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r>
        <w:rPr>
          <w:b/>
          <w:color w:val="auto"/>
          <w:sz w:val="36"/>
        </w:rPr>
        <w:t>第五章 合同文本</w:t>
      </w:r>
    </w:p>
    <w:p>
      <w:pPr>
        <w:pStyle w:val="2"/>
        <w:rPr>
          <w:rFonts w:ascii="宋体" w:hAnsi="宋体"/>
          <w:color w:val="auto"/>
          <w:szCs w:val="24"/>
        </w:rPr>
      </w:pPr>
      <w:r>
        <w:rPr>
          <w:rFonts w:hint="eastAsia" w:ascii="宋体" w:hAnsi="宋体"/>
          <w:color w:val="auto"/>
          <w:szCs w:val="24"/>
        </w:rPr>
        <w:t>合同样本</w:t>
      </w:r>
    </w:p>
    <w:p>
      <w:pPr>
        <w:spacing w:line="360" w:lineRule="auto"/>
        <w:jc w:val="center"/>
        <w:rPr>
          <w:rFonts w:ascii="宋体" w:hAnsi="宋体" w:eastAsia="宋体"/>
          <w:color w:val="auto"/>
          <w:sz w:val="24"/>
        </w:rPr>
      </w:pPr>
      <w:r>
        <w:rPr>
          <w:rFonts w:ascii="宋体" w:hAnsi="宋体" w:eastAsia="宋体"/>
          <w:b/>
          <w:color w:val="auto"/>
          <w:sz w:val="24"/>
        </w:rPr>
        <w:t>广州市公安局指挥中心2024</w:t>
      </w:r>
      <w:r>
        <w:rPr>
          <w:rFonts w:hint="eastAsia" w:ascii="宋体" w:hAnsi="宋体" w:eastAsia="宋体"/>
          <w:b/>
          <w:color w:val="auto"/>
          <w:sz w:val="24"/>
        </w:rPr>
        <w:t>年</w:t>
      </w:r>
      <w:r>
        <w:rPr>
          <w:rFonts w:ascii="宋体" w:hAnsi="宋体" w:eastAsia="宋体"/>
          <w:b/>
          <w:color w:val="auto"/>
          <w:sz w:val="24"/>
        </w:rPr>
        <w:t>移动警务通信服务采购项目</w:t>
      </w:r>
    </w:p>
    <w:p>
      <w:pPr>
        <w:spacing w:line="360" w:lineRule="auto"/>
        <w:jc w:val="center"/>
        <w:rPr>
          <w:rFonts w:ascii="宋体" w:hAnsi="宋体" w:eastAsia="宋体"/>
          <w:color w:val="auto"/>
          <w:sz w:val="24"/>
        </w:rPr>
      </w:pPr>
      <w:r>
        <w:rPr>
          <w:rFonts w:ascii="宋体" w:hAnsi="宋体" w:eastAsia="宋体"/>
          <w:b/>
          <w:color w:val="auto"/>
          <w:sz w:val="24"/>
        </w:rPr>
        <w:t>服务合同</w:t>
      </w: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r>
        <w:rPr>
          <w:rFonts w:ascii="宋体" w:hAnsi="宋体" w:eastAsia="宋体"/>
          <w:color w:val="auto"/>
          <w:sz w:val="24"/>
        </w:rPr>
        <w:t xml:space="preserve">甲方（甲方）： </w:t>
      </w:r>
    </w:p>
    <w:p>
      <w:pPr>
        <w:spacing w:line="360" w:lineRule="auto"/>
        <w:rPr>
          <w:rFonts w:ascii="宋体" w:hAnsi="宋体" w:eastAsia="宋体"/>
          <w:color w:val="auto"/>
          <w:sz w:val="24"/>
        </w:rPr>
      </w:pPr>
      <w:r>
        <w:rPr>
          <w:rFonts w:ascii="宋体" w:hAnsi="宋体" w:eastAsia="宋体"/>
          <w:color w:val="auto"/>
          <w:sz w:val="24"/>
        </w:rPr>
        <w:t xml:space="preserve">乙方（乙方）： </w:t>
      </w:r>
    </w:p>
    <w:p>
      <w:pPr>
        <w:spacing w:line="360" w:lineRule="auto"/>
        <w:rPr>
          <w:rFonts w:ascii="宋体" w:hAnsi="宋体" w:eastAsia="宋体"/>
          <w:color w:val="auto"/>
          <w:sz w:val="24"/>
        </w:rPr>
      </w:pPr>
    </w:p>
    <w:p>
      <w:pPr>
        <w:spacing w:line="360" w:lineRule="auto"/>
        <w:ind w:firstLine="420"/>
        <w:rPr>
          <w:rFonts w:ascii="宋体" w:hAnsi="宋体" w:eastAsia="宋体"/>
          <w:color w:val="auto"/>
          <w:sz w:val="24"/>
        </w:rPr>
      </w:pPr>
      <w:r>
        <w:rPr>
          <w:rFonts w:ascii="宋体" w:hAnsi="宋体" w:eastAsia="宋体"/>
          <w:color w:val="auto"/>
          <w:sz w:val="24"/>
        </w:rPr>
        <w:t>根据《中华人民共和国民法典》，甲乙双方就广州市公安局指挥中心移动警务通信服务采购项目，经双方协商一致，共同达成如下条款：</w:t>
      </w:r>
    </w:p>
    <w:p>
      <w:pPr>
        <w:spacing w:line="360" w:lineRule="auto"/>
        <w:rPr>
          <w:rFonts w:ascii="宋体" w:hAnsi="宋体" w:eastAsia="宋体"/>
          <w:color w:val="auto"/>
          <w:sz w:val="24"/>
        </w:rPr>
      </w:pPr>
      <w:r>
        <w:rPr>
          <w:rFonts w:ascii="宋体" w:hAnsi="宋体" w:eastAsia="宋体"/>
          <w:color w:val="auto"/>
          <w:sz w:val="24"/>
        </w:rPr>
        <w:t>一、甲方委托乙方进行技术服务的内容如下：</w:t>
      </w:r>
    </w:p>
    <w:p>
      <w:pPr>
        <w:spacing w:line="360" w:lineRule="auto"/>
        <w:rPr>
          <w:rFonts w:ascii="宋体" w:hAnsi="宋体" w:eastAsia="宋体"/>
          <w:color w:val="auto"/>
          <w:sz w:val="24"/>
        </w:rPr>
      </w:pPr>
      <w:r>
        <w:rPr>
          <w:rFonts w:ascii="宋体" w:hAnsi="宋体" w:eastAsia="宋体"/>
          <w:color w:val="auto"/>
          <w:sz w:val="24"/>
        </w:rPr>
        <w:t>（一）服务的目标：推动警务工作移动化办理，提升一.线民警的工作效率。</w:t>
      </w:r>
    </w:p>
    <w:p>
      <w:pPr>
        <w:spacing w:line="360" w:lineRule="auto"/>
        <w:rPr>
          <w:rFonts w:ascii="宋体" w:hAnsi="宋体" w:eastAsia="宋体"/>
          <w:color w:val="auto"/>
          <w:sz w:val="24"/>
        </w:rPr>
      </w:pPr>
      <w:r>
        <w:rPr>
          <w:rFonts w:ascii="宋体" w:hAnsi="宋体" w:eastAsia="宋体"/>
          <w:color w:val="auto"/>
          <w:sz w:val="24"/>
        </w:rPr>
        <w:t>（二）服务的内容：</w:t>
      </w:r>
      <w:r>
        <w:rPr>
          <w:rFonts w:hint="eastAsia" w:ascii="宋体" w:hAnsi="宋体" w:eastAsia="宋体"/>
          <w:color w:val="auto"/>
          <w:sz w:val="24"/>
        </w:rPr>
        <w:t>173</w:t>
      </w:r>
      <w:r>
        <w:rPr>
          <w:rFonts w:ascii="宋体" w:hAnsi="宋体" w:eastAsia="宋体"/>
          <w:color w:val="auto"/>
          <w:sz w:val="24"/>
        </w:rPr>
        <w:t>个用户三年的移动警务通信服务。主要包括：</w:t>
      </w:r>
    </w:p>
    <w:p>
      <w:pPr>
        <w:spacing w:line="360" w:lineRule="auto"/>
        <w:ind w:firstLine="424"/>
        <w:rPr>
          <w:rFonts w:ascii="宋体" w:hAnsi="宋体" w:eastAsia="宋体"/>
          <w:color w:val="auto"/>
          <w:sz w:val="24"/>
        </w:rPr>
      </w:pPr>
      <w:r>
        <w:rPr>
          <w:rFonts w:ascii="宋体" w:hAnsi="宋体" w:eastAsia="宋体"/>
          <w:color w:val="auto"/>
          <w:sz w:val="24"/>
        </w:rPr>
        <w:t>1.采购</w:t>
      </w:r>
      <w:r>
        <w:rPr>
          <w:rFonts w:hint="eastAsia" w:ascii="宋体" w:hAnsi="宋体" w:eastAsia="宋体"/>
          <w:color w:val="auto"/>
          <w:sz w:val="24"/>
        </w:rPr>
        <w:t>173</w:t>
      </w:r>
      <w:r>
        <w:rPr>
          <w:rFonts w:ascii="宋体" w:hAnsi="宋体" w:eastAsia="宋体"/>
          <w:color w:val="auto"/>
          <w:sz w:val="24"/>
        </w:rPr>
        <w:t>个用户的移动警务通信服务。</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1529"/>
        <w:gridCol w:w="930"/>
        <w:gridCol w:w="523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序号</w:t>
            </w:r>
          </w:p>
        </w:tc>
        <w:tc>
          <w:tcPr>
            <w:tcW w:w="1529"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内容</w:t>
            </w:r>
          </w:p>
        </w:tc>
        <w:tc>
          <w:tcPr>
            <w:tcW w:w="930"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数量</w:t>
            </w:r>
          </w:p>
        </w:tc>
        <w:tc>
          <w:tcPr>
            <w:tcW w:w="5232"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w:t>
            </w:r>
          </w:p>
        </w:tc>
        <w:tc>
          <w:tcPr>
            <w:tcW w:w="152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双系统移动警务终端</w:t>
            </w:r>
          </w:p>
        </w:tc>
        <w:tc>
          <w:tcPr>
            <w:tcW w:w="930"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hint="eastAsia" w:ascii="宋体" w:hAnsi="宋体" w:eastAsia="宋体"/>
                <w:color w:val="auto"/>
                <w:sz w:val="24"/>
              </w:rPr>
              <w:t>173</w:t>
            </w:r>
            <w:r>
              <w:rPr>
                <w:rFonts w:ascii="宋体" w:hAnsi="宋体" w:eastAsia="宋体"/>
                <w:color w:val="auto"/>
                <w:sz w:val="24"/>
              </w:rPr>
              <w:t>台</w:t>
            </w:r>
          </w:p>
        </w:tc>
        <w:tc>
          <w:tcPr>
            <w:tcW w:w="5232" w:type="dxa"/>
            <w:tcBorders>
              <w:top w:val="nil"/>
              <w:left w:val="nil"/>
              <w:bottom w:val="single" w:color="000000" w:sz="4" w:space="0"/>
              <w:right w:val="single" w:color="000000" w:sz="4" w:space="0"/>
            </w:tcBorders>
          </w:tcPr>
          <w:p>
            <w:pPr>
              <w:spacing w:line="360" w:lineRule="auto"/>
              <w:jc w:val="left"/>
              <w:rPr>
                <w:rFonts w:ascii="宋体" w:hAnsi="宋体" w:eastAsia="宋体"/>
                <w:color w:val="auto"/>
                <w:sz w:val="24"/>
              </w:rPr>
            </w:pPr>
            <w:r>
              <w:rPr>
                <w:rFonts w:hint="eastAsia" w:ascii="宋体" w:hAnsi="宋体" w:eastAsia="宋体"/>
                <w:color w:val="auto"/>
                <w:sz w:val="24"/>
              </w:rPr>
              <w:t>运行内存不低于8</w:t>
            </w:r>
            <w:r>
              <w:rPr>
                <w:rFonts w:ascii="宋体" w:hAnsi="宋体" w:eastAsia="宋体"/>
                <w:color w:val="auto"/>
                <w:sz w:val="24"/>
              </w:rPr>
              <w:t>G</w:t>
            </w:r>
            <w:r>
              <w:rPr>
                <w:rFonts w:hint="eastAsia" w:ascii="宋体" w:hAnsi="宋体" w:eastAsia="宋体"/>
                <w:color w:val="auto"/>
                <w:sz w:val="24"/>
              </w:rPr>
              <w:t>，存储量不低于256</w:t>
            </w:r>
            <w:r>
              <w:rPr>
                <w:rFonts w:ascii="宋体" w:hAnsi="宋体" w:eastAsia="宋体"/>
                <w:color w:val="auto"/>
                <w:sz w:val="24"/>
              </w:rPr>
              <w:t>G</w:t>
            </w:r>
            <w:r>
              <w:rPr>
                <w:rFonts w:hint="eastAsia" w:ascii="宋体" w:hAnsi="宋体" w:eastAsia="宋体"/>
                <w:color w:val="auto"/>
                <w:sz w:val="24"/>
              </w:rPr>
              <w:t>的</w:t>
            </w:r>
            <w:r>
              <w:rPr>
                <w:rFonts w:ascii="宋体" w:hAnsi="宋体" w:eastAsia="宋体"/>
                <w:color w:val="auto"/>
                <w:sz w:val="24"/>
              </w:rPr>
              <w:t>移动警务终端，提供3台同款（含通信套餐）（保存在采购人处）用于维修替代。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2</w:t>
            </w:r>
          </w:p>
        </w:tc>
        <w:tc>
          <w:tcPr>
            <w:tcW w:w="152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5G专网通信服务套餐</w:t>
            </w:r>
          </w:p>
        </w:tc>
        <w:tc>
          <w:tcPr>
            <w:tcW w:w="930"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hint="eastAsia" w:ascii="宋体" w:hAnsi="宋体" w:eastAsia="宋体"/>
                <w:color w:val="auto"/>
                <w:sz w:val="24"/>
              </w:rPr>
              <w:t>173</w:t>
            </w:r>
            <w:r>
              <w:rPr>
                <w:rFonts w:ascii="宋体" w:hAnsi="宋体" w:eastAsia="宋体"/>
                <w:color w:val="auto"/>
                <w:sz w:val="24"/>
              </w:rPr>
              <w:t>套</w:t>
            </w:r>
          </w:p>
        </w:tc>
        <w:tc>
          <w:tcPr>
            <w:tcW w:w="5232" w:type="dxa"/>
            <w:tcBorders>
              <w:top w:val="nil"/>
              <w:left w:val="nil"/>
              <w:bottom w:val="single" w:color="000000" w:sz="4" w:space="0"/>
              <w:right w:val="single" w:color="000000" w:sz="4" w:space="0"/>
            </w:tcBorders>
          </w:tcPr>
          <w:p>
            <w:pPr>
              <w:spacing w:line="360" w:lineRule="auto"/>
              <w:jc w:val="left"/>
              <w:rPr>
                <w:rFonts w:ascii="宋体" w:hAnsi="宋体" w:eastAsia="宋体"/>
                <w:color w:val="auto"/>
                <w:sz w:val="24"/>
              </w:rPr>
            </w:pPr>
            <w:r>
              <w:rPr>
                <w:rFonts w:ascii="宋体" w:hAnsi="宋体" w:eastAsia="宋体"/>
                <w:color w:val="auto"/>
                <w:sz w:val="24"/>
              </w:rPr>
              <w:t>套餐要求保留原有在用号码，每月包含全国不限流量（不低于20GB降速），不低于500分钟国内语音通话和不低于100条短信（超出每月套餐部分，</w:t>
            </w:r>
            <w:r>
              <w:rPr>
                <w:rFonts w:hint="eastAsia" w:ascii="宋体" w:hAnsi="宋体" w:eastAsia="宋体"/>
                <w:color w:val="auto"/>
                <w:sz w:val="24"/>
              </w:rPr>
              <w:t>乙方</w:t>
            </w:r>
            <w:r>
              <w:rPr>
                <w:rFonts w:ascii="宋体" w:hAnsi="宋体" w:eastAsia="宋体"/>
                <w:color w:val="auto"/>
                <w:sz w:val="24"/>
              </w:rPr>
              <w:t>承诺以通话不高于0.19元/分钟、短信不高于0.1元/条进行结算）。</w:t>
            </w:r>
            <w:r>
              <w:rPr>
                <w:rFonts w:hint="eastAsia" w:ascii="宋体" w:hAnsi="宋体" w:eastAsia="宋体"/>
                <w:color w:val="auto"/>
                <w:sz w:val="24"/>
              </w:rPr>
              <w:t>如非原号码运营商中标，新乙方应在45个日历日内协调原号码运营商配合办理转网手续。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3</w:t>
            </w:r>
          </w:p>
        </w:tc>
        <w:tc>
          <w:tcPr>
            <w:tcW w:w="152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移动警务安全智能薄膜卡</w:t>
            </w:r>
          </w:p>
        </w:tc>
        <w:tc>
          <w:tcPr>
            <w:tcW w:w="930"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hint="eastAsia" w:ascii="宋体" w:hAnsi="宋体" w:eastAsia="宋体"/>
                <w:color w:val="auto"/>
                <w:sz w:val="24"/>
              </w:rPr>
              <w:t>173</w:t>
            </w:r>
            <w:r>
              <w:rPr>
                <w:rFonts w:ascii="宋体" w:hAnsi="宋体" w:eastAsia="宋体"/>
                <w:color w:val="auto"/>
                <w:sz w:val="24"/>
              </w:rPr>
              <w:t>套</w:t>
            </w:r>
          </w:p>
        </w:tc>
        <w:tc>
          <w:tcPr>
            <w:tcW w:w="5232" w:type="dxa"/>
            <w:tcBorders>
              <w:top w:val="nil"/>
              <w:left w:val="nil"/>
              <w:bottom w:val="single" w:color="000000" w:sz="4" w:space="0"/>
              <w:right w:val="single" w:color="000000" w:sz="4" w:space="0"/>
            </w:tcBorders>
          </w:tcPr>
          <w:p>
            <w:pPr>
              <w:spacing w:line="360" w:lineRule="auto"/>
              <w:jc w:val="left"/>
              <w:rPr>
                <w:rFonts w:ascii="宋体" w:hAnsi="宋体" w:eastAsia="宋体"/>
                <w:color w:val="auto"/>
                <w:sz w:val="24"/>
              </w:rPr>
            </w:pPr>
            <w:r>
              <w:rPr>
                <w:rFonts w:ascii="宋体" w:hAnsi="宋体" w:eastAsia="宋体"/>
                <w:color w:val="auto"/>
                <w:sz w:val="24"/>
              </w:rPr>
              <w:t>提供不少于安全智能薄膜卡服务总数量的2%张（3张）同款安全智能安全卡（保存在</w:t>
            </w:r>
            <w:r>
              <w:rPr>
                <w:rFonts w:hint="eastAsia" w:ascii="宋体" w:hAnsi="宋体" w:eastAsia="宋体"/>
                <w:color w:val="auto"/>
                <w:sz w:val="24"/>
              </w:rPr>
              <w:t>甲方</w:t>
            </w:r>
            <w:r>
              <w:rPr>
                <w:rFonts w:ascii="宋体" w:hAnsi="宋体" w:eastAsia="宋体"/>
                <w:color w:val="auto"/>
                <w:sz w:val="24"/>
              </w:rPr>
              <w:t>处）用于维修替代</w:t>
            </w:r>
            <w:r>
              <w:rPr>
                <w:rFonts w:hint="eastAsia" w:ascii="宋体" w:hAnsi="宋体" w:eastAsia="宋体"/>
                <w:color w:val="auto"/>
                <w:sz w:val="24"/>
              </w:rPr>
              <w:t>，同时原在用</w:t>
            </w:r>
            <w:r>
              <w:rPr>
                <w:rFonts w:ascii="宋体" w:hAnsi="宋体" w:eastAsia="宋体"/>
                <w:color w:val="auto"/>
                <w:sz w:val="24"/>
              </w:rPr>
              <w:t>安全智能薄膜卡</w:t>
            </w:r>
            <w:r>
              <w:rPr>
                <w:rFonts w:hint="eastAsia" w:ascii="宋体" w:hAnsi="宋体" w:eastAsia="宋体"/>
                <w:color w:val="auto"/>
                <w:sz w:val="24"/>
              </w:rPr>
              <w:t>保留为备份薄膜卡</w:t>
            </w:r>
            <w:r>
              <w:rPr>
                <w:rFonts w:ascii="宋体" w:hAnsi="宋体" w:eastAsia="宋体"/>
                <w:color w:val="auto"/>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4</w:t>
            </w:r>
          </w:p>
        </w:tc>
        <w:tc>
          <w:tcPr>
            <w:tcW w:w="152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终端管控软件（MDM）</w:t>
            </w:r>
          </w:p>
        </w:tc>
        <w:tc>
          <w:tcPr>
            <w:tcW w:w="930"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hint="eastAsia" w:ascii="宋体" w:hAnsi="宋体" w:eastAsia="宋体"/>
                <w:color w:val="auto"/>
                <w:sz w:val="24"/>
              </w:rPr>
              <w:t>173</w:t>
            </w:r>
            <w:r>
              <w:rPr>
                <w:rFonts w:ascii="宋体" w:hAnsi="宋体" w:eastAsia="宋体"/>
                <w:color w:val="auto"/>
                <w:sz w:val="24"/>
              </w:rPr>
              <w:t>套</w:t>
            </w:r>
          </w:p>
        </w:tc>
        <w:tc>
          <w:tcPr>
            <w:tcW w:w="5232" w:type="dxa"/>
            <w:tcBorders>
              <w:top w:val="nil"/>
              <w:left w:val="nil"/>
              <w:bottom w:val="single" w:color="000000" w:sz="4" w:space="0"/>
              <w:right w:val="single" w:color="000000" w:sz="4" w:space="0"/>
            </w:tcBorders>
          </w:tcPr>
          <w:p>
            <w:pPr>
              <w:spacing w:line="360" w:lineRule="auto"/>
              <w:jc w:val="left"/>
              <w:rPr>
                <w:rFonts w:ascii="宋体" w:hAnsi="宋体" w:eastAsia="宋体"/>
                <w:color w:val="auto"/>
                <w:sz w:val="24"/>
              </w:rPr>
            </w:pPr>
            <w:r>
              <w:rPr>
                <w:rFonts w:ascii="宋体" w:hAnsi="宋体" w:eastAsia="宋体"/>
                <w:color w:val="auto"/>
                <w:sz w:val="24"/>
              </w:rPr>
              <w:t>定制移动警务终端管理软件及部署承载后台管控平台的相关服务器硬件、网络环境及系统软件环境。部署移动警务终端集中管理的后台管控平台，并与省厅管控平台级联。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5</w:t>
            </w:r>
          </w:p>
        </w:tc>
        <w:tc>
          <w:tcPr>
            <w:tcW w:w="152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移动警务整体运维服务</w:t>
            </w:r>
          </w:p>
        </w:tc>
        <w:tc>
          <w:tcPr>
            <w:tcW w:w="930"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1项</w:t>
            </w:r>
          </w:p>
        </w:tc>
        <w:tc>
          <w:tcPr>
            <w:tcW w:w="5232"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提供</w:t>
            </w:r>
            <w:r>
              <w:rPr>
                <w:rFonts w:hint="eastAsia" w:ascii="宋体" w:hAnsi="宋体" w:eastAsia="宋体"/>
                <w:color w:val="auto"/>
                <w:sz w:val="24"/>
              </w:rPr>
              <w:t>173</w:t>
            </w:r>
            <w:r>
              <w:rPr>
                <w:rFonts w:ascii="宋体" w:hAnsi="宋体" w:eastAsia="宋体"/>
                <w:color w:val="auto"/>
                <w:sz w:val="24"/>
              </w:rPr>
              <w:t>户移动警务的整体运维服务</w:t>
            </w:r>
          </w:p>
        </w:tc>
      </w:tr>
    </w:tbl>
    <w:p>
      <w:pPr>
        <w:spacing w:line="360" w:lineRule="auto"/>
        <w:rPr>
          <w:rFonts w:ascii="宋体" w:hAnsi="宋体" w:eastAsia="宋体"/>
          <w:color w:val="auto"/>
          <w:sz w:val="24"/>
        </w:rPr>
      </w:pPr>
    </w:p>
    <w:p>
      <w:pPr>
        <w:spacing w:line="360" w:lineRule="auto"/>
        <w:ind w:firstLine="420"/>
        <w:rPr>
          <w:rFonts w:ascii="宋体" w:hAnsi="宋体" w:eastAsia="宋体"/>
          <w:color w:val="auto"/>
          <w:sz w:val="24"/>
        </w:rPr>
      </w:pPr>
      <w:r>
        <w:rPr>
          <w:rFonts w:ascii="宋体" w:hAnsi="宋体" w:eastAsia="宋体"/>
          <w:color w:val="auto"/>
          <w:sz w:val="24"/>
        </w:rPr>
        <w:t>2、在服务期内提供</w:t>
      </w:r>
      <w:r>
        <w:rPr>
          <w:rFonts w:hint="eastAsia" w:ascii="宋体" w:hAnsi="宋体" w:eastAsia="宋体"/>
          <w:color w:val="auto"/>
          <w:sz w:val="24"/>
        </w:rPr>
        <w:t>173</w:t>
      </w:r>
      <w:r>
        <w:rPr>
          <w:rFonts w:ascii="宋体" w:hAnsi="宋体" w:eastAsia="宋体"/>
          <w:color w:val="auto"/>
          <w:sz w:val="24"/>
        </w:rPr>
        <w:t>个5G/4G无线专网接入用户账号，并要求账号与手机卡号一一对应，非本号码操作无法使用该账号登陆内网系统，</w:t>
      </w:r>
      <w:r>
        <w:rPr>
          <w:rFonts w:hint="eastAsia" w:ascii="宋体" w:hAnsi="宋体" w:eastAsia="宋体"/>
          <w:color w:val="auto"/>
          <w:sz w:val="24"/>
        </w:rPr>
        <w:t>173</w:t>
      </w:r>
      <w:r>
        <w:rPr>
          <w:rFonts w:ascii="宋体" w:hAnsi="宋体" w:eastAsia="宋体"/>
          <w:color w:val="auto"/>
          <w:sz w:val="24"/>
        </w:rPr>
        <w:t>个要求保留原有在用账号。</w:t>
      </w:r>
    </w:p>
    <w:p>
      <w:pPr>
        <w:spacing w:line="360" w:lineRule="auto"/>
        <w:ind w:firstLine="420"/>
        <w:rPr>
          <w:rFonts w:ascii="宋体" w:hAnsi="宋体" w:eastAsia="宋体"/>
          <w:color w:val="auto"/>
          <w:sz w:val="24"/>
        </w:rPr>
      </w:pPr>
      <w:r>
        <w:rPr>
          <w:rFonts w:ascii="宋体" w:hAnsi="宋体" w:eastAsia="宋体"/>
          <w:color w:val="auto"/>
          <w:sz w:val="24"/>
        </w:rPr>
        <w:t>3、4G/5G信号须覆盖广州市行政区域，在无5G信号区域可自动切换至4G或3G网络使用，在5G网络信号不佳的使用环境，</w:t>
      </w:r>
      <w:r>
        <w:rPr>
          <w:rFonts w:hint="eastAsia" w:ascii="宋体" w:hAnsi="宋体" w:eastAsia="宋体"/>
          <w:color w:val="auto"/>
          <w:sz w:val="24"/>
        </w:rPr>
        <w:t>乙方</w:t>
      </w:r>
      <w:r>
        <w:rPr>
          <w:rFonts w:ascii="宋体" w:hAnsi="宋体" w:eastAsia="宋体"/>
          <w:color w:val="auto"/>
          <w:sz w:val="24"/>
        </w:rPr>
        <w:t>应承诺提供网络优化的服务。</w:t>
      </w:r>
    </w:p>
    <w:p>
      <w:pPr>
        <w:spacing w:line="360" w:lineRule="auto"/>
        <w:ind w:firstLine="420"/>
        <w:rPr>
          <w:rFonts w:ascii="宋体" w:hAnsi="宋体" w:eastAsia="宋体"/>
          <w:color w:val="auto"/>
          <w:sz w:val="24"/>
        </w:rPr>
      </w:pPr>
      <w:r>
        <w:rPr>
          <w:rFonts w:ascii="宋体" w:hAnsi="宋体" w:eastAsia="宋体"/>
          <w:color w:val="auto"/>
          <w:sz w:val="24"/>
        </w:rPr>
        <w:t>4、提供终端设备移动通信服务套餐，要求语音实现本次项目的</w:t>
      </w:r>
      <w:r>
        <w:rPr>
          <w:rFonts w:hint="eastAsia" w:ascii="宋体" w:hAnsi="宋体" w:eastAsia="宋体"/>
          <w:color w:val="auto"/>
          <w:sz w:val="24"/>
        </w:rPr>
        <w:t>173</w:t>
      </w:r>
      <w:r>
        <w:rPr>
          <w:rFonts w:ascii="宋体" w:hAnsi="宋体" w:eastAsia="宋体"/>
          <w:color w:val="auto"/>
          <w:sz w:val="24"/>
        </w:rPr>
        <w:t>个号码广州市内免费互打，由此产生的费用由</w:t>
      </w:r>
      <w:r>
        <w:rPr>
          <w:rFonts w:hint="eastAsia" w:ascii="宋体" w:hAnsi="宋体" w:eastAsia="宋体"/>
          <w:color w:val="auto"/>
          <w:sz w:val="24"/>
        </w:rPr>
        <w:t>乙方</w:t>
      </w:r>
      <w:r>
        <w:rPr>
          <w:rFonts w:ascii="宋体" w:hAnsi="宋体" w:eastAsia="宋体"/>
          <w:color w:val="auto"/>
          <w:sz w:val="24"/>
        </w:rPr>
        <w:t>自行承担，全国接听免费。</w:t>
      </w:r>
    </w:p>
    <w:p>
      <w:pPr>
        <w:spacing w:line="360" w:lineRule="auto"/>
        <w:ind w:firstLine="420"/>
        <w:rPr>
          <w:rFonts w:ascii="宋体" w:hAnsi="宋体" w:eastAsia="宋体"/>
          <w:color w:val="auto"/>
          <w:sz w:val="24"/>
        </w:rPr>
      </w:pPr>
      <w:r>
        <w:rPr>
          <w:rFonts w:ascii="宋体" w:hAnsi="宋体" w:eastAsia="宋体"/>
          <w:color w:val="auto"/>
          <w:sz w:val="24"/>
        </w:rPr>
        <w:t>5、本次项目的</w:t>
      </w:r>
      <w:r>
        <w:rPr>
          <w:rFonts w:hint="eastAsia" w:ascii="宋体" w:hAnsi="宋体" w:eastAsia="宋体"/>
          <w:color w:val="auto"/>
          <w:sz w:val="24"/>
        </w:rPr>
        <w:t>173</w:t>
      </w:r>
      <w:r>
        <w:rPr>
          <w:rFonts w:ascii="宋体" w:hAnsi="宋体" w:eastAsia="宋体"/>
          <w:color w:val="auto"/>
          <w:sz w:val="24"/>
        </w:rPr>
        <w:t>个号码，要求保留原有在用的MDM功能及原号码，且该批号码如需进行携号转网，涉及到的费用由</w:t>
      </w:r>
      <w:r>
        <w:rPr>
          <w:rFonts w:hint="eastAsia" w:ascii="宋体" w:hAnsi="宋体" w:eastAsia="宋体"/>
          <w:color w:val="auto"/>
          <w:sz w:val="24"/>
        </w:rPr>
        <w:t>乙方</w:t>
      </w:r>
      <w:r>
        <w:rPr>
          <w:rFonts w:ascii="宋体" w:hAnsi="宋体" w:eastAsia="宋体"/>
          <w:color w:val="auto"/>
          <w:sz w:val="24"/>
        </w:rPr>
        <w:t>承担。</w:t>
      </w:r>
    </w:p>
    <w:p>
      <w:pPr>
        <w:spacing w:line="360" w:lineRule="auto"/>
        <w:ind w:firstLine="420"/>
        <w:rPr>
          <w:rFonts w:ascii="宋体" w:hAnsi="宋体" w:eastAsia="宋体"/>
          <w:color w:val="auto"/>
          <w:sz w:val="24"/>
        </w:rPr>
      </w:pPr>
      <w:r>
        <w:rPr>
          <w:rFonts w:ascii="宋体" w:hAnsi="宋体" w:eastAsia="宋体"/>
          <w:color w:val="auto"/>
          <w:sz w:val="24"/>
        </w:rPr>
        <w:t>6、</w:t>
      </w:r>
      <w:r>
        <w:rPr>
          <w:rFonts w:hint="eastAsia" w:ascii="宋体" w:hAnsi="宋体" w:eastAsia="宋体"/>
          <w:color w:val="auto"/>
          <w:sz w:val="24"/>
        </w:rPr>
        <w:t>乙方</w:t>
      </w:r>
      <w:r>
        <w:rPr>
          <w:rFonts w:ascii="宋体" w:hAnsi="宋体" w:eastAsia="宋体"/>
          <w:color w:val="auto"/>
          <w:sz w:val="24"/>
        </w:rPr>
        <w:t>须保证，本项目所有数据存储介质（包括硬盘、SD卡等）故障不回收。投标人需保证服务期内终端故障时</w:t>
      </w:r>
      <w:r>
        <w:rPr>
          <w:rFonts w:hint="eastAsia" w:ascii="宋体" w:hAnsi="宋体" w:eastAsia="宋体"/>
          <w:color w:val="auto"/>
          <w:sz w:val="24"/>
        </w:rPr>
        <w:t>乙方</w:t>
      </w:r>
      <w:r>
        <w:rPr>
          <w:rFonts w:ascii="宋体" w:hAnsi="宋体" w:eastAsia="宋体"/>
          <w:color w:val="auto"/>
          <w:sz w:val="24"/>
        </w:rPr>
        <w:t>须在采购人监督下开展维修工作。</w:t>
      </w:r>
    </w:p>
    <w:p>
      <w:pPr>
        <w:spacing w:line="360" w:lineRule="auto"/>
        <w:ind w:firstLine="420"/>
        <w:rPr>
          <w:rFonts w:ascii="宋体" w:hAnsi="宋体" w:eastAsia="宋体"/>
          <w:color w:val="auto"/>
          <w:sz w:val="24"/>
        </w:rPr>
      </w:pPr>
      <w:r>
        <w:rPr>
          <w:rFonts w:ascii="宋体" w:hAnsi="宋体" w:eastAsia="宋体"/>
          <w:color w:val="auto"/>
          <w:sz w:val="24"/>
        </w:rPr>
        <w:t>7、本次项目的移动警务终端通信服务到期后，</w:t>
      </w:r>
      <w:r>
        <w:rPr>
          <w:rFonts w:hint="eastAsia" w:ascii="宋体" w:hAnsi="宋体" w:eastAsia="宋体"/>
          <w:color w:val="auto"/>
          <w:sz w:val="24"/>
        </w:rPr>
        <w:t>乙方</w:t>
      </w:r>
      <w:r>
        <w:rPr>
          <w:rFonts w:ascii="宋体" w:hAnsi="宋体" w:eastAsia="宋体"/>
          <w:color w:val="auto"/>
          <w:sz w:val="24"/>
        </w:rPr>
        <w:t>需承诺根据采购人需求免费提供终端及安全智能薄膜卡给</w:t>
      </w:r>
      <w:r>
        <w:rPr>
          <w:rFonts w:hint="eastAsia" w:ascii="宋体" w:hAnsi="宋体" w:eastAsia="宋体"/>
          <w:color w:val="auto"/>
          <w:sz w:val="24"/>
        </w:rPr>
        <w:t>甲方</w:t>
      </w:r>
      <w:r>
        <w:rPr>
          <w:rFonts w:ascii="宋体" w:hAnsi="宋体" w:eastAsia="宋体"/>
          <w:color w:val="auto"/>
          <w:sz w:val="24"/>
        </w:rPr>
        <w:t>使用。项目到期后服务自动终止</w:t>
      </w:r>
      <w:r>
        <w:rPr>
          <w:rFonts w:hint="eastAsia" w:ascii="宋体" w:hAnsi="宋体" w:eastAsia="宋体"/>
          <w:color w:val="auto"/>
          <w:sz w:val="24"/>
        </w:rPr>
        <w:t>，</w:t>
      </w:r>
      <w:r>
        <w:rPr>
          <w:rFonts w:ascii="宋体" w:hAnsi="宋体" w:eastAsia="宋体"/>
          <w:color w:val="auto"/>
          <w:sz w:val="24"/>
        </w:rPr>
        <w:t>如</w:t>
      </w:r>
      <w:r>
        <w:rPr>
          <w:rFonts w:hint="eastAsia" w:ascii="宋体" w:hAnsi="宋体" w:eastAsia="宋体"/>
          <w:color w:val="auto"/>
          <w:sz w:val="24"/>
        </w:rPr>
        <w:t>甲方</w:t>
      </w:r>
      <w:r>
        <w:rPr>
          <w:rFonts w:ascii="宋体" w:hAnsi="宋体" w:eastAsia="宋体"/>
          <w:color w:val="auto"/>
          <w:sz w:val="24"/>
        </w:rPr>
        <w:t>不需要继续使用，</w:t>
      </w:r>
      <w:r>
        <w:rPr>
          <w:rFonts w:hint="eastAsia" w:ascii="宋体" w:hAnsi="宋体" w:eastAsia="宋体"/>
          <w:color w:val="auto"/>
          <w:sz w:val="24"/>
        </w:rPr>
        <w:t>乙方</w:t>
      </w:r>
      <w:r>
        <w:rPr>
          <w:rFonts w:ascii="宋体" w:hAnsi="宋体" w:eastAsia="宋体"/>
          <w:color w:val="auto"/>
          <w:sz w:val="24"/>
        </w:rPr>
        <w:t>承诺需协助终端、安全智能薄膜卡以及相关敏感信息进行销毁、回收。信息脱敏工作需由具备相关资质的企业承担，所涉及费用由</w:t>
      </w:r>
      <w:r>
        <w:rPr>
          <w:rFonts w:hint="eastAsia" w:ascii="宋体" w:hAnsi="宋体" w:eastAsia="宋体"/>
          <w:color w:val="auto"/>
          <w:sz w:val="24"/>
        </w:rPr>
        <w:t>乙方</w:t>
      </w:r>
      <w:r>
        <w:rPr>
          <w:rFonts w:ascii="宋体" w:hAnsi="宋体" w:eastAsia="宋体"/>
          <w:color w:val="auto"/>
          <w:sz w:val="24"/>
        </w:rPr>
        <w:t>承担。</w:t>
      </w:r>
    </w:p>
    <w:p>
      <w:pPr>
        <w:spacing w:line="360" w:lineRule="auto"/>
        <w:ind w:firstLine="420"/>
        <w:rPr>
          <w:rFonts w:ascii="宋体" w:hAnsi="宋体" w:eastAsia="宋体"/>
          <w:color w:val="auto"/>
          <w:sz w:val="24"/>
        </w:rPr>
      </w:pPr>
      <w:r>
        <w:rPr>
          <w:rFonts w:ascii="宋体" w:hAnsi="宋体" w:eastAsia="宋体"/>
          <w:color w:val="auto"/>
          <w:sz w:val="24"/>
        </w:rPr>
        <w:t>8、如</w:t>
      </w:r>
      <w:r>
        <w:rPr>
          <w:rFonts w:hint="eastAsia" w:ascii="宋体" w:hAnsi="宋体" w:eastAsia="宋体"/>
          <w:color w:val="auto"/>
          <w:sz w:val="24"/>
        </w:rPr>
        <w:t>甲方</w:t>
      </w:r>
      <w:r>
        <w:rPr>
          <w:rFonts w:ascii="宋体" w:hAnsi="宋体" w:eastAsia="宋体"/>
          <w:color w:val="auto"/>
          <w:sz w:val="24"/>
        </w:rPr>
        <w:t>在服务期间出现终端遗失情况，</w:t>
      </w:r>
      <w:r>
        <w:rPr>
          <w:rFonts w:hint="eastAsia" w:ascii="宋体" w:hAnsi="宋体" w:eastAsia="宋体"/>
          <w:color w:val="auto"/>
          <w:sz w:val="24"/>
        </w:rPr>
        <w:t>乙方</w:t>
      </w:r>
      <w:r>
        <w:rPr>
          <w:rFonts w:ascii="宋体" w:hAnsi="宋体" w:eastAsia="宋体"/>
          <w:color w:val="auto"/>
          <w:sz w:val="24"/>
        </w:rPr>
        <w:t>承诺协助</w:t>
      </w:r>
      <w:r>
        <w:rPr>
          <w:rFonts w:hint="eastAsia" w:ascii="宋体" w:hAnsi="宋体" w:eastAsia="宋体"/>
          <w:color w:val="auto"/>
          <w:sz w:val="24"/>
        </w:rPr>
        <w:t>甲方</w:t>
      </w:r>
      <w:r>
        <w:rPr>
          <w:rFonts w:ascii="宋体" w:hAnsi="宋体" w:eastAsia="宋体"/>
          <w:color w:val="auto"/>
          <w:sz w:val="24"/>
        </w:rPr>
        <w:t>进行终端与安全智能薄膜卡补采。</w:t>
      </w:r>
    </w:p>
    <w:p>
      <w:pPr>
        <w:spacing w:line="360" w:lineRule="auto"/>
        <w:ind w:firstLine="420"/>
        <w:rPr>
          <w:rFonts w:ascii="宋体" w:hAnsi="宋体" w:eastAsia="宋体"/>
          <w:color w:val="auto"/>
          <w:sz w:val="24"/>
        </w:rPr>
      </w:pPr>
      <w:r>
        <w:rPr>
          <w:rFonts w:hint="eastAsia" w:ascii="宋体" w:hAnsi="宋体" w:eastAsia="宋体"/>
          <w:color w:val="auto"/>
          <w:sz w:val="24"/>
        </w:rPr>
        <w:t>9、因通讯要求更高的可靠性、保密性，乙方需提供加密通信服务，其中要求提供的</w:t>
      </w:r>
      <w:r>
        <w:rPr>
          <w:rFonts w:ascii="宋体" w:hAnsi="宋体" w:eastAsia="宋体"/>
          <w:color w:val="auto"/>
          <w:sz w:val="24"/>
        </w:rPr>
        <w:t>SIM卡</w:t>
      </w:r>
      <w:r>
        <w:rPr>
          <w:rFonts w:hint="eastAsia" w:ascii="宋体" w:hAnsi="宋体" w:eastAsia="宋体"/>
          <w:color w:val="auto"/>
          <w:sz w:val="24"/>
        </w:rPr>
        <w:t>具</w:t>
      </w:r>
      <w:r>
        <w:rPr>
          <w:rFonts w:ascii="宋体" w:hAnsi="宋体" w:eastAsia="宋体"/>
          <w:color w:val="auto"/>
          <w:sz w:val="24"/>
        </w:rPr>
        <w:t>有商用密码产品认证证书</w:t>
      </w:r>
      <w:r>
        <w:rPr>
          <w:rFonts w:hint="eastAsia" w:ascii="宋体" w:hAnsi="宋体" w:eastAsia="宋体"/>
          <w:color w:val="auto"/>
          <w:sz w:val="24"/>
        </w:rPr>
        <w:t>，</w:t>
      </w:r>
      <w:r>
        <w:rPr>
          <w:rFonts w:ascii="宋体" w:hAnsi="宋体" w:eastAsia="宋体"/>
          <w:color w:val="auto"/>
          <w:sz w:val="24"/>
        </w:rPr>
        <w:t>提供</w:t>
      </w:r>
      <w:r>
        <w:rPr>
          <w:rFonts w:hint="eastAsia" w:ascii="宋体" w:hAnsi="宋体" w:eastAsia="宋体"/>
          <w:color w:val="auto"/>
          <w:sz w:val="24"/>
        </w:rPr>
        <w:t>的</w:t>
      </w:r>
      <w:r>
        <w:rPr>
          <w:rFonts w:ascii="宋体" w:hAnsi="宋体" w:eastAsia="宋体"/>
          <w:color w:val="auto"/>
          <w:sz w:val="24"/>
        </w:rPr>
        <w:t>加密通话系统/平台</w:t>
      </w:r>
      <w:r>
        <w:rPr>
          <w:rFonts w:hint="eastAsia" w:ascii="宋体" w:hAnsi="宋体" w:eastAsia="宋体"/>
          <w:color w:val="auto"/>
          <w:sz w:val="24"/>
        </w:rPr>
        <w:t>具有</w:t>
      </w:r>
      <w:r>
        <w:rPr>
          <w:rFonts w:ascii="宋体" w:hAnsi="宋体" w:eastAsia="宋体"/>
          <w:color w:val="auto"/>
          <w:sz w:val="24"/>
        </w:rPr>
        <w:t>信息系统安全等级保护备案证明</w:t>
      </w:r>
      <w:r>
        <w:rPr>
          <w:rFonts w:hint="eastAsia" w:ascii="宋体" w:hAnsi="宋体" w:eastAsia="宋体"/>
          <w:color w:val="auto"/>
          <w:sz w:val="24"/>
        </w:rPr>
        <w:t>、具有</w:t>
      </w:r>
      <w:r>
        <w:rPr>
          <w:rFonts w:ascii="宋体" w:hAnsi="宋体" w:eastAsia="宋体"/>
          <w:color w:val="auto"/>
          <w:sz w:val="24"/>
        </w:rPr>
        <w:t>商用密码应用安全性评估报告/商用密码检测证书</w:t>
      </w:r>
      <w:r>
        <w:rPr>
          <w:rFonts w:hint="eastAsia" w:ascii="宋体" w:hAnsi="宋体" w:eastAsia="宋体"/>
          <w:color w:val="auto"/>
          <w:sz w:val="24"/>
        </w:rPr>
        <w:t>及具有</w:t>
      </w:r>
      <w:r>
        <w:rPr>
          <w:rFonts w:ascii="宋体" w:hAnsi="宋体" w:eastAsia="宋体"/>
          <w:color w:val="auto"/>
          <w:sz w:val="24"/>
        </w:rPr>
        <w:t>信通院办公即时通信软件安全能力证书</w:t>
      </w:r>
      <w:r>
        <w:rPr>
          <w:rFonts w:hint="eastAsia" w:ascii="宋体" w:hAnsi="宋体" w:eastAsia="宋体"/>
          <w:color w:val="auto"/>
          <w:sz w:val="24"/>
        </w:rPr>
        <w:t>。</w:t>
      </w:r>
    </w:p>
    <w:p>
      <w:pPr>
        <w:spacing w:line="360" w:lineRule="auto"/>
        <w:ind w:firstLine="420"/>
        <w:rPr>
          <w:rFonts w:ascii="宋体" w:hAnsi="宋体" w:eastAsia="宋体"/>
          <w:color w:val="auto"/>
          <w:sz w:val="24"/>
        </w:rPr>
      </w:pPr>
      <w:r>
        <w:rPr>
          <w:rFonts w:ascii="宋体" w:hAnsi="宋体" w:eastAsia="宋体"/>
          <w:color w:val="auto"/>
          <w:sz w:val="24"/>
        </w:rPr>
        <w:t>10</w:t>
      </w:r>
      <w:r>
        <w:rPr>
          <w:rFonts w:hint="eastAsia" w:ascii="宋体" w:hAnsi="宋体" w:eastAsia="宋体"/>
          <w:color w:val="auto"/>
          <w:sz w:val="24"/>
        </w:rPr>
        <w:t>、出于安全备份考虑，乙方为本项目提供新的173套加密卡</w:t>
      </w:r>
      <w:r>
        <w:rPr>
          <w:rFonts w:ascii="宋体" w:hAnsi="宋体" w:eastAsia="宋体"/>
          <w:color w:val="auto"/>
          <w:sz w:val="24"/>
        </w:rPr>
        <w:t>移动警务安全智能薄膜卡</w:t>
      </w:r>
      <w:r>
        <w:rPr>
          <w:rFonts w:hint="eastAsia" w:ascii="宋体" w:hAnsi="宋体" w:eastAsia="宋体"/>
          <w:color w:val="auto"/>
          <w:sz w:val="24"/>
        </w:rPr>
        <w:t>，同时需保留原有在用</w:t>
      </w:r>
      <w:r>
        <w:rPr>
          <w:rFonts w:ascii="宋体" w:hAnsi="宋体" w:eastAsia="宋体"/>
          <w:color w:val="auto"/>
          <w:sz w:val="24"/>
        </w:rPr>
        <w:t>旧加密卡</w:t>
      </w:r>
      <w:r>
        <w:rPr>
          <w:rFonts w:hint="eastAsia" w:ascii="宋体" w:hAnsi="宋体" w:eastAsia="宋体"/>
          <w:color w:val="auto"/>
          <w:sz w:val="24"/>
        </w:rPr>
        <w:t>，</w:t>
      </w:r>
      <w:r>
        <w:rPr>
          <w:rFonts w:ascii="宋体" w:hAnsi="宋体" w:eastAsia="宋体"/>
          <w:color w:val="auto"/>
          <w:sz w:val="24"/>
        </w:rPr>
        <w:t>新旧</w:t>
      </w:r>
      <w:r>
        <w:rPr>
          <w:rFonts w:hint="eastAsia" w:ascii="宋体" w:hAnsi="宋体" w:eastAsia="宋体"/>
          <w:color w:val="auto"/>
          <w:sz w:val="24"/>
        </w:rPr>
        <w:t>加密卡</w:t>
      </w:r>
      <w:r>
        <w:rPr>
          <w:rFonts w:ascii="宋体" w:hAnsi="宋体" w:eastAsia="宋体"/>
          <w:color w:val="auto"/>
          <w:sz w:val="24"/>
        </w:rPr>
        <w:t>互为备份</w:t>
      </w:r>
      <w:r>
        <w:rPr>
          <w:rFonts w:hint="eastAsia" w:ascii="宋体" w:hAnsi="宋体" w:eastAsia="宋体"/>
          <w:color w:val="auto"/>
          <w:sz w:val="24"/>
        </w:rPr>
        <w:t>。</w:t>
      </w:r>
    </w:p>
    <w:p>
      <w:pPr>
        <w:spacing w:line="360" w:lineRule="auto"/>
        <w:rPr>
          <w:rFonts w:ascii="宋体" w:hAnsi="宋体" w:eastAsia="宋体"/>
          <w:color w:val="auto"/>
          <w:sz w:val="24"/>
        </w:rPr>
      </w:pPr>
      <w:r>
        <w:rPr>
          <w:rFonts w:ascii="宋体" w:hAnsi="宋体" w:eastAsia="宋体"/>
          <w:b/>
          <w:color w:val="auto"/>
          <w:sz w:val="24"/>
        </w:rPr>
        <w:t>（三）项目工期要求</w:t>
      </w:r>
    </w:p>
    <w:p>
      <w:pPr>
        <w:spacing w:line="360" w:lineRule="auto"/>
        <w:ind w:firstLine="420"/>
        <w:rPr>
          <w:rFonts w:ascii="宋体" w:hAnsi="宋体" w:eastAsia="宋体"/>
          <w:color w:val="auto"/>
          <w:sz w:val="24"/>
        </w:rPr>
      </w:pPr>
      <w:r>
        <w:rPr>
          <w:rFonts w:ascii="宋体" w:hAnsi="宋体" w:eastAsia="宋体"/>
          <w:color w:val="auto"/>
          <w:sz w:val="24"/>
        </w:rPr>
        <w:t>项目工期要求：自合同签订后</w:t>
      </w:r>
      <w:r>
        <w:rPr>
          <w:rFonts w:hint="eastAsia" w:ascii="宋体" w:hAnsi="宋体" w:eastAsia="宋体"/>
          <w:color w:val="auto"/>
          <w:sz w:val="24"/>
        </w:rPr>
        <w:t>，在2024年9月1日前</w:t>
      </w:r>
      <w:r>
        <w:rPr>
          <w:rFonts w:ascii="宋体" w:hAnsi="宋体" w:eastAsia="宋体"/>
          <w:color w:val="auto"/>
          <w:sz w:val="24"/>
        </w:rPr>
        <w:t>完成</w:t>
      </w:r>
      <w:r>
        <w:rPr>
          <w:rFonts w:hint="eastAsia" w:ascii="宋体" w:hAnsi="宋体" w:eastAsia="宋体"/>
          <w:color w:val="auto"/>
          <w:sz w:val="24"/>
        </w:rPr>
        <w:t>173</w:t>
      </w:r>
      <w:r>
        <w:rPr>
          <w:rFonts w:ascii="宋体" w:hAnsi="宋体" w:eastAsia="宋体"/>
          <w:color w:val="auto"/>
          <w:sz w:val="24"/>
        </w:rPr>
        <w:t>个用户的移动警务通信服务套餐（含配套的所有设备、备用设备）的供货、系统安装和调试</w:t>
      </w:r>
      <w:r>
        <w:rPr>
          <w:rFonts w:hint="eastAsia" w:ascii="宋体" w:hAnsi="宋体" w:eastAsia="宋体"/>
          <w:color w:val="auto"/>
          <w:sz w:val="24"/>
        </w:rPr>
        <w:t>及办妥携号转网业务（如有）</w:t>
      </w:r>
      <w:r>
        <w:rPr>
          <w:rFonts w:ascii="宋体" w:hAnsi="宋体" w:eastAsia="宋体"/>
          <w:color w:val="auto"/>
          <w:sz w:val="24"/>
        </w:rPr>
        <w:t>；自合同签订后负责对</w:t>
      </w:r>
      <w:r>
        <w:rPr>
          <w:rFonts w:hint="eastAsia" w:ascii="宋体" w:hAnsi="宋体" w:eastAsia="宋体"/>
          <w:color w:val="auto"/>
          <w:sz w:val="24"/>
        </w:rPr>
        <w:t>甲</w:t>
      </w:r>
      <w:r>
        <w:rPr>
          <w:rFonts w:ascii="宋体" w:hAnsi="宋体" w:eastAsia="宋体"/>
          <w:color w:val="auto"/>
          <w:sz w:val="24"/>
        </w:rPr>
        <w:t>方的终端进行维护；项目服务周期自所有设备完成供货并验收通过之日起计算，整体服务期限为3年。</w:t>
      </w:r>
    </w:p>
    <w:p>
      <w:pPr>
        <w:spacing w:line="360" w:lineRule="auto"/>
        <w:rPr>
          <w:rFonts w:ascii="宋体" w:hAnsi="宋体" w:eastAsia="宋体"/>
          <w:color w:val="auto"/>
          <w:sz w:val="24"/>
        </w:rPr>
      </w:pPr>
      <w:r>
        <w:rPr>
          <w:rFonts w:ascii="宋体" w:hAnsi="宋体" w:eastAsia="宋体"/>
          <w:b/>
          <w:color w:val="auto"/>
          <w:sz w:val="24"/>
        </w:rPr>
        <w:t>（四）项目实施地点</w:t>
      </w:r>
    </w:p>
    <w:p>
      <w:pPr>
        <w:spacing w:line="360" w:lineRule="auto"/>
        <w:ind w:firstLine="420"/>
        <w:rPr>
          <w:rFonts w:ascii="宋体" w:hAnsi="宋体" w:eastAsia="宋体"/>
          <w:color w:val="auto"/>
          <w:sz w:val="24"/>
        </w:rPr>
      </w:pPr>
      <w:r>
        <w:rPr>
          <w:rFonts w:ascii="宋体" w:hAnsi="宋体" w:eastAsia="宋体"/>
          <w:color w:val="auto"/>
          <w:sz w:val="24"/>
        </w:rPr>
        <w:t>实施地点：</w:t>
      </w:r>
      <w:r>
        <w:rPr>
          <w:rFonts w:hint="eastAsia" w:ascii="宋体" w:hAnsi="宋体" w:eastAsia="宋体"/>
          <w:color w:val="auto"/>
          <w:sz w:val="24"/>
        </w:rPr>
        <w:t>甲方</w:t>
      </w:r>
      <w:r>
        <w:rPr>
          <w:rFonts w:ascii="宋体" w:hAnsi="宋体" w:eastAsia="宋体"/>
          <w:color w:val="auto"/>
          <w:sz w:val="24"/>
        </w:rPr>
        <w:t>指定地点（广州市）。</w:t>
      </w:r>
    </w:p>
    <w:p>
      <w:pPr>
        <w:spacing w:line="360" w:lineRule="auto"/>
        <w:rPr>
          <w:rFonts w:ascii="宋体" w:hAnsi="宋体" w:eastAsia="宋体"/>
          <w:color w:val="auto"/>
          <w:sz w:val="24"/>
        </w:rPr>
      </w:pPr>
      <w:r>
        <w:rPr>
          <w:rFonts w:ascii="宋体" w:hAnsi="宋体" w:eastAsia="宋体"/>
          <w:b/>
          <w:color w:val="auto"/>
          <w:sz w:val="24"/>
        </w:rPr>
        <w:t>（五）项目技术参数要求</w:t>
      </w:r>
    </w:p>
    <w:p>
      <w:pPr>
        <w:spacing w:line="360" w:lineRule="auto"/>
        <w:rPr>
          <w:rFonts w:ascii="宋体" w:hAnsi="宋体" w:eastAsia="宋体"/>
          <w:color w:val="auto"/>
          <w:sz w:val="24"/>
        </w:rPr>
      </w:pPr>
      <w:r>
        <w:rPr>
          <w:rFonts w:ascii="宋体" w:hAnsi="宋体" w:eastAsia="宋体"/>
          <w:b/>
          <w:color w:val="auto"/>
          <w:sz w:val="24"/>
        </w:rPr>
        <w:t>5.1移动警务终端技术要求</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移动警务终端需符合公安部关于手持式移动警务双模式终端的有关规定，并需具备国产自主知识产权的操作系统。</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移动警务终端要求含移动警务安全智能薄膜卡，安全智能薄膜卡经国家密码管理局批准，配用国家算法，能够与广州市公安局后台进行互通工作。</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所投标设备应能兼容并正常运行目前广州市公安局在用的主流APP包括“广州警信”、“人脸识别”、“核查通”、“综合查询”、“OA”、“社区警务”、“800M对讲”、“信大客户端”、“三所客户端”、“巡逻盘查”等应用。</w:t>
      </w:r>
    </w:p>
    <w:p>
      <w:pPr>
        <w:spacing w:line="360" w:lineRule="auto"/>
        <w:rPr>
          <w:rFonts w:ascii="宋体" w:hAnsi="宋体" w:eastAsia="宋体"/>
          <w:b/>
          <w:color w:val="auto"/>
          <w:sz w:val="24"/>
        </w:rPr>
      </w:pPr>
      <w:r>
        <w:rPr>
          <w:rFonts w:hint="eastAsia" w:ascii="宋体" w:hAnsi="宋体" w:eastAsia="宋体"/>
          <w:b/>
          <w:color w:val="auto"/>
          <w:sz w:val="24"/>
        </w:rPr>
        <w:t>5.1.1双系统移动警务终端173台</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采用手机厂商定制的双系统，分为安全系统和普通系统；在安全系统内安装警务移动专网认证的客户端和认证安全智能薄膜卡，运行警务移动专网，实行安全注册，人与手机绑定的方式，可以保证手机终端的安全使用和安全认证；在普通系统内，可安装互联网端的警务移动应用。双系统独立运行不同的网络，安全系统运行警务移动专网，普通系统运行互联网；双系统之间严格保持数据独立。</w:t>
      </w:r>
    </w:p>
    <w:p>
      <w:pPr>
        <w:spacing w:line="360" w:lineRule="auto"/>
        <w:rPr>
          <w:rFonts w:ascii="宋体" w:hAnsi="宋体" w:eastAsia="宋体"/>
          <w:b/>
          <w:color w:val="auto"/>
          <w:sz w:val="24"/>
        </w:rPr>
      </w:pPr>
      <w:r>
        <w:rPr>
          <w:rFonts w:hint="eastAsia" w:ascii="宋体" w:hAnsi="宋体" w:eastAsia="宋体"/>
          <w:b/>
          <w:color w:val="auto"/>
          <w:sz w:val="24"/>
        </w:rPr>
        <w:t>5.1.1.1双系统移动警务终端硬件技术参数</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1）CPU：国产芯片。</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2）双卡：双卡双待，主副卡不区分卡槽，支持Nano SIM卡。</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3）屏幕尺寸：触控式屏幕≥6.69英寸。</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4）屏幕色彩：≥</w:t>
      </w:r>
      <w:r>
        <w:rPr>
          <w:rFonts w:ascii="宋体" w:hAnsi="宋体" w:eastAsia="宋体"/>
          <w:snapToGrid w:val="0"/>
          <w:color w:val="auto"/>
          <w:sz w:val="24"/>
        </w:rPr>
        <w:t>1</w:t>
      </w:r>
      <w:r>
        <w:rPr>
          <w:rFonts w:ascii="宋体" w:hAnsi="宋体" w:eastAsia="宋体" w:cs="仿宋_GB2312"/>
          <w:color w:val="auto"/>
          <w:sz w:val="24"/>
        </w:rPr>
        <w:t>0.7亿色，P3广色域</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5）分辨率：≥2688</w:t>
      </w:r>
      <w:r>
        <w:rPr>
          <w:rFonts w:ascii="宋体" w:hAnsi="宋体" w:eastAsia="宋体" w:cs="仿宋_GB2312"/>
          <w:color w:val="auto"/>
          <w:sz w:val="24"/>
        </w:rPr>
        <w:t xml:space="preserve"> × 1</w:t>
      </w:r>
      <w:r>
        <w:rPr>
          <w:rFonts w:hint="eastAsia" w:ascii="宋体" w:hAnsi="宋体" w:eastAsia="宋体" w:cs="仿宋_GB2312"/>
          <w:color w:val="auto"/>
          <w:sz w:val="24"/>
        </w:rPr>
        <w:t xml:space="preserve">216像素 </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 xml:space="preserve">6）运行内存：（RAM）≥12GB </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7）机身内存：（ROM）≥256GB</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8）最大支持扩展：存储卡扩展（最高支持256GB）</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9）主摄像头：不低于三摄，相当于或优于</w:t>
      </w:r>
      <w:r>
        <w:rPr>
          <w:rFonts w:ascii="宋体" w:hAnsi="宋体" w:eastAsia="宋体" w:cs="仿宋_GB2312"/>
          <w:color w:val="auto"/>
          <w:sz w:val="24"/>
        </w:rPr>
        <w:t>50</w:t>
      </w:r>
      <w:r>
        <w:rPr>
          <w:rFonts w:hint="eastAsia" w:ascii="宋体" w:hAnsi="宋体" w:eastAsia="宋体" w:cs="仿宋_GB2312"/>
          <w:color w:val="auto"/>
          <w:sz w:val="24"/>
        </w:rPr>
        <w:t>00万像素像素，支持O</w:t>
      </w:r>
      <w:r>
        <w:rPr>
          <w:rFonts w:ascii="宋体" w:hAnsi="宋体" w:eastAsia="宋体" w:cs="仿宋_GB2312"/>
          <w:color w:val="auto"/>
          <w:sz w:val="24"/>
        </w:rPr>
        <w:t>IS</w:t>
      </w:r>
      <w:r>
        <w:rPr>
          <w:rFonts w:hint="eastAsia" w:ascii="宋体" w:hAnsi="宋体" w:eastAsia="宋体" w:cs="仿宋_GB2312"/>
          <w:color w:val="auto"/>
          <w:sz w:val="24"/>
        </w:rPr>
        <w:t>光学防抖，支持光学变焦。</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10）前置摄像头：≥1</w:t>
      </w:r>
      <w:r>
        <w:rPr>
          <w:rFonts w:ascii="宋体" w:hAnsi="宋体" w:eastAsia="宋体" w:cs="仿宋_GB2312"/>
          <w:color w:val="auto"/>
          <w:sz w:val="24"/>
        </w:rPr>
        <w:t>3</w:t>
      </w:r>
      <w:r>
        <w:rPr>
          <w:rFonts w:hint="eastAsia" w:ascii="宋体" w:hAnsi="宋体" w:eastAsia="宋体" w:cs="仿宋_GB2312"/>
          <w:color w:val="auto"/>
          <w:sz w:val="24"/>
        </w:rPr>
        <w:t>00万像素（超广角，f</w:t>
      </w:r>
      <w:r>
        <w:rPr>
          <w:rFonts w:ascii="宋体" w:hAnsi="宋体" w:eastAsia="宋体" w:cs="仿宋_GB2312"/>
          <w:color w:val="auto"/>
          <w:sz w:val="24"/>
        </w:rPr>
        <w:t>/2.4</w:t>
      </w:r>
      <w:r>
        <w:rPr>
          <w:rFonts w:hint="eastAsia" w:ascii="宋体" w:hAnsi="宋体" w:eastAsia="宋体" w:cs="仿宋_GB2312"/>
          <w:color w:val="auto"/>
          <w:sz w:val="24"/>
        </w:rPr>
        <w:t xml:space="preserve">光圈） </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11）内置通信模块：支持电信、移动或联通三大运营商的移动数据网络，可通过软件对WIFI功能进行限制。支持5G/4G/3G/2G信号切换，在无5G信号区域可自动切换至4G或3G网络使用。</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12）电池容量：优于或相当于</w:t>
      </w:r>
      <w:r>
        <w:rPr>
          <w:rFonts w:ascii="宋体" w:hAnsi="宋体" w:eastAsia="宋体" w:cs="仿宋_GB2312"/>
          <w:color w:val="auto"/>
          <w:sz w:val="24"/>
        </w:rPr>
        <w:t>4</w:t>
      </w:r>
      <w:r>
        <w:rPr>
          <w:rFonts w:hint="eastAsia" w:ascii="宋体" w:hAnsi="宋体" w:eastAsia="宋体" w:cs="仿宋_GB2312"/>
          <w:color w:val="auto"/>
          <w:sz w:val="24"/>
        </w:rPr>
        <w:t>750</w:t>
      </w:r>
      <w:r>
        <w:rPr>
          <w:rFonts w:ascii="宋体" w:hAnsi="宋体" w:eastAsia="宋体" w:cs="仿宋_GB2312"/>
          <w:color w:val="auto"/>
          <w:sz w:val="24"/>
        </w:rPr>
        <w:t>mAh（典型值）</w:t>
      </w:r>
      <w:r>
        <w:rPr>
          <w:rFonts w:hint="eastAsia" w:ascii="宋体" w:hAnsi="宋体" w:eastAsia="宋体" w:cs="仿宋_GB2312"/>
          <w:color w:val="auto"/>
          <w:sz w:val="24"/>
        </w:rPr>
        <w:t>。</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13）按压式指纹传感器、360度指纹识别；息屏解锁、文件加密；</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14）防root安全加固、防攻击熔断保护、安全区端口锁定；</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15）带NFC功能，提供手机NFC二代身份证信息读取功能的二次开发接口和相关使用例子的源码，并对采购人的二次开发提供相关技术支持；</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16）支持北斗定位系统，可获取基站定位信息；</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17）系统切换：系统支持指纹及</w:t>
      </w:r>
      <w:r>
        <w:rPr>
          <w:rFonts w:ascii="宋体" w:hAnsi="宋体" w:eastAsia="宋体"/>
          <w:color w:val="auto"/>
          <w:sz w:val="24"/>
        </w:rPr>
        <w:t>一键快速切换</w:t>
      </w:r>
      <w:r>
        <w:rPr>
          <w:rFonts w:hint="eastAsia" w:ascii="宋体" w:hAnsi="宋体" w:eastAsia="宋体" w:cs="仿宋_GB2312"/>
          <w:color w:val="auto"/>
          <w:sz w:val="24"/>
        </w:rPr>
        <w:t>秒级切换；</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18）开机校验：手机在面临硬件破解情况下需经与初始状态校验合格后才能启动；</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19）熔断机制：芯片在面对极端攻击时可自毁，保证信息安全</w:t>
      </w:r>
    </w:p>
    <w:p>
      <w:pPr>
        <w:adjustRightInd w:val="0"/>
        <w:snapToGrid w:val="0"/>
        <w:spacing w:line="360" w:lineRule="auto"/>
        <w:ind w:firstLine="480" w:firstLineChars="200"/>
        <w:rPr>
          <w:rFonts w:ascii="宋体" w:hAnsi="宋体" w:eastAsia="宋体" w:cs="仿宋_GB2312"/>
          <w:color w:val="auto"/>
          <w:sz w:val="24"/>
        </w:rPr>
      </w:pPr>
      <w:r>
        <w:rPr>
          <w:rFonts w:hint="eastAsia" w:ascii="宋体" w:hAnsi="宋体" w:eastAsia="宋体" w:cs="仿宋_GB2312"/>
          <w:color w:val="auto"/>
          <w:sz w:val="24"/>
        </w:rPr>
        <w:t>20）操作系统：双独立系统，双系统同时在线，双系统文件完全隔离，安全系统apn锁定，互联网系统apn部分放开，乙方必须按照甲方所提供的应用程序APP对办公终端的操作系统进行调试，确保甲方应用程序APP可在设备上正常运行。</w:t>
      </w:r>
    </w:p>
    <w:p>
      <w:pPr>
        <w:spacing w:line="360" w:lineRule="auto"/>
        <w:rPr>
          <w:rFonts w:ascii="宋体" w:hAnsi="宋体" w:eastAsia="宋体"/>
          <w:b/>
          <w:color w:val="auto"/>
          <w:sz w:val="24"/>
        </w:rPr>
      </w:pPr>
      <w:r>
        <w:rPr>
          <w:rFonts w:hint="eastAsia" w:ascii="宋体" w:hAnsi="宋体" w:eastAsia="宋体"/>
          <w:b/>
          <w:color w:val="auto"/>
          <w:sz w:val="24"/>
        </w:rPr>
        <w:t>5.1.1.2双系统移动警务终端软件功能技术参数</w:t>
      </w:r>
    </w:p>
    <w:tbl>
      <w:tblPr>
        <w:tblStyle w:val="3"/>
        <w:tblW w:w="95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32"/>
        <w:gridCol w:w="6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12" w:space="0"/>
              <w:left w:val="single" w:color="auto" w:sz="12" w:space="0"/>
              <w:bottom w:val="single" w:color="auto" w:sz="4" w:space="0"/>
              <w:right w:val="single" w:color="auto" w:sz="4" w:space="0"/>
            </w:tcBorders>
            <w:noWrap/>
            <w:vAlign w:val="center"/>
          </w:tcPr>
          <w:p>
            <w:pPr>
              <w:spacing w:line="360" w:lineRule="auto"/>
              <w:jc w:val="center"/>
              <w:rPr>
                <w:rFonts w:ascii="宋体" w:hAnsi="宋体" w:eastAsia="宋体"/>
                <w:b/>
                <w:bCs/>
                <w:color w:val="auto"/>
                <w:sz w:val="24"/>
              </w:rPr>
            </w:pPr>
            <w:r>
              <w:rPr>
                <w:rFonts w:hint="eastAsia" w:ascii="宋体" w:hAnsi="宋体" w:eastAsia="宋体"/>
                <w:b/>
                <w:bCs/>
                <w:color w:val="auto"/>
                <w:sz w:val="24"/>
              </w:rPr>
              <w:t>序号</w:t>
            </w:r>
          </w:p>
        </w:tc>
        <w:tc>
          <w:tcPr>
            <w:tcW w:w="1832" w:type="dxa"/>
            <w:tcBorders>
              <w:top w:val="single" w:color="auto" w:sz="12"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b/>
                <w:bCs/>
                <w:color w:val="auto"/>
                <w:sz w:val="24"/>
              </w:rPr>
            </w:pPr>
            <w:r>
              <w:rPr>
                <w:rFonts w:hint="eastAsia" w:ascii="宋体" w:hAnsi="宋体" w:eastAsia="宋体"/>
                <w:b/>
                <w:bCs/>
                <w:color w:val="auto"/>
                <w:sz w:val="24"/>
              </w:rPr>
              <w:t>需求标题</w:t>
            </w:r>
          </w:p>
        </w:tc>
        <w:tc>
          <w:tcPr>
            <w:tcW w:w="6907" w:type="dxa"/>
            <w:tcBorders>
              <w:top w:val="single" w:color="auto" w:sz="12" w:space="0"/>
              <w:left w:val="single" w:color="auto" w:sz="4" w:space="0"/>
              <w:bottom w:val="single" w:color="auto" w:sz="4" w:space="0"/>
              <w:right w:val="single" w:color="auto" w:sz="12" w:space="0"/>
            </w:tcBorders>
            <w:noWrap/>
            <w:vAlign w:val="center"/>
          </w:tcPr>
          <w:p>
            <w:pPr>
              <w:spacing w:line="360" w:lineRule="auto"/>
              <w:jc w:val="center"/>
              <w:rPr>
                <w:rFonts w:ascii="宋体" w:hAnsi="宋体" w:eastAsia="宋体"/>
                <w:b/>
                <w:bCs/>
                <w:color w:val="auto"/>
                <w:sz w:val="24"/>
              </w:rPr>
            </w:pPr>
            <w:r>
              <w:rPr>
                <w:rFonts w:hint="eastAsia" w:ascii="宋体" w:hAnsi="宋体" w:eastAsia="宋体"/>
                <w:b/>
                <w:bCs/>
                <w:color w:val="auto"/>
                <w:sz w:val="24"/>
              </w:rPr>
              <w:t>需求描述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系统要求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采用双系统方式实现，一个系统为安全系统，一个为互联网系统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要求两个系统完全隔离，数据不能共享(SIM卡中保存的数据除外)；两个系统的配置各自独立，互不影响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3</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两个系统的应用完全独立，互不影响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4</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两个系统预置，任何一个系统不能删除、创建或控制另外一个系统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5</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对于此定制机型，只能刷定制的双系统ROM包，不能刷其他ROM包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6</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系统需要防root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7</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电话要求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两个系统都能接电话。当前在哪个系统接电话，通话记录保存在哪个系统。通话过程不能切换系统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8</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两个系统都能支持CDMA以及GSM双卡双待通话，LTE数据能够自动回落到CDMA、CDMA可自动升LTE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9</w:t>
            </w:r>
          </w:p>
        </w:tc>
        <w:tc>
          <w:tcPr>
            <w:tcW w:w="1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短信要求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两个系统都能收短信，当前在哪个系统，短信属于哪个系统。两个系统短信相互独立存储，相互不能访问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10</w:t>
            </w:r>
          </w:p>
        </w:tc>
        <w:tc>
          <w:tcPr>
            <w:tcW w:w="1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通信录的要求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两个系统通信录相互独立，不能相互访问。如当前在互联网系统来电，互联网系统电话本没来电号码记录，则即使在安全系统中有记录，来电也只能显示号码，不能显示来电人名称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11</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安全系统数据</w:t>
            </w:r>
          </w:p>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业务要求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安全系统采用独立的APN，只能通过VPDN接入专网做数据业务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12</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APN接入点中身份验证类型默认为pap or chap，可修改。名称，代理，端口等其他设置可修改，并采用默认设置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13</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vpdn要求在运营商的2G/3G/4G/5G各制式的网络切换时，程序自动拨号联网，不需要用户手工点击开关来联网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14</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vpdn要求进入安全系统时，后台自动拨号连接，用户不感知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15</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vpdn支持可配置，配置的参数包括但不限于：APN名称，用户名，密码，鉴权类型，IP地址类型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16</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安全系统的GSM关闭数据，只保留通话，不支持彩信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17</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双系统数据同时在线要求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场景包括安全系统VPDN接入网络，同时互联网系统的WIFI或者移动数据接入网络。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18</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支持双系统同时在线，当前系统应能够看到另外一个系统的通知栏消息，但不能看到数据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19</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外部接口屏蔽</w:t>
            </w:r>
          </w:p>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安全系统的BT/互联网禁止，USB只保留充电功能。互联网系统不做限制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20</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安全系统支持nfc读卡功能，但禁止传输数据，互联网系统不对nfc做功能限制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r>
              <w:rPr>
                <w:rFonts w:ascii="宋体" w:hAnsi="宋体" w:eastAsia="宋体"/>
                <w:color w:val="auto"/>
                <w:kern w:val="0"/>
                <w:sz w:val="24"/>
              </w:rPr>
              <w:t>1</w:t>
            </w:r>
          </w:p>
        </w:tc>
        <w:tc>
          <w:tcPr>
            <w:tcW w:w="1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OTA升级功能</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整个系统通过生活区OTA更新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r>
              <w:rPr>
                <w:rFonts w:ascii="宋体" w:hAnsi="宋体" w:eastAsia="宋体"/>
                <w:color w:val="auto"/>
                <w:kern w:val="0"/>
                <w:sz w:val="24"/>
              </w:rPr>
              <w:t>2</w:t>
            </w:r>
          </w:p>
        </w:tc>
        <w:tc>
          <w:tcPr>
            <w:tcW w:w="1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密码的要求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两个系统可以分别设置密码，指纹等。要求锁屏密码和进入系统时密码统一，只需要输入一次密码。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r>
              <w:rPr>
                <w:rFonts w:ascii="宋体" w:hAnsi="宋体" w:eastAsia="宋体"/>
                <w:color w:val="auto"/>
                <w:kern w:val="0"/>
                <w:sz w:val="24"/>
              </w:rPr>
              <w:t>3</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系统切换的要求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锁屏状态下，可以切换系统，必须输入当前系统的解锁密码才能进入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r>
              <w:rPr>
                <w:rFonts w:ascii="宋体" w:hAnsi="宋体" w:eastAsia="宋体"/>
                <w:color w:val="auto"/>
                <w:kern w:val="0"/>
                <w:sz w:val="24"/>
              </w:rPr>
              <w:t>4</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提供切换系统、禁止切换系统、解除禁止切换系统的接口，供有权限的第三方app调用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r>
              <w:rPr>
                <w:rFonts w:ascii="宋体" w:hAnsi="宋体" w:eastAsia="宋体"/>
                <w:color w:val="auto"/>
                <w:kern w:val="0"/>
                <w:sz w:val="24"/>
              </w:rPr>
              <w:t>5</w:t>
            </w:r>
          </w:p>
        </w:tc>
        <w:tc>
          <w:tcPr>
            <w:tcW w:w="1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截屏，录屏要求</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两个系统均提供截屏录屏接口，但是截屏，录屏的数据只能保存在用户当前操作的系统中，另一个系统不能访问。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Merge w:val="restart"/>
            <w:tcBorders>
              <w:top w:val="single" w:color="auto" w:sz="4" w:space="0"/>
              <w:left w:val="single" w:color="auto" w:sz="12" w:space="0"/>
              <w:bottom w:val="single" w:color="auto" w:sz="4" w:space="0"/>
              <w:right w:val="single" w:color="auto" w:sz="4" w:space="0"/>
            </w:tcBorders>
            <w:noWrap/>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r>
              <w:rPr>
                <w:rFonts w:ascii="宋体" w:hAnsi="宋体" w:eastAsia="宋体"/>
                <w:color w:val="auto"/>
                <w:kern w:val="0"/>
                <w:sz w:val="24"/>
              </w:rPr>
              <w:t>6</w:t>
            </w: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加密卡</w:t>
            </w:r>
          </w:p>
        </w:tc>
        <w:tc>
          <w:tcPr>
            <w:tcW w:w="6907" w:type="dxa"/>
            <w:tcBorders>
              <w:top w:val="single" w:color="auto" w:sz="4" w:space="0"/>
              <w:left w:val="single" w:color="auto" w:sz="4" w:space="0"/>
              <w:bottom w:val="single" w:color="auto" w:sz="4"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生活系统下禁用加密卡，保证安全系统下VPDN安全链路的连接。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auto"/>
                <w:kern w:val="0"/>
                <w:sz w:val="24"/>
              </w:rPr>
            </w:pPr>
          </w:p>
        </w:tc>
        <w:tc>
          <w:tcPr>
            <w:tcW w:w="6907" w:type="dxa"/>
            <w:tcBorders>
              <w:top w:val="single" w:color="auto" w:sz="4" w:space="0"/>
              <w:left w:val="single" w:color="auto" w:sz="4" w:space="0"/>
              <w:bottom w:val="single" w:color="auto" w:sz="12" w:space="0"/>
              <w:right w:val="single" w:color="auto" w:sz="12" w:space="0"/>
            </w:tcBorders>
            <w:vAlign w:val="center"/>
          </w:tcPr>
          <w:p>
            <w:pPr>
              <w:widowControl/>
              <w:spacing w:line="360" w:lineRule="auto"/>
              <w:jc w:val="left"/>
              <w:rPr>
                <w:rFonts w:ascii="宋体" w:hAnsi="宋体" w:eastAsia="宋体"/>
                <w:color w:val="auto"/>
                <w:kern w:val="0"/>
                <w:sz w:val="24"/>
              </w:rPr>
            </w:pPr>
            <w:r>
              <w:rPr>
                <w:rFonts w:hint="eastAsia" w:ascii="宋体" w:hAnsi="宋体" w:eastAsia="宋体"/>
                <w:color w:val="auto"/>
                <w:kern w:val="0"/>
                <w:sz w:val="24"/>
              </w:rPr>
              <w:t>安全系统下加密卡隐藏（隐藏后在本地文件下无法看到加密卡，其他软件无法调用。）</w:t>
            </w:r>
          </w:p>
        </w:tc>
      </w:tr>
    </w:tbl>
    <w:p>
      <w:pPr>
        <w:spacing w:line="360" w:lineRule="auto"/>
        <w:rPr>
          <w:rFonts w:ascii="宋体" w:hAnsi="宋体" w:eastAsia="宋体"/>
          <w:b/>
          <w:color w:val="auto"/>
          <w:sz w:val="24"/>
        </w:rPr>
      </w:pPr>
      <w:r>
        <w:rPr>
          <w:rFonts w:hint="eastAsia" w:ascii="宋体" w:hAnsi="宋体" w:eastAsia="宋体"/>
          <w:b/>
          <w:color w:val="auto"/>
          <w:sz w:val="24"/>
        </w:rPr>
        <w:t>5.1.2移动警务安全智能薄膜卡173套</w:t>
      </w:r>
    </w:p>
    <w:p>
      <w:pPr>
        <w:snapToGrid w:val="0"/>
        <w:spacing w:line="360" w:lineRule="auto"/>
        <w:ind w:firstLine="480" w:firstLineChars="200"/>
        <w:rPr>
          <w:rFonts w:ascii="宋体" w:hAnsi="宋体" w:eastAsia="宋体"/>
          <w:color w:val="auto"/>
          <w:sz w:val="24"/>
        </w:rPr>
      </w:pPr>
      <w:r>
        <w:rPr>
          <w:rFonts w:hint="eastAsia" w:ascii="宋体" w:hAnsi="宋体" w:eastAsia="宋体"/>
          <w:color w:val="auto"/>
          <w:sz w:val="24"/>
        </w:rPr>
        <w:t xml:space="preserve">移动警务终端配套，移动警务安全智能薄膜卡。具体参数要求如下： </w:t>
      </w:r>
    </w:p>
    <w:p>
      <w:pPr>
        <w:spacing w:line="360" w:lineRule="auto"/>
        <w:rPr>
          <w:rFonts w:ascii="宋体" w:hAnsi="宋体" w:eastAsia="宋体"/>
          <w:b/>
          <w:color w:val="auto"/>
          <w:sz w:val="24"/>
        </w:rPr>
      </w:pPr>
      <w:r>
        <w:rPr>
          <w:rFonts w:hint="eastAsia" w:ascii="宋体" w:hAnsi="宋体" w:eastAsia="宋体"/>
          <w:b/>
          <w:color w:val="auto"/>
          <w:sz w:val="24"/>
        </w:rPr>
        <w:t>5.1.2.1性能指标</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RSA 密钥对生成（1024）：≥2.4s/对；</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RSA 签名/解密（1024）：≥8.5次/s；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RSA 验证/加密（1024）：≥29.9 次/s；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RSA 密钥对生成（2048）：≥19s/对；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RSA 签名/解密（2048）：≥2.2次/s；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RSA 验证/加密（2048）：≥15.2次/s；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SM2 密钥对生成：≥0.24s/对；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SM2 签名/解密：≥2.6次/s；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SM2 验证/加密：≥2.1次/s； </w:t>
      </w:r>
    </w:p>
    <w:p>
      <w:pPr>
        <w:numPr>
          <w:ilvl w:val="0"/>
          <w:numId w:val="1"/>
        </w:numPr>
        <w:snapToGrid w:val="0"/>
        <w:spacing w:line="360" w:lineRule="auto"/>
        <w:ind w:left="0" w:firstLine="480" w:firstLineChars="200"/>
        <w:rPr>
          <w:rFonts w:ascii="宋体" w:hAnsi="宋体" w:eastAsia="宋体"/>
          <w:color w:val="auto"/>
          <w:sz w:val="24"/>
        </w:rPr>
      </w:pPr>
      <w:r>
        <w:rPr>
          <w:rFonts w:hint="eastAsia" w:ascii="宋体" w:hAnsi="宋体" w:eastAsia="宋体"/>
          <w:color w:val="auto"/>
          <w:sz w:val="24"/>
        </w:rPr>
        <w:t xml:space="preserve">SM3：≥7.1次/s； </w:t>
      </w:r>
    </w:p>
    <w:p>
      <w:pPr>
        <w:spacing w:line="360" w:lineRule="auto"/>
        <w:rPr>
          <w:rFonts w:ascii="宋体" w:hAnsi="宋体" w:eastAsia="宋体"/>
          <w:b/>
          <w:color w:val="auto"/>
          <w:sz w:val="24"/>
        </w:rPr>
      </w:pPr>
      <w:r>
        <w:rPr>
          <w:rFonts w:hint="eastAsia" w:ascii="宋体" w:hAnsi="宋体" w:eastAsia="宋体"/>
          <w:b/>
          <w:color w:val="auto"/>
          <w:sz w:val="24"/>
        </w:rPr>
        <w:t>5.1.2.2物理特性</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 xml:space="preserve">存储器保存：至少10年； </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 xml:space="preserve">存储器擦写次数：至少100000次； </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运行环境温度：-25℃到+85℃；</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存放环境温度：-40℃到+125℃；</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 xml:space="preserve">内置国密局密码芯片，能够跟平台网关加密通讯； </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加密卡支持 SM1、SM2、SM3、SM4 等国密算法；</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加密卡可存储个人数字身份证书和签名私钥，为移动终端提供数字签名、签名验证和数据加密等密码服务；</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加密卡可实现SM2算法和密匙管理，为移动终端提供基于SM2算法的数据加解密服务；</w:t>
      </w:r>
    </w:p>
    <w:p>
      <w:pPr>
        <w:numPr>
          <w:ilvl w:val="6"/>
          <w:numId w:val="2"/>
        </w:numPr>
        <w:snapToGrid w:val="0"/>
        <w:spacing w:line="360" w:lineRule="auto"/>
        <w:ind w:left="6" w:firstLine="480" w:firstLineChars="200"/>
        <w:rPr>
          <w:rFonts w:ascii="宋体" w:hAnsi="宋体" w:eastAsia="宋体"/>
          <w:color w:val="auto"/>
          <w:sz w:val="24"/>
        </w:rPr>
      </w:pPr>
      <w:r>
        <w:rPr>
          <w:rFonts w:hint="eastAsia" w:ascii="宋体" w:hAnsi="宋体" w:eastAsia="宋体"/>
          <w:color w:val="auto"/>
          <w:sz w:val="24"/>
        </w:rPr>
        <w:t>能够与广州市公安局移动警务安全接入平台进行互通，SIM卡与安全智能薄膜卡为各自独立的卡体，可以通过贴片的方式贴合在一起插在同一卡槽。</w:t>
      </w:r>
    </w:p>
    <w:p>
      <w:pPr>
        <w:spacing w:line="360" w:lineRule="auto"/>
        <w:rPr>
          <w:rFonts w:ascii="宋体" w:hAnsi="宋体" w:eastAsia="宋体"/>
          <w:color w:val="auto"/>
          <w:sz w:val="24"/>
        </w:rPr>
      </w:pPr>
      <w:r>
        <w:rPr>
          <w:rFonts w:ascii="宋体" w:hAnsi="宋体" w:eastAsia="宋体"/>
          <w:b/>
          <w:color w:val="auto"/>
          <w:sz w:val="24"/>
        </w:rPr>
        <w:t>5.2通讯网络要求</w:t>
      </w:r>
    </w:p>
    <w:p>
      <w:pPr>
        <w:spacing w:line="360" w:lineRule="auto"/>
        <w:ind w:firstLine="420"/>
        <w:rPr>
          <w:rFonts w:ascii="宋体" w:hAnsi="宋体" w:eastAsia="宋体"/>
          <w:color w:val="auto"/>
          <w:sz w:val="24"/>
        </w:rPr>
      </w:pPr>
      <w:r>
        <w:rPr>
          <w:rFonts w:ascii="宋体" w:hAnsi="宋体" w:eastAsia="宋体"/>
          <w:color w:val="auto"/>
          <w:sz w:val="24"/>
        </w:rPr>
        <w:t>移动警务终端在进行数据传输时，利用移动互联技术接入5G无线网络中的服务提供节点。提供无线专网数据配置服务，确保各移动终端使用基于5G高速分组数据网络，利用隧道技术构建与公众互联网隔离的虚拟专用网络。各移动终端通过无线专用网络安全地访问广州市公安局警务管理应用系统。通过编码技术、网络层的加密以及采用口令保护、身份验证、权限设置等措施，保证数据的完整性、避免被非法窃取区公安警务管理服务系统数据。</w:t>
      </w:r>
    </w:p>
    <w:p>
      <w:pPr>
        <w:spacing w:line="360" w:lineRule="auto"/>
        <w:ind w:firstLine="420"/>
        <w:rPr>
          <w:rFonts w:ascii="宋体" w:hAnsi="宋体" w:eastAsia="宋体"/>
          <w:color w:val="auto"/>
          <w:sz w:val="24"/>
        </w:rPr>
      </w:pPr>
      <w:r>
        <w:rPr>
          <w:rFonts w:ascii="宋体" w:hAnsi="宋体" w:eastAsia="宋体"/>
          <w:color w:val="auto"/>
          <w:sz w:val="24"/>
        </w:rPr>
        <w:t>在无5G信号区域可自动切换至4G或3G网络使用，在5G网络信号不佳的使用环境，</w:t>
      </w:r>
      <w:r>
        <w:rPr>
          <w:rFonts w:hint="eastAsia" w:ascii="宋体" w:hAnsi="宋体" w:eastAsia="宋体"/>
          <w:color w:val="auto"/>
          <w:sz w:val="24"/>
        </w:rPr>
        <w:t>乙方</w:t>
      </w:r>
      <w:r>
        <w:rPr>
          <w:rFonts w:ascii="宋体" w:hAnsi="宋体" w:eastAsia="宋体"/>
          <w:color w:val="auto"/>
          <w:sz w:val="24"/>
        </w:rPr>
        <w:t>应承诺提供网络优化的服务；对</w:t>
      </w:r>
      <w:r>
        <w:rPr>
          <w:rFonts w:hint="eastAsia" w:ascii="宋体" w:hAnsi="宋体" w:eastAsia="宋体"/>
          <w:color w:val="auto"/>
          <w:sz w:val="24"/>
        </w:rPr>
        <w:t>甲方</w:t>
      </w:r>
      <w:r>
        <w:rPr>
          <w:rFonts w:ascii="宋体" w:hAnsi="宋体" w:eastAsia="宋体"/>
          <w:color w:val="auto"/>
          <w:sz w:val="24"/>
        </w:rPr>
        <w:t>在广州市内的办公场所进行5G信号覆盖，5G网络信号不佳的地方，应承诺完成包含现场施工手段在内的信号加强与网络优化服务。</w:t>
      </w:r>
      <w:r>
        <w:rPr>
          <w:rFonts w:hint="eastAsia" w:ascii="宋体" w:hAnsi="宋体" w:eastAsia="宋体"/>
          <w:color w:val="auto"/>
          <w:sz w:val="24"/>
        </w:rPr>
        <w:t>乙方</w:t>
      </w:r>
      <w:r>
        <w:rPr>
          <w:rFonts w:ascii="宋体" w:hAnsi="宋体" w:eastAsia="宋体"/>
          <w:color w:val="auto"/>
          <w:sz w:val="24"/>
        </w:rPr>
        <w:t>需建立网络优化实时对接机制,在互联网提供App，支持用户发现5G信号覆盖盲区时登陆该App一键上报功能，</w:t>
      </w:r>
      <w:r>
        <w:rPr>
          <w:rFonts w:hint="eastAsia" w:ascii="宋体" w:hAnsi="宋体" w:eastAsia="宋体"/>
          <w:color w:val="auto"/>
          <w:sz w:val="24"/>
        </w:rPr>
        <w:t>乙方</w:t>
      </w:r>
      <w:r>
        <w:rPr>
          <w:rFonts w:ascii="宋体" w:hAnsi="宋体" w:eastAsia="宋体"/>
          <w:color w:val="auto"/>
          <w:sz w:val="24"/>
        </w:rPr>
        <w:t>限期对上报情况反馈整改,承诺完成包含现场施工手段在内的信号加强与网络优化服务以及即时架设基站进盲。</w:t>
      </w:r>
    </w:p>
    <w:p>
      <w:pPr>
        <w:spacing w:line="360" w:lineRule="auto"/>
        <w:ind w:firstLine="420"/>
        <w:rPr>
          <w:rFonts w:ascii="宋体" w:hAnsi="宋体" w:eastAsia="宋体"/>
          <w:color w:val="auto"/>
          <w:sz w:val="24"/>
        </w:rPr>
      </w:pPr>
      <w:r>
        <w:rPr>
          <w:rFonts w:ascii="宋体" w:hAnsi="宋体" w:eastAsia="宋体"/>
          <w:color w:val="auto"/>
          <w:sz w:val="24"/>
        </w:rPr>
        <w:t>在满足基于互联网数据传输的基础上，还需根据</w:t>
      </w:r>
      <w:r>
        <w:rPr>
          <w:rFonts w:hint="eastAsia" w:ascii="宋体" w:hAnsi="宋体" w:eastAsia="宋体"/>
          <w:color w:val="auto"/>
          <w:sz w:val="24"/>
        </w:rPr>
        <w:t>甲方</w:t>
      </w:r>
      <w:r>
        <w:rPr>
          <w:rFonts w:ascii="宋体" w:hAnsi="宋体" w:eastAsia="宋体"/>
          <w:color w:val="auto"/>
          <w:sz w:val="24"/>
        </w:rPr>
        <w:t>要求，在</w:t>
      </w:r>
      <w:r>
        <w:rPr>
          <w:rFonts w:hint="eastAsia" w:ascii="宋体" w:hAnsi="宋体" w:eastAsia="宋体"/>
          <w:color w:val="auto"/>
          <w:sz w:val="24"/>
        </w:rPr>
        <w:t>甲方</w:t>
      </w:r>
      <w:r>
        <w:rPr>
          <w:rFonts w:ascii="宋体" w:hAnsi="宋体" w:eastAsia="宋体"/>
          <w:color w:val="auto"/>
          <w:sz w:val="24"/>
        </w:rPr>
        <w:t>不另外支付费用的前提下随时实现：该节点保障只有合法授权的专网用户才能通过移动网络接入广州区公安内网，同时保证在合法授权的专网用户和广州公安内网内部服务器间传送的数据包不被黑客从公网非法截取，要求通过安全通道接入网络运营商路由器。</w:t>
      </w:r>
      <w:r>
        <w:rPr>
          <w:rFonts w:hint="eastAsia" w:ascii="宋体" w:hAnsi="宋体" w:eastAsia="宋体"/>
          <w:color w:val="auto"/>
          <w:sz w:val="24"/>
        </w:rPr>
        <w:t>乙方</w:t>
      </w:r>
      <w:r>
        <w:rPr>
          <w:rFonts w:ascii="宋体" w:hAnsi="宋体" w:eastAsia="宋体"/>
          <w:color w:val="auto"/>
          <w:sz w:val="24"/>
        </w:rPr>
        <w:t>需承诺所提供的通信服务不能附加机卡绑定（或不能分离）的条款。</w:t>
      </w:r>
    </w:p>
    <w:p>
      <w:pPr>
        <w:spacing w:line="360" w:lineRule="auto"/>
        <w:rPr>
          <w:rFonts w:ascii="宋体" w:hAnsi="宋体" w:eastAsia="宋体"/>
          <w:color w:val="auto"/>
          <w:sz w:val="24"/>
        </w:rPr>
      </w:pPr>
      <w:r>
        <w:rPr>
          <w:rFonts w:ascii="宋体" w:hAnsi="宋体" w:eastAsia="宋体"/>
          <w:b/>
          <w:color w:val="auto"/>
          <w:sz w:val="24"/>
        </w:rPr>
        <w:t>5.3移动终端管理软件需求</w:t>
      </w:r>
    </w:p>
    <w:p>
      <w:pPr>
        <w:spacing w:line="360" w:lineRule="auto"/>
        <w:rPr>
          <w:rFonts w:ascii="宋体" w:hAnsi="宋体" w:eastAsia="宋体"/>
          <w:color w:val="auto"/>
          <w:sz w:val="24"/>
        </w:rPr>
      </w:pPr>
      <w:r>
        <w:rPr>
          <w:rFonts w:ascii="宋体" w:hAnsi="宋体" w:eastAsia="宋体"/>
          <w:b/>
          <w:color w:val="auto"/>
          <w:sz w:val="24"/>
        </w:rPr>
        <w:t>5.3.1移动警务终端管理软件</w:t>
      </w:r>
    </w:p>
    <w:p>
      <w:pPr>
        <w:spacing w:line="360" w:lineRule="auto"/>
        <w:rPr>
          <w:rFonts w:ascii="宋体" w:hAnsi="宋体" w:eastAsia="宋体"/>
          <w:color w:val="auto"/>
          <w:sz w:val="24"/>
        </w:rPr>
      </w:pPr>
      <w:r>
        <w:rPr>
          <w:rFonts w:ascii="宋体" w:hAnsi="宋体" w:eastAsia="宋体"/>
          <w:color w:val="auto"/>
          <w:sz w:val="24"/>
        </w:rPr>
        <w:t>1) 定制</w:t>
      </w:r>
      <w:r>
        <w:rPr>
          <w:rFonts w:hint="eastAsia" w:ascii="宋体" w:hAnsi="宋体" w:eastAsia="宋体"/>
          <w:color w:val="auto"/>
          <w:sz w:val="24"/>
        </w:rPr>
        <w:t>173</w:t>
      </w:r>
      <w:r>
        <w:rPr>
          <w:rFonts w:ascii="宋体" w:hAnsi="宋体" w:eastAsia="宋体"/>
          <w:color w:val="auto"/>
          <w:sz w:val="24"/>
        </w:rPr>
        <w:t>套移动警务终端管理软件及部署承载后台管控平台的相关服务器硬件、网络环境及系统软件环境。</w:t>
      </w:r>
    </w:p>
    <w:p>
      <w:pPr>
        <w:spacing w:line="360" w:lineRule="auto"/>
        <w:rPr>
          <w:rFonts w:ascii="宋体" w:hAnsi="宋体" w:eastAsia="宋体"/>
          <w:color w:val="auto"/>
          <w:sz w:val="24"/>
        </w:rPr>
      </w:pPr>
      <w:r>
        <w:rPr>
          <w:rFonts w:ascii="宋体" w:hAnsi="宋体" w:eastAsia="宋体"/>
          <w:color w:val="auto"/>
          <w:sz w:val="24"/>
        </w:rPr>
        <w:t>2) 满足不少于</w:t>
      </w:r>
      <w:r>
        <w:rPr>
          <w:rFonts w:hint="eastAsia" w:ascii="宋体" w:hAnsi="宋体" w:eastAsia="宋体"/>
          <w:color w:val="auto"/>
          <w:sz w:val="24"/>
        </w:rPr>
        <w:t>173</w:t>
      </w:r>
      <w:r>
        <w:rPr>
          <w:rFonts w:ascii="宋体" w:hAnsi="宋体" w:eastAsia="宋体"/>
          <w:color w:val="auto"/>
          <w:sz w:val="24"/>
        </w:rPr>
        <w:t>台移动警务终端集中管理的后台管控平台。</w:t>
      </w:r>
    </w:p>
    <w:p>
      <w:pPr>
        <w:spacing w:line="360" w:lineRule="auto"/>
        <w:rPr>
          <w:rFonts w:ascii="宋体" w:hAnsi="宋体" w:eastAsia="宋体"/>
          <w:color w:val="auto"/>
          <w:sz w:val="24"/>
        </w:rPr>
      </w:pPr>
      <w:r>
        <w:rPr>
          <w:rFonts w:ascii="宋体" w:hAnsi="宋体" w:eastAsia="宋体"/>
          <w:color w:val="auto"/>
          <w:sz w:val="24"/>
        </w:rPr>
        <w:t>3)   MDM技术支持。</w:t>
      </w:r>
    </w:p>
    <w:p>
      <w:pPr>
        <w:spacing w:line="360" w:lineRule="auto"/>
        <w:rPr>
          <w:rFonts w:ascii="宋体" w:hAnsi="宋体" w:eastAsia="宋体"/>
          <w:color w:val="auto"/>
          <w:sz w:val="24"/>
        </w:rPr>
      </w:pPr>
      <w:r>
        <w:rPr>
          <w:rFonts w:ascii="宋体" w:hAnsi="宋体" w:eastAsia="宋体"/>
          <w:color w:val="auto"/>
          <w:sz w:val="24"/>
        </w:rPr>
        <w:t>① 能实现对特定终端远程下发APN运营商联网接入点；</w:t>
      </w:r>
    </w:p>
    <w:p>
      <w:pPr>
        <w:spacing w:line="360" w:lineRule="auto"/>
        <w:rPr>
          <w:rFonts w:ascii="宋体" w:hAnsi="宋体" w:eastAsia="宋体"/>
          <w:color w:val="auto"/>
          <w:sz w:val="24"/>
        </w:rPr>
      </w:pPr>
      <w:r>
        <w:rPr>
          <w:rFonts w:ascii="宋体" w:hAnsi="宋体" w:eastAsia="宋体"/>
          <w:color w:val="auto"/>
          <w:sz w:val="24"/>
        </w:rPr>
        <w:t>② 实现后台查看设备定位坐标、日期时间与地图；</w:t>
      </w:r>
    </w:p>
    <w:p>
      <w:pPr>
        <w:spacing w:line="360" w:lineRule="auto"/>
        <w:rPr>
          <w:rFonts w:ascii="宋体" w:hAnsi="宋体" w:eastAsia="宋体"/>
          <w:color w:val="auto"/>
          <w:sz w:val="24"/>
        </w:rPr>
      </w:pPr>
      <w:r>
        <w:rPr>
          <w:rFonts w:ascii="宋体" w:hAnsi="宋体" w:eastAsia="宋体"/>
          <w:color w:val="auto"/>
          <w:sz w:val="24"/>
        </w:rPr>
        <w:t>③ 可根据实际需求开启或关闭终端管控中的部分功能；</w:t>
      </w:r>
    </w:p>
    <w:p>
      <w:pPr>
        <w:spacing w:line="360" w:lineRule="auto"/>
        <w:rPr>
          <w:rFonts w:ascii="宋体" w:hAnsi="宋体" w:eastAsia="宋体"/>
          <w:color w:val="auto"/>
          <w:sz w:val="24"/>
        </w:rPr>
      </w:pPr>
      <w:r>
        <w:rPr>
          <w:rFonts w:ascii="宋体" w:hAnsi="宋体" w:eastAsia="宋体"/>
          <w:color w:val="auto"/>
          <w:sz w:val="24"/>
        </w:rPr>
        <w:t>④ 实现终端消息提醒时，将系统提示及应用消息实时采集并上报至服务端，包括文字内容、应用名称、终端信息等；</w:t>
      </w:r>
    </w:p>
    <w:p>
      <w:pPr>
        <w:spacing w:line="360" w:lineRule="auto"/>
        <w:rPr>
          <w:rFonts w:ascii="宋体" w:hAnsi="宋体" w:eastAsia="宋体"/>
          <w:color w:val="auto"/>
          <w:sz w:val="24"/>
        </w:rPr>
      </w:pPr>
      <w:r>
        <w:rPr>
          <w:rFonts w:ascii="宋体" w:hAnsi="宋体" w:eastAsia="宋体"/>
          <w:color w:val="auto"/>
          <w:sz w:val="24"/>
        </w:rPr>
        <w:t>⑤ 实现将MDM服务器采集过来的消息数据传递到对应用户生活系统；</w:t>
      </w:r>
    </w:p>
    <w:p>
      <w:pPr>
        <w:spacing w:line="360" w:lineRule="auto"/>
        <w:rPr>
          <w:rFonts w:ascii="宋体" w:hAnsi="宋体" w:eastAsia="宋体"/>
          <w:color w:val="auto"/>
          <w:sz w:val="24"/>
        </w:rPr>
      </w:pPr>
      <w:r>
        <w:rPr>
          <w:rFonts w:ascii="宋体" w:hAnsi="宋体" w:eastAsia="宋体"/>
          <w:color w:val="auto"/>
          <w:sz w:val="24"/>
        </w:rPr>
        <w:t>⑥ 实现系统服务端API接口，可授权第三方应用读取用户信息、推送消息内容、终端信息等；</w:t>
      </w:r>
    </w:p>
    <w:p>
      <w:pPr>
        <w:spacing w:line="360" w:lineRule="auto"/>
        <w:rPr>
          <w:rFonts w:ascii="宋体" w:hAnsi="宋体" w:eastAsia="宋体"/>
          <w:color w:val="auto"/>
          <w:sz w:val="24"/>
        </w:rPr>
      </w:pPr>
      <w:r>
        <w:rPr>
          <w:rFonts w:ascii="宋体" w:hAnsi="宋体" w:eastAsia="宋体"/>
          <w:color w:val="auto"/>
          <w:sz w:val="24"/>
        </w:rPr>
        <w:t>⑦ 符合广州公安移动警务安全规范要求。</w:t>
      </w:r>
    </w:p>
    <w:p>
      <w:pPr>
        <w:spacing w:line="360" w:lineRule="auto"/>
        <w:rPr>
          <w:rFonts w:ascii="宋体" w:hAnsi="宋体" w:eastAsia="宋体"/>
          <w:color w:val="auto"/>
          <w:sz w:val="24"/>
        </w:rPr>
      </w:pPr>
      <w:r>
        <w:rPr>
          <w:rFonts w:ascii="宋体" w:hAnsi="宋体" w:eastAsia="宋体"/>
          <w:color w:val="auto"/>
          <w:sz w:val="24"/>
        </w:rPr>
        <w:t>4)   MDM运维支持。</w:t>
      </w:r>
    </w:p>
    <w:p>
      <w:pPr>
        <w:spacing w:line="360" w:lineRule="auto"/>
        <w:rPr>
          <w:rFonts w:ascii="宋体" w:hAnsi="宋体" w:eastAsia="宋体"/>
          <w:color w:val="auto"/>
          <w:sz w:val="24"/>
        </w:rPr>
      </w:pPr>
      <w:r>
        <w:rPr>
          <w:rFonts w:ascii="宋体" w:hAnsi="宋体" w:eastAsia="宋体"/>
          <w:color w:val="auto"/>
          <w:sz w:val="24"/>
        </w:rPr>
        <w:t>① 需积极响应服务软件运行过程的兼容问题；</w:t>
      </w:r>
    </w:p>
    <w:p>
      <w:pPr>
        <w:spacing w:line="360" w:lineRule="auto"/>
        <w:rPr>
          <w:rFonts w:ascii="宋体" w:hAnsi="宋体" w:eastAsia="宋体"/>
          <w:color w:val="auto"/>
          <w:sz w:val="24"/>
        </w:rPr>
      </w:pPr>
      <w:r>
        <w:rPr>
          <w:rFonts w:ascii="宋体" w:hAnsi="宋体" w:eastAsia="宋体"/>
          <w:color w:val="auto"/>
          <w:sz w:val="24"/>
        </w:rPr>
        <w:t>② 需提供运维支撑人员协助进行业务操作；</w:t>
      </w:r>
    </w:p>
    <w:p>
      <w:pPr>
        <w:spacing w:line="360" w:lineRule="auto"/>
        <w:rPr>
          <w:rFonts w:ascii="宋体" w:hAnsi="宋体" w:eastAsia="宋体"/>
          <w:color w:val="auto"/>
          <w:sz w:val="24"/>
        </w:rPr>
      </w:pPr>
      <w:r>
        <w:rPr>
          <w:rFonts w:ascii="宋体" w:hAnsi="宋体" w:eastAsia="宋体"/>
          <w:color w:val="auto"/>
          <w:sz w:val="24"/>
        </w:rPr>
        <w:t>③ 需提供7x24小时紧急处理支持与技术支持。</w:t>
      </w:r>
    </w:p>
    <w:p>
      <w:pPr>
        <w:spacing w:line="360" w:lineRule="auto"/>
        <w:rPr>
          <w:rFonts w:ascii="宋体" w:hAnsi="宋体" w:eastAsia="宋体"/>
          <w:color w:val="auto"/>
          <w:sz w:val="24"/>
        </w:rPr>
      </w:pPr>
      <w:r>
        <w:rPr>
          <w:rFonts w:ascii="宋体" w:hAnsi="宋体" w:eastAsia="宋体"/>
          <w:color w:val="auto"/>
          <w:sz w:val="24"/>
        </w:rPr>
        <w:t>5) 后台管控平台的功能模块：</w:t>
      </w:r>
    </w:p>
    <w:p>
      <w:pPr>
        <w:spacing w:line="360" w:lineRule="auto"/>
        <w:rPr>
          <w:rFonts w:ascii="宋体" w:hAnsi="宋体" w:eastAsia="宋体"/>
          <w:color w:val="auto"/>
          <w:sz w:val="24"/>
        </w:rPr>
      </w:pP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051"/>
        <w:gridCol w:w="1066"/>
        <w:gridCol w:w="1787"/>
        <w:gridCol w:w="37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序号</w:t>
            </w:r>
          </w:p>
        </w:tc>
        <w:tc>
          <w:tcPr>
            <w:tcW w:w="1051"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功能模块</w:t>
            </w:r>
          </w:p>
        </w:tc>
        <w:tc>
          <w:tcPr>
            <w:tcW w:w="1066"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功能列表</w:t>
            </w:r>
          </w:p>
        </w:tc>
        <w:tc>
          <w:tcPr>
            <w:tcW w:w="1787"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功能细则</w:t>
            </w:r>
          </w:p>
        </w:tc>
        <w:tc>
          <w:tcPr>
            <w:tcW w:w="3755"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功能描述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人员组织管理</w:t>
            </w:r>
          </w:p>
        </w:tc>
        <w:tc>
          <w:tcPr>
            <w:tcW w:w="1066"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组织管理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人员组织结构创建、修改、删除、查询功能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可以根据用户的组织结构进行手工或者导入方式创建无限层级的组织结构数据，并提供修改、删除、查询功能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人员管理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人员上传</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可以手工或者批量导入人员姓名、部门等信息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人员维护</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人员的增、改、查、批量导入，绑定人员和IMSI信息。基于政务微信的人员架构进行部署，如果人员调动了，自动推送人员当前部门相关管理策略和应用，并删除之前部门应用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分组管理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对人员进行分组</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除可根据组织机构的方式进行管理外，平台还可为根据管理要求对跨组织部门的人员创建分组，并可以对分组分配所有管理策略。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权限管理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为组织或者分组创建管理员</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可以为任意一级组织或者分组设定管理员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管理员权限设置</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可以为上述任一管理员进行管理权限分配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2</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安装管理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注册管理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预注册</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可在后台通过批量导入用户信息和终端IMEI、SIM卡IMSI等信息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自注册</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终端使用者自行通过输入服务器地址、用户名（警员信息等）进行注册并且激活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管控安装</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预安装</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支持将管控软件内置于终端系统内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自安装</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可输入网址进行下载与安装管控软件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激活管理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终端激活</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设备安装客户端并插入SIM卡，通过扫描注册二维码即可完成注册激活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初始化策略执行生效</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终端激活后自动生效用户归属的部门或者分组的管理策略，并自动安装被分配必须安装的软件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网络可用</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安全客户端兼容与保活</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支持安全客户端进程保活，同时确保管控系统开启情况下不影响网络的通畅性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禁止网络热点共享</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禁止通过USB网络分享、蓝牙网络分享以及热点分享功能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升级管理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需支持平滑安装管控软件</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预安装、自安装、激活及升级管控软件时，需保证数据不丢失，且升级后应用可正常使用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配合进行管控系统安装</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确保每台移动设备可正常安装并激活使用，且不得影响其他应用的正常使用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3</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设备管理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外设端口管控</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WiFi与移动数据连接</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WiFi与移动数据连接的功能远程开启/禁用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飞行模式管理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管理平台可以远程设置飞行模式的开启/关闭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NFC连接管理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管理平台可以远程设置NFC功能的开启/关闭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蓝牙连接管理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管理平台可以远程设置蓝牙的开启/关闭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USB、文件管理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USB、文件管理功能开启/禁用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开发者调试模式管理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管理平台可以下发指令禁止/开启开发者调试模式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机卡绑定锁机策略管理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SIM卡与绑定手机分开时锁机功能可设置开启/关闭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摄像头、麦克风</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摄像头、麦克风功能开启/禁用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截屏、录屏功能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截图、录屏功能可开启或禁止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设备管控</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禁止修改终端时间</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禁止用户手工修改终端的系统时间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时间同步机制</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终端以后台服务器时间为基准，自动同步较正终端时间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端到端管理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管理员可以通过手机对自己管理权限范围内的终端设备进行管理，包括锁定设备、寻找设备、盘点设备、设定设备可用等功能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远程协助</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管理员通过管控平台对终端发起远程协助，终端接受许可后，管理员在管控PC上可以远程接管该终端安全工作系统的界面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蓝牙可配对名单</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可配对名单内的蓝牙设备，终端允许连接，可配对名单外的蓝牙设备，终端禁止连接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文件管理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终端文件管理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支持单个或批量下发文档、图片、音频或视频等格式的文件。支持单个或批量删除文档、图片、音频或视频等格式的文件。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丢失管理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定位及轨迹管理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系统可强制开启用户端北斗定位功能，可获得基站定位，可以实时精准定位终端位置，并对轨迹进行记录，管理员通过管理平台可以查看轨迹信息，轨迹信息默认保存一周，可配置。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远程锁机</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通过管理平台可以远程下发指令对终端进行锁机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终端丢失</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终端发生丢失时支持擦除终端数据、格式化内置与外置存储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手机注销</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支持注销手机管理，注销后手机结束管理状态，清空管理指令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终端解绑</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支持解绑替换用户、替换安全卡、替换SIM卡等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4</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应用准入名单</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平台支持应用准入名单，支持增、删、改、查、导入操作，客户端仅允许准入名单中的应用可以下载安装并使用，禁止手机使用准入名单外的应用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应用推送名单</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平台支持应用推送名单，支持增、删、改、查、导入操作，对终端上未安装的推送名单应用进行自动下载及后台静默安装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应用安装</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平台支持对移动终端下发策略实现应用自动下载、并静默/强制安装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应用安装功能限制</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当限制安装功能时，手机上所有的软件安装包均无法执行安装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应用卸载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手动卸载：用户可手动卸载不需要使用的应用；静默卸载：管理员可以通过管理平台下发策略，远程静默卸载终端上指定的应用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应用卸载功能限制</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当限制卸载功能时，所安装的指定应用均无法卸载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应用更新</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终端定时检测新应用发布信息，提醒用户新版本软件更新信息，并可自动下载、并静默/强制更新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应用商店后台功能</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应用上传</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应用上传可以指定管理员实施，上传时需提供应用相关信息，包括应用版本信息、应用名称、应用类型、应用介绍、应用图片信息。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应用取消分配</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管理员取消应用分配后，终端上的应用商店中该应用不再展现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应用分类</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对上传的介质进行分类，方便查找和管理，可根据需求自由分类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禁用/允许系统自带应用商店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禁止/允许使用系统自带应用商店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应用商店前端功能</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应用商店基本功能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支持在设备上的应用商店客户端获取允许该设备/用户可安装列表；支持按名称查询；支持查看具体应用介绍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软件下载功能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保证客户端连接合法情况下，支持应用安装包断点续传。在下载失败后需要应提示用户重新下载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应用商城防卸载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产品支持客户端卸载保护机制，用户在界面上无法卸载客户端，管理员卸载客户端应用程序需要通过输入卸载密码或通过管理中心指令卸载。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应用下载失败恢复处理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系统支持当客户端应用下载失败后通过断点续传继续下载，直到下载完成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更新通知方式</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支持开启/关闭通过应用商店管理端对移动设备进行更新通知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通知信息下发</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支持后台对单台、批量终端下发提示信息或文本通知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5</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安全管理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设备安全</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全设备擦除</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通过管理平台下发指令可以远程对终端进行全设备擦除，擦除后的终端恢复为出厂设置状态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密码远程设置或修改</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通过管理平台可以远程下发指令对终端登陆密码进行设置或修改，终端接受指令后会被更新密码并锁屏要求重新输入密码验证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清除密码</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通过管理平台可以远程下发指令对终端登陆密码进行清除，终端接受指令后锁屏密码被设置为指定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离线密码</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客户端和后台使用同一套算法生成动态离线密码，以避免网络无法连接导致设备锁定后无法解锁。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机卡绑定</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可对某台或批量终端的IMEI、SIM卡和加密卡进行绑定，一旦移动将被锁机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异常管理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当检测到终端被Root后，终端将进行锁机、擦除等等管理，且管理指令无论是在网或者离线状态下都会生效执行。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6</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资产管理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硬件资产</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终端厂商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后台管控平台可以查看终端的厂商名字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终端型号</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后台管控平台可以查看终端的型号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CPU型号</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后台管控平台可以查看终端的CPU型号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CPU使用率</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后台管控平台可以查看终端的CPU使用率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运行内存容量</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后台管控平台可以查看终端的运行内存容量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内部存储容量</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后台管控平台可以查看终端的内部存储容量</w:t>
            </w:r>
          </w:p>
        </w:tc>
      </w:tr>
      <w:tr>
        <w:tblPrEx>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内部存储使用率</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后台管控平台可以查看终端的内部存储使用率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电池电量信息</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后台管控平台可以查看终端的电池电量信息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序列号</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后台管控平台可以查看终端的设备序列号IMEI</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软件资产</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软件资产管理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后台管控平台可以查看终端的软件名称、包名、版本号、软件大小、是否系统应用、是否</w:t>
            </w:r>
            <w:r>
              <w:rPr>
                <w:rFonts w:hint="eastAsia" w:ascii="宋体" w:hAnsi="宋体" w:eastAsia="宋体"/>
                <w:color w:val="auto"/>
                <w:sz w:val="24"/>
              </w:rPr>
              <w:t>准入</w:t>
            </w:r>
            <w:r>
              <w:rPr>
                <w:rFonts w:ascii="宋体" w:hAnsi="宋体" w:eastAsia="宋体"/>
                <w:color w:val="auto"/>
                <w:sz w:val="24"/>
              </w:rPr>
              <w:t>名单应用、安装时间、上报时间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操作系统版本</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后台管控平台可以查看终端的操作系统版本号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状态管理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手机信息查询</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后台管控平台可以查看终端的手机号码、用户名称、所属部门、手机状态、是否在线、是否Root、是否外出、是否失联、最后连接时间等信息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查看设备上各功能状态</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后台管控平台可以查看终端被后台管理平台禁用/启用的功能及状态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资产报表与统计</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后台管控平台可以查看导出终端状态、应用安装统计数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7</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围栏管理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围栏管理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时间围栏</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可配置时间围栏的管理动作，当手机到达设定的时间自动触发执行时间围栏配置的管理，（时区变化后时区矫正，自动更新，时区策略）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地理围栏</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可配置地理围栏的管理动作（围栏内或者围栏外），当手机在指定的地理位置时自动触发执行地理围栏配置的管理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8</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强壮性</w:t>
            </w:r>
          </w:p>
          <w:p>
            <w:pPr>
              <w:spacing w:line="360" w:lineRule="auto"/>
              <w:jc w:val="center"/>
              <w:rPr>
                <w:rFonts w:ascii="宋体" w:hAnsi="宋体" w:eastAsia="宋体"/>
                <w:color w:val="auto"/>
                <w:sz w:val="24"/>
              </w:rPr>
            </w:pPr>
            <w:r>
              <w:rPr>
                <w:rFonts w:ascii="宋体" w:hAnsi="宋体" w:eastAsia="宋体"/>
                <w:color w:val="auto"/>
                <w:sz w:val="24"/>
              </w:rPr>
              <w:t>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强壮性</w:t>
            </w:r>
          </w:p>
          <w:p>
            <w:pPr>
              <w:spacing w:line="360" w:lineRule="auto"/>
              <w:jc w:val="center"/>
              <w:rPr>
                <w:rFonts w:ascii="宋体" w:hAnsi="宋体" w:eastAsia="宋体"/>
                <w:color w:val="auto"/>
                <w:sz w:val="24"/>
              </w:rPr>
            </w:pPr>
            <w:r>
              <w:rPr>
                <w:rFonts w:ascii="宋体" w:hAnsi="宋体" w:eastAsia="宋体"/>
                <w:color w:val="auto"/>
                <w:sz w:val="24"/>
              </w:rPr>
              <w:t>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管控软件防卸载</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产品支持管控客户端卸载保护机制，用户无法卸载客户端。管理员卸载客户端应用程序需要通过输入卸载密码或通过管理中心指令卸载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防止恢复出厂（增强受控终端）</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恢复出厂设置后不进行注册无法使用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管控软件系统权限保活</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系统清理内存模式下、低电量模式下、息屏后台进程清理情况下管控软件进程依然保活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能耗管理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在终端必要系统软件正常运行情况下，安装并激活终端管控app，平均每小时耗电增加不超过20毫安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终端管理</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要求系统能够承载管理≥10000台设备，且能够根据实际需要进行线性扩容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系统响应</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实时管控命令反馈：≤5秒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9</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策略管理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策略管理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制定策略</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通过管理平台可分组实现终端控制策略的指定，包括：管理策略创建、配置、修改、删除、按组分配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分发策略</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管理策略实时推送、批量发送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对离线终端，在终端上线后自动发送相应策略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可制定终端本地策略，无论终端是否在线策略均可被调度生效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根据用户需要开关特定策略模块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可根据不同用户实际所需制定不同的策略开关，包括：机卡绑定开关、锁机开关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策略执行跟踪</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在策略分配后，查看策略执行情况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查看策略分配任务执行列表（策略名称、执行人、执行时间）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点击单行展示指令总数、未执行数、已执行数、取消数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手机执行列表明细查看、导出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取回当前所有被控设备状态值</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后台管理平台可以查看终端的被管控状态值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10</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报表管理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报表管理</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手机报表</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支持手机离线、ROOT、失联（包含失联时间配置小时展示）的查询及导出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限制状态报表</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手机限制情况查询分析。展示当前手机蓝牙、摄像头、麦克风、WIFI、移动数据的限制情况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应用报表</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汇总手机上应用的安装情况，按照应用的安装量降序展示，可查看应用的详细安装信息，包括应用名称、包名、版本名称、是否系统应用、手机ID、手机号码、用户名称、所属部门，支持报表导出功能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管理员日志报表</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记录管理员的操作日志，支持查询和导出报表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客户端自更新统计</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查询统计MDM客户端新版本的更新情况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已注册数--数据审计模块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统计当前管理范围内已注册手机数量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在线数--数据审计模块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统计当前管理范围内在线的手机数量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越狱数--数据审计模块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统计当前管理范围内被Root的手机数量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失联数--数据审计模块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统计当前管理范围内离线时间超过设置的失联时间的手机数量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日新增手机量统计图--数据审计模块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以折线图形式展示一周内管理范围内每日新注册手机情况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日指令发送量折线图--数据审计模块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以折线图形式展示一周内管理范围内管理员每日发送指令总数情况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设备失联监控--数据审计模块</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实时显示管理范围内的失联手机记录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11</w:t>
            </w:r>
          </w:p>
        </w:tc>
        <w:tc>
          <w:tcPr>
            <w:tcW w:w="1051"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运维管理</w:t>
            </w:r>
          </w:p>
        </w:tc>
        <w:tc>
          <w:tcPr>
            <w:tcW w:w="1066" w:type="dxa"/>
            <w:vMerge w:val="restart"/>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响应要求</w:t>
            </w: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半小时内响应</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需半小时内回复跟踪管理软件相关问题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7x24小时响应服务</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7x24小时有负责工程师处理系统问题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eastAsia="宋体"/>
                <w:color w:val="auto"/>
                <w:sz w:val="24"/>
              </w:rPr>
            </w:pPr>
          </w:p>
        </w:tc>
        <w:tc>
          <w:tcPr>
            <w:tcW w:w="1051"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066" w:type="dxa"/>
            <w:vMerge w:val="continue"/>
            <w:tcBorders>
              <w:top w:val="nil"/>
              <w:left w:val="nil"/>
              <w:bottom w:val="single" w:color="000000" w:sz="4" w:space="0"/>
              <w:right w:val="single" w:color="000000" w:sz="4" w:space="0"/>
            </w:tcBorders>
          </w:tcPr>
          <w:p>
            <w:pPr>
              <w:spacing w:line="360" w:lineRule="auto"/>
              <w:rPr>
                <w:rFonts w:ascii="宋体" w:hAnsi="宋体" w:eastAsia="宋体"/>
                <w:color w:val="auto"/>
                <w:sz w:val="24"/>
              </w:rPr>
            </w:pPr>
          </w:p>
        </w:tc>
        <w:tc>
          <w:tcPr>
            <w:tcW w:w="1787"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3小时内解决</w:t>
            </w:r>
          </w:p>
        </w:tc>
        <w:tc>
          <w:tcPr>
            <w:tcW w:w="3755"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需3小时内解决管理软件问题</w:t>
            </w:r>
          </w:p>
        </w:tc>
      </w:tr>
    </w:tbl>
    <w:p>
      <w:pPr>
        <w:spacing w:line="360" w:lineRule="auto"/>
        <w:rPr>
          <w:rFonts w:ascii="宋体" w:hAnsi="宋体" w:eastAsia="宋体"/>
          <w:color w:val="auto"/>
          <w:sz w:val="24"/>
        </w:rPr>
      </w:pPr>
      <w:r>
        <w:rPr>
          <w:rFonts w:ascii="宋体" w:hAnsi="宋体" w:eastAsia="宋体"/>
          <w:color w:val="auto"/>
          <w:sz w:val="24"/>
        </w:rPr>
        <w:t>6）MDM运维相关责任</w:t>
      </w:r>
    </w:p>
    <w:p>
      <w:pPr>
        <w:spacing w:line="360" w:lineRule="auto"/>
        <w:rPr>
          <w:rFonts w:ascii="宋体" w:hAnsi="宋体" w:eastAsia="宋体"/>
          <w:color w:val="auto"/>
          <w:sz w:val="24"/>
        </w:rPr>
      </w:pPr>
      <w:r>
        <w:rPr>
          <w:rFonts w:ascii="宋体" w:hAnsi="宋体" w:eastAsia="宋体"/>
          <w:color w:val="auto"/>
          <w:sz w:val="24"/>
        </w:rPr>
        <w:t>① 负责处理应用推送、锁机、定位找回等技术操作。</w:t>
      </w:r>
    </w:p>
    <w:p>
      <w:pPr>
        <w:spacing w:line="360" w:lineRule="auto"/>
        <w:rPr>
          <w:rFonts w:ascii="宋体" w:hAnsi="宋体" w:eastAsia="宋体"/>
          <w:color w:val="auto"/>
          <w:sz w:val="24"/>
        </w:rPr>
      </w:pPr>
      <w:r>
        <w:rPr>
          <w:rFonts w:ascii="宋体" w:hAnsi="宋体" w:eastAsia="宋体"/>
          <w:color w:val="auto"/>
          <w:sz w:val="24"/>
        </w:rPr>
        <w:t>② 负责数据统计、数据报表导出与分析工作。</w:t>
      </w:r>
    </w:p>
    <w:p>
      <w:pPr>
        <w:spacing w:line="360" w:lineRule="auto"/>
        <w:rPr>
          <w:rFonts w:ascii="宋体" w:hAnsi="宋体" w:eastAsia="宋体"/>
          <w:color w:val="auto"/>
          <w:sz w:val="24"/>
        </w:rPr>
      </w:pPr>
      <w:r>
        <w:rPr>
          <w:rFonts w:ascii="宋体" w:hAnsi="宋体" w:eastAsia="宋体"/>
          <w:color w:val="auto"/>
          <w:sz w:val="24"/>
        </w:rPr>
        <w:t>③ 负责系统对接、系统兼容、扩容升级等工作，保障MDM系统的高效稳定。</w:t>
      </w:r>
    </w:p>
    <w:p>
      <w:pPr>
        <w:spacing w:line="360" w:lineRule="auto"/>
        <w:rPr>
          <w:rFonts w:ascii="宋体" w:hAnsi="宋体" w:eastAsia="宋体"/>
          <w:color w:val="auto"/>
          <w:sz w:val="24"/>
        </w:rPr>
      </w:pPr>
      <w:r>
        <w:rPr>
          <w:rFonts w:ascii="宋体" w:hAnsi="宋体" w:eastAsia="宋体"/>
          <w:b/>
          <w:color w:val="auto"/>
          <w:sz w:val="24"/>
        </w:rPr>
        <w:t>（六）项目实施和服务要求</w:t>
      </w:r>
    </w:p>
    <w:p>
      <w:pPr>
        <w:spacing w:line="360" w:lineRule="auto"/>
        <w:rPr>
          <w:rFonts w:ascii="宋体" w:hAnsi="宋体" w:eastAsia="宋体"/>
          <w:color w:val="auto"/>
          <w:sz w:val="24"/>
        </w:rPr>
      </w:pPr>
      <w:r>
        <w:rPr>
          <w:rFonts w:ascii="宋体" w:hAnsi="宋体" w:eastAsia="宋体"/>
          <w:b/>
          <w:color w:val="auto"/>
          <w:sz w:val="24"/>
        </w:rPr>
        <w:t>6.1供货及验收要求</w:t>
      </w:r>
    </w:p>
    <w:p>
      <w:pPr>
        <w:spacing w:line="360" w:lineRule="auto"/>
        <w:rPr>
          <w:rFonts w:ascii="宋体" w:hAnsi="宋体" w:eastAsia="宋体"/>
          <w:color w:val="auto"/>
          <w:sz w:val="24"/>
        </w:rPr>
      </w:pPr>
      <w:r>
        <w:rPr>
          <w:rFonts w:ascii="宋体" w:hAnsi="宋体" w:eastAsia="宋体"/>
          <w:b/>
          <w:color w:val="auto"/>
          <w:sz w:val="24"/>
        </w:rPr>
        <w:t>6.1.1供货要求</w:t>
      </w:r>
    </w:p>
    <w:p>
      <w:pPr>
        <w:spacing w:line="360" w:lineRule="auto"/>
        <w:ind w:firstLine="420"/>
        <w:rPr>
          <w:rFonts w:ascii="宋体" w:hAnsi="宋体" w:eastAsia="宋体"/>
          <w:color w:val="auto"/>
          <w:sz w:val="24"/>
        </w:rPr>
      </w:pPr>
      <w:r>
        <w:rPr>
          <w:rFonts w:ascii="宋体" w:hAnsi="宋体" w:eastAsia="宋体"/>
          <w:color w:val="auto"/>
          <w:sz w:val="24"/>
        </w:rPr>
        <w:t>自合同签订后</w:t>
      </w:r>
      <w:r>
        <w:rPr>
          <w:rFonts w:hint="eastAsia" w:ascii="宋体" w:hAnsi="宋体" w:eastAsia="宋体"/>
          <w:color w:val="auto"/>
          <w:sz w:val="24"/>
        </w:rPr>
        <w:t>，在2024年9月1日前，乙方</w:t>
      </w:r>
      <w:r>
        <w:rPr>
          <w:rFonts w:ascii="宋体" w:hAnsi="宋体" w:eastAsia="宋体"/>
          <w:color w:val="auto"/>
          <w:sz w:val="24"/>
        </w:rPr>
        <w:t>完成</w:t>
      </w:r>
      <w:r>
        <w:rPr>
          <w:rFonts w:hint="eastAsia" w:ascii="宋体" w:hAnsi="宋体" w:eastAsia="宋体"/>
          <w:color w:val="auto"/>
          <w:sz w:val="24"/>
        </w:rPr>
        <w:t>173</w:t>
      </w:r>
      <w:r>
        <w:rPr>
          <w:rFonts w:ascii="宋体" w:hAnsi="宋体" w:eastAsia="宋体"/>
          <w:color w:val="auto"/>
          <w:sz w:val="24"/>
        </w:rPr>
        <w:t>个用户的移动警务通信服务套餐（含</w:t>
      </w:r>
      <w:r>
        <w:rPr>
          <w:rFonts w:hint="eastAsia" w:ascii="宋体" w:hAnsi="宋体" w:eastAsia="宋体"/>
          <w:color w:val="auto"/>
          <w:sz w:val="24"/>
        </w:rPr>
        <w:t>173</w:t>
      </w:r>
      <w:r>
        <w:rPr>
          <w:rFonts w:ascii="宋体" w:hAnsi="宋体" w:eastAsia="宋体"/>
          <w:color w:val="auto"/>
          <w:sz w:val="24"/>
        </w:rPr>
        <w:t>个警务应用语音流量套餐及配套的</w:t>
      </w:r>
      <w:r>
        <w:rPr>
          <w:rFonts w:hint="eastAsia" w:ascii="宋体" w:hAnsi="宋体" w:eastAsia="宋体"/>
          <w:color w:val="auto"/>
          <w:sz w:val="24"/>
        </w:rPr>
        <w:t>173</w:t>
      </w:r>
      <w:r>
        <w:rPr>
          <w:rFonts w:ascii="宋体" w:hAnsi="宋体" w:eastAsia="宋体"/>
          <w:color w:val="auto"/>
          <w:sz w:val="24"/>
        </w:rPr>
        <w:t>台双系统移动警务终端、</w:t>
      </w:r>
      <w:r>
        <w:rPr>
          <w:rFonts w:hint="eastAsia" w:ascii="宋体" w:hAnsi="宋体" w:eastAsia="宋体"/>
          <w:color w:val="auto"/>
          <w:sz w:val="24"/>
        </w:rPr>
        <w:t>173</w:t>
      </w:r>
      <w:r>
        <w:rPr>
          <w:rFonts w:ascii="宋体" w:hAnsi="宋体" w:eastAsia="宋体"/>
          <w:color w:val="auto"/>
          <w:sz w:val="24"/>
        </w:rPr>
        <w:t>个移动警务安全智能薄膜卡）的供货与调试完毕</w:t>
      </w:r>
      <w:r>
        <w:rPr>
          <w:rFonts w:hint="eastAsia" w:ascii="宋体" w:hAnsi="宋体" w:eastAsia="宋体"/>
          <w:color w:val="auto"/>
          <w:sz w:val="24"/>
        </w:rPr>
        <w:t>及办妥携号转网业务（如有）</w:t>
      </w:r>
      <w:r>
        <w:rPr>
          <w:rFonts w:ascii="宋体" w:hAnsi="宋体" w:eastAsia="宋体"/>
          <w:color w:val="auto"/>
          <w:sz w:val="24"/>
        </w:rPr>
        <w:t>。自合同签订后起一周内派1名开发工程师</w:t>
      </w:r>
      <w:r>
        <w:rPr>
          <w:rFonts w:hint="eastAsia" w:ascii="宋体" w:hAnsi="宋体" w:eastAsia="宋体"/>
          <w:color w:val="auto"/>
          <w:sz w:val="24"/>
        </w:rPr>
        <w:t>调试</w:t>
      </w:r>
      <w:r>
        <w:rPr>
          <w:rFonts w:ascii="宋体" w:hAnsi="宋体" w:eastAsia="宋体"/>
          <w:color w:val="auto"/>
          <w:sz w:val="24"/>
        </w:rPr>
        <w:t>移动警务通信服务辅助软件及工具。另外多提供3台移动警务终端备用设备以及3张移动警务安全智能薄膜卡备用的供货。设备供货需同时做到以下要求：</w:t>
      </w:r>
    </w:p>
    <w:p>
      <w:pPr>
        <w:spacing w:line="360" w:lineRule="auto"/>
        <w:ind w:firstLine="424"/>
        <w:rPr>
          <w:rFonts w:ascii="宋体" w:hAnsi="宋体" w:eastAsia="宋体"/>
          <w:color w:val="auto"/>
          <w:sz w:val="24"/>
        </w:rPr>
      </w:pPr>
      <w:r>
        <w:rPr>
          <w:rFonts w:ascii="宋体" w:hAnsi="宋体" w:eastAsia="宋体"/>
          <w:color w:val="auto"/>
          <w:sz w:val="24"/>
        </w:rPr>
        <w:t>1)提供安装时记录的加密卡串号、流量卡iccid号、移动警务终端串号，对共</w:t>
      </w:r>
      <w:r>
        <w:rPr>
          <w:rFonts w:hint="eastAsia" w:ascii="宋体" w:hAnsi="宋体" w:eastAsia="宋体"/>
          <w:color w:val="auto"/>
          <w:sz w:val="24"/>
        </w:rPr>
        <w:t>173</w:t>
      </w:r>
      <w:r>
        <w:rPr>
          <w:rFonts w:ascii="宋体" w:hAnsi="宋体" w:eastAsia="宋体"/>
          <w:color w:val="auto"/>
          <w:sz w:val="24"/>
        </w:rPr>
        <w:t>台移动警务终端进行全面清点、梳理，形成详尽电子台账。换机不换号，确保业务连续性，补卡或者携号转网中断时间不超15分钟。携转实施及费用由中标方承担。同时制作</w:t>
      </w:r>
      <w:r>
        <w:rPr>
          <w:rFonts w:hint="eastAsia" w:ascii="宋体" w:hAnsi="宋体" w:eastAsia="宋体"/>
          <w:color w:val="auto"/>
          <w:sz w:val="24"/>
        </w:rPr>
        <w:t>173</w:t>
      </w:r>
      <w:r>
        <w:rPr>
          <w:rFonts w:ascii="宋体" w:hAnsi="宋体" w:eastAsia="宋体"/>
          <w:color w:val="auto"/>
          <w:sz w:val="24"/>
        </w:rPr>
        <w:t>个牢固、可靠、耐用的标签（须采用刻字等方式载明加密卡登记人、流量卡号码、移动警务终端串号等基本信息，具体样式等与</w:t>
      </w:r>
      <w:r>
        <w:rPr>
          <w:rFonts w:hint="eastAsia" w:ascii="宋体" w:hAnsi="宋体" w:eastAsia="宋体"/>
          <w:color w:val="auto"/>
          <w:sz w:val="24"/>
        </w:rPr>
        <w:t>甲方</w:t>
      </w:r>
      <w:r>
        <w:rPr>
          <w:rFonts w:ascii="宋体" w:hAnsi="宋体" w:eastAsia="宋体"/>
          <w:color w:val="auto"/>
          <w:sz w:val="24"/>
        </w:rPr>
        <w:t>商定并报</w:t>
      </w:r>
      <w:r>
        <w:rPr>
          <w:rFonts w:hint="eastAsia" w:ascii="宋体" w:hAnsi="宋体" w:eastAsia="宋体"/>
          <w:color w:val="auto"/>
          <w:sz w:val="24"/>
        </w:rPr>
        <w:t>甲方</w:t>
      </w:r>
      <w:r>
        <w:rPr>
          <w:rFonts w:ascii="宋体" w:hAnsi="宋体" w:eastAsia="宋体"/>
          <w:color w:val="auto"/>
          <w:sz w:val="24"/>
        </w:rPr>
        <w:t>同意后实施），以确保长时间使用不脱落的牢固方式固定在每一台移动警务终端上，安装完毕后协助</w:t>
      </w:r>
      <w:r>
        <w:rPr>
          <w:rFonts w:hint="eastAsia" w:ascii="宋体" w:hAnsi="宋体" w:eastAsia="宋体"/>
          <w:color w:val="auto"/>
          <w:sz w:val="24"/>
        </w:rPr>
        <w:t>甲方</w:t>
      </w:r>
      <w:r>
        <w:rPr>
          <w:rFonts w:ascii="宋体" w:hAnsi="宋体" w:eastAsia="宋体"/>
          <w:color w:val="auto"/>
          <w:sz w:val="24"/>
        </w:rPr>
        <w:t>将设备打标签、封箱、分派，确保</w:t>
      </w:r>
      <w:r>
        <w:rPr>
          <w:rFonts w:hint="eastAsia" w:ascii="宋体" w:hAnsi="宋体" w:eastAsia="宋体"/>
          <w:color w:val="auto"/>
          <w:sz w:val="24"/>
        </w:rPr>
        <w:t>173</w:t>
      </w:r>
      <w:r>
        <w:rPr>
          <w:rFonts w:ascii="宋体" w:hAnsi="宋体" w:eastAsia="宋体"/>
          <w:color w:val="auto"/>
          <w:sz w:val="24"/>
        </w:rPr>
        <w:t>个语音流量套餐和配备的所有设备的正常运行。</w:t>
      </w:r>
    </w:p>
    <w:p>
      <w:pPr>
        <w:spacing w:line="360" w:lineRule="auto"/>
        <w:ind w:firstLine="420"/>
        <w:rPr>
          <w:rFonts w:ascii="宋体" w:hAnsi="宋体" w:eastAsia="宋体"/>
          <w:color w:val="auto"/>
          <w:sz w:val="24"/>
        </w:rPr>
      </w:pPr>
      <w:r>
        <w:rPr>
          <w:rFonts w:ascii="宋体" w:hAnsi="宋体" w:eastAsia="宋体"/>
          <w:color w:val="auto"/>
          <w:sz w:val="24"/>
        </w:rPr>
        <w:t>2)</w:t>
      </w:r>
      <w:r>
        <w:rPr>
          <w:rFonts w:hint="eastAsia" w:ascii="宋体" w:hAnsi="宋体" w:eastAsia="宋体"/>
          <w:color w:val="auto"/>
          <w:sz w:val="24"/>
        </w:rPr>
        <w:t>乙方</w:t>
      </w:r>
      <w:r>
        <w:rPr>
          <w:rFonts w:ascii="宋体" w:hAnsi="宋体" w:eastAsia="宋体"/>
          <w:color w:val="auto"/>
          <w:sz w:val="24"/>
        </w:rPr>
        <w:t>需要安排服务团队上门配合采购人处理终端发放相关管理工作，包括上门对5G/4G专网通信卡所有用户的实名认证（包含市局大院外单位）、证书写入安全智能薄膜卡、完成5G/4G上网卡与安全智能薄膜卡的贴合、MDM安装配置，确保终端能够正常使用。终端调试完毕，</w:t>
      </w:r>
      <w:r>
        <w:rPr>
          <w:rFonts w:hint="eastAsia" w:ascii="宋体" w:hAnsi="宋体" w:eastAsia="宋体"/>
          <w:color w:val="auto"/>
          <w:sz w:val="24"/>
        </w:rPr>
        <w:t>乙方</w:t>
      </w:r>
      <w:r>
        <w:rPr>
          <w:rFonts w:ascii="宋体" w:hAnsi="宋体" w:eastAsia="宋体"/>
          <w:color w:val="auto"/>
          <w:sz w:val="24"/>
        </w:rPr>
        <w:t>需要安排服务团队分别配送终端到各用户所在单位（包括广州市公安局大院及市局大院外单位），配送的相关费用由</w:t>
      </w:r>
      <w:r>
        <w:rPr>
          <w:rFonts w:hint="eastAsia" w:ascii="宋体" w:hAnsi="宋体" w:eastAsia="宋体"/>
          <w:color w:val="auto"/>
          <w:sz w:val="24"/>
        </w:rPr>
        <w:t>乙方</w:t>
      </w:r>
      <w:r>
        <w:rPr>
          <w:rFonts w:ascii="宋体" w:hAnsi="宋体" w:eastAsia="宋体"/>
          <w:color w:val="auto"/>
          <w:sz w:val="24"/>
        </w:rPr>
        <w:t>承担。</w:t>
      </w:r>
    </w:p>
    <w:p>
      <w:pPr>
        <w:spacing w:line="360" w:lineRule="auto"/>
        <w:ind w:firstLine="420"/>
        <w:rPr>
          <w:rFonts w:ascii="宋体" w:hAnsi="宋体" w:eastAsia="宋体"/>
          <w:color w:val="auto"/>
          <w:sz w:val="24"/>
        </w:rPr>
      </w:pPr>
      <w:r>
        <w:rPr>
          <w:rFonts w:ascii="宋体" w:hAnsi="宋体" w:eastAsia="宋体"/>
          <w:color w:val="auto"/>
          <w:sz w:val="24"/>
        </w:rPr>
        <w:t>3)完成上述供货内容后，必须对广州市公安局移动警务的应用软件进行安装、测试与试运行。</w:t>
      </w:r>
      <w:r>
        <w:rPr>
          <w:rFonts w:hint="eastAsia" w:ascii="宋体" w:hAnsi="宋体" w:eastAsia="宋体"/>
          <w:color w:val="auto"/>
          <w:sz w:val="24"/>
        </w:rPr>
        <w:t>173</w:t>
      </w:r>
      <w:r>
        <w:rPr>
          <w:rFonts w:ascii="宋体" w:hAnsi="宋体" w:eastAsia="宋体"/>
          <w:color w:val="auto"/>
          <w:sz w:val="24"/>
        </w:rPr>
        <w:t>个用户的移动警务通信服务的移动警务终端的应用软件进行安装、测试与试运行期间的服务与通信资费由</w:t>
      </w:r>
      <w:r>
        <w:rPr>
          <w:rFonts w:hint="eastAsia" w:ascii="宋体" w:hAnsi="宋体" w:eastAsia="宋体"/>
          <w:color w:val="auto"/>
          <w:sz w:val="24"/>
        </w:rPr>
        <w:t>乙方</w:t>
      </w:r>
      <w:r>
        <w:rPr>
          <w:rFonts w:ascii="宋体" w:hAnsi="宋体" w:eastAsia="宋体"/>
          <w:color w:val="auto"/>
          <w:sz w:val="24"/>
        </w:rPr>
        <w:t>免费承担。待应用软件能够在项目提供的设备上正常运行与使用，方可进行项目设备供货验收。</w:t>
      </w:r>
    </w:p>
    <w:p>
      <w:pPr>
        <w:spacing w:line="360" w:lineRule="auto"/>
        <w:ind w:firstLine="562"/>
        <w:rPr>
          <w:rFonts w:ascii="宋体" w:hAnsi="宋体" w:eastAsia="宋体"/>
          <w:color w:val="auto"/>
          <w:sz w:val="24"/>
        </w:rPr>
      </w:pPr>
      <w:r>
        <w:rPr>
          <w:rFonts w:ascii="宋体" w:hAnsi="宋体" w:eastAsia="宋体"/>
          <w:b/>
          <w:color w:val="auto"/>
          <w:sz w:val="24"/>
        </w:rPr>
        <w:t>6.1.2供货验收要求及方式</w:t>
      </w:r>
    </w:p>
    <w:p>
      <w:pPr>
        <w:spacing w:line="360" w:lineRule="auto"/>
        <w:ind w:firstLine="420"/>
        <w:rPr>
          <w:rFonts w:ascii="宋体" w:hAnsi="宋体" w:eastAsia="宋体"/>
          <w:color w:val="auto"/>
          <w:sz w:val="24"/>
        </w:rPr>
      </w:pPr>
      <w:r>
        <w:rPr>
          <w:rFonts w:ascii="宋体" w:hAnsi="宋体" w:eastAsia="宋体"/>
          <w:color w:val="auto"/>
          <w:sz w:val="24"/>
        </w:rPr>
        <w:t>1)乙方完成所有的交货、安装调试结束，在货物数量、规格、质量、应用软件可正常使用及各项功能应用满足合同要求后，由</w:t>
      </w:r>
      <w:r>
        <w:rPr>
          <w:rFonts w:hint="eastAsia" w:ascii="宋体" w:hAnsi="宋体" w:eastAsia="宋体"/>
          <w:color w:val="auto"/>
          <w:sz w:val="24"/>
        </w:rPr>
        <w:t>甲</w:t>
      </w:r>
      <w:r>
        <w:rPr>
          <w:rFonts w:ascii="宋体" w:hAnsi="宋体" w:eastAsia="宋体"/>
          <w:color w:val="auto"/>
          <w:sz w:val="24"/>
        </w:rPr>
        <w:t>方、</w:t>
      </w:r>
      <w:r>
        <w:rPr>
          <w:rFonts w:hint="eastAsia" w:ascii="宋体" w:hAnsi="宋体" w:eastAsia="宋体"/>
          <w:color w:val="auto"/>
          <w:sz w:val="24"/>
        </w:rPr>
        <w:t>乙</w:t>
      </w:r>
      <w:r>
        <w:rPr>
          <w:rFonts w:ascii="宋体" w:hAnsi="宋体" w:eastAsia="宋体"/>
          <w:color w:val="auto"/>
          <w:sz w:val="24"/>
        </w:rPr>
        <w:t>方双方共同签字验收。甲方组成的验收小组按国家有关规定、规范进行验收，经检验货物、安装质量以及广州市公安局移动警务应用软件在使用上无任何问题，由甲方组成的验收小组签署验收报告</w:t>
      </w:r>
      <w:r>
        <w:rPr>
          <w:rFonts w:hint="eastAsia" w:ascii="宋体" w:hAnsi="宋体" w:eastAsia="宋体"/>
          <w:color w:val="auto"/>
          <w:sz w:val="24"/>
        </w:rPr>
        <w:t>。</w:t>
      </w:r>
      <w:r>
        <w:rPr>
          <w:rFonts w:ascii="宋体" w:hAnsi="宋体" w:eastAsia="宋体"/>
          <w:color w:val="auto"/>
          <w:sz w:val="24"/>
        </w:rPr>
        <w:t>因货物质量问题发生争议时，由本地质量技术监督部门鉴定。货物符合质量技术标准的，鉴定费由甲方承担；否则鉴定费由乙方承担。</w:t>
      </w:r>
    </w:p>
    <w:p>
      <w:pPr>
        <w:spacing w:line="360" w:lineRule="auto"/>
        <w:ind w:firstLine="420"/>
        <w:rPr>
          <w:rFonts w:ascii="宋体" w:hAnsi="宋体" w:eastAsia="宋体"/>
          <w:color w:val="auto"/>
          <w:sz w:val="24"/>
        </w:rPr>
      </w:pPr>
      <w:r>
        <w:rPr>
          <w:rFonts w:ascii="宋体" w:hAnsi="宋体" w:eastAsia="宋体"/>
          <w:color w:val="auto"/>
          <w:sz w:val="24"/>
        </w:rPr>
        <w:t>2)乙方若因非不可抗力因素无法在合同条款的供货期内按时供货，乙方逾期交付货物的，以逾期交货部分货款总额每日5‰的标准向甲方交纳违约金，累计不超过逾期交货部分货款总额的10 %；交货未能通过甲方验收超过30日历日，视为违约，甲方有权解除合同，在解除合同后乙方需在10个日历日内退回已收取的合同款项，并交纳合同总价10%的违约金。</w:t>
      </w:r>
    </w:p>
    <w:p>
      <w:pPr>
        <w:spacing w:line="360" w:lineRule="auto"/>
        <w:ind w:firstLine="420"/>
        <w:rPr>
          <w:rFonts w:ascii="宋体" w:hAnsi="宋体" w:eastAsia="宋体"/>
          <w:color w:val="auto"/>
          <w:sz w:val="24"/>
        </w:rPr>
      </w:pPr>
      <w:r>
        <w:rPr>
          <w:rFonts w:ascii="宋体" w:hAnsi="宋体" w:eastAsia="宋体"/>
          <w:color w:val="auto"/>
          <w:sz w:val="24"/>
        </w:rPr>
        <w:t>3)所有货物在验收时必须完好无破损，数量、质量及指标不低于投标文件要求，验收时如发现所交付的设备有短缺、次品、损坏或其他不符合合同、招标文件、投标文件规定之情形者，甲方应作出详尽的现场记录，或由甲方和乙方双方签署备忘录。此现场记录或备忘录可用作补充、缺失和更换部件的有效证据。由此产生的有关费用由乙方承担。</w:t>
      </w:r>
    </w:p>
    <w:p>
      <w:pPr>
        <w:spacing w:line="360" w:lineRule="auto"/>
        <w:ind w:firstLine="420"/>
        <w:rPr>
          <w:rFonts w:ascii="宋体" w:hAnsi="宋体" w:eastAsia="宋体"/>
          <w:color w:val="auto"/>
          <w:sz w:val="24"/>
        </w:rPr>
      </w:pPr>
      <w:r>
        <w:rPr>
          <w:rFonts w:ascii="宋体" w:hAnsi="宋体" w:eastAsia="宋体"/>
          <w:color w:val="auto"/>
          <w:sz w:val="24"/>
        </w:rPr>
        <w:t>4)如果合同设备运输和安装调试过程中因事故造成货物短缺、损坏，乙方应及时安排换货，以保证合同货物成功完整支付。换货的相关费用由乙方承担。</w:t>
      </w:r>
    </w:p>
    <w:p>
      <w:pPr>
        <w:spacing w:line="360" w:lineRule="auto"/>
        <w:ind w:firstLine="420"/>
        <w:rPr>
          <w:rFonts w:ascii="宋体" w:hAnsi="宋体" w:eastAsia="宋体"/>
          <w:color w:val="auto"/>
          <w:sz w:val="24"/>
        </w:rPr>
      </w:pPr>
      <w:r>
        <w:rPr>
          <w:rFonts w:ascii="宋体" w:hAnsi="宋体" w:eastAsia="宋体"/>
          <w:color w:val="auto"/>
          <w:sz w:val="24"/>
        </w:rPr>
        <w:t>5)甲方有权单方面对乙方提供的设备进行检测。如货物质量达不到投标文件的要求，则拒绝收货，甲方与乙方因设备的质量问题而发生争议，由甲方单方面交质量监督检测单位按投标文件技术性能要求检测，如检测结果不符合投标文件要求，甲方有权单方面要求乙方在5个工作日内对全部已到货物进行更换。更换的货物必须完成规定检测过程并取得符合投标文件要求的检测合格报告。如乙方更换后货物仍无法按要求取得达到投标文件技术性能要求的检测合格报告，甲方有权单方面中止采购合同。所涉及的检测费、运输费及其他发生的相关费用及责任，除由甲方的人为原因而出现的，均由乙方负责，甲方有权追索乙方违约责任，如按照甲方要求对乙方所提供设备交质量监督检测单位检测后设备符合投标文件的要求，检测费用由甲方承担。</w:t>
      </w:r>
    </w:p>
    <w:p>
      <w:pPr>
        <w:spacing w:line="360" w:lineRule="auto"/>
        <w:ind w:firstLine="420"/>
        <w:rPr>
          <w:rFonts w:ascii="宋体" w:hAnsi="宋体" w:eastAsia="宋体"/>
          <w:color w:val="auto"/>
          <w:sz w:val="24"/>
        </w:rPr>
      </w:pPr>
      <w:r>
        <w:rPr>
          <w:rFonts w:ascii="宋体" w:hAnsi="宋体" w:eastAsia="宋体"/>
          <w:color w:val="auto"/>
          <w:sz w:val="24"/>
        </w:rPr>
        <w:t>6)如果乙方所提供的设备被有关部门认定为违反国家有关行业安全和质量规定及违法侵权等，由此而引起的一切后果和责任均由乙方负全责。</w:t>
      </w:r>
    </w:p>
    <w:p>
      <w:pPr>
        <w:spacing w:line="360" w:lineRule="auto"/>
        <w:ind w:firstLine="420"/>
        <w:rPr>
          <w:rFonts w:ascii="宋体" w:hAnsi="宋体" w:eastAsia="宋体"/>
          <w:color w:val="auto"/>
          <w:sz w:val="24"/>
        </w:rPr>
      </w:pPr>
      <w:r>
        <w:rPr>
          <w:rFonts w:ascii="宋体" w:hAnsi="宋体" w:eastAsia="宋体"/>
          <w:color w:val="auto"/>
          <w:sz w:val="24"/>
        </w:rPr>
        <w:t>7)若乙方提供的产品发生知识产权纠纷的，由乙方与原知识产权所有者协商解决，甲方不承担与之相关的任何经济和法律责任。</w:t>
      </w:r>
    </w:p>
    <w:p>
      <w:pPr>
        <w:spacing w:line="360" w:lineRule="auto"/>
        <w:ind w:firstLine="562"/>
        <w:rPr>
          <w:rFonts w:ascii="宋体" w:hAnsi="宋体" w:eastAsia="宋体"/>
          <w:color w:val="auto"/>
          <w:sz w:val="24"/>
        </w:rPr>
      </w:pPr>
      <w:r>
        <w:rPr>
          <w:rFonts w:ascii="宋体" w:hAnsi="宋体" w:eastAsia="宋体"/>
          <w:b/>
          <w:color w:val="auto"/>
          <w:sz w:val="24"/>
        </w:rPr>
        <w:t>6.2项目服务期起算办法</w:t>
      </w:r>
    </w:p>
    <w:p>
      <w:pPr>
        <w:spacing w:line="360" w:lineRule="auto"/>
        <w:ind w:firstLine="420"/>
        <w:rPr>
          <w:rFonts w:ascii="宋体" w:hAnsi="宋体" w:eastAsia="宋体"/>
          <w:color w:val="auto"/>
          <w:sz w:val="24"/>
        </w:rPr>
      </w:pPr>
      <w:r>
        <w:rPr>
          <w:rFonts w:ascii="宋体" w:hAnsi="宋体" w:eastAsia="宋体"/>
          <w:color w:val="auto"/>
          <w:sz w:val="24"/>
        </w:rPr>
        <w:t>乙方完成项目共</w:t>
      </w:r>
      <w:r>
        <w:rPr>
          <w:rFonts w:hint="eastAsia" w:ascii="宋体" w:hAnsi="宋体" w:eastAsia="宋体"/>
          <w:color w:val="auto"/>
          <w:sz w:val="24"/>
        </w:rPr>
        <w:t>173</w:t>
      </w:r>
      <w:r>
        <w:rPr>
          <w:rFonts w:ascii="宋体" w:hAnsi="宋体" w:eastAsia="宋体"/>
          <w:color w:val="auto"/>
          <w:sz w:val="24"/>
        </w:rPr>
        <w:t>个用户的移动警务通信服务的设备供货后，由甲方组织供货验收（验收要求见用户需求“6.1.2供货验收要求及方式”），服务期自供货验收通过之日起开始计算3年。</w:t>
      </w:r>
    </w:p>
    <w:p>
      <w:pPr>
        <w:spacing w:line="360" w:lineRule="auto"/>
        <w:ind w:firstLine="562"/>
        <w:rPr>
          <w:rFonts w:ascii="宋体" w:hAnsi="宋体" w:eastAsia="宋体"/>
          <w:color w:val="auto"/>
          <w:sz w:val="24"/>
        </w:rPr>
      </w:pPr>
      <w:r>
        <w:rPr>
          <w:rFonts w:ascii="宋体" w:hAnsi="宋体" w:eastAsia="宋体"/>
          <w:b/>
          <w:color w:val="auto"/>
          <w:sz w:val="24"/>
        </w:rPr>
        <w:t>6.3项目服务的用户验收</w:t>
      </w:r>
    </w:p>
    <w:p>
      <w:pPr>
        <w:spacing w:line="360" w:lineRule="auto"/>
        <w:ind w:firstLine="420"/>
        <w:rPr>
          <w:rFonts w:ascii="宋体" w:hAnsi="宋体" w:eastAsia="宋体"/>
          <w:color w:val="auto"/>
          <w:sz w:val="24"/>
        </w:rPr>
      </w:pPr>
      <w:r>
        <w:rPr>
          <w:rFonts w:ascii="宋体" w:hAnsi="宋体" w:eastAsia="宋体"/>
          <w:color w:val="auto"/>
          <w:sz w:val="24"/>
        </w:rPr>
        <w:t>通过供货验收并且整体服务稳定运行</w:t>
      </w:r>
      <w:r>
        <w:rPr>
          <w:rFonts w:hint="eastAsia" w:ascii="宋体" w:hAnsi="宋体" w:eastAsia="宋体"/>
          <w:color w:val="auto"/>
          <w:sz w:val="24"/>
        </w:rPr>
        <w:t>满36</w:t>
      </w:r>
      <w:r>
        <w:rPr>
          <w:rFonts w:ascii="宋体" w:hAnsi="宋体" w:eastAsia="宋体"/>
          <w:color w:val="auto"/>
          <w:sz w:val="24"/>
        </w:rPr>
        <w:t>个月后，甲方组织对项目进行用户验收，由甲方组织验收小组进行对供货验收后</w:t>
      </w:r>
      <w:r>
        <w:rPr>
          <w:rFonts w:hint="eastAsia" w:ascii="宋体" w:hAnsi="宋体" w:eastAsia="宋体"/>
          <w:color w:val="auto"/>
          <w:sz w:val="24"/>
        </w:rPr>
        <w:t>36</w:t>
      </w:r>
      <w:r>
        <w:rPr>
          <w:rFonts w:ascii="宋体" w:hAnsi="宋体" w:eastAsia="宋体"/>
          <w:color w:val="auto"/>
          <w:sz w:val="24"/>
        </w:rPr>
        <w:t>个月的整体服务情况进行验收评审，通过验收后签署验收报告。</w:t>
      </w:r>
    </w:p>
    <w:p>
      <w:pPr>
        <w:spacing w:line="360" w:lineRule="auto"/>
        <w:ind w:firstLine="562"/>
        <w:rPr>
          <w:rFonts w:ascii="宋体" w:hAnsi="宋体" w:eastAsia="宋体"/>
          <w:color w:val="auto"/>
          <w:sz w:val="24"/>
        </w:rPr>
      </w:pPr>
      <w:r>
        <w:rPr>
          <w:rFonts w:ascii="宋体" w:hAnsi="宋体" w:eastAsia="宋体"/>
          <w:b/>
          <w:color w:val="auto"/>
          <w:sz w:val="24"/>
        </w:rPr>
        <w:t>6.4项目运维维护要求</w:t>
      </w:r>
    </w:p>
    <w:p>
      <w:pPr>
        <w:spacing w:line="360" w:lineRule="auto"/>
        <w:ind w:firstLine="420"/>
        <w:rPr>
          <w:rFonts w:ascii="宋体" w:hAnsi="宋体" w:eastAsia="宋体"/>
          <w:color w:val="auto"/>
          <w:sz w:val="24"/>
        </w:rPr>
      </w:pPr>
      <w:r>
        <w:rPr>
          <w:rFonts w:ascii="宋体" w:hAnsi="宋体" w:eastAsia="宋体"/>
          <w:color w:val="auto"/>
          <w:sz w:val="24"/>
        </w:rPr>
        <w:t>日常检测机制：在试运行期间，每天定时检测所有设备的运行状况，及时排除系统存在的隐患。</w:t>
      </w:r>
    </w:p>
    <w:p>
      <w:pPr>
        <w:spacing w:line="360" w:lineRule="auto"/>
        <w:ind w:firstLine="420"/>
        <w:rPr>
          <w:rFonts w:ascii="宋体" w:hAnsi="宋体" w:eastAsia="宋体"/>
          <w:color w:val="auto"/>
          <w:sz w:val="24"/>
        </w:rPr>
      </w:pPr>
      <w:r>
        <w:rPr>
          <w:rFonts w:ascii="宋体" w:hAnsi="宋体" w:eastAsia="宋体"/>
          <w:color w:val="auto"/>
          <w:sz w:val="24"/>
        </w:rPr>
        <w:t>应急响应机制：实施24小时值班制度，在发生故障时要在第一时间内，运行维护人员快速给现场人员予以解答（工作日15分钟内到达现场），并在现场人员无法解决情况下，厂家维护人员两小时内赶到现场处置突发故障。</w:t>
      </w:r>
    </w:p>
    <w:p>
      <w:pPr>
        <w:spacing w:line="360" w:lineRule="auto"/>
        <w:ind w:firstLine="562"/>
        <w:rPr>
          <w:rFonts w:ascii="宋体" w:hAnsi="宋体" w:eastAsia="宋体"/>
          <w:color w:val="auto"/>
          <w:sz w:val="24"/>
        </w:rPr>
      </w:pPr>
      <w:r>
        <w:rPr>
          <w:rFonts w:ascii="宋体" w:hAnsi="宋体" w:eastAsia="宋体"/>
          <w:b/>
          <w:color w:val="auto"/>
          <w:sz w:val="24"/>
        </w:rPr>
        <w:t>6.5售后服务要求</w:t>
      </w:r>
    </w:p>
    <w:p>
      <w:pPr>
        <w:spacing w:line="360" w:lineRule="auto"/>
        <w:ind w:firstLine="562"/>
        <w:rPr>
          <w:rFonts w:ascii="宋体" w:hAnsi="宋体" w:eastAsia="宋体"/>
          <w:color w:val="auto"/>
          <w:sz w:val="24"/>
        </w:rPr>
      </w:pPr>
      <w:r>
        <w:rPr>
          <w:rFonts w:ascii="宋体" w:hAnsi="宋体" w:eastAsia="宋体"/>
          <w:b/>
          <w:color w:val="auto"/>
          <w:sz w:val="24"/>
        </w:rPr>
        <w:t>6.5.1保修期内的售后服务</w:t>
      </w:r>
    </w:p>
    <w:p>
      <w:pPr>
        <w:spacing w:line="360" w:lineRule="auto"/>
        <w:rPr>
          <w:rFonts w:ascii="宋体" w:hAnsi="宋体" w:eastAsia="宋体"/>
          <w:color w:val="auto"/>
          <w:sz w:val="24"/>
        </w:rPr>
      </w:pPr>
      <w:r>
        <w:rPr>
          <w:rFonts w:ascii="宋体" w:hAnsi="宋体" w:eastAsia="宋体"/>
          <w:color w:val="auto"/>
          <w:sz w:val="24"/>
        </w:rPr>
        <w:t>1) 所有配套设备均须由乙方提供项目期内保修服务，保修费由乙方承担。</w:t>
      </w:r>
    </w:p>
    <w:p>
      <w:pPr>
        <w:spacing w:line="360" w:lineRule="auto"/>
        <w:rPr>
          <w:rFonts w:ascii="宋体" w:hAnsi="宋体" w:eastAsia="宋体"/>
          <w:color w:val="auto"/>
          <w:sz w:val="24"/>
        </w:rPr>
      </w:pPr>
      <w:r>
        <w:rPr>
          <w:rFonts w:ascii="宋体" w:hAnsi="宋体" w:eastAsia="宋体"/>
          <w:color w:val="auto"/>
          <w:sz w:val="24"/>
        </w:rPr>
        <w:t>2) 在3年服务期内配套的所有主要设备（包括</w:t>
      </w:r>
      <w:r>
        <w:rPr>
          <w:rFonts w:hint="eastAsia" w:ascii="宋体" w:hAnsi="宋体" w:eastAsia="宋体"/>
          <w:color w:val="auto"/>
          <w:sz w:val="24"/>
        </w:rPr>
        <w:t>173</w:t>
      </w:r>
      <w:r>
        <w:rPr>
          <w:rFonts w:ascii="宋体" w:hAnsi="宋体" w:eastAsia="宋体"/>
          <w:color w:val="auto"/>
          <w:sz w:val="24"/>
        </w:rPr>
        <w:t>个警务应用语音流量套餐及配套的</w:t>
      </w:r>
      <w:r>
        <w:rPr>
          <w:rFonts w:hint="eastAsia" w:ascii="宋体" w:hAnsi="宋体" w:eastAsia="宋体"/>
          <w:color w:val="auto"/>
          <w:sz w:val="24"/>
        </w:rPr>
        <w:t>173</w:t>
      </w:r>
      <w:r>
        <w:rPr>
          <w:rFonts w:ascii="宋体" w:hAnsi="宋体" w:eastAsia="宋体"/>
          <w:color w:val="auto"/>
          <w:sz w:val="24"/>
        </w:rPr>
        <w:t>台双系统移动警务终端、</w:t>
      </w:r>
      <w:r>
        <w:rPr>
          <w:rFonts w:hint="eastAsia" w:ascii="宋体" w:hAnsi="宋体" w:eastAsia="宋体"/>
          <w:color w:val="auto"/>
          <w:sz w:val="24"/>
        </w:rPr>
        <w:t>173</w:t>
      </w:r>
      <w:r>
        <w:rPr>
          <w:rFonts w:ascii="宋体" w:hAnsi="宋体" w:eastAsia="宋体"/>
          <w:color w:val="auto"/>
          <w:sz w:val="24"/>
        </w:rPr>
        <w:t>个移动警务安全智能薄膜卡）需提供三年的三包服务，手机终端需采购</w:t>
      </w:r>
      <w:r>
        <w:rPr>
          <w:rFonts w:hint="eastAsia" w:ascii="宋体" w:hAnsi="宋体" w:eastAsia="宋体"/>
          <w:color w:val="auto"/>
          <w:sz w:val="24"/>
        </w:rPr>
        <w:t>三</w:t>
      </w:r>
      <w:r>
        <w:rPr>
          <w:rFonts w:ascii="宋体" w:hAnsi="宋体" w:eastAsia="宋体"/>
          <w:color w:val="auto"/>
          <w:sz w:val="24"/>
        </w:rPr>
        <w:t>年碎屏险；如故障属人为（以指定维修点提供的故障检测单作为依据），经甲方同意后，则按指定官方维修点的定价，经与甲方协商同意后进行维修。</w:t>
      </w:r>
    </w:p>
    <w:p>
      <w:pPr>
        <w:spacing w:line="360" w:lineRule="auto"/>
        <w:rPr>
          <w:rFonts w:ascii="宋体" w:hAnsi="宋体" w:eastAsia="宋体"/>
          <w:color w:val="auto"/>
          <w:sz w:val="24"/>
        </w:rPr>
      </w:pPr>
      <w:r>
        <w:rPr>
          <w:rFonts w:ascii="宋体" w:hAnsi="宋体" w:eastAsia="宋体"/>
          <w:color w:val="auto"/>
          <w:sz w:val="24"/>
        </w:rPr>
        <w:t>因公安业务的特殊性，乙方需承诺承担额外因公安业务导致的人为故障维修费用。</w:t>
      </w:r>
    </w:p>
    <w:p>
      <w:pPr>
        <w:spacing w:line="360" w:lineRule="auto"/>
        <w:rPr>
          <w:rFonts w:ascii="宋体" w:hAnsi="宋体" w:eastAsia="宋体"/>
          <w:color w:val="auto"/>
          <w:sz w:val="24"/>
        </w:rPr>
      </w:pPr>
      <w:r>
        <w:rPr>
          <w:rFonts w:ascii="宋体" w:hAnsi="宋体" w:eastAsia="宋体"/>
          <w:color w:val="auto"/>
          <w:sz w:val="24"/>
        </w:rPr>
        <w:t>3) 配套设备的配件的保修承诺如下：电池、充电器、数据线保修不少于一年，耳机保修不少于三个月。</w:t>
      </w:r>
    </w:p>
    <w:p>
      <w:pPr>
        <w:spacing w:line="360" w:lineRule="auto"/>
        <w:rPr>
          <w:rFonts w:ascii="宋体" w:hAnsi="宋体" w:eastAsia="宋体"/>
          <w:color w:val="auto"/>
          <w:sz w:val="24"/>
        </w:rPr>
      </w:pPr>
      <w:r>
        <w:rPr>
          <w:rFonts w:ascii="宋体" w:hAnsi="宋体" w:eastAsia="宋体"/>
          <w:color w:val="auto"/>
          <w:sz w:val="24"/>
        </w:rPr>
        <w:t>4) 保修期内，乙方需组建独立运营运维团队支撑甲方工作，包含项目经理、技术负责人与支撑人员，包括运营支撑岗位1人、运维支撑岗位2人以及技术支撑岗位1人。</w:t>
      </w:r>
    </w:p>
    <w:p>
      <w:pPr>
        <w:spacing w:line="360" w:lineRule="auto"/>
        <w:rPr>
          <w:rFonts w:ascii="宋体" w:hAnsi="宋体" w:eastAsia="宋体"/>
          <w:color w:val="auto"/>
          <w:sz w:val="24"/>
        </w:rPr>
      </w:pPr>
    </w:p>
    <w:p>
      <w:pPr>
        <w:spacing w:line="360" w:lineRule="auto"/>
        <w:rPr>
          <w:rFonts w:ascii="宋体" w:hAnsi="宋体" w:eastAsia="宋体"/>
          <w:color w:val="auto"/>
          <w:sz w:val="24"/>
        </w:rPr>
      </w:pPr>
      <w:r>
        <w:rPr>
          <w:rFonts w:ascii="宋体" w:hAnsi="宋体" w:eastAsia="宋体"/>
          <w:color w:val="auto"/>
          <w:sz w:val="24"/>
        </w:rPr>
        <w:t>其中，项目经理要求满足以下条件：①2年或以上政务信息系统相关经验，②熟练掌握运维管理、质量管理和版本管理知识，并具备实际项目运维处理经验，③具备有效沟通能力和独立完成工作的能力，④具备优秀的文档编制能力、执行力、协调和组织能力，⑤具备较强的数据分析能力；同时，需满足以下条件中的至少一项：</w:t>
      </w:r>
      <w:r>
        <w:rPr>
          <w:rFonts w:hint="eastAsia" w:ascii="宋体" w:hAnsi="宋体" w:eastAsia="宋体"/>
          <w:color w:val="auto"/>
          <w:sz w:val="24"/>
        </w:rPr>
        <w:t>1、</w:t>
      </w:r>
      <w:r>
        <w:rPr>
          <w:rFonts w:ascii="宋体" w:hAnsi="宋体" w:eastAsia="宋体"/>
          <w:color w:val="auto"/>
          <w:sz w:val="24"/>
        </w:rPr>
        <w:t>具有信息系统项目管理师证书；</w:t>
      </w:r>
      <w:r>
        <w:rPr>
          <w:rFonts w:hint="eastAsia" w:ascii="宋体" w:hAnsi="宋体" w:eastAsia="宋体"/>
          <w:color w:val="auto"/>
          <w:sz w:val="24"/>
        </w:rPr>
        <w:t>2、具有系统规划与管理师证书；3、具有通信专业技术人员资格证书；4、</w:t>
      </w:r>
      <w:r>
        <w:rPr>
          <w:rFonts w:ascii="宋体" w:hAnsi="宋体" w:eastAsia="宋体"/>
          <w:color w:val="auto"/>
          <w:sz w:val="24"/>
        </w:rPr>
        <w:t>具有系统集成项目管理工程师证书；</w:t>
      </w:r>
      <w:r>
        <w:rPr>
          <w:rFonts w:hint="eastAsia" w:ascii="宋体" w:hAnsi="宋体" w:eastAsia="宋体"/>
          <w:color w:val="auto"/>
          <w:sz w:val="24"/>
        </w:rPr>
        <w:t>5、</w:t>
      </w:r>
      <w:r>
        <w:rPr>
          <w:rFonts w:ascii="宋体" w:hAnsi="宋体" w:eastAsia="宋体"/>
          <w:color w:val="auto"/>
          <w:sz w:val="24"/>
        </w:rPr>
        <w:t>具有</w:t>
      </w:r>
      <w:r>
        <w:rPr>
          <w:rFonts w:hint="eastAsia" w:ascii="宋体" w:hAnsi="宋体" w:eastAsia="宋体"/>
          <w:color w:val="auto"/>
          <w:sz w:val="24"/>
        </w:rPr>
        <w:t>本科</w:t>
      </w:r>
      <w:r>
        <w:rPr>
          <w:rFonts w:ascii="宋体" w:hAnsi="宋体" w:eastAsia="宋体"/>
          <w:color w:val="auto"/>
          <w:sz w:val="24"/>
        </w:rPr>
        <w:t>或以上学位。</w:t>
      </w:r>
    </w:p>
    <w:p>
      <w:pPr>
        <w:spacing w:line="360" w:lineRule="auto"/>
        <w:rPr>
          <w:rFonts w:ascii="宋体" w:hAnsi="宋体" w:eastAsia="宋体"/>
          <w:color w:val="auto"/>
          <w:sz w:val="24"/>
        </w:rPr>
      </w:pPr>
      <w:r>
        <w:rPr>
          <w:rFonts w:ascii="宋体" w:hAnsi="宋体" w:eastAsia="宋体"/>
          <w:color w:val="auto"/>
          <w:sz w:val="24"/>
        </w:rPr>
        <w:t>技术负责人要求满足以下条件中至少一项：</w:t>
      </w:r>
      <w:r>
        <w:rPr>
          <w:rFonts w:hint="eastAsia" w:ascii="宋体" w:hAnsi="宋体" w:eastAsia="宋体"/>
          <w:color w:val="auto"/>
          <w:sz w:val="24"/>
        </w:rPr>
        <w:t>1、具有通信专业技术人员资格证书；2、具有网络工程师证书；3、具有</w:t>
      </w:r>
      <w:r>
        <w:rPr>
          <w:rFonts w:hint="eastAsia" w:eastAsia="宋体"/>
          <w:color w:val="auto"/>
        </w:rPr>
        <w:t>本科</w:t>
      </w:r>
      <w:r>
        <w:rPr>
          <w:rFonts w:ascii="宋体" w:hAnsi="宋体" w:eastAsia="宋体"/>
          <w:color w:val="auto"/>
          <w:sz w:val="24"/>
        </w:rPr>
        <w:t>或以上学位。</w:t>
      </w:r>
    </w:p>
    <w:p>
      <w:pPr>
        <w:spacing w:line="360" w:lineRule="auto"/>
        <w:rPr>
          <w:rFonts w:ascii="宋体" w:hAnsi="宋体" w:eastAsia="宋体"/>
          <w:color w:val="auto"/>
          <w:sz w:val="24"/>
        </w:rPr>
      </w:pPr>
    </w:p>
    <w:p>
      <w:pPr>
        <w:spacing w:line="360" w:lineRule="auto"/>
        <w:rPr>
          <w:rFonts w:ascii="宋体" w:hAnsi="宋体" w:eastAsia="宋体"/>
          <w:color w:val="auto"/>
          <w:sz w:val="24"/>
        </w:rPr>
      </w:pPr>
      <w:r>
        <w:rPr>
          <w:rFonts w:ascii="宋体" w:hAnsi="宋体" w:eastAsia="宋体"/>
          <w:color w:val="auto"/>
          <w:sz w:val="24"/>
        </w:rPr>
        <w:t>运维团队具体职责与能力要求如下：</w:t>
      </w:r>
    </w:p>
    <w:p>
      <w:pPr>
        <w:spacing w:line="360" w:lineRule="auto"/>
        <w:rPr>
          <w:rFonts w:ascii="宋体" w:hAnsi="宋体" w:eastAsia="宋体"/>
          <w:color w:val="auto"/>
          <w:sz w:val="24"/>
        </w:rPr>
      </w:pPr>
      <w:r>
        <w:rPr>
          <w:rFonts w:ascii="宋体" w:hAnsi="宋体" w:eastAsia="宋体"/>
          <w:color w:val="auto"/>
          <w:sz w:val="24"/>
        </w:rPr>
        <w:t>① 运营支撑岗位1人</w:t>
      </w:r>
    </w:p>
    <w:p>
      <w:pPr>
        <w:spacing w:line="360" w:lineRule="auto"/>
        <w:ind w:firstLine="2"/>
        <w:rPr>
          <w:rFonts w:ascii="宋体" w:hAnsi="宋体" w:eastAsia="宋体"/>
          <w:color w:val="auto"/>
          <w:sz w:val="24"/>
        </w:rPr>
      </w:pPr>
      <w:r>
        <w:rPr>
          <w:rFonts w:ascii="宋体" w:hAnsi="宋体" w:eastAsia="宋体"/>
          <w:color w:val="auto"/>
          <w:sz w:val="24"/>
        </w:rPr>
        <w:t>职责：</w:t>
      </w:r>
    </w:p>
    <w:p>
      <w:pPr>
        <w:spacing w:line="360" w:lineRule="auto"/>
        <w:rPr>
          <w:rFonts w:ascii="宋体" w:hAnsi="宋体" w:eastAsia="宋体"/>
          <w:color w:val="auto"/>
          <w:sz w:val="24"/>
        </w:rPr>
      </w:pPr>
      <w:r>
        <w:rPr>
          <w:rFonts w:ascii="宋体" w:hAnsi="宋体" w:eastAsia="宋体"/>
          <w:color w:val="auto"/>
          <w:sz w:val="24"/>
        </w:rPr>
        <w:t>a)负责组织协调技术团队和运维团队保障项目的顺利上线、变更、运行；</w:t>
      </w:r>
    </w:p>
    <w:p>
      <w:pPr>
        <w:spacing w:line="360" w:lineRule="auto"/>
        <w:rPr>
          <w:rFonts w:ascii="宋体" w:hAnsi="宋体" w:eastAsia="宋体"/>
          <w:color w:val="auto"/>
          <w:sz w:val="24"/>
        </w:rPr>
      </w:pPr>
      <w:r>
        <w:rPr>
          <w:rFonts w:ascii="宋体" w:hAnsi="宋体" w:eastAsia="宋体"/>
          <w:color w:val="auto"/>
          <w:sz w:val="24"/>
        </w:rPr>
        <w:t>b)针对全局移动警务使用情况，整理运营报告，分析存在问题，提出改进措施；</w:t>
      </w:r>
    </w:p>
    <w:p>
      <w:pPr>
        <w:spacing w:line="360" w:lineRule="auto"/>
        <w:rPr>
          <w:rFonts w:ascii="宋体" w:hAnsi="宋体" w:eastAsia="宋体"/>
          <w:color w:val="auto"/>
          <w:sz w:val="24"/>
        </w:rPr>
      </w:pPr>
      <w:r>
        <w:rPr>
          <w:rFonts w:ascii="宋体" w:hAnsi="宋体" w:eastAsia="宋体"/>
          <w:color w:val="auto"/>
          <w:sz w:val="24"/>
        </w:rPr>
        <w:t>c)负责组织系统运行过程中问题的分析工作；</w:t>
      </w:r>
    </w:p>
    <w:p>
      <w:pPr>
        <w:spacing w:line="360" w:lineRule="auto"/>
        <w:rPr>
          <w:rFonts w:ascii="宋体" w:hAnsi="宋体" w:eastAsia="宋体"/>
          <w:color w:val="auto"/>
          <w:sz w:val="24"/>
        </w:rPr>
      </w:pPr>
      <w:r>
        <w:rPr>
          <w:rFonts w:ascii="宋体" w:hAnsi="宋体" w:eastAsia="宋体"/>
          <w:color w:val="auto"/>
          <w:sz w:val="24"/>
        </w:rPr>
        <w:t>d)负责制定合理可行的、可追踪高效的运维计划与故障处理机制；</w:t>
      </w:r>
    </w:p>
    <w:p>
      <w:pPr>
        <w:spacing w:line="360" w:lineRule="auto"/>
        <w:rPr>
          <w:rFonts w:ascii="宋体" w:hAnsi="宋体" w:eastAsia="宋体"/>
          <w:color w:val="auto"/>
          <w:sz w:val="24"/>
        </w:rPr>
      </w:pPr>
      <w:r>
        <w:rPr>
          <w:rFonts w:ascii="宋体" w:hAnsi="宋体" w:eastAsia="宋体"/>
          <w:color w:val="auto"/>
          <w:sz w:val="24"/>
        </w:rPr>
        <w:t>e)负责问题分析与人员分配、协调各相关方处理故障问题、编制运营运维报告；</w:t>
      </w:r>
    </w:p>
    <w:p>
      <w:pPr>
        <w:spacing w:line="360" w:lineRule="auto"/>
        <w:rPr>
          <w:rFonts w:ascii="宋体" w:hAnsi="宋体" w:eastAsia="宋体"/>
          <w:color w:val="auto"/>
          <w:sz w:val="24"/>
        </w:rPr>
      </w:pPr>
      <w:r>
        <w:rPr>
          <w:rFonts w:ascii="宋体" w:hAnsi="宋体" w:eastAsia="宋体"/>
          <w:color w:val="auto"/>
          <w:sz w:val="24"/>
        </w:rPr>
        <w:t>f)制作项目进度网络图、工作流程图、业务流程图、宣传PPT等工作。</w:t>
      </w:r>
    </w:p>
    <w:p>
      <w:pPr>
        <w:spacing w:line="360" w:lineRule="auto"/>
        <w:ind w:firstLine="132"/>
        <w:rPr>
          <w:rFonts w:ascii="宋体" w:hAnsi="宋体" w:eastAsia="宋体"/>
          <w:color w:val="auto"/>
          <w:sz w:val="24"/>
        </w:rPr>
      </w:pPr>
      <w:r>
        <w:rPr>
          <w:rFonts w:ascii="宋体" w:hAnsi="宋体" w:eastAsia="宋体"/>
          <w:color w:val="auto"/>
          <w:sz w:val="24"/>
        </w:rPr>
        <w:t>要求：</w:t>
      </w:r>
    </w:p>
    <w:p>
      <w:pPr>
        <w:spacing w:line="360" w:lineRule="auto"/>
        <w:rPr>
          <w:rFonts w:ascii="宋体" w:hAnsi="宋体" w:eastAsia="宋体"/>
          <w:color w:val="auto"/>
          <w:sz w:val="24"/>
        </w:rPr>
      </w:pPr>
      <w:r>
        <w:rPr>
          <w:rFonts w:ascii="宋体" w:hAnsi="宋体" w:eastAsia="宋体"/>
          <w:color w:val="auto"/>
          <w:sz w:val="24"/>
        </w:rPr>
        <w:t>a)   3年以上政务信息系统相关经验；</w:t>
      </w:r>
    </w:p>
    <w:p>
      <w:pPr>
        <w:spacing w:line="360" w:lineRule="auto"/>
        <w:rPr>
          <w:rFonts w:ascii="宋体" w:hAnsi="宋体" w:eastAsia="宋体"/>
          <w:color w:val="auto"/>
          <w:sz w:val="24"/>
        </w:rPr>
      </w:pPr>
      <w:r>
        <w:rPr>
          <w:rFonts w:ascii="宋体" w:hAnsi="宋体" w:eastAsia="宋体"/>
          <w:color w:val="auto"/>
          <w:sz w:val="24"/>
        </w:rPr>
        <w:t>b) 熟练掌握运维管理、质量管理和版本管理知识，并具备实际项目运维处理经验；</w:t>
      </w:r>
    </w:p>
    <w:p>
      <w:pPr>
        <w:spacing w:line="360" w:lineRule="auto"/>
        <w:rPr>
          <w:rFonts w:ascii="宋体" w:hAnsi="宋体" w:eastAsia="宋体"/>
          <w:color w:val="auto"/>
          <w:sz w:val="24"/>
        </w:rPr>
      </w:pPr>
      <w:r>
        <w:rPr>
          <w:rFonts w:ascii="宋体" w:hAnsi="宋体" w:eastAsia="宋体"/>
          <w:color w:val="auto"/>
          <w:sz w:val="24"/>
        </w:rPr>
        <w:t>c) 具备较强的PPT制作、数据分析能力；</w:t>
      </w:r>
    </w:p>
    <w:p>
      <w:pPr>
        <w:spacing w:line="360" w:lineRule="auto"/>
        <w:rPr>
          <w:rFonts w:ascii="宋体" w:hAnsi="宋体" w:eastAsia="宋体"/>
          <w:color w:val="auto"/>
          <w:sz w:val="24"/>
        </w:rPr>
      </w:pPr>
      <w:r>
        <w:rPr>
          <w:rFonts w:ascii="宋体" w:hAnsi="宋体" w:eastAsia="宋体"/>
          <w:color w:val="auto"/>
          <w:sz w:val="24"/>
        </w:rPr>
        <w:t>d) 具备有效沟通能力和独立完成工作的能力；</w:t>
      </w:r>
    </w:p>
    <w:p>
      <w:pPr>
        <w:spacing w:line="360" w:lineRule="auto"/>
        <w:rPr>
          <w:rFonts w:ascii="宋体" w:hAnsi="宋体" w:eastAsia="宋体"/>
          <w:color w:val="auto"/>
          <w:sz w:val="24"/>
        </w:rPr>
      </w:pPr>
      <w:r>
        <w:rPr>
          <w:rFonts w:ascii="宋体" w:hAnsi="宋体" w:eastAsia="宋体"/>
          <w:color w:val="auto"/>
          <w:sz w:val="24"/>
        </w:rPr>
        <w:t>e) 具备优秀的文档编制能力、执行力、协调和组织能力；</w:t>
      </w:r>
    </w:p>
    <w:p>
      <w:pPr>
        <w:spacing w:line="360" w:lineRule="auto"/>
        <w:rPr>
          <w:rFonts w:ascii="宋体" w:hAnsi="宋体" w:eastAsia="宋体"/>
          <w:color w:val="auto"/>
          <w:sz w:val="24"/>
        </w:rPr>
      </w:pPr>
      <w:r>
        <w:rPr>
          <w:rFonts w:ascii="宋体" w:hAnsi="宋体" w:eastAsia="宋体"/>
          <w:color w:val="auto"/>
          <w:sz w:val="24"/>
        </w:rPr>
        <w:t>f)  熟悉顶层设计、总体规划等方法论</w:t>
      </w:r>
    </w:p>
    <w:p>
      <w:pPr>
        <w:spacing w:line="360" w:lineRule="auto"/>
        <w:rPr>
          <w:rFonts w:ascii="宋体" w:hAnsi="宋体" w:eastAsia="宋体"/>
          <w:color w:val="auto"/>
          <w:sz w:val="24"/>
        </w:rPr>
      </w:pPr>
      <w:r>
        <w:rPr>
          <w:rFonts w:ascii="宋体" w:hAnsi="宋体" w:eastAsia="宋体"/>
          <w:color w:val="auto"/>
          <w:sz w:val="24"/>
        </w:rPr>
        <w:t>② 运维支撑岗位2人</w:t>
      </w:r>
    </w:p>
    <w:p>
      <w:pPr>
        <w:spacing w:line="360" w:lineRule="auto"/>
        <w:ind w:firstLine="2"/>
        <w:rPr>
          <w:rFonts w:ascii="宋体" w:hAnsi="宋体" w:eastAsia="宋体"/>
          <w:color w:val="auto"/>
          <w:sz w:val="24"/>
        </w:rPr>
      </w:pPr>
      <w:r>
        <w:rPr>
          <w:rFonts w:ascii="宋体" w:hAnsi="宋体" w:eastAsia="宋体"/>
          <w:color w:val="auto"/>
          <w:sz w:val="24"/>
        </w:rPr>
        <w:t>职责：</w:t>
      </w:r>
    </w:p>
    <w:p>
      <w:pPr>
        <w:spacing w:line="360" w:lineRule="auto"/>
        <w:rPr>
          <w:rFonts w:ascii="宋体" w:hAnsi="宋体" w:eastAsia="宋体"/>
          <w:color w:val="auto"/>
          <w:sz w:val="24"/>
        </w:rPr>
      </w:pPr>
      <w:r>
        <w:rPr>
          <w:rFonts w:ascii="宋体" w:hAnsi="宋体" w:eastAsia="宋体"/>
          <w:color w:val="auto"/>
          <w:sz w:val="24"/>
        </w:rPr>
        <w:t>a) 负责运维报障、bug管理与问题跟踪；</w:t>
      </w:r>
    </w:p>
    <w:p>
      <w:pPr>
        <w:spacing w:line="360" w:lineRule="auto"/>
        <w:rPr>
          <w:rFonts w:ascii="宋体" w:hAnsi="宋体" w:eastAsia="宋体"/>
          <w:color w:val="auto"/>
          <w:sz w:val="24"/>
        </w:rPr>
      </w:pPr>
      <w:r>
        <w:rPr>
          <w:rFonts w:ascii="宋体" w:hAnsi="宋体" w:eastAsia="宋体"/>
          <w:color w:val="auto"/>
          <w:sz w:val="24"/>
        </w:rPr>
        <w:t>b) 负责编写测试相关文档；</w:t>
      </w:r>
    </w:p>
    <w:p>
      <w:pPr>
        <w:spacing w:line="360" w:lineRule="auto"/>
        <w:rPr>
          <w:rFonts w:ascii="宋体" w:hAnsi="宋体" w:eastAsia="宋体"/>
          <w:color w:val="auto"/>
          <w:sz w:val="24"/>
        </w:rPr>
      </w:pPr>
      <w:r>
        <w:rPr>
          <w:rFonts w:ascii="宋体" w:hAnsi="宋体" w:eastAsia="宋体"/>
          <w:color w:val="auto"/>
          <w:sz w:val="24"/>
        </w:rPr>
        <w:t>c) 负责执行项目测试，包括构建测试环境，设计和执行测试用例，缺陷跟踪和质量分析等；</w:t>
      </w:r>
    </w:p>
    <w:p>
      <w:pPr>
        <w:spacing w:line="360" w:lineRule="auto"/>
        <w:rPr>
          <w:rFonts w:ascii="宋体" w:hAnsi="宋体" w:eastAsia="宋体"/>
          <w:color w:val="auto"/>
          <w:sz w:val="24"/>
        </w:rPr>
      </w:pPr>
      <w:r>
        <w:rPr>
          <w:rFonts w:ascii="宋体" w:hAnsi="宋体" w:eastAsia="宋体"/>
          <w:color w:val="auto"/>
          <w:sz w:val="24"/>
        </w:rPr>
        <w:t>d) 在项目中保持和项目经理、运营支撑人员的积极有效沟通，快速推动问题解决；</w:t>
      </w:r>
    </w:p>
    <w:p>
      <w:pPr>
        <w:spacing w:line="360" w:lineRule="auto"/>
        <w:rPr>
          <w:rFonts w:ascii="宋体" w:hAnsi="宋体" w:eastAsia="宋体"/>
          <w:color w:val="auto"/>
          <w:sz w:val="24"/>
        </w:rPr>
      </w:pPr>
      <w:r>
        <w:rPr>
          <w:rFonts w:ascii="宋体" w:hAnsi="宋体" w:eastAsia="宋体"/>
          <w:color w:val="auto"/>
          <w:sz w:val="24"/>
        </w:rPr>
        <w:t>e) 负责测试各阶段的流程、功能点与测试风险；</w:t>
      </w:r>
    </w:p>
    <w:p>
      <w:pPr>
        <w:spacing w:line="360" w:lineRule="auto"/>
        <w:ind w:firstLine="2"/>
        <w:rPr>
          <w:rFonts w:ascii="宋体" w:hAnsi="宋体" w:eastAsia="宋体"/>
          <w:color w:val="auto"/>
          <w:sz w:val="24"/>
        </w:rPr>
      </w:pPr>
      <w:r>
        <w:rPr>
          <w:rFonts w:ascii="宋体" w:hAnsi="宋体" w:eastAsia="宋体"/>
          <w:color w:val="auto"/>
          <w:sz w:val="24"/>
        </w:rPr>
        <w:t>要求：</w:t>
      </w:r>
    </w:p>
    <w:p>
      <w:pPr>
        <w:spacing w:line="360" w:lineRule="auto"/>
        <w:rPr>
          <w:rFonts w:ascii="宋体" w:hAnsi="宋体" w:eastAsia="宋体"/>
          <w:color w:val="auto"/>
          <w:sz w:val="24"/>
        </w:rPr>
      </w:pPr>
      <w:r>
        <w:rPr>
          <w:rFonts w:ascii="宋体" w:hAnsi="宋体" w:eastAsia="宋体"/>
          <w:color w:val="auto"/>
          <w:sz w:val="24"/>
        </w:rPr>
        <w:t>a) 具备软件测试、系统测试等相关知识与工具；</w:t>
      </w:r>
    </w:p>
    <w:p>
      <w:pPr>
        <w:spacing w:line="360" w:lineRule="auto"/>
        <w:rPr>
          <w:rFonts w:ascii="宋体" w:hAnsi="宋体" w:eastAsia="宋体"/>
          <w:color w:val="auto"/>
          <w:sz w:val="24"/>
        </w:rPr>
      </w:pPr>
      <w:r>
        <w:rPr>
          <w:rFonts w:ascii="宋体" w:hAnsi="宋体" w:eastAsia="宋体"/>
          <w:color w:val="auto"/>
          <w:sz w:val="24"/>
        </w:rPr>
        <w:t>b) 具备安卓、web、网络等日常运维与问题排查的能力；</w:t>
      </w:r>
    </w:p>
    <w:p>
      <w:pPr>
        <w:spacing w:line="360" w:lineRule="auto"/>
        <w:rPr>
          <w:rFonts w:ascii="宋体" w:hAnsi="宋体" w:eastAsia="宋体"/>
          <w:color w:val="auto"/>
          <w:sz w:val="24"/>
        </w:rPr>
      </w:pPr>
      <w:r>
        <w:rPr>
          <w:rFonts w:ascii="宋体" w:hAnsi="宋体" w:eastAsia="宋体"/>
          <w:color w:val="auto"/>
          <w:sz w:val="24"/>
        </w:rPr>
        <w:t>c) 具备Linux、TCP/IP、HTTP网络协议相关知识；</w:t>
      </w:r>
    </w:p>
    <w:p>
      <w:pPr>
        <w:spacing w:line="360" w:lineRule="auto"/>
        <w:rPr>
          <w:rFonts w:ascii="宋体" w:hAnsi="宋体" w:eastAsia="宋体"/>
          <w:color w:val="auto"/>
          <w:sz w:val="24"/>
        </w:rPr>
      </w:pPr>
      <w:r>
        <w:rPr>
          <w:rFonts w:ascii="宋体" w:hAnsi="宋体" w:eastAsia="宋体"/>
          <w:color w:val="auto"/>
          <w:sz w:val="24"/>
        </w:rPr>
        <w:t>d) 具备一定的自动化测试经验，有安卓应用测试经验；</w:t>
      </w:r>
    </w:p>
    <w:p>
      <w:pPr>
        <w:spacing w:line="360" w:lineRule="auto"/>
        <w:rPr>
          <w:rFonts w:ascii="宋体" w:hAnsi="宋体" w:eastAsia="宋体"/>
          <w:color w:val="auto"/>
          <w:sz w:val="24"/>
        </w:rPr>
      </w:pPr>
      <w:r>
        <w:rPr>
          <w:rFonts w:ascii="宋体" w:hAnsi="宋体" w:eastAsia="宋体"/>
          <w:color w:val="auto"/>
          <w:sz w:val="24"/>
        </w:rPr>
        <w:t>③ 技术支撑岗位1人</w:t>
      </w:r>
    </w:p>
    <w:p>
      <w:pPr>
        <w:spacing w:line="360" w:lineRule="auto"/>
        <w:rPr>
          <w:rFonts w:ascii="宋体" w:hAnsi="宋体" w:eastAsia="宋体"/>
          <w:color w:val="auto"/>
          <w:sz w:val="24"/>
        </w:rPr>
      </w:pPr>
      <w:r>
        <w:rPr>
          <w:rFonts w:ascii="宋体" w:hAnsi="宋体" w:eastAsia="宋体"/>
          <w:color w:val="auto"/>
          <w:sz w:val="24"/>
        </w:rPr>
        <w:t>职责：</w:t>
      </w:r>
    </w:p>
    <w:p>
      <w:pPr>
        <w:spacing w:line="360" w:lineRule="auto"/>
        <w:rPr>
          <w:rFonts w:ascii="宋体" w:hAnsi="宋体" w:eastAsia="宋体"/>
          <w:color w:val="auto"/>
          <w:sz w:val="24"/>
        </w:rPr>
      </w:pPr>
      <w:r>
        <w:rPr>
          <w:rFonts w:ascii="宋体" w:hAnsi="宋体" w:eastAsia="宋体"/>
          <w:color w:val="auto"/>
          <w:sz w:val="24"/>
        </w:rPr>
        <w:t>a) 负责数据运维、自动化运维过程中的脚本编写；</w:t>
      </w:r>
    </w:p>
    <w:p>
      <w:pPr>
        <w:spacing w:line="360" w:lineRule="auto"/>
        <w:rPr>
          <w:rFonts w:ascii="宋体" w:hAnsi="宋体" w:eastAsia="宋体"/>
          <w:color w:val="auto"/>
          <w:sz w:val="24"/>
        </w:rPr>
      </w:pPr>
      <w:r>
        <w:rPr>
          <w:rFonts w:ascii="宋体" w:hAnsi="宋体" w:eastAsia="宋体"/>
          <w:color w:val="auto"/>
          <w:sz w:val="24"/>
        </w:rPr>
        <w:t>b) 负责推动建设自动化测试体系，协助团队提升测试的质量和效率；</w:t>
      </w:r>
    </w:p>
    <w:p>
      <w:pPr>
        <w:spacing w:line="360" w:lineRule="auto"/>
        <w:rPr>
          <w:rFonts w:ascii="宋体" w:hAnsi="宋体" w:eastAsia="宋体"/>
          <w:color w:val="auto"/>
          <w:sz w:val="24"/>
        </w:rPr>
      </w:pPr>
      <w:r>
        <w:rPr>
          <w:rFonts w:ascii="宋体" w:hAnsi="宋体" w:eastAsia="宋体"/>
          <w:color w:val="auto"/>
          <w:sz w:val="24"/>
        </w:rPr>
        <w:t>c) 负责结合运维问题特征，挖掘业务相关的测试需求；</w:t>
      </w:r>
    </w:p>
    <w:p>
      <w:pPr>
        <w:spacing w:line="360" w:lineRule="auto"/>
        <w:rPr>
          <w:rFonts w:ascii="宋体" w:hAnsi="宋体" w:eastAsia="宋体"/>
          <w:color w:val="auto"/>
          <w:sz w:val="24"/>
        </w:rPr>
      </w:pPr>
      <w:r>
        <w:rPr>
          <w:rFonts w:ascii="宋体" w:hAnsi="宋体" w:eastAsia="宋体"/>
          <w:color w:val="auto"/>
          <w:sz w:val="24"/>
        </w:rPr>
        <w:t>d) 负责应用的故障预防与质量保证，统计、分析度量数据的工作；</w:t>
      </w:r>
    </w:p>
    <w:p>
      <w:pPr>
        <w:spacing w:line="360" w:lineRule="auto"/>
        <w:rPr>
          <w:rFonts w:ascii="宋体" w:hAnsi="宋体" w:eastAsia="宋体"/>
          <w:color w:val="auto"/>
          <w:sz w:val="24"/>
        </w:rPr>
      </w:pPr>
      <w:r>
        <w:rPr>
          <w:rFonts w:ascii="宋体" w:hAnsi="宋体" w:eastAsia="宋体"/>
          <w:color w:val="auto"/>
          <w:sz w:val="24"/>
        </w:rPr>
        <w:t>e) 负责数据爬取与统计工作；</w:t>
      </w:r>
    </w:p>
    <w:p>
      <w:pPr>
        <w:spacing w:line="360" w:lineRule="auto"/>
        <w:rPr>
          <w:rFonts w:ascii="宋体" w:hAnsi="宋体" w:eastAsia="宋体"/>
          <w:color w:val="auto"/>
          <w:sz w:val="24"/>
        </w:rPr>
      </w:pPr>
      <w:r>
        <w:rPr>
          <w:rFonts w:ascii="宋体" w:hAnsi="宋体" w:eastAsia="宋体"/>
          <w:color w:val="auto"/>
          <w:sz w:val="24"/>
        </w:rPr>
        <w:t>f)  负责投票程序、问卷程序、统计后台、跨网消息推送、消息获取程序等功能性程序。</w:t>
      </w:r>
    </w:p>
    <w:p>
      <w:pPr>
        <w:spacing w:line="360" w:lineRule="auto"/>
        <w:rPr>
          <w:rFonts w:ascii="宋体" w:hAnsi="宋体" w:eastAsia="宋体"/>
          <w:color w:val="auto"/>
          <w:sz w:val="24"/>
        </w:rPr>
      </w:pPr>
      <w:r>
        <w:rPr>
          <w:rFonts w:ascii="宋体" w:hAnsi="宋体" w:eastAsia="宋体"/>
          <w:color w:val="auto"/>
          <w:sz w:val="24"/>
        </w:rPr>
        <w:t>要求：</w:t>
      </w:r>
    </w:p>
    <w:p>
      <w:pPr>
        <w:spacing w:line="360" w:lineRule="auto"/>
        <w:rPr>
          <w:rFonts w:ascii="宋体" w:hAnsi="宋体" w:eastAsia="宋体"/>
          <w:color w:val="auto"/>
          <w:sz w:val="24"/>
        </w:rPr>
      </w:pPr>
      <w:r>
        <w:rPr>
          <w:rFonts w:ascii="宋体" w:hAnsi="宋体" w:eastAsia="宋体"/>
          <w:color w:val="auto"/>
          <w:sz w:val="24"/>
        </w:rPr>
        <w:t>a) 熟练掌握Node.js、Python、Java (Android)其中一到两种开发语言；</w:t>
      </w:r>
    </w:p>
    <w:p>
      <w:pPr>
        <w:spacing w:line="360" w:lineRule="auto"/>
        <w:rPr>
          <w:rFonts w:ascii="宋体" w:hAnsi="宋体" w:eastAsia="宋体"/>
          <w:color w:val="auto"/>
          <w:sz w:val="24"/>
        </w:rPr>
      </w:pPr>
      <w:r>
        <w:rPr>
          <w:rFonts w:ascii="宋体" w:hAnsi="宋体" w:eastAsia="宋体"/>
          <w:color w:val="auto"/>
          <w:sz w:val="24"/>
        </w:rPr>
        <w:t>b) 熟悉MySQL、SQLite、MongoDB等数据库；</w:t>
      </w:r>
    </w:p>
    <w:p>
      <w:pPr>
        <w:spacing w:line="360" w:lineRule="auto"/>
        <w:rPr>
          <w:rFonts w:ascii="宋体" w:hAnsi="宋体" w:eastAsia="宋体"/>
          <w:color w:val="auto"/>
          <w:sz w:val="24"/>
        </w:rPr>
      </w:pPr>
      <w:r>
        <w:rPr>
          <w:rFonts w:ascii="宋体" w:hAnsi="宋体" w:eastAsia="宋体"/>
          <w:color w:val="auto"/>
          <w:sz w:val="24"/>
        </w:rPr>
        <w:t>c) 熟悉Linux、TCP/IP、HTTP网络基本知识；</w:t>
      </w:r>
    </w:p>
    <w:p>
      <w:pPr>
        <w:spacing w:line="360" w:lineRule="auto"/>
        <w:rPr>
          <w:rFonts w:ascii="宋体" w:hAnsi="宋体" w:eastAsia="宋体"/>
          <w:color w:val="auto"/>
          <w:sz w:val="24"/>
        </w:rPr>
      </w:pPr>
      <w:r>
        <w:rPr>
          <w:rFonts w:ascii="宋体" w:hAnsi="宋体" w:eastAsia="宋体"/>
          <w:color w:val="auto"/>
          <w:sz w:val="24"/>
        </w:rPr>
        <w:t>d) 具备前端（Android与Web）开发经验、爬虫开发经验优先；</w:t>
      </w:r>
    </w:p>
    <w:p>
      <w:pPr>
        <w:spacing w:line="360" w:lineRule="auto"/>
        <w:rPr>
          <w:rFonts w:ascii="宋体" w:hAnsi="宋体" w:eastAsia="宋体"/>
          <w:color w:val="auto"/>
          <w:sz w:val="24"/>
        </w:rPr>
      </w:pPr>
      <w:r>
        <w:rPr>
          <w:rFonts w:ascii="宋体" w:hAnsi="宋体" w:eastAsia="宋体"/>
          <w:color w:val="auto"/>
          <w:sz w:val="24"/>
        </w:rPr>
        <w:t>e) 具备一定的自动化测试经验，对自动化测试有一定的理解；</w:t>
      </w:r>
    </w:p>
    <w:p>
      <w:pPr>
        <w:spacing w:line="360" w:lineRule="auto"/>
        <w:rPr>
          <w:rFonts w:ascii="宋体" w:hAnsi="宋体" w:eastAsia="宋体"/>
          <w:color w:val="auto"/>
          <w:sz w:val="24"/>
        </w:rPr>
      </w:pPr>
      <w:r>
        <w:rPr>
          <w:rFonts w:ascii="宋体" w:hAnsi="宋体" w:eastAsia="宋体"/>
          <w:color w:val="auto"/>
          <w:sz w:val="24"/>
        </w:rPr>
        <w:t>5) 乙方应在工程完成后及时向甲方提交有关工程竣工资料文件，包括但不限于移动终端管理软件等。</w:t>
      </w:r>
    </w:p>
    <w:p>
      <w:pPr>
        <w:spacing w:line="360" w:lineRule="auto"/>
        <w:rPr>
          <w:rFonts w:ascii="宋体" w:hAnsi="宋体" w:eastAsia="宋体"/>
          <w:color w:val="auto"/>
          <w:sz w:val="24"/>
        </w:rPr>
      </w:pPr>
      <w:r>
        <w:rPr>
          <w:rFonts w:ascii="宋体" w:hAnsi="宋体" w:eastAsia="宋体"/>
          <w:color w:val="auto"/>
          <w:sz w:val="24"/>
        </w:rPr>
        <w:t>6) 在维修期间乙方无法现场修复的，乙方应提供相同或优于当前设备的备机作为替代使用，直至故障设备修复完毕交回甲方。</w:t>
      </w:r>
    </w:p>
    <w:p>
      <w:pPr>
        <w:spacing w:line="360" w:lineRule="auto"/>
        <w:rPr>
          <w:rFonts w:ascii="宋体" w:hAnsi="宋体" w:eastAsia="宋体"/>
          <w:color w:val="auto"/>
          <w:sz w:val="24"/>
        </w:rPr>
      </w:pPr>
      <w:r>
        <w:rPr>
          <w:rFonts w:ascii="宋体" w:hAnsi="宋体" w:eastAsia="宋体"/>
          <w:color w:val="auto"/>
          <w:sz w:val="24"/>
        </w:rPr>
        <w:t>7) 乙方定期向甲方汇总移动通信套餐的语音费及流量费每月使用情况，提供定期上门服务，对设备进行保养维修、故障处理，每半年提供一次上门培训服务。</w:t>
      </w:r>
    </w:p>
    <w:p>
      <w:pPr>
        <w:spacing w:line="360" w:lineRule="auto"/>
        <w:rPr>
          <w:rFonts w:ascii="宋体" w:hAnsi="宋体" w:eastAsia="宋体"/>
          <w:color w:val="auto"/>
          <w:sz w:val="24"/>
        </w:rPr>
      </w:pPr>
      <w:r>
        <w:rPr>
          <w:rFonts w:ascii="宋体" w:hAnsi="宋体" w:eastAsia="宋体"/>
          <w:color w:val="auto"/>
          <w:sz w:val="24"/>
        </w:rPr>
        <w:t>8) 乙方需承诺对广州市公安局的现存各运营商终端提供服务支撑、跟踪服务（具体售后工作由对应服务商提供）</w:t>
      </w:r>
    </w:p>
    <w:p>
      <w:pPr>
        <w:spacing w:line="360" w:lineRule="auto"/>
        <w:ind w:firstLine="562"/>
        <w:rPr>
          <w:rFonts w:ascii="宋体" w:hAnsi="宋体" w:eastAsia="宋体"/>
          <w:color w:val="auto"/>
          <w:sz w:val="24"/>
        </w:rPr>
      </w:pPr>
      <w:r>
        <w:rPr>
          <w:rFonts w:ascii="宋体" w:hAnsi="宋体" w:eastAsia="宋体"/>
          <w:b/>
          <w:color w:val="auto"/>
          <w:sz w:val="24"/>
        </w:rPr>
        <w:t>6.5.2培训要求</w:t>
      </w:r>
    </w:p>
    <w:p>
      <w:pPr>
        <w:spacing w:line="360" w:lineRule="auto"/>
        <w:ind w:firstLine="444"/>
        <w:rPr>
          <w:rFonts w:ascii="宋体" w:hAnsi="宋体" w:eastAsia="宋体"/>
          <w:color w:val="auto"/>
          <w:sz w:val="24"/>
        </w:rPr>
      </w:pPr>
      <w:r>
        <w:rPr>
          <w:rFonts w:ascii="宋体" w:hAnsi="宋体" w:eastAsia="宋体"/>
          <w:color w:val="auto"/>
          <w:sz w:val="24"/>
        </w:rPr>
        <w:t>甲方参加培训的交通费及食宿费由甲方自行负责。</w:t>
      </w:r>
    </w:p>
    <w:p>
      <w:pPr>
        <w:spacing w:line="360" w:lineRule="auto"/>
        <w:ind w:firstLine="420"/>
        <w:rPr>
          <w:rFonts w:ascii="宋体" w:hAnsi="宋体" w:eastAsia="宋体"/>
          <w:color w:val="auto"/>
          <w:sz w:val="24"/>
        </w:rPr>
      </w:pPr>
      <w:r>
        <w:rPr>
          <w:rFonts w:ascii="宋体" w:hAnsi="宋体" w:eastAsia="宋体"/>
          <w:color w:val="auto"/>
          <w:sz w:val="24"/>
        </w:rPr>
        <w:t>乙方至少必须满足本章要求的培训服务：</w:t>
      </w:r>
    </w:p>
    <w:p>
      <w:pPr>
        <w:spacing w:line="360" w:lineRule="auto"/>
        <w:ind w:firstLine="420"/>
        <w:rPr>
          <w:rFonts w:ascii="宋体" w:hAnsi="宋体" w:eastAsia="宋体"/>
          <w:color w:val="auto"/>
          <w:sz w:val="24"/>
        </w:rPr>
      </w:pPr>
      <w:r>
        <w:rPr>
          <w:rFonts w:ascii="宋体" w:hAnsi="宋体" w:eastAsia="宋体"/>
          <w:color w:val="auto"/>
          <w:sz w:val="24"/>
        </w:rPr>
        <w:t>1）对本项目的甲方技术人员提供培训服务，每年不少于两次上门培训。</w:t>
      </w:r>
    </w:p>
    <w:p>
      <w:pPr>
        <w:spacing w:line="360" w:lineRule="auto"/>
        <w:ind w:firstLine="420"/>
        <w:rPr>
          <w:rFonts w:ascii="宋体" w:hAnsi="宋体" w:eastAsia="宋体"/>
          <w:color w:val="auto"/>
          <w:sz w:val="24"/>
        </w:rPr>
      </w:pPr>
      <w:r>
        <w:rPr>
          <w:rFonts w:ascii="宋体" w:hAnsi="宋体" w:eastAsia="宋体"/>
          <w:color w:val="auto"/>
          <w:sz w:val="24"/>
        </w:rPr>
        <w:t>2）乙方必须为所有被培训人员提供培训用文字资料和讲义等相关用品。所有的资料必须是中文书写。</w:t>
      </w:r>
    </w:p>
    <w:p>
      <w:pPr>
        <w:spacing w:line="360" w:lineRule="auto"/>
        <w:ind w:firstLine="420"/>
        <w:rPr>
          <w:rFonts w:ascii="宋体" w:hAnsi="宋体" w:eastAsia="宋体"/>
          <w:color w:val="auto"/>
          <w:sz w:val="24"/>
        </w:rPr>
      </w:pPr>
      <w:r>
        <w:rPr>
          <w:rFonts w:ascii="宋体" w:hAnsi="宋体" w:eastAsia="宋体"/>
          <w:color w:val="auto"/>
          <w:sz w:val="24"/>
        </w:rPr>
        <w:t>3）乙方需根据甲方的要求，制作彩色软页操作手册，并在服务期内定期更新内容，一年不少于2次。</w:t>
      </w:r>
    </w:p>
    <w:p>
      <w:pPr>
        <w:spacing w:line="360" w:lineRule="auto"/>
        <w:ind w:firstLine="420"/>
        <w:rPr>
          <w:rFonts w:ascii="宋体" w:hAnsi="宋体" w:eastAsia="宋体"/>
          <w:color w:val="auto"/>
          <w:sz w:val="24"/>
        </w:rPr>
      </w:pPr>
      <w:r>
        <w:rPr>
          <w:rFonts w:hint="eastAsia" w:ascii="宋体" w:hAnsi="宋体" w:eastAsia="宋体"/>
          <w:color w:val="auto"/>
          <w:sz w:val="24"/>
        </w:rPr>
        <w:t>合同价</w:t>
      </w:r>
      <w:r>
        <w:rPr>
          <w:rFonts w:ascii="宋体" w:hAnsi="宋体" w:eastAsia="宋体"/>
          <w:color w:val="auto"/>
          <w:sz w:val="24"/>
        </w:rPr>
        <w:t>应将所有培训费用（含培训教材费）等费用包含在内。</w:t>
      </w:r>
    </w:p>
    <w:p>
      <w:pPr>
        <w:spacing w:line="360" w:lineRule="auto"/>
        <w:rPr>
          <w:rFonts w:ascii="宋体" w:hAnsi="宋体" w:eastAsia="宋体"/>
          <w:color w:val="auto"/>
          <w:sz w:val="24"/>
        </w:rPr>
      </w:pPr>
      <w:r>
        <w:rPr>
          <w:rFonts w:ascii="宋体" w:hAnsi="宋体" w:eastAsia="宋体"/>
          <w:color w:val="auto"/>
          <w:sz w:val="24"/>
        </w:rPr>
        <w:t>培训地点：广州市。</w:t>
      </w:r>
    </w:p>
    <w:p>
      <w:pPr>
        <w:spacing w:line="360" w:lineRule="auto"/>
        <w:rPr>
          <w:rFonts w:ascii="宋体" w:hAnsi="宋体" w:eastAsia="宋体"/>
          <w:color w:val="auto"/>
          <w:sz w:val="24"/>
        </w:rPr>
      </w:pPr>
      <w:r>
        <w:rPr>
          <w:rFonts w:ascii="宋体" w:hAnsi="宋体" w:eastAsia="宋体"/>
          <w:color w:val="auto"/>
          <w:sz w:val="24"/>
        </w:rPr>
        <w:t>培训人数：具体人数由甲乙双方确认。</w:t>
      </w:r>
    </w:p>
    <w:p>
      <w:pPr>
        <w:spacing w:line="360" w:lineRule="auto"/>
        <w:ind w:firstLine="420"/>
        <w:rPr>
          <w:rFonts w:ascii="宋体" w:hAnsi="宋体" w:eastAsia="宋体"/>
          <w:color w:val="auto"/>
          <w:sz w:val="24"/>
        </w:rPr>
      </w:pPr>
      <w:r>
        <w:rPr>
          <w:rFonts w:ascii="宋体" w:hAnsi="宋体" w:eastAsia="宋体"/>
          <w:color w:val="auto"/>
          <w:sz w:val="24"/>
        </w:rPr>
        <w:t>根据本项目涉及的业务及技术，针对甲方技术人员需要掌握的该项目工程各服务组件的日常维护操作、障碍处理等技能，提供包括但不限于以下内容的培训：</w:t>
      </w:r>
    </w:p>
    <w:p>
      <w:pPr>
        <w:spacing w:line="360" w:lineRule="auto"/>
        <w:ind w:firstLine="420"/>
        <w:rPr>
          <w:rFonts w:ascii="宋体" w:hAnsi="宋体" w:eastAsia="宋体"/>
          <w:color w:val="auto"/>
          <w:sz w:val="24"/>
        </w:rPr>
      </w:pPr>
    </w:p>
    <w:p>
      <w:pPr>
        <w:spacing w:line="360" w:lineRule="auto"/>
        <w:ind w:firstLine="420"/>
        <w:rPr>
          <w:rFonts w:ascii="宋体" w:hAnsi="宋体" w:eastAsia="宋体"/>
          <w:color w:val="auto"/>
          <w:sz w:val="24"/>
        </w:rPr>
      </w:pP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0"/>
        <w:gridCol w:w="1064"/>
        <w:gridCol w:w="1709"/>
        <w:gridCol w:w="1454"/>
        <w:gridCol w:w="2009"/>
        <w:gridCol w:w="14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序号</w:t>
            </w:r>
          </w:p>
        </w:tc>
        <w:tc>
          <w:tcPr>
            <w:tcW w:w="1064"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培训项目</w:t>
            </w:r>
          </w:p>
        </w:tc>
        <w:tc>
          <w:tcPr>
            <w:tcW w:w="1709"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培训内容</w:t>
            </w:r>
          </w:p>
        </w:tc>
        <w:tc>
          <w:tcPr>
            <w:tcW w:w="1454"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参与人员</w:t>
            </w:r>
          </w:p>
        </w:tc>
        <w:tc>
          <w:tcPr>
            <w:tcW w:w="2009"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培训目的</w:t>
            </w:r>
          </w:p>
        </w:tc>
        <w:tc>
          <w:tcPr>
            <w:tcW w:w="1469"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b/>
                <w:color w:val="auto"/>
                <w:sz w:val="24"/>
              </w:rPr>
              <w:t>培训方式/时间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w:t>
            </w:r>
          </w:p>
        </w:tc>
        <w:tc>
          <w:tcPr>
            <w:tcW w:w="106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终端介绍</w:t>
            </w:r>
          </w:p>
        </w:tc>
        <w:tc>
          <w:tcPr>
            <w:tcW w:w="17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双系统安全终端使用说明介绍</w:t>
            </w:r>
          </w:p>
        </w:tc>
        <w:tc>
          <w:tcPr>
            <w:tcW w:w="145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部门领导、业务主管、技术主管</w:t>
            </w:r>
          </w:p>
        </w:tc>
        <w:tc>
          <w:tcPr>
            <w:tcW w:w="20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熟练两种终端具体使用注意事项及使用流程。</w:t>
            </w:r>
          </w:p>
        </w:tc>
        <w:tc>
          <w:tcPr>
            <w:tcW w:w="146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半天。上门集中授课和交流。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2</w:t>
            </w:r>
          </w:p>
        </w:tc>
        <w:tc>
          <w:tcPr>
            <w:tcW w:w="106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警务移动终端管理服务平台介绍</w:t>
            </w:r>
          </w:p>
        </w:tc>
        <w:tc>
          <w:tcPr>
            <w:tcW w:w="17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移动终端管理服务及配套警务APP应用功能讲解</w:t>
            </w:r>
          </w:p>
        </w:tc>
        <w:tc>
          <w:tcPr>
            <w:tcW w:w="145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部门领导、业务主管、技术主管</w:t>
            </w:r>
          </w:p>
        </w:tc>
        <w:tc>
          <w:tcPr>
            <w:tcW w:w="20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熟练移动警务终端的操作使用流程及详细功能。</w:t>
            </w:r>
          </w:p>
        </w:tc>
        <w:tc>
          <w:tcPr>
            <w:tcW w:w="146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半天。上门集中授课和交流。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3</w:t>
            </w:r>
          </w:p>
        </w:tc>
        <w:tc>
          <w:tcPr>
            <w:tcW w:w="106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日常维护</w:t>
            </w:r>
          </w:p>
        </w:tc>
        <w:tc>
          <w:tcPr>
            <w:tcW w:w="17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终端日常维护要点</w:t>
            </w:r>
          </w:p>
        </w:tc>
        <w:tc>
          <w:tcPr>
            <w:tcW w:w="145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业务主管、技术主管</w:t>
            </w:r>
          </w:p>
        </w:tc>
        <w:tc>
          <w:tcPr>
            <w:tcW w:w="20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了解终端日常维护要点。</w:t>
            </w:r>
          </w:p>
        </w:tc>
        <w:tc>
          <w:tcPr>
            <w:tcW w:w="146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半天。上门集中授课和交流。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4</w:t>
            </w:r>
          </w:p>
        </w:tc>
        <w:tc>
          <w:tcPr>
            <w:tcW w:w="106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障碍处理</w:t>
            </w:r>
          </w:p>
        </w:tc>
        <w:tc>
          <w:tcPr>
            <w:tcW w:w="17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障碍段落的判断及障碍申告操作</w:t>
            </w:r>
          </w:p>
        </w:tc>
        <w:tc>
          <w:tcPr>
            <w:tcW w:w="1454"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部门领导、业务主管、技术主管</w:t>
            </w:r>
          </w:p>
        </w:tc>
        <w:tc>
          <w:tcPr>
            <w:tcW w:w="200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了解如何判断障碍段落及怎样向公司申告。</w:t>
            </w:r>
          </w:p>
        </w:tc>
        <w:tc>
          <w:tcPr>
            <w:tcW w:w="1469"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半天。上门集中授课和交流</w:t>
            </w:r>
          </w:p>
        </w:tc>
      </w:tr>
    </w:tbl>
    <w:p>
      <w:pPr>
        <w:spacing w:line="360" w:lineRule="auto"/>
        <w:ind w:firstLine="420"/>
        <w:rPr>
          <w:rFonts w:ascii="宋体" w:hAnsi="宋体" w:eastAsia="宋体"/>
          <w:color w:val="auto"/>
          <w:sz w:val="24"/>
        </w:rPr>
      </w:pPr>
    </w:p>
    <w:p>
      <w:pPr>
        <w:spacing w:line="360" w:lineRule="auto"/>
        <w:ind w:firstLine="562"/>
        <w:rPr>
          <w:rFonts w:ascii="宋体" w:hAnsi="宋体" w:eastAsia="宋体"/>
          <w:color w:val="auto"/>
          <w:sz w:val="24"/>
        </w:rPr>
      </w:pPr>
      <w:r>
        <w:rPr>
          <w:rFonts w:ascii="宋体" w:hAnsi="宋体" w:eastAsia="宋体"/>
          <w:b/>
          <w:color w:val="auto"/>
          <w:sz w:val="24"/>
        </w:rPr>
        <w:t>6.5.3其他服务要求</w:t>
      </w:r>
    </w:p>
    <w:p>
      <w:pPr>
        <w:spacing w:line="360" w:lineRule="auto"/>
        <w:ind w:firstLine="424"/>
        <w:rPr>
          <w:rFonts w:ascii="宋体" w:hAnsi="宋体" w:eastAsia="宋体"/>
          <w:color w:val="auto"/>
          <w:sz w:val="24"/>
        </w:rPr>
      </w:pPr>
      <w:r>
        <w:rPr>
          <w:rFonts w:ascii="宋体" w:hAnsi="宋体" w:eastAsia="宋体"/>
          <w:color w:val="auto"/>
          <w:sz w:val="24"/>
        </w:rPr>
        <w:t>1）在合同期满后，乙方承诺免费做好各项交接工作。乙方须保证，本项目所有数据存储介质（包括硬盘、SD卡等）故障不回收。</w:t>
      </w:r>
    </w:p>
    <w:p>
      <w:pPr>
        <w:spacing w:line="360" w:lineRule="auto"/>
        <w:ind w:firstLine="420"/>
        <w:rPr>
          <w:rFonts w:ascii="宋体" w:hAnsi="宋体" w:eastAsia="宋体"/>
          <w:color w:val="auto"/>
          <w:sz w:val="24"/>
        </w:rPr>
      </w:pPr>
      <w:r>
        <w:rPr>
          <w:rFonts w:ascii="宋体" w:hAnsi="宋体" w:eastAsia="宋体"/>
          <w:color w:val="auto"/>
          <w:sz w:val="24"/>
        </w:rPr>
        <w:t>2）本次项目的移动警务终端通信服务到期后，终端及薄膜卡的免费使用权限为永久，乙方需承诺根据甲方需求免费提供终端及安全智能薄膜卡给甲方使用。如甲方不需要继续使用，乙方承诺需协助终端、安全智能薄膜卡以及相关敏感信息进行销毁、回收。信息脱敏工作需由具备相关资质的企业承担，所涉及费用由乙方承担。</w:t>
      </w:r>
    </w:p>
    <w:p>
      <w:pPr>
        <w:spacing w:line="360" w:lineRule="auto"/>
        <w:ind w:firstLine="420"/>
        <w:rPr>
          <w:rFonts w:hint="default" w:ascii="宋体" w:hAnsi="宋体" w:eastAsia="宋体"/>
          <w:color w:val="auto"/>
          <w:sz w:val="24"/>
          <w:lang w:val="en-US" w:eastAsia="zh-CN"/>
        </w:rPr>
      </w:pPr>
      <w:r>
        <w:rPr>
          <w:rFonts w:hint="eastAsia" w:ascii="宋体" w:hAnsi="宋体" w:eastAsia="宋体"/>
          <w:color w:val="auto"/>
          <w:sz w:val="24"/>
          <w:lang w:val="en-US" w:eastAsia="zh-CN"/>
        </w:rPr>
        <w:t>3）乙方完全遵守《中华人民共和国妇女权益保障法》中关于“劳动和社会保障权益”的有关要求。</w:t>
      </w:r>
    </w:p>
    <w:p>
      <w:pPr>
        <w:spacing w:line="360" w:lineRule="auto"/>
        <w:rPr>
          <w:rFonts w:ascii="宋体" w:hAnsi="宋体" w:eastAsia="宋体"/>
          <w:color w:val="auto"/>
          <w:sz w:val="24"/>
        </w:rPr>
      </w:pPr>
      <w:r>
        <w:rPr>
          <w:rFonts w:ascii="宋体" w:hAnsi="宋体" w:eastAsia="宋体"/>
          <w:b/>
          <w:color w:val="auto"/>
          <w:sz w:val="24"/>
        </w:rPr>
        <w:t>6.5.4</w:t>
      </w:r>
      <w:r>
        <w:rPr>
          <w:rFonts w:ascii="宋体" w:hAnsi="宋体" w:eastAsia="宋体"/>
          <w:color w:val="auto"/>
          <w:sz w:val="24"/>
        </w:rPr>
        <w:t xml:space="preserve"> </w:t>
      </w:r>
      <w:r>
        <w:rPr>
          <w:rFonts w:ascii="宋体" w:hAnsi="宋体" w:eastAsia="宋体"/>
          <w:b/>
          <w:color w:val="auto"/>
          <w:sz w:val="24"/>
        </w:rPr>
        <w:t>服务评价</w:t>
      </w:r>
    </w:p>
    <w:p>
      <w:pPr>
        <w:spacing w:line="360" w:lineRule="auto"/>
        <w:ind w:firstLine="480"/>
        <w:rPr>
          <w:rFonts w:ascii="宋体" w:hAnsi="宋体" w:eastAsia="宋体"/>
          <w:color w:val="auto"/>
          <w:sz w:val="24"/>
        </w:rPr>
      </w:pPr>
      <w:r>
        <w:rPr>
          <w:rFonts w:ascii="宋体" w:hAnsi="宋体" w:eastAsia="宋体"/>
          <w:color w:val="auto"/>
          <w:sz w:val="24"/>
        </w:rPr>
        <w:t>服务评价是指对服务期内的服务质量、响应时间的评价，主要是针对有无按照招标文件、投标文件、合同规定的采购、维护和保修条款履行义务。评价时间范围是项目整体责任维护期内。</w:t>
      </w:r>
    </w:p>
    <w:p>
      <w:pPr>
        <w:spacing w:line="360" w:lineRule="auto"/>
        <w:ind w:firstLine="480"/>
        <w:rPr>
          <w:rFonts w:ascii="宋体" w:hAnsi="宋体" w:eastAsia="宋体"/>
          <w:color w:val="auto"/>
          <w:sz w:val="24"/>
        </w:rPr>
      </w:pPr>
      <w:r>
        <w:rPr>
          <w:rFonts w:ascii="宋体" w:hAnsi="宋体" w:eastAsia="宋体"/>
          <w:color w:val="auto"/>
          <w:sz w:val="24"/>
        </w:rPr>
        <w:t>项目验收服务评价办法如下：</w:t>
      </w:r>
    </w:p>
    <w:p>
      <w:pPr>
        <w:spacing w:line="360" w:lineRule="auto"/>
        <w:ind w:firstLine="480"/>
        <w:rPr>
          <w:rFonts w:ascii="宋体" w:hAnsi="宋体" w:eastAsia="宋体"/>
          <w:color w:val="auto"/>
          <w:sz w:val="24"/>
        </w:rPr>
      </w:pPr>
      <w:r>
        <w:rPr>
          <w:rFonts w:hint="eastAsia" w:ascii="宋体" w:hAnsi="宋体" w:eastAsia="宋体"/>
          <w:color w:val="auto"/>
          <w:sz w:val="24"/>
        </w:rPr>
        <w:t>每期付款前</w:t>
      </w:r>
      <w:r>
        <w:rPr>
          <w:rFonts w:ascii="宋体" w:hAnsi="宋体" w:eastAsia="宋体"/>
          <w:color w:val="auto"/>
          <w:sz w:val="24"/>
        </w:rPr>
        <w:t>，甲方对乙方服务进行服务评价。服务评价是指对服务期内的服务质量、响应时间的评价，主要是按照合同规定的条款履行义务的评价。评价时间范围是项目服务期内。服务评价总分为100分。</w:t>
      </w:r>
    </w:p>
    <w:p>
      <w:pPr>
        <w:spacing w:line="360" w:lineRule="auto"/>
        <w:ind w:firstLine="480"/>
        <w:rPr>
          <w:rFonts w:ascii="宋体" w:hAnsi="宋体" w:eastAsia="宋体"/>
          <w:color w:val="auto"/>
          <w:sz w:val="24"/>
        </w:rPr>
      </w:pPr>
      <w:r>
        <w:rPr>
          <w:rFonts w:ascii="宋体" w:hAnsi="宋体" w:eastAsia="宋体"/>
          <w:color w:val="auto"/>
          <w:sz w:val="24"/>
        </w:rPr>
        <w:t>具体评价方法：由</w:t>
      </w:r>
      <w:r>
        <w:rPr>
          <w:rFonts w:hint="eastAsia" w:ascii="宋体" w:hAnsi="宋体" w:eastAsia="宋体"/>
          <w:color w:val="auto"/>
          <w:sz w:val="24"/>
        </w:rPr>
        <w:t>甲方进行服务</w:t>
      </w:r>
      <w:r>
        <w:rPr>
          <w:rFonts w:ascii="宋体" w:hAnsi="宋体" w:eastAsia="宋体"/>
          <w:color w:val="auto"/>
          <w:sz w:val="24"/>
        </w:rPr>
        <w:t>评分，满分为100分。</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1"/>
        <w:gridCol w:w="2268"/>
        <w:gridCol w:w="4100"/>
        <w:gridCol w:w="112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序号</w:t>
            </w:r>
          </w:p>
        </w:tc>
        <w:tc>
          <w:tcPr>
            <w:tcW w:w="2268"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服务评价</w:t>
            </w:r>
          </w:p>
        </w:tc>
        <w:tc>
          <w:tcPr>
            <w:tcW w:w="4100"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评价细则</w:t>
            </w:r>
          </w:p>
        </w:tc>
        <w:tc>
          <w:tcPr>
            <w:tcW w:w="1126" w:type="dxa"/>
            <w:tcBorders>
              <w:top w:val="single" w:color="000000" w:sz="4" w:space="0"/>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1</w:t>
            </w:r>
          </w:p>
        </w:tc>
        <w:tc>
          <w:tcPr>
            <w:tcW w:w="2268"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故障响应评分（30分）</w:t>
            </w:r>
          </w:p>
        </w:tc>
        <w:tc>
          <w:tcPr>
            <w:tcW w:w="4100"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hint="eastAsia" w:ascii="宋体" w:hAnsi="宋体" w:eastAsia="宋体"/>
                <w:color w:val="auto"/>
                <w:sz w:val="24"/>
              </w:rPr>
              <w:t>乙方</w:t>
            </w:r>
            <w:r>
              <w:rPr>
                <w:rFonts w:ascii="宋体" w:hAnsi="宋体" w:eastAsia="宋体"/>
                <w:color w:val="auto"/>
                <w:sz w:val="24"/>
              </w:rPr>
              <w:t>接到报障通知后须在1小时内给予响应。</w:t>
            </w:r>
            <w:r>
              <w:rPr>
                <w:rFonts w:hint="eastAsia" w:ascii="宋体" w:hAnsi="宋体" w:eastAsia="宋体"/>
                <w:color w:val="auto"/>
                <w:sz w:val="24"/>
              </w:rPr>
              <w:t>优（5分钟内）：26-30分；良（10分钟内）：21-25分；中（30分钟内）：16-20分；差（超过30分钟）：15分及以下。</w:t>
            </w:r>
          </w:p>
        </w:tc>
        <w:tc>
          <w:tcPr>
            <w:tcW w:w="1126"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2</w:t>
            </w:r>
          </w:p>
        </w:tc>
        <w:tc>
          <w:tcPr>
            <w:tcW w:w="2268"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故障处置评分（</w:t>
            </w:r>
            <w:r>
              <w:rPr>
                <w:rFonts w:hint="eastAsia" w:ascii="宋体" w:hAnsi="宋体" w:eastAsia="宋体"/>
                <w:color w:val="auto"/>
                <w:sz w:val="24"/>
              </w:rPr>
              <w:t>3</w:t>
            </w:r>
            <w:r>
              <w:rPr>
                <w:rFonts w:ascii="宋体" w:hAnsi="宋体" w:eastAsia="宋体"/>
                <w:color w:val="auto"/>
                <w:sz w:val="24"/>
              </w:rPr>
              <w:t>0分）</w:t>
            </w:r>
          </w:p>
        </w:tc>
        <w:tc>
          <w:tcPr>
            <w:tcW w:w="4100"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hint="eastAsia" w:ascii="宋体" w:hAnsi="宋体" w:eastAsia="宋体"/>
                <w:color w:val="auto"/>
                <w:sz w:val="24"/>
              </w:rPr>
              <w:t>乙方</w:t>
            </w:r>
            <w:r>
              <w:rPr>
                <w:rFonts w:ascii="宋体" w:hAnsi="宋体" w:eastAsia="宋体"/>
                <w:color w:val="auto"/>
                <w:sz w:val="24"/>
              </w:rPr>
              <w:t>在24小时内解决网络故障。</w:t>
            </w:r>
            <w:r>
              <w:rPr>
                <w:rFonts w:hint="eastAsia" w:ascii="宋体" w:hAnsi="宋体" w:eastAsia="宋体"/>
                <w:color w:val="auto"/>
                <w:sz w:val="24"/>
              </w:rPr>
              <w:t>优（30分钟内）：26-30分；良（1小时内）：21-25分；中（2小时内）：16-20分；差：15分及以下。</w:t>
            </w:r>
          </w:p>
        </w:tc>
        <w:tc>
          <w:tcPr>
            <w:tcW w:w="1126"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3</w:t>
            </w:r>
          </w:p>
        </w:tc>
        <w:tc>
          <w:tcPr>
            <w:tcW w:w="2268"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协助处置评分（</w:t>
            </w:r>
            <w:r>
              <w:rPr>
                <w:rFonts w:hint="eastAsia" w:ascii="宋体" w:hAnsi="宋体" w:eastAsia="宋体"/>
                <w:color w:val="auto"/>
                <w:sz w:val="24"/>
              </w:rPr>
              <w:t>20</w:t>
            </w:r>
            <w:r>
              <w:rPr>
                <w:rFonts w:ascii="宋体" w:hAnsi="宋体" w:eastAsia="宋体"/>
                <w:color w:val="auto"/>
                <w:sz w:val="24"/>
              </w:rPr>
              <w:t>分）</w:t>
            </w:r>
          </w:p>
        </w:tc>
        <w:tc>
          <w:tcPr>
            <w:tcW w:w="4100"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外单位造成系统发生的任何异常故障和损坏的，</w:t>
            </w:r>
            <w:r>
              <w:rPr>
                <w:rFonts w:hint="eastAsia" w:ascii="宋体" w:hAnsi="宋体" w:eastAsia="宋体"/>
                <w:color w:val="auto"/>
                <w:sz w:val="24"/>
              </w:rPr>
              <w:t>乙方</w:t>
            </w:r>
            <w:r>
              <w:rPr>
                <w:rFonts w:ascii="宋体" w:hAnsi="宋体" w:eastAsia="宋体"/>
                <w:color w:val="auto"/>
                <w:sz w:val="24"/>
              </w:rPr>
              <w:t>应积极协助处理故障。</w:t>
            </w:r>
            <w:r>
              <w:rPr>
                <w:rFonts w:hint="eastAsia" w:ascii="宋体" w:hAnsi="宋体" w:eastAsia="宋体"/>
                <w:color w:val="auto"/>
                <w:sz w:val="24"/>
              </w:rPr>
              <w:t>优（非常满意）：16-20分；良（满意）：11-15分；中（一般）：5-10分；差（不满意）：5分及以下。</w:t>
            </w:r>
          </w:p>
        </w:tc>
        <w:tc>
          <w:tcPr>
            <w:tcW w:w="1126"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4</w:t>
            </w:r>
          </w:p>
        </w:tc>
        <w:tc>
          <w:tcPr>
            <w:tcW w:w="2268"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ascii="宋体" w:hAnsi="宋体" w:eastAsia="宋体"/>
                <w:color w:val="auto"/>
                <w:sz w:val="24"/>
              </w:rPr>
              <w:t>运维服务评分（</w:t>
            </w:r>
            <w:r>
              <w:rPr>
                <w:rFonts w:hint="eastAsia" w:ascii="宋体" w:hAnsi="宋体" w:eastAsia="宋体"/>
                <w:color w:val="auto"/>
                <w:sz w:val="24"/>
              </w:rPr>
              <w:t>20</w:t>
            </w:r>
            <w:r>
              <w:rPr>
                <w:rFonts w:ascii="宋体" w:hAnsi="宋体" w:eastAsia="宋体"/>
                <w:color w:val="auto"/>
                <w:sz w:val="24"/>
              </w:rPr>
              <w:t>分）</w:t>
            </w:r>
          </w:p>
        </w:tc>
        <w:tc>
          <w:tcPr>
            <w:tcW w:w="4100" w:type="dxa"/>
            <w:tcBorders>
              <w:top w:val="nil"/>
              <w:left w:val="nil"/>
              <w:bottom w:val="single" w:color="000000" w:sz="4" w:space="0"/>
              <w:right w:val="single" w:color="000000" w:sz="4" w:space="0"/>
            </w:tcBorders>
          </w:tcPr>
          <w:p>
            <w:pPr>
              <w:spacing w:line="360" w:lineRule="auto"/>
              <w:rPr>
                <w:rFonts w:ascii="宋体" w:hAnsi="宋体" w:eastAsia="宋体"/>
                <w:color w:val="auto"/>
                <w:sz w:val="24"/>
              </w:rPr>
            </w:pPr>
            <w:r>
              <w:rPr>
                <w:rFonts w:hint="eastAsia" w:ascii="宋体" w:hAnsi="宋体" w:eastAsia="宋体"/>
                <w:color w:val="auto"/>
                <w:sz w:val="24"/>
              </w:rPr>
              <w:t>乙方</w:t>
            </w:r>
            <w:r>
              <w:rPr>
                <w:rFonts w:ascii="宋体" w:hAnsi="宋体" w:eastAsia="宋体"/>
                <w:color w:val="auto"/>
                <w:sz w:val="24"/>
              </w:rPr>
              <w:t>提供其他运维服务，如号码清单整理、费用预警等运维服务。</w:t>
            </w:r>
            <w:r>
              <w:rPr>
                <w:rFonts w:hint="eastAsia" w:ascii="宋体" w:hAnsi="宋体" w:eastAsia="宋体"/>
                <w:color w:val="auto"/>
                <w:sz w:val="24"/>
              </w:rPr>
              <w:t>优（非常满意）：16-20分；良（满意）：11-15分；中（一般）：5-10分；差（不满意）：5分及以下。</w:t>
            </w:r>
          </w:p>
        </w:tc>
        <w:tc>
          <w:tcPr>
            <w:tcW w:w="1126"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5</w:t>
            </w:r>
          </w:p>
        </w:tc>
        <w:tc>
          <w:tcPr>
            <w:tcW w:w="2268" w:type="dxa"/>
            <w:tcBorders>
              <w:top w:val="nil"/>
              <w:left w:val="nil"/>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合计（100分）</w:t>
            </w:r>
          </w:p>
        </w:tc>
        <w:tc>
          <w:tcPr>
            <w:tcW w:w="4100"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c>
          <w:tcPr>
            <w:tcW w:w="1126"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Pr>
          <w:p>
            <w:pPr>
              <w:spacing w:line="360" w:lineRule="auto"/>
              <w:jc w:val="center"/>
              <w:rPr>
                <w:rFonts w:ascii="宋体" w:hAnsi="宋体" w:eastAsia="宋体"/>
                <w:color w:val="auto"/>
                <w:sz w:val="24"/>
              </w:rPr>
            </w:pPr>
            <w:r>
              <w:rPr>
                <w:rFonts w:ascii="宋体" w:hAnsi="宋体" w:eastAsia="宋体"/>
                <w:color w:val="auto"/>
                <w:sz w:val="24"/>
              </w:rPr>
              <w:t>备注</w:t>
            </w:r>
          </w:p>
        </w:tc>
        <w:tc>
          <w:tcPr>
            <w:tcW w:w="2268"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c>
          <w:tcPr>
            <w:tcW w:w="4100"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c>
          <w:tcPr>
            <w:tcW w:w="1126"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p>
        </w:tc>
      </w:tr>
    </w:tbl>
    <w:p>
      <w:pPr>
        <w:spacing w:line="360" w:lineRule="auto"/>
        <w:ind w:firstLine="480"/>
        <w:rPr>
          <w:rFonts w:ascii="宋体" w:hAnsi="宋体" w:eastAsia="宋体"/>
          <w:color w:val="auto"/>
          <w:sz w:val="24"/>
        </w:rPr>
      </w:pPr>
    </w:p>
    <w:p>
      <w:pPr>
        <w:spacing w:line="360" w:lineRule="auto"/>
        <w:ind w:firstLine="480"/>
        <w:rPr>
          <w:rFonts w:ascii="宋体" w:hAnsi="宋体" w:eastAsia="宋体"/>
          <w:color w:val="auto"/>
          <w:sz w:val="24"/>
        </w:rPr>
      </w:pPr>
      <w:r>
        <w:rPr>
          <w:rFonts w:ascii="宋体" w:hAnsi="宋体" w:eastAsia="宋体"/>
          <w:color w:val="auto"/>
          <w:sz w:val="24"/>
        </w:rPr>
        <w:t>挂钩办法为：</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19"/>
        <w:gridCol w:w="507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9" w:type="dxa"/>
            <w:tcBorders>
              <w:top w:val="single" w:color="000000" w:sz="4" w:space="0"/>
              <w:left w:val="single" w:color="000000" w:sz="4" w:space="0"/>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验收服务评价得分</w:t>
            </w:r>
          </w:p>
        </w:tc>
        <w:tc>
          <w:tcPr>
            <w:tcW w:w="5077" w:type="dxa"/>
            <w:tcBorders>
              <w:top w:val="single" w:color="000000" w:sz="4" w:space="0"/>
              <w:left w:val="nil"/>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所得款项计算方法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9" w:type="dxa"/>
            <w:tcBorders>
              <w:top w:val="nil"/>
              <w:left w:val="single" w:color="000000" w:sz="4" w:space="0"/>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90分以上（含90分）</w:t>
            </w:r>
          </w:p>
        </w:tc>
        <w:tc>
          <w:tcPr>
            <w:tcW w:w="5077"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全额支付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9" w:type="dxa"/>
            <w:tcBorders>
              <w:top w:val="nil"/>
              <w:left w:val="single" w:color="000000" w:sz="4" w:space="0"/>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80分至90分（含80分）</w:t>
            </w:r>
          </w:p>
        </w:tc>
        <w:tc>
          <w:tcPr>
            <w:tcW w:w="5077"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实付款=应付款×80%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9" w:type="dxa"/>
            <w:tcBorders>
              <w:top w:val="nil"/>
              <w:left w:val="single" w:color="000000" w:sz="4" w:space="0"/>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70分至80分（含70分）</w:t>
            </w:r>
          </w:p>
        </w:tc>
        <w:tc>
          <w:tcPr>
            <w:tcW w:w="5077"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实付款=应付款×70%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9" w:type="dxa"/>
            <w:tcBorders>
              <w:top w:val="nil"/>
              <w:left w:val="single" w:color="000000" w:sz="4" w:space="0"/>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60分至70分（含60分）</w:t>
            </w:r>
          </w:p>
        </w:tc>
        <w:tc>
          <w:tcPr>
            <w:tcW w:w="5077"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实付款=应付款×60%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9" w:type="dxa"/>
            <w:tcBorders>
              <w:top w:val="nil"/>
              <w:left w:val="single" w:color="000000" w:sz="4" w:space="0"/>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低于60分</w:t>
            </w:r>
          </w:p>
        </w:tc>
        <w:tc>
          <w:tcPr>
            <w:tcW w:w="5077" w:type="dxa"/>
            <w:tcBorders>
              <w:top w:val="nil"/>
              <w:left w:val="nil"/>
              <w:bottom w:val="single" w:color="000000" w:sz="4" w:space="0"/>
              <w:right w:val="single" w:color="000000" w:sz="4" w:space="0"/>
            </w:tcBorders>
          </w:tcPr>
          <w:p>
            <w:pPr>
              <w:spacing w:line="360" w:lineRule="auto"/>
              <w:ind w:firstLine="480"/>
              <w:rPr>
                <w:rFonts w:ascii="宋体" w:hAnsi="宋体" w:eastAsia="宋体"/>
                <w:color w:val="auto"/>
                <w:sz w:val="24"/>
              </w:rPr>
            </w:pPr>
            <w:r>
              <w:rPr>
                <w:rFonts w:ascii="宋体" w:hAnsi="宋体" w:eastAsia="宋体"/>
                <w:color w:val="auto"/>
                <w:sz w:val="24"/>
              </w:rPr>
              <w:t>实付款=0，并追究中标人相关责任。</w:t>
            </w:r>
          </w:p>
        </w:tc>
      </w:tr>
    </w:tbl>
    <w:p>
      <w:pPr>
        <w:spacing w:line="360" w:lineRule="auto"/>
        <w:ind w:firstLine="562"/>
        <w:rPr>
          <w:rFonts w:ascii="宋体" w:hAnsi="宋体" w:eastAsia="宋体"/>
          <w:color w:val="auto"/>
          <w:sz w:val="24"/>
        </w:rPr>
      </w:pPr>
      <w:r>
        <w:rPr>
          <w:rFonts w:hint="eastAsia" w:ascii="宋体" w:hAnsi="宋体" w:eastAsia="宋体"/>
          <w:b/>
          <w:color w:val="auto"/>
          <w:sz w:val="24"/>
        </w:rPr>
        <w:t>二、</w:t>
      </w:r>
      <w:r>
        <w:rPr>
          <w:rFonts w:ascii="宋体" w:hAnsi="宋体" w:eastAsia="宋体"/>
          <w:b/>
          <w:color w:val="auto"/>
          <w:sz w:val="24"/>
        </w:rPr>
        <w:t>支付方式</w:t>
      </w:r>
    </w:p>
    <w:p>
      <w:pPr>
        <w:spacing w:line="360" w:lineRule="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甲方与乙方签订合同后20个工作日内，按合同总价的5%以支票、汇票、本票或者金融机构、担保机构出具的保函等非现金形式向甲方提交履约保证金。支持乙方以电子保函代替履约保证金，乙方可通过广东政府采购智慧云平台金融服务中心在线办理电子履约保函业务。若乙方没有违约行为，履约保证金在合同有效期满后15个工作日内由甲方无息退还乙方。甲方逾期退还履约保证金的，除应当退还履约保证金的本金外，还应当按中国人民银行授权的全国银行间同业拆借中心在逾期当月20日（遇节假日顺延）9时30分公布的贷款市场报价利率上浮20％后的利率支付超期资金占用费，但因乙方自身原因导致无法及时退还的除外。下列任何一种情况发生时，甲方有权不予退还履约保证金：（一）有明显证据证明乙方未履行本合同约定的；（二）乙方有明显过错致甲方造成损失的。</w:t>
      </w:r>
    </w:p>
    <w:p>
      <w:pPr>
        <w:spacing w:line="360" w:lineRule="auto"/>
        <w:ind w:firstLine="424"/>
        <w:rPr>
          <w:rFonts w:ascii="宋体" w:hAnsi="宋体" w:eastAsia="宋体"/>
          <w:color w:val="auto"/>
          <w:sz w:val="24"/>
        </w:rPr>
      </w:pPr>
      <w:r>
        <w:rPr>
          <w:rFonts w:ascii="宋体" w:hAnsi="宋体" w:eastAsia="宋体"/>
          <w:color w:val="auto"/>
          <w:sz w:val="24"/>
        </w:rPr>
        <w:t>2.自合同签订后起</w:t>
      </w:r>
      <w:r>
        <w:rPr>
          <w:rFonts w:hint="eastAsia" w:ascii="宋体" w:hAnsi="宋体" w:eastAsia="宋体"/>
          <w:color w:val="auto"/>
          <w:sz w:val="24"/>
        </w:rPr>
        <w:t>5</w:t>
      </w:r>
      <w:r>
        <w:rPr>
          <w:rFonts w:ascii="宋体" w:hAnsi="宋体" w:eastAsia="宋体"/>
          <w:color w:val="auto"/>
          <w:sz w:val="24"/>
        </w:rPr>
        <w:t>个日历日内</w:t>
      </w:r>
      <w:r>
        <w:rPr>
          <w:rFonts w:hint="eastAsia" w:ascii="宋体" w:hAnsi="宋体" w:eastAsia="宋体"/>
          <w:color w:val="auto"/>
          <w:sz w:val="24"/>
        </w:rPr>
        <w:t>，甲方</w:t>
      </w:r>
      <w:r>
        <w:rPr>
          <w:rFonts w:ascii="宋体" w:hAnsi="宋体" w:eastAsia="宋体"/>
          <w:color w:val="auto"/>
          <w:sz w:val="24"/>
        </w:rPr>
        <w:t>办理合同总额30%的支付手续；</w:t>
      </w:r>
    </w:p>
    <w:p>
      <w:pPr>
        <w:spacing w:line="360" w:lineRule="auto"/>
        <w:ind w:firstLine="424"/>
        <w:rPr>
          <w:rFonts w:ascii="宋体" w:hAnsi="宋体" w:eastAsia="宋体"/>
          <w:color w:val="auto"/>
          <w:sz w:val="24"/>
        </w:rPr>
      </w:pPr>
      <w:r>
        <w:rPr>
          <w:rFonts w:ascii="宋体" w:hAnsi="宋体" w:eastAsia="宋体"/>
          <w:color w:val="auto"/>
          <w:sz w:val="24"/>
        </w:rPr>
        <w:t>3.在202</w:t>
      </w:r>
      <w:r>
        <w:rPr>
          <w:rFonts w:hint="eastAsia" w:ascii="宋体" w:hAnsi="宋体" w:eastAsia="宋体"/>
          <w:color w:val="auto"/>
          <w:sz w:val="24"/>
        </w:rPr>
        <w:t>5</w:t>
      </w:r>
      <w:r>
        <w:rPr>
          <w:rFonts w:ascii="宋体" w:hAnsi="宋体" w:eastAsia="宋体"/>
          <w:color w:val="auto"/>
          <w:sz w:val="24"/>
        </w:rPr>
        <w:t>年6月30日前，</w:t>
      </w:r>
      <w:r>
        <w:rPr>
          <w:rFonts w:hint="eastAsia" w:ascii="宋体" w:hAnsi="宋体" w:eastAsia="宋体"/>
          <w:color w:val="auto"/>
          <w:sz w:val="24"/>
        </w:rPr>
        <w:t>甲方</w:t>
      </w:r>
      <w:r>
        <w:rPr>
          <w:rFonts w:ascii="宋体" w:hAnsi="宋体" w:eastAsia="宋体"/>
          <w:color w:val="auto"/>
          <w:sz w:val="24"/>
        </w:rPr>
        <w:t>办理合同总额50%的支付手续，在本次合同款支付前，</w:t>
      </w:r>
      <w:r>
        <w:rPr>
          <w:rFonts w:hint="eastAsia" w:ascii="宋体" w:hAnsi="宋体" w:eastAsia="宋体"/>
          <w:color w:val="auto"/>
          <w:sz w:val="24"/>
        </w:rPr>
        <w:t>甲方</w:t>
      </w:r>
      <w:r>
        <w:rPr>
          <w:rFonts w:ascii="宋体" w:hAnsi="宋体" w:eastAsia="宋体"/>
          <w:color w:val="auto"/>
          <w:sz w:val="24"/>
        </w:rPr>
        <w:t>将按照招标文件要求组织对投标人第一个服务期（自服务期起算日起前</w:t>
      </w:r>
      <w:r>
        <w:rPr>
          <w:rFonts w:hint="eastAsia" w:ascii="宋体" w:hAnsi="宋体" w:eastAsia="宋体"/>
          <w:color w:val="auto"/>
          <w:sz w:val="24"/>
        </w:rPr>
        <w:t>6</w:t>
      </w:r>
      <w:r>
        <w:rPr>
          <w:rFonts w:ascii="宋体" w:hAnsi="宋体" w:eastAsia="宋体"/>
          <w:color w:val="auto"/>
          <w:sz w:val="24"/>
        </w:rPr>
        <w:t>个月）进行服务评价，得分为9</w:t>
      </w:r>
      <w:r>
        <w:rPr>
          <w:rFonts w:hint="eastAsia" w:ascii="宋体" w:hAnsi="宋体" w:eastAsia="宋体"/>
          <w:color w:val="auto"/>
          <w:sz w:val="24"/>
        </w:rPr>
        <w:t>0</w:t>
      </w:r>
      <w:r>
        <w:rPr>
          <w:rFonts w:ascii="宋体" w:hAnsi="宋体" w:eastAsia="宋体"/>
          <w:color w:val="auto"/>
          <w:sz w:val="24"/>
        </w:rPr>
        <w:t>分（含）以上，</w:t>
      </w:r>
      <w:r>
        <w:rPr>
          <w:rFonts w:hint="eastAsia" w:ascii="宋体" w:hAnsi="宋体" w:eastAsia="宋体"/>
          <w:color w:val="auto"/>
          <w:sz w:val="24"/>
        </w:rPr>
        <w:t>甲方</w:t>
      </w:r>
      <w:r>
        <w:rPr>
          <w:rFonts w:ascii="宋体" w:hAnsi="宋体" w:eastAsia="宋体"/>
          <w:color w:val="auto"/>
          <w:sz w:val="24"/>
        </w:rPr>
        <w:t>按合同进度款全额支付</w:t>
      </w:r>
      <w:r>
        <w:rPr>
          <w:rFonts w:hint="eastAsia" w:ascii="宋体" w:hAnsi="宋体" w:eastAsia="宋体"/>
          <w:color w:val="auto"/>
          <w:sz w:val="24"/>
        </w:rPr>
        <w:t>；</w:t>
      </w:r>
      <w:r>
        <w:rPr>
          <w:rFonts w:ascii="宋体" w:hAnsi="宋体" w:eastAsia="宋体"/>
          <w:color w:val="auto"/>
          <w:sz w:val="24"/>
        </w:rPr>
        <w:t>得分为9</w:t>
      </w:r>
      <w:r>
        <w:rPr>
          <w:rFonts w:hint="eastAsia" w:ascii="宋体" w:hAnsi="宋体" w:eastAsia="宋体"/>
          <w:color w:val="auto"/>
          <w:sz w:val="24"/>
        </w:rPr>
        <w:t>0</w:t>
      </w:r>
      <w:r>
        <w:rPr>
          <w:rFonts w:ascii="宋体" w:hAnsi="宋体" w:eastAsia="宋体"/>
          <w:color w:val="auto"/>
          <w:sz w:val="24"/>
        </w:rPr>
        <w:t>分（不含）至</w:t>
      </w:r>
      <w:r>
        <w:rPr>
          <w:rFonts w:hint="eastAsia" w:ascii="宋体" w:hAnsi="宋体" w:eastAsia="宋体"/>
          <w:color w:val="auto"/>
          <w:sz w:val="24"/>
        </w:rPr>
        <w:t>8</w:t>
      </w:r>
      <w:r>
        <w:rPr>
          <w:rFonts w:ascii="宋体" w:hAnsi="宋体" w:eastAsia="宋体"/>
          <w:color w:val="auto"/>
          <w:sz w:val="24"/>
        </w:rPr>
        <w:t>0分（含），</w:t>
      </w:r>
      <w:r>
        <w:rPr>
          <w:rFonts w:hint="eastAsia" w:ascii="宋体" w:hAnsi="宋体" w:eastAsia="宋体"/>
          <w:color w:val="auto"/>
          <w:sz w:val="24"/>
        </w:rPr>
        <w:t>甲方</w:t>
      </w:r>
      <w:r>
        <w:rPr>
          <w:rFonts w:ascii="宋体" w:hAnsi="宋体" w:eastAsia="宋体"/>
          <w:color w:val="auto"/>
          <w:sz w:val="24"/>
        </w:rPr>
        <w:t>按合同进度款的</w:t>
      </w:r>
      <w:r>
        <w:rPr>
          <w:rFonts w:hint="eastAsia" w:ascii="宋体" w:hAnsi="宋体" w:eastAsia="宋体"/>
          <w:color w:val="auto"/>
          <w:sz w:val="24"/>
        </w:rPr>
        <w:t>8</w:t>
      </w:r>
      <w:r>
        <w:rPr>
          <w:rFonts w:ascii="宋体" w:hAnsi="宋体" w:eastAsia="宋体"/>
          <w:color w:val="auto"/>
          <w:sz w:val="24"/>
        </w:rPr>
        <w:t>0％支付</w:t>
      </w:r>
      <w:r>
        <w:rPr>
          <w:rFonts w:hint="eastAsia" w:ascii="宋体" w:hAnsi="宋体" w:eastAsia="宋体"/>
          <w:color w:val="auto"/>
          <w:sz w:val="24"/>
        </w:rPr>
        <w:t>；</w:t>
      </w:r>
      <w:r>
        <w:rPr>
          <w:rFonts w:ascii="宋体" w:hAnsi="宋体" w:eastAsia="宋体"/>
          <w:color w:val="auto"/>
          <w:sz w:val="24"/>
        </w:rPr>
        <w:t>得分为</w:t>
      </w:r>
      <w:r>
        <w:rPr>
          <w:rFonts w:hint="eastAsia" w:ascii="宋体" w:hAnsi="宋体" w:eastAsia="宋体"/>
          <w:color w:val="auto"/>
          <w:sz w:val="24"/>
        </w:rPr>
        <w:t>80</w:t>
      </w:r>
      <w:r>
        <w:rPr>
          <w:rFonts w:ascii="宋体" w:hAnsi="宋体" w:eastAsia="宋体"/>
          <w:color w:val="auto"/>
          <w:sz w:val="24"/>
        </w:rPr>
        <w:t>分（不含）至</w:t>
      </w:r>
      <w:r>
        <w:rPr>
          <w:rFonts w:hint="eastAsia" w:ascii="宋体" w:hAnsi="宋体" w:eastAsia="宋体"/>
          <w:color w:val="auto"/>
          <w:sz w:val="24"/>
        </w:rPr>
        <w:t>7</w:t>
      </w:r>
      <w:r>
        <w:rPr>
          <w:rFonts w:ascii="宋体" w:hAnsi="宋体" w:eastAsia="宋体"/>
          <w:color w:val="auto"/>
          <w:sz w:val="24"/>
        </w:rPr>
        <w:t>0分（含），</w:t>
      </w:r>
      <w:r>
        <w:rPr>
          <w:rFonts w:hint="eastAsia" w:ascii="宋体" w:hAnsi="宋体" w:eastAsia="宋体"/>
          <w:color w:val="auto"/>
          <w:sz w:val="24"/>
        </w:rPr>
        <w:t>甲方</w:t>
      </w:r>
      <w:r>
        <w:rPr>
          <w:rFonts w:ascii="宋体" w:hAnsi="宋体" w:eastAsia="宋体"/>
          <w:color w:val="auto"/>
          <w:sz w:val="24"/>
        </w:rPr>
        <w:t>按合同进度款的</w:t>
      </w:r>
      <w:r>
        <w:rPr>
          <w:rFonts w:hint="eastAsia" w:ascii="宋体" w:hAnsi="宋体" w:eastAsia="宋体"/>
          <w:color w:val="auto"/>
          <w:sz w:val="24"/>
        </w:rPr>
        <w:t>7</w:t>
      </w:r>
      <w:r>
        <w:rPr>
          <w:rFonts w:ascii="宋体" w:hAnsi="宋体" w:eastAsia="宋体"/>
          <w:color w:val="auto"/>
          <w:sz w:val="24"/>
        </w:rPr>
        <w:t>0％支付</w:t>
      </w:r>
      <w:r>
        <w:rPr>
          <w:rFonts w:hint="eastAsia" w:ascii="宋体" w:hAnsi="宋体" w:eastAsia="宋体"/>
          <w:color w:val="auto"/>
          <w:sz w:val="24"/>
        </w:rPr>
        <w:t>；</w:t>
      </w:r>
      <w:r>
        <w:rPr>
          <w:rFonts w:ascii="宋体" w:hAnsi="宋体" w:eastAsia="宋体"/>
          <w:color w:val="auto"/>
          <w:sz w:val="24"/>
        </w:rPr>
        <w:t>得分为</w:t>
      </w:r>
      <w:r>
        <w:rPr>
          <w:rFonts w:hint="eastAsia" w:ascii="宋体" w:hAnsi="宋体" w:eastAsia="宋体"/>
          <w:color w:val="auto"/>
          <w:sz w:val="24"/>
        </w:rPr>
        <w:t>70</w:t>
      </w:r>
      <w:r>
        <w:rPr>
          <w:rFonts w:ascii="宋体" w:hAnsi="宋体" w:eastAsia="宋体"/>
          <w:color w:val="auto"/>
          <w:sz w:val="24"/>
        </w:rPr>
        <w:t>分（不含）至</w:t>
      </w:r>
      <w:r>
        <w:rPr>
          <w:rFonts w:hint="eastAsia" w:ascii="宋体" w:hAnsi="宋体" w:eastAsia="宋体"/>
          <w:color w:val="auto"/>
          <w:sz w:val="24"/>
        </w:rPr>
        <w:t>6</w:t>
      </w:r>
      <w:r>
        <w:rPr>
          <w:rFonts w:ascii="宋体" w:hAnsi="宋体" w:eastAsia="宋体"/>
          <w:color w:val="auto"/>
          <w:sz w:val="24"/>
        </w:rPr>
        <w:t>0分（含），</w:t>
      </w:r>
      <w:r>
        <w:rPr>
          <w:rFonts w:hint="eastAsia" w:ascii="宋体" w:hAnsi="宋体" w:eastAsia="宋体"/>
          <w:color w:val="auto"/>
          <w:sz w:val="24"/>
        </w:rPr>
        <w:t>甲方</w:t>
      </w:r>
      <w:r>
        <w:rPr>
          <w:rFonts w:ascii="宋体" w:hAnsi="宋体" w:eastAsia="宋体"/>
          <w:color w:val="auto"/>
          <w:sz w:val="24"/>
        </w:rPr>
        <w:t>按合同进度款的</w:t>
      </w:r>
      <w:r>
        <w:rPr>
          <w:rFonts w:hint="eastAsia" w:ascii="宋体" w:hAnsi="宋体" w:eastAsia="宋体"/>
          <w:color w:val="auto"/>
          <w:sz w:val="24"/>
        </w:rPr>
        <w:t>6</w:t>
      </w:r>
      <w:r>
        <w:rPr>
          <w:rFonts w:ascii="宋体" w:hAnsi="宋体" w:eastAsia="宋体"/>
          <w:color w:val="auto"/>
          <w:sz w:val="24"/>
        </w:rPr>
        <w:t>0％支付</w:t>
      </w:r>
      <w:r>
        <w:rPr>
          <w:rFonts w:hint="eastAsia" w:ascii="宋体" w:hAnsi="宋体" w:eastAsia="宋体"/>
          <w:color w:val="auto"/>
          <w:sz w:val="24"/>
        </w:rPr>
        <w:t>；</w:t>
      </w:r>
      <w:r>
        <w:rPr>
          <w:rFonts w:ascii="宋体" w:hAnsi="宋体" w:eastAsia="宋体"/>
          <w:color w:val="auto"/>
          <w:sz w:val="24"/>
        </w:rPr>
        <w:t>得分为60分（不含）以下，视为本周期服务不及格，扣除</w:t>
      </w:r>
      <w:r>
        <w:rPr>
          <w:rFonts w:hint="eastAsia" w:ascii="宋体" w:hAnsi="宋体" w:eastAsia="宋体"/>
          <w:color w:val="auto"/>
          <w:sz w:val="24"/>
        </w:rPr>
        <w:t>乙方</w:t>
      </w:r>
      <w:r>
        <w:rPr>
          <w:rFonts w:ascii="宋体" w:hAnsi="宋体" w:eastAsia="宋体"/>
          <w:color w:val="auto"/>
          <w:sz w:val="24"/>
        </w:rPr>
        <w:t>全额合同进度款，并追究</w:t>
      </w:r>
      <w:r>
        <w:rPr>
          <w:rFonts w:hint="eastAsia" w:ascii="宋体" w:hAnsi="宋体" w:eastAsia="宋体"/>
          <w:color w:val="auto"/>
          <w:sz w:val="24"/>
        </w:rPr>
        <w:t>乙方</w:t>
      </w:r>
      <w:r>
        <w:rPr>
          <w:rFonts w:ascii="宋体" w:hAnsi="宋体" w:eastAsia="宋体"/>
          <w:color w:val="auto"/>
          <w:sz w:val="24"/>
        </w:rPr>
        <w:t>相关责任；</w:t>
      </w:r>
    </w:p>
    <w:p>
      <w:pPr>
        <w:spacing w:line="360" w:lineRule="auto"/>
        <w:ind w:firstLine="424"/>
        <w:rPr>
          <w:rFonts w:ascii="宋体" w:hAnsi="宋体" w:eastAsia="宋体"/>
          <w:color w:val="auto"/>
          <w:sz w:val="24"/>
        </w:rPr>
      </w:pPr>
      <w:r>
        <w:rPr>
          <w:rFonts w:ascii="宋体" w:hAnsi="宋体" w:eastAsia="宋体"/>
          <w:color w:val="auto"/>
          <w:sz w:val="24"/>
        </w:rPr>
        <w:t>4.</w:t>
      </w:r>
      <w:r>
        <w:rPr>
          <w:rFonts w:hint="eastAsia" w:ascii="宋体" w:hAnsi="宋体" w:eastAsia="宋体"/>
          <w:color w:val="auto"/>
          <w:sz w:val="24"/>
        </w:rPr>
        <w:t>用户验收通过后</w:t>
      </w:r>
      <w:r>
        <w:rPr>
          <w:rFonts w:ascii="宋体" w:hAnsi="宋体" w:eastAsia="宋体"/>
          <w:color w:val="auto"/>
          <w:sz w:val="24"/>
        </w:rPr>
        <w:t>，办理合同总额20%的支付手续，在本次合同款支付前，</w:t>
      </w:r>
      <w:r>
        <w:rPr>
          <w:rFonts w:hint="eastAsia" w:ascii="宋体" w:hAnsi="宋体" w:eastAsia="宋体"/>
          <w:color w:val="auto"/>
          <w:sz w:val="24"/>
        </w:rPr>
        <w:t>甲方</w:t>
      </w:r>
      <w:r>
        <w:rPr>
          <w:rFonts w:ascii="宋体" w:hAnsi="宋体" w:eastAsia="宋体"/>
          <w:color w:val="auto"/>
          <w:sz w:val="24"/>
        </w:rPr>
        <w:t>将按照招标文件要求组织对</w:t>
      </w:r>
      <w:r>
        <w:rPr>
          <w:rFonts w:hint="eastAsia" w:ascii="宋体" w:hAnsi="宋体" w:eastAsia="宋体"/>
          <w:color w:val="auto"/>
          <w:sz w:val="24"/>
        </w:rPr>
        <w:t>乙方</w:t>
      </w:r>
      <w:r>
        <w:rPr>
          <w:rFonts w:ascii="宋体" w:hAnsi="宋体" w:eastAsia="宋体"/>
          <w:color w:val="auto"/>
          <w:sz w:val="24"/>
        </w:rPr>
        <w:t>第二个服务期（自服务期起算日起第</w:t>
      </w:r>
      <w:r>
        <w:rPr>
          <w:rFonts w:hint="eastAsia" w:ascii="宋体" w:hAnsi="宋体" w:eastAsia="宋体"/>
          <w:color w:val="auto"/>
          <w:sz w:val="24"/>
        </w:rPr>
        <w:t>7</w:t>
      </w:r>
      <w:r>
        <w:rPr>
          <w:rFonts w:ascii="宋体" w:hAnsi="宋体" w:eastAsia="宋体"/>
          <w:color w:val="auto"/>
          <w:sz w:val="24"/>
        </w:rPr>
        <w:t>个月至第</w:t>
      </w:r>
      <w:r>
        <w:rPr>
          <w:rFonts w:hint="eastAsia" w:ascii="宋体" w:hAnsi="宋体" w:eastAsia="宋体"/>
          <w:color w:val="auto"/>
          <w:sz w:val="24"/>
        </w:rPr>
        <w:t>36</w:t>
      </w:r>
      <w:r>
        <w:rPr>
          <w:rFonts w:ascii="宋体" w:hAnsi="宋体" w:eastAsia="宋体"/>
          <w:color w:val="auto"/>
          <w:sz w:val="24"/>
        </w:rPr>
        <w:t>个月）进行服务评价，得分为9</w:t>
      </w:r>
      <w:r>
        <w:rPr>
          <w:rFonts w:hint="eastAsia" w:ascii="宋体" w:hAnsi="宋体" w:eastAsia="宋体"/>
          <w:color w:val="auto"/>
          <w:sz w:val="24"/>
        </w:rPr>
        <w:t>0</w:t>
      </w:r>
      <w:r>
        <w:rPr>
          <w:rFonts w:ascii="宋体" w:hAnsi="宋体" w:eastAsia="宋体"/>
          <w:color w:val="auto"/>
          <w:sz w:val="24"/>
        </w:rPr>
        <w:t>分（含）以上，</w:t>
      </w:r>
      <w:r>
        <w:rPr>
          <w:rFonts w:hint="eastAsia" w:ascii="宋体" w:hAnsi="宋体" w:eastAsia="宋体"/>
          <w:color w:val="auto"/>
          <w:sz w:val="24"/>
        </w:rPr>
        <w:t>甲方</w:t>
      </w:r>
      <w:r>
        <w:rPr>
          <w:rFonts w:ascii="宋体" w:hAnsi="宋体" w:eastAsia="宋体"/>
          <w:color w:val="auto"/>
          <w:sz w:val="24"/>
        </w:rPr>
        <w:t>按合同进度款全额支付</w:t>
      </w:r>
      <w:r>
        <w:rPr>
          <w:rFonts w:hint="eastAsia" w:ascii="宋体" w:hAnsi="宋体" w:eastAsia="宋体"/>
          <w:color w:val="auto"/>
          <w:sz w:val="24"/>
        </w:rPr>
        <w:t>；</w:t>
      </w:r>
      <w:r>
        <w:rPr>
          <w:rFonts w:ascii="宋体" w:hAnsi="宋体" w:eastAsia="宋体"/>
          <w:color w:val="auto"/>
          <w:sz w:val="24"/>
        </w:rPr>
        <w:t>得分为9</w:t>
      </w:r>
      <w:r>
        <w:rPr>
          <w:rFonts w:hint="eastAsia" w:ascii="宋体" w:hAnsi="宋体" w:eastAsia="宋体"/>
          <w:color w:val="auto"/>
          <w:sz w:val="24"/>
        </w:rPr>
        <w:t>0</w:t>
      </w:r>
      <w:r>
        <w:rPr>
          <w:rFonts w:ascii="宋体" w:hAnsi="宋体" w:eastAsia="宋体"/>
          <w:color w:val="auto"/>
          <w:sz w:val="24"/>
        </w:rPr>
        <w:t>分（不含）至</w:t>
      </w:r>
      <w:r>
        <w:rPr>
          <w:rFonts w:hint="eastAsia" w:ascii="宋体" w:hAnsi="宋体" w:eastAsia="宋体"/>
          <w:color w:val="auto"/>
          <w:sz w:val="24"/>
        </w:rPr>
        <w:t>8</w:t>
      </w:r>
      <w:r>
        <w:rPr>
          <w:rFonts w:ascii="宋体" w:hAnsi="宋体" w:eastAsia="宋体"/>
          <w:color w:val="auto"/>
          <w:sz w:val="24"/>
        </w:rPr>
        <w:t>0分（含），</w:t>
      </w:r>
      <w:r>
        <w:rPr>
          <w:rFonts w:hint="eastAsia" w:ascii="宋体" w:hAnsi="宋体" w:eastAsia="宋体"/>
          <w:color w:val="auto"/>
          <w:sz w:val="24"/>
        </w:rPr>
        <w:t>甲方</w:t>
      </w:r>
      <w:r>
        <w:rPr>
          <w:rFonts w:ascii="宋体" w:hAnsi="宋体" w:eastAsia="宋体"/>
          <w:color w:val="auto"/>
          <w:sz w:val="24"/>
        </w:rPr>
        <w:t>按合同进度款的</w:t>
      </w:r>
      <w:r>
        <w:rPr>
          <w:rFonts w:hint="eastAsia" w:ascii="宋体" w:hAnsi="宋体" w:eastAsia="宋体"/>
          <w:color w:val="auto"/>
          <w:sz w:val="24"/>
        </w:rPr>
        <w:t>8</w:t>
      </w:r>
      <w:r>
        <w:rPr>
          <w:rFonts w:ascii="宋体" w:hAnsi="宋体" w:eastAsia="宋体"/>
          <w:color w:val="auto"/>
          <w:sz w:val="24"/>
        </w:rPr>
        <w:t>0％支付</w:t>
      </w:r>
      <w:r>
        <w:rPr>
          <w:rFonts w:hint="eastAsia" w:ascii="宋体" w:hAnsi="宋体" w:eastAsia="宋体"/>
          <w:color w:val="auto"/>
          <w:sz w:val="24"/>
        </w:rPr>
        <w:t>；</w:t>
      </w:r>
      <w:r>
        <w:rPr>
          <w:rFonts w:ascii="宋体" w:hAnsi="宋体" w:eastAsia="宋体"/>
          <w:color w:val="auto"/>
          <w:sz w:val="24"/>
        </w:rPr>
        <w:t>得分为</w:t>
      </w:r>
      <w:r>
        <w:rPr>
          <w:rFonts w:hint="eastAsia" w:ascii="宋体" w:hAnsi="宋体" w:eastAsia="宋体"/>
          <w:color w:val="auto"/>
          <w:sz w:val="24"/>
        </w:rPr>
        <w:t>80</w:t>
      </w:r>
      <w:r>
        <w:rPr>
          <w:rFonts w:ascii="宋体" w:hAnsi="宋体" w:eastAsia="宋体"/>
          <w:color w:val="auto"/>
          <w:sz w:val="24"/>
        </w:rPr>
        <w:t>分（不含）至</w:t>
      </w:r>
      <w:r>
        <w:rPr>
          <w:rFonts w:hint="eastAsia" w:ascii="宋体" w:hAnsi="宋体" w:eastAsia="宋体"/>
          <w:color w:val="auto"/>
          <w:sz w:val="24"/>
        </w:rPr>
        <w:t>7</w:t>
      </w:r>
      <w:r>
        <w:rPr>
          <w:rFonts w:ascii="宋体" w:hAnsi="宋体" w:eastAsia="宋体"/>
          <w:color w:val="auto"/>
          <w:sz w:val="24"/>
        </w:rPr>
        <w:t>0分（含），</w:t>
      </w:r>
      <w:r>
        <w:rPr>
          <w:rFonts w:hint="eastAsia" w:ascii="宋体" w:hAnsi="宋体" w:eastAsia="宋体"/>
          <w:color w:val="auto"/>
          <w:sz w:val="24"/>
        </w:rPr>
        <w:t>甲方</w:t>
      </w:r>
      <w:r>
        <w:rPr>
          <w:rFonts w:ascii="宋体" w:hAnsi="宋体" w:eastAsia="宋体"/>
          <w:color w:val="auto"/>
          <w:sz w:val="24"/>
        </w:rPr>
        <w:t>按合同进度款的</w:t>
      </w:r>
      <w:r>
        <w:rPr>
          <w:rFonts w:hint="eastAsia" w:ascii="宋体" w:hAnsi="宋体" w:eastAsia="宋体"/>
          <w:color w:val="auto"/>
          <w:sz w:val="24"/>
        </w:rPr>
        <w:t>7</w:t>
      </w:r>
      <w:r>
        <w:rPr>
          <w:rFonts w:ascii="宋体" w:hAnsi="宋体" w:eastAsia="宋体"/>
          <w:color w:val="auto"/>
          <w:sz w:val="24"/>
        </w:rPr>
        <w:t>0％支付</w:t>
      </w:r>
      <w:r>
        <w:rPr>
          <w:rFonts w:hint="eastAsia" w:ascii="宋体" w:hAnsi="宋体" w:eastAsia="宋体"/>
          <w:color w:val="auto"/>
          <w:sz w:val="24"/>
        </w:rPr>
        <w:t>；</w:t>
      </w:r>
      <w:r>
        <w:rPr>
          <w:rFonts w:ascii="宋体" w:hAnsi="宋体" w:eastAsia="宋体"/>
          <w:color w:val="auto"/>
          <w:sz w:val="24"/>
        </w:rPr>
        <w:t>得分为</w:t>
      </w:r>
      <w:r>
        <w:rPr>
          <w:rFonts w:hint="eastAsia" w:ascii="宋体" w:hAnsi="宋体" w:eastAsia="宋体"/>
          <w:color w:val="auto"/>
          <w:sz w:val="24"/>
        </w:rPr>
        <w:t>70</w:t>
      </w:r>
      <w:r>
        <w:rPr>
          <w:rFonts w:ascii="宋体" w:hAnsi="宋体" w:eastAsia="宋体"/>
          <w:color w:val="auto"/>
          <w:sz w:val="24"/>
        </w:rPr>
        <w:t>分（不含）至</w:t>
      </w:r>
      <w:r>
        <w:rPr>
          <w:rFonts w:hint="eastAsia" w:ascii="宋体" w:hAnsi="宋体" w:eastAsia="宋体"/>
          <w:color w:val="auto"/>
          <w:sz w:val="24"/>
        </w:rPr>
        <w:t>6</w:t>
      </w:r>
      <w:r>
        <w:rPr>
          <w:rFonts w:ascii="宋体" w:hAnsi="宋体" w:eastAsia="宋体"/>
          <w:color w:val="auto"/>
          <w:sz w:val="24"/>
        </w:rPr>
        <w:t>0分（含），</w:t>
      </w:r>
      <w:r>
        <w:rPr>
          <w:rFonts w:hint="eastAsia" w:ascii="宋体" w:hAnsi="宋体" w:eastAsia="宋体"/>
          <w:color w:val="auto"/>
          <w:sz w:val="24"/>
        </w:rPr>
        <w:t>甲方</w:t>
      </w:r>
      <w:r>
        <w:rPr>
          <w:rFonts w:ascii="宋体" w:hAnsi="宋体" w:eastAsia="宋体"/>
          <w:color w:val="auto"/>
          <w:sz w:val="24"/>
        </w:rPr>
        <w:t>按合同进度款的</w:t>
      </w:r>
      <w:r>
        <w:rPr>
          <w:rFonts w:hint="eastAsia" w:ascii="宋体" w:hAnsi="宋体" w:eastAsia="宋体"/>
          <w:color w:val="auto"/>
          <w:sz w:val="24"/>
        </w:rPr>
        <w:t>6</w:t>
      </w:r>
      <w:r>
        <w:rPr>
          <w:rFonts w:ascii="宋体" w:hAnsi="宋体" w:eastAsia="宋体"/>
          <w:color w:val="auto"/>
          <w:sz w:val="24"/>
        </w:rPr>
        <w:t>0％支付</w:t>
      </w:r>
      <w:r>
        <w:rPr>
          <w:rFonts w:hint="eastAsia" w:ascii="宋体" w:hAnsi="宋体" w:eastAsia="宋体"/>
          <w:color w:val="auto"/>
          <w:sz w:val="24"/>
        </w:rPr>
        <w:t>；</w:t>
      </w:r>
      <w:r>
        <w:rPr>
          <w:rFonts w:ascii="宋体" w:hAnsi="宋体" w:eastAsia="宋体"/>
          <w:color w:val="auto"/>
          <w:sz w:val="24"/>
        </w:rPr>
        <w:t>得分为60分（不含）以下，视为本周期服务不及格，扣除</w:t>
      </w:r>
      <w:r>
        <w:rPr>
          <w:rFonts w:hint="eastAsia" w:ascii="宋体" w:hAnsi="宋体" w:eastAsia="宋体"/>
          <w:color w:val="auto"/>
          <w:sz w:val="24"/>
        </w:rPr>
        <w:t>乙方</w:t>
      </w:r>
      <w:r>
        <w:rPr>
          <w:rFonts w:ascii="宋体" w:hAnsi="宋体" w:eastAsia="宋体"/>
          <w:color w:val="auto"/>
          <w:sz w:val="24"/>
        </w:rPr>
        <w:t>全额合同进度款，并追究投标人相关责任；</w:t>
      </w:r>
    </w:p>
    <w:p>
      <w:pPr>
        <w:spacing w:line="360" w:lineRule="auto"/>
        <w:ind w:firstLine="424"/>
        <w:rPr>
          <w:rFonts w:ascii="宋体" w:hAnsi="宋体" w:eastAsia="宋体"/>
          <w:color w:val="auto"/>
          <w:sz w:val="24"/>
        </w:rPr>
      </w:pPr>
      <w:r>
        <w:rPr>
          <w:rFonts w:ascii="宋体" w:hAnsi="宋体" w:eastAsia="宋体"/>
          <w:color w:val="auto"/>
          <w:sz w:val="24"/>
        </w:rPr>
        <w:t>5.乙方须在甲方办理付款手续之前5个工作日内，提供等额的正式发票给甲方，以便甲方及时办理付款手续。</w:t>
      </w:r>
    </w:p>
    <w:p>
      <w:pPr>
        <w:spacing w:line="360" w:lineRule="auto"/>
        <w:ind w:firstLine="424"/>
        <w:rPr>
          <w:rFonts w:ascii="宋体" w:hAnsi="宋体" w:eastAsia="宋体"/>
          <w:color w:val="auto"/>
          <w:sz w:val="24"/>
        </w:rPr>
      </w:pPr>
      <w:r>
        <w:rPr>
          <w:rFonts w:ascii="宋体" w:hAnsi="宋体" w:eastAsia="宋体"/>
          <w:color w:val="auto"/>
          <w:sz w:val="24"/>
        </w:rPr>
        <w:t>6.因财政资金拨款不到位而导致甲方逾期付款的，甲方不承担违约责任。甲方在前款规定的付款时间为向政府采购支付部门提出办理财政支付申请手续的时间（不含政府财政支付部门审核的时间），在规定时间内提出支付申请手续后即视为甲方已经按期支付。</w:t>
      </w:r>
    </w:p>
    <w:p>
      <w:pPr>
        <w:spacing w:line="360" w:lineRule="auto"/>
        <w:rPr>
          <w:rFonts w:ascii="宋体" w:hAnsi="宋体" w:eastAsia="宋体"/>
          <w:color w:val="auto"/>
          <w:sz w:val="24"/>
        </w:rPr>
      </w:pPr>
      <w:r>
        <w:rPr>
          <w:rFonts w:ascii="宋体" w:hAnsi="宋体" w:eastAsia="宋体"/>
          <w:b/>
          <w:color w:val="auto"/>
          <w:sz w:val="24"/>
        </w:rPr>
        <w:t>三、保密责任</w:t>
      </w:r>
    </w:p>
    <w:p>
      <w:pPr>
        <w:spacing w:line="360" w:lineRule="auto"/>
        <w:rPr>
          <w:rFonts w:ascii="宋体" w:hAnsi="宋体" w:eastAsia="宋体"/>
          <w:color w:val="auto"/>
          <w:sz w:val="24"/>
        </w:rPr>
      </w:pPr>
      <w:r>
        <w:rPr>
          <w:rFonts w:ascii="宋体" w:hAnsi="宋体" w:eastAsia="宋体"/>
          <w:color w:val="auto"/>
          <w:sz w:val="24"/>
        </w:rPr>
        <w:t>（一）甲方保密责任：</w:t>
      </w:r>
    </w:p>
    <w:p>
      <w:pPr>
        <w:spacing w:line="360" w:lineRule="auto"/>
        <w:rPr>
          <w:rFonts w:ascii="宋体" w:hAnsi="宋体" w:eastAsia="宋体"/>
          <w:color w:val="auto"/>
          <w:sz w:val="24"/>
        </w:rPr>
      </w:pPr>
      <w:r>
        <w:rPr>
          <w:rFonts w:ascii="宋体" w:hAnsi="宋体" w:eastAsia="宋体"/>
          <w:color w:val="auto"/>
          <w:sz w:val="24"/>
        </w:rPr>
        <w:t>1.保密内容</w:t>
      </w:r>
      <w:r>
        <w:rPr>
          <w:rFonts w:ascii="宋体" w:hAnsi="宋体" w:eastAsia="宋体"/>
          <w:color w:val="auto"/>
          <w:sz w:val="24"/>
          <w:u w:val="single"/>
        </w:rPr>
        <w:t>：项目内容</w:t>
      </w:r>
      <w:r>
        <w:rPr>
          <w:rFonts w:ascii="宋体" w:hAnsi="宋体" w:eastAsia="宋体"/>
          <w:color w:val="auto"/>
          <w:sz w:val="24"/>
        </w:rPr>
        <w:t>。</w:t>
      </w:r>
    </w:p>
    <w:p>
      <w:pPr>
        <w:spacing w:line="360" w:lineRule="auto"/>
        <w:rPr>
          <w:rFonts w:ascii="宋体" w:hAnsi="宋体" w:eastAsia="宋体"/>
          <w:color w:val="auto"/>
          <w:sz w:val="24"/>
        </w:rPr>
      </w:pPr>
      <w:r>
        <w:rPr>
          <w:rFonts w:ascii="宋体" w:hAnsi="宋体" w:eastAsia="宋体"/>
          <w:color w:val="auto"/>
          <w:sz w:val="24"/>
        </w:rPr>
        <w:t>2.涉密人员范围</w:t>
      </w:r>
      <w:r>
        <w:rPr>
          <w:rFonts w:ascii="宋体" w:hAnsi="宋体" w:eastAsia="宋体"/>
          <w:color w:val="auto"/>
          <w:sz w:val="24"/>
          <w:u w:val="single"/>
        </w:rPr>
        <w:t>：</w:t>
      </w:r>
      <w:r>
        <w:rPr>
          <w:rFonts w:ascii="宋体" w:hAnsi="宋体" w:eastAsia="宋体"/>
          <w:color w:val="auto"/>
          <w:sz w:val="24"/>
        </w:rPr>
        <w:t>项目组成员。</w:t>
      </w:r>
    </w:p>
    <w:p>
      <w:pPr>
        <w:spacing w:line="360" w:lineRule="auto"/>
        <w:rPr>
          <w:rFonts w:ascii="宋体" w:hAnsi="宋体" w:eastAsia="宋体"/>
          <w:color w:val="auto"/>
          <w:sz w:val="24"/>
        </w:rPr>
      </w:pPr>
      <w:r>
        <w:rPr>
          <w:rFonts w:ascii="宋体" w:hAnsi="宋体" w:eastAsia="宋体"/>
          <w:color w:val="auto"/>
          <w:sz w:val="24"/>
        </w:rPr>
        <w:t>（二）乙方保密责任：</w:t>
      </w:r>
    </w:p>
    <w:p>
      <w:pPr>
        <w:spacing w:line="360" w:lineRule="auto"/>
        <w:rPr>
          <w:rFonts w:ascii="宋体" w:hAnsi="宋体" w:eastAsia="宋体"/>
          <w:color w:val="auto"/>
          <w:sz w:val="24"/>
        </w:rPr>
      </w:pPr>
      <w:r>
        <w:rPr>
          <w:rFonts w:ascii="宋体" w:hAnsi="宋体" w:eastAsia="宋体"/>
          <w:color w:val="auto"/>
          <w:sz w:val="24"/>
        </w:rPr>
        <w:t>1.保密内容：与本合同相关的所有技术和业务内容、数据、图表、文字、计算过程、电子文件及言谈记录等。</w:t>
      </w:r>
    </w:p>
    <w:p>
      <w:pPr>
        <w:spacing w:line="360" w:lineRule="auto"/>
        <w:rPr>
          <w:rFonts w:ascii="宋体" w:hAnsi="宋体" w:eastAsia="宋体"/>
          <w:color w:val="auto"/>
          <w:sz w:val="24"/>
        </w:rPr>
      </w:pPr>
      <w:r>
        <w:rPr>
          <w:rFonts w:ascii="宋体" w:hAnsi="宋体" w:eastAsia="宋体"/>
          <w:color w:val="auto"/>
          <w:sz w:val="24"/>
        </w:rPr>
        <w:t>2.涉密人员范围：项目组成员。</w:t>
      </w:r>
    </w:p>
    <w:p>
      <w:pPr>
        <w:spacing w:line="360" w:lineRule="auto"/>
        <w:rPr>
          <w:rFonts w:ascii="宋体" w:hAnsi="宋体" w:eastAsia="宋体"/>
          <w:color w:val="auto"/>
          <w:sz w:val="24"/>
        </w:rPr>
      </w:pPr>
      <w:r>
        <w:rPr>
          <w:rFonts w:ascii="宋体" w:hAnsi="宋体" w:eastAsia="宋体"/>
          <w:color w:val="auto"/>
          <w:sz w:val="24"/>
        </w:rPr>
        <w:t>3.保密期限：永久。</w:t>
      </w:r>
    </w:p>
    <w:p>
      <w:pPr>
        <w:spacing w:line="360" w:lineRule="auto"/>
        <w:rPr>
          <w:rFonts w:ascii="宋体" w:hAnsi="宋体" w:eastAsia="宋体"/>
          <w:color w:val="auto"/>
          <w:sz w:val="24"/>
        </w:rPr>
      </w:pPr>
      <w:r>
        <w:rPr>
          <w:rFonts w:ascii="宋体" w:hAnsi="宋体" w:eastAsia="宋体"/>
          <w:color w:val="auto"/>
          <w:sz w:val="24"/>
        </w:rPr>
        <w:t>4.泄密责任：乙方如有违反合同附件3《保密协议》所规定的行为造成泄密的，应向甲方支付合同总价10%的违约金，并赔偿由此产生的一切经济损失；泄密造成严重影响的，甲方有单方面解除合同。并可提请司法机关依法追究乙方及相关人员的刑事责任。</w:t>
      </w:r>
    </w:p>
    <w:p>
      <w:pPr>
        <w:spacing w:line="360" w:lineRule="auto"/>
        <w:rPr>
          <w:rFonts w:ascii="宋体" w:hAnsi="宋体" w:eastAsia="宋体"/>
          <w:color w:val="auto"/>
          <w:sz w:val="24"/>
        </w:rPr>
      </w:pPr>
      <w:r>
        <w:rPr>
          <w:rFonts w:ascii="宋体" w:hAnsi="宋体" w:eastAsia="宋体"/>
          <w:b/>
          <w:color w:val="auto"/>
          <w:sz w:val="24"/>
        </w:rPr>
        <w:t>四、合同变更</w:t>
      </w:r>
    </w:p>
    <w:p>
      <w:pPr>
        <w:spacing w:line="360" w:lineRule="auto"/>
        <w:ind w:firstLine="420"/>
        <w:rPr>
          <w:rFonts w:ascii="宋体" w:hAnsi="宋体" w:eastAsia="宋体"/>
          <w:color w:val="auto"/>
          <w:sz w:val="24"/>
        </w:rPr>
      </w:pPr>
      <w:r>
        <w:rPr>
          <w:rFonts w:ascii="宋体" w:hAnsi="宋体" w:eastAsia="宋体"/>
          <w:color w:val="auto"/>
          <w:sz w:val="24"/>
        </w:rPr>
        <w:t>本合同的变更必须由双方协商一致，并以书面形式确定。另一方应当在15个工作日内予以答复；逾期未予答复的，视为同意：</w:t>
      </w:r>
    </w:p>
    <w:p>
      <w:pPr>
        <w:spacing w:line="360" w:lineRule="auto"/>
        <w:rPr>
          <w:rFonts w:ascii="宋体" w:hAnsi="宋体" w:eastAsia="宋体"/>
          <w:color w:val="auto"/>
          <w:sz w:val="24"/>
        </w:rPr>
      </w:pPr>
      <w:r>
        <w:rPr>
          <w:rFonts w:ascii="宋体" w:hAnsi="宋体" w:eastAsia="宋体"/>
          <w:color w:val="auto"/>
          <w:sz w:val="24"/>
        </w:rPr>
        <w:t>乙方就甲方委托服务内容、功能的扩大向甲方要求增加相应的服务费用，由乙方提出变更内容，甲方审核通过后，双方签定补充合同，并根据合同内容支付服务费用。</w:t>
      </w:r>
    </w:p>
    <w:p>
      <w:pPr>
        <w:spacing w:line="360" w:lineRule="auto"/>
        <w:rPr>
          <w:rFonts w:ascii="宋体" w:hAnsi="宋体" w:eastAsia="宋体"/>
          <w:color w:val="auto"/>
          <w:sz w:val="24"/>
        </w:rPr>
      </w:pPr>
      <w:r>
        <w:rPr>
          <w:rFonts w:ascii="宋体" w:hAnsi="宋体" w:eastAsia="宋体"/>
          <w:b/>
          <w:color w:val="auto"/>
          <w:sz w:val="24"/>
        </w:rPr>
        <w:t>五、后续开发成果的归属</w:t>
      </w:r>
    </w:p>
    <w:p>
      <w:pPr>
        <w:spacing w:line="360" w:lineRule="auto"/>
        <w:rPr>
          <w:rFonts w:ascii="宋体" w:hAnsi="宋体" w:eastAsia="宋体"/>
          <w:color w:val="auto"/>
          <w:sz w:val="24"/>
        </w:rPr>
      </w:pPr>
      <w:r>
        <w:rPr>
          <w:rFonts w:ascii="宋体" w:hAnsi="宋体" w:eastAsia="宋体"/>
          <w:color w:val="auto"/>
          <w:sz w:val="24"/>
        </w:rPr>
        <w:t>（一）在本合同有效期内，甲方利用乙方提交的技术服务工作成果所完成的新的技术成果，归甲方所有。</w:t>
      </w:r>
    </w:p>
    <w:p>
      <w:pPr>
        <w:spacing w:line="360" w:lineRule="auto"/>
        <w:rPr>
          <w:rFonts w:ascii="宋体" w:hAnsi="宋体" w:eastAsia="宋体"/>
          <w:color w:val="auto"/>
          <w:sz w:val="24"/>
        </w:rPr>
      </w:pPr>
      <w:r>
        <w:rPr>
          <w:rFonts w:ascii="宋体" w:hAnsi="宋体" w:eastAsia="宋体"/>
          <w:color w:val="auto"/>
          <w:sz w:val="24"/>
        </w:rPr>
        <w:t>（二）在本合同有效期内，乙方利用甲方提供的技术数据和工作条件所完成的新的技术成果，归甲方所有。</w:t>
      </w:r>
    </w:p>
    <w:p>
      <w:pPr>
        <w:spacing w:line="360" w:lineRule="auto"/>
        <w:rPr>
          <w:rFonts w:ascii="宋体" w:hAnsi="宋体" w:eastAsia="宋体"/>
          <w:color w:val="auto"/>
          <w:sz w:val="24"/>
        </w:rPr>
      </w:pPr>
      <w:r>
        <w:rPr>
          <w:rFonts w:ascii="宋体" w:hAnsi="宋体" w:eastAsia="宋体"/>
          <w:b/>
          <w:color w:val="auto"/>
          <w:sz w:val="24"/>
        </w:rPr>
        <w:t>六、项目联系人</w:t>
      </w:r>
    </w:p>
    <w:p>
      <w:pPr>
        <w:spacing w:line="360" w:lineRule="auto"/>
        <w:ind w:firstLine="420"/>
        <w:rPr>
          <w:rFonts w:ascii="宋体" w:hAnsi="宋体" w:eastAsia="宋体"/>
          <w:color w:val="auto"/>
          <w:sz w:val="24"/>
        </w:rPr>
      </w:pPr>
      <w:r>
        <w:rPr>
          <w:rFonts w:ascii="宋体" w:hAnsi="宋体" w:eastAsia="宋体"/>
          <w:color w:val="auto"/>
          <w:sz w:val="24"/>
        </w:rPr>
        <w:t>双方确定，在本合同有效期内，甲方指定</w:t>
      </w:r>
      <w:r>
        <w:rPr>
          <w:rFonts w:hint="eastAsia" w:ascii="宋体" w:hAnsi="宋体" w:eastAsia="宋体"/>
          <w:color w:val="auto"/>
          <w:sz w:val="24"/>
        </w:rPr>
        <w:t>　</w:t>
      </w:r>
      <w:r>
        <w:rPr>
          <w:rFonts w:ascii="宋体" w:hAnsi="宋体" w:eastAsia="宋体"/>
          <w:color w:val="auto"/>
          <w:sz w:val="24"/>
        </w:rPr>
        <w:t>为甲方项目联系人，乙方指定</w:t>
      </w:r>
      <w:r>
        <w:rPr>
          <w:rFonts w:hint="eastAsia" w:ascii="宋体" w:hAnsi="宋体" w:eastAsia="宋体"/>
          <w:color w:val="auto"/>
          <w:sz w:val="24"/>
        </w:rPr>
        <w:t>　</w:t>
      </w:r>
      <w:r>
        <w:rPr>
          <w:rFonts w:ascii="宋体" w:hAnsi="宋体" w:eastAsia="宋体"/>
          <w:color w:val="auto"/>
          <w:sz w:val="24"/>
        </w:rPr>
        <w:t>为乙方项目联系人。项目联系人承担以下责任：</w:t>
      </w:r>
    </w:p>
    <w:p>
      <w:pPr>
        <w:spacing w:line="360" w:lineRule="auto"/>
        <w:ind w:firstLine="420"/>
        <w:rPr>
          <w:rFonts w:ascii="宋体" w:hAnsi="宋体" w:eastAsia="宋体"/>
          <w:color w:val="auto"/>
          <w:sz w:val="24"/>
        </w:rPr>
      </w:pPr>
      <w:r>
        <w:rPr>
          <w:rFonts w:ascii="宋体" w:hAnsi="宋体" w:eastAsia="宋体"/>
          <w:color w:val="auto"/>
          <w:sz w:val="24"/>
        </w:rPr>
        <w:t>（一）作为甲乙双方沟通的主要接口和联系渠道；</w:t>
      </w:r>
    </w:p>
    <w:p>
      <w:pPr>
        <w:spacing w:line="360" w:lineRule="auto"/>
        <w:ind w:firstLine="420"/>
        <w:rPr>
          <w:rFonts w:ascii="宋体" w:hAnsi="宋体" w:eastAsia="宋体"/>
          <w:color w:val="auto"/>
          <w:sz w:val="24"/>
        </w:rPr>
      </w:pPr>
      <w:r>
        <w:rPr>
          <w:rFonts w:ascii="宋体" w:hAnsi="宋体" w:eastAsia="宋体"/>
          <w:color w:val="auto"/>
          <w:sz w:val="24"/>
        </w:rPr>
        <w:t>（二）落实或回应对各种请求的处理结果；</w:t>
      </w:r>
    </w:p>
    <w:p>
      <w:pPr>
        <w:spacing w:line="360" w:lineRule="auto"/>
        <w:ind w:firstLine="420"/>
        <w:rPr>
          <w:rFonts w:ascii="宋体" w:hAnsi="宋体" w:eastAsia="宋体"/>
          <w:color w:val="auto"/>
          <w:sz w:val="24"/>
        </w:rPr>
      </w:pPr>
      <w:r>
        <w:rPr>
          <w:rFonts w:ascii="宋体" w:hAnsi="宋体" w:eastAsia="宋体"/>
          <w:color w:val="auto"/>
          <w:sz w:val="24"/>
        </w:rPr>
        <w:t>（三）定期或不定期拟定维护进展报告及需要协调解决的问题报告。</w:t>
      </w:r>
    </w:p>
    <w:p>
      <w:pPr>
        <w:spacing w:line="360" w:lineRule="auto"/>
        <w:ind w:firstLine="420"/>
        <w:rPr>
          <w:rFonts w:ascii="宋体" w:hAnsi="宋体" w:eastAsia="宋体"/>
          <w:color w:val="auto"/>
          <w:sz w:val="24"/>
        </w:rPr>
      </w:pPr>
      <w:r>
        <w:rPr>
          <w:rFonts w:ascii="宋体" w:hAnsi="宋体" w:eastAsia="宋体"/>
          <w:color w:val="auto"/>
          <w:sz w:val="24"/>
        </w:rPr>
        <w:t>一方变更项目联系人的，应当及时以书面形式通知另一方。未及时通知并影响本合同履行或造成损失的，责任方应承担相应的责任。</w:t>
      </w:r>
    </w:p>
    <w:p>
      <w:pPr>
        <w:spacing w:line="360" w:lineRule="auto"/>
        <w:rPr>
          <w:rFonts w:ascii="宋体" w:hAnsi="宋体" w:eastAsia="宋体"/>
          <w:color w:val="auto"/>
          <w:sz w:val="24"/>
        </w:rPr>
      </w:pPr>
      <w:r>
        <w:rPr>
          <w:rFonts w:ascii="宋体" w:hAnsi="宋体" w:eastAsia="宋体"/>
          <w:b/>
          <w:color w:val="auto"/>
          <w:sz w:val="24"/>
        </w:rPr>
        <w:t>七、违约责任</w:t>
      </w:r>
    </w:p>
    <w:p>
      <w:pPr>
        <w:spacing w:line="360" w:lineRule="auto"/>
        <w:ind w:firstLine="420"/>
        <w:rPr>
          <w:rFonts w:ascii="宋体" w:hAnsi="宋体" w:eastAsia="宋体"/>
          <w:color w:val="auto"/>
          <w:sz w:val="24"/>
        </w:rPr>
      </w:pPr>
      <w:r>
        <w:rPr>
          <w:rFonts w:ascii="宋体" w:hAnsi="宋体" w:eastAsia="宋体"/>
          <w:color w:val="auto"/>
          <w:sz w:val="24"/>
        </w:rPr>
        <w:t>（一）甲方逾期付款，每逾期1天，支付所欠款项0.3‰的违约金，违约金累计不超过服务费总额的10％。但由于财政资金拨款不到位而导致甲方逾期付款的，甲方不承担违约责任，并且此情况不能成为乙方拒绝提供服务的理由。</w:t>
      </w:r>
    </w:p>
    <w:p>
      <w:pPr>
        <w:spacing w:line="360" w:lineRule="auto"/>
        <w:ind w:firstLine="420"/>
        <w:rPr>
          <w:rFonts w:ascii="宋体" w:hAnsi="宋体" w:eastAsia="宋体"/>
          <w:color w:val="auto"/>
          <w:sz w:val="24"/>
        </w:rPr>
      </w:pPr>
      <w:r>
        <w:rPr>
          <w:rFonts w:ascii="宋体" w:hAnsi="宋体" w:eastAsia="宋体"/>
          <w:color w:val="auto"/>
          <w:sz w:val="24"/>
        </w:rPr>
        <w:t>（二）乙方若因非不可抗力因素无法在合同条款的供货期内按时供货，乙方逾期交付货物的，以逾期交货部分货款总额日5‰的标准向甲方交纳违约金，累计不超过逾期交货部分货款总额的10%；</w:t>
      </w:r>
    </w:p>
    <w:p>
      <w:pPr>
        <w:spacing w:line="360" w:lineRule="auto"/>
        <w:ind w:firstLine="420"/>
        <w:rPr>
          <w:rFonts w:ascii="宋体" w:hAnsi="宋体" w:eastAsia="宋体"/>
          <w:color w:val="auto"/>
          <w:sz w:val="24"/>
        </w:rPr>
      </w:pPr>
      <w:r>
        <w:rPr>
          <w:rFonts w:ascii="宋体" w:hAnsi="宋体" w:eastAsia="宋体"/>
          <w:color w:val="auto"/>
          <w:sz w:val="24"/>
        </w:rPr>
        <w:t>交货未能通过甲方验收超过30日历日，视为违约，甲方有权解除合同，在解除合同后乙方需在10个日历日内退回已收取的合同款项，并交纳合同总价10%的违约金。</w:t>
      </w:r>
    </w:p>
    <w:p>
      <w:pPr>
        <w:spacing w:line="360" w:lineRule="auto"/>
        <w:ind w:firstLine="420"/>
        <w:rPr>
          <w:rFonts w:ascii="宋体" w:hAnsi="宋体" w:eastAsia="宋体"/>
          <w:color w:val="auto"/>
          <w:sz w:val="24"/>
        </w:rPr>
      </w:pPr>
      <w:r>
        <w:rPr>
          <w:rFonts w:ascii="宋体" w:hAnsi="宋体" w:eastAsia="宋体"/>
          <w:color w:val="auto"/>
          <w:sz w:val="24"/>
        </w:rPr>
        <w:t>（三）乙方违反本合同规定，未能达到约定的服务标准，甲方书面提出整改通知，累计提出达3次，甲方有权单方面终止合同，由此造成甲方经济损失的，乙方应给予经济赔偿。</w:t>
      </w:r>
    </w:p>
    <w:p>
      <w:pPr>
        <w:spacing w:line="360" w:lineRule="auto"/>
        <w:rPr>
          <w:rFonts w:ascii="宋体" w:hAnsi="宋体" w:eastAsia="宋体"/>
          <w:color w:val="auto"/>
          <w:sz w:val="24"/>
        </w:rPr>
      </w:pPr>
      <w:r>
        <w:rPr>
          <w:rFonts w:ascii="宋体" w:hAnsi="宋体" w:eastAsia="宋体"/>
          <w:b/>
          <w:color w:val="auto"/>
          <w:sz w:val="24"/>
        </w:rPr>
        <w:t>八、不可抗力</w:t>
      </w:r>
    </w:p>
    <w:p>
      <w:pPr>
        <w:spacing w:line="360" w:lineRule="auto"/>
        <w:ind w:firstLine="420"/>
        <w:rPr>
          <w:rFonts w:ascii="宋体" w:hAnsi="宋体" w:eastAsia="宋体"/>
          <w:color w:val="auto"/>
          <w:sz w:val="24"/>
        </w:rPr>
      </w:pPr>
      <w:r>
        <w:rPr>
          <w:rFonts w:ascii="宋体" w:hAnsi="宋体" w:eastAsia="宋体"/>
          <w:color w:val="auto"/>
          <w:sz w:val="24"/>
        </w:rPr>
        <w:t>（一）由于不可预见、不可避免、不可克服等不可抗力的原因，一方不能履行合同义务的，应当在不可抗力发生之日起10天内以书面形式通知对方，证明不可抗力事件的存在。</w:t>
      </w:r>
    </w:p>
    <w:p>
      <w:pPr>
        <w:spacing w:line="360" w:lineRule="auto"/>
        <w:ind w:firstLine="420"/>
        <w:rPr>
          <w:rFonts w:ascii="宋体" w:hAnsi="宋体" w:eastAsia="宋体"/>
          <w:color w:val="auto"/>
          <w:sz w:val="24"/>
        </w:rPr>
      </w:pPr>
      <w:r>
        <w:rPr>
          <w:rFonts w:ascii="宋体" w:hAnsi="宋体" w:eastAsia="宋体"/>
          <w:color w:val="auto"/>
          <w:sz w:val="24"/>
        </w:rPr>
        <w:t>（二）不可抗力事件发生后，甲方和乙方应当积极寻求以合理的方式履行本合同。如不可抗力无法消除，致使合同目的无法实现的，双方均有权解除合同，且均不互相索赔。</w:t>
      </w:r>
    </w:p>
    <w:p>
      <w:pPr>
        <w:spacing w:line="360" w:lineRule="auto"/>
        <w:rPr>
          <w:rFonts w:ascii="宋体" w:hAnsi="宋体" w:eastAsia="宋体"/>
          <w:color w:val="auto"/>
          <w:sz w:val="24"/>
        </w:rPr>
      </w:pPr>
      <w:r>
        <w:rPr>
          <w:rFonts w:ascii="宋体" w:hAnsi="宋体" w:eastAsia="宋体"/>
          <w:b/>
          <w:color w:val="auto"/>
          <w:sz w:val="24"/>
        </w:rPr>
        <w:t>九、争议解决方式</w:t>
      </w:r>
    </w:p>
    <w:p>
      <w:pPr>
        <w:spacing w:line="360" w:lineRule="auto"/>
        <w:ind w:firstLine="420"/>
        <w:rPr>
          <w:rFonts w:ascii="宋体" w:hAnsi="宋体" w:eastAsia="宋体"/>
          <w:color w:val="auto"/>
          <w:sz w:val="24"/>
        </w:rPr>
      </w:pPr>
      <w:r>
        <w:rPr>
          <w:rFonts w:ascii="宋体" w:hAnsi="宋体" w:eastAsia="宋体"/>
          <w:color w:val="auto"/>
          <w:sz w:val="24"/>
        </w:rPr>
        <w:t>（一）凡与本合同有关的一切争议，甲乙双方应首先通过友好协商解决；如经协商后仍不能达成协议时，双方同意采取以下第2种方式解决：</w:t>
      </w:r>
    </w:p>
    <w:p>
      <w:pPr>
        <w:spacing w:line="360" w:lineRule="auto"/>
        <w:ind w:firstLine="420"/>
        <w:rPr>
          <w:rFonts w:ascii="宋体" w:hAnsi="宋体" w:eastAsia="宋体"/>
          <w:color w:val="auto"/>
          <w:sz w:val="24"/>
        </w:rPr>
      </w:pPr>
      <w:r>
        <w:rPr>
          <w:rFonts w:ascii="宋体" w:hAnsi="宋体" w:eastAsia="宋体"/>
          <w:color w:val="auto"/>
          <w:sz w:val="24"/>
        </w:rPr>
        <w:t>1.向广州仲裁委员会申请仲裁；</w:t>
      </w:r>
    </w:p>
    <w:p>
      <w:pPr>
        <w:spacing w:line="360" w:lineRule="auto"/>
        <w:ind w:firstLine="420"/>
        <w:rPr>
          <w:rFonts w:ascii="宋体" w:hAnsi="宋体" w:eastAsia="宋体"/>
          <w:color w:val="auto"/>
          <w:sz w:val="24"/>
        </w:rPr>
      </w:pPr>
      <w:r>
        <w:rPr>
          <w:rFonts w:ascii="宋体" w:hAnsi="宋体" w:eastAsia="宋体"/>
          <w:color w:val="auto"/>
          <w:sz w:val="24"/>
        </w:rPr>
        <w:t>2.向有管辖权的法院提出诉讼。</w:t>
      </w:r>
    </w:p>
    <w:p>
      <w:pPr>
        <w:spacing w:line="360" w:lineRule="auto"/>
        <w:ind w:firstLine="420"/>
        <w:rPr>
          <w:rFonts w:ascii="宋体" w:hAnsi="宋体" w:eastAsia="宋体"/>
          <w:color w:val="auto"/>
          <w:sz w:val="24"/>
        </w:rPr>
      </w:pPr>
      <w:r>
        <w:rPr>
          <w:rFonts w:ascii="宋体" w:hAnsi="宋体" w:eastAsia="宋体"/>
          <w:color w:val="auto"/>
          <w:sz w:val="24"/>
        </w:rPr>
        <w:t>（二）本合同的诉讼管辖地为</w:t>
      </w:r>
      <w:r>
        <w:rPr>
          <w:rFonts w:hint="eastAsia" w:ascii="宋体" w:hAnsi="宋体" w:eastAsia="宋体"/>
          <w:color w:val="auto"/>
          <w:sz w:val="24"/>
        </w:rPr>
        <w:t>甲方所在地</w:t>
      </w:r>
      <w:r>
        <w:rPr>
          <w:rFonts w:ascii="宋体" w:hAnsi="宋体" w:eastAsia="宋体"/>
          <w:color w:val="auto"/>
          <w:sz w:val="24"/>
        </w:rPr>
        <w:t>有管辖权的法院。</w:t>
      </w:r>
    </w:p>
    <w:p>
      <w:pPr>
        <w:spacing w:line="360" w:lineRule="auto"/>
        <w:ind w:firstLine="420"/>
        <w:rPr>
          <w:rFonts w:ascii="宋体" w:hAnsi="宋体" w:eastAsia="宋体"/>
          <w:color w:val="auto"/>
          <w:sz w:val="24"/>
        </w:rPr>
      </w:pPr>
      <w:r>
        <w:rPr>
          <w:rFonts w:ascii="宋体" w:hAnsi="宋体" w:eastAsia="宋体"/>
          <w:color w:val="auto"/>
          <w:sz w:val="24"/>
        </w:rPr>
        <w:t>（三）在仲裁或诉讼期间，除有争议部分的事项外，合同其他部分仍应继续履行。</w:t>
      </w:r>
    </w:p>
    <w:p>
      <w:pPr>
        <w:spacing w:line="360" w:lineRule="auto"/>
        <w:rPr>
          <w:rFonts w:ascii="宋体" w:hAnsi="宋体" w:eastAsia="宋体"/>
          <w:color w:val="auto"/>
          <w:sz w:val="24"/>
        </w:rPr>
      </w:pPr>
      <w:r>
        <w:rPr>
          <w:rFonts w:ascii="宋体" w:hAnsi="宋体" w:eastAsia="宋体"/>
          <w:b/>
          <w:color w:val="auto"/>
          <w:sz w:val="24"/>
        </w:rPr>
        <w:t>十、通知</w:t>
      </w:r>
    </w:p>
    <w:p>
      <w:pPr>
        <w:spacing w:line="360" w:lineRule="auto"/>
        <w:ind w:firstLine="420"/>
        <w:rPr>
          <w:rFonts w:ascii="宋体" w:hAnsi="宋体" w:eastAsia="宋体"/>
          <w:color w:val="auto"/>
          <w:sz w:val="24"/>
        </w:rPr>
      </w:pPr>
      <w:r>
        <w:rPr>
          <w:rFonts w:ascii="宋体" w:hAnsi="宋体" w:eastAsia="宋体"/>
          <w:color w:val="auto"/>
          <w:sz w:val="24"/>
        </w:rPr>
        <w:t>（一）本合同一方给对方的通知，应用书面形式送达合同中规定的对方地址。电传或传真要经对方书面确认，以电传形式的通知，从当地邮电局发出电报的第二天视为送达。</w:t>
      </w:r>
    </w:p>
    <w:p>
      <w:pPr>
        <w:spacing w:line="360" w:lineRule="auto"/>
        <w:ind w:firstLine="420"/>
        <w:rPr>
          <w:rFonts w:ascii="宋体" w:hAnsi="宋体" w:eastAsia="宋体"/>
          <w:color w:val="auto"/>
          <w:sz w:val="24"/>
        </w:rPr>
      </w:pPr>
      <w:r>
        <w:rPr>
          <w:rFonts w:ascii="宋体" w:hAnsi="宋体" w:eastAsia="宋体"/>
          <w:color w:val="auto"/>
          <w:sz w:val="24"/>
        </w:rPr>
        <w:t>（二）通知以送到日期或通知书的生效日期为生效日期，两者中以晚的一个日期为准。</w:t>
      </w:r>
    </w:p>
    <w:p>
      <w:pPr>
        <w:spacing w:line="360" w:lineRule="auto"/>
        <w:rPr>
          <w:rFonts w:ascii="宋体" w:hAnsi="宋体" w:eastAsia="宋体"/>
          <w:color w:val="auto"/>
          <w:sz w:val="24"/>
        </w:rPr>
      </w:pPr>
      <w:r>
        <w:rPr>
          <w:rFonts w:ascii="宋体" w:hAnsi="宋体" w:eastAsia="宋体"/>
          <w:b/>
          <w:color w:val="auto"/>
          <w:sz w:val="24"/>
        </w:rPr>
        <w:t>十一、合同生效</w:t>
      </w:r>
    </w:p>
    <w:p>
      <w:pPr>
        <w:spacing w:line="360" w:lineRule="auto"/>
        <w:ind w:firstLine="420"/>
        <w:rPr>
          <w:rFonts w:ascii="宋体" w:hAnsi="宋体" w:eastAsia="宋体"/>
          <w:color w:val="auto"/>
          <w:sz w:val="24"/>
        </w:rPr>
      </w:pPr>
      <w:r>
        <w:rPr>
          <w:rFonts w:ascii="宋体" w:hAnsi="宋体" w:eastAsia="宋体"/>
          <w:color w:val="auto"/>
          <w:sz w:val="24"/>
        </w:rPr>
        <w:t>本合同经双方授权代表签字并加盖合同专用章或公章之日起生效，合同生效日期以最后一个签字日为准。</w:t>
      </w:r>
    </w:p>
    <w:p>
      <w:pPr>
        <w:spacing w:line="360" w:lineRule="auto"/>
        <w:rPr>
          <w:rFonts w:ascii="宋体" w:hAnsi="宋体" w:eastAsia="宋体"/>
          <w:color w:val="auto"/>
          <w:sz w:val="24"/>
        </w:rPr>
      </w:pPr>
      <w:r>
        <w:rPr>
          <w:rFonts w:ascii="宋体" w:hAnsi="宋体" w:eastAsia="宋体"/>
          <w:b/>
          <w:color w:val="auto"/>
          <w:sz w:val="24"/>
        </w:rPr>
        <w:t>十二、其他</w:t>
      </w:r>
    </w:p>
    <w:p>
      <w:pPr>
        <w:spacing w:line="360" w:lineRule="auto"/>
        <w:ind w:firstLine="420"/>
        <w:rPr>
          <w:rFonts w:ascii="宋体" w:hAnsi="宋体" w:eastAsia="宋体"/>
          <w:color w:val="auto"/>
          <w:sz w:val="24"/>
        </w:rPr>
      </w:pPr>
      <w:r>
        <w:rPr>
          <w:rFonts w:ascii="宋体" w:hAnsi="宋体" w:eastAsia="宋体"/>
          <w:color w:val="auto"/>
          <w:sz w:val="24"/>
        </w:rPr>
        <w:t>（一）本项目附件均是本合同不可分割的部分，解释的顺序除特别说明外，以文件生成时间在后的为准。</w:t>
      </w:r>
    </w:p>
    <w:p>
      <w:pPr>
        <w:spacing w:line="360" w:lineRule="auto"/>
        <w:ind w:firstLine="420"/>
        <w:rPr>
          <w:rFonts w:ascii="宋体" w:hAnsi="宋体" w:eastAsia="宋体"/>
          <w:color w:val="auto"/>
          <w:sz w:val="24"/>
        </w:rPr>
      </w:pPr>
      <w:r>
        <w:rPr>
          <w:rFonts w:ascii="宋体" w:hAnsi="宋体" w:eastAsia="宋体"/>
          <w:color w:val="auto"/>
          <w:sz w:val="24"/>
        </w:rPr>
        <w:t>（二）在执行合同过程中，所有经甲乙双方签署确认的文件（包括会议纪要、补充协议、往来信函）即成为本合同的有效组成部分，其生效日期为双方签字盖章确认的日期。</w:t>
      </w:r>
    </w:p>
    <w:p>
      <w:pPr>
        <w:spacing w:line="360" w:lineRule="auto"/>
        <w:ind w:firstLine="420"/>
        <w:rPr>
          <w:rFonts w:ascii="宋体" w:hAnsi="宋体" w:eastAsia="宋体"/>
          <w:color w:val="auto"/>
          <w:sz w:val="24"/>
        </w:rPr>
      </w:pPr>
      <w:r>
        <w:rPr>
          <w:rFonts w:ascii="宋体" w:hAnsi="宋体" w:eastAsia="宋体"/>
          <w:color w:val="auto"/>
          <w:sz w:val="24"/>
        </w:rPr>
        <w:t>（三）除甲方事先书面同意外，乙方不得部分或全部转让其应履行的合同项下的义务。</w:t>
      </w:r>
    </w:p>
    <w:p>
      <w:pPr>
        <w:spacing w:line="360" w:lineRule="auto"/>
        <w:ind w:firstLine="420"/>
        <w:rPr>
          <w:rFonts w:ascii="宋体" w:hAnsi="宋体" w:eastAsia="宋体"/>
          <w:color w:val="auto"/>
          <w:sz w:val="24"/>
        </w:rPr>
      </w:pPr>
      <w:r>
        <w:rPr>
          <w:rFonts w:ascii="宋体" w:hAnsi="宋体" w:eastAsia="宋体"/>
          <w:color w:val="auto"/>
          <w:sz w:val="24"/>
        </w:rPr>
        <w:t>（四）本合同一式</w:t>
      </w:r>
      <w:r>
        <w:rPr>
          <w:rFonts w:hint="eastAsia" w:ascii="宋体" w:hAnsi="宋体" w:eastAsia="宋体"/>
          <w:color w:val="auto"/>
          <w:sz w:val="24"/>
        </w:rPr>
        <w:t>10</w:t>
      </w:r>
      <w:r>
        <w:rPr>
          <w:rFonts w:ascii="宋体" w:hAnsi="宋体" w:eastAsia="宋体"/>
          <w:color w:val="auto"/>
          <w:sz w:val="24"/>
        </w:rPr>
        <w:t>份，甲方执</w:t>
      </w:r>
      <w:r>
        <w:rPr>
          <w:rFonts w:hint="eastAsia" w:ascii="宋体" w:hAnsi="宋体" w:eastAsia="宋体"/>
          <w:color w:val="auto"/>
          <w:sz w:val="24"/>
        </w:rPr>
        <w:t>6</w:t>
      </w:r>
      <w:r>
        <w:rPr>
          <w:rFonts w:ascii="宋体" w:hAnsi="宋体" w:eastAsia="宋体"/>
          <w:color w:val="auto"/>
          <w:sz w:val="24"/>
        </w:rPr>
        <w:t>份、乙方执</w:t>
      </w:r>
      <w:r>
        <w:rPr>
          <w:rFonts w:hint="eastAsia" w:ascii="宋体" w:hAnsi="宋体" w:eastAsia="宋体"/>
          <w:color w:val="auto"/>
          <w:sz w:val="24"/>
        </w:rPr>
        <w:t>4</w:t>
      </w:r>
      <w:r>
        <w:rPr>
          <w:rFonts w:ascii="宋体" w:hAnsi="宋体" w:eastAsia="宋体"/>
          <w:color w:val="auto"/>
          <w:sz w:val="24"/>
        </w:rPr>
        <w:t>份，具有同等法律效力。</w:t>
      </w:r>
    </w:p>
    <w:p>
      <w:pPr>
        <w:spacing w:line="360" w:lineRule="auto"/>
        <w:rPr>
          <w:rFonts w:ascii="宋体" w:hAnsi="宋体" w:eastAsia="宋体"/>
          <w:color w:val="auto"/>
          <w:sz w:val="24"/>
        </w:rPr>
      </w:pPr>
      <w:r>
        <w:rPr>
          <w:rFonts w:ascii="宋体" w:hAnsi="宋体" w:eastAsia="宋体"/>
          <w:b/>
          <w:color w:val="auto"/>
          <w:sz w:val="24"/>
        </w:rPr>
        <w:t>十三、合同附件</w:t>
      </w:r>
    </w:p>
    <w:p>
      <w:pPr>
        <w:spacing w:line="360" w:lineRule="auto"/>
        <w:ind w:firstLine="420"/>
        <w:rPr>
          <w:rFonts w:ascii="宋体" w:hAnsi="宋体" w:eastAsia="宋体"/>
          <w:color w:val="auto"/>
          <w:sz w:val="24"/>
        </w:rPr>
      </w:pPr>
      <w:r>
        <w:rPr>
          <w:rFonts w:ascii="宋体" w:hAnsi="宋体" w:eastAsia="宋体"/>
          <w:color w:val="auto"/>
          <w:sz w:val="24"/>
        </w:rPr>
        <w:t>1、保密协议</w:t>
      </w:r>
    </w:p>
    <w:p>
      <w:pPr>
        <w:spacing w:line="360" w:lineRule="auto"/>
        <w:rPr>
          <w:rFonts w:ascii="宋体" w:hAnsi="宋体" w:eastAsia="宋体"/>
          <w:color w:val="auto"/>
          <w:sz w:val="24"/>
        </w:rPr>
      </w:pPr>
    </w:p>
    <w:p>
      <w:pPr>
        <w:spacing w:line="360" w:lineRule="auto"/>
        <w:rPr>
          <w:rFonts w:ascii="宋体" w:hAnsi="宋体" w:eastAsia="宋体"/>
          <w:color w:val="auto"/>
          <w:sz w:val="24"/>
        </w:rPr>
      </w:pPr>
      <w:r>
        <w:rPr>
          <w:rFonts w:ascii="宋体" w:hAnsi="宋体" w:eastAsia="宋体"/>
          <w:color w:val="auto"/>
          <w:sz w:val="24"/>
        </w:rPr>
        <w:t>（以下无正文）</w:t>
      </w:r>
    </w:p>
    <w:p>
      <w:pPr>
        <w:spacing w:line="360" w:lineRule="auto"/>
        <w:rPr>
          <w:rFonts w:ascii="宋体" w:hAnsi="宋体" w:eastAsia="宋体"/>
          <w:color w:val="auto"/>
          <w:sz w:val="24"/>
        </w:rPr>
      </w:pPr>
      <w:r>
        <w:rPr>
          <w:rFonts w:ascii="宋体" w:hAnsi="宋体" w:eastAsia="宋体"/>
          <w:color w:val="auto"/>
          <w:sz w:val="24"/>
        </w:rPr>
        <w:t>甲方（盖章）: 广州市公安局：</w:t>
      </w:r>
      <w:r>
        <w:rPr>
          <w:rFonts w:hint="eastAsia" w:ascii="宋体" w:hAnsi="宋体" w:eastAsia="宋体"/>
          <w:color w:val="auto"/>
          <w:sz w:val="24"/>
        </w:rPr>
        <w:t xml:space="preserve"> </w:t>
      </w:r>
      <w:r>
        <w:rPr>
          <w:rFonts w:ascii="宋体" w:hAnsi="宋体" w:eastAsia="宋体"/>
          <w:color w:val="auto"/>
          <w:sz w:val="24"/>
        </w:rPr>
        <w:t xml:space="preserve">       乙方（盖章）：</w:t>
      </w:r>
      <w:r>
        <w:rPr>
          <w:rFonts w:hint="eastAsia" w:ascii="宋体" w:hAnsi="宋体" w:eastAsia="宋体"/>
          <w:color w:val="auto"/>
          <w:sz w:val="24"/>
        </w:rPr>
        <w:t>　</w:t>
      </w:r>
    </w:p>
    <w:p>
      <w:pPr>
        <w:spacing w:line="360" w:lineRule="auto"/>
        <w:rPr>
          <w:rFonts w:ascii="宋体" w:hAnsi="宋体" w:eastAsia="宋体"/>
          <w:color w:val="auto"/>
          <w:sz w:val="24"/>
        </w:rPr>
      </w:pPr>
      <w:r>
        <w:rPr>
          <w:rFonts w:ascii="宋体" w:hAnsi="宋体" w:eastAsia="宋体"/>
          <w:color w:val="auto"/>
          <w:sz w:val="24"/>
        </w:rPr>
        <w:t>地址：</w:t>
      </w:r>
      <w:r>
        <w:rPr>
          <w:rFonts w:hint="eastAsia" w:ascii="宋体" w:hAnsi="宋体" w:eastAsia="宋体"/>
          <w:color w:val="auto"/>
          <w:sz w:val="24"/>
        </w:rPr>
        <w:t>广州市越秀区起义路2</w:t>
      </w:r>
      <w:r>
        <w:rPr>
          <w:rFonts w:ascii="宋体" w:hAnsi="宋体" w:eastAsia="宋体"/>
          <w:color w:val="auto"/>
          <w:sz w:val="24"/>
        </w:rPr>
        <w:t>00</w:t>
      </w:r>
      <w:r>
        <w:rPr>
          <w:rFonts w:hint="eastAsia" w:ascii="宋体" w:hAnsi="宋体" w:eastAsia="宋体"/>
          <w:color w:val="auto"/>
          <w:sz w:val="24"/>
        </w:rPr>
        <w:t xml:space="preserve">号 </w:t>
      </w:r>
      <w:r>
        <w:rPr>
          <w:rFonts w:ascii="宋体" w:hAnsi="宋体" w:eastAsia="宋体"/>
          <w:color w:val="auto"/>
          <w:sz w:val="24"/>
        </w:rPr>
        <w:t xml:space="preserve">    地址：</w:t>
      </w:r>
      <w:r>
        <w:rPr>
          <w:rFonts w:hint="eastAsia" w:ascii="宋体" w:hAnsi="宋体" w:eastAsia="宋体"/>
          <w:color w:val="auto"/>
          <w:sz w:val="24"/>
        </w:rPr>
        <w:t>　</w:t>
      </w:r>
    </w:p>
    <w:p>
      <w:pPr>
        <w:spacing w:line="360" w:lineRule="auto"/>
        <w:rPr>
          <w:rFonts w:ascii="宋体" w:hAnsi="宋体" w:eastAsia="宋体"/>
          <w:color w:val="auto"/>
          <w:sz w:val="24"/>
        </w:rPr>
      </w:pPr>
      <w:r>
        <w:rPr>
          <w:rFonts w:ascii="宋体" w:hAnsi="宋体" w:eastAsia="宋体"/>
          <w:color w:val="auto"/>
          <w:sz w:val="24"/>
        </w:rPr>
        <w:t>法定代表人：</w:t>
      </w:r>
      <w:r>
        <w:rPr>
          <w:rFonts w:hint="eastAsia" w:ascii="宋体" w:hAnsi="宋体" w:eastAsia="宋体"/>
          <w:color w:val="auto"/>
          <w:sz w:val="24"/>
        </w:rPr>
        <w:t xml:space="preserve"> </w:t>
      </w:r>
      <w:r>
        <w:rPr>
          <w:rFonts w:ascii="宋体" w:hAnsi="宋体" w:eastAsia="宋体"/>
          <w:color w:val="auto"/>
          <w:sz w:val="24"/>
        </w:rPr>
        <w:t xml:space="preserve">                      法定代表人：</w:t>
      </w:r>
    </w:p>
    <w:p>
      <w:pPr>
        <w:spacing w:line="360" w:lineRule="auto"/>
        <w:rPr>
          <w:rFonts w:ascii="宋体" w:hAnsi="宋体" w:eastAsia="宋体"/>
          <w:color w:val="auto"/>
          <w:sz w:val="24"/>
        </w:rPr>
      </w:pPr>
      <w:r>
        <w:rPr>
          <w:rFonts w:ascii="宋体" w:hAnsi="宋体" w:eastAsia="宋体"/>
          <w:color w:val="auto"/>
          <w:sz w:val="24"/>
        </w:rPr>
        <w:t>委托代理人：</w:t>
      </w:r>
      <w:r>
        <w:rPr>
          <w:rFonts w:hint="eastAsia" w:ascii="宋体" w:hAnsi="宋体" w:eastAsia="宋体"/>
          <w:color w:val="auto"/>
          <w:sz w:val="24"/>
        </w:rPr>
        <w:t xml:space="preserve"> </w:t>
      </w:r>
      <w:r>
        <w:rPr>
          <w:rFonts w:ascii="宋体" w:hAnsi="宋体" w:eastAsia="宋体"/>
          <w:color w:val="auto"/>
          <w:sz w:val="24"/>
        </w:rPr>
        <w:t xml:space="preserve">                      委托代理人：</w:t>
      </w:r>
    </w:p>
    <w:p>
      <w:pPr>
        <w:spacing w:line="360" w:lineRule="auto"/>
        <w:rPr>
          <w:rFonts w:ascii="宋体" w:hAnsi="宋体" w:eastAsia="宋体"/>
          <w:color w:val="auto"/>
          <w:sz w:val="24"/>
        </w:rPr>
      </w:pPr>
      <w:r>
        <w:rPr>
          <w:rFonts w:ascii="宋体" w:hAnsi="宋体" w:eastAsia="宋体"/>
          <w:color w:val="auto"/>
          <w:sz w:val="24"/>
        </w:rPr>
        <w:t>电话：</w:t>
      </w:r>
      <w:r>
        <w:rPr>
          <w:rFonts w:hint="eastAsia" w:ascii="宋体" w:hAnsi="宋体" w:eastAsia="宋体"/>
          <w:color w:val="auto"/>
          <w:sz w:val="24"/>
        </w:rPr>
        <w:t xml:space="preserve"> </w:t>
      </w:r>
      <w:r>
        <w:rPr>
          <w:rFonts w:ascii="宋体" w:hAnsi="宋体" w:eastAsia="宋体"/>
          <w:color w:val="auto"/>
          <w:sz w:val="24"/>
        </w:rPr>
        <w:t xml:space="preserve">                            电话：</w:t>
      </w:r>
      <w:r>
        <w:rPr>
          <w:rFonts w:hint="eastAsia" w:ascii="宋体" w:hAnsi="宋体" w:eastAsia="宋体"/>
          <w:color w:val="auto"/>
          <w:sz w:val="24"/>
        </w:rPr>
        <w:t>　</w:t>
      </w:r>
    </w:p>
    <w:p>
      <w:pPr>
        <w:spacing w:line="360" w:lineRule="auto"/>
        <w:rPr>
          <w:rFonts w:ascii="宋体" w:hAnsi="宋体" w:eastAsia="宋体"/>
          <w:color w:val="auto"/>
          <w:sz w:val="24"/>
        </w:rPr>
      </w:pPr>
      <w:r>
        <w:rPr>
          <w:rFonts w:ascii="宋体" w:hAnsi="宋体" w:eastAsia="宋体"/>
          <w:color w:val="auto"/>
          <w:sz w:val="24"/>
        </w:rPr>
        <w:t>传真：</w:t>
      </w:r>
      <w:r>
        <w:rPr>
          <w:rFonts w:hint="eastAsia" w:ascii="宋体" w:hAnsi="宋体" w:eastAsia="宋体"/>
          <w:color w:val="auto"/>
          <w:sz w:val="24"/>
        </w:rPr>
        <w:t xml:space="preserve"> </w:t>
      </w:r>
      <w:r>
        <w:rPr>
          <w:rFonts w:ascii="宋体" w:hAnsi="宋体" w:eastAsia="宋体"/>
          <w:color w:val="auto"/>
          <w:sz w:val="24"/>
        </w:rPr>
        <w:t xml:space="preserve">                            传真：</w:t>
      </w:r>
      <w:r>
        <w:rPr>
          <w:rFonts w:hint="eastAsia" w:ascii="宋体" w:hAnsi="宋体" w:eastAsia="宋体"/>
          <w:color w:val="auto"/>
          <w:sz w:val="24"/>
        </w:rPr>
        <w:t>　</w:t>
      </w:r>
    </w:p>
    <w:p>
      <w:pPr>
        <w:spacing w:line="360" w:lineRule="auto"/>
        <w:rPr>
          <w:rFonts w:ascii="宋体" w:hAnsi="宋体" w:eastAsia="宋体"/>
          <w:color w:val="auto"/>
          <w:sz w:val="24"/>
        </w:rPr>
      </w:pPr>
      <w:r>
        <w:rPr>
          <w:rFonts w:ascii="宋体" w:hAnsi="宋体" w:eastAsia="宋体"/>
          <w:color w:val="auto"/>
          <w:sz w:val="24"/>
        </w:rPr>
        <w:t>开户银行：</w:t>
      </w:r>
      <w:r>
        <w:rPr>
          <w:rFonts w:hint="eastAsia" w:ascii="宋体" w:hAnsi="宋体" w:eastAsia="宋体"/>
          <w:color w:val="auto"/>
          <w:sz w:val="24"/>
        </w:rPr>
        <w:t xml:space="preserve"> </w:t>
      </w:r>
      <w:r>
        <w:rPr>
          <w:rFonts w:ascii="宋体" w:hAnsi="宋体" w:eastAsia="宋体"/>
          <w:color w:val="auto"/>
          <w:sz w:val="24"/>
        </w:rPr>
        <w:t xml:space="preserve">                        开户银行：</w:t>
      </w:r>
      <w:r>
        <w:rPr>
          <w:rFonts w:hint="eastAsia" w:ascii="宋体" w:hAnsi="宋体" w:eastAsia="宋体"/>
          <w:color w:val="auto"/>
          <w:sz w:val="24"/>
        </w:rPr>
        <w:t>　</w:t>
      </w:r>
    </w:p>
    <w:p>
      <w:pPr>
        <w:spacing w:line="360" w:lineRule="auto"/>
        <w:rPr>
          <w:rFonts w:ascii="宋体" w:hAnsi="宋体" w:eastAsia="宋体"/>
          <w:color w:val="auto"/>
          <w:sz w:val="24"/>
        </w:rPr>
      </w:pPr>
      <w:r>
        <w:rPr>
          <w:rFonts w:ascii="宋体" w:hAnsi="宋体" w:eastAsia="宋体"/>
          <w:color w:val="auto"/>
          <w:sz w:val="24"/>
        </w:rPr>
        <w:t>账号：</w:t>
      </w:r>
      <w:r>
        <w:rPr>
          <w:rFonts w:hint="eastAsia" w:ascii="宋体" w:hAnsi="宋体" w:eastAsia="宋体"/>
          <w:color w:val="auto"/>
          <w:sz w:val="24"/>
        </w:rPr>
        <w:t xml:space="preserve"> </w:t>
      </w:r>
      <w:r>
        <w:rPr>
          <w:rFonts w:ascii="宋体" w:hAnsi="宋体" w:eastAsia="宋体"/>
          <w:color w:val="auto"/>
          <w:sz w:val="24"/>
        </w:rPr>
        <w:t xml:space="preserve">                            账号：</w:t>
      </w:r>
    </w:p>
    <w:p>
      <w:pPr>
        <w:spacing w:line="360" w:lineRule="auto"/>
        <w:rPr>
          <w:rFonts w:ascii="宋体" w:hAnsi="宋体" w:eastAsia="宋体"/>
          <w:color w:val="auto"/>
          <w:sz w:val="24"/>
        </w:rPr>
      </w:pPr>
      <w:r>
        <w:rPr>
          <w:rFonts w:ascii="宋体" w:hAnsi="宋体" w:eastAsia="宋体"/>
          <w:color w:val="auto"/>
          <w:sz w:val="24"/>
        </w:rPr>
        <w:t>签约时间：</w:t>
      </w:r>
      <w:r>
        <w:rPr>
          <w:rFonts w:hint="eastAsia" w:ascii="宋体" w:hAnsi="宋体" w:eastAsia="宋体"/>
          <w:color w:val="auto"/>
          <w:sz w:val="24"/>
        </w:rPr>
        <w:t xml:space="preserve"> </w:t>
      </w:r>
      <w:r>
        <w:rPr>
          <w:rFonts w:ascii="宋体" w:hAnsi="宋体" w:eastAsia="宋体"/>
          <w:color w:val="auto"/>
          <w:sz w:val="24"/>
        </w:rPr>
        <w:t xml:space="preserve">                        签约时间： </w:t>
      </w:r>
    </w:p>
    <w:p>
      <w:pPr>
        <w:spacing w:line="360" w:lineRule="auto"/>
        <w:rPr>
          <w:rFonts w:ascii="宋体" w:hAnsi="宋体" w:eastAsia="宋体"/>
          <w:color w:val="auto"/>
          <w:sz w:val="24"/>
        </w:rPr>
      </w:pPr>
      <w:r>
        <w:rPr>
          <w:rFonts w:ascii="宋体" w:hAnsi="宋体" w:eastAsia="宋体"/>
          <w:color w:val="auto"/>
          <w:sz w:val="24"/>
        </w:rPr>
        <w:t>签约地点：广州市</w:t>
      </w:r>
    </w:p>
    <w:p>
      <w:pPr>
        <w:spacing w:before="312" w:beforeLines="100" w:after="312" w:afterLines="100"/>
        <w:outlineLvl w:val="0"/>
        <w:rPr>
          <w:rFonts w:ascii="方正小标宋简体" w:hAnsi="仿宋" w:eastAsia="方正小标宋简体"/>
          <w:color w:val="auto"/>
          <w:sz w:val="28"/>
          <w:szCs w:val="28"/>
        </w:rPr>
      </w:pPr>
      <w:r>
        <w:rPr>
          <w:rFonts w:hint="eastAsia" w:ascii="宋体" w:hAnsi="宋体" w:eastAsia="宋体"/>
          <w:b/>
          <w:color w:val="auto"/>
          <w:sz w:val="24"/>
        </w:rPr>
        <w:t>附件一：</w:t>
      </w:r>
      <w:r>
        <w:rPr>
          <w:rFonts w:hint="eastAsia" w:ascii="方正小标宋简体" w:hAnsi="仿宋" w:eastAsia="方正小标宋简体"/>
          <w:color w:val="auto"/>
          <w:sz w:val="28"/>
          <w:szCs w:val="28"/>
        </w:rPr>
        <w:t>保 密 协 议</w:t>
      </w:r>
    </w:p>
    <w:p>
      <w:pPr>
        <w:spacing w:line="360" w:lineRule="auto"/>
        <w:rPr>
          <w:rFonts w:ascii="仿宋_GB2312" w:hAnsi="仿宋" w:eastAsia="仿宋_GB2312" w:cs="仿宋"/>
          <w:color w:val="auto"/>
          <w:sz w:val="24"/>
          <w:u w:val="single"/>
        </w:rPr>
      </w:pPr>
      <w:r>
        <w:rPr>
          <w:rFonts w:hint="eastAsia" w:ascii="仿宋_GB2312" w:hAnsi="仿宋" w:eastAsia="仿宋_GB2312" w:cs="仿宋"/>
          <w:color w:val="auto"/>
          <w:sz w:val="24"/>
        </w:rPr>
        <w:t>甲    方：</w:t>
      </w:r>
      <w:r>
        <w:rPr>
          <w:rFonts w:hint="eastAsia" w:ascii="仿宋_GB2312" w:hAnsi="仿宋" w:eastAsia="仿宋_GB2312" w:cs="仿宋"/>
          <w:color w:val="auto"/>
          <w:sz w:val="24"/>
          <w:u w:val="single"/>
        </w:rPr>
        <w:t>XXXXXX</w:t>
      </w:r>
    </w:p>
    <w:p>
      <w:pPr>
        <w:spacing w:line="360" w:lineRule="auto"/>
        <w:rPr>
          <w:rFonts w:ascii="仿宋_GB2312" w:hAnsi="仿宋" w:eastAsia="仿宋_GB2312" w:cs="仿宋"/>
          <w:color w:val="auto"/>
          <w:sz w:val="24"/>
        </w:rPr>
      </w:pPr>
      <w:r>
        <w:rPr>
          <w:rFonts w:hint="eastAsia" w:ascii="仿宋_GB2312" w:hAnsi="仿宋" w:eastAsia="仿宋_GB2312" w:cs="仿宋"/>
          <w:color w:val="auto"/>
          <w:sz w:val="24"/>
        </w:rPr>
        <w:t>乙    方：</w:t>
      </w:r>
      <w:r>
        <w:rPr>
          <w:rFonts w:hint="eastAsia" w:ascii="仿宋_GB2312" w:hAnsi="仿宋" w:eastAsia="仿宋_GB2312" w:cs="仿宋"/>
          <w:color w:val="auto"/>
          <w:sz w:val="24"/>
          <w:u w:val="single"/>
        </w:rPr>
        <w:t>XXXXXX</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协议乙方为甲方实施《XXXXXXXX(项目名称)》，由于双方在开展上述业务合作的过程中需交换各类信息；双方在开展各自业务的同时，需妥善保护双方交换的信息；为此，甲方、乙方同意就协议一方（“甲方”）向另一方（“乙方”）提供的任何信息（“视为保密信息”）所应承担的保密义务签署协议如下：</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第一条 定义</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“保密信息”指在本协议下的项目讨论过程中，甲方和乙方之间所有往来的书面资料、电子文档资料及访谈记录等，以及其它与本项目相关的信息，都将被视为保密信息。</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第二条 保密原则</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乙方同意不使用由甲方向其公开的保密信息作为己用。乙方只可以把甲方的保密信息公开给乙方需要此保密信息完成本协议的项目或业务合作的雇员。乙方不得向其他雇员或任何第三方泄漏另一方的保密信息，除非有甲方的书面许可。乙方同意对来自甲方的保密信息采取与其相对应密级的保密要求进行保护。乙方同意对引起乙方注意的任何误用或盗用保密信息的行为书面通知甲方。乙方对一些不明是否属于保密信息范畴的相关信息，必须以书面形式向甲方征询。所有未明确的相关信息，必须先按保密信息要求保密。</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第三条 期限</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本协议应自双方法定代表人或其授权签字人签字及盖章之日起开始生效，直至甲方同意保密信息公开或成为公开信息时终止。乙方不得在协议期限内解除本协议。相关合同的终止不等于保密条款终止。</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第四条 归还和销毁</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根据本协议向乙方提供的保密信息在本保密协议终止或甲方提出书面要求时，乙方应根据甲方的要求，或迅速归还给甲方，或由乙方在本协议终止后当面（甲方）销毁所有接受的保密信息材料，对于电子信息，也必须有效销毁。所有保密信息销毁后，乙方必须向甲方出具已销毁所有保密信息的书面保证书。</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另外，对乙方的所有参与成员，本协议的保密要求将长期有效，必须长期继续履行保守已知的保密信息不泄漏，除非甲方书面明确可公开的信息或甲方同意协议终止外。</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第五条 保证</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双方均应保证自己的雇员遵守此协议包括（但不限于）令雇员签订保密协议，对其进行相关的法律常识培训等。乙方应将参与本项目员工的有关资料（如身份证复印件、职称证明、项目经验等）给甲方，如需更换员工需事先征得甲方同意并提交相应的资料。</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本协议权利和义务不得转让或委托。</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 xml:space="preserve">第六条 违约责任 </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协议双方应遵照本协议履行保密义务，一方违反本协议给对方造成损失的，应赔偿对方因此而造成的所有损失，若乙方违反了本协议，触犯国家法律的将追究其刑事责任。同时，在广州市政府采购部门中将乙方列入黑名单，禁止今后参与广州市的政府采购活动。</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第七条 法律与仲裁</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本协议的合法性、解释和执行都遵照中华人民共和国颁布的法律。任何因本协议产生或与本协议有关的所有争议应提交广州仲裁委员会,根据其届时有效的仲裁规则进行仲裁，仲裁地点在广州市进行。仲裁裁决为终局裁决，对双方均有约束力。</w:t>
      </w:r>
    </w:p>
    <w:p>
      <w:pPr>
        <w:spacing w:line="360" w:lineRule="auto"/>
        <w:ind w:firstLine="482" w:firstLineChars="200"/>
        <w:rPr>
          <w:rFonts w:ascii="仿宋_GB2312" w:hAnsi="仿宋" w:eastAsia="仿宋_GB2312" w:cs="仿宋"/>
          <w:b/>
          <w:color w:val="auto"/>
          <w:sz w:val="24"/>
        </w:rPr>
      </w:pPr>
      <w:r>
        <w:rPr>
          <w:rFonts w:hint="eastAsia" w:ascii="仿宋_GB2312" w:hAnsi="仿宋" w:eastAsia="仿宋_GB2312" w:cs="仿宋"/>
          <w:b/>
          <w:color w:val="auto"/>
          <w:sz w:val="24"/>
        </w:rPr>
        <w:t>第八条 效力</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本保密协议与本项目的合作协议具有同等的法律效力，两个协议缺一不可。</w:t>
      </w:r>
    </w:p>
    <w:p>
      <w:pPr>
        <w:spacing w:line="360" w:lineRule="auto"/>
        <w:ind w:firstLine="480" w:firstLineChars="200"/>
        <w:rPr>
          <w:rFonts w:ascii="仿宋_GB2312" w:hAnsi="仿宋" w:eastAsia="仿宋_GB2312" w:cs="仿宋"/>
          <w:color w:val="auto"/>
          <w:sz w:val="24"/>
        </w:rPr>
      </w:pPr>
      <w:r>
        <w:rPr>
          <w:rFonts w:hint="eastAsia" w:ascii="仿宋_GB2312" w:hAnsi="仿宋" w:eastAsia="仿宋_GB2312" w:cs="仿宋"/>
          <w:color w:val="auto"/>
          <w:sz w:val="24"/>
        </w:rPr>
        <w:t>本协议一式X份，甲方执X份，乙方执壹份，经双方签字加盖后生效。</w:t>
      </w:r>
    </w:p>
    <w:p>
      <w:pPr>
        <w:spacing w:line="360" w:lineRule="auto"/>
        <w:ind w:firstLine="393" w:firstLineChars="164"/>
        <w:rPr>
          <w:rFonts w:ascii="仿宋_GB2312" w:hAnsi="仿宋" w:eastAsia="仿宋_GB2312" w:cs="仿宋"/>
          <w:color w:val="auto"/>
          <w:sz w:val="24"/>
        </w:rPr>
      </w:pPr>
    </w:p>
    <w:tbl>
      <w:tblPr>
        <w:tblStyle w:val="3"/>
        <w:tblW w:w="10493" w:type="dxa"/>
        <w:tblCellSpacing w:w="0" w:type="dxa"/>
        <w:tblInd w:w="-52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64"/>
        <w:gridCol w:w="3186"/>
        <w:gridCol w:w="1364"/>
        <w:gridCol w:w="45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364" w:type="dxa"/>
            <w:tcBorders>
              <w:top w:val="outset" w:color="auto" w:sz="6" w:space="0"/>
              <w:left w:val="outset" w:color="auto" w:sz="6" w:space="0"/>
              <w:bottom w:val="outset" w:color="auto" w:sz="6" w:space="0"/>
              <w:right w:val="outset" w:color="auto" w:sz="6" w:space="0"/>
            </w:tcBorders>
            <w:vAlign w:val="center"/>
          </w:tcPr>
          <w:p>
            <w:pPr>
              <w:widowControl/>
              <w:ind w:right="486"/>
              <w:jc w:val="right"/>
              <w:rPr>
                <w:rFonts w:ascii="仿宋_GB2312" w:eastAsia="仿宋_GB2312"/>
                <w:color w:val="auto"/>
                <w:kern w:val="0"/>
                <w:sz w:val="24"/>
                <w:szCs w:val="30"/>
              </w:rPr>
            </w:pPr>
            <w:r>
              <w:rPr>
                <w:rFonts w:hint="eastAsia" w:ascii="仿宋_GB2312" w:eastAsia="仿宋_GB2312"/>
                <w:color w:val="auto"/>
                <w:kern w:val="0"/>
                <w:sz w:val="24"/>
                <w:szCs w:val="30"/>
              </w:rPr>
              <w:t>甲方：</w:t>
            </w:r>
          </w:p>
        </w:tc>
        <w:tc>
          <w:tcPr>
            <w:tcW w:w="318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eastAsia="仿宋_GB2312"/>
                <w:color w:val="auto"/>
                <w:kern w:val="0"/>
                <w:sz w:val="24"/>
                <w:szCs w:val="30"/>
              </w:rPr>
            </w:pPr>
            <w:r>
              <w:rPr>
                <w:rFonts w:hint="eastAsia" w:ascii="仿宋_GB2312" w:eastAsia="仿宋_GB2312"/>
                <w:color w:val="auto"/>
                <w:kern w:val="0"/>
                <w:sz w:val="24"/>
                <w:szCs w:val="30"/>
              </w:rPr>
              <w:t>（客户单位名称）（盖章）</w:t>
            </w:r>
          </w:p>
        </w:tc>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乙方：</w:t>
            </w:r>
          </w:p>
        </w:tc>
        <w:tc>
          <w:tcPr>
            <w:tcW w:w="4579"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eastAsia="仿宋_GB2312"/>
                <w:color w:val="auto"/>
                <w:kern w:val="0"/>
                <w:sz w:val="24"/>
                <w:szCs w:val="30"/>
              </w:rPr>
            </w:pPr>
            <w:r>
              <w:rPr>
                <w:rFonts w:hint="eastAsia" w:ascii="仿宋_GB2312" w:eastAsia="仿宋_GB2312"/>
                <w:color w:val="auto"/>
                <w:kern w:val="0"/>
                <w:sz w:val="24"/>
                <w:szCs w:val="30"/>
              </w:rPr>
              <w:t>XXXXXX（盖章）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364"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r>
              <w:rPr>
                <w:rFonts w:hint="eastAsia" w:ascii="仿宋_GB2312" w:eastAsia="仿宋_GB2312"/>
                <w:color w:val="auto"/>
                <w:kern w:val="0"/>
                <w:sz w:val="24"/>
                <w:szCs w:val="30"/>
              </w:rPr>
              <w:t>签约代表：</w:t>
            </w:r>
          </w:p>
        </w:tc>
        <w:tc>
          <w:tcPr>
            <w:tcW w:w="3186"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p>
        </w:tc>
        <w:tc>
          <w:tcPr>
            <w:tcW w:w="1364"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r>
              <w:rPr>
                <w:rFonts w:hint="eastAsia" w:ascii="仿宋_GB2312" w:eastAsia="仿宋_GB2312"/>
                <w:color w:val="auto"/>
                <w:kern w:val="0"/>
                <w:sz w:val="24"/>
                <w:szCs w:val="30"/>
              </w:rPr>
              <w:t>签约代表：</w:t>
            </w:r>
          </w:p>
        </w:tc>
        <w:tc>
          <w:tcPr>
            <w:tcW w:w="4579"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地 址：</w:t>
            </w:r>
          </w:p>
        </w:tc>
        <w:tc>
          <w:tcPr>
            <w:tcW w:w="318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eastAsia="仿宋_GB2312"/>
                <w:color w:val="auto"/>
                <w:kern w:val="0"/>
                <w:sz w:val="24"/>
                <w:szCs w:val="30"/>
              </w:rPr>
            </w:pPr>
            <w:r>
              <w:rPr>
                <w:rFonts w:hint="eastAsia" w:ascii="仿宋_GB2312" w:eastAsia="仿宋_GB2312"/>
                <w:color w:val="auto"/>
                <w:kern w:val="0"/>
                <w:sz w:val="24"/>
                <w:szCs w:val="30"/>
              </w:rPr>
              <w:t>（客户地址）</w:t>
            </w:r>
          </w:p>
        </w:tc>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地 址：</w:t>
            </w:r>
          </w:p>
        </w:tc>
        <w:tc>
          <w:tcPr>
            <w:tcW w:w="4579"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仿宋" w:eastAsia="仿宋_GB2312"/>
                <w:color w:val="auto"/>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电 话：</w:t>
            </w:r>
          </w:p>
        </w:tc>
        <w:tc>
          <w:tcPr>
            <w:tcW w:w="318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eastAsia="仿宋_GB2312"/>
                <w:color w:val="auto"/>
                <w:kern w:val="0"/>
                <w:sz w:val="24"/>
                <w:szCs w:val="30"/>
              </w:rPr>
            </w:pPr>
          </w:p>
        </w:tc>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电 话：</w:t>
            </w:r>
          </w:p>
          <w:p>
            <w:pPr>
              <w:rPr>
                <w:color w:val="auto"/>
              </w:rPr>
            </w:pPr>
          </w:p>
        </w:tc>
        <w:tc>
          <w:tcPr>
            <w:tcW w:w="4579"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仿宋" w:eastAsia="仿宋_GB2312"/>
                <w:color w:val="auto"/>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传 真：</w:t>
            </w:r>
          </w:p>
        </w:tc>
        <w:tc>
          <w:tcPr>
            <w:tcW w:w="3186"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p>
        </w:tc>
        <w:tc>
          <w:tcPr>
            <w:tcW w:w="1364" w:type="dxa"/>
            <w:tcBorders>
              <w:top w:val="outset" w:color="auto" w:sz="6" w:space="0"/>
              <w:left w:val="outset" w:color="auto" w:sz="6" w:space="0"/>
              <w:bottom w:val="outset" w:color="auto" w:sz="6" w:space="0"/>
              <w:right w:val="outset" w:color="auto" w:sz="6" w:space="0"/>
            </w:tcBorders>
            <w:vAlign w:val="center"/>
          </w:tcPr>
          <w:p>
            <w:pPr>
              <w:widowControl/>
              <w:ind w:right="243"/>
              <w:jc w:val="right"/>
              <w:rPr>
                <w:rFonts w:ascii="仿宋_GB2312" w:eastAsia="仿宋_GB2312"/>
                <w:color w:val="auto"/>
                <w:kern w:val="0"/>
                <w:sz w:val="24"/>
                <w:szCs w:val="30"/>
              </w:rPr>
            </w:pPr>
            <w:r>
              <w:rPr>
                <w:rFonts w:hint="eastAsia" w:ascii="仿宋_GB2312" w:eastAsia="仿宋_GB2312"/>
                <w:color w:val="auto"/>
                <w:kern w:val="0"/>
                <w:sz w:val="24"/>
                <w:szCs w:val="30"/>
              </w:rPr>
              <w:t>传 真：</w:t>
            </w:r>
          </w:p>
        </w:tc>
        <w:tc>
          <w:tcPr>
            <w:tcW w:w="4579"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仿宋" w:eastAsia="仿宋_GB2312"/>
                <w:color w:val="auto"/>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364"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r>
              <w:rPr>
                <w:rFonts w:hint="eastAsia" w:ascii="仿宋_GB2312" w:eastAsia="仿宋_GB2312"/>
                <w:color w:val="auto"/>
                <w:kern w:val="0"/>
                <w:sz w:val="24"/>
                <w:szCs w:val="30"/>
              </w:rPr>
              <w:t>签约日期：</w:t>
            </w:r>
          </w:p>
        </w:tc>
        <w:tc>
          <w:tcPr>
            <w:tcW w:w="318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eastAsia="仿宋_GB2312"/>
                <w:color w:val="auto"/>
                <w:kern w:val="0"/>
                <w:sz w:val="24"/>
                <w:szCs w:val="30"/>
              </w:rPr>
            </w:pPr>
            <w:r>
              <w:rPr>
                <w:rFonts w:hint="eastAsia" w:ascii="仿宋_GB2312" w:eastAsia="仿宋_GB2312"/>
                <w:color w:val="auto"/>
                <w:kern w:val="0"/>
                <w:sz w:val="24"/>
                <w:szCs w:val="30"/>
              </w:rPr>
              <w:t>二</w:t>
            </w:r>
            <w:r>
              <w:rPr>
                <w:rFonts w:hint="eastAsia" w:ascii="微软雅黑" w:hAnsi="微软雅黑" w:eastAsia="微软雅黑" w:cs="微软雅黑"/>
                <w:color w:val="auto"/>
                <w:kern w:val="0"/>
                <w:sz w:val="24"/>
                <w:szCs w:val="30"/>
              </w:rPr>
              <w:t>〇</w:t>
            </w:r>
            <w:r>
              <w:rPr>
                <w:rFonts w:hint="eastAsia" w:ascii="仿宋_GB2312" w:hAnsi="仿宋_GB2312" w:eastAsia="仿宋_GB2312" w:cs="仿宋_GB2312"/>
                <w:color w:val="auto"/>
                <w:kern w:val="0"/>
                <w:sz w:val="24"/>
                <w:szCs w:val="30"/>
              </w:rPr>
              <w:t>二</w:t>
            </w:r>
            <w:r>
              <w:rPr>
                <w:rFonts w:hint="eastAsia" w:ascii="仿宋_GB2312" w:eastAsia="仿宋_GB2312"/>
                <w:color w:val="auto"/>
                <w:kern w:val="0"/>
                <w:sz w:val="24"/>
                <w:szCs w:val="30"/>
              </w:rPr>
              <w:t>年   月   日</w:t>
            </w:r>
          </w:p>
        </w:tc>
        <w:tc>
          <w:tcPr>
            <w:tcW w:w="1364" w:type="dxa"/>
            <w:tcBorders>
              <w:top w:val="outset" w:color="auto" w:sz="6" w:space="0"/>
              <w:left w:val="outset" w:color="auto" w:sz="6" w:space="0"/>
              <w:bottom w:val="outset" w:color="auto" w:sz="6" w:space="0"/>
              <w:right w:val="outset" w:color="auto" w:sz="6" w:space="0"/>
            </w:tcBorders>
            <w:vAlign w:val="center"/>
          </w:tcPr>
          <w:p>
            <w:pPr>
              <w:widowControl/>
              <w:jc w:val="right"/>
              <w:rPr>
                <w:rFonts w:ascii="仿宋_GB2312" w:eastAsia="仿宋_GB2312"/>
                <w:color w:val="auto"/>
                <w:kern w:val="0"/>
                <w:sz w:val="24"/>
                <w:szCs w:val="30"/>
              </w:rPr>
            </w:pPr>
            <w:r>
              <w:rPr>
                <w:rFonts w:hint="eastAsia" w:ascii="仿宋_GB2312" w:eastAsia="仿宋_GB2312"/>
                <w:color w:val="auto"/>
                <w:kern w:val="0"/>
                <w:sz w:val="24"/>
                <w:szCs w:val="30"/>
              </w:rPr>
              <w:t>签约日期：</w:t>
            </w:r>
          </w:p>
        </w:tc>
        <w:tc>
          <w:tcPr>
            <w:tcW w:w="4579"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仿宋" w:eastAsia="仿宋_GB2312"/>
                <w:color w:val="auto"/>
                <w:sz w:val="24"/>
              </w:rPr>
            </w:pPr>
            <w:r>
              <w:rPr>
                <w:rFonts w:hint="eastAsia" w:ascii="仿宋_GB2312" w:hAnsi="仿宋" w:eastAsia="仿宋_GB2312"/>
                <w:color w:val="auto"/>
                <w:sz w:val="24"/>
              </w:rPr>
              <w:t>二</w:t>
            </w:r>
            <w:r>
              <w:rPr>
                <w:rFonts w:hint="eastAsia" w:ascii="微软雅黑" w:hAnsi="微软雅黑" w:eastAsia="微软雅黑" w:cs="微软雅黑"/>
                <w:color w:val="auto"/>
                <w:sz w:val="24"/>
              </w:rPr>
              <w:t>〇</w:t>
            </w:r>
            <w:r>
              <w:rPr>
                <w:rFonts w:hint="eastAsia" w:ascii="仿宋_GB2312" w:hAnsi="仿宋_GB2312" w:eastAsia="仿宋_GB2312" w:cs="仿宋_GB2312"/>
                <w:color w:val="auto"/>
                <w:sz w:val="24"/>
              </w:rPr>
              <w:t xml:space="preserve">二年   </w:t>
            </w:r>
            <w:r>
              <w:rPr>
                <w:rFonts w:hint="eastAsia" w:ascii="仿宋_GB2312" w:hAnsi="仿宋" w:eastAsia="仿宋_GB2312"/>
                <w:color w:val="auto"/>
                <w:sz w:val="24"/>
              </w:rPr>
              <w:t>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B49E1"/>
    <w:multiLevelType w:val="multilevel"/>
    <w:tmpl w:val="FEEB49E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5CDA7565"/>
    <w:multiLevelType w:val="multilevel"/>
    <w:tmpl w:val="5CDA7565"/>
    <w:lvl w:ilvl="0" w:tentative="0">
      <w:start w:val="1"/>
      <w:numFmt w:val="japaneseCounting"/>
      <w:lvlText w:val="%1、"/>
      <w:lvlJc w:val="left"/>
      <w:pPr>
        <w:tabs>
          <w:tab w:val="left" w:pos="420"/>
        </w:tabs>
        <w:ind w:left="420" w:hanging="420"/>
      </w:pPr>
      <w:rPr>
        <w:rFonts w:hint="eastAsia" w:ascii="宋体" w:hAnsi="宋体" w:eastAsia="宋体" w:cs="Courier New"/>
      </w:rPr>
    </w:lvl>
    <w:lvl w:ilvl="1" w:tentative="0">
      <w:start w:val="1"/>
      <w:numFmt w:val="chineseCounting"/>
      <w:lvlText w:val="（%2）"/>
      <w:lvlJc w:val="left"/>
      <w:pPr>
        <w:tabs>
          <w:tab w:val="left" w:pos="780"/>
        </w:tabs>
        <w:ind w:left="780" w:hanging="360"/>
      </w:pPr>
      <w:rPr>
        <w:rFonts w:hint="default" w:ascii="Times New Roman" w:hAnsi="Times New Roman" w:cs="Times New Roman"/>
        <w:b/>
        <w:bCs/>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846"/>
        </w:tabs>
        <w:ind w:left="846"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dmY2I0MDllODZmZjA2YmQ3OGRiMTNlNmUwY2YifQ=="/>
  </w:docVars>
  <w:rsids>
    <w:rsidRoot w:val="1E61052B"/>
    <w:rsid w:val="1E610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360" w:lineRule="auto"/>
      <w:outlineLvl w:val="1"/>
    </w:pPr>
    <w:rPr>
      <w:rFonts w:eastAsia="宋体" w:asciiTheme="majorHAnsi" w:hAnsiTheme="majorHAnsi" w:cstheme="majorBidi"/>
      <w:b/>
      <w:bCs/>
      <w:sz w:val="2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2024-02-28T00:45:00Z</dcterms:created>
  <dc:creator>梁浩华</dc:creator>
  <cp:lastModifiedBy>梁浩华</cp:lastModifiedBy>
  <dcterms:modified xsi:type="dcterms:W3CDTF">2024-02-28T00:45:40Z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5814E89B3D824BF0925C863DCC19A24F_11</vt:lpwstr>
  </property>
</Properties>
</file>