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color w:val="auto"/>
          <w:sz w:val="32"/>
          <w:szCs w:val="32"/>
          <w:highlight w:val="none"/>
        </w:rPr>
      </w:pPr>
      <w:r>
        <w:rPr>
          <w:rFonts w:ascii="宋体" w:hAnsi="宋体" w:cs="仿宋_GB2312"/>
          <w:color w:val="auto"/>
          <w:sz w:val="32"/>
          <w:szCs w:val="32"/>
          <w:highlight w:val="none"/>
        </w:rPr>
        <w:t>SF-2019-0204</w:t>
      </w:r>
    </w:p>
    <w:p>
      <w:pPr>
        <w:pStyle w:val="84"/>
        <w:spacing w:line="640" w:lineRule="exact"/>
        <w:ind w:firstLine="4800" w:firstLineChars="1500"/>
        <w:rPr>
          <w:rFonts w:hint="default" w:ascii="华文中宋" w:hAnsi="华文中宋" w:eastAsia="华文中宋" w:cs="华文中宋"/>
          <w:color w:val="auto"/>
          <w:sz w:val="28"/>
          <w:szCs w:val="28"/>
          <w:highlight w:val="none"/>
          <w:u w:val="single"/>
          <w:lang w:val="en-US" w:eastAsia="zh-CN"/>
        </w:rPr>
      </w:pPr>
      <w:r>
        <w:rPr>
          <w:rFonts w:hint="eastAsia" w:ascii="华文中宋" w:hAnsi="华文中宋" w:eastAsia="华文中宋" w:cs="华文中宋"/>
          <w:color w:val="auto"/>
          <w:sz w:val="32"/>
          <w:szCs w:val="32"/>
          <w:highlight w:val="none"/>
        </w:rPr>
        <w:t>项目编码：</w:t>
      </w:r>
      <w:r>
        <w:rPr>
          <w:rFonts w:hint="eastAsia" w:ascii="华文中宋" w:hAnsi="华文中宋" w:eastAsia="华文中宋" w:cs="华文中宋"/>
          <w:color w:val="auto"/>
          <w:sz w:val="28"/>
          <w:szCs w:val="28"/>
          <w:highlight w:val="none"/>
          <w:u w:val="single"/>
          <w:lang w:val="en-US" w:eastAsia="zh-CN"/>
        </w:rPr>
        <w:t>2020-440118-48-01-031575</w:t>
      </w:r>
    </w:p>
    <w:p>
      <w:pPr>
        <w:pStyle w:val="84"/>
        <w:spacing w:line="640" w:lineRule="exact"/>
        <w:ind w:firstLine="4800" w:firstLineChars="1500"/>
        <w:rPr>
          <w:rFonts w:ascii="华文中宋" w:hAnsi="华文中宋" w:eastAsia="华文中宋"/>
          <w:color w:val="auto"/>
          <w:sz w:val="32"/>
          <w:szCs w:val="32"/>
          <w:highlight w:val="none"/>
        </w:rPr>
      </w:pPr>
      <w:r>
        <w:rPr>
          <w:rFonts w:hint="eastAsia" w:ascii="华文中宋" w:hAnsi="华文中宋" w:eastAsia="华文中宋" w:cs="华文中宋"/>
          <w:color w:val="auto"/>
          <w:sz w:val="32"/>
          <w:szCs w:val="32"/>
          <w:highlight w:val="none"/>
        </w:rPr>
        <w:t>工程编码：</w:t>
      </w:r>
      <w:r>
        <w:rPr>
          <w:rFonts w:ascii="华文中宋" w:hAnsi="华文中宋" w:eastAsia="华文中宋" w:cs="华文中宋"/>
          <w:color w:val="auto"/>
          <w:sz w:val="32"/>
          <w:szCs w:val="32"/>
          <w:highlight w:val="none"/>
          <w:u w:val="single"/>
        </w:rPr>
        <w:t xml:space="preserve">       </w:t>
      </w:r>
      <w:r>
        <w:rPr>
          <w:rFonts w:hint="eastAsia" w:ascii="华文中宋" w:hAnsi="华文中宋" w:eastAsia="华文中宋" w:cs="华文中宋"/>
          <w:color w:val="auto"/>
          <w:sz w:val="32"/>
          <w:szCs w:val="32"/>
          <w:highlight w:val="none"/>
          <w:u w:val="single"/>
        </w:rPr>
        <w:t xml:space="preserve">           </w:t>
      </w:r>
      <w:r>
        <w:rPr>
          <w:rFonts w:ascii="华文中宋" w:hAnsi="华文中宋" w:eastAsia="华文中宋" w:cs="华文中宋"/>
          <w:color w:val="auto"/>
          <w:sz w:val="32"/>
          <w:szCs w:val="32"/>
          <w:highlight w:val="none"/>
          <w:u w:val="single"/>
        </w:rPr>
        <w:t xml:space="preserve">     </w:t>
      </w:r>
    </w:p>
    <w:p>
      <w:pPr>
        <w:pStyle w:val="84"/>
        <w:spacing w:line="640" w:lineRule="exact"/>
        <w:ind w:firstLine="4800" w:firstLineChars="1500"/>
        <w:rPr>
          <w:rFonts w:ascii="华文中宋" w:hAnsi="华文中宋" w:eastAsia="华文中宋"/>
          <w:color w:val="auto"/>
          <w:sz w:val="28"/>
          <w:szCs w:val="28"/>
          <w:highlight w:val="none"/>
        </w:rPr>
      </w:pPr>
      <w:r>
        <w:rPr>
          <w:rFonts w:hint="eastAsia" w:ascii="华文中宋" w:hAnsi="华文中宋" w:eastAsia="华文中宋" w:cs="华文中宋"/>
          <w:color w:val="auto"/>
          <w:sz w:val="32"/>
          <w:szCs w:val="32"/>
          <w:highlight w:val="none"/>
        </w:rPr>
        <w:t>合同编号：</w:t>
      </w:r>
      <w:r>
        <w:rPr>
          <w:rFonts w:ascii="华文中宋" w:hAnsi="华文中宋" w:eastAsia="华文中宋" w:cs="华文中宋"/>
          <w:color w:val="auto"/>
          <w:sz w:val="28"/>
          <w:szCs w:val="28"/>
          <w:highlight w:val="none"/>
          <w:u w:val="single"/>
        </w:rPr>
        <w:t xml:space="preserve"> </w:t>
      </w:r>
      <w:r>
        <w:rPr>
          <w:rFonts w:hint="eastAsia" w:ascii="华文中宋" w:hAnsi="华文中宋" w:eastAsia="华文中宋" w:cs="华文中宋"/>
          <w:color w:val="auto"/>
          <w:sz w:val="28"/>
          <w:szCs w:val="28"/>
          <w:highlight w:val="none"/>
          <w:u w:val="single"/>
        </w:rPr>
        <w:t xml:space="preserve">                         </w:t>
      </w:r>
    </w:p>
    <w:p>
      <w:pPr>
        <w:tabs>
          <w:tab w:val="left" w:pos="3900"/>
          <w:tab w:val="right" w:pos="10245"/>
        </w:tabs>
        <w:wordWrap w:val="0"/>
        <w:spacing w:line="360" w:lineRule="auto"/>
        <w:jc w:val="left"/>
        <w:rPr>
          <w:rFonts w:ascii="宋体" w:cs="Times New Roman"/>
          <w:color w:val="auto"/>
          <w:sz w:val="32"/>
          <w:szCs w:val="32"/>
          <w:highlight w:val="none"/>
          <w:u w:val="single"/>
        </w:rPr>
      </w:pPr>
    </w:p>
    <w:p>
      <w:pPr>
        <w:spacing w:line="360" w:lineRule="auto"/>
        <w:jc w:val="right"/>
        <w:rPr>
          <w:rFonts w:ascii="宋体" w:cs="Times New Roman"/>
          <w:color w:val="auto"/>
          <w:sz w:val="32"/>
          <w:szCs w:val="32"/>
          <w:highlight w:val="none"/>
          <w:u w:val="single"/>
        </w:rPr>
      </w:pPr>
    </w:p>
    <w:p>
      <w:pPr>
        <w:spacing w:line="360" w:lineRule="auto"/>
        <w:jc w:val="center"/>
        <w:rPr>
          <w:rFonts w:ascii="宋体" w:cs="Times New Roman"/>
          <w:b/>
          <w:bCs/>
          <w:color w:val="auto"/>
          <w:spacing w:val="-40"/>
          <w:kern w:val="0"/>
          <w:sz w:val="52"/>
          <w:szCs w:val="52"/>
          <w:highlight w:val="none"/>
        </w:rPr>
      </w:pPr>
      <w:r>
        <w:rPr>
          <w:rFonts w:hint="eastAsia" w:ascii="宋体" w:hAnsi="宋体" w:cs="宋体"/>
          <w:b/>
          <w:bCs/>
          <w:color w:val="auto"/>
          <w:spacing w:val="-40"/>
          <w:kern w:val="0"/>
          <w:sz w:val="52"/>
          <w:szCs w:val="52"/>
          <w:highlight w:val="none"/>
        </w:rPr>
        <w:t>广</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州</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市</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建</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设</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程</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施</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工</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合</w:t>
      </w:r>
      <w:r>
        <w:rPr>
          <w:rFonts w:ascii="宋体" w:hAnsi="宋体" w:cs="宋体"/>
          <w:b/>
          <w:bCs/>
          <w:color w:val="auto"/>
          <w:spacing w:val="-40"/>
          <w:kern w:val="0"/>
          <w:sz w:val="52"/>
          <w:szCs w:val="52"/>
          <w:highlight w:val="none"/>
        </w:rPr>
        <w:t xml:space="preserve"> </w:t>
      </w:r>
      <w:r>
        <w:rPr>
          <w:rFonts w:hint="eastAsia" w:ascii="宋体" w:hAnsi="宋体" w:cs="宋体"/>
          <w:b/>
          <w:bCs/>
          <w:color w:val="auto"/>
          <w:spacing w:val="-40"/>
          <w:kern w:val="0"/>
          <w:sz w:val="52"/>
          <w:szCs w:val="52"/>
          <w:highlight w:val="none"/>
        </w:rPr>
        <w:t>同</w:t>
      </w:r>
    </w:p>
    <w:p>
      <w:pPr>
        <w:tabs>
          <w:tab w:val="left" w:pos="1380"/>
        </w:tabs>
        <w:spacing w:line="360" w:lineRule="auto"/>
        <w:rPr>
          <w:rFonts w:ascii="宋体" w:cs="Times New Roman"/>
          <w:color w:val="auto"/>
          <w:sz w:val="32"/>
          <w:szCs w:val="32"/>
          <w:highlight w:val="none"/>
        </w:rPr>
      </w:pPr>
    </w:p>
    <w:p>
      <w:pPr>
        <w:tabs>
          <w:tab w:val="left" w:pos="1380"/>
        </w:tabs>
        <w:spacing w:line="360" w:lineRule="auto"/>
        <w:rPr>
          <w:rFonts w:ascii="宋体" w:cs="Times New Roman"/>
          <w:color w:val="auto"/>
          <w:sz w:val="32"/>
          <w:szCs w:val="32"/>
          <w:highlight w:val="none"/>
        </w:rPr>
      </w:pPr>
      <w:r>
        <w:rPr>
          <w:rFonts w:ascii="宋体" w:cs="Times New Roman"/>
          <w:color w:val="auto"/>
          <w:sz w:val="32"/>
          <w:szCs w:val="32"/>
          <w:highlight w:val="none"/>
        </w:rPr>
        <w:tab/>
      </w:r>
    </w:p>
    <w:p>
      <w:pPr>
        <w:spacing w:line="640" w:lineRule="exact"/>
        <w:ind w:firstLine="1699" w:firstLineChars="531"/>
        <w:rPr>
          <w:rFonts w:ascii="仿宋" w:hAnsi="仿宋" w:eastAsia="仿宋" w:cs="Times New Roman"/>
          <w:color w:val="auto"/>
          <w:sz w:val="32"/>
          <w:szCs w:val="32"/>
          <w:highlight w:val="none"/>
          <w:u w:val="single"/>
        </w:rPr>
      </w:pPr>
    </w:p>
    <w:p>
      <w:pPr>
        <w:spacing w:line="640" w:lineRule="exact"/>
        <w:ind w:firstLine="1600" w:firstLineChars="500"/>
        <w:jc w:val="left"/>
        <w:rPr>
          <w:rFonts w:hint="eastAsia" w:ascii="宋体" w:hAnsi="宋体" w:cs="仿宋"/>
          <w:color w:val="auto"/>
          <w:sz w:val="32"/>
          <w:szCs w:val="32"/>
          <w:highlight w:val="none"/>
          <w:u w:val="single"/>
          <w:lang w:eastAsia="zh-CN"/>
        </w:rPr>
      </w:pPr>
      <w:r>
        <w:rPr>
          <w:rFonts w:hint="eastAsia" w:ascii="宋体" w:hAnsi="宋体" w:cs="仿宋"/>
          <w:color w:val="auto"/>
          <w:sz w:val="32"/>
          <w:szCs w:val="32"/>
          <w:highlight w:val="none"/>
        </w:rPr>
        <w:t>工程名称：</w:t>
      </w:r>
      <w:r>
        <w:rPr>
          <w:rFonts w:hint="eastAsia" w:ascii="宋体" w:hAnsi="宋体" w:cs="仿宋"/>
          <w:color w:val="auto"/>
          <w:sz w:val="32"/>
          <w:szCs w:val="32"/>
          <w:highlight w:val="none"/>
          <w:u w:val="single"/>
          <w:lang w:eastAsia="zh-CN"/>
        </w:rPr>
        <w:t>增城经济技术开发区核心区雅瑶河支流桥梁工程施工总承包</w:t>
      </w:r>
    </w:p>
    <w:p>
      <w:pPr>
        <w:spacing w:before="240" w:beforeLines="100" w:after="120" w:afterLines="50" w:line="360" w:lineRule="auto"/>
        <w:ind w:left="1665" w:leftChars="793" w:firstLine="32" w:firstLineChars="10"/>
        <w:rPr>
          <w:rFonts w:hint="eastAsia" w:ascii="宋体" w:hAnsi="宋体" w:eastAsia="宋体" w:cs="仿宋"/>
          <w:color w:val="auto"/>
          <w:sz w:val="32"/>
          <w:szCs w:val="32"/>
          <w:highlight w:val="none"/>
          <w:u w:val="single"/>
          <w:lang w:eastAsia="zh-CN"/>
        </w:rPr>
      </w:pPr>
      <w:r>
        <w:rPr>
          <w:rFonts w:hint="eastAsia" w:ascii="宋体" w:hAnsi="宋体" w:cs="仿宋"/>
          <w:color w:val="auto"/>
          <w:sz w:val="32"/>
          <w:szCs w:val="32"/>
          <w:highlight w:val="none"/>
        </w:rPr>
        <w:t>工程地点：</w:t>
      </w:r>
      <w:r>
        <w:rPr>
          <w:rFonts w:hint="eastAsia" w:ascii="宋体" w:hAnsi="宋体" w:cs="仿宋"/>
          <w:color w:val="auto"/>
          <w:sz w:val="32"/>
          <w:szCs w:val="32"/>
          <w:highlight w:val="none"/>
          <w:u w:val="single"/>
          <w:lang w:eastAsia="zh-CN"/>
        </w:rPr>
        <w:t>位于开发区东北部，西起于维信诺厂区大门，东止于沙宁公路。</w:t>
      </w:r>
    </w:p>
    <w:p>
      <w:pPr>
        <w:spacing w:before="240" w:beforeLines="100" w:after="120" w:afterLines="50" w:line="360" w:lineRule="auto"/>
        <w:ind w:left="1665" w:leftChars="793" w:firstLine="32" w:firstLineChars="10"/>
        <w:rPr>
          <w:rFonts w:hint="eastAsia" w:ascii="宋体" w:hAnsi="宋体" w:eastAsia="宋体" w:cs="Times New Roman"/>
          <w:color w:val="auto"/>
          <w:sz w:val="32"/>
          <w:szCs w:val="32"/>
          <w:highlight w:val="none"/>
          <w:lang w:eastAsia="zh-CN"/>
        </w:rPr>
      </w:pPr>
      <w:r>
        <w:rPr>
          <w:rFonts w:hint="eastAsia" w:ascii="宋体" w:hAnsi="宋体" w:cs="仿宋"/>
          <w:color w:val="auto"/>
          <w:sz w:val="32"/>
          <w:szCs w:val="32"/>
          <w:highlight w:val="none"/>
        </w:rPr>
        <w:t>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r>
        <w:rPr>
          <w:rFonts w:hint="eastAsia" w:ascii="宋体" w:hAnsi="宋体" w:cs="仿宋"/>
          <w:color w:val="auto"/>
          <w:sz w:val="32"/>
          <w:szCs w:val="32"/>
          <w:highlight w:val="none"/>
          <w:u w:val="single"/>
          <w:lang w:eastAsia="zh-CN"/>
        </w:rPr>
        <w:t>广州增城开发区建设发展有限公司</w:t>
      </w:r>
    </w:p>
    <w:p>
      <w:pPr>
        <w:spacing w:before="240" w:beforeLines="100" w:after="120" w:afterLines="50" w:line="360" w:lineRule="auto"/>
        <w:ind w:left="708" w:leftChars="337" w:firstLine="992" w:firstLineChars="310"/>
        <w:rPr>
          <w:rFonts w:ascii="宋体" w:cs="Times New Roman"/>
          <w:color w:val="auto"/>
          <w:sz w:val="30"/>
          <w:szCs w:val="30"/>
          <w:highlight w:val="none"/>
          <w:u w:val="single"/>
        </w:rPr>
      </w:pPr>
      <w:r>
        <w:rPr>
          <w:rFonts w:hint="eastAsia" w:ascii="宋体" w:hAnsi="宋体" w:cs="仿宋"/>
          <w:color w:val="auto"/>
          <w:sz w:val="32"/>
          <w:szCs w:val="32"/>
          <w:highlight w:val="none"/>
        </w:rPr>
        <w:t>承</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包</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人：</w:t>
      </w:r>
    </w:p>
    <w:p>
      <w:pPr>
        <w:pStyle w:val="29"/>
        <w:jc w:val="center"/>
        <w:rPr>
          <w:rFonts w:cs="宋体"/>
          <w:color w:val="auto"/>
          <w:sz w:val="36"/>
          <w:szCs w:val="36"/>
          <w:highlight w:val="none"/>
        </w:rPr>
      </w:pPr>
      <w:bookmarkStart w:id="0" w:name="_Toc18985581"/>
      <w:bookmarkStart w:id="1" w:name="_Toc18985535"/>
      <w:bookmarkStart w:id="2" w:name="_Toc18984943"/>
      <w:bookmarkStart w:id="3" w:name="_Toc18985701"/>
    </w:p>
    <w:p>
      <w:pPr>
        <w:spacing w:line="240" w:lineRule="atLeast"/>
        <w:jc w:val="center"/>
        <w:rPr>
          <w:rFonts w:ascii="宋体" w:cs="Times New Roman"/>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pPr>
        <w:spacing w:line="240" w:lineRule="atLeast"/>
        <w:jc w:val="center"/>
        <w:rPr>
          <w:rFonts w:ascii="宋体" w:cs="Times New Roman"/>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pPr>
        <w:spacing w:line="240" w:lineRule="atLeast"/>
        <w:ind w:firstLine="2836" w:firstLineChars="607"/>
        <w:rPr>
          <w:rFonts w:ascii="宋体" w:cs="Times New Roman"/>
          <w:b/>
          <w:bCs/>
          <w:color w:val="auto"/>
          <w:spacing w:val="73"/>
          <w:sz w:val="32"/>
          <w:szCs w:val="32"/>
          <w:highlight w:val="none"/>
        </w:rPr>
      </w:pPr>
      <w:r>
        <w:rPr>
          <w:rFonts w:hint="eastAsia" w:ascii="宋体" w:hAnsi="宋体" w:cs="宋体"/>
          <w:b/>
          <w:bCs/>
          <w:color w:val="auto"/>
          <w:spacing w:val="73"/>
          <w:sz w:val="32"/>
          <w:szCs w:val="32"/>
          <w:highlight w:val="none"/>
        </w:rPr>
        <w:t>广州市市场监督管理局</w:t>
      </w:r>
    </w:p>
    <w:p>
      <w:pPr>
        <w:pStyle w:val="29"/>
        <w:jc w:val="center"/>
        <w:rPr>
          <w:rFonts w:cs="宋体"/>
          <w:color w:val="auto"/>
          <w:sz w:val="36"/>
          <w:szCs w:val="36"/>
          <w:highlight w:val="none"/>
        </w:rPr>
      </w:pPr>
    </w:p>
    <w:p>
      <w:pPr>
        <w:rPr>
          <w:rFonts w:cs="宋体"/>
          <w:color w:val="auto"/>
          <w:sz w:val="36"/>
          <w:szCs w:val="36"/>
          <w:highlight w:val="none"/>
        </w:rPr>
      </w:pPr>
    </w:p>
    <w:p>
      <w:pPr>
        <w:rPr>
          <w:rFonts w:cs="宋体"/>
          <w:color w:val="auto"/>
          <w:sz w:val="36"/>
          <w:szCs w:val="36"/>
          <w:highlight w:val="none"/>
        </w:rPr>
      </w:pPr>
    </w:p>
    <w:p>
      <w:pPr>
        <w:pStyle w:val="29"/>
        <w:jc w:val="center"/>
        <w:rPr>
          <w:rFonts w:cs="宋体"/>
          <w:color w:val="auto"/>
          <w:sz w:val="36"/>
          <w:szCs w:val="36"/>
          <w:highlight w:val="none"/>
        </w:rPr>
      </w:pPr>
    </w:p>
    <w:p>
      <w:pPr>
        <w:pStyle w:val="29"/>
        <w:jc w:val="center"/>
        <w:rPr>
          <w:rFonts w:cs="Times New Roman"/>
          <w:color w:val="auto"/>
          <w:sz w:val="36"/>
          <w:szCs w:val="36"/>
          <w:highlight w:val="none"/>
        </w:rPr>
      </w:pPr>
      <w:r>
        <w:rPr>
          <w:rFonts w:hint="eastAsia" w:cs="宋体"/>
          <w:color w:val="auto"/>
          <w:sz w:val="36"/>
          <w:szCs w:val="36"/>
          <w:highlight w:val="none"/>
        </w:rPr>
        <w:t>目</w:t>
      </w:r>
      <w:r>
        <w:rPr>
          <w:color w:val="auto"/>
          <w:sz w:val="36"/>
          <w:szCs w:val="36"/>
          <w:highlight w:val="none"/>
        </w:rPr>
        <w:t xml:space="preserve">   </w:t>
      </w:r>
      <w:r>
        <w:rPr>
          <w:rFonts w:hint="eastAsia" w:cs="宋体"/>
          <w:color w:val="auto"/>
          <w:sz w:val="36"/>
          <w:szCs w:val="36"/>
          <w:highlight w:val="none"/>
        </w:rPr>
        <w:t>录</w:t>
      </w:r>
    </w:p>
    <w:p>
      <w:pPr>
        <w:pStyle w:val="29"/>
        <w:tabs>
          <w:tab w:val="right" w:leader="dot" w:pos="10204"/>
        </w:tabs>
        <w:rPr>
          <w:rFonts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TOC \o "1-3" \h \z \u </w:instrText>
      </w:r>
      <w:r>
        <w:rPr>
          <w:rFonts w:hint="eastAsia" w:asciiTheme="majorEastAsia" w:hAnsiTheme="majorEastAsia" w:eastAsiaTheme="majorEastAsia" w:cstheme="majorEastAsia"/>
          <w:color w:val="auto"/>
          <w:sz w:val="18"/>
          <w:szCs w:val="18"/>
          <w:highlight w:val="none"/>
        </w:rPr>
        <w:fldChar w:fldCharType="separate"/>
      </w:r>
      <w:r>
        <w:rPr>
          <w:color w:val="auto"/>
          <w:highlight w:val="none"/>
        </w:rPr>
        <w:fldChar w:fldCharType="begin"/>
      </w:r>
      <w:r>
        <w:rPr>
          <w:color w:val="auto"/>
          <w:highlight w:val="none"/>
        </w:rPr>
        <w:instrText xml:space="preserve"> HYPERLINK \l "_Toc18978" </w:instrText>
      </w:r>
      <w:r>
        <w:rPr>
          <w:color w:val="auto"/>
          <w:highlight w:val="none"/>
        </w:rPr>
        <w:fldChar w:fldCharType="separate"/>
      </w:r>
      <w:r>
        <w:rPr>
          <w:rFonts w:hint="eastAsia" w:asciiTheme="majorEastAsia" w:hAnsiTheme="majorEastAsia" w:eastAsiaTheme="majorEastAsia" w:cstheme="majorEastAsia"/>
          <w:color w:val="auto"/>
          <w:sz w:val="18"/>
          <w:szCs w:val="18"/>
          <w:highlight w:val="none"/>
        </w:rPr>
        <w:t>第一部分  协  议  书</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_Toc18978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"_Toc32405"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一、工程概况</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_Toc32405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"_Toc10311"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二、工程内容与承包范围</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_Toc10311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"_Toc4221"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三、合同工期</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_Toc4221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"_Toc14502"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★四、质量标准</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_Toc14502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"_Toc11195"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五、合同价款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_Toc11195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"_Toc9726"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七、组成合同的文件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_Toc9726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"_Toc14881"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八、词语含义</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_Toc14881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"_Toc15518"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九、承包人承诺</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_Toc15518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"_Toc24937"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十、发包人承诺</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_Toc24937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"_Toc29560"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十一、合同生效</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_Toc29560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9"/>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"_Toc27750" </w:instrText>
      </w:r>
      <w:r>
        <w:rPr>
          <w:color w:val="auto"/>
          <w:highlight w:val="none"/>
        </w:rPr>
        <w:fldChar w:fldCharType="separate"/>
      </w:r>
      <w:r>
        <w:rPr>
          <w:rFonts w:hint="eastAsia" w:asciiTheme="majorEastAsia" w:hAnsiTheme="majorEastAsia" w:eastAsiaTheme="majorEastAsia" w:cstheme="majorEastAsia"/>
          <w:color w:val="auto"/>
          <w:sz w:val="18"/>
          <w:szCs w:val="18"/>
          <w:highlight w:val="none"/>
        </w:rPr>
        <w:t>第二部分  通用条款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_Toc27750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"_Toc8953"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一、总  则</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_Toc8953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"_Toc20252"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  定义</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_Toc20252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"_Toc32593"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  合同文件及解释</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_Toc32593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"_Toc9287"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3  阅读、理解与接受</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_Toc9287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"_Toc23124"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4  语言及适用的法律、标准与规范</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_Toc23124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"_Toc14417"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5  施工设计图纸</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_Toc14417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"_Toc4385"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6  通讯联络</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_Toc4385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"_Toc5324"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7  工程分包</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_Toc5324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"_Toc27688"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8  现场查勘</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_Toc27688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"_Toc22762"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9  招标错失的修正</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_Toc22762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"_Toc11344"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10  投标文件的完备性</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_Toc11344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"_Toc20107"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11  文物和地下障碍物</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_Toc20107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"_Toc5698"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12  事故处理</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_Toc5698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13  交通运输</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_Toc26836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"_Toc5420"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14  专项批准事件的签认</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_Toc5420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"_Toc111"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15  专利技术</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_Toc111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"_Toc6260"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16  联合的责任</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_Toc6260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"_Toc743"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17  保障</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_Toc743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"_Toc11320"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18  财产</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_Toc11320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"_Toc13752"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二、合同主体</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_Toc13752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28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"_Toc2699"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19  发包人</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_Toc2699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28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"_Toc29453"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20  承包人</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_Toc29453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"_Toc5063"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21  现场管理人员任命和更换</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_Toc5063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"_Toc13635"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22  发包人代表</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_Toc13635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"_Toc20096"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23  监理工程师</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_Toc20096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"_Toc12199"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24  造价工程师</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_Toc12199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"_Toc21450"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25  承包人代表</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_Toc21450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"_Toc26124"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26  指定分包人</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_Toc26124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"_Toc29427"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27  承包人劳务</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_Toc29427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39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"_Toc556"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三、担保、保险与风险</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_Toc556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41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"_Toc28647"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28  工程担保</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_Toc28647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"_Toc23793"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29  发包人风险</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_Toc23793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"_Toc6612"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30  承包人风险</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_Toc6612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"_Toc8979"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31  不可抗力</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_Toc8979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"_Toc9163"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32  保险</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_Toc9163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"_Toc30649"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四、工  期</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_Toc30649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46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"_Toc14180"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33  进度计划和报告</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_Toc14180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"_Toc19700"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34  开工</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_Toc19700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"_Toc14784"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35  暂停施工和复工</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_Toc14784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"_Toc10580"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36  工期和工期延误</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_Toc10580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49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"_Toc15708"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37  加快进度</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_Toc15708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"_Toc2794"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38  竣工日期</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_Toc2794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"_Toc12162"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39  提前竣工</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_Toc12162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"_Toc23396"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40  误期赔偿</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_Toc23396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"_Toc1643"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五、质量与安全</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_Toc1643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53</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"_Toc17979"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★41  质量与安全管理</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_Toc17979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"_Toc7502"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★42  质量标准</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_Toc7502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"_Toc2301"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★43  工程质量创优</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_Toc2301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"_Toc5606"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44  工程的照管</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_Toc5606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"_Toc22331"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★45  绿色施工安全防护</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_Toc22331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56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"_Toc4925"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46  测量放线</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_Toc4925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"_Toc30377"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47  钻孔与勘探性开挖</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_Toc30377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"_Toc32700"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48  发包人供应材料和工程设备</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_Toc32700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"_Toc7533"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49  承包人采购材料和工程设备</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_Toc7533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"_Toc24784"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50  材料和工程设备的检验试验</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_Toc24784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65</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"_Toc11184"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51  施工设备和临时设施</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_Toc11184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"_Toc3240"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★52  工程质量检查</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_Toc3240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"_Toc25324"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★53  隐蔽工程和中间验收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_Toc25324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"_Toc31436"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★54  重新验收和额外检查检验</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_Toc31436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69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"_Toc4246"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55  工程试车</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_Toc4246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"_Toc28330"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★56  工程变更</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_Toc28330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"_Toc3849"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57  竣工验收条件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_Toc3849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"_Toc29512"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58  竣工验收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_Toc29512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"_Toc22244"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59  缺陷责任与质量保修</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_Toc22244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"_Toc6583"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六、造  价</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_Toc6583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79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"_Toc27702"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60  资金计划和安排</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_Toc27702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"_Toc14340"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★61  工程量</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_Toc14340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79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"_Toc3628"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★62  工程计量和计价</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_Toc3628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"_Toc5296"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★63  暂列金额</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_Toc5296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"_Toc1315"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★64  计日工</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_Toc1315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"_Toc2812"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★65  暂估价</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_Toc2812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"_Toc2631"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★66  提前竣工奖与误期赔偿费</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_Toc2631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"_Toc22161"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★67  工程优质费</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_Toc22161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★68  合同价款的约定与调整</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_Toc23846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"_Toc26941"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★69  后继法律变化事件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_Toc26941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"_Toc32481"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★70  项目特征描述不符事件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_Toc32481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"_Toc1003"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★71  分部分项工程量清单缺项漏项事件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_Toc1003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"_Toc2016"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★72  工程变更事件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_Toc2016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"_Toc21496"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★73  工程量偏差事件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_Toc21496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89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"_Toc29752"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★74  费用索赔事件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_Toc29752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"_Toc8340"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★75  现场签证事件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_Toc8340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"_Toc25630"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★76  物价涨落事件</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_Toc25630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"_Toc12245"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★77  合同价款调整程序</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_Toc12245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95</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"_Toc31008"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★78  支付事项</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_Toc31008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"_Toc2460"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★79  预付款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_Toc2460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"_Toc32253"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★80  绿色施工安全防护费</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_Toc32253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98</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"_Toc11913"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★81  进度款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_Toc11913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99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"_Toc13899"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★82  竣工结算</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_Toc13899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"_Toc19332"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★83  结算款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_Toc19332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"_Toc23634"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★84  质量保证金</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_Toc23634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85  最终清算款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_Toc30379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"_Toc18119"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七、合同争议、解除与终止</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_Toc18119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106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"_Toc10411"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86  合同争议</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_Toc10411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106</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"_Toc15688"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87  合同解除</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_Toc15688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107</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"_Toc32195"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88  合同解除的支付</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_Toc32195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109</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"_Toc31176"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89  合同终止</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_Toc31176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"_Toc25609"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w:t>
      </w:r>
      <w:r>
        <w:rPr>
          <w:rFonts w:hint="eastAsia" w:asciiTheme="majorEastAsia" w:hAnsiTheme="majorEastAsia" w:eastAsiaTheme="majorEastAsia" w:cstheme="majorEastAsia"/>
          <w:bCs/>
          <w:i w:val="0"/>
          <w:iCs w:val="0"/>
          <w:color w:val="auto"/>
          <w:sz w:val="18"/>
          <w:szCs w:val="18"/>
          <w:highlight w:val="none"/>
        </w:rPr>
        <w:t>90  承包人的违约责任</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_Toc25609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"_Toc1611"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w:t>
      </w:r>
      <w:r>
        <w:rPr>
          <w:rFonts w:hint="eastAsia" w:asciiTheme="majorEastAsia" w:hAnsiTheme="majorEastAsia" w:eastAsiaTheme="majorEastAsia" w:cstheme="majorEastAsia"/>
          <w:bCs/>
          <w:i w:val="0"/>
          <w:iCs w:val="0"/>
          <w:color w:val="auto"/>
          <w:sz w:val="18"/>
          <w:szCs w:val="18"/>
          <w:highlight w:val="none"/>
        </w:rPr>
        <w:t>91  发包人的违约责任</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_Toc1611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"_Toc18597" </w:instrText>
      </w:r>
      <w:r>
        <w:rPr>
          <w:color w:val="auto"/>
          <w:highlight w:val="none"/>
        </w:rPr>
        <w:fldChar w:fldCharType="separate"/>
      </w:r>
      <w:r>
        <w:rPr>
          <w:rFonts w:hint="eastAsia" w:asciiTheme="majorEastAsia" w:hAnsiTheme="majorEastAsia" w:eastAsiaTheme="majorEastAsia" w:cstheme="majorEastAsia"/>
          <w:i w:val="0"/>
          <w:iCs w:val="0"/>
          <w:color w:val="auto"/>
          <w:sz w:val="18"/>
          <w:szCs w:val="18"/>
          <w:highlight w:val="none"/>
        </w:rPr>
        <w:t>★</w:t>
      </w:r>
      <w:r>
        <w:rPr>
          <w:rFonts w:hint="eastAsia" w:asciiTheme="majorEastAsia" w:hAnsiTheme="majorEastAsia" w:eastAsiaTheme="majorEastAsia" w:cstheme="majorEastAsia"/>
          <w:bCs/>
          <w:i w:val="0"/>
          <w:iCs w:val="0"/>
          <w:color w:val="auto"/>
          <w:sz w:val="18"/>
          <w:szCs w:val="18"/>
          <w:highlight w:val="none"/>
        </w:rPr>
        <w:t>92  除外责任</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_Toc18597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111</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"_Toc25000"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九、其  他</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_Toc25000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112</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"_Toc9247"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93  缴纳税费</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_Toc9247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"_Toc27429"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94  保密要求</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_Toc27429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112</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"_Toc1533"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95  廉政建设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_Toc1533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113</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"_Toc21548"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96  禁止转让</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_Toc21548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"_Toc558"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97  合同份数</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_Toc558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1"/>
        <w:tabs>
          <w:tab w:val="right" w:leader="dot" w:pos="10204"/>
        </w:tabs>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"_Toc4199" </w:instrText>
      </w:r>
      <w:r>
        <w:rPr>
          <w:color w:val="auto"/>
          <w:highlight w:val="none"/>
        </w:rPr>
        <w:fldChar w:fldCharType="separate"/>
      </w:r>
      <w:r>
        <w:rPr>
          <w:rFonts w:hint="eastAsia" w:asciiTheme="majorEastAsia" w:hAnsiTheme="majorEastAsia" w:eastAsiaTheme="majorEastAsia" w:cstheme="majorEastAsia"/>
          <w:bCs/>
          <w:i w:val="0"/>
          <w:iCs w:val="0"/>
          <w:color w:val="auto"/>
          <w:sz w:val="18"/>
          <w:szCs w:val="18"/>
          <w:highlight w:val="none"/>
        </w:rPr>
        <w:t>98  合同管理</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_Toc4199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114</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9"/>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"_Toc14122" </w:instrText>
      </w:r>
      <w:r>
        <w:rPr>
          <w:color w:val="auto"/>
          <w:highlight w:val="none"/>
        </w:rPr>
        <w:fldChar w:fldCharType="separate"/>
      </w:r>
      <w:r>
        <w:rPr>
          <w:rFonts w:hint="eastAsia" w:asciiTheme="majorEastAsia" w:hAnsiTheme="majorEastAsia" w:eastAsiaTheme="majorEastAsia" w:cstheme="majorEastAsia"/>
          <w:color w:val="auto"/>
          <w:sz w:val="18"/>
          <w:szCs w:val="18"/>
          <w:highlight w:val="none"/>
        </w:rPr>
        <w:t>第三部分    专用条款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_Toc14122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"_Toc16393"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1．定义</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_Toc16393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"_Toc6568"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2．合同文件及解释</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_Toc6568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"_Toc11531"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4．语言及适用的法律、标准与规范</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_Toc11531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"_Toc23376"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 施工设计图纸</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_Toc23376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"_Toc31654"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 通信联络</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_Toc31654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"_Toc11236"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 工程分包</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_Toc11236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13. 交通运输</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_Toc28503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"_Toc20648"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14. 专项批准事件的签认</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_Toc20648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"_Toc28964"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19. 发包人</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_Toc28964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"_Toc11285"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20. 承包人</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_Toc11285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"_Toc10501"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21. 现场管理人员任命和更换</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_Toc10501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"_Toc24603"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22. 发包人代表</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_Toc24603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"_Toc19356"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23. 监理工程师</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_Toc19356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"_Toc18301"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24. 造价工程师</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_Toc18301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"_Toc1696"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25. 承包人代表</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_Toc1696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119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"_Toc10000"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26. 指定分包人</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_Toc10000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"_Toc2471"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28. 工程担保</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_Toc2471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"_Toc22065"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32. 保险</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_Toc22065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"_Toc21378"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33. 进度计划和报告</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_Toc21378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"_Toc6436"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34. 开工</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_Toc6436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"_Toc7730"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35.暂停施工和复工</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_Toc7730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"_Toc8475"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36. 工期及工期延误</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_Toc8475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"_Toc26197"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★42. 质量标准、目标</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_Toc26197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122</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"_Toc24629"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★45. 绿色施工安全防护</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_Toc24629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123</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"_Toc15259"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46. 测量放线</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_Toc15259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"_Toc7492"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48.发包人供应材料和工程设备</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_Toc7492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"_Toc28650"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49. 承包人采购材料和工程设备</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_Toc28650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"_Toc22411"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50. 材料和工程设备的检验试验</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_Toc22411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"_Toc28317"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51. 施工设备和临时设施</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_Toc28317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"_Toc14709"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53. 隐蔽工程和中间验收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_Toc14709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"_Toc31473"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55. 工程试车</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_Toc31473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"_Toc6628"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56．工程变更</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_Toc6628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"_Toc30347"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★58. 竣工验收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_Toc30347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"_Toc18692"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59. 缺陷责任与质量保修</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_Toc18692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"_Toc6526"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61. 工程量</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_Toc6526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"_Toc3281"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★63. 暂列金额</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_Toc3281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"_Toc3903"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★65. 暂估价</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_Toc3903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"_Toc4784"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★66. 提前竣工奖与误期赔偿费</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_Toc4784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"_Toc18527"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★67. 工程优质费、工程建设标准费用</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_Toc18527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"_Toc1725"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★68. 合同价款的约定与调整</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_Toc1725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128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"_Toc3854"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72. 工程变更事件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_Toc3854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132</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"_Toc18124"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73. 工程量偏差事件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_Toc18124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132</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"_Toc7342"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75. 现场签证事件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_Toc7342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133</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"_Toc5675"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★76. 物价涨落事件</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_Toc5675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133</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"_Toc8444"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78. 支付事项</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_Toc8444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"_Toc8352"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★79. 预付款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_Toc8352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134</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"_Toc28578"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★80. 绿色施工安全防护费</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_Toc28578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135</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"_Toc20031"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★81. 进度款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_Toc20031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136</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"_Toc28459"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82. 竣工结算</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_Toc28459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137</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"_Toc14092"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★83. 结算款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_Toc14092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"_Toc31914"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★84. 质量保证金</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_Toc31914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"_Toc15488"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85. 最终清算款</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_Toc15488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139</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"_Toc20890"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86. 合同争议</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_Toc20890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140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"_Toc16494"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94. 保密要求</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_Toc16494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140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"_Toc9661"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97. 合同份数</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_Toc9661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140</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21"/>
        <w:tabs>
          <w:tab w:val="right" w:leader="dot" w:pos="10204"/>
        </w:tabs>
        <w:ind w:left="0" w:firstLine="200" w:firstLineChars="100"/>
        <w:rPr>
          <w:rFonts w:asciiTheme="majorEastAsia" w:hAnsiTheme="majorEastAsia" w:eastAsiaTheme="majorEastAsia" w:cstheme="majorEastAsia"/>
          <w:i w:val="0"/>
          <w:iCs w:val="0"/>
          <w:color w:val="auto"/>
          <w:sz w:val="18"/>
          <w:szCs w:val="18"/>
          <w:highlight w:val="none"/>
        </w:rPr>
      </w:pPr>
      <w:r>
        <w:rPr>
          <w:color w:val="auto"/>
          <w:highlight w:val="none"/>
        </w:rPr>
        <w:fldChar w:fldCharType="begin"/>
      </w:r>
      <w:r>
        <w:rPr>
          <w:color w:val="auto"/>
          <w:highlight w:val="none"/>
        </w:rPr>
        <w:instrText xml:space="preserve"> HYPERLINK \l "_Toc27612" </w:instrText>
      </w:r>
      <w:r>
        <w:rPr>
          <w:color w:val="auto"/>
          <w:highlight w:val="none"/>
        </w:rPr>
        <w:fldChar w:fldCharType="separate"/>
      </w:r>
      <w:r>
        <w:rPr>
          <w:rFonts w:hint="eastAsia" w:asciiTheme="majorEastAsia" w:hAnsiTheme="majorEastAsia" w:eastAsiaTheme="majorEastAsia" w:cstheme="majorEastAsia"/>
          <w:i w:val="0"/>
          <w:iCs w:val="0"/>
          <w:color w:val="auto"/>
          <w:kern w:val="0"/>
          <w:sz w:val="18"/>
          <w:szCs w:val="18"/>
          <w:highlight w:val="none"/>
        </w:rPr>
        <w:t>99．补充合同条款</w:t>
      </w:r>
      <w:r>
        <w:rPr>
          <w:rFonts w:hint="eastAsia" w:asciiTheme="majorEastAsia" w:hAnsiTheme="majorEastAsia" w:eastAsiaTheme="majorEastAsia" w:cstheme="majorEastAsia"/>
          <w:i w:val="0"/>
          <w:iCs w:val="0"/>
          <w:color w:val="auto"/>
          <w:sz w:val="18"/>
          <w:szCs w:val="18"/>
          <w:highlight w:val="none"/>
        </w:rPr>
        <w:tab/>
      </w:r>
      <w:r>
        <w:rPr>
          <w:rFonts w:hint="eastAsia" w:asciiTheme="majorEastAsia" w:hAnsiTheme="majorEastAsia" w:eastAsiaTheme="majorEastAsia" w:cstheme="majorEastAsia"/>
          <w:i w:val="0"/>
          <w:iCs w:val="0"/>
          <w:color w:val="auto"/>
          <w:sz w:val="18"/>
          <w:szCs w:val="18"/>
          <w:highlight w:val="none"/>
        </w:rPr>
        <w:fldChar w:fldCharType="begin"/>
      </w:r>
      <w:r>
        <w:rPr>
          <w:rFonts w:hint="eastAsia" w:asciiTheme="majorEastAsia" w:hAnsiTheme="majorEastAsia" w:eastAsiaTheme="majorEastAsia" w:cstheme="majorEastAsia"/>
          <w:i w:val="0"/>
          <w:iCs w:val="0"/>
          <w:color w:val="auto"/>
          <w:sz w:val="18"/>
          <w:szCs w:val="18"/>
          <w:highlight w:val="none"/>
        </w:rPr>
        <w:instrText xml:space="preserve"> PAGEREF _Toc27612 </w:instrText>
      </w:r>
      <w:r>
        <w:rPr>
          <w:rFonts w:hint="eastAsia" w:asciiTheme="majorEastAsia" w:hAnsiTheme="majorEastAsia" w:eastAsiaTheme="majorEastAsia" w:cstheme="majorEastAsia"/>
          <w:i w:val="0"/>
          <w:iCs w:val="0"/>
          <w:color w:val="auto"/>
          <w:sz w:val="18"/>
          <w:szCs w:val="18"/>
          <w:highlight w:val="none"/>
        </w:rPr>
        <w:fldChar w:fldCharType="separate"/>
      </w:r>
      <w:r>
        <w:rPr>
          <w:rFonts w:asciiTheme="majorEastAsia" w:hAnsiTheme="majorEastAsia" w:eastAsiaTheme="majorEastAsia" w:cstheme="majorEastAsia"/>
          <w:i w:val="0"/>
          <w:iCs w:val="0"/>
          <w:color w:val="auto"/>
          <w:sz w:val="18"/>
          <w:szCs w:val="18"/>
          <w:highlight w:val="none"/>
        </w:rPr>
        <w:t>140</w:t>
      </w:r>
      <w:r>
        <w:rPr>
          <w:rFonts w:hint="eastAsia" w:asciiTheme="majorEastAsia" w:hAnsiTheme="majorEastAsia" w:eastAsiaTheme="majorEastAsia" w:cstheme="majorEastAsia"/>
          <w:i w:val="0"/>
          <w:iCs w:val="0"/>
          <w:color w:val="auto"/>
          <w:sz w:val="18"/>
          <w:szCs w:val="18"/>
          <w:highlight w:val="none"/>
        </w:rPr>
        <w:fldChar w:fldCharType="end"/>
      </w:r>
      <w:r>
        <w:rPr>
          <w:rFonts w:asciiTheme="majorEastAsia" w:hAnsiTheme="majorEastAsia" w:eastAsiaTheme="majorEastAsia" w:cstheme="majorEastAsia"/>
          <w:i w:val="0"/>
          <w:iCs w:val="0"/>
          <w:color w:val="auto"/>
          <w:sz w:val="18"/>
          <w:szCs w:val="18"/>
          <w:highlight w:val="none"/>
        </w:rPr>
        <w:fldChar w:fldCharType="end"/>
      </w:r>
    </w:p>
    <w:p>
      <w:pPr>
        <w:pStyle w:val="29"/>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"_Toc21772" </w:instrText>
      </w:r>
      <w:r>
        <w:rPr>
          <w:color w:val="auto"/>
          <w:highlight w:val="none"/>
        </w:rPr>
        <w:fldChar w:fldCharType="separate"/>
      </w:r>
      <w:r>
        <w:rPr>
          <w:rFonts w:hint="eastAsia" w:asciiTheme="majorEastAsia" w:hAnsiTheme="majorEastAsia" w:eastAsiaTheme="majorEastAsia" w:cstheme="majorEastAsia"/>
          <w:color w:val="auto"/>
          <w:sz w:val="18"/>
          <w:szCs w:val="18"/>
          <w:highlight w:val="none"/>
        </w:rPr>
        <w:t>第四部分  附件与格式</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_Toc21772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148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"_Toc19910"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附件一</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_Toc19910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148</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"_Toc20971"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附件二</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_Toc20971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151</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pStyle w:val="34"/>
        <w:tabs>
          <w:tab w:val="right" w:leader="dot" w:pos="10204"/>
        </w:tabs>
        <w:rPr>
          <w:rFonts w:asciiTheme="majorEastAsia" w:hAnsiTheme="majorEastAsia" w:eastAsiaTheme="majorEastAsia" w:cstheme="majorEastAsia"/>
          <w:color w:val="auto"/>
          <w:sz w:val="18"/>
          <w:szCs w:val="18"/>
          <w:highlight w:val="none"/>
        </w:rPr>
      </w:pPr>
      <w:r>
        <w:rPr>
          <w:color w:val="auto"/>
          <w:highlight w:val="none"/>
        </w:rPr>
        <w:fldChar w:fldCharType="begin"/>
      </w:r>
      <w:r>
        <w:rPr>
          <w:color w:val="auto"/>
          <w:highlight w:val="none"/>
        </w:rPr>
        <w:instrText xml:space="preserve"> HYPERLINK \l "_Toc6381" </w:instrText>
      </w:r>
      <w:r>
        <w:rPr>
          <w:color w:val="auto"/>
          <w:highlight w:val="none"/>
        </w:rPr>
        <w:fldChar w:fldCharType="separate"/>
      </w:r>
      <w:r>
        <w:rPr>
          <w:rFonts w:hint="eastAsia" w:asciiTheme="majorEastAsia" w:hAnsiTheme="majorEastAsia" w:eastAsiaTheme="majorEastAsia" w:cstheme="majorEastAsia"/>
          <w:bCs/>
          <w:color w:val="auto"/>
          <w:sz w:val="18"/>
          <w:szCs w:val="18"/>
          <w:highlight w:val="none"/>
        </w:rPr>
        <w:t>附件三</w:t>
      </w:r>
      <w:r>
        <w:rPr>
          <w:rFonts w:hint="eastAsia" w:asciiTheme="majorEastAsia" w:hAnsiTheme="majorEastAsia" w:eastAsiaTheme="majorEastAsia" w:cstheme="majorEastAsia"/>
          <w:color w:val="auto"/>
          <w:sz w:val="18"/>
          <w:szCs w:val="18"/>
          <w:highlight w:val="none"/>
        </w:rPr>
        <w:tab/>
      </w:r>
      <w:r>
        <w:rPr>
          <w:rFonts w:hint="eastAsia" w:asciiTheme="majorEastAsia" w:hAnsiTheme="majorEastAsia" w:eastAsiaTheme="majorEastAsia" w:cstheme="majorEastAsia"/>
          <w:color w:val="auto"/>
          <w:sz w:val="18"/>
          <w:szCs w:val="18"/>
          <w:highlight w:val="none"/>
        </w:rPr>
        <w:fldChar w:fldCharType="begin"/>
      </w:r>
      <w:r>
        <w:rPr>
          <w:rFonts w:hint="eastAsia" w:asciiTheme="majorEastAsia" w:hAnsiTheme="majorEastAsia" w:eastAsiaTheme="majorEastAsia" w:cstheme="majorEastAsia"/>
          <w:color w:val="auto"/>
          <w:sz w:val="18"/>
          <w:szCs w:val="18"/>
          <w:highlight w:val="none"/>
        </w:rPr>
        <w:instrText xml:space="preserve"> PAGEREF _Toc6381 </w:instrText>
      </w:r>
      <w:r>
        <w:rPr>
          <w:rFonts w:hint="eastAsia" w:asciiTheme="majorEastAsia" w:hAnsiTheme="majorEastAsia" w:eastAsiaTheme="majorEastAsia" w:cstheme="majorEastAsia"/>
          <w:color w:val="auto"/>
          <w:sz w:val="18"/>
          <w:szCs w:val="18"/>
          <w:highlight w:val="none"/>
        </w:rPr>
        <w:fldChar w:fldCharType="separate"/>
      </w:r>
      <w:r>
        <w:rPr>
          <w:rFonts w:asciiTheme="majorEastAsia" w:hAnsiTheme="majorEastAsia" w:eastAsiaTheme="majorEastAsia" w:cstheme="majorEastAsia"/>
          <w:color w:val="auto"/>
          <w:sz w:val="18"/>
          <w:szCs w:val="18"/>
          <w:highlight w:val="none"/>
        </w:rPr>
        <w:t>15</w:t>
      </w:r>
      <w:r>
        <w:rPr>
          <w:rFonts w:hint="eastAsia" w:asciiTheme="majorEastAsia" w:hAnsiTheme="majorEastAsia" w:eastAsiaTheme="majorEastAsia" w:cstheme="majorEastAsia"/>
          <w:color w:val="auto"/>
          <w:sz w:val="18"/>
          <w:szCs w:val="18"/>
          <w:highlight w:val="none"/>
          <w:lang w:val="en-US" w:eastAsia="zh-CN"/>
        </w:rPr>
        <w:t>3</w:t>
      </w:r>
      <w:r>
        <w:rPr>
          <w:rFonts w:hint="eastAsia" w:asciiTheme="majorEastAsia" w:hAnsiTheme="majorEastAsia" w:eastAsiaTheme="majorEastAsia" w:cstheme="majorEastAsia"/>
          <w:color w:val="auto"/>
          <w:sz w:val="18"/>
          <w:szCs w:val="18"/>
          <w:highlight w:val="none"/>
        </w:rPr>
        <w:fldChar w:fldCharType="end"/>
      </w:r>
      <w:r>
        <w:rPr>
          <w:rFonts w:asciiTheme="majorEastAsia" w:hAnsiTheme="majorEastAsia" w:eastAsiaTheme="majorEastAsia" w:cstheme="majorEastAsia"/>
          <w:color w:val="auto"/>
          <w:sz w:val="18"/>
          <w:szCs w:val="18"/>
          <w:highlight w:val="none"/>
        </w:rPr>
        <w:fldChar w:fldCharType="end"/>
      </w:r>
    </w:p>
    <w:p>
      <w:pPr>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18"/>
          <w:szCs w:val="18"/>
          <w:highlight w:val="none"/>
          <w:lang w:val="en-US" w:eastAsia="zh-CN"/>
        </w:rPr>
        <w:t xml:space="preserve">  附件四....................................................................................................  154</w:t>
      </w:r>
    </w:p>
    <w:p>
      <w:pPr>
        <w:rPr>
          <w:rFonts w:asciiTheme="majorEastAsia" w:hAnsiTheme="majorEastAsia" w:eastAsiaTheme="majorEastAsia" w:cstheme="majorEastAsia"/>
          <w:color w:val="auto"/>
          <w:sz w:val="18"/>
          <w:szCs w:val="18"/>
          <w:highlight w:val="none"/>
        </w:rPr>
      </w:pPr>
      <w:r>
        <w:rPr>
          <w:rFonts w:hint="eastAsia" w:asciiTheme="majorEastAsia" w:hAnsiTheme="majorEastAsia" w:eastAsiaTheme="majorEastAsia" w:cstheme="majorEastAsia"/>
          <w:color w:val="auto"/>
          <w:sz w:val="18"/>
          <w:szCs w:val="18"/>
          <w:highlight w:val="none"/>
        </w:rPr>
        <w:fldChar w:fldCharType="end"/>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仿宋" w:hAnsi="仿宋" w:eastAsia="仿宋" w:cs="仿宋"/>
          <w:color w:val="auto"/>
          <w:sz w:val="36"/>
          <w:szCs w:val="36"/>
          <w:highlight w:val="none"/>
          <w:lang w:val="zh-CN"/>
        </w:rPr>
      </w:pPr>
      <w:bookmarkStart w:id="4" w:name="_Toc266892751"/>
    </w:p>
    <w:p>
      <w:pPr>
        <w:pStyle w:val="89"/>
        <w:spacing w:before="0" w:after="0" w:line="500" w:lineRule="exact"/>
        <w:jc w:val="center"/>
        <w:rPr>
          <w:rFonts w:ascii="仿宋_GB2312" w:hAnsi="仿宋" w:eastAsia="仿宋_GB2312" w:cs="Times New Roman"/>
          <w:color w:val="auto"/>
          <w:sz w:val="36"/>
          <w:szCs w:val="36"/>
          <w:highlight w:val="none"/>
          <w:lang w:val="zh-CN"/>
        </w:rPr>
      </w:pPr>
      <w:r>
        <w:rPr>
          <w:rFonts w:hint="eastAsia" w:ascii="仿宋_GB2312" w:hAnsi="仿宋" w:eastAsia="仿宋_GB2312" w:cs="仿宋"/>
          <w:b/>
          <w:bCs/>
          <w:color w:val="auto"/>
          <w:kern w:val="44"/>
          <w:sz w:val="36"/>
          <w:szCs w:val="36"/>
          <w:highlight w:val="none"/>
          <w:lang w:val="zh-CN"/>
        </w:rPr>
        <w:t>总</w:t>
      </w:r>
      <w:r>
        <w:rPr>
          <w:rFonts w:ascii="仿宋_GB2312" w:hAnsi="仿宋" w:eastAsia="仿宋_GB2312" w:cs="仿宋"/>
          <w:b/>
          <w:bCs/>
          <w:color w:val="auto"/>
          <w:kern w:val="44"/>
          <w:sz w:val="36"/>
          <w:szCs w:val="36"/>
          <w:highlight w:val="none"/>
          <w:lang w:val="zh-CN"/>
        </w:rPr>
        <w:t xml:space="preserve">  </w:t>
      </w:r>
      <w:r>
        <w:rPr>
          <w:rFonts w:hint="eastAsia" w:ascii="仿宋_GB2312" w:hAnsi="仿宋" w:eastAsia="仿宋_GB2312" w:cs="仿宋"/>
          <w:b/>
          <w:bCs/>
          <w:color w:val="auto"/>
          <w:kern w:val="44"/>
          <w:sz w:val="36"/>
          <w:szCs w:val="36"/>
          <w:highlight w:val="none"/>
          <w:lang w:val="zh-CN"/>
        </w:rPr>
        <w:t>说</w:t>
      </w:r>
      <w:r>
        <w:rPr>
          <w:rFonts w:ascii="仿宋_GB2312" w:hAnsi="仿宋" w:eastAsia="仿宋_GB2312" w:cs="仿宋"/>
          <w:b/>
          <w:bCs/>
          <w:color w:val="auto"/>
          <w:kern w:val="44"/>
          <w:sz w:val="36"/>
          <w:szCs w:val="36"/>
          <w:highlight w:val="none"/>
          <w:lang w:val="zh-CN"/>
        </w:rPr>
        <w:t xml:space="preserve">  </w:t>
      </w:r>
      <w:r>
        <w:rPr>
          <w:rFonts w:hint="eastAsia" w:ascii="仿宋_GB2312" w:hAnsi="仿宋" w:eastAsia="仿宋_GB2312" w:cs="仿宋"/>
          <w:b/>
          <w:bCs/>
          <w:color w:val="auto"/>
          <w:kern w:val="44"/>
          <w:sz w:val="36"/>
          <w:szCs w:val="36"/>
          <w:highlight w:val="none"/>
          <w:lang w:val="zh-CN"/>
        </w:rPr>
        <w:t>明</w:t>
      </w:r>
    </w:p>
    <w:p>
      <w:pPr>
        <w:rPr>
          <w:rFonts w:ascii="仿宋_GB2312" w:eastAsia="仿宋_GB2312" w:cs="Times New Roman"/>
          <w:color w:val="auto"/>
          <w:highlight w:val="none"/>
          <w:lang w:val="zh-CN"/>
        </w:rPr>
      </w:pP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为了指导建设工程施工合同当事人的签约行为，维护合同当事人的合法权益，依据《</w:t>
      </w:r>
      <w:r>
        <w:rPr>
          <w:rFonts w:hint="eastAsia" w:ascii="仿宋_GB2312" w:hAnsi="仿宋" w:eastAsia="仿宋_GB2312" w:cs="仿宋"/>
          <w:color w:val="auto"/>
          <w:sz w:val="24"/>
          <w:szCs w:val="24"/>
          <w:highlight w:val="none"/>
          <w:lang w:eastAsia="zh-CN"/>
        </w:rPr>
        <w:t>中华人民共和国民法典</w:t>
      </w:r>
      <w:r>
        <w:rPr>
          <w:rFonts w:hint="eastAsia" w:ascii="仿宋_GB2312" w:hAnsi="仿宋" w:eastAsia="仿宋_GB2312" w:cs="仿宋"/>
          <w:color w:val="auto"/>
          <w:sz w:val="24"/>
          <w:szCs w:val="24"/>
          <w:highlight w:val="none"/>
        </w:rPr>
        <w:t>》、《中华人民共和国建筑法》、《中华人民共和国招标投标法》以及相关法律法规，参照《建设工程施工合同（示范文本）》（</w:t>
      </w:r>
      <w:r>
        <w:rPr>
          <w:rFonts w:ascii="仿宋_GB2312" w:hAnsi="仿宋" w:eastAsia="仿宋_GB2312" w:cs="仿宋"/>
          <w:color w:val="auto"/>
          <w:sz w:val="24"/>
          <w:szCs w:val="24"/>
          <w:highlight w:val="none"/>
        </w:rPr>
        <w:t>GF—2017—0201）</w:t>
      </w:r>
      <w:r>
        <w:rPr>
          <w:rFonts w:hint="eastAsia" w:ascii="仿宋_GB2312" w:hAnsi="仿宋" w:eastAsia="仿宋_GB2312" w:cs="仿宋"/>
          <w:color w:val="auto"/>
          <w:sz w:val="24"/>
          <w:szCs w:val="24"/>
          <w:highlight w:val="none"/>
        </w:rPr>
        <w:t>、《广东省建设工程标准施工合同（</w:t>
      </w:r>
      <w:r>
        <w:rPr>
          <w:rFonts w:ascii="仿宋_GB2312" w:hAnsi="仿宋" w:eastAsia="仿宋_GB2312" w:cs="仿宋"/>
          <w:color w:val="auto"/>
          <w:sz w:val="24"/>
          <w:szCs w:val="24"/>
          <w:highlight w:val="none"/>
        </w:rPr>
        <w:t>2009年版）》等合同范本，广州市住房和城乡建设局、广州市市场监督管理局联合制定了合同示范文本《广州市建设工程施工合同》（SF-2019-0204）。为了便于合同当事人使用《广州市建设工程施工合同》（SF-2019-0204），现就有关问题说明如下：</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一、项目业主首要责任制</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二、《广州市建设工程施工合同》（</w:t>
      </w:r>
      <w:r>
        <w:rPr>
          <w:rFonts w:ascii="仿宋_GB2312" w:hAnsi="仿宋" w:eastAsia="仿宋_GB2312" w:cs="仿宋"/>
          <w:color w:val="auto"/>
          <w:sz w:val="24"/>
          <w:szCs w:val="24"/>
          <w:highlight w:val="none"/>
        </w:rPr>
        <w:t>SF-2019-0204）的组成</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《广州市建设工程施工合同》（</w:t>
      </w:r>
      <w:r>
        <w:rPr>
          <w:rFonts w:ascii="仿宋_GB2312" w:hAnsi="仿宋" w:eastAsia="仿宋_GB2312" w:cs="仿宋"/>
          <w:color w:val="auto"/>
          <w:sz w:val="24"/>
          <w:szCs w:val="24"/>
          <w:highlight w:val="none"/>
        </w:rPr>
        <w:t>SF-2019-0204）由协议书、通用条款和专用条款三部分组成。</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（一）协议书</w:t>
      </w:r>
    </w:p>
    <w:p>
      <w:pPr>
        <w:spacing w:line="500" w:lineRule="exact"/>
        <w:ind w:left="147" w:leftChars="70" w:firstLine="360" w:firstLineChars="15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《广州市建设工程施工合同》（</w:t>
      </w:r>
      <w:r>
        <w:rPr>
          <w:rFonts w:ascii="仿宋_GB2312" w:hAnsi="仿宋" w:eastAsia="仿宋_GB2312" w:cs="仿宋"/>
          <w:color w:val="auto"/>
          <w:sz w:val="24"/>
          <w:szCs w:val="24"/>
          <w:highlight w:val="none"/>
        </w:rPr>
        <w:t>SF-2019-0204）协议书集中约定了合同当事人基本的合同权利义务。</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（二）通用条款</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通用条款是合同当事人根据《</w:t>
      </w:r>
      <w:r>
        <w:rPr>
          <w:rFonts w:hint="eastAsia" w:ascii="仿宋_GB2312" w:hAnsi="仿宋" w:eastAsia="仿宋_GB2312" w:cs="仿宋"/>
          <w:color w:val="auto"/>
          <w:sz w:val="24"/>
          <w:szCs w:val="24"/>
          <w:highlight w:val="none"/>
          <w:lang w:eastAsia="zh-CN"/>
        </w:rPr>
        <w:t>中华人民共和国民法典</w:t>
      </w:r>
      <w:r>
        <w:rPr>
          <w:rFonts w:hint="eastAsia" w:ascii="仿宋_GB2312" w:hAnsi="仿宋" w:eastAsia="仿宋_GB2312" w:cs="仿宋"/>
          <w:color w:val="auto"/>
          <w:sz w:val="24"/>
          <w:szCs w:val="24"/>
          <w:highlight w:val="none"/>
        </w:rPr>
        <w:t>》、《中华人民共和国建筑法》等法律法规的规定，就工程施工的实施及相关事项，对合同当事人的权利义务作出的原则性约定。</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（三）专用条款</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1.专用条款的编号应与相应的通用条款的编号一致；</w:t>
      </w:r>
    </w:p>
    <w:p>
      <w:pPr>
        <w:spacing w:line="500" w:lineRule="exact"/>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2.合同当事人可以通过对专用条款的修改，满足具体工程的特殊要求，避免直接修改通用条款；</w:t>
      </w:r>
    </w:p>
    <w:p>
      <w:pPr>
        <w:spacing w:line="500" w:lineRule="exact"/>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3.在专用条款中有横道线的地方，合同当事人可针对相应的通用条款进行细化、完善、补充、修改或另行约定；如无细化、完善、补充、修改或另行约定，则填写“无”或划“/”。</w:t>
      </w:r>
    </w:p>
    <w:p>
      <w:pPr>
        <w:spacing w:line="500" w:lineRule="exact"/>
        <w:ind w:firstLine="480" w:firstLineChars="200"/>
        <w:rPr>
          <w:rFonts w:ascii="仿宋_GB2312" w:hAnsi="仿宋" w:eastAsia="仿宋_GB2312" w:cs="Times New Roman"/>
          <w:b/>
          <w:bCs/>
          <w:color w:val="auto"/>
          <w:sz w:val="24"/>
          <w:szCs w:val="24"/>
          <w:highlight w:val="none"/>
        </w:rPr>
      </w:pPr>
      <w:r>
        <w:rPr>
          <w:rFonts w:hint="eastAsia" w:ascii="仿宋_GB2312" w:hAnsi="仿宋" w:eastAsia="仿宋_GB2312" w:cs="仿宋"/>
          <w:color w:val="auto"/>
          <w:sz w:val="24"/>
          <w:szCs w:val="24"/>
          <w:highlight w:val="none"/>
        </w:rPr>
        <w:t>三、《广州市建设工程施工合同》（</w:t>
      </w:r>
      <w:r>
        <w:rPr>
          <w:rFonts w:ascii="仿宋_GB2312" w:hAnsi="仿宋" w:eastAsia="仿宋_GB2312" w:cs="仿宋"/>
          <w:color w:val="auto"/>
          <w:sz w:val="24"/>
          <w:szCs w:val="24"/>
          <w:highlight w:val="none"/>
        </w:rPr>
        <w:t>SF-2019-0204）的适用范围</w:t>
      </w:r>
    </w:p>
    <w:p>
      <w:pPr>
        <w:spacing w:line="500" w:lineRule="exact"/>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《广州市建设工程施工合同》（</w:t>
      </w:r>
      <w:r>
        <w:rPr>
          <w:rFonts w:ascii="仿宋_GB2312" w:hAnsi="仿宋" w:eastAsia="仿宋_GB2312" w:cs="仿宋"/>
          <w:color w:val="auto"/>
          <w:sz w:val="24"/>
          <w:szCs w:val="24"/>
          <w:highlight w:val="none"/>
        </w:rPr>
        <w:t>SF-2019-0204）适用于广州市行政区域内建设工程的新建、扩建、改建、装修、修缮等施工项目的合同订立。其中，通用条款中带</w:t>
      </w:r>
      <w:r>
        <w:rPr>
          <w:rFonts w:hint="eastAsia" w:ascii="仿宋_GB2312" w:hAnsi="仿宋" w:eastAsia="仿宋_GB2312" w:cs="仿宋"/>
          <w:b/>
          <w:bCs/>
          <w:color w:val="auto"/>
          <w:sz w:val="24"/>
          <w:szCs w:val="24"/>
          <w:highlight w:val="none"/>
        </w:rPr>
        <w:t>★</w:t>
      </w:r>
      <w:r>
        <w:rPr>
          <w:rFonts w:hint="eastAsia" w:ascii="仿宋_GB2312" w:hAnsi="仿宋" w:eastAsia="仿宋_GB2312"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_GB2312" w:hAnsi="仿宋" w:eastAsia="仿宋_GB2312" w:cs="仿宋"/>
          <w:color w:val="auto"/>
          <w:sz w:val="24"/>
          <w:szCs w:val="24"/>
          <w:highlight w:val="none"/>
        </w:rPr>
        <w:t>SF-2019-0204）的内容，约定双方具体的权利义务。</w:t>
      </w:r>
    </w:p>
    <w:p>
      <w:pPr>
        <w:spacing w:line="500" w:lineRule="exact"/>
        <w:ind w:firstLine="616" w:firstLineChars="25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四、其他事项</w:t>
      </w:r>
    </w:p>
    <w:p>
      <w:pPr>
        <w:spacing w:line="500" w:lineRule="exact"/>
        <w:ind w:firstLine="616" w:firstLineChars="25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《广州市建设工程施工合同》（</w:t>
      </w:r>
      <w:r>
        <w:rPr>
          <w:rFonts w:ascii="仿宋_GB2312" w:hAnsi="仿宋" w:eastAsia="仿宋_GB2312" w:cs="仿宋"/>
          <w:color w:val="auto"/>
          <w:sz w:val="24"/>
          <w:szCs w:val="24"/>
          <w:highlight w:val="none"/>
        </w:rPr>
        <w:t>SF-2019-0204）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仿宋_GB2312" w:eastAsia="仿宋_GB2312" w:cs="Times New Roman"/>
          <w:color w:val="auto"/>
          <w:kern w:val="0"/>
          <w:sz w:val="36"/>
          <w:szCs w:val="36"/>
          <w:highlight w:val="none"/>
        </w:rPr>
        <w:sectPr>
          <w:footerReference r:id="rId3" w:type="default"/>
          <w:endnotePr>
            <w:numFmt w:val="decimal"/>
          </w:endnotePr>
          <w:pgSz w:w="11906" w:h="16838"/>
          <w:pgMar w:top="1191" w:right="851" w:bottom="794" w:left="851" w:header="0" w:footer="0" w:gutter="0"/>
          <w:pgNumType w:start="1"/>
          <w:cols w:space="720" w:num="1"/>
          <w:titlePg/>
          <w:docGrid w:linePitch="286" w:charSpace="0"/>
        </w:sectPr>
      </w:pPr>
    </w:p>
    <w:bookmarkEnd w:id="0"/>
    <w:bookmarkEnd w:id="1"/>
    <w:bookmarkEnd w:id="2"/>
    <w:bookmarkEnd w:id="3"/>
    <w:bookmarkEnd w:id="4"/>
    <w:p>
      <w:pPr>
        <w:spacing w:line="360" w:lineRule="auto"/>
        <w:jc w:val="center"/>
        <w:outlineLvl w:val="0"/>
        <w:rPr>
          <w:rFonts w:ascii="仿宋_GB2312" w:eastAsia="仿宋_GB2312" w:cs="Times New Roman"/>
          <w:b/>
          <w:bCs/>
          <w:color w:val="auto"/>
          <w:sz w:val="36"/>
          <w:szCs w:val="36"/>
          <w:highlight w:val="none"/>
        </w:rPr>
      </w:pPr>
      <w:bookmarkStart w:id="5" w:name="_Toc10624807"/>
      <w:bookmarkStart w:id="6" w:name="_Toc469383967"/>
      <w:bookmarkStart w:id="7" w:name="_Toc18978"/>
      <w:r>
        <w:rPr>
          <w:rFonts w:hint="eastAsia" w:ascii="仿宋_GB2312" w:hAnsi="宋体" w:eastAsia="仿宋_GB2312" w:cs="宋体"/>
          <w:b/>
          <w:bCs/>
          <w:color w:val="auto"/>
          <w:sz w:val="36"/>
          <w:szCs w:val="36"/>
          <w:highlight w:val="none"/>
        </w:rPr>
        <w:t>第一部分</w:t>
      </w:r>
      <w:r>
        <w:rPr>
          <w:rFonts w:ascii="仿宋_GB2312" w:hAnsi="宋体" w:eastAsia="仿宋_GB2312" w:cs="宋体"/>
          <w:b/>
          <w:bCs/>
          <w:color w:val="auto"/>
          <w:sz w:val="36"/>
          <w:szCs w:val="36"/>
          <w:highlight w:val="none"/>
        </w:rPr>
        <w:t xml:space="preserve">  </w:t>
      </w:r>
      <w:r>
        <w:rPr>
          <w:rFonts w:hint="eastAsia" w:ascii="仿宋_GB2312" w:hAnsi="宋体" w:eastAsia="仿宋_GB2312" w:cs="宋体"/>
          <w:b/>
          <w:bCs/>
          <w:color w:val="auto"/>
          <w:sz w:val="36"/>
          <w:szCs w:val="36"/>
          <w:highlight w:val="none"/>
        </w:rPr>
        <w:t>协</w:t>
      </w:r>
      <w:r>
        <w:rPr>
          <w:rFonts w:ascii="仿宋_GB2312" w:hAnsi="宋体" w:eastAsia="仿宋_GB2312" w:cs="宋体"/>
          <w:b/>
          <w:bCs/>
          <w:color w:val="auto"/>
          <w:sz w:val="36"/>
          <w:szCs w:val="36"/>
          <w:highlight w:val="none"/>
        </w:rPr>
        <w:t xml:space="preserve">  </w:t>
      </w:r>
      <w:r>
        <w:rPr>
          <w:rFonts w:hint="eastAsia" w:ascii="仿宋_GB2312" w:hAnsi="宋体" w:eastAsia="仿宋_GB2312" w:cs="宋体"/>
          <w:b/>
          <w:bCs/>
          <w:color w:val="auto"/>
          <w:sz w:val="36"/>
          <w:szCs w:val="36"/>
          <w:highlight w:val="none"/>
        </w:rPr>
        <w:t>议</w:t>
      </w:r>
      <w:r>
        <w:rPr>
          <w:rFonts w:ascii="仿宋_GB2312" w:hAnsi="宋体" w:eastAsia="仿宋_GB2312" w:cs="宋体"/>
          <w:b/>
          <w:bCs/>
          <w:color w:val="auto"/>
          <w:sz w:val="36"/>
          <w:szCs w:val="36"/>
          <w:highlight w:val="none"/>
        </w:rPr>
        <w:t xml:space="preserve">  </w:t>
      </w:r>
      <w:r>
        <w:rPr>
          <w:rFonts w:hint="eastAsia" w:ascii="仿宋_GB2312" w:hAnsi="宋体" w:eastAsia="仿宋_GB2312" w:cs="宋体"/>
          <w:b/>
          <w:bCs/>
          <w:color w:val="auto"/>
          <w:sz w:val="36"/>
          <w:szCs w:val="36"/>
          <w:highlight w:val="none"/>
        </w:rPr>
        <w:t>书</w:t>
      </w:r>
      <w:bookmarkEnd w:id="5"/>
      <w:bookmarkEnd w:id="6"/>
      <w:bookmarkEnd w:id="7"/>
    </w:p>
    <w:p>
      <w:pPr>
        <w:spacing w:line="360" w:lineRule="auto"/>
        <w:rPr>
          <w:rFonts w:ascii="仿宋_GB2312" w:hAnsi="仿宋" w:eastAsia="仿宋_GB2312" w:cs="仿宋"/>
          <w:color w:val="auto"/>
          <w:sz w:val="24"/>
          <w:szCs w:val="24"/>
          <w:highlight w:val="none"/>
        </w:rPr>
      </w:pPr>
    </w:p>
    <w:p>
      <w:pPr>
        <w:spacing w:line="360" w:lineRule="auto"/>
        <w:rPr>
          <w:rFonts w:hint="eastAsia" w:ascii="仿宋_GB2312" w:hAnsi="仿宋" w:eastAsia="仿宋_GB2312" w:cs="Times New Roman"/>
          <w:color w:val="auto"/>
          <w:sz w:val="24"/>
          <w:szCs w:val="24"/>
          <w:highlight w:val="none"/>
          <w:lang w:eastAsia="zh-CN"/>
        </w:rPr>
      </w:pPr>
      <w:r>
        <w:rPr>
          <w:rFonts w:hint="eastAsia" w:ascii="仿宋_GB2312" w:hAnsi="仿宋" w:eastAsia="仿宋_GB2312" w:cs="仿宋"/>
          <w:color w:val="auto"/>
          <w:sz w:val="24"/>
          <w:szCs w:val="24"/>
          <w:highlight w:val="none"/>
        </w:rPr>
        <w:t>发包人</w:t>
      </w:r>
      <w:r>
        <w:rPr>
          <w:rFonts w:ascii="仿宋_GB2312" w:hAnsi="仿宋" w:eastAsia="仿宋_GB2312" w:cs="仿宋"/>
          <w:color w:val="auto"/>
          <w:sz w:val="24"/>
          <w:szCs w:val="24"/>
          <w:highlight w:val="none"/>
        </w:rPr>
        <w:t>:（全称）</w:t>
      </w:r>
      <w:r>
        <w:rPr>
          <w:rFonts w:hint="eastAsia" w:ascii="仿宋_GB2312" w:hAnsi="仿宋" w:eastAsia="仿宋_GB2312" w:cs="仿宋"/>
          <w:color w:val="auto"/>
          <w:sz w:val="24"/>
          <w:szCs w:val="24"/>
          <w:highlight w:val="none"/>
          <w:u w:val="single"/>
          <w:lang w:eastAsia="zh-CN"/>
        </w:rPr>
        <w:t>广州增城开发区建设发展有限公司</w:t>
      </w:r>
    </w:p>
    <w:p>
      <w:pPr>
        <w:spacing w:line="360" w:lineRule="auto"/>
        <w:rPr>
          <w:rFonts w:hint="default" w:ascii="仿宋_GB2312" w:hAnsi="仿宋" w:eastAsia="仿宋_GB2312" w:cs="Times New Roman"/>
          <w:color w:val="auto"/>
          <w:sz w:val="24"/>
          <w:szCs w:val="24"/>
          <w:highlight w:val="none"/>
          <w:u w:val="single"/>
          <w:lang w:val="en-US" w:eastAsia="zh-CN"/>
        </w:rPr>
      </w:pPr>
      <w:r>
        <w:rPr>
          <w:rFonts w:hint="eastAsia" w:ascii="仿宋_GB2312" w:hAnsi="仿宋" w:eastAsia="仿宋_GB2312" w:cs="仿宋"/>
          <w:color w:val="auto"/>
          <w:sz w:val="24"/>
          <w:szCs w:val="24"/>
          <w:highlight w:val="none"/>
        </w:rPr>
        <w:t>承包人</w:t>
      </w:r>
      <w:r>
        <w:rPr>
          <w:rFonts w:ascii="仿宋_GB2312" w:hAnsi="仿宋" w:eastAsia="仿宋_GB2312" w:cs="仿宋"/>
          <w:color w:val="auto"/>
          <w:sz w:val="24"/>
          <w:szCs w:val="24"/>
          <w:highlight w:val="none"/>
        </w:rPr>
        <w:t>:（全称）</w:t>
      </w:r>
      <w:r>
        <w:rPr>
          <w:rFonts w:hint="eastAsia" w:ascii="仿宋_GB2312" w:hAnsi="仿宋" w:eastAsia="仿宋_GB2312" w:cs="仿宋"/>
          <w:color w:val="auto"/>
          <w:sz w:val="24"/>
          <w:szCs w:val="24"/>
          <w:highlight w:val="none"/>
          <w:u w:val="single"/>
          <w:lang w:val="en-US" w:eastAsia="zh-CN"/>
        </w:rPr>
        <w:t xml:space="preserve">                              </w:t>
      </w:r>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依照《</w:t>
      </w:r>
      <w:r>
        <w:rPr>
          <w:rFonts w:hint="eastAsia" w:ascii="仿宋_GB2312" w:hAnsi="仿宋" w:eastAsia="仿宋_GB2312" w:cs="仿宋"/>
          <w:color w:val="auto"/>
          <w:sz w:val="24"/>
          <w:szCs w:val="24"/>
          <w:highlight w:val="none"/>
          <w:lang w:eastAsia="zh-CN"/>
        </w:rPr>
        <w:t>中华人民共和国民法典</w:t>
      </w:r>
      <w:r>
        <w:rPr>
          <w:rFonts w:hint="eastAsia" w:ascii="仿宋_GB2312" w:hAnsi="仿宋" w:eastAsia="仿宋_GB2312" w:cs="仿宋"/>
          <w:color w:val="auto"/>
          <w:sz w:val="24"/>
          <w:szCs w:val="24"/>
          <w:highlight w:val="none"/>
        </w:rPr>
        <w:t>》、《中华人民共和国建筑法》及其他有关法律法规，遵循平等、自愿、公平和诚实信用的原则，双方就合同工程施工有关事项达成一致意见，订立本合同。</w:t>
      </w:r>
    </w:p>
    <w:p>
      <w:pPr>
        <w:spacing w:line="360" w:lineRule="auto"/>
        <w:outlineLvl w:val="1"/>
        <w:rPr>
          <w:rFonts w:ascii="仿宋_GB2312" w:hAnsi="仿宋" w:eastAsia="仿宋_GB2312" w:cs="Times New Roman"/>
          <w:b/>
          <w:bCs/>
          <w:color w:val="auto"/>
          <w:sz w:val="24"/>
          <w:szCs w:val="24"/>
          <w:highlight w:val="none"/>
        </w:rPr>
      </w:pPr>
      <w:bookmarkStart w:id="8" w:name="_Toc32405"/>
      <w:bookmarkStart w:id="9" w:name="_Toc10624808"/>
      <w:bookmarkStart w:id="10" w:name="_Toc266892752"/>
      <w:bookmarkStart w:id="11" w:name="_Toc469383968"/>
      <w:r>
        <w:rPr>
          <w:rFonts w:hint="eastAsia" w:ascii="仿宋_GB2312" w:hAnsi="仿宋" w:eastAsia="仿宋_GB2312" w:cs="仿宋"/>
          <w:b/>
          <w:bCs/>
          <w:color w:val="auto"/>
          <w:sz w:val="24"/>
          <w:szCs w:val="24"/>
          <w:highlight w:val="none"/>
        </w:rPr>
        <w:t>一、工程概况</w:t>
      </w:r>
      <w:bookmarkEnd w:id="8"/>
      <w:bookmarkEnd w:id="9"/>
      <w:bookmarkEnd w:id="10"/>
      <w:bookmarkEnd w:id="11"/>
    </w:p>
    <w:p>
      <w:pPr>
        <w:spacing w:line="360" w:lineRule="auto"/>
        <w:ind w:firstLine="480" w:firstLineChars="200"/>
        <w:rPr>
          <w:rFonts w:hint="eastAsia" w:ascii="仿宋_GB2312" w:hAnsi="仿宋" w:eastAsia="仿宋_GB2312" w:cs="仿宋"/>
          <w:color w:val="auto"/>
          <w:sz w:val="24"/>
          <w:szCs w:val="24"/>
          <w:highlight w:val="none"/>
          <w:u w:val="single"/>
          <w:lang w:eastAsia="zh-CN"/>
        </w:rPr>
      </w:pPr>
      <w:r>
        <w:rPr>
          <w:rFonts w:hint="eastAsia" w:ascii="仿宋_GB2312" w:hAnsi="仿宋" w:eastAsia="仿宋_GB2312" w:cs="仿宋"/>
          <w:color w:val="auto"/>
          <w:sz w:val="24"/>
          <w:szCs w:val="24"/>
          <w:highlight w:val="none"/>
        </w:rPr>
        <w:t>立项批文编号：</w:t>
      </w:r>
      <w:r>
        <w:rPr>
          <w:rFonts w:hint="eastAsia" w:ascii="仿宋_GB2312" w:hAnsi="仿宋" w:eastAsia="仿宋_GB2312" w:cs="仿宋"/>
          <w:color w:val="auto"/>
          <w:sz w:val="24"/>
          <w:szCs w:val="24"/>
          <w:highlight w:val="none"/>
          <w:u w:val="single"/>
          <w:lang w:eastAsia="zh-CN"/>
        </w:rPr>
        <w:t>增开函[2020]9号</w:t>
      </w:r>
    </w:p>
    <w:p>
      <w:pPr>
        <w:spacing w:line="360" w:lineRule="auto"/>
        <w:ind w:firstLine="480" w:firstLineChars="200"/>
        <w:rPr>
          <w:rFonts w:hint="eastAsia" w:ascii="仿宋_GB2312" w:hAnsi="仿宋" w:eastAsia="仿宋_GB2312" w:cs="仿宋"/>
          <w:i w:val="0"/>
          <w:iCs w:val="0"/>
          <w:color w:val="auto"/>
          <w:sz w:val="24"/>
          <w:szCs w:val="24"/>
          <w:highlight w:val="none"/>
          <w:u w:val="single"/>
          <w:lang w:eastAsia="zh-CN"/>
        </w:rPr>
      </w:pPr>
      <w:r>
        <w:rPr>
          <w:rFonts w:hint="eastAsia" w:ascii="仿宋_GB2312" w:hAnsi="仿宋" w:eastAsia="仿宋_GB2312" w:cs="仿宋"/>
          <w:color w:val="auto"/>
          <w:sz w:val="24"/>
          <w:szCs w:val="24"/>
          <w:highlight w:val="none"/>
        </w:rPr>
        <w:t>广东省企业基本建设投资项目备案证备案项目编号：</w:t>
      </w:r>
      <w:r>
        <w:rPr>
          <w:rFonts w:hint="eastAsia" w:ascii="仿宋_GB2312" w:hAnsi="仿宋" w:eastAsia="仿宋_GB2312" w:cs="仿宋"/>
          <w:i w:val="0"/>
          <w:iCs w:val="0"/>
          <w:color w:val="auto"/>
          <w:sz w:val="24"/>
          <w:szCs w:val="24"/>
          <w:highlight w:val="none"/>
          <w:u w:val="single"/>
          <w:lang w:eastAsia="zh-CN"/>
        </w:rPr>
        <w:t>2020-440118-48-01-031575</w:t>
      </w:r>
    </w:p>
    <w:p>
      <w:pPr>
        <w:spacing w:line="360" w:lineRule="auto"/>
        <w:ind w:firstLine="465"/>
        <w:rPr>
          <w:rFonts w:hint="eastAsia" w:ascii="仿宋_GB2312" w:hAnsi="仿宋" w:eastAsia="仿宋_GB2312" w:cs="仿宋"/>
          <w:color w:val="auto"/>
          <w:sz w:val="24"/>
          <w:szCs w:val="24"/>
          <w:highlight w:val="none"/>
          <w:u w:val="single"/>
          <w:lang w:eastAsia="zh-CN"/>
        </w:rPr>
      </w:pPr>
      <w:r>
        <w:rPr>
          <w:rFonts w:hint="eastAsia" w:ascii="仿宋_GB2312" w:hAnsi="仿宋" w:eastAsia="仿宋_GB2312" w:cs="仿宋"/>
          <w:color w:val="auto"/>
          <w:sz w:val="24"/>
          <w:szCs w:val="24"/>
          <w:highlight w:val="none"/>
        </w:rPr>
        <w:t>项目名称：</w:t>
      </w:r>
      <w:r>
        <w:rPr>
          <w:rFonts w:hint="eastAsia" w:ascii="仿宋_GB2312" w:hAnsi="仿宋" w:eastAsia="仿宋_GB2312" w:cs="仿宋"/>
          <w:color w:val="auto"/>
          <w:sz w:val="24"/>
          <w:szCs w:val="24"/>
          <w:highlight w:val="none"/>
          <w:u w:val="single"/>
          <w:lang w:eastAsia="zh-CN"/>
        </w:rPr>
        <w:t>增城经济技术开发区核心区雅瑶河支流桥梁工程施工总承包</w:t>
      </w:r>
    </w:p>
    <w:p>
      <w:pPr>
        <w:spacing w:line="360" w:lineRule="auto"/>
        <w:rPr>
          <w:rFonts w:ascii="仿宋_GB2312" w:hAnsi="仿宋" w:eastAsia="仿宋_GB2312" w:cs="Times New Roman"/>
          <w:color w:val="auto"/>
          <w:sz w:val="24"/>
          <w:szCs w:val="24"/>
          <w:highlight w:val="none"/>
          <w:u w:val="single"/>
        </w:rPr>
      </w:pPr>
      <w:r>
        <w:rPr>
          <w:rFonts w:ascii="仿宋_GB2312" w:hAnsi="仿宋" w:eastAsia="仿宋_GB2312" w:cs="仿宋"/>
          <w:color w:val="auto"/>
          <w:sz w:val="24"/>
          <w:szCs w:val="24"/>
          <w:highlight w:val="none"/>
        </w:rPr>
        <w:t xml:space="preserve">    合同类型：■总承包施工合同   □专业分包施工合同   □其它：</w:t>
      </w:r>
    </w:p>
    <w:p>
      <w:pPr>
        <w:spacing w:line="360" w:lineRule="auto"/>
        <w:ind w:firstLine="480"/>
        <w:rPr>
          <w:rFonts w:hint="eastAsia"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工程规模：</w:t>
      </w:r>
      <w:r>
        <w:rPr>
          <w:rFonts w:hint="eastAsia" w:ascii="仿宋_GB2312" w:hAnsi="仿宋" w:eastAsia="仿宋_GB2312" w:cs="仿宋"/>
          <w:color w:val="auto"/>
          <w:sz w:val="24"/>
          <w:szCs w:val="24"/>
          <w:highlight w:val="none"/>
          <w:u w:val="single"/>
        </w:rPr>
        <w:t>道路全长83.742m，宽12m，双向2车道。主要建设内容为桥涵工程，拆除工程，管线迁改保护等工程。（具体内容以招标文件、工程量清单、施工图纸及有关资料为准）</w:t>
      </w:r>
    </w:p>
    <w:p>
      <w:pPr>
        <w:spacing w:line="360" w:lineRule="auto"/>
        <w:ind w:firstLine="480" w:firstLineChars="20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结构形式：</w:t>
      </w:r>
      <w:r>
        <w:rPr>
          <w:rFonts w:ascii="仿宋_GB2312" w:hAnsi="仿宋" w:eastAsia="仿宋_GB2312" w:cs="仿宋"/>
          <w:color w:val="auto"/>
          <w:sz w:val="24"/>
          <w:szCs w:val="24"/>
          <w:highlight w:val="none"/>
          <w:u w:val="single"/>
        </w:rPr>
        <w:t xml:space="preserve">          /                            </w:t>
      </w:r>
    </w:p>
    <w:p>
      <w:pPr>
        <w:spacing w:line="360" w:lineRule="auto"/>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    资金来源：</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增城开发区财政统筹</w:t>
      </w:r>
      <w:r>
        <w:rPr>
          <w:rFonts w:ascii="仿宋_GB2312" w:hAnsi="仿宋" w:eastAsia="仿宋_GB2312" w:cs="仿宋"/>
          <w:color w:val="auto"/>
          <w:sz w:val="24"/>
          <w:szCs w:val="24"/>
          <w:highlight w:val="none"/>
          <w:u w:val="single"/>
        </w:rPr>
        <w:t xml:space="preserve">                 </w:t>
      </w:r>
    </w:p>
    <w:p>
      <w:pPr>
        <w:spacing w:line="360" w:lineRule="auto"/>
        <w:ind w:firstLine="480"/>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其他：</w:t>
      </w:r>
      <w:r>
        <w:rPr>
          <w:rFonts w:ascii="仿宋_GB2312" w:hAnsi="仿宋" w:eastAsia="仿宋_GB2312" w:cs="仿宋"/>
          <w:color w:val="auto"/>
          <w:sz w:val="24"/>
          <w:szCs w:val="24"/>
          <w:highlight w:val="none"/>
          <w:u w:val="single"/>
        </w:rPr>
        <w:t xml:space="preserve">              /                            </w:t>
      </w:r>
    </w:p>
    <w:p>
      <w:pPr>
        <w:spacing w:line="360" w:lineRule="auto"/>
        <w:outlineLvl w:val="1"/>
        <w:rPr>
          <w:rFonts w:ascii="仿宋_GB2312" w:hAnsi="仿宋" w:eastAsia="仿宋_GB2312" w:cs="仿宋"/>
          <w:b/>
          <w:bCs/>
          <w:color w:val="auto"/>
          <w:sz w:val="24"/>
          <w:szCs w:val="24"/>
          <w:highlight w:val="none"/>
        </w:rPr>
      </w:pPr>
      <w:bookmarkStart w:id="12" w:name="_Toc469383969"/>
      <w:bookmarkStart w:id="13" w:name="_Toc266892753"/>
      <w:bookmarkStart w:id="14" w:name="_Toc10311"/>
      <w:bookmarkStart w:id="15" w:name="_Toc10624809"/>
    </w:p>
    <w:p>
      <w:pPr>
        <w:spacing w:line="360" w:lineRule="auto"/>
        <w:outlineLvl w:val="1"/>
        <w:rPr>
          <w:rFonts w:ascii="仿宋_GB2312" w:hAnsi="仿宋" w:eastAsia="仿宋_GB2312" w:cs="Times New Roman"/>
          <w:b/>
          <w:bCs/>
          <w:color w:val="auto"/>
          <w:sz w:val="24"/>
          <w:szCs w:val="24"/>
          <w:highlight w:val="none"/>
        </w:rPr>
      </w:pPr>
      <w:r>
        <w:rPr>
          <w:rFonts w:hint="eastAsia" w:ascii="仿宋_GB2312" w:hAnsi="仿宋" w:eastAsia="仿宋_GB2312" w:cs="仿宋"/>
          <w:b/>
          <w:bCs/>
          <w:color w:val="auto"/>
          <w:sz w:val="24"/>
          <w:szCs w:val="24"/>
          <w:highlight w:val="none"/>
        </w:rPr>
        <w:t>二、工程内容与承包范围</w:t>
      </w:r>
      <w:bookmarkEnd w:id="12"/>
      <w:bookmarkEnd w:id="13"/>
      <w:bookmarkEnd w:id="14"/>
      <w:bookmarkEnd w:id="15"/>
    </w:p>
    <w:p>
      <w:pPr>
        <w:spacing w:line="360" w:lineRule="auto"/>
        <w:ind w:firstLine="523" w:firstLineChars="218"/>
        <w:rPr>
          <w:rFonts w:hint="eastAsia" w:ascii="仿宋_GB2312" w:hAnsi="仿宋" w:eastAsia="仿宋_GB2312" w:cs="仿宋"/>
          <w:color w:val="auto"/>
          <w:sz w:val="24"/>
          <w:szCs w:val="24"/>
          <w:highlight w:val="none"/>
          <w:u w:val="single"/>
          <w:lang w:eastAsia="zh-CN"/>
        </w:rPr>
      </w:pPr>
      <w:r>
        <w:rPr>
          <w:rFonts w:hint="eastAsia" w:ascii="仿宋_GB2312" w:hAnsi="仿宋" w:eastAsia="仿宋_GB2312" w:cs="仿宋"/>
          <w:color w:val="auto"/>
          <w:sz w:val="24"/>
          <w:szCs w:val="24"/>
          <w:highlight w:val="none"/>
        </w:rPr>
        <w:t>工程内容与承包范围</w:t>
      </w:r>
      <w:r>
        <w:rPr>
          <w:rFonts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u w:val="single"/>
        </w:rPr>
        <w:t>包工、包料、包工期、包质量、包安全、包文明施工。综合单价包干、项目措施费包干</w:t>
      </w:r>
      <w:r>
        <w:rPr>
          <w:rFonts w:hint="eastAsia" w:ascii="仿宋_GB2312" w:hAnsi="仿宋" w:eastAsia="仿宋_GB2312" w:cs="仿宋"/>
          <w:color w:val="auto"/>
          <w:sz w:val="24"/>
          <w:szCs w:val="24"/>
          <w:highlight w:val="none"/>
          <w:u w:val="single"/>
          <w:lang w:eastAsia="zh-CN"/>
        </w:rPr>
        <w:t>。</w:t>
      </w:r>
    </w:p>
    <w:p>
      <w:pPr>
        <w:spacing w:line="360" w:lineRule="auto"/>
        <w:ind w:firstLine="523" w:firstLineChars="218"/>
        <w:rPr>
          <w:rFonts w:ascii="仿宋_GB2312" w:hAnsi="仿宋" w:eastAsia="仿宋_GB2312" w:cs="仿宋"/>
          <w:color w:val="auto"/>
          <w:sz w:val="24"/>
          <w:szCs w:val="24"/>
          <w:highlight w:val="none"/>
          <w:u w:val="single"/>
        </w:rPr>
      </w:pPr>
    </w:p>
    <w:p>
      <w:pPr>
        <w:spacing w:line="360" w:lineRule="auto"/>
        <w:outlineLvl w:val="1"/>
        <w:rPr>
          <w:rFonts w:ascii="仿宋_GB2312" w:hAnsi="仿宋" w:eastAsia="仿宋_GB2312" w:cs="Times New Roman"/>
          <w:b/>
          <w:bCs/>
          <w:color w:val="auto"/>
          <w:sz w:val="24"/>
          <w:szCs w:val="24"/>
          <w:highlight w:val="none"/>
        </w:rPr>
      </w:pPr>
      <w:bookmarkStart w:id="16" w:name="_Toc469383970"/>
      <w:bookmarkStart w:id="17" w:name="_Toc266892754"/>
      <w:bookmarkStart w:id="18" w:name="_Toc10624810"/>
      <w:bookmarkStart w:id="19" w:name="_Toc4221"/>
      <w:r>
        <w:rPr>
          <w:rFonts w:hint="eastAsia" w:ascii="仿宋_GB2312" w:hAnsi="仿宋" w:eastAsia="仿宋_GB2312" w:cs="仿宋"/>
          <w:b/>
          <w:bCs/>
          <w:color w:val="auto"/>
          <w:sz w:val="24"/>
          <w:szCs w:val="24"/>
          <w:highlight w:val="none"/>
        </w:rPr>
        <w:t>三、合同工期</w:t>
      </w:r>
      <w:bookmarkEnd w:id="16"/>
      <w:bookmarkEnd w:id="17"/>
      <w:bookmarkEnd w:id="18"/>
      <w:bookmarkEnd w:id="19"/>
    </w:p>
    <w:p>
      <w:pPr>
        <w:spacing w:line="360" w:lineRule="auto"/>
        <w:ind w:left="1200" w:hanging="1200" w:hangingChars="5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工程合同工期总日历天数：</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天。</w:t>
      </w:r>
    </w:p>
    <w:p>
      <w:pPr>
        <w:spacing w:line="360" w:lineRule="auto"/>
        <w:ind w:left="1199" w:leftChars="250" w:hanging="674" w:hangingChars="281"/>
        <w:jc w:val="left"/>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暂定从</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年</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highlight w:val="none"/>
        </w:rPr>
        <w:t>日开始施工，至</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rPr>
        <w:t xml:space="preserve"> 年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日竣工完成，具</w:t>
      </w:r>
    </w:p>
    <w:p>
      <w:pPr>
        <w:spacing w:line="360" w:lineRule="auto"/>
        <w:ind w:left="565" w:leftChars="250" w:hanging="40" w:hangingChars="17"/>
        <w:jc w:val="left"/>
        <w:rPr>
          <w:rFonts w:ascii="仿宋_GB2312" w:hAnsi="仿宋" w:eastAsia="仿宋_GB2312" w:cs="仿宋_GB2312"/>
          <w:color w:val="auto"/>
          <w:sz w:val="24"/>
          <w:szCs w:val="24"/>
          <w:highlight w:val="none"/>
        </w:rPr>
      </w:pPr>
      <w:r>
        <w:rPr>
          <w:rFonts w:hint="eastAsia" w:ascii="仿宋_GB2312" w:hAnsi="仿宋" w:eastAsia="仿宋_GB2312" w:cs="仿宋"/>
          <w:color w:val="auto"/>
          <w:sz w:val="24"/>
          <w:szCs w:val="24"/>
          <w:highlight w:val="none"/>
        </w:rPr>
        <w:t>体开工日期以现场具备施工条件且在项目依法领取施工许可证后</w:t>
      </w:r>
      <w:r>
        <w:rPr>
          <w:rFonts w:hint="eastAsia" w:ascii="仿宋_GB2312" w:hAnsi="仿宋" w:eastAsia="仿宋_GB2312" w:cs="仿宋_GB2312"/>
          <w:color w:val="auto"/>
          <w:sz w:val="24"/>
          <w:szCs w:val="24"/>
          <w:highlight w:val="none"/>
        </w:rPr>
        <w:t>，</w:t>
      </w:r>
      <w:r>
        <w:rPr>
          <w:rFonts w:hint="eastAsia" w:ascii="仿宋_GB2312" w:hAnsi="仿宋" w:eastAsia="仿宋_GB2312" w:cs="Times New Roman"/>
          <w:color w:val="auto"/>
          <w:sz w:val="24"/>
          <w:szCs w:val="24"/>
          <w:highlight w:val="none"/>
          <w:u w:val="single"/>
        </w:rPr>
        <w:t>监理工程师</w:t>
      </w:r>
      <w:r>
        <w:rPr>
          <w:rFonts w:hint="eastAsia" w:ascii="仿宋_GB2312" w:hAnsi="仿宋" w:eastAsia="仿宋_GB2312" w:cs="仿宋_GB2312"/>
          <w:color w:val="auto"/>
          <w:sz w:val="24"/>
          <w:szCs w:val="24"/>
          <w:highlight w:val="none"/>
        </w:rPr>
        <w:t>签发的开工令日期为准。</w:t>
      </w:r>
    </w:p>
    <w:p>
      <w:pPr>
        <w:spacing w:line="360" w:lineRule="auto"/>
        <w:ind w:left="1199" w:leftChars="250" w:hanging="674" w:hangingChars="281"/>
        <w:jc w:val="left"/>
        <w:rPr>
          <w:rFonts w:ascii="仿宋_GB2312" w:hAnsi="仿宋" w:eastAsia="仿宋_GB2312" w:cs="Times New Roman"/>
          <w:color w:val="auto"/>
          <w:sz w:val="24"/>
          <w:szCs w:val="24"/>
          <w:highlight w:val="none"/>
        </w:rPr>
      </w:pPr>
      <w:r>
        <w:rPr>
          <w:rFonts w:hint="eastAsia" w:ascii="仿宋_GB2312" w:hAnsi="仿宋" w:eastAsia="仿宋_GB2312" w:cs="仿宋_GB2312"/>
          <w:color w:val="auto"/>
          <w:sz w:val="24"/>
          <w:szCs w:val="24"/>
          <w:highlight w:val="none"/>
        </w:rPr>
        <w:t>工期总日历天数与根据前述计划开竣工日期计算的工期天数不一致的，以工期总</w:t>
      </w:r>
    </w:p>
    <w:p>
      <w:pPr>
        <w:spacing w:line="360" w:lineRule="auto"/>
        <w:ind w:left="1199" w:leftChars="250" w:hanging="674" w:hangingChars="281"/>
        <w:jc w:val="left"/>
        <w:rPr>
          <w:rFonts w:ascii="仿宋_GB2312" w:hAnsi="仿宋" w:eastAsia="仿宋_GB2312" w:cs="仿宋_GB2312"/>
          <w:color w:val="auto"/>
          <w:sz w:val="24"/>
          <w:szCs w:val="24"/>
          <w:highlight w:val="none"/>
        </w:rPr>
      </w:pPr>
      <w:r>
        <w:rPr>
          <w:rFonts w:hint="eastAsia" w:ascii="仿宋_GB2312" w:hAnsi="仿宋" w:eastAsia="仿宋_GB2312" w:cs="仿宋_GB2312"/>
          <w:color w:val="auto"/>
          <w:sz w:val="24"/>
          <w:szCs w:val="24"/>
          <w:highlight w:val="none"/>
        </w:rPr>
        <w:t>日历天数为准。</w:t>
      </w:r>
    </w:p>
    <w:p>
      <w:pPr>
        <w:spacing w:line="360" w:lineRule="auto"/>
        <w:ind w:left="1199" w:leftChars="250" w:hanging="674" w:hangingChars="281"/>
        <w:jc w:val="left"/>
        <w:rPr>
          <w:rFonts w:ascii="仿宋_GB2312" w:hAnsi="仿宋" w:eastAsia="仿宋_GB2312" w:cs="Times New Roman"/>
          <w:color w:val="auto"/>
          <w:sz w:val="24"/>
          <w:szCs w:val="24"/>
          <w:highlight w:val="none"/>
        </w:rPr>
      </w:pPr>
    </w:p>
    <w:p>
      <w:pPr>
        <w:spacing w:line="360" w:lineRule="auto"/>
        <w:outlineLvl w:val="1"/>
        <w:rPr>
          <w:rFonts w:ascii="仿宋_GB2312" w:hAnsi="仿宋" w:eastAsia="仿宋_GB2312" w:cs="Times New Roman"/>
          <w:b/>
          <w:bCs/>
          <w:color w:val="auto"/>
          <w:sz w:val="24"/>
          <w:szCs w:val="24"/>
          <w:highlight w:val="none"/>
        </w:rPr>
      </w:pPr>
      <w:bookmarkStart w:id="20" w:name="_Toc14502"/>
      <w:bookmarkStart w:id="21" w:name="_Toc266892755"/>
      <w:bookmarkStart w:id="22" w:name="_Toc469383971"/>
      <w:bookmarkStart w:id="23" w:name="_Toc10624811"/>
      <w:r>
        <w:rPr>
          <w:rFonts w:hint="eastAsia" w:ascii="仿宋_GB2312" w:hAnsi="仿宋" w:eastAsia="仿宋_GB2312" w:cs="仿宋"/>
          <w:b/>
          <w:bCs/>
          <w:color w:val="auto"/>
          <w:sz w:val="24"/>
          <w:szCs w:val="24"/>
          <w:highlight w:val="none"/>
        </w:rPr>
        <w:t>★四、质量标准</w:t>
      </w:r>
      <w:bookmarkEnd w:id="20"/>
      <w:bookmarkEnd w:id="21"/>
      <w:bookmarkEnd w:id="22"/>
      <w:bookmarkEnd w:id="23"/>
    </w:p>
    <w:p>
      <w:pPr>
        <w:spacing w:line="360" w:lineRule="auto"/>
        <w:ind w:left="480" w:hanging="480" w:hanging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工程质量标准：</w:t>
      </w:r>
    </w:p>
    <w:p>
      <w:pPr>
        <w:spacing w:line="360" w:lineRule="auto"/>
        <w:ind w:left="479" w:leftChars="228" w:firstLine="43" w:firstLineChars="18"/>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确保符合国家、省、市</w:t>
      </w:r>
      <w:r>
        <w:rPr>
          <w:rFonts w:hint="eastAsia" w:ascii="仿宋_GB2312" w:hAnsi="仿宋" w:eastAsia="仿宋_GB2312" w:cs="仿宋"/>
          <w:color w:val="auto"/>
          <w:sz w:val="24"/>
          <w:szCs w:val="24"/>
          <w:highlight w:val="none"/>
          <w:u w:val="single"/>
        </w:rPr>
        <w:t>（</w:t>
      </w:r>
      <w:r>
        <w:rPr>
          <w:rFonts w:ascii="仿宋_GB2312" w:hAnsi="仿宋" w:eastAsia="仿宋_GB2312" w:cs="仿宋"/>
          <w:color w:val="auto"/>
          <w:sz w:val="24"/>
          <w:szCs w:val="24"/>
          <w:highlight w:val="none"/>
          <w:u w:val="single"/>
        </w:rPr>
        <w:t>1）《建筑工程施工质量验收统一标准》（GB50300-2013）及相应配套的各专业验收规范等；（2）《市政道路工程质量检验评定标准》（CJJ1-2008）及相应配套的各专业验收规范等质量验收标准，并达到合格或以上标准。</w:t>
      </w:r>
    </w:p>
    <w:p>
      <w:pPr>
        <w:spacing w:line="360" w:lineRule="auto"/>
        <w:ind w:left="479" w:leftChars="228" w:firstLine="43" w:firstLineChars="18"/>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sz w:val="24"/>
          <w:szCs w:val="24"/>
          <w:highlight w:val="none"/>
          <w:u w:val="single"/>
        </w:rPr>
        <w:t>注：如有最新规范、标准，以最新规范、标准为准。</w:t>
      </w:r>
    </w:p>
    <w:p>
      <w:pPr>
        <w:spacing w:line="360" w:lineRule="auto"/>
        <w:ind w:left="479" w:leftChars="228" w:firstLine="43" w:firstLineChars="18"/>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以及符合优质工程</w:t>
      </w:r>
      <w:r>
        <w:rPr>
          <w:rFonts w:ascii="仿宋_GB2312" w:hAnsi="仿宋" w:eastAsia="仿宋_GB2312" w:cs="仿宋"/>
          <w:color w:val="auto"/>
          <w:sz w:val="24"/>
          <w:szCs w:val="24"/>
          <w:highlight w:val="none"/>
          <w:u w:val="single"/>
        </w:rPr>
        <w:t xml:space="preserve">           /                </w:t>
      </w:r>
      <w:r>
        <w:rPr>
          <w:rFonts w:ascii="仿宋_GB2312" w:hAnsi="仿宋" w:eastAsia="仿宋_GB2312" w:cs="仿宋"/>
          <w:color w:val="auto"/>
          <w:sz w:val="24"/>
          <w:szCs w:val="24"/>
          <w:highlight w:val="none"/>
        </w:rPr>
        <w:t xml:space="preserve"> 质量验收标准。</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市级工程优质奖</w:t>
      </w:r>
      <w:r>
        <w:rPr>
          <w:rFonts w:hint="eastAsia" w:ascii="仿宋_GB2312" w:hAnsi="仿宋" w:eastAsia="仿宋_GB2312" w:cs="仿宋"/>
          <w:color w:val="auto"/>
          <w:kern w:val="0"/>
          <w:sz w:val="24"/>
          <w:szCs w:val="24"/>
          <w:highlight w:val="none"/>
        </w:rPr>
        <w:t>；</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省级工程优质奖</w:t>
      </w:r>
      <w:r>
        <w:rPr>
          <w:rFonts w:hint="eastAsia" w:ascii="仿宋_GB2312" w:hAnsi="仿宋" w:eastAsia="仿宋_GB2312" w:cs="仿宋"/>
          <w:color w:val="auto"/>
          <w:kern w:val="0"/>
          <w:sz w:val="24"/>
          <w:szCs w:val="24"/>
          <w:highlight w:val="none"/>
        </w:rPr>
        <w:t>；</w:t>
      </w:r>
    </w:p>
    <w:p>
      <w:pPr>
        <w:pStyle w:val="15"/>
        <w:spacing w:line="360" w:lineRule="auto"/>
        <w:ind w:firstLine="480" w:firstLineChars="200"/>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国家级工程优质奖；</w:t>
      </w:r>
    </w:p>
    <w:p>
      <w:pPr>
        <w:spacing w:line="360" w:lineRule="auto"/>
        <w:ind w:firstLine="480" w:firstLineChars="200"/>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p>
    <w:p>
      <w:pPr>
        <w:spacing w:line="360" w:lineRule="auto"/>
        <w:ind w:firstLine="480" w:firstLineChars="200"/>
        <w:rPr>
          <w:rFonts w:ascii="仿宋_GB2312" w:hAnsi="仿宋" w:eastAsia="仿宋_GB2312" w:cs="Times New Roman"/>
          <w:color w:val="auto"/>
          <w:sz w:val="24"/>
          <w:szCs w:val="24"/>
          <w:highlight w:val="none"/>
          <w:u w:val="single"/>
        </w:rPr>
      </w:pP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2"/>
          <w:sz w:val="24"/>
          <w:szCs w:val="24"/>
          <w:highlight w:val="none"/>
        </w:rPr>
        <w:t>市级安全文明绿色施工样板工地</w:t>
      </w:r>
      <w:r>
        <w:rPr>
          <w:rFonts w:hint="eastAsia" w:ascii="仿宋_GB2312" w:hAnsi="仿宋" w:eastAsia="仿宋_GB2312" w:cs="仿宋"/>
          <w:color w:val="auto"/>
          <w:kern w:val="0"/>
          <w:sz w:val="24"/>
          <w:szCs w:val="24"/>
          <w:highlight w:val="none"/>
        </w:rPr>
        <w:t>；</w:t>
      </w:r>
    </w:p>
    <w:p>
      <w:pPr>
        <w:autoSpaceDE w:val="0"/>
        <w:autoSpaceDN w:val="0"/>
        <w:adjustRightInd w:val="0"/>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2"/>
          <w:sz w:val="24"/>
          <w:szCs w:val="24"/>
          <w:highlight w:val="none"/>
        </w:rPr>
        <w:t>省级安全文明示范工地；</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2"/>
          <w:sz w:val="24"/>
          <w:szCs w:val="24"/>
          <w:highlight w:val="none"/>
        </w:rPr>
        <w:t>国家级安全文明工地</w:t>
      </w:r>
      <w:r>
        <w:rPr>
          <w:rFonts w:hint="eastAsia" w:ascii="仿宋_GB2312" w:hAnsi="仿宋" w:eastAsia="仿宋_GB2312" w:cs="仿宋"/>
          <w:color w:val="auto"/>
          <w:kern w:val="0"/>
          <w:sz w:val="24"/>
          <w:szCs w:val="24"/>
          <w:highlight w:val="none"/>
        </w:rPr>
        <w:t>；</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广州市建筑业绿色施工示范工程；</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广东省建筑业绿色施工示范工程；</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全国建筑业绿色施工示范工程；</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p>
    <w:p>
      <w:pPr>
        <w:ind w:firstLine="480" w:firstLineChars="200"/>
        <w:rPr>
          <w:rFonts w:ascii="仿宋_GB2312" w:hAnsi="仿宋" w:eastAsia="仿宋_GB2312" w:cs="Times New Roman"/>
          <w:color w:val="auto"/>
          <w:sz w:val="24"/>
          <w:szCs w:val="24"/>
          <w:highlight w:val="none"/>
          <w:u w:val="single"/>
        </w:rPr>
      </w:pPr>
    </w:p>
    <w:p>
      <w:pPr>
        <w:spacing w:line="360" w:lineRule="auto"/>
        <w:outlineLvl w:val="1"/>
        <w:rPr>
          <w:rFonts w:ascii="仿宋_GB2312" w:hAnsi="仿宋" w:eastAsia="仿宋_GB2312" w:cs="Times New Roman"/>
          <w:b/>
          <w:bCs/>
          <w:color w:val="auto"/>
          <w:sz w:val="24"/>
          <w:szCs w:val="24"/>
          <w:highlight w:val="none"/>
        </w:rPr>
      </w:pPr>
      <w:bookmarkStart w:id="24" w:name="_Toc266892756"/>
      <w:bookmarkStart w:id="25" w:name="_Toc469383972"/>
      <w:bookmarkStart w:id="26" w:name="_Toc10624812"/>
      <w:bookmarkStart w:id="27" w:name="_Toc11195"/>
      <w:r>
        <w:rPr>
          <w:rFonts w:hint="eastAsia" w:ascii="仿宋_GB2312" w:hAnsi="仿宋" w:eastAsia="仿宋_GB2312" w:cs="仿宋"/>
          <w:b/>
          <w:bCs/>
          <w:color w:val="auto"/>
          <w:kern w:val="2"/>
          <w:sz w:val="24"/>
          <w:szCs w:val="24"/>
          <w:highlight w:val="none"/>
        </w:rPr>
        <w:t>五、合同价款</w:t>
      </w:r>
      <w:bookmarkEnd w:id="24"/>
      <w:bookmarkEnd w:id="25"/>
      <w:bookmarkEnd w:id="26"/>
      <w:bookmarkEnd w:id="27"/>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含税合同总价（大写）：</w:t>
      </w:r>
      <w:r>
        <w:rPr>
          <w:rFonts w:hint="eastAsia" w:ascii="仿宋_GB2312" w:hAnsi="仿宋" w:eastAsia="仿宋_GB2312" w:cs="仿宋"/>
          <w:color w:val="auto"/>
          <w:kern w:val="2"/>
          <w:sz w:val="24"/>
          <w:szCs w:val="24"/>
          <w:highlight w:val="none"/>
          <w:u w:val="single"/>
          <w:lang w:val="en-US" w:eastAsia="zh-CN"/>
        </w:rPr>
        <w:t xml:space="preserve">         </w:t>
      </w:r>
      <w:r>
        <w:rPr>
          <w:rFonts w:hint="eastAsia" w:ascii="仿宋_GB2312" w:hAnsi="仿宋" w:eastAsia="仿宋_GB2312" w:cs="仿宋"/>
          <w:color w:val="auto"/>
          <w:kern w:val="2"/>
          <w:sz w:val="24"/>
          <w:szCs w:val="24"/>
          <w:highlight w:val="none"/>
        </w:rPr>
        <w:t>；</w:t>
      </w:r>
    </w:p>
    <w:p>
      <w:pPr>
        <w:spacing w:line="360" w:lineRule="auto"/>
        <w:ind w:firstLine="1960" w:firstLineChars="817"/>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（小写）：</w:t>
      </w:r>
      <w:r>
        <w:rPr>
          <w:rFonts w:ascii="仿宋_GB2312" w:hAnsi="仿宋" w:eastAsia="仿宋_GB2312" w:cs="仿宋"/>
          <w:color w:val="auto"/>
          <w:kern w:val="2"/>
          <w:sz w:val="22"/>
          <w:szCs w:val="24"/>
          <w:highlight w:val="none"/>
          <w:u w:val="single"/>
        </w:rPr>
        <w:t xml:space="preserve"> </w:t>
      </w:r>
      <w:r>
        <w:rPr>
          <w:rFonts w:hint="eastAsia" w:ascii="仿宋_GB2312" w:hAnsi="仿宋" w:eastAsia="仿宋_GB2312" w:cs="仿宋"/>
          <w:color w:val="auto"/>
          <w:kern w:val="2"/>
          <w:sz w:val="22"/>
          <w:szCs w:val="24"/>
          <w:highlight w:val="none"/>
          <w:u w:val="single"/>
          <w:lang w:val="en-US" w:eastAsia="zh-CN"/>
        </w:rPr>
        <w:t xml:space="preserve">         </w:t>
      </w:r>
      <w:r>
        <w:rPr>
          <w:rFonts w:hint="eastAsia" w:ascii="仿宋_GB2312" w:hAnsi="仿宋" w:eastAsia="仿宋_GB2312" w:cs="仿宋"/>
          <w:color w:val="auto"/>
          <w:kern w:val="2"/>
          <w:sz w:val="24"/>
          <w:szCs w:val="24"/>
          <w:highlight w:val="none"/>
        </w:rPr>
        <w:t>元。</w:t>
      </w:r>
    </w:p>
    <w:p>
      <w:pPr>
        <w:autoSpaceDE w:val="0"/>
        <w:autoSpaceDN w:val="0"/>
        <w:adjustRightInd w:val="0"/>
        <w:spacing w:line="360" w:lineRule="auto"/>
        <w:ind w:firstLine="1560" w:firstLineChars="6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其中：暂列金额</w:t>
      </w:r>
      <w:r>
        <w:rPr>
          <w:rFonts w:ascii="仿宋_GB2312" w:hAnsi="仿宋" w:eastAsia="仿宋_GB2312" w:cs="仿宋"/>
          <w:color w:val="auto"/>
          <w:kern w:val="0"/>
          <w:sz w:val="24"/>
          <w:szCs w:val="24"/>
          <w:highlight w:val="none"/>
        </w:rPr>
        <w:t>:</w:t>
      </w:r>
      <w:r>
        <w:rPr>
          <w:rFonts w:hint="eastAsia" w:ascii="仿宋_GB2312" w:hAnsi="仿宋" w:eastAsia="仿宋_GB2312" w:cs="仿宋"/>
          <w:color w:val="auto"/>
          <w:kern w:val="0"/>
          <w:sz w:val="24"/>
          <w:szCs w:val="24"/>
          <w:highlight w:val="none"/>
          <w:u w:val="single"/>
          <w:lang w:val="en-US" w:eastAsia="zh-CN"/>
        </w:rPr>
        <w:t xml:space="preserve">             </w:t>
      </w:r>
      <w:r>
        <w:rPr>
          <w:rFonts w:hint="eastAsia" w:ascii="仿宋_GB2312" w:hAnsi="仿宋" w:eastAsia="仿宋_GB2312" w:cs="仿宋"/>
          <w:color w:val="auto"/>
          <w:kern w:val="0"/>
          <w:sz w:val="24"/>
          <w:szCs w:val="24"/>
          <w:highlight w:val="none"/>
        </w:rPr>
        <w:t>元；</w:t>
      </w:r>
    </w:p>
    <w:p>
      <w:pPr>
        <w:spacing w:line="360" w:lineRule="auto"/>
        <w:ind w:firstLine="2400" w:firstLineChars="10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安全防护、文明施工措施费用</w:t>
      </w:r>
      <w:r>
        <w:rPr>
          <w:rFonts w:ascii="仿宋_GB2312" w:hAnsi="仿宋" w:eastAsia="仿宋_GB2312" w:cs="仿宋"/>
          <w:color w:val="auto"/>
          <w:kern w:val="0"/>
          <w:sz w:val="24"/>
          <w:szCs w:val="24"/>
          <w:highlight w:val="none"/>
        </w:rPr>
        <w:t>:</w:t>
      </w:r>
      <w:r>
        <w:rPr>
          <w:rFonts w:hint="eastAsia" w:ascii="仿宋_GB2312" w:hAnsi="仿宋" w:eastAsia="仿宋_GB2312" w:cs="仿宋"/>
          <w:color w:val="auto"/>
          <w:kern w:val="0"/>
          <w:sz w:val="24"/>
          <w:szCs w:val="24"/>
          <w:highlight w:val="none"/>
          <w:u w:val="single"/>
          <w:lang w:val="en-US" w:eastAsia="zh-CN"/>
        </w:rPr>
        <w:t xml:space="preserve">       </w:t>
      </w:r>
      <w:r>
        <w:rPr>
          <w:rFonts w:hint="eastAsia" w:ascii="仿宋_GB2312" w:hAnsi="仿宋" w:eastAsia="仿宋_GB2312" w:cs="仿宋"/>
          <w:color w:val="auto"/>
          <w:kern w:val="0"/>
          <w:sz w:val="24"/>
          <w:szCs w:val="24"/>
          <w:highlight w:val="none"/>
        </w:rPr>
        <w:t>元，</w:t>
      </w:r>
    </w:p>
    <w:p>
      <w:pPr>
        <w:spacing w:line="360" w:lineRule="auto"/>
        <w:ind w:firstLine="2280" w:firstLineChars="95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余泥渣土（土方、石方、淤泥）场外运输与排放费用</w:t>
      </w:r>
      <w:r>
        <w:rPr>
          <w:rFonts w:ascii="仿宋_GB2312" w:hAnsi="仿宋" w:eastAsia="仿宋_GB2312" w:cs="仿宋"/>
          <w:color w:val="auto"/>
          <w:kern w:val="0"/>
          <w:sz w:val="24"/>
          <w:szCs w:val="24"/>
          <w:highlight w:val="none"/>
        </w:rPr>
        <w:t>:</w:t>
      </w:r>
      <w:r>
        <w:rPr>
          <w:rFonts w:ascii="仿宋_GB2312" w:hAnsi="仿宋" w:eastAsia="仿宋_GB2312" w:cs="仿宋"/>
          <w:color w:val="auto"/>
          <w:kern w:val="0"/>
          <w:sz w:val="28"/>
          <w:szCs w:val="24"/>
          <w:highlight w:val="none"/>
          <w:u w:val="single"/>
        </w:rPr>
        <w:t xml:space="preserve"> /  </w:t>
      </w:r>
      <w:r>
        <w:rPr>
          <w:rFonts w:hint="eastAsia" w:ascii="仿宋_GB2312" w:hAnsi="仿宋" w:eastAsia="仿宋_GB2312" w:cs="仿宋"/>
          <w:color w:val="auto"/>
          <w:kern w:val="0"/>
          <w:sz w:val="24"/>
          <w:szCs w:val="24"/>
          <w:highlight w:val="none"/>
        </w:rPr>
        <w:t>元。</w:t>
      </w:r>
    </w:p>
    <w:p>
      <w:pPr>
        <w:spacing w:line="360" w:lineRule="auto"/>
        <w:ind w:firstLine="523" w:firstLineChars="218"/>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项目单价：■详见承包人的投标报价书（招标工程）；</w:t>
      </w:r>
    </w:p>
    <w:p>
      <w:pPr>
        <w:spacing w:line="360" w:lineRule="auto"/>
        <w:ind w:firstLine="1680" w:firstLineChars="7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□详见经确认的工程量清单报价单或施工图预算书（非招标工程）。</w:t>
      </w:r>
    </w:p>
    <w:p>
      <w:pPr>
        <w:spacing w:line="360" w:lineRule="auto"/>
        <w:ind w:firstLine="1680" w:firstLineChars="700"/>
        <w:rPr>
          <w:rFonts w:ascii="仿宋_GB2312" w:hAnsi="仿宋" w:eastAsia="仿宋_GB2312" w:cs="Times New Roman"/>
          <w:color w:val="auto"/>
          <w:sz w:val="24"/>
          <w:szCs w:val="24"/>
          <w:highlight w:val="none"/>
        </w:rPr>
      </w:pPr>
    </w:p>
    <w:p>
      <w:pPr>
        <w:spacing w:line="360" w:lineRule="auto"/>
        <w:rPr>
          <w:rFonts w:ascii="仿宋_GB2312" w:hAnsi="仿宋" w:eastAsia="仿宋_GB2312" w:cs="Times New Roman"/>
          <w:b/>
          <w:bCs/>
          <w:color w:val="auto"/>
          <w:kern w:val="0"/>
          <w:sz w:val="24"/>
          <w:szCs w:val="24"/>
          <w:highlight w:val="none"/>
        </w:rPr>
      </w:pPr>
      <w:r>
        <w:rPr>
          <w:rFonts w:hint="eastAsia" w:ascii="仿宋_GB2312" w:hAnsi="仿宋" w:eastAsia="仿宋_GB2312" w:cs="仿宋"/>
          <w:b/>
          <w:bCs/>
          <w:color w:val="auto"/>
          <w:kern w:val="2"/>
          <w:sz w:val="24"/>
          <w:szCs w:val="24"/>
          <w:highlight w:val="none"/>
        </w:rPr>
        <w:t>★六、</w:t>
      </w:r>
      <w:r>
        <w:rPr>
          <w:rFonts w:hint="eastAsia" w:ascii="仿宋_GB2312" w:hAnsi="仿宋" w:eastAsia="仿宋_GB2312" w:cs="仿宋"/>
          <w:b/>
          <w:bCs/>
          <w:color w:val="auto"/>
          <w:kern w:val="0"/>
          <w:sz w:val="24"/>
          <w:szCs w:val="24"/>
          <w:highlight w:val="none"/>
        </w:rPr>
        <w:t>工人工资支付分账</w:t>
      </w:r>
    </w:p>
    <w:p>
      <w:pPr>
        <w:spacing w:line="360" w:lineRule="auto"/>
        <w:rPr>
          <w:rFonts w:ascii="仿宋_GB2312" w:hAnsi="仿宋" w:eastAsia="仿宋_GB2312" w:cs="Times New Roman"/>
          <w:b/>
          <w:bCs/>
          <w:color w:val="auto"/>
          <w:kern w:val="0"/>
          <w:sz w:val="24"/>
          <w:szCs w:val="24"/>
          <w:highlight w:val="none"/>
        </w:rPr>
      </w:pPr>
      <w:r>
        <w:rPr>
          <w:rFonts w:ascii="仿宋_GB2312" w:hAnsi="仿宋" w:eastAsia="仿宋_GB2312" w:cs="仿宋"/>
          <w:b/>
          <w:bCs/>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工人工资款支付专用账户开设的约定内容：</w:t>
      </w:r>
      <w:r>
        <w:rPr>
          <w:rFonts w:ascii="仿宋_GB2312" w:hAnsi="仿宋" w:eastAsia="仿宋_GB2312" w:cs="仿宋"/>
          <w:color w:val="auto"/>
          <w:kern w:val="0"/>
          <w:sz w:val="24"/>
          <w:szCs w:val="24"/>
          <w:highlight w:val="none"/>
          <w:u w:val="single"/>
        </w:rPr>
        <w:t xml:space="preserve">  专款专用                         </w:t>
      </w:r>
      <w:r>
        <w:rPr>
          <w:rFonts w:hint="eastAsia" w:ascii="仿宋_GB2312" w:hAnsi="仿宋" w:eastAsia="仿宋_GB2312" w:cs="仿宋"/>
          <w:color w:val="auto"/>
          <w:kern w:val="0"/>
          <w:sz w:val="24"/>
          <w:szCs w:val="24"/>
          <w:highlight w:val="none"/>
        </w:rPr>
        <w:t>。</w:t>
      </w:r>
    </w:p>
    <w:p>
      <w:pPr>
        <w:spacing w:line="360" w:lineRule="auto"/>
        <w:ind w:firstLine="495"/>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工人工资款支付专用账户开户银行（如有）：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495"/>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工人工资款支付专用账户（如有）：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left="479" w:leftChars="228" w:firstLine="12" w:firstLineChars="5"/>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工程款中的工人工资款比例：</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u w:val="single"/>
        </w:rPr>
        <w:t>按投标报价文件（人工费</w:t>
      </w:r>
      <w:r>
        <w:rPr>
          <w:rFonts w:ascii="仿宋_GB2312" w:hAnsi="仿宋" w:eastAsia="仿宋_GB2312" w:cs="仿宋"/>
          <w:color w:val="auto"/>
          <w:kern w:val="0"/>
          <w:sz w:val="24"/>
          <w:szCs w:val="24"/>
          <w:highlight w:val="none"/>
          <w:u w:val="single"/>
        </w:rPr>
        <w:t xml:space="preserve">/总报价）的比例   </w:t>
      </w:r>
      <w:r>
        <w:rPr>
          <w:rFonts w:hint="eastAsia" w:ascii="仿宋_GB2312" w:hAnsi="仿宋" w:eastAsia="仿宋_GB2312" w:cs="仿宋"/>
          <w:color w:val="auto"/>
          <w:kern w:val="0"/>
          <w:sz w:val="24"/>
          <w:szCs w:val="24"/>
          <w:highlight w:val="none"/>
        </w:rPr>
        <w:t>，</w:t>
      </w:r>
    </w:p>
    <w:p>
      <w:pPr>
        <w:spacing w:line="360" w:lineRule="auto"/>
        <w:ind w:left="479" w:leftChars="228" w:firstLine="12" w:firstLineChars="5"/>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其中：每一期工程进度款中的工人工资款比例：</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1200" w:firstLineChars="5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工人工资支付周期：</w:t>
      </w:r>
      <w:r>
        <w:rPr>
          <w:rFonts w:ascii="仿宋_GB2312" w:hAnsi="仿宋" w:eastAsia="仿宋_GB2312" w:cs="仿宋"/>
          <w:color w:val="auto"/>
          <w:kern w:val="0"/>
          <w:sz w:val="24"/>
          <w:szCs w:val="24"/>
          <w:highlight w:val="none"/>
          <w:u w:val="single"/>
        </w:rPr>
        <w:t xml:space="preserve">   按进度款同期支付               </w:t>
      </w:r>
      <w:r>
        <w:rPr>
          <w:rFonts w:hint="eastAsia" w:ascii="仿宋_GB2312" w:hAnsi="仿宋" w:eastAsia="仿宋_GB2312" w:cs="仿宋"/>
          <w:color w:val="auto"/>
          <w:kern w:val="0"/>
          <w:sz w:val="24"/>
          <w:szCs w:val="24"/>
          <w:highlight w:val="none"/>
        </w:rPr>
        <w:t>。</w:t>
      </w:r>
    </w:p>
    <w:p>
      <w:pPr>
        <w:ind w:firstLine="465"/>
        <w:rPr>
          <w:rFonts w:ascii="仿宋_GB2312" w:eastAsia="仿宋_GB2312" w:cs="Times New Roman"/>
          <w:color w:val="auto"/>
          <w:highlight w:val="none"/>
        </w:rPr>
      </w:pPr>
      <w:r>
        <w:rPr>
          <w:rFonts w:hint="eastAsia" w:ascii="仿宋_GB2312" w:hAnsi="仿宋" w:eastAsia="仿宋_GB2312" w:cs="仿宋"/>
          <w:color w:val="auto"/>
          <w:kern w:val="0"/>
          <w:sz w:val="24"/>
          <w:szCs w:val="24"/>
          <w:highlight w:val="none"/>
        </w:rPr>
        <w:t>承包人已确认上述约定工程款中的工人工资款比例能满足本工程项目的工人工资支付。</w:t>
      </w:r>
    </w:p>
    <w:p>
      <w:pPr>
        <w:ind w:firstLine="465"/>
        <w:rPr>
          <w:rFonts w:ascii="仿宋_GB2312" w:eastAsia="仿宋_GB2312" w:cs="Times New Roman"/>
          <w:color w:val="auto"/>
          <w:highlight w:val="none"/>
        </w:rPr>
      </w:pPr>
    </w:p>
    <w:p>
      <w:pPr>
        <w:spacing w:line="360" w:lineRule="auto"/>
        <w:outlineLvl w:val="1"/>
        <w:rPr>
          <w:rFonts w:ascii="仿宋_GB2312" w:hAnsi="仿宋" w:eastAsia="仿宋_GB2312" w:cs="Times New Roman"/>
          <w:b/>
          <w:bCs/>
          <w:color w:val="auto"/>
          <w:sz w:val="24"/>
          <w:szCs w:val="24"/>
          <w:highlight w:val="none"/>
        </w:rPr>
      </w:pPr>
      <w:bookmarkStart w:id="28" w:name="_Toc10624813"/>
      <w:bookmarkStart w:id="29" w:name="_Toc266892757"/>
      <w:bookmarkStart w:id="30" w:name="_Toc469383973"/>
      <w:bookmarkStart w:id="31" w:name="_Toc9726"/>
      <w:r>
        <w:rPr>
          <w:rFonts w:hint="eastAsia" w:ascii="仿宋_GB2312" w:hAnsi="仿宋" w:eastAsia="仿宋_GB2312" w:cs="仿宋"/>
          <w:b/>
          <w:bCs/>
          <w:color w:val="auto"/>
          <w:kern w:val="2"/>
          <w:sz w:val="24"/>
          <w:szCs w:val="24"/>
          <w:highlight w:val="none"/>
        </w:rPr>
        <w:t>七、组成合同的文件</w:t>
      </w:r>
      <w:bookmarkEnd w:id="28"/>
      <w:bookmarkEnd w:id="29"/>
      <w:bookmarkEnd w:id="30"/>
      <w:bookmarkEnd w:id="31"/>
    </w:p>
    <w:p>
      <w:pPr>
        <w:pStyle w:val="22"/>
        <w:tabs>
          <w:tab w:val="left" w:pos="1260"/>
        </w:tabs>
        <w:spacing w:line="360" w:lineRule="auto"/>
        <w:ind w:left="510" w:leftChars="-100" w:hanging="720" w:hangingChars="30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 xml:space="preserve">      组成本合同的文件及其优先解释顺序与本合同第二部分《通用条款》第2.2款赋予的规定一致。</w:t>
      </w:r>
    </w:p>
    <w:p>
      <w:pPr>
        <w:spacing w:line="360" w:lineRule="auto"/>
        <w:outlineLvl w:val="1"/>
        <w:rPr>
          <w:rFonts w:ascii="仿宋_GB2312" w:hAnsi="仿宋" w:eastAsia="仿宋_GB2312" w:cs="Times New Roman"/>
          <w:b/>
          <w:bCs/>
          <w:color w:val="auto"/>
          <w:sz w:val="24"/>
          <w:szCs w:val="24"/>
          <w:highlight w:val="none"/>
        </w:rPr>
      </w:pPr>
      <w:bookmarkStart w:id="32" w:name="_Toc266892758"/>
      <w:bookmarkStart w:id="33" w:name="_Toc10624814"/>
      <w:bookmarkStart w:id="34" w:name="_Toc469383974"/>
      <w:bookmarkStart w:id="35" w:name="_Toc14881"/>
      <w:r>
        <w:rPr>
          <w:rFonts w:hint="eastAsia" w:ascii="仿宋_GB2312" w:hAnsi="仿宋" w:eastAsia="仿宋_GB2312" w:cs="仿宋"/>
          <w:b/>
          <w:bCs/>
          <w:color w:val="auto"/>
          <w:kern w:val="2"/>
          <w:sz w:val="24"/>
          <w:szCs w:val="24"/>
          <w:highlight w:val="none"/>
        </w:rPr>
        <w:t>八、词语含义</w:t>
      </w:r>
      <w:bookmarkEnd w:id="32"/>
      <w:bookmarkEnd w:id="33"/>
      <w:bookmarkEnd w:id="34"/>
      <w:bookmarkEnd w:id="35"/>
    </w:p>
    <w:p>
      <w:pPr>
        <w:pStyle w:val="18"/>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本协议书中有关词语含义与本合同第二部分《通用条款》第</w:t>
      </w:r>
      <w:r>
        <w:rPr>
          <w:rFonts w:ascii="仿宋_GB2312" w:hAnsi="仿宋" w:eastAsia="仿宋_GB2312" w:cs="仿宋"/>
          <w:color w:val="auto"/>
          <w:kern w:val="0"/>
          <w:sz w:val="24"/>
          <w:szCs w:val="24"/>
          <w:highlight w:val="none"/>
        </w:rPr>
        <w:t>1条赋予它们的定义相同。</w:t>
      </w:r>
    </w:p>
    <w:p>
      <w:pPr>
        <w:spacing w:line="360" w:lineRule="auto"/>
        <w:outlineLvl w:val="1"/>
        <w:rPr>
          <w:rFonts w:ascii="仿宋_GB2312" w:hAnsi="仿宋" w:eastAsia="仿宋_GB2312" w:cs="Times New Roman"/>
          <w:b/>
          <w:bCs/>
          <w:color w:val="auto"/>
          <w:sz w:val="24"/>
          <w:szCs w:val="24"/>
          <w:highlight w:val="none"/>
        </w:rPr>
      </w:pPr>
      <w:bookmarkStart w:id="36" w:name="_Toc10624815"/>
      <w:bookmarkStart w:id="37" w:name="_Toc469383975"/>
      <w:bookmarkStart w:id="38" w:name="_Toc266892759"/>
      <w:bookmarkStart w:id="39" w:name="_Toc15518"/>
      <w:r>
        <w:rPr>
          <w:rFonts w:hint="eastAsia" w:ascii="仿宋_GB2312" w:hAnsi="仿宋" w:eastAsia="仿宋_GB2312" w:cs="仿宋"/>
          <w:b/>
          <w:bCs/>
          <w:color w:val="auto"/>
          <w:kern w:val="2"/>
          <w:sz w:val="24"/>
          <w:szCs w:val="24"/>
          <w:highlight w:val="none"/>
        </w:rPr>
        <w:t>九、承包人承诺</w:t>
      </w:r>
      <w:bookmarkEnd w:id="36"/>
      <w:bookmarkEnd w:id="37"/>
      <w:bookmarkEnd w:id="38"/>
      <w:bookmarkEnd w:id="39"/>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承包人向发包人承诺已阅读、理解并接受本合同所有条款，按照本合同约定实施、完成并保修合同工程，履行本合同所约定的全部义务。</w:t>
      </w:r>
    </w:p>
    <w:p>
      <w:pPr>
        <w:spacing w:line="360" w:lineRule="auto"/>
        <w:outlineLvl w:val="1"/>
        <w:rPr>
          <w:rFonts w:ascii="仿宋_GB2312" w:hAnsi="仿宋" w:eastAsia="仿宋_GB2312" w:cs="Times New Roman"/>
          <w:b/>
          <w:bCs/>
          <w:color w:val="auto"/>
          <w:sz w:val="24"/>
          <w:szCs w:val="24"/>
          <w:highlight w:val="none"/>
        </w:rPr>
      </w:pPr>
      <w:bookmarkStart w:id="40" w:name="_Toc266892760"/>
      <w:bookmarkStart w:id="41" w:name="_Toc24937"/>
      <w:bookmarkStart w:id="42" w:name="_Toc469383976"/>
      <w:bookmarkStart w:id="43" w:name="_Toc10624816"/>
      <w:r>
        <w:rPr>
          <w:rFonts w:hint="eastAsia" w:ascii="仿宋_GB2312" w:hAnsi="仿宋" w:eastAsia="仿宋_GB2312" w:cs="仿宋"/>
          <w:b/>
          <w:bCs/>
          <w:color w:val="auto"/>
          <w:kern w:val="2"/>
          <w:sz w:val="24"/>
          <w:szCs w:val="24"/>
          <w:highlight w:val="none"/>
        </w:rPr>
        <w:t>十、发包人承诺</w:t>
      </w:r>
      <w:bookmarkEnd w:id="40"/>
      <w:bookmarkEnd w:id="41"/>
      <w:bookmarkEnd w:id="42"/>
      <w:bookmarkEnd w:id="43"/>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发包人向承包人承诺已阅读、理解并接受本合同所有条款，按照本合同约定的时限和方法支付工程款及其他应当支付的款项，履行本合同所约定的全部义务。</w:t>
      </w:r>
    </w:p>
    <w:p>
      <w:pPr>
        <w:spacing w:before="468" w:beforeLines="150" w:after="624" w:afterLines="200" w:line="360" w:lineRule="auto"/>
        <w:outlineLvl w:val="1"/>
        <w:rPr>
          <w:rFonts w:ascii="仿宋_GB2312" w:hAnsi="仿宋" w:eastAsia="仿宋_GB2312" w:cs="Times New Roman"/>
          <w:b/>
          <w:bCs/>
          <w:color w:val="auto"/>
          <w:sz w:val="24"/>
          <w:szCs w:val="24"/>
          <w:highlight w:val="none"/>
        </w:rPr>
      </w:pPr>
      <w:bookmarkStart w:id="44" w:name="_Toc469383977"/>
      <w:bookmarkStart w:id="45" w:name="_Toc266892761"/>
      <w:bookmarkStart w:id="46" w:name="_Toc10624817"/>
      <w:bookmarkStart w:id="47" w:name="_Toc29560"/>
      <w:r>
        <w:rPr>
          <w:rFonts w:hint="eastAsia" w:ascii="仿宋_GB2312" w:hAnsi="仿宋" w:eastAsia="仿宋_GB2312" w:cs="仿宋"/>
          <w:b/>
          <w:bCs/>
          <w:color w:val="auto"/>
          <w:kern w:val="2"/>
          <w:sz w:val="24"/>
          <w:szCs w:val="24"/>
          <w:highlight w:val="none"/>
        </w:rPr>
        <w:t>十一、合同生效</w:t>
      </w:r>
      <w:bookmarkEnd w:id="44"/>
      <w:bookmarkEnd w:id="45"/>
      <w:bookmarkEnd w:id="46"/>
      <w:bookmarkEnd w:id="47"/>
    </w:p>
    <w:p>
      <w:pPr>
        <w:spacing w:line="360" w:lineRule="auto"/>
        <w:ind w:left="525"/>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本合同订立时间：</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年</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月</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日</w:t>
      </w:r>
    </w:p>
    <w:p>
      <w:pPr>
        <w:spacing w:line="360" w:lineRule="auto"/>
        <w:ind w:left="525"/>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本合同订立地点：</w:t>
      </w:r>
      <w:r>
        <w:rPr>
          <w:rFonts w:ascii="仿宋_GB2312" w:hAnsi="仿宋" w:eastAsia="仿宋_GB2312" w:cs="仿宋"/>
          <w:color w:val="auto"/>
          <w:kern w:val="2"/>
          <w:sz w:val="24"/>
          <w:szCs w:val="24"/>
          <w:highlight w:val="none"/>
          <w:u w:val="single"/>
        </w:rPr>
        <w:t xml:space="preserve">  增城经济技术开发区      </w:t>
      </w:r>
    </w:p>
    <w:p>
      <w:pPr>
        <w:spacing w:line="360" w:lineRule="auto"/>
        <w:ind w:left="525"/>
        <w:rPr>
          <w:rFonts w:ascii="仿宋_GB2312" w:hAnsi="仿宋" w:eastAsia="仿宋_GB2312" w:cs="仿宋"/>
          <w:color w:val="auto"/>
          <w:sz w:val="24"/>
          <w:szCs w:val="24"/>
          <w:highlight w:val="none"/>
          <w:u w:val="single"/>
        </w:rPr>
      </w:pPr>
    </w:p>
    <w:p>
      <w:pPr>
        <w:spacing w:line="360" w:lineRule="auto"/>
        <w:ind w:left="-4" w:leftChars="-2"/>
        <w:rPr>
          <w:rFonts w:ascii="仿宋_GB2312" w:hAnsi="仿宋" w:eastAsia="仿宋_GB2312" w:cs="仿宋"/>
          <w:color w:val="auto"/>
          <w:sz w:val="24"/>
          <w:szCs w:val="24"/>
          <w:highlight w:val="none"/>
          <w:u w:val="single"/>
        </w:rPr>
      </w:pPr>
      <w:r>
        <w:rPr>
          <w:rFonts w:hint="eastAsia" w:ascii="仿宋_GB2312" w:hAnsi="仿宋" w:eastAsia="仿宋_GB2312" w:cs="仿宋"/>
          <w:b/>
          <w:bCs/>
          <w:color w:val="auto"/>
          <w:kern w:val="2"/>
          <w:sz w:val="24"/>
          <w:szCs w:val="24"/>
          <w:highlight w:val="none"/>
        </w:rPr>
        <w:t>十二、合同份数</w:t>
      </w:r>
    </w:p>
    <w:p>
      <w:pPr>
        <w:spacing w:line="360" w:lineRule="auto"/>
        <w:ind w:left="525"/>
        <w:rPr>
          <w:rFonts w:ascii="仿宋_GB2312" w:eastAsia="仿宋_GB2312"/>
          <w:color w:val="auto"/>
          <w:sz w:val="32"/>
          <w:szCs w:val="32"/>
          <w:highlight w:val="none"/>
        </w:rPr>
      </w:pPr>
      <w:r>
        <w:rPr>
          <w:rFonts w:hint="eastAsia" w:ascii="仿宋_GB2312" w:hAnsi="仿宋" w:eastAsia="仿宋_GB2312" w:cs="仿宋"/>
          <w:color w:val="auto"/>
          <w:kern w:val="2"/>
          <w:sz w:val="24"/>
          <w:szCs w:val="24"/>
          <w:highlight w:val="none"/>
        </w:rPr>
        <w:t>本合同一式</w:t>
      </w:r>
      <w:r>
        <w:rPr>
          <w:rFonts w:ascii="仿宋_GB2312" w:hAnsi="仿宋" w:eastAsia="仿宋_GB2312" w:cs="仿宋"/>
          <w:color w:val="auto"/>
          <w:kern w:val="2"/>
          <w:sz w:val="24"/>
          <w:szCs w:val="24"/>
          <w:highlight w:val="none"/>
          <w:u w:val="single"/>
        </w:rPr>
        <w:t xml:space="preserve"> 拾 </w:t>
      </w:r>
      <w:r>
        <w:rPr>
          <w:rFonts w:hint="eastAsia" w:ascii="仿宋_GB2312" w:hAnsi="仿宋" w:eastAsia="仿宋_GB2312" w:cs="仿宋"/>
          <w:color w:val="auto"/>
          <w:kern w:val="2"/>
          <w:sz w:val="24"/>
          <w:szCs w:val="24"/>
          <w:highlight w:val="none"/>
        </w:rPr>
        <w:t>份，具有同等法律效力，其中甲方执</w:t>
      </w:r>
      <w:r>
        <w:rPr>
          <w:rFonts w:ascii="仿宋_GB2312" w:hAnsi="仿宋" w:eastAsia="仿宋_GB2312" w:cs="仿宋"/>
          <w:color w:val="auto"/>
          <w:kern w:val="2"/>
          <w:sz w:val="24"/>
          <w:szCs w:val="24"/>
          <w:highlight w:val="none"/>
          <w:u w:val="single"/>
        </w:rPr>
        <w:t xml:space="preserve"> 伍 </w:t>
      </w:r>
      <w:r>
        <w:rPr>
          <w:rFonts w:hint="eastAsia" w:ascii="仿宋_GB2312" w:hAnsi="仿宋" w:eastAsia="仿宋_GB2312" w:cs="仿宋"/>
          <w:color w:val="auto"/>
          <w:kern w:val="2"/>
          <w:sz w:val="24"/>
          <w:szCs w:val="24"/>
          <w:highlight w:val="none"/>
        </w:rPr>
        <w:t>份，乙方执</w:t>
      </w:r>
      <w:r>
        <w:rPr>
          <w:rFonts w:ascii="仿宋_GB2312" w:hAnsi="仿宋" w:eastAsia="仿宋_GB2312" w:cs="仿宋"/>
          <w:color w:val="auto"/>
          <w:kern w:val="2"/>
          <w:sz w:val="24"/>
          <w:szCs w:val="24"/>
          <w:highlight w:val="none"/>
          <w:u w:val="single"/>
        </w:rPr>
        <w:t xml:space="preserve"> 伍 </w:t>
      </w:r>
      <w:r>
        <w:rPr>
          <w:rFonts w:hint="eastAsia" w:ascii="仿宋_GB2312" w:hAnsi="仿宋" w:eastAsia="仿宋_GB2312" w:cs="仿宋"/>
          <w:color w:val="auto"/>
          <w:kern w:val="2"/>
          <w:sz w:val="24"/>
          <w:szCs w:val="24"/>
          <w:highlight w:val="none"/>
        </w:rPr>
        <w:t>份。</w:t>
      </w:r>
    </w:p>
    <w:p>
      <w:pPr>
        <w:spacing w:line="360" w:lineRule="auto"/>
        <w:ind w:firstLine="523" w:firstLineChars="218"/>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合同双方当事人约定本合同自双方签字、盖章后生效。授权代表签署本合同时需提供授权委托证明文件，该文件作为本合同的附件。</w:t>
      </w:r>
    </w:p>
    <w:p>
      <w:pPr>
        <w:spacing w:line="360" w:lineRule="auto"/>
        <w:jc w:val="center"/>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（以下无正文）</w:t>
      </w:r>
    </w:p>
    <w:p>
      <w:pPr>
        <w:spacing w:line="360" w:lineRule="auto"/>
        <w:rPr>
          <w:rFonts w:ascii="仿宋_GB2312" w:hAnsi="仿宋" w:eastAsia="仿宋_GB2312" w:cs="Times New Roman"/>
          <w:color w:val="auto"/>
          <w:sz w:val="24"/>
          <w:szCs w:val="24"/>
          <w:highlight w:val="none"/>
        </w:rPr>
      </w:pPr>
    </w:p>
    <w:p>
      <w:pPr>
        <w:spacing w:line="360" w:lineRule="auto"/>
        <w:ind w:left="6964" w:leftChars="59" w:hanging="6840" w:hangingChars="285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发包人：（盖章）</w:t>
      </w:r>
      <w:r>
        <w:rPr>
          <w:rFonts w:hint="eastAsia" w:ascii="仿宋_GB2312" w:hAnsi="仿宋" w:eastAsia="仿宋_GB2312" w:cs="仿宋"/>
          <w:color w:val="auto"/>
          <w:kern w:val="2"/>
          <w:sz w:val="24"/>
          <w:szCs w:val="24"/>
          <w:highlight w:val="none"/>
          <w:lang w:eastAsia="zh-CN"/>
        </w:rPr>
        <w:t>广州增城开发区建设发展有限公司</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承包人：（盖章）</w:t>
      </w:r>
    </w:p>
    <w:p>
      <w:pPr>
        <w:spacing w:line="360" w:lineRule="auto"/>
        <w:ind w:left="7200" w:hanging="7200" w:hangingChars="300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地      址：广州市增城区香山大道2号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地址：</w:t>
      </w:r>
    </w:p>
    <w:p>
      <w:pPr>
        <w:spacing w:line="360" w:lineRule="auto"/>
        <w:ind w:left="7200" w:hanging="7200" w:hangingChars="300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w:t>
      </w:r>
    </w:p>
    <w:p>
      <w:pPr>
        <w:tabs>
          <w:tab w:val="left" w:pos="525"/>
          <w:tab w:val="left" w:pos="1155"/>
        </w:tabs>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法定代表人：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法定代表人：</w:t>
      </w:r>
    </w:p>
    <w:p>
      <w:pPr>
        <w:tabs>
          <w:tab w:val="left" w:pos="525"/>
          <w:tab w:val="left" w:pos="1155"/>
        </w:tabs>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委托代理人：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委托代理人：</w:t>
      </w:r>
    </w:p>
    <w:p>
      <w:pPr>
        <w:tabs>
          <w:tab w:val="left" w:pos="525"/>
          <w:tab w:val="left" w:pos="1155"/>
        </w:tabs>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电    话：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电    话：</w:t>
      </w:r>
    </w:p>
    <w:p>
      <w:pPr>
        <w:tabs>
          <w:tab w:val="left" w:pos="525"/>
          <w:tab w:val="left" w:pos="1155"/>
        </w:tabs>
        <w:spacing w:line="360" w:lineRule="auto"/>
        <w:ind w:firstLine="240" w:firstLineChars="1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传</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真：</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传</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真：</w:t>
      </w:r>
    </w:p>
    <w:p>
      <w:pPr>
        <w:tabs>
          <w:tab w:val="left" w:pos="525"/>
          <w:tab w:val="left" w:pos="1155"/>
        </w:tabs>
        <w:spacing w:line="360" w:lineRule="auto"/>
        <w:ind w:left="6719" w:leftChars="114" w:hanging="6480" w:hangingChars="27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开户银行：</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开户银行：</w:t>
      </w:r>
    </w:p>
    <w:p>
      <w:pPr>
        <w:tabs>
          <w:tab w:val="left" w:pos="525"/>
          <w:tab w:val="left" w:pos="1155"/>
          <w:tab w:val="left" w:pos="6090"/>
        </w:tabs>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帐</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号：</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帐</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号：</w:t>
      </w:r>
    </w:p>
    <w:p>
      <w:pPr>
        <w:tabs>
          <w:tab w:val="left" w:pos="525"/>
          <w:tab w:val="left" w:pos="1155"/>
        </w:tabs>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邮政编码：</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邮政编码：</w:t>
      </w:r>
    </w:p>
    <w:p>
      <w:pPr>
        <w:tabs>
          <w:tab w:val="left" w:pos="525"/>
          <w:tab w:val="left" w:pos="1155"/>
        </w:tabs>
        <w:spacing w:line="360" w:lineRule="auto"/>
        <w:ind w:firstLine="240" w:firstLineChars="10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电子邮箱</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lang w:val="en-US" w:eastAsia="zh-CN"/>
        </w:rPr>
        <w:t xml:space="preserve">   </w:t>
      </w: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2"/>
          <w:sz w:val="24"/>
          <w:szCs w:val="24"/>
          <w:highlight w:val="none"/>
        </w:rPr>
        <w:t>电子邮箱</w:t>
      </w:r>
      <w:r>
        <w:rPr>
          <w:rFonts w:ascii="仿宋_GB2312" w:hAnsi="仿宋" w:eastAsia="仿宋_GB2312" w:cs="仿宋"/>
          <w:color w:val="auto"/>
          <w:kern w:val="2"/>
          <w:sz w:val="24"/>
          <w:szCs w:val="24"/>
          <w:highlight w:val="none"/>
        </w:rPr>
        <w:t>:</w:t>
      </w:r>
    </w:p>
    <w:p>
      <w:pPr>
        <w:pStyle w:val="22"/>
        <w:tabs>
          <w:tab w:val="left" w:pos="720"/>
          <w:tab w:val="left" w:pos="7560"/>
        </w:tabs>
        <w:adjustRightInd w:val="0"/>
        <w:snapToGrid w:val="0"/>
        <w:ind w:firstLine="2388" w:firstLineChars="995"/>
        <w:outlineLvl w:val="0"/>
        <w:rPr>
          <w:rFonts w:ascii="仿宋_GB2312" w:hAnsi="仿宋" w:eastAsia="仿宋_GB2312" w:cs="Calibri"/>
          <w:color w:val="auto"/>
          <w:kern w:val="2"/>
          <w:sz w:val="24"/>
          <w:szCs w:val="24"/>
          <w:highlight w:val="none"/>
        </w:rPr>
      </w:pPr>
    </w:p>
    <w:p>
      <w:pPr>
        <w:rPr>
          <w:rFonts w:ascii="仿宋_GB2312" w:eastAsia="仿宋_GB2312"/>
          <w:color w:val="auto"/>
          <w:highlight w:val="none"/>
        </w:rPr>
      </w:pPr>
    </w:p>
    <w:p>
      <w:pPr>
        <w:ind w:firstLine="1990"/>
        <w:rPr>
          <w:rFonts w:ascii="仿宋_GB2312" w:eastAsia="仿宋_GB2312"/>
          <w:color w:val="auto"/>
          <w:highlight w:val="none"/>
        </w:rPr>
      </w:pPr>
    </w:p>
    <w:p>
      <w:pPr>
        <w:spacing w:line="360" w:lineRule="auto"/>
        <w:jc w:val="center"/>
        <w:outlineLvl w:val="0"/>
        <w:rPr>
          <w:rFonts w:ascii="仿宋_GB2312" w:hAnsi="宋体" w:eastAsia="仿宋_GB2312" w:cs="宋体"/>
          <w:b/>
          <w:bCs/>
          <w:color w:val="auto"/>
          <w:sz w:val="36"/>
          <w:szCs w:val="36"/>
          <w:highlight w:val="none"/>
        </w:rPr>
      </w:pPr>
      <w:bookmarkStart w:id="48" w:name="_Toc469383978"/>
      <w:bookmarkStart w:id="49" w:name="_Toc10624818"/>
      <w:bookmarkStart w:id="50" w:name="_Toc27750"/>
    </w:p>
    <w:p>
      <w:pPr>
        <w:spacing w:line="360" w:lineRule="auto"/>
        <w:jc w:val="center"/>
        <w:outlineLvl w:val="0"/>
        <w:rPr>
          <w:rFonts w:ascii="仿宋_GB2312" w:hAnsi="宋体" w:eastAsia="仿宋_GB2312" w:cs="宋体"/>
          <w:b/>
          <w:bCs/>
          <w:color w:val="auto"/>
          <w:sz w:val="36"/>
          <w:szCs w:val="36"/>
          <w:highlight w:val="none"/>
        </w:rPr>
      </w:pPr>
    </w:p>
    <w:p>
      <w:pPr>
        <w:spacing w:line="360" w:lineRule="auto"/>
        <w:jc w:val="center"/>
        <w:outlineLvl w:val="0"/>
        <w:rPr>
          <w:rFonts w:ascii="仿宋_GB2312" w:hAnsi="宋体" w:eastAsia="仿宋_GB2312" w:cs="宋体"/>
          <w:b/>
          <w:bCs/>
          <w:color w:val="auto"/>
          <w:sz w:val="36"/>
          <w:szCs w:val="36"/>
          <w:highlight w:val="none"/>
        </w:rPr>
      </w:pPr>
    </w:p>
    <w:p>
      <w:pPr>
        <w:spacing w:line="360" w:lineRule="auto"/>
        <w:jc w:val="center"/>
        <w:outlineLvl w:val="0"/>
        <w:rPr>
          <w:rFonts w:ascii="仿宋_GB2312" w:hAnsi="宋体" w:eastAsia="仿宋_GB2312" w:cs="宋体"/>
          <w:b/>
          <w:bCs/>
          <w:color w:val="auto"/>
          <w:sz w:val="36"/>
          <w:szCs w:val="36"/>
          <w:highlight w:val="none"/>
        </w:rPr>
      </w:pPr>
    </w:p>
    <w:p>
      <w:pPr>
        <w:spacing w:line="360" w:lineRule="auto"/>
        <w:outlineLvl w:val="0"/>
        <w:rPr>
          <w:rFonts w:ascii="仿宋_GB2312" w:hAnsi="宋体" w:eastAsia="仿宋_GB2312" w:cs="宋体"/>
          <w:b/>
          <w:bCs/>
          <w:color w:val="auto"/>
          <w:sz w:val="36"/>
          <w:szCs w:val="36"/>
          <w:highlight w:val="none"/>
        </w:rPr>
      </w:pPr>
    </w:p>
    <w:p>
      <w:pPr>
        <w:spacing w:line="240" w:lineRule="auto"/>
        <w:jc w:val="left"/>
        <w:outlineLvl w:val="9"/>
        <w:rPr>
          <w:rFonts w:hint="eastAsia" w:ascii="仿宋_GB2312" w:hAnsi="宋体" w:eastAsia="仿宋_GB2312" w:cs="宋体"/>
          <w:b/>
          <w:bCs/>
          <w:color w:val="auto"/>
          <w:kern w:val="2"/>
          <w:sz w:val="36"/>
          <w:szCs w:val="36"/>
          <w:highlight w:val="none"/>
        </w:rPr>
      </w:pPr>
      <w:r>
        <w:rPr>
          <w:rFonts w:hint="eastAsia" w:ascii="仿宋_GB2312" w:hAnsi="宋体" w:eastAsia="仿宋_GB2312" w:cs="宋体"/>
          <w:b/>
          <w:bCs/>
          <w:color w:val="auto"/>
          <w:kern w:val="2"/>
          <w:sz w:val="36"/>
          <w:szCs w:val="36"/>
          <w:highlight w:val="none"/>
        </w:rPr>
        <w:br w:type="page"/>
      </w:r>
    </w:p>
    <w:p>
      <w:pPr>
        <w:spacing w:line="360" w:lineRule="auto"/>
        <w:jc w:val="center"/>
        <w:outlineLvl w:val="0"/>
        <w:rPr>
          <w:rFonts w:ascii="仿宋_GB2312" w:eastAsia="仿宋_GB2312" w:cs="Times New Roman"/>
          <w:b/>
          <w:bCs/>
          <w:color w:val="auto"/>
          <w:sz w:val="36"/>
          <w:szCs w:val="36"/>
          <w:highlight w:val="none"/>
        </w:rPr>
      </w:pPr>
      <w:r>
        <w:rPr>
          <w:rFonts w:hint="eastAsia" w:ascii="仿宋_GB2312" w:hAnsi="宋体" w:eastAsia="仿宋_GB2312" w:cs="宋体"/>
          <w:b/>
          <w:bCs/>
          <w:color w:val="auto"/>
          <w:kern w:val="2"/>
          <w:sz w:val="36"/>
          <w:szCs w:val="36"/>
          <w:highlight w:val="none"/>
        </w:rPr>
        <w:t>第二部分</w:t>
      </w:r>
      <w:r>
        <w:rPr>
          <w:rFonts w:ascii="仿宋_GB2312" w:hAnsi="宋体" w:eastAsia="仿宋_GB2312" w:cs="宋体"/>
          <w:b/>
          <w:bCs/>
          <w:color w:val="auto"/>
          <w:kern w:val="2"/>
          <w:sz w:val="36"/>
          <w:szCs w:val="36"/>
          <w:highlight w:val="none"/>
        </w:rPr>
        <w:t xml:space="preserve">  </w:t>
      </w:r>
      <w:r>
        <w:rPr>
          <w:rFonts w:hint="eastAsia" w:ascii="仿宋_GB2312" w:hAnsi="宋体" w:eastAsia="仿宋_GB2312" w:cs="宋体"/>
          <w:b/>
          <w:bCs/>
          <w:color w:val="auto"/>
          <w:kern w:val="2"/>
          <w:sz w:val="36"/>
          <w:szCs w:val="36"/>
          <w:highlight w:val="none"/>
        </w:rPr>
        <w:t>通用条款</w:t>
      </w:r>
      <w:bookmarkEnd w:id="48"/>
      <w:bookmarkEnd w:id="49"/>
      <w:bookmarkEnd w:id="50"/>
    </w:p>
    <w:p>
      <w:pPr>
        <w:pStyle w:val="22"/>
        <w:adjustRightInd w:val="0"/>
        <w:snapToGrid w:val="0"/>
        <w:rPr>
          <w:rFonts w:ascii="仿宋_GB2312" w:hAnsi="宋体" w:eastAsia="仿宋_GB2312"/>
          <w:color w:val="auto"/>
          <w:sz w:val="32"/>
          <w:szCs w:val="32"/>
          <w:highlight w:val="none"/>
        </w:rPr>
      </w:pPr>
    </w:p>
    <w:p>
      <w:pPr>
        <w:pStyle w:val="22"/>
        <w:adjustRightInd w:val="0"/>
        <w:snapToGrid w:val="0"/>
        <w:jc w:val="center"/>
        <w:outlineLvl w:val="1"/>
        <w:rPr>
          <w:rFonts w:ascii="仿宋_GB2312" w:hAnsi="宋体" w:eastAsia="仿宋_GB2312"/>
          <w:b/>
          <w:bCs/>
          <w:color w:val="auto"/>
          <w:sz w:val="32"/>
          <w:szCs w:val="32"/>
          <w:highlight w:val="none"/>
        </w:rPr>
      </w:pPr>
      <w:bookmarkStart w:id="51" w:name="_Toc8953"/>
      <w:bookmarkStart w:id="52" w:name="_Toc469383979"/>
      <w:bookmarkStart w:id="53" w:name="_Toc10624819"/>
      <w:r>
        <w:rPr>
          <w:rFonts w:hint="eastAsia" w:ascii="仿宋_GB2312" w:hAnsi="宋体" w:eastAsia="仿宋_GB2312" w:cs="Times New Roman"/>
          <w:b/>
          <w:bCs/>
          <w:color w:val="auto"/>
          <w:kern w:val="0"/>
          <w:sz w:val="32"/>
          <w:szCs w:val="32"/>
          <w:highlight w:val="none"/>
        </w:rPr>
        <w:t>一、总</w:t>
      </w:r>
      <w:r>
        <w:rPr>
          <w:rFonts w:ascii="仿宋_GB2312" w:hAnsi="宋体" w:eastAsia="仿宋_GB2312" w:cs="Times New Roman"/>
          <w:b/>
          <w:bCs/>
          <w:color w:val="auto"/>
          <w:kern w:val="0"/>
          <w:sz w:val="32"/>
          <w:szCs w:val="32"/>
          <w:highlight w:val="none"/>
        </w:rPr>
        <w:t xml:space="preserve">  </w:t>
      </w:r>
      <w:r>
        <w:rPr>
          <w:rFonts w:hint="eastAsia" w:ascii="仿宋_GB2312" w:hAnsi="宋体" w:eastAsia="仿宋_GB2312" w:cs="Times New Roman"/>
          <w:b/>
          <w:bCs/>
          <w:color w:val="auto"/>
          <w:kern w:val="0"/>
          <w:sz w:val="32"/>
          <w:szCs w:val="32"/>
          <w:highlight w:val="none"/>
        </w:rPr>
        <w:t>则</w:t>
      </w:r>
      <w:bookmarkEnd w:id="51"/>
      <w:bookmarkEnd w:id="52"/>
      <w:bookmarkEnd w:id="53"/>
    </w:p>
    <w:p>
      <w:pPr>
        <w:pStyle w:val="22"/>
        <w:tabs>
          <w:tab w:val="left" w:pos="900"/>
          <w:tab w:val="left" w:pos="1080"/>
        </w:tabs>
        <w:spacing w:before="156" w:beforeLines="50" w:after="156" w:afterLines="50" w:line="360" w:lineRule="auto"/>
        <w:outlineLvl w:val="2"/>
        <w:rPr>
          <w:rFonts w:ascii="仿宋_GB2312" w:hAnsi="仿宋" w:eastAsia="仿宋_GB2312"/>
          <w:b/>
          <w:bCs/>
          <w:color w:val="auto"/>
          <w:sz w:val="24"/>
          <w:szCs w:val="24"/>
          <w:highlight w:val="none"/>
        </w:rPr>
      </w:pPr>
      <w:bookmarkStart w:id="54" w:name="_Toc20252"/>
      <w:bookmarkStart w:id="55" w:name="_Toc469383980"/>
      <w:bookmarkStart w:id="56" w:name="_Toc10624820"/>
      <w:r>
        <w:rPr>
          <w:rFonts w:ascii="仿宋_GB2312" w:hAnsi="仿宋" w:eastAsia="仿宋_GB2312" w:cs="仿宋"/>
          <w:b/>
          <w:bCs/>
          <w:color w:val="auto"/>
          <w:kern w:val="0"/>
          <w:sz w:val="24"/>
          <w:szCs w:val="24"/>
          <w:highlight w:val="none"/>
        </w:rPr>
        <w:t>1  定义</w:t>
      </w:r>
      <w:bookmarkEnd w:id="54"/>
      <w:bookmarkEnd w:id="55"/>
      <w:bookmarkEnd w:id="56"/>
    </w:p>
    <w:p>
      <w:pPr>
        <w:pStyle w:val="22"/>
        <w:tabs>
          <w:tab w:val="left" w:pos="900"/>
          <w:tab w:val="left" w:pos="1980"/>
        </w:tabs>
        <w:adjustRightIn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kern w:val="0"/>
          <w:sz w:val="24"/>
          <w:szCs w:val="24"/>
          <w:highlight w:val="none"/>
        </w:rPr>
        <w:t xml:space="preserve">           </w:t>
      </w:r>
      <w:r>
        <w:rPr>
          <w:rFonts w:hint="eastAsia" w:ascii="仿宋_GB2312" w:hAnsi="仿宋" w:eastAsia="仿宋_GB2312" w:cs="仿宋"/>
          <w:color w:val="auto"/>
          <w:kern w:val="0"/>
          <w:sz w:val="24"/>
          <w:szCs w:val="24"/>
          <w:highlight w:val="none"/>
        </w:rPr>
        <w:t>下列词语或措辞，除非特别说明，在本合同中均具有以下赋予的含义：</w:t>
      </w:r>
    </w:p>
    <w:p>
      <w:pPr>
        <w:pStyle w:val="22"/>
        <w:tabs>
          <w:tab w:val="left" w:pos="1260"/>
          <w:tab w:val="left" w:pos="2160"/>
        </w:tabs>
        <w:adjustRightInd w:val="0"/>
        <w:spacing w:before="156" w:beforeLines="50" w:line="360" w:lineRule="auto"/>
        <w:ind w:left="1470" w:leftChars="686" w:hanging="29" w:hangingChars="12"/>
        <w:rPr>
          <w:rFonts w:ascii="仿宋_GB2312" w:hAnsi="仿宋" w:eastAsia="仿宋_GB2312"/>
          <w:color w:val="auto"/>
          <w:sz w:val="24"/>
          <w:szCs w:val="24"/>
          <w:highlight w:val="none"/>
          <w:u w:val="dotted"/>
        </w:rPr>
      </w:pPr>
      <w:r>
        <w:rPr>
          <w:rFonts w:ascii="仿宋_GB2312" w:hAnsi="仿宋" w:eastAsia="仿宋_GB2312" w:cs="仿宋"/>
          <w:b/>
          <w:bCs/>
          <w:color w:val="auto"/>
          <w:kern w:val="0"/>
          <w:sz w:val="24"/>
          <w:szCs w:val="24"/>
          <w:highlight w:val="none"/>
        </w:rPr>
        <w:t>1.1  合同：</w:t>
      </w:r>
      <w:r>
        <w:rPr>
          <w:rFonts w:hint="eastAsia" w:ascii="仿宋_GB2312" w:hAnsi="仿宋" w:eastAsia="仿宋_GB2312" w:cs="仿宋"/>
          <w:color w:val="auto"/>
          <w:kern w:val="0"/>
          <w:sz w:val="24"/>
          <w:szCs w:val="24"/>
          <w:highlight w:val="none"/>
        </w:rPr>
        <w:t>指合同双方当事人为实施、完成并保修合同工程所订立的合同文件。合同文件由第</w:t>
      </w:r>
      <w:r>
        <w:rPr>
          <w:rFonts w:ascii="仿宋_GB2312" w:hAnsi="仿宋" w:eastAsia="仿宋_GB2312" w:cs="仿宋"/>
          <w:color w:val="auto"/>
          <w:kern w:val="0"/>
          <w:sz w:val="24"/>
          <w:szCs w:val="24"/>
          <w:highlight w:val="none"/>
        </w:rPr>
        <w:t>2.2款所列的文件组成。</w:t>
      </w:r>
    </w:p>
    <w:p>
      <w:pPr>
        <w:pStyle w:val="22"/>
        <w:tabs>
          <w:tab w:val="left" w:pos="2160"/>
          <w:tab w:val="left" w:pos="2520"/>
        </w:tabs>
        <w:adjustRightInd w:val="0"/>
        <w:spacing w:before="249" w:beforeLines="80" w:line="360" w:lineRule="auto"/>
        <w:ind w:left="1469" w:leftChars="685" w:hanging="31" w:hangingChars="13"/>
        <w:rPr>
          <w:rFonts w:ascii="仿宋_GB2312" w:hAnsi="仿宋" w:eastAsia="仿宋_GB2312"/>
          <w:color w:val="auto"/>
          <w:sz w:val="24"/>
          <w:szCs w:val="24"/>
          <w:highlight w:val="none"/>
          <w:u w:val="dotted"/>
        </w:rPr>
      </w:pPr>
      <w:r>
        <w:rPr>
          <w:rFonts w:ascii="仿宋_GB2312" w:hAnsi="仿宋" w:eastAsia="仿宋_GB2312" w:cs="仿宋"/>
          <w:b/>
          <w:bCs/>
          <w:color w:val="auto"/>
          <w:kern w:val="0"/>
          <w:sz w:val="24"/>
          <w:szCs w:val="24"/>
          <w:highlight w:val="none"/>
        </w:rPr>
        <w:t>1.2  协议书：</w:t>
      </w:r>
      <w:r>
        <w:rPr>
          <w:rFonts w:hint="eastAsia" w:ascii="仿宋_GB2312" w:hAnsi="仿宋" w:eastAsia="仿宋_GB2312" w:cs="仿宋"/>
          <w:color w:val="auto"/>
          <w:kern w:val="0"/>
          <w:sz w:val="24"/>
          <w:szCs w:val="24"/>
          <w:highlight w:val="none"/>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_GB2312" w:hAnsi="仿宋" w:eastAsia="仿宋_GB2312" w:cs="仿宋"/>
          <w:color w:val="auto"/>
          <w:kern w:val="0"/>
          <w:sz w:val="24"/>
          <w:szCs w:val="24"/>
          <w:highlight w:val="none"/>
        </w:rPr>
        <w:t>30天内签订。</w:t>
      </w:r>
    </w:p>
    <w:p>
      <w:pPr>
        <w:pStyle w:val="22"/>
        <w:tabs>
          <w:tab w:val="left" w:pos="2160"/>
        </w:tabs>
        <w:adjustRightInd w:val="0"/>
        <w:spacing w:before="249" w:beforeLines="80" w:line="360" w:lineRule="auto"/>
        <w:ind w:left="1468" w:leftChars="699"/>
        <w:rPr>
          <w:rFonts w:ascii="仿宋_GB2312" w:hAnsi="仿宋" w:eastAsia="仿宋_GB2312"/>
          <w:color w:val="auto"/>
          <w:sz w:val="24"/>
          <w:szCs w:val="24"/>
          <w:highlight w:val="none"/>
        </w:rPr>
      </w:pPr>
      <w:r>
        <w:rPr>
          <w:rFonts w:ascii="仿宋_GB2312" w:hAnsi="仿宋" w:eastAsia="仿宋_GB2312" w:cs="仿宋"/>
          <w:b/>
          <w:bCs/>
          <w:color w:val="auto"/>
          <w:kern w:val="0"/>
          <w:sz w:val="24"/>
          <w:szCs w:val="24"/>
          <w:highlight w:val="none"/>
        </w:rPr>
        <w:t>1.3  通用条款：</w:t>
      </w:r>
      <w:r>
        <w:rPr>
          <w:rFonts w:hint="eastAsia" w:ascii="仿宋_GB2312" w:hAnsi="仿宋" w:eastAsia="仿宋_GB2312" w:cs="仿宋"/>
          <w:color w:val="auto"/>
          <w:kern w:val="0"/>
          <w:sz w:val="24"/>
          <w:szCs w:val="24"/>
          <w:highlight w:val="none"/>
        </w:rPr>
        <w:t>指根据法律、法规和规章的规定以及建设工程施工的需要所订立的，通用于建设工程施工的条款。</w:t>
      </w:r>
    </w:p>
    <w:p>
      <w:pPr>
        <w:pStyle w:val="22"/>
        <w:tabs>
          <w:tab w:val="left" w:pos="2160"/>
          <w:tab w:val="left" w:pos="2520"/>
        </w:tabs>
        <w:adjustRightInd w:val="0"/>
        <w:spacing w:before="249" w:beforeLines="80" w:line="360" w:lineRule="auto"/>
        <w:ind w:left="1574" w:leftChars="743" w:hanging="14" w:hangingChars="6"/>
        <w:jc w:val="left"/>
        <w:rPr>
          <w:rFonts w:ascii="仿宋_GB2312" w:hAnsi="仿宋" w:eastAsia="仿宋_GB2312"/>
          <w:color w:val="auto"/>
          <w:sz w:val="24"/>
          <w:szCs w:val="24"/>
          <w:highlight w:val="none"/>
          <w:u w:val="dotted"/>
        </w:rPr>
      </w:pPr>
      <w:r>
        <w:rPr>
          <w:rFonts w:ascii="仿宋_GB2312" w:hAnsi="仿宋" w:eastAsia="仿宋_GB2312" w:cs="仿宋"/>
          <w:b/>
          <w:bCs/>
          <w:color w:val="auto"/>
          <w:kern w:val="0"/>
          <w:sz w:val="24"/>
          <w:szCs w:val="24"/>
          <w:highlight w:val="none"/>
        </w:rPr>
        <w:t>1.4  专用条款：</w:t>
      </w:r>
      <w:r>
        <w:rPr>
          <w:rFonts w:hint="eastAsia" w:ascii="仿宋_GB2312" w:hAnsi="仿宋" w:eastAsia="仿宋_GB2312" w:cs="仿宋"/>
          <w:color w:val="auto"/>
          <w:kern w:val="0"/>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2"/>
        <w:tabs>
          <w:tab w:val="left" w:pos="2160"/>
        </w:tabs>
        <w:adjustRightInd w:val="0"/>
        <w:spacing w:before="249" w:beforeLines="80" w:line="360" w:lineRule="auto"/>
        <w:ind w:firstLine="1581" w:firstLineChars="656"/>
        <w:rPr>
          <w:rFonts w:ascii="仿宋_GB2312" w:hAnsi="仿宋" w:eastAsia="仿宋_GB2312"/>
          <w:color w:val="auto"/>
          <w:sz w:val="24"/>
          <w:szCs w:val="24"/>
          <w:highlight w:val="none"/>
          <w:u w:val="dotted"/>
        </w:rPr>
      </w:pPr>
      <w:r>
        <w:rPr>
          <w:rFonts w:ascii="仿宋_GB2312" w:hAnsi="仿宋" w:eastAsia="仿宋_GB2312" w:cs="仿宋"/>
          <w:b/>
          <w:bCs/>
          <w:color w:val="auto"/>
          <w:sz w:val="24"/>
          <w:szCs w:val="24"/>
          <w:highlight w:val="none"/>
        </w:rPr>
        <w:t>1.5  中标通知书：</w:t>
      </w:r>
      <w:r>
        <w:rPr>
          <w:rFonts w:hint="eastAsia" w:ascii="仿宋_GB2312" w:hAnsi="仿宋" w:eastAsia="仿宋_GB2312" w:cs="仿宋"/>
          <w:color w:val="auto"/>
          <w:sz w:val="24"/>
          <w:szCs w:val="24"/>
          <w:highlight w:val="none"/>
        </w:rPr>
        <w:t>指发包人正式接受中标人投标文件的书面文件。</w:t>
      </w:r>
    </w:p>
    <w:p>
      <w:pPr>
        <w:pStyle w:val="22"/>
        <w:tabs>
          <w:tab w:val="left" w:pos="2160"/>
        </w:tabs>
        <w:adjustRightInd w:val="0"/>
        <w:spacing w:before="249" w:beforeLines="80" w:line="360" w:lineRule="auto"/>
        <w:ind w:left="1575" w:leftChars="750"/>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1.6  承包人投标文件：</w:t>
      </w:r>
      <w:r>
        <w:rPr>
          <w:rFonts w:hint="eastAsia" w:ascii="仿宋_GB2312" w:hAnsi="仿宋" w:eastAsia="仿宋_GB2312" w:cs="仿宋"/>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pPr>
        <w:pStyle w:val="22"/>
        <w:tabs>
          <w:tab w:val="left" w:pos="2160"/>
          <w:tab w:val="left" w:pos="2520"/>
        </w:tabs>
        <w:adjustRightInd w:val="0"/>
        <w:spacing w:before="249" w:beforeLines="80" w:line="360" w:lineRule="auto"/>
        <w:ind w:left="1618" w:leftChars="77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1.7  标准、规范及有关技术文件：</w:t>
      </w:r>
      <w:r>
        <w:rPr>
          <w:rFonts w:hint="eastAsia" w:ascii="仿宋_GB2312" w:hAnsi="仿宋" w:eastAsia="仿宋_GB2312" w:cs="仿宋"/>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pPr>
        <w:pStyle w:val="22"/>
        <w:tabs>
          <w:tab w:val="left" w:pos="2160"/>
          <w:tab w:val="left" w:pos="2520"/>
        </w:tabs>
        <w:adjustRightInd w:val="0"/>
        <w:spacing w:before="249" w:beforeLines="80" w:line="360" w:lineRule="auto"/>
        <w:ind w:left="1618" w:leftChars="77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1.8  施工设计图纸：</w:t>
      </w:r>
      <w:r>
        <w:rPr>
          <w:rFonts w:hint="eastAsia" w:ascii="仿宋_GB2312" w:hAnsi="仿宋" w:eastAsia="仿宋_GB2312" w:cs="仿宋"/>
          <w:color w:val="auto"/>
          <w:sz w:val="24"/>
          <w:szCs w:val="24"/>
          <w:highlight w:val="none"/>
        </w:rPr>
        <w:t>指构成合同文件组成部分的，按规定审批的由发包人提供或经发包人批准由承包人提供，满足承包人施工需要的所有设计文件</w:t>
      </w:r>
      <w:r>
        <w:rPr>
          <w:rFonts w:hint="eastAsia" w:ascii="仿宋_GB2312" w:hAnsi="Times New Roman" w:eastAsia="仿宋_GB2312" w:cs="仿宋_GB2312"/>
          <w:color w:val="auto"/>
          <w:sz w:val="30"/>
          <w:szCs w:val="30"/>
          <w:highlight w:val="none"/>
        </w:rPr>
        <w:t>、</w:t>
      </w:r>
      <w:r>
        <w:rPr>
          <w:rFonts w:hint="eastAsia" w:ascii="仿宋_GB2312" w:hAnsi="仿宋" w:eastAsia="仿宋_GB2312" w:cs="仿宋"/>
          <w:color w:val="auto"/>
          <w:sz w:val="24"/>
          <w:szCs w:val="24"/>
          <w:highlight w:val="none"/>
        </w:rPr>
        <w:t>施工图纸、模型（包括任何补充和修改的施工图纸、配套说明和有关资料）。图纸应当按照法律规定审查合格。</w:t>
      </w:r>
    </w:p>
    <w:p>
      <w:pPr>
        <w:pStyle w:val="22"/>
        <w:tabs>
          <w:tab w:val="left" w:pos="2160"/>
        </w:tabs>
        <w:adjustRightInd w:val="0"/>
        <w:spacing w:before="249" w:beforeLines="80" w:line="360" w:lineRule="auto"/>
        <w:ind w:left="1575" w:leftChars="750"/>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1.9  工程量清单：</w:t>
      </w:r>
      <w:r>
        <w:rPr>
          <w:rFonts w:hint="eastAsia" w:ascii="仿宋_GB2312" w:hAnsi="仿宋" w:eastAsia="仿宋_GB2312" w:cs="仿宋"/>
          <w:color w:val="auto"/>
          <w:sz w:val="24"/>
          <w:szCs w:val="24"/>
          <w:highlight w:val="none"/>
        </w:rPr>
        <w:t>指构成合同文件组成部分的</w:t>
      </w:r>
      <w:r>
        <w:rPr>
          <w:rFonts w:ascii="仿宋_GB2312" w:hAnsi="仿宋" w:eastAsia="仿宋_GB2312" w:cs="仿宋"/>
          <w:color w:val="auto"/>
          <w:sz w:val="24"/>
          <w:szCs w:val="24"/>
          <w:highlight w:val="none"/>
        </w:rPr>
        <w:t>,由发包人在招标文件中提供的,合同工程分部分项工程项目、措施项目、其他项目、</w:t>
      </w:r>
      <w:r>
        <w:rPr>
          <w:rFonts w:hint="eastAsia" w:ascii="仿宋_GB2312" w:hAnsi="仿宋" w:eastAsia="仿宋_GB2312" w:cs="仿宋"/>
          <w:color w:val="auto"/>
          <w:sz w:val="24"/>
          <w:szCs w:val="24"/>
          <w:highlight w:val="none"/>
        </w:rPr>
        <w:t>规费项目和税金项目的名称和相应数量等的明细清单。</w:t>
      </w:r>
    </w:p>
    <w:p>
      <w:pPr>
        <w:pStyle w:val="22"/>
        <w:tabs>
          <w:tab w:val="left" w:pos="2160"/>
        </w:tabs>
        <w:adjustRightInd w:val="0"/>
        <w:spacing w:before="249" w:beforeLines="80" w:line="360" w:lineRule="auto"/>
        <w:ind w:left="1618" w:leftChars="77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1.10  发包人：</w:t>
      </w:r>
      <w:r>
        <w:rPr>
          <w:rFonts w:hint="eastAsia" w:ascii="仿宋_GB2312" w:hAnsi="仿宋" w:eastAsia="仿宋_GB2312" w:cs="仿宋"/>
          <w:color w:val="auto"/>
          <w:sz w:val="24"/>
          <w:szCs w:val="24"/>
          <w:highlight w:val="none"/>
        </w:rPr>
        <w:t>指在协议书中约定，具有工程发包主体资格和支付工程款能力的当事人，以及取得该当事人资格的合法继承人。</w:t>
      </w:r>
    </w:p>
    <w:p>
      <w:pPr>
        <w:pStyle w:val="22"/>
        <w:tabs>
          <w:tab w:val="left" w:pos="1980"/>
        </w:tabs>
        <w:adjustRightInd w:val="0"/>
        <w:spacing w:before="249" w:beforeLines="80" w:line="360" w:lineRule="auto"/>
        <w:ind w:left="1573" w:leftChars="749"/>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1.11  承包人：</w:t>
      </w:r>
      <w:r>
        <w:rPr>
          <w:rFonts w:hint="eastAsia" w:ascii="仿宋_GB2312" w:hAnsi="仿宋" w:eastAsia="仿宋_GB2312" w:cs="仿宋"/>
          <w:color w:val="auto"/>
          <w:sz w:val="24"/>
          <w:szCs w:val="24"/>
          <w:highlight w:val="none"/>
        </w:rPr>
        <w:t>指在协议书中约定，被发包人接受且具有工程施工承包主体资格的当事人，以及取得该当事人资格的合法继承人。</w:t>
      </w:r>
    </w:p>
    <w:p>
      <w:pPr>
        <w:pStyle w:val="22"/>
        <w:tabs>
          <w:tab w:val="left" w:pos="1980"/>
        </w:tabs>
        <w:spacing w:before="249" w:beforeLines="80" w:line="360" w:lineRule="auto"/>
        <w:ind w:left="1575" w:leftChars="75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1.12  分包人：</w:t>
      </w:r>
      <w:r>
        <w:rPr>
          <w:rFonts w:hint="eastAsia" w:ascii="仿宋_GB2312" w:hAnsi="仿宋" w:eastAsia="仿宋_GB2312" w:cs="仿宋"/>
          <w:color w:val="auto"/>
          <w:sz w:val="24"/>
          <w:szCs w:val="24"/>
          <w:highlight w:val="none"/>
        </w:rPr>
        <w:t>指被发包人接受且具有相应资格，并与承包人签订了分包合同，依法分包合同工程某一部分的当事人，以及取得该当事人资格的合法继承人。</w:t>
      </w:r>
    </w:p>
    <w:p>
      <w:pPr>
        <w:pStyle w:val="22"/>
        <w:tabs>
          <w:tab w:val="left" w:pos="1980"/>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1.13  第三方：</w:t>
      </w:r>
      <w:r>
        <w:rPr>
          <w:rFonts w:hint="eastAsia" w:ascii="仿宋_GB2312" w:hAnsi="仿宋" w:eastAsia="仿宋_GB2312" w:cs="仿宋"/>
          <w:color w:val="auto"/>
          <w:sz w:val="24"/>
          <w:szCs w:val="24"/>
          <w:highlight w:val="none"/>
        </w:rPr>
        <w:t>除合同双方当事人</w:t>
      </w:r>
      <w:r>
        <w:rPr>
          <w:rFonts w:ascii="仿宋_GB2312" w:hAnsi="仿宋" w:eastAsia="仿宋_GB2312" w:cs="仿宋"/>
          <w:color w:val="auto"/>
          <w:sz w:val="24"/>
          <w:szCs w:val="24"/>
          <w:highlight w:val="none"/>
        </w:rPr>
        <w:t>(含双方雇员及代表其工作的人员)以外的任何他人或组织。</w:t>
      </w:r>
    </w:p>
    <w:p>
      <w:pPr>
        <w:pStyle w:val="22"/>
        <w:tabs>
          <w:tab w:val="left" w:pos="1980"/>
          <w:tab w:val="left" w:pos="216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1.14  设计人：</w:t>
      </w:r>
      <w:r>
        <w:rPr>
          <w:rFonts w:hint="eastAsia" w:ascii="仿宋_GB2312" w:hAnsi="仿宋" w:eastAsia="仿宋_GB2312" w:cs="仿宋"/>
          <w:color w:val="auto"/>
          <w:sz w:val="24"/>
          <w:szCs w:val="24"/>
          <w:highlight w:val="none"/>
        </w:rPr>
        <w:t>指受发包人委托的，负责合同工程的工程设计专业技术且具有相应工程设计资质的当事人，以及取得该当事人资格的合法继承人。</w:t>
      </w:r>
    </w:p>
    <w:p>
      <w:pPr>
        <w:pStyle w:val="22"/>
        <w:tabs>
          <w:tab w:val="left" w:pos="1980"/>
          <w:tab w:val="left" w:pos="216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1.15  监理人：</w:t>
      </w:r>
      <w:r>
        <w:rPr>
          <w:rFonts w:hint="eastAsia" w:ascii="仿宋_GB2312" w:hAnsi="仿宋" w:eastAsia="仿宋_GB2312" w:cs="仿宋"/>
          <w:color w:val="auto"/>
          <w:sz w:val="24"/>
          <w:szCs w:val="24"/>
          <w:highlight w:val="none"/>
        </w:rPr>
        <w:t>指受发包人委托的，负责合同工程的工程监理专业技术且具有相应工程监理资质的当事人，以及取得该当事人资格的合法继承人。</w:t>
      </w:r>
    </w:p>
    <w:p>
      <w:pPr>
        <w:pStyle w:val="22"/>
        <w:tabs>
          <w:tab w:val="left" w:pos="1980"/>
          <w:tab w:val="left" w:pos="216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1.16  工程造价咨询人：</w:t>
      </w:r>
      <w:r>
        <w:rPr>
          <w:rFonts w:hint="eastAsia" w:ascii="仿宋_GB2312" w:hAnsi="仿宋" w:eastAsia="仿宋_GB2312" w:cs="仿宋"/>
          <w:color w:val="auto"/>
          <w:sz w:val="24"/>
          <w:szCs w:val="24"/>
          <w:highlight w:val="none"/>
        </w:rPr>
        <w:t>指受发包人委托的，负责合同工程的工程造价专业技术且具有相应工程造价咨询资质的当事人，以及取得该当事人资格的合法继承人。</w:t>
      </w:r>
    </w:p>
    <w:p>
      <w:pPr>
        <w:pStyle w:val="22"/>
        <w:tabs>
          <w:tab w:val="left" w:pos="1980"/>
          <w:tab w:val="left" w:pos="2160"/>
          <w:tab w:val="left" w:pos="252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1.17  工程造价管理机构：</w:t>
      </w:r>
      <w:r>
        <w:rPr>
          <w:rFonts w:hint="eastAsia" w:ascii="仿宋_GB2312" w:hAnsi="仿宋" w:eastAsia="仿宋_GB2312" w:cs="仿宋"/>
          <w:color w:val="auto"/>
          <w:sz w:val="24"/>
          <w:szCs w:val="24"/>
          <w:highlight w:val="none"/>
        </w:rPr>
        <w:t>指国务院有关部门、县级以上人民政府建设行政主管部门或受其委托的工程造价管理机构。</w:t>
      </w:r>
    </w:p>
    <w:p>
      <w:pPr>
        <w:pStyle w:val="22"/>
        <w:tabs>
          <w:tab w:val="left" w:pos="1980"/>
          <w:tab w:val="left" w:pos="2160"/>
          <w:tab w:val="left" w:pos="252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1.18  发包人代表：</w:t>
      </w:r>
      <w:r>
        <w:rPr>
          <w:rFonts w:hint="eastAsia" w:ascii="仿宋_GB2312" w:hAnsi="仿宋" w:eastAsia="仿宋_GB2312" w:cs="仿宋"/>
          <w:color w:val="auto"/>
          <w:sz w:val="24"/>
          <w:szCs w:val="24"/>
          <w:highlight w:val="none"/>
        </w:rPr>
        <w:t>指发包人指定的，履行本合同的全权代表。发包人代表由发包人依据第</w:t>
      </w:r>
      <w:r>
        <w:rPr>
          <w:rFonts w:ascii="仿宋_GB2312" w:hAnsi="仿宋" w:eastAsia="仿宋_GB2312" w:cs="仿宋"/>
          <w:color w:val="auto"/>
          <w:sz w:val="24"/>
          <w:szCs w:val="24"/>
          <w:highlight w:val="none"/>
        </w:rPr>
        <w:t>22.1款规定任命并书面通知承包人。</w:t>
      </w:r>
    </w:p>
    <w:p>
      <w:pPr>
        <w:pStyle w:val="22"/>
        <w:tabs>
          <w:tab w:val="left" w:pos="1260"/>
          <w:tab w:val="left" w:pos="1980"/>
          <w:tab w:val="left" w:pos="216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1.19  监理工程师：</w:t>
      </w:r>
      <w:r>
        <w:rPr>
          <w:rFonts w:hint="eastAsia" w:ascii="仿宋_GB2312" w:hAnsi="仿宋" w:eastAsia="仿宋_GB2312" w:cs="仿宋"/>
          <w:color w:val="auto"/>
          <w:sz w:val="24"/>
          <w:szCs w:val="24"/>
          <w:highlight w:val="none"/>
        </w:rPr>
        <w:t>指监理人委派常驻施工现场负责合同工程的工程监理专业技术的专业人员。监理工程师由监理人提名，经发包人依据第</w:t>
      </w:r>
      <w:r>
        <w:rPr>
          <w:rFonts w:ascii="仿宋_GB2312" w:hAnsi="仿宋" w:eastAsia="仿宋_GB2312" w:cs="仿宋"/>
          <w:color w:val="auto"/>
          <w:sz w:val="24"/>
          <w:szCs w:val="24"/>
          <w:highlight w:val="none"/>
        </w:rPr>
        <w:t>23.1款规定任命并书面通知承包人。</w:t>
      </w:r>
    </w:p>
    <w:p>
      <w:pPr>
        <w:pStyle w:val="22"/>
        <w:tabs>
          <w:tab w:val="left" w:pos="1980"/>
          <w:tab w:val="left" w:pos="2160"/>
        </w:tabs>
        <w:spacing w:before="249" w:beforeLines="80" w:line="360" w:lineRule="auto"/>
        <w:ind w:left="1618" w:leftChars="77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1.20  造价工程师：</w:t>
      </w:r>
      <w:r>
        <w:rPr>
          <w:rFonts w:hint="eastAsia" w:ascii="仿宋_GB2312" w:hAnsi="仿宋" w:eastAsia="仿宋_GB2312" w:cs="仿宋"/>
          <w:color w:val="auto"/>
          <w:sz w:val="24"/>
          <w:szCs w:val="24"/>
          <w:highlight w:val="none"/>
        </w:rPr>
        <w:t>指工程造价咨询人或监理人委派常驻施工现场负责合同工程的工程造价专业技术的专业人员。造价工程师由工程造价咨询人或监理人提名，经发包人依据第</w:t>
      </w:r>
      <w:r>
        <w:rPr>
          <w:rFonts w:ascii="仿宋_GB2312" w:hAnsi="仿宋" w:eastAsia="仿宋_GB2312" w:cs="仿宋"/>
          <w:color w:val="auto"/>
          <w:sz w:val="24"/>
          <w:szCs w:val="24"/>
          <w:highlight w:val="none"/>
        </w:rPr>
        <w:t>24.1款规定任命并书面通知承包人。</w:t>
      </w:r>
    </w:p>
    <w:p>
      <w:pPr>
        <w:pStyle w:val="22"/>
        <w:tabs>
          <w:tab w:val="left" w:pos="1620"/>
          <w:tab w:val="left" w:pos="1980"/>
        </w:tabs>
        <w:spacing w:before="249" w:beforeLines="80" w:line="360" w:lineRule="auto"/>
        <w:ind w:left="1620" w:leftChars="771"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1.21  承包人代表：</w:t>
      </w:r>
      <w:r>
        <w:rPr>
          <w:rFonts w:hint="eastAsia" w:ascii="仿宋_GB2312" w:hAnsi="仿宋" w:eastAsia="仿宋_GB2312" w:cs="仿宋"/>
          <w:color w:val="auto"/>
          <w:sz w:val="24"/>
          <w:szCs w:val="24"/>
          <w:highlight w:val="none"/>
        </w:rPr>
        <w:t>指承包人指定的，履行本合同和负责合同工程施工现场管理的全权代表。承包人代表由承包人依据第</w:t>
      </w:r>
      <w:r>
        <w:rPr>
          <w:rFonts w:ascii="仿宋_GB2312" w:hAnsi="仿宋" w:eastAsia="仿宋_GB2312" w:cs="仿宋"/>
          <w:color w:val="auto"/>
          <w:sz w:val="24"/>
          <w:szCs w:val="24"/>
          <w:highlight w:val="none"/>
        </w:rPr>
        <w:t>25.1款规定任命并书面通知发包人。</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1.22  合同工期：</w:t>
      </w:r>
      <w:r>
        <w:rPr>
          <w:rFonts w:hint="eastAsia" w:ascii="仿宋_GB2312" w:hAnsi="仿宋" w:eastAsia="仿宋_GB2312" w:cs="仿宋"/>
          <w:color w:val="auto"/>
          <w:sz w:val="24"/>
          <w:szCs w:val="24"/>
          <w:highlight w:val="none"/>
        </w:rPr>
        <w:t>指合同双方当事人在协议书中约定，按照总日历天数（包括法定节假日）计算的从开始实施到完成合同工程的天数。</w:t>
      </w:r>
    </w:p>
    <w:p>
      <w:pPr>
        <w:pStyle w:val="22"/>
        <w:tabs>
          <w:tab w:val="left" w:pos="2160"/>
        </w:tabs>
        <w:spacing w:before="249" w:beforeLines="80" w:line="360" w:lineRule="auto"/>
        <w:ind w:left="1620" w:leftChars="771"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1.23  开工日期：</w:t>
      </w:r>
      <w:r>
        <w:rPr>
          <w:rFonts w:hint="eastAsia" w:ascii="仿宋_GB2312" w:hAnsi="仿宋" w:eastAsia="仿宋_GB2312" w:cs="仿宋"/>
          <w:color w:val="auto"/>
          <w:sz w:val="24"/>
          <w:szCs w:val="24"/>
          <w:highlight w:val="none"/>
        </w:rPr>
        <w:t>指根据第</w:t>
      </w:r>
      <w:r>
        <w:rPr>
          <w:rFonts w:ascii="仿宋_GB2312" w:hAnsi="仿宋" w:eastAsia="仿宋_GB2312" w:cs="仿宋"/>
          <w:color w:val="auto"/>
          <w:sz w:val="24"/>
          <w:szCs w:val="24"/>
          <w:highlight w:val="none"/>
        </w:rPr>
        <w:t>34条规定，监理工程师在开</w:t>
      </w:r>
      <w:r>
        <w:rPr>
          <w:rFonts w:hint="eastAsia" w:ascii="仿宋_GB2312" w:hAnsi="仿宋" w:eastAsia="仿宋_GB2312" w:cs="仿宋"/>
          <w:color w:val="auto"/>
          <w:sz w:val="24"/>
          <w:szCs w:val="24"/>
          <w:highlight w:val="none"/>
        </w:rPr>
        <w:t>工令中写明的、承包人按照合同约定最迟在该日期开工的日期。</w:t>
      </w:r>
    </w:p>
    <w:p>
      <w:pPr>
        <w:pStyle w:val="22"/>
        <w:tabs>
          <w:tab w:val="left" w:pos="198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1.24  计划竣工日期：</w:t>
      </w:r>
      <w:r>
        <w:rPr>
          <w:rFonts w:hint="eastAsia" w:ascii="仿宋_GB2312" w:hAnsi="仿宋" w:eastAsia="仿宋_GB2312" w:cs="仿宋"/>
          <w:color w:val="auto"/>
          <w:sz w:val="24"/>
          <w:szCs w:val="24"/>
          <w:highlight w:val="none"/>
        </w:rPr>
        <w:t>指自开工日期起根据合同约定要求承包人完成合同工程并竣工的全部时间（包括根据第</w:t>
      </w:r>
      <w:r>
        <w:rPr>
          <w:rFonts w:ascii="仿宋_GB2312" w:hAnsi="仿宋" w:eastAsia="仿宋_GB2312" w:cs="仿宋"/>
          <w:color w:val="auto"/>
          <w:sz w:val="24"/>
          <w:szCs w:val="24"/>
          <w:highlight w:val="none"/>
        </w:rPr>
        <w:t>36条和第37.2款规定所做的调整）。</w:t>
      </w:r>
    </w:p>
    <w:p>
      <w:pPr>
        <w:pStyle w:val="22"/>
        <w:tabs>
          <w:tab w:val="left" w:pos="1980"/>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1.25  实际竣工日期：</w:t>
      </w:r>
      <w:r>
        <w:rPr>
          <w:rFonts w:hint="eastAsia" w:ascii="仿宋_GB2312" w:hAnsi="仿宋" w:eastAsia="仿宋_GB2312" w:cs="仿宋"/>
          <w:color w:val="auto"/>
          <w:sz w:val="24"/>
          <w:szCs w:val="24"/>
          <w:highlight w:val="none"/>
        </w:rPr>
        <w:t>指承包人实际完成合同工程或某单位工程后，由发包人按照第</w:t>
      </w:r>
      <w:r>
        <w:rPr>
          <w:rFonts w:ascii="仿宋_GB2312" w:hAnsi="仿宋" w:eastAsia="仿宋_GB2312" w:cs="仿宋"/>
          <w:color w:val="auto"/>
          <w:sz w:val="24"/>
          <w:szCs w:val="24"/>
          <w:highlight w:val="none"/>
        </w:rPr>
        <w:t>58条规定组织竣工验收、接收工程并颁发工程接收证书的日期。实际竣工日期，按照第38.2款规定确定。</w:t>
      </w:r>
    </w:p>
    <w:p>
      <w:pPr>
        <w:pStyle w:val="22"/>
        <w:tabs>
          <w:tab w:val="left" w:pos="1980"/>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1.26  缺陷责任期：</w:t>
      </w:r>
      <w:r>
        <w:rPr>
          <w:rFonts w:hint="eastAsia" w:ascii="仿宋_GB2312" w:hAnsi="仿宋" w:eastAsia="仿宋_GB2312" w:cs="仿宋"/>
          <w:color w:val="auto"/>
          <w:sz w:val="24"/>
          <w:szCs w:val="24"/>
          <w:highlight w:val="none"/>
        </w:rPr>
        <w:t>指履行第</w:t>
      </w:r>
      <w:r>
        <w:rPr>
          <w:rFonts w:ascii="仿宋_GB2312" w:hAnsi="仿宋" w:eastAsia="仿宋_GB2312" w:cs="仿宋"/>
          <w:color w:val="auto"/>
          <w:sz w:val="24"/>
          <w:szCs w:val="24"/>
          <w:highlight w:val="none"/>
        </w:rPr>
        <w:t>59.3款规定的缺陷责任的期限。具体期限在专用条款中约定，包括第59.2款规定的延长期限。</w:t>
      </w:r>
    </w:p>
    <w:p>
      <w:pPr>
        <w:pStyle w:val="22"/>
        <w:tabs>
          <w:tab w:val="left" w:pos="1980"/>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1.27  基准日期：</w:t>
      </w:r>
      <w:r>
        <w:rPr>
          <w:rFonts w:hint="eastAsia" w:ascii="仿宋_GB2312" w:hAnsi="仿宋" w:eastAsia="仿宋_GB2312" w:cs="仿宋"/>
          <w:color w:val="auto"/>
          <w:sz w:val="24"/>
          <w:szCs w:val="24"/>
          <w:highlight w:val="none"/>
        </w:rPr>
        <w:t>指招标工程递交投标文件截止日期前</w:t>
      </w:r>
      <w:r>
        <w:rPr>
          <w:rFonts w:ascii="仿宋_GB2312" w:hAnsi="仿宋" w:eastAsia="仿宋_GB2312" w:cs="仿宋"/>
          <w:color w:val="auto"/>
          <w:sz w:val="24"/>
          <w:szCs w:val="24"/>
          <w:highlight w:val="none"/>
        </w:rPr>
        <w:t>28天的日期；非招标工程订立合同前28天的日期。</w:t>
      </w:r>
    </w:p>
    <w:p>
      <w:pPr>
        <w:pStyle w:val="22"/>
        <w:tabs>
          <w:tab w:val="left" w:pos="2160"/>
        </w:tabs>
        <w:spacing w:before="249" w:beforeLines="80" w:line="360" w:lineRule="auto"/>
        <w:ind w:left="1573" w:leftChars="749"/>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1.28  小时或天：</w:t>
      </w:r>
      <w:r>
        <w:rPr>
          <w:rFonts w:hint="eastAsia" w:ascii="仿宋_GB2312" w:hAnsi="仿宋" w:eastAsia="仿宋_GB2312" w:cs="仿宋"/>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_GB2312" w:hAnsi="仿宋" w:eastAsia="仿宋_GB2312" w:cs="仿宋"/>
          <w:color w:val="auto"/>
          <w:sz w:val="24"/>
          <w:szCs w:val="24"/>
          <w:highlight w:val="none"/>
        </w:rPr>
        <w:t>24:00（即次日零点）。</w:t>
      </w:r>
    </w:p>
    <w:p>
      <w:pPr>
        <w:pStyle w:val="22"/>
        <w:tabs>
          <w:tab w:val="left" w:pos="900"/>
          <w:tab w:val="left" w:pos="2160"/>
        </w:tabs>
        <w:spacing w:before="249" w:beforeLines="80" w:line="360" w:lineRule="auto"/>
        <w:ind w:left="1576" w:leftChars="750"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1.29  中标价格：</w:t>
      </w:r>
      <w:r>
        <w:rPr>
          <w:rFonts w:hint="eastAsia" w:ascii="仿宋_GB2312" w:hAnsi="仿宋" w:eastAsia="仿宋_GB2312" w:cs="仿宋"/>
          <w:color w:val="auto"/>
          <w:sz w:val="24"/>
          <w:szCs w:val="24"/>
          <w:highlight w:val="none"/>
        </w:rPr>
        <w:t>指中标通知书中列明的，发包人接受中标人（承包人）实施、完成并保修合同工程的价格。</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1.30  合同价款：</w:t>
      </w:r>
      <w:r>
        <w:rPr>
          <w:rFonts w:hint="eastAsia" w:ascii="仿宋_GB2312" w:hAnsi="仿宋" w:eastAsia="仿宋_GB2312" w:cs="仿宋"/>
          <w:color w:val="auto"/>
          <w:sz w:val="24"/>
          <w:szCs w:val="24"/>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_GB2312" w:hAnsi="仿宋" w:eastAsia="仿宋_GB2312" w:cs="仿宋"/>
          <w:color w:val="auto"/>
          <w:sz w:val="24"/>
          <w:szCs w:val="24"/>
          <w:highlight w:val="none"/>
        </w:rPr>
        <w:t>68.2款规定合同价款调整事件确定。</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1.31  费用：</w:t>
      </w:r>
      <w:r>
        <w:rPr>
          <w:rFonts w:hint="eastAsia" w:ascii="仿宋_GB2312" w:hAnsi="仿宋" w:eastAsia="仿宋_GB2312" w:cs="仿宋"/>
          <w:color w:val="auto"/>
          <w:sz w:val="24"/>
          <w:szCs w:val="24"/>
          <w:highlight w:val="none"/>
        </w:rPr>
        <w:t>指为履行合同所发生或将发生的所有合理开支，包括管理费和其他合理分摊的开支，但不包括利润。</w:t>
      </w:r>
    </w:p>
    <w:p>
      <w:pPr>
        <w:pStyle w:val="22"/>
        <w:tabs>
          <w:tab w:val="left" w:pos="1980"/>
          <w:tab w:val="left" w:pos="2160"/>
        </w:tabs>
        <w:spacing w:before="312" w:beforeLines="100" w:line="360" w:lineRule="auto"/>
        <w:ind w:left="1620" w:leftChars="771"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1.32  分部分项工程费：</w:t>
      </w:r>
      <w:r>
        <w:rPr>
          <w:rFonts w:hint="eastAsia" w:ascii="仿宋_GB2312" w:hAnsi="仿宋" w:eastAsia="仿宋_GB2312" w:cs="仿宋"/>
          <w:color w:val="auto"/>
          <w:sz w:val="24"/>
          <w:szCs w:val="24"/>
          <w:highlight w:val="none"/>
        </w:rPr>
        <w:t>指为实施、完成并保修永久工程，发生于工程实体项目所需的人工费、材料费、机械使用费、管理费、利润和风险费用。</w:t>
      </w:r>
    </w:p>
    <w:p>
      <w:pPr>
        <w:pStyle w:val="22"/>
        <w:tabs>
          <w:tab w:val="left" w:pos="2160"/>
        </w:tabs>
        <w:spacing w:before="312" w:beforeLines="100" w:line="360" w:lineRule="auto"/>
        <w:ind w:left="1618" w:leftChars="77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1.33  措施项目费：</w:t>
      </w:r>
      <w:r>
        <w:rPr>
          <w:rFonts w:hint="eastAsia" w:ascii="仿宋_GB2312" w:hAnsi="仿宋" w:eastAsia="仿宋_GB2312" w:cs="仿宋"/>
          <w:color w:val="auto"/>
          <w:sz w:val="24"/>
          <w:szCs w:val="24"/>
          <w:highlight w:val="none"/>
        </w:rPr>
        <w:t>指为实施、完成并保修合同工程，发生于合同工程施工准备和施工过程中的技术、生活、安全、环境保护等方面的非工程实体项目费用。</w:t>
      </w:r>
    </w:p>
    <w:p>
      <w:pPr>
        <w:pStyle w:val="22"/>
        <w:tabs>
          <w:tab w:val="left" w:pos="2160"/>
        </w:tabs>
        <w:spacing w:before="312" w:beforeLines="100" w:line="360" w:lineRule="auto"/>
        <w:ind w:left="1620" w:leftChars="771"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1.34  工程款：</w:t>
      </w:r>
      <w:r>
        <w:rPr>
          <w:rFonts w:hint="eastAsia" w:ascii="仿宋_GB2312" w:hAnsi="仿宋" w:eastAsia="仿宋_GB2312" w:cs="仿宋"/>
          <w:color w:val="auto"/>
          <w:sz w:val="24"/>
          <w:szCs w:val="24"/>
          <w:highlight w:val="none"/>
        </w:rPr>
        <w:t>指为实施、完成并保修合同工程，发包人支付或应当支付给承包人的各种价款，包括进度款、结算款等。</w:t>
      </w:r>
    </w:p>
    <w:p>
      <w:pPr>
        <w:pStyle w:val="22"/>
        <w:tabs>
          <w:tab w:val="left" w:pos="2160"/>
        </w:tabs>
        <w:spacing w:before="312" w:beforeLines="100" w:line="360" w:lineRule="auto"/>
        <w:ind w:left="1576" w:leftChars="75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1.35  暂列金额：</w:t>
      </w:r>
      <w:r>
        <w:rPr>
          <w:rFonts w:hint="eastAsia" w:ascii="仿宋_GB2312" w:hAnsi="仿宋" w:eastAsia="仿宋_GB2312" w:cs="仿宋"/>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2"/>
        <w:tabs>
          <w:tab w:val="left" w:pos="2160"/>
        </w:tabs>
        <w:spacing w:before="312" w:beforeLines="100" w:line="360" w:lineRule="auto"/>
        <w:ind w:left="1576" w:leftChars="75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1.36  暂估价：</w:t>
      </w:r>
      <w:r>
        <w:rPr>
          <w:rFonts w:hint="eastAsia" w:ascii="仿宋_GB2312" w:hAnsi="仿宋" w:eastAsia="仿宋_GB2312" w:cs="仿宋"/>
          <w:color w:val="auto"/>
          <w:sz w:val="24"/>
          <w:szCs w:val="24"/>
          <w:highlight w:val="none"/>
        </w:rPr>
        <w:t>指发包人在工程量清单中提供的用于支付必然发生但暂时不能确定价格的材料、工程设备以及专业工程的金额。</w:t>
      </w:r>
    </w:p>
    <w:p>
      <w:pPr>
        <w:pStyle w:val="22"/>
        <w:tabs>
          <w:tab w:val="left" w:pos="2160"/>
        </w:tabs>
        <w:spacing w:before="312" w:beforeLines="100" w:line="360" w:lineRule="auto"/>
        <w:ind w:left="1620" w:leftChars="771"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1.37  计日工：</w:t>
      </w:r>
      <w:r>
        <w:rPr>
          <w:rFonts w:hint="eastAsia" w:ascii="仿宋_GB2312" w:hAnsi="仿宋" w:eastAsia="仿宋_GB2312" w:cs="仿宋"/>
          <w:color w:val="auto"/>
          <w:sz w:val="24"/>
          <w:szCs w:val="24"/>
          <w:highlight w:val="none"/>
        </w:rPr>
        <w:t>指在施工过程中，承包人完成发包人提出的施工设计图纸以外的零星项目或工作，按照合同中约定计价付款的一种计价方式。</w:t>
      </w:r>
    </w:p>
    <w:p>
      <w:pPr>
        <w:pStyle w:val="22"/>
        <w:tabs>
          <w:tab w:val="left" w:pos="2160"/>
        </w:tabs>
        <w:spacing w:before="312" w:beforeLines="100" w:line="360" w:lineRule="auto"/>
        <w:ind w:left="1576" w:leftChars="75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1.38  质量保证金：</w:t>
      </w:r>
      <w:r>
        <w:rPr>
          <w:rFonts w:hint="eastAsia" w:ascii="仿宋_GB2312" w:hAnsi="仿宋" w:eastAsia="仿宋_GB2312" w:cs="仿宋"/>
          <w:color w:val="auto"/>
          <w:sz w:val="24"/>
          <w:szCs w:val="24"/>
          <w:highlight w:val="none"/>
        </w:rPr>
        <w:t>指按照第</w:t>
      </w:r>
      <w:r>
        <w:rPr>
          <w:rFonts w:ascii="仿宋_GB2312" w:hAnsi="仿宋" w:eastAsia="仿宋_GB2312" w:cs="仿宋"/>
          <w:color w:val="auto"/>
          <w:sz w:val="24"/>
          <w:szCs w:val="24"/>
          <w:highlight w:val="none"/>
        </w:rPr>
        <w:t>84条约定用于保证在缺陷责任期内履行缺陷修复义务的金额。</w:t>
      </w:r>
    </w:p>
    <w:p>
      <w:pPr>
        <w:pStyle w:val="22"/>
        <w:tabs>
          <w:tab w:val="left" w:pos="2160"/>
        </w:tabs>
        <w:spacing w:before="312" w:beforeLines="10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1.39  合同工程：</w:t>
      </w:r>
      <w:r>
        <w:rPr>
          <w:rFonts w:hint="eastAsia" w:ascii="仿宋_GB2312" w:hAnsi="仿宋" w:eastAsia="仿宋_GB2312" w:cs="仿宋"/>
          <w:color w:val="auto"/>
          <w:sz w:val="24"/>
          <w:szCs w:val="24"/>
          <w:highlight w:val="none"/>
        </w:rPr>
        <w:t>指合同双方当事人在协议书中约定的承包范围内的工程，包括永久工程和（或）临时工程。</w:t>
      </w:r>
    </w:p>
    <w:p>
      <w:pPr>
        <w:pStyle w:val="22"/>
        <w:tabs>
          <w:tab w:val="left" w:pos="2160"/>
        </w:tabs>
        <w:spacing w:before="249" w:beforeLines="8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1.40  永久工程：</w:t>
      </w:r>
      <w:r>
        <w:rPr>
          <w:rFonts w:hint="eastAsia" w:ascii="仿宋_GB2312" w:hAnsi="仿宋" w:eastAsia="仿宋_GB2312" w:cs="仿宋"/>
          <w:color w:val="auto"/>
          <w:sz w:val="24"/>
          <w:szCs w:val="24"/>
          <w:highlight w:val="none"/>
        </w:rPr>
        <w:t>指按照合同约定承包人应当实施、完成并移交给发包人的永久性工程，包括工程设备。</w:t>
      </w:r>
    </w:p>
    <w:p>
      <w:pPr>
        <w:pStyle w:val="22"/>
        <w:tabs>
          <w:tab w:val="left" w:pos="2160"/>
        </w:tabs>
        <w:spacing w:before="249" w:beforeLines="8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1.41  临时工程：</w:t>
      </w:r>
      <w:r>
        <w:rPr>
          <w:rFonts w:hint="eastAsia" w:ascii="仿宋_GB2312" w:hAnsi="仿宋" w:eastAsia="仿宋_GB2312" w:cs="仿宋"/>
          <w:color w:val="auto"/>
          <w:sz w:val="24"/>
          <w:szCs w:val="24"/>
          <w:highlight w:val="none"/>
        </w:rPr>
        <w:t>指实施、完成并保修永久工程过程中所需要的各类临时性工程，不包括施工设备。</w:t>
      </w:r>
    </w:p>
    <w:p>
      <w:pPr>
        <w:pStyle w:val="22"/>
        <w:tabs>
          <w:tab w:val="left" w:pos="2160"/>
        </w:tabs>
        <w:spacing w:before="249" w:beforeLines="8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1.42  分包工程：</w:t>
      </w:r>
      <w:r>
        <w:rPr>
          <w:rFonts w:hint="eastAsia" w:ascii="仿宋_GB2312" w:hAnsi="仿宋" w:eastAsia="仿宋_GB2312" w:cs="仿宋"/>
          <w:color w:val="auto"/>
          <w:sz w:val="24"/>
          <w:szCs w:val="24"/>
          <w:highlight w:val="none"/>
        </w:rPr>
        <w:t>指合同工程中，由具有相应分包资质的分包人实施、完成的非主体结构（除钢结构外）的专业性工程。</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1.43  单位工程：</w:t>
      </w:r>
      <w:r>
        <w:rPr>
          <w:rFonts w:hint="eastAsia" w:ascii="仿宋_GB2312" w:hAnsi="仿宋" w:eastAsia="仿宋_GB2312" w:cs="仿宋"/>
          <w:color w:val="auto"/>
          <w:sz w:val="24"/>
          <w:szCs w:val="24"/>
          <w:highlight w:val="none"/>
        </w:rPr>
        <w:t>指具有独立的设计文件，竣工后可以独立发挥生产能力和效益的永久工程。组成合同工程的单位工程名称、内容和范围等应在专用条款中明确。</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1.44  施工场地（或工地 、现场）：</w:t>
      </w:r>
      <w:r>
        <w:rPr>
          <w:rFonts w:hint="eastAsia" w:ascii="仿宋_GB2312" w:hAnsi="仿宋" w:eastAsia="仿宋_GB2312" w:cs="仿宋"/>
          <w:color w:val="auto"/>
          <w:sz w:val="24"/>
          <w:szCs w:val="24"/>
          <w:highlight w:val="none"/>
        </w:rPr>
        <w:t>指由发包人提供的用于合同工程施工的场所，以及发包人在合同中具体指定的供施工使用的其他任何场所。</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1.45  工程设备：</w:t>
      </w:r>
      <w:r>
        <w:rPr>
          <w:rFonts w:hint="eastAsia" w:ascii="仿宋_GB2312" w:hAnsi="仿宋" w:eastAsia="仿宋_GB2312" w:cs="仿宋"/>
          <w:color w:val="auto"/>
          <w:sz w:val="24"/>
          <w:szCs w:val="24"/>
          <w:highlight w:val="none"/>
        </w:rPr>
        <w:t>指构成或计划构成永久工程一部分的机电设备、金属结构设备、仪器装置及其他类似的设备和装置。</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1.46  施工设备：</w:t>
      </w:r>
      <w:r>
        <w:rPr>
          <w:rFonts w:hint="eastAsia" w:ascii="仿宋_GB2312" w:hAnsi="仿宋" w:eastAsia="仿宋_GB2312" w:cs="仿宋"/>
          <w:color w:val="auto"/>
          <w:sz w:val="24"/>
          <w:szCs w:val="24"/>
          <w:highlight w:val="none"/>
        </w:rPr>
        <w:t>指承包人临时带入现场用于合同工程施工的仪器、机械、运输工具或其他物品，但不包括用于或安装在合同工程中的工程设备。</w:t>
      </w:r>
    </w:p>
    <w:p>
      <w:pPr>
        <w:pStyle w:val="22"/>
        <w:tabs>
          <w:tab w:val="left" w:pos="2160"/>
        </w:tabs>
        <w:spacing w:before="249" w:beforeLines="80" w:line="360" w:lineRule="auto"/>
        <w:ind w:left="1576" w:leftChars="750" w:hanging="1"/>
        <w:jc w:val="left"/>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1.47  工程变更：</w:t>
      </w:r>
      <w:r>
        <w:rPr>
          <w:rFonts w:hint="eastAsia" w:ascii="仿宋_GB2312" w:hAnsi="仿宋" w:eastAsia="仿宋_GB2312" w:cs="仿宋"/>
          <w:color w:val="auto"/>
          <w:sz w:val="24"/>
          <w:szCs w:val="24"/>
          <w:highlight w:val="none"/>
        </w:rPr>
        <w:t>指经发包人批准的，由监理工程师根据第</w:t>
      </w:r>
      <w:r>
        <w:rPr>
          <w:rFonts w:ascii="仿宋_GB2312" w:hAnsi="仿宋" w:eastAsia="仿宋_GB2312" w:cs="仿宋"/>
          <w:color w:val="auto"/>
          <w:sz w:val="24"/>
          <w:szCs w:val="24"/>
          <w:highlight w:val="none"/>
        </w:rPr>
        <w:t>56条规定发出</w:t>
      </w:r>
      <w:r>
        <w:rPr>
          <w:rFonts w:hint="eastAsia" w:ascii="仿宋_GB2312" w:hAnsi="仿宋" w:eastAsia="仿宋_GB2312" w:cs="仿宋"/>
          <w:color w:val="auto"/>
          <w:sz w:val="24"/>
          <w:szCs w:val="24"/>
          <w:highlight w:val="none"/>
        </w:rPr>
        <w:t>指令的工程任何变更。</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1.48  索赔：</w:t>
      </w:r>
      <w:r>
        <w:rPr>
          <w:rFonts w:hint="eastAsia" w:ascii="仿宋_GB2312" w:hAnsi="仿宋" w:eastAsia="仿宋_GB2312" w:cs="仿宋"/>
          <w:color w:val="auto"/>
          <w:sz w:val="24"/>
          <w:szCs w:val="24"/>
          <w:highlight w:val="none"/>
        </w:rPr>
        <w:t>指合同履行期间，对于非自己的过错而应由对方当事人承担责任的情况所造成的损失，并根据第</w:t>
      </w:r>
      <w:r>
        <w:rPr>
          <w:rFonts w:ascii="仿宋_GB2312" w:hAnsi="仿宋" w:eastAsia="仿宋_GB2312" w:cs="仿宋"/>
          <w:color w:val="auto"/>
          <w:sz w:val="24"/>
          <w:szCs w:val="24"/>
          <w:highlight w:val="none"/>
        </w:rPr>
        <w:t>36条和第74条规定向对方当事人提出费用补偿和（或）工期顺延的要求。</w:t>
      </w:r>
    </w:p>
    <w:p>
      <w:pPr>
        <w:pStyle w:val="22"/>
        <w:tabs>
          <w:tab w:val="left" w:pos="2160"/>
        </w:tabs>
        <w:spacing w:before="249" w:beforeLines="80" w:line="360" w:lineRule="auto"/>
        <w:ind w:left="1575" w:leftChars="750" w:firstLine="104" w:firstLineChars="43"/>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1.49  现场签证：</w:t>
      </w:r>
      <w:r>
        <w:rPr>
          <w:rFonts w:hint="eastAsia" w:ascii="仿宋_GB2312" w:hAnsi="仿宋" w:eastAsia="仿宋_GB2312" w:cs="仿宋"/>
          <w:color w:val="auto"/>
          <w:sz w:val="24"/>
          <w:szCs w:val="24"/>
          <w:highlight w:val="none"/>
        </w:rPr>
        <w:t>指合同双方当事人按照第</w:t>
      </w:r>
      <w:r>
        <w:rPr>
          <w:rFonts w:ascii="仿宋_GB2312" w:hAnsi="仿宋" w:eastAsia="仿宋_GB2312" w:cs="仿宋"/>
          <w:color w:val="auto"/>
          <w:sz w:val="24"/>
          <w:szCs w:val="24"/>
          <w:highlight w:val="none"/>
        </w:rPr>
        <w:t>14.2款约定的指定人选根据第75条规定就施工过程中涉及的责任事件所作的签认证明。</w:t>
      </w:r>
    </w:p>
    <w:p>
      <w:pPr>
        <w:pStyle w:val="22"/>
        <w:tabs>
          <w:tab w:val="left" w:pos="2160"/>
        </w:tabs>
        <w:spacing w:before="249" w:beforeLines="80" w:line="360" w:lineRule="auto"/>
        <w:ind w:firstLine="1581" w:firstLineChars="656"/>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1.50  不可抗力：</w:t>
      </w:r>
      <w:r>
        <w:rPr>
          <w:rFonts w:hint="eastAsia" w:ascii="仿宋_GB2312" w:hAnsi="仿宋" w:eastAsia="仿宋_GB2312" w:cs="仿宋"/>
          <w:color w:val="auto"/>
          <w:sz w:val="24"/>
          <w:szCs w:val="24"/>
          <w:highlight w:val="none"/>
        </w:rPr>
        <w:t>指不能预见、不能避免并不能克服的客观情况。</w:t>
      </w:r>
    </w:p>
    <w:p>
      <w:pPr>
        <w:pStyle w:val="22"/>
        <w:tabs>
          <w:tab w:val="left" w:pos="2160"/>
        </w:tabs>
        <w:spacing w:before="249" w:beforeLines="8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1.51  竣工验收：</w:t>
      </w:r>
      <w:r>
        <w:rPr>
          <w:rFonts w:hint="eastAsia" w:ascii="仿宋_GB2312" w:hAnsi="仿宋" w:eastAsia="仿宋_GB2312" w:cs="仿宋"/>
          <w:color w:val="auto"/>
          <w:sz w:val="24"/>
          <w:szCs w:val="24"/>
          <w:highlight w:val="none"/>
        </w:rPr>
        <w:t>指承包人完成了全部合同工作后，发包人按照合同要求进行的验收。</w:t>
      </w:r>
    </w:p>
    <w:p>
      <w:pPr>
        <w:pStyle w:val="22"/>
        <w:tabs>
          <w:tab w:val="left" w:pos="2160"/>
        </w:tabs>
        <w:spacing w:before="249" w:beforeLines="80" w:line="360" w:lineRule="auto"/>
        <w:ind w:left="1576"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1.52  国家验收：</w:t>
      </w:r>
      <w:r>
        <w:rPr>
          <w:rFonts w:hint="eastAsia" w:ascii="仿宋_GB2312" w:hAnsi="仿宋" w:eastAsia="仿宋_GB2312" w:cs="仿宋"/>
          <w:color w:val="auto"/>
          <w:sz w:val="24"/>
          <w:szCs w:val="24"/>
          <w:highlight w:val="none"/>
        </w:rPr>
        <w:t>指政府部门根据法律和政策等有关规定，针对发包人全面组织实施的整个工程正式交付投运前的验收。</w:t>
      </w:r>
    </w:p>
    <w:p>
      <w:pPr>
        <w:pStyle w:val="22"/>
        <w:tabs>
          <w:tab w:val="left" w:pos="2160"/>
        </w:tabs>
        <w:spacing w:before="249" w:beforeLines="80" w:line="360" w:lineRule="auto"/>
        <w:ind w:left="1620" w:leftChars="771" w:hanging="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1.53  书面形式：</w:t>
      </w:r>
      <w:r>
        <w:rPr>
          <w:rFonts w:hint="eastAsia" w:ascii="仿宋_GB2312" w:hAnsi="仿宋" w:eastAsia="仿宋_GB2312" w:cs="仿宋"/>
          <w:color w:val="auto"/>
          <w:sz w:val="24"/>
          <w:szCs w:val="24"/>
          <w:highlight w:val="none"/>
        </w:rPr>
        <w:t>指合同文件、信函、电报、电传、传真、电子数据交换文件、电子邮件等可以有形地表现所载内容的形式。合同双方当事人可在专用条款中注明所采用的书面形式。</w:t>
      </w:r>
    </w:p>
    <w:p>
      <w:pPr>
        <w:pStyle w:val="22"/>
        <w:tabs>
          <w:tab w:val="left" w:pos="2160"/>
        </w:tabs>
        <w:spacing w:before="249" w:beforeLines="80" w:line="360" w:lineRule="auto"/>
        <w:ind w:firstLine="1581" w:firstLineChars="656"/>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1.54  国家：</w:t>
      </w:r>
      <w:r>
        <w:rPr>
          <w:rFonts w:hint="eastAsia" w:ascii="仿宋_GB2312" w:hAnsi="仿宋" w:eastAsia="仿宋_GB2312" w:cs="仿宋"/>
          <w:color w:val="auto"/>
          <w:sz w:val="24"/>
          <w:szCs w:val="24"/>
          <w:highlight w:val="none"/>
        </w:rPr>
        <w:t>指中华人民共和国。</w:t>
      </w:r>
    </w:p>
    <w:p>
      <w:pPr>
        <w:tabs>
          <w:tab w:val="left" w:pos="162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u w:val="single"/>
        </w:rPr>
        <w:t xml:space="preserve">                                                                                      </w:t>
      </w:r>
      <w:r>
        <w:rPr>
          <w:rFonts w:ascii="仿宋_GB2312" w:hAnsi="仿宋" w:eastAsia="仿宋_GB2312" w:cs="仿宋"/>
          <w:color w:val="auto"/>
          <w:kern w:val="2"/>
          <w:sz w:val="24"/>
          <w:szCs w:val="24"/>
          <w:highlight w:val="none"/>
          <w:u w:val="single"/>
        </w:rPr>
        <w:t xml:space="preserve">                       </w:t>
      </w:r>
    </w:p>
    <w:p>
      <w:pPr>
        <w:pStyle w:val="4"/>
        <w:tabs>
          <w:tab w:val="left" w:pos="420"/>
          <w:tab w:val="clear" w:pos="360"/>
        </w:tabs>
        <w:ind w:left="720"/>
        <w:rPr>
          <w:rFonts w:ascii="仿宋_GB2312" w:hAnsi="仿宋" w:eastAsia="仿宋_GB2312"/>
          <w:bCs w:val="0"/>
          <w:color w:val="auto"/>
          <w:sz w:val="24"/>
          <w:szCs w:val="24"/>
          <w:highlight w:val="none"/>
        </w:rPr>
      </w:pPr>
      <w:bookmarkStart w:id="57" w:name="_Toc10624821"/>
      <w:bookmarkStart w:id="58" w:name="_Toc469383981"/>
      <w:bookmarkStart w:id="59" w:name="_Toc32593"/>
      <w:r>
        <w:rPr>
          <w:rFonts w:ascii="仿宋_GB2312" w:hAnsi="仿宋" w:eastAsia="仿宋_GB2312" w:cs="仿宋"/>
          <w:b/>
          <w:bCs w:val="0"/>
          <w:color w:val="auto"/>
          <w:sz w:val="24"/>
          <w:szCs w:val="24"/>
          <w:highlight w:val="none"/>
        </w:rPr>
        <w:t>2  合同文件及解释</w:t>
      </w:r>
      <w:bookmarkEnd w:id="57"/>
      <w:bookmarkEnd w:id="58"/>
      <w:bookmarkEnd w:id="59"/>
    </w:p>
    <w:p>
      <w:pPr>
        <w:pStyle w:val="22"/>
        <w:tabs>
          <w:tab w:val="left" w:pos="1202"/>
        </w:tabs>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2.1                                                                                 </w:t>
      </w:r>
    </w:p>
    <w:p>
      <w:pPr>
        <w:pStyle w:val="22"/>
        <w:tabs>
          <w:tab w:val="left" w:pos="1202"/>
          <w:tab w:val="left" w:pos="1620"/>
          <w:tab w:val="left" w:pos="1800"/>
          <w:tab w:val="left" w:pos="2160"/>
        </w:tabs>
        <w:spacing w:line="360" w:lineRule="auto"/>
        <w:ind w:firstLine="1390" w:firstLineChars="695"/>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文本框 2"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WItr1QAAAAgBAAAPAAAAAAAAAAEAIAAAACIAAABkcnMvZG93bnJldi54bWxQSwEC&#10;FAAUAAAACACHTuJAPSUXsb4BAAB2AwAADgAAAAAAAAABACAAAAAkAQAAZHJzL2Uyb0RvYy54bWxQ&#10;SwUGAAAAAAYABgBZAQAAVAU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color w:val="auto"/>
          <w:sz w:val="24"/>
          <w:szCs w:val="24"/>
          <w:highlight w:val="none"/>
        </w:rPr>
        <w:t>本合同条款的标题和旁注不构成合同的组成部分。</w:t>
      </w:r>
    </w:p>
    <w:p>
      <w:pPr>
        <w:pStyle w:val="22"/>
        <w:tabs>
          <w:tab w:val="left" w:pos="1202"/>
        </w:tabs>
        <w:spacing w:line="360" w:lineRule="auto"/>
        <w:rPr>
          <w:rFonts w:ascii="仿宋_GB2312" w:hAnsi="仿宋" w:eastAsia="仿宋_GB2312"/>
          <w:b/>
          <w:bCs/>
          <w:color w:val="auto"/>
          <w:sz w:val="24"/>
          <w:szCs w:val="24"/>
          <w:highlight w:val="none"/>
        </w:rPr>
      </w:pPr>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2.2  </w:t>
      </w:r>
      <w:r>
        <w:rPr>
          <w:rFonts w:ascii="仿宋_GB2312" w:hAnsi="仿宋" w:eastAsia="仿宋_GB2312" w:cs="仿宋"/>
          <w:b/>
          <w:bCs/>
          <w:color w:val="auto"/>
          <w:sz w:val="24"/>
          <w:szCs w:val="24"/>
          <w:highlight w:val="none"/>
          <w:u w:val="dotted"/>
        </w:rPr>
        <w:t xml:space="preserve">                                                                             </w:t>
      </w:r>
    </w:p>
    <w:p>
      <w:pPr>
        <w:pStyle w:val="22"/>
        <w:tabs>
          <w:tab w:val="left" w:pos="1320"/>
        </w:tabs>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文本框 3"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QFTvWAAAA&#10;CQEAAA8AAAAAAAAAAQAgAAAAIgAAAGRycy9kb3ducmV2LnhtbFBLAQIUABQAAAAIAIdO4kATx+/4&#10;rQEAAE0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_GB2312" w:hAnsi="仿宋" w:eastAsia="仿宋_GB2312" w:cs="仿宋"/>
          <w:color w:val="auto"/>
          <w:sz w:val="24"/>
          <w:szCs w:val="24"/>
          <w:highlight w:val="none"/>
        </w:rPr>
        <w:t>下列组成本合同的文件是一个合同整体，彼此应当能相互解释，互为说明。当出现相互矛盾时，组成本合同文件的优先解释顺序如下：</w:t>
      </w:r>
    </w:p>
    <w:p>
      <w:pPr>
        <w:pStyle w:val="22"/>
        <w:numPr>
          <w:ilvl w:val="0"/>
          <w:numId w:val="1"/>
        </w:numPr>
        <w:spacing w:line="360" w:lineRule="auto"/>
        <w:ind w:firstLine="540"/>
        <w:jc w:val="left"/>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履行本合同的相关补充协议（含工程洽商记录、会议纪要、工程变更、现场签证等修正文件）；</w:t>
      </w:r>
    </w:p>
    <w:p>
      <w:pPr>
        <w:pStyle w:val="22"/>
        <w:spacing w:line="360" w:lineRule="auto"/>
        <w:ind w:left="1620"/>
        <w:jc w:val="left"/>
        <w:rPr>
          <w:rFonts w:ascii="仿宋_GB2312" w:hAnsi="仿宋" w:eastAsia="仿宋_GB2312"/>
          <w:color w:val="auto"/>
          <w:sz w:val="24"/>
          <w:szCs w:val="24"/>
          <w:highlight w:val="none"/>
        </w:rPr>
      </w:pPr>
    </w:p>
    <w:p>
      <w:pPr>
        <w:pStyle w:val="22"/>
        <w:numPr>
          <w:ilvl w:val="0"/>
          <w:numId w:val="1"/>
        </w:numPr>
        <w:tabs>
          <w:tab w:val="left" w:pos="1620"/>
          <w:tab w:val="clear" w:pos="1080"/>
        </w:tabs>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协议书；</w:t>
      </w:r>
    </w:p>
    <w:p>
      <w:pPr>
        <w:pStyle w:val="22"/>
        <w:numPr>
          <w:ilvl w:val="0"/>
          <w:numId w:val="1"/>
        </w:numPr>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中标通知书（适用于招标工程）；</w:t>
      </w:r>
    </w:p>
    <w:p>
      <w:pPr>
        <w:pStyle w:val="22"/>
        <w:numPr>
          <w:ilvl w:val="0"/>
          <w:numId w:val="1"/>
        </w:numPr>
        <w:tabs>
          <w:tab w:val="left" w:pos="1620"/>
        </w:tabs>
        <w:spacing w:line="360" w:lineRule="auto"/>
        <w:ind w:left="1620" w:leftChars="771"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承包人投标文件及其附件（含评标期间的澄清文件和补充资料）（适用于招标工程）；确认的工程量清单报价单或施工图预算书（适用于非招标工程）；</w:t>
      </w:r>
    </w:p>
    <w:p>
      <w:pPr>
        <w:pStyle w:val="22"/>
        <w:numPr>
          <w:ilvl w:val="0"/>
          <w:numId w:val="1"/>
        </w:numPr>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专用条款；</w:t>
      </w:r>
    </w:p>
    <w:p>
      <w:pPr>
        <w:pStyle w:val="22"/>
        <w:numPr>
          <w:ilvl w:val="0"/>
          <w:numId w:val="1"/>
        </w:numPr>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通用条款；</w:t>
      </w:r>
    </w:p>
    <w:p>
      <w:pPr>
        <w:pStyle w:val="22"/>
        <w:numPr>
          <w:ilvl w:val="0"/>
          <w:numId w:val="1"/>
        </w:numPr>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标准、规范及有关技术文件；</w:t>
      </w:r>
    </w:p>
    <w:p>
      <w:pPr>
        <w:pStyle w:val="22"/>
        <w:numPr>
          <w:ilvl w:val="0"/>
          <w:numId w:val="1"/>
        </w:numPr>
        <w:spacing w:line="360" w:lineRule="auto"/>
        <w:ind w:left="1077"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施工设计图纸；</w:t>
      </w:r>
    </w:p>
    <w:p>
      <w:pPr>
        <w:pStyle w:val="22"/>
        <w:numPr>
          <w:ilvl w:val="0"/>
          <w:numId w:val="1"/>
        </w:numPr>
        <w:spacing w:line="360" w:lineRule="auto"/>
        <w:ind w:left="1617"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招标文件（包括补充、修改、澄清的文件、招标图纸、答疑纪要、工程量清单及总说明等）；</w:t>
      </w:r>
    </w:p>
    <w:p>
      <w:pPr>
        <w:pStyle w:val="22"/>
        <w:numPr>
          <w:ilvl w:val="0"/>
          <w:numId w:val="1"/>
        </w:numPr>
        <w:spacing w:line="360" w:lineRule="auto"/>
        <w:ind w:left="1077" w:firstLine="54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专用条款约定的其他文件。</w:t>
      </w:r>
    </w:p>
    <w:p>
      <w:pPr>
        <w:ind w:left="1197" w:leftChars="570"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上述各项合同文件包括合同当事人就该项合同文件所作出的补充和修改，属于同一类内容的文件，应以最新签署的为准。</w:t>
      </w:r>
    </w:p>
    <w:p>
      <w:pPr>
        <w:pStyle w:val="22"/>
        <w:tabs>
          <w:tab w:val="left" w:pos="540"/>
          <w:tab w:val="left" w:pos="1202"/>
        </w:tabs>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2.3  </w:t>
      </w:r>
      <w:r>
        <w:rPr>
          <w:rFonts w:ascii="仿宋_GB2312" w:hAnsi="仿宋" w:eastAsia="仿宋_GB2312" w:cs="仿宋"/>
          <w:b/>
          <w:bCs/>
          <w:color w:val="auto"/>
          <w:sz w:val="24"/>
          <w:szCs w:val="24"/>
          <w:highlight w:val="none"/>
          <w:u w:val="dotted"/>
        </w:rPr>
        <w:t xml:space="preserve">                                                                                                        </w:t>
      </w:r>
    </w:p>
    <w:p>
      <w:pPr>
        <w:pStyle w:val="22"/>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文本框 4"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k2VHNUAAAAI&#10;AQAADwAAAAAAAAABACAAAAAiAAAAZHJzL2Rvd25yZXYueG1sUEsBAhQAFAAAAAgAh07iQN9q8Net&#10;AQAAT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_GB2312" w:hAnsi="仿宋" w:eastAsia="仿宋_GB2312" w:cs="仿宋"/>
          <w:color w:val="auto"/>
          <w:sz w:val="24"/>
          <w:szCs w:val="24"/>
          <w:highlight w:val="none"/>
        </w:rPr>
        <w:t>当合同文件内容出现含糊不清或不一致时，由合同双方当事人在不影响合同工程正常实施的情况下协商解决。协商不成的，由监理工程师、造价工程师分别按照第</w:t>
      </w:r>
      <w:r>
        <w:rPr>
          <w:rFonts w:ascii="仿宋_GB2312" w:hAnsi="仿宋" w:eastAsia="仿宋_GB2312" w:cs="仿宋"/>
          <w:color w:val="auto"/>
          <w:sz w:val="24"/>
          <w:szCs w:val="24"/>
          <w:highlight w:val="none"/>
        </w:rPr>
        <w:t>23.2款、第24.2款规定职权</w:t>
      </w:r>
      <w:r>
        <w:rPr>
          <w:rFonts w:hint="eastAsia" w:ascii="仿宋_GB2312" w:hAnsi="仿宋" w:eastAsia="仿宋_GB2312" w:cs="仿宋"/>
          <w:color w:val="auto"/>
          <w:sz w:val="24"/>
          <w:szCs w:val="24"/>
          <w:highlight w:val="none"/>
        </w:rPr>
        <w:t>作出解释。如合同任何一方当事人不同意监理工程师或造价工程师作出的解释，按照第</w:t>
      </w:r>
      <w:r>
        <w:rPr>
          <w:rFonts w:ascii="仿宋_GB2312" w:hAnsi="仿宋" w:eastAsia="仿宋_GB2312" w:cs="仿宋"/>
          <w:color w:val="auto"/>
          <w:sz w:val="24"/>
          <w:szCs w:val="24"/>
          <w:highlight w:val="none"/>
        </w:rPr>
        <w:t>86条规定处理。</w:t>
      </w:r>
    </w:p>
    <w:p>
      <w:pPr>
        <w:spacing w:line="360" w:lineRule="auto"/>
        <w:jc w:val="left"/>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720" w:firstLine="0"/>
        <w:rPr>
          <w:rFonts w:ascii="仿宋_GB2312" w:hAnsi="仿宋" w:eastAsia="仿宋_GB2312"/>
          <w:bCs w:val="0"/>
          <w:color w:val="auto"/>
          <w:sz w:val="24"/>
          <w:szCs w:val="24"/>
          <w:highlight w:val="none"/>
        </w:rPr>
      </w:pPr>
      <w:bookmarkStart w:id="60" w:name="_Toc9287"/>
      <w:bookmarkStart w:id="61" w:name="_Toc469383982"/>
      <w:bookmarkStart w:id="62" w:name="_Toc10624822"/>
      <w:r>
        <w:rPr>
          <w:rFonts w:ascii="仿宋_GB2312" w:hAnsi="仿宋" w:eastAsia="仿宋_GB2312" w:cs="仿宋"/>
          <w:b/>
          <w:bCs w:val="0"/>
          <w:color w:val="auto"/>
          <w:sz w:val="24"/>
          <w:szCs w:val="24"/>
          <w:highlight w:val="none"/>
        </w:rPr>
        <w:t>3  阅读、理解与接受</w:t>
      </w:r>
      <w:bookmarkEnd w:id="60"/>
      <w:bookmarkEnd w:id="61"/>
      <w:bookmarkEnd w:id="62"/>
    </w:p>
    <w:p>
      <w:pPr>
        <w:tabs>
          <w:tab w:val="left" w:pos="1260"/>
        </w:tabs>
        <w:spacing w:before="312" w:beforeLines="100"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3.1 </w:t>
      </w:r>
    </w:p>
    <w:p>
      <w:pPr>
        <w:pStyle w:val="22"/>
        <w:tabs>
          <w:tab w:val="left" w:pos="540"/>
          <w:tab w:val="left" w:pos="1202"/>
        </w:tabs>
        <w:spacing w:line="360" w:lineRule="auto"/>
        <w:ind w:left="1440" w:leftChars="685" w:hanging="2"/>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文本框 5"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k2VHNUAAAAI&#10;AQAADwAAAAAAAAABACAAAAAiAAAAZHJzL2Rvd25yZXYueG1sUEsBAhQAFAAAAAgAh07iQEqxw6St&#10;AQAAT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_GB2312" w:hAnsi="仿宋" w:eastAsia="仿宋_GB2312" w:cs="仿宋"/>
          <w:color w:val="auto"/>
          <w:sz w:val="24"/>
          <w:szCs w:val="24"/>
          <w:highlight w:val="none"/>
        </w:rPr>
        <w:t>合同双方当事人应认真阅读和理解本合同的全部内容。除合同双方当事人同意修改外，本合同一旦订立，视为合同双方当事人已全面接受本合同的所有条款。</w:t>
      </w:r>
    </w:p>
    <w:p>
      <w:pPr>
        <w:pStyle w:val="22"/>
        <w:tabs>
          <w:tab w:val="left" w:pos="2160"/>
        </w:tabs>
        <w:spacing w:before="249" w:beforeLines="80" w:line="360" w:lineRule="auto"/>
        <w:ind w:left="1350" w:hanging="1350" w:hangingChars="675"/>
        <w:rPr>
          <w:rFonts w:ascii="仿宋_GB2312" w:hAnsi="仿宋" w:eastAsia="仿宋_GB2312" w:cs="仿宋"/>
          <w:b/>
          <w:bCs/>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5"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文本框 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VDtgA&#10;AAAKAQAADwAAAAAAAAABACAAAAAiAAAAZHJzL2Rvd25yZXYueG1sUEsBAhQAFAAAAAgAh07iQACb&#10;Uc2tAQAATQ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_GB2312" w:hAnsi="仿宋" w:eastAsia="仿宋_GB2312" w:cs="仿宋"/>
          <w:b/>
          <w:bCs/>
          <w:color w:val="auto"/>
          <w:sz w:val="24"/>
          <w:szCs w:val="24"/>
          <w:highlight w:val="none"/>
        </w:rPr>
        <w:t xml:space="preserve">3.2  </w:t>
      </w:r>
      <w:r>
        <w:rPr>
          <w:rFonts w:ascii="仿宋_GB2312" w:hAnsi="仿宋" w:eastAsia="仿宋_GB2312" w:cs="仿宋"/>
          <w:b/>
          <w:bCs/>
          <w:color w:val="auto"/>
          <w:sz w:val="24"/>
          <w:szCs w:val="24"/>
          <w:highlight w:val="none"/>
          <w:u w:val="dotted"/>
        </w:rPr>
        <w:t xml:space="preserve">                                                                               </w:t>
      </w:r>
    </w:p>
    <w:p>
      <w:pPr>
        <w:pStyle w:val="22"/>
        <w:tabs>
          <w:tab w:val="left" w:pos="2160"/>
        </w:tabs>
        <w:spacing w:before="249" w:beforeLines="80" w:line="360" w:lineRule="auto"/>
        <w:ind w:left="1618" w:leftChars="741" w:hanging="62" w:hangingChars="26"/>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2"/>
        <w:adjustRightInd w:val="0"/>
        <w:snapToGrid w:val="0"/>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bCs w:val="0"/>
          <w:color w:val="auto"/>
          <w:sz w:val="24"/>
          <w:szCs w:val="24"/>
          <w:highlight w:val="none"/>
        </w:rPr>
      </w:pPr>
      <w:bookmarkStart w:id="63" w:name="_Toc10624823"/>
      <w:bookmarkStart w:id="64" w:name="_Toc469383983"/>
      <w:bookmarkStart w:id="65" w:name="_Toc23124"/>
      <w:r>
        <w:rPr>
          <w:rFonts w:ascii="仿宋_GB2312" w:hAnsi="仿宋" w:eastAsia="仿宋_GB2312" w:cs="仿宋"/>
          <w:b/>
          <w:bCs w:val="0"/>
          <w:color w:val="auto"/>
          <w:sz w:val="24"/>
          <w:szCs w:val="24"/>
          <w:highlight w:val="none"/>
        </w:rPr>
        <w:t>4  语言及适用的法律、标准与规范</w:t>
      </w:r>
      <w:bookmarkEnd w:id="63"/>
      <w:bookmarkEnd w:id="64"/>
      <w:bookmarkEnd w:id="65"/>
    </w:p>
    <w:p>
      <w:pPr>
        <w:tabs>
          <w:tab w:val="left" w:pos="1320"/>
        </w:tabs>
        <w:spacing w:line="360" w:lineRule="auto"/>
        <w:ind w:right="-15" w:rightChars="-7"/>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4.1                         </w:t>
      </w:r>
    </w:p>
    <w:p>
      <w:pPr>
        <w:tabs>
          <w:tab w:val="left" w:pos="1620"/>
        </w:tabs>
        <w:spacing w:line="360" w:lineRule="auto"/>
        <w:ind w:left="2156" w:right="-7" w:hanging="2156" w:hangingChars="895"/>
        <w:rPr>
          <w:rFonts w:ascii="仿宋_GB2312" w:hAnsi="仿宋" w:eastAsia="仿宋_GB2312" w:cs="Times New Roman"/>
          <w:color w:val="auto"/>
          <w:sz w:val="24"/>
          <w:szCs w:val="24"/>
          <w:highlight w:val="none"/>
        </w:rPr>
      </w:pPr>
      <w:r>
        <w:rPr>
          <w:rFonts w:hint="eastAsia" w:ascii="仿宋_GB2312" w:hAnsi="仿宋" w:eastAsia="仿宋_GB2312" w:cs="仿宋"/>
          <w:b/>
          <w:bCs/>
          <w:color w:val="auto"/>
          <w:sz w:val="24"/>
          <w:szCs w:val="24"/>
          <w:highlight w:val="none"/>
        </w:rPr>
        <w:t>语言文字</w:t>
      </w:r>
      <w:r>
        <w:rPr>
          <w:rFonts w:ascii="仿宋_GB2312" w:hAnsi="仿宋" w:eastAsia="仿宋_GB2312" w:cs="仿宋"/>
          <w:b/>
          <w:bCs/>
          <w:color w:val="auto"/>
          <w:sz w:val="24"/>
          <w:szCs w:val="24"/>
          <w:highlight w:val="none"/>
        </w:rPr>
        <w:t xml:space="preserve">  </w:t>
      </w:r>
      <w:r>
        <w:rPr>
          <w:rFonts w:ascii="仿宋_GB2312" w:hAnsi="仿宋" w:eastAsia="仿宋_GB2312" w:cs="仿宋"/>
          <w:color w:val="auto"/>
          <w:sz w:val="24"/>
          <w:szCs w:val="24"/>
          <w:highlight w:val="none"/>
        </w:rPr>
        <w:t xml:space="preserve">    本合同所使用的语言文字为中文（汉语）。</w:t>
      </w:r>
    </w:p>
    <w:p>
      <w:pPr>
        <w:tabs>
          <w:tab w:val="left" w:pos="1620"/>
        </w:tabs>
        <w:spacing w:line="360" w:lineRule="auto"/>
        <w:ind w:left="1579" w:leftChars="752" w:firstLine="117" w:firstLineChars="49"/>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对于必须使用外文表达的专用术语等，应附有中文注释。合同当事人在合同中使用两种以上语言时，汉语为优先解释和说明合同的语言。</w:t>
      </w:r>
    </w:p>
    <w:p>
      <w:pPr>
        <w:tabs>
          <w:tab w:val="left" w:pos="1320"/>
        </w:tabs>
        <w:spacing w:line="360" w:lineRule="auto"/>
        <w:ind w:right="-7"/>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4.2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pStyle w:val="33"/>
        <w:ind w:left="1617" w:leftChars="770" w:firstLine="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文本框 7"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kcJrPUAAAACAEA&#10;AA8AAAAAAAAAAQAgAAAAIgAAAGRycy9kb3ducmV2LnhtbFBLAQIUABQAAAAIAIdO4kDBDXnyrAEA&#10;AE4DAAAOAAAAAAAAAAEAIAAAACMBAABkcnMvZTJvRG9jLnhtbFBLBQYAAAAABgAGAFkBAABBBQAA&#10;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_GB2312" w:hAnsi="仿宋" w:eastAsia="仿宋_GB2312" w:cs="仿宋"/>
          <w:color w:val="auto"/>
          <w:kern w:val="0"/>
          <w:sz w:val="24"/>
          <w:szCs w:val="24"/>
          <w:highlight w:val="none"/>
        </w:rPr>
        <w:t>本合同适用的法律为中华人民共和国的现行法律、行政法规、部门规章和合同工程所在地的地方性法规、地方政府规章、行政规范性文件。</w:t>
      </w:r>
    </w:p>
    <w:p>
      <w:pPr>
        <w:tabs>
          <w:tab w:val="left" w:pos="1320"/>
        </w:tabs>
        <w:spacing w:line="360" w:lineRule="auto"/>
        <w:ind w:right="-7"/>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4.3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文本框 8"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Lju9UAAAAH&#10;AQAADwAAAAAAAAABACAAAAAiAAAAZHJzL2Rvd25yZXYueG1sUEsBAhQAFAAAAAgAh07iQIcReAWt&#10;AQAATg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_GB2312" w:hAnsi="仿宋" w:eastAsia="仿宋_GB2312" w:cs="仿宋"/>
          <w:color w:val="auto"/>
          <w:sz w:val="24"/>
          <w:szCs w:val="24"/>
          <w:highlight w:val="none"/>
        </w:rPr>
        <w:t>本合同适用的标准与规范为国家、行业和广东省的标准与规范或规程，以及发包人在合同中要求使用的标准与规范。</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合同双方当事人在专用条款中约定适用的国家标准、规范名称；国家没有但行业有的，约定适用的行业标准、规范名称；国家和行业没有但广东省有的，约定适用的广东省地方标准、规范名称。</w:t>
      </w:r>
      <w:r>
        <w:rPr>
          <w:rFonts w:ascii="仿宋_GB2312" w:hAnsi="仿宋" w:eastAsia="仿宋_GB2312" w:cs="仿宋"/>
          <w:color w:val="auto"/>
          <w:sz w:val="24"/>
          <w:szCs w:val="24"/>
          <w:highlight w:val="none"/>
        </w:rPr>
        <w:t xml:space="preserve">   </w:t>
      </w:r>
    </w:p>
    <w:p>
      <w:p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bCs w:val="0"/>
          <w:color w:val="auto"/>
          <w:sz w:val="24"/>
          <w:szCs w:val="24"/>
          <w:highlight w:val="none"/>
        </w:rPr>
      </w:pPr>
      <w:bookmarkStart w:id="66" w:name="_Toc469383984"/>
      <w:bookmarkStart w:id="67" w:name="_Toc10624824"/>
      <w:bookmarkStart w:id="68" w:name="_Toc14417"/>
      <w:r>
        <w:rPr>
          <w:rFonts w:ascii="仿宋_GB2312" w:hAnsi="仿宋" w:eastAsia="仿宋_GB2312" w:cs="仿宋"/>
          <w:b/>
          <w:bCs w:val="0"/>
          <w:color w:val="auto"/>
          <w:kern w:val="0"/>
          <w:sz w:val="24"/>
          <w:szCs w:val="24"/>
          <w:highlight w:val="none"/>
        </w:rPr>
        <w:t>5  施工设计图纸</w:t>
      </w:r>
      <w:bookmarkEnd w:id="66"/>
      <w:bookmarkEnd w:id="67"/>
      <w:bookmarkEnd w:id="68"/>
    </w:p>
    <w:p>
      <w:pPr>
        <w:pStyle w:val="22"/>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5.1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8"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文本框 9"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4LsWbWAAAACQEA&#10;AA8AAAAAAAAAAQAgAAAAIgAAAGRycy9kb3ducmV2LnhtbFBLAQIUABQAAAAIAIdO4kDz17+mqgEA&#10;AE0DAAAOAAAAAAAAAAEAIAAAACUBAABkcnMvZTJvRG9jLnhtbFBLBQYAAAAABgAGAFkBAABBBQAA&#10;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_GB2312" w:hAnsi="仿宋" w:eastAsia="仿宋_GB2312" w:cs="仿宋"/>
          <w:color w:val="auto"/>
          <w:sz w:val="24"/>
          <w:szCs w:val="24"/>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_GB2312" w:hAnsi="仿宋" w:eastAsia="仿宋_GB2312" w:cs="仿宋"/>
          <w:color w:val="auto"/>
          <w:sz w:val="24"/>
          <w:szCs w:val="24"/>
          <w:highlight w:val="none"/>
        </w:rPr>
        <w:t xml:space="preserve">36.3款规定处理。 </w:t>
      </w:r>
    </w:p>
    <w:p>
      <w:pPr>
        <w:pStyle w:val="22"/>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5.2  </w:t>
      </w:r>
      <w:r>
        <w:rPr>
          <w:rFonts w:ascii="仿宋_GB2312" w:hAnsi="仿宋" w:eastAsia="仿宋_GB2312" w:cs="仿宋"/>
          <w:b/>
          <w:bCs/>
          <w:color w:val="auto"/>
          <w:kern w:val="0"/>
          <w:sz w:val="24"/>
          <w:szCs w:val="24"/>
          <w:highlight w:val="none"/>
          <w:u w:val="dotted"/>
        </w:rPr>
        <w:t xml:space="preserve">                                                                              </w:t>
      </w:r>
    </w:p>
    <w:p>
      <w:pPr>
        <w:pStyle w:val="33"/>
        <w:tabs>
          <w:tab w:val="left" w:pos="4970"/>
        </w:tabs>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文本框 10"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K+3Y1AAAAAgBAAAP&#10;AAAAAAAAAAEAIAAAACIAAABkcnMvZG93bnJldi54bWxQSwECFAAUAAAACACHTuJAkio5yqoBAABO&#10;AwAADgAAAAAAAAABACAAAAAjAQAAZHJzL2Uyb0RvYy54bWxQSwUGAAAAAAYABgBZAQAAP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_GB2312" w:hAnsi="仿宋" w:eastAsia="仿宋_GB2312" w:cs="仿宋"/>
          <w:color w:val="auto"/>
          <w:kern w:val="0"/>
          <w:sz w:val="24"/>
          <w:szCs w:val="24"/>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_GB2312" w:hAnsi="仿宋" w:eastAsia="仿宋_GB2312" w:cs="Times New Roman"/>
          <w:b/>
          <w:bCs/>
          <w:color w:val="auto"/>
          <w:sz w:val="24"/>
          <w:szCs w:val="24"/>
          <w:highlight w:val="none"/>
        </w:rPr>
      </w:pPr>
    </w:p>
    <w:p>
      <w:pPr>
        <w:tabs>
          <w:tab w:val="left" w:pos="497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5.3  </w:t>
      </w:r>
      <w:r>
        <w:rPr>
          <w:rFonts w:ascii="仿宋_GB2312" w:hAnsi="仿宋" w:eastAsia="仿宋_GB2312" w:cs="仿宋"/>
          <w:b/>
          <w:bCs/>
          <w:color w:val="auto"/>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文本框 11"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spnAdUAAAAI&#10;AQAADwAAAAAAAAABACAAAAAiAAAAZHJzL2Rvd25yZXYueG1sUEsBAhQAFAAAAAgAh07iQODbbfCt&#10;AQAATwMAAA4AAAAAAAAAAQAgAAAAJAEAAGRycy9lMm9Eb2MueG1sUEsFBgAAAAAGAAYAWQEAAEMF&#10;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_GB2312" w:hAnsi="仿宋" w:eastAsia="仿宋_GB2312" w:cs="仿宋"/>
          <w:color w:val="auto"/>
          <w:sz w:val="24"/>
          <w:szCs w:val="24"/>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5.4  </w:t>
      </w:r>
      <w:r>
        <w:rPr>
          <w:rFonts w:ascii="仿宋_GB2312" w:hAnsi="仿宋" w:eastAsia="仿宋_GB2312" w:cs="仿宋"/>
          <w:b/>
          <w:bCs/>
          <w:color w:val="auto"/>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文本框 12"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spnAdUAAAAI&#10;AQAADwAAAAAAAAABACAAAAAiAAAAZHJzL2Rvd25yZXYueG1sUEsBAhQAFAAAAAgAh07iQOZHYiSt&#10;AQAATw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_GB2312" w:hAnsi="仿宋" w:eastAsia="仿宋_GB2312" w:cs="仿宋"/>
          <w:color w:val="auto"/>
          <w:sz w:val="24"/>
          <w:szCs w:val="24"/>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5.5  </w:t>
      </w:r>
      <w:r>
        <w:rPr>
          <w:rFonts w:ascii="仿宋_GB2312" w:hAnsi="仿宋" w:eastAsia="仿宋_GB2312" w:cs="仿宋"/>
          <w:b/>
          <w:bCs/>
          <w:color w:val="auto"/>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文本框 13"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DUjdUk&#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_GB2312" w:hAnsi="仿宋" w:eastAsia="仿宋_GB2312" w:cs="仿宋"/>
          <w:color w:val="auto"/>
          <w:sz w:val="24"/>
          <w:szCs w:val="24"/>
          <w:highlight w:val="none"/>
        </w:rPr>
        <w:t>施工期间，承包人和监理工程师均应在施工现场保留一套完整的包括第</w:t>
      </w:r>
      <w:r>
        <w:rPr>
          <w:rFonts w:ascii="仿宋_GB2312" w:hAnsi="仿宋" w:eastAsia="仿宋_GB2312" w:cs="仿宋"/>
          <w:color w:val="auto"/>
          <w:sz w:val="24"/>
          <w:szCs w:val="24"/>
          <w:highlight w:val="none"/>
        </w:rPr>
        <w:t>5.1款、第5.2款、第5.3款规定内容的施工设计图纸</w:t>
      </w:r>
      <w:r>
        <w:rPr>
          <w:rFonts w:hint="eastAsia" w:ascii="仿宋_GB2312" w:hAnsi="仿宋" w:eastAsia="仿宋_GB2312" w:cs="仿宋"/>
          <w:color w:val="auto"/>
          <w:sz w:val="24"/>
          <w:szCs w:val="24"/>
          <w:highlight w:val="none"/>
        </w:rPr>
        <w:t>供实施合同工程过程需要时使用。本合同终止后，除承包人存档需要的施工设计图纸外，承包人应将全部施工设计图纸退还给发包人。</w:t>
      </w:r>
    </w:p>
    <w:p>
      <w:pPr>
        <w:tabs>
          <w:tab w:val="left" w:pos="1620"/>
        </w:tabs>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69" w:name="_Toc10624825"/>
      <w:bookmarkStart w:id="70" w:name="_Toc4385"/>
      <w:bookmarkStart w:id="71" w:name="_Toc469383985"/>
      <w:r>
        <w:rPr>
          <w:rFonts w:ascii="仿宋_GB2312" w:hAnsi="仿宋" w:eastAsia="仿宋_GB2312" w:cs="仿宋"/>
          <w:b/>
          <w:bCs/>
          <w:color w:val="auto"/>
          <w:kern w:val="0"/>
          <w:sz w:val="24"/>
          <w:szCs w:val="24"/>
          <w:highlight w:val="none"/>
        </w:rPr>
        <w:t xml:space="preserve">6  </w:t>
      </w:r>
      <w:r>
        <w:rPr>
          <w:rFonts w:hint="eastAsia" w:ascii="仿宋_GB2312" w:hAnsi="仿宋" w:eastAsia="仿宋_GB2312" w:cs="仿宋"/>
          <w:b/>
          <w:bCs/>
          <w:color w:val="auto"/>
          <w:kern w:val="0"/>
          <w:sz w:val="24"/>
          <w:szCs w:val="24"/>
          <w:highlight w:val="none"/>
        </w:rPr>
        <w:t>通讯联络</w:t>
      </w:r>
      <w:bookmarkEnd w:id="69"/>
      <w:bookmarkEnd w:id="70"/>
      <w:bookmarkEnd w:id="71"/>
    </w:p>
    <w:p>
      <w:pPr>
        <w:pStyle w:val="22"/>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6.1   </w:t>
      </w:r>
    </w:p>
    <w:p>
      <w:pPr>
        <w:tabs>
          <w:tab w:val="left" w:pos="1620"/>
        </w:tabs>
        <w:spacing w:line="360" w:lineRule="auto"/>
        <w:ind w:left="2156" w:hanging="2156" w:hangingChars="895"/>
        <w:rPr>
          <w:rFonts w:ascii="仿宋_GB2312" w:hAnsi="仿宋" w:eastAsia="仿宋_GB2312" w:cs="Times New Roman"/>
          <w:color w:val="auto"/>
          <w:sz w:val="24"/>
          <w:szCs w:val="24"/>
          <w:highlight w:val="none"/>
        </w:rPr>
      </w:pPr>
      <w:r>
        <w:rPr>
          <w:rFonts w:hint="eastAsia" w:ascii="仿宋_GB2312" w:hAnsi="仿宋" w:eastAsia="仿宋_GB2312" w:cs="仿宋"/>
          <w:b/>
          <w:bCs/>
          <w:color w:val="auto"/>
          <w:sz w:val="24"/>
          <w:szCs w:val="24"/>
          <w:highlight w:val="none"/>
        </w:rPr>
        <w:t>通讯形式</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color w:val="auto"/>
          <w:sz w:val="24"/>
          <w:szCs w:val="24"/>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pStyle w:val="22"/>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6.2  </w:t>
      </w:r>
      <w:r>
        <w:rPr>
          <w:rFonts w:ascii="仿宋_GB2312" w:hAnsi="仿宋" w:eastAsia="仿宋_GB2312" w:cs="仿宋"/>
          <w:b/>
          <w:bCs/>
          <w:color w:val="auto"/>
          <w:kern w:val="0"/>
          <w:sz w:val="24"/>
          <w:szCs w:val="24"/>
          <w:highlight w:val="none"/>
          <w:u w:val="dotted"/>
        </w:rPr>
        <w:t xml:space="preserve">                                                                              </w:t>
      </w:r>
    </w:p>
    <w:p>
      <w:pPr>
        <w:pStyle w:val="22"/>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3"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文本框 14"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9Pr1AAAAAcB&#10;AAAPAAAAAAAAAAEAIAAAACIAAABkcnMvZG93bnJldi54bWxQSwECFAAUAAAACACHTuJAxcsyEq0B&#10;AABP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_GB2312" w:hAnsi="仿宋" w:eastAsia="仿宋_GB2312" w:cs="仿宋"/>
          <w:color w:val="auto"/>
          <w:kern w:val="0"/>
          <w:sz w:val="24"/>
          <w:szCs w:val="24"/>
          <w:highlight w:val="none"/>
        </w:rPr>
        <w:t>合同中无论何处涉及到各方之间的通讯都不应无理扣压或拖延。合同双方当事人应在专用条款中约定各方通讯地址和收件人，并按照约定期限内送达指定地点和接收人。</w:t>
      </w:r>
    </w:p>
    <w:p>
      <w:pPr>
        <w:pStyle w:val="22"/>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72" w:name="_Toc5324"/>
      <w:bookmarkStart w:id="73" w:name="_Toc469383986"/>
      <w:bookmarkStart w:id="74" w:name="_Toc10624826"/>
      <w:r>
        <w:rPr>
          <w:rFonts w:ascii="仿宋_GB2312" w:hAnsi="仿宋" w:eastAsia="仿宋_GB2312" w:cs="仿宋"/>
          <w:b/>
          <w:bCs/>
          <w:color w:val="auto"/>
          <w:kern w:val="0"/>
          <w:sz w:val="24"/>
          <w:szCs w:val="24"/>
          <w:highlight w:val="none"/>
        </w:rPr>
        <w:t>7  工程分包</w:t>
      </w:r>
      <w:bookmarkEnd w:id="72"/>
      <w:bookmarkEnd w:id="73"/>
      <w:bookmarkEnd w:id="74"/>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4"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15"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dDtV1wAA&#10;AAoBAAAPAAAAAAAAAAEAIAAAACIAAABkcnMvZG93bnJldi54bWxQSwECFAAUAAAACACHTuJAJNur&#10;R60BAABQAwAADgAAAAAAAAABACAAAAAm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_GB2312" w:hAnsi="仿宋" w:eastAsia="仿宋_GB2312" w:cs="仿宋"/>
          <w:b/>
          <w:bCs/>
          <w:color w:val="auto"/>
          <w:kern w:val="0"/>
          <w:sz w:val="24"/>
          <w:szCs w:val="24"/>
          <w:highlight w:val="none"/>
        </w:rPr>
        <w:t xml:space="preserve">7.1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承包人应自己实施、完成合同工程的主体结构。承包人不得将其承包的全部工程或将其肢解后以分包的名义转包给第三方，也不得将合同工程主体结构、关键性工作分包给第三方。</w:t>
      </w:r>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5"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文本框 1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M4tS/XAAAA&#10;CgEAAA8AAAAAAAAAAQAgAAAAIgAAAGRycy9kb3ducmV2LnhtbFBLAQIUABQAAAAIAIdO4kAkZouV&#10;rAEAAFADAAAOAAAAAAAAAAEAIAAAACY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_GB2312" w:hAnsi="仿宋" w:eastAsia="仿宋_GB2312" w:cs="仿宋"/>
          <w:b/>
          <w:bCs/>
          <w:color w:val="auto"/>
          <w:kern w:val="0"/>
          <w:sz w:val="24"/>
          <w:szCs w:val="24"/>
          <w:highlight w:val="none"/>
        </w:rPr>
        <w:t xml:space="preserve">7.2  </w:t>
      </w:r>
      <w:r>
        <w:rPr>
          <w:rFonts w:ascii="仿宋_GB2312" w:hAnsi="仿宋" w:eastAsia="仿宋_GB2312" w:cs="仿宋"/>
          <w:b/>
          <w:bCs/>
          <w:color w:val="auto"/>
          <w:kern w:val="0"/>
          <w:sz w:val="24"/>
          <w:szCs w:val="24"/>
          <w:highlight w:val="none"/>
          <w:u w:val="dotted"/>
        </w:rPr>
        <w:t xml:space="preserve">                                                                              </w:t>
      </w:r>
      <w:r>
        <w:rPr>
          <w:rFonts w:ascii="仿宋_GB2312" w:hAnsi="仿宋" w:eastAsia="仿宋_GB2312" w:cs="仿宋"/>
          <w:b/>
          <w:bCs/>
          <w:color w:val="auto"/>
          <w:kern w:val="0"/>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承包人可依法将部分工程分包给具有相应分包资质的分包人，但未经发包人同意，承包人不得将工程的任何部分或任何工作分包给第三方。下列情况则属例外：</w:t>
      </w:r>
    </w:p>
    <w:p>
      <w:pPr>
        <w:pStyle w:val="22"/>
        <w:numPr>
          <w:ilvl w:val="0"/>
          <w:numId w:val="2"/>
        </w:numPr>
        <w:adjustRightInd w:val="0"/>
        <w:snapToGrid w:val="0"/>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施工劳务作业分包；</w:t>
      </w:r>
    </w:p>
    <w:p>
      <w:pPr>
        <w:pStyle w:val="22"/>
        <w:numPr>
          <w:ilvl w:val="0"/>
          <w:numId w:val="2"/>
        </w:numPr>
        <w:adjustRightInd w:val="0"/>
        <w:snapToGrid w:val="0"/>
        <w:spacing w:line="360" w:lineRule="auto"/>
        <w:ind w:firstLine="54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按照合同约定的标准购买材料和工程设备；</w:t>
      </w:r>
    </w:p>
    <w:p>
      <w:pPr>
        <w:pStyle w:val="22"/>
        <w:numPr>
          <w:ilvl w:val="0"/>
          <w:numId w:val="2"/>
        </w:numPr>
        <w:adjustRightInd w:val="0"/>
        <w:snapToGrid w:val="0"/>
        <w:spacing w:line="360" w:lineRule="auto"/>
        <w:ind w:left="1077" w:firstLine="53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合同中已指定的分包工程。</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7.3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文本框 17"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N+cNQAAAAH&#10;AQAADwAAAAAAAAABACAAAAAiAAAAZHJzL2Rvd25yZXYueG1sUEsBAhQAFAAAAAgAh07iQODpqMCu&#10;AQAAUA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_GB2312" w:hAnsi="仿宋" w:eastAsia="仿宋_GB2312" w:cs="仿宋"/>
          <w:color w:val="auto"/>
          <w:kern w:val="0"/>
          <w:sz w:val="24"/>
          <w:szCs w:val="24"/>
          <w:highlight w:val="none"/>
        </w:rPr>
        <w:t>承包人分包工程的，应与分包人签订分包合同，并在分包合同签订后的</w:t>
      </w:r>
      <w:r>
        <w:rPr>
          <w:rFonts w:ascii="仿宋_GB2312" w:hAnsi="仿宋" w:eastAsia="仿宋_GB2312" w:cs="仿宋"/>
          <w:color w:val="auto"/>
          <w:kern w:val="0"/>
          <w:sz w:val="24"/>
          <w:szCs w:val="24"/>
          <w:highlight w:val="none"/>
        </w:rPr>
        <w:t>7天内向发包人和监理工程师、造价工程师各提交一份分包合同。承包人有义务禁止分包人将分包工程再次分包。</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文本框 18"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gFcj1wAA&#10;AAoBAAAPAAAAAAAAAAEAIAAAACIAAABkcnMvZG93bnJldi54bWxQSwECFAAUAAAACACHTuJAzGJo&#10;ka0BAABPAwAADgAAAAAAAAABACAAAAAm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_GB2312" w:hAnsi="仿宋" w:eastAsia="仿宋_GB2312" w:cs="仿宋"/>
          <w:b/>
          <w:bCs/>
          <w:color w:val="auto"/>
          <w:kern w:val="0"/>
          <w:sz w:val="24"/>
          <w:szCs w:val="24"/>
          <w:highlight w:val="none"/>
        </w:rPr>
        <w:t xml:space="preserve">7.4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8"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文本框 19"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w+3LXAAAA&#10;CgEAAA8AAAAAAAAAAQAgAAAAIgAAAGRycy9kb3ducmV2LnhtbFBLAQIUABQAAAAIAIdO4kBP6NY0&#10;rAEAAE8DAAAOAAAAAAAAAAEAIAAAACY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_GB2312" w:hAnsi="仿宋" w:eastAsia="仿宋_GB2312" w:cs="仿宋"/>
          <w:b/>
          <w:bCs/>
          <w:color w:val="auto"/>
          <w:kern w:val="0"/>
          <w:sz w:val="24"/>
          <w:szCs w:val="24"/>
          <w:highlight w:val="none"/>
        </w:rPr>
        <w:t xml:space="preserve">7.5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工程分包不能免除承包人应承担的任何责任和应履行的任何义务。承包人应在分包场地派驻相应管理人员保证本合同的履行。</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分包人应对分包工程负责。分包人的任何违约行为或疏忽导致工程损坏、损害或给发包人造成损失的，承包人应承担连带责任。</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9"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文本框 20"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cytYAAAAJ&#10;AQAADwAAAAAAAAABACAAAAAiAAAAZHJzL2Rvd25yZXYueG1sUEsBAhQAFAAAAAgAh07iQFIaJdms&#10;AQAATwMAAA4AAAAAAAAAAQAgAAAAJQ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_GB2312" w:hAnsi="仿宋" w:eastAsia="仿宋_GB2312" w:cs="仿宋"/>
          <w:b/>
          <w:bCs/>
          <w:color w:val="auto"/>
          <w:kern w:val="0"/>
          <w:sz w:val="24"/>
          <w:szCs w:val="24"/>
          <w:highlight w:val="none"/>
        </w:rPr>
        <w:t xml:space="preserve">7.6 </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无论何种原因，当本合同终止时，分包人与承包人签订的分包合同也随即终止。承包人应在本合同终止前向分包人支付分包人应得所有款项。</w:t>
      </w:r>
    </w:p>
    <w:p>
      <w:pPr>
        <w:pStyle w:val="22"/>
        <w:tabs>
          <w:tab w:val="left" w:pos="1260"/>
        </w:tabs>
        <w:adjustRightInd w:val="0"/>
        <w:snapToGrid w:val="0"/>
        <w:spacing w:before="156" w:beforeLines="50"/>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75" w:name="_Toc469383987"/>
      <w:bookmarkStart w:id="76" w:name="_Toc10624827"/>
      <w:bookmarkStart w:id="77" w:name="_Toc27688"/>
      <w:r>
        <w:rPr>
          <w:rFonts w:ascii="仿宋_GB2312" w:hAnsi="仿宋" w:eastAsia="仿宋_GB2312" w:cs="仿宋"/>
          <w:b/>
          <w:bCs/>
          <w:color w:val="auto"/>
          <w:kern w:val="0"/>
          <w:sz w:val="24"/>
          <w:szCs w:val="24"/>
          <w:highlight w:val="none"/>
        </w:rPr>
        <w:t>8  现场查勘</w:t>
      </w:r>
      <w:bookmarkEnd w:id="75"/>
      <w:bookmarkEnd w:id="76"/>
      <w:bookmarkEnd w:id="77"/>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文本框 21"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EmP2AAA&#10;AAoBAAAPAAAAAAAAAAEAIAAAACIAAABkcnMvZG93bnJldi54bWxQSwECFAAUAAAACACHTuJAr1W9&#10;DKwBAABPAwAADgAAAAAAAAABACAAAAAn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_GB2312" w:hAnsi="仿宋" w:eastAsia="仿宋_GB2312" w:cs="仿宋"/>
          <w:b/>
          <w:bCs/>
          <w:color w:val="auto"/>
          <w:kern w:val="0"/>
          <w:sz w:val="24"/>
          <w:szCs w:val="24"/>
          <w:highlight w:val="none"/>
        </w:rPr>
        <w:t xml:space="preserve">8.1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发包人应按照第</w:t>
      </w:r>
      <w:r>
        <w:rPr>
          <w:rFonts w:ascii="仿宋_GB2312" w:hAnsi="仿宋" w:eastAsia="仿宋_GB2312" w:cs="仿宋"/>
          <w:color w:val="auto"/>
          <w:kern w:val="0"/>
          <w:sz w:val="24"/>
          <w:szCs w:val="24"/>
          <w:highlight w:val="none"/>
        </w:rPr>
        <w:t>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8.2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文本框 22"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IGEKVKu&#10;AQAATw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_GB2312" w:hAnsi="仿宋" w:eastAsia="仿宋_GB2312" w:cs="仿宋"/>
          <w:color w:val="auto"/>
          <w:kern w:val="0"/>
          <w:sz w:val="24"/>
          <w:szCs w:val="24"/>
          <w:highlight w:val="none"/>
        </w:rPr>
        <w:t>承包人应依据发包人按照第</w:t>
      </w:r>
      <w:r>
        <w:rPr>
          <w:rFonts w:ascii="仿宋_GB2312" w:hAnsi="仿宋" w:eastAsia="仿宋_GB2312" w:cs="仿宋"/>
          <w:color w:val="auto"/>
          <w:kern w:val="0"/>
          <w:sz w:val="24"/>
          <w:szCs w:val="24"/>
          <w:highlight w:val="none"/>
        </w:rPr>
        <w:t>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w:t>
      </w:r>
      <w:r>
        <w:rPr>
          <w:rFonts w:hint="eastAsia" w:ascii="仿宋_GB2312" w:hAnsi="仿宋" w:eastAsia="仿宋_GB2312" w:cs="仿宋"/>
          <w:color w:val="auto"/>
          <w:kern w:val="0"/>
          <w:sz w:val="24"/>
          <w:szCs w:val="24"/>
          <w:highlight w:val="none"/>
        </w:rPr>
        <w:t>的投标文件应被认为已经考虑了现场及其周围环境的影响，包括但不限于以下内容：</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1）现场地质情况及地形地貌特征；</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2）水文和气候条件；</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3）为实施、完成并保修合同工程所需的临时工程和措施项目；</w:t>
      </w:r>
    </w:p>
    <w:p>
      <w:pPr>
        <w:pStyle w:val="22"/>
        <w:tabs>
          <w:tab w:val="left" w:pos="2580"/>
        </w:tabs>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4）为实施、完成并保修合同工程所需的材料采购和加工、设备的采购，及所需的施工设备、周转性材料、人员和管理等；</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5）场地内外的交通情况及水、电、食宿供应条件；</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6）可能对投标报价有影响或起作用的其他情况。</w:t>
      </w:r>
    </w:p>
    <w:p>
      <w:pPr>
        <w:pStyle w:val="22"/>
        <w:adjustRightInd w:val="0"/>
        <w:snapToGrid w:val="0"/>
        <w:ind w:right="-238"/>
        <w:rPr>
          <w:rFonts w:ascii="仿宋_GB2312" w:hAnsi="仿宋" w:eastAsia="仿宋_GB2312"/>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78" w:name="_Toc22762"/>
      <w:bookmarkStart w:id="79" w:name="_Toc10624828"/>
      <w:bookmarkStart w:id="80" w:name="_Toc469383988"/>
      <w:r>
        <w:rPr>
          <w:rFonts w:ascii="仿宋_GB2312" w:hAnsi="仿宋" w:eastAsia="仿宋_GB2312" w:cs="仿宋"/>
          <w:b/>
          <w:bCs/>
          <w:color w:val="auto"/>
          <w:kern w:val="0"/>
          <w:sz w:val="24"/>
          <w:szCs w:val="24"/>
          <w:highlight w:val="none"/>
        </w:rPr>
        <w:t>9  招标错失的修正</w:t>
      </w:r>
      <w:bookmarkEnd w:id="78"/>
      <w:bookmarkEnd w:id="79"/>
      <w:bookmarkEnd w:id="80"/>
    </w:p>
    <w:p>
      <w:pPr>
        <w:pStyle w:val="22"/>
        <w:adjustRightInd w:val="0"/>
        <w:snapToGrid w:val="0"/>
        <w:spacing w:before="312" w:beforeLines="100"/>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upright="1"/>
                    </wps:wsp>
                  </a:graphicData>
                </a:graphic>
              </wp:anchor>
            </w:drawing>
          </mc:Choice>
          <mc:Fallback>
            <w:pict>
              <v:shape id="文本框 23"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OqgNcA&#10;AAAJAQAADwAAAAAAAAABACAAAAAiAAAAZHJzL2Rvd25yZXYueG1sUEsBAhQAFAAAAAgAh07iQEt7&#10;5JCuAQAATwMAAA4AAAAAAAAAAQAgAAAAJgEAAGRycy9lMm9Eb2MueG1sUEsFBgAAAAAGAAYAWQEA&#10;AEYFAAAAAA==&#10;">
                <v:fill on="f" focussize="0,0"/>
                <v:stroke on="f"/>
                <v:imagedata o:title=""/>
                <o:lock v:ext="edit" aspectratio="f"/>
                <v:textbox>
                  <w:txbxContent>
                    <w:p>
                      <w:pPr>
                        <w:pStyle w:val="2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kern w:val="0"/>
          <w:sz w:val="24"/>
          <w:szCs w:val="24"/>
          <w:highlight w:val="none"/>
        </w:rPr>
        <w:t xml:space="preserve">9.1  </w:t>
      </w:r>
    </w:p>
    <w:p>
      <w:pPr>
        <w:pStyle w:val="22"/>
        <w:tabs>
          <w:tab w:val="left" w:pos="1980"/>
        </w:tabs>
        <w:spacing w:before="249" w:beforeLines="80" w:line="360" w:lineRule="auto"/>
        <w:ind w:left="1622"/>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发包人招标文件中的合同条款及格式，应被认为是正确的和公平的，并已包括了发包人履行本合同的全部义务，包括但不限于以下内容：</w:t>
      </w:r>
    </w:p>
    <w:p>
      <w:pPr>
        <w:pStyle w:val="22"/>
        <w:tabs>
          <w:tab w:val="left" w:pos="2160"/>
        </w:tabs>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1）支付工程款及其他应付款项的义务；</w:t>
      </w:r>
    </w:p>
    <w:p>
      <w:pPr>
        <w:pStyle w:val="22"/>
        <w:tabs>
          <w:tab w:val="left" w:pos="2160"/>
        </w:tabs>
        <w:spacing w:line="360" w:lineRule="auto"/>
        <w:ind w:left="-61" w:leftChars="-29" w:firstLine="1680" w:firstLineChars="7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2）完成本合同第19.2款约定工作的义务；</w:t>
      </w:r>
    </w:p>
    <w:p>
      <w:pPr>
        <w:pStyle w:val="22"/>
        <w:tabs>
          <w:tab w:val="left" w:pos="2160"/>
        </w:tabs>
        <w:spacing w:line="360" w:lineRule="auto"/>
        <w:ind w:left="-61" w:leftChars="-29" w:firstLine="1680" w:firstLineChars="7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3）修正不正确合同条款及格式的义务；</w:t>
      </w:r>
    </w:p>
    <w:p>
      <w:pPr>
        <w:pStyle w:val="22"/>
        <w:tabs>
          <w:tab w:val="left" w:pos="2160"/>
        </w:tabs>
        <w:spacing w:line="360" w:lineRule="auto"/>
        <w:ind w:left="-61" w:leftChars="-29" w:firstLine="1680" w:firstLineChars="7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4）澄清并改正被认定有失公平的合同条款的义务；</w:t>
      </w:r>
    </w:p>
    <w:p>
      <w:pPr>
        <w:pStyle w:val="22"/>
        <w:tabs>
          <w:tab w:val="left" w:pos="2160"/>
        </w:tabs>
        <w:spacing w:line="360" w:lineRule="auto"/>
        <w:ind w:left="-61" w:leftChars="-29" w:firstLine="1680" w:firstLineChars="700"/>
        <w:rPr>
          <w:rFonts w:ascii="仿宋_GB2312" w:hAnsi="仿宋" w:eastAsia="仿宋_GB2312"/>
          <w:b/>
          <w:bCs/>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5）协助承包人实施、完成并保修合同工程的义务。</w:t>
      </w:r>
    </w:p>
    <w:p>
      <w:pPr>
        <w:pStyle w:val="22"/>
        <w:tabs>
          <w:tab w:val="left" w:pos="2160"/>
        </w:tabs>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3"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upright="1"/>
                    </wps:wsp>
                  </a:graphicData>
                </a:graphic>
              </wp:anchor>
            </w:drawing>
          </mc:Choice>
          <mc:Fallback>
            <w:pict>
              <v:shape id="文本框 24"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A8ykrS&#10;rgEAAE8DAAAOAAAAAAAAAAEAIAAAACQBAABkcnMvZTJvRG9jLnhtbFBLBQYAAAAABgAGAFkBAABE&#10;BQAAAAA=&#10;">
                <v:fill on="f" focussize="0,0"/>
                <v:stroke on="f"/>
                <v:imagedata o:title=""/>
                <o:lock v:ext="edit" aspectratio="f"/>
                <v:textbox>
                  <w:txbxContent>
                    <w:p>
                      <w:pPr>
                        <w:pStyle w:val="22"/>
                        <w:tabs>
                          <w:tab w:val="left" w:pos="2160"/>
                        </w:tabs>
                        <w:spacing w:before="249"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kern w:val="0"/>
          <w:sz w:val="24"/>
          <w:szCs w:val="24"/>
          <w:highlight w:val="none"/>
        </w:rPr>
        <w:t xml:space="preserve">9.2  </w:t>
      </w:r>
      <w:r>
        <w:rPr>
          <w:rFonts w:ascii="仿宋_GB2312" w:hAnsi="仿宋" w:eastAsia="仿宋_GB2312" w:cs="仿宋"/>
          <w:b/>
          <w:bCs/>
          <w:color w:val="auto"/>
          <w:kern w:val="0"/>
          <w:sz w:val="24"/>
          <w:szCs w:val="24"/>
          <w:highlight w:val="none"/>
          <w:u w:val="dotted"/>
        </w:rPr>
        <w:t xml:space="preserve">                                                                               </w:t>
      </w:r>
    </w:p>
    <w:p>
      <w:pPr>
        <w:pStyle w:val="22"/>
        <w:tabs>
          <w:tab w:val="left" w:pos="2160"/>
        </w:tabs>
        <w:spacing w:line="360" w:lineRule="auto"/>
        <w:ind w:left="1799" w:leftChars="828" w:hanging="60" w:hangingChars="25"/>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发包人招标文件提供的工程量清单及其招标控制价等资料，应被认为是准确的和完整的。当出现下列情形之一的，发包人应及时予以修正，并相应调整合同价款：</w:t>
      </w:r>
    </w:p>
    <w:p>
      <w:pPr>
        <w:pStyle w:val="22"/>
        <w:tabs>
          <w:tab w:val="left" w:pos="2160"/>
        </w:tabs>
        <w:spacing w:line="360" w:lineRule="auto"/>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 xml:space="preserve">             （1）施工设计图纸发生变化的；</w:t>
      </w:r>
    </w:p>
    <w:p>
      <w:pPr>
        <w:pStyle w:val="22"/>
        <w:tabs>
          <w:tab w:val="left" w:pos="2160"/>
        </w:tabs>
        <w:spacing w:line="360" w:lineRule="auto"/>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 xml:space="preserve">             （2）出现第68.2款规定调整合同价款事件的；</w:t>
      </w:r>
    </w:p>
    <w:p>
      <w:pPr>
        <w:pStyle w:val="22"/>
        <w:tabs>
          <w:tab w:val="left" w:pos="2160"/>
        </w:tabs>
        <w:spacing w:line="360" w:lineRule="auto"/>
        <w:rPr>
          <w:rFonts w:ascii="仿宋_GB2312" w:hAnsi="仿宋" w:eastAsia="仿宋_GB2312" w:cs="仿宋"/>
          <w:color w:val="auto"/>
          <w:sz w:val="24"/>
          <w:szCs w:val="24"/>
          <w:highlight w:val="none"/>
        </w:rPr>
      </w:pPr>
      <w:r>
        <w:rPr>
          <w:rFonts w:ascii="仿宋_GB2312" w:hAnsi="仿宋" w:eastAsia="仿宋_GB2312" w:cs="仿宋"/>
          <w:color w:val="auto"/>
          <w:kern w:val="0"/>
          <w:sz w:val="24"/>
          <w:szCs w:val="24"/>
          <w:highlight w:val="none"/>
        </w:rPr>
        <w:t xml:space="preserve">             （3）未按照国家、省有关计价规定编制的其它情形。</w:t>
      </w:r>
    </w:p>
    <w:p>
      <w:pPr>
        <w:pStyle w:val="22"/>
        <w:tabs>
          <w:tab w:val="left" w:pos="2160"/>
        </w:tabs>
        <w:spacing w:line="360" w:lineRule="auto"/>
        <w:rPr>
          <w:rFonts w:ascii="仿宋_GB2312" w:eastAsia="仿宋_GB2312"/>
          <w:color w:val="auto"/>
          <w:highlight w:val="none"/>
        </w:rPr>
      </w:pPr>
      <w:r>
        <w:rPr>
          <w:rFonts w:ascii="仿宋_GB2312" w:hAnsi="Courier New" w:eastAsia="仿宋_GB2312" w:cs="Times New Roman"/>
          <w:color w:val="auto"/>
          <w:kern w:val="0"/>
          <w:sz w:val="20"/>
          <w:szCs w:val="20"/>
          <w:highlight w:val="none"/>
        </w:rPr>
        <w:t xml:space="preserve">               </w:t>
      </w:r>
      <w:r>
        <w:rPr>
          <w:rFonts w:ascii="仿宋_GB2312" w:hAnsi="仿宋" w:eastAsia="仿宋_GB2312" w:cs="仿宋"/>
          <w:color w:val="auto"/>
          <w:kern w:val="0"/>
          <w:sz w:val="24"/>
          <w:szCs w:val="24"/>
          <w:highlight w:val="none"/>
        </w:rPr>
        <w:t>（4）工程量清单存在缺项、漏项的；</w:t>
      </w:r>
    </w:p>
    <w:p>
      <w:pPr>
        <w:pStyle w:val="22"/>
        <w:adjustRightInd w:val="0"/>
        <w:snapToGrid w:val="0"/>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81" w:name="_Toc10624829"/>
      <w:bookmarkStart w:id="82" w:name="_Toc11344"/>
      <w:bookmarkStart w:id="83" w:name="_Toc469383989"/>
      <w:r>
        <w:rPr>
          <w:rFonts w:ascii="仿宋_GB2312" w:hAnsi="仿宋" w:eastAsia="仿宋_GB2312" w:cs="仿宋"/>
          <w:b/>
          <w:bCs/>
          <w:color w:val="auto"/>
          <w:kern w:val="0"/>
          <w:sz w:val="24"/>
          <w:szCs w:val="24"/>
          <w:highlight w:val="none"/>
        </w:rPr>
        <w:t>10  投标文件的完备性</w:t>
      </w:r>
      <w:bookmarkEnd w:id="81"/>
      <w:bookmarkEnd w:id="82"/>
      <w:bookmarkEnd w:id="83"/>
    </w:p>
    <w:p>
      <w:pPr>
        <w:pStyle w:val="22"/>
        <w:tabs>
          <w:tab w:val="left" w:pos="1410"/>
        </w:tabs>
        <w:adjustRightInd w:val="0"/>
        <w:snapToGrid w:val="0"/>
        <w:spacing w:line="360" w:lineRule="auto"/>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4"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2"/>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文本框 25"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bjyhrWAAAA&#10;CgEAAA8AAAAAAAAAAQAgAAAAIgAAAGRycy9kb3ducmV2LnhtbFBLAQIUABQAAAAIAIdO4kD0KQnx&#10;rQEAAE8DAAAOAAAAAAAAAAEAIAAAACUBAABkcnMvZTJvRG9jLnhtbFBLBQYAAAAABgAGAFkBAABE&#10;BQAAAAA=&#10;">
                <v:fill on="f" focussize="0,0"/>
                <v:stroke on="f"/>
                <v:imagedata o:title=""/>
                <o:lock v:ext="edit" aspectratio="f"/>
                <v:textbox>
                  <w:txbxContent>
                    <w:p>
                      <w:pPr>
                        <w:pStyle w:val="22"/>
                        <w:tabs>
                          <w:tab w:val="left" w:pos="2160"/>
                        </w:tabs>
                        <w:spacing w:before="249"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_GB2312" w:hAnsi="仿宋" w:eastAsia="仿宋_GB2312" w:cs="仿宋"/>
          <w:b/>
          <w:bCs/>
          <w:color w:val="auto"/>
          <w:kern w:val="0"/>
          <w:sz w:val="24"/>
          <w:szCs w:val="24"/>
          <w:highlight w:val="none"/>
        </w:rPr>
        <w:t xml:space="preserve">10.1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承包人投标文件中的工程量清单所填单价和合价，应被认为是正确的和完备的，并已包括了承包人履行本合同的全部义务，包括但不限于以下内容：</w:t>
      </w:r>
    </w:p>
    <w:p>
      <w:pPr>
        <w:pStyle w:val="22"/>
        <w:adjustRightInd w:val="0"/>
        <w:snapToGrid w:val="0"/>
        <w:spacing w:line="360" w:lineRule="auto"/>
        <w:ind w:right="-240"/>
        <w:rPr>
          <w:rFonts w:ascii="仿宋_GB2312" w:hAnsi="仿宋" w:eastAsia="仿宋_GB2312" w:cs="仿宋"/>
          <w:color w:val="auto"/>
          <w:sz w:val="24"/>
          <w:szCs w:val="24"/>
          <w:highlight w:val="none"/>
        </w:rPr>
      </w:pPr>
      <w:r>
        <w:rPr>
          <w:rFonts w:ascii="仿宋_GB2312" w:hAnsi="仿宋" w:eastAsia="仿宋_GB2312" w:cs="仿宋"/>
          <w:color w:val="auto"/>
          <w:kern w:val="0"/>
          <w:sz w:val="24"/>
          <w:szCs w:val="24"/>
          <w:highlight w:val="none"/>
        </w:rPr>
        <w:t xml:space="preserve">            （1）提供材料和工程设备、服务的义务及处理意外事件的义务； </w:t>
      </w:r>
    </w:p>
    <w:p>
      <w:pPr>
        <w:pStyle w:val="22"/>
        <w:adjustRightInd w:val="0"/>
        <w:snapToGrid w:val="0"/>
        <w:spacing w:line="360" w:lineRule="auto"/>
        <w:ind w:right="-24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 xml:space="preserve">            （2）实施和完成合同工程的义务；</w:t>
      </w:r>
    </w:p>
    <w:p>
      <w:pPr>
        <w:pStyle w:val="22"/>
        <w:adjustRightInd w:val="0"/>
        <w:snapToGrid w:val="0"/>
        <w:spacing w:line="360" w:lineRule="auto"/>
        <w:ind w:right="-24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 xml:space="preserve">            （3）工程质量保修的一切义务。</w:t>
      </w:r>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 xml:space="preserve">10.2  </w:t>
      </w:r>
      <w:r>
        <w:rPr>
          <w:rFonts w:ascii="仿宋_GB2312" w:hAnsi="仿宋" w:eastAsia="仿宋_GB2312" w:cs="仿宋"/>
          <w:b/>
          <w:bCs/>
          <w:color w:val="auto"/>
          <w:kern w:val="0"/>
          <w:sz w:val="24"/>
          <w:szCs w:val="24"/>
          <w:highlight w:val="none"/>
          <w:u w:val="dotted"/>
        </w:rPr>
        <w:t xml:space="preserve">                                                                                                        </w:t>
      </w:r>
      <w:r>
        <w:rPr>
          <w:rFonts w:ascii="仿宋_GB2312" w:hAnsi="仿宋" w:eastAsia="仿宋_GB2312" w:cs="仿宋"/>
          <w:b/>
          <w:bCs/>
          <w:color w:val="auto"/>
          <w:kern w:val="0"/>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5"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文本框 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dME2/&#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_GB2312" w:hAnsi="仿宋" w:eastAsia="仿宋_GB2312" w:cs="仿宋"/>
          <w:color w:val="auto"/>
          <w:kern w:val="0"/>
          <w:sz w:val="24"/>
          <w:szCs w:val="24"/>
          <w:highlight w:val="none"/>
        </w:rPr>
        <w:t>承包人投标文件中的工程量清单中没有填入单价或合价的清单项目，应认为该项目价款已包含在工程量清单的其他项目的单价或合价中，发包人将不另行支付。</w:t>
      </w:r>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 xml:space="preserve">10.3  </w:t>
      </w:r>
      <w:r>
        <w:rPr>
          <w:rFonts w:ascii="仿宋_GB2312" w:hAnsi="仿宋" w:eastAsia="仿宋_GB2312" w:cs="仿宋"/>
          <w:b/>
          <w:bCs/>
          <w:color w:val="auto"/>
          <w:kern w:val="0"/>
          <w:sz w:val="24"/>
          <w:szCs w:val="24"/>
          <w:highlight w:val="none"/>
          <w:u w:val="dotted"/>
        </w:rPr>
        <w:t xml:space="preserve">                                                                                                        </w:t>
      </w:r>
      <w:r>
        <w:rPr>
          <w:rFonts w:ascii="仿宋_GB2312" w:hAnsi="仿宋" w:eastAsia="仿宋_GB2312" w:cs="仿宋"/>
          <w:b/>
          <w:bCs/>
          <w:color w:val="auto"/>
          <w:kern w:val="0"/>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文本框 27"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Dv+vq/&#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_GB2312" w:hAnsi="仿宋" w:eastAsia="仿宋_GB2312" w:cs="仿宋"/>
          <w:color w:val="auto"/>
          <w:kern w:val="0"/>
          <w:sz w:val="24"/>
          <w:szCs w:val="24"/>
          <w:highlight w:val="none"/>
        </w:rPr>
        <w:t>承包人投标文件中出现算术性错误，导致其实际总造价与报价总金额不一致时，合同双方当事人可按照国家、省有关规定予以修正，并相应调整合同价款。</w:t>
      </w:r>
    </w:p>
    <w:p>
      <w:pPr>
        <w:pStyle w:val="22"/>
        <w:adjustRightInd w:val="0"/>
        <w:snapToGrid w:val="0"/>
        <w:ind w:left="1626" w:leftChars="1" w:hanging="1624" w:hangingChars="674"/>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before="312" w:beforeLines="100" w:line="240" w:lineRule="exact"/>
        <w:ind w:firstLine="601"/>
        <w:rPr>
          <w:rFonts w:ascii="仿宋_GB2312" w:hAnsi="仿宋" w:eastAsia="仿宋_GB2312"/>
          <w:b/>
          <w:bCs/>
          <w:color w:val="auto"/>
          <w:sz w:val="24"/>
          <w:szCs w:val="24"/>
          <w:highlight w:val="none"/>
        </w:rPr>
      </w:pPr>
    </w:p>
    <w:p>
      <w:pPr>
        <w:pStyle w:val="22"/>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84" w:name="_Toc20107"/>
      <w:bookmarkStart w:id="85" w:name="_Toc469383990"/>
      <w:bookmarkStart w:id="86" w:name="_Toc10624830"/>
      <w:r>
        <w:rPr>
          <w:rFonts w:ascii="仿宋_GB2312" w:hAnsi="仿宋" w:eastAsia="仿宋_GB2312" w:cs="仿宋"/>
          <w:b/>
          <w:bCs/>
          <w:color w:val="auto"/>
          <w:sz w:val="24"/>
          <w:szCs w:val="24"/>
          <w:highlight w:val="none"/>
        </w:rPr>
        <w:t>11  文物和地下障碍物</w:t>
      </w:r>
      <w:bookmarkEnd w:id="84"/>
      <w:bookmarkEnd w:id="85"/>
      <w:bookmarkEnd w:id="86"/>
    </w:p>
    <w:p>
      <w:pPr>
        <w:pStyle w:val="22"/>
        <w:adjustRightInd w:val="0"/>
        <w:snapToGrid w:val="0"/>
        <w:spacing w:line="360" w:lineRule="auto"/>
        <w:rPr>
          <w:rFonts w:ascii="仿宋_GB2312" w:hAnsi="仿宋" w:eastAsia="仿宋_GB2312" w:cs="仿宋"/>
          <w:color w:val="auto"/>
          <w:sz w:val="24"/>
          <w:szCs w:val="24"/>
          <w:highlight w:val="none"/>
        </w:rPr>
      </w:pPr>
      <w:r>
        <w:rPr>
          <w:rFonts w:ascii="仿宋_GB2312" w:hAnsi="仿宋" w:eastAsia="仿宋_GB2312" w:cs="仿宋"/>
          <w:b/>
          <w:bCs/>
          <w:color w:val="auto"/>
          <w:sz w:val="24"/>
          <w:szCs w:val="24"/>
          <w:highlight w:val="none"/>
        </w:rPr>
        <w:t xml:space="preserve">11.1  </w:t>
      </w:r>
      <w:r>
        <w:rPr>
          <w:rFonts w:ascii="仿宋_GB2312" w:hAnsi="仿宋" w:eastAsia="仿宋_GB2312" w:cs="仿宋"/>
          <w:color w:val="auto"/>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7"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文本框 28"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h7rbWAAAA&#10;CQEAAA8AAAAAAAAAAQAgAAAAIgAAAGRycy9kb3ducmV2LnhtbFBLAQIUABQAAAAIAIdO4kB+iwBN&#10;rQEAAE8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_GB2312" w:hAnsi="仿宋" w:eastAsia="仿宋_GB2312" w:cs="仿宋"/>
          <w:color w:val="auto"/>
          <w:sz w:val="24"/>
          <w:szCs w:val="24"/>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_GB2312" w:hAnsi="仿宋" w:eastAsia="仿宋_GB2312" w:cs="仿宋"/>
          <w:color w:val="auto"/>
          <w:sz w:val="24"/>
          <w:szCs w:val="24"/>
          <w:highlight w:val="none"/>
        </w:rPr>
        <w:t>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ascii="仿宋_GB2312" w:hAnsi="仿宋" w:eastAsia="仿宋_GB2312"/>
          <w:color w:val="auto"/>
          <w:sz w:val="24"/>
          <w:szCs w:val="24"/>
          <w:highlight w:val="none"/>
        </w:rPr>
        <w:br w:type="textWrapping"/>
      </w:r>
      <w:r>
        <w:rPr>
          <w:rFonts w:hint="eastAsia" w:ascii="仿宋_GB2312" w:hAnsi="仿宋" w:eastAsia="仿宋_GB2312" w:cs="仿宋"/>
          <w:color w:val="auto"/>
          <w:sz w:val="24"/>
          <w:szCs w:val="24"/>
          <w:highlight w:val="none"/>
        </w:rPr>
        <w:t>如发现文物后隐瞒不报或报告不及时，导致上述文物丢失或遭受破坏的，由责任方赔偿损失，并承担相应的法律责任。</w:t>
      </w:r>
    </w:p>
    <w:p>
      <w:pPr>
        <w:pStyle w:val="22"/>
        <w:adjustRightInd w:val="0"/>
        <w:snapToGrid w:val="0"/>
        <w:spacing w:line="360" w:lineRule="auto"/>
        <w:rPr>
          <w:rFonts w:ascii="仿宋_GB2312" w:hAnsi="仿宋" w:eastAsia="仿宋_GB2312"/>
          <w:b/>
          <w:bCs/>
          <w:color w:val="auto"/>
          <w:sz w:val="24"/>
          <w:szCs w:val="24"/>
          <w:highlight w:val="none"/>
        </w:rPr>
      </w:pP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8"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文本框 29"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QG+&#10;6KwBAABPAwAADgAAAAAAAAABACAAAAAnAQAAZHJzL2Uyb0RvYy54bWxQSwUGAAAAAAYABgBZAQAA&#10;RQ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_GB2312" w:hAnsi="仿宋" w:eastAsia="仿宋_GB2312" w:cs="仿宋"/>
          <w:b/>
          <w:bCs/>
          <w:color w:val="auto"/>
          <w:sz w:val="24"/>
          <w:szCs w:val="24"/>
          <w:highlight w:val="none"/>
        </w:rPr>
        <w:t xml:space="preserve">11.2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本合同已明确指出的地下障碍物（发包人招标文件提供的工程量清单有列明或提供的地质资料已明确反映的），应视为承包人在投标报价时已预见其对施工的影响，并已在合同价款中考虑。</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本合同未有明确指出的地下障碍物（发包人招标文件提供的工程量清单没列明或提供的地质资料不能明确反映的），在施工过程遇到时，承包人应于</w:t>
      </w:r>
      <w:r>
        <w:rPr>
          <w:rFonts w:ascii="仿宋_GB2312" w:hAnsi="仿宋" w:eastAsia="仿宋_GB2312" w:cs="仿宋"/>
          <w:color w:val="auto"/>
          <w:sz w:val="24"/>
          <w:szCs w:val="24"/>
          <w:highlight w:val="none"/>
        </w:rPr>
        <w:t>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pStyle w:val="22"/>
        <w:adjustRightInd w:val="0"/>
        <w:snapToGrid w:val="0"/>
        <w:spacing w:line="360" w:lineRule="auto"/>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162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87" w:name="_Toc5698"/>
      <w:bookmarkStart w:id="88" w:name="_Toc10624831"/>
      <w:bookmarkStart w:id="89" w:name="_Toc469383991"/>
      <w:r>
        <w:rPr>
          <w:rFonts w:ascii="仿宋_GB2312" w:hAnsi="仿宋" w:eastAsia="仿宋_GB2312" w:cs="仿宋"/>
          <w:b/>
          <w:bCs/>
          <w:color w:val="auto"/>
          <w:sz w:val="24"/>
          <w:szCs w:val="24"/>
          <w:highlight w:val="none"/>
        </w:rPr>
        <w:t>12  事故处理</w:t>
      </w:r>
      <w:bookmarkEnd w:id="87"/>
      <w:bookmarkEnd w:id="88"/>
      <w:bookmarkEnd w:id="89"/>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29"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upright="1"/>
                    </wps:wsp>
                  </a:graphicData>
                </a:graphic>
              </wp:anchor>
            </w:drawing>
          </mc:Choice>
          <mc:Fallback>
            <w:pict>
              <v:shape id="文本框 30"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Gxh/WAAAA&#10;CgEAAA8AAAAAAAAAAQAgAAAAIgAAAGRycy9kb3ducmV2LnhtbFBLAQIUABQAAAAIAIdO4kB4ahTL&#10;rQEAAFA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12.1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合同履行期间，合同工程发生质量与安全事故，承包人立即通知监理工程师和发包人。</w:t>
      </w:r>
    </w:p>
    <w:p>
      <w:pPr>
        <w:pStyle w:val="22"/>
        <w:adjustRightInd w:val="0"/>
        <w:snapToGrid w:val="0"/>
        <w:spacing w:line="48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0"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文本框 31"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oG1u&#10;Fa4BAABQ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_GB2312" w:hAnsi="仿宋" w:eastAsia="仿宋_GB2312" w:cs="仿宋"/>
          <w:b/>
          <w:bCs/>
          <w:color w:val="auto"/>
          <w:sz w:val="24"/>
          <w:szCs w:val="24"/>
          <w:highlight w:val="none"/>
        </w:rPr>
        <w:t xml:space="preserve">12.2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合同双方当事人应按照国家规定时限如实上报政府有关部门，配合政府有关部门的调查和处理，由此发生的费用和（或）延误的工期由事故责任方承担。</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文本框 32"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CcfZ&#10;/K4BAABQ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_GB2312" w:hAnsi="仿宋" w:eastAsia="仿宋_GB2312" w:cs="仿宋"/>
          <w:b/>
          <w:bCs/>
          <w:color w:val="auto"/>
          <w:sz w:val="24"/>
          <w:szCs w:val="24"/>
          <w:highlight w:val="none"/>
        </w:rPr>
        <w:t xml:space="preserve">12.3  </w:t>
      </w:r>
      <w:r>
        <w:rPr>
          <w:rFonts w:ascii="仿宋_GB2312" w:hAnsi="仿宋" w:eastAsia="仿宋_GB2312" w:cs="仿宋"/>
          <w:b/>
          <w:bCs/>
          <w:color w:val="auto"/>
          <w:sz w:val="24"/>
          <w:szCs w:val="24"/>
          <w:highlight w:val="none"/>
          <w:u w:val="dotted"/>
        </w:rPr>
        <w:t xml:space="preserve">                                                                                                        </w:t>
      </w:r>
    </w:p>
    <w:p>
      <w:pPr>
        <w:pStyle w:val="22"/>
        <w:tabs>
          <w:tab w:val="left" w:pos="1620"/>
        </w:tabs>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合同双方当事人对事故责任有争议时，应按照政府有关部门的认定处理。</w:t>
      </w:r>
    </w:p>
    <w:p>
      <w:pPr>
        <w:pStyle w:val="22"/>
        <w:adjustRightInd w:val="0"/>
        <w:snapToGrid w:val="0"/>
        <w:spacing w:line="480" w:lineRule="auto"/>
        <w:ind w:right="-238"/>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u w:val="single"/>
        </w:rPr>
        <w:t xml:space="preserve">                                                                                  </w:t>
      </w:r>
      <w:r>
        <w:rPr>
          <w:rFonts w:ascii="仿宋_GB2312" w:hAnsi="仿宋" w:eastAsia="仿宋_GB2312" w:cs="仿宋"/>
          <w:b/>
          <w:bCs/>
          <w:color w:val="auto"/>
          <w:sz w:val="24"/>
          <w:szCs w:val="24"/>
          <w:highlight w:val="none"/>
        </w:rPr>
        <w:t xml:space="preserve">  </w:t>
      </w:r>
      <w:r>
        <w:rPr>
          <w:rFonts w:ascii="仿宋_GB2312" w:hAnsi="仿宋" w:eastAsia="仿宋_GB2312" w:cs="仿宋"/>
          <w:color w:val="auto"/>
          <w:sz w:val="24"/>
          <w:szCs w:val="24"/>
          <w:highlight w:val="none"/>
        </w:rPr>
        <w:t xml:space="preserve">                         </w:t>
      </w:r>
    </w:p>
    <w:p>
      <w:pPr>
        <w:pStyle w:val="22"/>
        <w:tabs>
          <w:tab w:val="left" w:pos="1620"/>
        </w:tabs>
        <w:adjustRightInd w:val="0"/>
        <w:snapToGrid w:val="0"/>
        <w:spacing w:before="312" w:beforeLines="100" w:line="360" w:lineRule="auto"/>
        <w:ind w:right="-237" w:rightChars="-113"/>
        <w:outlineLvl w:val="2"/>
        <w:rPr>
          <w:rFonts w:ascii="仿宋_GB2312" w:hAnsi="仿宋" w:eastAsia="仿宋_GB2312"/>
          <w:b/>
          <w:bCs/>
          <w:color w:val="auto"/>
          <w:sz w:val="24"/>
          <w:szCs w:val="24"/>
          <w:highlight w:val="none"/>
        </w:rPr>
      </w:pPr>
      <w:bookmarkStart w:id="90" w:name="_Toc10624832"/>
      <w:bookmarkStart w:id="91" w:name="_Toc26836"/>
      <w:bookmarkStart w:id="92" w:name="_Toc469383992"/>
      <w:r>
        <w:rPr>
          <w:rFonts w:ascii="仿宋_GB2312" w:hAnsi="仿宋" w:eastAsia="仿宋_GB2312" w:cs="仿宋"/>
          <w:b/>
          <w:bCs/>
          <w:color w:val="auto"/>
          <w:sz w:val="24"/>
          <w:szCs w:val="24"/>
          <w:highlight w:val="none"/>
        </w:rPr>
        <w:t>13  交通运输</w:t>
      </w:r>
      <w:bookmarkEnd w:id="90"/>
      <w:bookmarkEnd w:id="91"/>
      <w:bookmarkEnd w:id="92"/>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2"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upright="1"/>
                    </wps:wsp>
                  </a:graphicData>
                </a:graphic>
              </wp:anchor>
            </w:drawing>
          </mc:Choice>
          <mc:Fallback>
            <w:pict>
              <v:shape id="文本框 33"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0QeR&#10;aK4BAABQ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13.1                   </w:t>
      </w:r>
    </w:p>
    <w:p>
      <w:pPr>
        <w:pStyle w:val="22"/>
        <w:tabs>
          <w:tab w:val="left" w:pos="1202"/>
        </w:tabs>
        <w:adjustRightInd w:val="0"/>
        <w:snapToGrid w:val="0"/>
        <w:spacing w:line="360" w:lineRule="auto"/>
        <w:ind w:left="1619" w:leftChars="77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22"/>
        <w:tabs>
          <w:tab w:val="left" w:pos="1202"/>
        </w:tabs>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2"/>
        <w:tabs>
          <w:tab w:val="left" w:pos="1202"/>
        </w:tabs>
        <w:adjustRightInd w:val="0"/>
        <w:snapToGrid w:val="0"/>
        <w:spacing w:line="360" w:lineRule="auto"/>
        <w:ind w:left="1350" w:leftChars="1" w:hanging="1348" w:hangingChars="674"/>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3"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upright="1"/>
                    </wps:wsp>
                  </a:graphicData>
                </a:graphic>
              </wp:anchor>
            </w:drawing>
          </mc:Choice>
          <mc:Fallback>
            <w:pict>
              <v:shape id="文本框 34"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eK5nY&#10;AAAACgEAAA8AAAAAAAAAAQAgAAAAIgAAAGRycy9kb3ducmV2LnhtbFBLAQIUABQAAAAIAIdO4kCI&#10;sliorgEAAFA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13.2</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r>
        <w:rPr>
          <w:rFonts w:hint="eastAsia" w:ascii="仿宋_GB2312" w:hAnsi="仿宋" w:eastAsia="仿宋_GB2312" w:cs="仿宋"/>
          <w:color w:val="auto"/>
          <w:sz w:val="24"/>
          <w:szCs w:val="24"/>
          <w:highlight w:val="none"/>
        </w:rPr>
        <w:t>除专用条款另有约定外，承包人应负责修建、维修、养护和管理施工场地内所需的临时道路和交通设施，包括维修、养护和管理发包人提供的道路和交通设施，并承担相应费用。</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承包人修建的临时道路和交通设施应免费提供发包人使用。</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文本框 35"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ZyZZdYA&#10;AAAJAQAADwAAAAAAAAABACAAAAAiAAAAZHJzL2Rvd25yZXYueG1sUEsBAhQAFAAAAAgAh07iQGb0&#10;rlevAQAAUA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_GB2312" w:hAnsi="仿宋" w:eastAsia="仿宋_GB2312" w:cs="仿宋"/>
          <w:b/>
          <w:bCs/>
          <w:color w:val="auto"/>
          <w:sz w:val="24"/>
          <w:szCs w:val="24"/>
          <w:highlight w:val="none"/>
        </w:rPr>
        <w:t xml:space="preserve">13.3  </w:t>
      </w:r>
      <w:r>
        <w:rPr>
          <w:rFonts w:ascii="仿宋_GB2312" w:hAnsi="仿宋" w:eastAsia="仿宋_GB2312" w:cs="仿宋"/>
          <w:b/>
          <w:bCs/>
          <w:color w:val="auto"/>
          <w:sz w:val="24"/>
          <w:szCs w:val="24"/>
          <w:highlight w:val="none"/>
          <w:u w:val="dotted"/>
        </w:rPr>
        <w:t xml:space="preserve">                                                                                                        </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5"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文本框 3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vSKrfX&#10;AAAACgEAAA8AAAAAAAAAAQAgAAAAIgAAAGRycy9kb3ducmV2LnhtbFBLAQIUABQAAAAIAIdO4kCP&#10;Mt0PrwEAAFADAAAOAAAAAAAAAAEAIAAAACY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_GB2312" w:hAnsi="仿宋" w:eastAsia="仿宋_GB2312" w:cs="仿宋"/>
          <w:b/>
          <w:bCs/>
          <w:color w:val="auto"/>
          <w:sz w:val="24"/>
          <w:szCs w:val="24"/>
          <w:highlight w:val="none"/>
        </w:rPr>
        <w:t xml:space="preserve">13.4  </w:t>
      </w:r>
      <w:r>
        <w:rPr>
          <w:rFonts w:ascii="仿宋_GB2312" w:hAnsi="仿宋" w:eastAsia="仿宋_GB2312" w:cs="仿宋"/>
          <w:b/>
          <w:bCs/>
          <w:color w:val="auto"/>
          <w:sz w:val="24"/>
          <w:szCs w:val="24"/>
          <w:highlight w:val="none"/>
          <w:u w:val="dotted"/>
        </w:rPr>
        <w:t xml:space="preserve">                                                                                                        </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文本框 37"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vSKrfX&#10;AAAACgEAAA8AAAAAAAAAAQAgAAAAIgAAAGRycy9kb3ducmV2LnhtbFBLAQIUABQAAAAIAIdO4kDF&#10;1ArHrwEAAFADAAAOAAAAAAAAAAEAIAAAACY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_GB2312" w:hAnsi="仿宋" w:eastAsia="仿宋_GB2312" w:cs="仿宋"/>
          <w:b/>
          <w:bCs/>
          <w:color w:val="auto"/>
          <w:sz w:val="24"/>
          <w:szCs w:val="24"/>
          <w:highlight w:val="none"/>
        </w:rPr>
        <w:t xml:space="preserve">13.5  </w:t>
      </w:r>
      <w:r>
        <w:rPr>
          <w:rFonts w:ascii="仿宋_GB2312" w:hAnsi="仿宋" w:eastAsia="仿宋_GB2312" w:cs="仿宋"/>
          <w:b/>
          <w:bCs/>
          <w:color w:val="auto"/>
          <w:sz w:val="24"/>
          <w:szCs w:val="24"/>
          <w:highlight w:val="none"/>
          <w:u w:val="dotted"/>
        </w:rPr>
        <w:t xml:space="preserve">                                                                                                        </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因承包人运输造成施工场地内外公共道路和桥梁损坏的，由承包人承担修复损坏的全部费用和可能引起的赔偿。</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7"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文本框 38"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A/l&#10;nM6uAQAAUA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_GB2312" w:hAnsi="仿宋" w:eastAsia="仿宋_GB2312" w:cs="仿宋"/>
          <w:b/>
          <w:bCs/>
          <w:color w:val="auto"/>
          <w:sz w:val="24"/>
          <w:szCs w:val="24"/>
          <w:highlight w:val="none"/>
        </w:rPr>
        <w:t xml:space="preserve">13.6 </w:t>
      </w:r>
      <w:r>
        <w:rPr>
          <w:rFonts w:ascii="仿宋_GB2312" w:hAnsi="仿宋" w:eastAsia="仿宋_GB2312" w:cs="仿宋"/>
          <w:b/>
          <w:bCs/>
          <w:color w:val="auto"/>
          <w:sz w:val="24"/>
          <w:szCs w:val="24"/>
          <w:highlight w:val="none"/>
          <w:u w:val="dotted"/>
        </w:rPr>
        <w:t xml:space="preserve">                                                                                                        </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本条内容适用于水路运输和航空运输，其中“道路”包括河道、航线、船闸、机场、码头、堤防以及水路或航空运输中其他相似结构物；“车辆”包括船舶和飞机等。</w:t>
      </w:r>
    </w:p>
    <w:p>
      <w:pPr>
        <w:pStyle w:val="22"/>
        <w:tabs>
          <w:tab w:val="left" w:pos="1202"/>
        </w:tabs>
        <w:adjustRightInd w:val="0"/>
        <w:snapToGrid w:val="0"/>
        <w:spacing w:line="240" w:lineRule="exact"/>
        <w:jc w:val="left"/>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u w:val="single"/>
        </w:rPr>
        <w:t xml:space="preserve">                                                                              </w:t>
      </w:r>
      <w:r>
        <w:rPr>
          <w:rFonts w:ascii="仿宋_GB2312" w:hAnsi="仿宋" w:eastAsia="仿宋_GB2312" w:cs="仿宋"/>
          <w:b/>
          <w:bCs/>
          <w:color w:val="auto"/>
          <w:sz w:val="24"/>
          <w:szCs w:val="24"/>
          <w:highlight w:val="none"/>
        </w:rPr>
        <w:t xml:space="preserve">  </w:t>
      </w:r>
    </w:p>
    <w:p>
      <w:pPr>
        <w:pStyle w:val="22"/>
        <w:tabs>
          <w:tab w:val="left" w:pos="3818"/>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93" w:name="_Toc5420"/>
      <w:bookmarkStart w:id="94" w:name="_Toc469383993"/>
      <w:bookmarkStart w:id="95" w:name="_Toc10624833"/>
      <w:r>
        <w:rPr>
          <w:rFonts w:ascii="仿宋_GB2312" w:hAnsi="仿宋" w:eastAsia="仿宋_GB2312" w:cs="仿宋"/>
          <w:b/>
          <w:bCs/>
          <w:color w:val="auto"/>
          <w:sz w:val="24"/>
          <w:szCs w:val="24"/>
          <w:highlight w:val="none"/>
        </w:rPr>
        <w:t>14  专项批准事件的签认</w:t>
      </w:r>
      <w:bookmarkEnd w:id="93"/>
      <w:bookmarkEnd w:id="94"/>
      <w:bookmarkEnd w:id="95"/>
      <w:r>
        <w:rPr>
          <w:rFonts w:ascii="仿宋_GB2312" w:hAnsi="仿宋" w:eastAsia="仿宋_GB2312"/>
          <w:b/>
          <w:bCs/>
          <w:color w:val="auto"/>
          <w:sz w:val="24"/>
          <w:szCs w:val="24"/>
          <w:highlight w:val="none"/>
        </w:rPr>
        <w:tab/>
      </w:r>
    </w:p>
    <w:p>
      <w:pPr>
        <w:pStyle w:val="22"/>
        <w:tabs>
          <w:tab w:val="left" w:pos="1202"/>
        </w:tabs>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8"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文本框 39"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Ci&#10;nenorgEAAE8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_GB2312" w:hAnsi="仿宋" w:eastAsia="仿宋_GB2312" w:cs="仿宋"/>
          <w:b/>
          <w:bCs/>
          <w:color w:val="auto"/>
          <w:sz w:val="24"/>
          <w:szCs w:val="24"/>
          <w:highlight w:val="none"/>
        </w:rPr>
        <w:t xml:space="preserve">14.1      </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合同履行期间，合同工程发生第</w:t>
      </w:r>
      <w:r>
        <w:rPr>
          <w:rFonts w:ascii="仿宋_GB2312" w:hAnsi="仿宋" w:eastAsia="仿宋_GB2312" w:cs="仿宋"/>
          <w:color w:val="auto"/>
          <w:sz w:val="24"/>
          <w:szCs w:val="24"/>
          <w:highlight w:val="none"/>
        </w:rPr>
        <w:t>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2"/>
        <w:tabs>
          <w:tab w:val="left" w:pos="1202"/>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合同双方当事人应按照第</w:t>
      </w:r>
      <w:r>
        <w:rPr>
          <w:rFonts w:ascii="仿宋_GB2312" w:hAnsi="仿宋" w:eastAsia="仿宋_GB2312" w:cs="仿宋"/>
          <w:color w:val="auto"/>
          <w:sz w:val="24"/>
          <w:szCs w:val="24"/>
          <w:highlight w:val="none"/>
        </w:rPr>
        <w:t>14.2款规定对发生的专项批准事件予以签认，并及时将发生事件的相关资料整理、归档，同时按第23.2款、第24.2款规定职权将其中一份送监理工程师和（或）造价工程师留存。</w:t>
      </w:r>
    </w:p>
    <w:p>
      <w:pPr>
        <w:pStyle w:val="22"/>
        <w:tabs>
          <w:tab w:val="left" w:pos="2160"/>
        </w:tabs>
        <w:spacing w:before="249" w:beforeLines="80"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14.2  </w:t>
      </w:r>
      <w:r>
        <w:rPr>
          <w:rFonts w:ascii="仿宋_GB2312" w:hAnsi="仿宋" w:eastAsia="仿宋_GB2312" w:cs="仿宋"/>
          <w:b/>
          <w:bCs/>
          <w:color w:val="auto"/>
          <w:sz w:val="24"/>
          <w:szCs w:val="24"/>
          <w:highlight w:val="none"/>
          <w:u w:val="dotted"/>
        </w:rPr>
        <w:t xml:space="preserve">                                                                                 </w:t>
      </w:r>
    </w:p>
    <w:p>
      <w:pPr>
        <w:pStyle w:val="22"/>
        <w:tabs>
          <w:tab w:val="left" w:pos="1620"/>
        </w:tabs>
        <w:spacing w:line="360" w:lineRule="auto"/>
        <w:ind w:left="1618" w:leftChars="770" w:hanging="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9"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文本框 40"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akbmLTAAAABgEA&#10;AA8AAAAAAAAAAQAgAAAAIgAAAGRycy9kb3ducmV2LnhtbFBLAQIUABQAAAAIAIdO4kD/9/YhrQEA&#10;AE8DAAAOAAAAAAAAAAEAIAAAACIBAABkcnMvZTJvRG9jLnhtbFBLBQYAAAAABgAGAFkBAABBBQAA&#10;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_GB2312" w:hAnsi="仿宋" w:eastAsia="仿宋_GB2312" w:cs="仿宋"/>
          <w:color w:val="auto"/>
          <w:sz w:val="24"/>
          <w:szCs w:val="24"/>
          <w:highlight w:val="none"/>
        </w:rPr>
        <w:t>合同双方当事人应按照第</w:t>
      </w:r>
      <w:r>
        <w:rPr>
          <w:rFonts w:ascii="仿宋_GB2312" w:hAnsi="仿宋" w:eastAsia="仿宋_GB2312" w:cs="仿宋"/>
          <w:color w:val="auto"/>
          <w:sz w:val="24"/>
          <w:szCs w:val="24"/>
          <w:highlight w:val="none"/>
        </w:rPr>
        <w:t>23.1款、第24.1款和第25.1款规定，分别在专用条款中写明负责专项批准事件签认的监理工程师、造价工程师和建造</w:t>
      </w:r>
      <w:r>
        <w:rPr>
          <w:rFonts w:hint="eastAsia" w:ascii="仿宋_GB2312" w:hAnsi="仿宋" w:eastAsia="仿宋_GB2312" w:cs="仿宋"/>
          <w:color w:val="auto"/>
          <w:sz w:val="24"/>
          <w:szCs w:val="24"/>
          <w:highlight w:val="none"/>
        </w:rPr>
        <w:t>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2"/>
        <w:adjustRightInd w:val="0"/>
        <w:snapToGrid w:val="0"/>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96" w:name="_Toc111"/>
      <w:bookmarkStart w:id="97" w:name="_Toc10624834"/>
      <w:bookmarkStart w:id="98" w:name="_Toc469383994"/>
      <w:r>
        <w:rPr>
          <w:rFonts w:ascii="仿宋_GB2312" w:hAnsi="仿宋" w:eastAsia="仿宋_GB2312" w:cs="仿宋"/>
          <w:b/>
          <w:bCs/>
          <w:color w:val="auto"/>
          <w:sz w:val="24"/>
          <w:szCs w:val="24"/>
          <w:highlight w:val="none"/>
        </w:rPr>
        <w:t>15  专利技术</w:t>
      </w:r>
      <w:bookmarkEnd w:id="96"/>
      <w:bookmarkEnd w:id="97"/>
      <w:bookmarkEnd w:id="98"/>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15.1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0"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文本框 41"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Akb/tt&#10;rQEAAE8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_GB2312" w:hAnsi="仿宋" w:eastAsia="仿宋_GB2312" w:cs="仿宋"/>
          <w:color w:val="auto"/>
          <w:sz w:val="24"/>
          <w:szCs w:val="24"/>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15.2</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文本框 42"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Ai8/S5&#10;rQEAAE8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_GB2312" w:hAnsi="仿宋" w:eastAsia="仿宋_GB2312" w:cs="仿宋"/>
          <w:color w:val="auto"/>
          <w:sz w:val="24"/>
          <w:szCs w:val="24"/>
          <w:highlight w:val="none"/>
        </w:rPr>
        <w:t>承包人在投标文件中采用专利技术的，其发生的费用已包含在投标报价内。承包人的技术秘密和第</w:t>
      </w:r>
      <w:r>
        <w:rPr>
          <w:rFonts w:ascii="仿宋_GB2312" w:hAnsi="仿宋" w:eastAsia="仿宋_GB2312" w:cs="仿宋"/>
          <w:color w:val="auto"/>
          <w:sz w:val="24"/>
          <w:szCs w:val="24"/>
          <w:highlight w:val="none"/>
        </w:rPr>
        <w:t>91条规定的保密信息、资料等，发包人应严格按照</w:t>
      </w:r>
      <w:r>
        <w:rPr>
          <w:rFonts w:hint="eastAsia" w:ascii="仿宋_GB2312" w:hAnsi="仿宋" w:eastAsia="仿宋_GB2312" w:cs="仿宋"/>
          <w:color w:val="auto"/>
          <w:sz w:val="24"/>
          <w:szCs w:val="24"/>
          <w:highlight w:val="none"/>
        </w:rPr>
        <w:t>第</w:t>
      </w:r>
      <w:r>
        <w:rPr>
          <w:rFonts w:ascii="仿宋_GB2312" w:hAnsi="仿宋" w:eastAsia="仿宋_GB2312" w:cs="仿宋"/>
          <w:color w:val="auto"/>
          <w:sz w:val="24"/>
          <w:szCs w:val="24"/>
          <w:highlight w:val="none"/>
        </w:rPr>
        <w:t>91条规定不得为合同以外的目的泄露给第三方。</w:t>
      </w:r>
    </w:p>
    <w:p>
      <w:pPr>
        <w:pStyle w:val="22"/>
        <w:tabs>
          <w:tab w:val="left" w:pos="1680"/>
        </w:tabs>
        <w:adjustRightInd w:val="0"/>
        <w:snapToGrid w:val="0"/>
        <w:spacing w:line="36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文本框 43"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Bs3&#10;WOCuAQAATw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_GB2312" w:hAnsi="仿宋" w:eastAsia="仿宋_GB2312" w:cs="仿宋"/>
          <w:color w:val="auto"/>
          <w:sz w:val="24"/>
          <w:szCs w:val="24"/>
          <w:highlight w:val="none"/>
        </w:rPr>
        <w:t xml:space="preserve">15.3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2"/>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outlineLvl w:val="2"/>
        <w:rPr>
          <w:rFonts w:ascii="仿宋_GB2312" w:hAnsi="仿宋" w:eastAsia="仿宋_GB2312"/>
          <w:b/>
          <w:bCs/>
          <w:color w:val="auto"/>
          <w:sz w:val="24"/>
          <w:szCs w:val="24"/>
          <w:highlight w:val="none"/>
        </w:rPr>
      </w:pPr>
      <w:bookmarkStart w:id="99" w:name="_Toc6260"/>
      <w:bookmarkStart w:id="100" w:name="_Toc469383995"/>
      <w:bookmarkStart w:id="101" w:name="_Toc10624835"/>
      <w:r>
        <w:rPr>
          <w:rFonts w:ascii="仿宋_GB2312" w:hAnsi="仿宋" w:eastAsia="仿宋_GB2312" w:cs="仿宋"/>
          <w:b/>
          <w:bCs/>
          <w:color w:val="auto"/>
          <w:sz w:val="24"/>
          <w:szCs w:val="24"/>
          <w:highlight w:val="none"/>
        </w:rPr>
        <w:t>16  联合的责任</w:t>
      </w:r>
      <w:bookmarkEnd w:id="99"/>
      <w:bookmarkEnd w:id="100"/>
      <w:bookmarkEnd w:id="101"/>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文本框 44"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msTqfXAAAA&#10;CgEAAA8AAAAAAAAAAQAgAAAAIgAAAGRycy9kb3ducmV2LnhtbFBLAQIUABQAAAAIAIdO4kDlOh+C&#10;rAEAAE8DAAAOAAAAAAAAAAEAIAAAACY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_GB2312" w:hAnsi="仿宋" w:eastAsia="仿宋_GB2312" w:cs="仿宋"/>
          <w:b/>
          <w:bCs/>
          <w:color w:val="auto"/>
          <w:sz w:val="24"/>
          <w:szCs w:val="24"/>
          <w:highlight w:val="none"/>
        </w:rPr>
        <w:t xml:space="preserve">16.1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4"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文本框 45"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HiBtgA&#10;AAAKAQAADwAAAAAAAAABACAAAAAiAAAAZHJzL2Rvd25yZXYueG1sUEsBAhQAFAAAAAgAh07iQKMq&#10;HB2tAQAATw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_GB2312" w:hAnsi="仿宋" w:eastAsia="仿宋_GB2312" w:cs="仿宋"/>
          <w:b/>
          <w:bCs/>
          <w:color w:val="auto"/>
          <w:sz w:val="24"/>
          <w:szCs w:val="24"/>
          <w:highlight w:val="none"/>
        </w:rPr>
        <w:t xml:space="preserve">16.2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22"/>
        <w:tabs>
          <w:tab w:val="left" w:pos="105"/>
        </w:tabs>
        <w:adjustRightInd w:val="0"/>
        <w:snapToGrid w:val="0"/>
        <w:spacing w:before="312" w:beforeLines="100"/>
        <w:outlineLvl w:val="2"/>
        <w:rPr>
          <w:rFonts w:ascii="仿宋_GB2312" w:hAnsi="仿宋" w:eastAsia="仿宋_GB2312"/>
          <w:b/>
          <w:bCs/>
          <w:color w:val="auto"/>
          <w:sz w:val="24"/>
          <w:szCs w:val="24"/>
          <w:highlight w:val="none"/>
        </w:rPr>
      </w:pPr>
      <w:bookmarkStart w:id="102" w:name="_Toc469383996"/>
      <w:bookmarkStart w:id="103" w:name="_Toc743"/>
      <w:bookmarkStart w:id="104" w:name="_Toc10624836"/>
      <w:r>
        <w:rPr>
          <w:rFonts w:ascii="仿宋_GB2312" w:hAnsi="仿宋" w:eastAsia="仿宋_GB2312" w:cs="仿宋"/>
          <w:b/>
          <w:bCs/>
          <w:color w:val="auto"/>
          <w:sz w:val="24"/>
          <w:szCs w:val="24"/>
          <w:highlight w:val="none"/>
        </w:rPr>
        <w:t>17  保障</w:t>
      </w:r>
      <w:bookmarkEnd w:id="102"/>
      <w:bookmarkEnd w:id="103"/>
      <w:bookmarkEnd w:id="104"/>
    </w:p>
    <w:p>
      <w:pPr>
        <w:pStyle w:val="22"/>
        <w:tabs>
          <w:tab w:val="left" w:pos="1202"/>
        </w:tabs>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5"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文本框 4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4YJDVAAAA&#10;BwEAAA8AAAAAAAAAAQAgAAAAIgAAAGRycy9kb3ducmV2LnhtbFBLAQIUABQAAAAIAIdO4kDnSzHw&#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_GB2312" w:hAnsi="仿宋" w:eastAsia="仿宋_GB2312" w:cs="仿宋"/>
          <w:b/>
          <w:bCs/>
          <w:color w:val="auto"/>
          <w:sz w:val="24"/>
          <w:szCs w:val="24"/>
          <w:highlight w:val="none"/>
        </w:rPr>
        <w:t xml:space="preserve">17.1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2"/>
        <w:tabs>
          <w:tab w:val="left" w:pos="1202"/>
        </w:tabs>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6"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文本框 47"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HkGfY&#10;AAAACgEAAA8AAAAAAAAAAQAgAAAAIgAAAGRycy9kb3ducmV2LnhtbFBLAQIUABQAAAAIAIdO4kBj&#10;J1TorgEAAE8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_GB2312" w:hAnsi="仿宋" w:eastAsia="仿宋_GB2312" w:cs="仿宋"/>
          <w:b/>
          <w:bCs/>
          <w:color w:val="auto"/>
          <w:sz w:val="24"/>
          <w:szCs w:val="24"/>
          <w:highlight w:val="none"/>
        </w:rPr>
        <w:t xml:space="preserve">17.2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承包人应保障发包人不承担因承包人移动或使用施工场地外的施工设备和临时设施所造成的损害而引起的赔偿。</w:t>
      </w:r>
    </w:p>
    <w:p>
      <w:pPr>
        <w:pStyle w:val="22"/>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before="312" w:beforeLines="100"/>
        <w:outlineLvl w:val="2"/>
        <w:rPr>
          <w:rFonts w:ascii="仿宋_GB2312" w:hAnsi="仿宋" w:eastAsia="仿宋_GB2312"/>
          <w:b/>
          <w:bCs/>
          <w:color w:val="auto"/>
          <w:sz w:val="24"/>
          <w:szCs w:val="24"/>
          <w:highlight w:val="none"/>
        </w:rPr>
      </w:pPr>
      <w:bookmarkStart w:id="105" w:name="_Toc10624837"/>
      <w:bookmarkStart w:id="106" w:name="_Toc11320"/>
      <w:bookmarkStart w:id="107" w:name="_Toc469383997"/>
      <w:r>
        <w:rPr>
          <w:rFonts w:ascii="仿宋_GB2312" w:hAnsi="仿宋" w:eastAsia="仿宋_GB2312" w:cs="仿宋"/>
          <w:b/>
          <w:bCs/>
          <w:color w:val="auto"/>
          <w:sz w:val="24"/>
          <w:szCs w:val="24"/>
          <w:highlight w:val="none"/>
        </w:rPr>
        <w:t>18  财产</w:t>
      </w:r>
      <w:bookmarkEnd w:id="105"/>
      <w:bookmarkEnd w:id="106"/>
      <w:bookmarkEnd w:id="107"/>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18.1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7"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文本框 48"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DZhWvE&#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_GB2312" w:hAnsi="仿宋" w:eastAsia="仿宋_GB2312" w:cs="仿宋"/>
          <w:color w:val="auto"/>
          <w:kern w:val="2"/>
          <w:sz w:val="24"/>
          <w:szCs w:val="24"/>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8"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文本框 49"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EJv&#10;7FWuAQAATw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_GB2312" w:hAnsi="仿宋" w:eastAsia="仿宋_GB2312" w:cs="仿宋"/>
          <w:b/>
          <w:bCs/>
          <w:color w:val="auto"/>
          <w:kern w:val="2"/>
          <w:sz w:val="24"/>
          <w:szCs w:val="24"/>
          <w:highlight w:val="none"/>
        </w:rPr>
        <w:t xml:space="preserve">18.2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如果发包人依据第</w:t>
      </w:r>
      <w:r>
        <w:rPr>
          <w:rFonts w:ascii="仿宋_GB2312" w:hAnsi="仿宋" w:eastAsia="仿宋_GB2312" w:cs="仿宋"/>
          <w:color w:val="auto"/>
          <w:kern w:val="2"/>
          <w:sz w:val="24"/>
          <w:szCs w:val="24"/>
          <w:highlight w:val="none"/>
        </w:rPr>
        <w:t>87.3款规定的情形解除合同，则合同工程和临时工程，应认为是发包人的财产。</w:t>
      </w:r>
    </w:p>
    <w:p>
      <w:pPr>
        <w:spacing w:line="48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9"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文本框 50"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uwFc2AAA&#10;AAoBAAAPAAAAAAAAAAEAIAAAACIAAABkcnMvZG93bnJldi54bWxQSwECFAAUAAAACACHTuJAJSGm&#10;rqwBAABPAwAADgAAAAAAAAABACAAAAAn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_GB2312" w:hAnsi="仿宋" w:eastAsia="仿宋_GB2312" w:cs="仿宋"/>
          <w:b/>
          <w:bCs/>
          <w:color w:val="auto"/>
          <w:kern w:val="2"/>
          <w:sz w:val="24"/>
          <w:szCs w:val="24"/>
          <w:highlight w:val="none"/>
        </w:rPr>
        <w:t xml:space="preserve">18.3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如果承包人依据第</w:t>
      </w:r>
      <w:r>
        <w:rPr>
          <w:rFonts w:ascii="仿宋_GB2312" w:hAnsi="仿宋" w:eastAsia="仿宋_GB2312" w:cs="仿宋"/>
          <w:color w:val="auto"/>
          <w:kern w:val="2"/>
          <w:sz w:val="24"/>
          <w:szCs w:val="24"/>
          <w:highlight w:val="none"/>
        </w:rPr>
        <w:t>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u w:val="single"/>
        </w:rPr>
        <w:t xml:space="preserve">                                                                                                              </w:t>
      </w:r>
    </w:p>
    <w:p>
      <w:pPr>
        <w:spacing w:line="360" w:lineRule="auto"/>
        <w:ind w:firstLine="2879" w:firstLineChars="1195"/>
        <w:outlineLvl w:val="1"/>
        <w:rPr>
          <w:rFonts w:ascii="仿宋_GB2312" w:hAnsi="仿宋" w:eastAsia="仿宋_GB2312" w:cs="Times New Roman"/>
          <w:b/>
          <w:bCs/>
          <w:color w:val="auto"/>
          <w:sz w:val="24"/>
          <w:szCs w:val="24"/>
          <w:highlight w:val="none"/>
        </w:rPr>
      </w:pPr>
      <w:bookmarkStart w:id="108" w:name="_Toc13752"/>
      <w:bookmarkStart w:id="109" w:name="_Toc469383998"/>
      <w:bookmarkStart w:id="110" w:name="_Toc10624838"/>
      <w:r>
        <w:rPr>
          <w:rFonts w:hint="eastAsia" w:ascii="仿宋_GB2312" w:hAnsi="仿宋" w:eastAsia="仿宋_GB2312" w:cs="仿宋"/>
          <w:b/>
          <w:bCs/>
          <w:color w:val="auto"/>
          <w:sz w:val="24"/>
          <w:szCs w:val="24"/>
          <w:highlight w:val="none"/>
        </w:rPr>
        <w:t>二、合同主体</w:t>
      </w:r>
      <w:bookmarkEnd w:id="108"/>
      <w:bookmarkEnd w:id="109"/>
      <w:bookmarkEnd w:id="110"/>
    </w:p>
    <w:p>
      <w:pPr>
        <w:pStyle w:val="4"/>
        <w:tabs>
          <w:tab w:val="left" w:pos="420"/>
          <w:tab w:val="clear" w:pos="360"/>
        </w:tabs>
        <w:ind w:left="720" w:firstLine="0"/>
        <w:rPr>
          <w:rFonts w:ascii="仿宋_GB2312" w:hAnsi="仿宋" w:eastAsia="仿宋_GB2312"/>
          <w:color w:val="auto"/>
          <w:sz w:val="24"/>
          <w:szCs w:val="24"/>
          <w:highlight w:val="none"/>
        </w:rPr>
      </w:pPr>
      <w:bookmarkStart w:id="111" w:name="_Toc469383999"/>
      <w:bookmarkStart w:id="112" w:name="_Toc10624839"/>
      <w:bookmarkStart w:id="113" w:name="_Toc2699"/>
      <w:r>
        <w:rPr>
          <w:rFonts w:ascii="仿宋_GB2312" w:hAnsi="仿宋" w:eastAsia="仿宋_GB2312" w:cs="仿宋"/>
          <w:b/>
          <w:bCs/>
          <w:color w:val="auto"/>
          <w:kern w:val="0"/>
          <w:sz w:val="24"/>
          <w:szCs w:val="24"/>
          <w:highlight w:val="none"/>
        </w:rPr>
        <w:t>19  发包人</w:t>
      </w:r>
      <w:bookmarkEnd w:id="111"/>
      <w:bookmarkEnd w:id="112"/>
      <w:bookmarkEnd w:id="113"/>
    </w:p>
    <w:p>
      <w:pPr>
        <w:tabs>
          <w:tab w:val="left" w:pos="1620"/>
        </w:tabs>
        <w:ind w:left="-2" w:leftChars="-1" w:firstLine="1"/>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19.1                                                        </w:t>
      </w:r>
    </w:p>
    <w:p>
      <w:pPr>
        <w:tabs>
          <w:tab w:val="left" w:pos="162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0"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1"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JJYmvKt&#10;AQAATw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_GB2312" w:hAnsi="仿宋" w:eastAsia="仿宋_GB2312" w:cs="仿宋"/>
          <w:color w:val="auto"/>
          <w:sz w:val="24"/>
          <w:szCs w:val="24"/>
          <w:highlight w:val="none"/>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19.2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spacing w:line="360" w:lineRule="auto"/>
        <w:ind w:left="162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文本框 52"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JTElSat&#10;AQAATw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_GB2312" w:hAnsi="仿宋" w:eastAsia="仿宋_GB2312" w:cs="仿宋"/>
          <w:color w:val="auto"/>
          <w:sz w:val="24"/>
          <w:szCs w:val="24"/>
          <w:highlight w:val="none"/>
        </w:rPr>
        <w:t>发包人应按照合同约定完成下列工作，包括但不限于：</w:t>
      </w:r>
    </w:p>
    <w:p>
      <w:pPr>
        <w:numPr>
          <w:ilvl w:val="0"/>
          <w:numId w:val="3"/>
        </w:numPr>
        <w:tabs>
          <w:tab w:val="left" w:pos="1080"/>
          <w:tab w:val="left" w:pos="1470"/>
          <w:tab w:val="left" w:pos="1980"/>
          <w:tab w:val="clear" w:pos="990"/>
        </w:tabs>
        <w:spacing w:line="360" w:lineRule="auto"/>
        <w:ind w:left="1616" w:leftChars="749" w:hanging="43" w:hangingChars="18"/>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办理土地征用、拆迁、平整施工场地等工作，使施工场地具备施工条件，并在开工后继续负责解决上述工作遗留的问题；</w:t>
      </w:r>
    </w:p>
    <w:p>
      <w:pPr>
        <w:numPr>
          <w:ilvl w:val="0"/>
          <w:numId w:val="3"/>
        </w:numPr>
        <w:tabs>
          <w:tab w:val="left" w:pos="1080"/>
          <w:tab w:val="left" w:pos="1470"/>
          <w:tab w:val="left" w:pos="1980"/>
          <w:tab w:val="clear" w:pos="990"/>
        </w:tabs>
        <w:spacing w:line="360" w:lineRule="auto"/>
        <w:ind w:left="1635" w:leftChars="750" w:hanging="60" w:hangingChars="2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将施工所需水、电、通讯线路从施工场地外部接驳至专用条款约定的地点，</w:t>
      </w:r>
    </w:p>
    <w:p>
      <w:pPr>
        <w:tabs>
          <w:tab w:val="left" w:pos="1980"/>
        </w:tabs>
        <w:spacing w:line="360" w:lineRule="auto"/>
        <w:ind w:left="1575" w:leftChars="750" w:firstLine="43" w:firstLineChars="18"/>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保证施工期间的需要；</w:t>
      </w:r>
    </w:p>
    <w:p>
      <w:pPr>
        <w:numPr>
          <w:ilvl w:val="0"/>
          <w:numId w:val="3"/>
        </w:numPr>
        <w:tabs>
          <w:tab w:val="left" w:pos="1080"/>
          <w:tab w:val="left" w:pos="1470"/>
          <w:tab w:val="left" w:pos="1980"/>
          <w:tab w:val="clear" w:pos="990"/>
        </w:tabs>
        <w:spacing w:line="360" w:lineRule="auto"/>
        <w:ind w:left="1635" w:leftChars="750" w:hanging="60" w:hangingChars="2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开通施工场地与城乡公共道路间的通道，满足第</w:t>
      </w:r>
      <w:r>
        <w:rPr>
          <w:rFonts w:ascii="仿宋_GB2312" w:hAnsi="仿宋" w:eastAsia="仿宋_GB2312" w:cs="仿宋"/>
          <w:color w:val="auto"/>
          <w:sz w:val="24"/>
          <w:szCs w:val="24"/>
          <w:highlight w:val="none"/>
        </w:rPr>
        <w:t>13条交通运输的需要；</w:t>
      </w:r>
    </w:p>
    <w:p>
      <w:pPr>
        <w:numPr>
          <w:ilvl w:val="0"/>
          <w:numId w:val="3"/>
        </w:numPr>
        <w:tabs>
          <w:tab w:val="left" w:pos="1080"/>
          <w:tab w:val="left" w:pos="1470"/>
          <w:tab w:val="left" w:pos="1980"/>
          <w:tab w:val="clear" w:pos="990"/>
        </w:tabs>
        <w:spacing w:line="360" w:lineRule="auto"/>
        <w:ind w:left="1616" w:leftChars="749" w:hanging="43" w:hangingChars="18"/>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3"/>
        </w:numPr>
        <w:tabs>
          <w:tab w:val="left" w:pos="1080"/>
          <w:tab w:val="left" w:pos="1470"/>
          <w:tab w:val="left" w:pos="1980"/>
          <w:tab w:val="clear" w:pos="990"/>
        </w:tabs>
        <w:spacing w:line="360" w:lineRule="auto"/>
        <w:ind w:left="1616" w:leftChars="748" w:hanging="45" w:hangingChars="19"/>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办理施工许可及其他所需证件、批准文件和办理临时用地、停水、停电、中断道路交通、爆破作业等的申请批准手续（承包人自身施工资质的证件除外）；</w:t>
      </w:r>
    </w:p>
    <w:p>
      <w:pPr>
        <w:numPr>
          <w:ilvl w:val="0"/>
          <w:numId w:val="3"/>
        </w:numPr>
        <w:tabs>
          <w:tab w:val="left" w:pos="1080"/>
          <w:tab w:val="left" w:pos="1470"/>
          <w:tab w:val="left" w:pos="1980"/>
          <w:tab w:val="clear" w:pos="990"/>
        </w:tabs>
        <w:spacing w:line="360" w:lineRule="auto"/>
        <w:ind w:left="1635" w:leftChars="750" w:hanging="60" w:hangingChars="2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确定水准点与坐标控制点，组织现场交验并以书面形式移交给承包人；</w:t>
      </w:r>
    </w:p>
    <w:p>
      <w:pPr>
        <w:tabs>
          <w:tab w:val="left" w:pos="1980"/>
        </w:tabs>
        <w:spacing w:line="360" w:lineRule="auto"/>
        <w:ind w:left="540" w:leftChars="257" w:firstLine="1017" w:firstLineChars="424"/>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(7) 按照专用条款约定的时间向承包人提供一式两份约定的标准与规范；</w:t>
      </w:r>
    </w:p>
    <w:p>
      <w:pPr>
        <w:tabs>
          <w:tab w:val="left" w:pos="1080"/>
          <w:tab w:val="left" w:pos="1980"/>
        </w:tabs>
        <w:spacing w:line="360" w:lineRule="auto"/>
        <w:ind w:left="157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(8) 组织承包人和设计人进行图纸会审和设计交底；</w:t>
      </w:r>
    </w:p>
    <w:p>
      <w:pPr>
        <w:tabs>
          <w:tab w:val="left" w:pos="1980"/>
        </w:tabs>
        <w:spacing w:line="360" w:lineRule="auto"/>
        <w:ind w:left="157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(9)协调处理施工场地周围地形关系问题和做好邻近建筑物、构筑物（包括文物保护建筑）、古树名木等的保护工作；</w:t>
      </w:r>
    </w:p>
    <w:p>
      <w:pPr>
        <w:tabs>
          <w:tab w:val="left" w:pos="1980"/>
        </w:tabs>
        <w:spacing w:line="360" w:lineRule="auto"/>
        <w:ind w:left="480" w:firstLine="1140" w:firstLineChars="47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(10)及时接收已完工程，并按照合同约定及时支付工程款及其他各种款项。</w:t>
      </w:r>
    </w:p>
    <w:p>
      <w:pPr>
        <w:pStyle w:val="25"/>
        <w:tabs>
          <w:tab w:val="left" w:pos="1980"/>
        </w:tabs>
        <w:ind w:left="1619" w:leftChars="771" w:firstLine="1" w:firstLineChars="0"/>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 xml:space="preserve">19.3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spacing w:line="360" w:lineRule="auto"/>
        <w:ind w:left="1619" w:leftChars="771" w:firstLine="2"/>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2"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文本框 53"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LuITtQAAAAH&#10;AQAADwAAAAAAAAABACAAAAAiAAAAZHJzL2Rvd25yZXYueG1sUEsBAhQAFAAAAAgAh07iQO9zrUau&#10;AQAATw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_GB2312" w:hAnsi="仿宋" w:eastAsia="仿宋_GB2312" w:cs="仿宋"/>
          <w:color w:val="auto"/>
          <w:sz w:val="24"/>
          <w:szCs w:val="24"/>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发包人保留其工作人员、雇员和相关执法人员进入和使用施工场地的权利。</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19.4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3"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文本框 54"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DE7k1gAA&#10;AAkBAAAPAAAAAAAAAAEAIAAAACIAAABkcnMvZG93bnJldi54bWxQSwECFAAUAAAACACHTuJAQX/l&#10;Bq4BAABP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_GB2312" w:hAnsi="仿宋" w:eastAsia="仿宋_GB2312" w:cs="仿宋"/>
          <w:color w:val="auto"/>
          <w:sz w:val="24"/>
          <w:szCs w:val="24"/>
          <w:highlight w:val="none"/>
        </w:rPr>
        <w:t>发包人应按照合同约定的期限和方式向承包人支付工程款及其他应支付的款项。</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19.5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4"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文本框 55"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sd5dYA&#10;AAAJAQAADwAAAAAAAAABACAAAAAiAAAAZHJzL2Rvd25yZXYueG1sUEsBAhQAFAAAAAgAh07iQOBo&#10;GLOvAQAATw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_GB2312" w:hAnsi="仿宋" w:eastAsia="仿宋_GB2312" w:cs="仿宋"/>
          <w:color w:val="auto"/>
          <w:sz w:val="24"/>
          <w:szCs w:val="24"/>
          <w:highlight w:val="none"/>
        </w:rPr>
        <w:t>发包人应按照第</w:t>
      </w:r>
      <w:r>
        <w:rPr>
          <w:rFonts w:ascii="仿宋_GB2312" w:hAnsi="仿宋" w:eastAsia="仿宋_GB2312" w:cs="仿宋"/>
          <w:color w:val="auto"/>
          <w:sz w:val="24"/>
          <w:szCs w:val="24"/>
          <w:highlight w:val="none"/>
        </w:rPr>
        <w:t>58条规定组织承包人、设计人、监理人和工程造价咨询人（如有）等进行竣工验收。</w:t>
      </w:r>
    </w:p>
    <w:p>
      <w:pPr>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5" name="文本框 56"/>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文本框 5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ItJdcA&#10;AAAKAQAADwAAAAAAAAABACAAAAAiAAAAZHJzL2Rvd25yZXYueG1sUEsBAhQAFAAAAAgAh07iQPJt&#10;mk6uAQAAUA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_GB2312" w:hAnsi="仿宋" w:eastAsia="仿宋_GB2312" w:cs="仿宋"/>
          <w:b/>
          <w:bCs/>
          <w:color w:val="auto"/>
          <w:sz w:val="24"/>
          <w:szCs w:val="24"/>
          <w:highlight w:val="none"/>
        </w:rPr>
        <w:t xml:space="preserve">19.6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发包人供应材料和工程设备的，发包人应按照第</w:t>
      </w:r>
      <w:r>
        <w:rPr>
          <w:rFonts w:ascii="仿宋_GB2312" w:hAnsi="仿宋" w:eastAsia="仿宋_GB2312" w:cs="仿宋"/>
          <w:color w:val="auto"/>
          <w:sz w:val="24"/>
          <w:szCs w:val="24"/>
          <w:highlight w:val="none"/>
        </w:rPr>
        <w:t>48条规定向承包人提供材料和工程设备。</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19.7  </w:t>
      </w:r>
      <w:r>
        <w:rPr>
          <w:rFonts w:ascii="仿宋_GB2312" w:hAnsi="仿宋" w:eastAsia="仿宋_GB2312" w:cs="仿宋"/>
          <w:b/>
          <w:bCs/>
          <w:color w:val="auto"/>
          <w:sz w:val="24"/>
          <w:szCs w:val="24"/>
          <w:highlight w:val="none"/>
          <w:u w:val="dotted"/>
        </w:rPr>
        <w:t xml:space="preserve">                                                                                                       </w:t>
      </w:r>
    </w:p>
    <w:p>
      <w:pPr>
        <w:spacing w:line="360" w:lineRule="auto"/>
        <w:ind w:left="1619" w:leftChars="771" w:firstLine="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6"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文本框 57"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dw8trUAAAA&#10;BwEAAA8AAAAAAAAAAQAgAAAAIgAAAGRycy9kb3ducmV2LnhtbFBLAQIUABQAAAAIAIdO4kCSRvnG&#10;rwEAAE8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_GB2312" w:hAnsi="仿宋" w:eastAsia="仿宋_GB2312" w:cs="仿宋"/>
          <w:color w:val="auto"/>
          <w:sz w:val="24"/>
          <w:szCs w:val="24"/>
          <w:highlight w:val="none"/>
        </w:rPr>
        <w:t>发包人未能正确完成本合同约定的全部义务，导致费用的增加和（或）延误的工期，由发包人承担；给承包人造成损失的，发包人应予赔偿。</w:t>
      </w:r>
    </w:p>
    <w:p>
      <w:pPr>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114" w:name="_Toc10624840"/>
      <w:bookmarkStart w:id="115" w:name="_Toc29453"/>
      <w:bookmarkStart w:id="116" w:name="_Toc469384000"/>
      <w:r>
        <w:rPr>
          <w:rFonts w:ascii="仿宋_GB2312" w:hAnsi="仿宋" w:eastAsia="仿宋_GB2312" w:cs="仿宋"/>
          <w:b/>
          <w:bCs/>
          <w:color w:val="auto"/>
          <w:kern w:val="0"/>
          <w:sz w:val="24"/>
          <w:szCs w:val="24"/>
          <w:highlight w:val="none"/>
        </w:rPr>
        <w:t>20  承包人</w:t>
      </w:r>
      <w:bookmarkEnd w:id="114"/>
      <w:bookmarkEnd w:id="115"/>
      <w:bookmarkEnd w:id="116"/>
    </w:p>
    <w:p>
      <w:pPr>
        <w:tabs>
          <w:tab w:val="left" w:pos="1620"/>
        </w:tabs>
        <w:spacing w:line="360" w:lineRule="auto"/>
        <w:ind w:left="-2" w:leftChars="-1" w:firstLine="1"/>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20.1                                                        </w:t>
      </w:r>
    </w:p>
    <w:p>
      <w:pPr>
        <w:tabs>
          <w:tab w:val="left" w:pos="1620"/>
        </w:tabs>
        <w:spacing w:line="360" w:lineRule="auto"/>
        <w:ind w:left="1260" w:leftChars="60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文本框 58"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UWimTVAAAA&#10;BwEAAA8AAAAAAAAAAQAgAAAAIgAAAGRycy9kb3ducmV2LnhtbFBLAQIUABQAAAAIAIdO4kBDhiez&#10;rgEAAE8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_GB2312" w:hAnsi="仿宋" w:eastAsia="仿宋_GB2312" w:cs="仿宋"/>
          <w:color w:val="auto"/>
          <w:sz w:val="24"/>
          <w:szCs w:val="24"/>
          <w:highlight w:val="none"/>
        </w:rPr>
        <w:t>承包人在履行合同期间应遵守法律，并保证发包人免于承担因承包人违反法律而引起的任何责任。遵守国家、省、市有关社会信用体系建设工作的法律、行政法规、</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部门规章，严格执行信用承诺制度，违背信用承诺约定时，承担违约责任，并依法</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承担相应法律责任。</w:t>
      </w:r>
    </w:p>
    <w:p>
      <w:pPr>
        <w:pStyle w:val="95"/>
        <w:spacing w:before="0" w:beforeAutospacing="0" w:after="0" w:afterAutospacing="0" w:line="360" w:lineRule="auto"/>
        <w:ind w:left="1500" w:leftChars="600" w:hanging="240" w:hangingChars="100"/>
        <w:rPr>
          <w:rFonts w:ascii="仿宋_GB2312" w:hAnsi="仿宋" w:eastAsia="仿宋_GB2312" w:cs="Times New Roman"/>
          <w:color w:val="auto"/>
          <w:kern w:val="2"/>
          <w:highlight w:val="none"/>
        </w:rPr>
      </w:pPr>
      <w:r>
        <w:rPr>
          <w:rFonts w:hint="eastAsia" w:ascii="仿宋_GB2312" w:hAnsi="仿宋" w:eastAsia="仿宋_GB2312" w:cs="仿宋"/>
          <w:color w:val="auto"/>
          <w:kern w:val="2"/>
          <w:sz w:val="24"/>
          <w:szCs w:val="24"/>
          <w:highlight w:val="none"/>
        </w:rPr>
        <w:t>承包人在本项目发包人的工程项目中存在下列行为的，将被拒绝参与发包人后续工程投标。拒绝投标时限由发包人（招标人）视严重程度确定，并在专用条款中约定。</w:t>
      </w:r>
    </w:p>
    <w:p>
      <w:pPr>
        <w:pStyle w:val="95"/>
        <w:spacing w:before="0" w:beforeAutospacing="0" w:after="0" w:afterAutospacing="0" w:line="360" w:lineRule="auto"/>
        <w:ind w:firstLine="1440" w:firstLineChars="600"/>
        <w:rPr>
          <w:rFonts w:ascii="仿宋_GB2312" w:hAnsi="仿宋" w:eastAsia="仿宋_GB2312" w:cs="Times New Roman"/>
          <w:color w:val="auto"/>
          <w:kern w:val="2"/>
          <w:highlight w:val="none"/>
        </w:rPr>
      </w:pPr>
      <w:r>
        <w:rPr>
          <w:rFonts w:ascii="仿宋_GB2312" w:hAnsi="仿宋" w:eastAsia="仿宋_GB2312" w:cs="仿宋"/>
          <w:color w:val="auto"/>
          <w:kern w:val="2"/>
          <w:sz w:val="24"/>
          <w:szCs w:val="24"/>
          <w:highlight w:val="none"/>
        </w:rPr>
        <w:t>1.将中标工程转包或者违法分包的；</w:t>
      </w:r>
    </w:p>
    <w:p>
      <w:pPr>
        <w:pStyle w:val="95"/>
        <w:spacing w:before="0" w:beforeAutospacing="0" w:after="0" w:afterAutospacing="0" w:line="360" w:lineRule="auto"/>
        <w:ind w:firstLine="1440" w:firstLineChars="600"/>
        <w:rPr>
          <w:rFonts w:ascii="仿宋_GB2312" w:hAnsi="仿宋" w:eastAsia="仿宋_GB2312" w:cs="Times New Roman"/>
          <w:color w:val="auto"/>
          <w:kern w:val="2"/>
          <w:highlight w:val="none"/>
        </w:rPr>
      </w:pPr>
      <w:r>
        <w:rPr>
          <w:rFonts w:ascii="仿宋_GB2312" w:hAnsi="仿宋" w:eastAsia="仿宋_GB2312" w:cs="仿宋"/>
          <w:color w:val="auto"/>
          <w:kern w:val="2"/>
          <w:sz w:val="24"/>
          <w:szCs w:val="24"/>
          <w:highlight w:val="none"/>
        </w:rPr>
        <w:t>2.在中标工程中不执行质量、安全生产相关规定的，造成质量或安全事故的；</w:t>
      </w:r>
    </w:p>
    <w:p>
      <w:pPr>
        <w:pStyle w:val="95"/>
        <w:spacing w:before="0" w:beforeAutospacing="0" w:after="0" w:afterAutospacing="0" w:line="360" w:lineRule="auto"/>
        <w:ind w:firstLine="1440" w:firstLineChars="600"/>
        <w:rPr>
          <w:rFonts w:ascii="仿宋_GB2312" w:hAnsi="仿宋" w:eastAsia="仿宋_GB2312" w:cs="Times New Roman"/>
          <w:color w:val="auto"/>
          <w:kern w:val="2"/>
          <w:highlight w:val="none"/>
        </w:rPr>
      </w:pPr>
      <w:r>
        <w:rPr>
          <w:rFonts w:ascii="仿宋_GB2312" w:hAnsi="仿宋" w:eastAsia="仿宋_GB2312" w:cs="仿宋"/>
          <w:color w:val="auto"/>
          <w:kern w:val="2"/>
          <w:sz w:val="24"/>
          <w:szCs w:val="24"/>
          <w:highlight w:val="none"/>
        </w:rPr>
        <w:t>3.存在围标或串标情形的；</w:t>
      </w:r>
    </w:p>
    <w:p>
      <w:pPr>
        <w:pStyle w:val="95"/>
        <w:spacing w:before="0" w:beforeAutospacing="0" w:after="0" w:afterAutospacing="0" w:line="360" w:lineRule="auto"/>
        <w:ind w:firstLine="1440" w:firstLineChars="600"/>
        <w:rPr>
          <w:rFonts w:ascii="仿宋_GB2312" w:hAnsi="仿宋" w:eastAsia="仿宋_GB2312" w:cs="Times New Roman"/>
          <w:color w:val="auto"/>
          <w:kern w:val="2"/>
          <w:highlight w:val="none"/>
        </w:rPr>
      </w:pPr>
      <w:r>
        <w:rPr>
          <w:rFonts w:ascii="仿宋_GB2312" w:hAnsi="仿宋" w:eastAsia="仿宋_GB2312" w:cs="仿宋"/>
          <w:color w:val="auto"/>
          <w:kern w:val="2"/>
          <w:sz w:val="24"/>
          <w:szCs w:val="24"/>
          <w:highlight w:val="none"/>
        </w:rPr>
        <w:t>4.存在弄虚作假骗取中标情形的；</w:t>
      </w:r>
    </w:p>
    <w:p>
      <w:pPr>
        <w:pStyle w:val="95"/>
        <w:spacing w:before="0" w:beforeAutospacing="0" w:after="0" w:afterAutospacing="0" w:line="360" w:lineRule="auto"/>
        <w:ind w:firstLine="1440" w:firstLineChars="600"/>
        <w:rPr>
          <w:rFonts w:ascii="仿宋_GB2312" w:hAnsi="仿宋" w:eastAsia="仿宋_GB2312" w:cs="Times New Roman"/>
          <w:color w:val="auto"/>
          <w:kern w:val="2"/>
          <w:highlight w:val="none"/>
        </w:rPr>
      </w:pPr>
      <w:r>
        <w:rPr>
          <w:rFonts w:ascii="仿宋_GB2312" w:hAnsi="仿宋" w:eastAsia="仿宋_GB2312" w:cs="仿宋"/>
          <w:color w:val="auto"/>
          <w:kern w:val="2"/>
          <w:sz w:val="24"/>
          <w:szCs w:val="24"/>
          <w:highlight w:val="none"/>
        </w:rPr>
        <w:t>5.存在因过错行为被生效法律文书认定承担违约或侵权责任的。</w:t>
      </w:r>
    </w:p>
    <w:p>
      <w:pPr>
        <w:tabs>
          <w:tab w:val="left" w:pos="1620"/>
        </w:tabs>
        <w:spacing w:line="360" w:lineRule="auto"/>
        <w:ind w:left="1619" w:leftChars="771"/>
        <w:rPr>
          <w:rFonts w:ascii="仿宋_GB2312" w:hAnsi="仿宋" w:eastAsia="仿宋_GB2312" w:cs="Times New Roman"/>
          <w:color w:val="auto"/>
          <w:sz w:val="24"/>
          <w:szCs w:val="24"/>
          <w:highlight w:val="none"/>
        </w:rPr>
      </w:pPr>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kern w:val="2"/>
          <w:sz w:val="24"/>
          <w:szCs w:val="24"/>
          <w:highlight w:val="none"/>
        </w:rPr>
        <w:t>20.2</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dotted"/>
        </w:rPr>
        <w:t xml:space="preserve">                                                                             </w:t>
      </w:r>
    </w:p>
    <w:p>
      <w:pPr>
        <w:tabs>
          <w:tab w:val="left" w:pos="162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文本框 59"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Bd0WLW&#10;rwEAAE8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_GB2312" w:hAnsi="仿宋" w:eastAsia="仿宋_GB2312" w:cs="仿宋"/>
          <w:color w:val="auto"/>
          <w:kern w:val="2"/>
          <w:sz w:val="24"/>
          <w:szCs w:val="24"/>
          <w:highlight w:val="none"/>
        </w:rPr>
        <w:t>承包人应按照合同约定完成下列工作，包括但不限于：</w:t>
      </w:r>
    </w:p>
    <w:p>
      <w:pPr>
        <w:numPr>
          <w:ilvl w:val="0"/>
          <w:numId w:val="4"/>
        </w:numPr>
        <w:tabs>
          <w:tab w:val="left" w:pos="198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按照合同约定和监理工程师的指令实施、完成并保修合同工程；</w:t>
      </w:r>
    </w:p>
    <w:p>
      <w:pPr>
        <w:numPr>
          <w:ilvl w:val="0"/>
          <w:numId w:val="4"/>
        </w:numPr>
        <w:tabs>
          <w:tab w:val="left" w:pos="198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按照合同约定和监理工程师的要求提交工程进度报告和进度计划；</w:t>
      </w:r>
    </w:p>
    <w:p>
      <w:pPr>
        <w:numPr>
          <w:ilvl w:val="0"/>
          <w:numId w:val="4"/>
        </w:numPr>
        <w:tabs>
          <w:tab w:val="left" w:pos="198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按照合同约定和造价工程师的要求提交支付申请和工程款报告，包括绿色施工安全防护费、进度款、结算款和调整合同价款等；</w:t>
      </w:r>
    </w:p>
    <w:p>
      <w:pPr>
        <w:numPr>
          <w:ilvl w:val="0"/>
          <w:numId w:val="4"/>
        </w:numPr>
        <w:tabs>
          <w:tab w:val="left" w:pos="198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负责施工场地安全保卫工作，防止因工程施工造成的人身伤害和财产损失，提供和维修非夜间施工使用的照明、围栏设施等安全标志；</w:t>
      </w:r>
    </w:p>
    <w:p>
      <w:pPr>
        <w:numPr>
          <w:ilvl w:val="0"/>
          <w:numId w:val="4"/>
        </w:numPr>
        <w:tabs>
          <w:tab w:val="left" w:pos="198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4"/>
        </w:numPr>
        <w:tabs>
          <w:tab w:val="left" w:pos="1980"/>
          <w:tab w:val="clear" w:pos="1560"/>
        </w:tabs>
        <w:spacing w:line="360" w:lineRule="auto"/>
        <w:ind w:left="1618" w:leftChars="770" w:hanging="1"/>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遵守政府部门有关施工场地交通、环境保护、施工噪声、绿色施工安全防护等的管理规定，办理有关手续，并以书面形式通知发包人，费用按政府有关部门相关文件规定由发（承）包人各自承担；</w:t>
      </w:r>
      <w:r>
        <w:rPr>
          <w:rFonts w:ascii="仿宋_GB2312" w:hAnsi="仿宋" w:eastAsia="仿宋_GB2312" w:cs="仿宋"/>
          <w:color w:val="auto"/>
          <w:kern w:val="2"/>
          <w:sz w:val="24"/>
          <w:szCs w:val="24"/>
          <w:highlight w:val="none"/>
        </w:rPr>
        <w:t xml:space="preserve"> </w:t>
      </w:r>
    </w:p>
    <w:p>
      <w:pPr>
        <w:numPr>
          <w:ilvl w:val="0"/>
          <w:numId w:val="4"/>
        </w:numPr>
        <w:tabs>
          <w:tab w:val="left" w:pos="1980"/>
          <w:tab w:val="left" w:pos="2520"/>
          <w:tab w:val="clear" w:pos="1560"/>
        </w:tabs>
        <w:spacing w:line="360" w:lineRule="auto"/>
        <w:ind w:left="1618" w:leftChars="770" w:hanging="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4"/>
        </w:numPr>
        <w:tabs>
          <w:tab w:val="left" w:pos="1980"/>
          <w:tab w:val="left" w:pos="252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名木的保护工作；</w:t>
      </w:r>
    </w:p>
    <w:p>
      <w:pPr>
        <w:numPr>
          <w:ilvl w:val="0"/>
          <w:numId w:val="4"/>
        </w:numPr>
        <w:tabs>
          <w:tab w:val="left" w:pos="1980"/>
          <w:tab w:val="left" w:pos="2520"/>
          <w:tab w:val="clear" w:pos="1560"/>
        </w:tabs>
        <w:spacing w:line="360" w:lineRule="auto"/>
        <w:ind w:left="1618" w:leftChars="770" w:hanging="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遵守政府部门有关环境卫生的管理规定，保证施工场地的清洁和做好交工前施工现场的清理工作，并承担因自身责任造成的损失和罚款；</w:t>
      </w:r>
    </w:p>
    <w:p>
      <w:pPr>
        <w:numPr>
          <w:ilvl w:val="0"/>
          <w:numId w:val="4"/>
        </w:numPr>
        <w:tabs>
          <w:tab w:val="left" w:pos="1440"/>
          <w:tab w:val="left" w:pos="1980"/>
          <w:tab w:val="clear" w:pos="156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工程完工后，应按照合同约定提交竣工验收申请报告和竣工结算文件。</w:t>
      </w:r>
    </w:p>
    <w:p>
      <w:pPr>
        <w:tabs>
          <w:tab w:val="left" w:pos="497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20.3   </w:t>
      </w:r>
      <w:r>
        <w:rPr>
          <w:rFonts w:ascii="仿宋_GB2312" w:hAnsi="仿宋" w:eastAsia="仿宋_GB2312" w:cs="仿宋"/>
          <w:b/>
          <w:bCs/>
          <w:color w:val="auto"/>
          <w:kern w:val="2"/>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文本框 60"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yfpMtUAAAAH&#10;AQAADwAAAAAAAAABACAAAAAiAAAAZHJzL2Rvd25yZXYueG1sUEsBAhQAFAAAAAgAh07iQGb5Va+t&#10;AQAATw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_GB2312" w:hAnsi="仿宋" w:eastAsia="仿宋_GB2312" w:cs="仿宋"/>
          <w:color w:val="auto"/>
          <w:kern w:val="2"/>
          <w:sz w:val="24"/>
          <w:szCs w:val="24"/>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_GB2312" w:hAnsi="仿宋" w:eastAsia="仿宋_GB2312" w:cs="仿宋"/>
          <w:color w:val="auto"/>
          <w:kern w:val="2"/>
          <w:sz w:val="24"/>
          <w:szCs w:val="24"/>
          <w:highlight w:val="none"/>
        </w:rPr>
        <w:t>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20.4   </w:t>
      </w:r>
      <w:r>
        <w:rPr>
          <w:rFonts w:ascii="仿宋_GB2312" w:hAnsi="仿宋" w:eastAsia="仿宋_GB2312" w:cs="仿宋"/>
          <w:b/>
          <w:bCs/>
          <w:color w:val="auto"/>
          <w:kern w:val="2"/>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文本框 61"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rBKA&#10;jq4BAABQ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_GB2312" w:hAnsi="仿宋" w:eastAsia="仿宋_GB2312" w:cs="仿宋"/>
          <w:color w:val="auto"/>
          <w:kern w:val="2"/>
          <w:sz w:val="24"/>
          <w:szCs w:val="24"/>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kern w:val="2"/>
          <w:sz w:val="24"/>
          <w:szCs w:val="24"/>
          <w:highlight w:val="none"/>
        </w:rPr>
        <w:t xml:space="preserve">20.5 </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dotted"/>
        </w:rPr>
        <w:t xml:space="preserve">                                                                                                        </w:t>
      </w:r>
    </w:p>
    <w:p>
      <w:pPr>
        <w:pStyle w:val="33"/>
        <w:tabs>
          <w:tab w:val="left" w:pos="4970"/>
        </w:tabs>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文本框 62"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ULfA9QAAAAJ&#10;AQAADwAAAAAAAAABACAAAAAiAAAAZHJzL2Rvd25yZXYueG1sUEsBAhQAFAAAAAgAh07iQI9bWLWu&#10;AQAATw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_GB2312" w:hAnsi="仿宋" w:eastAsia="仿宋_GB2312" w:cs="仿宋"/>
          <w:color w:val="auto"/>
          <w:kern w:val="0"/>
          <w:sz w:val="24"/>
          <w:szCs w:val="24"/>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1）发包人的工作人员；</w:t>
      </w:r>
    </w:p>
    <w:p>
      <w:pPr>
        <w:tabs>
          <w:tab w:val="left" w:pos="1980"/>
          <w:tab w:val="left" w:pos="4970"/>
        </w:tabs>
        <w:spacing w:line="360" w:lineRule="auto"/>
        <w:ind w:left="1619"/>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2）发包人的雇员；</w:t>
      </w:r>
    </w:p>
    <w:p>
      <w:pPr>
        <w:tabs>
          <w:tab w:val="left" w:pos="1980"/>
          <w:tab w:val="left" w:pos="4970"/>
        </w:tabs>
        <w:spacing w:line="360" w:lineRule="auto"/>
        <w:ind w:left="1619"/>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3）任何监督管理机构的执法人员。</w:t>
      </w:r>
    </w:p>
    <w:p>
      <w:pPr>
        <w:pStyle w:val="25"/>
        <w:tabs>
          <w:tab w:val="left" w:pos="2520"/>
        </w:tabs>
        <w:ind w:left="1619" w:leftChars="771" w:firstLine="0" w:firstLineChars="0"/>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此类指令若增加了承包人的工作或支出，包括使用了承包人的设备、临时工程或通行道路等，则视为工程变更，按照第</w:t>
      </w:r>
      <w:r>
        <w:rPr>
          <w:rFonts w:ascii="仿宋_GB2312" w:hAnsi="仿宋" w:eastAsia="仿宋_GB2312" w:cs="仿宋"/>
          <w:color w:val="auto"/>
          <w:kern w:val="0"/>
          <w:sz w:val="24"/>
          <w:szCs w:val="24"/>
          <w:highlight w:val="none"/>
        </w:rPr>
        <w:t>72条规定调整合同价款。</w:t>
      </w:r>
    </w:p>
    <w:p>
      <w:pPr>
        <w:tabs>
          <w:tab w:val="left" w:pos="4970"/>
        </w:tabs>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20.6  </w:t>
      </w:r>
      <w:r>
        <w:rPr>
          <w:rFonts w:ascii="仿宋_GB2312" w:hAnsi="仿宋" w:eastAsia="仿宋_GB2312" w:cs="仿宋"/>
          <w:b/>
          <w:bCs/>
          <w:color w:val="auto"/>
          <w:kern w:val="2"/>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文本框 63"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jeIk&#10;0q8BAABP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_GB2312" w:hAnsi="仿宋" w:eastAsia="仿宋_GB2312" w:cs="仿宋"/>
          <w:color w:val="auto"/>
          <w:kern w:val="2"/>
          <w:sz w:val="24"/>
          <w:szCs w:val="24"/>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20.7  </w:t>
      </w:r>
      <w:r>
        <w:rPr>
          <w:rFonts w:ascii="仿宋_GB2312" w:hAnsi="仿宋" w:eastAsia="仿宋_GB2312" w:cs="仿宋"/>
          <w:b/>
          <w:bCs/>
          <w:color w:val="auto"/>
          <w:kern w:val="2"/>
          <w:sz w:val="24"/>
          <w:szCs w:val="24"/>
          <w:highlight w:val="none"/>
          <w:u w:val="dotted"/>
        </w:rPr>
        <w:t xml:space="preserve">                                                                                                        </w:t>
      </w:r>
    </w:p>
    <w:p>
      <w:pPr>
        <w:tabs>
          <w:tab w:val="left" w:pos="497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文本框 64"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Im4c6a0B&#10;AABP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_GB2312" w:hAnsi="仿宋" w:eastAsia="仿宋_GB2312" w:cs="仿宋"/>
          <w:color w:val="auto"/>
          <w:kern w:val="2"/>
          <w:sz w:val="24"/>
          <w:szCs w:val="24"/>
          <w:highlight w:val="none"/>
        </w:rPr>
        <w:t>承包人未能正确完成本合同约定的全部义务，导致费用的增加和（或）延误的工期，由承包人承担；给发包人造成损失的，承包人应予赔偿。</w:t>
      </w:r>
    </w:p>
    <w:p>
      <w:pPr>
        <w:pStyle w:val="22"/>
        <w:adjustRightInd w:val="0"/>
        <w:snapToGrid w:val="0"/>
        <w:spacing w:line="480" w:lineRule="auto"/>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17" w:name="_Toc10624841"/>
      <w:bookmarkStart w:id="118" w:name="_Toc469384001"/>
      <w:bookmarkStart w:id="119" w:name="_Toc5063"/>
      <w:r>
        <w:rPr>
          <w:rFonts w:ascii="仿宋_GB2312" w:hAnsi="仿宋" w:eastAsia="仿宋_GB2312" w:cs="仿宋"/>
          <w:b/>
          <w:bCs/>
          <w:color w:val="auto"/>
          <w:kern w:val="0"/>
          <w:sz w:val="24"/>
          <w:szCs w:val="24"/>
          <w:highlight w:val="none"/>
        </w:rPr>
        <w:t>21  现场管理人员任命和更换</w:t>
      </w:r>
      <w:bookmarkEnd w:id="117"/>
      <w:bookmarkEnd w:id="118"/>
      <w:bookmarkEnd w:id="119"/>
    </w:p>
    <w:p>
      <w:pPr>
        <w:pStyle w:val="22"/>
        <w:tabs>
          <w:tab w:val="left" w:pos="1320"/>
        </w:tabs>
        <w:adjustRightInd w:val="0"/>
        <w:snapToGrid w:val="0"/>
        <w:spacing w:line="360" w:lineRule="auto"/>
        <w:ind w:right="-240"/>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21.1</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文本框 65"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N1v51AAAAAgB&#10;AAAPAAAAAAAAAAEAIAAAACIAAABkcnMvZG93bnJldi54bWxQSwECFAAUAAAACACHTuJAM4mtaq0B&#10;AABP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_GB2312" w:hAnsi="仿宋" w:eastAsia="仿宋_GB2312" w:cs="仿宋"/>
          <w:color w:val="auto"/>
          <w:kern w:val="0"/>
          <w:sz w:val="24"/>
          <w:szCs w:val="24"/>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发包人如需更换现场管理人员，应至少提前</w:t>
      </w:r>
      <w:r>
        <w:rPr>
          <w:rFonts w:ascii="仿宋_GB2312" w:hAnsi="仿宋" w:eastAsia="仿宋_GB2312" w:cs="仿宋"/>
          <w:color w:val="auto"/>
          <w:kern w:val="0"/>
          <w:sz w:val="24"/>
          <w:szCs w:val="24"/>
          <w:highlight w:val="none"/>
        </w:rPr>
        <w:t>7天以书面形式通知承包人，否则该项更换无效。承包人应在收到通知后7天内予以回复，否则视为已收到通知。后任现场管理人员应继续行使合同规定的前任现场管理人员的</w:t>
      </w:r>
      <w:r>
        <w:rPr>
          <w:rFonts w:hint="eastAsia" w:ascii="仿宋_GB2312" w:hAnsi="仿宋" w:eastAsia="仿宋_GB2312" w:cs="仿宋"/>
          <w:color w:val="auto"/>
          <w:kern w:val="0"/>
          <w:sz w:val="24"/>
          <w:szCs w:val="24"/>
          <w:highlight w:val="none"/>
        </w:rPr>
        <w:t>职权和履行相应的义务。</w:t>
      </w:r>
    </w:p>
    <w:p>
      <w:pPr>
        <w:pStyle w:val="22"/>
        <w:tabs>
          <w:tab w:val="left" w:pos="1320"/>
          <w:tab w:val="left" w:pos="16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21.2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文本框 6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BdGf5V&#10;rQEAAE8DAAAOAAAAAAAAAAEAIAAAACU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_GB2312" w:hAnsi="仿宋" w:eastAsia="仿宋_GB2312" w:cs="仿宋"/>
          <w:color w:val="auto"/>
          <w:kern w:val="0"/>
          <w:sz w:val="24"/>
          <w:szCs w:val="24"/>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承包人如需更换承包人代表，应取得发包人的同意和遵守建设行政主管部门的规定，并至少提前</w:t>
      </w:r>
      <w:r>
        <w:rPr>
          <w:rFonts w:ascii="仿宋_GB2312" w:hAnsi="仿宋" w:eastAsia="仿宋_GB2312" w:cs="仿宋"/>
          <w:color w:val="auto"/>
          <w:kern w:val="0"/>
          <w:sz w:val="24"/>
          <w:szCs w:val="24"/>
          <w:highlight w:val="none"/>
        </w:rPr>
        <w:t>7天以书面形式通知发包人，否则该项更换无效。发包人应在收到通知后的7天内予以答复，否则视为同意。后任承包人代表应继续行使合同规定的前任承包人代表的职权和履行相应的义务。</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21.3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文本框 67"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VlyPVAAAA&#10;CQEAAA8AAAAAAAAAAQAgAAAAIgAAAGRycy9kb3ducmV2LnhtbFBLAQIUABQAAAAIAIdO4kCYW8hO&#10;rgEAAFA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_GB2312" w:hAnsi="仿宋" w:eastAsia="仿宋_GB2312" w:cs="仿宋"/>
          <w:color w:val="auto"/>
          <w:kern w:val="0"/>
          <w:sz w:val="24"/>
          <w:szCs w:val="24"/>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_GB2312" w:hAnsi="仿宋" w:eastAsia="仿宋_GB2312" w:cs="仿宋"/>
          <w:color w:val="auto"/>
          <w:kern w:val="0"/>
          <w:sz w:val="24"/>
          <w:szCs w:val="24"/>
          <w:highlight w:val="none"/>
        </w:rPr>
        <w:t>7天以书面形式通知承包人。未将有关文件送交承包人之前，任何此类任命或撤回均为无效。</w:t>
      </w:r>
    </w:p>
    <w:p>
      <w:pPr>
        <w:pStyle w:val="22"/>
        <w:tabs>
          <w:tab w:val="left" w:pos="1320"/>
        </w:tabs>
        <w:adjustRightInd w:val="0"/>
        <w:snapToGrid w:val="0"/>
        <w:spacing w:line="360" w:lineRule="auto"/>
        <w:ind w:right="-238"/>
        <w:rPr>
          <w:rFonts w:ascii="仿宋_GB2312" w:hAnsi="仿宋" w:eastAsia="仿宋_GB2312"/>
          <w:color w:val="auto"/>
          <w:sz w:val="24"/>
          <w:szCs w:val="24"/>
          <w:highlight w:val="none"/>
        </w:rPr>
      </w:pPr>
      <w:r>
        <w:rPr>
          <w:rFonts w:ascii="仿宋_GB2312" w:hAnsi="仿宋" w:eastAsia="仿宋_GB2312" w:cs="仿宋"/>
          <w:b/>
          <w:bCs/>
          <w:color w:val="auto"/>
          <w:kern w:val="0"/>
          <w:sz w:val="24"/>
          <w:szCs w:val="24"/>
          <w:highlight w:val="none"/>
        </w:rPr>
        <w:t xml:space="preserve">21.4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文本框 68"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4g4Z1gAA&#10;AAgBAAAPAAAAAAAAAAEAIAAAACIAAABkcnMvZG93bnJldi54bWxQSwECFAAUAAAACACHTuJA572b&#10;vq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_GB2312" w:hAnsi="仿宋" w:eastAsia="仿宋_GB2312" w:cs="仿宋"/>
          <w:color w:val="auto"/>
          <w:kern w:val="0"/>
          <w:sz w:val="24"/>
          <w:szCs w:val="24"/>
          <w:highlight w:val="none"/>
        </w:rPr>
        <w:t>除合同约定或依法应由承包人代表行使的职权外，承包人代表可将其职权以书面形式授予其任命的合格人选，亦可将其授权撤回。任何此类任命或撤回，均应至少提前</w:t>
      </w:r>
      <w:r>
        <w:rPr>
          <w:rFonts w:ascii="仿宋_GB2312" w:hAnsi="仿宋" w:eastAsia="仿宋_GB2312" w:cs="仿宋"/>
          <w:color w:val="auto"/>
          <w:kern w:val="0"/>
          <w:sz w:val="24"/>
          <w:szCs w:val="24"/>
          <w:highlight w:val="none"/>
        </w:rPr>
        <w:t>7天以书面形式通知发包人和监理工程师、造价工程师。未将有关文件提交发包人和监理工程师、造价工程师之前，任何此类任命或撤回均为无效。</w:t>
      </w:r>
    </w:p>
    <w:p>
      <w:pPr>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120" w:name="_Toc10624842"/>
      <w:bookmarkStart w:id="121" w:name="_Toc13635"/>
      <w:bookmarkStart w:id="122" w:name="_Toc469384002"/>
      <w:r>
        <w:rPr>
          <w:rFonts w:ascii="仿宋_GB2312" w:hAnsi="仿宋" w:eastAsia="仿宋_GB2312" w:cs="仿宋"/>
          <w:b/>
          <w:bCs/>
          <w:color w:val="auto"/>
          <w:kern w:val="0"/>
          <w:sz w:val="24"/>
          <w:szCs w:val="24"/>
          <w:highlight w:val="none"/>
        </w:rPr>
        <w:t>22  发包人代表</w:t>
      </w:r>
      <w:bookmarkEnd w:id="120"/>
      <w:bookmarkEnd w:id="121"/>
      <w:bookmarkEnd w:id="122"/>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22.1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文本框 69"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A1Su+M&#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_GB2312" w:hAnsi="仿宋" w:eastAsia="仿宋_GB2312" w:cs="仿宋"/>
          <w:color w:val="auto"/>
          <w:kern w:val="0"/>
          <w:sz w:val="24"/>
          <w:szCs w:val="24"/>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22.2   </w:t>
      </w:r>
      <w:r>
        <w:rPr>
          <w:rFonts w:ascii="仿宋_GB2312" w:hAnsi="仿宋" w:eastAsia="仿宋_GB2312" w:cs="仿宋"/>
          <w:b/>
          <w:bCs/>
          <w:color w:val="auto"/>
          <w:kern w:val="2"/>
          <w:sz w:val="24"/>
          <w:szCs w:val="24"/>
          <w:highlight w:val="none"/>
          <w:u w:val="dotted"/>
        </w:rPr>
        <w:t xml:space="preserve">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文本框 70"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2N7btYAAAAJ&#10;AQAADwAAAAAAAAABACAAAAAiAAAAZHJzL2Rvd25yZXYueG1sUEsBAhQAFAAAAAgAh07iQMalTV+s&#10;AQAATwMAAA4AAAAAAAAAAQAgAAAAJQ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_GB2312" w:hAnsi="仿宋" w:eastAsia="仿宋_GB2312" w:cs="仿宋"/>
          <w:color w:val="auto"/>
          <w:kern w:val="0"/>
          <w:sz w:val="24"/>
          <w:szCs w:val="24"/>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0" w:firstLine="0"/>
        <w:rPr>
          <w:rFonts w:ascii="仿宋_GB2312" w:hAnsi="仿宋" w:eastAsia="仿宋_GB2312"/>
          <w:bCs w:val="0"/>
          <w:color w:val="auto"/>
          <w:sz w:val="24"/>
          <w:szCs w:val="24"/>
          <w:highlight w:val="none"/>
        </w:rPr>
      </w:pPr>
      <w:bookmarkStart w:id="123" w:name="_Toc10624843"/>
      <w:bookmarkStart w:id="124" w:name="_Toc20096"/>
      <w:bookmarkStart w:id="125" w:name="_Toc469384003"/>
      <w:r>
        <w:rPr>
          <w:rFonts w:ascii="仿宋_GB2312" w:hAnsi="仿宋" w:eastAsia="仿宋_GB2312" w:cs="仿宋"/>
          <w:b/>
          <w:bCs w:val="0"/>
          <w:color w:val="auto"/>
          <w:kern w:val="0"/>
          <w:sz w:val="24"/>
          <w:szCs w:val="24"/>
          <w:highlight w:val="none"/>
        </w:rPr>
        <w:t>23  监理工程师</w:t>
      </w:r>
      <w:bookmarkEnd w:id="123"/>
      <w:bookmarkEnd w:id="124"/>
      <w:bookmarkEnd w:id="125"/>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23.1  </w:t>
      </w:r>
      <w:r>
        <w:rPr>
          <w:rFonts w:ascii="仿宋_GB2312" w:hAnsi="仿宋" w:eastAsia="仿宋_GB2312" w:cs="仿宋"/>
          <w:b/>
          <w:bCs/>
          <w:color w:val="auto"/>
          <w:kern w:val="2"/>
          <w:sz w:val="24"/>
          <w:szCs w:val="24"/>
          <w:highlight w:val="none"/>
          <w:u w:val="dotted"/>
        </w:rPr>
        <w:t xml:space="preserve">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文本框 71"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4YBILVAAAA&#10;CAEAAA8AAAAAAAAAAQAgAAAAIgAAAGRycy9kb3ducmV2LnhtbFBLAQIUABQAAAAIAIdO4kDv19eo&#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_GB2312" w:hAnsi="仿宋" w:eastAsia="仿宋_GB2312" w:cs="仿宋"/>
          <w:color w:val="auto"/>
          <w:kern w:val="0"/>
          <w:sz w:val="24"/>
          <w:szCs w:val="24"/>
          <w:highlight w:val="none"/>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23.2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文本框 72"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sfmE7VAAAA&#10;CAEAAA8AAAAAAAAAAQAgAAAAIgAAAGRycy9kb3ducmV2LnhtbFBLAQIUABQAAAAIAIdO4kCOJZun&#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_GB2312" w:hAnsi="仿宋" w:eastAsia="仿宋_GB2312" w:cs="仿宋"/>
          <w:color w:val="auto"/>
          <w:kern w:val="2"/>
          <w:sz w:val="24"/>
          <w:szCs w:val="24"/>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23.3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firstLine="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文本框 73"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BLaHVAAAA&#10;CQEAAA8AAAAAAAAAAQAgAAAAIgAAAGRycy9kb3ducmV2LnhtbFBLAQIUABQAAAAIAIdO4kA0OhPg&#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_GB2312" w:hAnsi="仿宋" w:eastAsia="仿宋_GB2312" w:cs="仿宋"/>
          <w:color w:val="auto"/>
          <w:kern w:val="2"/>
          <w:sz w:val="24"/>
          <w:szCs w:val="24"/>
          <w:highlight w:val="none"/>
        </w:rPr>
        <w:t>除属于第</w:t>
      </w:r>
      <w:r>
        <w:rPr>
          <w:rFonts w:ascii="仿宋_GB2312" w:hAnsi="仿宋" w:eastAsia="仿宋_GB2312" w:cs="仿宋"/>
          <w:color w:val="auto"/>
          <w:kern w:val="2"/>
          <w:sz w:val="24"/>
          <w:szCs w:val="24"/>
          <w:highlight w:val="none"/>
        </w:rPr>
        <w:t>86条规定的争议外，监理工程师在职权范围内的工作，发包人应予认可，但下列事件应事先取得发包人的专项批准：</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5.2款规定批准承包人提供的配合施工设计图纸；</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7.2款规定同意承包人分包工程；</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18.1款规定批准承包人将材料和工程设备、施工设备移出施工场地；</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33条规定批准承包人的施工组织设计和工程进度计划；</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34.2款规定发出的工程开</w:t>
      </w:r>
      <w:r>
        <w:rPr>
          <w:rFonts w:hint="eastAsia" w:ascii="仿宋_GB2312" w:hAnsi="仿宋" w:eastAsia="仿宋_GB2312" w:cs="仿宋"/>
          <w:color w:val="auto"/>
          <w:kern w:val="2"/>
          <w:sz w:val="24"/>
          <w:szCs w:val="24"/>
          <w:highlight w:val="none"/>
        </w:rPr>
        <w:t>工令；</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37.2款规定发出加快进度的变更指令；</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49.6款规定使用替换材料；</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63条规定发出使用暂列金额的工作指令；</w:t>
      </w:r>
    </w:p>
    <w:p>
      <w:pPr>
        <w:numPr>
          <w:ilvl w:val="0"/>
          <w:numId w:val="5"/>
        </w:num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根据第</w:t>
      </w:r>
      <w:r>
        <w:rPr>
          <w:rFonts w:ascii="仿宋_GB2312" w:hAnsi="仿宋" w:eastAsia="仿宋_GB2312" w:cs="仿宋"/>
          <w:color w:val="auto"/>
          <w:kern w:val="2"/>
          <w:sz w:val="24"/>
          <w:szCs w:val="24"/>
          <w:highlight w:val="none"/>
        </w:rPr>
        <w:t>64条规定发出使用计日工的工作指令；</w:t>
      </w:r>
    </w:p>
    <w:p>
      <w:pPr>
        <w:pStyle w:val="91"/>
        <w:spacing w:line="360" w:lineRule="auto"/>
        <w:ind w:firstLine="1440" w:firstLineChars="6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10）根据第56条规定指令或批准的工程变更；</w:t>
      </w:r>
    </w:p>
    <w:p>
      <w:pPr>
        <w:pStyle w:val="91"/>
        <w:spacing w:line="360" w:lineRule="auto"/>
        <w:ind w:firstLine="1440" w:firstLineChars="6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11）根据第75条规定指令或确认的现场签证；</w:t>
      </w:r>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（12）专用条款约定需要发包人批准的其他事项。</w:t>
      </w:r>
    </w:p>
    <w:p>
      <w:pPr>
        <w:spacing w:line="36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74"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hKhdcA&#10;AAAKAQAADwAAAAAAAAABACAAAAAiAAAAZHJzL2Rvd25yZXYueG1sUEsBAhQAFAAAAAgAh07iQM+P&#10;A1WuAQAAUA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_GB2312" w:hAnsi="仿宋" w:eastAsia="仿宋_GB2312" w:cs="仿宋"/>
          <w:b/>
          <w:bCs/>
          <w:color w:val="auto"/>
          <w:kern w:val="2"/>
          <w:sz w:val="24"/>
          <w:szCs w:val="24"/>
          <w:highlight w:val="none"/>
        </w:rPr>
        <w:t xml:space="preserve">23.4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_GB2312" w:hAnsi="仿宋" w:eastAsia="仿宋_GB2312" w:cs="Times New Roman"/>
          <w:b/>
          <w:bCs/>
          <w:color w:val="auto"/>
          <w:sz w:val="24"/>
          <w:szCs w:val="24"/>
          <w:highlight w:val="none"/>
        </w:rPr>
      </w:pPr>
      <w:r>
        <w:rPr>
          <w:rFonts w:hint="eastAsia" w:ascii="仿宋_GB2312" w:hAnsi="仿宋" w:eastAsia="仿宋_GB2312" w:cs="仿宋"/>
          <w:color w:val="auto"/>
          <w:kern w:val="2"/>
          <w:sz w:val="24"/>
          <w:szCs w:val="24"/>
          <w:highlight w:val="none"/>
        </w:rPr>
        <w:t>监理工程师提供的指令，均应采用书面形式。在紧急情况下，监理工程师可发出口头指令，但应在</w:t>
      </w:r>
      <w:r>
        <w:rPr>
          <w:rFonts w:ascii="仿宋_GB2312" w:hAnsi="仿宋" w:eastAsia="仿宋_GB2312" w:cs="仿宋"/>
          <w:color w:val="auto"/>
          <w:kern w:val="2"/>
          <w:sz w:val="24"/>
          <w:szCs w:val="24"/>
          <w:highlight w:val="none"/>
        </w:rPr>
        <w:t>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23.5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文本框 75"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DccLDd&#10;rwEAAE8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_GB2312" w:hAnsi="仿宋" w:eastAsia="仿宋_GB2312" w:cs="仿宋"/>
          <w:color w:val="auto"/>
          <w:kern w:val="2"/>
          <w:sz w:val="24"/>
          <w:szCs w:val="24"/>
          <w:highlight w:val="none"/>
        </w:rPr>
        <w:t>如果承包人认为监理工程师的指令不合理，应在收到指令后</w:t>
      </w:r>
      <w:r>
        <w:rPr>
          <w:rFonts w:ascii="仿宋_GB2312" w:hAnsi="仿宋" w:eastAsia="仿宋_GB2312" w:cs="仿宋"/>
          <w:color w:val="auto"/>
          <w:kern w:val="2"/>
          <w:sz w:val="24"/>
          <w:szCs w:val="24"/>
          <w:highlight w:val="none"/>
        </w:rPr>
        <w:t>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kern w:val="2"/>
          <w:sz w:val="24"/>
          <w:szCs w:val="24"/>
          <w:highlight w:val="none"/>
        </w:rPr>
        <w:t>23.6</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文本框 7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LIZsdYA&#10;AAAIAQAADwAAAAAAAAABACAAAAAiAAAAZHJzL2Rvd25yZXYueG1sUEsBAhQAFAAAAAgAh07iQBmN&#10;6jOvAQAATw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_GB2312" w:hAnsi="仿宋" w:eastAsia="仿宋_GB2312" w:cs="仿宋"/>
          <w:color w:val="auto"/>
          <w:kern w:val="2"/>
          <w:sz w:val="24"/>
          <w:szCs w:val="24"/>
          <w:highlight w:val="none"/>
        </w:rPr>
        <w:t>监理工程师可按照第</w:t>
      </w:r>
      <w:r>
        <w:rPr>
          <w:rFonts w:ascii="仿宋_GB2312" w:hAnsi="仿宋" w:eastAsia="仿宋_GB2312" w:cs="仿宋"/>
          <w:color w:val="auto"/>
          <w:kern w:val="2"/>
          <w:sz w:val="24"/>
          <w:szCs w:val="24"/>
          <w:highlight w:val="none"/>
        </w:rPr>
        <w:t>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23.7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文本框 77"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5ni1&#10;AK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_GB2312" w:hAnsi="仿宋" w:eastAsia="仿宋_GB2312" w:cs="仿宋"/>
          <w:color w:val="auto"/>
          <w:kern w:val="2"/>
          <w:sz w:val="24"/>
          <w:szCs w:val="24"/>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126" w:name="_Toc12199"/>
      <w:bookmarkStart w:id="127" w:name="_Toc10624844"/>
      <w:bookmarkStart w:id="128" w:name="_Toc469384004"/>
      <w:r>
        <w:rPr>
          <w:rFonts w:ascii="仿宋_GB2312" w:hAnsi="仿宋" w:eastAsia="仿宋_GB2312" w:cs="仿宋"/>
          <w:b/>
          <w:bCs/>
          <w:color w:val="auto"/>
          <w:kern w:val="0"/>
          <w:sz w:val="24"/>
          <w:szCs w:val="24"/>
          <w:highlight w:val="none"/>
        </w:rPr>
        <w:t>24  造价工程师</w:t>
      </w:r>
      <w:bookmarkEnd w:id="126"/>
      <w:bookmarkEnd w:id="127"/>
      <w:bookmarkEnd w:id="128"/>
    </w:p>
    <w:p>
      <w:pPr>
        <w:tabs>
          <w:tab w:val="left" w:pos="1260"/>
        </w:tabs>
        <w:spacing w:line="400" w:lineRule="exact"/>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24.1                                                   </w:t>
      </w:r>
    </w:p>
    <w:p>
      <w:pPr>
        <w:pStyle w:val="33"/>
        <w:tabs>
          <w:tab w:val="left" w:pos="1260"/>
          <w:tab w:val="left" w:pos="1620"/>
        </w:tabs>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文本框 78"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5MUNMAAAAI&#10;AQAADwAAAAAAAAABACAAAAAiAAAAZHJzL2Rvd25yZXYueG1sUEsBAhQAFAAAAAgAh07iQL0onQCv&#10;AQAATwMAAA4AAAAAAAAAAQAgAAAAIg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_GB2312" w:hAnsi="仿宋" w:eastAsia="仿宋_GB2312" w:cs="仿宋"/>
          <w:color w:val="auto"/>
          <w:kern w:val="0"/>
          <w:sz w:val="24"/>
          <w:szCs w:val="24"/>
          <w:highlight w:val="none"/>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24.2  </w:t>
      </w:r>
      <w:r>
        <w:rPr>
          <w:rFonts w:ascii="仿宋_GB2312" w:hAnsi="仿宋" w:eastAsia="仿宋_GB2312" w:cs="仿宋"/>
          <w:b/>
          <w:bCs/>
          <w:color w:val="auto"/>
          <w:kern w:val="2"/>
          <w:sz w:val="24"/>
          <w:szCs w:val="24"/>
          <w:highlight w:val="none"/>
          <w:u w:val="dotted"/>
        </w:rPr>
        <w:t xml:space="preserve">                                                                                                        </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文本框 79"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BBOrc2&#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_GB2312" w:hAnsi="仿宋" w:eastAsia="仿宋_GB2312" w:cs="仿宋"/>
          <w:color w:val="auto"/>
          <w:kern w:val="2"/>
          <w:sz w:val="24"/>
          <w:szCs w:val="24"/>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24.3  </w:t>
      </w:r>
      <w:r>
        <w:rPr>
          <w:rFonts w:ascii="仿宋_GB2312" w:hAnsi="仿宋" w:eastAsia="仿宋_GB2312" w:cs="仿宋"/>
          <w:b/>
          <w:bCs/>
          <w:color w:val="auto"/>
          <w:kern w:val="2"/>
          <w:sz w:val="24"/>
          <w:szCs w:val="24"/>
          <w:highlight w:val="none"/>
          <w:u w:val="dotted"/>
        </w:rPr>
        <w:t xml:space="preserve">                                                                                                        </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文本框 80"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7y521AAAAAcB&#10;AAAPAAAAAAAAAAEAIAAAACIAAABkcnMvZG93bnJldi54bWxQSwECFAAUAAAACACHTuJAvCSTza0B&#10;AABP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_GB2312" w:hAnsi="仿宋" w:eastAsia="仿宋_GB2312" w:cs="仿宋"/>
          <w:color w:val="auto"/>
          <w:kern w:val="2"/>
          <w:sz w:val="24"/>
          <w:szCs w:val="24"/>
          <w:highlight w:val="none"/>
        </w:rPr>
        <w:t>除属于第</w:t>
      </w:r>
      <w:r>
        <w:rPr>
          <w:rFonts w:ascii="仿宋_GB2312" w:hAnsi="仿宋" w:eastAsia="仿宋_GB2312" w:cs="仿宋"/>
          <w:color w:val="auto"/>
          <w:kern w:val="2"/>
          <w:sz w:val="24"/>
          <w:szCs w:val="24"/>
          <w:highlight w:val="none"/>
        </w:rPr>
        <w:t>86条规定的争议外，造价工程师在职权范围内的工作，发包人应予认可，但下列事件应事先取得发包人的专项批准：</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63条规定使用暂列金额；</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64条规定使用计日工；</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65条规定使用暂估价；</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66条确定的提前竣工奖与误期赔偿费；</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67条确定的工程优质费；</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68.2款规定事件调整的合同价款；</w:t>
      </w:r>
    </w:p>
    <w:p>
      <w:pPr>
        <w:numPr>
          <w:ilvl w:val="0"/>
          <w:numId w:val="6"/>
        </w:numPr>
        <w:tabs>
          <w:tab w:val="left" w:pos="2160"/>
        </w:tabs>
        <w:spacing w:line="360" w:lineRule="auto"/>
        <w:ind w:left="2339" w:leftChars="771" w:hanging="72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专用条款约定需要发包人批准的其他事项。</w:t>
      </w:r>
    </w:p>
    <w:p>
      <w:pPr>
        <w:spacing w:line="400" w:lineRule="exact"/>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24.4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文本框 81"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xjfJ1QAAAAcB&#10;AAAPAAAAAAAAAAEAIAAAACIAAABkcnMvZG93bnJldi54bWxQSwECFAAUAAAACACHTuJA5xgtGawB&#10;AABQAwAADgAAAAAAAAABACAAAAAk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_GB2312" w:hAnsi="仿宋" w:eastAsia="仿宋_GB2312" w:cs="仿宋"/>
          <w:color w:val="auto"/>
          <w:sz w:val="24"/>
          <w:szCs w:val="24"/>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造价工程师提供的指令，均应采用书面形式。在紧急情况下，造价工程师可发出口头指令，但应在</w:t>
      </w:r>
      <w:r>
        <w:rPr>
          <w:rFonts w:ascii="仿宋_GB2312" w:hAnsi="仿宋" w:eastAsia="仿宋_GB2312" w:cs="仿宋"/>
          <w:color w:val="auto"/>
          <w:sz w:val="24"/>
          <w:szCs w:val="24"/>
          <w:highlight w:val="none"/>
        </w:rPr>
        <w:t>48小时内给予书面确认。对造价工程师的口头指令，承包人应予执行。如果承包人在造价工程师发出的口头指令48小时后</w:t>
      </w:r>
      <w:r>
        <w:rPr>
          <w:rFonts w:hint="eastAsia" w:ascii="仿宋_GB2312" w:hAnsi="仿宋" w:eastAsia="仿宋_GB2312" w:cs="仿宋"/>
          <w:color w:val="auto"/>
          <w:sz w:val="24"/>
          <w:szCs w:val="24"/>
          <w:highlight w:val="none"/>
        </w:rPr>
        <w:t>未收到书面确认，则应在接到口头指令后的</w:t>
      </w:r>
      <w:r>
        <w:rPr>
          <w:rFonts w:ascii="仿宋_GB2312" w:hAnsi="仿宋" w:eastAsia="仿宋_GB2312" w:cs="仿宋"/>
          <w:color w:val="auto"/>
          <w:sz w:val="24"/>
          <w:szCs w:val="24"/>
          <w:highlight w:val="none"/>
        </w:rPr>
        <w:t>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24.5  </w:t>
      </w:r>
      <w:r>
        <w:rPr>
          <w:rFonts w:ascii="仿宋_GB2312" w:hAnsi="仿宋" w:eastAsia="仿宋_GB2312" w:cs="仿宋"/>
          <w:b/>
          <w:bCs/>
          <w:color w:val="auto"/>
          <w:sz w:val="24"/>
          <w:szCs w:val="24"/>
          <w:highlight w:val="none"/>
          <w:u w:val="dotted"/>
        </w:rPr>
        <w:t xml:space="preserve">                                                                                                        </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文本框 82"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qNdRdUAAAAI&#10;AQAADwAAAAAAAAABACAAAAAiAAAAZHJzL2Rvd25yZXYueG1sUEsBAhQAFAAAAAgAh07iQMA5TM6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_GB2312" w:hAnsi="仿宋" w:eastAsia="仿宋_GB2312" w:cs="仿宋"/>
          <w:color w:val="auto"/>
          <w:sz w:val="24"/>
          <w:szCs w:val="24"/>
          <w:highlight w:val="none"/>
        </w:rPr>
        <w:t>如果承包人认为造价工程师的指令不合理，应在收到指令后</w:t>
      </w:r>
      <w:r>
        <w:rPr>
          <w:rFonts w:ascii="仿宋_GB2312" w:hAnsi="仿宋" w:eastAsia="仿宋_GB2312" w:cs="仿宋"/>
          <w:color w:val="auto"/>
          <w:sz w:val="24"/>
          <w:szCs w:val="24"/>
          <w:highlight w:val="none"/>
        </w:rPr>
        <w:t>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24.6  </w:t>
      </w:r>
      <w:r>
        <w:rPr>
          <w:rFonts w:ascii="仿宋_GB2312" w:hAnsi="仿宋" w:eastAsia="仿宋_GB2312" w:cs="仿宋"/>
          <w:b/>
          <w:bCs/>
          <w:color w:val="auto"/>
          <w:sz w:val="24"/>
          <w:szCs w:val="24"/>
          <w:highlight w:val="none"/>
          <w:u w:val="dotted"/>
        </w:rPr>
        <w:t xml:space="preserve">                                                                                                        </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文本框 83"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toHG&#10;Ra8BAABPAwAADgAAAAAAAAABACAAAAAkAQAAZHJzL2Uyb0RvYy54bWxQSwUGAAAAAAYABgBZAQAA&#10;R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_GB2312" w:hAnsi="仿宋" w:eastAsia="仿宋_GB2312" w:cs="仿宋"/>
          <w:color w:val="auto"/>
          <w:sz w:val="24"/>
          <w:szCs w:val="24"/>
          <w:highlight w:val="none"/>
        </w:rPr>
        <w:t>造价工程师可按照第</w:t>
      </w:r>
      <w:r>
        <w:rPr>
          <w:rFonts w:ascii="仿宋_GB2312" w:hAnsi="仿宋" w:eastAsia="仿宋_GB2312" w:cs="仿宋"/>
          <w:color w:val="auto"/>
          <w:sz w:val="24"/>
          <w:szCs w:val="24"/>
          <w:highlight w:val="none"/>
        </w:rPr>
        <w:t>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24.7</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tabs>
          <w:tab w:val="left" w:pos="1260"/>
        </w:tabs>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文本框 84"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yXUf&#10;Nq8BAABP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_GB2312" w:hAnsi="仿宋" w:eastAsia="仿宋_GB2312" w:cs="仿宋"/>
          <w:color w:val="auto"/>
          <w:sz w:val="24"/>
          <w:szCs w:val="24"/>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720" w:firstLine="0"/>
        <w:rPr>
          <w:rFonts w:ascii="仿宋_GB2312" w:hAnsi="仿宋" w:eastAsia="仿宋_GB2312"/>
          <w:color w:val="auto"/>
          <w:sz w:val="24"/>
          <w:szCs w:val="24"/>
          <w:highlight w:val="none"/>
        </w:rPr>
      </w:pPr>
      <w:bookmarkStart w:id="129" w:name="_Toc10624845"/>
      <w:bookmarkStart w:id="130" w:name="_Toc21450"/>
      <w:bookmarkStart w:id="131" w:name="_Toc469384005"/>
      <w:r>
        <w:rPr>
          <w:rFonts w:ascii="仿宋_GB2312" w:hAnsi="仿宋" w:eastAsia="仿宋_GB2312" w:cs="仿宋"/>
          <w:b/>
          <w:bCs/>
          <w:color w:val="auto"/>
          <w:kern w:val="0"/>
          <w:sz w:val="24"/>
          <w:szCs w:val="24"/>
          <w:highlight w:val="none"/>
        </w:rPr>
        <w:t>25  承包人代表</w:t>
      </w:r>
      <w:bookmarkEnd w:id="129"/>
      <w:bookmarkEnd w:id="130"/>
      <w:bookmarkEnd w:id="131"/>
    </w:p>
    <w:p>
      <w:pPr>
        <w:tabs>
          <w:tab w:val="left" w:pos="540"/>
          <w:tab w:val="left" w:pos="72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25.1                                 </w:t>
      </w:r>
    </w:p>
    <w:p>
      <w:pPr>
        <w:pStyle w:val="33"/>
        <w:tabs>
          <w:tab w:val="left" w:pos="540"/>
          <w:tab w:val="left" w:pos="720"/>
        </w:tabs>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文本框 85"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pc6rI1AAAAAcB&#10;AAAPAAAAAAAAAAEAIAAAACIAAABkcnMvZG93bnJldi54bWxQSwECFAAUAAAACACHTuJAzf4YD60B&#10;AABP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_GB2312" w:hAnsi="仿宋" w:eastAsia="仿宋_GB2312" w:cs="仿宋"/>
          <w:color w:val="auto"/>
          <w:kern w:val="0"/>
          <w:sz w:val="24"/>
          <w:szCs w:val="24"/>
          <w:highlight w:val="none"/>
        </w:rPr>
        <w:t>承包人应依据第</w:t>
      </w:r>
      <w:r>
        <w:rPr>
          <w:rFonts w:ascii="仿宋_GB2312" w:hAnsi="仿宋" w:eastAsia="仿宋_GB2312" w:cs="仿宋"/>
          <w:color w:val="auto"/>
          <w:kern w:val="0"/>
          <w:sz w:val="24"/>
          <w:szCs w:val="24"/>
          <w:highlight w:val="none"/>
        </w:rPr>
        <w:t>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25.2  </w:t>
      </w:r>
      <w:r>
        <w:rPr>
          <w:rFonts w:ascii="仿宋_GB2312" w:hAnsi="仿宋" w:eastAsia="仿宋_GB2312" w:cs="仿宋"/>
          <w:b/>
          <w:bCs/>
          <w:color w:val="auto"/>
          <w:sz w:val="24"/>
          <w:szCs w:val="24"/>
          <w:highlight w:val="none"/>
          <w:u w:val="dotted"/>
        </w:rPr>
        <w:t xml:space="preserve">                                                                                                        </w:t>
      </w:r>
    </w:p>
    <w:p>
      <w:pPr>
        <w:tabs>
          <w:tab w:val="left" w:pos="540"/>
          <w:tab w:val="left" w:pos="720"/>
          <w:tab w:val="left" w:pos="1260"/>
          <w:tab w:val="left" w:pos="1440"/>
        </w:tabs>
        <w:spacing w:line="360" w:lineRule="auto"/>
        <w:ind w:left="1619" w:leftChars="771" w:firstLine="2"/>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文本框 8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xLLA&#10;EK8BAABQ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_GB2312" w:hAnsi="仿宋" w:eastAsia="仿宋_GB2312" w:cs="仿宋"/>
          <w:color w:val="auto"/>
          <w:sz w:val="24"/>
          <w:szCs w:val="24"/>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25.3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文本框 87"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Lt0V7VAAAA&#10;BwEAAA8AAAAAAAAAAQAgAAAAIgAAAGRycy9kb3ducmV2LnhtbFBLAQIUABQAAAAIAIdO4kAUOdsW&#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_GB2312" w:hAnsi="仿宋" w:eastAsia="仿宋_GB2312" w:cs="仿宋"/>
          <w:color w:val="auto"/>
          <w:sz w:val="24"/>
          <w:szCs w:val="24"/>
          <w:highlight w:val="none"/>
        </w:rPr>
        <w:t>如果承包人代表在合同履行期间确需暂离现场，则应在监理工程师同意下，按照第</w:t>
      </w:r>
      <w:r>
        <w:rPr>
          <w:rFonts w:ascii="仿宋_GB2312" w:hAnsi="仿宋" w:eastAsia="仿宋_GB2312" w:cs="仿宋"/>
          <w:color w:val="auto"/>
          <w:sz w:val="24"/>
          <w:szCs w:val="24"/>
          <w:highlight w:val="none"/>
        </w:rPr>
        <w:t>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w:t>
      </w:r>
      <w:r>
        <w:rPr>
          <w:rFonts w:hint="eastAsia" w:ascii="仿宋_GB2312" w:hAnsi="仿宋" w:eastAsia="仿宋_GB2312" w:cs="仿宋"/>
          <w:color w:val="auto"/>
          <w:sz w:val="24"/>
          <w:szCs w:val="24"/>
          <w:highlight w:val="none"/>
        </w:rPr>
        <w:t>程工作错误加以反对的失误而否定该工作，并发出纠正通知的权力。未按照第</w:t>
      </w:r>
      <w:r>
        <w:rPr>
          <w:rFonts w:ascii="仿宋_GB2312" w:hAnsi="仿宋" w:eastAsia="仿宋_GB2312" w:cs="仿宋"/>
          <w:color w:val="auto"/>
          <w:sz w:val="24"/>
          <w:szCs w:val="24"/>
          <w:highlight w:val="none"/>
        </w:rPr>
        <w:t>21.4款规定，任何此类任命或撤回均为无效。</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25.4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文本框 88"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rvZW9QAAAAI&#10;AQAADwAAAAAAAAABACAAAAAiAAAAZHJzL2Rvd25yZXYueG1sUEsBAhQAFAAAAAgAh07iQFv4o8mu&#10;AQAATw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_GB2312" w:hAnsi="仿宋" w:eastAsia="仿宋_GB2312" w:cs="仿宋"/>
          <w:color w:val="auto"/>
          <w:sz w:val="24"/>
          <w:szCs w:val="24"/>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_GB2312" w:hAnsi="仿宋" w:eastAsia="仿宋_GB2312" w:cs="仿宋"/>
          <w:color w:val="auto"/>
          <w:sz w:val="24"/>
          <w:szCs w:val="24"/>
          <w:highlight w:val="none"/>
        </w:rPr>
        <w:t>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2"/>
        <w:tabs>
          <w:tab w:val="left" w:pos="540"/>
        </w:tabs>
        <w:adjustRightInd w:val="0"/>
        <w:snapToGrid w:val="0"/>
        <w:spacing w:line="360" w:lineRule="auto"/>
        <w:ind w:right="-240"/>
        <w:rPr>
          <w:rFonts w:ascii="仿宋_GB2312" w:hAnsi="仿宋" w:eastAsia="仿宋_GB2312" w:cs="仿宋"/>
          <w:b/>
          <w:bCs/>
          <w:color w:val="auto"/>
          <w:sz w:val="24"/>
          <w:szCs w:val="24"/>
          <w:highlight w:val="none"/>
          <w:u w:val="single"/>
        </w:rPr>
      </w:pPr>
      <w:bookmarkStart w:id="132" w:name="_Toc468936969"/>
      <w:r>
        <w:rPr>
          <w:rFonts w:ascii="仿宋_GB2312" w:hAnsi="仿宋" w:eastAsia="仿宋_GB2312" w:cs="仿宋"/>
          <w:b/>
          <w:bCs/>
          <w:color w:val="auto"/>
          <w:kern w:val="0"/>
          <w:sz w:val="24"/>
          <w:szCs w:val="24"/>
          <w:highlight w:val="none"/>
          <w:u w:val="single"/>
        </w:rPr>
        <w:t xml:space="preserve">                                                                                                             </w:t>
      </w:r>
    </w:p>
    <w:p>
      <w:pPr>
        <w:pStyle w:val="22"/>
        <w:tabs>
          <w:tab w:val="left" w:pos="540"/>
        </w:tabs>
        <w:adjustRightInd w:val="0"/>
        <w:snapToGrid w:val="0"/>
        <w:ind w:right="-240"/>
        <w:outlineLvl w:val="2"/>
        <w:rPr>
          <w:rFonts w:ascii="仿宋_GB2312" w:hAnsi="仿宋" w:eastAsia="仿宋_GB2312"/>
          <w:b/>
          <w:bCs/>
          <w:color w:val="auto"/>
          <w:sz w:val="24"/>
          <w:szCs w:val="24"/>
          <w:highlight w:val="none"/>
        </w:rPr>
      </w:pPr>
      <w:bookmarkStart w:id="133" w:name="_Toc10624846"/>
      <w:bookmarkStart w:id="134" w:name="_Toc26124"/>
      <w:bookmarkStart w:id="135" w:name="_Toc469384006"/>
      <w:r>
        <w:rPr>
          <w:rFonts w:ascii="仿宋_GB2312" w:hAnsi="仿宋" w:eastAsia="仿宋_GB2312" w:cs="仿宋"/>
          <w:b/>
          <w:bCs/>
          <w:color w:val="auto"/>
          <w:kern w:val="0"/>
          <w:sz w:val="24"/>
          <w:szCs w:val="24"/>
          <w:highlight w:val="none"/>
        </w:rPr>
        <w:t>26  指定分包</w:t>
      </w:r>
      <w:bookmarkEnd w:id="132"/>
      <w:r>
        <w:rPr>
          <w:rFonts w:hint="eastAsia" w:ascii="仿宋_GB2312" w:hAnsi="仿宋" w:eastAsia="仿宋_GB2312" w:cs="仿宋"/>
          <w:b/>
          <w:bCs/>
          <w:color w:val="auto"/>
          <w:kern w:val="0"/>
          <w:sz w:val="24"/>
          <w:szCs w:val="24"/>
          <w:highlight w:val="none"/>
        </w:rPr>
        <w:t>人</w:t>
      </w:r>
      <w:bookmarkEnd w:id="133"/>
      <w:bookmarkEnd w:id="134"/>
      <w:bookmarkEnd w:id="135"/>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26.1 </w:t>
      </w:r>
    </w:p>
    <w:p>
      <w:pPr>
        <w:pStyle w:val="22"/>
        <w:adjustRightInd w:val="0"/>
        <w:snapToGrid w:val="0"/>
        <w:spacing w:line="360" w:lineRule="auto"/>
        <w:ind w:left="1978" w:leftChars="942"/>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文本框 89"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7Lq11gAA&#10;AAkBAAAPAAAAAAAAAAEAIAAAACIAAABkcnMvZG93bnJldi54bWxQSwECFAAUAAAACACHTuJAqwNt&#10;8K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_GB2312" w:hAnsi="仿宋" w:eastAsia="仿宋_GB2312" w:cs="仿宋"/>
          <w:color w:val="auto"/>
          <w:kern w:val="0"/>
          <w:sz w:val="24"/>
          <w:szCs w:val="24"/>
          <w:highlight w:val="none"/>
        </w:rPr>
        <w:t>指定分包人是指发包人事先指定的从事下列工作之一的分包人：</w:t>
      </w:r>
    </w:p>
    <w:p>
      <w:pPr>
        <w:pStyle w:val="22"/>
        <w:widowControl/>
        <w:adjustRightInd w:val="0"/>
        <w:snapToGrid w:val="0"/>
        <w:spacing w:line="360" w:lineRule="auto"/>
        <w:ind w:left="1978"/>
        <w:jc w:val="left"/>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1）根据专用条款的约定，发包人依法事先指定的实施、完成部分永久工程的分包人；</w:t>
      </w:r>
    </w:p>
    <w:p>
      <w:pPr>
        <w:pStyle w:val="22"/>
        <w:widowControl/>
        <w:adjustRightInd w:val="0"/>
        <w:snapToGrid w:val="0"/>
        <w:spacing w:line="360" w:lineRule="auto"/>
        <w:ind w:left="1978" w:leftChars="942" w:firstLine="16" w:firstLineChars="7"/>
        <w:jc w:val="left"/>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2）根据专用条款的约定，发包人选定的提供合同工程材料、工程设备和服务的分包人。</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26.2  </w:t>
      </w:r>
      <w:r>
        <w:rPr>
          <w:rFonts w:ascii="仿宋_GB2312" w:hAnsi="仿宋" w:eastAsia="仿宋_GB2312" w:cs="仿宋"/>
          <w:b/>
          <w:bCs/>
          <w:color w:val="auto"/>
          <w:sz w:val="24"/>
          <w:szCs w:val="24"/>
          <w:highlight w:val="none"/>
          <w:u w:val="dotted"/>
        </w:rPr>
        <w:t xml:space="preserve">                                                                             </w:t>
      </w:r>
    </w:p>
    <w:p>
      <w:pPr>
        <w:pStyle w:val="22"/>
        <w:widowControl/>
        <w:adjustRightInd w:val="0"/>
        <w:snapToGrid w:val="0"/>
        <w:spacing w:line="360" w:lineRule="auto"/>
        <w:ind w:left="1978" w:leftChars="942" w:firstLine="2" w:firstLineChars="1"/>
        <w:jc w:val="left"/>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文本框 90"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gOwG1AAAAAcB&#10;AAAPAAAAAAAAAAEAIAAAACIAAABkcnMvZG93bnJldi54bWxQSwECFAAUAAAACACHTuJAXYr/O60B&#10;AABQ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_GB2312" w:hAnsi="仿宋" w:eastAsia="仿宋_GB2312" w:cs="仿宋"/>
          <w:color w:val="auto"/>
          <w:kern w:val="0"/>
          <w:sz w:val="24"/>
          <w:szCs w:val="24"/>
          <w:highlight w:val="none"/>
        </w:rPr>
        <w:t>指定分包人属于承包人的分包人，发包人不应要求承包人有义务接受承包人有理由反对的任何指定分包人。</w:t>
      </w:r>
    </w:p>
    <w:p>
      <w:pPr>
        <w:spacing w:line="360" w:lineRule="auto"/>
        <w:rPr>
          <w:rFonts w:ascii="仿宋_GB2312" w:hAnsi="仿宋" w:eastAsia="仿宋_GB2312" w:cs="Times New Roman"/>
          <w:b/>
          <w:bCs/>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文本框 91"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8sHLtgA&#10;AAAKAQAADwAAAAAAAAABACAAAAAiAAAAZHJzL2Rvd25yZXYueG1sUEsBAhQAFAAAAAgAh07iQPUJ&#10;W6CtAQAAUAMAAA4AAAAAAAAAAQAgAAAAJw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_GB2312" w:hAnsi="仿宋" w:eastAsia="仿宋_GB2312" w:cs="仿宋"/>
          <w:b/>
          <w:bCs/>
          <w:color w:val="auto"/>
          <w:sz w:val="24"/>
          <w:szCs w:val="24"/>
          <w:highlight w:val="none"/>
        </w:rPr>
        <w:t xml:space="preserve">26.3  </w:t>
      </w:r>
      <w:r>
        <w:rPr>
          <w:rFonts w:ascii="仿宋_GB2312" w:hAnsi="仿宋" w:eastAsia="仿宋_GB2312" w:cs="仿宋"/>
          <w:b/>
          <w:bCs/>
          <w:color w:val="auto"/>
          <w:sz w:val="24"/>
          <w:szCs w:val="24"/>
          <w:highlight w:val="none"/>
          <w:u w:val="dotted"/>
        </w:rPr>
        <w:t xml:space="preserve">                                                                              </w:t>
      </w:r>
    </w:p>
    <w:p>
      <w:pPr>
        <w:pStyle w:val="22"/>
        <w:widowControl/>
        <w:adjustRightInd w:val="0"/>
        <w:snapToGrid w:val="0"/>
        <w:spacing w:line="360" w:lineRule="auto"/>
        <w:ind w:firstLine="1920" w:firstLineChars="800"/>
        <w:jc w:val="left"/>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发包人应按照合同的约定向承包人支付指定分包人的分包工程配合费。</w:t>
      </w:r>
    </w:p>
    <w:p>
      <w:pPr>
        <w:pStyle w:val="22"/>
        <w:widowControl/>
        <w:adjustRightInd w:val="0"/>
        <w:snapToGrid w:val="0"/>
        <w:spacing w:line="360" w:lineRule="auto"/>
        <w:ind w:left="1978"/>
        <w:jc w:val="left"/>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指定分包工程款的结算与支付，按照第</w:t>
      </w:r>
      <w:r>
        <w:rPr>
          <w:rFonts w:ascii="仿宋_GB2312" w:hAnsi="仿宋" w:eastAsia="仿宋_GB2312" w:cs="仿宋"/>
          <w:color w:val="auto"/>
          <w:kern w:val="0"/>
          <w:sz w:val="24"/>
          <w:szCs w:val="24"/>
          <w:highlight w:val="none"/>
        </w:rPr>
        <w:t>7.4款办理。</w:t>
      </w:r>
    </w:p>
    <w:p>
      <w:pPr>
        <w:spacing w:line="360" w:lineRule="auto"/>
        <w:rPr>
          <w:rFonts w:ascii="仿宋_GB2312" w:hAnsi="仿宋" w:eastAsia="仿宋_GB2312" w:cs="Times New Roman"/>
          <w:b/>
          <w:bCs/>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upright="1"/>
                    </wps:wsp>
                  </a:graphicData>
                </a:graphic>
              </wp:anchor>
            </w:drawing>
          </mc:Choice>
          <mc:Fallback>
            <w:pict>
              <v:shape id="文本框 92"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VPaclLABAABQ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_GB2312" w:hAnsi="仿宋" w:eastAsia="仿宋_GB2312" w:cs="仿宋"/>
          <w:b/>
          <w:bCs/>
          <w:color w:val="auto"/>
          <w:sz w:val="24"/>
          <w:szCs w:val="24"/>
          <w:highlight w:val="none"/>
        </w:rPr>
        <w:t>26.4</w:t>
      </w:r>
      <w:r>
        <w:rPr>
          <w:rFonts w:ascii="仿宋_GB2312" w:hAnsi="仿宋" w:eastAsia="仿宋_GB2312" w:cs="仿宋"/>
          <w:b/>
          <w:bCs/>
          <w:color w:val="auto"/>
          <w:sz w:val="24"/>
          <w:szCs w:val="24"/>
          <w:highlight w:val="none"/>
          <w:u w:val="dotted"/>
        </w:rPr>
        <w:t xml:space="preserve">                                                                               </w:t>
      </w:r>
    </w:p>
    <w:p>
      <w:pPr>
        <w:pStyle w:val="22"/>
        <w:widowControl/>
        <w:tabs>
          <w:tab w:val="left" w:pos="1260"/>
        </w:tabs>
        <w:adjustRightInd w:val="0"/>
        <w:snapToGrid w:val="0"/>
        <w:spacing w:line="360" w:lineRule="auto"/>
        <w:ind w:left="1978" w:leftChars="942" w:firstLine="1"/>
        <w:jc w:val="left"/>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指定分包人应按照分包合同的约定对承包人负责。承包人有义务协助、配合指定分包人实施分包工程。</w:t>
      </w:r>
    </w:p>
    <w:p>
      <w:pPr>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136" w:name="_Toc10624847"/>
      <w:bookmarkStart w:id="137" w:name="_Toc469384007"/>
      <w:bookmarkStart w:id="138" w:name="_Toc29427"/>
      <w:r>
        <w:rPr>
          <w:rFonts w:ascii="仿宋_GB2312" w:hAnsi="仿宋" w:eastAsia="仿宋_GB2312" w:cs="仿宋"/>
          <w:b/>
          <w:bCs/>
          <w:color w:val="auto"/>
          <w:kern w:val="0"/>
          <w:sz w:val="24"/>
          <w:szCs w:val="24"/>
          <w:highlight w:val="none"/>
        </w:rPr>
        <w:t>27  承包人劳务</w:t>
      </w:r>
      <w:bookmarkEnd w:id="136"/>
      <w:bookmarkEnd w:id="137"/>
      <w:bookmarkEnd w:id="138"/>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27.1   </w:t>
      </w:r>
    </w:p>
    <w:p>
      <w:pPr>
        <w:widowControl/>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文本框 93"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s6rC1QAA&#10;AAkBAAAPAAAAAAAAAAEAIAAAACIAAABkcnMvZG93bnJldi54bWxQSwECFAAUAAAACACHTuJAbwb4&#10;b68BAABP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_GB2312" w:hAnsi="仿宋" w:eastAsia="仿宋_GB2312" w:cs="仿宋"/>
          <w:color w:val="auto"/>
          <w:sz w:val="24"/>
          <w:szCs w:val="24"/>
          <w:highlight w:val="none"/>
        </w:rPr>
        <w:t>承包人应在接到开工令后</w:t>
      </w:r>
      <w:r>
        <w:rPr>
          <w:rFonts w:ascii="仿宋_GB2312" w:hAnsi="仿宋" w:eastAsia="仿宋_GB2312" w:cs="仿宋"/>
          <w:color w:val="auto"/>
          <w:sz w:val="24"/>
          <w:szCs w:val="24"/>
          <w:highlight w:val="none"/>
        </w:rPr>
        <w:t>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27.2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widowControl/>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文本框 94"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cmrY&#10;868BAABP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_GB2312" w:hAnsi="仿宋" w:eastAsia="仿宋_GB2312" w:cs="仿宋"/>
          <w:color w:val="auto"/>
          <w:sz w:val="24"/>
          <w:szCs w:val="24"/>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27.3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文本框 95"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VgKKNUAAAAI&#10;AQAADwAAAAAAAAABACAAAAAiAAAAZHJzL2Rvd25yZXYueG1sUEsBAhQAFAAAAAgAh07iQLglVSe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_GB2312" w:hAnsi="仿宋" w:eastAsia="仿宋_GB2312" w:cs="仿宋"/>
          <w:color w:val="auto"/>
          <w:sz w:val="24"/>
          <w:szCs w:val="24"/>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(2)保障雇员的合法权利和人身安全，及时采取有效措施抢救和治疗施工中受伤害的雇员；</w:t>
      </w:r>
    </w:p>
    <w:p>
      <w:pPr>
        <w:tabs>
          <w:tab w:val="left" w:pos="2160"/>
        </w:tabs>
        <w:spacing w:line="360" w:lineRule="auto"/>
        <w:ind w:left="1617"/>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(5)督促雇员和发包人现场人员应佩戴由合同双方当事人共同盖章、签发的工作证上岗；</w:t>
      </w:r>
    </w:p>
    <w:p>
      <w:pPr>
        <w:tabs>
          <w:tab w:val="left" w:pos="1080"/>
          <w:tab w:val="left" w:pos="2160"/>
        </w:tabs>
        <w:spacing w:line="360" w:lineRule="auto"/>
        <w:ind w:left="1619"/>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(6)办理雇员的意外伤害等一切保险，处理雇员因工伤亡事故的善后事宜。</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27.4  </w:t>
      </w:r>
      <w:r>
        <w:rPr>
          <w:rFonts w:ascii="仿宋_GB2312" w:hAnsi="仿宋" w:eastAsia="仿宋_GB2312" w:cs="仿宋"/>
          <w:b/>
          <w:bCs/>
          <w:color w:val="auto"/>
          <w:sz w:val="24"/>
          <w:szCs w:val="24"/>
          <w:highlight w:val="none"/>
          <w:u w:val="dotted"/>
        </w:rPr>
        <w:t xml:space="preserve">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文本框 9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EVM9QAAAAI&#10;AQAADwAAAAAAAAABACAAAAAiAAAAZHJzL2Rvd25yZXYueG1sUEsBAhQAFAAAAAgAh07iQIfEaE+u&#10;AQAATw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_GB2312" w:hAnsi="仿宋" w:eastAsia="仿宋_GB2312" w:cs="仿宋"/>
          <w:color w:val="auto"/>
          <w:kern w:val="0"/>
          <w:sz w:val="24"/>
          <w:szCs w:val="24"/>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27.5  </w:t>
      </w:r>
      <w:r>
        <w:rPr>
          <w:rFonts w:ascii="仿宋_GB2312" w:hAnsi="仿宋" w:eastAsia="仿宋_GB2312" w:cs="仿宋"/>
          <w:b/>
          <w:bCs/>
          <w:color w:val="auto"/>
          <w:sz w:val="24"/>
          <w:szCs w:val="24"/>
          <w:highlight w:val="none"/>
          <w:u w:val="dotted"/>
        </w:rPr>
        <w:t xml:space="preserve">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文本框 97"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257LVAAAA&#10;BwEAAA8AAAAAAAAAAQAgAAAAIgAAAGRycy9kb3ducmV2LnhtbFBLAQIUABQAAAAIAIdO4kBA3HUR&#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_GB2312" w:hAnsi="仿宋" w:eastAsia="仿宋_GB2312" w:cs="仿宋"/>
          <w:color w:val="auto"/>
          <w:kern w:val="0"/>
          <w:sz w:val="24"/>
          <w:szCs w:val="24"/>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27.6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文本框 98"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zjETUAAAA&#10;CAEAAA8AAAAAAAAAAQAgAAAAIgAAAGRycy9kb3ducmV2LnhtbFBLAQIUABQAAAAIAIdO4kAjoOHs&#10;rwEAAE8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_GB2312" w:hAnsi="仿宋" w:eastAsia="仿宋_GB2312" w:cs="仿宋"/>
          <w:color w:val="auto"/>
          <w:sz w:val="24"/>
          <w:szCs w:val="24"/>
          <w:highlight w:val="none"/>
        </w:rPr>
        <w:t>承包人的雇员应是在行业或职业内具有相应资格、技能和经验的人员。承包人应向施工场地派遣足够数量的下列雇员：</w:t>
      </w:r>
    </w:p>
    <w:p>
      <w:pPr>
        <w:numPr>
          <w:ilvl w:val="1"/>
          <w:numId w:val="7"/>
        </w:numPr>
        <w:tabs>
          <w:tab w:val="left" w:pos="2160"/>
          <w:tab w:val="left" w:pos="2340"/>
        </w:tabs>
        <w:spacing w:line="360" w:lineRule="auto"/>
        <w:ind w:left="1619" w:leftChars="771" w:firstLine="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具有相应资格的专业技工和合格的普工；</w:t>
      </w:r>
      <w:r>
        <w:rPr>
          <w:rFonts w:ascii="仿宋_GB2312" w:hAnsi="仿宋" w:eastAsia="仿宋_GB2312" w:cs="仿宋"/>
          <w:color w:val="auto"/>
          <w:sz w:val="24"/>
          <w:szCs w:val="24"/>
          <w:highlight w:val="none"/>
        </w:rPr>
        <w:t xml:space="preserve"> </w:t>
      </w:r>
    </w:p>
    <w:p>
      <w:pPr>
        <w:numPr>
          <w:ilvl w:val="1"/>
          <w:numId w:val="7"/>
        </w:numPr>
        <w:tabs>
          <w:tab w:val="left" w:pos="2160"/>
          <w:tab w:val="left" w:pos="234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具有相应施工经验的技术人员；</w:t>
      </w:r>
    </w:p>
    <w:p>
      <w:pPr>
        <w:numPr>
          <w:ilvl w:val="1"/>
          <w:numId w:val="7"/>
        </w:numPr>
        <w:tabs>
          <w:tab w:val="left" w:pos="2160"/>
          <w:tab w:val="left" w:pos="2340"/>
        </w:tabs>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具有相应岗位资格的各级管理人员。</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27.7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文本框 99"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qBF9nq0B&#10;AABP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_GB2312" w:hAnsi="仿宋" w:eastAsia="仿宋_GB2312" w:cs="仿宋"/>
          <w:color w:val="auto"/>
          <w:sz w:val="24"/>
          <w:szCs w:val="24"/>
          <w:highlight w:val="none"/>
        </w:rPr>
        <w:t>承包人安排在施工场地的雇员应保持相对稳定，但有下列行为的任何承包人雇员，监理工程师可要求承包人将其撤换：</w:t>
      </w:r>
    </w:p>
    <w:p>
      <w:pPr>
        <w:numPr>
          <w:ilvl w:val="0"/>
          <w:numId w:val="8"/>
        </w:numPr>
        <w:tabs>
          <w:tab w:val="left" w:pos="2160"/>
        </w:tabs>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经常行为不当，或工作漫不经心；</w:t>
      </w:r>
    </w:p>
    <w:p>
      <w:pPr>
        <w:numPr>
          <w:ilvl w:val="0"/>
          <w:numId w:val="8"/>
        </w:numPr>
        <w:tabs>
          <w:tab w:val="left" w:pos="2160"/>
        </w:tabs>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无能力履行义务或玩忽职守；</w:t>
      </w:r>
    </w:p>
    <w:p>
      <w:pPr>
        <w:numPr>
          <w:ilvl w:val="0"/>
          <w:numId w:val="8"/>
        </w:numPr>
        <w:tabs>
          <w:tab w:val="left" w:pos="2160"/>
        </w:tabs>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不遵守合同的约定；</w:t>
      </w:r>
    </w:p>
    <w:p>
      <w:pPr>
        <w:numPr>
          <w:ilvl w:val="0"/>
          <w:numId w:val="8"/>
        </w:numPr>
        <w:tabs>
          <w:tab w:val="left" w:pos="2160"/>
        </w:tabs>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有损安全、健康和不利于环境保护的行为。</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27.8  </w:t>
      </w:r>
      <w:r>
        <w:rPr>
          <w:rFonts w:ascii="仿宋_GB2312" w:hAnsi="仿宋" w:eastAsia="仿宋_GB2312" w:cs="仿宋"/>
          <w:b/>
          <w:bCs/>
          <w:color w:val="auto"/>
          <w:sz w:val="24"/>
          <w:szCs w:val="24"/>
          <w:highlight w:val="none"/>
          <w:u w:val="dotted"/>
        </w:rPr>
        <w:t xml:space="preserve">                                                                                                        </w:t>
      </w:r>
    </w:p>
    <w:p>
      <w:pPr>
        <w:pStyle w:val="33"/>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文本框 100"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12O/VAAAA&#10;BwEAAA8AAAAAAAAAAQAgAAAAIgAAAGRycy9kb3ducmV2LnhtbFBLAQIUABQAAAAIAIdO4kDnaZTZ&#10;rgEAAFA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_GB2312" w:hAnsi="仿宋" w:eastAsia="仿宋_GB2312" w:cs="仿宋"/>
          <w:color w:val="auto"/>
          <w:kern w:val="0"/>
          <w:sz w:val="24"/>
          <w:szCs w:val="24"/>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ind w:right="-238"/>
        <w:jc w:val="center"/>
        <w:outlineLvl w:val="1"/>
        <w:rPr>
          <w:rFonts w:ascii="仿宋_GB2312" w:hAnsi="仿宋" w:eastAsia="仿宋_GB2312"/>
          <w:b/>
          <w:bCs/>
          <w:color w:val="auto"/>
          <w:sz w:val="24"/>
          <w:szCs w:val="24"/>
          <w:highlight w:val="none"/>
        </w:rPr>
      </w:pPr>
      <w:bookmarkStart w:id="139" w:name="_Toc469384008"/>
      <w:bookmarkStart w:id="140" w:name="_Toc10624848"/>
      <w:bookmarkStart w:id="141" w:name="_Toc556"/>
      <w:r>
        <w:rPr>
          <w:rFonts w:hint="eastAsia" w:ascii="仿宋_GB2312" w:hAnsi="仿宋" w:eastAsia="仿宋_GB2312" w:cs="仿宋"/>
          <w:b/>
          <w:bCs/>
          <w:color w:val="auto"/>
          <w:kern w:val="0"/>
          <w:sz w:val="24"/>
          <w:szCs w:val="24"/>
          <w:highlight w:val="none"/>
        </w:rPr>
        <w:t>三、担保、保险与风险</w:t>
      </w:r>
      <w:bookmarkEnd w:id="139"/>
      <w:bookmarkEnd w:id="140"/>
      <w:bookmarkEnd w:id="141"/>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42" w:name="_Toc10624849"/>
      <w:bookmarkStart w:id="143" w:name="_Toc28647"/>
      <w:bookmarkStart w:id="144" w:name="_Toc469384009"/>
      <w:r>
        <w:rPr>
          <w:rFonts w:ascii="仿宋_GB2312" w:hAnsi="仿宋" w:eastAsia="仿宋_GB2312" w:cs="仿宋"/>
          <w:b/>
          <w:bCs/>
          <w:color w:val="auto"/>
          <w:kern w:val="0"/>
          <w:sz w:val="24"/>
          <w:szCs w:val="24"/>
          <w:highlight w:val="none"/>
        </w:rPr>
        <w:t>28  工程担保</w:t>
      </w:r>
      <w:bookmarkEnd w:id="142"/>
      <w:bookmarkEnd w:id="143"/>
      <w:bookmarkEnd w:id="144"/>
    </w:p>
    <w:p>
      <w:pPr>
        <w:pStyle w:val="22"/>
        <w:tabs>
          <w:tab w:val="left" w:pos="1320"/>
        </w:tabs>
        <w:adjustRightInd w:val="0"/>
        <w:snapToGrid w:val="0"/>
        <w:spacing w:line="360" w:lineRule="auto"/>
        <w:ind w:right="-240"/>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文本框 101"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gblBNcA&#10;AAAKAQAADwAAAAAAAAABACAAAAAiAAAAZHJzL2Rvd25yZXYueG1sUEsBAhQAFAAAAAgAh07iQDej&#10;uZS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_GB2312" w:hAnsi="仿宋" w:eastAsia="仿宋_GB2312" w:cs="仿宋"/>
          <w:b/>
          <w:bCs/>
          <w:color w:val="auto"/>
          <w:kern w:val="0"/>
          <w:sz w:val="24"/>
          <w:szCs w:val="24"/>
          <w:highlight w:val="none"/>
        </w:rPr>
        <w:t xml:space="preserve">28.1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_GB2312" w:hAnsi="仿宋" w:eastAsia="仿宋_GB2312" w:cs="仿宋"/>
          <w:color w:val="auto"/>
          <w:kern w:val="0"/>
          <w:sz w:val="24"/>
          <w:szCs w:val="24"/>
          <w:highlight w:val="none"/>
          <w:shd w:val="clear" w:color="auto" w:fill="FFFFFF"/>
        </w:rPr>
        <w:t>履约保证保险</w:t>
      </w:r>
      <w:r>
        <w:rPr>
          <w:rFonts w:hint="eastAsia" w:ascii="仿宋_GB2312" w:hAnsi="仿宋" w:eastAsia="仿宋_GB2312" w:cs="仿宋"/>
          <w:color w:val="auto"/>
          <w:kern w:val="0"/>
          <w:sz w:val="24"/>
          <w:szCs w:val="24"/>
          <w:highlight w:val="none"/>
        </w:rPr>
        <w:t>的形式，提供履约保函、担保公司担保、</w:t>
      </w:r>
      <w:r>
        <w:rPr>
          <w:rFonts w:hint="eastAsia" w:ascii="仿宋_GB2312" w:hAnsi="仿宋" w:eastAsia="仿宋_GB2312" w:cs="仿宋"/>
          <w:color w:val="auto"/>
          <w:kern w:val="0"/>
          <w:sz w:val="24"/>
          <w:szCs w:val="24"/>
          <w:highlight w:val="none"/>
          <w:shd w:val="clear" w:color="auto" w:fill="FFFFFF"/>
        </w:rPr>
        <w:t>履约保证保险</w:t>
      </w:r>
      <w:r>
        <w:rPr>
          <w:rFonts w:hint="eastAsia" w:ascii="仿宋_GB2312" w:hAnsi="仿宋" w:eastAsia="仿宋_GB2312" w:cs="仿宋"/>
          <w:color w:val="auto"/>
          <w:kern w:val="0"/>
          <w:sz w:val="24"/>
          <w:szCs w:val="24"/>
          <w:highlight w:val="none"/>
        </w:rPr>
        <w:t>所发生的费用由承包人承担。</w:t>
      </w:r>
    </w:p>
    <w:p>
      <w:pPr>
        <w:pStyle w:val="22"/>
        <w:tabs>
          <w:tab w:val="left" w:pos="1320"/>
        </w:tabs>
        <w:adjustRightInd w:val="0"/>
        <w:snapToGrid w:val="0"/>
        <w:spacing w:line="360" w:lineRule="auto"/>
        <w:ind w:right="-240"/>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文本框 102"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kedSNcA&#10;AAAKAQAADwAAAAAAAAABACAAAAAiAAAAZHJzL2Rvd25yZXYueG1sUEsBAhQAFAAAAAgAh07iQK7n&#10;3jW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_GB2312" w:hAnsi="仿宋" w:eastAsia="仿宋_GB2312" w:cs="仿宋"/>
          <w:b/>
          <w:bCs/>
          <w:color w:val="auto"/>
          <w:kern w:val="0"/>
          <w:sz w:val="24"/>
          <w:szCs w:val="24"/>
          <w:highlight w:val="none"/>
        </w:rPr>
        <w:t xml:space="preserve">28.2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履约担保的有效期，是从提供履约担保之日起至合同工程竣工验收合格之日止。发包人应在担保有效期满后的</w:t>
      </w:r>
      <w:r>
        <w:rPr>
          <w:rFonts w:ascii="仿宋_GB2312" w:hAnsi="仿宋" w:eastAsia="仿宋_GB2312" w:cs="仿宋"/>
          <w:color w:val="auto"/>
          <w:kern w:val="0"/>
          <w:sz w:val="24"/>
          <w:szCs w:val="24"/>
          <w:highlight w:val="none"/>
        </w:rPr>
        <w:t xml:space="preserve">14 </w:t>
      </w:r>
      <w:r>
        <w:rPr>
          <w:rFonts w:hint="eastAsia" w:ascii="仿宋_GB2312" w:hAnsi="仿宋" w:eastAsia="仿宋_GB2312" w:cs="仿宋"/>
          <w:color w:val="auto"/>
          <w:kern w:val="0"/>
          <w:sz w:val="24"/>
          <w:szCs w:val="24"/>
          <w:highlight w:val="none"/>
        </w:rPr>
        <w:t>天内将此担保退还给承包人。</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文本框 103"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7JD7Y&#10;AAAACgEAAA8AAAAAAAAAAQAgAAAAIgAAAGRycy9kb3ducmV2LnhtbFBLAQIUABQAAAAIAIdO4kCY&#10;ENge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_GB2312" w:hAnsi="仿宋" w:eastAsia="仿宋_GB2312" w:cs="仿宋"/>
          <w:b/>
          <w:bCs/>
          <w:color w:val="auto"/>
          <w:kern w:val="0"/>
          <w:sz w:val="24"/>
          <w:szCs w:val="24"/>
          <w:highlight w:val="none"/>
        </w:rPr>
        <w:t xml:space="preserve">28.3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hint="eastAsia" w:ascii="仿宋_GB2312" w:hAnsi="仿宋" w:eastAsia="仿宋_GB2312" w:cs="仿宋"/>
          <w:color w:val="auto"/>
          <w:kern w:val="0"/>
          <w:sz w:val="24"/>
          <w:szCs w:val="24"/>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2"/>
        <w:tabs>
          <w:tab w:val="left" w:pos="540"/>
          <w:tab w:val="left" w:pos="7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文本框 104"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E7+Y&#10;2AAAAAoBAAAPAAAAAAAAAAEAIAAAACIAAABkcnMvZG93bnJldi54bWxQSwECFAAUAAAACACHTuJA&#10;2tHKmq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_GB2312" w:hAnsi="仿宋" w:eastAsia="仿宋_GB2312" w:cs="仿宋"/>
          <w:b/>
          <w:bCs/>
          <w:color w:val="auto"/>
          <w:kern w:val="0"/>
          <w:sz w:val="24"/>
          <w:szCs w:val="24"/>
          <w:highlight w:val="none"/>
        </w:rPr>
        <w:t xml:space="preserve">28.4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承包人按照第</w:t>
      </w:r>
      <w:r>
        <w:rPr>
          <w:rFonts w:ascii="仿宋_GB2312" w:hAnsi="仿宋" w:eastAsia="仿宋_GB2312" w:cs="仿宋"/>
          <w:color w:val="auto"/>
          <w:kern w:val="0"/>
          <w:sz w:val="24"/>
          <w:szCs w:val="24"/>
          <w:highlight w:val="none"/>
        </w:rPr>
        <w:t>28.1款的要求提交了履约担保，发包人应按照合同约定时间向承包人提交与履约担保等值的支付担保；</w:t>
      </w:r>
      <w:r>
        <w:rPr>
          <w:rFonts w:hint="eastAsia" w:ascii="仿宋_GB2312" w:hAnsi="仿宋" w:eastAsia="仿宋_GB2312" w:cs="仿宋"/>
          <w:color w:val="auto"/>
          <w:kern w:val="0"/>
          <w:sz w:val="24"/>
          <w:szCs w:val="24"/>
          <w:highlight w:val="none"/>
        </w:rPr>
        <w:t>发、承包人也可约定由发包人向承包人提交预付款等值的支付担保。支付担保采用银行保函、担保公司担保或</w:t>
      </w:r>
      <w:r>
        <w:rPr>
          <w:rFonts w:hint="eastAsia" w:ascii="仿宋_GB2312" w:hAnsi="仿宋" w:eastAsia="仿宋_GB2312" w:cs="仿宋"/>
          <w:color w:val="auto"/>
          <w:kern w:val="0"/>
          <w:sz w:val="24"/>
          <w:szCs w:val="24"/>
          <w:highlight w:val="none"/>
          <w:shd w:val="clear" w:color="auto" w:fill="FFFFFF"/>
        </w:rPr>
        <w:t>支付保证保险</w:t>
      </w:r>
      <w:r>
        <w:rPr>
          <w:rFonts w:hint="eastAsia" w:ascii="仿宋_GB2312" w:hAnsi="仿宋" w:eastAsia="仿宋_GB2312" w:cs="仿宋"/>
          <w:color w:val="auto"/>
          <w:kern w:val="0"/>
          <w:sz w:val="24"/>
          <w:szCs w:val="24"/>
          <w:highlight w:val="none"/>
        </w:rPr>
        <w:t>的形式，提供支付保函、担保公司担保、</w:t>
      </w:r>
      <w:r>
        <w:rPr>
          <w:rFonts w:hint="eastAsia" w:ascii="仿宋_GB2312" w:hAnsi="仿宋" w:eastAsia="仿宋_GB2312" w:cs="仿宋"/>
          <w:color w:val="auto"/>
          <w:kern w:val="0"/>
          <w:sz w:val="24"/>
          <w:szCs w:val="24"/>
          <w:highlight w:val="none"/>
          <w:shd w:val="clear" w:color="auto" w:fill="FFFFFF"/>
        </w:rPr>
        <w:t>支付保证保险</w:t>
      </w:r>
      <w:r>
        <w:rPr>
          <w:rFonts w:hint="eastAsia" w:ascii="仿宋_GB2312" w:hAnsi="仿宋" w:eastAsia="仿宋_GB2312" w:cs="仿宋"/>
          <w:color w:val="auto"/>
          <w:kern w:val="0"/>
          <w:sz w:val="24"/>
          <w:szCs w:val="24"/>
          <w:highlight w:val="none"/>
        </w:rPr>
        <w:t>所发生的费用由发包人承担。</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文本框 105"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DJ&#10;2NgAAAAKAQAADwAAAAAAAAABACAAAAAiAAAAZHJzL2Rvd25yZXYueG1sUEsBAhQAFAAAAAgAh07i&#10;QK4kpW2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_GB2312" w:hAnsi="仿宋" w:eastAsia="仿宋_GB2312" w:cs="仿宋"/>
          <w:b/>
          <w:bCs/>
          <w:color w:val="auto"/>
          <w:kern w:val="0"/>
          <w:sz w:val="24"/>
          <w:szCs w:val="24"/>
          <w:highlight w:val="none"/>
        </w:rPr>
        <w:t xml:space="preserve">28.5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支付担保的有效期，是从提供支付担保之日起至发包人根据本合同约定支付完除质量保证金以外的全部款项之日止。承包人应在担保有效期满后的</w:t>
      </w:r>
      <w:r>
        <w:rPr>
          <w:rFonts w:ascii="仿宋_GB2312" w:hAnsi="仿宋" w:eastAsia="仿宋_GB2312" w:cs="仿宋"/>
          <w:color w:val="auto"/>
          <w:kern w:val="0"/>
          <w:sz w:val="24"/>
          <w:szCs w:val="24"/>
          <w:highlight w:val="none"/>
        </w:rPr>
        <w:t>14天内将此担保退还给发包人。</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文本框 10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aQYtYA&#10;AAAKAQAADwAAAAAAAAABACAAAAAiAAAAZHJzL2Rvd25yZXYueG1sUEsBAhQAFAAAAAgAh07iQEcD&#10;/E6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_GB2312" w:hAnsi="仿宋" w:eastAsia="仿宋_GB2312" w:cs="仿宋"/>
          <w:b/>
          <w:bCs/>
          <w:color w:val="auto"/>
          <w:kern w:val="0"/>
          <w:sz w:val="24"/>
          <w:szCs w:val="24"/>
          <w:highlight w:val="none"/>
        </w:rPr>
        <w:t xml:space="preserve">28.6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6"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文本框 107"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C/&#10;CaTh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_GB2312" w:hAnsi="仿宋" w:eastAsia="仿宋_GB2312" w:cs="仿宋"/>
          <w:b/>
          <w:bCs/>
          <w:color w:val="auto"/>
          <w:kern w:val="0"/>
          <w:sz w:val="24"/>
          <w:szCs w:val="24"/>
          <w:highlight w:val="none"/>
        </w:rPr>
        <w:t xml:space="preserve">28.7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合同双方当事人均应确保合同工程担保有效期符合工期合理顺延的要求。若合同一方当事人未能保证延长担保有效期，另一方当事人可向其索赔担保的全部金额。</w:t>
      </w:r>
    </w:p>
    <w:p>
      <w:pPr>
        <w:pStyle w:val="22"/>
        <w:tabs>
          <w:tab w:val="left" w:pos="1320"/>
        </w:tabs>
        <w:adjustRightInd w:val="0"/>
        <w:snapToGrid w:val="0"/>
        <w:spacing w:line="360" w:lineRule="auto"/>
        <w:ind w:right="-238"/>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7"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文本框 108"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SH3V&#10;1wAAAAkBAAAPAAAAAAAAAAEAIAAAACIAAABkcnMvZG93bnJldi54bWxQSwECFAAUAAAACACHTuJA&#10;FBZRDb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_GB2312" w:hAnsi="仿宋" w:eastAsia="仿宋_GB2312" w:cs="仿宋"/>
          <w:b/>
          <w:bCs/>
          <w:color w:val="auto"/>
          <w:kern w:val="0"/>
          <w:sz w:val="24"/>
          <w:szCs w:val="24"/>
          <w:highlight w:val="none"/>
        </w:rPr>
        <w:t xml:space="preserve">28.8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合同双方当事人在专用条款中约定担保内容、方式和责任等事项，并签订担保合同，作为本合同附件。</w:t>
      </w:r>
    </w:p>
    <w:p>
      <w:pPr>
        <w:pStyle w:val="22"/>
        <w:adjustRightInd w:val="0"/>
        <w:snapToGrid w:val="0"/>
        <w:ind w:right="-24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45" w:name="_Toc10624850"/>
      <w:bookmarkStart w:id="146" w:name="_Toc23793"/>
      <w:bookmarkStart w:id="147" w:name="_Toc469384010"/>
      <w:r>
        <w:rPr>
          <w:rFonts w:ascii="仿宋_GB2312" w:hAnsi="仿宋" w:eastAsia="仿宋_GB2312" w:cs="仿宋"/>
          <w:b/>
          <w:bCs/>
          <w:color w:val="auto"/>
          <w:kern w:val="0"/>
          <w:sz w:val="24"/>
          <w:szCs w:val="24"/>
          <w:highlight w:val="none"/>
        </w:rPr>
        <w:t>29  发包人风险</w:t>
      </w:r>
      <w:bookmarkEnd w:id="145"/>
      <w:bookmarkEnd w:id="146"/>
      <w:bookmarkEnd w:id="147"/>
    </w:p>
    <w:p>
      <w:pPr>
        <w:pStyle w:val="22"/>
        <w:adjustRightInd w:val="0"/>
        <w:snapToGrid w:val="0"/>
        <w:spacing w:line="360" w:lineRule="auto"/>
        <w:ind w:right="-240"/>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文本框 109"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o6vjX&#10;AAAACQEAAA8AAAAAAAAAAQAgAAAAIgAAAGRycy9kb3ducmV2LnhtbFBLAQIUABQAAAAIAIdO4kDo&#10;eRnX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_GB2312" w:hAnsi="仿宋" w:eastAsia="仿宋_GB2312" w:cs="仿宋"/>
          <w:b/>
          <w:bCs/>
          <w:color w:val="auto"/>
          <w:kern w:val="0"/>
          <w:sz w:val="24"/>
          <w:szCs w:val="24"/>
          <w:highlight w:val="none"/>
        </w:rPr>
        <w:t xml:space="preserve">29.1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发包人应承担本合同中规定应由发包人承担的风险。</w:t>
      </w:r>
    </w:p>
    <w:p>
      <w:pPr>
        <w:pStyle w:val="22"/>
        <w:adjustRightInd w:val="0"/>
        <w:snapToGrid w:val="0"/>
        <w:spacing w:line="480" w:lineRule="auto"/>
        <w:ind w:right="-240"/>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29.2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right="-240" w:firstLine="1350" w:firstLineChars="675"/>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文本框 110"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ADcQRP&#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_GB2312" w:hAnsi="仿宋" w:eastAsia="仿宋_GB2312" w:cs="仿宋"/>
          <w:color w:val="auto"/>
          <w:kern w:val="0"/>
          <w:sz w:val="24"/>
          <w:szCs w:val="24"/>
          <w:highlight w:val="none"/>
        </w:rPr>
        <w:t>自开工之日起至颁发工程接收证书之日止，发包人风险包括但不限于：</w:t>
      </w:r>
    </w:p>
    <w:p>
      <w:pPr>
        <w:pStyle w:val="22"/>
        <w:numPr>
          <w:ilvl w:val="0"/>
          <w:numId w:val="9"/>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由于永久工程本身或施工而不可避免造成的财产（除工程本身、材料和工程设备和施工设备外）损失或损坏；</w:t>
      </w:r>
    </w:p>
    <w:p>
      <w:pPr>
        <w:pStyle w:val="22"/>
        <w:numPr>
          <w:ilvl w:val="0"/>
          <w:numId w:val="9"/>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由于发包人工作人员及其相关人员（除承包人外）的疏忽或违规造成的人员伤亡、财产损失或损坏；</w:t>
      </w:r>
    </w:p>
    <w:p>
      <w:pPr>
        <w:pStyle w:val="22"/>
        <w:numPr>
          <w:ilvl w:val="0"/>
          <w:numId w:val="9"/>
        </w:numPr>
        <w:tabs>
          <w:tab w:val="left" w:pos="1080"/>
        </w:tabs>
        <w:adjustRightInd w:val="0"/>
        <w:snapToGrid w:val="0"/>
        <w:spacing w:line="360" w:lineRule="auto"/>
        <w:ind w:left="2096" w:leftChars="772" w:hanging="475" w:hangingChars="198"/>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由于发包人提前使用或占用永久工程或其部分造成的损失或损坏；</w:t>
      </w:r>
    </w:p>
    <w:p>
      <w:pPr>
        <w:pStyle w:val="22"/>
        <w:numPr>
          <w:ilvl w:val="0"/>
          <w:numId w:val="9"/>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由于发包人提供或发包人负责的设计造成的对永久工程、材料和工程设备和施工设备的损失或损害；</w:t>
      </w:r>
    </w:p>
    <w:p>
      <w:pPr>
        <w:pStyle w:val="22"/>
        <w:numPr>
          <w:ilvl w:val="0"/>
          <w:numId w:val="9"/>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由于地质、邻近建筑物、古树名木和物价上涨等非承包人原因造成施工过程中费用的增加。</w:t>
      </w:r>
    </w:p>
    <w:p>
      <w:pPr>
        <w:pStyle w:val="22"/>
        <w:adjustRightInd w:val="0"/>
        <w:snapToGrid w:val="0"/>
        <w:spacing w:line="360" w:lineRule="auto"/>
        <w:ind w:right="-240"/>
        <w:rPr>
          <w:rFonts w:ascii="仿宋_GB2312" w:hAnsi="仿宋" w:eastAsia="仿宋_GB2312" w:cs="仿宋"/>
          <w:color w:val="auto"/>
          <w:sz w:val="24"/>
          <w:szCs w:val="24"/>
          <w:highlight w:val="none"/>
          <w:u w:val="single"/>
        </w:rPr>
      </w:pPr>
      <w:r>
        <w:rPr>
          <w:rFonts w:ascii="仿宋_GB2312" w:hAnsi="仿宋" w:eastAsia="仿宋_GB2312" w:cs="仿宋"/>
          <w:color w:val="auto"/>
          <w:kern w:val="0"/>
          <w:sz w:val="24"/>
          <w:szCs w:val="24"/>
          <w:highlight w:val="none"/>
          <w:u w:val="single"/>
        </w:rPr>
        <w:t xml:space="preserve">                                                                                                             </w:t>
      </w:r>
    </w:p>
    <w:p>
      <w:pPr>
        <w:pStyle w:val="22"/>
        <w:adjustRightInd w:val="0"/>
        <w:snapToGrid w:val="0"/>
        <w:spacing w:line="360" w:lineRule="auto"/>
        <w:ind w:right="-240"/>
        <w:outlineLvl w:val="2"/>
        <w:rPr>
          <w:rFonts w:ascii="仿宋_GB2312" w:hAnsi="仿宋" w:eastAsia="仿宋_GB2312"/>
          <w:b/>
          <w:bCs/>
          <w:color w:val="auto"/>
          <w:sz w:val="24"/>
          <w:szCs w:val="24"/>
          <w:highlight w:val="none"/>
        </w:rPr>
      </w:pPr>
      <w:bookmarkStart w:id="148" w:name="_Toc6612"/>
      <w:bookmarkStart w:id="149" w:name="_Toc10624851"/>
      <w:bookmarkStart w:id="150" w:name="_Toc469384011"/>
      <w:r>
        <w:rPr>
          <w:rFonts w:ascii="仿宋_GB2312" w:hAnsi="仿宋" w:eastAsia="仿宋_GB2312" w:cs="仿宋"/>
          <w:b/>
          <w:bCs/>
          <w:color w:val="auto"/>
          <w:kern w:val="0"/>
          <w:sz w:val="24"/>
          <w:szCs w:val="24"/>
          <w:highlight w:val="none"/>
        </w:rPr>
        <w:t>30  承包人风险</w:t>
      </w:r>
      <w:bookmarkEnd w:id="148"/>
      <w:bookmarkEnd w:id="149"/>
      <w:bookmarkEnd w:id="150"/>
    </w:p>
    <w:p>
      <w:pPr>
        <w:pStyle w:val="22"/>
        <w:tabs>
          <w:tab w:val="left" w:pos="1320"/>
          <w:tab w:val="left" w:pos="1440"/>
        </w:tabs>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1"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LPbC&#10;d64BAABS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_GB2312" w:hAnsi="仿宋" w:eastAsia="仿宋_GB2312" w:cs="仿宋"/>
          <w:b/>
          <w:bCs/>
          <w:color w:val="auto"/>
          <w:kern w:val="0"/>
          <w:sz w:val="24"/>
          <w:szCs w:val="24"/>
          <w:highlight w:val="none"/>
        </w:rPr>
        <w:t xml:space="preserve">30.1      </w:t>
      </w:r>
    </w:p>
    <w:p>
      <w:pPr>
        <w:pStyle w:val="22"/>
        <w:tabs>
          <w:tab w:val="left" w:pos="1440"/>
        </w:tabs>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承包人应承担本合同中规定应由承包人承担的风险。</w:t>
      </w:r>
    </w:p>
    <w:p>
      <w:pPr>
        <w:pStyle w:val="22"/>
        <w:tabs>
          <w:tab w:val="left" w:pos="1320"/>
          <w:tab w:val="left" w:pos="1440"/>
        </w:tabs>
        <w:adjustRightInd w:val="0"/>
        <w:snapToGrid w:val="0"/>
        <w:spacing w:line="360" w:lineRule="auto"/>
        <w:rPr>
          <w:rFonts w:ascii="仿宋_GB2312" w:hAnsi="仿宋" w:eastAsia="仿宋_GB2312" w:cs="仿宋"/>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文本框 112"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T5zX&#10;AAAACQEAAA8AAAAAAAAAAQAgAAAAIgAAAGRycy9kb3ducmV2LnhtbFBLAQIUABQAAAAIAIdO4kB7&#10;XOe7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_GB2312" w:hAnsi="仿宋" w:eastAsia="仿宋_GB2312" w:cs="仿宋"/>
          <w:b/>
          <w:bCs/>
          <w:color w:val="auto"/>
          <w:kern w:val="0"/>
          <w:sz w:val="24"/>
          <w:szCs w:val="24"/>
          <w:highlight w:val="none"/>
        </w:rPr>
        <w:t xml:space="preserve">30.2  </w:t>
      </w:r>
      <w:r>
        <w:rPr>
          <w:rFonts w:ascii="仿宋_GB2312" w:hAnsi="仿宋" w:eastAsia="仿宋_GB2312" w:cs="仿宋"/>
          <w:b/>
          <w:bCs/>
          <w:color w:val="auto"/>
          <w:kern w:val="0"/>
          <w:sz w:val="24"/>
          <w:szCs w:val="24"/>
          <w:highlight w:val="none"/>
          <w:u w:val="dotted"/>
        </w:rPr>
        <w:t xml:space="preserve">                                                                                                                </w:t>
      </w:r>
      <w:r>
        <w:rPr>
          <w:rFonts w:ascii="仿宋_GB2312" w:hAnsi="仿宋" w:eastAsia="仿宋_GB2312" w:cs="仿宋"/>
          <w:b/>
          <w:bCs/>
          <w:color w:val="auto"/>
          <w:kern w:val="0"/>
          <w:sz w:val="24"/>
          <w:szCs w:val="24"/>
          <w:highlight w:val="none"/>
        </w:rPr>
        <w:t xml:space="preserve">                                                                                     </w:t>
      </w:r>
    </w:p>
    <w:p>
      <w:pPr>
        <w:pStyle w:val="22"/>
        <w:tabs>
          <w:tab w:val="left" w:pos="1440"/>
        </w:tabs>
        <w:adjustRightInd w:val="0"/>
        <w:snapToGrid w:val="0"/>
        <w:spacing w:line="360" w:lineRule="auto"/>
        <w:ind w:left="1619" w:leftChars="771" w:firstLine="2"/>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自开工之日起直到颁发工程接收证书之日止，承包人风险为：除第</w:t>
      </w:r>
      <w:r>
        <w:rPr>
          <w:rFonts w:ascii="仿宋_GB2312" w:hAnsi="仿宋" w:eastAsia="仿宋_GB2312" w:cs="仿宋"/>
          <w:color w:val="auto"/>
          <w:kern w:val="0"/>
          <w:sz w:val="24"/>
          <w:szCs w:val="24"/>
          <w:highlight w:val="none"/>
        </w:rPr>
        <w:t>29条和第31条以外的人员伤亡以及财产（包括但不限于合同工程、材料、工程设备和施工设备）的损失或损坏。</w:t>
      </w:r>
    </w:p>
    <w:p>
      <w:pPr>
        <w:pStyle w:val="22"/>
        <w:adjustRightInd w:val="0"/>
        <w:snapToGrid w:val="0"/>
        <w:spacing w:line="360" w:lineRule="auto"/>
        <w:ind w:right="-24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adjustRightInd w:val="0"/>
        <w:snapToGrid w:val="0"/>
        <w:spacing w:line="360" w:lineRule="auto"/>
        <w:ind w:right="-240"/>
        <w:outlineLvl w:val="2"/>
        <w:rPr>
          <w:rFonts w:ascii="仿宋_GB2312" w:hAnsi="仿宋" w:eastAsia="仿宋_GB2312"/>
          <w:b/>
          <w:bCs/>
          <w:color w:val="auto"/>
          <w:sz w:val="24"/>
          <w:szCs w:val="24"/>
          <w:highlight w:val="none"/>
        </w:rPr>
      </w:pPr>
      <w:bookmarkStart w:id="151" w:name="_Toc10624852"/>
      <w:bookmarkStart w:id="152" w:name="_Toc469384012"/>
      <w:bookmarkStart w:id="153" w:name="_Toc8979"/>
      <w:r>
        <w:rPr>
          <w:rFonts w:ascii="仿宋_GB2312" w:hAnsi="仿宋" w:eastAsia="仿宋_GB2312" w:cs="仿宋"/>
          <w:b/>
          <w:bCs/>
          <w:color w:val="auto"/>
          <w:kern w:val="0"/>
          <w:sz w:val="24"/>
          <w:szCs w:val="24"/>
          <w:highlight w:val="none"/>
        </w:rPr>
        <w:t>31  不可抗力</w:t>
      </w:r>
      <w:bookmarkEnd w:id="151"/>
      <w:bookmarkEnd w:id="152"/>
      <w:bookmarkEnd w:id="153"/>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31.1      </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31.2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2"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文本框 113"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7S/t1QAA&#10;AAgBAAAPAAAAAAAAAAEAIAAAACIAAABkcnMvZG93bnJldi54bWxQSwECFAAUAAAACACHTuJAVWA1&#10;o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_GB2312" w:hAnsi="仿宋" w:eastAsia="仿宋_GB2312" w:cs="仿宋"/>
          <w:color w:val="auto"/>
          <w:kern w:val="0"/>
          <w:sz w:val="24"/>
          <w:szCs w:val="24"/>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_GB2312" w:hAnsi="仿宋" w:eastAsia="仿宋_GB2312" w:cs="仿宋"/>
          <w:color w:val="auto"/>
          <w:kern w:val="0"/>
          <w:sz w:val="24"/>
          <w:szCs w:val="24"/>
          <w:highlight w:val="none"/>
        </w:rPr>
        <w:t>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31.3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3"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文本框 114"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Bs&#10;RN6x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_GB2312" w:hAnsi="仿宋" w:eastAsia="仿宋_GB2312" w:cs="仿宋"/>
          <w:color w:val="auto"/>
          <w:kern w:val="0"/>
          <w:sz w:val="24"/>
          <w:szCs w:val="24"/>
          <w:highlight w:val="none"/>
        </w:rPr>
        <w:t>因不可抗力事件导致的费用，由合同双方当事人按照下列规定承担，并相应调整合同价款：</w:t>
      </w:r>
    </w:p>
    <w:p>
      <w:pPr>
        <w:pStyle w:val="22"/>
        <w:numPr>
          <w:ilvl w:val="0"/>
          <w:numId w:val="10"/>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永久工程本身的损害、已运至施工场地的材料和工程设备的损害，以及因工程损害导致第三者人员伤亡和财产损失，由发包人承担；</w:t>
      </w:r>
    </w:p>
    <w:p>
      <w:pPr>
        <w:pStyle w:val="22"/>
        <w:numPr>
          <w:ilvl w:val="0"/>
          <w:numId w:val="10"/>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承包人施工设备和用于合同工程的周转材料损坏以及停工损失，由承包人承担；发包人提供的施工设备损坏，由发包人承担；</w:t>
      </w:r>
    </w:p>
    <w:p>
      <w:pPr>
        <w:pStyle w:val="22"/>
        <w:numPr>
          <w:ilvl w:val="0"/>
          <w:numId w:val="10"/>
        </w:numPr>
        <w:tabs>
          <w:tab w:val="left" w:pos="1080"/>
        </w:tabs>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施工场地内的人员伤亡和本款第</w:t>
      </w:r>
      <w:r>
        <w:rPr>
          <w:rFonts w:ascii="仿宋_GB2312" w:hAnsi="仿宋" w:eastAsia="仿宋_GB2312" w:cs="仿宋"/>
          <w:color w:val="auto"/>
          <w:kern w:val="0"/>
          <w:sz w:val="24"/>
          <w:szCs w:val="24"/>
          <w:highlight w:val="none"/>
        </w:rPr>
        <w:t>(1)点、第(2)点以外财产损失及其相关费用，由合同双方当事人各自承担；</w:t>
      </w:r>
    </w:p>
    <w:p>
      <w:pPr>
        <w:pStyle w:val="22"/>
        <w:numPr>
          <w:ilvl w:val="0"/>
          <w:numId w:val="10"/>
        </w:numPr>
        <w:tabs>
          <w:tab w:val="left" w:pos="108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停工期间，承包人应监理工程师要求照管工程的费用，由发包人承担；</w:t>
      </w:r>
    </w:p>
    <w:p>
      <w:pPr>
        <w:pStyle w:val="22"/>
        <w:numPr>
          <w:ilvl w:val="0"/>
          <w:numId w:val="10"/>
        </w:numPr>
        <w:tabs>
          <w:tab w:val="left" w:pos="1080"/>
        </w:tabs>
        <w:adjustRightInd w:val="0"/>
        <w:snapToGrid w:val="0"/>
        <w:spacing w:line="360" w:lineRule="auto"/>
        <w:ind w:left="2096" w:leftChars="772" w:hanging="475" w:hangingChars="198"/>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工程所需的清理、修复费用，由发包人承担。</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4"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文本框 115"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AE&#10;eARBrwEAAFEDAAAOAAAAAAAAAAEAIAAAACYBAABkcnMvZTJvRG9jLnhtbFBLBQYAAAAABgAGAFkB&#10;AABH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_GB2312" w:hAnsi="仿宋" w:eastAsia="仿宋_GB2312" w:cs="仿宋"/>
          <w:b/>
          <w:bCs/>
          <w:color w:val="auto"/>
          <w:kern w:val="0"/>
          <w:sz w:val="24"/>
          <w:szCs w:val="24"/>
          <w:highlight w:val="none"/>
        </w:rPr>
        <w:t xml:space="preserve">31.4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dstrike/>
          <w:color w:val="auto"/>
          <w:sz w:val="24"/>
          <w:szCs w:val="24"/>
          <w:highlight w:val="none"/>
        </w:rPr>
      </w:pPr>
      <w:r>
        <w:rPr>
          <w:rFonts w:hint="eastAsia" w:ascii="仿宋_GB2312" w:hAnsi="仿宋" w:eastAsia="仿宋_GB2312" w:cs="仿宋"/>
          <w:color w:val="auto"/>
          <w:kern w:val="0"/>
          <w:sz w:val="24"/>
          <w:szCs w:val="24"/>
          <w:highlight w:val="none"/>
        </w:rPr>
        <w:t>因发生不可抗力事件导致工期延误的，工期相应顺延；不能按期竣工的，承包人无需为此支付任何误期赔偿费。发包人要求赶工的，承包人应采取赶工措施，赶工费用由发包人支付。</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文本框 11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whodcA&#10;AAAKAQAADwAAAAAAAAABACAAAAAiAAAAZHJzL2Rvd25yZXYueG1sUEsBAhQAFAAAAAgAh07iQDs2&#10;KVe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_GB2312" w:hAnsi="仿宋" w:eastAsia="仿宋_GB2312" w:cs="仿宋"/>
          <w:b/>
          <w:bCs/>
          <w:color w:val="auto"/>
          <w:kern w:val="0"/>
          <w:sz w:val="24"/>
          <w:szCs w:val="24"/>
          <w:highlight w:val="none"/>
        </w:rPr>
        <w:t xml:space="preserve">31.5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合同任何一方当事人延迟履行合同后发生不可抗力事件的，不能免除另一方当事人因不可抗力造成损失的责任。</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文本框 117"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AD&#10;jIjK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_GB2312" w:hAnsi="仿宋" w:eastAsia="仿宋_GB2312" w:cs="仿宋"/>
          <w:b/>
          <w:bCs/>
          <w:color w:val="auto"/>
          <w:kern w:val="0"/>
          <w:sz w:val="24"/>
          <w:szCs w:val="24"/>
          <w:highlight w:val="none"/>
        </w:rPr>
        <w:t xml:space="preserve">31.6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不可抗力事件发生后，合同双方当事人应采取措施尽量避免和减少由此发生的损失。因合同任何一方当事人没有采取有效措施而导致损失扩大的，则损失扩大部分由其自身承担。</w:t>
      </w:r>
    </w:p>
    <w:p>
      <w:pPr>
        <w:pStyle w:val="22"/>
        <w:adjustRightInd w:val="0"/>
        <w:snapToGrid w:val="0"/>
        <w:spacing w:line="480" w:lineRule="auto"/>
        <w:rPr>
          <w:rFonts w:ascii="仿宋_GB2312" w:hAnsi="仿宋" w:eastAsia="仿宋_GB2312" w:cs="仿宋"/>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54" w:name="_Toc9163"/>
      <w:bookmarkStart w:id="155" w:name="_Toc469384013"/>
      <w:bookmarkStart w:id="156" w:name="_Toc10624853"/>
      <w:r>
        <w:rPr>
          <w:rFonts w:ascii="仿宋_GB2312" w:hAnsi="仿宋" w:eastAsia="仿宋_GB2312" w:cs="仿宋"/>
          <w:b/>
          <w:bCs/>
          <w:color w:val="auto"/>
          <w:kern w:val="0"/>
          <w:sz w:val="24"/>
          <w:szCs w:val="24"/>
          <w:highlight w:val="none"/>
        </w:rPr>
        <w:t>32  保险</w:t>
      </w:r>
      <w:bookmarkEnd w:id="154"/>
      <w:bookmarkEnd w:id="155"/>
      <w:bookmarkEnd w:id="156"/>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32.1      </w:t>
      </w:r>
    </w:p>
    <w:p>
      <w:pPr>
        <w:pStyle w:val="22"/>
        <w:adjustRightInd w:val="0"/>
        <w:snapToGrid w:val="0"/>
        <w:spacing w:line="360" w:lineRule="auto"/>
        <w:ind w:firstLine="1350" w:firstLineChars="675"/>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7"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8"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fF0k&#10;j68BAABS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_GB2312" w:hAnsi="仿宋" w:eastAsia="仿宋_GB2312" w:cs="仿宋"/>
          <w:color w:val="auto"/>
          <w:kern w:val="0"/>
          <w:sz w:val="24"/>
          <w:szCs w:val="24"/>
          <w:highlight w:val="none"/>
        </w:rPr>
        <w:t>发包人应按照下列规定办理保险，并支付保险费：</w:t>
      </w:r>
    </w:p>
    <w:p>
      <w:pPr>
        <w:pStyle w:val="22"/>
        <w:numPr>
          <w:ilvl w:val="0"/>
          <w:numId w:val="11"/>
        </w:numPr>
        <w:tabs>
          <w:tab w:val="left" w:pos="198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工程开工前，为合同工程办理建筑工程一切险、安装工程一切险；</w:t>
      </w:r>
    </w:p>
    <w:p>
      <w:pPr>
        <w:pStyle w:val="22"/>
        <w:numPr>
          <w:ilvl w:val="0"/>
          <w:numId w:val="11"/>
        </w:numPr>
        <w:tabs>
          <w:tab w:val="left" w:pos="540"/>
          <w:tab w:val="left" w:pos="1980"/>
        </w:tabs>
        <w:adjustRightInd w:val="0"/>
        <w:snapToGrid w:val="0"/>
        <w:spacing w:line="360" w:lineRule="auto"/>
        <w:ind w:left="1617" w:leftChars="77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工程开工前，为施工场地内的自有人员（包括监理工程师、造价工程师在内）办理工伤保险、意外伤害保险；</w:t>
      </w:r>
    </w:p>
    <w:p>
      <w:pPr>
        <w:pStyle w:val="22"/>
        <w:numPr>
          <w:ilvl w:val="0"/>
          <w:numId w:val="11"/>
        </w:numPr>
        <w:tabs>
          <w:tab w:val="left" w:pos="540"/>
          <w:tab w:val="left" w:pos="1980"/>
        </w:tabs>
        <w:adjustRightInd w:val="0"/>
        <w:snapToGrid w:val="0"/>
        <w:spacing w:line="360" w:lineRule="auto"/>
        <w:ind w:left="2099" w:leftChars="771" w:hanging="480" w:hangingChars="2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为第三者办理第三者责任险；</w:t>
      </w:r>
    </w:p>
    <w:p>
      <w:pPr>
        <w:pStyle w:val="22"/>
        <w:numPr>
          <w:ilvl w:val="0"/>
          <w:numId w:val="11"/>
        </w:numPr>
        <w:tabs>
          <w:tab w:val="left" w:pos="198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为运至施工场地内用于永久工程的材料和待安装工程设备办理保险。</w:t>
      </w:r>
    </w:p>
    <w:p>
      <w:pPr>
        <w:pStyle w:val="22"/>
        <w:tabs>
          <w:tab w:val="left" w:pos="1080"/>
        </w:tabs>
        <w:adjustRightInd w:val="0"/>
        <w:snapToGrid w:val="0"/>
        <w:spacing w:line="360" w:lineRule="auto"/>
        <w:ind w:left="162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保险期从办理保险之日起至工程竣工验收合格之日止。</w:t>
      </w:r>
    </w:p>
    <w:p>
      <w:pPr>
        <w:pStyle w:val="22"/>
        <w:tabs>
          <w:tab w:val="left" w:pos="1080"/>
        </w:tabs>
        <w:adjustRightInd w:val="0"/>
        <w:snapToGrid w:val="0"/>
        <w:spacing w:line="360" w:lineRule="auto"/>
        <w:ind w:left="162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ascii="仿宋_GB2312" w:eastAsia="仿宋_GB2312" w:cs="Times New Roman"/>
          <w:color w:val="auto"/>
          <w:highlight w:val="none"/>
        </w:rPr>
      </w:pPr>
      <w:r>
        <w:rPr>
          <w:rFonts w:ascii="仿宋_GB2312" w:hAnsi="Calibri" w:eastAsia="仿宋_GB2312" w:cs="Calibri"/>
          <w:color w:val="auto"/>
          <w:kern w:val="2"/>
          <w:sz w:val="21"/>
          <w:szCs w:val="21"/>
          <w:highlight w:val="none"/>
        </w:rPr>
        <w:t xml:space="preserve">               </w:t>
      </w: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5）工程开工前，为合同工</w:t>
      </w:r>
      <w:r>
        <w:rPr>
          <w:rFonts w:hint="eastAsia" w:ascii="仿宋_GB2312" w:hAnsi="仿宋" w:eastAsia="仿宋_GB2312" w:cs="仿宋"/>
          <w:color w:val="auto"/>
          <w:kern w:val="2"/>
          <w:sz w:val="24"/>
          <w:szCs w:val="24"/>
          <w:highlight w:val="none"/>
        </w:rPr>
        <w:t>程办理工程质量保险；并由保险公司对工程质量、施工安全进行综合担保，以及聘请专业的团队进行工程建设全过程风险、质量控制。</w:t>
      </w:r>
    </w:p>
    <w:p>
      <w:pPr>
        <w:pStyle w:val="22"/>
        <w:tabs>
          <w:tab w:val="left" w:pos="1320"/>
        </w:tabs>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32.2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8"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文本框 119"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lOyxbUAAAA&#10;BwEAAA8AAAAAAAAAAQAgAAAAIgAAAGRycy9kb3ducmV2LnhtbFBLAQIUABQAAAAIAIdO4kDv9atY&#10;rwEAAFI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_GB2312" w:hAnsi="仿宋" w:eastAsia="仿宋_GB2312" w:cs="仿宋"/>
          <w:color w:val="auto"/>
          <w:kern w:val="0"/>
          <w:sz w:val="24"/>
          <w:szCs w:val="24"/>
          <w:highlight w:val="none"/>
        </w:rPr>
        <w:t>承包人应按照下列规定办理保险，并支付保险费：</w:t>
      </w:r>
    </w:p>
    <w:p>
      <w:pPr>
        <w:pStyle w:val="22"/>
        <w:adjustRightInd w:val="0"/>
        <w:snapToGrid w:val="0"/>
        <w:spacing w:line="360" w:lineRule="auto"/>
        <w:ind w:left="1617" w:leftChars="770" w:firstLine="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(1)工程开工前，为施工场地内自有人员（包括分包人在内）办理工伤保险、</w:t>
      </w:r>
      <w:r>
        <w:rPr>
          <w:rFonts w:hint="eastAsia" w:ascii="仿宋_GB2312" w:hAnsi="仿宋" w:eastAsia="仿宋_GB2312" w:cs="仿宋"/>
          <w:color w:val="auto"/>
          <w:kern w:val="0"/>
          <w:sz w:val="24"/>
          <w:szCs w:val="24"/>
          <w:highlight w:val="none"/>
        </w:rPr>
        <w:t>意外伤害保险；</w:t>
      </w:r>
    </w:p>
    <w:p>
      <w:pPr>
        <w:pStyle w:val="22"/>
        <w:adjustRightInd w:val="0"/>
        <w:snapToGrid w:val="0"/>
        <w:spacing w:line="360" w:lineRule="auto"/>
        <w:ind w:left="1676" w:leftChars="798"/>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(2)为施工场地内的自有施工设备、第32.1款第(4)点以外采购进场的材料和工程设备等办理保险。</w:t>
      </w:r>
    </w:p>
    <w:p>
      <w:pPr>
        <w:pStyle w:val="22"/>
        <w:tabs>
          <w:tab w:val="left" w:pos="1080"/>
        </w:tabs>
        <w:adjustRightInd w:val="0"/>
        <w:snapToGrid w:val="0"/>
        <w:spacing w:line="360" w:lineRule="auto"/>
        <w:ind w:left="1680" w:leftChars="8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保险期从开工之日起至工程竣工验收合格之日止。</w:t>
      </w:r>
    </w:p>
    <w:p>
      <w:pPr>
        <w:pStyle w:val="22"/>
        <w:tabs>
          <w:tab w:val="left" w:pos="108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19"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文本框 120"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JGd42AAA&#10;AAoBAAAPAAAAAAAAAAEAIAAAACIAAABkcnMvZG93bnJldi54bWxQSwECFAAUAAAACACHTuJARCZ2&#10;RawBAABRAwAADgAAAAAAAAABACAAAAAn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_GB2312" w:hAnsi="仿宋" w:eastAsia="仿宋_GB2312" w:cs="仿宋"/>
          <w:b/>
          <w:bCs/>
          <w:color w:val="auto"/>
          <w:kern w:val="0"/>
          <w:sz w:val="24"/>
          <w:szCs w:val="24"/>
          <w:highlight w:val="none"/>
        </w:rPr>
        <w:t xml:space="preserve">32.3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合同一方当事人应按照本合同要求向另一方当事人提供有效的投保保险单和保险凭证。</w:t>
      </w:r>
    </w:p>
    <w:p>
      <w:pPr>
        <w:pStyle w:val="22"/>
        <w:tabs>
          <w:tab w:val="left" w:pos="13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0"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文本框 121"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CiQ4tcA&#10;AAAJAQAADwAAAAAAAAABACAAAAAiAAAAZHJzL2Rvd25yZXYueG1sUEsBAhQAFAAAAAgAh07iQGC6&#10;VgquAQAAUQMAAA4AAAAAAAAAAQAgAAAAJgEAAGRycy9lMm9Eb2MueG1sUEsFBgAAAAAGAAYAWQEA&#10;AEY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_GB2312" w:hAnsi="仿宋" w:eastAsia="仿宋_GB2312" w:cs="仿宋"/>
          <w:b/>
          <w:bCs/>
          <w:color w:val="auto"/>
          <w:kern w:val="0"/>
          <w:sz w:val="24"/>
          <w:szCs w:val="24"/>
          <w:highlight w:val="none"/>
        </w:rPr>
        <w:t xml:space="preserve">32.4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合同双方当事人应遵守本条规定办理有关保险事项。如果未按规定投保的，应按下列规定补偿：</w:t>
      </w:r>
    </w:p>
    <w:p>
      <w:pPr>
        <w:pStyle w:val="22"/>
        <w:adjustRightInd w:val="0"/>
        <w:snapToGrid w:val="0"/>
        <w:spacing w:line="360" w:lineRule="auto"/>
        <w:ind w:left="1617" w:leftChars="770" w:firstLine="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(1)由于负有投保义务的合同一方当事人未按合同约定办理保险，或未能使保险持续有效的，则另一方当事人可代为办理，所需费用由对方当事人承担；</w:t>
      </w:r>
    </w:p>
    <w:p>
      <w:pPr>
        <w:pStyle w:val="22"/>
        <w:adjustRightInd w:val="0"/>
        <w:snapToGrid w:val="0"/>
        <w:spacing w:line="360" w:lineRule="auto"/>
        <w:ind w:left="1617" w:leftChars="770" w:firstLine="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(2)由于负有投保义务的合同一方当事人未按合同约定办理某项保险，导致受益人未能得到保险人的赔偿，则该项保险金应由负有投保义务的一方当事人支付。</w:t>
      </w:r>
    </w:p>
    <w:p>
      <w:pPr>
        <w:pStyle w:val="22"/>
        <w:adjustRightInd w:val="0"/>
        <w:snapToGrid w:val="0"/>
        <w:spacing w:line="360" w:lineRule="auto"/>
        <w:rPr>
          <w:rFonts w:ascii="仿宋_GB2312" w:hAnsi="仿宋" w:eastAsia="仿宋_GB2312" w:cs="仿宋"/>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1"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文本框 122"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jylF9cA&#10;AAAKAQAADwAAAAAAAAABACAAAAAiAAAAZHJzL2Rvd25yZXYueG1sUEsBAhQAFAAAAAgAh07iQOwD&#10;mA6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_GB2312" w:hAnsi="仿宋" w:eastAsia="仿宋_GB2312" w:cs="仿宋"/>
          <w:b/>
          <w:bCs/>
          <w:color w:val="auto"/>
          <w:kern w:val="0"/>
          <w:sz w:val="24"/>
          <w:szCs w:val="24"/>
          <w:highlight w:val="none"/>
        </w:rPr>
        <w:t xml:space="preserve">32.5 </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当合同工程发生保险事故时</w:t>
      </w:r>
      <w:r>
        <w:rPr>
          <w:rFonts w:ascii="仿宋_GB2312" w:hAnsi="仿宋" w:eastAsia="仿宋_GB2312" w:cs="仿宋"/>
          <w:color w:val="auto"/>
          <w:kern w:val="0"/>
          <w:sz w:val="24"/>
          <w:szCs w:val="24"/>
          <w:highlight w:val="none"/>
        </w:rPr>
        <w:t>,被保险人应及时通知保险人，并提供有关资料。合同双方当事人有责任采取合理有效措施防止或减少损失，并应相互协助做好向保险人的报告和理赔工作。</w:t>
      </w:r>
    </w:p>
    <w:p>
      <w:pPr>
        <w:pStyle w:val="22"/>
        <w:tabs>
          <w:tab w:val="left" w:pos="1320"/>
          <w:tab w:val="left" w:pos="16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32.6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2"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文本框 123"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QCftQAAAAH&#10;AQAADwAAAAAAAAABACAAAAAiAAAAZHJzL2Rvd25yZXYueG1sUEsBAhQAFAAAAAgAh07iQGvf6Nm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_GB2312" w:hAnsi="仿宋" w:eastAsia="仿宋_GB2312" w:cs="仿宋"/>
          <w:color w:val="auto"/>
          <w:kern w:val="0"/>
          <w:sz w:val="24"/>
          <w:szCs w:val="24"/>
          <w:highlight w:val="none"/>
        </w:rPr>
        <w:t>当合同工程的性质、规模或计划发生变更时，被保险人应及时通知保险人，并在合同履行期间按照本条规定保证足够的保险额，由此造成的费用由责任方承担。</w:t>
      </w:r>
    </w:p>
    <w:p>
      <w:pPr>
        <w:pStyle w:val="22"/>
        <w:tabs>
          <w:tab w:val="left" w:pos="13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32.7  </w:t>
      </w:r>
      <w:r>
        <w:rPr>
          <w:rFonts w:ascii="仿宋_GB2312" w:hAnsi="仿宋" w:eastAsia="仿宋_GB2312" w:cs="仿宋"/>
          <w:b/>
          <w:bCs/>
          <w:color w:val="auto"/>
          <w:kern w:val="0"/>
          <w:sz w:val="24"/>
          <w:szCs w:val="24"/>
          <w:highlight w:val="none"/>
          <w:u w:val="dotted"/>
        </w:rPr>
        <w:t xml:space="preserve">                                                                                                        </w:t>
      </w:r>
    </w:p>
    <w:p>
      <w:pPr>
        <w:pStyle w:val="22"/>
        <w:tabs>
          <w:tab w:val="left" w:pos="1320"/>
        </w:tabs>
        <w:adjustRightInd w:val="0"/>
        <w:snapToGrid w:val="0"/>
        <w:spacing w:line="360" w:lineRule="auto"/>
        <w:ind w:left="1575" w:leftChars="750"/>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3"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文本框 124"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P1NR1QAA&#10;AAgBAAAPAAAAAAAAAAEAIAAAACIAAABkcnMvZG93bnJldi54bWxQSwECFAAUAAAACACHTuJA+aNK&#10;o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_GB2312" w:hAnsi="仿宋" w:eastAsia="仿宋_GB2312" w:cs="仿宋"/>
          <w:color w:val="auto"/>
          <w:kern w:val="0"/>
          <w:sz w:val="24"/>
          <w:szCs w:val="24"/>
          <w:highlight w:val="none"/>
        </w:rPr>
        <w:t>从保险人收到的因合同工程本身损失或损坏的保险金</w:t>
      </w:r>
      <w:r>
        <w:rPr>
          <w:rFonts w:ascii="仿宋_GB2312" w:hAnsi="仿宋" w:eastAsia="仿宋_GB2312" w:cs="仿宋"/>
          <w:color w:val="auto"/>
          <w:kern w:val="0"/>
          <w:sz w:val="24"/>
          <w:szCs w:val="24"/>
          <w:highlight w:val="none"/>
        </w:rPr>
        <w:t>,应专项用于修复合同工程的损失或损坏，或作为对未能修复合同工</w:t>
      </w:r>
      <w:r>
        <w:rPr>
          <w:rFonts w:hint="eastAsia" w:ascii="仿宋_GB2312" w:hAnsi="仿宋" w:eastAsia="仿宋_GB2312" w:cs="仿宋"/>
          <w:color w:val="auto"/>
          <w:kern w:val="0"/>
          <w:sz w:val="24"/>
          <w:szCs w:val="24"/>
          <w:highlight w:val="none"/>
        </w:rPr>
        <w:t>程这些损失或损坏的补偿。</w:t>
      </w:r>
    </w:p>
    <w:p>
      <w:pPr>
        <w:pStyle w:val="22"/>
        <w:tabs>
          <w:tab w:val="left" w:pos="13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4"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文本框 125"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dw8uNYA&#10;AAAJAQAADwAAAAAAAAABACAAAAAiAAAAZHJzL2Rvd25yZXYueG1sUEsBAhQAFAAAAAgAh07iQH+X&#10;SN2vAQAAUQMAAA4AAAAAAAAAAQAgAAAAJQEAAGRycy9lMm9Eb2MueG1sUEsFBgAAAAAGAAYAWQEA&#10;AEY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_GB2312" w:hAnsi="仿宋" w:eastAsia="仿宋_GB2312" w:cs="仿宋"/>
          <w:b/>
          <w:bCs/>
          <w:color w:val="auto"/>
          <w:kern w:val="0"/>
          <w:sz w:val="24"/>
          <w:szCs w:val="24"/>
          <w:highlight w:val="none"/>
        </w:rPr>
        <w:t xml:space="preserve">32.8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具体投保内容、保险金、保险期限及相关责任等事项，合同双方当事人应在专用条款中约定。</w:t>
      </w:r>
    </w:p>
    <w:p>
      <w:pPr>
        <w:pStyle w:val="22"/>
        <w:adjustRightInd w:val="0"/>
        <w:snapToGrid w:val="0"/>
        <w:spacing w:line="360" w:lineRule="auto"/>
        <w:ind w:right="-238"/>
        <w:outlineLvl w:val="1"/>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u w:val="single"/>
        </w:rPr>
        <w:t xml:space="preserve">                                                                                                              </w:t>
      </w:r>
    </w:p>
    <w:p>
      <w:pPr>
        <w:pStyle w:val="22"/>
        <w:adjustRightInd w:val="0"/>
        <w:snapToGrid w:val="0"/>
        <w:spacing w:line="360" w:lineRule="auto"/>
        <w:ind w:right="-238"/>
        <w:jc w:val="center"/>
        <w:outlineLvl w:val="1"/>
        <w:rPr>
          <w:rFonts w:ascii="仿宋_GB2312" w:hAnsi="仿宋" w:eastAsia="仿宋_GB2312"/>
          <w:b/>
          <w:bCs/>
          <w:color w:val="auto"/>
          <w:sz w:val="24"/>
          <w:szCs w:val="24"/>
          <w:highlight w:val="none"/>
        </w:rPr>
      </w:pPr>
      <w:bookmarkStart w:id="157" w:name="_Toc30649"/>
      <w:bookmarkStart w:id="158" w:name="_Toc10624854"/>
      <w:bookmarkStart w:id="159" w:name="_Toc469384014"/>
      <w:r>
        <w:rPr>
          <w:rFonts w:hint="eastAsia" w:ascii="仿宋_GB2312" w:hAnsi="仿宋" w:eastAsia="仿宋_GB2312" w:cs="仿宋"/>
          <w:b/>
          <w:bCs/>
          <w:color w:val="auto"/>
          <w:kern w:val="0"/>
          <w:sz w:val="24"/>
          <w:szCs w:val="24"/>
          <w:highlight w:val="none"/>
        </w:rPr>
        <w:t>四、工</w:t>
      </w:r>
      <w:r>
        <w:rPr>
          <w:rFonts w:ascii="仿宋_GB2312" w:hAnsi="仿宋" w:eastAsia="仿宋_GB2312" w:cs="仿宋"/>
          <w:b/>
          <w:bCs/>
          <w:color w:val="auto"/>
          <w:kern w:val="0"/>
          <w:sz w:val="24"/>
          <w:szCs w:val="24"/>
          <w:highlight w:val="none"/>
        </w:rPr>
        <w:t xml:space="preserve">  </w:t>
      </w:r>
      <w:r>
        <w:rPr>
          <w:rFonts w:hint="eastAsia" w:ascii="仿宋_GB2312" w:hAnsi="仿宋" w:eastAsia="仿宋_GB2312" w:cs="仿宋"/>
          <w:b/>
          <w:bCs/>
          <w:color w:val="auto"/>
          <w:kern w:val="0"/>
          <w:sz w:val="24"/>
          <w:szCs w:val="24"/>
          <w:highlight w:val="none"/>
        </w:rPr>
        <w:t>期</w:t>
      </w:r>
      <w:bookmarkEnd w:id="157"/>
      <w:bookmarkEnd w:id="158"/>
      <w:bookmarkEnd w:id="159"/>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60" w:name="_Toc10624855"/>
      <w:bookmarkStart w:id="161" w:name="_Toc469384015"/>
      <w:bookmarkStart w:id="162" w:name="_Toc14180"/>
      <w:r>
        <w:rPr>
          <w:rFonts w:ascii="仿宋_GB2312" w:hAnsi="仿宋" w:eastAsia="仿宋_GB2312" w:cs="仿宋"/>
          <w:b/>
          <w:bCs/>
          <w:color w:val="auto"/>
          <w:kern w:val="0"/>
          <w:sz w:val="24"/>
          <w:szCs w:val="24"/>
          <w:highlight w:val="none"/>
        </w:rPr>
        <w:t>33  进度计划和报告</w:t>
      </w:r>
      <w:bookmarkEnd w:id="160"/>
      <w:bookmarkEnd w:id="161"/>
      <w:bookmarkEnd w:id="162"/>
    </w:p>
    <w:p>
      <w:pPr>
        <w:pStyle w:val="22"/>
        <w:tabs>
          <w:tab w:val="left" w:pos="1620"/>
        </w:tabs>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5"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文本框 1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cbg7&#10;2AAAAAoBAAAPAAAAAAAAAAEAIAAAACIAAABkcnMvZG93bnJldi54bWxQSwECFAAUAAAACACHTuJA&#10;xnNn5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_GB2312" w:hAnsi="仿宋" w:eastAsia="仿宋_GB2312" w:cs="仿宋"/>
          <w:b/>
          <w:bCs/>
          <w:color w:val="auto"/>
          <w:kern w:val="0"/>
          <w:sz w:val="24"/>
          <w:szCs w:val="24"/>
          <w:highlight w:val="none"/>
        </w:rPr>
        <w:t xml:space="preserve">33.1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承包人应在签订本合同后的</w:t>
      </w:r>
      <w:r>
        <w:rPr>
          <w:rFonts w:ascii="仿宋_GB2312" w:hAnsi="仿宋" w:eastAsia="仿宋_GB2312" w:cs="仿宋"/>
          <w:color w:val="auto"/>
          <w:kern w:val="0"/>
          <w:sz w:val="24"/>
          <w:szCs w:val="24"/>
          <w:highlight w:val="none"/>
        </w:rPr>
        <w:t>31天内，向监理工程师提交一式两份施工组织设计和合同工程进度计划，</w:t>
      </w:r>
      <w:r>
        <w:rPr>
          <w:rFonts w:hint="eastAsia" w:ascii="仿宋_GB2312" w:hAnsi="仿宋" w:eastAsia="仿宋_GB2312" w:cs="仿宋"/>
          <w:color w:val="auto"/>
          <w:kern w:val="0"/>
          <w:sz w:val="24"/>
          <w:szCs w:val="24"/>
          <w:highlight w:val="none"/>
        </w:rPr>
        <w:t>向发包方提交一份施工组织设计和合同工程进度计划。经发包人批准后，监理工程师应在收到该设计和计划后的</w:t>
      </w:r>
      <w:r>
        <w:rPr>
          <w:rFonts w:ascii="仿宋_GB2312" w:hAnsi="仿宋" w:eastAsia="仿宋_GB2312" w:cs="仿宋"/>
          <w:color w:val="auto"/>
          <w:kern w:val="0"/>
          <w:sz w:val="24"/>
          <w:szCs w:val="24"/>
          <w:highlight w:val="none"/>
        </w:rPr>
        <w:t>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2"/>
        <w:tabs>
          <w:tab w:val="left" w:pos="16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6"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文本框 127"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gftHjX&#10;AAAACgEAAA8AAAAAAAAAAQAgAAAAIgAAAGRycy9kb3ducmV2LnhtbFBLAQIUABQAAAAIAIdO4kAu&#10;CLlO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_GB2312" w:hAnsi="仿宋" w:eastAsia="仿宋_GB2312" w:cs="仿宋"/>
          <w:b/>
          <w:bCs/>
          <w:color w:val="auto"/>
          <w:kern w:val="0"/>
          <w:sz w:val="24"/>
          <w:szCs w:val="24"/>
          <w:highlight w:val="none"/>
        </w:rPr>
        <w:t xml:space="preserve">33.2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承包人应按照经监理工程师确认并由其报发包人批准的进度计划组织施工，接受监理工程师对工程进度的监督和检查。</w:t>
      </w:r>
    </w:p>
    <w:p>
      <w:pPr>
        <w:pStyle w:val="22"/>
        <w:tabs>
          <w:tab w:val="left" w:pos="16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7"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文本框 128"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C5uAjX&#10;AAAACgEAAA8AAAAAAAAAAQAgAAAAIgAAAGRycy9kb3ducmV2LnhtbFBLAQIUABQAAAAIAIdO4kDa&#10;vzPo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_GB2312" w:hAnsi="仿宋" w:eastAsia="仿宋_GB2312" w:cs="仿宋"/>
          <w:b/>
          <w:bCs/>
          <w:color w:val="auto"/>
          <w:kern w:val="0"/>
          <w:sz w:val="24"/>
          <w:szCs w:val="24"/>
          <w:highlight w:val="none"/>
        </w:rPr>
        <w:t xml:space="preserve">33.3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除专用条款另有约定外，承包人应编制每月施工进度报告，同时每季度对进度计划修订一次，并在每月或季结束后的</w:t>
      </w:r>
      <w:r>
        <w:rPr>
          <w:rFonts w:ascii="仿宋_GB2312" w:hAnsi="仿宋" w:eastAsia="仿宋_GB2312" w:cs="仿宋"/>
          <w:color w:val="auto"/>
          <w:kern w:val="0"/>
          <w:sz w:val="24"/>
          <w:szCs w:val="24"/>
          <w:highlight w:val="none"/>
        </w:rPr>
        <w:t>7天内向监理工程师提交上述报告和修订计划一式两份。</w:t>
      </w:r>
      <w:r>
        <w:rPr>
          <w:rFonts w:hint="eastAsia" w:ascii="仿宋_GB2312" w:hAnsi="仿宋" w:eastAsia="仿宋_GB2312" w:cs="仿宋"/>
          <w:color w:val="auto"/>
          <w:kern w:val="0"/>
          <w:sz w:val="24"/>
          <w:szCs w:val="24"/>
          <w:highlight w:val="none"/>
        </w:rPr>
        <w:t>月施工进度报告的内容至少应包括：</w:t>
      </w:r>
    </w:p>
    <w:p>
      <w:pPr>
        <w:pStyle w:val="22"/>
        <w:adjustRightInd w:val="0"/>
        <w:snapToGrid w:val="0"/>
        <w:spacing w:line="360" w:lineRule="auto"/>
        <w:ind w:firstLine="1560" w:firstLineChars="65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1）施工、安装、试验以及其他发包人工作等进展情况的图表和说明；</w:t>
      </w:r>
    </w:p>
    <w:p>
      <w:pPr>
        <w:pStyle w:val="22"/>
        <w:adjustRightInd w:val="0"/>
        <w:snapToGrid w:val="0"/>
        <w:spacing w:line="360" w:lineRule="auto"/>
        <w:ind w:firstLine="1560" w:firstLineChars="65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2）材料、设备、货物的采购和制造商名称、地点以及进入现场情况；</w:t>
      </w:r>
    </w:p>
    <w:p>
      <w:pPr>
        <w:pStyle w:val="22"/>
        <w:adjustRightInd w:val="0"/>
        <w:snapToGrid w:val="0"/>
        <w:spacing w:line="360" w:lineRule="auto"/>
        <w:ind w:firstLine="1560" w:firstLineChars="65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3）索赔情况和安全统计；</w:t>
      </w:r>
    </w:p>
    <w:p>
      <w:pPr>
        <w:pStyle w:val="22"/>
        <w:adjustRightInd w:val="0"/>
        <w:snapToGrid w:val="0"/>
        <w:spacing w:line="360" w:lineRule="auto"/>
        <w:ind w:left="1558" w:leftChars="742"/>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4）实际进度与计划进度的对比，以及为消除延误正在或准备采取的措施。</w:t>
      </w:r>
    </w:p>
    <w:p>
      <w:pPr>
        <w:pStyle w:val="22"/>
        <w:tabs>
          <w:tab w:val="left" w:pos="1620"/>
        </w:tabs>
        <w:adjustRightInd w:val="0"/>
        <w:snapToGrid w:val="0"/>
        <w:spacing w:line="480" w:lineRule="auto"/>
        <w:rPr>
          <w:rFonts w:ascii="仿宋_GB2312" w:hAnsi="仿宋" w:eastAsia="仿宋_GB2312" w:cs="仿宋"/>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8"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文本框 129"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ppVDY&#10;AAAACgEAAA8AAAAAAAAAAQAgAAAAIgAAAGRycy9kb3ducmV2LnhtbFBLAQIUABQAAAAIAIdO4kCX&#10;igN1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_GB2312" w:hAnsi="仿宋" w:eastAsia="仿宋_GB2312" w:cs="仿宋"/>
          <w:b/>
          <w:bCs/>
          <w:color w:val="auto"/>
          <w:kern w:val="0"/>
          <w:sz w:val="24"/>
          <w:szCs w:val="24"/>
          <w:highlight w:val="none"/>
        </w:rPr>
        <w:t xml:space="preserve">33.4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_GB2312" w:hAnsi="仿宋" w:eastAsia="仿宋_GB2312" w:cs="仿宋"/>
          <w:color w:val="auto"/>
          <w:kern w:val="0"/>
          <w:sz w:val="24"/>
          <w:szCs w:val="24"/>
          <w:highlight w:val="none"/>
        </w:rPr>
        <w:t>66.2款规定向发包人支付由此产生的误期赔偿费。工程进度计划即使经监理工程师确认，也不能免除承包人按照合同约定应承担的任何责任和应履行的任何义务。</w:t>
      </w:r>
    </w:p>
    <w:p>
      <w:pPr>
        <w:pStyle w:val="22"/>
        <w:adjustRightInd w:val="0"/>
        <w:snapToGrid w:val="0"/>
        <w:spacing w:line="360" w:lineRule="auto"/>
        <w:ind w:right="-238"/>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u w:val="single"/>
        </w:rPr>
        <w:t xml:space="preserve">                                                                                                                                                       </w:t>
      </w:r>
    </w:p>
    <w:p>
      <w:pPr>
        <w:pStyle w:val="22"/>
        <w:adjustRightInd w:val="0"/>
        <w:snapToGrid w:val="0"/>
        <w:spacing w:line="360" w:lineRule="auto"/>
        <w:ind w:right="-238"/>
        <w:outlineLvl w:val="2"/>
        <w:rPr>
          <w:rFonts w:ascii="仿宋_GB2312" w:hAnsi="仿宋" w:eastAsia="仿宋_GB2312"/>
          <w:b/>
          <w:bCs/>
          <w:color w:val="auto"/>
          <w:sz w:val="24"/>
          <w:szCs w:val="24"/>
          <w:highlight w:val="none"/>
        </w:rPr>
      </w:pPr>
      <w:bookmarkStart w:id="163" w:name="_Toc19700"/>
      <w:bookmarkStart w:id="164" w:name="_Toc469384016"/>
      <w:bookmarkStart w:id="165" w:name="_Toc10624856"/>
      <w:r>
        <w:rPr>
          <w:rFonts w:ascii="仿宋_GB2312" w:hAnsi="仿宋" w:eastAsia="仿宋_GB2312" w:cs="仿宋"/>
          <w:b/>
          <w:bCs/>
          <w:color w:val="auto"/>
          <w:kern w:val="0"/>
          <w:sz w:val="24"/>
          <w:szCs w:val="24"/>
          <w:highlight w:val="none"/>
        </w:rPr>
        <w:t>34  开工</w:t>
      </w:r>
      <w:bookmarkEnd w:id="163"/>
      <w:bookmarkEnd w:id="164"/>
      <w:bookmarkEnd w:id="165"/>
    </w:p>
    <w:p>
      <w:pPr>
        <w:pStyle w:val="22"/>
        <w:tabs>
          <w:tab w:val="left" w:pos="1320"/>
        </w:tabs>
        <w:adjustRightInd w:val="0"/>
        <w:snapToGrid w:val="0"/>
        <w:spacing w:line="360" w:lineRule="auto"/>
        <w:ind w:right="3"/>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29"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文本框 130"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JWA1QAAAAkB&#10;AAAPAAAAAAAAAAEAIAAAACIAAABkcnMvZG93bnJldi54bWxQSwECFAAUAAAACACHTuJAJ7DIX6wB&#10;AABRAwAADgAAAAAAAAABACAAAAAk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_GB2312" w:hAnsi="仿宋" w:eastAsia="仿宋_GB2312" w:cs="仿宋"/>
          <w:b/>
          <w:bCs/>
          <w:color w:val="auto"/>
          <w:kern w:val="0"/>
          <w:sz w:val="24"/>
          <w:szCs w:val="24"/>
          <w:highlight w:val="none"/>
        </w:rPr>
        <w:t xml:space="preserve">34.1    </w:t>
      </w:r>
    </w:p>
    <w:p>
      <w:pPr>
        <w:pStyle w:val="22"/>
        <w:adjustRightInd w:val="0"/>
        <w:snapToGrid w:val="0"/>
        <w:spacing w:line="360" w:lineRule="auto"/>
        <w:ind w:left="1619" w:leftChars="771" w:right="6"/>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工程开工必须具备法律规定的开工条件，并已经领取了施工许可证。</w:t>
      </w:r>
    </w:p>
    <w:p>
      <w:pPr>
        <w:pStyle w:val="22"/>
        <w:tabs>
          <w:tab w:val="left" w:pos="1320"/>
        </w:tabs>
        <w:adjustRightInd w:val="0"/>
        <w:snapToGrid w:val="0"/>
        <w:spacing w:line="360" w:lineRule="auto"/>
        <w:ind w:right="3"/>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0"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文本框 131"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ZulfWAAAA&#10;CQEAAA8AAAAAAAAAAQAgAAAAIgAAAGRycy9kb3ducmV2LnhtbFBLAQIUABQAAAAIAIdO4kDQJ/LM&#10;rQEAAFEDAAAOAAAAAAAAAAEAIAAAACU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_GB2312" w:hAnsi="仿宋" w:eastAsia="仿宋_GB2312" w:cs="仿宋"/>
          <w:b/>
          <w:bCs/>
          <w:color w:val="auto"/>
          <w:kern w:val="0"/>
          <w:sz w:val="24"/>
          <w:szCs w:val="24"/>
          <w:highlight w:val="none"/>
        </w:rPr>
        <w:t xml:space="preserve">34.2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ight="3"/>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承包人应在签订本合同后的</w:t>
      </w:r>
      <w:r>
        <w:rPr>
          <w:rFonts w:ascii="仿宋_GB2312" w:hAnsi="仿宋" w:eastAsia="仿宋_GB2312" w:cs="仿宋"/>
          <w:color w:val="auto"/>
          <w:kern w:val="0"/>
          <w:sz w:val="24"/>
          <w:szCs w:val="24"/>
          <w:highlight w:val="none"/>
        </w:rPr>
        <w:t>28天内，向监理工程师提交开工申请书，并附上表明已做好开工准备的有关资料。除专用条款另有约定外，监理工程师应在本合同签订后的42天内报发包人批准后向承包人发出开</w:t>
      </w:r>
      <w:r>
        <w:rPr>
          <w:rFonts w:hint="eastAsia" w:ascii="仿宋_GB2312" w:hAnsi="仿宋" w:eastAsia="仿宋_GB2312" w:cs="仿宋"/>
          <w:color w:val="auto"/>
          <w:kern w:val="0"/>
          <w:sz w:val="24"/>
          <w:szCs w:val="24"/>
          <w:highlight w:val="none"/>
        </w:rPr>
        <w:t>工令；承包人应在接到开工令后的</w:t>
      </w:r>
      <w:r>
        <w:rPr>
          <w:rFonts w:ascii="仿宋_GB2312" w:hAnsi="仿宋" w:eastAsia="仿宋_GB2312" w:cs="仿宋"/>
          <w:color w:val="auto"/>
          <w:kern w:val="0"/>
          <w:sz w:val="24"/>
          <w:szCs w:val="24"/>
          <w:highlight w:val="none"/>
        </w:rPr>
        <w:t>7天内开工，并一直保持合同工</w:t>
      </w:r>
      <w:r>
        <w:rPr>
          <w:rFonts w:hint="eastAsia" w:ascii="仿宋_GB2312" w:hAnsi="仿宋" w:eastAsia="仿宋_GB2312" w:cs="仿宋"/>
          <w:color w:val="auto"/>
          <w:kern w:val="0"/>
          <w:sz w:val="24"/>
          <w:szCs w:val="24"/>
          <w:highlight w:val="none"/>
        </w:rPr>
        <w:t>程连续均衡施工，直至其被改变为止。</w:t>
      </w:r>
    </w:p>
    <w:p>
      <w:pPr>
        <w:pStyle w:val="22"/>
        <w:tabs>
          <w:tab w:val="left" w:pos="1320"/>
        </w:tabs>
        <w:adjustRightInd w:val="0"/>
        <w:snapToGrid w:val="0"/>
        <w:spacing w:line="360" w:lineRule="auto"/>
        <w:ind w:right="3"/>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1"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文本框 132"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6Ck&#10;4NgAAAAKAQAADwAAAAAAAAABACAAAAAiAAAAZHJzL2Rvd25yZXYueG1sUEsBAhQAFAAAAAgAh07i&#10;QD5Be4a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_GB2312" w:hAnsi="仿宋" w:eastAsia="仿宋_GB2312" w:cs="仿宋"/>
          <w:b/>
          <w:bCs/>
          <w:color w:val="auto"/>
          <w:kern w:val="0"/>
          <w:sz w:val="24"/>
          <w:szCs w:val="24"/>
          <w:highlight w:val="none"/>
        </w:rPr>
        <w:t xml:space="preserve">34.3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ight="3"/>
        <w:rPr>
          <w:rFonts w:ascii="仿宋_GB2312" w:hAnsi="仿宋" w:eastAsia="仿宋_GB2312" w:cs="仿宋"/>
          <w:color w:val="auto"/>
          <w:sz w:val="24"/>
          <w:szCs w:val="24"/>
          <w:highlight w:val="none"/>
        </w:rPr>
      </w:pPr>
      <w:r>
        <w:rPr>
          <w:rFonts w:hint="eastAsia" w:ascii="仿宋_GB2312" w:hAnsi="仿宋" w:eastAsia="仿宋_GB2312" w:cs="仿宋"/>
          <w:color w:val="auto"/>
          <w:kern w:val="0"/>
          <w:sz w:val="24"/>
          <w:szCs w:val="24"/>
          <w:highlight w:val="none"/>
        </w:rPr>
        <w:t>承包人未能按照时开工，应在接到开工令后立即以书面形式向监理工程师提出延期开工的要求并说明理由。监理工程师应当在接到延期开工申请后的</w:t>
      </w:r>
      <w:r>
        <w:rPr>
          <w:rFonts w:ascii="仿宋_GB2312" w:hAnsi="仿宋" w:eastAsia="仿宋_GB2312" w:cs="仿宋"/>
          <w:color w:val="auto"/>
          <w:kern w:val="0"/>
          <w:sz w:val="24"/>
          <w:szCs w:val="24"/>
          <w:highlight w:val="none"/>
        </w:rPr>
        <w:t>48小时内书面予以答复，否则视为同意。由此造成的损失和延误的工期由承包人承担.</w:t>
      </w:r>
    </w:p>
    <w:p>
      <w:pPr>
        <w:pStyle w:val="22"/>
        <w:tabs>
          <w:tab w:val="left" w:pos="1320"/>
        </w:tabs>
        <w:adjustRightInd w:val="0"/>
        <w:snapToGrid w:val="0"/>
        <w:spacing w:line="360" w:lineRule="auto"/>
        <w:ind w:right="3"/>
        <w:rPr>
          <w:rFonts w:ascii="仿宋_GB2312" w:hAnsi="仿宋" w:eastAsia="仿宋_GB2312" w:cs="仿宋"/>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2"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文本框 133"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CK&#10;cS5I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_GB2312" w:hAnsi="仿宋" w:eastAsia="仿宋_GB2312" w:cs="仿宋"/>
          <w:color w:val="auto"/>
          <w:kern w:val="0"/>
          <w:sz w:val="24"/>
          <w:szCs w:val="24"/>
          <w:highlight w:val="none"/>
        </w:rPr>
        <w:t xml:space="preserve">34.4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ight="3"/>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因发包人的原因不能在第</w:t>
      </w:r>
      <w:r>
        <w:rPr>
          <w:rFonts w:ascii="仿宋_GB2312" w:hAnsi="仿宋" w:eastAsia="仿宋_GB2312" w:cs="仿宋"/>
          <w:color w:val="auto"/>
          <w:kern w:val="0"/>
          <w:sz w:val="24"/>
          <w:szCs w:val="24"/>
          <w:highlight w:val="none"/>
        </w:rPr>
        <w:t>34.2款规定的时间内发出开</w:t>
      </w:r>
      <w:r>
        <w:rPr>
          <w:rFonts w:hint="eastAsia" w:ascii="仿宋_GB2312" w:hAnsi="仿宋" w:eastAsia="仿宋_GB2312" w:cs="仿宋"/>
          <w:color w:val="auto"/>
          <w:kern w:val="0"/>
          <w:sz w:val="24"/>
          <w:szCs w:val="24"/>
          <w:highlight w:val="none"/>
        </w:rPr>
        <w:t>工令的，监理工程师应至少提前</w:t>
      </w:r>
      <w:r>
        <w:rPr>
          <w:rFonts w:ascii="仿宋_GB2312" w:hAnsi="仿宋" w:eastAsia="仿宋_GB2312" w:cs="仿宋"/>
          <w:color w:val="auto"/>
          <w:kern w:val="0"/>
          <w:sz w:val="24"/>
          <w:szCs w:val="24"/>
          <w:highlight w:val="none"/>
        </w:rPr>
        <w:t>7天以书面形式通知承包人推迟开工。由此造成的损失由发包人承担，开工日期相应顺延。监理工程师未能提前7天通知承包人推迟开工的，由此造成损失的扩大由发包人承担。</w:t>
      </w:r>
    </w:p>
    <w:p>
      <w:pPr>
        <w:pStyle w:val="22"/>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adjustRightInd w:val="0"/>
        <w:snapToGrid w:val="0"/>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      </w:t>
      </w:r>
    </w:p>
    <w:p>
      <w:pPr>
        <w:pStyle w:val="22"/>
        <w:adjustRightInd w:val="0"/>
        <w:snapToGrid w:val="0"/>
        <w:outlineLvl w:val="2"/>
        <w:rPr>
          <w:rFonts w:ascii="仿宋_GB2312" w:hAnsi="仿宋" w:eastAsia="仿宋_GB2312"/>
          <w:b/>
          <w:bCs/>
          <w:color w:val="auto"/>
          <w:sz w:val="24"/>
          <w:szCs w:val="24"/>
          <w:highlight w:val="none"/>
        </w:rPr>
      </w:pPr>
      <w:bookmarkStart w:id="166" w:name="_Toc14784"/>
      <w:bookmarkStart w:id="167" w:name="_Toc10624857"/>
      <w:bookmarkStart w:id="168" w:name="_Toc469384017"/>
      <w:r>
        <w:rPr>
          <w:rFonts w:ascii="仿宋_GB2312" w:hAnsi="仿宋" w:eastAsia="仿宋_GB2312" w:cs="仿宋"/>
          <w:b/>
          <w:bCs/>
          <w:color w:val="auto"/>
          <w:kern w:val="0"/>
          <w:sz w:val="24"/>
          <w:szCs w:val="24"/>
          <w:highlight w:val="none"/>
        </w:rPr>
        <w:t>35  暂停施工和复工</w:t>
      </w:r>
      <w:bookmarkEnd w:id="166"/>
      <w:bookmarkEnd w:id="167"/>
      <w:bookmarkEnd w:id="168"/>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3"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文本框 134"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1TejX&#10;AAAACgEAAA8AAAAAAAAAAQAgAAAAIgAAAGRycy9kb3ducmV2LnhtbFBLAQIUABQAAAAIAIdO4kCd&#10;iNhs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_GB2312" w:hAnsi="仿宋" w:eastAsia="仿宋_GB2312" w:cs="仿宋"/>
          <w:b/>
          <w:bCs/>
          <w:color w:val="auto"/>
          <w:kern w:val="0"/>
          <w:sz w:val="24"/>
          <w:szCs w:val="24"/>
          <w:highlight w:val="none"/>
        </w:rPr>
        <w:t xml:space="preserve">35.1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监理工程师认为有必要时，可向承包人发出暂停施工令，并在</w:t>
      </w:r>
      <w:r>
        <w:rPr>
          <w:rFonts w:ascii="仿宋_GB2312" w:hAnsi="仿宋" w:eastAsia="仿宋_GB2312" w:cs="仿宋"/>
          <w:color w:val="auto"/>
          <w:kern w:val="0"/>
          <w:sz w:val="24"/>
          <w:szCs w:val="24"/>
          <w:highlight w:val="none"/>
        </w:rPr>
        <w:t>48小时内提出处理意见，承包人应按照监理工程师的指令停止施工。不论任何原因造成的暂停施工，暂停施工期间承包人应妥善保护已完工程并提供安全保障。</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_GB2312" w:hAnsi="仿宋" w:eastAsia="仿宋_GB2312" w:cs="仿宋"/>
          <w:color w:val="auto"/>
          <w:kern w:val="0"/>
          <w:sz w:val="24"/>
          <w:szCs w:val="24"/>
          <w:highlight w:val="none"/>
        </w:rPr>
        <w:t>24小时内予以答复；逾期未答复的，视为承包人的暂停施工报告被认可。</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35.2</w:t>
      </w:r>
      <w:r>
        <w:rPr>
          <w:rFonts w:ascii="仿宋_GB2312" w:hAnsi="仿宋" w:eastAsia="仿宋_GB2312" w:cs="仿宋"/>
          <w:b/>
          <w:bCs/>
          <w:color w:val="auto"/>
          <w:kern w:val="0"/>
          <w:sz w:val="24"/>
          <w:szCs w:val="24"/>
          <w:highlight w:val="none"/>
          <w:u w:val="dotted"/>
        </w:rPr>
        <w:t xml:space="preserve">                                                                             </w:t>
      </w:r>
      <w:r>
        <w:rPr>
          <w:rFonts w:ascii="仿宋_GB2312" w:hAnsi="仿宋" w:eastAsia="仿宋_GB2312" w:cs="仿宋"/>
          <w:b/>
          <w:bCs/>
          <w:color w:val="auto"/>
          <w:kern w:val="0"/>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4"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文本框 135"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Nzy01QAA&#10;AAgBAAAPAAAAAAAAAAEAIAAAACIAAABkcnMvZG93bnJldi54bWxQSwECFAAUAAAACACHTuJAk7TH&#10;m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_GB2312" w:hAnsi="仿宋" w:eastAsia="仿宋_GB2312" w:cs="仿宋"/>
          <w:color w:val="auto"/>
          <w:kern w:val="0"/>
          <w:sz w:val="24"/>
          <w:szCs w:val="24"/>
          <w:highlight w:val="none"/>
        </w:rPr>
        <w:t>承包人实施监理工程师的处理意见后，可向监理工程师提交复工报审表要求复工；监理工程师应在收到复工报审表后的</w:t>
      </w:r>
      <w:r>
        <w:rPr>
          <w:rFonts w:ascii="仿宋_GB2312" w:hAnsi="仿宋" w:eastAsia="仿宋_GB2312" w:cs="仿宋"/>
          <w:color w:val="auto"/>
          <w:kern w:val="0"/>
          <w:sz w:val="24"/>
          <w:szCs w:val="24"/>
          <w:highlight w:val="none"/>
        </w:rPr>
        <w:t>48小时内予以答复。具备复工条件时，监理工程师应立即向承包人发出复</w:t>
      </w:r>
      <w:r>
        <w:rPr>
          <w:rFonts w:hint="eastAsia" w:ascii="仿宋_GB2312" w:hAnsi="仿宋" w:eastAsia="仿宋_GB2312" w:cs="仿宋"/>
          <w:color w:val="auto"/>
          <w:kern w:val="0"/>
          <w:sz w:val="24"/>
          <w:szCs w:val="24"/>
          <w:highlight w:val="none"/>
        </w:rPr>
        <w:t>工令，承包人应立即组织复工。监理工程师在收到复工报审表后的</w:t>
      </w:r>
      <w:r>
        <w:rPr>
          <w:rFonts w:ascii="仿宋_GB2312" w:hAnsi="仿宋" w:eastAsia="仿宋_GB2312" w:cs="仿宋"/>
          <w:color w:val="auto"/>
          <w:kern w:val="0"/>
          <w:sz w:val="24"/>
          <w:szCs w:val="24"/>
          <w:highlight w:val="none"/>
        </w:rPr>
        <w:t>48小时内未答复也未提出处理意见的，承包人可自行复工，监理工程师应予认可。</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承包人无故拖延或拒绝复工的，由此增加的费用和（或）延误的工期由承包人承担；因发包人的原因无法按时复工的，承包人有权要求发包人增加发生的费用和（或）顺延工期，并支付合理利润。</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5"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文本框 13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wnZ3&#10;1wAAAAoBAAAPAAAAAAAAAAEAIAAAACIAAABkcnMvZG93bnJldi54bWxQSwECFAAUAAAACACHTuJA&#10;4yrQO7ABAABRAwAADgAAAAAAAAABACAAAAAmAQAAZHJzL2Uyb0RvYy54bWxQSwUGAAAAAAYABgBZ&#10;AQAASA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_GB2312" w:hAnsi="仿宋" w:eastAsia="仿宋_GB2312" w:cs="仿宋"/>
          <w:b/>
          <w:bCs/>
          <w:color w:val="auto"/>
          <w:kern w:val="0"/>
          <w:sz w:val="24"/>
          <w:szCs w:val="24"/>
          <w:highlight w:val="none"/>
        </w:rPr>
        <w:t xml:space="preserve">35.3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非承包人的原因造成暂停施工持续</w:t>
      </w:r>
      <w:r>
        <w:rPr>
          <w:rFonts w:ascii="仿宋_GB2312" w:hAnsi="仿宋" w:eastAsia="仿宋_GB2312" w:cs="仿宋"/>
          <w:color w:val="auto"/>
          <w:kern w:val="0"/>
          <w:sz w:val="24"/>
          <w:szCs w:val="24"/>
          <w:highlight w:val="none"/>
        </w:rPr>
        <w:t>56天以上时，承包人可向监理工程师提交复工</w:t>
      </w:r>
      <w:r>
        <w:rPr>
          <w:rFonts w:hint="eastAsia" w:ascii="仿宋_GB2312" w:hAnsi="仿宋" w:eastAsia="仿宋_GB2312" w:cs="仿宋"/>
          <w:color w:val="auto"/>
          <w:kern w:val="0"/>
          <w:sz w:val="24"/>
          <w:szCs w:val="24"/>
          <w:highlight w:val="none"/>
        </w:rPr>
        <w:t>报审表要求复工；监理工程师应在收到复工报审表后的</w:t>
      </w:r>
      <w:r>
        <w:rPr>
          <w:rFonts w:ascii="仿宋_GB2312" w:hAnsi="仿宋" w:eastAsia="仿宋_GB2312" w:cs="仿宋"/>
          <w:color w:val="auto"/>
          <w:kern w:val="0"/>
          <w:sz w:val="24"/>
          <w:szCs w:val="24"/>
          <w:highlight w:val="none"/>
        </w:rPr>
        <w:t>28天内准许复工。如果在上述期限内监理工程师未予准许，则承包人可以作如下选择：</w:t>
      </w:r>
    </w:p>
    <w:p>
      <w:pPr>
        <w:pStyle w:val="22"/>
        <w:numPr>
          <w:ilvl w:val="0"/>
          <w:numId w:val="12"/>
        </w:numPr>
        <w:tabs>
          <w:tab w:val="left" w:pos="1080"/>
        </w:tabs>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如果此项停工仅影响合同工程的一部分时，则根据第</w:t>
      </w:r>
      <w:r>
        <w:rPr>
          <w:rFonts w:ascii="仿宋_GB2312" w:hAnsi="仿宋" w:eastAsia="仿宋_GB2312" w:cs="仿宋"/>
          <w:color w:val="auto"/>
          <w:kern w:val="0"/>
          <w:sz w:val="24"/>
          <w:szCs w:val="24"/>
          <w:highlight w:val="none"/>
        </w:rPr>
        <w:t>56.2款规定及时提出工程变更，取消该部分工程，并书面通知发包人，抄送监理工程师和造价工程师；</w:t>
      </w:r>
    </w:p>
    <w:p>
      <w:pPr>
        <w:pStyle w:val="22"/>
        <w:numPr>
          <w:ilvl w:val="0"/>
          <w:numId w:val="12"/>
        </w:numPr>
        <w:tabs>
          <w:tab w:val="left" w:pos="1080"/>
        </w:tabs>
        <w:adjustRightInd w:val="0"/>
        <w:snapToGrid w:val="0"/>
        <w:spacing w:line="360" w:lineRule="auto"/>
        <w:ind w:left="2159" w:leftChars="771" w:hanging="540" w:hangingChars="225"/>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如果此项停工影响整个合同工程时，则根据第</w:t>
      </w:r>
      <w:r>
        <w:rPr>
          <w:rFonts w:ascii="仿宋_GB2312" w:hAnsi="仿宋" w:eastAsia="仿宋_GB2312" w:cs="仿宋"/>
          <w:color w:val="auto"/>
          <w:kern w:val="0"/>
          <w:sz w:val="24"/>
          <w:szCs w:val="24"/>
          <w:highlight w:val="none"/>
        </w:rPr>
        <w:t>87.4款规定解除合同。</w:t>
      </w:r>
    </w:p>
    <w:p>
      <w:pPr>
        <w:pStyle w:val="22"/>
        <w:adjustRightInd w:val="0"/>
        <w:snapToGrid w:val="0"/>
        <w:spacing w:line="360" w:lineRule="auto"/>
        <w:ind w:left="1619"/>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因承包人的原因引起暂停施工持续</w:t>
      </w:r>
      <w:r>
        <w:rPr>
          <w:rFonts w:ascii="仿宋_GB2312" w:hAnsi="仿宋" w:eastAsia="仿宋_GB2312" w:cs="仿宋"/>
          <w:color w:val="auto"/>
          <w:kern w:val="0"/>
          <w:sz w:val="24"/>
          <w:szCs w:val="24"/>
          <w:highlight w:val="none"/>
        </w:rPr>
        <w:t>56天以上，承包人不采取有效的复工措施，造成工期延误的，发包人可根据第87.3款规定解除合同。</w:t>
      </w:r>
    </w:p>
    <w:p>
      <w:pPr>
        <w:pStyle w:val="22"/>
        <w:tabs>
          <w:tab w:val="left" w:pos="216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35.4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6"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文本框 137"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2odL1AAA&#10;AAgBAAAPAAAAAAAAAAEAIAAAACIAAABkcnMvZG93bnJldi54bWxQSwECFAAUAAAACACHTuJA25Bx&#10;prABAABRAwAADgAAAAAAAAABACAAAAAjAQAAZHJzL2Uyb0RvYy54bWxQSwUGAAAAAAYABgBZAQAA&#10;RQ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_GB2312" w:hAnsi="仿宋" w:eastAsia="仿宋_GB2312" w:cs="仿宋"/>
          <w:color w:val="auto"/>
          <w:kern w:val="0"/>
          <w:sz w:val="24"/>
          <w:szCs w:val="24"/>
          <w:highlight w:val="none"/>
        </w:rPr>
        <w:t>因发包人的原因造成暂停施工且引起工期延误的，承包人有权要求发包人增加由此发生的费用和（或）顺延工期，并支付合理利润。</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因承包人下列原因造成的暂停施工，增加的费用和（或）延误的工期由承包人承担：</w:t>
      </w:r>
    </w:p>
    <w:p>
      <w:pPr>
        <w:pStyle w:val="22"/>
        <w:numPr>
          <w:ilvl w:val="0"/>
          <w:numId w:val="13"/>
        </w:numPr>
        <w:adjustRightInd w:val="0"/>
        <w:snapToGrid w:val="0"/>
        <w:spacing w:line="360" w:lineRule="auto"/>
        <w:ind w:left="1617" w:leftChars="77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工作失误或违约造成的；</w:t>
      </w:r>
    </w:p>
    <w:p>
      <w:pPr>
        <w:pStyle w:val="22"/>
        <w:numPr>
          <w:ilvl w:val="0"/>
          <w:numId w:val="13"/>
        </w:numPr>
        <w:adjustRightInd w:val="0"/>
        <w:snapToGrid w:val="0"/>
        <w:spacing w:line="360" w:lineRule="auto"/>
        <w:ind w:left="2157" w:leftChars="770" w:hanging="540" w:hangingChars="225"/>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为合同工程合理施工和安全保障所必需的；</w:t>
      </w:r>
    </w:p>
    <w:p>
      <w:pPr>
        <w:pStyle w:val="22"/>
        <w:numPr>
          <w:ilvl w:val="0"/>
          <w:numId w:val="13"/>
        </w:numPr>
        <w:adjustRightInd w:val="0"/>
        <w:snapToGrid w:val="0"/>
        <w:spacing w:line="360" w:lineRule="auto"/>
        <w:ind w:left="1617" w:leftChars="77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施工现场气候条件（除不可抗力停工外）导致的；</w:t>
      </w:r>
    </w:p>
    <w:p>
      <w:pPr>
        <w:pStyle w:val="22"/>
        <w:numPr>
          <w:ilvl w:val="0"/>
          <w:numId w:val="13"/>
        </w:numPr>
        <w:adjustRightInd w:val="0"/>
        <w:snapToGrid w:val="0"/>
        <w:spacing w:line="360" w:lineRule="auto"/>
        <w:ind w:left="1617" w:leftChars="77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擅自停工的；</w:t>
      </w:r>
    </w:p>
    <w:p>
      <w:pPr>
        <w:pStyle w:val="22"/>
        <w:numPr>
          <w:ilvl w:val="0"/>
          <w:numId w:val="13"/>
        </w:numPr>
        <w:adjustRightInd w:val="0"/>
        <w:snapToGrid w:val="0"/>
        <w:spacing w:line="360" w:lineRule="auto"/>
        <w:ind w:left="1617" w:leftChars="77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专用条款约定的其他原因。</w:t>
      </w:r>
    </w:p>
    <w:p>
      <w:pPr>
        <w:pStyle w:val="22"/>
        <w:tabs>
          <w:tab w:val="left" w:pos="1980"/>
        </w:tabs>
        <w:adjustRightInd w:val="0"/>
        <w:snapToGrid w:val="0"/>
        <w:spacing w:line="360" w:lineRule="auto"/>
        <w:ind w:left="1617" w:leftChars="77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因不可抗力因素造成暂停施工的，按照第</w:t>
      </w:r>
      <w:r>
        <w:rPr>
          <w:rFonts w:ascii="仿宋_GB2312" w:hAnsi="仿宋" w:eastAsia="仿宋_GB2312" w:cs="仿宋"/>
          <w:color w:val="auto"/>
          <w:kern w:val="0"/>
          <w:sz w:val="24"/>
          <w:szCs w:val="24"/>
          <w:highlight w:val="none"/>
        </w:rPr>
        <w:t>31条规定处理。</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35.5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7"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文本框 138"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1Sze1AAA&#10;AAkBAAAPAAAAAAAAAAEAIAAAACIAAABkcnMvZG93bnJldi54bWxQSwECFAAUAAAACACHTuJAx2WE&#10;d7ABAABRAwAADgAAAAAAAAABACAAAAAjAQAAZHJzL2Uyb0RvYy54bWxQSwUGAAAAAAYABgBZAQAA&#10;RQ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_GB2312" w:hAnsi="仿宋" w:eastAsia="仿宋_GB2312" w:cs="仿宋"/>
          <w:color w:val="auto"/>
          <w:kern w:val="0"/>
          <w:sz w:val="24"/>
          <w:szCs w:val="24"/>
          <w:highlight w:val="none"/>
        </w:rPr>
        <w:t>如果发包人未按照合同约定支付工程进度款，经催告后在</w:t>
      </w:r>
      <w:r>
        <w:rPr>
          <w:rFonts w:ascii="仿宋_GB2312" w:hAnsi="仿宋" w:eastAsia="仿宋_GB2312" w:cs="仿宋"/>
          <w:color w:val="auto"/>
          <w:kern w:val="0"/>
          <w:sz w:val="24"/>
          <w:szCs w:val="24"/>
          <w:highlight w:val="none"/>
        </w:rPr>
        <w:t>28天内仍未支付的，承包人可以暂停施工，直至收到包括第78.2款规定的应付利息在内的所欠全部款项。由此造成的暂停施工，视为是因发包人的原因引起的，并按照第35.4款规定处理。</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35.6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8"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文本框 139"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8G9LdMAAAAH&#10;AQAADwAAAAAAAAABACAAAAAiAAAAZHJzL2Rvd25yZXYueG1sUEsBAhQAFAAAAAgAh07iQDRvOeuv&#10;AQAAUQMAAA4AAAAAAAAAAQAgAAAAIgEAAGRycy9lMm9Eb2MueG1sUEsFBgAAAAAGAAYAWQEAAEMF&#10;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_GB2312" w:hAnsi="仿宋" w:eastAsia="仿宋_GB2312" w:cs="仿宋"/>
          <w:color w:val="auto"/>
          <w:kern w:val="0"/>
          <w:sz w:val="24"/>
          <w:szCs w:val="24"/>
          <w:highlight w:val="none"/>
        </w:rPr>
        <w:t>暂停施工结束后，承包人和监理工程师应对受暂停施工影响的工程、材料和工程设备进行检查。承包人负责修复在暂停期间发生的任何变质、缺陷或损坏，因而发生的费用和造成的损失按照第</w:t>
      </w:r>
      <w:r>
        <w:rPr>
          <w:rFonts w:ascii="仿宋_GB2312" w:hAnsi="仿宋" w:eastAsia="仿宋_GB2312" w:cs="仿宋"/>
          <w:color w:val="auto"/>
          <w:kern w:val="0"/>
          <w:sz w:val="24"/>
          <w:szCs w:val="24"/>
          <w:highlight w:val="none"/>
        </w:rPr>
        <w:t>35.4款规定处理。</w:t>
      </w:r>
    </w:p>
    <w:p>
      <w:pPr>
        <w:pStyle w:val="22"/>
        <w:adjustRightInd w:val="0"/>
        <w:snapToGrid w:val="0"/>
        <w:spacing w:line="360" w:lineRule="auto"/>
        <w:outlineLvl w:val="2"/>
        <w:rPr>
          <w:rFonts w:ascii="仿宋_GB2312" w:hAnsi="仿宋" w:eastAsia="仿宋_GB2312"/>
          <w:b/>
          <w:bCs/>
          <w:color w:val="auto"/>
          <w:sz w:val="24"/>
          <w:szCs w:val="24"/>
          <w:highlight w:val="none"/>
        </w:rPr>
      </w:pPr>
      <w:bookmarkStart w:id="169" w:name="_Toc10580"/>
      <w:bookmarkStart w:id="170" w:name="_Toc469384018"/>
      <w:bookmarkStart w:id="171" w:name="_Toc10624858"/>
      <w:r>
        <w:rPr>
          <w:rFonts w:ascii="仿宋_GB2312" w:hAnsi="仿宋" w:eastAsia="仿宋_GB2312" w:cs="仿宋"/>
          <w:b/>
          <w:bCs/>
          <w:color w:val="auto"/>
          <w:kern w:val="0"/>
          <w:sz w:val="24"/>
          <w:szCs w:val="24"/>
          <w:highlight w:val="none"/>
        </w:rPr>
        <w:t>36  工期和工期延误</w:t>
      </w:r>
      <w:bookmarkEnd w:id="169"/>
      <w:bookmarkEnd w:id="170"/>
      <w:bookmarkEnd w:id="171"/>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36.1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合同工程的工期，由合同双方当事人根据广东省建设工程工期定额等有关规定，结合合同工程拟实施的施工组织设计或施工方案等情况，科学合理地编制工期，并在合同中约定。</w:t>
      </w: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39"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upright="1"/>
                    </wps:wsp>
                  </a:graphicData>
                </a:graphic>
              </wp:anchor>
            </w:drawing>
          </mc:Choice>
          <mc:Fallback>
            <w:pict>
              <v:shape id="文本框 140"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IYL&#10;SGeuAQAAUQMAAA4AAAAAAAAAAQAgAAAAJgEAAGRycy9lMm9Eb2MueG1sUEsFBgAAAAAGAAYAWQEA&#10;AEYFAAAAAA==&#10;">
                <v:fill on="f" focussize="0,0"/>
                <v:stroke on="f"/>
                <v:imagedata o:title=""/>
                <o:lock v:ext="edit" aspectratio="f"/>
                <v:textbox>
                  <w:txbxContent>
                    <w:p>
                      <w:pPr>
                        <w:rPr>
                          <w:rFonts w:cs="Times New Roman"/>
                        </w:rPr>
                      </w:pPr>
                    </w:p>
                  </w:txbxContent>
                </v:textbox>
              </v:shape>
            </w:pict>
          </mc:Fallback>
        </mc:AlternateContent>
      </w: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0"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文本框 141"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JFALoit&#10;AQAAU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_GB2312" w:hAnsi="仿宋" w:eastAsia="仿宋_GB2312" w:cs="仿宋"/>
          <w:color w:val="auto"/>
          <w:kern w:val="2"/>
          <w:sz w:val="24"/>
          <w:szCs w:val="24"/>
          <w:highlight w:val="none"/>
        </w:rPr>
        <w:t>如合同工期与广东省建设工程工期定额规定不一致的，需说明与省工期定额规定不一致的原因，并制定保障措施，确保质量、施工安全。</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kern w:val="0"/>
          <w:sz w:val="24"/>
          <w:szCs w:val="24"/>
          <w:highlight w:val="none"/>
        </w:rPr>
        <w:t xml:space="preserve">36.2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69" w:leftChars="771" w:hanging="50" w:hangingChars="25"/>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文本框 142"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IKYg1QAA&#10;AAgBAAAPAAAAAAAAAAEAIAAAACIAAABkcnMvZG93bnJldi54bWxQSwECFAAUAAAACACHTuJArg4D&#10;nq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_GB2312" w:hAnsi="仿宋" w:eastAsia="仿宋_GB2312" w:cs="仿宋"/>
          <w:color w:val="auto"/>
          <w:kern w:val="0"/>
          <w:sz w:val="24"/>
          <w:szCs w:val="24"/>
          <w:highlight w:val="none"/>
        </w:rPr>
        <w:t>合同双方当事人应在专用条款中约定合同工程的工期，工期从开工日期开始计算。合同中包括有多个单位工程的，应在专用条款中约定各单位工程的工期。</w:t>
      </w:r>
    </w:p>
    <w:p>
      <w:pPr>
        <w:pStyle w:val="22"/>
        <w:adjustRightInd w:val="0"/>
        <w:snapToGrid w:val="0"/>
        <w:spacing w:line="360" w:lineRule="auto"/>
        <w:ind w:right="-2"/>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rPr>
        <w:t xml:space="preserve">36.3  </w:t>
      </w:r>
      <w:r>
        <w:rPr>
          <w:rFonts w:ascii="仿宋_GB2312" w:hAnsi="仿宋" w:eastAsia="仿宋_GB2312" w:cs="仿宋"/>
          <w:b/>
          <w:bCs/>
          <w:color w:val="auto"/>
          <w:kern w:val="0"/>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2"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文本框 143"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nHbgjVAAAA&#10;CAEAAA8AAAAAAAAAAQAgAAAAIgAAAGRycy9kb3ducmV2LnhtbFBLAQIUABQAAAAIAIdO4kAqpT24&#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_GB2312" w:hAnsi="仿宋" w:eastAsia="仿宋_GB2312" w:cs="仿宋"/>
          <w:color w:val="auto"/>
          <w:kern w:val="2"/>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_GB2312" w:hAnsi="仿宋" w:eastAsia="仿宋_GB2312" w:cs="仿宋"/>
          <w:color w:val="auto"/>
          <w:kern w:val="2"/>
          <w:sz w:val="24"/>
          <w:szCs w:val="24"/>
          <w:highlight w:val="none"/>
        </w:rPr>
        <w:t>86条规定处理。</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1） </w:t>
      </w:r>
      <w:r>
        <w:rPr>
          <w:rFonts w:hint="eastAsia" w:ascii="仿宋_GB2312" w:hAnsi="仿宋" w:eastAsia="仿宋_GB2312" w:cs="仿宋"/>
          <w:color w:val="auto"/>
          <w:kern w:val="0"/>
          <w:sz w:val="24"/>
          <w:szCs w:val="24"/>
          <w:highlight w:val="none"/>
        </w:rPr>
        <w:t>发包人未能按照专用条款的约定提供施工设计图纸及其它开工条件；</w:t>
      </w:r>
    </w:p>
    <w:p>
      <w:pPr>
        <w:pStyle w:val="22"/>
        <w:adjustRightInd w:val="0"/>
        <w:snapToGrid w:val="0"/>
        <w:spacing w:line="420" w:lineRule="exact"/>
        <w:ind w:left="1680" w:leftChars="8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2）发包人未能按照专用条款约定的时间支付工程预付款、</w:t>
      </w:r>
      <w:r>
        <w:rPr>
          <w:rFonts w:hint="eastAsia" w:ascii="仿宋_GB2312" w:hAnsi="仿宋" w:eastAsia="仿宋_GB2312" w:cs="仿宋"/>
          <w:color w:val="auto"/>
          <w:kern w:val="0"/>
          <w:sz w:val="24"/>
          <w:szCs w:val="24"/>
          <w:highlight w:val="none"/>
        </w:rPr>
        <w:t>绿色施工安全防护费和进度款；</w:t>
      </w:r>
    </w:p>
    <w:p>
      <w:pPr>
        <w:pStyle w:val="22"/>
        <w:adjustRightInd w:val="0"/>
        <w:snapToGrid w:val="0"/>
        <w:spacing w:line="420" w:lineRule="exact"/>
        <w:ind w:left="2339" w:leftChars="771" w:hanging="720" w:hangingChars="3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3） </w:t>
      </w:r>
      <w:r>
        <w:rPr>
          <w:rFonts w:hint="eastAsia" w:ascii="仿宋_GB2312" w:hAnsi="仿宋" w:eastAsia="仿宋_GB2312" w:cs="仿宋"/>
          <w:color w:val="auto"/>
          <w:kern w:val="0"/>
          <w:sz w:val="24"/>
          <w:szCs w:val="24"/>
          <w:highlight w:val="none"/>
        </w:rPr>
        <w:t>发包人代表或施工现场发包人雇用的其他人员造成的人为因素；</w:t>
      </w:r>
    </w:p>
    <w:p>
      <w:pPr>
        <w:pStyle w:val="22"/>
        <w:adjustRightInd w:val="0"/>
        <w:snapToGrid w:val="0"/>
        <w:spacing w:line="420" w:lineRule="exact"/>
        <w:ind w:left="2339" w:leftChars="771" w:hanging="720" w:hangingChars="3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4） </w:t>
      </w:r>
      <w:r>
        <w:rPr>
          <w:rFonts w:hint="eastAsia" w:ascii="仿宋_GB2312" w:hAnsi="仿宋" w:eastAsia="仿宋_GB2312" w:cs="仿宋"/>
          <w:color w:val="auto"/>
          <w:kern w:val="0"/>
          <w:sz w:val="24"/>
          <w:szCs w:val="24"/>
          <w:highlight w:val="none"/>
        </w:rPr>
        <w:t>监理工程师未按照合同约定及时提供所需指令、回复等；</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5） </w:t>
      </w:r>
      <w:r>
        <w:rPr>
          <w:rFonts w:hint="eastAsia" w:ascii="仿宋_GB2312" w:hAnsi="仿宋" w:eastAsia="仿宋_GB2312" w:cs="仿宋"/>
          <w:color w:val="auto"/>
          <w:kern w:val="0"/>
          <w:sz w:val="24"/>
          <w:szCs w:val="24"/>
          <w:highlight w:val="none"/>
        </w:rPr>
        <w:t>工程变更（含增加合同工作内容、改变合同的任何一项工作等）；</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6） </w:t>
      </w:r>
      <w:r>
        <w:rPr>
          <w:rFonts w:hint="eastAsia" w:ascii="仿宋_GB2312" w:hAnsi="仿宋" w:eastAsia="仿宋_GB2312" w:cs="仿宋"/>
          <w:color w:val="auto"/>
          <w:kern w:val="0"/>
          <w:sz w:val="24"/>
          <w:szCs w:val="24"/>
          <w:highlight w:val="none"/>
        </w:rPr>
        <w:t>工程量增加；</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7） </w:t>
      </w:r>
      <w:r>
        <w:rPr>
          <w:rFonts w:hint="eastAsia" w:ascii="仿宋_GB2312" w:hAnsi="仿宋" w:eastAsia="仿宋_GB2312" w:cs="仿宋"/>
          <w:color w:val="auto"/>
          <w:kern w:val="0"/>
          <w:sz w:val="24"/>
          <w:szCs w:val="24"/>
          <w:highlight w:val="none"/>
        </w:rPr>
        <w:t>一周内非承包人原因停水、停电、停气造成停工累计超过</w:t>
      </w:r>
      <w:r>
        <w:rPr>
          <w:rFonts w:ascii="仿宋_GB2312" w:hAnsi="仿宋" w:eastAsia="仿宋_GB2312" w:cs="仿宋"/>
          <w:color w:val="auto"/>
          <w:kern w:val="0"/>
          <w:sz w:val="24"/>
          <w:szCs w:val="24"/>
          <w:highlight w:val="none"/>
        </w:rPr>
        <w:t>8小时；</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8） </w:t>
      </w:r>
      <w:r>
        <w:rPr>
          <w:rFonts w:hint="eastAsia" w:ascii="仿宋_GB2312" w:hAnsi="仿宋" w:eastAsia="仿宋_GB2312" w:cs="仿宋"/>
          <w:color w:val="auto"/>
          <w:kern w:val="0"/>
          <w:sz w:val="24"/>
          <w:szCs w:val="24"/>
          <w:highlight w:val="none"/>
        </w:rPr>
        <w:t>不可抗力；</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9） </w:t>
      </w:r>
      <w:r>
        <w:rPr>
          <w:rFonts w:hint="eastAsia" w:ascii="仿宋_GB2312" w:hAnsi="仿宋" w:eastAsia="仿宋_GB2312" w:cs="仿宋"/>
          <w:color w:val="auto"/>
          <w:kern w:val="0"/>
          <w:sz w:val="24"/>
          <w:szCs w:val="24"/>
          <w:highlight w:val="none"/>
        </w:rPr>
        <w:t>发包人风险事件；</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10）因发包人的原因导致的暂停施工；</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11）非承包人失误、违约，以及监理工程师同意的工期顺延。</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12）发包人造成工期延误的其他原因。</w:t>
      </w:r>
    </w:p>
    <w:p>
      <w:pPr>
        <w:pStyle w:val="22"/>
        <w:adjustRightInd w:val="0"/>
        <w:snapToGrid w:val="0"/>
        <w:spacing w:line="360" w:lineRule="auto"/>
        <w:ind w:right="-2"/>
        <w:rPr>
          <w:rFonts w:ascii="仿宋_GB2312" w:hAnsi="仿宋" w:eastAsia="仿宋_GB2312"/>
          <w:color w:val="auto"/>
          <w:sz w:val="24"/>
          <w:szCs w:val="24"/>
          <w:highlight w:val="none"/>
        </w:rPr>
      </w:pPr>
      <w:r>
        <w:rPr>
          <w:rFonts w:ascii="仿宋_GB2312" w:hAnsi="仿宋" w:eastAsia="仿宋_GB2312" w:cs="仿宋"/>
          <w:b/>
          <w:bCs/>
          <w:color w:val="auto"/>
          <w:kern w:val="0"/>
          <w:sz w:val="24"/>
          <w:szCs w:val="24"/>
          <w:highlight w:val="none"/>
        </w:rPr>
        <w:t xml:space="preserve">36.4 </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3"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文本框 144"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mUVhSK4BAABR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2F+wZmXjkZ++PXz&#10;8Pvv4c8PNp3Ps0VDwJqQ94GwafwEI8Ef4kjBrHzsostf0sQoTwbvzwbrMTFFwSviqyijKHVxdTmb&#10;lwGIx59DxHSrwbG8aXik+RVb5e4OEzVC0AdIruXhxlhbZmj9swABc0Tkzo8d5l0a1+NJzhraPanZ&#10;hmg2PZUqegqcnC6FTrcij/LpuZA+voT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rluZrVAAAA&#10;CAEAAA8AAAAAAAAAAQAgAAAAIgAAAGRycy9kb3ducmV2LnhtbFBLAQIUABQAAAAIAIdO4kCZRWFI&#10;rgEAAFEDAAAOAAAAAAAAAAEAIAAAACQBAABkcnMvZTJvRG9jLnhtbFBLBQYAAAAABgAGAFkBAABE&#10;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_GB2312" w:hAnsi="仿宋" w:eastAsia="仿宋_GB2312" w:cs="仿宋"/>
          <w:color w:val="auto"/>
          <w:kern w:val="0"/>
          <w:sz w:val="24"/>
          <w:szCs w:val="24"/>
          <w:highlight w:val="none"/>
        </w:rPr>
        <w:t>当第</w:t>
      </w:r>
      <w:r>
        <w:rPr>
          <w:rFonts w:ascii="仿宋_GB2312" w:hAnsi="仿宋" w:eastAsia="仿宋_GB2312" w:cs="仿宋"/>
          <w:color w:val="auto"/>
          <w:kern w:val="0"/>
          <w:sz w:val="24"/>
          <w:szCs w:val="24"/>
          <w:highlight w:val="none"/>
        </w:rPr>
        <w:t>36.3款所述事件首次发生后，承包人应在14天内向监理工程师发出工期顺延意向书，并抄送发包人。承包人应在发出工期顺延意向书后的14天内，向监理工程师提交工期顺延报告和有关详细资料。</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36.5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4"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文本框 145"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l3l+vq8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jPOfPC0cgP378d&#10;fvw6/PzKpvN32aIhYEPIh0DYNH6AkeBPcaRgVj7q6PKXNDHKk8H7s8FqTExS8JqK1JSRlHp7fTWb&#10;lwFUzz+HiOlOgWN50/JI8yu2it09JmqEoE+QXMvDrbG2zND6vwIEzJEqd37sMO/SuB5PctbQ7UnN&#10;NkSz6alU0VPg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l3l+&#10;v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_GB2312" w:hAnsi="仿宋" w:eastAsia="仿宋_GB2312" w:cs="仿宋"/>
          <w:color w:val="auto"/>
          <w:kern w:val="0"/>
          <w:sz w:val="24"/>
          <w:szCs w:val="24"/>
          <w:highlight w:val="none"/>
        </w:rPr>
        <w:t>如果工期顺延事件持续发生时，承包人应每隔</w:t>
      </w:r>
      <w:r>
        <w:rPr>
          <w:rFonts w:ascii="仿宋_GB2312" w:hAnsi="仿宋" w:eastAsia="仿宋_GB2312" w:cs="仿宋"/>
          <w:color w:val="auto"/>
          <w:kern w:val="0"/>
          <w:sz w:val="24"/>
          <w:szCs w:val="24"/>
          <w:highlight w:val="none"/>
        </w:rPr>
        <w:t>7天向监理工程师发出工期顺延意向书，并在工期顺延事件终结后的14天内，向监理工程师提交最终工期顺延报告和详细资料。</w:t>
      </w:r>
    </w:p>
    <w:p>
      <w:pPr>
        <w:pStyle w:val="22"/>
        <w:adjustRightInd w:val="0"/>
        <w:snapToGrid w:val="0"/>
        <w:spacing w:line="360" w:lineRule="auto"/>
        <w:ind w:right="-2"/>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36.6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5"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文本框 14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LCg&#10;X2m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_GB2312" w:hAnsi="仿宋" w:eastAsia="仿宋_GB2312" w:cs="仿宋"/>
          <w:color w:val="auto"/>
          <w:kern w:val="0"/>
          <w:sz w:val="24"/>
          <w:szCs w:val="24"/>
          <w:highlight w:val="none"/>
        </w:rPr>
        <w:t>如果承包人未能在第</w:t>
      </w:r>
      <w:r>
        <w:rPr>
          <w:rFonts w:ascii="仿宋_GB2312" w:hAnsi="仿宋" w:eastAsia="仿宋_GB2312" w:cs="仿宋"/>
          <w:color w:val="auto"/>
          <w:kern w:val="0"/>
          <w:sz w:val="24"/>
          <w:szCs w:val="24"/>
          <w:highlight w:val="none"/>
        </w:rPr>
        <w:t xml:space="preserve">36.4款和第36.5款（发生时）规定的时间内提交（最终）工期顺延报告和详细资料，则视为该事件不影响施工进度或承包人放弃顺延工期的权利。 </w:t>
      </w:r>
    </w:p>
    <w:p>
      <w:pPr>
        <w:pStyle w:val="22"/>
        <w:adjustRightInd w:val="0"/>
        <w:snapToGrid w:val="0"/>
        <w:spacing w:line="360" w:lineRule="auto"/>
        <w:ind w:right="-2"/>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36.7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文本框 147"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Iga&#10;/vSvAQAAUQMAAA4AAAAAAAAAAQAgAAAAJQEAAGRycy9lMm9Eb2MueG1sUEsFBgAAAAAGAAYAWQEA&#10;AEY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_GB2312" w:hAnsi="仿宋" w:eastAsia="仿宋_GB2312" w:cs="仿宋"/>
          <w:color w:val="auto"/>
          <w:kern w:val="0"/>
          <w:sz w:val="24"/>
          <w:szCs w:val="24"/>
          <w:highlight w:val="none"/>
        </w:rPr>
        <w:t>监理工程师应在收到承包人按照第</w:t>
      </w:r>
      <w:r>
        <w:rPr>
          <w:rFonts w:ascii="仿宋_GB2312" w:hAnsi="仿宋" w:eastAsia="仿宋_GB2312" w:cs="仿宋"/>
          <w:color w:val="auto"/>
          <w:kern w:val="0"/>
          <w:sz w:val="24"/>
          <w:szCs w:val="24"/>
          <w:highlight w:val="none"/>
        </w:rPr>
        <w:t>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如果监理工程师在收到上述报告和资料后的</w:t>
      </w:r>
      <w:r>
        <w:rPr>
          <w:rFonts w:ascii="仿宋_GB2312" w:hAnsi="仿宋" w:eastAsia="仿宋_GB2312" w:cs="仿宋"/>
          <w:color w:val="auto"/>
          <w:kern w:val="0"/>
          <w:sz w:val="24"/>
          <w:szCs w:val="24"/>
          <w:highlight w:val="none"/>
        </w:rPr>
        <w:t>28天内未予核实也未对承包人</w:t>
      </w:r>
      <w:r>
        <w:rPr>
          <w:rFonts w:hint="eastAsia" w:ascii="仿宋_GB2312" w:hAnsi="仿宋" w:eastAsia="仿宋_GB2312" w:cs="仿宋"/>
          <w:color w:val="auto"/>
          <w:kern w:val="0"/>
          <w:sz w:val="24"/>
          <w:szCs w:val="24"/>
          <w:highlight w:val="none"/>
        </w:rPr>
        <w:t>作出进一步要求，则视为监理工程师已认可承包人上述报告中提出的顺延工期天数。</w:t>
      </w:r>
    </w:p>
    <w:p>
      <w:pPr>
        <w:pStyle w:val="22"/>
        <w:adjustRightInd w:val="0"/>
        <w:snapToGrid w:val="0"/>
        <w:spacing w:line="360" w:lineRule="auto"/>
        <w:ind w:left="1626" w:leftChars="1" w:hanging="1624" w:hangingChars="674"/>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36.8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7"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文本框 148"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qOK/W&#10;AAAACQEAAA8AAAAAAAAAAQAgAAAAIgAAAGRycy9kb3ducmV2LnhtbFBLAQIUABQAAAAIAIdO4kDS&#10;wHJ4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_GB2312" w:hAnsi="仿宋" w:eastAsia="仿宋_GB2312" w:cs="仿宋"/>
          <w:color w:val="auto"/>
          <w:sz w:val="24"/>
          <w:szCs w:val="24"/>
          <w:highlight w:val="none"/>
        </w:rPr>
        <w:t>承包人未能按照合同进度计划完成工作，或因承包人的原因造成工期延误，发包人可按照本条规定的时限和第</w:t>
      </w:r>
      <w:r>
        <w:rPr>
          <w:rFonts w:ascii="仿宋_GB2312" w:hAnsi="仿宋" w:eastAsia="仿宋_GB2312" w:cs="仿宋"/>
          <w:color w:val="auto"/>
          <w:sz w:val="24"/>
          <w:szCs w:val="24"/>
          <w:highlight w:val="none"/>
        </w:rPr>
        <w:t>66.2款规定要求承包人支付该支付期的误期赔偿费。</w:t>
      </w:r>
    </w:p>
    <w:p>
      <w:pPr>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2"/>
          <w:sz w:val="24"/>
          <w:szCs w:val="24"/>
          <w:highlight w:val="none"/>
        </w:rPr>
        <w:t xml:space="preserve">36.9  </w:t>
      </w:r>
      <w:r>
        <w:rPr>
          <w:rFonts w:ascii="仿宋_GB2312" w:hAnsi="仿宋" w:eastAsia="仿宋_GB2312" w:cs="仿宋"/>
          <w:b/>
          <w:bCs/>
          <w:color w:val="auto"/>
          <w:kern w:val="2"/>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148"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149" o:spid="_x0000_s1026" o:spt="202" type="#_x0000_t202" style="position:absolute;left:0pt;margin-left:-5.1pt;margin-top:5.15pt;height:35.75pt;width:72.7pt;z-index:251809792;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tiuj1QAA&#10;AAkBAAAPAAAAAAAAAAEAIAAAACIAAABkcnMvZG93bnJldi54bWxQSwECFAAUAAAACACHTuJAt5+E&#10;Y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_GB2312" w:hAnsi="仿宋" w:eastAsia="仿宋_GB2312" w:cs="仿宋"/>
          <w:color w:val="auto"/>
          <w:sz w:val="24"/>
          <w:szCs w:val="24"/>
          <w:highlight w:val="none"/>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2"/>
        <w:tabs>
          <w:tab w:val="left" w:pos="540"/>
        </w:tabs>
        <w:adjustRightInd w:val="0"/>
        <w:snapToGrid w:val="0"/>
        <w:spacing w:before="312" w:beforeLines="100"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72" w:name="_Toc10624859"/>
      <w:bookmarkStart w:id="173" w:name="_Toc469384019"/>
      <w:bookmarkStart w:id="174" w:name="_Toc15708"/>
      <w:r>
        <w:rPr>
          <w:rFonts w:ascii="仿宋_GB2312" w:hAnsi="仿宋" w:eastAsia="仿宋_GB2312" w:cs="仿宋"/>
          <w:b/>
          <w:bCs/>
          <w:color w:val="auto"/>
          <w:sz w:val="24"/>
          <w:szCs w:val="24"/>
          <w:highlight w:val="none"/>
        </w:rPr>
        <w:t>37  加快进度</w:t>
      </w:r>
      <w:bookmarkEnd w:id="172"/>
      <w:bookmarkEnd w:id="173"/>
      <w:bookmarkEnd w:id="174"/>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9"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文本框 150"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g0UYNcA&#10;AAAKAQAADwAAAAAAAAABACAAAAAiAAAAZHJzL2Rvd25yZXYueG1sUEsBAhQAFAAAAAgAh07iQM1J&#10;yUyuAQAAUQMAAA4AAAAAAAAAAQAgAAAAJgEAAGRycy9lMm9Eb2MueG1sUEsFBgAAAAAGAAYAWQEA&#10;AEY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_GB2312" w:hAnsi="仿宋" w:eastAsia="仿宋_GB2312" w:cs="仿宋"/>
          <w:b/>
          <w:bCs/>
          <w:color w:val="auto"/>
          <w:sz w:val="24"/>
          <w:szCs w:val="24"/>
          <w:highlight w:val="none"/>
        </w:rPr>
        <w:t xml:space="preserve">37.1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在非发包人延误工期的情况下，如果监理工程师书面指出承包人实施合同工程或其任何部分的进度过慢，迟于进度计划或不能按期竣工，则承包人应按照第</w:t>
      </w:r>
      <w:r>
        <w:rPr>
          <w:rFonts w:ascii="仿宋_GB2312" w:hAnsi="仿宋" w:eastAsia="仿宋_GB2312" w:cs="仿宋"/>
          <w:color w:val="auto"/>
          <w:sz w:val="24"/>
          <w:szCs w:val="24"/>
          <w:highlight w:val="none"/>
        </w:rPr>
        <w:t>33.4款规定采取改进措施，加快工程进度。</w:t>
      </w:r>
      <w:r>
        <w:rPr>
          <w:rFonts w:ascii="仿宋_GB2312" w:hAnsi="仿宋" w:eastAsia="仿宋_GB2312"/>
          <w:color w:val="auto"/>
          <w:sz w:val="24"/>
          <w:szCs w:val="24"/>
          <w:highlight w:val="none"/>
        </w:rPr>
        <w:br w:type="textWrapping"/>
      </w:r>
      <w:r>
        <w:rPr>
          <w:rFonts w:hint="eastAsia" w:ascii="仿宋_GB2312" w:hAnsi="仿宋" w:eastAsia="仿宋_GB2312" w:cs="仿宋"/>
          <w:color w:val="auto"/>
          <w:sz w:val="24"/>
          <w:szCs w:val="24"/>
          <w:highlight w:val="none"/>
        </w:rPr>
        <w:t>如果承包人在接到监理工程师通知后的</w:t>
      </w:r>
      <w:r>
        <w:rPr>
          <w:rFonts w:ascii="仿宋_GB2312" w:hAnsi="仿宋" w:eastAsia="仿宋_GB2312" w:cs="仿宋"/>
          <w:color w:val="auto"/>
          <w:sz w:val="24"/>
          <w:szCs w:val="24"/>
          <w:highlight w:val="none"/>
        </w:rPr>
        <w:t xml:space="preserve">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pStyle w:val="22"/>
        <w:tabs>
          <w:tab w:val="left" w:pos="132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0"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文本框 151"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9rvNcA&#10;AAAKAQAADwAAAAAAAAABACAAAAAiAAAAZHJzL2Rvd25yZXYueG1sUEsBAhQAFAAAAAgAh07iQIm5&#10;QWWuAQAAUQ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_GB2312" w:hAnsi="仿宋" w:eastAsia="仿宋_GB2312" w:cs="仿宋"/>
          <w:b/>
          <w:bCs/>
          <w:color w:val="auto"/>
          <w:sz w:val="24"/>
          <w:szCs w:val="24"/>
          <w:highlight w:val="none"/>
        </w:rPr>
        <w:t xml:space="preserve">37.2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如果发包人希望承包人提前竣工，那么发包人可要求承包人提交为加快进度而编制的提前竣工建议书。承包人应在接到发包人要求后的</w:t>
      </w:r>
      <w:r>
        <w:rPr>
          <w:rFonts w:ascii="仿宋_GB2312" w:hAnsi="仿宋" w:eastAsia="仿宋_GB2312" w:cs="仿宋"/>
          <w:color w:val="auto"/>
          <w:sz w:val="24"/>
          <w:szCs w:val="24"/>
          <w:highlight w:val="none"/>
        </w:rPr>
        <w:t>7天内完成编制并向发包人提交提前竣工建议书，该建议书的内容至少应包括：</w:t>
      </w:r>
    </w:p>
    <w:p>
      <w:pPr>
        <w:pStyle w:val="22"/>
        <w:numPr>
          <w:ilvl w:val="0"/>
          <w:numId w:val="14"/>
        </w:numPr>
        <w:tabs>
          <w:tab w:val="left" w:pos="198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加快进度拟采取的措施；</w:t>
      </w:r>
    </w:p>
    <w:p>
      <w:pPr>
        <w:pStyle w:val="22"/>
        <w:numPr>
          <w:ilvl w:val="0"/>
          <w:numId w:val="14"/>
        </w:numPr>
        <w:tabs>
          <w:tab w:val="left" w:pos="198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加快进度后的进度计划</w:t>
      </w:r>
      <w:r>
        <w:rPr>
          <w:rFonts w:ascii="仿宋_GB2312" w:hAnsi="仿宋" w:eastAsia="仿宋_GB2312" w:cs="仿宋"/>
          <w:color w:val="auto"/>
          <w:sz w:val="24"/>
          <w:szCs w:val="24"/>
          <w:highlight w:val="none"/>
        </w:rPr>
        <w:t>,以及与原计划的对比；</w:t>
      </w:r>
    </w:p>
    <w:p>
      <w:pPr>
        <w:pStyle w:val="22"/>
        <w:numPr>
          <w:ilvl w:val="0"/>
          <w:numId w:val="14"/>
        </w:numPr>
        <w:tabs>
          <w:tab w:val="left" w:pos="198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加快进度所需的合同价款增加额（含第</w:t>
      </w:r>
      <w:r>
        <w:rPr>
          <w:rFonts w:ascii="仿宋_GB2312" w:hAnsi="仿宋" w:eastAsia="仿宋_GB2312" w:cs="仿宋"/>
          <w:color w:val="auto"/>
          <w:sz w:val="24"/>
          <w:szCs w:val="24"/>
          <w:highlight w:val="none"/>
        </w:rPr>
        <w:t>66.1款规定的提前竣工奖）。该增加</w:t>
      </w:r>
      <w:r>
        <w:rPr>
          <w:rFonts w:hint="eastAsia" w:ascii="仿宋_GB2312" w:hAnsi="仿宋" w:eastAsia="仿宋_GB2312" w:cs="仿宋"/>
          <w:color w:val="auto"/>
          <w:sz w:val="24"/>
          <w:szCs w:val="24"/>
          <w:highlight w:val="none"/>
        </w:rPr>
        <w:t>额按照第</w:t>
      </w:r>
      <w:r>
        <w:rPr>
          <w:rFonts w:ascii="仿宋_GB2312" w:hAnsi="仿宋" w:eastAsia="仿宋_GB2312" w:cs="仿宋"/>
          <w:color w:val="auto"/>
          <w:sz w:val="24"/>
          <w:szCs w:val="24"/>
          <w:highlight w:val="none"/>
        </w:rPr>
        <w:t>72.2款、第72.3款和第72.5款规定计算。</w:t>
      </w:r>
    </w:p>
    <w:p>
      <w:pPr>
        <w:pStyle w:val="22"/>
        <w:adjustRightInd w:val="0"/>
        <w:snapToGrid w:val="0"/>
        <w:spacing w:line="360" w:lineRule="auto"/>
        <w:ind w:left="1617" w:leftChars="770" w:firstLine="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发包人应在接到建议书后的</w:t>
      </w:r>
      <w:r>
        <w:rPr>
          <w:rFonts w:ascii="仿宋_GB2312" w:hAnsi="仿宋" w:eastAsia="仿宋_GB2312" w:cs="仿宋"/>
          <w:color w:val="auto"/>
          <w:sz w:val="24"/>
          <w:szCs w:val="24"/>
          <w:highlight w:val="none"/>
        </w:rPr>
        <w:t>7天内予以答复。如果发包人接受了该建议书，</w:t>
      </w:r>
      <w:r>
        <w:rPr>
          <w:rFonts w:hint="eastAsia" w:ascii="仿宋_GB2312" w:hAnsi="仿宋" w:eastAsia="仿宋_GB2312" w:cs="仿宋"/>
          <w:color w:val="auto"/>
          <w:sz w:val="24"/>
          <w:szCs w:val="24"/>
          <w:highlight w:val="none"/>
        </w:rPr>
        <w:t>则监理工程师应以书面形式发出变更指令，相应调整工期；造价工程师应核实并相应调整合同价款。</w:t>
      </w:r>
    </w:p>
    <w:p>
      <w:pPr>
        <w:pStyle w:val="22"/>
        <w:adjustRightInd w:val="0"/>
        <w:snapToGrid w:val="0"/>
        <w:spacing w:line="240" w:lineRule="exact"/>
        <w:ind w:right="-24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75" w:name="_Toc10624860"/>
      <w:bookmarkStart w:id="176" w:name="_Toc469384020"/>
      <w:bookmarkStart w:id="177" w:name="_Toc2794"/>
      <w:r>
        <w:rPr>
          <w:rFonts w:ascii="仿宋_GB2312" w:hAnsi="仿宋" w:eastAsia="仿宋_GB2312" w:cs="仿宋"/>
          <w:b/>
          <w:bCs/>
          <w:color w:val="auto"/>
          <w:sz w:val="24"/>
          <w:szCs w:val="24"/>
          <w:highlight w:val="none"/>
        </w:rPr>
        <w:t>38  竣工日期</w:t>
      </w:r>
      <w:bookmarkEnd w:id="175"/>
      <w:bookmarkEnd w:id="176"/>
      <w:bookmarkEnd w:id="177"/>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1"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文本框 152"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OHVX&#10;1wAAAAkBAAAPAAAAAAAAAAEAIAAAACIAAABkcnMvZG93bnJldi54bWxQSwECFAAUAAAACACHTuJA&#10;rlSiPb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_GB2312" w:hAnsi="仿宋" w:eastAsia="仿宋_GB2312" w:cs="仿宋"/>
          <w:b/>
          <w:bCs/>
          <w:color w:val="auto"/>
          <w:sz w:val="24"/>
          <w:szCs w:val="24"/>
          <w:highlight w:val="none"/>
        </w:rPr>
        <w:t xml:space="preserve">38.1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合同双方当事人应在协议书和专用条款中约定合同工程的计划竣工日期。</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38.2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2"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文本框 153"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Jbu&#10;A6C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_GB2312" w:hAnsi="仿宋" w:eastAsia="仿宋_GB2312" w:cs="仿宋"/>
          <w:color w:val="auto"/>
          <w:sz w:val="24"/>
          <w:szCs w:val="24"/>
          <w:highlight w:val="none"/>
        </w:rPr>
        <w:t>除发生不可抗力事件致使发包人不能按时竣工验收外，实际竣工日期按照下列情况分别确定：</w:t>
      </w:r>
    </w:p>
    <w:p>
      <w:pPr>
        <w:pStyle w:val="22"/>
        <w:numPr>
          <w:ilvl w:val="0"/>
          <w:numId w:val="15"/>
        </w:numPr>
        <w:tabs>
          <w:tab w:val="left" w:pos="1980"/>
          <w:tab w:val="left" w:pos="2160"/>
        </w:tabs>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工程经竣工验收合格的，以承包人提交竣工验收申请报告之日为实际竣工日期；</w:t>
      </w:r>
    </w:p>
    <w:p>
      <w:pPr>
        <w:pStyle w:val="22"/>
        <w:tabs>
          <w:tab w:val="left" w:pos="1980"/>
          <w:tab w:val="left" w:pos="2160"/>
        </w:tabs>
        <w:adjustRightInd w:val="0"/>
        <w:snapToGrid w:val="0"/>
        <w:spacing w:line="360" w:lineRule="auto"/>
        <w:ind w:left="1613"/>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(2)承包人已按照第57.2款规定提交竣工验收申请报告，但发包人未按照第58.3款规定完成合同工程验收的，以承包人提交竣工验收申请报告之日为实际竣工日期；</w:t>
      </w:r>
    </w:p>
    <w:p>
      <w:pPr>
        <w:pStyle w:val="22"/>
        <w:tabs>
          <w:tab w:val="left" w:pos="1980"/>
          <w:tab w:val="left" w:pos="2160"/>
        </w:tabs>
        <w:adjustRightInd w:val="0"/>
        <w:snapToGrid w:val="0"/>
        <w:spacing w:line="360" w:lineRule="auto"/>
        <w:ind w:left="1617"/>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(3)工程未经竣工验收，发包人擅自使用的，以转移占有工程之日为实际竣工日期。</w:t>
      </w:r>
    </w:p>
    <w:p>
      <w:pPr>
        <w:pStyle w:val="22"/>
        <w:adjustRightInd w:val="0"/>
        <w:snapToGrid w:val="0"/>
        <w:spacing w:line="360" w:lineRule="auto"/>
        <w:ind w:left="1626" w:leftChars="1" w:hanging="1624" w:hangingChars="674"/>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38.3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3"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文本框 154" o:spid="_x0000_s1026" o:spt="202" type="#_x0000_t202" style="position:absolute;left:0pt;margin-left:-9pt;margin-top:3.75pt;height:35.9pt;width:72pt;z-index:251814912;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BDNytUA&#10;AAAIAQAADwAAAAAAAAABACAAAAAiAAAAZHJzL2Rvd25yZXYueG1sUEsBAhQAFAAAAAgAh07iQAfk&#10;hOG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_GB2312" w:hAnsi="仿宋" w:eastAsia="仿宋_GB2312" w:cs="仿宋"/>
          <w:color w:val="auto"/>
          <w:kern w:val="2"/>
          <w:sz w:val="24"/>
          <w:szCs w:val="24"/>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_GB2312" w:hAnsi="仿宋" w:eastAsia="仿宋_GB2312" w:cs="Times New Roman"/>
          <w:caps/>
          <w:color w:val="auto"/>
          <w:sz w:val="24"/>
          <w:szCs w:val="24"/>
          <w:highlight w:val="none"/>
        </w:rPr>
      </w:pPr>
      <w:r>
        <w:rPr>
          <w:rFonts w:hint="eastAsia" w:ascii="仿宋_GB2312" w:hAnsi="仿宋" w:eastAsia="仿宋_GB2312" w:cs="仿宋"/>
          <w:color w:val="auto"/>
          <w:kern w:val="2"/>
          <w:sz w:val="24"/>
          <w:szCs w:val="24"/>
          <w:highlight w:val="none"/>
        </w:rPr>
        <w:t>因承包人的原因导致实际竣工日期迟于计划竣工日期的，承包人应按照第</w:t>
      </w:r>
      <w:r>
        <w:rPr>
          <w:rFonts w:ascii="仿宋_GB2312" w:hAnsi="仿宋" w:eastAsia="仿宋_GB2312" w:cs="仿宋"/>
          <w:color w:val="auto"/>
          <w:kern w:val="2"/>
          <w:sz w:val="24"/>
          <w:szCs w:val="24"/>
          <w:highlight w:val="none"/>
        </w:rPr>
        <w:t>40条规定</w:t>
      </w:r>
      <w:r>
        <w:rPr>
          <w:rFonts w:hint="eastAsia" w:ascii="仿宋_GB2312" w:hAnsi="仿宋" w:eastAsia="仿宋_GB2312" w:cs="仿宋"/>
          <w:caps/>
          <w:color w:val="auto"/>
          <w:kern w:val="2"/>
          <w:sz w:val="24"/>
          <w:szCs w:val="24"/>
          <w:highlight w:val="none"/>
        </w:rPr>
        <w:t>赔偿发包人由此造成的损失，并向发包人支付误期赔偿费。</w:t>
      </w:r>
    </w:p>
    <w:p>
      <w:pPr>
        <w:rPr>
          <w:rFonts w:ascii="仿宋_GB2312" w:hAnsi="仿宋" w:eastAsia="仿宋_GB2312" w:cs="仿宋"/>
          <w:caps/>
          <w:color w:val="auto"/>
          <w:sz w:val="24"/>
          <w:szCs w:val="24"/>
          <w:highlight w:val="none"/>
          <w:u w:val="single"/>
        </w:rPr>
      </w:pPr>
      <w:r>
        <w:rPr>
          <w:rFonts w:ascii="仿宋_GB2312" w:hAnsi="仿宋" w:eastAsia="仿宋_GB2312" w:cs="仿宋"/>
          <w:b/>
          <w:bCs/>
          <w:caps/>
          <w:color w:val="auto"/>
          <w:kern w:val="2"/>
          <w:sz w:val="24"/>
          <w:szCs w:val="24"/>
          <w:highlight w:val="none"/>
          <w:u w:val="single"/>
        </w:rPr>
        <w:t xml:space="preserve">                                                                                    </w:t>
      </w:r>
      <w:r>
        <w:rPr>
          <w:rFonts w:ascii="仿宋_GB2312" w:hAnsi="仿宋" w:eastAsia="仿宋_GB2312" w:cs="仿宋"/>
          <w:caps/>
          <w:color w:val="auto"/>
          <w:kern w:val="2"/>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178" w:name="_Toc12162"/>
      <w:bookmarkStart w:id="179" w:name="_Toc10624861"/>
      <w:bookmarkStart w:id="180" w:name="_Toc469384021"/>
      <w:r>
        <w:rPr>
          <w:rFonts w:ascii="仿宋_GB2312" w:hAnsi="仿宋" w:eastAsia="仿宋_GB2312" w:cs="仿宋"/>
          <w:b/>
          <w:bCs/>
          <w:color w:val="auto"/>
          <w:sz w:val="24"/>
          <w:szCs w:val="24"/>
          <w:highlight w:val="none"/>
        </w:rPr>
        <w:t>39  提前竣工</w:t>
      </w:r>
      <w:bookmarkEnd w:id="178"/>
      <w:bookmarkEnd w:id="179"/>
      <w:bookmarkEnd w:id="180"/>
    </w:p>
    <w:p>
      <w:pPr>
        <w:pStyle w:val="22"/>
        <w:adjustRightInd w:val="0"/>
        <w:snapToGrid w:val="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39.1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4"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文本框 155"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h0/j9UA&#10;AAAIAQAADwAAAAAAAAABACAAAAAiAAAAZHJzL2Rvd25yZXYueG1sUEsBAhQAFAAAAAgAh07iQN70&#10;5+e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_GB2312" w:hAnsi="仿宋" w:eastAsia="仿宋_GB2312" w:cs="仿宋"/>
          <w:color w:val="auto"/>
          <w:sz w:val="24"/>
          <w:szCs w:val="24"/>
          <w:highlight w:val="none"/>
        </w:rPr>
        <w:t>发包人要求承包人提前竣工，或承包人按照第</w:t>
      </w:r>
      <w:r>
        <w:rPr>
          <w:rFonts w:ascii="仿宋_GB2312" w:hAnsi="仿宋" w:eastAsia="仿宋_GB2312" w:cs="仿宋"/>
          <w:color w:val="auto"/>
          <w:sz w:val="24"/>
          <w:szCs w:val="24"/>
          <w:highlight w:val="none"/>
        </w:rPr>
        <w:t>37.2款规定提交提前竣工建议书为发包人接受的，监理工程师应与承包人商定采取加快工程进度的措施，并修订合同工程进度计划。</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39.2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5"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文本框 156"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OG6&#10;yvG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_GB2312" w:hAnsi="仿宋" w:eastAsia="仿宋_GB2312" w:cs="仿宋"/>
          <w:color w:val="auto"/>
          <w:sz w:val="24"/>
          <w:szCs w:val="24"/>
          <w:highlight w:val="none"/>
        </w:rPr>
        <w:t>提前竣工天数按照第</w:t>
      </w:r>
      <w:r>
        <w:rPr>
          <w:rFonts w:ascii="仿宋_GB2312" w:hAnsi="仿宋" w:eastAsia="仿宋_GB2312" w:cs="仿宋"/>
          <w:color w:val="auto"/>
          <w:sz w:val="24"/>
          <w:szCs w:val="24"/>
          <w:highlight w:val="none"/>
        </w:rPr>
        <w:t xml:space="preserve">38.2款规定确定的计划竣工天数减去实际竣工天数计算，其公式为：提前竣工天数=计划竣工天数 </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实际竣工天数</w:t>
      </w:r>
    </w:p>
    <w:p>
      <w:pPr>
        <w:pStyle w:val="22"/>
        <w:tabs>
          <w:tab w:val="left" w:pos="1980"/>
          <w:tab w:val="left" w:pos="2160"/>
        </w:tabs>
        <w:adjustRightInd w:val="0"/>
        <w:snapToGrid w:val="0"/>
        <w:spacing w:line="360" w:lineRule="auto"/>
        <w:ind w:left="1616"/>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合同工程提前竣工，发包人应承担承包人由此增加的费用，并按照第</w:t>
      </w:r>
      <w:r>
        <w:rPr>
          <w:rFonts w:ascii="仿宋_GB2312" w:hAnsi="仿宋" w:eastAsia="仿宋_GB2312" w:cs="仿宋"/>
          <w:color w:val="auto"/>
          <w:sz w:val="24"/>
          <w:szCs w:val="24"/>
          <w:highlight w:val="none"/>
        </w:rPr>
        <w:t>66.1款规定向承包人支付提前竣工奖。</w:t>
      </w:r>
    </w:p>
    <w:p>
      <w:pPr>
        <w:pStyle w:val="22"/>
        <w:tabs>
          <w:tab w:val="left" w:pos="540"/>
        </w:tabs>
        <w:adjustRightInd w:val="0"/>
        <w:snapToGrid w:val="0"/>
        <w:spacing w:before="312" w:beforeLines="100" w:line="240" w:lineRule="exact"/>
        <w:rPr>
          <w:rFonts w:ascii="仿宋_GB2312" w:hAnsi="仿宋" w:eastAsia="仿宋_GB2312" w:cs="仿宋"/>
          <w:b/>
          <w:bCs/>
          <w:caps/>
          <w:color w:val="auto"/>
          <w:sz w:val="24"/>
          <w:szCs w:val="24"/>
          <w:highlight w:val="none"/>
          <w:u w:val="single"/>
        </w:rPr>
      </w:pPr>
      <w:r>
        <w:rPr>
          <w:rFonts w:ascii="仿宋_GB2312" w:hAnsi="仿宋" w:eastAsia="仿宋_GB2312" w:cs="仿宋"/>
          <w:b/>
          <w:bCs/>
          <w:cap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181" w:name="_Toc23396"/>
      <w:bookmarkStart w:id="182" w:name="_Toc10624862"/>
      <w:bookmarkStart w:id="183" w:name="_Toc469384022"/>
      <w:r>
        <w:rPr>
          <w:rFonts w:ascii="仿宋_GB2312" w:hAnsi="仿宋" w:eastAsia="仿宋_GB2312" w:cs="仿宋"/>
          <w:b/>
          <w:bCs/>
          <w:color w:val="auto"/>
          <w:sz w:val="24"/>
          <w:szCs w:val="24"/>
          <w:highlight w:val="none"/>
        </w:rPr>
        <w:t>40  误期赔偿</w:t>
      </w:r>
      <w:bookmarkEnd w:id="181"/>
      <w:bookmarkEnd w:id="182"/>
      <w:bookmarkEnd w:id="183"/>
    </w:p>
    <w:p>
      <w:pPr>
        <w:rPr>
          <w:rFonts w:ascii="仿宋_GB2312" w:hAnsi="仿宋" w:eastAsia="仿宋_GB2312" w:cs="Times New Roman"/>
          <w:b/>
          <w:bCs/>
          <w:caps/>
          <w:color w:val="auto"/>
          <w:sz w:val="24"/>
          <w:szCs w:val="24"/>
          <w:highlight w:val="none"/>
        </w:rPr>
      </w:pPr>
      <w:r>
        <w:rPr>
          <w:rFonts w:ascii="仿宋_GB2312" w:hAnsi="仿宋" w:eastAsia="仿宋_GB2312" w:cs="仿宋"/>
          <w:b/>
          <w:bCs/>
          <w:color w:val="auto"/>
          <w:kern w:val="2"/>
          <w:sz w:val="24"/>
          <w:szCs w:val="24"/>
          <w:highlight w:val="none"/>
        </w:rPr>
        <w:t>40.1</w:t>
      </w:r>
    </w:p>
    <w:p>
      <w:pPr>
        <w:spacing w:line="360" w:lineRule="auto"/>
        <w:ind w:left="1619" w:leftChars="771"/>
        <w:rPr>
          <w:rFonts w:ascii="仿宋_GB2312" w:hAnsi="仿宋" w:eastAsia="仿宋_GB2312" w:cs="Times New Roman"/>
          <w:cap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6"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文本框 157" o:spid="_x0000_s1026" o:spt="202" type="#_x0000_t202" style="position:absolute;left:0pt;margin-left:-10.5pt;margin-top:8.2pt;height:25.85pt;width:77pt;z-index:251817984;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1tREdYA&#10;AAAJAQAADwAAAAAAAAABACAAAAAiAAAAZHJzL2Rvd25yZXYueG1sUEsBAhQAFAAAAAgAh07iQDWc&#10;GVe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_GB2312" w:hAnsi="仿宋" w:eastAsia="仿宋_GB2312" w:cs="仿宋"/>
          <w:caps/>
          <w:color w:val="auto"/>
          <w:kern w:val="2"/>
          <w:sz w:val="24"/>
          <w:szCs w:val="24"/>
          <w:highlight w:val="none"/>
        </w:rPr>
        <w:t>如果承包人未按照第</w:t>
      </w:r>
      <w:r>
        <w:rPr>
          <w:rFonts w:ascii="仿宋_GB2312" w:hAnsi="仿宋" w:eastAsia="仿宋_GB2312" w:cs="仿宋"/>
          <w:caps/>
          <w:color w:val="auto"/>
          <w:kern w:val="2"/>
          <w:sz w:val="24"/>
          <w:szCs w:val="24"/>
          <w:highlight w:val="none"/>
        </w:rPr>
        <w:t>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2"/>
          <w:sz w:val="24"/>
          <w:szCs w:val="24"/>
          <w:highlight w:val="none"/>
        </w:rPr>
        <w:t xml:space="preserve">40.2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firstLine="71" w:firstLineChars="34"/>
        <w:rPr>
          <w:rFonts w:ascii="仿宋_GB2312" w:hAnsi="仿宋" w:eastAsia="仿宋_GB2312" w:cs="Times New Roman"/>
          <w:cap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7"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文本框 158"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C4d&#10;t2qvAQAAUg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_GB2312" w:hAnsi="仿宋" w:eastAsia="仿宋_GB2312" w:cs="仿宋"/>
          <w:caps/>
          <w:color w:val="auto"/>
          <w:kern w:val="2"/>
          <w:sz w:val="24"/>
          <w:szCs w:val="24"/>
          <w:highlight w:val="none"/>
        </w:rPr>
        <w:t>误期（实际延误天数）按照实际施工天数减去计划施工天数计算，其公式为：实际延误天数＝实际施工天数</w:t>
      </w:r>
      <w:r>
        <w:rPr>
          <w:rFonts w:ascii="仿宋_GB2312" w:hAnsi="仿宋" w:eastAsia="仿宋_GB2312" w:cs="仿宋"/>
          <w:caps/>
          <w:color w:val="auto"/>
          <w:kern w:val="2"/>
          <w:sz w:val="24"/>
          <w:szCs w:val="24"/>
          <w:highlight w:val="none"/>
        </w:rPr>
        <w:t xml:space="preserve"> </w:t>
      </w:r>
      <w:r>
        <w:rPr>
          <w:rFonts w:hint="eastAsia" w:ascii="仿宋_GB2312" w:hAnsi="仿宋" w:eastAsia="仿宋_GB2312" w:cs="仿宋"/>
          <w:caps/>
          <w:color w:val="auto"/>
          <w:kern w:val="2"/>
          <w:sz w:val="24"/>
          <w:szCs w:val="24"/>
          <w:highlight w:val="none"/>
        </w:rPr>
        <w:t>－</w:t>
      </w:r>
      <w:r>
        <w:rPr>
          <w:rFonts w:ascii="仿宋_GB2312" w:hAnsi="仿宋" w:eastAsia="仿宋_GB2312" w:cs="仿宋"/>
          <w:caps/>
          <w:color w:val="auto"/>
          <w:kern w:val="2"/>
          <w:sz w:val="24"/>
          <w:szCs w:val="24"/>
          <w:highlight w:val="none"/>
        </w:rPr>
        <w:t xml:space="preserve"> </w:t>
      </w:r>
      <w:r>
        <w:rPr>
          <w:rFonts w:hint="eastAsia" w:ascii="仿宋_GB2312" w:hAnsi="仿宋" w:eastAsia="仿宋_GB2312" w:cs="仿宋"/>
          <w:caps/>
          <w:color w:val="auto"/>
          <w:kern w:val="2"/>
          <w:sz w:val="24"/>
          <w:szCs w:val="24"/>
          <w:highlight w:val="none"/>
        </w:rPr>
        <w:t>计划施工天数</w:t>
      </w:r>
    </w:p>
    <w:p>
      <w:pPr>
        <w:spacing w:line="360" w:lineRule="auto"/>
        <w:ind w:left="1680" w:leftChars="800"/>
        <w:rPr>
          <w:rFonts w:ascii="仿宋_GB2312" w:hAnsi="仿宋" w:eastAsia="仿宋_GB2312" w:cs="Times New Roman"/>
          <w:caps/>
          <w:color w:val="auto"/>
          <w:sz w:val="24"/>
          <w:szCs w:val="24"/>
          <w:highlight w:val="none"/>
        </w:rPr>
      </w:pPr>
      <w:r>
        <w:rPr>
          <w:rFonts w:hint="eastAsia" w:ascii="仿宋_GB2312" w:hAnsi="仿宋" w:eastAsia="仿宋_GB2312" w:cs="仿宋"/>
          <w:caps/>
          <w:color w:val="auto"/>
          <w:kern w:val="2"/>
          <w:sz w:val="24"/>
          <w:szCs w:val="24"/>
          <w:highlight w:val="none"/>
        </w:rPr>
        <w:t>合同工程发生误期，承包人应赔偿发包人由此造成的损失，并按照第</w:t>
      </w:r>
      <w:r>
        <w:rPr>
          <w:rFonts w:ascii="仿宋_GB2312" w:hAnsi="仿宋" w:eastAsia="仿宋_GB2312" w:cs="仿宋"/>
          <w:caps/>
          <w:color w:val="auto"/>
          <w:kern w:val="2"/>
          <w:sz w:val="24"/>
          <w:szCs w:val="24"/>
          <w:highlight w:val="none"/>
        </w:rPr>
        <w:t>66.2款规定向发包人支付误期赔偿费。</w:t>
      </w:r>
    </w:p>
    <w:p>
      <w:pPr>
        <w:pStyle w:val="22"/>
        <w:adjustRightInd w:val="0"/>
        <w:snapToGrid w:val="0"/>
        <w:spacing w:line="360" w:lineRule="auto"/>
        <w:ind w:right="-238"/>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ind w:firstLine="2768" w:firstLineChars="1149"/>
        <w:outlineLvl w:val="1"/>
        <w:rPr>
          <w:rFonts w:ascii="仿宋_GB2312" w:hAnsi="仿宋" w:eastAsia="仿宋_GB2312"/>
          <w:b/>
          <w:bCs/>
          <w:color w:val="auto"/>
          <w:sz w:val="24"/>
          <w:szCs w:val="24"/>
          <w:highlight w:val="none"/>
        </w:rPr>
      </w:pPr>
      <w:bookmarkStart w:id="184" w:name="_Toc10624863"/>
      <w:bookmarkStart w:id="185" w:name="_Toc469384023"/>
      <w:bookmarkStart w:id="186" w:name="_Toc1643"/>
      <w:r>
        <w:rPr>
          <w:rFonts w:hint="eastAsia" w:ascii="仿宋_GB2312" w:hAnsi="仿宋" w:eastAsia="仿宋_GB2312" w:cs="仿宋"/>
          <w:b/>
          <w:bCs/>
          <w:color w:val="auto"/>
          <w:sz w:val="24"/>
          <w:szCs w:val="24"/>
          <w:highlight w:val="none"/>
        </w:rPr>
        <w:t>五、质量与安全</w:t>
      </w:r>
      <w:bookmarkEnd w:id="184"/>
      <w:bookmarkEnd w:id="185"/>
      <w:bookmarkEnd w:id="186"/>
    </w:p>
    <w:p>
      <w:pPr>
        <w:pStyle w:val="22"/>
        <w:adjustRightInd w:val="0"/>
        <w:snapToGrid w:val="0"/>
        <w:spacing w:line="360" w:lineRule="auto"/>
        <w:outlineLvl w:val="2"/>
        <w:rPr>
          <w:rFonts w:ascii="仿宋_GB2312" w:hAnsi="仿宋" w:eastAsia="仿宋_GB2312"/>
          <w:b/>
          <w:bCs/>
          <w:color w:val="auto"/>
          <w:sz w:val="24"/>
          <w:szCs w:val="24"/>
          <w:highlight w:val="none"/>
        </w:rPr>
      </w:pPr>
      <w:bookmarkStart w:id="187" w:name="_Toc469384024"/>
      <w:bookmarkStart w:id="188" w:name="_Toc17979"/>
      <w:bookmarkStart w:id="189" w:name="_Toc10624864"/>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41  质量与安全管理</w:t>
      </w:r>
      <w:bookmarkEnd w:id="187"/>
      <w:bookmarkEnd w:id="188"/>
      <w:bookmarkEnd w:id="189"/>
    </w:p>
    <w:p>
      <w:pPr>
        <w:tabs>
          <w:tab w:val="left" w:pos="780"/>
        </w:tabs>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41.1 </w:t>
      </w:r>
      <w:r>
        <w:rPr>
          <w:rFonts w:ascii="仿宋_GB2312" w:hAnsi="仿宋" w:eastAsia="仿宋_GB2312" w:cs="仿宋"/>
          <w:b/>
          <w:bCs/>
          <w:color w:val="auto"/>
          <w:kern w:val="2"/>
          <w:sz w:val="24"/>
          <w:szCs w:val="24"/>
          <w:highlight w:val="none"/>
        </w:rPr>
        <w:tab/>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8"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文本框 159"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D41wWx&#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_GB2312" w:hAnsi="仿宋" w:eastAsia="仿宋_GB2312" w:cs="仿宋"/>
          <w:color w:val="auto"/>
          <w:sz w:val="24"/>
          <w:szCs w:val="24"/>
          <w:highlight w:val="none"/>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12"/>
        <w:adjustRightInd w:val="0"/>
        <w:snapToGrid w:val="0"/>
        <w:spacing w:line="48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kern w:val="2"/>
          <w:sz w:val="24"/>
          <w:szCs w:val="24"/>
          <w:highlight w:val="none"/>
        </w:rPr>
        <w:t xml:space="preserve">41.2  </w:t>
      </w:r>
      <w:r>
        <w:rPr>
          <w:rFonts w:ascii="仿宋_GB2312" w:hAnsi="仿宋" w:eastAsia="仿宋_GB2312" w:cs="仿宋"/>
          <w:b/>
          <w:bCs/>
          <w:color w:val="auto"/>
          <w:kern w:val="2"/>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9"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文本框 160"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S7iW9UAAAAI&#10;AQAADwAAAAAAAAABACAAAAAiAAAAZHJzL2Rvd25yZXYueG1sUEsBAhQAFAAAAAgAh07iQIinCTe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_GB2312" w:hAnsi="仿宋" w:eastAsia="仿宋_GB2312" w:cs="仿宋"/>
          <w:color w:val="auto"/>
          <w:kern w:val="2"/>
          <w:sz w:val="24"/>
          <w:szCs w:val="24"/>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2"/>
        <w:adjustRightInd w:val="0"/>
        <w:snapToGrid w:val="0"/>
        <w:spacing w:line="480" w:lineRule="auto"/>
        <w:ind w:firstLine="0"/>
        <w:rPr>
          <w:rFonts w:ascii="仿宋_GB2312" w:hAnsi="仿宋" w:eastAsia="仿宋_GB2312"/>
          <w:b/>
          <w:bCs/>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60"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文本框 161"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DO71wAA&#10;AAkBAAAPAAAAAAAAAAEAIAAAACIAAABkcnMvZG93bnJldi54bWxQSwECFAAUAAAACACHTuJAIyKM&#10;gK0BAABRAwAADgAAAAAAAAABACAAAAAm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_GB2312" w:hAnsi="仿宋" w:eastAsia="仿宋_GB2312" w:cs="仿宋"/>
          <w:b/>
          <w:bCs/>
          <w:color w:val="auto"/>
          <w:kern w:val="2"/>
          <w:sz w:val="24"/>
          <w:szCs w:val="24"/>
          <w:highlight w:val="none"/>
        </w:rPr>
        <w:t xml:space="preserve">41.3  </w:t>
      </w:r>
      <w:r>
        <w:rPr>
          <w:rFonts w:ascii="仿宋_GB2312" w:hAnsi="仿宋" w:eastAsia="仿宋_GB2312" w:cs="仿宋"/>
          <w:b/>
          <w:bCs/>
          <w:color w:val="auto"/>
          <w:kern w:val="2"/>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kern w:val="2"/>
          <w:sz w:val="24"/>
          <w:szCs w:val="24"/>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1"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文本框 162"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M85&#10;m+CvAQAAUQMAAA4AAAAAAAAAAQAgAAAAJQ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_GB2312" w:hAnsi="仿宋" w:eastAsia="仿宋_GB2312" w:cs="仿宋"/>
          <w:b/>
          <w:bCs/>
          <w:color w:val="auto"/>
          <w:kern w:val="2"/>
          <w:sz w:val="24"/>
          <w:szCs w:val="24"/>
          <w:highlight w:val="none"/>
        </w:rPr>
        <w:t xml:space="preserve">41.4  </w:t>
      </w:r>
      <w:r>
        <w:rPr>
          <w:rFonts w:ascii="仿宋_GB2312" w:hAnsi="仿宋" w:eastAsia="仿宋_GB2312" w:cs="仿宋"/>
          <w:b/>
          <w:bCs/>
          <w:color w:val="auto"/>
          <w:kern w:val="2"/>
          <w:sz w:val="24"/>
          <w:szCs w:val="24"/>
          <w:highlight w:val="none"/>
          <w:u w:val="dotted"/>
        </w:rPr>
        <w:t xml:space="preserve"> </w:t>
      </w:r>
      <w:r>
        <w:rPr>
          <w:rFonts w:ascii="仿宋_GB2312" w:hAnsi="仿宋" w:eastAsia="仿宋_GB2312" w:cs="仿宋"/>
          <w:color w:val="auto"/>
          <w:kern w:val="2"/>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kern w:val="2"/>
          <w:sz w:val="24"/>
          <w:szCs w:val="24"/>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2"/>
        <w:adjustRightInd w:val="0"/>
        <w:snapToGrid w:val="0"/>
        <w:spacing w:line="360" w:lineRule="auto"/>
        <w:ind w:left="1619" w:leftChars="771" w:firstLine="0"/>
        <w:rPr>
          <w:rFonts w:ascii="仿宋_GB2312" w:hAnsi="仿宋" w:eastAsia="仿宋_GB2312"/>
          <w:color w:val="auto"/>
          <w:kern w:val="0"/>
          <w:sz w:val="24"/>
          <w:szCs w:val="24"/>
          <w:highlight w:val="none"/>
        </w:rPr>
      </w:pPr>
      <w:r>
        <w:rPr>
          <w:rFonts w:hint="eastAsia" w:ascii="仿宋_GB2312" w:hAnsi="仿宋" w:eastAsia="仿宋_GB2312" w:cs="仿宋"/>
          <w:color w:val="auto"/>
          <w:kern w:val="0"/>
          <w:sz w:val="24"/>
          <w:szCs w:val="24"/>
          <w:highlight w:val="none"/>
        </w:rPr>
        <w:t>因承包人原因造成工程质量未达到合同约定标准的，发包人有权要求承包人返工直至工程质量达到合同约定的标准为止，并由承包人承担由此增加的费用和延误工期的责任。</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kern w:val="2"/>
          <w:sz w:val="24"/>
          <w:szCs w:val="24"/>
          <w:highlight w:val="none"/>
        </w:rPr>
        <w:t xml:space="preserve">41.5  </w:t>
      </w:r>
      <w:r>
        <w:rPr>
          <w:rFonts w:ascii="仿宋_GB2312" w:hAnsi="仿宋" w:eastAsia="仿宋_GB2312" w:cs="仿宋"/>
          <w:b/>
          <w:bCs/>
          <w:color w:val="auto"/>
          <w:kern w:val="2"/>
          <w:sz w:val="24"/>
          <w:szCs w:val="24"/>
          <w:highlight w:val="none"/>
          <w:u w:val="dotted"/>
        </w:rPr>
        <w:t xml:space="preserve"> </w:t>
      </w:r>
      <w:r>
        <w:rPr>
          <w:rFonts w:ascii="仿宋_GB2312" w:hAnsi="仿宋" w:eastAsia="仿宋_GB2312" w:cs="仿宋"/>
          <w:color w:val="auto"/>
          <w:kern w:val="2"/>
          <w:sz w:val="24"/>
          <w:szCs w:val="24"/>
          <w:highlight w:val="none"/>
          <w:u w:val="dotted"/>
        </w:rPr>
        <w:t xml:space="preserve">                                                                                </w:t>
      </w:r>
    </w:p>
    <w:p>
      <w:pPr>
        <w:autoSpaceDE w:val="0"/>
        <w:autoSpaceDN w:val="0"/>
        <w:adjustRightInd w:val="0"/>
        <w:spacing w:line="360" w:lineRule="auto"/>
        <w:ind w:left="1495" w:leftChars="712"/>
        <w:jc w:val="left"/>
        <w:rPr>
          <w:rFonts w:ascii="仿宋_GB2312" w:hAnsi="仿宋" w:eastAsia="仿宋_GB2312" w:cs="Times New Roman"/>
          <w:color w:val="auto"/>
          <w:kern w:val="0"/>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2"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文本框 163" o:spid="_x0000_s1026" o:spt="202" type="#_x0000_t202" style="position:absolute;left:0pt;margin-left:-9pt;margin-top:1.1pt;height:46.8pt;width:72pt;z-index:251824128;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tjQ0tUA&#10;AAAIAQAADwAAAAAAAAABACAAAAAiAAAAZHJzL2Rvd25yZXYueG1sUEsBAhQAFAAAAAgAh07iQGLA&#10;ul+wAQAAUQMAAA4AAAAAAAAAAQAgAAAAJA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_GB2312" w:hAnsi="仿宋" w:eastAsia="仿宋_GB2312" w:cs="仿宋"/>
          <w:color w:val="auto"/>
          <w:kern w:val="0"/>
          <w:sz w:val="24"/>
          <w:szCs w:val="24"/>
          <w:highlight w:val="none"/>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_GB2312" w:hAnsi="仿宋" w:eastAsia="仿宋_GB2312" w:cs="仿宋"/>
          <w:color w:val="auto"/>
          <w:sz w:val="24"/>
          <w:szCs w:val="24"/>
          <w:highlight w:val="none"/>
          <w:u w:val="dotted"/>
        </w:rPr>
      </w:pPr>
      <w:r>
        <w:rPr>
          <w:rFonts w:ascii="仿宋_GB2312" w:hAnsi="仿宋" w:eastAsia="仿宋_GB2312" w:cs="仿宋"/>
          <w:b/>
          <w:bCs/>
          <w:color w:val="auto"/>
          <w:kern w:val="2"/>
          <w:sz w:val="24"/>
          <w:szCs w:val="24"/>
          <w:highlight w:val="none"/>
        </w:rPr>
        <w:t xml:space="preserve">41.6 </w:t>
      </w:r>
      <w:r>
        <w:rPr>
          <w:rFonts w:ascii="仿宋_GB2312" w:hAnsi="仿宋" w:eastAsia="仿宋_GB2312" w:cs="仿宋"/>
          <w:b/>
          <w:bCs/>
          <w:color w:val="auto"/>
          <w:kern w:val="2"/>
          <w:sz w:val="24"/>
          <w:szCs w:val="24"/>
          <w:highlight w:val="none"/>
          <w:u w:val="dotted"/>
        </w:rPr>
        <w:t xml:space="preserve"> </w:t>
      </w:r>
      <w:r>
        <w:rPr>
          <w:rFonts w:ascii="仿宋_GB2312" w:hAnsi="仿宋" w:eastAsia="仿宋_GB2312" w:cs="仿宋"/>
          <w:color w:val="auto"/>
          <w:kern w:val="2"/>
          <w:sz w:val="24"/>
          <w:szCs w:val="24"/>
          <w:highlight w:val="none"/>
          <w:u w:val="dotted"/>
        </w:rPr>
        <w:t xml:space="preserve">                                                                               </w:t>
      </w:r>
    </w:p>
    <w:p>
      <w:pPr>
        <w:autoSpaceDE w:val="0"/>
        <w:autoSpaceDN w:val="0"/>
        <w:adjustRightInd w:val="0"/>
        <w:spacing w:line="360" w:lineRule="auto"/>
        <w:ind w:left="1346" w:leftChars="641"/>
        <w:jc w:val="left"/>
        <w:rPr>
          <w:rFonts w:ascii="仿宋_GB2312" w:hAnsi="仿宋" w:eastAsia="仿宋_GB2312" w:cs="Times New Roman"/>
          <w:color w:val="auto"/>
          <w:kern w:val="0"/>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3"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文本框 164" o:spid="_x0000_s1026" o:spt="202" type="#_x0000_t202" style="position:absolute;left:0pt;margin-left:-9pt;margin-top:1.3pt;height:39pt;width:63pt;z-index:251825152;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JGxBNQAAAAI&#10;AQAADwAAAAAAAAABACAAAAAiAAAAZHJzL2Rvd25yZXYueG1sUEsBAhQAFAAAAAgAh07iQCeR6dyu&#10;AQAAUQMAAA4AAAAAAAAAAQAgAAAAIwEAAGRycy9lMm9Eb2MueG1sUEsFBgAAAAAGAAYAWQEAAEMF&#10;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_GB2312" w:hAnsi="仿宋" w:eastAsia="仿宋_GB2312" w:cs="仿宋"/>
          <w:color w:val="auto"/>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2"/>
        <w:adjustRightInd w:val="0"/>
        <w:snapToGrid w:val="0"/>
        <w:spacing w:line="360" w:lineRule="auto"/>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12"/>
        <w:adjustRightInd w:val="0"/>
        <w:snapToGrid w:val="0"/>
        <w:spacing w:line="360" w:lineRule="auto"/>
        <w:ind w:firstLine="0"/>
        <w:outlineLvl w:val="2"/>
        <w:rPr>
          <w:rFonts w:ascii="仿宋_GB2312" w:hAnsi="仿宋" w:eastAsia="仿宋_GB2312"/>
          <w:b/>
          <w:bCs/>
          <w:color w:val="auto"/>
          <w:sz w:val="24"/>
          <w:szCs w:val="24"/>
          <w:highlight w:val="none"/>
        </w:rPr>
      </w:pPr>
      <w:bookmarkStart w:id="190" w:name="_Toc10624865"/>
      <w:bookmarkStart w:id="191" w:name="_Toc469384025"/>
      <w:bookmarkStart w:id="192" w:name="_Toc7502"/>
      <w:r>
        <w:rPr>
          <w:rFonts w:hint="eastAsia" w:ascii="仿宋_GB2312" w:hAnsi="仿宋" w:eastAsia="仿宋_GB2312" w:cs="仿宋"/>
          <w:b/>
          <w:bCs/>
          <w:color w:val="auto"/>
          <w:kern w:val="2"/>
          <w:sz w:val="24"/>
          <w:szCs w:val="24"/>
          <w:highlight w:val="none"/>
        </w:rPr>
        <w:t>★</w:t>
      </w:r>
      <w:r>
        <w:rPr>
          <w:rFonts w:ascii="仿宋_GB2312" w:hAnsi="仿宋" w:eastAsia="仿宋_GB2312" w:cs="仿宋"/>
          <w:b/>
          <w:bCs/>
          <w:color w:val="auto"/>
          <w:kern w:val="2"/>
          <w:sz w:val="24"/>
          <w:szCs w:val="24"/>
          <w:highlight w:val="none"/>
        </w:rPr>
        <w:t xml:space="preserve">42  </w:t>
      </w:r>
      <w:r>
        <w:rPr>
          <w:rFonts w:hint="eastAsia" w:ascii="仿宋_GB2312" w:hAnsi="仿宋" w:eastAsia="仿宋_GB2312" w:cs="仿宋"/>
          <w:b/>
          <w:bCs/>
          <w:color w:val="auto"/>
          <w:kern w:val="2"/>
          <w:sz w:val="24"/>
          <w:szCs w:val="24"/>
          <w:highlight w:val="none"/>
        </w:rPr>
        <w:t>质量标准</w:t>
      </w:r>
      <w:bookmarkEnd w:id="190"/>
      <w:bookmarkEnd w:id="191"/>
      <w:bookmarkEnd w:id="192"/>
    </w:p>
    <w:p>
      <w:pPr>
        <w:adjustRightInd w:val="0"/>
        <w:snapToGrid w:val="0"/>
        <w:spacing w:line="360" w:lineRule="auto"/>
        <w:jc w:val="left"/>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 xml:space="preserve">42.1 </w:t>
      </w:r>
    </w:p>
    <w:p>
      <w:pPr>
        <w:adjustRightInd w:val="0"/>
        <w:snapToGrid w:val="0"/>
        <w:spacing w:line="360" w:lineRule="auto"/>
        <w:ind w:left="1619" w:leftChars="771"/>
        <w:jc w:val="left"/>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4"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文本框 165"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jA/z1QAA&#10;AAgBAAAPAAAAAAAAAAEAIAAAACIAAABkcnMvZG93bnJldi54bWxQSwECFAAUAAAACACHTuJAv5ne&#10;Oq8BAABRAwAADgAAAAAAAAABACAAAAAkAQAAZHJzL2Uyb0RvYy54bWxQSwUGAAAAAAYABgBZAQAA&#10;R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_GB2312" w:hAnsi="仿宋" w:eastAsia="仿宋_GB2312" w:cs="仿宋"/>
          <w:color w:val="auto"/>
          <w:kern w:val="2"/>
          <w:sz w:val="24"/>
          <w:szCs w:val="24"/>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工程质量验收，按照合同约定的标准执行；合同没有约定的，按照国家或行业的质量验收标准执行。</w:t>
      </w:r>
    </w:p>
    <w:p>
      <w:pPr>
        <w:adjustRightInd w:val="0"/>
        <w:snapToGrid w:val="0"/>
        <w:spacing w:line="360" w:lineRule="auto"/>
        <w:jc w:val="left"/>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5"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文本框 166"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9WCL9cA&#10;AAAKAQAADwAAAAAAAAABACAAAAAiAAAAZHJzL2Rvd25yZXYueG1sUEsBAhQAFAAAAAgAh07iQDsE&#10;4c6uAQAAUQMAAA4AAAAAAAAAAQAgAAAAJg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_GB2312" w:hAnsi="仿宋" w:eastAsia="仿宋_GB2312" w:cs="仿宋"/>
          <w:b/>
          <w:bCs/>
          <w:color w:val="auto"/>
          <w:kern w:val="2"/>
          <w:sz w:val="24"/>
          <w:szCs w:val="24"/>
          <w:highlight w:val="none"/>
        </w:rPr>
        <w:t>42.2</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dotted"/>
        </w:rPr>
        <w:t xml:space="preserve">                                                                                                        </w:t>
      </w:r>
    </w:p>
    <w:p>
      <w:pPr>
        <w:adjustRightInd w:val="0"/>
        <w:snapToGrid w:val="0"/>
        <w:spacing w:line="360" w:lineRule="auto"/>
        <w:ind w:left="162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承包人对合同工程的质量向发包人负责，其职责包括但不限于下列内容：</w:t>
      </w:r>
    </w:p>
    <w:p>
      <w:pPr>
        <w:adjustRightInd w:val="0"/>
        <w:snapToGrid w:val="0"/>
        <w:spacing w:line="360" w:lineRule="auto"/>
        <w:ind w:left="1620"/>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(1) 编制施工技术方案，确定施工技术措施；</w:t>
      </w:r>
    </w:p>
    <w:p>
      <w:pPr>
        <w:adjustRightInd w:val="0"/>
        <w:snapToGrid w:val="0"/>
        <w:spacing w:line="360" w:lineRule="auto"/>
        <w:ind w:left="1620"/>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(2) 提供和组织足够的工程技术人员，检查和控制工程施工质量；</w:t>
      </w:r>
    </w:p>
    <w:p>
      <w:pPr>
        <w:adjustRightInd w:val="0"/>
        <w:snapToGrid w:val="0"/>
        <w:spacing w:line="360" w:lineRule="auto"/>
        <w:ind w:left="1621"/>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(3) 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(4) 负责合同工程施工中出现质量问题或竣工验收不合格的返修工作；</w:t>
      </w:r>
    </w:p>
    <w:p>
      <w:pPr>
        <w:adjustRightInd w:val="0"/>
        <w:snapToGrid w:val="0"/>
        <w:spacing w:line="360" w:lineRule="auto"/>
        <w:ind w:left="1617"/>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(6) 承担质量保修期的工程保修责任；</w:t>
      </w:r>
    </w:p>
    <w:p>
      <w:pPr>
        <w:adjustRightInd w:val="0"/>
        <w:snapToGrid w:val="0"/>
        <w:spacing w:line="360" w:lineRule="auto"/>
        <w:ind w:left="1620"/>
        <w:jc w:val="left"/>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(7) 承担其他工程质量责任。</w:t>
      </w:r>
    </w:p>
    <w:p>
      <w:pPr>
        <w:adjustRightInd w:val="0"/>
        <w:snapToGrid w:val="0"/>
        <w:spacing w:line="360" w:lineRule="auto"/>
        <w:jc w:val="left"/>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6"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文本框 167"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swKw9YA&#10;AAAJAQAADwAAAAAAAAABACAAAAAiAAAAZHJzL2Rvd25yZXYueG1sUEsBAhQAFAAAAAgAh07iQGMa&#10;iJyvAQAAUgMAAA4AAAAAAAAAAQAgAAAAJQ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_GB2312" w:hAnsi="仿宋" w:eastAsia="仿宋_GB2312" w:cs="仿宋"/>
          <w:b/>
          <w:bCs/>
          <w:color w:val="auto"/>
          <w:kern w:val="2"/>
          <w:sz w:val="24"/>
          <w:szCs w:val="24"/>
          <w:highlight w:val="none"/>
        </w:rPr>
        <w:t xml:space="preserve">42.3 </w:t>
      </w:r>
      <w:r>
        <w:rPr>
          <w:rFonts w:ascii="仿宋_GB2312" w:hAnsi="仿宋" w:eastAsia="仿宋_GB2312" w:cs="仿宋"/>
          <w:b/>
          <w:bCs/>
          <w:color w:val="auto"/>
          <w:kern w:val="2"/>
          <w:sz w:val="24"/>
          <w:szCs w:val="24"/>
          <w:highlight w:val="none"/>
          <w:u w:val="dotted"/>
        </w:rPr>
        <w:t xml:space="preserve">                                                                                                        </w:t>
      </w:r>
    </w:p>
    <w:p>
      <w:pPr>
        <w:pStyle w:val="33"/>
        <w:adjustRightInd w:val="0"/>
        <w:snapToGrid w:val="0"/>
        <w:ind w:left="1619" w:leftChars="771"/>
        <w:rPr>
          <w:rFonts w:ascii="仿宋_GB2312" w:hAnsi="仿宋" w:eastAsia="仿宋_GB2312"/>
          <w:color w:val="auto"/>
          <w:highlight w:val="none"/>
        </w:rPr>
      </w:pPr>
      <w:r>
        <w:rPr>
          <w:rFonts w:hint="eastAsia" w:ascii="仿宋_GB2312" w:hAnsi="仿宋" w:eastAsia="仿宋_GB2312" w:cs="仿宋"/>
          <w:color w:val="auto"/>
          <w:sz w:val="24"/>
          <w:szCs w:val="24"/>
          <w:highlight w:val="none"/>
        </w:rPr>
        <w:t>承包人应建立健全完善的质量保证体系。</w:t>
      </w:r>
    </w:p>
    <w:p>
      <w:pPr>
        <w:autoSpaceDE w:val="0"/>
        <w:autoSpaceDN w:val="0"/>
        <w:adjustRightInd w:val="0"/>
        <w:spacing w:line="360" w:lineRule="auto"/>
        <w:ind w:left="1556" w:leftChars="741"/>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3"/>
        <w:adjustRightInd w:val="0"/>
        <w:snapToGrid w:val="0"/>
        <w:ind w:left="1418" w:leftChars="675"/>
        <w:rPr>
          <w:rFonts w:ascii="仿宋_GB2312" w:hAnsi="仿宋" w:eastAsia="仿宋_GB2312"/>
          <w:color w:val="auto"/>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7"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文本框 168" o:spid="_x0000_s1026" o:spt="202" type="#_x0000_t202" style="position:absolute;left:0pt;margin-left:-9pt;margin-top:21.75pt;height:35.4pt;width:76.2pt;z-index:25182924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Ykq&#10;y9gAAAAKAQAADwAAAAAAAAABACAAAAAiAAAAZHJzL2Rvd25yZXYueG1sUEsBAhQAFAAAAAgAh07i&#10;QBlY0HqwAQAAUQMAAA4AAAAAAAAAAQAgAAAAJwEAAGRycy9lMm9Eb2MueG1sUEsFBgAAAAAGAAYA&#10;WQEAAEk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_GB2312" w:hAnsi="仿宋" w:eastAsia="仿宋_GB2312" w:cs="仿宋"/>
          <w:b/>
          <w:bCs/>
          <w:color w:val="auto"/>
          <w:kern w:val="2"/>
          <w:sz w:val="24"/>
          <w:szCs w:val="24"/>
          <w:highlight w:val="none"/>
        </w:rPr>
        <w:t xml:space="preserve">42.4 </w:t>
      </w:r>
      <w:r>
        <w:rPr>
          <w:rFonts w:ascii="仿宋_GB2312" w:hAnsi="仿宋" w:eastAsia="仿宋_GB2312" w:cs="仿宋"/>
          <w:b/>
          <w:bCs/>
          <w:color w:val="auto"/>
          <w:kern w:val="2"/>
          <w:sz w:val="24"/>
          <w:szCs w:val="24"/>
          <w:highlight w:val="none"/>
          <w:u w:val="dotted"/>
        </w:rPr>
        <w:t xml:space="preserve">                                                                                                        </w:t>
      </w:r>
    </w:p>
    <w:p>
      <w:pPr>
        <w:adjustRightInd w:val="0"/>
        <w:snapToGrid w:val="0"/>
        <w:spacing w:line="360" w:lineRule="auto"/>
        <w:ind w:left="1619" w:leftChars="771"/>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合同双方当事人对工程质量有争议的，按照第</w:t>
      </w:r>
      <w:r>
        <w:rPr>
          <w:rFonts w:ascii="仿宋_GB2312" w:hAnsi="仿宋" w:eastAsia="仿宋_GB2312" w:cs="仿宋"/>
          <w:color w:val="auto"/>
          <w:kern w:val="2"/>
          <w:sz w:val="24"/>
          <w:szCs w:val="24"/>
          <w:highlight w:val="none"/>
        </w:rPr>
        <w:t>86.4款规定调解或认定，所需的费用及由此造成的损失，由责任方承担。双方均有责任的，由双方根据其责任划分分别承担。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_GB2312" w:hAnsi="仿宋" w:eastAsia="仿宋_GB2312" w:cs="Times New Roman"/>
          <w:color w:val="auto"/>
          <w:sz w:val="24"/>
          <w:szCs w:val="24"/>
          <w:highlight w:val="none"/>
        </w:rPr>
      </w:pPr>
    </w:p>
    <w:p>
      <w:pPr>
        <w:tabs>
          <w:tab w:val="left" w:pos="1620"/>
        </w:tabs>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0" w:firstLine="0"/>
        <w:rPr>
          <w:rFonts w:ascii="仿宋_GB2312" w:hAnsi="仿宋" w:eastAsia="仿宋_GB2312"/>
          <w:color w:val="auto"/>
          <w:sz w:val="24"/>
          <w:szCs w:val="24"/>
          <w:highlight w:val="none"/>
        </w:rPr>
      </w:pPr>
      <w:bookmarkStart w:id="193" w:name="_Toc469384026"/>
      <w:bookmarkStart w:id="194" w:name="_Toc2301"/>
      <w:bookmarkStart w:id="195" w:name="_Toc1062486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43  工程质量创优</w:t>
      </w:r>
      <w:bookmarkEnd w:id="193"/>
      <w:bookmarkEnd w:id="194"/>
      <w:bookmarkEnd w:id="195"/>
    </w:p>
    <w:p>
      <w:pPr>
        <w:spacing w:line="360" w:lineRule="auto"/>
        <w:rPr>
          <w:rFonts w:ascii="仿宋_GB2312" w:hAnsi="仿宋" w:eastAsia="仿宋_GB2312" w:cs="Times New Roman"/>
          <w:b/>
          <w:bCs/>
          <w:caps/>
          <w:color w:val="auto"/>
          <w:sz w:val="24"/>
          <w:szCs w:val="24"/>
          <w:highlight w:val="none"/>
        </w:rPr>
      </w:pPr>
      <w:r>
        <w:rPr>
          <w:rFonts w:ascii="仿宋_GB2312" w:hAnsi="仿宋" w:eastAsia="仿宋_GB2312" w:cs="仿宋"/>
          <w:b/>
          <w:bCs/>
          <w:caps/>
          <w:color w:val="auto"/>
          <w:kern w:val="2"/>
          <w:sz w:val="24"/>
          <w:szCs w:val="24"/>
          <w:highlight w:val="none"/>
        </w:rPr>
        <w:t>43.1</w:t>
      </w:r>
    </w:p>
    <w:p>
      <w:pPr>
        <w:spacing w:line="360" w:lineRule="auto"/>
        <w:ind w:left="1619" w:leftChars="771"/>
        <w:rPr>
          <w:rFonts w:ascii="仿宋_GB2312" w:hAnsi="仿宋" w:eastAsia="仿宋_GB2312" w:cs="Times New Roman"/>
          <w:cap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8"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文本框 169" o:spid="_x0000_s1026" o:spt="202" type="#_x0000_t202" style="position:absolute;left:0pt;margin-left:-9pt;margin-top:3pt;height:39pt;width:72pt;z-index:25183027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D4E7Su&#10;rgEAAFEDAAAOAAAAAAAAAAEAIAAAACQBAABkcnMvZTJvRG9jLnhtbFBLBQYAAAAABgAGAFkBAABE&#10;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_GB2312" w:hAnsi="仿宋" w:eastAsia="仿宋_GB2312" w:cs="仿宋"/>
          <w:caps/>
          <w:color w:val="auto"/>
          <w:kern w:val="2"/>
          <w:sz w:val="24"/>
          <w:szCs w:val="24"/>
          <w:highlight w:val="none"/>
        </w:rPr>
        <w:t>发包人应配合承包人加强合同工程质量与施工安全管理，鼓励承包人实施合同工程质量创优。对于合同工程质量标准高于国家规定或合同约定的质量验收合格标准的，应按照第</w:t>
      </w:r>
      <w:r>
        <w:rPr>
          <w:rFonts w:ascii="仿宋_GB2312" w:hAnsi="仿宋" w:eastAsia="仿宋_GB2312" w:cs="仿宋"/>
          <w:caps/>
          <w:color w:val="auto"/>
          <w:kern w:val="2"/>
          <w:sz w:val="24"/>
          <w:szCs w:val="24"/>
          <w:highlight w:val="none"/>
        </w:rPr>
        <w:t>67条规定向承包人支付工程优质费。</w:t>
      </w:r>
    </w:p>
    <w:p>
      <w:pPr>
        <w:spacing w:line="360" w:lineRule="auto"/>
        <w:rPr>
          <w:rFonts w:ascii="仿宋_GB2312" w:hAnsi="仿宋" w:eastAsia="仿宋_GB2312" w:cs="Times New Roman"/>
          <w:b/>
          <w:bCs/>
          <w:caps/>
          <w:color w:val="auto"/>
          <w:sz w:val="24"/>
          <w:szCs w:val="24"/>
          <w:highlight w:val="none"/>
        </w:rPr>
      </w:pPr>
      <w:r>
        <w:rPr>
          <w:rFonts w:ascii="仿宋_GB2312" w:hAnsi="仿宋" w:eastAsia="仿宋_GB2312" w:cs="仿宋"/>
          <w:b/>
          <w:bCs/>
          <w:color w:val="auto"/>
          <w:kern w:val="2"/>
          <w:sz w:val="24"/>
          <w:szCs w:val="24"/>
          <w:highlight w:val="none"/>
        </w:rPr>
        <w:t xml:space="preserve">43.2 </w:t>
      </w:r>
      <w:r>
        <w:rPr>
          <w:rFonts w:ascii="仿宋_GB2312" w:hAnsi="仿宋" w:eastAsia="仿宋_GB2312" w:cs="仿宋"/>
          <w:b/>
          <w:bCs/>
          <w:color w:val="auto"/>
          <w:kern w:val="2"/>
          <w:sz w:val="24"/>
          <w:szCs w:val="24"/>
          <w:highlight w:val="none"/>
          <w:u w:val="dotted"/>
        </w:rPr>
        <w:t xml:space="preserve">                                                                              </w:t>
      </w:r>
    </w:p>
    <w:p>
      <w:pPr>
        <w:spacing w:line="360" w:lineRule="auto"/>
        <w:ind w:left="1619" w:leftChars="771"/>
        <w:rPr>
          <w:rFonts w:ascii="仿宋_GB2312" w:hAnsi="仿宋" w:eastAsia="仿宋_GB2312" w:cs="Times New Roman"/>
          <w:cap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9"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文本框 170" o:spid="_x0000_s1026" o:spt="202" type="#_x0000_t202" style="position:absolute;left:0pt;margin-left:-9pt;margin-top:13.45pt;height:39pt;width:72pt;z-index:251831296;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lLtI&#10;mK0BAABRAwAADgAAAAAAAAABACAAAAAmAQAAZHJzL2Uyb0RvYy54bWxQSwUGAAAAAAYABgBZAQAA&#10;R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_GB2312" w:hAnsi="仿宋" w:eastAsia="仿宋_GB2312" w:cs="仿宋"/>
          <w:caps/>
          <w:color w:val="auto"/>
          <w:kern w:val="2"/>
          <w:sz w:val="24"/>
          <w:szCs w:val="24"/>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aps/>
          <w:color w:val="auto"/>
          <w:kern w:val="2"/>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96" w:name="_Toc5606"/>
      <w:bookmarkStart w:id="197" w:name="_Toc10624867"/>
      <w:bookmarkStart w:id="198" w:name="_Toc469384027"/>
      <w:r>
        <w:rPr>
          <w:rFonts w:ascii="仿宋_GB2312" w:hAnsi="仿宋" w:eastAsia="仿宋_GB2312" w:cs="仿宋"/>
          <w:b/>
          <w:bCs/>
          <w:color w:val="auto"/>
          <w:sz w:val="24"/>
          <w:szCs w:val="24"/>
          <w:highlight w:val="none"/>
        </w:rPr>
        <w:t>44  工程的照管</w:t>
      </w:r>
      <w:bookmarkEnd w:id="196"/>
      <w:bookmarkEnd w:id="197"/>
      <w:bookmarkEnd w:id="198"/>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70"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文本框 171" o:spid="_x0000_s1026" o:spt="202" type="#_x0000_t202" style="position:absolute;left:0pt;margin-left:-9pt;margin-top:20.8pt;height:20.2pt;width:63pt;z-index:251832320;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goMTVAAAA&#10;CQEAAA8AAAAAAAAAAQAgAAAAIgAAAGRycy9kb3ducmV2LnhtbFBLAQIUABQAAAAIAIdO4kCKms4j&#10;rgEAAFEDAAAOAAAAAAAAAAEAIAAAACQBAABkcnMvZTJvRG9jLnhtbFBLBQYAAAAABgAGAFkBAABE&#10;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_GB2312" w:hAnsi="仿宋" w:eastAsia="仿宋_GB2312" w:cs="仿宋"/>
          <w:b/>
          <w:bCs/>
          <w:color w:val="auto"/>
          <w:kern w:val="2"/>
          <w:sz w:val="24"/>
          <w:szCs w:val="24"/>
          <w:highlight w:val="none"/>
        </w:rPr>
        <w:t xml:space="preserve">44.1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1"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文本框 172" o:spid="_x0000_s1026" o:spt="202" type="#_x0000_t202" style="position:absolute;left:0pt;margin-left:-9pt;margin-top:21.8pt;height:56.55pt;width:72pt;z-index:251833344;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bKxc&#10;2AAAAAoBAAAPAAAAAAAAAAEAIAAAACIAAABkcnMvZG93bnJldi54bWxQSwECFAAUAAAACACHTuJA&#10;n1LhTq8BAABRAwAADgAAAAAAAAABACAAAAAnAQAAZHJzL2Uyb0RvYy54bWxQSwUGAAAAAAYABgBZ&#10;AQAASA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_GB2312" w:hAnsi="仿宋" w:eastAsia="仿宋_GB2312" w:cs="仿宋"/>
          <w:b/>
          <w:bCs/>
          <w:color w:val="auto"/>
          <w:kern w:val="2"/>
          <w:sz w:val="24"/>
          <w:szCs w:val="24"/>
          <w:highlight w:val="none"/>
        </w:rPr>
        <w:t>44.2</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199" w:name="_Toc469384028"/>
      <w:bookmarkStart w:id="200" w:name="_Toc22331"/>
      <w:bookmarkStart w:id="201" w:name="_Toc10624868"/>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45  </w:t>
      </w:r>
      <w:bookmarkEnd w:id="199"/>
      <w:r>
        <w:rPr>
          <w:rFonts w:hint="eastAsia" w:ascii="仿宋_GB2312" w:hAnsi="仿宋" w:eastAsia="仿宋_GB2312" w:cs="仿宋"/>
          <w:b/>
          <w:bCs/>
          <w:color w:val="auto"/>
          <w:sz w:val="24"/>
          <w:szCs w:val="24"/>
          <w:highlight w:val="none"/>
        </w:rPr>
        <w:t>绿色施工安全防护</w:t>
      </w:r>
      <w:bookmarkEnd w:id="200"/>
      <w:bookmarkEnd w:id="201"/>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2"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文本框 173" o:spid="_x0000_s1026" o:spt="202" type="#_x0000_t202" style="position:absolute;left:0pt;margin-left:-9pt;margin-top:17.6pt;height:54.25pt;width:77pt;z-index:251834368;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0RPY&#10;AAAACgEAAA8AAAAAAAAAAQAgAAAAIgAAAGRycy9kb3ducmV2LnhtbFBLAQIUABQAAAAIAIdO4kAQ&#10;nO9drgEAAFE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_GB2312" w:hAnsi="仿宋" w:eastAsia="仿宋_GB2312" w:cs="仿宋"/>
          <w:b/>
          <w:bCs/>
          <w:color w:val="auto"/>
          <w:kern w:val="2"/>
          <w:sz w:val="24"/>
          <w:szCs w:val="24"/>
          <w:highlight w:val="none"/>
        </w:rPr>
        <w:t xml:space="preserve">45.1 </w:t>
      </w:r>
      <w:r>
        <w:rPr>
          <w:rFonts w:ascii="仿宋_GB2312" w:hAnsi="仿宋" w:eastAsia="仿宋_GB2312" w:cs="仿宋"/>
          <w:b/>
          <w:bCs/>
          <w:color w:val="auto"/>
          <w:kern w:val="2"/>
          <w:sz w:val="24"/>
          <w:szCs w:val="24"/>
          <w:highlight w:val="none"/>
        </w:rPr>
        <w:tab/>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发包人应组织承包人和有关单位进行安全检查，授权监理工程师按合同约定的绿色施工安全防护内容监督、检查承包人实施绿色施工安全防护，并按照第</w:t>
      </w:r>
      <w:r>
        <w:rPr>
          <w:rFonts w:ascii="仿宋_GB2312" w:hAnsi="仿宋" w:eastAsia="仿宋_GB2312" w:cs="仿宋"/>
          <w:color w:val="auto"/>
          <w:kern w:val="2"/>
          <w:sz w:val="24"/>
          <w:szCs w:val="24"/>
          <w:highlight w:val="none"/>
        </w:rPr>
        <w:t xml:space="preserve"> 80 </w:t>
      </w:r>
      <w:r>
        <w:rPr>
          <w:rFonts w:hint="eastAsia" w:ascii="仿宋_GB2312" w:hAnsi="仿宋" w:eastAsia="仿宋_GB2312" w:cs="仿宋"/>
          <w:color w:val="auto"/>
          <w:kern w:val="2"/>
          <w:sz w:val="24"/>
          <w:szCs w:val="24"/>
          <w:highlight w:val="none"/>
        </w:rPr>
        <w:t>条规定及时向承包人支付绿色施工安全防护费。</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45.2  </w:t>
      </w:r>
      <w:r>
        <w:rPr>
          <w:rFonts w:ascii="仿宋_GB2312" w:hAnsi="仿宋" w:eastAsia="仿宋_GB2312" w:cs="仿宋"/>
          <w:b/>
          <w:bCs/>
          <w:color w:val="auto"/>
          <w:sz w:val="24"/>
          <w:szCs w:val="24"/>
          <w:highlight w:val="none"/>
          <w:u w:val="dotted"/>
        </w:rPr>
        <w:t xml:space="preserve">                                                                               </w:t>
      </w:r>
    </w:p>
    <w:p>
      <w:pPr>
        <w:adjustRightInd w:val="0"/>
        <w:snapToGrid w:val="0"/>
        <w:ind w:left="1679" w:hanging="1679" w:hangingChars="697"/>
        <w:rPr>
          <w:rFonts w:ascii="仿宋_GB2312" w:hAnsi="仿宋" w:eastAsia="仿宋_GB2312" w:cs="Times New Roman"/>
          <w:b/>
          <w:bCs/>
          <w:color w:val="auto"/>
          <w:sz w:val="24"/>
          <w:szCs w:val="24"/>
          <w:highlight w:val="none"/>
        </w:rPr>
      </w:pPr>
    </w:p>
    <w:p>
      <w:pPr>
        <w:adjustRightInd w:val="0"/>
        <w:snapToGrid w:val="0"/>
        <w:spacing w:line="360" w:lineRule="auto"/>
        <w:ind w:left="1739" w:leftChars="828"/>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房屋建筑和市政基础设施工程应按国家、省、市住房城乡建设主管部门发布的有关用工实名制、工人工资支付分账管理办法、规定等文件要求实施用工实名制、工人工资支付分账。</w:t>
      </w:r>
      <w:r>
        <w:rPr>
          <w:rFonts w:ascii="仿宋_GB2312" w:hAnsi="宋体" w:eastAsia="仿宋_GB2312" w:cs="楷体_GB2312"/>
          <w:b/>
          <w:bCs/>
          <w:color w:val="auto"/>
          <w:sz w:val="18"/>
          <w:szCs w:val="18"/>
          <w:highlight w:val="none"/>
        </w:rPr>
        <w:t xml:space="preserve">                                                                            </w:t>
      </w:r>
      <w:r>
        <w:rPr>
          <w:rFonts w:ascii="仿宋_GB2312" w:eastAsia="仿宋_GB2312"/>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173"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文本框 174" o:spid="_x0000_s1026" o:spt="202" type="#_x0000_t202" style="position:absolute;left:0pt;margin-left:-9pt;margin-top:0.1pt;height:47.8pt;width:77pt;z-index:251835392;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2iCw1QAA&#10;AAcBAAAPAAAAAAAAAAEAIAAAACIAAABkcnMvZG93bnJldi54bWxQSwECFAAUAAAACACHTuJAFVhX&#10;Tq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_GB2312" w:hAnsi="仿宋" w:eastAsia="仿宋_GB2312" w:cs="Times New Roman"/>
          <w:b/>
          <w:bCs/>
          <w:color w:val="auto"/>
          <w:sz w:val="24"/>
          <w:szCs w:val="24"/>
          <w:highlight w:val="none"/>
          <w:u w:val="dotted"/>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建设单位、施工总承包企业、专业承包企业和劳务分包企业存在违反有关文件规定情形的，需承担相应的责任。</w:t>
      </w:r>
    </w:p>
    <w:p>
      <w:pPr>
        <w:adjustRightInd w:val="0"/>
        <w:snapToGrid w:val="0"/>
        <w:spacing w:line="360" w:lineRule="auto"/>
        <w:rPr>
          <w:rFonts w:ascii="仿宋_GB2312" w:hAnsi="仿宋" w:eastAsia="仿宋_GB2312" w:cs="Times New Roman"/>
          <w:color w:val="auto"/>
          <w:sz w:val="24"/>
          <w:szCs w:val="24"/>
          <w:highlight w:val="none"/>
        </w:rPr>
      </w:pPr>
    </w:p>
    <w:p>
      <w:pPr>
        <w:adjustRightInd w:val="0"/>
        <w:snapToGrid w:val="0"/>
        <w:ind w:left="1679" w:hanging="1679" w:hangingChars="697"/>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45.3  </w:t>
      </w:r>
      <w:r>
        <w:rPr>
          <w:rFonts w:ascii="仿宋_GB2312" w:hAnsi="仿宋" w:eastAsia="仿宋_GB2312" w:cs="仿宋"/>
          <w:b/>
          <w:bCs/>
          <w:color w:val="auto"/>
          <w:sz w:val="24"/>
          <w:szCs w:val="24"/>
          <w:highlight w:val="none"/>
          <w:u w:val="dotted"/>
        </w:rPr>
        <w:t xml:space="preserve">                                                                               </w:t>
      </w:r>
    </w:p>
    <w:p>
      <w:pPr>
        <w:adjustRightInd w:val="0"/>
        <w:snapToGrid w:val="0"/>
        <w:ind w:left="1679" w:hanging="1679" w:hangingChars="697"/>
        <w:rPr>
          <w:rFonts w:ascii="仿宋_GB2312" w:hAnsi="仿宋" w:eastAsia="仿宋_GB2312" w:cs="Times New Roman"/>
          <w:b/>
          <w:bCs/>
          <w:color w:val="auto"/>
          <w:sz w:val="24"/>
          <w:szCs w:val="24"/>
          <w:highlight w:val="none"/>
        </w:rPr>
      </w:pP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4"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文本框 175" o:spid="_x0000_s1026" o:spt="202" type="#_x0000_t202" style="position:absolute;left:0pt;margin-left:-9pt;margin-top:0.1pt;height:31.2pt;width:77pt;z-index:251836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ie0I&#10;ebABAABRAwAADgAAAAAAAAABACAAAAAj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_GB2312" w:hAnsi="仿宋" w:eastAsia="仿宋_GB2312" w:cs="仿宋"/>
          <w:color w:val="auto"/>
          <w:sz w:val="24"/>
          <w:szCs w:val="24"/>
          <w:highlight w:val="none"/>
        </w:rPr>
        <w:t>在合同工程实施、完成及保修期间，发包人承担下列责任：</w:t>
      </w:r>
    </w:p>
    <w:p>
      <w:pPr>
        <w:adjustRightInd w:val="0"/>
        <w:snapToGrid w:val="0"/>
        <w:spacing w:line="360" w:lineRule="auto"/>
        <w:ind w:left="1619" w:leftChars="771" w:firstLine="60" w:firstLineChars="2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1）发包人应配合承包人做好</w:t>
      </w:r>
      <w:r>
        <w:rPr>
          <w:rFonts w:hint="eastAsia" w:ascii="仿宋_GB2312" w:hAnsi="仿宋" w:eastAsia="仿宋_GB2312" w:cs="仿宋"/>
          <w:color w:val="auto"/>
          <w:sz w:val="24"/>
          <w:szCs w:val="24"/>
          <w:highlight w:val="none"/>
        </w:rPr>
        <w:t>绿色施工安全防护工作，定期对其现场机构雇佣的全部人员进行绿色施工安全防护教育和培训。</w:t>
      </w:r>
    </w:p>
    <w:p>
      <w:pPr>
        <w:adjustRightInd w:val="0"/>
        <w:snapToGrid w:val="0"/>
        <w:spacing w:line="360" w:lineRule="auto"/>
        <w:ind w:left="1575" w:leftChars="75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1）要求承包人违反</w:t>
      </w:r>
      <w:r>
        <w:rPr>
          <w:rFonts w:hint="eastAsia" w:ascii="仿宋_GB2312" w:hAnsi="仿宋" w:eastAsia="仿宋_GB2312" w:cs="仿宋"/>
          <w:color w:val="auto"/>
          <w:sz w:val="24"/>
          <w:szCs w:val="24"/>
          <w:highlight w:val="none"/>
        </w:rPr>
        <w:t>绿色施工安全防护操作规程施工的；</w:t>
      </w:r>
    </w:p>
    <w:p>
      <w:pPr>
        <w:tabs>
          <w:tab w:val="left" w:pos="1980"/>
        </w:tabs>
        <w:adjustRightInd w:val="0"/>
        <w:snapToGrid w:val="0"/>
        <w:spacing w:line="360" w:lineRule="auto"/>
        <w:ind w:left="1619" w:leftChars="771" w:firstLine="60" w:firstLineChars="2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2）对承包人提出不符合国家、省有关安</w:t>
      </w:r>
      <w:r>
        <w:rPr>
          <w:rFonts w:hint="eastAsia" w:ascii="仿宋_GB2312" w:hAnsi="仿宋" w:eastAsia="仿宋_GB2312" w:cs="仿宋"/>
          <w:color w:val="auto"/>
          <w:sz w:val="24"/>
          <w:szCs w:val="24"/>
          <w:highlight w:val="none"/>
        </w:rPr>
        <w:t>绿色施工安全防护全文明施工法律和强制性标准规定要求的；</w:t>
      </w:r>
    </w:p>
    <w:p>
      <w:pPr>
        <w:tabs>
          <w:tab w:val="left" w:pos="1980"/>
        </w:tabs>
        <w:adjustRightInd w:val="0"/>
        <w:snapToGrid w:val="0"/>
        <w:spacing w:line="360" w:lineRule="auto"/>
        <w:ind w:left="1676" w:leftChars="798"/>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4）发包人应负责赔偿下列情形造成的第三者人身伤亡和财产损失。</w:t>
      </w:r>
    </w:p>
    <w:p>
      <w:pPr>
        <w:adjustRightInd w:val="0"/>
        <w:snapToGrid w:val="0"/>
        <w:spacing w:line="360" w:lineRule="auto"/>
        <w:ind w:firstLine="1680" w:firstLineChars="7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1）工程或工程的任何部分对土地的占用所造成的第三者财产损失；</w:t>
      </w:r>
    </w:p>
    <w:p>
      <w:pPr>
        <w:adjustRightInd w:val="0"/>
        <w:snapToGrid w:val="0"/>
        <w:spacing w:line="360" w:lineRule="auto"/>
        <w:ind w:left="1796" w:leftChars="798" w:hanging="120" w:hanging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2）由于发包人原因在施工场地及其毗邻造成的第三者人身伤亡和财产损失。</w:t>
      </w:r>
    </w:p>
    <w:p>
      <w:pPr>
        <w:adjustRightInd w:val="0"/>
        <w:snapToGrid w:val="0"/>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 xml:space="preserve">45.4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5"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文本框 176" o:spid="_x0000_s1026" o:spt="202" type="#_x0000_t202" style="position:absolute;left:0pt;margin-left:-9pt;margin-top:15.6pt;height:44.65pt;width:81pt;z-index:251837440;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D5&#10;QZmPrgEAAFI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在合同工程实施、完成及保修期间，承包人承担下列责任：</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1）承包人应严格按照国家、</w:t>
      </w:r>
      <w:r>
        <w:rPr>
          <w:rFonts w:hint="eastAsia" w:ascii="仿宋_GB2312" w:hAnsi="仿宋" w:eastAsia="仿宋_GB2312" w:cs="仿宋"/>
          <w:color w:val="auto"/>
          <w:sz w:val="24"/>
          <w:szCs w:val="24"/>
          <w:highlight w:val="none"/>
        </w:rPr>
        <w:t>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2）承包人应对合同工程的</w:t>
      </w:r>
      <w:r>
        <w:rPr>
          <w:rFonts w:hint="eastAsia" w:ascii="仿宋_GB2312" w:hAnsi="仿宋" w:eastAsia="仿宋_GB2312" w:cs="仿宋"/>
          <w:color w:val="auto"/>
          <w:sz w:val="24"/>
          <w:szCs w:val="24"/>
          <w:highlight w:val="none"/>
        </w:rPr>
        <w:t>绿色施工安全防护负责，采取有效的安全措施消除安全事故隐患，并接受和配合依法实施的监督检查。</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5）承包人违反本条规定或由于承包人原因造成安全事故的，由承包人承</w:t>
      </w:r>
      <w:r>
        <w:rPr>
          <w:rFonts w:hint="eastAsia" w:ascii="仿宋_GB2312" w:hAnsi="仿宋" w:eastAsia="仿宋_GB2312" w:cs="仿宋"/>
          <w:color w:val="auto"/>
          <w:sz w:val="24"/>
          <w:szCs w:val="24"/>
          <w:highlight w:val="none"/>
        </w:rPr>
        <w:t>担责任，由此增加的费用和延误的工期由承包人承担。</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7）由于承包人原因在施工场地内及其毗邻造成的第三者人身伤亡和财产损失，由承包人负责赔偿。</w:t>
      </w:r>
    </w:p>
    <w:p>
      <w:pPr>
        <w:adjustRightInd w:val="0"/>
        <w:snapToGrid w:val="0"/>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 xml:space="preserve">45.5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6"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文本框 177" o:spid="_x0000_s1026" o:spt="202" type="#_x0000_t202" style="position:absolute;left:0pt;margin-left:-9pt;margin-top:17.3pt;height:37.75pt;width:75.15pt;z-index:251838464;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sewa&#10;1wAAAAoBAAAPAAAAAAAAAAEAIAAAACIAAABkcnMvZG93bnJldi54bWxQSwECFAAUAAAACACHTuJA&#10;7rmAj7ABAABRAwAADgAAAAAAAAABACAAAAAmAQAAZHJzL2Uyb0RvYy54bWxQSwUGAAAAAAYABgBZ&#10;AQAAS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_GB2312" w:hAnsi="仿宋" w:eastAsia="仿宋_GB2312" w:cs="仿宋"/>
          <w:color w:val="auto"/>
          <w:sz w:val="24"/>
          <w:szCs w:val="24"/>
          <w:highlight w:val="none"/>
        </w:rPr>
        <w:t>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_GB2312" w:hAnsi="仿宋" w:eastAsia="仿宋_GB2312" w:cs="仿宋"/>
          <w:color w:val="auto"/>
          <w:sz w:val="24"/>
          <w:szCs w:val="24"/>
          <w:highlight w:val="none"/>
        </w:rPr>
      </w:pPr>
      <w:r>
        <w:rPr>
          <w:rFonts w:ascii="仿宋_GB2312" w:hAnsi="仿宋" w:eastAsia="仿宋_GB2312" w:cs="仿宋"/>
          <w:b/>
          <w:bCs/>
          <w:color w:val="auto"/>
          <w:sz w:val="24"/>
          <w:szCs w:val="24"/>
          <w:highlight w:val="none"/>
        </w:rPr>
        <w:t>45.6</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r>
        <w:rPr>
          <w:rFonts w:ascii="仿宋_GB2312" w:hAnsi="仿宋" w:eastAsia="仿宋_GB2312" w:cs="仿宋"/>
          <w:color w:val="auto"/>
          <w:sz w:val="24"/>
          <w:szCs w:val="24"/>
          <w:highlight w:val="none"/>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7"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文本框 178" o:spid="_x0000_s1026" o:spt="202" type="#_x0000_t202" style="position:absolute;left:0pt;margin-left:-6.6pt;margin-top:0.9pt;height:56.7pt;width:63pt;z-index:251839488;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2BGNHUAAAACQEA&#10;AA8AAAAAAAAAAQAgAAAAIgAAAGRycy9kb3ducmV2LnhtbFBLAQIUABQAAAAIAIdO4kB6vFdurAEA&#10;AFEDAAAOAAAAAAAAAAEAIAAAACMBAABkcnMvZTJvRG9jLnhtbFBLBQYAAAAABgAGAFkBAABBBQAA&#10;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_GB2312" w:hAnsi="仿宋" w:eastAsia="仿宋_GB2312" w:cs="仿宋"/>
          <w:color w:val="auto"/>
          <w:sz w:val="24"/>
          <w:szCs w:val="24"/>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45.7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8"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文本框 179" o:spid="_x0000_s1026" o:spt="202" type="#_x0000_t202" style="position:absolute;left:0pt;margin-left:-5.8pt;margin-top:1.25pt;height:51.25pt;width:68.8pt;z-index:251840512;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Gb9YA&#10;AAAJAQAADwAAAAAAAAABACAAAAAiAAAAZHJzL2Rvd25yZXYueG1sUEsBAhQAFAAAAAgAh07iQLAn&#10;vc2vAQAAUQ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_GB2312" w:hAnsi="仿宋" w:eastAsia="仿宋_GB2312" w:cs="仿宋"/>
          <w:color w:val="auto"/>
          <w:sz w:val="24"/>
          <w:szCs w:val="24"/>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_GB2312" w:hAnsi="仿宋" w:eastAsia="仿宋_GB2312" w:cs="仿宋"/>
          <w:color w:val="auto"/>
          <w:sz w:val="24"/>
          <w:szCs w:val="24"/>
          <w:highlight w:val="none"/>
        </w:rPr>
        <w:t>28天内，清理现场，运走全部施工设备、剩余材料和垃圾，保持施工场地和合同工程的清洁整齐。否则，发包人可自行处理或委托第三方处理留下的</w:t>
      </w:r>
      <w:r>
        <w:rPr>
          <w:rFonts w:hint="eastAsia" w:ascii="仿宋_GB2312" w:hAnsi="仿宋" w:eastAsia="仿宋_GB2312" w:cs="仿宋"/>
          <w:color w:val="auto"/>
          <w:sz w:val="24"/>
          <w:szCs w:val="24"/>
          <w:highlight w:val="none"/>
        </w:rPr>
        <w:t>物品，所得金额在扣除由此发生的费用之后，将余额退还给承包人。</w:t>
      </w:r>
    </w:p>
    <w:p>
      <w:pPr>
        <w:adjustRightInd w:val="0"/>
        <w:snapToGrid w:val="0"/>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 xml:space="preserve">45.8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ap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9"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文本框 180" o:spid="_x0000_s1026" o:spt="202" type="#_x0000_t202" style="position:absolute;left:0pt;margin-left:0pt;margin-top:1.35pt;height:46.8pt;width:68.8pt;z-index:251841536;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t6dMNQAAAAF&#10;AQAADwAAAAAAAAABACAAAAAiAAAAZHJzL2Rvd25yZXYueG1sUEsBAhQAFAAAAAgAh07iQJMW0niu&#10;AQAAUQ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_GB2312" w:hAnsi="仿宋" w:eastAsia="仿宋_GB2312" w:cs="仿宋"/>
          <w:caps/>
          <w:color w:val="auto"/>
          <w:sz w:val="24"/>
          <w:szCs w:val="24"/>
          <w:highlight w:val="none"/>
        </w:rPr>
        <w:t>发包人应配合承包人加强</w:t>
      </w:r>
      <w:r>
        <w:rPr>
          <w:rFonts w:hint="eastAsia" w:ascii="仿宋_GB2312" w:hAnsi="仿宋" w:eastAsia="仿宋_GB2312" w:cs="仿宋"/>
          <w:color w:val="auto"/>
          <w:sz w:val="24"/>
          <w:szCs w:val="24"/>
          <w:highlight w:val="none"/>
        </w:rPr>
        <w:t>绿色施工安全防护</w:t>
      </w:r>
      <w:r>
        <w:rPr>
          <w:rFonts w:hint="eastAsia" w:ascii="仿宋_GB2312" w:hAnsi="仿宋" w:eastAsia="仿宋_GB2312" w:cs="仿宋"/>
          <w:caps/>
          <w:color w:val="auto"/>
          <w:sz w:val="24"/>
          <w:szCs w:val="24"/>
          <w:highlight w:val="none"/>
        </w:rPr>
        <w:t>管理，鼓励承包人实施省、市级或其它级别文明工地。对于工程获得省、市级或其它级别文明工地的，应按照第</w:t>
      </w:r>
      <w:r>
        <w:rPr>
          <w:rFonts w:ascii="仿宋_GB2312" w:hAnsi="仿宋" w:eastAsia="仿宋_GB2312" w:cs="仿宋"/>
          <w:caps/>
          <w:color w:val="auto"/>
          <w:sz w:val="24"/>
          <w:szCs w:val="24"/>
          <w:highlight w:val="none"/>
        </w:rPr>
        <w:t>80条规定向承包人支付文明工地增加费。</w:t>
      </w:r>
    </w:p>
    <w:p>
      <w:pPr>
        <w:adjustRightInd w:val="0"/>
        <w:snapToGrid w:val="0"/>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 xml:space="preserve">45.9 </w:t>
      </w:r>
      <w:r>
        <w:rPr>
          <w:rFonts w:ascii="仿宋_GB2312" w:hAnsi="仿宋" w:eastAsia="仿宋_GB2312" w:cs="仿宋"/>
          <w:b/>
          <w:bCs/>
          <w:color w:val="auto"/>
          <w:sz w:val="24"/>
          <w:szCs w:val="24"/>
          <w:highlight w:val="none"/>
          <w:u w:val="dotted"/>
        </w:rPr>
        <w:t xml:space="preserve">                                                                                 </w:t>
      </w:r>
    </w:p>
    <w:p>
      <w:pPr>
        <w:spacing w:line="360" w:lineRule="auto"/>
        <w:ind w:firstLine="420" w:firstLineChars="20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80"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文本框 181" o:spid="_x0000_s1026" o:spt="202" type="#_x0000_t202" style="position:absolute;left:0pt;margin-left:0pt;margin-top:1.35pt;height:46.8pt;width:68.8pt;z-index:251842560;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BkBhOu&#10;rwEAAFE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_GB2312" w:hAnsi="仿宋" w:eastAsia="仿宋_GB2312" w:cs="仿宋"/>
          <w:color w:val="auto"/>
          <w:sz w:val="24"/>
          <w:szCs w:val="24"/>
          <w:highlight w:val="none"/>
        </w:rPr>
        <w:t xml:space="preserve">          承包人应按照法律规定进行施工，开工前做好安全技术交底工作，施工过程中做好</w:t>
      </w:r>
    </w:p>
    <w:p>
      <w:pPr>
        <w:spacing w:line="360" w:lineRule="auto"/>
        <w:ind w:left="1556" w:leftChars="74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各项安全防护措施。承包人为实施合同而雇用的特殊工种的人员应受过专门的培训并已取得政府有关管理机构颁发的上岗证书。</w:t>
      </w:r>
    </w:p>
    <w:p>
      <w:pPr>
        <w:spacing w:line="360" w:lineRule="auto"/>
        <w:ind w:left="1556" w:leftChars="74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承包人在动力设备、输电线路、地下管道、密封防震车间、易燃易爆地段以及临街交通要道附近施工时，施工开始前应向发包人和监理人提出安全防护措施，经发包人认可后实施。</w:t>
      </w:r>
      <w:r>
        <w:rPr>
          <w:rFonts w:ascii="仿宋_GB2312" w:hAnsi="仿宋" w:eastAsia="仿宋_GB2312" w:cs="仿宋"/>
          <w:color w:val="auto"/>
          <w:sz w:val="24"/>
          <w:szCs w:val="24"/>
          <w:highlight w:val="none"/>
        </w:rPr>
        <w:t xml:space="preserve"> </w:t>
      </w:r>
    </w:p>
    <w:p>
      <w:pPr>
        <w:spacing w:line="360" w:lineRule="auto"/>
        <w:ind w:left="1556" w:leftChars="74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实施爆破作业，在放射、毒害性环境中施工（含储存、运输、使用）及使用毒害性、腐蚀性物品施工时，承包人应在施工前</w:t>
      </w:r>
      <w:r>
        <w:rPr>
          <w:rFonts w:ascii="仿宋_GB2312" w:hAnsi="仿宋" w:eastAsia="仿宋_GB2312" w:cs="仿宋"/>
          <w:color w:val="auto"/>
          <w:sz w:val="24"/>
          <w:szCs w:val="24"/>
          <w:highlight w:val="none"/>
        </w:rPr>
        <w:t>7天以书面通知发包人和监理人，并报送相应的安全防护措施，经发包人认可后实施。</w:t>
      </w:r>
    </w:p>
    <w:p>
      <w:pPr>
        <w:adjustRightInd w:val="0"/>
        <w:snapToGrid w:val="0"/>
        <w:spacing w:line="360" w:lineRule="auto"/>
        <w:ind w:left="1556" w:leftChars="74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02" w:name="_Toc469384029"/>
      <w:bookmarkStart w:id="203" w:name="_Toc4925"/>
      <w:bookmarkStart w:id="204" w:name="_Toc10624869"/>
      <w:r>
        <w:rPr>
          <w:rFonts w:ascii="仿宋_GB2312" w:hAnsi="仿宋" w:eastAsia="仿宋_GB2312" w:cs="仿宋"/>
          <w:b/>
          <w:bCs/>
          <w:color w:val="auto"/>
          <w:kern w:val="0"/>
          <w:sz w:val="24"/>
          <w:szCs w:val="24"/>
          <w:highlight w:val="none"/>
        </w:rPr>
        <w:t>46  测量放线</w:t>
      </w:r>
      <w:bookmarkEnd w:id="202"/>
      <w:bookmarkEnd w:id="203"/>
      <w:bookmarkEnd w:id="204"/>
    </w:p>
    <w:p>
      <w:pPr>
        <w:pStyle w:val="12"/>
        <w:tabs>
          <w:tab w:val="left" w:pos="1202"/>
        </w:tabs>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81"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文本框 182" o:spid="_x0000_s1026" o:spt="202" type="#_x0000_t202" style="position:absolute;left:0pt;margin-left:-9pt;margin-top:22.55pt;height:43pt;width:72pt;z-index:251843584;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63redcA&#10;AAAKAQAADwAAAAAAAAABACAAAAAiAAAAZHJzL2Rvd25yZXYueG1sUEsBAhQAFAAAAAgAh07iQNH6&#10;Q+yuAQAAUQMAAA4AAAAAAAAAAQAgAAAAJgEAAGRycy9lMm9Eb2MueG1sUEsFBgAAAAAGAAYAWQEA&#10;AEYFA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_GB2312" w:hAnsi="仿宋" w:eastAsia="仿宋_GB2312" w:cs="仿宋"/>
          <w:b/>
          <w:bCs/>
          <w:color w:val="auto"/>
          <w:sz w:val="24"/>
          <w:szCs w:val="24"/>
          <w:highlight w:val="none"/>
        </w:rPr>
        <w:t>46.1</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监理工程师应在发出开工令后的</w:t>
      </w:r>
      <w:r>
        <w:rPr>
          <w:rFonts w:ascii="仿宋_GB2312" w:hAnsi="仿宋" w:eastAsia="仿宋_GB2312" w:cs="仿宋"/>
          <w:color w:val="auto"/>
          <w:sz w:val="24"/>
          <w:szCs w:val="24"/>
          <w:highlight w:val="none"/>
        </w:rPr>
        <w:t>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_GB2312" w:hAnsi="仿宋" w:eastAsia="仿宋_GB2312" w:cs="Times New Roman"/>
          <w:color w:val="auto"/>
          <w:sz w:val="24"/>
          <w:szCs w:val="24"/>
          <w:highlight w:val="none"/>
        </w:rPr>
      </w:pPr>
    </w:p>
    <w:p>
      <w:pPr>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46.2  </w:t>
      </w:r>
      <w:r>
        <w:rPr>
          <w:rFonts w:ascii="仿宋_GB2312" w:hAnsi="仿宋" w:eastAsia="仿宋_GB2312" w:cs="仿宋"/>
          <w:b/>
          <w:bCs/>
          <w:color w:val="auto"/>
          <w:sz w:val="24"/>
          <w:szCs w:val="24"/>
          <w:highlight w:val="none"/>
          <w:u w:val="dotted"/>
        </w:rPr>
        <w:t xml:space="preserve">                                                                              </w:t>
      </w:r>
    </w:p>
    <w:p>
      <w:pPr>
        <w:adjustRightInd w:val="0"/>
        <w:snapToGrid w:val="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82"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文本框 183" o:spid="_x0000_s1026" o:spt="202" type="#_x0000_t202" style="position:absolute;left:0pt;margin-left:-9pt;margin-top:16.9pt;height:53.35pt;width:72pt;z-index:251844608;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k0tp&#10;1wAAAAoBAAAPAAAAAAAAAAEAIAAAACIAAABkcnMvZG93bnJldi54bWxQSwECFAAUAAAACACHTuJA&#10;sdxOXLABAABRAwAADgAAAAAAAAABACAAAAAmAQAAZHJzL2Uyb0RvYy54bWxQSwUGAAAAAAYABgBZ&#10;AQAASA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监理工程师需要使用施工控制网的，承包人应提供必要的协助，发包人无需为此支付任何费用。</w:t>
      </w:r>
    </w:p>
    <w:p>
      <w:pPr>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46.3  </w:t>
      </w:r>
      <w:r>
        <w:rPr>
          <w:rFonts w:ascii="仿宋_GB2312" w:hAnsi="仿宋" w:eastAsia="仿宋_GB2312" w:cs="仿宋"/>
          <w:b/>
          <w:bCs/>
          <w:color w:val="auto"/>
          <w:sz w:val="24"/>
          <w:szCs w:val="24"/>
          <w:highlight w:val="none"/>
          <w:u w:val="dotted"/>
        </w:rPr>
        <w:t xml:space="preserve">                                                                              </w:t>
      </w:r>
    </w:p>
    <w:p>
      <w:pPr>
        <w:adjustRightInd w:val="0"/>
        <w:snapToGrid w:val="0"/>
        <w:rPr>
          <w:rFonts w:ascii="仿宋_GB2312" w:hAnsi="仿宋" w:eastAsia="仿宋_GB2312" w:cs="Times New Roman"/>
          <w:color w:val="auto"/>
          <w:sz w:val="24"/>
          <w:szCs w:val="24"/>
          <w:highlight w:val="none"/>
        </w:rPr>
      </w:pP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3"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文本框 184" o:spid="_x0000_s1026" o:spt="202" type="#_x0000_t202" style="position:absolute;left:0pt;margin-left:-9pt;margin-top:-0.5pt;height:42.6pt;width:72pt;z-index:25184563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4ssLzVAAAA&#10;CQEAAA8AAAAAAAAAAQAgAAAAIgAAAGRycy9kb3ducmV2LnhtbFBLAQIUABQAAAAIAIdO4kBa6QKq&#10;rgEAAFEDAAAOAAAAAAAAAAEAIAAAACQBAABkcnMvZTJvRG9jLnhtbFBLBQYAAAAABgAGAFkBAABE&#10;BQ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_GB2312" w:hAnsi="仿宋" w:eastAsia="仿宋_GB2312" w:cs="仿宋"/>
          <w:color w:val="auto"/>
          <w:sz w:val="24"/>
          <w:szCs w:val="24"/>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2"/>
        <w:tabs>
          <w:tab w:val="left" w:pos="720"/>
          <w:tab w:val="left" w:pos="1080"/>
        </w:tabs>
        <w:adjustRightInd w:val="0"/>
        <w:snapToGrid w:val="0"/>
        <w:ind w:firstLine="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46.4 </w:t>
      </w:r>
      <w:r>
        <w:rPr>
          <w:rFonts w:ascii="仿宋_GB2312" w:hAnsi="仿宋" w:eastAsia="仿宋_GB2312" w:cs="仿宋"/>
          <w:b/>
          <w:bCs/>
          <w:color w:val="auto"/>
          <w:sz w:val="24"/>
          <w:szCs w:val="24"/>
          <w:highlight w:val="none"/>
          <w:u w:val="dotted"/>
        </w:rPr>
        <w:t xml:space="preserve">                                                                               </w:t>
      </w:r>
    </w:p>
    <w:p>
      <w:pPr>
        <w:rPr>
          <w:rFonts w:ascii="仿宋_GB2312" w:eastAsia="仿宋_GB2312"/>
          <w:color w:val="auto"/>
          <w:highlight w:val="none"/>
        </w:rPr>
      </w:pP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4"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文本框 185" o:spid="_x0000_s1026" o:spt="202" type="#_x0000_t202" style="position:absolute;left:0pt;margin-left:-5.25pt;margin-top:0.65pt;height:29.6pt;width:72pt;z-index:25184665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ywCzTAAAA&#10;CAEAAA8AAAAAAAAAAQAgAAAAIgAAAGRycy9kb3ducmV2LnhtbFBLAQIUABQAAAAIAIdO4kBPZgla&#10;sAEAAFEDAAAOAAAAAAAAAAEAIAAAACI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_GB2312" w:hAnsi="仿宋" w:eastAsia="仿宋_GB2312" w:cs="仿宋"/>
          <w:color w:val="auto"/>
          <w:sz w:val="24"/>
          <w:szCs w:val="24"/>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2"/>
        <w:tabs>
          <w:tab w:val="left" w:pos="720"/>
          <w:tab w:val="left" w:pos="1080"/>
        </w:tabs>
        <w:adjustRightInd w:val="0"/>
        <w:snapToGrid w:val="0"/>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46.5 </w:t>
      </w:r>
      <w:r>
        <w:rPr>
          <w:rFonts w:ascii="仿宋_GB2312" w:hAnsi="仿宋" w:eastAsia="仿宋_GB2312" w:cs="仿宋"/>
          <w:b/>
          <w:bCs/>
          <w:color w:val="auto"/>
          <w:sz w:val="24"/>
          <w:szCs w:val="24"/>
          <w:highlight w:val="none"/>
          <w:u w:val="dotted"/>
        </w:rPr>
        <w:t xml:space="preserve">                                                                         </w:t>
      </w:r>
      <w:r>
        <w:rPr>
          <w:rFonts w:ascii="仿宋_GB2312" w:hAnsi="Times New Roman" w:eastAsia="仿宋_GB2312" w:cs="Times New Roman"/>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5"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文本框 186" o:spid="_x0000_s1026" o:spt="202" type="#_x0000_t202" style="position:absolute;left:0pt;margin-left:-9pt;margin-top:21.9pt;height:35.3pt;width:72pt;z-index:25184768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LqU/X&#10;AAAACgEAAA8AAAAAAAAAAQAgAAAAIgAAAGRycy9kb3ducmV2LnhtbFBLAQIUABQAAAAIAIdO4kB2&#10;pCHr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2"/>
        <w:tabs>
          <w:tab w:val="left" w:pos="2070"/>
        </w:tabs>
        <w:adjustRightInd w:val="0"/>
        <w:snapToGrid w:val="0"/>
        <w:spacing w:line="240" w:lineRule="exact"/>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05" w:name="_Toc30377"/>
      <w:bookmarkStart w:id="206" w:name="_Toc10624870"/>
      <w:bookmarkStart w:id="207" w:name="_Toc469384030"/>
      <w:r>
        <w:rPr>
          <w:rFonts w:ascii="仿宋_GB2312" w:hAnsi="仿宋" w:eastAsia="仿宋_GB2312" w:cs="仿宋"/>
          <w:b/>
          <w:bCs/>
          <w:color w:val="auto"/>
          <w:kern w:val="0"/>
          <w:sz w:val="24"/>
          <w:szCs w:val="24"/>
          <w:highlight w:val="none"/>
        </w:rPr>
        <w:t>47  钻孔与勘探性开挖</w:t>
      </w:r>
      <w:bookmarkEnd w:id="205"/>
      <w:bookmarkEnd w:id="206"/>
      <w:bookmarkEnd w:id="207"/>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6"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文本框 187" o:spid="_x0000_s1026" o:spt="202" type="#_x0000_t202" style="position:absolute;left:0pt;margin-left:-10.5pt;margin-top:22.45pt;height:51.05pt;width:72pt;z-index:251848704;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2LZqrX&#10;AAAACgEAAA8AAAAAAAAAAQAgAAAAIgAAAGRycy9kb3ducmV2LnhtbFBLAQIUABQAAAAIAIdO4kCP&#10;vwFA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_GB2312" w:hAnsi="仿宋" w:eastAsia="仿宋_GB2312" w:cs="仿宋"/>
          <w:b/>
          <w:bCs/>
          <w:color w:val="auto"/>
          <w:sz w:val="24"/>
          <w:szCs w:val="24"/>
          <w:highlight w:val="none"/>
        </w:rPr>
        <w:t>47.1</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在施工过程中，如果需要承包人进行钻孔或勘探性开挖（含疏浚工作在内）工作的，监理工程师应就此项工作按照第</w:t>
      </w:r>
      <w:r>
        <w:rPr>
          <w:rFonts w:ascii="仿宋_GB2312" w:hAnsi="仿宋" w:eastAsia="仿宋_GB2312" w:cs="仿宋"/>
          <w:color w:val="auto"/>
          <w:sz w:val="24"/>
          <w:szCs w:val="24"/>
          <w:highlight w:val="none"/>
        </w:rPr>
        <w:t>56条规定书面发出专项指令。承包人在接到监理工程师指令后，应及时实施相关工作。</w:t>
      </w:r>
    </w:p>
    <w:p>
      <w:pPr>
        <w:pStyle w:val="12"/>
        <w:tabs>
          <w:tab w:val="left" w:pos="720"/>
          <w:tab w:val="left" w:pos="1080"/>
        </w:tabs>
        <w:adjustRightInd w:val="0"/>
        <w:snapToGrid w:val="0"/>
        <w:spacing w:line="360" w:lineRule="auto"/>
        <w:ind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7" name="文本框 188"/>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upright="1"/>
                    </wps:wsp>
                  </a:graphicData>
                </a:graphic>
              </wp:anchor>
            </w:drawing>
          </mc:Choice>
          <mc:Fallback>
            <w:pict>
              <v:shape id="文本框 188" o:spid="_x0000_s1026" o:spt="202" type="#_x0000_t202" style="position:absolute;left:0pt;margin-left:-10.5pt;margin-top:15.7pt;height:55.05pt;width:72pt;z-index:251849728;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DPMbX&#10;AAAACgEAAA8AAAAAAAAAAQAgAAAAIgAAAGRycy9kb3ducmV2LnhtbFBLAQIUABQAAAAIAIdO4kCM&#10;xynn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47.2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除工程量清单中已列有此类工作的支付项目和额度外，此项工作所发生的一切费用，经造价工程师核实后，由合同双方当事人按照第</w:t>
      </w:r>
      <w:r>
        <w:rPr>
          <w:rFonts w:ascii="仿宋_GB2312" w:hAnsi="仿宋" w:eastAsia="仿宋_GB2312" w:cs="仿宋"/>
          <w:color w:val="auto"/>
          <w:sz w:val="24"/>
          <w:szCs w:val="24"/>
          <w:highlight w:val="none"/>
        </w:rPr>
        <w:t>72条规定办理。</w:t>
      </w:r>
    </w:p>
    <w:p>
      <w:pPr>
        <w:pStyle w:val="22"/>
        <w:tabs>
          <w:tab w:val="left" w:pos="540"/>
        </w:tabs>
        <w:adjustRightInd w:val="0"/>
        <w:snapToGrid w:val="0"/>
        <w:spacing w:before="312" w:beforeLines="100" w:line="240" w:lineRule="exact"/>
        <w:rPr>
          <w:rFonts w:ascii="仿宋_GB2312" w:hAnsi="仿宋" w:eastAsia="仿宋_GB2312"/>
          <w:b/>
          <w:bCs/>
          <w:color w:val="auto"/>
          <w:sz w:val="24"/>
          <w:szCs w:val="24"/>
          <w:highlight w:val="none"/>
        </w:rPr>
      </w:pPr>
      <w:r>
        <w:rPr>
          <w:rFonts w:ascii="仿宋_GB2312" w:hAnsi="仿宋" w:eastAsia="仿宋_GB2312" w:cs="仿宋"/>
          <w:b/>
          <w:bCs/>
          <w:color w:val="auto"/>
          <w:kern w:val="0"/>
          <w:sz w:val="24"/>
          <w:szCs w:val="24"/>
          <w:highlight w:val="none"/>
          <w:u w:val="single"/>
        </w:rPr>
        <w:t xml:space="preserve">                                                                                                              </w:t>
      </w:r>
    </w:p>
    <w:p>
      <w:pPr>
        <w:pStyle w:val="12"/>
        <w:adjustRightInd w:val="0"/>
        <w:snapToGrid w:val="0"/>
        <w:spacing w:line="360" w:lineRule="auto"/>
        <w:ind w:firstLine="0"/>
        <w:outlineLvl w:val="2"/>
        <w:rPr>
          <w:rFonts w:ascii="仿宋_GB2312" w:hAnsi="仿宋" w:eastAsia="仿宋_GB2312"/>
          <w:b/>
          <w:bCs/>
          <w:color w:val="auto"/>
          <w:sz w:val="24"/>
          <w:szCs w:val="24"/>
          <w:highlight w:val="none"/>
        </w:rPr>
      </w:pPr>
      <w:bookmarkStart w:id="208" w:name="_Toc10624871"/>
      <w:bookmarkStart w:id="209" w:name="_Toc32700"/>
      <w:bookmarkStart w:id="210" w:name="_Toc469384031"/>
      <w:r>
        <w:rPr>
          <w:rFonts w:ascii="仿宋_GB2312" w:hAnsi="仿宋" w:eastAsia="仿宋_GB2312" w:cs="仿宋"/>
          <w:b/>
          <w:bCs/>
          <w:color w:val="auto"/>
          <w:sz w:val="24"/>
          <w:szCs w:val="24"/>
          <w:highlight w:val="none"/>
        </w:rPr>
        <w:t>48  发包人供应材料和工程设备</w:t>
      </w:r>
      <w:bookmarkEnd w:id="208"/>
      <w:bookmarkEnd w:id="209"/>
      <w:bookmarkEnd w:id="210"/>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8"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文本框 189" o:spid="_x0000_s1026" o:spt="202" type="#_x0000_t202" style="position:absolute;left:0pt;margin-left:-9pt;margin-top:21.95pt;height:40.55pt;width:72pt;z-index:251850752;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NuP&#10;zZmuAQAAUQMAAA4AAAAAAAAAAQAgAAAAJg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_GB2312" w:hAnsi="仿宋" w:eastAsia="仿宋_GB2312" w:cs="仿宋"/>
          <w:b/>
          <w:bCs/>
          <w:color w:val="auto"/>
          <w:sz w:val="24"/>
          <w:szCs w:val="24"/>
          <w:highlight w:val="none"/>
        </w:rPr>
        <w:t>48.1</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48.2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12"/>
        <w:adjustRightInd w:val="0"/>
        <w:snapToGrid w:val="0"/>
        <w:spacing w:line="360" w:lineRule="auto"/>
        <w:ind w:left="1575" w:leftChars="750" w:firstLine="0"/>
        <w:rPr>
          <w:rFonts w:ascii="仿宋_GB2312" w:hAnsi="仿宋" w:eastAsia="仿宋_GB2312"/>
          <w:b/>
          <w:bCs/>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9"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文本框 190" o:spid="_x0000_s1026" o:spt="202" type="#_x0000_t202" style="position:absolute;left:0pt;margin-left:-5.25pt;margin-top:3.75pt;height:40.55pt;width:72pt;z-index:251851776;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eAvNUAAAAI&#10;AQAADwAAAAAAAAABACAAAAAiAAAAZHJzL2Rvd25yZXYueG1sUEsBAhQAFAAAAAgAh07iQLcnMa+t&#10;AQAAUQMAAA4AAAAAAAAAAQAgAAAAJA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_GB2312" w:hAnsi="仿宋" w:eastAsia="仿宋_GB2312" w:cs="仿宋"/>
          <w:color w:val="auto"/>
          <w:sz w:val="24"/>
          <w:szCs w:val="24"/>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48.3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90"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文本框 191" o:spid="_x0000_s1026" o:spt="202" type="#_x0000_t202" style="position:absolute;left:0pt;margin-left:-9pt;margin-top:0.2pt;height:35.65pt;width:76.2pt;z-index:251852800;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PNd8XVAAAA&#10;BwEAAA8AAAAAAAAAAQAgAAAAIgAAAGRycy9kb3ducmV2LnhtbFBLAQIUABQAAAAIAIdO4kAE6IvS&#10;rgEAAFEDAAAOAAAAAAAAAAEAIAAAACQ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_GB2312" w:hAnsi="仿宋" w:eastAsia="仿宋_GB2312" w:cs="仿宋"/>
          <w:color w:val="auto"/>
          <w:sz w:val="24"/>
          <w:szCs w:val="24"/>
          <w:highlight w:val="none"/>
        </w:rPr>
        <w:t>发包人应按照一览表内容和第</w:t>
      </w:r>
      <w:r>
        <w:rPr>
          <w:rFonts w:ascii="仿宋_GB2312" w:hAnsi="仿宋" w:eastAsia="仿宋_GB2312" w:cs="仿宋"/>
          <w:color w:val="auto"/>
          <w:sz w:val="24"/>
          <w:szCs w:val="24"/>
          <w:highlight w:val="none"/>
        </w:rPr>
        <w:t>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48.4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91"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文本框 192" o:spid="_x0000_s1026" o:spt="202" type="#_x0000_t202" style="position:absolute;left:0pt;margin-left:-9pt;margin-top:0.7pt;height:80.25pt;width:72pt;z-index:251853824;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Z8DYfVAAAA&#10;CQEAAA8AAAAAAAAAAQAgAAAAIgAAAGRycy9kb3ducmV2LnhtbFBLAQIUABQAAAAIAIdO4kDyhIXw&#10;rgEAAFIDAAAOAAAAAAAAAAEAIAAAACQ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_GB2312" w:hAnsi="仿宋" w:eastAsia="仿宋_GB2312" w:cs="仿宋"/>
          <w:color w:val="auto"/>
          <w:sz w:val="24"/>
          <w:szCs w:val="24"/>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48.5  </w:t>
      </w:r>
      <w:r>
        <w:rPr>
          <w:rFonts w:ascii="仿宋_GB2312" w:hAnsi="仿宋" w:eastAsia="仿宋_GB2312" w:cs="仿宋"/>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92"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文本框 193" o:spid="_x0000_s1026" o:spt="202" type="#_x0000_t202" style="position:absolute;left:0pt;margin-left:-9pt;margin-top:0.7pt;height:46.8pt;width:72pt;z-index:251854848;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DdBI1AAA&#10;AAgBAAAPAAAAAAAAAAEAIAAAACIAAABkcnMvZG93bnJldi54bWxQSwECFAAUAAAACACHTuJAzo0a&#10;k7ABAABRAwAADgAAAAAAAAABACAAAAAj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_GB2312" w:hAnsi="仿宋" w:eastAsia="仿宋_GB2312" w:cs="仿宋"/>
          <w:color w:val="auto"/>
          <w:sz w:val="24"/>
          <w:szCs w:val="24"/>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2"/>
        <w:adjustRightInd w:val="0"/>
        <w:snapToGrid w:val="0"/>
        <w:spacing w:line="360" w:lineRule="auto"/>
        <w:ind w:firstLine="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48.6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3"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文本框 194" o:spid="_x0000_s1026" o:spt="202" type="#_x0000_t202" style="position:absolute;left:0pt;margin-left:-9pt;margin-top:1.45pt;height:71.55pt;width:72pt;z-index:251855872;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9F28&#10;Qq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_GB2312" w:hAnsi="仿宋" w:eastAsia="仿宋_GB2312" w:cs="仿宋"/>
          <w:color w:val="auto"/>
          <w:sz w:val="24"/>
          <w:szCs w:val="24"/>
          <w:highlight w:val="none"/>
        </w:rPr>
        <w:t>发包人供应的材料和工程设备与一览表不符时，发包人应按照下列规定承担相应责任：</w:t>
      </w:r>
    </w:p>
    <w:p>
      <w:pPr>
        <w:pStyle w:val="12"/>
        <w:numPr>
          <w:ilvl w:val="0"/>
          <w:numId w:val="16"/>
        </w:numPr>
        <w:tabs>
          <w:tab w:val="left" w:pos="1080"/>
          <w:tab w:val="left" w:pos="2160"/>
        </w:tabs>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材料和工程设备的单价与一览表不符，由发包人承担所有价差；</w:t>
      </w:r>
    </w:p>
    <w:p>
      <w:pPr>
        <w:pStyle w:val="12"/>
        <w:numPr>
          <w:ilvl w:val="0"/>
          <w:numId w:val="16"/>
        </w:numPr>
        <w:tabs>
          <w:tab w:val="left" w:pos="1080"/>
          <w:tab w:val="left" w:pos="1620"/>
        </w:tabs>
        <w:adjustRightInd w:val="0"/>
        <w:snapToGrid w:val="0"/>
        <w:spacing w:line="360" w:lineRule="auto"/>
        <w:ind w:left="1617" w:leftChars="769" w:hanging="2" w:hangingChars="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材料和工程设备的品种、规格、型号、质量标准与一览表不符，承包人可以拒绝接受保管，由发包人运出施工场地并重新采购；</w:t>
      </w:r>
    </w:p>
    <w:p>
      <w:pPr>
        <w:pStyle w:val="12"/>
        <w:numPr>
          <w:ilvl w:val="0"/>
          <w:numId w:val="16"/>
        </w:numPr>
        <w:tabs>
          <w:tab w:val="left" w:pos="1080"/>
          <w:tab w:val="left" w:pos="1620"/>
        </w:tabs>
        <w:adjustRightInd w:val="0"/>
        <w:snapToGrid w:val="0"/>
        <w:spacing w:line="360" w:lineRule="auto"/>
        <w:ind w:left="1617" w:leftChars="769" w:hanging="2" w:hangingChars="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材料和工程设备的品种、规格、型号、质量标准与一览表不符，经发包人同意，承包人可代为调剂替换，由发包人承担相应费用；</w:t>
      </w:r>
    </w:p>
    <w:p>
      <w:pPr>
        <w:pStyle w:val="12"/>
        <w:numPr>
          <w:ilvl w:val="0"/>
          <w:numId w:val="16"/>
        </w:numPr>
        <w:tabs>
          <w:tab w:val="left" w:pos="1620"/>
          <w:tab w:val="clear" w:pos="1560"/>
        </w:tabs>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交货地点与一览表不符，除合同双方当事人协商确定外，由发包人重新运至一览表指定地点，并承担由此增加的费用和（或）延误的工期；</w:t>
      </w:r>
    </w:p>
    <w:p>
      <w:pPr>
        <w:pStyle w:val="12"/>
        <w:tabs>
          <w:tab w:val="left" w:pos="2160"/>
        </w:tabs>
        <w:adjustRightInd w:val="0"/>
        <w:snapToGrid w:val="0"/>
        <w:spacing w:line="360" w:lineRule="auto"/>
        <w:ind w:left="1678" w:leftChars="750" w:hanging="103" w:hangingChars="43"/>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(5)供应数量少于一览表约定的数量时，由发包人补齐；多于一览表约定的数量时，发包人应将多出的部分运出施工场地；</w:t>
      </w:r>
    </w:p>
    <w:p>
      <w:pPr>
        <w:pStyle w:val="12"/>
        <w:tabs>
          <w:tab w:val="left" w:pos="1980"/>
        </w:tabs>
        <w:adjustRightInd w:val="0"/>
        <w:snapToGrid w:val="0"/>
        <w:spacing w:line="360" w:lineRule="auto"/>
        <w:ind w:left="1680" w:leftChars="800" w:firstLine="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(6)交货时间早于一览表约定计划和第48.2款交货日期，由发包人承担由此发生的保管费；交货时间迟于一览表约定计划和第48.2款交货日期，由发包人承担由此增加的费用和（或）延误的工期。</w:t>
      </w:r>
    </w:p>
    <w:p>
      <w:pPr>
        <w:pStyle w:val="12"/>
        <w:tabs>
          <w:tab w:val="left" w:pos="216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48.7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4"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文本框 195" o:spid="_x0000_s1026" o:spt="202" type="#_x0000_t202" style="position:absolute;left:0pt;margin-left:-9pt;margin-top:1.35pt;height:48.15pt;width:72pt;z-index:251856896;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dGel1QAA&#10;AAgBAAAPAAAAAAAAAAEAIAAAACIAAABkcnMvZG93bnJldi54bWxQSwECFAAUAAAACACHTuJALHp5&#10;46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_GB2312" w:hAnsi="仿宋" w:eastAsia="仿宋_GB2312" w:cs="仿宋"/>
          <w:color w:val="auto"/>
          <w:sz w:val="24"/>
          <w:szCs w:val="24"/>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2"/>
        <w:adjustRightInd w:val="0"/>
        <w:snapToGrid w:val="0"/>
        <w:spacing w:before="156" w:beforeLines="50"/>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48.8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5"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文本框 196" o:spid="_x0000_s1026" o:spt="202" type="#_x0000_t202" style="position:absolute;left:0pt;margin-left:-9pt;margin-top:0.6pt;height:23.4pt;width:81pt;z-index:251857920;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90O&#10;ZbABAABSAwAADgAAAAAAAAABACAAAAAj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_GB2312" w:hAnsi="仿宋" w:eastAsia="仿宋_GB2312" w:cs="仿宋"/>
          <w:color w:val="auto"/>
          <w:sz w:val="24"/>
          <w:szCs w:val="24"/>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2"/>
        <w:adjustRightInd w:val="0"/>
        <w:snapToGrid w:val="0"/>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12"/>
        <w:adjustRightInd w:val="0"/>
        <w:snapToGrid w:val="0"/>
        <w:spacing w:line="360" w:lineRule="auto"/>
        <w:ind w:firstLine="0"/>
        <w:outlineLvl w:val="2"/>
        <w:rPr>
          <w:rFonts w:ascii="仿宋_GB2312" w:hAnsi="仿宋" w:eastAsia="仿宋_GB2312"/>
          <w:b/>
          <w:bCs/>
          <w:color w:val="auto"/>
          <w:sz w:val="24"/>
          <w:szCs w:val="24"/>
          <w:highlight w:val="none"/>
        </w:rPr>
      </w:pPr>
      <w:bookmarkStart w:id="211" w:name="_Toc7533"/>
      <w:bookmarkStart w:id="212" w:name="_Toc10624872"/>
      <w:bookmarkStart w:id="213" w:name="_Toc469384032"/>
      <w:r>
        <w:rPr>
          <w:rFonts w:ascii="仿宋_GB2312" w:hAnsi="仿宋" w:eastAsia="仿宋_GB2312" w:cs="仿宋"/>
          <w:b/>
          <w:bCs/>
          <w:color w:val="auto"/>
          <w:sz w:val="24"/>
          <w:szCs w:val="24"/>
          <w:highlight w:val="none"/>
        </w:rPr>
        <w:t>49  承包人采购材料和工程设备</w:t>
      </w:r>
      <w:bookmarkEnd w:id="211"/>
      <w:bookmarkEnd w:id="212"/>
      <w:bookmarkEnd w:id="213"/>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49.1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6"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文本框 197" o:spid="_x0000_s1026" o:spt="202" type="#_x0000_t202" style="position:absolute;left:0pt;margin-left:-9pt;margin-top:1.35pt;height:38.3pt;width:72pt;z-index:251858944;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O/l&#10;s7e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_GB2312" w:hAnsi="仿宋" w:eastAsia="仿宋_GB2312" w:cs="仿宋"/>
          <w:color w:val="auto"/>
          <w:sz w:val="24"/>
          <w:szCs w:val="24"/>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49.2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7"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文本框 198" o:spid="_x0000_s1026" o:spt="202" type="#_x0000_t202" style="position:absolute;left:0pt;margin-left:-9pt;margin-top:1.35pt;height:38.3pt;width:72pt;z-index:25185996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BoV&#10;lZK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_GB2312" w:hAnsi="仿宋" w:eastAsia="仿宋_GB2312" w:cs="仿宋"/>
          <w:color w:val="auto"/>
          <w:sz w:val="24"/>
          <w:szCs w:val="24"/>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_GB2312" w:hAnsi="仿宋" w:eastAsia="仿宋_GB2312" w:cs="仿宋"/>
          <w:color w:val="auto"/>
          <w:sz w:val="24"/>
          <w:szCs w:val="24"/>
          <w:highlight w:val="none"/>
        </w:rPr>
        <w:t>24小时，以书面形式通知发包人和监理工程师，并在监理工程师的见证下与发包人共同清点。</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49.3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8"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文本框 199" o:spid="_x0000_s1026" o:spt="202" type="#_x0000_t202" style="position:absolute;left:0pt;margin-left:-9pt;margin-top:0.1pt;height:62.4pt;width:72pt;z-index:25186099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IQm9Squ&#10;AQAAUQMAAA4AAAAAAAAAAQAgAAAAIw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_GB2312" w:hAnsi="仿宋" w:eastAsia="仿宋_GB2312" w:cs="仿宋"/>
          <w:color w:val="auto"/>
          <w:sz w:val="24"/>
          <w:szCs w:val="24"/>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49.4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9"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文本框 200" o:spid="_x0000_s1026" o:spt="202" type="#_x0000_t202" style="position:absolute;left:0pt;margin-left:-9pt;margin-top:-0.4pt;height:62.4pt;width:72pt;z-index:25186201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uL1AAAAAkB&#10;AAAPAAAAAAAAAAEAIAAAACIAAABkcnMvZG93bnJldi54bWxQSwECFAAUAAAACACHTuJAmZWGSa0B&#10;AABRAwAADgAAAAAAAAABACAAAAAjAQAAZHJzL2Uyb0RvYy54bWxQSwUGAAAAAAYABgBZAQAAQgUA&#10;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_GB2312" w:hAnsi="仿宋" w:eastAsia="仿宋_GB2312" w:cs="仿宋"/>
          <w:color w:val="auto"/>
          <w:sz w:val="24"/>
          <w:szCs w:val="24"/>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0"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文本框 201" o:spid="_x0000_s1026" o:spt="202" type="#_x0000_t202" style="position:absolute;left:0pt;margin-left:-9pt;margin-top:19.1pt;height:34.8pt;width:72pt;z-index:25186304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93mNR1wAA&#10;AAoBAAAPAAAAAAAAAAEAIAAAACIAAABkcnMvZG93bnJldi54bWxQSwECFAAUAAAACACHTuJAq/2W&#10;AK0BAABRAwAADgAAAAAAAAABACAAAAAm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_GB2312" w:hAnsi="仿宋" w:eastAsia="仿宋_GB2312" w:cs="仿宋"/>
          <w:b/>
          <w:bCs/>
          <w:color w:val="auto"/>
          <w:sz w:val="24"/>
          <w:szCs w:val="24"/>
          <w:highlight w:val="none"/>
        </w:rPr>
        <w:t xml:space="preserve">49.5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如果承包人不执行监理工程师依据第</w:t>
      </w:r>
      <w:r>
        <w:rPr>
          <w:rFonts w:ascii="仿宋_GB2312" w:hAnsi="仿宋" w:eastAsia="仿宋_GB2312" w:cs="仿宋"/>
          <w:color w:val="auto"/>
          <w:sz w:val="24"/>
          <w:szCs w:val="24"/>
          <w:highlight w:val="none"/>
        </w:rPr>
        <w:t>49.3款和第49.4款规定发出的指令,则发包人可自行或委托第三</w:t>
      </w:r>
      <w:r>
        <w:rPr>
          <w:rFonts w:hint="eastAsia" w:ascii="仿宋_GB2312" w:hAnsi="仿宋" w:eastAsia="仿宋_GB2312" w:cs="仿宋"/>
          <w:color w:val="auto"/>
          <w:sz w:val="24"/>
          <w:szCs w:val="24"/>
          <w:highlight w:val="none"/>
        </w:rPr>
        <w:t>方执行该指令，由此发生的费用由承包人承担。该笔款项经造价工程师核实后，由发包人从应付或将付给或将付给承包人的工程款中扣除。</w:t>
      </w:r>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49.6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pStyle w:val="12"/>
        <w:tabs>
          <w:tab w:val="left" w:pos="1260"/>
        </w:tabs>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1"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文本框 202" o:spid="_x0000_s1026" o:spt="202" type="#_x0000_t202" style="position:absolute;left:0pt;margin-left:-9pt;margin-top:3.6pt;height:32.35pt;width:72pt;z-index:25186406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6zdtQAAAAI&#10;AQAADwAAAAAAAAABACAAAAAiAAAAZHJzL2Rvd25yZXYueG1sUEsBAhQAFAAAAAgAh07iQD3ML0iu&#10;AQAAUQMAAA4AAAAAAAAAAQAgAAAAIw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_GB2312" w:hAnsi="仿宋" w:eastAsia="仿宋_GB2312" w:cs="仿宋"/>
          <w:color w:val="auto"/>
          <w:sz w:val="24"/>
          <w:szCs w:val="24"/>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49.7  </w:t>
      </w:r>
      <w:r>
        <w:rPr>
          <w:rFonts w:ascii="仿宋_GB2312" w:hAnsi="仿宋" w:eastAsia="仿宋_GB2312" w:cs="仿宋"/>
          <w:b/>
          <w:bCs/>
          <w:color w:val="auto"/>
          <w:sz w:val="24"/>
          <w:szCs w:val="24"/>
          <w:highlight w:val="none"/>
          <w:u w:val="dotted"/>
        </w:rPr>
        <w:t xml:space="preserve">                                                                                                       </w:t>
      </w:r>
    </w:p>
    <w:p>
      <w:pPr>
        <w:pStyle w:val="12"/>
        <w:tabs>
          <w:tab w:val="left" w:pos="1800"/>
        </w:tabs>
        <w:adjustRightInd w:val="0"/>
        <w:snapToGrid w:val="0"/>
        <w:spacing w:before="156" w:beforeLines="50"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2"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文本框 203" o:spid="_x0000_s1026" o:spt="202" type="#_x0000_t202" style="position:absolute;left:0pt;margin-left:-9pt;margin-top:2.4pt;height:64.5pt;width:72pt;z-index:25186508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CfB&#10;U66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_GB2312" w:hAnsi="仿宋" w:eastAsia="仿宋_GB2312" w:cs="仿宋"/>
          <w:color w:val="auto"/>
          <w:sz w:val="24"/>
          <w:szCs w:val="24"/>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3"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文本框 204" o:spid="_x0000_s1026" o:spt="202" type="#_x0000_t202" style="position:absolute;left:0pt;margin-left:-9pt;margin-top:16.3pt;height:56.05pt;width:72pt;z-index:25186611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uUP62&#10;1wAAAAoBAAAPAAAAAAAAAAEAIAAAACIAAABkcnMvZG93bnJldi54bWxQSwECFAAUAAAACACHTuJA&#10;reBqQrABAABRAwAADgAAAAAAAAABACAAAAAmAQAAZHJzL2Uyb0RvYy54bWxQSwUGAAAAAAYABgBZ&#10;AQAASA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_GB2312" w:hAnsi="仿宋" w:eastAsia="仿宋_GB2312" w:cs="仿宋"/>
          <w:b/>
          <w:bCs/>
          <w:color w:val="auto"/>
          <w:sz w:val="24"/>
          <w:szCs w:val="24"/>
          <w:highlight w:val="none"/>
        </w:rPr>
        <w:t xml:space="preserve">49.8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承包人采购材料和工程设备的，除专用条款另有约定外，发包人不得指定生产厂家或供应商。</w:t>
      </w:r>
    </w:p>
    <w:p>
      <w:pPr>
        <w:pStyle w:val="12"/>
        <w:adjustRightInd w:val="0"/>
        <w:snapToGrid w:val="0"/>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214" w:name="_Toc10624873"/>
      <w:bookmarkStart w:id="215" w:name="_Toc24784"/>
      <w:bookmarkStart w:id="216" w:name="_Toc469384033"/>
      <w:r>
        <w:rPr>
          <w:rFonts w:ascii="仿宋_GB2312" w:hAnsi="仿宋" w:eastAsia="仿宋_GB2312" w:cs="仿宋"/>
          <w:b/>
          <w:bCs/>
          <w:color w:val="auto"/>
          <w:kern w:val="0"/>
          <w:sz w:val="24"/>
          <w:szCs w:val="24"/>
          <w:highlight w:val="none"/>
        </w:rPr>
        <w:t>50  材料和工程设备的检验试验</w:t>
      </w:r>
      <w:bookmarkEnd w:id="214"/>
      <w:bookmarkEnd w:id="215"/>
      <w:bookmarkEnd w:id="216"/>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50.1</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s="Times New Roman"/>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4"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文本框 205" o:spid="_x0000_s1026" o:spt="202" type="#_x0000_t202" style="position:absolute;left:0pt;margin-left:-9pt;margin-top:0.05pt;height:39.85pt;width:72pt;z-index:25186713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ZJPrfUAAAA&#10;BwEAAA8AAAAAAAAAAQAgAAAAIgAAAGRycy9kb3ducmV2LnhtbFBLAQIUABQAAAAIAIdO4kAoNS04&#10;rwEAAFEDAAAOAAAAAAAAAAEAIAAAACM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_GB2312" w:hAnsi="仿宋" w:eastAsia="仿宋_GB2312" w:cs="仿宋"/>
          <w:color w:val="auto"/>
          <w:sz w:val="24"/>
          <w:szCs w:val="24"/>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2"/>
        <w:tabs>
          <w:tab w:val="left" w:pos="360"/>
          <w:tab w:val="left" w:pos="720"/>
        </w:tabs>
        <w:adjustRightInd w:val="0"/>
        <w:snapToGrid w:val="0"/>
        <w:spacing w:line="360" w:lineRule="auto"/>
        <w:ind w:firstLine="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50.2  </w:t>
      </w:r>
      <w:r>
        <w:rPr>
          <w:rFonts w:ascii="仿宋_GB2312" w:hAnsi="仿宋" w:eastAsia="仿宋_GB2312" w:cs="仿宋"/>
          <w:b/>
          <w:bCs/>
          <w:color w:val="auto"/>
          <w:sz w:val="24"/>
          <w:szCs w:val="24"/>
          <w:highlight w:val="none"/>
          <w:u w:val="dotted"/>
        </w:rPr>
        <w:t xml:space="preserve">                                                                              </w:t>
      </w:r>
    </w:p>
    <w:p>
      <w:pPr>
        <w:rPr>
          <w:rFonts w:ascii="仿宋_GB2312" w:eastAsia="仿宋_GB2312"/>
          <w:color w:val="auto"/>
          <w:highlight w:val="none"/>
        </w:rPr>
      </w:pPr>
      <w:r>
        <w:rPr>
          <w:rFonts w:ascii="仿宋_GB2312" w:eastAsia="仿宋_GB2312"/>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5"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文本框 206" o:spid="_x0000_s1026" o:spt="202" type="#_x0000_t202" style="position:absolute;left:0pt;margin-left:-9pt;margin-top:12.15pt;height:45.1pt;width:72pt;z-index:251868160;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OAeGouwAQAAUQMAAA4AAAAAAAAAAQAgAAAAJwEAAGRycy9lMm9Eb2MueG1sUEsFBgAAAAAGAAYA&#10;WQEAAEk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材料和工程设备等产品的检验试验，包括见证取样和不见证取样两种情形：</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2"/>
        <w:adjustRightInd w:val="0"/>
        <w:snapToGrid w:val="0"/>
        <w:spacing w:line="360" w:lineRule="auto"/>
        <w:ind w:left="1619" w:leftChars="1" w:hanging="1617" w:hangingChars="671"/>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50.3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575" w:leftChars="750"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6"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文本框 207" o:spid="_x0000_s1026" o:spt="202" type="#_x0000_t202" style="position:absolute;left:0pt;margin-left:-5.25pt;margin-top:0.9pt;height:43.9pt;width:72pt;z-index:25186918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lsNQA&#10;AAAIAQAADwAAAAAAAAABACAAAAAiAAAAZHJzL2Rvd25yZXYueG1sUEsBAhQAFAAAAAgAh07iQAOV&#10;/O2xAQAAUQMAAA4AAAAAAAAAAQAgAAAAIw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_GB2312" w:hAnsi="仿宋" w:eastAsia="仿宋_GB2312" w:cs="仿宋"/>
          <w:color w:val="auto"/>
          <w:sz w:val="24"/>
          <w:szCs w:val="24"/>
          <w:highlight w:val="none"/>
        </w:rPr>
        <w:t>材料和工程设备等产品检验试验合格的，可在合同工程中使用。材料和工程设备等产品检验试验不合格的，禁止在合同工程中使用，并及时清出施工场地。</w:t>
      </w:r>
    </w:p>
    <w:p>
      <w:pPr>
        <w:pStyle w:val="12"/>
        <w:tabs>
          <w:tab w:val="left" w:pos="540"/>
        </w:tabs>
        <w:adjustRightInd w:val="0"/>
        <w:snapToGrid w:val="0"/>
        <w:spacing w:line="360" w:lineRule="auto"/>
        <w:ind w:firstLine="0"/>
        <w:rPr>
          <w:rFonts w:ascii="仿宋_GB2312" w:hAnsi="仿宋" w:eastAsia="仿宋_GB2312"/>
          <w:color w:val="auto"/>
          <w:sz w:val="24"/>
          <w:szCs w:val="24"/>
          <w:highlight w:val="none"/>
          <w:u w:val="dotted"/>
        </w:rPr>
      </w:pPr>
      <w:r>
        <w:rPr>
          <w:rFonts w:ascii="仿宋_GB2312" w:hAnsi="仿宋" w:eastAsia="仿宋_GB2312" w:cs="仿宋"/>
          <w:b/>
          <w:bCs/>
          <w:color w:val="auto"/>
          <w:sz w:val="24"/>
          <w:szCs w:val="24"/>
          <w:highlight w:val="none"/>
        </w:rPr>
        <w:t xml:space="preserve">50.4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7"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文本框 208" o:spid="_x0000_s1026" o:spt="202" type="#_x0000_t202" style="position:absolute;left:0pt;margin-left:-9pt;margin-top:1.2pt;height:43.75pt;width:72pt;z-index:251870208;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ER6A1QAA&#10;AAgBAAAPAAAAAAAAAAEAIAAAACIAAABkcnMvZG93bnJldi54bWxQSwECFAAUAAAACACHTuJAZBiF&#10;+a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_GB2312" w:hAnsi="仿宋" w:eastAsia="仿宋_GB2312" w:cs="仿宋"/>
          <w:color w:val="auto"/>
          <w:sz w:val="24"/>
          <w:szCs w:val="24"/>
          <w:highlight w:val="none"/>
        </w:rPr>
        <w:t>除合同价款已包括外，材料和工程设备等产品的检验试验费，按照实际发生的费用计算。</w:t>
      </w:r>
    </w:p>
    <w:p>
      <w:pPr>
        <w:pStyle w:val="12"/>
        <w:tabs>
          <w:tab w:val="left" w:pos="1620"/>
          <w:tab w:val="left" w:pos="1980"/>
          <w:tab w:val="left" w:pos="2160"/>
        </w:tabs>
        <w:adjustRightInd w:val="0"/>
        <w:snapToGrid w:val="0"/>
        <w:spacing w:line="360" w:lineRule="auto"/>
        <w:ind w:left="1617"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1）现场使用材料和工程设备等产品的检验试验，发包人供应的，检验试验费由发包人承担；承包人采购的，检验试验费由承包人承担。</w:t>
      </w:r>
    </w:p>
    <w:p>
      <w:pPr>
        <w:pStyle w:val="12"/>
        <w:tabs>
          <w:tab w:val="left" w:pos="1620"/>
          <w:tab w:val="left" w:pos="2160"/>
          <w:tab w:val="left" w:pos="2520"/>
        </w:tabs>
        <w:adjustRightInd w:val="0"/>
        <w:snapToGrid w:val="0"/>
        <w:spacing w:line="360" w:lineRule="auto"/>
        <w:ind w:left="1619" w:firstLine="0"/>
        <w:rPr>
          <w:rFonts w:ascii="仿宋_GB2312" w:hAnsi="仿宋" w:eastAsia="仿宋_GB2312"/>
          <w:b/>
          <w:bCs/>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2）施工过程中材料和工程设备等产品的检验试验，合格的，检验试验费由发包人承担。不合格的，发包人供应的，检验试验费由发包人承担；承包人采购的，检验试验费由承包人承担。</w:t>
      </w:r>
    </w:p>
    <w:p>
      <w:pPr>
        <w:pStyle w:val="12"/>
        <w:tabs>
          <w:tab w:val="left" w:pos="1620"/>
          <w:tab w:val="left" w:pos="1980"/>
          <w:tab w:val="left" w:pos="2520"/>
          <w:tab w:val="left" w:pos="270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50.5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8"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文本框 209" o:spid="_x0000_s1026" o:spt="202" type="#_x0000_t202" style="position:absolute;left:0pt;margin-left:-9pt;margin-top:0.65pt;height:31.2pt;width:72pt;z-index:25187123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AcdA&#10;WK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_GB2312" w:hAnsi="仿宋" w:eastAsia="仿宋_GB2312" w:cs="仿宋"/>
          <w:color w:val="auto"/>
          <w:sz w:val="24"/>
          <w:szCs w:val="24"/>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1）合格的，再次检验试验费和（或）延误的工期由发包人承担，并向承包人支付合理利润。</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2）不合格的，发包人供应的，再次检验试验费和（或）延误的工期由发包人承担，并向承包人支付合理利润；承包人采购的，再次检验试验费和（或）延误的工期由承包人承担。</w:t>
      </w:r>
    </w:p>
    <w:p>
      <w:pPr>
        <w:pStyle w:val="12"/>
        <w:tabs>
          <w:tab w:val="left" w:pos="540"/>
        </w:tabs>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50.6 </w:t>
      </w:r>
      <w:r>
        <w:rPr>
          <w:rFonts w:ascii="仿宋_GB2312" w:hAnsi="仿宋" w:eastAsia="仿宋_GB2312" w:cs="仿宋"/>
          <w:b/>
          <w:bCs/>
          <w:color w:val="auto"/>
          <w:sz w:val="24"/>
          <w:szCs w:val="24"/>
          <w:highlight w:val="none"/>
          <w:u w:val="dotted"/>
        </w:rPr>
        <w:t xml:space="preserve">                                                                           </w:t>
      </w:r>
      <w:r>
        <w:rPr>
          <w:rFonts w:ascii="仿宋_GB2312" w:eastAsia="仿宋_GB2312"/>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9"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文本框 210" o:spid="_x0000_s1026" o:spt="202" type="#_x0000_t202" style="position:absolute;left:0pt;margin-left:-9pt;margin-top:19.3pt;height:54.35pt;width:72pt;z-index:251872256;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Cd&#10;ihqwrgEAAFEDAAAOAAAAAAAAAAEAIAAAACc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合同双方当事人对材料和工程设备等产品质量有争议的，所需的检验试验费由责任方承担。双方均有责任的，由双方根据其责任划分分别承担。</w:t>
      </w:r>
    </w:p>
    <w:p>
      <w:pPr>
        <w:pStyle w:val="12"/>
        <w:adjustRightInd w:val="0"/>
        <w:snapToGrid w:val="0"/>
        <w:spacing w:line="360" w:lineRule="auto"/>
        <w:ind w:firstLine="0"/>
        <w:rPr>
          <w:rFonts w:ascii="仿宋_GB2312" w:hAnsi="仿宋" w:eastAsia="仿宋_GB2312" w:cs="仿宋"/>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p>
    <w:p>
      <w:pPr>
        <w:pStyle w:val="12"/>
        <w:adjustRightInd w:val="0"/>
        <w:snapToGrid w:val="0"/>
        <w:spacing w:line="360" w:lineRule="auto"/>
        <w:ind w:firstLine="0"/>
        <w:outlineLvl w:val="2"/>
        <w:rPr>
          <w:rFonts w:ascii="仿宋_GB2312" w:hAnsi="仿宋" w:eastAsia="仿宋_GB2312"/>
          <w:b/>
          <w:bCs/>
          <w:color w:val="auto"/>
          <w:sz w:val="24"/>
          <w:szCs w:val="24"/>
          <w:highlight w:val="none"/>
        </w:rPr>
      </w:pPr>
      <w:bookmarkStart w:id="217" w:name="_Toc10624874"/>
      <w:bookmarkStart w:id="218" w:name="_Toc469384034"/>
      <w:bookmarkStart w:id="219" w:name="_Toc11184"/>
      <w:r>
        <w:rPr>
          <w:rFonts w:ascii="仿宋_GB2312" w:hAnsi="仿宋" w:eastAsia="仿宋_GB2312" w:cs="仿宋"/>
          <w:b/>
          <w:bCs/>
          <w:color w:val="auto"/>
          <w:sz w:val="24"/>
          <w:szCs w:val="24"/>
          <w:highlight w:val="none"/>
        </w:rPr>
        <w:t>51  施工设备和临时设施</w:t>
      </w:r>
      <w:bookmarkEnd w:id="217"/>
      <w:bookmarkEnd w:id="218"/>
      <w:bookmarkEnd w:id="219"/>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51.1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10"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文本框 211" o:spid="_x0000_s1026" o:spt="202" type="#_x0000_t202" style="position:absolute;left:0pt;margin-left:-5.8pt;margin-top:0.45pt;height:59.3pt;width:77.8pt;z-index:251873280;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rW6xzVAAAA&#10;CAEAAA8AAAAAAAAAAQAgAAAAIgAAAGRycy9kb3ducmV2LnhtbFBLAQIUABQAAAAIAIdO4kBlbkSD&#10;rgEAAFEDAAAOAAAAAAAAAAEAIAAAACQ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_GB2312" w:hAnsi="仿宋" w:eastAsia="仿宋_GB2312" w:cs="仿宋"/>
          <w:color w:val="auto"/>
          <w:sz w:val="24"/>
          <w:szCs w:val="24"/>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进入施工场地的承包人施工设备，需经监理工程师核查后才能投入使用。承包人更换合同约定自身施工设备的，应经监理工程师同意并由其报发包人批准后方可实施。</w:t>
      </w:r>
    </w:p>
    <w:p>
      <w:pPr>
        <w:pStyle w:val="12"/>
        <w:tabs>
          <w:tab w:val="left" w:pos="540"/>
        </w:tabs>
        <w:adjustRightInd w:val="0"/>
        <w:snapToGrid w:val="0"/>
        <w:spacing w:line="360" w:lineRule="auto"/>
        <w:ind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11"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文本框 212" o:spid="_x0000_s1026" o:spt="202" type="#_x0000_t202" style="position:absolute;left:0pt;margin-left:-5.25pt;margin-top:17pt;height:54pt;width:68.8pt;z-index:25187430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iT7A9&#10;1wAAAAoBAAAPAAAAAAAAAAEAIAAAACIAAABkcnMvZG93bnJldi54bWxQSwECFAAUAAAACACHTuJA&#10;0+PLfLABAABRAwAADgAAAAAAAAABACAAAAAmAQAAZHJzL2Uyb0RvYy54bWxQSwUGAAAAAAYABgBZ&#10;AQAASA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51.2 </w:t>
      </w:r>
      <w:r>
        <w:rPr>
          <w:rFonts w:ascii="仿宋_GB2312" w:hAnsi="仿宋" w:eastAsia="仿宋_GB2312" w:cs="仿宋"/>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如果发包人提供施工设备或临时设施的，合同双方当事人应在专用条款中约定施工设备或临时设施的品种、规格、型号和提供的时间、地点等内容。</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51.3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2"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文本框 213" o:spid="_x0000_s1026" o:spt="202" type="#_x0000_t202" style="position:absolute;left:0pt;margin-left:-5.8pt;margin-top:0.7pt;height:51.95pt;width:68.8pt;z-index:251875328;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L1q&#10;2uGwAQAAUQMAAA4AAAAAAAAAAQAgAAAAJA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_GB2312" w:hAnsi="仿宋" w:eastAsia="仿宋_GB2312" w:cs="仿宋"/>
          <w:color w:val="auto"/>
          <w:sz w:val="24"/>
          <w:szCs w:val="24"/>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51.4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仿宋_GB2312" w:hAnsi="Calibri" w:eastAsia="仿宋_GB2312" w:cs="Calibri"/>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3"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文本框 214" o:spid="_x0000_s1026" o:spt="202" type="#_x0000_t202" style="position:absolute;left:0pt;margin-left:-9pt;margin-top:3.65pt;height:51.9pt;width:72pt;z-index:251876352;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Alq&#10;c8awAQAAUQMAAA4AAAAAAAAAAQAgAAAAJA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_GB2312" w:hAnsi="仿宋" w:eastAsia="仿宋_GB2312" w:cs="仿宋"/>
          <w:color w:val="auto"/>
          <w:sz w:val="24"/>
          <w:szCs w:val="24"/>
          <w:highlight w:val="none"/>
        </w:rPr>
        <w:t>外，承包人不得将上述施工设备和临时设施中的任何部分运出施工场地或挪作他用。</w:t>
      </w:r>
    </w:p>
    <w:p>
      <w:pPr>
        <w:pStyle w:val="22"/>
        <w:tabs>
          <w:tab w:val="left" w:pos="540"/>
        </w:tabs>
        <w:adjustRightInd w:val="0"/>
        <w:snapToGrid w:val="0"/>
        <w:spacing w:before="312" w:beforeLines="100"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20" w:name="_Toc10624875"/>
      <w:bookmarkStart w:id="221" w:name="_Toc3240"/>
      <w:bookmarkStart w:id="222" w:name="_Toc469384035"/>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52  工程质量检查</w:t>
      </w:r>
      <w:bookmarkEnd w:id="220"/>
      <w:bookmarkEnd w:id="221"/>
      <w:bookmarkEnd w:id="222"/>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52.1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4"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文本框 215" o:spid="_x0000_s1026" o:spt="202" type="#_x0000_t202" style="position:absolute;left:0pt;margin-left:-5.8pt;margin-top:0.45pt;height:41.15pt;width:77.8pt;z-index:251877376;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u+lR1QAA&#10;AAcBAAAPAAAAAAAAAAEAIAAAACIAAABkcnMvZG93bnJldi54bWxQSwECFAAUAAAACACHTuJARyee&#10;LK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_GB2312" w:hAnsi="仿宋" w:eastAsia="仿宋_GB2312" w:cs="仿宋"/>
          <w:color w:val="auto"/>
          <w:sz w:val="24"/>
          <w:szCs w:val="24"/>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52.2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5"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文本框 216" o:spid="_x0000_s1026" o:spt="202" type="#_x0000_t202" style="position:absolute;left:0pt;margin-left:-5.8pt;margin-top:0.7pt;height:35.3pt;width:68.8pt;z-index:251878400;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RqWpPV&#10;AAAACAEAAA8AAAAAAAAAAQAgAAAAIgAAAGRycy9kb3ducmV2LnhtbFBLAQIUABQAAAAIAIdO4kCt&#10;CtLEsQEAAFEDAAAOAAAAAAAAAAEAIAAAACQ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_GB2312" w:hAnsi="仿宋" w:eastAsia="仿宋_GB2312" w:cs="仿宋"/>
          <w:color w:val="auto"/>
          <w:sz w:val="24"/>
          <w:szCs w:val="24"/>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_GB2312" w:hAnsi="仿宋" w:eastAsia="仿宋_GB2312" w:cs="Times New Roman"/>
          <w:color w:val="auto"/>
          <w:sz w:val="24"/>
          <w:szCs w:val="24"/>
          <w:highlight w:val="none"/>
        </w:rPr>
      </w:pP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52.3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6"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文本框 217" o:spid="_x0000_s1026" o:spt="202" type="#_x0000_t202" style="position:absolute;left:0pt;margin-left:-5.8pt;margin-top:0.7pt;height:51.95pt;width:68.8pt;z-index:251879424;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mFIAdUA&#10;AAAJAQAADwAAAAAAAAABACAAAAAiAAAAZHJzL2Rvd25yZXYueG1sUEsBAhQAFAAAAAgAh07iQPKE&#10;si2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_GB2312" w:hAnsi="仿宋" w:eastAsia="仿宋_GB2312" w:cs="仿宋"/>
          <w:color w:val="auto"/>
          <w:sz w:val="24"/>
          <w:szCs w:val="24"/>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52.4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7"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文本框 218" o:spid="_x0000_s1026" o:spt="202" type="#_x0000_t202" style="position:absolute;left:0pt;margin-left:-9pt;margin-top:3.65pt;height:34.65pt;width:72pt;z-index:25188044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xoYQdQAAAAI&#10;AQAADwAAAAAAAAABACAAAAAiAAAAZHJzL2Rvd25yZXYueG1sUEsBAhQAFAAAAAgAh07iQJg2fxa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_GB2312" w:hAnsi="仿宋" w:eastAsia="仿宋_GB2312" w:cs="仿宋"/>
          <w:color w:val="auto"/>
          <w:sz w:val="24"/>
          <w:szCs w:val="24"/>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52.5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8"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文本框 219" o:spid="_x0000_s1026" o:spt="202" type="#_x0000_t202" style="position:absolute;left:0pt;margin-left:-9pt;margin-top:3.65pt;height:34.65pt;width:72pt;z-index:251881472;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gYdN6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_GB2312" w:hAnsi="仿宋" w:eastAsia="仿宋_GB2312" w:cs="仿宋"/>
          <w:color w:val="auto"/>
          <w:sz w:val="24"/>
          <w:szCs w:val="24"/>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2"/>
        <w:adjustRightInd w:val="0"/>
        <w:snapToGrid w:val="0"/>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23" w:name="_Toc469384036"/>
      <w:bookmarkStart w:id="224" w:name="_Toc25324"/>
      <w:bookmarkStart w:id="225" w:name="_Toc10624876"/>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53  隐蔽工程和中间验收</w:t>
      </w:r>
      <w:bookmarkEnd w:id="223"/>
      <w:bookmarkEnd w:id="224"/>
      <w:bookmarkEnd w:id="225"/>
    </w:p>
    <w:p>
      <w:pPr>
        <w:pStyle w:val="12"/>
        <w:tabs>
          <w:tab w:val="left" w:pos="1320"/>
        </w:tabs>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53.1</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9"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文本框 220" o:spid="_x0000_s1026" o:spt="202" type="#_x0000_t202" style="position:absolute;left:0pt;margin-left:-5.8pt;margin-top:1.4pt;height:35.8pt;width:68.8pt;z-index:251882496;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GZ1SDu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_GB2312" w:hAnsi="仿宋" w:eastAsia="仿宋_GB2312" w:cs="仿宋"/>
          <w:color w:val="auto"/>
          <w:sz w:val="24"/>
          <w:szCs w:val="24"/>
          <w:highlight w:val="none"/>
        </w:rPr>
        <w:t>没有经监理工程师验收同意，任何工程均不得覆盖或隐蔽。隐蔽工程覆盖前或中间验收部位具备专用条款约定的验收条件时，承包人应进行自检，并在隐蔽或中间验收前</w:t>
      </w:r>
      <w:r>
        <w:rPr>
          <w:rFonts w:ascii="仿宋_GB2312" w:hAnsi="仿宋" w:eastAsia="仿宋_GB2312" w:cs="仿宋"/>
          <w:color w:val="auto"/>
          <w:sz w:val="24"/>
          <w:szCs w:val="24"/>
          <w:highlight w:val="none"/>
        </w:rPr>
        <w:t>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2"/>
        <w:tabs>
          <w:tab w:val="left" w:pos="720"/>
        </w:tabs>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53.2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20"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文本框 221" o:spid="_x0000_s1026" o:spt="202" type="#_x0000_t202" style="position:absolute;left:0pt;margin-left:-9pt;margin-top:4.1pt;height:36.75pt;width:72pt;z-index:251883520;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vdUt&#10;Y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_GB2312" w:hAnsi="仿宋" w:eastAsia="仿宋_GB2312" w:cs="仿宋"/>
          <w:color w:val="auto"/>
          <w:sz w:val="24"/>
          <w:szCs w:val="24"/>
          <w:highlight w:val="none"/>
        </w:rPr>
        <w:t>如果监理工程师不能按时参加验收，应至少提前</w:t>
      </w:r>
      <w:r>
        <w:rPr>
          <w:rFonts w:ascii="仿宋_GB2312" w:hAnsi="仿宋" w:eastAsia="仿宋_GB2312" w:cs="仿宋"/>
          <w:color w:val="auto"/>
          <w:sz w:val="24"/>
          <w:szCs w:val="24"/>
          <w:highlight w:val="none"/>
        </w:rPr>
        <w:t>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w:t>
      </w:r>
      <w:r>
        <w:rPr>
          <w:rFonts w:hint="eastAsia" w:ascii="仿宋_GB2312" w:hAnsi="仿宋" w:eastAsia="仿宋_GB2312" w:cs="仿宋"/>
          <w:color w:val="auto"/>
          <w:sz w:val="24"/>
          <w:szCs w:val="24"/>
          <w:highlight w:val="none"/>
        </w:rPr>
        <w:t>疑问的，可按照第</w:t>
      </w:r>
      <w:r>
        <w:rPr>
          <w:rFonts w:ascii="仿宋_GB2312" w:hAnsi="仿宋" w:eastAsia="仿宋_GB2312" w:cs="仿宋"/>
          <w:color w:val="auto"/>
          <w:sz w:val="24"/>
          <w:szCs w:val="24"/>
          <w:highlight w:val="none"/>
        </w:rPr>
        <w:t>54.1款规定重新验收。</w:t>
      </w:r>
    </w:p>
    <w:p>
      <w:pPr>
        <w:pStyle w:val="12"/>
        <w:tabs>
          <w:tab w:val="left" w:pos="720"/>
        </w:tabs>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53.3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12"/>
        <w:tabs>
          <w:tab w:val="left" w:pos="2160"/>
        </w:tabs>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21"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文本框 222" o:spid="_x0000_s1026" o:spt="202" type="#_x0000_t202" style="position:absolute;left:0pt;margin-left:-9pt;margin-top:0.3pt;height:37.5pt;width:72pt;z-index:251884544;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QcWs1AAA&#10;AAcBAAAPAAAAAAAAAAEAIAAAACIAAABkcnMvZG93bnJldi54bWxQSwECFAAUAAAACACHTuJAeLsN&#10;T7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_GB2312" w:hAnsi="仿宋" w:eastAsia="仿宋_GB2312" w:cs="仿宋"/>
          <w:color w:val="auto"/>
          <w:sz w:val="24"/>
          <w:szCs w:val="24"/>
          <w:highlight w:val="none"/>
        </w:rPr>
        <w:t>验收合格的，监理工程师应在验收记录上签字，并形成验收文件，承包人可进行隐蔽或继续施工。验收合格</w:t>
      </w:r>
      <w:r>
        <w:rPr>
          <w:rFonts w:ascii="仿宋_GB2312" w:hAnsi="仿宋" w:eastAsia="仿宋_GB2312" w:cs="仿宋"/>
          <w:color w:val="auto"/>
          <w:sz w:val="24"/>
          <w:szCs w:val="24"/>
          <w:highlight w:val="none"/>
        </w:rPr>
        <w:t>24小时后，监理工程师仍不在验收记录上签字，视为监理工程师已认可验收记录。</w:t>
      </w:r>
    </w:p>
    <w:p>
      <w:pPr>
        <w:pStyle w:val="12"/>
        <w:tabs>
          <w:tab w:val="left" w:pos="2160"/>
        </w:tabs>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验收不合格的，承包人应按照监理工程师的指令修改后重新验收，由此增加的费用和（或）延误的工期由承包人承担。</w:t>
      </w:r>
    </w:p>
    <w:p>
      <w:pPr>
        <w:pStyle w:val="12"/>
        <w:tabs>
          <w:tab w:val="left" w:pos="540"/>
        </w:tabs>
        <w:adjustRightInd w:val="0"/>
        <w:snapToGrid w:val="0"/>
        <w:spacing w:line="360" w:lineRule="auto"/>
        <w:ind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2"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文本框 223" o:spid="_x0000_s1026" o:spt="202" type="#_x0000_t202" style="position:absolute;left:0pt;margin-left:-9pt;margin-top:19.3pt;height:31.2pt;width:72pt;z-index:25188556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LKy&#10;1wAAAAoBAAAPAAAAAAAAAAEAIAAAACIAAABkcnMvZG93bnJldi54bWxQSwECFAAUAAAACACHTuJA&#10;jvCDDr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_GB2312" w:hAnsi="仿宋" w:eastAsia="仿宋_GB2312" w:cs="仿宋"/>
          <w:b/>
          <w:bCs/>
          <w:color w:val="auto"/>
          <w:sz w:val="24"/>
          <w:szCs w:val="24"/>
          <w:highlight w:val="none"/>
        </w:rPr>
        <w:t xml:space="preserve">53.4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如监理工程师有指令，承包人应对隐蔽工程进行拍摄或照相，保证监理工程师能充分检查和测量隐蔽的工程。</w:t>
      </w:r>
    </w:p>
    <w:p>
      <w:pPr>
        <w:pStyle w:val="12"/>
        <w:tabs>
          <w:tab w:val="left" w:pos="54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3"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文本框 224" o:spid="_x0000_s1026" o:spt="202" type="#_x0000_t202" style="position:absolute;left:0pt;margin-left:-9pt;margin-top:19.3pt;height:31.2pt;width:72pt;z-index:25188659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LKy&#10;1wAAAAoBAAAPAAAAAAAAAAEAIAAAACIAAABkcnMvZG93bnJldi54bWxQSwECFAAUAAAACACHTuJA&#10;yNZ4v7ABAABRAwAADgAAAAAAAAABACAAAAAmAQAAZHJzL2Uyb0RvYy54bWxQSwUGAAAAAAYABgBZ&#10;AQAASA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_GB2312" w:hAnsi="仿宋" w:eastAsia="仿宋_GB2312" w:cs="仿宋"/>
          <w:b/>
          <w:bCs/>
          <w:color w:val="auto"/>
          <w:sz w:val="24"/>
          <w:szCs w:val="24"/>
          <w:highlight w:val="none"/>
        </w:rPr>
        <w:t xml:space="preserve">53.5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u w:val="single"/>
        </w:rPr>
      </w:pPr>
      <w:r>
        <w:rPr>
          <w:rFonts w:hint="eastAsia" w:ascii="仿宋_GB2312" w:hAnsi="仿宋" w:eastAsia="仿宋_GB2312" w:cs="仿宋"/>
          <w:color w:val="auto"/>
          <w:sz w:val="24"/>
          <w:szCs w:val="24"/>
          <w:highlight w:val="none"/>
        </w:rPr>
        <w:t>承包人未通知监理工程师到场验收，私自将隐蔽工程覆盖的，监理工程师有权指令承包人进行钻孔探测或剥露验收，由此增加的费用和（或）延误的工期由承包人承担。</w:t>
      </w:r>
    </w:p>
    <w:p>
      <w:pPr>
        <w:pStyle w:val="12"/>
        <w:adjustRightInd w:val="0"/>
        <w:snapToGrid w:val="0"/>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26" w:name="_Toc31436"/>
      <w:bookmarkStart w:id="227" w:name="_Toc10624877"/>
      <w:bookmarkStart w:id="228" w:name="_Toc469384037"/>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54  重新验收和额外检查检验</w:t>
      </w:r>
      <w:bookmarkEnd w:id="226"/>
      <w:bookmarkEnd w:id="227"/>
      <w:bookmarkEnd w:id="228"/>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4"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文本框 225" o:spid="_x0000_s1026" o:spt="202" type="#_x0000_t202" style="position:absolute;left:0pt;margin-left:-9pt;margin-top:19.4pt;height:22.5pt;width:63pt;z-index:251887616;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txwhb1QAA&#10;AAkBAAAPAAAAAAAAAAEAIAAAACIAAABkcnMvZG93bnJldi54bWxQSwECFAAUAAAACACHTuJAPTYY&#10;B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_GB2312" w:hAnsi="仿宋" w:eastAsia="仿宋_GB2312" w:cs="仿宋"/>
          <w:b/>
          <w:bCs/>
          <w:color w:val="auto"/>
          <w:sz w:val="24"/>
          <w:szCs w:val="24"/>
          <w:highlight w:val="none"/>
        </w:rPr>
        <w:t>54.1</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2"/>
        <w:tabs>
          <w:tab w:val="left" w:pos="540"/>
          <w:tab w:val="left" w:pos="720"/>
        </w:tabs>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54.2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5"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文本框 226" o:spid="_x0000_s1026" o:spt="202" type="#_x0000_t202" style="position:absolute;left:0pt;margin-left:-9pt;margin-top:0.6pt;height:49.4pt;width:76.4pt;z-index:251888640;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BaJ1QAA&#10;AAkBAAAPAAAAAAAAAAEAIAAAACIAAABkcnMvZG93bnJldi54bWxQSwECFAAUAAAACACHTuJAQV4H&#10;+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_GB2312" w:hAnsi="仿宋" w:eastAsia="仿宋_GB2312" w:cs="仿宋"/>
          <w:color w:val="auto"/>
          <w:sz w:val="24"/>
          <w:szCs w:val="24"/>
          <w:highlight w:val="none"/>
        </w:rPr>
        <w:t>当监理工程师指令承包人进行合同中没有约定的检查检验，以核实合同工程某一部位或某种材料和工程设备等产品是否有缺陷时，承包人应按照要求进行检查检验。存在缺陷的，分别按照第</w:t>
      </w:r>
      <w:r>
        <w:rPr>
          <w:rFonts w:ascii="仿宋_GB2312" w:hAnsi="仿宋" w:eastAsia="仿宋_GB2312" w:cs="仿宋"/>
          <w:color w:val="auto"/>
          <w:sz w:val="24"/>
          <w:szCs w:val="24"/>
          <w:highlight w:val="none"/>
        </w:rPr>
        <w:t>50.5款、第52.3款规定处理；没有缺陷的，检查检验的费用和（或）延误的工期由发包人承担，并向承包人支付合理利润。</w:t>
      </w:r>
    </w:p>
    <w:p>
      <w:pPr>
        <w:adjustRightInd w:val="0"/>
        <w:snapToGrid w:val="0"/>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29" w:name="_Toc469384038"/>
      <w:bookmarkStart w:id="230" w:name="_Toc10624878"/>
      <w:bookmarkStart w:id="231" w:name="_Toc4246"/>
      <w:r>
        <w:rPr>
          <w:rFonts w:ascii="仿宋_GB2312" w:hAnsi="仿宋" w:eastAsia="仿宋_GB2312" w:cs="仿宋"/>
          <w:b/>
          <w:bCs/>
          <w:color w:val="auto"/>
          <w:kern w:val="0"/>
          <w:sz w:val="24"/>
          <w:szCs w:val="24"/>
          <w:highlight w:val="none"/>
        </w:rPr>
        <w:t>55  工程试车</w:t>
      </w:r>
      <w:bookmarkEnd w:id="229"/>
      <w:bookmarkEnd w:id="230"/>
      <w:bookmarkEnd w:id="231"/>
    </w:p>
    <w:p>
      <w:pPr>
        <w:adjustRightInd w:val="0"/>
        <w:snapToGrid w:val="0"/>
        <w:spacing w:line="360" w:lineRule="auto"/>
        <w:ind w:left="-2" w:leftChars="-1" w:firstLine="1"/>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55.1 </w:t>
      </w:r>
    </w:p>
    <w:p>
      <w:pPr>
        <w:adjustRightInd w:val="0"/>
        <w:snapToGrid w:val="0"/>
        <w:spacing w:line="360" w:lineRule="auto"/>
        <w:ind w:left="1620"/>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6"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文本框 227" o:spid="_x0000_s1026" o:spt="202" type="#_x0000_t202" style="position:absolute;left:0pt;margin-left:-9pt;margin-top:1.3pt;height:23.4pt;width:63pt;z-index:251889664;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PqMgKau&#10;AQAAUQ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_GB2312" w:hAnsi="仿宋" w:eastAsia="仿宋_GB2312" w:cs="仿宋"/>
          <w:color w:val="auto"/>
          <w:sz w:val="24"/>
          <w:szCs w:val="24"/>
          <w:highlight w:val="none"/>
        </w:rPr>
        <w:t>按照合同约定需要试车的，试车的内容应与承包人承包的安装范围相一致。</w:t>
      </w:r>
    </w:p>
    <w:p>
      <w:pPr>
        <w:tabs>
          <w:tab w:val="left" w:pos="54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55.2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7"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文本框 228" o:spid="_x0000_s1026" o:spt="202" type="#_x0000_t202" style="position:absolute;left:0pt;margin-left:-9pt;margin-top:0.25pt;height:36.95pt;width:72pt;z-index:251890688;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sH9tnUAAAA&#10;BwEAAA8AAAAAAAAAAQAgAAAAIgAAAGRycy9kb3ducmV2LnhtbFBLAQIUABQAAAAIAIdO4kBhKDrD&#10;rwEAAFEDAAAOAAAAAAAAAAEAIAAAACMBAABkcnMvZTJvRG9jLnhtbFBLBQYAAAAABgAGAFkBAABE&#10;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_GB2312" w:hAnsi="仿宋" w:eastAsia="仿宋_GB2312" w:cs="仿宋"/>
          <w:color w:val="auto"/>
          <w:sz w:val="24"/>
          <w:szCs w:val="24"/>
          <w:highlight w:val="none"/>
        </w:rPr>
        <w:t>设备安装工程具备单机无负荷试车条件时，承包人应组织试车，并在试车前</w:t>
      </w:r>
      <w:r>
        <w:rPr>
          <w:rFonts w:ascii="仿宋_GB2312" w:hAnsi="仿宋" w:eastAsia="仿宋_GB2312" w:cs="仿宋"/>
          <w:color w:val="auto"/>
          <w:sz w:val="24"/>
          <w:szCs w:val="24"/>
          <w:highlight w:val="none"/>
        </w:rPr>
        <w:t>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监理工程师不能按时参加试车的，应在开始试车前至少提前</w:t>
      </w:r>
      <w:r>
        <w:rPr>
          <w:rFonts w:ascii="仿宋_GB2312" w:hAnsi="仿宋" w:eastAsia="仿宋_GB2312" w:cs="仿宋"/>
          <w:color w:val="auto"/>
          <w:sz w:val="24"/>
          <w:szCs w:val="24"/>
          <w:highlight w:val="none"/>
        </w:rPr>
        <w:t>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 xml:space="preserve">55.3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8"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文本框 229" o:spid="_x0000_s1026" o:spt="202" type="#_x0000_t202" style="position:absolute;left:0pt;margin-left:-5.8pt;margin-top:0.05pt;height:37.15pt;width:68.8pt;z-index:251891712;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oCzoPUAAAA&#10;BwEAAA8AAAAAAAAAAQAgAAAAIgAAAGRycy9kb3ducmV2LnhtbFBLAQIUABQAAAAIAIdO4kB2Bu7R&#10;rwEAAFEDAAAOAAAAAAAAAAEAIAAAACMBAABkcnMvZTJvRG9jLnhtbFBLBQYAAAAABgAGAFkBAABE&#10;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_GB2312" w:hAnsi="仿宋" w:eastAsia="仿宋_GB2312" w:cs="仿宋"/>
          <w:color w:val="auto"/>
          <w:sz w:val="24"/>
          <w:szCs w:val="24"/>
          <w:highlight w:val="none"/>
        </w:rPr>
        <w:t>单机试车合格，监理工程师应在试车记录上签字，承包人可继续施工或申请办理竣工验收手续。单机试车合格</w:t>
      </w:r>
      <w:r>
        <w:rPr>
          <w:rFonts w:ascii="仿宋_GB2312" w:hAnsi="仿宋" w:eastAsia="仿宋_GB2312" w:cs="仿宋"/>
          <w:color w:val="auto"/>
          <w:sz w:val="24"/>
          <w:szCs w:val="24"/>
          <w:highlight w:val="none"/>
        </w:rPr>
        <w:t>24小时后，监理工程师仍不在试车记录上签字的，视为监理工程师已认可试车记录。</w:t>
      </w:r>
    </w:p>
    <w:p>
      <w:pPr>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55.4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9"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文本框 230" o:spid="_x0000_s1026" o:spt="202" type="#_x0000_t202" style="position:absolute;left:0pt;margin-left:-5.8pt;margin-top:0.9pt;height:38.8pt;width:68.8pt;z-index:251892736;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DyPtb7&#10;rgEAAFEDAAAOAAAAAAAAAAEAIAAAACQBAABkcnMvZTJvRG9jLnhtbFBLBQYAAAAABgAGAFkBAABE&#10;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_GB2312" w:hAnsi="仿宋" w:eastAsia="仿宋_GB2312" w:cs="仿宋"/>
          <w:color w:val="auto"/>
          <w:sz w:val="24"/>
          <w:szCs w:val="24"/>
          <w:highlight w:val="none"/>
        </w:rPr>
        <w:t>设备安装工程具备联动无负荷试车条件时，发包人应组织试车，并在试车前</w:t>
      </w:r>
      <w:r>
        <w:rPr>
          <w:rFonts w:ascii="仿宋_GB2312" w:hAnsi="仿宋" w:eastAsia="仿宋_GB2312" w:cs="仿宋"/>
          <w:color w:val="auto"/>
          <w:sz w:val="24"/>
          <w:szCs w:val="24"/>
          <w:highlight w:val="none"/>
        </w:rPr>
        <w:t>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55.5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20"/>
        <w:rPr>
          <w:rFonts w:ascii="仿宋_GB2312" w:hAnsi="仿宋" w:eastAsia="仿宋_GB2312" w:cs="仿宋"/>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30"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文本框 231" o:spid="_x0000_s1026" o:spt="202" type="#_x0000_t202" style="position:absolute;left:0pt;margin-left:-9pt;margin-top:-0.5pt;height:33.7pt;width:69.6pt;z-index:251893760;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Jh84dYA&#10;AAAJAQAADwAAAAAAAAABACAAAAAiAAAAZHJzL2Rvd25yZXYueG1sUEsBAhQAFAAAAAgAh07iQF85&#10;+/i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_GB2312" w:hAnsi="仿宋" w:eastAsia="仿宋_GB2312" w:cs="仿宋"/>
          <w:color w:val="auto"/>
          <w:sz w:val="24"/>
          <w:szCs w:val="24"/>
          <w:highlight w:val="none"/>
        </w:rPr>
        <w:t>试车费用，除已含在合同价款外，由发包人承担。试车达不到验收要求的，按照下列规定处理：</w:t>
      </w:r>
      <w:r>
        <w:rPr>
          <w:rFonts w:ascii="仿宋_GB2312" w:hAnsi="仿宋" w:eastAsia="仿宋_GB2312" w:cs="仿宋"/>
          <w:color w:val="auto"/>
          <w:sz w:val="24"/>
          <w:szCs w:val="24"/>
          <w:highlight w:val="none"/>
        </w:rPr>
        <w:t xml:space="preserve"> </w:t>
      </w:r>
    </w:p>
    <w:p>
      <w:pPr>
        <w:numPr>
          <w:ilvl w:val="0"/>
          <w:numId w:val="17"/>
        </w:numPr>
        <w:tabs>
          <w:tab w:val="left" w:pos="1080"/>
          <w:tab w:val="left" w:pos="1620"/>
        </w:tabs>
        <w:adjustRightInd w:val="0"/>
        <w:snapToGrid w:val="0"/>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17"/>
        </w:numPr>
        <w:tabs>
          <w:tab w:val="left" w:pos="1080"/>
          <w:tab w:val="left" w:pos="1620"/>
        </w:tabs>
        <w:adjustRightInd w:val="0"/>
        <w:snapToGrid w:val="0"/>
        <w:spacing w:line="360" w:lineRule="auto"/>
        <w:ind w:left="1619" w:leftChars="771"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7"/>
        </w:numPr>
        <w:tabs>
          <w:tab w:val="left" w:pos="1080"/>
          <w:tab w:val="left" w:pos="1980"/>
        </w:tabs>
        <w:adjustRightInd w:val="0"/>
        <w:snapToGrid w:val="0"/>
        <w:spacing w:line="360" w:lineRule="auto"/>
        <w:ind w:left="1617" w:leftChars="770" w:firstLine="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55.6  </w:t>
      </w:r>
      <w:r>
        <w:rPr>
          <w:rFonts w:ascii="仿宋_GB2312" w:hAnsi="仿宋" w:eastAsia="仿宋_GB2312" w:cs="仿宋"/>
          <w:b/>
          <w:bCs/>
          <w:color w:val="auto"/>
          <w:sz w:val="24"/>
          <w:szCs w:val="24"/>
          <w:highlight w:val="none"/>
          <w:u w:val="dotted"/>
        </w:rPr>
        <w:t xml:space="preserve">                                                                               </w:t>
      </w:r>
    </w:p>
    <w:p>
      <w:pPr>
        <w:adjustRightInd w:val="0"/>
        <w:snapToGrid w:val="0"/>
        <w:rPr>
          <w:rFonts w:ascii="仿宋_GB2312" w:hAnsi="仿宋" w:eastAsia="仿宋_GB2312" w:cs="仿宋"/>
          <w:b/>
          <w:bCs/>
          <w:color w:val="auto"/>
          <w:sz w:val="24"/>
          <w:szCs w:val="24"/>
          <w:highlight w:val="none"/>
          <w:u w:val="dotted"/>
        </w:rPr>
      </w:pPr>
    </w:p>
    <w:p>
      <w:pPr>
        <w:pStyle w:val="33"/>
        <w:adjustRightInd w:val="0"/>
        <w:snapToGrid w:val="0"/>
        <w:ind w:left="1619" w:leftChars="771"/>
        <w:rPr>
          <w:rFonts w:ascii="仿宋_GB2312" w:hAnsi="仿宋" w:eastAsia="仿宋_GB2312"/>
          <w:color w:val="auto"/>
          <w:highlight w:val="none"/>
        </w:rPr>
      </w:pPr>
      <w:r>
        <w:rPr>
          <w:rFonts w:ascii="仿宋_GB2312" w:hAnsi="宋体" w:eastAsia="仿宋_GB2312"/>
          <w:color w:val="auto"/>
          <w:kern w:val="0"/>
          <w:sz w:val="24"/>
          <w:szCs w:val="24"/>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31"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文本框 232" o:spid="_x0000_s1026" o:spt="202" type="#_x0000_t202" style="position:absolute;left:0pt;margin-left:-9pt;margin-top:0.8pt;height:23.4pt;width:63pt;z-index:251894784;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ZztIDUAAAA&#10;CAEAAA8AAAAAAAAAAQAgAAAAIgAAAGRycy9kb3ducmV2LnhtbFBLAQIUABQAAAAIAIdO4kAG14ZV&#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_GB2312" w:hAnsi="仿宋" w:eastAsia="仿宋_GB2312" w:cs="仿宋"/>
          <w:color w:val="auto"/>
          <w:kern w:val="0"/>
          <w:sz w:val="24"/>
          <w:szCs w:val="24"/>
          <w:highlight w:val="none"/>
        </w:rPr>
        <w:t>投料试车应在永久工程竣工验收后，由发包人负责。如果发包人要求在永久工程竣工验收前进行试车或需要承包人配合时，应事先取得承包人同意，并另行签订补充协议。</w:t>
      </w:r>
    </w:p>
    <w:p>
      <w:pPr>
        <w:pStyle w:val="12"/>
        <w:adjustRightInd w:val="0"/>
        <w:snapToGrid w:val="0"/>
        <w:spacing w:line="240" w:lineRule="exact"/>
        <w:ind w:firstLine="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32" w:name="_Toc28330"/>
      <w:bookmarkStart w:id="233" w:name="_Toc10624879"/>
      <w:bookmarkStart w:id="234" w:name="_Toc469384039"/>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56  工程变更</w:t>
      </w:r>
      <w:bookmarkEnd w:id="232"/>
      <w:bookmarkEnd w:id="233"/>
      <w:bookmarkEnd w:id="234"/>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56.1</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olor w:val="auto"/>
          <w:kern w:val="0"/>
          <w:sz w:val="20"/>
          <w:szCs w:val="20"/>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32"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文本框 233" o:spid="_x0000_s1026" o:spt="202" type="#_x0000_t202" style="position:absolute;left:0pt;margin-left:-9pt;margin-top:0.1pt;height:23.4pt;width:81pt;z-index:251895808;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syTKtMAAAAH&#10;AQAADwAAAAAAAAABACAAAAAiAAAAZHJzL2Rvd25yZXYueG1sUEsBAhQAFAAAAAgAh07iQKZ5UOev&#10;AQAAUgMAAA4AAAAAAAAAAQAgAAAAIg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_GB2312" w:hAnsi="仿宋" w:eastAsia="仿宋_GB2312" w:cs="仿宋"/>
          <w:color w:val="auto"/>
          <w:kern w:val="0"/>
          <w:sz w:val="24"/>
          <w:szCs w:val="24"/>
          <w:highlight w:val="none"/>
        </w:rPr>
        <w:t>合同履行期间，经发包人批准，监理工程师可按照第</w:t>
      </w:r>
      <w:r>
        <w:rPr>
          <w:rFonts w:ascii="仿宋_GB2312" w:hAnsi="仿宋" w:eastAsia="仿宋_GB2312" w:cs="仿宋"/>
          <w:color w:val="auto"/>
          <w:kern w:val="0"/>
          <w:sz w:val="24"/>
          <w:szCs w:val="24"/>
          <w:highlight w:val="none"/>
        </w:rPr>
        <w:t>56.3款约定的变更程序向承包人发出变更指令，承包人应按照合同约定实施变更工作。</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没有经发包人批准也没有监理工程师的工程变更指令，承包人应按照合同约定施工，无权对合同工程作出任何变更。</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工程量偏差不属于工程变更，该项工程量增减不需要任何指令。</w:t>
      </w:r>
    </w:p>
    <w:p>
      <w:pPr>
        <w:pStyle w:val="22"/>
        <w:adjustRightInd w:val="0"/>
        <w:snapToGrid w:val="0"/>
        <w:rPr>
          <w:rFonts w:ascii="仿宋_GB2312" w:hAnsi="仿宋" w:eastAsia="仿宋_GB2312" w:cs="仿宋"/>
          <w:color w:val="auto"/>
          <w:sz w:val="24"/>
          <w:szCs w:val="24"/>
          <w:highlight w:val="none"/>
          <w:u w:val="dotted"/>
        </w:rPr>
      </w:pPr>
      <w:r>
        <w:rPr>
          <w:rFonts w:ascii="仿宋_GB2312" w:hAnsi="仿宋" w:eastAsia="仿宋_GB2312" w:cs="仿宋"/>
          <w:b/>
          <w:bCs/>
          <w:color w:val="auto"/>
          <w:kern w:val="0"/>
          <w:sz w:val="24"/>
          <w:szCs w:val="24"/>
          <w:highlight w:val="none"/>
        </w:rPr>
        <w:t xml:space="preserve">56.2 </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dotted"/>
        </w:rPr>
        <w:t xml:space="preserve">                                                                                 </w:t>
      </w:r>
    </w:p>
    <w:p>
      <w:pPr>
        <w:pStyle w:val="22"/>
        <w:adjustRightInd w:val="0"/>
        <w:snapToGrid w:val="0"/>
        <w:rPr>
          <w:rFonts w:ascii="仿宋_GB2312" w:hAnsi="仿宋" w:eastAsia="仿宋_GB2312"/>
          <w:color w:val="auto"/>
          <w:sz w:val="24"/>
          <w:szCs w:val="24"/>
          <w:highlight w:val="none"/>
        </w:rPr>
      </w:pP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olor w:val="auto"/>
          <w:kern w:val="0"/>
          <w:sz w:val="20"/>
          <w:szCs w:val="20"/>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3"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文本框 234" o:spid="_x0000_s1026" o:spt="202" type="#_x0000_t202" style="position:absolute;left:0pt;margin-left:-9pt;margin-top:5.5pt;height:31.2pt;width:72pt;z-index:251896832;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6XtXW&#10;AAAACQEAAA8AAAAAAAAAAQAgAAAAIgAAAGRycy9kb3ducmV2LnhtbFBLAQIUABQAAAAIAIdO4kBD&#10;2bcd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_GB2312" w:hAnsi="仿宋" w:eastAsia="仿宋_GB2312" w:cs="仿宋"/>
          <w:color w:val="auto"/>
          <w:kern w:val="0"/>
          <w:sz w:val="24"/>
          <w:szCs w:val="24"/>
          <w:highlight w:val="none"/>
        </w:rPr>
        <w:t>合同履行期间，发包人可对合同工程或其任何部分的形式、质量或数量作出变更。发生下列情形之一，应按照本条规定进行变更。</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(1) 改变合同工程中任何工程数量（不含工程量的偏差）；</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仿宋" w:eastAsia="仿宋_GB2312" w:cs="仿宋"/>
          <w:color w:val="auto"/>
          <w:kern w:val="0"/>
          <w:sz w:val="24"/>
          <w:szCs w:val="24"/>
          <w:highlight w:val="none"/>
        </w:rPr>
        <w:t xml:space="preserve">(2) 删减任何工作，但删减的工作不能转由发包人或其他人实施；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(3) 改变任何工作内容的性质、质量或其他特征；</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(4) 改变工程任何部分的标高、基线、位置和(或)尺寸；</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(5) 为完成永久工程所必须的任何额外工作；</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但对合同工程工期、质量标准等实质性变更的，应在作出变更前，与承包人签订补充协议书，作为本合同的补充文件。</w:t>
      </w:r>
    </w:p>
    <w:p>
      <w:pPr>
        <w:pStyle w:val="22"/>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56.3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rPr>
          <w:rFonts w:ascii="仿宋_GB2312" w:hAnsi="仿宋" w:eastAsia="仿宋_GB2312"/>
          <w:b/>
          <w:bCs/>
          <w:color w:val="auto"/>
          <w:sz w:val="24"/>
          <w:szCs w:val="24"/>
          <w:highlight w:val="none"/>
        </w:rPr>
      </w:pP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olor w:val="auto"/>
          <w:kern w:val="0"/>
          <w:sz w:val="20"/>
          <w:szCs w:val="20"/>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4"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文本框 235" o:spid="_x0000_s1026" o:spt="202" type="#_x0000_t202" style="position:absolute;left:0pt;margin-left:-9pt;margin-top:1.25pt;height:43.85pt;width:72pt;z-index:251897856;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DD/2NUA&#10;AAAIAQAADwAAAAAAAAABACAAAAAiAAAAZHJzL2Rvd25yZXYueG1sUEsBAhQAFAAAAAgAh07iQC7m&#10;iuu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35" w:name="OLE_LINK1"/>
      <w:r>
        <w:rPr>
          <w:rFonts w:hint="eastAsia" w:ascii="仿宋_GB2312" w:hAnsi="仿宋" w:eastAsia="仿宋_GB2312" w:cs="仿宋"/>
          <w:color w:val="auto"/>
          <w:kern w:val="0"/>
          <w:sz w:val="24"/>
          <w:szCs w:val="24"/>
          <w:highlight w:val="none"/>
        </w:rPr>
        <w:t>合同工程发生变更</w:t>
      </w:r>
      <w:bookmarkEnd w:id="235"/>
      <w:r>
        <w:rPr>
          <w:rFonts w:hint="eastAsia" w:ascii="仿宋_GB2312" w:hAnsi="仿宋" w:eastAsia="仿宋_GB2312" w:cs="仿宋"/>
          <w:color w:val="auto"/>
          <w:kern w:val="0"/>
          <w:sz w:val="24"/>
          <w:szCs w:val="24"/>
          <w:highlight w:val="none"/>
        </w:rPr>
        <w:t>，合同双方当事人以及监理工程师、造价工程师应遵循下列程序实施工程变更的相关工作。</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(1)合同工</w:t>
      </w:r>
      <w:r>
        <w:rPr>
          <w:rFonts w:hint="eastAsia" w:ascii="仿宋_GB2312" w:hAnsi="仿宋" w:eastAsia="仿宋_GB2312" w:cs="仿宋"/>
          <w:color w:val="auto"/>
          <w:kern w:val="0"/>
          <w:sz w:val="24"/>
          <w:szCs w:val="24"/>
          <w:highlight w:val="none"/>
        </w:rPr>
        <w:t>程可能发生或发生工程变更时，监理工程师或承包人可依据下列情况及时提出。</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1）合同工</w:t>
      </w:r>
      <w:r>
        <w:rPr>
          <w:rFonts w:hint="eastAsia" w:ascii="仿宋_GB2312" w:hAnsi="仿宋" w:eastAsia="仿宋_GB2312" w:cs="仿宋"/>
          <w:color w:val="auto"/>
          <w:kern w:val="0"/>
          <w:sz w:val="24"/>
          <w:szCs w:val="24"/>
          <w:highlight w:val="none"/>
        </w:rPr>
        <w:t>程可能发生第</w:t>
      </w:r>
      <w:r>
        <w:rPr>
          <w:rFonts w:ascii="仿宋_GB2312" w:hAnsi="仿宋" w:eastAsia="仿宋_GB2312" w:cs="仿宋"/>
          <w:color w:val="auto"/>
          <w:kern w:val="0"/>
          <w:sz w:val="24"/>
          <w:szCs w:val="24"/>
          <w:highlight w:val="none"/>
        </w:rPr>
        <w:t>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2）合同工</w:t>
      </w:r>
      <w:r>
        <w:rPr>
          <w:rFonts w:hint="eastAsia" w:ascii="仿宋_GB2312" w:hAnsi="仿宋" w:eastAsia="仿宋_GB2312" w:cs="仿宋"/>
          <w:color w:val="auto"/>
          <w:kern w:val="0"/>
          <w:sz w:val="24"/>
          <w:szCs w:val="24"/>
          <w:highlight w:val="none"/>
        </w:rPr>
        <w:t>程发生第</w:t>
      </w:r>
      <w:r>
        <w:rPr>
          <w:rFonts w:ascii="仿宋_GB2312" w:hAnsi="仿宋" w:eastAsia="仿宋_GB2312" w:cs="仿宋"/>
          <w:color w:val="auto"/>
          <w:kern w:val="0"/>
          <w:sz w:val="24"/>
          <w:szCs w:val="24"/>
          <w:highlight w:val="none"/>
        </w:rPr>
        <w:t>56.2款所列情形的，监理工程师应至少提前14天以书面形式向承包人发出变更指令，并提供变更的施工设计图纸及其说明等资料。</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pStyle w:val="22"/>
        <w:adjustRightInd w:val="0"/>
        <w:snapToGrid w:val="0"/>
        <w:spacing w:line="360" w:lineRule="auto"/>
        <w:ind w:left="162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变更工作影响工期的，承包人应提出调整工期的要求。发包人认为有必要时，可要求承包人提交提前或者延长工期的施工进度计划或相应施工措施等资料。</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kern w:val="0"/>
          <w:sz w:val="24"/>
          <w:szCs w:val="24"/>
          <w:highlight w:val="none"/>
        </w:rPr>
        <w:t>(3)发包人在收到承包人工程变更报告后，应通知监理工程师、造价工程师</w:t>
      </w:r>
      <w:r>
        <w:rPr>
          <w:rFonts w:hint="eastAsia" w:ascii="仿宋_GB2312" w:hAnsi="仿宋" w:eastAsia="仿宋_GB2312" w:cs="仿宋"/>
          <w:color w:val="auto"/>
          <w:kern w:val="0"/>
          <w:sz w:val="24"/>
          <w:szCs w:val="24"/>
          <w:highlight w:val="none"/>
        </w:rPr>
        <w:t>及时对报告内容予以核实，并在收到报告后的</w:t>
      </w:r>
      <w:r>
        <w:rPr>
          <w:rFonts w:ascii="仿宋_GB2312" w:hAnsi="仿宋" w:eastAsia="仿宋_GB2312" w:cs="仿宋"/>
          <w:color w:val="auto"/>
          <w:kern w:val="0"/>
          <w:sz w:val="24"/>
          <w:szCs w:val="24"/>
          <w:highlight w:val="none"/>
        </w:rPr>
        <w:t>14天内予以确定或提出修改意见。发包人在收到承包人工程变更报告后的14天内未确定也未提出修改意见的，视为承包人提交的工程变更报告已被认可。</w:t>
      </w:r>
    </w:p>
    <w:p>
      <w:pPr>
        <w:pStyle w:val="22"/>
        <w:adjustRightInd w:val="0"/>
        <w:snapToGrid w:val="0"/>
        <w:spacing w:line="360" w:lineRule="auto"/>
        <w:ind w:left="1575" w:leftChars="750"/>
        <w:rPr>
          <w:rFonts w:ascii="仿宋_GB2312" w:hAnsi="仿宋" w:eastAsia="仿宋_GB2312"/>
          <w:b/>
          <w:bCs/>
          <w:color w:val="auto"/>
          <w:sz w:val="24"/>
          <w:szCs w:val="24"/>
          <w:highlight w:val="none"/>
        </w:rPr>
      </w:pPr>
      <w:r>
        <w:rPr>
          <w:rFonts w:ascii="仿宋_GB2312" w:hAnsi="仿宋" w:eastAsia="仿宋_GB2312" w:cs="仿宋"/>
          <w:color w:val="auto"/>
          <w:kern w:val="0"/>
          <w:sz w:val="24"/>
          <w:szCs w:val="24"/>
          <w:highlight w:val="none"/>
        </w:rPr>
        <w:t>(4)承包人应在发包人确定工程变更报告后的7天内，按照监理工程师发出的变更指令及时组织实施变更工作。否则，由此引起的损失和（或）延误的工期由承包人承担。</w:t>
      </w:r>
    </w:p>
    <w:p>
      <w:pPr>
        <w:pStyle w:val="22"/>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56.4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rPr>
          <w:rFonts w:ascii="仿宋_GB2312" w:hAnsi="仿宋" w:eastAsia="仿宋_GB2312"/>
          <w:b/>
          <w:bCs/>
          <w:color w:val="auto"/>
          <w:sz w:val="24"/>
          <w:szCs w:val="24"/>
          <w:highlight w:val="none"/>
        </w:rPr>
      </w:pP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olor w:val="auto"/>
          <w:kern w:val="0"/>
          <w:sz w:val="20"/>
          <w:szCs w:val="20"/>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5"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文本框 236" o:spid="_x0000_s1026" o:spt="202" type="#_x0000_t202" style="position:absolute;left:0pt;margin-left:-9pt;margin-top:0.6pt;height:32.45pt;width:72pt;z-index:251898880;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4TrXUAAAA&#10;CAEAAA8AAAAAAAAAAQAgAAAAIgAAAGRycy9kb3ducmV2LnhtbFBLAQIUABQAAAAIAIdO4kAGAB4t&#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_GB2312" w:hAnsi="仿宋" w:eastAsia="仿宋_GB2312" w:cs="仿宋"/>
          <w:color w:val="auto"/>
          <w:kern w:val="0"/>
          <w:sz w:val="24"/>
          <w:szCs w:val="24"/>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_GB2312" w:hAnsi="仿宋" w:eastAsia="仿宋_GB2312" w:cs="仿宋"/>
          <w:color w:val="auto"/>
          <w:kern w:val="0"/>
          <w:sz w:val="24"/>
          <w:szCs w:val="24"/>
          <w:highlight w:val="none"/>
        </w:rPr>
        <w:t>56.3款规定向承包人发出变更指令。</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发包人采纳承包人的建议，给发包人带来降低合同价款、缩短工期或提交工程经济效益等利益的，发包人应按照国家有关规定并在专用条款中约定的计算方法予以奖励。</w:t>
      </w:r>
    </w:p>
    <w:p>
      <w:pPr>
        <w:pStyle w:val="22"/>
        <w:adjustRightInd w:val="0"/>
        <w:snapToGrid w:val="0"/>
        <w:rPr>
          <w:rFonts w:ascii="仿宋_GB2312" w:hAnsi="仿宋" w:eastAsia="仿宋_GB2312" w:cs="仿宋"/>
          <w:b/>
          <w:bCs/>
          <w:color w:val="auto"/>
          <w:sz w:val="24"/>
          <w:szCs w:val="24"/>
          <w:highlight w:val="none"/>
          <w:u w:val="dotted"/>
        </w:rPr>
      </w:pPr>
      <w:r>
        <w:rPr>
          <w:rFonts w:ascii="仿宋_GB2312" w:hAnsi="仿宋" w:eastAsia="仿宋_GB2312" w:cs="仿宋"/>
          <w:b/>
          <w:bCs/>
          <w:color w:val="auto"/>
          <w:kern w:val="0"/>
          <w:sz w:val="24"/>
          <w:szCs w:val="24"/>
          <w:highlight w:val="none"/>
        </w:rPr>
        <w:t xml:space="preserve">56.5  </w:t>
      </w:r>
      <w:r>
        <w:rPr>
          <w:rFonts w:ascii="仿宋_GB2312" w:hAnsi="仿宋" w:eastAsia="仿宋_GB2312" w:cs="仿宋"/>
          <w:b/>
          <w:bCs/>
          <w:color w:val="auto"/>
          <w:kern w:val="0"/>
          <w:sz w:val="24"/>
          <w:szCs w:val="24"/>
          <w:highlight w:val="none"/>
          <w:u w:val="dotted"/>
        </w:rPr>
        <w:t xml:space="preserve">                                                                                </w:t>
      </w:r>
    </w:p>
    <w:p>
      <w:pPr>
        <w:pStyle w:val="22"/>
        <w:adjustRightInd w:val="0"/>
        <w:snapToGrid w:val="0"/>
        <w:rPr>
          <w:rFonts w:ascii="仿宋_GB2312" w:hAnsi="仿宋" w:eastAsia="仿宋_GB2312"/>
          <w:b/>
          <w:bCs/>
          <w:color w:val="auto"/>
          <w:sz w:val="24"/>
          <w:szCs w:val="24"/>
          <w:highlight w:val="none"/>
        </w:rPr>
      </w:pP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Courier New" w:eastAsia="仿宋_GB2312"/>
          <w:color w:val="auto"/>
          <w:kern w:val="0"/>
          <w:sz w:val="20"/>
          <w:szCs w:val="20"/>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6"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文本框 237" o:spid="_x0000_s1026" o:spt="202" type="#_x0000_t202" style="position:absolute;left:0pt;margin-left:-9pt;margin-top:1.2pt;height:46.3pt;width:72pt;z-index:251899904;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MrES1QAA&#10;AAgBAAAPAAAAAAAAAAEAIAAAACIAAABkcnMvZG93bnJldi54bWxQSwECFAAUAAAACACHTuJAnMwz&#10;P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_GB2312" w:hAnsi="仿宋" w:eastAsia="仿宋_GB2312" w:cs="仿宋"/>
          <w:color w:val="auto"/>
          <w:kern w:val="0"/>
          <w:sz w:val="24"/>
          <w:szCs w:val="24"/>
          <w:highlight w:val="none"/>
        </w:rPr>
        <w:t>工程变更不应使合同作废或无效。工程变更应按照第</w:t>
      </w:r>
      <w:r>
        <w:rPr>
          <w:rFonts w:ascii="仿宋_GB2312" w:hAnsi="仿宋" w:eastAsia="仿宋_GB2312" w:cs="仿宋"/>
          <w:color w:val="auto"/>
          <w:kern w:val="0"/>
          <w:sz w:val="24"/>
          <w:szCs w:val="24"/>
          <w:highlight w:val="none"/>
        </w:rPr>
        <w:t>72条规定确定变更的工程款；影响工期的，工期应相应调整。但由于下列原因引起的变更，承包人无权要求任何额外或附加的费用，工期不予顺延：</w:t>
      </w:r>
    </w:p>
    <w:p>
      <w:pPr>
        <w:pStyle w:val="22"/>
        <w:numPr>
          <w:ilvl w:val="0"/>
          <w:numId w:val="18"/>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为了便于组织施工而采取的技术措施变更或临时工程变更；</w:t>
      </w:r>
    </w:p>
    <w:p>
      <w:pPr>
        <w:pStyle w:val="22"/>
        <w:adjustRightInd w:val="0"/>
        <w:snapToGrid w:val="0"/>
        <w:spacing w:line="360" w:lineRule="auto"/>
        <w:ind w:firstLine="1560" w:firstLineChars="65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2）为了施工安全、避免干扰等原因而采取的技术措施变更或临时工程变</w:t>
      </w:r>
    </w:p>
    <w:p>
      <w:pPr>
        <w:pStyle w:val="22"/>
        <w:adjustRightInd w:val="0"/>
        <w:snapToGrid w:val="0"/>
        <w:spacing w:line="360" w:lineRule="auto"/>
        <w:ind w:left="1619" w:firstLine="1"/>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更；</w:t>
      </w:r>
    </w:p>
    <w:p>
      <w:pPr>
        <w:pStyle w:val="22"/>
        <w:numPr>
          <w:ilvl w:val="0"/>
          <w:numId w:val="18"/>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rPr>
        <w:t>因承包人违约、过错或承包人引起的其他变更。</w:t>
      </w:r>
    </w:p>
    <w:p>
      <w:pPr>
        <w:pStyle w:val="22"/>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kern w:val="0"/>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36" w:name="_Toc3849"/>
      <w:bookmarkStart w:id="237" w:name="_Toc10624880"/>
      <w:bookmarkStart w:id="238" w:name="_Toc469384040"/>
      <w:r>
        <w:rPr>
          <w:rFonts w:ascii="仿宋_GB2312" w:hAnsi="仿宋" w:eastAsia="仿宋_GB2312" w:cs="仿宋"/>
          <w:b/>
          <w:bCs/>
          <w:color w:val="auto"/>
          <w:kern w:val="0"/>
          <w:sz w:val="24"/>
          <w:szCs w:val="24"/>
          <w:highlight w:val="none"/>
        </w:rPr>
        <w:t>57  竣工验收条件</w:t>
      </w:r>
      <w:bookmarkEnd w:id="236"/>
      <w:bookmarkEnd w:id="237"/>
      <w:bookmarkEnd w:id="238"/>
    </w:p>
    <w:p>
      <w:pPr>
        <w:pStyle w:val="12"/>
        <w:adjustRightInd w:val="0"/>
        <w:snapToGrid w:val="0"/>
        <w:spacing w:line="360" w:lineRule="auto"/>
        <w:ind w:firstLine="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57.1</w:t>
      </w:r>
    </w:p>
    <w:p>
      <w:pPr>
        <w:spacing w:line="360" w:lineRule="auto"/>
        <w:ind w:left="1618" w:hanging="1"/>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7"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文本框 238" o:spid="_x0000_s1026" o:spt="202" type="#_x0000_t202" style="position:absolute;left:0pt;margin-left:-9pt;margin-top:1pt;height:33.3pt;width:72pt;z-index:251900928;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h5TdUA&#10;AAAIAQAADwAAAAAAAAABACAAAAAiAAAAZHJzL2Rvd25yZXYueG1sUEsBAhQAFAAAAAgAh07iQH9R&#10;+3e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_GB2312" w:hAnsi="仿宋" w:eastAsia="仿宋_GB2312" w:cs="仿宋"/>
          <w:color w:val="auto"/>
          <w:sz w:val="24"/>
          <w:szCs w:val="24"/>
          <w:highlight w:val="none"/>
        </w:rPr>
        <w:t>承包人实施、完成合同工程的全部工作内容，经自检评定并符合下列条件的，则认为合同工程已具备竣工验收条件。</w:t>
      </w:r>
    </w:p>
    <w:p>
      <w:pPr>
        <w:spacing w:line="360" w:lineRule="auto"/>
        <w:ind w:left="1618" w:hanging="1"/>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(1）除监理工程师同意列入缺陷责任期内完成的尾工（甩项）工程和缺陷</w:t>
      </w:r>
      <w:r>
        <w:rPr>
          <w:rFonts w:hint="eastAsia" w:ascii="仿宋_GB2312" w:hAnsi="仿宋" w:eastAsia="仿宋_GB2312" w:cs="仿宋"/>
          <w:color w:val="auto"/>
          <w:sz w:val="24"/>
          <w:szCs w:val="24"/>
          <w:highlight w:val="none"/>
        </w:rPr>
        <w:t>修补工作外，包括合同约定的试验、检验和验收等工作在内的合同范围内全部工作均已完成，并符合施工设计图纸和合同约定的要求；</w:t>
      </w:r>
    </w:p>
    <w:p>
      <w:pPr>
        <w:spacing w:line="360" w:lineRule="auto"/>
        <w:ind w:left="1680" w:leftChars="8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(2）已按照合同约定的内容和份数备齐了符合国家或行业、省要求的竣工资料（质量控制资料、竣工结算文件等）；</w:t>
      </w:r>
    </w:p>
    <w:p>
      <w:pPr>
        <w:spacing w:line="360" w:lineRule="auto"/>
        <w:ind w:left="1618" w:hanging="1"/>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(3）已按照监理工程师的指令编制了在缺陷责任期内完成的尾工（甩项）工程和缺陷修补工作清单，以及相应的实施计划；</w:t>
      </w:r>
    </w:p>
    <w:p>
      <w:pPr>
        <w:spacing w:line="360" w:lineRule="auto"/>
        <w:ind w:firstLine="1620" w:firstLineChars="67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(4）监理工程师要求在竣工验收前应完成的其他工作：</w:t>
      </w:r>
    </w:p>
    <w:p>
      <w:pPr>
        <w:spacing w:line="360" w:lineRule="auto"/>
        <w:ind w:firstLine="1620" w:firstLineChars="675"/>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(5）监理工程师要求提交的竣工验收资料清单。</w:t>
      </w:r>
    </w:p>
    <w:p>
      <w:pPr>
        <w:pStyle w:val="12"/>
        <w:adjustRightInd w:val="0"/>
        <w:snapToGrid w:val="0"/>
        <w:spacing w:line="360" w:lineRule="auto"/>
        <w:ind w:firstLine="0"/>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57.2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w:t>
      </w:r>
      <w:r>
        <w:rPr>
          <w:rFonts w:ascii="仿宋_GB2312" w:eastAsia="仿宋_GB2312"/>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8"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文本框 239" o:spid="_x0000_s1026" o:spt="202" type="#_x0000_t202" style="position:absolute;left:0pt;margin-left:-9pt;margin-top:1pt;height:33.3pt;width:72pt;z-index:25190195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HWGZ&#10;Vq8BAABRAwAADgAAAAAAAAABACAAAAAkAQAAZHJzL2Uyb0RvYy54bWxQSwUGAAAAAAYABgBZAQAA&#10;R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_GB2312" w:hAnsi="仿宋" w:eastAsia="仿宋_GB2312" w:cs="仿宋"/>
          <w:color w:val="auto"/>
          <w:sz w:val="24"/>
          <w:szCs w:val="24"/>
          <w:highlight w:val="none"/>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_GB2312" w:hAnsi="仿宋" w:eastAsia="仿宋_GB2312" w:cs="仿宋"/>
          <w:color w:val="auto"/>
          <w:sz w:val="24"/>
          <w:szCs w:val="24"/>
          <w:highlight w:val="none"/>
        </w:rPr>
        <w:t>58条规定进行验收。</w:t>
      </w:r>
    </w:p>
    <w:p>
      <w:pPr>
        <w:pStyle w:val="12"/>
        <w:adjustRightInd w:val="0"/>
        <w:snapToGrid w:val="0"/>
        <w:spacing w:line="360" w:lineRule="auto"/>
        <w:ind w:firstLine="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57.3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9"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文本框 240" o:spid="_x0000_s1026" o:spt="202" type="#_x0000_t202" style="position:absolute;left:0pt;margin-left:-9pt;margin-top:3.05pt;height:32.05pt;width:68.8pt;z-index:251902976;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H8RN1QAA&#10;AAgBAAAPAAAAAAAAAAEAIAAAACIAAABkcnMvZG93bnJldi54bWxQSwECFAAUAAAACACHTuJAz9ph&#10;Y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_GB2312" w:hAnsi="仿宋" w:eastAsia="仿宋_GB2312" w:cs="仿宋"/>
          <w:color w:val="auto"/>
          <w:sz w:val="24"/>
          <w:szCs w:val="24"/>
          <w:highlight w:val="none"/>
        </w:rPr>
        <w:t>如果承包人不按照规定提交竣工资料或提交的资料不符合要求，则认为合同工程尚未具备竣工验收条件。</w:t>
      </w:r>
    </w:p>
    <w:p>
      <w:pPr>
        <w:adjustRightInd w:val="0"/>
        <w:snapToGrid w:val="0"/>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239" w:name="_Toc29512"/>
      <w:bookmarkStart w:id="240" w:name="_Toc469384041"/>
      <w:bookmarkStart w:id="241" w:name="_Toc10624881"/>
      <w:r>
        <w:rPr>
          <w:rFonts w:ascii="仿宋_GB2312" w:hAnsi="仿宋" w:eastAsia="仿宋_GB2312" w:cs="仿宋"/>
          <w:b/>
          <w:bCs/>
          <w:color w:val="auto"/>
          <w:kern w:val="0"/>
          <w:sz w:val="24"/>
          <w:szCs w:val="24"/>
          <w:highlight w:val="none"/>
        </w:rPr>
        <w:t>58  竣工验收</w:t>
      </w:r>
      <w:bookmarkEnd w:id="239"/>
      <w:bookmarkEnd w:id="240"/>
      <w:bookmarkEnd w:id="241"/>
    </w:p>
    <w:p>
      <w:pPr>
        <w:tabs>
          <w:tab w:val="left" w:pos="1620"/>
        </w:tabs>
        <w:adjustRightInd w:val="0"/>
        <w:snapToGrid w:val="0"/>
        <w:spacing w:line="360" w:lineRule="auto"/>
        <w:rPr>
          <w:rFonts w:ascii="仿宋_GB2312" w:hAnsi="仿宋" w:eastAsia="仿宋_GB2312" w:cs="Times New Roman"/>
          <w:b/>
          <w:bCs/>
          <w:color w:val="auto"/>
          <w:sz w:val="24"/>
          <w:szCs w:val="24"/>
          <w:highlight w:val="none"/>
        </w:rPr>
      </w:pPr>
      <w:r>
        <w:rPr>
          <w:rFonts w:hint="eastAsia" w:ascii="仿宋_GB2312" w:hAnsi="仿宋" w:eastAsia="仿宋_GB2312" w:cs="仿宋"/>
          <w:b/>
          <w:bCs/>
          <w:color w:val="auto"/>
          <w:sz w:val="24"/>
          <w:szCs w:val="24"/>
          <w:highlight w:val="none"/>
        </w:rPr>
        <w:t>★</w:t>
      </w:r>
      <w:r>
        <w:rPr>
          <w:rFonts w:ascii="仿宋_GB2312" w:hAnsi="Calibri" w:eastAsia="仿宋_GB2312" w:cs="Calibri"/>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0"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文本框 241"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OVY&#10;nBe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_GB2312" w:hAnsi="仿宋" w:eastAsia="仿宋_GB2312" w:cs="仿宋"/>
          <w:b/>
          <w:bCs/>
          <w:color w:val="auto"/>
          <w:sz w:val="24"/>
          <w:szCs w:val="24"/>
          <w:highlight w:val="none"/>
        </w:rPr>
        <w:t>58.1</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合同双方当事人应在专用条款中约定合同工程竣工验收标准，但约定的竣工验收标准应符合国家或行业、省的有关规定。</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合同工程需要进行国家验收的，竣工验收是国家验收的一部分。</w:t>
      </w:r>
    </w:p>
    <w:p>
      <w:pPr>
        <w:tabs>
          <w:tab w:val="left" w:pos="1620"/>
        </w:tabs>
        <w:adjustRightInd w:val="0"/>
        <w:snapToGrid w:val="0"/>
        <w:spacing w:line="480" w:lineRule="auto"/>
        <w:rPr>
          <w:rFonts w:ascii="仿宋_GB2312" w:hAnsi="仿宋" w:eastAsia="仿宋_GB2312" w:cs="Times New Roman"/>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1"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文本框 242" o:spid="_x0000_s1026"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Da&#10;FrEB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_GB2312" w:hAnsi="仿宋" w:eastAsia="仿宋_GB2312" w:cs="仿宋"/>
          <w:b/>
          <w:bCs/>
          <w:color w:val="auto"/>
          <w:sz w:val="24"/>
          <w:szCs w:val="24"/>
          <w:highlight w:val="none"/>
        </w:rPr>
        <w:t>58.2</w:t>
      </w:r>
      <w:r>
        <w:rPr>
          <w:rFonts w:ascii="仿宋_GB2312" w:hAnsi="仿宋" w:eastAsia="仿宋_GB2312" w:cs="仿宋"/>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发包人收到承包人按照第</w:t>
      </w:r>
      <w:r>
        <w:rPr>
          <w:rFonts w:ascii="仿宋_GB2312" w:hAnsi="仿宋" w:eastAsia="仿宋_GB2312" w:cs="仿宋"/>
          <w:color w:val="auto"/>
          <w:sz w:val="24"/>
          <w:szCs w:val="24"/>
          <w:highlight w:val="none"/>
        </w:rPr>
        <w:t xml:space="preserve">57.2 </w:t>
      </w:r>
      <w:r>
        <w:rPr>
          <w:rFonts w:hint="eastAsia" w:ascii="仿宋_GB2312" w:hAnsi="仿宋" w:eastAsia="仿宋_GB2312" w:cs="仿宋"/>
          <w:color w:val="auto"/>
          <w:sz w:val="24"/>
          <w:szCs w:val="24"/>
          <w:highlight w:val="none"/>
        </w:rPr>
        <w:t>款规定提交的竣工验收申请报告后，应及时通知监理工程师核查合同工程是否具备竣工验收条件。</w:t>
      </w:r>
    </w:p>
    <w:p>
      <w:pPr>
        <w:spacing w:line="360" w:lineRule="auto"/>
        <w:ind w:left="1619" w:leftChars="771"/>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(2）经核查已具备竣工验收条件的，监理工程师应在收到竣工验收申请报</w:t>
      </w:r>
      <w:r>
        <w:rPr>
          <w:rFonts w:hint="eastAsia" w:ascii="仿宋_GB2312" w:hAnsi="仿宋" w:eastAsia="仿宋_GB2312" w:cs="仿宋"/>
          <w:color w:val="auto"/>
          <w:sz w:val="24"/>
          <w:szCs w:val="24"/>
          <w:highlight w:val="none"/>
        </w:rPr>
        <w:t>告后的</w:t>
      </w:r>
      <w:r>
        <w:rPr>
          <w:rFonts w:ascii="仿宋_GB2312" w:hAnsi="仿宋" w:eastAsia="仿宋_GB2312" w:cs="仿宋"/>
          <w:color w:val="auto"/>
          <w:sz w:val="24"/>
          <w:szCs w:val="24"/>
          <w:highlight w:val="none"/>
        </w:rPr>
        <w:t>14天内书面提请发包人组织合同工程验收。</w:t>
      </w:r>
    </w:p>
    <w:p>
      <w:pPr>
        <w:tabs>
          <w:tab w:val="left" w:pos="1620"/>
        </w:tabs>
        <w:adjustRightInd w:val="0"/>
        <w:snapToGrid w:val="0"/>
        <w:spacing w:line="480" w:lineRule="auto"/>
        <w:rPr>
          <w:rFonts w:ascii="仿宋_GB2312" w:hAnsi="仿宋" w:eastAsia="仿宋_GB2312" w:cs="Times New Roman"/>
          <w:b/>
          <w:bCs/>
          <w:color w:val="auto"/>
          <w:sz w:val="24"/>
          <w:szCs w:val="24"/>
          <w:highlight w:val="none"/>
        </w:rPr>
      </w:pPr>
      <w:r>
        <w:rPr>
          <w:rFonts w:ascii="仿宋_GB2312" w:hAnsi="Calibri" w:eastAsia="仿宋_GB2312" w:cs="Calibri"/>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2"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文本框 243" o:spid="_x0000_s1026" o:spt="202" type="#_x0000_t202" style="position:absolute;left:0pt;margin-left:-9pt;margin-top:20.3pt;height:32.1pt;width:68.8pt;z-index:25190604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nskQjW&#10;AAAACgEAAA8AAAAAAAAAAQAgAAAAIgAAAGRycy9kb3ducmV2LnhtbFBLAQIUABQAAAAIAIdO4kDi&#10;rBCc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_GB2312" w:hAnsi="仿宋" w:eastAsia="仿宋_GB2312" w:cs="仿宋"/>
          <w:b/>
          <w:bCs/>
          <w:color w:val="auto"/>
          <w:sz w:val="24"/>
          <w:szCs w:val="24"/>
          <w:highlight w:val="none"/>
        </w:rPr>
        <w:t xml:space="preserve">58.3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经监理工程师按照第</w:t>
      </w:r>
      <w:r>
        <w:rPr>
          <w:rFonts w:ascii="仿宋_GB2312" w:hAnsi="仿宋" w:eastAsia="仿宋_GB2312" w:cs="仿宋"/>
          <w:color w:val="auto"/>
          <w:sz w:val="24"/>
          <w:szCs w:val="24"/>
          <w:highlight w:val="none"/>
        </w:rPr>
        <w:t xml:space="preserve">58.2 </w:t>
      </w:r>
      <w:r>
        <w:rPr>
          <w:rFonts w:hint="eastAsia" w:ascii="仿宋_GB2312" w:hAnsi="仿宋" w:eastAsia="仿宋_GB2312" w:cs="仿宋"/>
          <w:color w:val="auto"/>
          <w:sz w:val="24"/>
          <w:szCs w:val="24"/>
          <w:highlight w:val="none"/>
        </w:rPr>
        <w:t>款规定核查合同工程已具备竣工验收条件的，发包人应在收到监理工程师书面提请后的</w:t>
      </w:r>
      <w:r>
        <w:rPr>
          <w:rFonts w:ascii="仿宋_GB2312" w:hAnsi="仿宋" w:eastAsia="仿宋_GB2312" w:cs="仿宋"/>
          <w:color w:val="auto"/>
          <w:sz w:val="24"/>
          <w:szCs w:val="24"/>
          <w:highlight w:val="none"/>
        </w:rPr>
        <w:t>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58.4</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3"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文本框 244" o:spid="_x0000_s1026" o:spt="202" type="#_x0000_t202" style="position:absolute;left:0pt;margin-left:-9pt;margin-top:1.55pt;height:35.55pt;width:68.8pt;z-index:25190707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W1iu3W&#10;AAAACAEAAA8AAAAAAAAAAQAgAAAAIgAAAGRycy9kb3ducmV2LnhtbFBLAQIUABQAAAAIAIdO4kCy&#10;f/7V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_GB2312" w:hAnsi="仿宋" w:eastAsia="仿宋_GB2312" w:cs="仿宋"/>
          <w:color w:val="auto"/>
          <w:sz w:val="24"/>
          <w:szCs w:val="24"/>
          <w:highlight w:val="none"/>
        </w:rPr>
        <w:t>发包人未按照第</w:t>
      </w:r>
      <w:r>
        <w:rPr>
          <w:rFonts w:ascii="仿宋_GB2312" w:hAnsi="仿宋" w:eastAsia="仿宋_GB2312" w:cs="仿宋"/>
          <w:color w:val="auto"/>
          <w:sz w:val="24"/>
          <w:szCs w:val="24"/>
          <w:highlight w:val="none"/>
        </w:rPr>
        <w:t>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58.5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4"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文本框 245" o:spid="_x0000_s1026" o:spt="202" type="#_x0000_t202" style="position:absolute;left:0pt;margin-left:-9pt;margin-top:1.55pt;height:31.2pt;width:72pt;z-index:25190809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qv+TdUA&#10;AAAIAQAADwAAAAAAAAABACAAAAAiAAAAZHJzL2Rvd25yZXYueG1sUEsBAhQAFAAAAAgAh07iQH7H&#10;JzG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_GB2312" w:hAnsi="仿宋" w:eastAsia="仿宋_GB2312" w:cs="仿宋"/>
          <w:color w:val="auto"/>
          <w:sz w:val="24"/>
          <w:szCs w:val="24"/>
          <w:highlight w:val="none"/>
        </w:rPr>
        <w:t>发包人未按照第</w:t>
      </w:r>
      <w:r>
        <w:rPr>
          <w:rFonts w:ascii="仿宋_GB2312" w:hAnsi="仿宋" w:eastAsia="仿宋_GB2312" w:cs="仿宋"/>
          <w:color w:val="auto"/>
          <w:sz w:val="24"/>
          <w:szCs w:val="24"/>
          <w:highlight w:val="none"/>
        </w:rPr>
        <w:t>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仿宋_GB2312" w:hAnsi="仿宋" w:eastAsia="仿宋_GB2312" w:cs="Times New Roman"/>
          <w:color w:val="auto"/>
          <w:sz w:val="24"/>
          <w:szCs w:val="24"/>
          <w:highlight w:val="none"/>
        </w:rPr>
      </w:pPr>
      <w:r>
        <w:rPr>
          <w:rFonts w:ascii="仿宋_GB2312" w:hAnsi="仿宋" w:eastAsia="仿宋_GB2312" w:cs="仿宋"/>
          <w:b/>
          <w:bCs/>
          <w:color w:val="auto"/>
          <w:sz w:val="24"/>
          <w:szCs w:val="24"/>
          <w:highlight w:val="none"/>
        </w:rPr>
        <w:t>58.6</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spacing w:line="360" w:lineRule="auto"/>
        <w:ind w:left="1620" w:leftChars="771" w:hanging="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竣工</w:t>
      </w:r>
      <w:r>
        <w:rPr>
          <w:rFonts w:ascii="仿宋_GB2312" w:eastAsia="仿宋_GB2312"/>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5"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文本框 246" o:spid="_x0000_s1026" o:spt="202" type="#_x0000_t202" style="position:absolute;left:0pt;margin-left:-9pt;margin-top:0.35pt;height:31.15pt;width:72pt;z-index:25190912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tz/v&#10;Ir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_GB2312" w:hAnsi="仿宋" w:eastAsia="仿宋_GB2312" w:cs="仿宋"/>
          <w:color w:val="auto"/>
          <w:sz w:val="24"/>
          <w:szCs w:val="24"/>
          <w:highlight w:val="none"/>
        </w:rPr>
        <w:t>验收合格的，发包人应接收工程，并在收到承包人提交的竣工验收申请报告后的</w:t>
      </w:r>
      <w:r>
        <w:rPr>
          <w:rFonts w:ascii="仿宋_GB2312" w:hAnsi="仿宋" w:eastAsia="仿宋_GB2312" w:cs="仿宋"/>
          <w:color w:val="auto"/>
          <w:sz w:val="24"/>
          <w:szCs w:val="24"/>
          <w:highlight w:val="none"/>
        </w:rPr>
        <w:t>56天内向承包人颁发工程接收证书。</w:t>
      </w:r>
    </w:p>
    <w:p>
      <w:pPr>
        <w:spacing w:line="360" w:lineRule="auto"/>
        <w:ind w:left="1620" w:leftChars="771" w:hanging="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58.7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6"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文本框 247" o:spid="_x0000_s1026" o:spt="202" type="#_x0000_t202" style="position:absolute;left:0pt;margin-left:-9pt;margin-top:0.35pt;height:31.15pt;width:72pt;z-index:251910144;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gJC/1AAA&#10;AAcBAAAPAAAAAAAAAAEAIAAAACIAAABkcnMvZG93bnJldi54bWxQSwECFAAUAAAACACHTuJAj4VO&#10;v7ABAABRAwAADgAAAAAAAAABACAAAAAjAQAAZHJzL2Uyb0RvYy54bWxQSwUGAAAAAAYABgBZAQAA&#10;R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_GB2312" w:hAnsi="仿宋" w:eastAsia="仿宋_GB2312" w:cs="仿宋"/>
          <w:color w:val="auto"/>
          <w:sz w:val="24"/>
          <w:szCs w:val="24"/>
          <w:highlight w:val="none"/>
        </w:rPr>
        <w:t>竣工验收合格的合同工程，发包人应按照第</w:t>
      </w:r>
      <w:r>
        <w:rPr>
          <w:rFonts w:ascii="仿宋_GB2312" w:hAnsi="仿宋" w:eastAsia="仿宋_GB2312" w:cs="仿宋"/>
          <w:color w:val="auto"/>
          <w:sz w:val="24"/>
          <w:szCs w:val="24"/>
          <w:highlight w:val="none"/>
        </w:rPr>
        <w:t>38.2款规定在工程接收证书上</w:t>
      </w:r>
      <w:r>
        <w:rPr>
          <w:rFonts w:hint="eastAsia" w:ascii="仿宋_GB2312" w:hAnsi="仿宋" w:eastAsia="仿宋_GB2312" w:cs="仿宋"/>
          <w:color w:val="auto"/>
          <w:sz w:val="24"/>
          <w:szCs w:val="24"/>
          <w:highlight w:val="none"/>
        </w:rPr>
        <w:t>写明合同工程的实际竣工日期。</w:t>
      </w:r>
    </w:p>
    <w:p>
      <w:pPr>
        <w:tabs>
          <w:tab w:val="left" w:pos="1620"/>
        </w:tabs>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58.8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7"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文本框 248" o:spid="_x0000_s1026" o:spt="202" type="#_x0000_t202" style="position:absolute;left:0pt;margin-left:-9pt;margin-top:0.35pt;height:98.65pt;width:72pt;z-index:251911168;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o/crNUA&#10;AAAIAQAADwAAAAAAAAABACAAAAAiAAAAZHJzL2Rvd25yZXYueG1sUEsBAhQAFAAAAAgAh07iQNST&#10;aGWwAQAAUg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_GB2312" w:hAnsi="仿宋" w:eastAsia="仿宋_GB2312" w:cs="仿宋"/>
          <w:color w:val="auto"/>
          <w:sz w:val="24"/>
          <w:szCs w:val="24"/>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58.9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8"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文本框 249" o:spid="_x0000_s1026" o:spt="202" type="#_x0000_t202" style="position:absolute;left:0pt;margin-left:-9pt;margin-top:0.3pt;height:46.5pt;width:72pt;z-index:25191219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0Cn71AAA&#10;AAcBAAAPAAAAAAAAAAEAIAAAACIAAABkcnMvZG93bnJldi54bWxQSwECFAAUAAAACACHTuJA+YFQ&#10;W7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_GB2312" w:hAnsi="仿宋" w:eastAsia="仿宋_GB2312" w:cs="仿宋"/>
          <w:color w:val="auto"/>
          <w:sz w:val="24"/>
          <w:szCs w:val="24"/>
          <w:highlight w:val="none"/>
        </w:rPr>
        <w:t>合同工程尚未全部竣工（其中某项或某几项单位工程或工程部位已竣工），根据合同约定需要在施工期运行的，应由发包人按照第</w:t>
      </w:r>
      <w:r>
        <w:rPr>
          <w:rFonts w:ascii="仿宋_GB2312" w:hAnsi="仿宋" w:eastAsia="仿宋_GB2312" w:cs="仿宋"/>
          <w:color w:val="auto"/>
          <w:sz w:val="24"/>
          <w:szCs w:val="24"/>
          <w:highlight w:val="none"/>
        </w:rPr>
        <w:t>58.8款规定验收合格，并确保安全后，才能投入施工期运行。</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在施工期运行中，发现单位工程或工程部位存在缺陷或损坏的，由承包人按照第</w:t>
      </w:r>
      <w:r>
        <w:rPr>
          <w:rFonts w:ascii="仿宋_GB2312" w:hAnsi="仿宋" w:eastAsia="仿宋_GB2312" w:cs="仿宋"/>
          <w:color w:val="auto"/>
          <w:sz w:val="24"/>
          <w:szCs w:val="24"/>
          <w:highlight w:val="none"/>
        </w:rPr>
        <w:t>59.3款规定进行修复。</w:t>
      </w:r>
    </w:p>
    <w:p>
      <w:pPr>
        <w:adjustRightInd w:val="0"/>
        <w:snapToGrid w:val="0"/>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58.10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9"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文本框 250" o:spid="_x0000_s1026" o:spt="202" type="#_x0000_t202" style="position:absolute;left:0pt;margin-left:-9pt;margin-top:0.3pt;height:46.5pt;width:72pt;z-index:25191321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30Cn71AAAAAcB&#10;AAAPAAAAAAAAAAEAIAAAACIAAABkcnMvZG93bnJldi54bWxQSwECFAAUAAAACACHTuJAlSmsba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_GB2312" w:hAnsi="仿宋" w:eastAsia="仿宋_GB2312" w:cs="仿宋"/>
          <w:color w:val="auto"/>
          <w:sz w:val="24"/>
          <w:szCs w:val="24"/>
          <w:highlight w:val="none"/>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1）施工场地内残留的垃圾已全部清除出场；</w:t>
      </w:r>
    </w:p>
    <w:p>
      <w:pPr>
        <w:spacing w:line="360" w:lineRule="auto"/>
        <w:ind w:firstLine="1620" w:firstLineChars="67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2）临时设施已拆除，场地已按照合同要求进行清理、平整或复原；</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3）按照合同约定应撤离的承包人设备和剩余的材料，包括废弃的施工设备和材料，已按照计划撤离施工场地；</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4）建筑物周边及其附近道路、河道的施工堆积物，已按照监理工程师指令全部清理；</w:t>
      </w:r>
    </w:p>
    <w:p>
      <w:pPr>
        <w:spacing w:line="360" w:lineRule="auto"/>
        <w:ind w:firstLine="1620" w:firstLineChars="675"/>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5）监理工程师指令的其他场地清理工作已全部完成。</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 xml:space="preserve">58.11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50"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文本框 251" o:spid="_x0000_s1026" o:spt="202" type="#_x0000_t202" style="position:absolute;left:0pt;margin-left:-9pt;margin-top:0.3pt;height:46.5pt;width:72pt;z-index:25191424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K1UP7q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_GB2312" w:hAnsi="仿宋" w:eastAsia="仿宋_GB2312" w:cs="仿宋"/>
          <w:color w:val="auto"/>
          <w:sz w:val="24"/>
          <w:szCs w:val="24"/>
          <w:highlight w:val="none"/>
        </w:rPr>
        <w:t>工程接收证书颁发后的</w:t>
      </w:r>
      <w:r>
        <w:rPr>
          <w:rFonts w:ascii="仿宋_GB2312" w:hAnsi="仿宋" w:eastAsia="仿宋_GB2312" w:cs="仿宋"/>
          <w:color w:val="auto"/>
          <w:sz w:val="24"/>
          <w:szCs w:val="24"/>
          <w:highlight w:val="none"/>
        </w:rPr>
        <w:t>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_GB2312" w:hAnsi="仿宋" w:eastAsia="仿宋_GB2312" w:cs="仿宋"/>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51"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文本框 252" o:spid="_x0000_s1026" o:spt="202" type="#_x0000_t202" style="position:absolute;left:0pt;margin-left:-5.25pt;margin-top:23.55pt;height:46.55pt;width:72pt;z-index:251915264;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RpxRHX&#10;AAAACgEAAA8AAAAAAAAAAQAgAAAAIgAAAGRycy9kb3ducmV2LnhtbFBLAQIUABQAAAAIAIdO4kDV&#10;TCCA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_GB2312" w:hAnsi="仿宋" w:eastAsia="仿宋_GB2312" w:cs="仿宋"/>
          <w:b/>
          <w:bCs/>
          <w:color w:val="auto"/>
          <w:sz w:val="24"/>
          <w:szCs w:val="24"/>
          <w:highlight w:val="none"/>
        </w:rPr>
        <w:t>58.12</w:t>
      </w:r>
      <w:r>
        <w:rPr>
          <w:rFonts w:ascii="仿宋_GB2312" w:hAnsi="仿宋" w:eastAsia="仿宋_GB2312" w:cs="仿宋"/>
          <w:color w:val="auto"/>
          <w:sz w:val="24"/>
          <w:szCs w:val="24"/>
          <w:highlight w:val="none"/>
          <w:u w:val="dotted"/>
        </w:rPr>
        <w:t xml:space="preserve">                                                                                                       </w:t>
      </w:r>
      <w:r>
        <w:rPr>
          <w:rFonts w:ascii="仿宋_GB2312" w:hAnsi="仿宋" w:eastAsia="仿宋_GB2312" w:cs="仿宋"/>
          <w:color w:val="auto"/>
          <w:sz w:val="24"/>
          <w:szCs w:val="24"/>
          <w:highlight w:val="none"/>
        </w:rPr>
        <w:t xml:space="preserve"> </w:t>
      </w:r>
    </w:p>
    <w:p>
      <w:pPr>
        <w:pStyle w:val="33"/>
        <w:adjustRightInd w:val="0"/>
        <w:snapToGrid w:val="0"/>
        <w:ind w:left="1619" w:leftChars="771"/>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sz w:val="24"/>
          <w:szCs w:val="24"/>
          <w:highlight w:val="none"/>
        </w:rPr>
        <w:t>58.13</w:t>
      </w:r>
      <w:r>
        <w:rPr>
          <w:rFonts w:ascii="仿宋_GB2312" w:hAnsi="仿宋" w:eastAsia="仿宋_GB2312" w:cs="仿宋"/>
          <w:b/>
          <w:bCs/>
          <w:color w:val="auto"/>
          <w:sz w:val="24"/>
          <w:szCs w:val="24"/>
          <w:highlight w:val="none"/>
          <w:u w:val="dotted"/>
        </w:rPr>
        <w:t xml:space="preserve">                                                                                                       </w:t>
      </w:r>
    </w:p>
    <w:p>
      <w:pPr>
        <w:pStyle w:val="33"/>
        <w:adjustRightInd w:val="0"/>
        <w:snapToGrid w:val="0"/>
        <w:ind w:left="1619" w:leftChars="771"/>
        <w:rPr>
          <w:rFonts w:ascii="仿宋_GB2312" w:hAnsi="仿宋" w:eastAsia="仿宋_GB2312"/>
          <w:color w:val="auto"/>
          <w:highlight w:val="none"/>
        </w:rPr>
      </w:pPr>
      <w:r>
        <w:rPr>
          <w:rFonts w:ascii="仿宋_GB2312" w:hAnsi="宋体" w:eastAsia="仿宋_GB2312" w:cs="Times New Roman"/>
          <w:color w:val="auto"/>
          <w:kern w:val="0"/>
          <w:sz w:val="24"/>
          <w:szCs w:val="24"/>
          <w:highlight w:val="none"/>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52"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文本框 253" o:spid="_x0000_s1026" o:spt="202" type="#_x0000_t202" style="position:absolute;left:0pt;margin-left:-9pt;margin-top:1.05pt;height:32pt;width:72pt;z-index:251916288;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8z4vVAAAA&#10;CAEAAA8AAAAAAAAAAQAgAAAAIgAAAGRycy9kb3ducmV2LnhtbFBLAQIUABQAAAAIAIdO4kDtl1bh&#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_GB2312" w:hAnsi="仿宋" w:eastAsia="仿宋_GB2312" w:cs="仿宋"/>
          <w:color w:val="auto"/>
          <w:kern w:val="0"/>
          <w:sz w:val="24"/>
          <w:szCs w:val="24"/>
          <w:highlight w:val="none"/>
        </w:rPr>
        <w:t>合同工程竣工验收时发生工程质量争议，经第</w:t>
      </w:r>
      <w:r>
        <w:rPr>
          <w:rFonts w:ascii="仿宋_GB2312" w:hAnsi="仿宋" w:eastAsia="仿宋_GB2312" w:cs="仿宋"/>
          <w:color w:val="auto"/>
          <w:kern w:val="0"/>
          <w:sz w:val="24"/>
          <w:szCs w:val="24"/>
          <w:highlight w:val="none"/>
        </w:rPr>
        <w:t>86.4款规定调解或认定工程质量符合合同要求的，由发包人承担由此增加的费用和（或）延误的工期。</w:t>
      </w:r>
    </w:p>
    <w:p>
      <w:pPr>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468" w:beforeLines="150" w:line="360" w:lineRule="auto"/>
        <w:outlineLvl w:val="2"/>
        <w:rPr>
          <w:rFonts w:ascii="仿宋_GB2312" w:hAnsi="仿宋" w:eastAsia="仿宋_GB2312"/>
          <w:b/>
          <w:bCs/>
          <w:color w:val="auto"/>
          <w:sz w:val="24"/>
          <w:szCs w:val="24"/>
          <w:highlight w:val="none"/>
        </w:rPr>
      </w:pPr>
      <w:bookmarkStart w:id="242" w:name="_Toc10624882"/>
      <w:bookmarkStart w:id="243" w:name="_Toc469384042"/>
      <w:bookmarkStart w:id="244" w:name="_Toc22244"/>
      <w:r>
        <w:rPr>
          <w:rFonts w:ascii="仿宋_GB2312" w:hAnsi="仿宋" w:eastAsia="仿宋_GB2312" w:cs="仿宋"/>
          <w:b/>
          <w:bCs/>
          <w:color w:val="auto"/>
          <w:kern w:val="0"/>
          <w:sz w:val="24"/>
          <w:szCs w:val="24"/>
          <w:highlight w:val="none"/>
        </w:rPr>
        <w:t>59  缺陷责任与质量保修</w:t>
      </w:r>
      <w:bookmarkEnd w:id="242"/>
      <w:bookmarkEnd w:id="243"/>
      <w:bookmarkEnd w:id="244"/>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文本框 254"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M0qxgO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_GB2312" w:hAnsi="仿宋" w:eastAsia="仿宋_GB2312" w:cs="仿宋"/>
          <w:b/>
          <w:bCs/>
          <w:color w:val="auto"/>
          <w:sz w:val="24"/>
          <w:szCs w:val="24"/>
          <w:highlight w:val="none"/>
        </w:rPr>
        <w:t xml:space="preserve">59.1  </w:t>
      </w:r>
    </w:p>
    <w:p>
      <w:pPr>
        <w:spacing w:line="360" w:lineRule="auto"/>
        <w:ind w:firstLine="1574" w:firstLineChars="656"/>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合同双方当事人应在专用条款中约定缺陷责任期。</w:t>
      </w:r>
    </w:p>
    <w:p>
      <w:pPr>
        <w:adjustRightInd w:val="0"/>
        <w:snapToGrid w:val="0"/>
        <w:spacing w:line="360" w:lineRule="auto"/>
        <w:ind w:left="1575" w:leftChars="750"/>
        <w:rPr>
          <w:rFonts w:ascii="仿宋_GB2312" w:hAnsi="仿宋" w:eastAsia="仿宋_GB2312" w:cs="Times New Roman"/>
          <w:b/>
          <w:bCs/>
          <w:color w:val="auto"/>
          <w:sz w:val="24"/>
          <w:szCs w:val="24"/>
          <w:highlight w:val="none"/>
        </w:rPr>
      </w:pPr>
      <w:r>
        <w:rPr>
          <w:rFonts w:hint="eastAsia" w:ascii="仿宋_GB2312" w:hAnsi="仿宋" w:eastAsia="仿宋_GB2312" w:cs="仿宋"/>
          <w:color w:val="auto"/>
          <w:sz w:val="24"/>
          <w:szCs w:val="24"/>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文本框 255"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MMW2fW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_GB2312" w:hAnsi="仿宋" w:eastAsia="仿宋_GB2312" w:cs="仿宋"/>
          <w:b/>
          <w:bCs/>
          <w:color w:val="auto"/>
          <w:sz w:val="24"/>
          <w:szCs w:val="24"/>
          <w:highlight w:val="none"/>
        </w:rPr>
        <w:t xml:space="preserve">59.2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由于承包人原因造成某项缺陷或损坏使某项工程或工程设备不能按照原定目标使用而需要再次检查、检验和修复的，发包人有权要求承包人相应延长缺陷责任期，但缺陷责任期最长不超过</w:t>
      </w:r>
      <w:r>
        <w:rPr>
          <w:rFonts w:ascii="仿宋_GB2312" w:hAnsi="仿宋" w:eastAsia="仿宋_GB2312" w:cs="仿宋"/>
          <w:color w:val="auto"/>
          <w:sz w:val="24"/>
          <w:szCs w:val="24"/>
          <w:highlight w:val="none"/>
        </w:rPr>
        <w:t>2年。</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文本框 25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PxY9OO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_GB2312" w:hAnsi="仿宋" w:eastAsia="仿宋_GB2312" w:cs="仿宋"/>
          <w:b/>
          <w:bCs/>
          <w:color w:val="auto"/>
          <w:sz w:val="24"/>
          <w:szCs w:val="24"/>
          <w:highlight w:val="none"/>
        </w:rPr>
        <w:t xml:space="preserve">59.3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合同工程存在某项缺陷或损坏的，合同双方当事人应按照下列规定承担缺陷责任以及由此产生的费用。</w:t>
      </w:r>
    </w:p>
    <w:p>
      <w:pPr>
        <w:pStyle w:val="33"/>
        <w:adjustRightInd w:val="0"/>
        <w:snapToGrid w:val="0"/>
        <w:ind w:left="0" w:leftChars="0" w:firstLine="1574" w:firstLineChars="656"/>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1）承包人应在缺陷责任期内对已交付使用的工程承担缺陷责任。</w:t>
      </w:r>
    </w:p>
    <w:p>
      <w:pPr>
        <w:spacing w:line="360" w:lineRule="auto"/>
        <w:ind w:left="1575" w:leftChars="75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文本框 257"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MTiVX6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_GB2312" w:hAnsi="仿宋" w:eastAsia="仿宋_GB2312" w:cs="仿宋"/>
          <w:b/>
          <w:bCs/>
          <w:color w:val="auto"/>
          <w:sz w:val="24"/>
          <w:szCs w:val="24"/>
          <w:highlight w:val="none"/>
        </w:rPr>
        <w:t xml:space="preserve">59.4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任何一项缺陷或损坏修复后，经检查证明其影响了工程或工程设备的使用性能，承包人应按照第</w:t>
      </w:r>
      <w:r>
        <w:rPr>
          <w:rFonts w:ascii="仿宋_GB2312" w:hAnsi="仿宋" w:eastAsia="仿宋_GB2312" w:cs="仿宋"/>
          <w:color w:val="auto"/>
          <w:sz w:val="24"/>
          <w:szCs w:val="24"/>
          <w:highlight w:val="none"/>
        </w:rPr>
        <w:t>54条规定重新检（试）验，重新检（试）验的费用由责任方承担。</w:t>
      </w:r>
    </w:p>
    <w:p>
      <w:pPr>
        <w:adjustRightInd w:val="0"/>
        <w:snapToGrid w:val="0"/>
        <w:spacing w:line="48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文本框 258"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DESc1u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_GB2312" w:hAnsi="仿宋" w:eastAsia="仿宋_GB2312" w:cs="仿宋"/>
          <w:b/>
          <w:bCs/>
          <w:color w:val="auto"/>
          <w:sz w:val="24"/>
          <w:szCs w:val="24"/>
          <w:highlight w:val="none"/>
        </w:rPr>
        <w:t xml:space="preserve">59.5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b/>
          <w:bCs/>
          <w:color w:val="auto"/>
          <w:sz w:val="24"/>
          <w:szCs w:val="24"/>
          <w:highlight w:val="none"/>
        </w:rPr>
      </w:pPr>
      <w:r>
        <w:rPr>
          <w:rFonts w:hint="eastAsia" w:ascii="仿宋_GB2312" w:hAnsi="仿宋" w:eastAsia="仿宋_GB2312" w:cs="仿宋"/>
          <w:color w:val="auto"/>
          <w:sz w:val="24"/>
          <w:szCs w:val="24"/>
          <w:highlight w:val="none"/>
        </w:rPr>
        <w:t>缺陷责任期内承包人为缺陷修复工作需要，有权进入工程现场，但应遵守发包人的保安和保密等规定。</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8"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文本框 259" o:spid="_x0000_s1026" o:spt="202" type="#_x0000_t202" style="position:absolute;left:0pt;margin-left:-9pt;margin-top:22.6pt;height:33.85pt;width:76.2pt;z-index:2519224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FMiEXq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_GB2312" w:hAnsi="仿宋" w:eastAsia="仿宋_GB2312" w:cs="仿宋"/>
          <w:b/>
          <w:bCs/>
          <w:color w:val="auto"/>
          <w:sz w:val="24"/>
          <w:szCs w:val="24"/>
          <w:highlight w:val="none"/>
        </w:rPr>
        <w:t xml:space="preserve">59.6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b/>
          <w:bCs/>
          <w:color w:val="auto"/>
          <w:sz w:val="24"/>
          <w:szCs w:val="24"/>
          <w:highlight w:val="none"/>
        </w:rPr>
      </w:pPr>
      <w:r>
        <w:rPr>
          <w:rFonts w:hint="eastAsia" w:ascii="仿宋_GB2312" w:hAnsi="仿宋" w:eastAsia="仿宋_GB2312" w:cs="仿宋"/>
          <w:color w:val="auto"/>
          <w:sz w:val="24"/>
          <w:szCs w:val="24"/>
          <w:highlight w:val="none"/>
        </w:rPr>
        <w:t>在专用条款约定的缺陷责任期（包括第</w:t>
      </w:r>
      <w:r>
        <w:rPr>
          <w:rFonts w:ascii="仿宋_GB2312" w:hAnsi="仿宋" w:eastAsia="仿宋_GB2312" w:cs="仿宋"/>
          <w:color w:val="auto"/>
          <w:sz w:val="24"/>
          <w:szCs w:val="24"/>
          <w:highlight w:val="none"/>
        </w:rPr>
        <w:t>59.2款延长的期限）终止后的14天内，发包人应向承包人颁发缺陷责任期终止证书。</w:t>
      </w:r>
    </w:p>
    <w:p>
      <w:pPr>
        <w:adjustRightInd w:val="0"/>
        <w:snapToGrid w:val="0"/>
        <w:spacing w:line="360" w:lineRule="auto"/>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9"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文本框 260" o:spid="_x0000_s1026" o:spt="202" type="#_x0000_t202" style="position:absolute;left:0pt;margin-left:-9pt;margin-top:22.6pt;height:33.85pt;width:76.2pt;z-index:2519234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x4VSWK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_GB2312" w:hAnsi="仿宋" w:eastAsia="仿宋_GB2312" w:cs="仿宋"/>
          <w:b/>
          <w:bCs/>
          <w:color w:val="auto"/>
          <w:sz w:val="24"/>
          <w:szCs w:val="24"/>
          <w:highlight w:val="none"/>
        </w:rPr>
        <w:t xml:space="preserve">59.7  </w:t>
      </w:r>
      <w:r>
        <w:rPr>
          <w:rFonts w:ascii="仿宋_GB2312" w:hAnsi="仿宋" w:eastAsia="仿宋_GB2312" w:cs="仿宋"/>
          <w:b/>
          <w:bCs/>
          <w:color w:val="auto"/>
          <w:sz w:val="24"/>
          <w:szCs w:val="24"/>
          <w:highlight w:val="none"/>
          <w:u w:val="dotted"/>
        </w:rPr>
        <w:t xml:space="preserve">                                                                            </w:t>
      </w:r>
    </w:p>
    <w:p>
      <w:pPr>
        <w:pStyle w:val="33"/>
        <w:adjustRightInd w:val="0"/>
        <w:snapToGrid w:val="0"/>
        <w:ind w:left="1619" w:leftChars="771"/>
        <w:rPr>
          <w:rFonts w:ascii="仿宋_GB2312" w:hAnsi="仿宋" w:eastAsia="仿宋_GB2312"/>
          <w:color w:val="auto"/>
          <w:highlight w:val="none"/>
        </w:rPr>
      </w:pPr>
      <w:r>
        <w:rPr>
          <w:rFonts w:hint="eastAsia" w:ascii="仿宋_GB2312" w:hAnsi="仿宋" w:eastAsia="仿宋_GB2312" w:cs="仿宋"/>
          <w:color w:val="auto"/>
          <w:kern w:val="0"/>
          <w:sz w:val="24"/>
          <w:szCs w:val="24"/>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60"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文本框 261" o:spid="_x0000_s1026" o:spt="202" type="#_x0000_t202" style="position:absolute;left:0pt;margin-left:-9pt;margin-top:22.6pt;height:33.85pt;width:76.2pt;z-index:2519244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Wb+&#10;ndgAAAAKAQAADwAAAAAAAAABACAAAAAiAAAAZHJzL2Rvd25yZXYueG1sUEsBAhQAFAAAAAgAh07i&#10;QFDukQWwAQAAUQMAAA4AAAAAAAAAAQAgAAAAJwEAAGRycy9lMm9Eb2MueG1sUEsFBgAAAAAGAAYA&#10;WQEAAEk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_GB2312" w:hAnsi="仿宋" w:eastAsia="仿宋_GB2312" w:cs="仿宋"/>
          <w:b/>
          <w:bCs/>
          <w:color w:val="auto"/>
          <w:sz w:val="24"/>
          <w:szCs w:val="24"/>
          <w:highlight w:val="none"/>
        </w:rPr>
        <w:t xml:space="preserve">59.8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合同双方当事人应在专用条款和合同工程质量保修书中约定质量保修期。</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59.9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1619" w:leftChars="77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61"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文本框 262" o:spid="_x0000_s1026" o:spt="202" type="#_x0000_t202" style="position:absolute;left:0pt;margin-left:-5.8pt;margin-top:1.2pt;height:28.8pt;width:77.8pt;z-index:251925504;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KJQ7VAAAA&#10;CAEAAA8AAAAAAAAAAQAgAAAAIgAAAGRycy9kb3ducmV2LnhtbFBLAQIUABQAAAAIAIdO4kAgsUpL&#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_GB2312" w:hAnsi="仿宋" w:eastAsia="仿宋_GB2312" w:cs="仿宋"/>
          <w:color w:val="auto"/>
          <w:sz w:val="24"/>
          <w:szCs w:val="24"/>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_GB2312" w:hAnsi="仿宋" w:eastAsia="仿宋_GB2312" w:cs="仿宋"/>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62"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文本框 263" o:spid="_x0000_s1026" o:spt="202" type="#_x0000_t202" style="position:absolute;left:0pt;margin-left:-5.25pt;margin-top:20.4pt;height:35.6pt;width:75.55pt;z-index:251926528;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HGZ6&#10;1gAAAAoBAAAPAAAAAAAAAAEAIAAAACIAAABkcnMvZG93bnJldi54bWxQSwECFAAUAAAACACHTuJA&#10;eKmkfLEBAABRAwAADgAAAAAAAAABACAAAAAlAQAAZHJzL2Uyb0RvYy54bWxQSwUGAAAAAAYABgBZ&#10;AQAAS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_GB2312" w:hAnsi="仿宋" w:eastAsia="仿宋_GB2312" w:cs="仿宋"/>
          <w:b/>
          <w:bCs/>
          <w:color w:val="auto"/>
          <w:sz w:val="24"/>
          <w:szCs w:val="24"/>
          <w:highlight w:val="none"/>
        </w:rPr>
        <w:t xml:space="preserve">59.10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adjustRightInd w:val="0"/>
        <w:snapToGrid w:val="0"/>
        <w:spacing w:line="360" w:lineRule="auto"/>
        <w:ind w:firstLine="1574" w:firstLineChars="656"/>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承包人修复属于质量缺陷以外的费用，由责任方承担。</w:t>
      </w:r>
    </w:p>
    <w:p>
      <w:pPr>
        <w:adjustRightInd w:val="0"/>
        <w:snapToGrid w:val="0"/>
        <w:spacing w:line="360" w:lineRule="auto"/>
        <w:rPr>
          <w:rFonts w:ascii="仿宋_GB2312" w:hAnsi="仿宋" w:eastAsia="仿宋_GB2312" w:cs="仿宋"/>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r>
        <w:rPr>
          <w:rFonts w:ascii="仿宋_GB2312" w:hAnsi="仿宋" w:eastAsia="仿宋_GB2312" w:cs="仿宋"/>
          <w:color w:val="auto"/>
          <w:sz w:val="24"/>
          <w:szCs w:val="24"/>
          <w:highlight w:val="none"/>
          <w:u w:val="single"/>
        </w:rPr>
        <w:t xml:space="preserve">     </w:t>
      </w:r>
    </w:p>
    <w:p>
      <w:pPr>
        <w:tabs>
          <w:tab w:val="left" w:pos="1620"/>
        </w:tabs>
        <w:adjustRightInd w:val="0"/>
        <w:snapToGrid w:val="0"/>
        <w:spacing w:line="360" w:lineRule="auto"/>
        <w:outlineLvl w:val="1"/>
        <w:rPr>
          <w:rFonts w:ascii="仿宋_GB2312" w:hAnsi="仿宋" w:eastAsia="仿宋_GB2312" w:cs="Times New Roman"/>
          <w:b/>
          <w:bCs/>
          <w:color w:val="auto"/>
          <w:sz w:val="24"/>
          <w:szCs w:val="24"/>
          <w:highlight w:val="none"/>
        </w:rPr>
      </w:pPr>
      <w:r>
        <w:rPr>
          <w:rFonts w:ascii="仿宋_GB2312" w:hAnsi="仿宋" w:eastAsia="仿宋_GB2312" w:cs="仿宋"/>
          <w:color w:val="auto"/>
          <w:sz w:val="24"/>
          <w:szCs w:val="24"/>
          <w:highlight w:val="none"/>
        </w:rPr>
        <w:t xml:space="preserve">                                 </w:t>
      </w:r>
      <w:bookmarkStart w:id="245" w:name="_Toc6583"/>
      <w:bookmarkStart w:id="246" w:name="_Toc10624883"/>
      <w:bookmarkStart w:id="247" w:name="_Toc469384043"/>
      <w:r>
        <w:rPr>
          <w:rFonts w:hint="eastAsia" w:ascii="仿宋_GB2312" w:hAnsi="仿宋" w:eastAsia="仿宋_GB2312" w:cs="仿宋"/>
          <w:b/>
          <w:bCs/>
          <w:color w:val="auto"/>
          <w:sz w:val="24"/>
          <w:szCs w:val="24"/>
          <w:highlight w:val="none"/>
        </w:rPr>
        <w:t>六、造</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b/>
          <w:bCs/>
          <w:color w:val="auto"/>
          <w:sz w:val="24"/>
          <w:szCs w:val="24"/>
          <w:highlight w:val="none"/>
        </w:rPr>
        <w:t>价</w:t>
      </w:r>
      <w:bookmarkEnd w:id="245"/>
      <w:bookmarkEnd w:id="246"/>
      <w:bookmarkEnd w:id="247"/>
    </w:p>
    <w:p>
      <w:pPr>
        <w:pStyle w:val="4"/>
        <w:tabs>
          <w:tab w:val="left" w:pos="420"/>
          <w:tab w:val="clear" w:pos="360"/>
        </w:tabs>
        <w:ind w:left="0" w:firstLine="0"/>
        <w:rPr>
          <w:rFonts w:ascii="仿宋_GB2312" w:hAnsi="仿宋" w:eastAsia="仿宋_GB2312"/>
          <w:color w:val="auto"/>
          <w:sz w:val="24"/>
          <w:szCs w:val="24"/>
          <w:highlight w:val="none"/>
        </w:rPr>
      </w:pPr>
      <w:bookmarkStart w:id="248" w:name="_Toc469384044"/>
      <w:bookmarkStart w:id="249" w:name="_Toc10624884"/>
      <w:bookmarkStart w:id="250" w:name="_Toc27702"/>
      <w:r>
        <w:rPr>
          <w:rFonts w:ascii="仿宋_GB2312" w:hAnsi="仿宋" w:eastAsia="仿宋_GB2312" w:cs="仿宋"/>
          <w:b/>
          <w:bCs/>
          <w:color w:val="auto"/>
          <w:kern w:val="0"/>
          <w:sz w:val="24"/>
          <w:szCs w:val="24"/>
          <w:highlight w:val="none"/>
        </w:rPr>
        <w:t>60  资金计划和安排</w:t>
      </w:r>
      <w:bookmarkEnd w:id="248"/>
      <w:bookmarkEnd w:id="249"/>
      <w:bookmarkEnd w:id="250"/>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60.1</w:t>
      </w:r>
    </w:p>
    <w:p>
      <w:pPr>
        <w:pStyle w:val="22"/>
        <w:adjustRightInd w:val="0"/>
        <w:snapToGrid w:val="0"/>
        <w:spacing w:line="360" w:lineRule="auto"/>
        <w:ind w:left="1579" w:leftChars="752"/>
        <w:rPr>
          <w:rFonts w:ascii="仿宋_GB2312" w:hAnsi="仿宋" w:eastAsia="仿宋_GB2312"/>
          <w:b/>
          <w:bCs/>
          <w:color w:val="auto"/>
          <w:sz w:val="24"/>
          <w:szCs w:val="24"/>
          <w:highlight w:val="none"/>
        </w:rPr>
      </w:pPr>
      <w:r>
        <w:rPr>
          <w:rFonts w:ascii="仿宋_GB2312" w:hAnsi="Courier New" w:eastAsia="仿宋_GB2312" w:cs="Times New Roman"/>
          <w:color w:val="auto"/>
          <w:kern w:val="0"/>
          <w:sz w:val="20"/>
          <w:szCs w:val="20"/>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3"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文本框 264" o:spid="_x0000_s1026" o:spt="202" type="#_x0000_t202" style="position:absolute;left:0pt;margin-left:-10.5pt;margin-top:5.4pt;height:34pt;width:72pt;z-index:251927552;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C/3P1gAA&#10;AAkBAAAPAAAAAAAAAAEAIAAAACIAAABkcnMvZG93bnJldi54bWxQSwECFAAUAAAACACHTuJAB+wp&#10;mq4BAABRAwAADgAAAAAAAAABACAAAAAlAQAAZHJzL2Uyb0RvYy54bWxQSwUGAAAAAAYABgBZAQAA&#10;RQU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_GB2312" w:hAnsi="仿宋" w:eastAsia="仿宋_GB2312" w:cs="仿宋"/>
          <w:color w:val="auto"/>
          <w:kern w:val="0"/>
          <w:sz w:val="24"/>
          <w:szCs w:val="24"/>
          <w:highlight w:val="none"/>
        </w:rPr>
        <w:t>工程进度计划被批准后，承包人应向发包人提交一份合同工程资金需求计划书；工程进度计划更新后，承包人应及时向发包人提交一份更新后的工程资金需求计划书。</w:t>
      </w:r>
    </w:p>
    <w:p>
      <w:pPr>
        <w:pStyle w:val="22"/>
        <w:adjustRightInd w:val="0"/>
        <w:snapToGrid w:val="0"/>
        <w:ind w:left="1619" w:leftChars="1" w:hanging="1617" w:hangingChars="671"/>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60.2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4"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文本框 265" o:spid="_x0000_s1026" o:spt="202" type="#_x0000_t202" style="position:absolute;left:0pt;margin-left:-9pt;margin-top:2.7pt;height:36.6pt;width:72pt;z-index:251928576;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B3tUA&#10;AAAIAQAADwAAAAAAAAABACAAAAAiAAAAZHJzL2Rvd25yZXYueG1sUEsBAhQAFAAAAAgAh07iQGFt&#10;i1+wAQAAUQMAAA4AAAAAAAAAAQAgAAAAJAEAAGRycy9lMm9Eb2MueG1sUEsFBgAAAAAGAAYAWQEA&#10;AEYFA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_GB2312" w:hAnsi="仿宋" w:eastAsia="仿宋_GB2312" w:cs="仿宋"/>
          <w:color w:val="auto"/>
          <w:sz w:val="24"/>
          <w:szCs w:val="24"/>
          <w:highlight w:val="none"/>
        </w:rPr>
        <w:t>发包人在收到承包人提交的工程资金需求计划书后</w:t>
      </w:r>
      <w:r>
        <w:rPr>
          <w:rFonts w:ascii="仿宋_GB2312" w:hAnsi="仿宋" w:eastAsia="仿宋_GB2312" w:cs="仿宋"/>
          <w:color w:val="auto"/>
          <w:sz w:val="24"/>
          <w:szCs w:val="24"/>
          <w:highlight w:val="none"/>
        </w:rPr>
        <w:t>28天内，应根据合同约定提供已做出资金安排的合理证据，表明自己有能力按照第78条规定支付合同价款。如果发包人对资金安排</w:t>
      </w:r>
      <w:r>
        <w:rPr>
          <w:rFonts w:hint="eastAsia" w:ascii="仿宋_GB2312" w:hAnsi="仿宋" w:eastAsia="仿宋_GB2312" w:cs="仿宋"/>
          <w:color w:val="auto"/>
          <w:sz w:val="24"/>
          <w:szCs w:val="24"/>
          <w:highlight w:val="none"/>
        </w:rPr>
        <w:t>作出任何变更时，应及时将变更的详情通知承包人。</w:t>
      </w:r>
    </w:p>
    <w:p>
      <w:pPr>
        <w:pStyle w:val="22"/>
        <w:tabs>
          <w:tab w:val="left" w:pos="1800"/>
        </w:tabs>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251" w:name="_Toc10624885"/>
      <w:bookmarkStart w:id="252" w:name="_Toc469384045"/>
      <w:bookmarkStart w:id="253" w:name="_Toc14340"/>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61  工程量</w:t>
      </w:r>
      <w:bookmarkEnd w:id="251"/>
      <w:bookmarkEnd w:id="252"/>
      <w:bookmarkEnd w:id="253"/>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61.1</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除专用条款另有约定外，</w:t>
      </w:r>
      <w:r>
        <w:rPr>
          <w:rFonts w:ascii="仿宋_GB2312" w:eastAsia="仿宋_GB2312"/>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5"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文本框 266" o:spid="_x0000_s1026" o:spt="202" type="#_x0000_t202" style="position:absolute;left:0pt;margin-left:-9pt;margin-top:0.9pt;height:37.5pt;width:72pt;z-index:251929600;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uOd11AAA&#10;AAgBAAAPAAAAAAAAAAEAIAAAACIAAABkcnMvZG93bnJldi54bWxQSwECFAAUAAAACACHTuJA2GHK&#10;ZbABAABRAwAADgAAAAAAAAABACAAAAAjAQAAZHJzL2Uyb0RvYy54bWxQSwUGAAAAAAYABgBZAQAA&#10;RQU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_GB2312" w:hAnsi="仿宋" w:eastAsia="仿宋_GB2312" w:cs="仿宋"/>
          <w:color w:val="auto"/>
          <w:sz w:val="24"/>
          <w:szCs w:val="24"/>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_GB2312" w:hAnsi="仿宋" w:eastAsia="仿宋_GB2312" w:cs="仿宋"/>
          <w:color w:val="auto"/>
          <w:sz w:val="24"/>
          <w:szCs w:val="24"/>
          <w:highlight w:val="none"/>
        </w:rPr>
        <w:t>72条规定确定合同价款的增加额。</w:t>
      </w:r>
    </w:p>
    <w:p>
      <w:pPr>
        <w:pStyle w:val="22"/>
        <w:adjustRightInd w:val="0"/>
        <w:snapToGrid w:val="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61.2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6"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文本框 267" o:spid="_x0000_s1026" o:spt="202" type="#_x0000_t202" style="position:absolute;left:0pt;margin-left:-9pt;margin-top:0.9pt;height:28.5pt;width:81pt;z-index:251930624;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NjRGtQA&#10;AAAIAQAADwAAAAAAAAABACAAAAAiAAAAZHJzL2Rvd25yZXYueG1sUEsBAhQAFAAAAAgAh07iQG2y&#10;we+xAQAAUgMAAA4AAAAAAAAAAQAgAAAAIwEAAGRycy9lMm9Eb2MueG1sUEsFBgAAAAAGAAYAWQEA&#10;AEYFA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_GB2312" w:hAnsi="仿宋" w:eastAsia="仿宋_GB2312" w:cs="仿宋"/>
          <w:color w:val="auto"/>
          <w:sz w:val="24"/>
          <w:szCs w:val="24"/>
          <w:highlight w:val="none"/>
        </w:rPr>
        <w:t>工程量清单中开列的工程量是根据合同工程施工设计图纸提供的预计工程量，不能作为承包人履行合同义务中应予完成合同工程的实际和准确工程量。</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发包人应按照承包人实际完成的应予计量的工程量与其在工程量清单中填报的单价或合价的乘积向承包人支付工程款。</w:t>
      </w:r>
    </w:p>
    <w:p>
      <w:pPr>
        <w:pStyle w:val="22"/>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54" w:name="_Toc3628"/>
      <w:bookmarkStart w:id="255" w:name="_Toc469384046"/>
      <w:bookmarkStart w:id="256" w:name="_Toc1062488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62  工程计量和计价</w:t>
      </w:r>
      <w:bookmarkEnd w:id="254"/>
      <w:bookmarkEnd w:id="255"/>
      <w:bookmarkEnd w:id="256"/>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62.1</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7"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文本框 268" o:spid="_x0000_s1026" o:spt="202" type="#_x0000_t202" style="position:absolute;left:0pt;margin-left:-9pt;margin-top:1pt;height:32.75pt;width:72pt;z-index:251931648;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esJLW&#10;AAAACAEAAA8AAAAAAAAAAQAgAAAAIgAAAGRycy9kb3ducmV2LnhtbFBLAQIUABQAAAAIAIdO4kCe&#10;RkqtsAEAAFEDAAAOAAAAAAAAAAEAIAAAACUBAABkcnMvZTJvRG9jLnhtbFBLBQYAAAAABgAGAFkB&#10;AABHBQ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_GB2312" w:hAnsi="仿宋" w:eastAsia="仿宋_GB2312" w:cs="仿宋"/>
          <w:color w:val="auto"/>
          <w:sz w:val="24"/>
          <w:szCs w:val="24"/>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8"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文本框 269" o:spid="_x0000_s1026" o:spt="202" type="#_x0000_t202" style="position:absolute;left:0pt;margin-left:-9pt;margin-top:4pt;height:32.75pt;width:72pt;z-index:251932672;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OwRdYA&#10;AAAIAQAADwAAAAAAAAABACAAAAAiAAAAZHJzL2Rvd25yZXYueG1sUEsBAhQAFAAAAAgAh07iQPx2&#10;KIyvAQAAUQMAAA4AAAAAAAAAAQAgAAAAJQEAAGRycy9lMm9Eb2MueG1sUEsFBgAAAAAGAAYAWQEA&#10;AEYFAAAAAA==&#10;">
                <v:fill on="f" focussize="0,0"/>
                <v:stroke on="f"/>
                <v:imagedata o:title=""/>
                <o:lock v:ext="edit" aspectratio="f"/>
                <v:textbox>
                  <w:txbxContent>
                    <w:p>
                      <w:pPr>
                        <w:pStyle w:val="17"/>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_GB2312" w:hAnsi="仿宋" w:eastAsia="仿宋_GB2312" w:cs="仿宋"/>
          <w:color w:val="auto"/>
          <w:sz w:val="24"/>
          <w:szCs w:val="24"/>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造价工程师负责工程计量和计价的核实工作。</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9"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文本框 270" o:spid="_x0000_s1026" o:spt="202" type="#_x0000_t202" style="position:absolute;left:0pt;margin-left:-9pt;margin-top:-0.15pt;height:43.15pt;width:72pt;z-index:251933696;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5H2vTUAAAA&#10;CAEAAA8AAAAAAAAAAQAgAAAAIgAAAGRycy9kb3ducmV2LnhtbFBLAQIUABQAAAAIAIdO4kDxQEpv&#10;rwEAAFE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_GB2312" w:hAnsi="仿宋" w:eastAsia="仿宋_GB2312" w:cs="仿宋"/>
          <w:color w:val="auto"/>
          <w:sz w:val="24"/>
          <w:szCs w:val="24"/>
          <w:highlight w:val="none"/>
        </w:rPr>
        <w:t>承包人应按照第</w:t>
      </w:r>
      <w:r>
        <w:rPr>
          <w:rFonts w:ascii="仿宋_GB2312" w:hAnsi="仿宋" w:eastAsia="仿宋_GB2312" w:cs="仿宋"/>
          <w:color w:val="auto"/>
          <w:sz w:val="24"/>
          <w:szCs w:val="24"/>
          <w:highlight w:val="none"/>
        </w:rPr>
        <w:t>81.1款规定向造价工程师提交已完工程款额报告。造价工程师应在收到报告后的14天内核实工程量，并将核实结果通知承包人、抄报发包人，作为工程计价和工程款支付的依据。</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70"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文本框 271" o:spid="_x0000_s1026" o:spt="202" type="#_x0000_t202" style="position:absolute;left:0pt;margin-left:-9pt;margin-top:3.95pt;height:27.9pt;width:63pt;z-index:251934720;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g4Zt1QAA&#10;AAgBAAAPAAAAAAAAAAEAIAAAACIAAABkcnMvZG93bnJldi54bWxQSwECFAAUAAAACACHTuJAtL3f&#10;m68BAABRAwAADgAAAAAAAAABACAAAAAkAQAAZHJzL2Uyb0RvYy54bWxQSwUGAAAAAAYABgBZAQAA&#10;RQU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_GB2312" w:hAnsi="仿宋" w:eastAsia="仿宋_GB2312" w:cs="仿宋"/>
          <w:color w:val="auto"/>
          <w:sz w:val="24"/>
          <w:szCs w:val="24"/>
          <w:highlight w:val="none"/>
        </w:rPr>
        <w:t>当造价工程师进行现场计量时，应在计量前</w:t>
      </w:r>
      <w:r>
        <w:rPr>
          <w:rFonts w:ascii="仿宋_GB2312" w:hAnsi="仿宋" w:eastAsia="仿宋_GB2312" w:cs="仿宋"/>
          <w:color w:val="auto"/>
          <w:sz w:val="24"/>
          <w:szCs w:val="24"/>
          <w:highlight w:val="none"/>
        </w:rPr>
        <w:t>24小时通知承包人，承包人应为计量提供便利条件并派人参加。承包人收到通知后不派人参加计量，视为认可计量结果。造价工程师不按照约定时间通知承包人，致使承包人未能派人参加计量，计量结果无效。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71"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文本框 272" o:spid="_x0000_s1026" o:spt="202" type="#_x0000_t202" style="position:absolute;left:0pt;margin-left:-9pt;margin-top:3.5pt;height:47.5pt;width:72pt;z-index:251935744;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v9Z9dUA&#10;AAAJAQAADwAAAAAAAAABACAAAAAiAAAAZHJzL2Rvd25yZXYueG1sUEsBAhQAFAAAAAgAh07iQAq0&#10;5UK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_GB2312" w:hAnsi="仿宋" w:eastAsia="仿宋_GB2312" w:cs="仿宋"/>
          <w:color w:val="auto"/>
          <w:sz w:val="24"/>
          <w:szCs w:val="24"/>
          <w:highlight w:val="none"/>
        </w:rPr>
        <w:t>造价工程师收到承包人按照第</w:t>
      </w:r>
      <w:r>
        <w:rPr>
          <w:rFonts w:ascii="仿宋_GB2312" w:hAnsi="仿宋" w:eastAsia="仿宋_GB2312" w:cs="仿宋"/>
          <w:color w:val="auto"/>
          <w:sz w:val="24"/>
          <w:szCs w:val="24"/>
          <w:highlight w:val="none"/>
        </w:rPr>
        <w:t>81.1款规定提交的已完工程款额报告后14天内，未进行计量或未向承包人通知计量结果的，从第15天起，承包人报告中开列的工程量即视为被确认，作为工程计价和工程款支付的依据。</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72"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文本框 273" o:spid="_x0000_s1026" o:spt="202" type="#_x0000_t202" style="position:absolute;left:0pt;margin-left:-9pt;margin-top:3.6pt;height:23.4pt;width:72pt;z-index:251936768;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Z9UA&#10;AAAIAQAADwAAAAAAAAABACAAAAAiAAAAZHJzL2Rvd25yZXYueG1sUEsBAhQAFAAAAAgAh07iQJDT&#10;AiW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_GB2312" w:hAnsi="仿宋" w:eastAsia="仿宋_GB2312" w:cs="仿宋"/>
          <w:color w:val="auto"/>
          <w:sz w:val="24"/>
          <w:szCs w:val="24"/>
          <w:highlight w:val="none"/>
        </w:rPr>
        <w:t>如果承包人认为造价工程师的计量结果有误，应在收到计量结果通知后的</w:t>
      </w:r>
      <w:r>
        <w:rPr>
          <w:rFonts w:ascii="仿宋_GB2312" w:hAnsi="仿宋" w:eastAsia="仿宋_GB2312" w:cs="仿宋"/>
          <w:color w:val="auto"/>
          <w:sz w:val="24"/>
          <w:szCs w:val="24"/>
          <w:highlight w:val="none"/>
        </w:rPr>
        <w:t>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62.7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3"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文本框 274" o:spid="_x0000_s1026" o:spt="202" type="#_x0000_t202" style="position:absolute;left:0pt;margin-left:-9pt;margin-top:2.85pt;height:23.4pt;width:63pt;z-index:251937792;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Jd/c5+u&#10;AQAAUQMAAA4AAAAAAAAAAQAgAAAAIwEAAGRycy9lMm9Eb2MueG1sUEsFBgAAAAAGAAYAWQEAAEMF&#10;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_GB2312" w:hAnsi="仿宋" w:eastAsia="仿宋_GB2312" w:cs="仿宋"/>
          <w:color w:val="auto"/>
          <w:sz w:val="24"/>
          <w:szCs w:val="24"/>
          <w:highlight w:val="none"/>
        </w:rPr>
        <w:t>对承包人超出施工设计图纸范围或因承包人的原因造成返工的工程量，造价工程师均不予计量。</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62.8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4"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文本框 275" o:spid="_x0000_s1026" o:spt="202" type="#_x0000_t202" style="position:absolute;left:0pt;margin-left:-9pt;margin-top:1.9pt;height:38.9pt;width:72pt;z-index:251938816;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r1qW1AAA&#10;AAgBAAAPAAAAAAAAAAEAIAAAACIAAABkcnMvZG93bnJldi54bWxQSwECFAAUAAAACACHTuJArKaH&#10;OrABAABRAwAADgAAAAAAAAABACAAAAAj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_GB2312" w:hAnsi="仿宋" w:eastAsia="仿宋_GB2312" w:cs="仿宋"/>
          <w:color w:val="auto"/>
          <w:sz w:val="24"/>
          <w:szCs w:val="24"/>
          <w:highlight w:val="none"/>
        </w:rPr>
        <w:t>除按照第</w:t>
      </w:r>
      <w:r>
        <w:rPr>
          <w:rFonts w:ascii="仿宋_GB2312" w:hAnsi="仿宋" w:eastAsia="仿宋_GB2312" w:cs="仿宋"/>
          <w:color w:val="auto"/>
          <w:sz w:val="24"/>
          <w:szCs w:val="24"/>
          <w:highlight w:val="none"/>
        </w:rPr>
        <w:t>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2"/>
        <w:tabs>
          <w:tab w:val="left" w:pos="1620"/>
        </w:tabs>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dstrike/>
          <w:color w:val="auto"/>
          <w:sz w:val="24"/>
          <w:szCs w:val="24"/>
          <w:highlight w:val="none"/>
        </w:rPr>
      </w:pPr>
      <w:bookmarkStart w:id="257" w:name="_Toc469384047"/>
      <w:bookmarkStart w:id="258" w:name="_Toc10624887"/>
      <w:bookmarkStart w:id="259" w:name="_Toc529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63  暂列金额</w:t>
      </w:r>
      <w:bookmarkEnd w:id="257"/>
      <w:bookmarkEnd w:id="258"/>
      <w:bookmarkEnd w:id="259"/>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63.1</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939840"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5"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文本框 276" o:spid="_x0000_s1026" o:spt="202" type="#_x0000_t202" style="position:absolute;left:0pt;margin-left:-18pt;margin-top:7.5pt;height:54.2pt;width:90pt;z-index:251939840;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jDPV&#10;AAAACgEAAA8AAAAAAAAAAQAgAAAAIgAAAGRycy9kb3ducmV2LnhtbFBLAQIUABQAAAAIAIdO4kAw&#10;Wus4sQEAAFIDAAAOAAAAAAAAAAEAIAAAACQ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_GB2312" w:hAnsi="仿宋" w:eastAsia="仿宋_GB2312" w:cs="仿宋"/>
          <w:color w:val="auto"/>
          <w:kern w:val="2"/>
          <w:sz w:val="24"/>
          <w:szCs w:val="24"/>
          <w:highlight w:val="none"/>
        </w:rPr>
        <w:t>合同双方当事人应在专用条款中明确工程量清单中开列的已标价的暂列金额。</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63.2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575" w:leftChars="750"/>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6"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文本框 277" o:spid="_x0000_s1026" o:spt="202" type="#_x0000_t202" style="position:absolute;left:0pt;margin-left:-10.5pt;margin-top:7.85pt;height:43.55pt;width:81pt;z-index:251940864;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LfJn9YA&#10;AAAKAQAADwAAAAAAAAABACAAAAAiAAAAZHJzL2Rvd25yZXYueG1sUEsBAhQAFAAAAAgAh07iQKXC&#10;TSqvAQAAUgMAAA4AAAAAAAAAAQAgAAAAJQ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_GB2312" w:hAnsi="仿宋" w:eastAsia="仿宋_GB2312" w:cs="仿宋"/>
          <w:color w:val="auto"/>
          <w:sz w:val="24"/>
          <w:szCs w:val="24"/>
          <w:highlight w:val="none"/>
        </w:rPr>
        <w:t>经发包人批准后，监理工程师应就承包人实施第</w:t>
      </w:r>
      <w:r>
        <w:rPr>
          <w:rFonts w:ascii="仿宋_GB2312" w:hAnsi="仿宋" w:eastAsia="仿宋_GB2312" w:cs="仿宋"/>
          <w:color w:val="auto"/>
          <w:sz w:val="24"/>
          <w:szCs w:val="24"/>
          <w:highlight w:val="none"/>
        </w:rPr>
        <w:t>63.1款规定的工作发出书面指令。承包人应就此项指令提出所需价款，经造价工程师核实并由其报发包人确认后，向承包人支付相关款项。</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63.3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7"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文本框 278" o:spid="_x0000_s1026" o:spt="202" type="#_x0000_t202" style="position:absolute;left:0pt;margin-left:-9pt;margin-top:1.25pt;height:31.2pt;width:72pt;z-index:25194188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P8HDV&#10;AAAACAEAAA8AAAAAAAAAAQAgAAAAIgAAAGRycy9kb3ducmV2LnhtbFBLAQIUABQAAAAIAIdO4kBQ&#10;1a2jsQEAAFEDAAAOAAAAAAAAAAEAIAAAACQ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_GB2312" w:hAnsi="仿宋" w:eastAsia="仿宋_GB2312" w:cs="仿宋"/>
          <w:color w:val="auto"/>
          <w:sz w:val="24"/>
          <w:szCs w:val="24"/>
          <w:highlight w:val="none"/>
        </w:rPr>
        <w:t>造价工程师有要求时，承包人应提供使用暂列金额支付项目的所有报价单、发票、账单或收据。</w:t>
      </w:r>
    </w:p>
    <w:p>
      <w:pPr>
        <w:pStyle w:val="22"/>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dstrike/>
          <w:color w:val="auto"/>
          <w:sz w:val="24"/>
          <w:szCs w:val="24"/>
          <w:highlight w:val="none"/>
        </w:rPr>
      </w:pPr>
      <w:bookmarkStart w:id="260" w:name="_Toc10624888"/>
      <w:bookmarkStart w:id="261" w:name="_Toc1315"/>
      <w:bookmarkStart w:id="262" w:name="_Toc469384048"/>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64  计日工</w:t>
      </w:r>
      <w:bookmarkEnd w:id="260"/>
      <w:bookmarkEnd w:id="261"/>
      <w:bookmarkEnd w:id="262"/>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64.1</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8"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文本框 279" o:spid="_x0000_s1026" o:spt="202" type="#_x0000_t202" style="position:absolute;left:0pt;margin-left:-9pt;margin-top:1.25pt;height:30.55pt;width:72pt;z-index:2519429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v8r0tUA&#10;AAAIAQAADwAAAAAAAAABACAAAAAiAAAAZHJzL2Rvd25yZXYueG1sUEsBAhQAFAAAAAgAh07iQFny&#10;Of6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_GB2312" w:hAnsi="仿宋" w:eastAsia="仿宋_GB2312" w:cs="仿宋"/>
          <w:color w:val="auto"/>
          <w:sz w:val="24"/>
          <w:szCs w:val="24"/>
          <w:highlight w:val="none"/>
        </w:rPr>
        <w:t>承包人投标文件中填报的计日工单价或价格是用于实施发包人要求的合同以外零星工作项目所需的人工单价、材料、工程设备价格和施工设备机械台班单价。</w:t>
      </w:r>
    </w:p>
    <w:p>
      <w:pPr>
        <w:pStyle w:val="22"/>
        <w:adjustRightInd w:val="0"/>
        <w:snapToGrid w:val="0"/>
        <w:spacing w:line="48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64.2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经发包人批准后，监理工程师应就使用计日工项目发出书面指令。</w:t>
      </w:r>
      <w:r>
        <w:rPr>
          <w:rFonts w:ascii="仿宋_GB2312" w:eastAsia="仿宋_GB2312"/>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9"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文本框 280" o:spid="_x0000_s1026" o:spt="202" type="#_x0000_t202" style="position:absolute;left:0pt;margin-left:-9pt;margin-top:1.15pt;height:32.5pt;width:72pt;z-index:2519439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W6Ma9YA&#10;AAAIAQAADwAAAAAAAAABACAAAAAiAAAAZHJzL2Rvd25yZXYueG1sUEsBAhQAFAAAAAgAh07iQGAL&#10;eu6vAQAAUQMAAA4AAAAAAAAAAQAgAAAAJQ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_GB2312" w:hAnsi="仿宋" w:eastAsia="仿宋_GB2312" w:cs="仿宋"/>
          <w:color w:val="auto"/>
          <w:sz w:val="24"/>
          <w:szCs w:val="24"/>
          <w:highlight w:val="none"/>
        </w:rPr>
        <w:t>任一按照计日工方式计价的工作，承包人应在该项工作实施结束后的</w:t>
      </w:r>
      <w:r>
        <w:rPr>
          <w:rFonts w:ascii="仿宋_GB2312" w:hAnsi="仿宋" w:eastAsia="仿宋_GB2312" w:cs="仿宋"/>
          <w:color w:val="auto"/>
          <w:sz w:val="24"/>
          <w:szCs w:val="24"/>
          <w:highlight w:val="none"/>
        </w:rPr>
        <w:t>24小时内，向监理工程师提交有计日工记录的现场签证报告一式两份。</w:t>
      </w:r>
    </w:p>
    <w:p>
      <w:pPr>
        <w:pStyle w:val="22"/>
        <w:adjustRightInd w:val="0"/>
        <w:snapToGrid w:val="0"/>
        <w:spacing w:line="360" w:lineRule="auto"/>
        <w:ind w:left="1575" w:leftChars="75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当此工作持续进行时，承包人应每天向监理工程师提交当天计日工记录完毕的现场签证报告。监理工程师在收到承包人提交现场签证报告后的</w:t>
      </w:r>
      <w:r>
        <w:rPr>
          <w:rFonts w:ascii="仿宋_GB2312" w:hAnsi="仿宋" w:eastAsia="仿宋_GB2312" w:cs="仿宋"/>
          <w:color w:val="auto"/>
          <w:sz w:val="24"/>
          <w:szCs w:val="24"/>
          <w:highlight w:val="none"/>
        </w:rPr>
        <w:t>2天内予以确认并由其报发包人批准后，将其中一份返还给承包人，作为计日工计价和支付的依据。监理工程师逾期未确认也未提出修改意见的，视为承包人提交的现场签证报告已被认可。</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64.3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80"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文本框 281" o:spid="_x0000_s1026" o:spt="202" type="#_x0000_t202" style="position:absolute;left:0pt;margin-left:-9pt;margin-top:0.4pt;height:31.2pt;width:72pt;z-index:2519449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BBcs8N&#10;rwEAAFE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_GB2312" w:hAnsi="仿宋" w:eastAsia="仿宋_GB2312" w:cs="仿宋"/>
          <w:color w:val="auto"/>
          <w:sz w:val="24"/>
          <w:szCs w:val="24"/>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每个支付期末，承包人应按照第</w:t>
      </w:r>
      <w:r>
        <w:rPr>
          <w:rFonts w:ascii="仿宋_GB2312" w:hAnsi="仿宋" w:eastAsia="仿宋_GB2312" w:cs="仿宋"/>
          <w:color w:val="auto"/>
          <w:sz w:val="24"/>
          <w:szCs w:val="24"/>
          <w:highlight w:val="none"/>
        </w:rPr>
        <w:t xml:space="preserve">81.1款规定向发包人提交本期间所有计日工记录的签证汇总表，以说明本期间自己认为有权得到的计日工费用。 </w:t>
      </w:r>
    </w:p>
    <w:p>
      <w:pPr>
        <w:pStyle w:val="22"/>
        <w:tabs>
          <w:tab w:val="left" w:pos="540"/>
        </w:tabs>
        <w:adjustRightInd w:val="0"/>
        <w:snapToGrid w:val="0"/>
        <w:spacing w:before="312" w:beforeLines="100"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dstrike/>
          <w:color w:val="auto"/>
          <w:sz w:val="24"/>
          <w:szCs w:val="24"/>
          <w:highlight w:val="none"/>
        </w:rPr>
      </w:pPr>
      <w:bookmarkStart w:id="263" w:name="_Toc2812"/>
      <w:bookmarkStart w:id="264" w:name="_Toc469384049"/>
      <w:bookmarkStart w:id="265" w:name="_Toc10624889"/>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65  暂估价</w:t>
      </w:r>
      <w:bookmarkEnd w:id="263"/>
      <w:bookmarkEnd w:id="264"/>
      <w:bookmarkEnd w:id="265"/>
    </w:p>
    <w:p>
      <w:pPr>
        <w:pStyle w:val="22"/>
        <w:adjustRightInd w:val="0"/>
        <w:snapToGrid w:val="0"/>
        <w:spacing w:line="360" w:lineRule="auto"/>
        <w:ind w:left="1400" w:hanging="1400" w:hangingChars="70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81"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upright="1"/>
                    </wps:wsp>
                  </a:graphicData>
                </a:graphic>
              </wp:anchor>
            </w:drawing>
          </mc:Choice>
          <mc:Fallback>
            <w:pict>
              <v:shape id="文本框 282" o:spid="_x0000_s1026" o:spt="202" type="#_x0000_t202" style="position:absolute;left:0pt;margin-left:-10.5pt;margin-top:25.2pt;height:38.1pt;width:82.5pt;z-index:251945984;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f4&#10;+NcAAAAKAQAADwAAAAAAAAABACAAAAAiAAAAZHJzL2Rvd25yZXYueG1sUEsBAhQAFAAAAAgAh07i&#10;QKw6ggexAQAAUgMAAA4AAAAAAAAAAQAgAAAAJgEAAGRycy9lMm9Eb2MueG1sUEsFBgAAAAAGAAYA&#10;WQEAAEk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65.1</w:t>
      </w:r>
      <w:r>
        <w:rPr>
          <w:rFonts w:ascii="仿宋_GB2312" w:hAnsi="仿宋" w:eastAsia="仿宋_GB2312" w:cs="仿宋"/>
          <w:color w:val="auto"/>
          <w:sz w:val="24"/>
          <w:szCs w:val="24"/>
          <w:highlight w:val="none"/>
        </w:rPr>
        <w:t xml:space="preserve">                                                                                                           发包人在工程量清单中给定暂估价的材料、工程设备和专业工程，达到依法必须招标的规模、标准的，由承包人作为招标主体会同发包人共同选择供应</w:t>
      </w:r>
      <w:r>
        <w:rPr>
          <w:rFonts w:hint="eastAsia" w:ascii="仿宋_GB2312" w:hAnsi="仿宋" w:eastAsia="仿宋_GB2312" w:cs="仿宋"/>
          <w:color w:val="auto"/>
          <w:sz w:val="24"/>
          <w:szCs w:val="24"/>
          <w:highlight w:val="none"/>
        </w:rPr>
        <w:t>商或分包人。合同双方当事人应在专用条款中约定各自的权利和义务。供应商或分包人的中标价格与工程量清单中所列的暂估价的差额以及相应的规费、税金等其他费用，应列入合同价款。</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82"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upright="1"/>
                    </wps:wsp>
                  </a:graphicData>
                </a:graphic>
              </wp:anchor>
            </w:drawing>
          </mc:Choice>
          <mc:Fallback>
            <w:pict>
              <v:shape id="文本框 283" o:spid="_x0000_s1026" o:spt="202" type="#_x0000_t202" style="position:absolute;left:0pt;margin-left:-9pt;margin-top:19.55pt;height:75.3pt;width:81pt;z-index:251947008;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MFK2&#10;1wAAAAoBAAAPAAAAAAAAAAEAIAAAACIAAABkcnMvZG93bnJldi54bWxQSwECFAAUAAAACACHTuJA&#10;fT11frABAABSAwAADgAAAAAAAAABACAAAAAmAQAAZHJzL2Uyb0RvYy54bWxQSwUGAAAAAAYABgBZ&#10;AQAASA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65.2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发包人在工程量清单中给定暂估价的材料和工程设备，未达到依法必须招标的规模、标准的，由承包人按照第</w:t>
      </w:r>
      <w:r>
        <w:rPr>
          <w:rFonts w:ascii="仿宋_GB2312" w:hAnsi="仿宋" w:eastAsia="仿宋_GB2312" w:cs="仿宋"/>
          <w:color w:val="auto"/>
          <w:sz w:val="24"/>
          <w:szCs w:val="24"/>
          <w:highlight w:val="none"/>
        </w:rPr>
        <w:t>49条规定采购。经造价工程师确认的材料和工程设备价格与工程量清单中所列的暂估价的差额以及相应的</w:t>
      </w:r>
      <w:r>
        <w:rPr>
          <w:rFonts w:hint="eastAsia" w:ascii="仿宋_GB2312" w:hAnsi="仿宋" w:eastAsia="仿宋_GB2312" w:cs="仿宋"/>
          <w:color w:val="auto"/>
          <w:sz w:val="24"/>
          <w:szCs w:val="24"/>
          <w:highlight w:val="none"/>
        </w:rPr>
        <w:t>规费、税金等其他费用，应列入合同价款。</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65.3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3"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文本框 284" o:spid="_x0000_s1026" o:spt="202" type="#_x0000_t202" style="position:absolute;left:0pt;margin-left:-18pt;margin-top:5.65pt;height:68pt;width:81pt;z-index:251948032;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jf/o/X&#10;AAAACgEAAA8AAAAAAAAAAQAgAAAAIgAAAGRycy9kb3ducmV2LnhtbFBLAQIUABQAAAAIAIdO4kBS&#10;Zmz6rwEAAFIDAAAOAAAAAAAAAAEAIAAAACY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_GB2312" w:hAnsi="仿宋" w:eastAsia="仿宋_GB2312" w:cs="仿宋"/>
          <w:color w:val="auto"/>
          <w:sz w:val="24"/>
          <w:szCs w:val="24"/>
          <w:highlight w:val="none"/>
        </w:rPr>
        <w:t>发包人在工程量清单中给定暂估价的专业工程，未达到依法必须招标的规模及标准的，除专用条款另有约定外，在合同双方当事人同意下，由造价工程师与分包人按照第</w:t>
      </w:r>
      <w:r>
        <w:rPr>
          <w:rFonts w:ascii="仿宋_GB2312" w:hAnsi="仿宋" w:eastAsia="仿宋_GB2312" w:cs="仿宋"/>
          <w:color w:val="auto"/>
          <w:sz w:val="24"/>
          <w:szCs w:val="24"/>
          <w:highlight w:val="none"/>
        </w:rPr>
        <w:t>72.2款规定确定专业工程款。经确认的专业工程款与工程量清单中所列的暂估价的差额以及相应的</w:t>
      </w:r>
      <w:r>
        <w:rPr>
          <w:rFonts w:hint="eastAsia" w:ascii="仿宋_GB2312" w:hAnsi="仿宋" w:eastAsia="仿宋_GB2312" w:cs="仿宋"/>
          <w:color w:val="auto"/>
          <w:sz w:val="24"/>
          <w:szCs w:val="24"/>
          <w:highlight w:val="none"/>
        </w:rPr>
        <w:t>规费、税金等其他费用，应列入合同价款。</w:t>
      </w:r>
      <w:r>
        <w:rPr>
          <w:rFonts w:ascii="仿宋_GB2312" w:hAnsi="仿宋" w:eastAsia="仿宋_GB2312" w:cs="仿宋"/>
          <w:color w:val="auto"/>
          <w:sz w:val="24"/>
          <w:szCs w:val="24"/>
          <w:highlight w:val="none"/>
        </w:rPr>
        <w:t xml:space="preserve"> </w:t>
      </w:r>
    </w:p>
    <w:p>
      <w:pPr>
        <w:pStyle w:val="22"/>
        <w:tabs>
          <w:tab w:val="left" w:pos="3038"/>
        </w:tabs>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66" w:name="_Toc10624890"/>
      <w:bookmarkStart w:id="267" w:name="_Toc469384050"/>
      <w:bookmarkStart w:id="268" w:name="_Toc2631"/>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66  提前竣工奖与误期赔偿费</w:t>
      </w:r>
      <w:bookmarkEnd w:id="266"/>
      <w:bookmarkEnd w:id="267"/>
      <w:bookmarkEnd w:id="268"/>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66.1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4"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文本框 285" o:spid="_x0000_s1026" o:spt="202" type="#_x0000_t202" style="position:absolute;left:0pt;margin-left:-9pt;margin-top:2.4pt;height:31.9pt;width:81pt;z-index:25194905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0RG9UA&#10;AAAIAQAADwAAAAAAAAABACAAAAAiAAAAZHJzL2Rvd25yZXYueG1sUEsBAhQAFAAAAAgAh07iQPg4&#10;o/uwAQAAUg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_GB2312" w:hAnsi="仿宋" w:eastAsia="仿宋_GB2312" w:cs="仿宋"/>
          <w:color w:val="auto"/>
          <w:sz w:val="24"/>
          <w:szCs w:val="24"/>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_GB2312" w:hAnsi="仿宋" w:eastAsia="仿宋_GB2312" w:cs="仿宋"/>
          <w:color w:val="auto"/>
          <w:sz w:val="24"/>
          <w:szCs w:val="24"/>
          <w:highlight w:val="none"/>
        </w:rPr>
        <w:t>5%。提前竣工奖列入竣工结算文件中，与结算款一并支付。</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66.2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460" w:lineRule="exact"/>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5"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文本框 286" o:spid="_x0000_s1026" o:spt="202" type="#_x0000_t202" style="position:absolute;left:0pt;margin-left:-9pt;margin-top:1.3pt;height:29.75pt;width:72pt;z-index:25195008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NJKZ1AAA&#10;AAgBAAAPAAAAAAAAAAEAIAAAACIAAABkcnMvZG93bnJldi54bWxQSwECFAAUAAAACACHTuJABj6m&#10;PLABAABRAwAADgAAAAAAAAABACAAAAAj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_GB2312" w:hAnsi="仿宋" w:eastAsia="仿宋_GB2312" w:cs="仿宋"/>
          <w:color w:val="auto"/>
          <w:sz w:val="24"/>
          <w:szCs w:val="24"/>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_GB2312" w:hAnsi="仿宋" w:eastAsia="仿宋_GB2312" w:cs="仿宋"/>
          <w:color w:val="auto"/>
          <w:sz w:val="24"/>
          <w:szCs w:val="24"/>
          <w:highlight w:val="none"/>
        </w:rPr>
        <w:t>5%。误期赔偿费列入进度支付文件或竣工结算文件中，在进度款或结算款中扣除。</w:t>
      </w:r>
      <w:r>
        <w:rPr>
          <w:rFonts w:ascii="仿宋_GB2312" w:hAnsi="仿宋" w:eastAsia="仿宋_GB2312"/>
          <w:color w:val="auto"/>
          <w:sz w:val="24"/>
          <w:szCs w:val="24"/>
          <w:highlight w:val="none"/>
        </w:rPr>
        <w:br w:type="textWrapping"/>
      </w:r>
      <w:r>
        <w:rPr>
          <w:rFonts w:hint="eastAsia" w:ascii="仿宋_GB2312" w:hAnsi="仿宋" w:eastAsia="仿宋_GB2312" w:cs="仿宋"/>
          <w:color w:val="auto"/>
          <w:sz w:val="24"/>
          <w:szCs w:val="24"/>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2"/>
        <w:adjustRightInd w:val="0"/>
        <w:snapToGrid w:val="0"/>
        <w:spacing w:line="360" w:lineRule="auto"/>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outlineLvl w:val="2"/>
        <w:rPr>
          <w:rFonts w:ascii="仿宋_GB2312" w:hAnsi="仿宋" w:eastAsia="仿宋_GB2312"/>
          <w:b/>
          <w:bCs/>
          <w:color w:val="auto"/>
          <w:sz w:val="24"/>
          <w:szCs w:val="24"/>
          <w:highlight w:val="none"/>
        </w:rPr>
      </w:pPr>
      <w:bookmarkStart w:id="269" w:name="_Toc22161"/>
      <w:bookmarkStart w:id="270" w:name="_Toc10624891"/>
      <w:bookmarkStart w:id="271" w:name="_Toc469384051"/>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67  工程优质费</w:t>
      </w:r>
      <w:bookmarkEnd w:id="269"/>
      <w:bookmarkEnd w:id="270"/>
      <w:bookmarkEnd w:id="271"/>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67.1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6"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文本框 287" o:spid="_x0000_s1026" o:spt="202" type="#_x0000_t202" style="position:absolute;left:0pt;margin-left:-9pt;margin-top:2.4pt;height:41.3pt;width:81pt;z-index:251951104;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V39cDUAAAA&#10;CAEAAA8AAAAAAAAAAQAgAAAAIgAAAGRycy9kb3ducmV2LnhtbFBLAQIUABQAAAAIAIdO4kCLd0Zc&#10;rwEAAFI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_GB2312" w:hAnsi="仿宋" w:eastAsia="仿宋_GB2312" w:cs="仿宋"/>
          <w:color w:val="auto"/>
          <w:sz w:val="24"/>
          <w:szCs w:val="24"/>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7"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文本框 288" o:spid="_x0000_s1026" o:spt="202" type="#_x0000_t202" style="position:absolute;left:0pt;margin-left:-9pt;margin-top:18.45pt;height:48.9pt;width:72pt;z-index:251952128;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O89&#10;bNgAAAAKAQAADwAAAAAAAAABACAAAAAiAAAAZHJzL2Rvd25yZXYueG1sUEsBAhQAFAAAAAgAh07i&#10;QJfA99KwAQAAUQMAAA4AAAAAAAAAAQAgAAAAJwEAAGRycy9lMm9Eb2MueG1sUEsFBgAAAAAGAAYA&#10;WQEAAEk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_GB2312" w:hAnsi="仿宋" w:eastAsia="仿宋_GB2312" w:cs="仿宋"/>
          <w:b/>
          <w:bCs/>
          <w:color w:val="auto"/>
          <w:sz w:val="24"/>
          <w:szCs w:val="24"/>
          <w:highlight w:val="none"/>
        </w:rPr>
        <w:t xml:space="preserve">67.2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_GB2312" w:hAnsi="仿宋" w:eastAsia="仿宋_GB2312" w:cs="仿宋"/>
          <w:color w:val="auto"/>
          <w:sz w:val="24"/>
          <w:szCs w:val="24"/>
          <w:highlight w:val="none"/>
        </w:rPr>
        <w:t>28天内支付。</w:t>
      </w:r>
    </w:p>
    <w:p>
      <w:pPr>
        <w:pStyle w:val="22"/>
        <w:adjustRightInd w:val="0"/>
        <w:snapToGrid w:val="0"/>
        <w:spacing w:line="240" w:lineRule="exact"/>
        <w:jc w:val="left"/>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72" w:name="_Toc10624892"/>
      <w:bookmarkStart w:id="273" w:name="_Toc23846"/>
      <w:bookmarkStart w:id="274" w:name="_Toc469384052"/>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68  合同价款的约定与调整</w:t>
      </w:r>
      <w:bookmarkEnd w:id="272"/>
      <w:bookmarkEnd w:id="273"/>
      <w:bookmarkEnd w:id="274"/>
    </w:p>
    <w:p>
      <w:pPr>
        <w:pStyle w:val="22"/>
        <w:adjustRightInd w:val="0"/>
        <w:snapToGrid w:val="0"/>
        <w:spacing w:line="360" w:lineRule="auto"/>
        <w:ind w:left="1446" w:hanging="1446" w:hangingChars="600"/>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68.1       </w:t>
      </w:r>
    </w:p>
    <w:p>
      <w:pPr>
        <w:pStyle w:val="22"/>
        <w:adjustRightInd w:val="0"/>
        <w:snapToGrid w:val="0"/>
        <w:spacing w:line="480" w:lineRule="auto"/>
        <w:ind w:left="1438" w:leftChars="685" w:firstLine="24" w:firstLineChars="12"/>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8"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文本框 289" o:spid="_x0000_s1026" o:spt="202" type="#_x0000_t202" style="position:absolute;left:0pt;margin-left:-9pt;margin-top:4.5pt;height:24.65pt;width:79.5pt;z-index:251953152;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VkIb1QAA&#10;AAgBAAAPAAAAAAAAAAEAIAAAACIAAABkcnMvZG93bnJldi54bWxQSwECFAAUAAAACACHTuJAR2RT&#10;n68BAABSAwAADgAAAAAAAAABACAAAAAk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_GB2312" w:hAnsi="仿宋" w:eastAsia="仿宋_GB2312" w:cs="仿宋"/>
          <w:color w:val="auto"/>
          <w:sz w:val="24"/>
          <w:szCs w:val="24"/>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2"/>
        <w:adjustRightInd w:val="0"/>
        <w:snapToGrid w:val="0"/>
        <w:spacing w:line="480" w:lineRule="auto"/>
        <w:rPr>
          <w:rFonts w:ascii="仿宋_GB2312" w:hAnsi="仿宋" w:eastAsia="仿宋_GB2312" w:cs="仿宋"/>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9"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文本框 290" o:spid="_x0000_s1026" o:spt="202" type="#_x0000_t202" style="position:absolute;left:0pt;margin-left:-14.05pt;margin-top:17.3pt;height:38.05pt;width:57.2pt;z-index:251954176;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IixdbX&#10;AAAACQEAAA8AAAAAAAAAAQAgAAAAIgAAAGRycy9kb3ducmV2LnhtbFBLAQIUABQAAAAIAIdO4kCV&#10;2bmDrwEAAFEDAAAOAAAAAAAAAAEAIAAAACY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_GB2312" w:hAnsi="仿宋" w:eastAsia="仿宋_GB2312" w:cs="仿宋"/>
          <w:color w:val="auto"/>
          <w:sz w:val="24"/>
          <w:szCs w:val="24"/>
          <w:highlight w:val="none"/>
        </w:rPr>
        <w:t xml:space="preserve">68.2  </w:t>
      </w:r>
      <w:r>
        <w:rPr>
          <w:rFonts w:ascii="仿宋_GB2312" w:hAnsi="仿宋" w:eastAsia="仿宋_GB2312" w:cs="仿宋"/>
          <w:color w:val="auto"/>
          <w:sz w:val="24"/>
          <w:szCs w:val="24"/>
          <w:highlight w:val="none"/>
          <w:u w:val="dotted"/>
        </w:rPr>
        <w:t xml:space="preserve">                                                                                 </w:t>
      </w:r>
    </w:p>
    <w:p>
      <w:pPr>
        <w:pStyle w:val="22"/>
        <w:adjustRightInd w:val="0"/>
        <w:snapToGrid w:val="0"/>
        <w:spacing w:line="480" w:lineRule="auto"/>
        <w:ind w:firstLine="1446" w:firstLineChars="600"/>
        <w:rPr>
          <w:rFonts w:ascii="仿宋_GB2312" w:hAnsi="仿宋" w:eastAsia="仿宋_GB2312"/>
          <w:b/>
          <w:bCs/>
          <w:color w:val="auto"/>
          <w:sz w:val="24"/>
          <w:szCs w:val="24"/>
          <w:highlight w:val="none"/>
        </w:rPr>
      </w:pPr>
      <w:r>
        <w:rPr>
          <w:rFonts w:hint="eastAsia" w:ascii="仿宋_GB2312" w:hAnsi="仿宋" w:eastAsia="仿宋_GB2312" w:cs="仿宋"/>
          <w:b/>
          <w:bCs/>
          <w:color w:val="auto"/>
          <w:sz w:val="24"/>
          <w:szCs w:val="24"/>
          <w:highlight w:val="none"/>
        </w:rPr>
        <w:t>下列各种确定合同价款的方式，双方可在专用条款内约定采用其中一种：</w:t>
      </w:r>
    </w:p>
    <w:p>
      <w:pPr>
        <w:pStyle w:val="22"/>
        <w:adjustRightInd w:val="0"/>
        <w:snapToGrid w:val="0"/>
        <w:spacing w:line="480" w:lineRule="auto"/>
        <w:ind w:left="1535" w:hanging="1535" w:hangingChars="637"/>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pPr>
        <w:pStyle w:val="22"/>
        <w:adjustRightInd w:val="0"/>
        <w:snapToGrid w:val="0"/>
        <w:spacing w:line="480" w:lineRule="auto"/>
        <w:ind w:left="1401" w:leftChars="667"/>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pPr>
        <w:spacing w:line="480" w:lineRule="auto"/>
        <w:ind w:left="1535" w:leftChars="674" w:hanging="120" w:hangingChars="5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3）按实结算合同。承包方根据相关资料编制预算，合同价款是暂定价，双方在专用条款内约定合同价款调整方法。</w:t>
      </w:r>
    </w:p>
    <w:p>
      <w:pPr>
        <w:pStyle w:val="22"/>
        <w:adjustRightInd w:val="0"/>
        <w:snapToGrid w:val="0"/>
        <w:spacing w:line="480" w:lineRule="auto"/>
        <w:ind w:left="1401" w:leftChars="667"/>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4）其它价格形式。合同当事人可在专用条款中约定其他合同价格形式。</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68.3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90"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文本框 291" o:spid="_x0000_s1026" o:spt="202" type="#_x0000_t202" style="position:absolute;left:0pt;margin-left:-9pt;margin-top:0.4pt;height:41.05pt;width:72pt;z-index:251955200;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7hr+9MAAAAH&#10;AQAADwAAAAAAAAABACAAAAAiAAAAZHJzL2Rvd25yZXYueG1sUEsBAhQAFAAAAAgAh07iQIeig8ev&#10;AQAAUQMAAA4AAAAAAAAAAQAgAAAAIgEAAGRycy9lMm9Eb2MueG1sUEsFBgAAAAAGAAYAWQEAAEMF&#10;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_GB2312" w:hAnsi="仿宋" w:eastAsia="仿宋_GB2312" w:cs="仿宋"/>
          <w:b/>
          <w:bCs/>
          <w:color w:val="auto"/>
          <w:sz w:val="24"/>
          <w:szCs w:val="24"/>
          <w:highlight w:val="none"/>
        </w:rPr>
        <w:t>合同双方当事人应明确合同价款的调整事件。除专用条款另有约定外，调整事件应包括：</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后继法律变化事件；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项目特征描述不符事件；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分部分项工程量清单缺项漏项事件；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工程变更事件；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工程量偏差事件；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费用索赔事件；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现场签证事件；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物价涨落事件；</w:t>
      </w:r>
    </w:p>
    <w:p>
      <w:pPr>
        <w:pStyle w:val="22"/>
        <w:numPr>
          <w:ilvl w:val="0"/>
          <w:numId w:val="19"/>
        </w:numPr>
        <w:adjustRightInd w:val="0"/>
        <w:snapToGrid w:val="0"/>
        <w:spacing w:line="360" w:lineRule="auto"/>
        <w:ind w:firstLine="42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专用条款约定的其他事件。</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本款</w:t>
      </w:r>
      <w:r>
        <w:rPr>
          <w:rFonts w:ascii="仿宋_GB2312" w:hAnsi="仿宋" w:eastAsia="仿宋_GB2312" w:cs="仿宋"/>
          <w:color w:val="auto"/>
          <w:sz w:val="24"/>
          <w:szCs w:val="24"/>
          <w:highlight w:val="none"/>
        </w:rPr>
        <w:t>(1)至(9)调整事件应分别按照第69条至第76条的规定调整合同价款。</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68.4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91"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文本框 292" o:spid="_x0000_s1026" o:spt="202" type="#_x0000_t202" style="position:absolute;left:0pt;margin-left:-9pt;margin-top:0.4pt;height:41.05pt;width:72pt;z-index:251956224;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7hr+9MAAAAH&#10;AQAADwAAAAAAAAABACAAAAAiAAAAZHJzL2Rvd25yZXYueG1sUEsBAhQAFAAAAAgAh07iQLjsrtGv&#10;AQAAUQMAAA4AAAAAAAAAAQAgAAAAIgEAAGRycy9lMm9Eb2MueG1sUEsFBgAAAAAGAAYAWQEAAEMF&#10;AAAAAA==&#10;">
                <v:fill on="f" focussize="0,0"/>
                <v:stroke on="f"/>
                <v:imagedata o:title=""/>
                <o:lock v:ext="edit" aspectratio="f"/>
                <v:textbo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_GB2312" w:hAnsi="仿宋" w:eastAsia="仿宋_GB2312" w:cs="仿宋"/>
          <w:color w:val="auto"/>
          <w:sz w:val="24"/>
          <w:szCs w:val="24"/>
          <w:highlight w:val="none"/>
        </w:rPr>
        <w:t>出现第</w:t>
      </w:r>
      <w:r>
        <w:rPr>
          <w:rFonts w:ascii="仿宋_GB2312" w:hAnsi="仿宋" w:eastAsia="仿宋_GB2312" w:cs="仿宋"/>
          <w:color w:val="auto"/>
          <w:sz w:val="24"/>
          <w:szCs w:val="24"/>
          <w:highlight w:val="none"/>
        </w:rPr>
        <w:t>68.2款规定调整合同价款事件的，合同双方当事人应调整合同价款。除费用索赔、现场签证事件分别按照第74条、第75条规定外，调整合同价款的提出、核实、确认与支付等事项，由合同双方当事人按照第77条规定办理。</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68.2款规定事件调整合同价款，如果是按照第48条规定由发包人自行供应或发包人招标、承包人采购材料和工程设备的，均不应考虑第72.2款规定的承包人报价</w:t>
      </w:r>
      <w:r>
        <w:rPr>
          <w:rFonts w:hint="eastAsia" w:ascii="仿宋_GB2312" w:hAnsi="仿宋" w:eastAsia="仿宋_GB2312" w:cs="仿宋"/>
          <w:color w:val="auto"/>
          <w:sz w:val="24"/>
          <w:szCs w:val="24"/>
          <w:highlight w:val="none"/>
        </w:rPr>
        <w:t>下浮率因素。</w:t>
      </w:r>
    </w:p>
    <w:p>
      <w:pPr>
        <w:pStyle w:val="22"/>
        <w:tabs>
          <w:tab w:val="left" w:pos="3480"/>
        </w:tabs>
        <w:adjustRightInd w:val="0"/>
        <w:snapToGrid w:val="0"/>
        <w:spacing w:line="36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0" w:firstLine="0"/>
        <w:rPr>
          <w:rFonts w:ascii="仿宋_GB2312" w:hAnsi="仿宋" w:eastAsia="仿宋_GB2312"/>
          <w:color w:val="auto"/>
          <w:sz w:val="24"/>
          <w:szCs w:val="24"/>
          <w:highlight w:val="none"/>
        </w:rPr>
      </w:pPr>
      <w:bookmarkStart w:id="275" w:name="_Toc469384053"/>
      <w:bookmarkStart w:id="276" w:name="_Toc26941"/>
      <w:bookmarkStart w:id="277" w:name="_Toc10624893"/>
      <w:r>
        <w:rPr>
          <w:rFonts w:hint="eastAsia" w:ascii="仿宋_GB2312" w:hAnsi="仿宋" w:eastAsia="仿宋_GB2312" w:cs="仿宋"/>
          <w:b w:val="0"/>
          <w:bCs w:val="0"/>
          <w:color w:val="auto"/>
          <w:sz w:val="24"/>
          <w:szCs w:val="24"/>
          <w:highlight w:val="none"/>
        </w:rPr>
        <w:t>★</w:t>
      </w:r>
      <w:r>
        <w:rPr>
          <w:rFonts w:ascii="仿宋_GB2312" w:hAnsi="仿宋" w:eastAsia="仿宋_GB2312" w:cs="仿宋"/>
          <w:b/>
          <w:bCs/>
          <w:color w:val="auto"/>
          <w:sz w:val="24"/>
          <w:szCs w:val="24"/>
          <w:highlight w:val="none"/>
        </w:rPr>
        <w:t>69  后继法律变化事件</w:t>
      </w:r>
      <w:bookmarkEnd w:id="275"/>
      <w:bookmarkEnd w:id="276"/>
      <w:bookmarkEnd w:id="277"/>
    </w:p>
    <w:p>
      <w:pPr>
        <w:pStyle w:val="22"/>
        <w:adjustRightInd w:val="0"/>
        <w:snapToGrid w:val="0"/>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92"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文本框 293" o:spid="_x0000_s1026" o:spt="202" type="#_x0000_t202" style="position:absolute;left:0pt;margin-left:-10.5pt;margin-top:21.55pt;height:48.75pt;width:72pt;z-index:251957248;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92ABzX&#10;AAAACgEAAA8AAAAAAAAAAQAgAAAAIgAAAGRycy9kb3ducmV2LnhtbFBLAQIUABQAAAAIAIdO4kCA&#10;EaXGrwEAAFEDAAAOAAAAAAAAAAEAIAAAACY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_GB2312" w:hAnsi="仿宋" w:eastAsia="仿宋_GB2312" w:cs="仿宋"/>
          <w:b/>
          <w:bCs/>
          <w:color w:val="auto"/>
          <w:sz w:val="24"/>
          <w:szCs w:val="24"/>
          <w:highlight w:val="none"/>
        </w:rPr>
        <w:t xml:space="preserve">69.1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合同履行期间，出现国家或省颁布的法律和政策在合同工程基准日期后发生变化，且因执行上述法律和政策引起除第</w:t>
      </w:r>
      <w:r>
        <w:rPr>
          <w:rFonts w:ascii="仿宋_GB2312" w:hAnsi="仿宋" w:eastAsia="仿宋_GB2312" w:cs="仿宋"/>
          <w:color w:val="auto"/>
          <w:sz w:val="24"/>
          <w:szCs w:val="24"/>
          <w:highlight w:val="none"/>
        </w:rPr>
        <w:t>76条规定以外的工程造价增减事件的，合同双方当事人应调整合同价款。</w:t>
      </w:r>
    </w:p>
    <w:p>
      <w:pPr>
        <w:pStyle w:val="22"/>
        <w:tabs>
          <w:tab w:val="left" w:pos="540"/>
        </w:tabs>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69.2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3"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文本框 294" o:spid="_x0000_s1026" o:spt="202" type="#_x0000_t202" style="position:absolute;left:0pt;margin-left:-9pt;margin-top:1.25pt;height:48.75pt;width:72pt;z-index:251958272;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yAwH1QAA&#10;AAkBAAAPAAAAAAAAAAEAIAAAACIAAABkcnMvZG93bnJldi54bWxQSwECFAAUAAAACACHTuJAxjde&#10;d68BAABRAwAADgAAAAAAAAABACAAAAAk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_GB2312" w:hAnsi="仿宋" w:eastAsia="仿宋_GB2312" w:cs="仿宋"/>
          <w:color w:val="auto"/>
          <w:sz w:val="24"/>
          <w:szCs w:val="24"/>
          <w:highlight w:val="none"/>
        </w:rPr>
        <w:t>发生第</w:t>
      </w:r>
      <w:r>
        <w:rPr>
          <w:rFonts w:ascii="仿宋_GB2312" w:hAnsi="仿宋" w:eastAsia="仿宋_GB2312" w:cs="仿宋"/>
          <w:color w:val="auto"/>
          <w:sz w:val="24"/>
          <w:szCs w:val="24"/>
          <w:highlight w:val="none"/>
        </w:rPr>
        <w:t>69.1款情况的，应根据合同工程实际情况，按照上述法律和政策规定计算调整的合同价款。</w:t>
      </w:r>
    </w:p>
    <w:p>
      <w:pPr>
        <w:tabs>
          <w:tab w:val="left" w:pos="1620"/>
        </w:tabs>
        <w:spacing w:line="360" w:lineRule="auto"/>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4"/>
        <w:tabs>
          <w:tab w:val="left" w:pos="420"/>
          <w:tab w:val="clear" w:pos="360"/>
        </w:tabs>
        <w:ind w:left="0" w:firstLine="0"/>
        <w:rPr>
          <w:rFonts w:ascii="仿宋_GB2312" w:hAnsi="仿宋" w:eastAsia="仿宋_GB2312"/>
          <w:b w:val="0"/>
          <w:bCs w:val="0"/>
          <w:color w:val="auto"/>
          <w:sz w:val="24"/>
          <w:szCs w:val="24"/>
          <w:highlight w:val="none"/>
        </w:rPr>
      </w:pPr>
      <w:bookmarkStart w:id="278" w:name="_Toc32481"/>
      <w:bookmarkStart w:id="279" w:name="_Toc469384054"/>
      <w:bookmarkStart w:id="280" w:name="_Toc10624894"/>
      <w:r>
        <w:rPr>
          <w:rFonts w:hint="eastAsia" w:ascii="仿宋_GB2312" w:hAnsi="仿宋" w:eastAsia="仿宋_GB2312" w:cs="仿宋"/>
          <w:b w:val="0"/>
          <w:bCs w:val="0"/>
          <w:color w:val="auto"/>
          <w:sz w:val="24"/>
          <w:szCs w:val="24"/>
          <w:highlight w:val="none"/>
        </w:rPr>
        <w:t>★</w:t>
      </w:r>
      <w:r>
        <w:rPr>
          <w:rFonts w:ascii="仿宋_GB2312" w:hAnsi="仿宋" w:eastAsia="仿宋_GB2312" w:cs="仿宋"/>
          <w:b/>
          <w:bCs w:val="0"/>
          <w:color w:val="auto"/>
          <w:sz w:val="24"/>
          <w:szCs w:val="24"/>
          <w:highlight w:val="none"/>
        </w:rPr>
        <w:t>70  项目特征描述不符事件</w:t>
      </w:r>
      <w:bookmarkEnd w:id="278"/>
      <w:bookmarkEnd w:id="279"/>
      <w:bookmarkEnd w:id="280"/>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70.1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4"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文本框 295" o:spid="_x0000_s1026" o:spt="202" type="#_x0000_t202" style="position:absolute;left:0pt;margin-left:-9pt;margin-top:2.7pt;height:48.75pt;width:72pt;z-index:25195929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HJKYXW&#10;AAAACQEAAA8AAAAAAAAAAQAgAAAAIgAAAGRycy9kb3ducmV2LnhtbFBLAQIUABQAAAAIAIdO4kDI&#10;C0GBsAEAAFEDAAAOAAAAAAAAAAEAIAAAACU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_GB2312" w:hAnsi="仿宋" w:eastAsia="仿宋_GB2312" w:cs="仿宋"/>
          <w:color w:val="auto"/>
          <w:sz w:val="24"/>
          <w:szCs w:val="24"/>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70.2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5"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wps:txbx>
                      <wps:bodyPr upright="1"/>
                    </wps:wsp>
                  </a:graphicData>
                </a:graphic>
              </wp:anchor>
            </w:drawing>
          </mc:Choice>
          <mc:Fallback>
            <w:pict>
              <v:shape id="文本框 296" o:spid="_x0000_s1026" o:spt="202" type="#_x0000_t202" style="position:absolute;left:0pt;margin-left:-9pt;margin-top:0.45pt;height:48.75pt;width:72pt;z-index:25196032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nf/5HUAAAA&#10;BwEAAA8AAAAAAAAAAQAgAAAAIgAAAGRycy9kb3ducmV2LnhtbFBLAQIUABQAAAAIAIdO4kD3RWyX&#10;rwEAAFE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v:textbox>
              </v:shape>
            </w:pict>
          </mc:Fallback>
        </mc:AlternateContent>
      </w:r>
      <w:r>
        <w:rPr>
          <w:rFonts w:hint="eastAsia" w:ascii="仿宋_GB2312" w:hAnsi="仿宋" w:eastAsia="仿宋_GB2312" w:cs="仿宋"/>
          <w:color w:val="auto"/>
          <w:sz w:val="24"/>
          <w:szCs w:val="24"/>
          <w:highlight w:val="none"/>
        </w:rPr>
        <w:t>合同履行期间，出现实际施工设计图纸（含设计变更）与招标文件提供的工程量清单任一项目特征描述不符，且该变化引起工程造价增减事件的，合同双方当事人应调整合同价款。</w:t>
      </w:r>
    </w:p>
    <w:p>
      <w:pPr>
        <w:pStyle w:val="22"/>
        <w:adjustRightInd w:val="0"/>
        <w:snapToGrid w:val="0"/>
        <w:spacing w:line="48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70.3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6"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wps:txbx>
                      <wps:bodyPr upright="1"/>
                    </wps:wsp>
                  </a:graphicData>
                </a:graphic>
              </wp:anchor>
            </w:drawing>
          </mc:Choice>
          <mc:Fallback>
            <w:pict>
              <v:shape id="文本框 297" o:spid="_x0000_s1026" o:spt="202" type="#_x0000_t202" style="position:absolute;left:0pt;margin-left:-9pt;margin-top:0.45pt;height:48.75pt;width:72pt;z-index:251961344;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3/+R1AAA&#10;AAcBAAAPAAAAAAAAAAEAIAAAACIAAABkcnMvZG93bnJldi54bWxQSwECFAAUAAAACACHTuJAz//N&#10;CrABAABRAwAADgAAAAAAAAABACAAAAAjAQAAZHJzL2Uyb0RvYy54bWxQSwUGAAAAAAYABgBZAQAA&#10;RQUAAAAA&#10;">
                <v:fill on="f" focussize="0,0"/>
                <v:stroke on="f"/>
                <v:imagedata o:title=""/>
                <o:lock v:ext="edit" aspectratio="f"/>
                <v:textbox>
                  <w:txbxContent>
                    <w:p>
                      <w:pPr>
                        <w:pStyle w:val="16"/>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v:textbox>
              </v:shape>
            </w:pict>
          </mc:Fallback>
        </mc:AlternateContent>
      </w:r>
      <w:r>
        <w:rPr>
          <w:rFonts w:hint="eastAsia" w:ascii="仿宋_GB2312" w:hAnsi="仿宋" w:eastAsia="仿宋_GB2312" w:cs="仿宋"/>
          <w:color w:val="auto"/>
          <w:sz w:val="24"/>
          <w:szCs w:val="24"/>
          <w:highlight w:val="none"/>
        </w:rPr>
        <w:t>发生第</w:t>
      </w:r>
      <w:r>
        <w:rPr>
          <w:rFonts w:ascii="仿宋_GB2312" w:hAnsi="仿宋" w:eastAsia="仿宋_GB2312" w:cs="仿宋"/>
          <w:color w:val="auto"/>
          <w:sz w:val="24"/>
          <w:szCs w:val="24"/>
          <w:highlight w:val="none"/>
        </w:rPr>
        <w:t>70.2款情况的，应按照实际施工的项目特征重新确定相应工程量清单项目的综合单价，计算调整的合同价款。</w:t>
      </w:r>
    </w:p>
    <w:p>
      <w:pPr>
        <w:pStyle w:val="22"/>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outlineLvl w:val="2"/>
        <w:rPr>
          <w:rFonts w:ascii="仿宋_GB2312" w:hAnsi="仿宋" w:eastAsia="仿宋_GB2312"/>
          <w:color w:val="auto"/>
          <w:sz w:val="24"/>
          <w:szCs w:val="24"/>
          <w:highlight w:val="none"/>
        </w:rPr>
      </w:pPr>
      <w:bookmarkStart w:id="281" w:name="_Toc1003"/>
      <w:bookmarkStart w:id="282" w:name="_Toc10624895"/>
      <w:bookmarkStart w:id="283" w:name="_Toc469384055"/>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71  分部分项工程量清单缺项漏项事件</w:t>
      </w:r>
      <w:bookmarkEnd w:id="281"/>
      <w:bookmarkEnd w:id="282"/>
      <w:bookmarkEnd w:id="283"/>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71.1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7"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文本框 298" o:spid="_x0000_s1026" o:spt="202" type="#_x0000_t202" style="position:absolute;left:0pt;margin-left:-10.5pt;margin-top:0.5pt;height:54.5pt;width:72pt;z-index:251962368;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ZN4w1AAA&#10;AAkBAAAPAAAAAAAAAAEAIAAAACIAAABkcnMvZG93bnJldi54bWxQSwECFAAUAAAACACHTuJAFQ87&#10;IrABAABRAwAADgAAAAAAAAABACAAAAAj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w:rPr>
          <w:rFonts w:ascii="仿宋_GB2312" w:eastAsia="仿宋_GB2312"/>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8"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upright="1"/>
                    </wps:wsp>
                  </a:graphicData>
                </a:graphic>
              </wp:anchor>
            </w:drawing>
          </mc:Choice>
          <mc:Fallback>
            <w:pict>
              <v:shape id="文本框 299" o:spid="_x0000_s1026" o:spt="202" type="#_x0000_t202" style="position:absolute;left:0pt;margin-left:-10.5pt;margin-top:0.5pt;height:54.6pt;width:72pt;z-index:25196339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YmpE1AAA&#10;AAkBAAAPAAAAAAAAAAEAIAAAACIAAABkcnMvZG93bnJldi54bWxQSwECFAAUAAAACACHTuJAhJ1/&#10;UbABAABRAwAADgAAAAAAAAABACAAAAAjAQAAZHJzL2Uyb0RvYy54bWxQSwUGAAAAAAYABgBZAQAA&#10;RQUAAAAA&#10;">
                <v:fill on="f" focussize="0,0"/>
                <v:stroke on="f"/>
                <v:imagedata o:title=""/>
                <o:lock v:ext="edit" aspectratio="f"/>
                <v:textbox>
                  <w:txbxContent>
                    <w:p>
                      <w:pPr>
                        <w:rPr>
                          <w:rFonts w:cs="Times New Roman"/>
                        </w:rPr>
                      </w:pPr>
                    </w:p>
                  </w:txbxContent>
                </v:textbox>
              </v:shape>
            </w:pict>
          </mc:Fallback>
        </mc:AlternateContent>
      </w:r>
      <w:r>
        <w:rPr>
          <w:rFonts w:hint="eastAsia" w:ascii="仿宋_GB2312" w:hAnsi="仿宋" w:eastAsia="仿宋_GB2312" w:cs="仿宋"/>
          <w:color w:val="auto"/>
          <w:sz w:val="24"/>
          <w:szCs w:val="24"/>
          <w:highlight w:val="none"/>
        </w:rPr>
        <w:t>合同履行期间，出现工程量清单中分部分项工程缺项漏项事件的，合同双方当事人应调整合同价款。</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71.2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firstLine="1"/>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9"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文本框 300" o:spid="_x0000_s1026" o:spt="202" type="#_x0000_t202" style="position:absolute;left:0pt;margin-left:-5.25pt;margin-top:0.7pt;height:54.5pt;width:72pt;z-index:251964416;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6Ioy3UAAAA&#10;CQEAAA8AAAAAAAAAAQAgAAAAIgAAAGRycy9kb3ducmV2LnhtbFBLAQIUABQAAAAIAIdO4kBLSVjT&#10;rwEAAFE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_GB2312" w:hAnsi="仿宋" w:eastAsia="仿宋_GB2312" w:cs="仿宋"/>
          <w:color w:val="auto"/>
          <w:sz w:val="24"/>
          <w:szCs w:val="24"/>
          <w:highlight w:val="none"/>
        </w:rPr>
        <w:t>工程量清单中分部分项工程出现缺项漏项，造成新增工程量清单项目的，应按照第</w:t>
      </w:r>
      <w:r>
        <w:rPr>
          <w:rFonts w:ascii="仿宋_GB2312" w:hAnsi="仿宋" w:eastAsia="仿宋_GB2312" w:cs="仿宋"/>
          <w:color w:val="auto"/>
          <w:sz w:val="24"/>
          <w:szCs w:val="24"/>
          <w:highlight w:val="none"/>
        </w:rPr>
        <w:t>72.2款规定计算调整的分部分项工程费。</w:t>
      </w:r>
    </w:p>
    <w:p>
      <w:pPr>
        <w:pStyle w:val="22"/>
        <w:tabs>
          <w:tab w:val="left" w:pos="540"/>
        </w:tabs>
        <w:adjustRightInd w:val="0"/>
        <w:snapToGrid w:val="0"/>
        <w:spacing w:before="312" w:beforeLines="100"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71.3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300"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文本框 301" o:spid="_x0000_s1026" o:spt="202" type="#_x0000_t202" style="position:absolute;left:0pt;margin-left:-10.5pt;margin-top:0.4pt;height:54.5pt;width:72pt;z-index:251965440;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3xw51QAA&#10;AAgBAAAPAAAAAAAAAAEAIAAAACIAAABkcnMvZG93bnJldi54bWxQSwECFAAUAAAACACHTuJAGxDR&#10;jq8BAABRAwAADgAAAAAAAAABACAAAAAk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_GB2312" w:hAnsi="仿宋" w:eastAsia="仿宋_GB2312" w:cs="仿宋"/>
          <w:color w:val="auto"/>
          <w:sz w:val="24"/>
          <w:szCs w:val="24"/>
          <w:highlight w:val="none"/>
        </w:rPr>
        <w:t>工程量清单中分部分项工程出现缺项漏项，引起增加措施项目的，应按照第</w:t>
      </w:r>
      <w:r>
        <w:rPr>
          <w:rFonts w:ascii="仿宋_GB2312" w:hAnsi="仿宋" w:eastAsia="仿宋_GB2312" w:cs="仿宋"/>
          <w:color w:val="auto"/>
          <w:sz w:val="24"/>
          <w:szCs w:val="24"/>
          <w:highlight w:val="none"/>
        </w:rPr>
        <w:t>72.3款规定在提交的实施方案被批准后计算调整的措施项目费。</w:t>
      </w:r>
    </w:p>
    <w:p>
      <w:pPr>
        <w:pStyle w:val="22"/>
        <w:adjustRightInd w:val="0"/>
        <w:snapToGrid w:val="0"/>
        <w:spacing w:line="38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84" w:name="_Toc2016"/>
      <w:bookmarkStart w:id="285" w:name="_Toc10624896"/>
      <w:bookmarkStart w:id="286" w:name="_Toc46938405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72  工程变更事件</w:t>
      </w:r>
      <w:bookmarkEnd w:id="284"/>
      <w:bookmarkEnd w:id="285"/>
      <w:bookmarkEnd w:id="286"/>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301"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2" o:spid="_x0000_s1026" o:spt="202" type="#_x0000_t202" style="position:absolute;left:0pt;margin-left:-9pt;margin-top:14.6pt;height:31.2pt;width:81pt;z-index:2519664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j9K&#10;1wAAAAkBAAAPAAAAAAAAAAEAIAAAACIAAABkcnMvZG93bnJldi54bWxQSwECFAAUAAAACACHTuJA&#10;zzi/Z7ABAABSAwAADgAAAAAAAAABACAAAAAmAQAAZHJzL2Uyb0RvYy54bWxQSwUGAAAAAAYABgBZ&#10;AQAASA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_GB2312" w:hAnsi="仿宋" w:eastAsia="仿宋_GB2312" w:cs="仿宋"/>
          <w:b/>
          <w:bCs/>
          <w:color w:val="auto"/>
          <w:sz w:val="24"/>
          <w:szCs w:val="24"/>
          <w:highlight w:val="none"/>
        </w:rPr>
        <w:t xml:space="preserve">72.1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合同履行期间，出现第</w:t>
      </w:r>
      <w:r>
        <w:rPr>
          <w:rFonts w:ascii="仿宋_GB2312" w:hAnsi="仿宋" w:eastAsia="仿宋_GB2312" w:cs="仿宋"/>
          <w:color w:val="auto"/>
          <w:sz w:val="24"/>
          <w:szCs w:val="24"/>
          <w:highlight w:val="none"/>
        </w:rPr>
        <w:t>56条工程变更事件的，合同双方当事人应调整合同价款。</w:t>
      </w:r>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72.2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02"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3" o:spid="_x0000_s1026" o:spt="202" type="#_x0000_t202" style="position:absolute;left:0pt;margin-left:-9pt;margin-top:0.5pt;height:46.7pt;width:72pt;z-index:251967488;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OP/NUA&#10;AAAIAQAADwAAAAAAAAABACAAAAAiAAAAZHJzL2Rvd25yZXYueG1sUEsBAhQAFAAAAAgAh07iQMdk&#10;Bbu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_GB2312" w:hAnsi="仿宋" w:eastAsia="仿宋_GB2312" w:cs="仿宋"/>
          <w:color w:val="auto"/>
          <w:sz w:val="24"/>
          <w:szCs w:val="24"/>
          <w:highlight w:val="none"/>
        </w:rPr>
        <w:t>工程变更引起分部分项工程项目发生变化，属于第</w:t>
      </w:r>
      <w:r>
        <w:rPr>
          <w:rFonts w:ascii="仿宋_GB2312" w:hAnsi="仿宋" w:eastAsia="仿宋_GB2312" w:cs="仿宋"/>
          <w:color w:val="auto"/>
          <w:sz w:val="24"/>
          <w:szCs w:val="24"/>
          <w:highlight w:val="none"/>
        </w:rPr>
        <w:t>73.2款规定情况的，按照其规定调整；否则按照下列规定调整分部分项工程费：</w:t>
      </w:r>
    </w:p>
    <w:p>
      <w:pPr>
        <w:pStyle w:val="22"/>
        <w:tabs>
          <w:tab w:val="left" w:pos="1380"/>
          <w:tab w:val="left" w:pos="2160"/>
        </w:tabs>
        <w:adjustRightInd w:val="0"/>
        <w:snapToGrid w:val="0"/>
        <w:spacing w:line="360" w:lineRule="auto"/>
        <w:ind w:left="1380" w:leftChars="657" w:firstLine="240" w:firstLineChars="1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(1)合同中有适用于变更工程项目的，按照该项目的单价或合价调整;</w:t>
      </w:r>
    </w:p>
    <w:p>
      <w:pPr>
        <w:pStyle w:val="22"/>
        <w:tabs>
          <w:tab w:val="left" w:pos="1620"/>
          <w:tab w:val="left" w:pos="2160"/>
        </w:tabs>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(2)合同中没有适用、只有类似于变更工程项目的，可在合理范围内参照类似项目的单价或合价调整;</w:t>
      </w:r>
    </w:p>
    <w:p>
      <w:pPr>
        <w:pStyle w:val="22"/>
        <w:tabs>
          <w:tab w:val="left" w:pos="1380"/>
          <w:tab w:val="left" w:pos="2160"/>
        </w:tabs>
        <w:adjustRightInd w:val="0"/>
        <w:snapToGrid w:val="0"/>
        <w:spacing w:line="360" w:lineRule="auto"/>
        <w:ind w:left="1619"/>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(3)合同中没有适用也没有类似于变更工程项目的，根据变更工程资料、计量规则和计价办法、施工相应时期工程造价管理机构发布的价格信息和承</w:t>
      </w:r>
      <w:r>
        <w:rPr>
          <w:rFonts w:hint="eastAsia" w:ascii="仿宋_GB2312" w:hAnsi="仿宋" w:eastAsia="仿宋_GB2312" w:cs="仿宋"/>
          <w:color w:val="auto"/>
          <w:sz w:val="24"/>
          <w:szCs w:val="24"/>
          <w:highlight w:val="none"/>
        </w:rPr>
        <w:t>包人报价浮动率提出变更工程项目的单价或合价，经合同双方当事人确认后调整</w:t>
      </w:r>
      <w:r>
        <w:rPr>
          <w:rFonts w:ascii="仿宋_GB2312" w:hAnsi="仿宋" w:eastAsia="仿宋_GB2312" w:cs="仿宋"/>
          <w:color w:val="auto"/>
          <w:sz w:val="24"/>
          <w:szCs w:val="24"/>
          <w:highlight w:val="none"/>
        </w:rPr>
        <w:t>;</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其中，招标工程：承包人报价浮动率</w:t>
      </w:r>
      <w:r>
        <w:rPr>
          <w:rFonts w:ascii="仿宋_GB2312" w:hAnsi="仿宋" w:eastAsia="仿宋_GB2312" w:cs="仿宋"/>
          <w:color w:val="auto"/>
          <w:sz w:val="24"/>
          <w:szCs w:val="24"/>
          <w:highlight w:val="none"/>
        </w:rPr>
        <w:t>L=（1—中标价格/招标控制价）×100%；</w:t>
      </w:r>
    </w:p>
    <w:p>
      <w:pPr>
        <w:pStyle w:val="22"/>
        <w:adjustRightInd w:val="0"/>
        <w:snapToGrid w:val="0"/>
        <w:spacing w:line="360" w:lineRule="auto"/>
        <w:ind w:firstLine="2160" w:firstLineChars="90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非招标工程：承包人报价浮动率</w:t>
      </w:r>
      <w:r>
        <w:rPr>
          <w:rFonts w:ascii="仿宋_GB2312" w:hAnsi="仿宋" w:eastAsia="仿宋_GB2312" w:cs="仿宋"/>
          <w:color w:val="auto"/>
          <w:sz w:val="24"/>
          <w:szCs w:val="24"/>
          <w:highlight w:val="none"/>
        </w:rPr>
        <w:t>L=（1—</w:t>
      </w:r>
      <w:r>
        <w:rPr>
          <w:rFonts w:hint="eastAsia" w:ascii="仿宋_GB2312" w:hAnsi="仿宋" w:eastAsia="仿宋_GB2312" w:cs="仿宋"/>
          <w:color w:val="auto"/>
          <w:sz w:val="24"/>
          <w:szCs w:val="24"/>
          <w:highlight w:val="none"/>
        </w:rPr>
        <w:t>报价值</w:t>
      </w:r>
      <w:r>
        <w:rPr>
          <w:rFonts w:ascii="仿宋_GB2312" w:hAnsi="仿宋" w:eastAsia="仿宋_GB2312" w:cs="仿宋"/>
          <w:color w:val="auto"/>
          <w:sz w:val="24"/>
          <w:szCs w:val="24"/>
          <w:highlight w:val="none"/>
        </w:rPr>
        <w:t>/施工图预算）×100%。</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式中：中标价格、招标控制价或报价值、施工图预算，均不含绿色施工安全防护费。</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(4) 合同中没有适用也没有类似于变更工程项目，且施</w:t>
      </w:r>
      <w:r>
        <w:rPr>
          <w:rFonts w:hint="eastAsia" w:ascii="仿宋_GB2312" w:hAnsi="仿宋" w:eastAsia="仿宋_GB2312" w:cs="仿宋"/>
          <w:color w:val="auto"/>
          <w:sz w:val="24"/>
          <w:szCs w:val="24"/>
          <w:highlight w:val="none"/>
        </w:rPr>
        <w:t>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72.3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3"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4" o:spid="_x0000_s1026" o:spt="202" type="#_x0000_t202" style="position:absolute;left:0pt;margin-left:-9pt;margin-top:3.6pt;height:31.2pt;width:72pt;z-index:251968512;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Dha&#10;X1u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_GB2312" w:hAnsi="仿宋" w:eastAsia="仿宋_GB2312" w:cs="仿宋"/>
          <w:color w:val="auto"/>
          <w:sz w:val="24"/>
          <w:szCs w:val="24"/>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 xml:space="preserve">(1) </w:t>
      </w:r>
      <w:r>
        <w:rPr>
          <w:rFonts w:hint="eastAsia" w:ascii="仿宋_GB2312" w:hAnsi="仿宋" w:eastAsia="仿宋_GB2312" w:cs="仿宋"/>
          <w:color w:val="auto"/>
          <w:sz w:val="24"/>
          <w:szCs w:val="24"/>
          <w:highlight w:val="none"/>
        </w:rPr>
        <w:t>绿色施工安全防护费，按照实际发生变化的措施项目调整，不得浮动。</w:t>
      </w:r>
    </w:p>
    <w:p>
      <w:pPr>
        <w:pStyle w:val="22"/>
        <w:adjustRightInd w:val="0"/>
        <w:snapToGrid w:val="0"/>
        <w:spacing w:line="360" w:lineRule="auto"/>
        <w:ind w:left="1630" w:leftChars="776"/>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(2)凡可计算工程量的措施项目费，按照实际发生变化的措施项目的工程量乘以第72.2款规定的单价或合价调整。</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如果不利一方当事人未按本款规定事先将拟实施的方案提交给另一方当事人，则认为工程变更不引起措施项目费的调整或不利一方当事人放弃调整措施项目费的权利。</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72.4  </w:t>
      </w:r>
      <w:r>
        <w:rPr>
          <w:rFonts w:ascii="仿宋_GB2312" w:hAnsi="仿宋" w:eastAsia="仿宋_GB2312" w:cs="仿宋"/>
          <w:b/>
          <w:bCs/>
          <w:color w:val="auto"/>
          <w:sz w:val="24"/>
          <w:szCs w:val="24"/>
          <w:highlight w:val="none"/>
          <w:u w:val="dotted"/>
        </w:rPr>
        <w:t xml:space="preserve">                                                                                                       </w:t>
      </w:r>
    </w:p>
    <w:p>
      <w:pPr>
        <w:spacing w:line="360" w:lineRule="auto"/>
        <w:ind w:left="1676" w:leftChars="798"/>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4"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文本框 305" o:spid="_x0000_s1026" o:spt="202" type="#_x0000_t202" style="position:absolute;left:0pt;margin-left:-9pt;margin-top:1.05pt;height:60.35pt;width:81pt;z-index:251969536;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LkB&#10;1gAAAAkBAAAPAAAAAAAAAAEAIAAAACIAAABkcnMvZG93bnJldi54bWxQSwECFAAUAAAACACHTuJA&#10;w3XfD7EBAABSAwAADgAAAAAAAAABACAAAAAlAQAAZHJzL2Uyb0RvYy54bWxQSwUGAAAAAAYABgBZ&#10;AQAASA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_GB2312" w:hAnsi="仿宋" w:eastAsia="仿宋_GB2312" w:cs="仿宋"/>
          <w:color w:val="auto"/>
          <w:kern w:val="2"/>
          <w:sz w:val="24"/>
          <w:szCs w:val="24"/>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(1)当P</w:t>
      </w:r>
      <w:r>
        <w:rPr>
          <w:rFonts w:ascii="仿宋_GB2312" w:hAnsi="仿宋" w:eastAsia="仿宋_GB2312" w:cs="仿宋"/>
          <w:color w:val="auto"/>
          <w:sz w:val="24"/>
          <w:szCs w:val="24"/>
          <w:highlight w:val="none"/>
          <w:vertAlign w:val="subscript"/>
        </w:rPr>
        <w:t xml:space="preserve">0 </w:t>
      </w:r>
      <w:r>
        <w:rPr>
          <w:rFonts w:ascii="仿宋_GB2312" w:hAnsi="仿宋" w:eastAsia="仿宋_GB2312" w:cs="仿宋"/>
          <w:color w:val="auto"/>
          <w:sz w:val="24"/>
          <w:szCs w:val="24"/>
          <w:highlight w:val="none"/>
        </w:rPr>
        <w:t>&lt;P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 xml:space="preserve"> ×(1-L)×(1-15%)时，该类项目的综合单价按照P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 xml:space="preserve"> ×(1-L)×(1-15%)调整。 </w:t>
      </w:r>
    </w:p>
    <w:p>
      <w:pPr>
        <w:pStyle w:val="22"/>
        <w:adjustRightInd w:val="0"/>
        <w:snapToGrid w:val="0"/>
        <w:spacing w:line="360" w:lineRule="auto"/>
        <w:ind w:left="1619" w:leftChars="771"/>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(2)当P</w:t>
      </w:r>
      <w:r>
        <w:rPr>
          <w:rFonts w:ascii="仿宋_GB2312" w:hAnsi="仿宋" w:eastAsia="仿宋_GB2312" w:cs="仿宋"/>
          <w:color w:val="auto"/>
          <w:sz w:val="24"/>
          <w:szCs w:val="24"/>
          <w:highlight w:val="none"/>
          <w:vertAlign w:val="subscript"/>
        </w:rPr>
        <w:t xml:space="preserve">0 </w:t>
      </w:r>
      <w:r>
        <w:rPr>
          <w:rFonts w:ascii="仿宋_GB2312" w:hAnsi="仿宋" w:eastAsia="仿宋_GB2312" w:cs="仿宋"/>
          <w:color w:val="auto"/>
          <w:sz w:val="24"/>
          <w:szCs w:val="24"/>
          <w:highlight w:val="none"/>
        </w:rPr>
        <w:t>&gt;P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 xml:space="preserve"> × (1+15%)时，该类项目的综合单价按照P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 xml:space="preserve"> ×（1+15%)调整。 </w:t>
      </w:r>
    </w:p>
    <w:p>
      <w:pPr>
        <w:pStyle w:val="22"/>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式中：</w:t>
      </w: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——承包人在工程量清单中填报的综合单价。</w:t>
      </w:r>
    </w:p>
    <w:p>
      <w:pPr>
        <w:pStyle w:val="22"/>
        <w:adjustRightInd w:val="0"/>
        <w:snapToGrid w:val="0"/>
        <w:spacing w:line="360" w:lineRule="auto"/>
        <w:ind w:firstLine="2340" w:firstLineChars="975"/>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——发包人招标控制价或施工预算相应清单项目的综合单价。</w:t>
      </w:r>
    </w:p>
    <w:p>
      <w:pPr>
        <w:pStyle w:val="22"/>
        <w:adjustRightInd w:val="0"/>
        <w:snapToGrid w:val="0"/>
        <w:spacing w:line="360" w:lineRule="auto"/>
        <w:ind w:firstLine="2340" w:firstLineChars="975"/>
        <w:rPr>
          <w:rFonts w:ascii="仿宋_GB2312" w:hAnsi="仿宋" w:eastAsia="仿宋_GB2312"/>
          <w:b/>
          <w:bCs/>
          <w:color w:val="auto"/>
          <w:sz w:val="24"/>
          <w:szCs w:val="24"/>
          <w:highlight w:val="none"/>
        </w:rPr>
      </w:pPr>
      <w:r>
        <w:rPr>
          <w:rFonts w:ascii="仿宋_GB2312" w:hAnsi="仿宋" w:eastAsia="仿宋_GB2312" w:cs="仿宋"/>
          <w:color w:val="auto"/>
          <w:sz w:val="24"/>
          <w:szCs w:val="24"/>
          <w:highlight w:val="none"/>
        </w:rPr>
        <w:t>L——第72.2款规定的承包人报价浮动率。</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72.5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5"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文本框 306" o:spid="_x0000_s1026" o:spt="202" type="#_x0000_t202" style="position:absolute;left:0pt;margin-left:-9pt;margin-top:3.6pt;height:31.2pt;width:72pt;z-index:25197056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T0tN9UA&#10;AAAIAQAADwAAAAAAAAABACAAAAAiAAAAZHJzL2Rvd25yZXYueG1sUEsBAhQAFAAAAAgAh07iQAko&#10;bbu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_GB2312" w:hAnsi="仿宋" w:eastAsia="仿宋_GB2312" w:cs="仿宋"/>
          <w:color w:val="auto"/>
          <w:sz w:val="24"/>
          <w:szCs w:val="24"/>
          <w:highlight w:val="none"/>
        </w:rPr>
        <w:t>如果因为非承包人原因删减了合同中的某项原定工作或工程，致使承包人发生的费用或</w:t>
      </w:r>
      <w:r>
        <w:rPr>
          <w:rFonts w:ascii="仿宋_GB2312" w:hAnsi="仿宋" w:eastAsia="仿宋_GB2312" w:cs="仿宋"/>
          <w:color w:val="auto"/>
          <w:sz w:val="24"/>
          <w:szCs w:val="24"/>
          <w:highlight w:val="none"/>
        </w:rPr>
        <w:t>(和)得到的收益不能被包括在其他已支付或应支付的项目中，也未被包含在任何替代的工作或工程中，则承包人有权按照本条规定提出并得到补偿。</w:t>
      </w:r>
    </w:p>
    <w:p>
      <w:pPr>
        <w:pStyle w:val="22"/>
        <w:adjustRightInd w:val="0"/>
        <w:snapToGrid w:val="0"/>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87" w:name="_Toc21496"/>
      <w:bookmarkStart w:id="288" w:name="_Toc469384057"/>
      <w:bookmarkStart w:id="289" w:name="_Toc10624897"/>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73  </w:t>
      </w:r>
      <w:r>
        <w:rPr>
          <w:rFonts w:hint="eastAsia" w:ascii="仿宋_GB2312" w:hAnsi="仿宋" w:eastAsia="仿宋_GB2312" w:cs="仿宋"/>
          <w:b/>
          <w:bCs/>
          <w:color w:val="auto"/>
          <w:sz w:val="24"/>
          <w:szCs w:val="24"/>
          <w:highlight w:val="none"/>
        </w:rPr>
        <w:t>工程量偏差事件</w:t>
      </w:r>
      <w:bookmarkEnd w:id="287"/>
      <w:bookmarkEnd w:id="288"/>
      <w:bookmarkEnd w:id="289"/>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73.1</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6"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文本框 307" o:spid="_x0000_s1026" o:spt="202" type="#_x0000_t202" style="position:absolute;left:0pt;margin-left:-9pt;margin-top:0.15pt;height:59.85pt;width:81pt;z-index:2519715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89U7UAAAA&#10;CAEAAA8AAAAAAAAAAQAgAAAAIgAAAGRycy9kb3ducmV2LnhtbFBLAQIUABQAAAAIAIdO4kCg7lMg&#10;rwEAAFIDAAAOAAAAAAAAAAEAIAAAACM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_GB2312" w:hAnsi="仿宋" w:eastAsia="仿宋_GB2312" w:cs="仿宋"/>
          <w:color w:val="auto"/>
          <w:sz w:val="24"/>
          <w:szCs w:val="24"/>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合同履行期间，出现工程量偏差，且符合第</w:t>
      </w:r>
      <w:r>
        <w:rPr>
          <w:rFonts w:ascii="仿宋_GB2312" w:hAnsi="仿宋" w:eastAsia="仿宋_GB2312" w:cs="仿宋"/>
          <w:color w:val="auto"/>
          <w:sz w:val="24"/>
          <w:szCs w:val="24"/>
          <w:highlight w:val="none"/>
        </w:rPr>
        <w:t>73.2款、第73.3款规定事件的，合同双方当事人应调整合同价款。调整合同价款时，出现第72.4款情形的，应先按照其规定调整，再按照本条规定调整。</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73.2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7"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文本框 308" o:spid="_x0000_s1026" o:spt="202" type="#_x0000_t202" style="position:absolute;left:0pt;margin-left:-9pt;margin-top:2.1pt;height:35pt;width:72pt;z-index:2519726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iq+t1QAA&#10;AAgBAAAPAAAAAAAAAAEAIAAAACIAAABkcnMvZG93bnJldi54bWxQSwECFAAUAAAACACHTuJALSme&#10;Ca8BAABRAwAADgAAAAAAAAABACAAAAAkAQAAZHJzL2Uyb0RvYy54bWxQSwUGAAAAAAYABgBZAQAA&#10;RQUAAAAA&#10;">
                <v:fill on="f" focussize="0,0"/>
                <v:stroke on="f"/>
                <v:imagedata o:title=""/>
                <o:lock v:ext="edit" aspectratio="f"/>
                <v:textbox>
                  <w:txbxContent>
                    <w:p>
                      <w:pPr>
                        <w:pStyle w:val="16"/>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_GB2312" w:hAnsi="仿宋" w:eastAsia="仿宋_GB2312" w:cs="仿宋"/>
          <w:color w:val="auto"/>
          <w:sz w:val="24"/>
          <w:szCs w:val="24"/>
          <w:highlight w:val="none"/>
        </w:rPr>
        <w:t>对于某一分部分项工程项目，如果因本条规定工程量偏差和第</w:t>
      </w:r>
      <w:r>
        <w:rPr>
          <w:rFonts w:ascii="仿宋_GB2312" w:hAnsi="仿宋" w:eastAsia="仿宋_GB2312" w:cs="仿宋"/>
          <w:color w:val="auto"/>
          <w:sz w:val="24"/>
          <w:szCs w:val="24"/>
          <w:highlight w:val="none"/>
        </w:rPr>
        <w:t>56条规定工程变更等原因导致工程量偏差超过10%，且该变化使其分部分项工程</w:t>
      </w:r>
      <w:r>
        <w:rPr>
          <w:rFonts w:hint="eastAsia" w:ascii="仿宋_GB2312" w:hAnsi="仿宋" w:eastAsia="仿宋_GB2312" w:cs="仿宋"/>
          <w:color w:val="auto"/>
          <w:sz w:val="24"/>
          <w:szCs w:val="24"/>
          <w:highlight w:val="none"/>
        </w:rPr>
        <w:t>费变化超过</w:t>
      </w:r>
      <w:r>
        <w:rPr>
          <w:rFonts w:ascii="仿宋_GB2312" w:hAnsi="仿宋" w:eastAsia="仿宋_GB2312" w:cs="仿宋"/>
          <w:color w:val="auto"/>
          <w:sz w:val="24"/>
          <w:szCs w:val="24"/>
          <w:highlight w:val="none"/>
        </w:rPr>
        <w:t>0.1%，则超过10%部分的综合单价应予调整。除专用条款另有约定外，应按照下列规定调整该分部分项工程费结算价：</w:t>
      </w:r>
    </w:p>
    <w:p>
      <w:pPr>
        <w:pStyle w:val="22"/>
        <w:adjustRightInd w:val="0"/>
        <w:snapToGrid w:val="0"/>
        <w:spacing w:line="360" w:lineRule="auto"/>
        <w:ind w:left="2145" w:leftChars="707" w:hanging="660" w:hangingChars="2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1）当Q</w:t>
      </w:r>
      <w:r>
        <w:rPr>
          <w:rFonts w:ascii="仿宋_GB2312" w:hAnsi="仿宋" w:eastAsia="仿宋_GB2312" w:cs="仿宋"/>
          <w:color w:val="auto"/>
          <w:sz w:val="24"/>
          <w:szCs w:val="24"/>
          <w:highlight w:val="none"/>
          <w:vertAlign w:val="subscript"/>
        </w:rPr>
        <w:t>1</w:t>
      </w:r>
      <w:r>
        <w:rPr>
          <w:rFonts w:hint="eastAsia" w:ascii="宋体" w:hAnsi="宋体" w:eastAsia="宋体" w:cs="宋体"/>
          <w:color w:val="auto"/>
          <w:sz w:val="24"/>
          <w:szCs w:val="24"/>
          <w:highlight w:val="none"/>
        </w:rPr>
        <w:t>﹥</w:t>
      </w:r>
      <w:r>
        <w:rPr>
          <w:rFonts w:ascii="仿宋_GB2312" w:hAnsi="仿宋" w:eastAsia="仿宋_GB2312" w:cs="仿宋"/>
          <w:color w:val="auto"/>
          <w:sz w:val="24"/>
          <w:szCs w:val="24"/>
          <w:highlight w:val="none"/>
        </w:rPr>
        <w:t>1.1Q</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时，</w:t>
      </w:r>
      <w:r>
        <w:rPr>
          <w:rFonts w:ascii="仿宋_GB2312" w:hAnsi="仿宋" w:eastAsia="仿宋_GB2312" w:cs="仿宋"/>
          <w:color w:val="auto"/>
          <w:sz w:val="24"/>
          <w:szCs w:val="24"/>
          <w:highlight w:val="none"/>
        </w:rPr>
        <w:t>S=1.1Q</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+（Q</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-1.1Q</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1</w:t>
      </w:r>
    </w:p>
    <w:p>
      <w:pPr>
        <w:pStyle w:val="22"/>
        <w:adjustRightInd w:val="0"/>
        <w:snapToGrid w:val="0"/>
        <w:spacing w:line="360" w:lineRule="auto"/>
        <w:ind w:left="2057" w:leftChars="694" w:hanging="600" w:hangingChars="250"/>
        <w:rPr>
          <w:rFonts w:ascii="仿宋_GB2312" w:hAnsi="仿宋" w:eastAsia="仿宋_GB2312" w:cs="仿宋"/>
          <w:color w:val="auto"/>
          <w:sz w:val="24"/>
          <w:szCs w:val="24"/>
          <w:highlight w:val="none"/>
          <w:vertAlign w:val="subscript"/>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2）当Q</w:t>
      </w:r>
      <w:r>
        <w:rPr>
          <w:rFonts w:ascii="仿宋_GB2312" w:hAnsi="仿宋" w:eastAsia="仿宋_GB2312" w:cs="仿宋"/>
          <w:color w:val="auto"/>
          <w:sz w:val="24"/>
          <w:szCs w:val="24"/>
          <w:highlight w:val="none"/>
          <w:vertAlign w:val="subscript"/>
        </w:rPr>
        <w:t>1</w:t>
      </w:r>
      <w:r>
        <w:rPr>
          <w:rFonts w:hint="eastAsia" w:ascii="宋体" w:hAnsi="宋体" w:eastAsia="宋体" w:cs="宋体"/>
          <w:color w:val="auto"/>
          <w:sz w:val="24"/>
          <w:szCs w:val="24"/>
          <w:highlight w:val="none"/>
        </w:rPr>
        <w:t>﹤</w:t>
      </w:r>
      <w:r>
        <w:rPr>
          <w:rFonts w:ascii="仿宋_GB2312" w:hAnsi="仿宋" w:eastAsia="仿宋_GB2312" w:cs="仿宋"/>
          <w:color w:val="auto"/>
          <w:sz w:val="24"/>
          <w:szCs w:val="24"/>
          <w:highlight w:val="none"/>
        </w:rPr>
        <w:t>0.9Q</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时，</w:t>
      </w:r>
      <w:r>
        <w:rPr>
          <w:rFonts w:ascii="仿宋_GB2312" w:hAnsi="仿宋" w:eastAsia="仿宋_GB2312" w:cs="仿宋"/>
          <w:color w:val="auto"/>
          <w:sz w:val="24"/>
          <w:szCs w:val="24"/>
          <w:highlight w:val="none"/>
        </w:rPr>
        <w:t>S=0.9Q</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-（0.9Q</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-Q</w:t>
      </w:r>
      <w:r>
        <w:rPr>
          <w:rFonts w:ascii="仿宋_GB2312" w:hAnsi="仿宋" w:eastAsia="仿宋_GB2312" w:cs="仿宋"/>
          <w:color w:val="auto"/>
          <w:sz w:val="24"/>
          <w:szCs w:val="24"/>
          <w:highlight w:val="none"/>
          <w:vertAlign w:val="subscript"/>
        </w:rPr>
        <w:t>1</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1</w:t>
      </w:r>
    </w:p>
    <w:p>
      <w:pPr>
        <w:pStyle w:val="22"/>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式中</w:t>
      </w:r>
      <w:r>
        <w:rPr>
          <w:rFonts w:ascii="仿宋_GB2312" w:hAnsi="仿宋" w:eastAsia="仿宋_GB2312" w:cs="仿宋"/>
          <w:color w:val="auto"/>
          <w:sz w:val="24"/>
          <w:szCs w:val="24"/>
          <w:highlight w:val="none"/>
        </w:rPr>
        <w:t>S——调整后的某一分部分项工程费结算价；</w:t>
      </w:r>
    </w:p>
    <w:p>
      <w:pPr>
        <w:pStyle w:val="22"/>
        <w:adjustRightInd w:val="0"/>
        <w:snapToGrid w:val="0"/>
        <w:spacing w:line="360" w:lineRule="auto"/>
        <w:ind w:firstLine="2160" w:firstLineChars="9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Q</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——最终完成的工程量；</w:t>
      </w:r>
    </w:p>
    <w:p>
      <w:pPr>
        <w:pStyle w:val="22"/>
        <w:adjustRightInd w:val="0"/>
        <w:snapToGrid w:val="0"/>
        <w:spacing w:line="360" w:lineRule="auto"/>
        <w:ind w:firstLine="2160" w:firstLineChars="9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Q</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——工程量清单中开列的工程量；</w:t>
      </w:r>
    </w:p>
    <w:p>
      <w:pPr>
        <w:pStyle w:val="22"/>
        <w:adjustRightInd w:val="0"/>
        <w:snapToGrid w:val="0"/>
        <w:spacing w:line="360" w:lineRule="auto"/>
        <w:ind w:firstLine="2160" w:firstLineChars="9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——按照最终完成工程</w:t>
      </w:r>
      <w:r>
        <w:rPr>
          <w:rFonts w:hint="eastAsia" w:ascii="仿宋_GB2312" w:hAnsi="仿宋" w:eastAsia="仿宋_GB2312" w:cs="仿宋"/>
          <w:color w:val="auto"/>
          <w:sz w:val="24"/>
          <w:szCs w:val="24"/>
          <w:highlight w:val="none"/>
        </w:rPr>
        <w:t>量重新调整后的综合单价；</w:t>
      </w:r>
    </w:p>
    <w:p>
      <w:pPr>
        <w:pStyle w:val="22"/>
        <w:adjustRightInd w:val="0"/>
        <w:snapToGrid w:val="0"/>
        <w:spacing w:line="360" w:lineRule="auto"/>
        <w:ind w:firstLine="2160" w:firstLineChars="900"/>
        <w:rPr>
          <w:rFonts w:ascii="仿宋_GB2312" w:hAnsi="仿宋" w:eastAsia="仿宋_GB2312"/>
          <w:b/>
          <w:bCs/>
          <w:color w:val="auto"/>
          <w:sz w:val="24"/>
          <w:szCs w:val="24"/>
          <w:highlight w:val="none"/>
        </w:rPr>
      </w:pPr>
      <w:r>
        <w:rPr>
          <w:rFonts w:ascii="仿宋_GB2312" w:hAnsi="仿宋" w:eastAsia="仿宋_GB2312" w:cs="仿宋"/>
          <w:color w:val="auto"/>
          <w:sz w:val="24"/>
          <w:szCs w:val="24"/>
          <w:highlight w:val="none"/>
        </w:rPr>
        <w:t>P</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——承包人在工程量清单中填报的综合单价。</w:t>
      </w:r>
    </w:p>
    <w:p>
      <w:pPr>
        <w:pStyle w:val="22"/>
        <w:adjustRightInd w:val="0"/>
        <w:snapToGrid w:val="0"/>
        <w:spacing w:line="48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73.3</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8"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文本框 309" o:spid="_x0000_s1026" o:spt="202" type="#_x0000_t202" style="position:absolute;left:0pt;margin-left:-9pt;margin-top:4.05pt;height:39.8pt;width:72pt;z-index:2519736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UWMptQA&#10;AAAIAQAADwAAAAAAAAABACAAAAAiAAAAZHJzL2Rvd25yZXYueG1sUEsBAhQAFAAAAAgAh07iQEEx&#10;jumxAQAAUQMAAA4AAAAAAAAAAQAgAAAAIw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_GB2312" w:hAnsi="仿宋" w:eastAsia="仿宋_GB2312" w:cs="仿宋"/>
          <w:color w:val="auto"/>
          <w:sz w:val="24"/>
          <w:szCs w:val="24"/>
          <w:highlight w:val="none"/>
        </w:rPr>
        <w:t>如果因本条规定工程量偏差使某一分部分项工程费的变化超过</w:t>
      </w:r>
      <w:r>
        <w:rPr>
          <w:rFonts w:ascii="仿宋_GB2312" w:hAnsi="仿宋" w:eastAsia="仿宋_GB2312" w:cs="仿宋"/>
          <w:color w:val="auto"/>
          <w:sz w:val="24"/>
          <w:szCs w:val="24"/>
          <w:highlight w:val="none"/>
        </w:rPr>
        <w:t>10%，且该变化引起措施项目相应发生变化，则发生变化部分的措施项目费应按照第72.3款规定调整。除专用条款另有约定外，应按照下列规定调整发生变化的措施项目费结算价：</w:t>
      </w:r>
    </w:p>
    <w:p>
      <w:pPr>
        <w:pStyle w:val="22"/>
        <w:tabs>
          <w:tab w:val="left" w:pos="900"/>
        </w:tabs>
        <w:adjustRightInd w:val="0"/>
        <w:snapToGrid w:val="0"/>
        <w:spacing w:line="360" w:lineRule="auto"/>
        <w:ind w:left="2240" w:leftChars="781" w:hanging="600" w:hangingChars="25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1）当S</w:t>
      </w:r>
      <w:r>
        <w:rPr>
          <w:rFonts w:ascii="仿宋_GB2312" w:hAnsi="仿宋" w:eastAsia="仿宋_GB2312" w:cs="仿宋"/>
          <w:color w:val="auto"/>
          <w:sz w:val="24"/>
          <w:szCs w:val="24"/>
          <w:highlight w:val="none"/>
          <w:vertAlign w:val="subscript"/>
        </w:rPr>
        <w:t>1</w:t>
      </w:r>
      <w:r>
        <w:rPr>
          <w:rFonts w:hint="eastAsia" w:ascii="宋体" w:hAnsi="宋体" w:eastAsia="宋体" w:cs="宋体"/>
          <w:color w:val="auto"/>
          <w:sz w:val="24"/>
          <w:szCs w:val="24"/>
          <w:highlight w:val="none"/>
        </w:rPr>
        <w:t>﹥</w:t>
      </w:r>
      <w:r>
        <w:rPr>
          <w:rFonts w:ascii="仿宋_GB2312" w:hAnsi="仿宋" w:eastAsia="仿宋_GB2312" w:cs="仿宋"/>
          <w:color w:val="auto"/>
          <w:sz w:val="24"/>
          <w:szCs w:val="24"/>
          <w:highlight w:val="none"/>
        </w:rPr>
        <w:t>1.1S</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时，</w:t>
      </w: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+△M</w:t>
      </w:r>
    </w:p>
    <w:p>
      <w:pPr>
        <w:pStyle w:val="22"/>
        <w:adjustRightInd w:val="0"/>
        <w:snapToGrid w:val="0"/>
        <w:spacing w:line="360" w:lineRule="auto"/>
        <w:ind w:left="2240" w:leftChars="781" w:hanging="600" w:hangingChars="25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2）当S</w:t>
      </w:r>
      <w:r>
        <w:rPr>
          <w:rFonts w:ascii="仿宋_GB2312" w:hAnsi="仿宋" w:eastAsia="仿宋_GB2312" w:cs="仿宋"/>
          <w:color w:val="auto"/>
          <w:sz w:val="24"/>
          <w:szCs w:val="24"/>
          <w:highlight w:val="none"/>
          <w:vertAlign w:val="subscript"/>
        </w:rPr>
        <w:t>1</w:t>
      </w:r>
      <w:r>
        <w:rPr>
          <w:rFonts w:hint="eastAsia" w:ascii="宋体" w:hAnsi="宋体" w:eastAsia="宋体" w:cs="宋体"/>
          <w:color w:val="auto"/>
          <w:sz w:val="24"/>
          <w:szCs w:val="24"/>
          <w:highlight w:val="none"/>
        </w:rPr>
        <w:t>﹤</w:t>
      </w:r>
      <w:r>
        <w:rPr>
          <w:rFonts w:ascii="仿宋_GB2312" w:hAnsi="仿宋" w:eastAsia="仿宋_GB2312" w:cs="仿宋"/>
          <w:color w:val="auto"/>
          <w:sz w:val="24"/>
          <w:szCs w:val="24"/>
          <w:highlight w:val="none"/>
        </w:rPr>
        <w:t>0.9S</w:t>
      </w:r>
      <w:r>
        <w:rPr>
          <w:rFonts w:ascii="仿宋_GB2312" w:hAnsi="仿宋" w:eastAsia="仿宋_GB2312" w:cs="仿宋"/>
          <w:color w:val="auto"/>
          <w:sz w:val="24"/>
          <w:szCs w:val="24"/>
          <w:highlight w:val="none"/>
          <w:vertAlign w:val="subscript"/>
        </w:rPr>
        <w:t>0</w:t>
      </w:r>
      <w:r>
        <w:rPr>
          <w:rFonts w:hint="eastAsia" w:ascii="仿宋_GB2312" w:hAnsi="仿宋" w:eastAsia="仿宋_GB2312" w:cs="仿宋"/>
          <w:color w:val="auto"/>
          <w:sz w:val="24"/>
          <w:szCs w:val="24"/>
          <w:highlight w:val="none"/>
        </w:rPr>
        <w:t>时，</w:t>
      </w: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0</w:t>
      </w:r>
      <w:r>
        <w:rPr>
          <w:rFonts w:ascii="宋体" w:hAnsi="宋体" w:eastAsia="宋体" w:cs="宋体"/>
          <w:color w:val="auto"/>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M</w:t>
      </w:r>
    </w:p>
    <w:p>
      <w:pPr>
        <w:pStyle w:val="22"/>
        <w:adjustRightInd w:val="0"/>
        <w:snapToGrid w:val="0"/>
        <w:spacing w:line="360" w:lineRule="auto"/>
        <w:ind w:firstLine="1800" w:firstLineChars="75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式中</w:t>
      </w: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——调整后的发生变化措施项目费结算价；</w:t>
      </w:r>
    </w:p>
    <w:p>
      <w:pPr>
        <w:pStyle w:val="22"/>
        <w:adjustRightInd w:val="0"/>
        <w:snapToGrid w:val="0"/>
        <w:spacing w:line="360" w:lineRule="auto"/>
        <w:ind w:firstLine="2280" w:firstLineChars="95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M</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——承包人在工程量清单中填报的措施项目费；</w:t>
      </w:r>
    </w:p>
    <w:p>
      <w:pPr>
        <w:pStyle w:val="22"/>
        <w:adjustRightInd w:val="0"/>
        <w:snapToGrid w:val="0"/>
        <w:spacing w:line="360" w:lineRule="auto"/>
        <w:ind w:left="960" w:leftChars="457" w:firstLine="1320" w:firstLineChars="550"/>
        <w:rPr>
          <w:rFonts w:ascii="仿宋_GB2312" w:hAnsi="仿宋" w:eastAsia="仿宋_GB2312"/>
          <w:color w:val="auto"/>
          <w:sz w:val="24"/>
          <w:szCs w:val="24"/>
          <w:highlight w:val="none"/>
        </w:rPr>
      </w:pPr>
      <w:r>
        <w:rPr>
          <w:rFonts w:ascii="MS Mincho" w:hAnsi="MS Mincho" w:eastAsia="MS Mincho" w:cs="MS Mincho"/>
          <w:color w:val="auto"/>
          <w:sz w:val="24"/>
          <w:szCs w:val="24"/>
          <w:highlight w:val="none"/>
        </w:rPr>
        <w:t>∆</w:t>
      </w:r>
      <w:r>
        <w:rPr>
          <w:rFonts w:ascii="仿宋_GB2312" w:hAnsi="仿宋" w:eastAsia="仿宋_GB2312" w:cs="仿宋"/>
          <w:color w:val="auto"/>
          <w:sz w:val="24"/>
          <w:szCs w:val="24"/>
          <w:highlight w:val="none"/>
        </w:rPr>
        <w:t>M——按照第72.3款规定调整的发生变化部分的措施项目费；</w:t>
      </w:r>
    </w:p>
    <w:p>
      <w:pPr>
        <w:pStyle w:val="22"/>
        <w:adjustRightInd w:val="0"/>
        <w:snapToGrid w:val="0"/>
        <w:spacing w:line="360" w:lineRule="auto"/>
        <w:ind w:firstLine="2280" w:firstLineChars="95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S</w:t>
      </w:r>
      <w:r>
        <w:rPr>
          <w:rFonts w:ascii="仿宋_GB2312" w:hAnsi="仿宋" w:eastAsia="仿宋_GB2312" w:cs="仿宋"/>
          <w:color w:val="auto"/>
          <w:sz w:val="24"/>
          <w:szCs w:val="24"/>
          <w:highlight w:val="none"/>
          <w:vertAlign w:val="subscript"/>
        </w:rPr>
        <w:t>1</w:t>
      </w:r>
      <w:r>
        <w:rPr>
          <w:rFonts w:ascii="仿宋_GB2312" w:hAnsi="仿宋" w:eastAsia="仿宋_GB2312" w:cs="仿宋"/>
          <w:color w:val="auto"/>
          <w:sz w:val="24"/>
          <w:szCs w:val="24"/>
          <w:highlight w:val="none"/>
        </w:rPr>
        <w:t>——调整后的某一分部分项工程费结算价；</w:t>
      </w:r>
    </w:p>
    <w:p>
      <w:pPr>
        <w:pStyle w:val="22"/>
        <w:adjustRightInd w:val="0"/>
        <w:snapToGrid w:val="0"/>
        <w:spacing w:line="360" w:lineRule="auto"/>
        <w:ind w:firstLine="2280" w:firstLineChars="95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S</w:t>
      </w:r>
      <w:r>
        <w:rPr>
          <w:rFonts w:ascii="仿宋_GB2312" w:hAnsi="仿宋" w:eastAsia="仿宋_GB2312" w:cs="仿宋"/>
          <w:color w:val="auto"/>
          <w:sz w:val="24"/>
          <w:szCs w:val="24"/>
          <w:highlight w:val="none"/>
          <w:vertAlign w:val="subscript"/>
        </w:rPr>
        <w:t>0</w:t>
      </w:r>
      <w:r>
        <w:rPr>
          <w:rFonts w:ascii="仿宋_GB2312" w:hAnsi="仿宋" w:eastAsia="仿宋_GB2312" w:cs="仿宋"/>
          <w:color w:val="auto"/>
          <w:sz w:val="24"/>
          <w:szCs w:val="24"/>
          <w:highlight w:val="none"/>
        </w:rPr>
        <w:t>——承包人报价文件对应的某一分部分项工程费。</w:t>
      </w:r>
    </w:p>
    <w:p>
      <w:pPr>
        <w:tabs>
          <w:tab w:val="left" w:pos="1620"/>
        </w:tabs>
        <w:rPr>
          <w:rFonts w:ascii="仿宋_GB2312" w:hAnsi="仿宋" w:eastAsia="仿宋_GB2312" w:cs="Times New Roman"/>
          <w:b/>
          <w:bCs/>
          <w:color w:val="auto"/>
          <w:sz w:val="24"/>
          <w:szCs w:val="24"/>
          <w:highlight w:val="none"/>
          <w:u w:val="single"/>
        </w:rPr>
      </w:pPr>
      <w:r>
        <w:rPr>
          <w:rFonts w:ascii="仿宋_GB2312" w:hAnsi="仿宋" w:eastAsia="仿宋_GB2312" w:cs="仿宋"/>
          <w:b/>
          <w:bCs/>
          <w:color w:val="auto"/>
          <w:kern w:val="2"/>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90" w:name="_Toc10624898"/>
      <w:bookmarkStart w:id="291" w:name="_Toc469384058"/>
      <w:bookmarkStart w:id="292" w:name="_Toc29752"/>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74  费用索赔事件</w:t>
      </w:r>
      <w:bookmarkEnd w:id="290"/>
      <w:bookmarkEnd w:id="291"/>
      <w:bookmarkEnd w:id="292"/>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74.1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9"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文本框 310" o:spid="_x0000_s1026" o:spt="202" type="#_x0000_t202" style="position:absolute;left:0pt;margin-left:-9pt;margin-top:1.25pt;height:31.2pt;width:72pt;z-index:2519746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K+nQU&#10;rgEAAFEDAAAOAAAAAAAAAAEAIAAAACQ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_GB2312" w:hAnsi="仿宋" w:eastAsia="仿宋_GB2312" w:cs="仿宋"/>
          <w:color w:val="auto"/>
          <w:sz w:val="24"/>
          <w:szCs w:val="24"/>
          <w:highlight w:val="none"/>
        </w:rPr>
        <w:t>费用索赔是指合同履行期间，对于非自己过错而应由对方当事人承担责任的情况造成的损失，向对方当事人提出经济补偿要求的行为。</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合同履行期间，出现费用索赔事件的，合同双方当事人应调整合同价款。</w:t>
      </w:r>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74.2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b/>
          <w:bCs/>
          <w:color w:val="auto"/>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10"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文本框 311" o:spid="_x0000_s1026" o:spt="202" type="#_x0000_t202" style="position:absolute;left:0pt;margin-left:-9pt;margin-top:1.25pt;height:31.2pt;width:72pt;z-index:25197568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8ofn&#10;w68BAABRAwAADgAAAAAAAAABACAAAAAk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_GB2312" w:hAnsi="仿宋" w:eastAsia="仿宋_GB2312" w:cs="仿宋"/>
          <w:color w:val="auto"/>
          <w:sz w:val="24"/>
          <w:szCs w:val="24"/>
          <w:highlight w:val="none"/>
        </w:rPr>
        <w:t>如果承包人根据合同约定提出任何费用或其它形式的损失索赔时，应在该索赔事件首次发生之后的</w:t>
      </w:r>
      <w:r>
        <w:rPr>
          <w:rFonts w:ascii="仿宋_GB2312" w:hAnsi="仿宋" w:eastAsia="仿宋_GB2312" w:cs="仿宋"/>
          <w:color w:val="auto"/>
          <w:sz w:val="24"/>
          <w:szCs w:val="24"/>
          <w:highlight w:val="none"/>
        </w:rPr>
        <w:t>14天内向造价工程师发出索赔意向书，并抄送发包人。</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74.3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11"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文本框 312" o:spid="_x0000_s1026" o:spt="202" type="#_x0000_t202" style="position:absolute;left:0pt;margin-left:-9pt;margin-top:0.05pt;height:41.15pt;width:72pt;z-index:251976704;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2QKdMAAAAH&#10;AQAADwAAAAAAAAABACAAAAAiAAAAZHJzL2Rvd25yZXYueG1sUEsBAhQAFAAAAAgAh07iQB84vmyv&#10;AQAAUQMAAA4AAAAAAAAAAQAgAAAAIgEAAGRycy9lMm9Eb2MueG1sUEsFBgAAAAAGAAYAWQEAAEMF&#10;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_GB2312" w:hAnsi="仿宋" w:eastAsia="仿宋_GB2312" w:cs="仿宋"/>
          <w:color w:val="auto"/>
          <w:sz w:val="24"/>
          <w:szCs w:val="24"/>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74.4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12"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文本框 313" o:spid="_x0000_s1026" o:spt="202" type="#_x0000_t202" style="position:absolute;left:0pt;margin-left:-9pt;margin-top:0.4pt;height:37.8pt;width:81pt;z-index:251977728;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hmslzTAAAA&#10;BwEAAA8AAAAAAAAAAQAgAAAAIgAAAGRycy9kb3ducmV2LnhtbFBLAQIUABQAAAAIAIdO4kAijTQS&#10;sAEAAFIDAAAOAAAAAAAAAAEAIAAAACI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_GB2312" w:hAnsi="仿宋" w:eastAsia="仿宋_GB2312" w:cs="仿宋"/>
          <w:color w:val="auto"/>
          <w:sz w:val="24"/>
          <w:szCs w:val="24"/>
          <w:highlight w:val="none"/>
        </w:rPr>
        <w:t>在发出索赔意向书后的</w:t>
      </w:r>
      <w:r>
        <w:rPr>
          <w:rFonts w:ascii="仿宋_GB2312" w:hAnsi="仿宋" w:eastAsia="仿宋_GB2312" w:cs="仿宋"/>
          <w:color w:val="auto"/>
          <w:sz w:val="24"/>
          <w:szCs w:val="24"/>
          <w:highlight w:val="none"/>
        </w:rPr>
        <w:t>14天内，承包人应向造价工程师提交费用索赔报告和有关资料。如果索赔事件持续进行，承包人应每隔7天向造价工程师发出索赔意向书，在索赔事件终结后的14天内，提交最终费用索赔报告和有关资料。</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3"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文本框 314" o:spid="_x0000_s1026" o:spt="202" type="#_x0000_t202" style="position:absolute;left:0pt;margin-left:-9pt;margin-top:19.75pt;height:25.55pt;width:63pt;z-index:251978752;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NXai1gAA&#10;AAkBAAAPAAAAAAAAAAEAIAAAACIAAABkcnMvZG93bnJldi54bWxQSwECFAAUAAAACACHTuJAWcDu&#10;cK4BAABRAwAADgAAAAAAAAABACAAAAAl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_GB2312" w:hAnsi="仿宋" w:eastAsia="仿宋_GB2312" w:cs="仿宋"/>
          <w:b/>
          <w:bCs/>
          <w:color w:val="auto"/>
          <w:sz w:val="24"/>
          <w:szCs w:val="24"/>
          <w:highlight w:val="none"/>
        </w:rPr>
        <w:t xml:space="preserve">74.5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hint="eastAsia" w:ascii="仿宋_GB2312" w:hAnsi="仿宋" w:eastAsia="仿宋_GB2312" w:cs="仿宋"/>
          <w:color w:val="auto"/>
          <w:sz w:val="24"/>
          <w:szCs w:val="24"/>
          <w:highlight w:val="none"/>
        </w:rPr>
        <w:t>如果承包人提出的索赔未能遵守第</w:t>
      </w:r>
      <w:r>
        <w:rPr>
          <w:rFonts w:ascii="仿宋_GB2312" w:hAnsi="仿宋" w:eastAsia="仿宋_GB2312" w:cs="仿宋"/>
          <w:color w:val="auto"/>
          <w:sz w:val="24"/>
          <w:szCs w:val="24"/>
          <w:highlight w:val="none"/>
        </w:rPr>
        <w:t>74.2款至第74.4款规定，则承包人无权获得索赔或只限于获得由造价工程师按照提供记录予以核实的部分款额。</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74.6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4"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文本框 315" o:spid="_x0000_s1026" o:spt="202" type="#_x0000_t202" style="position:absolute;left:0pt;margin-left:-9pt;margin-top:0.65pt;height:34.55pt;width:72pt;z-index:251979776;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NBdUA&#10;AAAIAQAADwAAAAAAAAABACAAAAAiAAAAZHJzL2Rvd25yZXYueG1sUEsBAhQAFAAAAAgAh07iQKr8&#10;LrC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_GB2312" w:hAnsi="仿宋" w:eastAsia="仿宋_GB2312" w:cs="仿宋"/>
          <w:color w:val="auto"/>
          <w:sz w:val="24"/>
          <w:szCs w:val="24"/>
          <w:highlight w:val="none"/>
        </w:rPr>
        <w:t>造价工程师应在收到承包人提交的费用索赔报告和有关资料后的</w:t>
      </w:r>
      <w:r>
        <w:rPr>
          <w:rFonts w:ascii="仿宋_GB2312" w:hAnsi="仿宋" w:eastAsia="仿宋_GB2312" w:cs="仿宋"/>
          <w:color w:val="auto"/>
          <w:sz w:val="24"/>
          <w:szCs w:val="24"/>
          <w:highlight w:val="none"/>
        </w:rPr>
        <w:t>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w:t>
      </w:r>
      <w:r>
        <w:rPr>
          <w:rFonts w:hint="eastAsia" w:ascii="仿宋_GB2312" w:hAnsi="仿宋" w:eastAsia="仿宋_GB2312" w:cs="仿宋"/>
          <w:color w:val="auto"/>
          <w:sz w:val="24"/>
          <w:szCs w:val="24"/>
          <w:highlight w:val="none"/>
        </w:rPr>
        <w:t>作出进一步要求，视为该费用索赔报告已经被认可。</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74.7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5"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文本框 316" o:spid="_x0000_s1026" o:spt="202" type="#_x0000_t202" style="position:absolute;left:0pt;margin-left:-9pt;margin-top:3.05pt;height:27.55pt;width:63pt;z-index:251980800;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63pJp0wAAAAgB&#10;AAAPAAAAAAAAAAEAIAAAACIAAABkcnMvZG93bnJldi54bWxQSwECFAAUAAAACACHTuJATovGLa4B&#10;AABRAwAADgAAAAAAAAABACAAAAAiAQAAZHJzL2Uyb0RvYy54bWxQSwUGAAAAAAYABgBZAQAAQgUA&#10;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_GB2312" w:hAnsi="仿宋" w:eastAsia="仿宋_GB2312" w:cs="仿宋"/>
          <w:color w:val="auto"/>
          <w:sz w:val="24"/>
          <w:szCs w:val="24"/>
          <w:highlight w:val="none"/>
        </w:rPr>
        <w:t>承包人未能按照合同约定履行各项义务或发生错误，给发包人造成损失，发包人可按照本条规定的时限和要求向承包人提出索赔。</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74.8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6"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文本框 317" o:spid="_x0000_s1026" o:spt="202" type="#_x0000_t202" style="position:absolute;left:0pt;margin-left:-9pt;margin-top:1.45pt;height:49pt;width:72pt;z-index:251981824;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666a9YA&#10;AAAJAQAADwAAAAAAAAABACAAAAAiAAAAZHJzL2Rvd25yZXYueG1sUEsBAhQAFAAAAAgAh07iQIIu&#10;6sivAQAAUQMAAA4AAAAAAAAAAQAgAAAAJQ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_GB2312" w:hAnsi="仿宋" w:eastAsia="仿宋_GB2312" w:cs="仿宋"/>
          <w:color w:val="auto"/>
          <w:sz w:val="24"/>
          <w:szCs w:val="24"/>
          <w:highlight w:val="none"/>
        </w:rPr>
        <w:t>费用索赔报告被认可，则表明该事件已索赔成功，合同双方当事人应确认由此引起调整的合同价款，并作为追加（减）合同价款，与工程进度款或结算款同期支付。</w:t>
      </w:r>
    </w:p>
    <w:p>
      <w:pPr>
        <w:pStyle w:val="22"/>
        <w:adjustRightInd w:val="0"/>
        <w:snapToGrid w:val="0"/>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93" w:name="_Toc469384059"/>
      <w:bookmarkStart w:id="294" w:name="_Toc8340"/>
      <w:bookmarkStart w:id="295" w:name="_Toc10624899"/>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75  现场签证事件</w:t>
      </w:r>
      <w:bookmarkEnd w:id="293"/>
      <w:bookmarkEnd w:id="294"/>
      <w:bookmarkEnd w:id="295"/>
    </w:p>
    <w:p>
      <w:pPr>
        <w:pStyle w:val="22"/>
        <w:adjustRightInd w:val="0"/>
        <w:snapToGrid w:val="0"/>
        <w:spacing w:line="360" w:lineRule="auto"/>
        <w:rPr>
          <w:rFonts w:ascii="仿宋_GB2312" w:hAnsi="仿宋" w:eastAsia="仿宋_GB2312"/>
          <w:b/>
          <w:bCs/>
          <w:color w:val="auto"/>
          <w:sz w:val="24"/>
          <w:szCs w:val="24"/>
          <w:highlight w:val="none"/>
          <w:u w:val="dotted"/>
        </w:rPr>
      </w:pPr>
      <w:r>
        <w:rPr>
          <w:rFonts w:ascii="仿宋_GB2312" w:hAnsi="仿宋" w:eastAsia="仿宋_GB2312" w:cs="仿宋"/>
          <w:b/>
          <w:bCs/>
          <w:color w:val="auto"/>
          <w:sz w:val="24"/>
          <w:szCs w:val="24"/>
          <w:highlight w:val="none"/>
        </w:rPr>
        <w:t xml:space="preserve">75.1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7"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upright="1"/>
                    </wps:wsp>
                  </a:graphicData>
                </a:graphic>
              </wp:anchor>
            </w:drawing>
          </mc:Choice>
          <mc:Fallback>
            <w:pict>
              <v:shape id="文本框 318" o:spid="_x0000_s1026" o:spt="202" type="#_x0000_t202" style="position:absolute;left:0pt;margin-left:-9pt;margin-top:0.4pt;height:40.2pt;width:72pt;z-index:2519828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VuNf7TAAAA&#10;BwEAAA8AAAAAAAAAAQAgAAAAIgAAAGRycy9kb3ducmV2LnhtbFBLAQIUABQAAAAIAIdO4kCMZs6h&#10;sAEAAFEDAAAOAAAAAAAAAAEAIAAAACIBAABkcnMvZTJvRG9jLnhtbFBLBQYAAAAABgAGAFkBAABE&#10;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现场签证是指合同双方当事人就施工过程中涉及的责任事件所作的签认证明。</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合同履行期间，出现现场签证事件的，合同双方当事人应调整合同价款。</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75.2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7" w:leftChars="770" w:firstLine="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8"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upright="1"/>
                    </wps:wsp>
                  </a:graphicData>
                </a:graphic>
              </wp:anchor>
            </w:drawing>
          </mc:Choice>
          <mc:Fallback>
            <w:pict>
              <v:shape id="文本框 319" o:spid="_x0000_s1026" o:spt="202" type="#_x0000_t202" style="position:absolute;left:0pt;margin-left:-9pt;margin-top:1.45pt;height:40.2pt;width:72pt;z-index:251983872;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Zeed9UA&#10;AAAIAQAADwAAAAAAAAABACAAAAAiAAAAZHJzL2Rvd25yZXYueG1sUEsBAhQAFAAAAAgAh07iQO5W&#10;rICwAQAAUQMAAA4AAAAAAAAAAQAgAAAAJA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75.3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9"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upright="1"/>
                    </wps:wsp>
                  </a:graphicData>
                </a:graphic>
              </wp:anchor>
            </w:drawing>
          </mc:Choice>
          <mc:Fallback>
            <w:pict>
              <v:shape id="文本框 320" o:spid="_x0000_s1026" o:spt="202" type="#_x0000_t202" style="position:absolute;left:0pt;margin-left:-9pt;margin-top:0.4pt;height:40.2pt;width:72pt;z-index:25198489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W41/tMAAAAH&#10;AQAADwAAAAAAAAABACAAAAAiAAAAZHJzL2Rvd25yZXYueG1sUEsBAhQAFAAAAAgAh07iQHrx76Kv&#10;AQAAUQMAAA4AAAAAAAAAAQAgAAAAIgEAAGRycy9lMm9Eb2MueG1sUEsFBgAAAAAGAAYAWQEAAEMF&#10;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除专用条款另有约定外，承包人应在收到监理工程师书面通知后的</w:t>
      </w:r>
      <w:r>
        <w:rPr>
          <w:rFonts w:ascii="仿宋_GB2312" w:hAnsi="仿宋" w:eastAsia="仿宋_GB2312" w:cs="仿宋"/>
          <w:color w:val="auto"/>
          <w:sz w:val="24"/>
          <w:szCs w:val="24"/>
          <w:highlight w:val="none"/>
        </w:rPr>
        <w:t>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75.4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20"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upright="1"/>
                    </wps:wsp>
                  </a:graphicData>
                </a:graphic>
              </wp:anchor>
            </w:drawing>
          </mc:Choice>
          <mc:Fallback>
            <w:pict>
              <v:shape id="文本框 321" o:spid="_x0000_s1026" o:spt="202" type="#_x0000_t202" style="position:absolute;left:0pt;margin-left:-9pt;margin-top:2.7pt;height:37.8pt;width:72pt;z-index:251985920;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M7T31QAA&#10;AAgBAAAPAAAAAAAAAAEAIAAAACIAAABkcnMvZG93bnJldi54bWxQSwECFAAUAAAACACHTuJAQKgb&#10;2K8BAABRAwAADgAAAAAAAAABACAAAAAkAQAAZHJzL2Uyb0RvYy54bWxQSwUGAAAAAAYABgBZAQAA&#10;RQ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计日工有相应单价或合同中有适用单价的项目，合同双方当事人仅在现场签证报告中列明完成该类项目所需的人工、材料、工程设备和施工设备机械台班的数量。</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计日工没有相应单价或合同中没有适用单价的项目，合同双方当事人应在现场签证报告中列明完成这类项目所需的人工、材料、工程设备和施工设备机械台班的数量和单价。</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75.5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1"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2"/>
                              <w:adjustRightInd w:val="0"/>
                              <w:snapToGrid w:val="0"/>
                              <w:rPr>
                                <w:rFonts w:ascii="Times New Roman" w:hAnsi="Times New Roman" w:eastAsia="楷体_GB2312"/>
                                <w:b/>
                                <w:bCs/>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upright="1"/>
                    </wps:wsp>
                  </a:graphicData>
                </a:graphic>
              </wp:anchor>
            </w:drawing>
          </mc:Choice>
          <mc:Fallback>
            <w:pict>
              <v:shape id="文本框 322" o:spid="_x0000_s1026" o:spt="202" type="#_x0000_t202" style="position:absolute;left:0pt;margin-left:-9pt;margin-top:6.1pt;height:37.8pt;width:72pt;z-index:25198694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B/&#10;5jbOsAEAAFEDAAAOAAAAAAAAAAEAIAAAACU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2"/>
                        <w:adjustRightInd w:val="0"/>
                        <w:snapToGrid w:val="0"/>
                        <w:rPr>
                          <w:rFonts w:ascii="Times New Roman" w:hAnsi="Times New Roman" w:eastAsia="楷体_GB2312"/>
                          <w:b/>
                          <w:bCs/>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承包人应在发包人确认现场签证报告后的</w:t>
      </w:r>
      <w:r>
        <w:rPr>
          <w:rFonts w:ascii="仿宋_GB2312" w:hAnsi="仿宋" w:eastAsia="仿宋_GB2312" w:cs="仿宋"/>
          <w:color w:val="auto"/>
          <w:sz w:val="24"/>
          <w:szCs w:val="24"/>
          <w:highlight w:val="none"/>
        </w:rPr>
        <w:t>48小时内，按照监理工程师发出的工作指令及时组织实施相关工作。否则，由此引起的损失和（或）延误的工期由承包人承担。</w:t>
      </w:r>
    </w:p>
    <w:p>
      <w:pPr>
        <w:pStyle w:val="22"/>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75.6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2"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6"/>
                              <w:spacing w:line="200" w:lineRule="exact"/>
                              <w:rPr>
                                <w:rFonts w:ascii="楷体_GB2312" w:hAnsi="宋体" w:eastAsia="楷体_GB2312"/>
                                <w:b/>
                                <w:bCs/>
                                <w:color w:val="000000"/>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upright="1"/>
                    </wps:wsp>
                  </a:graphicData>
                </a:graphic>
              </wp:anchor>
            </w:drawing>
          </mc:Choice>
          <mc:Fallback>
            <w:pict>
              <v:shape id="文本框 323" o:spid="_x0000_s1026" o:spt="202" type="#_x0000_t202" style="position:absolute;left:0pt;margin-left:-9pt;margin-top:6.1pt;height:37.8pt;width:72pt;z-index:251987968;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x6enNYA&#10;AAAJAQAADwAAAAAAAAABACAAAAAiAAAAZHJzL2Rvd25yZXYueG1sUEsBAhQAFAAAAAgAh07iQEdc&#10;l1OvAQAAUQMAAA4AAAAAAAAAAQAgAAAAJQ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6"/>
                        <w:spacing w:line="200" w:lineRule="exact"/>
                        <w:rPr>
                          <w:rFonts w:ascii="楷体_GB2312" w:hAnsi="宋体" w:eastAsia="楷体_GB2312"/>
                          <w:b/>
                          <w:bCs/>
                          <w:color w:val="000000"/>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合同工程发生现场签证事件，未经发包人签证、确认，承包人便擅自实施相关工作的，除非征得发包人同意，否则发生的费用由承包人承担。</w:t>
      </w:r>
    </w:p>
    <w:p>
      <w:pPr>
        <w:pStyle w:val="22"/>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75.7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3"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2"/>
                              <w:adjustRightInd w:val="0"/>
                              <w:snapToGrid w:val="0"/>
                              <w:rPr>
                                <w:rFonts w:ascii="Times New Roman" w:hAnsi="Times New Roman" w:eastAsia="楷体_GB2312"/>
                                <w:b/>
                                <w:bCs/>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wps:txbx>
                      <wps:bodyPr upright="1"/>
                    </wps:wsp>
                  </a:graphicData>
                </a:graphic>
              </wp:anchor>
            </w:drawing>
          </mc:Choice>
          <mc:Fallback>
            <w:pict>
              <v:shape id="文本框 324" o:spid="_x0000_s1026" o:spt="202" type="#_x0000_t202" style="position:absolute;left:0pt;margin-left:-9pt;margin-top:6.1pt;height:37.8pt;width:72pt;z-index:25198899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senpzW&#10;AAAACQEAAA8AAAAAAAAAAQAgAAAAIgAAAGRycy9kb3ducmV2LnhtbFBLAQIUABQAAAAIAIdO4kAB&#10;emzisAEAAFEDAAAOAAAAAAAAAAEAIAAAACU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2"/>
                        <w:adjustRightInd w:val="0"/>
                        <w:snapToGrid w:val="0"/>
                        <w:rPr>
                          <w:rFonts w:ascii="Times New Roman" w:hAnsi="Times New Roman" w:eastAsia="楷体_GB2312"/>
                          <w:b/>
                          <w:bCs/>
                          <w:sz w:val="18"/>
                          <w:szCs w:val="18"/>
                        </w:rPr>
                      </w:pPr>
                    </w:p>
                    <w:p>
                      <w:pPr>
                        <w:pStyle w:val="22"/>
                        <w:adjustRightInd w:val="0"/>
                        <w:snapToGrid w:val="0"/>
                        <w:spacing w:line="360" w:lineRule="auto"/>
                        <w:rPr>
                          <w:rFonts w:ascii="Times New Roman" w:hAnsi="Times New Roman" w:eastAsia="楷体_GB2312"/>
                          <w:b/>
                          <w:bCs/>
                          <w:sz w:val="18"/>
                          <w:szCs w:val="18"/>
                        </w:rPr>
                      </w:pPr>
                    </w:p>
                    <w:p>
                      <w:pPr>
                        <w:rPr>
                          <w:rFonts w:ascii="Times New Roman" w:hAnsi="Times New Roman" w:cs="Times New Roman"/>
                        </w:rPr>
                      </w:pPr>
                    </w:p>
                  </w:txbxContent>
                </v:textbox>
              </v:shape>
            </w:pict>
          </mc:Fallback>
        </mc:AlternateContent>
      </w:r>
      <w:r>
        <w:rPr>
          <w:rFonts w:hint="eastAsia" w:ascii="仿宋_GB2312" w:hAnsi="仿宋" w:eastAsia="仿宋_GB2312" w:cs="仿宋"/>
          <w:color w:val="auto"/>
          <w:sz w:val="24"/>
          <w:szCs w:val="24"/>
          <w:highlight w:val="none"/>
        </w:rPr>
        <w:t>现场签证工作完成后的</w:t>
      </w:r>
      <w:r>
        <w:rPr>
          <w:rFonts w:ascii="仿宋_GB2312" w:hAnsi="仿宋" w:eastAsia="仿宋_GB2312" w:cs="仿宋"/>
          <w:color w:val="auto"/>
          <w:sz w:val="24"/>
          <w:szCs w:val="24"/>
          <w:highlight w:val="none"/>
        </w:rPr>
        <w:t>48小时内，合同双方当事人应确认由此引起调整的</w:t>
      </w:r>
      <w:r>
        <w:rPr>
          <w:rFonts w:hint="eastAsia" w:ascii="仿宋_GB2312" w:hAnsi="仿宋" w:eastAsia="仿宋_GB2312" w:cs="仿宋"/>
          <w:color w:val="auto"/>
          <w:sz w:val="24"/>
          <w:szCs w:val="24"/>
          <w:highlight w:val="none"/>
        </w:rPr>
        <w:t>合同价款，并作为追加合同价款，与工程进度款同期支付。</w:t>
      </w:r>
    </w:p>
    <w:p>
      <w:pPr>
        <w:pStyle w:val="22"/>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296" w:name="_Toc25630"/>
      <w:bookmarkStart w:id="297" w:name="_Toc10624900"/>
      <w:bookmarkStart w:id="298" w:name="_Toc469384060"/>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76  物价涨落事件</w:t>
      </w:r>
      <w:bookmarkEnd w:id="296"/>
      <w:bookmarkEnd w:id="297"/>
      <w:bookmarkEnd w:id="298"/>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4"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文本框 325" o:spid="_x0000_s1026" o:spt="202" type="#_x0000_t202" style="position:absolute;left:0pt;margin-left:-9pt;margin-top:21.6pt;height:46.55pt;width:72pt;z-index:251990016;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Mqot&#10;1wAAAAoBAAAPAAAAAAAAAAEAIAAAACIAAABkcnMvZG93bnJldi54bWxQSwECFAAUAAAACACHTuJA&#10;MVsi+rABAABRAwAADgAAAAAAAAABACAAAAAmAQAAZHJzL2Uyb0RvYy54bWxQSwUGAAAAAAYABgBZ&#10;AQAASAU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_GB2312" w:hAnsi="仿宋" w:eastAsia="仿宋_GB2312" w:cs="仿宋"/>
          <w:b/>
          <w:bCs/>
          <w:color w:val="auto"/>
          <w:sz w:val="24"/>
          <w:szCs w:val="24"/>
          <w:highlight w:val="none"/>
        </w:rPr>
        <w:t xml:space="preserve">76.1      </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合同履行期间，除专用合同条款另有约定外，市场价格波动超过合同当事人约定的范围，合同价格应当调整。合同当事人可以在专用条款中约定按通用条款</w:t>
      </w:r>
      <w:r>
        <w:rPr>
          <w:rFonts w:ascii="仿宋_GB2312" w:hAnsi="仿宋" w:eastAsia="仿宋_GB2312" w:cs="仿宋"/>
          <w:color w:val="auto"/>
          <w:sz w:val="24"/>
          <w:szCs w:val="24"/>
          <w:highlight w:val="none"/>
        </w:rPr>
        <w:t>76.3款选择一种方式对合同价格进行调整。</w:t>
      </w:r>
    </w:p>
    <w:p>
      <w:pPr>
        <w:spacing w:line="360" w:lineRule="auto"/>
        <w:ind w:firstLine="420" w:firstLineChars="200"/>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w:t xml:space="preserve">            </w:t>
      </w:r>
    </w:p>
    <w:p>
      <w:pPr>
        <w:pStyle w:val="22"/>
        <w:tabs>
          <w:tab w:val="left" w:pos="54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eastAsia="仿宋_GB2312"/>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5"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文本框 326" o:spid="_x0000_s1026" o:spt="202" type="#_x0000_t202" style="position:absolute;left:0pt;margin-left:-10.5pt;margin-top:19.5pt;height:48.75pt;width:72pt;z-index:251991040;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nPrZfX&#10;AAAACgEAAA8AAAAAAAAAAQAgAAAAIgAAAGRycy9kb3ducmV2LnhtbFBLAQIUABQAAAAIAIdO4kAT&#10;qavHrwEAAFEDAAAOAAAAAAAAAAEAIAAAACY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_GB2312" w:hAnsi="仿宋" w:eastAsia="仿宋_GB2312" w:cs="仿宋"/>
          <w:b/>
          <w:bCs/>
          <w:color w:val="auto"/>
          <w:sz w:val="24"/>
          <w:szCs w:val="24"/>
          <w:highlight w:val="none"/>
        </w:rPr>
        <w:t xml:space="preserve">76.2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420" w:lineRule="exact"/>
        <w:ind w:left="1619" w:leftChars="771"/>
        <w:rPr>
          <w:rFonts w:ascii="仿宋_GB2312" w:eastAsia="仿宋_GB2312"/>
          <w:color w:val="auto"/>
          <w:highlight w:val="none"/>
        </w:rPr>
      </w:pPr>
      <w:r>
        <w:rPr>
          <w:rFonts w:hint="eastAsia" w:ascii="仿宋_GB2312" w:hAnsi="仿宋" w:eastAsia="仿宋_GB2312" w:cs="仿宋"/>
          <w:color w:val="auto"/>
          <w:sz w:val="24"/>
          <w:szCs w:val="24"/>
          <w:highlight w:val="none"/>
        </w:rPr>
        <w:t>执行第</w:t>
      </w:r>
      <w:r>
        <w:rPr>
          <w:rFonts w:ascii="仿宋_GB2312" w:hAnsi="仿宋" w:eastAsia="仿宋_GB2312" w:cs="仿宋"/>
          <w:color w:val="auto"/>
          <w:sz w:val="24"/>
          <w:szCs w:val="24"/>
          <w:highlight w:val="none"/>
        </w:rPr>
        <w:t>76.3款“第1种方式：采用造价信息进行价格调整</w:t>
      </w:r>
      <w:r>
        <w:rPr>
          <w:rFonts w:hint="eastAsia" w:ascii="仿宋_GB2312" w:hAnsi="仿宋" w:eastAsia="仿宋_GB2312" w:cs="仿宋"/>
          <w:color w:val="auto"/>
          <w:sz w:val="24"/>
          <w:szCs w:val="24"/>
          <w:highlight w:val="none"/>
        </w:rPr>
        <w:t>”规定的，</w:t>
      </w:r>
      <w:r>
        <w:rPr>
          <w:rFonts w:ascii="仿宋_GB2312" w:eastAsia="仿宋_GB2312"/>
          <w:color w:val="auto"/>
          <w:highlight w:val="none"/>
        </w:rPr>
        <w:t xml:space="preserve">                </w:t>
      </w:r>
      <w:r>
        <w:rPr>
          <w:rFonts w:hint="eastAsia" w:ascii="仿宋_GB2312" w:hAnsi="仿宋" w:eastAsia="仿宋_GB2312" w:cs="仿宋"/>
          <w:color w:val="auto"/>
          <w:sz w:val="24"/>
          <w:szCs w:val="24"/>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2"/>
        <w:tabs>
          <w:tab w:val="left" w:pos="54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76.3  </w:t>
      </w:r>
      <w:r>
        <w:rPr>
          <w:rFonts w:ascii="仿宋_GB2312" w:hAnsi="仿宋" w:eastAsia="仿宋_GB2312" w:cs="仿宋"/>
          <w:b/>
          <w:bCs/>
          <w:color w:val="auto"/>
          <w:sz w:val="24"/>
          <w:szCs w:val="24"/>
          <w:highlight w:val="none"/>
          <w:u w:val="dotted"/>
        </w:rPr>
        <w:t xml:space="preserve">                                                                                                        </w:t>
      </w:r>
    </w:p>
    <w:p>
      <w:pPr>
        <w:spacing w:line="360" w:lineRule="auto"/>
        <w:ind w:firstLine="420" w:firstLineChars="200"/>
        <w:rPr>
          <w:rFonts w:ascii="仿宋_GB2312" w:hAnsi="Times New Roman" w:eastAsia="仿宋_GB2312" w:cs="Times New Roman"/>
          <w:color w:val="auto"/>
          <w:sz w:val="30"/>
          <w:szCs w:val="30"/>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6"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文本框 327" o:spid="_x0000_s1026" o:spt="202" type="#_x0000_t202" style="position:absolute;left:0pt;margin-left:-9pt;margin-top:1.25pt;height:79pt;width:72pt;z-index:251992064;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0C7z9YA&#10;AAAJAQAADwAAAAAAAAABACAAAAAiAAAAZHJzL2Rvd25yZXYueG1sUEsBAhQAFAAAAAgAh07iQN41&#10;VI6vAQAAUgMAAA4AAAAAAAAAAQAgAAAAJQEAAGRycy9lMm9Eb2MueG1sUEsFBgAAAAAGAAYAWQEA&#10;AEYFA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_GB2312" w:hAnsi="仿宋" w:eastAsia="仿宋_GB2312" w:cs="仿宋"/>
          <w:color w:val="auto"/>
          <w:kern w:val="2"/>
          <w:sz w:val="24"/>
          <w:szCs w:val="24"/>
          <w:highlight w:val="none"/>
        </w:rPr>
        <w:t xml:space="preserve">         第1种方式：采用造价信息进行价格调整。</w:t>
      </w:r>
    </w:p>
    <w:p>
      <w:pPr>
        <w:spacing w:line="360" w:lineRule="auto"/>
        <w:ind w:left="1438" w:leftChars="685"/>
        <w:rPr>
          <w:rFonts w:ascii="仿宋_GB2312" w:eastAsia="仿宋_GB2312" w:cs="Times New Roman"/>
          <w:color w:val="auto"/>
          <w:highlight w:val="none"/>
        </w:rPr>
      </w:pPr>
      <w:r>
        <w:rPr>
          <w:rFonts w:hint="eastAsia" w:ascii="仿宋_GB2312" w:hAnsi="仿宋" w:eastAsia="仿宋_GB2312" w:cs="仿宋"/>
          <w:color w:val="auto"/>
          <w:kern w:val="2"/>
          <w:sz w:val="24"/>
          <w:szCs w:val="24"/>
          <w:highlight w:val="none"/>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1）材料、工程设备价格变化的价款调整按照发包人提供的基准价格，按以下风险范围规定执行:</w:t>
      </w:r>
    </w:p>
    <w:p>
      <w:pPr>
        <w:spacing w:line="360" w:lineRule="auto"/>
        <w:ind w:left="1514" w:leftChars="72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①承包人在已标价工程量清单或预算书中载明材料单价低于基准价格的：除专用合同条款另有约定外，合同履行期间材料单价涨幅以基准价格为基础超</w:t>
      </w:r>
      <w:r>
        <w:rPr>
          <w:rFonts w:ascii="仿宋_GB2312" w:hAnsi="仿宋" w:eastAsia="仿宋_GB2312" w:cs="仿宋"/>
          <w:color w:val="auto"/>
          <w:kern w:val="2"/>
          <w:sz w:val="24"/>
          <w:szCs w:val="24"/>
          <w:highlight w:val="none"/>
        </w:rPr>
        <w:t>5%时，或材料单价跌幅以在已标价工程量清单或预算书中载明材料单价为基础超过5%时，其超过部分据实调整。</w:t>
      </w:r>
    </w:p>
    <w:p>
      <w:pPr>
        <w:spacing w:line="360" w:lineRule="auto"/>
        <w:ind w:left="1514" w:leftChars="72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②承包人在已标价工程量清单或预算书中载明材料单价高于基准价格的：除专用合同条款另有约定外，合同履行期间材料单价跌幅以基准价格为基础超过</w:t>
      </w:r>
      <w:r>
        <w:rPr>
          <w:rFonts w:ascii="仿宋_GB2312" w:hAnsi="仿宋" w:eastAsia="仿宋_GB2312" w:cs="仿宋"/>
          <w:color w:val="auto"/>
          <w:kern w:val="2"/>
          <w:sz w:val="24"/>
          <w:szCs w:val="24"/>
          <w:highlight w:val="none"/>
        </w:rPr>
        <w:t xml:space="preserve">5%时，材料单价涨 </w:t>
      </w:r>
      <w:r>
        <w:rPr>
          <w:rFonts w:hint="eastAsia" w:ascii="仿宋_GB2312" w:hAnsi="仿宋" w:eastAsia="仿宋_GB2312" w:cs="仿宋"/>
          <w:color w:val="auto"/>
          <w:kern w:val="2"/>
          <w:sz w:val="24"/>
          <w:szCs w:val="24"/>
          <w:highlight w:val="none"/>
        </w:rPr>
        <w:t>幅以在已标价工程量清单或预算书中载明材料单价为基础超过</w:t>
      </w:r>
      <w:r>
        <w:rPr>
          <w:rFonts w:ascii="仿宋_GB2312" w:hAnsi="仿宋" w:eastAsia="仿宋_GB2312" w:cs="仿宋"/>
          <w:color w:val="auto"/>
          <w:kern w:val="2"/>
          <w:sz w:val="24"/>
          <w:szCs w:val="24"/>
          <w:highlight w:val="none"/>
        </w:rPr>
        <w:t>5%时，其超过部分据实调整。</w:t>
      </w:r>
    </w:p>
    <w:p>
      <w:pPr>
        <w:spacing w:line="360" w:lineRule="auto"/>
        <w:ind w:left="1514" w:leftChars="721"/>
        <w:rPr>
          <w:rFonts w:ascii="仿宋_GB2312" w:hAnsi="Times New Roman" w:eastAsia="仿宋_GB2312" w:cs="Times New Roman"/>
          <w:color w:val="auto"/>
          <w:sz w:val="30"/>
          <w:szCs w:val="30"/>
          <w:highlight w:val="none"/>
        </w:rPr>
      </w:pPr>
      <w:r>
        <w:rPr>
          <w:rFonts w:hint="eastAsia" w:ascii="仿宋_GB2312" w:hAnsi="仿宋" w:eastAsia="仿宋_GB2312" w:cs="仿宋"/>
          <w:color w:val="auto"/>
          <w:kern w:val="2"/>
          <w:sz w:val="24"/>
          <w:szCs w:val="24"/>
          <w:highlight w:val="none"/>
        </w:rPr>
        <w:t>③承包人在已标价工程量清单或预算书中载明材料单价等于基准价格的：除专用合同条款另有约定外，合同履行期间材料单价涨跌幅以基准价格为基础超过±</w:t>
      </w:r>
      <w:r>
        <w:rPr>
          <w:rFonts w:ascii="仿宋_GB2312" w:hAnsi="仿宋" w:eastAsia="仿宋_GB2312" w:cs="仿宋"/>
          <w:color w:val="auto"/>
          <w:kern w:val="2"/>
          <w:sz w:val="24"/>
          <w:szCs w:val="24"/>
          <w:highlight w:val="none"/>
        </w:rPr>
        <w:t>5%时，其超过部分据实调整。</w:t>
      </w:r>
    </w:p>
    <w:p>
      <w:pPr>
        <w:spacing w:line="360" w:lineRule="auto"/>
        <w:ind w:left="1529" w:leftChars="728"/>
        <w:rPr>
          <w:rFonts w:ascii="仿宋_GB2312" w:hAnsi="Times New Roman" w:eastAsia="仿宋_GB2312" w:cs="Times New Roman"/>
          <w:color w:val="auto"/>
          <w:sz w:val="30"/>
          <w:szCs w:val="30"/>
          <w:highlight w:val="none"/>
        </w:rPr>
      </w:pPr>
      <w:r>
        <w:rPr>
          <w:rFonts w:hint="eastAsia" w:ascii="仿宋_GB2312" w:hAnsi="仿宋" w:eastAsia="仿宋_GB2312" w:cs="仿宋"/>
          <w:color w:val="auto"/>
          <w:kern w:val="2"/>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2）施工机械台班单价或施工机械使用费发生变化超过省级或行业建设主管部门或其授权的工程造价管理机构规定的范围时，按规定调整合同价格。</w:t>
      </w:r>
    </w:p>
    <w:p>
      <w:pPr>
        <w:rPr>
          <w:rFonts w:ascii="仿宋_GB2312" w:hAnsi="仿宋" w:eastAsia="仿宋_GB2312" w:cs="Times New Roman"/>
          <w:color w:val="auto"/>
          <w:sz w:val="24"/>
          <w:szCs w:val="24"/>
          <w:highlight w:val="none"/>
        </w:rPr>
      </w:pPr>
    </w:p>
    <w:p>
      <w:pPr>
        <w:ind w:firstLine="1680" w:firstLineChars="700"/>
        <w:rPr>
          <w:rFonts w:ascii="仿宋_GB2312" w:eastAsia="仿宋_GB2312" w:cs="Times New Roman"/>
          <w:color w:val="auto"/>
          <w:highlight w:val="none"/>
        </w:rPr>
      </w:pPr>
      <w:r>
        <w:rPr>
          <w:rFonts w:hint="eastAsia" w:ascii="仿宋_GB2312" w:hAnsi="仿宋" w:eastAsia="仿宋_GB2312" w:cs="仿宋"/>
          <w:color w:val="auto"/>
          <w:kern w:val="2"/>
          <w:sz w:val="24"/>
          <w:szCs w:val="24"/>
          <w:highlight w:val="none"/>
        </w:rPr>
        <w:t>第</w:t>
      </w:r>
      <w:r>
        <w:rPr>
          <w:rFonts w:ascii="仿宋_GB2312" w:hAnsi="仿宋" w:eastAsia="仿宋_GB2312" w:cs="仿宋"/>
          <w:color w:val="auto"/>
          <w:kern w:val="2"/>
          <w:sz w:val="24"/>
          <w:szCs w:val="24"/>
          <w:highlight w:val="none"/>
        </w:rPr>
        <w:t>2种方式：专用合同条款约定的其他方式。</w:t>
      </w:r>
    </w:p>
    <w:p>
      <w:pPr>
        <w:rPr>
          <w:rFonts w:ascii="仿宋_GB2312" w:eastAsia="仿宋_GB2312" w:cs="Times New Roman"/>
          <w:color w:val="auto"/>
          <w:highlight w:val="none"/>
        </w:rPr>
      </w:pPr>
      <w:r>
        <w:rPr>
          <w:rFonts w:ascii="仿宋_GB2312" w:hAnsi="Calibri" w:eastAsia="仿宋_GB2312" w:cs="Calibri"/>
          <w:color w:val="auto"/>
          <w:kern w:val="2"/>
          <w:sz w:val="21"/>
          <w:szCs w:val="21"/>
          <w:highlight w:val="none"/>
        </w:rPr>
        <w:t xml:space="preserve">                </w:t>
      </w:r>
    </w:p>
    <w:p>
      <w:pPr>
        <w:pStyle w:val="22"/>
        <w:tabs>
          <w:tab w:val="left" w:pos="540"/>
        </w:tabs>
        <w:adjustRightInd w:val="0"/>
        <w:snapToGrid w:val="0"/>
        <w:spacing w:line="480" w:lineRule="auto"/>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76.4</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执行第</w:t>
      </w:r>
      <w:r>
        <w:rPr>
          <w:rFonts w:ascii="仿宋_GB2312" w:hAnsi="仿宋" w:eastAsia="仿宋_GB2312" w:cs="仿宋"/>
          <w:color w:val="auto"/>
          <w:sz w:val="24"/>
          <w:szCs w:val="24"/>
          <w:highlight w:val="none"/>
        </w:rPr>
        <w:t>76.3款“第1种方式：采用造价信息进行价格调整</w:t>
      </w:r>
      <w:r>
        <w:rPr>
          <w:rFonts w:hint="eastAsia" w:ascii="仿宋_GB2312" w:hAnsi="仿宋" w:eastAsia="仿宋_GB2312" w:cs="仿宋"/>
          <w:color w:val="auto"/>
          <w:sz w:val="24"/>
          <w:szCs w:val="24"/>
          <w:highlight w:val="none"/>
        </w:rPr>
        <w:t>”规定的，承包人应在采购材料前将采购数量和新的材料单价报发包人核对，发包人确认用于工程时，发包人应确认采购材料的数量和单价。发包人在收到承包人报送的确认资料后</w:t>
      </w:r>
      <w:r>
        <w:rPr>
          <w:rFonts w:ascii="仿宋_GB2312" w:hAnsi="仿宋" w:eastAsia="仿宋_GB2312" w:cs="仿宋"/>
          <w:color w:val="auto"/>
          <w:sz w:val="24"/>
          <w:szCs w:val="24"/>
          <w:highlight w:val="none"/>
        </w:rPr>
        <w:t>5天内不予答复的视为认可，作为调整合同价格的依据。未经发包人事先核对，承包人自行采购材料的，发包人有权不予调整合同价格。发包人同意的，可以调整合同价格。</w:t>
      </w:r>
      <w:r>
        <w:rPr>
          <w:rFonts w:ascii="仿宋_GB2312" w:eastAsia="仿宋_GB2312"/>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7"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文本框 328" o:spid="_x0000_s1026" o:spt="202" type="#_x0000_t202" style="position:absolute;left:0pt;margin-left:-5.25pt;margin-top:2.45pt;height:56.05pt;width:72pt;z-index:251993088;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jPssHW&#10;AAAACQEAAA8AAAAAAAAAAQAgAAAAIgAAAGRycy9kb3ducmV2LnhtbFBLAQIUABQAAAAIAIdO4kCh&#10;VPj+sAEAAFEDAAAOAAAAAAAAAAEAIAAAACUBAABkcnMvZTJvRG9jLnhtbFBLBQYAAAAABgAGAFkB&#10;AABHBQAAAAA=&#10;">
                <v:fill on="f" focussize="0,0"/>
                <v:stroke on="f"/>
                <v:imagedata o:title=""/>
                <o:lock v:ext="edit" aspectratio="f"/>
                <v:textbox>
                  <w:txbxContent>
                    <w:p>
                      <w:pPr>
                        <w:pStyle w:val="16"/>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2"/>
        <w:adjustRightInd w:val="0"/>
        <w:snapToGrid w:val="0"/>
        <w:spacing w:line="420" w:lineRule="exact"/>
        <w:ind w:left="1619" w:leftChars="771" w:firstLine="9600" w:firstLineChars="400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w:t>
      </w:r>
    </w:p>
    <w:p>
      <w:pPr>
        <w:pStyle w:val="22"/>
        <w:tabs>
          <w:tab w:val="left" w:pos="540"/>
        </w:tabs>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76.5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8"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文本框 329" o:spid="_x0000_s1026" o:spt="202" type="#_x0000_t202" style="position:absolute;left:0pt;margin-left:-9pt;margin-top:1.25pt;height:48.75pt;width:72pt;z-index:251994112;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yAwH1QAA&#10;AAkBAAAPAAAAAAAAAAEAIAAAACIAAABkcnMvZG93bnJldi54bWxQSwECFAAUAAAACACHTuJAvNNO&#10;Xq8BAABR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_GB2312" w:hAnsi="仿宋" w:eastAsia="仿宋_GB2312" w:cs="仿宋"/>
          <w:color w:val="auto"/>
          <w:sz w:val="24"/>
          <w:szCs w:val="24"/>
          <w:highlight w:val="none"/>
        </w:rPr>
        <w:t>发包人供应材料和工程设备的，由发包人按照实际变化调整，列入合同工程的工程造价内。</w:t>
      </w:r>
    </w:p>
    <w:p>
      <w:pPr>
        <w:pStyle w:val="22"/>
        <w:adjustRightInd w:val="0"/>
        <w:snapToGrid w:val="0"/>
        <w:ind w:right="-238"/>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0" w:firstLine="0"/>
        <w:rPr>
          <w:rFonts w:ascii="仿宋_GB2312" w:hAnsi="仿宋" w:eastAsia="仿宋_GB2312"/>
          <w:b w:val="0"/>
          <w:bCs w:val="0"/>
          <w:color w:val="auto"/>
          <w:sz w:val="24"/>
          <w:szCs w:val="24"/>
          <w:highlight w:val="none"/>
        </w:rPr>
      </w:pPr>
      <w:bookmarkStart w:id="299" w:name="_Toc10624901"/>
      <w:bookmarkStart w:id="300" w:name="_Toc12245"/>
      <w:bookmarkStart w:id="301" w:name="_Toc469384061"/>
      <w:r>
        <w:rPr>
          <w:rFonts w:hint="eastAsia" w:ascii="仿宋_GB2312" w:hAnsi="仿宋" w:eastAsia="仿宋_GB2312" w:cs="仿宋"/>
          <w:b w:val="0"/>
          <w:bCs w:val="0"/>
          <w:color w:val="auto"/>
          <w:sz w:val="24"/>
          <w:szCs w:val="24"/>
          <w:highlight w:val="none"/>
        </w:rPr>
        <w:t>★</w:t>
      </w:r>
      <w:r>
        <w:rPr>
          <w:rFonts w:ascii="仿宋_GB2312" w:hAnsi="仿宋" w:eastAsia="仿宋_GB2312" w:cs="仿宋"/>
          <w:b/>
          <w:bCs w:val="0"/>
          <w:color w:val="auto"/>
          <w:sz w:val="24"/>
          <w:szCs w:val="24"/>
          <w:highlight w:val="none"/>
        </w:rPr>
        <w:t>77  合同价款调整程序</w:t>
      </w:r>
      <w:bookmarkEnd w:id="299"/>
      <w:bookmarkEnd w:id="300"/>
      <w:bookmarkEnd w:id="301"/>
    </w:p>
    <w:p>
      <w:pPr>
        <w:spacing w:line="360" w:lineRule="auto"/>
        <w:rPr>
          <w:rFonts w:ascii="仿宋_GB2312" w:hAnsi="仿宋" w:eastAsia="仿宋_GB2312" w:cs="Times New Roman"/>
          <w:b/>
          <w:bCs/>
          <w:color w:val="auto"/>
          <w:sz w:val="24"/>
          <w:szCs w:val="24"/>
          <w:highlight w:val="none"/>
        </w:rPr>
      </w:pPr>
      <w:r>
        <w:rPr>
          <w:rFonts w:ascii="仿宋_GB2312" w:hAnsi="仿宋" w:eastAsia="仿宋_GB2312" w:cs="仿宋"/>
          <w:b/>
          <w:bCs/>
          <w:color w:val="auto"/>
          <w:kern w:val="2"/>
          <w:sz w:val="24"/>
          <w:szCs w:val="24"/>
          <w:highlight w:val="none"/>
        </w:rPr>
        <w:t>77.1</w:t>
      </w:r>
    </w:p>
    <w:p>
      <w:pPr>
        <w:spacing w:line="360" w:lineRule="auto"/>
        <w:ind w:left="1619" w:leftChars="771" w:firstLine="2"/>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9"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文本框 330" o:spid="_x0000_s1026" o:spt="202" type="#_x0000_t202" style="position:absolute;left:0pt;margin-left:-9pt;margin-top:1.25pt;height:54.6pt;width:72pt;z-index:25199513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DNlE&#10;N64BAABRAwAADgAAAAAAAAABACAAAAAlAQAAZHJzL2Uyb0RvYy54bWxQSwUGAAAAAAYABgBZAQAA&#10;RQUAAAAA&#10;">
                <v:fill on="f" focussize="0,0"/>
                <v:stroke on="f"/>
                <v:imagedata o:title=""/>
                <o:lock v:ext="edit" aspectratio="f"/>
                <v:textbo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_GB2312" w:hAnsi="仿宋" w:eastAsia="仿宋_GB2312" w:cs="仿宋"/>
          <w:color w:val="auto"/>
          <w:kern w:val="2"/>
          <w:sz w:val="24"/>
          <w:szCs w:val="24"/>
          <w:highlight w:val="none"/>
        </w:rPr>
        <w:t>合同履行期间，出现第</w:t>
      </w:r>
      <w:r>
        <w:rPr>
          <w:rFonts w:ascii="仿宋_GB2312" w:hAnsi="仿宋" w:eastAsia="仿宋_GB2312" w:cs="仿宋"/>
          <w:color w:val="auto"/>
          <w:kern w:val="2"/>
          <w:sz w:val="24"/>
          <w:szCs w:val="24"/>
          <w:highlight w:val="none"/>
        </w:rPr>
        <w:t>68.2款规定调整合同价款事件的，除费用索赔、现场签证事件分别按照第74条、第75条规定程序外，合同双方当事人应按照本条规定程序调整合同价款。</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30"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wps:txbx>
                      <wps:bodyPr upright="1"/>
                    </wps:wsp>
                  </a:graphicData>
                </a:graphic>
              </wp:anchor>
            </w:drawing>
          </mc:Choice>
          <mc:Fallback>
            <w:pict>
              <v:shape id="文本框 331" o:spid="_x0000_s1026" o:spt="202" type="#_x0000_t202" style="position:absolute;left:0pt;margin-left:-4.6pt;margin-top:19.4pt;height:48.75pt;width:72pt;z-index:25199616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Lwf+1QAA&#10;AAkBAAAPAAAAAAAAAAEAIAAAACIAAABkcnMvZG93bnJldi54bWxQSwECFAAUAAAACACHTuJA6AYh&#10;v68BAABR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77.2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hint="eastAsia" w:ascii="仿宋_GB2312" w:hAnsi="仿宋" w:eastAsia="仿宋_GB2312" w:cs="仿宋"/>
          <w:color w:val="auto"/>
          <w:sz w:val="24"/>
          <w:szCs w:val="24"/>
          <w:highlight w:val="none"/>
        </w:rPr>
        <w:t>出现合同价款调增事件后的</w:t>
      </w:r>
      <w:r>
        <w:rPr>
          <w:rFonts w:ascii="仿宋_GB2312" w:hAnsi="仿宋" w:eastAsia="仿宋_GB2312" w:cs="仿宋"/>
          <w:color w:val="auto"/>
          <w:sz w:val="24"/>
          <w:szCs w:val="24"/>
          <w:highlight w:val="none"/>
        </w:rPr>
        <w:t>14天内，承包人应向造价工程师提交合同价款</w:t>
      </w:r>
      <w:r>
        <w:rPr>
          <w:rFonts w:hint="eastAsia" w:ascii="仿宋_GB2312" w:hAnsi="仿宋" w:eastAsia="仿宋_GB2312" w:cs="仿宋"/>
          <w:color w:val="auto"/>
          <w:sz w:val="24"/>
          <w:szCs w:val="24"/>
          <w:highlight w:val="none"/>
        </w:rPr>
        <w:t>调增报告。并附上相关资料。如承包人在出现合同价款调增事件后的</w:t>
      </w:r>
      <w:r>
        <w:rPr>
          <w:rFonts w:ascii="仿宋_GB2312" w:hAnsi="仿宋" w:eastAsia="仿宋_GB2312" w:cs="仿宋"/>
          <w:color w:val="auto"/>
          <w:sz w:val="24"/>
          <w:szCs w:val="24"/>
          <w:highlight w:val="none"/>
        </w:rPr>
        <w:t>14天内未提交合同价款调增报告的，则造价工程师可在报发包人批准后，根据实际情况决定是否调整合同价款以及调整的金额。</w:t>
      </w:r>
    </w:p>
    <w:p>
      <w:pPr>
        <w:pStyle w:val="22"/>
        <w:adjustRightInd w:val="0"/>
        <w:snapToGrid w:val="0"/>
        <w:spacing w:line="360" w:lineRule="auto"/>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 xml:space="preserve">77.3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1"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文本框 332" o:spid="_x0000_s1026" o:spt="202" type="#_x0000_t202" style="position:absolute;left:0pt;margin-left:-9pt;margin-top:2.7pt;height:39pt;width:81pt;z-index:25199718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hhG1QAA&#10;AAgBAAAPAAAAAAAAAAEAIAAAACIAAABkcnMvZG93bnJldi54bWxQSwECFAAUAAAACACHTuJAjsEL&#10;6a8BAABS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_GB2312" w:hAnsi="仿宋" w:eastAsia="仿宋_GB2312" w:cs="仿宋"/>
          <w:color w:val="auto"/>
          <w:sz w:val="24"/>
          <w:szCs w:val="24"/>
          <w:highlight w:val="none"/>
        </w:rPr>
        <w:t>造价工程师应在收到合同价款调增报告及相关资料之日起</w:t>
      </w:r>
      <w:r>
        <w:rPr>
          <w:rFonts w:ascii="仿宋_GB2312" w:hAnsi="仿宋" w:eastAsia="仿宋_GB2312" w:cs="仿宋"/>
          <w:color w:val="auto"/>
          <w:sz w:val="24"/>
          <w:szCs w:val="24"/>
          <w:highlight w:val="none"/>
        </w:rPr>
        <w:t>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w:t>
      </w:r>
      <w:r>
        <w:rPr>
          <w:rFonts w:hint="eastAsia" w:ascii="仿宋_GB2312" w:hAnsi="仿宋" w:eastAsia="仿宋_GB2312" w:cs="仿宋"/>
          <w:color w:val="auto"/>
          <w:sz w:val="24"/>
          <w:szCs w:val="24"/>
          <w:highlight w:val="none"/>
        </w:rPr>
        <w:t>不实质影响合同双方当事人履约的，合同双方当事人应实施该结果，直到其被改变为止。</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77.4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2"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文本框 333" o:spid="_x0000_s1026" o:spt="202" type="#_x0000_t202" style="position:absolute;left:0pt;margin-left:-9pt;margin-top:2.7pt;height:39pt;width:81pt;z-index:251998208;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YhhG1QAA&#10;AAgBAAAPAAAAAAAAAAEAIAAAACIAAABkcnMvZG93bnJldi54bWxQSwECFAAUAAAACACHTuJAqtiU&#10;wa8BAABS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_GB2312" w:hAnsi="仿宋" w:eastAsia="仿宋_GB2312" w:cs="仿宋"/>
          <w:color w:val="auto"/>
          <w:sz w:val="24"/>
          <w:szCs w:val="24"/>
          <w:highlight w:val="none"/>
        </w:rPr>
        <w:t>经合同双方当事人确认或造价工程师暂定调增的合同价款，作为追加合同价款，与工程进度款或结算款同期支付。</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77.5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06" w:leftChars="765"/>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3"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文本框 334" o:spid="_x0000_s1026" o:spt="202" type="#_x0000_t202" style="position:absolute;left:0pt;margin-left:-5.25pt;margin-top:0.45pt;height:39pt;width:90pt;z-index:25199923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al450wAAAAcB&#10;AAAPAAAAAAAAAAEAIAAAACIAAABkcnMvZG93bnJldi54bWxQSwECFAAUAAAACACHTuJAO0gxO64B&#10;AABSAwAADgAAAAAAAAABACAAAAAiAQAAZHJzL2Uyb0RvYy54bWxQSwUGAAAAAAYABgBZAQAAQgUA&#10;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_GB2312" w:hAnsi="仿宋" w:eastAsia="仿宋_GB2312" w:cs="仿宋"/>
          <w:color w:val="auto"/>
          <w:sz w:val="24"/>
          <w:szCs w:val="24"/>
          <w:highlight w:val="none"/>
        </w:rPr>
        <w:t>出现合同价款调减事件时，发包人可按照本条规定的时限和要求，向承包人提交合同价款调减报告以及调减的金额，但调减部分金额应按照实际调减金额乘以承包人报价浮动率计算。</w:t>
      </w:r>
    </w:p>
    <w:p>
      <w:pPr>
        <w:pStyle w:val="22"/>
        <w:adjustRightInd w:val="0"/>
        <w:snapToGrid w:val="0"/>
        <w:ind w:left="1626" w:right="-238" w:hanging="1626" w:hangingChars="675"/>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4"/>
        <w:tabs>
          <w:tab w:val="left" w:pos="420"/>
          <w:tab w:val="clear" w:pos="360"/>
        </w:tabs>
        <w:ind w:left="0" w:firstLine="0"/>
        <w:rPr>
          <w:rFonts w:ascii="仿宋_GB2312" w:hAnsi="仿宋" w:eastAsia="仿宋_GB2312"/>
          <w:color w:val="auto"/>
          <w:sz w:val="24"/>
          <w:szCs w:val="24"/>
          <w:highlight w:val="none"/>
        </w:rPr>
      </w:pPr>
      <w:bookmarkStart w:id="302" w:name="_Toc469384062"/>
      <w:bookmarkStart w:id="303" w:name="_Toc10624902"/>
      <w:bookmarkStart w:id="304" w:name="_Toc31008"/>
      <w:r>
        <w:rPr>
          <w:rFonts w:hint="eastAsia" w:ascii="仿宋_GB2312" w:hAnsi="仿宋" w:eastAsia="仿宋_GB2312" w:cs="仿宋"/>
          <w:b w:val="0"/>
          <w:bCs w:val="0"/>
          <w:color w:val="auto"/>
          <w:sz w:val="24"/>
          <w:szCs w:val="24"/>
          <w:highlight w:val="none"/>
        </w:rPr>
        <w:t>★</w:t>
      </w:r>
      <w:r>
        <w:rPr>
          <w:rFonts w:ascii="仿宋_GB2312" w:hAnsi="仿宋" w:eastAsia="仿宋_GB2312" w:cs="仿宋"/>
          <w:b/>
          <w:bCs/>
          <w:color w:val="auto"/>
          <w:sz w:val="24"/>
          <w:szCs w:val="24"/>
          <w:highlight w:val="none"/>
        </w:rPr>
        <w:t>78  支付事项</w:t>
      </w:r>
      <w:bookmarkEnd w:id="302"/>
      <w:bookmarkEnd w:id="303"/>
      <w:bookmarkEnd w:id="304"/>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78.1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4"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文本框 335" o:spid="_x0000_s1026" o:spt="202" type="#_x0000_t202" style="position:absolute;left:0pt;margin-left:-9pt;margin-top:1.7pt;height:24.75pt;width:90pt;z-index:25200025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aF9MvVAAAA&#10;CAEAAA8AAAAAAAAAAQAgAAAAIgAAAGRycy9kb3ducmV2LnhtbFBLAQIUABQAAAAIAIdO4kDgB6or&#10;rgEAAFIDAAAOAAAAAAAAAAEAIAAAACQBAABkcnMvZTJvRG9jLnhtbFBLBQYAAAAABgAGAFkBAABE&#10;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_GB2312" w:hAnsi="仿宋" w:eastAsia="仿宋_GB2312" w:cs="仿宋"/>
          <w:color w:val="auto"/>
          <w:sz w:val="24"/>
          <w:szCs w:val="24"/>
          <w:highlight w:val="none"/>
        </w:rPr>
        <w:t>发包人应按照下列规定向承包人支付工程款及其他各种款项：</w:t>
      </w:r>
    </w:p>
    <w:p>
      <w:pPr>
        <w:pStyle w:val="22"/>
        <w:adjustRightInd w:val="0"/>
        <w:snapToGrid w:val="0"/>
        <w:spacing w:line="360" w:lineRule="auto"/>
        <w:ind w:left="1079" w:leftChars="514" w:firstLine="720" w:firstLineChars="3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(1)预付款按照第79条的规定支付；</w:t>
      </w:r>
    </w:p>
    <w:p>
      <w:pPr>
        <w:pStyle w:val="22"/>
        <w:adjustRightInd w:val="0"/>
        <w:snapToGrid w:val="0"/>
        <w:spacing w:line="360" w:lineRule="auto"/>
        <w:ind w:left="1079" w:leftChars="514" w:firstLine="720" w:firstLineChars="3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 绿色施工安全防护</w:t>
      </w:r>
      <w:r>
        <w:rPr>
          <w:rFonts w:hint="eastAsia" w:ascii="仿宋_GB2312" w:hAnsi="仿宋" w:eastAsia="仿宋_GB2312" w:cs="仿宋"/>
          <w:color w:val="auto"/>
          <w:sz w:val="24"/>
          <w:szCs w:val="24"/>
          <w:highlight w:val="none"/>
        </w:rPr>
        <w:t>费按照第</w:t>
      </w:r>
      <w:r>
        <w:rPr>
          <w:rFonts w:ascii="仿宋_GB2312" w:hAnsi="仿宋" w:eastAsia="仿宋_GB2312" w:cs="仿宋"/>
          <w:color w:val="auto"/>
          <w:sz w:val="24"/>
          <w:szCs w:val="24"/>
          <w:highlight w:val="none"/>
        </w:rPr>
        <w:t>80条规定支付；</w:t>
      </w:r>
    </w:p>
    <w:p>
      <w:pPr>
        <w:pStyle w:val="22"/>
        <w:adjustRightInd w:val="0"/>
        <w:snapToGrid w:val="0"/>
        <w:spacing w:line="360" w:lineRule="auto"/>
        <w:ind w:left="1079" w:leftChars="514" w:firstLine="720" w:firstLineChars="3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(3)进度款按照第81条的规定支付；</w:t>
      </w:r>
    </w:p>
    <w:p>
      <w:pPr>
        <w:pStyle w:val="22"/>
        <w:adjustRightInd w:val="0"/>
        <w:snapToGrid w:val="0"/>
        <w:spacing w:line="360" w:lineRule="auto"/>
        <w:ind w:left="481" w:leftChars="229" w:firstLine="1320" w:firstLineChars="55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(4)结算款按照第83条的规定支付；</w:t>
      </w:r>
    </w:p>
    <w:p>
      <w:pPr>
        <w:pStyle w:val="22"/>
        <w:adjustRightInd w:val="0"/>
        <w:snapToGrid w:val="0"/>
        <w:spacing w:line="360" w:lineRule="auto"/>
        <w:ind w:left="1079" w:leftChars="514" w:firstLine="720" w:firstLineChars="3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(5)质量保证</w:t>
      </w:r>
      <w:r>
        <w:rPr>
          <w:rFonts w:hint="eastAsia" w:ascii="仿宋_GB2312" w:hAnsi="仿宋" w:eastAsia="仿宋_GB2312" w:cs="仿宋"/>
          <w:color w:val="auto"/>
          <w:sz w:val="24"/>
          <w:szCs w:val="24"/>
          <w:highlight w:val="none"/>
        </w:rPr>
        <w:t>金按照第</w:t>
      </w:r>
      <w:r>
        <w:rPr>
          <w:rFonts w:ascii="仿宋_GB2312" w:hAnsi="仿宋" w:eastAsia="仿宋_GB2312" w:cs="仿宋"/>
          <w:color w:val="auto"/>
          <w:sz w:val="24"/>
          <w:szCs w:val="24"/>
          <w:highlight w:val="none"/>
        </w:rPr>
        <w:t>84条的规定支付；</w:t>
      </w:r>
    </w:p>
    <w:p>
      <w:pPr>
        <w:pStyle w:val="22"/>
        <w:adjustRightInd w:val="0"/>
        <w:snapToGrid w:val="0"/>
        <w:spacing w:line="360" w:lineRule="auto"/>
        <w:ind w:left="1079" w:leftChars="514" w:firstLine="720" w:firstLineChars="3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(6)最终</w:t>
      </w:r>
      <w:r>
        <w:rPr>
          <w:rFonts w:hint="eastAsia" w:ascii="仿宋_GB2312" w:hAnsi="仿宋" w:eastAsia="仿宋_GB2312" w:cs="仿宋"/>
          <w:color w:val="auto"/>
          <w:sz w:val="24"/>
          <w:szCs w:val="24"/>
          <w:highlight w:val="none"/>
        </w:rPr>
        <w:t>清算款按照第</w:t>
      </w:r>
      <w:r>
        <w:rPr>
          <w:rFonts w:ascii="仿宋_GB2312" w:hAnsi="仿宋" w:eastAsia="仿宋_GB2312" w:cs="仿宋"/>
          <w:color w:val="auto"/>
          <w:sz w:val="24"/>
          <w:szCs w:val="24"/>
          <w:highlight w:val="none"/>
        </w:rPr>
        <w:t>85条的规定支付。</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78.2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5"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文本框 336" o:spid="_x0000_s1026" o:spt="202" type="#_x0000_t202" style="position:absolute;left:0pt;margin-left:-9pt;margin-top:3.45pt;height:31.35pt;width:72pt;z-index:252001280;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4J2j1AAA&#10;AAgBAAAPAAAAAAAAAAEAIAAAACIAAABkcnMvZG93bnJldi54bWxQSwECFAAUAAAACACHTuJAzAVw&#10;L7ABAABRAwAADgAAAAAAAAABACAAAAAj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_GB2312" w:hAnsi="仿宋" w:eastAsia="仿宋_GB2312" w:cs="仿宋"/>
          <w:color w:val="auto"/>
          <w:sz w:val="24"/>
          <w:szCs w:val="24"/>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78.3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6"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文本框 337" o:spid="_x0000_s1026" o:spt="202" type="#_x0000_t202" style="position:absolute;left:0pt;margin-left:-9pt;margin-top:0.35pt;height:34.5pt;width:72pt;z-index:25200230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u7otQA&#10;AAAHAQAADwAAAAAAAAABACAAAAAiAAAAZHJzL2Rvd25yZXYueG1sUEsBAhQAFAAAAAgAh07iQBzo&#10;C66xAQAAUQMAAA4AAAAAAAAAAQAgAAAAIwEAAGRycy9lMm9Eb2MueG1sUEsFBgAAAAAGAAYAWQEA&#10;AEYF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_GB2312" w:hAnsi="仿宋" w:eastAsia="仿宋_GB2312" w:cs="仿宋"/>
          <w:color w:val="auto"/>
          <w:sz w:val="24"/>
          <w:szCs w:val="24"/>
          <w:highlight w:val="none"/>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78.4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7"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文本框 338" o:spid="_x0000_s1026" o:spt="202" type="#_x0000_t202" style="position:absolute;left:0pt;margin-left:-9pt;margin-top:1.75pt;height:39.7pt;width:72pt;z-index:25200332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VJ7KfV&#10;AAAACAEAAA8AAAAAAAAAAQAgAAAAIgAAAGRycy9kb3ducmV2LnhtbFBLAQIUABQAAAAIAIdO4kA+&#10;GrQvsQEAAFEDAAAOAAAAAAAAAAEAIAAAACQBAABkcnMvZTJvRG9jLnhtbFBLBQYAAAAABgAGAFkB&#10;AABH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_GB2312" w:hAnsi="仿宋" w:eastAsia="仿宋_GB2312" w:cs="仿宋"/>
          <w:color w:val="auto"/>
          <w:sz w:val="24"/>
          <w:szCs w:val="24"/>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_GB2312" w:hAnsi="仿宋" w:eastAsia="仿宋_GB2312" w:cs="仿宋"/>
          <w:color w:val="auto"/>
          <w:sz w:val="24"/>
          <w:szCs w:val="24"/>
          <w:highlight w:val="none"/>
        </w:rPr>
        <w:t>7天内，承包人仍未采取措施补救的，发包人可在不损害承包人其他权利的前提下，实施下列工作：</w:t>
      </w:r>
    </w:p>
    <w:p>
      <w:pPr>
        <w:pStyle w:val="22"/>
        <w:numPr>
          <w:ilvl w:val="0"/>
          <w:numId w:val="20"/>
        </w:numPr>
        <w:tabs>
          <w:tab w:val="left" w:pos="2160"/>
        </w:tabs>
        <w:adjustRightInd w:val="0"/>
        <w:snapToGrid w:val="0"/>
        <w:spacing w:line="420" w:lineRule="exact"/>
        <w:ind w:left="1619" w:leftChars="771"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立即停止向承包人支付应付的款项；</w:t>
      </w:r>
    </w:p>
    <w:p>
      <w:pPr>
        <w:pStyle w:val="22"/>
        <w:numPr>
          <w:ilvl w:val="0"/>
          <w:numId w:val="20"/>
        </w:numPr>
        <w:tabs>
          <w:tab w:val="left" w:pos="2160"/>
        </w:tabs>
        <w:adjustRightInd w:val="0"/>
        <w:snapToGrid w:val="0"/>
        <w:spacing w:line="420" w:lineRule="exact"/>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在相应支付期应付的工程款范围内，直接向雇员、分包人和材料设备供应商支付承包人应付的款项。</w:t>
      </w:r>
    </w:p>
    <w:p>
      <w:pPr>
        <w:pStyle w:val="22"/>
        <w:adjustRightInd w:val="0"/>
        <w:snapToGrid w:val="0"/>
        <w:spacing w:line="420" w:lineRule="exact"/>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发包人在实施上述工作后的</w:t>
      </w:r>
      <w:r>
        <w:rPr>
          <w:rFonts w:ascii="仿宋_GB2312" w:hAnsi="仿宋" w:eastAsia="仿宋_GB2312" w:cs="仿宋"/>
          <w:color w:val="auto"/>
          <w:sz w:val="24"/>
          <w:szCs w:val="24"/>
          <w:highlight w:val="none"/>
        </w:rPr>
        <w:t>14天内应以书面形式通知承包人，抄送造价工程师。造价工程师在签发下期支付证书时，应扣除已由发包人直接支付的款项。由于上述工作原因发生的费用由承包人承担；给发包人造成损失的，承包人应予赔偿。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2"/>
        <w:adjustRightInd w:val="0"/>
        <w:snapToGrid w:val="0"/>
        <w:spacing w:line="240" w:lineRule="exact"/>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240" w:lineRule="exact"/>
        <w:ind w:firstLine="482"/>
        <w:rPr>
          <w:rFonts w:ascii="仿宋_GB2312" w:hAnsi="仿宋" w:eastAsia="仿宋_GB2312"/>
          <w:b/>
          <w:bCs/>
          <w:color w:val="auto"/>
          <w:sz w:val="24"/>
          <w:szCs w:val="24"/>
          <w:highlight w:val="none"/>
        </w:rPr>
      </w:pP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05" w:name="_Toc2460"/>
      <w:bookmarkStart w:id="306" w:name="_Toc469384063"/>
      <w:bookmarkStart w:id="307" w:name="_Toc10624903"/>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79  预付款</w:t>
      </w:r>
      <w:bookmarkEnd w:id="305"/>
      <w:bookmarkEnd w:id="306"/>
      <w:bookmarkEnd w:id="307"/>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8"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文本框 339" o:spid="_x0000_s1026" o:spt="202" type="#_x0000_t202" style="position:absolute;left:0pt;margin-left:-9pt;margin-top:17.85pt;height:44.15pt;width:108pt;z-index:25200435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IaP9/X&#10;AAAACgEAAA8AAAAAAAAAAQAgAAAAIgAAAGRycy9kb3ducmV2LnhtbFBLAQIUABQAAAAIAIdO4kA3&#10;5a1PrwEAAFIDAAAOAAAAAAAAAAEAIAAAACYBAABkcnMvZTJvRG9jLnhtbFBLBQYAAAAABgAGAFkB&#10;AABH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_GB2312" w:hAnsi="仿宋" w:eastAsia="仿宋_GB2312" w:cs="仿宋"/>
          <w:b/>
          <w:bCs/>
          <w:color w:val="auto"/>
          <w:sz w:val="24"/>
          <w:szCs w:val="24"/>
          <w:highlight w:val="none"/>
        </w:rPr>
        <w:t xml:space="preserve">79.1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除专用条款另有约定外，合同双方当事人应约定预付款，并在专用条款中明确预付款金额、支付办法和抵扣方式。</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_GB2312" w:hAnsi="仿宋" w:eastAsia="仿宋_GB2312" w:cs="仿宋"/>
          <w:color w:val="auto"/>
          <w:sz w:val="24"/>
          <w:szCs w:val="24"/>
          <w:highlight w:val="none"/>
        </w:rPr>
        <w:t>10%，不高于合同价款（扣除暂列金额）的30%。</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79.2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9"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文本框 340" o:spid="_x0000_s1026" o:spt="202" type="#_x0000_t202" style="position:absolute;left:0pt;margin-left:-9pt;margin-top:1.55pt;height:46.55pt;width:72pt;z-index:252005376;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4nzk1QAA&#10;AAgBAAAPAAAAAAAAAAEAIAAAACIAAABkcnMvZG93bnJldi54bWxQSwECFAAUAAAACACHTuJATtgY&#10;3K8BAABR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_GB2312" w:hAnsi="仿宋" w:eastAsia="仿宋_GB2312" w:cs="仿宋"/>
          <w:color w:val="auto"/>
          <w:sz w:val="24"/>
          <w:szCs w:val="24"/>
          <w:highlight w:val="none"/>
        </w:rPr>
        <w:t>承包人在完成下列工作后，应按照专用条款约定的期限内向造价工程师提交预付款支付申请，并抄送发包人。</w:t>
      </w:r>
    </w:p>
    <w:p>
      <w:pPr>
        <w:pStyle w:val="22"/>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1）签订本合同；</w:t>
      </w:r>
    </w:p>
    <w:p>
      <w:pPr>
        <w:pStyle w:val="22"/>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2）按照第28.1款规定提供履约担保；</w:t>
      </w:r>
    </w:p>
    <w:p>
      <w:pPr>
        <w:pStyle w:val="22"/>
        <w:adjustRightInd w:val="0"/>
        <w:snapToGrid w:val="0"/>
        <w:spacing w:line="360" w:lineRule="auto"/>
        <w:ind w:firstLine="1620" w:firstLineChars="67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3）向发包人提供与预付款等额的预付款保函的正本。</w:t>
      </w:r>
    </w:p>
    <w:p>
      <w:pPr>
        <w:pStyle w:val="22"/>
        <w:adjustRightInd w:val="0"/>
        <w:snapToGrid w:val="0"/>
        <w:spacing w:line="360" w:lineRule="auto"/>
        <w:ind w:left="1619" w:leftChars="771" w:firstLine="2"/>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造价工程师应对支付申请进行核实，并在收到支付申请后的</w:t>
      </w:r>
      <w:r>
        <w:rPr>
          <w:rFonts w:ascii="仿宋_GB2312" w:hAnsi="仿宋" w:eastAsia="仿宋_GB2312" w:cs="仿宋"/>
          <w:color w:val="auto"/>
          <w:sz w:val="24"/>
          <w:szCs w:val="24"/>
          <w:highlight w:val="none"/>
        </w:rPr>
        <w:t>7天内报发包人确认后向发包人发出支付证书，同时抄送承包人。</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发包人在造价工程师签发支付证书后的</w:t>
      </w:r>
      <w:r>
        <w:rPr>
          <w:rFonts w:ascii="仿宋_GB2312" w:hAnsi="仿宋" w:eastAsia="仿宋_GB2312" w:cs="仿宋"/>
          <w:color w:val="auto"/>
          <w:sz w:val="24"/>
          <w:szCs w:val="24"/>
          <w:highlight w:val="none"/>
        </w:rPr>
        <w:t>30</w:t>
      </w:r>
      <w:r>
        <w:rPr>
          <w:rFonts w:hint="eastAsia" w:ascii="仿宋_GB2312" w:hAnsi="仿宋" w:eastAsia="仿宋_GB2312" w:cs="仿宋"/>
          <w:color w:val="auto"/>
          <w:sz w:val="24"/>
          <w:szCs w:val="24"/>
          <w:highlight w:val="none"/>
        </w:rPr>
        <w:t>天内向承包人支付预付款，并通知造价工程师。</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79.3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0"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文本框 341" o:spid="_x0000_s1026" o:spt="202" type="#_x0000_t202" style="position:absolute;left:0pt;margin-left:-9pt;margin-top:0.85pt;height:31.55pt;width:72pt;z-index:25200640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zf4wzVAAAA&#10;CAEAAA8AAAAAAAAAAQAgAAAAIgAAAGRycy9kb3ducmV2LnhtbFBLAQIUABQAAAAIAIdO4kAmLaaB&#10;rgEAAFEDAAAOAAAAAAAAAAEAIAAAACQBAABkcnMvZTJvRG9jLnhtbFBLBQYAAAAABgAGAFkBAABE&#10;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_GB2312" w:hAnsi="仿宋" w:eastAsia="仿宋_GB2312" w:cs="仿宋"/>
          <w:color w:val="auto"/>
          <w:kern w:val="2"/>
          <w:sz w:val="24"/>
          <w:szCs w:val="24"/>
          <w:highlight w:val="none"/>
        </w:rPr>
        <w:t>发包人没有按时支付预付款的，承包人应在付款期满后的</w:t>
      </w:r>
      <w:r>
        <w:rPr>
          <w:rFonts w:ascii="仿宋_GB2312" w:hAnsi="仿宋" w:eastAsia="仿宋_GB2312" w:cs="仿宋"/>
          <w:color w:val="auto"/>
          <w:kern w:val="2"/>
          <w:sz w:val="24"/>
          <w:szCs w:val="24"/>
          <w:highlight w:val="none"/>
        </w:rPr>
        <w:t>10天向发包人发出要求支付的通知；发包人收到通知后仍不按要求支付，承包人可在发出通知14天后</w:t>
      </w:r>
      <w:r>
        <w:rPr>
          <w:rFonts w:hint="eastAsia" w:ascii="仿宋_GB2312" w:hAnsi="仿宋" w:eastAsia="仿宋_GB2312" w:cs="仿宋"/>
          <w:color w:val="auto"/>
          <w:kern w:val="2"/>
          <w:sz w:val="24"/>
          <w:szCs w:val="24"/>
          <w:highlight w:val="none"/>
        </w:rPr>
        <w:t>暂停施工。发包人可与承包人协商签订延期支付协议，经承包人同意后可延期支付，承包人有权按照第</w:t>
      </w:r>
      <w:r>
        <w:rPr>
          <w:rFonts w:ascii="仿宋_GB2312" w:hAnsi="仿宋" w:eastAsia="仿宋_GB2312" w:cs="仿宋"/>
          <w:color w:val="auto"/>
          <w:kern w:val="2"/>
          <w:sz w:val="24"/>
          <w:szCs w:val="24"/>
          <w:highlight w:val="none"/>
        </w:rPr>
        <w:t>78.2款规定获得延期支付的利息。发包方</w:t>
      </w:r>
      <w:r>
        <w:rPr>
          <w:rFonts w:hint="eastAsia" w:ascii="仿宋_GB2312" w:hAnsi="仿宋" w:eastAsia="仿宋_GB2312" w:cs="仿宋"/>
          <w:color w:val="auto"/>
          <w:kern w:val="2"/>
          <w:sz w:val="24"/>
          <w:szCs w:val="24"/>
          <w:highlight w:val="none"/>
        </w:rPr>
        <w:t>承担由此增加的费用和（或）延误的工期，并向承包人支付合理利润。</w:t>
      </w: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79.4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41"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文本框 342" o:spid="_x0000_s1026" o:spt="202" type="#_x0000_t202" style="position:absolute;left:0pt;margin-left:-9pt;margin-top:3.65pt;height:23.95pt;width:81pt;z-index:25200742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lxF3HW&#10;AAAACAEAAA8AAAAAAAAAAQAgAAAAIgAAAGRycy9kb3ducmV2LnhtbFBLAQIUABQAAAAIAIdO4kCc&#10;eIAqsAEAAFIDAAAOAAAAAAAAAAEAIAAAACUBAABkcnMvZTJvRG9jLnhtbFBLBQYAAAAABgAGAFkB&#10;AABH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_GB2312" w:hAnsi="仿宋" w:eastAsia="仿宋_GB2312" w:cs="仿宋"/>
          <w:color w:val="auto"/>
          <w:sz w:val="24"/>
          <w:szCs w:val="24"/>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79.5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42"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文本框 343" o:spid="_x0000_s1026" o:spt="202" type="#_x0000_t202" style="position:absolute;left:0pt;margin-left:-9pt;margin-top:1.05pt;height:32.15pt;width:72pt;z-index:25200844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cUW11QAA&#10;AAgBAAAPAAAAAAAAAAEAIAAAACIAAABkcnMvZG93bnJldi54bWxQSwECFAAUAAAACACHTuJAb7L7&#10;GK8BAABRAwAADgAAAAAAAAABACAAAAAk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_GB2312" w:hAnsi="仿宋" w:eastAsia="仿宋_GB2312" w:cs="仿宋"/>
          <w:color w:val="auto"/>
          <w:sz w:val="24"/>
          <w:szCs w:val="24"/>
          <w:highlight w:val="none"/>
        </w:rPr>
        <w:t>承包人应保持预付款保函在预付款全部扣回之前一直有效。发包人应在预付款扣完后的</w:t>
      </w:r>
      <w:r>
        <w:rPr>
          <w:rFonts w:ascii="仿宋_GB2312" w:hAnsi="仿宋" w:eastAsia="仿宋_GB2312" w:cs="仿宋"/>
          <w:color w:val="auto"/>
          <w:sz w:val="24"/>
          <w:szCs w:val="24"/>
          <w:highlight w:val="none"/>
        </w:rPr>
        <w:t>14天内将预付款保函退还承包人，并不得向承包人收取预付款的任何利息。</w:t>
      </w:r>
    </w:p>
    <w:p>
      <w:pPr>
        <w:pStyle w:val="22"/>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240" w:lineRule="exact"/>
        <w:ind w:firstLine="482"/>
        <w:rPr>
          <w:rFonts w:ascii="仿宋_GB2312" w:hAnsi="仿宋" w:eastAsia="仿宋_GB2312"/>
          <w:b/>
          <w:bCs/>
          <w:color w:val="auto"/>
          <w:sz w:val="24"/>
          <w:szCs w:val="24"/>
          <w:highlight w:val="none"/>
        </w:rPr>
      </w:pP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08" w:name="_Toc469384064"/>
      <w:bookmarkStart w:id="309" w:name="_Toc10624904"/>
      <w:bookmarkStart w:id="310" w:name="_Toc32253"/>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80  绿色施工安全防护费</w:t>
      </w:r>
      <w:bookmarkEnd w:id="308"/>
      <w:bookmarkEnd w:id="309"/>
      <w:bookmarkEnd w:id="310"/>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80.1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3"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文本框 344" o:spid="_x0000_s1026" o:spt="202" type="#_x0000_t202" style="position:absolute;left:0pt;margin-left:-9pt;margin-top:1.4pt;height:34.65pt;width:81pt;z-index:252009472;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2yIt1AAA&#10;AAgBAAAPAAAAAAAAAAEAIAAAACIAAABkcnMvZG93bnJldi54bWxQSwECFAAUAAAACACHTuJAxaDv&#10;LbABAABSAwAADgAAAAAAAAABACAAAAAj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_GB2312" w:hAnsi="仿宋" w:eastAsia="仿宋_GB2312" w:cs="仿宋"/>
          <w:color w:val="auto"/>
          <w:sz w:val="24"/>
          <w:szCs w:val="24"/>
          <w:highlight w:val="none"/>
        </w:rPr>
        <w:t>合同双方当事人应在专用条款中约定绿色施工安全防护费的内容、范围和金额，并按照第</w:t>
      </w:r>
      <w:r>
        <w:rPr>
          <w:rFonts w:ascii="仿宋_GB2312" w:hAnsi="仿宋" w:eastAsia="仿宋_GB2312" w:cs="仿宋"/>
          <w:color w:val="auto"/>
          <w:sz w:val="24"/>
          <w:szCs w:val="24"/>
          <w:highlight w:val="none"/>
        </w:rPr>
        <w:t>45条规定实施绿色施工安全防护。除专用条款另有约定外，绿色施工安全防护费的内容和范围，应以现行广东省统一工程计价依据、省市造价管理部门发布管理文件的规定为准。</w:t>
      </w:r>
    </w:p>
    <w:p>
      <w:pPr>
        <w:pStyle w:val="22"/>
        <w:adjustRightInd w:val="0"/>
        <w:snapToGrid w:val="0"/>
        <w:spacing w:line="360" w:lineRule="auto"/>
        <w:rPr>
          <w:rFonts w:ascii="仿宋_GB2312" w:hAnsi="仿宋" w:eastAsia="仿宋_GB2312" w:cs="仿宋"/>
          <w:color w:val="auto"/>
          <w:sz w:val="24"/>
          <w:szCs w:val="24"/>
          <w:highlight w:val="none"/>
          <w:u w:val="dotted"/>
        </w:rPr>
      </w:pPr>
      <w:r>
        <w:rPr>
          <w:rFonts w:ascii="仿宋_GB2312" w:hAnsi="仿宋" w:eastAsia="仿宋_GB2312" w:cs="仿宋"/>
          <w:b/>
          <w:bCs/>
          <w:color w:val="auto"/>
          <w:sz w:val="24"/>
          <w:szCs w:val="24"/>
          <w:highlight w:val="none"/>
        </w:rPr>
        <w:t xml:space="preserve">80.2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4"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文本框 345" o:spid="_x0000_s1026" o:spt="202" type="#_x0000_t202" style="position:absolute;left:0pt;margin-left:-9pt;margin-top:2.7pt;height:62.15pt;width:72pt;z-index:252010496;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4sfW&#10;AAAACQEAAA8AAAAAAAAAAQAgAAAAIgAAAGRycy9kb3ducmV2LnhtbFBLAQIUABQAAAAIAIdO4kBo&#10;HhQXsAEAAFEDAAAOAAAAAAAAAAEAIAAAACUBAABkcnMvZTJvRG9jLnhtbFBLBQYAAAAABgAGAFkB&#10;AABH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_GB2312" w:hAnsi="仿宋" w:eastAsia="仿宋_GB2312" w:cs="仿宋"/>
          <w:color w:val="auto"/>
          <w:sz w:val="24"/>
          <w:szCs w:val="24"/>
          <w:highlight w:val="none"/>
        </w:rPr>
        <w:t>专用条款没有约定的，承包人应在接到监理工程师按照第</w:t>
      </w:r>
      <w:r>
        <w:rPr>
          <w:rFonts w:ascii="仿宋_GB2312" w:hAnsi="仿宋" w:eastAsia="仿宋_GB2312" w:cs="仿宋"/>
          <w:color w:val="auto"/>
          <w:sz w:val="24"/>
          <w:szCs w:val="24"/>
          <w:highlight w:val="none"/>
        </w:rPr>
        <w:t>34.2款规定发出开</w:t>
      </w:r>
      <w:r>
        <w:rPr>
          <w:rFonts w:hint="eastAsia" w:ascii="仿宋_GB2312" w:hAnsi="仿宋" w:eastAsia="仿宋_GB2312" w:cs="仿宋"/>
          <w:color w:val="auto"/>
          <w:sz w:val="24"/>
          <w:szCs w:val="24"/>
          <w:highlight w:val="none"/>
        </w:rPr>
        <w:t>工令后的</w:t>
      </w:r>
      <w:r>
        <w:rPr>
          <w:rFonts w:ascii="仿宋_GB2312" w:hAnsi="仿宋" w:eastAsia="仿宋_GB2312" w:cs="仿宋"/>
          <w:color w:val="auto"/>
          <w:sz w:val="24"/>
          <w:szCs w:val="24"/>
          <w:highlight w:val="none"/>
        </w:rPr>
        <w:t>7天内向造价工程师提交</w:t>
      </w:r>
      <w:r>
        <w:rPr>
          <w:rFonts w:hint="eastAsia" w:ascii="仿宋_GB2312" w:hAnsi="仿宋" w:eastAsia="仿宋_GB2312" w:cs="仿宋"/>
          <w:color w:val="auto"/>
          <w:sz w:val="24"/>
          <w:szCs w:val="24"/>
          <w:highlight w:val="none"/>
        </w:rPr>
        <w:t>绿色施工安全防护费支付申请，并抄送发包人。造价工程师应对支付申请进行核实，并在收到支付申请后的</w:t>
      </w:r>
      <w:r>
        <w:rPr>
          <w:rFonts w:ascii="仿宋_GB2312" w:hAnsi="仿宋" w:eastAsia="仿宋_GB2312" w:cs="仿宋"/>
          <w:color w:val="auto"/>
          <w:sz w:val="24"/>
          <w:szCs w:val="24"/>
          <w:highlight w:val="none"/>
        </w:rPr>
        <w:t>7天内报发包人确认后向发包人发出支付证书，同时抄送承包人。</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80.3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合同双方当事人应按照建设行政主管部门的规定，在专用条款中约定绿色施工安全防护费的支付办法和抵扣方式。除专用条款另有约定外，</w:t>
      </w:r>
      <w:r>
        <w:rPr>
          <w:rFonts w:ascii="仿宋_GB2312" w:eastAsia="仿宋_GB2312"/>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5"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文本框 346" o:spid="_x0000_s1026" o:spt="202" type="#_x0000_t202" style="position:absolute;left:0pt;margin-left:-9pt;margin-top:5.65pt;height:27.75pt;width:81pt;z-index:25201152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td9UA&#10;AAAJAQAADwAAAAAAAAABACAAAAAiAAAAZHJzL2Rvd25yZXYueG1sUEsBAhQAFAAAAAgAh07iQGsc&#10;PQ2wAQAAUgMAAA4AAAAAAAAAAQAgAAAAJAEAAGRycy9lMm9Eb2MueG1sUEsFBgAAAAAGAAYAWQEA&#10;AEY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_GB2312" w:hAnsi="仿宋" w:eastAsia="仿宋_GB2312" w:cs="仿宋"/>
          <w:color w:val="auto"/>
          <w:sz w:val="24"/>
          <w:szCs w:val="24"/>
          <w:highlight w:val="none"/>
        </w:rPr>
        <w:t>发包人应在造价工程师签发支付证书后的</w:t>
      </w:r>
      <w:r>
        <w:rPr>
          <w:rFonts w:ascii="仿宋_GB2312" w:hAnsi="仿宋" w:eastAsia="仿宋_GB2312" w:cs="仿宋"/>
          <w:color w:val="auto"/>
          <w:sz w:val="24"/>
          <w:szCs w:val="24"/>
          <w:highlight w:val="none"/>
        </w:rPr>
        <w:t>7天内向承包人支付绿色施工安全防护费，并保证在工程开工后的28天内支付绿色施工安全防护费金额的50%，同时通知造价工程师。其余部分与进度款同期支付。</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80.4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6"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文本框 347" o:spid="_x0000_s1026" o:spt="202" type="#_x0000_t202" style="position:absolute;left:0pt;margin-left:-9pt;margin-top:0.85pt;height:31.55pt;width:72pt;z-index:25201254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3+MM1QAA&#10;AAgBAAAPAAAAAAAAAAEAIAAAACIAAABkcnMvZG93bnJldi54bWxQSwECFAAUAAAACACHTuJAbjdC&#10;xq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_GB2312" w:hAnsi="仿宋" w:eastAsia="仿宋_GB2312" w:cs="仿宋"/>
          <w:color w:val="auto"/>
          <w:kern w:val="2"/>
          <w:sz w:val="24"/>
          <w:szCs w:val="24"/>
          <w:highlight w:val="none"/>
        </w:rPr>
        <w:t>发包人没有按时支付绿色施工安全防护费的，承包人应在付款期满后的</w:t>
      </w:r>
      <w:r>
        <w:rPr>
          <w:rFonts w:ascii="仿宋_GB2312" w:hAnsi="仿宋" w:eastAsia="仿宋_GB2312" w:cs="仿宋"/>
          <w:color w:val="auto"/>
          <w:kern w:val="2"/>
          <w:sz w:val="24"/>
          <w:szCs w:val="24"/>
          <w:highlight w:val="none"/>
        </w:rPr>
        <w:t>10天向发包人发出要求支付的通知；发包人收到通知后仍不按要求支付，承包人可在发出通知14天后</w:t>
      </w:r>
      <w:r>
        <w:rPr>
          <w:rFonts w:hint="eastAsia" w:ascii="仿宋_GB2312" w:hAnsi="仿宋" w:eastAsia="仿宋_GB2312" w:cs="仿宋"/>
          <w:color w:val="auto"/>
          <w:kern w:val="2"/>
          <w:sz w:val="24"/>
          <w:szCs w:val="24"/>
          <w:highlight w:val="none"/>
        </w:rPr>
        <w:t>暂停施工。发包人应承担由此增加的费用和（或）延误的工期，并向承包人支付合理利润。</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80.5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7"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文本框 348" o:spid="_x0000_s1026" o:spt="202" type="#_x0000_t202" style="position:absolute;left:0pt;margin-left:-9pt;margin-top:0.15pt;height:37.1pt;width:72pt;z-index:25201356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3DUx9UA&#10;AAAHAQAADwAAAAAAAAABACAAAAAiAAAAZHJzL2Rvd25yZXYueG1sUEsBAhQAFAAAAAgAh07iQGtp&#10;AvqwAQAAUQMAAA4AAAAAAAAAAQAgAAAAJAEAAGRycy9lMm9Eb2MueG1sUEsFBgAAAAAGAAYAWQEA&#10;AEYFA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_GB2312" w:hAnsi="仿宋" w:eastAsia="仿宋_GB2312" w:cs="仿宋"/>
          <w:color w:val="auto"/>
          <w:sz w:val="24"/>
          <w:szCs w:val="24"/>
          <w:highlight w:val="none"/>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8"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6"/>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文本框 349" o:spid="_x0000_s1026" o:spt="202" type="#_x0000_t202" style="position:absolute;left:0pt;margin-left:0pt;margin-top:23.5pt;height:48pt;width:72pt;z-index:252014592;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OGMh7SAAAABwEA&#10;AA8AAAAAAAAAAQAgAAAAIgAAAGRycy9kb3ducmV2LnhtbFBLAQIUABQAAAAIAIdO4kBqXCiXrgEA&#10;AFEDAAAOAAAAAAAAAAEAIAAAACEBAABkcnMvZTJvRG9jLnhtbFBLBQYAAAAABgAGAFkBAABBBQAA&#10;AAA=&#10;">
                <v:fill on="f" focussize="0,0"/>
                <v:stroke on="f"/>
                <v:imagedata o:title=""/>
                <o:lock v:ext="edit" aspectratio="f"/>
                <v:textbox>
                  <w:txbxContent>
                    <w:p>
                      <w:pPr>
                        <w:pStyle w:val="16"/>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_GB2312" w:hAnsi="仿宋" w:eastAsia="仿宋_GB2312" w:cs="仿宋"/>
          <w:b/>
          <w:bCs/>
          <w:color w:val="auto"/>
          <w:sz w:val="24"/>
          <w:szCs w:val="24"/>
          <w:highlight w:val="none"/>
        </w:rPr>
        <w:t xml:space="preserve">80.6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除专用条款另有约定外，</w:t>
      </w:r>
      <w:r>
        <w:rPr>
          <w:rFonts w:hint="eastAsia" w:ascii="仿宋_GB2312" w:hAnsi="仿宋" w:eastAsia="仿宋_GB2312" w:cs="仿宋"/>
          <w:caps/>
          <w:color w:val="auto"/>
          <w:sz w:val="24"/>
          <w:szCs w:val="24"/>
          <w:highlight w:val="none"/>
        </w:rPr>
        <w:t>获得省、市级或其它级别文明工地的文明工地增加费</w:t>
      </w:r>
      <w:r>
        <w:rPr>
          <w:rFonts w:hint="eastAsia" w:ascii="仿宋_GB2312" w:hAnsi="仿宋" w:eastAsia="仿宋_GB2312" w:cs="仿宋"/>
          <w:color w:val="auto"/>
          <w:sz w:val="24"/>
          <w:szCs w:val="24"/>
          <w:highlight w:val="none"/>
        </w:rPr>
        <w:t>，招标工程的根据中标通知书日期，非招标工程的根据合同签订日期的同时期执行的广东省建设工程计价依据</w:t>
      </w:r>
      <w:r>
        <w:rPr>
          <w:rFonts w:hint="eastAsia" w:ascii="仿宋_GB2312" w:hAnsi="仿宋" w:eastAsia="仿宋_GB2312" w:cs="仿宋"/>
          <w:caps/>
          <w:color w:val="auto"/>
          <w:sz w:val="24"/>
          <w:szCs w:val="24"/>
          <w:highlight w:val="none"/>
        </w:rPr>
        <w:t>文明工地增加费</w:t>
      </w:r>
      <w:r>
        <w:rPr>
          <w:rFonts w:hint="eastAsia" w:ascii="仿宋_GB2312" w:hAnsi="仿宋" w:eastAsia="仿宋_GB2312" w:cs="仿宋"/>
          <w:color w:val="auto"/>
          <w:sz w:val="24"/>
          <w:szCs w:val="24"/>
          <w:highlight w:val="none"/>
        </w:rPr>
        <w:t>、广州市住房和城乡建设局发布的</w:t>
      </w:r>
      <w:r>
        <w:rPr>
          <w:rFonts w:hint="eastAsia" w:ascii="仿宋_GB2312" w:hAnsi="仿宋" w:eastAsia="仿宋_GB2312" w:cs="仿宋"/>
          <w:caps/>
          <w:color w:val="auto"/>
          <w:sz w:val="24"/>
          <w:szCs w:val="24"/>
          <w:highlight w:val="none"/>
        </w:rPr>
        <w:t>文明工地增加费</w:t>
      </w:r>
      <w:r>
        <w:rPr>
          <w:rFonts w:hint="eastAsia" w:ascii="仿宋_GB2312" w:hAnsi="仿宋" w:eastAsia="仿宋_GB2312" w:cs="仿宋"/>
          <w:color w:val="auto"/>
          <w:sz w:val="24"/>
          <w:szCs w:val="24"/>
          <w:highlight w:val="none"/>
        </w:rPr>
        <w:t>、广州市建设工程造价管理站发布的</w:t>
      </w:r>
      <w:r>
        <w:rPr>
          <w:rFonts w:hint="eastAsia" w:ascii="仿宋_GB2312" w:hAnsi="仿宋" w:eastAsia="仿宋_GB2312" w:cs="仿宋"/>
          <w:caps/>
          <w:color w:val="auto"/>
          <w:sz w:val="24"/>
          <w:szCs w:val="24"/>
          <w:highlight w:val="none"/>
        </w:rPr>
        <w:t>文明工地增加费</w:t>
      </w:r>
      <w:r>
        <w:rPr>
          <w:rFonts w:hint="eastAsia" w:ascii="仿宋_GB2312" w:hAnsi="仿宋" w:eastAsia="仿宋_GB2312" w:cs="仿宋"/>
          <w:color w:val="auto"/>
          <w:sz w:val="24"/>
          <w:szCs w:val="24"/>
          <w:highlight w:val="none"/>
        </w:rPr>
        <w:t>计算。当合同工程同时获得上述多个奖项的，</w:t>
      </w:r>
      <w:r>
        <w:rPr>
          <w:rFonts w:hint="eastAsia" w:ascii="仿宋_GB2312" w:hAnsi="仿宋" w:eastAsia="仿宋_GB2312" w:cs="仿宋"/>
          <w:caps/>
          <w:color w:val="auto"/>
          <w:sz w:val="24"/>
          <w:szCs w:val="24"/>
          <w:highlight w:val="none"/>
        </w:rPr>
        <w:t>文明工地增加费</w:t>
      </w:r>
      <w:r>
        <w:rPr>
          <w:rFonts w:hint="eastAsia" w:ascii="仿宋_GB2312" w:hAnsi="仿宋" w:eastAsia="仿宋_GB2312" w:cs="仿宋"/>
          <w:color w:val="auto"/>
          <w:sz w:val="24"/>
          <w:szCs w:val="24"/>
          <w:highlight w:val="none"/>
        </w:rPr>
        <w:t>只按最高奖项的额度计算。</w:t>
      </w:r>
      <w:r>
        <w:rPr>
          <w:rFonts w:hint="eastAsia" w:ascii="仿宋_GB2312" w:hAnsi="仿宋" w:eastAsia="仿宋_GB2312" w:cs="仿宋"/>
          <w:caps/>
          <w:color w:val="auto"/>
          <w:sz w:val="24"/>
          <w:szCs w:val="24"/>
          <w:highlight w:val="none"/>
        </w:rPr>
        <w:t>文明工地增加费</w:t>
      </w:r>
      <w:r>
        <w:rPr>
          <w:rFonts w:hint="eastAsia" w:ascii="仿宋_GB2312" w:hAnsi="仿宋" w:eastAsia="仿宋_GB2312" w:cs="仿宋"/>
          <w:color w:val="auto"/>
          <w:sz w:val="24"/>
          <w:szCs w:val="24"/>
          <w:highlight w:val="none"/>
        </w:rPr>
        <w:t>列入竣工结算文件中，与竣工结算款一并支付。在竣工结算后获得奖项的，发包人应在获得奖项后的</w:t>
      </w:r>
      <w:r>
        <w:rPr>
          <w:rFonts w:ascii="仿宋_GB2312" w:hAnsi="仿宋" w:eastAsia="仿宋_GB2312" w:cs="仿宋"/>
          <w:color w:val="auto"/>
          <w:sz w:val="24"/>
          <w:szCs w:val="24"/>
          <w:highlight w:val="none"/>
        </w:rPr>
        <w:t>28天内支付。</w:t>
      </w:r>
    </w:p>
    <w:p>
      <w:pPr>
        <w:pStyle w:val="22"/>
        <w:tabs>
          <w:tab w:val="left" w:pos="1620"/>
        </w:tabs>
        <w:adjustRightInd w:val="0"/>
        <w:snapToGrid w:val="0"/>
        <w:spacing w:line="36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11" w:name="_Toc11913"/>
      <w:bookmarkStart w:id="312" w:name="_Toc10624905"/>
      <w:bookmarkStart w:id="313" w:name="_Toc469384065"/>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81  进度款</w:t>
      </w:r>
      <w:bookmarkEnd w:id="311"/>
      <w:bookmarkEnd w:id="312"/>
      <w:bookmarkEnd w:id="313"/>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81.1</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9"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文本框 350" o:spid="_x0000_s1026" o:spt="202" type="#_x0000_t202" style="position:absolute;left:0pt;margin-left:-9pt;margin-top:0.65pt;height:54.05pt;width:72pt;z-index:25201561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VvLv1QAA&#10;AAkBAAAPAAAAAAAAAAEAIAAAACIAAABkcnMvZG93bnJldi54bWxQSwECFAAUAAAACACHTuJAYFNU&#10;FK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_GB2312" w:hAnsi="仿宋" w:eastAsia="仿宋_GB2312" w:cs="仿宋"/>
          <w:color w:val="auto"/>
          <w:sz w:val="24"/>
          <w:szCs w:val="24"/>
          <w:highlight w:val="none"/>
        </w:rPr>
        <w:t>合同双方当事人应在专用条款中明确进度款支付期的时限及比例。专用条款没有约定期限的，支付期以月为单位。涉及政府投资资金的工程，支付期、支付方法等需调整的，应在专用条款中约定。</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50"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绿色施工安全防护费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upright="1"/>
                    </wps:wsp>
                  </a:graphicData>
                </a:graphic>
              </wp:anchor>
            </w:drawing>
          </mc:Choice>
          <mc:Fallback>
            <w:pict>
              <v:shape id="文本框 351" o:spid="_x0000_s1026" o:spt="202" type="#_x0000_t202" style="position:absolute;left:0pt;margin-left:-18pt;margin-top:737pt;height:47.05pt;width:111pt;z-index:25201664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Di1&#10;1wAAAA0BAAAPAAAAAAAAAAEAIAAAACIAAABkcnMvZG93bnJldi54bWxQSwECFAAUAAAACACHTuJA&#10;fUhf7LABAABSAwAADgAAAAAAAAABACAAAAAmAQAAZHJzL2Uyb0RvYy54bWxQSwUGAAAAAAYABgBZ&#10;AQAASAU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绿色施工安全防护费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_GB2312" w:hAnsi="仿宋" w:eastAsia="仿宋_GB2312" w:cs="仿宋"/>
          <w:color w:val="auto"/>
          <w:sz w:val="24"/>
          <w:szCs w:val="24"/>
          <w:highlight w:val="none"/>
        </w:rPr>
        <w:t>承包人应在每个支付期结束后的</w:t>
      </w:r>
      <w:r>
        <w:rPr>
          <w:rFonts w:ascii="仿宋_GB2312" w:hAnsi="仿宋" w:eastAsia="仿宋_GB2312" w:cs="仿宋"/>
          <w:color w:val="auto"/>
          <w:sz w:val="24"/>
          <w:szCs w:val="24"/>
          <w:highlight w:val="none"/>
        </w:rPr>
        <w:t>7天内向造价工程师提交由承包人代表签署的支付申请和已完工程款额报告一式四份，详细说明</w:t>
      </w:r>
      <w:r>
        <w:rPr>
          <w:rFonts w:hint="eastAsia" w:ascii="仿宋_GB2312" w:hAnsi="仿宋" w:eastAsia="仿宋_GB2312" w:cs="仿宋"/>
          <w:color w:val="auto"/>
          <w:sz w:val="24"/>
          <w:szCs w:val="24"/>
          <w:highlight w:val="none"/>
        </w:rPr>
        <w:t>此支付期间自己认为有权得到的款项，包括分包人已完工程款，同时抄送发包人。该支付申请的内容包括：</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已完工程款；</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已实际支付的工程款；</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本期间完成的工程款；</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本期间完成的计日工费用；</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本期间应支付的暂列金额价款；</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66条规定本期间应扣除的误期赔偿费；</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68条至第76条规定本期间应支付的调整工程款；</w:t>
      </w:r>
    </w:p>
    <w:p>
      <w:pPr>
        <w:pStyle w:val="22"/>
        <w:numPr>
          <w:ilvl w:val="0"/>
          <w:numId w:val="21"/>
        </w:numPr>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79条本期间应扣回的预付款；</w:t>
      </w:r>
    </w:p>
    <w:p>
      <w:pPr>
        <w:pStyle w:val="22"/>
        <w:numPr>
          <w:ilvl w:val="0"/>
          <w:numId w:val="21"/>
        </w:numPr>
        <w:tabs>
          <w:tab w:val="left" w:pos="216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80条规定本期间应支付或扣回的</w:t>
      </w:r>
      <w:r>
        <w:rPr>
          <w:rFonts w:hint="eastAsia" w:ascii="仿宋_GB2312" w:hAnsi="仿宋" w:eastAsia="仿宋_GB2312" w:cs="仿宋"/>
          <w:color w:val="auto"/>
          <w:sz w:val="24"/>
          <w:szCs w:val="24"/>
          <w:highlight w:val="none"/>
        </w:rPr>
        <w:t>绿色施工安全防护费；</w:t>
      </w:r>
    </w:p>
    <w:p>
      <w:pPr>
        <w:pStyle w:val="22"/>
        <w:numPr>
          <w:ilvl w:val="0"/>
          <w:numId w:val="21"/>
        </w:numPr>
        <w:tabs>
          <w:tab w:val="left" w:pos="216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84条本期间应扣留的质量保证金；</w:t>
      </w:r>
    </w:p>
    <w:p>
      <w:pPr>
        <w:pStyle w:val="22"/>
        <w:numPr>
          <w:ilvl w:val="0"/>
          <w:numId w:val="21"/>
        </w:numPr>
        <w:tabs>
          <w:tab w:val="left" w:pos="216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根据合同约定，本期间应支付或扣留（回）的其他款项；</w:t>
      </w:r>
    </w:p>
    <w:p>
      <w:pPr>
        <w:pStyle w:val="22"/>
        <w:numPr>
          <w:ilvl w:val="0"/>
          <w:numId w:val="21"/>
        </w:numPr>
        <w:tabs>
          <w:tab w:val="left" w:pos="2160"/>
        </w:tabs>
        <w:adjustRightInd w:val="0"/>
        <w:snapToGrid w:val="0"/>
        <w:spacing w:line="360" w:lineRule="auto"/>
        <w:ind w:left="1620" w:firstLine="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本期间应支付的工程款。</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81.2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51"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文本框 352" o:spid="_x0000_s1026" o:spt="202" type="#_x0000_t202" style="position:absolute;left:0pt;margin-left:-9pt;margin-top:0pt;height:52.8pt;width:72pt;z-index:252017664;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2FLCdQA&#10;AAAIAQAADwAAAAAAAAABACAAAAAiAAAAZHJzL2Rvd25yZXYueG1sUEsBAhQAFAAAAAgAh07iQKPl&#10;jzSxAQAAUQMAAA4AAAAAAAAAAQAgAAAAIwEAAGRycy9lMm9Eb2MueG1sUEsFBgAAAAAGAAYAWQEA&#10;AEY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_GB2312" w:hAnsi="仿宋" w:eastAsia="仿宋_GB2312" w:cs="仿宋"/>
          <w:color w:val="auto"/>
          <w:sz w:val="24"/>
          <w:szCs w:val="24"/>
          <w:highlight w:val="none"/>
        </w:rPr>
        <w:t>造价工程师在收到上述资料后，应按照第</w:t>
      </w:r>
      <w:r>
        <w:rPr>
          <w:rFonts w:ascii="仿宋_GB2312" w:hAnsi="仿宋" w:eastAsia="仿宋_GB2312" w:cs="仿宋"/>
          <w:color w:val="auto"/>
          <w:sz w:val="24"/>
          <w:szCs w:val="24"/>
          <w:highlight w:val="none"/>
        </w:rPr>
        <w:t>62条的规定进行计量，并根据计</w:t>
      </w:r>
      <w:r>
        <w:rPr>
          <w:rFonts w:hint="eastAsia" w:ascii="仿宋_GB2312" w:hAnsi="仿宋" w:eastAsia="仿宋_GB2312" w:cs="仿宋"/>
          <w:color w:val="auto"/>
          <w:sz w:val="24"/>
          <w:szCs w:val="24"/>
          <w:highlight w:val="none"/>
        </w:rPr>
        <w:t>量结果和合同约定对资料内容予以核实。在收到上述资料后的</w:t>
      </w:r>
      <w:r>
        <w:rPr>
          <w:rFonts w:ascii="仿宋_GB2312" w:hAnsi="仿宋" w:eastAsia="仿宋_GB2312" w:cs="仿宋"/>
          <w:color w:val="auto"/>
          <w:sz w:val="24"/>
          <w:szCs w:val="24"/>
          <w:highlight w:val="none"/>
        </w:rPr>
        <w:t>28天内报发包人确认后向发包人签发期中支付证书，同时抄送承包人。</w:t>
      </w:r>
      <w:r>
        <w:rPr>
          <w:rFonts w:ascii="仿宋_GB2312" w:hAnsi="仿宋" w:eastAsia="仿宋_GB2312"/>
          <w:color w:val="auto"/>
          <w:sz w:val="24"/>
          <w:szCs w:val="24"/>
          <w:highlight w:val="none"/>
        </w:rPr>
        <w:br w:type="textWrapping"/>
      </w:r>
      <w:r>
        <w:rPr>
          <w:rFonts w:hint="eastAsia" w:ascii="仿宋_GB2312" w:hAnsi="仿宋" w:eastAsia="仿宋_GB2312" w:cs="仿宋"/>
          <w:color w:val="auto"/>
          <w:sz w:val="24"/>
          <w:szCs w:val="24"/>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造价工程师签发期中支付证书，不应视为发包人已同意、批准或接受了承包人完成该部分工作。</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81.3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52"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文本框 353" o:spid="_x0000_s1026" o:spt="202" type="#_x0000_t202" style="position:absolute;left:0pt;margin-left:-9pt;margin-top:0.5pt;height:21.1pt;width:81pt;z-index:252018688;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GrMutQA&#10;AAAIAQAADwAAAAAAAAABACAAAAAiAAAAZHJzL2Rvd25yZXYueG1sUEsBAhQAFAAAAAgAh07iQOro&#10;h6+xAQAAUgMAAA4AAAAAAAAAAQAgAAAAIwEAAGRycy9lMm9Eb2MueG1sUEsFBgAAAAAGAAYAWQEA&#10;AEY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_GB2312" w:hAnsi="仿宋" w:eastAsia="仿宋_GB2312" w:cs="仿宋"/>
          <w:color w:val="auto"/>
          <w:sz w:val="24"/>
          <w:szCs w:val="24"/>
          <w:highlight w:val="none"/>
        </w:rPr>
        <w:t>发包人应在造价工程师签发期中支付证书后的</w:t>
      </w:r>
      <w:r>
        <w:rPr>
          <w:rFonts w:ascii="仿宋_GB2312" w:hAnsi="仿宋" w:eastAsia="仿宋_GB2312" w:cs="仿宋"/>
          <w:color w:val="auto"/>
          <w:sz w:val="24"/>
          <w:szCs w:val="24"/>
          <w:highlight w:val="none"/>
        </w:rPr>
        <w:t>14天内，</w:t>
      </w:r>
      <w:r>
        <w:rPr>
          <w:rFonts w:hint="eastAsia" w:ascii="仿宋_GB2312" w:hAnsi="仿宋" w:eastAsia="仿宋_GB2312" w:cs="仿宋"/>
          <w:color w:val="auto"/>
          <w:sz w:val="24"/>
          <w:szCs w:val="24"/>
          <w:highlight w:val="none"/>
        </w:rPr>
        <w:t>按照期中支付证书列明的金额向承包人支付进度款，并通知造价工程师。</w:t>
      </w: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81.4</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3"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文本框 354" o:spid="_x0000_s1026" o:spt="202" type="#_x0000_t202" style="position:absolute;left:0pt;margin-left:-9pt;margin-top:0.65pt;height:51pt;width:72pt;z-index:252019712;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33Z8tUA&#10;AAAJAQAADwAAAAAAAAABACAAAAAiAAAAZHJzL2Rvd25yZXYueG1sUEsBAhQAFAAAAAgAh07iQDuH&#10;i42wAQAAUQMAAA4AAAAAAAAAAQAgAAAAJAEAAGRycy9lMm9Eb2MueG1sUEsFBgAAAAAGAAYAWQEA&#10;AEY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_GB2312" w:hAnsi="仿宋" w:eastAsia="仿宋_GB2312" w:cs="仿宋"/>
          <w:color w:val="auto"/>
          <w:sz w:val="24"/>
          <w:szCs w:val="24"/>
          <w:highlight w:val="none"/>
        </w:rPr>
        <w:t>如果造价工程师未在第</w:t>
      </w:r>
      <w:r>
        <w:rPr>
          <w:rFonts w:ascii="仿宋_GB2312" w:hAnsi="仿宋" w:eastAsia="仿宋_GB2312" w:cs="仿宋"/>
          <w:color w:val="auto"/>
          <w:sz w:val="24"/>
          <w:szCs w:val="24"/>
          <w:highlight w:val="none"/>
        </w:rPr>
        <w:t>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81.5  </w:t>
      </w:r>
      <w:r>
        <w:rPr>
          <w:rFonts w:ascii="仿宋_GB2312" w:hAnsi="仿宋" w:eastAsia="仿宋_GB2312" w:cs="仿宋"/>
          <w:b/>
          <w:bCs/>
          <w:color w:val="auto"/>
          <w:sz w:val="24"/>
          <w:szCs w:val="24"/>
          <w:highlight w:val="none"/>
          <w:u w:val="dotted"/>
        </w:rPr>
        <w:t xml:space="preserve">                                                                                                        </w:t>
      </w:r>
    </w:p>
    <w:p>
      <w:pPr>
        <w:pStyle w:val="12"/>
        <w:adjustRightInd w:val="0"/>
        <w:snapToGrid w:val="0"/>
        <w:spacing w:line="360" w:lineRule="auto"/>
        <w:ind w:left="1619" w:leftChars="771" w:firstLine="0"/>
        <w:rPr>
          <w:rFonts w:ascii="仿宋_GB2312" w:hAnsi="仿宋" w:eastAsia="仿宋_GB2312"/>
          <w:color w:val="auto"/>
          <w:sz w:val="24"/>
          <w:szCs w:val="24"/>
          <w:highlight w:val="none"/>
        </w:rPr>
      </w:pPr>
      <w:r>
        <w:rPr>
          <w:rFonts w:ascii="仿宋_GB2312" w:hAnsi="Times New Roman" w:eastAsia="仿宋_GB2312"/>
          <w:color w:val="auto"/>
          <w:kern w:val="2"/>
          <w:sz w:val="21"/>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4"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文本框 355" o:spid="_x0000_s1026" o:spt="202" type="#_x0000_t202" style="position:absolute;left:0pt;margin-left:-9pt;margin-top:0.95pt;height:50.95pt;width:72pt;z-index:252020736;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MZXtUA&#10;AAAJAQAADwAAAAAAAAABACAAAAAiAAAAZHJzL2Rvd25yZXYueG1sUEsBAhQAFAAAAAgAh07iQOZy&#10;leiwAQAAUQMAAA4AAAAAAAAAAQAgAAAAJAEAAGRycy9lMm9Eb2MueG1sUEsFBgAAAAAGAAYAWQEA&#10;AEY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_GB2312" w:hAnsi="仿宋" w:eastAsia="仿宋_GB2312" w:cs="仿宋"/>
          <w:color w:val="auto"/>
          <w:kern w:val="2"/>
          <w:sz w:val="24"/>
          <w:szCs w:val="24"/>
          <w:highlight w:val="none"/>
        </w:rPr>
        <w:t>发包人未按照第</w:t>
      </w:r>
      <w:r>
        <w:rPr>
          <w:rFonts w:ascii="仿宋_GB2312" w:hAnsi="仿宋" w:eastAsia="仿宋_GB2312" w:cs="仿宋"/>
          <w:color w:val="auto"/>
          <w:kern w:val="2"/>
          <w:sz w:val="24"/>
          <w:szCs w:val="24"/>
          <w:highlight w:val="none"/>
        </w:rPr>
        <w:t>81.3款和第81.4款规定支付进度款的，承包人应及时向发包人发出要求支付的通知；发包人收到通知后仍不按要求支付的，可与承包人协商签订延期支付协议，经承包人同意后可延期支付，承包人有权按照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_GB2312" w:hAnsi="仿宋" w:eastAsia="仿宋_GB2312" w:cs="仿宋"/>
          <w:color w:val="auto"/>
          <w:kern w:val="2"/>
          <w:sz w:val="24"/>
          <w:szCs w:val="24"/>
          <w:highlight w:val="none"/>
        </w:rPr>
        <w:t>第</w:t>
      </w:r>
      <w:r>
        <w:rPr>
          <w:rFonts w:ascii="仿宋_GB2312" w:hAnsi="仿宋" w:eastAsia="仿宋_GB2312" w:cs="仿宋"/>
          <w:color w:val="auto"/>
          <w:kern w:val="2"/>
          <w:sz w:val="24"/>
          <w:szCs w:val="24"/>
          <w:highlight w:val="none"/>
        </w:rPr>
        <w:t>78.2款</w:t>
      </w:r>
      <w:r>
        <w:rPr>
          <w:rFonts w:hint="eastAsia" w:ascii="仿宋_GB2312" w:hAnsi="仿宋" w:eastAsia="仿宋_GB2312" w:cs="仿宋"/>
          <w:color w:val="auto"/>
          <w:kern w:val="2"/>
          <w:sz w:val="24"/>
          <w:szCs w:val="24"/>
          <w:highlight w:val="none"/>
        </w:rPr>
        <w:t>规定获得延期支付的利息。</w:t>
      </w:r>
    </w:p>
    <w:p>
      <w:pPr>
        <w:pStyle w:val="12"/>
        <w:adjustRightInd w:val="0"/>
        <w:snapToGrid w:val="0"/>
        <w:spacing w:line="360" w:lineRule="auto"/>
        <w:ind w:left="1640" w:leftChars="781" w:firstLine="0"/>
        <w:rPr>
          <w:rFonts w:ascii="仿宋_GB2312" w:hAnsi="仿宋" w:eastAsia="仿宋_GB2312"/>
          <w:color w:val="auto"/>
          <w:sz w:val="24"/>
          <w:szCs w:val="24"/>
          <w:highlight w:val="none"/>
        </w:rPr>
      </w:pPr>
      <w:r>
        <w:rPr>
          <w:rFonts w:hint="eastAsia" w:ascii="仿宋_GB2312" w:hAnsi="仿宋" w:eastAsia="仿宋_GB2312" w:cs="仿宋"/>
          <w:color w:val="auto"/>
          <w:kern w:val="2"/>
          <w:sz w:val="24"/>
          <w:szCs w:val="24"/>
          <w:highlight w:val="none"/>
        </w:rPr>
        <w:t>发包人未按照合同约定支付进度款，合同双方当事人又未达成延期支付协议，导致无法施工的，承包人可停止施工。发包人应承担由此增加的费用和（或）延误的工期，并向承包人支付合理利润。</w:t>
      </w: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81.6</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5"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文本框 356" o:spid="_x0000_s1026" o:spt="202" type="#_x0000_t202" style="position:absolute;left:0pt;margin-left:-9pt;margin-top:1.25pt;height:20.95pt;width:81pt;z-index:25202176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dBUx1QAA&#10;AAgBAAAPAAAAAAAAAAEAIAAAACIAAABkcnMvZG93bnJldi54bWxQSwECFAAUAAAACACHTuJAyMO8&#10;eK8BAABS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_GB2312" w:hAnsi="仿宋" w:eastAsia="仿宋_GB2312" w:cs="仿宋"/>
          <w:color w:val="auto"/>
          <w:sz w:val="24"/>
          <w:szCs w:val="24"/>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2"/>
        <w:adjustRightInd w:val="0"/>
        <w:snapToGrid w:val="0"/>
        <w:spacing w:line="240" w:lineRule="exact"/>
        <w:ind w:right="-238"/>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14" w:name="_Toc469384066"/>
      <w:bookmarkStart w:id="315" w:name="_Toc13899"/>
      <w:bookmarkStart w:id="316" w:name="_Toc1062490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82  竣工结算</w:t>
      </w:r>
      <w:bookmarkEnd w:id="314"/>
      <w:bookmarkEnd w:id="315"/>
      <w:bookmarkEnd w:id="316"/>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82.1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6"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文本框 357" o:spid="_x0000_s1026" o:spt="202" type="#_x0000_t202" style="position:absolute;left:0pt;margin-left:-9pt;margin-top:3.05pt;height:31.2pt;width:72pt;z-index:252022784;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wMFdQA&#10;AAAIAQAADwAAAAAAAAABACAAAAAiAAAAZHJzL2Rvd25yZXYueG1sUEsBAhQAFAAAAAgAh07iQFWp&#10;rGKxAQAAUQMAAA4AAAAAAAAAAQAgAAAAIw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_GB2312" w:hAnsi="仿宋" w:eastAsia="仿宋_GB2312" w:cs="仿宋"/>
          <w:color w:val="auto"/>
          <w:sz w:val="24"/>
          <w:szCs w:val="24"/>
          <w:highlight w:val="none"/>
        </w:rPr>
        <w:t>合同双方当事人应按照国家标准《建设工程工程量清单计价规范》（</w:t>
      </w:r>
      <w:r>
        <w:rPr>
          <w:rFonts w:ascii="仿宋_GB2312" w:hAnsi="仿宋" w:eastAsia="仿宋_GB2312" w:cs="仿宋"/>
          <w:color w:val="auto"/>
          <w:sz w:val="24"/>
          <w:szCs w:val="24"/>
          <w:highlight w:val="none"/>
        </w:rPr>
        <w:t>GBGB50500-2013）规定在专用条款中明确办理竣工结算的程序和时限。专用条款没有约定的，竣工结算按照第82.2款至第82.5款规定办理。</w:t>
      </w:r>
    </w:p>
    <w:p>
      <w:pPr>
        <w:spacing w:line="360" w:lineRule="auto"/>
        <w:ind w:left="1680" w:hanging="1680" w:hangingChars="800"/>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w:t xml:space="preserve">                </w:t>
      </w:r>
      <w:r>
        <w:rPr>
          <w:rFonts w:hint="eastAsia" w:ascii="仿宋_GB2312" w:hAnsi="仿宋" w:eastAsia="仿宋_GB2312" w:cs="仿宋"/>
          <w:color w:val="auto"/>
          <w:kern w:val="2"/>
          <w:sz w:val="24"/>
          <w:szCs w:val="24"/>
          <w:highlight w:val="none"/>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在办理竣工结算期间，发包人按照第</w:t>
      </w:r>
      <w:r>
        <w:rPr>
          <w:rFonts w:ascii="仿宋_GB2312" w:hAnsi="仿宋" w:eastAsia="仿宋_GB2312" w:cs="仿宋"/>
          <w:color w:val="auto"/>
          <w:sz w:val="24"/>
          <w:szCs w:val="24"/>
          <w:highlight w:val="none"/>
        </w:rPr>
        <w:t>78条规定应向承包人支付的工程款及其他款项不停止。</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82.2  </w:t>
      </w:r>
      <w:r>
        <w:rPr>
          <w:rFonts w:ascii="仿宋_GB2312" w:hAnsi="仿宋" w:eastAsia="仿宋_GB2312" w:cs="仿宋"/>
          <w:b/>
          <w:bCs/>
          <w:color w:val="auto"/>
          <w:sz w:val="24"/>
          <w:szCs w:val="24"/>
          <w:highlight w:val="none"/>
          <w:u w:val="dotted"/>
        </w:rPr>
        <w:t xml:space="preserve">                                                                                                       </w:t>
      </w:r>
    </w:p>
    <w:p>
      <w:pPr>
        <w:pStyle w:val="22"/>
        <w:tabs>
          <w:tab w:val="left" w:pos="2641"/>
        </w:tabs>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7"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文本框 358" o:spid="_x0000_s1026" o:spt="202" type="#_x0000_t202" style="position:absolute;left:0pt;margin-left:-9pt;margin-top:1.85pt;height:36.15pt;width:72pt;z-index:252023808;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HitUA&#10;AAAIAQAADwAAAAAAAAABACAAAAAiAAAAZHJzL2Rvd25yZXYueG1sUEsBAhQAFAAAAAgAh07iQArG&#10;11O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_GB2312" w:hAnsi="仿宋" w:eastAsia="仿宋_GB2312" w:cs="仿宋"/>
          <w:color w:val="auto"/>
          <w:sz w:val="24"/>
          <w:szCs w:val="24"/>
          <w:highlight w:val="none"/>
        </w:rPr>
        <w:t>承包人应在提交竣工验收申请报告前编制完成竣工结算文件，并在提交竣工验收申请报告的同时向造价工程师递交竣工结算文件。竣工结算文件清单由双方在专用条款中约定。</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2"/>
        <w:adjustRightInd w:val="0"/>
        <w:snapToGrid w:val="0"/>
        <w:spacing w:line="360" w:lineRule="auto"/>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rPr>
        <w:t xml:space="preserve">82.3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8"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文本框 359" o:spid="_x0000_s1026" o:spt="202" type="#_x0000_t202" style="position:absolute;left:0pt;margin-left:-9pt;margin-top:3.05pt;height:32.95pt;width:72pt;z-index:252024832;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UJJ49UA&#10;AAAIAQAADwAAAAAAAAABACAAAAAiAAAAZHJzL2Rvd25yZXYueG1sUEsBAhQAFAAAAAgAh07iQDw2&#10;NQa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_GB2312" w:hAnsi="仿宋" w:eastAsia="仿宋_GB2312" w:cs="仿宋"/>
          <w:color w:val="auto"/>
          <w:sz w:val="24"/>
          <w:szCs w:val="24"/>
          <w:highlight w:val="none"/>
        </w:rPr>
        <w:t>造价工程师应在收到承包人按照第</w:t>
      </w:r>
      <w:r>
        <w:rPr>
          <w:rFonts w:ascii="仿宋_GB2312" w:hAnsi="仿宋" w:eastAsia="仿宋_GB2312" w:cs="仿宋"/>
          <w:color w:val="auto"/>
          <w:sz w:val="24"/>
          <w:szCs w:val="24"/>
          <w:highlight w:val="none"/>
        </w:rPr>
        <w:t>82.2款规定递交的竣工结算文件后的28天内予以核实，并向承包人提出完整的核实意见（包括进一步补充资料和修改结算文件），同时抄报发包人。承包人在收到核实意见后的28天内按</w:t>
      </w:r>
      <w:r>
        <w:rPr>
          <w:rFonts w:hint="eastAsia" w:ascii="仿宋_GB2312" w:hAnsi="仿宋" w:eastAsia="仿宋_GB2312" w:cs="仿宋"/>
          <w:color w:val="auto"/>
          <w:sz w:val="24"/>
          <w:szCs w:val="24"/>
          <w:highlight w:val="none"/>
        </w:rPr>
        <w:t>照造价工程师提出的合理要求补充资料，修改竣工结算文件，并再次递交给造价工程师。</w:t>
      </w:r>
      <w:r>
        <w:rPr>
          <w:rFonts w:ascii="仿宋_GB2312" w:hAnsi="仿宋" w:eastAsia="仿宋_GB2312"/>
          <w:color w:val="auto"/>
          <w:sz w:val="24"/>
          <w:szCs w:val="24"/>
          <w:highlight w:val="none"/>
        </w:rPr>
        <w:br w:type="textWrapping"/>
      </w:r>
      <w:r>
        <w:rPr>
          <w:rFonts w:hint="eastAsia" w:ascii="仿宋_GB2312" w:hAnsi="仿宋" w:eastAsia="仿宋_GB2312" w:cs="仿宋"/>
          <w:color w:val="auto"/>
          <w:sz w:val="24"/>
          <w:szCs w:val="24"/>
          <w:highlight w:val="none"/>
        </w:rPr>
        <w:t>造价工程师在收到竣工结算文件后的</w:t>
      </w:r>
      <w:r>
        <w:rPr>
          <w:rFonts w:ascii="仿宋_GB2312" w:hAnsi="仿宋" w:eastAsia="仿宋_GB2312" w:cs="仿宋"/>
          <w:color w:val="auto"/>
          <w:sz w:val="24"/>
          <w:szCs w:val="24"/>
          <w:highlight w:val="none"/>
        </w:rPr>
        <w:t>28天内，不核实竣工结算或未提出核实意见的，视为承包人递交的竣工结算已被认可。</w:t>
      </w:r>
    </w:p>
    <w:p>
      <w:pPr>
        <w:pStyle w:val="22"/>
        <w:adjustRightInd w:val="0"/>
        <w:snapToGrid w:val="0"/>
        <w:spacing w:line="360" w:lineRule="auto"/>
        <w:ind w:left="1619" w:leftChars="771"/>
        <w:rPr>
          <w:rFonts w:ascii="仿宋_GB2312" w:hAnsi="仿宋" w:eastAsia="仿宋_GB2312"/>
          <w:color w:val="auto"/>
          <w:sz w:val="24"/>
          <w:szCs w:val="24"/>
          <w:highlight w:val="none"/>
          <w:u w:val="single"/>
        </w:rPr>
      </w:pPr>
      <w:r>
        <w:rPr>
          <w:rFonts w:hint="eastAsia" w:ascii="仿宋_GB2312" w:hAnsi="仿宋" w:eastAsia="仿宋_GB2312" w:cs="仿宋"/>
          <w:color w:val="auto"/>
          <w:sz w:val="24"/>
          <w:szCs w:val="24"/>
          <w:highlight w:val="none"/>
        </w:rPr>
        <w:t>承包人在收到造价工程师提出的核实意见后的</w:t>
      </w:r>
      <w:r>
        <w:rPr>
          <w:rFonts w:ascii="仿宋_GB2312" w:hAnsi="仿宋" w:eastAsia="仿宋_GB2312" w:cs="仿宋"/>
          <w:color w:val="auto"/>
          <w:sz w:val="24"/>
          <w:szCs w:val="24"/>
          <w:highlight w:val="none"/>
        </w:rPr>
        <w:t>28天内，不确认也未提出异议的，视为造价工程师提出的核实意见已被认可，竣工结算办理完毕。</w:t>
      </w:r>
    </w:p>
    <w:p>
      <w:pPr>
        <w:pStyle w:val="22"/>
        <w:adjustRightInd w:val="0"/>
        <w:snapToGrid w:val="0"/>
        <w:spacing w:line="360" w:lineRule="auto"/>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rPr>
        <w:t xml:space="preserve">82.4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u w:val="single"/>
        </w:rPr>
      </w:pPr>
      <w:r>
        <w:rPr>
          <w:rFonts w:ascii="仿宋_GB2312" w:eastAsia="仿宋_GB2312"/>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9"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文本框 360"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CALtYA&#10;AAAJAQAADwAAAAAAAAABACAAAAAiAAAAZHJzL2Rvd25yZXYueG1sUEsBAhQAFAAAAAgAh07iQPJT&#10;UVK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_GB2312" w:hAnsi="仿宋" w:eastAsia="仿宋_GB2312" w:cs="仿宋"/>
          <w:color w:val="auto"/>
          <w:sz w:val="24"/>
          <w:szCs w:val="24"/>
          <w:highlight w:val="none"/>
        </w:rPr>
        <w:t>造价工程师应在收到承包人按照第</w:t>
      </w:r>
      <w:r>
        <w:rPr>
          <w:rFonts w:ascii="仿宋_GB2312" w:hAnsi="仿宋" w:eastAsia="仿宋_GB2312" w:cs="仿宋"/>
          <w:color w:val="auto"/>
          <w:sz w:val="24"/>
          <w:szCs w:val="24"/>
          <w:highlight w:val="none"/>
        </w:rPr>
        <w:t>82.3款规定再次递交的竣工结算文件后的28天内予以复核，并将复核结果通知承包人、抄报发包人。</w:t>
      </w:r>
    </w:p>
    <w:p>
      <w:pPr>
        <w:pStyle w:val="22"/>
        <w:adjustRightInd w:val="0"/>
        <w:snapToGrid w:val="0"/>
        <w:spacing w:line="360" w:lineRule="auto"/>
        <w:ind w:left="1615"/>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1）经复核无误的，除属于第86条规定的争议外，发包人应在7天内在竣工结算文件上签字确认，竣工结算办理完毕。</w:t>
      </w:r>
    </w:p>
    <w:p>
      <w:pPr>
        <w:pStyle w:val="22"/>
        <w:adjustRightInd w:val="0"/>
        <w:snapToGrid w:val="0"/>
        <w:spacing w:line="360" w:lineRule="auto"/>
        <w:ind w:left="1615"/>
        <w:rPr>
          <w:rFonts w:ascii="仿宋_GB2312" w:hAnsi="仿宋" w:eastAsia="仿宋_GB2312"/>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2）经复核认为有误的：无误部分按照本款第(1)点规定办理不完全竣工结算；有误部分由造价工程师与合同双方当事人协商解决，或按照第86条规定处理。</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82.5</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0"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文本框 361"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MGl&#10;aBm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_GB2312" w:hAnsi="仿宋" w:eastAsia="仿宋_GB2312" w:cs="仿宋"/>
          <w:color w:val="auto"/>
          <w:sz w:val="24"/>
          <w:szCs w:val="24"/>
          <w:highlight w:val="none"/>
        </w:rPr>
        <w:t>发包人应在已核实无误的竣工结算文件上签名确认，拒不签认的，承包人可不交付竣工工程。</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承包人未及时递交竣工结算文件的，发包人要求交付竣工工程，承包人应当交付；发包人不要求交付竣工工程，承包人承担照管永久工程责任。</w:t>
      </w:r>
    </w:p>
    <w:p>
      <w:pPr>
        <w:pStyle w:val="22"/>
        <w:adjustRightInd w:val="0"/>
        <w:snapToGrid w:val="0"/>
        <w:spacing w:line="240" w:lineRule="exact"/>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17" w:name="_Toc10624907"/>
      <w:bookmarkStart w:id="318" w:name="_Toc19332"/>
      <w:bookmarkStart w:id="319" w:name="_Toc469384067"/>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83  结算款</w:t>
      </w:r>
      <w:bookmarkEnd w:id="317"/>
      <w:bookmarkEnd w:id="318"/>
      <w:bookmarkEnd w:id="319"/>
    </w:p>
    <w:p>
      <w:pPr>
        <w:pStyle w:val="22"/>
        <w:adjustRightInd w:val="0"/>
        <w:snapToGrid w:val="0"/>
        <w:spacing w:line="360" w:lineRule="auto"/>
        <w:rPr>
          <w:rFonts w:ascii="仿宋_GB2312" w:hAnsi="仿宋" w:eastAsia="仿宋_GB2312" w:cs="仿宋"/>
          <w:color w:val="auto"/>
          <w:sz w:val="24"/>
          <w:szCs w:val="24"/>
          <w:highlight w:val="none"/>
        </w:rPr>
      </w:pPr>
      <w:r>
        <w:rPr>
          <w:rFonts w:ascii="仿宋_GB2312" w:hAnsi="仿宋" w:eastAsia="仿宋_GB2312" w:cs="仿宋"/>
          <w:b/>
          <w:bCs/>
          <w:color w:val="auto"/>
          <w:sz w:val="24"/>
          <w:szCs w:val="24"/>
          <w:highlight w:val="none"/>
        </w:rPr>
        <w:t xml:space="preserve">83.1 </w:t>
      </w:r>
      <w:r>
        <w:rPr>
          <w:rFonts w:ascii="仿宋_GB2312" w:hAnsi="仿宋" w:eastAsia="仿宋_GB2312" w:cs="仿宋"/>
          <w:color w:val="auto"/>
          <w:sz w:val="24"/>
          <w:szCs w:val="24"/>
          <w:highlight w:val="none"/>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61"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文本框 362" o:spid="_x0000_s1026" o:spt="202" type="#_x0000_t202" style="position:absolute;left:0pt;margin-left:-9pt;margin-top:2.85pt;height:36.15pt;width:72pt;z-index:252027904;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yr9J9UA&#10;AAAIAQAADwAAAAAAAAABACAAAAAiAAAAZHJzL2Rvd25yZXYueG1sUEsBAhQAFAAAAAgAh07iQFR0&#10;GBu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_GB2312" w:hAnsi="仿宋" w:eastAsia="仿宋_GB2312" w:cs="仿宋"/>
          <w:color w:val="auto"/>
          <w:sz w:val="24"/>
          <w:szCs w:val="24"/>
          <w:highlight w:val="none"/>
        </w:rPr>
        <w:t>合同双方当事人应在专用条款中明确结算款的支付时限。专用条款没有约定的，结算款支付按照第</w:t>
      </w:r>
      <w:r>
        <w:rPr>
          <w:rFonts w:ascii="仿宋_GB2312" w:hAnsi="仿宋" w:eastAsia="仿宋_GB2312" w:cs="仿宋"/>
          <w:color w:val="auto"/>
          <w:sz w:val="24"/>
          <w:szCs w:val="24"/>
          <w:highlight w:val="none"/>
        </w:rPr>
        <w:t>83.2款至第83.5款规定办理。涉及政府投资资金的工程,支付期、支付方法等需调整的，应在专用条款中约定。</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承包人应按照第</w:t>
      </w:r>
      <w:r>
        <w:rPr>
          <w:rFonts w:ascii="仿宋_GB2312" w:hAnsi="仿宋" w:eastAsia="仿宋_GB2312" w:cs="仿宋"/>
          <w:color w:val="auto"/>
          <w:sz w:val="24"/>
          <w:szCs w:val="24"/>
          <w:highlight w:val="none"/>
        </w:rPr>
        <w:t>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2"/>
        <w:tabs>
          <w:tab w:val="left" w:pos="2641"/>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1）根据合同完成全部或所有工程的总造价；</w:t>
      </w:r>
    </w:p>
    <w:p>
      <w:pPr>
        <w:pStyle w:val="22"/>
        <w:tabs>
          <w:tab w:val="left" w:pos="2641"/>
        </w:tabs>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2）根据合同约定发包人应付的所有款项。</w:t>
      </w:r>
    </w:p>
    <w:p>
      <w:pPr>
        <w:pStyle w:val="22"/>
        <w:tabs>
          <w:tab w:val="left" w:pos="2641"/>
        </w:tabs>
        <w:adjustRightInd w:val="0"/>
        <w:snapToGrid w:val="0"/>
        <w:spacing w:line="360" w:lineRule="auto"/>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rPr>
        <w:t xml:space="preserve">83.2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u w:val="single"/>
        </w:rPr>
      </w:pPr>
      <w:r>
        <w:rPr>
          <w:rFonts w:ascii="仿宋_GB2312" w:eastAsia="仿宋_GB2312"/>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62"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文本框 363" o:spid="_x0000_s1026" o:spt="202" type="#_x0000_t202" style="position:absolute;left:0pt;margin-left:-9pt;margin-top:1.25pt;height:56.55pt;width:72pt;z-index:25202892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kIAu&#10;1gAAAAkBAAAPAAAAAAAAAAEAIAAAACIAAABkcnMvZG93bnJldi54bWxQSwECFAAUAAAACACHTuJA&#10;YswehLEBAABRAwAADgAAAAAAAAABACAAAAAl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_GB2312" w:hAnsi="仿宋" w:eastAsia="仿宋_GB2312" w:cs="仿宋"/>
          <w:color w:val="auto"/>
          <w:sz w:val="24"/>
          <w:szCs w:val="24"/>
          <w:highlight w:val="none"/>
        </w:rPr>
        <w:t>造价工程师在收到上述资料后，应按照第</w:t>
      </w:r>
      <w:r>
        <w:rPr>
          <w:rFonts w:ascii="仿宋_GB2312" w:hAnsi="仿宋" w:eastAsia="仿宋_GB2312" w:cs="仿宋"/>
          <w:color w:val="auto"/>
          <w:sz w:val="24"/>
          <w:szCs w:val="24"/>
          <w:highlight w:val="none"/>
        </w:rPr>
        <w:t>82.3款、第82.4款规定核实竣工结算文件，并在发包人签字确认竣工结算文件后的7天内，向发包人签发竣工结算支付证书，同时抄送承包人。</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83.3</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3"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文本框 364" o:spid="_x0000_s1026" o:spt="202" type="#_x0000_t202" style="position:absolute;left:0pt;margin-left:-9pt;margin-top:0.45pt;height:31.2pt;width:72pt;z-index:25202995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IB3&#10;HyO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_GB2312" w:hAnsi="仿宋" w:eastAsia="仿宋_GB2312" w:cs="仿宋"/>
          <w:color w:val="auto"/>
          <w:sz w:val="24"/>
          <w:szCs w:val="24"/>
          <w:highlight w:val="none"/>
        </w:rPr>
        <w:t>发包人应在造价工程师签发竣工结算支付证书后的</w:t>
      </w:r>
      <w:r>
        <w:rPr>
          <w:rFonts w:ascii="仿宋_GB2312" w:hAnsi="仿宋" w:eastAsia="仿宋_GB2312" w:cs="仿宋"/>
          <w:color w:val="auto"/>
          <w:sz w:val="24"/>
          <w:szCs w:val="24"/>
          <w:highlight w:val="none"/>
        </w:rPr>
        <w:t>28天内，按照竣工结算支付证书列明的金额向承包人支付结算款，并通知造价工程师。</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83.4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78" w:leftChars="799" w:firstLine="2"/>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4"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文本框 365" o:spid="_x0000_s1026" o:spt="202" type="#_x0000_t202" style="position:absolute;left:0pt;margin-left:-5.25pt;margin-top:0.95pt;height:65.3pt;width:82.5pt;z-index:252030976;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TQap3V&#10;AAAACQEAAA8AAAAAAAAAAQAgAAAAIgAAAGRycy9kb3ducmV2LnhtbFBLAQIUABQAAAAIAIdO4kCv&#10;x4YDsQEAAFIDAAAOAAAAAAAAAAEAIAAAACQ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_GB2312" w:hAnsi="仿宋" w:eastAsia="仿宋_GB2312" w:cs="仿宋"/>
          <w:color w:val="auto"/>
          <w:sz w:val="24"/>
          <w:szCs w:val="24"/>
          <w:highlight w:val="none"/>
        </w:rPr>
        <w:t>如果造价工程师未在第</w:t>
      </w:r>
      <w:r>
        <w:rPr>
          <w:rFonts w:ascii="仿宋_GB2312" w:hAnsi="仿宋" w:eastAsia="仿宋_GB2312" w:cs="仿宋"/>
          <w:color w:val="auto"/>
          <w:sz w:val="24"/>
          <w:szCs w:val="24"/>
          <w:highlight w:val="none"/>
        </w:rPr>
        <w:t>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83.5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80" w:leftChars="800"/>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5"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文本框 366" o:spid="_x0000_s1026" o:spt="202" type="#_x0000_t202" style="position:absolute;left:0pt;margin-left:-9pt;margin-top:4.6pt;height:32.1pt;width:72pt;z-index:252032000;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yzLj&#10;1gAAAAgBAAAPAAAAAAAAAAEAIAAAACIAAABkcnMvZG93bnJldi54bWxQSwECFAAUAAAACACHTuJA&#10;QwS0PbEBAABRAwAADgAAAAAAAAABACAAAAAl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_GB2312" w:hAnsi="仿宋" w:eastAsia="仿宋_GB2312" w:cs="仿宋"/>
          <w:color w:val="auto"/>
          <w:sz w:val="24"/>
          <w:szCs w:val="24"/>
          <w:highlight w:val="none"/>
        </w:rPr>
        <w:t>发包人未按照第</w:t>
      </w:r>
      <w:r>
        <w:rPr>
          <w:rFonts w:ascii="仿宋_GB2312" w:hAnsi="仿宋" w:eastAsia="仿宋_GB2312" w:cs="仿宋"/>
          <w:color w:val="auto"/>
          <w:sz w:val="24"/>
          <w:szCs w:val="24"/>
          <w:highlight w:val="none"/>
        </w:rPr>
        <w:t>83.3款和第83.4款规定支付竣工结算款的，</w:t>
      </w:r>
      <w:r>
        <w:rPr>
          <w:rFonts w:hint="eastAsia" w:ascii="仿宋_GB2312" w:hAnsi="仿宋" w:eastAsia="仿宋_GB2312" w:cs="仿宋"/>
          <w:color w:val="auto"/>
          <w:sz w:val="24"/>
          <w:szCs w:val="24"/>
          <w:highlight w:val="none"/>
        </w:rPr>
        <w:t>承包人可催告发包人支付竣工结算款，如双方达成延期支付协议，承包人有权按照第</w:t>
      </w:r>
      <w:r>
        <w:rPr>
          <w:rFonts w:ascii="仿宋_GB2312" w:hAnsi="仿宋" w:eastAsia="仿宋_GB2312" w:cs="仿宋"/>
          <w:color w:val="auto"/>
          <w:sz w:val="24"/>
          <w:szCs w:val="24"/>
          <w:highlight w:val="none"/>
        </w:rPr>
        <w:t>78.2款规定获得延期支付的利息。</w:t>
      </w:r>
    </w:p>
    <w:p>
      <w:pPr>
        <w:pStyle w:val="22"/>
        <w:adjustRightInd w:val="0"/>
        <w:snapToGrid w:val="0"/>
        <w:spacing w:line="360" w:lineRule="auto"/>
        <w:ind w:left="1680" w:leftChars="80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发包人在收到竣工结算支付证书后的</w:t>
      </w:r>
      <w:r>
        <w:rPr>
          <w:rFonts w:ascii="仿宋_GB2312" w:hAnsi="仿宋" w:eastAsia="仿宋_GB2312" w:cs="仿宋"/>
          <w:color w:val="auto"/>
          <w:sz w:val="24"/>
          <w:szCs w:val="24"/>
          <w:highlight w:val="none"/>
        </w:rPr>
        <w:t>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2"/>
        <w:adjustRightInd w:val="0"/>
        <w:snapToGrid w:val="0"/>
        <w:spacing w:line="360" w:lineRule="auto"/>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tabs>
          <w:tab w:val="left" w:pos="1620"/>
        </w:tabs>
        <w:spacing w:before="100" w:line="360" w:lineRule="auto"/>
        <w:rPr>
          <w:rFonts w:ascii="仿宋_GB2312" w:hAnsi="仿宋" w:eastAsia="仿宋_GB2312" w:cs="Times New Roman"/>
          <w:b/>
          <w:bCs/>
          <w:color w:val="auto"/>
          <w:sz w:val="24"/>
          <w:szCs w:val="24"/>
          <w:highlight w:val="none"/>
        </w:rPr>
      </w:pP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20" w:name="_Toc23634"/>
      <w:bookmarkStart w:id="321" w:name="_Toc10624908"/>
      <w:bookmarkStart w:id="322" w:name="_Toc469384068"/>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84  质量保证金</w:t>
      </w:r>
      <w:bookmarkEnd w:id="320"/>
      <w:bookmarkEnd w:id="321"/>
      <w:bookmarkEnd w:id="322"/>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84.1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6"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文本框 367" o:spid="_x0000_s1026" o:spt="202" type="#_x0000_t202" style="position:absolute;left:0pt;margin-left:-9pt;margin-top:0.65pt;height:31.2pt;width:72pt;z-index:252033024;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a3aJbV&#10;AAAACAEAAA8AAAAAAAAAAQAgAAAAIgAAAGRycy9kb3ducmV2LnhtbFBLAQIUABQAAAAIAIdO4kCJ&#10;v4xesQEAAFEDAAAOAAAAAAAAAAEAIAAAACQ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_GB2312" w:hAnsi="仿宋" w:eastAsia="仿宋_GB2312" w:cs="仿宋"/>
          <w:color w:val="auto"/>
          <w:sz w:val="24"/>
          <w:szCs w:val="24"/>
          <w:highlight w:val="none"/>
        </w:rPr>
        <w:t>质量保证金用于承包人对合同工程质量的担保。承包人未按照法律有关规定和合同约定履行质量保修义务的，发包人有权从质量保证金中扣留用于质量保修的各项支出。</w:t>
      </w:r>
    </w:p>
    <w:p>
      <w:pPr>
        <w:pStyle w:val="22"/>
        <w:tabs>
          <w:tab w:val="left" w:pos="90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84.2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合同双方当事人应在专用条款中约定质量保证金金额</w:t>
      </w:r>
      <w:r>
        <w:rPr>
          <w:rFonts w:ascii="仿宋_GB2312" w:eastAsia="仿宋_GB2312"/>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7"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文本框 368" o:spid="_x0000_s1026" o:spt="202" type="#_x0000_t202" style="position:absolute;left:0pt;margin-left:-9pt;margin-top:1.6pt;height:40.9pt;width:72pt;z-index:252034048;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JRW8TV&#10;AAAACAEAAA8AAAAAAAAAAQAgAAAAIgAAAGRycy9kb3ducmV2LnhtbFBLAQIUABQAAAAIAIdO4kCt&#10;AekLsQEAAFEDAAAOAAAAAAAAAAEAIAAAACQ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_GB2312" w:hAnsi="仿宋" w:eastAsia="仿宋_GB2312" w:cs="仿宋"/>
          <w:color w:val="auto"/>
          <w:sz w:val="24"/>
          <w:szCs w:val="24"/>
          <w:highlight w:val="none"/>
        </w:rPr>
        <w:t>。除专用条款另有约定外，质量保证金为合同价款的</w:t>
      </w:r>
      <w:r>
        <w:rPr>
          <w:rFonts w:ascii="仿宋_GB2312" w:hAnsi="仿宋" w:eastAsia="仿宋_GB2312" w:cs="仿宋"/>
          <w:color w:val="auto"/>
          <w:sz w:val="24"/>
          <w:szCs w:val="24"/>
          <w:highlight w:val="none"/>
        </w:rPr>
        <w:t>3％</w:t>
      </w:r>
      <w:r>
        <w:rPr>
          <w:rFonts w:hint="eastAsia" w:ascii="仿宋_GB2312" w:hAnsi="仿宋" w:eastAsia="仿宋_GB2312" w:cs="仿宋"/>
          <w:color w:val="auto"/>
          <w:sz w:val="24"/>
          <w:szCs w:val="24"/>
          <w:highlight w:val="none"/>
        </w:rPr>
        <w:t>（采取银行保函）。发包人应按照该比例从每期应支付给承包人的进度款或结算款中扣留，直到扣留的质量保证金总额达到专用条款约定的的金额为止。</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84.3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8"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文本框 369" o:spid="_x0000_s1026" o:spt="202" type="#_x0000_t202" style="position:absolute;left:0pt;margin-left:-9pt;margin-top:3.6pt;height:36.45pt;width:72pt;z-index:25203507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Php&#10;xKi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_GB2312" w:hAnsi="仿宋" w:eastAsia="仿宋_GB2312" w:cs="仿宋"/>
          <w:color w:val="auto"/>
          <w:sz w:val="24"/>
          <w:szCs w:val="24"/>
          <w:highlight w:val="none"/>
        </w:rPr>
        <w:t>缺陷责任期（包括第</w:t>
      </w:r>
      <w:r>
        <w:rPr>
          <w:rFonts w:ascii="仿宋_GB2312" w:hAnsi="仿宋" w:eastAsia="仿宋_GB2312" w:cs="仿宋"/>
          <w:color w:val="auto"/>
          <w:sz w:val="24"/>
          <w:szCs w:val="24"/>
          <w:highlight w:val="none"/>
        </w:rPr>
        <w:t>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r>
        <w:rPr>
          <w:rFonts w:hint="eastAsia" w:ascii="仿宋_GB2312" w:eastAsia="仿宋_GB2312" w:cs="仿宋_GB2312"/>
          <w:color w:val="auto"/>
          <w:sz w:val="24"/>
          <w:szCs w:val="24"/>
          <w:highlight w:val="none"/>
        </w:rPr>
        <w:t>发包人在退还质量保证金的同时按照中国人民银行发布的同期同类贷款基准利率支付利息。</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84.4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9"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文本框 370" o:spid="_x0000_s1026" o:spt="202" type="#_x0000_t202" style="position:absolute;left:0pt;margin-left:-9pt;margin-top:3.6pt;height:36.45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lME4&#10;n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_GB2312" w:hAnsi="仿宋" w:eastAsia="仿宋_GB2312" w:cs="仿宋"/>
          <w:color w:val="auto"/>
          <w:sz w:val="24"/>
          <w:szCs w:val="24"/>
          <w:highlight w:val="none"/>
        </w:rPr>
        <w:t>缺陷责任期（包括第</w:t>
      </w:r>
      <w:r>
        <w:rPr>
          <w:rFonts w:ascii="仿宋_GB2312" w:hAnsi="仿宋" w:eastAsia="仿宋_GB2312" w:cs="仿宋"/>
          <w:color w:val="auto"/>
          <w:sz w:val="24"/>
          <w:szCs w:val="24"/>
          <w:highlight w:val="none"/>
        </w:rPr>
        <w:t>59.2款延长的期限）满时，承包人没有完成缺陷责任的，发包人有权扣留承包人未完成缺陷责任剩余工作所需的部分质量保证金余额，并有权根据第59.2款约定要求延长缺陷责任期，直到完成剩余工作为止。</w:t>
      </w:r>
    </w:p>
    <w:p>
      <w:pPr>
        <w:pStyle w:val="22"/>
        <w:adjustRightInd w:val="0"/>
        <w:snapToGrid w:val="0"/>
        <w:spacing w:line="240" w:lineRule="exact"/>
        <w:ind w:right="-238"/>
        <w:rPr>
          <w:rFonts w:ascii="仿宋_GB2312" w:hAnsi="仿宋" w:eastAsia="仿宋_GB2312"/>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23" w:name="_Toc30379"/>
      <w:bookmarkStart w:id="324" w:name="_Toc10624909"/>
      <w:r>
        <w:rPr>
          <w:rFonts w:ascii="仿宋_GB2312" w:hAnsi="仿宋" w:eastAsia="仿宋_GB2312" w:cs="仿宋"/>
          <w:b/>
          <w:bCs/>
          <w:color w:val="auto"/>
          <w:sz w:val="24"/>
          <w:szCs w:val="24"/>
          <w:highlight w:val="none"/>
        </w:rPr>
        <w:t>85  最终清算款</w:t>
      </w:r>
      <w:bookmarkEnd w:id="323"/>
      <w:bookmarkEnd w:id="324"/>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85.1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70"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文本框 371" o:spid="_x0000_s1026" o:spt="202" type="#_x0000_t202" style="position:absolute;left:0pt;margin-left:-9pt;margin-top:5.85pt;height:31.2pt;width:72pt;z-index:252037120;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DyIFbW&#10;AAAACQEAAA8AAAAAAAAAAQAgAAAAIgAAAGRycy9kb3ducmV2LnhtbFBLAQIUABQAAAAIAIdO4kBK&#10;qqe7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_GB2312" w:hAnsi="仿宋" w:eastAsia="仿宋_GB2312" w:cs="仿宋"/>
          <w:color w:val="auto"/>
          <w:kern w:val="2"/>
          <w:sz w:val="24"/>
          <w:szCs w:val="24"/>
          <w:highlight w:val="none"/>
        </w:rPr>
        <w:t>合同双方当事人应在专用条款中明确最终清算款的支付时限。专用条款没有约定的</w:t>
      </w:r>
      <w:r>
        <w:rPr>
          <w:rFonts w:ascii="仿宋_GB2312" w:hAnsi="仿宋" w:eastAsia="仿宋_GB2312" w:cs="仿宋"/>
          <w:color w:val="auto"/>
          <w:kern w:val="2"/>
          <w:sz w:val="24"/>
          <w:szCs w:val="24"/>
          <w:highlight w:val="none"/>
        </w:rPr>
        <w:t>,最终</w:t>
      </w:r>
      <w:r>
        <w:rPr>
          <w:rFonts w:hint="eastAsia" w:ascii="仿宋_GB2312" w:hAnsi="仿宋" w:eastAsia="仿宋_GB2312" w:cs="仿宋"/>
          <w:color w:val="auto"/>
          <w:kern w:val="2"/>
          <w:sz w:val="24"/>
          <w:szCs w:val="24"/>
          <w:highlight w:val="none"/>
        </w:rPr>
        <w:t>清算款按照第</w:t>
      </w:r>
      <w:r>
        <w:rPr>
          <w:rFonts w:ascii="仿宋_GB2312" w:hAnsi="仿宋" w:eastAsia="仿宋_GB2312" w:cs="仿宋"/>
          <w:color w:val="auto"/>
          <w:kern w:val="2"/>
          <w:sz w:val="24"/>
          <w:szCs w:val="24"/>
          <w:highlight w:val="none"/>
        </w:rPr>
        <w:t>85.2款至第85.5款规定办理。涉及政府投资资金的工程，支付期、支付方法等需调整的，应在专用条款中约定。</w:t>
      </w:r>
    </w:p>
    <w:p>
      <w:pPr>
        <w:spacing w:line="360" w:lineRule="auto"/>
        <w:ind w:left="1619" w:leftChars="771"/>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2"/>
        <w:tabs>
          <w:tab w:val="left" w:pos="90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85.2</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u w:val="single"/>
        </w:rPr>
      </w:pPr>
      <w:r>
        <w:rPr>
          <w:rFonts w:ascii="仿宋_GB2312" w:eastAsia="仿宋_GB2312"/>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71"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文本框 372" o:spid="_x0000_s1026" o:spt="202" type="#_x0000_t202" style="position:absolute;left:0pt;margin-left:-9pt;margin-top:0.7pt;height:36.45pt;width:81pt;z-index:2520381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Ykz9UA&#10;AAAIAQAADwAAAAAAAAABACAAAAAiAAAAZHJzL2Rvd25yZXYueG1sUEsBAhQAFAAAAAgAh07iQB3A&#10;uSqwAQAAUg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_GB2312" w:hAnsi="仿宋" w:eastAsia="仿宋_GB2312" w:cs="仿宋"/>
          <w:color w:val="auto"/>
          <w:sz w:val="24"/>
          <w:szCs w:val="24"/>
          <w:highlight w:val="none"/>
        </w:rPr>
        <w:t>造价工程师应在收到最终清算支付申请后的</w:t>
      </w:r>
      <w:r>
        <w:rPr>
          <w:rFonts w:ascii="仿宋_GB2312" w:hAnsi="仿宋" w:eastAsia="仿宋_GB2312" w:cs="仿宋"/>
          <w:color w:val="auto"/>
          <w:sz w:val="24"/>
          <w:szCs w:val="24"/>
          <w:highlight w:val="none"/>
        </w:rPr>
        <w:t>14天内予以计量、核实，并将核实结果通知承包人、抄报发包人。发包人应在收到核实结果后的7天内在最终清算文件上签字确认。造价工程师应在发包人签字确认最终清算文</w:t>
      </w:r>
      <w:r>
        <w:rPr>
          <w:rFonts w:hint="eastAsia" w:ascii="仿宋_GB2312" w:hAnsi="仿宋" w:eastAsia="仿宋_GB2312" w:cs="仿宋"/>
          <w:color w:val="auto"/>
          <w:sz w:val="24"/>
          <w:szCs w:val="24"/>
          <w:highlight w:val="none"/>
        </w:rPr>
        <w:t>件后的</w:t>
      </w:r>
      <w:r>
        <w:rPr>
          <w:rFonts w:ascii="仿宋_GB2312" w:hAnsi="仿宋" w:eastAsia="仿宋_GB2312" w:cs="仿宋"/>
          <w:color w:val="auto"/>
          <w:sz w:val="24"/>
          <w:szCs w:val="24"/>
          <w:highlight w:val="none"/>
        </w:rPr>
        <w:t>7天内，向发包人签发最终清算支付证书，同时抄送承包人。</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2"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文本框 373" o:spid="_x0000_s1026" o:spt="202" type="#_x0000_t202" style="position:absolute;left:0pt;margin-left:-9pt;margin-top:18.15pt;height:36.45pt;width:72pt;z-index:252039168;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j&#10;z5nYAAAACgEAAA8AAAAAAAAAAQAgAAAAIgAAAGRycy9kb3ducmV2LnhtbFBLAQIUABQAAAAIAIdO&#10;4kCrSCfCsQEAAFEDAAAOAAAAAAAAAAEAIAAAACcBAABkcnMvZTJvRG9jLnhtbFBLBQYAAAAABgAG&#10;AFkBAABK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_GB2312" w:hAnsi="仿宋" w:eastAsia="仿宋_GB2312" w:cs="仿宋"/>
          <w:b/>
          <w:bCs/>
          <w:color w:val="auto"/>
          <w:sz w:val="24"/>
          <w:szCs w:val="24"/>
          <w:highlight w:val="none"/>
        </w:rPr>
        <w:t>85.3</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发包人应在造价工程师签发最终清算支付证书后的</w:t>
      </w:r>
      <w:r>
        <w:rPr>
          <w:rFonts w:ascii="仿宋_GB2312" w:hAnsi="仿宋" w:eastAsia="仿宋_GB2312" w:cs="仿宋"/>
          <w:color w:val="auto"/>
          <w:sz w:val="24"/>
          <w:szCs w:val="24"/>
          <w:highlight w:val="none"/>
        </w:rPr>
        <w:t xml:space="preserve">14 </w:t>
      </w:r>
      <w:r>
        <w:rPr>
          <w:rFonts w:hint="eastAsia" w:ascii="仿宋_GB2312" w:hAnsi="仿宋" w:eastAsia="仿宋_GB2312" w:cs="仿宋"/>
          <w:color w:val="auto"/>
          <w:sz w:val="24"/>
          <w:szCs w:val="24"/>
          <w:highlight w:val="none"/>
        </w:rPr>
        <w:t>天内，按照最终清算支付证书列明的金额向承包人支付最终清算款，并通知造价工程师。</w:t>
      </w:r>
    </w:p>
    <w:p>
      <w:pPr>
        <w:pStyle w:val="22"/>
        <w:adjustRightInd w:val="0"/>
        <w:snapToGrid w:val="0"/>
        <w:spacing w:line="48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3"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文本框 374" o:spid="_x0000_s1026" o:spt="202" type="#_x0000_t202" style="position:absolute;left:0pt;margin-left:-9pt;margin-top:18.45pt;height:36.45pt;width:72pt;z-index:252040192;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z9&#10;7eLYAAAACgEAAA8AAAAAAAAAAQAgAAAAIgAAAGRycy9kb3ducmV2LnhtbFBLAQIUABQAAAAIAIdO&#10;4kDtbtxzsQEAAFEDAAAOAAAAAAAAAAEAIAAAACcBAABkcnMvZTJvRG9jLnhtbFBLBQYAAAAABgAG&#10;AFkBAABK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_GB2312" w:hAnsi="仿宋" w:eastAsia="仿宋_GB2312" w:cs="仿宋"/>
          <w:b/>
          <w:bCs/>
          <w:color w:val="auto"/>
          <w:sz w:val="24"/>
          <w:szCs w:val="24"/>
          <w:highlight w:val="none"/>
        </w:rPr>
        <w:t xml:space="preserve">85.4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576" w:leftChars="75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如果造价工程师未在第</w:t>
      </w:r>
      <w:r>
        <w:rPr>
          <w:rFonts w:ascii="仿宋_GB2312" w:hAnsi="仿宋" w:eastAsia="仿宋_GB2312" w:cs="仿宋"/>
          <w:color w:val="auto"/>
          <w:sz w:val="24"/>
          <w:szCs w:val="24"/>
          <w:highlight w:val="none"/>
        </w:rPr>
        <w:t>85.2款规定的期限内签发最终清算支付证书的，则视为承包人提交的最终清算支付申请已被认可，承包人应及时向发包人发出要求支付最终</w:t>
      </w:r>
      <w:r>
        <w:rPr>
          <w:rFonts w:hint="eastAsia" w:ascii="仿宋_GB2312" w:hAnsi="仿宋" w:eastAsia="仿宋_GB2312" w:cs="仿宋"/>
          <w:color w:val="auto"/>
          <w:sz w:val="24"/>
          <w:szCs w:val="24"/>
          <w:highlight w:val="none"/>
        </w:rPr>
        <w:t>清算款的通知。发包人应在收到通知后的</w:t>
      </w:r>
      <w:r>
        <w:rPr>
          <w:rFonts w:ascii="仿宋_GB2312" w:hAnsi="仿宋" w:eastAsia="仿宋_GB2312" w:cs="仿宋"/>
          <w:color w:val="auto"/>
          <w:sz w:val="24"/>
          <w:szCs w:val="24"/>
          <w:highlight w:val="none"/>
        </w:rPr>
        <w:t>14天内，按照承包人提交最终清算支付申请列明的金额向承包人支付最终清算款。</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85.5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spacing w:line="360" w:lineRule="auto"/>
        <w:ind w:left="1576" w:leftChars="750" w:hanging="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4"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文本框 375" o:spid="_x0000_s1026" o:spt="202" type="#_x0000_t202" style="position:absolute;left:0pt;margin-left:-9pt;margin-top:0.65pt;height:32.1pt;width:81pt;z-index:2520412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G9fTV&#10;AAAACAEAAA8AAAAAAAAAAQAgAAAAIgAAAGRycy9kb3ducmV2LnhtbFBLAQIUABQAAAAIAIdO4kCV&#10;4/N2sQEAAFIDAAAOAAAAAAAAAAEAIAAAACQ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_GB2312" w:hAnsi="仿宋" w:eastAsia="仿宋_GB2312" w:cs="仿宋"/>
          <w:color w:val="auto"/>
          <w:kern w:val="2"/>
          <w:sz w:val="24"/>
          <w:szCs w:val="24"/>
          <w:highlight w:val="none"/>
        </w:rPr>
        <w:t>发包人未按照第</w:t>
      </w:r>
      <w:r>
        <w:rPr>
          <w:rFonts w:ascii="仿宋_GB2312" w:hAnsi="仿宋" w:eastAsia="仿宋_GB2312" w:cs="仿宋"/>
          <w:color w:val="auto"/>
          <w:kern w:val="2"/>
          <w:sz w:val="24"/>
          <w:szCs w:val="24"/>
          <w:highlight w:val="none"/>
        </w:rPr>
        <w:t>85.3款和第85.4款规定支付最终</w:t>
      </w:r>
      <w:r>
        <w:rPr>
          <w:rFonts w:hint="eastAsia" w:ascii="仿宋_GB2312" w:hAnsi="仿宋" w:eastAsia="仿宋_GB2312" w:cs="仿宋"/>
          <w:color w:val="auto"/>
          <w:kern w:val="2"/>
          <w:sz w:val="24"/>
          <w:szCs w:val="24"/>
          <w:highlight w:val="none"/>
        </w:rPr>
        <w:t>清算款的，承包人可催告发包人支付最终清算款，如双方达成延期支付协议，承包人有权按照第</w:t>
      </w:r>
      <w:r>
        <w:rPr>
          <w:rFonts w:ascii="仿宋_GB2312" w:hAnsi="仿宋" w:eastAsia="仿宋_GB2312" w:cs="仿宋"/>
          <w:color w:val="auto"/>
          <w:kern w:val="2"/>
          <w:sz w:val="24"/>
          <w:szCs w:val="24"/>
          <w:highlight w:val="none"/>
        </w:rPr>
        <w:t>78.2款</w:t>
      </w:r>
      <w:r>
        <w:rPr>
          <w:rFonts w:hint="eastAsia" w:ascii="仿宋_GB2312" w:hAnsi="仿宋" w:eastAsia="仿宋_GB2312" w:cs="仿宋"/>
          <w:color w:val="auto"/>
          <w:kern w:val="2"/>
          <w:sz w:val="24"/>
          <w:szCs w:val="24"/>
          <w:highlight w:val="none"/>
        </w:rPr>
        <w:t>规定获得延期支付的利息。若该永久工程按照第</w:t>
      </w:r>
      <w:r>
        <w:rPr>
          <w:rFonts w:ascii="仿宋_GB2312" w:hAnsi="仿宋" w:eastAsia="仿宋_GB2312" w:cs="仿宋"/>
          <w:color w:val="auto"/>
          <w:kern w:val="2"/>
          <w:sz w:val="24"/>
          <w:szCs w:val="24"/>
          <w:highlight w:val="none"/>
        </w:rPr>
        <w:t>83.5款规定进行折价或依法拍卖的，承包人就该工程折价或拍卖的价款优先受偿。</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85.6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5"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文本框 376" o:spid="_x0000_s1026" o:spt="202" type="#_x0000_t202" style="position:absolute;left:0pt;margin-left:-9pt;margin-top:3.6pt;height:36.45pt;width:72pt;z-index:25204224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ldgVtUA&#10;AAAIAQAADwAAAAAAAAABACAAAAAiAAAAZHJzL2Rvd25yZXYueG1sUEsBAhQAFAAAAAgAh07iQNwc&#10;7pO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_GB2312" w:hAnsi="仿宋" w:eastAsia="仿宋_GB2312" w:cs="仿宋"/>
          <w:color w:val="auto"/>
          <w:kern w:val="2"/>
          <w:sz w:val="24"/>
          <w:szCs w:val="24"/>
          <w:highlight w:val="none"/>
        </w:rPr>
        <w:t>承包人对发包人支付的最终清算款有异议的，按照第</w:t>
      </w:r>
      <w:r>
        <w:rPr>
          <w:rFonts w:ascii="仿宋_GB2312" w:hAnsi="仿宋" w:eastAsia="仿宋_GB2312" w:cs="仿宋"/>
          <w:color w:val="auto"/>
          <w:kern w:val="2"/>
          <w:sz w:val="24"/>
          <w:szCs w:val="24"/>
          <w:highlight w:val="none"/>
        </w:rPr>
        <w:t>86条约定的争议处理。</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outlineLvl w:val="1"/>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                        </w:t>
      </w:r>
      <w:bookmarkStart w:id="325" w:name="_Toc469384069"/>
      <w:bookmarkStart w:id="326" w:name="_Toc18119"/>
      <w:bookmarkStart w:id="327" w:name="_Toc10624910"/>
      <w:r>
        <w:rPr>
          <w:rFonts w:hint="eastAsia" w:ascii="仿宋_GB2312" w:hAnsi="仿宋" w:eastAsia="仿宋_GB2312" w:cs="仿宋"/>
          <w:b/>
          <w:bCs/>
          <w:color w:val="auto"/>
          <w:sz w:val="24"/>
          <w:szCs w:val="24"/>
          <w:highlight w:val="none"/>
        </w:rPr>
        <w:t>七、合同争议、解除与终止</w:t>
      </w:r>
      <w:bookmarkEnd w:id="325"/>
      <w:bookmarkEnd w:id="326"/>
      <w:bookmarkEnd w:id="327"/>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28" w:name="_Toc469384070"/>
      <w:bookmarkStart w:id="329" w:name="_Toc10411"/>
      <w:bookmarkStart w:id="330" w:name="_Toc10624911"/>
      <w:r>
        <w:rPr>
          <w:rFonts w:ascii="仿宋_GB2312" w:hAnsi="仿宋" w:eastAsia="仿宋_GB2312" w:cs="仿宋"/>
          <w:b/>
          <w:bCs/>
          <w:color w:val="auto"/>
          <w:sz w:val="24"/>
          <w:szCs w:val="24"/>
          <w:highlight w:val="none"/>
        </w:rPr>
        <w:t>86  合同争议</w:t>
      </w:r>
      <w:bookmarkEnd w:id="328"/>
      <w:bookmarkEnd w:id="329"/>
      <w:bookmarkEnd w:id="330"/>
    </w:p>
    <w:p>
      <w:pPr>
        <w:pStyle w:val="22"/>
        <w:adjustRightInd w:val="0"/>
        <w:snapToGrid w:val="0"/>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6"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文本框 377" o:spid="_x0000_s1026" o:spt="202" type="#_x0000_t202" style="position:absolute;left:0pt;margin-left:-9pt;margin-top:22.4pt;height:37pt;width:72pt;z-index:252043264;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mw5q&#10;1wAAAAoBAAAPAAAAAAAAAAEAIAAAACIAAABkcnMvZG93bnJldi54bWxQSwECFAAUAAAACACHTuJA&#10;HDR8Cr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_GB2312" w:hAnsi="仿宋" w:eastAsia="仿宋_GB2312" w:cs="仿宋"/>
          <w:b/>
          <w:bCs/>
          <w:color w:val="auto"/>
          <w:sz w:val="24"/>
          <w:szCs w:val="24"/>
          <w:highlight w:val="none"/>
        </w:rPr>
        <w:t xml:space="preserve">86.1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本合同履行期间，合同双方当事人应在收到监理工程师或造价工程师依据合同约定作出暂定结果之后的</w:t>
      </w:r>
      <w:r>
        <w:rPr>
          <w:rFonts w:ascii="仿宋_GB2312" w:hAnsi="仿宋" w:eastAsia="仿宋_GB2312" w:cs="仿宋"/>
          <w:color w:val="auto"/>
          <w:sz w:val="24"/>
          <w:szCs w:val="24"/>
          <w:highlight w:val="none"/>
        </w:rPr>
        <w:t>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w:t>
      </w:r>
      <w:r>
        <w:rPr>
          <w:rFonts w:hint="eastAsia" w:ascii="仿宋_GB2312" w:hAnsi="仿宋" w:eastAsia="仿宋_GB2312" w:cs="仿宋"/>
          <w:color w:val="auto"/>
          <w:sz w:val="24"/>
          <w:szCs w:val="24"/>
          <w:highlight w:val="none"/>
        </w:rPr>
        <w:t>不实质影响合同双方当事人履约的前提下，合同双方当事人应实施该结果，直到其被改变为止。</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合同双方当事人在收到监理工程师或造价工程师的暂定结果之日起，超过</w:t>
      </w:r>
      <w:r>
        <w:rPr>
          <w:rFonts w:ascii="仿宋_GB2312" w:hAnsi="仿宋" w:eastAsia="仿宋_GB2312" w:cs="仿宋"/>
          <w:color w:val="auto"/>
          <w:sz w:val="24"/>
          <w:szCs w:val="24"/>
          <w:highlight w:val="none"/>
        </w:rPr>
        <w:t>14天，未对暂定结果予以确认也未提出意见的，视为合同双方当事人已认可暂定结果。</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86.2  </w:t>
      </w:r>
      <w:r>
        <w:rPr>
          <w:rFonts w:ascii="仿宋_GB2312" w:hAnsi="仿宋" w:eastAsia="仿宋_GB2312" w:cs="仿宋"/>
          <w:b/>
          <w:bCs/>
          <w:color w:val="auto"/>
          <w:sz w:val="24"/>
          <w:szCs w:val="24"/>
          <w:highlight w:val="none"/>
          <w:u w:val="dotted"/>
        </w:rPr>
        <w:t xml:space="preserve">                                                                                                        </w:t>
      </w:r>
    </w:p>
    <w:p>
      <w:pPr>
        <w:pStyle w:val="22"/>
        <w:tabs>
          <w:tab w:val="left" w:pos="1320"/>
        </w:tabs>
        <w:adjustRightInd w:val="0"/>
        <w:snapToGrid w:val="0"/>
        <w:spacing w:line="360" w:lineRule="auto"/>
        <w:ind w:left="1680" w:leftChars="800"/>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7"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文本框 378" o:spid="_x0000_s1026" o:spt="202" type="#_x0000_t202" style="position:absolute;left:0pt;margin-left:-9pt;margin-top:2.1pt;height:29.4pt;width:63pt;z-index:252044288;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9mWnUAAAA&#10;CAEAAA8AAAAAAAAAAQAgAAAAIgAAAGRycy9kb3ducmV2LnhtbFBLAQIUABQAAAAIAIdO4kDKLXZz&#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_GB2312" w:hAnsi="仿宋" w:eastAsia="仿宋_GB2312" w:cs="仿宋"/>
          <w:color w:val="auto"/>
          <w:sz w:val="24"/>
          <w:szCs w:val="24"/>
          <w:highlight w:val="none"/>
        </w:rPr>
        <w:t>争议发生后的</w:t>
      </w:r>
      <w:r>
        <w:rPr>
          <w:rFonts w:ascii="仿宋_GB2312" w:hAnsi="仿宋" w:eastAsia="仿宋_GB2312" w:cs="仿宋"/>
          <w:color w:val="auto"/>
          <w:sz w:val="24"/>
          <w:szCs w:val="24"/>
          <w:highlight w:val="none"/>
        </w:rPr>
        <w:t>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86.3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8"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文本框 379" o:spid="_x0000_s1026" o:spt="202" type="#_x0000_t202" style="position:absolute;left:0pt;margin-left:-9pt;margin-top:0.9pt;height:25.6pt;width:81pt;z-index:25204531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XgIh1AAA&#10;AAgBAAAPAAAAAAAAAAEAIAAAACIAAABkcnMvZG93bnJldi54bWxQSwECFAAUAAAACACHTuJAZTia&#10;g7ABAABS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_GB2312" w:hAnsi="仿宋" w:eastAsia="仿宋_GB2312" w:cs="仿宋"/>
          <w:color w:val="auto"/>
          <w:sz w:val="24"/>
          <w:szCs w:val="24"/>
          <w:highlight w:val="none"/>
        </w:rPr>
        <w:t>合同双方当事人没有按照第</w:t>
      </w:r>
      <w:r>
        <w:rPr>
          <w:rFonts w:ascii="仿宋_GB2312" w:hAnsi="仿宋" w:eastAsia="仿宋_GB2312" w:cs="仿宋"/>
          <w:color w:val="auto"/>
          <w:sz w:val="24"/>
          <w:szCs w:val="24"/>
          <w:highlight w:val="none"/>
        </w:rPr>
        <w:t>86.2款规定进一步协商的，或虽然协商但未在规定期限内达成一致的，合同双方或一方当事人可在争议发生后的28天内，将争议提交争议调解或认定机构处理，或直接按照专用条款第86.6款规定提请仲裁或诉讼。</w:t>
      </w: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86.4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9"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文本框 380" o:spid="_x0000_s1026" o:spt="202" type="#_x0000_t202" style="position:absolute;left:0pt;margin-left:-9pt;margin-top:4.7pt;height:29.8pt;width:81pt;z-index:25204633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OF+Z1QAA&#10;AAgBAAAPAAAAAAAAAAEAIAAAACIAAABkcnMvZG93bnJldi54bWxQSwECFAAUAAAACACHTuJAurhk&#10;Sq8BAABS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_GB2312" w:hAnsi="仿宋" w:eastAsia="仿宋_GB2312" w:cs="仿宋"/>
          <w:color w:val="auto"/>
          <w:sz w:val="24"/>
          <w:szCs w:val="24"/>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 建设工程安全监督机构，负责有关工程安全方面争议的调解或认定；</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 建设工程质量监督机构，负责有关工程质量方面争议的调解或认定；</w:t>
      </w:r>
    </w:p>
    <w:p>
      <w:pPr>
        <w:pStyle w:val="22"/>
        <w:adjustRightInd w:val="0"/>
        <w:snapToGrid w:val="0"/>
        <w:spacing w:line="360" w:lineRule="auto"/>
        <w:ind w:left="1620"/>
        <w:rPr>
          <w:rFonts w:ascii="仿宋_GB2312" w:hAnsi="仿宋" w:eastAsia="仿宋_GB2312"/>
          <w:b/>
          <w:bCs/>
          <w:color w:val="auto"/>
          <w:sz w:val="24"/>
          <w:szCs w:val="24"/>
          <w:highlight w:val="none"/>
        </w:rPr>
      </w:pPr>
      <w:r>
        <w:rPr>
          <w:rFonts w:ascii="仿宋_GB2312" w:hAnsi="仿宋" w:eastAsia="仿宋_GB2312" w:cs="仿宋"/>
          <w:color w:val="auto"/>
          <w:sz w:val="24"/>
          <w:szCs w:val="24"/>
          <w:highlight w:val="none"/>
        </w:rPr>
        <w:t>(3) 建设工程造价管理机构，负责有关工程造价方面争议的调解或认定。</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86.5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80"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文本框 381" o:spid="_x0000_s1026" o:spt="202" type="#_x0000_t202" style="position:absolute;left:0pt;margin-left:-9pt;margin-top:2.55pt;height:36.6pt;width:72pt;z-index:25204736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trTdUA&#10;AAAIAQAADwAAAAAAAAABACAAAAAiAAAAZHJzL2Rvd25yZXYueG1sUEsBAhQAFAAAAAgAh07iQK5U&#10;RIe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_GB2312" w:hAnsi="仿宋" w:eastAsia="仿宋_GB2312" w:cs="仿宋"/>
          <w:color w:val="auto"/>
          <w:sz w:val="24"/>
          <w:szCs w:val="24"/>
          <w:highlight w:val="none"/>
        </w:rPr>
        <w:t>合同双方当事人应在收到争议调解或认定机构书面结果后的</w:t>
      </w:r>
      <w:r>
        <w:rPr>
          <w:rFonts w:ascii="仿宋_GB2312" w:hAnsi="仿宋" w:eastAsia="仿宋_GB2312" w:cs="仿宋"/>
          <w:color w:val="auto"/>
          <w:sz w:val="24"/>
          <w:szCs w:val="24"/>
          <w:highlight w:val="none"/>
        </w:rPr>
        <w:t>28天内，对调解或认定结果以书面形式予以确认。</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86.6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81"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文本框 382" o:spid="_x0000_s1026" o:spt="202" type="#_x0000_t202" style="position:absolute;left:0pt;margin-left:-9pt;margin-top:0.95pt;height:26.35pt;width:81pt;z-index:25204838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CfqyNUA&#10;AAAIAQAADwAAAAAAAAABACAAAAAiAAAAZHJzL2Rvd25yZXYueG1sUEsBAhQAFAAAAAgAh07iQCoD&#10;54ewAQAAUg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_GB2312" w:hAnsi="仿宋" w:eastAsia="仿宋_GB2312" w:cs="仿宋"/>
          <w:color w:val="auto"/>
          <w:sz w:val="24"/>
          <w:szCs w:val="24"/>
          <w:highlight w:val="none"/>
        </w:rPr>
        <w:t>若合同双方或一方当事人在收到争议调解或认定机构的书面结果后明确表示不同意，或在</w:t>
      </w:r>
      <w:r>
        <w:rPr>
          <w:rFonts w:ascii="仿宋_GB2312" w:hAnsi="仿宋" w:eastAsia="仿宋_GB2312" w:cs="仿宋"/>
          <w:color w:val="auto"/>
          <w:sz w:val="24"/>
          <w:szCs w:val="24"/>
          <w:highlight w:val="none"/>
        </w:rPr>
        <w:t>28天内没有书面确认，任何一方均可按照专用条款约定的下列任一种方式解决争议：</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 向约定的仲裁委员会申请仲裁；</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 向有管辖权的人民法院提起诉讼。</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86.7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82"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文本框 383" o:spid="_x0000_s1026" o:spt="202" type="#_x0000_t202" style="position:absolute;left:0pt;margin-left:-9pt;margin-top:1.25pt;height:36.25pt;width:72pt;z-index:252049408;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uoOVNUA&#10;AAAIAQAADwAAAAAAAAABACAAAAAiAAAAZHJzL2Rvd25yZXYueG1sUEsBAhQAFAAAAAgAh07iQNPv&#10;lCO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_GB2312" w:hAnsi="仿宋" w:eastAsia="仿宋_GB2312" w:cs="仿宋"/>
          <w:color w:val="auto"/>
          <w:sz w:val="24"/>
          <w:szCs w:val="24"/>
          <w:highlight w:val="none"/>
        </w:rPr>
        <w:t>争议期间，除下列情况停止施工外，合同双方当事人都应继续履行合同，保持工程连续施工，保护好已完工程：</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 合同双方当事人协商同意；</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(2) 合同一方当事人违约导致合同无法履行；</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(3) 工程造价管理机构调解需要，且</w:t>
      </w:r>
      <w:r>
        <w:rPr>
          <w:rFonts w:hint="eastAsia" w:ascii="仿宋_GB2312" w:hAnsi="仿宋" w:eastAsia="仿宋_GB2312" w:cs="仿宋"/>
          <w:color w:val="auto"/>
          <w:sz w:val="24"/>
          <w:szCs w:val="24"/>
          <w:highlight w:val="none"/>
        </w:rPr>
        <w:t>合同双方当事人同意；</w:t>
      </w:r>
    </w:p>
    <w:p>
      <w:pPr>
        <w:pStyle w:val="22"/>
        <w:adjustRightInd w:val="0"/>
        <w:snapToGrid w:val="0"/>
        <w:spacing w:line="360" w:lineRule="auto"/>
        <w:ind w:left="162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(4) 仲裁委员会仲裁需要，且</w:t>
      </w:r>
      <w:r>
        <w:rPr>
          <w:rFonts w:hint="eastAsia" w:ascii="仿宋_GB2312" w:hAnsi="仿宋" w:eastAsia="仿宋_GB2312" w:cs="仿宋"/>
          <w:color w:val="auto"/>
          <w:sz w:val="24"/>
          <w:szCs w:val="24"/>
          <w:highlight w:val="none"/>
        </w:rPr>
        <w:t>合同双方当事人同意：</w:t>
      </w:r>
    </w:p>
    <w:p>
      <w:pPr>
        <w:pStyle w:val="22"/>
        <w:adjustRightInd w:val="0"/>
        <w:snapToGrid w:val="0"/>
        <w:spacing w:line="360" w:lineRule="auto"/>
        <w:ind w:firstLine="1560" w:firstLineChars="65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(5) 人民法院诉讼需要。</w:t>
      </w:r>
    </w:p>
    <w:p>
      <w:pPr>
        <w:pStyle w:val="22"/>
        <w:tabs>
          <w:tab w:val="left" w:pos="1620"/>
        </w:tabs>
        <w:adjustRightInd w:val="0"/>
        <w:snapToGrid w:val="0"/>
        <w:spacing w:line="240" w:lineRule="exact"/>
        <w:ind w:right="-24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31" w:name="_Toc469384071"/>
      <w:bookmarkStart w:id="332" w:name="_Toc15688"/>
      <w:bookmarkStart w:id="333" w:name="_Toc10624912"/>
      <w:r>
        <w:rPr>
          <w:rFonts w:ascii="仿宋_GB2312" w:hAnsi="仿宋" w:eastAsia="仿宋_GB2312" w:cs="仿宋"/>
          <w:b/>
          <w:bCs/>
          <w:color w:val="auto"/>
          <w:sz w:val="24"/>
          <w:szCs w:val="24"/>
          <w:highlight w:val="none"/>
        </w:rPr>
        <w:t>87  合同解除</w:t>
      </w:r>
      <w:bookmarkEnd w:id="331"/>
      <w:bookmarkEnd w:id="332"/>
      <w:bookmarkEnd w:id="333"/>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87.1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3"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文本框 384" o:spid="_x0000_s1026" o:spt="202" type="#_x0000_t202" style="position:absolute;left:0pt;margin-left:-9pt;margin-top:-0.3pt;height:20.75pt;width:81pt;z-index:252050432;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7Jum1AAA&#10;AAgBAAAPAAAAAAAAAAEAIAAAACIAAABkcnMvZG93bnJldi54bWxQSwECFAAUAAAACACHTuJAgjoN&#10;rLABAABS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_GB2312" w:hAnsi="仿宋" w:eastAsia="仿宋_GB2312" w:cs="仿宋"/>
          <w:color w:val="auto"/>
          <w:sz w:val="24"/>
          <w:szCs w:val="24"/>
          <w:highlight w:val="none"/>
        </w:rPr>
        <w:t>合同双方当事人协商一致，可以解除合同。</w:t>
      </w:r>
    </w:p>
    <w:p>
      <w:pPr>
        <w:rPr>
          <w:rFonts w:ascii="仿宋_GB2312" w:eastAsia="仿宋_GB2312" w:cs="Times New Roman"/>
          <w:color w:val="auto"/>
          <w:highlight w:val="none"/>
        </w:rPr>
      </w:pP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4"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文本框 385" o:spid="_x0000_s1026" o:spt="202" type="#_x0000_t202" style="position:absolute;left:0pt;margin-left:-9pt;margin-top:22.95pt;height:39pt;width:72pt;z-index:252051456;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7o+PnX&#10;AAAACgEAAA8AAAAAAAAAAQAgAAAAIgAAAGRycy9kb3ducmV2LnhtbFBLAQIUABQAAAAIAIdO4kAB&#10;ToK6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_GB2312" w:hAnsi="仿宋" w:eastAsia="仿宋_GB2312" w:cs="仿宋"/>
          <w:b/>
          <w:bCs/>
          <w:color w:val="auto"/>
          <w:sz w:val="24"/>
          <w:szCs w:val="24"/>
          <w:highlight w:val="none"/>
        </w:rPr>
        <w:t xml:space="preserve">87.2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因不可抗力事件致使合同无法继续履行的，合同双方当事人可以解除合同。</w:t>
      </w:r>
    </w:p>
    <w:p>
      <w:pPr>
        <w:rPr>
          <w:rFonts w:ascii="仿宋_GB2312" w:eastAsia="仿宋_GB2312" w:cs="Times New Roman"/>
          <w:color w:val="auto"/>
          <w:highlight w:val="none"/>
        </w:rPr>
      </w:pPr>
    </w:p>
    <w:p>
      <w:pPr>
        <w:pStyle w:val="22"/>
        <w:tabs>
          <w:tab w:val="left" w:pos="1320"/>
        </w:tabs>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87.3 </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5"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文本框 386" o:spid="_x0000_s1026" o:spt="202" type="#_x0000_t202" style="position:absolute;left:0pt;margin-left:-9pt;margin-top:2.95pt;height:31.85pt;width:72pt;z-index:252052480;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t/8+dUA&#10;AAAIAQAADwAAAAAAAAABACAAAAAiAAAAZHJzL2Rvd25yZXYueG1sUEsBAhQAFAAAAAgAh07iQICy&#10;azC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_GB2312" w:hAnsi="仿宋" w:eastAsia="仿宋_GB2312" w:cs="仿宋"/>
          <w:color w:val="auto"/>
          <w:sz w:val="24"/>
          <w:szCs w:val="24"/>
          <w:highlight w:val="none"/>
        </w:rPr>
        <w:t>承包人有下列情形之一者，发包人可以解除合同：</w:t>
      </w:r>
    </w:p>
    <w:p>
      <w:pPr>
        <w:pStyle w:val="22"/>
        <w:numPr>
          <w:ilvl w:val="0"/>
          <w:numId w:val="22"/>
        </w:numPr>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承包人未能按照第</w:t>
      </w:r>
      <w:r>
        <w:rPr>
          <w:rFonts w:ascii="仿宋_GB2312" w:hAnsi="仿宋" w:eastAsia="仿宋_GB2312" w:cs="仿宋"/>
          <w:color w:val="auto"/>
          <w:sz w:val="24"/>
          <w:szCs w:val="24"/>
          <w:highlight w:val="none"/>
        </w:rPr>
        <w:t>34.2款规定的开工期限内开工，经监理工程师催告后的28天内仍未开工的；</w:t>
      </w:r>
    </w:p>
    <w:p>
      <w:pPr>
        <w:pStyle w:val="22"/>
        <w:numPr>
          <w:ilvl w:val="0"/>
          <w:numId w:val="22"/>
        </w:numPr>
        <w:adjustRightInd w:val="0"/>
        <w:snapToGrid w:val="0"/>
        <w:spacing w:line="360" w:lineRule="auto"/>
        <w:ind w:left="1621" w:leftChars="771" w:hanging="2"/>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按照第</w:t>
      </w:r>
      <w:r>
        <w:rPr>
          <w:rFonts w:ascii="仿宋_GB2312" w:hAnsi="仿宋" w:eastAsia="仿宋_GB2312" w:cs="仿宋"/>
          <w:color w:val="auto"/>
          <w:sz w:val="24"/>
          <w:szCs w:val="24"/>
          <w:highlight w:val="none"/>
        </w:rPr>
        <w:t>33条规定的进度计划未表明有停工且监理工程师也未按照第35.1款规定发出暂停施工令，但承包人停止施工时间持续达56天或累计停止施工时间达70天的；</w:t>
      </w:r>
    </w:p>
    <w:p>
      <w:pPr>
        <w:pStyle w:val="22"/>
        <w:numPr>
          <w:ilvl w:val="0"/>
          <w:numId w:val="22"/>
        </w:numPr>
        <w:tabs>
          <w:tab w:val="left" w:pos="1680"/>
          <w:tab w:val="clear" w:pos="1560"/>
        </w:tabs>
        <w:adjustRightInd w:val="0"/>
        <w:snapToGrid w:val="0"/>
        <w:spacing w:line="360" w:lineRule="auto"/>
        <w:ind w:left="1659" w:leftChars="770" w:hanging="42"/>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承包人违反第</w:t>
      </w:r>
      <w:r>
        <w:rPr>
          <w:rFonts w:ascii="仿宋_GB2312" w:hAnsi="仿宋" w:eastAsia="仿宋_GB2312" w:cs="仿宋"/>
          <w:color w:val="auto"/>
          <w:sz w:val="24"/>
          <w:szCs w:val="24"/>
          <w:highlight w:val="none"/>
        </w:rPr>
        <w:t>18.1款或第51.4款规定未经监理工程师批准，私自将已按照合同约定进入施工现场的施工设备、临时设施或材料运出施工现场的；</w:t>
      </w:r>
    </w:p>
    <w:p>
      <w:pPr>
        <w:pStyle w:val="22"/>
        <w:numPr>
          <w:ilvl w:val="0"/>
          <w:numId w:val="22"/>
        </w:numPr>
        <w:adjustRightInd w:val="0"/>
        <w:snapToGrid w:val="0"/>
        <w:spacing w:line="360" w:lineRule="auto"/>
        <w:ind w:left="1678" w:leftChars="799" w:firstLine="2"/>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承包人拖延完工且能偿付的误期赔偿费已达到专用条款约定最高限额的；</w:t>
      </w:r>
      <w:r>
        <w:rPr>
          <w:rFonts w:ascii="仿宋_GB2312" w:hAnsi="仿宋" w:eastAsia="仿宋_GB2312" w:cs="仿宋"/>
          <w:color w:val="auto"/>
          <w:sz w:val="24"/>
          <w:szCs w:val="24"/>
          <w:highlight w:val="none"/>
        </w:rPr>
        <w:t xml:space="preserve"> </w:t>
      </w:r>
    </w:p>
    <w:p>
      <w:pPr>
        <w:pStyle w:val="22"/>
        <w:numPr>
          <w:ilvl w:val="0"/>
          <w:numId w:val="22"/>
        </w:numPr>
        <w:adjustRightInd w:val="0"/>
        <w:snapToGrid w:val="0"/>
        <w:spacing w:line="360" w:lineRule="auto"/>
        <w:ind w:left="2096" w:leftChars="771" w:hanging="477" w:hangingChars="199"/>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承包人转包工程、违法分包或未经许可擅自分包工程的；</w:t>
      </w:r>
    </w:p>
    <w:p>
      <w:pPr>
        <w:pStyle w:val="22"/>
        <w:numPr>
          <w:ilvl w:val="0"/>
          <w:numId w:val="22"/>
        </w:numPr>
        <w:adjustRightInd w:val="0"/>
        <w:snapToGrid w:val="0"/>
        <w:spacing w:line="360" w:lineRule="auto"/>
        <w:ind w:left="1617" w:leftChars="770" w:firstLine="2"/>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承包人未按照合同约定或监理工程师的指令，经监理工程师书面指出后仍未按要求改正的；</w:t>
      </w:r>
    </w:p>
    <w:p>
      <w:pPr>
        <w:pStyle w:val="22"/>
        <w:numPr>
          <w:ilvl w:val="0"/>
          <w:numId w:val="22"/>
        </w:numPr>
        <w:adjustRightInd w:val="0"/>
        <w:snapToGrid w:val="0"/>
        <w:spacing w:line="360" w:lineRule="auto"/>
        <w:ind w:left="2096" w:leftChars="771" w:hanging="477" w:hangingChars="199"/>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承包人履行合同期间有欺诈行为的；</w:t>
      </w:r>
    </w:p>
    <w:p>
      <w:pPr>
        <w:pStyle w:val="22"/>
        <w:numPr>
          <w:ilvl w:val="0"/>
          <w:numId w:val="22"/>
        </w:numPr>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承包人向任何人付给或企图付给任何贿赂、礼品、赏金、回扣或其他贵重物品，以引诱或报偿他人，但付给承包人相关人员的奖励则属例外；</w:t>
      </w:r>
    </w:p>
    <w:p>
      <w:pPr>
        <w:pStyle w:val="22"/>
        <w:adjustRightInd w:val="0"/>
        <w:snapToGrid w:val="0"/>
        <w:spacing w:line="360" w:lineRule="auto"/>
        <w:ind w:left="1617"/>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(9)承包人在缺陷责任期内未能对发生的缺陷进行修复，且又拒绝按照监理工程师</w:t>
      </w:r>
      <w:r>
        <w:rPr>
          <w:rFonts w:hint="eastAsia" w:ascii="仿宋_GB2312" w:hAnsi="仿宋" w:eastAsia="仿宋_GB2312" w:cs="仿宋"/>
          <w:color w:val="auto"/>
          <w:sz w:val="24"/>
          <w:szCs w:val="24"/>
          <w:highlight w:val="none"/>
        </w:rPr>
        <w:t>指令再进行修补的；</w:t>
      </w:r>
    </w:p>
    <w:p>
      <w:pPr>
        <w:pStyle w:val="22"/>
        <w:adjustRightInd w:val="0"/>
        <w:snapToGrid w:val="0"/>
        <w:spacing w:line="360" w:lineRule="auto"/>
        <w:ind w:left="1680" w:leftChars="80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(10)承包人无法继续履行、明确表示或以行为表明不履行合同约定主要义务的；</w:t>
      </w:r>
    </w:p>
    <w:p>
      <w:pPr>
        <w:pStyle w:val="22"/>
        <w:adjustRightInd w:val="0"/>
        <w:snapToGrid w:val="0"/>
        <w:spacing w:line="360" w:lineRule="auto"/>
        <w:ind w:left="1680"/>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(11)承包人延迟履行合同约定主要义务，经催告后在合理期限内仍未履行的；</w:t>
      </w:r>
    </w:p>
    <w:p>
      <w:pPr>
        <w:pStyle w:val="22"/>
        <w:adjustRightInd w:val="0"/>
        <w:snapToGrid w:val="0"/>
        <w:spacing w:line="360" w:lineRule="auto"/>
        <w:ind w:left="1619"/>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(12)承包人破产或清偿的，但以机构重组或联合为目的的除外；</w:t>
      </w:r>
    </w:p>
    <w:p>
      <w:pPr>
        <w:spacing w:line="360" w:lineRule="auto"/>
        <w:ind w:left="1680" w:hanging="1680" w:hangingChars="800"/>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w:t xml:space="preserve">               </w:t>
      </w:r>
      <w:r>
        <w:rPr>
          <w:rFonts w:ascii="仿宋_GB2312" w:hAnsi="仿宋" w:eastAsia="仿宋_GB2312" w:cs="仿宋"/>
          <w:color w:val="auto"/>
          <w:kern w:val="2"/>
          <w:sz w:val="24"/>
          <w:szCs w:val="24"/>
          <w:highlight w:val="none"/>
        </w:rPr>
        <w:t>(13)承包人被认为是严重违反合同的其他违约行为。</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hint="eastAsia" w:ascii="仿宋_GB2312" w:hAnsi="仿宋" w:eastAsia="仿宋_GB2312" w:cs="仿宋"/>
          <w:color w:val="auto"/>
          <w:sz w:val="24"/>
          <w:szCs w:val="24"/>
          <w:highlight w:val="none"/>
        </w:rPr>
        <w:t>在这种情况下，发包人可自行或委托第三方实施、完成合同工程或其任何部分，并可使用根据第</w:t>
      </w:r>
      <w:r>
        <w:rPr>
          <w:rFonts w:ascii="仿宋_GB2312" w:hAnsi="仿宋" w:eastAsia="仿宋_GB2312" w:cs="仿宋"/>
          <w:color w:val="auto"/>
          <w:sz w:val="24"/>
          <w:szCs w:val="24"/>
          <w:highlight w:val="none"/>
        </w:rPr>
        <w:t>18.2款留下的承包人临时工程，直至永久工程完工为止。</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87.4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6"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文本框 387" o:spid="_x0000_s1026" o:spt="202" type="#_x0000_t202" style="position:absolute;left:0pt;margin-left:-9pt;margin-top:2.35pt;height:39.65pt;width:72pt;z-index:252053504;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Y8uONUA&#10;AAAIAQAADwAAAAAAAAABACAAAAAiAAAAZHJzL2Rvd25yZXYueG1sUEsBAhQAFAAAAAgAh07iQOc7&#10;qvm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_GB2312" w:hAnsi="仿宋" w:eastAsia="仿宋_GB2312" w:cs="仿宋"/>
          <w:color w:val="auto"/>
          <w:sz w:val="24"/>
          <w:szCs w:val="24"/>
          <w:highlight w:val="none"/>
        </w:rPr>
        <w:t>发包人有下列情形之一者，承包人可以解除合同：</w:t>
      </w:r>
    </w:p>
    <w:p>
      <w:pPr>
        <w:pStyle w:val="22"/>
        <w:numPr>
          <w:ilvl w:val="0"/>
          <w:numId w:val="23"/>
        </w:numPr>
        <w:tabs>
          <w:tab w:val="left" w:pos="2160"/>
        </w:tabs>
        <w:adjustRightInd w:val="0"/>
        <w:snapToGrid w:val="0"/>
        <w:spacing w:line="360" w:lineRule="auto"/>
        <w:ind w:left="1619" w:leftChars="771" w:firstLine="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非承包人原因未按照第</w:t>
      </w:r>
      <w:r>
        <w:rPr>
          <w:rFonts w:ascii="仿宋_GB2312" w:hAnsi="仿宋" w:eastAsia="仿宋_GB2312" w:cs="仿宋"/>
          <w:color w:val="auto"/>
          <w:sz w:val="24"/>
          <w:szCs w:val="24"/>
          <w:highlight w:val="none"/>
        </w:rPr>
        <w:t>34.2款规定期限内发出开</w:t>
      </w:r>
      <w:r>
        <w:rPr>
          <w:rFonts w:hint="eastAsia" w:ascii="仿宋_GB2312" w:hAnsi="仿宋" w:eastAsia="仿宋_GB2312" w:cs="仿宋"/>
          <w:color w:val="auto"/>
          <w:sz w:val="24"/>
          <w:szCs w:val="24"/>
          <w:highlight w:val="none"/>
        </w:rPr>
        <w:t>工令，经承包人催告后</w:t>
      </w:r>
      <w:r>
        <w:rPr>
          <w:rFonts w:ascii="仿宋_GB2312" w:hAnsi="仿宋" w:eastAsia="仿宋_GB2312" w:cs="仿宋"/>
          <w:color w:val="auto"/>
          <w:sz w:val="24"/>
          <w:szCs w:val="24"/>
          <w:highlight w:val="none"/>
        </w:rPr>
        <w:t>28天内仍未发出开</w:t>
      </w:r>
      <w:r>
        <w:rPr>
          <w:rFonts w:hint="eastAsia" w:ascii="仿宋_GB2312" w:hAnsi="仿宋" w:eastAsia="仿宋_GB2312" w:cs="仿宋"/>
          <w:color w:val="auto"/>
          <w:sz w:val="24"/>
          <w:szCs w:val="24"/>
          <w:highlight w:val="none"/>
        </w:rPr>
        <w:t>工令的；</w:t>
      </w:r>
    </w:p>
    <w:p>
      <w:pPr>
        <w:pStyle w:val="22"/>
        <w:numPr>
          <w:ilvl w:val="0"/>
          <w:numId w:val="23"/>
        </w:numPr>
        <w:tabs>
          <w:tab w:val="left" w:pos="2160"/>
        </w:tabs>
        <w:adjustRightInd w:val="0"/>
        <w:snapToGrid w:val="0"/>
        <w:spacing w:line="360" w:lineRule="auto"/>
        <w:ind w:left="1620" w:leftChars="771" w:hanging="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按照第</w:t>
      </w:r>
      <w:r>
        <w:rPr>
          <w:rFonts w:ascii="仿宋_GB2312" w:hAnsi="仿宋" w:eastAsia="仿宋_GB2312" w:cs="仿宋"/>
          <w:color w:val="auto"/>
          <w:sz w:val="24"/>
          <w:szCs w:val="24"/>
          <w:highlight w:val="none"/>
        </w:rPr>
        <w:t xml:space="preserve">35.3款规定非承包人原因造成暂停施工持续56天以上或累计停工时间超过了70天的；           </w:t>
      </w:r>
    </w:p>
    <w:p>
      <w:pPr>
        <w:pStyle w:val="22"/>
        <w:numPr>
          <w:ilvl w:val="0"/>
          <w:numId w:val="23"/>
        </w:numPr>
        <w:tabs>
          <w:tab w:val="left" w:pos="1800"/>
        </w:tabs>
        <w:adjustRightInd w:val="0"/>
        <w:snapToGrid w:val="0"/>
        <w:spacing w:line="360" w:lineRule="auto"/>
        <w:ind w:left="1620" w:leftChars="771"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发包人按照第</w:t>
      </w:r>
      <w:r>
        <w:rPr>
          <w:rFonts w:ascii="仿宋_GB2312" w:hAnsi="仿宋" w:eastAsia="仿宋_GB2312" w:cs="仿宋"/>
          <w:color w:val="auto"/>
          <w:sz w:val="24"/>
          <w:szCs w:val="24"/>
          <w:highlight w:val="none"/>
        </w:rPr>
        <w:t>5条规定提供的施工设计图纸存在缺陷或按照第48条规定供应的材料和工程设备不符合强制性标准，致使承包人无法施工，经承包人催告后28天内仍未修正或更换的；</w:t>
      </w:r>
    </w:p>
    <w:p>
      <w:pPr>
        <w:pStyle w:val="22"/>
        <w:numPr>
          <w:ilvl w:val="0"/>
          <w:numId w:val="23"/>
        </w:numPr>
        <w:tabs>
          <w:tab w:val="left" w:pos="2160"/>
          <w:tab w:val="clear" w:pos="1560"/>
        </w:tabs>
        <w:adjustRightInd w:val="0"/>
        <w:snapToGrid w:val="0"/>
        <w:spacing w:line="360" w:lineRule="auto"/>
        <w:ind w:left="1620" w:leftChars="771" w:hanging="1"/>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监理工程师未按照合同约定及时发出工作指令，导致承包人无法继续施工的；</w:t>
      </w:r>
      <w:r>
        <w:rPr>
          <w:rFonts w:ascii="仿宋_GB2312" w:hAnsi="仿宋" w:eastAsia="仿宋_GB2312" w:cs="仿宋"/>
          <w:color w:val="auto"/>
          <w:sz w:val="24"/>
          <w:szCs w:val="24"/>
          <w:highlight w:val="none"/>
        </w:rPr>
        <w:t xml:space="preserve"> </w:t>
      </w:r>
    </w:p>
    <w:p>
      <w:pPr>
        <w:pStyle w:val="22"/>
        <w:numPr>
          <w:ilvl w:val="0"/>
          <w:numId w:val="23"/>
        </w:numPr>
        <w:tabs>
          <w:tab w:val="left" w:pos="2160"/>
        </w:tabs>
        <w:adjustRightInd w:val="0"/>
        <w:snapToGrid w:val="0"/>
        <w:spacing w:line="360" w:lineRule="auto"/>
        <w:ind w:left="1620" w:leftChars="771"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发包人未按照第</w:t>
      </w:r>
      <w:r>
        <w:rPr>
          <w:rFonts w:ascii="仿宋_GB2312" w:hAnsi="仿宋" w:eastAsia="仿宋_GB2312" w:cs="仿宋"/>
          <w:color w:val="auto"/>
          <w:sz w:val="24"/>
          <w:szCs w:val="24"/>
          <w:highlight w:val="none"/>
        </w:rPr>
        <w:t>78.1款规定向承包人支付工程款，经承包人催告后28天内仍未支付的；</w:t>
      </w:r>
    </w:p>
    <w:p>
      <w:pPr>
        <w:pStyle w:val="22"/>
        <w:numPr>
          <w:ilvl w:val="0"/>
          <w:numId w:val="23"/>
        </w:numPr>
        <w:tabs>
          <w:tab w:val="left" w:pos="2160"/>
        </w:tabs>
        <w:adjustRightInd w:val="0"/>
        <w:snapToGrid w:val="0"/>
        <w:spacing w:line="360" w:lineRule="auto"/>
        <w:ind w:left="1620" w:leftChars="771"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发包人无法继续履行、明确表示或以行为表明不履行合同约定主要义务的；</w:t>
      </w:r>
    </w:p>
    <w:p>
      <w:pPr>
        <w:pStyle w:val="22"/>
        <w:tabs>
          <w:tab w:val="left" w:pos="2160"/>
        </w:tabs>
        <w:adjustRightInd w:val="0"/>
        <w:snapToGrid w:val="0"/>
        <w:spacing w:line="360" w:lineRule="auto"/>
        <w:ind w:left="1619"/>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(7)发包人延迟履行合同约定主要义务，经催告后在合理期限内仍未履行的；</w:t>
      </w:r>
    </w:p>
    <w:p>
      <w:pPr>
        <w:pStyle w:val="22"/>
        <w:tabs>
          <w:tab w:val="left" w:pos="2160"/>
        </w:tabs>
        <w:adjustRightInd w:val="0"/>
        <w:snapToGrid w:val="0"/>
        <w:spacing w:line="360" w:lineRule="auto"/>
        <w:ind w:left="1619"/>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(8)发包人破产或清偿的，但以机构重组或联合为目的的除外；</w:t>
      </w:r>
    </w:p>
    <w:p>
      <w:pPr>
        <w:pStyle w:val="22"/>
        <w:tabs>
          <w:tab w:val="left" w:pos="2160"/>
        </w:tabs>
        <w:adjustRightInd w:val="0"/>
        <w:snapToGrid w:val="0"/>
        <w:spacing w:line="360" w:lineRule="auto"/>
        <w:ind w:left="1619"/>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(9)发包人被认为是严重违反合同的其他违约行为。</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7"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文本框 388" o:spid="_x0000_s1026" o:spt="202" type="#_x0000_t202" style="position:absolute;left:0pt;margin-left:-9pt;margin-top:15.95pt;height:31.2pt;width:72pt;z-index:25205452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Q1uI&#10;1wAAAAkBAAAPAAAAAAAAAAEAIAAAACIAAABkcnMvZG93bnJldi54bWxQSwECFAAUAAAACACHTuJA&#10;Ww3FFb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_GB2312" w:hAnsi="仿宋" w:eastAsia="仿宋_GB2312" w:cs="仿宋"/>
          <w:b/>
          <w:bCs/>
          <w:color w:val="auto"/>
          <w:sz w:val="24"/>
          <w:szCs w:val="24"/>
          <w:highlight w:val="none"/>
        </w:rPr>
        <w:t xml:space="preserve">87.5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87.2款至第87.4款规定要求解除合同的，解除方应以书面形式向另一方当事人发出解除合同的通知，另一方当事人收到通知时合同即告解除。对解除合同有争议的，应按照第86条规定处理。</w:t>
      </w:r>
    </w:p>
    <w:p>
      <w:pPr>
        <w:pStyle w:val="22"/>
        <w:tabs>
          <w:tab w:val="left" w:pos="1320"/>
        </w:tabs>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87.6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8"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文本框 389" o:spid="_x0000_s1026" o:spt="202" type="#_x0000_t202" style="position:absolute;left:0pt;margin-left:-9pt;margin-top:0.55pt;height:46.8pt;width:72pt;z-index:25205555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ManK1AAA&#10;AAgBAAAPAAAAAAAAAAEAIAAAACIAAABkcnMvZG93bnJldi54bWxQSwECFAAUAAAACACHTuJA04do&#10;DL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_GB2312" w:hAnsi="仿宋" w:eastAsia="仿宋_GB2312" w:cs="仿宋"/>
          <w:color w:val="auto"/>
          <w:sz w:val="24"/>
          <w:szCs w:val="24"/>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2"/>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34" w:name="_Toc10624913"/>
      <w:bookmarkStart w:id="335" w:name="_Toc32195"/>
      <w:bookmarkStart w:id="336" w:name="_Toc469384072"/>
      <w:r>
        <w:rPr>
          <w:rFonts w:ascii="仿宋_GB2312" w:hAnsi="仿宋" w:eastAsia="仿宋_GB2312" w:cs="仿宋"/>
          <w:b/>
          <w:bCs/>
          <w:color w:val="auto"/>
          <w:sz w:val="24"/>
          <w:szCs w:val="24"/>
          <w:highlight w:val="none"/>
        </w:rPr>
        <w:t>88  合同解除的支付</w:t>
      </w:r>
      <w:bookmarkEnd w:id="334"/>
      <w:bookmarkEnd w:id="335"/>
      <w:bookmarkEnd w:id="336"/>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9"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文本框 390" o:spid="_x0000_s1026" o:spt="202" type="#_x0000_t202" style="position:absolute;left:0pt;margin-left:-5.25pt;margin-top:14.85pt;height:31.2pt;width:72pt;z-index:25205657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EZdYA&#10;AAAJAQAADwAAAAAAAAABACAAAAAiAAAAZHJzL2Rvd25yZXYueG1sUEsBAhQAFAAAAAgAh07iQFWV&#10;WwK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_GB2312" w:hAnsi="仿宋" w:eastAsia="仿宋_GB2312" w:cs="仿宋"/>
          <w:b/>
          <w:bCs/>
          <w:color w:val="auto"/>
          <w:sz w:val="24"/>
          <w:szCs w:val="24"/>
          <w:highlight w:val="none"/>
        </w:rPr>
        <w:t xml:space="preserve">88.1     </w:t>
      </w:r>
    </w:p>
    <w:p>
      <w:pPr>
        <w:pStyle w:val="22"/>
        <w:adjustRightInd w:val="0"/>
        <w:snapToGrid w:val="0"/>
        <w:spacing w:line="360" w:lineRule="auto"/>
        <w:ind w:firstLine="1680" w:firstLineChars="700"/>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87.1款规定解除合同的，按照达成的协议办理结算和支付工程款。</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88.2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90"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文本框 391" o:spid="_x0000_s1026" o:spt="202" type="#_x0000_t202" style="position:absolute;left:0pt;margin-left:-9pt;margin-top:1.25pt;height:54.6pt;width:72pt;z-index:25205760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D7j7fW&#10;AAAACQEAAA8AAAAAAAAAAQAgAAAAIgAAAGRycy9kb3ducmV2LnhtbFBLAQIUABQAAAAIAIdO4kD8&#10;0hdo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87.2款规定解除合同的，发包人应向承包人支付合同解除之日前已完成工程但尚未支付的工程款。此外，发包人还应支付下列款项：</w:t>
      </w:r>
    </w:p>
    <w:p>
      <w:pPr>
        <w:pStyle w:val="22"/>
        <w:numPr>
          <w:ilvl w:val="0"/>
          <w:numId w:val="24"/>
        </w:numPr>
        <w:adjustRightInd w:val="0"/>
        <w:snapToGrid w:val="0"/>
        <w:spacing w:line="360" w:lineRule="auto"/>
        <w:ind w:left="2096" w:leftChars="771" w:hanging="477" w:hangingChars="199"/>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已实施或部分实施的措施项目应付款项；</w:t>
      </w:r>
    </w:p>
    <w:p>
      <w:pPr>
        <w:pStyle w:val="22"/>
        <w:numPr>
          <w:ilvl w:val="0"/>
          <w:numId w:val="24"/>
        </w:numPr>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承包人为合同工程合理订购且已交付的材料和工程设备货款。发包人一经支付此项货款，该材料和工程设备即成为发包人的财产；</w:t>
      </w:r>
    </w:p>
    <w:p>
      <w:pPr>
        <w:pStyle w:val="22"/>
        <w:numPr>
          <w:ilvl w:val="0"/>
          <w:numId w:val="24"/>
        </w:numPr>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承包人为完成合同工程而预期开支的任何合理款项，且该项款项未包括在本款其他各项支付之内；</w:t>
      </w:r>
    </w:p>
    <w:p>
      <w:pPr>
        <w:pStyle w:val="22"/>
        <w:numPr>
          <w:ilvl w:val="0"/>
          <w:numId w:val="24"/>
        </w:numPr>
        <w:adjustRightInd w:val="0"/>
        <w:snapToGrid w:val="0"/>
        <w:spacing w:line="360" w:lineRule="auto"/>
        <w:ind w:left="2096" w:leftChars="771" w:hanging="477" w:hangingChars="199"/>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31.3款规定的任何工作应支付的款项；</w:t>
      </w:r>
    </w:p>
    <w:p>
      <w:pPr>
        <w:pStyle w:val="22"/>
        <w:numPr>
          <w:ilvl w:val="0"/>
          <w:numId w:val="24"/>
        </w:numPr>
        <w:tabs>
          <w:tab w:val="left" w:pos="1980"/>
        </w:tabs>
        <w:adjustRightInd w:val="0"/>
        <w:snapToGrid w:val="0"/>
        <w:spacing w:line="360" w:lineRule="auto"/>
        <w:ind w:left="1618" w:leftChars="770" w:hanging="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87.6款规定承包人撤离现场所需的合理款项，包括雇员遣送费和临时工程拆除、施工设备运离现场的款项。</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合同双方当事人按照第</w:t>
      </w:r>
      <w:r>
        <w:rPr>
          <w:rFonts w:ascii="仿宋_GB2312" w:hAnsi="仿宋" w:eastAsia="仿宋_GB2312" w:cs="仿宋"/>
          <w:color w:val="auto"/>
          <w:sz w:val="24"/>
          <w:szCs w:val="24"/>
          <w:highlight w:val="none"/>
        </w:rPr>
        <w:t>82条、第83条规定办理结算工程款，但应扣除合同解除之日前发包人向承包人收回的任何款项。如果发包人应扣除的款项超过了应支付的款项，则承包人应在合同解除后的56天内将其差额退还给</w:t>
      </w:r>
      <w:r>
        <w:rPr>
          <w:rFonts w:hint="eastAsia" w:ascii="仿宋_GB2312" w:hAnsi="仿宋" w:eastAsia="仿宋_GB2312" w:cs="仿宋"/>
          <w:color w:val="auto"/>
          <w:sz w:val="24"/>
          <w:szCs w:val="24"/>
          <w:highlight w:val="none"/>
        </w:rPr>
        <w:t>发包人。</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88.3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91"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文本框 392" o:spid="_x0000_s1026" o:spt="202" type="#_x0000_t202" style="position:absolute;left:0pt;margin-left:-9pt;margin-top:3.9pt;height:54.6pt;width:72pt;z-index:252058624;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kBr53W&#10;AAAACQEAAA8AAAAAAAAAAQAgAAAAIgAAAGRycy9kb3ducmV2LnhtbFBLAQIUABQAAAAIAIdO4kDD&#10;nDp+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88.4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jc w:val="left"/>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92"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文本框 393" o:spid="_x0000_s1026" o:spt="202" type="#_x0000_t202" style="position:absolute;left:0pt;margin-left:-9pt;margin-top:3.6pt;height:36.5pt;width:72pt;z-index:252059648;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E29dUA&#10;AAAIAQAADwAAAAAAAAABACAAAAAiAAAAZHJzL2Rvd25yZXYueG1sUEsBAhQAFAAAAAgAh07iQKBo&#10;jaa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_GB2312" w:hAnsi="仿宋" w:eastAsia="仿宋_GB2312" w:cs="仿宋"/>
          <w:color w:val="auto"/>
          <w:sz w:val="24"/>
          <w:szCs w:val="24"/>
          <w:highlight w:val="none"/>
        </w:rPr>
        <w:t>根据第</w:t>
      </w:r>
      <w:r>
        <w:rPr>
          <w:rFonts w:ascii="仿宋_GB2312" w:hAnsi="仿宋" w:eastAsia="仿宋_GB2312" w:cs="仿宋"/>
          <w:color w:val="auto"/>
          <w:sz w:val="24"/>
          <w:szCs w:val="24"/>
          <w:highlight w:val="none"/>
        </w:rPr>
        <w:t>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pStyle w:val="22"/>
        <w:adjustRightInd w:val="0"/>
        <w:snapToGrid w:val="0"/>
        <w:spacing w:line="360" w:lineRule="auto"/>
        <w:jc w:val="lef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jc w:val="left"/>
        <w:outlineLvl w:val="2"/>
        <w:rPr>
          <w:rFonts w:ascii="仿宋_GB2312" w:hAnsi="仿宋" w:eastAsia="仿宋_GB2312"/>
          <w:b/>
          <w:bCs/>
          <w:color w:val="auto"/>
          <w:sz w:val="24"/>
          <w:szCs w:val="24"/>
          <w:highlight w:val="none"/>
        </w:rPr>
      </w:pPr>
      <w:bookmarkStart w:id="337" w:name="_Toc31176"/>
      <w:bookmarkStart w:id="338" w:name="_Toc10624914"/>
      <w:bookmarkStart w:id="339" w:name="_Toc469384073"/>
      <w:r>
        <w:rPr>
          <w:rFonts w:ascii="仿宋_GB2312" w:hAnsi="仿宋" w:eastAsia="仿宋_GB2312" w:cs="仿宋"/>
          <w:b/>
          <w:bCs/>
          <w:color w:val="auto"/>
          <w:sz w:val="24"/>
          <w:szCs w:val="24"/>
          <w:highlight w:val="none"/>
        </w:rPr>
        <w:t>89  合同终止</w:t>
      </w:r>
      <w:bookmarkEnd w:id="337"/>
      <w:bookmarkEnd w:id="338"/>
      <w:bookmarkEnd w:id="339"/>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89.1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3"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文本框 394" o:spid="_x0000_s1026" o:spt="202" type="#_x0000_t202" style="position:absolute;left:0pt;margin-left:-9pt;margin-top:1.25pt;height:31.2pt;width:72pt;z-index:25206067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Cw6&#10;v++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_GB2312" w:hAnsi="仿宋" w:eastAsia="仿宋_GB2312" w:cs="仿宋"/>
          <w:color w:val="auto"/>
          <w:sz w:val="24"/>
          <w:szCs w:val="24"/>
          <w:highlight w:val="none"/>
        </w:rPr>
        <w:t>合同解除后，除合同双方当事人享有第</w:t>
      </w:r>
      <w:r>
        <w:rPr>
          <w:rFonts w:ascii="仿宋_GB2312" w:hAnsi="仿宋" w:eastAsia="仿宋_GB2312" w:cs="仿宋"/>
          <w:color w:val="auto"/>
          <w:sz w:val="24"/>
          <w:szCs w:val="24"/>
          <w:highlight w:val="none"/>
        </w:rPr>
        <w:t>86条至第88条规定的权利外，本合同即告终止，但不因一方当事人在此以前的任何违约而损害另一方当事人应享有的权利，也不影响合同双方当事人履行本合同结算和清算条款的效力。</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89.2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4"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文本框 395" o:spid="_x0000_s1026" o:spt="202" type="#_x0000_t202" style="position:absolute;left:0pt;margin-left:-9pt;margin-top:0.05pt;height:67.05pt;width:72pt;z-index:252061696;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8KqftUA&#10;AAAIAQAADwAAAAAAAAABACAAAAAiAAAAZHJzL2Rvd25yZXYueG1sUEsBAhQAFAAAAAgAh07iQG4Q&#10;pE6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_GB2312" w:hAnsi="仿宋" w:eastAsia="仿宋_GB2312" w:cs="仿宋"/>
          <w:color w:val="auto"/>
          <w:sz w:val="24"/>
          <w:szCs w:val="24"/>
          <w:highlight w:val="none"/>
        </w:rPr>
        <w:t>除第</w:t>
      </w:r>
      <w:r>
        <w:rPr>
          <w:rFonts w:ascii="仿宋_GB2312" w:hAnsi="仿宋" w:eastAsia="仿宋_GB2312" w:cs="仿宋"/>
          <w:color w:val="auto"/>
          <w:sz w:val="24"/>
          <w:szCs w:val="24"/>
          <w:highlight w:val="none"/>
        </w:rPr>
        <w:t>59条和第84条规定的质量保修条款外，合同双方当事人履行完本合同全部义务，发包人向承包人支付完竣工结算款，承包人向发包人交付竣工工程后，本合同即告终止。</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89.3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5"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文本框 396" o:spid="_x0000_s1026" o:spt="202" type="#_x0000_t202" style="position:absolute;left:0pt;margin-left:-9pt;margin-top:1.05pt;height:32.75pt;width:72pt;z-index:25206272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FjU&#10;paO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_GB2312" w:hAnsi="仿宋" w:eastAsia="仿宋_GB2312" w:cs="仿宋"/>
          <w:color w:val="auto"/>
          <w:sz w:val="24"/>
          <w:szCs w:val="24"/>
          <w:highlight w:val="none"/>
        </w:rPr>
        <w:t>本合同的权利义务终止后，合同双方当事人仍应遵循诚实信用原则，继续履行合同约定的通知、协助、保密等义务。</w:t>
      </w:r>
    </w:p>
    <w:p>
      <w:pPr>
        <w:pStyle w:val="22"/>
        <w:adjustRightInd w:val="0"/>
        <w:snapToGrid w:val="0"/>
        <w:spacing w:line="480" w:lineRule="auto"/>
        <w:ind w:right="-238"/>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u w:val="single"/>
        </w:rPr>
        <w:t xml:space="preserve">                                                                                 </w:t>
      </w:r>
    </w:p>
    <w:p>
      <w:pPr>
        <w:ind w:firstLine="2951" w:firstLineChars="1225"/>
        <w:rPr>
          <w:rFonts w:ascii="仿宋_GB2312" w:hAnsi="仿宋" w:eastAsia="仿宋_GB2312" w:cs="Times New Roman"/>
          <w:b/>
          <w:bCs/>
          <w:color w:val="auto"/>
          <w:sz w:val="24"/>
          <w:szCs w:val="24"/>
          <w:highlight w:val="none"/>
        </w:rPr>
      </w:pPr>
      <w:r>
        <w:rPr>
          <w:rFonts w:hint="eastAsia" w:ascii="仿宋_GB2312" w:hAnsi="仿宋" w:eastAsia="仿宋_GB2312" w:cs="仿宋"/>
          <w:b/>
          <w:bCs/>
          <w:color w:val="auto"/>
          <w:sz w:val="24"/>
          <w:szCs w:val="24"/>
          <w:highlight w:val="none"/>
        </w:rPr>
        <w:t>八、违</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b/>
          <w:bCs/>
          <w:color w:val="auto"/>
          <w:sz w:val="24"/>
          <w:szCs w:val="24"/>
          <w:highlight w:val="none"/>
        </w:rPr>
        <w:t>约</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b/>
          <w:bCs/>
          <w:color w:val="auto"/>
          <w:sz w:val="24"/>
          <w:szCs w:val="24"/>
          <w:highlight w:val="none"/>
        </w:rPr>
        <w:t>责</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b/>
          <w:bCs/>
          <w:color w:val="auto"/>
          <w:sz w:val="24"/>
          <w:szCs w:val="24"/>
          <w:highlight w:val="none"/>
        </w:rPr>
        <w:t>任</w:t>
      </w:r>
    </w:p>
    <w:p>
      <w:pPr>
        <w:jc w:val="left"/>
        <w:rPr>
          <w:rFonts w:ascii="仿宋_GB2312" w:eastAsia="仿宋_GB2312" w:cs="Times New Roman"/>
          <w:color w:val="auto"/>
          <w:highlight w:val="none"/>
        </w:rPr>
      </w:pPr>
    </w:p>
    <w:p>
      <w:pPr>
        <w:pStyle w:val="22"/>
        <w:adjustRightInd w:val="0"/>
        <w:snapToGrid w:val="0"/>
        <w:spacing w:line="360" w:lineRule="auto"/>
        <w:jc w:val="left"/>
        <w:outlineLvl w:val="2"/>
        <w:rPr>
          <w:rFonts w:ascii="仿宋_GB2312" w:hAnsi="仿宋" w:eastAsia="仿宋_GB2312"/>
          <w:b/>
          <w:bCs/>
          <w:color w:val="auto"/>
          <w:sz w:val="24"/>
          <w:szCs w:val="24"/>
          <w:highlight w:val="none"/>
        </w:rPr>
      </w:pPr>
      <w:bookmarkStart w:id="340" w:name="_Toc25609"/>
      <w:bookmarkStart w:id="341" w:name="_Toc10624915"/>
      <w:r>
        <w:rPr>
          <w:rFonts w:hint="eastAsia" w:ascii="仿宋_GB2312" w:hAnsi="仿宋" w:eastAsia="仿宋_GB2312" w:cs="仿宋"/>
          <w:color w:val="auto"/>
          <w:kern w:val="0"/>
          <w:sz w:val="24"/>
          <w:szCs w:val="24"/>
          <w:highlight w:val="none"/>
        </w:rPr>
        <w:t>★</w:t>
      </w:r>
      <w:r>
        <w:rPr>
          <w:rFonts w:ascii="仿宋_GB2312" w:hAnsi="仿宋" w:eastAsia="仿宋_GB2312" w:cs="仿宋"/>
          <w:b/>
          <w:bCs/>
          <w:color w:val="auto"/>
          <w:kern w:val="0"/>
          <w:sz w:val="24"/>
          <w:szCs w:val="24"/>
          <w:highlight w:val="none"/>
        </w:rPr>
        <w:t>90  承包人的违约责任</w:t>
      </w:r>
      <w:bookmarkEnd w:id="340"/>
      <w:bookmarkEnd w:id="341"/>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90.1</w:t>
      </w:r>
    </w:p>
    <w:p>
      <w:pPr>
        <w:adjustRightInd w:val="0"/>
        <w:snapToGrid w:val="0"/>
        <w:spacing w:line="360" w:lineRule="auto"/>
        <w:ind w:left="2201" w:leftChars="98" w:hanging="1995" w:hangingChars="95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6"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文本框 397" o:spid="_x0000_s1026" o:spt="202" type="#_x0000_t202" style="position:absolute;left:0pt;margin-left:-9pt;margin-top:1.25pt;height:31.2pt;width:72pt;z-index:25206374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8/wcNUA&#10;AAAIAQAADwAAAAAAAAABACAAAAAiAAAAZHJzL2Rvd25yZXYueG1sUEsBAhQAFAAAAAgAh07iQCXy&#10;LJK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_GB2312" w:hAnsi="仿宋" w:eastAsia="仿宋_GB2312" w:cs="仿宋"/>
          <w:color w:val="auto"/>
          <w:sz w:val="24"/>
          <w:szCs w:val="24"/>
          <w:highlight w:val="none"/>
        </w:rPr>
        <w:t xml:space="preserve">         因承包人违反本合同约定给发包人造成损失的，承包人应当赔偿发包人损失。</w:t>
      </w:r>
    </w:p>
    <w:p>
      <w:pPr>
        <w:adjustRightInd w:val="0"/>
        <w:snapToGrid w:val="0"/>
        <w:spacing w:line="360" w:lineRule="auto"/>
        <w:rPr>
          <w:rFonts w:ascii="仿宋_GB2312" w:hAnsi="仿宋" w:eastAsia="仿宋_GB2312" w:cs="Times New Roman"/>
          <w:b/>
          <w:bCs/>
          <w:color w:val="auto"/>
          <w:sz w:val="24"/>
          <w:szCs w:val="24"/>
          <w:highlight w:val="none"/>
        </w:rPr>
      </w:pPr>
    </w:p>
    <w:p>
      <w:pPr>
        <w:spacing w:line="360" w:lineRule="auto"/>
        <w:ind w:left="2300" w:leftChars="27" w:hanging="2243" w:hangingChars="931"/>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90.2  </w:t>
      </w:r>
      <w:r>
        <w:rPr>
          <w:rFonts w:ascii="仿宋_GB2312" w:hAnsi="仿宋" w:eastAsia="仿宋_GB2312" w:cs="仿宋"/>
          <w:b/>
          <w:bCs/>
          <w:color w:val="auto"/>
          <w:sz w:val="24"/>
          <w:szCs w:val="24"/>
          <w:highlight w:val="none"/>
          <w:u w:val="dotted"/>
        </w:rPr>
        <w:t xml:space="preserve">                                                                                </w:t>
      </w:r>
    </w:p>
    <w:p>
      <w:pPr>
        <w:spacing w:line="360" w:lineRule="auto"/>
        <w:ind w:left="2012" w:leftChars="27" w:hanging="1955" w:hangingChars="931"/>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7"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398" o:spid="_x0000_s1026" o:spt="202" type="#_x0000_t202" style="position:absolute;left:0pt;margin-left:-9pt;margin-top:1.05pt;height:32.75pt;width:72pt;z-index:25206476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EyWpNUA&#10;AAAIAQAADwAAAAAAAAABACAAAAAiAAAAZHJzL2Rvd25yZXYueG1sUEsBAhQAFAAAAAgAh07iQJWe&#10;Ihu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_GB2312" w:hAnsi="仿宋" w:eastAsia="仿宋_GB2312" w:cs="仿宋"/>
          <w:color w:val="auto"/>
          <w:sz w:val="24"/>
          <w:szCs w:val="24"/>
          <w:highlight w:val="none"/>
        </w:rPr>
        <w:t xml:space="preserve">            承包人向发包人的索赔不成立时，承包人应赔偿发包人由此发生的费用。</w:t>
      </w:r>
    </w:p>
    <w:p>
      <w:pPr>
        <w:spacing w:line="360" w:lineRule="auto"/>
        <w:ind w:left="2291" w:leftChars="27" w:hanging="2234" w:hangingChars="931"/>
        <w:rPr>
          <w:rFonts w:ascii="仿宋_GB2312" w:hAnsi="仿宋" w:eastAsia="仿宋_GB2312" w:cs="Times New Roman"/>
          <w:color w:val="auto"/>
          <w:sz w:val="24"/>
          <w:szCs w:val="24"/>
          <w:highlight w:val="none"/>
        </w:rPr>
      </w:pPr>
    </w:p>
    <w:p>
      <w:pPr>
        <w:pStyle w:val="22"/>
        <w:adjustRightInd w:val="0"/>
        <w:snapToGrid w:val="0"/>
        <w:spacing w:line="360" w:lineRule="auto"/>
        <w:ind w:firstLine="120" w:firstLineChars="50"/>
        <w:jc w:val="left"/>
        <w:outlineLvl w:val="2"/>
        <w:rPr>
          <w:rFonts w:ascii="仿宋_GB2312" w:hAnsi="仿宋" w:eastAsia="仿宋_GB2312"/>
          <w:b/>
          <w:bCs/>
          <w:color w:val="auto"/>
          <w:sz w:val="24"/>
          <w:szCs w:val="24"/>
          <w:highlight w:val="none"/>
        </w:rPr>
      </w:pPr>
      <w:bookmarkStart w:id="342" w:name="_Toc10624916"/>
      <w:bookmarkStart w:id="343" w:name="_Toc1611"/>
      <w:bookmarkStart w:id="344" w:name="_Toc489260630"/>
      <w:r>
        <w:rPr>
          <w:rFonts w:hint="eastAsia" w:ascii="仿宋_GB2312" w:hAnsi="仿宋" w:eastAsia="仿宋_GB2312" w:cs="仿宋"/>
          <w:color w:val="auto"/>
          <w:kern w:val="0"/>
          <w:sz w:val="24"/>
          <w:szCs w:val="24"/>
          <w:highlight w:val="none"/>
        </w:rPr>
        <w:t>★</w:t>
      </w:r>
      <w:r>
        <w:rPr>
          <w:rFonts w:ascii="仿宋_GB2312" w:hAnsi="仿宋" w:eastAsia="仿宋_GB2312" w:cs="仿宋"/>
          <w:b/>
          <w:bCs/>
          <w:color w:val="auto"/>
          <w:kern w:val="0"/>
          <w:sz w:val="24"/>
          <w:szCs w:val="24"/>
          <w:highlight w:val="none"/>
        </w:rPr>
        <w:t>91 发包人的违约责任</w:t>
      </w:r>
      <w:bookmarkEnd w:id="342"/>
      <w:bookmarkEnd w:id="343"/>
      <w:bookmarkEnd w:id="344"/>
    </w:p>
    <w:p>
      <w:pPr>
        <w:pStyle w:val="22"/>
        <w:adjustRightInd w:val="0"/>
        <w:snapToGrid w:val="0"/>
        <w:spacing w:line="360" w:lineRule="auto"/>
        <w:ind w:firstLine="118" w:firstLineChars="49"/>
        <w:rPr>
          <w:rFonts w:ascii="仿宋_GB2312" w:hAnsi="仿宋" w:eastAsia="仿宋_GB2312" w:cs="仿宋"/>
          <w:b/>
          <w:bCs/>
          <w:color w:val="auto"/>
          <w:sz w:val="24"/>
          <w:szCs w:val="24"/>
          <w:highlight w:val="none"/>
        </w:rPr>
      </w:pPr>
      <w:r>
        <w:rPr>
          <w:rFonts w:ascii="仿宋_GB2312" w:hAnsi="仿宋" w:eastAsia="仿宋_GB2312" w:cs="仿宋"/>
          <w:b/>
          <w:bCs/>
          <w:color w:val="auto"/>
          <w:kern w:val="0"/>
          <w:sz w:val="24"/>
          <w:szCs w:val="24"/>
          <w:highlight w:val="none"/>
        </w:rPr>
        <w:t xml:space="preserve">91.1 </w:t>
      </w:r>
    </w:p>
    <w:p>
      <w:pPr>
        <w:adjustRightInd w:val="0"/>
        <w:snapToGrid w:val="0"/>
        <w:spacing w:line="360" w:lineRule="auto"/>
        <w:ind w:left="1035" w:leftChars="493"/>
        <w:rPr>
          <w:rFonts w:ascii="仿宋_GB2312" w:hAnsi="仿宋" w:eastAsia="仿宋_GB2312" w:cs="Times New Roman"/>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8"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文本框 399" o:spid="_x0000_s1026" o:spt="202" type="#_x0000_t202" style="position:absolute;left:0pt;margin-left:-9pt;margin-top:1.25pt;height:31.2pt;width:72pt;z-index:2520657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sjJo&#10;l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_GB2312" w:hAnsi="仿宋" w:eastAsia="仿宋_GB2312" w:cs="仿宋"/>
          <w:color w:val="auto"/>
          <w:sz w:val="24"/>
          <w:szCs w:val="24"/>
          <w:highlight w:val="none"/>
        </w:rPr>
        <w:t xml:space="preserve">   因发包人违反本合同约定造成承包人损失的，发包人应予以赔偿。</w:t>
      </w:r>
    </w:p>
    <w:p>
      <w:pPr>
        <w:adjustRightInd w:val="0"/>
        <w:snapToGrid w:val="0"/>
        <w:spacing w:line="360" w:lineRule="auto"/>
        <w:ind w:left="1035" w:leftChars="493" w:firstLine="361" w:firstLineChars="150"/>
        <w:rPr>
          <w:rFonts w:ascii="仿宋_GB2312" w:hAnsi="仿宋" w:eastAsia="仿宋_GB2312" w:cs="Times New Roman"/>
          <w:b/>
          <w:bCs/>
          <w:color w:val="auto"/>
          <w:sz w:val="24"/>
          <w:szCs w:val="24"/>
          <w:highlight w:val="none"/>
        </w:rPr>
      </w:pPr>
    </w:p>
    <w:p>
      <w:pPr>
        <w:spacing w:line="360" w:lineRule="auto"/>
        <w:ind w:left="2300" w:leftChars="27" w:hanging="2243" w:hangingChars="931"/>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91.2  </w:t>
      </w:r>
      <w:r>
        <w:rPr>
          <w:rFonts w:ascii="仿宋_GB2312" w:hAnsi="仿宋" w:eastAsia="仿宋_GB2312" w:cs="仿宋"/>
          <w:b/>
          <w:bCs/>
          <w:color w:val="auto"/>
          <w:sz w:val="24"/>
          <w:szCs w:val="24"/>
          <w:highlight w:val="none"/>
          <w:u w:val="dotted"/>
        </w:rPr>
        <w:t xml:space="preserve">                                                                                </w:t>
      </w:r>
    </w:p>
    <w:p>
      <w:pPr>
        <w:adjustRightInd w:val="0"/>
        <w:snapToGrid w:val="0"/>
        <w:spacing w:line="360" w:lineRule="auto"/>
        <w:ind w:left="214" w:leftChars="102"/>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9"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文本框 400" o:spid="_x0000_s1026" o:spt="202" type="#_x0000_t202" style="position:absolute;left:0pt;margin-left:-9pt;margin-top:1.05pt;height:32.75pt;width:72pt;z-index:25206681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OmRp+S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_GB2312" w:hAnsi="仿宋" w:eastAsia="仿宋_GB2312" w:cs="仿宋"/>
          <w:color w:val="auto"/>
          <w:sz w:val="24"/>
          <w:szCs w:val="24"/>
          <w:highlight w:val="none"/>
        </w:rPr>
        <w:t xml:space="preserve">            发包人向承包人的索赔不成立时，发包人应赔偿承包人由此发生的费用。</w:t>
      </w:r>
    </w:p>
    <w:p>
      <w:pPr>
        <w:adjustRightInd w:val="0"/>
        <w:snapToGrid w:val="0"/>
        <w:spacing w:line="360" w:lineRule="auto"/>
        <w:rPr>
          <w:rFonts w:ascii="仿宋_GB2312" w:hAnsi="仿宋" w:eastAsia="仿宋_GB2312" w:cs="Times New Roman"/>
          <w:b/>
          <w:bCs/>
          <w:color w:val="auto"/>
          <w:sz w:val="24"/>
          <w:szCs w:val="24"/>
          <w:highlight w:val="none"/>
          <w:u w:val="dotted"/>
        </w:rPr>
      </w:pPr>
    </w:p>
    <w:p>
      <w:pPr>
        <w:spacing w:line="360" w:lineRule="auto"/>
        <w:ind w:left="210" w:leftChars="100"/>
        <w:outlineLvl w:val="2"/>
        <w:rPr>
          <w:rFonts w:ascii="仿宋_GB2312" w:hAnsi="仿宋" w:eastAsia="仿宋_GB2312" w:cs="Times New Roman"/>
          <w:b/>
          <w:bCs/>
          <w:color w:val="auto"/>
          <w:sz w:val="24"/>
          <w:szCs w:val="24"/>
          <w:highlight w:val="none"/>
        </w:rPr>
      </w:pPr>
      <w:bookmarkStart w:id="345" w:name="_Toc489260631"/>
      <w:bookmarkStart w:id="346" w:name="_Toc10624917"/>
      <w:bookmarkStart w:id="347" w:name="_Toc18597"/>
      <w:r>
        <w:rPr>
          <w:rFonts w:hint="eastAsia" w:ascii="仿宋_GB2312" w:hAnsi="仿宋" w:eastAsia="仿宋_GB2312" w:cs="仿宋"/>
          <w:color w:val="auto"/>
          <w:sz w:val="24"/>
          <w:szCs w:val="24"/>
          <w:highlight w:val="none"/>
        </w:rPr>
        <w:t>★</w:t>
      </w:r>
      <w:r>
        <w:rPr>
          <w:rFonts w:ascii="仿宋_GB2312" w:hAnsi="仿宋" w:eastAsia="仿宋_GB2312" w:cs="仿宋"/>
          <w:b/>
          <w:bCs/>
          <w:color w:val="auto"/>
          <w:sz w:val="24"/>
          <w:szCs w:val="24"/>
          <w:highlight w:val="none"/>
        </w:rPr>
        <w:t>92  除外责任</w:t>
      </w:r>
      <w:bookmarkEnd w:id="345"/>
      <w:bookmarkEnd w:id="346"/>
      <w:bookmarkEnd w:id="347"/>
    </w:p>
    <w:p>
      <w:pPr>
        <w:adjustRightInd w:val="0"/>
        <w:snapToGrid w:val="0"/>
        <w:spacing w:line="360" w:lineRule="auto"/>
        <w:ind w:firstLine="840" w:firstLineChars="400"/>
        <w:rPr>
          <w:rFonts w:ascii="仿宋_GB2312" w:hAnsi="仿宋" w:eastAsia="仿宋_GB2312" w:cs="Times New Roman"/>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0"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文本框 401" o:spid="_x0000_s1026" o:spt="202" type="#_x0000_t202" style="position:absolute;left:0pt;margin-left:-9pt;margin-top:1.25pt;height:31.2pt;width:72pt;z-index:25206784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BNZiLe&#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_GB2312" w:hAnsi="仿宋" w:eastAsia="仿宋_GB2312" w:cs="仿宋"/>
          <w:color w:val="auto"/>
          <w:sz w:val="24"/>
          <w:szCs w:val="24"/>
          <w:highlight w:val="none"/>
        </w:rPr>
        <w:t xml:space="preserve">      非承包人的原因，且承包人无过错，而产生的各类损失，承包人不承担赔偿责任。</w:t>
      </w:r>
    </w:p>
    <w:p>
      <w:pPr>
        <w:adjustRightInd w:val="0"/>
        <w:snapToGrid w:val="0"/>
        <w:spacing w:line="360" w:lineRule="auto"/>
        <w:ind w:left="1556" w:leftChars="741"/>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因不可抗力导致本合同全部或部分不能履行时，双方各自承担其因此而造成的损失、损害。</w:t>
      </w:r>
    </w:p>
    <w:p>
      <w:pPr>
        <w:rPr>
          <w:rFonts w:ascii="仿宋_GB2312" w:eastAsia="仿宋_GB2312" w:cs="Times New Roman"/>
          <w:color w:val="auto"/>
          <w:highlight w:val="none"/>
        </w:rPr>
      </w:pPr>
    </w:p>
    <w:p>
      <w:pPr>
        <w:pStyle w:val="22"/>
        <w:adjustRightInd w:val="0"/>
        <w:snapToGrid w:val="0"/>
        <w:spacing w:line="480" w:lineRule="auto"/>
        <w:ind w:right="-238"/>
        <w:rPr>
          <w:rFonts w:ascii="仿宋_GB2312" w:hAnsi="仿宋" w:eastAsia="仿宋_GB2312"/>
          <w:color w:val="auto"/>
          <w:sz w:val="24"/>
          <w:szCs w:val="24"/>
          <w:highlight w:val="none"/>
          <w:u w:val="single"/>
        </w:rPr>
      </w:pPr>
      <w:r>
        <w:rPr>
          <w:rFonts w:ascii="仿宋_GB2312" w:hAnsi="仿宋" w:eastAsia="仿宋_GB2312" w:cs="仿宋"/>
          <w:color w:val="auto"/>
          <w:kern w:val="0"/>
          <w:sz w:val="24"/>
          <w:szCs w:val="24"/>
          <w:highlight w:val="none"/>
          <w:u w:val="single"/>
        </w:rPr>
        <w:t xml:space="preserve">                                                                                 </w:t>
      </w:r>
    </w:p>
    <w:p>
      <w:pPr>
        <w:pStyle w:val="22"/>
        <w:adjustRightInd w:val="0"/>
        <w:snapToGrid w:val="0"/>
        <w:spacing w:line="360" w:lineRule="auto"/>
        <w:ind w:firstLine="3004" w:firstLineChars="1247"/>
        <w:outlineLvl w:val="1"/>
        <w:rPr>
          <w:rFonts w:ascii="仿宋_GB2312" w:hAnsi="仿宋" w:eastAsia="仿宋_GB2312"/>
          <w:b/>
          <w:bCs/>
          <w:color w:val="auto"/>
          <w:sz w:val="24"/>
          <w:szCs w:val="24"/>
          <w:highlight w:val="none"/>
        </w:rPr>
      </w:pPr>
      <w:bookmarkStart w:id="348" w:name="_Toc469384074"/>
      <w:bookmarkStart w:id="349" w:name="_Toc10624918"/>
      <w:bookmarkStart w:id="350" w:name="_Toc25000"/>
      <w:r>
        <w:rPr>
          <w:rFonts w:hint="eastAsia" w:ascii="仿宋_GB2312" w:hAnsi="仿宋" w:eastAsia="仿宋_GB2312" w:cs="仿宋"/>
          <w:b/>
          <w:bCs/>
          <w:color w:val="auto"/>
          <w:sz w:val="24"/>
          <w:szCs w:val="24"/>
          <w:highlight w:val="none"/>
        </w:rPr>
        <w:t>九、其</w:t>
      </w:r>
      <w:r>
        <w:rPr>
          <w:rFonts w:ascii="仿宋_GB2312" w:hAnsi="仿宋" w:eastAsia="仿宋_GB2312" w:cs="仿宋"/>
          <w:b/>
          <w:bCs/>
          <w:color w:val="auto"/>
          <w:sz w:val="24"/>
          <w:szCs w:val="24"/>
          <w:highlight w:val="none"/>
        </w:rPr>
        <w:t xml:space="preserve">  </w:t>
      </w:r>
      <w:r>
        <w:rPr>
          <w:rFonts w:hint="eastAsia" w:ascii="仿宋_GB2312" w:hAnsi="仿宋" w:eastAsia="仿宋_GB2312" w:cs="仿宋"/>
          <w:b/>
          <w:bCs/>
          <w:color w:val="auto"/>
          <w:sz w:val="24"/>
          <w:szCs w:val="24"/>
          <w:highlight w:val="none"/>
        </w:rPr>
        <w:t>他</w:t>
      </w:r>
      <w:bookmarkEnd w:id="348"/>
      <w:bookmarkEnd w:id="349"/>
      <w:bookmarkEnd w:id="350"/>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51" w:name="_Toc10624919"/>
      <w:bookmarkStart w:id="352" w:name="_Toc9247"/>
      <w:bookmarkStart w:id="353" w:name="_Toc469384075"/>
      <w:r>
        <w:rPr>
          <w:rFonts w:ascii="仿宋_GB2312" w:hAnsi="仿宋" w:eastAsia="仿宋_GB2312" w:cs="仿宋"/>
          <w:b/>
          <w:bCs/>
          <w:color w:val="auto"/>
          <w:sz w:val="24"/>
          <w:szCs w:val="24"/>
          <w:highlight w:val="none"/>
        </w:rPr>
        <w:t>93  缴纳税费</w:t>
      </w:r>
      <w:bookmarkEnd w:id="351"/>
      <w:bookmarkEnd w:id="352"/>
      <w:bookmarkEnd w:id="353"/>
    </w:p>
    <w:p>
      <w:pPr>
        <w:pStyle w:val="22"/>
        <w:tabs>
          <w:tab w:val="left" w:pos="1320"/>
        </w:tabs>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93.1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合同双方当事人</w:t>
      </w:r>
      <w:r>
        <w:rPr>
          <w:rFonts w:ascii="仿宋_GB2312" w:eastAsia="仿宋_GB2312"/>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401"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文本框 402" o:spid="_x0000_s1026" o:spt="202" type="#_x0000_t202" style="position:absolute;left:0pt;margin-left:-9pt;margin-top:0.05pt;height:38.15pt;width:72pt;z-index:25206886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ApaCvUAAAA&#10;BwEAAA8AAAAAAAAAAQAgAAAAIgAAAGRycy9kb3ducmV2LnhtbFBLAQIUABQAAAAIAIdO4kAfKC2A&#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_GB2312" w:hAnsi="仿宋" w:eastAsia="仿宋_GB2312" w:cs="仿宋"/>
          <w:color w:val="auto"/>
          <w:sz w:val="24"/>
          <w:szCs w:val="24"/>
          <w:highlight w:val="none"/>
        </w:rPr>
        <w:t>应按照国家现行税法和有关部门现行规定缴纳合同工程需缴的一切税费。</w:t>
      </w:r>
    </w:p>
    <w:p>
      <w:pPr>
        <w:pStyle w:val="22"/>
        <w:tabs>
          <w:tab w:val="left" w:pos="1320"/>
        </w:tabs>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93.2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402"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文本框 403" o:spid="_x0000_s1026" o:spt="202" type="#_x0000_t202" style="position:absolute;left:0pt;margin-left:-9pt;margin-top:2.55pt;height:31.2pt;width:72pt;z-index:25206988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qPyM9UA&#10;AAAIAQAADwAAAAAAAAABACAAAAAiAAAAZHJzL2Rvd25yZXYueG1sUEsBAhQAFAAAAAgAh07iQEqS&#10;rlW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_GB2312" w:hAnsi="仿宋" w:eastAsia="仿宋_GB2312" w:cs="仿宋"/>
          <w:color w:val="auto"/>
          <w:sz w:val="24"/>
          <w:szCs w:val="24"/>
          <w:highlight w:val="none"/>
        </w:rPr>
        <w:t>合同任何一方当事人没交或少交合同工程需缴税费的，违法方应足额补交，并承担相应的法律责任；给另一方当事人造成损失的，违法方应赔偿损失。</w:t>
      </w:r>
    </w:p>
    <w:p>
      <w:pPr>
        <w:pStyle w:val="22"/>
        <w:adjustRightInd w:val="0"/>
        <w:snapToGrid w:val="0"/>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54" w:name="_Toc469384076"/>
      <w:bookmarkStart w:id="355" w:name="_Toc27429"/>
      <w:bookmarkStart w:id="356" w:name="_Toc10624920"/>
      <w:r>
        <w:rPr>
          <w:rFonts w:ascii="仿宋_GB2312" w:hAnsi="仿宋" w:eastAsia="仿宋_GB2312" w:cs="仿宋"/>
          <w:b/>
          <w:bCs/>
          <w:color w:val="auto"/>
          <w:sz w:val="24"/>
          <w:szCs w:val="24"/>
          <w:highlight w:val="none"/>
        </w:rPr>
        <w:t>94  保密要求</w:t>
      </w:r>
      <w:bookmarkEnd w:id="354"/>
      <w:bookmarkEnd w:id="355"/>
      <w:bookmarkEnd w:id="356"/>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94.1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03"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文本框 404" o:spid="_x0000_s1026" o:spt="202" type="#_x0000_t202" style="position:absolute;left:0pt;margin-left:-9pt;margin-top:2.7pt;height:46.8pt;width:72pt;z-index:25207091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2a19dUA&#10;AAAIAQAADwAAAAAAAAABACAAAAAiAAAAZHJzL2Rvd25yZXYueG1sUEsBAhQAFAAAAAgAh07iQOYO&#10;mty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_GB2312" w:hAnsi="仿宋" w:eastAsia="仿宋_GB2312" w:cs="仿宋"/>
          <w:color w:val="auto"/>
          <w:sz w:val="24"/>
          <w:szCs w:val="24"/>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94.2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04"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文本框 405" o:spid="_x0000_s1026" o:spt="202" type="#_x0000_t202" style="position:absolute;left:0pt;margin-left:-9pt;margin-top:5.4pt;height:39pt;width:72pt;z-index:25207193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BYoLvVAAAA&#10;CQEAAA8AAAAAAAAAAQAgAAAAIgAAAGRycy9kb3ducmV2LnhtbFBLAQIUABQAAAAIAIdO4kCqz6cT&#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_GB2312" w:hAnsi="仿宋" w:eastAsia="仿宋_GB2312" w:cs="仿宋"/>
          <w:color w:val="auto"/>
          <w:sz w:val="24"/>
          <w:szCs w:val="24"/>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94.3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405"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文本框 406" o:spid="_x0000_s1026" o:spt="202" type="#_x0000_t202" style="position:absolute;left:0pt;margin-left:-9pt;margin-top:0.25pt;height:23.7pt;width:81pt;z-index:25207296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cmCo1AAA&#10;AAcBAAAPAAAAAAAAAAEAIAAAACIAAABkcnMvZG93bnJldi54bWxQSwECFAAUAAAACACHTuJAt0jo&#10;pLABAABS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_GB2312" w:hAnsi="仿宋" w:eastAsia="仿宋_GB2312" w:cs="仿宋"/>
          <w:color w:val="auto"/>
          <w:sz w:val="24"/>
          <w:szCs w:val="24"/>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94.4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406"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文本框 407" o:spid="_x0000_s1026" o:spt="202" type="#_x0000_t202" style="position:absolute;left:0pt;margin-left:-9pt;margin-top:5.15pt;height:57.3pt;width:72pt;z-index:25207398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nob2fW&#10;AAAACgEAAA8AAAAAAAAAAQAgAAAAIgAAAGRycy9kb3ducmV2LnhtbFBLAQIUABQAAAAIAIdO4kBg&#10;7KHc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_GB2312" w:hAnsi="仿宋" w:eastAsia="仿宋_GB2312" w:cs="仿宋"/>
          <w:color w:val="auto"/>
          <w:sz w:val="24"/>
          <w:szCs w:val="24"/>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 xml:space="preserve">94.5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07"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文本框 408" o:spid="_x0000_s1026" o:spt="202" type="#_x0000_t202" style="position:absolute;left:0pt;margin-left:-9pt;margin-top:1.75pt;height:39pt;width:72pt;z-index:25207500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FIzo1QAA&#10;AAgBAAAPAAAAAAAAAAEAIAAAACIAAABkcnMvZG93bnJldi54bWxQSwECFAAUAAAACACHTuJAWMsN&#10;v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_GB2312" w:hAnsi="仿宋" w:eastAsia="仿宋_GB2312" w:cs="仿宋"/>
          <w:color w:val="auto"/>
          <w:sz w:val="24"/>
          <w:szCs w:val="24"/>
          <w:highlight w:val="none"/>
        </w:rPr>
        <w:t>保密信息应由提供方以书面形式说明保密程度；以口头形式提供的，则提供方应在提供后</w:t>
      </w:r>
      <w:r>
        <w:rPr>
          <w:rFonts w:ascii="仿宋_GB2312" w:hAnsi="仿宋" w:eastAsia="仿宋_GB2312" w:cs="仿宋"/>
          <w:color w:val="auto"/>
          <w:sz w:val="24"/>
          <w:szCs w:val="24"/>
          <w:highlight w:val="none"/>
        </w:rPr>
        <w:t>28天内以书面形式予以确认。保密信息不但包括合同双方</w:t>
      </w:r>
      <w:r>
        <w:rPr>
          <w:rFonts w:hint="eastAsia" w:ascii="仿宋_GB2312" w:hAnsi="仿宋" w:eastAsia="仿宋_GB2312" w:cs="仿宋"/>
          <w:color w:val="auto"/>
          <w:sz w:val="24"/>
          <w:szCs w:val="24"/>
          <w:highlight w:val="none"/>
        </w:rPr>
        <w:t>当事人确认的信息，还包括与材料和工程设备产品、价格、工程设计、图纸、技术、工艺和财务等相关信息。但不包括下述信息：</w:t>
      </w:r>
    </w:p>
    <w:p>
      <w:pPr>
        <w:pStyle w:val="22"/>
        <w:numPr>
          <w:ilvl w:val="0"/>
          <w:numId w:val="25"/>
        </w:numPr>
        <w:tabs>
          <w:tab w:val="left" w:pos="1620"/>
          <w:tab w:val="left" w:pos="2340"/>
          <w:tab w:val="left" w:pos="2700"/>
        </w:tabs>
        <w:adjustRightInd w:val="0"/>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提供前已由合同双方当事人所持有的；</w:t>
      </w:r>
    </w:p>
    <w:p>
      <w:pPr>
        <w:pStyle w:val="22"/>
        <w:numPr>
          <w:ilvl w:val="0"/>
          <w:numId w:val="25"/>
        </w:numPr>
        <w:tabs>
          <w:tab w:val="left" w:pos="1620"/>
          <w:tab w:val="left" w:pos="2340"/>
          <w:tab w:val="left" w:pos="2700"/>
        </w:tabs>
        <w:adjustRightInd w:val="0"/>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已公开发表或非对方当事人原因向公众公开的；</w:t>
      </w:r>
    </w:p>
    <w:p>
      <w:pPr>
        <w:pStyle w:val="22"/>
        <w:numPr>
          <w:ilvl w:val="0"/>
          <w:numId w:val="25"/>
        </w:numPr>
        <w:tabs>
          <w:tab w:val="left" w:pos="1620"/>
          <w:tab w:val="left" w:pos="2340"/>
          <w:tab w:val="left" w:pos="2700"/>
        </w:tabs>
        <w:adjustRightInd w:val="0"/>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已由各相关方书面同意其公开的；</w:t>
      </w:r>
    </w:p>
    <w:p>
      <w:pPr>
        <w:pStyle w:val="22"/>
        <w:numPr>
          <w:ilvl w:val="0"/>
          <w:numId w:val="25"/>
        </w:numPr>
        <w:tabs>
          <w:tab w:val="left" w:pos="1620"/>
          <w:tab w:val="left" w:pos="2340"/>
          <w:tab w:val="left" w:pos="2700"/>
        </w:tabs>
        <w:adjustRightInd w:val="0"/>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在未获取保密信息前由对方当事人独立开发的；</w:t>
      </w:r>
    </w:p>
    <w:p>
      <w:pPr>
        <w:pStyle w:val="22"/>
        <w:numPr>
          <w:ilvl w:val="0"/>
          <w:numId w:val="25"/>
        </w:numPr>
        <w:tabs>
          <w:tab w:val="left" w:pos="1620"/>
          <w:tab w:val="left" w:pos="2340"/>
          <w:tab w:val="left" w:pos="2700"/>
        </w:tabs>
        <w:adjustRightInd w:val="0"/>
        <w:snapToGrid w:val="0"/>
        <w:spacing w:line="360" w:lineRule="auto"/>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对方当事人从对保密信息不承担保密义务的第三方处合法获得的。</w:t>
      </w:r>
    </w:p>
    <w:p>
      <w:pPr>
        <w:pStyle w:val="22"/>
        <w:tabs>
          <w:tab w:val="left" w:pos="1620"/>
        </w:tabs>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57" w:name="_Toc10624921"/>
      <w:bookmarkStart w:id="358" w:name="_Toc1533"/>
      <w:bookmarkStart w:id="359" w:name="_Toc469384077"/>
      <w:r>
        <w:rPr>
          <w:rFonts w:ascii="仿宋_GB2312" w:hAnsi="仿宋" w:eastAsia="仿宋_GB2312" w:cs="仿宋"/>
          <w:b/>
          <w:bCs/>
          <w:color w:val="auto"/>
          <w:sz w:val="24"/>
          <w:szCs w:val="24"/>
          <w:highlight w:val="none"/>
        </w:rPr>
        <w:t>95 廉政建设</w:t>
      </w:r>
      <w:bookmarkEnd w:id="357"/>
      <w:bookmarkEnd w:id="358"/>
      <w:bookmarkEnd w:id="359"/>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95.1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603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8"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文本框 409" o:spid="_x0000_s1026" o:spt="202" type="#_x0000_t202" style="position:absolute;left:0pt;margin-left:-9pt;margin-top:1.25pt;height:23.4pt;width:63pt;z-index:25207603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h2yR1QAA&#10;AAgBAAAPAAAAAAAAAAEAIAAAACIAAABkcnMvZG93bnJldi54bWxQSwECFAAUAAAACACHTuJAqS7p&#10;+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_GB2312" w:hAnsi="仿宋" w:eastAsia="仿宋_GB2312" w:cs="仿宋"/>
          <w:color w:val="auto"/>
          <w:sz w:val="24"/>
          <w:szCs w:val="24"/>
          <w:highlight w:val="none"/>
        </w:rPr>
        <w:t>合同双方当事人在签订本合同时，应同时签订廉政合同，作为本合同的附件。合同双方当事人在合同履行期间应遵守国家和政府有关廉政方面的规定和要求，禁止任何腐败行为。</w:t>
      </w:r>
    </w:p>
    <w:p>
      <w:pPr>
        <w:pStyle w:val="22"/>
        <w:adjustRightInd w:val="0"/>
        <w:snapToGrid w:val="0"/>
        <w:spacing w:line="36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95.2  </w:t>
      </w:r>
      <w:r>
        <w:rPr>
          <w:rFonts w:ascii="仿宋_GB2312" w:hAnsi="仿宋" w:eastAsia="仿宋_GB2312" w:cs="仿宋"/>
          <w:b/>
          <w:bCs/>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9"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文本框 410" o:spid="_x0000_s1026" o:spt="202" type="#_x0000_t202" style="position:absolute;left:0pt;margin-left:-9pt;margin-top:4.25pt;height:24.95pt;width:63pt;z-index:25207705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Mdgn1AAAAAgB&#10;AAAPAAAAAAAAAAEAIAAAACIAAABkcnMvZG93bnJldi54bWxQSwECFAAUAAAACACHTuJAUkUxDa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_GB2312" w:hAnsi="仿宋" w:eastAsia="仿宋_GB2312" w:cs="仿宋"/>
          <w:color w:val="auto"/>
          <w:sz w:val="24"/>
          <w:szCs w:val="24"/>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_GB2312" w:hAnsi="仿宋" w:eastAsia="仿宋_GB2312" w:cs="仿宋"/>
          <w:color w:val="auto"/>
          <w:sz w:val="24"/>
          <w:szCs w:val="24"/>
          <w:highlight w:val="none"/>
        </w:rPr>
        <w:t>87.3款规定解除合同，并按照第88.3款规定办理合同解除的支付。</w:t>
      </w:r>
    </w:p>
    <w:p>
      <w:pPr>
        <w:pStyle w:val="22"/>
        <w:adjustRightInd w:val="0"/>
        <w:snapToGrid w:val="0"/>
        <w:spacing w:line="240" w:lineRule="exac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60" w:name="_Toc21548"/>
      <w:bookmarkStart w:id="361" w:name="_Toc10624922"/>
      <w:bookmarkStart w:id="362" w:name="_Toc469384078"/>
      <w:r>
        <w:rPr>
          <w:rFonts w:ascii="仿宋_GB2312" w:hAnsi="仿宋" w:eastAsia="仿宋_GB2312" w:cs="仿宋"/>
          <w:b/>
          <w:bCs/>
          <w:color w:val="auto"/>
          <w:sz w:val="24"/>
          <w:szCs w:val="24"/>
          <w:highlight w:val="none"/>
        </w:rPr>
        <w:t>96  禁止转让</w:t>
      </w:r>
      <w:bookmarkEnd w:id="360"/>
      <w:bookmarkEnd w:id="361"/>
      <w:bookmarkEnd w:id="362"/>
    </w:p>
    <w:p>
      <w:pPr>
        <w:pStyle w:val="22"/>
        <w:adjustRightInd w:val="0"/>
        <w:snapToGrid w:val="0"/>
        <w:spacing w:line="360" w:lineRule="auto"/>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96.1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10"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文本框 411" o:spid="_x0000_s1026" o:spt="202" type="#_x0000_t202" style="position:absolute;left:0pt;margin-left:-9pt;margin-top:1.25pt;height:23.4pt;width:63pt;z-index:25207808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WHbJHVAAAA&#10;CAEAAA8AAAAAAAAAAQAgAAAAIgAAAGRycy9kb3ducmV2LnhtbFBLAQIUABQAAAAIAIdO4kD9+4YY&#10;rgEAAFEDAAAOAAAAAAAAAAEAIAAAACQBAABkcnMvZTJvRG9jLnhtbFBLBQYAAAAABgAGAFkBAABE&#10;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_GB2312" w:hAnsi="仿宋" w:eastAsia="仿宋_GB2312" w:cs="仿宋"/>
          <w:color w:val="auto"/>
          <w:kern w:val="2"/>
          <w:sz w:val="24"/>
          <w:szCs w:val="24"/>
          <w:highlight w:val="none"/>
        </w:rPr>
        <w:t>本合同一经签署，合同双方当事人均应按照本合同规定行使各自的权利、履行各自的义务。</w:t>
      </w:r>
    </w:p>
    <w:p>
      <w:pPr>
        <w:pStyle w:val="22"/>
        <w:adjustRightInd w:val="0"/>
        <w:snapToGrid w:val="0"/>
        <w:spacing w:line="480" w:lineRule="auto"/>
        <w:rPr>
          <w:rFonts w:ascii="仿宋_GB2312" w:hAnsi="仿宋" w:eastAsia="仿宋_GB2312" w:cs="仿宋"/>
          <w:b/>
          <w:bCs/>
          <w:color w:val="auto"/>
          <w:sz w:val="24"/>
          <w:szCs w:val="24"/>
          <w:highlight w:val="none"/>
          <w:u w:val="dotted"/>
        </w:rPr>
      </w:pPr>
      <w:r>
        <w:rPr>
          <w:rFonts w:ascii="仿宋_GB2312" w:hAnsi="仿宋" w:eastAsia="仿宋_GB2312" w:cs="仿宋"/>
          <w:b/>
          <w:bCs/>
          <w:color w:val="auto"/>
          <w:sz w:val="24"/>
          <w:szCs w:val="24"/>
          <w:highlight w:val="none"/>
        </w:rPr>
        <w:t xml:space="preserve">96.2  </w:t>
      </w:r>
      <w:r>
        <w:rPr>
          <w:rFonts w:ascii="仿宋_GB2312" w:hAnsi="仿宋" w:eastAsia="仿宋_GB2312" w:cs="仿宋"/>
          <w:b/>
          <w:bCs/>
          <w:color w:val="auto"/>
          <w:sz w:val="24"/>
          <w:szCs w:val="24"/>
          <w:highlight w:val="none"/>
          <w:u w:val="dotted"/>
        </w:rPr>
        <w:t xml:space="preserve">                                                                                                       </w:t>
      </w:r>
    </w:p>
    <w:p>
      <w:pPr>
        <w:spacing w:line="360" w:lineRule="auto"/>
        <w:ind w:left="1619" w:leftChars="771"/>
        <w:rPr>
          <w:rFonts w:ascii="仿宋_GB2312" w:hAnsi="仿宋" w:eastAsia="仿宋_GB2312" w:cs="Times New Roman"/>
          <w:color w:val="auto"/>
          <w:sz w:val="24"/>
          <w:szCs w:val="24"/>
          <w:highlight w:val="none"/>
        </w:rPr>
      </w:pPr>
      <w:r>
        <w:rPr>
          <w:rFonts w:ascii="仿宋_GB2312" w:hAnsi="Calibri" w:eastAsia="仿宋_GB2312" w:cs="Calibri"/>
          <w:color w:val="auto"/>
          <w:kern w:val="2"/>
          <w:sz w:val="21"/>
          <w:szCs w:val="21"/>
          <w:highlight w:val="none"/>
        </w:rP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11"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文本框 412" o:spid="_x0000_s1026" o:spt="202" type="#_x0000_t202" style="position:absolute;left:0pt;margin-left:-9pt;margin-top:7.75pt;height:23.4pt;width:63pt;z-index:252079104;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eyaNYA&#10;AAAJAQAADwAAAAAAAAABACAAAAAiAAAAZHJzL2Rvd25yZXYueG1sUEsBAhQAFAAAAAgAh07iQMK1&#10;qw6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_GB2312" w:hAnsi="仿宋" w:eastAsia="仿宋_GB2312" w:cs="仿宋"/>
          <w:color w:val="auto"/>
          <w:kern w:val="2"/>
          <w:sz w:val="24"/>
          <w:szCs w:val="24"/>
          <w:highlight w:val="none"/>
        </w:rPr>
        <w:t>除合同另有约定外，未经另一方当事人同意，合同一方当事人不得将本合同的全部或部分权利、义务转让给第三方。</w:t>
      </w:r>
    </w:p>
    <w:p>
      <w:pPr>
        <w:pStyle w:val="22"/>
        <w:adjustRightInd w:val="0"/>
        <w:snapToGrid w:val="0"/>
        <w:spacing w:line="480" w:lineRule="auto"/>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u w:val="single"/>
        </w:rPr>
        <w:t xml:space="preserve">                                                                                </w:t>
      </w:r>
    </w:p>
    <w:p>
      <w:pPr>
        <w:pStyle w:val="22"/>
        <w:tabs>
          <w:tab w:val="left" w:pos="540"/>
        </w:tabs>
        <w:adjustRightInd w:val="0"/>
        <w:snapToGrid w:val="0"/>
        <w:spacing w:before="312" w:beforeLines="100" w:line="360" w:lineRule="auto"/>
        <w:outlineLvl w:val="2"/>
        <w:rPr>
          <w:rFonts w:ascii="仿宋_GB2312" w:hAnsi="仿宋" w:eastAsia="仿宋_GB2312"/>
          <w:b/>
          <w:bCs/>
          <w:color w:val="auto"/>
          <w:sz w:val="24"/>
          <w:szCs w:val="24"/>
          <w:highlight w:val="none"/>
        </w:rPr>
      </w:pPr>
      <w:bookmarkStart w:id="363" w:name="_Toc469384079"/>
      <w:bookmarkStart w:id="364" w:name="_Toc558"/>
      <w:bookmarkStart w:id="365" w:name="_Toc10624923"/>
      <w:r>
        <w:rPr>
          <w:rFonts w:ascii="仿宋_GB2312" w:hAnsi="仿宋" w:eastAsia="仿宋_GB2312" w:cs="仿宋"/>
          <w:b/>
          <w:bCs/>
          <w:color w:val="auto"/>
          <w:sz w:val="24"/>
          <w:szCs w:val="24"/>
          <w:highlight w:val="none"/>
        </w:rPr>
        <w:t>97  合同份数</w:t>
      </w:r>
      <w:bookmarkEnd w:id="363"/>
      <w:bookmarkEnd w:id="364"/>
      <w:bookmarkEnd w:id="365"/>
    </w:p>
    <w:p>
      <w:pPr>
        <w:pStyle w:val="22"/>
        <w:adjustRightInd w:val="0"/>
        <w:snapToGrid w:val="0"/>
        <w:spacing w:line="360" w:lineRule="auto"/>
        <w:ind w:left="1581" w:hanging="1581" w:hangingChars="656"/>
        <w:rPr>
          <w:rFonts w:ascii="仿宋_GB2312" w:hAnsi="仿宋" w:eastAsia="仿宋_GB2312" w:cs="仿宋"/>
          <w:b/>
          <w:bCs/>
          <w:color w:val="auto"/>
          <w:sz w:val="24"/>
          <w:szCs w:val="24"/>
          <w:highlight w:val="none"/>
        </w:rPr>
      </w:pPr>
      <w:r>
        <w:rPr>
          <w:rFonts w:ascii="仿宋_GB2312" w:hAnsi="仿宋" w:eastAsia="仿宋_GB2312" w:cs="仿宋"/>
          <w:b/>
          <w:bCs/>
          <w:color w:val="auto"/>
          <w:sz w:val="24"/>
          <w:szCs w:val="24"/>
          <w:highlight w:val="none"/>
        </w:rPr>
        <w:t xml:space="preserve">97.1        </w:t>
      </w:r>
    </w:p>
    <w:p>
      <w:pPr>
        <w:pStyle w:val="22"/>
        <w:adjustRightInd w:val="0"/>
        <w:snapToGrid w:val="0"/>
        <w:spacing w:line="360" w:lineRule="auto"/>
        <w:ind w:left="1682" w:leftChars="800" w:hanging="2"/>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80128"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12"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文本框 413" o:spid="_x0000_s1026" o:spt="202" type="#_x0000_t202" style="position:absolute;left:0pt;margin-left:-5.25pt;margin-top:0.8pt;height:31.2pt;width:72pt;z-index:252080128;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JYh/HUAAAA&#10;CAEAAA8AAAAAAAAAAQAgAAAAIgAAAGRycy9kb3ducmV2LnhtbFBLAQIUABQAAAAIAIdO4kDBnWH3&#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_GB2312" w:hAnsi="仿宋" w:eastAsia="仿宋_GB2312" w:cs="仿宋"/>
          <w:color w:val="auto"/>
          <w:sz w:val="24"/>
          <w:szCs w:val="24"/>
          <w:highlight w:val="none"/>
        </w:rPr>
        <w:t>除专用条款另有约定外，发包人应按照第</w:t>
      </w:r>
      <w:r>
        <w:rPr>
          <w:rFonts w:ascii="仿宋_GB2312" w:hAnsi="仿宋" w:eastAsia="仿宋_GB2312" w:cs="仿宋"/>
          <w:color w:val="auto"/>
          <w:sz w:val="24"/>
          <w:szCs w:val="24"/>
          <w:highlight w:val="none"/>
        </w:rPr>
        <w:t>94.2款规定的份数免费为承包人提供合同文本。</w:t>
      </w:r>
    </w:p>
    <w:p>
      <w:pPr>
        <w:pStyle w:val="22"/>
        <w:adjustRightInd w:val="0"/>
        <w:snapToGrid w:val="0"/>
        <w:spacing w:line="480" w:lineRule="auto"/>
        <w:rPr>
          <w:rFonts w:ascii="仿宋_GB2312" w:hAnsi="仿宋" w:eastAsia="仿宋_GB2312"/>
          <w:color w:val="auto"/>
          <w:sz w:val="24"/>
          <w:szCs w:val="24"/>
          <w:highlight w:val="none"/>
        </w:rPr>
      </w:pPr>
      <w:r>
        <w:rPr>
          <w:rFonts w:ascii="仿宋_GB2312" w:hAnsi="仿宋" w:eastAsia="仿宋_GB2312" w:cs="仿宋"/>
          <w:b/>
          <w:bCs/>
          <w:color w:val="auto"/>
          <w:sz w:val="24"/>
          <w:szCs w:val="24"/>
          <w:highlight w:val="none"/>
        </w:rPr>
        <w:t xml:space="preserve">97.2  </w:t>
      </w:r>
      <w:r>
        <w:rPr>
          <w:rFonts w:ascii="仿宋_GB2312" w:hAnsi="仿宋" w:eastAsia="仿宋_GB2312" w:cs="仿宋"/>
          <w:b/>
          <w:bCs/>
          <w:color w:val="auto"/>
          <w:sz w:val="24"/>
          <w:szCs w:val="24"/>
          <w:highlight w:val="none"/>
          <w:u w:val="dotted"/>
        </w:rPr>
        <w:t xml:space="preserve"> </w:t>
      </w:r>
      <w:r>
        <w:rPr>
          <w:rFonts w:ascii="仿宋_GB2312" w:hAnsi="仿宋" w:eastAsia="仿宋_GB2312" w:cs="仿宋"/>
          <w:color w:val="auto"/>
          <w:sz w:val="24"/>
          <w:szCs w:val="24"/>
          <w:highlight w:val="none"/>
          <w:u w:val="dotted"/>
        </w:rPr>
        <w:t xml:space="preserve">                                                                                                       </w:t>
      </w:r>
    </w:p>
    <w:p>
      <w:pPr>
        <w:pStyle w:val="22"/>
        <w:adjustRightInd w:val="0"/>
        <w:snapToGrid w:val="0"/>
        <w:spacing w:line="360" w:lineRule="auto"/>
        <w:ind w:left="1619" w:leftChars="771"/>
        <w:rPr>
          <w:rFonts w:ascii="仿宋_GB2312" w:hAnsi="仿宋" w:eastAsia="仿宋_GB2312"/>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13"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文本框 414" o:spid="_x0000_s1026" o:spt="202" type="#_x0000_t202" style="position:absolute;left:0pt;margin-left:-9pt;margin-top:0.65pt;height:23.6pt;width:63pt;z-index:252081152;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f3b61AAA&#10;AAgBAAAPAAAAAAAAAAEAIAAAACIAAABkcnMvZG93bnJldi54bWxQSwECFAAUAAAACACHTuJApmJP&#10;fb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_GB2312" w:hAnsi="仿宋" w:eastAsia="仿宋_GB2312" w:cs="仿宋"/>
          <w:color w:val="auto"/>
          <w:sz w:val="24"/>
          <w:szCs w:val="24"/>
          <w:highlight w:val="none"/>
        </w:rPr>
        <w:t>本合同正、副本份数，由合同双方当事人根据需要在专用条款中约定。正本与副本具有同等效力，当正本与副本不一致时，以正本为准。</w:t>
      </w:r>
    </w:p>
    <w:p>
      <w:pPr>
        <w:pStyle w:val="22"/>
        <w:adjustRightInd w:val="0"/>
        <w:snapToGrid w:val="0"/>
        <w:spacing w:line="480" w:lineRule="auto"/>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pStyle w:val="22"/>
        <w:adjustRightInd w:val="0"/>
        <w:snapToGrid w:val="0"/>
        <w:spacing w:line="360" w:lineRule="auto"/>
        <w:outlineLvl w:val="2"/>
        <w:rPr>
          <w:rFonts w:ascii="仿宋_GB2312" w:hAnsi="仿宋" w:eastAsia="仿宋_GB2312"/>
          <w:b/>
          <w:bCs/>
          <w:color w:val="auto"/>
          <w:sz w:val="24"/>
          <w:szCs w:val="24"/>
          <w:highlight w:val="none"/>
        </w:rPr>
      </w:pPr>
      <w:bookmarkStart w:id="366" w:name="_Toc469384080"/>
      <w:bookmarkStart w:id="367" w:name="_Toc10624924"/>
      <w:bookmarkStart w:id="368" w:name="_Toc4199"/>
      <w:r>
        <w:rPr>
          <w:rFonts w:ascii="仿宋_GB2312" w:hAnsi="仿宋" w:eastAsia="仿宋_GB2312" w:cs="仿宋"/>
          <w:b/>
          <w:bCs/>
          <w:color w:val="auto"/>
          <w:sz w:val="24"/>
          <w:szCs w:val="24"/>
          <w:highlight w:val="none"/>
        </w:rPr>
        <w:t>98  合同</w:t>
      </w:r>
      <w:bookmarkEnd w:id="366"/>
      <w:r>
        <w:rPr>
          <w:rFonts w:hint="eastAsia" w:ascii="仿宋_GB2312" w:hAnsi="仿宋" w:eastAsia="仿宋_GB2312" w:cs="仿宋"/>
          <w:b/>
          <w:bCs/>
          <w:color w:val="auto"/>
          <w:sz w:val="24"/>
          <w:szCs w:val="24"/>
          <w:highlight w:val="none"/>
        </w:rPr>
        <w:t>管理</w:t>
      </w:r>
      <w:bookmarkEnd w:id="367"/>
      <w:bookmarkEnd w:id="368"/>
    </w:p>
    <w:p>
      <w:pPr>
        <w:pStyle w:val="22"/>
        <w:adjustRightInd w:val="0"/>
        <w:snapToGrid w:val="0"/>
        <w:spacing w:line="360" w:lineRule="auto"/>
        <w:rPr>
          <w:rFonts w:ascii="仿宋_GB2312" w:hAnsi="仿宋" w:eastAsia="仿宋_GB2312"/>
          <w:b/>
          <w:bCs/>
          <w:color w:val="auto"/>
          <w:sz w:val="24"/>
          <w:szCs w:val="24"/>
          <w:highlight w:val="none"/>
        </w:rPr>
      </w:pPr>
      <w:r>
        <w:rPr>
          <w:rFonts w:ascii="仿宋_GB2312" w:eastAsia="仿宋_GB2312"/>
          <w:color w:val="auto"/>
          <w:highlight w:val="none"/>
        </w:rP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14"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文本框 415" o:spid="_x0000_s1026" o:spt="202" type="#_x0000_t202" style="position:absolute;left:0pt;margin-left:-9pt;margin-top:16.45pt;height:41.7pt;width:81.85pt;z-index:252082176;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6&#10;rNjYAAAACgEAAA8AAAAAAAAAAQAgAAAAIgAAAGRycy9kb3ducmV2LnhtbFBLAQIUABQAAAAIAIdO&#10;4kDWFWrTsQEAAFIDAAAOAAAAAAAAAAEAIAAAACcBAABkcnMvZTJvRG9jLnhtbFBLBQYAAAAABgAG&#10;AFkBAABK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_GB2312" w:hAnsi="仿宋" w:eastAsia="仿宋_GB2312" w:cs="仿宋"/>
          <w:b/>
          <w:bCs/>
          <w:color w:val="auto"/>
          <w:sz w:val="24"/>
          <w:szCs w:val="24"/>
          <w:highlight w:val="none"/>
        </w:rPr>
        <w:t xml:space="preserve">98.1  </w:t>
      </w:r>
    </w:p>
    <w:p>
      <w:pPr>
        <w:spacing w:line="360" w:lineRule="auto"/>
        <w:ind w:left="1344" w:leftChars="640"/>
        <w:rPr>
          <w:rFonts w:ascii="仿宋_GB2312" w:eastAsia="仿宋_GB2312" w:cs="Times New Roman"/>
          <w:color w:val="auto"/>
          <w:highlight w:val="none"/>
        </w:rPr>
      </w:pPr>
      <w:r>
        <w:rPr>
          <w:rFonts w:hint="eastAsia" w:ascii="仿宋_GB2312" w:hAnsi="仿宋" w:eastAsia="仿宋_GB2312" w:cs="仿宋"/>
          <w:color w:val="auto"/>
          <w:kern w:val="2"/>
          <w:sz w:val="24"/>
          <w:szCs w:val="24"/>
          <w:highlight w:val="none"/>
        </w:rPr>
        <w:t>合同双方当事人应按照第</w:t>
      </w:r>
      <w:r>
        <w:rPr>
          <w:rFonts w:ascii="仿宋_GB2312" w:hAnsi="仿宋" w:eastAsia="仿宋_GB2312" w:cs="仿宋"/>
          <w:color w:val="auto"/>
          <w:kern w:val="2"/>
          <w:sz w:val="24"/>
          <w:szCs w:val="24"/>
          <w:highlight w:val="none"/>
        </w:rPr>
        <w:t xml:space="preserve">22条至第25条的职责划分，督促各自人员认真履行合同管理职责，加强合同管理。涉及国有资金投资的工程，建设行政主管部门、工程造价管理机构应依据建设行政主管部门存档合同实施合同监督管理；合同双方当事人应随时接受执法人员对本合同的监督管理，并为监督管理活动提供配合和协助。   </w:t>
      </w:r>
    </w:p>
    <w:p>
      <w:pPr>
        <w:pStyle w:val="22"/>
        <w:adjustRightInd w:val="0"/>
        <w:snapToGrid w:val="0"/>
        <w:spacing w:line="480" w:lineRule="auto"/>
        <w:jc w:val="left"/>
        <w:rPr>
          <w:rFonts w:ascii="仿宋_GB2312" w:hAnsi="仿宋" w:eastAsia="仿宋_GB2312" w:cs="仿宋"/>
          <w:b/>
          <w:bCs/>
          <w:color w:val="auto"/>
          <w:sz w:val="24"/>
          <w:szCs w:val="24"/>
          <w:highlight w:val="none"/>
          <w:u w:val="single"/>
        </w:rPr>
      </w:pPr>
      <w:r>
        <w:rPr>
          <w:rFonts w:ascii="仿宋_GB2312" w:hAnsi="仿宋" w:eastAsia="仿宋_GB2312" w:cs="仿宋"/>
          <w:b/>
          <w:bCs/>
          <w:color w:val="auto"/>
          <w:sz w:val="24"/>
          <w:szCs w:val="24"/>
          <w:highlight w:val="none"/>
          <w:u w:val="single"/>
        </w:rPr>
        <w:t xml:space="preserve">                                                                                                                                                              </w:t>
      </w:r>
    </w:p>
    <w:p>
      <w:pPr>
        <w:rPr>
          <w:rFonts w:hint="eastAsia" w:ascii="仿宋_GB2312" w:hAnsi="宋体" w:eastAsia="仿宋_GB2312"/>
          <w:b/>
          <w:bCs/>
          <w:color w:val="auto"/>
          <w:sz w:val="36"/>
          <w:szCs w:val="36"/>
          <w:highlight w:val="none"/>
        </w:rPr>
      </w:pPr>
      <w:bookmarkStart w:id="369" w:name="_Toc14122"/>
      <w:bookmarkStart w:id="370" w:name="_Toc10624925"/>
      <w:bookmarkStart w:id="371" w:name="_Toc469384081"/>
      <w:r>
        <w:rPr>
          <w:rFonts w:hint="eastAsia" w:ascii="仿宋_GB2312" w:hAnsi="宋体" w:eastAsia="仿宋_GB2312"/>
          <w:b/>
          <w:bCs/>
          <w:color w:val="auto"/>
          <w:sz w:val="36"/>
          <w:szCs w:val="36"/>
          <w:highlight w:val="none"/>
        </w:rPr>
        <w:br w:type="page"/>
      </w:r>
    </w:p>
    <w:p>
      <w:pPr>
        <w:pStyle w:val="2"/>
        <w:tabs>
          <w:tab w:val="left" w:pos="420"/>
          <w:tab w:val="clear" w:pos="432"/>
        </w:tabs>
        <w:ind w:left="433" w:leftChars="206" w:firstLine="177" w:firstLineChars="49"/>
        <w:jc w:val="center"/>
        <w:rPr>
          <w:rFonts w:ascii="仿宋_GB2312" w:hAnsi="宋体" w:eastAsia="仿宋_GB2312"/>
          <w:b/>
          <w:bCs/>
          <w:color w:val="auto"/>
          <w:sz w:val="36"/>
          <w:szCs w:val="36"/>
          <w:highlight w:val="none"/>
        </w:rPr>
      </w:pPr>
      <w:r>
        <w:rPr>
          <w:rFonts w:hint="eastAsia" w:ascii="仿宋_GB2312" w:hAnsi="宋体" w:eastAsia="仿宋_GB2312"/>
          <w:b/>
          <w:bCs/>
          <w:color w:val="auto"/>
          <w:sz w:val="36"/>
          <w:szCs w:val="36"/>
          <w:highlight w:val="none"/>
        </w:rPr>
        <w:t>第三部分</w:t>
      </w:r>
      <w:r>
        <w:rPr>
          <w:rFonts w:ascii="仿宋_GB2312" w:hAnsi="宋体" w:eastAsia="仿宋_GB2312"/>
          <w:b/>
          <w:bCs/>
          <w:color w:val="auto"/>
          <w:sz w:val="36"/>
          <w:szCs w:val="36"/>
          <w:highlight w:val="none"/>
        </w:rPr>
        <w:t xml:space="preserve">    </w:t>
      </w:r>
      <w:r>
        <w:rPr>
          <w:rFonts w:hint="eastAsia" w:ascii="仿宋_GB2312" w:hAnsi="宋体" w:eastAsia="仿宋_GB2312"/>
          <w:b/>
          <w:bCs/>
          <w:color w:val="auto"/>
          <w:sz w:val="36"/>
          <w:szCs w:val="36"/>
          <w:highlight w:val="none"/>
        </w:rPr>
        <w:t>专用条款</w:t>
      </w:r>
      <w:bookmarkEnd w:id="369"/>
      <w:bookmarkEnd w:id="370"/>
      <w:bookmarkEnd w:id="371"/>
    </w:p>
    <w:p>
      <w:pPr>
        <w:pStyle w:val="3"/>
        <w:tabs>
          <w:tab w:val="left" w:pos="420"/>
          <w:tab w:val="clear" w:pos="360"/>
        </w:tabs>
        <w:ind w:left="0" w:firstLine="0"/>
        <w:rPr>
          <w:rFonts w:ascii="仿宋_GB2312" w:hAnsi="仿宋" w:eastAsia="仿宋_GB2312"/>
          <w:b/>
          <w:bCs/>
          <w:color w:val="auto"/>
          <w:sz w:val="24"/>
          <w:szCs w:val="24"/>
          <w:highlight w:val="none"/>
        </w:rPr>
      </w:pPr>
      <w:bookmarkStart w:id="372" w:name="_Toc16393"/>
      <w:bookmarkStart w:id="373" w:name="_Toc469384082"/>
      <w:bookmarkStart w:id="374" w:name="_Toc10624926"/>
      <w:r>
        <w:rPr>
          <w:rFonts w:ascii="仿宋_GB2312" w:hAnsi="仿宋" w:eastAsia="仿宋_GB2312" w:cs="仿宋"/>
          <w:b/>
          <w:bCs/>
          <w:color w:val="auto"/>
          <w:sz w:val="24"/>
          <w:szCs w:val="24"/>
          <w:highlight w:val="none"/>
        </w:rPr>
        <w:t>1．定义</w:t>
      </w:r>
      <w:bookmarkEnd w:id="372"/>
      <w:bookmarkEnd w:id="373"/>
      <w:bookmarkEnd w:id="374"/>
      <w:r>
        <w:rPr>
          <w:rFonts w:ascii="仿宋_GB2312" w:hAnsi="仿宋" w:eastAsia="仿宋_GB2312" w:cs="仿宋"/>
          <w:b/>
          <w:bCs/>
          <w:color w:val="auto"/>
          <w:sz w:val="24"/>
          <w:szCs w:val="24"/>
          <w:highlight w:val="none"/>
        </w:rPr>
        <w:t xml:space="preserve"> </w:t>
      </w:r>
    </w:p>
    <w:p>
      <w:pPr>
        <w:autoSpaceDE w:val="0"/>
        <w:autoSpaceDN w:val="0"/>
        <w:adjustRightInd w:val="0"/>
        <w:spacing w:line="360" w:lineRule="auto"/>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1.43 单位工程</w:t>
      </w:r>
    </w:p>
    <w:p>
      <w:pPr>
        <w:autoSpaceDE w:val="0"/>
        <w:autoSpaceDN w:val="0"/>
        <w:adjustRightInd w:val="0"/>
        <w:spacing w:line="360" w:lineRule="auto"/>
        <w:ind w:firstLine="360" w:firstLineChars="150"/>
        <w:jc w:val="left"/>
        <w:rPr>
          <w:rFonts w:hint="eastAsia" w:ascii="仿宋_GB2312" w:hAnsi="仿宋" w:eastAsia="仿宋_GB2312" w:cs="仿宋"/>
          <w:color w:val="auto"/>
          <w:kern w:val="0"/>
          <w:sz w:val="24"/>
          <w:szCs w:val="24"/>
          <w:highlight w:val="none"/>
          <w:u w:val="single"/>
          <w:lang w:eastAsia="zh-CN"/>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名称：</w:t>
      </w:r>
      <w:r>
        <w:rPr>
          <w:rFonts w:hint="eastAsia" w:ascii="仿宋_GB2312" w:hAnsi="仿宋" w:eastAsia="仿宋_GB2312" w:cs="仿宋"/>
          <w:color w:val="auto"/>
          <w:kern w:val="2"/>
          <w:sz w:val="24"/>
          <w:szCs w:val="24"/>
          <w:highlight w:val="none"/>
          <w:u w:val="single"/>
          <w:lang w:eastAsia="zh-CN"/>
        </w:rPr>
        <w:t>增城经济技术开发区核心区雅瑶河支流桥梁工程施工总承包</w:t>
      </w:r>
    </w:p>
    <w:p>
      <w:pPr>
        <w:autoSpaceDE w:val="0"/>
        <w:autoSpaceDN w:val="0"/>
        <w:adjustRightInd w:val="0"/>
        <w:spacing w:line="360" w:lineRule="auto"/>
        <w:ind w:firstLine="360" w:firstLineChars="150"/>
        <w:jc w:val="left"/>
        <w:rPr>
          <w:rFonts w:hint="eastAsia" w:ascii="仿宋_GB2312" w:hAnsi="仿宋" w:eastAsia="仿宋_GB2312" w:cs="仿宋"/>
          <w:color w:val="auto"/>
          <w:kern w:val="2"/>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内容：</w:t>
      </w:r>
      <w:r>
        <w:rPr>
          <w:rFonts w:hint="eastAsia" w:ascii="仿宋_GB2312" w:hAnsi="仿宋" w:eastAsia="仿宋_GB2312" w:cs="仿宋"/>
          <w:color w:val="auto"/>
          <w:kern w:val="2"/>
          <w:sz w:val="24"/>
          <w:szCs w:val="24"/>
          <w:highlight w:val="none"/>
          <w:u w:val="single"/>
        </w:rPr>
        <w:t>道路全长83.742m，宽12m，双向2车道。主要建设内容为桥涵工程，拆除工程，管线迁改保护等工程。（具体内容以招标文件、工</w:t>
      </w:r>
      <w:bookmarkStart w:id="553" w:name="_GoBack"/>
      <w:bookmarkEnd w:id="553"/>
      <w:r>
        <w:rPr>
          <w:rFonts w:hint="eastAsia" w:ascii="仿宋_GB2312" w:hAnsi="仿宋" w:eastAsia="仿宋_GB2312" w:cs="仿宋"/>
          <w:color w:val="auto"/>
          <w:kern w:val="2"/>
          <w:sz w:val="24"/>
          <w:szCs w:val="24"/>
          <w:highlight w:val="none"/>
          <w:u w:val="single"/>
        </w:rPr>
        <w:t>程量清单、施工图纸及有关资料为准）</w:t>
      </w:r>
    </w:p>
    <w:p>
      <w:pPr>
        <w:autoSpaceDE w:val="0"/>
        <w:autoSpaceDN w:val="0"/>
        <w:adjustRightInd w:val="0"/>
        <w:spacing w:line="360" w:lineRule="auto"/>
        <w:ind w:firstLine="360" w:firstLineChars="150"/>
        <w:jc w:val="left"/>
        <w:rPr>
          <w:rFonts w:hint="eastAsia" w:ascii="仿宋_GB2312" w:hAnsi="仿宋" w:eastAsia="仿宋_GB2312" w:cs="仿宋"/>
          <w:color w:val="auto"/>
          <w:kern w:val="2"/>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范围：</w:t>
      </w:r>
      <w:r>
        <w:rPr>
          <w:rFonts w:hint="eastAsia" w:ascii="仿宋_GB2312" w:hAnsi="仿宋" w:eastAsia="仿宋_GB2312" w:cs="仿宋"/>
          <w:color w:val="auto"/>
          <w:kern w:val="2"/>
          <w:sz w:val="24"/>
          <w:szCs w:val="24"/>
          <w:highlight w:val="none"/>
          <w:u w:val="single"/>
        </w:rPr>
        <w:t>包工、包料、包工期、包质量、包安全、包文明施工。综合单价包干、项目措施费包干。</w:t>
      </w:r>
    </w:p>
    <w:p>
      <w:pPr>
        <w:autoSpaceDE w:val="0"/>
        <w:autoSpaceDN w:val="0"/>
        <w:adjustRightInd w:val="0"/>
        <w:spacing w:line="360" w:lineRule="auto"/>
        <w:ind w:firstLine="240" w:firstLineChars="100"/>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1.53  所采用的书面形式包括：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文书；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信件；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电报；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传真；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电子邮件； </w:t>
      </w:r>
    </w:p>
    <w:p>
      <w:pPr>
        <w:autoSpaceDE w:val="0"/>
        <w:autoSpaceDN w:val="0"/>
        <w:adjustRightInd w:val="0"/>
        <w:spacing w:line="360" w:lineRule="auto"/>
        <w:ind w:firstLine="360" w:firstLineChars="150"/>
        <w:jc w:val="left"/>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其他：</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spacing w:before="0" w:line="360" w:lineRule="auto"/>
        <w:ind w:left="0" w:firstLine="0"/>
        <w:rPr>
          <w:rFonts w:ascii="仿宋_GB2312" w:hAnsi="仿宋" w:eastAsia="仿宋_GB2312" w:cs="仿宋"/>
          <w:b/>
          <w:bCs/>
          <w:color w:val="auto"/>
          <w:sz w:val="24"/>
          <w:szCs w:val="24"/>
          <w:highlight w:val="none"/>
        </w:rPr>
      </w:pPr>
      <w:bookmarkStart w:id="375" w:name="_Toc10624927"/>
      <w:bookmarkStart w:id="376" w:name="_Toc469384083"/>
    </w:p>
    <w:p>
      <w:pPr>
        <w:pStyle w:val="3"/>
        <w:tabs>
          <w:tab w:val="left" w:pos="420"/>
          <w:tab w:val="clear" w:pos="360"/>
        </w:tabs>
        <w:spacing w:before="0" w:line="360" w:lineRule="auto"/>
        <w:ind w:left="0" w:firstLine="0"/>
        <w:rPr>
          <w:rFonts w:ascii="仿宋_GB2312" w:hAnsi="仿宋" w:eastAsia="仿宋_GB2312"/>
          <w:b/>
          <w:bCs/>
          <w:color w:val="auto"/>
          <w:sz w:val="24"/>
          <w:szCs w:val="24"/>
          <w:highlight w:val="none"/>
        </w:rPr>
      </w:pPr>
      <w:bookmarkStart w:id="377" w:name="_Toc6568"/>
      <w:r>
        <w:rPr>
          <w:rFonts w:ascii="仿宋_GB2312" w:hAnsi="仿宋" w:eastAsia="仿宋_GB2312" w:cs="仿宋"/>
          <w:b/>
          <w:bCs/>
          <w:color w:val="auto"/>
          <w:sz w:val="24"/>
          <w:szCs w:val="24"/>
          <w:highlight w:val="none"/>
        </w:rPr>
        <w:t>2．合同文件及解释</w:t>
      </w:r>
      <w:bookmarkEnd w:id="375"/>
      <w:bookmarkEnd w:id="376"/>
      <w:bookmarkEnd w:id="377"/>
      <w:r>
        <w:rPr>
          <w:rFonts w:ascii="仿宋_GB2312" w:hAnsi="仿宋" w:eastAsia="仿宋_GB2312" w:cs="仿宋"/>
          <w:b/>
          <w:bCs/>
          <w:color w:val="auto"/>
          <w:sz w:val="24"/>
          <w:szCs w:val="24"/>
          <w:highlight w:val="none"/>
        </w:rPr>
        <w:t xml:space="preserve"> </w:t>
      </w:r>
    </w:p>
    <w:p>
      <w:pPr>
        <w:spacing w:line="360" w:lineRule="auto"/>
        <w:ind w:firstLine="360" w:firstLineChars="1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组成合同的其他文件：</w:t>
      </w:r>
      <w:r>
        <w:rPr>
          <w:rFonts w:hint="eastAsia" w:ascii="仿宋_GB2312" w:hAnsi="仿宋" w:eastAsia="仿宋_GB2312" w:cs="仿宋"/>
          <w:color w:val="auto"/>
          <w:kern w:val="0"/>
          <w:sz w:val="24"/>
          <w:szCs w:val="24"/>
          <w:highlight w:val="none"/>
          <w:u w:val="single"/>
        </w:rPr>
        <w:t>组成本合同的文件及其优先解释顺序与本合同第二部分《通用条款》第</w:t>
      </w:r>
      <w:r>
        <w:rPr>
          <w:rFonts w:ascii="仿宋_GB2312" w:hAnsi="仿宋" w:eastAsia="仿宋_GB2312" w:cs="仿宋"/>
          <w:color w:val="auto"/>
          <w:kern w:val="0"/>
          <w:sz w:val="24"/>
          <w:szCs w:val="24"/>
          <w:highlight w:val="none"/>
          <w:u w:val="single"/>
        </w:rPr>
        <w:t>2.2款赋予的规定一致。</w:t>
      </w:r>
    </w:p>
    <w:p>
      <w:pPr>
        <w:spacing w:line="360" w:lineRule="auto"/>
        <w:rPr>
          <w:rFonts w:ascii="仿宋_GB2312" w:hAnsi="仿宋" w:eastAsia="仿宋_GB2312" w:cs="Times New Roman"/>
          <w:color w:val="auto"/>
          <w:kern w:val="0"/>
          <w:sz w:val="24"/>
          <w:szCs w:val="24"/>
          <w:highlight w:val="none"/>
        </w:rPr>
      </w:pPr>
    </w:p>
    <w:p>
      <w:pPr>
        <w:pStyle w:val="3"/>
        <w:tabs>
          <w:tab w:val="left" w:pos="420"/>
          <w:tab w:val="clear" w:pos="360"/>
        </w:tabs>
        <w:spacing w:before="0" w:line="360" w:lineRule="auto"/>
        <w:ind w:left="0" w:firstLine="0"/>
        <w:rPr>
          <w:rFonts w:ascii="仿宋_GB2312" w:hAnsi="仿宋" w:eastAsia="仿宋_GB2312"/>
          <w:b/>
          <w:bCs/>
          <w:color w:val="auto"/>
          <w:sz w:val="24"/>
          <w:szCs w:val="24"/>
          <w:highlight w:val="none"/>
        </w:rPr>
      </w:pPr>
      <w:bookmarkStart w:id="378" w:name="_Toc10624928"/>
      <w:bookmarkStart w:id="379" w:name="_Toc11531"/>
      <w:bookmarkStart w:id="380" w:name="_Toc469384084"/>
      <w:r>
        <w:rPr>
          <w:rFonts w:ascii="仿宋_GB2312" w:hAnsi="仿宋" w:eastAsia="仿宋_GB2312" w:cs="仿宋"/>
          <w:b/>
          <w:bCs/>
          <w:color w:val="auto"/>
          <w:sz w:val="24"/>
          <w:szCs w:val="24"/>
          <w:highlight w:val="none"/>
        </w:rPr>
        <w:t>4．语言及适用的法律、标准与规范</w:t>
      </w:r>
      <w:bookmarkEnd w:id="378"/>
      <w:bookmarkEnd w:id="379"/>
      <w:bookmarkEnd w:id="380"/>
      <w:r>
        <w:rPr>
          <w:rFonts w:ascii="仿宋_GB2312" w:hAnsi="仿宋" w:eastAsia="仿宋_GB2312" w:cs="仿宋"/>
          <w:b/>
          <w:bCs/>
          <w:color w:val="auto"/>
          <w:sz w:val="24"/>
          <w:szCs w:val="24"/>
          <w:highlight w:val="none"/>
        </w:rPr>
        <w:t xml:space="preserve"> </w:t>
      </w:r>
    </w:p>
    <w:p>
      <w:pPr>
        <w:spacing w:line="360" w:lineRule="auto"/>
        <w:ind w:firstLine="240" w:firstLineChars="100"/>
        <w:rPr>
          <w:rFonts w:ascii="仿宋_GB2312" w:hAnsi="仿宋" w:eastAsia="仿宋_GB2312" w:cs="Times New Roman"/>
          <w:color w:val="auto"/>
          <w:kern w:val="0"/>
          <w:sz w:val="24"/>
          <w:szCs w:val="24"/>
          <w:highlight w:val="none"/>
          <w:u w:val="single"/>
        </w:rPr>
      </w:pPr>
      <w:r>
        <w:rPr>
          <w:rFonts w:ascii="仿宋_GB2312" w:hAnsi="仿宋" w:eastAsia="仿宋_GB2312" w:cs="仿宋"/>
          <w:color w:val="auto"/>
          <w:kern w:val="0"/>
          <w:sz w:val="24"/>
          <w:szCs w:val="24"/>
          <w:highlight w:val="none"/>
        </w:rPr>
        <w:t>4.3 约定适用的标准、规范的名称：</w:t>
      </w:r>
      <w:r>
        <w:rPr>
          <w:rFonts w:hint="eastAsia" w:ascii="仿宋_GB2312" w:hAnsi="仿宋" w:eastAsia="仿宋_GB2312" w:cs="仿宋"/>
          <w:color w:val="auto"/>
          <w:kern w:val="0"/>
          <w:sz w:val="24"/>
          <w:szCs w:val="24"/>
          <w:highlight w:val="none"/>
          <w:u w:val="single"/>
        </w:rPr>
        <w:t>国家现行有效的有关建设项目管理、施工及验收规范和验收标准。</w:t>
      </w:r>
    </w:p>
    <w:p>
      <w:pPr>
        <w:pStyle w:val="3"/>
        <w:tabs>
          <w:tab w:val="left" w:pos="420"/>
          <w:tab w:val="clear" w:pos="360"/>
        </w:tabs>
        <w:spacing w:line="360" w:lineRule="auto"/>
        <w:ind w:left="0" w:firstLine="0"/>
        <w:rPr>
          <w:rFonts w:ascii="仿宋_GB2312" w:hAnsi="仿宋" w:eastAsia="仿宋_GB2312"/>
          <w:b/>
          <w:bCs/>
          <w:color w:val="auto"/>
          <w:sz w:val="24"/>
          <w:szCs w:val="24"/>
          <w:highlight w:val="none"/>
        </w:rPr>
      </w:pPr>
      <w:bookmarkStart w:id="381" w:name="_Toc23376"/>
      <w:bookmarkStart w:id="382" w:name="_Toc10624929"/>
      <w:bookmarkStart w:id="383" w:name="_Toc469384085"/>
      <w:r>
        <w:rPr>
          <w:rFonts w:ascii="仿宋_GB2312" w:hAnsi="仿宋" w:eastAsia="仿宋_GB2312" w:cs="仿宋"/>
          <w:b/>
          <w:bCs/>
          <w:color w:val="auto"/>
          <w:sz w:val="24"/>
          <w:szCs w:val="24"/>
          <w:highlight w:val="none"/>
        </w:rPr>
        <w:t>5. 施工设计图纸</w:t>
      </w:r>
      <w:bookmarkEnd w:id="381"/>
      <w:bookmarkEnd w:id="382"/>
      <w:bookmarkEnd w:id="383"/>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5.1 发包人提供施工设计图纸</w:t>
      </w:r>
    </w:p>
    <w:p>
      <w:pPr>
        <w:spacing w:line="360" w:lineRule="auto"/>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（1）提供的时间：</w:t>
      </w:r>
      <w:r>
        <w:rPr>
          <w:rFonts w:ascii="仿宋_GB2312" w:hAnsi="仿宋" w:eastAsia="仿宋_GB2312" w:cs="仿宋"/>
          <w:color w:val="auto"/>
          <w:kern w:val="2"/>
          <w:sz w:val="24"/>
          <w:szCs w:val="24"/>
          <w:highlight w:val="none"/>
          <w:u w:val="single"/>
        </w:rPr>
        <w:t xml:space="preserve">  开工前                             </w:t>
      </w:r>
    </w:p>
    <w:p>
      <w:pPr>
        <w:spacing w:line="360" w:lineRule="auto"/>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（2）提供的数量：</w:t>
      </w:r>
      <w:r>
        <w:rPr>
          <w:rFonts w:ascii="仿宋_GB2312" w:hAnsi="仿宋" w:eastAsia="仿宋_GB2312" w:cs="仿宋"/>
          <w:color w:val="auto"/>
          <w:kern w:val="2"/>
          <w:sz w:val="24"/>
          <w:szCs w:val="24"/>
          <w:highlight w:val="none"/>
          <w:u w:val="single"/>
        </w:rPr>
        <w:t xml:space="preserve">   肆套（包括竣工图用）              </w:t>
      </w:r>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5.2 承包人提供施工设计图纸</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1）提供的时间：</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p>
    <w:p>
      <w:pPr>
        <w:spacing w:line="360" w:lineRule="auto"/>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（2）提供的数量：</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3）监理工程师答复的时间：</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p>
    <w:p>
      <w:pPr>
        <w:pStyle w:val="3"/>
        <w:tabs>
          <w:tab w:val="left" w:pos="420"/>
          <w:tab w:val="clear" w:pos="360"/>
        </w:tabs>
        <w:spacing w:line="360" w:lineRule="auto"/>
        <w:ind w:left="0" w:firstLine="0"/>
        <w:rPr>
          <w:rFonts w:ascii="仿宋_GB2312" w:hAnsi="仿宋" w:eastAsia="仿宋_GB2312"/>
          <w:b/>
          <w:bCs/>
          <w:color w:val="auto"/>
          <w:sz w:val="24"/>
          <w:szCs w:val="24"/>
          <w:highlight w:val="none"/>
        </w:rPr>
      </w:pPr>
      <w:bookmarkStart w:id="384" w:name="_Toc31654"/>
      <w:bookmarkStart w:id="385" w:name="_Toc469384086"/>
      <w:bookmarkStart w:id="386" w:name="_Toc10624930"/>
      <w:r>
        <w:rPr>
          <w:rFonts w:ascii="仿宋_GB2312" w:hAnsi="仿宋" w:eastAsia="仿宋_GB2312" w:cs="仿宋"/>
          <w:b/>
          <w:bCs/>
          <w:color w:val="auto"/>
          <w:sz w:val="24"/>
          <w:szCs w:val="24"/>
          <w:highlight w:val="none"/>
        </w:rPr>
        <w:t>6. 通信联络</w:t>
      </w:r>
      <w:bookmarkEnd w:id="384"/>
      <w:bookmarkEnd w:id="385"/>
      <w:bookmarkEnd w:id="386"/>
    </w:p>
    <w:p>
      <w:pPr>
        <w:spacing w:line="360" w:lineRule="auto"/>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6.2各方通讯地址、收件人及其他送达方式</w:t>
      </w:r>
    </w:p>
    <w:p>
      <w:pPr>
        <w:numPr>
          <w:ilvl w:val="0"/>
          <w:numId w:val="26"/>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各方通讯地址和收件人：</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发包人：</w:t>
      </w:r>
      <w:r>
        <w:rPr>
          <w:rFonts w:hint="eastAsia" w:ascii="仿宋_GB2312" w:hAnsi="仿宋" w:eastAsia="仿宋_GB2312" w:cs="仿宋"/>
          <w:color w:val="auto"/>
          <w:kern w:val="2"/>
          <w:sz w:val="24"/>
          <w:szCs w:val="24"/>
          <w:highlight w:val="none"/>
          <w:u w:val="single"/>
          <w:lang w:eastAsia="zh-CN"/>
        </w:rPr>
        <w:t>广州增城开发区建设发展有限公司</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通讯地址：</w:t>
      </w:r>
      <w:r>
        <w:rPr>
          <w:rFonts w:hint="eastAsia" w:ascii="仿宋_GB2312" w:hAnsi="仿宋" w:eastAsia="仿宋_GB2312" w:cs="仿宋"/>
          <w:color w:val="auto"/>
          <w:kern w:val="2"/>
          <w:sz w:val="24"/>
          <w:szCs w:val="24"/>
          <w:highlight w:val="none"/>
          <w:u w:val="single"/>
        </w:rPr>
        <w:t>广州市增城区香山大道</w:t>
      </w:r>
      <w:r>
        <w:rPr>
          <w:rFonts w:ascii="仿宋_GB2312" w:hAnsi="仿宋" w:eastAsia="仿宋_GB2312" w:cs="仿宋"/>
          <w:color w:val="auto"/>
          <w:kern w:val="2"/>
          <w:sz w:val="24"/>
          <w:szCs w:val="24"/>
          <w:highlight w:val="none"/>
          <w:u w:val="single"/>
        </w:rPr>
        <w:t xml:space="preserve">2号 </w:t>
      </w:r>
      <w:r>
        <w:rPr>
          <w:rFonts w:ascii="仿宋_GB2312" w:hAnsi="仿宋" w:eastAsia="仿宋_GB2312" w:cs="仿宋"/>
          <w:color w:val="auto"/>
          <w:kern w:val="2"/>
          <w:sz w:val="24"/>
          <w:szCs w:val="24"/>
          <w:highlight w:val="none"/>
        </w:rPr>
        <w:t xml:space="preserve">   收件人：</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邮政编码：</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承包人：</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通讯地址：</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收件人：</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邮政编码：</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监理人：</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通讯地址：</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收件人：</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邮政编码：</w:t>
      </w:r>
      <w:r>
        <w:rPr>
          <w:rFonts w:ascii="仿宋_GB2312" w:hAnsi="仿宋" w:eastAsia="仿宋_GB2312" w:cs="仿宋"/>
          <w:color w:val="auto"/>
          <w:kern w:val="2"/>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工程造价咨询人（如有）：</w:t>
      </w: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2"/>
          <w:sz w:val="24"/>
          <w:szCs w:val="24"/>
          <w:highlight w:val="none"/>
          <w:u w:val="single"/>
        </w:rPr>
        <w:t xml:space="preserve">  无                  </w:t>
      </w:r>
      <w:r>
        <w:rPr>
          <w:rFonts w:ascii="仿宋_GB2312" w:hAnsi="仿宋" w:eastAsia="仿宋_GB2312" w:cs="仿宋"/>
          <w:color w:val="auto"/>
          <w:kern w:val="2"/>
          <w:sz w:val="24"/>
          <w:szCs w:val="24"/>
          <w:highlight w:val="non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通讯地址：</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 xml:space="preserve"> 收件人：</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 xml:space="preserve"> 邮政编码：</w:t>
      </w:r>
      <w:r>
        <w:rPr>
          <w:rFonts w:ascii="仿宋_GB2312" w:hAnsi="仿宋" w:eastAsia="仿宋_GB2312" w:cs="仿宋"/>
          <w:color w:val="auto"/>
          <w:kern w:val="2"/>
          <w:sz w:val="24"/>
          <w:szCs w:val="24"/>
          <w:highlight w:val="none"/>
          <w:u w:val="single"/>
        </w:rPr>
        <w:t xml:space="preserve">   /     </w:t>
      </w:r>
    </w:p>
    <w:p>
      <w:pPr>
        <w:numPr>
          <w:ilvl w:val="0"/>
          <w:numId w:val="26"/>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视为送达的其他方式：</w:t>
      </w:r>
      <w:r>
        <w:rPr>
          <w:rFonts w:ascii="仿宋_GB2312" w:hAnsi="仿宋" w:eastAsia="仿宋_GB2312" w:cs="仿宋"/>
          <w:color w:val="auto"/>
          <w:kern w:val="2"/>
          <w:sz w:val="24"/>
          <w:szCs w:val="24"/>
          <w:highlight w:val="none"/>
          <w:u w:val="single"/>
        </w:rPr>
        <w:t xml:space="preserve">   /                                  </w:t>
      </w:r>
    </w:p>
    <w:p>
      <w:pPr>
        <w:pStyle w:val="3"/>
        <w:tabs>
          <w:tab w:val="left" w:pos="420"/>
          <w:tab w:val="clear" w:pos="360"/>
        </w:tabs>
        <w:spacing w:before="0" w:line="360" w:lineRule="auto"/>
        <w:ind w:left="0" w:firstLine="0"/>
        <w:rPr>
          <w:rFonts w:ascii="仿宋_GB2312" w:hAnsi="仿宋" w:eastAsia="仿宋_GB2312"/>
          <w:b/>
          <w:bCs/>
          <w:color w:val="auto"/>
          <w:sz w:val="24"/>
          <w:szCs w:val="24"/>
          <w:highlight w:val="none"/>
        </w:rPr>
      </w:pPr>
      <w:bookmarkStart w:id="387" w:name="_Toc469384087"/>
      <w:bookmarkStart w:id="388" w:name="_Toc11236"/>
      <w:bookmarkStart w:id="389" w:name="_Toc10624931"/>
      <w:r>
        <w:rPr>
          <w:rFonts w:ascii="仿宋_GB2312" w:hAnsi="仿宋" w:eastAsia="仿宋_GB2312" w:cs="仿宋"/>
          <w:b/>
          <w:bCs/>
          <w:color w:val="auto"/>
          <w:sz w:val="24"/>
          <w:szCs w:val="24"/>
          <w:highlight w:val="none"/>
        </w:rPr>
        <w:t>7. 工程分包</w:t>
      </w:r>
      <w:bookmarkEnd w:id="387"/>
      <w:bookmarkEnd w:id="388"/>
      <w:bookmarkEnd w:id="389"/>
    </w:p>
    <w:p>
      <w:pPr>
        <w:spacing w:line="360" w:lineRule="auto"/>
        <w:ind w:left="120"/>
        <w:rPr>
          <w:rFonts w:ascii="仿宋_GB2312" w:hAnsi="仿宋" w:eastAsia="仿宋_GB2312" w:cs="Times New Roman"/>
          <w:color w:val="auto"/>
          <w:sz w:val="24"/>
          <w:szCs w:val="24"/>
          <w:highlight w:val="none"/>
          <w:u w:val="single"/>
        </w:rPr>
      </w:pPr>
      <w:r>
        <w:rPr>
          <w:rFonts w:ascii="仿宋_GB2312" w:hAnsi="仿宋" w:eastAsia="仿宋_GB2312" w:cs="仿宋"/>
          <w:color w:val="auto"/>
          <w:kern w:val="2"/>
          <w:sz w:val="24"/>
          <w:szCs w:val="24"/>
          <w:highlight w:val="none"/>
        </w:rPr>
        <w:t xml:space="preserve"> 7.2 指定分包工程名称：</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w:t>
      </w:r>
      <w:r>
        <w:rPr>
          <w:rFonts w:ascii="仿宋_GB2312" w:hAnsi="仿宋" w:eastAsia="仿宋_GB2312" w:cs="仿宋"/>
          <w:color w:val="auto"/>
          <w:kern w:val="2"/>
          <w:sz w:val="24"/>
          <w:szCs w:val="24"/>
          <w:highlight w:val="none"/>
          <w:u w:val="single"/>
        </w:rPr>
        <w:t xml:space="preserve">                                 </w:t>
      </w:r>
    </w:p>
    <w:p>
      <w:pPr>
        <w:ind w:left="120" w:leftChars="57"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7.4 分包工程款的支付方式：</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w:t>
      </w:r>
      <w:r>
        <w:rPr>
          <w:rFonts w:ascii="仿宋_GB2312" w:hAnsi="仿宋" w:eastAsia="仿宋_GB2312" w:cs="仿宋"/>
          <w:color w:val="auto"/>
          <w:kern w:val="2"/>
          <w:sz w:val="24"/>
          <w:szCs w:val="24"/>
          <w:highlight w:val="none"/>
          <w:u w:val="single"/>
        </w:rPr>
        <w:t xml:space="preserve">                               </w:t>
      </w:r>
    </w:p>
    <w:p>
      <w:pPr>
        <w:pStyle w:val="3"/>
        <w:tabs>
          <w:tab w:val="left" w:pos="420"/>
          <w:tab w:val="clear" w:pos="360"/>
        </w:tabs>
        <w:spacing w:before="0" w:line="360" w:lineRule="auto"/>
        <w:ind w:left="0" w:firstLine="0"/>
        <w:rPr>
          <w:rFonts w:ascii="仿宋_GB2312" w:hAnsi="仿宋" w:eastAsia="仿宋_GB2312" w:cs="仿宋"/>
          <w:color w:val="auto"/>
          <w:sz w:val="24"/>
          <w:szCs w:val="24"/>
          <w:highlight w:val="none"/>
        </w:rPr>
      </w:pPr>
      <w:bookmarkStart w:id="390" w:name="_Toc469384088"/>
      <w:bookmarkStart w:id="391" w:name="_Toc28503"/>
      <w:bookmarkStart w:id="392" w:name="_Toc10624932"/>
      <w:r>
        <w:rPr>
          <w:rFonts w:ascii="仿宋_GB2312" w:hAnsi="仿宋" w:eastAsia="仿宋_GB2312" w:cs="仿宋"/>
          <w:b/>
          <w:bCs/>
          <w:color w:val="auto"/>
          <w:sz w:val="24"/>
          <w:szCs w:val="24"/>
          <w:highlight w:val="none"/>
        </w:rPr>
        <w:t>13. 交通运输</w:t>
      </w:r>
      <w:bookmarkEnd w:id="390"/>
      <w:bookmarkEnd w:id="391"/>
      <w:bookmarkEnd w:id="392"/>
      <w:r>
        <w:rPr>
          <w:rFonts w:ascii="仿宋_GB2312" w:hAnsi="仿宋" w:eastAsia="仿宋_GB2312" w:cs="仿宋"/>
          <w:color w:val="auto"/>
          <w:sz w:val="24"/>
          <w:szCs w:val="24"/>
          <w:highlight w:val="none"/>
        </w:rPr>
        <w:t xml:space="preserve"> </w:t>
      </w:r>
    </w:p>
    <w:p>
      <w:pPr>
        <w:spacing w:line="360" w:lineRule="auto"/>
        <w:ind w:left="120"/>
        <w:rPr>
          <w:rFonts w:ascii="仿宋_GB2312" w:hAnsi="仿宋" w:eastAsia="仿宋_GB2312" w:cs="Times New Roman"/>
          <w:color w:val="auto"/>
          <w:sz w:val="24"/>
          <w:szCs w:val="24"/>
          <w:highlight w:val="none"/>
          <w:u w:val="single"/>
        </w:rPr>
      </w:pPr>
      <w:r>
        <w:rPr>
          <w:rFonts w:ascii="仿宋_GB2312" w:hAnsi="仿宋" w:eastAsia="仿宋_GB2312" w:cs="仿宋"/>
          <w:color w:val="auto"/>
          <w:kern w:val="2"/>
          <w:sz w:val="24"/>
          <w:szCs w:val="24"/>
          <w:highlight w:val="none"/>
        </w:rPr>
        <w:t xml:space="preserve"> 13.1 办理道路通行权和修建场外设施的费用：</w:t>
      </w:r>
      <w:r>
        <w:rPr>
          <w:rFonts w:hint="eastAsia" w:ascii="仿宋_GB2312" w:hAnsi="仿宋" w:eastAsia="仿宋_GB2312" w:cs="仿宋"/>
          <w:color w:val="auto"/>
          <w:kern w:val="2"/>
          <w:sz w:val="24"/>
          <w:szCs w:val="24"/>
          <w:highlight w:val="none"/>
          <w:u w:val="single"/>
        </w:rPr>
        <w:t>按通用条款第</w:t>
      </w:r>
      <w:r>
        <w:rPr>
          <w:rFonts w:ascii="仿宋_GB2312" w:hAnsi="仿宋" w:eastAsia="仿宋_GB2312" w:cs="仿宋"/>
          <w:color w:val="auto"/>
          <w:kern w:val="2"/>
          <w:sz w:val="24"/>
          <w:szCs w:val="24"/>
          <w:highlight w:val="none"/>
          <w:u w:val="single"/>
        </w:rPr>
        <w:t xml:space="preserve">13.1款的规定执行。                  </w:t>
      </w:r>
    </w:p>
    <w:p>
      <w:pPr>
        <w:ind w:left="120" w:leftChars="57"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13.2 修建场内临时道路和交通设施的费用：</w:t>
      </w:r>
      <w:r>
        <w:rPr>
          <w:rFonts w:hint="eastAsia" w:ascii="仿宋_GB2312" w:hAnsi="仿宋" w:eastAsia="仿宋_GB2312" w:cs="仿宋"/>
          <w:color w:val="auto"/>
          <w:kern w:val="2"/>
          <w:sz w:val="24"/>
          <w:szCs w:val="24"/>
          <w:highlight w:val="none"/>
          <w:u w:val="single"/>
        </w:rPr>
        <w:t>按通用条款第</w:t>
      </w:r>
      <w:r>
        <w:rPr>
          <w:rFonts w:ascii="仿宋_GB2312" w:hAnsi="仿宋" w:eastAsia="仿宋_GB2312" w:cs="仿宋"/>
          <w:color w:val="auto"/>
          <w:kern w:val="2"/>
          <w:sz w:val="24"/>
          <w:szCs w:val="24"/>
          <w:highlight w:val="none"/>
          <w:u w:val="single"/>
        </w:rPr>
        <w:t xml:space="preserve">13.2款的规定执行。                                      </w:t>
      </w:r>
    </w:p>
    <w:p>
      <w:pPr>
        <w:ind w:left="120" w:leftChars="57"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13.4 运输超大件和超重件的费用：</w:t>
      </w:r>
      <w:r>
        <w:rPr>
          <w:rFonts w:ascii="仿宋_GB2312" w:hAnsi="仿宋" w:eastAsia="仿宋_GB2312" w:cs="仿宋"/>
          <w:color w:val="auto"/>
          <w:kern w:val="2"/>
          <w:sz w:val="24"/>
          <w:szCs w:val="24"/>
          <w:highlight w:val="none"/>
          <w:u w:val="single"/>
        </w:rPr>
        <w:t xml:space="preserve"> 按通用条款第13.4款的规定执行。                                             </w:t>
      </w:r>
    </w:p>
    <w:p>
      <w:pPr>
        <w:pStyle w:val="3"/>
        <w:tabs>
          <w:tab w:val="left" w:pos="420"/>
          <w:tab w:val="clear" w:pos="360"/>
        </w:tabs>
        <w:ind w:left="0" w:firstLine="0"/>
        <w:rPr>
          <w:rFonts w:ascii="仿宋_GB2312" w:hAnsi="仿宋" w:eastAsia="仿宋_GB2312"/>
          <w:b/>
          <w:bCs/>
          <w:color w:val="auto"/>
          <w:sz w:val="24"/>
          <w:szCs w:val="24"/>
          <w:highlight w:val="none"/>
        </w:rPr>
      </w:pPr>
      <w:bookmarkStart w:id="393" w:name="_Toc10624933"/>
      <w:bookmarkStart w:id="394" w:name="_Toc20648"/>
      <w:bookmarkStart w:id="395" w:name="_Toc469384089"/>
      <w:r>
        <w:rPr>
          <w:rFonts w:ascii="仿宋_GB2312" w:hAnsi="仿宋" w:eastAsia="仿宋_GB2312" w:cs="仿宋"/>
          <w:b/>
          <w:bCs/>
          <w:color w:val="auto"/>
          <w:sz w:val="24"/>
          <w:szCs w:val="24"/>
          <w:highlight w:val="none"/>
        </w:rPr>
        <w:t>14. 专项批准事件的签认</w:t>
      </w:r>
      <w:bookmarkEnd w:id="393"/>
      <w:bookmarkEnd w:id="394"/>
      <w:bookmarkEnd w:id="395"/>
    </w:p>
    <w:p>
      <w:pPr>
        <w:ind w:left="12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14.2 专项批准事件的签认人选</w:t>
      </w:r>
    </w:p>
    <w:p>
      <w:pPr>
        <w:numPr>
          <w:ilvl w:val="0"/>
          <w:numId w:val="27"/>
        </w:numPr>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监理工程师：</w:t>
      </w:r>
    </w:p>
    <w:p>
      <w:pPr>
        <w:ind w:left="240"/>
        <w:rPr>
          <w:rFonts w:ascii="仿宋_GB2312" w:hAnsi="仿宋" w:eastAsia="仿宋_GB2312" w:cs="Times New Roman"/>
          <w:color w:val="auto"/>
          <w:sz w:val="24"/>
          <w:szCs w:val="24"/>
          <w:highlight w:val="none"/>
        </w:rPr>
      </w:pPr>
    </w:p>
    <w:p>
      <w:pPr>
        <w:ind w:left="24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姓名：</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印章样式：                签字样式：</w:t>
      </w:r>
      <w:r>
        <w:rPr>
          <w:rFonts w:ascii="仿宋_GB2312" w:hAnsi="仿宋" w:eastAsia="仿宋_GB2312" w:cs="仿宋"/>
          <w:color w:val="auto"/>
          <w:kern w:val="2"/>
          <w:sz w:val="24"/>
          <w:szCs w:val="24"/>
          <w:highlight w:val="none"/>
          <w:u w:val="single"/>
        </w:rPr>
        <w:t xml:space="preserve">                </w:t>
      </w:r>
    </w:p>
    <w:p>
      <w:pPr>
        <w:ind w:left="240"/>
        <w:rPr>
          <w:rFonts w:ascii="仿宋_GB2312" w:hAnsi="仿宋" w:eastAsia="仿宋_GB2312" w:cs="Times New Roman"/>
          <w:color w:val="auto"/>
          <w:sz w:val="24"/>
          <w:szCs w:val="24"/>
          <w:highlight w:val="none"/>
        </w:rPr>
      </w:pPr>
    </w:p>
    <w:p>
      <w:pPr>
        <w:numPr>
          <w:ilvl w:val="0"/>
          <w:numId w:val="27"/>
        </w:numPr>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造价工程师：</w:t>
      </w:r>
    </w:p>
    <w:p>
      <w:pPr>
        <w:ind w:left="240"/>
        <w:rPr>
          <w:rFonts w:ascii="仿宋_GB2312" w:hAnsi="仿宋" w:eastAsia="仿宋_GB2312" w:cs="Times New Roman"/>
          <w:color w:val="auto"/>
          <w:sz w:val="24"/>
          <w:szCs w:val="24"/>
          <w:highlight w:val="none"/>
        </w:rPr>
      </w:pPr>
    </w:p>
    <w:p>
      <w:pPr>
        <w:ind w:left="239" w:leftChars="114" w:firstLine="120" w:firstLineChars="5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姓名：</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印章样式：                签字样式：</w:t>
      </w:r>
      <w:r>
        <w:rPr>
          <w:rFonts w:ascii="仿宋_GB2312" w:hAnsi="仿宋" w:eastAsia="仿宋_GB2312" w:cs="仿宋"/>
          <w:color w:val="auto"/>
          <w:kern w:val="2"/>
          <w:sz w:val="24"/>
          <w:szCs w:val="24"/>
          <w:highlight w:val="none"/>
          <w:u w:val="single"/>
        </w:rPr>
        <w:t xml:space="preserve">                 </w:t>
      </w:r>
    </w:p>
    <w:p>
      <w:pPr>
        <w:ind w:left="239" w:leftChars="114" w:firstLine="120" w:firstLineChars="50"/>
        <w:rPr>
          <w:rFonts w:ascii="仿宋_GB2312" w:hAnsi="仿宋" w:eastAsia="仿宋_GB2312" w:cs="Times New Roman"/>
          <w:color w:val="auto"/>
          <w:sz w:val="24"/>
          <w:szCs w:val="24"/>
          <w:highlight w:val="none"/>
        </w:rPr>
      </w:pPr>
    </w:p>
    <w:p>
      <w:pPr>
        <w:numPr>
          <w:ilvl w:val="0"/>
          <w:numId w:val="27"/>
        </w:numPr>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建造师：</w:t>
      </w:r>
    </w:p>
    <w:p>
      <w:pPr>
        <w:ind w:left="240"/>
        <w:rPr>
          <w:rFonts w:ascii="仿宋_GB2312" w:hAnsi="仿宋" w:eastAsia="仿宋_GB2312" w:cs="Times New Roman"/>
          <w:color w:val="auto"/>
          <w:sz w:val="24"/>
          <w:szCs w:val="24"/>
          <w:highlight w:val="none"/>
        </w:rPr>
      </w:pPr>
    </w:p>
    <w:p>
      <w:pPr>
        <w:ind w:left="239" w:leftChars="114" w:firstLine="120" w:firstLineChars="5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姓名：</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印章样式：                签字样式：</w:t>
      </w:r>
      <w:r>
        <w:rPr>
          <w:rFonts w:ascii="仿宋_GB2312" w:hAnsi="仿宋" w:eastAsia="仿宋_GB2312" w:cs="仿宋"/>
          <w:color w:val="auto"/>
          <w:kern w:val="2"/>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396" w:name="_Toc10624934"/>
      <w:bookmarkStart w:id="397" w:name="_Toc28964"/>
      <w:bookmarkStart w:id="398" w:name="_Toc469384090"/>
      <w:r>
        <w:rPr>
          <w:rFonts w:ascii="仿宋_GB2312" w:hAnsi="仿宋" w:eastAsia="仿宋_GB2312" w:cs="仿宋"/>
          <w:b/>
          <w:bCs/>
          <w:color w:val="auto"/>
          <w:sz w:val="24"/>
          <w:szCs w:val="24"/>
          <w:highlight w:val="none"/>
        </w:rPr>
        <w:t>19. 发包人</w:t>
      </w:r>
      <w:bookmarkEnd w:id="396"/>
      <w:bookmarkEnd w:id="397"/>
      <w:bookmarkEnd w:id="398"/>
    </w:p>
    <w:p>
      <w:pPr>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19.2 发包人完成下列工作的约定</w:t>
      </w:r>
    </w:p>
    <w:p>
      <w:pPr>
        <w:numPr>
          <w:ilvl w:val="0"/>
          <w:numId w:val="28"/>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办理土地征用、拆迁、平整施工场地等工作的时间：</w:t>
      </w:r>
      <w:r>
        <w:rPr>
          <w:rFonts w:ascii="仿宋_GB2312" w:hAnsi="仿宋" w:eastAsia="仿宋_GB2312" w:cs="仿宋"/>
          <w:color w:val="auto"/>
          <w:kern w:val="2"/>
          <w:sz w:val="24"/>
          <w:szCs w:val="24"/>
          <w:highlight w:val="none"/>
          <w:u w:val="single"/>
        </w:rPr>
        <w:t xml:space="preserve">    已完成               </w:t>
      </w:r>
    </w:p>
    <w:p>
      <w:pPr>
        <w:numPr>
          <w:ilvl w:val="0"/>
          <w:numId w:val="28"/>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完成施工所需水、电、通讯线路接驳的时间及地点：</w:t>
      </w:r>
      <w:r>
        <w:rPr>
          <w:rFonts w:hint="eastAsia" w:ascii="仿宋_GB2312" w:hAnsi="仿宋" w:eastAsia="仿宋_GB2312" w:cs="仿宋"/>
          <w:color w:val="auto"/>
          <w:kern w:val="2"/>
          <w:sz w:val="24"/>
          <w:szCs w:val="24"/>
          <w:highlight w:val="none"/>
          <w:u w:val="single"/>
        </w:rPr>
        <w:t>施工临时用水、用电由承包人自行解决，其费用应考虑在投标单价或合价中，发包人不另行支付。</w:t>
      </w:r>
      <w:r>
        <w:rPr>
          <w:rFonts w:ascii="仿宋_GB2312" w:hAnsi="仿宋" w:eastAsia="仿宋_GB2312" w:cs="仿宋"/>
          <w:color w:val="auto"/>
          <w:kern w:val="2"/>
          <w:sz w:val="24"/>
          <w:szCs w:val="24"/>
          <w:highlight w:val="none"/>
          <w:u w:val="single"/>
        </w:rPr>
        <w:t xml:space="preserve">  </w:t>
      </w:r>
    </w:p>
    <w:p>
      <w:pPr>
        <w:numPr>
          <w:ilvl w:val="0"/>
          <w:numId w:val="28"/>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开通施工现场与城乡公共道路间的通道的时间：</w:t>
      </w:r>
      <w:r>
        <w:rPr>
          <w:rFonts w:ascii="仿宋_GB2312" w:hAnsi="仿宋" w:eastAsia="仿宋_GB2312" w:cs="仿宋"/>
          <w:color w:val="auto"/>
          <w:kern w:val="2"/>
          <w:sz w:val="24"/>
          <w:szCs w:val="24"/>
          <w:highlight w:val="none"/>
          <w:u w:val="single"/>
        </w:rPr>
        <w:t xml:space="preserve">  已开通           </w:t>
      </w:r>
    </w:p>
    <w:p>
      <w:pPr>
        <w:numPr>
          <w:ilvl w:val="0"/>
          <w:numId w:val="28"/>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提供施工所需的有关资料的时间：</w:t>
      </w:r>
      <w:r>
        <w:rPr>
          <w:rFonts w:ascii="仿宋_GB2312" w:hAnsi="仿宋" w:eastAsia="仿宋_GB2312" w:cs="仿宋"/>
          <w:color w:val="auto"/>
          <w:kern w:val="2"/>
          <w:sz w:val="24"/>
          <w:szCs w:val="24"/>
          <w:highlight w:val="none"/>
          <w:u w:val="single"/>
        </w:rPr>
        <w:t xml:space="preserve">    开工前                          </w:t>
      </w:r>
    </w:p>
    <w:p>
      <w:pPr>
        <w:numPr>
          <w:ilvl w:val="0"/>
          <w:numId w:val="28"/>
        </w:numPr>
        <w:spacing w:line="360" w:lineRule="auto"/>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办理施工所需的有关证件和批准手续的时间：</w:t>
      </w:r>
      <w:r>
        <w:rPr>
          <w:rFonts w:ascii="仿宋_GB2312" w:hAnsi="仿宋" w:eastAsia="仿宋_GB2312" w:cs="仿宋"/>
          <w:color w:val="auto"/>
          <w:kern w:val="2"/>
          <w:sz w:val="24"/>
          <w:szCs w:val="24"/>
          <w:highlight w:val="none"/>
          <w:u w:val="single"/>
        </w:rPr>
        <w:t xml:space="preserve">   /                           </w:t>
      </w:r>
    </w:p>
    <w:p>
      <w:pPr>
        <w:numPr>
          <w:ilvl w:val="0"/>
          <w:numId w:val="28"/>
        </w:numPr>
        <w:spacing w:line="360" w:lineRule="auto"/>
        <w:ind w:left="839"/>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现场交验的时间：</w:t>
      </w:r>
      <w:r>
        <w:rPr>
          <w:rFonts w:ascii="仿宋_GB2312" w:hAnsi="仿宋" w:eastAsia="仿宋_GB2312" w:cs="仿宋"/>
          <w:color w:val="auto"/>
          <w:kern w:val="2"/>
          <w:sz w:val="24"/>
          <w:szCs w:val="24"/>
          <w:highlight w:val="none"/>
          <w:u w:val="single"/>
        </w:rPr>
        <w:t xml:space="preserve"> 竣工验收合格后   </w:t>
      </w:r>
    </w:p>
    <w:p>
      <w:pPr>
        <w:numPr>
          <w:ilvl w:val="0"/>
          <w:numId w:val="28"/>
        </w:numPr>
        <w:spacing w:line="360" w:lineRule="auto"/>
        <w:ind w:left="839"/>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提供标准与规范的时间：</w:t>
      </w:r>
      <w:r>
        <w:rPr>
          <w:rFonts w:ascii="仿宋_GB2312" w:hAnsi="仿宋" w:eastAsia="仿宋_GB2312" w:cs="仿宋"/>
          <w:color w:val="auto"/>
          <w:kern w:val="2"/>
          <w:sz w:val="24"/>
          <w:szCs w:val="24"/>
          <w:highlight w:val="none"/>
          <w:u w:val="single"/>
        </w:rPr>
        <w:t xml:space="preserve">    /                        </w:t>
      </w:r>
    </w:p>
    <w:p>
      <w:pPr>
        <w:numPr>
          <w:ilvl w:val="0"/>
          <w:numId w:val="28"/>
        </w:numPr>
        <w:spacing w:line="360" w:lineRule="auto"/>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组织图纸会审和设计交底的时间：</w:t>
      </w:r>
      <w:r>
        <w:rPr>
          <w:rFonts w:ascii="仿宋_GB2312" w:hAnsi="仿宋" w:eastAsia="仿宋_GB2312" w:cs="仿宋"/>
          <w:color w:val="auto"/>
          <w:kern w:val="2"/>
          <w:sz w:val="24"/>
          <w:szCs w:val="24"/>
          <w:highlight w:val="none"/>
          <w:u w:val="single"/>
        </w:rPr>
        <w:t xml:space="preserve">  合同签订后一周内                        </w:t>
      </w:r>
    </w:p>
    <w:p>
      <w:pPr>
        <w:numPr>
          <w:ilvl w:val="0"/>
          <w:numId w:val="28"/>
        </w:numPr>
        <w:spacing w:line="360" w:lineRule="auto"/>
        <w:rPr>
          <w:rFonts w:ascii="仿宋_GB2312" w:hAnsi="仿宋" w:eastAsia="仿宋_GB2312" w:cs="仿宋"/>
          <w:color w:val="auto"/>
          <w:sz w:val="24"/>
          <w:szCs w:val="24"/>
          <w:highlight w:val="none"/>
        </w:rPr>
      </w:pPr>
      <w:r>
        <w:rPr>
          <w:rFonts w:hint="eastAsia" w:ascii="仿宋_GB2312" w:hAnsi="仿宋" w:eastAsia="仿宋_GB2312" w:cs="仿宋"/>
          <w:color w:val="auto"/>
          <w:kern w:val="2"/>
          <w:sz w:val="24"/>
          <w:szCs w:val="24"/>
          <w:highlight w:val="none"/>
        </w:rPr>
        <w:t>协调处理施工周围场地系问题和邻近建筑物等保护工作的约定：</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ind w:left="12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委托承包人办理的工作有：</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ind w:left="120"/>
        <w:rPr>
          <w:rFonts w:ascii="仿宋_GB2312" w:hAnsi="仿宋" w:eastAsia="仿宋_GB2312" w:cs="仿宋"/>
          <w:color w:val="auto"/>
          <w:sz w:val="24"/>
          <w:szCs w:val="24"/>
          <w:highlight w:val="none"/>
        </w:rPr>
      </w:pPr>
    </w:p>
    <w:p>
      <w:pPr>
        <w:ind w:left="12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19.3 提供施工场地的时间：</w:t>
      </w:r>
      <w:r>
        <w:rPr>
          <w:rFonts w:ascii="仿宋_GB2312" w:hAnsi="仿宋" w:eastAsia="仿宋_GB2312" w:cs="仿宋"/>
          <w:color w:val="auto"/>
          <w:kern w:val="2"/>
          <w:sz w:val="24"/>
          <w:szCs w:val="24"/>
          <w:highlight w:val="none"/>
          <w:u w:val="single"/>
        </w:rPr>
        <w:t xml:space="preserve">   开工前          </w:t>
      </w:r>
    </w:p>
    <w:p>
      <w:pPr>
        <w:ind w:left="120"/>
        <w:rPr>
          <w:rFonts w:ascii="仿宋_GB2312" w:hAnsi="仿宋" w:eastAsia="仿宋_GB2312" w:cs="Times New Roman"/>
          <w:color w:val="auto"/>
          <w:sz w:val="24"/>
          <w:szCs w:val="24"/>
          <w:highlight w:val="none"/>
        </w:rPr>
      </w:pPr>
    </w:p>
    <w:p>
      <w:pPr>
        <w:ind w:left="12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19.4 支付款项</w:t>
      </w:r>
    </w:p>
    <w:p>
      <w:pPr>
        <w:spacing w:line="360" w:lineRule="auto"/>
        <w:ind w:left="12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 xml:space="preserve">1） </w:t>
      </w:r>
      <w:r>
        <w:rPr>
          <w:rFonts w:hint="eastAsia" w:ascii="仿宋_GB2312" w:hAnsi="仿宋" w:eastAsia="仿宋_GB2312" w:cs="仿宋"/>
          <w:color w:val="auto"/>
          <w:kern w:val="2"/>
          <w:sz w:val="24"/>
          <w:szCs w:val="24"/>
          <w:highlight w:val="none"/>
        </w:rPr>
        <w:t>工程款支付期限</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按通用条款第</w:t>
      </w:r>
      <w:r>
        <w:rPr>
          <w:rFonts w:ascii="仿宋_GB2312" w:hAnsi="仿宋" w:eastAsia="仿宋_GB2312" w:cs="仿宋"/>
          <w:color w:val="auto"/>
          <w:kern w:val="0"/>
          <w:sz w:val="24"/>
          <w:szCs w:val="24"/>
          <w:highlight w:val="none"/>
        </w:rPr>
        <w:t>80.3款、第81.3款、第83.3款等规定期限支付。</w:t>
      </w:r>
    </w:p>
    <w:p>
      <w:pPr>
        <w:spacing w:line="360" w:lineRule="auto"/>
        <w:ind w:firstLine="240" w:firstLineChars="1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另作约定：</w:t>
      </w:r>
      <w:r>
        <w:rPr>
          <w:rFonts w:hint="eastAsia" w:ascii="仿宋_GB2312" w:hAnsi="仿宋" w:eastAsia="仿宋_GB2312" w:cs="仿宋"/>
          <w:color w:val="auto"/>
          <w:kern w:val="0"/>
          <w:sz w:val="24"/>
          <w:szCs w:val="24"/>
          <w:highlight w:val="none"/>
          <w:u w:val="single"/>
        </w:rPr>
        <w:t>绿色施工安全防护费按通用条款第</w:t>
      </w:r>
      <w:r>
        <w:rPr>
          <w:rFonts w:ascii="仿宋_GB2312" w:hAnsi="仿宋" w:eastAsia="仿宋_GB2312" w:cs="仿宋"/>
          <w:color w:val="auto"/>
          <w:kern w:val="0"/>
          <w:sz w:val="24"/>
          <w:szCs w:val="24"/>
          <w:highlight w:val="none"/>
          <w:u w:val="single"/>
        </w:rPr>
        <w:t xml:space="preserve">80.3款 ，进度款的申请支付执行建设单位财务管理规定。 </w:t>
      </w:r>
    </w:p>
    <w:p>
      <w:pPr>
        <w:spacing w:line="360" w:lineRule="auto"/>
        <w:ind w:firstLine="120" w:firstLineChars="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2） </w:t>
      </w:r>
      <w:r>
        <w:rPr>
          <w:rFonts w:hint="eastAsia" w:ascii="仿宋_GB2312" w:hAnsi="仿宋" w:eastAsia="仿宋_GB2312" w:cs="仿宋"/>
          <w:color w:val="auto"/>
          <w:kern w:val="0"/>
          <w:sz w:val="24"/>
          <w:szCs w:val="24"/>
          <w:highlight w:val="none"/>
        </w:rPr>
        <w:t>工程款支付方式</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■按协议书所注明的银行账户转账。</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支票支付。</w:t>
      </w:r>
    </w:p>
    <w:p>
      <w:pPr>
        <w:spacing w:line="360" w:lineRule="auto"/>
        <w:ind w:firstLine="240" w:firstLineChars="100"/>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其他方式：</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399" w:name="_Toc469384091"/>
      <w:bookmarkStart w:id="400" w:name="_Toc11285"/>
      <w:bookmarkStart w:id="401" w:name="_Toc10624935"/>
      <w:r>
        <w:rPr>
          <w:rFonts w:ascii="仿宋_GB2312" w:hAnsi="仿宋" w:eastAsia="仿宋_GB2312" w:cs="仿宋"/>
          <w:b/>
          <w:bCs/>
          <w:color w:val="auto"/>
          <w:sz w:val="24"/>
          <w:szCs w:val="24"/>
          <w:highlight w:val="none"/>
        </w:rPr>
        <w:t>20. 承包人</w:t>
      </w:r>
      <w:bookmarkEnd w:id="399"/>
      <w:bookmarkEnd w:id="400"/>
      <w:bookmarkEnd w:id="401"/>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20.1 遵守法律</w:t>
      </w:r>
    </w:p>
    <w:p>
      <w:pPr>
        <w:spacing w:line="360" w:lineRule="auto"/>
        <w:ind w:firstLine="480" w:firstLineChars="200"/>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承包人在本项目发包人的工程项目中存在通用条款</w:t>
      </w:r>
      <w:r>
        <w:rPr>
          <w:rFonts w:ascii="仿宋_GB2312" w:hAnsi="仿宋" w:eastAsia="仿宋_GB2312" w:cs="仿宋"/>
          <w:color w:val="auto"/>
          <w:kern w:val="0"/>
          <w:sz w:val="24"/>
          <w:szCs w:val="24"/>
          <w:highlight w:val="none"/>
        </w:rPr>
        <w:t>20.1所</w:t>
      </w:r>
      <w:r>
        <w:rPr>
          <w:rFonts w:hint="eastAsia" w:ascii="仿宋_GB2312" w:hAnsi="仿宋" w:eastAsia="仿宋_GB2312" w:cs="仿宋"/>
          <w:color w:val="auto"/>
          <w:kern w:val="0"/>
          <w:sz w:val="24"/>
          <w:szCs w:val="24"/>
          <w:highlight w:val="none"/>
        </w:rPr>
        <w:t>列行为的，将被拒绝参与发包人后续工程投标。拒绝投标时限：</w:t>
      </w:r>
      <w:r>
        <w:rPr>
          <w:rFonts w:hint="eastAsia" w:ascii="仿宋_GB2312" w:hAnsi="仿宋" w:eastAsia="仿宋_GB2312" w:cs="仿宋"/>
          <w:color w:val="auto"/>
          <w:kern w:val="0"/>
          <w:sz w:val="24"/>
          <w:szCs w:val="24"/>
          <w:highlight w:val="none"/>
          <w:u w:val="single"/>
        </w:rPr>
        <w:t>拒绝投标时限为三个月，自招标人发出中标通知书之日起计</w:t>
      </w:r>
      <w:r>
        <w:rPr>
          <w:rFonts w:hint="eastAsia" w:ascii="仿宋_GB2312" w:hAnsi="仿宋" w:eastAsia="仿宋_GB2312" w:cs="仿宋"/>
          <w:color w:val="auto"/>
          <w:kern w:val="0"/>
          <w:sz w:val="24"/>
          <w:szCs w:val="24"/>
          <w:highlight w:val="none"/>
        </w:rPr>
        <w:t>。</w:t>
      </w:r>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20.2 承包人完成下列工作的约定</w:t>
      </w:r>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 提交支付申请和工程款额报告期限</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按通用条款第80.2款、第81.1款、第83.1款等规定期限提交。</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按通用条款第</w:t>
      </w:r>
      <w:r>
        <w:rPr>
          <w:rFonts w:ascii="仿宋_GB2312" w:hAnsi="仿宋" w:eastAsia="仿宋_GB2312" w:cs="仿宋"/>
          <w:color w:val="auto"/>
          <w:kern w:val="0"/>
          <w:sz w:val="24"/>
          <w:szCs w:val="24"/>
          <w:highlight w:val="none"/>
          <w:u w:val="single"/>
        </w:rPr>
        <w:t xml:space="preserve">80.2款、第81.1款、第83.1款等规定期限，向监理工程师提交支付申请，监理工程师审核后提交发包人审批。    </w:t>
      </w:r>
    </w:p>
    <w:p>
      <w:pPr>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（5） 向发包人提供施工场地办公和生活的房屋及设施的数量和时间等要求：</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（6） 办完施工场地交通、环境保护、施工噪声、</w:t>
      </w:r>
      <w:r>
        <w:rPr>
          <w:rFonts w:hint="eastAsia" w:ascii="仿宋_GB2312" w:hAnsi="仿宋" w:eastAsia="仿宋_GB2312" w:cs="仿宋"/>
          <w:color w:val="auto"/>
          <w:kern w:val="2"/>
          <w:sz w:val="24"/>
          <w:szCs w:val="24"/>
          <w:highlight w:val="none"/>
        </w:rPr>
        <w:t>绿色施工安全防护</w:t>
      </w:r>
      <w:r>
        <w:rPr>
          <w:rFonts w:hint="eastAsia" w:ascii="仿宋_GB2312" w:hAnsi="仿宋" w:eastAsia="仿宋_GB2312" w:cs="仿宋"/>
          <w:color w:val="auto"/>
          <w:kern w:val="0"/>
          <w:sz w:val="24"/>
          <w:szCs w:val="24"/>
          <w:highlight w:val="none"/>
        </w:rPr>
        <w:t>等手续的时间：</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8） </w:t>
      </w:r>
      <w:r>
        <w:rPr>
          <w:rFonts w:hint="eastAsia" w:ascii="仿宋_GB2312" w:hAnsi="仿宋" w:eastAsia="仿宋_GB2312" w:cs="仿宋"/>
          <w:color w:val="auto"/>
          <w:kern w:val="0"/>
          <w:sz w:val="24"/>
          <w:szCs w:val="24"/>
          <w:highlight w:val="none"/>
        </w:rPr>
        <w:t>做好施工场地地下管线和邻近建筑物、构筑物（包括文物保护建筑）、古树名木保护工作的约定：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（9） 保证施工场地的清洁和做好交工前施工现场清理工作的约定：</w:t>
      </w:r>
      <w:r>
        <w:rPr>
          <w:rFonts w:ascii="仿宋_GB2312" w:hAnsi="仿宋" w:eastAsia="仿宋_GB2312" w:cs="仿宋"/>
          <w:color w:val="auto"/>
          <w:kern w:val="0"/>
          <w:sz w:val="24"/>
          <w:szCs w:val="24"/>
          <w:highlight w:val="none"/>
          <w:u w:val="single"/>
        </w:rPr>
        <w:t xml:space="preserve">  服从发包人现场管理人员的工作指示。</w:t>
      </w:r>
    </w:p>
    <w:p>
      <w:pPr>
        <w:numPr>
          <w:ilvl w:val="0"/>
          <w:numId w:val="28"/>
        </w:numPr>
        <w:spacing w:line="360" w:lineRule="auto"/>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提交竣工验收申请报告和竣工结算文件</w:t>
      </w:r>
    </w:p>
    <w:p>
      <w:pPr>
        <w:spacing w:line="360" w:lineRule="auto"/>
        <w:ind w:left="12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按通用条款第82.2款规定提交。</w:t>
      </w:r>
    </w:p>
    <w:p>
      <w:pPr>
        <w:spacing w:line="360" w:lineRule="auto"/>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承包人应在提交竣工验收申请报告前编制完成竣工结算文件，竣工结算文件和竣工验收申请报告应一起提交给监理工程师审核。</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ind w:left="119"/>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20.4 承包人提供施工所需劳务、材料、国产设备、施工设备和其他物品的约定：</w:t>
      </w:r>
      <w:r>
        <w:rPr>
          <w:rFonts w:hint="eastAsia" w:ascii="仿宋_GB2312" w:hAnsi="仿宋" w:eastAsia="仿宋_GB2312" w:cs="仿宋"/>
          <w:color w:val="auto"/>
          <w:kern w:val="0"/>
          <w:sz w:val="24"/>
          <w:szCs w:val="24"/>
          <w:highlight w:val="none"/>
          <w:u w:val="single"/>
        </w:rPr>
        <w:t>必须符合国家的法律法规、标准的规定。</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02" w:name="_Toc469384092"/>
      <w:bookmarkStart w:id="403" w:name="_Toc10501"/>
      <w:bookmarkStart w:id="404" w:name="_Toc10624936"/>
      <w:r>
        <w:rPr>
          <w:rFonts w:ascii="仿宋_GB2312" w:hAnsi="仿宋" w:eastAsia="仿宋_GB2312" w:cs="仿宋"/>
          <w:b/>
          <w:bCs/>
          <w:color w:val="auto"/>
          <w:sz w:val="24"/>
          <w:szCs w:val="24"/>
          <w:highlight w:val="none"/>
        </w:rPr>
        <w:t>21. 现场管理人员任命和更换</w:t>
      </w:r>
      <w:bookmarkEnd w:id="402"/>
      <w:bookmarkEnd w:id="403"/>
      <w:bookmarkEnd w:id="404"/>
    </w:p>
    <w:p>
      <w:pPr>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21.1 发包人现场管理人员任命和更换：</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21.2 承包人代表任命和更换：</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21.3 监理工程师代表任命和撤回：</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造价工程师代表任命和撤回：</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ind w:left="12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21.4 承包人代表授权人选任命和撤回：</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05" w:name="_Toc24603"/>
      <w:bookmarkStart w:id="406" w:name="_Toc469384093"/>
      <w:bookmarkStart w:id="407" w:name="_Toc10624937"/>
      <w:r>
        <w:rPr>
          <w:rFonts w:ascii="仿宋_GB2312" w:hAnsi="仿宋" w:eastAsia="仿宋_GB2312" w:cs="仿宋"/>
          <w:b/>
          <w:bCs/>
          <w:color w:val="auto"/>
          <w:sz w:val="24"/>
          <w:szCs w:val="24"/>
          <w:highlight w:val="none"/>
        </w:rPr>
        <w:t>22. 发包人代表</w:t>
      </w:r>
      <w:bookmarkEnd w:id="405"/>
      <w:bookmarkEnd w:id="406"/>
      <w:bookmarkEnd w:id="407"/>
    </w:p>
    <w:p>
      <w:pPr>
        <w:ind w:left="12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22.1 发包人代表及其权力的限制</w:t>
      </w:r>
    </w:p>
    <w:p>
      <w:pPr>
        <w:spacing w:line="360" w:lineRule="auto"/>
        <w:ind w:left="12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发包人任命（</w:t>
      </w:r>
      <w:r>
        <w:rPr>
          <w:rFonts w:hint="eastAsia"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）为发包人代表，其通讯方式为</w:t>
      </w:r>
    </w:p>
    <w:p>
      <w:pPr>
        <w:spacing w:line="360" w:lineRule="auto"/>
        <w:ind w:left="12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通讯地址：</w:t>
      </w:r>
      <w:r>
        <w:rPr>
          <w:rFonts w:hint="eastAsia" w:ascii="仿宋_GB2312" w:hAnsi="仿宋" w:eastAsia="仿宋_GB2312" w:cs="仿宋"/>
          <w:color w:val="auto"/>
          <w:kern w:val="0"/>
          <w:sz w:val="24"/>
          <w:szCs w:val="24"/>
          <w:highlight w:val="none"/>
          <w:u w:val="single"/>
        </w:rPr>
        <w:t>广州市增城区香山大道</w:t>
      </w:r>
      <w:r>
        <w:rPr>
          <w:rFonts w:ascii="仿宋_GB2312" w:hAnsi="仿宋" w:eastAsia="仿宋_GB2312" w:cs="仿宋"/>
          <w:color w:val="auto"/>
          <w:kern w:val="0"/>
          <w:sz w:val="24"/>
          <w:szCs w:val="24"/>
          <w:highlight w:val="none"/>
          <w:u w:val="single"/>
        </w:rPr>
        <w:t>2号</w:t>
      </w:r>
      <w:r>
        <w:rPr>
          <w:rFonts w:ascii="仿宋_GB2312" w:hAnsi="仿宋" w:eastAsia="仿宋_GB2312" w:cs="仿宋"/>
          <w:color w:val="auto"/>
          <w:kern w:val="0"/>
          <w:sz w:val="24"/>
          <w:szCs w:val="24"/>
          <w:highlight w:val="none"/>
        </w:rPr>
        <w:t xml:space="preserve"> 邮政编码：</w:t>
      </w:r>
      <w:r>
        <w:rPr>
          <w:rFonts w:ascii="仿宋_GB2312" w:hAnsi="仿宋" w:eastAsia="仿宋_GB2312" w:cs="仿宋"/>
          <w:color w:val="auto"/>
          <w:kern w:val="0"/>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联系电话：</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u w:val="single"/>
        </w:rPr>
        <w:t>020-82603963</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传真号码：</w:t>
      </w:r>
      <w:r>
        <w:rPr>
          <w:rFonts w:ascii="仿宋_GB2312" w:hAnsi="仿宋" w:eastAsia="仿宋_GB2312" w:cs="仿宋"/>
          <w:color w:val="auto"/>
          <w:kern w:val="2"/>
          <w:sz w:val="24"/>
          <w:szCs w:val="24"/>
          <w:highlight w:val="none"/>
          <w:u w:val="single"/>
        </w:rPr>
        <w:t xml:space="preserve">              </w:t>
      </w:r>
    </w:p>
    <w:p>
      <w:pPr>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2"/>
          <w:sz w:val="24"/>
          <w:szCs w:val="24"/>
          <w:highlight w:val="none"/>
        </w:rPr>
        <w:t>（</w:t>
      </w:r>
      <w:r>
        <w:rPr>
          <w:rFonts w:ascii="仿宋_GB2312" w:hAnsi="仿宋" w:eastAsia="仿宋_GB2312" w:cs="仿宋"/>
          <w:color w:val="auto"/>
          <w:kern w:val="2"/>
          <w:sz w:val="24"/>
          <w:szCs w:val="24"/>
          <w:highlight w:val="none"/>
        </w:rPr>
        <w:t xml:space="preserve">2） </w:t>
      </w:r>
      <w:r>
        <w:rPr>
          <w:rFonts w:hint="eastAsia" w:ascii="仿宋_GB2312" w:hAnsi="仿宋" w:eastAsia="仿宋_GB2312" w:cs="仿宋"/>
          <w:color w:val="auto"/>
          <w:kern w:val="2"/>
          <w:sz w:val="24"/>
          <w:szCs w:val="24"/>
          <w:highlight w:val="none"/>
        </w:rPr>
        <w:t>发包人对发包人代表权力做如下限制：</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08" w:name="_Toc469384094"/>
      <w:bookmarkStart w:id="409" w:name="_Toc10624938"/>
      <w:bookmarkStart w:id="410" w:name="_Toc19356"/>
      <w:r>
        <w:rPr>
          <w:rFonts w:ascii="仿宋_GB2312" w:hAnsi="仿宋" w:eastAsia="仿宋_GB2312" w:cs="仿宋"/>
          <w:b/>
          <w:bCs/>
          <w:color w:val="auto"/>
          <w:sz w:val="24"/>
          <w:szCs w:val="24"/>
          <w:highlight w:val="none"/>
        </w:rPr>
        <w:t>23. 监理工程师</w:t>
      </w:r>
      <w:bookmarkEnd w:id="408"/>
      <w:bookmarkEnd w:id="409"/>
      <w:bookmarkEnd w:id="410"/>
    </w:p>
    <w:p>
      <w:pPr>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23.1 负责合同工程的监理人及任命的监理工程师</w:t>
      </w:r>
    </w:p>
    <w:p>
      <w:pPr>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（1） 监理人：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法定代表人：</w:t>
      </w:r>
      <w:r>
        <w:rPr>
          <w:rFonts w:ascii="仿宋_GB2312" w:hAnsi="仿宋" w:eastAsia="仿宋_GB2312" w:cs="仿宋"/>
          <w:color w:val="auto"/>
          <w:kern w:val="2"/>
          <w:sz w:val="24"/>
          <w:szCs w:val="24"/>
          <w:highlight w:val="none"/>
          <w:u w:val="single"/>
        </w:rPr>
        <w:t xml:space="preserve">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 任命（    ）为监理工程师，其通讯方式为</w:t>
      </w:r>
    </w:p>
    <w:p>
      <w:pPr>
        <w:spacing w:line="360" w:lineRule="auto"/>
        <w:ind w:left="12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通讯地址：</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邮政编码：</w:t>
      </w:r>
      <w:r>
        <w:rPr>
          <w:rFonts w:ascii="仿宋_GB2312" w:hAnsi="仿宋" w:eastAsia="仿宋_GB2312" w:cs="仿宋"/>
          <w:color w:val="auto"/>
          <w:kern w:val="0"/>
          <w:sz w:val="24"/>
          <w:szCs w:val="24"/>
          <w:highlight w:val="none"/>
          <w:u w:val="single"/>
        </w:rPr>
        <w:t xml:space="preserve">               </w:t>
      </w:r>
    </w:p>
    <w:p>
      <w:pPr>
        <w:spacing w:line="360" w:lineRule="auto"/>
        <w:ind w:firstLine="240" w:firstLineChars="10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联系电话：</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传真号码：</w:t>
      </w:r>
      <w:r>
        <w:rPr>
          <w:rFonts w:ascii="仿宋_GB2312" w:hAnsi="仿宋" w:eastAsia="仿宋_GB2312" w:cs="仿宋"/>
          <w:color w:val="auto"/>
          <w:kern w:val="2"/>
          <w:sz w:val="24"/>
          <w:szCs w:val="24"/>
          <w:highlight w:val="none"/>
          <w:u w:val="single"/>
        </w:rPr>
        <w:t xml:space="preserve">               </w:t>
      </w:r>
    </w:p>
    <w:p>
      <w:pPr>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23.3 (12)需要发包人批准的其他事项：</w:t>
      </w:r>
      <w:r>
        <w:rPr>
          <w:rFonts w:ascii="仿宋_GB2312" w:hAnsi="仿宋" w:eastAsia="仿宋_GB2312" w:cs="仿宋"/>
          <w:color w:val="auto"/>
          <w:kern w:val="2"/>
          <w:sz w:val="24"/>
          <w:szCs w:val="24"/>
          <w:highlight w:val="none"/>
          <w:u w:val="single"/>
        </w:rPr>
        <w:t xml:space="preserve">        /          </w:t>
      </w:r>
    </w:p>
    <w:p>
      <w:pPr>
        <w:pStyle w:val="3"/>
        <w:tabs>
          <w:tab w:val="left" w:pos="420"/>
          <w:tab w:val="clear" w:pos="360"/>
        </w:tabs>
        <w:ind w:left="0" w:firstLine="0"/>
        <w:rPr>
          <w:rFonts w:ascii="仿宋_GB2312" w:hAnsi="仿宋" w:eastAsia="仿宋_GB2312"/>
          <w:b/>
          <w:bCs/>
          <w:color w:val="auto"/>
          <w:sz w:val="24"/>
          <w:szCs w:val="24"/>
          <w:highlight w:val="none"/>
        </w:rPr>
      </w:pPr>
      <w:bookmarkStart w:id="411" w:name="_Toc18301"/>
      <w:bookmarkStart w:id="412" w:name="_Toc10624939"/>
      <w:bookmarkStart w:id="413" w:name="_Toc469384095"/>
      <w:r>
        <w:rPr>
          <w:rFonts w:ascii="仿宋_GB2312" w:hAnsi="仿宋" w:eastAsia="仿宋_GB2312" w:cs="仿宋"/>
          <w:b/>
          <w:bCs/>
          <w:color w:val="auto"/>
          <w:sz w:val="24"/>
          <w:szCs w:val="24"/>
          <w:highlight w:val="none"/>
        </w:rPr>
        <w:t>24. 造价工程师</w:t>
      </w:r>
      <w:bookmarkEnd w:id="411"/>
      <w:bookmarkEnd w:id="412"/>
      <w:bookmarkEnd w:id="413"/>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24.1 负责合同工程的造价咨询单位及任命的造价工程师</w:t>
      </w:r>
    </w:p>
    <w:p>
      <w:pPr>
        <w:spacing w:line="360" w:lineRule="auto"/>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（1） 工程造价咨询人（如有）：</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 xml:space="preserve"> 法定代表人：</w:t>
      </w:r>
      <w:r>
        <w:rPr>
          <w:rFonts w:ascii="仿宋_GB2312" w:hAnsi="仿宋" w:eastAsia="仿宋_GB2312" w:cs="仿宋"/>
          <w:color w:val="auto"/>
          <w:kern w:val="2"/>
          <w:sz w:val="24"/>
          <w:szCs w:val="24"/>
          <w:highlight w:val="none"/>
          <w:u w:val="single"/>
        </w:rPr>
        <w:t xml:space="preserve">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 任命（     /         ）为造价工程师，其通讯方式为</w:t>
      </w:r>
    </w:p>
    <w:p>
      <w:pPr>
        <w:spacing w:line="360" w:lineRule="auto"/>
        <w:ind w:left="12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通讯地址：</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邮政编码：</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kern w:val="2"/>
          <w:sz w:val="24"/>
          <w:szCs w:val="24"/>
          <w:highlight w:val="none"/>
        </w:rPr>
        <w:t xml:space="preserve">      联系电话：</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传真号码：</w:t>
      </w:r>
      <w:r>
        <w:rPr>
          <w:rFonts w:ascii="仿宋_GB2312" w:hAnsi="仿宋" w:eastAsia="仿宋_GB2312" w:cs="仿宋"/>
          <w:color w:val="auto"/>
          <w:kern w:val="2"/>
          <w:sz w:val="24"/>
          <w:szCs w:val="24"/>
          <w:highlight w:val="none"/>
          <w:u w:val="single"/>
        </w:rPr>
        <w:t xml:space="preserve">              </w:t>
      </w:r>
    </w:p>
    <w:p>
      <w:pPr>
        <w:ind w:firstLine="120" w:firstLineChars="5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24.3 （7）需要发包人批准的其他事项：</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14" w:name="_Toc10624940"/>
      <w:bookmarkStart w:id="415" w:name="_Toc1696"/>
      <w:bookmarkStart w:id="416" w:name="_Toc469384096"/>
      <w:r>
        <w:rPr>
          <w:rFonts w:ascii="仿宋_GB2312" w:hAnsi="仿宋" w:eastAsia="仿宋_GB2312" w:cs="仿宋"/>
          <w:b/>
          <w:bCs/>
          <w:color w:val="auto"/>
          <w:sz w:val="24"/>
          <w:szCs w:val="24"/>
          <w:highlight w:val="none"/>
        </w:rPr>
        <w:t>25. 承包人代表</w:t>
      </w:r>
      <w:bookmarkEnd w:id="414"/>
      <w:bookmarkEnd w:id="415"/>
      <w:bookmarkEnd w:id="416"/>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25.1 承包人任命（）为承包人代表，其通讯方式为</w:t>
      </w:r>
    </w:p>
    <w:p>
      <w:pPr>
        <w:spacing w:line="360" w:lineRule="auto"/>
        <w:ind w:left="12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通讯地址：</w:t>
      </w:r>
      <w:r>
        <w:rPr>
          <w:rFonts w:ascii="仿宋_GB2312" w:hAnsi="仿宋" w:eastAsia="仿宋_GB2312" w:cs="仿宋"/>
          <w:color w:val="auto"/>
          <w:kern w:val="0"/>
          <w:sz w:val="24"/>
          <w:szCs w:val="24"/>
          <w:highlight w:val="none"/>
        </w:rPr>
        <w:t xml:space="preserve"> 邮政编码：</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联系电话：</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传真号码：</w:t>
      </w:r>
      <w:r>
        <w:rPr>
          <w:rFonts w:ascii="仿宋_GB2312" w:hAnsi="仿宋" w:eastAsia="仿宋_GB2312" w:cs="仿宋"/>
          <w:color w:val="auto"/>
          <w:kern w:val="2"/>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17" w:name="_Toc10624941"/>
      <w:bookmarkStart w:id="418" w:name="_Toc469384097"/>
      <w:bookmarkStart w:id="419" w:name="_Toc10000"/>
      <w:r>
        <w:rPr>
          <w:rFonts w:ascii="仿宋_GB2312" w:hAnsi="仿宋" w:eastAsia="仿宋_GB2312" w:cs="仿宋"/>
          <w:b/>
          <w:bCs/>
          <w:color w:val="auto"/>
          <w:sz w:val="24"/>
          <w:szCs w:val="24"/>
          <w:highlight w:val="none"/>
        </w:rPr>
        <w:t>26. 指定分包人</w:t>
      </w:r>
      <w:bookmarkEnd w:id="417"/>
      <w:bookmarkEnd w:id="418"/>
      <w:bookmarkEnd w:id="419"/>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26.1 依法指定的分包人</w:t>
      </w:r>
    </w:p>
    <w:p>
      <w:pPr>
        <w:spacing w:line="360" w:lineRule="auto"/>
        <w:ind w:firstLine="120" w:firstLineChars="5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（1） 实施、完成部分永久工程的分包人：</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ind w:firstLine="120" w:firstLineChars="5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（2） 提供材料和工程设备、服务的分包人：</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ascii="仿宋_GB2312" w:hAnsi="仿宋" w:eastAsia="仿宋_GB2312" w:cs="仿宋"/>
          <w:color w:val="auto"/>
          <w:kern w:val="2"/>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20" w:name="_Toc2471"/>
      <w:bookmarkStart w:id="421" w:name="_Toc10624942"/>
      <w:bookmarkStart w:id="422" w:name="_Toc469384098"/>
      <w:r>
        <w:rPr>
          <w:rFonts w:ascii="仿宋_GB2312" w:hAnsi="仿宋" w:eastAsia="仿宋_GB2312" w:cs="仿宋"/>
          <w:b/>
          <w:bCs/>
          <w:color w:val="auto"/>
          <w:sz w:val="24"/>
          <w:szCs w:val="24"/>
          <w:highlight w:val="none"/>
        </w:rPr>
        <w:t>28. 工程担保</w:t>
      </w:r>
      <w:bookmarkEnd w:id="420"/>
      <w:bookmarkEnd w:id="421"/>
      <w:bookmarkEnd w:id="422"/>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28.1 承包人提供履约担保的约定</w:t>
      </w:r>
    </w:p>
    <w:p>
      <w:pPr>
        <w:spacing w:line="360" w:lineRule="auto"/>
        <w:ind w:firstLine="120" w:firstLineChars="50"/>
        <w:rPr>
          <w:rFonts w:ascii="仿宋_GB2312" w:hAnsi="仿宋" w:eastAsia="仿宋_GB2312" w:cs="仿宋"/>
          <w:color w:val="auto"/>
          <w:sz w:val="24"/>
          <w:szCs w:val="24"/>
          <w:highlight w:val="none"/>
        </w:rPr>
      </w:pPr>
      <w:r>
        <w:rPr>
          <w:rFonts w:ascii="仿宋_GB2312" w:hAnsi="仿宋" w:eastAsia="仿宋_GB2312" w:cs="仿宋"/>
          <w:color w:val="auto"/>
          <w:kern w:val="2"/>
          <w:sz w:val="24"/>
          <w:szCs w:val="24"/>
          <w:highlight w:val="none"/>
        </w:rPr>
        <w:t xml:space="preserve">  （1）履约担保的金额：</w:t>
      </w:r>
      <w:r>
        <w:rPr>
          <w:rFonts w:ascii="仿宋_GB2312" w:hAnsi="仿宋" w:eastAsia="仿宋_GB2312" w:cs="仿宋"/>
          <w:color w:val="auto"/>
          <w:kern w:val="2"/>
          <w:sz w:val="24"/>
          <w:szCs w:val="24"/>
          <w:highlight w:val="none"/>
          <w:u w:val="single"/>
        </w:rPr>
        <w:t xml:space="preserve"> 履约保证金为中标价款的10% </w:t>
      </w:r>
      <w:r>
        <w:rPr>
          <w:rFonts w:ascii="仿宋_GB2312" w:hAnsi="仿宋" w:eastAsia="仿宋_GB2312" w:cs="仿宋"/>
          <w:color w:val="auto"/>
          <w:kern w:val="2"/>
          <w:sz w:val="24"/>
          <w:szCs w:val="24"/>
          <w:highlight w:val="none"/>
        </w:rPr>
        <w:t xml:space="preserve"> </w:t>
      </w:r>
    </w:p>
    <w:p>
      <w:pPr>
        <w:spacing w:line="360" w:lineRule="auto"/>
        <w:ind w:firstLine="120" w:firstLineChars="50"/>
        <w:rPr>
          <w:rFonts w:ascii="仿宋_GB2312" w:hAnsi="仿宋" w:eastAsia="仿宋_GB2312" w:cs="Times New Roman"/>
          <w:color w:val="auto"/>
          <w:sz w:val="24"/>
          <w:szCs w:val="24"/>
          <w:highlight w:val="none"/>
          <w:u w:val="single"/>
        </w:rPr>
      </w:pPr>
      <w:r>
        <w:rPr>
          <w:rFonts w:ascii="仿宋_GB2312" w:hAnsi="仿宋" w:eastAsia="仿宋_GB2312" w:cs="仿宋"/>
          <w:color w:val="auto"/>
          <w:kern w:val="2"/>
          <w:sz w:val="24"/>
          <w:szCs w:val="24"/>
          <w:highlight w:val="none"/>
        </w:rPr>
        <w:t xml:space="preserve"> （2） 提供履约担保的时间：</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签订本合同时；</w:t>
      </w:r>
    </w:p>
    <w:p>
      <w:pPr>
        <w:pStyle w:val="4"/>
        <w:shd w:val="clear" w:color="auto" w:fill="FFFFFF"/>
        <w:tabs>
          <w:tab w:val="clear" w:pos="360"/>
        </w:tabs>
        <w:spacing w:before="0" w:after="0"/>
        <w:ind w:left="567" w:firstLine="0"/>
        <w:textAlignment w:val="baseline"/>
        <w:rPr>
          <w:rFonts w:ascii="仿宋_GB2312" w:eastAsia="仿宋_GB2312"/>
          <w:color w:val="auto"/>
          <w:highlight w:val="none"/>
        </w:rPr>
      </w:pPr>
      <w:r>
        <w:rPr>
          <w:rFonts w:ascii="仿宋_GB2312" w:hAnsi="Calibri" w:eastAsia="仿宋_GB2312"/>
          <w:b/>
          <w:bCs/>
          <w:color w:val="auto"/>
          <w:sz w:val="32"/>
          <w:szCs w:val="32"/>
          <w:highlight w:val="none"/>
        </w:rPr>
        <w:t xml:space="preserve">  </w:t>
      </w:r>
      <w:bookmarkStart w:id="423" w:name="_Toc15838"/>
      <w:r>
        <w:rPr>
          <w:rFonts w:hint="eastAsia" w:ascii="仿宋_GB2312" w:hAnsi="Calibri" w:eastAsia="仿宋_GB2312"/>
          <w:b/>
          <w:bCs/>
          <w:color w:val="auto"/>
          <w:sz w:val="24"/>
          <w:szCs w:val="24"/>
          <w:highlight w:val="none"/>
        </w:rPr>
        <w:t xml:space="preserve">■ </w:t>
      </w:r>
      <w:r>
        <w:rPr>
          <w:rFonts w:hint="eastAsia" w:ascii="仿宋_GB2312" w:hAnsi="Calibri" w:eastAsia="仿宋_GB2312"/>
          <w:b w:val="0"/>
          <w:bCs/>
          <w:color w:val="auto"/>
          <w:sz w:val="24"/>
          <w:szCs w:val="24"/>
          <w:highlight w:val="none"/>
        </w:rPr>
        <w:t>另作约定</w:t>
      </w:r>
      <w:r>
        <w:rPr>
          <w:rFonts w:hint="eastAsia" w:ascii="仿宋_GB2312" w:hAnsi="Calibri" w:eastAsia="仿宋_GB2312"/>
          <w:b w:val="0"/>
          <w:bCs/>
          <w:color w:val="auto"/>
          <w:sz w:val="32"/>
          <w:szCs w:val="32"/>
          <w:highlight w:val="none"/>
        </w:rPr>
        <w:t>：</w:t>
      </w:r>
      <w:r>
        <w:rPr>
          <w:rFonts w:hint="eastAsia" w:ascii="仿宋_GB2312" w:hAnsi="仿宋" w:eastAsia="仿宋_GB2312" w:cs="仿宋"/>
          <w:b w:val="0"/>
          <w:bCs w:val="0"/>
          <w:color w:val="auto"/>
          <w:kern w:val="2"/>
          <w:sz w:val="24"/>
          <w:szCs w:val="24"/>
          <w:highlight w:val="none"/>
          <w:u w:val="single"/>
        </w:rPr>
        <w:t>承包人在收到中标通知书后</w:t>
      </w:r>
      <w:r>
        <w:rPr>
          <w:rFonts w:ascii="仿宋_GB2312" w:hAnsi="仿宋" w:eastAsia="仿宋_GB2312" w:cs="仿宋"/>
          <w:b w:val="0"/>
          <w:bCs w:val="0"/>
          <w:color w:val="auto"/>
          <w:kern w:val="2"/>
          <w:sz w:val="24"/>
          <w:szCs w:val="24"/>
          <w:highlight w:val="none"/>
          <w:u w:val="single"/>
        </w:rPr>
        <w:t>28</w:t>
      </w:r>
      <w:bookmarkStart w:id="424" w:name="baidusnap1"/>
      <w:bookmarkEnd w:id="424"/>
      <w:r>
        <w:rPr>
          <w:rFonts w:hint="eastAsia" w:ascii="仿宋_GB2312" w:hAnsi="仿宋" w:eastAsia="仿宋_GB2312" w:cs="仿宋"/>
          <w:b w:val="0"/>
          <w:bCs w:val="0"/>
          <w:color w:val="auto"/>
          <w:kern w:val="2"/>
          <w:sz w:val="24"/>
          <w:szCs w:val="24"/>
          <w:highlight w:val="none"/>
          <w:u w:val="single"/>
        </w:rPr>
        <w:t>天内向发包人提交履约担保。</w:t>
      </w:r>
      <w:bookmarkEnd w:id="423"/>
      <w:r>
        <w:rPr>
          <w:rFonts w:ascii="仿宋_GB2312" w:hAnsi="仿宋" w:eastAsia="仿宋_GB2312" w:cs="仿宋"/>
          <w:b w:val="0"/>
          <w:bCs w:val="0"/>
          <w:color w:val="auto"/>
          <w:kern w:val="2"/>
          <w:sz w:val="24"/>
          <w:szCs w:val="24"/>
          <w:highlight w:val="none"/>
          <w:u w:val="single"/>
        </w:rPr>
        <w:t xml:space="preserve">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 □ 出具履约保函的担保人：</w:t>
      </w:r>
      <w:r>
        <w:rPr>
          <w:rFonts w:ascii="仿宋_GB2312" w:hAnsi="仿宋" w:eastAsia="仿宋_GB2312" w:cs="仿宋"/>
          <w:color w:val="auto"/>
          <w:kern w:val="0"/>
          <w:sz w:val="24"/>
          <w:szCs w:val="24"/>
          <w:highlight w:val="none"/>
          <w:u w:val="single"/>
        </w:rPr>
        <w:t xml:space="preserve">   /   </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出具</w:t>
      </w:r>
      <w:r>
        <w:rPr>
          <w:rFonts w:hint="eastAsia" w:ascii="仿宋_GB2312" w:hAnsi="仿宋" w:eastAsia="仿宋_GB2312" w:cs="仿宋"/>
          <w:color w:val="auto"/>
          <w:kern w:val="2"/>
          <w:sz w:val="24"/>
          <w:szCs w:val="24"/>
          <w:highlight w:val="none"/>
          <w:shd w:val="clear" w:color="auto" w:fill="FFFFFF"/>
        </w:rPr>
        <w:t>履约担保</w:t>
      </w:r>
      <w:r>
        <w:rPr>
          <w:rFonts w:hint="eastAsia" w:ascii="仿宋_GB2312" w:hAnsi="仿宋" w:eastAsia="仿宋_GB2312" w:cs="仿宋"/>
          <w:color w:val="auto"/>
          <w:kern w:val="0"/>
          <w:sz w:val="24"/>
          <w:szCs w:val="24"/>
          <w:highlight w:val="none"/>
        </w:rPr>
        <w:t>的担保人：</w:t>
      </w:r>
      <w:r>
        <w:rPr>
          <w:rFonts w:ascii="仿宋_GB2312" w:hAnsi="仿宋" w:eastAsia="仿宋_GB2312" w:cs="仿宋"/>
          <w:color w:val="auto"/>
          <w:kern w:val="0"/>
          <w:sz w:val="24"/>
          <w:szCs w:val="24"/>
          <w:highlight w:val="none"/>
          <w:u w:val="single"/>
        </w:rPr>
        <w:t xml:space="preserve">   /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出具</w:t>
      </w:r>
      <w:r>
        <w:rPr>
          <w:rFonts w:hint="eastAsia" w:ascii="仿宋_GB2312" w:hAnsi="仿宋" w:eastAsia="仿宋_GB2312" w:cs="仿宋"/>
          <w:color w:val="auto"/>
          <w:kern w:val="2"/>
          <w:sz w:val="24"/>
          <w:szCs w:val="24"/>
          <w:highlight w:val="none"/>
          <w:shd w:val="clear" w:color="auto" w:fill="FFFFFF"/>
        </w:rPr>
        <w:t>履约保证保险</w:t>
      </w:r>
      <w:r>
        <w:rPr>
          <w:rFonts w:hint="eastAsia" w:ascii="仿宋_GB2312" w:hAnsi="仿宋" w:eastAsia="仿宋_GB2312" w:cs="仿宋"/>
          <w:color w:val="auto"/>
          <w:kern w:val="0"/>
          <w:sz w:val="24"/>
          <w:szCs w:val="24"/>
          <w:highlight w:val="none"/>
        </w:rPr>
        <w:t>的担保人：</w:t>
      </w:r>
      <w:r>
        <w:rPr>
          <w:rFonts w:ascii="仿宋_GB2312" w:hAnsi="仿宋" w:eastAsia="仿宋_GB2312" w:cs="仿宋"/>
          <w:color w:val="auto"/>
          <w:kern w:val="0"/>
          <w:sz w:val="24"/>
          <w:szCs w:val="24"/>
          <w:highlight w:val="none"/>
          <w:u w:val="single"/>
        </w:rPr>
        <w:t xml:space="preserve">    /               </w:t>
      </w:r>
    </w:p>
    <w:p>
      <w:pPr>
        <w:spacing w:line="360" w:lineRule="auto"/>
        <w:ind w:firstLine="1080" w:firstLineChars="45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r>
        <w:rPr>
          <w:rFonts w:ascii="仿宋_GB2312" w:hAnsi="仿宋" w:eastAsia="仿宋_GB2312" w:cs="仿宋"/>
          <w:color w:val="auto"/>
          <w:kern w:val="0"/>
          <w:sz w:val="24"/>
          <w:szCs w:val="24"/>
          <w:highlight w:val="none"/>
          <w:u w:val="single"/>
        </w:rPr>
        <w:t xml:space="preserve">                /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28.4 发包人提供支付担保的约定</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（1） </w:t>
      </w: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kern w:val="2"/>
          <w:sz w:val="24"/>
          <w:szCs w:val="24"/>
          <w:highlight w:val="none"/>
        </w:rPr>
        <w:t>支付担保的金额：（大写）</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（小写</w:t>
      </w:r>
      <w:r>
        <w:rPr>
          <w:rFonts w:ascii="仿宋_GB2312" w:hAnsi="仿宋" w:eastAsia="仿宋_GB2312" w:cs="仿宋"/>
          <w:color w:val="auto"/>
          <w:kern w:val="2"/>
          <w:sz w:val="24"/>
          <w:szCs w:val="24"/>
          <w:highlight w:val="none"/>
          <w:u w:val="single"/>
        </w:rPr>
        <w:t xml:space="preserve">  /  </w:t>
      </w:r>
      <w:r>
        <w:rPr>
          <w:rFonts w:hint="eastAsia" w:ascii="仿宋_GB2312" w:hAnsi="仿宋" w:eastAsia="仿宋_GB2312" w:cs="仿宋"/>
          <w:color w:val="auto"/>
          <w:kern w:val="2"/>
          <w:sz w:val="24"/>
          <w:szCs w:val="24"/>
          <w:highlight w:val="none"/>
        </w:rPr>
        <w:t>）</w:t>
      </w:r>
    </w:p>
    <w:p>
      <w:pPr>
        <w:ind w:firstLine="120" w:firstLineChars="50"/>
        <w:rPr>
          <w:rFonts w:ascii="仿宋_GB2312" w:hAnsi="仿宋" w:eastAsia="仿宋_GB2312" w:cs="Times New Roman"/>
          <w:color w:val="auto"/>
          <w:sz w:val="24"/>
          <w:szCs w:val="24"/>
          <w:highlight w:val="none"/>
          <w:u w:val="single"/>
        </w:rPr>
      </w:pPr>
      <w:r>
        <w:rPr>
          <w:rFonts w:ascii="仿宋_GB2312" w:hAnsi="仿宋" w:eastAsia="仿宋_GB2312" w:cs="仿宋"/>
          <w:color w:val="auto"/>
          <w:kern w:val="2"/>
          <w:sz w:val="24"/>
          <w:szCs w:val="24"/>
          <w:highlight w:val="none"/>
        </w:rPr>
        <w:t xml:space="preserve">         （2） 提供支付担保的时间：</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2"/>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签订本合同时；</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（3） □出具支付保函的担保人：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□出具</w:t>
      </w:r>
      <w:r>
        <w:rPr>
          <w:rFonts w:hint="eastAsia" w:ascii="仿宋_GB2312" w:hAnsi="仿宋" w:eastAsia="仿宋_GB2312" w:cs="仿宋"/>
          <w:color w:val="auto"/>
          <w:kern w:val="2"/>
          <w:sz w:val="24"/>
          <w:szCs w:val="24"/>
          <w:highlight w:val="none"/>
          <w:shd w:val="clear" w:color="auto" w:fill="FFFFFF"/>
        </w:rPr>
        <w:t>支付担保</w:t>
      </w:r>
      <w:r>
        <w:rPr>
          <w:rFonts w:hint="eastAsia" w:ascii="仿宋_GB2312" w:hAnsi="仿宋" w:eastAsia="仿宋_GB2312" w:cs="仿宋"/>
          <w:color w:val="auto"/>
          <w:kern w:val="0"/>
          <w:sz w:val="24"/>
          <w:szCs w:val="24"/>
          <w:highlight w:val="none"/>
        </w:rPr>
        <w:t>的担保人：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□出具</w:t>
      </w:r>
      <w:r>
        <w:rPr>
          <w:rFonts w:hint="eastAsia" w:ascii="仿宋_GB2312" w:hAnsi="仿宋" w:eastAsia="仿宋_GB2312" w:cs="仿宋"/>
          <w:color w:val="auto"/>
          <w:kern w:val="2"/>
          <w:sz w:val="24"/>
          <w:szCs w:val="24"/>
          <w:highlight w:val="none"/>
          <w:shd w:val="clear" w:color="auto" w:fill="FFFFFF"/>
        </w:rPr>
        <w:t>支付保证保险</w:t>
      </w:r>
      <w:r>
        <w:rPr>
          <w:rFonts w:hint="eastAsia" w:ascii="仿宋_GB2312" w:hAnsi="仿宋" w:eastAsia="仿宋_GB2312" w:cs="仿宋"/>
          <w:color w:val="auto"/>
          <w:kern w:val="0"/>
          <w:sz w:val="24"/>
          <w:szCs w:val="24"/>
          <w:highlight w:val="none"/>
        </w:rPr>
        <w:t>的担保人：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080" w:firstLineChars="4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28.8 担保内容、方式和责任等事项的约定：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25" w:name="_Toc10624943"/>
      <w:bookmarkStart w:id="426" w:name="_Toc469384099"/>
      <w:bookmarkStart w:id="427" w:name="_Toc22065"/>
      <w:r>
        <w:rPr>
          <w:rFonts w:ascii="仿宋_GB2312" w:hAnsi="仿宋" w:eastAsia="仿宋_GB2312" w:cs="仿宋"/>
          <w:b/>
          <w:bCs/>
          <w:color w:val="auto"/>
          <w:sz w:val="24"/>
          <w:szCs w:val="24"/>
          <w:highlight w:val="none"/>
        </w:rPr>
        <w:t>32. 保险</w:t>
      </w:r>
      <w:bookmarkEnd w:id="425"/>
      <w:bookmarkEnd w:id="426"/>
      <w:bookmarkEnd w:id="427"/>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32.1 委托承包人办理保险的事项有：</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通用条款第32.1款的第（1）项；</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通用条款第32.1款的第（2）项；</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通用条款第32.1款的第（3）项；</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通用条款第32.1款的第（4）项。</w:t>
      </w:r>
    </w:p>
    <w:p>
      <w:pPr>
        <w:ind w:firstLine="360" w:firstLineChars="1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通用条款第</w:t>
      </w:r>
      <w:r>
        <w:rPr>
          <w:rFonts w:ascii="仿宋_GB2312" w:hAnsi="仿宋" w:eastAsia="仿宋_GB2312" w:cs="仿宋"/>
          <w:color w:val="auto"/>
          <w:kern w:val="0"/>
          <w:sz w:val="24"/>
          <w:szCs w:val="24"/>
          <w:highlight w:val="none"/>
        </w:rPr>
        <w:t>32.1款的第（5）项。</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32.8 投保内容、保险金、保险期限和责任等事项的约定：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28" w:name="_Toc469384100"/>
      <w:bookmarkStart w:id="429" w:name="_Toc10624944"/>
      <w:bookmarkStart w:id="430" w:name="_Toc21378"/>
      <w:r>
        <w:rPr>
          <w:rFonts w:ascii="仿宋_GB2312" w:hAnsi="仿宋" w:eastAsia="仿宋_GB2312" w:cs="仿宋"/>
          <w:b/>
          <w:bCs/>
          <w:color w:val="auto"/>
          <w:sz w:val="24"/>
          <w:szCs w:val="24"/>
          <w:highlight w:val="none"/>
        </w:rPr>
        <w:t>33. 进度计划和报告</w:t>
      </w:r>
      <w:bookmarkEnd w:id="428"/>
      <w:bookmarkEnd w:id="429"/>
      <w:bookmarkEnd w:id="430"/>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33.3 承包人编制</w:t>
      </w:r>
      <w:r>
        <w:rPr>
          <w:rFonts w:hint="eastAsia" w:ascii="仿宋_GB2312" w:hAnsi="仿宋" w:eastAsia="仿宋_GB2312" w:cs="仿宋"/>
          <w:color w:val="auto"/>
          <w:kern w:val="0"/>
          <w:sz w:val="24"/>
          <w:szCs w:val="24"/>
          <w:highlight w:val="none"/>
        </w:rPr>
        <w:t>月施工进度报告和修订进度计划的约定：</w:t>
      </w:r>
      <w:r>
        <w:rPr>
          <w:rFonts w:ascii="仿宋_GB2312" w:hAnsi="仿宋" w:eastAsia="仿宋_GB2312" w:cs="仿宋"/>
          <w:color w:val="auto"/>
          <w:kern w:val="0"/>
          <w:sz w:val="24"/>
          <w:szCs w:val="24"/>
          <w:highlight w:val="none"/>
          <w:u w:val="single"/>
        </w:rPr>
        <w:t xml:space="preserve">  按发包人代表的工作指示要求编制和提交。  </w:t>
      </w:r>
    </w:p>
    <w:p>
      <w:pPr>
        <w:pStyle w:val="3"/>
        <w:tabs>
          <w:tab w:val="left" w:pos="420"/>
          <w:tab w:val="clear" w:pos="360"/>
        </w:tabs>
        <w:ind w:left="0" w:firstLine="0"/>
        <w:rPr>
          <w:rFonts w:ascii="仿宋_GB2312" w:hAnsi="仿宋" w:eastAsia="仿宋_GB2312"/>
          <w:b/>
          <w:bCs/>
          <w:color w:val="auto"/>
          <w:sz w:val="24"/>
          <w:szCs w:val="24"/>
          <w:highlight w:val="none"/>
        </w:rPr>
      </w:pPr>
      <w:bookmarkStart w:id="431" w:name="_Toc469384101"/>
      <w:bookmarkStart w:id="432" w:name="_Toc6436"/>
      <w:bookmarkStart w:id="433" w:name="_Toc10624945"/>
      <w:r>
        <w:rPr>
          <w:rFonts w:ascii="仿宋_GB2312" w:hAnsi="仿宋" w:eastAsia="仿宋_GB2312" w:cs="仿宋"/>
          <w:b/>
          <w:bCs/>
          <w:color w:val="auto"/>
          <w:sz w:val="24"/>
          <w:szCs w:val="24"/>
          <w:highlight w:val="none"/>
        </w:rPr>
        <w:t>34. 开工</w:t>
      </w:r>
      <w:bookmarkEnd w:id="431"/>
      <w:bookmarkEnd w:id="432"/>
      <w:bookmarkEnd w:id="433"/>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34.2 监理工程师在本合同签订后的（   </w:t>
      </w:r>
      <w:r>
        <w:rPr>
          <w:rFonts w:ascii="仿宋_GB2312" w:hAnsi="宋体" w:eastAsia="仿宋_GB2312" w:cs="Calibri"/>
          <w:color w:val="auto"/>
          <w:kern w:val="0"/>
          <w:sz w:val="24"/>
          <w:szCs w:val="21"/>
          <w:highlight w:val="none"/>
        </w:rPr>
        <w:t xml:space="preserve">/ </w:t>
      </w:r>
      <w:r>
        <w:rPr>
          <w:rFonts w:ascii="仿宋_GB2312" w:hAnsi="仿宋" w:eastAsia="仿宋_GB2312" w:cs="仿宋"/>
          <w:color w:val="auto"/>
          <w:kern w:val="0"/>
          <w:sz w:val="24"/>
          <w:szCs w:val="24"/>
          <w:highlight w:val="none"/>
        </w:rPr>
        <w:t xml:space="preserve">   ）天内签发开</w:t>
      </w:r>
      <w:r>
        <w:rPr>
          <w:rFonts w:hint="eastAsia" w:ascii="仿宋_GB2312" w:hAnsi="仿宋" w:eastAsia="仿宋_GB2312" w:cs="仿宋"/>
          <w:color w:val="auto"/>
          <w:kern w:val="0"/>
          <w:sz w:val="24"/>
          <w:szCs w:val="24"/>
          <w:highlight w:val="none"/>
        </w:rPr>
        <w:t>工令。</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按通用条款规定的时间。</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      </w:t>
      </w:r>
    </w:p>
    <w:p>
      <w:pPr>
        <w:pStyle w:val="3"/>
        <w:tabs>
          <w:tab w:val="left" w:pos="420"/>
          <w:tab w:val="clear" w:pos="360"/>
        </w:tabs>
        <w:ind w:left="0" w:firstLine="0"/>
        <w:rPr>
          <w:rFonts w:ascii="仿宋_GB2312" w:hAnsi="仿宋" w:eastAsia="仿宋_GB2312"/>
          <w:b/>
          <w:bCs/>
          <w:color w:val="auto"/>
          <w:sz w:val="24"/>
          <w:szCs w:val="24"/>
          <w:highlight w:val="none"/>
        </w:rPr>
      </w:pPr>
      <w:bookmarkStart w:id="434" w:name="_Toc7730"/>
      <w:bookmarkStart w:id="435" w:name="_Toc469384102"/>
      <w:bookmarkStart w:id="436" w:name="_Toc10624946"/>
      <w:r>
        <w:rPr>
          <w:rFonts w:ascii="仿宋_GB2312" w:hAnsi="仿宋" w:eastAsia="仿宋_GB2312" w:cs="仿宋"/>
          <w:b/>
          <w:bCs/>
          <w:color w:val="auto"/>
          <w:sz w:val="24"/>
          <w:szCs w:val="24"/>
          <w:highlight w:val="none"/>
        </w:rPr>
        <w:t>35.暂停施工和复工</w:t>
      </w:r>
      <w:bookmarkEnd w:id="434"/>
      <w:bookmarkEnd w:id="435"/>
      <w:bookmarkEnd w:id="436"/>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35.4 承包人原因造成暂停施工的其他原因：</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37" w:name="_Toc8475"/>
      <w:bookmarkStart w:id="438" w:name="_Toc10624947"/>
      <w:bookmarkStart w:id="439" w:name="_Toc469384103"/>
      <w:r>
        <w:rPr>
          <w:rFonts w:ascii="仿宋_GB2312" w:hAnsi="仿宋" w:eastAsia="仿宋_GB2312" w:cs="仿宋"/>
          <w:b/>
          <w:bCs/>
          <w:color w:val="auto"/>
          <w:sz w:val="24"/>
          <w:szCs w:val="24"/>
          <w:highlight w:val="none"/>
        </w:rPr>
        <w:t>36. 工期及工期延误</w:t>
      </w:r>
      <w:bookmarkEnd w:id="437"/>
      <w:bookmarkEnd w:id="438"/>
      <w:bookmarkEnd w:id="439"/>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36.1 合同工程的工期约定为（</w:t>
      </w:r>
      <w:r>
        <w:rPr>
          <w:rFonts w:hint="eastAsia" w:ascii="仿宋_GB2312" w:hAnsi="仿宋" w:eastAsia="仿宋_GB2312" w:cs="仿宋"/>
          <w:color w:val="auto"/>
          <w:kern w:val="0"/>
          <w:sz w:val="24"/>
          <w:szCs w:val="24"/>
          <w:highlight w:val="none"/>
          <w:lang w:val="en-US" w:eastAsia="zh-CN"/>
        </w:rPr>
        <w:t>240</w:t>
      </w:r>
      <w:r>
        <w:rPr>
          <w:rFonts w:ascii="仿宋_GB2312" w:hAnsi="仿宋" w:eastAsia="仿宋_GB2312" w:cs="仿宋"/>
          <w:color w:val="auto"/>
          <w:kern w:val="0"/>
          <w:sz w:val="24"/>
          <w:szCs w:val="24"/>
          <w:highlight w:val="none"/>
        </w:rPr>
        <w:t>）天。</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（1）</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（工程名称）单位工程的工期约定为</w:t>
      </w:r>
      <w:r>
        <w:rPr>
          <w:rFonts w:ascii="仿宋_GB2312" w:hAnsi="仿宋" w:eastAsia="仿宋_GB2312" w:cs="仿宋"/>
          <w:color w:val="auto"/>
          <w:kern w:val="2"/>
          <w:sz w:val="24"/>
          <w:szCs w:val="24"/>
          <w:highlight w:val="none"/>
          <w:u w:val="single"/>
        </w:rPr>
        <w:t xml:space="preserve">     /    </w:t>
      </w:r>
      <w:r>
        <w:rPr>
          <w:rFonts w:hint="eastAsia" w:ascii="仿宋_GB2312" w:hAnsi="仿宋" w:eastAsia="仿宋_GB2312" w:cs="仿宋"/>
          <w:color w:val="auto"/>
          <w:kern w:val="2"/>
          <w:sz w:val="24"/>
          <w:szCs w:val="24"/>
          <w:highlight w:val="none"/>
        </w:rPr>
        <w:t>天。</w:t>
      </w:r>
    </w:p>
    <w:p>
      <w:pPr>
        <w:spacing w:line="360" w:lineRule="auto"/>
        <w:ind w:firstLine="120" w:firstLineChars="50"/>
        <w:rPr>
          <w:rFonts w:hint="eastAsia" w:ascii="仿宋_GB2312" w:hAnsi="仿宋" w:eastAsia="仿宋_GB2312" w:cs="仿宋"/>
          <w:color w:val="auto"/>
          <w:kern w:val="2"/>
          <w:sz w:val="24"/>
          <w:szCs w:val="24"/>
          <w:highlight w:val="none"/>
        </w:rPr>
      </w:pPr>
      <w:r>
        <w:rPr>
          <w:rFonts w:ascii="仿宋_GB2312" w:hAnsi="仿宋" w:eastAsia="仿宋_GB2312" w:cs="仿宋"/>
          <w:color w:val="auto"/>
          <w:kern w:val="2"/>
          <w:sz w:val="24"/>
          <w:szCs w:val="24"/>
          <w:highlight w:val="none"/>
        </w:rPr>
        <w:t xml:space="preserve">  （2）</w:t>
      </w:r>
      <w:r>
        <w:rPr>
          <w:rFonts w:ascii="仿宋_GB2312" w:hAnsi="仿宋" w:eastAsia="仿宋_GB2312" w:cs="仿宋"/>
          <w:color w:val="auto"/>
          <w:kern w:val="2"/>
          <w:sz w:val="24"/>
          <w:szCs w:val="24"/>
          <w:highlight w:val="none"/>
          <w:u w:val="single"/>
        </w:rPr>
        <w:t xml:space="preserve">    </w:t>
      </w:r>
      <w:r>
        <w:rPr>
          <w:rFonts w:ascii="仿宋_GB2312" w:hAnsi="宋体" w:eastAsia="仿宋_GB2312" w:cs="Calibri"/>
          <w:color w:val="auto"/>
          <w:kern w:val="2"/>
          <w:sz w:val="24"/>
          <w:szCs w:val="21"/>
          <w:highlight w:val="none"/>
          <w:u w:val="single"/>
        </w:rPr>
        <w:t xml:space="preserve">/ </w:t>
      </w:r>
      <w:r>
        <w:rPr>
          <w:rFonts w:ascii="仿宋_GB2312" w:hAnsi="仿宋" w:eastAsia="仿宋_GB2312" w:cs="仿宋"/>
          <w:color w:val="auto"/>
          <w:kern w:val="2"/>
          <w:sz w:val="24"/>
          <w:szCs w:val="24"/>
          <w:highlight w:val="none"/>
          <w:u w:val="single"/>
        </w:rPr>
        <w:t xml:space="preserve">                </w:t>
      </w:r>
      <w:r>
        <w:rPr>
          <w:rFonts w:hint="eastAsia" w:ascii="仿宋_GB2312" w:hAnsi="仿宋" w:eastAsia="仿宋_GB2312" w:cs="仿宋"/>
          <w:color w:val="auto"/>
          <w:kern w:val="2"/>
          <w:sz w:val="24"/>
          <w:szCs w:val="24"/>
          <w:highlight w:val="none"/>
        </w:rPr>
        <w:t>（工程名称）单位工程的工期约定为</w:t>
      </w:r>
      <w:r>
        <w:rPr>
          <w:rFonts w:ascii="仿宋_GB2312" w:hAnsi="仿宋" w:eastAsia="仿宋_GB2312" w:cs="仿宋"/>
          <w:color w:val="auto"/>
          <w:kern w:val="2"/>
          <w:sz w:val="24"/>
          <w:szCs w:val="24"/>
          <w:highlight w:val="none"/>
          <w:u w:val="single"/>
        </w:rPr>
        <w:t xml:space="preserve">    /     </w:t>
      </w:r>
      <w:r>
        <w:rPr>
          <w:rFonts w:hint="eastAsia" w:ascii="仿宋_GB2312" w:hAnsi="仿宋" w:eastAsia="仿宋_GB2312" w:cs="仿宋"/>
          <w:color w:val="auto"/>
          <w:kern w:val="2"/>
          <w:sz w:val="24"/>
          <w:szCs w:val="24"/>
          <w:highlight w:val="none"/>
        </w:rPr>
        <w:t>天。</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36.3 工期顺延</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（1）发包人未能按照专用条款的约定提供施工设计图纸及其它开工条件；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（2）发包人未能按照专用条款约定的时间支付工程预付款、绿色施工安全防护费和进度款；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发包人代表或施工现场发包人雇用的其他人员造成的人为因素；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监理工程师未按照合同约定及时提供所需指令、回复等；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工程变更（含增加合同工作内容、改变合同的任何一项工作等）；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工程量增加；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一周内非承包人原因停水、停电、停气造成停工累计超过8小时；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发包人风险事件；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因发包人的原因导致的暂停施工；</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（10）非承包人失误、违约，以及监理工程师同意的工期顺延。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（11）发包人造成工期延误的其他原因。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承包人经发包人认定确实因不可抗力的原因（暴雨，公共卫生事件等）</w:t>
      </w:r>
      <w:r>
        <w:rPr>
          <w:rFonts w:hint="eastAsia" w:ascii="仿宋" w:hAnsi="仿宋" w:eastAsia="仿宋" w:cs="仿宋"/>
          <w:color w:val="auto"/>
          <w:sz w:val="24"/>
          <w:szCs w:val="24"/>
          <w:highlight w:val="none"/>
          <w:lang w:val="en-US" w:eastAsia="zh-CN"/>
        </w:rPr>
        <w:t>需要</w:t>
      </w:r>
      <w:r>
        <w:rPr>
          <w:rFonts w:hint="eastAsia" w:ascii="仿宋" w:hAnsi="仿宋" w:eastAsia="仿宋" w:cs="仿宋"/>
          <w:color w:val="auto"/>
          <w:sz w:val="24"/>
          <w:szCs w:val="24"/>
          <w:highlight w:val="none"/>
        </w:rPr>
        <w:t>停工的，顺延工期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顺延日期按实际停工日期计算，发包人不额外增加工期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但因此次停工造成的人员、机械、材料、办公场所等费用损失由承包人自行负责。</w:t>
      </w:r>
      <w:r>
        <w:rPr>
          <w:rFonts w:hint="eastAsia" w:ascii="仿宋" w:hAnsi="仿宋" w:eastAsia="仿宋" w:cs="仿宋"/>
          <w:color w:val="auto"/>
          <w:sz w:val="24"/>
          <w:szCs w:val="24"/>
          <w:highlight w:val="none"/>
          <w:lang w:val="en-US" w:eastAsia="zh-CN"/>
        </w:rPr>
        <w:t>如经发包人认定为承包方因应急抢险方案不合理，应急抢险措施不及时导致停工的，工期不顺延，停工造成的费用损失由承包人自行负责。</w:t>
      </w:r>
      <w:r>
        <w:rPr>
          <w:rFonts w:hint="eastAsia" w:ascii="仿宋" w:hAnsi="仿宋" w:eastAsia="仿宋" w:cs="仿宋"/>
          <w:color w:val="auto"/>
          <w:sz w:val="24"/>
          <w:szCs w:val="24"/>
          <w:highlight w:val="none"/>
        </w:rPr>
        <w:t>构成争议的，由合同双方当事人按照第86条规定处理。</w:t>
      </w:r>
    </w:p>
    <w:p>
      <w:pPr>
        <w:spacing w:line="360" w:lineRule="auto"/>
        <w:ind w:firstLine="120" w:firstLineChars="50"/>
        <w:rPr>
          <w:rFonts w:hint="eastAsia" w:ascii="仿宋_GB2312" w:hAnsi="仿宋" w:eastAsia="仿宋_GB2312" w:cs="仿宋"/>
          <w:color w:val="auto"/>
          <w:kern w:val="2"/>
          <w:sz w:val="24"/>
          <w:szCs w:val="24"/>
          <w:highlight w:val="none"/>
        </w:rPr>
      </w:pPr>
    </w:p>
    <w:p>
      <w:pPr>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2"/>
          <w:sz w:val="24"/>
          <w:szCs w:val="24"/>
          <w:highlight w:val="none"/>
        </w:rPr>
        <w:t xml:space="preserve">  </w:t>
      </w:r>
      <w:r>
        <w:rPr>
          <w:rFonts w:ascii="仿宋_GB2312" w:hAnsi="仿宋" w:eastAsia="仿宋_GB2312" w:cs="仿宋"/>
          <w:color w:val="auto"/>
          <w:kern w:val="0"/>
          <w:sz w:val="24"/>
          <w:szCs w:val="24"/>
          <w:highlight w:val="none"/>
        </w:rPr>
        <w:t>36.9 赶工措施费</w:t>
      </w:r>
    </w:p>
    <w:p>
      <w:pPr>
        <w:spacing w:line="360" w:lineRule="auto"/>
        <w:ind w:left="359" w:leftChars="171"/>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kern w:val="2"/>
          <w:sz w:val="24"/>
          <w:szCs w:val="24"/>
          <w:highlight w:val="none"/>
        </w:rPr>
        <w:t>发包人要求的合同工程工期小于定额工期的</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%时，根据广东省建设工程计价依据规定的赶工措施费率为</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%计算</w:t>
      </w:r>
      <w:r>
        <w:rPr>
          <w:rFonts w:hint="eastAsia" w:ascii="仿宋_GB2312" w:hAnsi="仿宋" w:eastAsia="仿宋_GB2312" w:cs="仿宋"/>
          <w:color w:val="auto"/>
          <w:kern w:val="0"/>
          <w:sz w:val="24"/>
          <w:szCs w:val="24"/>
          <w:highlight w:val="none"/>
        </w:rPr>
        <w:t>；</w:t>
      </w:r>
    </w:p>
    <w:p>
      <w:pPr>
        <w:spacing w:line="360" w:lineRule="auto"/>
        <w:ind w:left="359" w:leftChars="171"/>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kern w:val="2"/>
          <w:sz w:val="24"/>
          <w:szCs w:val="24"/>
          <w:highlight w:val="none"/>
        </w:rPr>
        <w:t>发包人要求的合同工程工期小于定额工期的</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%时，根据广州市住房和城乡建设局发布的赶工措施费规定的赶工措施费率为</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%计算；</w:t>
      </w:r>
    </w:p>
    <w:p>
      <w:pPr>
        <w:spacing w:line="360" w:lineRule="auto"/>
        <w:ind w:left="359" w:leftChars="171"/>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kern w:val="2"/>
          <w:sz w:val="24"/>
          <w:szCs w:val="24"/>
          <w:highlight w:val="none"/>
        </w:rPr>
        <w:t>发包人要求的合同工程工期小于定额工期的</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%时，根据广州市建设工程造价管理站发布的赶工措施费规定的赶工措施费率为</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%计算</w:t>
      </w:r>
      <w:r>
        <w:rPr>
          <w:rFonts w:hint="eastAsia" w:ascii="仿宋_GB2312" w:hAnsi="仿宋" w:eastAsia="仿宋_GB2312" w:cs="仿宋"/>
          <w:color w:val="auto"/>
          <w:kern w:val="0"/>
          <w:sz w:val="24"/>
          <w:szCs w:val="24"/>
          <w:highlight w:val="none"/>
        </w:rPr>
        <w:t>；</w:t>
      </w:r>
    </w:p>
    <w:p>
      <w:pPr>
        <w:spacing w:line="360" w:lineRule="auto"/>
        <w:ind w:left="360" w:leftChars="57" w:hanging="240" w:hangingChars="100"/>
        <w:rPr>
          <w:rFonts w:ascii="仿宋_GB2312" w:hAnsi="仿宋" w:eastAsia="仿宋_GB2312" w:cs="仿宋"/>
          <w:color w:val="auto"/>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2"/>
          <w:sz w:val="24"/>
          <w:szCs w:val="24"/>
          <w:highlight w:val="none"/>
        </w:rPr>
        <w:t>发包人要求的合同工程工期小于定额工期的</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%时，发包人、承包人约定赶工措施费率按</w:t>
      </w:r>
      <w:r>
        <w:rPr>
          <w:rFonts w:ascii="仿宋_GB2312" w:hAnsi="仿宋" w:eastAsia="仿宋_GB2312" w:cs="仿宋"/>
          <w:color w:val="auto"/>
          <w:kern w:val="2"/>
          <w:sz w:val="24"/>
          <w:szCs w:val="24"/>
          <w:highlight w:val="none"/>
          <w:u w:val="single"/>
        </w:rPr>
        <w:t xml:space="preserve">  /   </w:t>
      </w:r>
      <w:r>
        <w:rPr>
          <w:rFonts w:ascii="仿宋_GB2312" w:hAnsi="仿宋" w:eastAsia="仿宋_GB2312" w:cs="仿宋"/>
          <w:color w:val="auto"/>
          <w:kern w:val="2"/>
          <w:sz w:val="24"/>
          <w:szCs w:val="24"/>
          <w:highlight w:val="none"/>
        </w:rPr>
        <w:t>%计算</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2"/>
          <w:sz w:val="24"/>
          <w:szCs w:val="24"/>
          <w:highlight w:val="none"/>
        </w:rPr>
        <w:t xml:space="preserve"> </w:t>
      </w:r>
      <w:bookmarkStart w:id="440" w:name="_Toc469384104"/>
      <w:bookmarkStart w:id="441" w:name="_Toc10624948"/>
    </w:p>
    <w:p>
      <w:pPr>
        <w:spacing w:line="360" w:lineRule="auto"/>
        <w:ind w:left="361" w:leftChars="57" w:hanging="241" w:hangingChars="100"/>
        <w:rPr>
          <w:rFonts w:ascii="仿宋_GB2312" w:hAnsi="仿宋" w:eastAsia="仿宋_GB2312"/>
          <w:b/>
          <w:bCs/>
          <w:color w:val="auto"/>
          <w:sz w:val="24"/>
          <w:szCs w:val="24"/>
          <w:highlight w:val="none"/>
        </w:rPr>
      </w:pPr>
      <w:r>
        <w:rPr>
          <w:rFonts w:ascii="仿宋_GB2312" w:hAnsi="仿宋" w:eastAsia="仿宋_GB2312" w:cs="仿宋"/>
          <w:b/>
          <w:bCs/>
          <w:color w:val="auto"/>
          <w:sz w:val="24"/>
          <w:szCs w:val="24"/>
          <w:highlight w:val="none"/>
        </w:rPr>
        <w:t>38. 竣工日期</w:t>
      </w:r>
      <w:bookmarkEnd w:id="440"/>
      <w:bookmarkEnd w:id="441"/>
    </w:p>
    <w:p>
      <w:pPr>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   38.1 计划竣工日期：</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年</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月</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日</w:t>
      </w:r>
    </w:p>
    <w:p>
      <w:pPr>
        <w:pStyle w:val="3"/>
        <w:tabs>
          <w:tab w:val="left" w:pos="420"/>
          <w:tab w:val="clear" w:pos="360"/>
        </w:tabs>
        <w:ind w:left="0" w:firstLine="0"/>
        <w:rPr>
          <w:rFonts w:ascii="仿宋_GB2312" w:hAnsi="仿宋" w:eastAsia="仿宋_GB2312"/>
          <w:b/>
          <w:bCs/>
          <w:color w:val="auto"/>
          <w:sz w:val="24"/>
          <w:szCs w:val="24"/>
          <w:highlight w:val="none"/>
        </w:rPr>
      </w:pPr>
      <w:bookmarkStart w:id="442" w:name="_Toc26197"/>
      <w:bookmarkStart w:id="443" w:name="_Toc469384105"/>
      <w:bookmarkStart w:id="444" w:name="_Toc10624949"/>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42. </w:t>
      </w:r>
      <w:r>
        <w:rPr>
          <w:rFonts w:hint="eastAsia" w:ascii="仿宋_GB2312" w:hAnsi="仿宋" w:eastAsia="仿宋_GB2312" w:cs="仿宋"/>
          <w:b/>
          <w:bCs/>
          <w:color w:val="auto"/>
          <w:kern w:val="0"/>
          <w:sz w:val="24"/>
          <w:szCs w:val="24"/>
          <w:highlight w:val="none"/>
        </w:rPr>
        <w:t>质量标准、目标</w:t>
      </w:r>
      <w:bookmarkEnd w:id="442"/>
      <w:bookmarkEnd w:id="443"/>
      <w:bookmarkEnd w:id="444"/>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b/>
          <w:bCs/>
          <w:color w:val="auto"/>
          <w:sz w:val="24"/>
          <w:szCs w:val="24"/>
          <w:highlight w:val="none"/>
        </w:rPr>
        <w:t>★</w:t>
      </w:r>
      <w:r>
        <w:rPr>
          <w:rFonts w:ascii="仿宋_GB2312" w:hAnsi="仿宋" w:eastAsia="仿宋_GB2312" w:cs="仿宋"/>
          <w:color w:val="auto"/>
          <w:sz w:val="24"/>
          <w:szCs w:val="24"/>
          <w:highlight w:val="none"/>
        </w:rPr>
        <w:t>42.1 约定的工程质量标准</w:t>
      </w:r>
    </w:p>
    <w:p>
      <w:pPr>
        <w:spacing w:line="360" w:lineRule="auto"/>
        <w:ind w:firstLine="120" w:firstLineChars="5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rPr>
        <w:t xml:space="preserve">  （1） 合同工程质量标准：</w:t>
      </w:r>
      <w:r>
        <w:rPr>
          <w:rFonts w:ascii="仿宋_GB2312" w:hAnsi="仿宋" w:eastAsia="仿宋_GB2312" w:cs="仿宋"/>
          <w:color w:val="auto"/>
          <w:sz w:val="24"/>
          <w:szCs w:val="24"/>
          <w:highlight w:val="none"/>
          <w:u w:val="single"/>
        </w:rPr>
        <w:t xml:space="preserve">  符合《工程施工质量验收规范》合格标准。  </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创优目标：</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市级工程优质奖</w:t>
      </w:r>
      <w:r>
        <w:rPr>
          <w:rFonts w:hint="eastAsia" w:ascii="仿宋_GB2312" w:hAnsi="仿宋" w:eastAsia="仿宋_GB2312" w:cs="仿宋"/>
          <w:color w:val="auto"/>
          <w:kern w:val="0"/>
          <w:sz w:val="24"/>
          <w:szCs w:val="24"/>
          <w:highlight w:val="none"/>
        </w:rPr>
        <w:t>；</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省级工程优质奖</w:t>
      </w:r>
      <w:r>
        <w:rPr>
          <w:rFonts w:hint="eastAsia" w:ascii="仿宋_GB2312" w:hAnsi="仿宋" w:eastAsia="仿宋_GB2312" w:cs="仿宋"/>
          <w:color w:val="auto"/>
          <w:kern w:val="0"/>
          <w:sz w:val="24"/>
          <w:szCs w:val="24"/>
          <w:highlight w:val="none"/>
        </w:rPr>
        <w:t>；</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国家级工程优质奖</w:t>
      </w:r>
      <w:r>
        <w:rPr>
          <w:rFonts w:hint="eastAsia" w:ascii="仿宋_GB2312" w:hAnsi="仿宋" w:eastAsia="仿宋_GB2312" w:cs="仿宋"/>
          <w:color w:val="auto"/>
          <w:kern w:val="0"/>
          <w:sz w:val="24"/>
          <w:szCs w:val="24"/>
          <w:highlight w:val="none"/>
        </w:rPr>
        <w:t>；</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p>
    <w:p>
      <w:pPr>
        <w:ind w:firstLine="480" w:firstLineChars="200"/>
        <w:rPr>
          <w:rFonts w:ascii="仿宋_GB2312" w:hAnsi="仿宋" w:eastAsia="仿宋_GB2312" w:cs="Times New Roman"/>
          <w:color w:val="auto"/>
          <w:kern w:val="0"/>
          <w:sz w:val="24"/>
          <w:szCs w:val="24"/>
          <w:highlight w:val="none"/>
        </w:rPr>
      </w:pPr>
    </w:p>
    <w:p>
      <w:pPr>
        <w:ind w:firstLine="240" w:firstLineChars="100"/>
        <w:rPr>
          <w:rFonts w:ascii="仿宋_GB2312" w:hAnsi="仿宋" w:eastAsia="仿宋_GB2312" w:cs="仿宋"/>
          <w:color w:val="auto"/>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w:t>
      </w:r>
      <w:r>
        <w:rPr>
          <w:rFonts w:hint="eastAsia" w:ascii="仿宋_GB2312" w:hAnsi="仿宋" w:eastAsia="仿宋_GB2312" w:cs="仿宋"/>
          <w:color w:val="auto"/>
          <w:sz w:val="24"/>
          <w:szCs w:val="24"/>
          <w:highlight w:val="none"/>
        </w:rPr>
        <w:t>特殊质量标准和要求：</w:t>
      </w:r>
      <w:r>
        <w:rPr>
          <w:rFonts w:ascii="仿宋_GB2312" w:hAnsi="仿宋" w:eastAsia="仿宋_GB2312" w:cs="仿宋"/>
          <w:color w:val="auto"/>
          <w:sz w:val="24"/>
          <w:szCs w:val="24"/>
          <w:highlight w:val="none"/>
          <w:u w:val="single"/>
        </w:rPr>
        <w:t xml:space="preserve">      /                </w:t>
      </w:r>
    </w:p>
    <w:p>
      <w:pPr>
        <w:spacing w:before="156" w:beforeLines="50" w:line="400" w:lineRule="exact"/>
        <w:ind w:firstLine="240" w:firstLineChars="100"/>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 xml:space="preserve">3） </w:t>
      </w:r>
      <w:r>
        <w:rPr>
          <w:rFonts w:hint="eastAsia" w:ascii="仿宋_GB2312" w:hAnsi="仿宋" w:eastAsia="仿宋_GB2312" w:cs="仿宋"/>
          <w:color w:val="auto"/>
          <w:sz w:val="24"/>
          <w:szCs w:val="24"/>
          <w:highlight w:val="none"/>
        </w:rPr>
        <w:t>工程质量验收标准：</w:t>
      </w:r>
      <w:r>
        <w:rPr>
          <w:rFonts w:hint="eastAsia" w:ascii="仿宋_GB2312" w:hAnsi="仿宋" w:eastAsia="仿宋_GB2312" w:cs="仿宋"/>
          <w:color w:val="auto"/>
          <w:sz w:val="24"/>
          <w:szCs w:val="24"/>
          <w:highlight w:val="none"/>
          <w:u w:val="single"/>
        </w:rPr>
        <w:t>《市政道路工程质量检验评定标准》（</w:t>
      </w:r>
      <w:r>
        <w:rPr>
          <w:rFonts w:ascii="仿宋_GB2312" w:hAnsi="仿宋" w:eastAsia="仿宋_GB2312" w:cs="仿宋"/>
          <w:color w:val="auto"/>
          <w:sz w:val="24"/>
          <w:szCs w:val="24"/>
          <w:highlight w:val="none"/>
          <w:u w:val="single"/>
        </w:rPr>
        <w:t xml:space="preserve">CJJ1-2008）、《市政桥梁工程质量检验评定标准》（CJJ2-2008）及相应配套的各专业验收规范等。（如有最新规范，以最新规范为准） </w:t>
      </w:r>
    </w:p>
    <w:p>
      <w:pPr>
        <w:spacing w:line="360" w:lineRule="auto"/>
        <w:ind w:firstLine="240" w:firstLineChars="100"/>
        <w:rPr>
          <w:rFonts w:ascii="仿宋_GB2312" w:hAnsi="仿宋" w:eastAsia="仿宋_GB2312" w:cs="仿宋"/>
          <w:color w:val="auto"/>
          <w:sz w:val="24"/>
          <w:szCs w:val="24"/>
          <w:highlight w:val="none"/>
        </w:rPr>
      </w:pPr>
    </w:p>
    <w:p>
      <w:pPr>
        <w:spacing w:line="360" w:lineRule="auto"/>
        <w:ind w:firstLine="240" w:firstLineChars="1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42.3 质量保证体系</w:t>
      </w:r>
    </w:p>
    <w:p>
      <w:pPr>
        <w:spacing w:line="360" w:lineRule="auto"/>
        <w:ind w:firstLine="424" w:firstLineChars="17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承包人应当完善质量管理制度，建立质量控制流程，建立并保持一个有效的工程质量管理体系。</w:t>
      </w:r>
    </w:p>
    <w:p>
      <w:pPr>
        <w:spacing w:line="360" w:lineRule="auto"/>
        <w:ind w:firstLine="424" w:firstLineChars="17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1）建立完整的质量体系，委派专人负责工程质量管理，现场管理机构、工区（段）设有专职质检人员，班组设质检员，同时附有项目架构人员名单，各类人员必须持有上岗</w:t>
      </w:r>
      <w:r>
        <w:rPr>
          <w:rFonts w:hint="eastAsia" w:ascii="仿宋_GB2312" w:hAnsi="仿宋" w:eastAsia="仿宋_GB2312" w:cs="仿宋"/>
          <w:color w:val="auto"/>
          <w:sz w:val="24"/>
          <w:szCs w:val="24"/>
          <w:highlight w:val="none"/>
        </w:rPr>
        <w:t>资格证。承包人还应建立并完善各项目质量管理检查制度及企业质量管理文件等。同时，承包人应积极配合工程质量第三方检测工作，并积极采用新材料、新工艺、新技术。</w:t>
      </w:r>
    </w:p>
    <w:p>
      <w:pPr>
        <w:spacing w:line="360" w:lineRule="auto"/>
        <w:ind w:firstLine="424" w:firstLineChars="177"/>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2）承包人提交总监理工程师批准的施工组织设计或者施工方案必须附有完备的工程质量保证措施，包括：</w:t>
      </w:r>
      <w:r>
        <w:rPr>
          <w:rFonts w:hint="eastAsia" w:ascii="仿宋_GB2312" w:hAnsi="仿宋" w:eastAsia="仿宋_GB2312" w:cs="仿宋"/>
          <w:color w:val="auto"/>
          <w:sz w:val="24"/>
          <w:szCs w:val="24"/>
          <w:highlight w:val="none"/>
          <w:u w:val="single"/>
        </w:rPr>
        <w:t>设置专门的质量检测机构，配备专职的质量安全检查人员和相应设备等。</w:t>
      </w:r>
    </w:p>
    <w:p>
      <w:pPr>
        <w:spacing w:line="360" w:lineRule="auto"/>
        <w:ind w:firstLine="424" w:firstLineChars="17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3）单项工程开工前，承包人必须按要求对职工分级进行技术交底，组织学习有关规程、标准、规范和工艺要求，在施工中必须按规程及工艺进行操作。</w:t>
      </w:r>
    </w:p>
    <w:p>
      <w:pPr>
        <w:spacing w:line="360" w:lineRule="auto"/>
        <w:ind w:firstLine="424" w:firstLineChars="177"/>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4）单项工程和重要部位必须遵循先试验后铺开施工的程序，开工前承包人应熟悉施工图纸和图纸会审、设计变更内容，并完成施工组织设计和必要的施工准备，</w:t>
      </w:r>
      <w:r>
        <w:rPr>
          <w:rFonts w:hint="eastAsia" w:ascii="仿宋_GB2312" w:hAnsi="仿宋" w:eastAsia="仿宋_GB2312" w:cs="仿宋"/>
          <w:color w:val="auto"/>
          <w:sz w:val="24"/>
          <w:szCs w:val="24"/>
          <w:highlight w:val="none"/>
        </w:rPr>
        <w:t>送总监理工程师审查批准后方可进行实验性施工，完工后由总监理工程师检验，符合要求后才能铺开施工或者批量生产。</w:t>
      </w:r>
    </w:p>
    <w:p>
      <w:pPr>
        <w:pStyle w:val="3"/>
        <w:tabs>
          <w:tab w:val="left" w:pos="420"/>
          <w:tab w:val="clear" w:pos="360"/>
        </w:tabs>
        <w:ind w:left="0" w:firstLine="0"/>
        <w:rPr>
          <w:rFonts w:ascii="仿宋_GB2312" w:hAnsi="仿宋" w:eastAsia="仿宋_GB2312"/>
          <w:b/>
          <w:bCs/>
          <w:color w:val="auto"/>
          <w:sz w:val="24"/>
          <w:szCs w:val="24"/>
          <w:highlight w:val="none"/>
        </w:rPr>
      </w:pPr>
      <w:bookmarkStart w:id="445" w:name="_Toc469384106"/>
      <w:bookmarkStart w:id="446" w:name="_Toc10624950"/>
      <w:bookmarkStart w:id="447" w:name="_Toc24629"/>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45. </w:t>
      </w:r>
      <w:bookmarkEnd w:id="445"/>
      <w:r>
        <w:rPr>
          <w:rFonts w:hint="eastAsia" w:ascii="仿宋_GB2312" w:hAnsi="仿宋" w:eastAsia="仿宋_GB2312" w:cs="仿宋"/>
          <w:b/>
          <w:bCs/>
          <w:color w:val="auto"/>
          <w:kern w:val="0"/>
          <w:sz w:val="24"/>
          <w:szCs w:val="24"/>
          <w:highlight w:val="none"/>
        </w:rPr>
        <w:t>绿色施工安全防护</w:t>
      </w:r>
      <w:bookmarkEnd w:id="446"/>
      <w:bookmarkEnd w:id="447"/>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45.1绿色施工安全防护的要求：</w:t>
      </w:r>
    </w:p>
    <w:p>
      <w:pPr>
        <w:spacing w:line="360" w:lineRule="auto"/>
        <w:ind w:firstLine="360" w:firstLineChars="1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按通用条款的规定。</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承包人根据工程所在地的治安管理相关规定，做好承包人自有人员的治安管理和防范措施，并承担相应的责任。</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kern w:val="0"/>
          <w:sz w:val="24"/>
          <w:szCs w:val="24"/>
          <w:highlight w:val="none"/>
        </w:rPr>
        <w:t>其中：</w:t>
      </w:r>
      <w:r>
        <w:rPr>
          <w:rFonts w:hint="eastAsia" w:ascii="仿宋_GB2312" w:hAnsi="仿宋" w:eastAsia="仿宋_GB2312" w:cs="仿宋"/>
          <w:color w:val="auto"/>
          <w:sz w:val="24"/>
          <w:szCs w:val="24"/>
          <w:highlight w:val="none"/>
        </w:rPr>
        <w:t>施工扬尘污染防治措施：</w:t>
      </w:r>
      <w:r>
        <w:rPr>
          <w:rFonts w:hint="eastAsia" w:ascii="仿宋_GB2312" w:hAnsi="仿宋" w:eastAsia="仿宋_GB2312" w:cs="仿宋"/>
          <w:color w:val="auto"/>
          <w:kern w:val="0"/>
          <w:sz w:val="24"/>
          <w:szCs w:val="24"/>
          <w:highlight w:val="none"/>
          <w:u w:val="single"/>
        </w:rPr>
        <w:t>按相关标准执行</w:t>
      </w:r>
    </w:p>
    <w:p>
      <w:pPr>
        <w:spacing w:line="360" w:lineRule="auto"/>
        <w:ind w:firstLine="1440" w:firstLineChars="6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sz w:val="24"/>
          <w:szCs w:val="24"/>
          <w:highlight w:val="none"/>
        </w:rPr>
        <w:t>用工实名管理：</w:t>
      </w:r>
      <w:r>
        <w:rPr>
          <w:rFonts w:ascii="仿宋_GB2312" w:hAnsi="仿宋" w:eastAsia="仿宋_GB2312" w:cs="仿宋"/>
          <w:color w:val="auto"/>
          <w:kern w:val="0"/>
          <w:sz w:val="24"/>
          <w:szCs w:val="24"/>
          <w:highlight w:val="none"/>
          <w:u w:val="single"/>
        </w:rPr>
        <w:t xml:space="preserve"> 按相关标准执行</w:t>
      </w:r>
    </w:p>
    <w:p>
      <w:pPr>
        <w:ind w:firstLine="360" w:firstLineChars="150"/>
        <w:rPr>
          <w:rFonts w:ascii="仿宋_GB2312" w:hAnsi="仿宋" w:eastAsia="仿宋_GB2312" w:cs="Times New Roman"/>
          <w:color w:val="auto"/>
          <w:kern w:val="0"/>
          <w:sz w:val="24"/>
          <w:szCs w:val="24"/>
          <w:highlight w:val="none"/>
        </w:rPr>
      </w:pPr>
      <w:r>
        <w:rPr>
          <w:rFonts w:ascii="仿宋_GB2312" w:hAnsi="仿宋" w:eastAsia="仿宋_GB2312" w:cs="仿宋"/>
          <w:color w:val="auto"/>
          <w:sz w:val="24"/>
          <w:szCs w:val="24"/>
          <w:highlight w:val="none"/>
        </w:rPr>
        <w:t>45.2</w:t>
      </w:r>
      <w:r>
        <w:rPr>
          <w:rFonts w:hint="eastAsia" w:ascii="仿宋_GB2312" w:hAnsi="仿宋" w:eastAsia="仿宋_GB2312" w:cs="仿宋"/>
          <w:color w:val="auto"/>
          <w:kern w:val="0"/>
          <w:sz w:val="24"/>
          <w:szCs w:val="24"/>
          <w:highlight w:val="none"/>
        </w:rPr>
        <w:t>用工实名制、工人工资支付分账管理</w:t>
      </w:r>
    </w:p>
    <w:p>
      <w:pPr>
        <w:ind w:firstLine="360" w:firstLineChars="1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按通用条款的规定以及以下文件规定：</w:t>
      </w:r>
    </w:p>
    <w:p>
      <w:pPr>
        <w:spacing w:line="360" w:lineRule="auto"/>
        <w:ind w:firstLine="960" w:firstLineChars="4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1、《广东省住房和城乡建设厅关于印发房屋建筑和市政基础设施工程用工实名管理暂行办法的通知》（粤</w:t>
      </w:r>
      <w:r>
        <w:rPr>
          <w:rFonts w:hint="eastAsia" w:ascii="仿宋_GB2312" w:hAnsi="仿宋" w:eastAsia="仿宋_GB2312" w:cs="仿宋"/>
          <w:color w:val="auto"/>
          <w:kern w:val="0"/>
          <w:sz w:val="24"/>
          <w:szCs w:val="24"/>
          <w:highlight w:val="none"/>
        </w:rPr>
        <w:t>建规范〔</w:t>
      </w:r>
      <w:r>
        <w:rPr>
          <w:rFonts w:ascii="仿宋_GB2312" w:hAnsi="仿宋" w:eastAsia="仿宋_GB2312" w:cs="仿宋"/>
          <w:color w:val="auto"/>
          <w:kern w:val="0"/>
          <w:sz w:val="24"/>
          <w:szCs w:val="24"/>
          <w:highlight w:val="none"/>
        </w:rPr>
        <w:t>2018〕1号）</w:t>
      </w:r>
    </w:p>
    <w:p>
      <w:pPr>
        <w:spacing w:line="360" w:lineRule="auto"/>
        <w:ind w:left="1557" w:leftChars="627" w:hanging="240" w:hangingChars="1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&lt;广州市住房和城乡建设委员会关于转发《广东省住房和城乡建设厅关于房屋建筑和市政基础设施工程用工实名管理暂行办法》的通知&gt;（</w:t>
      </w:r>
      <w:r>
        <w:rPr>
          <w:rFonts w:hint="eastAsia" w:ascii="仿宋_GB2312" w:hAnsi="仿宋" w:eastAsia="仿宋_GB2312" w:cs="仿宋"/>
          <w:color w:val="auto"/>
          <w:kern w:val="0"/>
          <w:sz w:val="24"/>
          <w:szCs w:val="24"/>
          <w:highlight w:val="none"/>
        </w:rPr>
        <w:t>穗建筑〔</w:t>
      </w:r>
      <w:r>
        <w:rPr>
          <w:rFonts w:ascii="仿宋_GB2312" w:hAnsi="仿宋" w:eastAsia="仿宋_GB2312" w:cs="仿宋"/>
          <w:color w:val="auto"/>
          <w:kern w:val="0"/>
          <w:sz w:val="24"/>
          <w:szCs w:val="24"/>
          <w:highlight w:val="none"/>
        </w:rPr>
        <w:t>2018〕981号）</w:t>
      </w:r>
    </w:p>
    <w:p>
      <w:pPr>
        <w:pStyle w:val="37"/>
        <w:spacing w:before="0" w:beforeAutospacing="0" w:after="0" w:afterAutospacing="0" w:line="360" w:lineRule="auto"/>
        <w:ind w:left="1557" w:leftChars="627" w:hanging="240" w:hangingChars="100"/>
        <w:rPr>
          <w:rFonts w:ascii="仿宋_GB2312" w:eastAsia="仿宋_GB2312" w:cs="Times New Roman"/>
          <w:color w:val="auto"/>
          <w:highlight w:val="none"/>
        </w:rPr>
      </w:pPr>
      <w:r>
        <w:rPr>
          <w:rFonts w:ascii="仿宋_GB2312" w:hAnsi="仿宋" w:eastAsia="仿宋_GB2312" w:cs="仿宋"/>
          <w:color w:val="auto"/>
          <w:kern w:val="0"/>
          <w:sz w:val="24"/>
          <w:szCs w:val="24"/>
          <w:highlight w:val="none"/>
        </w:rPr>
        <w:t>&lt;广州市住房和城乡建设委员会关于实施 《 广州市建设领域工人工资支付分账管理实施细则 》 的通知&gt;（</w:t>
      </w:r>
      <w:r>
        <w:rPr>
          <w:rFonts w:hint="eastAsia" w:ascii="仿宋_GB2312" w:hAnsi="仿宋" w:eastAsia="仿宋_GB2312" w:cs="仿宋"/>
          <w:color w:val="auto"/>
          <w:kern w:val="0"/>
          <w:sz w:val="24"/>
          <w:szCs w:val="24"/>
          <w:highlight w:val="none"/>
        </w:rPr>
        <w:t>穗建筑〔</w:t>
      </w:r>
      <w:r>
        <w:rPr>
          <w:rFonts w:ascii="仿宋_GB2312" w:hAnsi="仿宋" w:eastAsia="仿宋_GB2312" w:cs="仿宋"/>
          <w:color w:val="auto"/>
          <w:kern w:val="0"/>
          <w:sz w:val="24"/>
          <w:szCs w:val="24"/>
          <w:highlight w:val="none"/>
        </w:rPr>
        <w:t xml:space="preserve"> 2017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1344 </w:t>
      </w:r>
      <w:r>
        <w:rPr>
          <w:rFonts w:hint="eastAsia" w:ascii="仿宋_GB2312" w:hAnsi="仿宋" w:eastAsia="仿宋_GB2312" w:cs="仿宋"/>
          <w:color w:val="auto"/>
          <w:kern w:val="0"/>
          <w:sz w:val="24"/>
          <w:szCs w:val="24"/>
          <w:highlight w:val="none"/>
        </w:rPr>
        <w:t>号</w:t>
      </w:r>
      <w:r>
        <w:rPr>
          <w:rFonts w:ascii="仿宋_GB2312" w:hAnsi="宋体" w:eastAsia="仿宋_GB2312" w:cs="仿宋_GB2312"/>
          <w:color w:val="auto"/>
          <w:kern w:val="0"/>
          <w:sz w:val="32"/>
          <w:szCs w:val="32"/>
          <w:highlight w:val="none"/>
        </w:rPr>
        <w:t xml:space="preserve"> </w:t>
      </w:r>
      <w:r>
        <w:rPr>
          <w:rFonts w:hint="eastAsia" w:ascii="仿宋_GB2312" w:hAnsi="仿宋" w:eastAsia="仿宋_GB2312" w:cs="仿宋"/>
          <w:color w:val="auto"/>
          <w:kern w:val="0"/>
          <w:sz w:val="24"/>
          <w:szCs w:val="24"/>
          <w:highlight w:val="none"/>
        </w:rPr>
        <w:t>）</w:t>
      </w:r>
    </w:p>
    <w:p>
      <w:pPr>
        <w:spacing w:line="360" w:lineRule="auto"/>
        <w:ind w:left="1463" w:leftChars="68" w:hanging="1320" w:hangingChars="5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《广州市建设领域工人工资支付分账管理实施细则》（穗建规字〔2020〕37号）</w:t>
      </w:r>
    </w:p>
    <w:p>
      <w:pPr>
        <w:ind w:firstLine="960" w:firstLineChars="4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2、□其他文件：</w:t>
      </w:r>
      <w:r>
        <w:rPr>
          <w:rFonts w:ascii="仿宋_GB2312" w:hAnsi="仿宋" w:eastAsia="仿宋_GB2312" w:cs="仿宋"/>
          <w:color w:val="auto"/>
          <w:kern w:val="0"/>
          <w:sz w:val="24"/>
          <w:szCs w:val="24"/>
          <w:highlight w:val="none"/>
          <w:u w:val="single"/>
        </w:rPr>
        <w:t xml:space="preserve">      /       </w:t>
      </w:r>
    </w:p>
    <w:p>
      <w:pPr>
        <w:ind w:firstLine="360" w:firstLineChars="1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45.6 治安管理：</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按通用条款的规定。</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承包人根据工程所在地的治安管理条例相关规定，做好承包人自有人员的治安管理和防范措施，并承担相应的责任。   </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45.8</w:t>
      </w:r>
      <w:r>
        <w:rPr>
          <w:rFonts w:hint="eastAsia" w:ascii="仿宋_GB2312" w:hAnsi="仿宋" w:eastAsia="仿宋_GB2312" w:cs="仿宋"/>
          <w:color w:val="auto"/>
          <w:kern w:val="0"/>
          <w:sz w:val="24"/>
          <w:szCs w:val="24"/>
          <w:highlight w:val="none"/>
        </w:rPr>
        <w:t>创文明工地目标：</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市级安全文明绿色施工样板工地</w:t>
      </w:r>
      <w:r>
        <w:rPr>
          <w:rFonts w:hint="eastAsia" w:ascii="仿宋_GB2312" w:hAnsi="仿宋" w:eastAsia="仿宋_GB2312" w:cs="仿宋"/>
          <w:color w:val="auto"/>
          <w:kern w:val="0"/>
          <w:sz w:val="24"/>
          <w:szCs w:val="24"/>
          <w:highlight w:val="none"/>
        </w:rPr>
        <w:t>；</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省级安全文明示范工地；</w:t>
      </w:r>
    </w:p>
    <w:p>
      <w:pPr>
        <w:autoSpaceDE w:val="0"/>
        <w:autoSpaceDN w:val="0"/>
        <w:adjustRightInd w:val="0"/>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国家级安全文明工地</w:t>
      </w:r>
      <w:r>
        <w:rPr>
          <w:rFonts w:hint="eastAsia" w:ascii="仿宋_GB2312" w:hAnsi="仿宋" w:eastAsia="仿宋_GB2312" w:cs="仿宋"/>
          <w:color w:val="auto"/>
          <w:kern w:val="0"/>
          <w:sz w:val="24"/>
          <w:szCs w:val="24"/>
          <w:highlight w:val="none"/>
        </w:rPr>
        <w:t>；</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广州市建筑业绿色施工示范工程；</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广东省建筑业绿色施工示范工程；</w:t>
      </w:r>
    </w:p>
    <w:p>
      <w:pPr>
        <w:spacing w:line="360" w:lineRule="auto"/>
        <w:ind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全国建筑业绿色施工示范工程；</w:t>
      </w:r>
    </w:p>
    <w:p>
      <w:pPr>
        <w:spacing w:line="360" w:lineRule="auto"/>
        <w:ind w:firstLine="480" w:firstLineChars="200"/>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w:t>
      </w:r>
      <w:r>
        <w:rPr>
          <w:rFonts w:ascii="仿宋_GB2312" w:hAnsi="仿宋" w:eastAsia="仿宋_GB2312" w:cs="仿宋"/>
          <w:color w:val="auto"/>
          <w:kern w:val="0"/>
          <w:sz w:val="24"/>
          <w:szCs w:val="24"/>
          <w:highlight w:val="none"/>
          <w:u w:val="single"/>
        </w:rPr>
        <w:t xml:space="preserve">    /           </w:t>
      </w:r>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sz w:val="24"/>
          <w:szCs w:val="24"/>
          <w:highlight w:val="none"/>
        </w:rPr>
        <w:t>45.9</w:t>
      </w:r>
      <w:r>
        <w:rPr>
          <w:rFonts w:hint="eastAsia" w:ascii="仿宋_GB2312" w:hAnsi="仿宋" w:eastAsia="仿宋_GB2312" w:cs="仿宋"/>
          <w:color w:val="auto"/>
          <w:kern w:val="0"/>
          <w:sz w:val="24"/>
          <w:szCs w:val="24"/>
          <w:highlight w:val="none"/>
        </w:rPr>
        <w:t>特别安全生产事项</w:t>
      </w:r>
    </w:p>
    <w:p>
      <w:pPr>
        <w:spacing w:line="360" w:lineRule="auto"/>
        <w:ind w:firstLine="482"/>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sz w:val="24"/>
          <w:szCs w:val="24"/>
          <w:highlight w:val="none"/>
        </w:rPr>
        <w:t>危险性较大分部分项专项工程施工技术措施标准、要求：</w:t>
      </w:r>
      <w:r>
        <w:rPr>
          <w:rFonts w:ascii="仿宋_GB2312" w:hAnsi="仿宋" w:eastAsia="仿宋_GB2312" w:cs="仿宋"/>
          <w:color w:val="auto"/>
          <w:sz w:val="24"/>
          <w:szCs w:val="24"/>
          <w:highlight w:val="none"/>
          <w:u w:val="single"/>
        </w:rPr>
        <w:t xml:space="preserve">     /           </w:t>
      </w:r>
      <w:r>
        <w:rPr>
          <w:rFonts w:hint="eastAsia" w:ascii="仿宋_GB2312" w:hAnsi="仿宋" w:eastAsia="仿宋_GB2312" w:cs="仿宋"/>
          <w:color w:val="auto"/>
          <w:sz w:val="24"/>
          <w:szCs w:val="24"/>
          <w:highlight w:val="none"/>
        </w:rPr>
        <w:t>；</w:t>
      </w:r>
    </w:p>
    <w:p>
      <w:pPr>
        <w:spacing w:line="360" w:lineRule="auto"/>
        <w:ind w:firstLine="482"/>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sz w:val="24"/>
          <w:szCs w:val="24"/>
          <w:highlight w:val="none"/>
        </w:rPr>
        <w:t>危险性较大分部分项专项工程施工技术措施费：</w:t>
      </w:r>
      <w:r>
        <w:rPr>
          <w:rFonts w:ascii="仿宋_GB2312" w:hAnsi="仿宋" w:eastAsia="仿宋_GB2312" w:cs="仿宋"/>
          <w:color w:val="auto"/>
          <w:sz w:val="24"/>
          <w:szCs w:val="24"/>
          <w:highlight w:val="none"/>
          <w:u w:val="single"/>
        </w:rPr>
        <w:t xml:space="preserve">       /              </w:t>
      </w:r>
      <w:r>
        <w:rPr>
          <w:rFonts w:hint="eastAsia" w:ascii="仿宋_GB2312" w:hAnsi="仿宋" w:eastAsia="仿宋_GB2312" w:cs="仿宋"/>
          <w:color w:val="auto"/>
          <w:sz w:val="24"/>
          <w:szCs w:val="24"/>
          <w:highlight w:val="none"/>
        </w:rPr>
        <w:t>元。</w:t>
      </w:r>
    </w:p>
    <w:p>
      <w:pPr>
        <w:pStyle w:val="3"/>
        <w:tabs>
          <w:tab w:val="left" w:pos="420"/>
          <w:tab w:val="clear" w:pos="360"/>
        </w:tabs>
        <w:ind w:left="0" w:firstLine="0"/>
        <w:rPr>
          <w:rFonts w:ascii="仿宋_GB2312" w:hAnsi="仿宋" w:eastAsia="仿宋_GB2312"/>
          <w:b/>
          <w:bCs/>
          <w:color w:val="auto"/>
          <w:sz w:val="24"/>
          <w:szCs w:val="24"/>
          <w:highlight w:val="none"/>
        </w:rPr>
      </w:pPr>
      <w:bookmarkStart w:id="448" w:name="_Toc10624951"/>
      <w:bookmarkStart w:id="449" w:name="_Toc469384107"/>
      <w:bookmarkStart w:id="450" w:name="_Toc15259"/>
      <w:r>
        <w:rPr>
          <w:rFonts w:ascii="仿宋_GB2312" w:hAnsi="仿宋" w:eastAsia="仿宋_GB2312" w:cs="仿宋"/>
          <w:b/>
          <w:bCs/>
          <w:color w:val="auto"/>
          <w:kern w:val="0"/>
          <w:sz w:val="24"/>
          <w:szCs w:val="24"/>
          <w:highlight w:val="none"/>
        </w:rPr>
        <w:t>46. 测量放线</w:t>
      </w:r>
      <w:bookmarkEnd w:id="448"/>
      <w:bookmarkEnd w:id="449"/>
      <w:bookmarkEnd w:id="450"/>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46.1 承包人提交施工控制网资料的时间：</w:t>
      </w:r>
      <w:r>
        <w:rPr>
          <w:rFonts w:ascii="仿宋_GB2312" w:hAnsi="宋体" w:eastAsia="仿宋_GB2312"/>
          <w:color w:val="auto"/>
          <w:kern w:val="0"/>
          <w:sz w:val="24"/>
          <w:highlight w:val="none"/>
          <w:u w:val="single"/>
        </w:rPr>
        <w:t xml:space="preserve">/   </w:t>
      </w:r>
    </w:p>
    <w:p>
      <w:pPr>
        <w:ind w:firstLine="120" w:firstLineChars="50"/>
        <w:rPr>
          <w:rFonts w:ascii="仿宋_GB2312" w:hAnsi="仿宋" w:eastAsia="仿宋_GB2312" w:cs="Times New Roman"/>
          <w:color w:val="auto"/>
          <w:kern w:val="0"/>
          <w:sz w:val="24"/>
          <w:szCs w:val="24"/>
          <w:highlight w:val="none"/>
          <w:u w:val="single"/>
        </w:rPr>
      </w:pPr>
      <w:r>
        <w:rPr>
          <w:rFonts w:ascii="仿宋_GB2312" w:hAnsi="仿宋" w:eastAsia="仿宋_GB2312" w:cs="仿宋"/>
          <w:color w:val="auto"/>
          <w:kern w:val="0"/>
          <w:sz w:val="24"/>
          <w:szCs w:val="24"/>
          <w:highlight w:val="none"/>
        </w:rPr>
        <w:t xml:space="preserve">  46.4 测量放线误差的约定：</w:t>
      </w:r>
      <w:r>
        <w:rPr>
          <w:rFonts w:hint="eastAsia" w:ascii="仿宋_GB2312" w:hAnsi="仿宋" w:eastAsia="仿宋_GB2312" w:cs="仿宋"/>
          <w:color w:val="auto"/>
          <w:kern w:val="0"/>
          <w:sz w:val="24"/>
          <w:szCs w:val="24"/>
          <w:highlight w:val="none"/>
          <w:u w:val="single"/>
        </w:rPr>
        <w:t>按规范要求</w:t>
      </w:r>
    </w:p>
    <w:p>
      <w:pPr>
        <w:pStyle w:val="3"/>
        <w:tabs>
          <w:tab w:val="left" w:pos="420"/>
          <w:tab w:val="clear" w:pos="360"/>
        </w:tabs>
        <w:ind w:left="0" w:firstLine="0"/>
        <w:rPr>
          <w:rFonts w:ascii="仿宋_GB2312" w:hAnsi="仿宋" w:eastAsia="仿宋_GB2312"/>
          <w:b/>
          <w:bCs/>
          <w:color w:val="auto"/>
          <w:sz w:val="24"/>
          <w:szCs w:val="24"/>
          <w:highlight w:val="none"/>
        </w:rPr>
      </w:pPr>
      <w:bookmarkStart w:id="451" w:name="_Toc10624952"/>
      <w:bookmarkStart w:id="452" w:name="_Toc7492"/>
      <w:bookmarkStart w:id="453" w:name="_Toc469384108"/>
      <w:r>
        <w:rPr>
          <w:rFonts w:ascii="仿宋_GB2312" w:hAnsi="仿宋" w:eastAsia="仿宋_GB2312" w:cs="仿宋"/>
          <w:b/>
          <w:bCs/>
          <w:color w:val="auto"/>
          <w:kern w:val="0"/>
          <w:sz w:val="24"/>
          <w:szCs w:val="24"/>
          <w:highlight w:val="none"/>
        </w:rPr>
        <w:t>48.发包人供应材料和工程设备</w:t>
      </w:r>
      <w:bookmarkEnd w:id="451"/>
      <w:bookmarkEnd w:id="452"/>
      <w:bookmarkEnd w:id="453"/>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48.1 约定供应的材料和工程设备</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发包人不供应材料和工程设备，本条不适用。</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发包人供应材料和工程设备的，应与承包人约定“发包人供应材料和工程设备一览表”，作为本合同的附件。</w:t>
      </w:r>
    </w:p>
    <w:p>
      <w:pPr>
        <w:ind w:firstLine="120" w:firstLineChars="5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48.8 发包人供应材料和工程设备的结算方式：</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54" w:name="_Toc469384109"/>
      <w:bookmarkStart w:id="455" w:name="_Toc10624953"/>
      <w:bookmarkStart w:id="456" w:name="_Toc28650"/>
      <w:r>
        <w:rPr>
          <w:rFonts w:ascii="仿宋_GB2312" w:hAnsi="仿宋" w:eastAsia="仿宋_GB2312" w:cs="仿宋"/>
          <w:b/>
          <w:bCs/>
          <w:color w:val="auto"/>
          <w:kern w:val="0"/>
          <w:sz w:val="24"/>
          <w:szCs w:val="24"/>
          <w:highlight w:val="none"/>
        </w:rPr>
        <w:t>49. 承包人采购材料和工程设备</w:t>
      </w:r>
      <w:bookmarkEnd w:id="454"/>
      <w:bookmarkEnd w:id="455"/>
      <w:bookmarkEnd w:id="456"/>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49.1 承包人采购材料和工程设备</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按通用条款规定，由承包人负责运输和保管。</w:t>
      </w:r>
    </w:p>
    <w:p>
      <w:pPr>
        <w:ind w:firstLine="120" w:firstLineChars="5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49.2 承包人供货要求：</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p>
    <w:p>
      <w:pPr>
        <w:ind w:firstLine="120" w:firstLineChars="50"/>
        <w:rPr>
          <w:rFonts w:ascii="仿宋_GB2312" w:hAnsi="仿宋" w:eastAsia="仿宋_GB2312" w:cs="仿宋"/>
          <w:color w:val="auto"/>
          <w:kern w:val="0"/>
          <w:sz w:val="24"/>
          <w:szCs w:val="24"/>
          <w:highlight w:val="none"/>
          <w:u w:val="single"/>
        </w:rPr>
      </w:pP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49.8 发包人依法指定的生产厂家和供应商：</w:t>
      </w:r>
      <w:r>
        <w:rPr>
          <w:rFonts w:ascii="仿宋_GB2312" w:hAnsi="仿宋" w:eastAsia="仿宋_GB2312" w:cs="仿宋"/>
          <w:color w:val="auto"/>
          <w:kern w:val="0"/>
          <w:sz w:val="24"/>
          <w:szCs w:val="24"/>
          <w:highlight w:val="none"/>
          <w:u w:val="single"/>
        </w:rPr>
        <w:t xml:space="preserve">         无                                      </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发包人要求的材料和工程设备建设标准、质量等级：</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57" w:name="_Toc469384110"/>
      <w:bookmarkStart w:id="458" w:name="_Toc10624954"/>
      <w:bookmarkStart w:id="459" w:name="_Toc22411"/>
      <w:r>
        <w:rPr>
          <w:rFonts w:ascii="仿宋_GB2312" w:hAnsi="仿宋" w:eastAsia="仿宋_GB2312" w:cs="仿宋"/>
          <w:b/>
          <w:bCs/>
          <w:color w:val="auto"/>
          <w:kern w:val="0"/>
          <w:sz w:val="24"/>
          <w:szCs w:val="24"/>
          <w:highlight w:val="none"/>
        </w:rPr>
        <w:t>50. 材料和工程设备的检验试验</w:t>
      </w:r>
      <w:bookmarkEnd w:id="457"/>
      <w:bookmarkEnd w:id="458"/>
      <w:bookmarkEnd w:id="459"/>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50.2 见证取样检验试验的材料和工程设备</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种类：</w:t>
      </w:r>
      <w:r>
        <w:rPr>
          <w:rFonts w:ascii="仿宋_GB2312" w:hAnsi="仿宋" w:eastAsia="仿宋_GB2312" w:cs="仿宋"/>
          <w:color w:val="auto"/>
          <w:kern w:val="0"/>
          <w:sz w:val="24"/>
          <w:szCs w:val="24"/>
          <w:highlight w:val="none"/>
          <w:u w:val="single"/>
        </w:rPr>
        <w:t xml:space="preserve">  本工程所使用的材料和设备                  </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（2） 检测机构：</w:t>
      </w:r>
      <w:r>
        <w:rPr>
          <w:rFonts w:ascii="仿宋_GB2312" w:hAnsi="仿宋" w:eastAsia="仿宋_GB2312" w:cs="仿宋"/>
          <w:color w:val="auto"/>
          <w:kern w:val="0"/>
          <w:sz w:val="24"/>
          <w:szCs w:val="24"/>
          <w:highlight w:val="none"/>
          <w:u w:val="single"/>
        </w:rPr>
        <w:t xml:space="preserve"> 以发包人委托的第三方检测机构为准            </w:t>
      </w:r>
    </w:p>
    <w:p>
      <w:pPr>
        <w:pStyle w:val="3"/>
        <w:tabs>
          <w:tab w:val="left" w:pos="420"/>
          <w:tab w:val="clear" w:pos="360"/>
        </w:tabs>
        <w:ind w:left="0" w:firstLine="0"/>
        <w:rPr>
          <w:rFonts w:ascii="仿宋_GB2312" w:hAnsi="仿宋" w:eastAsia="仿宋_GB2312"/>
          <w:b/>
          <w:bCs/>
          <w:color w:val="auto"/>
          <w:sz w:val="24"/>
          <w:szCs w:val="24"/>
          <w:highlight w:val="none"/>
        </w:rPr>
      </w:pPr>
      <w:bookmarkStart w:id="460" w:name="_Toc469384111"/>
      <w:bookmarkStart w:id="461" w:name="_Toc10624955"/>
      <w:bookmarkStart w:id="462" w:name="_Toc28317"/>
      <w:r>
        <w:rPr>
          <w:rFonts w:ascii="仿宋_GB2312" w:hAnsi="仿宋" w:eastAsia="仿宋_GB2312" w:cs="仿宋"/>
          <w:b/>
          <w:bCs/>
          <w:color w:val="auto"/>
          <w:kern w:val="0"/>
          <w:sz w:val="24"/>
          <w:szCs w:val="24"/>
          <w:highlight w:val="none"/>
        </w:rPr>
        <w:t>51. 施工设备和临时设施</w:t>
      </w:r>
      <w:bookmarkEnd w:id="460"/>
      <w:bookmarkEnd w:id="461"/>
      <w:bookmarkEnd w:id="462"/>
    </w:p>
    <w:p>
      <w:pPr>
        <w:spacing w:line="360" w:lineRule="auto"/>
        <w:ind w:firstLine="120" w:firstLineChars="5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51.1 承包人配置施工设备和临时设施</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按通用条款规定，承包人承担修建临时设施的费用。</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51.2 发包人提供的施工设备和临时设施：</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63" w:name="_Toc14709"/>
      <w:bookmarkStart w:id="464" w:name="_Toc469384112"/>
      <w:bookmarkStart w:id="465" w:name="_Toc10624956"/>
      <w:r>
        <w:rPr>
          <w:rFonts w:ascii="仿宋_GB2312" w:hAnsi="仿宋" w:eastAsia="仿宋_GB2312" w:cs="仿宋"/>
          <w:b/>
          <w:bCs/>
          <w:color w:val="auto"/>
          <w:kern w:val="0"/>
          <w:sz w:val="24"/>
          <w:szCs w:val="24"/>
          <w:highlight w:val="none"/>
        </w:rPr>
        <w:t>53. 隐蔽工程和中间验收</w:t>
      </w:r>
      <w:bookmarkEnd w:id="463"/>
      <w:bookmarkEnd w:id="464"/>
      <w:bookmarkEnd w:id="465"/>
    </w:p>
    <w:p>
      <w:pPr>
        <w:spacing w:line="360" w:lineRule="auto"/>
        <w:ind w:left="120" w:leftChars="57" w:firstLine="480" w:firstLineChars="2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53.1 中间验收的部位有：</w:t>
      </w:r>
      <w:r>
        <w:rPr>
          <w:rFonts w:ascii="仿宋_GB2312" w:hAnsi="仿宋" w:eastAsia="仿宋_GB2312" w:cs="仿宋"/>
          <w:color w:val="auto"/>
          <w:kern w:val="0"/>
          <w:sz w:val="24"/>
          <w:szCs w:val="24"/>
          <w:highlight w:val="none"/>
          <w:u w:val="single"/>
        </w:rPr>
        <w:t xml:space="preserve"> 按现行验收规范、验收标准等执行 </w:t>
      </w:r>
    </w:p>
    <w:p>
      <w:pPr>
        <w:pStyle w:val="3"/>
        <w:tabs>
          <w:tab w:val="left" w:pos="420"/>
          <w:tab w:val="clear" w:pos="360"/>
        </w:tabs>
        <w:ind w:left="0" w:firstLine="0"/>
        <w:rPr>
          <w:rFonts w:ascii="仿宋_GB2312" w:hAnsi="仿宋" w:eastAsia="仿宋_GB2312"/>
          <w:b/>
          <w:bCs/>
          <w:color w:val="auto"/>
          <w:sz w:val="24"/>
          <w:szCs w:val="24"/>
          <w:highlight w:val="none"/>
        </w:rPr>
      </w:pPr>
      <w:bookmarkStart w:id="466" w:name="_Toc31473"/>
      <w:bookmarkStart w:id="467" w:name="_Toc469384113"/>
      <w:bookmarkStart w:id="468" w:name="_Toc10624957"/>
      <w:r>
        <w:rPr>
          <w:rFonts w:ascii="仿宋_GB2312" w:hAnsi="仿宋" w:eastAsia="仿宋_GB2312" w:cs="仿宋"/>
          <w:b/>
          <w:bCs/>
          <w:color w:val="auto"/>
          <w:kern w:val="0"/>
          <w:sz w:val="24"/>
          <w:szCs w:val="24"/>
          <w:highlight w:val="none"/>
        </w:rPr>
        <w:t>55. 工程试车</w:t>
      </w:r>
      <w:bookmarkEnd w:id="466"/>
      <w:bookmarkEnd w:id="467"/>
      <w:bookmarkEnd w:id="468"/>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55.1 试车内容</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不需要试车的，本条不适用。</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□需要试车的，试车的内容和要求：</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69" w:name="_Toc6628"/>
      <w:bookmarkStart w:id="470" w:name="_Toc10624958"/>
      <w:bookmarkStart w:id="471" w:name="_Toc469384114"/>
      <w:r>
        <w:rPr>
          <w:rFonts w:ascii="仿宋_GB2312" w:hAnsi="仿宋" w:eastAsia="仿宋_GB2312" w:cs="仿宋"/>
          <w:b/>
          <w:bCs/>
          <w:color w:val="auto"/>
          <w:kern w:val="0"/>
          <w:sz w:val="24"/>
          <w:szCs w:val="24"/>
          <w:highlight w:val="none"/>
        </w:rPr>
        <w:t>56．工程变更</w:t>
      </w:r>
      <w:bookmarkEnd w:id="469"/>
      <w:bookmarkEnd w:id="470"/>
      <w:bookmarkEnd w:id="471"/>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56.4 承包人提出工程变更建议</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发包人采纳承包人建议带来利益的计奖方法：</w:t>
      </w:r>
      <w:r>
        <w:rPr>
          <w:rFonts w:hint="eastAsia" w:ascii="仿宋_GB2312" w:hAnsi="仿宋" w:eastAsia="仿宋_GB2312" w:cs="仿宋"/>
          <w:color w:val="auto"/>
          <w:kern w:val="0"/>
          <w:sz w:val="24"/>
          <w:szCs w:val="24"/>
          <w:highlight w:val="none"/>
          <w:u w:val="single"/>
        </w:rPr>
        <w:t>工程变更程序按《广州市本级政府投资建设项目资金管理办法》（穗府办</w:t>
      </w:r>
      <w:r>
        <w:rPr>
          <w:rFonts w:ascii="仿宋_GB2312" w:hAnsi="仿宋" w:eastAsia="仿宋_GB2312" w:cs="仿宋"/>
          <w:color w:val="auto"/>
          <w:kern w:val="0"/>
          <w:sz w:val="24"/>
          <w:szCs w:val="24"/>
          <w:highlight w:val="none"/>
          <w:u w:val="single"/>
        </w:rPr>
        <w:t>[2011]50号）、《广州市政府投资管理条例实施细则（试行）》（穗府办[2014]15号）及《增城市政府投资重大建设项目管理试行办法》（</w:t>
      </w:r>
      <w:r>
        <w:rPr>
          <w:rFonts w:hint="eastAsia" w:ascii="仿宋_GB2312" w:hAnsi="仿宋" w:eastAsia="仿宋_GB2312" w:cs="仿宋"/>
          <w:color w:val="auto"/>
          <w:kern w:val="0"/>
          <w:sz w:val="24"/>
          <w:szCs w:val="24"/>
          <w:highlight w:val="none"/>
          <w:u w:val="single"/>
        </w:rPr>
        <w:t>增府办</w:t>
      </w:r>
      <w:r>
        <w:rPr>
          <w:rFonts w:ascii="仿宋_GB2312" w:hAnsi="仿宋" w:eastAsia="仿宋_GB2312" w:cs="仿宋"/>
          <w:color w:val="auto"/>
          <w:kern w:val="0"/>
          <w:sz w:val="24"/>
          <w:szCs w:val="24"/>
          <w:highlight w:val="none"/>
          <w:u w:val="single"/>
        </w:rPr>
        <w:t>[2014]29号）相关规定执行。</w:t>
      </w:r>
    </w:p>
    <w:p>
      <w:pPr>
        <w:pStyle w:val="3"/>
        <w:tabs>
          <w:tab w:val="left" w:pos="420"/>
          <w:tab w:val="clear" w:pos="360"/>
        </w:tabs>
        <w:ind w:left="0" w:firstLine="0"/>
        <w:rPr>
          <w:rFonts w:ascii="仿宋_GB2312" w:hAnsi="仿宋" w:eastAsia="仿宋_GB2312"/>
          <w:b/>
          <w:bCs/>
          <w:color w:val="auto"/>
          <w:sz w:val="24"/>
          <w:szCs w:val="24"/>
          <w:highlight w:val="none"/>
        </w:rPr>
      </w:pPr>
      <w:bookmarkStart w:id="472" w:name="_Toc469384115"/>
      <w:bookmarkStart w:id="473" w:name="_Toc30347"/>
      <w:bookmarkStart w:id="474" w:name="_Toc10624959"/>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58. </w:t>
      </w:r>
      <w:r>
        <w:rPr>
          <w:rFonts w:hint="eastAsia" w:ascii="仿宋_GB2312" w:hAnsi="仿宋" w:eastAsia="仿宋_GB2312" w:cs="仿宋"/>
          <w:b/>
          <w:bCs/>
          <w:color w:val="auto"/>
          <w:kern w:val="0"/>
          <w:sz w:val="24"/>
          <w:szCs w:val="24"/>
          <w:highlight w:val="none"/>
        </w:rPr>
        <w:t>竣工验收</w:t>
      </w:r>
      <w:bookmarkEnd w:id="472"/>
      <w:bookmarkEnd w:id="473"/>
      <w:bookmarkEnd w:id="474"/>
    </w:p>
    <w:p>
      <w:pPr>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b/>
          <w:bCs/>
          <w:color w:val="auto"/>
          <w:sz w:val="24"/>
          <w:szCs w:val="24"/>
          <w:highlight w:val="none"/>
        </w:rPr>
        <w:t>★</w:t>
      </w:r>
      <w:r>
        <w:rPr>
          <w:rFonts w:ascii="仿宋_GB2312" w:hAnsi="仿宋" w:eastAsia="仿宋_GB2312" w:cs="仿宋"/>
          <w:color w:val="auto"/>
          <w:kern w:val="0"/>
          <w:sz w:val="24"/>
          <w:szCs w:val="24"/>
          <w:highlight w:val="none"/>
        </w:rPr>
        <w:t xml:space="preserve"> 58.1 竣工验收标准</w:t>
      </w:r>
    </w:p>
    <w:p>
      <w:pPr>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合同工程竣工验收标准：</w:t>
      </w:r>
      <w:r>
        <w:rPr>
          <w:rFonts w:ascii="仿宋_GB2312" w:hAnsi="仿宋" w:eastAsia="仿宋_GB2312" w:cs="仿宋"/>
          <w:color w:val="auto"/>
          <w:kern w:val="0"/>
          <w:sz w:val="24"/>
          <w:szCs w:val="24"/>
          <w:highlight w:val="none"/>
          <w:u w:val="single"/>
        </w:rPr>
        <w:t xml:space="preserve">   执行国家现行验收规范标准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b/>
          <w:bCs/>
          <w:color w:val="auto"/>
          <w:sz w:val="24"/>
          <w:szCs w:val="24"/>
          <w:highlight w:val="none"/>
        </w:rPr>
        <w:t>★</w:t>
      </w:r>
      <w:r>
        <w:rPr>
          <w:rFonts w:ascii="仿宋_GB2312" w:hAnsi="仿宋" w:eastAsia="仿宋_GB2312" w:cs="仿宋"/>
          <w:color w:val="auto"/>
          <w:kern w:val="0"/>
          <w:sz w:val="24"/>
          <w:szCs w:val="24"/>
          <w:highlight w:val="none"/>
        </w:rPr>
        <w:t>58.8 单位工程和工程部位验收</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合同工程无单位工程、</w:t>
      </w:r>
      <w:r>
        <w:rPr>
          <w:rFonts w:hint="eastAsia" w:ascii="仿宋_GB2312" w:hAnsi="仿宋" w:eastAsia="仿宋_GB2312" w:cs="仿宋"/>
          <w:color w:val="auto"/>
          <w:kern w:val="0"/>
          <w:sz w:val="24"/>
          <w:szCs w:val="24"/>
          <w:highlight w:val="none"/>
        </w:rPr>
        <w:t>无工程部位提前验收的，本款不适用。</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合同工程单位工程或工程部位需提前验收的，各单位工程或工程部位的名称、竣工验收时间和范围如下：</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（1）</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（名称）工程或部位，竣工验收时间为 </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，其范围包括：</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（名称）工程或部位，竣工验收时间为  </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，其范围包括：</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58.9 施工期运行</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合同工程无单位工程、</w:t>
      </w:r>
      <w:r>
        <w:rPr>
          <w:rFonts w:hint="eastAsia" w:ascii="仿宋_GB2312" w:hAnsi="仿宋" w:eastAsia="仿宋_GB2312" w:cs="仿宋"/>
          <w:color w:val="auto"/>
          <w:kern w:val="0"/>
          <w:sz w:val="24"/>
          <w:szCs w:val="24"/>
          <w:highlight w:val="none"/>
        </w:rPr>
        <w:t>无工程部位在施工期运行的，本款不适用。</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合同工程单位工程或工程部位需在施工期运行的，各单位工程或工程部位的名称、运行时间如下：</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（名称）工程或部位，运行时间为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（名称）工程或部位，运行时间为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58.10 竣工清场</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按通用条款规定。</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 </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58.11施工队伍的撤离</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按通用条款规定，承包人的人员和施工设备全部撤离施工现场。</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75" w:name="_Toc10624960"/>
      <w:bookmarkStart w:id="476" w:name="_Toc18692"/>
      <w:bookmarkStart w:id="477" w:name="_Toc469384116"/>
      <w:r>
        <w:rPr>
          <w:rFonts w:ascii="仿宋_GB2312" w:hAnsi="仿宋" w:eastAsia="仿宋_GB2312" w:cs="仿宋"/>
          <w:b/>
          <w:bCs/>
          <w:color w:val="auto"/>
          <w:kern w:val="0"/>
          <w:sz w:val="24"/>
          <w:szCs w:val="24"/>
          <w:highlight w:val="none"/>
        </w:rPr>
        <w:t>59. 缺陷责任与质量保修</w:t>
      </w:r>
      <w:bookmarkEnd w:id="475"/>
      <w:bookmarkEnd w:id="476"/>
      <w:bookmarkEnd w:id="477"/>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59.1 缺陷责任期计算</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缺陷责任期：</w:t>
      </w:r>
      <w:r>
        <w:rPr>
          <w:rFonts w:ascii="仿宋_GB2312" w:hAnsi="仿宋" w:eastAsia="仿宋_GB2312" w:cs="仿宋"/>
          <w:color w:val="auto"/>
          <w:kern w:val="0"/>
          <w:sz w:val="24"/>
          <w:szCs w:val="24"/>
          <w:highlight w:val="none"/>
          <w:u w:val="single"/>
        </w:rPr>
        <w:t xml:space="preserve">  以工程竣工验收合格之日起贰年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59.8 质量保修期计算</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质量保修期：</w:t>
      </w:r>
      <w:r>
        <w:rPr>
          <w:rFonts w:ascii="仿宋_GB2312" w:hAnsi="仿宋" w:eastAsia="仿宋_GB2312" w:cs="仿宋"/>
          <w:color w:val="auto"/>
          <w:kern w:val="0"/>
          <w:sz w:val="24"/>
          <w:szCs w:val="24"/>
          <w:highlight w:val="none"/>
          <w:u w:val="single"/>
        </w:rPr>
        <w:t xml:space="preserve"> 以双方签订的工程质量保修书为准       </w:t>
      </w:r>
    </w:p>
    <w:p>
      <w:pPr>
        <w:pStyle w:val="3"/>
        <w:tabs>
          <w:tab w:val="left" w:pos="420"/>
          <w:tab w:val="clear" w:pos="360"/>
        </w:tabs>
        <w:ind w:left="0" w:firstLine="0"/>
        <w:rPr>
          <w:rFonts w:ascii="仿宋_GB2312" w:hAnsi="仿宋" w:eastAsia="仿宋_GB2312"/>
          <w:b/>
          <w:bCs/>
          <w:color w:val="auto"/>
          <w:sz w:val="24"/>
          <w:szCs w:val="24"/>
          <w:highlight w:val="none"/>
        </w:rPr>
      </w:pPr>
      <w:bookmarkStart w:id="478" w:name="_Toc469384117"/>
      <w:bookmarkStart w:id="479" w:name="_Toc6526"/>
      <w:bookmarkStart w:id="480" w:name="_Toc10624961"/>
      <w:r>
        <w:rPr>
          <w:rFonts w:ascii="仿宋_GB2312" w:hAnsi="仿宋" w:eastAsia="仿宋_GB2312" w:cs="仿宋"/>
          <w:b/>
          <w:bCs/>
          <w:color w:val="auto"/>
          <w:kern w:val="0"/>
          <w:sz w:val="24"/>
          <w:szCs w:val="24"/>
          <w:highlight w:val="none"/>
        </w:rPr>
        <w:t>61. 工程量</w:t>
      </w:r>
      <w:bookmarkEnd w:id="478"/>
      <w:bookmarkEnd w:id="479"/>
      <w:bookmarkEnd w:id="480"/>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61.1 清单工程量包括的工作内容</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详见招标文件、施工图设计及工程量清单。                                                                    </w:t>
      </w:r>
    </w:p>
    <w:p>
      <w:pPr>
        <w:pStyle w:val="3"/>
        <w:tabs>
          <w:tab w:val="left" w:pos="420"/>
          <w:tab w:val="clear" w:pos="360"/>
        </w:tabs>
        <w:ind w:left="0" w:firstLine="0"/>
        <w:rPr>
          <w:rFonts w:ascii="仿宋_GB2312" w:hAnsi="仿宋" w:eastAsia="仿宋_GB2312"/>
          <w:b/>
          <w:bCs/>
          <w:color w:val="auto"/>
          <w:sz w:val="24"/>
          <w:szCs w:val="24"/>
          <w:highlight w:val="none"/>
        </w:rPr>
      </w:pPr>
      <w:bookmarkStart w:id="481" w:name="_Toc469384118"/>
      <w:bookmarkStart w:id="482" w:name="_Toc3281"/>
      <w:bookmarkStart w:id="483" w:name="_Toc10624962"/>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63. </w:t>
      </w:r>
      <w:r>
        <w:rPr>
          <w:rFonts w:hint="eastAsia" w:ascii="仿宋_GB2312" w:hAnsi="仿宋" w:eastAsia="仿宋_GB2312" w:cs="仿宋"/>
          <w:b/>
          <w:bCs/>
          <w:color w:val="auto"/>
          <w:kern w:val="0"/>
          <w:sz w:val="24"/>
          <w:szCs w:val="24"/>
          <w:highlight w:val="none"/>
        </w:rPr>
        <w:t>暂列金额</w:t>
      </w:r>
      <w:bookmarkEnd w:id="481"/>
      <w:bookmarkEnd w:id="482"/>
      <w:bookmarkEnd w:id="483"/>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63.1 合同工程的暂列金额为 </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hint="eastAsia" w:ascii="仿宋_GB2312" w:hAnsi="仿宋" w:eastAsia="仿宋_GB2312" w:cs="仿宋"/>
          <w:color w:val="auto"/>
          <w:kern w:val="0"/>
          <w:sz w:val="24"/>
          <w:szCs w:val="24"/>
          <w:highlight w:val="none"/>
        </w:rPr>
        <w:t>元。</w:t>
      </w:r>
    </w:p>
    <w:p>
      <w:pPr>
        <w:pStyle w:val="3"/>
        <w:tabs>
          <w:tab w:val="left" w:pos="420"/>
          <w:tab w:val="clear" w:pos="360"/>
        </w:tabs>
        <w:ind w:left="0" w:firstLine="0"/>
        <w:rPr>
          <w:rFonts w:ascii="仿宋_GB2312" w:hAnsi="仿宋" w:eastAsia="仿宋_GB2312"/>
          <w:b/>
          <w:bCs/>
          <w:color w:val="auto"/>
          <w:sz w:val="24"/>
          <w:szCs w:val="24"/>
          <w:highlight w:val="none"/>
        </w:rPr>
      </w:pPr>
      <w:bookmarkStart w:id="484" w:name="_Toc3903"/>
      <w:bookmarkStart w:id="485" w:name="_Toc10624963"/>
      <w:bookmarkStart w:id="486" w:name="_Toc469384119"/>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65. </w:t>
      </w:r>
      <w:r>
        <w:rPr>
          <w:rFonts w:hint="eastAsia" w:ascii="仿宋_GB2312" w:hAnsi="仿宋" w:eastAsia="仿宋_GB2312" w:cs="仿宋"/>
          <w:b/>
          <w:bCs/>
          <w:color w:val="auto"/>
          <w:kern w:val="0"/>
          <w:sz w:val="24"/>
          <w:szCs w:val="24"/>
          <w:highlight w:val="none"/>
        </w:rPr>
        <w:t>暂估价</w:t>
      </w:r>
      <w:bookmarkEnd w:id="484"/>
      <w:bookmarkEnd w:id="485"/>
      <w:bookmarkEnd w:id="486"/>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b/>
          <w:bCs/>
          <w:color w:val="auto"/>
          <w:sz w:val="24"/>
          <w:szCs w:val="24"/>
          <w:highlight w:val="none"/>
        </w:rPr>
        <w:t>★</w:t>
      </w:r>
      <w:r>
        <w:rPr>
          <w:rFonts w:ascii="仿宋_GB2312" w:hAnsi="仿宋" w:eastAsia="仿宋_GB2312" w:cs="仿宋"/>
          <w:color w:val="auto"/>
          <w:kern w:val="0"/>
          <w:sz w:val="24"/>
          <w:szCs w:val="24"/>
          <w:highlight w:val="none"/>
        </w:rPr>
        <w:t>65.1 招标暂估价项目</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必须招标暂估价项目合同双方当事人的权利、义务</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材料、工程设备：</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专业工程：</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65.3 非招标专业工程款的确定</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按通用条款规定，由造价工程师与分包人确定。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487" w:name="_Toc469384120"/>
      <w:bookmarkStart w:id="488" w:name="_Toc4784"/>
      <w:bookmarkStart w:id="489" w:name="_Toc10624964"/>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66. </w:t>
      </w:r>
      <w:r>
        <w:rPr>
          <w:rFonts w:hint="eastAsia" w:ascii="仿宋_GB2312" w:hAnsi="仿宋" w:eastAsia="仿宋_GB2312" w:cs="仿宋"/>
          <w:b/>
          <w:bCs/>
          <w:color w:val="auto"/>
          <w:kern w:val="0"/>
          <w:sz w:val="24"/>
          <w:szCs w:val="24"/>
          <w:highlight w:val="none"/>
        </w:rPr>
        <w:t>提前竣工奖与误期赔偿费</w:t>
      </w:r>
      <w:bookmarkEnd w:id="487"/>
      <w:bookmarkEnd w:id="488"/>
      <w:bookmarkEnd w:id="489"/>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66.1 提前竣工奖</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提前竣工奖额度</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没约定提前竣工奖的，本款不适用。</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约定提前竣工奖的，每</w:t>
      </w:r>
      <w:r>
        <w:rPr>
          <w:rFonts w:hint="eastAsia" w:ascii="仿宋_GB2312" w:hAnsi="仿宋" w:eastAsia="仿宋_GB2312" w:cs="仿宋"/>
          <w:color w:val="auto"/>
          <w:kern w:val="0"/>
          <w:sz w:val="24"/>
          <w:szCs w:val="24"/>
          <w:highlight w:val="none"/>
        </w:rPr>
        <w:t>日历天应奖额度为</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元。</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约定提前竣工奖的，为 </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元。</w:t>
      </w:r>
    </w:p>
    <w:p>
      <w:pPr>
        <w:spacing w:line="360" w:lineRule="auto"/>
        <w:ind w:firstLine="120" w:firstLineChars="5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2） </w:t>
      </w:r>
      <w:r>
        <w:rPr>
          <w:rFonts w:hint="eastAsia" w:ascii="仿宋_GB2312" w:hAnsi="仿宋" w:eastAsia="仿宋_GB2312" w:cs="仿宋"/>
          <w:color w:val="auto"/>
          <w:kern w:val="0"/>
          <w:sz w:val="24"/>
          <w:szCs w:val="24"/>
          <w:highlight w:val="none"/>
        </w:rPr>
        <w:t>提前竣工奖的最高限额</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按通用条款规定为合同价款的5%，即</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元。</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66.2 误期赔偿费</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每</w:t>
      </w:r>
      <w:r>
        <w:rPr>
          <w:rFonts w:hint="eastAsia" w:ascii="仿宋_GB2312" w:hAnsi="仿宋" w:eastAsia="仿宋_GB2312" w:cs="仿宋"/>
          <w:color w:val="auto"/>
          <w:kern w:val="0"/>
          <w:sz w:val="24"/>
          <w:szCs w:val="24"/>
          <w:highlight w:val="none"/>
        </w:rPr>
        <w:t>日历天应赔偿额度为</w:t>
      </w:r>
      <w:r>
        <w:rPr>
          <w:rFonts w:ascii="仿宋_GB2312" w:hAnsi="仿宋" w:eastAsia="仿宋_GB2312" w:cs="仿宋"/>
          <w:color w:val="auto"/>
          <w:kern w:val="0"/>
          <w:sz w:val="24"/>
          <w:szCs w:val="24"/>
          <w:highlight w:val="none"/>
          <w:u w:val="single"/>
        </w:rPr>
        <w:t xml:space="preserve"> 10000 </w:t>
      </w:r>
      <w:r>
        <w:rPr>
          <w:rFonts w:hint="eastAsia" w:ascii="仿宋_GB2312" w:hAnsi="仿宋" w:eastAsia="仿宋_GB2312" w:cs="仿宋"/>
          <w:color w:val="auto"/>
          <w:kern w:val="0"/>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误期赔偿费的最高限额</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按通用条款规定为合同价款的5%，即</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元。</w:t>
      </w:r>
    </w:p>
    <w:p>
      <w:pPr>
        <w:spacing w:line="360" w:lineRule="auto"/>
        <w:ind w:firstLine="240" w:firstLineChars="1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另作约定：</w:t>
      </w:r>
      <w:r>
        <w:rPr>
          <w:rFonts w:ascii="仿宋_GB2312" w:hAnsi="仿宋" w:eastAsia="仿宋_GB2312" w:cs="仿宋"/>
          <w:color w:val="auto"/>
          <w:kern w:val="0"/>
          <w:sz w:val="24"/>
          <w:szCs w:val="24"/>
          <w:highlight w:val="none"/>
          <w:u w:val="single"/>
        </w:rPr>
        <w:t xml:space="preserve">   中标价3‰         </w:t>
      </w:r>
    </w:p>
    <w:p>
      <w:pPr>
        <w:pStyle w:val="3"/>
        <w:tabs>
          <w:tab w:val="left" w:pos="420"/>
          <w:tab w:val="clear" w:pos="360"/>
        </w:tabs>
        <w:ind w:left="0" w:firstLine="0"/>
        <w:rPr>
          <w:rFonts w:ascii="仿宋_GB2312" w:hAnsi="仿宋" w:eastAsia="仿宋_GB2312"/>
          <w:b/>
          <w:bCs/>
          <w:color w:val="auto"/>
          <w:sz w:val="24"/>
          <w:szCs w:val="24"/>
          <w:highlight w:val="none"/>
        </w:rPr>
      </w:pPr>
      <w:bookmarkStart w:id="490" w:name="_Toc10624965"/>
      <w:bookmarkStart w:id="491" w:name="_Toc18527"/>
      <w:bookmarkStart w:id="492" w:name="_Toc469384121"/>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 xml:space="preserve">67. </w:t>
      </w:r>
      <w:r>
        <w:rPr>
          <w:rFonts w:hint="eastAsia" w:ascii="仿宋_GB2312" w:hAnsi="仿宋" w:eastAsia="仿宋_GB2312" w:cs="仿宋"/>
          <w:b/>
          <w:bCs/>
          <w:color w:val="auto"/>
          <w:kern w:val="0"/>
          <w:sz w:val="24"/>
          <w:szCs w:val="24"/>
          <w:highlight w:val="none"/>
        </w:rPr>
        <w:t>工程优质费、工程建设标准费用</w:t>
      </w:r>
      <w:bookmarkEnd w:id="490"/>
      <w:bookmarkEnd w:id="491"/>
      <w:bookmarkEnd w:id="492"/>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67.1 工程优质费的计算方法</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约定工程优质费的，其计算方法：</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p>
    <w:p>
      <w:pPr>
        <w:spacing w:line="360" w:lineRule="auto"/>
        <w:ind w:firstLine="240" w:firstLineChars="1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按分部分项工程费为基础计算：</w:t>
      </w:r>
      <w:r>
        <w:rPr>
          <w:rFonts w:ascii="仿宋_GB2312" w:hAnsi="仿宋" w:eastAsia="仿宋_GB2312" w:cs="仿宋"/>
          <w:color w:val="auto"/>
          <w:kern w:val="0"/>
          <w:sz w:val="24"/>
          <w:szCs w:val="24"/>
          <w:highlight w:val="none"/>
          <w:u w:val="single"/>
        </w:rPr>
        <w:t xml:space="preserve">              /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b/>
          <w:bCs/>
          <w:color w:val="auto"/>
          <w:sz w:val="24"/>
          <w:szCs w:val="24"/>
          <w:highlight w:val="none"/>
        </w:rPr>
        <w:t>★</w:t>
      </w:r>
      <w:r>
        <w:rPr>
          <w:rFonts w:ascii="仿宋_GB2312" w:hAnsi="仿宋" w:eastAsia="仿宋_GB2312" w:cs="仿宋"/>
          <w:color w:val="auto"/>
          <w:kern w:val="0"/>
          <w:sz w:val="24"/>
          <w:szCs w:val="24"/>
          <w:highlight w:val="none"/>
        </w:rPr>
        <w:t>67.2 工程优质费的计算额度：</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按通用条款规定计算。</w:t>
      </w:r>
    </w:p>
    <w:p>
      <w:pPr>
        <w:spacing w:line="360" w:lineRule="auto"/>
        <w:ind w:left="240" w:hanging="240" w:hangingChars="1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另作约定（工程优质费率参考广东省建设工程计价依据工程优质费、广州市住房和城乡建设局发布的工程优质费率；合同工</w:t>
      </w:r>
      <w:r>
        <w:rPr>
          <w:rFonts w:hint="eastAsia" w:ascii="仿宋_GB2312" w:hAnsi="仿宋" w:eastAsia="仿宋_GB2312" w:cs="仿宋"/>
          <w:color w:val="auto"/>
          <w:kern w:val="0"/>
          <w:sz w:val="24"/>
          <w:szCs w:val="24"/>
          <w:highlight w:val="none"/>
        </w:rPr>
        <w:t>程同时获得下列多个奖项的，只按最高奖项的额度计算。）：</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国家级质量奖，工程优质费</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省级质量奖，工程优质费</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市级质量奖，工程优质费</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其它</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，工程优质费</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pStyle w:val="3"/>
        <w:tabs>
          <w:tab w:val="left" w:pos="420"/>
          <w:tab w:val="clear" w:pos="360"/>
        </w:tabs>
        <w:spacing w:before="0" w:line="360" w:lineRule="auto"/>
        <w:ind w:left="575" w:leftChars="57" w:hanging="455" w:hangingChars="189"/>
        <w:rPr>
          <w:rFonts w:ascii="仿宋_GB2312" w:hAnsi="仿宋" w:eastAsia="仿宋_GB2312"/>
          <w:b/>
          <w:bCs/>
          <w:color w:val="auto"/>
          <w:sz w:val="24"/>
          <w:szCs w:val="24"/>
          <w:highlight w:val="none"/>
        </w:rPr>
      </w:pPr>
      <w:bookmarkStart w:id="493" w:name="_Toc10624966"/>
      <w:bookmarkStart w:id="494" w:name="_Toc469384122"/>
      <w:bookmarkStart w:id="495" w:name="_Toc1725"/>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68. </w:t>
      </w:r>
      <w:r>
        <w:rPr>
          <w:rFonts w:hint="eastAsia" w:ascii="仿宋_GB2312" w:hAnsi="仿宋" w:eastAsia="仿宋_GB2312" w:cs="仿宋"/>
          <w:b/>
          <w:bCs/>
          <w:color w:val="auto"/>
          <w:sz w:val="24"/>
          <w:szCs w:val="24"/>
          <w:highlight w:val="none"/>
        </w:rPr>
        <w:t>合同价款的约定与调整</w:t>
      </w:r>
      <w:bookmarkEnd w:id="493"/>
      <w:bookmarkEnd w:id="494"/>
      <w:bookmarkEnd w:id="495"/>
    </w:p>
    <w:p>
      <w:pPr>
        <w:spacing w:line="360" w:lineRule="auto"/>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68.2合同价款的方式</w:t>
      </w:r>
    </w:p>
    <w:p>
      <w:pPr>
        <w:spacing w:line="360" w:lineRule="auto"/>
        <w:ind w:firstLine="240" w:firstLineChars="100"/>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□总价合同。</w:t>
      </w:r>
    </w:p>
    <w:p>
      <w:pPr>
        <w:spacing w:line="360" w:lineRule="auto"/>
        <w:ind w:left="239" w:leftChars="114" w:firstLine="240" w:firstLineChars="1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本合同项目的工程承包价是由承包人按招标文件图纸的承包内容、承包范围和工程量以及招标文件的而规定，采用</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计价方法，根据承包人自身的条件和能力，结合工程现场实际情况，考虑风险后编制的，除发包人对原设计要求或同意变更外，承包人必须按本承包价进行按图包工、包料、包质量、包安全、包工期、包文明施工、包</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等总价包干。</w:t>
      </w:r>
    </w:p>
    <w:p>
      <w:pPr>
        <w:spacing w:line="360" w:lineRule="auto"/>
        <w:ind w:firstLine="240" w:firstLineChars="100"/>
        <w:jc w:val="left"/>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合同总价中包括的风险范围：</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240" w:firstLineChars="100"/>
        <w:jc w:val="left"/>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风险费用的计算方法：</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ind w:firstLine="240" w:firstLineChars="100"/>
        <w:jc w:val="left"/>
        <w:rPr>
          <w:rFonts w:ascii="仿宋_GB2312" w:hAnsi="Times New Roman" w:eastAsia="仿宋_GB2312" w:cs="Times New Roman"/>
          <w:color w:val="auto"/>
          <w:sz w:val="30"/>
          <w:szCs w:val="32"/>
          <w:highlight w:val="none"/>
        </w:rPr>
      </w:pPr>
      <w:r>
        <w:rPr>
          <w:rFonts w:hint="eastAsia" w:ascii="仿宋_GB2312" w:hAnsi="仿宋" w:eastAsia="仿宋_GB2312" w:cs="仿宋"/>
          <w:color w:val="auto"/>
          <w:kern w:val="0"/>
          <w:sz w:val="24"/>
          <w:szCs w:val="24"/>
          <w:highlight w:val="none"/>
        </w:rPr>
        <w:t>风险范围以外合同价款调整方法：</w:t>
      </w:r>
      <w:r>
        <w:rPr>
          <w:rFonts w:ascii="仿宋_GB2312" w:hAnsi="Times New Roman" w:eastAsia="仿宋_GB2312" w:cs="Times New Roman"/>
          <w:color w:val="auto"/>
          <w:kern w:val="2"/>
          <w:sz w:val="30"/>
          <w:szCs w:val="32"/>
          <w:highlight w:val="none"/>
          <w:u w:val="single"/>
        </w:rPr>
        <w:t xml:space="preserve">   /                    </w:t>
      </w:r>
      <w:r>
        <w:rPr>
          <w:rFonts w:hint="eastAsia" w:ascii="仿宋_GB2312" w:hAnsi="Times New Roman" w:eastAsia="仿宋_GB2312" w:cs="Times New Roman"/>
          <w:color w:val="auto"/>
          <w:kern w:val="2"/>
          <w:sz w:val="30"/>
          <w:szCs w:val="32"/>
          <w:highlight w:val="none"/>
        </w:rPr>
        <w:t>。</w:t>
      </w:r>
    </w:p>
    <w:p>
      <w:pPr>
        <w:spacing w:line="360" w:lineRule="auto"/>
        <w:ind w:left="178" w:leftChars="85" w:firstLine="57" w:firstLineChars="24"/>
        <w:jc w:val="left"/>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本合同项目的承包范围、承包内容为总价包干，当原承包范围、承包内容出现经发包人批准的设计变更（包括超出本合同的承包范围、承包内容的设计变更项目）以及</w:t>
      </w:r>
      <w:r>
        <w:rPr>
          <w:rFonts w:ascii="仿宋_GB2312" w:hAnsi="仿宋" w:eastAsia="仿宋_GB2312" w:cs="仿宋"/>
          <w:color w:val="auto"/>
          <w:kern w:val="0"/>
          <w:sz w:val="24"/>
          <w:szCs w:val="24"/>
          <w:highlight w:val="none"/>
          <w:u w:val="single"/>
        </w:rPr>
        <w:t xml:space="preserve">                     </w:t>
      </w:r>
    </w:p>
    <w:p>
      <w:pPr>
        <w:spacing w:line="360" w:lineRule="auto"/>
        <w:ind w:left="178" w:leftChars="85" w:firstLine="2"/>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时，变更项目的工程造价采用</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计价方法进行计价，并按照国家、省、市有关规范、规定以及计价办法、工程量计算规则执行，工程量按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计价方法计算，其中的人工、材料、机械台班价格按实际施工期间建设行政主管部门发布的</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规定执行，建设行政主管部门没有发布的某些内容、品种由发包人和承包人约定按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计算；或由发包人和承包人约定人工、材料、机械台班价格根据建设标准要求按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178" w:leftChars="85" w:firstLine="417" w:firstLineChars="174"/>
        <w:jc w:val="left"/>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调整。</w:t>
      </w:r>
    </w:p>
    <w:p>
      <w:pPr>
        <w:spacing w:line="360" w:lineRule="auto"/>
        <w:ind w:left="120" w:leftChars="57"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其它调整内容：</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600" w:firstLineChars="2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本合同项目的结算造价确定方式：</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jc w:val="left"/>
        <w:rPr>
          <w:rFonts w:ascii="仿宋_GB2312" w:hAnsi="仿宋" w:eastAsia="仿宋_GB2312" w:cs="Times New Roman"/>
          <w:color w:val="auto"/>
          <w:kern w:val="0"/>
          <w:sz w:val="24"/>
          <w:szCs w:val="24"/>
          <w:highlight w:val="none"/>
        </w:rPr>
      </w:pPr>
    </w:p>
    <w:p>
      <w:pPr>
        <w:spacing w:line="360" w:lineRule="auto"/>
        <w:ind w:firstLine="840" w:firstLineChars="3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■单价合同</w:t>
      </w:r>
    </w:p>
    <w:p>
      <w:pPr>
        <w:spacing w:line="360" w:lineRule="auto"/>
        <w:ind w:left="239" w:leftChars="114" w:firstLine="600" w:firstLineChars="25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_GB2312" w:hAnsi="仿宋" w:eastAsia="仿宋_GB2312" w:cs="仿宋"/>
          <w:color w:val="auto"/>
          <w:kern w:val="0"/>
          <w:sz w:val="24"/>
          <w:szCs w:val="24"/>
          <w:highlight w:val="none"/>
          <w:u w:val="single"/>
        </w:rPr>
        <w:t>《建设工程工程量清单计价规范</w:t>
      </w:r>
      <w:r>
        <w:rPr>
          <w:rFonts w:ascii="仿宋_GB2312" w:hAnsi="仿宋" w:eastAsia="仿宋_GB2312" w:cs="仿宋"/>
          <w:color w:val="auto"/>
          <w:kern w:val="0"/>
          <w:sz w:val="24"/>
          <w:szCs w:val="24"/>
          <w:highlight w:val="none"/>
          <w:u w:val="single"/>
        </w:rPr>
        <w:t>GB50500-2013》以及《广东省建设工程计价通则》（2018）计价办法</w:t>
      </w:r>
      <w:r>
        <w:rPr>
          <w:rFonts w:hint="eastAsia" w:ascii="仿宋_GB2312" w:hAnsi="仿宋" w:eastAsia="仿宋_GB2312" w:cs="仿宋"/>
          <w:color w:val="auto"/>
          <w:kern w:val="0"/>
          <w:sz w:val="24"/>
          <w:szCs w:val="24"/>
          <w:highlight w:val="none"/>
          <w:u w:val="single"/>
        </w:rPr>
        <w:t>》</w:t>
      </w:r>
      <w:r>
        <w:rPr>
          <w:rFonts w:hint="eastAsia" w:ascii="仿宋_GB2312" w:hAnsi="仿宋" w:eastAsia="仿宋_GB2312" w:cs="仿宋"/>
          <w:color w:val="auto"/>
          <w:kern w:val="0"/>
          <w:sz w:val="24"/>
          <w:szCs w:val="24"/>
          <w:highlight w:val="none"/>
        </w:rPr>
        <w:t>，按照招标文件中工程量清单所开列的工作内容和估计工程量填报相应的综合单价后并累计合价，再加上措施项目费、其他项目费、规费和税金以及</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等计算的合同价。结算时发包人依据中华人民共和国国家标准</w:t>
      </w:r>
      <w:r>
        <w:rPr>
          <w:rFonts w:hint="eastAsia" w:ascii="仿宋_GB2312" w:hAnsi="仿宋" w:eastAsia="仿宋_GB2312" w:cs="仿宋"/>
          <w:color w:val="auto"/>
          <w:kern w:val="0"/>
          <w:sz w:val="24"/>
          <w:szCs w:val="24"/>
          <w:highlight w:val="none"/>
          <w:u w:val="single"/>
        </w:rPr>
        <w:t>《建设工程工程量清单计价规范</w:t>
      </w:r>
      <w:r>
        <w:rPr>
          <w:rFonts w:ascii="仿宋_GB2312" w:hAnsi="仿宋" w:eastAsia="仿宋_GB2312" w:cs="仿宋"/>
          <w:color w:val="auto"/>
          <w:kern w:val="0"/>
          <w:sz w:val="24"/>
          <w:szCs w:val="24"/>
          <w:highlight w:val="none"/>
          <w:u w:val="single"/>
        </w:rPr>
        <w:t>GB50500-2013》</w:t>
      </w:r>
      <w:r>
        <w:rPr>
          <w:rFonts w:hint="eastAsia" w:ascii="仿宋_GB2312" w:hAnsi="仿宋" w:eastAsia="仿宋_GB2312" w:cs="仿宋"/>
          <w:color w:val="auto"/>
          <w:kern w:val="0"/>
          <w:sz w:val="24"/>
          <w:szCs w:val="24"/>
          <w:highlight w:val="none"/>
        </w:rPr>
        <w:t>和</w:t>
      </w:r>
      <w:r>
        <w:rPr>
          <w:rFonts w:hint="eastAsia" w:ascii="仿宋_GB2312" w:hAnsi="仿宋" w:eastAsia="仿宋_GB2312" w:cs="仿宋"/>
          <w:color w:val="auto"/>
          <w:kern w:val="0"/>
          <w:sz w:val="24"/>
          <w:szCs w:val="24"/>
          <w:highlight w:val="none"/>
          <w:u w:val="single"/>
        </w:rPr>
        <w:t>《广东省建设工程计价通则》（</w:t>
      </w:r>
      <w:r>
        <w:rPr>
          <w:rFonts w:ascii="仿宋_GB2312" w:hAnsi="仿宋" w:eastAsia="仿宋_GB2312" w:cs="仿宋"/>
          <w:color w:val="auto"/>
          <w:kern w:val="0"/>
          <w:sz w:val="24"/>
          <w:szCs w:val="24"/>
          <w:highlight w:val="none"/>
          <w:u w:val="single"/>
        </w:rPr>
        <w:t>2018）计价办法</w:t>
      </w:r>
      <w:r>
        <w:rPr>
          <w:rFonts w:hint="eastAsia" w:ascii="仿宋_GB2312" w:hAnsi="仿宋" w:eastAsia="仿宋_GB2312" w:cs="仿宋"/>
          <w:color w:val="auto"/>
          <w:kern w:val="0"/>
          <w:sz w:val="24"/>
          <w:szCs w:val="24"/>
          <w:highlight w:val="none"/>
          <w:u w:val="single"/>
        </w:rPr>
        <w:t>》</w:t>
      </w:r>
      <w:r>
        <w:rPr>
          <w:rFonts w:hint="eastAsia" w:ascii="仿宋_GB2312" w:hAnsi="仿宋" w:eastAsia="仿宋_GB2312" w:cs="仿宋"/>
          <w:color w:val="auto"/>
          <w:kern w:val="0"/>
          <w:sz w:val="24"/>
          <w:szCs w:val="24"/>
          <w:highlight w:val="none"/>
        </w:rPr>
        <w:t>计价办法，以及图纸、</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等规定计量确认的实际工程量乘以中标的综合单价，再加上措施项目费、其他项目费、规费、税金以及</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等计算的结算造价。</w:t>
      </w:r>
    </w:p>
    <w:p>
      <w:pPr>
        <w:spacing w:line="360" w:lineRule="auto"/>
        <w:ind w:firstLine="849" w:firstLineChars="354"/>
        <w:jc w:val="left"/>
        <w:rPr>
          <w:rFonts w:ascii="仿宋_GB2312" w:hAnsi="Times New Roman" w:eastAsia="仿宋_GB2312" w:cs="Times New Roman"/>
          <w:color w:val="auto"/>
          <w:sz w:val="30"/>
          <w:szCs w:val="32"/>
          <w:highlight w:val="none"/>
          <w:u w:val="single"/>
        </w:rPr>
      </w:pPr>
      <w:r>
        <w:rPr>
          <w:rFonts w:ascii="仿宋_GB2312" w:hAnsi="仿宋" w:eastAsia="仿宋_GB2312" w:cs="仿宋"/>
          <w:color w:val="auto"/>
          <w:kern w:val="0"/>
          <w:sz w:val="24"/>
          <w:szCs w:val="24"/>
          <w:highlight w:val="none"/>
        </w:rPr>
        <w:t>综合单价包含的风险范围：</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849" w:firstLineChars="354"/>
        <w:jc w:val="left"/>
        <w:rPr>
          <w:rFonts w:ascii="仿宋_GB2312" w:hAnsi="Times New Roman" w:eastAsia="仿宋_GB2312" w:cs="Times New Roman"/>
          <w:color w:val="auto"/>
          <w:sz w:val="30"/>
          <w:szCs w:val="32"/>
          <w:highlight w:val="none"/>
          <w:u w:val="single"/>
        </w:rPr>
      </w:pPr>
      <w:r>
        <w:rPr>
          <w:rFonts w:ascii="仿宋_GB2312" w:hAnsi="仿宋" w:eastAsia="仿宋_GB2312" w:cs="仿宋"/>
          <w:color w:val="auto"/>
          <w:kern w:val="0"/>
          <w:sz w:val="24"/>
          <w:szCs w:val="24"/>
          <w:highlight w:val="none"/>
        </w:rPr>
        <w:t>风险费用的计算方法：</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left="239" w:leftChars="114" w:firstLine="607" w:firstLineChars="253"/>
        <w:jc w:val="left"/>
        <w:rPr>
          <w:rFonts w:ascii="仿宋_GB2312" w:hAnsi="Times New Roman" w:eastAsia="仿宋_GB2312" w:cs="Times New Roman"/>
          <w:color w:val="auto"/>
          <w:sz w:val="30"/>
          <w:szCs w:val="32"/>
          <w:highlight w:val="none"/>
        </w:rPr>
      </w:pPr>
      <w:r>
        <w:rPr>
          <w:rFonts w:ascii="仿宋_GB2312" w:hAnsi="仿宋" w:eastAsia="仿宋_GB2312" w:cs="仿宋"/>
          <w:color w:val="auto"/>
          <w:kern w:val="0"/>
          <w:sz w:val="24"/>
          <w:szCs w:val="24"/>
          <w:highlight w:val="none"/>
        </w:rPr>
        <w:t>风险范围以外合同价格的调整方法：</w:t>
      </w:r>
      <w:r>
        <w:rPr>
          <w:rFonts w:ascii="仿宋_GB2312" w:hAnsi="Times New Roman" w:eastAsia="仿宋_GB2312" w:cs="Times New Roman"/>
          <w:color w:val="auto"/>
          <w:kern w:val="2"/>
          <w:sz w:val="30"/>
          <w:szCs w:val="32"/>
          <w:highlight w:val="none"/>
          <w:u w:val="single"/>
        </w:rPr>
        <w:t xml:space="preserve">        /                      </w:t>
      </w:r>
      <w:r>
        <w:rPr>
          <w:rFonts w:hint="eastAsia" w:ascii="仿宋_GB2312" w:hAnsi="Times New Roman" w:eastAsia="仿宋_GB2312" w:cs="Times New Roman"/>
          <w:color w:val="auto"/>
          <w:kern w:val="2"/>
          <w:sz w:val="30"/>
          <w:szCs w:val="32"/>
          <w:highlight w:val="none"/>
        </w:rPr>
        <w:t xml:space="preserve">。 </w:t>
      </w:r>
    </w:p>
    <w:p>
      <w:pPr>
        <w:spacing w:line="360" w:lineRule="auto"/>
        <w:ind w:left="239" w:leftChars="114"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在项目实施期间，招标文件工程量清单偏差以及漏项的项目、设计变更的项目，经发包人审批确认后，按下列办法进行工程量及综合单价的计算：工程量依据国家标准</w:t>
      </w:r>
      <w:r>
        <w:rPr>
          <w:rFonts w:hint="eastAsia" w:ascii="仿宋_GB2312" w:hAnsi="仿宋" w:eastAsia="仿宋_GB2312" w:cs="仿宋"/>
          <w:color w:val="auto"/>
          <w:kern w:val="0"/>
          <w:sz w:val="24"/>
          <w:szCs w:val="24"/>
          <w:highlight w:val="none"/>
          <w:u w:val="single"/>
        </w:rPr>
        <w:t>《建设工程工程量清单计价规范</w:t>
      </w:r>
      <w:r>
        <w:rPr>
          <w:rFonts w:ascii="仿宋_GB2312" w:hAnsi="仿宋" w:eastAsia="仿宋_GB2312" w:cs="仿宋"/>
          <w:color w:val="auto"/>
          <w:kern w:val="0"/>
          <w:sz w:val="24"/>
          <w:szCs w:val="24"/>
          <w:highlight w:val="none"/>
          <w:u w:val="single"/>
        </w:rPr>
        <w:t>GB50500-2013_》</w:t>
      </w:r>
      <w:r>
        <w:rPr>
          <w:rFonts w:hint="eastAsia" w:ascii="仿宋_GB2312" w:hAnsi="仿宋" w:eastAsia="仿宋_GB2312" w:cs="仿宋"/>
          <w:color w:val="auto"/>
          <w:kern w:val="0"/>
          <w:sz w:val="24"/>
          <w:szCs w:val="24"/>
          <w:highlight w:val="none"/>
        </w:rPr>
        <w:t>以及</w:t>
      </w:r>
      <w:r>
        <w:rPr>
          <w:rFonts w:hint="eastAsia" w:ascii="仿宋_GB2312" w:hAnsi="仿宋" w:eastAsia="仿宋_GB2312" w:cs="仿宋"/>
          <w:color w:val="auto"/>
          <w:kern w:val="0"/>
          <w:sz w:val="24"/>
          <w:szCs w:val="24"/>
          <w:highlight w:val="none"/>
          <w:u w:val="single"/>
        </w:rPr>
        <w:t>《广东省建设工程计价通则》（</w:t>
      </w:r>
      <w:r>
        <w:rPr>
          <w:rFonts w:ascii="仿宋_GB2312" w:hAnsi="仿宋" w:eastAsia="仿宋_GB2312" w:cs="仿宋"/>
          <w:color w:val="auto"/>
          <w:kern w:val="0"/>
          <w:sz w:val="24"/>
          <w:szCs w:val="24"/>
          <w:highlight w:val="none"/>
          <w:u w:val="single"/>
        </w:rPr>
        <w:t>2018）计价办法</w:t>
      </w:r>
      <w:r>
        <w:rPr>
          <w:rFonts w:hint="eastAsia" w:ascii="仿宋_GB2312" w:hAnsi="仿宋" w:eastAsia="仿宋_GB2312" w:cs="仿宋"/>
          <w:color w:val="auto"/>
          <w:kern w:val="0"/>
          <w:sz w:val="24"/>
          <w:szCs w:val="24"/>
          <w:highlight w:val="none"/>
          <w:u w:val="single"/>
        </w:rPr>
        <w:t>》</w:t>
      </w:r>
      <w:r>
        <w:rPr>
          <w:rFonts w:hint="eastAsia" w:ascii="仿宋_GB2312" w:hAnsi="仿宋" w:eastAsia="仿宋_GB2312" w:cs="仿宋"/>
          <w:color w:val="auto"/>
          <w:kern w:val="0"/>
          <w:sz w:val="24"/>
          <w:szCs w:val="24"/>
          <w:highlight w:val="none"/>
        </w:rPr>
        <w:t>计价办法，以及图纸、</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等规定计量确认的实际工程量为准；综合单价计算方法为：</w:t>
      </w:r>
    </w:p>
    <w:p>
      <w:pPr>
        <w:spacing w:line="360" w:lineRule="auto"/>
        <w:ind w:left="239" w:leftChars="114" w:firstLine="480" w:firstLineChars="200"/>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1、中标的工程量清单中已有相同项目的综合单价，则沿用该综合单价。</w:t>
      </w:r>
    </w:p>
    <w:p>
      <w:pPr>
        <w:spacing w:line="360" w:lineRule="auto"/>
        <w:ind w:left="239" w:leftChars="114" w:firstLine="480" w:firstLineChars="200"/>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2、中标的工程量清单中的项目与清单偏差以及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3、中标的工程量清单中没有相同项目的，则作为新增项目，采用定额计价办法，依据广东省计价依据、广东省相关定额和广州市补充定额，以及所有定额对应的计价办法进行计算并折算为综合单价，工程量按</w:t>
      </w:r>
      <w:r>
        <w:rPr>
          <w:rFonts w:ascii="仿宋_GB2312" w:hAnsi="仿宋" w:eastAsia="仿宋_GB2312" w:cs="仿宋"/>
          <w:color w:val="auto"/>
          <w:kern w:val="0"/>
          <w:sz w:val="24"/>
          <w:szCs w:val="24"/>
          <w:highlight w:val="none"/>
          <w:u w:val="single"/>
        </w:rPr>
        <w:t xml:space="preserve"> 图纸及实际发生</w:t>
      </w:r>
      <w:r>
        <w:rPr>
          <w:rFonts w:hint="eastAsia" w:ascii="仿宋_GB2312" w:hAnsi="仿宋" w:eastAsia="仿宋_GB2312" w:cs="仿宋"/>
          <w:color w:val="auto"/>
          <w:kern w:val="0"/>
          <w:sz w:val="24"/>
          <w:szCs w:val="24"/>
          <w:highlight w:val="none"/>
        </w:rPr>
        <w:t>计价方法计算，其中的人工、材料、机械台班价格按实际施工期间建设行政主管部门发布的</w:t>
      </w:r>
      <w:r>
        <w:rPr>
          <w:rFonts w:hint="eastAsia" w:ascii="仿宋_GB2312" w:hAnsi="仿宋" w:eastAsia="仿宋_GB2312" w:cs="仿宋"/>
          <w:color w:val="auto"/>
          <w:kern w:val="0"/>
          <w:sz w:val="24"/>
          <w:szCs w:val="24"/>
          <w:highlight w:val="none"/>
          <w:u w:val="single"/>
        </w:rPr>
        <w:t>信息价相关指导文件</w:t>
      </w:r>
      <w:r>
        <w:rPr>
          <w:rFonts w:hint="eastAsia" w:ascii="仿宋_GB2312" w:hAnsi="仿宋" w:eastAsia="仿宋_GB2312" w:cs="仿宋"/>
          <w:color w:val="auto"/>
          <w:kern w:val="0"/>
          <w:sz w:val="24"/>
          <w:szCs w:val="24"/>
          <w:highlight w:val="none"/>
        </w:rPr>
        <w:t>规定执行，建设行政主管部门没有发布的某些内容、品种由发包人和承包人约定按</w:t>
      </w:r>
      <w:r>
        <w:rPr>
          <w:rFonts w:hint="eastAsia" w:ascii="仿宋_GB2312" w:hAnsi="仿宋" w:eastAsia="仿宋_GB2312" w:cs="仿宋"/>
          <w:color w:val="auto"/>
          <w:kern w:val="0"/>
          <w:sz w:val="24"/>
          <w:szCs w:val="24"/>
          <w:highlight w:val="none"/>
          <w:u w:val="single"/>
        </w:rPr>
        <w:t>发包人和监理单位确认的材料和设备有效发票为参考，结合市场价格，发包人和承包人双方协商后，报财政评审部门审核确定的价格</w:t>
      </w:r>
      <w:r>
        <w:rPr>
          <w:rFonts w:hint="eastAsia" w:ascii="仿宋_GB2312" w:hAnsi="仿宋" w:eastAsia="仿宋_GB2312" w:cs="仿宋"/>
          <w:color w:val="auto"/>
          <w:kern w:val="0"/>
          <w:sz w:val="24"/>
          <w:szCs w:val="24"/>
          <w:highlight w:val="none"/>
        </w:rPr>
        <w:t>计算；或由发包人和承包人约定人工、材料、机械台班价格根据建设标准要求按</w:t>
      </w:r>
      <w:r>
        <w:rPr>
          <w:rFonts w:hint="eastAsia" w:ascii="仿宋_GB2312" w:hAnsi="仿宋" w:eastAsia="仿宋_GB2312" w:cs="仿宋"/>
          <w:color w:val="auto"/>
          <w:kern w:val="0"/>
          <w:sz w:val="24"/>
          <w:szCs w:val="24"/>
          <w:highlight w:val="none"/>
          <w:u w:val="single"/>
        </w:rPr>
        <w:t>符合标准要求的内容、品种并由发包人及监理单位确认的与市场价相符的有效发票的材料单价</w:t>
      </w:r>
      <w:r>
        <w:rPr>
          <w:rFonts w:hint="eastAsia" w:ascii="仿宋_GB2312" w:hAnsi="仿宋" w:eastAsia="仿宋_GB2312"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中标的投标报价相对于招标文件工程量清单有漏项或未填报综合单价项目，此项目的费用</w:t>
      </w:r>
      <w:r>
        <w:rPr>
          <w:rFonts w:hint="eastAsia" w:ascii="仿宋_GB2312" w:hAnsi="仿宋" w:eastAsia="仿宋_GB2312" w:cs="仿宋"/>
          <w:color w:val="auto"/>
          <w:kern w:val="0"/>
          <w:sz w:val="24"/>
          <w:szCs w:val="24"/>
          <w:highlight w:val="none"/>
          <w:u w:val="single"/>
        </w:rPr>
        <w:t>按清单缺漏项或工程量偏差事件进行合同价款调整</w:t>
      </w:r>
      <w:r>
        <w:rPr>
          <w:rFonts w:hint="eastAsia" w:ascii="仿宋_GB2312" w:hAnsi="仿宋" w:eastAsia="仿宋_GB2312" w:cs="仿宋"/>
          <w:color w:val="auto"/>
          <w:kern w:val="0"/>
          <w:sz w:val="24"/>
          <w:szCs w:val="24"/>
          <w:highlight w:val="none"/>
        </w:rPr>
        <w:t>。</w:t>
      </w:r>
    </w:p>
    <w:p>
      <w:pPr>
        <w:spacing w:line="360" w:lineRule="auto"/>
        <w:ind w:left="239" w:leftChars="114" w:firstLine="360" w:firstLineChars="150"/>
        <w:jc w:val="left"/>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招标文件工程量清单中的项目在实际施工中没有做的项目，此项目的费用</w:t>
      </w:r>
      <w:r>
        <w:rPr>
          <w:rFonts w:ascii="仿宋_GB2312" w:hAnsi="仿宋" w:eastAsia="仿宋_GB2312" w:cs="仿宋"/>
          <w:color w:val="auto"/>
          <w:kern w:val="0"/>
          <w:sz w:val="24"/>
          <w:szCs w:val="24"/>
          <w:highlight w:val="none"/>
          <w:u w:val="single"/>
        </w:rPr>
        <w:t xml:space="preserve">   /   </w:t>
      </w:r>
    </w:p>
    <w:p>
      <w:pPr>
        <w:spacing w:line="360" w:lineRule="auto"/>
        <w:ind w:left="239" w:leftChars="114" w:firstLine="360" w:firstLineChars="15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措施项目费、其他项目费的调整：</w:t>
      </w:r>
    </w:p>
    <w:p>
      <w:pPr>
        <w:spacing w:line="360" w:lineRule="auto"/>
        <w:ind w:left="239" w:leftChars="114" w:firstLine="360" w:firstLineChars="15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□按通用条款规定的调整事件内容调整；</w:t>
      </w:r>
    </w:p>
    <w:p>
      <w:pPr>
        <w:spacing w:line="360" w:lineRule="auto"/>
        <w:ind w:left="239" w:leftChars="114" w:firstLine="360" w:firstLineChars="15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■按广东省定额规定计算；</w:t>
      </w:r>
    </w:p>
    <w:p>
      <w:pPr>
        <w:spacing w:line="360" w:lineRule="auto"/>
        <w:ind w:left="239" w:leftChars="114" w:firstLine="360" w:firstLineChars="150"/>
        <w:jc w:val="left"/>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□由发包人和承包人根据实际情况约定按</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调整。</w:t>
      </w:r>
    </w:p>
    <w:p>
      <w:pPr>
        <w:spacing w:line="360" w:lineRule="auto"/>
        <w:ind w:firstLine="600" w:firstLineChars="2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其它调整内容：</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ind w:firstLine="600" w:firstLineChars="25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本合同项目的结算造价确定方式：</w:t>
      </w:r>
      <w:r>
        <w:rPr>
          <w:rFonts w:hint="eastAsia" w:ascii="仿宋_GB2312" w:hAnsi="仿宋" w:eastAsia="仿宋_GB2312" w:cs="仿宋"/>
          <w:color w:val="auto"/>
          <w:kern w:val="0"/>
          <w:sz w:val="24"/>
          <w:szCs w:val="24"/>
          <w:highlight w:val="none"/>
          <w:u w:val="single"/>
        </w:rPr>
        <w:t>最终结算造价以增城区财政投资评审中心评审确认的价格为准</w:t>
      </w:r>
      <w:r>
        <w:rPr>
          <w:rFonts w:hint="eastAsia" w:ascii="仿宋_GB2312" w:hAnsi="仿宋" w:eastAsia="仿宋_GB2312" w:cs="仿宋"/>
          <w:color w:val="auto"/>
          <w:kern w:val="0"/>
          <w:sz w:val="24"/>
          <w:szCs w:val="24"/>
          <w:highlight w:val="none"/>
        </w:rPr>
        <w:t>。</w:t>
      </w:r>
    </w:p>
    <w:p>
      <w:pPr>
        <w:spacing w:line="360" w:lineRule="auto"/>
        <w:ind w:firstLine="600" w:firstLineChars="250"/>
        <w:jc w:val="left"/>
        <w:rPr>
          <w:rFonts w:ascii="仿宋_GB2312" w:hAnsi="仿宋" w:eastAsia="仿宋_GB2312" w:cs="仿宋"/>
          <w:color w:val="auto"/>
          <w:kern w:val="0"/>
          <w:sz w:val="24"/>
          <w:szCs w:val="24"/>
          <w:highlight w:val="none"/>
        </w:rPr>
      </w:pPr>
    </w:p>
    <w:p>
      <w:pPr>
        <w:spacing w:line="360" w:lineRule="auto"/>
        <w:ind w:firstLine="600" w:firstLineChars="25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按实结算合同。</w:t>
      </w:r>
    </w:p>
    <w:p>
      <w:pPr>
        <w:pStyle w:val="22"/>
        <w:adjustRightInd w:val="0"/>
        <w:snapToGrid w:val="0"/>
        <w:spacing w:line="360" w:lineRule="auto"/>
        <w:ind w:left="178" w:leftChars="85" w:firstLine="477" w:firstLineChars="199"/>
        <w:jc w:val="left"/>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本合同项目的工程承包价（暂定合同价）由承包人按发包人提供的图纸、勘察资料、工期、质量要求、保养期要求、</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等，结合施工现场实际情况制定的施工方案、施工组织设计，依据有关规范、规定，采用</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计价方法编制的预算价，经监理单位、建设管理单位、发包人、</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审核后，按审核价</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形成的承包价（暂定合同价）。</w:t>
      </w:r>
    </w:p>
    <w:p>
      <w:pPr>
        <w:pStyle w:val="22"/>
        <w:adjustRightInd w:val="0"/>
        <w:snapToGrid w:val="0"/>
        <w:spacing w:line="360" w:lineRule="auto"/>
        <w:ind w:left="178" w:leftChars="85" w:firstLine="477" w:firstLineChars="199"/>
        <w:jc w:val="left"/>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本合同项目结算时，项目的结算造价采用</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计价方法进行计价。并按照国家、省、市有关规范、规定以及计价办法、工程量计算规则执行，工程量按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计价方法计算，其中的人工、材料、机械台班价格按实际施工期间建设行政主管部门发布的</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规定执行，建设行政主管部门没有发布的某些内容、品种由发包人和承包人约定按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计算；或由发包人和承包人约定人工、材料、机械台班价格根据建设标准要求按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pStyle w:val="22"/>
        <w:adjustRightInd w:val="0"/>
        <w:snapToGrid w:val="0"/>
        <w:spacing w:line="360" w:lineRule="auto"/>
        <w:ind w:left="178" w:leftChars="85" w:firstLine="477" w:firstLineChars="199"/>
        <w:jc w:val="left"/>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其它调整内：</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pStyle w:val="22"/>
        <w:adjustRightInd w:val="0"/>
        <w:snapToGrid w:val="0"/>
        <w:spacing w:line="360" w:lineRule="auto"/>
        <w:ind w:left="178" w:leftChars="85" w:firstLine="477" w:firstLineChars="199"/>
        <w:jc w:val="left"/>
        <w:rPr>
          <w:rFonts w:ascii="仿宋_GB2312" w:hAnsi="仿宋" w:eastAsia="仿宋_GB2312"/>
          <w:color w:val="auto"/>
          <w:sz w:val="24"/>
          <w:szCs w:val="24"/>
          <w:highlight w:val="none"/>
        </w:rPr>
      </w:pPr>
      <w:r>
        <w:rPr>
          <w:rFonts w:hint="eastAsia" w:ascii="仿宋_GB2312" w:hAnsi="仿宋" w:eastAsia="仿宋_GB2312" w:cs="仿宋"/>
          <w:color w:val="auto"/>
          <w:sz w:val="24"/>
          <w:szCs w:val="24"/>
          <w:highlight w:val="none"/>
        </w:rPr>
        <w:t>本合同项目的结算造价确定方式：</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pStyle w:val="22"/>
        <w:adjustRightInd w:val="0"/>
        <w:snapToGrid w:val="0"/>
        <w:ind w:left="178" w:leftChars="85" w:firstLine="477" w:firstLineChars="199"/>
        <w:jc w:val="left"/>
        <w:rPr>
          <w:rFonts w:ascii="仿宋_GB2312" w:hAnsi="仿宋" w:eastAsia="仿宋_GB2312"/>
          <w:color w:val="auto"/>
          <w:sz w:val="24"/>
          <w:szCs w:val="24"/>
          <w:highlight w:val="none"/>
        </w:rPr>
      </w:pPr>
    </w:p>
    <w:p>
      <w:pPr>
        <w:numPr>
          <w:ilvl w:val="0"/>
          <w:numId w:val="29"/>
        </w:numPr>
        <w:jc w:val="left"/>
        <w:rPr>
          <w:rFonts w:ascii="仿宋_GB2312" w:hAnsi="仿宋" w:eastAsia="仿宋_GB2312" w:cs="Times New Roman"/>
          <w:color w:val="auto"/>
          <w:kern w:val="0"/>
          <w:sz w:val="24"/>
          <w:szCs w:val="24"/>
          <w:highlight w:val="none"/>
          <w:u w:val="single"/>
        </w:rPr>
      </w:pPr>
      <w:r>
        <w:rPr>
          <w:rFonts w:ascii="仿宋_GB2312" w:hAnsi="仿宋" w:eastAsia="仿宋_GB2312" w:cs="仿宋"/>
          <w:color w:val="auto"/>
          <w:kern w:val="2"/>
          <w:sz w:val="24"/>
          <w:szCs w:val="24"/>
          <w:highlight w:val="none"/>
        </w:rPr>
        <w:t>其它价格形式</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u w:val="single"/>
        </w:rPr>
        <w:t xml:space="preserve">                                                              </w:t>
      </w:r>
    </w:p>
    <w:p>
      <w:pPr>
        <w:jc w:val="left"/>
        <w:rPr>
          <w:rFonts w:ascii="仿宋_GB2312" w:hAnsi="仿宋" w:eastAsia="仿宋_GB2312" w:cs="Times New Roman"/>
          <w:color w:val="auto"/>
          <w:kern w:val="0"/>
          <w:sz w:val="24"/>
          <w:szCs w:val="24"/>
          <w:highlight w:val="none"/>
        </w:rPr>
      </w:pP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68.3 合同价款的调整事件</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按通用条款规定的调整事件。</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■另作约定：</w:t>
      </w:r>
      <w:r>
        <w:rPr>
          <w:rFonts w:ascii="仿宋_GB2312" w:hAnsi="仿宋" w:eastAsia="仿宋_GB2312" w:cs="仿宋"/>
          <w:color w:val="auto"/>
          <w:kern w:val="0"/>
          <w:sz w:val="24"/>
          <w:szCs w:val="24"/>
          <w:highlight w:val="none"/>
          <w:u w:val="single"/>
        </w:rPr>
        <w:t xml:space="preserve">1、适用于本工程的调整事件包括：（1）后续法律变化事件；（2）项目特征描述不符事件；（3）分部分项工程量清单缺项漏项事件；（4）工程变更事件；（5）工程量偏差事件；（6）费用索赔事件；（7）物件涨落事件。 </w:t>
      </w:r>
    </w:p>
    <w:p>
      <w:pPr>
        <w:spacing w:before="156" w:beforeLines="50" w:line="360" w:lineRule="auto"/>
        <w:ind w:left="141" w:leftChars="67" w:firstLine="480" w:firstLineChars="20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2、本合同为综合单价包干、措施项目费（</w:t>
      </w:r>
      <w:r>
        <w:rPr>
          <w:rFonts w:hint="eastAsia" w:ascii="仿宋_GB2312" w:hAnsi="仿宋" w:eastAsia="仿宋_GB2312" w:cs="仿宋"/>
          <w:bCs/>
          <w:color w:val="auto"/>
          <w:kern w:val="2"/>
          <w:sz w:val="24"/>
          <w:szCs w:val="24"/>
          <w:highlight w:val="none"/>
          <w:u w:val="single"/>
        </w:rPr>
        <w:t>绿色施工安全防护费</w:t>
      </w:r>
      <w:r>
        <w:rPr>
          <w:rFonts w:ascii="仿宋_GB2312" w:hAnsi="仿宋" w:eastAsia="仿宋_GB2312" w:cs="仿宋"/>
          <w:color w:val="auto"/>
          <w:kern w:val="0"/>
          <w:sz w:val="24"/>
          <w:szCs w:val="24"/>
          <w:highlight w:val="none"/>
          <w:u w:val="single"/>
        </w:rPr>
        <w:t>除外）包干合同，对上述调整事件引起的措施项目费的变化不分别作单独调整，根据承包人投标报价文件的报价特点及第73.3款的包干风险范围，措施项目费（</w:t>
      </w:r>
      <w:r>
        <w:rPr>
          <w:rFonts w:hint="eastAsia" w:ascii="仿宋_GB2312" w:hAnsi="仿宋" w:eastAsia="仿宋_GB2312" w:cs="仿宋"/>
          <w:bCs/>
          <w:color w:val="auto"/>
          <w:kern w:val="2"/>
          <w:sz w:val="24"/>
          <w:szCs w:val="24"/>
          <w:highlight w:val="none"/>
          <w:u w:val="single"/>
        </w:rPr>
        <w:t>绿色施工安全防护费</w:t>
      </w:r>
      <w:r>
        <w:rPr>
          <w:rFonts w:ascii="仿宋_GB2312" w:hAnsi="仿宋" w:eastAsia="仿宋_GB2312" w:cs="仿宋"/>
          <w:color w:val="auto"/>
          <w:kern w:val="0"/>
          <w:sz w:val="24"/>
          <w:szCs w:val="24"/>
          <w:highlight w:val="none"/>
          <w:u w:val="single"/>
        </w:rPr>
        <w:t>除外）的调整统一按下列方式进行：</w:t>
      </w:r>
    </w:p>
    <w:p>
      <w:pPr>
        <w:spacing w:before="156" w:beforeLines="50" w:line="360" w:lineRule="auto"/>
        <w:ind w:firstLine="360" w:firstLineChars="1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（1）后续法律变化事件和费用索赔事件引起的合同价款调整若涉及措施项目费的，按建设单位的相关规定执行。</w:t>
      </w:r>
    </w:p>
    <w:p>
      <w:pPr>
        <w:spacing w:before="156" w:beforeLines="50" w:line="360" w:lineRule="auto"/>
        <w:ind w:firstLine="360" w:firstLineChars="1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2）将发生的所有项目特征描述不符事件、分部分项工程量清单缺项漏项事件、工程变更事件和工程量偏差事件进行汇总，其中发生的可计算工程量措施项目施工的分部分项工程项目，对应的分部分项工程费汇总后的变化超过中标报价文件填报的分部分项工程费总额的10%，对超出10%的部分进行措施项目费调整：</w:t>
      </w:r>
    </w:p>
    <w:p>
      <w:pPr>
        <w:spacing w:before="156" w:beforeLines="50" w:line="360" w:lineRule="auto"/>
        <w:ind w:firstLine="480" w:firstLineChars="20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当</w:t>
      </w:r>
      <w:r>
        <w:rPr>
          <w:rFonts w:ascii="MS Mincho" w:hAnsi="MS Mincho" w:eastAsia="MS Mincho" w:cs="MS Mincho"/>
          <w:color w:val="auto"/>
          <w:kern w:val="0"/>
          <w:sz w:val="24"/>
          <w:szCs w:val="24"/>
          <w:highlight w:val="none"/>
          <w:u w:val="single"/>
        </w:rPr>
        <w:t>∆</w:t>
      </w:r>
      <w:r>
        <w:rPr>
          <w:rFonts w:ascii="仿宋_GB2312" w:hAnsi="仿宋" w:eastAsia="仿宋_GB2312" w:cs="仿宋"/>
          <w:color w:val="auto"/>
          <w:kern w:val="0"/>
          <w:sz w:val="24"/>
          <w:szCs w:val="24"/>
          <w:highlight w:val="none"/>
          <w:u w:val="single"/>
        </w:rPr>
        <w:t>S＞0.1S0时，调整事件为总体增加合同价款的，M1=M0+</w:t>
      </w:r>
      <w:r>
        <w:rPr>
          <w:rFonts w:ascii="MS Mincho" w:hAnsi="MS Mincho" w:eastAsia="MS Mincho" w:cs="MS Mincho"/>
          <w:color w:val="auto"/>
          <w:kern w:val="0"/>
          <w:sz w:val="24"/>
          <w:szCs w:val="24"/>
          <w:highlight w:val="none"/>
          <w:u w:val="single"/>
        </w:rPr>
        <w:t>∆</w:t>
      </w:r>
      <w:r>
        <w:rPr>
          <w:rFonts w:ascii="仿宋_GB2312" w:hAnsi="仿宋" w:eastAsia="仿宋_GB2312" w:cs="仿宋"/>
          <w:color w:val="auto"/>
          <w:kern w:val="0"/>
          <w:sz w:val="24"/>
          <w:szCs w:val="24"/>
          <w:highlight w:val="none"/>
          <w:u w:val="single"/>
        </w:rPr>
        <w:t>M；</w:t>
      </w:r>
    </w:p>
    <w:p>
      <w:pPr>
        <w:spacing w:before="156" w:beforeLines="50" w:line="360" w:lineRule="auto"/>
        <w:ind w:firstLine="480" w:firstLineChars="20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当</w:t>
      </w:r>
      <w:r>
        <w:rPr>
          <w:rFonts w:ascii="MS Mincho" w:hAnsi="MS Mincho" w:eastAsia="MS Mincho" w:cs="MS Mincho"/>
          <w:color w:val="auto"/>
          <w:kern w:val="0"/>
          <w:sz w:val="24"/>
          <w:szCs w:val="24"/>
          <w:highlight w:val="none"/>
          <w:u w:val="single"/>
        </w:rPr>
        <w:t>∆</w:t>
      </w:r>
      <w:r>
        <w:rPr>
          <w:rFonts w:ascii="仿宋_GB2312" w:hAnsi="仿宋" w:eastAsia="仿宋_GB2312" w:cs="仿宋"/>
          <w:color w:val="auto"/>
          <w:kern w:val="0"/>
          <w:sz w:val="24"/>
          <w:szCs w:val="24"/>
          <w:highlight w:val="none"/>
          <w:u w:val="single"/>
        </w:rPr>
        <w:t>S＞0.1S0时，调整事件为总体减少合同价款的，M1=M0-</w:t>
      </w:r>
      <w:r>
        <w:rPr>
          <w:rFonts w:ascii="MS Mincho" w:hAnsi="MS Mincho" w:eastAsia="MS Mincho" w:cs="MS Mincho"/>
          <w:color w:val="auto"/>
          <w:kern w:val="0"/>
          <w:sz w:val="24"/>
          <w:szCs w:val="24"/>
          <w:highlight w:val="none"/>
          <w:u w:val="single"/>
        </w:rPr>
        <w:t>∆</w:t>
      </w:r>
      <w:r>
        <w:rPr>
          <w:rFonts w:ascii="仿宋_GB2312" w:hAnsi="仿宋" w:eastAsia="仿宋_GB2312" w:cs="仿宋"/>
          <w:color w:val="auto"/>
          <w:kern w:val="0"/>
          <w:sz w:val="24"/>
          <w:szCs w:val="24"/>
          <w:highlight w:val="none"/>
          <w:u w:val="single"/>
        </w:rPr>
        <w:t>M。</w:t>
      </w:r>
    </w:p>
    <w:p>
      <w:pPr>
        <w:pStyle w:val="22"/>
        <w:adjustRightInd w:val="0"/>
        <w:snapToGrid w:val="0"/>
        <w:spacing w:before="156" w:beforeLines="50" w:line="360" w:lineRule="auto"/>
        <w:ind w:firstLine="480" w:firstLineChars="20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u w:val="single"/>
        </w:rPr>
        <w:t>式中M1——调整后的措施项目费（绿色施工安全防护费除外）结算价总额；</w:t>
      </w:r>
    </w:p>
    <w:p>
      <w:pPr>
        <w:pStyle w:val="22"/>
        <w:adjustRightInd w:val="0"/>
        <w:snapToGrid w:val="0"/>
        <w:spacing w:before="156" w:beforeLines="50" w:line="360" w:lineRule="auto"/>
        <w:ind w:firstLine="480" w:firstLineChars="20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u w:val="single"/>
        </w:rPr>
        <w:t>M0——承包人在中标报价文件中填报的措施项目费（</w:t>
      </w:r>
      <w:r>
        <w:rPr>
          <w:rFonts w:hint="eastAsia" w:ascii="仿宋_GB2312" w:hAnsi="仿宋" w:eastAsia="仿宋_GB2312" w:cs="仿宋"/>
          <w:bCs/>
          <w:color w:val="auto"/>
          <w:sz w:val="24"/>
          <w:szCs w:val="24"/>
          <w:highlight w:val="none"/>
          <w:u w:val="single"/>
        </w:rPr>
        <w:t>绿色施工安全防护费</w:t>
      </w:r>
      <w:r>
        <w:rPr>
          <w:rFonts w:ascii="仿宋_GB2312" w:hAnsi="仿宋" w:eastAsia="仿宋_GB2312" w:cs="仿宋"/>
          <w:color w:val="auto"/>
          <w:sz w:val="24"/>
          <w:szCs w:val="24"/>
          <w:highlight w:val="none"/>
          <w:u w:val="single"/>
        </w:rPr>
        <w:t>除外）总额；</w:t>
      </w:r>
    </w:p>
    <w:p>
      <w:pPr>
        <w:pStyle w:val="22"/>
        <w:adjustRightInd w:val="0"/>
        <w:snapToGrid w:val="0"/>
        <w:spacing w:before="156" w:beforeLines="50" w:line="360" w:lineRule="auto"/>
        <w:ind w:firstLine="480" w:firstLineChars="200"/>
        <w:rPr>
          <w:rFonts w:ascii="仿宋_GB2312" w:hAnsi="仿宋" w:eastAsia="仿宋_GB2312" w:cs="仿宋"/>
          <w:color w:val="auto"/>
          <w:sz w:val="24"/>
          <w:szCs w:val="24"/>
          <w:highlight w:val="none"/>
          <w:u w:val="single"/>
        </w:rPr>
      </w:pPr>
      <w:r>
        <w:rPr>
          <w:rFonts w:ascii="MS Mincho" w:hAnsi="MS Mincho" w:eastAsia="MS Mincho" w:cs="MS Mincho"/>
          <w:color w:val="auto"/>
          <w:sz w:val="24"/>
          <w:szCs w:val="24"/>
          <w:highlight w:val="none"/>
          <w:u w:val="single"/>
        </w:rPr>
        <w:t>∆</w:t>
      </w:r>
      <w:r>
        <w:rPr>
          <w:rFonts w:ascii="仿宋_GB2312" w:hAnsi="仿宋" w:eastAsia="仿宋_GB2312" w:cs="仿宋"/>
          <w:color w:val="auto"/>
          <w:sz w:val="24"/>
          <w:szCs w:val="24"/>
          <w:highlight w:val="none"/>
          <w:u w:val="single"/>
        </w:rPr>
        <w:t>M——按占分部分项工程费比例计算的可调整措施项目费，</w:t>
      </w:r>
      <w:r>
        <w:rPr>
          <w:rFonts w:ascii="MS Mincho" w:hAnsi="MS Mincho" w:eastAsia="MS Mincho" w:cs="MS Mincho"/>
          <w:color w:val="auto"/>
          <w:sz w:val="24"/>
          <w:szCs w:val="24"/>
          <w:highlight w:val="none"/>
          <w:u w:val="single"/>
        </w:rPr>
        <w:t>∆</w:t>
      </w:r>
      <w:r>
        <w:rPr>
          <w:rFonts w:ascii="仿宋_GB2312" w:hAnsi="仿宋" w:eastAsia="仿宋_GB2312" w:cs="仿宋"/>
          <w:color w:val="auto"/>
          <w:sz w:val="24"/>
          <w:szCs w:val="24"/>
          <w:highlight w:val="none"/>
          <w:u w:val="single"/>
        </w:rPr>
        <w:t>M =（</w:t>
      </w:r>
      <w:r>
        <w:rPr>
          <w:rFonts w:ascii="MS Mincho" w:hAnsi="MS Mincho" w:eastAsia="MS Mincho" w:cs="MS Mincho"/>
          <w:color w:val="auto"/>
          <w:sz w:val="24"/>
          <w:szCs w:val="24"/>
          <w:highlight w:val="none"/>
          <w:u w:val="single"/>
        </w:rPr>
        <w:t>∆</w:t>
      </w:r>
      <w:r>
        <w:rPr>
          <w:rFonts w:ascii="仿宋_GB2312" w:hAnsi="仿宋" w:eastAsia="仿宋_GB2312" w:cs="仿宋"/>
          <w:color w:val="auto"/>
          <w:sz w:val="24"/>
          <w:szCs w:val="24"/>
          <w:highlight w:val="none"/>
          <w:u w:val="single"/>
        </w:rPr>
        <w:t>S-0.1S0）ХM0/ S0；</w:t>
      </w:r>
    </w:p>
    <w:p>
      <w:pPr>
        <w:pStyle w:val="22"/>
        <w:adjustRightInd w:val="0"/>
        <w:snapToGrid w:val="0"/>
        <w:spacing w:before="156" w:beforeLines="50" w:line="360" w:lineRule="auto"/>
        <w:ind w:firstLine="480" w:firstLineChars="200"/>
        <w:rPr>
          <w:rFonts w:ascii="仿宋_GB2312" w:hAnsi="仿宋" w:eastAsia="仿宋_GB2312" w:cs="仿宋"/>
          <w:color w:val="auto"/>
          <w:sz w:val="24"/>
          <w:szCs w:val="24"/>
          <w:highlight w:val="none"/>
          <w:u w:val="single"/>
        </w:rPr>
      </w:pPr>
      <w:r>
        <w:rPr>
          <w:rFonts w:ascii="MS Mincho" w:hAnsi="MS Mincho" w:eastAsia="MS Mincho" w:cs="MS Mincho"/>
          <w:color w:val="auto"/>
          <w:sz w:val="24"/>
          <w:szCs w:val="24"/>
          <w:highlight w:val="none"/>
          <w:u w:val="single"/>
        </w:rPr>
        <w:t>∆</w:t>
      </w:r>
      <w:r>
        <w:rPr>
          <w:rFonts w:ascii="仿宋_GB2312" w:hAnsi="仿宋" w:eastAsia="仿宋_GB2312" w:cs="仿宋"/>
          <w:color w:val="auto"/>
          <w:sz w:val="24"/>
          <w:szCs w:val="24"/>
          <w:highlight w:val="none"/>
          <w:u w:val="single"/>
        </w:rPr>
        <w:t>S——调整事件中总体增加或总体减少可计算工程量的措施项目对应的分部分项工程项目费用总额；</w:t>
      </w:r>
    </w:p>
    <w:p>
      <w:pPr>
        <w:pStyle w:val="22"/>
        <w:adjustRightInd w:val="0"/>
        <w:snapToGrid w:val="0"/>
        <w:spacing w:before="156" w:beforeLines="50" w:line="360" w:lineRule="auto"/>
        <w:ind w:firstLine="480" w:firstLineChars="200"/>
        <w:rPr>
          <w:rFonts w:ascii="仿宋_GB2312" w:hAnsi="仿宋" w:eastAsia="仿宋_GB2312" w:cs="仿宋"/>
          <w:color w:val="auto"/>
          <w:sz w:val="24"/>
          <w:szCs w:val="24"/>
          <w:highlight w:val="none"/>
          <w:u w:val="single"/>
        </w:rPr>
      </w:pPr>
      <w:r>
        <w:rPr>
          <w:rFonts w:ascii="仿宋_GB2312" w:hAnsi="仿宋" w:eastAsia="仿宋_GB2312" w:cs="仿宋"/>
          <w:color w:val="auto"/>
          <w:sz w:val="24"/>
          <w:szCs w:val="24"/>
          <w:highlight w:val="none"/>
          <w:u w:val="single"/>
        </w:rPr>
        <w:t>S0——承包人在中标报价文件中填报的分部分项工程费总额。</w:t>
      </w:r>
    </w:p>
    <w:p>
      <w:pPr>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68.3（9）调整合同价款的其他事件：</w:t>
      </w:r>
      <w:r>
        <w:rPr>
          <w:rFonts w:ascii="仿宋_GB2312" w:hAnsi="仿宋" w:eastAsia="仿宋_GB2312" w:cs="仿宋"/>
          <w:color w:val="auto"/>
          <w:kern w:val="0"/>
          <w:sz w:val="24"/>
          <w:szCs w:val="24"/>
          <w:highlight w:val="none"/>
          <w:u w:val="single"/>
        </w:rPr>
        <w:t xml:space="preserve">             </w:t>
      </w:r>
      <w:r>
        <w:rPr>
          <w:rFonts w:ascii="仿宋_GB2312" w:hAnsi="宋体" w:eastAsia="仿宋_GB2312" w:cs="Calibri"/>
          <w:color w:val="auto"/>
          <w:kern w:val="0"/>
          <w:sz w:val="24"/>
          <w:szCs w:val="21"/>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236" w:firstLineChars="98"/>
        <w:rPr>
          <w:rFonts w:ascii="仿宋_GB2312" w:hAnsi="仿宋" w:eastAsia="仿宋_GB2312"/>
          <w:b/>
          <w:bCs/>
          <w:color w:val="auto"/>
          <w:sz w:val="24"/>
          <w:szCs w:val="24"/>
          <w:highlight w:val="none"/>
        </w:rPr>
      </w:pPr>
      <w:bookmarkStart w:id="496" w:name="_Toc3854"/>
      <w:bookmarkStart w:id="497" w:name="_Toc10624967"/>
      <w:bookmarkStart w:id="498" w:name="_Toc469384123"/>
      <w:r>
        <w:rPr>
          <w:rFonts w:ascii="仿宋_GB2312" w:hAnsi="仿宋" w:eastAsia="仿宋_GB2312" w:cs="仿宋"/>
          <w:b/>
          <w:bCs/>
          <w:color w:val="auto"/>
          <w:sz w:val="24"/>
          <w:szCs w:val="24"/>
          <w:highlight w:val="none"/>
        </w:rPr>
        <w:t>72. 工程变更事件</w:t>
      </w:r>
      <w:bookmarkEnd w:id="496"/>
      <w:bookmarkEnd w:id="497"/>
      <w:bookmarkEnd w:id="498"/>
    </w:p>
    <w:p>
      <w:pPr>
        <w:spacing w:before="156" w:beforeLines="50"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72.2</w:t>
      </w:r>
      <w:r>
        <w:rPr>
          <w:rFonts w:hint="eastAsia" w:ascii="仿宋_GB2312" w:hAnsi="宋体" w:eastAsia="仿宋_GB2312" w:cs="Calibri"/>
          <w:color w:val="auto"/>
          <w:kern w:val="2"/>
          <w:sz w:val="24"/>
          <w:szCs w:val="21"/>
          <w:highlight w:val="none"/>
        </w:rPr>
        <w:t>■</w:t>
      </w:r>
      <w:r>
        <w:rPr>
          <w:rFonts w:hint="eastAsia" w:ascii="仿宋_GB2312" w:hAnsi="仿宋" w:eastAsia="仿宋_GB2312" w:cs="仿宋"/>
          <w:color w:val="auto"/>
          <w:kern w:val="0"/>
          <w:sz w:val="24"/>
          <w:szCs w:val="24"/>
          <w:highlight w:val="none"/>
          <w:u w:val="single"/>
        </w:rPr>
        <w:t>补充约定：</w:t>
      </w:r>
      <w:r>
        <w:rPr>
          <w:rFonts w:ascii="仿宋_GB2312" w:hAnsi="仿宋" w:eastAsia="仿宋_GB2312" w:cs="仿宋"/>
          <w:color w:val="auto"/>
          <w:kern w:val="0"/>
          <w:sz w:val="24"/>
          <w:szCs w:val="24"/>
          <w:highlight w:val="none"/>
          <w:u w:val="single"/>
        </w:rPr>
        <w:t xml:space="preserve"> 1、执行通用条款72.2.（2）款参照类似项目确定综合单价的，</w:t>
      </w:r>
      <w:r>
        <w:rPr>
          <w:rFonts w:hint="eastAsia" w:ascii="仿宋_GB2312" w:hAnsi="仿宋" w:eastAsia="仿宋_GB2312" w:cs="仿宋"/>
          <w:color w:val="auto"/>
          <w:kern w:val="0"/>
          <w:sz w:val="24"/>
          <w:szCs w:val="24"/>
          <w:highlight w:val="none"/>
          <w:u w:val="single"/>
        </w:rPr>
        <w:t>工料机价格的确定方法为：中标的报价文件中有单价的，直接采用报价文件中的工料机单价；中标的报价文件中没有单价的，按专用条款</w:t>
      </w:r>
      <w:r>
        <w:rPr>
          <w:rFonts w:ascii="仿宋_GB2312" w:hAnsi="仿宋" w:eastAsia="仿宋_GB2312" w:cs="仿宋"/>
          <w:color w:val="auto"/>
          <w:kern w:val="0"/>
          <w:sz w:val="24"/>
          <w:szCs w:val="24"/>
          <w:highlight w:val="none"/>
          <w:u w:val="single"/>
        </w:rPr>
        <w:t>68.2款的先后顺序对应施工相应时期确定</w:t>
      </w:r>
      <w:r>
        <w:rPr>
          <w:rFonts w:hint="eastAsia" w:ascii="仿宋_GB2312" w:hAnsi="仿宋" w:eastAsia="仿宋_GB2312" w:cs="仿宋"/>
          <w:color w:val="auto"/>
          <w:kern w:val="0"/>
          <w:sz w:val="24"/>
          <w:szCs w:val="24"/>
          <w:highlight w:val="none"/>
          <w:u w:val="single"/>
        </w:rPr>
        <w:t>工料机的基本价格，以按承包人报价浮动率浮动后的价格为准。</w:t>
      </w:r>
      <w:r>
        <w:rPr>
          <w:rFonts w:ascii="仿宋_GB2312" w:hAnsi="仿宋" w:eastAsia="仿宋_GB2312" w:cs="仿宋"/>
          <w:color w:val="auto"/>
          <w:kern w:val="0"/>
          <w:sz w:val="24"/>
          <w:szCs w:val="24"/>
          <w:highlight w:val="none"/>
          <w:u w:val="single"/>
        </w:rPr>
        <w:t>2、执行通用条款72.2.（3）款按计价通则套用相应预算定额确定工程量清单综合单价的，</w:t>
      </w:r>
      <w:r>
        <w:rPr>
          <w:rFonts w:hint="eastAsia" w:ascii="仿宋_GB2312" w:hAnsi="仿宋" w:eastAsia="仿宋_GB2312" w:cs="仿宋"/>
          <w:color w:val="auto"/>
          <w:kern w:val="0"/>
          <w:sz w:val="24"/>
          <w:szCs w:val="24"/>
          <w:highlight w:val="none"/>
          <w:u w:val="single"/>
        </w:rPr>
        <w:t>工料机价格按专用条款</w:t>
      </w:r>
      <w:r>
        <w:rPr>
          <w:rFonts w:ascii="仿宋_GB2312" w:hAnsi="仿宋" w:eastAsia="仿宋_GB2312" w:cs="仿宋"/>
          <w:color w:val="auto"/>
          <w:kern w:val="0"/>
          <w:sz w:val="24"/>
          <w:szCs w:val="24"/>
          <w:highlight w:val="none"/>
          <w:u w:val="single"/>
        </w:rPr>
        <w:t>68.2的先后顺序对应施工相应时期确定。</w:t>
      </w:r>
      <w:r>
        <w:rPr>
          <w:rFonts w:hint="eastAsia" w:ascii="仿宋_GB2312" w:hAnsi="仿宋" w:eastAsia="仿宋_GB2312" w:cs="仿宋"/>
          <w:color w:val="auto"/>
          <w:kern w:val="0"/>
          <w:sz w:val="24"/>
          <w:szCs w:val="24"/>
          <w:highlight w:val="none"/>
          <w:u w:val="single"/>
        </w:rPr>
        <w:t>工料机价格不预先作浮动，工程量清单综合单价以按承包人报价浮动率浮动后的价格为准。</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72.4 调整承包人报价偏差的方法</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按通用条款的规定调整。</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按照下列方法调整：</w:t>
      </w:r>
      <w:r>
        <w:rPr>
          <w:rFonts w:ascii="仿宋_GB2312" w:hAnsi="仿宋" w:eastAsia="仿宋_GB2312" w:cs="仿宋"/>
          <w:color w:val="auto"/>
          <w:kern w:val="0"/>
          <w:sz w:val="24"/>
          <w:szCs w:val="24"/>
          <w:highlight w:val="none"/>
          <w:u w:val="single"/>
        </w:rPr>
        <w:t xml:space="preserve">      /                      </w:t>
      </w:r>
    </w:p>
    <w:p>
      <w:pPr>
        <w:spacing w:line="360" w:lineRule="auto"/>
        <w:rPr>
          <w:rFonts w:ascii="仿宋_GB2312" w:hAnsi="仿宋" w:eastAsia="仿宋_GB2312" w:cs="Times New Roman"/>
          <w:color w:val="auto"/>
          <w:kern w:val="0"/>
          <w:sz w:val="24"/>
          <w:szCs w:val="24"/>
          <w:highlight w:val="none"/>
          <w:u w:val="single"/>
        </w:rPr>
      </w:pPr>
    </w:p>
    <w:p>
      <w:pPr>
        <w:pStyle w:val="3"/>
        <w:tabs>
          <w:tab w:val="left" w:pos="420"/>
          <w:tab w:val="clear" w:pos="360"/>
        </w:tabs>
        <w:ind w:left="0" w:firstLine="0"/>
        <w:rPr>
          <w:rFonts w:ascii="仿宋_GB2312" w:hAnsi="仿宋" w:eastAsia="仿宋_GB2312"/>
          <w:b/>
          <w:bCs/>
          <w:color w:val="auto"/>
          <w:sz w:val="24"/>
          <w:szCs w:val="24"/>
          <w:highlight w:val="none"/>
        </w:rPr>
      </w:pPr>
      <w:bookmarkStart w:id="499" w:name="_Toc469384124"/>
      <w:bookmarkStart w:id="500" w:name="_Toc10624968"/>
      <w:bookmarkStart w:id="501" w:name="_Toc18124"/>
      <w:r>
        <w:rPr>
          <w:rFonts w:ascii="仿宋_GB2312" w:hAnsi="仿宋" w:eastAsia="仿宋_GB2312" w:cs="仿宋"/>
          <w:b/>
          <w:bCs/>
          <w:color w:val="auto"/>
          <w:sz w:val="24"/>
          <w:szCs w:val="24"/>
          <w:highlight w:val="none"/>
        </w:rPr>
        <w:t>73. 工程量偏差事件</w:t>
      </w:r>
      <w:bookmarkEnd w:id="499"/>
      <w:bookmarkEnd w:id="500"/>
      <w:bookmarkEnd w:id="501"/>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73.2 调整分部分项工程费的方法</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调整结算分部分项工程费：</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按通用条款的规定调整。</w:t>
      </w:r>
    </w:p>
    <w:p>
      <w:pPr>
        <w:spacing w:line="360" w:lineRule="auto"/>
        <w:ind w:firstLine="240" w:firstLineChars="1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■按照下列方法调整：</w:t>
      </w:r>
      <w:r>
        <w:rPr>
          <w:rFonts w:hint="eastAsia" w:ascii="仿宋_GB2312" w:hAnsi="仿宋" w:eastAsia="仿宋_GB2312" w:cs="仿宋"/>
          <w:color w:val="auto"/>
          <w:kern w:val="0"/>
          <w:sz w:val="24"/>
          <w:szCs w:val="24"/>
          <w:highlight w:val="none"/>
          <w:u w:val="single"/>
        </w:rPr>
        <w:t>根据工程量偏差实际数量与对应的清单单价调整合同价款，清单单价参照专用条款</w:t>
      </w:r>
      <w:r>
        <w:rPr>
          <w:rFonts w:ascii="仿宋_GB2312" w:hAnsi="仿宋" w:eastAsia="仿宋_GB2312" w:cs="仿宋"/>
          <w:color w:val="auto"/>
          <w:kern w:val="0"/>
          <w:sz w:val="24"/>
          <w:szCs w:val="24"/>
          <w:highlight w:val="none"/>
          <w:u w:val="single"/>
        </w:rPr>
        <w:t>72.2条确定。</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73.3 调整措施项目费的方法</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调整结算措施项目费：</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按通用条款的规定调整。</w:t>
      </w:r>
    </w:p>
    <w:p>
      <w:pPr>
        <w:spacing w:line="360" w:lineRule="auto"/>
        <w:ind w:firstLine="120" w:firstLineChars="5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按照下列方法调整：</w:t>
      </w:r>
      <w:r>
        <w:rPr>
          <w:rFonts w:hint="eastAsia" w:ascii="仿宋_GB2312" w:hAnsi="仿宋" w:eastAsia="仿宋_GB2312" w:cs="仿宋"/>
          <w:color w:val="auto"/>
          <w:kern w:val="0"/>
          <w:sz w:val="24"/>
          <w:szCs w:val="24"/>
          <w:highlight w:val="none"/>
          <w:u w:val="single"/>
        </w:rPr>
        <w:t>引起措施项目费调整的，按照第</w:t>
      </w:r>
      <w:r>
        <w:rPr>
          <w:rFonts w:ascii="仿宋_GB2312" w:hAnsi="仿宋" w:eastAsia="仿宋_GB2312" w:cs="仿宋"/>
          <w:color w:val="auto"/>
          <w:kern w:val="0"/>
          <w:sz w:val="24"/>
          <w:szCs w:val="24"/>
          <w:highlight w:val="none"/>
          <w:u w:val="single"/>
        </w:rPr>
        <w:t>68.2款计算。</w:t>
      </w:r>
    </w:p>
    <w:p>
      <w:pPr>
        <w:pStyle w:val="3"/>
        <w:tabs>
          <w:tab w:val="left" w:pos="420"/>
          <w:tab w:val="clear" w:pos="360"/>
        </w:tabs>
        <w:ind w:left="0" w:firstLine="0"/>
        <w:rPr>
          <w:rFonts w:ascii="仿宋_GB2312" w:hAnsi="仿宋" w:eastAsia="仿宋_GB2312"/>
          <w:b/>
          <w:bCs/>
          <w:color w:val="auto"/>
          <w:sz w:val="24"/>
          <w:szCs w:val="24"/>
          <w:highlight w:val="none"/>
        </w:rPr>
      </w:pPr>
      <w:bookmarkStart w:id="502" w:name="_Toc7342"/>
      <w:bookmarkStart w:id="503" w:name="_Toc469384125"/>
      <w:bookmarkStart w:id="504" w:name="_Toc10624969"/>
      <w:r>
        <w:rPr>
          <w:rFonts w:ascii="仿宋_GB2312" w:hAnsi="仿宋" w:eastAsia="仿宋_GB2312" w:cs="仿宋"/>
          <w:b/>
          <w:bCs/>
          <w:color w:val="auto"/>
          <w:sz w:val="24"/>
          <w:szCs w:val="24"/>
          <w:highlight w:val="none"/>
        </w:rPr>
        <w:t>75. 现场签证事件</w:t>
      </w:r>
      <w:bookmarkEnd w:id="502"/>
      <w:bookmarkEnd w:id="503"/>
      <w:bookmarkEnd w:id="504"/>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75.3 现场签证报告的确认</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提交现场签证报告的时间：</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按通用条款的规定的时间提交。</w:t>
      </w:r>
    </w:p>
    <w:p>
      <w:pPr>
        <w:spacing w:line="360" w:lineRule="auto"/>
        <w:ind w:firstLine="120" w:firstLineChars="5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按《广东省实施</w:t>
      </w:r>
      <w:r>
        <w:rPr>
          <w:rFonts w:ascii="仿宋_GB2312" w:hAnsi="仿宋" w:eastAsia="仿宋_GB2312" w:cs="仿宋"/>
          <w:color w:val="auto"/>
          <w:kern w:val="0"/>
          <w:sz w:val="24"/>
          <w:szCs w:val="24"/>
          <w:highlight w:val="none"/>
          <w:u w:val="single"/>
        </w:rPr>
        <w:t>&lt;</w:t>
      </w:r>
      <w:r>
        <w:rPr>
          <w:rFonts w:hint="eastAsia" w:ascii="仿宋_GB2312" w:hAnsi="仿宋" w:eastAsia="仿宋_GB2312" w:cs="仿宋"/>
          <w:color w:val="auto"/>
          <w:kern w:val="0"/>
          <w:sz w:val="24"/>
          <w:szCs w:val="24"/>
          <w:highlight w:val="none"/>
          <w:u w:val="single"/>
        </w:rPr>
        <w:t>中华人民共和国招标投标法</w:t>
      </w:r>
      <w:r>
        <w:rPr>
          <w:rFonts w:ascii="仿宋_GB2312" w:hAnsi="仿宋" w:eastAsia="仿宋_GB2312" w:cs="仿宋"/>
          <w:color w:val="auto"/>
          <w:kern w:val="0"/>
          <w:sz w:val="24"/>
          <w:szCs w:val="24"/>
          <w:highlight w:val="none"/>
          <w:u w:val="single"/>
        </w:rPr>
        <w:t>&gt;</w:t>
      </w:r>
      <w:r>
        <w:rPr>
          <w:rFonts w:hint="eastAsia" w:ascii="仿宋_GB2312" w:hAnsi="仿宋" w:eastAsia="仿宋_GB2312" w:cs="仿宋"/>
          <w:color w:val="auto"/>
          <w:kern w:val="0"/>
          <w:sz w:val="24"/>
          <w:szCs w:val="24"/>
          <w:highlight w:val="none"/>
          <w:u w:val="single"/>
        </w:rPr>
        <w:t>办法》第四十五条“财政性投资项目实行无现场签证管理”的规定，本工程项目取消有关现场签证的内容，必要时走工程变更程序。</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505" w:name="_Toc5675"/>
      <w:bookmarkStart w:id="506" w:name="_Toc10624970"/>
      <w:bookmarkStart w:id="507" w:name="_Toc469384126"/>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76. </w:t>
      </w:r>
      <w:r>
        <w:rPr>
          <w:rFonts w:hint="eastAsia" w:ascii="仿宋_GB2312" w:hAnsi="仿宋" w:eastAsia="仿宋_GB2312" w:cs="仿宋"/>
          <w:b/>
          <w:bCs/>
          <w:color w:val="auto"/>
          <w:sz w:val="24"/>
          <w:szCs w:val="24"/>
          <w:highlight w:val="none"/>
        </w:rPr>
        <w:t>物价涨落事件</w:t>
      </w:r>
      <w:bookmarkEnd w:id="505"/>
      <w:bookmarkEnd w:id="506"/>
      <w:bookmarkEnd w:id="507"/>
    </w:p>
    <w:p>
      <w:pPr>
        <w:spacing w:line="360" w:lineRule="auto"/>
        <w:ind w:firstLine="480" w:firstLineChars="200"/>
        <w:jc w:val="left"/>
        <w:rPr>
          <w:rFonts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市场价格波动是否调整合同价格的约定：</w:t>
      </w:r>
      <w:r>
        <w:rPr>
          <w:rFonts w:hint="eastAsia" w:ascii="仿宋_GB2312" w:hAnsi="仿宋" w:eastAsia="仿宋_GB2312" w:cs="仿宋"/>
          <w:color w:val="auto"/>
          <w:kern w:val="0"/>
          <w:sz w:val="24"/>
          <w:szCs w:val="24"/>
          <w:highlight w:val="none"/>
          <w:u w:val="single"/>
        </w:rPr>
        <w:t>本工程合同价款调整按照通用条款</w:t>
      </w:r>
      <w:r>
        <w:rPr>
          <w:rFonts w:ascii="仿宋_GB2312" w:hAnsi="仿宋" w:eastAsia="仿宋_GB2312" w:cs="仿宋"/>
          <w:color w:val="auto"/>
          <w:kern w:val="0"/>
          <w:sz w:val="24"/>
          <w:szCs w:val="24"/>
          <w:highlight w:val="none"/>
          <w:u w:val="single"/>
        </w:rPr>
        <w:t xml:space="preserve">76 </w:t>
      </w:r>
      <w:r>
        <w:rPr>
          <w:rFonts w:hint="eastAsia" w:ascii="仿宋_GB2312" w:hAnsi="仿宋" w:eastAsia="仿宋_GB2312" w:cs="仿宋"/>
          <w:color w:val="auto"/>
          <w:kern w:val="0"/>
          <w:sz w:val="24"/>
          <w:szCs w:val="24"/>
          <w:highlight w:val="none"/>
          <w:u w:val="single"/>
        </w:rPr>
        <w:t>提及的物价涨落事件的价格调差法。</w:t>
      </w:r>
    </w:p>
    <w:p>
      <w:pPr>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因市场价格波动调整合同价格，采用以下第</w:t>
      </w:r>
      <w:r>
        <w:rPr>
          <w:rFonts w:ascii="仿宋_GB2312" w:hAnsi="Times New Roman" w:eastAsia="仿宋_GB2312" w:cs="Times New Roman"/>
          <w:color w:val="auto"/>
          <w:kern w:val="2"/>
          <w:sz w:val="30"/>
          <w:szCs w:val="30"/>
          <w:highlight w:val="none"/>
          <w:u w:val="single"/>
        </w:rPr>
        <w:t xml:space="preserve"> 1 </w:t>
      </w:r>
      <w:r>
        <w:rPr>
          <w:rFonts w:hint="eastAsia" w:ascii="仿宋_GB2312" w:hAnsi="仿宋" w:eastAsia="仿宋_GB2312" w:cs="仿宋"/>
          <w:color w:val="auto"/>
          <w:kern w:val="0"/>
          <w:sz w:val="24"/>
          <w:szCs w:val="24"/>
          <w:highlight w:val="none"/>
        </w:rPr>
        <w:t>种方式对合同价格进行调整：</w:t>
      </w:r>
    </w:p>
    <w:p>
      <w:pPr>
        <w:spacing w:line="360" w:lineRule="auto"/>
        <w:ind w:firstLine="480" w:firstLineChars="200"/>
        <w:jc w:val="left"/>
        <w:rPr>
          <w:rFonts w:ascii="仿宋_GB2312" w:hAnsi="Times New Roman" w:eastAsia="仿宋_GB2312" w:cs="Times New Roman"/>
          <w:color w:val="auto"/>
          <w:sz w:val="30"/>
          <w:szCs w:val="30"/>
          <w:highlight w:val="none"/>
        </w:rPr>
      </w:pPr>
      <w:r>
        <w:rPr>
          <w:rFonts w:hint="eastAsia" w:ascii="仿宋_GB2312" w:hAnsi="仿宋" w:eastAsia="仿宋_GB2312" w:cs="仿宋"/>
          <w:color w:val="auto"/>
          <w:kern w:val="0"/>
          <w:sz w:val="24"/>
          <w:szCs w:val="24"/>
          <w:highlight w:val="none"/>
        </w:rPr>
        <w:t>第</w:t>
      </w:r>
      <w:r>
        <w:rPr>
          <w:rFonts w:ascii="仿宋_GB2312" w:hAnsi="仿宋" w:eastAsia="仿宋_GB2312" w:cs="仿宋"/>
          <w:color w:val="auto"/>
          <w:kern w:val="0"/>
          <w:sz w:val="24"/>
          <w:szCs w:val="24"/>
          <w:highlight w:val="none"/>
        </w:rPr>
        <w:t>1种方式：采用造价信息进行价格调整。</w:t>
      </w:r>
    </w:p>
    <w:p>
      <w:pPr>
        <w:spacing w:line="360" w:lineRule="auto"/>
        <w:ind w:firstLine="480" w:firstLineChars="200"/>
        <w:jc w:val="left"/>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1）关于基准价格的约定：</w:t>
      </w:r>
      <w:r>
        <w:rPr>
          <w:rFonts w:hint="eastAsia" w:ascii="仿宋_GB2312" w:hAnsi="仿宋" w:eastAsia="仿宋_GB2312" w:cs="Times New Roman"/>
          <w:color w:val="auto"/>
          <w:kern w:val="2"/>
          <w:sz w:val="24"/>
          <w:szCs w:val="24"/>
          <w:highlight w:val="none"/>
          <w:u w:val="single"/>
        </w:rPr>
        <w:t>以调价基准时期（调价基准时期为递交投标文件截止日期前</w:t>
      </w:r>
      <w:r>
        <w:rPr>
          <w:rFonts w:ascii="仿宋_GB2312" w:hAnsi="仿宋" w:eastAsia="仿宋_GB2312" w:cs="Times New Roman"/>
          <w:color w:val="auto"/>
          <w:kern w:val="2"/>
          <w:sz w:val="24"/>
          <w:szCs w:val="24"/>
          <w:highlight w:val="none"/>
          <w:u w:val="single"/>
        </w:rPr>
        <w:t>28天对应的月度价时期）增</w:t>
      </w:r>
      <w:r>
        <w:rPr>
          <w:rFonts w:hint="eastAsia" w:ascii="仿宋_GB2312" w:hAnsi="仿宋" w:eastAsia="仿宋_GB2312" w:cs="Times New Roman"/>
          <w:color w:val="auto"/>
          <w:kern w:val="2"/>
          <w:sz w:val="24"/>
          <w:szCs w:val="24"/>
          <w:highlight w:val="none"/>
          <w:u w:val="single"/>
        </w:rPr>
        <w:t>城区住建局当月发布的信息价为准（若增城区住建局发布的同期《建设工程地方材料税前综合价格表》中没有的，则按同期《广州地区建设工程常用材料税前综合价格》）。</w:t>
      </w:r>
    </w:p>
    <w:p>
      <w:pPr>
        <w:spacing w:line="360" w:lineRule="auto"/>
        <w:ind w:firstLine="480" w:firstLineChars="200"/>
        <w:jc w:val="left"/>
        <w:rPr>
          <w:rFonts w:ascii="仿宋_GB2312" w:hAnsi="仿宋" w:eastAsia="仿宋_GB2312" w:cs="Times New Roman"/>
          <w:color w:val="auto"/>
          <w:sz w:val="24"/>
          <w:szCs w:val="24"/>
          <w:highlight w:val="none"/>
          <w:u w:val="single"/>
        </w:rPr>
      </w:pPr>
      <w:r>
        <w:rPr>
          <w:rFonts w:hint="eastAsia" w:ascii="仿宋_GB2312" w:hAnsi="仿宋" w:eastAsia="仿宋_GB2312" w:cs="Times New Roman"/>
          <w:color w:val="auto"/>
          <w:kern w:val="2"/>
          <w:sz w:val="24"/>
          <w:szCs w:val="24"/>
          <w:highlight w:val="none"/>
          <w:u w:val="single"/>
        </w:rPr>
        <w:t>（</w:t>
      </w:r>
      <w:r>
        <w:rPr>
          <w:rFonts w:ascii="仿宋_GB2312" w:hAnsi="仿宋" w:eastAsia="仿宋_GB2312" w:cs="Times New Roman"/>
          <w:color w:val="auto"/>
          <w:kern w:val="2"/>
          <w:sz w:val="24"/>
          <w:szCs w:val="24"/>
          <w:highlight w:val="none"/>
          <w:u w:val="single"/>
        </w:rPr>
        <w:t>2）关于价格风险幅度的约定：材料价格风险幅度为±5%，机械使用费风险幅度为±5%；人工价格调整按照《建设工程工程量清单计价规范》（GB50500-2013）的3.4.2款“省级或行业建设主管部门发布的人工费调整，但承包人对人工费或人工单价的报价高于发布的除外”执行。</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kern w:val="2"/>
          <w:sz w:val="24"/>
          <w:szCs w:val="24"/>
          <w:highlight w:val="none"/>
          <w:u w:val="single"/>
        </w:rPr>
        <w:t>（</w:t>
      </w:r>
      <w:r>
        <w:rPr>
          <w:rFonts w:ascii="仿宋_GB2312" w:hAnsi="仿宋" w:eastAsia="仿宋_GB2312" w:cs="Times New Roman"/>
          <w:color w:val="auto"/>
          <w:kern w:val="2"/>
          <w:sz w:val="24"/>
          <w:szCs w:val="24"/>
          <w:highlight w:val="none"/>
          <w:u w:val="single"/>
        </w:rPr>
        <w:t>3）关于合同价款调整的约定：当人工、材料、机械价格涨落超过本合同条款约定的承包人风险幅度时，超出部分全部按实调整（含</w:t>
      </w:r>
      <w:r>
        <w:rPr>
          <w:rFonts w:hint="eastAsia" w:ascii="仿宋_GB2312" w:hAnsi="仿宋" w:eastAsia="仿宋_GB2312" w:cs="Times New Roman"/>
          <w:color w:val="auto"/>
          <w:kern w:val="2"/>
          <w:sz w:val="24"/>
          <w:szCs w:val="24"/>
          <w:highlight w:val="none"/>
          <w:u w:val="single"/>
        </w:rPr>
        <w:t>规费及税金，并下浮）。</w:t>
      </w:r>
    </w:p>
    <w:p>
      <w:pPr>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u w:val="single"/>
        </w:rPr>
        <w:t>5</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rPr>
        <w:t>%时，或材料单价跌幅以已标价工程量清单或预算书中载明材料单价为基础超过</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u w:val="single"/>
        </w:rPr>
        <w:t>5</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rPr>
        <w:t>%时，其超过部分据实调整。</w:t>
      </w:r>
    </w:p>
    <w:p>
      <w:pPr>
        <w:spacing w:line="360" w:lineRule="auto"/>
        <w:ind w:firstLine="480" w:firstLineChars="200"/>
        <w:jc w:val="left"/>
        <w:rPr>
          <w:rFonts w:ascii="仿宋_GB2312" w:hAnsi="Times New Roman" w:eastAsia="仿宋_GB2312" w:cs="Times New Roman"/>
          <w:color w:val="auto"/>
          <w:sz w:val="30"/>
          <w:szCs w:val="30"/>
          <w:highlight w:val="none"/>
          <w:u w:val="single"/>
        </w:rPr>
      </w:pPr>
      <w:r>
        <w:rPr>
          <w:rFonts w:ascii="仿宋_GB2312" w:hAnsi="仿宋" w:eastAsia="仿宋_GB2312" w:cs="仿宋"/>
          <w:color w:val="auto"/>
          <w:kern w:val="0"/>
          <w:sz w:val="24"/>
          <w:szCs w:val="24"/>
          <w:highlight w:val="none"/>
        </w:rPr>
        <w:t xml:space="preserve">  调整价格的材料品种：</w:t>
      </w:r>
      <w:r>
        <w:rPr>
          <w:rFonts w:ascii="仿宋_GB2312" w:hAnsi="仿宋" w:eastAsia="仿宋_GB2312" w:cs="仿宋"/>
          <w:color w:val="auto"/>
          <w:kern w:val="0"/>
          <w:sz w:val="24"/>
          <w:szCs w:val="24"/>
          <w:highlight w:val="none"/>
          <w:u w:val="single"/>
        </w:rPr>
        <w:t xml:space="preserve">               </w:t>
      </w:r>
      <w:r>
        <w:rPr>
          <w:rFonts w:ascii="仿宋_GB2312" w:hAnsi="Times New Roman" w:eastAsia="仿宋_GB2312" w:cs="Times New Roman"/>
          <w:color w:val="auto"/>
          <w:kern w:val="2"/>
          <w:sz w:val="30"/>
          <w:szCs w:val="30"/>
          <w:highlight w:val="none"/>
          <w:u w:val="single"/>
        </w:rPr>
        <w:t xml:space="preserve"> </w:t>
      </w:r>
    </w:p>
    <w:p>
      <w:pPr>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u w:val="single"/>
        </w:rPr>
        <w:t>5</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rPr>
        <w:t>%时，材料</w:t>
      </w:r>
      <w:r>
        <w:rPr>
          <w:rFonts w:hint="eastAsia" w:ascii="仿宋_GB2312" w:hAnsi="仿宋" w:eastAsia="仿宋_GB2312" w:cs="仿宋"/>
          <w:color w:val="auto"/>
          <w:kern w:val="0"/>
          <w:sz w:val="24"/>
          <w:szCs w:val="24"/>
          <w:highlight w:val="none"/>
        </w:rPr>
        <w:t>单价涨幅以已标价工程量清单或预算书中载明材料单价为基础超过</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u w:val="single"/>
        </w:rPr>
        <w:t>5</w:t>
      </w:r>
      <w:r>
        <w:rPr>
          <w:rFonts w:ascii="仿宋_GB2312" w:hAnsi="Times New Roman" w:eastAsia="仿宋_GB2312" w:cs="Times New Roman"/>
          <w:color w:val="auto"/>
          <w:kern w:val="2"/>
          <w:sz w:val="30"/>
          <w:szCs w:val="30"/>
          <w:highlight w:val="none"/>
          <w:u w:val="single"/>
        </w:rPr>
        <w:t xml:space="preserve"> </w:t>
      </w:r>
      <w:r>
        <w:rPr>
          <w:rFonts w:ascii="仿宋_GB2312" w:hAnsi="仿宋" w:eastAsia="仿宋_GB2312" w:cs="仿宋"/>
          <w:color w:val="auto"/>
          <w:kern w:val="0"/>
          <w:sz w:val="24"/>
          <w:szCs w:val="24"/>
          <w:highlight w:val="none"/>
        </w:rPr>
        <w:t>%时，其超过部分据实调整。</w:t>
      </w:r>
    </w:p>
    <w:p>
      <w:pPr>
        <w:spacing w:line="360" w:lineRule="auto"/>
        <w:ind w:firstLine="708" w:firstLineChars="295"/>
        <w:jc w:val="left"/>
        <w:rPr>
          <w:rFonts w:ascii="仿宋_GB2312" w:hAnsi="Times New Roman" w:eastAsia="仿宋_GB2312" w:cs="Times New Roman"/>
          <w:color w:val="auto"/>
          <w:sz w:val="30"/>
          <w:szCs w:val="30"/>
          <w:highlight w:val="none"/>
          <w:u w:val="single"/>
        </w:rPr>
      </w:pPr>
      <w:r>
        <w:rPr>
          <w:rFonts w:hint="eastAsia" w:ascii="仿宋_GB2312" w:hAnsi="仿宋" w:eastAsia="仿宋_GB2312" w:cs="仿宋"/>
          <w:color w:val="auto"/>
          <w:kern w:val="0"/>
          <w:sz w:val="24"/>
          <w:szCs w:val="24"/>
          <w:highlight w:val="none"/>
        </w:rPr>
        <w:t>调整价格的材料品种：</w:t>
      </w:r>
      <w:r>
        <w:rPr>
          <w:rFonts w:ascii="仿宋_GB2312" w:hAnsi="仿宋" w:eastAsia="仿宋_GB2312" w:cs="仿宋"/>
          <w:color w:val="auto"/>
          <w:kern w:val="0"/>
          <w:sz w:val="24"/>
          <w:szCs w:val="24"/>
          <w:highlight w:val="none"/>
          <w:u w:val="single"/>
        </w:rPr>
        <w:t xml:space="preserve">              </w:t>
      </w:r>
      <w:r>
        <w:rPr>
          <w:rFonts w:ascii="仿宋_GB2312" w:hAnsi="Times New Roman" w:eastAsia="仿宋_GB2312" w:cs="Times New Roman"/>
          <w:color w:val="auto"/>
          <w:kern w:val="2"/>
          <w:sz w:val="30"/>
          <w:szCs w:val="30"/>
          <w:highlight w:val="none"/>
          <w:u w:val="single"/>
        </w:rPr>
        <w:t xml:space="preserve"> </w:t>
      </w:r>
    </w:p>
    <w:p>
      <w:pPr>
        <w:spacing w:line="360" w:lineRule="auto"/>
        <w:ind w:firstLine="480" w:firstLineChars="200"/>
        <w:jc w:val="left"/>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ascii="仿宋_GB2312" w:hAnsi="仿宋" w:eastAsia="仿宋_GB2312" w:cs="仿宋"/>
          <w:color w:val="auto"/>
          <w:kern w:val="0"/>
          <w:sz w:val="24"/>
          <w:szCs w:val="24"/>
          <w:highlight w:val="none"/>
          <w:u w:val="single"/>
        </w:rPr>
        <w:t xml:space="preserve"> 5 </w:t>
      </w:r>
      <w:r>
        <w:rPr>
          <w:rFonts w:ascii="仿宋_GB2312" w:hAnsi="仿宋" w:eastAsia="仿宋_GB2312" w:cs="仿宋"/>
          <w:color w:val="auto"/>
          <w:kern w:val="0"/>
          <w:sz w:val="24"/>
          <w:szCs w:val="24"/>
          <w:highlight w:val="none"/>
        </w:rPr>
        <w:t>%时，其超过部分据实调整。</w:t>
      </w:r>
    </w:p>
    <w:p>
      <w:pPr>
        <w:spacing w:line="360" w:lineRule="auto"/>
        <w:ind w:firstLine="708" w:firstLineChars="295"/>
        <w:jc w:val="left"/>
        <w:rPr>
          <w:rFonts w:ascii="仿宋_GB2312" w:hAnsi="Times New Roman" w:eastAsia="仿宋_GB2312" w:cs="Times New Roman"/>
          <w:color w:val="auto"/>
          <w:sz w:val="30"/>
          <w:szCs w:val="30"/>
          <w:highlight w:val="none"/>
          <w:u w:val="single"/>
        </w:rPr>
      </w:pPr>
      <w:r>
        <w:rPr>
          <w:rFonts w:hint="eastAsia" w:ascii="仿宋_GB2312" w:hAnsi="仿宋" w:eastAsia="仿宋_GB2312" w:cs="仿宋"/>
          <w:color w:val="auto"/>
          <w:kern w:val="0"/>
          <w:sz w:val="24"/>
          <w:szCs w:val="24"/>
          <w:highlight w:val="none"/>
        </w:rPr>
        <w:t>调整价格的材料品种：</w:t>
      </w:r>
      <w:r>
        <w:rPr>
          <w:rFonts w:ascii="仿宋_GB2312" w:hAnsi="仿宋" w:eastAsia="仿宋_GB2312" w:cs="仿宋"/>
          <w:color w:val="auto"/>
          <w:kern w:val="0"/>
          <w:sz w:val="24"/>
          <w:szCs w:val="24"/>
          <w:highlight w:val="none"/>
          <w:u w:val="single"/>
        </w:rPr>
        <w:t xml:space="preserve">                 </w:t>
      </w:r>
      <w:r>
        <w:rPr>
          <w:rFonts w:ascii="仿宋_GB2312" w:hAnsi="Times New Roman" w:eastAsia="仿宋_GB2312" w:cs="Times New Roman"/>
          <w:color w:val="auto"/>
          <w:kern w:val="2"/>
          <w:sz w:val="30"/>
          <w:szCs w:val="30"/>
          <w:highlight w:val="none"/>
          <w:u w:val="single"/>
        </w:rPr>
        <w:t xml:space="preserve">  </w:t>
      </w:r>
    </w:p>
    <w:p>
      <w:pPr>
        <w:spacing w:line="360" w:lineRule="auto"/>
        <w:ind w:firstLine="645"/>
        <w:jc w:val="left"/>
        <w:rPr>
          <w:rFonts w:ascii="仿宋_GB2312" w:hAnsi="Times New Roman" w:eastAsia="仿宋_GB2312" w:cs="Times New Roman"/>
          <w:color w:val="auto"/>
          <w:sz w:val="30"/>
          <w:szCs w:val="30"/>
          <w:highlight w:val="none"/>
        </w:rPr>
      </w:pPr>
      <w:r>
        <w:rPr>
          <w:rFonts w:hint="eastAsia" w:ascii="仿宋_GB2312" w:hAnsi="仿宋" w:eastAsia="仿宋_GB2312" w:cs="仿宋"/>
          <w:color w:val="auto"/>
          <w:kern w:val="0"/>
          <w:sz w:val="24"/>
          <w:szCs w:val="24"/>
          <w:highlight w:val="none"/>
        </w:rPr>
        <w:t>第</w:t>
      </w:r>
      <w:r>
        <w:rPr>
          <w:rFonts w:ascii="仿宋_GB2312" w:hAnsi="仿宋" w:eastAsia="仿宋_GB2312" w:cs="仿宋"/>
          <w:color w:val="auto"/>
          <w:kern w:val="0"/>
          <w:sz w:val="24"/>
          <w:szCs w:val="24"/>
          <w:highlight w:val="none"/>
        </w:rPr>
        <w:t>2种方式：其他价格调整方式：</w:t>
      </w:r>
      <w:r>
        <w:rPr>
          <w:rFonts w:ascii="仿宋_GB2312" w:hAnsi="Times New Roman" w:eastAsia="仿宋_GB2312" w:cs="Times New Roman"/>
          <w:color w:val="auto"/>
          <w:kern w:val="2"/>
          <w:sz w:val="30"/>
          <w:szCs w:val="30"/>
          <w:highlight w:val="none"/>
          <w:u w:val="single"/>
        </w:rPr>
        <w:t xml:space="preserve">    /   </w:t>
      </w:r>
      <w:r>
        <w:rPr>
          <w:rFonts w:hint="eastAsia" w:ascii="仿宋_GB2312" w:hAnsi="Times New Roman" w:eastAsia="仿宋_GB2312" w:cs="仿宋_GB2312"/>
          <w:color w:val="auto"/>
          <w:kern w:val="2"/>
          <w:sz w:val="30"/>
          <w:szCs w:val="30"/>
          <w:highlight w:val="none"/>
        </w:rPr>
        <w:t>。</w:t>
      </w:r>
    </w:p>
    <w:p>
      <w:pPr>
        <w:pStyle w:val="3"/>
        <w:tabs>
          <w:tab w:val="left" w:pos="420"/>
          <w:tab w:val="clear" w:pos="360"/>
        </w:tabs>
        <w:ind w:left="0" w:firstLine="0"/>
        <w:rPr>
          <w:rFonts w:ascii="仿宋_GB2312" w:hAnsi="仿宋" w:eastAsia="仿宋_GB2312"/>
          <w:b/>
          <w:bCs/>
          <w:color w:val="auto"/>
          <w:sz w:val="24"/>
          <w:szCs w:val="24"/>
          <w:highlight w:val="none"/>
        </w:rPr>
      </w:pPr>
      <w:bookmarkStart w:id="508" w:name="_Toc469384127"/>
      <w:bookmarkStart w:id="509" w:name="_Toc8444"/>
      <w:bookmarkStart w:id="510" w:name="_Toc10624971"/>
      <w:r>
        <w:rPr>
          <w:rFonts w:ascii="仿宋_GB2312" w:hAnsi="仿宋" w:eastAsia="仿宋_GB2312" w:cs="仿宋"/>
          <w:b/>
          <w:bCs/>
          <w:color w:val="auto"/>
          <w:sz w:val="24"/>
          <w:szCs w:val="24"/>
          <w:highlight w:val="none"/>
        </w:rPr>
        <w:t>78. 支付事项</w:t>
      </w:r>
      <w:bookmarkEnd w:id="508"/>
      <w:bookmarkEnd w:id="509"/>
      <w:bookmarkEnd w:id="510"/>
    </w:p>
    <w:p>
      <w:pPr>
        <w:spacing w:line="360" w:lineRule="auto"/>
        <w:ind w:firstLine="240" w:firstLineChars="1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78.2 计算利息的利率</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按照中国人民银行发布的同期同类贷款利率。</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按照无利息        </w:t>
      </w:r>
    </w:p>
    <w:p>
      <w:pPr>
        <w:pStyle w:val="3"/>
        <w:tabs>
          <w:tab w:val="left" w:pos="420"/>
          <w:tab w:val="clear" w:pos="360"/>
        </w:tabs>
        <w:ind w:left="0" w:firstLine="0"/>
        <w:rPr>
          <w:rFonts w:ascii="仿宋_GB2312" w:hAnsi="仿宋" w:eastAsia="仿宋_GB2312"/>
          <w:b/>
          <w:bCs/>
          <w:color w:val="auto"/>
          <w:sz w:val="24"/>
          <w:szCs w:val="24"/>
          <w:highlight w:val="none"/>
        </w:rPr>
      </w:pPr>
      <w:bookmarkStart w:id="511" w:name="_Toc10624972"/>
      <w:bookmarkStart w:id="512" w:name="_Toc469384128"/>
      <w:bookmarkStart w:id="513" w:name="_Toc8352"/>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79. </w:t>
      </w:r>
      <w:r>
        <w:rPr>
          <w:rFonts w:hint="eastAsia" w:ascii="仿宋_GB2312" w:hAnsi="仿宋" w:eastAsia="仿宋_GB2312" w:cs="仿宋"/>
          <w:b/>
          <w:bCs/>
          <w:color w:val="auto"/>
          <w:sz w:val="24"/>
          <w:szCs w:val="24"/>
          <w:highlight w:val="none"/>
        </w:rPr>
        <w:t>预付款</w:t>
      </w:r>
      <w:bookmarkEnd w:id="511"/>
      <w:bookmarkEnd w:id="512"/>
      <w:bookmarkEnd w:id="513"/>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79.1 预付款的约定及管理</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预付款的约定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没约定预付款的，本条不适用。</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约定预付款的，预付款的金额为</w:t>
      </w:r>
      <w:r>
        <w:rPr>
          <w:rFonts w:hint="eastAsia" w:ascii="仿宋_GB2312" w:hAnsi="仿宋" w:eastAsia="仿宋_GB2312" w:cs="仿宋"/>
          <w:color w:val="auto"/>
          <w:kern w:val="0"/>
          <w:sz w:val="24"/>
          <w:szCs w:val="24"/>
          <w:highlight w:val="none"/>
          <w:u w:val="single"/>
        </w:rPr>
        <w:t>合同价款（扣除安全文明措施费）的</w:t>
      </w:r>
      <w:r>
        <w:rPr>
          <w:rFonts w:ascii="仿宋_GB2312" w:hAnsi="仿宋" w:eastAsia="仿宋_GB2312" w:cs="仿宋"/>
          <w:color w:val="auto"/>
          <w:kern w:val="0"/>
          <w:sz w:val="24"/>
          <w:szCs w:val="24"/>
          <w:highlight w:val="none"/>
          <w:u w:val="single"/>
        </w:rPr>
        <w:t xml:space="preserve">10% </w:t>
      </w:r>
      <w:r>
        <w:rPr>
          <w:rFonts w:hint="eastAsia" w:ascii="仿宋_GB2312" w:hAnsi="仿宋" w:eastAsia="仿宋_GB2312" w:cs="仿宋"/>
          <w:color w:val="auto"/>
          <w:kern w:val="0"/>
          <w:sz w:val="24"/>
          <w:szCs w:val="24"/>
          <w:highlight w:val="none"/>
          <w:u w:val="single"/>
        </w:rPr>
        <w:t>，起支付办法和抵扣方式，按本条有关专用条款的约定</w:t>
      </w:r>
      <w:r>
        <w:rPr>
          <w:rFonts w:hint="eastAsia" w:ascii="仿宋_GB2312" w:hAnsi="仿宋" w:eastAsia="仿宋_GB2312" w:cs="仿宋"/>
          <w:color w:val="auto"/>
          <w:kern w:val="0"/>
          <w:sz w:val="24"/>
          <w:szCs w:val="24"/>
          <w:highlight w:val="none"/>
        </w:rPr>
        <w:t>，其支付办法和抵扣方式，按本条有关专用条款的约定。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预付款的最高限额</w:t>
      </w:r>
    </w:p>
    <w:p>
      <w:pPr>
        <w:pStyle w:val="22"/>
        <w:adjustRightInd w:val="0"/>
        <w:snapToGrid w:val="0"/>
        <w:spacing w:line="360" w:lineRule="auto"/>
        <w:rPr>
          <w:rFonts w:ascii="仿宋_GB2312" w:hAnsi="仿宋" w:eastAsia="仿宋_GB2312"/>
          <w:color w:val="auto"/>
          <w:sz w:val="24"/>
          <w:szCs w:val="24"/>
          <w:highlight w:val="none"/>
        </w:rPr>
      </w:pPr>
      <w:r>
        <w:rPr>
          <w:rFonts w:ascii="仿宋_GB2312" w:hAnsi="仿宋" w:eastAsia="仿宋_GB2312" w:cs="仿宋"/>
          <w:color w:val="auto"/>
          <w:sz w:val="24"/>
          <w:szCs w:val="24"/>
          <w:highlight w:val="none"/>
        </w:rPr>
        <w:t xml:space="preserve">  □预付比例不低于合同价款（扣除暂列金额）的10%，不高于合同价款（扣除暂列金额）的30%，即 </w:t>
      </w:r>
      <w:r>
        <w:rPr>
          <w:rFonts w:ascii="仿宋_GB2312" w:hAnsi="仿宋" w:eastAsia="仿宋_GB2312" w:cs="仿宋"/>
          <w:color w:val="auto"/>
          <w:sz w:val="24"/>
          <w:szCs w:val="24"/>
          <w:highlight w:val="none"/>
          <w:u w:val="single"/>
        </w:rPr>
        <w:t xml:space="preserve">  /  </w:t>
      </w:r>
      <w:r>
        <w:rPr>
          <w:rFonts w:ascii="仿宋_GB2312" w:hAnsi="仿宋" w:eastAsia="仿宋_GB2312" w:cs="仿宋"/>
          <w:color w:val="auto"/>
          <w:sz w:val="24"/>
          <w:szCs w:val="24"/>
          <w:highlight w:val="none"/>
        </w:rPr>
        <w:t xml:space="preserve">%，即  </w:t>
      </w:r>
      <w:r>
        <w:rPr>
          <w:rFonts w:ascii="仿宋_GB2312" w:hAnsi="仿宋" w:eastAsia="仿宋_GB2312" w:cs="仿宋"/>
          <w:color w:val="auto"/>
          <w:sz w:val="24"/>
          <w:szCs w:val="24"/>
          <w:highlight w:val="none"/>
          <w:u w:val="single"/>
        </w:rPr>
        <w:t xml:space="preserve">    /   </w:t>
      </w:r>
      <w:r>
        <w:rPr>
          <w:rFonts w:hint="eastAsia" w:ascii="仿宋_GB2312" w:hAnsi="仿宋" w:eastAsia="仿宋_GB2312" w:cs="仿宋"/>
          <w:color w:val="auto"/>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合同价款（扣除安全文明措施费）的10%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79.2 提交预付款支付申请期限：</w:t>
      </w:r>
    </w:p>
    <w:p>
      <w:pPr>
        <w:spacing w:line="360" w:lineRule="auto"/>
        <w:ind w:firstLine="120" w:firstLineChars="5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按承包人在完成本款三项工作后的7天内。</w:t>
      </w:r>
    </w:p>
    <w:p>
      <w:pPr>
        <w:spacing w:before="156" w:beforeLines="50" w:line="360" w:lineRule="auto"/>
        <w:ind w:firstLine="465"/>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（1）签订本合同；（2）按照第28.1款规定提交履约担保；（3）向发包人提供与预付款等额的预付款保函的正本。</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79.4 预付款抵扣方式</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预付款</w:t>
      </w:r>
      <w:r>
        <w:rPr>
          <w:rFonts w:hint="eastAsia" w:ascii="仿宋_GB2312" w:hAnsi="仿宋" w:eastAsia="仿宋_GB2312" w:cs="仿宋"/>
          <w:color w:val="auto"/>
          <w:kern w:val="0"/>
          <w:sz w:val="24"/>
          <w:szCs w:val="24"/>
          <w:highlight w:val="none"/>
        </w:rPr>
        <w:t>按照期中应支付工程款的</w:t>
      </w:r>
      <w:r>
        <w:rPr>
          <w:rFonts w:ascii="仿宋_GB2312" w:hAnsi="仿宋" w:eastAsia="仿宋_GB2312" w:cs="仿宋"/>
          <w:color w:val="auto"/>
          <w:kern w:val="0"/>
          <w:sz w:val="24"/>
          <w:szCs w:val="24"/>
          <w:highlight w:val="none"/>
          <w:u w:val="single"/>
        </w:rPr>
        <w:t xml:space="preserve"> 20 </w:t>
      </w:r>
      <w:r>
        <w:rPr>
          <w:rFonts w:ascii="仿宋_GB2312" w:hAnsi="仿宋" w:eastAsia="仿宋_GB2312" w:cs="仿宋"/>
          <w:color w:val="auto"/>
          <w:kern w:val="0"/>
          <w:sz w:val="24"/>
          <w:szCs w:val="24"/>
          <w:highlight w:val="none"/>
        </w:rPr>
        <w:t>%扣回，直到扣完为止。</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其它方式：</w:t>
      </w:r>
      <w:r>
        <w:rPr>
          <w:rFonts w:ascii="仿宋_GB2312" w:hAnsi="仿宋" w:eastAsia="仿宋_GB2312" w:cs="仿宋"/>
          <w:color w:val="auto"/>
          <w:kern w:val="0"/>
          <w:sz w:val="24"/>
          <w:szCs w:val="24"/>
          <w:highlight w:val="none"/>
          <w:u w:val="single"/>
        </w:rPr>
        <w:t xml:space="preserve">  /                                            </w:t>
      </w:r>
    </w:p>
    <w:p>
      <w:pPr>
        <w:pStyle w:val="3"/>
        <w:tabs>
          <w:tab w:val="left" w:pos="420"/>
          <w:tab w:val="clear" w:pos="360"/>
        </w:tabs>
        <w:ind w:left="0" w:firstLine="0"/>
        <w:rPr>
          <w:rFonts w:ascii="仿宋_GB2312" w:hAnsi="仿宋" w:eastAsia="仿宋_GB2312"/>
          <w:b/>
          <w:bCs/>
          <w:color w:val="auto"/>
          <w:sz w:val="24"/>
          <w:szCs w:val="24"/>
          <w:highlight w:val="none"/>
        </w:rPr>
      </w:pPr>
      <w:bookmarkStart w:id="514" w:name="_Toc28578"/>
      <w:bookmarkStart w:id="515" w:name="_Toc10624973"/>
      <w:bookmarkStart w:id="516" w:name="_Toc469384129"/>
      <w:r>
        <w:rPr>
          <w:rFonts w:hint="eastAsia" w:ascii="仿宋_GB2312" w:hAnsi="仿宋" w:eastAsia="仿宋_GB2312" w:cs="仿宋"/>
          <w:b/>
          <w:bCs/>
          <w:color w:val="auto"/>
          <w:sz w:val="24"/>
          <w:szCs w:val="24"/>
          <w:highlight w:val="none"/>
        </w:rPr>
        <w:t>★</w:t>
      </w:r>
      <w:r>
        <w:rPr>
          <w:rFonts w:ascii="仿宋_GB2312" w:hAnsi="仿宋" w:eastAsia="仿宋_GB2312" w:cs="仿宋"/>
          <w:b/>
          <w:bCs/>
          <w:color w:val="auto"/>
          <w:sz w:val="24"/>
          <w:szCs w:val="24"/>
          <w:highlight w:val="none"/>
        </w:rPr>
        <w:t xml:space="preserve">80. </w:t>
      </w:r>
      <w:r>
        <w:rPr>
          <w:rFonts w:hint="eastAsia" w:ascii="仿宋_GB2312" w:hAnsi="仿宋" w:eastAsia="仿宋_GB2312" w:cs="仿宋"/>
          <w:b/>
          <w:bCs/>
          <w:color w:val="auto"/>
          <w:sz w:val="24"/>
          <w:szCs w:val="24"/>
          <w:highlight w:val="none"/>
        </w:rPr>
        <w:t>绿色施工安全防护费</w:t>
      </w:r>
      <w:bookmarkEnd w:id="514"/>
      <w:bookmarkEnd w:id="515"/>
      <w:bookmarkEnd w:id="516"/>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b/>
          <w:bCs/>
          <w:color w:val="auto"/>
          <w:kern w:val="2"/>
          <w:sz w:val="24"/>
          <w:szCs w:val="24"/>
          <w:highlight w:val="none"/>
        </w:rPr>
        <w:t>★</w:t>
      </w:r>
      <w:r>
        <w:rPr>
          <w:rFonts w:ascii="仿宋_GB2312" w:hAnsi="仿宋" w:eastAsia="仿宋_GB2312" w:cs="仿宋"/>
          <w:color w:val="auto"/>
          <w:kern w:val="0"/>
          <w:sz w:val="24"/>
          <w:szCs w:val="24"/>
          <w:highlight w:val="none"/>
        </w:rPr>
        <w:t xml:space="preserve">80.1 </w:t>
      </w:r>
      <w:r>
        <w:rPr>
          <w:rFonts w:hint="eastAsia" w:ascii="仿宋_GB2312" w:hAnsi="仿宋" w:eastAsia="仿宋_GB2312" w:cs="仿宋"/>
          <w:color w:val="auto"/>
          <w:kern w:val="2"/>
          <w:sz w:val="24"/>
          <w:szCs w:val="24"/>
          <w:highlight w:val="none"/>
        </w:rPr>
        <w:t>绿色施工安全防护</w:t>
      </w:r>
      <w:r>
        <w:rPr>
          <w:rFonts w:hint="eastAsia" w:ascii="仿宋_GB2312" w:hAnsi="仿宋" w:eastAsia="仿宋_GB2312" w:cs="仿宋"/>
          <w:color w:val="auto"/>
          <w:kern w:val="0"/>
          <w:sz w:val="24"/>
          <w:szCs w:val="24"/>
          <w:highlight w:val="none"/>
        </w:rPr>
        <w:t>费的内容、范围和金额</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内容和范围</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按通用条款的规定，以现行广东省统一工程计价依据规定、</w:t>
      </w:r>
      <w:r>
        <w:rPr>
          <w:rFonts w:hint="eastAsia" w:ascii="仿宋_GB2312" w:hAnsi="仿宋" w:eastAsia="仿宋_GB2312" w:cs="仿宋"/>
          <w:color w:val="auto"/>
          <w:kern w:val="2"/>
          <w:sz w:val="24"/>
          <w:szCs w:val="24"/>
          <w:highlight w:val="none"/>
        </w:rPr>
        <w:t>省市造价管理部门发布管理文件</w:t>
      </w:r>
      <w:r>
        <w:rPr>
          <w:rFonts w:hint="eastAsia" w:ascii="仿宋_GB2312" w:hAnsi="仿宋" w:eastAsia="仿宋_GB2312" w:cs="仿宋"/>
          <w:color w:val="auto"/>
          <w:kern w:val="0"/>
          <w:sz w:val="24"/>
          <w:szCs w:val="24"/>
          <w:highlight w:val="none"/>
        </w:rPr>
        <w:t>为准。</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本工程的绿色施工安全防护费包括但不限于合同通用条款第</w:t>
      </w:r>
      <w:r>
        <w:rPr>
          <w:rFonts w:ascii="仿宋_GB2312" w:hAnsi="仿宋" w:eastAsia="仿宋_GB2312" w:cs="仿宋"/>
          <w:color w:val="auto"/>
          <w:kern w:val="0"/>
          <w:sz w:val="24"/>
          <w:szCs w:val="24"/>
          <w:highlight w:val="none"/>
          <w:u w:val="single"/>
        </w:rPr>
        <w:t xml:space="preserve">45.3款、第45.6款、第80.1款所列明的安全防护措施费用，所有绿色施工安全防护费由承包人负责，费用已包含在合同价款之中。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w:t>
      </w:r>
      <w:r>
        <w:rPr>
          <w:rFonts w:hint="eastAsia" w:ascii="仿宋_GB2312" w:hAnsi="仿宋" w:eastAsia="仿宋_GB2312" w:cs="仿宋"/>
          <w:color w:val="auto"/>
          <w:kern w:val="2"/>
          <w:sz w:val="24"/>
          <w:szCs w:val="24"/>
          <w:highlight w:val="none"/>
        </w:rPr>
        <w:t>绿色施工安全防护</w:t>
      </w:r>
      <w:r>
        <w:rPr>
          <w:rFonts w:hint="eastAsia" w:ascii="仿宋_GB2312" w:hAnsi="仿宋" w:eastAsia="仿宋_GB2312" w:cs="仿宋"/>
          <w:color w:val="auto"/>
          <w:kern w:val="0"/>
          <w:sz w:val="24"/>
          <w:szCs w:val="24"/>
          <w:highlight w:val="none"/>
        </w:rPr>
        <w:t>费的总金额为</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lang w:val="en-US" w:eastAsia="zh-CN"/>
        </w:rPr>
        <w:t xml:space="preserve">      </w:t>
      </w:r>
      <w:r>
        <w:rPr>
          <w:rFonts w:ascii="仿宋_GB2312" w:hAnsi="仿宋" w:eastAsia="仿宋_GB2312" w:cs="仿宋"/>
          <w:color w:val="auto"/>
          <w:kern w:val="0"/>
          <w:sz w:val="22"/>
          <w:szCs w:val="24"/>
          <w:highlight w:val="none"/>
          <w:u w:val="single"/>
        </w:rPr>
        <w:t xml:space="preserve"> </w:t>
      </w:r>
      <w:r>
        <w:rPr>
          <w:rFonts w:hint="eastAsia" w:ascii="仿宋_GB2312" w:hAnsi="仿宋" w:eastAsia="仿宋_GB2312" w:cs="仿宋"/>
          <w:color w:val="auto"/>
          <w:kern w:val="0"/>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其中：施工扬尘污染防治措施费为</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用工实名管理费为</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危大工程安全防护文明施工措施费</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元。</w:t>
      </w:r>
    </w:p>
    <w:p>
      <w:pPr>
        <w:rPr>
          <w:rFonts w:ascii="仿宋_GB2312" w:hAnsi="仿宋" w:eastAsia="仿宋_GB2312" w:cs="Times New Roman"/>
          <w:color w:val="auto"/>
          <w:kern w:val="0"/>
          <w:sz w:val="24"/>
          <w:szCs w:val="24"/>
          <w:highlight w:val="none"/>
        </w:rPr>
      </w:pP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80.2 支付申请的提交与核实</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■另作约定：</w:t>
      </w:r>
      <w:r>
        <w:rPr>
          <w:rFonts w:hint="eastAsia" w:ascii="仿宋_GB2312" w:hAnsi="仿宋" w:eastAsia="仿宋_GB2312" w:cs="仿宋"/>
          <w:color w:val="auto"/>
          <w:kern w:val="0"/>
          <w:sz w:val="24"/>
          <w:szCs w:val="24"/>
          <w:highlight w:val="none"/>
          <w:u w:val="single"/>
        </w:rPr>
        <w:t>按工程进度款同期申请绿色施工安全防护费。</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80.3 费用支付</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2"/>
          <w:sz w:val="24"/>
          <w:szCs w:val="24"/>
          <w:highlight w:val="none"/>
        </w:rPr>
        <w:t>绿色施工安全防护</w:t>
      </w:r>
      <w:r>
        <w:rPr>
          <w:rFonts w:hint="eastAsia" w:ascii="仿宋_GB2312" w:hAnsi="仿宋" w:eastAsia="仿宋_GB2312" w:cs="仿宋"/>
          <w:color w:val="auto"/>
          <w:kern w:val="0"/>
          <w:sz w:val="24"/>
          <w:szCs w:val="24"/>
          <w:highlight w:val="none"/>
        </w:rPr>
        <w:t>费的支付办法和抵扣方式：</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按实际发生的绿色施工安全防护费进行支付（不超过合同中的</w:t>
      </w:r>
      <w:r>
        <w:rPr>
          <w:rFonts w:hint="eastAsia" w:ascii="仿宋_GB2312" w:hAnsi="仿宋" w:eastAsia="仿宋_GB2312" w:cs="仿宋"/>
          <w:bCs/>
          <w:color w:val="auto"/>
          <w:kern w:val="2"/>
          <w:sz w:val="24"/>
          <w:szCs w:val="24"/>
          <w:highlight w:val="none"/>
          <w:u w:val="single"/>
        </w:rPr>
        <w:t>绿色施工安全防护费</w:t>
      </w:r>
      <w:r>
        <w:rPr>
          <w:rFonts w:hint="eastAsia" w:ascii="仿宋_GB2312" w:hAnsi="仿宋" w:eastAsia="仿宋_GB2312" w:cs="仿宋"/>
          <w:color w:val="auto"/>
          <w:kern w:val="0"/>
          <w:sz w:val="24"/>
          <w:szCs w:val="24"/>
          <w:highlight w:val="none"/>
          <w:u w:val="single"/>
        </w:rPr>
        <w:t>总额）。</w:t>
      </w:r>
      <w:r>
        <w:rPr>
          <w:rFonts w:ascii="仿宋_GB2312" w:hAnsi="仿宋" w:eastAsia="仿宋_GB2312" w:cs="仿宋"/>
          <w:color w:val="auto"/>
          <w:kern w:val="0"/>
          <w:sz w:val="24"/>
          <w:szCs w:val="24"/>
          <w:highlight w:val="none"/>
        </w:rPr>
        <w:t xml:space="preserve">        </w:t>
      </w:r>
    </w:p>
    <w:p>
      <w:pPr>
        <w:spacing w:line="360" w:lineRule="auto"/>
        <w:ind w:firstLine="241" w:firstLineChars="100"/>
        <w:rPr>
          <w:rFonts w:ascii="仿宋_GB2312" w:hAnsi="仿宋" w:eastAsia="仿宋_GB2312" w:cs="Times New Roman"/>
          <w:b/>
          <w:bCs/>
          <w:color w:val="auto"/>
          <w:kern w:val="0"/>
          <w:sz w:val="24"/>
          <w:szCs w:val="24"/>
          <w:highlight w:val="none"/>
        </w:rPr>
      </w:pPr>
      <w:r>
        <w:rPr>
          <w:rFonts w:hint="eastAsia" w:ascii="仿宋_GB2312" w:hAnsi="仿宋" w:eastAsia="仿宋_GB2312" w:cs="仿宋"/>
          <w:b/>
          <w:bCs/>
          <w:color w:val="auto"/>
          <w:sz w:val="24"/>
          <w:szCs w:val="24"/>
          <w:highlight w:val="none"/>
        </w:rPr>
        <w:t>★</w:t>
      </w:r>
      <w:r>
        <w:rPr>
          <w:rFonts w:ascii="仿宋_GB2312" w:hAnsi="仿宋" w:eastAsia="仿宋_GB2312" w:cs="仿宋"/>
          <w:color w:val="auto"/>
          <w:kern w:val="0"/>
          <w:sz w:val="24"/>
          <w:szCs w:val="24"/>
          <w:highlight w:val="none"/>
        </w:rPr>
        <w:t>80.6 文明工地增加费</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文明工地增加费的计算额度：</w:t>
      </w:r>
    </w:p>
    <w:p>
      <w:pPr>
        <w:spacing w:line="360" w:lineRule="auto"/>
        <w:ind w:firstLine="120" w:firstLineChars="5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按通用条款规定计算。</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按分部分项工程费为基础计算。</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另作约定（文明工地增加费率参考广东省建设工程计价依据文明工地增加费、广州市住房和城乡建设局发布的文明工地增加费；合同工</w:t>
      </w:r>
      <w:r>
        <w:rPr>
          <w:rFonts w:hint="eastAsia" w:ascii="仿宋_GB2312" w:hAnsi="仿宋" w:eastAsia="仿宋_GB2312" w:cs="仿宋"/>
          <w:color w:val="auto"/>
          <w:kern w:val="0"/>
          <w:sz w:val="24"/>
          <w:szCs w:val="24"/>
          <w:highlight w:val="none"/>
        </w:rPr>
        <w:t>程同时获得下列多个奖项的，只按最高奖项的额度计算。）：</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市级安全文明工地</w:t>
      </w:r>
      <w:r>
        <w:rPr>
          <w:rFonts w:hint="eastAsia" w:ascii="仿宋_GB2312" w:hAnsi="仿宋" w:eastAsia="仿宋_GB2312" w:cs="仿宋"/>
          <w:color w:val="auto"/>
          <w:kern w:val="0"/>
          <w:sz w:val="24"/>
          <w:szCs w:val="24"/>
          <w:highlight w:val="none"/>
        </w:rPr>
        <w:t>增加费</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省级安全文明工地</w:t>
      </w:r>
      <w:r>
        <w:rPr>
          <w:rFonts w:hint="eastAsia" w:ascii="仿宋_GB2312" w:hAnsi="仿宋" w:eastAsia="仿宋_GB2312" w:cs="仿宋"/>
          <w:color w:val="auto"/>
          <w:kern w:val="0"/>
          <w:sz w:val="24"/>
          <w:szCs w:val="24"/>
          <w:highlight w:val="none"/>
        </w:rPr>
        <w:t>增加费</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sz w:val="24"/>
          <w:szCs w:val="24"/>
          <w:highlight w:val="none"/>
        </w:rPr>
        <w:t>国家级安全文明工地</w:t>
      </w:r>
      <w:r>
        <w:rPr>
          <w:rFonts w:hint="eastAsia" w:ascii="仿宋_GB2312" w:hAnsi="仿宋" w:eastAsia="仿宋_GB2312" w:cs="仿宋"/>
          <w:color w:val="auto"/>
          <w:kern w:val="0"/>
          <w:sz w:val="24"/>
          <w:szCs w:val="24"/>
          <w:highlight w:val="none"/>
        </w:rPr>
        <w:t>增加费</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其它</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，文明工地增加费</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517" w:name="_Toc10624974"/>
      <w:bookmarkStart w:id="518" w:name="_Toc469384130"/>
      <w:bookmarkStart w:id="519" w:name="_Toc20031"/>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81. 进度款</w:t>
      </w:r>
      <w:bookmarkEnd w:id="517"/>
      <w:bookmarkEnd w:id="518"/>
      <w:bookmarkEnd w:id="519"/>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81.1 约定支付期限和提交支付申请</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支付期限、比例</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以月为单位，支付比例：</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以季度为单位，支付比例：</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以形象进度为准，具体为：</w:t>
      </w:r>
    </w:p>
    <w:p>
      <w:pPr>
        <w:spacing w:before="156" w:beforeLines="50"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single"/>
        </w:rPr>
        <w:t xml:space="preserve">1）承包人可按完成工程量按月申报工程进度款，经监理工程师和发包人审核后，可予支付完成工程量的80%，并应按建设部门和财政部门的要求提供已完工程的证明资料。      </w:t>
      </w:r>
    </w:p>
    <w:p>
      <w:pPr>
        <w:spacing w:before="156" w:beforeLines="50"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 xml:space="preserve">   2）任何计量与支付项目必须按合同约定的技术条件和业主批准的施工图有关要求和规定完成全部工作，包括合同规定的与计量项目有关且必须完成的责任和义务。        </w:t>
      </w:r>
    </w:p>
    <w:p>
      <w:pPr>
        <w:spacing w:before="156" w:beforeLines="50" w:line="360" w:lineRule="auto"/>
        <w:ind w:firstLine="360" w:firstLineChars="1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3）完成的计量与支付项目需得到监理工程师和发包人的质量认可。如承包人的工作不能使监理工程师和发包人满意（如：质量不合格，工程进度缓慢，施工专业承包管理和配合服务不到位或有其它方面违背合同的行为等），监理工程师和发包人有权拒绝计量与支付。</w:t>
      </w:r>
    </w:p>
    <w:p>
      <w:pPr>
        <w:spacing w:before="156" w:beforeLines="50" w:line="360" w:lineRule="auto"/>
        <w:ind w:firstLine="360" w:firstLineChars="1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u w:val="single"/>
        </w:rPr>
        <w:t>4）当所有款项累计支付达到暂定合同价款的80%时，暂停支付所有款项。</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□实施施工过程结算方式，具体为：</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其它方式：</w:t>
      </w:r>
      <w:r>
        <w:rPr>
          <w:rFonts w:ascii="仿宋_GB2312" w:hAnsi="仿宋" w:eastAsia="仿宋_GB2312" w:cs="仿宋"/>
          <w:color w:val="auto"/>
          <w:kern w:val="0"/>
          <w:sz w:val="24"/>
          <w:szCs w:val="24"/>
          <w:highlight w:val="none"/>
          <w:u w:val="single"/>
        </w:rPr>
        <w:t xml:space="preserve">    /                                          </w:t>
      </w:r>
    </w:p>
    <w:p>
      <w:pPr>
        <w:rPr>
          <w:rFonts w:ascii="仿宋_GB2312" w:hAnsi="仿宋" w:eastAsia="仿宋_GB2312" w:cs="Times New Roman"/>
          <w:color w:val="auto"/>
          <w:kern w:val="0"/>
          <w:sz w:val="24"/>
          <w:szCs w:val="24"/>
          <w:highlight w:val="none"/>
          <w:u w:val="single"/>
        </w:rPr>
      </w:pPr>
      <w:r>
        <w:rPr>
          <w:rFonts w:ascii="仿宋_GB2312" w:hAnsi="仿宋" w:eastAsia="仿宋_GB2312" w:cs="仿宋"/>
          <w:color w:val="auto"/>
          <w:kern w:val="0"/>
          <w:sz w:val="24"/>
          <w:szCs w:val="24"/>
          <w:highlight w:val="none"/>
        </w:rPr>
        <w:t xml:space="preserve">  81.1 （11）本期间应支付或扣留（回）的其他款项：</w:t>
      </w:r>
      <w:r>
        <w:rPr>
          <w:rFonts w:hint="eastAsia" w:ascii="仿宋_GB2312" w:hAnsi="仿宋" w:eastAsia="仿宋_GB2312" w:cs="仿宋"/>
          <w:color w:val="auto"/>
          <w:kern w:val="0"/>
          <w:sz w:val="24"/>
          <w:szCs w:val="24"/>
          <w:highlight w:val="none"/>
          <w:u w:val="single"/>
        </w:rPr>
        <w:t>预付款</w:t>
      </w:r>
      <w:r>
        <w:rPr>
          <w:rFonts w:ascii="仿宋_GB2312" w:hAnsi="仿宋" w:eastAsia="仿宋_GB2312" w:cs="仿宋"/>
          <w:color w:val="auto"/>
          <w:kern w:val="0"/>
          <w:sz w:val="24"/>
          <w:szCs w:val="24"/>
          <w:highlight w:val="none"/>
          <w:u w:val="singl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政府资金投资工程的支付期、支付办法</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rPr>
        <w:t>实施施工过程结算方式：</w:t>
      </w:r>
      <w:r>
        <w:rPr>
          <w:rFonts w:ascii="仿宋_GB2312" w:hAnsi="仿宋" w:eastAsia="仿宋_GB2312" w:cs="仿宋"/>
          <w:color w:val="auto"/>
          <w:kern w:val="0"/>
          <w:sz w:val="24"/>
          <w:szCs w:val="24"/>
          <w:highlight w:val="none"/>
          <w:u w:val="singl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其它方式：</w:t>
      </w:r>
      <w:r>
        <w:rPr>
          <w:rFonts w:hint="eastAsia" w:ascii="仿宋_GB2312" w:hAnsi="仿宋" w:eastAsia="仿宋_GB2312" w:cs="仿宋"/>
          <w:color w:val="auto"/>
          <w:kern w:val="0"/>
          <w:sz w:val="24"/>
          <w:szCs w:val="24"/>
          <w:highlight w:val="none"/>
          <w:u w:val="single"/>
        </w:rPr>
        <w:t>执行建设单位财务管理制度。若国家和政府另有规定，遵照法定的效力优先原则，按上级规定执行。</w:t>
      </w:r>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81.2 期中支付的最低限额为</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元。</w:t>
      </w:r>
    </w:p>
    <w:p>
      <w:pPr>
        <w:rPr>
          <w:rFonts w:ascii="仿宋_GB2312" w:hAnsi="仿宋" w:eastAsia="仿宋_GB2312" w:cs="Times New Roman"/>
          <w:color w:val="auto"/>
          <w:kern w:val="0"/>
          <w:sz w:val="24"/>
          <w:szCs w:val="24"/>
          <w:highlight w:val="none"/>
        </w:rPr>
      </w:pPr>
    </w:p>
    <w:p>
      <w:pPr>
        <w:pStyle w:val="3"/>
        <w:tabs>
          <w:tab w:val="left" w:pos="420"/>
          <w:tab w:val="clear" w:pos="360"/>
        </w:tabs>
        <w:ind w:left="0" w:firstLine="0"/>
        <w:rPr>
          <w:rFonts w:ascii="仿宋_GB2312" w:hAnsi="仿宋" w:eastAsia="仿宋_GB2312"/>
          <w:b/>
          <w:bCs/>
          <w:color w:val="auto"/>
          <w:sz w:val="24"/>
          <w:szCs w:val="24"/>
          <w:highlight w:val="none"/>
        </w:rPr>
      </w:pPr>
      <w:bookmarkStart w:id="520" w:name="_Toc28459"/>
      <w:bookmarkStart w:id="521" w:name="_Toc469384131"/>
      <w:bookmarkStart w:id="522" w:name="_Toc10624975"/>
      <w:r>
        <w:rPr>
          <w:rFonts w:ascii="仿宋_GB2312" w:hAnsi="仿宋" w:eastAsia="仿宋_GB2312" w:cs="仿宋"/>
          <w:b/>
          <w:bCs/>
          <w:color w:val="auto"/>
          <w:kern w:val="0"/>
          <w:sz w:val="24"/>
          <w:szCs w:val="24"/>
          <w:highlight w:val="none"/>
        </w:rPr>
        <w:t>82. 竣工结算</w:t>
      </w:r>
      <w:bookmarkEnd w:id="520"/>
      <w:bookmarkEnd w:id="521"/>
      <w:bookmarkEnd w:id="522"/>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82.1 </w:t>
      </w:r>
    </w:p>
    <w:p>
      <w:pPr>
        <w:spacing w:line="360" w:lineRule="auto"/>
        <w:ind w:firstLine="141" w:firstLineChars="59"/>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1）竣工结算的程序和时限：</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按通用条款的规定办理。</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另作约定：</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ind w:firstLine="141" w:firstLineChars="59"/>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2）施工过程结算约定：</w:t>
      </w:r>
    </w:p>
    <w:p>
      <w:pPr>
        <w:spacing w:line="360" w:lineRule="auto"/>
        <w:ind w:firstLine="240" w:firstLineChars="1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1、施工过程结算的程序</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2、</w:t>
      </w:r>
      <w:r>
        <w:rPr>
          <w:rFonts w:hint="eastAsia" w:ascii="仿宋_GB2312" w:hAnsi="仿宋" w:eastAsia="仿宋_GB2312" w:cs="仿宋"/>
          <w:color w:val="auto"/>
          <w:sz w:val="24"/>
          <w:szCs w:val="24"/>
          <w:highlight w:val="none"/>
        </w:rPr>
        <w:t>施工过程结算节点：</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工程分标段施工的，以标段完成后作为施工过程结算节点：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以完成单项工程、单位工程、分部工程作为施工过程结算节点：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规模较大的分部工程或分部工程计划完成时间一年以上的，以完成分部工程的进度节点或时间（季、年等）节点作为施工过程结算节点：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以完成工程功能内容或专业工程作为施工过程结算节点：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□其它：</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sz w:val="24"/>
          <w:szCs w:val="24"/>
          <w:highlight w:val="none"/>
        </w:rPr>
      </w:pPr>
      <w:r>
        <w:rPr>
          <w:rFonts w:ascii="仿宋_GB2312" w:hAnsi="仿宋" w:eastAsia="仿宋_GB2312" w:cs="仿宋"/>
          <w:color w:val="auto"/>
          <w:kern w:val="0"/>
          <w:sz w:val="24"/>
          <w:szCs w:val="24"/>
          <w:highlight w:val="none"/>
        </w:rPr>
        <w:t>3、</w:t>
      </w:r>
      <w:r>
        <w:rPr>
          <w:rFonts w:hint="eastAsia" w:ascii="仿宋_GB2312" w:hAnsi="仿宋" w:eastAsia="仿宋_GB2312" w:cs="仿宋"/>
          <w:color w:val="auto"/>
          <w:sz w:val="24"/>
          <w:szCs w:val="24"/>
          <w:highlight w:val="none"/>
        </w:rPr>
        <w:t>施工过程结算价款的编制与核对：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4、采用施工过程结算方法时竣工结算价款的编制与核对：</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5、</w:t>
      </w:r>
      <w:r>
        <w:rPr>
          <w:rFonts w:hint="eastAsia" w:ascii="仿宋_GB2312" w:hAnsi="仿宋" w:eastAsia="仿宋_GB2312" w:cs="仿宋"/>
          <w:color w:val="auto"/>
          <w:sz w:val="24"/>
          <w:szCs w:val="24"/>
          <w:highlight w:val="none"/>
        </w:rPr>
        <w:t>施工过程结算支付时限</w:t>
      </w: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u w:val="single"/>
        </w:rPr>
        <w:t xml:space="preserve">       /                                                       </w:t>
      </w:r>
    </w:p>
    <w:p>
      <w:pPr>
        <w:spacing w:line="360" w:lineRule="auto"/>
        <w:ind w:firstLine="240" w:firstLineChars="1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6、分段结算的其他约定： </w:t>
      </w:r>
      <w:r>
        <w:rPr>
          <w:rFonts w:ascii="仿宋_GB2312" w:hAnsi="仿宋" w:eastAsia="仿宋_GB2312" w:cs="仿宋"/>
          <w:color w:val="auto"/>
          <w:sz w:val="24"/>
          <w:szCs w:val="24"/>
          <w:highlight w:val="none"/>
          <w:u w:val="single"/>
        </w:rPr>
        <w:t xml:space="preserve">                                   </w:t>
      </w:r>
    </w:p>
    <w:p>
      <w:pPr>
        <w:ind w:firstLine="240" w:firstLineChars="1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82.2</w:t>
      </w:r>
    </w:p>
    <w:p>
      <w:pPr>
        <w:ind w:firstLine="240" w:firstLineChars="1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1）竣工结算文件清单：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1）工程结算书</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2）工程量计算书</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3）钢筋抽料表（如有）</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4）工程承包合同</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5）工程竣工图（含电子版和相关部门要求的专用软件版本）</w:t>
      </w:r>
    </w:p>
    <w:p>
      <w:pPr>
        <w:spacing w:line="360" w:lineRule="auto"/>
        <w:ind w:left="599" w:leftChars="228" w:hanging="120" w:hangingChars="5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6）工程竣工资料（含电子版及相关部门要求的专用软件版本、单位工程开工申请报告、单位工程工程竣工验收报告）</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7）图纸会审记录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8）设计变更单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9）工程洽商记录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10）监理工程师通知或发包人施工指令</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11）会议纪要</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12）现场签证单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13）材料设备单价呈批审核单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14）综合单价呈批审核单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15）招标文件、答疑纪要</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16）投标文件（含经济</w:t>
      </w:r>
      <w:r>
        <w:rPr>
          <w:rFonts w:hint="eastAsia" w:ascii="仿宋_GB2312" w:hAnsi="仿宋" w:eastAsia="仿宋_GB2312" w:cs="仿宋"/>
          <w:color w:val="auto"/>
          <w:sz w:val="24"/>
          <w:szCs w:val="24"/>
          <w:highlight w:val="none"/>
        </w:rPr>
        <w:t>标软件版）、中标通知书</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17）发包人供应材料收货验收签收单</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18）其他结算资料</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19）工期履行审核表</w:t>
      </w:r>
    </w:p>
    <w:p>
      <w:pPr>
        <w:spacing w:line="360" w:lineRule="auto"/>
        <w:ind w:firstLine="480" w:firstLineChars="200"/>
        <w:jc w:val="left"/>
        <w:rPr>
          <w:rFonts w:ascii="仿宋_GB2312" w:hAnsi="Times New Roman" w:eastAsia="仿宋_GB2312" w:cs="Times New Roman"/>
          <w:color w:val="auto"/>
          <w:sz w:val="30"/>
          <w:szCs w:val="30"/>
          <w:highlight w:val="none"/>
          <w:u w:val="singl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20）移交资料签收表</w:t>
      </w:r>
    </w:p>
    <w:p>
      <w:pPr>
        <w:spacing w:line="360" w:lineRule="auto"/>
        <w:ind w:firstLine="480" w:firstLineChars="200"/>
        <w:jc w:val="left"/>
        <w:rPr>
          <w:rFonts w:ascii="仿宋_GB2312" w:hAnsi="Times New Roman" w:eastAsia="仿宋_GB2312" w:cs="Times New Roman"/>
          <w:color w:val="auto"/>
          <w:sz w:val="30"/>
          <w:szCs w:val="30"/>
          <w:highlight w:val="none"/>
          <w:u w:val="single"/>
        </w:rPr>
      </w:pPr>
      <w:r>
        <w:rPr>
          <w:rFonts w:hint="eastAsia" w:ascii="仿宋_GB2312" w:hAnsi="仿宋" w:eastAsia="仿宋_GB2312" w:cs="仿宋"/>
          <w:color w:val="auto"/>
          <w:kern w:val="0"/>
          <w:sz w:val="24"/>
          <w:szCs w:val="24"/>
          <w:highlight w:val="none"/>
        </w:rPr>
        <w:t>□</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21）其它</w:t>
      </w:r>
    </w:p>
    <w:p>
      <w:pPr>
        <w:spacing w:line="360" w:lineRule="auto"/>
        <w:ind w:firstLine="480" w:firstLineChars="200"/>
        <w:jc w:val="left"/>
        <w:rPr>
          <w:rFonts w:ascii="仿宋_GB2312" w:hAnsi="仿宋" w:eastAsia="仿宋_GB2312" w:cs="Times New Roman"/>
          <w:color w:val="auto"/>
          <w:kern w:val="0"/>
          <w:sz w:val="24"/>
          <w:szCs w:val="24"/>
          <w:highlight w:val="none"/>
          <w:u w:val="singl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2）发包人对送审结算资料的具体要求：</w:t>
      </w:r>
      <w:r>
        <w:rPr>
          <w:rFonts w:hint="eastAsia" w:ascii="仿宋_GB2312" w:hAnsi="仿宋" w:eastAsia="仿宋_GB2312" w:cs="仿宋"/>
          <w:color w:val="auto"/>
          <w:kern w:val="0"/>
          <w:sz w:val="24"/>
          <w:szCs w:val="24"/>
          <w:highlight w:val="none"/>
          <w:u w:val="single"/>
        </w:rPr>
        <w:t>按增城区财政投资评审中心的相关要求</w:t>
      </w:r>
      <w:r>
        <w:rPr>
          <w:rFonts w:ascii="仿宋_GB2312" w:hAnsi="仿宋" w:eastAsia="仿宋_GB2312" w:cs="仿宋"/>
          <w:color w:val="auto"/>
          <w:kern w:val="0"/>
          <w:sz w:val="24"/>
          <w:szCs w:val="24"/>
          <w:highlight w:val="none"/>
          <w:u w:val="singl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523" w:name="_Toc10624976"/>
      <w:bookmarkStart w:id="524" w:name="_Toc14092"/>
      <w:bookmarkStart w:id="525" w:name="_Toc469384132"/>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83. 结算款</w:t>
      </w:r>
      <w:bookmarkEnd w:id="523"/>
      <w:bookmarkEnd w:id="524"/>
      <w:bookmarkEnd w:id="525"/>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83.1 提交竣工支付申请</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竣工支付期限</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按通用条款的规定，在造价工程师签发竣工结算支付证书后的28天内。</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另有约定</w:t>
      </w:r>
      <w:r>
        <w:rPr>
          <w:rFonts w:ascii="仿宋_GB2312" w:hAnsi="仿宋" w:eastAsia="仿宋_GB2312" w:cs="仿宋"/>
          <w:color w:val="auto"/>
          <w:kern w:val="0"/>
          <w:sz w:val="24"/>
          <w:szCs w:val="24"/>
          <w:highlight w:val="none"/>
          <w:u w:val="single"/>
        </w:rPr>
        <w:t xml:space="preserve"> 竣工</w:t>
      </w:r>
      <w:r>
        <w:rPr>
          <w:rFonts w:hint="eastAsia" w:ascii="仿宋_GB2312" w:hAnsi="仿宋" w:eastAsia="仿宋_GB2312" w:cs="仿宋"/>
          <w:color w:val="auto"/>
          <w:kern w:val="0"/>
          <w:sz w:val="24"/>
          <w:szCs w:val="24"/>
          <w:highlight w:val="none"/>
          <w:u w:val="single"/>
        </w:rPr>
        <w:t>结算经增城区财政投资评审中心确认，且承包人按时完整移交工程竣工档案后，发包人付至结算价款的</w:t>
      </w:r>
      <w:r>
        <w:rPr>
          <w:rFonts w:ascii="仿宋_GB2312" w:hAnsi="仿宋" w:eastAsia="仿宋_GB2312" w:cs="仿宋"/>
          <w:color w:val="auto"/>
          <w:kern w:val="0"/>
          <w:sz w:val="24"/>
          <w:szCs w:val="24"/>
          <w:highlight w:val="none"/>
          <w:u w:val="single"/>
        </w:rPr>
        <w:t xml:space="preserve">97%，预留结算价款的3%作为工程质量保修金。  </w:t>
      </w:r>
    </w:p>
    <w:p>
      <w:pPr>
        <w:spacing w:line="360" w:lineRule="auto"/>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w:t>
      </w:r>
      <w:r>
        <w:rPr>
          <w:rFonts w:ascii="仿宋_GB2312" w:hAnsi="仿宋" w:eastAsia="仿宋_GB2312" w:cs="仿宋"/>
          <w:color w:val="auto"/>
          <w:kern w:val="0"/>
          <w:sz w:val="24"/>
          <w:szCs w:val="24"/>
          <w:highlight w:val="none"/>
        </w:rPr>
        <w:t xml:space="preserve">2） </w:t>
      </w:r>
      <w:r>
        <w:rPr>
          <w:rFonts w:hint="eastAsia" w:ascii="仿宋_GB2312" w:hAnsi="仿宋" w:eastAsia="仿宋_GB2312" w:cs="仿宋"/>
          <w:color w:val="auto"/>
          <w:kern w:val="0"/>
          <w:sz w:val="24"/>
          <w:szCs w:val="24"/>
          <w:highlight w:val="none"/>
        </w:rPr>
        <w:t>政府资金投资工程的支付期、支付办法</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w:t>
      </w:r>
    </w:p>
    <w:p>
      <w:pPr>
        <w:spacing w:line="360" w:lineRule="auto"/>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 xml:space="preserve">  ■ 另作约定：</w:t>
      </w:r>
      <w:r>
        <w:rPr>
          <w:rFonts w:hint="eastAsia" w:ascii="仿宋_GB2312" w:hAnsi="仿宋" w:eastAsia="仿宋_GB2312" w:cs="仿宋"/>
          <w:color w:val="auto"/>
          <w:kern w:val="0"/>
          <w:sz w:val="24"/>
          <w:szCs w:val="24"/>
          <w:highlight w:val="none"/>
          <w:u w:val="single"/>
        </w:rPr>
        <w:t>本工程项目为财政性投资项目，工程价款的控制和结算必须遵循增城区财政投资项目结算评审相关审核程序。</w:t>
      </w:r>
    </w:p>
    <w:p>
      <w:pPr>
        <w:spacing w:line="360" w:lineRule="auto"/>
        <w:ind w:firstLine="120" w:firstLineChars="50"/>
        <w:rPr>
          <w:rFonts w:ascii="仿宋_GB2312" w:hAnsi="仿宋" w:eastAsia="仿宋_GB2312" w:cs="仿宋"/>
          <w:color w:val="auto"/>
          <w:kern w:val="0"/>
          <w:sz w:val="24"/>
          <w:szCs w:val="24"/>
          <w:highlight w:val="none"/>
          <w:u w:val="single"/>
        </w:rPr>
      </w:pPr>
      <w:r>
        <w:rPr>
          <w:rFonts w:ascii="仿宋_GB2312" w:hAnsi="仿宋" w:eastAsia="仿宋_GB2312" w:cs="仿宋"/>
          <w:color w:val="auto"/>
          <w:kern w:val="0"/>
          <w:sz w:val="24"/>
          <w:szCs w:val="24"/>
          <w:highlight w:val="none"/>
        </w:rPr>
        <w:t>(3) 实施</w:t>
      </w:r>
      <w:r>
        <w:rPr>
          <w:rFonts w:hint="eastAsia" w:ascii="仿宋_GB2312" w:hAnsi="仿宋" w:eastAsia="仿宋_GB2312" w:cs="仿宋"/>
          <w:color w:val="auto"/>
          <w:sz w:val="24"/>
          <w:szCs w:val="24"/>
          <w:highlight w:val="none"/>
        </w:rPr>
        <w:t>施工过程结算</w:t>
      </w:r>
      <w:r>
        <w:rPr>
          <w:rFonts w:hint="eastAsia" w:ascii="仿宋_GB2312" w:hAnsi="仿宋" w:eastAsia="仿宋_GB2312" w:cs="仿宋"/>
          <w:color w:val="auto"/>
          <w:kern w:val="0"/>
          <w:sz w:val="24"/>
          <w:szCs w:val="24"/>
          <w:highlight w:val="none"/>
        </w:rPr>
        <w:t>的，其竣工结算支付方法：</w:t>
      </w:r>
      <w:r>
        <w:rPr>
          <w:rFonts w:ascii="仿宋_GB2312" w:hAnsi="仿宋" w:eastAsia="仿宋_GB2312" w:cs="仿宋"/>
          <w:color w:val="auto"/>
          <w:kern w:val="0"/>
          <w:sz w:val="24"/>
          <w:szCs w:val="24"/>
          <w:highlight w:val="none"/>
          <w:u w:val="single"/>
        </w:rPr>
        <w:t xml:space="preserve">      /                </w:t>
      </w:r>
    </w:p>
    <w:p>
      <w:pPr>
        <w:pStyle w:val="3"/>
        <w:tabs>
          <w:tab w:val="left" w:pos="420"/>
          <w:tab w:val="clear" w:pos="360"/>
        </w:tabs>
        <w:ind w:left="0" w:firstLine="0"/>
        <w:rPr>
          <w:rFonts w:ascii="仿宋_GB2312" w:hAnsi="仿宋" w:eastAsia="仿宋_GB2312"/>
          <w:b/>
          <w:bCs/>
          <w:color w:val="auto"/>
          <w:sz w:val="24"/>
          <w:szCs w:val="24"/>
          <w:highlight w:val="none"/>
        </w:rPr>
      </w:pPr>
      <w:bookmarkStart w:id="526" w:name="_Toc469384133"/>
      <w:bookmarkStart w:id="527" w:name="_Toc10624977"/>
      <w:bookmarkStart w:id="528" w:name="_Toc31914"/>
      <w:r>
        <w:rPr>
          <w:rFonts w:hint="eastAsia" w:ascii="仿宋_GB2312" w:hAnsi="仿宋" w:eastAsia="仿宋_GB2312" w:cs="仿宋"/>
          <w:b/>
          <w:bCs/>
          <w:color w:val="auto"/>
          <w:kern w:val="0"/>
          <w:sz w:val="24"/>
          <w:szCs w:val="24"/>
          <w:highlight w:val="none"/>
        </w:rPr>
        <w:t>★</w:t>
      </w:r>
      <w:r>
        <w:rPr>
          <w:rFonts w:ascii="仿宋_GB2312" w:hAnsi="仿宋" w:eastAsia="仿宋_GB2312" w:cs="仿宋"/>
          <w:b/>
          <w:bCs/>
          <w:color w:val="auto"/>
          <w:kern w:val="0"/>
          <w:sz w:val="24"/>
          <w:szCs w:val="24"/>
          <w:highlight w:val="none"/>
        </w:rPr>
        <w:t>84. 质量保证金</w:t>
      </w:r>
      <w:bookmarkEnd w:id="526"/>
      <w:bookmarkEnd w:id="527"/>
      <w:bookmarkEnd w:id="528"/>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84.2 质量保证金的约定与扣留</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质量保证金的约定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按通用条款规定为合同条款的3%(采用银行保函)，即 </w:t>
      </w:r>
      <w:r>
        <w:rPr>
          <w:rFonts w:ascii="仿宋_GB2312" w:hAnsi="仿宋" w:eastAsia="仿宋_GB2312" w:cs="仿宋"/>
          <w:color w:val="auto"/>
          <w:kern w:val="0"/>
          <w:sz w:val="24"/>
          <w:szCs w:val="24"/>
          <w:highlight w:val="none"/>
          <w:u w:val="single"/>
        </w:rPr>
        <w:t xml:space="preserve">   /       </w:t>
      </w:r>
      <w:r>
        <w:rPr>
          <w:rFonts w:hint="eastAsia" w:ascii="仿宋_GB2312" w:hAnsi="仿宋" w:eastAsia="仿宋_GB2312" w:cs="仿宋"/>
          <w:color w:val="auto"/>
          <w:kern w:val="0"/>
          <w:sz w:val="24"/>
          <w:szCs w:val="24"/>
          <w:highlight w:val="none"/>
        </w:rPr>
        <w:t>元。</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另有约定：</w:t>
      </w:r>
      <w:r>
        <w:rPr>
          <w:rFonts w:ascii="仿宋_GB2312" w:hAnsi="仿宋" w:eastAsia="仿宋_GB2312" w:cs="仿宋"/>
          <w:color w:val="auto"/>
          <w:kern w:val="0"/>
          <w:sz w:val="24"/>
          <w:szCs w:val="24"/>
          <w:highlight w:val="none"/>
          <w:u w:val="single"/>
        </w:rPr>
        <w:t xml:space="preserve"> 按财政评审结算价款的3%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质量保证金的扣留</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按通用条款的规定，按</w:t>
      </w:r>
      <w:r>
        <w:rPr>
          <w:rFonts w:hint="eastAsia" w:ascii="仿宋_GB2312" w:hAnsi="仿宋" w:eastAsia="仿宋_GB2312" w:cs="仿宋"/>
          <w:color w:val="auto"/>
          <w:kern w:val="0"/>
          <w:sz w:val="24"/>
          <w:szCs w:val="24"/>
          <w:highlight w:val="none"/>
        </w:rPr>
        <w:t>每支付期应支付给承包人的进度款和结算款的</w:t>
      </w:r>
      <w:r>
        <w:rPr>
          <w:rFonts w:ascii="仿宋_GB2312" w:hAnsi="仿宋" w:eastAsia="仿宋_GB2312" w:cs="仿宋"/>
          <w:color w:val="auto"/>
          <w:kern w:val="0"/>
          <w:sz w:val="24"/>
          <w:szCs w:val="24"/>
          <w:highlight w:val="none"/>
        </w:rPr>
        <w:t>3%扣留。</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另有约定：</w:t>
      </w:r>
      <w:r>
        <w:rPr>
          <w:rFonts w:hint="eastAsia" w:ascii="仿宋_GB2312" w:hAnsi="仿宋" w:eastAsia="仿宋_GB2312" w:cs="仿宋"/>
          <w:color w:val="auto"/>
          <w:kern w:val="0"/>
          <w:sz w:val="24"/>
          <w:szCs w:val="24"/>
          <w:highlight w:val="none"/>
          <w:u w:val="single"/>
        </w:rPr>
        <w:t>支付工程结算款时预留</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529" w:name="_Toc15488"/>
      <w:bookmarkStart w:id="530" w:name="_Toc469384134"/>
      <w:bookmarkStart w:id="531" w:name="_Toc10624978"/>
      <w:r>
        <w:rPr>
          <w:rFonts w:ascii="仿宋_GB2312" w:hAnsi="仿宋" w:eastAsia="仿宋_GB2312" w:cs="仿宋"/>
          <w:b/>
          <w:bCs/>
          <w:color w:val="auto"/>
          <w:kern w:val="0"/>
          <w:sz w:val="24"/>
          <w:szCs w:val="24"/>
          <w:highlight w:val="none"/>
        </w:rPr>
        <w:t>85. 最终清算款</w:t>
      </w:r>
      <w:bookmarkEnd w:id="529"/>
      <w:bookmarkEnd w:id="530"/>
      <w:bookmarkEnd w:id="531"/>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85.1 提交最终清算支付申请</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（1） 最终清算支付申请</w:t>
      </w:r>
    </w:p>
    <w:p>
      <w:pPr>
        <w:spacing w:line="360" w:lineRule="auto"/>
        <w:ind w:firstLine="480"/>
        <w:rPr>
          <w:rFonts w:ascii="仿宋_GB2312" w:hAnsi="仿宋" w:eastAsia="仿宋_GB2312" w:cs="Times New Roman"/>
          <w:color w:val="auto"/>
          <w:kern w:val="0"/>
          <w:sz w:val="24"/>
          <w:szCs w:val="24"/>
          <w:highlight w:val="none"/>
        </w:rPr>
      </w:pPr>
      <w:r>
        <w:rPr>
          <w:rFonts w:hint="eastAsia" w:ascii="仿宋_GB2312" w:hAnsi="仿宋" w:eastAsia="仿宋_GB2312" w:cs="仿宋"/>
          <w:color w:val="auto"/>
          <w:kern w:val="0"/>
          <w:sz w:val="24"/>
          <w:szCs w:val="24"/>
          <w:highlight w:val="none"/>
        </w:rPr>
        <w:t>提交份数：</w:t>
      </w:r>
      <w:r>
        <w:rPr>
          <w:rFonts w:ascii="仿宋_GB2312" w:hAnsi="仿宋" w:eastAsia="仿宋_GB2312" w:cs="仿宋"/>
          <w:color w:val="auto"/>
          <w:kern w:val="0"/>
          <w:sz w:val="24"/>
          <w:szCs w:val="24"/>
          <w:highlight w:val="none"/>
          <w:u w:val="single"/>
        </w:rPr>
        <w:t xml:space="preserve">    四份    </w:t>
      </w:r>
    </w:p>
    <w:p>
      <w:pPr>
        <w:spacing w:line="360" w:lineRule="auto"/>
        <w:ind w:firstLine="480"/>
        <w:rPr>
          <w:rFonts w:ascii="仿宋_GB2312" w:hAnsi="仿宋" w:eastAsia="仿宋_GB2312" w:cs="仿宋"/>
          <w:color w:val="auto"/>
          <w:kern w:val="0"/>
          <w:sz w:val="24"/>
          <w:szCs w:val="24"/>
          <w:highlight w:val="none"/>
          <w:u w:val="single"/>
        </w:rPr>
      </w:pPr>
      <w:r>
        <w:rPr>
          <w:rFonts w:hint="eastAsia" w:ascii="仿宋_GB2312" w:hAnsi="仿宋" w:eastAsia="仿宋_GB2312" w:cs="仿宋"/>
          <w:color w:val="auto"/>
          <w:kern w:val="0"/>
          <w:sz w:val="24"/>
          <w:szCs w:val="24"/>
          <w:highlight w:val="none"/>
        </w:rPr>
        <w:t>提交期限：</w:t>
      </w:r>
      <w:r>
        <w:rPr>
          <w:rFonts w:ascii="仿宋_GB2312" w:hAnsi="仿宋" w:eastAsia="仿宋_GB2312" w:cs="仿宋"/>
          <w:color w:val="auto"/>
          <w:kern w:val="0"/>
          <w:sz w:val="24"/>
          <w:szCs w:val="24"/>
          <w:highlight w:val="none"/>
          <w:u w:val="single"/>
        </w:rPr>
        <w:t xml:space="preserve">  在缺陷责任期届满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(2)  最终清算支付时限</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按通用条款的规定，在造价工程师签发最终清算支付证书后的14天内。</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另有约定：</w:t>
      </w:r>
      <w:r>
        <w:rPr>
          <w:rFonts w:ascii="仿宋_GB2312" w:hAnsi="仿宋" w:eastAsia="仿宋_GB2312" w:cs="仿宋"/>
          <w:color w:val="auto"/>
          <w:kern w:val="0"/>
          <w:sz w:val="24"/>
          <w:szCs w:val="24"/>
          <w:highlight w:val="none"/>
          <w:u w:val="single"/>
        </w:rPr>
        <w:t xml:space="preserve"> 若在缺陷责任期内，承包人未出现违约情形，发包人应在缺陷责任期届满，收到承包人的款项申请手续后30天内将质量保证金无息退回给承包人。</w:t>
      </w:r>
      <w:r>
        <w:rPr>
          <w:rFonts w:ascii="仿宋_GB2312" w:hAnsi="仿宋" w:eastAsia="仿宋_GB2312" w:cs="仿宋"/>
          <w:color w:val="auto"/>
          <w:kern w:val="0"/>
          <w:sz w:val="24"/>
          <w:szCs w:val="24"/>
          <w:highlight w:val="none"/>
        </w:rPr>
        <w:t xml:space="preserve">             </w:t>
      </w:r>
    </w:p>
    <w:p>
      <w:pPr>
        <w:pStyle w:val="3"/>
        <w:tabs>
          <w:tab w:val="left" w:pos="420"/>
          <w:tab w:val="clear" w:pos="360"/>
        </w:tabs>
        <w:ind w:left="0" w:firstLine="0"/>
        <w:rPr>
          <w:rFonts w:ascii="仿宋_GB2312" w:hAnsi="仿宋" w:eastAsia="仿宋_GB2312"/>
          <w:b/>
          <w:bCs/>
          <w:color w:val="auto"/>
          <w:sz w:val="24"/>
          <w:szCs w:val="24"/>
          <w:highlight w:val="none"/>
        </w:rPr>
      </w:pPr>
      <w:bookmarkStart w:id="532" w:name="_Toc20890"/>
      <w:bookmarkStart w:id="533" w:name="_Toc469384135"/>
      <w:bookmarkStart w:id="534" w:name="_Toc10624979"/>
      <w:r>
        <w:rPr>
          <w:rFonts w:ascii="仿宋_GB2312" w:hAnsi="仿宋" w:eastAsia="仿宋_GB2312" w:cs="仿宋"/>
          <w:b/>
          <w:bCs/>
          <w:color w:val="auto"/>
          <w:kern w:val="0"/>
          <w:sz w:val="24"/>
          <w:szCs w:val="24"/>
          <w:highlight w:val="none"/>
        </w:rPr>
        <w:t>86. 合同争议</w:t>
      </w:r>
      <w:bookmarkEnd w:id="532"/>
      <w:bookmarkEnd w:id="533"/>
      <w:bookmarkEnd w:id="534"/>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86.4 调解或认定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争议调解或认定机构：</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按通用条款的规定。</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另有约定：</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（1）</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（2）</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（3）</w:t>
      </w:r>
      <w:r>
        <w:rPr>
          <w:rFonts w:ascii="仿宋_GB2312" w:hAnsi="仿宋" w:eastAsia="仿宋_GB2312" w:cs="仿宋"/>
          <w:color w:val="auto"/>
          <w:kern w:val="0"/>
          <w:sz w:val="24"/>
          <w:szCs w:val="24"/>
          <w:highlight w:val="none"/>
          <w:u w:val="single"/>
        </w:rPr>
        <w:t xml:space="preserve">     /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86.6 仲裁或诉讼</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解决争议的最终方式：</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 向中国广州仲裁委员会申请仲裁。</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向工程所在地的人民法院提起诉讼。</w:t>
      </w:r>
    </w:p>
    <w:p>
      <w:pPr>
        <w:widowControl w:val="0"/>
        <w:tabs>
          <w:tab w:val="left" w:pos="540"/>
        </w:tabs>
        <w:adjustRightInd w:val="0"/>
        <w:snapToGrid w:val="0"/>
        <w:spacing w:before="312" w:beforeLines="100" w:line="360" w:lineRule="auto"/>
        <w:jc w:val="both"/>
        <w:outlineLvl w:val="2"/>
        <w:rPr>
          <w:rFonts w:hint="eastAsia" w:ascii="仿宋" w:hAnsi="仿宋" w:eastAsia="仿宋" w:cs="仿宋"/>
          <w:color w:val="auto"/>
          <w:kern w:val="0"/>
          <w:sz w:val="24"/>
          <w:szCs w:val="24"/>
          <w:highlight w:val="none"/>
        </w:rPr>
      </w:pPr>
      <w:bookmarkStart w:id="535" w:name="_Toc24711"/>
      <w:r>
        <w:rPr>
          <w:rFonts w:ascii="仿宋" w:hAnsi="仿宋" w:eastAsia="仿宋" w:cs="仿宋"/>
          <w:b/>
          <w:bCs/>
          <w:color w:val="auto"/>
          <w:kern w:val="0"/>
          <w:sz w:val="24"/>
          <w:szCs w:val="24"/>
          <w:highlight w:val="none"/>
          <w:lang w:val="en-US" w:eastAsia="zh-CN" w:bidi="ar-SA"/>
        </w:rPr>
        <w:t xml:space="preserve">87  </w:t>
      </w:r>
      <w:r>
        <w:rPr>
          <w:rFonts w:hint="eastAsia" w:ascii="仿宋" w:hAnsi="仿宋" w:eastAsia="仿宋" w:cs="仿宋"/>
          <w:b/>
          <w:bCs/>
          <w:color w:val="auto"/>
          <w:kern w:val="0"/>
          <w:sz w:val="24"/>
          <w:szCs w:val="24"/>
          <w:highlight w:val="none"/>
          <w:lang w:val="en-US" w:eastAsia="zh-CN" w:bidi="ar-SA"/>
        </w:rPr>
        <w:t>合同解除</w:t>
      </w:r>
      <w:bookmarkEnd w:id="535"/>
    </w:p>
    <w:p>
      <w:pPr>
        <w:pStyle w:val="3"/>
        <w:tabs>
          <w:tab w:val="left" w:pos="420"/>
          <w:tab w:val="clear" w:pos="360"/>
        </w:tabs>
        <w:ind w:left="0" w:firstLine="240" w:firstLineChars="100"/>
        <w:rPr>
          <w:rFonts w:ascii="仿宋" w:hAnsi="仿宋" w:eastAsia="仿宋" w:cs="仿宋"/>
          <w:color w:val="auto"/>
          <w:kern w:val="0"/>
          <w:sz w:val="24"/>
          <w:szCs w:val="24"/>
          <w:highlight w:val="none"/>
          <w:lang w:val="en-US" w:eastAsia="zh-CN" w:bidi="ar-SA"/>
        </w:rPr>
      </w:pPr>
      <w:bookmarkStart w:id="536" w:name="_Toc20908"/>
      <w:r>
        <w:rPr>
          <w:rFonts w:ascii="仿宋" w:hAnsi="仿宋" w:eastAsia="仿宋" w:cs="仿宋"/>
          <w:color w:val="auto"/>
          <w:kern w:val="0"/>
          <w:sz w:val="24"/>
          <w:szCs w:val="24"/>
          <w:highlight w:val="none"/>
          <w:lang w:val="en-US" w:eastAsia="zh-CN" w:bidi="ar-SA"/>
        </w:rPr>
        <w:t xml:space="preserve">87.6  </w:t>
      </w:r>
      <w:r>
        <w:rPr>
          <w:rFonts w:hint="eastAsia" w:ascii="仿宋" w:hAnsi="仿宋" w:eastAsia="仿宋" w:cs="仿宋"/>
          <w:color w:val="auto"/>
          <w:kern w:val="0"/>
          <w:sz w:val="24"/>
          <w:szCs w:val="24"/>
          <w:highlight w:val="none"/>
          <w:lang w:val="en-US" w:eastAsia="zh-CN" w:bidi="ar-SA"/>
        </w:rPr>
        <w:t>合同解除后双方的责任和义务</w:t>
      </w:r>
      <w:bookmarkEnd w:id="536"/>
    </w:p>
    <w:p>
      <w:pPr>
        <w:pStyle w:val="22"/>
        <w:adjustRightInd w:val="0"/>
        <w:snapToGrid w:val="0"/>
        <w:spacing w:line="360" w:lineRule="auto"/>
        <w:ind w:firstLine="240" w:firstLineChars="1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合同一旦解除，承包人应立即停止施工，保证现场安全，保护已完工程和已购材料、工程设备，7天内撤离现场，如果有足够理由，可以向发包人申请延期7天，并将所有与本合同有关的施工文件、设计文件移交给监理工程师核对，资料移交时间与撤场时间同步。因承包人管理不善，无法移交工程资料或移交工程资料不全，发包人将认定承包人放弃主张申请工程款和办理结算等相关权利，不予结算。发包人选定新的施工单位入场时，承包人应该无条件提供所有便利。因为承包人未按时撤离现场导致新施工单位无法正常入场而造成的损失，发包人将按工程价款的0.1%/天向承包人索赔，并对承包人占用的土地、房屋、办公场所等收取租金。因承包人未及时撤离导致由发包人组织清场时，所造成的一切损失由承包人负责。</w:t>
      </w:r>
    </w:p>
    <w:p>
      <w:pPr>
        <w:spacing w:line="360" w:lineRule="auto"/>
        <w:rPr>
          <w:rFonts w:ascii="仿宋_GB2312" w:hAnsi="仿宋" w:eastAsia="仿宋_GB2312" w:cs="仿宋"/>
          <w:color w:val="auto"/>
          <w:kern w:val="0"/>
          <w:sz w:val="24"/>
          <w:szCs w:val="24"/>
          <w:highlight w:val="none"/>
        </w:rPr>
      </w:pPr>
    </w:p>
    <w:p>
      <w:pPr>
        <w:pStyle w:val="3"/>
        <w:tabs>
          <w:tab w:val="left" w:pos="420"/>
          <w:tab w:val="clear" w:pos="360"/>
        </w:tabs>
        <w:ind w:left="0" w:firstLine="0"/>
        <w:rPr>
          <w:rFonts w:ascii="仿宋_GB2312" w:hAnsi="仿宋" w:eastAsia="仿宋_GB2312"/>
          <w:b/>
          <w:bCs/>
          <w:color w:val="auto"/>
          <w:sz w:val="24"/>
          <w:szCs w:val="24"/>
          <w:highlight w:val="none"/>
        </w:rPr>
      </w:pPr>
      <w:bookmarkStart w:id="537" w:name="_Toc10624980"/>
      <w:bookmarkStart w:id="538" w:name="_Toc469384136"/>
      <w:bookmarkStart w:id="539" w:name="_Toc16494"/>
      <w:r>
        <w:rPr>
          <w:rFonts w:ascii="仿宋_GB2312" w:hAnsi="仿宋" w:eastAsia="仿宋_GB2312" w:cs="仿宋"/>
          <w:b/>
          <w:bCs/>
          <w:color w:val="auto"/>
          <w:kern w:val="0"/>
          <w:sz w:val="24"/>
          <w:szCs w:val="24"/>
          <w:highlight w:val="none"/>
        </w:rPr>
        <w:t>94. 保密要求</w:t>
      </w:r>
      <w:bookmarkEnd w:id="537"/>
      <w:bookmarkEnd w:id="538"/>
      <w:bookmarkEnd w:id="539"/>
    </w:p>
    <w:p>
      <w:pPr>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94.1 提供保密信息的期限：</w:t>
      </w:r>
    </w:p>
    <w:p>
      <w:pPr>
        <w:pStyle w:val="3"/>
        <w:tabs>
          <w:tab w:val="left" w:pos="420"/>
          <w:tab w:val="clear" w:pos="360"/>
        </w:tabs>
        <w:ind w:left="0" w:firstLine="0"/>
        <w:rPr>
          <w:rFonts w:ascii="仿宋_GB2312" w:hAnsi="仿宋" w:eastAsia="仿宋_GB2312"/>
          <w:b/>
          <w:bCs/>
          <w:color w:val="auto"/>
          <w:sz w:val="24"/>
          <w:szCs w:val="24"/>
          <w:highlight w:val="none"/>
        </w:rPr>
      </w:pPr>
      <w:bookmarkStart w:id="540" w:name="_Toc9661"/>
      <w:bookmarkStart w:id="541" w:name="_Toc10624981"/>
      <w:bookmarkStart w:id="542" w:name="_Toc469384137"/>
      <w:r>
        <w:rPr>
          <w:rFonts w:ascii="仿宋_GB2312" w:hAnsi="仿宋" w:eastAsia="仿宋_GB2312" w:cs="仿宋"/>
          <w:b/>
          <w:bCs/>
          <w:color w:val="auto"/>
          <w:kern w:val="0"/>
          <w:sz w:val="24"/>
          <w:szCs w:val="24"/>
          <w:highlight w:val="none"/>
        </w:rPr>
        <w:t>97. 合同份数</w:t>
      </w:r>
      <w:bookmarkEnd w:id="540"/>
      <w:bookmarkEnd w:id="541"/>
      <w:bookmarkEnd w:id="542"/>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97.1 约定提供合同文件</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提供合同文本：</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■按通用条款的规定，由发包人向承包人提供。</w:t>
      </w:r>
    </w:p>
    <w:p>
      <w:pPr>
        <w:spacing w:line="360" w:lineRule="auto"/>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  □ 另有约定：</w:t>
      </w:r>
      <w:r>
        <w:rPr>
          <w:rFonts w:ascii="仿宋_GB2312" w:hAnsi="仿宋" w:eastAsia="仿宋_GB2312" w:cs="仿宋"/>
          <w:color w:val="auto"/>
          <w:kern w:val="0"/>
          <w:sz w:val="24"/>
          <w:szCs w:val="24"/>
          <w:highlight w:val="none"/>
          <w:u w:val="single"/>
        </w:rPr>
        <w:t xml:space="preserve">       </w:t>
      </w:r>
      <w:r>
        <w:rPr>
          <w:rFonts w:ascii="仿宋_GB2312" w:hAnsi="宋体" w:eastAsia="仿宋_GB2312"/>
          <w:color w:val="auto"/>
          <w:kern w:val="0"/>
          <w:sz w:val="24"/>
          <w:highlight w:val="none"/>
          <w:u w:val="single"/>
        </w:rPr>
        <w:t xml:space="preserve">/ </w:t>
      </w:r>
      <w:r>
        <w:rPr>
          <w:rFonts w:ascii="仿宋_GB2312" w:hAnsi="仿宋" w:eastAsia="仿宋_GB2312" w:cs="仿宋"/>
          <w:color w:val="auto"/>
          <w:kern w:val="0"/>
          <w:sz w:val="24"/>
          <w:szCs w:val="24"/>
          <w:highlight w:val="none"/>
          <w:u w:val="single"/>
        </w:rPr>
        <w:t xml:space="preserve">                                 </w:t>
      </w:r>
      <w:r>
        <w:rPr>
          <w:rFonts w:ascii="仿宋_GB2312" w:hAnsi="仿宋" w:eastAsia="仿宋_GB2312" w:cs="仿宋"/>
          <w:color w:val="auto"/>
          <w:kern w:val="0"/>
          <w:sz w:val="24"/>
          <w:szCs w:val="24"/>
          <w:highlight w:val="none"/>
        </w:rPr>
        <w:t xml:space="preserve">           </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97.2 正副本效力</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合同的份数：</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正本</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贰</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份，副本</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捌</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其中：发包人正本</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壹</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份，副本</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肆</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w:t>
      </w:r>
    </w:p>
    <w:p>
      <w:pPr>
        <w:spacing w:line="360" w:lineRule="auto"/>
        <w:rPr>
          <w:rFonts w:ascii="仿宋_GB2312" w:hAnsi="仿宋" w:eastAsia="仿宋_GB2312" w:cs="Times New Roman"/>
          <w:color w:val="auto"/>
          <w:kern w:val="0"/>
          <w:sz w:val="24"/>
          <w:szCs w:val="24"/>
          <w:highlight w:val="none"/>
        </w:rPr>
      </w:pPr>
      <w:r>
        <w:rPr>
          <w:rFonts w:ascii="仿宋_GB2312" w:hAnsi="仿宋" w:eastAsia="仿宋_GB2312" w:cs="仿宋"/>
          <w:color w:val="auto"/>
          <w:kern w:val="0"/>
          <w:sz w:val="24"/>
          <w:szCs w:val="24"/>
          <w:highlight w:val="none"/>
        </w:rPr>
        <w:t xml:space="preserve">         承包人正本</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壹</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份，副本</w:t>
      </w:r>
      <w:r>
        <w:rPr>
          <w:rFonts w:ascii="仿宋_GB2312" w:hAnsi="仿宋" w:eastAsia="仿宋_GB2312" w:cs="仿宋"/>
          <w:color w:val="auto"/>
          <w:kern w:val="0"/>
          <w:sz w:val="24"/>
          <w:szCs w:val="24"/>
          <w:highlight w:val="none"/>
        </w:rPr>
        <w:t xml:space="preserve"> </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u w:val="single"/>
        </w:rPr>
        <w:t>肆</w:t>
      </w:r>
      <w:r>
        <w:rPr>
          <w:rFonts w:ascii="仿宋_GB2312" w:hAnsi="仿宋" w:eastAsia="仿宋_GB2312" w:cs="仿宋"/>
          <w:color w:val="auto"/>
          <w:kern w:val="0"/>
          <w:sz w:val="24"/>
          <w:szCs w:val="24"/>
          <w:highlight w:val="none"/>
          <w:u w:val="single"/>
        </w:rPr>
        <w:t xml:space="preserve">  </w:t>
      </w:r>
      <w:r>
        <w:rPr>
          <w:rFonts w:hint="eastAsia" w:ascii="仿宋_GB2312" w:hAnsi="仿宋" w:eastAsia="仿宋_GB2312" w:cs="仿宋"/>
          <w:color w:val="auto"/>
          <w:kern w:val="0"/>
          <w:sz w:val="24"/>
          <w:szCs w:val="24"/>
          <w:highlight w:val="none"/>
        </w:rPr>
        <w:t>份。</w:t>
      </w:r>
    </w:p>
    <w:p>
      <w:pPr>
        <w:spacing w:line="480" w:lineRule="exact"/>
        <w:outlineLvl w:val="2"/>
        <w:rPr>
          <w:rFonts w:ascii="仿宋_GB2312" w:eastAsia="仿宋_GB2312"/>
          <w:b/>
          <w:color w:val="auto"/>
          <w:kern w:val="0"/>
          <w:sz w:val="24"/>
          <w:highlight w:val="none"/>
        </w:rPr>
      </w:pPr>
      <w:bookmarkStart w:id="543" w:name="_Toc420522707"/>
      <w:bookmarkStart w:id="544" w:name="_Toc27612"/>
      <w:r>
        <w:rPr>
          <w:rFonts w:ascii="仿宋_GB2312" w:hAnsi="宋体" w:eastAsia="仿宋_GB2312"/>
          <w:b/>
          <w:color w:val="auto"/>
          <w:kern w:val="0"/>
          <w:sz w:val="24"/>
          <w:highlight w:val="none"/>
        </w:rPr>
        <w:t>99．补充合同条款</w:t>
      </w:r>
      <w:bookmarkEnd w:id="543"/>
      <w:bookmarkEnd w:id="544"/>
    </w:p>
    <w:p>
      <w:pPr>
        <w:adjustRightInd w:val="0"/>
        <w:snapToGrid w:val="0"/>
        <w:spacing w:line="480" w:lineRule="exact"/>
        <w:ind w:firstLine="463" w:firstLineChars="192"/>
        <w:rPr>
          <w:rFonts w:ascii="仿宋_GB2312" w:eastAsia="仿宋_GB2312"/>
          <w:b/>
          <w:snapToGrid w:val="0"/>
          <w:color w:val="auto"/>
          <w:kern w:val="0"/>
          <w:sz w:val="24"/>
          <w:highlight w:val="none"/>
        </w:rPr>
      </w:pPr>
      <w:r>
        <w:rPr>
          <w:rFonts w:ascii="仿宋_GB2312" w:hAnsi="宋体" w:eastAsia="仿宋_GB2312"/>
          <w:b/>
          <w:snapToGrid w:val="0"/>
          <w:color w:val="auto"/>
          <w:kern w:val="0"/>
          <w:sz w:val="24"/>
          <w:highlight w:val="none"/>
        </w:rPr>
        <w:t>承包人与发包人一致同意增加 99.1至 99.19：</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99.1施工水电费由承包人向有关部门缴纳，水电费缴纳期至承包人完成办理工程移交相关手续当月止（含当月），发包人协助办理相关手续。 </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99.2双方一致同意，在工程未竣工验收移交前所有工程资料仍归承包人所有，并必须在现场存放保管，发包人委托监理单位负责看管，在未得到发包人同意前，上述资料不得移出工地现场。</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99.3当发生下列情况之一时，双方应在事件发生后三个月内签订补充合同（协议），本合同另有约定的除外： </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（1）发包人根据合同协议书第三条的约定调整合同工期； </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（2）发包人根据合同协议书第二条的约定调整承包范围导致合同价款变动超过本合同价款±10%（不含±10%)；</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（3）根据专用条款规定涉及双方经济利益变动；</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（4）原合同条款欠完善，或条款存在歧义时；</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（5）发包人、承包人双方认为需要签订补充合同（协议）的其他情形。 </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99.4承包人必须接受政府有关部门对本合同工程的监督，并无条件配合政府指定的审计机构的审计。</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99.5发包人违约。</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当发生发包人无正当理由不按合同约定支付工程预付款、进度款和竣工结算款时，发包人承担违约责任，除应支付本合同约定的工程预付款、进度款和竣工结算款外，还应按同期银行活期存款利率向承包人计付拖欠期间的利息。</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（2）因发包人原因给承包人造成损失的，在承包人提交足够证据并经查证属实的情况下，发包人赔偿承包人直接经济损失。</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99.6承包人承担违约责任的方式包括但不限于：</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书面警告。承包人不履行或不完全履行合同或不执行总监理工程师或发包人（含主管人员）的指令时，发包人有权向承包人发出书面警告。承包人必须在书面警告限定的时间内履行义务或执行指令，否则应承担1次一般违约责任。</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（2）一般违约责任。承包人违反本合同的约定须承担一般违约责任时，必须向发包人交纳违约金10000元/次。</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（3）严重违约责任。承包人违反本合同的约定须承担严重违约责任时，必须向发包人交纳违约金50000元/次。</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向发包人支付被解除部分工程合同价款20%的违约金并赔偿发包人的实际损失。</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违约金与赔偿金之和不得低于发包人已支付给承包人的合同价款总额。</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（6）赔偿损失。因承包人原因造成发包人经济损失的，承包人应赔偿发包人的全部直接和间接经济损失。</w:t>
      </w:r>
    </w:p>
    <w:p>
      <w:pPr>
        <w:tabs>
          <w:tab w:val="left" w:pos="1125"/>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（7）完全由专业承包人和专业分包人造成违约，也不免除承包人的违约责任。</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承包人按本合同约定应缴纳的违约金和赔偿金应分别计算。</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99.7在本合同有效期内，累计三次书面警告另追加一次一般违约责任；累计三次一般违约责任另追加一次严重违约责任；累计三次严重违约责任，发包人有权单方面部分或全部解除合同。</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99.8承包人违约须向发包人支付违约金或赔偿金时，发包人有权从履约担保中直接抵扣，如履约担保不足以抵扣时，发包人有权从支付给承包人的工程款中直接抵扣；抵扣款项计入工程累计进度款，结算时不予退还，承包人不得有异议。必要时，发包人有权书面通知承包人交纳，承包人必须在发包人规定的时间内主动交纳，否则，发包人有权按应交纳金额每天加收2‰滞纳金。</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99.9工程组织管理方面的违约责任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不服从发包人及监理单位的管理，对发包人及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承包人不按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严重违约责任。情节较轻的，可给予书面警告；情节特别严重的，发包人有权单方面部分解除合同或解除合同。</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承包人的项目负责人、技术负责人必须参加监理单位或发包人主持的工程例会和其他要求的专题会议，除获得监理单位或发包人批准外，每缺席1人次，承包人须承担1次一般违约责任。情节较轻的，可给予书面警告。</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承包人不按本合同规定做好施工管理或配合工作，经总监理工程师或发包人发出限期改正通知后3天内，承包人仍未能整改至令总监理工程师或发包人满意的，由承包人参照专用条款第99.9（1）款的约定向发包人承担违约责任。</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（5）承包人不按合同约定或发包人要求提交竣工资料的，每发生一次，承担一次一般违约责任。</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（6）承包人单方面擅自终止或解除本合同的，应按专用条款第9</w:t>
      </w:r>
      <w:r>
        <w:rPr>
          <w:rFonts w:hint="eastAsia" w:ascii="仿宋_GB2312" w:hAnsi="仿宋" w:eastAsia="仿宋_GB2312" w:cs="仿宋"/>
          <w:color w:val="auto"/>
          <w:kern w:val="0"/>
          <w:sz w:val="24"/>
          <w:szCs w:val="24"/>
          <w:highlight w:val="none"/>
          <w:lang w:val="en-US" w:eastAsia="zh-CN"/>
        </w:rPr>
        <w:t>9</w:t>
      </w:r>
      <w:r>
        <w:rPr>
          <w:rFonts w:ascii="仿宋_GB2312" w:hAnsi="仿宋" w:eastAsia="仿宋_GB2312" w:cs="仿宋"/>
          <w:color w:val="auto"/>
          <w:kern w:val="0"/>
          <w:sz w:val="24"/>
          <w:szCs w:val="24"/>
          <w:highlight w:val="none"/>
        </w:rPr>
        <w:t>.6（4、5）款的标准向发包人支付违约金及赔偿损失。</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99.10工期延误方面的违约责任</w:t>
      </w:r>
    </w:p>
    <w:p>
      <w:pPr>
        <w:adjustRightInd w:val="0"/>
        <w:snapToGrid w:val="0"/>
        <w:spacing w:line="480" w:lineRule="exact"/>
        <w:ind w:firstLine="48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（1）承包人因非发包人原因或不可抗力因素导致延期开工的，每迟延开工1天，应向发包人支付本合同价款1‰的违约金；迟延开工超过10天的，发包人有权单方面解除合同。</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（2）承包人违反专用条款约定单方面停工的，每停工1天，应向发包人支付本合同价款1‰的违约金；连续停工超过5天或累计停工超过10天的，发包人有权单方面解除合同。</w:t>
      </w:r>
    </w:p>
    <w:p>
      <w:pPr>
        <w:tabs>
          <w:tab w:val="left" w:pos="184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承包人违反合同相关条款约定造成本合同工程关键节点工期延误的，每延误1天，应向发包人支付本合同价款3‰的违约金；延误超过5天的，发包人有权停止支付当月的工程进度款；延误10天以上的，承包人应在2天内制定出具体可行的自行赶工措施，报发包人和总监理工程师批准。如发包人认为承包人的赶工计划不可行，则发包人有权解除合同，并要求承包人赔偿发包人的实际损失。</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承包人违反合同相关条款约定造成本合同工程不能按照合同约定的竣工日期竣工的，每逾期1天，承包人必须向发包人支付违约金30万元，同时由发包人按照对本合同工程最有利的原则，按如下约定任意选择一种方式处理：</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按上述约定向发包人支付违约金并在发包人限定的时间内竣工；如承包人仍不能在发包人限定的时间内竣工，承包人除按上述约定支付违约金外（直至本合同工程全部竣工为止），还在工程结算时按本合同工程结算总价款下浮2%作为本合同工程的最终结算价款，同时承包人还应据实赔偿发包人的实际损失。</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2）由发包人将未完工程量从本合同中分割，交由第三方完成，由此发生的费用全部从本合同价款中支付，同时由承包人向发包人支付未完工程量价款20%的违约金并赔偿发包人的实际损失。</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99.11材料设备管理及工程质量方面的违约责任</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发包人（包括所委托的材料设备检验机构）或总监理工程师抽查承包人的工程材料设备，发现所检查的材料与合同约定标准的任何一项不符合时，承包人除必须全部退货、返工，并赔偿发包人由此遭受的实际损失外，还应当按照该批次材料的价值，按照如下约定承担违约责任：</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A、单宗或批次价值不到5万元的材料设备抽检不合格的，每发生3例，由承包人承担1次一般违约责任。</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B、单宗或批次价值达到5万元不到10万元的材料设备抽检不合格的，每发生1例，由承包人承担1次一般违约责任。</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C、单宗或批次价值达到10万元不到50万元的材料设备抽检不合格的，每发生1例，由承包人承担1次严重违约责任。</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D、单宗或批次价值达到50万元以上的材料设备抽检不合格的，每发生1例，发包人有权单方面部分解除合同或解除合同。</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30%向发包人支付违约金，因此给发包人造成损失的，由承包人负责赔偿；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pPr>
        <w:tabs>
          <w:tab w:val="left" w:pos="1276"/>
        </w:tabs>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工程竣工验收不符合国家强制性标准及规范要求或者未能实现一次验收合格的，承包人除应向发包人支付所在工程总造价20%的违约金并无偿采取补救措施及赔偿发包人的实际损失外，还应承担由此引起的一切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（5）工程质量未达到本合同协议书约定质量标准的，承包人向发包人交纳单位工程审定结算总价2％的违约金。</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6）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同时按该不合格项目所处分项工程总造价的5%向发包人支付违约金</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99.12 安全生产方面的违约责任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在政府行政主管部门组织的安全生产检查中，被发现存在严重的安全隐患，被通报批评，或被新闻媒体曝光造成不良影响的，被通报或被曝光1次，承包人必须承担1次严重违约责任；造成严重社会影响或累计被通报或被曝光3次以上（含本数）的，发包人有权解除合同。</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承包人在发包人、总监理工程师进行的日常安全生产检查中，被发现存在安全隐患的，承包人应限期改正。若同样问题被发现2次或累计类似问题被发现3次的，承包人必须承担1次一般违约责任。此类问题的认定，以发包人、项目管理单位、总监理工程师书面通知、指令、通报或会议纪要为准。</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（3）承包人因自身原因造成安全事故（含工程质量事故）的，除按国家规定由主管部门处罚外，承包人必须依照下列约定承担违约责任：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1）发生特别重大事故，承包人按事故所造成损失金额的15%向发包人支付违约金，同时违约金的数额不得低于10万元；</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2）发生重大事故，承包人按事故所造成损失金额的12%向发包人支付违约金，同时违约金的数额不得低于8万元；</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3）发生较大事故，承包人按事故所造成损失金额的10%向发包人支付违约金，同时违约金数额不得低于5万元；</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4）发生一般事故，承包人按事故所造成损失金额的8%向发包人支付违约金，同时违约金数额不得低于3万元。</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发生上述安全事故，发包人给予承包人一次严重违约处罚，直至部分或全部解除合同。</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承包人依照上述约定支付违约金后，所支付的违约金不足以弥补由此给发包人造成的损失的，承包人还须补偿发包人的其他损失。</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99.13文明施工、环境保护方面的违约责任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发包人、总监理工程师按照合同条款约定，对承包人文明施工措施进行对照检查。经检查发现承包人因自身原因未能落实的，承包人必须承担1次一般违约责任，并限期改正；限期届满未改正的，承包人须承担1次严重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在行业主管部门的检查中，承包人的施工场地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99.14工程转包、分包方面的违约责任</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承包人转包工程或者违反法律法规及本合同约定分包工程的，发包人有权单方面部分解除合同或解除合同，并由承包人承担由此产生的一切责任及损失。</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99.15农民工工资支付方面的违约责任</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（1）承包人违反合同约定，被农民工投诉或上访属实的，承包人必须在 3 天内发放拖欠的款项。若继续拖延被投诉 2 次及以上，经查实，承包人必须承担 1 次严重违约责任。若仍然不予整改或不予发放拖欠款项，使农民工采取停工、集聚围阻发包人办公地点甚至政府办公部门、阻塞交通要道、围堵或破坏、拆除己移交发包人的工程等过激行动的，承包人必须承担 2 次严重违约责任，并立即采取切实有效措施予以整改；拒不采取切实有效措施整改的，或整改效果不明显的，发包人有权部分或全部解除合同。</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由于承包人或其管理的分包单位（包括施工专业分包、供货分包及劳务分包单位等）拖欠农民工工资致使发包人被投诉或起诉并被判令先行垫付农民工工资的，承包人除承担1次严重违约责任外，还应向发包人支付发包人先行垫付的农民工工资金额的两倍作为补偿。</w:t>
      </w:r>
    </w:p>
    <w:p>
      <w:pPr>
        <w:adjustRightInd w:val="0"/>
        <w:snapToGrid w:val="0"/>
        <w:spacing w:line="480" w:lineRule="exact"/>
        <w:ind w:firstLine="460" w:firstLineChars="192"/>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 xml:space="preserve">（3）因承包人违约导致发包人暂停支付工程款时，承包人不得以此为理由拖欠农民工工资，在发包人和承包人就暂停支付工程款问题解决之前，承包人有义务先行支付其所属工人工资。 </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承包人不按合同及有关规定按时、足额支付分包单位合同价款及民工工资致使民工集体上访、集聚围阻而造成社会不良影响的，发包人将立即终止与承包人的合同，并上报行业相关主管部门。如属恶意煽动并造成社会不良影响的，发包人将提请司法部门追究其法律责任。</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99.16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99.17承包人逾期一个月未能提交最终的结算报告，发包人有权要求承包人向发包人支付每天1万元的违约金，总额不超过合同价的3%。</w:t>
      </w:r>
    </w:p>
    <w:p>
      <w:pPr>
        <w:adjustRightInd w:val="0"/>
        <w:snapToGrid w:val="0"/>
        <w:spacing w:after="156" w:afterLines="50" w:line="480" w:lineRule="exact"/>
        <w:ind w:firstLine="458" w:firstLineChars="191"/>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99.18部分解除合同或全部合同解除后，被解除工作内容由发包人另行发包或划拨给其他有能力的施工单位完成，承包人不得妨碍、阻挠新的施工单位进场施工。否则，发包人有权不予办理部分解除合同或全部合同解除的结算工作，并提请司法部门追究其法律责任。</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99.19承包人违约责任的认定方式及送达程序：</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（1）认定方式：以发包人发出的通知、通报、会议纪要等书面文件确定的内容为准。</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（2）送达程序：发包人以下列方式之一将书面违约处理决定送达承包人：</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1）承包人现场管理机构工作人员签收。</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2）承包人其他工作人员签收。</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3）发包人邮寄送达（以发包人邮寄凭证为准，视为承包人已签收）。</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4）发包人派两名以上（含两名）工作人员送达发包人公司，即视为承包人已确认收到。</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5）其他法律法规规定的送达确认方式。</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r>
        <w:rPr>
          <w:rFonts w:ascii="仿宋_GB2312" w:hAnsi="仿宋" w:eastAsia="仿宋_GB2312" w:cs="仿宋"/>
          <w:color w:val="auto"/>
          <w:kern w:val="0"/>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p>
      <w:pPr>
        <w:adjustRightInd w:val="0"/>
        <w:snapToGrid w:val="0"/>
        <w:spacing w:line="480" w:lineRule="exact"/>
        <w:ind w:firstLine="480" w:firstLineChars="200"/>
        <w:rPr>
          <w:rFonts w:ascii="仿宋_GB2312" w:hAnsi="仿宋" w:eastAsia="仿宋_GB2312" w:cs="仿宋"/>
          <w:color w:val="auto"/>
          <w:kern w:val="0"/>
          <w:sz w:val="24"/>
          <w:szCs w:val="24"/>
          <w:highlight w:val="none"/>
        </w:rPr>
      </w:pPr>
    </w:p>
    <w:p>
      <w:pPr>
        <w:rPr>
          <w:rFonts w:ascii="仿宋_GB2312" w:hAnsi="仿宋" w:eastAsia="仿宋_GB2312" w:cs="Times New Roman"/>
          <w:color w:val="auto"/>
          <w:kern w:val="0"/>
          <w:sz w:val="24"/>
          <w:szCs w:val="24"/>
          <w:highlight w:val="none"/>
        </w:rPr>
      </w:pPr>
    </w:p>
    <w:p>
      <w:pPr>
        <w:rPr>
          <w:rFonts w:ascii="仿宋_GB2312" w:hAnsi="仿宋" w:eastAsia="仿宋_GB2312" w:cs="Times New Roman"/>
          <w:color w:val="auto"/>
          <w:kern w:val="0"/>
          <w:sz w:val="24"/>
          <w:szCs w:val="24"/>
          <w:highlight w:val="none"/>
        </w:rPr>
      </w:pPr>
    </w:p>
    <w:p>
      <w:pPr>
        <w:rPr>
          <w:rFonts w:ascii="仿宋_GB2312" w:hAnsi="Times New Roman"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rPr>
          <w:rFonts w:ascii="仿宋_GB2312" w:eastAsia="仿宋_GB2312" w:cs="Times New Roman"/>
          <w:color w:val="auto"/>
          <w:kern w:val="0"/>
          <w:sz w:val="24"/>
          <w:szCs w:val="24"/>
          <w:highlight w:val="none"/>
        </w:rPr>
      </w:pPr>
    </w:p>
    <w:p>
      <w:pPr>
        <w:pStyle w:val="2"/>
        <w:tabs>
          <w:tab w:val="left" w:pos="420"/>
          <w:tab w:val="clear" w:pos="432"/>
        </w:tabs>
        <w:ind w:left="0" w:firstLine="0"/>
        <w:jc w:val="center"/>
        <w:rPr>
          <w:rFonts w:ascii="仿宋_GB2312" w:hAnsi="宋体" w:eastAsia="仿宋_GB2312"/>
          <w:b/>
          <w:bCs/>
          <w:color w:val="auto"/>
          <w:sz w:val="36"/>
          <w:szCs w:val="36"/>
          <w:highlight w:val="none"/>
        </w:rPr>
      </w:pPr>
      <w:bookmarkStart w:id="545" w:name="_Toc10624982"/>
      <w:bookmarkStart w:id="546" w:name="_Toc266892922"/>
      <w:bookmarkStart w:id="547" w:name="_Toc469384138"/>
    </w:p>
    <w:p>
      <w:pPr>
        <w:pStyle w:val="2"/>
        <w:tabs>
          <w:tab w:val="left" w:pos="420"/>
          <w:tab w:val="clear" w:pos="432"/>
        </w:tabs>
        <w:ind w:left="0" w:firstLine="0"/>
        <w:jc w:val="center"/>
        <w:rPr>
          <w:rFonts w:ascii="仿宋_GB2312" w:hAnsi="宋体" w:eastAsia="仿宋_GB2312"/>
          <w:b/>
          <w:bCs/>
          <w:color w:val="auto"/>
          <w:sz w:val="36"/>
          <w:szCs w:val="36"/>
          <w:highlight w:val="none"/>
        </w:rPr>
      </w:pPr>
      <w:bookmarkStart w:id="548" w:name="_Toc21772"/>
      <w:r>
        <w:rPr>
          <w:rFonts w:hint="eastAsia" w:ascii="仿宋_GB2312" w:hAnsi="宋体" w:eastAsia="仿宋_GB2312" w:cs="Times New Roman"/>
          <w:b/>
          <w:bCs/>
          <w:color w:val="auto"/>
          <w:kern w:val="0"/>
          <w:sz w:val="36"/>
          <w:szCs w:val="36"/>
          <w:highlight w:val="none"/>
        </w:rPr>
        <w:t>第四部分</w:t>
      </w:r>
      <w:r>
        <w:rPr>
          <w:rFonts w:ascii="仿宋_GB2312" w:hAnsi="宋体" w:eastAsia="仿宋_GB2312" w:cs="Times New Roman"/>
          <w:b/>
          <w:bCs/>
          <w:color w:val="auto"/>
          <w:kern w:val="0"/>
          <w:sz w:val="36"/>
          <w:szCs w:val="36"/>
          <w:highlight w:val="none"/>
        </w:rPr>
        <w:t xml:space="preserve">  </w:t>
      </w:r>
      <w:r>
        <w:rPr>
          <w:rFonts w:hint="eastAsia" w:ascii="仿宋_GB2312" w:hAnsi="宋体" w:eastAsia="仿宋_GB2312" w:cs="Times New Roman"/>
          <w:b/>
          <w:bCs/>
          <w:color w:val="auto"/>
          <w:kern w:val="0"/>
          <w:sz w:val="36"/>
          <w:szCs w:val="36"/>
          <w:highlight w:val="none"/>
        </w:rPr>
        <w:t>附件与格式</w:t>
      </w:r>
      <w:bookmarkEnd w:id="545"/>
      <w:bookmarkEnd w:id="546"/>
      <w:bookmarkEnd w:id="547"/>
      <w:bookmarkEnd w:id="548"/>
    </w:p>
    <w:p>
      <w:pPr>
        <w:spacing w:line="360" w:lineRule="auto"/>
        <w:outlineLvl w:val="1"/>
        <w:rPr>
          <w:rFonts w:ascii="仿宋_GB2312" w:hAnsi="仿宋" w:eastAsia="仿宋_GB2312" w:cs="仿宋"/>
          <w:b/>
          <w:bCs/>
          <w:color w:val="auto"/>
          <w:sz w:val="24"/>
          <w:szCs w:val="24"/>
          <w:highlight w:val="none"/>
        </w:rPr>
      </w:pPr>
      <w:bookmarkStart w:id="549" w:name="_Toc19910"/>
      <w:r>
        <w:rPr>
          <w:rFonts w:hint="eastAsia" w:ascii="仿宋_GB2312" w:hAnsi="仿宋" w:eastAsia="仿宋_GB2312" w:cs="仿宋"/>
          <w:b/>
          <w:bCs/>
          <w:color w:val="auto"/>
          <w:sz w:val="24"/>
          <w:szCs w:val="24"/>
          <w:highlight w:val="none"/>
        </w:rPr>
        <w:t>附件一</w:t>
      </w:r>
      <w:bookmarkEnd w:id="549"/>
    </w:p>
    <w:p>
      <w:pPr>
        <w:adjustRightInd w:val="0"/>
        <w:snapToGrid w:val="0"/>
        <w:spacing w:line="360" w:lineRule="auto"/>
        <w:jc w:val="center"/>
        <w:rPr>
          <w:rFonts w:ascii="仿宋_GB2312" w:hAnsi="仿宋" w:eastAsia="仿宋_GB2312" w:cs="Times New Roman"/>
          <w:b/>
          <w:bCs/>
          <w:color w:val="auto"/>
          <w:spacing w:val="32"/>
          <w:sz w:val="36"/>
          <w:szCs w:val="36"/>
          <w:highlight w:val="none"/>
        </w:rPr>
      </w:pPr>
      <w:r>
        <w:rPr>
          <w:rFonts w:hint="eastAsia" w:ascii="仿宋_GB2312" w:hAnsi="仿宋" w:eastAsia="仿宋_GB2312" w:cs="仿宋"/>
          <w:b/>
          <w:bCs/>
          <w:color w:val="auto"/>
          <w:spacing w:val="32"/>
          <w:sz w:val="36"/>
          <w:szCs w:val="36"/>
          <w:highlight w:val="none"/>
        </w:rPr>
        <w:t>工程质量保修书</w:t>
      </w:r>
    </w:p>
    <w:p>
      <w:pPr>
        <w:adjustRightInd w:val="0"/>
        <w:snapToGrid w:val="0"/>
        <w:spacing w:line="360" w:lineRule="auto"/>
        <w:rPr>
          <w:rFonts w:ascii="仿宋_GB2312" w:hAnsi="仿宋" w:eastAsia="仿宋_GB2312" w:cs="Times New Roman"/>
          <w:color w:val="auto"/>
          <w:sz w:val="24"/>
          <w:szCs w:val="24"/>
          <w:highlight w:val="none"/>
        </w:rPr>
      </w:pPr>
    </w:p>
    <w:p>
      <w:pPr>
        <w:adjustRightInd w:val="0"/>
        <w:snapToGrid w:val="0"/>
        <w:spacing w:line="360" w:lineRule="auto"/>
        <w:ind w:firstLine="480" w:firstLineChars="200"/>
        <w:rPr>
          <w:rFonts w:hint="eastAsia" w:ascii="仿宋_GB2312" w:hAnsi="仿宋" w:eastAsia="仿宋_GB2312" w:cs="Times New Roman"/>
          <w:color w:val="auto"/>
          <w:sz w:val="24"/>
          <w:szCs w:val="24"/>
          <w:highlight w:val="none"/>
          <w:lang w:eastAsia="zh-CN"/>
        </w:rPr>
      </w:pPr>
      <w:r>
        <w:rPr>
          <w:rFonts w:hint="eastAsia" w:ascii="仿宋_GB2312" w:hAnsi="仿宋" w:eastAsia="仿宋_GB2312" w:cs="仿宋"/>
          <w:color w:val="auto"/>
          <w:sz w:val="24"/>
          <w:szCs w:val="24"/>
          <w:highlight w:val="none"/>
        </w:rPr>
        <w:t>发包人：（全称）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广州增城开发区建设发展有限公司</w:t>
      </w:r>
    </w:p>
    <w:p>
      <w:pPr>
        <w:adjustRightInd w:val="0"/>
        <w:snapToGrid w:val="0"/>
        <w:spacing w:line="360" w:lineRule="auto"/>
        <w:ind w:firstLine="480" w:firstLineChars="200"/>
        <w:rPr>
          <w:rFonts w:hint="default" w:ascii="仿宋_GB2312" w:hAnsi="仿宋" w:eastAsia="仿宋_GB2312" w:cs="Times New Roman"/>
          <w:color w:val="auto"/>
          <w:sz w:val="24"/>
          <w:szCs w:val="24"/>
          <w:highlight w:val="none"/>
          <w:lang w:val="en-US" w:eastAsia="zh-CN"/>
        </w:rPr>
      </w:pPr>
      <w:r>
        <w:rPr>
          <w:rFonts w:hint="eastAsia" w:ascii="仿宋_GB2312" w:hAnsi="仿宋" w:eastAsia="仿宋_GB2312" w:cs="仿宋"/>
          <w:color w:val="auto"/>
          <w:sz w:val="24"/>
          <w:szCs w:val="24"/>
          <w:highlight w:val="none"/>
        </w:rPr>
        <w:t>承包人：（全称）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为保证</w:t>
      </w:r>
      <w:r>
        <w:rPr>
          <w:rFonts w:hint="eastAsia" w:ascii="仿宋_GB2312" w:hAnsi="仿宋" w:eastAsia="仿宋_GB2312" w:cs="仿宋"/>
          <w:color w:val="auto"/>
          <w:sz w:val="24"/>
          <w:szCs w:val="24"/>
          <w:highlight w:val="none"/>
          <w:u w:val="single"/>
          <w:lang w:eastAsia="zh-CN"/>
        </w:rPr>
        <w:t>增城经济技术开发区核心区雅瑶河支流桥梁工程施工总承包</w:t>
      </w:r>
      <w:r>
        <w:rPr>
          <w:rFonts w:hint="eastAsia" w:ascii="仿宋_GB2312" w:hAnsi="仿宋" w:eastAsia="仿宋_GB2312" w:cs="仿宋"/>
          <w:color w:val="auto"/>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pPr>
        <w:numPr>
          <w:ilvl w:val="0"/>
          <w:numId w:val="30"/>
        </w:numPr>
        <w:adjustRightInd w:val="0"/>
        <w:snapToGrid w:val="0"/>
        <w:spacing w:line="360" w:lineRule="auto"/>
        <w:ind w:left="902" w:leftChars="200" w:hanging="482" w:hangingChars="200"/>
        <w:rPr>
          <w:rFonts w:ascii="仿宋_GB2312" w:hAnsi="仿宋" w:eastAsia="仿宋_GB2312" w:cs="Times New Roman"/>
          <w:b/>
          <w:bCs/>
          <w:color w:val="auto"/>
          <w:sz w:val="24"/>
          <w:szCs w:val="24"/>
          <w:highlight w:val="none"/>
        </w:rPr>
      </w:pPr>
      <w:r>
        <w:rPr>
          <w:rFonts w:hint="eastAsia" w:ascii="仿宋_GB2312" w:hAnsi="仿宋" w:eastAsia="仿宋_GB2312" w:cs="仿宋"/>
          <w:b/>
          <w:bCs/>
          <w:color w:val="auto"/>
          <w:sz w:val="24"/>
          <w:szCs w:val="24"/>
          <w:highlight w:val="none"/>
        </w:rPr>
        <w:t>质量保修范围</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质量保修范围包括地基基础工程、主体结构工程、电气管线工程、给排水管道工程、设备安装工程以及双方约定其他项目。具体质量保修范围，合同双方当事人约定如下：</w:t>
      </w:r>
    </w:p>
    <w:p>
      <w:pPr>
        <w:adjustRightInd w:val="0"/>
        <w:snapToGrid w:val="0"/>
        <w:spacing w:line="360" w:lineRule="auto"/>
        <w:ind w:firstLine="480"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1．按协议书第二条规定的承包范围内全部工程内容                                                                                                                                                                      </w:t>
      </w:r>
    </w:p>
    <w:p>
      <w:pPr>
        <w:numPr>
          <w:ilvl w:val="0"/>
          <w:numId w:val="30"/>
        </w:numPr>
        <w:adjustRightInd w:val="0"/>
        <w:snapToGrid w:val="0"/>
        <w:spacing w:line="360" w:lineRule="auto"/>
        <w:ind w:left="902" w:leftChars="200" w:hanging="482" w:hangingChars="200"/>
        <w:rPr>
          <w:rFonts w:ascii="仿宋_GB2312" w:hAnsi="仿宋" w:eastAsia="仿宋_GB2312" w:cs="Times New Roman"/>
          <w:b/>
          <w:bCs/>
          <w:color w:val="auto"/>
          <w:sz w:val="24"/>
          <w:szCs w:val="24"/>
          <w:highlight w:val="none"/>
        </w:rPr>
      </w:pPr>
      <w:r>
        <w:rPr>
          <w:rFonts w:hint="eastAsia" w:ascii="仿宋_GB2312" w:hAnsi="仿宋" w:eastAsia="仿宋_GB2312" w:cs="仿宋"/>
          <w:b/>
          <w:bCs/>
          <w:color w:val="auto"/>
          <w:sz w:val="24"/>
          <w:szCs w:val="24"/>
          <w:highlight w:val="none"/>
        </w:rPr>
        <w:t>质量保修期</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2.1 质量保修期从工程实际竣工之日算起。单项竣工验收的工程，按单项工程分别计算质量保修期。</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2.2 </w:t>
      </w:r>
      <w:r>
        <w:rPr>
          <w:rFonts w:hint="eastAsia" w:ascii="仿宋_GB2312" w:hAnsi="仿宋" w:eastAsia="仿宋_GB2312" w:cs="仿宋"/>
          <w:color w:val="auto"/>
          <w:kern w:val="0"/>
          <w:sz w:val="24"/>
          <w:szCs w:val="24"/>
          <w:highlight w:val="none"/>
          <w:lang w:val="zh-CN"/>
        </w:rPr>
        <w:t>合同工程质量保修期，合同双方当事人约定如下</w:t>
      </w:r>
      <w:r>
        <w:rPr>
          <w:rFonts w:hint="eastAsia" w:ascii="仿宋_GB2312" w:hAnsi="仿宋" w:eastAsia="仿宋_GB2312" w:cs="仿宋"/>
          <w:color w:val="auto"/>
          <w:sz w:val="24"/>
          <w:szCs w:val="24"/>
          <w:highlight w:val="none"/>
        </w:rPr>
        <w:t>：</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1．地基基础工程、主体结构工程为设计文件规定的合理使用年限；</w:t>
      </w:r>
    </w:p>
    <w:p>
      <w:pPr>
        <w:adjustRightInd w:val="0"/>
        <w:snapToGrid w:val="0"/>
        <w:spacing w:line="360" w:lineRule="auto"/>
        <w:ind w:firstLine="240" w:firstLineChars="1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  2．电气管线工程、给排水管道工程、设备安装工程为</w:t>
      </w:r>
      <w:r>
        <w:rPr>
          <w:rFonts w:ascii="仿宋_GB2312" w:hAnsi="仿宋" w:eastAsia="仿宋_GB2312" w:cs="仿宋"/>
          <w:color w:val="auto"/>
          <w:sz w:val="24"/>
          <w:szCs w:val="24"/>
          <w:highlight w:val="none"/>
          <w:u w:val="single"/>
        </w:rPr>
        <w:t xml:space="preserve"> 两 </w:t>
      </w:r>
      <w:r>
        <w:rPr>
          <w:rFonts w:hint="eastAsia" w:ascii="仿宋_GB2312" w:hAnsi="仿宋" w:eastAsia="仿宋_GB2312" w:cs="仿宋"/>
          <w:color w:val="auto"/>
          <w:sz w:val="24"/>
          <w:szCs w:val="24"/>
          <w:highlight w:val="none"/>
        </w:rPr>
        <w:t>年；</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3．其他项目</w:t>
      </w:r>
      <w:r>
        <w:rPr>
          <w:rFonts w:hint="eastAsia" w:ascii="仿宋_GB2312" w:hAnsi="仿宋" w:eastAsia="仿宋_GB2312" w:cs="仿宋"/>
          <w:color w:val="auto"/>
          <w:sz w:val="24"/>
          <w:szCs w:val="24"/>
          <w:highlight w:val="none"/>
          <w:u w:val="single"/>
        </w:rPr>
        <w:t>沥青路面、道路照明、交通工程为贰年，绿化工程壹年（如有）</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w:t>
      </w:r>
    </w:p>
    <w:p>
      <w:pPr>
        <w:adjustRightInd w:val="0"/>
        <w:snapToGrid w:val="0"/>
        <w:spacing w:line="360" w:lineRule="auto"/>
        <w:ind w:left="48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3． </w:t>
      </w:r>
      <w:r>
        <w:rPr>
          <w:rFonts w:hint="eastAsia" w:ascii="仿宋_GB2312" w:hAnsi="仿宋" w:eastAsia="仿宋_GB2312" w:cs="仿宋"/>
          <w:b/>
          <w:bCs/>
          <w:color w:val="auto"/>
          <w:sz w:val="24"/>
          <w:szCs w:val="24"/>
          <w:highlight w:val="none"/>
        </w:rPr>
        <w:t>质量保修责任</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3.1  </w:t>
      </w:r>
      <w:r>
        <w:rPr>
          <w:rFonts w:hint="eastAsia" w:ascii="仿宋_GB2312" w:hAnsi="仿宋" w:eastAsia="仿宋_GB2312" w:cs="仿宋"/>
          <w:color w:val="auto"/>
          <w:kern w:val="0"/>
          <w:sz w:val="24"/>
          <w:szCs w:val="24"/>
          <w:highlight w:val="none"/>
          <w:lang w:val="zh-CN"/>
        </w:rPr>
        <w:t>属于保修范围的项目，承包人应在接到发包人通知后的</w:t>
      </w:r>
      <w:r>
        <w:rPr>
          <w:rFonts w:ascii="仿宋_GB2312" w:hAnsi="仿宋" w:eastAsia="仿宋_GB2312" w:cs="仿宋"/>
          <w:color w:val="auto"/>
          <w:kern w:val="0"/>
          <w:sz w:val="24"/>
          <w:szCs w:val="24"/>
          <w:highlight w:val="none"/>
        </w:rPr>
        <w:t xml:space="preserve"> 7 </w:t>
      </w:r>
      <w:r>
        <w:rPr>
          <w:rFonts w:hint="eastAsia" w:ascii="仿宋_GB2312" w:hAnsi="仿宋" w:eastAsia="仿宋_GB2312" w:cs="仿宋"/>
          <w:color w:val="auto"/>
          <w:kern w:val="0"/>
          <w:sz w:val="24"/>
          <w:szCs w:val="24"/>
          <w:highlight w:val="none"/>
          <w:lang w:val="zh-CN"/>
        </w:rPr>
        <w:t>天内派人保修。承包人未能</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在规定时间内派人保修的，发包人可自行或委托第三方保修</w:t>
      </w:r>
      <w:r>
        <w:rPr>
          <w:rFonts w:hint="eastAsia" w:ascii="仿宋_GB2312" w:hAnsi="仿宋" w:eastAsia="仿宋_GB2312" w:cs="仿宋"/>
          <w:color w:val="auto"/>
          <w:sz w:val="24"/>
          <w:szCs w:val="24"/>
          <w:highlight w:val="none"/>
        </w:rPr>
        <w:t>。</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3.2  发生紧急抢修事故的，承包人在接到通知后，应立即到达事故现场抢修。</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3.3  在国家规定的工程合理使用期限内，承包人应确保地基基础工程和主体结构的质量和安全。凡出现其质量问题，应立即报告当地建设行政主管部门，经设计人提出保修方</w:t>
      </w:r>
      <w:r>
        <w:rPr>
          <w:rFonts w:hint="eastAsia" w:ascii="仿宋_GB2312" w:hAnsi="仿宋" w:eastAsia="仿宋_GB2312" w:cs="仿宋"/>
          <w:color w:val="auto"/>
          <w:sz w:val="24"/>
          <w:szCs w:val="24"/>
          <w:highlight w:val="none"/>
        </w:rPr>
        <w:t>案后，承包人应立即实施保修。</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3.4  质量保修完成后，由发包人组织验收。</w:t>
      </w:r>
    </w:p>
    <w:p>
      <w:pPr>
        <w:adjustRightInd w:val="0"/>
        <w:snapToGrid w:val="0"/>
        <w:spacing w:line="360" w:lineRule="auto"/>
        <w:ind w:left="48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w:t>
      </w:r>
      <w:r>
        <w:rPr>
          <w:rFonts w:hint="eastAsia" w:ascii="仿宋_GB2312" w:hAnsi="仿宋" w:eastAsia="仿宋_GB2312" w:cs="仿宋"/>
          <w:b/>
          <w:bCs/>
          <w:color w:val="auto"/>
          <w:sz w:val="24"/>
          <w:szCs w:val="24"/>
          <w:highlight w:val="none"/>
        </w:rPr>
        <w:t>质量保修费用</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lang w:val="zh-CN"/>
        </w:rPr>
        <w:t>质量保修等费用，由责任方承担</w:t>
      </w:r>
      <w:r>
        <w:rPr>
          <w:rFonts w:hint="eastAsia" w:ascii="仿宋_GB2312" w:hAnsi="仿宋" w:eastAsia="仿宋_GB2312" w:cs="仿宋"/>
          <w:color w:val="auto"/>
          <w:sz w:val="24"/>
          <w:szCs w:val="24"/>
          <w:highlight w:val="none"/>
        </w:rPr>
        <w:t>。</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5．</w:t>
      </w:r>
      <w:r>
        <w:rPr>
          <w:rFonts w:hint="eastAsia" w:ascii="仿宋_GB2312" w:hAnsi="仿宋" w:eastAsia="仿宋_GB2312" w:cs="仿宋"/>
          <w:b/>
          <w:bCs/>
          <w:color w:val="auto"/>
          <w:sz w:val="24"/>
          <w:szCs w:val="24"/>
          <w:highlight w:val="none"/>
        </w:rPr>
        <w:t>质量保证金</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lang w:val="zh-CN"/>
        </w:rPr>
        <w:t>质量保证金的约定、支付和使用与本合同第二部分《通用条款》第</w:t>
      </w:r>
      <w:r>
        <w:rPr>
          <w:rFonts w:ascii="仿宋_GB2312" w:hAnsi="仿宋" w:eastAsia="仿宋_GB2312" w:cs="仿宋"/>
          <w:color w:val="auto"/>
          <w:kern w:val="0"/>
          <w:sz w:val="24"/>
          <w:szCs w:val="24"/>
          <w:highlight w:val="none"/>
        </w:rPr>
        <w:t xml:space="preserve"> 84 </w:t>
      </w:r>
      <w:r>
        <w:rPr>
          <w:rFonts w:hint="eastAsia" w:ascii="仿宋_GB2312" w:hAnsi="仿宋" w:eastAsia="仿宋_GB2312" w:cs="仿宋"/>
          <w:color w:val="auto"/>
          <w:kern w:val="0"/>
          <w:sz w:val="24"/>
          <w:szCs w:val="24"/>
          <w:highlight w:val="none"/>
          <w:lang w:val="zh-CN"/>
        </w:rPr>
        <w:t>条赋予的规</w:t>
      </w:r>
      <w:r>
        <w:rPr>
          <w:rFonts w:hint="eastAsia" w:ascii="仿宋_GB2312" w:hAnsi="仿宋" w:eastAsia="仿宋_GB2312" w:cs="仿宋"/>
          <w:color w:val="auto"/>
          <w:sz w:val="24"/>
          <w:szCs w:val="24"/>
          <w:highlight w:val="none"/>
        </w:rPr>
        <w:t>定一致。</w:t>
      </w:r>
    </w:p>
    <w:p>
      <w:pPr>
        <w:adjustRightInd w:val="0"/>
        <w:snapToGrid w:val="0"/>
        <w:spacing w:line="360" w:lineRule="auto"/>
        <w:ind w:left="48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6．</w:t>
      </w:r>
      <w:r>
        <w:rPr>
          <w:rFonts w:hint="eastAsia" w:ascii="仿宋_GB2312" w:hAnsi="仿宋" w:eastAsia="仿宋_GB2312" w:cs="仿宋"/>
          <w:b/>
          <w:bCs/>
          <w:color w:val="auto"/>
          <w:sz w:val="24"/>
          <w:szCs w:val="24"/>
          <w:highlight w:val="none"/>
        </w:rPr>
        <w:t>其他</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6.1  </w:t>
      </w:r>
      <w:r>
        <w:rPr>
          <w:rFonts w:hint="eastAsia" w:ascii="仿宋_GB2312" w:hAnsi="仿宋" w:eastAsia="仿宋_GB2312" w:cs="仿宋"/>
          <w:color w:val="auto"/>
          <w:kern w:val="0"/>
          <w:sz w:val="24"/>
          <w:szCs w:val="24"/>
          <w:highlight w:val="none"/>
          <w:lang w:val="zh-CN"/>
        </w:rPr>
        <w:t>合同双方当事人约定的其他质量保修事</w:t>
      </w:r>
      <w:r>
        <w:rPr>
          <w:rFonts w:hint="eastAsia" w:ascii="仿宋_GB2312" w:hAnsi="仿宋" w:eastAsia="仿宋_GB2312" w:cs="仿宋"/>
          <w:color w:val="auto"/>
          <w:sz w:val="24"/>
          <w:szCs w:val="24"/>
          <w:highlight w:val="none"/>
        </w:rPr>
        <w:t>项：</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6.2  </w:t>
      </w:r>
      <w:r>
        <w:rPr>
          <w:rFonts w:hint="eastAsia" w:ascii="仿宋_GB2312" w:hAnsi="仿宋" w:eastAsia="仿宋_GB2312" w:cs="仿宋"/>
          <w:color w:val="auto"/>
          <w:kern w:val="0"/>
          <w:sz w:val="24"/>
          <w:szCs w:val="24"/>
          <w:highlight w:val="none"/>
          <w:lang w:val="zh-CN"/>
        </w:rPr>
        <w:t>本质量保修书，由合同双方当事人在承包人向发包人提交竣工验收申请报告时签署，</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作为本合同的附件</w:t>
      </w:r>
      <w:r>
        <w:rPr>
          <w:rFonts w:hint="eastAsia" w:ascii="仿宋_GB2312" w:hAnsi="仿宋" w:eastAsia="仿宋_GB2312" w:cs="仿宋"/>
          <w:color w:val="auto"/>
          <w:sz w:val="24"/>
          <w:szCs w:val="24"/>
          <w:highlight w:val="none"/>
        </w:rPr>
        <w:t>。</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6.3  </w:t>
      </w:r>
      <w:r>
        <w:rPr>
          <w:rFonts w:hint="eastAsia" w:ascii="仿宋_GB2312" w:hAnsi="仿宋" w:eastAsia="仿宋_GB2312" w:cs="仿宋"/>
          <w:color w:val="auto"/>
          <w:kern w:val="0"/>
          <w:sz w:val="24"/>
          <w:szCs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p>
    <w:p>
      <w:pPr>
        <w:adjustRightInd w:val="0"/>
        <w:snapToGrid w:val="0"/>
        <w:spacing w:line="360" w:lineRule="auto"/>
        <w:ind w:firstLine="480" w:firstLineChars="200"/>
        <w:rPr>
          <w:rFonts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发</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包</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人：（盖章）</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包</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人：（盖章）</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eastAsia="zh-CN"/>
        </w:rPr>
        <w:t>广州增城开发区建设发展有限公司</w:t>
      </w:r>
      <w:r>
        <w:rPr>
          <w:rFonts w:ascii="仿宋_GB2312" w:hAnsi="仿宋" w:eastAsia="仿宋_GB2312" w:cs="Times New Roman"/>
          <w:color w:val="auto"/>
          <w:sz w:val="24"/>
          <w:szCs w:val="24"/>
          <w:highlight w:val="none"/>
        </w:rPr>
        <w:t xml:space="preserve">              </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法定代表人：（签字）</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法定代表人：（签字）</w:t>
      </w:r>
    </w:p>
    <w:p>
      <w:pPr>
        <w:spacing w:line="360" w:lineRule="auto"/>
        <w:ind w:firstLine="480" w:firstLineChars="200"/>
        <w:jc w:val="left"/>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联系电话：</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 xml:space="preserve">              联系电话：</w:t>
      </w:r>
      <w:r>
        <w:rPr>
          <w:rFonts w:ascii="仿宋_GB2312" w:hAnsi="仿宋" w:eastAsia="仿宋_GB2312" w:cs="仿宋"/>
          <w:color w:val="auto"/>
          <w:sz w:val="24"/>
          <w:szCs w:val="24"/>
          <w:highlight w:val="none"/>
          <w:u w:val="single"/>
        </w:rPr>
        <w:t xml:space="preserve">              </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w:t>
      </w:r>
    </w:p>
    <w:p>
      <w:pPr>
        <w:spacing w:line="360" w:lineRule="auto"/>
        <w:rPr>
          <w:rFonts w:ascii="仿宋_GB2312" w:hAnsi="仿宋" w:eastAsia="仿宋_GB2312" w:cs="Times New Roman"/>
          <w:color w:val="auto"/>
          <w:sz w:val="24"/>
          <w:szCs w:val="24"/>
          <w:highlight w:val="none"/>
        </w:rPr>
      </w:pPr>
    </w:p>
    <w:p>
      <w:pPr>
        <w:spacing w:line="360" w:lineRule="auto"/>
        <w:outlineLvl w:val="1"/>
        <w:rPr>
          <w:rFonts w:ascii="仿宋_GB2312" w:hAnsi="仿宋" w:eastAsia="仿宋_GB2312" w:cs="仿宋"/>
          <w:b/>
          <w:bCs/>
          <w:color w:val="auto"/>
          <w:sz w:val="24"/>
          <w:szCs w:val="24"/>
          <w:highlight w:val="none"/>
        </w:rPr>
      </w:pPr>
      <w:r>
        <w:rPr>
          <w:rFonts w:ascii="仿宋_GB2312" w:hAnsi="仿宋" w:eastAsia="仿宋_GB2312" w:cs="Times New Roman"/>
          <w:color w:val="auto"/>
          <w:kern w:val="0"/>
          <w:sz w:val="24"/>
          <w:szCs w:val="24"/>
          <w:highlight w:val="none"/>
        </w:rPr>
        <w:br w:type="page"/>
      </w:r>
      <w:bookmarkStart w:id="550" w:name="_Toc20971"/>
      <w:r>
        <w:rPr>
          <w:rFonts w:hint="eastAsia" w:ascii="仿宋_GB2312" w:hAnsi="仿宋" w:eastAsia="仿宋_GB2312" w:cs="仿宋"/>
          <w:b/>
          <w:bCs/>
          <w:color w:val="auto"/>
          <w:sz w:val="24"/>
          <w:szCs w:val="24"/>
          <w:highlight w:val="none"/>
        </w:rPr>
        <w:t>附件二</w:t>
      </w:r>
      <w:bookmarkEnd w:id="550"/>
    </w:p>
    <w:p>
      <w:pPr>
        <w:spacing w:line="360" w:lineRule="auto"/>
        <w:jc w:val="center"/>
        <w:rPr>
          <w:rFonts w:ascii="仿宋_GB2312" w:hAnsi="仿宋" w:eastAsia="仿宋_GB2312" w:cs="Times New Roman"/>
          <w:b/>
          <w:bCs/>
          <w:color w:val="auto"/>
          <w:sz w:val="36"/>
          <w:szCs w:val="36"/>
          <w:highlight w:val="none"/>
        </w:rPr>
      </w:pPr>
      <w:r>
        <w:rPr>
          <w:rFonts w:hint="eastAsia" w:ascii="仿宋_GB2312" w:hAnsi="仿宋" w:eastAsia="仿宋_GB2312" w:cs="仿宋"/>
          <w:b/>
          <w:bCs/>
          <w:color w:val="auto"/>
          <w:sz w:val="36"/>
          <w:szCs w:val="36"/>
          <w:highlight w:val="none"/>
        </w:rPr>
        <w:t>廉</w:t>
      </w:r>
      <w:r>
        <w:rPr>
          <w:rFonts w:ascii="仿宋_GB2312" w:hAnsi="仿宋" w:eastAsia="仿宋_GB2312" w:cs="仿宋"/>
          <w:b/>
          <w:bCs/>
          <w:color w:val="auto"/>
          <w:sz w:val="36"/>
          <w:szCs w:val="36"/>
          <w:highlight w:val="none"/>
        </w:rPr>
        <w:t xml:space="preserve"> </w:t>
      </w:r>
      <w:r>
        <w:rPr>
          <w:rFonts w:hint="eastAsia" w:ascii="仿宋_GB2312" w:hAnsi="仿宋" w:eastAsia="仿宋_GB2312" w:cs="仿宋"/>
          <w:b/>
          <w:bCs/>
          <w:color w:val="auto"/>
          <w:sz w:val="36"/>
          <w:szCs w:val="36"/>
          <w:highlight w:val="none"/>
        </w:rPr>
        <w:t>政</w:t>
      </w:r>
      <w:r>
        <w:rPr>
          <w:rFonts w:ascii="仿宋_GB2312" w:hAnsi="仿宋" w:eastAsia="仿宋_GB2312" w:cs="仿宋"/>
          <w:b/>
          <w:bCs/>
          <w:color w:val="auto"/>
          <w:sz w:val="36"/>
          <w:szCs w:val="36"/>
          <w:highlight w:val="none"/>
        </w:rPr>
        <w:t xml:space="preserve"> </w:t>
      </w:r>
      <w:r>
        <w:rPr>
          <w:rFonts w:hint="eastAsia" w:ascii="仿宋_GB2312" w:hAnsi="仿宋" w:eastAsia="仿宋_GB2312" w:cs="仿宋"/>
          <w:b/>
          <w:bCs/>
          <w:color w:val="auto"/>
          <w:sz w:val="36"/>
          <w:szCs w:val="36"/>
          <w:highlight w:val="none"/>
        </w:rPr>
        <w:t>合</w:t>
      </w:r>
      <w:r>
        <w:rPr>
          <w:rFonts w:ascii="仿宋_GB2312" w:hAnsi="仿宋" w:eastAsia="仿宋_GB2312" w:cs="仿宋"/>
          <w:b/>
          <w:bCs/>
          <w:color w:val="auto"/>
          <w:sz w:val="36"/>
          <w:szCs w:val="36"/>
          <w:highlight w:val="none"/>
        </w:rPr>
        <w:t xml:space="preserve"> </w:t>
      </w:r>
      <w:r>
        <w:rPr>
          <w:rFonts w:hint="eastAsia" w:ascii="仿宋_GB2312" w:hAnsi="仿宋" w:eastAsia="仿宋_GB2312" w:cs="仿宋"/>
          <w:b/>
          <w:bCs/>
          <w:color w:val="auto"/>
          <w:sz w:val="36"/>
          <w:szCs w:val="36"/>
          <w:highlight w:val="none"/>
        </w:rPr>
        <w:t>同</w:t>
      </w:r>
    </w:p>
    <w:p>
      <w:pPr>
        <w:spacing w:line="360" w:lineRule="auto"/>
        <w:rPr>
          <w:rFonts w:ascii="仿宋_GB2312" w:hAnsi="仿宋" w:eastAsia="仿宋_GB2312" w:cs="Times New Roman"/>
          <w:color w:val="auto"/>
          <w:sz w:val="24"/>
          <w:szCs w:val="24"/>
          <w:highlight w:val="none"/>
        </w:rPr>
      </w:pPr>
    </w:p>
    <w:p>
      <w:pPr>
        <w:spacing w:line="360" w:lineRule="auto"/>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发包人：（全称）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eastAsia="zh-CN"/>
        </w:rPr>
        <w:t>广州增城开发区建设发展有限公司</w:t>
      </w:r>
      <w:r>
        <w:rPr>
          <w:rFonts w:ascii="仿宋_GB2312" w:hAnsi="仿宋" w:eastAsia="仿宋_GB2312" w:cs="仿宋"/>
          <w:color w:val="auto"/>
          <w:sz w:val="24"/>
          <w:szCs w:val="24"/>
          <w:highlight w:val="none"/>
          <w:u w:val="single"/>
        </w:rPr>
        <w:t xml:space="preserve">     </w:t>
      </w:r>
    </w:p>
    <w:p>
      <w:pPr>
        <w:spacing w:line="360" w:lineRule="auto"/>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承包人：（全称）</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u w:val="single"/>
          <w:lang w:val="en-US" w:eastAsia="zh-CN"/>
        </w:rPr>
        <w:t xml:space="preserve">                                </w:t>
      </w:r>
      <w:r>
        <w:rPr>
          <w:rFonts w:ascii="仿宋_GB2312" w:hAnsi="仿宋" w:eastAsia="仿宋_GB2312" w:cs="仿宋"/>
          <w:color w:val="auto"/>
          <w:sz w:val="24"/>
          <w:szCs w:val="24"/>
          <w:highlight w:val="none"/>
          <w:u w:val="single"/>
        </w:rPr>
        <w:t xml:space="preserve">  </w:t>
      </w:r>
    </w:p>
    <w:p>
      <w:pPr>
        <w:spacing w:line="360" w:lineRule="auto"/>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rPr>
        <w:t xml:space="preserve">    </w:t>
      </w:r>
    </w:p>
    <w:p>
      <w:pPr>
        <w:spacing w:line="360" w:lineRule="auto"/>
        <w:ind w:firstLine="480" w:firstLineChars="200"/>
        <w:jc w:val="left"/>
        <w:rPr>
          <w:rFonts w:ascii="仿宋_GB2312" w:hAnsi="仿宋" w:eastAsia="仿宋_GB2312" w:cs="Times New Roman"/>
          <w:color w:val="auto"/>
          <w:sz w:val="24"/>
          <w:szCs w:val="24"/>
          <w:highlight w:val="none"/>
        </w:rPr>
      </w:pPr>
      <w:r>
        <w:rPr>
          <w:rFonts w:hint="eastAsia" w:ascii="仿宋_GB2312" w:hAnsi="仿宋" w:eastAsia="仿宋_GB2312" w:cs="仿宋"/>
          <w:color w:val="auto"/>
          <w:kern w:val="0"/>
          <w:sz w:val="24"/>
          <w:szCs w:val="24"/>
          <w:highlight w:val="none"/>
          <w:lang w:val="zh-CN"/>
        </w:rPr>
        <w:t>根据国家、省有关廉政建设的规定，为做好合同工程的廉政建设，保证工程质量与施工安</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全，提高建设资金的有效使用和投资效益，合同双方当事人就加强合同工程的廉政建设，订立</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本合同</w:t>
      </w:r>
      <w:r>
        <w:rPr>
          <w:rFonts w:hint="eastAsia" w:ascii="仿宋_GB2312" w:hAnsi="仿宋" w:eastAsia="仿宋_GB2312" w:cs="仿宋"/>
          <w:color w:val="auto"/>
          <w:sz w:val="24"/>
          <w:szCs w:val="24"/>
          <w:highlight w:val="none"/>
        </w:rPr>
        <w:t>。</w:t>
      </w:r>
    </w:p>
    <w:p>
      <w:pPr>
        <w:spacing w:line="360" w:lineRule="auto"/>
        <w:ind w:firstLine="562" w:firstLineChars="200"/>
        <w:jc w:val="left"/>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1  双方权利和义务</w:t>
      </w:r>
    </w:p>
    <w:p>
      <w:pPr>
        <w:spacing w:line="360" w:lineRule="auto"/>
        <w:ind w:firstLine="480" w:firstLineChars="200"/>
        <w:jc w:val="left"/>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1.1  严格遵守国家、省有关法律法规的规定。</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1.2  严格执行合同工</w:t>
      </w:r>
      <w:r>
        <w:rPr>
          <w:rFonts w:hint="eastAsia" w:ascii="仿宋_GB2312" w:hAnsi="仿宋" w:eastAsia="仿宋_GB2312" w:cs="仿宋"/>
          <w:color w:val="auto"/>
          <w:sz w:val="24"/>
          <w:szCs w:val="24"/>
          <w:highlight w:val="none"/>
        </w:rPr>
        <w:t>程一切合同文件，自觉按合同办事。</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1.3  </w:t>
      </w:r>
      <w:r>
        <w:rPr>
          <w:rFonts w:hint="eastAsia" w:ascii="仿宋_GB2312" w:hAnsi="仿宋" w:eastAsia="仿宋_GB2312" w:cs="仿宋"/>
          <w:color w:val="auto"/>
          <w:kern w:val="0"/>
          <w:sz w:val="24"/>
          <w:szCs w:val="24"/>
          <w:highlight w:val="none"/>
          <w:lang w:val="zh-CN"/>
        </w:rPr>
        <w:t>合同双方当事人的业务活动应坚持公平、公开、公正和诚信的原则（法律认定的商业</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秘密和合同文件另有规定除外），不得损害国家和集体利益，不得违反工程建设管理规章制度</w:t>
      </w:r>
      <w:r>
        <w:rPr>
          <w:rFonts w:hint="eastAsia" w:ascii="仿宋_GB2312" w:hAnsi="仿宋" w:eastAsia="仿宋_GB2312" w:cs="仿宋"/>
          <w:color w:val="auto"/>
          <w:sz w:val="24"/>
          <w:szCs w:val="24"/>
          <w:highlight w:val="none"/>
        </w:rPr>
        <w:t>。</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1.4  建立健全廉政制度，开展廉政教育，设立廉政告示牌，公布举报电话，监督并认真查处违法违纪行为。</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1.5  发现对方在业务活动中有违反廉政建设规定的行为，应及时给予提醒和纠正。</w:t>
      </w:r>
    </w:p>
    <w:p>
      <w:pPr>
        <w:spacing w:line="360" w:lineRule="auto"/>
        <w:ind w:firstLine="480" w:firstLineChars="200"/>
        <w:jc w:val="left"/>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1.6  发现对方严重违反合同的行为，有向其上级部门举报、建议给</w:t>
      </w:r>
      <w:r>
        <w:rPr>
          <w:rFonts w:hint="eastAsia" w:ascii="仿宋_GB2312" w:hAnsi="仿宋" w:eastAsia="仿宋_GB2312" w:cs="仿宋"/>
          <w:color w:val="auto"/>
          <w:sz w:val="24"/>
          <w:szCs w:val="24"/>
          <w:highlight w:val="none"/>
        </w:rPr>
        <w:t>予处理并要求告知处理结果的权利。没有上级部门的，</w:t>
      </w:r>
      <w:r>
        <w:rPr>
          <w:rFonts w:hint="eastAsia" w:ascii="仿宋_GB2312" w:hAnsi="仿宋" w:eastAsia="仿宋_GB2312" w:cs="仿宋"/>
          <w:color w:val="auto"/>
          <w:kern w:val="0"/>
          <w:sz w:val="24"/>
          <w:szCs w:val="24"/>
          <w:highlight w:val="none"/>
          <w:lang w:val="zh-CN"/>
        </w:rPr>
        <w:t>可按本合同第二部分《通用条款》第</w:t>
      </w:r>
      <w:r>
        <w:rPr>
          <w:rFonts w:ascii="仿宋_GB2312" w:hAnsi="仿宋" w:eastAsia="仿宋_GB2312" w:cs="仿宋"/>
          <w:color w:val="auto"/>
          <w:kern w:val="0"/>
          <w:sz w:val="24"/>
          <w:szCs w:val="24"/>
          <w:highlight w:val="none"/>
        </w:rPr>
        <w:t xml:space="preserve"> 87 </w:t>
      </w:r>
      <w:r>
        <w:rPr>
          <w:rFonts w:hint="eastAsia" w:ascii="仿宋_GB2312" w:hAnsi="仿宋" w:eastAsia="仿宋_GB2312" w:cs="仿宋"/>
          <w:color w:val="auto"/>
          <w:kern w:val="0"/>
          <w:sz w:val="24"/>
          <w:szCs w:val="24"/>
          <w:highlight w:val="none"/>
          <w:lang w:val="zh-CN"/>
        </w:rPr>
        <w:t>条规定处</w:t>
      </w:r>
      <w:r>
        <w:rPr>
          <w:rFonts w:hint="eastAsia" w:ascii="仿宋_GB2312" w:hAnsi="仿宋" w:eastAsia="仿宋_GB2312" w:cs="仿宋"/>
          <w:color w:val="auto"/>
          <w:sz w:val="24"/>
          <w:szCs w:val="24"/>
          <w:highlight w:val="none"/>
        </w:rPr>
        <w:t>。</w:t>
      </w:r>
    </w:p>
    <w:p>
      <w:pPr>
        <w:spacing w:line="360" w:lineRule="auto"/>
        <w:ind w:firstLine="562" w:firstLineChars="200"/>
        <w:jc w:val="left"/>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2  发包人义务</w:t>
      </w:r>
    </w:p>
    <w:p>
      <w:pPr>
        <w:spacing w:line="360" w:lineRule="auto"/>
        <w:ind w:firstLine="480" w:firstLineChars="200"/>
        <w:jc w:val="left"/>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2.1  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2.2  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2.3  发包人及其工作人员不得要求或者接受承包人为其住房装修、婚丧嫁娶活动、配偶子女的工作安排以及出国出境、旅游等提供方便等。</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2.4  </w:t>
      </w:r>
      <w:r>
        <w:rPr>
          <w:rFonts w:hint="eastAsia" w:ascii="仿宋_GB2312" w:hAnsi="仿宋" w:eastAsia="仿宋_GB2312"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_GB2312" w:hAnsi="仿宋" w:eastAsia="仿宋_GB2312" w:cs="仿宋"/>
          <w:color w:val="auto"/>
          <w:sz w:val="24"/>
          <w:szCs w:val="24"/>
          <w:highlight w:val="none"/>
        </w:rPr>
        <w:t>。</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2.5  </w:t>
      </w:r>
      <w:r>
        <w:rPr>
          <w:rFonts w:hint="eastAsia" w:ascii="仿宋_GB2312" w:hAnsi="仿宋" w:eastAsia="仿宋_GB2312"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_GB2312" w:hAnsi="仿宋" w:eastAsia="仿宋_GB2312" w:cs="仿宋"/>
          <w:color w:val="auto"/>
          <w:sz w:val="24"/>
          <w:szCs w:val="24"/>
          <w:highlight w:val="none"/>
        </w:rPr>
        <w:t>。</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2.6  </w:t>
      </w:r>
      <w:r>
        <w:rPr>
          <w:rFonts w:hint="eastAsia" w:ascii="仿宋_GB2312" w:hAnsi="仿宋" w:eastAsia="仿宋_GB2312"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_GB2312" w:hAnsi="仿宋" w:eastAsia="仿宋_GB2312" w:cs="仿宋"/>
          <w:color w:val="auto"/>
          <w:sz w:val="24"/>
          <w:szCs w:val="24"/>
          <w:highlight w:val="none"/>
        </w:rPr>
        <w:t>。</w:t>
      </w:r>
    </w:p>
    <w:p>
      <w:pPr>
        <w:spacing w:line="360" w:lineRule="auto"/>
        <w:ind w:firstLine="562" w:firstLineChars="200"/>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3  承包人义务</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3.1  承包人不得以任何理由向发包人及其工作人员行贿或馈赠礼金、有价证券、贵重礼品。</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3.2  承包人不得以任何名义为发包人及其工作人员报销应由发包人或工作人员个人支付的任何费用。</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3.3  承包人不得以任何理由安排发包人及其工作人员参加宴请（工作餐除外）及娱乐活动。</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3.4  承包人不得为发包人和个人购置或提供通讯工具、交通工具和高档办公用品等。</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3.5  </w:t>
      </w:r>
      <w:r>
        <w:rPr>
          <w:rFonts w:hint="eastAsia" w:ascii="仿宋_GB2312" w:hAnsi="仿宋" w:eastAsia="仿宋_GB2312" w:cs="仿宋"/>
          <w:color w:val="auto"/>
          <w:kern w:val="0"/>
          <w:sz w:val="24"/>
          <w:szCs w:val="24"/>
          <w:highlight w:val="none"/>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4  违约责任</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80" w:firstLineChars="200"/>
        <w:rPr>
          <w:rFonts w:ascii="仿宋_GB2312" w:hAnsi="仿宋" w:eastAsia="仿宋_GB2312" w:cs="Times New Roman"/>
          <w:color w:val="auto"/>
          <w:sz w:val="24"/>
          <w:szCs w:val="24"/>
          <w:highlight w:val="none"/>
        </w:rPr>
      </w:pPr>
      <w:r>
        <w:rPr>
          <w:rFonts w:ascii="仿宋_GB2312" w:hAnsi="仿宋" w:eastAsia="仿宋_GB2312" w:cs="仿宋"/>
          <w:color w:val="auto"/>
          <w:sz w:val="24"/>
          <w:szCs w:val="24"/>
          <w:highlight w:val="none"/>
        </w:rPr>
        <w:t xml:space="preserve">4.2  </w:t>
      </w:r>
      <w:r>
        <w:rPr>
          <w:rFonts w:hint="eastAsia" w:ascii="仿宋_GB2312" w:hAnsi="仿宋" w:eastAsia="仿宋_GB2312" w:cs="仿宋"/>
          <w:color w:val="auto"/>
          <w:kern w:val="0"/>
          <w:sz w:val="24"/>
          <w:szCs w:val="24"/>
          <w:highlight w:val="none"/>
          <w:lang w:val="zh-CN"/>
        </w:rPr>
        <w:t>承包人及其工作人员违反本合同第</w:t>
      </w:r>
      <w:r>
        <w:rPr>
          <w:rFonts w:ascii="仿宋_GB2312" w:hAnsi="仿宋" w:eastAsia="仿宋_GB2312" w:cs="仿宋"/>
          <w:color w:val="auto"/>
          <w:kern w:val="0"/>
          <w:sz w:val="24"/>
          <w:szCs w:val="24"/>
          <w:highlight w:val="none"/>
        </w:rPr>
        <w:t xml:space="preserve"> 1 </w:t>
      </w:r>
      <w:r>
        <w:rPr>
          <w:rFonts w:hint="eastAsia" w:ascii="仿宋_GB2312" w:hAnsi="仿宋" w:eastAsia="仿宋_GB2312" w:cs="仿宋"/>
          <w:color w:val="auto"/>
          <w:kern w:val="0"/>
          <w:sz w:val="24"/>
          <w:szCs w:val="24"/>
          <w:highlight w:val="none"/>
          <w:lang w:val="zh-CN"/>
        </w:rPr>
        <w:t>条和第</w:t>
      </w:r>
      <w:r>
        <w:rPr>
          <w:rFonts w:ascii="仿宋_GB2312" w:hAnsi="仿宋" w:eastAsia="仿宋_GB2312" w:cs="仿宋"/>
          <w:color w:val="auto"/>
          <w:kern w:val="0"/>
          <w:sz w:val="24"/>
          <w:szCs w:val="24"/>
          <w:highlight w:val="none"/>
        </w:rPr>
        <w:t xml:space="preserve"> 3 </w:t>
      </w:r>
      <w:r>
        <w:rPr>
          <w:rFonts w:hint="eastAsia" w:ascii="仿宋_GB2312" w:hAnsi="仿宋" w:eastAsia="仿宋_GB2312" w:cs="仿宋"/>
          <w:color w:val="auto"/>
          <w:kern w:val="0"/>
          <w:sz w:val="24"/>
          <w:szCs w:val="24"/>
          <w:highlight w:val="none"/>
          <w:lang w:val="zh-CN"/>
        </w:rPr>
        <w:t>条规定，应按照廉政建设的有关规定给</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予处分；情节严重的，给予承包人</w:t>
      </w:r>
      <w:r>
        <w:rPr>
          <w:rFonts w:ascii="仿宋_GB2312" w:hAnsi="仿宋" w:eastAsia="仿宋_GB2312" w:cs="仿宋"/>
          <w:color w:val="auto"/>
          <w:kern w:val="0"/>
          <w:sz w:val="24"/>
          <w:szCs w:val="24"/>
          <w:highlight w:val="none"/>
        </w:rPr>
        <w:t xml:space="preserve"> 1</w:t>
      </w:r>
      <w:r>
        <w:rPr>
          <w:rFonts w:hint="eastAsia" w:ascii="仿宋_GB2312" w:hAnsi="仿宋" w:eastAsia="仿宋_GB2312" w:cs="仿宋"/>
          <w:color w:val="auto"/>
          <w:kern w:val="0"/>
          <w:sz w:val="24"/>
          <w:szCs w:val="24"/>
          <w:highlight w:val="none"/>
          <w:lang w:val="zh-CN"/>
        </w:rPr>
        <w:t>～</w:t>
      </w:r>
      <w:r>
        <w:rPr>
          <w:rFonts w:ascii="仿宋_GB2312" w:hAnsi="仿宋" w:eastAsia="仿宋_GB2312" w:cs="仿宋"/>
          <w:color w:val="auto"/>
          <w:kern w:val="0"/>
          <w:sz w:val="24"/>
          <w:szCs w:val="24"/>
          <w:highlight w:val="none"/>
        </w:rPr>
        <w:t xml:space="preserve">3 </w:t>
      </w:r>
      <w:r>
        <w:rPr>
          <w:rFonts w:hint="eastAsia" w:ascii="仿宋_GB2312" w:hAnsi="仿宋" w:eastAsia="仿宋_GB2312" w:cs="仿宋"/>
          <w:color w:val="auto"/>
          <w:kern w:val="0"/>
          <w:sz w:val="24"/>
          <w:szCs w:val="24"/>
          <w:highlight w:val="none"/>
          <w:lang w:val="zh-CN"/>
        </w:rPr>
        <w:t>年内不得进入工程建设市场的处罚；涉嫌犯罪的，移交</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司法机关追究刑事责任；给发包人造成损失的，应予赔偿；</w:t>
      </w:r>
    </w:p>
    <w:p>
      <w:pPr>
        <w:numPr>
          <w:ilvl w:val="0"/>
          <w:numId w:val="31"/>
        </w:numPr>
        <w:spacing w:line="360" w:lineRule="auto"/>
        <w:rPr>
          <w:rFonts w:ascii="仿宋_GB2312" w:hAnsi="仿宋" w:eastAsia="仿宋_GB2312" w:cs="Times New Roman"/>
          <w:b/>
          <w:bCs/>
          <w:color w:val="auto"/>
          <w:sz w:val="28"/>
          <w:szCs w:val="28"/>
          <w:highlight w:val="none"/>
        </w:rPr>
      </w:pPr>
      <w:r>
        <w:rPr>
          <w:rFonts w:hint="eastAsia" w:ascii="仿宋_GB2312" w:hAnsi="仿宋" w:eastAsia="仿宋_GB2312" w:cs="仿宋"/>
          <w:b/>
          <w:bCs/>
          <w:color w:val="auto"/>
          <w:sz w:val="28"/>
          <w:szCs w:val="28"/>
          <w:highlight w:val="none"/>
        </w:rPr>
        <w:t>双方约定</w:t>
      </w:r>
    </w:p>
    <w:p>
      <w:pPr>
        <w:pStyle w:val="18"/>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s="仿宋"/>
          <w:color w:val="auto"/>
          <w:kern w:val="0"/>
          <w:sz w:val="24"/>
          <w:szCs w:val="24"/>
          <w:highlight w:val="none"/>
          <w:lang w:val="zh-CN"/>
        </w:rPr>
        <w:t>本合同由合同双方当事人或其上级部门负责监督执行，并由合同双方当事人或其上级部门</w:t>
      </w:r>
      <w:r>
        <w:rPr>
          <w:rFonts w:ascii="仿宋_GB2312" w:hAnsi="仿宋" w:eastAsia="仿宋_GB2312" w:cs="仿宋"/>
          <w:color w:val="auto"/>
          <w:kern w:val="0"/>
          <w:sz w:val="24"/>
          <w:szCs w:val="24"/>
          <w:highlight w:val="none"/>
        </w:rPr>
        <w:t xml:space="preserve"> </w:t>
      </w:r>
      <w:r>
        <w:rPr>
          <w:rFonts w:hint="eastAsia" w:ascii="仿宋_GB2312" w:hAnsi="仿宋" w:eastAsia="仿宋_GB2312" w:cs="仿宋"/>
          <w:color w:val="auto"/>
          <w:kern w:val="0"/>
          <w:sz w:val="24"/>
          <w:szCs w:val="24"/>
          <w:highlight w:val="none"/>
          <w:lang w:val="zh-CN"/>
        </w:rPr>
        <w:t>相互约请对本合同执行情况进行检查</w:t>
      </w:r>
      <w:r>
        <w:rPr>
          <w:rFonts w:hint="eastAsia" w:ascii="仿宋_GB2312" w:hAnsi="仿宋" w:eastAsia="仿宋_GB2312" w:cs="仿宋"/>
          <w:color w:val="auto"/>
          <w:kern w:val="0"/>
          <w:sz w:val="24"/>
          <w:szCs w:val="24"/>
          <w:highlight w:val="none"/>
        </w:rPr>
        <w:t>。</w:t>
      </w:r>
    </w:p>
    <w:p>
      <w:pPr>
        <w:spacing w:line="360" w:lineRule="auto"/>
        <w:ind w:firstLine="562" w:firstLineChars="200"/>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6  合同法律效力</w:t>
      </w:r>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本合同作为</w:t>
      </w:r>
      <w:r>
        <w:rPr>
          <w:rFonts w:hint="eastAsia" w:ascii="仿宋_GB2312" w:hAnsi="仿宋" w:eastAsia="仿宋_GB2312" w:cs="仿宋"/>
          <w:color w:val="auto"/>
          <w:kern w:val="0"/>
          <w:sz w:val="24"/>
          <w:szCs w:val="24"/>
          <w:highlight w:val="none"/>
          <w:u w:val="single"/>
          <w:lang w:eastAsia="zh-CN"/>
        </w:rPr>
        <w:t>增城经济技术开发区核心区雅瑶河支流桥梁工程施工总承包</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（工程名称）</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工程施工合同的附件，与施工合同具有同等的法律效力。</w:t>
      </w:r>
    </w:p>
    <w:p>
      <w:pPr>
        <w:spacing w:line="360" w:lineRule="auto"/>
        <w:ind w:firstLine="551" w:firstLineChars="196"/>
        <w:rPr>
          <w:rFonts w:ascii="仿宋_GB2312" w:hAnsi="仿宋" w:eastAsia="仿宋_GB2312" w:cs="Times New Roman"/>
          <w:b/>
          <w:bCs/>
          <w:color w:val="auto"/>
          <w:sz w:val="28"/>
          <w:szCs w:val="28"/>
          <w:highlight w:val="none"/>
        </w:rPr>
      </w:pPr>
      <w:r>
        <w:rPr>
          <w:rFonts w:ascii="仿宋_GB2312" w:hAnsi="仿宋" w:eastAsia="仿宋_GB2312" w:cs="仿宋"/>
          <w:b/>
          <w:bCs/>
          <w:color w:val="auto"/>
          <w:sz w:val="28"/>
          <w:szCs w:val="28"/>
          <w:highlight w:val="none"/>
        </w:rPr>
        <w:t>7  合同份数</w:t>
      </w:r>
    </w:p>
    <w:p>
      <w:pPr>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本合同一式</w:t>
      </w:r>
      <w:r>
        <w:rPr>
          <w:rFonts w:ascii="仿宋_GB2312" w:hAnsi="仿宋" w:eastAsia="仿宋_GB2312" w:cs="仿宋"/>
          <w:color w:val="auto"/>
          <w:sz w:val="24"/>
          <w:szCs w:val="24"/>
          <w:highlight w:val="none"/>
          <w:u w:val="single"/>
        </w:rPr>
        <w:t xml:space="preserve"> 拾 </w:t>
      </w:r>
      <w:r>
        <w:rPr>
          <w:rFonts w:hint="eastAsia" w:ascii="仿宋_GB2312" w:hAnsi="仿宋" w:eastAsia="仿宋_GB2312" w:cs="仿宋"/>
          <w:color w:val="auto"/>
          <w:sz w:val="24"/>
          <w:szCs w:val="24"/>
          <w:highlight w:val="none"/>
        </w:rPr>
        <w:t>份，合同双方当事人各执</w:t>
      </w:r>
      <w:r>
        <w:rPr>
          <w:rFonts w:ascii="仿宋_GB2312" w:hAnsi="仿宋" w:eastAsia="仿宋_GB2312" w:cs="仿宋"/>
          <w:color w:val="auto"/>
          <w:sz w:val="24"/>
          <w:szCs w:val="24"/>
          <w:highlight w:val="none"/>
          <w:u w:val="single"/>
        </w:rPr>
        <w:t xml:space="preserve"> 伍 </w:t>
      </w:r>
      <w:r>
        <w:rPr>
          <w:rFonts w:hint="eastAsia" w:ascii="仿宋_GB2312" w:hAnsi="仿宋" w:eastAsia="仿宋_GB2312" w:cs="仿宋"/>
          <w:color w:val="auto"/>
          <w:sz w:val="24"/>
          <w:szCs w:val="24"/>
          <w:highlight w:val="none"/>
        </w:rPr>
        <w:t>份。有上级部门的，合同双方当事人应送交其上级部门各一份。</w:t>
      </w:r>
    </w:p>
    <w:p>
      <w:pPr>
        <w:spacing w:line="360" w:lineRule="auto"/>
        <w:ind w:firstLine="480" w:firstLineChars="200"/>
        <w:rPr>
          <w:rFonts w:ascii="仿宋_GB2312" w:hAnsi="仿宋" w:eastAsia="仿宋_GB2312" w:cs="Times New Roman"/>
          <w:color w:val="auto"/>
          <w:sz w:val="24"/>
          <w:szCs w:val="24"/>
          <w:highlight w:val="none"/>
        </w:rPr>
      </w:pP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发</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包</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人：（盖章）</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承</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包</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人：（盖章）</w:t>
      </w:r>
    </w:p>
    <w:p>
      <w:pPr>
        <w:adjustRightInd w:val="0"/>
        <w:snapToGrid w:val="0"/>
        <w:spacing w:line="360" w:lineRule="auto"/>
        <w:ind w:firstLine="480" w:firstLineChars="200"/>
        <w:rPr>
          <w:rFonts w:ascii="仿宋_GB2312" w:hAnsi="仿宋" w:eastAsia="仿宋_GB2312" w:cs="Times New Roman"/>
          <w:color w:val="auto"/>
          <w:sz w:val="24"/>
          <w:szCs w:val="24"/>
          <w:highlight w:val="none"/>
        </w:rPr>
      </w:pPr>
      <w:r>
        <w:rPr>
          <w:rFonts w:hint="eastAsia" w:ascii="仿宋_GB2312" w:hAnsi="仿宋" w:eastAsia="仿宋_GB2312" w:cs="仿宋"/>
          <w:color w:val="auto"/>
          <w:sz w:val="24"/>
          <w:szCs w:val="24"/>
          <w:highlight w:val="none"/>
        </w:rPr>
        <w:t>法定代表人：（签字）</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法定代表人：（签字）</w:t>
      </w:r>
    </w:p>
    <w:p>
      <w:pPr>
        <w:spacing w:line="360" w:lineRule="auto"/>
        <w:ind w:firstLine="480" w:firstLineChars="200"/>
        <w:jc w:val="left"/>
        <w:rPr>
          <w:rFonts w:ascii="仿宋_GB2312" w:hAnsi="仿宋" w:eastAsia="仿宋_GB2312" w:cs="仿宋"/>
          <w:color w:val="auto"/>
          <w:sz w:val="24"/>
          <w:szCs w:val="24"/>
          <w:highlight w:val="none"/>
          <w:u w:val="single"/>
        </w:rPr>
      </w:pPr>
      <w:r>
        <w:rPr>
          <w:rFonts w:hint="eastAsia" w:ascii="仿宋_GB2312" w:hAnsi="仿宋" w:eastAsia="仿宋_GB2312" w:cs="仿宋"/>
          <w:color w:val="auto"/>
          <w:sz w:val="24"/>
          <w:szCs w:val="24"/>
          <w:highlight w:val="none"/>
        </w:rPr>
        <w:t>联系电话：</w:t>
      </w:r>
      <w:r>
        <w:rPr>
          <w:rFonts w:ascii="仿宋_GB2312" w:hAnsi="仿宋" w:eastAsia="仿宋_GB2312" w:cs="仿宋"/>
          <w:color w:val="auto"/>
          <w:sz w:val="24"/>
          <w:szCs w:val="24"/>
          <w:highlight w:val="none"/>
          <w:u w:val="single"/>
        </w:rPr>
        <w:t xml:space="preserve">                </w:t>
      </w:r>
      <w:r>
        <w:rPr>
          <w:rFonts w:ascii="仿宋_GB2312" w:hAnsi="仿宋" w:eastAsia="仿宋_GB2312" w:cs="仿宋"/>
          <w:color w:val="auto"/>
          <w:sz w:val="24"/>
          <w:szCs w:val="24"/>
          <w:highlight w:val="none"/>
        </w:rPr>
        <w:t xml:space="preserve">              联系电话：</w:t>
      </w:r>
      <w:r>
        <w:rPr>
          <w:rFonts w:ascii="仿宋_GB2312" w:hAnsi="仿宋" w:eastAsia="仿宋_GB2312" w:cs="仿宋"/>
          <w:color w:val="auto"/>
          <w:sz w:val="24"/>
          <w:szCs w:val="24"/>
          <w:highlight w:val="none"/>
          <w:u w:val="single"/>
        </w:rPr>
        <w:t xml:space="preserve">              </w:t>
      </w:r>
    </w:p>
    <w:p>
      <w:pPr>
        <w:spacing w:line="360" w:lineRule="auto"/>
        <w:ind w:firstLine="480" w:firstLineChars="200"/>
        <w:jc w:val="left"/>
        <w:rPr>
          <w:rFonts w:ascii="仿宋_GB2312" w:hAnsi="仿宋" w:eastAsia="仿宋_GB2312" w:cs="Times New Roman"/>
          <w:color w:val="auto"/>
          <w:sz w:val="24"/>
          <w:szCs w:val="24"/>
          <w:highlight w:val="none"/>
          <w:u w:val="single"/>
        </w:rPr>
      </w:pPr>
      <w:r>
        <w:rPr>
          <w:rFonts w:hint="eastAsia" w:ascii="仿宋_GB2312" w:hAnsi="仿宋" w:eastAsia="仿宋_GB2312" w:cs="仿宋"/>
          <w:color w:val="auto"/>
          <w:sz w:val="24"/>
          <w:szCs w:val="24"/>
          <w:highlight w:val="none"/>
        </w:rPr>
        <w:t>上级部门：（盖章）</w:t>
      </w:r>
      <w:r>
        <w:rPr>
          <w:rFonts w:ascii="仿宋_GB2312" w:hAnsi="仿宋" w:eastAsia="仿宋_GB2312" w:cs="仿宋"/>
          <w:color w:val="auto"/>
          <w:sz w:val="24"/>
          <w:szCs w:val="24"/>
          <w:highlight w:val="none"/>
        </w:rPr>
        <w:t xml:space="preserve">                       </w:t>
      </w:r>
      <w:r>
        <w:rPr>
          <w:rFonts w:hint="eastAsia" w:ascii="仿宋_GB2312" w:hAnsi="仿宋" w:eastAsia="仿宋_GB2312" w:cs="仿宋"/>
          <w:color w:val="auto"/>
          <w:sz w:val="24"/>
          <w:szCs w:val="24"/>
          <w:highlight w:val="none"/>
        </w:rPr>
        <w:t>上级部门：（盖章）</w:t>
      </w:r>
    </w:p>
    <w:p>
      <w:pPr>
        <w:adjustRightInd w:val="0"/>
        <w:snapToGrid w:val="0"/>
        <w:spacing w:line="360" w:lineRule="auto"/>
        <w:ind w:firstLine="480" w:firstLineChars="200"/>
        <w:rPr>
          <w:rFonts w:ascii="仿宋_GB2312" w:hAnsi="仿宋" w:eastAsia="仿宋_GB2312" w:cs="仿宋"/>
          <w:color w:val="auto"/>
          <w:sz w:val="24"/>
          <w:szCs w:val="24"/>
          <w:highlight w:val="none"/>
        </w:rPr>
      </w:pP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w:t>
      </w:r>
      <w:r>
        <w:rPr>
          <w:rFonts w:ascii="仿宋_GB2312" w:hAnsi="仿宋" w:eastAsia="仿宋_GB2312" w:cs="仿宋"/>
          <w:color w:val="auto"/>
          <w:sz w:val="24"/>
          <w:szCs w:val="24"/>
          <w:highlight w:val="none"/>
        </w:rPr>
        <w:t xml:space="preserve">               </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年</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月</w:t>
      </w:r>
      <w:r>
        <w:rPr>
          <w:rFonts w:ascii="仿宋_GB2312" w:hAnsi="仿宋" w:eastAsia="仿宋_GB2312" w:cs="仿宋"/>
          <w:color w:val="auto"/>
          <w:sz w:val="24"/>
          <w:szCs w:val="24"/>
          <w:highlight w:val="none"/>
          <w:u w:val="single"/>
        </w:rPr>
        <w:t xml:space="preserve">    </w:t>
      </w:r>
      <w:r>
        <w:rPr>
          <w:rFonts w:hint="eastAsia" w:ascii="仿宋_GB2312" w:hAnsi="仿宋" w:eastAsia="仿宋_GB2312" w:cs="仿宋"/>
          <w:color w:val="auto"/>
          <w:sz w:val="24"/>
          <w:szCs w:val="24"/>
          <w:highlight w:val="none"/>
        </w:rPr>
        <w:t>日</w:t>
      </w:r>
    </w:p>
    <w:p>
      <w:pPr>
        <w:adjustRightInd w:val="0"/>
        <w:snapToGrid w:val="0"/>
        <w:spacing w:line="360" w:lineRule="auto"/>
        <w:ind w:firstLine="480" w:firstLineChars="200"/>
        <w:rPr>
          <w:rFonts w:ascii="仿宋_GB2312" w:hAnsi="仿宋" w:eastAsia="仿宋_GB2312" w:cs="仿宋"/>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p>
    <w:p>
      <w:pPr>
        <w:spacing w:line="360" w:lineRule="auto"/>
        <w:outlineLvl w:val="1"/>
        <w:rPr>
          <w:rFonts w:ascii="仿宋" w:hAnsi="仿宋" w:eastAsia="仿宋" w:cs="仿宋"/>
          <w:b/>
          <w:bCs/>
          <w:color w:val="auto"/>
          <w:sz w:val="24"/>
          <w:szCs w:val="24"/>
          <w:highlight w:val="none"/>
        </w:rPr>
      </w:pPr>
      <w:bookmarkStart w:id="551" w:name="_Toc6381"/>
      <w:r>
        <w:rPr>
          <w:rFonts w:hint="eastAsia" w:ascii="仿宋" w:hAnsi="仿宋" w:eastAsia="仿宋" w:cs="仿宋"/>
          <w:b/>
          <w:bCs/>
          <w:color w:val="auto"/>
          <w:sz w:val="24"/>
          <w:szCs w:val="24"/>
          <w:highlight w:val="none"/>
        </w:rPr>
        <w:t>附件三</w:t>
      </w:r>
      <w:bookmarkEnd w:id="551"/>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中标通知书</w:t>
      </w:r>
    </w:p>
    <w:p>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color w:val="auto"/>
          <w:sz w:val="24"/>
          <w:szCs w:val="24"/>
          <w:highlight w:val="none"/>
        </w:rPr>
      </w:pPr>
    </w:p>
    <w:p>
      <w:pPr>
        <w:adjustRightInd w:val="0"/>
        <w:snapToGrid w:val="0"/>
        <w:spacing w:line="360" w:lineRule="auto"/>
        <w:ind w:firstLine="0" w:firstLineChars="0"/>
        <w:rPr>
          <w:rFonts w:hint="eastAsia" w:ascii="仿宋" w:hAnsi="仿宋" w:eastAsia="仿宋" w:cs="仿宋"/>
          <w:b/>
          <w:bCs/>
          <w:color w:val="auto"/>
          <w:sz w:val="24"/>
          <w:szCs w:val="24"/>
          <w:highlight w:val="none"/>
        </w:rPr>
      </w:pPr>
      <w:bookmarkStart w:id="552" w:name="_Toc21016"/>
      <w:r>
        <w:rPr>
          <w:rFonts w:hint="eastAsia" w:ascii="仿宋" w:hAnsi="仿宋" w:eastAsia="仿宋" w:cs="仿宋"/>
          <w:b/>
          <w:bCs/>
          <w:color w:val="auto"/>
          <w:sz w:val="24"/>
          <w:szCs w:val="24"/>
          <w:highlight w:val="none"/>
        </w:rPr>
        <w:t>附件四：承诺书</w:t>
      </w:r>
      <w:bookmarkEnd w:id="552"/>
    </w:p>
    <w:p>
      <w:pPr>
        <w:adjustRightInd w:val="0"/>
        <w:snapToGrid w:val="0"/>
        <w:spacing w:line="360" w:lineRule="auto"/>
        <w:ind w:firstLine="0" w:firstLineChars="0"/>
        <w:rPr>
          <w:rFonts w:hint="eastAsia" w:ascii="仿宋" w:hAnsi="仿宋" w:eastAsia="仿宋" w:cs="仿宋"/>
          <w:b/>
          <w:bCs/>
          <w:color w:val="auto"/>
          <w:sz w:val="24"/>
          <w:szCs w:val="24"/>
          <w:highlight w:val="none"/>
        </w:rPr>
      </w:pPr>
    </w:p>
    <w:p>
      <w:pPr>
        <w:snapToGrid w:val="0"/>
        <w:spacing w:line="360" w:lineRule="auto"/>
        <w:jc w:val="center"/>
        <w:rPr>
          <w:rFonts w:hint="eastAsia" w:cs="Times New Roman"/>
          <w:b/>
          <w:color w:val="auto"/>
          <w:sz w:val="32"/>
          <w:szCs w:val="32"/>
          <w:highlight w:val="none"/>
        </w:rPr>
      </w:pPr>
      <w:r>
        <w:rPr>
          <w:rFonts w:hint="eastAsia" w:cs="Times New Roman"/>
          <w:b/>
          <w:color w:val="auto"/>
          <w:sz w:val="32"/>
          <w:szCs w:val="32"/>
          <w:highlight w:val="none"/>
        </w:rPr>
        <w:t>人员配置承诺书</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eastAsia="宋体" w:cs="Times New Roman"/>
          <w:color w:val="auto"/>
          <w:szCs w:val="20"/>
          <w:highlight w:val="none"/>
          <w:lang w:eastAsia="zh-CN"/>
        </w:rPr>
      </w:pPr>
      <w:r>
        <w:rPr>
          <w:rFonts w:hint="eastAsia" w:cs="Times New Roman"/>
          <w:color w:val="auto"/>
          <w:szCs w:val="20"/>
          <w:highlight w:val="none"/>
        </w:rPr>
        <w:t>致：</w:t>
      </w:r>
      <w:r>
        <w:rPr>
          <w:rFonts w:hint="eastAsia" w:cs="Times New Roman"/>
          <w:color w:val="auto"/>
          <w:szCs w:val="20"/>
          <w:highlight w:val="none"/>
          <w:lang w:eastAsia="zh-CN"/>
        </w:rPr>
        <w:t>广州增城开发区建设发展有限公司</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 xml:space="preserve">    我方在</w:t>
      </w:r>
      <w:r>
        <w:rPr>
          <w:rFonts w:hint="eastAsia" w:cs="Times New Roman"/>
          <w:color w:val="auto"/>
          <w:szCs w:val="20"/>
          <w:highlight w:val="none"/>
          <w:u w:val="single"/>
          <w:lang w:eastAsia="zh-CN"/>
        </w:rPr>
        <w:t>增城经济技术开发区核心区雅瑶河支流桥梁工程施工总承包</w:t>
      </w:r>
      <w:r>
        <w:rPr>
          <w:rFonts w:hint="eastAsia" w:cs="Times New Roman"/>
          <w:color w:val="auto"/>
          <w:szCs w:val="20"/>
          <w:highlight w:val="none"/>
        </w:rPr>
        <w:t>的工作中，愿意承诺按照投标文件约定的人员资质和数量安排项目人员配置。如果我方无故撤换、更改本项目的人员配置，我方愿意按照合同条款接受处罚，承担相应的法律责任，并愿接受</w:t>
      </w:r>
      <w:r>
        <w:rPr>
          <w:rFonts w:hint="eastAsia" w:cs="Times New Roman"/>
          <w:color w:val="auto"/>
          <w:szCs w:val="20"/>
          <w:highlight w:val="none"/>
          <w:u w:val="single"/>
          <w:lang w:eastAsia="zh-CN"/>
        </w:rPr>
        <w:t>广州增城开发区建设发展有限公司</w:t>
      </w:r>
      <w:r>
        <w:rPr>
          <w:rFonts w:hint="eastAsia" w:cs="Times New Roman"/>
          <w:color w:val="auto"/>
          <w:szCs w:val="20"/>
          <w:highlight w:val="none"/>
        </w:rPr>
        <w:t>和我方单方面终止合同。</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特此承诺！</w:t>
      </w:r>
    </w:p>
    <w:p>
      <w:pPr>
        <w:snapToGrid w:val="0"/>
        <w:spacing w:line="360" w:lineRule="auto"/>
        <w:rPr>
          <w:rFonts w:hint="eastAsia" w:cs="Times New Roman"/>
          <w:color w:val="auto"/>
          <w:szCs w:val="20"/>
          <w:highlight w:val="none"/>
        </w:rPr>
      </w:pP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承诺方法定名称（公章）；</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承诺方法定地址：</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承诺方授权代表（签字或盖章）：</w:t>
      </w:r>
    </w:p>
    <w:p>
      <w:pPr>
        <w:snapToGrid w:val="0"/>
        <w:spacing w:line="360" w:lineRule="auto"/>
        <w:rPr>
          <w:rFonts w:hint="eastAsia" w:cs="Times New Roman"/>
          <w:color w:val="auto"/>
          <w:szCs w:val="20"/>
          <w:highlight w:val="none"/>
        </w:rPr>
      </w:pPr>
      <w:r>
        <w:rPr>
          <w:rFonts w:hint="eastAsia" w:cs="Times New Roman"/>
          <w:color w:val="auto"/>
          <w:szCs w:val="20"/>
          <w:highlight w:val="none"/>
        </w:rPr>
        <w:t>电    话：</w:t>
      </w:r>
    </w:p>
    <w:p>
      <w:pPr>
        <w:snapToGrid w:val="0"/>
        <w:spacing w:line="360" w:lineRule="auto"/>
        <w:rPr>
          <w:rFonts w:hint="eastAsia" w:cs="Times New Roman"/>
          <w:color w:val="auto"/>
          <w:szCs w:val="20"/>
          <w:highlight w:val="none"/>
        </w:rPr>
      </w:pPr>
      <w:r>
        <w:rPr>
          <w:rFonts w:hint="eastAsia" w:cs="Times New Roman"/>
          <w:color w:val="auto"/>
          <w:szCs w:val="20"/>
          <w:highlight w:val="none"/>
        </w:rPr>
        <w:t>传    真：</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承诺日期：     年   月   日</w:t>
      </w: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adjustRightInd w:val="0"/>
        <w:snapToGrid w:val="0"/>
        <w:spacing w:line="360" w:lineRule="auto"/>
        <w:ind w:firstLine="3614" w:firstLineChars="1000"/>
        <w:rPr>
          <w:rFonts w:hint="eastAsia" w:ascii="仿宋" w:hAnsi="仿宋" w:eastAsia="仿宋" w:cs="仿宋"/>
          <w:b/>
          <w:bCs/>
          <w:color w:val="auto"/>
          <w:sz w:val="36"/>
          <w:szCs w:val="36"/>
          <w:highlight w:val="none"/>
        </w:rPr>
      </w:pPr>
    </w:p>
    <w:p>
      <w:pPr>
        <w:snapToGrid w:val="0"/>
        <w:spacing w:line="360" w:lineRule="auto"/>
        <w:jc w:val="center"/>
        <w:rPr>
          <w:rFonts w:hint="eastAsia" w:cs="Times New Roman"/>
          <w:b/>
          <w:color w:val="auto"/>
          <w:sz w:val="32"/>
          <w:szCs w:val="32"/>
          <w:highlight w:val="none"/>
        </w:rPr>
      </w:pPr>
      <w:r>
        <w:rPr>
          <w:rFonts w:hint="eastAsia" w:cs="Times New Roman"/>
          <w:b/>
          <w:color w:val="auto"/>
          <w:sz w:val="32"/>
          <w:szCs w:val="32"/>
          <w:highlight w:val="none"/>
        </w:rPr>
        <w:t>工期承诺书</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eastAsia="宋体" w:cs="Times New Roman"/>
          <w:color w:val="auto"/>
          <w:szCs w:val="20"/>
          <w:highlight w:val="none"/>
          <w:lang w:eastAsia="zh-CN"/>
        </w:rPr>
      </w:pPr>
      <w:r>
        <w:rPr>
          <w:rFonts w:hint="eastAsia" w:cs="Times New Roman"/>
          <w:color w:val="auto"/>
          <w:szCs w:val="20"/>
          <w:highlight w:val="none"/>
        </w:rPr>
        <w:t>致：</w:t>
      </w:r>
      <w:r>
        <w:rPr>
          <w:rFonts w:hint="eastAsia" w:cs="Times New Roman"/>
          <w:color w:val="auto"/>
          <w:szCs w:val="20"/>
          <w:highlight w:val="none"/>
          <w:lang w:eastAsia="zh-CN"/>
        </w:rPr>
        <w:t>广州增城开发区建设发展有限公司</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 xml:space="preserve">    我方认真研究了</w:t>
      </w:r>
      <w:r>
        <w:rPr>
          <w:rFonts w:hint="eastAsia" w:cs="Times New Roman"/>
          <w:color w:val="auto"/>
          <w:szCs w:val="20"/>
          <w:highlight w:val="none"/>
          <w:u w:val="single"/>
          <w:lang w:eastAsia="zh-CN"/>
        </w:rPr>
        <w:t>增城经济技术开发区核心区雅瑶河支流桥梁工程</w:t>
      </w:r>
      <w:r>
        <w:rPr>
          <w:rFonts w:hint="eastAsia" w:cs="Times New Roman"/>
          <w:color w:val="auto"/>
          <w:szCs w:val="20"/>
          <w:highlight w:val="none"/>
        </w:rPr>
        <w:t>规模、技术要求、施工条件与合同条件等工程实际情况、综合考虑风险后决定承接</w:t>
      </w:r>
      <w:r>
        <w:rPr>
          <w:rFonts w:hint="eastAsia" w:cs="Times New Roman"/>
          <w:color w:val="auto"/>
          <w:szCs w:val="20"/>
          <w:highlight w:val="none"/>
          <w:u w:val="single"/>
          <w:lang w:eastAsia="zh-CN"/>
        </w:rPr>
        <w:t>增城经济技术开发区核心区雅瑶河支流桥梁工程</w:t>
      </w:r>
      <w:r>
        <w:rPr>
          <w:rFonts w:hint="eastAsia" w:cs="Times New Roman"/>
          <w:color w:val="auto"/>
          <w:szCs w:val="20"/>
          <w:highlight w:val="none"/>
        </w:rPr>
        <w:t>施工任务，愿意承诺除经贵方认可的停工外合同工期不得无故延期</w:t>
      </w:r>
      <w:r>
        <w:rPr>
          <w:rFonts w:hint="eastAsia" w:cs="Times New Roman"/>
          <w:color w:val="auto"/>
          <w:szCs w:val="20"/>
          <w:highlight w:val="none"/>
          <w:lang w:eastAsia="zh-CN"/>
        </w:rPr>
        <w:t>，</w:t>
      </w:r>
      <w:r>
        <w:rPr>
          <w:rFonts w:hint="eastAsia" w:cs="Times New Roman"/>
          <w:color w:val="auto"/>
          <w:szCs w:val="20"/>
          <w:highlight w:val="none"/>
        </w:rPr>
        <w:t>且不会因此向贵方索赔任何费用</w:t>
      </w:r>
      <w:r>
        <w:rPr>
          <w:rFonts w:hint="eastAsia" w:cs="Times New Roman"/>
          <w:color w:val="auto"/>
          <w:szCs w:val="20"/>
          <w:highlight w:val="none"/>
          <w:lang w:eastAsia="zh-CN"/>
        </w:rPr>
        <w:t>。</w:t>
      </w:r>
      <w:r>
        <w:rPr>
          <w:rFonts w:hint="eastAsia" w:cs="Times New Roman"/>
          <w:color w:val="auto"/>
          <w:szCs w:val="20"/>
          <w:highlight w:val="none"/>
        </w:rPr>
        <w:t>否则我方愿意接受贵方按合同约定作出的经济处罚，且贵方有权单方面终止与我方的合同。</w:t>
      </w: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特此承诺！</w:t>
      </w:r>
    </w:p>
    <w:p>
      <w:pPr>
        <w:snapToGrid w:val="0"/>
        <w:spacing w:line="360" w:lineRule="auto"/>
        <w:rPr>
          <w:rFonts w:hint="eastAsia" w:cs="Times New Roman"/>
          <w:color w:val="auto"/>
          <w:szCs w:val="20"/>
          <w:highlight w:val="none"/>
        </w:rPr>
      </w:pPr>
    </w:p>
    <w:p>
      <w:pPr>
        <w:snapToGrid w:val="0"/>
        <w:spacing w:line="360" w:lineRule="auto"/>
        <w:rPr>
          <w:rFonts w:hint="eastAsia" w:cs="Times New Roman"/>
          <w:color w:val="auto"/>
          <w:szCs w:val="20"/>
          <w:highlight w:val="none"/>
        </w:rPr>
      </w:pPr>
      <w:r>
        <w:rPr>
          <w:rFonts w:hint="eastAsia" w:cs="Times New Roman"/>
          <w:color w:val="auto"/>
          <w:szCs w:val="20"/>
          <w:highlight w:val="none"/>
        </w:rPr>
        <w:t> </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承诺方法定名称（公章）；</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承诺方法定地址：</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承诺方授权代表（签字或盖章）：</w:t>
      </w:r>
    </w:p>
    <w:p>
      <w:pPr>
        <w:snapToGrid w:val="0"/>
        <w:spacing w:line="360" w:lineRule="auto"/>
        <w:rPr>
          <w:rFonts w:hint="eastAsia" w:cs="Times New Roman"/>
          <w:color w:val="auto"/>
          <w:szCs w:val="20"/>
          <w:highlight w:val="none"/>
        </w:rPr>
      </w:pPr>
      <w:r>
        <w:rPr>
          <w:rFonts w:hint="eastAsia" w:cs="Times New Roman"/>
          <w:color w:val="auto"/>
          <w:szCs w:val="20"/>
          <w:highlight w:val="none"/>
        </w:rPr>
        <w:t>电    话：</w:t>
      </w:r>
    </w:p>
    <w:p>
      <w:pPr>
        <w:snapToGrid w:val="0"/>
        <w:spacing w:line="360" w:lineRule="auto"/>
        <w:rPr>
          <w:rFonts w:hint="eastAsia" w:cs="Times New Roman"/>
          <w:color w:val="auto"/>
          <w:szCs w:val="20"/>
          <w:highlight w:val="none"/>
        </w:rPr>
      </w:pPr>
      <w:r>
        <w:rPr>
          <w:rFonts w:hint="eastAsia" w:cs="Times New Roman"/>
          <w:color w:val="auto"/>
          <w:szCs w:val="20"/>
          <w:highlight w:val="none"/>
        </w:rPr>
        <w:t>传    真：</w:t>
      </w:r>
    </w:p>
    <w:p>
      <w:pPr>
        <w:snapToGrid w:val="0"/>
        <w:spacing w:line="360" w:lineRule="auto"/>
        <w:rPr>
          <w:rFonts w:hint="eastAsia" w:cs="Times New Roman"/>
          <w:color w:val="auto"/>
          <w:szCs w:val="20"/>
          <w:highlight w:val="none"/>
        </w:rPr>
      </w:pPr>
      <w:r>
        <w:rPr>
          <w:rFonts w:hint="eastAsia" w:cs="Times New Roman"/>
          <w:color w:val="auto"/>
          <w:szCs w:val="20"/>
          <w:highlight w:val="none"/>
        </w:rPr>
        <w:t>承诺日期：     年   月   日</w:t>
      </w:r>
    </w:p>
    <w:p>
      <w:pPr>
        <w:adjustRightInd w:val="0"/>
        <w:snapToGrid w:val="0"/>
        <w:spacing w:line="360" w:lineRule="auto"/>
        <w:ind w:firstLine="0" w:firstLineChars="0"/>
        <w:rPr>
          <w:rFonts w:hint="eastAsia" w:ascii="仿宋" w:hAnsi="仿宋" w:eastAsia="仿宋" w:cs="仿宋"/>
          <w:b/>
          <w:bCs/>
          <w:color w:val="auto"/>
          <w:sz w:val="24"/>
          <w:szCs w:val="24"/>
          <w:highlight w:val="none"/>
        </w:rPr>
      </w:pPr>
    </w:p>
    <w:sectPr>
      <w:footerReference r:id="rId5" w:type="first"/>
      <w:footerReference r:id="rId4" w:type="default"/>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2</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154</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1</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BE837E6"/>
    <w:multiLevelType w:val="multilevel"/>
    <w:tmpl w:val="4BE837E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1880536"/>
    <w:multiLevelType w:val="multilevel"/>
    <w:tmpl w:val="51880536"/>
    <w:lvl w:ilvl="0" w:tentative="0">
      <w:start w:val="1"/>
      <w:numFmt w:val="decimal"/>
      <w:lvlText w:val="（%1）"/>
      <w:lvlJc w:val="left"/>
      <w:pPr>
        <w:tabs>
          <w:tab w:val="left" w:pos="840"/>
        </w:tabs>
        <w:ind w:left="8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4">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29">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25"/>
    <w:rsid w:val="000013B6"/>
    <w:rsid w:val="00004CBF"/>
    <w:rsid w:val="0000503E"/>
    <w:rsid w:val="000055DE"/>
    <w:rsid w:val="00005A7F"/>
    <w:rsid w:val="00005FD6"/>
    <w:rsid w:val="00011A06"/>
    <w:rsid w:val="0001388A"/>
    <w:rsid w:val="000143EB"/>
    <w:rsid w:val="000238EE"/>
    <w:rsid w:val="00031FE3"/>
    <w:rsid w:val="000342C9"/>
    <w:rsid w:val="00034916"/>
    <w:rsid w:val="000369ED"/>
    <w:rsid w:val="00037269"/>
    <w:rsid w:val="000417D5"/>
    <w:rsid w:val="00043242"/>
    <w:rsid w:val="00043292"/>
    <w:rsid w:val="000435BA"/>
    <w:rsid w:val="00044E36"/>
    <w:rsid w:val="00045847"/>
    <w:rsid w:val="00045CD0"/>
    <w:rsid w:val="00050049"/>
    <w:rsid w:val="0005122D"/>
    <w:rsid w:val="000513FB"/>
    <w:rsid w:val="000529E7"/>
    <w:rsid w:val="00053590"/>
    <w:rsid w:val="0005475B"/>
    <w:rsid w:val="00056002"/>
    <w:rsid w:val="000567B5"/>
    <w:rsid w:val="00056EDA"/>
    <w:rsid w:val="00062043"/>
    <w:rsid w:val="000621B6"/>
    <w:rsid w:val="00062A40"/>
    <w:rsid w:val="00066031"/>
    <w:rsid w:val="00066D5F"/>
    <w:rsid w:val="000671E1"/>
    <w:rsid w:val="000672CD"/>
    <w:rsid w:val="000746C0"/>
    <w:rsid w:val="000845C1"/>
    <w:rsid w:val="00086B1D"/>
    <w:rsid w:val="000901B6"/>
    <w:rsid w:val="000913DC"/>
    <w:rsid w:val="00094A88"/>
    <w:rsid w:val="00094C4B"/>
    <w:rsid w:val="000A6DA0"/>
    <w:rsid w:val="000A7319"/>
    <w:rsid w:val="000B0ECA"/>
    <w:rsid w:val="000B3BBB"/>
    <w:rsid w:val="000B50DF"/>
    <w:rsid w:val="000B7190"/>
    <w:rsid w:val="000B74FE"/>
    <w:rsid w:val="000C1A3D"/>
    <w:rsid w:val="000C5A2A"/>
    <w:rsid w:val="000D2E73"/>
    <w:rsid w:val="000E0C6E"/>
    <w:rsid w:val="000F02EE"/>
    <w:rsid w:val="000F0DFF"/>
    <w:rsid w:val="000F7B35"/>
    <w:rsid w:val="00101D72"/>
    <w:rsid w:val="001028F5"/>
    <w:rsid w:val="00112571"/>
    <w:rsid w:val="00112690"/>
    <w:rsid w:val="00117A8E"/>
    <w:rsid w:val="00121E64"/>
    <w:rsid w:val="00122D14"/>
    <w:rsid w:val="00125CE4"/>
    <w:rsid w:val="00130F08"/>
    <w:rsid w:val="00132F91"/>
    <w:rsid w:val="00133A6F"/>
    <w:rsid w:val="00134D46"/>
    <w:rsid w:val="00136A50"/>
    <w:rsid w:val="00140C56"/>
    <w:rsid w:val="00143295"/>
    <w:rsid w:val="00147AAC"/>
    <w:rsid w:val="00147C4D"/>
    <w:rsid w:val="00150BFA"/>
    <w:rsid w:val="001533D1"/>
    <w:rsid w:val="001536AB"/>
    <w:rsid w:val="001607D3"/>
    <w:rsid w:val="00160AD7"/>
    <w:rsid w:val="00165E28"/>
    <w:rsid w:val="00166025"/>
    <w:rsid w:val="001746D5"/>
    <w:rsid w:val="001754CD"/>
    <w:rsid w:val="00175D78"/>
    <w:rsid w:val="00176DB5"/>
    <w:rsid w:val="00177698"/>
    <w:rsid w:val="0018020A"/>
    <w:rsid w:val="001816B3"/>
    <w:rsid w:val="00181B1F"/>
    <w:rsid w:val="00183317"/>
    <w:rsid w:val="00183C79"/>
    <w:rsid w:val="00187A89"/>
    <w:rsid w:val="00191FAE"/>
    <w:rsid w:val="001939BA"/>
    <w:rsid w:val="00194B95"/>
    <w:rsid w:val="001A17A9"/>
    <w:rsid w:val="001A4DE4"/>
    <w:rsid w:val="001A52E3"/>
    <w:rsid w:val="001A7234"/>
    <w:rsid w:val="001A7E6E"/>
    <w:rsid w:val="001B174B"/>
    <w:rsid w:val="001B1ECC"/>
    <w:rsid w:val="001B6C71"/>
    <w:rsid w:val="001C5BF4"/>
    <w:rsid w:val="001C79F8"/>
    <w:rsid w:val="001D0C1D"/>
    <w:rsid w:val="001D3460"/>
    <w:rsid w:val="001D39BE"/>
    <w:rsid w:val="001D3DED"/>
    <w:rsid w:val="001D6332"/>
    <w:rsid w:val="001E0F9C"/>
    <w:rsid w:val="001E22A8"/>
    <w:rsid w:val="001E62B5"/>
    <w:rsid w:val="001E72BC"/>
    <w:rsid w:val="001F2FE8"/>
    <w:rsid w:val="002008FA"/>
    <w:rsid w:val="0020139B"/>
    <w:rsid w:val="00202A2E"/>
    <w:rsid w:val="002033CB"/>
    <w:rsid w:val="002045A5"/>
    <w:rsid w:val="00204E2F"/>
    <w:rsid w:val="0021310F"/>
    <w:rsid w:val="0021332D"/>
    <w:rsid w:val="00217F35"/>
    <w:rsid w:val="0022197F"/>
    <w:rsid w:val="00221B87"/>
    <w:rsid w:val="00221DFE"/>
    <w:rsid w:val="00222716"/>
    <w:rsid w:val="00223CB9"/>
    <w:rsid w:val="002242D7"/>
    <w:rsid w:val="00227C2A"/>
    <w:rsid w:val="00230FA9"/>
    <w:rsid w:val="00232B4F"/>
    <w:rsid w:val="0023727F"/>
    <w:rsid w:val="00237647"/>
    <w:rsid w:val="00240136"/>
    <w:rsid w:val="00247B96"/>
    <w:rsid w:val="0025257E"/>
    <w:rsid w:val="00253445"/>
    <w:rsid w:val="0025354C"/>
    <w:rsid w:val="0025531A"/>
    <w:rsid w:val="00256F37"/>
    <w:rsid w:val="00257DDC"/>
    <w:rsid w:val="00263CB9"/>
    <w:rsid w:val="00265205"/>
    <w:rsid w:val="002726CD"/>
    <w:rsid w:val="002740B0"/>
    <w:rsid w:val="002753BE"/>
    <w:rsid w:val="00275E23"/>
    <w:rsid w:val="00276B16"/>
    <w:rsid w:val="00277BE2"/>
    <w:rsid w:val="002800AD"/>
    <w:rsid w:val="00283CFF"/>
    <w:rsid w:val="00284729"/>
    <w:rsid w:val="002870F0"/>
    <w:rsid w:val="00287EFD"/>
    <w:rsid w:val="0029161C"/>
    <w:rsid w:val="002A23E0"/>
    <w:rsid w:val="002A2DF1"/>
    <w:rsid w:val="002A3481"/>
    <w:rsid w:val="002A3BE8"/>
    <w:rsid w:val="002A437B"/>
    <w:rsid w:val="002A5E08"/>
    <w:rsid w:val="002B1B35"/>
    <w:rsid w:val="002B26F1"/>
    <w:rsid w:val="002B37C8"/>
    <w:rsid w:val="002B4CE7"/>
    <w:rsid w:val="002B6694"/>
    <w:rsid w:val="002B6779"/>
    <w:rsid w:val="002B7C68"/>
    <w:rsid w:val="002C04D2"/>
    <w:rsid w:val="002C0C5C"/>
    <w:rsid w:val="002C33F1"/>
    <w:rsid w:val="002C4BD6"/>
    <w:rsid w:val="002C6D1F"/>
    <w:rsid w:val="002D37AE"/>
    <w:rsid w:val="002D6364"/>
    <w:rsid w:val="002E1AE7"/>
    <w:rsid w:val="002E37CC"/>
    <w:rsid w:val="002E4DD5"/>
    <w:rsid w:val="002E5A9B"/>
    <w:rsid w:val="002F10C0"/>
    <w:rsid w:val="002F1CB3"/>
    <w:rsid w:val="002F4E78"/>
    <w:rsid w:val="002F7652"/>
    <w:rsid w:val="00300B41"/>
    <w:rsid w:val="003029D7"/>
    <w:rsid w:val="00314252"/>
    <w:rsid w:val="00315F1D"/>
    <w:rsid w:val="00321BC7"/>
    <w:rsid w:val="00321DFA"/>
    <w:rsid w:val="003274DA"/>
    <w:rsid w:val="00327F93"/>
    <w:rsid w:val="00333EAE"/>
    <w:rsid w:val="00334E8C"/>
    <w:rsid w:val="003406AD"/>
    <w:rsid w:val="00340F8C"/>
    <w:rsid w:val="0034163D"/>
    <w:rsid w:val="00342B1A"/>
    <w:rsid w:val="00345545"/>
    <w:rsid w:val="00350949"/>
    <w:rsid w:val="0035415F"/>
    <w:rsid w:val="00354F8F"/>
    <w:rsid w:val="00364449"/>
    <w:rsid w:val="00370903"/>
    <w:rsid w:val="00374799"/>
    <w:rsid w:val="00374A23"/>
    <w:rsid w:val="003763B3"/>
    <w:rsid w:val="0038005A"/>
    <w:rsid w:val="00382E5E"/>
    <w:rsid w:val="003837ED"/>
    <w:rsid w:val="003857C3"/>
    <w:rsid w:val="00392E2E"/>
    <w:rsid w:val="00396115"/>
    <w:rsid w:val="003A4F4E"/>
    <w:rsid w:val="003B2B85"/>
    <w:rsid w:val="003C0F92"/>
    <w:rsid w:val="003C1D0B"/>
    <w:rsid w:val="003C418D"/>
    <w:rsid w:val="003C63D5"/>
    <w:rsid w:val="003D005E"/>
    <w:rsid w:val="003D0337"/>
    <w:rsid w:val="003D3E6B"/>
    <w:rsid w:val="003D47AB"/>
    <w:rsid w:val="003D530F"/>
    <w:rsid w:val="003D5971"/>
    <w:rsid w:val="003D6AA8"/>
    <w:rsid w:val="003E275F"/>
    <w:rsid w:val="003E461E"/>
    <w:rsid w:val="003E6870"/>
    <w:rsid w:val="003F689B"/>
    <w:rsid w:val="00410D96"/>
    <w:rsid w:val="00413507"/>
    <w:rsid w:val="00414741"/>
    <w:rsid w:val="00420AFE"/>
    <w:rsid w:val="0042274B"/>
    <w:rsid w:val="004228AA"/>
    <w:rsid w:val="00426CD4"/>
    <w:rsid w:val="00435077"/>
    <w:rsid w:val="00437973"/>
    <w:rsid w:val="00442586"/>
    <w:rsid w:val="00443D32"/>
    <w:rsid w:val="0044692E"/>
    <w:rsid w:val="00447AC4"/>
    <w:rsid w:val="00456036"/>
    <w:rsid w:val="00456398"/>
    <w:rsid w:val="00456AB6"/>
    <w:rsid w:val="00460506"/>
    <w:rsid w:val="00462991"/>
    <w:rsid w:val="00465FED"/>
    <w:rsid w:val="0046765C"/>
    <w:rsid w:val="00467798"/>
    <w:rsid w:val="00470BD7"/>
    <w:rsid w:val="00471981"/>
    <w:rsid w:val="00472C08"/>
    <w:rsid w:val="00485A53"/>
    <w:rsid w:val="004A547D"/>
    <w:rsid w:val="004A69A1"/>
    <w:rsid w:val="004A7CCF"/>
    <w:rsid w:val="004B362C"/>
    <w:rsid w:val="004B4F94"/>
    <w:rsid w:val="004B51BA"/>
    <w:rsid w:val="004C12D7"/>
    <w:rsid w:val="004D4C9B"/>
    <w:rsid w:val="004E0726"/>
    <w:rsid w:val="004E13E3"/>
    <w:rsid w:val="004E2BA3"/>
    <w:rsid w:val="004E63D6"/>
    <w:rsid w:val="004E647E"/>
    <w:rsid w:val="004F1720"/>
    <w:rsid w:val="004F2F74"/>
    <w:rsid w:val="004F583C"/>
    <w:rsid w:val="004F6D9A"/>
    <w:rsid w:val="004F7447"/>
    <w:rsid w:val="004F780F"/>
    <w:rsid w:val="004F7A7E"/>
    <w:rsid w:val="00500BB2"/>
    <w:rsid w:val="00501B38"/>
    <w:rsid w:val="00510AC6"/>
    <w:rsid w:val="00510B56"/>
    <w:rsid w:val="005113F5"/>
    <w:rsid w:val="00512080"/>
    <w:rsid w:val="005162C5"/>
    <w:rsid w:val="0051704B"/>
    <w:rsid w:val="005175DD"/>
    <w:rsid w:val="00521018"/>
    <w:rsid w:val="0052226F"/>
    <w:rsid w:val="005234BC"/>
    <w:rsid w:val="005234F6"/>
    <w:rsid w:val="00526FB0"/>
    <w:rsid w:val="00535C0D"/>
    <w:rsid w:val="00537B59"/>
    <w:rsid w:val="00545345"/>
    <w:rsid w:val="0054780E"/>
    <w:rsid w:val="005500B2"/>
    <w:rsid w:val="005509AF"/>
    <w:rsid w:val="00550F98"/>
    <w:rsid w:val="00553935"/>
    <w:rsid w:val="005540D6"/>
    <w:rsid w:val="00554FA7"/>
    <w:rsid w:val="00560853"/>
    <w:rsid w:val="005617BB"/>
    <w:rsid w:val="00563504"/>
    <w:rsid w:val="00563E67"/>
    <w:rsid w:val="00570F2E"/>
    <w:rsid w:val="00571E91"/>
    <w:rsid w:val="0057383D"/>
    <w:rsid w:val="00575F60"/>
    <w:rsid w:val="0057759F"/>
    <w:rsid w:val="00577FA9"/>
    <w:rsid w:val="005825A2"/>
    <w:rsid w:val="00584922"/>
    <w:rsid w:val="00584CA5"/>
    <w:rsid w:val="0058717E"/>
    <w:rsid w:val="00591D6E"/>
    <w:rsid w:val="005923A8"/>
    <w:rsid w:val="00592DE6"/>
    <w:rsid w:val="00594210"/>
    <w:rsid w:val="005952E2"/>
    <w:rsid w:val="00595A54"/>
    <w:rsid w:val="005A0CFD"/>
    <w:rsid w:val="005A1486"/>
    <w:rsid w:val="005A2705"/>
    <w:rsid w:val="005A65ED"/>
    <w:rsid w:val="005A7132"/>
    <w:rsid w:val="005A72D2"/>
    <w:rsid w:val="005B1F63"/>
    <w:rsid w:val="005B483E"/>
    <w:rsid w:val="005B590E"/>
    <w:rsid w:val="005C23BD"/>
    <w:rsid w:val="005C4DD9"/>
    <w:rsid w:val="005C5757"/>
    <w:rsid w:val="005C6B9B"/>
    <w:rsid w:val="005C6C8F"/>
    <w:rsid w:val="005D2501"/>
    <w:rsid w:val="005D4A6D"/>
    <w:rsid w:val="005D5990"/>
    <w:rsid w:val="005E1DB0"/>
    <w:rsid w:val="005E661F"/>
    <w:rsid w:val="005E6717"/>
    <w:rsid w:val="005E68DA"/>
    <w:rsid w:val="005F1379"/>
    <w:rsid w:val="005F3D7D"/>
    <w:rsid w:val="005F4919"/>
    <w:rsid w:val="005F50A5"/>
    <w:rsid w:val="006006B5"/>
    <w:rsid w:val="00600E04"/>
    <w:rsid w:val="006041B4"/>
    <w:rsid w:val="00605E35"/>
    <w:rsid w:val="00611B11"/>
    <w:rsid w:val="006139AC"/>
    <w:rsid w:val="006158AE"/>
    <w:rsid w:val="006178C2"/>
    <w:rsid w:val="00621BA1"/>
    <w:rsid w:val="006220DF"/>
    <w:rsid w:val="0062605F"/>
    <w:rsid w:val="00634FB1"/>
    <w:rsid w:val="00640233"/>
    <w:rsid w:val="00641643"/>
    <w:rsid w:val="00642B79"/>
    <w:rsid w:val="006507CE"/>
    <w:rsid w:val="00654405"/>
    <w:rsid w:val="00657CF2"/>
    <w:rsid w:val="00662828"/>
    <w:rsid w:val="00662DB3"/>
    <w:rsid w:val="00665F44"/>
    <w:rsid w:val="00666AC5"/>
    <w:rsid w:val="00667391"/>
    <w:rsid w:val="0067221C"/>
    <w:rsid w:val="00672407"/>
    <w:rsid w:val="0067359C"/>
    <w:rsid w:val="00676332"/>
    <w:rsid w:val="006828F0"/>
    <w:rsid w:val="00682962"/>
    <w:rsid w:val="00682E46"/>
    <w:rsid w:val="00694C2B"/>
    <w:rsid w:val="006957D4"/>
    <w:rsid w:val="006A0423"/>
    <w:rsid w:val="006A24F4"/>
    <w:rsid w:val="006A2604"/>
    <w:rsid w:val="006B04EB"/>
    <w:rsid w:val="006B1401"/>
    <w:rsid w:val="006B358C"/>
    <w:rsid w:val="006B5F75"/>
    <w:rsid w:val="006C399C"/>
    <w:rsid w:val="006C435E"/>
    <w:rsid w:val="006D0024"/>
    <w:rsid w:val="006D1322"/>
    <w:rsid w:val="006D4A47"/>
    <w:rsid w:val="006D5BCB"/>
    <w:rsid w:val="006D7AFA"/>
    <w:rsid w:val="006E598E"/>
    <w:rsid w:val="006F2D22"/>
    <w:rsid w:val="006F2F10"/>
    <w:rsid w:val="006F5B92"/>
    <w:rsid w:val="006F6F59"/>
    <w:rsid w:val="0071224C"/>
    <w:rsid w:val="00721C70"/>
    <w:rsid w:val="00725104"/>
    <w:rsid w:val="0072582C"/>
    <w:rsid w:val="007350C4"/>
    <w:rsid w:val="0074124E"/>
    <w:rsid w:val="00742A04"/>
    <w:rsid w:val="007506BB"/>
    <w:rsid w:val="00753397"/>
    <w:rsid w:val="00756397"/>
    <w:rsid w:val="00756DAB"/>
    <w:rsid w:val="00761084"/>
    <w:rsid w:val="007613F0"/>
    <w:rsid w:val="00762B16"/>
    <w:rsid w:val="0076650E"/>
    <w:rsid w:val="00772920"/>
    <w:rsid w:val="00776109"/>
    <w:rsid w:val="007802BA"/>
    <w:rsid w:val="00780510"/>
    <w:rsid w:val="0078102F"/>
    <w:rsid w:val="00781AA6"/>
    <w:rsid w:val="007823DA"/>
    <w:rsid w:val="007826F8"/>
    <w:rsid w:val="00783993"/>
    <w:rsid w:val="0078460B"/>
    <w:rsid w:val="00790E92"/>
    <w:rsid w:val="007930B0"/>
    <w:rsid w:val="007947AC"/>
    <w:rsid w:val="00795A5B"/>
    <w:rsid w:val="00795EE7"/>
    <w:rsid w:val="007A041B"/>
    <w:rsid w:val="007A4882"/>
    <w:rsid w:val="007B0594"/>
    <w:rsid w:val="007B20CF"/>
    <w:rsid w:val="007B37A6"/>
    <w:rsid w:val="007B7B54"/>
    <w:rsid w:val="007C2EE9"/>
    <w:rsid w:val="007C4725"/>
    <w:rsid w:val="007C4A64"/>
    <w:rsid w:val="007D0937"/>
    <w:rsid w:val="007D0B18"/>
    <w:rsid w:val="007D0E48"/>
    <w:rsid w:val="007D4978"/>
    <w:rsid w:val="007E010C"/>
    <w:rsid w:val="007E04C8"/>
    <w:rsid w:val="007E36AF"/>
    <w:rsid w:val="007E6509"/>
    <w:rsid w:val="007F154F"/>
    <w:rsid w:val="007F1971"/>
    <w:rsid w:val="007F210D"/>
    <w:rsid w:val="007F797A"/>
    <w:rsid w:val="008064E9"/>
    <w:rsid w:val="008065BF"/>
    <w:rsid w:val="00807BEA"/>
    <w:rsid w:val="008114B0"/>
    <w:rsid w:val="008119F9"/>
    <w:rsid w:val="00812D6C"/>
    <w:rsid w:val="008167B3"/>
    <w:rsid w:val="0082189B"/>
    <w:rsid w:val="008231EA"/>
    <w:rsid w:val="00823C23"/>
    <w:rsid w:val="00823E82"/>
    <w:rsid w:val="00824468"/>
    <w:rsid w:val="00824858"/>
    <w:rsid w:val="00825791"/>
    <w:rsid w:val="008311BA"/>
    <w:rsid w:val="008346A9"/>
    <w:rsid w:val="00834B05"/>
    <w:rsid w:val="00840FB7"/>
    <w:rsid w:val="0084188C"/>
    <w:rsid w:val="0084331D"/>
    <w:rsid w:val="008442AB"/>
    <w:rsid w:val="00844864"/>
    <w:rsid w:val="008453D9"/>
    <w:rsid w:val="00847E8D"/>
    <w:rsid w:val="00857D1A"/>
    <w:rsid w:val="008619D8"/>
    <w:rsid w:val="00861B20"/>
    <w:rsid w:val="00862774"/>
    <w:rsid w:val="00863856"/>
    <w:rsid w:val="00865F2D"/>
    <w:rsid w:val="00873818"/>
    <w:rsid w:val="00874D91"/>
    <w:rsid w:val="008816E6"/>
    <w:rsid w:val="00881A57"/>
    <w:rsid w:val="00882E81"/>
    <w:rsid w:val="00886522"/>
    <w:rsid w:val="0088754D"/>
    <w:rsid w:val="008949B4"/>
    <w:rsid w:val="008A2FBA"/>
    <w:rsid w:val="008A4B1D"/>
    <w:rsid w:val="008A5866"/>
    <w:rsid w:val="008A5FC7"/>
    <w:rsid w:val="008C0560"/>
    <w:rsid w:val="008C1788"/>
    <w:rsid w:val="008C4325"/>
    <w:rsid w:val="008D0BFC"/>
    <w:rsid w:val="008D0EB8"/>
    <w:rsid w:val="008D242F"/>
    <w:rsid w:val="008E1D06"/>
    <w:rsid w:val="008E7B1E"/>
    <w:rsid w:val="008F2A3F"/>
    <w:rsid w:val="008F7119"/>
    <w:rsid w:val="00900966"/>
    <w:rsid w:val="00903106"/>
    <w:rsid w:val="00903CB9"/>
    <w:rsid w:val="00903EB8"/>
    <w:rsid w:val="00912E77"/>
    <w:rsid w:val="00923960"/>
    <w:rsid w:val="00924167"/>
    <w:rsid w:val="009320F1"/>
    <w:rsid w:val="00932FC4"/>
    <w:rsid w:val="00943BDF"/>
    <w:rsid w:val="0094625D"/>
    <w:rsid w:val="00946C0E"/>
    <w:rsid w:val="0095179C"/>
    <w:rsid w:val="00951D25"/>
    <w:rsid w:val="00952569"/>
    <w:rsid w:val="00952E06"/>
    <w:rsid w:val="00953A5C"/>
    <w:rsid w:val="00953FB9"/>
    <w:rsid w:val="00954603"/>
    <w:rsid w:val="0095486D"/>
    <w:rsid w:val="00955192"/>
    <w:rsid w:val="00955D95"/>
    <w:rsid w:val="00961348"/>
    <w:rsid w:val="009621FF"/>
    <w:rsid w:val="0096688D"/>
    <w:rsid w:val="0096701D"/>
    <w:rsid w:val="00971CB3"/>
    <w:rsid w:val="009778BD"/>
    <w:rsid w:val="0098180D"/>
    <w:rsid w:val="00985F3F"/>
    <w:rsid w:val="00992D8D"/>
    <w:rsid w:val="009964B3"/>
    <w:rsid w:val="00997B03"/>
    <w:rsid w:val="009A18D7"/>
    <w:rsid w:val="009A62BB"/>
    <w:rsid w:val="009A6EBF"/>
    <w:rsid w:val="009A741B"/>
    <w:rsid w:val="009B4931"/>
    <w:rsid w:val="009B4A8B"/>
    <w:rsid w:val="009B5E37"/>
    <w:rsid w:val="009C1763"/>
    <w:rsid w:val="009C5DC3"/>
    <w:rsid w:val="009C6428"/>
    <w:rsid w:val="009C6A51"/>
    <w:rsid w:val="009D3FCA"/>
    <w:rsid w:val="009D5399"/>
    <w:rsid w:val="009E07E5"/>
    <w:rsid w:val="009E0A85"/>
    <w:rsid w:val="009E7725"/>
    <w:rsid w:val="009F4BF0"/>
    <w:rsid w:val="009F7844"/>
    <w:rsid w:val="00A01090"/>
    <w:rsid w:val="00A01381"/>
    <w:rsid w:val="00A038F1"/>
    <w:rsid w:val="00A04966"/>
    <w:rsid w:val="00A05B57"/>
    <w:rsid w:val="00A10705"/>
    <w:rsid w:val="00A12155"/>
    <w:rsid w:val="00A1471F"/>
    <w:rsid w:val="00A161BB"/>
    <w:rsid w:val="00A23289"/>
    <w:rsid w:val="00A2513D"/>
    <w:rsid w:val="00A2713C"/>
    <w:rsid w:val="00A37581"/>
    <w:rsid w:val="00A37886"/>
    <w:rsid w:val="00A404DB"/>
    <w:rsid w:val="00A410C9"/>
    <w:rsid w:val="00A42DE3"/>
    <w:rsid w:val="00A440B1"/>
    <w:rsid w:val="00A458F2"/>
    <w:rsid w:val="00A50847"/>
    <w:rsid w:val="00A50E06"/>
    <w:rsid w:val="00A513B3"/>
    <w:rsid w:val="00A54E27"/>
    <w:rsid w:val="00A56761"/>
    <w:rsid w:val="00A57759"/>
    <w:rsid w:val="00A602D8"/>
    <w:rsid w:val="00A64901"/>
    <w:rsid w:val="00A705F7"/>
    <w:rsid w:val="00A73E7E"/>
    <w:rsid w:val="00A746C1"/>
    <w:rsid w:val="00A7476A"/>
    <w:rsid w:val="00A7734A"/>
    <w:rsid w:val="00A8201C"/>
    <w:rsid w:val="00A84951"/>
    <w:rsid w:val="00A91DF9"/>
    <w:rsid w:val="00A937DE"/>
    <w:rsid w:val="00A93948"/>
    <w:rsid w:val="00A94731"/>
    <w:rsid w:val="00A97718"/>
    <w:rsid w:val="00A97783"/>
    <w:rsid w:val="00AA16EB"/>
    <w:rsid w:val="00AA26C2"/>
    <w:rsid w:val="00AA363A"/>
    <w:rsid w:val="00AB097D"/>
    <w:rsid w:val="00AB36FA"/>
    <w:rsid w:val="00AC2330"/>
    <w:rsid w:val="00AC23DC"/>
    <w:rsid w:val="00AC381F"/>
    <w:rsid w:val="00AD0DBA"/>
    <w:rsid w:val="00AD52A8"/>
    <w:rsid w:val="00AD54CE"/>
    <w:rsid w:val="00AE33D9"/>
    <w:rsid w:val="00AF17EB"/>
    <w:rsid w:val="00AF1B7C"/>
    <w:rsid w:val="00AF1FF5"/>
    <w:rsid w:val="00AF2E00"/>
    <w:rsid w:val="00AF5A20"/>
    <w:rsid w:val="00AF66F0"/>
    <w:rsid w:val="00B000FF"/>
    <w:rsid w:val="00B01E20"/>
    <w:rsid w:val="00B021F0"/>
    <w:rsid w:val="00B03E90"/>
    <w:rsid w:val="00B06B18"/>
    <w:rsid w:val="00B152E0"/>
    <w:rsid w:val="00B1662E"/>
    <w:rsid w:val="00B172B4"/>
    <w:rsid w:val="00B228BB"/>
    <w:rsid w:val="00B32917"/>
    <w:rsid w:val="00B407A6"/>
    <w:rsid w:val="00B42F9F"/>
    <w:rsid w:val="00B46546"/>
    <w:rsid w:val="00B467FE"/>
    <w:rsid w:val="00B47D8E"/>
    <w:rsid w:val="00B50444"/>
    <w:rsid w:val="00B50E5E"/>
    <w:rsid w:val="00B52BE6"/>
    <w:rsid w:val="00B65533"/>
    <w:rsid w:val="00B73A0A"/>
    <w:rsid w:val="00B7526B"/>
    <w:rsid w:val="00B75D82"/>
    <w:rsid w:val="00B7683A"/>
    <w:rsid w:val="00B76C2C"/>
    <w:rsid w:val="00B8095A"/>
    <w:rsid w:val="00B827A5"/>
    <w:rsid w:val="00B851B6"/>
    <w:rsid w:val="00B86D44"/>
    <w:rsid w:val="00B87B50"/>
    <w:rsid w:val="00B95660"/>
    <w:rsid w:val="00B95BB5"/>
    <w:rsid w:val="00BA4E0C"/>
    <w:rsid w:val="00BB1335"/>
    <w:rsid w:val="00BB3299"/>
    <w:rsid w:val="00BB3F53"/>
    <w:rsid w:val="00BC009B"/>
    <w:rsid w:val="00BC2248"/>
    <w:rsid w:val="00BC4349"/>
    <w:rsid w:val="00BC56AE"/>
    <w:rsid w:val="00BD2E5C"/>
    <w:rsid w:val="00BD4720"/>
    <w:rsid w:val="00BD7F14"/>
    <w:rsid w:val="00BE1385"/>
    <w:rsid w:val="00BE1BF1"/>
    <w:rsid w:val="00BE48CA"/>
    <w:rsid w:val="00BE6757"/>
    <w:rsid w:val="00BE7F1C"/>
    <w:rsid w:val="00BF674A"/>
    <w:rsid w:val="00BF68F3"/>
    <w:rsid w:val="00C0146C"/>
    <w:rsid w:val="00C02220"/>
    <w:rsid w:val="00C0362D"/>
    <w:rsid w:val="00C061DC"/>
    <w:rsid w:val="00C06FE5"/>
    <w:rsid w:val="00C116C9"/>
    <w:rsid w:val="00C11D31"/>
    <w:rsid w:val="00C126C8"/>
    <w:rsid w:val="00C12929"/>
    <w:rsid w:val="00C131A8"/>
    <w:rsid w:val="00C13DB7"/>
    <w:rsid w:val="00C1414E"/>
    <w:rsid w:val="00C14DE6"/>
    <w:rsid w:val="00C15A8D"/>
    <w:rsid w:val="00C16A7D"/>
    <w:rsid w:val="00C237ED"/>
    <w:rsid w:val="00C23B9D"/>
    <w:rsid w:val="00C32990"/>
    <w:rsid w:val="00C32AD7"/>
    <w:rsid w:val="00C35867"/>
    <w:rsid w:val="00C36D93"/>
    <w:rsid w:val="00C41F89"/>
    <w:rsid w:val="00C43E8B"/>
    <w:rsid w:val="00C45467"/>
    <w:rsid w:val="00C472ED"/>
    <w:rsid w:val="00C517C4"/>
    <w:rsid w:val="00C53072"/>
    <w:rsid w:val="00C55FCE"/>
    <w:rsid w:val="00C57613"/>
    <w:rsid w:val="00C618A2"/>
    <w:rsid w:val="00C627CB"/>
    <w:rsid w:val="00C64FBA"/>
    <w:rsid w:val="00C66A71"/>
    <w:rsid w:val="00C73BB7"/>
    <w:rsid w:val="00C74033"/>
    <w:rsid w:val="00C85B0C"/>
    <w:rsid w:val="00C86C30"/>
    <w:rsid w:val="00C87643"/>
    <w:rsid w:val="00C9559D"/>
    <w:rsid w:val="00CA13D3"/>
    <w:rsid w:val="00CA73F2"/>
    <w:rsid w:val="00CB023A"/>
    <w:rsid w:val="00CB2DFD"/>
    <w:rsid w:val="00CC1B99"/>
    <w:rsid w:val="00CC5876"/>
    <w:rsid w:val="00CC693E"/>
    <w:rsid w:val="00CD1B8E"/>
    <w:rsid w:val="00CD3850"/>
    <w:rsid w:val="00CD5E47"/>
    <w:rsid w:val="00CD6861"/>
    <w:rsid w:val="00CE19AB"/>
    <w:rsid w:val="00CE2D61"/>
    <w:rsid w:val="00CE2E3F"/>
    <w:rsid w:val="00CE4924"/>
    <w:rsid w:val="00CE5C3D"/>
    <w:rsid w:val="00CF3987"/>
    <w:rsid w:val="00CF5806"/>
    <w:rsid w:val="00D010A0"/>
    <w:rsid w:val="00D11500"/>
    <w:rsid w:val="00D17418"/>
    <w:rsid w:val="00D20332"/>
    <w:rsid w:val="00D21AE1"/>
    <w:rsid w:val="00D27940"/>
    <w:rsid w:val="00D3039D"/>
    <w:rsid w:val="00D32733"/>
    <w:rsid w:val="00D36BC4"/>
    <w:rsid w:val="00D40FAA"/>
    <w:rsid w:val="00D42D51"/>
    <w:rsid w:val="00D43FD2"/>
    <w:rsid w:val="00D45769"/>
    <w:rsid w:val="00D46C5B"/>
    <w:rsid w:val="00D50820"/>
    <w:rsid w:val="00D51F40"/>
    <w:rsid w:val="00D547E2"/>
    <w:rsid w:val="00D55D77"/>
    <w:rsid w:val="00D6060F"/>
    <w:rsid w:val="00D60FB7"/>
    <w:rsid w:val="00D62235"/>
    <w:rsid w:val="00D701CB"/>
    <w:rsid w:val="00D715C5"/>
    <w:rsid w:val="00D82027"/>
    <w:rsid w:val="00D84ABD"/>
    <w:rsid w:val="00D85041"/>
    <w:rsid w:val="00D878B5"/>
    <w:rsid w:val="00D92067"/>
    <w:rsid w:val="00D92D71"/>
    <w:rsid w:val="00D93AF5"/>
    <w:rsid w:val="00DA3B8C"/>
    <w:rsid w:val="00DA626F"/>
    <w:rsid w:val="00DA7139"/>
    <w:rsid w:val="00DA7336"/>
    <w:rsid w:val="00DB21E9"/>
    <w:rsid w:val="00DB335C"/>
    <w:rsid w:val="00DB5016"/>
    <w:rsid w:val="00DB6BB8"/>
    <w:rsid w:val="00DB7D47"/>
    <w:rsid w:val="00DC5FB4"/>
    <w:rsid w:val="00DC69E9"/>
    <w:rsid w:val="00DC6F45"/>
    <w:rsid w:val="00DC7B20"/>
    <w:rsid w:val="00DC7F75"/>
    <w:rsid w:val="00DD41CC"/>
    <w:rsid w:val="00DD6919"/>
    <w:rsid w:val="00DD6EDB"/>
    <w:rsid w:val="00DD7B4E"/>
    <w:rsid w:val="00DE1013"/>
    <w:rsid w:val="00DE3657"/>
    <w:rsid w:val="00DE5B9D"/>
    <w:rsid w:val="00DE5F2A"/>
    <w:rsid w:val="00DE6321"/>
    <w:rsid w:val="00DF20D0"/>
    <w:rsid w:val="00DF75E7"/>
    <w:rsid w:val="00E02865"/>
    <w:rsid w:val="00E0335B"/>
    <w:rsid w:val="00E04E9D"/>
    <w:rsid w:val="00E07521"/>
    <w:rsid w:val="00E10831"/>
    <w:rsid w:val="00E12431"/>
    <w:rsid w:val="00E14617"/>
    <w:rsid w:val="00E14EF2"/>
    <w:rsid w:val="00E15218"/>
    <w:rsid w:val="00E16C74"/>
    <w:rsid w:val="00E1782B"/>
    <w:rsid w:val="00E21D1B"/>
    <w:rsid w:val="00E27E0A"/>
    <w:rsid w:val="00E32B80"/>
    <w:rsid w:val="00E41C1E"/>
    <w:rsid w:val="00E41EFA"/>
    <w:rsid w:val="00E42460"/>
    <w:rsid w:val="00E45CFE"/>
    <w:rsid w:val="00E4777D"/>
    <w:rsid w:val="00E549E3"/>
    <w:rsid w:val="00E62030"/>
    <w:rsid w:val="00E62AD5"/>
    <w:rsid w:val="00E8024C"/>
    <w:rsid w:val="00E84C4C"/>
    <w:rsid w:val="00E86001"/>
    <w:rsid w:val="00E86D3D"/>
    <w:rsid w:val="00E96FC2"/>
    <w:rsid w:val="00E97A15"/>
    <w:rsid w:val="00EA0AF6"/>
    <w:rsid w:val="00EA7137"/>
    <w:rsid w:val="00EB000C"/>
    <w:rsid w:val="00EB05E8"/>
    <w:rsid w:val="00EB080C"/>
    <w:rsid w:val="00EB45EB"/>
    <w:rsid w:val="00EB71F4"/>
    <w:rsid w:val="00EC78CA"/>
    <w:rsid w:val="00ED4C5C"/>
    <w:rsid w:val="00ED6542"/>
    <w:rsid w:val="00EE11AF"/>
    <w:rsid w:val="00EF4498"/>
    <w:rsid w:val="00F001CD"/>
    <w:rsid w:val="00F016A9"/>
    <w:rsid w:val="00F03BCA"/>
    <w:rsid w:val="00F05E49"/>
    <w:rsid w:val="00F07B5B"/>
    <w:rsid w:val="00F1003D"/>
    <w:rsid w:val="00F1030A"/>
    <w:rsid w:val="00F152EB"/>
    <w:rsid w:val="00F15977"/>
    <w:rsid w:val="00F17FFA"/>
    <w:rsid w:val="00F250AE"/>
    <w:rsid w:val="00F31ABD"/>
    <w:rsid w:val="00F3662F"/>
    <w:rsid w:val="00F36E84"/>
    <w:rsid w:val="00F41F7A"/>
    <w:rsid w:val="00F44B13"/>
    <w:rsid w:val="00F473E3"/>
    <w:rsid w:val="00F47DB7"/>
    <w:rsid w:val="00F504DB"/>
    <w:rsid w:val="00F524BA"/>
    <w:rsid w:val="00F528E6"/>
    <w:rsid w:val="00F529F3"/>
    <w:rsid w:val="00F56545"/>
    <w:rsid w:val="00F56F5E"/>
    <w:rsid w:val="00F574A6"/>
    <w:rsid w:val="00F60EC1"/>
    <w:rsid w:val="00F614ED"/>
    <w:rsid w:val="00F61885"/>
    <w:rsid w:val="00F63FF4"/>
    <w:rsid w:val="00F652CF"/>
    <w:rsid w:val="00F71ECE"/>
    <w:rsid w:val="00F766C1"/>
    <w:rsid w:val="00F84100"/>
    <w:rsid w:val="00F852CD"/>
    <w:rsid w:val="00F93AFD"/>
    <w:rsid w:val="00F94282"/>
    <w:rsid w:val="00F94AB8"/>
    <w:rsid w:val="00F96377"/>
    <w:rsid w:val="00FA1E64"/>
    <w:rsid w:val="00FA400D"/>
    <w:rsid w:val="00FA6920"/>
    <w:rsid w:val="00FB030F"/>
    <w:rsid w:val="00FB4337"/>
    <w:rsid w:val="00FC394E"/>
    <w:rsid w:val="00FC4E7C"/>
    <w:rsid w:val="00FC53CD"/>
    <w:rsid w:val="00FC5D3B"/>
    <w:rsid w:val="00FE0EC2"/>
    <w:rsid w:val="00FE5B22"/>
    <w:rsid w:val="00FE60AE"/>
    <w:rsid w:val="00FE61CC"/>
    <w:rsid w:val="00FE70DB"/>
    <w:rsid w:val="00FE7BC3"/>
    <w:rsid w:val="00FF2032"/>
    <w:rsid w:val="00FF2913"/>
    <w:rsid w:val="00FF29CE"/>
    <w:rsid w:val="00FF56A7"/>
    <w:rsid w:val="00FF6B59"/>
    <w:rsid w:val="00FF738E"/>
    <w:rsid w:val="07324D79"/>
    <w:rsid w:val="07586013"/>
    <w:rsid w:val="07F427E5"/>
    <w:rsid w:val="0918099E"/>
    <w:rsid w:val="0C6E3F2D"/>
    <w:rsid w:val="12F75FFA"/>
    <w:rsid w:val="1AD4539E"/>
    <w:rsid w:val="2154117C"/>
    <w:rsid w:val="21952FA3"/>
    <w:rsid w:val="22365A25"/>
    <w:rsid w:val="227E7494"/>
    <w:rsid w:val="25E861BB"/>
    <w:rsid w:val="27777C0A"/>
    <w:rsid w:val="2C0E7942"/>
    <w:rsid w:val="2F6D0615"/>
    <w:rsid w:val="2F7A33A6"/>
    <w:rsid w:val="301610A6"/>
    <w:rsid w:val="321E3342"/>
    <w:rsid w:val="33D77DD6"/>
    <w:rsid w:val="38BC2D69"/>
    <w:rsid w:val="3AFC6652"/>
    <w:rsid w:val="3B2566C2"/>
    <w:rsid w:val="3CE95084"/>
    <w:rsid w:val="3D24567F"/>
    <w:rsid w:val="41E20D46"/>
    <w:rsid w:val="48DF5E75"/>
    <w:rsid w:val="4A8D05E5"/>
    <w:rsid w:val="4CE779A1"/>
    <w:rsid w:val="4DB605FE"/>
    <w:rsid w:val="51EF1BD4"/>
    <w:rsid w:val="53764381"/>
    <w:rsid w:val="558868EB"/>
    <w:rsid w:val="578546C7"/>
    <w:rsid w:val="57BC3BCF"/>
    <w:rsid w:val="5A1C574F"/>
    <w:rsid w:val="5C3A61A3"/>
    <w:rsid w:val="5C490112"/>
    <w:rsid w:val="5D2F772F"/>
    <w:rsid w:val="5D9E7113"/>
    <w:rsid w:val="5E214130"/>
    <w:rsid w:val="5E306F73"/>
    <w:rsid w:val="5FD015DB"/>
    <w:rsid w:val="62111828"/>
    <w:rsid w:val="663B66B6"/>
    <w:rsid w:val="66D428C6"/>
    <w:rsid w:val="68281BAC"/>
    <w:rsid w:val="6B1B4CFE"/>
    <w:rsid w:val="6CED2A2F"/>
    <w:rsid w:val="72BF7677"/>
    <w:rsid w:val="75BD2EEC"/>
    <w:rsid w:val="760377AA"/>
    <w:rsid w:val="765B3BAF"/>
    <w:rsid w:val="7DA1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5"/>
    <w:qFormat/>
    <w:uiPriority w:val="99"/>
    <w:pPr>
      <w:keepNext/>
      <w:keepLines/>
      <w:widowControl/>
      <w:tabs>
        <w:tab w:val="left" w:pos="432"/>
      </w:tabs>
      <w:spacing w:before="340" w:after="330"/>
      <w:ind w:left="432" w:hanging="432"/>
      <w:jc w:val="left"/>
      <w:outlineLvl w:val="0"/>
    </w:pPr>
    <w:rPr>
      <w:rFonts w:ascii="宋体" w:cs="Times New Roman"/>
      <w:kern w:val="0"/>
      <w:sz w:val="44"/>
      <w:szCs w:val="44"/>
    </w:rPr>
  </w:style>
  <w:style w:type="paragraph" w:styleId="3">
    <w:name w:val="heading 2"/>
    <w:basedOn w:val="1"/>
    <w:next w:val="1"/>
    <w:link w:val="66"/>
    <w:qFormat/>
    <w:uiPriority w:val="99"/>
    <w:pPr>
      <w:tabs>
        <w:tab w:val="left" w:pos="360"/>
        <w:tab w:val="left" w:pos="576"/>
      </w:tabs>
      <w:spacing w:before="260"/>
      <w:ind w:left="576" w:hanging="576"/>
      <w:jc w:val="left"/>
      <w:outlineLvl w:val="1"/>
    </w:pPr>
    <w:rPr>
      <w:rFonts w:ascii="宋体" w:hAnsi="Arial" w:cs="Times New Roman"/>
      <w:kern w:val="0"/>
      <w:sz w:val="32"/>
      <w:szCs w:val="32"/>
    </w:rPr>
  </w:style>
  <w:style w:type="paragraph" w:styleId="4">
    <w:name w:val="heading 3"/>
    <w:basedOn w:val="1"/>
    <w:next w:val="1"/>
    <w:link w:val="79"/>
    <w:qFormat/>
    <w:uiPriority w:val="99"/>
    <w:pPr>
      <w:keepNext/>
      <w:keepLines/>
      <w:widowControl/>
      <w:tabs>
        <w:tab w:val="left" w:pos="360"/>
        <w:tab w:val="left" w:pos="1287"/>
      </w:tabs>
      <w:spacing w:before="260" w:after="260" w:line="415" w:lineRule="auto"/>
      <w:ind w:left="1287" w:hanging="720"/>
      <w:jc w:val="left"/>
      <w:outlineLvl w:val="2"/>
    </w:pPr>
    <w:rPr>
      <w:rFonts w:cs="Times New Roman"/>
      <w:b/>
      <w:bCs/>
      <w:kern w:val="0"/>
      <w:sz w:val="32"/>
      <w:szCs w:val="32"/>
    </w:rPr>
  </w:style>
  <w:style w:type="paragraph" w:styleId="5">
    <w:name w:val="heading 4"/>
    <w:basedOn w:val="1"/>
    <w:next w:val="1"/>
    <w:link w:val="67"/>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6">
    <w:name w:val="heading 5"/>
    <w:basedOn w:val="1"/>
    <w:next w:val="1"/>
    <w:link w:val="80"/>
    <w:qFormat/>
    <w:uiPriority w:val="99"/>
    <w:pPr>
      <w:keepNext/>
      <w:keepLines/>
      <w:widowControl/>
      <w:tabs>
        <w:tab w:val="left" w:pos="360"/>
        <w:tab w:val="left" w:pos="1008"/>
      </w:tabs>
      <w:spacing w:before="280" w:after="290" w:line="374" w:lineRule="auto"/>
      <w:ind w:left="1008" w:hanging="1008"/>
      <w:jc w:val="left"/>
      <w:outlineLvl w:val="4"/>
    </w:pPr>
    <w:rPr>
      <w:rFonts w:cs="Times New Roman"/>
      <w:b/>
      <w:bCs/>
      <w:kern w:val="0"/>
      <w:sz w:val="28"/>
      <w:szCs w:val="28"/>
    </w:rPr>
  </w:style>
  <w:style w:type="paragraph" w:styleId="7">
    <w:name w:val="heading 6"/>
    <w:basedOn w:val="1"/>
    <w:next w:val="1"/>
    <w:link w:val="58"/>
    <w:qFormat/>
    <w:uiPriority w:val="99"/>
    <w:pPr>
      <w:keepNext/>
      <w:keepLines/>
      <w:widowControl/>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77"/>
    <w:qFormat/>
    <w:uiPriority w:val="99"/>
    <w:pPr>
      <w:keepNext/>
      <w:keepLines/>
      <w:widowControl/>
      <w:tabs>
        <w:tab w:val="left" w:pos="360"/>
        <w:tab w:val="left" w:pos="1296"/>
      </w:tabs>
      <w:spacing w:before="240" w:after="64" w:line="319" w:lineRule="auto"/>
      <w:ind w:left="1296" w:hanging="1296"/>
      <w:jc w:val="left"/>
      <w:outlineLvl w:val="6"/>
    </w:pPr>
    <w:rPr>
      <w:rFonts w:cs="Times New Roman"/>
      <w:b/>
      <w:bCs/>
      <w:kern w:val="0"/>
      <w:sz w:val="24"/>
      <w:szCs w:val="24"/>
    </w:rPr>
  </w:style>
  <w:style w:type="paragraph" w:styleId="9">
    <w:name w:val="heading 8"/>
    <w:basedOn w:val="1"/>
    <w:next w:val="1"/>
    <w:link w:val="81"/>
    <w:qFormat/>
    <w:uiPriority w:val="99"/>
    <w:pPr>
      <w:keepNext/>
      <w:keepLines/>
      <w:widowControl/>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53"/>
    <w:qFormat/>
    <w:uiPriority w:val="99"/>
    <w:pPr>
      <w:keepNext/>
      <w:keepLines/>
      <w:widowControl/>
      <w:tabs>
        <w:tab w:val="left" w:pos="360"/>
        <w:tab w:val="left" w:pos="1584"/>
      </w:tabs>
      <w:spacing w:before="240" w:after="64" w:line="319" w:lineRule="auto"/>
      <w:ind w:left="1584" w:hanging="1584"/>
      <w:jc w:val="left"/>
      <w:outlineLvl w:val="8"/>
    </w:pPr>
    <w:rPr>
      <w:rFonts w:ascii="Arial" w:hAnsi="Arial" w:eastAsia="黑体" w:cs="Times New Roman"/>
      <w:kern w:val="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
    <w:semiHidden/>
    <w:qFormat/>
    <w:uiPriority w:val="99"/>
    <w:pPr>
      <w:ind w:firstLine="420"/>
    </w:pPr>
    <w:rPr>
      <w:rFonts w:ascii="Times New Roman" w:hAnsi="Times New Roman" w:cs="Times New Roman"/>
    </w:rPr>
  </w:style>
  <w:style w:type="paragraph" w:styleId="13">
    <w:name w:val="List Bullet"/>
    <w:basedOn w:val="1"/>
    <w:next w:val="1"/>
    <w:semiHidden/>
    <w:qFormat/>
    <w:uiPriority w:val="99"/>
    <w:pPr>
      <w:tabs>
        <w:tab w:val="left" w:pos="360"/>
      </w:tabs>
      <w:ind w:left="360" w:hanging="360" w:hangingChars="200"/>
    </w:pPr>
    <w:rPr>
      <w:rFonts w:ascii="Times New Roman" w:hAnsi="Times New Roman" w:cs="Times New Roman"/>
    </w:rPr>
  </w:style>
  <w:style w:type="paragraph" w:styleId="14">
    <w:name w:val="Document Map"/>
    <w:basedOn w:val="1"/>
    <w:next w:val="1"/>
    <w:link w:val="54"/>
    <w:semiHidden/>
    <w:qFormat/>
    <w:uiPriority w:val="99"/>
    <w:pPr>
      <w:shd w:val="clear" w:color="auto" w:fill="000080"/>
    </w:pPr>
    <w:rPr>
      <w:rFonts w:ascii="Times New Roman" w:hAnsi="Times New Roman" w:cs="Times New Roman"/>
      <w:kern w:val="0"/>
      <w:sz w:val="24"/>
      <w:szCs w:val="24"/>
    </w:rPr>
  </w:style>
  <w:style w:type="paragraph" w:styleId="15">
    <w:name w:val="annotation text"/>
    <w:basedOn w:val="1"/>
    <w:next w:val="1"/>
    <w:link w:val="60"/>
    <w:semiHidden/>
    <w:qFormat/>
    <w:uiPriority w:val="99"/>
    <w:pPr>
      <w:jc w:val="left"/>
    </w:pPr>
    <w:rPr>
      <w:rFonts w:ascii="Times New Roman" w:hAnsi="Times New Roman" w:cs="Times New Roman"/>
      <w:kern w:val="0"/>
      <w:sz w:val="24"/>
      <w:szCs w:val="24"/>
    </w:rPr>
  </w:style>
  <w:style w:type="paragraph" w:styleId="16">
    <w:name w:val="Body Text 3"/>
    <w:basedOn w:val="1"/>
    <w:next w:val="1"/>
    <w:link w:val="50"/>
    <w:qFormat/>
    <w:uiPriority w:val="99"/>
    <w:pPr>
      <w:spacing w:after="120"/>
    </w:pPr>
    <w:rPr>
      <w:rFonts w:ascii="Times New Roman" w:hAnsi="Times New Roman" w:cs="Times New Roman"/>
      <w:kern w:val="0"/>
      <w:sz w:val="16"/>
      <w:szCs w:val="16"/>
    </w:rPr>
  </w:style>
  <w:style w:type="paragraph" w:styleId="17">
    <w:name w:val="Body Text"/>
    <w:basedOn w:val="1"/>
    <w:next w:val="1"/>
    <w:link w:val="70"/>
    <w:semiHidden/>
    <w:qFormat/>
    <w:uiPriority w:val="99"/>
    <w:pPr>
      <w:spacing w:after="120"/>
    </w:pPr>
    <w:rPr>
      <w:rFonts w:ascii="Times New Roman" w:hAnsi="Times New Roman" w:cs="Times New Roman"/>
      <w:kern w:val="0"/>
      <w:sz w:val="24"/>
      <w:szCs w:val="24"/>
    </w:rPr>
  </w:style>
  <w:style w:type="paragraph" w:styleId="18">
    <w:name w:val="Body Text Indent"/>
    <w:basedOn w:val="1"/>
    <w:next w:val="1"/>
    <w:link w:val="65"/>
    <w:qFormat/>
    <w:uiPriority w:val="99"/>
    <w:pPr>
      <w:ind w:firstLine="630"/>
    </w:pPr>
    <w:rPr>
      <w:rFonts w:ascii="宋体" w:hAnsi="Times New Roman" w:cs="Times New Roman"/>
      <w:kern w:val="0"/>
      <w:sz w:val="20"/>
      <w:szCs w:val="20"/>
    </w:rPr>
  </w:style>
  <w:style w:type="paragraph" w:styleId="19">
    <w:name w:val="List Bullet 2"/>
    <w:basedOn w:val="13"/>
    <w:next w:val="1"/>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next w:val="1"/>
    <w:link w:val="78"/>
    <w:qFormat/>
    <w:uiPriority w:val="99"/>
    <w:rPr>
      <w:rFonts w:ascii="宋体" w:hAnsi="Courier New" w:cs="Times New Roman"/>
      <w:kern w:val="0"/>
      <w:sz w:val="20"/>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51"/>
    <w:semiHidden/>
    <w:qFormat/>
    <w:uiPriority w:val="99"/>
    <w:pPr>
      <w:ind w:left="100" w:leftChars="2500"/>
    </w:pPr>
    <w:rPr>
      <w:rFonts w:ascii="仿宋_GB2312" w:hAnsi="Times New Roman" w:eastAsia="仿宋_GB2312" w:cs="Times New Roman"/>
      <w:b/>
      <w:bCs/>
      <w:kern w:val="0"/>
      <w:sz w:val="24"/>
      <w:szCs w:val="24"/>
    </w:rPr>
  </w:style>
  <w:style w:type="paragraph" w:styleId="25">
    <w:name w:val="Body Text Indent 2"/>
    <w:basedOn w:val="1"/>
    <w:next w:val="1"/>
    <w:link w:val="72"/>
    <w:semiHidden/>
    <w:qFormat/>
    <w:uiPriority w:val="99"/>
    <w:pPr>
      <w:tabs>
        <w:tab w:val="left" w:pos="4970"/>
      </w:tabs>
      <w:spacing w:line="360" w:lineRule="auto"/>
      <w:ind w:firstLine="480" w:firstLineChars="200"/>
    </w:pPr>
    <w:rPr>
      <w:rFonts w:ascii="Times New Roman" w:hAnsi="Times New Roman" w:cs="Times New Roman"/>
      <w:kern w:val="0"/>
      <w:sz w:val="24"/>
      <w:szCs w:val="24"/>
    </w:rPr>
  </w:style>
  <w:style w:type="paragraph" w:styleId="26">
    <w:name w:val="Balloon Text"/>
    <w:basedOn w:val="1"/>
    <w:next w:val="1"/>
    <w:link w:val="62"/>
    <w:semiHidden/>
    <w:qFormat/>
    <w:uiPriority w:val="99"/>
    <w:rPr>
      <w:rFonts w:ascii="Times New Roman" w:hAnsi="Times New Roman" w:cs="Times New Roman"/>
      <w:kern w:val="0"/>
      <w:sz w:val="18"/>
      <w:szCs w:val="18"/>
    </w:rPr>
  </w:style>
  <w:style w:type="paragraph" w:styleId="27">
    <w:name w:val="footer"/>
    <w:basedOn w:val="1"/>
    <w:link w:val="68"/>
    <w:qFormat/>
    <w:uiPriority w:val="99"/>
    <w:pPr>
      <w:tabs>
        <w:tab w:val="center" w:pos="4153"/>
        <w:tab w:val="right" w:pos="8306"/>
      </w:tabs>
      <w:snapToGrid w:val="0"/>
      <w:jc w:val="left"/>
    </w:pPr>
    <w:rPr>
      <w:rFonts w:cs="Times New Roman"/>
      <w:kern w:val="0"/>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39"/>
    <w:pPr>
      <w:ind w:left="630"/>
      <w:jc w:val="left"/>
    </w:pPr>
    <w:rPr>
      <w:sz w:val="18"/>
      <w:szCs w:val="18"/>
    </w:rPr>
  </w:style>
  <w:style w:type="paragraph" w:styleId="31">
    <w:name w:val="Subtitle"/>
    <w:basedOn w:val="1"/>
    <w:next w:val="1"/>
    <w:link w:val="59"/>
    <w:qFormat/>
    <w:uiPriority w:val="99"/>
    <w:pPr>
      <w:widowControl/>
      <w:spacing w:before="240" w:after="60" w:line="312" w:lineRule="auto"/>
      <w:jc w:val="center"/>
      <w:outlineLvl w:val="1"/>
    </w:pPr>
    <w:rPr>
      <w:rFonts w:ascii="Calibri Light" w:hAnsi="Calibri Light" w:cs="Times New Roman"/>
      <w:b/>
      <w:bCs/>
      <w:kern w:val="28"/>
      <w:sz w:val="20"/>
      <w:szCs w:val="20"/>
    </w:rPr>
  </w:style>
  <w:style w:type="paragraph" w:styleId="32">
    <w:name w:val="toc 6"/>
    <w:basedOn w:val="1"/>
    <w:next w:val="1"/>
    <w:qFormat/>
    <w:uiPriority w:val="39"/>
    <w:pPr>
      <w:ind w:left="1050"/>
      <w:jc w:val="left"/>
    </w:pPr>
    <w:rPr>
      <w:sz w:val="18"/>
      <w:szCs w:val="18"/>
    </w:rPr>
  </w:style>
  <w:style w:type="paragraph" w:styleId="33">
    <w:name w:val="Body Text Indent 3"/>
    <w:basedOn w:val="1"/>
    <w:next w:val="1"/>
    <w:link w:val="76"/>
    <w:semiHidden/>
    <w:qFormat/>
    <w:uiPriority w:val="99"/>
    <w:pPr>
      <w:spacing w:line="360" w:lineRule="auto"/>
      <w:ind w:left="1978" w:leftChars="942"/>
    </w:pPr>
    <w:rPr>
      <w:rFonts w:ascii="Times New Roman" w:hAnsi="宋体" w:cs="Times New Roman"/>
      <w:kern w:val="0"/>
      <w:sz w:val="24"/>
      <w:szCs w:val="24"/>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next w:val="1"/>
    <w:link w:val="75"/>
    <w:semiHidden/>
    <w:qFormat/>
    <w:uiPriority w:val="99"/>
    <w:rPr>
      <w:rFonts w:ascii="Times New Roman" w:hAnsi="Times New Roman" w:eastAsia="楷体_GB2312" w:cs="Times New Roman"/>
      <w:b/>
      <w:bCs/>
      <w:kern w:val="0"/>
      <w:sz w:val="24"/>
      <w:szCs w:val="24"/>
    </w:rPr>
  </w:style>
  <w:style w:type="paragraph" w:styleId="3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49"/>
    <w:qFormat/>
    <w:uiPriority w:val="99"/>
    <w:pPr>
      <w:widowControl/>
      <w:spacing w:before="60" w:after="60"/>
      <w:jc w:val="center"/>
      <w:outlineLvl w:val="0"/>
    </w:pPr>
    <w:rPr>
      <w:rFonts w:ascii="Cambria" w:hAnsi="Cambria" w:cs="Times New Roman"/>
      <w:b/>
      <w:bCs/>
      <w:kern w:val="0"/>
      <w:sz w:val="20"/>
      <w:szCs w:val="20"/>
    </w:rPr>
  </w:style>
  <w:style w:type="paragraph" w:styleId="39">
    <w:name w:val="annotation subject"/>
    <w:basedOn w:val="15"/>
    <w:next w:val="15"/>
    <w:link w:val="47"/>
    <w:semiHidden/>
    <w:qFormat/>
    <w:uiPriority w:val="99"/>
    <w:rPr>
      <w:b/>
      <w:bCs/>
    </w:rPr>
  </w:style>
  <w:style w:type="table" w:styleId="41">
    <w:name w:val="Table Grid"/>
    <w:basedOn w:val="40"/>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page number"/>
    <w:semiHidden/>
    <w:qFormat/>
    <w:uiPriority w:val="99"/>
    <w:rPr>
      <w:rFonts w:ascii="Times New Roman" w:hAnsi="Times New Roman" w:cs="Times New Roman"/>
    </w:rPr>
  </w:style>
  <w:style w:type="character" w:styleId="44">
    <w:name w:val="FollowedHyperlink"/>
    <w:semiHidden/>
    <w:qFormat/>
    <w:uiPriority w:val="99"/>
    <w:rPr>
      <w:color w:val="800080"/>
      <w:u w:val="single"/>
    </w:rPr>
  </w:style>
  <w:style w:type="character" w:styleId="45">
    <w:name w:val="Hyperlink"/>
    <w:qFormat/>
    <w:uiPriority w:val="99"/>
    <w:rPr>
      <w:color w:val="0000FF"/>
      <w:u w:val="single"/>
    </w:rPr>
  </w:style>
  <w:style w:type="character" w:styleId="46">
    <w:name w:val="annotation reference"/>
    <w:semiHidden/>
    <w:qFormat/>
    <w:uiPriority w:val="99"/>
    <w:rPr>
      <w:rFonts w:ascii="Times New Roman" w:hAnsi="Times New Roman" w:cs="Times New Roman"/>
      <w:sz w:val="21"/>
      <w:szCs w:val="21"/>
    </w:rPr>
  </w:style>
  <w:style w:type="character" w:customStyle="1" w:styleId="47">
    <w:name w:val="批注主题 Char"/>
    <w:link w:val="39"/>
    <w:semiHidden/>
    <w:qFormat/>
    <w:locked/>
    <w:uiPriority w:val="99"/>
    <w:rPr>
      <w:rFonts w:ascii="Times New Roman" w:hAnsi="Times New Roman" w:eastAsia="宋体" w:cs="Times New Roman"/>
      <w:b/>
      <w:bCs/>
      <w:sz w:val="24"/>
      <w:szCs w:val="24"/>
    </w:rPr>
  </w:style>
  <w:style w:type="character" w:customStyle="1" w:styleId="48">
    <w:name w:val="textcontents1"/>
    <w:qFormat/>
    <w:uiPriority w:val="99"/>
    <w:rPr>
      <w:color w:val="000000"/>
      <w:sz w:val="22"/>
      <w:szCs w:val="22"/>
    </w:rPr>
  </w:style>
  <w:style w:type="character" w:customStyle="1" w:styleId="49">
    <w:name w:val="标题 Char"/>
    <w:link w:val="38"/>
    <w:qFormat/>
    <w:locked/>
    <w:uiPriority w:val="99"/>
    <w:rPr>
      <w:rFonts w:ascii="Cambria" w:hAnsi="Cambria" w:eastAsia="宋体" w:cs="Cambria"/>
      <w:b/>
      <w:bCs/>
      <w:kern w:val="0"/>
      <w:sz w:val="20"/>
      <w:szCs w:val="20"/>
    </w:rPr>
  </w:style>
  <w:style w:type="character" w:customStyle="1" w:styleId="50">
    <w:name w:val="正文文本 3 Char"/>
    <w:link w:val="16"/>
    <w:qFormat/>
    <w:locked/>
    <w:uiPriority w:val="99"/>
    <w:rPr>
      <w:rFonts w:ascii="Times New Roman" w:hAnsi="Times New Roman" w:eastAsia="宋体" w:cs="Times New Roman"/>
      <w:sz w:val="16"/>
      <w:szCs w:val="16"/>
    </w:rPr>
  </w:style>
  <w:style w:type="character" w:customStyle="1" w:styleId="51">
    <w:name w:val="日期 Char"/>
    <w:link w:val="24"/>
    <w:semiHidden/>
    <w:qFormat/>
    <w:locked/>
    <w:uiPriority w:val="99"/>
    <w:rPr>
      <w:rFonts w:ascii="仿宋_GB2312" w:hAnsi="Times New Roman" w:eastAsia="仿宋_GB2312" w:cs="仿宋_GB2312"/>
      <w:b/>
      <w:bCs/>
      <w:sz w:val="24"/>
      <w:szCs w:val="24"/>
    </w:rPr>
  </w:style>
  <w:style w:type="character" w:customStyle="1" w:styleId="52">
    <w:name w:val="15"/>
    <w:qFormat/>
    <w:uiPriority w:val="99"/>
    <w:rPr>
      <w:rFonts w:ascii="Times New Roman" w:hAnsi="Times New Roman" w:cs="Times New Roman"/>
      <w:color w:val="auto"/>
      <w:u w:val="none"/>
    </w:rPr>
  </w:style>
  <w:style w:type="character" w:customStyle="1" w:styleId="53">
    <w:name w:val="标题 9 Char"/>
    <w:link w:val="10"/>
    <w:qFormat/>
    <w:locked/>
    <w:uiPriority w:val="99"/>
    <w:rPr>
      <w:rFonts w:ascii="Arial" w:hAnsi="Arial" w:eastAsia="黑体"/>
      <w:sz w:val="21"/>
      <w:szCs w:val="21"/>
    </w:rPr>
  </w:style>
  <w:style w:type="character" w:customStyle="1" w:styleId="54">
    <w:name w:val="文档结构图 Char"/>
    <w:link w:val="14"/>
    <w:semiHidden/>
    <w:qFormat/>
    <w:locked/>
    <w:uiPriority w:val="99"/>
    <w:rPr>
      <w:rFonts w:ascii="Times New Roman" w:hAnsi="Times New Roman" w:eastAsia="宋体" w:cs="Times New Roman"/>
      <w:sz w:val="24"/>
      <w:szCs w:val="24"/>
      <w:shd w:val="clear" w:color="auto" w:fill="000080"/>
    </w:rPr>
  </w:style>
  <w:style w:type="character" w:customStyle="1" w:styleId="55">
    <w:name w:val="标题 1 Char"/>
    <w:link w:val="2"/>
    <w:qFormat/>
    <w:locked/>
    <w:uiPriority w:val="99"/>
    <w:rPr>
      <w:rFonts w:ascii="宋体"/>
      <w:sz w:val="44"/>
      <w:szCs w:val="44"/>
    </w:rPr>
  </w:style>
  <w:style w:type="character" w:customStyle="1" w:styleId="56">
    <w:name w:val="p0 Char Char"/>
    <w:link w:val="57"/>
    <w:qFormat/>
    <w:locked/>
    <w:uiPriority w:val="99"/>
    <w:rPr>
      <w:rFonts w:ascii="Times New Roman" w:hAnsi="Times New Roman" w:eastAsia="宋体" w:cs="Times New Roman"/>
      <w:kern w:val="0"/>
      <w:sz w:val="21"/>
      <w:szCs w:val="21"/>
    </w:rPr>
  </w:style>
  <w:style w:type="paragraph" w:customStyle="1" w:styleId="57">
    <w:name w:val="p0"/>
    <w:basedOn w:val="1"/>
    <w:next w:val="1"/>
    <w:link w:val="56"/>
    <w:qFormat/>
    <w:uiPriority w:val="99"/>
    <w:pPr>
      <w:widowControl/>
    </w:pPr>
    <w:rPr>
      <w:rFonts w:ascii="Times New Roman" w:hAnsi="Times New Roman" w:cs="Times New Roman"/>
      <w:kern w:val="0"/>
    </w:rPr>
  </w:style>
  <w:style w:type="character" w:customStyle="1" w:styleId="58">
    <w:name w:val="标题 6 Char"/>
    <w:link w:val="7"/>
    <w:qFormat/>
    <w:locked/>
    <w:uiPriority w:val="99"/>
    <w:rPr>
      <w:rFonts w:ascii="Arial" w:hAnsi="Arial" w:eastAsia="黑体"/>
      <w:b/>
      <w:bCs/>
      <w:sz w:val="24"/>
      <w:szCs w:val="24"/>
    </w:rPr>
  </w:style>
  <w:style w:type="character" w:customStyle="1" w:styleId="59">
    <w:name w:val="副标题 Char"/>
    <w:link w:val="31"/>
    <w:qFormat/>
    <w:locked/>
    <w:uiPriority w:val="99"/>
    <w:rPr>
      <w:rFonts w:ascii="Calibri Light" w:hAnsi="Calibri Light" w:eastAsia="宋体" w:cs="Calibri Light"/>
      <w:b/>
      <w:bCs/>
      <w:kern w:val="28"/>
      <w:sz w:val="20"/>
      <w:szCs w:val="20"/>
    </w:rPr>
  </w:style>
  <w:style w:type="character" w:customStyle="1" w:styleId="60">
    <w:name w:val="批注文字 Char"/>
    <w:link w:val="15"/>
    <w:semiHidden/>
    <w:qFormat/>
    <w:locked/>
    <w:uiPriority w:val="99"/>
    <w:rPr>
      <w:rFonts w:ascii="Times New Roman" w:hAnsi="Times New Roman" w:eastAsia="宋体" w:cs="Times New Roman"/>
      <w:sz w:val="24"/>
      <w:szCs w:val="24"/>
    </w:rPr>
  </w:style>
  <w:style w:type="character" w:customStyle="1" w:styleId="61">
    <w:name w:val="apple-style-span"/>
    <w:basedOn w:val="42"/>
    <w:qFormat/>
    <w:uiPriority w:val="99"/>
  </w:style>
  <w:style w:type="character" w:customStyle="1" w:styleId="62">
    <w:name w:val="批注框文本 Char"/>
    <w:link w:val="26"/>
    <w:semiHidden/>
    <w:qFormat/>
    <w:locked/>
    <w:uiPriority w:val="99"/>
    <w:rPr>
      <w:rFonts w:ascii="Times New Roman" w:hAnsi="Times New Roman" w:eastAsia="宋体" w:cs="Times New Roman"/>
      <w:sz w:val="18"/>
      <w:szCs w:val="18"/>
    </w:rPr>
  </w:style>
  <w:style w:type="character" w:customStyle="1" w:styleId="63">
    <w:name w:val="textcontents"/>
    <w:basedOn w:val="42"/>
    <w:qFormat/>
    <w:uiPriority w:val="99"/>
  </w:style>
  <w:style w:type="character" w:customStyle="1" w:styleId="64">
    <w:name w:val="Char Char10"/>
    <w:qFormat/>
    <w:uiPriority w:val="99"/>
    <w:rPr>
      <w:rFonts w:ascii="宋体" w:hAnsi="Courier New" w:eastAsia="宋体" w:cs="宋体"/>
      <w:kern w:val="2"/>
      <w:sz w:val="24"/>
      <w:szCs w:val="24"/>
      <w:lang w:val="en-US" w:eastAsia="zh-CN"/>
    </w:rPr>
  </w:style>
  <w:style w:type="character" w:customStyle="1" w:styleId="65">
    <w:name w:val="正文文本缩进 Char"/>
    <w:link w:val="18"/>
    <w:qFormat/>
    <w:locked/>
    <w:uiPriority w:val="99"/>
    <w:rPr>
      <w:rFonts w:ascii="宋体" w:hAnsi="Times New Roman" w:eastAsia="宋体" w:cs="宋体"/>
      <w:sz w:val="20"/>
      <w:szCs w:val="20"/>
    </w:rPr>
  </w:style>
  <w:style w:type="character" w:customStyle="1" w:styleId="66">
    <w:name w:val="标题 2 Char"/>
    <w:link w:val="3"/>
    <w:qFormat/>
    <w:locked/>
    <w:uiPriority w:val="99"/>
    <w:rPr>
      <w:rFonts w:ascii="宋体" w:hAnsi="Arial"/>
      <w:sz w:val="32"/>
      <w:szCs w:val="32"/>
    </w:rPr>
  </w:style>
  <w:style w:type="character" w:customStyle="1" w:styleId="67">
    <w:name w:val="标题 4 Char"/>
    <w:link w:val="5"/>
    <w:qFormat/>
    <w:locked/>
    <w:uiPriority w:val="99"/>
    <w:rPr>
      <w:rFonts w:ascii="Arial" w:hAnsi="Arial" w:eastAsia="黑体"/>
      <w:b/>
      <w:bCs/>
      <w:sz w:val="28"/>
      <w:szCs w:val="28"/>
    </w:rPr>
  </w:style>
  <w:style w:type="character" w:customStyle="1" w:styleId="68">
    <w:name w:val="页脚 Char"/>
    <w:link w:val="27"/>
    <w:qFormat/>
    <w:locked/>
    <w:uiPriority w:val="99"/>
    <w:rPr>
      <w:sz w:val="18"/>
      <w:szCs w:val="18"/>
    </w:rPr>
  </w:style>
  <w:style w:type="character" w:customStyle="1" w:styleId="69">
    <w:name w:val="页眉 Char"/>
    <w:link w:val="28"/>
    <w:qFormat/>
    <w:locked/>
    <w:uiPriority w:val="99"/>
    <w:rPr>
      <w:sz w:val="18"/>
      <w:szCs w:val="18"/>
    </w:rPr>
  </w:style>
  <w:style w:type="character" w:customStyle="1" w:styleId="70">
    <w:name w:val="正文文本 Char"/>
    <w:link w:val="17"/>
    <w:semiHidden/>
    <w:qFormat/>
    <w:locked/>
    <w:uiPriority w:val="99"/>
    <w:rPr>
      <w:rFonts w:ascii="Times New Roman" w:hAnsi="Times New Roman" w:eastAsia="宋体" w:cs="Times New Roman"/>
      <w:sz w:val="24"/>
      <w:szCs w:val="24"/>
    </w:rPr>
  </w:style>
  <w:style w:type="character" w:customStyle="1" w:styleId="71">
    <w:name w:val="Char Char3"/>
    <w:qFormat/>
    <w:uiPriority w:val="99"/>
    <w:rPr>
      <w:rFonts w:ascii="宋体" w:hAnsi="宋体" w:eastAsia="宋体" w:cs="宋体"/>
      <w:sz w:val="18"/>
      <w:szCs w:val="18"/>
      <w:lang w:val="en-US" w:eastAsia="zh-CN"/>
    </w:rPr>
  </w:style>
  <w:style w:type="character" w:customStyle="1" w:styleId="72">
    <w:name w:val="正文文本缩进 2 Char"/>
    <w:link w:val="25"/>
    <w:semiHidden/>
    <w:qFormat/>
    <w:locked/>
    <w:uiPriority w:val="99"/>
    <w:rPr>
      <w:rFonts w:ascii="Times New Roman" w:hAnsi="Times New Roman" w:eastAsia="宋体" w:cs="Times New Roman"/>
      <w:sz w:val="24"/>
      <w:szCs w:val="24"/>
    </w:rPr>
  </w:style>
  <w:style w:type="character" w:customStyle="1" w:styleId="73">
    <w:name w:val="Intense Quote Char"/>
    <w:link w:val="74"/>
    <w:qFormat/>
    <w:locked/>
    <w:uiPriority w:val="99"/>
    <w:rPr>
      <w:b/>
      <w:bCs/>
      <w:i/>
      <w:iCs/>
      <w:color w:val="4F81BD"/>
      <w:sz w:val="22"/>
      <w:szCs w:val="22"/>
    </w:rPr>
  </w:style>
  <w:style w:type="paragraph" w:customStyle="1" w:styleId="74">
    <w:name w:val="明显引用1"/>
    <w:basedOn w:val="1"/>
    <w:next w:val="1"/>
    <w:link w:val="73"/>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75">
    <w:name w:val="正文文本 2 Char"/>
    <w:link w:val="36"/>
    <w:semiHidden/>
    <w:qFormat/>
    <w:locked/>
    <w:uiPriority w:val="99"/>
    <w:rPr>
      <w:rFonts w:ascii="Times New Roman" w:hAnsi="Times New Roman" w:eastAsia="楷体_GB2312" w:cs="Times New Roman"/>
      <w:b/>
      <w:bCs/>
      <w:sz w:val="24"/>
      <w:szCs w:val="24"/>
    </w:rPr>
  </w:style>
  <w:style w:type="character" w:customStyle="1" w:styleId="76">
    <w:name w:val="正文文本缩进 3 Char"/>
    <w:link w:val="33"/>
    <w:semiHidden/>
    <w:qFormat/>
    <w:locked/>
    <w:uiPriority w:val="99"/>
    <w:rPr>
      <w:rFonts w:ascii="Times New Roman" w:hAnsi="宋体" w:eastAsia="宋体" w:cs="Times New Roman"/>
      <w:sz w:val="24"/>
      <w:szCs w:val="24"/>
    </w:rPr>
  </w:style>
  <w:style w:type="character" w:customStyle="1" w:styleId="77">
    <w:name w:val="标题 7 Char"/>
    <w:link w:val="8"/>
    <w:qFormat/>
    <w:locked/>
    <w:uiPriority w:val="99"/>
    <w:rPr>
      <w:b/>
      <w:bCs/>
      <w:sz w:val="24"/>
      <w:szCs w:val="24"/>
    </w:rPr>
  </w:style>
  <w:style w:type="character" w:customStyle="1" w:styleId="78">
    <w:name w:val="纯文本 Char"/>
    <w:link w:val="22"/>
    <w:qFormat/>
    <w:locked/>
    <w:uiPriority w:val="99"/>
    <w:rPr>
      <w:rFonts w:ascii="宋体" w:hAnsi="Courier New" w:eastAsia="宋体" w:cs="宋体"/>
      <w:sz w:val="20"/>
      <w:szCs w:val="20"/>
    </w:rPr>
  </w:style>
  <w:style w:type="character" w:customStyle="1" w:styleId="79">
    <w:name w:val="标题 3 Char"/>
    <w:link w:val="4"/>
    <w:qFormat/>
    <w:locked/>
    <w:uiPriority w:val="99"/>
    <w:rPr>
      <w:b/>
      <w:bCs/>
      <w:sz w:val="32"/>
      <w:szCs w:val="32"/>
    </w:rPr>
  </w:style>
  <w:style w:type="character" w:customStyle="1" w:styleId="80">
    <w:name w:val="标题 5 Char"/>
    <w:link w:val="6"/>
    <w:qFormat/>
    <w:locked/>
    <w:uiPriority w:val="99"/>
    <w:rPr>
      <w:b/>
      <w:bCs/>
      <w:sz w:val="28"/>
      <w:szCs w:val="28"/>
    </w:rPr>
  </w:style>
  <w:style w:type="character" w:customStyle="1" w:styleId="81">
    <w:name w:val="标题 8 Char"/>
    <w:link w:val="9"/>
    <w:qFormat/>
    <w:locked/>
    <w:uiPriority w:val="99"/>
    <w:rPr>
      <w:rFonts w:ascii="Arial" w:hAnsi="Arial" w:eastAsia="黑体"/>
      <w:sz w:val="24"/>
      <w:szCs w:val="24"/>
    </w:rPr>
  </w:style>
  <w:style w:type="paragraph" w:customStyle="1" w:styleId="82">
    <w:name w:val="Char"/>
    <w:basedOn w:val="1"/>
    <w:next w:val="1"/>
    <w:qFormat/>
    <w:uiPriority w:val="99"/>
    <w:rPr>
      <w:rFonts w:ascii="Times New Roman" w:hAnsi="Times New Roman" w:cs="Times New Roman"/>
    </w:rPr>
  </w:style>
  <w:style w:type="paragraph" w:customStyle="1" w:styleId="83">
    <w:name w:val="CM31"/>
    <w:basedOn w:val="84"/>
    <w:next w:val="84"/>
    <w:qFormat/>
    <w:uiPriority w:val="99"/>
    <w:pPr>
      <w:spacing w:line="426" w:lineRule="atLeast"/>
    </w:pPr>
    <w:rPr>
      <w:color w:val="auto"/>
    </w:rPr>
  </w:style>
  <w:style w:type="paragraph" w:customStyle="1" w:styleId="84">
    <w:name w:val="Default"/>
    <w:next w:val="1"/>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5">
    <w:name w:val="CM6"/>
    <w:basedOn w:val="84"/>
    <w:next w:val="84"/>
    <w:qFormat/>
    <w:uiPriority w:val="99"/>
    <w:pPr>
      <w:spacing w:line="428" w:lineRule="atLeast"/>
    </w:pPr>
    <w:rPr>
      <w:color w:val="auto"/>
    </w:rPr>
  </w:style>
  <w:style w:type="paragraph" w:customStyle="1" w:styleId="86">
    <w:name w:val="font0"/>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CM5"/>
    <w:basedOn w:val="84"/>
    <w:next w:val="84"/>
    <w:qFormat/>
    <w:uiPriority w:val="99"/>
    <w:pPr>
      <w:spacing w:line="428" w:lineRule="atLeast"/>
    </w:pPr>
    <w:rPr>
      <w:color w:val="auto"/>
    </w:rPr>
  </w:style>
  <w:style w:type="paragraph" w:customStyle="1" w:styleId="88">
    <w:name w:val="zhang"/>
    <w:basedOn w:val="1"/>
    <w:next w:val="1"/>
    <w:qFormat/>
    <w:uiPriority w:val="99"/>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89">
    <w:name w:val="_Style 4"/>
    <w:basedOn w:val="2"/>
    <w:next w:val="1"/>
    <w:qFormat/>
    <w:uiPriority w:val="99"/>
    <w:pPr>
      <w:widowControl w:val="0"/>
      <w:spacing w:line="576" w:lineRule="auto"/>
      <w:ind w:left="0" w:firstLine="0"/>
      <w:jc w:val="both"/>
      <w:outlineLvl w:val="9"/>
    </w:pPr>
    <w:rPr>
      <w:rFonts w:ascii="Calibri" w:cs="Calibri"/>
      <w:b/>
      <w:bCs/>
      <w:kern w:val="44"/>
    </w:rPr>
  </w:style>
  <w:style w:type="paragraph" w:customStyle="1" w:styleId="90">
    <w:name w:val="CM25"/>
    <w:basedOn w:val="84"/>
    <w:next w:val="84"/>
    <w:qFormat/>
    <w:uiPriority w:val="99"/>
    <w:pPr>
      <w:spacing w:line="426" w:lineRule="atLeast"/>
    </w:pPr>
    <w:rPr>
      <w:color w:val="auto"/>
    </w:rPr>
  </w:style>
  <w:style w:type="paragraph" w:customStyle="1" w:styleId="91">
    <w:name w:val="列出段落1"/>
    <w:basedOn w:val="1"/>
    <w:qFormat/>
    <w:uiPriority w:val="99"/>
    <w:pPr>
      <w:ind w:firstLine="420" w:firstLineChars="200"/>
    </w:pPr>
  </w:style>
  <w:style w:type="paragraph" w:customStyle="1" w:styleId="92">
    <w:name w:val="文一"/>
    <w:basedOn w:val="1"/>
    <w:next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paragraph" w:customStyle="1" w:styleId="93">
    <w:name w:val="Char Char Char Char Char Char Char"/>
    <w:basedOn w:val="1"/>
    <w:next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94">
    <w:name w:val="Normal_0"/>
    <w:next w:val="1"/>
    <w:qFormat/>
    <w:uiPriority w:val="99"/>
    <w:pPr>
      <w:spacing w:before="120" w:after="240"/>
      <w:jc w:val="both"/>
    </w:pPr>
    <w:rPr>
      <w:rFonts w:ascii="Calibri" w:hAnsi="Calibri" w:eastAsia="宋体" w:cs="Calibri"/>
      <w:sz w:val="22"/>
      <w:szCs w:val="22"/>
      <w:lang w:val="ru-RU" w:eastAsia="en-US" w:bidi="ar-SA"/>
    </w:rPr>
  </w:style>
  <w:style w:type="paragraph" w:customStyle="1" w:styleId="95">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CM39"/>
    <w:basedOn w:val="84"/>
    <w:next w:val="84"/>
    <w:qFormat/>
    <w:uiPriority w:val="99"/>
    <w:rPr>
      <w:color w:val="auto"/>
    </w:rPr>
  </w:style>
  <w:style w:type="paragraph" w:customStyle="1" w:styleId="97">
    <w:name w:val="TOC 标题1"/>
    <w:basedOn w:val="2"/>
    <w:next w:val="1"/>
    <w:qFormat/>
    <w:uiPriority w:val="99"/>
    <w:pPr>
      <w:spacing w:before="480" w:after="0" w:line="276" w:lineRule="auto"/>
      <w:ind w:left="0" w:firstLine="0"/>
      <w:outlineLvl w:val="9"/>
    </w:pPr>
    <w:rPr>
      <w:rFonts w:ascii="Cambria" w:hAnsi="Cambria" w:cs="Cambria"/>
      <w:b/>
      <w:bCs/>
      <w:color w:val="365F91"/>
    </w:rPr>
  </w:style>
  <w:style w:type="paragraph" w:customStyle="1" w:styleId="98">
    <w:name w:val="xl26"/>
    <w:basedOn w:val="1"/>
    <w:next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
    <w:name w:val="CM35"/>
    <w:basedOn w:val="84"/>
    <w:next w:val="84"/>
    <w:qFormat/>
    <w:uiPriority w:val="99"/>
    <w:rPr>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23729</Words>
  <Characters>135257</Characters>
  <Lines>1127</Lines>
  <Paragraphs>317</Paragraphs>
  <TotalTime>3</TotalTime>
  <ScaleCrop>false</ScaleCrop>
  <LinksUpToDate>false</LinksUpToDate>
  <CharactersWithSpaces>158669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2019-08-16T06:39:00Z</dcterms:created>
  <dc:creator>Administrator</dc:creator>
  <cp:lastModifiedBy>Administrator</cp:lastModifiedBy>
  <cp:lastPrinted>2019-08-30T07:53:00Z</cp:lastPrinted>
  <dcterms:modified xsi:type="dcterms:W3CDTF">2021-11-24T06:56:56Z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FA6472C07E844F90942E91813FDC23BC</vt:lpwstr>
  </property>
</Properties>
</file>