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600"/>
        </w:tabs>
        <w:autoSpaceDE w:val="0"/>
        <w:autoSpaceDN w:val="0"/>
        <w:adjustRightInd w:val="0"/>
        <w:spacing w:line="372" w:lineRule="exact"/>
        <w:ind w:left="105" w:leftChars="50" w:firstLine="150" w:firstLineChars="50"/>
        <w:jc w:val="left"/>
        <w:rPr>
          <w:rFonts w:ascii="宋体" w:cs="宋体"/>
          <w:kern w:val="0"/>
          <w:position w:val="-3"/>
          <w:sz w:val="30"/>
          <w:szCs w:val="30"/>
          <w:highlight w:val="none"/>
        </w:rPr>
      </w:pPr>
    </w:p>
    <w:p>
      <w:pPr>
        <w:autoSpaceDE w:val="0"/>
        <w:autoSpaceDN w:val="0"/>
        <w:adjustRightInd w:val="0"/>
        <w:spacing w:before="13" w:line="260" w:lineRule="exact"/>
        <w:jc w:val="left"/>
        <w:rPr>
          <w:rFonts w:ascii="黑体" w:eastAsia="黑体" w:cs="宋体"/>
          <w:kern w:val="0"/>
          <w:sz w:val="28"/>
          <w:szCs w:val="28"/>
          <w:highlight w:val="none"/>
        </w:rPr>
      </w:pPr>
    </w:p>
    <w:p>
      <w:pPr>
        <w:autoSpaceDE w:val="0"/>
        <w:autoSpaceDN w:val="0"/>
        <w:adjustRightInd w:val="0"/>
        <w:spacing w:line="360" w:lineRule="auto"/>
        <w:ind w:right="-85"/>
        <w:jc w:val="center"/>
        <w:rPr>
          <w:rFonts w:ascii="黑体" w:eastAsia="黑体" w:cs="宋体"/>
          <w:kern w:val="0"/>
          <w:position w:val="-5"/>
          <w:sz w:val="48"/>
          <w:szCs w:val="48"/>
          <w:highlight w:val="none"/>
        </w:rPr>
      </w:pPr>
      <w:r>
        <w:rPr>
          <w:rFonts w:hint="eastAsia" w:ascii="黑体" w:hAnsi="黑体" w:eastAsia="黑体"/>
          <w:b/>
          <w:sz w:val="48"/>
          <w:szCs w:val="48"/>
          <w:highlight w:val="none"/>
          <w:lang w:eastAsia="zh-CN"/>
        </w:rPr>
        <w:t>广州设计之都国际化街区品质提升项目</w:t>
      </w:r>
      <w:r>
        <w:rPr>
          <w:rFonts w:hint="eastAsia" w:ascii="黑体" w:hAnsi="黑体" w:eastAsia="黑体"/>
          <w:b/>
          <w:sz w:val="48"/>
          <w:szCs w:val="48"/>
          <w:highlight w:val="none"/>
        </w:rPr>
        <w:t>设计施工</w:t>
      </w:r>
      <w:r>
        <w:rPr>
          <w:rFonts w:hint="eastAsia" w:ascii="黑体" w:hAnsi="宋体" w:eastAsia="黑体"/>
          <w:b/>
          <w:bCs/>
          <w:sz w:val="48"/>
          <w:szCs w:val="48"/>
          <w:highlight w:val="none"/>
        </w:rPr>
        <w:t>总承包</w:t>
      </w:r>
      <w:r>
        <w:rPr>
          <w:rFonts w:hint="eastAsia" w:ascii="宋体" w:hAnsi="宋体" w:cs="宋体"/>
          <w:b/>
          <w:sz w:val="48"/>
          <w:szCs w:val="48"/>
          <w:highlight w:val="none"/>
        </w:rPr>
        <w:t>（</w:t>
      </w:r>
      <w:r>
        <w:rPr>
          <w:rFonts w:ascii="宋体" w:hAnsi="宋体" w:cs="宋体"/>
          <w:b/>
          <w:sz w:val="48"/>
          <w:szCs w:val="48"/>
          <w:highlight w:val="none"/>
        </w:rPr>
        <w:t>EPC</w:t>
      </w:r>
      <w:r>
        <w:rPr>
          <w:rFonts w:hint="eastAsia" w:ascii="宋体" w:hAnsi="宋体" w:cs="宋体"/>
          <w:b/>
          <w:sz w:val="48"/>
          <w:szCs w:val="48"/>
          <w:highlight w:val="none"/>
        </w:rPr>
        <w:t>）</w:t>
      </w:r>
      <w:r>
        <w:rPr>
          <w:rFonts w:hint="eastAsia" w:ascii="黑体" w:hAnsi="宋体" w:eastAsia="黑体"/>
          <w:b/>
          <w:bCs/>
          <w:sz w:val="48"/>
          <w:szCs w:val="48"/>
          <w:highlight w:val="none"/>
        </w:rPr>
        <w:t>合同</w:t>
      </w:r>
    </w:p>
    <w:p>
      <w:pPr>
        <w:autoSpaceDE w:val="0"/>
        <w:autoSpaceDN w:val="0"/>
        <w:adjustRightInd w:val="0"/>
        <w:spacing w:line="200" w:lineRule="exact"/>
        <w:jc w:val="left"/>
        <w:rPr>
          <w:rFonts w:ascii="黑体" w:eastAsia="黑体" w:cs="宋体"/>
          <w:kern w:val="0"/>
          <w:sz w:val="28"/>
          <w:szCs w:val="28"/>
          <w:highlight w:val="none"/>
        </w:rPr>
      </w:pPr>
    </w:p>
    <w:p>
      <w:pPr>
        <w:autoSpaceDE w:val="0"/>
        <w:autoSpaceDN w:val="0"/>
        <w:adjustRightInd w:val="0"/>
        <w:spacing w:line="200" w:lineRule="exact"/>
        <w:jc w:val="left"/>
        <w:rPr>
          <w:rFonts w:ascii="黑体" w:eastAsia="黑体" w:cs="宋体"/>
          <w:kern w:val="0"/>
          <w:sz w:val="28"/>
          <w:szCs w:val="28"/>
          <w:highlight w:val="none"/>
        </w:rPr>
      </w:pPr>
    </w:p>
    <w:p>
      <w:pPr>
        <w:autoSpaceDE w:val="0"/>
        <w:autoSpaceDN w:val="0"/>
        <w:adjustRightInd w:val="0"/>
        <w:spacing w:line="200" w:lineRule="exact"/>
        <w:jc w:val="left"/>
        <w:rPr>
          <w:rFonts w:ascii="黑体" w:eastAsia="黑体" w:cs="宋体"/>
          <w:kern w:val="0"/>
          <w:sz w:val="28"/>
          <w:szCs w:val="28"/>
          <w:highlight w:val="none"/>
        </w:rPr>
      </w:pPr>
    </w:p>
    <w:p>
      <w:pPr>
        <w:autoSpaceDE w:val="0"/>
        <w:autoSpaceDN w:val="0"/>
        <w:adjustRightInd w:val="0"/>
        <w:spacing w:line="200" w:lineRule="exact"/>
        <w:jc w:val="left"/>
        <w:rPr>
          <w:rFonts w:ascii="黑体" w:eastAsia="黑体" w:cs="宋体"/>
          <w:kern w:val="0"/>
          <w:sz w:val="28"/>
          <w:szCs w:val="28"/>
          <w:highlight w:val="none"/>
        </w:rPr>
      </w:pPr>
    </w:p>
    <w:p>
      <w:pPr>
        <w:autoSpaceDE w:val="0"/>
        <w:autoSpaceDN w:val="0"/>
        <w:adjustRightInd w:val="0"/>
        <w:spacing w:line="200" w:lineRule="exact"/>
        <w:jc w:val="left"/>
        <w:rPr>
          <w:rFonts w:ascii="黑体" w:eastAsia="黑体" w:cs="宋体"/>
          <w:kern w:val="0"/>
          <w:sz w:val="28"/>
          <w:szCs w:val="28"/>
          <w:highlight w:val="none"/>
        </w:rPr>
      </w:pPr>
    </w:p>
    <w:p>
      <w:pPr>
        <w:autoSpaceDE w:val="0"/>
        <w:autoSpaceDN w:val="0"/>
        <w:adjustRightInd w:val="0"/>
        <w:spacing w:line="200" w:lineRule="exact"/>
        <w:jc w:val="left"/>
        <w:rPr>
          <w:rFonts w:ascii="黑体" w:eastAsia="黑体" w:cs="宋体"/>
          <w:kern w:val="0"/>
          <w:sz w:val="28"/>
          <w:szCs w:val="28"/>
          <w:highlight w:val="none"/>
        </w:rPr>
      </w:pPr>
    </w:p>
    <w:p>
      <w:pPr>
        <w:autoSpaceDE w:val="0"/>
        <w:autoSpaceDN w:val="0"/>
        <w:adjustRightInd w:val="0"/>
        <w:spacing w:line="360" w:lineRule="auto"/>
        <w:ind w:right="-85" w:firstLine="1400" w:firstLineChars="500"/>
        <w:rPr>
          <w:rFonts w:ascii="黑体" w:eastAsia="黑体"/>
          <w:sz w:val="28"/>
          <w:szCs w:val="28"/>
          <w:highlight w:val="none"/>
        </w:rPr>
      </w:pPr>
      <w:r>
        <w:rPr>
          <w:rFonts w:hint="eastAsia" w:ascii="黑体" w:eastAsia="黑体"/>
          <w:bCs/>
          <w:sz w:val="28"/>
          <w:szCs w:val="28"/>
          <w:highlight w:val="none"/>
        </w:rPr>
        <w:t>项目名称</w:t>
      </w:r>
      <w:r>
        <w:rPr>
          <w:rFonts w:hint="eastAsia" w:ascii="黑体" w:eastAsia="黑体"/>
          <w:sz w:val="28"/>
          <w:szCs w:val="28"/>
          <w:highlight w:val="none"/>
        </w:rPr>
        <w:t>：</w:t>
      </w:r>
      <w:r>
        <w:rPr>
          <w:rFonts w:hint="eastAsia" w:ascii="黑体" w:hAnsi="宋体" w:eastAsia="黑体" w:cs="宋体"/>
          <w:kern w:val="0"/>
          <w:sz w:val="28"/>
          <w:szCs w:val="28"/>
          <w:highlight w:val="none"/>
          <w:u w:val="single"/>
          <w:lang w:eastAsia="zh-CN"/>
        </w:rPr>
        <w:t>广州设计之都国际化街区品质提升项目</w:t>
      </w:r>
      <w:r>
        <w:rPr>
          <w:rFonts w:hint="eastAsia"/>
          <w:sz w:val="28"/>
          <w:szCs w:val="28"/>
          <w:highlight w:val="none"/>
          <w:u w:val="single"/>
        </w:rPr>
        <w:t xml:space="preserve"> </w:t>
      </w:r>
      <w:r>
        <w:rPr>
          <w:rFonts w:hint="eastAsia" w:ascii="黑体" w:eastAsia="黑体"/>
          <w:sz w:val="28"/>
          <w:szCs w:val="28"/>
          <w:highlight w:val="none"/>
          <w:u w:val="single"/>
        </w:rPr>
        <w:t xml:space="preserve">                                              </w:t>
      </w:r>
    </w:p>
    <w:p>
      <w:pPr>
        <w:pStyle w:val="77"/>
        <w:spacing w:before="240" w:beforeLines="100" w:line="360" w:lineRule="auto"/>
        <w:ind w:firstLine="1260" w:firstLineChars="450"/>
        <w:jc w:val="left"/>
        <w:rPr>
          <w:rFonts w:ascii="黑体" w:eastAsia="黑体"/>
          <w:sz w:val="28"/>
          <w:szCs w:val="28"/>
          <w:highlight w:val="none"/>
        </w:rPr>
      </w:pPr>
      <w:r>
        <w:rPr>
          <w:rFonts w:hint="eastAsia" w:ascii="黑体" w:eastAsia="黑体"/>
          <w:bCs/>
          <w:sz w:val="28"/>
          <w:szCs w:val="28"/>
          <w:highlight w:val="none"/>
        </w:rPr>
        <w:t>项目地点</w:t>
      </w:r>
      <w:r>
        <w:rPr>
          <w:rFonts w:hint="eastAsia" w:ascii="黑体" w:eastAsia="黑体"/>
          <w:sz w:val="28"/>
          <w:szCs w:val="28"/>
          <w:highlight w:val="none"/>
        </w:rPr>
        <w:t>：</w:t>
      </w:r>
      <w:r>
        <w:rPr>
          <w:rFonts w:hint="eastAsia" w:ascii="黑体" w:eastAsia="黑体"/>
          <w:bCs/>
          <w:sz w:val="28"/>
          <w:szCs w:val="28"/>
          <w:highlight w:val="none"/>
          <w:u w:val="single"/>
        </w:rPr>
        <w:t>广州市白云区</w:t>
      </w:r>
      <w:r>
        <w:rPr>
          <w:rFonts w:hint="eastAsia" w:ascii="黑体" w:eastAsia="黑体"/>
          <w:sz w:val="28"/>
          <w:szCs w:val="28"/>
          <w:highlight w:val="none"/>
          <w:u w:val="single"/>
        </w:rPr>
        <w:t xml:space="preserve">　　　　　           </w:t>
      </w:r>
      <w:r>
        <w:rPr>
          <w:rFonts w:ascii="黑体" w:eastAsia="黑体"/>
          <w:sz w:val="28"/>
          <w:szCs w:val="28"/>
          <w:highlight w:val="none"/>
          <w:u w:val="single"/>
        </w:rPr>
        <w:t xml:space="preserve">       </w:t>
      </w:r>
      <w:r>
        <w:rPr>
          <w:rFonts w:hint="eastAsia" w:ascii="黑体" w:eastAsia="黑体"/>
          <w:sz w:val="28"/>
          <w:szCs w:val="28"/>
          <w:highlight w:val="none"/>
          <w:u w:val="single"/>
        </w:rPr>
        <w:t xml:space="preserve">              </w:t>
      </w:r>
    </w:p>
    <w:p>
      <w:pPr>
        <w:pStyle w:val="77"/>
        <w:spacing w:before="312"/>
        <w:ind w:firstLine="1260" w:firstLineChars="450"/>
        <w:jc w:val="left"/>
        <w:rPr>
          <w:rFonts w:ascii="黑体" w:eastAsia="黑体"/>
          <w:sz w:val="28"/>
          <w:szCs w:val="28"/>
          <w:highlight w:val="none"/>
        </w:rPr>
      </w:pPr>
      <w:r>
        <w:rPr>
          <w:rFonts w:hint="eastAsia" w:ascii="黑体" w:eastAsia="黑体"/>
          <w:bCs/>
          <w:sz w:val="28"/>
          <w:szCs w:val="28"/>
          <w:highlight w:val="none"/>
        </w:rPr>
        <w:t>甲方</w:t>
      </w:r>
      <w:r>
        <w:rPr>
          <w:rFonts w:hint="eastAsia" w:ascii="黑体" w:eastAsia="黑体"/>
          <w:sz w:val="28"/>
          <w:szCs w:val="28"/>
          <w:highlight w:val="none"/>
        </w:rPr>
        <w:t>：</w:t>
      </w:r>
      <w:r>
        <w:rPr>
          <w:rFonts w:hint="eastAsia" w:ascii="黑体" w:eastAsia="黑体"/>
          <w:sz w:val="28"/>
          <w:szCs w:val="28"/>
          <w:highlight w:val="none"/>
          <w:u w:val="single"/>
          <w:lang w:eastAsia="zh-CN"/>
        </w:rPr>
        <w:t>广州设计之都投资运营有限公司</w:t>
      </w:r>
      <w:r>
        <w:rPr>
          <w:rFonts w:hint="eastAsia" w:ascii="黑体" w:eastAsia="黑体"/>
          <w:sz w:val="28"/>
          <w:szCs w:val="28"/>
          <w:highlight w:val="none"/>
          <w:u w:val="single"/>
        </w:rPr>
        <w:t xml:space="preserve">                                                     </w:t>
      </w:r>
    </w:p>
    <w:p>
      <w:pPr>
        <w:pStyle w:val="77"/>
        <w:spacing w:before="240" w:beforeLines="100" w:line="360" w:lineRule="auto"/>
        <w:ind w:firstLine="1260" w:firstLineChars="450"/>
        <w:jc w:val="left"/>
        <w:rPr>
          <w:rFonts w:ascii="黑体" w:eastAsia="黑体"/>
          <w:sz w:val="28"/>
          <w:szCs w:val="28"/>
          <w:highlight w:val="none"/>
          <w:u w:val="single"/>
        </w:rPr>
      </w:pPr>
      <w:r>
        <w:rPr>
          <w:rFonts w:hint="eastAsia" w:ascii="黑体" w:eastAsia="黑体"/>
          <w:bCs/>
          <w:sz w:val="28"/>
          <w:szCs w:val="28"/>
          <w:highlight w:val="none"/>
        </w:rPr>
        <w:t>甲方合同编号</w:t>
      </w:r>
      <w:r>
        <w:rPr>
          <w:rFonts w:hint="eastAsia" w:ascii="黑体" w:eastAsia="黑体"/>
          <w:sz w:val="28"/>
          <w:szCs w:val="28"/>
          <w:highlight w:val="none"/>
        </w:rPr>
        <w:t>：</w:t>
      </w:r>
      <w:r>
        <w:rPr>
          <w:rFonts w:hint="eastAsia" w:ascii="黑体" w:eastAsia="黑体"/>
          <w:sz w:val="28"/>
          <w:szCs w:val="28"/>
          <w:highlight w:val="none"/>
          <w:u w:val="single"/>
          <w:lang w:val="en-US" w:eastAsia="zh-CN"/>
        </w:rPr>
        <w:t>云开发-GC-[202  ]-  号</w:t>
      </w:r>
      <w:r>
        <w:rPr>
          <w:rFonts w:hint="eastAsia" w:ascii="黑体" w:eastAsia="黑体"/>
          <w:sz w:val="28"/>
          <w:szCs w:val="28"/>
          <w:highlight w:val="none"/>
          <w:u w:val="single"/>
        </w:rPr>
        <w:t xml:space="preserve">                                            </w:t>
      </w:r>
    </w:p>
    <w:p>
      <w:pPr>
        <w:pStyle w:val="77"/>
        <w:spacing w:before="312"/>
        <w:ind w:firstLine="1260" w:firstLineChars="450"/>
        <w:jc w:val="left"/>
        <w:rPr>
          <w:rFonts w:ascii="黑体" w:eastAsia="黑体"/>
          <w:sz w:val="28"/>
          <w:szCs w:val="28"/>
          <w:highlight w:val="none"/>
          <w:u w:val="single"/>
        </w:rPr>
      </w:pPr>
      <w:r>
        <w:rPr>
          <w:rFonts w:hint="eastAsia" w:ascii="黑体" w:eastAsia="黑体"/>
          <w:bCs/>
          <w:sz w:val="28"/>
          <w:szCs w:val="28"/>
          <w:highlight w:val="none"/>
        </w:rPr>
        <w:t>乙</w:t>
      </w:r>
      <w:r>
        <w:rPr>
          <w:rFonts w:hint="eastAsia" w:ascii="黑体" w:eastAsia="黑体"/>
          <w:sz w:val="28"/>
          <w:szCs w:val="28"/>
          <w:highlight w:val="none"/>
        </w:rPr>
        <w:t>方：</w:t>
      </w:r>
      <w:r>
        <w:rPr>
          <w:rFonts w:hint="eastAsia" w:ascii="黑体" w:eastAsia="黑体"/>
          <w:sz w:val="28"/>
          <w:szCs w:val="28"/>
          <w:highlight w:val="none"/>
          <w:u w:val="single"/>
        </w:rPr>
        <w:t xml:space="preserve">                                                      </w:t>
      </w:r>
    </w:p>
    <w:p>
      <w:pPr>
        <w:pStyle w:val="77"/>
        <w:spacing w:before="240" w:beforeLines="100" w:line="360" w:lineRule="auto"/>
        <w:ind w:firstLine="1260" w:firstLineChars="450"/>
        <w:jc w:val="left"/>
        <w:rPr>
          <w:rFonts w:ascii="黑体" w:eastAsia="黑体"/>
          <w:sz w:val="28"/>
          <w:szCs w:val="28"/>
          <w:highlight w:val="none"/>
        </w:rPr>
      </w:pPr>
      <w:r>
        <w:rPr>
          <w:rFonts w:hint="eastAsia" w:ascii="黑体" w:eastAsia="黑体"/>
          <w:sz w:val="28"/>
          <w:szCs w:val="28"/>
          <w:highlight w:val="none"/>
        </w:rPr>
        <w:t>乙方合同编号：</w:t>
      </w:r>
      <w:r>
        <w:rPr>
          <w:rFonts w:hint="eastAsia" w:ascii="黑体" w:eastAsia="黑体"/>
          <w:sz w:val="28"/>
          <w:szCs w:val="28"/>
          <w:highlight w:val="none"/>
          <w:u w:val="single"/>
        </w:rPr>
        <w:t xml:space="preserve">                                              </w:t>
      </w:r>
      <w:r>
        <w:rPr>
          <w:rFonts w:hint="eastAsia" w:ascii="黑体" w:eastAsia="黑体"/>
          <w:sz w:val="28"/>
          <w:szCs w:val="28"/>
          <w:highlight w:val="none"/>
        </w:rPr>
        <w:t xml:space="preserve"> </w:t>
      </w:r>
    </w:p>
    <w:p>
      <w:pPr>
        <w:pStyle w:val="77"/>
        <w:spacing w:before="312"/>
        <w:ind w:firstLine="1260" w:firstLineChars="450"/>
        <w:jc w:val="left"/>
        <w:rPr>
          <w:rFonts w:ascii="黑体" w:eastAsia="黑体"/>
          <w:sz w:val="28"/>
          <w:szCs w:val="28"/>
          <w:highlight w:val="none"/>
          <w:u w:val="single"/>
        </w:rPr>
      </w:pPr>
      <w:r>
        <w:rPr>
          <w:rFonts w:hint="eastAsia" w:ascii="黑体" w:eastAsia="黑体"/>
          <w:bCs/>
          <w:sz w:val="28"/>
          <w:szCs w:val="28"/>
          <w:highlight w:val="none"/>
        </w:rPr>
        <w:t>丙方（主）</w:t>
      </w:r>
      <w:r>
        <w:rPr>
          <w:rFonts w:hint="eastAsia" w:ascii="黑体" w:eastAsia="黑体"/>
          <w:sz w:val="28"/>
          <w:szCs w:val="28"/>
          <w:highlight w:val="none"/>
        </w:rPr>
        <w:t>：</w:t>
      </w:r>
      <w:r>
        <w:rPr>
          <w:rFonts w:hint="eastAsia" w:ascii="黑体" w:eastAsia="黑体"/>
          <w:sz w:val="28"/>
          <w:szCs w:val="28"/>
          <w:highlight w:val="none"/>
          <w:u w:val="single"/>
        </w:rPr>
        <w:t xml:space="preserve">                     </w:t>
      </w:r>
    </w:p>
    <w:p>
      <w:pPr>
        <w:pStyle w:val="77"/>
        <w:spacing w:before="312"/>
        <w:ind w:firstLine="1260" w:firstLineChars="450"/>
        <w:jc w:val="left"/>
        <w:rPr>
          <w:rFonts w:hint="default" w:ascii="黑体" w:eastAsia="黑体"/>
          <w:sz w:val="28"/>
          <w:szCs w:val="28"/>
          <w:highlight w:val="none"/>
          <w:u w:val="single"/>
          <w:lang w:val="en-US" w:eastAsia="zh-CN"/>
        </w:rPr>
      </w:pPr>
      <w:r>
        <w:rPr>
          <w:rFonts w:hint="eastAsia" w:ascii="黑体" w:eastAsia="黑体"/>
          <w:bCs/>
          <w:sz w:val="28"/>
          <w:szCs w:val="28"/>
          <w:highlight w:val="none"/>
        </w:rPr>
        <w:t>丙方（成）</w:t>
      </w:r>
      <w:r>
        <w:rPr>
          <w:rFonts w:hint="eastAsia" w:ascii="黑体" w:eastAsia="黑体"/>
          <w:sz w:val="28"/>
          <w:szCs w:val="28"/>
          <w:highlight w:val="none"/>
        </w:rPr>
        <w:t>：</w:t>
      </w:r>
      <w:r>
        <w:rPr>
          <w:rFonts w:hint="eastAsia" w:ascii="黑体" w:eastAsia="黑体"/>
          <w:sz w:val="28"/>
          <w:szCs w:val="28"/>
          <w:highlight w:val="none"/>
          <w:u w:val="single"/>
          <w:lang w:val="en-US" w:eastAsia="zh-CN"/>
        </w:rPr>
        <w:t xml:space="preserve">                     </w:t>
      </w:r>
    </w:p>
    <w:p>
      <w:pPr>
        <w:pStyle w:val="77"/>
        <w:spacing w:before="312"/>
        <w:ind w:firstLine="2940" w:firstLineChars="1050"/>
        <w:jc w:val="left"/>
        <w:rPr>
          <w:rFonts w:ascii="黑体" w:eastAsia="黑体"/>
          <w:sz w:val="28"/>
          <w:szCs w:val="28"/>
          <w:highlight w:val="none"/>
          <w:u w:val="single"/>
        </w:rPr>
      </w:pPr>
      <w:r>
        <w:rPr>
          <w:rFonts w:hint="eastAsia" w:ascii="黑体" w:eastAsia="黑体"/>
          <w:sz w:val="28"/>
          <w:szCs w:val="28"/>
          <w:highlight w:val="none"/>
          <w:u w:val="single"/>
          <w:lang w:val="en-US" w:eastAsia="zh-CN"/>
        </w:rPr>
        <w:t xml:space="preserve">  </w:t>
      </w:r>
      <w:r>
        <w:rPr>
          <w:rFonts w:ascii="黑体" w:eastAsia="黑体"/>
          <w:sz w:val="28"/>
          <w:szCs w:val="28"/>
          <w:highlight w:val="none"/>
          <w:u w:val="single"/>
        </w:rPr>
        <w:t xml:space="preserve">      </w:t>
      </w:r>
      <w:r>
        <w:rPr>
          <w:rFonts w:hint="eastAsia" w:ascii="黑体" w:eastAsia="黑体"/>
          <w:sz w:val="28"/>
          <w:szCs w:val="28"/>
          <w:highlight w:val="none"/>
          <w:u w:val="single"/>
          <w:lang w:val="en-US" w:eastAsia="zh-CN"/>
        </w:rPr>
        <w:t xml:space="preserve">       </w:t>
      </w:r>
      <w:r>
        <w:rPr>
          <w:rFonts w:ascii="黑体" w:eastAsia="黑体"/>
          <w:sz w:val="28"/>
          <w:szCs w:val="28"/>
          <w:highlight w:val="none"/>
          <w:u w:val="single"/>
        </w:rPr>
        <w:t xml:space="preserve">      </w:t>
      </w:r>
      <w:r>
        <w:rPr>
          <w:rFonts w:hint="eastAsia" w:ascii="黑体" w:eastAsia="黑体"/>
          <w:sz w:val="28"/>
          <w:szCs w:val="28"/>
          <w:highlight w:val="none"/>
          <w:u w:val="single"/>
        </w:rPr>
        <w:t xml:space="preserve">   </w:t>
      </w:r>
    </w:p>
    <w:p>
      <w:pPr>
        <w:pStyle w:val="77"/>
        <w:spacing w:before="240" w:beforeLines="100" w:line="360" w:lineRule="auto"/>
        <w:ind w:firstLine="1260" w:firstLineChars="450"/>
        <w:jc w:val="left"/>
        <w:rPr>
          <w:rFonts w:ascii="黑体" w:eastAsia="黑体"/>
          <w:sz w:val="28"/>
          <w:szCs w:val="28"/>
          <w:highlight w:val="none"/>
        </w:rPr>
      </w:pPr>
      <w:r>
        <w:rPr>
          <w:rFonts w:hint="eastAsia" w:ascii="黑体" w:eastAsia="黑体"/>
          <w:bCs/>
          <w:sz w:val="28"/>
          <w:szCs w:val="28"/>
          <w:highlight w:val="none"/>
        </w:rPr>
        <w:t>丙方合同编号</w:t>
      </w:r>
      <w:r>
        <w:rPr>
          <w:rFonts w:hint="eastAsia" w:ascii="黑体" w:eastAsia="黑体"/>
          <w:sz w:val="28"/>
          <w:szCs w:val="28"/>
          <w:highlight w:val="none"/>
        </w:rPr>
        <w:t>：</w:t>
      </w:r>
      <w:r>
        <w:rPr>
          <w:rFonts w:hint="eastAsia" w:ascii="黑体" w:eastAsia="黑体"/>
          <w:sz w:val="28"/>
          <w:szCs w:val="28"/>
          <w:highlight w:val="none"/>
          <w:u w:val="single"/>
        </w:rPr>
        <w:t xml:space="preserve">                                                     </w:t>
      </w:r>
    </w:p>
    <w:p>
      <w:pPr>
        <w:pStyle w:val="77"/>
        <w:spacing w:before="312"/>
        <w:ind w:firstLine="1260" w:firstLineChars="450"/>
        <w:jc w:val="left"/>
        <w:rPr>
          <w:rFonts w:ascii="黑体" w:eastAsia="黑体"/>
          <w:sz w:val="28"/>
          <w:szCs w:val="28"/>
          <w:highlight w:val="none"/>
        </w:rPr>
      </w:pPr>
      <w:r>
        <w:rPr>
          <w:rFonts w:hint="eastAsia" w:ascii="黑体" w:eastAsia="黑体"/>
          <w:bCs/>
          <w:sz w:val="28"/>
          <w:szCs w:val="28"/>
          <w:highlight w:val="none"/>
        </w:rPr>
        <w:t>签订地点</w:t>
      </w:r>
      <w:r>
        <w:rPr>
          <w:rFonts w:hint="eastAsia" w:ascii="黑体" w:eastAsia="黑体"/>
          <w:sz w:val="28"/>
          <w:szCs w:val="28"/>
          <w:highlight w:val="none"/>
        </w:rPr>
        <w:t>：</w:t>
      </w:r>
      <w:r>
        <w:rPr>
          <w:rFonts w:hint="eastAsia" w:ascii="黑体" w:eastAsia="黑体"/>
          <w:sz w:val="28"/>
          <w:szCs w:val="28"/>
          <w:highlight w:val="none"/>
          <w:u w:val="single"/>
        </w:rPr>
        <w:t xml:space="preserve">广州市白云区     </w:t>
      </w:r>
      <w:r>
        <w:rPr>
          <w:rFonts w:hint="eastAsia" w:ascii="黑体" w:eastAsia="黑体"/>
          <w:sz w:val="28"/>
          <w:szCs w:val="28"/>
          <w:highlight w:val="none"/>
          <w:u w:val="single"/>
          <w:lang w:val="en-US" w:eastAsia="zh-CN"/>
        </w:rPr>
        <w:t xml:space="preserve"> </w:t>
      </w:r>
    </w:p>
    <w:p>
      <w:pPr>
        <w:autoSpaceDE w:val="0"/>
        <w:autoSpaceDN w:val="0"/>
        <w:adjustRightInd w:val="0"/>
        <w:spacing w:before="240" w:beforeLines="100" w:line="360" w:lineRule="auto"/>
        <w:ind w:firstLine="1260" w:firstLineChars="450"/>
        <w:jc w:val="left"/>
        <w:rPr>
          <w:rFonts w:ascii="黑体" w:eastAsia="黑体" w:cs="宋体"/>
          <w:kern w:val="0"/>
          <w:sz w:val="28"/>
          <w:szCs w:val="28"/>
          <w:highlight w:val="none"/>
        </w:rPr>
      </w:pPr>
      <w:r>
        <w:rPr>
          <w:rFonts w:hint="eastAsia" w:ascii="黑体" w:eastAsia="黑体"/>
          <w:bCs/>
          <w:sz w:val="28"/>
          <w:szCs w:val="28"/>
          <w:highlight w:val="none"/>
        </w:rPr>
        <w:t>签订日期</w:t>
      </w:r>
      <w:r>
        <w:rPr>
          <w:rFonts w:hint="eastAsia" w:ascii="黑体" w:eastAsia="黑体"/>
          <w:sz w:val="28"/>
          <w:szCs w:val="28"/>
          <w:highlight w:val="none"/>
        </w:rPr>
        <w:t>：</w:t>
      </w:r>
      <w:r>
        <w:rPr>
          <w:rFonts w:hint="eastAsia" w:ascii="黑体" w:eastAsia="黑体"/>
          <w:sz w:val="28"/>
          <w:szCs w:val="28"/>
          <w:highlight w:val="none"/>
          <w:u w:val="single"/>
        </w:rPr>
        <w:t xml:space="preserve"> </w:t>
      </w:r>
      <w:r>
        <w:rPr>
          <w:rFonts w:hint="eastAsia" w:ascii="黑体" w:eastAsia="黑体"/>
          <w:sz w:val="28"/>
          <w:szCs w:val="28"/>
          <w:highlight w:val="none"/>
          <w:u w:val="single"/>
          <w:lang w:val="en-US" w:eastAsia="zh-CN"/>
        </w:rPr>
        <w:t>2024</w:t>
      </w:r>
      <w:r>
        <w:rPr>
          <w:rFonts w:hint="eastAsia" w:ascii="黑体" w:eastAsia="黑体"/>
          <w:sz w:val="28"/>
          <w:szCs w:val="28"/>
          <w:highlight w:val="none"/>
          <w:u w:val="single"/>
        </w:rPr>
        <w:t xml:space="preserve"> 年 </w:t>
      </w:r>
      <w:r>
        <w:rPr>
          <w:rFonts w:hint="eastAsia" w:ascii="黑体" w:eastAsia="黑体"/>
          <w:sz w:val="28"/>
          <w:szCs w:val="28"/>
          <w:highlight w:val="none"/>
          <w:u w:val="single"/>
          <w:lang w:val="en-US" w:eastAsia="zh-CN"/>
        </w:rPr>
        <w:t xml:space="preserve"> </w:t>
      </w:r>
      <w:r>
        <w:rPr>
          <w:rFonts w:hint="eastAsia" w:ascii="黑体" w:eastAsia="黑体"/>
          <w:sz w:val="28"/>
          <w:szCs w:val="28"/>
          <w:highlight w:val="none"/>
          <w:u w:val="single"/>
        </w:rPr>
        <w:t xml:space="preserve"> 月 </w:t>
      </w:r>
      <w:r>
        <w:rPr>
          <w:rFonts w:hint="eastAsia" w:ascii="黑体" w:eastAsia="黑体"/>
          <w:sz w:val="28"/>
          <w:szCs w:val="28"/>
          <w:highlight w:val="none"/>
          <w:u w:val="single"/>
          <w:lang w:val="en-US" w:eastAsia="zh-CN"/>
        </w:rPr>
        <w:t xml:space="preserve"> </w:t>
      </w:r>
      <w:r>
        <w:rPr>
          <w:rFonts w:hint="eastAsia" w:ascii="黑体" w:eastAsia="黑体"/>
          <w:sz w:val="28"/>
          <w:szCs w:val="28"/>
          <w:highlight w:val="none"/>
          <w:u w:val="single"/>
        </w:rPr>
        <w:t xml:space="preserve"> 日 </w:t>
      </w:r>
    </w:p>
    <w:p>
      <w:pPr>
        <w:pStyle w:val="89"/>
        <w:spacing w:line="360" w:lineRule="auto"/>
        <w:jc w:val="center"/>
        <w:rPr>
          <w:rFonts w:ascii="宋体" w:hAnsi="宋体"/>
          <w:b/>
          <w:sz w:val="32"/>
          <w:szCs w:val="32"/>
          <w:highlight w:val="none"/>
        </w:rPr>
      </w:pPr>
      <w:bookmarkStart w:id="0" w:name="_Toc287627913"/>
    </w:p>
    <w:p>
      <w:pPr>
        <w:pStyle w:val="89"/>
        <w:spacing w:line="360" w:lineRule="auto"/>
        <w:jc w:val="center"/>
        <w:rPr>
          <w:rFonts w:ascii="宋体" w:hAnsi="宋体"/>
          <w:b/>
          <w:sz w:val="32"/>
          <w:szCs w:val="32"/>
          <w:highlight w:val="none"/>
        </w:rPr>
      </w:pPr>
    </w:p>
    <w:p>
      <w:pPr>
        <w:pStyle w:val="89"/>
        <w:spacing w:line="360" w:lineRule="auto"/>
        <w:jc w:val="center"/>
        <w:rPr>
          <w:rFonts w:ascii="宋体" w:hAnsi="宋体"/>
          <w:b/>
          <w:sz w:val="32"/>
          <w:szCs w:val="32"/>
          <w:highlight w:val="none"/>
        </w:rPr>
      </w:pPr>
    </w:p>
    <w:p>
      <w:pPr>
        <w:pStyle w:val="89"/>
        <w:spacing w:line="360" w:lineRule="auto"/>
        <w:jc w:val="center"/>
        <w:rPr>
          <w:rFonts w:ascii="宋体" w:hAnsi="宋体"/>
          <w:b/>
          <w:sz w:val="32"/>
          <w:szCs w:val="32"/>
          <w:highlight w:val="none"/>
        </w:rPr>
      </w:pPr>
      <w:r>
        <w:rPr>
          <w:rFonts w:hint="eastAsia" w:ascii="宋体" w:hAnsi="宋体"/>
          <w:b/>
          <w:sz w:val="32"/>
          <w:szCs w:val="32"/>
          <w:highlight w:val="none"/>
        </w:rPr>
        <w:t>合　同　目  录</w:t>
      </w:r>
    </w:p>
    <w:p>
      <w:pPr>
        <w:pStyle w:val="89"/>
        <w:spacing w:line="360" w:lineRule="auto"/>
        <w:ind w:firstLine="562" w:firstLineChars="200"/>
        <w:jc w:val="left"/>
        <w:rPr>
          <w:rFonts w:ascii="宋体" w:hAnsi="宋体"/>
          <w:b/>
          <w:sz w:val="28"/>
          <w:szCs w:val="28"/>
          <w:highlight w:val="none"/>
        </w:rPr>
      </w:pPr>
      <w:r>
        <w:rPr>
          <w:rFonts w:hint="eastAsia" w:ascii="宋体" w:hAnsi="宋体"/>
          <w:b/>
          <w:sz w:val="28"/>
          <w:szCs w:val="28"/>
          <w:highlight w:val="none"/>
        </w:rPr>
        <w:t>第一篇 合同协议书</w:t>
      </w:r>
    </w:p>
    <w:p>
      <w:pPr>
        <w:pStyle w:val="89"/>
        <w:spacing w:line="360" w:lineRule="auto"/>
        <w:ind w:firstLine="562" w:firstLineChars="200"/>
        <w:jc w:val="left"/>
        <w:rPr>
          <w:rFonts w:ascii="宋体" w:hAnsi="宋体"/>
          <w:b/>
          <w:sz w:val="28"/>
          <w:szCs w:val="28"/>
          <w:highlight w:val="none"/>
        </w:rPr>
      </w:pPr>
      <w:r>
        <w:rPr>
          <w:rFonts w:hint="eastAsia" w:ascii="宋体" w:hAnsi="宋体"/>
          <w:b/>
          <w:sz w:val="28"/>
          <w:szCs w:val="28"/>
          <w:highlight w:val="none"/>
        </w:rPr>
        <w:t>第二篇 工程设计合同条款</w:t>
      </w:r>
    </w:p>
    <w:p>
      <w:pPr>
        <w:pStyle w:val="89"/>
        <w:spacing w:line="360" w:lineRule="auto"/>
        <w:ind w:firstLine="562" w:firstLineChars="200"/>
        <w:jc w:val="left"/>
        <w:rPr>
          <w:rFonts w:ascii="宋体" w:hAnsi="宋体"/>
          <w:b/>
          <w:sz w:val="28"/>
          <w:szCs w:val="28"/>
          <w:highlight w:val="none"/>
        </w:rPr>
      </w:pPr>
      <w:r>
        <w:rPr>
          <w:rFonts w:hint="eastAsia" w:ascii="宋体" w:hAnsi="宋体"/>
          <w:b/>
          <w:sz w:val="28"/>
          <w:szCs w:val="28"/>
          <w:highlight w:val="none"/>
        </w:rPr>
        <w:t>第三篇 工程施工总承包合同条款</w:t>
      </w:r>
    </w:p>
    <w:p>
      <w:pPr>
        <w:pStyle w:val="89"/>
        <w:spacing w:line="360" w:lineRule="auto"/>
        <w:ind w:firstLine="562" w:firstLineChars="200"/>
        <w:jc w:val="left"/>
        <w:rPr>
          <w:rFonts w:ascii="宋体" w:hAnsi="宋体"/>
          <w:b/>
          <w:sz w:val="28"/>
          <w:szCs w:val="28"/>
          <w:highlight w:val="none"/>
        </w:rPr>
      </w:pPr>
      <w:r>
        <w:rPr>
          <w:rFonts w:hint="eastAsia" w:ascii="宋体" w:hAnsi="宋体"/>
          <w:b/>
          <w:sz w:val="28"/>
          <w:szCs w:val="28"/>
          <w:highlight w:val="none"/>
        </w:rPr>
        <w:t>第四篇 组成合同附件</w:t>
      </w:r>
    </w:p>
    <w:p>
      <w:pPr>
        <w:pStyle w:val="89"/>
        <w:spacing w:line="360" w:lineRule="auto"/>
        <w:ind w:firstLine="1275" w:firstLineChars="397"/>
        <w:jc w:val="left"/>
        <w:rPr>
          <w:rFonts w:ascii="宋体" w:hAnsi="宋体"/>
          <w:b/>
          <w:sz w:val="32"/>
          <w:szCs w:val="32"/>
          <w:highlight w:val="none"/>
        </w:rPr>
      </w:pPr>
      <w:r>
        <w:rPr>
          <w:rFonts w:hint="eastAsia" w:ascii="宋体" w:hAnsi="宋体"/>
          <w:b/>
          <w:sz w:val="32"/>
          <w:szCs w:val="32"/>
          <w:highlight w:val="none"/>
        </w:rPr>
        <w:t xml:space="preserve">  </w:t>
      </w: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1275" w:firstLineChars="397"/>
        <w:jc w:val="left"/>
        <w:rPr>
          <w:rFonts w:ascii="宋体" w:hAnsi="宋体"/>
          <w:b/>
          <w:sz w:val="32"/>
          <w:szCs w:val="32"/>
          <w:highlight w:val="none"/>
        </w:rPr>
      </w:pPr>
    </w:p>
    <w:p>
      <w:pPr>
        <w:pStyle w:val="89"/>
        <w:spacing w:line="360" w:lineRule="auto"/>
        <w:ind w:firstLine="833" w:firstLineChars="397"/>
        <w:jc w:val="left"/>
        <w:rPr>
          <w:highlight w:val="none"/>
        </w:rPr>
      </w:pPr>
    </w:p>
    <w:p>
      <w:pPr>
        <w:pStyle w:val="89"/>
        <w:spacing w:line="360" w:lineRule="auto"/>
        <w:ind w:firstLine="833" w:firstLineChars="397"/>
        <w:jc w:val="left"/>
        <w:rPr>
          <w:highlight w:val="none"/>
        </w:rPr>
      </w:pPr>
    </w:p>
    <w:p>
      <w:pPr>
        <w:pStyle w:val="6"/>
        <w:rPr>
          <w:highlight w:val="none"/>
        </w:rPr>
      </w:pPr>
    </w:p>
    <w:p>
      <w:pPr>
        <w:pStyle w:val="87"/>
        <w:rPr>
          <w:highlight w:val="none"/>
        </w:rPr>
      </w:pPr>
      <w:r>
        <w:rPr>
          <w:rFonts w:hint="eastAsia"/>
          <w:highlight w:val="none"/>
        </w:rPr>
        <w:t>第一篇  协 议 书</w:t>
      </w:r>
      <w:bookmarkEnd w:id="0"/>
    </w:p>
    <w:p>
      <w:pPr>
        <w:autoSpaceDE w:val="0"/>
        <w:autoSpaceDN w:val="0"/>
        <w:adjustRightInd w:val="0"/>
        <w:spacing w:before="4" w:line="130" w:lineRule="exact"/>
        <w:jc w:val="left"/>
        <w:rPr>
          <w:rFonts w:ascii="宋体" w:cs="宋体"/>
          <w:kern w:val="0"/>
          <w:sz w:val="13"/>
          <w:szCs w:val="13"/>
          <w:highlight w:val="none"/>
        </w:rPr>
      </w:pPr>
    </w:p>
    <w:p>
      <w:pPr>
        <w:spacing w:line="360" w:lineRule="auto"/>
        <w:ind w:firstLine="723" w:firstLineChars="300"/>
        <w:rPr>
          <w:rFonts w:ascii="宋体" w:hAnsi="宋体"/>
          <w:b/>
          <w:snapToGrid w:val="0"/>
          <w:kern w:val="13"/>
          <w:sz w:val="24"/>
          <w:highlight w:val="none"/>
          <w:u w:val="single"/>
        </w:rPr>
      </w:pPr>
      <w:r>
        <w:rPr>
          <w:rFonts w:hint="eastAsia" w:ascii="宋体" w:hAnsi="宋体"/>
          <w:b/>
          <w:sz w:val="24"/>
          <w:highlight w:val="none"/>
        </w:rPr>
        <w:t>甲方</w:t>
      </w:r>
      <w:r>
        <w:rPr>
          <w:rFonts w:hint="eastAsia" w:ascii="宋体" w:hAnsi="宋体"/>
          <w:b/>
          <w:snapToGrid w:val="0"/>
          <w:kern w:val="13"/>
          <w:sz w:val="24"/>
          <w:highlight w:val="none"/>
        </w:rPr>
        <w:t>：</w:t>
      </w:r>
      <w:r>
        <w:rPr>
          <w:rFonts w:hint="eastAsia" w:ascii="宋体" w:hAnsi="宋体"/>
          <w:b/>
          <w:snapToGrid w:val="0"/>
          <w:kern w:val="13"/>
          <w:sz w:val="24"/>
          <w:highlight w:val="none"/>
          <w:u w:val="single"/>
        </w:rPr>
        <w:t xml:space="preserve"> </w:t>
      </w:r>
      <w:r>
        <w:rPr>
          <w:rFonts w:hint="eastAsia" w:ascii="宋体" w:hAnsi="宋体"/>
          <w:b/>
          <w:sz w:val="24"/>
          <w:highlight w:val="none"/>
          <w:u w:val="single"/>
          <w:lang w:eastAsia="zh-CN"/>
        </w:rPr>
        <w:t>广州设计之都投资运营有限公司</w:t>
      </w:r>
      <w:r>
        <w:rPr>
          <w:rFonts w:hint="eastAsia" w:ascii="宋体" w:hAnsi="宋体"/>
          <w:b/>
          <w:snapToGrid w:val="0"/>
          <w:kern w:val="13"/>
          <w:sz w:val="24"/>
          <w:highlight w:val="none"/>
          <w:u w:val="single"/>
        </w:rPr>
        <w:t xml:space="preserve">                                            </w:t>
      </w:r>
    </w:p>
    <w:p>
      <w:pPr>
        <w:spacing w:line="360" w:lineRule="auto"/>
        <w:ind w:firstLine="723" w:firstLineChars="300"/>
        <w:rPr>
          <w:rFonts w:ascii="宋体" w:hAnsi="宋体"/>
          <w:b/>
          <w:snapToGrid w:val="0"/>
          <w:kern w:val="13"/>
          <w:sz w:val="24"/>
          <w:highlight w:val="none"/>
          <w:u w:val="single"/>
        </w:rPr>
      </w:pPr>
      <w:r>
        <w:rPr>
          <w:rFonts w:hint="eastAsia" w:ascii="宋体" w:hAnsi="宋体"/>
          <w:b/>
          <w:snapToGrid w:val="0"/>
          <w:kern w:val="13"/>
          <w:sz w:val="24"/>
          <w:highlight w:val="none"/>
        </w:rPr>
        <w:t>法定代表人：</w:t>
      </w:r>
      <w:r>
        <w:rPr>
          <w:rFonts w:hint="eastAsia" w:ascii="宋体" w:hAnsi="宋体"/>
          <w:b/>
          <w:snapToGrid w:val="0"/>
          <w:kern w:val="13"/>
          <w:sz w:val="24"/>
          <w:highlight w:val="none"/>
          <w:u w:val="single"/>
        </w:rPr>
        <w:t xml:space="preserve">                                                                   </w:t>
      </w:r>
    </w:p>
    <w:p>
      <w:pPr>
        <w:spacing w:after="120" w:afterLines="50" w:line="360" w:lineRule="auto"/>
        <w:ind w:left="718" w:leftChars="342"/>
        <w:rPr>
          <w:rFonts w:ascii="宋体" w:hAnsi="宋体"/>
          <w:b/>
          <w:snapToGrid w:val="0"/>
          <w:kern w:val="13"/>
          <w:sz w:val="24"/>
          <w:highlight w:val="none"/>
          <w:u w:val="single"/>
        </w:rPr>
      </w:pPr>
      <w:r>
        <w:rPr>
          <w:rFonts w:hint="eastAsia" w:ascii="宋体" w:hAnsi="宋体"/>
          <w:b/>
          <w:snapToGrid w:val="0"/>
          <w:kern w:val="13"/>
          <w:sz w:val="24"/>
          <w:highlight w:val="none"/>
        </w:rPr>
        <w:t>通信地址：</w:t>
      </w:r>
      <w:r>
        <w:rPr>
          <w:rFonts w:hint="eastAsia" w:ascii="宋体" w:hAnsi="宋体"/>
          <w:b/>
          <w:snapToGrid w:val="0"/>
          <w:kern w:val="13"/>
          <w:sz w:val="24"/>
          <w:highlight w:val="none"/>
          <w:u w:val="single"/>
        </w:rPr>
        <w:t xml:space="preserve">                                     </w:t>
      </w:r>
    </w:p>
    <w:p>
      <w:pPr>
        <w:spacing w:line="360" w:lineRule="auto"/>
        <w:ind w:firstLine="723" w:firstLineChars="300"/>
        <w:rPr>
          <w:rFonts w:ascii="宋体" w:hAnsi="宋体"/>
          <w:b/>
          <w:snapToGrid w:val="0"/>
          <w:kern w:val="13"/>
          <w:sz w:val="24"/>
          <w:highlight w:val="none"/>
          <w:u w:val="single"/>
        </w:rPr>
      </w:pPr>
      <w:r>
        <w:rPr>
          <w:rFonts w:hint="eastAsia" w:ascii="宋体" w:hAnsi="宋体"/>
          <w:b/>
          <w:sz w:val="24"/>
          <w:highlight w:val="none"/>
        </w:rPr>
        <w:t>乙方</w:t>
      </w:r>
      <w:r>
        <w:rPr>
          <w:rFonts w:hint="eastAsia" w:ascii="宋体" w:hAnsi="宋体"/>
          <w:b/>
          <w:snapToGrid w:val="0"/>
          <w:kern w:val="13"/>
          <w:sz w:val="24"/>
          <w:highlight w:val="none"/>
        </w:rPr>
        <w:t>：</w:t>
      </w:r>
      <w:r>
        <w:rPr>
          <w:rFonts w:hint="eastAsia" w:ascii="宋体" w:hAnsi="宋体"/>
          <w:b/>
          <w:snapToGrid w:val="0"/>
          <w:kern w:val="13"/>
          <w:sz w:val="24"/>
          <w:highlight w:val="none"/>
          <w:u w:val="single"/>
        </w:rPr>
        <w:t xml:space="preserve">                                   </w:t>
      </w:r>
      <w:r>
        <w:rPr>
          <w:rFonts w:hint="eastAsia" w:ascii="宋体" w:hAnsi="宋体"/>
          <w:b/>
          <w:snapToGrid w:val="0"/>
          <w:kern w:val="13"/>
          <w:sz w:val="24"/>
          <w:highlight w:val="none"/>
          <w:u w:val="single"/>
          <w:lang w:val="en-US" w:eastAsia="zh-CN"/>
        </w:rPr>
        <w:t xml:space="preserve">                              </w:t>
      </w:r>
      <w:r>
        <w:rPr>
          <w:rFonts w:hint="eastAsia" w:ascii="宋体" w:hAnsi="宋体"/>
          <w:b/>
          <w:snapToGrid w:val="0"/>
          <w:kern w:val="13"/>
          <w:sz w:val="24"/>
          <w:highlight w:val="none"/>
          <w:u w:val="single"/>
        </w:rPr>
        <w:t xml:space="preserve">          </w:t>
      </w:r>
    </w:p>
    <w:p>
      <w:pPr>
        <w:spacing w:line="360" w:lineRule="auto"/>
        <w:ind w:firstLine="723" w:firstLineChars="300"/>
        <w:rPr>
          <w:rFonts w:ascii="宋体" w:hAnsi="宋体"/>
          <w:b/>
          <w:snapToGrid w:val="0"/>
          <w:kern w:val="13"/>
          <w:sz w:val="24"/>
          <w:highlight w:val="none"/>
          <w:u w:val="single"/>
        </w:rPr>
      </w:pPr>
      <w:r>
        <w:rPr>
          <w:rFonts w:hint="eastAsia" w:ascii="宋体" w:hAnsi="宋体"/>
          <w:b/>
          <w:snapToGrid w:val="0"/>
          <w:kern w:val="13"/>
          <w:sz w:val="24"/>
          <w:highlight w:val="none"/>
        </w:rPr>
        <w:t>法定代表人：</w:t>
      </w:r>
      <w:r>
        <w:rPr>
          <w:rFonts w:hint="eastAsia" w:ascii="宋体" w:hAnsi="宋体"/>
          <w:b/>
          <w:snapToGrid w:val="0"/>
          <w:kern w:val="13"/>
          <w:sz w:val="24"/>
          <w:highlight w:val="none"/>
          <w:u w:val="single"/>
        </w:rPr>
        <w:t xml:space="preserve">                                                                  </w:t>
      </w:r>
    </w:p>
    <w:p>
      <w:pPr>
        <w:spacing w:after="120" w:afterLines="50" w:line="360" w:lineRule="auto"/>
        <w:ind w:firstLine="723" w:firstLineChars="300"/>
        <w:rPr>
          <w:rFonts w:ascii="宋体" w:hAnsi="宋体"/>
          <w:b/>
          <w:snapToGrid w:val="0"/>
          <w:kern w:val="13"/>
          <w:sz w:val="24"/>
          <w:highlight w:val="none"/>
          <w:u w:val="single"/>
        </w:rPr>
      </w:pPr>
      <w:r>
        <w:rPr>
          <w:rFonts w:hint="eastAsia" w:ascii="宋体" w:hAnsi="宋体"/>
          <w:b/>
          <w:snapToGrid w:val="0"/>
          <w:kern w:val="13"/>
          <w:sz w:val="24"/>
          <w:highlight w:val="none"/>
        </w:rPr>
        <w:t>通信地址：</w:t>
      </w:r>
      <w:r>
        <w:rPr>
          <w:rFonts w:ascii="宋体" w:hAnsi="宋体"/>
          <w:b/>
          <w:snapToGrid w:val="0"/>
          <w:kern w:val="13"/>
          <w:sz w:val="24"/>
          <w:highlight w:val="none"/>
          <w:u w:val="single"/>
        </w:rPr>
        <w:t xml:space="preserve">   </w:t>
      </w:r>
      <w:r>
        <w:rPr>
          <w:rFonts w:hint="eastAsia" w:ascii="宋体" w:hAnsi="宋体"/>
          <w:b/>
          <w:snapToGrid w:val="0"/>
          <w:kern w:val="13"/>
          <w:sz w:val="24"/>
          <w:highlight w:val="none"/>
          <w:u w:val="single"/>
        </w:rPr>
        <w:t xml:space="preserve">                                    </w:t>
      </w:r>
    </w:p>
    <w:p>
      <w:pPr>
        <w:spacing w:line="360" w:lineRule="auto"/>
        <w:ind w:firstLine="723" w:firstLineChars="300"/>
        <w:rPr>
          <w:rFonts w:ascii="宋体" w:hAnsi="宋体"/>
          <w:b/>
          <w:snapToGrid w:val="0"/>
          <w:kern w:val="13"/>
          <w:sz w:val="24"/>
          <w:highlight w:val="none"/>
          <w:u w:val="single"/>
        </w:rPr>
      </w:pPr>
      <w:r>
        <w:rPr>
          <w:rFonts w:hint="eastAsia" w:ascii="宋体" w:hAnsi="宋体"/>
          <w:b/>
          <w:snapToGrid w:val="0"/>
          <w:kern w:val="13"/>
          <w:sz w:val="24"/>
          <w:highlight w:val="none"/>
        </w:rPr>
        <w:t>丙方(主)：</w:t>
      </w:r>
      <w:r>
        <w:rPr>
          <w:rFonts w:hint="eastAsia" w:ascii="宋体" w:hAnsi="宋体"/>
          <w:b/>
          <w:snapToGrid w:val="0"/>
          <w:kern w:val="13"/>
          <w:sz w:val="24"/>
          <w:highlight w:val="none"/>
          <w:u w:val="single"/>
        </w:rPr>
        <w:t xml:space="preserve">    </w:t>
      </w:r>
      <w:r>
        <w:rPr>
          <w:rFonts w:ascii="宋体" w:hAnsi="宋体"/>
          <w:b/>
          <w:snapToGrid w:val="0"/>
          <w:kern w:val="13"/>
          <w:sz w:val="24"/>
          <w:highlight w:val="none"/>
          <w:u w:val="single"/>
        </w:rPr>
        <w:t xml:space="preserve">               </w:t>
      </w:r>
      <w:r>
        <w:rPr>
          <w:rFonts w:hint="eastAsia" w:ascii="宋体" w:hAnsi="宋体"/>
          <w:b/>
          <w:snapToGrid w:val="0"/>
          <w:kern w:val="13"/>
          <w:sz w:val="24"/>
          <w:highlight w:val="none"/>
          <w:u w:val="single"/>
          <w:lang w:val="en-US" w:eastAsia="zh-CN"/>
        </w:rPr>
        <w:t xml:space="preserve">        </w:t>
      </w:r>
      <w:r>
        <w:rPr>
          <w:rFonts w:ascii="宋体" w:hAnsi="宋体"/>
          <w:b/>
          <w:snapToGrid w:val="0"/>
          <w:kern w:val="13"/>
          <w:sz w:val="24"/>
          <w:highlight w:val="none"/>
          <w:u w:val="single"/>
        </w:rPr>
        <w:t xml:space="preserve">   </w:t>
      </w:r>
      <w:r>
        <w:rPr>
          <w:rFonts w:hint="eastAsia" w:ascii="宋体" w:hAnsi="宋体"/>
          <w:b/>
          <w:snapToGrid w:val="0"/>
          <w:kern w:val="13"/>
          <w:sz w:val="24"/>
          <w:highlight w:val="none"/>
          <w:u w:val="single"/>
        </w:rPr>
        <w:t xml:space="preserve">    </w:t>
      </w:r>
    </w:p>
    <w:p>
      <w:pPr>
        <w:spacing w:line="360" w:lineRule="auto"/>
        <w:ind w:firstLine="723" w:firstLineChars="300"/>
        <w:rPr>
          <w:rFonts w:ascii="宋体" w:hAnsi="宋体"/>
          <w:b/>
          <w:snapToGrid w:val="0"/>
          <w:kern w:val="13"/>
          <w:sz w:val="24"/>
          <w:highlight w:val="none"/>
          <w:u w:val="single"/>
        </w:rPr>
      </w:pPr>
      <w:r>
        <w:rPr>
          <w:rFonts w:hint="eastAsia" w:ascii="宋体" w:hAnsi="宋体"/>
          <w:b/>
          <w:snapToGrid w:val="0"/>
          <w:kern w:val="13"/>
          <w:sz w:val="24"/>
          <w:highlight w:val="none"/>
        </w:rPr>
        <w:t>法定代表人：</w:t>
      </w:r>
      <w:r>
        <w:rPr>
          <w:rFonts w:hint="eastAsia" w:ascii="宋体" w:hAnsi="宋体"/>
          <w:b/>
          <w:snapToGrid w:val="0"/>
          <w:kern w:val="13"/>
          <w:sz w:val="24"/>
          <w:highlight w:val="none"/>
          <w:u w:val="single"/>
        </w:rPr>
        <w:t xml:space="preserve">                                                                                                       </w:t>
      </w:r>
    </w:p>
    <w:p>
      <w:pPr>
        <w:autoSpaceDE w:val="0"/>
        <w:autoSpaceDN w:val="0"/>
        <w:adjustRightInd w:val="0"/>
        <w:spacing w:after="120" w:afterLines="50" w:line="360" w:lineRule="auto"/>
        <w:ind w:firstLine="723" w:firstLineChars="300"/>
        <w:jc w:val="left"/>
        <w:rPr>
          <w:rFonts w:ascii="宋体" w:hAnsi="宋体"/>
          <w:b/>
          <w:snapToGrid w:val="0"/>
          <w:kern w:val="13"/>
          <w:sz w:val="24"/>
          <w:highlight w:val="none"/>
          <w:u w:val="single"/>
        </w:rPr>
      </w:pPr>
      <w:r>
        <w:rPr>
          <w:rFonts w:hint="eastAsia" w:ascii="宋体" w:hAnsi="宋体"/>
          <w:b/>
          <w:snapToGrid w:val="0"/>
          <w:kern w:val="13"/>
          <w:sz w:val="24"/>
          <w:highlight w:val="none"/>
        </w:rPr>
        <w:t>通信地址：</w:t>
      </w:r>
      <w:r>
        <w:rPr>
          <w:rFonts w:hint="eastAsia" w:ascii="宋体" w:hAnsi="宋体"/>
          <w:b/>
          <w:snapToGrid w:val="0"/>
          <w:kern w:val="13"/>
          <w:sz w:val="24"/>
          <w:highlight w:val="none"/>
          <w:u w:val="single"/>
        </w:rPr>
        <w:t xml:space="preserve">                                 </w:t>
      </w:r>
      <w:r>
        <w:rPr>
          <w:rFonts w:ascii="宋体" w:hAnsi="宋体"/>
          <w:b/>
          <w:snapToGrid w:val="0"/>
          <w:kern w:val="13"/>
          <w:sz w:val="24"/>
          <w:highlight w:val="none"/>
          <w:u w:val="single"/>
        </w:rPr>
        <w:t xml:space="preserve">                      </w:t>
      </w:r>
      <w:r>
        <w:rPr>
          <w:rFonts w:hint="eastAsia" w:ascii="宋体" w:hAnsi="宋体"/>
          <w:b/>
          <w:snapToGrid w:val="0"/>
          <w:kern w:val="13"/>
          <w:sz w:val="24"/>
          <w:highlight w:val="none"/>
          <w:u w:val="single"/>
        </w:rPr>
        <w:t xml:space="preserve">  </w:t>
      </w:r>
      <w:r>
        <w:rPr>
          <w:rFonts w:ascii="宋体" w:hAnsi="宋体"/>
          <w:b/>
          <w:snapToGrid w:val="0"/>
          <w:kern w:val="13"/>
          <w:sz w:val="24"/>
          <w:highlight w:val="none"/>
          <w:u w:val="single"/>
        </w:rPr>
        <w:t xml:space="preserve"> </w:t>
      </w:r>
      <w:r>
        <w:rPr>
          <w:rFonts w:hint="eastAsia" w:ascii="宋体" w:hAnsi="宋体"/>
          <w:b/>
          <w:snapToGrid w:val="0"/>
          <w:kern w:val="13"/>
          <w:sz w:val="24"/>
          <w:highlight w:val="none"/>
          <w:u w:val="single"/>
        </w:rPr>
        <w:t xml:space="preserve">    </w:t>
      </w:r>
    </w:p>
    <w:p>
      <w:pPr>
        <w:spacing w:line="360" w:lineRule="auto"/>
        <w:ind w:firstLine="723" w:firstLineChars="300"/>
        <w:rPr>
          <w:rFonts w:ascii="宋体" w:hAnsi="宋体"/>
          <w:b/>
          <w:snapToGrid w:val="0"/>
          <w:kern w:val="13"/>
          <w:sz w:val="24"/>
          <w:highlight w:val="none"/>
          <w:u w:val="single"/>
        </w:rPr>
      </w:pPr>
      <w:r>
        <w:rPr>
          <w:rFonts w:hint="eastAsia" w:ascii="宋体" w:hAnsi="宋体"/>
          <w:b/>
          <w:snapToGrid w:val="0"/>
          <w:kern w:val="13"/>
          <w:sz w:val="24"/>
          <w:highlight w:val="none"/>
        </w:rPr>
        <w:t>丙方(成)：</w:t>
      </w:r>
      <w:r>
        <w:rPr>
          <w:rFonts w:hint="eastAsia" w:ascii="宋体" w:hAnsi="宋体"/>
          <w:b/>
          <w:snapToGrid w:val="0"/>
          <w:kern w:val="13"/>
          <w:sz w:val="24"/>
          <w:highlight w:val="none"/>
          <w:u w:val="single"/>
        </w:rPr>
        <w:t xml:space="preserve">                     </w:t>
      </w:r>
      <w:r>
        <w:rPr>
          <w:rFonts w:hint="eastAsia" w:ascii="宋体" w:hAnsi="宋体"/>
          <w:b/>
          <w:snapToGrid w:val="0"/>
          <w:kern w:val="13"/>
          <w:sz w:val="24"/>
          <w:highlight w:val="none"/>
          <w:u w:val="single"/>
          <w:lang w:val="en-US" w:eastAsia="zh-CN"/>
        </w:rPr>
        <w:t xml:space="preserve"> </w:t>
      </w:r>
      <w:r>
        <w:rPr>
          <w:rFonts w:hint="eastAsia" w:ascii="宋体" w:hAnsi="宋体"/>
          <w:b/>
          <w:snapToGrid w:val="0"/>
          <w:kern w:val="13"/>
          <w:sz w:val="24"/>
          <w:highlight w:val="none"/>
          <w:u w:val="single"/>
        </w:rPr>
        <w:t xml:space="preserve">              </w:t>
      </w:r>
    </w:p>
    <w:p>
      <w:pPr>
        <w:spacing w:line="360" w:lineRule="auto"/>
        <w:ind w:firstLine="723" w:firstLineChars="300"/>
        <w:rPr>
          <w:rFonts w:ascii="宋体" w:hAnsi="宋体"/>
          <w:b/>
          <w:snapToGrid w:val="0"/>
          <w:kern w:val="13"/>
          <w:sz w:val="24"/>
          <w:highlight w:val="none"/>
          <w:u w:val="single"/>
        </w:rPr>
      </w:pPr>
      <w:r>
        <w:rPr>
          <w:rFonts w:hint="eastAsia" w:ascii="宋体" w:hAnsi="宋体"/>
          <w:b/>
          <w:snapToGrid w:val="0"/>
          <w:kern w:val="13"/>
          <w:sz w:val="24"/>
          <w:highlight w:val="none"/>
        </w:rPr>
        <w:t>法定代表人：</w:t>
      </w:r>
      <w:r>
        <w:rPr>
          <w:rFonts w:hint="eastAsia" w:ascii="宋体" w:hAnsi="宋体"/>
          <w:b/>
          <w:snapToGrid w:val="0"/>
          <w:kern w:val="13"/>
          <w:sz w:val="24"/>
          <w:highlight w:val="none"/>
          <w:u w:val="single"/>
        </w:rPr>
        <w:t xml:space="preserve">                                                                                                     </w:t>
      </w:r>
    </w:p>
    <w:p>
      <w:pPr>
        <w:autoSpaceDE w:val="0"/>
        <w:autoSpaceDN w:val="0"/>
        <w:adjustRightInd w:val="0"/>
        <w:spacing w:after="120" w:afterLines="50" w:line="360" w:lineRule="auto"/>
        <w:ind w:firstLine="723" w:firstLineChars="300"/>
        <w:jc w:val="left"/>
        <w:rPr>
          <w:rFonts w:ascii="宋体" w:hAnsi="宋体"/>
          <w:b/>
          <w:snapToGrid w:val="0"/>
          <w:kern w:val="13"/>
          <w:sz w:val="24"/>
          <w:highlight w:val="none"/>
          <w:u w:val="single"/>
        </w:rPr>
      </w:pPr>
      <w:r>
        <w:rPr>
          <w:rFonts w:hint="eastAsia" w:ascii="宋体" w:hAnsi="宋体"/>
          <w:b/>
          <w:snapToGrid w:val="0"/>
          <w:kern w:val="13"/>
          <w:sz w:val="24"/>
          <w:highlight w:val="none"/>
        </w:rPr>
        <w:t>通信地址：</w:t>
      </w:r>
      <w:r>
        <w:rPr>
          <w:rFonts w:hint="eastAsia" w:ascii="宋体" w:hAnsi="宋体"/>
          <w:b/>
          <w:snapToGrid w:val="0"/>
          <w:kern w:val="13"/>
          <w:sz w:val="24"/>
          <w:highlight w:val="none"/>
          <w:u w:val="single"/>
        </w:rPr>
        <w:t xml:space="preserve">                            </w:t>
      </w:r>
    </w:p>
    <w:p>
      <w:pPr>
        <w:spacing w:line="360" w:lineRule="auto"/>
        <w:ind w:firstLine="723" w:firstLineChars="300"/>
        <w:rPr>
          <w:rFonts w:ascii="宋体" w:hAnsi="宋体"/>
          <w:b/>
          <w:snapToGrid w:val="0"/>
          <w:kern w:val="13"/>
          <w:sz w:val="24"/>
          <w:highlight w:val="none"/>
          <w:u w:val="single"/>
        </w:rPr>
      </w:pPr>
      <w:r>
        <w:rPr>
          <w:rFonts w:hint="eastAsia" w:ascii="宋体" w:hAnsi="宋体"/>
          <w:b/>
          <w:snapToGrid w:val="0"/>
          <w:kern w:val="13"/>
          <w:sz w:val="24"/>
          <w:highlight w:val="none"/>
        </w:rPr>
        <w:t>丙方(成)：</w:t>
      </w:r>
      <w:r>
        <w:rPr>
          <w:rFonts w:hint="eastAsia" w:ascii="宋体" w:hAnsi="宋体"/>
          <w:b/>
          <w:snapToGrid w:val="0"/>
          <w:kern w:val="13"/>
          <w:sz w:val="24"/>
          <w:highlight w:val="none"/>
          <w:u w:val="single"/>
        </w:rPr>
        <w:t xml:space="preserve">                         </w:t>
      </w:r>
      <w:r>
        <w:rPr>
          <w:rFonts w:hint="eastAsia" w:ascii="宋体" w:hAnsi="宋体"/>
          <w:b/>
          <w:snapToGrid w:val="0"/>
          <w:kern w:val="13"/>
          <w:sz w:val="24"/>
          <w:highlight w:val="none"/>
          <w:u w:val="single"/>
          <w:lang w:val="en-US" w:eastAsia="zh-CN"/>
        </w:rPr>
        <w:t xml:space="preserve">      </w:t>
      </w:r>
      <w:r>
        <w:rPr>
          <w:rFonts w:hint="eastAsia" w:ascii="宋体" w:hAnsi="宋体"/>
          <w:b/>
          <w:snapToGrid w:val="0"/>
          <w:kern w:val="13"/>
          <w:sz w:val="24"/>
          <w:highlight w:val="none"/>
          <w:u w:val="single"/>
        </w:rPr>
        <w:t xml:space="preserve">       </w:t>
      </w:r>
    </w:p>
    <w:p>
      <w:pPr>
        <w:spacing w:line="360" w:lineRule="auto"/>
        <w:ind w:firstLine="723" w:firstLineChars="300"/>
        <w:rPr>
          <w:rFonts w:ascii="宋体" w:hAnsi="宋体"/>
          <w:b/>
          <w:snapToGrid w:val="0"/>
          <w:kern w:val="13"/>
          <w:sz w:val="24"/>
          <w:highlight w:val="none"/>
          <w:u w:val="single"/>
        </w:rPr>
      </w:pPr>
      <w:r>
        <w:rPr>
          <w:rFonts w:hint="eastAsia" w:ascii="宋体" w:hAnsi="宋体"/>
          <w:b/>
          <w:snapToGrid w:val="0"/>
          <w:kern w:val="13"/>
          <w:sz w:val="24"/>
          <w:highlight w:val="none"/>
        </w:rPr>
        <w:t>法定代表人：</w:t>
      </w:r>
      <w:r>
        <w:rPr>
          <w:rFonts w:hint="eastAsia" w:ascii="宋体" w:hAnsi="宋体"/>
          <w:b/>
          <w:snapToGrid w:val="0"/>
          <w:kern w:val="13"/>
          <w:sz w:val="24"/>
          <w:highlight w:val="none"/>
          <w:u w:val="single"/>
        </w:rPr>
        <w:t xml:space="preserve">                                                                                </w:t>
      </w:r>
    </w:p>
    <w:p>
      <w:pPr>
        <w:autoSpaceDE w:val="0"/>
        <w:autoSpaceDN w:val="0"/>
        <w:adjustRightInd w:val="0"/>
        <w:spacing w:after="120" w:afterLines="50" w:line="360" w:lineRule="auto"/>
        <w:ind w:firstLine="723" w:firstLineChars="300"/>
        <w:jc w:val="left"/>
        <w:rPr>
          <w:rFonts w:ascii="宋体" w:hAnsi="宋体"/>
          <w:b/>
          <w:snapToGrid w:val="0"/>
          <w:kern w:val="13"/>
          <w:sz w:val="24"/>
          <w:highlight w:val="none"/>
          <w:u w:val="single"/>
        </w:rPr>
      </w:pPr>
      <w:r>
        <w:rPr>
          <w:rFonts w:hint="eastAsia" w:ascii="宋体" w:hAnsi="宋体"/>
          <w:b/>
          <w:snapToGrid w:val="0"/>
          <w:kern w:val="13"/>
          <w:sz w:val="24"/>
          <w:highlight w:val="none"/>
        </w:rPr>
        <w:t>通信地址：</w:t>
      </w:r>
      <w:r>
        <w:rPr>
          <w:rFonts w:ascii="宋体" w:hAnsi="宋体"/>
          <w:b/>
          <w:snapToGrid w:val="0"/>
          <w:kern w:val="13"/>
          <w:sz w:val="24"/>
          <w:highlight w:val="none"/>
          <w:u w:val="single"/>
        </w:rPr>
        <w:t xml:space="preserve">        </w:t>
      </w:r>
      <w:r>
        <w:rPr>
          <w:rFonts w:hint="eastAsia" w:ascii="宋体" w:hAnsi="宋体"/>
          <w:b/>
          <w:snapToGrid w:val="0"/>
          <w:kern w:val="13"/>
          <w:sz w:val="24"/>
          <w:highlight w:val="none"/>
          <w:u w:val="single"/>
        </w:rPr>
        <w:t xml:space="preserve">    </w:t>
      </w:r>
      <w:r>
        <w:rPr>
          <w:rFonts w:hint="eastAsia" w:ascii="宋体" w:hAnsi="宋体"/>
          <w:b/>
          <w:snapToGrid w:val="0"/>
          <w:kern w:val="13"/>
          <w:sz w:val="24"/>
          <w:highlight w:val="none"/>
          <w:u w:val="single"/>
          <w:lang w:val="en-US" w:eastAsia="zh-CN"/>
        </w:rPr>
        <w:t xml:space="preserve">             </w:t>
      </w:r>
      <w:r>
        <w:rPr>
          <w:rFonts w:hint="eastAsia" w:ascii="宋体" w:hAnsi="宋体"/>
          <w:b/>
          <w:snapToGrid w:val="0"/>
          <w:kern w:val="13"/>
          <w:sz w:val="24"/>
          <w:highlight w:val="none"/>
          <w:u w:val="single"/>
        </w:rPr>
        <w:t xml:space="preserve">   </w:t>
      </w:r>
    </w:p>
    <w:p>
      <w:pPr>
        <w:autoSpaceDE w:val="0"/>
        <w:autoSpaceDN w:val="0"/>
        <w:adjustRightInd w:val="0"/>
        <w:spacing w:line="360" w:lineRule="auto"/>
        <w:ind w:firstLine="723" w:firstLineChars="300"/>
        <w:jc w:val="left"/>
        <w:rPr>
          <w:rFonts w:ascii="宋体" w:hAnsi="宋体"/>
          <w:b/>
          <w:snapToGrid w:val="0"/>
          <w:kern w:val="13"/>
          <w:sz w:val="24"/>
          <w:highlight w:val="none"/>
          <w:u w:val="single"/>
        </w:rPr>
      </w:pPr>
    </w:p>
    <w:p>
      <w:pPr>
        <w:autoSpaceDE w:val="0"/>
        <w:autoSpaceDN w:val="0"/>
        <w:adjustRightInd w:val="0"/>
        <w:spacing w:line="360" w:lineRule="auto"/>
        <w:ind w:right="81" w:firstLine="578" w:firstLineChars="239"/>
        <w:rPr>
          <w:rFonts w:ascii="宋体" w:cs="宋体"/>
          <w:kern w:val="0"/>
          <w:sz w:val="24"/>
          <w:highlight w:val="none"/>
        </w:rPr>
      </w:pPr>
      <w:r>
        <w:rPr>
          <w:rFonts w:hint="eastAsia" w:ascii="宋体" w:cs="宋体"/>
          <w:spacing w:val="1"/>
          <w:kern w:val="0"/>
          <w:position w:val="-3"/>
          <w:sz w:val="24"/>
          <w:highlight w:val="none"/>
        </w:rPr>
        <w:t>依照《中华人民共和国民法典</w:t>
      </w:r>
      <w:r>
        <w:rPr>
          <w:rFonts w:hint="eastAsia" w:ascii="宋体" w:cs="宋体"/>
          <w:spacing w:val="-119"/>
          <w:kern w:val="0"/>
          <w:position w:val="-3"/>
          <w:sz w:val="24"/>
          <w:highlight w:val="none"/>
        </w:rPr>
        <w:t>》</w:t>
      </w:r>
      <w:r>
        <w:rPr>
          <w:rFonts w:hint="eastAsia" w:ascii="宋体" w:cs="宋体"/>
          <w:spacing w:val="-120"/>
          <w:kern w:val="0"/>
          <w:position w:val="-3"/>
          <w:sz w:val="24"/>
          <w:highlight w:val="none"/>
        </w:rPr>
        <w:t>、</w:t>
      </w:r>
      <w:r>
        <w:rPr>
          <w:rFonts w:hint="eastAsia" w:ascii="宋体" w:cs="宋体"/>
          <w:spacing w:val="1"/>
          <w:kern w:val="0"/>
          <w:position w:val="-3"/>
          <w:sz w:val="24"/>
          <w:highlight w:val="none"/>
        </w:rPr>
        <w:t>《中华人民共和国建筑法》及</w:t>
      </w:r>
      <w:r>
        <w:rPr>
          <w:rFonts w:hint="eastAsia" w:ascii="宋体" w:cs="宋体"/>
          <w:kern w:val="0"/>
          <w:position w:val="-3"/>
          <w:sz w:val="24"/>
          <w:highlight w:val="none"/>
        </w:rPr>
        <w:t>其</w:t>
      </w:r>
      <w:r>
        <w:rPr>
          <w:rFonts w:hint="eastAsia" w:ascii="宋体" w:cs="宋体"/>
          <w:spacing w:val="1"/>
          <w:kern w:val="0"/>
          <w:position w:val="-3"/>
          <w:sz w:val="24"/>
          <w:highlight w:val="none"/>
        </w:rPr>
        <w:t>他有关法律法规，遵循平</w:t>
      </w:r>
      <w:r>
        <w:rPr>
          <w:rFonts w:hint="eastAsia" w:ascii="宋体" w:cs="宋体"/>
          <w:kern w:val="0"/>
          <w:sz w:val="24"/>
          <w:highlight w:val="none"/>
        </w:rPr>
        <w:t>等、自愿、公平和诚实信用</w:t>
      </w:r>
      <w:r>
        <w:rPr>
          <w:rFonts w:hint="eastAsia" w:ascii="宋体" w:cs="宋体"/>
          <w:spacing w:val="2"/>
          <w:kern w:val="0"/>
          <w:sz w:val="24"/>
          <w:highlight w:val="none"/>
        </w:rPr>
        <w:t>的</w:t>
      </w:r>
      <w:r>
        <w:rPr>
          <w:rFonts w:hint="eastAsia" w:ascii="宋体" w:cs="宋体"/>
          <w:kern w:val="0"/>
          <w:sz w:val="24"/>
          <w:highlight w:val="none"/>
        </w:rPr>
        <w:t>原则，合同三方当事人就合同工</w:t>
      </w:r>
      <w:r>
        <w:rPr>
          <w:rFonts w:hint="eastAsia" w:ascii="宋体" w:cs="宋体"/>
          <w:spacing w:val="2"/>
          <w:kern w:val="0"/>
          <w:sz w:val="24"/>
          <w:highlight w:val="none"/>
        </w:rPr>
        <w:t>程设计、施工总承包</w:t>
      </w:r>
      <w:r>
        <w:rPr>
          <w:rFonts w:hint="eastAsia" w:ascii="宋体" w:cs="宋体"/>
          <w:kern w:val="0"/>
          <w:sz w:val="24"/>
          <w:highlight w:val="none"/>
        </w:rPr>
        <w:t>有关事项达成一</w:t>
      </w:r>
      <w:r>
        <w:rPr>
          <w:rFonts w:hint="eastAsia" w:ascii="宋体" w:cs="宋体"/>
          <w:spacing w:val="2"/>
          <w:kern w:val="0"/>
          <w:sz w:val="24"/>
          <w:highlight w:val="none"/>
        </w:rPr>
        <w:t>致</w:t>
      </w:r>
      <w:r>
        <w:rPr>
          <w:rFonts w:hint="eastAsia" w:ascii="宋体" w:cs="宋体"/>
          <w:kern w:val="0"/>
          <w:sz w:val="24"/>
          <w:highlight w:val="none"/>
        </w:rPr>
        <w:t>意</w:t>
      </w:r>
      <w:r>
        <w:rPr>
          <w:rFonts w:hint="eastAsia" w:ascii="宋体" w:cs="宋体"/>
          <w:spacing w:val="2"/>
          <w:kern w:val="0"/>
          <w:sz w:val="24"/>
          <w:highlight w:val="none"/>
        </w:rPr>
        <w:t>见</w:t>
      </w:r>
      <w:r>
        <w:rPr>
          <w:rFonts w:hint="eastAsia" w:ascii="宋体" w:cs="宋体"/>
          <w:kern w:val="0"/>
          <w:sz w:val="24"/>
          <w:highlight w:val="none"/>
        </w:rPr>
        <w:t xml:space="preserve">， 订立本协议书。  </w:t>
      </w:r>
    </w:p>
    <w:p>
      <w:pPr>
        <w:autoSpaceDE w:val="0"/>
        <w:autoSpaceDN w:val="0"/>
        <w:adjustRightInd w:val="0"/>
        <w:spacing w:line="360" w:lineRule="auto"/>
        <w:ind w:left="102" w:right="68"/>
        <w:jc w:val="left"/>
        <w:rPr>
          <w:rFonts w:ascii="宋体" w:cs="宋体"/>
          <w:kern w:val="0"/>
          <w:sz w:val="24"/>
          <w:highlight w:val="none"/>
        </w:rPr>
      </w:pPr>
      <w:r>
        <w:rPr>
          <w:rFonts w:hint="eastAsia" w:ascii="宋体" w:cs="宋体"/>
          <w:kern w:val="0"/>
          <w:sz w:val="24"/>
          <w:highlight w:val="none"/>
        </w:rPr>
        <w:t xml:space="preserve">    </w:t>
      </w:r>
      <w:r>
        <w:rPr>
          <w:rFonts w:hint="eastAsia" w:ascii="宋体" w:hAnsi="宋体"/>
          <w:sz w:val="24"/>
          <w:highlight w:val="none"/>
        </w:rPr>
        <w:t>本项目的代建单位</w:t>
      </w:r>
      <w:r>
        <w:rPr>
          <w:rFonts w:ascii="宋体" w:hAnsi="宋体"/>
          <w:sz w:val="24"/>
          <w:highlight w:val="none"/>
        </w:rPr>
        <w:t>为</w:t>
      </w:r>
      <w:r>
        <w:rPr>
          <w:rFonts w:hint="eastAsia" w:ascii="宋体" w:hAnsi="宋体"/>
          <w:sz w:val="24"/>
          <w:highlight w:val="none"/>
          <w:lang w:val="en-US" w:eastAsia="zh-CN"/>
        </w:rPr>
        <w:t xml:space="preserve">       </w:t>
      </w:r>
      <w:r>
        <w:rPr>
          <w:rFonts w:hint="eastAsia" w:ascii="宋体" w:hAnsi="宋体"/>
          <w:sz w:val="24"/>
          <w:highlight w:val="none"/>
        </w:rPr>
        <w:t>，</w:t>
      </w:r>
      <w:r>
        <w:rPr>
          <w:rFonts w:ascii="宋体" w:hAnsi="宋体"/>
          <w:sz w:val="24"/>
          <w:highlight w:val="none"/>
        </w:rPr>
        <w:t>在本合同中</w:t>
      </w:r>
      <w:r>
        <w:rPr>
          <w:rFonts w:hint="eastAsia" w:ascii="宋体" w:hAnsi="宋体"/>
          <w:sz w:val="24"/>
          <w:highlight w:val="none"/>
        </w:rPr>
        <w:t>受</w:t>
      </w:r>
      <w:r>
        <w:rPr>
          <w:rFonts w:hint="eastAsia" w:ascii="宋体" w:hAnsi="宋体"/>
          <w:sz w:val="24"/>
          <w:highlight w:val="none"/>
          <w:lang w:val="en-US" w:eastAsia="zh-CN"/>
        </w:rPr>
        <w:t xml:space="preserve">        </w:t>
      </w:r>
      <w:r>
        <w:rPr>
          <w:rFonts w:hint="eastAsia" w:ascii="宋体" w:hAnsi="宋体"/>
          <w:sz w:val="24"/>
          <w:highlight w:val="none"/>
        </w:rPr>
        <w:t>委托</w:t>
      </w:r>
      <w:r>
        <w:rPr>
          <w:rFonts w:ascii="宋体" w:hAnsi="宋体"/>
          <w:sz w:val="24"/>
          <w:highlight w:val="none"/>
        </w:rPr>
        <w:t>履行</w:t>
      </w:r>
      <w:r>
        <w:rPr>
          <w:rFonts w:hint="eastAsia" w:ascii="宋体" w:hAnsi="宋体"/>
          <w:sz w:val="24"/>
          <w:highlight w:val="none"/>
        </w:rPr>
        <w:t>相应</w:t>
      </w:r>
      <w:r>
        <w:rPr>
          <w:rFonts w:ascii="宋体" w:hAnsi="宋体"/>
          <w:sz w:val="24"/>
          <w:highlight w:val="none"/>
        </w:rPr>
        <w:t>职责和权利</w:t>
      </w:r>
      <w:r>
        <w:rPr>
          <w:rFonts w:hint="eastAsia" w:ascii="宋体" w:hAnsi="宋体"/>
          <w:sz w:val="24"/>
          <w:highlight w:val="none"/>
        </w:rPr>
        <w:t>，委托关系按双方签订的委托建设管理合同执行</w:t>
      </w:r>
      <w:r>
        <w:rPr>
          <w:rFonts w:ascii="宋体" w:hAnsi="宋体"/>
          <w:sz w:val="24"/>
          <w:highlight w:val="none"/>
        </w:rPr>
        <w:t>。</w:t>
      </w:r>
    </w:p>
    <w:p>
      <w:pPr>
        <w:pStyle w:val="84"/>
        <w:spacing w:line="360" w:lineRule="auto"/>
        <w:rPr>
          <w:highlight w:val="none"/>
        </w:rPr>
      </w:pPr>
      <w:bookmarkStart w:id="1" w:name="_Toc287627914"/>
      <w:r>
        <w:rPr>
          <w:rFonts w:hint="eastAsia"/>
          <w:highlight w:val="none"/>
        </w:rPr>
        <w:t>一、工程概况</w:t>
      </w:r>
      <w:bookmarkEnd w:id="1"/>
    </w:p>
    <w:p>
      <w:pPr>
        <w:autoSpaceDE w:val="0"/>
        <w:autoSpaceDN w:val="0"/>
        <w:adjustRightInd w:val="0"/>
        <w:spacing w:line="360" w:lineRule="auto"/>
        <w:ind w:right="-154" w:firstLine="480" w:firstLineChars="200"/>
        <w:rPr>
          <w:rFonts w:ascii="宋体" w:cs="宋体"/>
          <w:kern w:val="0"/>
          <w:sz w:val="24"/>
          <w:highlight w:val="none"/>
        </w:rPr>
      </w:pPr>
      <w:r>
        <w:rPr>
          <w:rFonts w:hint="eastAsia" w:ascii="宋体" w:cs="宋体"/>
          <w:kern w:val="0"/>
          <w:sz w:val="24"/>
          <w:highlight w:val="none"/>
        </w:rPr>
        <w:t>1、工程名称：</w:t>
      </w:r>
      <w:r>
        <w:rPr>
          <w:rFonts w:hint="eastAsia" w:ascii="宋体" w:cs="宋体"/>
          <w:kern w:val="0"/>
          <w:sz w:val="24"/>
          <w:highlight w:val="none"/>
          <w:u w:val="single"/>
          <w:lang w:eastAsia="zh-CN"/>
        </w:rPr>
        <w:t>广州设计之都国际化街区品质提升项目</w:t>
      </w:r>
      <w:r>
        <w:rPr>
          <w:rFonts w:hint="eastAsia" w:ascii="宋体" w:cs="宋体"/>
          <w:kern w:val="0"/>
          <w:sz w:val="24"/>
          <w:highlight w:val="none"/>
        </w:rPr>
        <w:t>。</w:t>
      </w:r>
    </w:p>
    <w:p>
      <w:pPr>
        <w:autoSpaceDE w:val="0"/>
        <w:autoSpaceDN w:val="0"/>
        <w:adjustRightInd w:val="0"/>
        <w:spacing w:line="360" w:lineRule="auto"/>
        <w:ind w:right="930" w:firstLine="480" w:firstLineChars="200"/>
        <w:rPr>
          <w:rFonts w:ascii="宋体" w:cs="宋体"/>
          <w:kern w:val="0"/>
          <w:sz w:val="24"/>
          <w:highlight w:val="none"/>
        </w:rPr>
      </w:pPr>
      <w:r>
        <w:rPr>
          <w:rFonts w:hint="eastAsia" w:ascii="宋体" w:cs="宋体"/>
          <w:kern w:val="0"/>
          <w:sz w:val="24"/>
          <w:highlight w:val="none"/>
        </w:rPr>
        <w:t>2、工程地点：</w:t>
      </w:r>
      <w:bookmarkStart w:id="2" w:name="_Hlk148085246"/>
      <w:r>
        <w:rPr>
          <w:rFonts w:hint="eastAsia" w:ascii="宋体" w:eastAsia="宋体" w:cs="宋体"/>
          <w:kern w:val="0"/>
          <w:sz w:val="24"/>
          <w:szCs w:val="24"/>
          <w:highlight w:val="none"/>
          <w:u w:val="single"/>
          <w:lang w:eastAsia="zh-CN"/>
        </w:rPr>
        <w:t>广州白云区鹤贤北街7号设计之都</w:t>
      </w:r>
      <w:bookmarkEnd w:id="2"/>
      <w:r>
        <w:rPr>
          <w:rFonts w:hint="eastAsia" w:ascii="宋体" w:eastAsia="宋体" w:cs="宋体"/>
          <w:kern w:val="0"/>
          <w:sz w:val="24"/>
          <w:szCs w:val="24"/>
          <w:highlight w:val="none"/>
          <w:u w:val="single"/>
          <w:lang w:eastAsia="zh-CN"/>
        </w:rPr>
        <w:t xml:space="preserve">  </w:t>
      </w:r>
      <w:r>
        <w:rPr>
          <w:rFonts w:hint="eastAsia" w:ascii="宋体" w:cs="宋体"/>
          <w:kern w:val="0"/>
          <w:sz w:val="24"/>
          <w:highlight w:val="none"/>
          <w:u w:val="single"/>
        </w:rPr>
        <w:t>。</w:t>
      </w:r>
    </w:p>
    <w:p>
      <w:pPr>
        <w:pStyle w:val="104"/>
        <w:ind w:firstLine="480"/>
        <w:rPr>
          <w:rFonts w:hint="eastAsia" w:ascii="宋体" w:hAnsi="宋体" w:eastAsia="宋体" w:cs="仿宋_GB2312"/>
          <w:bCs/>
          <w:sz w:val="24"/>
          <w:szCs w:val="24"/>
        </w:rPr>
      </w:pPr>
      <w:r>
        <w:rPr>
          <w:rFonts w:hint="eastAsia" w:ascii="宋体" w:cs="宋体"/>
          <w:kern w:val="0"/>
          <w:sz w:val="24"/>
          <w:highlight w:val="none"/>
        </w:rPr>
        <w:t>3、工程内容：</w:t>
      </w:r>
      <w:r>
        <w:rPr>
          <w:rFonts w:hint="eastAsia" w:ascii="宋体" w:hAnsi="宋体" w:cs="宋体"/>
          <w:color w:val="auto"/>
          <w:sz w:val="24"/>
          <w:szCs w:val="20"/>
          <w:u w:val="single"/>
          <w:lang w:val="zh-CN"/>
        </w:rPr>
        <w:t>北至黄边北路，南至鹤瑞路，西至黄边二横路，东至广云路，总面积约为14.7公顷。</w:t>
      </w:r>
      <w:r>
        <w:rPr>
          <w:rFonts w:hint="eastAsia" w:ascii="宋体" w:hAnsi="宋体" w:eastAsia="宋体" w:cs="仿宋_GB2312"/>
          <w:bCs/>
          <w:sz w:val="24"/>
          <w:szCs w:val="24"/>
          <w:lang w:eastAsia="zh-CN"/>
        </w:rPr>
        <w:t>建设内容含地下空间标识系统设计(含智慧停车系统)、园区外围非机动车划线及设置止车桩工程、南塔大堂门口水景升级工程、A区室外垃圾收集点立面提升工程、新建街区慢跑道工程、)新建两处篮球场、羽毛球场工程、园区内新建运动光电运动设施工程、园区内新建可移动城市家具工程、黄边地铁D出口广场景观提升工程、设计之都一期警务室等。</w:t>
      </w:r>
    </w:p>
    <w:p>
      <w:pPr>
        <w:widowControl/>
        <w:adjustRightInd/>
        <w:snapToGrid/>
        <w:spacing w:line="360" w:lineRule="auto"/>
        <w:ind w:firstLine="480" w:firstLineChars="200"/>
        <w:jc w:val="left"/>
        <w:rPr>
          <w:rFonts w:ascii="宋体" w:cs="宋体"/>
          <w:kern w:val="0"/>
          <w:sz w:val="24"/>
          <w:highlight w:val="none"/>
        </w:rPr>
      </w:pPr>
      <w:r>
        <w:rPr>
          <w:rFonts w:ascii="宋体" w:cs="宋体"/>
          <w:kern w:val="0"/>
          <w:sz w:val="24"/>
          <w:highlight w:val="none"/>
        </w:rPr>
        <w:t>4</w:t>
      </w:r>
      <w:r>
        <w:rPr>
          <w:rFonts w:hint="eastAsia" w:ascii="宋体" w:cs="宋体"/>
          <w:kern w:val="0"/>
          <w:sz w:val="24"/>
          <w:highlight w:val="none"/>
        </w:rPr>
        <w:t>、广东省建设项目投资备案证编号：</w:t>
      </w:r>
      <w:r>
        <w:rPr>
          <w:rFonts w:hint="eastAsia" w:ascii="宋体" w:cs="宋体"/>
          <w:lang w:eastAsia="zh-CN"/>
        </w:rPr>
        <w:t>2311-440111-04-01-589147</w:t>
      </w:r>
      <w:r>
        <w:rPr>
          <w:rFonts w:hint="eastAsia" w:ascii="宋体" w:cs="宋体"/>
          <w:kern w:val="0"/>
          <w:sz w:val="24"/>
          <w:highlight w:val="none"/>
        </w:rPr>
        <w:t>。</w:t>
      </w:r>
    </w:p>
    <w:p>
      <w:pPr>
        <w:autoSpaceDE w:val="0"/>
        <w:autoSpaceDN w:val="0"/>
        <w:adjustRightInd w:val="0"/>
        <w:spacing w:line="360" w:lineRule="auto"/>
        <w:ind w:right="930" w:firstLine="480" w:firstLineChars="200"/>
        <w:rPr>
          <w:rFonts w:ascii="宋体" w:cs="宋体"/>
          <w:kern w:val="0"/>
          <w:sz w:val="24"/>
          <w:highlight w:val="none"/>
        </w:rPr>
      </w:pPr>
      <w:r>
        <w:rPr>
          <w:rFonts w:ascii="宋体" w:cs="宋体"/>
          <w:kern w:val="0"/>
          <w:sz w:val="24"/>
          <w:highlight w:val="none"/>
        </w:rPr>
        <w:t>5</w:t>
      </w:r>
      <w:r>
        <w:rPr>
          <w:rFonts w:hint="eastAsia" w:ascii="宋体" w:cs="宋体"/>
          <w:kern w:val="0"/>
          <w:sz w:val="24"/>
          <w:highlight w:val="none"/>
        </w:rPr>
        <w:t>、资金来源：</w:t>
      </w:r>
      <w:r>
        <w:rPr>
          <w:rFonts w:hint="eastAsia" w:ascii="宋体" w:cs="宋体"/>
          <w:kern w:val="0"/>
          <w:sz w:val="24"/>
          <w:highlight w:val="none"/>
          <w:u w:val="single"/>
        </w:rPr>
        <w:t xml:space="preserve">企业自筹资金 </w:t>
      </w:r>
      <w:r>
        <w:rPr>
          <w:rFonts w:hint="eastAsia" w:ascii="宋体" w:cs="宋体"/>
          <w:kern w:val="0"/>
          <w:sz w:val="24"/>
          <w:highlight w:val="none"/>
        </w:rPr>
        <w:t>。</w:t>
      </w:r>
    </w:p>
    <w:p>
      <w:pPr>
        <w:pStyle w:val="84"/>
        <w:spacing w:line="360" w:lineRule="auto"/>
        <w:rPr>
          <w:rFonts w:hint="eastAsia" w:ascii="宋体" w:hAnsi="宋体" w:eastAsia="宋体" w:cs="仿宋_GB2312"/>
          <w:position w:val="0"/>
          <w:szCs w:val="24"/>
        </w:rPr>
      </w:pPr>
      <w:bookmarkStart w:id="3" w:name="_Toc287627915"/>
      <w:r>
        <w:rPr>
          <w:rFonts w:hint="eastAsia"/>
          <w:highlight w:val="none"/>
        </w:rPr>
        <w:t>二、工程</w:t>
      </w:r>
      <w:r>
        <w:rPr>
          <w:rFonts w:hint="eastAsia" w:ascii="宋体" w:hAnsi="宋体" w:eastAsia="宋体" w:cs="仿宋_GB2312"/>
          <w:position w:val="0"/>
          <w:szCs w:val="24"/>
        </w:rPr>
        <w:t>承包范围及承包方式</w:t>
      </w:r>
      <w:bookmarkEnd w:id="3"/>
    </w:p>
    <w:p>
      <w:pPr>
        <w:autoSpaceDE w:val="0"/>
        <w:autoSpaceDN w:val="0"/>
        <w:adjustRightInd w:val="0"/>
        <w:spacing w:line="360" w:lineRule="auto"/>
        <w:ind w:firstLine="480"/>
        <w:jc w:val="left"/>
        <w:rPr>
          <w:rFonts w:hint="eastAsia" w:ascii="宋体" w:hAnsi="宋体" w:cs="仿宋_GB2312"/>
          <w:bCs/>
          <w:kern w:val="0"/>
          <w:sz w:val="24"/>
          <w:u w:val="none"/>
          <w:lang w:eastAsia="zh-CN"/>
        </w:rPr>
      </w:pPr>
      <w:r>
        <w:rPr>
          <w:rFonts w:hint="eastAsia" w:ascii="宋体" w:hAnsi="宋体" w:cs="仿宋_GB2312"/>
          <w:bCs/>
          <w:kern w:val="0"/>
          <w:sz w:val="24"/>
        </w:rPr>
        <w:t>　　（一）承包范围:</w:t>
      </w:r>
      <w:bookmarkStart w:id="4" w:name="_Hlk76388433"/>
      <w:r>
        <w:rPr>
          <w:rFonts w:hint="eastAsia" w:ascii="宋体" w:hAnsi="宋体" w:cs="仿宋_GB2312"/>
          <w:bCs/>
          <w:kern w:val="0"/>
          <w:sz w:val="24"/>
          <w:u w:val="none"/>
          <w:lang w:eastAsia="zh-CN"/>
        </w:rPr>
        <w:t>设计施工总承包（EPC），主要内容包括但不限于项目设计、施工及设备采购。</w:t>
      </w:r>
      <w:bookmarkEnd w:id="4"/>
      <w:r>
        <w:rPr>
          <w:rFonts w:hint="eastAsia" w:ascii="宋体" w:hAnsi="宋体" w:cs="仿宋_GB2312"/>
          <w:bCs/>
          <w:kern w:val="0"/>
          <w:sz w:val="24"/>
          <w:u w:val="none"/>
          <w:lang w:eastAsia="zh-CN"/>
        </w:rPr>
        <w:t>建设内容包括但不限于：建筑、结构（含钢结构）、给排水、强电（含防雷）、弱电智能化、通风、消防、外立面、抗震支架、永久/临时用水用电、永久/临时排水排污、燃气、通信、道路、树木保护及迁移等接驳工程以及现场拆改清障等，具体以合同约定及设计任务书为准；</w:t>
      </w:r>
    </w:p>
    <w:p>
      <w:pPr>
        <w:widowControl/>
        <w:autoSpaceDE w:val="0"/>
        <w:autoSpaceDN w:val="0"/>
        <w:adjustRightInd w:val="0"/>
        <w:spacing w:line="360" w:lineRule="auto"/>
        <w:ind w:firstLine="480"/>
        <w:jc w:val="left"/>
        <w:rPr>
          <w:rFonts w:hint="eastAsia" w:ascii="宋体" w:hAnsi="宋体" w:cs="仿宋_GB2312"/>
          <w:bCs/>
          <w:kern w:val="0"/>
          <w:sz w:val="24"/>
          <w:u w:val="none"/>
          <w:lang w:eastAsia="zh-CN"/>
        </w:rPr>
      </w:pPr>
      <w:r>
        <w:rPr>
          <w:rFonts w:hint="eastAsia" w:ascii="宋体" w:hAnsi="宋体" w:cs="仿宋_GB2312"/>
          <w:bCs/>
          <w:kern w:val="0"/>
          <w:sz w:val="24"/>
          <w:u w:val="none"/>
          <w:lang w:eastAsia="zh-CN"/>
        </w:rPr>
        <w:t>（1）设计部分：设计工作内容包括但不限于对原有建筑物图纸复核进行改造方案设计。项目概念方案设计、效果图设计、初步设计及概算、施工图设计（包括但不仅限于建筑、电气、给排水、暖通、结构等相关专业设计，含消防）。配合开展全部设计方案报业主以及政府部门审查、设计图纸评审、概算财评审查、施工图审查，以及从开工至项目竣工验收的现场服务（包括现场指导与技术交底、图纸更正错漏、工程变更等工作）、协助配合完成工程验收和竣工图（含验收通过）等工作。如要涉及荷载对结构的监测或对本大楼的结构沉降观测等，需要设计单位给予需求评估指示，并进行加固设计。</w:t>
      </w:r>
    </w:p>
    <w:p>
      <w:pPr>
        <w:numPr>
          <w:ilvl w:val="-1"/>
          <w:numId w:val="0"/>
        </w:numPr>
        <w:autoSpaceDE w:val="0"/>
        <w:autoSpaceDN w:val="0"/>
        <w:adjustRightInd w:val="0"/>
        <w:spacing w:line="360" w:lineRule="auto"/>
        <w:ind w:firstLine="480" w:firstLineChars="200"/>
        <w:jc w:val="left"/>
        <w:rPr>
          <w:rFonts w:hint="eastAsia" w:ascii="宋体" w:hAnsi="宋体" w:cs="仿宋_GB2312"/>
          <w:bCs/>
          <w:kern w:val="0"/>
          <w:sz w:val="24"/>
          <w:u w:val="none"/>
        </w:rPr>
      </w:pPr>
      <w:bookmarkStart w:id="5" w:name="_Hlk76388586"/>
      <w:r>
        <w:rPr>
          <w:rFonts w:hint="eastAsia" w:ascii="宋体" w:hAnsi="宋体" w:cs="仿宋_GB2312"/>
          <w:bCs/>
          <w:kern w:val="0"/>
          <w:sz w:val="24"/>
          <w:u w:val="none"/>
          <w:lang w:eastAsia="zh-CN"/>
        </w:rPr>
        <w:t>（</w:t>
      </w:r>
      <w:r>
        <w:rPr>
          <w:rFonts w:hint="eastAsia" w:ascii="宋体" w:hAnsi="宋体" w:cs="仿宋_GB2312"/>
          <w:bCs/>
          <w:kern w:val="0"/>
          <w:sz w:val="24"/>
          <w:u w:val="none"/>
          <w:lang w:val="en-US" w:eastAsia="zh-CN"/>
        </w:rPr>
        <w:t>2</w:t>
      </w:r>
      <w:r>
        <w:rPr>
          <w:rFonts w:hint="eastAsia" w:ascii="宋体" w:hAnsi="宋体" w:cs="仿宋_GB2312"/>
          <w:bCs/>
          <w:kern w:val="0"/>
          <w:sz w:val="24"/>
          <w:u w:val="none"/>
          <w:lang w:eastAsia="zh-CN"/>
        </w:rPr>
        <w:t>）施工部分：</w:t>
      </w:r>
      <w:bookmarkEnd w:id="5"/>
      <w:r>
        <w:rPr>
          <w:rFonts w:hint="eastAsia" w:ascii="宋体" w:hAnsi="宋体" w:cs="仿宋_GB2312"/>
          <w:bCs/>
          <w:kern w:val="0"/>
          <w:sz w:val="24"/>
          <w:u w:val="none"/>
          <w:lang w:eastAsia="zh-CN"/>
        </w:rPr>
        <w:t>包括但不限于完成本项目所需的所有的施工工作(含施工准备)、机电设备材料采购、临时施工用电、临时施工用水、竣工图编制、施工图预算编制、配合相关部门预结（决）算审核、工程保修等工作，组织本项目的验收备案和工程资料汇总及整理归档工作、负责办理工程开工及验收所需的各项手续并承担办理上述手续施工方的费用、完成施工其它相关工作、负责协调施工过程中的相关职能部门及周边居民、施工期交通疏解等。</w:t>
      </w:r>
    </w:p>
    <w:p>
      <w:pPr>
        <w:pStyle w:val="89"/>
        <w:numPr>
          <w:ilvl w:val="0"/>
          <w:numId w:val="3"/>
        </w:numPr>
        <w:snapToGrid w:val="0"/>
        <w:spacing w:line="360" w:lineRule="auto"/>
        <w:ind w:firstLine="480" w:firstLineChars="200"/>
        <w:rPr>
          <w:rFonts w:ascii="宋体" w:hAnsi="宋体"/>
          <w:sz w:val="24"/>
          <w:szCs w:val="24"/>
          <w:highlight w:val="none"/>
          <w:u w:val="single"/>
        </w:rPr>
      </w:pPr>
      <w:r>
        <w:rPr>
          <w:rFonts w:hint="eastAsia" w:ascii="宋体" w:cs="宋体"/>
          <w:kern w:val="0"/>
          <w:sz w:val="24"/>
          <w:highlight w:val="none"/>
        </w:rPr>
        <w:t>承包方式</w:t>
      </w:r>
    </w:p>
    <w:p>
      <w:pPr>
        <w:pStyle w:val="89"/>
        <w:snapToGrid w:val="0"/>
        <w:spacing w:line="360" w:lineRule="auto"/>
        <w:ind w:firstLine="480" w:firstLineChars="200"/>
        <w:rPr>
          <w:rFonts w:ascii="宋体" w:cs="宋体"/>
          <w:sz w:val="24"/>
          <w:szCs w:val="24"/>
          <w:highlight w:val="none"/>
          <w:u w:val="none"/>
        </w:rPr>
      </w:pPr>
      <w:r>
        <w:rPr>
          <w:rFonts w:ascii="宋体" w:hAnsi="宋体" w:cs="宋体"/>
          <w:kern w:val="0"/>
          <w:sz w:val="24"/>
          <w:szCs w:val="24"/>
          <w:highlight w:val="none"/>
        </w:rPr>
        <w:t>1</w:t>
      </w:r>
      <w:r>
        <w:rPr>
          <w:rFonts w:hint="eastAsia" w:ascii="宋体" w:hAnsi="宋体" w:cs="宋体"/>
          <w:kern w:val="0"/>
          <w:sz w:val="24"/>
          <w:szCs w:val="24"/>
          <w:highlight w:val="none"/>
        </w:rPr>
        <w:t>、</w:t>
      </w:r>
      <w:r>
        <w:rPr>
          <w:rFonts w:hint="eastAsia" w:ascii="宋体" w:hAnsi="宋体" w:cs="宋体"/>
          <w:kern w:val="0"/>
          <w:sz w:val="24"/>
          <w:szCs w:val="24"/>
          <w:highlight w:val="none"/>
          <w:u w:val="none"/>
        </w:rPr>
        <w:t>承包方式为设计、施工总承包管理。</w:t>
      </w:r>
      <w:r>
        <w:rPr>
          <w:rFonts w:hint="eastAsia" w:ascii="宋体" w:hAnsi="宋体" w:cs="宋体"/>
          <w:sz w:val="24"/>
          <w:szCs w:val="24"/>
          <w:highlight w:val="none"/>
          <w:u w:val="none"/>
        </w:rPr>
        <w:t>包设计（含深化设计）、包工程施工、包工、包料、包设备、包工期、包质量、包造价控制、包安全、包文明施工、包总包配合费、包项目协调管理、包验收移交、包竣工资料收集整理、包保修，配合招标人办理报建、报批、相关部门结（决）算审核、配合招标人的审计和审计的调查、项目建设阶段全过程的综合协调等工作。本工程实行全过程限额设计施工，发包人有权在限额范围内，对承包人的承包范围和承包工程量进行适当调整。</w:t>
      </w:r>
    </w:p>
    <w:p>
      <w:pPr>
        <w:snapToGrid w:val="0"/>
        <w:spacing w:line="360" w:lineRule="auto"/>
        <w:ind w:firstLine="480" w:firstLineChars="200"/>
        <w:rPr>
          <w:rFonts w:ascii="宋体" w:cs="宋体"/>
          <w:sz w:val="24"/>
          <w:highlight w:val="none"/>
          <w:u w:val="none"/>
        </w:rPr>
      </w:pPr>
      <w:r>
        <w:rPr>
          <w:rFonts w:ascii="宋体" w:hAnsi="宋体" w:cs="宋体"/>
          <w:bCs/>
          <w:snapToGrid w:val="0"/>
          <w:sz w:val="24"/>
          <w:highlight w:val="none"/>
          <w:u w:val="none"/>
        </w:rPr>
        <w:t>2</w:t>
      </w:r>
      <w:r>
        <w:rPr>
          <w:rFonts w:hint="eastAsia" w:ascii="宋体" w:hAnsi="宋体" w:cs="宋体"/>
          <w:bCs/>
          <w:snapToGrid w:val="0"/>
          <w:sz w:val="24"/>
          <w:highlight w:val="none"/>
          <w:u w:val="none"/>
        </w:rPr>
        <w:t>、</w:t>
      </w:r>
      <w:r>
        <w:rPr>
          <w:rFonts w:hint="eastAsia" w:ascii="宋体" w:hAnsi="宋体" w:cs="宋体"/>
          <w:sz w:val="24"/>
          <w:highlight w:val="none"/>
          <w:u w:val="none"/>
        </w:rPr>
        <w:t>工程设计必须按经建设单位审定的设计方案进行初步设计和施工图设计，工程设计的范围、标准、规格、限额均不得超过可行性研究报告的要求，满足甲方成本控制要求。</w:t>
      </w:r>
    </w:p>
    <w:p>
      <w:pPr>
        <w:snapToGrid w:val="0"/>
        <w:spacing w:line="360" w:lineRule="auto"/>
        <w:ind w:firstLine="480" w:firstLineChars="200"/>
        <w:rPr>
          <w:rFonts w:ascii="宋体" w:cs="宋体"/>
          <w:bCs/>
          <w:snapToGrid w:val="0"/>
          <w:sz w:val="24"/>
          <w:highlight w:val="none"/>
          <w:u w:val="single"/>
        </w:rPr>
      </w:pPr>
      <w:r>
        <w:rPr>
          <w:rFonts w:ascii="宋体" w:hAnsi="宋体" w:cs="宋体"/>
          <w:sz w:val="24"/>
          <w:highlight w:val="none"/>
          <w:u w:val="none"/>
        </w:rPr>
        <w:t>3</w:t>
      </w:r>
      <w:r>
        <w:rPr>
          <w:rFonts w:hint="eastAsia" w:ascii="宋体" w:hAnsi="宋体" w:cs="宋体"/>
          <w:sz w:val="24"/>
          <w:highlight w:val="none"/>
          <w:u w:val="none"/>
        </w:rPr>
        <w:t>、工程施工部分：</w:t>
      </w:r>
      <w:r>
        <w:rPr>
          <w:rFonts w:hint="eastAsia" w:ascii="宋体" w:hAnsi="宋体"/>
          <w:sz w:val="24"/>
          <w:highlight w:val="none"/>
        </w:rPr>
        <w:t>综合单价包干，项目措施费包干，工程量按实计算。综合单价包干、项目措施费包干指经建设单位审批通过的工程概算建安工程费中对应价格</w:t>
      </w:r>
      <w:r>
        <w:rPr>
          <w:rFonts w:hint="eastAsia" w:ascii="宋体" w:hAnsi="宋体"/>
          <w:bCs/>
          <w:snapToGrid w:val="0"/>
          <w:kern w:val="0"/>
          <w:sz w:val="24"/>
          <w:highlight w:val="none"/>
        </w:rPr>
        <w:t>按投标下浮率下浮后包干。项目措施费调减的特殊情况：工程实施内容减少，按分部分项工程费计算减少比例超过</w:t>
      </w:r>
      <w:r>
        <w:rPr>
          <w:rFonts w:ascii="宋体" w:hAnsi="宋体"/>
          <w:bCs/>
          <w:snapToGrid w:val="0"/>
          <w:kern w:val="0"/>
          <w:sz w:val="24"/>
          <w:highlight w:val="none"/>
        </w:rPr>
        <w:t>10%的，超过部分按分部分项工程费的比例调减措施项目费。</w:t>
      </w:r>
    </w:p>
    <w:p>
      <w:pPr>
        <w:pStyle w:val="89"/>
        <w:snapToGrid w:val="0"/>
        <w:spacing w:line="360" w:lineRule="auto"/>
        <w:ind w:firstLine="480" w:firstLineChars="200"/>
        <w:rPr>
          <w:rFonts w:ascii="宋体" w:cs="宋体"/>
          <w:sz w:val="24"/>
          <w:szCs w:val="24"/>
          <w:highlight w:val="none"/>
          <w:u w:val="none"/>
        </w:rPr>
      </w:pPr>
      <w:r>
        <w:rPr>
          <w:rFonts w:hint="eastAsia" w:ascii="宋体" w:hAnsi="宋体" w:cs="宋体"/>
          <w:sz w:val="24"/>
          <w:szCs w:val="24"/>
          <w:highlight w:val="none"/>
        </w:rPr>
        <w:t>（三）设计、施工的限额及标准</w:t>
      </w:r>
    </w:p>
    <w:p>
      <w:pPr>
        <w:pStyle w:val="89"/>
        <w:snapToGrid w:val="0"/>
        <w:spacing w:line="360" w:lineRule="auto"/>
        <w:ind w:firstLine="480" w:firstLineChars="200"/>
        <w:rPr>
          <w:rFonts w:ascii="宋体" w:cs="宋体"/>
          <w:sz w:val="24"/>
          <w:szCs w:val="24"/>
          <w:highlight w:val="none"/>
          <w:u w:val="none"/>
        </w:rPr>
      </w:pPr>
      <w:r>
        <w:rPr>
          <w:rFonts w:ascii="宋体" w:hAnsi="宋体" w:cs="宋体"/>
          <w:sz w:val="24"/>
          <w:szCs w:val="24"/>
          <w:highlight w:val="none"/>
          <w:u w:val="none"/>
        </w:rPr>
        <w:t>1</w:t>
      </w:r>
      <w:r>
        <w:rPr>
          <w:rFonts w:hint="eastAsia" w:ascii="宋体" w:hAnsi="宋体" w:cs="宋体"/>
          <w:sz w:val="24"/>
          <w:szCs w:val="24"/>
          <w:highlight w:val="none"/>
          <w:u w:val="none"/>
        </w:rPr>
        <w:t>、</w:t>
      </w:r>
      <w:r>
        <w:rPr>
          <w:rFonts w:hint="eastAsia" w:ascii="宋体" w:hAnsi="宋体" w:cs="宋体"/>
          <w:sz w:val="24"/>
          <w:szCs w:val="24"/>
          <w:highlight w:val="none"/>
          <w:u w:val="none"/>
          <w:lang w:eastAsia="zh-CN"/>
        </w:rPr>
        <w:t>本次EPC设计施工总限额暂定为</w:t>
      </w:r>
      <w:r>
        <w:rPr>
          <w:rFonts w:hint="eastAsia" w:ascii="宋体" w:hAnsi="宋体" w:cs="宋体"/>
          <w:color w:val="auto"/>
          <w:sz w:val="24"/>
          <w:szCs w:val="24"/>
          <w:highlight w:val="none"/>
          <w:u w:val="none"/>
        </w:rPr>
        <w:t>2148.62</w:t>
      </w:r>
      <w:r>
        <w:rPr>
          <w:rFonts w:hint="eastAsia" w:ascii="宋体" w:hAnsi="宋体" w:cs="宋体"/>
          <w:sz w:val="24"/>
          <w:szCs w:val="24"/>
          <w:highlight w:val="none"/>
          <w:u w:val="none"/>
          <w:lang w:eastAsia="zh-CN"/>
        </w:rPr>
        <w:t>万元,设计费限额暂定为</w:t>
      </w:r>
      <w:r>
        <w:rPr>
          <w:rFonts w:hint="eastAsia" w:ascii="宋体" w:hAnsi="宋体" w:cs="宋体"/>
          <w:color w:val="auto"/>
          <w:sz w:val="24"/>
          <w:szCs w:val="24"/>
          <w:highlight w:val="none"/>
          <w:u w:val="none"/>
        </w:rPr>
        <w:t>59.36</w:t>
      </w:r>
      <w:r>
        <w:rPr>
          <w:rFonts w:hint="eastAsia" w:ascii="宋体" w:hAnsi="宋体" w:cs="宋体"/>
          <w:sz w:val="24"/>
          <w:szCs w:val="24"/>
          <w:highlight w:val="none"/>
          <w:u w:val="none"/>
          <w:lang w:eastAsia="zh-CN"/>
        </w:rPr>
        <w:t>万元，施工费限额暂定为</w:t>
      </w:r>
      <w:r>
        <w:rPr>
          <w:rFonts w:hint="eastAsia" w:ascii="宋体" w:hAnsi="宋体" w:cs="宋体"/>
          <w:color w:val="auto"/>
          <w:sz w:val="24"/>
          <w:szCs w:val="24"/>
          <w:highlight w:val="none"/>
          <w:u w:val="none"/>
        </w:rPr>
        <w:t xml:space="preserve">2089.26 </w:t>
      </w:r>
      <w:r>
        <w:rPr>
          <w:rFonts w:hint="eastAsia" w:ascii="宋体" w:hAnsi="宋体" w:cs="宋体"/>
          <w:sz w:val="24"/>
          <w:szCs w:val="24"/>
          <w:highlight w:val="none"/>
          <w:u w:val="none"/>
          <w:lang w:eastAsia="zh-CN"/>
        </w:rPr>
        <w:t>万元。</w:t>
      </w:r>
      <w:r>
        <w:rPr>
          <w:rFonts w:hint="eastAsia" w:ascii="宋体" w:hAnsi="宋体" w:cs="宋体"/>
          <w:sz w:val="24"/>
          <w:szCs w:val="24"/>
          <w:highlight w:val="none"/>
          <w:u w:val="none"/>
        </w:rPr>
        <w:t>各具体限额以甲方另行发出的文件为准。原则上需对照招文的投标限价和各单项估算价限额设计，如设计限额需有变动的，需报建设单位审批同意。应按照甲方的要求，并结合全要素标准的各项内容、要求，遵循功能适用、标准合理、经济合理的原则开展设计。在投资限额目标的基础上，按工程设计内容进一步分解投资，根据投资控制主要指标，在编制设计概（预）算时逐步细化落实。</w:t>
      </w:r>
    </w:p>
    <w:p>
      <w:pPr>
        <w:pStyle w:val="89"/>
        <w:snapToGrid w:val="0"/>
        <w:spacing w:line="360" w:lineRule="auto"/>
        <w:ind w:firstLine="480" w:firstLineChars="200"/>
        <w:rPr>
          <w:rFonts w:ascii="宋体" w:cs="宋体"/>
          <w:sz w:val="24"/>
          <w:szCs w:val="24"/>
          <w:highlight w:val="none"/>
          <w:u w:val="none"/>
        </w:rPr>
      </w:pPr>
      <w:r>
        <w:rPr>
          <w:rFonts w:ascii="宋体" w:hAnsi="宋体" w:cs="宋体"/>
          <w:sz w:val="24"/>
          <w:szCs w:val="24"/>
          <w:highlight w:val="none"/>
          <w:u w:val="none"/>
        </w:rPr>
        <w:t>2</w:t>
      </w:r>
      <w:r>
        <w:rPr>
          <w:rFonts w:hint="eastAsia" w:ascii="宋体" w:hAnsi="宋体" w:cs="宋体"/>
          <w:sz w:val="24"/>
          <w:szCs w:val="24"/>
          <w:highlight w:val="none"/>
          <w:u w:val="none"/>
        </w:rPr>
        <w:t>、</w:t>
      </w:r>
      <w:r>
        <w:rPr>
          <w:rFonts w:hint="eastAsia" w:ascii="宋体" w:hAnsi="宋体"/>
          <w:sz w:val="24"/>
          <w:szCs w:val="24"/>
          <w:highlight w:val="none"/>
          <w:u w:val="none"/>
        </w:rPr>
        <w:t>方案设计、初步设计、施工图设计按基本建设流程执行并经建设单位审定后，由</w:t>
      </w:r>
      <w:r>
        <w:rPr>
          <w:rFonts w:hint="eastAsia" w:ascii="宋体" w:hAnsi="宋体"/>
          <w:sz w:val="24"/>
          <w:szCs w:val="24"/>
          <w:highlight w:val="none"/>
          <w:u w:val="none"/>
          <w:lang w:val="en-US" w:eastAsia="zh-CN"/>
        </w:rPr>
        <w:t>设计单位</w:t>
      </w:r>
      <w:r>
        <w:rPr>
          <w:rFonts w:hint="eastAsia" w:ascii="宋体" w:hAnsi="宋体"/>
          <w:sz w:val="24"/>
          <w:szCs w:val="24"/>
          <w:highlight w:val="none"/>
          <w:u w:val="none"/>
        </w:rPr>
        <w:t>编制项目相应的估算、概算和预算，并配合概算和预算的第三方审核。</w:t>
      </w:r>
      <w:r>
        <w:rPr>
          <w:rFonts w:hint="eastAsia" w:ascii="宋体" w:hAnsi="宋体" w:cs="宋体"/>
          <w:b/>
          <w:sz w:val="24"/>
          <w:szCs w:val="24"/>
          <w:highlight w:val="none"/>
          <w:u w:val="none"/>
          <w:lang w:val="en-US" w:eastAsia="zh-CN"/>
        </w:rPr>
        <w:t>设计单位</w:t>
      </w:r>
      <w:r>
        <w:rPr>
          <w:rFonts w:hint="eastAsia" w:ascii="宋体" w:hAnsi="宋体" w:cs="宋体"/>
          <w:b/>
          <w:sz w:val="24"/>
          <w:szCs w:val="24"/>
          <w:highlight w:val="none"/>
          <w:u w:val="none"/>
        </w:rPr>
        <w:t>应在正式施工图纸经施工图审查通过后，依据施工图纸及相关资料编制概算和施工图预算。项目概算的建安工程费按施工图预算价计算，编制完整项目概算送甲方委托的第三方造价咨询单位审核，出具一式四份工程概算审核报告并报建设单位审批。以经批复的项目概算为依据，按本合同约定的计价方式签订本合同补充协议</w:t>
      </w:r>
    </w:p>
    <w:p>
      <w:pPr>
        <w:autoSpaceDE w:val="0"/>
        <w:autoSpaceDN w:val="0"/>
        <w:adjustRightInd w:val="0"/>
        <w:spacing w:line="360" w:lineRule="auto"/>
        <w:ind w:left="-1" w:firstLine="480"/>
        <w:rPr>
          <w:rFonts w:ascii="宋体" w:hAnsi="宋体" w:cs="宋体"/>
          <w:sz w:val="24"/>
          <w:highlight w:val="none"/>
          <w:u w:val="none"/>
        </w:rPr>
      </w:pPr>
      <w:r>
        <w:rPr>
          <w:rFonts w:ascii="宋体" w:hAnsi="宋体" w:cs="宋体"/>
          <w:sz w:val="24"/>
          <w:highlight w:val="none"/>
          <w:u w:val="none"/>
        </w:rPr>
        <w:t>3</w:t>
      </w:r>
      <w:r>
        <w:rPr>
          <w:rFonts w:hint="eastAsia" w:ascii="宋体" w:hAnsi="宋体" w:cs="宋体"/>
          <w:sz w:val="24"/>
          <w:highlight w:val="none"/>
          <w:u w:val="none"/>
        </w:rPr>
        <w:t>、概、预算编制依据：</w:t>
      </w:r>
    </w:p>
    <w:p>
      <w:pPr>
        <w:autoSpaceDE w:val="0"/>
        <w:autoSpaceDN w:val="0"/>
        <w:adjustRightInd w:val="0"/>
        <w:spacing w:line="360" w:lineRule="auto"/>
        <w:ind w:left="-1" w:firstLine="480"/>
        <w:rPr>
          <w:rFonts w:ascii="宋体" w:hAnsi="宋体"/>
          <w:sz w:val="24"/>
          <w:highlight w:val="none"/>
          <w:u w:val="none"/>
        </w:rPr>
      </w:pPr>
      <w:r>
        <w:rPr>
          <w:rFonts w:hint="eastAsia" w:ascii="宋体" w:hAnsi="宋体" w:cs="宋体"/>
          <w:sz w:val="24"/>
          <w:highlight w:val="none"/>
          <w:u w:val="none"/>
        </w:rPr>
        <w:t>3.1设计费：</w:t>
      </w:r>
      <w:r>
        <w:rPr>
          <w:rFonts w:hint="eastAsia" w:ascii="宋体" w:hAnsi="宋体"/>
          <w:sz w:val="24"/>
          <w:highlight w:val="none"/>
          <w:u w:val="none"/>
        </w:rPr>
        <w:t>本合同的相关约定；《2002年勘察设计收费标准》；招标文件；投标文件，其他相关规范和标准。</w:t>
      </w:r>
    </w:p>
    <w:p>
      <w:pPr>
        <w:autoSpaceDE w:val="0"/>
        <w:autoSpaceDN w:val="0"/>
        <w:adjustRightInd w:val="0"/>
        <w:spacing w:line="360" w:lineRule="auto"/>
        <w:ind w:left="-1" w:firstLine="480"/>
        <w:rPr>
          <w:rFonts w:ascii="宋体" w:cs="宋体"/>
          <w:sz w:val="24"/>
          <w:highlight w:val="none"/>
          <w:u w:val="none"/>
        </w:rPr>
      </w:pPr>
      <w:r>
        <w:rPr>
          <w:rFonts w:hint="eastAsia" w:ascii="宋体" w:hAnsi="宋体"/>
          <w:sz w:val="24"/>
          <w:highlight w:val="none"/>
          <w:u w:val="none"/>
        </w:rPr>
        <w:t>3.2概算工程建安费（施工图预算）：采用清单计价方式，计价依据执行《建设工程工程量清单计价规范》（GB50500-2013）与《广东省建设工程计价依据（2018）》。人、材、机等价格，套用完成设计方案评审当月发布的省、市工程造价管理机构发布的相关计价文件（市造价管理机构未发布的，价格参考厂商价格信息并结合市场询价计取）。</w:t>
      </w:r>
    </w:p>
    <w:p>
      <w:pPr>
        <w:autoSpaceDE w:val="0"/>
        <w:autoSpaceDN w:val="0"/>
        <w:adjustRightInd w:val="0"/>
        <w:spacing w:line="360" w:lineRule="auto"/>
        <w:rPr>
          <w:rFonts w:ascii="宋体" w:cs="宋体"/>
          <w:sz w:val="24"/>
          <w:highlight w:val="none"/>
          <w:u w:val="none"/>
        </w:rPr>
      </w:pPr>
      <w:r>
        <w:rPr>
          <w:rFonts w:hint="eastAsia" w:ascii="宋体" w:hAnsi="宋体" w:cs="宋体"/>
          <w:sz w:val="24"/>
          <w:highlight w:val="none"/>
          <w:u w:val="none"/>
        </w:rPr>
        <w:t>　 （四）甲方根据工程实施情况，有权对本工程的实施范围和内容进行调整，乙方必须无条件服从。减小实施范围、减少实施内容的，甲方不补偿乙方任何费用，乙方无异议。乙方未经甲方书面同意不得擅自变更工程实施范围和内容。</w:t>
      </w:r>
    </w:p>
    <w:p>
      <w:pPr>
        <w:pStyle w:val="84"/>
        <w:spacing w:line="360" w:lineRule="auto"/>
        <w:rPr>
          <w:rFonts w:ascii="宋体" w:hAnsi="宋体" w:eastAsia="宋体" w:cs="宋体"/>
          <w:szCs w:val="24"/>
          <w:highlight w:val="none"/>
        </w:rPr>
      </w:pPr>
      <w:bookmarkStart w:id="6" w:name="_Toc287627916"/>
      <w:r>
        <w:rPr>
          <w:rFonts w:hint="eastAsia" w:ascii="宋体" w:hAnsi="宋体" w:eastAsia="宋体" w:cs="宋体"/>
          <w:szCs w:val="24"/>
          <w:highlight w:val="none"/>
        </w:rPr>
        <w:t>三、合同工期</w:t>
      </w:r>
    </w:p>
    <w:p>
      <w:pPr>
        <w:spacing w:line="360" w:lineRule="auto"/>
        <w:ind w:firstLine="480" w:firstLineChars="200"/>
        <w:rPr>
          <w:rFonts w:ascii="宋体" w:cs="宋体"/>
          <w:sz w:val="24"/>
          <w:highlight w:val="none"/>
        </w:rPr>
      </w:pPr>
      <w:r>
        <w:rPr>
          <w:rFonts w:hint="eastAsia" w:ascii="宋体" w:hAnsi="宋体" w:cs="宋体"/>
          <w:sz w:val="24"/>
          <w:highlight w:val="none"/>
        </w:rPr>
        <w:t>工程合同工期总日历天数：</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300</w:t>
      </w:r>
      <w:r>
        <w:rPr>
          <w:rFonts w:hint="eastAsia" w:ascii="宋体" w:hAnsi="宋体" w:cs="宋体"/>
          <w:sz w:val="24"/>
          <w:highlight w:val="none"/>
          <w:u w:val="single"/>
        </w:rPr>
        <w:t xml:space="preserve"> </w:t>
      </w:r>
      <w:r>
        <w:rPr>
          <w:rFonts w:hint="eastAsia" w:ascii="宋体" w:hAnsi="宋体" w:cs="宋体"/>
          <w:sz w:val="24"/>
          <w:highlight w:val="none"/>
        </w:rPr>
        <w:t>天。工期计划：</w:t>
      </w:r>
      <w:r>
        <w:rPr>
          <w:rFonts w:ascii="宋体" w:hAnsi="宋体" w:cs="宋体"/>
          <w:sz w:val="24"/>
          <w:highlight w:val="none"/>
        </w:rPr>
        <w:t xml:space="preserve"> </w:t>
      </w:r>
      <w:r>
        <w:rPr>
          <w:rFonts w:hint="eastAsia" w:ascii="宋体" w:hAnsi="宋体" w:cs="宋体"/>
          <w:sz w:val="24"/>
          <w:highlight w:val="none"/>
        </w:rPr>
        <w:t>计划从</w:t>
      </w:r>
      <w:r>
        <w:rPr>
          <w:rFonts w:hint="eastAsia" w:ascii="宋体" w:hAnsi="宋体" w:cs="宋体"/>
          <w:sz w:val="24"/>
          <w:highlight w:val="none"/>
          <w:u w:val="single"/>
        </w:rPr>
        <w:t xml:space="preserve">  </w:t>
      </w:r>
      <w:r>
        <w:rPr>
          <w:rFonts w:hint="eastAsia" w:ascii="宋体" w:hAnsi="宋体" w:cs="宋体"/>
          <w:sz w:val="24"/>
          <w:highlight w:val="none"/>
          <w:u w:val="single"/>
          <w:lang w:eastAsia="zh-CN"/>
        </w:rPr>
        <w:t>2024</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月开始施工，至</w:t>
      </w:r>
      <w:r>
        <w:rPr>
          <w:rFonts w:hint="eastAsia" w:ascii="宋体" w:hAnsi="宋体" w:cs="宋体"/>
          <w:sz w:val="24"/>
          <w:highlight w:val="none"/>
          <w:u w:val="single"/>
        </w:rPr>
        <w:t xml:space="preserve">   </w:t>
      </w:r>
      <w:r>
        <w:rPr>
          <w:rFonts w:hint="eastAsia" w:ascii="宋体" w:hAnsi="宋体" w:cs="宋体"/>
          <w:sz w:val="24"/>
          <w:highlight w:val="none"/>
          <w:u w:val="single"/>
          <w:lang w:eastAsia="zh-CN"/>
        </w:rPr>
        <w:t>2024</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月竣工完成。具体开工日期以开工报告为准。</w:t>
      </w:r>
    </w:p>
    <w:p>
      <w:pPr>
        <w:pStyle w:val="89"/>
        <w:snapToGrid w:val="0"/>
        <w:spacing w:line="360" w:lineRule="auto"/>
        <w:ind w:firstLine="566" w:firstLineChars="236"/>
        <w:rPr>
          <w:rFonts w:ascii="宋体" w:hAnsi="宋体" w:cs="宋体"/>
          <w:sz w:val="24"/>
          <w:szCs w:val="24"/>
          <w:highlight w:val="none"/>
        </w:rPr>
      </w:pPr>
      <w:r>
        <w:rPr>
          <w:rFonts w:hint="eastAsia" w:ascii="宋体" w:hAnsi="宋体" w:cs="宋体"/>
          <w:sz w:val="24"/>
          <w:szCs w:val="24"/>
          <w:highlight w:val="none"/>
        </w:rPr>
        <w:t>（一）工程设计</w:t>
      </w:r>
      <w:r>
        <w:rPr>
          <w:rFonts w:ascii="宋体" w:hAnsi="宋体" w:cs="宋体"/>
          <w:sz w:val="24"/>
          <w:szCs w:val="24"/>
          <w:highlight w:val="none"/>
        </w:rPr>
        <w:t xml:space="preserve">: </w:t>
      </w:r>
    </w:p>
    <w:p>
      <w:pPr>
        <w:pStyle w:val="89"/>
        <w:snapToGrid w:val="0"/>
        <w:spacing w:line="360" w:lineRule="auto"/>
        <w:ind w:firstLine="566" w:firstLineChars="236"/>
        <w:rPr>
          <w:rFonts w:ascii="宋体" w:hAnsi="宋体"/>
          <w:sz w:val="24"/>
          <w:szCs w:val="24"/>
          <w:highlight w:val="none"/>
        </w:rPr>
      </w:pPr>
      <w:r>
        <w:rPr>
          <w:rFonts w:hint="eastAsia" w:ascii="宋体" w:hAnsi="宋体"/>
          <w:sz w:val="24"/>
          <w:szCs w:val="24"/>
          <w:highlight w:val="none"/>
        </w:rPr>
        <w:t>1、</w:t>
      </w:r>
      <w:r>
        <w:rPr>
          <w:rFonts w:hint="eastAsia" w:hAnsi="宋体"/>
          <w:sz w:val="24"/>
          <w:highlight w:val="none"/>
        </w:rPr>
        <w:t>在本</w:t>
      </w:r>
      <w:r>
        <w:rPr>
          <w:rFonts w:hint="eastAsia" w:ascii="宋体" w:hAnsi="宋体"/>
          <w:sz w:val="24"/>
          <w:highlight w:val="none"/>
        </w:rPr>
        <w:t>合同签订后，</w:t>
      </w:r>
      <w:r>
        <w:rPr>
          <w:rFonts w:hint="eastAsia" w:ascii="宋体" w:hAnsi="宋体"/>
          <w:sz w:val="24"/>
          <w:highlight w:val="none"/>
          <w:u w:val="none"/>
        </w:rPr>
        <w:t>按甲方要求的期限</w:t>
      </w:r>
      <w:r>
        <w:rPr>
          <w:rFonts w:hint="eastAsia" w:ascii="宋体" w:hAnsi="宋体"/>
          <w:sz w:val="24"/>
          <w:highlight w:val="none"/>
        </w:rPr>
        <w:t>完成方案设计、方案深化设计、初步设计、专业报建图纸</w:t>
      </w:r>
      <w:r>
        <w:rPr>
          <w:rFonts w:hint="eastAsia" w:ascii="宋体" w:hAnsi="宋体"/>
          <w:sz w:val="24"/>
          <w:szCs w:val="24"/>
          <w:highlight w:val="none"/>
        </w:rPr>
        <w:t>，配合报批报建等工作，满足项目建设时序要求。</w:t>
      </w:r>
    </w:p>
    <w:p>
      <w:pPr>
        <w:pStyle w:val="89"/>
        <w:snapToGrid w:val="0"/>
        <w:spacing w:line="360" w:lineRule="auto"/>
        <w:ind w:firstLine="566" w:firstLineChars="236"/>
        <w:rPr>
          <w:rFonts w:ascii="宋体" w:hAnsi="宋体"/>
          <w:sz w:val="24"/>
          <w:szCs w:val="24"/>
          <w:highlight w:val="none"/>
        </w:rPr>
      </w:pPr>
      <w:r>
        <w:rPr>
          <w:rFonts w:hint="eastAsia" w:ascii="宋体" w:hAnsi="宋体"/>
          <w:sz w:val="24"/>
          <w:szCs w:val="24"/>
          <w:highlight w:val="none"/>
        </w:rPr>
        <w:t>2、设计施工图、施工图（概）预算（施工图预算由丙方主办方施工单位编制完成）等。</w:t>
      </w:r>
    </w:p>
    <w:p>
      <w:pPr>
        <w:pStyle w:val="89"/>
        <w:snapToGrid w:val="0"/>
        <w:spacing w:line="360" w:lineRule="auto"/>
        <w:ind w:firstLine="566" w:firstLineChars="236"/>
        <w:rPr>
          <w:rFonts w:ascii="宋体" w:hAnsi="宋体" w:cs="宋体"/>
          <w:sz w:val="24"/>
          <w:szCs w:val="24"/>
          <w:highlight w:val="none"/>
        </w:rPr>
      </w:pPr>
      <w:r>
        <w:rPr>
          <w:rFonts w:hint="eastAsia" w:ascii="宋体" w:hAnsi="宋体"/>
          <w:sz w:val="24"/>
          <w:szCs w:val="24"/>
          <w:highlight w:val="none"/>
        </w:rPr>
        <w:t>3、相关单位对图纸及概、预算等提出修改或者评审意见的，应在</w:t>
      </w:r>
      <w:r>
        <w:rPr>
          <w:rFonts w:hint="eastAsia" w:ascii="宋体" w:hAnsi="宋体"/>
          <w:sz w:val="24"/>
          <w:szCs w:val="24"/>
          <w:highlight w:val="none"/>
          <w:u w:val="single"/>
        </w:rPr>
        <w:t xml:space="preserve"> 3</w:t>
      </w:r>
      <w:r>
        <w:rPr>
          <w:rFonts w:hint="eastAsia" w:ascii="宋体" w:hAnsi="宋体"/>
          <w:sz w:val="24"/>
          <w:szCs w:val="24"/>
          <w:highlight w:val="none"/>
        </w:rPr>
        <w:t>日内提交修改文件。修改率较大的按甲方要求的时间完成。修改率较大的按甲方要求的时间完成。</w:t>
      </w:r>
    </w:p>
    <w:p>
      <w:pPr>
        <w:pStyle w:val="89"/>
        <w:snapToGrid w:val="0"/>
        <w:spacing w:line="360" w:lineRule="auto"/>
        <w:ind w:firstLine="566" w:firstLineChars="236"/>
        <w:rPr>
          <w:rFonts w:ascii="宋体" w:cs="宋体"/>
          <w:kern w:val="0"/>
          <w:sz w:val="24"/>
          <w:szCs w:val="24"/>
          <w:highlight w:val="none"/>
        </w:rPr>
      </w:pPr>
      <w:r>
        <w:rPr>
          <w:rFonts w:hint="eastAsia" w:ascii="宋体" w:hAnsi="宋体" w:cs="宋体"/>
          <w:sz w:val="24"/>
          <w:szCs w:val="24"/>
          <w:highlight w:val="none"/>
        </w:rPr>
        <w:t>（二）工程施工：乙方应于中标公示完后</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日内向甲方提交总体工程进度计划。</w:t>
      </w:r>
    </w:p>
    <w:p>
      <w:pPr>
        <w:pStyle w:val="84"/>
        <w:spacing w:line="360" w:lineRule="auto"/>
        <w:rPr>
          <w:rFonts w:ascii="宋体" w:hAnsi="宋体" w:eastAsia="宋体" w:cs="宋体"/>
          <w:szCs w:val="24"/>
          <w:highlight w:val="none"/>
        </w:rPr>
      </w:pPr>
      <w:r>
        <w:rPr>
          <w:rFonts w:hint="eastAsia" w:ascii="宋体" w:hAnsi="宋体" w:eastAsia="宋体" w:cs="宋体"/>
          <w:szCs w:val="24"/>
          <w:highlight w:val="none"/>
        </w:rPr>
        <w:t>四、质量标准</w:t>
      </w:r>
    </w:p>
    <w:p>
      <w:pPr>
        <w:autoSpaceDE w:val="0"/>
        <w:autoSpaceDN w:val="0"/>
        <w:adjustRightInd w:val="0"/>
        <w:spacing w:before="16" w:line="360" w:lineRule="auto"/>
        <w:ind w:hanging="6"/>
        <w:rPr>
          <w:rFonts w:ascii="宋体" w:cs="宋体"/>
          <w:sz w:val="24"/>
          <w:highlight w:val="none"/>
          <w:u w:val="single"/>
        </w:rPr>
      </w:pPr>
      <w:r>
        <w:rPr>
          <w:rFonts w:hint="eastAsia" w:ascii="宋体" w:hAnsi="宋体" w:cs="宋体"/>
          <w:sz w:val="24"/>
          <w:highlight w:val="none"/>
        </w:rPr>
        <w:t>　　</w:t>
      </w:r>
      <w:r>
        <w:rPr>
          <w:rFonts w:hint="eastAsia" w:ascii="宋体" w:hAnsi="宋体" w:cs="宋体"/>
          <w:sz w:val="24"/>
          <w:highlight w:val="none"/>
          <w:u w:val="single"/>
        </w:rPr>
        <w:t>工程施工质量标准：符合《工程施工质量验收规范》国家、行业质量标准，达到合格标准。设计质量标准按第二篇和第三篇相关合同条款及</w:t>
      </w:r>
      <w:bookmarkStart w:id="7" w:name="_Hlk63805096"/>
      <w:r>
        <w:rPr>
          <w:rFonts w:hint="eastAsia" w:ascii="宋体" w:hAnsi="宋体" w:cs="宋体"/>
          <w:sz w:val="24"/>
          <w:highlight w:val="none"/>
          <w:u w:val="single"/>
        </w:rPr>
        <w:t>国家、行业质量标准</w:t>
      </w:r>
      <w:bookmarkEnd w:id="7"/>
      <w:r>
        <w:rPr>
          <w:rFonts w:hint="eastAsia" w:ascii="宋体" w:hAnsi="宋体" w:cs="宋体"/>
          <w:sz w:val="24"/>
          <w:highlight w:val="none"/>
        </w:rPr>
        <w:t>。</w:t>
      </w:r>
    </w:p>
    <w:p>
      <w:pPr>
        <w:pStyle w:val="84"/>
        <w:spacing w:line="360" w:lineRule="auto"/>
        <w:rPr>
          <w:rFonts w:ascii="宋体" w:hAnsi="宋体" w:eastAsia="宋体" w:cs="宋体"/>
          <w:szCs w:val="24"/>
          <w:highlight w:val="none"/>
        </w:rPr>
      </w:pPr>
      <w:r>
        <w:rPr>
          <w:rFonts w:hint="eastAsia" w:ascii="宋体" w:hAnsi="宋体" w:eastAsia="宋体" w:cs="宋体"/>
          <w:szCs w:val="24"/>
          <w:highlight w:val="none"/>
        </w:rPr>
        <w:t>五、合同价款</w:t>
      </w:r>
    </w:p>
    <w:p>
      <w:pPr>
        <w:pStyle w:val="78"/>
        <w:spacing w:before="0" w:after="0" w:line="360" w:lineRule="auto"/>
        <w:ind w:left="210" w:leftChars="100" w:right="240" w:firstLine="184" w:firstLineChars="77"/>
        <w:jc w:val="both"/>
        <w:rPr>
          <w:rFonts w:ascii="宋体" w:cs="宋体"/>
          <w:highlight w:val="none"/>
        </w:rPr>
      </w:pPr>
      <w:r>
        <w:rPr>
          <w:rFonts w:hint="eastAsia" w:ascii="宋体" w:hAnsi="宋体" w:cs="宋体"/>
          <w:highlight w:val="none"/>
        </w:rPr>
        <w:t>（一）暂定合同价</w:t>
      </w:r>
      <w:r>
        <w:rPr>
          <w:rFonts w:hint="eastAsia" w:ascii="宋体" w:hAnsi="宋体" w:cs="宋体"/>
          <w:highlight w:val="none"/>
          <w:lang w:eastAsia="zh-CN"/>
        </w:rPr>
        <w:t>（</w:t>
      </w:r>
      <w:r>
        <w:rPr>
          <w:rFonts w:hint="eastAsia" w:ascii="宋体" w:hAnsi="宋体" w:cs="宋体"/>
          <w:highlight w:val="none"/>
          <w:lang w:val="en-US" w:eastAsia="zh-CN"/>
        </w:rPr>
        <w:t>含税</w:t>
      </w:r>
      <w:r>
        <w:rPr>
          <w:rFonts w:hint="eastAsia" w:ascii="宋体" w:hAnsi="宋体" w:cs="宋体"/>
          <w:highlight w:val="none"/>
          <w:lang w:eastAsia="zh-CN"/>
        </w:rPr>
        <w:t>）</w:t>
      </w:r>
      <w:r>
        <w:rPr>
          <w:rFonts w:hint="eastAsia" w:ascii="宋体" w:hAnsi="宋体" w:cs="宋体"/>
          <w:highlight w:val="none"/>
        </w:rPr>
        <w:t>为：（大写）人民币</w:t>
      </w:r>
      <w:r>
        <w:rPr>
          <w:rFonts w:hint="eastAsia" w:ascii="宋体" w:hAnsi="宋体" w:cs="宋体"/>
          <w:b/>
          <w:bCs/>
          <w:highlight w:val="none"/>
          <w:u w:val="single"/>
        </w:rPr>
        <w:t xml:space="preserve">  </w:t>
      </w:r>
      <w:r>
        <w:rPr>
          <w:rFonts w:hint="eastAsia" w:ascii="宋体" w:hAnsi="宋体" w:cs="宋体"/>
          <w:b w:val="0"/>
          <w:bCs w:val="0"/>
          <w:kern w:val="2"/>
          <w:highlight w:val="none"/>
          <w:u w:val="single"/>
        </w:rPr>
        <w:t xml:space="preserve">元零贰分  </w:t>
      </w:r>
      <w:r>
        <w:rPr>
          <w:rFonts w:hint="eastAsia" w:ascii="宋体" w:hAnsi="宋体" w:cs="宋体"/>
          <w:kern w:val="2"/>
          <w:highlight w:val="none"/>
          <w:u w:val="single"/>
        </w:rPr>
        <w:t>（￥</w:t>
      </w:r>
      <w:r>
        <w:rPr>
          <w:rFonts w:hint="eastAsia" w:ascii="宋体" w:hAnsi="宋体" w:cs="宋体"/>
          <w:b w:val="0"/>
          <w:bCs w:val="0"/>
          <w:kern w:val="2"/>
          <w:highlight w:val="none"/>
          <w:u w:val="single"/>
        </w:rPr>
        <w:t xml:space="preserve">  </w:t>
      </w:r>
      <w:r>
        <w:rPr>
          <w:rFonts w:hint="eastAsia" w:ascii="宋体" w:hAnsi="宋体" w:cs="宋体"/>
          <w:kern w:val="2"/>
          <w:highlight w:val="none"/>
          <w:u w:val="single"/>
        </w:rPr>
        <w:t>元）</w:t>
      </w:r>
      <w:r>
        <w:rPr>
          <w:rFonts w:hint="eastAsia" w:ascii="宋体" w:hAnsi="宋体" w:cs="宋体"/>
          <w:highlight w:val="none"/>
        </w:rPr>
        <w:t>。其中：</w:t>
      </w:r>
    </w:p>
    <w:p>
      <w:pPr>
        <w:pStyle w:val="20"/>
        <w:ind w:firstLine="480" w:firstLineChars="200"/>
        <w:rPr>
          <w:rFonts w:hint="eastAsia" w:hAnsi="宋体" w:eastAsia="宋体" w:cs="宋体"/>
          <w:sz w:val="24"/>
          <w:szCs w:val="24"/>
          <w:highlight w:val="none"/>
        </w:rPr>
      </w:pPr>
      <w:r>
        <w:rPr>
          <w:rFonts w:hint="eastAsia" w:hAnsi="宋体" w:eastAsia="宋体" w:cs="宋体"/>
          <w:sz w:val="24"/>
          <w:szCs w:val="24"/>
          <w:highlight w:val="none"/>
          <w:lang w:val="en-US" w:eastAsia="zh-CN"/>
        </w:rPr>
        <w:t>1</w:t>
      </w:r>
      <w:r>
        <w:rPr>
          <w:rFonts w:hint="eastAsia" w:hAnsi="宋体" w:eastAsia="宋体" w:cs="宋体"/>
          <w:sz w:val="24"/>
          <w:szCs w:val="24"/>
          <w:highlight w:val="none"/>
        </w:rPr>
        <w:t>、暂定设计费：（大写）</w:t>
      </w:r>
      <w:r>
        <w:rPr>
          <w:rFonts w:hint="eastAsia" w:hAnsi="宋体" w:eastAsia="宋体" w:cs="宋体"/>
          <w:kern w:val="0"/>
          <w:sz w:val="24"/>
          <w:szCs w:val="24"/>
          <w:highlight w:val="none"/>
        </w:rPr>
        <w:t xml:space="preserve">人民币              （¥    </w:t>
      </w:r>
      <w:r>
        <w:rPr>
          <w:rFonts w:hint="eastAsia" w:hAnsi="宋体" w:eastAsia="宋体" w:cs="宋体"/>
          <w:kern w:val="0"/>
          <w:sz w:val="24"/>
          <w:szCs w:val="24"/>
          <w:highlight w:val="none"/>
          <w:u w:val="single"/>
        </w:rPr>
        <w:t>万元</w:t>
      </w:r>
      <w:r>
        <w:rPr>
          <w:rFonts w:hint="eastAsia" w:hAnsi="宋体" w:eastAsia="宋体" w:cs="宋体"/>
          <w:kern w:val="0"/>
          <w:sz w:val="24"/>
          <w:szCs w:val="24"/>
          <w:highlight w:val="none"/>
        </w:rPr>
        <w:t>）</w:t>
      </w:r>
      <w:r>
        <w:rPr>
          <w:rFonts w:hint="eastAsia" w:hAnsi="宋体" w:eastAsia="宋体" w:cs="宋体"/>
          <w:sz w:val="24"/>
          <w:szCs w:val="24"/>
          <w:highlight w:val="none"/>
        </w:rPr>
        <w:t>，</w:t>
      </w:r>
      <w:r>
        <w:rPr>
          <w:rFonts w:hint="eastAsia" w:hAnsi="宋体" w:eastAsia="宋体" w:cs="宋体"/>
          <w:kern w:val="0"/>
          <w:sz w:val="24"/>
          <w:szCs w:val="24"/>
          <w:highlight w:val="none"/>
        </w:rPr>
        <w:t>其</w:t>
      </w:r>
      <w:r>
        <w:rPr>
          <w:rFonts w:hint="eastAsia" w:hAnsi="宋体" w:eastAsia="宋体" w:cs="宋体"/>
          <w:sz w:val="24"/>
          <w:szCs w:val="24"/>
          <w:highlight w:val="none"/>
        </w:rPr>
        <w:t xml:space="preserve">中标下浮率为：    </w:t>
      </w:r>
      <w:r>
        <w:rPr>
          <w:rFonts w:hint="eastAsia" w:hAnsi="宋体" w:eastAsia="宋体" w:cs="宋体"/>
          <w:sz w:val="24"/>
          <w:szCs w:val="24"/>
          <w:highlight w:val="none"/>
          <w:u w:val="single"/>
        </w:rPr>
        <w:t>%</w:t>
      </w:r>
      <w:r>
        <w:rPr>
          <w:rFonts w:hint="eastAsia" w:hAnsi="宋体" w:eastAsia="宋体" w:cs="宋体"/>
          <w:sz w:val="24"/>
          <w:szCs w:val="24"/>
          <w:highlight w:val="none"/>
        </w:rPr>
        <w:t>，合同约定下浮率为</w:t>
      </w:r>
      <w:r>
        <w:rPr>
          <w:rFonts w:hint="eastAsia" w:hAnsi="宋体" w:eastAsia="宋体" w:cs="宋体"/>
          <w:sz w:val="24"/>
          <w:szCs w:val="24"/>
          <w:highlight w:val="none"/>
          <w:u w:val="single"/>
        </w:rPr>
        <w:t>20%</w:t>
      </w:r>
      <w:r>
        <w:rPr>
          <w:rFonts w:hint="eastAsia" w:hAnsi="宋体" w:eastAsia="宋体" w:cs="宋体"/>
          <w:sz w:val="24"/>
          <w:szCs w:val="24"/>
          <w:highlight w:val="none"/>
        </w:rPr>
        <w:t xml:space="preserve"> (合同约定下浮率是指甲、乙方在计算经审定概算相应费用采用的下浮率，用于后续补充合同价款、结算价款的计算）。</w:t>
      </w:r>
    </w:p>
    <w:p>
      <w:pPr>
        <w:spacing w:line="360" w:lineRule="auto"/>
        <w:ind w:firstLine="480"/>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、暂定工程施工造价：（</w:t>
      </w:r>
      <w:r>
        <w:rPr>
          <w:rFonts w:hint="eastAsia" w:ascii="宋体" w:hAnsi="宋体" w:cs="宋体"/>
          <w:kern w:val="0"/>
          <w:sz w:val="24"/>
          <w:highlight w:val="none"/>
        </w:rPr>
        <w:t xml:space="preserve">大写）人民币               （¥     </w:t>
      </w:r>
      <w:r>
        <w:rPr>
          <w:rFonts w:hint="eastAsia" w:ascii="宋体" w:hAnsi="宋体" w:cs="宋体"/>
          <w:kern w:val="0"/>
          <w:sz w:val="24"/>
          <w:highlight w:val="none"/>
          <w:u w:val="single"/>
        </w:rPr>
        <w:t>万元</w:t>
      </w:r>
      <w:r>
        <w:rPr>
          <w:rFonts w:hint="eastAsia" w:ascii="宋体" w:hAnsi="宋体" w:cs="宋体"/>
          <w:kern w:val="0"/>
          <w:sz w:val="24"/>
          <w:highlight w:val="none"/>
        </w:rPr>
        <w:t>）</w:t>
      </w:r>
      <w:r>
        <w:rPr>
          <w:rFonts w:hint="eastAsia" w:ascii="宋体" w:hAnsi="宋体" w:cs="宋体"/>
          <w:sz w:val="24"/>
          <w:highlight w:val="none"/>
        </w:rPr>
        <w:t xml:space="preserve">，其中标下浮率为：   </w:t>
      </w:r>
      <w:r>
        <w:rPr>
          <w:rFonts w:hint="eastAsia" w:ascii="宋体" w:hAnsi="宋体" w:cs="宋体"/>
          <w:sz w:val="24"/>
          <w:highlight w:val="none"/>
          <w:u w:val="single"/>
        </w:rPr>
        <w:t>%</w:t>
      </w:r>
      <w:r>
        <w:rPr>
          <w:rFonts w:hint="eastAsia" w:ascii="宋体" w:hAnsi="宋体" w:cs="宋体"/>
          <w:sz w:val="24"/>
          <w:highlight w:val="none"/>
        </w:rPr>
        <w:t xml:space="preserve">，合同约定下浮率为 </w:t>
      </w:r>
      <w:r>
        <w:rPr>
          <w:rFonts w:hint="eastAsia" w:ascii="宋体" w:hAnsi="宋体" w:cs="宋体"/>
          <w:sz w:val="24"/>
          <w:highlight w:val="none"/>
          <w:u w:val="single"/>
        </w:rPr>
        <w:t xml:space="preserve">5% </w:t>
      </w:r>
      <w:r>
        <w:rPr>
          <w:rFonts w:hint="eastAsia" w:ascii="宋体" w:hAnsi="宋体" w:cs="宋体"/>
          <w:sz w:val="24"/>
          <w:highlight w:val="none"/>
        </w:rPr>
        <w:t>(合同约定下浮率是指甲、乙方在计算经审定预算采用的下浮率，用于后续补充合同价款、结算价款的计算）。</w:t>
      </w:r>
    </w:p>
    <w:p>
      <w:pPr>
        <w:spacing w:line="360" w:lineRule="auto"/>
        <w:ind w:firstLine="480"/>
        <w:rPr>
          <w:rFonts w:hint="eastAsia" w:ascii="宋体" w:hAnsi="宋体" w:cs="宋体"/>
          <w:sz w:val="24"/>
          <w:lang w:eastAsia="zh-CN"/>
        </w:rPr>
      </w:pPr>
      <w:r>
        <w:rPr>
          <w:rFonts w:hint="eastAsia" w:ascii="宋体" w:hAnsi="宋体" w:cs="宋体"/>
          <w:sz w:val="24"/>
          <w:lang w:eastAsia="zh-CN"/>
        </w:rPr>
        <w:t>（二）根据审查通过的施工图为依据编制的预算，经第三方咨询机构审核，本合同相关主体方确认，甲方有权决策机构审批后，按照下述原则调整合同价并签订第一次补充合同，具体如下：</w:t>
      </w:r>
    </w:p>
    <w:p>
      <w:pPr>
        <w:spacing w:line="360" w:lineRule="auto"/>
        <w:ind w:firstLine="480"/>
        <w:outlineLvl w:val="2"/>
        <w:rPr>
          <w:rFonts w:hint="eastAsia" w:ascii="宋体" w:hAnsi="宋体" w:cs="宋体"/>
          <w:sz w:val="24"/>
          <w:lang w:eastAsia="zh-CN"/>
        </w:rPr>
      </w:pPr>
      <w:r>
        <w:rPr>
          <w:rFonts w:hint="eastAsia" w:ascii="宋体" w:hAnsi="宋体" w:cs="宋体"/>
          <w:sz w:val="24"/>
          <w:lang w:eastAsia="zh-CN"/>
        </w:rPr>
        <w:t>1、工程设计</w:t>
      </w:r>
    </w:p>
    <w:p>
      <w:pPr>
        <w:spacing w:line="360" w:lineRule="auto"/>
        <w:ind w:firstLine="480"/>
        <w:rPr>
          <w:rFonts w:hint="eastAsia" w:ascii="宋体" w:hAnsi="宋体" w:cs="宋体"/>
          <w:sz w:val="24"/>
          <w:lang w:eastAsia="zh-CN"/>
        </w:rPr>
      </w:pPr>
      <w:r>
        <w:rPr>
          <w:rFonts w:hint="eastAsia" w:ascii="宋体" w:hAnsi="宋体" w:cs="宋体"/>
          <w:sz w:val="24"/>
          <w:lang w:eastAsia="zh-CN"/>
        </w:rPr>
        <w:t>1.1预算下浮前工程费用对应的设计费×（1-合同约定下浮率）≥中标价时，设计费合同价以设计费投标报价为准；预算下浮前工程费用对应的设计费×（1-合同约定下浮率）﹤中标价万元）时，基本设计费合同价以“工程基本设计费补充合同价=预算下浮前工程费用对应的基本设计费×（1-合同约定下浮率）×（1-设计费投标下浮率）”为准。</w:t>
      </w:r>
    </w:p>
    <w:p>
      <w:pPr>
        <w:spacing w:line="360" w:lineRule="auto"/>
        <w:ind w:firstLine="480"/>
        <w:rPr>
          <w:rFonts w:hint="eastAsia" w:ascii="宋体" w:hAnsi="宋体" w:cs="宋体"/>
          <w:sz w:val="24"/>
          <w:lang w:eastAsia="zh-CN"/>
        </w:rPr>
      </w:pPr>
      <w:r>
        <w:rPr>
          <w:rFonts w:hint="eastAsia" w:ascii="宋体" w:hAnsi="宋体" w:cs="宋体"/>
          <w:sz w:val="24"/>
          <w:lang w:eastAsia="zh-CN"/>
        </w:rPr>
        <w:t>1.2专业工程设计费补充合同价＝∑预算下浮前工程费用对应的专业设计费×（1-设计费投标下浮率）。</w:t>
      </w:r>
    </w:p>
    <w:p>
      <w:pPr>
        <w:spacing w:line="360" w:lineRule="auto"/>
        <w:ind w:firstLine="480"/>
        <w:outlineLvl w:val="2"/>
        <w:rPr>
          <w:rFonts w:hint="eastAsia" w:ascii="宋体" w:hAnsi="宋体" w:cs="宋体"/>
          <w:sz w:val="24"/>
          <w:lang w:eastAsia="zh-CN"/>
        </w:rPr>
      </w:pPr>
      <w:r>
        <w:rPr>
          <w:rFonts w:hint="eastAsia" w:ascii="宋体" w:hAnsi="宋体" w:cs="宋体"/>
          <w:sz w:val="24"/>
          <w:lang w:eastAsia="zh-CN"/>
        </w:rPr>
        <w:t>2、施工部分</w:t>
      </w:r>
    </w:p>
    <w:p>
      <w:pPr>
        <w:spacing w:line="360" w:lineRule="auto"/>
        <w:ind w:firstLine="480"/>
        <w:rPr>
          <w:rFonts w:hint="eastAsia" w:ascii="宋体" w:hAnsi="宋体" w:cs="宋体"/>
          <w:sz w:val="24"/>
          <w:lang w:eastAsia="zh-CN"/>
        </w:rPr>
      </w:pPr>
      <w:r>
        <w:rPr>
          <w:rFonts w:hint="eastAsia" w:ascii="宋体" w:hAnsi="宋体" w:cs="宋体"/>
          <w:sz w:val="24"/>
          <w:lang w:eastAsia="zh-CN"/>
        </w:rPr>
        <w:t>补充合同为可调价格合同，采用综合单价包干，项目措施费包干，工程量按实计算的方式确定，具体如下：</w:t>
      </w:r>
    </w:p>
    <w:p>
      <w:pPr>
        <w:spacing w:line="360" w:lineRule="auto"/>
        <w:ind w:firstLine="480"/>
        <w:rPr>
          <w:rFonts w:hint="eastAsia" w:ascii="宋体" w:hAnsi="宋体" w:cs="宋体"/>
          <w:sz w:val="24"/>
          <w:lang w:eastAsia="zh-CN"/>
        </w:rPr>
      </w:pPr>
      <w:r>
        <w:rPr>
          <w:rFonts w:hint="eastAsia" w:ascii="宋体" w:hAnsi="宋体" w:cs="宋体"/>
          <w:sz w:val="24"/>
          <w:lang w:eastAsia="zh-CN"/>
        </w:rPr>
        <w:t>（1）补充合同工程量清单包干综合单价=根据相关定额及规范编制的分部分项工程量清单综合单价×（1-合同约定下浮率）×（1-施工费投标下浮率）。</w:t>
      </w:r>
    </w:p>
    <w:p>
      <w:p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（2）补充合同分部分项工程费=∑补充合同工程量清单包干综合单价×工程量。工程量根据施工图计量，结算依据竣工文件按实计量。</w:t>
      </w:r>
    </w:p>
    <w:p>
      <w:pPr>
        <w:spacing w:line="360" w:lineRule="auto"/>
        <w:ind w:firstLine="480"/>
        <w:rPr>
          <w:rFonts w:hint="eastAsia" w:ascii="宋体" w:hAnsi="宋体" w:cs="宋体"/>
          <w:sz w:val="24"/>
          <w:lang w:eastAsia="zh-CN"/>
        </w:rPr>
      </w:pPr>
      <w:r>
        <w:rPr>
          <w:rFonts w:hint="eastAsia" w:ascii="宋体" w:hAnsi="宋体" w:cs="宋体"/>
          <w:sz w:val="24"/>
          <w:lang w:eastAsia="zh-CN"/>
        </w:rPr>
        <w:t>（3）补充合同措施项目费： 补充合同单价措施费=根据相关定额及规范编制的措施费单价×（1-合同约定下浮率）×（1-施工费投标下浮率）。</w:t>
      </w:r>
    </w:p>
    <w:p>
      <w:pPr>
        <w:pStyle w:val="6"/>
        <w:spacing w:line="360" w:lineRule="auto"/>
        <w:ind w:firstLine="480"/>
        <w:rPr>
          <w:rFonts w:hint="eastAsia" w:ascii="宋体" w:hAnsi="宋体" w:cs="宋体"/>
          <w:sz w:val="24"/>
          <w:lang w:eastAsia="zh-CN"/>
        </w:rPr>
      </w:pPr>
      <w:r>
        <w:rPr>
          <w:rFonts w:hint="eastAsia" w:ascii="宋体" w:hAnsi="宋体" w:cs="宋体"/>
          <w:sz w:val="24"/>
          <w:lang w:eastAsia="zh-CN"/>
        </w:rPr>
        <w:t>补充合同总价措施费=根据相关定额及规范编制的总价措施费×（1-合同约定下浮率）×（1-施工费中标下浮率）。</w:t>
      </w:r>
    </w:p>
    <w:p>
      <w:pPr>
        <w:pStyle w:val="6"/>
        <w:spacing w:line="360" w:lineRule="auto"/>
        <w:ind w:firstLineChars="175"/>
        <w:rPr>
          <w:rFonts w:hint="eastAsia" w:ascii="宋体" w:hAnsi="宋体" w:cs="宋体"/>
          <w:sz w:val="24"/>
          <w:lang w:eastAsia="zh-CN"/>
        </w:rPr>
      </w:pPr>
      <w:r>
        <w:rPr>
          <w:rFonts w:hint="eastAsia" w:ascii="宋体" w:hAnsi="宋体" w:cs="宋体"/>
          <w:sz w:val="24"/>
          <w:lang w:eastAsia="zh-CN"/>
        </w:rPr>
        <w:t>绿色施工安全防护措施费及余泥消纳费属非竞争性费用不下浮。</w:t>
      </w:r>
    </w:p>
    <w:p>
      <w:pPr>
        <w:pStyle w:val="6"/>
        <w:spacing w:line="360" w:lineRule="auto"/>
        <w:ind w:firstLine="480"/>
        <w:rPr>
          <w:rFonts w:hint="eastAsia" w:ascii="宋体" w:hAnsi="宋体" w:cs="宋体"/>
          <w:sz w:val="24"/>
          <w:lang w:eastAsia="zh-CN"/>
        </w:rPr>
      </w:pPr>
      <w:r>
        <w:rPr>
          <w:rFonts w:hint="eastAsia" w:ascii="宋体" w:hAnsi="宋体" w:cs="宋体"/>
          <w:sz w:val="24"/>
          <w:lang w:eastAsia="zh-CN"/>
        </w:rPr>
        <w:t>（4）补充合同其他项目费=根据相关定额及规范编制的其他项目费×（1-合同约定下浮率）×（1-施工费中标下浮率）。暂列金额根据工程需要开列，余泥消纳费以有效发票实报实销，纳入工程结算。</w:t>
      </w:r>
    </w:p>
    <w:p>
      <w:pPr>
        <w:spacing w:line="360" w:lineRule="auto"/>
        <w:ind w:firstLine="480"/>
        <w:rPr>
          <w:rFonts w:hint="eastAsia" w:ascii="宋体" w:hAnsi="宋体" w:cs="宋体"/>
          <w:sz w:val="24"/>
          <w:lang w:eastAsia="zh-CN"/>
        </w:rPr>
      </w:pPr>
      <w:r>
        <w:rPr>
          <w:rFonts w:hint="eastAsia" w:ascii="宋体" w:hAnsi="宋体" w:cs="宋体"/>
          <w:sz w:val="24"/>
          <w:lang w:eastAsia="zh-CN"/>
        </w:rPr>
        <w:t>（5）规费、税金：按规定计取，费率固定不变（市造价站文件规定可调整除外）。</w:t>
      </w:r>
    </w:p>
    <w:p>
      <w:pPr>
        <w:spacing w:line="360" w:lineRule="auto"/>
        <w:ind w:firstLine="480"/>
        <w:rPr>
          <w:rFonts w:hint="eastAsia" w:ascii="宋体" w:hAnsi="宋体" w:cs="宋体"/>
          <w:sz w:val="24"/>
          <w:lang w:eastAsia="zh-CN"/>
        </w:rPr>
      </w:pPr>
      <w:r>
        <w:rPr>
          <w:rFonts w:hint="eastAsia" w:ascii="宋体" w:hAnsi="宋体" w:cs="宋体"/>
          <w:sz w:val="24"/>
          <w:lang w:eastAsia="zh-CN"/>
        </w:rPr>
        <w:t>（6）施工部分补充合同价=补充合同分部分项工程费+补充合同措施项目费+补充合同其他项目费+规费+税金。施工部分补充合同暂定合同价含暂列金额。</w:t>
      </w:r>
    </w:p>
    <w:p>
      <w:pPr>
        <w:spacing w:line="360" w:lineRule="auto"/>
        <w:ind w:firstLine="480"/>
        <w:rPr>
          <w:rFonts w:hint="eastAsia" w:ascii="宋体" w:hAnsi="宋体" w:cs="宋体"/>
          <w:sz w:val="24"/>
          <w:lang w:eastAsia="zh-CN"/>
        </w:rPr>
      </w:pPr>
      <w:r>
        <w:rPr>
          <w:rFonts w:hint="eastAsia" w:ascii="宋体" w:hAnsi="宋体" w:cs="宋体"/>
          <w:sz w:val="24"/>
          <w:lang w:eastAsia="zh-CN"/>
        </w:rPr>
        <w:t>3、本工程概（预）算编制费包含于合同价款内，甲方不再计量和支付费用。</w:t>
      </w:r>
    </w:p>
    <w:p>
      <w:pPr>
        <w:autoSpaceDE w:val="0"/>
        <w:autoSpaceDN w:val="0"/>
        <w:adjustRightInd w:val="0"/>
        <w:spacing w:line="360" w:lineRule="auto"/>
        <w:ind w:firstLine="480"/>
        <w:jc w:val="left"/>
        <w:rPr>
          <w:rFonts w:hint="eastAsia" w:ascii="宋体" w:hAnsi="宋体" w:cs="宋体"/>
          <w:sz w:val="24"/>
          <w:lang w:eastAsia="zh-CN"/>
        </w:rPr>
      </w:pPr>
      <w:r>
        <w:rPr>
          <w:rFonts w:hint="eastAsia" w:ascii="宋体" w:hAnsi="宋体" w:cs="宋体"/>
          <w:sz w:val="24"/>
          <w:lang w:eastAsia="zh-CN"/>
        </w:rPr>
        <w:t>4、在签订第一次补充合同，后续仍需签订补充合同涉及工程造价的，按上述约定原则进行计价。</w:t>
      </w:r>
    </w:p>
    <w:p>
      <w:pPr>
        <w:spacing w:line="360" w:lineRule="auto"/>
        <w:ind w:firstLine="480"/>
        <w:rPr>
          <w:rFonts w:hint="eastAsia" w:ascii="宋体" w:hAnsi="宋体" w:cs="宋体"/>
          <w:sz w:val="24"/>
          <w:lang w:eastAsia="zh-CN"/>
        </w:rPr>
      </w:pPr>
      <w:r>
        <w:rPr>
          <w:rFonts w:hint="eastAsia" w:ascii="宋体" w:hAnsi="宋体" w:cs="宋体"/>
          <w:sz w:val="24"/>
          <w:lang w:eastAsia="zh-CN"/>
        </w:rPr>
        <w:t>结算以合同价为基础，严格控制在甲方有权决策机构审批的概（预）算内。</w:t>
      </w:r>
    </w:p>
    <w:bookmarkEnd w:id="6"/>
    <w:p>
      <w:pPr>
        <w:pStyle w:val="84"/>
        <w:spacing w:line="360" w:lineRule="auto"/>
        <w:rPr>
          <w:szCs w:val="24"/>
          <w:highlight w:val="none"/>
        </w:rPr>
      </w:pPr>
      <w:bookmarkStart w:id="8" w:name="_Toc287627919"/>
      <w:r>
        <w:rPr>
          <w:rFonts w:hint="eastAsia"/>
          <w:szCs w:val="24"/>
          <w:highlight w:val="none"/>
        </w:rPr>
        <w:t>六、组成合同的文件</w:t>
      </w:r>
      <w:bookmarkEnd w:id="8"/>
    </w:p>
    <w:p>
      <w:pPr>
        <w:tabs>
          <w:tab w:val="left" w:pos="2268"/>
        </w:tabs>
        <w:autoSpaceDE w:val="0"/>
        <w:autoSpaceDN w:val="0"/>
        <w:adjustRightInd w:val="0"/>
        <w:spacing w:line="360" w:lineRule="auto"/>
        <w:ind w:left="101" w:right="186" w:firstLine="480"/>
        <w:jc w:val="left"/>
        <w:rPr>
          <w:rFonts w:ascii="宋体" w:cs="宋体"/>
          <w:kern w:val="0"/>
          <w:sz w:val="24"/>
          <w:highlight w:val="none"/>
        </w:rPr>
      </w:pPr>
      <w:r>
        <w:rPr>
          <w:rFonts w:hint="eastAsia" w:ascii="宋体" w:cs="宋体"/>
          <w:kern w:val="0"/>
          <w:sz w:val="24"/>
          <w:highlight w:val="none"/>
        </w:rPr>
        <w:t>1、本协议书中所用术语的含义与下文提及的合同条款中相应术语的含义相同。</w:t>
      </w:r>
    </w:p>
    <w:p>
      <w:pPr>
        <w:autoSpaceDE w:val="0"/>
        <w:autoSpaceDN w:val="0"/>
        <w:adjustRightInd w:val="0"/>
        <w:spacing w:line="360" w:lineRule="auto"/>
        <w:ind w:left="101" w:right="186" w:firstLine="480"/>
        <w:jc w:val="left"/>
        <w:rPr>
          <w:rFonts w:ascii="宋体" w:cs="宋体"/>
          <w:kern w:val="0"/>
          <w:sz w:val="24"/>
          <w:highlight w:val="none"/>
        </w:rPr>
      </w:pPr>
      <w:r>
        <w:rPr>
          <w:rFonts w:hint="eastAsia" w:ascii="宋体" w:cs="宋体"/>
          <w:kern w:val="0"/>
          <w:sz w:val="24"/>
          <w:highlight w:val="none"/>
        </w:rPr>
        <w:t>2、下列文件应被认为是组成本协议书的一部分，并互为补充和解释,如上述各部分存在不一致之处,以先后排列次序为优先。</w:t>
      </w:r>
    </w:p>
    <w:p>
      <w:pPr>
        <w:spacing w:line="360" w:lineRule="auto"/>
        <w:ind w:firstLine="480" w:firstLineChars="200"/>
        <w:rPr>
          <w:rFonts w:ascii="宋体" w:hAnsi="宋体"/>
          <w:sz w:val="24"/>
          <w:highlight w:val="none"/>
        </w:rPr>
      </w:pPr>
      <w:r>
        <w:rPr>
          <w:rFonts w:hint="eastAsia" w:ascii="宋体" w:hAnsi="宋体"/>
          <w:sz w:val="24"/>
          <w:highlight w:val="none"/>
        </w:rPr>
        <w:t>（1）本合同协议书及附件；</w:t>
      </w:r>
    </w:p>
    <w:p>
      <w:pPr>
        <w:pStyle w:val="82"/>
        <w:spacing w:line="360" w:lineRule="auto"/>
        <w:ind w:firstLine="480" w:firstLineChars="200"/>
        <w:rPr>
          <w:highlight w:val="none"/>
          <w:lang w:eastAsia="zh-CN"/>
        </w:rPr>
      </w:pPr>
      <w:r>
        <w:rPr>
          <w:rFonts w:hint="eastAsia" w:ascii="宋体"/>
          <w:highlight w:val="none"/>
          <w:lang w:eastAsia="zh-CN"/>
        </w:rPr>
        <w:t>（2）</w:t>
      </w:r>
      <w:r>
        <w:rPr>
          <w:rFonts w:hint="eastAsia"/>
          <w:highlight w:val="none"/>
          <w:lang w:eastAsia="zh-CN"/>
        </w:rPr>
        <w:t>履行本合同的相关补充协议（含工程洽商记录、会议纪要、工程变更、现场签证、索赔和合同价款调整报告等修正文件）；</w:t>
      </w:r>
    </w:p>
    <w:p>
      <w:pPr>
        <w:spacing w:line="360" w:lineRule="auto"/>
        <w:ind w:firstLine="480" w:firstLineChars="200"/>
        <w:rPr>
          <w:rFonts w:ascii="宋体" w:hAnsi="宋体"/>
          <w:sz w:val="24"/>
          <w:highlight w:val="none"/>
        </w:rPr>
      </w:pPr>
      <w:r>
        <w:rPr>
          <w:rFonts w:hint="eastAsia" w:ascii="宋体" w:hAnsi="宋体"/>
          <w:sz w:val="24"/>
          <w:highlight w:val="none"/>
        </w:rPr>
        <w:t>（3）中标通知书；</w:t>
      </w:r>
    </w:p>
    <w:p>
      <w:pPr>
        <w:spacing w:line="360" w:lineRule="auto"/>
        <w:ind w:firstLine="480" w:firstLineChars="200"/>
        <w:rPr>
          <w:rFonts w:ascii="宋体" w:hAnsi="宋体"/>
          <w:sz w:val="24"/>
          <w:highlight w:val="none"/>
        </w:rPr>
      </w:pPr>
      <w:r>
        <w:rPr>
          <w:rFonts w:hint="eastAsia" w:ascii="宋体" w:hAnsi="宋体"/>
          <w:sz w:val="24"/>
          <w:highlight w:val="none"/>
        </w:rPr>
        <w:t>（4）招标文件及其附件、招标答疑会议纪要等补充文件；</w:t>
      </w:r>
    </w:p>
    <w:p>
      <w:pPr>
        <w:widowControl/>
        <w:spacing w:line="360" w:lineRule="auto"/>
        <w:ind w:firstLine="480" w:firstLineChars="200"/>
        <w:jc w:val="left"/>
        <w:rPr>
          <w:rFonts w:ascii="宋体" w:hAnsi="宋体"/>
          <w:sz w:val="24"/>
          <w:highlight w:val="none"/>
        </w:rPr>
      </w:pPr>
      <w:r>
        <w:rPr>
          <w:rFonts w:hint="eastAsia" w:ascii="宋体" w:hAnsi="宋体"/>
          <w:sz w:val="24"/>
          <w:highlight w:val="none"/>
        </w:rPr>
        <w:t>（5）招标工程量清单；</w:t>
      </w:r>
    </w:p>
    <w:p>
      <w:pPr>
        <w:widowControl/>
        <w:spacing w:line="360" w:lineRule="auto"/>
        <w:ind w:firstLine="480" w:firstLineChars="200"/>
        <w:rPr>
          <w:rFonts w:ascii="宋体" w:hAnsi="宋体"/>
          <w:sz w:val="24"/>
          <w:highlight w:val="none"/>
        </w:rPr>
      </w:pPr>
      <w:r>
        <w:rPr>
          <w:rFonts w:hint="eastAsia" w:ascii="宋体" w:hAnsi="宋体"/>
          <w:sz w:val="24"/>
          <w:highlight w:val="none"/>
        </w:rPr>
        <w:t>（6）投标工程报价单。</w:t>
      </w:r>
    </w:p>
    <w:p>
      <w:pPr>
        <w:widowControl/>
        <w:spacing w:line="360" w:lineRule="auto"/>
        <w:ind w:firstLine="480" w:firstLineChars="200"/>
        <w:jc w:val="left"/>
        <w:rPr>
          <w:rFonts w:ascii="宋体" w:hAnsi="宋体"/>
          <w:sz w:val="24"/>
          <w:highlight w:val="none"/>
        </w:rPr>
      </w:pPr>
      <w:r>
        <w:rPr>
          <w:rFonts w:hint="eastAsia" w:ascii="宋体" w:hAnsi="宋体"/>
          <w:sz w:val="24"/>
          <w:highlight w:val="none"/>
        </w:rPr>
        <w:t>（7）投标书及其附件；</w:t>
      </w:r>
    </w:p>
    <w:p>
      <w:pPr>
        <w:widowControl/>
        <w:spacing w:line="360" w:lineRule="auto"/>
        <w:ind w:firstLine="480" w:firstLineChars="200"/>
        <w:jc w:val="left"/>
        <w:rPr>
          <w:rFonts w:ascii="宋体" w:hAnsi="宋体"/>
          <w:sz w:val="24"/>
          <w:highlight w:val="none"/>
        </w:rPr>
      </w:pPr>
      <w:r>
        <w:rPr>
          <w:rFonts w:hint="eastAsia" w:ascii="宋体" w:hAnsi="宋体"/>
          <w:sz w:val="24"/>
          <w:highlight w:val="none"/>
        </w:rPr>
        <w:t>（8）本合同第二篇、第三篇第二章专用条款（专用条款内以补充内容优先）；</w:t>
      </w:r>
    </w:p>
    <w:p>
      <w:pPr>
        <w:widowControl/>
        <w:spacing w:line="360" w:lineRule="auto"/>
        <w:ind w:firstLine="480" w:firstLineChars="200"/>
        <w:jc w:val="left"/>
        <w:rPr>
          <w:rFonts w:ascii="宋体" w:hAnsi="宋体"/>
          <w:sz w:val="24"/>
          <w:highlight w:val="none"/>
        </w:rPr>
      </w:pPr>
      <w:r>
        <w:rPr>
          <w:rFonts w:hint="eastAsia" w:ascii="宋体" w:hAnsi="宋体"/>
          <w:sz w:val="24"/>
          <w:highlight w:val="none"/>
        </w:rPr>
        <w:t>（9）本合同第三篇第三章补充条款；</w:t>
      </w:r>
    </w:p>
    <w:p>
      <w:pPr>
        <w:widowControl/>
        <w:spacing w:line="360" w:lineRule="auto"/>
        <w:ind w:firstLine="480" w:firstLineChars="200"/>
        <w:jc w:val="left"/>
        <w:rPr>
          <w:rFonts w:ascii="宋体" w:hAnsi="宋体"/>
          <w:sz w:val="24"/>
          <w:highlight w:val="none"/>
        </w:rPr>
      </w:pPr>
      <w:r>
        <w:rPr>
          <w:rFonts w:hint="eastAsia" w:ascii="宋体" w:hAnsi="宋体"/>
          <w:sz w:val="24"/>
          <w:highlight w:val="none"/>
        </w:rPr>
        <w:t>（10）本合同第三篇第一章通用条款；</w:t>
      </w:r>
    </w:p>
    <w:p>
      <w:pPr>
        <w:widowControl/>
        <w:spacing w:line="360" w:lineRule="auto"/>
        <w:ind w:firstLine="480" w:firstLineChars="200"/>
        <w:jc w:val="left"/>
        <w:rPr>
          <w:rFonts w:ascii="宋体" w:hAnsi="宋体"/>
          <w:sz w:val="24"/>
          <w:highlight w:val="none"/>
        </w:rPr>
      </w:pPr>
      <w:r>
        <w:rPr>
          <w:rFonts w:hint="eastAsia" w:ascii="宋体" w:hAnsi="宋体"/>
          <w:sz w:val="24"/>
          <w:highlight w:val="none"/>
        </w:rPr>
        <w:t>（11）标准、规范及有关技术文件；</w:t>
      </w:r>
    </w:p>
    <w:p>
      <w:pPr>
        <w:widowControl/>
        <w:spacing w:line="360" w:lineRule="auto"/>
        <w:ind w:firstLine="480" w:firstLineChars="200"/>
        <w:jc w:val="left"/>
        <w:rPr>
          <w:rFonts w:ascii="宋体" w:hAnsi="宋体"/>
          <w:sz w:val="24"/>
          <w:highlight w:val="none"/>
        </w:rPr>
      </w:pPr>
      <w:r>
        <w:rPr>
          <w:rFonts w:hint="eastAsia" w:ascii="宋体" w:hAnsi="宋体"/>
          <w:sz w:val="24"/>
          <w:highlight w:val="none"/>
        </w:rPr>
        <w:t>（12）图纸；</w:t>
      </w:r>
    </w:p>
    <w:p>
      <w:pPr>
        <w:spacing w:line="360" w:lineRule="auto"/>
        <w:ind w:firstLine="480" w:firstLineChars="200"/>
        <w:rPr>
          <w:rFonts w:ascii="宋体" w:hAnsi="宋体"/>
          <w:sz w:val="24"/>
          <w:highlight w:val="none"/>
        </w:rPr>
      </w:pPr>
      <w:r>
        <w:rPr>
          <w:rFonts w:hint="eastAsia" w:ascii="宋体" w:hAnsi="宋体"/>
          <w:sz w:val="24"/>
          <w:highlight w:val="none"/>
        </w:rPr>
        <w:t>（13）施工图预算书（若有）。</w:t>
      </w:r>
    </w:p>
    <w:p>
      <w:pPr>
        <w:pStyle w:val="84"/>
        <w:spacing w:line="360" w:lineRule="auto"/>
        <w:rPr>
          <w:highlight w:val="none"/>
        </w:rPr>
      </w:pPr>
      <w:r>
        <w:rPr>
          <w:rFonts w:hint="eastAsia"/>
          <w:highlight w:val="none"/>
        </w:rPr>
        <w:t>七、词语含义</w:t>
      </w:r>
    </w:p>
    <w:p>
      <w:pPr>
        <w:autoSpaceDE w:val="0"/>
        <w:autoSpaceDN w:val="0"/>
        <w:adjustRightInd w:val="0"/>
        <w:spacing w:line="360" w:lineRule="auto"/>
        <w:ind w:left="581"/>
        <w:jc w:val="left"/>
        <w:rPr>
          <w:rFonts w:ascii="宋体" w:cs="宋体"/>
          <w:kern w:val="0"/>
          <w:sz w:val="24"/>
          <w:highlight w:val="none"/>
        </w:rPr>
      </w:pPr>
      <w:r>
        <w:rPr>
          <w:rFonts w:hint="eastAsia" w:ascii="宋体" w:cs="宋体"/>
          <w:kern w:val="0"/>
          <w:sz w:val="24"/>
          <w:highlight w:val="none"/>
        </w:rPr>
        <w:t>本协议书中有关词语含义与本合同第二部分《通用条款》第</w:t>
      </w:r>
      <w:r>
        <w:rPr>
          <w:rFonts w:hint="eastAsia" w:ascii="宋体" w:cs="宋体"/>
          <w:spacing w:val="-60"/>
          <w:kern w:val="0"/>
          <w:sz w:val="24"/>
          <w:highlight w:val="none"/>
        </w:rPr>
        <w:t xml:space="preserve"> </w:t>
      </w:r>
      <w:r>
        <w:rPr>
          <w:rFonts w:hint="eastAsia" w:ascii="宋体" w:cs="宋体"/>
          <w:kern w:val="0"/>
          <w:sz w:val="24"/>
          <w:highlight w:val="none"/>
        </w:rPr>
        <w:t>1</w:t>
      </w:r>
      <w:r>
        <w:rPr>
          <w:rFonts w:hint="eastAsia" w:ascii="宋体" w:cs="宋体"/>
          <w:spacing w:val="-60"/>
          <w:kern w:val="0"/>
          <w:sz w:val="24"/>
          <w:highlight w:val="none"/>
        </w:rPr>
        <w:t xml:space="preserve"> </w:t>
      </w:r>
      <w:r>
        <w:rPr>
          <w:rFonts w:hint="eastAsia" w:ascii="宋体" w:cs="宋体"/>
          <w:kern w:val="0"/>
          <w:sz w:val="24"/>
          <w:highlight w:val="none"/>
        </w:rPr>
        <w:t>条赋予它们的定义相同。</w:t>
      </w:r>
    </w:p>
    <w:p>
      <w:pPr>
        <w:pStyle w:val="84"/>
        <w:spacing w:line="360" w:lineRule="auto"/>
        <w:rPr>
          <w:highlight w:val="none"/>
        </w:rPr>
      </w:pPr>
      <w:r>
        <w:rPr>
          <w:rFonts w:hint="eastAsia"/>
          <w:highlight w:val="none"/>
        </w:rPr>
        <w:t>八、甲、乙方承诺</w:t>
      </w:r>
    </w:p>
    <w:p>
      <w:pPr>
        <w:autoSpaceDE w:val="0"/>
        <w:autoSpaceDN w:val="0"/>
        <w:adjustRightInd w:val="0"/>
        <w:spacing w:line="360" w:lineRule="auto"/>
        <w:ind w:left="101" w:right="184" w:firstLine="480"/>
        <w:jc w:val="left"/>
        <w:rPr>
          <w:highlight w:val="none"/>
        </w:rPr>
      </w:pPr>
      <w:r>
        <w:rPr>
          <w:rFonts w:hint="eastAsia" w:ascii="宋体" w:cs="宋体"/>
          <w:spacing w:val="1"/>
          <w:kern w:val="0"/>
          <w:sz w:val="24"/>
          <w:highlight w:val="none"/>
        </w:rPr>
        <w:t>甲、乙方向丙方承诺已阅读、理</w:t>
      </w:r>
      <w:r>
        <w:rPr>
          <w:rFonts w:hint="eastAsia" w:ascii="宋体" w:cs="宋体"/>
          <w:kern w:val="0"/>
          <w:sz w:val="24"/>
          <w:highlight w:val="none"/>
        </w:rPr>
        <w:t>解</w:t>
      </w:r>
      <w:r>
        <w:rPr>
          <w:rFonts w:hint="eastAsia" w:ascii="宋体" w:cs="宋体"/>
          <w:spacing w:val="1"/>
          <w:kern w:val="0"/>
          <w:sz w:val="24"/>
          <w:highlight w:val="none"/>
        </w:rPr>
        <w:t>并接受本合同所有条款，按</w:t>
      </w:r>
      <w:r>
        <w:rPr>
          <w:rFonts w:hint="eastAsia" w:ascii="宋体" w:cs="宋体"/>
          <w:kern w:val="0"/>
          <w:sz w:val="24"/>
          <w:highlight w:val="none"/>
        </w:rPr>
        <w:t>照</w:t>
      </w:r>
      <w:r>
        <w:rPr>
          <w:rFonts w:hint="eastAsia" w:ascii="宋体" w:cs="宋体"/>
          <w:spacing w:val="1"/>
          <w:kern w:val="0"/>
          <w:sz w:val="24"/>
          <w:highlight w:val="none"/>
        </w:rPr>
        <w:t>本合同约定的时限和方法</w:t>
      </w:r>
      <w:r>
        <w:rPr>
          <w:rFonts w:hint="eastAsia" w:ascii="宋体" w:cs="宋体"/>
          <w:kern w:val="0"/>
          <w:sz w:val="24"/>
          <w:highlight w:val="none"/>
        </w:rPr>
        <w:t>支付工程款及其他应当支付的款项，履行本合同所约定的全部义务。</w:t>
      </w:r>
    </w:p>
    <w:p>
      <w:pPr>
        <w:pStyle w:val="84"/>
        <w:spacing w:line="360" w:lineRule="auto"/>
        <w:rPr>
          <w:highlight w:val="none"/>
        </w:rPr>
      </w:pPr>
      <w:r>
        <w:rPr>
          <w:rFonts w:hint="eastAsia"/>
          <w:highlight w:val="none"/>
        </w:rPr>
        <w:t>九、丙方承诺</w:t>
      </w:r>
    </w:p>
    <w:p>
      <w:pPr>
        <w:autoSpaceDE w:val="0"/>
        <w:autoSpaceDN w:val="0"/>
        <w:adjustRightInd w:val="0"/>
        <w:spacing w:line="360" w:lineRule="auto"/>
        <w:ind w:left="101" w:right="184" w:firstLine="480"/>
        <w:jc w:val="left"/>
        <w:rPr>
          <w:highlight w:val="none"/>
        </w:rPr>
      </w:pPr>
      <w:r>
        <w:rPr>
          <w:rFonts w:hint="eastAsia" w:ascii="宋体" w:cs="宋体"/>
          <w:spacing w:val="1"/>
          <w:kern w:val="0"/>
          <w:sz w:val="24"/>
          <w:highlight w:val="none"/>
        </w:rPr>
        <w:t>丙方向甲、乙方承诺已阅读、理</w:t>
      </w:r>
      <w:r>
        <w:rPr>
          <w:rFonts w:hint="eastAsia" w:ascii="宋体" w:cs="宋体"/>
          <w:kern w:val="0"/>
          <w:sz w:val="24"/>
          <w:highlight w:val="none"/>
        </w:rPr>
        <w:t>解</w:t>
      </w:r>
      <w:r>
        <w:rPr>
          <w:rFonts w:hint="eastAsia" w:ascii="宋体" w:cs="宋体"/>
          <w:spacing w:val="1"/>
          <w:kern w:val="0"/>
          <w:sz w:val="24"/>
          <w:highlight w:val="none"/>
        </w:rPr>
        <w:t>并接受本合同所有条款，按</w:t>
      </w:r>
      <w:r>
        <w:rPr>
          <w:rFonts w:hint="eastAsia" w:ascii="宋体" w:cs="宋体"/>
          <w:kern w:val="0"/>
          <w:sz w:val="24"/>
          <w:highlight w:val="none"/>
        </w:rPr>
        <w:t>照</w:t>
      </w:r>
      <w:r>
        <w:rPr>
          <w:rFonts w:hint="eastAsia" w:ascii="宋体" w:cs="宋体"/>
          <w:spacing w:val="1"/>
          <w:kern w:val="0"/>
          <w:sz w:val="24"/>
          <w:highlight w:val="none"/>
        </w:rPr>
        <w:t>本合同约定实施、完成并</w:t>
      </w:r>
      <w:r>
        <w:rPr>
          <w:rFonts w:hint="eastAsia" w:ascii="宋体" w:cs="宋体"/>
          <w:kern w:val="0"/>
          <w:sz w:val="24"/>
          <w:highlight w:val="none"/>
        </w:rPr>
        <w:t>保修合同工程，履行本合同所约定的全部义务。</w:t>
      </w:r>
    </w:p>
    <w:p>
      <w:pPr>
        <w:pStyle w:val="6"/>
        <w:numPr>
          <w:ilvl w:val="0"/>
          <w:numId w:val="4"/>
        </w:numPr>
        <w:spacing w:line="360" w:lineRule="auto"/>
        <w:ind w:firstLine="0" w:firstLineChars="0"/>
        <w:rPr>
          <w:rFonts w:ascii="宋体" w:hAnsi="宋体"/>
          <w:b/>
          <w:bCs/>
          <w:sz w:val="24"/>
          <w:highlight w:val="none"/>
        </w:rPr>
      </w:pPr>
      <w:r>
        <w:rPr>
          <w:rFonts w:hint="eastAsia" w:ascii="宋体" w:hAnsi="宋体"/>
          <w:b/>
          <w:sz w:val="24"/>
          <w:highlight w:val="none"/>
        </w:rPr>
        <w:t>开户银行账号</w:t>
      </w:r>
    </w:p>
    <w:p>
      <w:pPr>
        <w:pStyle w:val="6"/>
        <w:spacing w:line="360" w:lineRule="auto"/>
        <w:ind w:firstLine="480"/>
        <w:rPr>
          <w:rFonts w:ascii="宋体" w:cs="宋体"/>
          <w:bCs/>
          <w:sz w:val="24"/>
          <w:highlight w:val="none"/>
        </w:rPr>
      </w:pPr>
      <w:r>
        <w:rPr>
          <w:rFonts w:ascii="宋体" w:hAnsi="宋体" w:cs="宋体"/>
          <w:bCs/>
          <w:sz w:val="24"/>
          <w:highlight w:val="none"/>
        </w:rPr>
        <w:t>1</w:t>
      </w:r>
      <w:r>
        <w:rPr>
          <w:rFonts w:hint="eastAsia" w:ascii="宋体" w:hAnsi="宋体" w:cs="宋体"/>
          <w:bCs/>
          <w:sz w:val="24"/>
          <w:highlight w:val="none"/>
        </w:rPr>
        <w:t>、</w:t>
      </w:r>
      <w:r>
        <w:rPr>
          <w:rFonts w:hint="eastAsia" w:ascii="宋体" w:hAnsi="宋体"/>
          <w:sz w:val="24"/>
          <w:highlight w:val="none"/>
        </w:rPr>
        <w:t>丙</w:t>
      </w:r>
      <w:r>
        <w:rPr>
          <w:rFonts w:hint="eastAsia" w:ascii="宋体" w:hAnsi="宋体" w:cs="宋体"/>
          <w:bCs/>
          <w:sz w:val="24"/>
          <w:highlight w:val="none"/>
        </w:rPr>
        <w:t>方签订本合同时使用的“开户银行名称、账户名称（简称户名）及账号”必须与技术投标书附表中所填写的“开户银行名称、账户名称（简称户名）及账号”一致、且账户不得是临时账户，合同签订后不得变更，否则甲方有权拒绝合同授予、有权停止工程款的拨付，所造成的一切后果由</w:t>
      </w:r>
      <w:r>
        <w:rPr>
          <w:rFonts w:hint="eastAsia" w:ascii="宋体" w:hAnsi="宋体"/>
          <w:sz w:val="24"/>
          <w:highlight w:val="none"/>
        </w:rPr>
        <w:t>丙</w:t>
      </w:r>
      <w:r>
        <w:rPr>
          <w:rFonts w:hint="eastAsia" w:ascii="宋体" w:hAnsi="宋体" w:cs="宋体"/>
          <w:bCs/>
          <w:sz w:val="24"/>
          <w:highlight w:val="none"/>
        </w:rPr>
        <w:t>方承担。</w:t>
      </w:r>
    </w:p>
    <w:p>
      <w:pPr>
        <w:adjustRightInd w:val="0"/>
        <w:snapToGrid w:val="0"/>
        <w:spacing w:line="360" w:lineRule="auto"/>
        <w:ind w:firstLine="480" w:firstLineChars="200"/>
        <w:rPr>
          <w:rFonts w:ascii="宋体" w:cs="宋体"/>
          <w:sz w:val="24"/>
          <w:highlight w:val="none"/>
        </w:rPr>
      </w:pPr>
      <w:r>
        <w:rPr>
          <w:rFonts w:ascii="宋体" w:hAnsi="宋体" w:cs="宋体"/>
          <w:sz w:val="24"/>
          <w:highlight w:val="none"/>
        </w:rPr>
        <w:t>2</w:t>
      </w:r>
      <w:r>
        <w:rPr>
          <w:rFonts w:hint="eastAsia" w:ascii="宋体" w:hAnsi="宋体" w:cs="宋体"/>
          <w:sz w:val="24"/>
          <w:highlight w:val="none"/>
        </w:rPr>
        <w:t>、</w:t>
      </w:r>
      <w:r>
        <w:rPr>
          <w:rFonts w:hint="eastAsia" w:ascii="宋体" w:hAnsi="宋体"/>
          <w:sz w:val="24"/>
          <w:highlight w:val="none"/>
        </w:rPr>
        <w:t>三</w:t>
      </w:r>
      <w:r>
        <w:rPr>
          <w:rFonts w:hint="eastAsia" w:ascii="宋体" w:hAnsi="宋体" w:cs="宋体"/>
          <w:sz w:val="24"/>
          <w:highlight w:val="none"/>
        </w:rPr>
        <w:t>方委托银行代收代付有关费用。</w:t>
      </w:r>
      <w:r>
        <w:rPr>
          <w:rFonts w:hint="eastAsia" w:ascii="宋体" w:hAnsi="宋体"/>
          <w:sz w:val="24"/>
          <w:highlight w:val="none"/>
        </w:rPr>
        <w:t>丙</w:t>
      </w:r>
      <w:r>
        <w:rPr>
          <w:rFonts w:hint="eastAsia" w:ascii="宋体" w:hAnsi="宋体" w:cs="宋体"/>
          <w:sz w:val="24"/>
          <w:highlight w:val="none"/>
        </w:rPr>
        <w:t>方指定的有效银行账户如下：</w:t>
      </w:r>
    </w:p>
    <w:p>
      <w:pPr>
        <w:adjustRightInd w:val="0"/>
        <w:snapToGrid w:val="0"/>
        <w:spacing w:line="360" w:lineRule="auto"/>
        <w:ind w:firstLine="482" w:firstLineChars="200"/>
        <w:jc w:val="left"/>
        <w:rPr>
          <w:rFonts w:ascii="宋体" w:hAnsi="宋体" w:cs="宋体"/>
          <w:b/>
          <w:sz w:val="24"/>
          <w:highlight w:val="none"/>
        </w:rPr>
      </w:pPr>
      <w:r>
        <w:rPr>
          <w:rFonts w:hint="eastAsia" w:ascii="宋体" w:hAnsi="宋体" w:cs="宋体"/>
          <w:b/>
          <w:sz w:val="24"/>
          <w:highlight w:val="none"/>
        </w:rPr>
        <w:t xml:space="preserve">账户全称：                                                                                                                                                                                                                                           </w:t>
      </w:r>
      <w:r>
        <w:rPr>
          <w:rFonts w:ascii="宋体" w:hAnsi="宋体" w:cs="宋体"/>
          <w:b/>
          <w:sz w:val="24"/>
          <w:highlight w:val="none"/>
        </w:rPr>
        <w:t xml:space="preserve"> </w:t>
      </w:r>
    </w:p>
    <w:p>
      <w:pPr>
        <w:adjustRightInd w:val="0"/>
        <w:snapToGrid w:val="0"/>
        <w:spacing w:line="360" w:lineRule="auto"/>
        <w:ind w:firstLine="482" w:firstLineChars="200"/>
        <w:jc w:val="left"/>
        <w:rPr>
          <w:rFonts w:ascii="宋体" w:hAnsi="宋体" w:cs="宋体"/>
          <w:b/>
          <w:sz w:val="24"/>
          <w:highlight w:val="none"/>
        </w:rPr>
      </w:pPr>
      <w:r>
        <w:rPr>
          <w:rFonts w:hint="eastAsia" w:ascii="宋体" w:hAnsi="宋体" w:cs="宋体"/>
          <w:b/>
          <w:sz w:val="24"/>
          <w:highlight w:val="none"/>
        </w:rPr>
        <w:t>账户账号：</w:t>
      </w:r>
      <w:r>
        <w:rPr>
          <w:rFonts w:hint="eastAsia" w:ascii="宋体" w:hAnsi="宋体" w:cs="宋体"/>
          <w:sz w:val="24"/>
          <w:highlight w:val="none"/>
        </w:rPr>
        <w:t xml:space="preserve">                                                                                                                                                                                   </w:t>
      </w:r>
      <w:r>
        <w:rPr>
          <w:rFonts w:ascii="宋体" w:hAnsi="宋体" w:cs="宋体"/>
          <w:b/>
          <w:sz w:val="24"/>
          <w:highlight w:val="none"/>
        </w:rPr>
        <w:t xml:space="preserve">      </w:t>
      </w:r>
    </w:p>
    <w:p>
      <w:pPr>
        <w:adjustRightInd w:val="0"/>
        <w:snapToGrid w:val="0"/>
        <w:spacing w:line="360" w:lineRule="auto"/>
        <w:ind w:firstLine="482" w:firstLineChars="200"/>
        <w:rPr>
          <w:rFonts w:ascii="宋体" w:hAnsi="宋体" w:cs="宋体"/>
          <w:b/>
          <w:sz w:val="24"/>
          <w:highlight w:val="none"/>
        </w:rPr>
      </w:pPr>
      <w:r>
        <w:rPr>
          <w:rFonts w:hint="eastAsia" w:ascii="宋体" w:hAnsi="宋体" w:cs="宋体"/>
          <w:b/>
          <w:sz w:val="24"/>
          <w:highlight w:val="none"/>
        </w:rPr>
        <w:t xml:space="preserve">开户银行：                                   </w:t>
      </w:r>
      <w:r>
        <w:rPr>
          <w:rFonts w:ascii="宋体" w:hAnsi="宋体" w:cs="宋体"/>
          <w:b/>
          <w:sz w:val="24"/>
          <w:highlight w:val="none"/>
        </w:rPr>
        <w:t xml:space="preserve"> </w:t>
      </w:r>
    </w:p>
    <w:p>
      <w:pPr>
        <w:adjustRightInd w:val="0"/>
        <w:snapToGrid w:val="0"/>
        <w:spacing w:line="360" w:lineRule="auto"/>
        <w:ind w:firstLine="480" w:firstLineChars="200"/>
        <w:rPr>
          <w:rFonts w:ascii="宋体" w:cs="宋体"/>
          <w:sz w:val="24"/>
          <w:highlight w:val="none"/>
        </w:rPr>
      </w:pPr>
      <w:r>
        <w:rPr>
          <w:rFonts w:hint="eastAsia" w:ascii="宋体" w:hAnsi="宋体" w:cs="宋体"/>
          <w:bCs/>
          <w:sz w:val="24"/>
          <w:highlight w:val="none"/>
        </w:rPr>
        <w:t>甲方</w:t>
      </w:r>
      <w:r>
        <w:rPr>
          <w:rFonts w:hint="eastAsia" w:ascii="宋体" w:hAnsi="宋体" w:cs="宋体"/>
          <w:sz w:val="24"/>
          <w:highlight w:val="none"/>
        </w:rPr>
        <w:t>向上述账号汇出款项即视为</w:t>
      </w:r>
      <w:r>
        <w:rPr>
          <w:rFonts w:hint="eastAsia" w:ascii="宋体" w:hAnsi="宋体" w:cs="宋体"/>
          <w:bCs/>
          <w:sz w:val="24"/>
          <w:highlight w:val="none"/>
        </w:rPr>
        <w:t>甲方</w:t>
      </w:r>
      <w:r>
        <w:rPr>
          <w:rFonts w:hint="eastAsia" w:ascii="宋体" w:hAnsi="宋体" w:cs="宋体"/>
          <w:sz w:val="24"/>
          <w:highlight w:val="none"/>
        </w:rPr>
        <w:t>已履行付款义务，在协议履行过程中，因</w:t>
      </w:r>
      <w:r>
        <w:rPr>
          <w:rFonts w:hint="eastAsia" w:ascii="宋体" w:hAnsi="宋体"/>
          <w:sz w:val="24"/>
          <w:highlight w:val="none"/>
        </w:rPr>
        <w:t>丙</w:t>
      </w:r>
      <w:r>
        <w:rPr>
          <w:rFonts w:hint="eastAsia" w:ascii="宋体" w:hAnsi="宋体" w:cs="宋体"/>
          <w:sz w:val="24"/>
          <w:highlight w:val="none"/>
        </w:rPr>
        <w:t>方账户原因（包括但不限于账号被注销、被冻结等）导致</w:t>
      </w:r>
      <w:r>
        <w:rPr>
          <w:rFonts w:hint="eastAsia" w:ascii="宋体" w:hAnsi="宋体"/>
          <w:sz w:val="24"/>
          <w:highlight w:val="none"/>
        </w:rPr>
        <w:t>丙</w:t>
      </w:r>
      <w:r>
        <w:rPr>
          <w:rFonts w:hint="eastAsia" w:ascii="宋体" w:hAnsi="宋体" w:cs="宋体"/>
          <w:sz w:val="24"/>
          <w:highlight w:val="none"/>
        </w:rPr>
        <w:t>方无法收取款项的，由</w:t>
      </w:r>
      <w:r>
        <w:rPr>
          <w:rFonts w:hint="eastAsia" w:ascii="宋体" w:hAnsi="宋体"/>
          <w:sz w:val="24"/>
          <w:highlight w:val="none"/>
        </w:rPr>
        <w:t>丙</w:t>
      </w:r>
      <w:r>
        <w:rPr>
          <w:rFonts w:hint="eastAsia" w:ascii="宋体" w:hAnsi="宋体" w:cs="宋体"/>
          <w:sz w:val="24"/>
          <w:highlight w:val="none"/>
        </w:rPr>
        <w:t>方承担相应后果。</w:t>
      </w:r>
    </w:p>
    <w:p>
      <w:pPr>
        <w:pStyle w:val="6"/>
        <w:spacing w:line="360" w:lineRule="auto"/>
        <w:ind w:firstLine="490" w:firstLineChars="0"/>
        <w:rPr>
          <w:rFonts w:ascii="宋体" w:cs="宋体"/>
          <w:bCs/>
          <w:sz w:val="24"/>
          <w:highlight w:val="none"/>
        </w:rPr>
      </w:pPr>
      <w:r>
        <w:rPr>
          <w:rFonts w:hint="eastAsia" w:ascii="宋体" w:hAnsi="宋体" w:cs="宋体"/>
          <w:bCs/>
          <w:sz w:val="24"/>
          <w:highlight w:val="none"/>
        </w:rPr>
        <w:t>甲方</w:t>
      </w:r>
      <w:r>
        <w:rPr>
          <w:rFonts w:hint="eastAsia" w:ascii="宋体" w:hAnsi="宋体" w:cs="宋体"/>
          <w:sz w:val="24"/>
          <w:highlight w:val="none"/>
        </w:rPr>
        <w:t>凭</w:t>
      </w:r>
      <w:r>
        <w:rPr>
          <w:rFonts w:hint="eastAsia" w:ascii="宋体" w:hAnsi="宋体"/>
          <w:sz w:val="24"/>
          <w:highlight w:val="none"/>
        </w:rPr>
        <w:t>丙</w:t>
      </w:r>
      <w:r>
        <w:rPr>
          <w:rFonts w:hint="eastAsia" w:ascii="宋体" w:hAnsi="宋体" w:cs="宋体"/>
          <w:sz w:val="24"/>
          <w:highlight w:val="none"/>
        </w:rPr>
        <w:t>方开具的等额合法有效发票付款，否则，</w:t>
      </w:r>
      <w:r>
        <w:rPr>
          <w:rFonts w:hint="eastAsia" w:ascii="宋体" w:hAnsi="宋体" w:cs="宋体"/>
          <w:bCs/>
          <w:sz w:val="24"/>
          <w:highlight w:val="none"/>
        </w:rPr>
        <w:t>甲方</w:t>
      </w:r>
      <w:r>
        <w:rPr>
          <w:rFonts w:hint="eastAsia" w:ascii="宋体" w:hAnsi="宋体" w:cs="宋体"/>
          <w:sz w:val="24"/>
          <w:highlight w:val="none"/>
        </w:rPr>
        <w:t>有权拒付。</w:t>
      </w:r>
      <w:r>
        <w:rPr>
          <w:rFonts w:hint="eastAsia" w:ascii="宋体" w:hAnsi="宋体"/>
          <w:sz w:val="24"/>
          <w:highlight w:val="none"/>
        </w:rPr>
        <w:t>丙</w:t>
      </w:r>
      <w:r>
        <w:rPr>
          <w:rFonts w:hint="eastAsia" w:ascii="宋体" w:hAnsi="宋体" w:cs="宋体"/>
          <w:sz w:val="24"/>
          <w:highlight w:val="none"/>
        </w:rPr>
        <w:t>方不得因此延误设计和施工工作和履行本合同约定的其他义务。</w:t>
      </w:r>
    </w:p>
    <w:p>
      <w:pPr>
        <w:pStyle w:val="86"/>
        <w:rPr>
          <w:sz w:val="24"/>
          <w:szCs w:val="24"/>
          <w:highlight w:val="none"/>
        </w:rPr>
      </w:pPr>
      <w:r>
        <w:rPr>
          <w:rFonts w:hint="eastAsia"/>
          <w:sz w:val="24"/>
          <w:szCs w:val="24"/>
          <w:highlight w:val="none"/>
        </w:rPr>
        <w:t>十一、丙方为联合体的各成员方约定</w:t>
      </w:r>
    </w:p>
    <w:p>
      <w:pPr>
        <w:pStyle w:val="78"/>
        <w:spacing w:before="0" w:after="0" w:line="360" w:lineRule="auto"/>
        <w:ind w:left="0" w:right="0" w:firstLine="480"/>
        <w:jc w:val="both"/>
        <w:rPr>
          <w:rFonts w:ascii="宋体" w:hAnsi="宋体"/>
          <w:highlight w:val="none"/>
        </w:rPr>
      </w:pPr>
      <w:r>
        <w:rPr>
          <w:rFonts w:hint="eastAsia" w:ascii="宋体" w:hAnsi="宋体"/>
          <w:bCs/>
          <w:highlight w:val="none"/>
        </w:rPr>
        <w:t>1、</w:t>
      </w:r>
      <w:r>
        <w:rPr>
          <w:rFonts w:hint="eastAsia" w:ascii="宋体" w:hAnsi="宋体"/>
          <w:highlight w:val="none"/>
        </w:rPr>
        <w:t>如丙方为联合体的，各成员方应签署联合体合作协议，明确各自分工以及职责，联合体协议应在签署本合同前提供一份原件报甲、乙方备案。</w:t>
      </w:r>
    </w:p>
    <w:p>
      <w:pPr>
        <w:pStyle w:val="78"/>
        <w:spacing w:before="0" w:after="0" w:line="360" w:lineRule="auto"/>
        <w:ind w:left="0" w:right="0" w:firstLine="480"/>
        <w:jc w:val="both"/>
        <w:rPr>
          <w:rFonts w:ascii="宋体" w:hAnsi="宋体"/>
          <w:bCs/>
          <w:highlight w:val="none"/>
        </w:rPr>
      </w:pPr>
      <w:r>
        <w:rPr>
          <w:rFonts w:hint="eastAsia" w:ascii="宋体" w:hAnsi="宋体"/>
          <w:highlight w:val="none"/>
        </w:rPr>
        <w:t>2、联合体协议应确定一名成员方为本联合体的主办方，并注明主办方与成员方互为承担连带责任。联合体的主办方作为第一直接责任人，全面负责合同工程的工期、质量、安全、保修等事项以及协调和督促各成员方完成合同约定的事项。若是成员方在履行本合同时有违反本合同约定或有关法规的行为而产生的一切损失及丙方维护合同权利的合理支出，包括不限于律师费、诉讼费、误工费、交通费等</w:t>
      </w:r>
      <w:r>
        <w:rPr>
          <w:rFonts w:ascii="宋体" w:hAnsi="宋体"/>
          <w:highlight w:val="none"/>
        </w:rPr>
        <w:t>由</w:t>
      </w:r>
      <w:r>
        <w:rPr>
          <w:rFonts w:hint="eastAsia" w:ascii="宋体" w:hAnsi="宋体"/>
          <w:highlight w:val="none"/>
        </w:rPr>
        <w:t>主办方承担连带责任。</w:t>
      </w:r>
    </w:p>
    <w:p>
      <w:pPr>
        <w:pStyle w:val="78"/>
        <w:spacing w:before="0" w:after="0" w:line="360" w:lineRule="auto"/>
        <w:ind w:left="0" w:right="0" w:firstLine="480"/>
        <w:jc w:val="both"/>
        <w:rPr>
          <w:rFonts w:ascii="宋体" w:hAnsi="宋体"/>
          <w:highlight w:val="none"/>
        </w:rPr>
      </w:pPr>
      <w:r>
        <w:rPr>
          <w:rFonts w:hint="eastAsia" w:ascii="宋体" w:hAnsi="宋体"/>
          <w:highlight w:val="none"/>
        </w:rPr>
        <w:t>3、如丙方为联合体的，联合体的主办方有义务协助及督促各成员方按合同约定的时间提交成果材料，否则每超过一日，处罚联合体中的责任方并处罚金额为对应合同价的千分之一（如存在联合体内责任不清，则所有责任方共同承担责任并按各责任成员所对应合同价的比例进行处罚金额的分担）。</w:t>
      </w:r>
    </w:p>
    <w:p>
      <w:pPr>
        <w:pStyle w:val="78"/>
        <w:spacing w:before="0" w:after="0" w:line="360" w:lineRule="auto"/>
        <w:ind w:left="0" w:right="0" w:firstLine="480"/>
        <w:jc w:val="both"/>
        <w:rPr>
          <w:rFonts w:ascii="宋体" w:hAnsi="宋体"/>
          <w:highlight w:val="none"/>
        </w:rPr>
      </w:pPr>
      <w:r>
        <w:rPr>
          <w:rFonts w:hint="eastAsia" w:ascii="宋体" w:hAnsi="宋体"/>
          <w:highlight w:val="none"/>
        </w:rPr>
        <w:t>4、如丙方为联合体的，联合体的成员方有义务按合同约定履行职责并服从主办方为履行合同而进行的管理。若成员方无法或未能按约定履行合同要求，主办方有权向甲方提请并经甲方书面同意后更换成员方，但更换后的成员方其资质、能力不得低于原成员方。</w:t>
      </w:r>
    </w:p>
    <w:p>
      <w:pPr>
        <w:pStyle w:val="6"/>
        <w:spacing w:line="360" w:lineRule="auto"/>
        <w:ind w:firstLine="480"/>
        <w:rPr>
          <w:rFonts w:ascii="宋体" w:hAnsi="宋体"/>
          <w:sz w:val="24"/>
          <w:highlight w:val="none"/>
        </w:rPr>
      </w:pPr>
      <w:r>
        <w:rPr>
          <w:rFonts w:hint="eastAsia" w:ascii="宋体" w:hAnsi="宋体"/>
          <w:bCs/>
          <w:sz w:val="24"/>
          <w:highlight w:val="none"/>
        </w:rPr>
        <w:t>5、如丙方为联合体的，款项申报及收取需分别列明设计、施工费。丙方成员方</w:t>
      </w:r>
      <w:r>
        <w:rPr>
          <w:rFonts w:hint="eastAsia" w:ascii="宋体" w:hAnsi="宋体"/>
          <w:sz w:val="24"/>
          <w:highlight w:val="none"/>
        </w:rPr>
        <w:t>提出申请经甲方审批同意后，可由丙方各成员方分别请款和收取相应款项。</w:t>
      </w:r>
    </w:p>
    <w:p>
      <w:pPr>
        <w:pStyle w:val="6"/>
        <w:spacing w:line="360" w:lineRule="auto"/>
        <w:ind w:firstLine="0" w:firstLineChars="0"/>
        <w:rPr>
          <w:rFonts w:ascii="宋体" w:hAnsi="宋体"/>
          <w:b/>
          <w:bCs/>
          <w:sz w:val="24"/>
          <w:highlight w:val="none"/>
        </w:rPr>
      </w:pPr>
      <w:r>
        <w:rPr>
          <w:rFonts w:hint="eastAsia" w:ascii="宋体" w:hAnsi="宋体"/>
          <w:b/>
          <w:bCs/>
          <w:sz w:val="24"/>
          <w:highlight w:val="none"/>
        </w:rPr>
        <w:t>十二、工程担保</w:t>
      </w:r>
    </w:p>
    <w:p>
      <w:pPr>
        <w:ind w:firstLine="480" w:firstLineChars="200"/>
        <w:rPr>
          <w:rFonts w:ascii="宋体" w:hAnsi="宋体" w:cs="宋体"/>
          <w:sz w:val="24"/>
          <w:highlight w:val="none"/>
        </w:rPr>
      </w:pPr>
      <w:r>
        <w:rPr>
          <w:rFonts w:hint="eastAsia" w:ascii="宋体" w:hAnsi="宋体"/>
          <w:sz w:val="24"/>
          <w:highlight w:val="none"/>
        </w:rPr>
        <w:t>履约保函金额为合同建安工程费的10%，联合体投标的由联合体牵头单位牵头办理。</w:t>
      </w:r>
    </w:p>
    <w:p>
      <w:pPr>
        <w:spacing w:line="360" w:lineRule="auto"/>
        <w:ind w:right="-120"/>
        <w:rPr>
          <w:rFonts w:ascii="宋体" w:hAnsi="宋体"/>
          <w:sz w:val="24"/>
          <w:highlight w:val="none"/>
        </w:rPr>
      </w:pPr>
      <w:r>
        <w:rPr>
          <w:rFonts w:hint="eastAsia" w:ascii="宋体" w:hAnsi="宋体"/>
          <w:b/>
          <w:sz w:val="24"/>
          <w:highlight w:val="none"/>
        </w:rPr>
        <w:t>十三、</w:t>
      </w:r>
      <w:r>
        <w:rPr>
          <w:rFonts w:hint="eastAsia" w:ascii="宋体" w:hAnsi="宋体"/>
          <w:b/>
          <w:bCs/>
          <w:sz w:val="24"/>
          <w:highlight w:val="none"/>
        </w:rPr>
        <w:t>知识产权</w:t>
      </w:r>
    </w:p>
    <w:p>
      <w:pPr>
        <w:adjustRightInd w:val="0"/>
        <w:snapToGrid w:val="0"/>
        <w:spacing w:line="360" w:lineRule="auto"/>
        <w:ind w:firstLine="480" w:firstLineChars="200"/>
        <w:rPr>
          <w:rFonts w:ascii="宋体" w:hAnsi="宋体"/>
          <w:sz w:val="24"/>
          <w:highlight w:val="none"/>
        </w:rPr>
      </w:pPr>
      <w:r>
        <w:rPr>
          <w:rFonts w:hint="eastAsia" w:hAnsi="宋体"/>
          <w:sz w:val="24"/>
          <w:highlight w:val="none"/>
        </w:rPr>
        <w:t>三方均应保护对方的知识产权，未经对方同意，任何一方均不得对对方的资料及文件擅自修改、复制或向第四人转让或用于本合同项目外的项目。如发生以上的情况，泄密方承担一切由此引起的后果并承担赔偿责任。本条的约定不因本合同的无效而免除。</w:t>
      </w:r>
      <w:r>
        <w:rPr>
          <w:rFonts w:hint="eastAsia" w:ascii="宋体" w:hAnsi="宋体"/>
          <w:sz w:val="24"/>
          <w:highlight w:val="none"/>
        </w:rPr>
        <w:t>本合同项下的资料的知识产权、素材及成果等均归属甲、乙方所有。丙方承诺，在为甲、乙方提供服务时，不得使用任何属于他人的技术秘密和商业秘密，亦不得实施可能侵犯他人知识产权等权益的行为。若甲、乙方因丙方的上述行为而提供的成果等进行了确认、同意、接收，丙方不得以此为由要求甲、乙方承担任何责任，一切后果均由丙方承担。给甲、乙方造成损失的，有权向丙方追偿。</w:t>
      </w:r>
    </w:p>
    <w:p>
      <w:pPr>
        <w:spacing w:line="360" w:lineRule="auto"/>
        <w:rPr>
          <w:rFonts w:ascii="宋体" w:hAnsi="宋体"/>
          <w:sz w:val="24"/>
          <w:highlight w:val="none"/>
        </w:rPr>
      </w:pPr>
      <w:r>
        <w:rPr>
          <w:rFonts w:hint="eastAsia" w:ascii="宋体" w:hAnsi="宋体"/>
          <w:b/>
          <w:sz w:val="24"/>
          <w:highlight w:val="none"/>
        </w:rPr>
        <w:t>十四、仲裁、起诉</w:t>
      </w:r>
    </w:p>
    <w:p>
      <w:pPr>
        <w:spacing w:line="360" w:lineRule="auto"/>
        <w:ind w:firstLine="600" w:firstLineChars="250"/>
        <w:rPr>
          <w:rFonts w:ascii="宋体" w:hAnsi="宋体"/>
          <w:sz w:val="24"/>
          <w:highlight w:val="none"/>
        </w:rPr>
      </w:pPr>
      <w:r>
        <w:rPr>
          <w:rFonts w:hint="eastAsia" w:ascii="宋体" w:hAnsi="宋体"/>
          <w:sz w:val="24"/>
          <w:highlight w:val="none"/>
        </w:rPr>
        <w:t>本合同在履行过程中发生的争议，双方当事人协商解决，协商不成的按下列第</w:t>
      </w:r>
      <w:r>
        <w:rPr>
          <w:rFonts w:hint="eastAsia" w:ascii="宋体" w:hAnsi="宋体"/>
          <w:sz w:val="24"/>
          <w:highlight w:val="none"/>
          <w:u w:val="single"/>
        </w:rPr>
        <w:t>（二）</w:t>
      </w:r>
      <w:r>
        <w:rPr>
          <w:rFonts w:hint="eastAsia" w:ascii="宋体" w:hAnsi="宋体"/>
          <w:sz w:val="24"/>
          <w:highlight w:val="none"/>
        </w:rPr>
        <w:t>种方式解决：</w:t>
      </w:r>
    </w:p>
    <w:p>
      <w:pPr>
        <w:spacing w:line="360" w:lineRule="auto"/>
        <w:ind w:firstLine="480" w:firstLineChars="200"/>
        <w:rPr>
          <w:rFonts w:ascii="宋体" w:hAnsi="宋体"/>
          <w:sz w:val="24"/>
          <w:highlight w:val="none"/>
        </w:rPr>
      </w:pPr>
      <w:r>
        <w:rPr>
          <w:rFonts w:hint="eastAsia" w:ascii="宋体" w:hAnsi="宋体"/>
          <w:sz w:val="24"/>
          <w:highlight w:val="none"/>
        </w:rPr>
        <w:t xml:space="preserve">（一）提交广州仲裁委员会仲裁； </w:t>
      </w:r>
    </w:p>
    <w:p>
      <w:pPr>
        <w:spacing w:line="360" w:lineRule="auto"/>
        <w:ind w:firstLine="480" w:firstLineChars="200"/>
        <w:rPr>
          <w:rFonts w:ascii="宋体" w:hAnsi="宋体"/>
          <w:sz w:val="24"/>
          <w:highlight w:val="none"/>
        </w:rPr>
      </w:pPr>
      <w:r>
        <w:rPr>
          <w:rFonts w:hint="eastAsia" w:ascii="宋体" w:hAnsi="宋体"/>
          <w:sz w:val="24"/>
          <w:highlight w:val="none"/>
        </w:rPr>
        <w:t>（二）依法向工程所在地的人民法院起诉。</w:t>
      </w:r>
    </w:p>
    <w:p>
      <w:pPr>
        <w:tabs>
          <w:tab w:val="left" w:pos="3640"/>
          <w:tab w:val="left" w:pos="6040"/>
          <w:tab w:val="left" w:pos="7960"/>
        </w:tabs>
        <w:autoSpaceDE w:val="0"/>
        <w:autoSpaceDN w:val="0"/>
        <w:adjustRightInd w:val="0"/>
        <w:spacing w:line="360" w:lineRule="auto"/>
        <w:jc w:val="left"/>
        <w:rPr>
          <w:rFonts w:ascii="宋体" w:hAnsi="宋体"/>
          <w:b/>
          <w:bCs/>
          <w:sz w:val="24"/>
          <w:highlight w:val="none"/>
        </w:rPr>
      </w:pPr>
      <w:r>
        <w:rPr>
          <w:rFonts w:hint="eastAsia" w:ascii="宋体" w:hAnsi="宋体"/>
          <w:b/>
          <w:bCs/>
          <w:sz w:val="24"/>
          <w:highlight w:val="none"/>
        </w:rPr>
        <w:t>十五、合同</w:t>
      </w:r>
      <w:r>
        <w:rPr>
          <w:rFonts w:hint="eastAsia"/>
          <w:b/>
          <w:bCs/>
          <w:kern w:val="0"/>
          <w:sz w:val="24"/>
          <w:highlight w:val="none"/>
        </w:rPr>
        <w:t>正副本及效力</w:t>
      </w:r>
    </w:p>
    <w:p>
      <w:pPr>
        <w:tabs>
          <w:tab w:val="left" w:pos="3640"/>
          <w:tab w:val="left" w:pos="6040"/>
          <w:tab w:val="left" w:pos="7960"/>
        </w:tabs>
        <w:autoSpaceDE w:val="0"/>
        <w:autoSpaceDN w:val="0"/>
        <w:adjustRightInd w:val="0"/>
        <w:spacing w:line="360" w:lineRule="auto"/>
        <w:ind w:left="581"/>
        <w:jc w:val="left"/>
        <w:rPr>
          <w:rFonts w:ascii="宋体" w:cs="宋体"/>
          <w:b/>
          <w:kern w:val="0"/>
          <w:sz w:val="24"/>
          <w:highlight w:val="none"/>
        </w:rPr>
      </w:pPr>
      <w:r>
        <w:rPr>
          <w:rFonts w:hint="eastAsia" w:ascii="宋体" w:cs="宋体"/>
          <w:kern w:val="0"/>
          <w:sz w:val="24"/>
          <w:highlight w:val="none"/>
        </w:rPr>
        <w:t>1、合同的份数：</w:t>
      </w:r>
      <w:r>
        <w:rPr>
          <w:rFonts w:hint="eastAsia" w:ascii="宋体" w:cs="宋体"/>
          <w:b/>
          <w:kern w:val="0"/>
          <w:sz w:val="24"/>
          <w:highlight w:val="none"/>
        </w:rPr>
        <w:t>正本</w:t>
      </w:r>
      <w:r>
        <w:rPr>
          <w:rFonts w:hint="eastAsia" w:ascii="宋体" w:cs="宋体"/>
          <w:b/>
          <w:kern w:val="0"/>
          <w:sz w:val="24"/>
          <w:highlight w:val="none"/>
          <w:u w:val="single"/>
        </w:rPr>
        <w:t xml:space="preserve">  </w:t>
      </w:r>
      <w:r>
        <w:rPr>
          <w:rFonts w:hint="eastAsia" w:ascii="宋体" w:cs="宋体"/>
          <w:b/>
          <w:kern w:val="0"/>
          <w:sz w:val="24"/>
          <w:highlight w:val="none"/>
          <w:u w:val="single"/>
          <w:lang w:val="en-US" w:eastAsia="zh-CN"/>
        </w:rPr>
        <w:t>5</w:t>
      </w:r>
      <w:r>
        <w:rPr>
          <w:rFonts w:hint="eastAsia" w:ascii="宋体" w:cs="宋体"/>
          <w:b/>
          <w:kern w:val="0"/>
          <w:sz w:val="24"/>
          <w:highlight w:val="none"/>
          <w:u w:val="single"/>
        </w:rPr>
        <w:t xml:space="preserve">   </w:t>
      </w:r>
      <w:r>
        <w:rPr>
          <w:rFonts w:hint="eastAsia" w:ascii="宋体" w:cs="宋体"/>
          <w:b/>
          <w:kern w:val="0"/>
          <w:sz w:val="24"/>
          <w:highlight w:val="none"/>
        </w:rPr>
        <w:t>份，副本</w:t>
      </w:r>
      <w:r>
        <w:rPr>
          <w:rFonts w:hint="eastAsia" w:ascii="宋体" w:cs="宋体"/>
          <w:b/>
          <w:kern w:val="0"/>
          <w:sz w:val="24"/>
          <w:highlight w:val="none"/>
          <w:u w:val="single"/>
        </w:rPr>
        <w:t xml:space="preserve">   1</w:t>
      </w:r>
      <w:r>
        <w:rPr>
          <w:rFonts w:hint="eastAsia" w:ascii="宋体" w:cs="宋体"/>
          <w:b/>
          <w:kern w:val="0"/>
          <w:sz w:val="24"/>
          <w:highlight w:val="none"/>
          <w:u w:val="single"/>
          <w:lang w:val="en-US" w:eastAsia="zh-CN"/>
        </w:rPr>
        <w:t>0</w:t>
      </w:r>
      <w:r>
        <w:rPr>
          <w:rFonts w:hint="eastAsia" w:ascii="宋体" w:cs="宋体"/>
          <w:b/>
          <w:kern w:val="0"/>
          <w:sz w:val="24"/>
          <w:highlight w:val="none"/>
          <w:u w:val="single"/>
        </w:rPr>
        <w:t xml:space="preserve">   </w:t>
      </w:r>
      <w:r>
        <w:rPr>
          <w:rFonts w:hint="eastAsia" w:ascii="宋体" w:cs="宋体"/>
          <w:b/>
          <w:kern w:val="0"/>
          <w:sz w:val="24"/>
          <w:highlight w:val="none"/>
        </w:rPr>
        <w:t>份。</w:t>
      </w:r>
    </w:p>
    <w:p>
      <w:pPr>
        <w:tabs>
          <w:tab w:val="left" w:pos="3640"/>
          <w:tab w:val="left" w:pos="6040"/>
          <w:tab w:val="left" w:pos="7960"/>
        </w:tabs>
        <w:autoSpaceDE w:val="0"/>
        <w:autoSpaceDN w:val="0"/>
        <w:adjustRightInd w:val="0"/>
        <w:spacing w:line="360" w:lineRule="auto"/>
        <w:ind w:left="581" w:firstLine="693" w:firstLineChars="289"/>
        <w:jc w:val="left"/>
        <w:rPr>
          <w:rFonts w:ascii="宋体" w:cs="宋体"/>
          <w:kern w:val="0"/>
          <w:sz w:val="24"/>
          <w:highlight w:val="none"/>
        </w:rPr>
      </w:pPr>
      <w:r>
        <w:rPr>
          <w:rFonts w:hint="eastAsia" w:ascii="宋体" w:cs="宋体"/>
          <w:kern w:val="0"/>
          <w:sz w:val="24"/>
          <w:highlight w:val="none"/>
        </w:rPr>
        <w:t>其中：甲方正本</w:t>
      </w:r>
      <w:r>
        <w:rPr>
          <w:rFonts w:hint="eastAsia" w:ascii="宋体" w:cs="宋体"/>
          <w:kern w:val="0"/>
          <w:sz w:val="24"/>
          <w:highlight w:val="none"/>
          <w:u w:val="single"/>
        </w:rPr>
        <w:t xml:space="preserve">  　  1　　　 </w:t>
      </w:r>
      <w:r>
        <w:rPr>
          <w:rFonts w:hint="eastAsia" w:ascii="宋体" w:cs="宋体"/>
          <w:kern w:val="0"/>
          <w:sz w:val="24"/>
          <w:highlight w:val="none"/>
        </w:rPr>
        <w:t>份，副本</w:t>
      </w:r>
      <w:r>
        <w:rPr>
          <w:rFonts w:hint="eastAsia" w:ascii="宋体" w:cs="宋体"/>
          <w:kern w:val="0"/>
          <w:sz w:val="24"/>
          <w:highlight w:val="none"/>
          <w:u w:val="single"/>
        </w:rPr>
        <w:t xml:space="preserve">    </w:t>
      </w:r>
      <w:r>
        <w:rPr>
          <w:rFonts w:hint="eastAsia" w:ascii="宋体" w:cs="宋体"/>
          <w:kern w:val="0"/>
          <w:sz w:val="24"/>
          <w:highlight w:val="none"/>
          <w:u w:val="single"/>
          <w:lang w:val="en-US" w:eastAsia="zh-CN"/>
        </w:rPr>
        <w:t>2</w:t>
      </w:r>
      <w:r>
        <w:rPr>
          <w:rFonts w:hint="eastAsia" w:ascii="宋体" w:cs="宋体"/>
          <w:kern w:val="0"/>
          <w:sz w:val="24"/>
          <w:highlight w:val="none"/>
          <w:u w:val="single"/>
        </w:rPr>
        <w:t xml:space="preserve">    </w:t>
      </w:r>
      <w:r>
        <w:rPr>
          <w:rFonts w:hint="eastAsia" w:ascii="宋体" w:cs="宋体"/>
          <w:kern w:val="0"/>
          <w:sz w:val="24"/>
          <w:highlight w:val="none"/>
        </w:rPr>
        <w:t>份。</w:t>
      </w:r>
    </w:p>
    <w:p>
      <w:pPr>
        <w:pStyle w:val="6"/>
        <w:tabs>
          <w:tab w:val="left" w:pos="3640"/>
          <w:tab w:val="left" w:pos="6040"/>
          <w:tab w:val="left" w:pos="7960"/>
        </w:tabs>
        <w:autoSpaceDE w:val="0"/>
        <w:autoSpaceDN w:val="0"/>
        <w:adjustRightInd w:val="0"/>
        <w:spacing w:line="360" w:lineRule="auto"/>
        <w:ind w:firstLine="1920" w:firstLineChars="800"/>
        <w:jc w:val="left"/>
        <w:rPr>
          <w:highlight w:val="none"/>
        </w:rPr>
      </w:pPr>
      <w:r>
        <w:rPr>
          <w:rFonts w:hint="eastAsia" w:ascii="宋体" w:cs="宋体"/>
          <w:kern w:val="0"/>
          <w:sz w:val="24"/>
          <w:highlight w:val="none"/>
        </w:rPr>
        <w:t>乙方正本</w:t>
      </w:r>
      <w:r>
        <w:rPr>
          <w:rFonts w:hint="eastAsia" w:ascii="宋体" w:cs="宋体"/>
          <w:kern w:val="0"/>
          <w:sz w:val="24"/>
          <w:highlight w:val="none"/>
          <w:u w:val="single"/>
        </w:rPr>
        <w:t xml:space="preserve">  　   1　　　 </w:t>
      </w:r>
      <w:r>
        <w:rPr>
          <w:rFonts w:hint="eastAsia" w:ascii="宋体" w:cs="宋体"/>
          <w:kern w:val="0"/>
          <w:sz w:val="24"/>
          <w:highlight w:val="none"/>
        </w:rPr>
        <w:t>份，副本</w:t>
      </w:r>
      <w:r>
        <w:rPr>
          <w:rFonts w:hint="eastAsia" w:ascii="宋体" w:cs="宋体"/>
          <w:kern w:val="0"/>
          <w:sz w:val="24"/>
          <w:highlight w:val="none"/>
          <w:u w:val="single"/>
        </w:rPr>
        <w:t xml:space="preserve">    </w:t>
      </w:r>
      <w:r>
        <w:rPr>
          <w:rFonts w:hint="eastAsia" w:ascii="宋体" w:cs="宋体"/>
          <w:kern w:val="0"/>
          <w:sz w:val="24"/>
          <w:highlight w:val="none"/>
          <w:u w:val="single"/>
          <w:lang w:val="en-US" w:eastAsia="zh-CN"/>
        </w:rPr>
        <w:t>2</w:t>
      </w:r>
      <w:r>
        <w:rPr>
          <w:rFonts w:hint="eastAsia" w:ascii="宋体" w:cs="宋体"/>
          <w:kern w:val="0"/>
          <w:sz w:val="24"/>
          <w:highlight w:val="none"/>
          <w:u w:val="single"/>
        </w:rPr>
        <w:t xml:space="preserve">    </w:t>
      </w:r>
      <w:r>
        <w:rPr>
          <w:rFonts w:hint="eastAsia" w:ascii="宋体" w:cs="宋体"/>
          <w:kern w:val="0"/>
          <w:sz w:val="24"/>
          <w:highlight w:val="none"/>
        </w:rPr>
        <w:t>份。</w:t>
      </w:r>
    </w:p>
    <w:p>
      <w:pPr>
        <w:pStyle w:val="6"/>
        <w:spacing w:line="360" w:lineRule="auto"/>
        <w:ind w:firstLine="0" w:firstLineChars="0"/>
        <w:rPr>
          <w:rFonts w:ascii="宋体" w:cs="宋体"/>
          <w:kern w:val="0"/>
          <w:sz w:val="24"/>
          <w:highlight w:val="none"/>
        </w:rPr>
      </w:pPr>
      <w:r>
        <w:rPr>
          <w:rFonts w:hint="eastAsia" w:ascii="宋体" w:cs="宋体"/>
          <w:kern w:val="0"/>
          <w:sz w:val="24"/>
          <w:highlight w:val="none"/>
        </w:rPr>
        <w:t>　　　　　　　　丙方（主）正本</w:t>
      </w:r>
      <w:r>
        <w:rPr>
          <w:rFonts w:hint="eastAsia" w:ascii="宋体" w:cs="宋体"/>
          <w:kern w:val="0"/>
          <w:sz w:val="24"/>
          <w:highlight w:val="none"/>
          <w:u w:val="single"/>
        </w:rPr>
        <w:t xml:space="preserve">    1   </w:t>
      </w:r>
      <w:r>
        <w:rPr>
          <w:rFonts w:hint="eastAsia" w:ascii="宋体" w:cs="宋体"/>
          <w:kern w:val="0"/>
          <w:sz w:val="24"/>
          <w:highlight w:val="none"/>
        </w:rPr>
        <w:t>份，各副本</w:t>
      </w:r>
      <w:r>
        <w:rPr>
          <w:rFonts w:hint="eastAsia" w:ascii="宋体" w:cs="宋体"/>
          <w:kern w:val="0"/>
          <w:sz w:val="24"/>
          <w:highlight w:val="none"/>
          <w:u w:val="single"/>
        </w:rPr>
        <w:t xml:space="preserve">    </w:t>
      </w:r>
      <w:r>
        <w:rPr>
          <w:rFonts w:hint="eastAsia" w:ascii="宋体" w:cs="宋体"/>
          <w:kern w:val="0"/>
          <w:sz w:val="24"/>
          <w:highlight w:val="none"/>
          <w:u w:val="single"/>
          <w:lang w:val="en-US" w:eastAsia="zh-CN"/>
        </w:rPr>
        <w:t>2</w:t>
      </w:r>
      <w:r>
        <w:rPr>
          <w:rFonts w:hint="eastAsia" w:ascii="宋体" w:cs="宋体"/>
          <w:kern w:val="0"/>
          <w:sz w:val="24"/>
          <w:highlight w:val="none"/>
          <w:u w:val="single"/>
        </w:rPr>
        <w:t xml:space="preserve">    </w:t>
      </w:r>
      <w:r>
        <w:rPr>
          <w:rFonts w:hint="eastAsia" w:ascii="宋体" w:cs="宋体"/>
          <w:kern w:val="0"/>
          <w:sz w:val="24"/>
          <w:highlight w:val="none"/>
        </w:rPr>
        <w:t>份。</w:t>
      </w:r>
    </w:p>
    <w:p>
      <w:pPr>
        <w:pStyle w:val="6"/>
        <w:spacing w:line="360" w:lineRule="auto"/>
        <w:ind w:firstLine="0" w:firstLineChars="0"/>
        <w:rPr>
          <w:rFonts w:ascii="宋体" w:cs="宋体"/>
          <w:kern w:val="0"/>
          <w:sz w:val="24"/>
          <w:highlight w:val="none"/>
        </w:rPr>
      </w:pPr>
      <w:r>
        <w:rPr>
          <w:rFonts w:hint="eastAsia" w:ascii="宋体" w:cs="宋体"/>
          <w:kern w:val="0"/>
          <w:sz w:val="24"/>
          <w:highlight w:val="none"/>
        </w:rPr>
        <w:t>　　　　　　　　丙方（成）正本</w:t>
      </w:r>
      <w:r>
        <w:rPr>
          <w:rFonts w:hint="eastAsia" w:ascii="宋体" w:cs="宋体"/>
          <w:kern w:val="0"/>
          <w:sz w:val="24"/>
          <w:highlight w:val="none"/>
          <w:u w:val="single"/>
        </w:rPr>
        <w:t xml:space="preserve">    </w:t>
      </w:r>
      <w:r>
        <w:rPr>
          <w:rFonts w:hint="eastAsia" w:ascii="宋体" w:hAnsi="宋体" w:cs="宋体"/>
          <w:kern w:val="2"/>
          <w:sz w:val="24"/>
          <w:highlight w:val="none"/>
          <w:u w:val="none"/>
          <w:lang w:val="en-US" w:eastAsia="zh-CN"/>
        </w:rPr>
        <w:t>2</w:t>
      </w:r>
      <w:r>
        <w:rPr>
          <w:rFonts w:hint="eastAsia" w:ascii="宋体" w:cs="宋体"/>
          <w:kern w:val="0"/>
          <w:sz w:val="24"/>
          <w:highlight w:val="none"/>
          <w:u w:val="single"/>
        </w:rPr>
        <w:t xml:space="preserve">   </w:t>
      </w:r>
      <w:r>
        <w:rPr>
          <w:rFonts w:hint="eastAsia" w:ascii="宋体" w:cs="宋体"/>
          <w:kern w:val="0"/>
          <w:sz w:val="24"/>
          <w:highlight w:val="none"/>
        </w:rPr>
        <w:t>份，各副本</w:t>
      </w:r>
      <w:r>
        <w:rPr>
          <w:rFonts w:hint="eastAsia" w:ascii="宋体" w:cs="宋体"/>
          <w:kern w:val="0"/>
          <w:sz w:val="24"/>
          <w:highlight w:val="none"/>
          <w:u w:val="single"/>
        </w:rPr>
        <w:t xml:space="preserve">    </w:t>
      </w:r>
      <w:r>
        <w:rPr>
          <w:rFonts w:hint="eastAsia" w:ascii="宋体" w:cs="宋体"/>
          <w:kern w:val="0"/>
          <w:sz w:val="24"/>
          <w:highlight w:val="none"/>
          <w:u w:val="single"/>
          <w:lang w:val="en-US" w:eastAsia="zh-CN"/>
        </w:rPr>
        <w:t>4</w:t>
      </w:r>
      <w:r>
        <w:rPr>
          <w:rFonts w:hint="eastAsia" w:ascii="宋体" w:cs="宋体"/>
          <w:kern w:val="0"/>
          <w:sz w:val="24"/>
          <w:highlight w:val="none"/>
          <w:u w:val="single"/>
        </w:rPr>
        <w:t xml:space="preserve">    </w:t>
      </w:r>
      <w:r>
        <w:rPr>
          <w:rFonts w:hint="eastAsia" w:ascii="宋体" w:cs="宋体"/>
          <w:kern w:val="0"/>
          <w:sz w:val="24"/>
          <w:highlight w:val="none"/>
        </w:rPr>
        <w:t>份。</w:t>
      </w:r>
    </w:p>
    <w:p>
      <w:pPr>
        <w:pStyle w:val="6"/>
        <w:spacing w:line="360" w:lineRule="auto"/>
        <w:ind w:firstLine="0" w:firstLineChars="0"/>
        <w:rPr>
          <w:rFonts w:ascii="宋体" w:cs="宋体"/>
          <w:kern w:val="0"/>
          <w:sz w:val="24"/>
          <w:highlight w:val="none"/>
        </w:rPr>
      </w:pPr>
      <w:r>
        <w:rPr>
          <w:rFonts w:hint="eastAsia" w:ascii="宋体" w:cs="宋体"/>
          <w:kern w:val="0"/>
          <w:sz w:val="24"/>
          <w:highlight w:val="none"/>
        </w:rPr>
        <w:t>　　　2、本合同正、副本具同等法律效律，当正、副本内容不一致时，以正本为准。</w:t>
      </w:r>
    </w:p>
    <w:p>
      <w:pPr>
        <w:pStyle w:val="6"/>
        <w:spacing w:line="360" w:lineRule="auto"/>
        <w:ind w:firstLine="0" w:firstLineChars="0"/>
        <w:rPr>
          <w:rFonts w:ascii="宋体" w:hAnsi="宋体"/>
          <w:b/>
          <w:bCs/>
          <w:sz w:val="24"/>
          <w:highlight w:val="none"/>
        </w:rPr>
      </w:pPr>
      <w:r>
        <w:rPr>
          <w:rFonts w:hint="eastAsia" w:ascii="宋体" w:hAnsi="宋体"/>
          <w:b/>
          <w:bCs/>
          <w:sz w:val="24"/>
          <w:highlight w:val="none"/>
        </w:rPr>
        <w:t>十六、其他事项</w:t>
      </w:r>
    </w:p>
    <w:p>
      <w:pPr>
        <w:pStyle w:val="6"/>
        <w:spacing w:line="360" w:lineRule="auto"/>
        <w:ind w:firstLine="433" w:firstLineChars="0"/>
        <w:rPr>
          <w:rFonts w:ascii="宋体" w:hAnsi="宋体"/>
          <w:sz w:val="24"/>
          <w:highlight w:val="none"/>
        </w:rPr>
      </w:pPr>
      <w:r>
        <w:rPr>
          <w:rFonts w:hint="eastAsia" w:ascii="宋体" w:hAnsi="宋体"/>
          <w:sz w:val="24"/>
          <w:highlight w:val="none"/>
        </w:rPr>
        <w:t>1、</w:t>
      </w:r>
      <w:r>
        <w:rPr>
          <w:rFonts w:ascii="宋体" w:hAnsi="宋体"/>
          <w:sz w:val="24"/>
          <w:highlight w:val="none"/>
        </w:rPr>
        <w:t>本合同未尽事宜，经</w:t>
      </w:r>
      <w:r>
        <w:rPr>
          <w:rFonts w:hint="eastAsia" w:ascii="宋体" w:hAnsi="宋体"/>
          <w:sz w:val="24"/>
          <w:highlight w:val="none"/>
        </w:rPr>
        <w:t>双方</w:t>
      </w:r>
      <w:r>
        <w:rPr>
          <w:rFonts w:ascii="宋体" w:hAnsi="宋体"/>
          <w:sz w:val="24"/>
          <w:highlight w:val="none"/>
        </w:rPr>
        <w:t>协商一致，</w:t>
      </w:r>
      <w:r>
        <w:rPr>
          <w:rFonts w:hint="eastAsia" w:ascii="宋体" w:hAnsi="宋体"/>
          <w:sz w:val="24"/>
          <w:highlight w:val="none"/>
        </w:rPr>
        <w:t>可</w:t>
      </w:r>
      <w:r>
        <w:rPr>
          <w:rFonts w:ascii="宋体" w:hAnsi="宋体"/>
          <w:sz w:val="24"/>
          <w:highlight w:val="none"/>
        </w:rPr>
        <w:t>签订补充协议，</w:t>
      </w:r>
      <w:r>
        <w:rPr>
          <w:rFonts w:hint="eastAsia" w:ascii="宋体" w:hAnsi="宋体"/>
          <w:sz w:val="24"/>
          <w:highlight w:val="none"/>
        </w:rPr>
        <w:t>并</w:t>
      </w:r>
      <w:r>
        <w:rPr>
          <w:rFonts w:ascii="宋体" w:hAnsi="宋体"/>
          <w:sz w:val="24"/>
          <w:highlight w:val="none"/>
        </w:rPr>
        <w:t>与本合同具有同等效力。</w:t>
      </w:r>
    </w:p>
    <w:p>
      <w:pPr>
        <w:spacing w:line="360" w:lineRule="auto"/>
        <w:ind w:firstLine="480" w:firstLineChars="200"/>
        <w:rPr>
          <w:rFonts w:ascii="宋体" w:hAnsi="宋体"/>
          <w:sz w:val="24"/>
          <w:highlight w:val="none"/>
        </w:rPr>
      </w:pPr>
      <w:r>
        <w:rPr>
          <w:rFonts w:hint="eastAsia" w:ascii="宋体" w:hAnsi="宋体"/>
          <w:sz w:val="24"/>
          <w:highlight w:val="none"/>
        </w:rPr>
        <w:t>2、三方在本合同履行过程中发出或者提供的所有通知、文件、文书、资料、诉讼资料等，均以本合同所列明的相应方地址送达。一方如果迁址或者变更电话，应当书面通知对方，未履行书面通知义务的，另一方按原地址邮寄相关材料即视为已履行送达义务。当面交付上述材料的，在交付之时视为送达；以邮寄方式交付的，寄出或者投邮后即视为送达。</w:t>
      </w:r>
    </w:p>
    <w:p>
      <w:pPr>
        <w:pStyle w:val="6"/>
        <w:spacing w:line="360" w:lineRule="auto"/>
        <w:ind w:firstLine="487" w:firstLineChars="0"/>
        <w:rPr>
          <w:rFonts w:ascii="宋体" w:hAnsi="宋体"/>
          <w:sz w:val="24"/>
          <w:highlight w:val="none"/>
        </w:rPr>
      </w:pPr>
      <w:r>
        <w:rPr>
          <w:rFonts w:hint="eastAsia" w:ascii="宋体" w:hAnsi="宋体"/>
          <w:sz w:val="24"/>
          <w:highlight w:val="none"/>
        </w:rPr>
        <w:t>3、本合同生效后，合同当事人认为必要时，可到工商行政管理部门鉴证，鉴证费用由丙方负责。三方履行完合同规定的义务后，本合同即终止。</w:t>
      </w:r>
    </w:p>
    <w:p>
      <w:pPr>
        <w:adjustRightInd w:val="0"/>
        <w:snapToGrid w:val="0"/>
        <w:spacing w:line="360" w:lineRule="auto"/>
        <w:ind w:firstLine="491"/>
        <w:rPr>
          <w:rFonts w:ascii="宋体" w:hAnsi="宋体"/>
          <w:sz w:val="24"/>
          <w:highlight w:val="none"/>
        </w:rPr>
      </w:pPr>
      <w:r>
        <w:rPr>
          <w:rFonts w:hint="eastAsia" w:ascii="宋体" w:hAnsi="宋体"/>
          <w:sz w:val="24"/>
          <w:highlight w:val="none"/>
        </w:rPr>
        <w:t>4、丙方对在履行本合同过程中所接触的甲、乙方工作秘密（包括但不限于甲、乙方的商业秘密、任何技术性资料、以及甲、乙方为完成本合同提供的任何其他信息资料并且在提供时未说明是公开信息的）承担保密义务。未经甲、乙方书面许可，丙方（包括但不限于丙方雇员、代理人、顾问等）不得将从甲、乙方获取的一切资料和信息、或其他成果用于本合同范围之外目的，否则全部收益归甲、乙方所有，丙方支付合同总金额的5%作为违约金，并另行应赔偿甲、乙方因此遭受的全部损失。无论本合同是否切实得到履行或因任何原因变更、解除、终止、失效等，本条款均始终有效。</w:t>
      </w:r>
    </w:p>
    <w:p>
      <w:pPr>
        <w:adjustRightInd w:val="0"/>
        <w:snapToGrid w:val="0"/>
        <w:spacing w:line="360" w:lineRule="auto"/>
        <w:ind w:firstLine="491"/>
        <w:rPr>
          <w:rFonts w:ascii="宋体" w:hAnsi="宋体" w:cs="仿宋"/>
          <w:bCs/>
          <w:sz w:val="24"/>
          <w:highlight w:val="none"/>
        </w:rPr>
      </w:pPr>
      <w:r>
        <w:rPr>
          <w:rFonts w:hint="eastAsia" w:ascii="宋体" w:hAnsi="宋体"/>
          <w:sz w:val="24"/>
          <w:highlight w:val="none"/>
        </w:rPr>
        <w:t>5、</w:t>
      </w:r>
      <w:r>
        <w:rPr>
          <w:rFonts w:hint="eastAsia" w:ascii="宋体" w:hAnsi="宋体" w:cs="仿宋"/>
          <w:bCs/>
          <w:sz w:val="24"/>
          <w:highlight w:val="none"/>
        </w:rPr>
        <w:t>为推进项目建设，丙方需分别派驻设计人员和施工管理人员在建设管理单位指定地点驻场服务，协助推进项目设计和施工管理的相关工作。设计派驻人员应具备高级工程师职称，施工派驻人员应具备中级工程师或以上职称，且均为本单位正式职工（非劳务派遣），在本单位工作5年以上。派驻人员数量按以下规定：总投资（以项目概算为准）5亿元以上设计派驻2人、施工2人；5亿－1亿元设计派驻1人、施工1人；1亿－5000万元施工派驻1人；5000万元以下原则上不做要求，由建甲方根据项目施工实际情况确定。未按上述要求派驻人员的，按每人次每天罚款10000元计算，在工程进度请款中直接扣除。本条款未详的相关事项，以本合同相关条款为准。</w:t>
      </w:r>
    </w:p>
    <w:p>
      <w:pPr>
        <w:pStyle w:val="20"/>
        <w:spacing w:line="360" w:lineRule="auto"/>
        <w:rPr>
          <w:rFonts w:hAnsi="宋体" w:eastAsia="宋体" w:cs="仿宋"/>
          <w:bCs/>
          <w:sz w:val="24"/>
          <w:szCs w:val="24"/>
          <w:highlight w:val="none"/>
        </w:rPr>
      </w:pPr>
      <w:r>
        <w:rPr>
          <w:rFonts w:hint="eastAsia" w:hAnsi="宋体" w:cs="仿宋"/>
          <w:bCs/>
          <w:sz w:val="24"/>
          <w:highlight w:val="none"/>
        </w:rPr>
        <w:t xml:space="preserve">    6、</w:t>
      </w:r>
      <w:r>
        <w:rPr>
          <w:rFonts w:hint="eastAsia" w:hAnsi="宋体" w:eastAsia="宋体" w:cs="仿宋"/>
          <w:bCs/>
          <w:sz w:val="24"/>
          <w:szCs w:val="24"/>
          <w:highlight w:val="none"/>
        </w:rPr>
        <w:t>为规范项目建设管理，丙方需遵守广州市白云城市开发投资集团有限公司《服务供应商不规范行为管理办法（另册），并确认《服务供应商不规范行为管理办法》为本协议组成部分，丙方确认已经完全知晓《服务供应商不规范行为管理办法》内容，并无条件认可乙方《服务供应商不规范行为管理办法》及乙方的管理制度对其处罚，对丙方行为实行“黑、白名单”管理。如丙方履行合同存在严重不履约行为，乙方发出项目监管函每次扣罚丙方5000元，乙方发出本项目约谈法定代表人通知书每次扣罚丙方10000元。乙方连续向丙方发出3份约谈法定代表人通知书，自第三份约谈通知书发出之日起暂停丙方对乙方后续项目的投标资格半年，并在白云区范围内通报。后续再每多发出一份约谈法定代表人通知书，自通知书发出之日起自动停标半年，停标时间如有重合，自动顺延。</w:t>
      </w:r>
    </w:p>
    <w:p>
      <w:pPr>
        <w:adjustRightInd w:val="0"/>
        <w:snapToGrid w:val="0"/>
        <w:spacing w:line="360" w:lineRule="auto"/>
        <w:ind w:firstLine="480" w:firstLineChars="200"/>
        <w:rPr>
          <w:rFonts w:ascii="宋体" w:hAnsi="宋体" w:cs="宋体"/>
          <w:b/>
          <w:highlight w:val="none"/>
        </w:rPr>
      </w:pPr>
      <w:r>
        <w:rPr>
          <w:rFonts w:ascii="宋体" w:hAnsi="宋体" w:cs="宋体"/>
          <w:sz w:val="24"/>
          <w:highlight w:val="none"/>
        </w:rPr>
        <w:t>7</w:t>
      </w:r>
      <w:r>
        <w:rPr>
          <w:rFonts w:hint="eastAsia" w:ascii="宋体" w:hAnsi="宋体" w:cs="宋体"/>
          <w:sz w:val="24"/>
          <w:highlight w:val="none"/>
        </w:rPr>
        <w:t>、为规范建设项目安全文明措施费管理，丙方应知晓甲方《安全文明措施费使用管理办法》（另册），并愿意就安全文明措施费管理遵守此办法。</w:t>
      </w:r>
    </w:p>
    <w:p>
      <w:pPr>
        <w:adjustRightInd w:val="0"/>
        <w:snapToGrid w:val="0"/>
        <w:spacing w:line="360" w:lineRule="auto"/>
        <w:ind w:firstLine="480" w:firstLineChars="200"/>
        <w:rPr>
          <w:highlight w:val="none"/>
        </w:rPr>
      </w:pPr>
      <w:r>
        <w:rPr>
          <w:rFonts w:hint="eastAsia" w:ascii="宋体" w:hAnsi="宋体" w:cs="宋体"/>
          <w:sz w:val="24"/>
          <w:highlight w:val="none"/>
        </w:rPr>
        <w:t>8、为进一步规范广州市白云城市开发投资集团有限公司（以下简称“白云城投”）及其属下企业所负责的建设项目参建单位关键岗位管理人员的到岗履职标准，遏制转包、违法分包和挂靠资质投标等违法行为，丙方应知晓并遵守甲方《建设工程参建单位管理人员考勤管理办法》（详见附件十四）。</w:t>
      </w:r>
    </w:p>
    <w:p>
      <w:pPr>
        <w:pStyle w:val="84"/>
        <w:spacing w:line="360" w:lineRule="auto"/>
        <w:rPr>
          <w:szCs w:val="24"/>
          <w:highlight w:val="none"/>
        </w:rPr>
      </w:pPr>
      <w:r>
        <w:rPr>
          <w:rFonts w:hint="eastAsia"/>
          <w:szCs w:val="24"/>
          <w:highlight w:val="none"/>
        </w:rPr>
        <w:t>十七、合同生效</w:t>
      </w:r>
    </w:p>
    <w:p>
      <w:pPr>
        <w:tabs>
          <w:tab w:val="left" w:pos="3740"/>
          <w:tab w:val="left" w:pos="5300"/>
          <w:tab w:val="left" w:pos="6860"/>
        </w:tabs>
        <w:autoSpaceDE w:val="0"/>
        <w:autoSpaceDN w:val="0"/>
        <w:adjustRightInd w:val="0"/>
        <w:spacing w:line="360" w:lineRule="auto"/>
        <w:ind w:left="627"/>
        <w:jc w:val="left"/>
        <w:rPr>
          <w:rFonts w:ascii="宋体" w:cs="宋体"/>
          <w:kern w:val="0"/>
          <w:sz w:val="24"/>
          <w:highlight w:val="none"/>
        </w:rPr>
      </w:pPr>
      <w:r>
        <w:rPr>
          <w:rFonts w:hint="eastAsia" w:ascii="宋体" w:cs="宋体"/>
          <w:kern w:val="0"/>
          <w:sz w:val="24"/>
          <w:highlight w:val="none"/>
        </w:rPr>
        <w:t>订立合同时间：</w:t>
      </w:r>
      <w:r>
        <w:rPr>
          <w:rFonts w:hint="eastAsia" w:ascii="宋体" w:cs="宋体"/>
          <w:kern w:val="0"/>
          <w:sz w:val="24"/>
          <w:highlight w:val="none"/>
          <w:u w:val="single"/>
        </w:rPr>
        <w:t xml:space="preserve">  </w:t>
      </w:r>
      <w:r>
        <w:rPr>
          <w:rFonts w:hint="eastAsia" w:ascii="宋体" w:cs="宋体"/>
          <w:kern w:val="0"/>
          <w:sz w:val="24"/>
          <w:highlight w:val="none"/>
          <w:u w:val="single"/>
          <w:lang w:val="en-US" w:eastAsia="zh-CN"/>
        </w:rPr>
        <w:t>2024</w:t>
      </w:r>
      <w:r>
        <w:rPr>
          <w:rFonts w:hint="eastAsia" w:ascii="宋体" w:cs="宋体"/>
          <w:kern w:val="0"/>
          <w:sz w:val="24"/>
          <w:highlight w:val="none"/>
          <w:u w:val="single"/>
        </w:rPr>
        <w:t xml:space="preserve">  </w:t>
      </w:r>
      <w:r>
        <w:rPr>
          <w:rFonts w:hint="eastAsia" w:ascii="宋体" w:cs="宋体"/>
          <w:kern w:val="0"/>
          <w:sz w:val="24"/>
          <w:highlight w:val="none"/>
        </w:rPr>
        <w:t>年</w:t>
      </w:r>
      <w:r>
        <w:rPr>
          <w:rFonts w:hint="eastAsia" w:ascii="宋体" w:cs="宋体"/>
          <w:kern w:val="0"/>
          <w:sz w:val="24"/>
          <w:highlight w:val="none"/>
          <w:u w:val="single"/>
        </w:rPr>
        <w:t xml:space="preserve">  </w:t>
      </w:r>
      <w:r>
        <w:rPr>
          <w:rFonts w:hint="eastAsia" w:ascii="宋体" w:cs="宋体"/>
          <w:kern w:val="0"/>
          <w:sz w:val="24"/>
          <w:highlight w:val="none"/>
          <w:u w:val="single"/>
          <w:lang w:val="en-US" w:eastAsia="zh-CN"/>
        </w:rPr>
        <w:t xml:space="preserve"> </w:t>
      </w:r>
      <w:r>
        <w:rPr>
          <w:rFonts w:hint="eastAsia" w:ascii="宋体" w:cs="宋体"/>
          <w:kern w:val="0"/>
          <w:sz w:val="24"/>
          <w:highlight w:val="none"/>
          <w:u w:val="single"/>
        </w:rPr>
        <w:t xml:space="preserve"> </w:t>
      </w:r>
      <w:r>
        <w:rPr>
          <w:rFonts w:hint="eastAsia" w:ascii="宋体" w:cs="宋体"/>
          <w:kern w:val="0"/>
          <w:sz w:val="24"/>
          <w:highlight w:val="none"/>
        </w:rPr>
        <w:t>月</w:t>
      </w:r>
      <w:r>
        <w:rPr>
          <w:rFonts w:hint="eastAsia" w:ascii="宋体" w:cs="宋体"/>
          <w:kern w:val="0"/>
          <w:sz w:val="24"/>
          <w:highlight w:val="none"/>
          <w:u w:val="single"/>
        </w:rPr>
        <w:t xml:space="preserve">     </w:t>
      </w:r>
      <w:r>
        <w:rPr>
          <w:rFonts w:hint="eastAsia" w:ascii="宋体" w:cs="宋体"/>
          <w:kern w:val="0"/>
          <w:sz w:val="24"/>
          <w:highlight w:val="none"/>
        </w:rPr>
        <w:t>日</w:t>
      </w:r>
    </w:p>
    <w:p>
      <w:pPr>
        <w:autoSpaceDE w:val="0"/>
        <w:autoSpaceDN w:val="0"/>
        <w:adjustRightInd w:val="0"/>
        <w:spacing w:line="360" w:lineRule="auto"/>
        <w:ind w:left="581" w:right="66" w:firstLine="46"/>
        <w:jc w:val="left"/>
        <w:rPr>
          <w:rFonts w:ascii="宋体" w:cs="宋体"/>
          <w:kern w:val="0"/>
          <w:sz w:val="24"/>
          <w:highlight w:val="none"/>
        </w:rPr>
      </w:pPr>
      <w:r>
        <w:rPr>
          <w:rFonts w:hint="eastAsia" w:ascii="宋体" w:cs="宋体"/>
          <w:kern w:val="0"/>
          <w:sz w:val="24"/>
          <w:highlight w:val="none"/>
        </w:rPr>
        <w:t>订立合同地点：</w:t>
      </w:r>
      <w:r>
        <w:rPr>
          <w:rFonts w:hint="eastAsia" w:ascii="宋体" w:cs="宋体"/>
          <w:kern w:val="0"/>
          <w:sz w:val="24"/>
          <w:highlight w:val="none"/>
          <w:u w:val="single"/>
          <w:lang w:eastAsia="zh-CN"/>
        </w:rPr>
        <w:t>广州市白云区齐富路88号C座八楼</w:t>
      </w:r>
      <w:r>
        <w:rPr>
          <w:rFonts w:hint="eastAsia" w:ascii="宋体" w:cs="宋体"/>
          <w:kern w:val="0"/>
          <w:sz w:val="24"/>
          <w:highlight w:val="none"/>
          <w:u w:val="single"/>
        </w:rPr>
        <w:t xml:space="preserve"> </w:t>
      </w:r>
    </w:p>
    <w:p>
      <w:pPr>
        <w:tabs>
          <w:tab w:val="left" w:pos="8900"/>
          <w:tab w:val="left" w:pos="9960"/>
        </w:tabs>
        <w:autoSpaceDE w:val="0"/>
        <w:autoSpaceDN w:val="0"/>
        <w:adjustRightInd w:val="0"/>
        <w:spacing w:line="360" w:lineRule="auto"/>
        <w:ind w:right="66" w:firstLine="480" w:firstLineChars="200"/>
        <w:jc w:val="left"/>
        <w:rPr>
          <w:rFonts w:ascii="宋体" w:cs="宋体"/>
          <w:kern w:val="0"/>
          <w:sz w:val="24"/>
          <w:highlight w:val="none"/>
        </w:rPr>
      </w:pPr>
      <w:r>
        <w:rPr>
          <w:rFonts w:hint="eastAsia" w:ascii="宋体" w:cs="宋体"/>
          <w:kern w:val="0"/>
          <w:sz w:val="24"/>
          <w:highlight w:val="none"/>
        </w:rPr>
        <w:t>合同各方当事人约定本合同自各方签字、盖章后，于各</w:t>
      </w:r>
      <w:r>
        <w:rPr>
          <w:rFonts w:hint="eastAsia" w:ascii="宋体" w:cs="宋体"/>
          <w:kern w:val="0"/>
          <w:sz w:val="24"/>
          <w:highlight w:val="none"/>
          <w:u w:val="single"/>
        </w:rPr>
        <w:t>方签字盖章之日起</w:t>
      </w:r>
      <w:r>
        <w:rPr>
          <w:rFonts w:hint="eastAsia" w:ascii="宋体" w:cs="宋体"/>
          <w:kern w:val="0"/>
          <w:sz w:val="24"/>
          <w:highlight w:val="none"/>
        </w:rPr>
        <w:t>生效。</w:t>
      </w:r>
    </w:p>
    <w:p>
      <w:pPr>
        <w:pStyle w:val="6"/>
        <w:ind w:firstLine="480"/>
        <w:rPr>
          <w:rFonts w:ascii="宋体" w:cs="宋体"/>
          <w:kern w:val="0"/>
          <w:sz w:val="24"/>
          <w:highlight w:val="none"/>
        </w:rPr>
      </w:pPr>
      <w:r>
        <w:rPr>
          <w:rFonts w:hint="eastAsia" w:ascii="宋体" w:cs="宋体"/>
          <w:kern w:val="0"/>
          <w:sz w:val="24"/>
          <w:highlight w:val="none"/>
        </w:rPr>
        <w:t>（以下为签署页，无正文）</w:t>
      </w: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
      <w:pPr>
        <w:spacing w:line="420" w:lineRule="exact"/>
        <w:ind w:firstLine="480" w:firstLineChars="200"/>
        <w:rPr>
          <w:rFonts w:ascii="宋体" w:hAnsi="宋体" w:cs="宋体"/>
          <w:sz w:val="24"/>
          <w:highlight w:val="none"/>
        </w:rPr>
      </w:pPr>
      <w:r>
        <w:rPr>
          <w:rFonts w:hint="eastAsia" w:ascii="宋体" w:hAnsi="宋体" w:cs="宋体"/>
          <w:sz w:val="24"/>
          <w:highlight w:val="none"/>
        </w:rPr>
        <w:t>（本页为签署页，无正文）</w:t>
      </w:r>
    </w:p>
    <w:p>
      <w:pPr>
        <w:spacing w:line="360" w:lineRule="auto"/>
        <w:rPr>
          <w:rFonts w:ascii="宋体" w:hAnsi="宋体" w:cs="宋体"/>
          <w:sz w:val="24"/>
          <w:highlight w:val="none"/>
        </w:rPr>
      </w:pP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甲方：（盖章）                    　           </w:t>
      </w:r>
    </w:p>
    <w:p>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通讯地址：</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法定代表人或委托代理人：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电    话：</w:t>
      </w:r>
    </w:p>
    <w:p>
      <w:pPr>
        <w:rPr>
          <w:rFonts w:ascii="黑体" w:hAnsi="黑体" w:eastAsia="黑体"/>
          <w:highlight w:val="none"/>
        </w:rPr>
      </w:pPr>
    </w:p>
    <w:p>
      <w:pPr>
        <w:pStyle w:val="20"/>
        <w:rPr>
          <w:highlight w:val="none"/>
        </w:rPr>
      </w:pP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乙方：（盖章）                    　           </w:t>
      </w:r>
    </w:p>
    <w:p>
      <w:pPr>
        <w:spacing w:line="360" w:lineRule="auto"/>
        <w:ind w:left="6719" w:leftChars="228" w:hanging="6240" w:hangingChars="2600"/>
        <w:rPr>
          <w:rFonts w:hint="eastAsia" w:ascii="宋体" w:hAnsi="宋体" w:cs="宋体"/>
          <w:sz w:val="24"/>
          <w:highlight w:val="none"/>
        </w:rPr>
      </w:pPr>
      <w:r>
        <w:rPr>
          <w:rFonts w:hint="eastAsia" w:ascii="宋体" w:hAnsi="宋体" w:cs="宋体"/>
          <w:sz w:val="24"/>
          <w:highlight w:val="none"/>
        </w:rPr>
        <w:t>通讯地址：</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法定代表人或委托代理人：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电    话：</w:t>
      </w:r>
    </w:p>
    <w:p>
      <w:pPr>
        <w:pStyle w:val="17"/>
        <w:rPr>
          <w:rFonts w:hAnsi="Courier New"/>
          <w:sz w:val="21"/>
          <w:highlight w:val="none"/>
        </w:rPr>
      </w:pPr>
    </w:p>
    <w:p>
      <w:pPr>
        <w:pStyle w:val="17"/>
        <w:rPr>
          <w:rFonts w:hAnsi="Courier New"/>
          <w:sz w:val="21"/>
          <w:highlight w:val="none"/>
        </w:rPr>
      </w:pPr>
    </w:p>
    <w:p>
      <w:pPr>
        <w:spacing w:line="360" w:lineRule="auto"/>
        <w:ind w:firstLine="480" w:firstLineChars="200"/>
        <w:jc w:val="left"/>
        <w:rPr>
          <w:rFonts w:ascii="宋体" w:hAnsi="宋体" w:cs="宋体"/>
          <w:sz w:val="24"/>
          <w:highlight w:val="none"/>
        </w:rPr>
      </w:pPr>
      <w:bookmarkStart w:id="9" w:name="_Hlk101961533"/>
      <w:r>
        <w:rPr>
          <w:rFonts w:hint="eastAsia" w:ascii="宋体" w:hAnsi="宋体" w:cs="宋体"/>
          <w:sz w:val="24"/>
          <w:highlight w:val="none"/>
        </w:rPr>
        <w:t xml:space="preserve">丙方（主）：（盖章）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通讯地址：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法定代表人或委托代理人：                           </w:t>
      </w:r>
    </w:p>
    <w:p>
      <w:pPr>
        <w:spacing w:after="0" w:afterLines="-2147483648"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开户银行：</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账户：                          </w:t>
      </w:r>
    </w:p>
    <w:p>
      <w:pPr>
        <w:spacing w:line="360" w:lineRule="auto"/>
        <w:ind w:firstLine="480" w:firstLineChars="200"/>
        <w:rPr>
          <w:rFonts w:hint="eastAsia" w:ascii="宋体" w:hAnsi="宋体" w:eastAsia="宋体" w:cs="宋体"/>
          <w:sz w:val="24"/>
          <w:highlight w:val="none"/>
          <w:lang w:eastAsia="zh-CN"/>
        </w:rPr>
      </w:pPr>
      <w:r>
        <w:rPr>
          <w:rFonts w:hint="eastAsia" w:ascii="宋体" w:hAnsi="宋体" w:cs="宋体"/>
          <w:sz w:val="24"/>
          <w:highlight w:val="none"/>
        </w:rPr>
        <w:t>电    话：</w:t>
      </w:r>
    </w:p>
    <w:p>
      <w:pPr>
        <w:rPr>
          <w:highlight w:val="none"/>
        </w:rPr>
      </w:pPr>
    </w:p>
    <w:p>
      <w:pPr>
        <w:rPr>
          <w:highlight w:val="none"/>
        </w:rPr>
      </w:pP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 xml:space="preserve">丙方（成）：（盖章）                                                                                                                                                                                                                                                    　           </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 xml:space="preserve">通讯地址：                                    </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 xml:space="preserve">法定代表人或委托代理人：                           </w:t>
      </w:r>
    </w:p>
    <w:p>
      <w:pPr>
        <w:spacing w:line="276" w:lineRule="auto"/>
        <w:ind w:firstLine="420" w:firstLineChars="200"/>
        <w:rPr>
          <w:highlight w:val="none"/>
        </w:rPr>
      </w:pPr>
    </w:p>
    <w:p>
      <w:pPr>
        <w:pStyle w:val="20"/>
        <w:rPr>
          <w:highlight w:val="none"/>
        </w:rPr>
      </w:pP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 xml:space="preserve">丙方（成）：（盖章）                                                                                                                                                                                                                                                    　           </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 xml:space="preserve">通讯地址：                                  </w:t>
      </w:r>
    </w:p>
    <w:p>
      <w:pPr>
        <w:spacing w:line="360" w:lineRule="auto"/>
        <w:ind w:firstLine="480" w:firstLineChars="200"/>
        <w:jc w:val="left"/>
        <w:rPr>
          <w:rFonts w:hint="eastAsia" w:ascii="宋体" w:hAnsi="宋体" w:cs="宋体"/>
          <w:sz w:val="24"/>
          <w:highlight w:val="none"/>
        </w:rPr>
      </w:pPr>
      <w:r>
        <w:rPr>
          <w:rFonts w:hint="eastAsia" w:ascii="宋体" w:hAnsi="宋体" w:cs="宋体"/>
          <w:sz w:val="24"/>
          <w:highlight w:val="none"/>
        </w:rPr>
        <w:t xml:space="preserve">法定代表人或委托代理人：                           </w:t>
      </w:r>
    </w:p>
    <w:p>
      <w:pPr>
        <w:spacing w:line="360" w:lineRule="auto"/>
        <w:ind w:firstLine="480" w:firstLineChars="200"/>
        <w:jc w:val="left"/>
        <w:rPr>
          <w:rFonts w:hint="eastAsia" w:ascii="宋体" w:hAnsi="宋体" w:cs="宋体"/>
          <w:sz w:val="24"/>
          <w:highlight w:val="none"/>
        </w:rPr>
      </w:pPr>
    </w:p>
    <w:p>
      <w:pPr>
        <w:spacing w:after="120" w:afterLines="50" w:line="276" w:lineRule="auto"/>
        <w:ind w:firstLine="480" w:firstLineChars="200"/>
        <w:rPr>
          <w:highlight w:val="none"/>
        </w:rPr>
        <w:sectPr>
          <w:footerReference r:id="rId6" w:type="first"/>
          <w:headerReference r:id="rId3" w:type="default"/>
          <w:footerReference r:id="rId4" w:type="default"/>
          <w:footerReference r:id="rId5" w:type="even"/>
          <w:pgSz w:w="11920" w:h="16840"/>
          <w:pgMar w:top="1580" w:right="880" w:bottom="280" w:left="920" w:header="720" w:footer="720" w:gutter="0"/>
          <w:pgNumType w:start="0"/>
          <w:cols w:space="720" w:num="1"/>
          <w:titlePg/>
          <w:docGrid w:linePitch="286" w:charSpace="0"/>
        </w:sectPr>
      </w:pPr>
      <w:r>
        <w:rPr>
          <w:rFonts w:ascii="宋体" w:hAnsi="宋体"/>
          <w:sz w:val="24"/>
          <w:highlight w:val="none"/>
        </w:rPr>
        <w:t xml:space="preserve"> </w:t>
      </w:r>
      <w:bookmarkEnd w:id="9"/>
    </w:p>
    <w:p>
      <w:pPr>
        <w:pStyle w:val="87"/>
        <w:spacing w:after="120" w:afterLines="50"/>
        <w:rPr>
          <w:highlight w:val="none"/>
        </w:rPr>
      </w:pPr>
      <w:r>
        <w:rPr>
          <w:rFonts w:hint="eastAsia"/>
          <w:highlight w:val="none"/>
        </w:rPr>
        <w:t>第二篇</w:t>
      </w:r>
      <w:r>
        <w:rPr>
          <w:highlight w:val="none"/>
        </w:rPr>
        <w:tab/>
      </w:r>
      <w:r>
        <w:rPr>
          <w:rFonts w:hint="eastAsia"/>
          <w:highlight w:val="none"/>
        </w:rPr>
        <w:t>工程设计合同条款</w:t>
      </w:r>
    </w:p>
    <w:p>
      <w:pPr>
        <w:spacing w:line="360" w:lineRule="auto"/>
        <w:ind w:firstLine="482" w:firstLineChars="200"/>
        <w:rPr>
          <w:rFonts w:ascii="宋体" w:hAnsi="宋体"/>
          <w:sz w:val="24"/>
          <w:highlight w:val="none"/>
        </w:rPr>
      </w:pPr>
      <w:r>
        <w:rPr>
          <w:rFonts w:hint="eastAsia" w:ascii="宋体" w:hAnsi="宋体"/>
          <w:b/>
          <w:sz w:val="24"/>
          <w:highlight w:val="none"/>
        </w:rPr>
        <w:t>第一条　签订依据</w:t>
      </w:r>
    </w:p>
    <w:p>
      <w:pPr>
        <w:spacing w:line="360" w:lineRule="auto"/>
        <w:ind w:firstLine="480" w:firstLineChars="200"/>
        <w:rPr>
          <w:rFonts w:ascii="宋体" w:hAnsi="宋体"/>
          <w:sz w:val="24"/>
          <w:highlight w:val="none"/>
        </w:rPr>
      </w:pPr>
      <w:r>
        <w:rPr>
          <w:rFonts w:hint="eastAsia" w:ascii="宋体" w:hAnsi="宋体"/>
          <w:sz w:val="24"/>
          <w:highlight w:val="none"/>
        </w:rPr>
        <w:t>1.1 《中华人民共和国民法典》、《中华人民共和国建筑法》、《建设工程勘察设计管理条例》、《建设工程质量管理条例》和《工程勘察设计收费标准（2002年修订本）》。</w:t>
      </w:r>
    </w:p>
    <w:p>
      <w:pPr>
        <w:spacing w:line="360" w:lineRule="auto"/>
        <w:ind w:firstLine="480" w:firstLineChars="200"/>
        <w:rPr>
          <w:rFonts w:ascii="宋体" w:hAnsi="宋体"/>
          <w:sz w:val="24"/>
          <w:highlight w:val="none"/>
        </w:rPr>
      </w:pPr>
      <w:r>
        <w:rPr>
          <w:rFonts w:hint="eastAsia" w:ascii="宋体" w:hAnsi="宋体"/>
          <w:sz w:val="24"/>
          <w:highlight w:val="none"/>
        </w:rPr>
        <w:t>1.2 国家及地方有关建设工程勘察设计管理法规和规章。</w:t>
      </w:r>
    </w:p>
    <w:p>
      <w:pPr>
        <w:spacing w:line="360" w:lineRule="auto"/>
        <w:ind w:firstLine="480" w:firstLineChars="200"/>
        <w:rPr>
          <w:rFonts w:ascii="宋体" w:hAnsi="宋体"/>
          <w:sz w:val="24"/>
          <w:highlight w:val="none"/>
        </w:rPr>
      </w:pPr>
      <w:r>
        <w:rPr>
          <w:rFonts w:hint="eastAsia" w:ascii="宋体" w:hAnsi="宋体"/>
          <w:sz w:val="24"/>
          <w:highlight w:val="none"/>
        </w:rPr>
        <w:t>1.3 建设工程批准文件。</w:t>
      </w:r>
    </w:p>
    <w:p>
      <w:pPr>
        <w:spacing w:line="360" w:lineRule="auto"/>
        <w:ind w:firstLine="482" w:firstLineChars="200"/>
        <w:rPr>
          <w:rFonts w:ascii="宋体" w:hAnsi="宋体"/>
          <w:sz w:val="24"/>
          <w:highlight w:val="none"/>
        </w:rPr>
      </w:pPr>
      <w:r>
        <w:rPr>
          <w:rFonts w:hint="eastAsia" w:ascii="宋体" w:hAnsi="宋体"/>
          <w:b/>
          <w:sz w:val="24"/>
          <w:highlight w:val="none"/>
        </w:rPr>
        <w:t>第二条　设计依据</w:t>
      </w:r>
    </w:p>
    <w:p>
      <w:pPr>
        <w:spacing w:line="360" w:lineRule="auto"/>
        <w:ind w:firstLine="480" w:firstLineChars="200"/>
        <w:rPr>
          <w:rFonts w:ascii="宋体" w:hAnsi="宋体"/>
          <w:sz w:val="24"/>
          <w:highlight w:val="none"/>
        </w:rPr>
      </w:pPr>
      <w:r>
        <w:rPr>
          <w:rFonts w:hint="eastAsia" w:ascii="宋体" w:hAnsi="宋体"/>
          <w:sz w:val="24"/>
          <w:highlight w:val="none"/>
        </w:rPr>
        <w:t>2.1 甲、乙方给丙方的委托书或设计中标文件。</w:t>
      </w:r>
    </w:p>
    <w:p>
      <w:pPr>
        <w:spacing w:line="360" w:lineRule="auto"/>
        <w:ind w:firstLine="480" w:firstLineChars="200"/>
        <w:rPr>
          <w:rFonts w:ascii="宋体" w:hAnsi="宋体"/>
          <w:sz w:val="24"/>
          <w:highlight w:val="none"/>
        </w:rPr>
      </w:pPr>
      <w:r>
        <w:rPr>
          <w:rFonts w:hint="eastAsia" w:ascii="宋体" w:hAnsi="宋体"/>
          <w:sz w:val="24"/>
          <w:highlight w:val="none"/>
        </w:rPr>
        <w:t>2.2 甲、乙方提交的基础资料及工程技术要求。</w:t>
      </w:r>
    </w:p>
    <w:p>
      <w:pPr>
        <w:spacing w:line="360" w:lineRule="auto"/>
        <w:ind w:firstLine="480" w:firstLineChars="200"/>
        <w:rPr>
          <w:rFonts w:ascii="宋体" w:hAnsi="宋体"/>
          <w:sz w:val="24"/>
          <w:highlight w:val="none"/>
        </w:rPr>
      </w:pPr>
      <w:r>
        <w:rPr>
          <w:rFonts w:hint="eastAsia" w:ascii="宋体" w:hAnsi="宋体"/>
          <w:sz w:val="24"/>
          <w:highlight w:val="none"/>
        </w:rPr>
        <w:t>2.3 国家现行的有关技术规范及标准要求。</w:t>
      </w:r>
    </w:p>
    <w:p>
      <w:pPr>
        <w:spacing w:line="360" w:lineRule="auto"/>
        <w:ind w:firstLine="482" w:firstLineChars="200"/>
        <w:rPr>
          <w:rFonts w:ascii="宋体" w:hAnsi="宋体"/>
          <w:b/>
          <w:sz w:val="24"/>
          <w:highlight w:val="none"/>
        </w:rPr>
      </w:pPr>
      <w:r>
        <w:rPr>
          <w:rFonts w:hint="eastAsia" w:ascii="宋体" w:hAnsi="宋体"/>
          <w:b/>
          <w:sz w:val="24"/>
          <w:highlight w:val="none"/>
        </w:rPr>
        <w:t>第三条</w:t>
      </w:r>
      <w:r>
        <w:rPr>
          <w:rFonts w:hint="eastAsia" w:ascii="宋体" w:hAnsi="宋体"/>
          <w:sz w:val="24"/>
          <w:highlight w:val="none"/>
        </w:rPr>
        <w:t>　</w:t>
      </w:r>
      <w:r>
        <w:rPr>
          <w:rFonts w:hint="eastAsia" w:ascii="宋体" w:hAnsi="宋体"/>
          <w:b/>
          <w:sz w:val="24"/>
          <w:highlight w:val="none"/>
        </w:rPr>
        <w:t>合同文件的优先次序</w:t>
      </w:r>
    </w:p>
    <w:p>
      <w:pPr>
        <w:spacing w:line="360" w:lineRule="auto"/>
        <w:ind w:firstLine="480" w:firstLineChars="200"/>
        <w:rPr>
          <w:rFonts w:ascii="宋体" w:hAnsi="宋体"/>
          <w:sz w:val="24"/>
          <w:highlight w:val="none"/>
        </w:rPr>
      </w:pPr>
      <w:r>
        <w:rPr>
          <w:rFonts w:hint="eastAsia" w:ascii="宋体" w:hAnsi="宋体"/>
          <w:sz w:val="24"/>
          <w:highlight w:val="none"/>
          <w:u w:val="single"/>
        </w:rPr>
        <w:t>详见第一篇合同协议书</w:t>
      </w:r>
      <w:r>
        <w:rPr>
          <w:rFonts w:hint="eastAsia" w:ascii="宋体" w:hAnsi="宋体"/>
          <w:sz w:val="24"/>
          <w:highlight w:val="none"/>
        </w:rPr>
        <w:t>。</w:t>
      </w:r>
    </w:p>
    <w:p>
      <w:pPr>
        <w:spacing w:line="360" w:lineRule="auto"/>
        <w:ind w:firstLine="359" w:firstLineChars="149"/>
        <w:rPr>
          <w:rFonts w:ascii="宋体" w:hAnsi="宋体"/>
          <w:b/>
          <w:sz w:val="24"/>
          <w:highlight w:val="none"/>
        </w:rPr>
      </w:pPr>
      <w:r>
        <w:rPr>
          <w:rFonts w:hint="eastAsia" w:ascii="宋体" w:hAnsi="宋体"/>
          <w:b/>
          <w:bCs/>
          <w:sz w:val="24"/>
          <w:highlight w:val="none"/>
        </w:rPr>
        <w:t>第四条</w:t>
      </w:r>
      <w:r>
        <w:rPr>
          <w:rFonts w:hint="eastAsia" w:ascii="宋体" w:hAnsi="宋体"/>
          <w:sz w:val="24"/>
          <w:highlight w:val="none"/>
        </w:rPr>
        <w:t>　</w:t>
      </w:r>
      <w:r>
        <w:rPr>
          <w:rFonts w:hint="eastAsia" w:ascii="宋体" w:hAnsi="宋体"/>
          <w:b/>
          <w:sz w:val="24"/>
          <w:highlight w:val="none"/>
        </w:rPr>
        <w:t>项目概况、设计工作范围及设计内容</w:t>
      </w:r>
    </w:p>
    <w:p>
      <w:pPr>
        <w:spacing w:line="360" w:lineRule="auto"/>
        <w:ind w:firstLine="357" w:firstLineChars="149"/>
        <w:rPr>
          <w:highlight w:val="none"/>
        </w:rPr>
      </w:pPr>
      <w:r>
        <w:rPr>
          <w:rFonts w:hint="eastAsia" w:ascii="宋体" w:hAnsi="宋体"/>
          <w:sz w:val="24"/>
          <w:highlight w:val="none"/>
        </w:rPr>
        <w:t>包括但不限于</w:t>
      </w:r>
      <w:r>
        <w:rPr>
          <w:rFonts w:hint="eastAsia" w:ascii="宋体" w:hAnsi="宋体"/>
          <w:b/>
          <w:sz w:val="24"/>
          <w:highlight w:val="none"/>
          <w:u w:val="single"/>
        </w:rPr>
        <w:t>附件</w:t>
      </w:r>
      <w:r>
        <w:rPr>
          <w:rFonts w:ascii="宋体" w:hAnsi="宋体"/>
          <w:b/>
          <w:sz w:val="24"/>
          <w:highlight w:val="none"/>
          <w:u w:val="single"/>
        </w:rPr>
        <w:t xml:space="preserve">十 </w:t>
      </w:r>
      <w:r>
        <w:rPr>
          <w:rFonts w:hint="eastAsia" w:ascii="宋体" w:hAnsi="宋体"/>
          <w:b/>
          <w:sz w:val="24"/>
          <w:highlight w:val="none"/>
          <w:u w:val="single"/>
        </w:rPr>
        <w:t>勘察设计任务书</w:t>
      </w:r>
      <w:r>
        <w:rPr>
          <w:rFonts w:hint="eastAsia" w:ascii="宋体" w:hAnsi="宋体"/>
          <w:sz w:val="24"/>
          <w:highlight w:val="none"/>
        </w:rPr>
        <w:t>要求设计工作范围和内容。</w:t>
      </w:r>
    </w:p>
    <w:p>
      <w:pPr>
        <w:spacing w:line="360" w:lineRule="auto"/>
        <w:ind w:firstLine="480" w:firstLineChars="200"/>
        <w:rPr>
          <w:rFonts w:ascii="宋体" w:cs="宋体"/>
          <w:sz w:val="24"/>
          <w:highlight w:val="none"/>
          <w:u w:val="single"/>
        </w:rPr>
      </w:pPr>
      <w:r>
        <w:rPr>
          <w:rFonts w:ascii="宋体" w:hAnsi="宋体" w:cs="宋体"/>
          <w:sz w:val="24"/>
          <w:highlight w:val="none"/>
        </w:rPr>
        <w:t>4.1</w:t>
      </w:r>
      <w:r>
        <w:rPr>
          <w:rFonts w:hint="eastAsia" w:ascii="宋体" w:hAnsi="宋体" w:cs="宋体"/>
          <w:sz w:val="24"/>
          <w:highlight w:val="none"/>
        </w:rPr>
        <w:t>项目概况：</w:t>
      </w:r>
      <w:r>
        <w:rPr>
          <w:rFonts w:hint="eastAsia" w:ascii="宋体" w:hAnsi="宋体" w:cs="宋体"/>
          <w:sz w:val="24"/>
          <w:highlight w:val="none"/>
          <w:u w:val="single"/>
        </w:rPr>
        <w:t>详见第一篇合同协议书</w:t>
      </w:r>
      <w:r>
        <w:rPr>
          <w:rFonts w:hint="eastAsia" w:ascii="宋体" w:hAnsi="宋体" w:cs="宋体"/>
          <w:sz w:val="24"/>
          <w:highlight w:val="none"/>
        </w:rPr>
        <w:t>。</w:t>
      </w:r>
    </w:p>
    <w:p>
      <w:pPr>
        <w:spacing w:line="360" w:lineRule="auto"/>
        <w:ind w:firstLine="480" w:firstLineChars="200"/>
        <w:rPr>
          <w:rFonts w:ascii="宋体" w:cs="宋体"/>
          <w:sz w:val="24"/>
          <w:highlight w:val="none"/>
        </w:rPr>
      </w:pPr>
      <w:r>
        <w:rPr>
          <w:rFonts w:ascii="宋体" w:hAnsi="宋体" w:cs="宋体"/>
          <w:sz w:val="24"/>
          <w:highlight w:val="none"/>
        </w:rPr>
        <w:t>4.2</w:t>
      </w:r>
      <w:r>
        <w:rPr>
          <w:rFonts w:hint="eastAsia" w:ascii="宋体" w:hAnsi="宋体" w:cs="宋体"/>
          <w:sz w:val="24"/>
          <w:highlight w:val="none"/>
        </w:rPr>
        <w:t>本项目实行设计总承包，乙方的设计范围包括但不限于：</w:t>
      </w:r>
    </w:p>
    <w:p>
      <w:pPr>
        <w:pStyle w:val="20"/>
        <w:spacing w:line="360" w:lineRule="auto"/>
        <w:ind w:firstLine="480" w:firstLineChars="200"/>
        <w:rPr>
          <w:rFonts w:hAnsi="宋体" w:eastAsia="宋体" w:cs="宋体"/>
          <w:sz w:val="24"/>
          <w:szCs w:val="24"/>
          <w:highlight w:val="none"/>
        </w:rPr>
      </w:pPr>
      <w:r>
        <w:rPr>
          <w:rFonts w:hAnsi="宋体" w:eastAsia="宋体" w:cs="宋体"/>
          <w:sz w:val="24"/>
          <w:szCs w:val="24"/>
          <w:highlight w:val="none"/>
        </w:rPr>
        <w:t>4.2.1</w:t>
      </w:r>
      <w:r>
        <w:rPr>
          <w:rFonts w:hint="eastAsia" w:hAnsi="宋体" w:eastAsia="宋体" w:cs="宋体"/>
          <w:sz w:val="24"/>
          <w:szCs w:val="24"/>
          <w:highlight w:val="none"/>
        </w:rPr>
        <w:t>包括但不限于方案设计（优化），初步设计和概算，施工图设计，设计变更管理，配合完成各阶段报批报建手续，配合完成工程验收和竣工图审核，设计协调服务（含设计优化、驻场服务等）及后续服务工作，配合相关评审等工作。</w:t>
      </w:r>
    </w:p>
    <w:p>
      <w:pPr>
        <w:spacing w:line="360" w:lineRule="auto"/>
        <w:ind w:firstLine="480" w:firstLineChars="200"/>
        <w:rPr>
          <w:rFonts w:ascii="宋体" w:cs="宋体"/>
          <w:sz w:val="24"/>
          <w:highlight w:val="none"/>
        </w:rPr>
      </w:pPr>
      <w:r>
        <w:rPr>
          <w:rFonts w:ascii="宋体" w:hAnsi="宋体" w:cs="宋体"/>
          <w:sz w:val="24"/>
          <w:highlight w:val="none"/>
        </w:rPr>
        <w:t>4.2.2</w:t>
      </w:r>
      <w:r>
        <w:rPr>
          <w:rFonts w:hint="eastAsia" w:ascii="宋体" w:hAnsi="宋体" w:cs="宋体"/>
          <w:sz w:val="24"/>
          <w:highlight w:val="none"/>
        </w:rPr>
        <w:t>负责专业设计，具体按甲方要求。</w:t>
      </w:r>
    </w:p>
    <w:p>
      <w:pPr>
        <w:spacing w:line="360" w:lineRule="auto"/>
        <w:ind w:firstLine="480" w:firstLineChars="200"/>
        <w:rPr>
          <w:sz w:val="24"/>
          <w:highlight w:val="none"/>
        </w:rPr>
      </w:pPr>
      <w:r>
        <w:rPr>
          <w:rFonts w:ascii="宋体" w:hAnsi="宋体" w:cs="宋体"/>
          <w:sz w:val="24"/>
          <w:highlight w:val="none"/>
        </w:rPr>
        <w:t>4.2.3</w:t>
      </w:r>
      <w:r>
        <w:rPr>
          <w:rFonts w:hint="eastAsia" w:ascii="宋体" w:hAnsi="宋体" w:cs="宋体"/>
          <w:sz w:val="24"/>
          <w:highlight w:val="none"/>
        </w:rPr>
        <w:t>配合完成竣工图编制；配合工程各项验收；设计图修改、工程变更设计应办理的手续；需要深化设计的内容应确认。</w:t>
      </w:r>
    </w:p>
    <w:p>
      <w:pPr>
        <w:spacing w:line="360" w:lineRule="auto"/>
        <w:ind w:firstLine="480" w:firstLineChars="200"/>
        <w:rPr>
          <w:rFonts w:ascii="宋体" w:cs="宋体"/>
          <w:sz w:val="24"/>
          <w:highlight w:val="none"/>
        </w:rPr>
      </w:pPr>
      <w:r>
        <w:rPr>
          <w:rFonts w:ascii="宋体" w:hAnsi="宋体" w:cs="宋体"/>
          <w:sz w:val="24"/>
          <w:highlight w:val="none"/>
        </w:rPr>
        <w:t>4.2.4</w:t>
      </w:r>
      <w:r>
        <w:rPr>
          <w:rFonts w:hint="eastAsia" w:ascii="宋体" w:hAnsi="宋体" w:cs="宋体"/>
          <w:sz w:val="24"/>
          <w:highlight w:val="none"/>
        </w:rPr>
        <w:t>负责本项目施工设计方面的配合工作。按合同约定提供现场服务及专人驻场服务等，现场工作的劳务、管理、住宿、临时办公、材料、保险、利润、税金、政策性文件规定及合同包含内的所有风险、责任等各项费用，不论其在招标文件中是否提及均由乙方自行承担。</w:t>
      </w:r>
    </w:p>
    <w:p>
      <w:pPr>
        <w:spacing w:line="360" w:lineRule="auto"/>
        <w:ind w:firstLine="480" w:firstLineChars="200"/>
        <w:rPr>
          <w:rFonts w:ascii="宋体" w:cs="宋体"/>
          <w:sz w:val="24"/>
          <w:highlight w:val="none"/>
        </w:rPr>
      </w:pPr>
      <w:r>
        <w:rPr>
          <w:rFonts w:ascii="宋体" w:hAnsi="宋体" w:cs="宋体"/>
          <w:sz w:val="24"/>
          <w:highlight w:val="none"/>
        </w:rPr>
        <w:t>4.2.5</w:t>
      </w:r>
      <w:r>
        <w:rPr>
          <w:rFonts w:hint="eastAsia" w:ascii="宋体" w:hAnsi="宋体" w:cs="宋体"/>
          <w:sz w:val="24"/>
          <w:highlight w:val="none"/>
        </w:rPr>
        <w:t>设计至竣工验收期间所发生的甲方要求的本工程的设计图纸、资料加晒等费用。</w:t>
      </w:r>
    </w:p>
    <w:p>
      <w:pPr>
        <w:spacing w:line="360" w:lineRule="auto"/>
        <w:ind w:firstLine="480" w:firstLineChars="200"/>
        <w:rPr>
          <w:rFonts w:ascii="宋体" w:cs="宋体"/>
          <w:sz w:val="24"/>
          <w:highlight w:val="none"/>
        </w:rPr>
      </w:pPr>
      <w:r>
        <w:rPr>
          <w:rFonts w:ascii="宋体" w:hAnsi="宋体" w:cs="宋体"/>
          <w:sz w:val="24"/>
          <w:highlight w:val="none"/>
        </w:rPr>
        <w:t>4.2.6</w:t>
      </w:r>
      <w:r>
        <w:rPr>
          <w:rFonts w:hint="eastAsia" w:ascii="宋体" w:hAnsi="宋体" w:cs="宋体"/>
          <w:sz w:val="24"/>
          <w:highlight w:val="none"/>
        </w:rPr>
        <w:t>包括但不限于招标文件中《</w:t>
      </w:r>
      <w:r>
        <w:rPr>
          <w:rFonts w:hint="eastAsia" w:ascii="宋体" w:hAnsi="宋体" w:cs="宋体"/>
          <w:sz w:val="24"/>
          <w:highlight w:val="none"/>
          <w:lang w:eastAsia="zh-CN"/>
        </w:rPr>
        <w:t>广州设计之都国际化街区品质提升项目</w:t>
      </w:r>
      <w:r>
        <w:rPr>
          <w:rFonts w:hint="eastAsia" w:ascii="宋体" w:hAnsi="宋体" w:cs="宋体"/>
          <w:sz w:val="24"/>
          <w:highlight w:val="none"/>
        </w:rPr>
        <w:t>基础资料和设计任务书》（附件九）所要求的工作内容。</w:t>
      </w:r>
    </w:p>
    <w:p>
      <w:pPr>
        <w:spacing w:line="360" w:lineRule="auto"/>
        <w:ind w:firstLine="480" w:firstLineChars="200"/>
        <w:rPr>
          <w:rFonts w:ascii="宋体" w:cs="宋体"/>
          <w:sz w:val="24"/>
          <w:highlight w:val="none"/>
        </w:rPr>
      </w:pPr>
      <w:r>
        <w:rPr>
          <w:rFonts w:ascii="宋体" w:hAnsi="宋体" w:cs="宋体"/>
          <w:sz w:val="24"/>
          <w:highlight w:val="none"/>
        </w:rPr>
        <w:t xml:space="preserve">4.3 </w:t>
      </w:r>
      <w:r>
        <w:rPr>
          <w:rFonts w:hint="eastAsia" w:ascii="宋体" w:hAnsi="宋体" w:cs="宋体"/>
          <w:sz w:val="24"/>
          <w:highlight w:val="none"/>
        </w:rPr>
        <w:t>设计阶段划分</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本项目设计阶段划分如下：方案设计、方案深化设计、初步设计、施工图设计、施工现场服务、配合竣工图编制等。</w:t>
      </w:r>
    </w:p>
    <w:p>
      <w:pPr>
        <w:rPr>
          <w:highlight w:val="none"/>
        </w:rPr>
      </w:pPr>
    </w:p>
    <w:p>
      <w:pPr>
        <w:spacing w:line="360" w:lineRule="auto"/>
        <w:ind w:firstLine="359" w:firstLineChars="149"/>
        <w:rPr>
          <w:rFonts w:ascii="宋体" w:hAnsi="宋体"/>
          <w:b/>
          <w:bCs/>
          <w:sz w:val="24"/>
          <w:highlight w:val="none"/>
        </w:rPr>
      </w:pPr>
      <w:r>
        <w:rPr>
          <w:rFonts w:hint="eastAsia" w:ascii="宋体" w:hAnsi="宋体"/>
          <w:b/>
          <w:bCs/>
          <w:sz w:val="24"/>
          <w:highlight w:val="none"/>
        </w:rPr>
        <w:t>第五条  甲、乙方向丙方提交的有关资料、文件及时间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4"/>
        <w:gridCol w:w="3686"/>
        <w:gridCol w:w="850"/>
        <w:gridCol w:w="1348"/>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blHeader/>
          <w:jc w:val="center"/>
        </w:trPr>
        <w:tc>
          <w:tcPr>
            <w:tcW w:w="844" w:type="dxa"/>
            <w:vAlign w:val="center"/>
          </w:tcPr>
          <w:p>
            <w:pPr>
              <w:jc w:val="center"/>
              <w:rPr>
                <w:rFonts w:ascii="宋体" w:hAnsi="宋体"/>
                <w:b/>
                <w:sz w:val="24"/>
                <w:highlight w:val="none"/>
              </w:rPr>
            </w:pPr>
            <w:r>
              <w:rPr>
                <w:rFonts w:hint="eastAsia" w:ascii="宋体" w:hAnsi="宋体"/>
                <w:b/>
                <w:sz w:val="24"/>
                <w:highlight w:val="none"/>
              </w:rPr>
              <w:t>序号</w:t>
            </w:r>
          </w:p>
        </w:tc>
        <w:tc>
          <w:tcPr>
            <w:tcW w:w="3686" w:type="dxa"/>
            <w:vAlign w:val="center"/>
          </w:tcPr>
          <w:p>
            <w:pPr>
              <w:jc w:val="center"/>
              <w:rPr>
                <w:rFonts w:ascii="宋体" w:hAnsi="宋体"/>
                <w:b/>
                <w:sz w:val="24"/>
                <w:highlight w:val="none"/>
              </w:rPr>
            </w:pPr>
            <w:r>
              <w:rPr>
                <w:rFonts w:hint="eastAsia" w:ascii="宋体" w:hAnsi="宋体"/>
                <w:b/>
                <w:sz w:val="24"/>
                <w:highlight w:val="none"/>
              </w:rPr>
              <w:t>资料及文件名称</w:t>
            </w:r>
          </w:p>
        </w:tc>
        <w:tc>
          <w:tcPr>
            <w:tcW w:w="850" w:type="dxa"/>
            <w:vAlign w:val="center"/>
          </w:tcPr>
          <w:p>
            <w:pPr>
              <w:jc w:val="center"/>
              <w:rPr>
                <w:rFonts w:ascii="宋体" w:hAnsi="宋体"/>
                <w:b/>
                <w:sz w:val="24"/>
                <w:highlight w:val="none"/>
              </w:rPr>
            </w:pPr>
            <w:r>
              <w:rPr>
                <w:rFonts w:hint="eastAsia" w:ascii="宋体" w:hAnsi="宋体"/>
                <w:b/>
                <w:sz w:val="24"/>
                <w:highlight w:val="none"/>
              </w:rPr>
              <w:t>份数</w:t>
            </w:r>
          </w:p>
        </w:tc>
        <w:tc>
          <w:tcPr>
            <w:tcW w:w="1348" w:type="dxa"/>
            <w:vAlign w:val="center"/>
          </w:tcPr>
          <w:p>
            <w:pPr>
              <w:jc w:val="center"/>
              <w:rPr>
                <w:rFonts w:ascii="宋体" w:hAnsi="宋体"/>
                <w:b/>
                <w:sz w:val="24"/>
                <w:highlight w:val="none"/>
              </w:rPr>
            </w:pPr>
            <w:r>
              <w:rPr>
                <w:rFonts w:hint="eastAsia" w:ascii="宋体" w:hAnsi="宋体"/>
                <w:b/>
                <w:sz w:val="24"/>
                <w:highlight w:val="none"/>
              </w:rPr>
              <w:t>内容要求</w:t>
            </w:r>
          </w:p>
        </w:tc>
        <w:tc>
          <w:tcPr>
            <w:tcW w:w="2138" w:type="dxa"/>
            <w:vAlign w:val="center"/>
          </w:tcPr>
          <w:p>
            <w:pPr>
              <w:jc w:val="center"/>
              <w:rPr>
                <w:rFonts w:ascii="宋体" w:hAnsi="宋体"/>
                <w:b/>
                <w:sz w:val="24"/>
                <w:highlight w:val="none"/>
              </w:rPr>
            </w:pPr>
            <w:r>
              <w:rPr>
                <w:rFonts w:hint="eastAsia" w:ascii="宋体" w:hAnsi="宋体"/>
                <w:b/>
                <w:sz w:val="24"/>
                <w:highlight w:val="none"/>
              </w:rPr>
              <w:t>提交时间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844" w:type="dxa"/>
            <w:vAlign w:val="center"/>
          </w:tcPr>
          <w:p>
            <w:pPr>
              <w:jc w:val="center"/>
              <w:rPr>
                <w:rFonts w:ascii="宋体" w:hAnsi="宋体"/>
                <w:sz w:val="24"/>
                <w:highlight w:val="none"/>
              </w:rPr>
            </w:pPr>
            <w:r>
              <w:rPr>
                <w:rFonts w:hint="eastAsia" w:ascii="宋体" w:hAnsi="宋体"/>
                <w:sz w:val="24"/>
                <w:highlight w:val="none"/>
              </w:rPr>
              <w:t>1</w:t>
            </w:r>
          </w:p>
        </w:tc>
        <w:tc>
          <w:tcPr>
            <w:tcW w:w="3686" w:type="dxa"/>
            <w:vAlign w:val="center"/>
          </w:tcPr>
          <w:p>
            <w:pPr>
              <w:jc w:val="center"/>
              <w:rPr>
                <w:rFonts w:ascii="宋体" w:hAnsi="宋体"/>
                <w:sz w:val="24"/>
                <w:highlight w:val="none"/>
              </w:rPr>
            </w:pPr>
            <w:r>
              <w:rPr>
                <w:rFonts w:hint="eastAsia" w:ascii="宋体" w:hAnsi="宋体"/>
                <w:sz w:val="24"/>
                <w:highlight w:val="none"/>
              </w:rPr>
              <w:t>中标通知书或委托书</w:t>
            </w:r>
          </w:p>
        </w:tc>
        <w:tc>
          <w:tcPr>
            <w:tcW w:w="850" w:type="dxa"/>
            <w:vAlign w:val="center"/>
          </w:tcPr>
          <w:p>
            <w:pPr>
              <w:jc w:val="center"/>
              <w:rPr>
                <w:rFonts w:ascii="宋体" w:hAnsi="宋体"/>
                <w:sz w:val="24"/>
                <w:highlight w:val="none"/>
              </w:rPr>
            </w:pPr>
            <w:r>
              <w:rPr>
                <w:rFonts w:hint="eastAsia" w:ascii="宋体" w:hAnsi="宋体"/>
                <w:sz w:val="24"/>
                <w:highlight w:val="none"/>
              </w:rPr>
              <w:t>1</w:t>
            </w:r>
          </w:p>
        </w:tc>
        <w:tc>
          <w:tcPr>
            <w:tcW w:w="1348" w:type="dxa"/>
            <w:vAlign w:val="center"/>
          </w:tcPr>
          <w:p>
            <w:pPr>
              <w:jc w:val="center"/>
              <w:rPr>
                <w:rFonts w:ascii="宋体" w:hAnsi="宋体"/>
                <w:sz w:val="24"/>
                <w:highlight w:val="none"/>
              </w:rPr>
            </w:pPr>
            <w:r>
              <w:rPr>
                <w:rFonts w:hint="eastAsia" w:ascii="宋体" w:hAnsi="宋体"/>
                <w:sz w:val="24"/>
                <w:highlight w:val="none"/>
              </w:rPr>
              <w:t>原件</w:t>
            </w:r>
          </w:p>
        </w:tc>
        <w:tc>
          <w:tcPr>
            <w:tcW w:w="2138" w:type="dxa"/>
            <w:vAlign w:val="center"/>
          </w:tcPr>
          <w:p>
            <w:pPr>
              <w:jc w:val="center"/>
              <w:rPr>
                <w:rFonts w:ascii="宋体" w:hAnsi="宋体"/>
                <w:sz w:val="24"/>
                <w:highlight w:val="none"/>
              </w:rPr>
            </w:pPr>
            <w:r>
              <w:rPr>
                <w:rFonts w:hint="eastAsia" w:ascii="宋体" w:hAnsi="宋体"/>
                <w:sz w:val="24"/>
                <w:highlight w:val="none"/>
              </w:rPr>
              <w:t>合同签订前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844" w:type="dxa"/>
            <w:vAlign w:val="center"/>
          </w:tcPr>
          <w:p>
            <w:pPr>
              <w:jc w:val="center"/>
              <w:rPr>
                <w:rFonts w:ascii="宋体" w:hAnsi="宋体"/>
                <w:sz w:val="24"/>
                <w:highlight w:val="none"/>
              </w:rPr>
            </w:pPr>
            <w:r>
              <w:rPr>
                <w:rFonts w:hint="eastAsia" w:ascii="宋体" w:hAnsi="宋体"/>
                <w:sz w:val="24"/>
                <w:highlight w:val="none"/>
              </w:rPr>
              <w:t>2</w:t>
            </w:r>
          </w:p>
        </w:tc>
        <w:tc>
          <w:tcPr>
            <w:tcW w:w="3686" w:type="dxa"/>
            <w:vAlign w:val="center"/>
          </w:tcPr>
          <w:p>
            <w:pPr>
              <w:jc w:val="center"/>
              <w:rPr>
                <w:rFonts w:ascii="宋体" w:hAnsi="宋体"/>
                <w:sz w:val="24"/>
                <w:highlight w:val="none"/>
              </w:rPr>
            </w:pPr>
            <w:r>
              <w:rPr>
                <w:rFonts w:hint="eastAsia" w:ascii="宋体" w:hAnsi="宋体"/>
                <w:sz w:val="24"/>
                <w:highlight w:val="none"/>
              </w:rPr>
              <w:t>1/500地形图</w:t>
            </w:r>
          </w:p>
        </w:tc>
        <w:tc>
          <w:tcPr>
            <w:tcW w:w="850" w:type="dxa"/>
            <w:vAlign w:val="center"/>
          </w:tcPr>
          <w:p>
            <w:pPr>
              <w:jc w:val="center"/>
              <w:rPr>
                <w:rFonts w:ascii="宋体" w:hAnsi="宋体"/>
                <w:sz w:val="24"/>
                <w:highlight w:val="none"/>
              </w:rPr>
            </w:pPr>
            <w:r>
              <w:rPr>
                <w:rFonts w:hint="eastAsia" w:ascii="宋体" w:hAnsi="宋体"/>
                <w:sz w:val="24"/>
                <w:highlight w:val="none"/>
              </w:rPr>
              <w:t>1</w:t>
            </w:r>
          </w:p>
        </w:tc>
        <w:tc>
          <w:tcPr>
            <w:tcW w:w="1348" w:type="dxa"/>
            <w:vAlign w:val="center"/>
          </w:tcPr>
          <w:p>
            <w:pPr>
              <w:jc w:val="center"/>
              <w:rPr>
                <w:rFonts w:ascii="宋体" w:hAnsi="宋体"/>
                <w:sz w:val="24"/>
                <w:highlight w:val="none"/>
              </w:rPr>
            </w:pPr>
            <w:r>
              <w:rPr>
                <w:rFonts w:hint="eastAsia" w:ascii="宋体" w:hAnsi="宋体"/>
                <w:sz w:val="24"/>
                <w:highlight w:val="none"/>
              </w:rPr>
              <w:t>复印件</w:t>
            </w:r>
          </w:p>
        </w:tc>
        <w:tc>
          <w:tcPr>
            <w:tcW w:w="2138" w:type="dxa"/>
            <w:vAlign w:val="center"/>
          </w:tcPr>
          <w:p>
            <w:pPr>
              <w:jc w:val="center"/>
              <w:rPr>
                <w:rFonts w:ascii="宋体" w:hAnsi="宋体"/>
                <w:sz w:val="24"/>
                <w:highlight w:val="none"/>
              </w:rPr>
            </w:pPr>
            <w:r>
              <w:rPr>
                <w:rFonts w:hint="eastAsia" w:ascii="宋体" w:hAnsi="宋体"/>
                <w:sz w:val="24"/>
                <w:highlight w:val="none"/>
              </w:rPr>
              <w:t>合同签订前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844" w:type="dxa"/>
            <w:vAlign w:val="center"/>
          </w:tcPr>
          <w:p>
            <w:pPr>
              <w:jc w:val="center"/>
              <w:rPr>
                <w:rFonts w:ascii="宋体" w:hAnsi="宋体"/>
                <w:sz w:val="24"/>
                <w:highlight w:val="none"/>
              </w:rPr>
            </w:pPr>
            <w:r>
              <w:rPr>
                <w:rFonts w:hint="eastAsia" w:ascii="宋体" w:hAnsi="宋体"/>
                <w:sz w:val="24"/>
                <w:highlight w:val="none"/>
              </w:rPr>
              <w:t>3</w:t>
            </w:r>
          </w:p>
        </w:tc>
        <w:tc>
          <w:tcPr>
            <w:tcW w:w="3686" w:type="dxa"/>
            <w:vAlign w:val="center"/>
          </w:tcPr>
          <w:p>
            <w:pPr>
              <w:jc w:val="center"/>
              <w:rPr>
                <w:rFonts w:ascii="宋体" w:hAnsi="宋体"/>
                <w:sz w:val="24"/>
                <w:highlight w:val="none"/>
              </w:rPr>
            </w:pPr>
            <w:r>
              <w:rPr>
                <w:rFonts w:hint="eastAsia" w:ascii="宋体" w:hAnsi="宋体"/>
                <w:bCs/>
                <w:sz w:val="24"/>
                <w:highlight w:val="none"/>
              </w:rPr>
              <w:t>各阶段有关建设主管部门审批文件</w:t>
            </w:r>
          </w:p>
        </w:tc>
        <w:tc>
          <w:tcPr>
            <w:tcW w:w="850" w:type="dxa"/>
            <w:vAlign w:val="center"/>
          </w:tcPr>
          <w:p>
            <w:pPr>
              <w:jc w:val="center"/>
              <w:rPr>
                <w:rFonts w:ascii="宋体" w:hAnsi="宋体"/>
                <w:sz w:val="24"/>
                <w:highlight w:val="none"/>
              </w:rPr>
            </w:pPr>
            <w:r>
              <w:rPr>
                <w:rFonts w:hint="eastAsia" w:ascii="宋体" w:hAnsi="宋体"/>
                <w:sz w:val="24"/>
                <w:highlight w:val="none"/>
              </w:rPr>
              <w:t>1</w:t>
            </w:r>
          </w:p>
        </w:tc>
        <w:tc>
          <w:tcPr>
            <w:tcW w:w="1348" w:type="dxa"/>
            <w:vAlign w:val="center"/>
          </w:tcPr>
          <w:p>
            <w:pPr>
              <w:jc w:val="center"/>
              <w:rPr>
                <w:rFonts w:ascii="宋体" w:hAnsi="宋体"/>
                <w:sz w:val="24"/>
                <w:highlight w:val="none"/>
              </w:rPr>
            </w:pPr>
            <w:r>
              <w:rPr>
                <w:rFonts w:hint="eastAsia" w:ascii="宋体" w:hAnsi="宋体"/>
                <w:sz w:val="24"/>
                <w:highlight w:val="none"/>
              </w:rPr>
              <w:t>复印件</w:t>
            </w:r>
          </w:p>
        </w:tc>
        <w:tc>
          <w:tcPr>
            <w:tcW w:w="2138" w:type="dxa"/>
            <w:vAlign w:val="center"/>
          </w:tcPr>
          <w:p>
            <w:pPr>
              <w:jc w:val="center"/>
              <w:rPr>
                <w:rFonts w:ascii="宋体" w:hAnsi="宋体"/>
                <w:sz w:val="24"/>
                <w:highlight w:val="none"/>
              </w:rPr>
            </w:pPr>
            <w:r>
              <w:rPr>
                <w:rFonts w:hint="eastAsia" w:ascii="宋体" w:hAnsi="宋体"/>
                <w:sz w:val="24"/>
                <w:highlight w:val="none"/>
              </w:rPr>
              <w:t>文件审批后根据设计需要及时提供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844" w:type="dxa"/>
            <w:vAlign w:val="center"/>
          </w:tcPr>
          <w:p>
            <w:pPr>
              <w:jc w:val="center"/>
              <w:rPr>
                <w:rFonts w:ascii="宋体" w:hAnsi="宋体"/>
                <w:sz w:val="24"/>
                <w:highlight w:val="none"/>
              </w:rPr>
            </w:pPr>
            <w:r>
              <w:rPr>
                <w:rFonts w:hint="eastAsia" w:ascii="宋体" w:hAnsi="宋体"/>
                <w:sz w:val="24"/>
                <w:highlight w:val="none"/>
              </w:rPr>
              <w:t>4</w:t>
            </w:r>
          </w:p>
        </w:tc>
        <w:tc>
          <w:tcPr>
            <w:tcW w:w="3686" w:type="dxa"/>
            <w:vAlign w:val="center"/>
          </w:tcPr>
          <w:p>
            <w:pPr>
              <w:pStyle w:val="25"/>
              <w:jc w:val="center"/>
              <w:rPr>
                <w:rFonts w:ascii="宋体" w:hAnsi="宋体"/>
                <w:bCs/>
                <w:sz w:val="24"/>
                <w:highlight w:val="none"/>
              </w:rPr>
            </w:pPr>
            <w:r>
              <w:rPr>
                <w:rFonts w:hint="eastAsia" w:ascii="宋体" w:hAnsi="宋体"/>
                <w:bCs/>
                <w:sz w:val="24"/>
                <w:highlight w:val="none"/>
              </w:rPr>
              <w:t>甲、乙方的设计要求及进度要求</w:t>
            </w:r>
          </w:p>
        </w:tc>
        <w:tc>
          <w:tcPr>
            <w:tcW w:w="850" w:type="dxa"/>
            <w:vAlign w:val="center"/>
          </w:tcPr>
          <w:p>
            <w:pPr>
              <w:pStyle w:val="25"/>
              <w:jc w:val="center"/>
              <w:rPr>
                <w:rFonts w:ascii="宋体" w:hAnsi="宋体"/>
                <w:bCs/>
                <w:sz w:val="24"/>
                <w:highlight w:val="none"/>
              </w:rPr>
            </w:pPr>
            <w:r>
              <w:rPr>
                <w:rFonts w:hint="eastAsia" w:ascii="宋体" w:hAnsi="宋体"/>
                <w:bCs/>
                <w:sz w:val="24"/>
                <w:highlight w:val="none"/>
              </w:rPr>
              <w:t>1</w:t>
            </w:r>
          </w:p>
        </w:tc>
        <w:tc>
          <w:tcPr>
            <w:tcW w:w="1348" w:type="dxa"/>
            <w:vAlign w:val="center"/>
          </w:tcPr>
          <w:p>
            <w:pPr>
              <w:pStyle w:val="25"/>
              <w:jc w:val="center"/>
              <w:rPr>
                <w:rFonts w:ascii="宋体" w:hAnsi="宋体"/>
                <w:bCs/>
                <w:sz w:val="24"/>
                <w:highlight w:val="none"/>
              </w:rPr>
            </w:pPr>
            <w:r>
              <w:rPr>
                <w:rFonts w:hint="eastAsia" w:ascii="宋体" w:hAnsi="宋体"/>
                <w:bCs/>
                <w:sz w:val="24"/>
                <w:highlight w:val="none"/>
              </w:rPr>
              <w:t>原件</w:t>
            </w:r>
          </w:p>
        </w:tc>
        <w:tc>
          <w:tcPr>
            <w:tcW w:w="2138" w:type="dxa"/>
            <w:vAlign w:val="center"/>
          </w:tcPr>
          <w:p>
            <w:pPr>
              <w:jc w:val="center"/>
              <w:rPr>
                <w:rFonts w:ascii="宋体" w:hAnsi="宋体"/>
                <w:sz w:val="24"/>
                <w:highlight w:val="none"/>
              </w:rPr>
            </w:pPr>
            <w:r>
              <w:rPr>
                <w:rFonts w:hint="eastAsia" w:ascii="宋体" w:hAnsi="宋体"/>
                <w:sz w:val="24"/>
                <w:highlight w:val="none"/>
              </w:rPr>
              <w:t>合同签订后</w:t>
            </w:r>
          </w:p>
        </w:tc>
      </w:tr>
    </w:tbl>
    <w:p>
      <w:pPr>
        <w:pStyle w:val="20"/>
        <w:spacing w:line="360" w:lineRule="auto"/>
        <w:ind w:firstLine="480" w:firstLineChars="200"/>
        <w:rPr>
          <w:rFonts w:hAnsi="宋体" w:eastAsia="宋体"/>
          <w:sz w:val="24"/>
          <w:szCs w:val="24"/>
          <w:highlight w:val="none"/>
        </w:rPr>
      </w:pPr>
      <w:r>
        <w:rPr>
          <w:rFonts w:hint="eastAsia" w:hAnsi="宋体" w:eastAsia="宋体"/>
          <w:sz w:val="24"/>
          <w:szCs w:val="24"/>
          <w:highlight w:val="none"/>
        </w:rPr>
        <w:t>注：设计过程中需要购买的资料（包含代甲方购买的地形图纸和电子文件等资料），需经甲、乙方同意购买后，由丙方先行出资购买，甲方凭丙方提供的发票或财政收据支付费用。由甲方出资购买的资料，所有权归甲方，丙方应在收款的同时向甲方移交全部资料。</w:t>
      </w:r>
    </w:p>
    <w:p>
      <w:pPr>
        <w:spacing w:line="360" w:lineRule="auto"/>
        <w:ind w:firstLine="359" w:firstLineChars="149"/>
        <w:rPr>
          <w:rFonts w:ascii="宋体" w:hAnsi="宋体"/>
          <w:b/>
          <w:bCs/>
          <w:sz w:val="24"/>
          <w:highlight w:val="none"/>
        </w:rPr>
      </w:pPr>
      <w:r>
        <w:rPr>
          <w:rFonts w:hint="eastAsia" w:ascii="宋体" w:hAnsi="宋体"/>
          <w:b/>
          <w:bCs/>
          <w:sz w:val="24"/>
          <w:highlight w:val="none"/>
        </w:rPr>
        <w:t>第六条  设计工期、设计文件提交的约定</w:t>
      </w:r>
    </w:p>
    <w:p>
      <w:pPr>
        <w:pStyle w:val="20"/>
        <w:spacing w:line="360" w:lineRule="auto"/>
        <w:ind w:firstLine="470" w:firstLineChars="196"/>
        <w:rPr>
          <w:rFonts w:hAnsi="宋体" w:eastAsia="宋体"/>
          <w:sz w:val="24"/>
          <w:szCs w:val="24"/>
          <w:highlight w:val="none"/>
        </w:rPr>
      </w:pPr>
      <w:r>
        <w:rPr>
          <w:rFonts w:hint="eastAsia" w:hAnsi="宋体" w:eastAsia="宋体"/>
          <w:sz w:val="24"/>
          <w:szCs w:val="24"/>
          <w:highlight w:val="none"/>
        </w:rPr>
        <w:t>6.1</w:t>
      </w:r>
      <w:r>
        <w:rPr>
          <w:rFonts w:hint="eastAsia" w:hAnsi="宋体" w:eastAsia="宋体"/>
          <w:sz w:val="24"/>
          <w:highlight w:val="none"/>
        </w:rPr>
        <w:t>设计工期：</w:t>
      </w:r>
      <w:r>
        <w:rPr>
          <w:rFonts w:hint="eastAsia" w:hAnsi="宋体" w:eastAsia="宋体"/>
          <w:sz w:val="24"/>
          <w:highlight w:val="none"/>
          <w:u w:val="single"/>
        </w:rPr>
        <w:t>详见第一篇合同协议书</w:t>
      </w:r>
      <w:r>
        <w:rPr>
          <w:rFonts w:hint="eastAsia" w:hAnsi="宋体" w:eastAsia="宋体"/>
          <w:sz w:val="24"/>
          <w:highlight w:val="none"/>
        </w:rPr>
        <w:t>。</w:t>
      </w:r>
    </w:p>
    <w:tbl>
      <w:tblPr>
        <w:tblStyle w:val="37"/>
        <w:tblpPr w:leftFromText="180" w:rightFromText="180" w:vertAnchor="page" w:horzAnchor="page" w:tblpX="1403" w:tblpY="8066"/>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93"/>
        <w:gridCol w:w="3304"/>
        <w:gridCol w:w="1156"/>
        <w:gridCol w:w="1792"/>
        <w:gridCol w:w="28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77" w:hRule="atLeast"/>
          <w:tblHeader/>
        </w:trPr>
        <w:tc>
          <w:tcPr>
            <w:tcW w:w="693" w:type="dxa"/>
          </w:tcPr>
          <w:p>
            <w:pPr>
              <w:spacing w:line="360" w:lineRule="auto"/>
              <w:jc w:val="center"/>
              <w:rPr>
                <w:rFonts w:ascii="宋体" w:hAnsi="宋体"/>
                <w:b/>
                <w:sz w:val="24"/>
                <w:highlight w:val="none"/>
              </w:rPr>
            </w:pPr>
            <w:r>
              <w:rPr>
                <w:rFonts w:hint="eastAsia" w:ascii="宋体" w:hAnsi="宋体"/>
                <w:b/>
                <w:sz w:val="24"/>
                <w:highlight w:val="none"/>
              </w:rPr>
              <w:t>序号</w:t>
            </w:r>
          </w:p>
        </w:tc>
        <w:tc>
          <w:tcPr>
            <w:tcW w:w="3304" w:type="dxa"/>
            <w:vAlign w:val="center"/>
          </w:tcPr>
          <w:p>
            <w:pPr>
              <w:spacing w:line="360" w:lineRule="auto"/>
              <w:jc w:val="center"/>
              <w:rPr>
                <w:rFonts w:ascii="宋体" w:hAnsi="宋体"/>
                <w:b/>
                <w:sz w:val="24"/>
                <w:highlight w:val="none"/>
              </w:rPr>
            </w:pPr>
            <w:r>
              <w:rPr>
                <w:rFonts w:hint="eastAsia" w:ascii="宋体" w:hAnsi="宋体"/>
                <w:b/>
                <w:sz w:val="24"/>
                <w:highlight w:val="none"/>
              </w:rPr>
              <w:t>资料及文件名称</w:t>
            </w:r>
          </w:p>
        </w:tc>
        <w:tc>
          <w:tcPr>
            <w:tcW w:w="1156" w:type="dxa"/>
          </w:tcPr>
          <w:p>
            <w:pPr>
              <w:spacing w:line="360" w:lineRule="auto"/>
              <w:jc w:val="center"/>
              <w:rPr>
                <w:rFonts w:ascii="宋体" w:hAnsi="宋体"/>
                <w:b/>
                <w:sz w:val="24"/>
                <w:highlight w:val="none"/>
              </w:rPr>
            </w:pPr>
            <w:r>
              <w:rPr>
                <w:rFonts w:hint="eastAsia" w:ascii="宋体" w:hAnsi="宋体"/>
                <w:b/>
                <w:sz w:val="24"/>
                <w:highlight w:val="none"/>
              </w:rPr>
              <w:t>份数</w:t>
            </w:r>
          </w:p>
        </w:tc>
        <w:tc>
          <w:tcPr>
            <w:tcW w:w="1792" w:type="dxa"/>
            <w:vAlign w:val="center"/>
          </w:tcPr>
          <w:p>
            <w:pPr>
              <w:spacing w:line="360" w:lineRule="auto"/>
              <w:jc w:val="center"/>
              <w:rPr>
                <w:rFonts w:ascii="宋体" w:hAnsi="宋体"/>
                <w:b/>
                <w:sz w:val="24"/>
                <w:highlight w:val="none"/>
              </w:rPr>
            </w:pPr>
            <w:r>
              <w:rPr>
                <w:rFonts w:hint="eastAsia" w:ascii="宋体" w:hAnsi="宋体"/>
                <w:b/>
                <w:sz w:val="24"/>
                <w:highlight w:val="none"/>
              </w:rPr>
              <w:t>提交日期</w:t>
            </w:r>
          </w:p>
        </w:tc>
        <w:tc>
          <w:tcPr>
            <w:tcW w:w="2833" w:type="dxa"/>
            <w:vAlign w:val="center"/>
          </w:tcPr>
          <w:p>
            <w:pPr>
              <w:spacing w:line="360" w:lineRule="auto"/>
              <w:jc w:val="center"/>
              <w:rPr>
                <w:rFonts w:ascii="宋体" w:hAnsi="宋体"/>
                <w:b/>
                <w:sz w:val="24"/>
                <w:highlight w:val="none"/>
              </w:rPr>
            </w:pPr>
            <w:r>
              <w:rPr>
                <w:rFonts w:hint="eastAsia" w:ascii="宋体" w:hAnsi="宋体"/>
                <w:b/>
                <w:sz w:val="24"/>
                <w:highlight w:val="none"/>
              </w:rPr>
              <w:t>有关事宜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155" w:hRule="atLeast"/>
        </w:trPr>
        <w:tc>
          <w:tcPr>
            <w:tcW w:w="693" w:type="dxa"/>
            <w:vAlign w:val="center"/>
          </w:tcPr>
          <w:p>
            <w:pPr>
              <w:jc w:val="center"/>
              <w:rPr>
                <w:rFonts w:ascii="宋体" w:hAnsi="宋体"/>
                <w:sz w:val="24"/>
                <w:highlight w:val="none"/>
              </w:rPr>
            </w:pPr>
            <w:r>
              <w:rPr>
                <w:rFonts w:hint="eastAsia" w:ascii="宋体" w:hAnsi="宋体"/>
                <w:sz w:val="24"/>
                <w:highlight w:val="none"/>
              </w:rPr>
              <w:t>1</w:t>
            </w:r>
          </w:p>
        </w:tc>
        <w:tc>
          <w:tcPr>
            <w:tcW w:w="3304" w:type="dxa"/>
            <w:vAlign w:val="center"/>
          </w:tcPr>
          <w:p>
            <w:pPr>
              <w:jc w:val="center"/>
              <w:rPr>
                <w:rFonts w:ascii="宋体" w:hAnsi="宋体"/>
                <w:sz w:val="24"/>
                <w:highlight w:val="none"/>
              </w:rPr>
            </w:pPr>
            <w:r>
              <w:rPr>
                <w:rFonts w:hint="eastAsia" w:ascii="宋体" w:hAnsi="宋体"/>
                <w:sz w:val="24"/>
                <w:highlight w:val="none"/>
              </w:rPr>
              <w:t>符合报建要求的报建图</w:t>
            </w:r>
          </w:p>
        </w:tc>
        <w:tc>
          <w:tcPr>
            <w:tcW w:w="1156" w:type="dxa"/>
            <w:vAlign w:val="center"/>
          </w:tcPr>
          <w:p>
            <w:pPr>
              <w:jc w:val="center"/>
              <w:rPr>
                <w:rFonts w:ascii="宋体" w:hAnsi="宋体"/>
                <w:sz w:val="24"/>
                <w:highlight w:val="none"/>
              </w:rPr>
            </w:pPr>
            <w:r>
              <w:rPr>
                <w:rFonts w:hint="eastAsia" w:ascii="宋体" w:hAnsi="宋体"/>
                <w:sz w:val="24"/>
                <w:highlight w:val="none"/>
              </w:rPr>
              <w:t>按审批部门要求提供</w:t>
            </w:r>
          </w:p>
        </w:tc>
        <w:tc>
          <w:tcPr>
            <w:tcW w:w="1792" w:type="dxa"/>
            <w:vAlign w:val="center"/>
          </w:tcPr>
          <w:p>
            <w:pPr>
              <w:rPr>
                <w:rFonts w:ascii="宋体" w:hAnsi="宋体"/>
                <w:sz w:val="24"/>
                <w:highlight w:val="none"/>
              </w:rPr>
            </w:pPr>
            <w:r>
              <w:rPr>
                <w:rFonts w:hint="eastAsia" w:ascii="宋体" w:hAnsi="宋体"/>
                <w:sz w:val="24"/>
                <w:highlight w:val="none"/>
              </w:rPr>
              <w:t>配合甲、乙方报建进度要求提供</w:t>
            </w:r>
          </w:p>
        </w:tc>
        <w:tc>
          <w:tcPr>
            <w:tcW w:w="2833" w:type="dxa"/>
            <w:vMerge w:val="restart"/>
          </w:tcPr>
          <w:p>
            <w:pPr>
              <w:rPr>
                <w:rFonts w:ascii="宋体" w:hAnsi="宋体"/>
                <w:sz w:val="24"/>
                <w:highlight w:val="none"/>
              </w:rPr>
            </w:pPr>
            <w:r>
              <w:rPr>
                <w:rFonts w:hint="eastAsia" w:ascii="宋体" w:hAnsi="宋体"/>
                <w:sz w:val="24"/>
                <w:highlight w:val="none"/>
              </w:rPr>
              <w:t>1、丙方提交的设计文件内容及格式应满足有关审批和审查部门的报送要求，丙方应按照相关部门的审核进度修改，直至取得批复。</w:t>
            </w:r>
          </w:p>
          <w:p>
            <w:pPr>
              <w:rPr>
                <w:rFonts w:ascii="宋体" w:hAnsi="宋体"/>
                <w:sz w:val="24"/>
                <w:highlight w:val="none"/>
              </w:rPr>
            </w:pPr>
            <w:r>
              <w:rPr>
                <w:rFonts w:hint="eastAsia" w:ascii="宋体" w:hAnsi="宋体"/>
                <w:sz w:val="24"/>
                <w:highlight w:val="none"/>
              </w:rPr>
              <w:t>2、丙方提交的设计文件数量应满足丙方办理报审、报批及存档的有关手续和要求。</w:t>
            </w:r>
          </w:p>
          <w:p>
            <w:pPr>
              <w:rPr>
                <w:rFonts w:ascii="宋体" w:hAnsi="宋体"/>
                <w:sz w:val="24"/>
                <w:highlight w:val="none"/>
              </w:rPr>
            </w:pPr>
            <w:r>
              <w:rPr>
                <w:rFonts w:hint="eastAsia" w:ascii="宋体" w:hAnsi="宋体"/>
                <w:sz w:val="24"/>
                <w:highlight w:val="none"/>
              </w:rPr>
              <w:t>3、如有关评审或审批因设计原因未批准的，由丙方负责。</w:t>
            </w:r>
          </w:p>
          <w:p>
            <w:pPr>
              <w:rPr>
                <w:rFonts w:ascii="宋体" w:hAnsi="宋体"/>
                <w:sz w:val="24"/>
                <w:highlight w:val="none"/>
              </w:rPr>
            </w:pPr>
            <w:r>
              <w:rPr>
                <w:rFonts w:hint="eastAsia" w:ascii="宋体" w:hAnsi="宋体"/>
                <w:sz w:val="24"/>
                <w:highlight w:val="none"/>
              </w:rPr>
              <w:t>4、提供设计成果时一起提供检测合格的电子文件及检测的有关证明资料。</w:t>
            </w:r>
          </w:p>
          <w:p>
            <w:pPr>
              <w:rPr>
                <w:rFonts w:ascii="宋体" w:hAnsi="宋体"/>
                <w:sz w:val="24"/>
                <w:highlight w:val="none"/>
              </w:rPr>
            </w:pPr>
            <w:r>
              <w:rPr>
                <w:rFonts w:hint="eastAsia" w:ascii="宋体" w:hAnsi="宋体"/>
                <w:sz w:val="24"/>
                <w:highlight w:val="none"/>
              </w:rPr>
              <w:t>5、施工图设计文件经审查发现问题后</w:t>
            </w:r>
            <w:r>
              <w:rPr>
                <w:rFonts w:hint="eastAsia" w:ascii="宋体" w:hAnsi="宋体"/>
                <w:sz w:val="24"/>
                <w:highlight w:val="none"/>
                <w:u w:val="single"/>
              </w:rPr>
              <w:t>3</w:t>
            </w:r>
            <w:r>
              <w:rPr>
                <w:rFonts w:hint="eastAsia" w:ascii="宋体" w:hAnsi="宋体"/>
                <w:sz w:val="24"/>
                <w:highlight w:val="none"/>
              </w:rPr>
              <w:t>日内完成补充、修改。修改率较大的按甲方要求的时间完成。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686" w:hRule="atLeast"/>
        </w:trPr>
        <w:tc>
          <w:tcPr>
            <w:tcW w:w="693" w:type="dxa"/>
            <w:vAlign w:val="center"/>
          </w:tcPr>
          <w:p>
            <w:pPr>
              <w:jc w:val="center"/>
              <w:rPr>
                <w:rFonts w:ascii="宋体" w:hAnsi="宋体"/>
                <w:sz w:val="24"/>
                <w:highlight w:val="none"/>
              </w:rPr>
            </w:pPr>
            <w:r>
              <w:rPr>
                <w:rFonts w:hint="eastAsia" w:ascii="宋体" w:hAnsi="宋体"/>
                <w:sz w:val="24"/>
                <w:highlight w:val="none"/>
              </w:rPr>
              <w:t>2</w:t>
            </w:r>
          </w:p>
        </w:tc>
        <w:tc>
          <w:tcPr>
            <w:tcW w:w="3304" w:type="dxa"/>
            <w:vAlign w:val="center"/>
          </w:tcPr>
          <w:p>
            <w:pPr>
              <w:jc w:val="center"/>
              <w:rPr>
                <w:rFonts w:ascii="宋体" w:hAnsi="宋体"/>
                <w:sz w:val="24"/>
                <w:highlight w:val="none"/>
              </w:rPr>
            </w:pPr>
            <w:r>
              <w:rPr>
                <w:rFonts w:hint="eastAsia" w:ascii="宋体" w:hAnsi="宋体"/>
                <w:sz w:val="24"/>
                <w:highlight w:val="none"/>
              </w:rPr>
              <w:t>初步设计文件（含概算）</w:t>
            </w:r>
          </w:p>
        </w:tc>
        <w:tc>
          <w:tcPr>
            <w:tcW w:w="1156" w:type="dxa"/>
            <w:vAlign w:val="center"/>
          </w:tcPr>
          <w:p>
            <w:pPr>
              <w:jc w:val="center"/>
              <w:rPr>
                <w:rFonts w:ascii="宋体" w:hAnsi="宋体"/>
                <w:sz w:val="24"/>
                <w:highlight w:val="none"/>
              </w:rPr>
            </w:pPr>
            <w:r>
              <w:rPr>
                <w:rFonts w:hint="eastAsia" w:ascii="宋体" w:hAnsi="宋体"/>
                <w:sz w:val="24"/>
                <w:highlight w:val="none"/>
              </w:rPr>
              <w:t>10套</w:t>
            </w:r>
          </w:p>
        </w:tc>
        <w:tc>
          <w:tcPr>
            <w:tcW w:w="1792" w:type="dxa"/>
            <w:vAlign w:val="center"/>
          </w:tcPr>
          <w:p>
            <w:pPr>
              <w:rPr>
                <w:rFonts w:ascii="宋体" w:hAnsi="宋体"/>
                <w:sz w:val="24"/>
                <w:highlight w:val="none"/>
              </w:rPr>
            </w:pPr>
            <w:r>
              <w:rPr>
                <w:rFonts w:hint="eastAsia" w:ascii="宋体" w:hAnsi="宋体"/>
                <w:sz w:val="24"/>
                <w:highlight w:val="none"/>
              </w:rPr>
              <w:t>方案批准后</w:t>
            </w:r>
            <w:r>
              <w:rPr>
                <w:rFonts w:hint="eastAsia" w:ascii="宋体" w:hAnsi="宋体"/>
                <w:sz w:val="24"/>
                <w:highlight w:val="none"/>
                <w:u w:val="single"/>
              </w:rPr>
              <w:t>，根据项目开发时序，按甲方要求分期分批提交</w:t>
            </w:r>
          </w:p>
        </w:tc>
        <w:tc>
          <w:tcPr>
            <w:tcW w:w="2833" w:type="dxa"/>
            <w:vMerge w:val="continue"/>
          </w:tcPr>
          <w:p>
            <w:pPr>
              <w:rPr>
                <w:rFonts w:ascii="宋体" w:hAnsi="宋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686" w:hRule="atLeast"/>
        </w:trPr>
        <w:tc>
          <w:tcPr>
            <w:tcW w:w="693" w:type="dxa"/>
            <w:vAlign w:val="center"/>
          </w:tcPr>
          <w:p>
            <w:pPr>
              <w:jc w:val="center"/>
              <w:rPr>
                <w:rFonts w:ascii="宋体" w:hAnsi="宋体"/>
                <w:sz w:val="24"/>
                <w:highlight w:val="none"/>
              </w:rPr>
            </w:pPr>
            <w:r>
              <w:rPr>
                <w:rFonts w:hint="eastAsia" w:ascii="宋体" w:hAnsi="宋体"/>
                <w:sz w:val="24"/>
                <w:highlight w:val="none"/>
              </w:rPr>
              <w:t>3</w:t>
            </w:r>
          </w:p>
        </w:tc>
        <w:tc>
          <w:tcPr>
            <w:tcW w:w="3304" w:type="dxa"/>
            <w:vAlign w:val="center"/>
          </w:tcPr>
          <w:p>
            <w:pPr>
              <w:jc w:val="center"/>
              <w:rPr>
                <w:rFonts w:ascii="宋体" w:hAnsi="宋体"/>
                <w:sz w:val="24"/>
                <w:highlight w:val="none"/>
              </w:rPr>
            </w:pPr>
            <w:r>
              <w:rPr>
                <w:rFonts w:hint="eastAsia" w:ascii="宋体" w:hAnsi="宋体"/>
                <w:sz w:val="24"/>
                <w:highlight w:val="none"/>
              </w:rPr>
              <w:t>施工图设计文件（含概算）</w:t>
            </w:r>
          </w:p>
        </w:tc>
        <w:tc>
          <w:tcPr>
            <w:tcW w:w="1156" w:type="dxa"/>
            <w:vAlign w:val="center"/>
          </w:tcPr>
          <w:p>
            <w:pPr>
              <w:jc w:val="center"/>
              <w:rPr>
                <w:rFonts w:ascii="宋体" w:hAnsi="宋体"/>
                <w:sz w:val="24"/>
                <w:highlight w:val="none"/>
              </w:rPr>
            </w:pPr>
            <w:r>
              <w:rPr>
                <w:rFonts w:hint="eastAsia" w:ascii="宋体" w:hAnsi="宋体"/>
                <w:sz w:val="24"/>
                <w:highlight w:val="none"/>
              </w:rPr>
              <w:t>16套</w:t>
            </w:r>
          </w:p>
        </w:tc>
        <w:tc>
          <w:tcPr>
            <w:tcW w:w="1792" w:type="dxa"/>
            <w:vAlign w:val="center"/>
          </w:tcPr>
          <w:p>
            <w:pPr>
              <w:rPr>
                <w:rFonts w:ascii="宋体" w:hAnsi="宋体"/>
                <w:sz w:val="24"/>
                <w:highlight w:val="none"/>
              </w:rPr>
            </w:pPr>
            <w:r>
              <w:rPr>
                <w:rFonts w:hint="eastAsia" w:ascii="宋体" w:hAnsi="宋体"/>
                <w:sz w:val="24"/>
                <w:highlight w:val="none"/>
              </w:rPr>
              <w:t>初步设计批准后</w:t>
            </w:r>
            <w:r>
              <w:rPr>
                <w:rFonts w:hint="eastAsia" w:ascii="宋体" w:hAnsi="宋体"/>
                <w:sz w:val="24"/>
                <w:highlight w:val="none"/>
                <w:u w:val="single"/>
              </w:rPr>
              <w:t>，根据项目开发时序，按甲方要求分期分批提交</w:t>
            </w:r>
          </w:p>
        </w:tc>
        <w:tc>
          <w:tcPr>
            <w:tcW w:w="2833" w:type="dxa"/>
            <w:vMerge w:val="continue"/>
          </w:tcPr>
          <w:p>
            <w:pPr>
              <w:rPr>
                <w:rFonts w:ascii="宋体" w:hAnsi="宋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951" w:hRule="atLeast"/>
        </w:trPr>
        <w:tc>
          <w:tcPr>
            <w:tcW w:w="693" w:type="dxa"/>
            <w:tcBorders>
              <w:top w:val="single" w:color="auto" w:sz="4" w:space="0"/>
              <w:bottom w:val="single" w:color="auto" w:sz="4" w:space="0"/>
            </w:tcBorders>
            <w:vAlign w:val="center"/>
          </w:tcPr>
          <w:p>
            <w:pPr>
              <w:jc w:val="center"/>
              <w:rPr>
                <w:rFonts w:ascii="宋体" w:hAnsi="宋体"/>
                <w:sz w:val="24"/>
                <w:highlight w:val="none"/>
              </w:rPr>
            </w:pPr>
            <w:r>
              <w:rPr>
                <w:rFonts w:hint="eastAsia" w:ascii="宋体" w:hAnsi="宋体"/>
                <w:sz w:val="24"/>
                <w:highlight w:val="none"/>
              </w:rPr>
              <w:t>4</w:t>
            </w:r>
          </w:p>
        </w:tc>
        <w:tc>
          <w:tcPr>
            <w:tcW w:w="3304" w:type="dxa"/>
            <w:tcBorders>
              <w:top w:val="single" w:color="auto" w:sz="4" w:space="0"/>
              <w:bottom w:val="single" w:color="auto" w:sz="4" w:space="0"/>
            </w:tcBorders>
            <w:vAlign w:val="center"/>
          </w:tcPr>
          <w:p>
            <w:pPr>
              <w:jc w:val="center"/>
              <w:rPr>
                <w:rFonts w:ascii="宋体" w:hAnsi="宋体"/>
                <w:sz w:val="24"/>
                <w:highlight w:val="none"/>
              </w:rPr>
            </w:pPr>
            <w:r>
              <w:rPr>
                <w:rFonts w:hint="eastAsia" w:ascii="宋体" w:hAnsi="宋体"/>
                <w:sz w:val="24"/>
                <w:highlight w:val="none"/>
              </w:rPr>
              <w:t>设计电子文件（非加密且可编辑AutoCAD的版本及不可编辑的PDF版本）</w:t>
            </w:r>
          </w:p>
        </w:tc>
        <w:tc>
          <w:tcPr>
            <w:tcW w:w="1156" w:type="dxa"/>
            <w:tcBorders>
              <w:top w:val="single" w:color="auto" w:sz="4" w:space="0"/>
              <w:bottom w:val="single" w:color="auto" w:sz="4" w:space="0"/>
            </w:tcBorders>
            <w:vAlign w:val="center"/>
          </w:tcPr>
          <w:p>
            <w:pPr>
              <w:jc w:val="center"/>
              <w:rPr>
                <w:rFonts w:ascii="宋体" w:hAnsi="宋体"/>
                <w:sz w:val="24"/>
                <w:highlight w:val="none"/>
              </w:rPr>
            </w:pPr>
            <w:r>
              <w:rPr>
                <w:rFonts w:hint="eastAsia" w:ascii="宋体" w:hAnsi="宋体"/>
                <w:sz w:val="24"/>
                <w:highlight w:val="none"/>
              </w:rPr>
              <w:t>2套（刻录光盘）</w:t>
            </w:r>
          </w:p>
        </w:tc>
        <w:tc>
          <w:tcPr>
            <w:tcW w:w="1792" w:type="dxa"/>
            <w:tcBorders>
              <w:top w:val="single" w:color="auto" w:sz="4" w:space="0"/>
              <w:bottom w:val="single" w:color="auto" w:sz="4" w:space="0"/>
            </w:tcBorders>
            <w:vAlign w:val="center"/>
          </w:tcPr>
          <w:p>
            <w:pPr>
              <w:rPr>
                <w:rFonts w:ascii="宋体" w:hAnsi="宋体"/>
                <w:sz w:val="24"/>
                <w:highlight w:val="none"/>
              </w:rPr>
            </w:pPr>
            <w:r>
              <w:rPr>
                <w:rFonts w:hint="eastAsia" w:ascii="宋体" w:hAnsi="宋体"/>
                <w:sz w:val="24"/>
                <w:highlight w:val="none"/>
              </w:rPr>
              <w:t>随设计文件一起提交</w:t>
            </w:r>
          </w:p>
        </w:tc>
        <w:tc>
          <w:tcPr>
            <w:tcW w:w="2833" w:type="dxa"/>
            <w:vMerge w:val="continue"/>
          </w:tcPr>
          <w:p>
            <w:pPr>
              <w:rPr>
                <w:rFonts w:ascii="宋体" w:hAnsi="宋体"/>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5" w:hRule="atLeast"/>
        </w:trPr>
        <w:tc>
          <w:tcPr>
            <w:tcW w:w="693" w:type="dxa"/>
            <w:tcBorders>
              <w:top w:val="single" w:color="auto" w:sz="4" w:space="0"/>
            </w:tcBorders>
          </w:tcPr>
          <w:p>
            <w:pPr>
              <w:spacing w:line="360" w:lineRule="auto"/>
              <w:jc w:val="center"/>
              <w:rPr>
                <w:rFonts w:ascii="宋体" w:hAnsi="宋体"/>
                <w:sz w:val="24"/>
                <w:highlight w:val="none"/>
              </w:rPr>
            </w:pPr>
            <w:r>
              <w:rPr>
                <w:rFonts w:hint="eastAsia" w:ascii="宋体" w:hAnsi="宋体"/>
                <w:sz w:val="24"/>
                <w:highlight w:val="none"/>
              </w:rPr>
              <w:t>备注</w:t>
            </w:r>
          </w:p>
        </w:tc>
        <w:tc>
          <w:tcPr>
            <w:tcW w:w="9085" w:type="dxa"/>
            <w:gridSpan w:val="4"/>
            <w:tcBorders>
              <w:top w:val="single" w:color="auto" w:sz="4" w:space="0"/>
            </w:tcBorders>
          </w:tcPr>
          <w:p>
            <w:pPr>
              <w:spacing w:line="360" w:lineRule="auto"/>
              <w:rPr>
                <w:rFonts w:ascii="宋体" w:hAnsi="宋体"/>
                <w:sz w:val="24"/>
                <w:highlight w:val="none"/>
              </w:rPr>
            </w:pPr>
            <w:r>
              <w:rPr>
                <w:rFonts w:hint="eastAsia" w:ascii="宋体" w:hAnsi="宋体"/>
                <w:bCs/>
                <w:sz w:val="24"/>
                <w:highlight w:val="none"/>
              </w:rPr>
              <w:t>评审过程中需要的图纸（属丙方工作范围内的）由丙方按需要提供。</w:t>
            </w:r>
          </w:p>
        </w:tc>
      </w:tr>
    </w:tbl>
    <w:p>
      <w:pPr>
        <w:pStyle w:val="20"/>
        <w:spacing w:line="360" w:lineRule="auto"/>
        <w:ind w:firstLine="470" w:firstLineChars="196"/>
        <w:rPr>
          <w:rFonts w:hAnsi="宋体"/>
          <w:sz w:val="24"/>
          <w:szCs w:val="24"/>
          <w:highlight w:val="none"/>
        </w:rPr>
      </w:pPr>
      <w:r>
        <w:rPr>
          <w:rFonts w:hint="eastAsia" w:hAnsi="宋体" w:eastAsia="宋体"/>
          <w:sz w:val="24"/>
          <w:szCs w:val="24"/>
          <w:highlight w:val="none"/>
        </w:rPr>
        <w:t>6.2丙方应向甲、乙方交付的设计资料及文件</w:t>
      </w:r>
      <w:r>
        <w:rPr>
          <w:rFonts w:hint="eastAsia" w:hAnsi="宋体"/>
          <w:sz w:val="24"/>
          <w:szCs w:val="24"/>
          <w:highlight w:val="none"/>
        </w:rPr>
        <w:t>：</w:t>
      </w:r>
    </w:p>
    <w:p>
      <w:pPr>
        <w:spacing w:line="360" w:lineRule="auto"/>
        <w:rPr>
          <w:rFonts w:ascii="宋体" w:hAnsi="宋体"/>
          <w:kern w:val="0"/>
          <w:sz w:val="24"/>
          <w:highlight w:val="none"/>
        </w:rPr>
      </w:pPr>
      <w:r>
        <w:rPr>
          <w:rFonts w:hint="eastAsia" w:ascii="宋体" w:hAnsi="宋体"/>
          <w:b/>
          <w:bCs/>
          <w:sz w:val="24"/>
          <w:highlight w:val="none"/>
        </w:rPr>
        <w:t>第七条  设计服务费用</w:t>
      </w:r>
    </w:p>
    <w:p>
      <w:pPr>
        <w:spacing w:line="360" w:lineRule="auto"/>
        <w:ind w:firstLine="480" w:firstLineChars="200"/>
        <w:rPr>
          <w:rFonts w:ascii="宋体" w:hAnsi="宋体" w:cs="宋体"/>
          <w:sz w:val="24"/>
          <w:highlight w:val="none"/>
        </w:rPr>
      </w:pPr>
      <w:r>
        <w:rPr>
          <w:rFonts w:ascii="宋体" w:hAnsi="宋体" w:cs="宋体"/>
          <w:sz w:val="24"/>
          <w:highlight w:val="none"/>
        </w:rPr>
        <w:t>7.1</w:t>
      </w:r>
      <w:r>
        <w:rPr>
          <w:rFonts w:hint="eastAsia" w:ascii="宋体" w:hAnsi="宋体" w:cs="宋体"/>
          <w:sz w:val="24"/>
          <w:highlight w:val="none"/>
        </w:rPr>
        <w:t>本项目设计费暂定合同价为人民币</w:t>
      </w:r>
      <w:r>
        <w:rPr>
          <w:rFonts w:ascii="宋体" w:hAnsi="宋体" w:cs="宋体"/>
          <w:sz w:val="24"/>
          <w:highlight w:val="none"/>
        </w:rPr>
        <w:t>(</w:t>
      </w:r>
      <w:r>
        <w:rPr>
          <w:rFonts w:hint="eastAsia" w:ascii="宋体" w:hAnsi="宋体" w:cs="宋体"/>
          <w:sz w:val="24"/>
          <w:highlight w:val="none"/>
        </w:rPr>
        <w:t>大写）</w:t>
      </w:r>
      <w:r>
        <w:rPr>
          <w:rFonts w:ascii="宋体" w:hAnsi="宋体" w:cs="宋体"/>
          <w:sz w:val="24"/>
          <w:highlight w:val="none"/>
          <w:u w:val="single"/>
        </w:rPr>
        <w:t xml:space="preserve"> </w:t>
      </w:r>
      <w:r>
        <w:rPr>
          <w:rFonts w:hint="eastAsia" w:ascii="宋体" w:hAnsi="宋体" w:cs="宋体"/>
          <w:b/>
          <w:kern w:val="1"/>
          <w:szCs w:val="21"/>
          <w:highlight w:val="none"/>
          <w:u w:val="single"/>
        </w:rPr>
        <w:t xml:space="preserve">  </w:t>
      </w:r>
      <w:r>
        <w:rPr>
          <w:rFonts w:hint="eastAsia" w:ascii="宋体" w:hAnsi="宋体" w:cs="宋体"/>
          <w:sz w:val="24"/>
          <w:highlight w:val="none"/>
          <w:u w:val="single"/>
        </w:rPr>
        <w:t xml:space="preserve"> </w:t>
      </w:r>
      <w:r>
        <w:rPr>
          <w:rFonts w:hint="eastAsia" w:ascii="宋体" w:hAnsi="宋体" w:cs="宋体"/>
          <w:sz w:val="24"/>
          <w:highlight w:val="none"/>
        </w:rPr>
        <w:t>（￥</w:t>
      </w:r>
      <w:r>
        <w:rPr>
          <w:rFonts w:ascii="宋体" w:hAnsi="宋体" w:cs="宋体"/>
          <w:sz w:val="24"/>
          <w:highlight w:val="none"/>
          <w:u w:val="single"/>
        </w:rPr>
        <w:t xml:space="preserve"> </w:t>
      </w:r>
      <w:r>
        <w:rPr>
          <w:rFonts w:hint="eastAsia" w:ascii="宋体" w:hAnsi="宋体" w:cs="宋体"/>
          <w:sz w:val="24"/>
          <w:highlight w:val="none"/>
        </w:rPr>
        <w:t>元）（详见下表）。</w:t>
      </w:r>
    </w:p>
    <w:tbl>
      <w:tblPr>
        <w:tblStyle w:val="37"/>
        <w:tblW w:w="10417" w:type="dxa"/>
        <w:tblInd w:w="113" w:type="dxa"/>
        <w:tblLayout w:type="autofit"/>
        <w:tblCellMar>
          <w:top w:w="0" w:type="dxa"/>
          <w:left w:w="108" w:type="dxa"/>
          <w:bottom w:w="0" w:type="dxa"/>
          <w:right w:w="108" w:type="dxa"/>
        </w:tblCellMar>
      </w:tblPr>
      <w:tblGrid>
        <w:gridCol w:w="1073"/>
        <w:gridCol w:w="1739"/>
        <w:gridCol w:w="2613"/>
        <w:gridCol w:w="1947"/>
        <w:gridCol w:w="3045"/>
      </w:tblGrid>
      <w:tr>
        <w:tblPrEx>
          <w:tblCellMar>
            <w:top w:w="0" w:type="dxa"/>
            <w:left w:w="108" w:type="dxa"/>
            <w:bottom w:w="0" w:type="dxa"/>
            <w:right w:w="108" w:type="dxa"/>
          </w:tblCellMar>
        </w:tblPrEx>
        <w:trPr>
          <w:trHeight w:val="168" w:hRule="atLeast"/>
        </w:trPr>
        <w:tc>
          <w:tcPr>
            <w:tcW w:w="10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序号</w:t>
            </w:r>
          </w:p>
        </w:tc>
        <w:tc>
          <w:tcPr>
            <w:tcW w:w="173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项目</w:t>
            </w:r>
          </w:p>
        </w:tc>
        <w:tc>
          <w:tcPr>
            <w:tcW w:w="2613" w:type="dxa"/>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暂定计费额（万元）</w:t>
            </w:r>
          </w:p>
        </w:tc>
        <w:tc>
          <w:tcPr>
            <w:tcW w:w="19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设计费（元）</w:t>
            </w:r>
          </w:p>
        </w:tc>
        <w:tc>
          <w:tcPr>
            <w:tcW w:w="304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备注</w:t>
            </w:r>
          </w:p>
        </w:tc>
      </w:tr>
      <w:tr>
        <w:tblPrEx>
          <w:tblCellMar>
            <w:top w:w="0" w:type="dxa"/>
            <w:left w:w="108" w:type="dxa"/>
            <w:bottom w:w="0" w:type="dxa"/>
            <w:right w:w="108" w:type="dxa"/>
          </w:tblCellMar>
        </w:tblPrEx>
        <w:trPr>
          <w:trHeight w:val="475"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17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highlight w:val="none"/>
              </w:rPr>
            </w:pPr>
            <w:r>
              <w:rPr>
                <w:rFonts w:hint="eastAsia" w:ascii="宋体" w:hAnsi="宋体" w:cs="宋体"/>
                <w:kern w:val="0"/>
                <w:sz w:val="22"/>
                <w:szCs w:val="22"/>
                <w:highlight w:val="none"/>
              </w:rPr>
              <w:t>基本设计费</w:t>
            </w:r>
          </w:p>
        </w:tc>
        <w:tc>
          <w:tcPr>
            <w:tcW w:w="2613" w:type="dxa"/>
            <w:tcBorders>
              <w:top w:val="nil"/>
              <w:left w:val="nil"/>
              <w:bottom w:val="single" w:color="auto" w:sz="4" w:space="0"/>
              <w:right w:val="nil"/>
            </w:tcBorders>
            <w:shd w:val="clear" w:color="auto" w:fill="auto"/>
            <w:noWrap/>
            <w:vAlign w:val="center"/>
          </w:tcPr>
          <w:p>
            <w:pPr>
              <w:widowControl/>
              <w:jc w:val="center"/>
              <w:rPr>
                <w:rFonts w:ascii="宋体" w:hAnsi="宋体" w:cs="宋体"/>
                <w:kern w:val="0"/>
                <w:sz w:val="22"/>
                <w:szCs w:val="22"/>
                <w:highlight w:val="none"/>
              </w:rPr>
            </w:pPr>
          </w:p>
        </w:tc>
        <w:tc>
          <w:tcPr>
            <w:tcW w:w="194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2"/>
                <w:szCs w:val="22"/>
                <w:highlight w:val="none"/>
              </w:rPr>
            </w:pPr>
          </w:p>
        </w:tc>
        <w:tc>
          <w:tcPr>
            <w:tcW w:w="3045" w:type="dxa"/>
            <w:tcBorders>
              <w:top w:val="nil"/>
              <w:left w:val="nil"/>
              <w:bottom w:val="single" w:color="auto" w:sz="4" w:space="0"/>
              <w:right w:val="single" w:color="auto" w:sz="4" w:space="0"/>
            </w:tcBorders>
            <w:shd w:val="clear" w:color="auto" w:fill="auto"/>
            <w:vAlign w:val="center"/>
          </w:tcPr>
          <w:p>
            <w:pPr>
              <w:widowControl/>
              <w:rPr>
                <w:rFonts w:hint="eastAsia" w:ascii="宋体" w:hAnsi="宋体" w:cs="宋体"/>
                <w:kern w:val="0"/>
                <w:sz w:val="22"/>
                <w:szCs w:val="22"/>
                <w:highlight w:val="none"/>
              </w:rPr>
            </w:pPr>
            <w:r>
              <w:rPr>
                <w:rFonts w:hint="eastAsia" w:ascii="宋体" w:hAnsi="宋体" w:cs="宋体"/>
                <w:kern w:val="0"/>
                <w:sz w:val="22"/>
                <w:szCs w:val="22"/>
                <w:highlight w:val="none"/>
              </w:rPr>
              <w:t>1.按收费标准计算后合同约定下浮率20%。专业系数为1.0，复杂系数为1.0，附加系数为1.0。</w:t>
            </w:r>
          </w:p>
          <w:p>
            <w:pPr>
              <w:widowControl/>
              <w:rPr>
                <w:rFonts w:ascii="宋体" w:hAnsi="宋体" w:cs="宋体"/>
                <w:kern w:val="0"/>
                <w:sz w:val="22"/>
                <w:szCs w:val="22"/>
                <w:highlight w:val="none"/>
              </w:rPr>
            </w:pPr>
            <w:r>
              <w:rPr>
                <w:rFonts w:hint="eastAsia" w:ascii="宋体" w:hAnsi="宋体" w:cs="宋体"/>
                <w:kern w:val="0"/>
                <w:sz w:val="22"/>
                <w:szCs w:val="22"/>
                <w:highlight w:val="none"/>
              </w:rPr>
              <w:t>2.结算计费标准照此执行，同时计取投标下浮率。</w:t>
            </w:r>
          </w:p>
        </w:tc>
      </w:tr>
      <w:tr>
        <w:tblPrEx>
          <w:tblCellMar>
            <w:top w:w="0" w:type="dxa"/>
            <w:left w:w="108" w:type="dxa"/>
            <w:bottom w:w="0" w:type="dxa"/>
            <w:right w:w="108" w:type="dxa"/>
          </w:tblCellMar>
        </w:tblPrEx>
        <w:trPr>
          <w:trHeight w:val="238"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1.1</w:t>
            </w:r>
          </w:p>
        </w:tc>
        <w:tc>
          <w:tcPr>
            <w:tcW w:w="435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地面及地下空间交通组织优化工程</w:t>
            </w:r>
          </w:p>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（含智慧停车系统）</w:t>
            </w:r>
          </w:p>
        </w:tc>
        <w:tc>
          <w:tcPr>
            <w:tcW w:w="1947" w:type="dxa"/>
            <w:tcBorders>
              <w:top w:val="nil"/>
              <w:left w:val="nil"/>
              <w:bottom w:val="single" w:color="auto" w:sz="4" w:space="0"/>
              <w:right w:val="nil"/>
            </w:tcBorders>
            <w:shd w:val="clear" w:color="auto" w:fill="auto"/>
            <w:noWrap/>
            <w:vAlign w:val="center"/>
          </w:tcPr>
          <w:p>
            <w:pPr>
              <w:widowControl/>
              <w:jc w:val="center"/>
              <w:rPr>
                <w:rFonts w:ascii="宋体" w:hAnsi="宋体" w:cs="宋体"/>
                <w:b/>
                <w:bCs/>
                <w:kern w:val="0"/>
                <w:sz w:val="22"/>
                <w:szCs w:val="22"/>
                <w:highlight w:val="none"/>
              </w:rPr>
            </w:pPr>
          </w:p>
        </w:tc>
        <w:tc>
          <w:tcPr>
            <w:tcW w:w="304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default" w:ascii="宋体" w:hAnsi="宋体" w:eastAsia="宋体" w:cs="宋体"/>
                <w:b/>
                <w:bCs/>
                <w:kern w:val="0"/>
                <w:sz w:val="22"/>
                <w:szCs w:val="22"/>
                <w:highlight w:val="none"/>
                <w:lang w:val="en-US" w:eastAsia="zh-CN"/>
              </w:rPr>
            </w:pPr>
            <w:r>
              <w:rPr>
                <w:rFonts w:hint="eastAsia" w:ascii="宋体" w:hAnsi="宋体" w:cs="宋体"/>
                <w:b/>
                <w:bCs/>
                <w:kern w:val="0"/>
                <w:sz w:val="22"/>
                <w:szCs w:val="22"/>
                <w:highlight w:val="none"/>
                <w:lang w:val="en-US" w:eastAsia="zh-CN"/>
              </w:rPr>
              <w:t>费用比例为36.67%=控制价对应项工程费766.14万元/总工程费2089.26万元</w:t>
            </w:r>
          </w:p>
        </w:tc>
      </w:tr>
      <w:tr>
        <w:tblPrEx>
          <w:tblCellMar>
            <w:top w:w="0" w:type="dxa"/>
            <w:left w:w="108" w:type="dxa"/>
            <w:bottom w:w="0" w:type="dxa"/>
            <w:right w:w="108" w:type="dxa"/>
          </w:tblCellMar>
        </w:tblPrEx>
        <w:trPr>
          <w:trHeight w:val="238"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1.2</w:t>
            </w:r>
          </w:p>
        </w:tc>
        <w:tc>
          <w:tcPr>
            <w:tcW w:w="435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园区外围非机动车划线及设置止车</w:t>
            </w:r>
          </w:p>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桩工程</w:t>
            </w:r>
          </w:p>
        </w:tc>
        <w:tc>
          <w:tcPr>
            <w:tcW w:w="1947" w:type="dxa"/>
            <w:tcBorders>
              <w:top w:val="nil"/>
              <w:left w:val="nil"/>
              <w:bottom w:val="single" w:color="auto" w:sz="4" w:space="0"/>
              <w:right w:val="nil"/>
            </w:tcBorders>
            <w:shd w:val="clear" w:color="auto" w:fill="auto"/>
            <w:noWrap/>
            <w:vAlign w:val="center"/>
          </w:tcPr>
          <w:p>
            <w:pPr>
              <w:widowControl/>
              <w:jc w:val="center"/>
              <w:rPr>
                <w:rFonts w:ascii="宋体" w:hAnsi="宋体" w:cs="宋体"/>
                <w:b/>
                <w:bCs/>
                <w:kern w:val="0"/>
                <w:sz w:val="22"/>
                <w:szCs w:val="22"/>
                <w:highlight w:val="none"/>
              </w:rPr>
            </w:pPr>
          </w:p>
        </w:tc>
        <w:tc>
          <w:tcPr>
            <w:tcW w:w="304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kern w:val="0"/>
                <w:sz w:val="22"/>
                <w:szCs w:val="22"/>
                <w:highlight w:val="none"/>
              </w:rPr>
            </w:pPr>
            <w:r>
              <w:rPr>
                <w:rFonts w:hint="eastAsia" w:ascii="宋体" w:hAnsi="宋体" w:cs="宋体"/>
                <w:b/>
                <w:bCs/>
                <w:kern w:val="0"/>
                <w:sz w:val="22"/>
                <w:szCs w:val="22"/>
                <w:highlight w:val="none"/>
                <w:lang w:val="en-US" w:eastAsia="zh-CN"/>
              </w:rPr>
              <w:t>费用比例为2.40%=控制价对应项工程费50.07万元/总工程费2089.26万元</w:t>
            </w:r>
          </w:p>
        </w:tc>
      </w:tr>
      <w:tr>
        <w:tblPrEx>
          <w:tblCellMar>
            <w:top w:w="0" w:type="dxa"/>
            <w:left w:w="108" w:type="dxa"/>
            <w:bottom w:w="0" w:type="dxa"/>
            <w:right w:w="108" w:type="dxa"/>
          </w:tblCellMar>
        </w:tblPrEx>
        <w:trPr>
          <w:trHeight w:val="238"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1.3</w:t>
            </w:r>
          </w:p>
        </w:tc>
        <w:tc>
          <w:tcPr>
            <w:tcW w:w="435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南塔大堂门口水景升级工程</w:t>
            </w:r>
          </w:p>
        </w:tc>
        <w:tc>
          <w:tcPr>
            <w:tcW w:w="1947" w:type="dxa"/>
            <w:tcBorders>
              <w:top w:val="nil"/>
              <w:left w:val="nil"/>
              <w:bottom w:val="single" w:color="auto" w:sz="4" w:space="0"/>
              <w:right w:val="nil"/>
            </w:tcBorders>
            <w:shd w:val="clear" w:color="auto" w:fill="auto"/>
            <w:noWrap/>
            <w:vAlign w:val="center"/>
          </w:tcPr>
          <w:p>
            <w:pPr>
              <w:widowControl/>
              <w:jc w:val="center"/>
              <w:rPr>
                <w:rFonts w:ascii="宋体" w:hAnsi="宋体" w:cs="宋体"/>
                <w:b/>
                <w:bCs/>
                <w:kern w:val="0"/>
                <w:sz w:val="22"/>
                <w:szCs w:val="22"/>
                <w:highlight w:val="none"/>
              </w:rPr>
            </w:pPr>
          </w:p>
        </w:tc>
        <w:tc>
          <w:tcPr>
            <w:tcW w:w="304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kern w:val="0"/>
                <w:sz w:val="22"/>
                <w:szCs w:val="22"/>
                <w:highlight w:val="none"/>
              </w:rPr>
            </w:pPr>
            <w:r>
              <w:rPr>
                <w:rFonts w:hint="eastAsia" w:ascii="宋体" w:hAnsi="宋体" w:cs="宋体"/>
                <w:b/>
                <w:bCs/>
                <w:kern w:val="0"/>
                <w:sz w:val="22"/>
                <w:szCs w:val="22"/>
                <w:highlight w:val="none"/>
                <w:lang w:val="en-US" w:eastAsia="zh-CN"/>
              </w:rPr>
              <w:t>费用比例为2.48%=控制价对应项工程费51.75万元/总工程费2089.26万元</w:t>
            </w:r>
          </w:p>
        </w:tc>
      </w:tr>
      <w:tr>
        <w:tblPrEx>
          <w:tblCellMar>
            <w:top w:w="0" w:type="dxa"/>
            <w:left w:w="108" w:type="dxa"/>
            <w:bottom w:w="0" w:type="dxa"/>
            <w:right w:w="108" w:type="dxa"/>
          </w:tblCellMar>
        </w:tblPrEx>
        <w:trPr>
          <w:trHeight w:val="238"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1.4</w:t>
            </w:r>
          </w:p>
        </w:tc>
        <w:tc>
          <w:tcPr>
            <w:tcW w:w="435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A 区室外垃圾收集点立面提升工程</w:t>
            </w:r>
          </w:p>
        </w:tc>
        <w:tc>
          <w:tcPr>
            <w:tcW w:w="1947" w:type="dxa"/>
            <w:tcBorders>
              <w:top w:val="nil"/>
              <w:left w:val="nil"/>
              <w:bottom w:val="single" w:color="auto" w:sz="4" w:space="0"/>
              <w:right w:val="nil"/>
            </w:tcBorders>
            <w:shd w:val="clear" w:color="auto" w:fill="auto"/>
            <w:noWrap/>
            <w:vAlign w:val="center"/>
          </w:tcPr>
          <w:p>
            <w:pPr>
              <w:widowControl/>
              <w:jc w:val="center"/>
              <w:rPr>
                <w:rFonts w:ascii="宋体" w:hAnsi="宋体" w:cs="宋体"/>
                <w:b/>
                <w:bCs/>
                <w:kern w:val="0"/>
                <w:sz w:val="22"/>
                <w:szCs w:val="22"/>
                <w:highlight w:val="none"/>
              </w:rPr>
            </w:pPr>
          </w:p>
        </w:tc>
        <w:tc>
          <w:tcPr>
            <w:tcW w:w="304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kern w:val="0"/>
                <w:sz w:val="22"/>
                <w:szCs w:val="22"/>
                <w:highlight w:val="none"/>
              </w:rPr>
            </w:pPr>
            <w:r>
              <w:rPr>
                <w:rFonts w:hint="eastAsia" w:ascii="宋体" w:hAnsi="宋体" w:cs="宋体"/>
                <w:b/>
                <w:bCs/>
                <w:kern w:val="0"/>
                <w:sz w:val="22"/>
                <w:szCs w:val="22"/>
                <w:highlight w:val="none"/>
                <w:lang w:val="en-US" w:eastAsia="zh-CN"/>
              </w:rPr>
              <w:t>费用比例为0.55%=控制价对应项工程费11.56万元/总工程费2089.26万元</w:t>
            </w:r>
          </w:p>
        </w:tc>
      </w:tr>
      <w:tr>
        <w:tblPrEx>
          <w:tblCellMar>
            <w:top w:w="0" w:type="dxa"/>
            <w:left w:w="108" w:type="dxa"/>
            <w:bottom w:w="0" w:type="dxa"/>
            <w:right w:w="108" w:type="dxa"/>
          </w:tblCellMar>
        </w:tblPrEx>
        <w:trPr>
          <w:trHeight w:val="238"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1.5</w:t>
            </w:r>
          </w:p>
        </w:tc>
        <w:tc>
          <w:tcPr>
            <w:tcW w:w="435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新建街区慢跑道工程一期</w:t>
            </w:r>
          </w:p>
        </w:tc>
        <w:tc>
          <w:tcPr>
            <w:tcW w:w="1947" w:type="dxa"/>
            <w:tcBorders>
              <w:top w:val="nil"/>
              <w:left w:val="nil"/>
              <w:bottom w:val="single" w:color="auto" w:sz="4" w:space="0"/>
              <w:right w:val="nil"/>
            </w:tcBorders>
            <w:shd w:val="clear" w:color="auto" w:fill="auto"/>
            <w:noWrap/>
            <w:vAlign w:val="center"/>
          </w:tcPr>
          <w:p>
            <w:pPr>
              <w:widowControl/>
              <w:jc w:val="center"/>
              <w:rPr>
                <w:rFonts w:ascii="宋体" w:hAnsi="宋体" w:cs="宋体"/>
                <w:b/>
                <w:bCs/>
                <w:kern w:val="0"/>
                <w:sz w:val="22"/>
                <w:szCs w:val="22"/>
                <w:highlight w:val="none"/>
              </w:rPr>
            </w:pPr>
          </w:p>
        </w:tc>
        <w:tc>
          <w:tcPr>
            <w:tcW w:w="304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kern w:val="0"/>
                <w:sz w:val="22"/>
                <w:szCs w:val="22"/>
                <w:highlight w:val="none"/>
              </w:rPr>
            </w:pPr>
            <w:r>
              <w:rPr>
                <w:rFonts w:hint="eastAsia" w:ascii="宋体" w:hAnsi="宋体" w:cs="宋体"/>
                <w:b/>
                <w:bCs/>
                <w:kern w:val="0"/>
                <w:sz w:val="22"/>
                <w:szCs w:val="22"/>
                <w:highlight w:val="none"/>
                <w:lang w:val="en-US" w:eastAsia="zh-CN"/>
              </w:rPr>
              <w:t>费用比例为6.21%=控制价对应项工程费129.64万元/总工程费2089.26万元</w:t>
            </w:r>
          </w:p>
        </w:tc>
      </w:tr>
      <w:tr>
        <w:tblPrEx>
          <w:tblCellMar>
            <w:top w:w="0" w:type="dxa"/>
            <w:left w:w="108" w:type="dxa"/>
            <w:bottom w:w="0" w:type="dxa"/>
            <w:right w:w="108" w:type="dxa"/>
          </w:tblCellMar>
        </w:tblPrEx>
        <w:trPr>
          <w:trHeight w:val="238"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1.6</w:t>
            </w:r>
          </w:p>
        </w:tc>
        <w:tc>
          <w:tcPr>
            <w:tcW w:w="435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新建街区慢跑道工程二期</w:t>
            </w:r>
          </w:p>
        </w:tc>
        <w:tc>
          <w:tcPr>
            <w:tcW w:w="1947" w:type="dxa"/>
            <w:tcBorders>
              <w:top w:val="nil"/>
              <w:left w:val="nil"/>
              <w:bottom w:val="single" w:color="auto" w:sz="4" w:space="0"/>
              <w:right w:val="nil"/>
            </w:tcBorders>
            <w:shd w:val="clear" w:color="auto" w:fill="auto"/>
            <w:noWrap/>
            <w:vAlign w:val="center"/>
          </w:tcPr>
          <w:p>
            <w:pPr>
              <w:widowControl/>
              <w:jc w:val="center"/>
              <w:rPr>
                <w:rFonts w:ascii="宋体" w:hAnsi="宋体" w:cs="宋体"/>
                <w:b/>
                <w:bCs/>
                <w:kern w:val="0"/>
                <w:sz w:val="22"/>
                <w:szCs w:val="22"/>
                <w:highlight w:val="none"/>
              </w:rPr>
            </w:pPr>
          </w:p>
        </w:tc>
        <w:tc>
          <w:tcPr>
            <w:tcW w:w="304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kern w:val="0"/>
                <w:sz w:val="22"/>
                <w:szCs w:val="22"/>
                <w:highlight w:val="none"/>
              </w:rPr>
            </w:pPr>
            <w:r>
              <w:rPr>
                <w:rFonts w:hint="eastAsia" w:ascii="宋体" w:hAnsi="宋体" w:cs="宋体"/>
                <w:b/>
                <w:bCs/>
                <w:kern w:val="0"/>
                <w:sz w:val="22"/>
                <w:szCs w:val="22"/>
                <w:highlight w:val="none"/>
                <w:lang w:val="en-US" w:eastAsia="zh-CN"/>
              </w:rPr>
              <w:t>费用比例为3.09%=控制价对应项工程费64.58万元/总工程费2089.26万元</w:t>
            </w:r>
          </w:p>
        </w:tc>
      </w:tr>
      <w:tr>
        <w:tblPrEx>
          <w:tblCellMar>
            <w:top w:w="0" w:type="dxa"/>
            <w:left w:w="108" w:type="dxa"/>
            <w:bottom w:w="0" w:type="dxa"/>
            <w:right w:w="108" w:type="dxa"/>
          </w:tblCellMar>
        </w:tblPrEx>
        <w:trPr>
          <w:trHeight w:val="238"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1.7</w:t>
            </w:r>
          </w:p>
        </w:tc>
        <w:tc>
          <w:tcPr>
            <w:tcW w:w="435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新建两处篮球场、羽毛球场工程</w:t>
            </w:r>
          </w:p>
        </w:tc>
        <w:tc>
          <w:tcPr>
            <w:tcW w:w="1947" w:type="dxa"/>
            <w:tcBorders>
              <w:top w:val="nil"/>
              <w:left w:val="nil"/>
              <w:bottom w:val="single" w:color="auto" w:sz="4" w:space="0"/>
              <w:right w:val="nil"/>
            </w:tcBorders>
            <w:shd w:val="clear" w:color="auto" w:fill="auto"/>
            <w:noWrap/>
            <w:vAlign w:val="center"/>
          </w:tcPr>
          <w:p>
            <w:pPr>
              <w:widowControl/>
              <w:jc w:val="center"/>
              <w:rPr>
                <w:rFonts w:ascii="宋体" w:hAnsi="宋体" w:cs="宋体"/>
                <w:b/>
                <w:bCs/>
                <w:kern w:val="0"/>
                <w:sz w:val="22"/>
                <w:szCs w:val="22"/>
                <w:highlight w:val="none"/>
              </w:rPr>
            </w:pPr>
          </w:p>
        </w:tc>
        <w:tc>
          <w:tcPr>
            <w:tcW w:w="304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kern w:val="0"/>
                <w:sz w:val="22"/>
                <w:szCs w:val="22"/>
                <w:highlight w:val="none"/>
              </w:rPr>
            </w:pPr>
            <w:r>
              <w:rPr>
                <w:rFonts w:hint="eastAsia" w:ascii="宋体" w:hAnsi="宋体" w:cs="宋体"/>
                <w:b/>
                <w:bCs/>
                <w:kern w:val="0"/>
                <w:sz w:val="22"/>
                <w:szCs w:val="22"/>
                <w:highlight w:val="none"/>
                <w:lang w:val="en-US" w:eastAsia="zh-CN"/>
              </w:rPr>
              <w:t>费用比例为10.61%=控制价对应项工程费221.70万元/总工程费2089.26万元</w:t>
            </w:r>
          </w:p>
        </w:tc>
      </w:tr>
      <w:tr>
        <w:tblPrEx>
          <w:tblCellMar>
            <w:top w:w="0" w:type="dxa"/>
            <w:left w:w="108" w:type="dxa"/>
            <w:bottom w:w="0" w:type="dxa"/>
            <w:right w:w="108" w:type="dxa"/>
          </w:tblCellMar>
        </w:tblPrEx>
        <w:trPr>
          <w:trHeight w:val="238"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1.8</w:t>
            </w:r>
          </w:p>
        </w:tc>
        <w:tc>
          <w:tcPr>
            <w:tcW w:w="435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园区内新建运动光电设备工程</w:t>
            </w:r>
          </w:p>
        </w:tc>
        <w:tc>
          <w:tcPr>
            <w:tcW w:w="1947" w:type="dxa"/>
            <w:tcBorders>
              <w:top w:val="nil"/>
              <w:left w:val="nil"/>
              <w:bottom w:val="single" w:color="auto" w:sz="4" w:space="0"/>
              <w:right w:val="nil"/>
            </w:tcBorders>
            <w:shd w:val="clear" w:color="auto" w:fill="auto"/>
            <w:noWrap/>
            <w:vAlign w:val="center"/>
          </w:tcPr>
          <w:p>
            <w:pPr>
              <w:widowControl/>
              <w:jc w:val="center"/>
              <w:rPr>
                <w:rFonts w:ascii="宋体" w:hAnsi="宋体" w:cs="宋体"/>
                <w:b/>
                <w:bCs/>
                <w:kern w:val="0"/>
                <w:sz w:val="22"/>
                <w:szCs w:val="22"/>
                <w:highlight w:val="none"/>
              </w:rPr>
            </w:pPr>
          </w:p>
        </w:tc>
        <w:tc>
          <w:tcPr>
            <w:tcW w:w="304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kern w:val="0"/>
                <w:sz w:val="22"/>
                <w:szCs w:val="22"/>
                <w:highlight w:val="none"/>
              </w:rPr>
            </w:pPr>
            <w:r>
              <w:rPr>
                <w:rFonts w:hint="eastAsia" w:ascii="宋体" w:hAnsi="宋体" w:cs="宋体"/>
                <w:b/>
                <w:bCs/>
                <w:kern w:val="0"/>
                <w:sz w:val="22"/>
                <w:szCs w:val="22"/>
                <w:highlight w:val="none"/>
                <w:lang w:val="en-US" w:eastAsia="zh-CN"/>
              </w:rPr>
              <w:t>费用比例为6.32%=控制价对应项工程费131.98万元/总工程费2089.26万元</w:t>
            </w:r>
          </w:p>
        </w:tc>
      </w:tr>
      <w:tr>
        <w:tblPrEx>
          <w:tblCellMar>
            <w:top w:w="0" w:type="dxa"/>
            <w:left w:w="108" w:type="dxa"/>
            <w:bottom w:w="0" w:type="dxa"/>
            <w:right w:w="108" w:type="dxa"/>
          </w:tblCellMar>
        </w:tblPrEx>
        <w:trPr>
          <w:trHeight w:val="238"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1.9</w:t>
            </w:r>
          </w:p>
        </w:tc>
        <w:tc>
          <w:tcPr>
            <w:tcW w:w="435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园区内新建可移动城市家具工程</w:t>
            </w:r>
          </w:p>
        </w:tc>
        <w:tc>
          <w:tcPr>
            <w:tcW w:w="1947" w:type="dxa"/>
            <w:tcBorders>
              <w:top w:val="nil"/>
              <w:left w:val="nil"/>
              <w:bottom w:val="single" w:color="auto" w:sz="4" w:space="0"/>
              <w:right w:val="nil"/>
            </w:tcBorders>
            <w:shd w:val="clear" w:color="auto" w:fill="auto"/>
            <w:noWrap/>
            <w:vAlign w:val="center"/>
          </w:tcPr>
          <w:p>
            <w:pPr>
              <w:widowControl/>
              <w:jc w:val="center"/>
              <w:rPr>
                <w:rFonts w:ascii="宋体" w:hAnsi="宋体" w:cs="宋体"/>
                <w:b/>
                <w:bCs/>
                <w:kern w:val="0"/>
                <w:sz w:val="22"/>
                <w:szCs w:val="22"/>
                <w:highlight w:val="none"/>
              </w:rPr>
            </w:pPr>
          </w:p>
        </w:tc>
        <w:tc>
          <w:tcPr>
            <w:tcW w:w="304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kern w:val="0"/>
                <w:sz w:val="22"/>
                <w:szCs w:val="22"/>
                <w:highlight w:val="none"/>
              </w:rPr>
            </w:pPr>
            <w:r>
              <w:rPr>
                <w:rFonts w:hint="eastAsia" w:ascii="宋体" w:hAnsi="宋体" w:cs="宋体"/>
                <w:b/>
                <w:bCs/>
                <w:kern w:val="0"/>
                <w:sz w:val="22"/>
                <w:szCs w:val="22"/>
                <w:highlight w:val="none"/>
                <w:lang w:val="en-US" w:eastAsia="zh-CN"/>
              </w:rPr>
              <w:t>费用比例为1.24%=控制价对应项工程费25.81万元/总工程费2089.26万元</w:t>
            </w:r>
          </w:p>
        </w:tc>
      </w:tr>
      <w:tr>
        <w:tblPrEx>
          <w:tblCellMar>
            <w:top w:w="0" w:type="dxa"/>
            <w:left w:w="108" w:type="dxa"/>
            <w:bottom w:w="0" w:type="dxa"/>
            <w:right w:w="108" w:type="dxa"/>
          </w:tblCellMar>
        </w:tblPrEx>
        <w:trPr>
          <w:trHeight w:val="238"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1.10</w:t>
            </w:r>
          </w:p>
        </w:tc>
        <w:tc>
          <w:tcPr>
            <w:tcW w:w="435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黄边地铁 D 出口广场景观提升工程</w:t>
            </w:r>
          </w:p>
        </w:tc>
        <w:tc>
          <w:tcPr>
            <w:tcW w:w="1947" w:type="dxa"/>
            <w:tcBorders>
              <w:top w:val="nil"/>
              <w:left w:val="nil"/>
              <w:bottom w:val="single" w:color="auto" w:sz="4" w:space="0"/>
              <w:right w:val="nil"/>
            </w:tcBorders>
            <w:shd w:val="clear" w:color="auto" w:fill="auto"/>
            <w:noWrap/>
            <w:vAlign w:val="center"/>
          </w:tcPr>
          <w:p>
            <w:pPr>
              <w:widowControl/>
              <w:jc w:val="center"/>
              <w:rPr>
                <w:rFonts w:ascii="宋体" w:hAnsi="宋体" w:cs="宋体"/>
                <w:b/>
                <w:bCs/>
                <w:kern w:val="0"/>
                <w:sz w:val="22"/>
                <w:szCs w:val="22"/>
                <w:highlight w:val="none"/>
              </w:rPr>
            </w:pPr>
          </w:p>
        </w:tc>
        <w:tc>
          <w:tcPr>
            <w:tcW w:w="304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kern w:val="0"/>
                <w:sz w:val="22"/>
                <w:szCs w:val="22"/>
                <w:highlight w:val="none"/>
              </w:rPr>
            </w:pPr>
            <w:r>
              <w:rPr>
                <w:rFonts w:hint="eastAsia" w:ascii="宋体" w:hAnsi="宋体" w:cs="宋体"/>
                <w:b/>
                <w:bCs/>
                <w:kern w:val="0"/>
                <w:sz w:val="22"/>
                <w:szCs w:val="22"/>
                <w:highlight w:val="none"/>
                <w:lang w:val="en-US" w:eastAsia="zh-CN"/>
              </w:rPr>
              <w:t>费用比例为29.29%=控制价对应项工程费612.03万元/总工程费2089.26万元</w:t>
            </w:r>
          </w:p>
        </w:tc>
      </w:tr>
      <w:tr>
        <w:tblPrEx>
          <w:tblCellMar>
            <w:top w:w="0" w:type="dxa"/>
            <w:left w:w="108" w:type="dxa"/>
            <w:bottom w:w="0" w:type="dxa"/>
            <w:right w:w="108" w:type="dxa"/>
          </w:tblCellMar>
        </w:tblPrEx>
        <w:trPr>
          <w:trHeight w:val="238"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kern w:val="0"/>
                <w:sz w:val="22"/>
                <w:szCs w:val="22"/>
                <w:highlight w:val="none"/>
                <w:lang w:val="en-US" w:eastAsia="zh-CN"/>
              </w:rPr>
            </w:pPr>
            <w:r>
              <w:rPr>
                <w:rFonts w:hint="eastAsia" w:ascii="宋体" w:hAnsi="宋体" w:cs="宋体"/>
                <w:kern w:val="0"/>
                <w:sz w:val="22"/>
                <w:szCs w:val="22"/>
                <w:highlight w:val="none"/>
                <w:lang w:val="en-US" w:eastAsia="zh-CN"/>
              </w:rPr>
              <w:t>1.11</w:t>
            </w:r>
          </w:p>
        </w:tc>
        <w:tc>
          <w:tcPr>
            <w:tcW w:w="435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cs="宋体"/>
                <w:b/>
                <w:bCs/>
                <w:kern w:val="0"/>
                <w:sz w:val="22"/>
                <w:szCs w:val="22"/>
                <w:highlight w:val="none"/>
              </w:rPr>
            </w:pPr>
            <w:r>
              <w:rPr>
                <w:rFonts w:hint="eastAsia" w:ascii="宋体" w:hAnsi="宋体" w:cs="宋体"/>
                <w:b/>
                <w:bCs/>
                <w:kern w:val="0"/>
                <w:sz w:val="22"/>
                <w:szCs w:val="22"/>
                <w:highlight w:val="none"/>
              </w:rPr>
              <w:t>设计之都一期警务室精装修工程</w:t>
            </w:r>
          </w:p>
        </w:tc>
        <w:tc>
          <w:tcPr>
            <w:tcW w:w="1947" w:type="dxa"/>
            <w:tcBorders>
              <w:top w:val="nil"/>
              <w:left w:val="nil"/>
              <w:bottom w:val="single" w:color="auto" w:sz="4" w:space="0"/>
              <w:right w:val="nil"/>
            </w:tcBorders>
            <w:shd w:val="clear" w:color="auto" w:fill="auto"/>
            <w:noWrap/>
            <w:vAlign w:val="center"/>
          </w:tcPr>
          <w:p>
            <w:pPr>
              <w:widowControl/>
              <w:jc w:val="center"/>
              <w:rPr>
                <w:rFonts w:ascii="宋体" w:hAnsi="宋体" w:cs="宋体"/>
                <w:b/>
                <w:bCs/>
                <w:kern w:val="0"/>
                <w:sz w:val="22"/>
                <w:szCs w:val="22"/>
                <w:highlight w:val="none"/>
              </w:rPr>
            </w:pPr>
          </w:p>
        </w:tc>
        <w:tc>
          <w:tcPr>
            <w:tcW w:w="304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kern w:val="0"/>
                <w:sz w:val="22"/>
                <w:szCs w:val="22"/>
                <w:highlight w:val="none"/>
              </w:rPr>
            </w:pPr>
            <w:r>
              <w:rPr>
                <w:rFonts w:hint="eastAsia" w:ascii="宋体" w:hAnsi="宋体" w:cs="宋体"/>
                <w:b/>
                <w:bCs/>
                <w:kern w:val="0"/>
                <w:sz w:val="22"/>
                <w:szCs w:val="22"/>
                <w:highlight w:val="none"/>
                <w:lang w:val="en-US" w:eastAsia="zh-CN"/>
              </w:rPr>
              <w:t>费用比例为1.15%=控制价对应项工程费24万元/总工程费2089.26万元</w:t>
            </w:r>
          </w:p>
        </w:tc>
      </w:tr>
      <w:tr>
        <w:tblPrEx>
          <w:tblCellMar>
            <w:top w:w="0" w:type="dxa"/>
            <w:left w:w="108" w:type="dxa"/>
            <w:bottom w:w="0" w:type="dxa"/>
            <w:right w:w="108" w:type="dxa"/>
          </w:tblCellMar>
        </w:tblPrEx>
        <w:trPr>
          <w:trHeight w:val="170" w:hRule="atLeast"/>
        </w:trPr>
        <w:tc>
          <w:tcPr>
            <w:tcW w:w="107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szCs w:val="22"/>
                <w:highlight w:val="none"/>
                <w:lang w:eastAsia="zh-CN"/>
              </w:rPr>
            </w:pPr>
            <w:r>
              <w:rPr>
                <w:rFonts w:hint="eastAsia" w:ascii="宋体" w:hAnsi="宋体" w:cs="宋体"/>
                <w:kern w:val="0"/>
                <w:sz w:val="22"/>
                <w:szCs w:val="22"/>
                <w:highlight w:val="none"/>
                <w:lang w:val="en-US" w:eastAsia="zh-CN"/>
              </w:rPr>
              <w:t>2</w:t>
            </w:r>
          </w:p>
        </w:tc>
        <w:tc>
          <w:tcPr>
            <w:tcW w:w="435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2"/>
                <w:szCs w:val="22"/>
                <w:highlight w:val="none"/>
              </w:rPr>
            </w:pPr>
            <w:r>
              <w:rPr>
                <w:rFonts w:hint="eastAsia" w:ascii="宋体" w:hAnsi="宋体" w:cs="宋体"/>
                <w:b/>
                <w:bCs/>
                <w:kern w:val="0"/>
                <w:sz w:val="22"/>
                <w:szCs w:val="22"/>
                <w:highlight w:val="none"/>
              </w:rPr>
              <w:t>设计费</w:t>
            </w:r>
            <w:r>
              <w:rPr>
                <w:rFonts w:hint="eastAsia" w:ascii="宋体" w:hAnsi="宋体" w:cs="宋体"/>
                <w:b/>
                <w:bCs/>
                <w:kern w:val="0"/>
                <w:sz w:val="22"/>
                <w:szCs w:val="22"/>
                <w:highlight w:val="none"/>
                <w:lang w:val="en-US" w:eastAsia="zh-CN"/>
              </w:rPr>
              <w:t>合</w:t>
            </w:r>
            <w:r>
              <w:rPr>
                <w:rFonts w:hint="eastAsia" w:ascii="宋体" w:hAnsi="宋体" w:cs="宋体"/>
                <w:b/>
                <w:bCs/>
                <w:kern w:val="0"/>
                <w:sz w:val="22"/>
                <w:szCs w:val="22"/>
                <w:highlight w:val="none"/>
              </w:rPr>
              <w:t>计（万元）</w:t>
            </w:r>
          </w:p>
        </w:tc>
        <w:tc>
          <w:tcPr>
            <w:tcW w:w="1947" w:type="dxa"/>
            <w:tcBorders>
              <w:top w:val="nil"/>
              <w:left w:val="nil"/>
              <w:bottom w:val="single" w:color="auto" w:sz="4" w:space="0"/>
              <w:right w:val="nil"/>
            </w:tcBorders>
            <w:shd w:val="clear" w:color="auto" w:fill="auto"/>
            <w:noWrap/>
            <w:vAlign w:val="center"/>
          </w:tcPr>
          <w:p>
            <w:pPr>
              <w:widowControl/>
              <w:jc w:val="center"/>
              <w:rPr>
                <w:rFonts w:ascii="宋体" w:hAnsi="宋体" w:cs="宋体"/>
                <w:b/>
                <w:bCs/>
                <w:kern w:val="0"/>
                <w:sz w:val="22"/>
                <w:szCs w:val="22"/>
                <w:highlight w:val="none"/>
              </w:rPr>
            </w:pPr>
          </w:p>
        </w:tc>
        <w:tc>
          <w:tcPr>
            <w:tcW w:w="3045"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kern w:val="0"/>
                <w:sz w:val="22"/>
                <w:szCs w:val="22"/>
                <w:highlight w:val="none"/>
              </w:rPr>
            </w:pPr>
          </w:p>
        </w:tc>
      </w:tr>
    </w:tbl>
    <w:p>
      <w:pPr>
        <w:pStyle w:val="20"/>
        <w:rPr>
          <w:highlight w:val="none"/>
        </w:rPr>
      </w:pPr>
    </w:p>
    <w:p>
      <w:pPr>
        <w:pStyle w:val="33"/>
        <w:spacing w:before="0" w:beforeAutospacing="0" w:after="0" w:afterAutospacing="0" w:line="360" w:lineRule="auto"/>
        <w:ind w:firstLine="480" w:firstLineChars="200"/>
        <w:jc w:val="both"/>
        <w:rPr>
          <w:rFonts w:cs="宋体"/>
          <w:highlight w:val="none"/>
        </w:rPr>
      </w:pPr>
      <w:r>
        <w:rPr>
          <w:rFonts w:cs="宋体"/>
          <w:highlight w:val="none"/>
        </w:rPr>
        <w:t>7.2</w:t>
      </w:r>
      <w:r>
        <w:rPr>
          <w:rFonts w:hint="eastAsia" w:cs="宋体"/>
          <w:highlight w:val="none"/>
        </w:rPr>
        <w:t>工程设计费包括各设计阶段评审及征询意见所发生的费用，包括税金、咨询费、评审费、专家费、专家交通费等。其中乙方应支付的专家费包括初步设计评审和基坑支护设计技术论证、施工图专家评审、不良地质处理论证等评审或论证会需支付的专家费。由于政府及甲方原因造成的咨询费、评审费、专家费、专家交通费等乙方不承担。</w:t>
      </w:r>
    </w:p>
    <w:p>
      <w:pPr>
        <w:spacing w:line="360" w:lineRule="auto"/>
        <w:ind w:firstLine="480" w:firstLineChars="200"/>
        <w:rPr>
          <w:rFonts w:ascii="宋体" w:cs="宋体"/>
          <w:sz w:val="24"/>
          <w:highlight w:val="none"/>
        </w:rPr>
      </w:pPr>
      <w:r>
        <w:rPr>
          <w:rFonts w:ascii="宋体" w:hAnsi="宋体" w:cs="宋体"/>
          <w:sz w:val="24"/>
          <w:highlight w:val="none"/>
        </w:rPr>
        <w:t>7.3</w:t>
      </w:r>
      <w:r>
        <w:rPr>
          <w:rFonts w:hint="eastAsia" w:ascii="宋体" w:hAnsi="宋体" w:cs="宋体"/>
          <w:sz w:val="24"/>
          <w:highlight w:val="none"/>
        </w:rPr>
        <w:t>设计费结算</w:t>
      </w:r>
    </w:p>
    <w:p>
      <w:pPr>
        <w:spacing w:line="360" w:lineRule="auto"/>
        <w:ind w:firstLine="480" w:firstLineChars="200"/>
        <w:rPr>
          <w:rFonts w:ascii="宋体" w:hAnsi="宋体" w:cs="宋体"/>
          <w:kern w:val="0"/>
          <w:sz w:val="24"/>
          <w:highlight w:val="none"/>
        </w:rPr>
      </w:pPr>
      <w:r>
        <w:rPr>
          <w:rFonts w:hint="eastAsia" w:ascii="宋体" w:hAnsi="宋体"/>
          <w:kern w:val="0"/>
          <w:sz w:val="24"/>
          <w:highlight w:val="none"/>
        </w:rPr>
        <w:t>本工程设计费结算计费标准按照国家计委、建设部《工程勘察设计收费标准（2002年修订本）》（计价格[2002]10号）以及本合同约定的计费方式执行（详见上表）。</w:t>
      </w:r>
      <w:r>
        <w:rPr>
          <w:rFonts w:hint="eastAsia" w:ascii="宋体" w:hAnsi="宋体" w:cs="宋体"/>
          <w:kern w:val="0"/>
          <w:sz w:val="24"/>
          <w:highlight w:val="none"/>
        </w:rPr>
        <w:t>最终结算以终审部门审定为准。</w:t>
      </w:r>
    </w:p>
    <w:p>
      <w:pPr>
        <w:pStyle w:val="20"/>
        <w:spacing w:line="360" w:lineRule="auto"/>
        <w:ind w:firstLine="480" w:firstLineChars="200"/>
        <w:rPr>
          <w:highlight w:val="none"/>
        </w:rPr>
      </w:pPr>
      <w:r>
        <w:rPr>
          <w:rFonts w:hint="eastAsia" w:hAnsi="宋体"/>
          <w:sz w:val="24"/>
          <w:highlight w:val="none"/>
        </w:rPr>
        <w:t>7.4</w:t>
      </w:r>
      <w:r>
        <w:rPr>
          <w:rFonts w:hint="eastAsia" w:hAnsi="宋体" w:eastAsia="宋体" w:cs="宋体"/>
          <w:sz w:val="24"/>
          <w:highlight w:val="none"/>
        </w:rPr>
        <w:t>本项目实行限额设计。非丙方原因，突破项目限额设计标准，</w:t>
      </w:r>
      <w:r>
        <w:rPr>
          <w:rFonts w:hint="eastAsia" w:hAnsi="宋体"/>
          <w:sz w:val="24"/>
          <w:highlight w:val="none"/>
        </w:rPr>
        <w:t>则增加设计费结算办法如下：增加部分的工程费累计入项目建安工程费基数，按本合同第7.3款办理。</w:t>
      </w:r>
    </w:p>
    <w:p>
      <w:pPr>
        <w:spacing w:line="360" w:lineRule="auto"/>
        <w:ind w:firstLine="359" w:firstLineChars="149"/>
        <w:rPr>
          <w:rFonts w:ascii="宋体" w:cs="宋体"/>
          <w:b/>
          <w:bCs/>
          <w:sz w:val="24"/>
          <w:highlight w:val="none"/>
        </w:rPr>
      </w:pPr>
      <w:r>
        <w:rPr>
          <w:rFonts w:hint="eastAsia" w:ascii="宋体" w:hAnsi="宋体" w:cs="宋体"/>
          <w:b/>
          <w:bCs/>
          <w:sz w:val="24"/>
          <w:highlight w:val="none"/>
        </w:rPr>
        <w:t>第八条　支付方式</w:t>
      </w:r>
    </w:p>
    <w:p>
      <w:pPr>
        <w:pStyle w:val="100"/>
        <w:spacing w:before="0" w:beforeAutospacing="0" w:after="0" w:afterAutospacing="0" w:line="360" w:lineRule="auto"/>
        <w:ind w:firstLine="480" w:firstLineChars="200"/>
        <w:rPr>
          <w:sz w:val="24"/>
          <w:highlight w:val="none"/>
        </w:rPr>
      </w:pPr>
      <w:r>
        <w:rPr>
          <w:rFonts w:hint="eastAsia"/>
          <w:sz w:val="24"/>
          <w:highlight w:val="none"/>
          <w:lang w:val="en-US" w:eastAsia="zh-CN"/>
        </w:rPr>
        <w:t>8.1</w:t>
      </w:r>
      <w:r>
        <w:rPr>
          <w:rFonts w:hint="eastAsia"/>
          <w:sz w:val="24"/>
          <w:highlight w:val="none"/>
        </w:rPr>
        <w:t>设计费支付进度如下：</w:t>
      </w:r>
    </w:p>
    <w:p>
      <w:pPr>
        <w:pStyle w:val="100"/>
        <w:numPr>
          <w:ilvl w:val="0"/>
          <w:numId w:val="5"/>
        </w:numPr>
        <w:spacing w:before="0" w:beforeAutospacing="0" w:after="0" w:afterAutospacing="0" w:line="360" w:lineRule="auto"/>
        <w:ind w:firstLine="480" w:firstLineChars="200"/>
        <w:rPr>
          <w:sz w:val="24"/>
          <w:highlight w:val="none"/>
        </w:rPr>
      </w:pPr>
      <w:r>
        <w:rPr>
          <w:rFonts w:hint="eastAsia"/>
          <w:sz w:val="24"/>
          <w:highlight w:val="none"/>
        </w:rPr>
        <w:t>本合同签订生效，支付设计合同价10%作为预付款；</w:t>
      </w:r>
    </w:p>
    <w:p>
      <w:pPr>
        <w:pStyle w:val="100"/>
        <w:numPr>
          <w:ilvl w:val="0"/>
          <w:numId w:val="5"/>
        </w:numPr>
        <w:spacing w:before="0" w:beforeAutospacing="0" w:after="0" w:afterAutospacing="0" w:line="360" w:lineRule="auto"/>
        <w:ind w:firstLine="480" w:firstLineChars="200"/>
        <w:rPr>
          <w:sz w:val="24"/>
          <w:highlight w:val="none"/>
        </w:rPr>
      </w:pPr>
      <w:r>
        <w:rPr>
          <w:rFonts w:hint="eastAsia"/>
          <w:sz w:val="24"/>
          <w:highlight w:val="none"/>
        </w:rPr>
        <w:t>方案设计和方案深化设计完成并经审批确认，支付设计合同价20%；</w:t>
      </w:r>
    </w:p>
    <w:p>
      <w:pPr>
        <w:pStyle w:val="100"/>
        <w:numPr>
          <w:ilvl w:val="0"/>
          <w:numId w:val="5"/>
        </w:numPr>
        <w:spacing w:before="0" w:beforeAutospacing="0" w:after="0" w:afterAutospacing="0" w:line="360" w:lineRule="auto"/>
        <w:ind w:firstLine="480" w:firstLineChars="200"/>
        <w:rPr>
          <w:sz w:val="24"/>
          <w:highlight w:val="none"/>
        </w:rPr>
      </w:pPr>
      <w:r>
        <w:rPr>
          <w:rFonts w:hint="eastAsia"/>
          <w:sz w:val="24"/>
          <w:highlight w:val="none"/>
        </w:rPr>
        <w:t>全部施工图完成并通过施工图审查（若需），支付设计合同价30%；</w:t>
      </w:r>
    </w:p>
    <w:p>
      <w:pPr>
        <w:pStyle w:val="100"/>
        <w:numPr>
          <w:ilvl w:val="0"/>
          <w:numId w:val="5"/>
        </w:numPr>
        <w:spacing w:before="0" w:beforeAutospacing="0" w:after="0" w:afterAutospacing="0" w:line="360" w:lineRule="auto"/>
        <w:ind w:firstLine="480" w:firstLineChars="200"/>
        <w:rPr>
          <w:sz w:val="24"/>
          <w:highlight w:val="none"/>
        </w:rPr>
      </w:pPr>
      <w:r>
        <w:rPr>
          <w:rFonts w:hint="eastAsia"/>
          <w:sz w:val="24"/>
          <w:highlight w:val="none"/>
        </w:rPr>
        <w:t>概算</w:t>
      </w:r>
      <w:r>
        <w:rPr>
          <w:rFonts w:hint="eastAsia" w:cs="仿宋_GB2312"/>
          <w:sz w:val="24"/>
          <w:highlight w:val="none"/>
        </w:rPr>
        <w:t>经建设单位审批</w:t>
      </w:r>
      <w:r>
        <w:rPr>
          <w:rFonts w:hint="eastAsia"/>
          <w:sz w:val="24"/>
          <w:highlight w:val="none"/>
        </w:rPr>
        <w:t>后，支付至以批复概算建安费计算设计费的80%。；</w:t>
      </w:r>
    </w:p>
    <w:p>
      <w:pPr>
        <w:pStyle w:val="33"/>
        <w:numPr>
          <w:ilvl w:val="-1"/>
          <w:numId w:val="0"/>
        </w:numPr>
        <w:spacing w:before="0" w:beforeAutospacing="0" w:after="0" w:afterAutospacing="0" w:line="360" w:lineRule="auto"/>
        <w:ind w:firstLine="480" w:firstLineChars="200"/>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全部工程竣工验收合格，乙方向甲方提交设计费结算书及甲方要求的其他资料，由终审部门审核确认后，支付至结算价97</w:t>
      </w:r>
      <w:r>
        <w:rPr>
          <w:highlight w:val="none"/>
        </w:rPr>
        <w:t>%</w:t>
      </w:r>
      <w:r>
        <w:rPr>
          <w:rFonts w:hint="eastAsia"/>
          <w:highlight w:val="none"/>
        </w:rPr>
        <w:t>。（结算尾款3%可在提交银行保函后付清）</w:t>
      </w:r>
    </w:p>
    <w:p>
      <w:pPr>
        <w:pStyle w:val="33"/>
        <w:numPr>
          <w:ilvl w:val="-1"/>
          <w:numId w:val="0"/>
        </w:numPr>
        <w:spacing w:before="0" w:beforeAutospacing="0" w:after="0" w:afterAutospacing="0" w:line="360" w:lineRule="auto"/>
        <w:ind w:firstLine="480" w:firstLineChars="200"/>
        <w:rPr>
          <w:rFonts w:cs="宋体"/>
          <w:highlight w:val="none"/>
        </w:rPr>
      </w:pPr>
      <w:r>
        <w:rPr>
          <w:rFonts w:hint="eastAsia" w:cs="宋体"/>
          <w:highlight w:val="none"/>
          <w:lang w:eastAsia="zh-CN"/>
        </w:rPr>
        <w:t>（</w:t>
      </w:r>
      <w:r>
        <w:rPr>
          <w:rFonts w:hint="eastAsia" w:cs="宋体"/>
          <w:highlight w:val="none"/>
          <w:lang w:val="en-US" w:eastAsia="zh-CN"/>
        </w:rPr>
        <w:t>6</w:t>
      </w:r>
      <w:r>
        <w:rPr>
          <w:rFonts w:hint="eastAsia" w:cs="宋体"/>
          <w:highlight w:val="none"/>
          <w:lang w:eastAsia="zh-CN"/>
        </w:rPr>
        <w:t>）</w:t>
      </w:r>
      <w:r>
        <w:rPr>
          <w:rFonts w:hint="eastAsia" w:cs="宋体"/>
          <w:highlight w:val="none"/>
        </w:rPr>
        <w:t>缺陷通知期为竣工后两年，缺陷通知期限届满后，支付剩余的3%或退回银行保函。</w:t>
      </w:r>
    </w:p>
    <w:p>
      <w:pPr>
        <w:pStyle w:val="20"/>
        <w:spacing w:line="360" w:lineRule="auto"/>
        <w:rPr>
          <w:rFonts w:hAnsi="宋体" w:eastAsia="宋体" w:cs="宋体"/>
          <w:sz w:val="24"/>
          <w:szCs w:val="24"/>
          <w:highlight w:val="none"/>
        </w:rPr>
      </w:pPr>
      <w:r>
        <w:rPr>
          <w:rFonts w:hint="eastAsia" w:hAnsi="宋体" w:eastAsia="宋体" w:cs="宋体"/>
          <w:sz w:val="24"/>
          <w:szCs w:val="24"/>
          <w:highlight w:val="none"/>
        </w:rPr>
        <w:t>　　说明：</w:t>
      </w:r>
    </w:p>
    <w:p>
      <w:pPr>
        <w:pStyle w:val="20"/>
        <w:spacing w:line="360" w:lineRule="auto"/>
        <w:ind w:firstLine="480" w:firstLineChars="200"/>
        <w:rPr>
          <w:rFonts w:hAnsi="宋体" w:eastAsia="宋体" w:cs="宋体"/>
          <w:sz w:val="24"/>
          <w:szCs w:val="24"/>
          <w:highlight w:val="none"/>
        </w:rPr>
      </w:pPr>
      <w:r>
        <w:rPr>
          <w:rFonts w:hAnsi="宋体" w:eastAsia="宋体" w:cs="宋体"/>
          <w:sz w:val="24"/>
          <w:szCs w:val="24"/>
          <w:highlight w:val="none"/>
        </w:rPr>
        <w:t>8.</w:t>
      </w:r>
      <w:r>
        <w:rPr>
          <w:rFonts w:hint="eastAsia" w:hAnsi="宋体" w:eastAsia="宋体" w:cs="宋体"/>
          <w:sz w:val="24"/>
          <w:szCs w:val="24"/>
          <w:highlight w:val="none"/>
          <w:lang w:val="en-US" w:eastAsia="zh-CN"/>
        </w:rPr>
        <w:t>2</w:t>
      </w:r>
      <w:r>
        <w:rPr>
          <w:rFonts w:hint="eastAsia" w:hAnsi="宋体" w:eastAsia="宋体" w:cs="宋体"/>
          <w:sz w:val="24"/>
          <w:szCs w:val="24"/>
          <w:highlight w:val="none"/>
        </w:rPr>
        <w:t>工程竣工、验收、移交后，乙方向甲方提交设计费结算书，由甲方审核确认。设计费最终结算价以终审部门审核为准。</w:t>
      </w:r>
    </w:p>
    <w:p>
      <w:pPr>
        <w:pStyle w:val="20"/>
        <w:spacing w:line="360" w:lineRule="auto"/>
        <w:ind w:firstLine="480" w:firstLineChars="200"/>
        <w:rPr>
          <w:rFonts w:hAnsi="宋体" w:eastAsia="宋体" w:cs="宋体"/>
          <w:sz w:val="24"/>
          <w:szCs w:val="24"/>
          <w:highlight w:val="none"/>
        </w:rPr>
      </w:pPr>
      <w:r>
        <w:rPr>
          <w:rFonts w:hAnsi="宋体" w:eastAsia="宋体" w:cs="宋体"/>
          <w:sz w:val="24"/>
          <w:szCs w:val="24"/>
          <w:highlight w:val="none"/>
        </w:rPr>
        <w:t>8.3</w:t>
      </w:r>
      <w:r>
        <w:rPr>
          <w:rFonts w:hint="eastAsia" w:hAnsi="宋体" w:eastAsia="宋体" w:cs="宋体"/>
          <w:sz w:val="24"/>
          <w:szCs w:val="24"/>
          <w:highlight w:val="none"/>
        </w:rPr>
        <w:t>本项目属于企业自筹资金，因此付款的具体时间以相关部门批准拨付时间为准。在办理付款手续中设计费未及时支付，乙方不得延误设计工作，并不得向甲方索要任何赔偿或追究违约责任。</w:t>
      </w:r>
    </w:p>
    <w:p>
      <w:pPr>
        <w:spacing w:line="360" w:lineRule="auto"/>
        <w:ind w:firstLine="359" w:firstLineChars="149"/>
        <w:rPr>
          <w:rFonts w:ascii="宋体" w:hAnsi="宋体"/>
          <w:b/>
          <w:bCs/>
          <w:sz w:val="24"/>
          <w:highlight w:val="none"/>
        </w:rPr>
      </w:pPr>
      <w:r>
        <w:rPr>
          <w:rFonts w:hint="eastAsia" w:ascii="宋体" w:hAnsi="宋体"/>
          <w:b/>
          <w:bCs/>
          <w:sz w:val="24"/>
          <w:highlight w:val="none"/>
        </w:rPr>
        <w:t>第九条　甲、乙和丙方责任</w:t>
      </w:r>
    </w:p>
    <w:p>
      <w:pPr>
        <w:spacing w:line="360" w:lineRule="auto"/>
        <w:ind w:firstLine="480" w:firstLineChars="200"/>
        <w:rPr>
          <w:rFonts w:ascii="宋体" w:hAnsi="宋体"/>
          <w:sz w:val="24"/>
          <w:highlight w:val="none"/>
        </w:rPr>
      </w:pPr>
      <w:r>
        <w:rPr>
          <w:rFonts w:hint="eastAsia" w:ascii="宋体" w:hAnsi="宋体"/>
          <w:sz w:val="24"/>
          <w:highlight w:val="none"/>
        </w:rPr>
        <w:t>9.1甲、乙方责任：</w:t>
      </w:r>
    </w:p>
    <w:p>
      <w:pPr>
        <w:spacing w:line="360" w:lineRule="auto"/>
        <w:ind w:firstLine="480" w:firstLineChars="200"/>
        <w:rPr>
          <w:rFonts w:ascii="宋体" w:hAnsi="宋体"/>
          <w:sz w:val="24"/>
          <w:highlight w:val="none"/>
        </w:rPr>
      </w:pPr>
      <w:r>
        <w:rPr>
          <w:rFonts w:hint="eastAsia" w:ascii="宋体" w:hAnsi="宋体"/>
          <w:sz w:val="24"/>
          <w:highlight w:val="none"/>
        </w:rPr>
        <w:t>9.1.1甲、乙方按本合同第五条规定的内容，在规定的时问内向丙方提交基础资料及文件，并对其完整性、正确性及时限负责，甲、乙方不得要求丙方违反国家有关标准进行设计。</w:t>
      </w:r>
    </w:p>
    <w:p>
      <w:pPr>
        <w:spacing w:line="360" w:lineRule="auto"/>
        <w:ind w:firstLine="480" w:firstLineChars="200"/>
        <w:rPr>
          <w:rFonts w:ascii="宋体" w:hAnsi="宋体"/>
          <w:sz w:val="24"/>
          <w:highlight w:val="none"/>
        </w:rPr>
      </w:pPr>
      <w:r>
        <w:rPr>
          <w:rFonts w:hint="eastAsia" w:ascii="宋体" w:hAnsi="宋体"/>
          <w:sz w:val="24"/>
          <w:highlight w:val="none"/>
        </w:rPr>
        <w:t>9.1.2非丙方原因，变更委托设计项目、规模、条件，或提交的资料错误，或对所提交资料作较大修改，以致造成丙方设计返工时，双方另行协商签订补充协议、重新明确有关条款外，甲方应按经双方确认的丙方实际所耗工作量向丙方支付返工费。</w:t>
      </w:r>
    </w:p>
    <w:p>
      <w:pPr>
        <w:spacing w:line="360" w:lineRule="auto"/>
        <w:ind w:firstLine="480" w:firstLineChars="200"/>
        <w:rPr>
          <w:rFonts w:ascii="宋体" w:hAnsi="宋体"/>
          <w:sz w:val="24"/>
          <w:highlight w:val="none"/>
        </w:rPr>
      </w:pPr>
      <w:r>
        <w:rPr>
          <w:rFonts w:hint="eastAsia" w:ascii="宋体" w:hAnsi="宋体"/>
          <w:sz w:val="24"/>
          <w:highlight w:val="none"/>
        </w:rPr>
        <w:t>9.1.3在合同履行期间，甲、乙方要求解除合同，已开始设计工作的，甲方应根据丙方已工作的实际工作量支付设计费。</w:t>
      </w:r>
    </w:p>
    <w:p>
      <w:pPr>
        <w:spacing w:line="360" w:lineRule="auto"/>
        <w:ind w:firstLine="480" w:firstLineChars="200"/>
        <w:rPr>
          <w:rFonts w:ascii="宋体" w:hAnsi="宋体"/>
          <w:sz w:val="24"/>
          <w:highlight w:val="none"/>
        </w:rPr>
      </w:pPr>
      <w:r>
        <w:rPr>
          <w:rFonts w:hint="eastAsia" w:ascii="宋体" w:hAnsi="宋体"/>
          <w:sz w:val="24"/>
          <w:highlight w:val="none"/>
        </w:rPr>
        <w:t>9.1.4甲、乙方要求丙方比合同规定时间提前交付设计资料及文件时，须征得丙方同意，不得严重背离合理设计周期。</w:t>
      </w:r>
    </w:p>
    <w:p>
      <w:pPr>
        <w:spacing w:line="360" w:lineRule="auto"/>
        <w:ind w:firstLine="480" w:firstLineChars="200"/>
        <w:rPr>
          <w:rFonts w:ascii="宋体" w:hAnsi="宋体"/>
          <w:sz w:val="24"/>
          <w:highlight w:val="none"/>
        </w:rPr>
      </w:pPr>
      <w:r>
        <w:rPr>
          <w:rFonts w:hint="eastAsia" w:ascii="宋体" w:hAnsi="宋体"/>
          <w:sz w:val="24"/>
          <w:highlight w:val="none"/>
        </w:rPr>
        <w:t>9.1.5本合同项目停建或缓建的，甲方按丙方实际已完成工作量按比例支付对应的设计费。</w:t>
      </w:r>
    </w:p>
    <w:p>
      <w:pPr>
        <w:spacing w:line="360" w:lineRule="auto"/>
        <w:ind w:firstLine="480" w:firstLineChars="200"/>
        <w:rPr>
          <w:rFonts w:ascii="宋体" w:hAnsi="宋体"/>
          <w:sz w:val="24"/>
          <w:highlight w:val="none"/>
        </w:rPr>
      </w:pPr>
      <w:r>
        <w:rPr>
          <w:rFonts w:hint="eastAsia" w:ascii="宋体" w:hAnsi="宋体"/>
          <w:sz w:val="24"/>
          <w:highlight w:val="none"/>
        </w:rPr>
        <w:t>9.1.6甲、乙方为丙方派驻现场的工作人员提供必要的协助，费用由丙方负责。</w:t>
      </w:r>
    </w:p>
    <w:p>
      <w:pPr>
        <w:spacing w:line="360" w:lineRule="auto"/>
        <w:ind w:firstLine="480" w:firstLineChars="200"/>
        <w:rPr>
          <w:rFonts w:ascii="宋体" w:hAnsi="宋体"/>
          <w:sz w:val="24"/>
          <w:highlight w:val="none"/>
        </w:rPr>
      </w:pPr>
      <w:r>
        <w:rPr>
          <w:rFonts w:hint="eastAsia" w:ascii="宋体" w:hAnsi="宋体"/>
          <w:sz w:val="24"/>
          <w:highlight w:val="none"/>
        </w:rPr>
        <w:t>9.1.7按本合同约定向丙方提供因设计工作需要的资料。</w:t>
      </w:r>
    </w:p>
    <w:p>
      <w:pPr>
        <w:pStyle w:val="6"/>
        <w:ind w:firstLine="480"/>
        <w:rPr>
          <w:highlight w:val="none"/>
        </w:rPr>
      </w:pPr>
      <w:r>
        <w:rPr>
          <w:rFonts w:hint="eastAsia" w:ascii="宋体" w:hAnsi="宋体"/>
          <w:sz w:val="24"/>
          <w:highlight w:val="none"/>
        </w:rPr>
        <w:t>9.1.8按合同的相关条款向丙方支付设计费。</w:t>
      </w:r>
    </w:p>
    <w:p>
      <w:pPr>
        <w:pStyle w:val="6"/>
        <w:ind w:firstLine="0" w:firstLineChars="0"/>
        <w:rPr>
          <w:highlight w:val="none"/>
        </w:rPr>
      </w:pPr>
    </w:p>
    <w:p>
      <w:pPr>
        <w:spacing w:line="360" w:lineRule="auto"/>
        <w:ind w:firstLine="480" w:firstLineChars="200"/>
        <w:rPr>
          <w:rFonts w:ascii="宋体" w:hAnsi="宋体"/>
          <w:sz w:val="24"/>
          <w:highlight w:val="none"/>
        </w:rPr>
      </w:pPr>
      <w:r>
        <w:rPr>
          <w:rFonts w:hint="eastAsia" w:ascii="宋体" w:hAnsi="宋体"/>
          <w:sz w:val="24"/>
          <w:highlight w:val="none"/>
        </w:rPr>
        <w:t>9.2 丙方责任：</w:t>
      </w:r>
    </w:p>
    <w:p>
      <w:pPr>
        <w:spacing w:line="360" w:lineRule="auto"/>
        <w:ind w:firstLine="480" w:firstLineChars="200"/>
        <w:outlineLvl w:val="0"/>
        <w:rPr>
          <w:rFonts w:ascii="宋体" w:hAnsi="宋体"/>
          <w:sz w:val="24"/>
          <w:highlight w:val="none"/>
        </w:rPr>
      </w:pPr>
      <w:r>
        <w:rPr>
          <w:rFonts w:hint="eastAsia" w:ascii="宋体" w:hAnsi="宋体"/>
          <w:sz w:val="24"/>
          <w:highlight w:val="none"/>
        </w:rPr>
        <w:t>9.2.1 丙方应按国家技术规范、标准、甲、乙方设计要求及中标通知书和该项目审查审批部门的批准文件开展设计工作。</w:t>
      </w:r>
    </w:p>
    <w:p>
      <w:pPr>
        <w:spacing w:line="360" w:lineRule="auto"/>
        <w:ind w:firstLine="480" w:firstLineChars="200"/>
        <w:outlineLvl w:val="0"/>
        <w:rPr>
          <w:rFonts w:ascii="宋体" w:hAnsi="宋体"/>
          <w:sz w:val="24"/>
          <w:highlight w:val="none"/>
        </w:rPr>
      </w:pPr>
      <w:r>
        <w:rPr>
          <w:rFonts w:hint="eastAsia" w:ascii="宋体" w:hAnsi="宋体"/>
          <w:sz w:val="24"/>
          <w:highlight w:val="none"/>
        </w:rPr>
        <w:t>9.2.2按本合同第六条规定的内容、时间及份数向甲、乙方交付设计文件，并对其质量负责，保证能取得设计审批部门（包括但不限于规划、建设等行政部门的审批）的批准或审核许可。</w:t>
      </w:r>
    </w:p>
    <w:p>
      <w:pPr>
        <w:spacing w:line="360" w:lineRule="auto"/>
        <w:ind w:firstLine="480" w:firstLineChars="200"/>
        <w:outlineLvl w:val="0"/>
        <w:rPr>
          <w:rFonts w:ascii="宋体" w:hAnsi="宋体"/>
          <w:sz w:val="24"/>
          <w:highlight w:val="none"/>
        </w:rPr>
      </w:pPr>
      <w:r>
        <w:rPr>
          <w:rFonts w:hint="eastAsia" w:ascii="宋体" w:hAnsi="宋体"/>
          <w:sz w:val="24"/>
          <w:highlight w:val="none"/>
        </w:rPr>
        <w:t>9.2.3设计文件确保满足设计任务书提出的有关要求。否则，丙方应当返工重作，造成设计文件迟延交付的，按本条第9.3.7款处理。</w:t>
      </w:r>
    </w:p>
    <w:p>
      <w:pPr>
        <w:spacing w:line="360" w:lineRule="auto"/>
        <w:ind w:firstLine="480" w:firstLineChars="200"/>
        <w:rPr>
          <w:rFonts w:ascii="宋体" w:hAnsi="宋体"/>
          <w:sz w:val="24"/>
          <w:highlight w:val="none"/>
        </w:rPr>
      </w:pPr>
      <w:r>
        <w:rPr>
          <w:rFonts w:hint="eastAsia" w:ascii="宋体" w:hAnsi="宋体"/>
          <w:sz w:val="24"/>
          <w:highlight w:val="none"/>
        </w:rPr>
        <w:t>9.2.4设计文件中选用的国家标准图、部标准图及地方标准图由丙方按本合同第六条要求的份数随同交付丙方。</w:t>
      </w:r>
    </w:p>
    <w:p>
      <w:pPr>
        <w:spacing w:line="360" w:lineRule="auto"/>
        <w:ind w:firstLine="480" w:firstLineChars="200"/>
        <w:rPr>
          <w:rFonts w:ascii="宋体" w:hAnsi="宋体"/>
          <w:sz w:val="24"/>
          <w:highlight w:val="none"/>
        </w:rPr>
      </w:pPr>
      <w:r>
        <w:rPr>
          <w:rFonts w:hint="eastAsia" w:ascii="宋体" w:hAnsi="宋体"/>
          <w:sz w:val="24"/>
          <w:highlight w:val="none"/>
        </w:rPr>
        <w:t>9.2.5设计合理使用年限按国家规定执行。</w:t>
      </w:r>
    </w:p>
    <w:p>
      <w:pPr>
        <w:spacing w:line="360" w:lineRule="auto"/>
        <w:ind w:firstLine="480" w:firstLineChars="200"/>
        <w:outlineLvl w:val="0"/>
        <w:rPr>
          <w:rFonts w:ascii="宋体" w:hAnsi="宋体"/>
          <w:sz w:val="24"/>
          <w:highlight w:val="none"/>
        </w:rPr>
      </w:pPr>
      <w:r>
        <w:rPr>
          <w:rFonts w:hint="eastAsia" w:ascii="宋体" w:hAnsi="宋体"/>
          <w:sz w:val="24"/>
          <w:highlight w:val="none"/>
        </w:rPr>
        <w:t>9.2.6丙方按甲、乙方要求，对设计文件进行调整并对遗漏或错误负责修改或补充。由于设计原因造成工程质量事故或工期延误，丙方应采取补救措施，免收该部分及采取补救措施的设计费，并向甲方支付受损部分设计费100％的违约金，造成第三方损失的，依法承担相应责任。</w:t>
      </w:r>
    </w:p>
    <w:p>
      <w:pPr>
        <w:spacing w:line="360" w:lineRule="auto"/>
        <w:ind w:firstLine="480" w:firstLineChars="200"/>
        <w:rPr>
          <w:rFonts w:ascii="宋体" w:hAnsi="宋体"/>
          <w:sz w:val="24"/>
          <w:highlight w:val="none"/>
        </w:rPr>
      </w:pPr>
      <w:r>
        <w:rPr>
          <w:rFonts w:hint="eastAsia" w:ascii="宋体" w:hAnsi="宋体"/>
          <w:sz w:val="24"/>
          <w:highlight w:val="none"/>
        </w:rPr>
        <w:t>9.2.7丙方应按照约定的时间交付设计文件（包括设计变更文件）。由于丙方原因延期交付设计文件，每延误一天的违约金为设计费暂定合同价的5‰，违约金的最高限额为暂定合同价的50%，在设计费请款中直接扣除，不足部分由丙方另行支付。</w:t>
      </w:r>
    </w:p>
    <w:p>
      <w:pPr>
        <w:spacing w:line="360" w:lineRule="auto"/>
        <w:ind w:firstLine="480" w:firstLineChars="200"/>
        <w:rPr>
          <w:rFonts w:ascii="宋体" w:hAnsi="宋体"/>
          <w:sz w:val="24"/>
          <w:highlight w:val="none"/>
        </w:rPr>
      </w:pPr>
      <w:r>
        <w:rPr>
          <w:rFonts w:hint="eastAsia" w:ascii="宋体" w:hAnsi="宋体"/>
          <w:sz w:val="24"/>
          <w:highlight w:val="none"/>
        </w:rPr>
        <w:t>9.2.8合同生效后，丙方要求终止或解除合同，丙方应双倍返还甲方已支付的款项，并赔偿所有损失。</w:t>
      </w:r>
    </w:p>
    <w:p>
      <w:pPr>
        <w:spacing w:line="360" w:lineRule="auto"/>
        <w:ind w:firstLine="480" w:firstLineChars="200"/>
        <w:rPr>
          <w:rFonts w:ascii="宋体" w:hAnsi="宋体"/>
          <w:sz w:val="24"/>
          <w:highlight w:val="none"/>
        </w:rPr>
      </w:pPr>
      <w:r>
        <w:rPr>
          <w:rFonts w:hint="eastAsia" w:ascii="宋体" w:hAnsi="宋体"/>
          <w:sz w:val="24"/>
          <w:highlight w:val="none"/>
        </w:rPr>
        <w:t>9.2.9</w:t>
      </w:r>
      <w:r>
        <w:rPr>
          <w:rFonts w:hint="eastAsia" w:ascii="宋体" w:hAnsi="宋体"/>
          <w:kern w:val="0"/>
          <w:sz w:val="24"/>
          <w:highlight w:val="none"/>
        </w:rPr>
        <w:t>各阶段设计文件经评审或审查，应达到国家、省、市规定的工程设计标准和深度要求，并应是最优化的设计（按通过设计审查、咨询单位及政府行政主管部门或其授权单位组织的专家审核确认为标准）。否则，丙方应无条件进行修正，其费用甲方不再另行支付。如该修正影响程度达到第9.3.7条所述，则按该条处理。</w:t>
      </w:r>
    </w:p>
    <w:p>
      <w:pPr>
        <w:pStyle w:val="20"/>
        <w:spacing w:line="360" w:lineRule="auto"/>
        <w:ind w:firstLine="480" w:firstLineChars="200"/>
        <w:rPr>
          <w:rFonts w:hAnsi="宋体" w:eastAsia="宋体"/>
          <w:sz w:val="24"/>
          <w:szCs w:val="24"/>
          <w:highlight w:val="none"/>
        </w:rPr>
      </w:pPr>
      <w:r>
        <w:rPr>
          <w:rFonts w:hint="eastAsia" w:hAnsi="宋体" w:eastAsia="宋体"/>
          <w:sz w:val="24"/>
          <w:szCs w:val="24"/>
          <w:highlight w:val="none"/>
        </w:rPr>
        <w:t>9.2.10丙方交付合格设计文件后应参加设计审查，并根据审查结论修改。丙方负责施工图设计交底、处理有关设计问题，在施工阶段按</w:t>
      </w:r>
      <w:r>
        <w:rPr>
          <w:rFonts w:hint="eastAsia" w:hAnsi="宋体" w:eastAsia="宋体" w:cs="宋体"/>
          <w:sz w:val="24"/>
          <w:highlight w:val="none"/>
        </w:rPr>
        <w:t>甲方</w:t>
      </w:r>
      <w:r>
        <w:rPr>
          <w:rFonts w:hint="eastAsia" w:hAnsi="宋体" w:eastAsia="宋体"/>
          <w:sz w:val="24"/>
          <w:szCs w:val="24"/>
          <w:highlight w:val="none"/>
        </w:rPr>
        <w:t>通知的时间完成须修改的设计文件，按要求参加工程的检查验收。</w:t>
      </w:r>
    </w:p>
    <w:p>
      <w:pPr>
        <w:pStyle w:val="20"/>
        <w:spacing w:line="360" w:lineRule="auto"/>
        <w:ind w:firstLine="480" w:firstLineChars="200"/>
        <w:rPr>
          <w:rFonts w:hAnsi="宋体" w:eastAsia="宋体"/>
          <w:sz w:val="24"/>
          <w:szCs w:val="24"/>
          <w:highlight w:val="none"/>
        </w:rPr>
      </w:pPr>
      <w:r>
        <w:rPr>
          <w:rFonts w:hint="eastAsia" w:hAnsi="宋体" w:eastAsia="宋体"/>
          <w:sz w:val="24"/>
          <w:szCs w:val="24"/>
          <w:highlight w:val="none"/>
        </w:rPr>
        <w:t>9.2.11丙方在本项目中应保证按规划及项目功能要求、配套设施要求等，完成项目的全部专业设计。专项设计限于资质原因的，经</w:t>
      </w:r>
      <w:r>
        <w:rPr>
          <w:rFonts w:hint="eastAsia" w:hAnsi="宋体" w:eastAsia="宋体"/>
          <w:sz w:val="24"/>
          <w:highlight w:val="none"/>
        </w:rPr>
        <w:t>甲、乙</w:t>
      </w:r>
      <w:r>
        <w:rPr>
          <w:rFonts w:hint="eastAsia" w:hAnsi="宋体" w:eastAsia="宋体"/>
          <w:sz w:val="24"/>
          <w:szCs w:val="24"/>
          <w:highlight w:val="none"/>
        </w:rPr>
        <w:t>方书面同意后应依法分包，分包设计费由丙方承担。专项分包设计文件及专业深化设计文件等，丙方应校核确认，加盖图纸审核专用章或技术专用章。</w:t>
      </w:r>
    </w:p>
    <w:p>
      <w:pPr>
        <w:pStyle w:val="20"/>
        <w:spacing w:line="360" w:lineRule="auto"/>
        <w:ind w:firstLine="480" w:firstLineChars="200"/>
        <w:rPr>
          <w:rFonts w:hAnsi="宋体" w:eastAsia="宋体"/>
          <w:sz w:val="24"/>
          <w:szCs w:val="24"/>
          <w:highlight w:val="none"/>
        </w:rPr>
      </w:pPr>
      <w:r>
        <w:rPr>
          <w:rFonts w:hint="eastAsia" w:hAnsi="宋体" w:eastAsia="宋体"/>
          <w:sz w:val="24"/>
          <w:szCs w:val="24"/>
          <w:highlight w:val="none"/>
        </w:rPr>
        <w:t>9.2.12丙方所承担的本合同项目下的专业性较强的工程设计（如人防、消防、临水、临电、外电、外水、燃气等），应按有关部门要求，在约定时间内完成相关评审和报建。经</w:t>
      </w:r>
      <w:r>
        <w:rPr>
          <w:rFonts w:hint="eastAsia" w:hAnsi="宋体" w:eastAsia="宋体"/>
          <w:sz w:val="24"/>
          <w:highlight w:val="none"/>
        </w:rPr>
        <w:t>甲、乙</w:t>
      </w:r>
      <w:r>
        <w:rPr>
          <w:rFonts w:hint="eastAsia" w:hAnsi="宋体" w:eastAsia="宋体"/>
          <w:sz w:val="24"/>
          <w:szCs w:val="24"/>
          <w:highlight w:val="none"/>
        </w:rPr>
        <w:t>方书面同意，丙方可将此部分工作内容分包给具有相应资质的设计单位，丙方承担连带责任，相关设计费用已包含在本合同价内（包括分包产生的税费）。</w:t>
      </w:r>
      <w:r>
        <w:rPr>
          <w:rFonts w:hint="eastAsia" w:hAnsi="宋体" w:eastAsia="宋体"/>
          <w:sz w:val="24"/>
          <w:highlight w:val="none"/>
        </w:rPr>
        <w:t>甲</w:t>
      </w:r>
      <w:r>
        <w:rPr>
          <w:rFonts w:hint="eastAsia" w:hAnsi="宋体" w:eastAsia="宋体"/>
          <w:sz w:val="24"/>
          <w:szCs w:val="24"/>
          <w:highlight w:val="none"/>
        </w:rPr>
        <w:t>方因特殊专业指定的设计分包，丙方须全力配合。</w:t>
      </w:r>
    </w:p>
    <w:p>
      <w:pPr>
        <w:pStyle w:val="20"/>
        <w:spacing w:line="360" w:lineRule="auto"/>
        <w:ind w:firstLine="480" w:firstLineChars="200"/>
        <w:rPr>
          <w:rFonts w:hAnsi="宋体" w:eastAsia="宋体"/>
          <w:sz w:val="24"/>
          <w:szCs w:val="24"/>
          <w:highlight w:val="none"/>
        </w:rPr>
      </w:pPr>
      <w:r>
        <w:rPr>
          <w:rFonts w:hint="eastAsia" w:hAnsi="宋体" w:eastAsia="宋体"/>
          <w:sz w:val="24"/>
          <w:szCs w:val="24"/>
          <w:highlight w:val="none"/>
        </w:rPr>
        <w:t>9.2.13丙方未经</w:t>
      </w:r>
      <w:r>
        <w:rPr>
          <w:rFonts w:hint="eastAsia" w:hAnsi="宋体" w:eastAsia="宋体"/>
          <w:sz w:val="24"/>
          <w:highlight w:val="none"/>
        </w:rPr>
        <w:t>甲、乙</w:t>
      </w:r>
      <w:r>
        <w:rPr>
          <w:rFonts w:hint="eastAsia" w:hAnsi="宋体" w:eastAsia="宋体"/>
          <w:sz w:val="24"/>
          <w:szCs w:val="24"/>
          <w:highlight w:val="none"/>
        </w:rPr>
        <w:t>方书面同意分包设计任务，视为违约，除扣该分包部分的全额设计费用，并承担由此造成的工期、技术及其它一切损失；同时，</w:t>
      </w:r>
      <w:r>
        <w:rPr>
          <w:rFonts w:hint="eastAsia" w:hAnsi="宋体" w:eastAsia="宋体"/>
          <w:sz w:val="24"/>
          <w:highlight w:val="none"/>
        </w:rPr>
        <w:t>甲、乙</w:t>
      </w:r>
      <w:r>
        <w:rPr>
          <w:rFonts w:hint="eastAsia" w:hAnsi="宋体" w:eastAsia="宋体"/>
          <w:sz w:val="24"/>
          <w:szCs w:val="24"/>
          <w:highlight w:val="none"/>
        </w:rPr>
        <w:t>方有权解除合同。</w:t>
      </w:r>
    </w:p>
    <w:p>
      <w:pPr>
        <w:spacing w:line="360" w:lineRule="auto"/>
        <w:ind w:firstLine="480" w:firstLineChars="200"/>
        <w:rPr>
          <w:rFonts w:ascii="宋体" w:hAnsi="宋体"/>
          <w:sz w:val="24"/>
          <w:highlight w:val="none"/>
        </w:rPr>
      </w:pPr>
      <w:r>
        <w:rPr>
          <w:rFonts w:hint="eastAsia" w:ascii="宋体" w:hAnsi="宋体"/>
          <w:sz w:val="24"/>
          <w:highlight w:val="none"/>
        </w:rPr>
        <w:t>9.2.14丙方不得指定本项目建筑材料、设备的生产厂或供货商。丙方应配合甲方的建筑材料、设备的加工订货和看样定版工作，所需配合费用由丙方承担。</w:t>
      </w:r>
    </w:p>
    <w:p>
      <w:pPr>
        <w:pStyle w:val="20"/>
        <w:spacing w:line="360" w:lineRule="auto"/>
        <w:ind w:firstLine="480" w:firstLineChars="200"/>
        <w:rPr>
          <w:rFonts w:hAnsi="宋体" w:eastAsia="宋体"/>
          <w:kern w:val="0"/>
          <w:sz w:val="24"/>
          <w:szCs w:val="24"/>
          <w:highlight w:val="none"/>
        </w:rPr>
      </w:pPr>
      <w:r>
        <w:rPr>
          <w:rFonts w:hint="eastAsia" w:hAnsi="宋体" w:eastAsia="宋体"/>
          <w:kern w:val="0"/>
          <w:sz w:val="24"/>
          <w:szCs w:val="24"/>
          <w:highlight w:val="none"/>
        </w:rPr>
        <w:t>9.2.15丙方为完成本合同项下的设计内容，发生的咨询、对外洽谈、国内外技术考察及各类科研课题研究等，费用已包含在本项目设计费中，</w:t>
      </w:r>
      <w:r>
        <w:rPr>
          <w:rFonts w:hint="eastAsia" w:hAnsi="宋体" w:eastAsia="宋体" w:cs="宋体"/>
          <w:sz w:val="24"/>
          <w:highlight w:val="none"/>
        </w:rPr>
        <w:t>甲</w:t>
      </w:r>
      <w:r>
        <w:rPr>
          <w:rFonts w:hint="eastAsia" w:hAnsi="宋体" w:eastAsia="宋体"/>
          <w:kern w:val="0"/>
          <w:sz w:val="24"/>
          <w:szCs w:val="24"/>
          <w:highlight w:val="none"/>
        </w:rPr>
        <w:t>方不再支付，由丙方承担。</w:t>
      </w:r>
    </w:p>
    <w:p>
      <w:pPr>
        <w:pStyle w:val="20"/>
        <w:spacing w:line="360" w:lineRule="auto"/>
        <w:ind w:firstLine="480" w:firstLineChars="200"/>
        <w:rPr>
          <w:rFonts w:hAnsi="宋体" w:eastAsia="宋体"/>
          <w:kern w:val="0"/>
          <w:sz w:val="24"/>
          <w:szCs w:val="24"/>
          <w:highlight w:val="none"/>
        </w:rPr>
      </w:pPr>
      <w:r>
        <w:rPr>
          <w:rFonts w:hint="eastAsia" w:hAnsi="宋体" w:eastAsia="宋体"/>
          <w:kern w:val="0"/>
          <w:sz w:val="24"/>
          <w:szCs w:val="24"/>
          <w:highlight w:val="none"/>
        </w:rPr>
        <w:t>9.2.16如丙方未履行本合同所要求的工作，</w:t>
      </w:r>
      <w:r>
        <w:rPr>
          <w:rFonts w:hint="eastAsia" w:hAnsi="宋体" w:eastAsia="宋体" w:cs="宋体"/>
          <w:sz w:val="24"/>
          <w:highlight w:val="none"/>
        </w:rPr>
        <w:t>甲</w:t>
      </w:r>
      <w:r>
        <w:rPr>
          <w:rFonts w:hint="eastAsia" w:hAnsi="宋体" w:eastAsia="宋体"/>
          <w:kern w:val="0"/>
          <w:sz w:val="24"/>
          <w:szCs w:val="24"/>
          <w:highlight w:val="none"/>
        </w:rPr>
        <w:t>方可根据实际情况推迟拨付或拒付设计费，按丙方违约处理，并扣除违约金5万元/次。</w:t>
      </w:r>
    </w:p>
    <w:p>
      <w:pPr>
        <w:pStyle w:val="20"/>
        <w:spacing w:line="360" w:lineRule="auto"/>
        <w:ind w:firstLine="480" w:firstLineChars="200"/>
        <w:rPr>
          <w:rFonts w:hAnsi="宋体" w:eastAsia="宋体"/>
          <w:kern w:val="0"/>
          <w:sz w:val="24"/>
          <w:szCs w:val="24"/>
          <w:highlight w:val="none"/>
        </w:rPr>
      </w:pPr>
      <w:r>
        <w:rPr>
          <w:rFonts w:hint="eastAsia" w:hAnsi="宋体" w:eastAsia="宋体"/>
          <w:kern w:val="0"/>
          <w:sz w:val="24"/>
          <w:szCs w:val="24"/>
          <w:highlight w:val="none"/>
        </w:rPr>
        <w:t>9.2.17丙方的设计必须以保证质量、节约投资为原则开展工作，设计文件经</w:t>
      </w:r>
      <w:r>
        <w:rPr>
          <w:rFonts w:hint="eastAsia" w:hAnsi="宋体" w:eastAsia="宋体" w:cs="宋体"/>
          <w:sz w:val="24"/>
          <w:highlight w:val="none"/>
        </w:rPr>
        <w:t>甲、乙</w:t>
      </w:r>
      <w:r>
        <w:rPr>
          <w:rFonts w:hint="eastAsia" w:hAnsi="宋体" w:eastAsia="宋体"/>
          <w:kern w:val="0"/>
          <w:sz w:val="24"/>
          <w:szCs w:val="24"/>
          <w:highlight w:val="none"/>
        </w:rPr>
        <w:t>方审查后，丙方不得单方更改。如丙方擅自提高设计标准，</w:t>
      </w:r>
      <w:r>
        <w:rPr>
          <w:rFonts w:hint="eastAsia" w:hAnsi="宋体" w:eastAsia="宋体" w:cs="宋体"/>
          <w:sz w:val="24"/>
          <w:highlight w:val="none"/>
        </w:rPr>
        <w:t>甲</w:t>
      </w:r>
      <w:r>
        <w:rPr>
          <w:rFonts w:hint="eastAsia" w:hAnsi="宋体" w:eastAsia="宋体"/>
          <w:kern w:val="0"/>
          <w:sz w:val="24"/>
          <w:szCs w:val="24"/>
          <w:highlight w:val="none"/>
        </w:rPr>
        <w:t>方可扣除本合同</w:t>
      </w:r>
      <w:r>
        <w:rPr>
          <w:rFonts w:hint="eastAsia" w:hAnsi="宋体" w:eastAsia="宋体"/>
          <w:kern w:val="0"/>
          <w:sz w:val="24"/>
          <w:highlight w:val="none"/>
        </w:rPr>
        <w:t>设计费暂定合同价</w:t>
      </w:r>
      <w:r>
        <w:rPr>
          <w:rFonts w:hint="eastAsia" w:hAnsi="宋体" w:eastAsia="宋体"/>
          <w:kern w:val="0"/>
          <w:sz w:val="24"/>
          <w:szCs w:val="24"/>
          <w:highlight w:val="none"/>
        </w:rPr>
        <w:t>20%的违约金。</w:t>
      </w:r>
    </w:p>
    <w:p>
      <w:pPr>
        <w:pStyle w:val="20"/>
        <w:spacing w:line="360" w:lineRule="auto"/>
        <w:ind w:firstLine="480" w:firstLineChars="200"/>
        <w:rPr>
          <w:rFonts w:hAnsi="宋体" w:eastAsia="宋体"/>
          <w:kern w:val="0"/>
          <w:sz w:val="24"/>
          <w:szCs w:val="24"/>
          <w:highlight w:val="none"/>
        </w:rPr>
      </w:pPr>
      <w:r>
        <w:rPr>
          <w:rFonts w:hint="eastAsia" w:hAnsi="宋体" w:eastAsia="宋体"/>
          <w:sz w:val="24"/>
          <w:szCs w:val="24"/>
          <w:highlight w:val="none"/>
        </w:rPr>
        <w:t>9.2.18因设计文件出现设计漏项延误了设计文件交付时间，按本条第9.2.7款约定处理。</w:t>
      </w:r>
    </w:p>
    <w:p>
      <w:pPr>
        <w:pStyle w:val="20"/>
        <w:spacing w:line="360" w:lineRule="auto"/>
        <w:ind w:firstLine="480" w:firstLineChars="200"/>
        <w:rPr>
          <w:rFonts w:hAnsi="宋体" w:eastAsia="宋体"/>
          <w:kern w:val="0"/>
          <w:sz w:val="24"/>
          <w:szCs w:val="24"/>
          <w:highlight w:val="none"/>
        </w:rPr>
      </w:pPr>
      <w:r>
        <w:rPr>
          <w:rFonts w:hint="eastAsia" w:hAnsi="宋体" w:eastAsia="宋体"/>
          <w:sz w:val="24"/>
          <w:szCs w:val="24"/>
          <w:highlight w:val="none"/>
        </w:rPr>
        <w:t>9.2.19丙方设计文件漏项或错误的罚金如下，并在设计费请款扣除。单项工程费用5～10万元（以监理审核为准），扣减设计费5000元/项；单项工程费用10～20万元，扣减设计费10000元/项；单项工程费用20万元以上，按工程造价的4.5%扣除设计费。</w:t>
      </w:r>
    </w:p>
    <w:p>
      <w:pPr>
        <w:pStyle w:val="20"/>
        <w:spacing w:line="360" w:lineRule="auto"/>
        <w:ind w:firstLine="480" w:firstLineChars="200"/>
        <w:rPr>
          <w:rFonts w:hAnsi="宋体" w:eastAsia="宋体"/>
          <w:kern w:val="0"/>
          <w:sz w:val="24"/>
          <w:szCs w:val="24"/>
          <w:highlight w:val="none"/>
        </w:rPr>
      </w:pPr>
      <w:r>
        <w:rPr>
          <w:rFonts w:hint="eastAsia" w:hAnsi="宋体" w:eastAsia="宋体"/>
          <w:sz w:val="24"/>
          <w:szCs w:val="24"/>
          <w:highlight w:val="none"/>
        </w:rPr>
        <w:t>9.2.20对于深基坑开挖和支护设计，</w:t>
      </w:r>
      <w:r>
        <w:rPr>
          <w:rFonts w:hint="eastAsia" w:hAnsi="宋体" w:eastAsia="宋体"/>
          <w:sz w:val="24"/>
          <w:highlight w:val="none"/>
        </w:rPr>
        <w:t>甲、乙</w:t>
      </w:r>
      <w:r>
        <w:rPr>
          <w:rFonts w:hint="eastAsia" w:hAnsi="宋体" w:eastAsia="宋体"/>
          <w:sz w:val="24"/>
          <w:szCs w:val="24"/>
          <w:highlight w:val="none"/>
        </w:rPr>
        <w:t>方需配合</w:t>
      </w:r>
      <w:r>
        <w:rPr>
          <w:rFonts w:hint="eastAsia" w:hAnsi="宋体" w:eastAsia="宋体" w:cs="宋体"/>
          <w:sz w:val="24"/>
          <w:highlight w:val="none"/>
        </w:rPr>
        <w:t>丙方</w:t>
      </w:r>
      <w:r>
        <w:rPr>
          <w:rFonts w:hint="eastAsia" w:hAnsi="宋体" w:eastAsia="宋体"/>
          <w:sz w:val="24"/>
          <w:szCs w:val="24"/>
          <w:highlight w:val="none"/>
        </w:rPr>
        <w:t>完成设计审查。对于建筑物保护，丙方应提供完整的保护实施方案。</w:t>
      </w:r>
    </w:p>
    <w:p>
      <w:pPr>
        <w:pStyle w:val="20"/>
        <w:spacing w:line="360" w:lineRule="auto"/>
        <w:ind w:firstLine="480" w:firstLineChars="200"/>
        <w:rPr>
          <w:rFonts w:hAnsi="宋体" w:eastAsia="宋体"/>
          <w:sz w:val="24"/>
          <w:szCs w:val="24"/>
          <w:highlight w:val="none"/>
        </w:rPr>
      </w:pPr>
      <w:r>
        <w:rPr>
          <w:rFonts w:hint="eastAsia" w:hAnsi="宋体" w:eastAsia="宋体"/>
          <w:sz w:val="24"/>
          <w:szCs w:val="24"/>
          <w:highlight w:val="none"/>
        </w:rPr>
        <w:t>9.2.21丙方需配合招标工作，按</w:t>
      </w:r>
      <w:r>
        <w:rPr>
          <w:rFonts w:hint="eastAsia" w:hAnsi="宋体" w:eastAsia="宋体"/>
          <w:sz w:val="24"/>
          <w:highlight w:val="none"/>
        </w:rPr>
        <w:t>甲、乙</w:t>
      </w:r>
      <w:r>
        <w:rPr>
          <w:rFonts w:hint="eastAsia" w:hAnsi="宋体" w:eastAsia="宋体"/>
          <w:sz w:val="24"/>
          <w:szCs w:val="24"/>
          <w:highlight w:val="none"/>
        </w:rPr>
        <w:t>方的要求提供招标需要的所有设计图纸的电子文件（含可编辑的CAD和不可编辑的PDF电子文件、编制技术文件、主要材料设备表等word电子文件）</w:t>
      </w:r>
      <w:r>
        <w:rPr>
          <w:rFonts w:hint="eastAsia" w:hAnsi="宋体" w:eastAsia="宋体"/>
          <w:kern w:val="0"/>
          <w:sz w:val="24"/>
          <w:szCs w:val="24"/>
          <w:highlight w:val="none"/>
        </w:rPr>
        <w:t>。</w:t>
      </w:r>
    </w:p>
    <w:p>
      <w:pPr>
        <w:pStyle w:val="20"/>
        <w:spacing w:line="360" w:lineRule="auto"/>
        <w:ind w:firstLine="480" w:firstLineChars="200"/>
        <w:rPr>
          <w:rFonts w:hAnsi="宋体" w:eastAsia="宋体"/>
          <w:sz w:val="24"/>
          <w:szCs w:val="24"/>
          <w:highlight w:val="none"/>
        </w:rPr>
      </w:pPr>
      <w:r>
        <w:rPr>
          <w:rFonts w:hint="eastAsia" w:hAnsi="宋体" w:eastAsia="宋体"/>
          <w:sz w:val="24"/>
          <w:szCs w:val="24"/>
          <w:highlight w:val="none"/>
        </w:rPr>
        <w:t>9.2.22丙方注册地址在外地的，应在广州市内设立项目部，项目负责人及有关人员须长驻本项目部。不论丙方总部是否在广州市辖区域，需要用章的相关文件丙方应按</w:t>
      </w:r>
      <w:r>
        <w:rPr>
          <w:rFonts w:hint="eastAsia" w:hAnsi="宋体" w:eastAsia="宋体"/>
          <w:sz w:val="24"/>
          <w:highlight w:val="none"/>
        </w:rPr>
        <w:t>甲、乙</w:t>
      </w:r>
      <w:r>
        <w:rPr>
          <w:rFonts w:hint="eastAsia" w:hAnsi="宋体" w:eastAsia="宋体"/>
          <w:sz w:val="24"/>
          <w:szCs w:val="24"/>
          <w:highlight w:val="none"/>
        </w:rPr>
        <w:t>方要求的期限内完成用章手续，未按要求办理的，罚款3000元/次，在设计费请款中扣除。</w:t>
      </w:r>
    </w:p>
    <w:p>
      <w:pPr>
        <w:pStyle w:val="20"/>
        <w:spacing w:line="360" w:lineRule="auto"/>
        <w:ind w:firstLine="480" w:firstLineChars="200"/>
        <w:rPr>
          <w:rFonts w:hAnsi="宋体" w:eastAsia="宋体"/>
          <w:sz w:val="24"/>
          <w:szCs w:val="24"/>
          <w:highlight w:val="none"/>
        </w:rPr>
      </w:pPr>
      <w:r>
        <w:rPr>
          <w:rFonts w:hint="eastAsia" w:hAnsi="宋体" w:eastAsia="宋体"/>
          <w:sz w:val="24"/>
          <w:szCs w:val="24"/>
          <w:highlight w:val="none"/>
        </w:rPr>
        <w:t>9.2.23丙方应当准时参加项目建设相关协调会议。</w:t>
      </w:r>
    </w:p>
    <w:p>
      <w:pPr>
        <w:pStyle w:val="20"/>
        <w:spacing w:line="360" w:lineRule="auto"/>
        <w:ind w:firstLine="480" w:firstLineChars="200"/>
        <w:rPr>
          <w:rFonts w:hAnsi="宋体" w:eastAsia="宋体"/>
          <w:kern w:val="0"/>
          <w:sz w:val="24"/>
          <w:szCs w:val="24"/>
          <w:highlight w:val="none"/>
        </w:rPr>
      </w:pPr>
      <w:r>
        <w:rPr>
          <w:rFonts w:hint="eastAsia" w:hAnsi="宋体" w:eastAsia="宋体"/>
          <w:kern w:val="0"/>
          <w:sz w:val="24"/>
          <w:szCs w:val="24"/>
          <w:highlight w:val="none"/>
        </w:rPr>
        <w:t>9.2.24工程完工后，不能达到原设计功能要求的，丙方需配合核实原因，提出书面整改意见。属于丙方责任的，则扣除相应的设计费。</w:t>
      </w:r>
    </w:p>
    <w:p>
      <w:pPr>
        <w:pStyle w:val="20"/>
        <w:spacing w:line="360" w:lineRule="auto"/>
        <w:ind w:firstLine="480" w:firstLineChars="200"/>
        <w:rPr>
          <w:rFonts w:hAnsi="宋体" w:eastAsia="宋体"/>
          <w:sz w:val="24"/>
          <w:szCs w:val="24"/>
          <w:highlight w:val="none"/>
        </w:rPr>
      </w:pPr>
      <w:r>
        <w:rPr>
          <w:rFonts w:hint="eastAsia" w:hAnsi="宋体" w:eastAsia="宋体"/>
          <w:kern w:val="0"/>
          <w:sz w:val="24"/>
          <w:szCs w:val="24"/>
          <w:highlight w:val="none"/>
        </w:rPr>
        <w:t>9.2.2</w:t>
      </w:r>
      <w:r>
        <w:rPr>
          <w:rFonts w:hint="eastAsia" w:hAnsi="宋体" w:eastAsia="宋体"/>
          <w:sz w:val="24"/>
          <w:szCs w:val="24"/>
          <w:highlight w:val="none"/>
        </w:rPr>
        <w:t>5因丙方原因，经建设单位批复的概算造价超过可研投资额，影响工程建设计划的，应修改设计文件，并扣除全部设计费的10%。</w:t>
      </w:r>
    </w:p>
    <w:p>
      <w:pPr>
        <w:pStyle w:val="20"/>
        <w:spacing w:line="360" w:lineRule="auto"/>
        <w:ind w:firstLine="480" w:firstLineChars="200"/>
        <w:rPr>
          <w:rFonts w:hAnsi="宋体" w:eastAsia="宋体"/>
          <w:sz w:val="24"/>
          <w:szCs w:val="24"/>
          <w:highlight w:val="none"/>
        </w:rPr>
      </w:pPr>
      <w:r>
        <w:rPr>
          <w:rFonts w:hint="eastAsia" w:hAnsi="宋体" w:eastAsia="宋体"/>
          <w:sz w:val="24"/>
          <w:szCs w:val="24"/>
          <w:highlight w:val="none"/>
        </w:rPr>
        <w:t>9.2.26根据项目实际工作需要，丙方根据</w:t>
      </w:r>
      <w:r>
        <w:rPr>
          <w:rFonts w:hint="eastAsia" w:hAnsi="宋体" w:eastAsia="宋体"/>
          <w:sz w:val="24"/>
          <w:highlight w:val="none"/>
        </w:rPr>
        <w:t>甲、乙</w:t>
      </w:r>
      <w:r>
        <w:rPr>
          <w:rFonts w:hint="eastAsia" w:hAnsi="宋体" w:eastAsia="宋体"/>
          <w:sz w:val="24"/>
          <w:szCs w:val="24"/>
          <w:highlight w:val="none"/>
        </w:rPr>
        <w:t>方要求，安排2名设计师在</w:t>
      </w:r>
      <w:r>
        <w:rPr>
          <w:rFonts w:hint="eastAsia" w:hAnsi="宋体" w:eastAsia="宋体"/>
          <w:sz w:val="24"/>
          <w:highlight w:val="none"/>
        </w:rPr>
        <w:t>乙</w:t>
      </w:r>
      <w:r>
        <w:rPr>
          <w:rFonts w:hint="eastAsia" w:hAnsi="宋体" w:eastAsia="宋体"/>
          <w:sz w:val="24"/>
          <w:szCs w:val="24"/>
          <w:highlight w:val="none"/>
        </w:rPr>
        <w:t>方所在地址办公，按照</w:t>
      </w:r>
      <w:r>
        <w:rPr>
          <w:rFonts w:hint="eastAsia" w:hAnsi="宋体" w:eastAsia="宋体"/>
          <w:sz w:val="24"/>
          <w:highlight w:val="none"/>
        </w:rPr>
        <w:t>乙</w:t>
      </w:r>
      <w:r>
        <w:rPr>
          <w:rFonts w:hint="eastAsia" w:hAnsi="宋体" w:eastAsia="宋体"/>
          <w:sz w:val="24"/>
          <w:szCs w:val="24"/>
          <w:highlight w:val="none"/>
        </w:rPr>
        <w:t>方办公时间上班，对接工程设计事务。该设计师要求具备高级工程师职称，能全面协调处理相关设计问题。在项目开工后，设计师在项目部办公，提供必要的现场设计服务。自本合同签订生效次日起至工程竣工验收通过之日止，设计师现场办公服务时间累计不超过工程竣工日期。丙方安排设计师不符合要求的，按每天罚款10000元计算。设计师未上班或上班期间因事外出，未经</w:t>
      </w:r>
      <w:r>
        <w:rPr>
          <w:rFonts w:hint="eastAsia" w:hAnsi="宋体" w:eastAsia="宋体"/>
          <w:sz w:val="24"/>
          <w:highlight w:val="none"/>
        </w:rPr>
        <w:t>乙</w:t>
      </w:r>
      <w:r>
        <w:rPr>
          <w:rFonts w:hint="eastAsia" w:hAnsi="宋体" w:eastAsia="宋体"/>
          <w:sz w:val="24"/>
          <w:szCs w:val="24"/>
          <w:highlight w:val="none"/>
        </w:rPr>
        <w:t>方批准，按每次罚款10000元计算。各项罚款在设计费请款中扣除。</w:t>
      </w:r>
    </w:p>
    <w:p>
      <w:pPr>
        <w:pStyle w:val="20"/>
        <w:spacing w:line="360" w:lineRule="auto"/>
        <w:ind w:firstLine="480" w:firstLineChars="200"/>
        <w:rPr>
          <w:rFonts w:hAnsi="宋体" w:eastAsia="宋体"/>
          <w:sz w:val="24"/>
          <w:szCs w:val="24"/>
          <w:highlight w:val="none"/>
        </w:rPr>
      </w:pPr>
      <w:r>
        <w:rPr>
          <w:rFonts w:hint="eastAsia" w:hAnsi="宋体" w:eastAsia="宋体"/>
          <w:sz w:val="24"/>
          <w:szCs w:val="24"/>
          <w:highlight w:val="none"/>
        </w:rPr>
        <w:t>9.2.27丙方设计人员必须与本合同附件4.1丙方设计人员组织架构表一致，更换人员或人员不到位，未经</w:t>
      </w:r>
      <w:r>
        <w:rPr>
          <w:rFonts w:hint="eastAsia" w:hAnsi="宋体" w:eastAsia="宋体"/>
          <w:sz w:val="24"/>
          <w:highlight w:val="none"/>
        </w:rPr>
        <w:t>甲、乙</w:t>
      </w:r>
      <w:r>
        <w:rPr>
          <w:rFonts w:hint="eastAsia" w:hAnsi="宋体" w:eastAsia="宋体"/>
          <w:sz w:val="24"/>
          <w:szCs w:val="24"/>
          <w:highlight w:val="none"/>
        </w:rPr>
        <w:t>方批准的，按每人2万元由甲方收取违约金，在请款中直接扣除。</w:t>
      </w:r>
      <w:r>
        <w:rPr>
          <w:rFonts w:hint="eastAsia" w:hAnsi="宋体" w:eastAsia="宋体"/>
          <w:sz w:val="24"/>
          <w:highlight w:val="none"/>
        </w:rPr>
        <w:t>甲、乙</w:t>
      </w:r>
      <w:r>
        <w:rPr>
          <w:rFonts w:hint="eastAsia" w:hAnsi="宋体" w:eastAsia="宋体"/>
          <w:sz w:val="24"/>
          <w:szCs w:val="24"/>
          <w:highlight w:val="none"/>
        </w:rPr>
        <w:t>方认为丙方不称职的人员，在丙方通知的次日丙方无条件更换。</w:t>
      </w:r>
    </w:p>
    <w:p>
      <w:pPr>
        <w:pStyle w:val="20"/>
        <w:spacing w:line="360" w:lineRule="auto"/>
        <w:ind w:firstLine="480" w:firstLineChars="200"/>
        <w:rPr>
          <w:rFonts w:hAnsi="宋体" w:eastAsia="宋体"/>
          <w:sz w:val="24"/>
          <w:szCs w:val="24"/>
          <w:highlight w:val="none"/>
        </w:rPr>
      </w:pPr>
      <w:r>
        <w:rPr>
          <w:rFonts w:hint="eastAsia" w:hAnsi="宋体" w:eastAsia="宋体"/>
          <w:sz w:val="24"/>
          <w:szCs w:val="24"/>
          <w:highlight w:val="none"/>
        </w:rPr>
        <w:t>9.2.28临时施工用水、永久供水、临时施工用电，永久供电等的专业工程设计，丙方应自本合同签订生效之日起在甲方要求的时间内分别与专业设计分包单位签订设计分包合同。未在约定日期内签订分包合同的，按每一个专业工程每延期一天罚款5000元累加计算，在设计费请款和结算直接扣除。</w:t>
      </w:r>
    </w:p>
    <w:p>
      <w:pPr>
        <w:pStyle w:val="20"/>
        <w:spacing w:line="360" w:lineRule="auto"/>
        <w:ind w:firstLine="480" w:firstLineChars="200"/>
        <w:rPr>
          <w:rFonts w:hAnsi="宋体" w:eastAsia="宋体"/>
          <w:sz w:val="24"/>
          <w:szCs w:val="24"/>
          <w:highlight w:val="none"/>
        </w:rPr>
      </w:pPr>
      <w:r>
        <w:rPr>
          <w:rFonts w:hint="eastAsia" w:hAnsi="宋体" w:eastAsia="宋体"/>
          <w:sz w:val="24"/>
          <w:szCs w:val="24"/>
          <w:highlight w:val="none"/>
        </w:rPr>
        <w:t>9.2.29本合同有关条款约定丙方应承担的责任。</w:t>
      </w:r>
    </w:p>
    <w:p>
      <w:pPr>
        <w:spacing w:line="360" w:lineRule="auto"/>
        <w:ind w:firstLine="480" w:firstLineChars="200"/>
        <w:rPr>
          <w:rFonts w:ascii="宋体" w:hAnsi="宋体"/>
          <w:sz w:val="24"/>
          <w:highlight w:val="none"/>
        </w:rPr>
      </w:pPr>
      <w:r>
        <w:rPr>
          <w:rFonts w:hint="eastAsia" w:ascii="宋体" w:hAnsi="宋体"/>
          <w:sz w:val="24"/>
          <w:highlight w:val="none"/>
        </w:rPr>
        <w:t>9.2.30</w:t>
      </w:r>
      <w:r>
        <w:rPr>
          <w:rFonts w:hint="eastAsia" w:hAnsi="宋体"/>
          <w:sz w:val="24"/>
          <w:highlight w:val="none"/>
        </w:rPr>
        <w:t>丙方违反上述</w:t>
      </w:r>
      <w:r>
        <w:rPr>
          <w:rFonts w:hint="eastAsia" w:ascii="宋体" w:hAnsi="宋体"/>
          <w:sz w:val="24"/>
          <w:highlight w:val="none"/>
        </w:rPr>
        <w:t>9.2.6-9.2.29</w:t>
      </w:r>
      <w:r>
        <w:rPr>
          <w:rFonts w:hint="eastAsia" w:hAnsi="宋体"/>
          <w:sz w:val="24"/>
          <w:highlight w:val="none"/>
        </w:rPr>
        <w:t>一款或多款，该款内没有约定违约责任的，甲、乙方有权按对应条款扣减设计费的5‰作为违约金</w:t>
      </w:r>
      <w:r>
        <w:rPr>
          <w:rFonts w:hint="eastAsia"/>
          <w:sz w:val="24"/>
          <w:highlight w:val="none"/>
        </w:rPr>
        <w:t>。当期的累计违约金在当期设计费请款中扣除，设计费结算款中全部扣除。</w:t>
      </w:r>
      <w:r>
        <w:rPr>
          <w:rFonts w:hint="eastAsia" w:hAnsi="宋体"/>
          <w:sz w:val="24"/>
          <w:highlight w:val="none"/>
        </w:rPr>
        <w:t>多次违反的（超过三次的），甲、乙方有权视情况发出警告直至解除本合同，丙方全额返还已支付的设计费，并赔偿损失。</w:t>
      </w:r>
    </w:p>
    <w:p>
      <w:pPr>
        <w:spacing w:line="360" w:lineRule="auto"/>
        <w:ind w:firstLine="359" w:firstLineChars="149"/>
        <w:rPr>
          <w:rFonts w:ascii="宋体" w:hAnsi="宋体"/>
          <w:b/>
          <w:bCs/>
          <w:sz w:val="24"/>
          <w:highlight w:val="none"/>
        </w:rPr>
      </w:pPr>
      <w:r>
        <w:rPr>
          <w:rFonts w:hint="eastAsia" w:ascii="宋体" w:hAnsi="宋体"/>
          <w:b/>
          <w:bCs/>
          <w:sz w:val="24"/>
          <w:highlight w:val="none"/>
        </w:rPr>
        <w:t>第十二条　其它约定事项</w:t>
      </w:r>
    </w:p>
    <w:p>
      <w:pPr>
        <w:spacing w:line="360" w:lineRule="auto"/>
        <w:ind w:firstLine="480" w:firstLineChars="200"/>
        <w:rPr>
          <w:highlight w:val="none"/>
        </w:rPr>
      </w:pPr>
      <w:r>
        <w:rPr>
          <w:rFonts w:hint="eastAsia" w:ascii="宋体" w:hAnsi="宋体"/>
          <w:sz w:val="24"/>
          <w:highlight w:val="none"/>
        </w:rPr>
        <w:t>12.1 丙方应派专人驻施工现场进行配合与解决有关问题。</w:t>
      </w:r>
    </w:p>
    <w:p>
      <w:pPr>
        <w:spacing w:line="360" w:lineRule="auto"/>
        <w:ind w:firstLine="480" w:firstLineChars="200"/>
        <w:rPr>
          <w:rFonts w:ascii="宋体" w:hAnsi="宋体"/>
          <w:sz w:val="24"/>
          <w:highlight w:val="none"/>
        </w:rPr>
      </w:pPr>
      <w:r>
        <w:rPr>
          <w:rFonts w:hint="eastAsia" w:ascii="宋体" w:hAnsi="宋体"/>
          <w:sz w:val="24"/>
          <w:highlight w:val="none"/>
        </w:rPr>
        <w:t>12.2丙方为本合同项目的服务至缺陷通知期完成为止。</w:t>
      </w:r>
    </w:p>
    <w:p>
      <w:pPr>
        <w:spacing w:line="360" w:lineRule="auto"/>
        <w:ind w:firstLine="480" w:firstLineChars="200"/>
        <w:rPr>
          <w:rFonts w:ascii="宋体" w:hAnsi="宋体"/>
          <w:sz w:val="24"/>
          <w:highlight w:val="none"/>
        </w:rPr>
      </w:pPr>
      <w:r>
        <w:rPr>
          <w:rFonts w:hint="eastAsia" w:ascii="宋体" w:hAnsi="宋体"/>
          <w:sz w:val="24"/>
          <w:highlight w:val="none"/>
        </w:rPr>
        <w:t>12.3</w:t>
      </w:r>
      <w:r>
        <w:rPr>
          <w:rFonts w:hint="eastAsia" w:ascii="宋体" w:hAnsi="宋体" w:cs="宋体"/>
          <w:sz w:val="24"/>
          <w:highlight w:val="none"/>
        </w:rPr>
        <w:t>甲、乙</w:t>
      </w:r>
      <w:r>
        <w:rPr>
          <w:rFonts w:hint="eastAsia" w:ascii="宋体" w:hAnsi="宋体"/>
          <w:sz w:val="24"/>
          <w:highlight w:val="none"/>
        </w:rPr>
        <w:t>方委托丙方承担本合同内容以外的工作服务，另行签订协议并支付费用。</w:t>
      </w:r>
    </w:p>
    <w:p>
      <w:pPr>
        <w:spacing w:line="360" w:lineRule="auto"/>
        <w:ind w:firstLine="480" w:firstLineChars="200"/>
        <w:rPr>
          <w:rFonts w:ascii="宋体" w:hAnsi="宋体"/>
          <w:sz w:val="24"/>
          <w:highlight w:val="none"/>
        </w:rPr>
      </w:pPr>
      <w:r>
        <w:rPr>
          <w:rFonts w:hint="eastAsia" w:ascii="宋体" w:hAnsi="宋体"/>
          <w:sz w:val="24"/>
          <w:highlight w:val="none"/>
        </w:rPr>
        <w:t>12.4由于不可抗力因素致使合同无法履行时，三方应及时协商解决。</w:t>
      </w:r>
    </w:p>
    <w:p>
      <w:pPr>
        <w:spacing w:line="360" w:lineRule="auto"/>
        <w:ind w:firstLine="480" w:firstLineChars="200"/>
        <w:rPr>
          <w:rFonts w:ascii="宋体" w:hAnsi="宋体"/>
          <w:sz w:val="24"/>
          <w:highlight w:val="none"/>
        </w:rPr>
      </w:pPr>
      <w:r>
        <w:rPr>
          <w:rFonts w:hint="eastAsia" w:ascii="宋体" w:hAnsi="宋体"/>
          <w:sz w:val="24"/>
          <w:highlight w:val="none"/>
        </w:rPr>
        <w:t>12.5丙方应按本项目投资要求开展限额设计，丙方未经</w:t>
      </w:r>
      <w:r>
        <w:rPr>
          <w:rFonts w:hint="eastAsia" w:ascii="宋体" w:hAnsi="宋体" w:cs="宋体"/>
          <w:sz w:val="24"/>
          <w:highlight w:val="none"/>
        </w:rPr>
        <w:t>甲、乙</w:t>
      </w:r>
      <w:r>
        <w:rPr>
          <w:rFonts w:hint="eastAsia" w:ascii="宋体" w:hAnsi="宋体"/>
          <w:sz w:val="24"/>
          <w:highlight w:val="none"/>
        </w:rPr>
        <w:t>方书面同意突破投资限额进行设计，丙方须无偿对设计文件重新修改，交付设计文件时间不予顺延。</w:t>
      </w:r>
    </w:p>
    <w:p>
      <w:pPr>
        <w:spacing w:line="360" w:lineRule="auto"/>
        <w:ind w:firstLine="480" w:firstLineChars="200"/>
        <w:rPr>
          <w:rFonts w:ascii="宋体" w:hAnsi="宋体"/>
          <w:sz w:val="24"/>
          <w:highlight w:val="none"/>
        </w:rPr>
      </w:pPr>
      <w:r>
        <w:rPr>
          <w:rFonts w:hint="eastAsia" w:ascii="宋体" w:hAnsi="宋体"/>
          <w:sz w:val="24"/>
          <w:highlight w:val="none"/>
        </w:rPr>
        <w:t>12.6本合同价已包含施工阶段一般性设计变更、修改、补充的设计费用以及配合</w:t>
      </w:r>
      <w:r>
        <w:rPr>
          <w:rFonts w:hint="eastAsia" w:ascii="宋体" w:hAnsi="宋体" w:cs="宋体"/>
          <w:sz w:val="24"/>
          <w:highlight w:val="none"/>
        </w:rPr>
        <w:t>甲、乙</w:t>
      </w:r>
      <w:r>
        <w:rPr>
          <w:rFonts w:hint="eastAsia" w:ascii="宋体" w:hAnsi="宋体"/>
          <w:sz w:val="24"/>
          <w:highlight w:val="none"/>
        </w:rPr>
        <w:t>方进行设计报建、工程招标、施工管理等工作的费用。施工中，丙方相关专业设计人员应按</w:t>
      </w:r>
      <w:r>
        <w:rPr>
          <w:rFonts w:hint="eastAsia" w:ascii="宋体" w:hAnsi="宋体" w:cs="宋体"/>
          <w:sz w:val="24"/>
          <w:highlight w:val="none"/>
        </w:rPr>
        <w:t>甲、乙</w:t>
      </w:r>
      <w:r>
        <w:rPr>
          <w:rFonts w:hint="eastAsia" w:ascii="宋体" w:hAnsi="宋体"/>
          <w:sz w:val="24"/>
          <w:highlight w:val="none"/>
        </w:rPr>
        <w:t>方通知到达施工现场。</w:t>
      </w:r>
    </w:p>
    <w:p>
      <w:pPr>
        <w:spacing w:line="360" w:lineRule="auto"/>
        <w:ind w:firstLine="480" w:firstLineChars="200"/>
        <w:rPr>
          <w:rFonts w:ascii="宋体" w:hAnsi="宋体"/>
          <w:sz w:val="24"/>
          <w:highlight w:val="none"/>
        </w:rPr>
      </w:pPr>
      <w:r>
        <w:rPr>
          <w:rFonts w:hint="eastAsia" w:ascii="宋体" w:hAnsi="宋体"/>
          <w:sz w:val="24"/>
          <w:highlight w:val="none"/>
        </w:rPr>
        <w:t>12.7进入施工阶段后，因设计方原因导致工期延误，自延误之日起每日按暂定设计费总额计收2‰的违约金，并赔偿损失。</w:t>
      </w:r>
    </w:p>
    <w:p>
      <w:pPr>
        <w:spacing w:line="360" w:lineRule="auto"/>
        <w:ind w:firstLine="480" w:firstLineChars="200"/>
        <w:rPr>
          <w:rFonts w:ascii="宋体" w:hAnsi="宋体"/>
          <w:sz w:val="24"/>
          <w:highlight w:val="none"/>
        </w:rPr>
      </w:pPr>
      <w:r>
        <w:rPr>
          <w:rFonts w:hint="eastAsia" w:ascii="宋体" w:hAnsi="宋体"/>
          <w:sz w:val="24"/>
          <w:highlight w:val="none"/>
        </w:rPr>
        <w:t>12.8丙方主办单位须完成竣工图编制，提供竣工图一式十六份。</w:t>
      </w:r>
    </w:p>
    <w:p>
      <w:pPr>
        <w:spacing w:line="360" w:lineRule="auto"/>
        <w:ind w:firstLine="480" w:firstLineChars="200"/>
        <w:rPr>
          <w:rFonts w:ascii="宋体" w:hAnsi="宋体"/>
          <w:sz w:val="24"/>
          <w:highlight w:val="none"/>
        </w:rPr>
      </w:pPr>
      <w:r>
        <w:rPr>
          <w:rFonts w:hint="eastAsia" w:ascii="宋体" w:hAnsi="宋体"/>
          <w:sz w:val="24"/>
          <w:highlight w:val="none"/>
        </w:rPr>
        <w:t>12.9本合同设计成果的发表权、展览权、使用权归甲方所有。</w:t>
      </w:r>
    </w:p>
    <w:p>
      <w:pPr>
        <w:spacing w:line="360" w:lineRule="auto"/>
        <w:ind w:firstLine="480" w:firstLineChars="200"/>
        <w:rPr>
          <w:rFonts w:ascii="宋体" w:hAnsi="宋体"/>
          <w:sz w:val="24"/>
          <w:highlight w:val="none"/>
        </w:rPr>
      </w:pPr>
      <w:r>
        <w:rPr>
          <w:rFonts w:hint="eastAsia" w:ascii="宋体" w:hAnsi="宋体"/>
          <w:sz w:val="24"/>
          <w:highlight w:val="none"/>
        </w:rPr>
        <w:t>12.10各方认可的来往传真、会议纪要等，均为本合同组成部分，与本合同具有同等效力。</w:t>
      </w:r>
    </w:p>
    <w:p>
      <w:pPr>
        <w:spacing w:line="360" w:lineRule="auto"/>
        <w:ind w:firstLine="480" w:firstLineChars="200"/>
        <w:rPr>
          <w:rFonts w:ascii="宋体" w:hAnsi="宋体"/>
          <w:sz w:val="24"/>
          <w:highlight w:val="none"/>
        </w:rPr>
      </w:pPr>
      <w:r>
        <w:rPr>
          <w:rFonts w:hint="eastAsia" w:ascii="宋体" w:hAnsi="宋体"/>
          <w:sz w:val="24"/>
          <w:highlight w:val="none"/>
        </w:rPr>
        <w:t>12.11</w:t>
      </w:r>
      <w:r>
        <w:rPr>
          <w:rFonts w:hint="eastAsia" w:ascii="宋体" w:hAnsi="宋体"/>
          <w:kern w:val="0"/>
          <w:sz w:val="24"/>
          <w:highlight w:val="none"/>
        </w:rPr>
        <w:t>丙方提交的设计工作人员分工表，其设计参与人员必须具备设计资质，丙方不得无故更换投标文件内的设计参与人员，若要更换必须取得经甲方书面同意</w:t>
      </w:r>
      <w:r>
        <w:rPr>
          <w:rFonts w:hint="eastAsia" w:ascii="宋体" w:hAnsi="宋体"/>
          <w:sz w:val="24"/>
          <w:highlight w:val="none"/>
        </w:rPr>
        <w:t>。</w:t>
      </w:r>
    </w:p>
    <w:p>
      <w:pPr>
        <w:spacing w:line="360" w:lineRule="auto"/>
        <w:ind w:firstLine="480" w:firstLineChars="200"/>
        <w:rPr>
          <w:highlight w:val="none"/>
        </w:rPr>
      </w:pPr>
      <w:r>
        <w:rPr>
          <w:rFonts w:hint="eastAsia" w:ascii="宋体" w:hAnsi="宋体"/>
          <w:sz w:val="24"/>
          <w:highlight w:val="none"/>
        </w:rPr>
        <w:t>12.12丙方应按《白云城投公司设计管理办法》（见附件）开展设计工作。</w:t>
      </w:r>
    </w:p>
    <w:p>
      <w:pPr>
        <w:spacing w:line="360" w:lineRule="auto"/>
        <w:ind w:firstLine="480" w:firstLineChars="200"/>
        <w:rPr>
          <w:rFonts w:ascii="宋体" w:hAnsi="宋体"/>
          <w:sz w:val="24"/>
          <w:highlight w:val="none"/>
        </w:rPr>
      </w:pPr>
      <w:r>
        <w:rPr>
          <w:rFonts w:hint="eastAsia" w:ascii="宋体" w:hAnsi="宋体"/>
          <w:sz w:val="24"/>
          <w:highlight w:val="none"/>
        </w:rPr>
        <w:t>12.13本合同设计部分的设计赔偿金额，累计不超过本合同暂定设计费合同价总额。</w:t>
      </w:r>
      <w:bookmarkStart w:id="10" w:name="_Toc287627924"/>
    </w:p>
    <w:p>
      <w:pPr>
        <w:rPr>
          <w:rFonts w:ascii="宋体" w:hAnsi="宋体"/>
          <w:sz w:val="24"/>
          <w:highlight w:val="none"/>
        </w:rPr>
      </w:pPr>
      <w:r>
        <w:rPr>
          <w:rFonts w:hint="eastAsia" w:ascii="宋体" w:hAnsi="宋体"/>
          <w:sz w:val="24"/>
          <w:highlight w:val="none"/>
        </w:rPr>
        <w:br w:type="page"/>
      </w:r>
    </w:p>
    <w:p>
      <w:pPr>
        <w:pStyle w:val="87"/>
        <w:spacing w:line="360" w:lineRule="auto"/>
        <w:rPr>
          <w:highlight w:val="none"/>
        </w:rPr>
      </w:pPr>
      <w:r>
        <w:rPr>
          <w:rFonts w:hint="eastAsia"/>
          <w:highlight w:val="none"/>
        </w:rPr>
        <w:t>第三篇  工程施工总承包合同条款</w:t>
      </w:r>
    </w:p>
    <w:p>
      <w:pPr>
        <w:pStyle w:val="87"/>
        <w:spacing w:line="360" w:lineRule="auto"/>
        <w:rPr>
          <w:highlight w:val="none"/>
        </w:rPr>
      </w:pPr>
      <w:r>
        <w:rPr>
          <w:rFonts w:hint="eastAsia"/>
          <w:highlight w:val="none"/>
        </w:rPr>
        <w:t>第一章　通用条款</w:t>
      </w:r>
      <w:bookmarkEnd w:id="10"/>
    </w:p>
    <w:p>
      <w:pPr>
        <w:pStyle w:val="81"/>
        <w:spacing w:line="360" w:lineRule="auto"/>
        <w:rPr>
          <w:highlight w:val="none"/>
        </w:rPr>
      </w:pPr>
      <w:bookmarkStart w:id="11" w:name="_Toc287627925"/>
      <w:r>
        <w:rPr>
          <w:rFonts w:hint="eastAsia"/>
          <w:highlight w:val="none"/>
        </w:rPr>
        <w:t>一、总  则</w:t>
      </w:r>
      <w:bookmarkEnd w:id="11"/>
    </w:p>
    <w:p>
      <w:pPr>
        <w:pStyle w:val="84"/>
        <w:rPr>
          <w:highlight w:val="none"/>
        </w:rPr>
      </w:pPr>
      <w:bookmarkStart w:id="12" w:name="_Toc287627926"/>
      <w:r>
        <w:rPr>
          <w:highlight w:val="none"/>
        </w:rPr>
        <w:t>1</w:t>
      </w:r>
      <w:r>
        <w:rPr>
          <w:highlight w:val="none"/>
        </w:rPr>
        <w:tab/>
      </w:r>
      <w:r>
        <w:rPr>
          <w:rFonts w:hint="eastAsia"/>
          <w:highlight w:val="none"/>
        </w:rPr>
        <w:t>定义</w:t>
      </w:r>
      <w:bookmarkEnd w:id="12"/>
    </w:p>
    <w:p>
      <w:pPr>
        <w:autoSpaceDE w:val="0"/>
        <w:autoSpaceDN w:val="0"/>
        <w:adjustRightInd w:val="0"/>
        <w:spacing w:before="15" w:line="280" w:lineRule="exact"/>
        <w:jc w:val="left"/>
        <w:rPr>
          <w:rFonts w:ascii="宋体" w:cs="宋体"/>
          <w:kern w:val="0"/>
          <w:sz w:val="28"/>
          <w:szCs w:val="28"/>
          <w:highlight w:val="none"/>
        </w:rPr>
      </w:pPr>
    </w:p>
    <w:p>
      <w:pPr>
        <w:tabs>
          <w:tab w:val="left" w:pos="1680"/>
        </w:tabs>
        <w:autoSpaceDE w:val="0"/>
        <w:autoSpaceDN w:val="0"/>
        <w:adjustRightInd w:val="0"/>
        <w:ind w:left="101"/>
        <w:jc w:val="left"/>
        <w:rPr>
          <w:rFonts w:ascii="宋体" w:cs="宋体"/>
          <w:kern w:val="0"/>
          <w:sz w:val="24"/>
          <w:highlight w:val="none"/>
        </w:rPr>
      </w:pPr>
      <w:r>
        <w:rPr>
          <w:rFonts w:hint="eastAsia" w:ascii="宋体" w:cs="宋体"/>
          <w:spacing w:val="1"/>
          <w:kern w:val="0"/>
          <w:szCs w:val="21"/>
          <w:highlight w:val="none"/>
        </w:rPr>
        <w:t>定</w:t>
      </w:r>
      <w:r>
        <w:rPr>
          <w:rFonts w:hint="eastAsia" w:ascii="宋体" w:cs="宋体"/>
          <w:kern w:val="0"/>
          <w:szCs w:val="21"/>
          <w:highlight w:val="none"/>
        </w:rPr>
        <w:t>义</w:t>
      </w:r>
      <w:r>
        <w:rPr>
          <w:rFonts w:ascii="宋体" w:cs="宋体"/>
          <w:kern w:val="0"/>
          <w:szCs w:val="21"/>
          <w:highlight w:val="none"/>
        </w:rPr>
        <w:tab/>
      </w:r>
      <w:r>
        <w:rPr>
          <w:rFonts w:hint="eastAsia" w:ascii="宋体" w:cs="宋体"/>
          <w:kern w:val="0"/>
          <w:sz w:val="24"/>
          <w:highlight w:val="none"/>
        </w:rPr>
        <w:t>下列词语或措辞，除非特别说明，在本合同中均具有以下赋予的含义：</w:t>
      </w:r>
    </w:p>
    <w:p>
      <w:pPr>
        <w:autoSpaceDE w:val="0"/>
        <w:autoSpaceDN w:val="0"/>
        <w:adjustRightInd w:val="0"/>
        <w:spacing w:before="10" w:line="260" w:lineRule="exact"/>
        <w:jc w:val="left"/>
        <w:rPr>
          <w:rFonts w:ascii="宋体" w:cs="宋体"/>
          <w:kern w:val="0"/>
          <w:sz w:val="26"/>
          <w:szCs w:val="26"/>
          <w:highlight w:val="none"/>
        </w:rPr>
      </w:pPr>
    </w:p>
    <w:p>
      <w:pPr>
        <w:autoSpaceDE w:val="0"/>
        <w:autoSpaceDN w:val="0"/>
        <w:adjustRightInd w:val="0"/>
        <w:spacing w:line="317" w:lineRule="auto"/>
        <w:ind w:left="2259" w:right="47" w:hanging="540"/>
        <w:jc w:val="left"/>
        <w:rPr>
          <w:rFonts w:ascii="宋体" w:cs="宋体"/>
          <w:kern w:val="0"/>
          <w:sz w:val="24"/>
          <w:highlight w:val="none"/>
        </w:rPr>
      </w:pPr>
      <w:r>
        <w:rPr>
          <w:rFonts w:ascii="宋体" w:cs="宋体"/>
          <w:spacing w:val="1"/>
          <w:kern w:val="0"/>
          <w:sz w:val="24"/>
          <w:highlight w:val="none"/>
        </w:rPr>
        <w:t>1.</w:t>
      </w:r>
      <w:r>
        <w:rPr>
          <w:rFonts w:ascii="宋体" w:cs="宋体"/>
          <w:kern w:val="0"/>
          <w:sz w:val="24"/>
          <w:highlight w:val="none"/>
        </w:rPr>
        <w:t>1</w:t>
      </w:r>
      <w:r>
        <w:rPr>
          <w:rFonts w:ascii="宋体" w:cs="宋体"/>
          <w:spacing w:val="60"/>
          <w:kern w:val="0"/>
          <w:sz w:val="24"/>
          <w:highlight w:val="none"/>
        </w:rPr>
        <w:t xml:space="preserve"> </w:t>
      </w:r>
      <w:r>
        <w:rPr>
          <w:rFonts w:hint="eastAsia" w:ascii="宋体" w:cs="宋体"/>
          <w:kern w:val="0"/>
          <w:sz w:val="24"/>
          <w:highlight w:val="none"/>
        </w:rPr>
        <w:t>合同</w:t>
      </w:r>
      <w:r>
        <w:rPr>
          <w:rFonts w:hint="eastAsia" w:ascii="宋体" w:cs="宋体"/>
          <w:spacing w:val="-90"/>
          <w:kern w:val="0"/>
          <w:sz w:val="24"/>
          <w:highlight w:val="none"/>
        </w:rPr>
        <w:t>：</w:t>
      </w:r>
      <w:r>
        <w:rPr>
          <w:rFonts w:hint="eastAsia" w:ascii="宋体" w:cs="宋体"/>
          <w:kern w:val="0"/>
          <w:sz w:val="24"/>
          <w:highlight w:val="none"/>
        </w:rPr>
        <w:t>指合同双方当事人为实施</w:t>
      </w:r>
      <w:r>
        <w:rPr>
          <w:rFonts w:hint="eastAsia" w:ascii="宋体" w:cs="宋体"/>
          <w:spacing w:val="-90"/>
          <w:kern w:val="0"/>
          <w:sz w:val="24"/>
          <w:highlight w:val="none"/>
        </w:rPr>
        <w:t>、</w:t>
      </w:r>
      <w:r>
        <w:rPr>
          <w:rFonts w:hint="eastAsia" w:ascii="宋体" w:cs="宋体"/>
          <w:kern w:val="0"/>
          <w:sz w:val="24"/>
          <w:highlight w:val="none"/>
        </w:rPr>
        <w:t>完成并保修合同工程所订立的合同文件。</w:t>
      </w:r>
      <w:r>
        <w:rPr>
          <w:rFonts w:ascii="宋体" w:cs="宋体"/>
          <w:kern w:val="0"/>
          <w:sz w:val="24"/>
          <w:highlight w:val="none"/>
        </w:rPr>
        <w:t xml:space="preserve"> </w:t>
      </w:r>
      <w:r>
        <w:rPr>
          <w:rFonts w:hint="eastAsia" w:ascii="宋体" w:cs="宋体"/>
          <w:kern w:val="0"/>
          <w:sz w:val="24"/>
          <w:highlight w:val="none"/>
        </w:rPr>
        <w:t>合同文件由第</w:t>
      </w:r>
      <w:r>
        <w:rPr>
          <w:rFonts w:ascii="宋体" w:cs="宋体"/>
          <w:spacing w:val="-60"/>
          <w:kern w:val="0"/>
          <w:sz w:val="24"/>
          <w:highlight w:val="none"/>
        </w:rPr>
        <w:t xml:space="preserve"> </w:t>
      </w:r>
      <w:r>
        <w:rPr>
          <w:kern w:val="0"/>
          <w:sz w:val="24"/>
          <w:highlight w:val="none"/>
        </w:rPr>
        <w:t xml:space="preserve">2.2 </w:t>
      </w:r>
      <w:r>
        <w:rPr>
          <w:rFonts w:hint="eastAsia" w:ascii="宋体" w:cs="宋体"/>
          <w:kern w:val="0"/>
          <w:sz w:val="24"/>
          <w:highlight w:val="none"/>
        </w:rPr>
        <w:t>款所列的文件组成。</w:t>
      </w:r>
    </w:p>
    <w:p>
      <w:pPr>
        <w:autoSpaceDE w:val="0"/>
        <w:autoSpaceDN w:val="0"/>
        <w:adjustRightInd w:val="0"/>
        <w:spacing w:before="20" w:line="240" w:lineRule="exact"/>
        <w:jc w:val="left"/>
        <w:rPr>
          <w:rFonts w:ascii="宋体" w:cs="宋体"/>
          <w:kern w:val="0"/>
          <w:sz w:val="24"/>
          <w:highlight w:val="none"/>
        </w:rPr>
      </w:pPr>
    </w:p>
    <w:p>
      <w:pPr>
        <w:autoSpaceDE w:val="0"/>
        <w:autoSpaceDN w:val="0"/>
        <w:adjustRightInd w:val="0"/>
        <w:spacing w:line="317" w:lineRule="auto"/>
        <w:ind w:left="2259" w:right="167" w:hanging="540"/>
        <w:rPr>
          <w:rFonts w:ascii="宋体" w:cs="宋体"/>
          <w:kern w:val="0"/>
          <w:sz w:val="24"/>
          <w:highlight w:val="none"/>
        </w:rPr>
      </w:pPr>
      <w:r>
        <w:rPr>
          <w:rFonts w:ascii="宋体" w:cs="宋体"/>
          <w:spacing w:val="1"/>
          <w:kern w:val="0"/>
          <w:sz w:val="24"/>
          <w:highlight w:val="none"/>
        </w:rPr>
        <w:t>1.</w:t>
      </w:r>
      <w:r>
        <w:rPr>
          <w:rFonts w:ascii="宋体" w:cs="宋体"/>
          <w:kern w:val="0"/>
          <w:sz w:val="24"/>
          <w:highlight w:val="none"/>
        </w:rPr>
        <w:t xml:space="preserve">2 </w:t>
      </w:r>
      <w:r>
        <w:rPr>
          <w:rFonts w:hint="eastAsia" w:ascii="宋体" w:cs="宋体"/>
          <w:kern w:val="0"/>
          <w:sz w:val="24"/>
          <w:highlight w:val="none"/>
        </w:rPr>
        <w:t>协议书</w:t>
      </w:r>
      <w:r>
        <w:rPr>
          <w:rFonts w:hint="eastAsia" w:ascii="宋体" w:cs="宋体"/>
          <w:spacing w:val="-30"/>
          <w:kern w:val="0"/>
          <w:sz w:val="24"/>
          <w:highlight w:val="none"/>
        </w:rPr>
        <w:t>：</w:t>
      </w:r>
      <w:r>
        <w:rPr>
          <w:rFonts w:hint="eastAsia" w:ascii="宋体" w:cs="宋体"/>
          <w:kern w:val="0"/>
          <w:sz w:val="24"/>
          <w:highlight w:val="none"/>
        </w:rPr>
        <w:t>指合同双方当事人为合同工程所签订的协议书</w:t>
      </w:r>
      <w:r>
        <w:rPr>
          <w:rFonts w:hint="eastAsia" w:ascii="宋体" w:cs="宋体"/>
          <w:spacing w:val="-30"/>
          <w:kern w:val="0"/>
          <w:sz w:val="24"/>
          <w:highlight w:val="none"/>
        </w:rPr>
        <w:t>。</w:t>
      </w:r>
      <w:r>
        <w:rPr>
          <w:rFonts w:hint="eastAsia" w:ascii="宋体" w:cs="宋体"/>
          <w:kern w:val="0"/>
          <w:sz w:val="24"/>
          <w:highlight w:val="none"/>
        </w:rPr>
        <w:t>除法律法规另有</w:t>
      </w:r>
      <w:r>
        <w:rPr>
          <w:rFonts w:ascii="宋体" w:cs="宋体"/>
          <w:kern w:val="0"/>
          <w:sz w:val="24"/>
          <w:highlight w:val="none"/>
        </w:rPr>
        <w:t xml:space="preserve"> </w:t>
      </w:r>
      <w:r>
        <w:rPr>
          <w:rFonts w:hint="eastAsia" w:ascii="宋体" w:cs="宋体"/>
          <w:kern w:val="0"/>
          <w:sz w:val="24"/>
          <w:highlight w:val="none"/>
        </w:rPr>
        <w:t>规定或合同另有约定外</w:t>
      </w:r>
      <w:r>
        <w:rPr>
          <w:rFonts w:hint="eastAsia" w:ascii="宋体" w:cs="宋体"/>
          <w:spacing w:val="-58"/>
          <w:kern w:val="0"/>
          <w:sz w:val="24"/>
          <w:highlight w:val="none"/>
        </w:rPr>
        <w:t>，</w:t>
      </w:r>
      <w:r>
        <w:rPr>
          <w:rFonts w:hint="eastAsia" w:ascii="宋体" w:cs="宋体"/>
          <w:kern w:val="0"/>
          <w:sz w:val="24"/>
          <w:highlight w:val="none"/>
        </w:rPr>
        <w:t>合同双方当事人的法定代表人或其委托代理人在</w:t>
      </w:r>
      <w:r>
        <w:rPr>
          <w:rFonts w:ascii="宋体" w:cs="宋体"/>
          <w:kern w:val="0"/>
          <w:sz w:val="24"/>
          <w:highlight w:val="none"/>
        </w:rPr>
        <w:t xml:space="preserve"> </w:t>
      </w:r>
      <w:r>
        <w:rPr>
          <w:rFonts w:hint="eastAsia" w:ascii="宋体" w:cs="宋体"/>
          <w:kern w:val="0"/>
          <w:sz w:val="24"/>
          <w:highlight w:val="none"/>
        </w:rPr>
        <w:t>协议书签字</w:t>
      </w:r>
      <w:r>
        <w:rPr>
          <w:rFonts w:hint="eastAsia" w:ascii="宋体" w:cs="宋体"/>
          <w:spacing w:val="-19"/>
          <w:kern w:val="0"/>
          <w:sz w:val="24"/>
          <w:highlight w:val="none"/>
        </w:rPr>
        <w:t>、</w:t>
      </w:r>
      <w:r>
        <w:rPr>
          <w:rFonts w:hint="eastAsia" w:ascii="宋体" w:cs="宋体"/>
          <w:kern w:val="0"/>
          <w:sz w:val="24"/>
          <w:highlight w:val="none"/>
        </w:rPr>
        <w:t>盖单位公章后</w:t>
      </w:r>
      <w:r>
        <w:rPr>
          <w:rFonts w:hint="eastAsia" w:ascii="宋体" w:cs="宋体"/>
          <w:spacing w:val="-19"/>
          <w:kern w:val="0"/>
          <w:sz w:val="24"/>
          <w:highlight w:val="none"/>
        </w:rPr>
        <w:t>，</w:t>
      </w:r>
      <w:r>
        <w:rPr>
          <w:rFonts w:hint="eastAsia" w:ascii="宋体" w:cs="宋体"/>
          <w:kern w:val="0"/>
          <w:sz w:val="24"/>
          <w:highlight w:val="none"/>
        </w:rPr>
        <w:t>合同即告生效</w:t>
      </w:r>
      <w:r>
        <w:rPr>
          <w:rFonts w:hint="eastAsia" w:ascii="宋体" w:cs="宋体"/>
          <w:spacing w:val="-19"/>
          <w:kern w:val="0"/>
          <w:sz w:val="24"/>
          <w:highlight w:val="none"/>
        </w:rPr>
        <w:t>。</w:t>
      </w:r>
      <w:r>
        <w:rPr>
          <w:rFonts w:hint="eastAsia" w:ascii="宋体" w:cs="宋体"/>
          <w:kern w:val="0"/>
          <w:sz w:val="24"/>
          <w:highlight w:val="none"/>
        </w:rPr>
        <w:t>招标工程应当自中标通知书</w:t>
      </w:r>
      <w:r>
        <w:rPr>
          <w:rFonts w:ascii="宋体" w:cs="宋体"/>
          <w:kern w:val="0"/>
          <w:sz w:val="24"/>
          <w:highlight w:val="none"/>
        </w:rPr>
        <w:t xml:space="preserve"> </w:t>
      </w:r>
      <w:r>
        <w:rPr>
          <w:rFonts w:hint="eastAsia" w:ascii="宋体" w:cs="宋体"/>
          <w:kern w:val="0"/>
          <w:sz w:val="24"/>
          <w:highlight w:val="none"/>
        </w:rPr>
        <w:t>发出之日起</w:t>
      </w:r>
      <w:r>
        <w:rPr>
          <w:rFonts w:ascii="宋体" w:cs="宋体"/>
          <w:spacing w:val="-60"/>
          <w:kern w:val="0"/>
          <w:sz w:val="24"/>
          <w:highlight w:val="none"/>
        </w:rPr>
        <w:t xml:space="preserve"> </w:t>
      </w:r>
      <w:r>
        <w:rPr>
          <w:kern w:val="0"/>
          <w:sz w:val="24"/>
          <w:highlight w:val="none"/>
        </w:rPr>
        <w:t xml:space="preserve">30 </w:t>
      </w:r>
      <w:r>
        <w:rPr>
          <w:rFonts w:hint="eastAsia" w:ascii="宋体" w:cs="宋体"/>
          <w:kern w:val="0"/>
          <w:sz w:val="24"/>
          <w:highlight w:val="none"/>
        </w:rPr>
        <w:t>天内签订。</w:t>
      </w:r>
    </w:p>
    <w:p>
      <w:pPr>
        <w:autoSpaceDE w:val="0"/>
        <w:autoSpaceDN w:val="0"/>
        <w:adjustRightInd w:val="0"/>
        <w:spacing w:line="260" w:lineRule="exact"/>
        <w:jc w:val="left"/>
        <w:rPr>
          <w:rFonts w:ascii="宋体" w:cs="宋体"/>
          <w:kern w:val="0"/>
          <w:sz w:val="26"/>
          <w:szCs w:val="26"/>
          <w:highlight w:val="none"/>
        </w:rPr>
      </w:pPr>
    </w:p>
    <w:p>
      <w:pPr>
        <w:autoSpaceDE w:val="0"/>
        <w:autoSpaceDN w:val="0"/>
        <w:adjustRightInd w:val="0"/>
        <w:spacing w:line="317" w:lineRule="auto"/>
        <w:ind w:left="2259" w:right="170" w:hanging="540"/>
        <w:rPr>
          <w:rFonts w:ascii="宋体" w:cs="宋体"/>
          <w:kern w:val="0"/>
          <w:sz w:val="24"/>
          <w:highlight w:val="none"/>
        </w:rPr>
      </w:pPr>
      <w:r>
        <w:rPr>
          <w:rFonts w:ascii="宋体" w:cs="宋体"/>
          <w:spacing w:val="1"/>
          <w:kern w:val="0"/>
          <w:sz w:val="24"/>
          <w:highlight w:val="none"/>
        </w:rPr>
        <w:t>1.</w:t>
      </w:r>
      <w:r>
        <w:rPr>
          <w:rFonts w:ascii="宋体" w:cs="宋体"/>
          <w:kern w:val="0"/>
          <w:sz w:val="24"/>
          <w:highlight w:val="none"/>
        </w:rPr>
        <w:t xml:space="preserve">3 </w:t>
      </w:r>
      <w:r>
        <w:rPr>
          <w:rFonts w:hint="eastAsia" w:ascii="宋体" w:cs="宋体"/>
          <w:kern w:val="0"/>
          <w:sz w:val="24"/>
          <w:highlight w:val="none"/>
        </w:rPr>
        <w:t>通用条款</w:t>
      </w:r>
      <w:r>
        <w:rPr>
          <w:rFonts w:hint="eastAsia" w:ascii="宋体" w:cs="宋体"/>
          <w:spacing w:val="-30"/>
          <w:kern w:val="0"/>
          <w:sz w:val="24"/>
          <w:highlight w:val="none"/>
        </w:rPr>
        <w:t>：</w:t>
      </w:r>
      <w:r>
        <w:rPr>
          <w:rFonts w:hint="eastAsia" w:ascii="宋体" w:cs="宋体"/>
          <w:kern w:val="0"/>
          <w:sz w:val="24"/>
          <w:highlight w:val="none"/>
        </w:rPr>
        <w:t>指根据法律</w:t>
      </w:r>
      <w:r>
        <w:rPr>
          <w:rFonts w:hint="eastAsia" w:ascii="宋体" w:cs="宋体"/>
          <w:spacing w:val="-30"/>
          <w:kern w:val="0"/>
          <w:sz w:val="24"/>
          <w:highlight w:val="none"/>
        </w:rPr>
        <w:t>、</w:t>
      </w:r>
      <w:r>
        <w:rPr>
          <w:rFonts w:hint="eastAsia" w:ascii="宋体" w:cs="宋体"/>
          <w:kern w:val="0"/>
          <w:sz w:val="24"/>
          <w:highlight w:val="none"/>
        </w:rPr>
        <w:t>法规和规章的规定以及建设工程施工的需要所订</w:t>
      </w:r>
      <w:r>
        <w:rPr>
          <w:rFonts w:ascii="宋体" w:cs="宋体"/>
          <w:kern w:val="0"/>
          <w:sz w:val="24"/>
          <w:highlight w:val="none"/>
        </w:rPr>
        <w:t xml:space="preserve"> </w:t>
      </w:r>
      <w:r>
        <w:rPr>
          <w:rFonts w:hint="eastAsia" w:ascii="宋体" w:cs="宋体"/>
          <w:kern w:val="0"/>
          <w:sz w:val="24"/>
          <w:highlight w:val="none"/>
        </w:rPr>
        <w:t>立的，通用于建设工程施工的条款。</w:t>
      </w:r>
    </w:p>
    <w:p>
      <w:pPr>
        <w:autoSpaceDE w:val="0"/>
        <w:autoSpaceDN w:val="0"/>
        <w:adjustRightInd w:val="0"/>
        <w:spacing w:before="6" w:line="280" w:lineRule="exact"/>
        <w:jc w:val="left"/>
        <w:rPr>
          <w:rFonts w:ascii="宋体" w:cs="宋体"/>
          <w:kern w:val="0"/>
          <w:sz w:val="28"/>
          <w:szCs w:val="28"/>
          <w:highlight w:val="none"/>
        </w:rPr>
      </w:pPr>
    </w:p>
    <w:p>
      <w:pPr>
        <w:autoSpaceDE w:val="0"/>
        <w:autoSpaceDN w:val="0"/>
        <w:adjustRightInd w:val="0"/>
        <w:spacing w:line="317" w:lineRule="auto"/>
        <w:ind w:left="2259" w:right="170" w:hanging="540"/>
        <w:rPr>
          <w:rFonts w:ascii="宋体" w:cs="宋体"/>
          <w:kern w:val="0"/>
          <w:sz w:val="24"/>
          <w:highlight w:val="none"/>
        </w:rPr>
      </w:pPr>
      <w:r>
        <w:rPr>
          <w:rFonts w:ascii="宋体" w:cs="宋体"/>
          <w:spacing w:val="1"/>
          <w:kern w:val="0"/>
          <w:sz w:val="24"/>
          <w:highlight w:val="none"/>
        </w:rPr>
        <w:t>1.</w:t>
      </w:r>
      <w:r>
        <w:rPr>
          <w:rFonts w:ascii="宋体" w:cs="宋体"/>
          <w:kern w:val="0"/>
          <w:sz w:val="24"/>
          <w:highlight w:val="none"/>
        </w:rPr>
        <w:t xml:space="preserve">4 </w:t>
      </w:r>
      <w:r>
        <w:rPr>
          <w:rFonts w:hint="eastAsia" w:ascii="宋体" w:cs="宋体"/>
          <w:kern w:val="0"/>
          <w:sz w:val="24"/>
          <w:highlight w:val="none"/>
        </w:rPr>
        <w:t>专用条款</w:t>
      </w:r>
      <w:r>
        <w:rPr>
          <w:rFonts w:hint="eastAsia" w:ascii="宋体" w:cs="宋体"/>
          <w:spacing w:val="-20"/>
          <w:kern w:val="0"/>
          <w:sz w:val="24"/>
          <w:highlight w:val="none"/>
        </w:rPr>
        <w:t>：</w:t>
      </w:r>
      <w:r>
        <w:rPr>
          <w:rFonts w:hint="eastAsia" w:ascii="宋体" w:cs="宋体"/>
          <w:kern w:val="0"/>
          <w:sz w:val="24"/>
          <w:highlight w:val="none"/>
        </w:rPr>
        <w:t>指合同双方当事人根据法律</w:t>
      </w:r>
      <w:r>
        <w:rPr>
          <w:rFonts w:hint="eastAsia" w:ascii="宋体" w:cs="宋体"/>
          <w:spacing w:val="-20"/>
          <w:kern w:val="0"/>
          <w:sz w:val="24"/>
          <w:highlight w:val="none"/>
        </w:rPr>
        <w:t>、</w:t>
      </w:r>
      <w:r>
        <w:rPr>
          <w:rFonts w:hint="eastAsia" w:ascii="宋体" w:cs="宋体"/>
          <w:kern w:val="0"/>
          <w:sz w:val="24"/>
          <w:highlight w:val="none"/>
        </w:rPr>
        <w:t>法规和规章的规定</w:t>
      </w:r>
      <w:r>
        <w:rPr>
          <w:rFonts w:hint="eastAsia" w:ascii="宋体" w:cs="宋体"/>
          <w:spacing w:val="-20"/>
          <w:kern w:val="0"/>
          <w:sz w:val="24"/>
          <w:highlight w:val="none"/>
        </w:rPr>
        <w:t>，</w:t>
      </w:r>
      <w:r>
        <w:rPr>
          <w:rFonts w:hint="eastAsia" w:ascii="宋体" w:cs="宋体"/>
          <w:kern w:val="0"/>
          <w:sz w:val="24"/>
          <w:highlight w:val="none"/>
        </w:rPr>
        <w:t>结合合同工</w:t>
      </w:r>
      <w:r>
        <w:rPr>
          <w:rFonts w:ascii="宋体" w:cs="宋体"/>
          <w:kern w:val="0"/>
          <w:sz w:val="24"/>
          <w:highlight w:val="none"/>
        </w:rPr>
        <w:t xml:space="preserve"> </w:t>
      </w:r>
      <w:r>
        <w:rPr>
          <w:rFonts w:hint="eastAsia" w:ascii="宋体" w:cs="宋体"/>
          <w:kern w:val="0"/>
          <w:sz w:val="24"/>
          <w:highlight w:val="none"/>
        </w:rPr>
        <w:t>程实际</w:t>
      </w:r>
      <w:r>
        <w:rPr>
          <w:rFonts w:hint="eastAsia" w:ascii="宋体" w:cs="宋体"/>
          <w:spacing w:val="-19"/>
          <w:kern w:val="0"/>
          <w:sz w:val="24"/>
          <w:highlight w:val="none"/>
        </w:rPr>
        <w:t>，</w:t>
      </w:r>
      <w:r>
        <w:rPr>
          <w:rFonts w:hint="eastAsia" w:ascii="宋体" w:cs="宋体"/>
          <w:kern w:val="0"/>
          <w:sz w:val="24"/>
          <w:highlight w:val="none"/>
        </w:rPr>
        <w:t>经协商达成一致意见的条款</w:t>
      </w:r>
      <w:r>
        <w:rPr>
          <w:rFonts w:hint="eastAsia" w:ascii="宋体" w:cs="宋体"/>
          <w:spacing w:val="-19"/>
          <w:kern w:val="0"/>
          <w:sz w:val="24"/>
          <w:highlight w:val="none"/>
        </w:rPr>
        <w:t>。</w:t>
      </w:r>
      <w:r>
        <w:rPr>
          <w:rFonts w:hint="eastAsia" w:ascii="宋体" w:cs="宋体"/>
          <w:kern w:val="0"/>
          <w:sz w:val="24"/>
          <w:highlight w:val="none"/>
        </w:rPr>
        <w:t>它是对通用条款的具体化</w:t>
      </w:r>
      <w:r>
        <w:rPr>
          <w:rFonts w:hint="eastAsia" w:ascii="宋体" w:cs="宋体"/>
          <w:spacing w:val="-19"/>
          <w:kern w:val="0"/>
          <w:sz w:val="24"/>
          <w:highlight w:val="none"/>
        </w:rPr>
        <w:t>，</w:t>
      </w:r>
      <w:r>
        <w:rPr>
          <w:rFonts w:hint="eastAsia" w:ascii="宋体" w:cs="宋体"/>
          <w:kern w:val="0"/>
          <w:sz w:val="24"/>
          <w:highlight w:val="none"/>
        </w:rPr>
        <w:t>也是对</w:t>
      </w:r>
      <w:r>
        <w:rPr>
          <w:rFonts w:ascii="宋体" w:cs="宋体"/>
          <w:kern w:val="0"/>
          <w:sz w:val="24"/>
          <w:highlight w:val="none"/>
        </w:rPr>
        <w:t xml:space="preserve"> </w:t>
      </w:r>
      <w:r>
        <w:rPr>
          <w:rFonts w:hint="eastAsia" w:ascii="宋体" w:cs="宋体"/>
          <w:kern w:val="0"/>
          <w:sz w:val="24"/>
          <w:highlight w:val="none"/>
        </w:rPr>
        <w:t>通用条款的补充和完善</w:t>
      </w:r>
      <w:r>
        <w:rPr>
          <w:rFonts w:hint="eastAsia" w:ascii="宋体" w:cs="宋体"/>
          <w:spacing w:val="-29"/>
          <w:kern w:val="0"/>
          <w:sz w:val="24"/>
          <w:highlight w:val="none"/>
        </w:rPr>
        <w:t>。</w:t>
      </w:r>
      <w:r>
        <w:rPr>
          <w:rFonts w:hint="eastAsia" w:ascii="宋体" w:cs="宋体"/>
          <w:kern w:val="0"/>
          <w:sz w:val="24"/>
          <w:highlight w:val="none"/>
        </w:rPr>
        <w:t>招标工程的专用条款</w:t>
      </w:r>
      <w:r>
        <w:rPr>
          <w:rFonts w:hint="eastAsia" w:ascii="宋体" w:cs="宋体"/>
          <w:spacing w:val="-29"/>
          <w:kern w:val="0"/>
          <w:sz w:val="24"/>
          <w:highlight w:val="none"/>
        </w:rPr>
        <w:t>，</w:t>
      </w:r>
      <w:r>
        <w:rPr>
          <w:rFonts w:hint="eastAsia" w:ascii="宋体" w:cs="宋体"/>
          <w:kern w:val="0"/>
          <w:sz w:val="24"/>
          <w:highlight w:val="none"/>
        </w:rPr>
        <w:t>应当符合招标文件的实质</w:t>
      </w:r>
      <w:r>
        <w:rPr>
          <w:rFonts w:ascii="宋体" w:cs="宋体"/>
          <w:kern w:val="0"/>
          <w:sz w:val="24"/>
          <w:highlight w:val="none"/>
        </w:rPr>
        <w:t xml:space="preserve"> </w:t>
      </w:r>
      <w:r>
        <w:rPr>
          <w:rFonts w:hint="eastAsia" w:ascii="宋体" w:cs="宋体"/>
          <w:kern w:val="0"/>
          <w:sz w:val="24"/>
          <w:highlight w:val="none"/>
        </w:rPr>
        <w:t>性要求。</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ind w:left="1722"/>
        <w:jc w:val="left"/>
        <w:rPr>
          <w:rFonts w:ascii="宋体" w:cs="宋体"/>
          <w:kern w:val="0"/>
          <w:sz w:val="24"/>
          <w:highlight w:val="none"/>
        </w:rPr>
      </w:pPr>
      <w:r>
        <w:rPr>
          <w:rFonts w:ascii="宋体" w:cs="宋体"/>
          <w:spacing w:val="1"/>
          <w:kern w:val="0"/>
          <w:sz w:val="24"/>
          <w:highlight w:val="none"/>
        </w:rPr>
        <w:t>1.</w:t>
      </w:r>
      <w:r>
        <w:rPr>
          <w:rFonts w:ascii="宋体" w:cs="宋体"/>
          <w:kern w:val="0"/>
          <w:sz w:val="24"/>
          <w:highlight w:val="none"/>
        </w:rPr>
        <w:t>5</w:t>
      </w:r>
      <w:r>
        <w:rPr>
          <w:rFonts w:ascii="宋体" w:cs="宋体"/>
          <w:spacing w:val="56"/>
          <w:kern w:val="0"/>
          <w:sz w:val="24"/>
          <w:highlight w:val="none"/>
        </w:rPr>
        <w:t xml:space="preserve"> </w:t>
      </w:r>
      <w:r>
        <w:rPr>
          <w:rFonts w:hint="eastAsia" w:ascii="宋体" w:cs="宋体"/>
          <w:kern w:val="0"/>
          <w:sz w:val="24"/>
          <w:highlight w:val="none"/>
        </w:rPr>
        <w:t>中标通知书：指甲方正式接受中标人投标文件的函件。</w:t>
      </w:r>
    </w:p>
    <w:p>
      <w:pPr>
        <w:autoSpaceDE w:val="0"/>
        <w:autoSpaceDN w:val="0"/>
        <w:adjustRightInd w:val="0"/>
        <w:spacing w:before="4" w:line="160" w:lineRule="exact"/>
        <w:jc w:val="left"/>
        <w:rPr>
          <w:rFonts w:ascii="宋体" w:cs="宋体"/>
          <w:kern w:val="0"/>
          <w:sz w:val="16"/>
          <w:szCs w:val="16"/>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7" w:lineRule="auto"/>
        <w:ind w:left="2259" w:right="170" w:hanging="540"/>
        <w:rPr>
          <w:rFonts w:ascii="宋体" w:cs="宋体"/>
          <w:kern w:val="0"/>
          <w:sz w:val="24"/>
          <w:highlight w:val="none"/>
        </w:rPr>
      </w:pPr>
      <w:r>
        <w:rPr>
          <w:rFonts w:ascii="宋体" w:cs="宋体"/>
          <w:spacing w:val="1"/>
          <w:kern w:val="0"/>
          <w:sz w:val="24"/>
          <w:highlight w:val="none"/>
        </w:rPr>
        <w:t>1.</w:t>
      </w:r>
      <w:r>
        <w:rPr>
          <w:rFonts w:ascii="宋体" w:cs="宋体"/>
          <w:kern w:val="0"/>
          <w:sz w:val="24"/>
          <w:highlight w:val="none"/>
        </w:rPr>
        <w:t xml:space="preserve">6 </w:t>
      </w:r>
      <w:r>
        <w:rPr>
          <w:rFonts w:hint="eastAsia" w:ascii="宋体" w:cs="宋体"/>
          <w:kern w:val="0"/>
          <w:sz w:val="24"/>
          <w:highlight w:val="none"/>
        </w:rPr>
        <w:t>丙方投标文件</w:t>
      </w:r>
      <w:r>
        <w:rPr>
          <w:rFonts w:hint="eastAsia" w:ascii="宋体" w:cs="宋体"/>
          <w:spacing w:val="-61"/>
          <w:kern w:val="0"/>
          <w:sz w:val="24"/>
          <w:highlight w:val="none"/>
        </w:rPr>
        <w:t>：</w:t>
      </w:r>
      <w:r>
        <w:rPr>
          <w:rFonts w:hint="eastAsia" w:ascii="宋体" w:cs="宋体"/>
          <w:kern w:val="0"/>
          <w:sz w:val="24"/>
          <w:highlight w:val="none"/>
        </w:rPr>
        <w:t>指构成合同文件组成部分的由丙方根据招标文件编制</w:t>
      </w:r>
      <w:r>
        <w:rPr>
          <w:rFonts w:ascii="宋体" w:cs="宋体"/>
          <w:kern w:val="0"/>
          <w:sz w:val="24"/>
          <w:highlight w:val="none"/>
        </w:rPr>
        <w:t xml:space="preserve"> </w:t>
      </w:r>
      <w:r>
        <w:rPr>
          <w:rFonts w:hint="eastAsia" w:ascii="宋体" w:cs="宋体"/>
          <w:kern w:val="0"/>
          <w:sz w:val="24"/>
          <w:highlight w:val="none"/>
        </w:rPr>
        <w:t>完成</w:t>
      </w:r>
      <w:r>
        <w:rPr>
          <w:rFonts w:hint="eastAsia" w:ascii="宋体" w:cs="宋体"/>
          <w:spacing w:val="-19"/>
          <w:kern w:val="0"/>
          <w:sz w:val="24"/>
          <w:highlight w:val="none"/>
        </w:rPr>
        <w:t>、</w:t>
      </w:r>
      <w:r>
        <w:rPr>
          <w:rFonts w:hint="eastAsia" w:ascii="宋体" w:cs="宋体"/>
          <w:kern w:val="0"/>
          <w:sz w:val="24"/>
          <w:highlight w:val="none"/>
        </w:rPr>
        <w:t>签字并被中标通知书所接受的</w:t>
      </w:r>
      <w:r>
        <w:rPr>
          <w:rFonts w:hint="eastAsia" w:ascii="宋体" w:cs="宋体"/>
          <w:spacing w:val="-19"/>
          <w:kern w:val="0"/>
          <w:sz w:val="24"/>
          <w:highlight w:val="none"/>
        </w:rPr>
        <w:t>，</w:t>
      </w:r>
      <w:r>
        <w:rPr>
          <w:rFonts w:hint="eastAsia" w:ascii="宋体" w:cs="宋体"/>
          <w:kern w:val="0"/>
          <w:sz w:val="24"/>
          <w:highlight w:val="none"/>
        </w:rPr>
        <w:t>丙方为实施</w:t>
      </w:r>
      <w:r>
        <w:rPr>
          <w:rFonts w:hint="eastAsia" w:ascii="宋体" w:cs="宋体"/>
          <w:spacing w:val="-19"/>
          <w:kern w:val="0"/>
          <w:sz w:val="24"/>
          <w:highlight w:val="none"/>
        </w:rPr>
        <w:t>、</w:t>
      </w:r>
      <w:r>
        <w:rPr>
          <w:rFonts w:hint="eastAsia" w:ascii="宋体" w:cs="宋体"/>
          <w:kern w:val="0"/>
          <w:sz w:val="24"/>
          <w:highlight w:val="none"/>
        </w:rPr>
        <w:t>完成并保修合同工</w:t>
      </w:r>
      <w:r>
        <w:rPr>
          <w:rFonts w:ascii="宋体" w:cs="宋体"/>
          <w:kern w:val="0"/>
          <w:sz w:val="24"/>
          <w:highlight w:val="none"/>
        </w:rPr>
        <w:t xml:space="preserve"> </w:t>
      </w:r>
      <w:r>
        <w:rPr>
          <w:rFonts w:hint="eastAsia" w:ascii="宋体" w:cs="宋体"/>
          <w:kern w:val="0"/>
          <w:sz w:val="24"/>
          <w:highlight w:val="none"/>
        </w:rPr>
        <w:t>程向甲方提交的技术、经济文件。</w:t>
      </w:r>
    </w:p>
    <w:p>
      <w:pPr>
        <w:autoSpaceDE w:val="0"/>
        <w:autoSpaceDN w:val="0"/>
        <w:adjustRightInd w:val="0"/>
        <w:spacing w:line="317" w:lineRule="auto"/>
        <w:ind w:left="2259" w:right="170" w:hanging="540"/>
        <w:rPr>
          <w:rFonts w:ascii="宋体" w:cs="宋体"/>
          <w:kern w:val="0"/>
          <w:sz w:val="24"/>
          <w:highlight w:val="none"/>
        </w:rPr>
      </w:pPr>
    </w:p>
    <w:p>
      <w:pPr>
        <w:pStyle w:val="6"/>
        <w:rPr>
          <w:highlight w:val="none"/>
        </w:rPr>
        <w:sectPr>
          <w:headerReference r:id="rId7" w:type="default"/>
          <w:footerReference r:id="rId8" w:type="even"/>
          <w:pgSz w:w="11920" w:h="16840"/>
          <w:pgMar w:top="1580" w:right="880" w:bottom="280" w:left="920" w:header="720" w:footer="720" w:gutter="0"/>
          <w:cols w:space="720" w:num="1"/>
          <w:titlePg/>
          <w:docGrid w:linePitch="286" w:charSpace="0"/>
        </w:sectPr>
      </w:pPr>
    </w:p>
    <w:p>
      <w:pPr>
        <w:autoSpaceDE w:val="0"/>
        <w:autoSpaceDN w:val="0"/>
        <w:adjustRightInd w:val="0"/>
        <w:spacing w:line="333" w:lineRule="exact"/>
        <w:ind w:left="959"/>
        <w:jc w:val="left"/>
        <w:rPr>
          <w:rFonts w:ascii="宋体" w:cs="宋体"/>
          <w:kern w:val="0"/>
          <w:sz w:val="24"/>
          <w:highlight w:val="none"/>
        </w:rPr>
      </w:pPr>
      <w:r>
        <w:rPr>
          <w:rFonts w:ascii="宋体" w:cs="宋体"/>
          <w:spacing w:val="1"/>
          <w:kern w:val="0"/>
          <w:position w:val="-3"/>
          <w:sz w:val="24"/>
          <w:highlight w:val="none"/>
        </w:rPr>
        <w:t>1.</w:t>
      </w:r>
      <w:r>
        <w:rPr>
          <w:rFonts w:ascii="宋体" w:cs="宋体"/>
          <w:kern w:val="0"/>
          <w:position w:val="-3"/>
          <w:sz w:val="24"/>
          <w:highlight w:val="none"/>
        </w:rPr>
        <w:t>7</w:t>
      </w:r>
      <w:r>
        <w:rPr>
          <w:rFonts w:ascii="宋体" w:cs="宋体"/>
          <w:spacing w:val="60"/>
          <w:kern w:val="0"/>
          <w:position w:val="-3"/>
          <w:sz w:val="24"/>
          <w:highlight w:val="none"/>
        </w:rPr>
        <w:t xml:space="preserve"> </w:t>
      </w:r>
      <w:r>
        <w:rPr>
          <w:rFonts w:hint="eastAsia" w:ascii="宋体" w:cs="宋体"/>
          <w:kern w:val="0"/>
          <w:position w:val="-3"/>
          <w:sz w:val="24"/>
          <w:highlight w:val="none"/>
        </w:rPr>
        <w:t>标准</w:t>
      </w:r>
      <w:r>
        <w:rPr>
          <w:rFonts w:hint="eastAsia" w:ascii="宋体" w:cs="宋体"/>
          <w:spacing w:val="-30"/>
          <w:kern w:val="0"/>
          <w:position w:val="-3"/>
          <w:sz w:val="24"/>
          <w:highlight w:val="none"/>
        </w:rPr>
        <w:t>、</w:t>
      </w:r>
      <w:r>
        <w:rPr>
          <w:rFonts w:hint="eastAsia" w:ascii="宋体" w:cs="宋体"/>
          <w:kern w:val="0"/>
          <w:position w:val="-3"/>
          <w:sz w:val="24"/>
          <w:highlight w:val="none"/>
        </w:rPr>
        <w:t>规范及有关技术文件</w:t>
      </w:r>
      <w:r>
        <w:rPr>
          <w:rFonts w:hint="eastAsia" w:ascii="宋体" w:cs="宋体"/>
          <w:spacing w:val="-30"/>
          <w:kern w:val="0"/>
          <w:position w:val="-3"/>
          <w:sz w:val="24"/>
          <w:highlight w:val="none"/>
        </w:rPr>
        <w:t>：</w:t>
      </w:r>
      <w:r>
        <w:rPr>
          <w:rFonts w:hint="eastAsia" w:ascii="宋体" w:cs="宋体"/>
          <w:kern w:val="0"/>
          <w:position w:val="-3"/>
          <w:sz w:val="24"/>
          <w:highlight w:val="none"/>
        </w:rPr>
        <w:t>指构成合同文件组成部分的本合同所指明的</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17" w:lineRule="auto"/>
        <w:ind w:left="1499" w:right="110"/>
        <w:jc w:val="left"/>
        <w:rPr>
          <w:rFonts w:ascii="宋体" w:cs="宋体"/>
          <w:kern w:val="0"/>
          <w:sz w:val="24"/>
          <w:highlight w:val="none"/>
        </w:rPr>
      </w:pPr>
      <w:r>
        <w:rPr>
          <w:rFonts w:hint="eastAsia" w:ascii="宋体" w:cs="宋体"/>
          <w:kern w:val="0"/>
          <w:sz w:val="24"/>
          <w:highlight w:val="none"/>
        </w:rPr>
        <w:t>和合同工程依法应适用的标准与规范</w:t>
      </w:r>
      <w:r>
        <w:rPr>
          <w:rFonts w:hint="eastAsia" w:ascii="宋体" w:cs="宋体"/>
          <w:spacing w:val="-29"/>
          <w:kern w:val="0"/>
          <w:sz w:val="24"/>
          <w:highlight w:val="none"/>
        </w:rPr>
        <w:t>，</w:t>
      </w:r>
      <w:r>
        <w:rPr>
          <w:rFonts w:hint="eastAsia" w:ascii="宋体" w:cs="宋体"/>
          <w:kern w:val="0"/>
          <w:sz w:val="24"/>
          <w:highlight w:val="none"/>
        </w:rPr>
        <w:t>以及监理工程师</w:t>
      </w:r>
      <w:r>
        <w:rPr>
          <w:rFonts w:hint="eastAsia" w:ascii="宋体" w:cs="宋体"/>
          <w:spacing w:val="-29"/>
          <w:kern w:val="0"/>
          <w:sz w:val="24"/>
          <w:highlight w:val="none"/>
        </w:rPr>
        <w:t>、</w:t>
      </w:r>
      <w:r>
        <w:rPr>
          <w:rFonts w:hint="eastAsia" w:ascii="宋体" w:cs="宋体"/>
          <w:kern w:val="0"/>
          <w:sz w:val="24"/>
          <w:highlight w:val="none"/>
        </w:rPr>
        <w:t>造价工程师对有</w:t>
      </w:r>
      <w:r>
        <w:rPr>
          <w:rFonts w:ascii="宋体" w:cs="宋体"/>
          <w:kern w:val="0"/>
          <w:sz w:val="24"/>
          <w:highlight w:val="none"/>
        </w:rPr>
        <w:t xml:space="preserve"> </w:t>
      </w:r>
      <w:r>
        <w:rPr>
          <w:rFonts w:hint="eastAsia" w:ascii="宋体" w:cs="宋体"/>
          <w:kern w:val="0"/>
          <w:sz w:val="24"/>
          <w:highlight w:val="none"/>
        </w:rPr>
        <w:t>关技术方面问题做出的补充、修改和批准文件。</w:t>
      </w:r>
    </w:p>
    <w:p>
      <w:pPr>
        <w:autoSpaceDE w:val="0"/>
        <w:autoSpaceDN w:val="0"/>
        <w:adjustRightInd w:val="0"/>
        <w:spacing w:before="6" w:line="280" w:lineRule="exact"/>
        <w:jc w:val="left"/>
        <w:rPr>
          <w:rFonts w:ascii="宋体" w:cs="宋体"/>
          <w:kern w:val="0"/>
          <w:sz w:val="28"/>
          <w:szCs w:val="28"/>
          <w:highlight w:val="none"/>
        </w:rPr>
      </w:pPr>
    </w:p>
    <w:p>
      <w:pPr>
        <w:autoSpaceDE w:val="0"/>
        <w:autoSpaceDN w:val="0"/>
        <w:adjustRightInd w:val="0"/>
        <w:spacing w:line="317" w:lineRule="auto"/>
        <w:ind w:left="1499" w:right="110" w:hanging="540"/>
        <w:rPr>
          <w:rFonts w:ascii="宋体" w:cs="宋体"/>
          <w:kern w:val="0"/>
          <w:sz w:val="24"/>
          <w:highlight w:val="none"/>
        </w:rPr>
      </w:pPr>
      <w:r>
        <w:rPr>
          <w:rFonts w:ascii="宋体" w:cs="宋体"/>
          <w:spacing w:val="1"/>
          <w:kern w:val="0"/>
          <w:sz w:val="24"/>
          <w:highlight w:val="none"/>
        </w:rPr>
        <w:t>1.</w:t>
      </w:r>
      <w:r>
        <w:rPr>
          <w:rFonts w:ascii="宋体" w:cs="宋体"/>
          <w:kern w:val="0"/>
          <w:sz w:val="24"/>
          <w:highlight w:val="none"/>
        </w:rPr>
        <w:t xml:space="preserve">8 </w:t>
      </w:r>
      <w:r>
        <w:rPr>
          <w:rFonts w:hint="eastAsia" w:ascii="宋体" w:cs="宋体"/>
          <w:kern w:val="0"/>
          <w:sz w:val="24"/>
          <w:highlight w:val="none"/>
        </w:rPr>
        <w:t>施工设计图纸</w:t>
      </w:r>
      <w:r>
        <w:rPr>
          <w:rFonts w:hint="eastAsia" w:ascii="宋体" w:cs="宋体"/>
          <w:spacing w:val="-61"/>
          <w:kern w:val="0"/>
          <w:sz w:val="24"/>
          <w:highlight w:val="none"/>
        </w:rPr>
        <w:t>：</w:t>
      </w:r>
      <w:r>
        <w:rPr>
          <w:rFonts w:hint="eastAsia" w:ascii="宋体" w:cs="宋体"/>
          <w:kern w:val="0"/>
          <w:sz w:val="24"/>
          <w:highlight w:val="none"/>
        </w:rPr>
        <w:t>指构成合同文件组成部分的按规定审批的由甲方提供或经甲方批准由丙方提供</w:t>
      </w:r>
      <w:r>
        <w:rPr>
          <w:rFonts w:hint="eastAsia" w:ascii="宋体" w:cs="宋体"/>
          <w:spacing w:val="-29"/>
          <w:kern w:val="0"/>
          <w:sz w:val="24"/>
          <w:highlight w:val="none"/>
        </w:rPr>
        <w:t>，</w:t>
      </w:r>
      <w:r>
        <w:rPr>
          <w:rFonts w:hint="eastAsia" w:ascii="宋体" w:cs="宋体"/>
          <w:kern w:val="0"/>
          <w:sz w:val="24"/>
          <w:highlight w:val="none"/>
        </w:rPr>
        <w:t>满足丙方施工需要的所有施工图</w:t>
      </w:r>
      <w:r>
        <w:rPr>
          <w:rFonts w:hint="eastAsia" w:ascii="宋体" w:cs="宋体"/>
          <w:spacing w:val="-29"/>
          <w:kern w:val="0"/>
          <w:sz w:val="24"/>
          <w:highlight w:val="none"/>
        </w:rPr>
        <w:t>纸</w:t>
      </w:r>
      <w:r>
        <w:rPr>
          <w:rFonts w:hint="eastAsia" w:ascii="宋体" w:cs="宋体"/>
          <w:kern w:val="0"/>
          <w:sz w:val="24"/>
          <w:highlight w:val="none"/>
        </w:rPr>
        <w:t>（包括任何补充和修改的施工图纸、配套说明和有关资料</w:t>
      </w:r>
      <w:r>
        <w:rPr>
          <w:rFonts w:hint="eastAsia" w:ascii="宋体" w:cs="宋体"/>
          <w:spacing w:val="-120"/>
          <w:kern w:val="0"/>
          <w:sz w:val="24"/>
          <w:highlight w:val="none"/>
        </w:rPr>
        <w:t>）</w:t>
      </w:r>
      <w:r>
        <w:rPr>
          <w:rFonts w:hint="eastAsia" w:ascii="宋体" w:cs="宋体"/>
          <w:kern w:val="0"/>
          <w:sz w:val="24"/>
          <w:highlight w:val="none"/>
        </w:rPr>
        <w:t>。</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spacing w:line="317" w:lineRule="auto"/>
        <w:ind w:left="1499" w:right="110" w:hanging="540"/>
        <w:rPr>
          <w:rFonts w:ascii="宋体" w:cs="宋体"/>
          <w:kern w:val="0"/>
          <w:sz w:val="24"/>
          <w:highlight w:val="none"/>
        </w:rPr>
      </w:pPr>
      <w:r>
        <w:rPr>
          <w:rFonts w:ascii="宋体" w:cs="宋体"/>
          <w:spacing w:val="1"/>
          <w:kern w:val="0"/>
          <w:sz w:val="24"/>
          <w:highlight w:val="none"/>
        </w:rPr>
        <w:t>1.</w:t>
      </w:r>
      <w:r>
        <w:rPr>
          <w:rFonts w:ascii="宋体" w:cs="宋体"/>
          <w:kern w:val="0"/>
          <w:sz w:val="24"/>
          <w:highlight w:val="none"/>
        </w:rPr>
        <w:t xml:space="preserve">9 </w:t>
      </w:r>
      <w:r>
        <w:rPr>
          <w:rFonts w:hint="eastAsia" w:ascii="宋体" w:cs="宋体"/>
          <w:kern w:val="0"/>
          <w:sz w:val="24"/>
          <w:highlight w:val="none"/>
        </w:rPr>
        <w:t>工程量清单</w:t>
      </w:r>
      <w:r>
        <w:rPr>
          <w:rFonts w:hint="eastAsia" w:ascii="宋体" w:cs="宋体"/>
          <w:spacing w:val="-61"/>
          <w:kern w:val="0"/>
          <w:sz w:val="24"/>
          <w:highlight w:val="none"/>
        </w:rPr>
        <w:t>：</w:t>
      </w:r>
      <w:r>
        <w:rPr>
          <w:rFonts w:hint="eastAsia" w:ascii="宋体" w:cs="宋体"/>
          <w:kern w:val="0"/>
          <w:sz w:val="24"/>
          <w:highlight w:val="none"/>
        </w:rPr>
        <w:t>指构成合同文件组成部分的由甲方在招标文件中提供的合</w:t>
      </w:r>
      <w:r>
        <w:rPr>
          <w:rFonts w:ascii="宋体" w:cs="宋体"/>
          <w:kern w:val="0"/>
          <w:sz w:val="24"/>
          <w:highlight w:val="none"/>
        </w:rPr>
        <w:t xml:space="preserve"> </w:t>
      </w:r>
      <w:r>
        <w:rPr>
          <w:rFonts w:hint="eastAsia" w:ascii="宋体" w:cs="宋体"/>
          <w:kern w:val="0"/>
          <w:sz w:val="24"/>
          <w:highlight w:val="none"/>
        </w:rPr>
        <w:t>同工程分部分项工程项目</w:t>
      </w:r>
      <w:r>
        <w:rPr>
          <w:rFonts w:hint="eastAsia" w:ascii="宋体" w:cs="宋体"/>
          <w:spacing w:val="-19"/>
          <w:kern w:val="0"/>
          <w:sz w:val="24"/>
          <w:highlight w:val="none"/>
        </w:rPr>
        <w:t>、</w:t>
      </w:r>
      <w:r>
        <w:rPr>
          <w:rFonts w:hint="eastAsia" w:ascii="宋体" w:cs="宋体"/>
          <w:kern w:val="0"/>
          <w:sz w:val="24"/>
          <w:highlight w:val="none"/>
        </w:rPr>
        <w:t>措施项目</w:t>
      </w:r>
      <w:r>
        <w:rPr>
          <w:rFonts w:hint="eastAsia" w:ascii="宋体" w:cs="宋体"/>
          <w:spacing w:val="-19"/>
          <w:kern w:val="0"/>
          <w:sz w:val="24"/>
          <w:highlight w:val="none"/>
        </w:rPr>
        <w:t>、</w:t>
      </w:r>
      <w:r>
        <w:rPr>
          <w:rFonts w:hint="eastAsia" w:ascii="宋体" w:cs="宋体"/>
          <w:kern w:val="0"/>
          <w:sz w:val="24"/>
          <w:highlight w:val="none"/>
        </w:rPr>
        <w:t>其他项目</w:t>
      </w:r>
      <w:r>
        <w:rPr>
          <w:rFonts w:hint="eastAsia" w:ascii="宋体" w:cs="宋体"/>
          <w:spacing w:val="-19"/>
          <w:kern w:val="0"/>
          <w:sz w:val="24"/>
          <w:highlight w:val="none"/>
        </w:rPr>
        <w:t>、</w:t>
      </w:r>
      <w:r>
        <w:rPr>
          <w:rFonts w:hint="eastAsia" w:ascii="宋体" w:cs="宋体"/>
          <w:kern w:val="0"/>
          <w:sz w:val="24"/>
          <w:highlight w:val="none"/>
        </w:rPr>
        <w:t>规费项目和税金项目的</w:t>
      </w:r>
      <w:r>
        <w:rPr>
          <w:rFonts w:ascii="宋体" w:cs="宋体"/>
          <w:kern w:val="0"/>
          <w:sz w:val="24"/>
          <w:highlight w:val="none"/>
        </w:rPr>
        <w:t xml:space="preserve"> </w:t>
      </w:r>
      <w:r>
        <w:rPr>
          <w:rFonts w:hint="eastAsia" w:ascii="宋体" w:cs="宋体"/>
          <w:kern w:val="0"/>
          <w:sz w:val="24"/>
          <w:highlight w:val="none"/>
        </w:rPr>
        <w:t>名称和相应数量等的明细清单。</w:t>
      </w:r>
    </w:p>
    <w:p>
      <w:pPr>
        <w:autoSpaceDE w:val="0"/>
        <w:autoSpaceDN w:val="0"/>
        <w:adjustRightInd w:val="0"/>
        <w:spacing w:before="6" w:line="280" w:lineRule="exact"/>
        <w:jc w:val="left"/>
        <w:rPr>
          <w:rFonts w:ascii="宋体" w:cs="宋体"/>
          <w:kern w:val="0"/>
          <w:sz w:val="28"/>
          <w:szCs w:val="28"/>
          <w:highlight w:val="none"/>
        </w:rPr>
      </w:pPr>
    </w:p>
    <w:p>
      <w:pPr>
        <w:autoSpaceDE w:val="0"/>
        <w:autoSpaceDN w:val="0"/>
        <w:adjustRightInd w:val="0"/>
        <w:spacing w:line="316" w:lineRule="auto"/>
        <w:ind w:left="1499" w:right="110" w:hanging="540"/>
        <w:rPr>
          <w:rFonts w:ascii="宋体" w:cs="宋体"/>
          <w:kern w:val="0"/>
          <w:sz w:val="24"/>
          <w:highlight w:val="none"/>
        </w:rPr>
      </w:pPr>
      <w:r>
        <w:rPr>
          <w:rFonts w:ascii="宋体" w:cs="宋体"/>
          <w:spacing w:val="1"/>
          <w:kern w:val="0"/>
          <w:sz w:val="24"/>
          <w:highlight w:val="none"/>
        </w:rPr>
        <w:t>1.1</w:t>
      </w:r>
      <w:r>
        <w:rPr>
          <w:rFonts w:ascii="宋体" w:cs="宋体"/>
          <w:kern w:val="0"/>
          <w:sz w:val="24"/>
          <w:highlight w:val="none"/>
        </w:rPr>
        <w:t>0</w:t>
      </w:r>
      <w:r>
        <w:rPr>
          <w:rFonts w:ascii="宋体" w:cs="宋体"/>
          <w:spacing w:val="-61"/>
          <w:kern w:val="0"/>
          <w:sz w:val="24"/>
          <w:highlight w:val="none"/>
        </w:rPr>
        <w:t xml:space="preserve"> </w:t>
      </w:r>
      <w:r>
        <w:rPr>
          <w:rFonts w:hint="eastAsia" w:ascii="宋体" w:cs="宋体"/>
          <w:kern w:val="0"/>
          <w:sz w:val="24"/>
          <w:highlight w:val="none"/>
        </w:rPr>
        <w:t>甲方</w:t>
      </w:r>
      <w:r>
        <w:rPr>
          <w:rFonts w:hint="eastAsia" w:ascii="宋体" w:cs="宋体"/>
          <w:spacing w:val="-30"/>
          <w:kern w:val="0"/>
          <w:sz w:val="24"/>
          <w:highlight w:val="none"/>
        </w:rPr>
        <w:t>：</w:t>
      </w:r>
      <w:r>
        <w:rPr>
          <w:rFonts w:hint="eastAsia" w:ascii="宋体" w:cs="宋体"/>
          <w:kern w:val="0"/>
          <w:sz w:val="24"/>
          <w:highlight w:val="none"/>
        </w:rPr>
        <w:t>指在协议书中约定</w:t>
      </w:r>
      <w:r>
        <w:rPr>
          <w:rFonts w:hint="eastAsia" w:ascii="宋体" w:cs="宋体"/>
          <w:spacing w:val="-30"/>
          <w:kern w:val="0"/>
          <w:sz w:val="24"/>
          <w:highlight w:val="none"/>
        </w:rPr>
        <w:t>，</w:t>
      </w:r>
      <w:r>
        <w:rPr>
          <w:rFonts w:hint="eastAsia" w:ascii="宋体" w:cs="宋体"/>
          <w:kern w:val="0"/>
          <w:sz w:val="24"/>
          <w:highlight w:val="none"/>
        </w:rPr>
        <w:t>具有工程发包主体资格和支付工程价款能力</w:t>
      </w:r>
      <w:r>
        <w:rPr>
          <w:rFonts w:ascii="宋体" w:cs="宋体"/>
          <w:kern w:val="0"/>
          <w:sz w:val="24"/>
          <w:highlight w:val="none"/>
        </w:rPr>
        <w:t xml:space="preserve"> </w:t>
      </w:r>
      <w:r>
        <w:rPr>
          <w:rFonts w:hint="eastAsia" w:ascii="宋体" w:cs="宋体"/>
          <w:kern w:val="0"/>
          <w:sz w:val="24"/>
          <w:highlight w:val="none"/>
        </w:rPr>
        <w:t>的当事人，以及取得该当事人资格的合法继承人。</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spacing w:line="317" w:lineRule="auto"/>
        <w:ind w:left="1499" w:right="110" w:hanging="539"/>
        <w:rPr>
          <w:rFonts w:ascii="宋体" w:cs="宋体"/>
          <w:kern w:val="0"/>
          <w:sz w:val="24"/>
          <w:highlight w:val="none"/>
        </w:rPr>
      </w:pPr>
      <w:r>
        <w:rPr>
          <w:rFonts w:ascii="宋体" w:cs="宋体"/>
          <w:spacing w:val="1"/>
          <w:kern w:val="0"/>
          <w:sz w:val="24"/>
          <w:highlight w:val="none"/>
        </w:rPr>
        <w:t>1.1</w:t>
      </w:r>
      <w:r>
        <w:rPr>
          <w:rFonts w:ascii="宋体" w:cs="宋体"/>
          <w:kern w:val="0"/>
          <w:sz w:val="24"/>
          <w:highlight w:val="none"/>
        </w:rPr>
        <w:t>1</w:t>
      </w:r>
      <w:r>
        <w:rPr>
          <w:rFonts w:ascii="宋体" w:cs="宋体"/>
          <w:spacing w:val="-65"/>
          <w:kern w:val="0"/>
          <w:sz w:val="24"/>
          <w:highlight w:val="none"/>
        </w:rPr>
        <w:t xml:space="preserve"> </w:t>
      </w:r>
      <w:r>
        <w:rPr>
          <w:rFonts w:hint="eastAsia" w:ascii="宋体" w:cs="宋体"/>
          <w:kern w:val="0"/>
          <w:sz w:val="24"/>
          <w:highlight w:val="none"/>
        </w:rPr>
        <w:t>丙方</w:t>
      </w:r>
      <w:r>
        <w:rPr>
          <w:rFonts w:hint="eastAsia" w:ascii="宋体" w:cs="宋体"/>
          <w:spacing w:val="-29"/>
          <w:kern w:val="0"/>
          <w:sz w:val="24"/>
          <w:highlight w:val="none"/>
        </w:rPr>
        <w:t>：</w:t>
      </w:r>
      <w:r>
        <w:rPr>
          <w:rFonts w:hint="eastAsia" w:ascii="宋体" w:cs="宋体"/>
          <w:kern w:val="0"/>
          <w:sz w:val="24"/>
          <w:highlight w:val="none"/>
        </w:rPr>
        <w:t>指在协议书中约定</w:t>
      </w:r>
      <w:r>
        <w:rPr>
          <w:rFonts w:hint="eastAsia" w:ascii="宋体" w:cs="宋体"/>
          <w:spacing w:val="-29"/>
          <w:kern w:val="0"/>
          <w:sz w:val="24"/>
          <w:highlight w:val="none"/>
        </w:rPr>
        <w:t>，</w:t>
      </w:r>
      <w:r>
        <w:rPr>
          <w:rFonts w:hint="eastAsia" w:ascii="宋体" w:cs="宋体"/>
          <w:kern w:val="0"/>
          <w:sz w:val="24"/>
          <w:highlight w:val="none"/>
        </w:rPr>
        <w:t>被甲方接受且具有工程施工承包主体资格</w:t>
      </w:r>
      <w:r>
        <w:rPr>
          <w:rFonts w:ascii="宋体" w:cs="宋体"/>
          <w:kern w:val="0"/>
          <w:sz w:val="24"/>
          <w:highlight w:val="none"/>
        </w:rPr>
        <w:t xml:space="preserve"> </w:t>
      </w:r>
      <w:r>
        <w:rPr>
          <w:rFonts w:hint="eastAsia" w:ascii="宋体" w:cs="宋体"/>
          <w:kern w:val="0"/>
          <w:sz w:val="24"/>
          <w:highlight w:val="none"/>
        </w:rPr>
        <w:t>的当事人，以及取得该当事人资格的合法继承人。</w:t>
      </w:r>
    </w:p>
    <w:p>
      <w:pPr>
        <w:autoSpaceDE w:val="0"/>
        <w:autoSpaceDN w:val="0"/>
        <w:adjustRightInd w:val="0"/>
        <w:spacing w:before="6" w:line="280" w:lineRule="exact"/>
        <w:jc w:val="left"/>
        <w:rPr>
          <w:rFonts w:ascii="宋体" w:cs="宋体"/>
          <w:kern w:val="0"/>
          <w:sz w:val="28"/>
          <w:szCs w:val="28"/>
          <w:highlight w:val="none"/>
        </w:rPr>
      </w:pPr>
    </w:p>
    <w:p>
      <w:pPr>
        <w:autoSpaceDE w:val="0"/>
        <w:autoSpaceDN w:val="0"/>
        <w:adjustRightInd w:val="0"/>
        <w:spacing w:line="316" w:lineRule="auto"/>
        <w:ind w:left="1499" w:right="53" w:hanging="540"/>
        <w:rPr>
          <w:rFonts w:ascii="宋体" w:cs="宋体"/>
          <w:kern w:val="0"/>
          <w:sz w:val="24"/>
          <w:highlight w:val="none"/>
        </w:rPr>
      </w:pPr>
      <w:r>
        <w:rPr>
          <w:rFonts w:ascii="宋体" w:cs="宋体"/>
          <w:spacing w:val="1"/>
          <w:kern w:val="0"/>
          <w:sz w:val="24"/>
          <w:highlight w:val="none"/>
        </w:rPr>
        <w:t>1.1</w:t>
      </w:r>
      <w:r>
        <w:rPr>
          <w:rFonts w:ascii="宋体" w:cs="宋体"/>
          <w:kern w:val="0"/>
          <w:sz w:val="24"/>
          <w:highlight w:val="none"/>
        </w:rPr>
        <w:t>2</w:t>
      </w:r>
      <w:r>
        <w:rPr>
          <w:rFonts w:ascii="宋体" w:cs="宋体"/>
          <w:spacing w:val="-64"/>
          <w:kern w:val="0"/>
          <w:sz w:val="24"/>
          <w:highlight w:val="none"/>
        </w:rPr>
        <w:t xml:space="preserve"> </w:t>
      </w:r>
      <w:r>
        <w:rPr>
          <w:rFonts w:hint="eastAsia" w:ascii="宋体" w:cs="宋体"/>
          <w:kern w:val="0"/>
          <w:sz w:val="24"/>
          <w:highlight w:val="none"/>
        </w:rPr>
        <w:t>分包人：指被甲方接受且具有相应资格，并与丙方签订了分包合同，</w:t>
      </w:r>
      <w:r>
        <w:rPr>
          <w:rFonts w:ascii="宋体" w:cs="宋体"/>
          <w:kern w:val="0"/>
          <w:sz w:val="24"/>
          <w:highlight w:val="none"/>
        </w:rPr>
        <w:t xml:space="preserve"> </w:t>
      </w:r>
      <w:r>
        <w:rPr>
          <w:rFonts w:hint="eastAsia" w:ascii="宋体" w:cs="宋体"/>
          <w:kern w:val="0"/>
          <w:sz w:val="24"/>
          <w:highlight w:val="none"/>
        </w:rPr>
        <w:t>分包合同工程某一部分的当事人，以及取得该当事人资格的合法继承人。</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spacing w:line="301" w:lineRule="auto"/>
        <w:ind w:left="1499" w:right="113" w:hanging="539"/>
        <w:rPr>
          <w:rFonts w:ascii="宋体" w:cs="宋体"/>
          <w:kern w:val="0"/>
          <w:sz w:val="24"/>
          <w:highlight w:val="none"/>
        </w:rPr>
      </w:pPr>
      <w:r>
        <w:rPr>
          <w:rFonts w:ascii="宋体" w:cs="宋体"/>
          <w:spacing w:val="1"/>
          <w:kern w:val="0"/>
          <w:sz w:val="24"/>
          <w:highlight w:val="none"/>
        </w:rPr>
        <w:t>1.1</w:t>
      </w:r>
      <w:r>
        <w:rPr>
          <w:rFonts w:ascii="宋体" w:cs="宋体"/>
          <w:kern w:val="0"/>
          <w:sz w:val="24"/>
          <w:highlight w:val="none"/>
        </w:rPr>
        <w:t>3</w:t>
      </w:r>
      <w:r>
        <w:rPr>
          <w:rFonts w:ascii="宋体" w:cs="宋体"/>
          <w:spacing w:val="-62"/>
          <w:kern w:val="0"/>
          <w:sz w:val="24"/>
          <w:highlight w:val="none"/>
        </w:rPr>
        <w:t xml:space="preserve"> </w:t>
      </w:r>
      <w:r>
        <w:rPr>
          <w:rFonts w:hint="eastAsia" w:ascii="宋体" w:cs="宋体"/>
          <w:spacing w:val="1"/>
          <w:kern w:val="0"/>
          <w:sz w:val="24"/>
          <w:highlight w:val="none"/>
        </w:rPr>
        <w:t>第双方</w:t>
      </w:r>
      <w:r>
        <w:rPr>
          <w:rFonts w:hint="eastAsia" w:ascii="宋体" w:cs="宋体"/>
          <w:kern w:val="0"/>
          <w:sz w:val="24"/>
          <w:highlight w:val="none"/>
        </w:rPr>
        <w:t>：</w:t>
      </w:r>
      <w:r>
        <w:rPr>
          <w:rFonts w:hint="eastAsia" w:ascii="宋体" w:cs="宋体"/>
          <w:spacing w:val="1"/>
          <w:kern w:val="0"/>
          <w:sz w:val="24"/>
          <w:highlight w:val="none"/>
        </w:rPr>
        <w:t>除合同双方当事</w:t>
      </w:r>
      <w:r>
        <w:rPr>
          <w:rFonts w:hint="eastAsia" w:ascii="宋体" w:cs="宋体"/>
          <w:kern w:val="0"/>
          <w:sz w:val="24"/>
          <w:highlight w:val="none"/>
        </w:rPr>
        <w:t>人</w:t>
      </w:r>
      <w:r>
        <w:rPr>
          <w:spacing w:val="2"/>
          <w:kern w:val="0"/>
          <w:sz w:val="24"/>
          <w:highlight w:val="none"/>
        </w:rPr>
        <w:t>(</w:t>
      </w:r>
      <w:r>
        <w:rPr>
          <w:rFonts w:hint="eastAsia" w:ascii="宋体" w:cs="宋体"/>
          <w:kern w:val="0"/>
          <w:sz w:val="24"/>
          <w:highlight w:val="none"/>
        </w:rPr>
        <w:t>含双方雇员及代表其工作的人员</w:t>
      </w:r>
      <w:r>
        <w:rPr>
          <w:spacing w:val="2"/>
          <w:kern w:val="0"/>
          <w:sz w:val="24"/>
          <w:highlight w:val="none"/>
        </w:rPr>
        <w:t>)</w:t>
      </w:r>
      <w:r>
        <w:rPr>
          <w:rFonts w:hint="eastAsia" w:ascii="宋体" w:cs="宋体"/>
          <w:spacing w:val="1"/>
          <w:kern w:val="0"/>
          <w:sz w:val="24"/>
          <w:highlight w:val="none"/>
        </w:rPr>
        <w:t>以外的任何</w:t>
      </w:r>
      <w:r>
        <w:rPr>
          <w:rFonts w:ascii="宋体" w:cs="宋体"/>
          <w:spacing w:val="1"/>
          <w:kern w:val="0"/>
          <w:sz w:val="24"/>
          <w:highlight w:val="none"/>
        </w:rPr>
        <w:t xml:space="preserve"> </w:t>
      </w:r>
      <w:r>
        <w:rPr>
          <w:rFonts w:hint="eastAsia" w:ascii="宋体" w:cs="宋体"/>
          <w:kern w:val="0"/>
          <w:sz w:val="24"/>
          <w:highlight w:val="none"/>
        </w:rPr>
        <w:t>他人或组织。</w:t>
      </w:r>
    </w:p>
    <w:p>
      <w:pPr>
        <w:autoSpaceDE w:val="0"/>
        <w:autoSpaceDN w:val="0"/>
        <w:adjustRightInd w:val="0"/>
        <w:spacing w:before="2"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left="1499" w:right="111" w:hanging="540"/>
        <w:rPr>
          <w:rFonts w:ascii="宋体" w:cs="宋体"/>
          <w:kern w:val="0"/>
          <w:sz w:val="24"/>
          <w:highlight w:val="none"/>
        </w:rPr>
      </w:pPr>
      <w:r>
        <w:rPr>
          <w:rFonts w:ascii="宋体" w:cs="宋体"/>
          <w:spacing w:val="1"/>
          <w:kern w:val="0"/>
          <w:sz w:val="24"/>
          <w:highlight w:val="none"/>
        </w:rPr>
        <w:t>1.1</w:t>
      </w:r>
      <w:r>
        <w:rPr>
          <w:rFonts w:ascii="宋体" w:cs="宋体"/>
          <w:kern w:val="0"/>
          <w:sz w:val="24"/>
          <w:highlight w:val="none"/>
        </w:rPr>
        <w:t>4</w:t>
      </w:r>
      <w:r>
        <w:rPr>
          <w:rFonts w:ascii="宋体" w:cs="宋体"/>
          <w:spacing w:val="-61"/>
          <w:kern w:val="0"/>
          <w:sz w:val="24"/>
          <w:highlight w:val="none"/>
        </w:rPr>
        <w:t xml:space="preserve"> </w:t>
      </w:r>
      <w:r>
        <w:rPr>
          <w:rFonts w:hint="eastAsia" w:ascii="宋体" w:cs="宋体"/>
          <w:kern w:val="0"/>
          <w:sz w:val="24"/>
          <w:highlight w:val="none"/>
        </w:rPr>
        <w:t>设计人</w:t>
      </w:r>
      <w:r>
        <w:rPr>
          <w:rFonts w:hint="eastAsia" w:ascii="宋体" w:cs="宋体"/>
          <w:spacing w:val="-61"/>
          <w:kern w:val="0"/>
          <w:sz w:val="24"/>
          <w:highlight w:val="none"/>
        </w:rPr>
        <w:t>：</w:t>
      </w:r>
      <w:r>
        <w:rPr>
          <w:rFonts w:hint="eastAsia" w:ascii="宋体" w:cs="宋体"/>
          <w:kern w:val="0"/>
          <w:sz w:val="24"/>
          <w:highlight w:val="none"/>
        </w:rPr>
        <w:t>指受甲方委托的负责合同工程工程设计专业技术且具有相应工</w:t>
      </w:r>
      <w:r>
        <w:rPr>
          <w:rFonts w:ascii="宋体" w:cs="宋体"/>
          <w:kern w:val="0"/>
          <w:sz w:val="24"/>
          <w:highlight w:val="none"/>
        </w:rPr>
        <w:t xml:space="preserve"> </w:t>
      </w:r>
      <w:r>
        <w:rPr>
          <w:rFonts w:hint="eastAsia" w:ascii="宋体" w:cs="宋体"/>
          <w:kern w:val="0"/>
          <w:sz w:val="24"/>
          <w:highlight w:val="none"/>
        </w:rPr>
        <w:t>程设计资质的当事人，以及取得该当事人资格的合法继承人。</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spacing w:line="317" w:lineRule="auto"/>
        <w:ind w:left="1499" w:right="111" w:hanging="540"/>
        <w:rPr>
          <w:rFonts w:ascii="宋体" w:cs="宋体"/>
          <w:kern w:val="0"/>
          <w:sz w:val="24"/>
          <w:highlight w:val="none"/>
        </w:rPr>
      </w:pPr>
      <w:r>
        <w:rPr>
          <w:rFonts w:ascii="宋体" w:cs="宋体"/>
          <w:spacing w:val="1"/>
          <w:kern w:val="0"/>
          <w:sz w:val="24"/>
          <w:highlight w:val="none"/>
        </w:rPr>
        <w:t>1.1</w:t>
      </w:r>
      <w:r>
        <w:rPr>
          <w:rFonts w:ascii="宋体" w:cs="宋体"/>
          <w:kern w:val="0"/>
          <w:sz w:val="24"/>
          <w:highlight w:val="none"/>
        </w:rPr>
        <w:t>5</w:t>
      </w:r>
      <w:r>
        <w:rPr>
          <w:rFonts w:ascii="宋体" w:cs="宋体"/>
          <w:spacing w:val="-61"/>
          <w:kern w:val="0"/>
          <w:sz w:val="24"/>
          <w:highlight w:val="none"/>
        </w:rPr>
        <w:t xml:space="preserve"> </w:t>
      </w:r>
      <w:r>
        <w:rPr>
          <w:rFonts w:hint="eastAsia" w:ascii="宋体" w:cs="宋体"/>
          <w:kern w:val="0"/>
          <w:sz w:val="24"/>
          <w:highlight w:val="none"/>
        </w:rPr>
        <w:t>监理人</w:t>
      </w:r>
      <w:r>
        <w:rPr>
          <w:rFonts w:hint="eastAsia" w:ascii="宋体" w:cs="宋体"/>
          <w:spacing w:val="-61"/>
          <w:kern w:val="0"/>
          <w:sz w:val="24"/>
          <w:highlight w:val="none"/>
        </w:rPr>
        <w:t>：</w:t>
      </w:r>
      <w:r>
        <w:rPr>
          <w:rFonts w:hint="eastAsia" w:ascii="宋体" w:cs="宋体"/>
          <w:kern w:val="0"/>
          <w:sz w:val="24"/>
          <w:highlight w:val="none"/>
        </w:rPr>
        <w:t>指受甲方委托的负责合同工程工程监理专业技术且具有相应工</w:t>
      </w:r>
      <w:r>
        <w:rPr>
          <w:rFonts w:ascii="宋体" w:cs="宋体"/>
          <w:kern w:val="0"/>
          <w:sz w:val="24"/>
          <w:highlight w:val="none"/>
        </w:rPr>
        <w:t xml:space="preserve"> </w:t>
      </w:r>
      <w:r>
        <w:rPr>
          <w:rFonts w:hint="eastAsia" w:ascii="宋体" w:cs="宋体"/>
          <w:kern w:val="0"/>
          <w:sz w:val="24"/>
          <w:highlight w:val="none"/>
        </w:rPr>
        <w:t>程监理资质的当事人，以及取得该当事人资格的合法继承人。</w:t>
      </w:r>
    </w:p>
    <w:p>
      <w:pPr>
        <w:autoSpaceDE w:val="0"/>
        <w:autoSpaceDN w:val="0"/>
        <w:adjustRightInd w:val="0"/>
        <w:spacing w:before="6" w:line="280" w:lineRule="exact"/>
        <w:jc w:val="left"/>
        <w:rPr>
          <w:rFonts w:ascii="宋体" w:cs="宋体"/>
          <w:kern w:val="0"/>
          <w:sz w:val="28"/>
          <w:szCs w:val="28"/>
          <w:highlight w:val="none"/>
        </w:rPr>
      </w:pPr>
    </w:p>
    <w:p>
      <w:pPr>
        <w:autoSpaceDE w:val="0"/>
        <w:autoSpaceDN w:val="0"/>
        <w:adjustRightInd w:val="0"/>
        <w:spacing w:line="317" w:lineRule="auto"/>
        <w:ind w:left="1499" w:right="107" w:hanging="540"/>
        <w:rPr>
          <w:rFonts w:ascii="宋体" w:cs="宋体"/>
          <w:kern w:val="0"/>
          <w:sz w:val="24"/>
          <w:highlight w:val="none"/>
        </w:rPr>
      </w:pPr>
      <w:r>
        <w:rPr>
          <w:rFonts w:ascii="宋体" w:cs="宋体"/>
          <w:spacing w:val="1"/>
          <w:kern w:val="0"/>
          <w:sz w:val="24"/>
          <w:highlight w:val="none"/>
        </w:rPr>
        <w:t>1.1</w:t>
      </w:r>
      <w:r>
        <w:rPr>
          <w:rFonts w:ascii="宋体" w:cs="宋体"/>
          <w:kern w:val="0"/>
          <w:sz w:val="24"/>
          <w:highlight w:val="none"/>
        </w:rPr>
        <w:t>6</w:t>
      </w:r>
      <w:r>
        <w:rPr>
          <w:rFonts w:ascii="宋体" w:cs="宋体"/>
          <w:spacing w:val="-61"/>
          <w:kern w:val="0"/>
          <w:sz w:val="24"/>
          <w:highlight w:val="none"/>
        </w:rPr>
        <w:t xml:space="preserve"> </w:t>
      </w:r>
      <w:r>
        <w:rPr>
          <w:rFonts w:hint="eastAsia" w:ascii="宋体" w:cs="宋体"/>
          <w:kern w:val="0"/>
          <w:sz w:val="24"/>
          <w:highlight w:val="none"/>
        </w:rPr>
        <w:t>工程造价咨询人</w:t>
      </w:r>
      <w:r>
        <w:rPr>
          <w:rFonts w:hint="eastAsia" w:ascii="宋体" w:cs="宋体"/>
          <w:spacing w:val="-61"/>
          <w:kern w:val="0"/>
          <w:sz w:val="24"/>
          <w:highlight w:val="none"/>
        </w:rPr>
        <w:t>：</w:t>
      </w:r>
      <w:r>
        <w:rPr>
          <w:rFonts w:hint="eastAsia" w:ascii="宋体" w:cs="宋体"/>
          <w:kern w:val="0"/>
          <w:sz w:val="24"/>
          <w:highlight w:val="none"/>
        </w:rPr>
        <w:t>指受甲方委托的负责合同工程工程造价专业技术且具</w:t>
      </w:r>
      <w:r>
        <w:rPr>
          <w:rFonts w:ascii="宋体" w:cs="宋体"/>
          <w:kern w:val="0"/>
          <w:sz w:val="24"/>
          <w:highlight w:val="none"/>
        </w:rPr>
        <w:t xml:space="preserve"> </w:t>
      </w:r>
      <w:r>
        <w:rPr>
          <w:rFonts w:hint="eastAsia" w:ascii="宋体" w:cs="宋体"/>
          <w:spacing w:val="6"/>
          <w:kern w:val="0"/>
          <w:sz w:val="24"/>
          <w:highlight w:val="none"/>
        </w:rPr>
        <w:t>有相应工程造价咨询资质的当事人，以及取得该当事人资格的合法继承</w:t>
      </w:r>
      <w:r>
        <w:rPr>
          <w:rFonts w:ascii="宋体" w:cs="宋体"/>
          <w:spacing w:val="6"/>
          <w:kern w:val="0"/>
          <w:sz w:val="24"/>
          <w:highlight w:val="none"/>
        </w:rPr>
        <w:t xml:space="preserve"> </w:t>
      </w:r>
      <w:r>
        <w:rPr>
          <w:rFonts w:hint="eastAsia" w:ascii="宋体" w:cs="宋体"/>
          <w:kern w:val="0"/>
          <w:sz w:val="24"/>
          <w:highlight w:val="none"/>
        </w:rPr>
        <w:t>人。</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ind w:left="960"/>
        <w:jc w:val="left"/>
        <w:rPr>
          <w:rFonts w:ascii="宋体" w:cs="宋体"/>
          <w:kern w:val="0"/>
          <w:sz w:val="24"/>
          <w:highlight w:val="none"/>
        </w:rPr>
      </w:pPr>
      <w:r>
        <w:rPr>
          <w:rFonts w:ascii="宋体" w:cs="宋体"/>
          <w:spacing w:val="1"/>
          <w:kern w:val="0"/>
          <w:sz w:val="24"/>
          <w:highlight w:val="none"/>
        </w:rPr>
        <w:t>1.1</w:t>
      </w:r>
      <w:r>
        <w:rPr>
          <w:rFonts w:ascii="宋体" w:cs="宋体"/>
          <w:kern w:val="0"/>
          <w:sz w:val="24"/>
          <w:highlight w:val="none"/>
        </w:rPr>
        <w:t>7</w:t>
      </w:r>
      <w:r>
        <w:rPr>
          <w:rFonts w:ascii="宋体" w:cs="宋体"/>
          <w:spacing w:val="-62"/>
          <w:kern w:val="0"/>
          <w:sz w:val="24"/>
          <w:highlight w:val="none"/>
        </w:rPr>
        <w:t xml:space="preserve"> </w:t>
      </w:r>
      <w:r>
        <w:rPr>
          <w:rFonts w:hint="eastAsia" w:ascii="宋体" w:cs="宋体"/>
          <w:kern w:val="0"/>
          <w:sz w:val="24"/>
          <w:highlight w:val="none"/>
        </w:rPr>
        <w:t>工程造价管理机构</w:t>
      </w:r>
      <w:r>
        <w:rPr>
          <w:rFonts w:hint="eastAsia" w:ascii="宋体" w:cs="宋体"/>
          <w:spacing w:val="-30"/>
          <w:kern w:val="0"/>
          <w:sz w:val="24"/>
          <w:highlight w:val="none"/>
        </w:rPr>
        <w:t>：</w:t>
      </w:r>
      <w:r>
        <w:rPr>
          <w:rFonts w:hint="eastAsia" w:ascii="宋体" w:cs="宋体"/>
          <w:kern w:val="0"/>
          <w:sz w:val="24"/>
          <w:highlight w:val="none"/>
        </w:rPr>
        <w:t>指国务院有关部门</w:t>
      </w:r>
      <w:r>
        <w:rPr>
          <w:rFonts w:hint="eastAsia" w:ascii="宋体" w:cs="宋体"/>
          <w:spacing w:val="-30"/>
          <w:kern w:val="0"/>
          <w:sz w:val="24"/>
          <w:highlight w:val="none"/>
        </w:rPr>
        <w:t>、</w:t>
      </w:r>
      <w:r>
        <w:rPr>
          <w:rFonts w:hint="eastAsia" w:ascii="宋体" w:cs="宋体"/>
          <w:kern w:val="0"/>
          <w:sz w:val="24"/>
          <w:highlight w:val="none"/>
        </w:rPr>
        <w:t>县级以上人民政府建设行政主管</w:t>
      </w:r>
    </w:p>
    <w:p>
      <w:pPr>
        <w:autoSpaceDE w:val="0"/>
        <w:autoSpaceDN w:val="0"/>
        <w:adjustRightInd w:val="0"/>
        <w:ind w:left="960"/>
        <w:jc w:val="left"/>
        <w:rPr>
          <w:rFonts w:ascii="宋体" w:cs="宋体"/>
          <w:kern w:val="0"/>
          <w:sz w:val="24"/>
          <w:highlight w:val="none"/>
        </w:rPr>
        <w:sectPr>
          <w:pgSz w:w="11920" w:h="16840"/>
          <w:pgMar w:top="1440" w:right="940" w:bottom="280" w:left="1680" w:header="720" w:footer="720" w:gutter="0"/>
          <w:cols w:space="720" w:num="1"/>
        </w:sectPr>
      </w:pPr>
    </w:p>
    <w:p>
      <w:pPr>
        <w:autoSpaceDE w:val="0"/>
        <w:autoSpaceDN w:val="0"/>
        <w:adjustRightInd w:val="0"/>
        <w:spacing w:line="333" w:lineRule="exact"/>
        <w:ind w:left="1499"/>
        <w:jc w:val="left"/>
        <w:rPr>
          <w:rFonts w:ascii="宋体" w:cs="宋体"/>
          <w:kern w:val="0"/>
          <w:sz w:val="24"/>
          <w:highlight w:val="none"/>
        </w:rPr>
      </w:pPr>
      <w:r>
        <w:rPr>
          <w:rFonts w:hint="eastAsia" w:ascii="宋体" w:cs="宋体"/>
          <w:kern w:val="0"/>
          <w:position w:val="-3"/>
          <w:sz w:val="24"/>
          <w:highlight w:val="none"/>
        </w:rPr>
        <w:t>部门或受其委托的工程造价管理机构。</w:t>
      </w:r>
    </w:p>
    <w:p>
      <w:pPr>
        <w:autoSpaceDE w:val="0"/>
        <w:autoSpaceDN w:val="0"/>
        <w:adjustRightInd w:val="0"/>
        <w:spacing w:before="4" w:line="160" w:lineRule="exact"/>
        <w:jc w:val="left"/>
        <w:rPr>
          <w:rFonts w:ascii="宋体" w:cs="宋体"/>
          <w:kern w:val="0"/>
          <w:sz w:val="16"/>
          <w:szCs w:val="16"/>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left="1499" w:right="47" w:hanging="540"/>
        <w:rPr>
          <w:rFonts w:ascii="宋体" w:cs="宋体"/>
          <w:kern w:val="0"/>
          <w:sz w:val="24"/>
          <w:highlight w:val="none"/>
        </w:rPr>
      </w:pPr>
      <w:r>
        <w:rPr>
          <w:rFonts w:ascii="宋体" w:cs="宋体"/>
          <w:spacing w:val="1"/>
          <w:kern w:val="0"/>
          <w:sz w:val="24"/>
          <w:highlight w:val="none"/>
        </w:rPr>
        <w:t>1.1</w:t>
      </w:r>
      <w:r>
        <w:rPr>
          <w:rFonts w:ascii="宋体" w:cs="宋体"/>
          <w:kern w:val="0"/>
          <w:sz w:val="24"/>
          <w:highlight w:val="none"/>
        </w:rPr>
        <w:t>8</w:t>
      </w:r>
      <w:r>
        <w:rPr>
          <w:rFonts w:ascii="宋体" w:cs="宋体"/>
          <w:spacing w:val="-61"/>
          <w:kern w:val="0"/>
          <w:sz w:val="24"/>
          <w:highlight w:val="none"/>
        </w:rPr>
        <w:t xml:space="preserve"> </w:t>
      </w:r>
      <w:r>
        <w:rPr>
          <w:rFonts w:hint="eastAsia" w:ascii="宋体" w:cs="宋体"/>
          <w:kern w:val="0"/>
          <w:sz w:val="24"/>
          <w:highlight w:val="none"/>
        </w:rPr>
        <w:t>甲方代表</w:t>
      </w:r>
      <w:r>
        <w:rPr>
          <w:rFonts w:hint="eastAsia" w:ascii="宋体" w:cs="宋体"/>
          <w:spacing w:val="-30"/>
          <w:kern w:val="0"/>
          <w:sz w:val="24"/>
          <w:highlight w:val="none"/>
        </w:rPr>
        <w:t>：</w:t>
      </w:r>
      <w:r>
        <w:rPr>
          <w:rFonts w:hint="eastAsia" w:ascii="宋体" w:cs="宋体"/>
          <w:kern w:val="0"/>
          <w:sz w:val="24"/>
          <w:highlight w:val="none"/>
        </w:rPr>
        <w:t>指甲方指定的履行本合同的全权代表</w:t>
      </w:r>
      <w:r>
        <w:rPr>
          <w:rFonts w:hint="eastAsia" w:ascii="宋体" w:cs="宋体"/>
          <w:spacing w:val="-30"/>
          <w:kern w:val="0"/>
          <w:sz w:val="24"/>
          <w:highlight w:val="none"/>
        </w:rPr>
        <w:t>。</w:t>
      </w:r>
      <w:r>
        <w:rPr>
          <w:rFonts w:hint="eastAsia" w:ascii="宋体" w:cs="宋体"/>
          <w:kern w:val="0"/>
          <w:sz w:val="24"/>
          <w:highlight w:val="none"/>
        </w:rPr>
        <w:t>甲方代表由发包</w:t>
      </w:r>
      <w:r>
        <w:rPr>
          <w:rFonts w:ascii="宋体" w:cs="宋体"/>
          <w:kern w:val="0"/>
          <w:sz w:val="24"/>
          <w:highlight w:val="none"/>
        </w:rPr>
        <w:t xml:space="preserve"> </w:t>
      </w:r>
      <w:r>
        <w:rPr>
          <w:rFonts w:hint="eastAsia" w:ascii="宋体" w:cs="宋体"/>
          <w:kern w:val="0"/>
          <w:sz w:val="24"/>
          <w:highlight w:val="none"/>
        </w:rPr>
        <w:t>人依据第</w:t>
      </w:r>
      <w:r>
        <w:rPr>
          <w:rFonts w:ascii="宋体" w:cs="宋体"/>
          <w:spacing w:val="-60"/>
          <w:kern w:val="0"/>
          <w:sz w:val="24"/>
          <w:highlight w:val="none"/>
        </w:rPr>
        <w:t xml:space="preserve"> </w:t>
      </w:r>
      <w:r>
        <w:rPr>
          <w:kern w:val="0"/>
          <w:sz w:val="24"/>
          <w:highlight w:val="none"/>
        </w:rPr>
        <w:t xml:space="preserve">22.1 </w:t>
      </w:r>
      <w:r>
        <w:rPr>
          <w:rFonts w:hint="eastAsia" w:ascii="宋体" w:cs="宋体"/>
          <w:kern w:val="0"/>
          <w:sz w:val="24"/>
          <w:highlight w:val="none"/>
        </w:rPr>
        <w:t>款规定任命并书面通知丙方。</w:t>
      </w:r>
    </w:p>
    <w:p>
      <w:pPr>
        <w:autoSpaceDE w:val="0"/>
        <w:autoSpaceDN w:val="0"/>
        <w:adjustRightInd w:val="0"/>
        <w:spacing w:before="1" w:line="260" w:lineRule="exact"/>
        <w:jc w:val="left"/>
        <w:rPr>
          <w:rFonts w:ascii="宋体" w:cs="宋体"/>
          <w:kern w:val="0"/>
          <w:sz w:val="26"/>
          <w:szCs w:val="26"/>
          <w:highlight w:val="none"/>
        </w:rPr>
      </w:pPr>
    </w:p>
    <w:p>
      <w:pPr>
        <w:autoSpaceDE w:val="0"/>
        <w:autoSpaceDN w:val="0"/>
        <w:adjustRightInd w:val="0"/>
        <w:spacing w:line="309" w:lineRule="auto"/>
        <w:ind w:left="1499" w:right="47" w:hanging="540"/>
        <w:rPr>
          <w:rFonts w:ascii="宋体" w:cs="宋体"/>
          <w:kern w:val="0"/>
          <w:sz w:val="24"/>
          <w:highlight w:val="none"/>
        </w:rPr>
      </w:pPr>
      <w:r>
        <w:rPr>
          <w:rFonts w:ascii="宋体" w:cs="宋体"/>
          <w:spacing w:val="1"/>
          <w:kern w:val="0"/>
          <w:sz w:val="24"/>
          <w:highlight w:val="none"/>
        </w:rPr>
        <w:t>1.1</w:t>
      </w:r>
      <w:r>
        <w:rPr>
          <w:rFonts w:ascii="宋体" w:cs="宋体"/>
          <w:kern w:val="0"/>
          <w:sz w:val="24"/>
          <w:highlight w:val="none"/>
        </w:rPr>
        <w:t>9</w:t>
      </w:r>
      <w:r>
        <w:rPr>
          <w:rFonts w:ascii="宋体" w:cs="宋体"/>
          <w:spacing w:val="-61"/>
          <w:kern w:val="0"/>
          <w:sz w:val="24"/>
          <w:highlight w:val="none"/>
        </w:rPr>
        <w:t xml:space="preserve"> </w:t>
      </w:r>
      <w:r>
        <w:rPr>
          <w:rFonts w:hint="eastAsia" w:ascii="宋体" w:cs="宋体"/>
          <w:kern w:val="0"/>
          <w:sz w:val="24"/>
          <w:highlight w:val="none"/>
        </w:rPr>
        <w:t>监理工程师</w:t>
      </w:r>
      <w:r>
        <w:rPr>
          <w:rFonts w:hint="eastAsia" w:ascii="宋体" w:cs="宋体"/>
          <w:spacing w:val="-61"/>
          <w:kern w:val="0"/>
          <w:sz w:val="24"/>
          <w:highlight w:val="none"/>
        </w:rPr>
        <w:t>：</w:t>
      </w:r>
      <w:r>
        <w:rPr>
          <w:rFonts w:hint="eastAsia" w:ascii="宋体" w:cs="宋体"/>
          <w:kern w:val="0"/>
          <w:sz w:val="24"/>
          <w:highlight w:val="none"/>
        </w:rPr>
        <w:t>指监理人委派常驻施工现场负责合同工程工程监理专业技术</w:t>
      </w:r>
      <w:r>
        <w:rPr>
          <w:rFonts w:ascii="宋体" w:cs="宋体"/>
          <w:kern w:val="0"/>
          <w:sz w:val="24"/>
          <w:highlight w:val="none"/>
        </w:rPr>
        <w:t xml:space="preserve"> </w:t>
      </w:r>
      <w:r>
        <w:rPr>
          <w:rFonts w:hint="eastAsia" w:ascii="宋体" w:cs="宋体"/>
          <w:kern w:val="0"/>
          <w:sz w:val="24"/>
          <w:highlight w:val="none"/>
        </w:rPr>
        <w:t>的专业人员</w:t>
      </w:r>
      <w:r>
        <w:rPr>
          <w:rFonts w:hint="eastAsia" w:ascii="宋体" w:cs="宋体"/>
          <w:spacing w:val="-59"/>
          <w:kern w:val="0"/>
          <w:sz w:val="24"/>
          <w:highlight w:val="none"/>
        </w:rPr>
        <w:t>。</w:t>
      </w:r>
      <w:r>
        <w:rPr>
          <w:rFonts w:hint="eastAsia" w:ascii="宋体" w:cs="宋体"/>
          <w:kern w:val="0"/>
          <w:sz w:val="24"/>
          <w:highlight w:val="none"/>
        </w:rPr>
        <w:t>监理工程师由监理人提名</w:t>
      </w:r>
      <w:r>
        <w:rPr>
          <w:rFonts w:hint="eastAsia" w:ascii="宋体" w:cs="宋体"/>
          <w:spacing w:val="-59"/>
          <w:kern w:val="0"/>
          <w:sz w:val="24"/>
          <w:highlight w:val="none"/>
        </w:rPr>
        <w:t>，</w:t>
      </w:r>
      <w:r>
        <w:rPr>
          <w:rFonts w:hint="eastAsia" w:ascii="宋体" w:cs="宋体"/>
          <w:kern w:val="0"/>
          <w:sz w:val="24"/>
          <w:highlight w:val="none"/>
        </w:rPr>
        <w:t>经甲方依据第</w:t>
      </w:r>
      <w:r>
        <w:rPr>
          <w:rFonts w:ascii="宋体" w:cs="宋体"/>
          <w:spacing w:val="-60"/>
          <w:kern w:val="0"/>
          <w:sz w:val="24"/>
          <w:highlight w:val="none"/>
        </w:rPr>
        <w:t xml:space="preserve"> </w:t>
      </w:r>
      <w:r>
        <w:rPr>
          <w:kern w:val="0"/>
          <w:sz w:val="24"/>
          <w:highlight w:val="none"/>
        </w:rPr>
        <w:t xml:space="preserve">23.1 </w:t>
      </w:r>
      <w:r>
        <w:rPr>
          <w:rFonts w:hint="eastAsia" w:ascii="宋体" w:cs="宋体"/>
          <w:kern w:val="0"/>
          <w:sz w:val="24"/>
          <w:highlight w:val="none"/>
        </w:rPr>
        <w:t>款规定任命</w:t>
      </w:r>
      <w:r>
        <w:rPr>
          <w:rFonts w:ascii="宋体" w:cs="宋体"/>
          <w:kern w:val="0"/>
          <w:sz w:val="24"/>
          <w:highlight w:val="none"/>
        </w:rPr>
        <w:t xml:space="preserve"> </w:t>
      </w:r>
      <w:r>
        <w:rPr>
          <w:rFonts w:hint="eastAsia" w:ascii="宋体" w:cs="宋体"/>
          <w:kern w:val="0"/>
          <w:sz w:val="24"/>
          <w:highlight w:val="none"/>
        </w:rPr>
        <w:t>并书面通知丙方。</w:t>
      </w:r>
    </w:p>
    <w:p>
      <w:pPr>
        <w:autoSpaceDE w:val="0"/>
        <w:autoSpaceDN w:val="0"/>
        <w:adjustRightInd w:val="0"/>
        <w:spacing w:before="14" w:line="280" w:lineRule="exact"/>
        <w:jc w:val="left"/>
        <w:rPr>
          <w:rFonts w:ascii="宋体" w:cs="宋体"/>
          <w:kern w:val="0"/>
          <w:sz w:val="28"/>
          <w:szCs w:val="28"/>
          <w:highlight w:val="none"/>
        </w:rPr>
      </w:pPr>
    </w:p>
    <w:p>
      <w:pPr>
        <w:autoSpaceDE w:val="0"/>
        <w:autoSpaceDN w:val="0"/>
        <w:adjustRightInd w:val="0"/>
        <w:spacing w:line="317" w:lineRule="auto"/>
        <w:ind w:left="1499" w:right="47" w:hanging="540"/>
        <w:rPr>
          <w:rFonts w:ascii="宋体" w:cs="宋体"/>
          <w:kern w:val="0"/>
          <w:sz w:val="24"/>
          <w:highlight w:val="none"/>
        </w:rPr>
      </w:pPr>
      <w:r>
        <w:rPr>
          <w:rFonts w:ascii="宋体" w:cs="宋体"/>
          <w:spacing w:val="1"/>
          <w:kern w:val="0"/>
          <w:sz w:val="24"/>
          <w:highlight w:val="none"/>
        </w:rPr>
        <w:t>1.2</w:t>
      </w:r>
      <w:r>
        <w:rPr>
          <w:rFonts w:ascii="宋体" w:cs="宋体"/>
          <w:kern w:val="0"/>
          <w:sz w:val="24"/>
          <w:highlight w:val="none"/>
        </w:rPr>
        <w:t>0</w:t>
      </w:r>
      <w:r>
        <w:rPr>
          <w:rFonts w:ascii="宋体" w:cs="宋体"/>
          <w:spacing w:val="-61"/>
          <w:kern w:val="0"/>
          <w:sz w:val="24"/>
          <w:highlight w:val="none"/>
        </w:rPr>
        <w:t xml:space="preserve"> </w:t>
      </w:r>
      <w:r>
        <w:rPr>
          <w:rFonts w:hint="eastAsia" w:ascii="宋体" w:cs="宋体"/>
          <w:kern w:val="0"/>
          <w:sz w:val="24"/>
          <w:highlight w:val="none"/>
        </w:rPr>
        <w:t>造价工程师</w:t>
      </w:r>
      <w:r>
        <w:rPr>
          <w:rFonts w:hint="eastAsia" w:ascii="宋体" w:cs="宋体"/>
          <w:spacing w:val="-61"/>
          <w:kern w:val="0"/>
          <w:sz w:val="24"/>
          <w:highlight w:val="none"/>
        </w:rPr>
        <w:t>：</w:t>
      </w:r>
      <w:r>
        <w:rPr>
          <w:rFonts w:hint="eastAsia" w:ascii="宋体" w:cs="宋体"/>
          <w:kern w:val="0"/>
          <w:sz w:val="24"/>
          <w:highlight w:val="none"/>
        </w:rPr>
        <w:t>指工程造价咨询人委派常驻施工现场负责合同工程工程造价</w:t>
      </w:r>
      <w:r>
        <w:rPr>
          <w:rFonts w:ascii="宋体" w:cs="宋体"/>
          <w:kern w:val="0"/>
          <w:sz w:val="24"/>
          <w:highlight w:val="none"/>
        </w:rPr>
        <w:t xml:space="preserve"> </w:t>
      </w:r>
      <w:r>
        <w:rPr>
          <w:rFonts w:hint="eastAsia" w:ascii="宋体" w:cs="宋体"/>
          <w:kern w:val="0"/>
          <w:sz w:val="24"/>
          <w:highlight w:val="none"/>
        </w:rPr>
        <w:t>专业技术的专业人员</w:t>
      </w:r>
      <w:r>
        <w:rPr>
          <w:rFonts w:hint="eastAsia" w:ascii="宋体" w:cs="宋体"/>
          <w:spacing w:val="-29"/>
          <w:kern w:val="0"/>
          <w:sz w:val="24"/>
          <w:highlight w:val="none"/>
        </w:rPr>
        <w:t>。</w:t>
      </w:r>
      <w:r>
        <w:rPr>
          <w:rFonts w:hint="eastAsia" w:ascii="宋体" w:cs="宋体"/>
          <w:kern w:val="0"/>
          <w:sz w:val="24"/>
          <w:highlight w:val="none"/>
        </w:rPr>
        <w:t>造价工程师由工程造价咨询人提名</w:t>
      </w:r>
      <w:r>
        <w:rPr>
          <w:rFonts w:hint="eastAsia" w:ascii="宋体" w:cs="宋体"/>
          <w:spacing w:val="-29"/>
          <w:kern w:val="0"/>
          <w:sz w:val="24"/>
          <w:highlight w:val="none"/>
        </w:rPr>
        <w:t>，</w:t>
      </w:r>
      <w:r>
        <w:rPr>
          <w:rFonts w:hint="eastAsia" w:ascii="宋体" w:cs="宋体"/>
          <w:kern w:val="0"/>
          <w:sz w:val="24"/>
          <w:highlight w:val="none"/>
        </w:rPr>
        <w:t>经甲方依据</w:t>
      </w:r>
      <w:r>
        <w:rPr>
          <w:rFonts w:ascii="宋体" w:cs="宋体"/>
          <w:kern w:val="0"/>
          <w:sz w:val="24"/>
          <w:highlight w:val="none"/>
        </w:rPr>
        <w:t xml:space="preserve"> </w:t>
      </w:r>
      <w:r>
        <w:rPr>
          <w:rFonts w:hint="eastAsia" w:ascii="宋体" w:cs="宋体"/>
          <w:kern w:val="0"/>
          <w:sz w:val="24"/>
          <w:highlight w:val="none"/>
        </w:rPr>
        <w:t>第</w:t>
      </w:r>
      <w:r>
        <w:rPr>
          <w:rFonts w:ascii="宋体" w:cs="宋体"/>
          <w:spacing w:val="-60"/>
          <w:kern w:val="0"/>
          <w:sz w:val="24"/>
          <w:highlight w:val="none"/>
        </w:rPr>
        <w:t xml:space="preserve"> </w:t>
      </w:r>
      <w:r>
        <w:rPr>
          <w:kern w:val="0"/>
          <w:sz w:val="24"/>
          <w:highlight w:val="none"/>
        </w:rPr>
        <w:t xml:space="preserve">24.1 </w:t>
      </w:r>
      <w:r>
        <w:rPr>
          <w:rFonts w:hint="eastAsia" w:ascii="宋体" w:cs="宋体"/>
          <w:kern w:val="0"/>
          <w:sz w:val="24"/>
          <w:highlight w:val="none"/>
        </w:rPr>
        <w:t>款规定任命并书面通知丙方。</w:t>
      </w:r>
    </w:p>
    <w:p>
      <w:pPr>
        <w:autoSpaceDE w:val="0"/>
        <w:autoSpaceDN w:val="0"/>
        <w:adjustRightInd w:val="0"/>
        <w:spacing w:line="260" w:lineRule="exact"/>
        <w:jc w:val="left"/>
        <w:rPr>
          <w:rFonts w:ascii="宋体" w:cs="宋体"/>
          <w:kern w:val="0"/>
          <w:sz w:val="26"/>
          <w:szCs w:val="26"/>
          <w:highlight w:val="none"/>
        </w:rPr>
      </w:pPr>
    </w:p>
    <w:p>
      <w:pPr>
        <w:autoSpaceDE w:val="0"/>
        <w:autoSpaceDN w:val="0"/>
        <w:adjustRightInd w:val="0"/>
        <w:spacing w:line="309" w:lineRule="auto"/>
        <w:ind w:left="1499" w:right="49" w:hanging="539"/>
        <w:jc w:val="left"/>
        <w:rPr>
          <w:rFonts w:ascii="宋体" w:cs="宋体"/>
          <w:kern w:val="0"/>
          <w:sz w:val="24"/>
          <w:highlight w:val="none"/>
        </w:rPr>
      </w:pPr>
      <w:r>
        <w:rPr>
          <w:rFonts w:ascii="宋体" w:cs="宋体"/>
          <w:spacing w:val="1"/>
          <w:kern w:val="0"/>
          <w:sz w:val="24"/>
          <w:highlight w:val="none"/>
        </w:rPr>
        <w:t>1.2</w:t>
      </w:r>
      <w:r>
        <w:rPr>
          <w:rFonts w:ascii="宋体" w:cs="宋体"/>
          <w:kern w:val="0"/>
          <w:sz w:val="24"/>
          <w:highlight w:val="none"/>
        </w:rPr>
        <w:t>1</w:t>
      </w:r>
      <w:r>
        <w:rPr>
          <w:rFonts w:ascii="宋体" w:cs="宋体"/>
          <w:spacing w:val="-65"/>
          <w:kern w:val="0"/>
          <w:sz w:val="24"/>
          <w:highlight w:val="none"/>
        </w:rPr>
        <w:t xml:space="preserve"> </w:t>
      </w:r>
      <w:r>
        <w:rPr>
          <w:rFonts w:hint="eastAsia" w:ascii="宋体" w:cs="宋体"/>
          <w:kern w:val="0"/>
          <w:sz w:val="24"/>
          <w:highlight w:val="none"/>
        </w:rPr>
        <w:t>丙方代表</w:t>
      </w:r>
      <w:r>
        <w:rPr>
          <w:rFonts w:hint="eastAsia" w:ascii="宋体" w:cs="宋体"/>
          <w:spacing w:val="-59"/>
          <w:kern w:val="0"/>
          <w:sz w:val="24"/>
          <w:highlight w:val="none"/>
        </w:rPr>
        <w:t>：</w:t>
      </w:r>
      <w:r>
        <w:rPr>
          <w:rFonts w:hint="eastAsia" w:ascii="宋体" w:cs="宋体"/>
          <w:kern w:val="0"/>
          <w:sz w:val="24"/>
          <w:highlight w:val="none"/>
        </w:rPr>
        <w:t>指丙方指定的履行本合同和负责合同工程施工现场管理的</w:t>
      </w:r>
      <w:r>
        <w:rPr>
          <w:rFonts w:ascii="宋体" w:cs="宋体"/>
          <w:kern w:val="0"/>
          <w:sz w:val="24"/>
          <w:highlight w:val="none"/>
        </w:rPr>
        <w:t xml:space="preserve"> </w:t>
      </w:r>
      <w:r>
        <w:rPr>
          <w:rFonts w:hint="eastAsia" w:ascii="宋体" w:cs="宋体"/>
          <w:kern w:val="0"/>
          <w:sz w:val="24"/>
          <w:highlight w:val="none"/>
        </w:rPr>
        <w:t>全权代表。丙方代表由丙方依据第</w:t>
      </w:r>
      <w:r>
        <w:rPr>
          <w:rFonts w:ascii="宋体" w:cs="宋体"/>
          <w:spacing w:val="-60"/>
          <w:kern w:val="0"/>
          <w:sz w:val="24"/>
          <w:highlight w:val="none"/>
        </w:rPr>
        <w:t xml:space="preserve"> </w:t>
      </w:r>
      <w:r>
        <w:rPr>
          <w:kern w:val="0"/>
          <w:sz w:val="24"/>
          <w:highlight w:val="none"/>
        </w:rPr>
        <w:t xml:space="preserve">25.1 </w:t>
      </w:r>
      <w:r>
        <w:rPr>
          <w:rFonts w:hint="eastAsia" w:ascii="宋体" w:cs="宋体"/>
          <w:kern w:val="0"/>
          <w:sz w:val="24"/>
          <w:highlight w:val="none"/>
        </w:rPr>
        <w:t>款规定任命并书面通知发包</w:t>
      </w:r>
      <w:r>
        <w:rPr>
          <w:rFonts w:ascii="宋体" w:cs="宋体"/>
          <w:kern w:val="0"/>
          <w:sz w:val="24"/>
          <w:highlight w:val="none"/>
        </w:rPr>
        <w:t xml:space="preserve"> </w:t>
      </w:r>
      <w:r>
        <w:rPr>
          <w:rFonts w:hint="eastAsia" w:ascii="宋体" w:cs="宋体"/>
          <w:kern w:val="0"/>
          <w:sz w:val="24"/>
          <w:highlight w:val="none"/>
        </w:rPr>
        <w:t>人。</w:t>
      </w:r>
    </w:p>
    <w:p>
      <w:pPr>
        <w:autoSpaceDE w:val="0"/>
        <w:autoSpaceDN w:val="0"/>
        <w:adjustRightInd w:val="0"/>
        <w:spacing w:before="14" w:line="280" w:lineRule="exact"/>
        <w:jc w:val="left"/>
        <w:rPr>
          <w:rFonts w:ascii="宋体" w:cs="宋体"/>
          <w:kern w:val="0"/>
          <w:sz w:val="28"/>
          <w:szCs w:val="28"/>
          <w:highlight w:val="none"/>
        </w:rPr>
      </w:pPr>
    </w:p>
    <w:p>
      <w:pPr>
        <w:autoSpaceDE w:val="0"/>
        <w:autoSpaceDN w:val="0"/>
        <w:adjustRightInd w:val="0"/>
        <w:spacing w:line="316" w:lineRule="auto"/>
        <w:ind w:left="1499" w:right="51" w:hanging="539"/>
        <w:rPr>
          <w:rFonts w:ascii="宋体" w:cs="宋体"/>
          <w:kern w:val="0"/>
          <w:sz w:val="24"/>
          <w:highlight w:val="none"/>
        </w:rPr>
      </w:pPr>
      <w:r>
        <w:rPr>
          <w:rFonts w:ascii="宋体" w:cs="宋体"/>
          <w:spacing w:val="1"/>
          <w:kern w:val="0"/>
          <w:sz w:val="24"/>
          <w:highlight w:val="none"/>
        </w:rPr>
        <w:t>1.2</w:t>
      </w:r>
      <w:r>
        <w:rPr>
          <w:rFonts w:ascii="宋体" w:cs="宋体"/>
          <w:kern w:val="0"/>
          <w:sz w:val="24"/>
          <w:highlight w:val="none"/>
        </w:rPr>
        <w:t>2</w:t>
      </w:r>
      <w:r>
        <w:rPr>
          <w:rFonts w:ascii="宋体" w:cs="宋体"/>
          <w:spacing w:val="-62"/>
          <w:kern w:val="0"/>
          <w:sz w:val="24"/>
          <w:highlight w:val="none"/>
        </w:rPr>
        <w:t xml:space="preserve"> </w:t>
      </w:r>
      <w:r>
        <w:rPr>
          <w:rFonts w:hint="eastAsia" w:ascii="宋体" w:cs="宋体"/>
          <w:kern w:val="0"/>
          <w:sz w:val="24"/>
          <w:highlight w:val="none"/>
        </w:rPr>
        <w:t>合同工期</w:t>
      </w:r>
      <w:r>
        <w:rPr>
          <w:rFonts w:hint="eastAsia" w:ascii="宋体" w:cs="宋体"/>
          <w:spacing w:val="-20"/>
          <w:kern w:val="0"/>
          <w:sz w:val="24"/>
          <w:highlight w:val="none"/>
        </w:rPr>
        <w:t>：</w:t>
      </w:r>
      <w:r>
        <w:rPr>
          <w:rFonts w:hint="eastAsia" w:ascii="宋体" w:cs="宋体"/>
          <w:kern w:val="0"/>
          <w:sz w:val="24"/>
          <w:highlight w:val="none"/>
        </w:rPr>
        <w:t>指合同双方当事人在协议书中约定</w:t>
      </w:r>
      <w:r>
        <w:rPr>
          <w:rFonts w:hint="eastAsia" w:ascii="宋体" w:cs="宋体"/>
          <w:spacing w:val="-20"/>
          <w:kern w:val="0"/>
          <w:sz w:val="24"/>
          <w:highlight w:val="none"/>
        </w:rPr>
        <w:t>，</w:t>
      </w:r>
      <w:r>
        <w:rPr>
          <w:rFonts w:hint="eastAsia" w:ascii="宋体" w:cs="宋体"/>
          <w:kern w:val="0"/>
          <w:sz w:val="24"/>
          <w:highlight w:val="none"/>
        </w:rPr>
        <w:t>按照总日历天</w:t>
      </w:r>
      <w:r>
        <w:rPr>
          <w:rFonts w:hint="eastAsia" w:ascii="宋体" w:cs="宋体"/>
          <w:spacing w:val="-20"/>
          <w:kern w:val="0"/>
          <w:sz w:val="24"/>
          <w:highlight w:val="none"/>
        </w:rPr>
        <w:t>数</w:t>
      </w:r>
      <w:r>
        <w:rPr>
          <w:rFonts w:hint="eastAsia" w:ascii="宋体" w:cs="宋体"/>
          <w:kern w:val="0"/>
          <w:sz w:val="24"/>
          <w:highlight w:val="none"/>
        </w:rPr>
        <w:t>（包括法</w:t>
      </w:r>
      <w:r>
        <w:rPr>
          <w:rFonts w:ascii="宋体" w:cs="宋体"/>
          <w:kern w:val="0"/>
          <w:sz w:val="24"/>
          <w:highlight w:val="none"/>
        </w:rPr>
        <w:t xml:space="preserve"> </w:t>
      </w:r>
      <w:r>
        <w:rPr>
          <w:rFonts w:hint="eastAsia" w:ascii="宋体" w:cs="宋体"/>
          <w:kern w:val="0"/>
          <w:sz w:val="24"/>
          <w:highlight w:val="none"/>
        </w:rPr>
        <w:t>定节假日）计算的从开始实施到完成合同工程的天数。</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spacing w:line="301" w:lineRule="auto"/>
        <w:ind w:left="1499" w:right="110" w:hanging="539"/>
        <w:rPr>
          <w:rFonts w:ascii="宋体" w:cs="宋体"/>
          <w:kern w:val="0"/>
          <w:sz w:val="24"/>
          <w:highlight w:val="none"/>
        </w:rPr>
      </w:pPr>
      <w:r>
        <w:rPr>
          <w:rFonts w:ascii="宋体" w:cs="宋体"/>
          <w:spacing w:val="1"/>
          <w:kern w:val="0"/>
          <w:sz w:val="24"/>
          <w:highlight w:val="none"/>
        </w:rPr>
        <w:t>1.2</w:t>
      </w:r>
      <w:r>
        <w:rPr>
          <w:rFonts w:ascii="宋体" w:cs="宋体"/>
          <w:kern w:val="0"/>
          <w:sz w:val="24"/>
          <w:highlight w:val="none"/>
        </w:rPr>
        <w:t>3</w:t>
      </w:r>
      <w:r>
        <w:rPr>
          <w:rFonts w:ascii="宋体" w:cs="宋体"/>
          <w:spacing w:val="-62"/>
          <w:kern w:val="0"/>
          <w:sz w:val="24"/>
          <w:highlight w:val="none"/>
        </w:rPr>
        <w:t xml:space="preserve"> </w:t>
      </w:r>
      <w:r>
        <w:rPr>
          <w:rFonts w:hint="eastAsia" w:ascii="宋体" w:cs="宋体"/>
          <w:kern w:val="0"/>
          <w:sz w:val="24"/>
          <w:highlight w:val="none"/>
        </w:rPr>
        <w:t>开工日期：指根据第</w:t>
      </w:r>
      <w:r>
        <w:rPr>
          <w:rFonts w:ascii="宋体" w:cs="宋体"/>
          <w:spacing w:val="-60"/>
          <w:kern w:val="0"/>
          <w:sz w:val="24"/>
          <w:highlight w:val="none"/>
        </w:rPr>
        <w:t xml:space="preserve"> </w:t>
      </w:r>
      <w:r>
        <w:rPr>
          <w:kern w:val="0"/>
          <w:sz w:val="24"/>
          <w:highlight w:val="none"/>
        </w:rPr>
        <w:t xml:space="preserve">34 </w:t>
      </w:r>
      <w:r>
        <w:rPr>
          <w:rFonts w:hint="eastAsia" w:ascii="宋体" w:cs="宋体"/>
          <w:kern w:val="0"/>
          <w:sz w:val="24"/>
          <w:highlight w:val="none"/>
        </w:rPr>
        <w:t>条规定，监理工程师在开工令中写明的、丙方</w:t>
      </w:r>
      <w:r>
        <w:rPr>
          <w:rFonts w:ascii="宋体" w:cs="宋体"/>
          <w:kern w:val="0"/>
          <w:sz w:val="24"/>
          <w:highlight w:val="none"/>
        </w:rPr>
        <w:t xml:space="preserve"> </w:t>
      </w:r>
      <w:r>
        <w:rPr>
          <w:rFonts w:hint="eastAsia" w:ascii="宋体" w:cs="宋体"/>
          <w:kern w:val="0"/>
          <w:sz w:val="24"/>
          <w:highlight w:val="none"/>
        </w:rPr>
        <w:t>按照合同约定最迟在该日期开工的日期。</w:t>
      </w:r>
    </w:p>
    <w:p>
      <w:pPr>
        <w:autoSpaceDE w:val="0"/>
        <w:autoSpaceDN w:val="0"/>
        <w:adjustRightInd w:val="0"/>
        <w:spacing w:before="2"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left="1499" w:right="49" w:hanging="539"/>
        <w:rPr>
          <w:rFonts w:ascii="宋体" w:cs="宋体"/>
          <w:kern w:val="0"/>
          <w:sz w:val="24"/>
          <w:highlight w:val="none"/>
        </w:rPr>
      </w:pPr>
      <w:r>
        <w:rPr>
          <w:rFonts w:ascii="宋体" w:cs="宋体"/>
          <w:spacing w:val="1"/>
          <w:kern w:val="0"/>
          <w:sz w:val="24"/>
          <w:highlight w:val="none"/>
        </w:rPr>
        <w:t>1.2</w:t>
      </w:r>
      <w:r>
        <w:rPr>
          <w:rFonts w:ascii="宋体" w:cs="宋体"/>
          <w:kern w:val="0"/>
          <w:sz w:val="24"/>
          <w:highlight w:val="none"/>
        </w:rPr>
        <w:t>4</w:t>
      </w:r>
      <w:r>
        <w:rPr>
          <w:rFonts w:ascii="宋体" w:cs="宋体"/>
          <w:spacing w:val="-65"/>
          <w:kern w:val="0"/>
          <w:sz w:val="24"/>
          <w:highlight w:val="none"/>
        </w:rPr>
        <w:t xml:space="preserve"> </w:t>
      </w:r>
      <w:r>
        <w:rPr>
          <w:rFonts w:hint="eastAsia" w:ascii="宋体" w:cs="宋体"/>
          <w:kern w:val="0"/>
          <w:sz w:val="24"/>
          <w:highlight w:val="none"/>
        </w:rPr>
        <w:t>计划竣工日期</w:t>
      </w:r>
      <w:r>
        <w:rPr>
          <w:rFonts w:hint="eastAsia" w:ascii="宋体" w:cs="宋体"/>
          <w:spacing w:val="-59"/>
          <w:kern w:val="0"/>
          <w:sz w:val="24"/>
          <w:highlight w:val="none"/>
        </w:rPr>
        <w:t>：</w:t>
      </w:r>
      <w:r>
        <w:rPr>
          <w:rFonts w:hint="eastAsia" w:ascii="宋体" w:cs="宋体"/>
          <w:kern w:val="0"/>
          <w:sz w:val="24"/>
          <w:highlight w:val="none"/>
        </w:rPr>
        <w:t>指自开工日期起根据合同约定要求丙方完成合同工程并</w:t>
      </w:r>
      <w:r>
        <w:rPr>
          <w:rFonts w:ascii="宋体" w:cs="宋体"/>
          <w:kern w:val="0"/>
          <w:sz w:val="24"/>
          <w:highlight w:val="none"/>
        </w:rPr>
        <w:t xml:space="preserve"> </w:t>
      </w:r>
      <w:r>
        <w:rPr>
          <w:rFonts w:hint="eastAsia" w:ascii="宋体" w:cs="宋体"/>
          <w:kern w:val="0"/>
          <w:sz w:val="24"/>
          <w:highlight w:val="none"/>
        </w:rPr>
        <w:t>竣工的全部时间（包括根据第</w:t>
      </w:r>
      <w:r>
        <w:rPr>
          <w:rFonts w:ascii="宋体" w:cs="宋体"/>
          <w:spacing w:val="-60"/>
          <w:kern w:val="0"/>
          <w:sz w:val="24"/>
          <w:highlight w:val="none"/>
        </w:rPr>
        <w:t xml:space="preserve"> </w:t>
      </w:r>
      <w:r>
        <w:rPr>
          <w:kern w:val="0"/>
          <w:sz w:val="24"/>
          <w:highlight w:val="none"/>
        </w:rPr>
        <w:t xml:space="preserve">36 </w:t>
      </w:r>
      <w:r>
        <w:rPr>
          <w:rFonts w:hint="eastAsia" w:ascii="宋体" w:cs="宋体"/>
          <w:kern w:val="0"/>
          <w:sz w:val="24"/>
          <w:highlight w:val="none"/>
        </w:rPr>
        <w:t>条和第</w:t>
      </w:r>
      <w:r>
        <w:rPr>
          <w:rFonts w:ascii="宋体" w:cs="宋体"/>
          <w:spacing w:val="-60"/>
          <w:kern w:val="0"/>
          <w:sz w:val="24"/>
          <w:highlight w:val="none"/>
        </w:rPr>
        <w:t xml:space="preserve"> </w:t>
      </w:r>
      <w:r>
        <w:rPr>
          <w:kern w:val="0"/>
          <w:sz w:val="24"/>
          <w:highlight w:val="none"/>
        </w:rPr>
        <w:t xml:space="preserve">37.2 </w:t>
      </w:r>
      <w:r>
        <w:rPr>
          <w:rFonts w:hint="eastAsia" w:ascii="宋体" w:cs="宋体"/>
          <w:kern w:val="0"/>
          <w:sz w:val="24"/>
          <w:highlight w:val="none"/>
        </w:rPr>
        <w:t>款规定所做的调整</w:t>
      </w:r>
      <w:r>
        <w:rPr>
          <w:rFonts w:hint="eastAsia" w:ascii="宋体" w:cs="宋体"/>
          <w:spacing w:val="-120"/>
          <w:kern w:val="0"/>
          <w:sz w:val="24"/>
          <w:highlight w:val="none"/>
        </w:rPr>
        <w:t>）</w:t>
      </w:r>
      <w:r>
        <w:rPr>
          <w:rFonts w:hint="eastAsia" w:ascii="宋体" w:cs="宋体"/>
          <w:kern w:val="0"/>
          <w:sz w:val="24"/>
          <w:highlight w:val="none"/>
        </w:rPr>
        <w:t>。</w:t>
      </w:r>
    </w:p>
    <w:p>
      <w:pPr>
        <w:autoSpaceDE w:val="0"/>
        <w:autoSpaceDN w:val="0"/>
        <w:adjustRightInd w:val="0"/>
        <w:spacing w:before="1" w:line="260" w:lineRule="exact"/>
        <w:jc w:val="left"/>
        <w:rPr>
          <w:rFonts w:ascii="宋体" w:cs="宋体"/>
          <w:kern w:val="0"/>
          <w:sz w:val="26"/>
          <w:szCs w:val="26"/>
          <w:highlight w:val="none"/>
        </w:rPr>
      </w:pPr>
    </w:p>
    <w:p>
      <w:pPr>
        <w:autoSpaceDE w:val="0"/>
        <w:autoSpaceDN w:val="0"/>
        <w:adjustRightInd w:val="0"/>
        <w:spacing w:line="309" w:lineRule="auto"/>
        <w:ind w:left="1499" w:right="47" w:hanging="539"/>
        <w:rPr>
          <w:rFonts w:ascii="宋体" w:cs="宋体"/>
          <w:kern w:val="0"/>
          <w:sz w:val="24"/>
          <w:highlight w:val="none"/>
        </w:rPr>
      </w:pPr>
      <w:r>
        <w:rPr>
          <w:rFonts w:ascii="宋体" w:cs="宋体"/>
          <w:spacing w:val="1"/>
          <w:kern w:val="0"/>
          <w:sz w:val="24"/>
          <w:highlight w:val="none"/>
        </w:rPr>
        <w:t>1.2</w:t>
      </w:r>
      <w:r>
        <w:rPr>
          <w:rFonts w:ascii="宋体" w:cs="宋体"/>
          <w:kern w:val="0"/>
          <w:sz w:val="24"/>
          <w:highlight w:val="none"/>
        </w:rPr>
        <w:t>5</w:t>
      </w:r>
      <w:r>
        <w:rPr>
          <w:rFonts w:ascii="宋体" w:cs="宋体"/>
          <w:spacing w:val="-62"/>
          <w:kern w:val="0"/>
          <w:sz w:val="24"/>
          <w:highlight w:val="none"/>
        </w:rPr>
        <w:t xml:space="preserve"> </w:t>
      </w:r>
      <w:r>
        <w:rPr>
          <w:rFonts w:hint="eastAsia" w:ascii="宋体" w:cs="宋体"/>
          <w:kern w:val="0"/>
          <w:sz w:val="24"/>
          <w:highlight w:val="none"/>
        </w:rPr>
        <w:t>实际竣工日期</w:t>
      </w:r>
      <w:r>
        <w:rPr>
          <w:rFonts w:hint="eastAsia" w:ascii="宋体" w:cs="宋体"/>
          <w:spacing w:val="-30"/>
          <w:kern w:val="0"/>
          <w:sz w:val="24"/>
          <w:highlight w:val="none"/>
        </w:rPr>
        <w:t>：</w:t>
      </w:r>
      <w:r>
        <w:rPr>
          <w:rFonts w:hint="eastAsia" w:ascii="宋体" w:cs="宋体"/>
          <w:kern w:val="0"/>
          <w:sz w:val="24"/>
          <w:highlight w:val="none"/>
        </w:rPr>
        <w:t>指丙方实际完成合同工程或某单位工程后</w:t>
      </w:r>
      <w:r>
        <w:rPr>
          <w:rFonts w:hint="eastAsia" w:ascii="宋体" w:cs="宋体"/>
          <w:spacing w:val="-30"/>
          <w:kern w:val="0"/>
          <w:sz w:val="24"/>
          <w:highlight w:val="none"/>
        </w:rPr>
        <w:t>，</w:t>
      </w:r>
      <w:r>
        <w:rPr>
          <w:rFonts w:hint="eastAsia" w:ascii="宋体" w:cs="宋体"/>
          <w:kern w:val="0"/>
          <w:sz w:val="24"/>
          <w:highlight w:val="none"/>
        </w:rPr>
        <w:t>由甲方按</w:t>
      </w:r>
      <w:r>
        <w:rPr>
          <w:rFonts w:ascii="宋体" w:cs="宋体"/>
          <w:kern w:val="0"/>
          <w:sz w:val="24"/>
          <w:highlight w:val="none"/>
        </w:rPr>
        <w:t xml:space="preserve"> </w:t>
      </w:r>
      <w:r>
        <w:rPr>
          <w:rFonts w:hint="eastAsia" w:ascii="宋体" w:cs="宋体"/>
          <w:kern w:val="0"/>
          <w:sz w:val="24"/>
          <w:highlight w:val="none"/>
        </w:rPr>
        <w:t>照第</w:t>
      </w:r>
      <w:r>
        <w:rPr>
          <w:rFonts w:ascii="宋体" w:cs="宋体"/>
          <w:spacing w:val="-30"/>
          <w:kern w:val="0"/>
          <w:sz w:val="24"/>
          <w:highlight w:val="none"/>
        </w:rPr>
        <w:t xml:space="preserve"> </w:t>
      </w:r>
      <w:r>
        <w:rPr>
          <w:kern w:val="0"/>
          <w:sz w:val="24"/>
          <w:highlight w:val="none"/>
        </w:rPr>
        <w:t>58</w:t>
      </w:r>
      <w:r>
        <w:rPr>
          <w:spacing w:val="30"/>
          <w:kern w:val="0"/>
          <w:sz w:val="24"/>
          <w:highlight w:val="none"/>
        </w:rPr>
        <w:t xml:space="preserve"> </w:t>
      </w:r>
      <w:r>
        <w:rPr>
          <w:rFonts w:hint="eastAsia" w:ascii="宋体" w:cs="宋体"/>
          <w:kern w:val="0"/>
          <w:sz w:val="24"/>
          <w:highlight w:val="none"/>
        </w:rPr>
        <w:t>条规定组织竣工验收、接收工程并颁发工程接收证书的日期。实</w:t>
      </w:r>
      <w:r>
        <w:rPr>
          <w:rFonts w:ascii="宋体" w:cs="宋体"/>
          <w:kern w:val="0"/>
          <w:sz w:val="24"/>
          <w:highlight w:val="none"/>
        </w:rPr>
        <w:t xml:space="preserve"> </w:t>
      </w:r>
      <w:r>
        <w:rPr>
          <w:rFonts w:hint="eastAsia" w:ascii="宋体" w:cs="宋体"/>
          <w:kern w:val="0"/>
          <w:sz w:val="24"/>
          <w:highlight w:val="none"/>
        </w:rPr>
        <w:t>际竣工日期，按照第</w:t>
      </w:r>
      <w:r>
        <w:rPr>
          <w:rFonts w:ascii="宋体" w:cs="宋体"/>
          <w:spacing w:val="-60"/>
          <w:kern w:val="0"/>
          <w:sz w:val="24"/>
          <w:highlight w:val="none"/>
        </w:rPr>
        <w:t xml:space="preserve"> </w:t>
      </w:r>
      <w:r>
        <w:rPr>
          <w:kern w:val="0"/>
          <w:sz w:val="24"/>
          <w:highlight w:val="none"/>
        </w:rPr>
        <w:t xml:space="preserve">38.2 </w:t>
      </w:r>
      <w:r>
        <w:rPr>
          <w:rFonts w:hint="eastAsia" w:ascii="宋体" w:cs="宋体"/>
          <w:kern w:val="0"/>
          <w:sz w:val="24"/>
          <w:highlight w:val="none"/>
        </w:rPr>
        <w:t>款规定确定。</w:t>
      </w:r>
    </w:p>
    <w:p>
      <w:pPr>
        <w:autoSpaceDE w:val="0"/>
        <w:autoSpaceDN w:val="0"/>
        <w:adjustRightInd w:val="0"/>
        <w:spacing w:before="8" w:line="260" w:lineRule="exact"/>
        <w:jc w:val="left"/>
        <w:rPr>
          <w:rFonts w:ascii="宋体" w:cs="宋体"/>
          <w:kern w:val="0"/>
          <w:sz w:val="26"/>
          <w:szCs w:val="26"/>
          <w:highlight w:val="none"/>
        </w:rPr>
      </w:pPr>
    </w:p>
    <w:p>
      <w:pPr>
        <w:autoSpaceDE w:val="0"/>
        <w:autoSpaceDN w:val="0"/>
        <w:adjustRightInd w:val="0"/>
        <w:spacing w:line="300" w:lineRule="auto"/>
        <w:ind w:left="1499" w:right="49" w:hanging="539"/>
        <w:rPr>
          <w:rFonts w:ascii="宋体" w:cs="宋体"/>
          <w:kern w:val="0"/>
          <w:sz w:val="24"/>
          <w:highlight w:val="none"/>
        </w:rPr>
      </w:pPr>
      <w:r>
        <w:rPr>
          <w:rFonts w:ascii="宋体" w:cs="宋体"/>
          <w:spacing w:val="1"/>
          <w:kern w:val="0"/>
          <w:sz w:val="24"/>
          <w:highlight w:val="none"/>
        </w:rPr>
        <w:t>1.2</w:t>
      </w:r>
      <w:r>
        <w:rPr>
          <w:rFonts w:ascii="宋体" w:cs="宋体"/>
          <w:kern w:val="0"/>
          <w:sz w:val="24"/>
          <w:highlight w:val="none"/>
        </w:rPr>
        <w:t>6</w:t>
      </w:r>
      <w:r>
        <w:rPr>
          <w:rFonts w:ascii="宋体" w:cs="宋体"/>
          <w:spacing w:val="-62"/>
          <w:kern w:val="0"/>
          <w:sz w:val="24"/>
          <w:highlight w:val="none"/>
        </w:rPr>
        <w:t xml:space="preserve"> </w:t>
      </w:r>
      <w:r>
        <w:rPr>
          <w:rFonts w:hint="eastAsia" w:ascii="宋体" w:cs="宋体"/>
          <w:kern w:val="0"/>
          <w:sz w:val="24"/>
          <w:highlight w:val="none"/>
        </w:rPr>
        <w:t>缺陷责任期：指履行第</w:t>
      </w:r>
      <w:r>
        <w:rPr>
          <w:rFonts w:ascii="宋体" w:cs="宋体"/>
          <w:kern w:val="0"/>
          <w:sz w:val="24"/>
          <w:highlight w:val="none"/>
        </w:rPr>
        <w:t xml:space="preserve"> </w:t>
      </w:r>
      <w:r>
        <w:rPr>
          <w:kern w:val="0"/>
          <w:sz w:val="24"/>
          <w:highlight w:val="none"/>
        </w:rPr>
        <w:t xml:space="preserve">59.3  </w:t>
      </w:r>
      <w:r>
        <w:rPr>
          <w:rFonts w:hint="eastAsia" w:ascii="宋体" w:cs="宋体"/>
          <w:kern w:val="0"/>
          <w:sz w:val="24"/>
          <w:highlight w:val="none"/>
        </w:rPr>
        <w:t>款规定的缺陷责任的期限。具体期限在专用</w:t>
      </w:r>
      <w:r>
        <w:rPr>
          <w:rFonts w:ascii="宋体" w:cs="宋体"/>
          <w:kern w:val="0"/>
          <w:sz w:val="24"/>
          <w:highlight w:val="none"/>
        </w:rPr>
        <w:t xml:space="preserve"> </w:t>
      </w:r>
      <w:r>
        <w:rPr>
          <w:rFonts w:hint="eastAsia" w:ascii="宋体" w:cs="宋体"/>
          <w:kern w:val="0"/>
          <w:sz w:val="24"/>
          <w:highlight w:val="none"/>
        </w:rPr>
        <w:t>条款中约定，包括第</w:t>
      </w:r>
      <w:r>
        <w:rPr>
          <w:rFonts w:ascii="宋体" w:cs="宋体"/>
          <w:spacing w:val="-60"/>
          <w:kern w:val="0"/>
          <w:sz w:val="24"/>
          <w:highlight w:val="none"/>
        </w:rPr>
        <w:t xml:space="preserve"> </w:t>
      </w:r>
      <w:r>
        <w:rPr>
          <w:kern w:val="0"/>
          <w:sz w:val="24"/>
          <w:highlight w:val="none"/>
        </w:rPr>
        <w:t xml:space="preserve">59.2 </w:t>
      </w:r>
      <w:r>
        <w:rPr>
          <w:rFonts w:hint="eastAsia" w:ascii="宋体" w:cs="宋体"/>
          <w:kern w:val="0"/>
          <w:sz w:val="24"/>
          <w:highlight w:val="none"/>
        </w:rPr>
        <w:t>款规定的延长期限。</w:t>
      </w:r>
    </w:p>
    <w:p>
      <w:pPr>
        <w:autoSpaceDE w:val="0"/>
        <w:autoSpaceDN w:val="0"/>
        <w:adjustRightInd w:val="0"/>
        <w:spacing w:before="18" w:line="260" w:lineRule="exact"/>
        <w:jc w:val="left"/>
        <w:rPr>
          <w:rFonts w:ascii="宋体" w:cs="宋体"/>
          <w:kern w:val="0"/>
          <w:sz w:val="26"/>
          <w:szCs w:val="26"/>
          <w:highlight w:val="none"/>
        </w:rPr>
      </w:pPr>
    </w:p>
    <w:p>
      <w:pPr>
        <w:autoSpaceDE w:val="0"/>
        <w:autoSpaceDN w:val="0"/>
        <w:adjustRightInd w:val="0"/>
        <w:spacing w:line="301" w:lineRule="auto"/>
        <w:ind w:left="1499" w:right="49" w:hanging="539"/>
        <w:rPr>
          <w:rFonts w:ascii="宋体" w:cs="宋体"/>
          <w:kern w:val="0"/>
          <w:sz w:val="24"/>
          <w:highlight w:val="none"/>
        </w:rPr>
      </w:pPr>
      <w:r>
        <w:rPr>
          <w:rFonts w:ascii="宋体" w:cs="宋体"/>
          <w:spacing w:val="1"/>
          <w:kern w:val="0"/>
          <w:sz w:val="24"/>
          <w:highlight w:val="none"/>
        </w:rPr>
        <w:t>1.2</w:t>
      </w:r>
      <w:r>
        <w:rPr>
          <w:rFonts w:ascii="宋体" w:cs="宋体"/>
          <w:kern w:val="0"/>
          <w:sz w:val="24"/>
          <w:highlight w:val="none"/>
        </w:rPr>
        <w:t>7</w:t>
      </w:r>
      <w:r>
        <w:rPr>
          <w:rFonts w:ascii="宋体" w:cs="宋体"/>
          <w:spacing w:val="-62"/>
          <w:kern w:val="0"/>
          <w:sz w:val="24"/>
          <w:highlight w:val="none"/>
        </w:rPr>
        <w:t xml:space="preserve"> </w:t>
      </w:r>
      <w:r>
        <w:rPr>
          <w:rFonts w:hint="eastAsia" w:ascii="宋体" w:cs="宋体"/>
          <w:kern w:val="0"/>
          <w:sz w:val="24"/>
          <w:highlight w:val="none"/>
        </w:rPr>
        <w:t>基准日期：指招标工程递交投标文件截止日期前</w:t>
      </w:r>
      <w:r>
        <w:rPr>
          <w:rFonts w:ascii="宋体" w:cs="宋体"/>
          <w:spacing w:val="-30"/>
          <w:kern w:val="0"/>
          <w:sz w:val="24"/>
          <w:highlight w:val="none"/>
        </w:rPr>
        <w:t xml:space="preserve"> </w:t>
      </w:r>
      <w:r>
        <w:rPr>
          <w:kern w:val="0"/>
          <w:sz w:val="24"/>
          <w:highlight w:val="none"/>
        </w:rPr>
        <w:t>28</w:t>
      </w:r>
      <w:r>
        <w:rPr>
          <w:spacing w:val="30"/>
          <w:kern w:val="0"/>
          <w:sz w:val="24"/>
          <w:highlight w:val="none"/>
        </w:rPr>
        <w:t xml:space="preserve"> </w:t>
      </w:r>
      <w:r>
        <w:rPr>
          <w:rFonts w:hint="eastAsia" w:ascii="宋体" w:cs="宋体"/>
          <w:kern w:val="0"/>
          <w:sz w:val="24"/>
          <w:highlight w:val="none"/>
        </w:rPr>
        <w:t>天的日期；非招标工</w:t>
      </w:r>
      <w:r>
        <w:rPr>
          <w:rFonts w:ascii="宋体" w:cs="宋体"/>
          <w:kern w:val="0"/>
          <w:sz w:val="24"/>
          <w:highlight w:val="none"/>
        </w:rPr>
        <w:t xml:space="preserve"> </w:t>
      </w:r>
      <w:r>
        <w:rPr>
          <w:rFonts w:hint="eastAsia" w:ascii="宋体" w:cs="宋体"/>
          <w:kern w:val="0"/>
          <w:sz w:val="24"/>
          <w:highlight w:val="none"/>
        </w:rPr>
        <w:t>程订立合同前</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天的日期。</w:t>
      </w:r>
    </w:p>
    <w:p>
      <w:pPr>
        <w:autoSpaceDE w:val="0"/>
        <w:autoSpaceDN w:val="0"/>
        <w:adjustRightInd w:val="0"/>
        <w:spacing w:line="301" w:lineRule="auto"/>
        <w:ind w:left="1499" w:right="49" w:hanging="539"/>
        <w:rPr>
          <w:rFonts w:ascii="宋体" w:cs="宋体"/>
          <w:kern w:val="0"/>
          <w:sz w:val="24"/>
          <w:highlight w:val="none"/>
        </w:rPr>
        <w:sectPr>
          <w:pgSz w:w="11920" w:h="16840"/>
          <w:pgMar w:top="1440" w:right="1000" w:bottom="280" w:left="1680" w:header="720" w:footer="720" w:gutter="0"/>
          <w:cols w:space="720" w:num="1"/>
        </w:sectPr>
      </w:pPr>
    </w:p>
    <w:p>
      <w:pPr>
        <w:autoSpaceDE w:val="0"/>
        <w:autoSpaceDN w:val="0"/>
        <w:adjustRightInd w:val="0"/>
        <w:spacing w:line="333" w:lineRule="exact"/>
        <w:ind w:left="960"/>
        <w:jc w:val="left"/>
        <w:rPr>
          <w:rFonts w:ascii="宋体" w:cs="宋体"/>
          <w:kern w:val="0"/>
          <w:sz w:val="24"/>
          <w:highlight w:val="none"/>
        </w:rPr>
      </w:pPr>
      <w:r>
        <w:rPr>
          <w:rFonts w:ascii="宋体" w:cs="宋体"/>
          <w:spacing w:val="1"/>
          <w:kern w:val="0"/>
          <w:position w:val="-3"/>
          <w:sz w:val="24"/>
          <w:highlight w:val="none"/>
        </w:rPr>
        <w:t>1.2</w:t>
      </w:r>
      <w:r>
        <w:rPr>
          <w:rFonts w:ascii="宋体" w:cs="宋体"/>
          <w:kern w:val="0"/>
          <w:position w:val="-3"/>
          <w:sz w:val="24"/>
          <w:highlight w:val="none"/>
        </w:rPr>
        <w:t>8</w:t>
      </w:r>
      <w:r>
        <w:rPr>
          <w:rFonts w:ascii="宋体" w:cs="宋体"/>
          <w:spacing w:val="-62"/>
          <w:kern w:val="0"/>
          <w:position w:val="-3"/>
          <w:sz w:val="24"/>
          <w:highlight w:val="none"/>
        </w:rPr>
        <w:t xml:space="preserve"> </w:t>
      </w:r>
      <w:r>
        <w:rPr>
          <w:rFonts w:hint="eastAsia" w:ascii="宋体" w:cs="宋体"/>
          <w:kern w:val="0"/>
          <w:position w:val="-3"/>
          <w:sz w:val="24"/>
          <w:highlight w:val="none"/>
        </w:rPr>
        <w:t>小时或天</w:t>
      </w:r>
      <w:r>
        <w:rPr>
          <w:rFonts w:hint="eastAsia" w:ascii="宋体" w:cs="宋体"/>
          <w:spacing w:val="-20"/>
          <w:kern w:val="0"/>
          <w:position w:val="-3"/>
          <w:sz w:val="24"/>
          <w:highlight w:val="none"/>
        </w:rPr>
        <w:t>：</w:t>
      </w:r>
      <w:r>
        <w:rPr>
          <w:rFonts w:hint="eastAsia" w:ascii="宋体" w:cs="宋体"/>
          <w:kern w:val="0"/>
          <w:position w:val="-3"/>
          <w:sz w:val="24"/>
          <w:highlight w:val="none"/>
        </w:rPr>
        <w:t>除特别指明外</w:t>
      </w:r>
      <w:r>
        <w:rPr>
          <w:rFonts w:hint="eastAsia" w:ascii="宋体" w:cs="宋体"/>
          <w:spacing w:val="-20"/>
          <w:kern w:val="0"/>
          <w:position w:val="-3"/>
          <w:sz w:val="24"/>
          <w:highlight w:val="none"/>
        </w:rPr>
        <w:t>，</w:t>
      </w:r>
      <w:r>
        <w:rPr>
          <w:rFonts w:hint="eastAsia" w:ascii="宋体" w:cs="宋体"/>
          <w:kern w:val="0"/>
          <w:position w:val="-3"/>
          <w:sz w:val="24"/>
          <w:highlight w:val="none"/>
        </w:rPr>
        <w:t>指时钟小时或日历天</w:t>
      </w:r>
      <w:r>
        <w:rPr>
          <w:rFonts w:hint="eastAsia" w:ascii="宋体" w:cs="宋体"/>
          <w:spacing w:val="-20"/>
          <w:kern w:val="0"/>
          <w:position w:val="-3"/>
          <w:sz w:val="24"/>
          <w:highlight w:val="none"/>
        </w:rPr>
        <w:t>。</w:t>
      </w:r>
      <w:r>
        <w:rPr>
          <w:rFonts w:hint="eastAsia" w:ascii="宋体" w:cs="宋体"/>
          <w:kern w:val="0"/>
          <w:position w:val="-3"/>
          <w:sz w:val="24"/>
          <w:highlight w:val="none"/>
        </w:rPr>
        <w:t>合同中约定按照小时计</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17" w:lineRule="auto"/>
        <w:ind w:left="1499" w:right="107"/>
        <w:rPr>
          <w:rFonts w:ascii="宋体" w:cs="宋体"/>
          <w:kern w:val="0"/>
          <w:sz w:val="24"/>
          <w:highlight w:val="none"/>
        </w:rPr>
      </w:pPr>
      <w:r>
        <w:rPr>
          <w:rFonts w:hint="eastAsia" w:ascii="宋体" w:cs="宋体"/>
          <w:kern w:val="0"/>
          <w:sz w:val="24"/>
          <w:highlight w:val="none"/>
        </w:rPr>
        <w:t>算时间的</w:t>
      </w:r>
      <w:r>
        <w:rPr>
          <w:rFonts w:hint="eastAsia" w:ascii="宋体" w:cs="宋体"/>
          <w:spacing w:val="-19"/>
          <w:kern w:val="0"/>
          <w:sz w:val="24"/>
          <w:highlight w:val="none"/>
        </w:rPr>
        <w:t>，</w:t>
      </w:r>
      <w:r>
        <w:rPr>
          <w:rFonts w:hint="eastAsia" w:ascii="宋体" w:cs="宋体"/>
          <w:kern w:val="0"/>
          <w:sz w:val="24"/>
          <w:highlight w:val="none"/>
        </w:rPr>
        <w:t>从发生事件有效时开始计算</w:t>
      </w:r>
      <w:r>
        <w:rPr>
          <w:rFonts w:hint="eastAsia" w:ascii="宋体" w:cs="宋体"/>
          <w:spacing w:val="-19"/>
          <w:kern w:val="0"/>
          <w:sz w:val="24"/>
          <w:highlight w:val="none"/>
        </w:rPr>
        <w:t>，</w:t>
      </w:r>
      <w:r>
        <w:rPr>
          <w:rFonts w:hint="eastAsia" w:ascii="宋体" w:cs="宋体"/>
          <w:kern w:val="0"/>
          <w:sz w:val="24"/>
          <w:highlight w:val="none"/>
        </w:rPr>
        <w:t>不扣除休息时间</w:t>
      </w:r>
      <w:r>
        <w:rPr>
          <w:rFonts w:hint="eastAsia" w:ascii="宋体" w:cs="宋体"/>
          <w:spacing w:val="-19"/>
          <w:kern w:val="0"/>
          <w:sz w:val="24"/>
          <w:highlight w:val="none"/>
        </w:rPr>
        <w:t>；</w:t>
      </w:r>
      <w:r>
        <w:rPr>
          <w:rFonts w:hint="eastAsia" w:ascii="宋体" w:cs="宋体"/>
          <w:kern w:val="0"/>
          <w:sz w:val="24"/>
          <w:highlight w:val="none"/>
        </w:rPr>
        <w:t>约定按照天计</w:t>
      </w:r>
      <w:r>
        <w:rPr>
          <w:rFonts w:ascii="宋体" w:cs="宋体"/>
          <w:kern w:val="0"/>
          <w:sz w:val="24"/>
          <w:highlight w:val="none"/>
        </w:rPr>
        <w:t xml:space="preserve"> </w:t>
      </w:r>
      <w:r>
        <w:rPr>
          <w:rFonts w:hint="eastAsia" w:ascii="宋体" w:cs="宋体"/>
          <w:kern w:val="0"/>
          <w:sz w:val="24"/>
          <w:highlight w:val="none"/>
        </w:rPr>
        <w:t>算时间的</w:t>
      </w:r>
      <w:r>
        <w:rPr>
          <w:rFonts w:hint="eastAsia" w:ascii="宋体" w:cs="宋体"/>
          <w:spacing w:val="-19"/>
          <w:kern w:val="0"/>
          <w:sz w:val="24"/>
          <w:highlight w:val="none"/>
        </w:rPr>
        <w:t>，</w:t>
      </w:r>
      <w:r>
        <w:rPr>
          <w:rFonts w:hint="eastAsia" w:ascii="宋体" w:cs="宋体"/>
          <w:kern w:val="0"/>
          <w:sz w:val="24"/>
          <w:highlight w:val="none"/>
        </w:rPr>
        <w:t>开始当天不计入</w:t>
      </w:r>
      <w:r>
        <w:rPr>
          <w:rFonts w:hint="eastAsia" w:ascii="宋体" w:cs="宋体"/>
          <w:spacing w:val="-19"/>
          <w:kern w:val="0"/>
          <w:sz w:val="24"/>
          <w:highlight w:val="none"/>
        </w:rPr>
        <w:t>，</w:t>
      </w:r>
      <w:r>
        <w:rPr>
          <w:rFonts w:hint="eastAsia" w:ascii="宋体" w:cs="宋体"/>
          <w:kern w:val="0"/>
          <w:sz w:val="24"/>
          <w:highlight w:val="none"/>
        </w:rPr>
        <w:t>从次日开始计算</w:t>
      </w:r>
      <w:r>
        <w:rPr>
          <w:rFonts w:hint="eastAsia" w:ascii="宋体" w:cs="宋体"/>
          <w:spacing w:val="-19"/>
          <w:kern w:val="0"/>
          <w:sz w:val="24"/>
          <w:highlight w:val="none"/>
        </w:rPr>
        <w:t>。</w:t>
      </w:r>
      <w:r>
        <w:rPr>
          <w:rFonts w:hint="eastAsia" w:ascii="宋体" w:cs="宋体"/>
          <w:kern w:val="0"/>
          <w:sz w:val="24"/>
          <w:highlight w:val="none"/>
        </w:rPr>
        <w:t>时限的最后一天是休息日</w:t>
      </w:r>
      <w:r>
        <w:rPr>
          <w:rFonts w:ascii="宋体" w:cs="宋体"/>
          <w:kern w:val="0"/>
          <w:sz w:val="24"/>
          <w:highlight w:val="none"/>
        </w:rPr>
        <w:t xml:space="preserve"> </w:t>
      </w:r>
      <w:r>
        <w:rPr>
          <w:rFonts w:hint="eastAsia" w:ascii="宋体" w:cs="宋体"/>
          <w:kern w:val="0"/>
          <w:sz w:val="24"/>
          <w:highlight w:val="none"/>
        </w:rPr>
        <w:t>或其他法定节假日的</w:t>
      </w:r>
      <w:r>
        <w:rPr>
          <w:rFonts w:hint="eastAsia" w:ascii="宋体" w:cs="宋体"/>
          <w:spacing w:val="-19"/>
          <w:kern w:val="0"/>
          <w:sz w:val="24"/>
          <w:highlight w:val="none"/>
        </w:rPr>
        <w:t>，</w:t>
      </w:r>
      <w:r>
        <w:rPr>
          <w:rFonts w:hint="eastAsia" w:ascii="宋体" w:cs="宋体"/>
          <w:kern w:val="0"/>
          <w:sz w:val="24"/>
          <w:highlight w:val="none"/>
        </w:rPr>
        <w:t>以节假日次日为时限</w:t>
      </w:r>
      <w:r>
        <w:rPr>
          <w:rFonts w:hint="eastAsia" w:ascii="宋体" w:cs="宋体"/>
          <w:spacing w:val="-19"/>
          <w:kern w:val="0"/>
          <w:sz w:val="24"/>
          <w:highlight w:val="none"/>
        </w:rPr>
        <w:t>，</w:t>
      </w:r>
      <w:r>
        <w:rPr>
          <w:rFonts w:hint="eastAsia" w:ascii="宋体" w:cs="宋体"/>
          <w:kern w:val="0"/>
          <w:sz w:val="24"/>
          <w:highlight w:val="none"/>
        </w:rPr>
        <w:t>但竣工日期除外</w:t>
      </w:r>
      <w:r>
        <w:rPr>
          <w:rFonts w:hint="eastAsia" w:ascii="宋体" w:cs="宋体"/>
          <w:spacing w:val="-19"/>
          <w:kern w:val="0"/>
          <w:sz w:val="24"/>
          <w:highlight w:val="none"/>
        </w:rPr>
        <w:t>。</w:t>
      </w:r>
      <w:r>
        <w:rPr>
          <w:rFonts w:hint="eastAsia" w:ascii="宋体" w:cs="宋体"/>
          <w:kern w:val="0"/>
          <w:sz w:val="24"/>
          <w:highlight w:val="none"/>
        </w:rPr>
        <w:t>时限最后</w:t>
      </w:r>
      <w:r>
        <w:rPr>
          <w:rFonts w:ascii="宋体" w:cs="宋体"/>
          <w:kern w:val="0"/>
          <w:sz w:val="24"/>
          <w:highlight w:val="none"/>
        </w:rPr>
        <w:t xml:space="preserve"> </w:t>
      </w:r>
      <w:r>
        <w:rPr>
          <w:rFonts w:hint="eastAsia" w:ascii="宋体" w:cs="宋体"/>
          <w:kern w:val="0"/>
          <w:sz w:val="24"/>
          <w:highlight w:val="none"/>
        </w:rPr>
        <w:t>一天的截止时间为当天</w:t>
      </w:r>
      <w:r>
        <w:rPr>
          <w:rFonts w:ascii="宋体" w:cs="宋体"/>
          <w:spacing w:val="-60"/>
          <w:kern w:val="0"/>
          <w:sz w:val="24"/>
          <w:highlight w:val="none"/>
        </w:rPr>
        <w:t xml:space="preserve"> </w:t>
      </w:r>
      <w:r>
        <w:rPr>
          <w:kern w:val="0"/>
          <w:sz w:val="24"/>
          <w:highlight w:val="none"/>
        </w:rPr>
        <w:t>24:00</w:t>
      </w:r>
      <w:r>
        <w:rPr>
          <w:rFonts w:hint="eastAsia" w:ascii="宋体" w:cs="宋体"/>
          <w:kern w:val="0"/>
          <w:sz w:val="24"/>
          <w:highlight w:val="none"/>
        </w:rPr>
        <w:t>（即次日零点</w:t>
      </w:r>
      <w:r>
        <w:rPr>
          <w:rFonts w:hint="eastAsia" w:ascii="宋体" w:cs="宋体"/>
          <w:spacing w:val="-120"/>
          <w:kern w:val="0"/>
          <w:sz w:val="24"/>
          <w:highlight w:val="none"/>
        </w:rPr>
        <w:t>）</w:t>
      </w:r>
      <w:r>
        <w:rPr>
          <w:rFonts w:hint="eastAsia" w:ascii="宋体" w:cs="宋体"/>
          <w:kern w:val="0"/>
          <w:sz w:val="24"/>
          <w:highlight w:val="none"/>
        </w:rPr>
        <w:t>。</w:t>
      </w:r>
    </w:p>
    <w:p>
      <w:pPr>
        <w:autoSpaceDE w:val="0"/>
        <w:autoSpaceDN w:val="0"/>
        <w:adjustRightInd w:val="0"/>
        <w:spacing w:before="20" w:line="240" w:lineRule="exact"/>
        <w:jc w:val="left"/>
        <w:rPr>
          <w:rFonts w:ascii="宋体" w:cs="宋体"/>
          <w:kern w:val="0"/>
          <w:sz w:val="24"/>
          <w:highlight w:val="none"/>
        </w:rPr>
      </w:pPr>
    </w:p>
    <w:p>
      <w:pPr>
        <w:autoSpaceDE w:val="0"/>
        <w:autoSpaceDN w:val="0"/>
        <w:adjustRightInd w:val="0"/>
        <w:spacing w:line="316" w:lineRule="auto"/>
        <w:ind w:left="1500" w:right="50" w:hanging="540"/>
        <w:rPr>
          <w:rFonts w:ascii="宋体" w:cs="宋体"/>
          <w:kern w:val="0"/>
          <w:sz w:val="24"/>
          <w:highlight w:val="none"/>
        </w:rPr>
      </w:pPr>
      <w:r>
        <w:rPr>
          <w:rFonts w:ascii="宋体" w:cs="宋体"/>
          <w:spacing w:val="1"/>
          <w:kern w:val="0"/>
          <w:sz w:val="24"/>
          <w:highlight w:val="none"/>
        </w:rPr>
        <w:t>1.2</w:t>
      </w:r>
      <w:r>
        <w:rPr>
          <w:rFonts w:ascii="宋体" w:cs="宋体"/>
          <w:kern w:val="0"/>
          <w:sz w:val="24"/>
          <w:highlight w:val="none"/>
        </w:rPr>
        <w:t>9</w:t>
      </w:r>
      <w:r>
        <w:rPr>
          <w:rFonts w:ascii="宋体" w:cs="宋体"/>
          <w:spacing w:val="-62"/>
          <w:kern w:val="0"/>
          <w:sz w:val="24"/>
          <w:highlight w:val="none"/>
        </w:rPr>
        <w:t xml:space="preserve"> </w:t>
      </w:r>
      <w:r>
        <w:rPr>
          <w:rFonts w:hint="eastAsia" w:ascii="宋体" w:cs="宋体"/>
          <w:kern w:val="0"/>
          <w:sz w:val="24"/>
          <w:highlight w:val="none"/>
        </w:rPr>
        <w:t>中标价格：指中标通知书中列明的，甲方接受中标人（丙方）实施、</w:t>
      </w:r>
      <w:r>
        <w:rPr>
          <w:rFonts w:ascii="宋体" w:cs="宋体"/>
          <w:kern w:val="0"/>
          <w:sz w:val="24"/>
          <w:highlight w:val="none"/>
        </w:rPr>
        <w:t xml:space="preserve"> </w:t>
      </w:r>
      <w:r>
        <w:rPr>
          <w:rFonts w:hint="eastAsia" w:ascii="宋体" w:cs="宋体"/>
          <w:kern w:val="0"/>
          <w:sz w:val="24"/>
          <w:highlight w:val="none"/>
        </w:rPr>
        <w:t>完成并保修合同工程的价格。</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spacing w:line="317" w:lineRule="auto"/>
        <w:ind w:left="1499" w:right="107" w:hanging="539"/>
        <w:rPr>
          <w:rFonts w:ascii="宋体" w:cs="宋体"/>
          <w:kern w:val="0"/>
          <w:sz w:val="24"/>
          <w:highlight w:val="none"/>
        </w:rPr>
      </w:pPr>
      <w:r>
        <w:rPr>
          <w:rFonts w:ascii="宋体" w:cs="宋体"/>
          <w:spacing w:val="1"/>
          <w:kern w:val="0"/>
          <w:sz w:val="24"/>
          <w:highlight w:val="none"/>
        </w:rPr>
        <w:t>1.3</w:t>
      </w:r>
      <w:r>
        <w:rPr>
          <w:rFonts w:ascii="宋体" w:cs="宋体"/>
          <w:kern w:val="0"/>
          <w:sz w:val="24"/>
          <w:highlight w:val="none"/>
        </w:rPr>
        <w:t>0</w:t>
      </w:r>
      <w:r>
        <w:rPr>
          <w:rFonts w:ascii="宋体" w:cs="宋体"/>
          <w:spacing w:val="-62"/>
          <w:kern w:val="0"/>
          <w:sz w:val="24"/>
          <w:highlight w:val="none"/>
        </w:rPr>
        <w:t xml:space="preserve"> </w:t>
      </w:r>
      <w:r>
        <w:rPr>
          <w:rFonts w:hint="eastAsia" w:ascii="宋体" w:cs="宋体"/>
          <w:kern w:val="0"/>
          <w:sz w:val="24"/>
          <w:highlight w:val="none"/>
        </w:rPr>
        <w:t>合同价款</w:t>
      </w:r>
      <w:r>
        <w:rPr>
          <w:rFonts w:hint="eastAsia" w:ascii="宋体" w:cs="宋体"/>
          <w:spacing w:val="-61"/>
          <w:kern w:val="0"/>
          <w:sz w:val="24"/>
          <w:highlight w:val="none"/>
        </w:rPr>
        <w:t>：</w:t>
      </w:r>
      <w:r>
        <w:rPr>
          <w:rFonts w:hint="eastAsia" w:ascii="宋体" w:cs="宋体"/>
          <w:kern w:val="0"/>
          <w:sz w:val="24"/>
          <w:highlight w:val="none"/>
        </w:rPr>
        <w:t>指丙方按照合同约定完成了包括缺陷责任期内的全部承包工</w:t>
      </w:r>
      <w:r>
        <w:rPr>
          <w:rFonts w:ascii="宋体" w:cs="宋体"/>
          <w:kern w:val="0"/>
          <w:sz w:val="24"/>
          <w:highlight w:val="none"/>
        </w:rPr>
        <w:t xml:space="preserve"> </w:t>
      </w:r>
      <w:r>
        <w:rPr>
          <w:rFonts w:hint="eastAsia" w:ascii="宋体" w:cs="宋体"/>
          <w:kern w:val="0"/>
          <w:sz w:val="24"/>
          <w:highlight w:val="none"/>
        </w:rPr>
        <w:t>作后</w:t>
      </w:r>
      <w:r>
        <w:rPr>
          <w:rFonts w:hint="eastAsia" w:ascii="宋体" w:cs="宋体"/>
          <w:spacing w:val="-19"/>
          <w:kern w:val="0"/>
          <w:sz w:val="24"/>
          <w:highlight w:val="none"/>
        </w:rPr>
        <w:t>，</w:t>
      </w:r>
      <w:r>
        <w:rPr>
          <w:rFonts w:hint="eastAsia" w:ascii="宋体" w:cs="宋体"/>
          <w:kern w:val="0"/>
          <w:sz w:val="24"/>
          <w:highlight w:val="none"/>
        </w:rPr>
        <w:t>甲方按照合同约定及时足</w:t>
      </w:r>
      <w:r>
        <w:rPr>
          <w:rFonts w:hint="eastAsia" w:ascii="宋体" w:cs="宋体"/>
          <w:spacing w:val="-19"/>
          <w:kern w:val="0"/>
          <w:sz w:val="24"/>
          <w:highlight w:val="none"/>
        </w:rPr>
        <w:t>额</w:t>
      </w:r>
      <w:r>
        <w:rPr>
          <w:rFonts w:hint="eastAsia" w:ascii="宋体" w:cs="宋体"/>
          <w:kern w:val="0"/>
          <w:sz w:val="24"/>
          <w:highlight w:val="none"/>
        </w:rPr>
        <w:t>（包括调整的合同价款</w:t>
      </w:r>
      <w:r>
        <w:rPr>
          <w:rFonts w:hint="eastAsia" w:ascii="宋体" w:cs="宋体"/>
          <w:spacing w:val="-19"/>
          <w:kern w:val="0"/>
          <w:sz w:val="24"/>
          <w:highlight w:val="none"/>
        </w:rPr>
        <w:t>）</w:t>
      </w:r>
      <w:r>
        <w:rPr>
          <w:rFonts w:hint="eastAsia" w:ascii="宋体" w:cs="宋体"/>
          <w:kern w:val="0"/>
          <w:sz w:val="24"/>
          <w:highlight w:val="none"/>
        </w:rPr>
        <w:t>支付给承包</w:t>
      </w:r>
      <w:r>
        <w:rPr>
          <w:rFonts w:ascii="宋体" w:cs="宋体"/>
          <w:kern w:val="0"/>
          <w:sz w:val="24"/>
          <w:highlight w:val="none"/>
        </w:rPr>
        <w:t xml:space="preserve"> </w:t>
      </w:r>
      <w:r>
        <w:rPr>
          <w:rFonts w:hint="eastAsia" w:ascii="宋体" w:cs="宋体"/>
          <w:kern w:val="0"/>
          <w:sz w:val="24"/>
          <w:highlight w:val="none"/>
        </w:rPr>
        <w:t>人的全部金额</w:t>
      </w:r>
      <w:r>
        <w:rPr>
          <w:rFonts w:hint="eastAsia" w:ascii="宋体" w:cs="宋体"/>
          <w:spacing w:val="-30"/>
          <w:kern w:val="0"/>
          <w:sz w:val="24"/>
          <w:highlight w:val="none"/>
        </w:rPr>
        <w:t>。</w:t>
      </w:r>
      <w:r>
        <w:rPr>
          <w:rFonts w:hint="eastAsia" w:ascii="宋体" w:cs="宋体"/>
          <w:kern w:val="0"/>
          <w:sz w:val="24"/>
          <w:highlight w:val="none"/>
        </w:rPr>
        <w:t>其具体款项依据协议书中标明的包括暂列金额</w:t>
      </w:r>
      <w:r>
        <w:rPr>
          <w:rFonts w:hint="eastAsia" w:ascii="宋体" w:cs="宋体"/>
          <w:spacing w:val="-30"/>
          <w:kern w:val="0"/>
          <w:sz w:val="24"/>
          <w:highlight w:val="none"/>
        </w:rPr>
        <w:t>、</w:t>
      </w:r>
      <w:r>
        <w:rPr>
          <w:rFonts w:hint="eastAsia" w:ascii="宋体" w:cs="宋体"/>
          <w:kern w:val="0"/>
          <w:sz w:val="24"/>
          <w:highlight w:val="none"/>
        </w:rPr>
        <w:t>暂估价在</w:t>
      </w:r>
      <w:r>
        <w:rPr>
          <w:rFonts w:ascii="宋体" w:cs="宋体"/>
          <w:kern w:val="0"/>
          <w:sz w:val="24"/>
          <w:highlight w:val="none"/>
        </w:rPr>
        <w:t xml:space="preserve"> </w:t>
      </w:r>
      <w:r>
        <w:rPr>
          <w:rFonts w:hint="eastAsia" w:ascii="宋体" w:cs="宋体"/>
          <w:kern w:val="0"/>
          <w:sz w:val="24"/>
          <w:highlight w:val="none"/>
        </w:rPr>
        <w:t>内的金额和第</w:t>
      </w:r>
      <w:r>
        <w:rPr>
          <w:rFonts w:ascii="宋体" w:cs="宋体"/>
          <w:spacing w:val="-60"/>
          <w:kern w:val="0"/>
          <w:sz w:val="24"/>
          <w:highlight w:val="none"/>
        </w:rPr>
        <w:t xml:space="preserve"> </w:t>
      </w:r>
      <w:r>
        <w:rPr>
          <w:kern w:val="0"/>
          <w:sz w:val="24"/>
          <w:highlight w:val="none"/>
        </w:rPr>
        <w:t xml:space="preserve">68.2 </w:t>
      </w:r>
      <w:r>
        <w:rPr>
          <w:rFonts w:hint="eastAsia" w:ascii="宋体" w:cs="宋体"/>
          <w:kern w:val="0"/>
          <w:sz w:val="24"/>
          <w:highlight w:val="none"/>
        </w:rPr>
        <w:t>款规定合同价款调整事件确定。</w:t>
      </w:r>
    </w:p>
    <w:p>
      <w:pPr>
        <w:autoSpaceDE w:val="0"/>
        <w:autoSpaceDN w:val="0"/>
        <w:adjustRightInd w:val="0"/>
        <w:spacing w:before="20" w:line="240" w:lineRule="exact"/>
        <w:jc w:val="left"/>
        <w:rPr>
          <w:rFonts w:ascii="宋体" w:cs="宋体"/>
          <w:kern w:val="0"/>
          <w:sz w:val="24"/>
          <w:highlight w:val="none"/>
        </w:rPr>
      </w:pPr>
    </w:p>
    <w:p>
      <w:pPr>
        <w:autoSpaceDE w:val="0"/>
        <w:autoSpaceDN w:val="0"/>
        <w:adjustRightInd w:val="0"/>
        <w:spacing w:line="316" w:lineRule="auto"/>
        <w:ind w:left="1499" w:right="110" w:hanging="539"/>
        <w:rPr>
          <w:rFonts w:ascii="宋体" w:cs="宋体"/>
          <w:kern w:val="0"/>
          <w:sz w:val="24"/>
          <w:highlight w:val="none"/>
        </w:rPr>
      </w:pPr>
      <w:r>
        <w:rPr>
          <w:rFonts w:ascii="宋体" w:cs="宋体"/>
          <w:spacing w:val="1"/>
          <w:kern w:val="0"/>
          <w:sz w:val="24"/>
          <w:highlight w:val="none"/>
        </w:rPr>
        <w:t>1.3</w:t>
      </w:r>
      <w:r>
        <w:rPr>
          <w:rFonts w:ascii="宋体" w:cs="宋体"/>
          <w:kern w:val="0"/>
          <w:sz w:val="24"/>
          <w:highlight w:val="none"/>
        </w:rPr>
        <w:t>1</w:t>
      </w:r>
      <w:r>
        <w:rPr>
          <w:rFonts w:ascii="宋体" w:cs="宋体"/>
          <w:spacing w:val="-62"/>
          <w:kern w:val="0"/>
          <w:sz w:val="24"/>
          <w:highlight w:val="none"/>
        </w:rPr>
        <w:t xml:space="preserve"> </w:t>
      </w:r>
      <w:r>
        <w:rPr>
          <w:rFonts w:hint="eastAsia" w:ascii="宋体" w:cs="宋体"/>
          <w:kern w:val="0"/>
          <w:sz w:val="24"/>
          <w:highlight w:val="none"/>
        </w:rPr>
        <w:t>费用</w:t>
      </w:r>
      <w:r>
        <w:rPr>
          <w:rFonts w:hint="eastAsia" w:ascii="宋体" w:cs="宋体"/>
          <w:spacing w:val="-30"/>
          <w:kern w:val="0"/>
          <w:sz w:val="24"/>
          <w:highlight w:val="none"/>
        </w:rPr>
        <w:t>：</w:t>
      </w:r>
      <w:r>
        <w:rPr>
          <w:rFonts w:hint="eastAsia" w:ascii="宋体" w:cs="宋体"/>
          <w:kern w:val="0"/>
          <w:sz w:val="24"/>
          <w:highlight w:val="none"/>
        </w:rPr>
        <w:t>指为履行合同所发生或将发生的所有合理开支</w:t>
      </w:r>
      <w:r>
        <w:rPr>
          <w:rFonts w:hint="eastAsia" w:ascii="宋体" w:cs="宋体"/>
          <w:spacing w:val="-30"/>
          <w:kern w:val="0"/>
          <w:sz w:val="24"/>
          <w:highlight w:val="none"/>
        </w:rPr>
        <w:t>，</w:t>
      </w:r>
      <w:r>
        <w:rPr>
          <w:rFonts w:hint="eastAsia" w:ascii="宋体" w:cs="宋体"/>
          <w:kern w:val="0"/>
          <w:sz w:val="24"/>
          <w:highlight w:val="none"/>
        </w:rPr>
        <w:t>包括管理费和其他</w:t>
      </w:r>
      <w:r>
        <w:rPr>
          <w:rFonts w:ascii="宋体" w:cs="宋体"/>
          <w:kern w:val="0"/>
          <w:sz w:val="24"/>
          <w:highlight w:val="none"/>
        </w:rPr>
        <w:t xml:space="preserve"> </w:t>
      </w:r>
      <w:r>
        <w:rPr>
          <w:rFonts w:hint="eastAsia" w:ascii="宋体" w:cs="宋体"/>
          <w:kern w:val="0"/>
          <w:sz w:val="24"/>
          <w:highlight w:val="none"/>
        </w:rPr>
        <w:t>合理分摊的开支，但不包括利润。</w:t>
      </w:r>
    </w:p>
    <w:p>
      <w:pPr>
        <w:autoSpaceDE w:val="0"/>
        <w:autoSpaceDN w:val="0"/>
        <w:adjustRightInd w:val="0"/>
        <w:spacing w:before="9"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7" w:lineRule="auto"/>
        <w:ind w:left="1500" w:right="111" w:hanging="540"/>
        <w:rPr>
          <w:rFonts w:ascii="宋体" w:cs="宋体"/>
          <w:kern w:val="0"/>
          <w:sz w:val="24"/>
          <w:highlight w:val="none"/>
        </w:rPr>
      </w:pPr>
      <w:r>
        <w:rPr>
          <w:rFonts w:ascii="宋体" w:cs="宋体"/>
          <w:spacing w:val="1"/>
          <w:kern w:val="0"/>
          <w:sz w:val="24"/>
          <w:highlight w:val="none"/>
        </w:rPr>
        <w:t>1.3</w:t>
      </w:r>
      <w:r>
        <w:rPr>
          <w:rFonts w:ascii="宋体" w:cs="宋体"/>
          <w:kern w:val="0"/>
          <w:sz w:val="24"/>
          <w:highlight w:val="none"/>
        </w:rPr>
        <w:t>2</w:t>
      </w:r>
      <w:r>
        <w:rPr>
          <w:rFonts w:ascii="宋体" w:cs="宋体"/>
          <w:spacing w:val="-62"/>
          <w:kern w:val="0"/>
          <w:sz w:val="24"/>
          <w:highlight w:val="none"/>
        </w:rPr>
        <w:t xml:space="preserve"> </w:t>
      </w:r>
      <w:r>
        <w:rPr>
          <w:rFonts w:hint="eastAsia" w:ascii="宋体" w:cs="宋体"/>
          <w:kern w:val="0"/>
          <w:sz w:val="24"/>
          <w:highlight w:val="none"/>
        </w:rPr>
        <w:t>分部分项工程项目费</w:t>
      </w:r>
      <w:r>
        <w:rPr>
          <w:rFonts w:hint="eastAsia" w:ascii="宋体" w:cs="宋体"/>
          <w:spacing w:val="-20"/>
          <w:kern w:val="0"/>
          <w:sz w:val="24"/>
          <w:highlight w:val="none"/>
        </w:rPr>
        <w:t>：</w:t>
      </w:r>
      <w:r>
        <w:rPr>
          <w:rFonts w:hint="eastAsia" w:ascii="宋体" w:cs="宋体"/>
          <w:kern w:val="0"/>
          <w:sz w:val="24"/>
          <w:highlight w:val="none"/>
        </w:rPr>
        <w:t>指为实施</w:t>
      </w:r>
      <w:r>
        <w:rPr>
          <w:rFonts w:hint="eastAsia" w:ascii="宋体" w:cs="宋体"/>
          <w:spacing w:val="-20"/>
          <w:kern w:val="0"/>
          <w:sz w:val="24"/>
          <w:highlight w:val="none"/>
        </w:rPr>
        <w:t>、</w:t>
      </w:r>
      <w:r>
        <w:rPr>
          <w:rFonts w:hint="eastAsia" w:ascii="宋体" w:cs="宋体"/>
          <w:kern w:val="0"/>
          <w:sz w:val="24"/>
          <w:highlight w:val="none"/>
        </w:rPr>
        <w:t>完成并保修永久工程</w:t>
      </w:r>
      <w:r>
        <w:rPr>
          <w:rFonts w:hint="eastAsia" w:ascii="宋体" w:cs="宋体"/>
          <w:spacing w:val="-20"/>
          <w:kern w:val="0"/>
          <w:sz w:val="24"/>
          <w:highlight w:val="none"/>
        </w:rPr>
        <w:t>，</w:t>
      </w:r>
      <w:r>
        <w:rPr>
          <w:rFonts w:hint="eastAsia" w:ascii="宋体" w:cs="宋体"/>
          <w:kern w:val="0"/>
          <w:sz w:val="24"/>
          <w:highlight w:val="none"/>
        </w:rPr>
        <w:t>发生于工程实体</w:t>
      </w:r>
      <w:r>
        <w:rPr>
          <w:rFonts w:ascii="宋体" w:cs="宋体"/>
          <w:kern w:val="0"/>
          <w:sz w:val="24"/>
          <w:highlight w:val="none"/>
        </w:rPr>
        <w:t xml:space="preserve"> </w:t>
      </w:r>
      <w:r>
        <w:rPr>
          <w:rFonts w:hint="eastAsia" w:ascii="宋体" w:cs="宋体"/>
          <w:kern w:val="0"/>
          <w:sz w:val="24"/>
          <w:highlight w:val="none"/>
        </w:rPr>
        <w:t>项目所需的人工费、材料费、机械使用费、管理费、利润和风险费用。</w:t>
      </w:r>
    </w:p>
    <w:p>
      <w:pPr>
        <w:autoSpaceDE w:val="0"/>
        <w:autoSpaceDN w:val="0"/>
        <w:adjustRightInd w:val="0"/>
        <w:spacing w:before="9"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7" w:lineRule="auto"/>
        <w:ind w:left="1499" w:right="110" w:hanging="540"/>
        <w:rPr>
          <w:rFonts w:ascii="宋体" w:cs="宋体"/>
          <w:kern w:val="0"/>
          <w:sz w:val="24"/>
          <w:highlight w:val="none"/>
        </w:rPr>
      </w:pPr>
      <w:r>
        <w:rPr>
          <w:rFonts w:ascii="宋体" w:cs="宋体"/>
          <w:spacing w:val="1"/>
          <w:kern w:val="0"/>
          <w:sz w:val="24"/>
          <w:highlight w:val="none"/>
        </w:rPr>
        <w:t>1.3</w:t>
      </w:r>
      <w:r>
        <w:rPr>
          <w:rFonts w:ascii="宋体" w:cs="宋体"/>
          <w:kern w:val="0"/>
          <w:sz w:val="24"/>
          <w:highlight w:val="none"/>
        </w:rPr>
        <w:t>3</w:t>
      </w:r>
      <w:r>
        <w:rPr>
          <w:rFonts w:ascii="宋体" w:cs="宋体"/>
          <w:spacing w:val="-61"/>
          <w:kern w:val="0"/>
          <w:sz w:val="24"/>
          <w:highlight w:val="none"/>
        </w:rPr>
        <w:t xml:space="preserve"> </w:t>
      </w:r>
      <w:r>
        <w:rPr>
          <w:rFonts w:hint="eastAsia" w:ascii="宋体" w:cs="宋体"/>
          <w:kern w:val="0"/>
          <w:sz w:val="24"/>
          <w:highlight w:val="none"/>
        </w:rPr>
        <w:t>措施项目费</w:t>
      </w:r>
      <w:r>
        <w:rPr>
          <w:rFonts w:hint="eastAsia" w:ascii="宋体" w:cs="宋体"/>
          <w:spacing w:val="-20"/>
          <w:kern w:val="0"/>
          <w:sz w:val="24"/>
          <w:highlight w:val="none"/>
        </w:rPr>
        <w:t>：</w:t>
      </w:r>
      <w:r>
        <w:rPr>
          <w:rFonts w:hint="eastAsia" w:ascii="宋体" w:cs="宋体"/>
          <w:kern w:val="0"/>
          <w:sz w:val="24"/>
          <w:highlight w:val="none"/>
        </w:rPr>
        <w:t>指为实施</w:t>
      </w:r>
      <w:r>
        <w:rPr>
          <w:rFonts w:hint="eastAsia" w:ascii="宋体" w:cs="宋体"/>
          <w:spacing w:val="-20"/>
          <w:kern w:val="0"/>
          <w:sz w:val="24"/>
          <w:highlight w:val="none"/>
        </w:rPr>
        <w:t>、</w:t>
      </w:r>
      <w:r>
        <w:rPr>
          <w:rFonts w:hint="eastAsia" w:ascii="宋体" w:cs="宋体"/>
          <w:kern w:val="0"/>
          <w:sz w:val="24"/>
          <w:highlight w:val="none"/>
        </w:rPr>
        <w:t>完成并保修合同工程</w:t>
      </w:r>
      <w:r>
        <w:rPr>
          <w:rFonts w:hint="eastAsia" w:ascii="宋体" w:cs="宋体"/>
          <w:spacing w:val="-20"/>
          <w:kern w:val="0"/>
          <w:sz w:val="24"/>
          <w:highlight w:val="none"/>
        </w:rPr>
        <w:t>，</w:t>
      </w:r>
      <w:r>
        <w:rPr>
          <w:rFonts w:hint="eastAsia" w:ascii="宋体" w:cs="宋体"/>
          <w:kern w:val="0"/>
          <w:sz w:val="24"/>
          <w:highlight w:val="none"/>
        </w:rPr>
        <w:t>发生于合同工程施工准备</w:t>
      </w:r>
      <w:r>
        <w:rPr>
          <w:rFonts w:ascii="宋体" w:cs="宋体"/>
          <w:kern w:val="0"/>
          <w:sz w:val="24"/>
          <w:highlight w:val="none"/>
        </w:rPr>
        <w:t xml:space="preserve"> </w:t>
      </w:r>
      <w:r>
        <w:rPr>
          <w:rFonts w:hint="eastAsia" w:ascii="宋体" w:cs="宋体"/>
          <w:kern w:val="0"/>
          <w:sz w:val="24"/>
          <w:highlight w:val="none"/>
        </w:rPr>
        <w:t>和施工过程中的技术</w:t>
      </w:r>
      <w:r>
        <w:rPr>
          <w:rFonts w:hint="eastAsia" w:ascii="宋体" w:cs="宋体"/>
          <w:spacing w:val="-19"/>
          <w:kern w:val="0"/>
          <w:sz w:val="24"/>
          <w:highlight w:val="none"/>
        </w:rPr>
        <w:t>、</w:t>
      </w:r>
      <w:r>
        <w:rPr>
          <w:rFonts w:hint="eastAsia" w:ascii="宋体" w:cs="宋体"/>
          <w:kern w:val="0"/>
          <w:sz w:val="24"/>
          <w:highlight w:val="none"/>
        </w:rPr>
        <w:t>生活</w:t>
      </w:r>
      <w:r>
        <w:rPr>
          <w:rFonts w:hint="eastAsia" w:ascii="宋体" w:cs="宋体"/>
          <w:spacing w:val="-19"/>
          <w:kern w:val="0"/>
          <w:sz w:val="24"/>
          <w:highlight w:val="none"/>
        </w:rPr>
        <w:t>、</w:t>
      </w:r>
      <w:r>
        <w:rPr>
          <w:rFonts w:hint="eastAsia" w:ascii="宋体" w:cs="宋体"/>
          <w:kern w:val="0"/>
          <w:sz w:val="24"/>
          <w:highlight w:val="none"/>
        </w:rPr>
        <w:t>安全</w:t>
      </w:r>
      <w:r>
        <w:rPr>
          <w:rFonts w:hint="eastAsia" w:ascii="宋体" w:cs="宋体"/>
          <w:spacing w:val="-19"/>
          <w:kern w:val="0"/>
          <w:sz w:val="24"/>
          <w:highlight w:val="none"/>
        </w:rPr>
        <w:t>、</w:t>
      </w:r>
      <w:r>
        <w:rPr>
          <w:rFonts w:hint="eastAsia" w:ascii="宋体" w:cs="宋体"/>
          <w:kern w:val="0"/>
          <w:sz w:val="24"/>
          <w:highlight w:val="none"/>
        </w:rPr>
        <w:t>环境保护等方面的非工程实体项目费</w:t>
      </w:r>
      <w:r>
        <w:rPr>
          <w:rFonts w:ascii="宋体" w:cs="宋体"/>
          <w:kern w:val="0"/>
          <w:sz w:val="24"/>
          <w:highlight w:val="none"/>
        </w:rPr>
        <w:t xml:space="preserve"> </w:t>
      </w:r>
      <w:r>
        <w:rPr>
          <w:rFonts w:hint="eastAsia" w:ascii="宋体" w:cs="宋体"/>
          <w:kern w:val="0"/>
          <w:sz w:val="24"/>
          <w:highlight w:val="none"/>
        </w:rPr>
        <w:t>用。</w:t>
      </w:r>
    </w:p>
    <w:p>
      <w:pPr>
        <w:autoSpaceDE w:val="0"/>
        <w:autoSpaceDN w:val="0"/>
        <w:adjustRightInd w:val="0"/>
        <w:spacing w:before="9"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7" w:lineRule="auto"/>
        <w:ind w:left="1499" w:right="111" w:hanging="539"/>
        <w:rPr>
          <w:rFonts w:ascii="宋体" w:cs="宋体"/>
          <w:kern w:val="0"/>
          <w:sz w:val="24"/>
          <w:highlight w:val="none"/>
        </w:rPr>
      </w:pPr>
      <w:r>
        <w:rPr>
          <w:rFonts w:ascii="宋体" w:cs="宋体"/>
          <w:spacing w:val="1"/>
          <w:kern w:val="0"/>
          <w:sz w:val="24"/>
          <w:highlight w:val="none"/>
        </w:rPr>
        <w:t>1.3</w:t>
      </w:r>
      <w:r>
        <w:rPr>
          <w:rFonts w:ascii="宋体" w:cs="宋体"/>
          <w:kern w:val="0"/>
          <w:sz w:val="24"/>
          <w:highlight w:val="none"/>
        </w:rPr>
        <w:t>4</w:t>
      </w:r>
      <w:r>
        <w:rPr>
          <w:rFonts w:ascii="宋体" w:cs="宋体"/>
          <w:spacing w:val="-62"/>
          <w:kern w:val="0"/>
          <w:sz w:val="24"/>
          <w:highlight w:val="none"/>
        </w:rPr>
        <w:t xml:space="preserve"> </w:t>
      </w:r>
      <w:r>
        <w:rPr>
          <w:rFonts w:hint="eastAsia" w:ascii="宋体" w:cs="宋体"/>
          <w:kern w:val="0"/>
          <w:sz w:val="24"/>
          <w:highlight w:val="none"/>
        </w:rPr>
        <w:t>工程款</w:t>
      </w:r>
      <w:r>
        <w:rPr>
          <w:rFonts w:hint="eastAsia" w:ascii="宋体" w:cs="宋体"/>
          <w:spacing w:val="-20"/>
          <w:kern w:val="0"/>
          <w:sz w:val="24"/>
          <w:highlight w:val="none"/>
        </w:rPr>
        <w:t>：</w:t>
      </w:r>
      <w:r>
        <w:rPr>
          <w:rFonts w:hint="eastAsia" w:ascii="宋体" w:cs="宋体"/>
          <w:kern w:val="0"/>
          <w:sz w:val="24"/>
          <w:highlight w:val="none"/>
        </w:rPr>
        <w:t>指为实施</w:t>
      </w:r>
      <w:r>
        <w:rPr>
          <w:rFonts w:hint="eastAsia" w:ascii="宋体" w:cs="宋体"/>
          <w:spacing w:val="-20"/>
          <w:kern w:val="0"/>
          <w:sz w:val="24"/>
          <w:highlight w:val="none"/>
        </w:rPr>
        <w:t>、</w:t>
      </w:r>
      <w:r>
        <w:rPr>
          <w:rFonts w:hint="eastAsia" w:ascii="宋体" w:cs="宋体"/>
          <w:kern w:val="0"/>
          <w:sz w:val="24"/>
          <w:highlight w:val="none"/>
        </w:rPr>
        <w:t>完成并保修合同工程</w:t>
      </w:r>
      <w:r>
        <w:rPr>
          <w:rFonts w:hint="eastAsia" w:ascii="宋体" w:cs="宋体"/>
          <w:spacing w:val="-20"/>
          <w:kern w:val="0"/>
          <w:sz w:val="24"/>
          <w:highlight w:val="none"/>
        </w:rPr>
        <w:t>，</w:t>
      </w:r>
      <w:r>
        <w:rPr>
          <w:rFonts w:hint="eastAsia" w:ascii="宋体" w:cs="宋体"/>
          <w:kern w:val="0"/>
          <w:sz w:val="24"/>
          <w:highlight w:val="none"/>
        </w:rPr>
        <w:t>甲方支付或应当支付给承包</w:t>
      </w:r>
      <w:r>
        <w:rPr>
          <w:rFonts w:ascii="宋体" w:cs="宋体"/>
          <w:kern w:val="0"/>
          <w:sz w:val="24"/>
          <w:highlight w:val="none"/>
        </w:rPr>
        <w:t xml:space="preserve"> </w:t>
      </w:r>
      <w:r>
        <w:rPr>
          <w:rFonts w:hint="eastAsia" w:ascii="宋体" w:cs="宋体"/>
          <w:kern w:val="0"/>
          <w:sz w:val="24"/>
          <w:highlight w:val="none"/>
        </w:rPr>
        <w:t>人的各种价款，包括进度款、结算款等。</w:t>
      </w:r>
    </w:p>
    <w:p>
      <w:pPr>
        <w:autoSpaceDE w:val="0"/>
        <w:autoSpaceDN w:val="0"/>
        <w:adjustRightInd w:val="0"/>
        <w:spacing w:before="9"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7" w:lineRule="auto"/>
        <w:ind w:left="1499" w:right="111" w:hanging="539"/>
        <w:jc w:val="left"/>
        <w:rPr>
          <w:rFonts w:ascii="宋体" w:cs="宋体"/>
          <w:kern w:val="0"/>
          <w:sz w:val="24"/>
          <w:highlight w:val="none"/>
        </w:rPr>
      </w:pPr>
      <w:r>
        <w:rPr>
          <w:rFonts w:ascii="宋体" w:cs="宋体"/>
          <w:spacing w:val="1"/>
          <w:kern w:val="0"/>
          <w:sz w:val="24"/>
          <w:highlight w:val="none"/>
        </w:rPr>
        <w:t>1.3</w:t>
      </w:r>
      <w:r>
        <w:rPr>
          <w:rFonts w:ascii="宋体" w:cs="宋体"/>
          <w:kern w:val="0"/>
          <w:sz w:val="24"/>
          <w:highlight w:val="none"/>
        </w:rPr>
        <w:t>5</w:t>
      </w:r>
      <w:r>
        <w:rPr>
          <w:rFonts w:ascii="宋体" w:cs="宋体"/>
          <w:spacing w:val="-62"/>
          <w:kern w:val="0"/>
          <w:sz w:val="24"/>
          <w:highlight w:val="none"/>
        </w:rPr>
        <w:t xml:space="preserve"> </w:t>
      </w:r>
      <w:r>
        <w:rPr>
          <w:rFonts w:hint="eastAsia" w:ascii="宋体" w:cs="宋体"/>
          <w:kern w:val="0"/>
          <w:sz w:val="24"/>
          <w:highlight w:val="none"/>
        </w:rPr>
        <w:t>暂列金额：指甲方在工程量清单中暂定并包括在合同价款中的一笔款</w:t>
      </w:r>
      <w:r>
        <w:rPr>
          <w:rFonts w:ascii="宋体" w:cs="宋体"/>
          <w:kern w:val="0"/>
          <w:sz w:val="24"/>
          <w:highlight w:val="none"/>
        </w:rPr>
        <w:t xml:space="preserve"> </w:t>
      </w:r>
      <w:r>
        <w:rPr>
          <w:rFonts w:hint="eastAsia" w:ascii="宋体" w:cs="宋体"/>
          <w:kern w:val="0"/>
          <w:sz w:val="24"/>
          <w:highlight w:val="none"/>
        </w:rPr>
        <w:t>项</w:t>
      </w:r>
      <w:r>
        <w:rPr>
          <w:rFonts w:hint="eastAsia" w:ascii="宋体" w:cs="宋体"/>
          <w:spacing w:val="-19"/>
          <w:kern w:val="0"/>
          <w:sz w:val="24"/>
          <w:highlight w:val="none"/>
        </w:rPr>
        <w:t>。</w:t>
      </w:r>
      <w:r>
        <w:rPr>
          <w:rFonts w:hint="eastAsia" w:ascii="宋体" w:cs="宋体"/>
          <w:kern w:val="0"/>
          <w:sz w:val="24"/>
          <w:highlight w:val="none"/>
        </w:rPr>
        <w:t>用于在签订协议书时尚未确定或者不可预见的所需材料</w:t>
      </w:r>
      <w:r>
        <w:rPr>
          <w:rFonts w:hint="eastAsia" w:ascii="宋体" w:cs="宋体"/>
          <w:spacing w:val="-19"/>
          <w:kern w:val="0"/>
          <w:sz w:val="24"/>
          <w:highlight w:val="none"/>
        </w:rPr>
        <w:t>、</w:t>
      </w:r>
      <w:r>
        <w:rPr>
          <w:rFonts w:hint="eastAsia" w:ascii="宋体" w:cs="宋体"/>
          <w:kern w:val="0"/>
          <w:sz w:val="24"/>
          <w:highlight w:val="none"/>
        </w:rPr>
        <w:t>设备</w:t>
      </w:r>
      <w:r>
        <w:rPr>
          <w:rFonts w:hint="eastAsia" w:ascii="宋体" w:cs="宋体"/>
          <w:spacing w:val="-20"/>
          <w:kern w:val="0"/>
          <w:sz w:val="24"/>
          <w:highlight w:val="none"/>
        </w:rPr>
        <w:t>、</w:t>
      </w:r>
      <w:r>
        <w:rPr>
          <w:rFonts w:hint="eastAsia" w:ascii="宋体" w:cs="宋体"/>
          <w:kern w:val="0"/>
          <w:sz w:val="24"/>
          <w:highlight w:val="none"/>
        </w:rPr>
        <w:t>服务</w:t>
      </w:r>
      <w:r>
        <w:rPr>
          <w:rFonts w:ascii="宋体" w:cs="宋体"/>
          <w:kern w:val="0"/>
          <w:sz w:val="24"/>
          <w:highlight w:val="none"/>
        </w:rPr>
        <w:t xml:space="preserve"> </w:t>
      </w:r>
      <w:r>
        <w:rPr>
          <w:rFonts w:hint="eastAsia" w:ascii="宋体" w:cs="宋体"/>
          <w:kern w:val="0"/>
          <w:sz w:val="24"/>
          <w:highlight w:val="none"/>
        </w:rPr>
        <w:t>等的采购</w:t>
      </w:r>
      <w:r>
        <w:rPr>
          <w:rFonts w:hint="eastAsia" w:ascii="宋体" w:cs="宋体"/>
          <w:spacing w:val="-30"/>
          <w:kern w:val="0"/>
          <w:sz w:val="24"/>
          <w:highlight w:val="none"/>
        </w:rPr>
        <w:t>，</w:t>
      </w:r>
      <w:r>
        <w:rPr>
          <w:rFonts w:hint="eastAsia" w:ascii="宋体" w:cs="宋体"/>
          <w:kern w:val="0"/>
          <w:sz w:val="24"/>
          <w:highlight w:val="none"/>
        </w:rPr>
        <w:t>施工过程中可能发生的工程变更</w:t>
      </w:r>
      <w:r>
        <w:rPr>
          <w:rFonts w:hint="eastAsia" w:ascii="宋体" w:cs="宋体"/>
          <w:spacing w:val="-30"/>
          <w:kern w:val="0"/>
          <w:sz w:val="24"/>
          <w:highlight w:val="none"/>
        </w:rPr>
        <w:t>、</w:t>
      </w:r>
      <w:r>
        <w:rPr>
          <w:rFonts w:hint="eastAsia" w:ascii="宋体" w:cs="宋体"/>
          <w:kern w:val="0"/>
          <w:sz w:val="24"/>
          <w:highlight w:val="none"/>
        </w:rPr>
        <w:t>合同约定的工程价款调整以</w:t>
      </w:r>
      <w:r>
        <w:rPr>
          <w:rFonts w:ascii="宋体" w:cs="宋体"/>
          <w:kern w:val="0"/>
          <w:sz w:val="24"/>
          <w:highlight w:val="none"/>
        </w:rPr>
        <w:t xml:space="preserve"> </w:t>
      </w:r>
      <w:r>
        <w:rPr>
          <w:rFonts w:hint="eastAsia" w:ascii="宋体" w:cs="宋体"/>
          <w:kern w:val="0"/>
          <w:sz w:val="24"/>
          <w:highlight w:val="none"/>
        </w:rPr>
        <w:t>及经确认的索赔、现场签证等的金额（包括以计日工方式支付的金额</w:t>
      </w:r>
      <w:r>
        <w:rPr>
          <w:rFonts w:hint="eastAsia" w:ascii="宋体" w:cs="宋体"/>
          <w:spacing w:val="-120"/>
          <w:kern w:val="0"/>
          <w:sz w:val="24"/>
          <w:highlight w:val="none"/>
        </w:rPr>
        <w:t>）</w:t>
      </w:r>
      <w:r>
        <w:rPr>
          <w:rFonts w:hint="eastAsia" w:ascii="宋体" w:cs="宋体"/>
          <w:kern w:val="0"/>
          <w:sz w:val="24"/>
          <w:highlight w:val="none"/>
        </w:rPr>
        <w:t>。</w:t>
      </w:r>
    </w:p>
    <w:p>
      <w:pPr>
        <w:autoSpaceDE w:val="0"/>
        <w:autoSpaceDN w:val="0"/>
        <w:adjustRightInd w:val="0"/>
        <w:spacing w:before="9"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ind w:left="960"/>
        <w:jc w:val="left"/>
        <w:rPr>
          <w:rFonts w:ascii="宋体" w:cs="宋体"/>
          <w:kern w:val="0"/>
          <w:sz w:val="24"/>
          <w:highlight w:val="none"/>
        </w:rPr>
      </w:pPr>
      <w:r>
        <w:rPr>
          <w:rFonts w:ascii="宋体" w:cs="宋体"/>
          <w:spacing w:val="1"/>
          <w:kern w:val="0"/>
          <w:sz w:val="24"/>
          <w:highlight w:val="none"/>
        </w:rPr>
        <w:t>1.3</w:t>
      </w:r>
      <w:r>
        <w:rPr>
          <w:rFonts w:ascii="宋体" w:cs="宋体"/>
          <w:kern w:val="0"/>
          <w:sz w:val="24"/>
          <w:highlight w:val="none"/>
        </w:rPr>
        <w:t>6</w:t>
      </w:r>
      <w:r>
        <w:rPr>
          <w:rFonts w:ascii="宋体" w:cs="宋体"/>
          <w:spacing w:val="-62"/>
          <w:kern w:val="0"/>
          <w:sz w:val="24"/>
          <w:highlight w:val="none"/>
        </w:rPr>
        <w:t xml:space="preserve"> </w:t>
      </w:r>
      <w:r>
        <w:rPr>
          <w:rFonts w:hint="eastAsia" w:ascii="宋体" w:cs="宋体"/>
          <w:kern w:val="0"/>
          <w:sz w:val="24"/>
          <w:highlight w:val="none"/>
        </w:rPr>
        <w:t>暂估价</w:t>
      </w:r>
      <w:r>
        <w:rPr>
          <w:rFonts w:hint="eastAsia" w:ascii="宋体" w:cs="宋体"/>
          <w:spacing w:val="-61"/>
          <w:kern w:val="0"/>
          <w:sz w:val="24"/>
          <w:highlight w:val="none"/>
        </w:rPr>
        <w:t>：</w:t>
      </w:r>
      <w:r>
        <w:rPr>
          <w:rFonts w:hint="eastAsia" w:ascii="宋体" w:cs="宋体"/>
          <w:kern w:val="0"/>
          <w:sz w:val="24"/>
          <w:highlight w:val="none"/>
        </w:rPr>
        <w:t>指甲方在工程量清单中提供的用于支付必然发生但暂时不能确</w:t>
      </w:r>
    </w:p>
    <w:p>
      <w:pPr>
        <w:autoSpaceDE w:val="0"/>
        <w:autoSpaceDN w:val="0"/>
        <w:adjustRightInd w:val="0"/>
        <w:ind w:left="960"/>
        <w:jc w:val="left"/>
        <w:rPr>
          <w:rFonts w:ascii="宋体" w:cs="宋体"/>
          <w:kern w:val="0"/>
          <w:sz w:val="24"/>
          <w:highlight w:val="none"/>
        </w:rPr>
        <w:sectPr>
          <w:pgSz w:w="11920" w:h="16840"/>
          <w:pgMar w:top="1440" w:right="940" w:bottom="280" w:left="1680" w:header="720" w:footer="720" w:gutter="0"/>
          <w:cols w:space="720" w:num="1"/>
        </w:sectPr>
      </w:pPr>
    </w:p>
    <w:p>
      <w:pPr>
        <w:autoSpaceDE w:val="0"/>
        <w:autoSpaceDN w:val="0"/>
        <w:adjustRightInd w:val="0"/>
        <w:spacing w:line="333" w:lineRule="exact"/>
        <w:ind w:left="1499"/>
        <w:jc w:val="left"/>
        <w:rPr>
          <w:rFonts w:ascii="宋体" w:cs="宋体"/>
          <w:kern w:val="0"/>
          <w:sz w:val="24"/>
          <w:highlight w:val="none"/>
        </w:rPr>
      </w:pPr>
      <w:r>
        <w:rPr>
          <w:rFonts w:hint="eastAsia" w:ascii="宋体" w:cs="宋体"/>
          <w:kern w:val="0"/>
          <w:position w:val="-3"/>
          <w:sz w:val="24"/>
          <w:highlight w:val="none"/>
        </w:rPr>
        <w:t>定价格的材料、工程设备以及专业工程的金额。</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6" w:line="220" w:lineRule="exact"/>
        <w:jc w:val="left"/>
        <w:rPr>
          <w:rFonts w:ascii="宋体" w:cs="宋体"/>
          <w:kern w:val="0"/>
          <w:sz w:val="22"/>
          <w:szCs w:val="22"/>
          <w:highlight w:val="none"/>
        </w:rPr>
      </w:pPr>
    </w:p>
    <w:p>
      <w:pPr>
        <w:autoSpaceDE w:val="0"/>
        <w:autoSpaceDN w:val="0"/>
        <w:adjustRightInd w:val="0"/>
        <w:spacing w:line="317" w:lineRule="auto"/>
        <w:ind w:left="1499" w:right="170" w:hanging="539"/>
        <w:jc w:val="left"/>
        <w:rPr>
          <w:rFonts w:ascii="宋体" w:cs="宋体"/>
          <w:kern w:val="0"/>
          <w:sz w:val="24"/>
          <w:highlight w:val="none"/>
        </w:rPr>
      </w:pPr>
      <w:r>
        <w:rPr>
          <w:rFonts w:ascii="宋体" w:cs="宋体"/>
          <w:spacing w:val="1"/>
          <w:kern w:val="0"/>
          <w:sz w:val="24"/>
          <w:highlight w:val="none"/>
        </w:rPr>
        <w:t>1.3</w:t>
      </w:r>
      <w:r>
        <w:rPr>
          <w:rFonts w:ascii="宋体" w:cs="宋体"/>
          <w:kern w:val="0"/>
          <w:sz w:val="24"/>
          <w:highlight w:val="none"/>
        </w:rPr>
        <w:t>7</w:t>
      </w:r>
      <w:r>
        <w:rPr>
          <w:rFonts w:ascii="宋体" w:cs="宋体"/>
          <w:spacing w:val="-62"/>
          <w:kern w:val="0"/>
          <w:sz w:val="24"/>
          <w:highlight w:val="none"/>
        </w:rPr>
        <w:t xml:space="preserve"> </w:t>
      </w:r>
      <w:r>
        <w:rPr>
          <w:rFonts w:hint="eastAsia" w:ascii="宋体" w:cs="宋体"/>
          <w:kern w:val="0"/>
          <w:sz w:val="24"/>
          <w:highlight w:val="none"/>
        </w:rPr>
        <w:t>计日工</w:t>
      </w:r>
      <w:r>
        <w:rPr>
          <w:rFonts w:hint="eastAsia" w:ascii="宋体" w:cs="宋体"/>
          <w:spacing w:val="-30"/>
          <w:kern w:val="0"/>
          <w:sz w:val="24"/>
          <w:highlight w:val="none"/>
        </w:rPr>
        <w:t>：</w:t>
      </w:r>
      <w:r>
        <w:rPr>
          <w:rFonts w:hint="eastAsia" w:ascii="宋体" w:cs="宋体"/>
          <w:kern w:val="0"/>
          <w:sz w:val="24"/>
          <w:highlight w:val="none"/>
        </w:rPr>
        <w:t>指在施工过程中</w:t>
      </w:r>
      <w:r>
        <w:rPr>
          <w:rFonts w:hint="eastAsia" w:ascii="宋体" w:cs="宋体"/>
          <w:spacing w:val="-30"/>
          <w:kern w:val="0"/>
          <w:sz w:val="24"/>
          <w:highlight w:val="none"/>
        </w:rPr>
        <w:t>，</w:t>
      </w:r>
      <w:r>
        <w:rPr>
          <w:rFonts w:hint="eastAsia" w:ascii="宋体" w:cs="宋体"/>
          <w:kern w:val="0"/>
          <w:sz w:val="24"/>
          <w:highlight w:val="none"/>
        </w:rPr>
        <w:t>丙方完成甲方提出的施工设计图纸以外的</w:t>
      </w:r>
      <w:r>
        <w:rPr>
          <w:rFonts w:ascii="宋体" w:cs="宋体"/>
          <w:kern w:val="0"/>
          <w:sz w:val="24"/>
          <w:highlight w:val="none"/>
        </w:rPr>
        <w:t xml:space="preserve"> </w:t>
      </w:r>
      <w:r>
        <w:rPr>
          <w:rFonts w:hint="eastAsia" w:ascii="宋体" w:cs="宋体"/>
          <w:kern w:val="0"/>
          <w:sz w:val="24"/>
          <w:highlight w:val="none"/>
        </w:rPr>
        <w:t>零星项目或工作，按照合同中约定计价付款的一种计价方式。</w:t>
      </w:r>
    </w:p>
    <w:p>
      <w:pPr>
        <w:autoSpaceDE w:val="0"/>
        <w:autoSpaceDN w:val="0"/>
        <w:adjustRightInd w:val="0"/>
        <w:spacing w:before="9"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7" w:lineRule="auto"/>
        <w:ind w:left="1499" w:right="230" w:hanging="539"/>
        <w:jc w:val="left"/>
        <w:rPr>
          <w:rFonts w:ascii="宋体" w:cs="宋体"/>
          <w:kern w:val="0"/>
          <w:sz w:val="24"/>
          <w:highlight w:val="none"/>
        </w:rPr>
      </w:pPr>
      <w:r>
        <w:rPr>
          <w:rFonts w:ascii="宋体" w:cs="宋体"/>
          <w:spacing w:val="1"/>
          <w:kern w:val="0"/>
          <w:sz w:val="24"/>
          <w:highlight w:val="none"/>
        </w:rPr>
        <w:t>1.3</w:t>
      </w:r>
      <w:r>
        <w:rPr>
          <w:rFonts w:ascii="宋体" w:cs="宋体"/>
          <w:kern w:val="0"/>
          <w:sz w:val="24"/>
          <w:highlight w:val="none"/>
        </w:rPr>
        <w:t>8</w:t>
      </w:r>
      <w:r>
        <w:rPr>
          <w:rFonts w:ascii="宋体" w:cs="宋体"/>
          <w:spacing w:val="-62"/>
          <w:kern w:val="0"/>
          <w:sz w:val="24"/>
          <w:highlight w:val="none"/>
        </w:rPr>
        <w:t xml:space="preserve"> </w:t>
      </w:r>
      <w:r>
        <w:rPr>
          <w:rFonts w:hint="eastAsia" w:ascii="宋体" w:cs="宋体"/>
          <w:kern w:val="0"/>
          <w:sz w:val="24"/>
          <w:highlight w:val="none"/>
        </w:rPr>
        <w:t>质量保证金：指按照第</w:t>
      </w:r>
      <w:r>
        <w:rPr>
          <w:rFonts w:ascii="宋体" w:cs="宋体"/>
          <w:spacing w:val="-60"/>
          <w:kern w:val="0"/>
          <w:sz w:val="24"/>
          <w:highlight w:val="none"/>
        </w:rPr>
        <w:t xml:space="preserve"> </w:t>
      </w:r>
      <w:r>
        <w:rPr>
          <w:rFonts w:ascii="宋体" w:cs="宋体"/>
          <w:kern w:val="0"/>
          <w:sz w:val="24"/>
          <w:highlight w:val="none"/>
        </w:rPr>
        <w:t>84</w:t>
      </w:r>
      <w:r>
        <w:rPr>
          <w:rFonts w:ascii="宋体" w:cs="宋体"/>
          <w:spacing w:val="-60"/>
          <w:kern w:val="0"/>
          <w:sz w:val="24"/>
          <w:highlight w:val="none"/>
        </w:rPr>
        <w:t xml:space="preserve"> </w:t>
      </w:r>
      <w:r>
        <w:rPr>
          <w:rFonts w:hint="eastAsia" w:ascii="宋体" w:cs="宋体"/>
          <w:kern w:val="0"/>
          <w:sz w:val="24"/>
          <w:highlight w:val="none"/>
        </w:rPr>
        <w:t>条约定用于保证在缺陷责任期内履行缺陷修复</w:t>
      </w:r>
      <w:r>
        <w:rPr>
          <w:rFonts w:ascii="宋体" w:cs="宋体"/>
          <w:kern w:val="0"/>
          <w:sz w:val="24"/>
          <w:highlight w:val="none"/>
        </w:rPr>
        <w:t xml:space="preserve"> </w:t>
      </w:r>
      <w:r>
        <w:rPr>
          <w:rFonts w:hint="eastAsia" w:ascii="宋体" w:cs="宋体"/>
          <w:kern w:val="0"/>
          <w:sz w:val="24"/>
          <w:highlight w:val="none"/>
        </w:rPr>
        <w:t>义务的金额。</w:t>
      </w:r>
    </w:p>
    <w:p>
      <w:pPr>
        <w:autoSpaceDE w:val="0"/>
        <w:autoSpaceDN w:val="0"/>
        <w:adjustRightInd w:val="0"/>
        <w:spacing w:before="9"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7" w:lineRule="auto"/>
        <w:ind w:left="1500" w:right="170" w:hanging="538"/>
        <w:jc w:val="left"/>
        <w:rPr>
          <w:rFonts w:ascii="宋体" w:cs="宋体"/>
          <w:kern w:val="0"/>
          <w:sz w:val="24"/>
          <w:highlight w:val="none"/>
        </w:rPr>
      </w:pPr>
      <w:r>
        <w:rPr>
          <w:rFonts w:ascii="宋体" w:cs="宋体"/>
          <w:spacing w:val="1"/>
          <w:kern w:val="0"/>
          <w:sz w:val="24"/>
          <w:highlight w:val="none"/>
        </w:rPr>
        <w:t>1.3</w:t>
      </w:r>
      <w:r>
        <w:rPr>
          <w:rFonts w:ascii="宋体" w:cs="宋体"/>
          <w:kern w:val="0"/>
          <w:sz w:val="24"/>
          <w:highlight w:val="none"/>
        </w:rPr>
        <w:t>9</w:t>
      </w:r>
      <w:r>
        <w:rPr>
          <w:rFonts w:ascii="宋体" w:cs="宋体"/>
          <w:spacing w:val="-65"/>
          <w:kern w:val="0"/>
          <w:sz w:val="24"/>
          <w:highlight w:val="none"/>
        </w:rPr>
        <w:t xml:space="preserve"> </w:t>
      </w:r>
      <w:r>
        <w:rPr>
          <w:rFonts w:hint="eastAsia" w:ascii="宋体" w:cs="宋体"/>
          <w:kern w:val="0"/>
          <w:sz w:val="24"/>
          <w:highlight w:val="none"/>
        </w:rPr>
        <w:t>合同工程</w:t>
      </w:r>
      <w:r>
        <w:rPr>
          <w:rFonts w:hint="eastAsia" w:ascii="宋体" w:cs="宋体"/>
          <w:spacing w:val="-30"/>
          <w:kern w:val="0"/>
          <w:sz w:val="24"/>
          <w:highlight w:val="none"/>
        </w:rPr>
        <w:t>：</w:t>
      </w:r>
      <w:r>
        <w:rPr>
          <w:rFonts w:hint="eastAsia" w:ascii="宋体" w:cs="宋体"/>
          <w:kern w:val="0"/>
          <w:sz w:val="24"/>
          <w:highlight w:val="none"/>
        </w:rPr>
        <w:t>指合同双方当事人在协议书中约定的承包范围内的工程</w:t>
      </w:r>
      <w:r>
        <w:rPr>
          <w:rFonts w:hint="eastAsia" w:ascii="宋体" w:cs="宋体"/>
          <w:spacing w:val="-30"/>
          <w:kern w:val="0"/>
          <w:sz w:val="24"/>
          <w:highlight w:val="none"/>
        </w:rPr>
        <w:t>，</w:t>
      </w:r>
      <w:r>
        <w:rPr>
          <w:rFonts w:hint="eastAsia" w:ascii="宋体" w:cs="宋体"/>
          <w:kern w:val="0"/>
          <w:sz w:val="24"/>
          <w:highlight w:val="none"/>
        </w:rPr>
        <w:t>包括</w:t>
      </w:r>
      <w:r>
        <w:rPr>
          <w:rFonts w:ascii="宋体" w:cs="宋体"/>
          <w:kern w:val="0"/>
          <w:sz w:val="24"/>
          <w:highlight w:val="none"/>
        </w:rPr>
        <w:t xml:space="preserve"> </w:t>
      </w:r>
      <w:r>
        <w:rPr>
          <w:rFonts w:hint="eastAsia" w:ascii="宋体" w:cs="宋体"/>
          <w:kern w:val="0"/>
          <w:sz w:val="24"/>
          <w:highlight w:val="none"/>
        </w:rPr>
        <w:t>永久工程和（或）临时工程。</w:t>
      </w:r>
    </w:p>
    <w:p>
      <w:pPr>
        <w:autoSpaceDE w:val="0"/>
        <w:autoSpaceDN w:val="0"/>
        <w:adjustRightInd w:val="0"/>
        <w:spacing w:before="6" w:line="280" w:lineRule="exact"/>
        <w:jc w:val="left"/>
        <w:rPr>
          <w:rFonts w:ascii="宋体" w:cs="宋体"/>
          <w:kern w:val="0"/>
          <w:sz w:val="28"/>
          <w:szCs w:val="28"/>
          <w:highlight w:val="none"/>
        </w:rPr>
      </w:pPr>
    </w:p>
    <w:p>
      <w:pPr>
        <w:autoSpaceDE w:val="0"/>
        <w:autoSpaceDN w:val="0"/>
        <w:adjustRightInd w:val="0"/>
        <w:spacing w:line="316" w:lineRule="auto"/>
        <w:ind w:left="1500" w:right="170" w:hanging="538"/>
        <w:jc w:val="left"/>
        <w:rPr>
          <w:rFonts w:ascii="宋体" w:cs="宋体"/>
          <w:kern w:val="0"/>
          <w:sz w:val="24"/>
          <w:highlight w:val="none"/>
        </w:rPr>
      </w:pPr>
      <w:r>
        <w:rPr>
          <w:rFonts w:ascii="宋体" w:cs="宋体"/>
          <w:spacing w:val="1"/>
          <w:kern w:val="0"/>
          <w:sz w:val="24"/>
          <w:highlight w:val="none"/>
        </w:rPr>
        <w:t>1.4</w:t>
      </w:r>
      <w:r>
        <w:rPr>
          <w:rFonts w:ascii="宋体" w:cs="宋体"/>
          <w:kern w:val="0"/>
          <w:sz w:val="24"/>
          <w:highlight w:val="none"/>
        </w:rPr>
        <w:t>0</w:t>
      </w:r>
      <w:r>
        <w:rPr>
          <w:rFonts w:ascii="宋体" w:cs="宋体"/>
          <w:spacing w:val="-65"/>
          <w:kern w:val="0"/>
          <w:sz w:val="24"/>
          <w:highlight w:val="none"/>
        </w:rPr>
        <w:t xml:space="preserve"> </w:t>
      </w:r>
      <w:r>
        <w:rPr>
          <w:rFonts w:hint="eastAsia" w:ascii="宋体" w:cs="宋体"/>
          <w:kern w:val="0"/>
          <w:sz w:val="24"/>
          <w:highlight w:val="none"/>
        </w:rPr>
        <w:t>永久工程</w:t>
      </w:r>
      <w:r>
        <w:rPr>
          <w:rFonts w:hint="eastAsia" w:ascii="宋体" w:cs="宋体"/>
          <w:spacing w:val="-30"/>
          <w:kern w:val="0"/>
          <w:sz w:val="24"/>
          <w:highlight w:val="none"/>
        </w:rPr>
        <w:t>：</w:t>
      </w:r>
      <w:r>
        <w:rPr>
          <w:rFonts w:hint="eastAsia" w:ascii="宋体" w:cs="宋体"/>
          <w:kern w:val="0"/>
          <w:sz w:val="24"/>
          <w:highlight w:val="none"/>
        </w:rPr>
        <w:t>指按照合同约定丙方应当实施</w:t>
      </w:r>
      <w:r>
        <w:rPr>
          <w:rFonts w:hint="eastAsia" w:ascii="宋体" w:cs="宋体"/>
          <w:spacing w:val="-30"/>
          <w:kern w:val="0"/>
          <w:sz w:val="24"/>
          <w:highlight w:val="none"/>
        </w:rPr>
        <w:t>、</w:t>
      </w:r>
      <w:r>
        <w:rPr>
          <w:rFonts w:hint="eastAsia" w:ascii="宋体" w:cs="宋体"/>
          <w:kern w:val="0"/>
          <w:sz w:val="24"/>
          <w:highlight w:val="none"/>
        </w:rPr>
        <w:t>完成并移交给甲方的永久</w:t>
      </w:r>
      <w:r>
        <w:rPr>
          <w:rFonts w:ascii="宋体" w:cs="宋体"/>
          <w:kern w:val="0"/>
          <w:sz w:val="24"/>
          <w:highlight w:val="none"/>
        </w:rPr>
        <w:t xml:space="preserve"> </w:t>
      </w:r>
      <w:r>
        <w:rPr>
          <w:rFonts w:hint="eastAsia" w:ascii="宋体" w:cs="宋体"/>
          <w:kern w:val="0"/>
          <w:sz w:val="24"/>
          <w:highlight w:val="none"/>
        </w:rPr>
        <w:t>性工程，包括工程设备。</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spacing w:line="317" w:lineRule="auto"/>
        <w:ind w:left="1500" w:right="50" w:hanging="538"/>
        <w:jc w:val="left"/>
        <w:rPr>
          <w:rFonts w:ascii="宋体" w:cs="宋体"/>
          <w:kern w:val="0"/>
          <w:sz w:val="24"/>
          <w:highlight w:val="none"/>
        </w:rPr>
      </w:pPr>
      <w:r>
        <w:rPr>
          <w:rFonts w:ascii="宋体" w:cs="宋体"/>
          <w:spacing w:val="1"/>
          <w:kern w:val="0"/>
          <w:sz w:val="24"/>
          <w:highlight w:val="none"/>
        </w:rPr>
        <w:t>1.4</w:t>
      </w:r>
      <w:r>
        <w:rPr>
          <w:rFonts w:ascii="宋体" w:cs="宋体"/>
          <w:kern w:val="0"/>
          <w:sz w:val="24"/>
          <w:highlight w:val="none"/>
        </w:rPr>
        <w:t>1</w:t>
      </w:r>
      <w:r>
        <w:rPr>
          <w:rFonts w:ascii="宋体" w:cs="宋体"/>
          <w:spacing w:val="-65"/>
          <w:kern w:val="0"/>
          <w:sz w:val="24"/>
          <w:highlight w:val="none"/>
        </w:rPr>
        <w:t xml:space="preserve"> </w:t>
      </w:r>
      <w:r>
        <w:rPr>
          <w:rFonts w:hint="eastAsia" w:ascii="宋体" w:cs="宋体"/>
          <w:kern w:val="0"/>
          <w:sz w:val="24"/>
          <w:highlight w:val="none"/>
        </w:rPr>
        <w:t>临时工程</w:t>
      </w:r>
      <w:r>
        <w:rPr>
          <w:rFonts w:hint="eastAsia" w:ascii="宋体" w:cs="宋体"/>
          <w:spacing w:val="-90"/>
          <w:kern w:val="0"/>
          <w:sz w:val="24"/>
          <w:highlight w:val="none"/>
        </w:rPr>
        <w:t>：</w:t>
      </w:r>
      <w:r>
        <w:rPr>
          <w:rFonts w:hint="eastAsia" w:ascii="宋体" w:cs="宋体"/>
          <w:kern w:val="0"/>
          <w:sz w:val="24"/>
          <w:highlight w:val="none"/>
        </w:rPr>
        <w:t>指实施</w:t>
      </w:r>
      <w:r>
        <w:rPr>
          <w:rFonts w:hint="eastAsia" w:ascii="宋体" w:cs="宋体"/>
          <w:spacing w:val="-90"/>
          <w:kern w:val="0"/>
          <w:sz w:val="24"/>
          <w:highlight w:val="none"/>
        </w:rPr>
        <w:t>、</w:t>
      </w:r>
      <w:r>
        <w:rPr>
          <w:rFonts w:hint="eastAsia" w:ascii="宋体" w:cs="宋体"/>
          <w:kern w:val="0"/>
          <w:sz w:val="24"/>
          <w:highlight w:val="none"/>
        </w:rPr>
        <w:t>完成并保修永久工程过程中所需要的各类临时性工程，</w:t>
      </w:r>
      <w:r>
        <w:rPr>
          <w:rFonts w:ascii="宋体" w:cs="宋体"/>
          <w:kern w:val="0"/>
          <w:sz w:val="24"/>
          <w:highlight w:val="none"/>
        </w:rPr>
        <w:t xml:space="preserve"> </w:t>
      </w:r>
      <w:r>
        <w:rPr>
          <w:rFonts w:hint="eastAsia" w:ascii="宋体" w:cs="宋体"/>
          <w:kern w:val="0"/>
          <w:sz w:val="24"/>
          <w:highlight w:val="none"/>
        </w:rPr>
        <w:t>不包括施工设备。</w:t>
      </w:r>
    </w:p>
    <w:p>
      <w:pPr>
        <w:autoSpaceDE w:val="0"/>
        <w:autoSpaceDN w:val="0"/>
        <w:adjustRightInd w:val="0"/>
        <w:spacing w:before="6" w:line="280" w:lineRule="exact"/>
        <w:jc w:val="left"/>
        <w:rPr>
          <w:rFonts w:ascii="宋体" w:cs="宋体"/>
          <w:kern w:val="0"/>
          <w:sz w:val="28"/>
          <w:szCs w:val="28"/>
          <w:highlight w:val="none"/>
        </w:rPr>
      </w:pPr>
    </w:p>
    <w:p>
      <w:pPr>
        <w:autoSpaceDE w:val="0"/>
        <w:autoSpaceDN w:val="0"/>
        <w:adjustRightInd w:val="0"/>
        <w:spacing w:line="316" w:lineRule="auto"/>
        <w:ind w:left="1500" w:right="171" w:hanging="538"/>
        <w:jc w:val="left"/>
        <w:rPr>
          <w:rFonts w:ascii="宋体" w:cs="宋体"/>
          <w:kern w:val="0"/>
          <w:sz w:val="24"/>
          <w:highlight w:val="none"/>
        </w:rPr>
      </w:pPr>
      <w:r>
        <w:rPr>
          <w:rFonts w:ascii="宋体" w:cs="宋体"/>
          <w:spacing w:val="1"/>
          <w:kern w:val="0"/>
          <w:sz w:val="24"/>
          <w:highlight w:val="none"/>
        </w:rPr>
        <w:t>1.4</w:t>
      </w:r>
      <w:r>
        <w:rPr>
          <w:rFonts w:ascii="宋体" w:cs="宋体"/>
          <w:kern w:val="0"/>
          <w:sz w:val="24"/>
          <w:highlight w:val="none"/>
        </w:rPr>
        <w:t>2</w:t>
      </w:r>
      <w:r>
        <w:rPr>
          <w:rFonts w:ascii="宋体" w:cs="宋体"/>
          <w:spacing w:val="-65"/>
          <w:kern w:val="0"/>
          <w:sz w:val="24"/>
          <w:highlight w:val="none"/>
        </w:rPr>
        <w:t xml:space="preserve"> </w:t>
      </w:r>
      <w:r>
        <w:rPr>
          <w:rFonts w:hint="eastAsia" w:ascii="宋体" w:cs="宋体"/>
          <w:kern w:val="0"/>
          <w:sz w:val="24"/>
          <w:highlight w:val="none"/>
        </w:rPr>
        <w:t>分包工程</w:t>
      </w:r>
      <w:r>
        <w:rPr>
          <w:rFonts w:hint="eastAsia" w:ascii="宋体" w:cs="宋体"/>
          <w:spacing w:val="-20"/>
          <w:kern w:val="0"/>
          <w:sz w:val="24"/>
          <w:highlight w:val="none"/>
        </w:rPr>
        <w:t>：</w:t>
      </w:r>
      <w:r>
        <w:rPr>
          <w:rFonts w:hint="eastAsia" w:ascii="宋体" w:cs="宋体"/>
          <w:kern w:val="0"/>
          <w:sz w:val="24"/>
          <w:highlight w:val="none"/>
        </w:rPr>
        <w:t>指合同工程中</w:t>
      </w:r>
      <w:r>
        <w:rPr>
          <w:rFonts w:hint="eastAsia" w:ascii="宋体" w:cs="宋体"/>
          <w:spacing w:val="-20"/>
          <w:kern w:val="0"/>
          <w:sz w:val="24"/>
          <w:highlight w:val="none"/>
        </w:rPr>
        <w:t>，</w:t>
      </w:r>
      <w:r>
        <w:rPr>
          <w:rFonts w:hint="eastAsia" w:ascii="宋体" w:cs="宋体"/>
          <w:kern w:val="0"/>
          <w:sz w:val="24"/>
          <w:highlight w:val="none"/>
        </w:rPr>
        <w:t>由具有相应分包资质的分包人实施</w:t>
      </w:r>
      <w:r>
        <w:rPr>
          <w:rFonts w:hint="eastAsia" w:ascii="宋体" w:cs="宋体"/>
          <w:spacing w:val="-20"/>
          <w:kern w:val="0"/>
          <w:sz w:val="24"/>
          <w:highlight w:val="none"/>
        </w:rPr>
        <w:t>、</w:t>
      </w:r>
      <w:r>
        <w:rPr>
          <w:rFonts w:hint="eastAsia" w:ascii="宋体" w:cs="宋体"/>
          <w:kern w:val="0"/>
          <w:sz w:val="24"/>
          <w:highlight w:val="none"/>
        </w:rPr>
        <w:t>完成的非</w:t>
      </w:r>
      <w:r>
        <w:rPr>
          <w:rFonts w:ascii="宋体" w:cs="宋体"/>
          <w:kern w:val="0"/>
          <w:sz w:val="24"/>
          <w:highlight w:val="none"/>
        </w:rPr>
        <w:t xml:space="preserve"> </w:t>
      </w:r>
      <w:r>
        <w:rPr>
          <w:rFonts w:hint="eastAsia" w:ascii="宋体" w:cs="宋体"/>
          <w:kern w:val="0"/>
          <w:sz w:val="24"/>
          <w:highlight w:val="none"/>
        </w:rPr>
        <w:t>主体结构（除钢结构外）的专业性工程。</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spacing w:line="317" w:lineRule="auto"/>
        <w:ind w:left="1499" w:right="170" w:hanging="539"/>
        <w:rPr>
          <w:rFonts w:ascii="宋体" w:cs="宋体"/>
          <w:kern w:val="0"/>
          <w:sz w:val="24"/>
          <w:highlight w:val="none"/>
        </w:rPr>
      </w:pPr>
      <w:r>
        <w:rPr>
          <w:rFonts w:ascii="宋体" w:cs="宋体"/>
          <w:spacing w:val="1"/>
          <w:kern w:val="0"/>
          <w:sz w:val="24"/>
          <w:highlight w:val="none"/>
        </w:rPr>
        <w:t>1.4</w:t>
      </w:r>
      <w:r>
        <w:rPr>
          <w:rFonts w:ascii="宋体" w:cs="宋体"/>
          <w:kern w:val="0"/>
          <w:sz w:val="24"/>
          <w:highlight w:val="none"/>
        </w:rPr>
        <w:t>3</w:t>
      </w:r>
      <w:r>
        <w:rPr>
          <w:rFonts w:ascii="宋体" w:cs="宋体"/>
          <w:spacing w:val="-62"/>
          <w:kern w:val="0"/>
          <w:sz w:val="24"/>
          <w:highlight w:val="none"/>
        </w:rPr>
        <w:t xml:space="preserve"> </w:t>
      </w:r>
      <w:r>
        <w:rPr>
          <w:rFonts w:hint="eastAsia" w:ascii="宋体" w:cs="宋体"/>
          <w:kern w:val="0"/>
          <w:sz w:val="24"/>
          <w:highlight w:val="none"/>
        </w:rPr>
        <w:t>单位工程</w:t>
      </w:r>
      <w:r>
        <w:rPr>
          <w:rFonts w:hint="eastAsia" w:ascii="宋体" w:cs="宋体"/>
          <w:spacing w:val="-30"/>
          <w:kern w:val="0"/>
          <w:sz w:val="24"/>
          <w:highlight w:val="none"/>
        </w:rPr>
        <w:t>：</w:t>
      </w:r>
      <w:r>
        <w:rPr>
          <w:rFonts w:hint="eastAsia" w:ascii="宋体" w:cs="宋体"/>
          <w:kern w:val="0"/>
          <w:sz w:val="24"/>
          <w:highlight w:val="none"/>
        </w:rPr>
        <w:t>指具有独立的设计文件</w:t>
      </w:r>
      <w:r>
        <w:rPr>
          <w:rFonts w:hint="eastAsia" w:ascii="宋体" w:cs="宋体"/>
          <w:spacing w:val="-30"/>
          <w:kern w:val="0"/>
          <w:sz w:val="24"/>
          <w:highlight w:val="none"/>
        </w:rPr>
        <w:t>，</w:t>
      </w:r>
      <w:r>
        <w:rPr>
          <w:rFonts w:hint="eastAsia" w:ascii="宋体" w:cs="宋体"/>
          <w:kern w:val="0"/>
          <w:sz w:val="24"/>
          <w:highlight w:val="none"/>
        </w:rPr>
        <w:t>竣工后可以独立发挥生产能力和效益</w:t>
      </w:r>
      <w:r>
        <w:rPr>
          <w:rFonts w:ascii="宋体" w:cs="宋体"/>
          <w:kern w:val="0"/>
          <w:sz w:val="24"/>
          <w:highlight w:val="none"/>
        </w:rPr>
        <w:t xml:space="preserve"> </w:t>
      </w:r>
      <w:r>
        <w:rPr>
          <w:rFonts w:hint="eastAsia" w:ascii="宋体" w:cs="宋体"/>
          <w:kern w:val="0"/>
          <w:sz w:val="24"/>
          <w:highlight w:val="none"/>
        </w:rPr>
        <w:t>的永久工程</w:t>
      </w:r>
      <w:r>
        <w:rPr>
          <w:rFonts w:hint="eastAsia" w:ascii="宋体" w:cs="宋体"/>
          <w:spacing w:val="-30"/>
          <w:kern w:val="0"/>
          <w:sz w:val="24"/>
          <w:highlight w:val="none"/>
        </w:rPr>
        <w:t>。</w:t>
      </w:r>
      <w:r>
        <w:rPr>
          <w:rFonts w:hint="eastAsia" w:ascii="宋体" w:cs="宋体"/>
          <w:kern w:val="0"/>
          <w:sz w:val="24"/>
          <w:highlight w:val="none"/>
        </w:rPr>
        <w:t>组成合同工程的单位工程名称</w:t>
      </w:r>
      <w:r>
        <w:rPr>
          <w:rFonts w:hint="eastAsia" w:ascii="宋体" w:cs="宋体"/>
          <w:spacing w:val="-30"/>
          <w:kern w:val="0"/>
          <w:sz w:val="24"/>
          <w:highlight w:val="none"/>
        </w:rPr>
        <w:t>、</w:t>
      </w:r>
      <w:r>
        <w:rPr>
          <w:rFonts w:hint="eastAsia" w:ascii="宋体" w:cs="宋体"/>
          <w:kern w:val="0"/>
          <w:sz w:val="24"/>
          <w:highlight w:val="none"/>
        </w:rPr>
        <w:t>内容和范围等应在专用条款</w:t>
      </w:r>
      <w:r>
        <w:rPr>
          <w:rFonts w:ascii="宋体" w:cs="宋体"/>
          <w:kern w:val="0"/>
          <w:sz w:val="24"/>
          <w:highlight w:val="none"/>
        </w:rPr>
        <w:t xml:space="preserve"> </w:t>
      </w:r>
      <w:r>
        <w:rPr>
          <w:rFonts w:hint="eastAsia" w:ascii="宋体" w:cs="宋体"/>
          <w:kern w:val="0"/>
          <w:sz w:val="24"/>
          <w:highlight w:val="none"/>
        </w:rPr>
        <w:t>中明确。</w:t>
      </w:r>
    </w:p>
    <w:p>
      <w:pPr>
        <w:autoSpaceDE w:val="0"/>
        <w:autoSpaceDN w:val="0"/>
        <w:adjustRightInd w:val="0"/>
        <w:spacing w:before="6" w:line="280" w:lineRule="exact"/>
        <w:jc w:val="left"/>
        <w:rPr>
          <w:rFonts w:ascii="宋体" w:cs="宋体"/>
          <w:kern w:val="0"/>
          <w:sz w:val="28"/>
          <w:szCs w:val="28"/>
          <w:highlight w:val="none"/>
        </w:rPr>
      </w:pPr>
    </w:p>
    <w:p>
      <w:pPr>
        <w:autoSpaceDE w:val="0"/>
        <w:autoSpaceDN w:val="0"/>
        <w:adjustRightInd w:val="0"/>
        <w:spacing w:line="316" w:lineRule="auto"/>
        <w:ind w:left="1499" w:right="50" w:hanging="539"/>
        <w:jc w:val="left"/>
        <w:rPr>
          <w:rFonts w:ascii="宋体" w:cs="宋体"/>
          <w:kern w:val="0"/>
          <w:sz w:val="24"/>
          <w:highlight w:val="none"/>
        </w:rPr>
      </w:pPr>
      <w:r>
        <w:rPr>
          <w:rFonts w:ascii="宋体" w:cs="宋体"/>
          <w:spacing w:val="1"/>
          <w:kern w:val="0"/>
          <w:sz w:val="24"/>
          <w:highlight w:val="none"/>
        </w:rPr>
        <w:t>1.4</w:t>
      </w:r>
      <w:r>
        <w:rPr>
          <w:rFonts w:ascii="宋体" w:cs="宋体"/>
          <w:kern w:val="0"/>
          <w:sz w:val="24"/>
          <w:highlight w:val="none"/>
        </w:rPr>
        <w:t>4</w:t>
      </w:r>
      <w:r>
        <w:rPr>
          <w:rFonts w:ascii="宋体" w:cs="宋体"/>
          <w:spacing w:val="-62"/>
          <w:kern w:val="0"/>
          <w:sz w:val="24"/>
          <w:highlight w:val="none"/>
        </w:rPr>
        <w:t xml:space="preserve"> </w:t>
      </w:r>
      <w:r>
        <w:rPr>
          <w:rFonts w:hint="eastAsia" w:ascii="宋体" w:cs="宋体"/>
          <w:kern w:val="0"/>
          <w:sz w:val="24"/>
          <w:highlight w:val="none"/>
        </w:rPr>
        <w:t>施工场</w:t>
      </w:r>
      <w:r>
        <w:rPr>
          <w:rFonts w:hint="eastAsia" w:ascii="宋体" w:cs="宋体"/>
          <w:spacing w:val="-60"/>
          <w:kern w:val="0"/>
          <w:sz w:val="24"/>
          <w:highlight w:val="none"/>
        </w:rPr>
        <w:t>地</w:t>
      </w:r>
      <w:r>
        <w:rPr>
          <w:rFonts w:hint="eastAsia" w:ascii="宋体" w:cs="宋体"/>
          <w:kern w:val="0"/>
          <w:sz w:val="24"/>
          <w:highlight w:val="none"/>
        </w:rPr>
        <w:t>（或工地</w:t>
      </w:r>
      <w:r>
        <w:rPr>
          <w:rFonts w:ascii="宋体" w:cs="宋体"/>
          <w:kern w:val="0"/>
          <w:sz w:val="24"/>
          <w:highlight w:val="none"/>
        </w:rPr>
        <w:t xml:space="preserve"> </w:t>
      </w:r>
      <w:r>
        <w:rPr>
          <w:rFonts w:hint="eastAsia" w:ascii="宋体" w:cs="宋体"/>
          <w:spacing w:val="-60"/>
          <w:kern w:val="0"/>
          <w:sz w:val="24"/>
          <w:highlight w:val="none"/>
        </w:rPr>
        <w:t>、</w:t>
      </w:r>
      <w:r>
        <w:rPr>
          <w:rFonts w:hint="eastAsia" w:ascii="宋体" w:cs="宋体"/>
          <w:kern w:val="0"/>
          <w:sz w:val="24"/>
          <w:highlight w:val="none"/>
        </w:rPr>
        <w:t>现场</w:t>
      </w:r>
      <w:r>
        <w:rPr>
          <w:rFonts w:hint="eastAsia" w:ascii="宋体" w:cs="宋体"/>
          <w:spacing w:val="-120"/>
          <w:kern w:val="0"/>
          <w:sz w:val="24"/>
          <w:highlight w:val="none"/>
        </w:rPr>
        <w:t>）</w:t>
      </w:r>
      <w:r>
        <w:rPr>
          <w:rFonts w:hint="eastAsia" w:ascii="宋体" w:cs="宋体"/>
          <w:spacing w:val="-60"/>
          <w:kern w:val="0"/>
          <w:sz w:val="24"/>
          <w:highlight w:val="none"/>
        </w:rPr>
        <w:t>：</w:t>
      </w:r>
      <w:r>
        <w:rPr>
          <w:rFonts w:hint="eastAsia" w:ascii="宋体" w:cs="宋体"/>
          <w:kern w:val="0"/>
          <w:sz w:val="24"/>
          <w:highlight w:val="none"/>
        </w:rPr>
        <w:t>指由甲方提供的用于合同工程施工的场所，</w:t>
      </w:r>
      <w:r>
        <w:rPr>
          <w:rFonts w:ascii="宋体" w:cs="宋体"/>
          <w:kern w:val="0"/>
          <w:sz w:val="24"/>
          <w:highlight w:val="none"/>
        </w:rPr>
        <w:t xml:space="preserve"> </w:t>
      </w:r>
      <w:r>
        <w:rPr>
          <w:rFonts w:hint="eastAsia" w:ascii="宋体" w:cs="宋体"/>
          <w:kern w:val="0"/>
          <w:sz w:val="24"/>
          <w:highlight w:val="none"/>
        </w:rPr>
        <w:t>以及甲方在合同中具体指定的供施工使用的其他任何场所。</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spacing w:line="317" w:lineRule="auto"/>
        <w:ind w:left="1499" w:right="50" w:hanging="539"/>
        <w:jc w:val="left"/>
        <w:rPr>
          <w:rFonts w:ascii="宋体" w:cs="宋体"/>
          <w:kern w:val="0"/>
          <w:sz w:val="24"/>
          <w:highlight w:val="none"/>
        </w:rPr>
      </w:pPr>
      <w:r>
        <w:rPr>
          <w:rFonts w:ascii="宋体" w:cs="宋体"/>
          <w:spacing w:val="1"/>
          <w:kern w:val="0"/>
          <w:sz w:val="24"/>
          <w:highlight w:val="none"/>
        </w:rPr>
        <w:t>1.4</w:t>
      </w:r>
      <w:r>
        <w:rPr>
          <w:rFonts w:ascii="宋体" w:cs="宋体"/>
          <w:kern w:val="0"/>
          <w:sz w:val="24"/>
          <w:highlight w:val="none"/>
        </w:rPr>
        <w:t>5</w:t>
      </w:r>
      <w:r>
        <w:rPr>
          <w:rFonts w:ascii="宋体" w:cs="宋体"/>
          <w:spacing w:val="-62"/>
          <w:kern w:val="0"/>
          <w:sz w:val="24"/>
          <w:highlight w:val="none"/>
        </w:rPr>
        <w:t xml:space="preserve"> </w:t>
      </w:r>
      <w:r>
        <w:rPr>
          <w:rFonts w:hint="eastAsia" w:ascii="宋体" w:cs="宋体"/>
          <w:kern w:val="0"/>
          <w:sz w:val="24"/>
          <w:highlight w:val="none"/>
        </w:rPr>
        <w:t>工程设备</w:t>
      </w:r>
      <w:r>
        <w:rPr>
          <w:rFonts w:hint="eastAsia" w:ascii="宋体" w:cs="宋体"/>
          <w:spacing w:val="-90"/>
          <w:kern w:val="0"/>
          <w:sz w:val="24"/>
          <w:highlight w:val="none"/>
        </w:rPr>
        <w:t>：</w:t>
      </w:r>
      <w:r>
        <w:rPr>
          <w:rFonts w:hint="eastAsia" w:ascii="宋体" w:cs="宋体"/>
          <w:kern w:val="0"/>
          <w:sz w:val="24"/>
          <w:highlight w:val="none"/>
        </w:rPr>
        <w:t>指构成或计划构成永久工程一部分的机电设备</w:t>
      </w:r>
      <w:r>
        <w:rPr>
          <w:rFonts w:hint="eastAsia" w:ascii="宋体" w:cs="宋体"/>
          <w:spacing w:val="-90"/>
          <w:kern w:val="0"/>
          <w:sz w:val="24"/>
          <w:highlight w:val="none"/>
        </w:rPr>
        <w:t>、</w:t>
      </w:r>
      <w:r>
        <w:rPr>
          <w:rFonts w:hint="eastAsia" w:ascii="宋体" w:cs="宋体"/>
          <w:kern w:val="0"/>
          <w:sz w:val="24"/>
          <w:highlight w:val="none"/>
        </w:rPr>
        <w:t>金属结构设备、</w:t>
      </w:r>
      <w:r>
        <w:rPr>
          <w:rFonts w:ascii="宋体" w:cs="宋体"/>
          <w:kern w:val="0"/>
          <w:sz w:val="24"/>
          <w:highlight w:val="none"/>
        </w:rPr>
        <w:t xml:space="preserve"> </w:t>
      </w:r>
      <w:r>
        <w:rPr>
          <w:rFonts w:hint="eastAsia" w:ascii="宋体" w:cs="宋体"/>
          <w:kern w:val="0"/>
          <w:sz w:val="24"/>
          <w:highlight w:val="none"/>
        </w:rPr>
        <w:t>仪器装置及其他类似的设备和装置。</w:t>
      </w:r>
    </w:p>
    <w:p>
      <w:pPr>
        <w:autoSpaceDE w:val="0"/>
        <w:autoSpaceDN w:val="0"/>
        <w:adjustRightInd w:val="0"/>
        <w:spacing w:before="6" w:line="280" w:lineRule="exact"/>
        <w:jc w:val="left"/>
        <w:rPr>
          <w:rFonts w:ascii="宋体" w:cs="宋体"/>
          <w:kern w:val="0"/>
          <w:sz w:val="28"/>
          <w:szCs w:val="28"/>
          <w:highlight w:val="none"/>
        </w:rPr>
      </w:pPr>
    </w:p>
    <w:p>
      <w:pPr>
        <w:autoSpaceDE w:val="0"/>
        <w:autoSpaceDN w:val="0"/>
        <w:adjustRightInd w:val="0"/>
        <w:spacing w:line="316" w:lineRule="auto"/>
        <w:ind w:left="1499" w:right="171" w:hanging="539"/>
        <w:jc w:val="left"/>
        <w:rPr>
          <w:rFonts w:ascii="宋体" w:cs="宋体"/>
          <w:kern w:val="0"/>
          <w:sz w:val="24"/>
          <w:highlight w:val="none"/>
        </w:rPr>
      </w:pPr>
      <w:r>
        <w:rPr>
          <w:rFonts w:ascii="宋体" w:cs="宋体"/>
          <w:spacing w:val="1"/>
          <w:kern w:val="0"/>
          <w:sz w:val="24"/>
          <w:highlight w:val="none"/>
        </w:rPr>
        <w:t>1.4</w:t>
      </w:r>
      <w:r>
        <w:rPr>
          <w:rFonts w:ascii="宋体" w:cs="宋体"/>
          <w:kern w:val="0"/>
          <w:sz w:val="24"/>
          <w:highlight w:val="none"/>
        </w:rPr>
        <w:t>6</w:t>
      </w:r>
      <w:r>
        <w:rPr>
          <w:rFonts w:ascii="宋体" w:cs="宋体"/>
          <w:spacing w:val="-62"/>
          <w:kern w:val="0"/>
          <w:sz w:val="24"/>
          <w:highlight w:val="none"/>
        </w:rPr>
        <w:t xml:space="preserve"> </w:t>
      </w:r>
      <w:r>
        <w:rPr>
          <w:rFonts w:hint="eastAsia" w:ascii="宋体" w:cs="宋体"/>
          <w:kern w:val="0"/>
          <w:sz w:val="24"/>
          <w:highlight w:val="none"/>
        </w:rPr>
        <w:t>施工设备</w:t>
      </w:r>
      <w:r>
        <w:rPr>
          <w:rFonts w:hint="eastAsia" w:ascii="宋体" w:cs="宋体"/>
          <w:spacing w:val="-20"/>
          <w:kern w:val="0"/>
          <w:sz w:val="24"/>
          <w:highlight w:val="none"/>
        </w:rPr>
        <w:t>：</w:t>
      </w:r>
      <w:r>
        <w:rPr>
          <w:rFonts w:hint="eastAsia" w:ascii="宋体" w:cs="宋体"/>
          <w:kern w:val="0"/>
          <w:sz w:val="24"/>
          <w:highlight w:val="none"/>
        </w:rPr>
        <w:t>指丙方临时带入现场用于合同工程施工的仪器</w:t>
      </w:r>
      <w:r>
        <w:rPr>
          <w:rFonts w:hint="eastAsia" w:ascii="宋体" w:cs="宋体"/>
          <w:spacing w:val="-20"/>
          <w:kern w:val="0"/>
          <w:sz w:val="24"/>
          <w:highlight w:val="none"/>
        </w:rPr>
        <w:t>、</w:t>
      </w:r>
      <w:r>
        <w:rPr>
          <w:rFonts w:hint="eastAsia" w:ascii="宋体" w:cs="宋体"/>
          <w:kern w:val="0"/>
          <w:sz w:val="24"/>
          <w:highlight w:val="none"/>
        </w:rPr>
        <w:t>机械</w:t>
      </w:r>
      <w:r>
        <w:rPr>
          <w:rFonts w:hint="eastAsia" w:ascii="宋体" w:cs="宋体"/>
          <w:spacing w:val="-20"/>
          <w:kern w:val="0"/>
          <w:sz w:val="24"/>
          <w:highlight w:val="none"/>
        </w:rPr>
        <w:t>、</w:t>
      </w:r>
      <w:r>
        <w:rPr>
          <w:rFonts w:hint="eastAsia" w:ascii="宋体" w:cs="宋体"/>
          <w:kern w:val="0"/>
          <w:sz w:val="24"/>
          <w:highlight w:val="none"/>
        </w:rPr>
        <w:t>运输</w:t>
      </w:r>
      <w:r>
        <w:rPr>
          <w:rFonts w:ascii="宋体" w:cs="宋体"/>
          <w:kern w:val="0"/>
          <w:sz w:val="24"/>
          <w:highlight w:val="none"/>
        </w:rPr>
        <w:t xml:space="preserve"> </w:t>
      </w:r>
      <w:r>
        <w:rPr>
          <w:rFonts w:hint="eastAsia" w:ascii="宋体" w:cs="宋体"/>
          <w:kern w:val="0"/>
          <w:sz w:val="24"/>
          <w:highlight w:val="none"/>
        </w:rPr>
        <w:t>工具或其他物品，但不包括用于或安装在合同工程中的工程设备。</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spacing w:line="301" w:lineRule="auto"/>
        <w:ind w:left="1500" w:right="171" w:hanging="538"/>
        <w:jc w:val="left"/>
        <w:rPr>
          <w:rFonts w:ascii="宋体" w:cs="宋体"/>
          <w:kern w:val="0"/>
          <w:sz w:val="24"/>
          <w:highlight w:val="none"/>
        </w:rPr>
      </w:pPr>
      <w:r>
        <w:rPr>
          <w:rFonts w:ascii="宋体" w:cs="宋体"/>
          <w:spacing w:val="1"/>
          <w:kern w:val="0"/>
          <w:sz w:val="24"/>
          <w:highlight w:val="none"/>
        </w:rPr>
        <w:t>1.4</w:t>
      </w:r>
      <w:r>
        <w:rPr>
          <w:rFonts w:ascii="宋体" w:cs="宋体"/>
          <w:kern w:val="0"/>
          <w:sz w:val="24"/>
          <w:highlight w:val="none"/>
        </w:rPr>
        <w:t>7</w:t>
      </w:r>
      <w:r>
        <w:rPr>
          <w:rFonts w:ascii="宋体" w:cs="宋体"/>
          <w:spacing w:val="-65"/>
          <w:kern w:val="0"/>
          <w:sz w:val="24"/>
          <w:highlight w:val="none"/>
        </w:rPr>
        <w:t xml:space="preserve"> </w:t>
      </w:r>
      <w:r>
        <w:rPr>
          <w:rFonts w:hint="eastAsia" w:ascii="宋体" w:cs="宋体"/>
          <w:kern w:val="0"/>
          <w:sz w:val="24"/>
          <w:highlight w:val="none"/>
        </w:rPr>
        <w:t>工程变更：指经甲方批准的由监理工程师根据第</w:t>
      </w:r>
      <w:r>
        <w:rPr>
          <w:rFonts w:ascii="宋体" w:cs="宋体"/>
          <w:spacing w:val="-30"/>
          <w:kern w:val="0"/>
          <w:sz w:val="24"/>
          <w:highlight w:val="none"/>
        </w:rPr>
        <w:t xml:space="preserve"> </w:t>
      </w:r>
      <w:r>
        <w:rPr>
          <w:kern w:val="0"/>
          <w:sz w:val="24"/>
          <w:highlight w:val="none"/>
        </w:rPr>
        <w:t>56</w:t>
      </w:r>
      <w:r>
        <w:rPr>
          <w:spacing w:val="30"/>
          <w:kern w:val="0"/>
          <w:sz w:val="24"/>
          <w:highlight w:val="none"/>
        </w:rPr>
        <w:t xml:space="preserve"> </w:t>
      </w:r>
      <w:r>
        <w:rPr>
          <w:rFonts w:hint="eastAsia" w:ascii="宋体" w:cs="宋体"/>
          <w:kern w:val="0"/>
          <w:sz w:val="24"/>
          <w:highlight w:val="none"/>
        </w:rPr>
        <w:t>条规定发出指令的</w:t>
      </w:r>
      <w:r>
        <w:rPr>
          <w:rFonts w:ascii="宋体" w:cs="宋体"/>
          <w:kern w:val="0"/>
          <w:sz w:val="24"/>
          <w:highlight w:val="none"/>
        </w:rPr>
        <w:t xml:space="preserve"> </w:t>
      </w:r>
      <w:r>
        <w:rPr>
          <w:rFonts w:hint="eastAsia" w:ascii="宋体" w:cs="宋体"/>
          <w:kern w:val="0"/>
          <w:sz w:val="24"/>
          <w:highlight w:val="none"/>
        </w:rPr>
        <w:t>工程任何变更。</w:t>
      </w:r>
    </w:p>
    <w:p>
      <w:pPr>
        <w:autoSpaceDE w:val="0"/>
        <w:autoSpaceDN w:val="0"/>
        <w:adjustRightInd w:val="0"/>
        <w:spacing w:line="301" w:lineRule="auto"/>
        <w:ind w:left="1500" w:right="171" w:hanging="538"/>
        <w:jc w:val="left"/>
        <w:rPr>
          <w:rFonts w:ascii="宋体" w:cs="宋体"/>
          <w:kern w:val="0"/>
          <w:sz w:val="24"/>
          <w:highlight w:val="none"/>
        </w:rPr>
        <w:sectPr>
          <w:pgSz w:w="11920" w:h="16840"/>
          <w:pgMar w:top="1440" w:right="880" w:bottom="280" w:left="1680" w:header="720" w:footer="720" w:gutter="0"/>
          <w:cols w:space="720" w:num="1"/>
        </w:sectPr>
      </w:pPr>
    </w:p>
    <w:p>
      <w:pPr>
        <w:autoSpaceDE w:val="0"/>
        <w:autoSpaceDN w:val="0"/>
        <w:adjustRightInd w:val="0"/>
        <w:spacing w:line="333" w:lineRule="exact"/>
        <w:ind w:left="1760"/>
        <w:jc w:val="left"/>
        <w:rPr>
          <w:rFonts w:ascii="宋体" w:cs="宋体"/>
          <w:kern w:val="0"/>
          <w:sz w:val="24"/>
          <w:highlight w:val="none"/>
        </w:rPr>
      </w:pPr>
      <w:r>
        <w:rPr>
          <w:rFonts w:ascii="宋体" w:cs="宋体"/>
          <w:spacing w:val="1"/>
          <w:kern w:val="0"/>
          <w:position w:val="-3"/>
          <w:sz w:val="24"/>
          <w:highlight w:val="none"/>
        </w:rPr>
        <w:t>1.4</w:t>
      </w:r>
      <w:r>
        <w:rPr>
          <w:rFonts w:ascii="宋体" w:cs="宋体"/>
          <w:kern w:val="0"/>
          <w:position w:val="-3"/>
          <w:sz w:val="24"/>
          <w:highlight w:val="none"/>
        </w:rPr>
        <w:t>8</w:t>
      </w:r>
      <w:r>
        <w:rPr>
          <w:rFonts w:ascii="宋体" w:cs="宋体"/>
          <w:spacing w:val="-62"/>
          <w:kern w:val="0"/>
          <w:position w:val="-3"/>
          <w:sz w:val="24"/>
          <w:highlight w:val="none"/>
        </w:rPr>
        <w:t xml:space="preserve"> </w:t>
      </w:r>
      <w:r>
        <w:rPr>
          <w:rFonts w:hint="eastAsia" w:ascii="宋体" w:cs="宋体"/>
          <w:kern w:val="0"/>
          <w:position w:val="-3"/>
          <w:sz w:val="24"/>
          <w:highlight w:val="none"/>
        </w:rPr>
        <w:t>索赔</w:t>
      </w:r>
      <w:r>
        <w:rPr>
          <w:rFonts w:hint="eastAsia" w:ascii="宋体" w:cs="宋体"/>
          <w:spacing w:val="-30"/>
          <w:kern w:val="0"/>
          <w:position w:val="-3"/>
          <w:sz w:val="24"/>
          <w:highlight w:val="none"/>
        </w:rPr>
        <w:t>：</w:t>
      </w:r>
      <w:r>
        <w:rPr>
          <w:rFonts w:hint="eastAsia" w:ascii="宋体" w:cs="宋体"/>
          <w:kern w:val="0"/>
          <w:position w:val="-3"/>
          <w:sz w:val="24"/>
          <w:highlight w:val="none"/>
        </w:rPr>
        <w:t>指合同履行期间</w:t>
      </w:r>
      <w:r>
        <w:rPr>
          <w:rFonts w:hint="eastAsia" w:ascii="宋体" w:cs="宋体"/>
          <w:spacing w:val="-30"/>
          <w:kern w:val="0"/>
          <w:position w:val="-3"/>
          <w:sz w:val="24"/>
          <w:highlight w:val="none"/>
        </w:rPr>
        <w:t>，</w:t>
      </w:r>
      <w:r>
        <w:rPr>
          <w:rFonts w:hint="eastAsia" w:ascii="宋体" w:cs="宋体"/>
          <w:kern w:val="0"/>
          <w:position w:val="-3"/>
          <w:sz w:val="24"/>
          <w:highlight w:val="none"/>
        </w:rPr>
        <w:t>对于非自己的过错而应由对方当事人承担责任的</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01" w:lineRule="auto"/>
        <w:ind w:left="2299" w:right="111"/>
        <w:jc w:val="left"/>
        <w:rPr>
          <w:rFonts w:ascii="宋体" w:cs="宋体"/>
          <w:kern w:val="0"/>
          <w:sz w:val="24"/>
          <w:highlight w:val="none"/>
        </w:rPr>
      </w:pPr>
      <w:r>
        <w:rPr>
          <w:rFonts w:hint="eastAsia" w:ascii="宋体" w:cs="宋体"/>
          <w:kern w:val="0"/>
          <w:sz w:val="24"/>
          <w:highlight w:val="none"/>
        </w:rPr>
        <w:t>情况所造成的损失</w:t>
      </w:r>
      <w:r>
        <w:rPr>
          <w:rFonts w:hint="eastAsia" w:ascii="宋体" w:cs="宋体"/>
          <w:spacing w:val="-59"/>
          <w:kern w:val="0"/>
          <w:sz w:val="24"/>
          <w:highlight w:val="none"/>
        </w:rPr>
        <w:t>，</w:t>
      </w:r>
      <w:r>
        <w:rPr>
          <w:rFonts w:hint="eastAsia" w:ascii="宋体" w:cs="宋体"/>
          <w:kern w:val="0"/>
          <w:sz w:val="24"/>
          <w:highlight w:val="none"/>
        </w:rPr>
        <w:t>并根据第</w:t>
      </w:r>
      <w:r>
        <w:rPr>
          <w:rFonts w:ascii="宋体" w:cs="宋体"/>
          <w:spacing w:val="-60"/>
          <w:kern w:val="0"/>
          <w:sz w:val="24"/>
          <w:highlight w:val="none"/>
        </w:rPr>
        <w:t xml:space="preserve"> </w:t>
      </w:r>
      <w:r>
        <w:rPr>
          <w:kern w:val="0"/>
          <w:sz w:val="24"/>
          <w:highlight w:val="none"/>
        </w:rPr>
        <w:t xml:space="preserve">36 </w:t>
      </w:r>
      <w:r>
        <w:rPr>
          <w:rFonts w:hint="eastAsia" w:ascii="宋体" w:cs="宋体"/>
          <w:kern w:val="0"/>
          <w:sz w:val="24"/>
          <w:highlight w:val="none"/>
        </w:rPr>
        <w:t>条和第</w:t>
      </w:r>
      <w:r>
        <w:rPr>
          <w:rFonts w:ascii="宋体" w:cs="宋体"/>
          <w:spacing w:val="-60"/>
          <w:kern w:val="0"/>
          <w:sz w:val="24"/>
          <w:highlight w:val="none"/>
        </w:rPr>
        <w:t xml:space="preserve"> </w:t>
      </w:r>
      <w:r>
        <w:rPr>
          <w:kern w:val="0"/>
          <w:sz w:val="24"/>
          <w:highlight w:val="none"/>
        </w:rPr>
        <w:t xml:space="preserve">74 </w:t>
      </w:r>
      <w:r>
        <w:rPr>
          <w:rFonts w:hint="eastAsia" w:ascii="宋体" w:cs="宋体"/>
          <w:kern w:val="0"/>
          <w:sz w:val="24"/>
          <w:highlight w:val="none"/>
        </w:rPr>
        <w:t>条规定向对方当事人提出费用</w:t>
      </w:r>
      <w:r>
        <w:rPr>
          <w:rFonts w:ascii="宋体" w:cs="宋体"/>
          <w:kern w:val="0"/>
          <w:sz w:val="24"/>
          <w:highlight w:val="none"/>
        </w:rPr>
        <w:t xml:space="preserve"> </w:t>
      </w:r>
      <w:r>
        <w:rPr>
          <w:rFonts w:hint="eastAsia" w:ascii="宋体" w:cs="宋体"/>
          <w:kern w:val="0"/>
          <w:sz w:val="24"/>
          <w:highlight w:val="none"/>
        </w:rPr>
        <w:t>补偿和（或）工期顺延的要求。</w:t>
      </w:r>
    </w:p>
    <w:p>
      <w:pPr>
        <w:autoSpaceDE w:val="0"/>
        <w:autoSpaceDN w:val="0"/>
        <w:adjustRightInd w:val="0"/>
        <w:spacing w:before="2"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00" w:lineRule="auto"/>
        <w:ind w:left="2299" w:right="111" w:hanging="539"/>
        <w:rPr>
          <w:rFonts w:ascii="宋体" w:cs="宋体"/>
          <w:kern w:val="0"/>
          <w:sz w:val="24"/>
          <w:highlight w:val="none"/>
        </w:rPr>
      </w:pPr>
      <w:r>
        <w:rPr>
          <w:rFonts w:ascii="宋体" w:cs="宋体"/>
          <w:spacing w:val="1"/>
          <w:kern w:val="0"/>
          <w:sz w:val="24"/>
          <w:highlight w:val="none"/>
        </w:rPr>
        <w:t>1.4</w:t>
      </w:r>
      <w:r>
        <w:rPr>
          <w:rFonts w:ascii="宋体" w:cs="宋体"/>
          <w:kern w:val="0"/>
          <w:sz w:val="24"/>
          <w:highlight w:val="none"/>
        </w:rPr>
        <w:t>9</w:t>
      </w:r>
      <w:r>
        <w:rPr>
          <w:rFonts w:ascii="宋体" w:cs="宋体"/>
          <w:spacing w:val="-62"/>
          <w:kern w:val="0"/>
          <w:sz w:val="24"/>
          <w:highlight w:val="none"/>
        </w:rPr>
        <w:t xml:space="preserve"> </w:t>
      </w:r>
      <w:r>
        <w:rPr>
          <w:rFonts w:hint="eastAsia" w:ascii="宋体" w:cs="宋体"/>
          <w:kern w:val="0"/>
          <w:sz w:val="24"/>
          <w:highlight w:val="none"/>
        </w:rPr>
        <w:t>现场签证</w:t>
      </w:r>
      <w:r>
        <w:rPr>
          <w:rFonts w:hint="eastAsia" w:ascii="宋体" w:cs="宋体"/>
          <w:spacing w:val="-1"/>
          <w:kern w:val="0"/>
          <w:sz w:val="24"/>
          <w:highlight w:val="none"/>
        </w:rPr>
        <w:t>：</w:t>
      </w:r>
      <w:r>
        <w:rPr>
          <w:rFonts w:hint="eastAsia" w:ascii="宋体" w:cs="宋体"/>
          <w:kern w:val="0"/>
          <w:sz w:val="24"/>
          <w:highlight w:val="none"/>
        </w:rPr>
        <w:t>指合同双方当事人按照第</w:t>
      </w:r>
      <w:r>
        <w:rPr>
          <w:rFonts w:ascii="宋体" w:cs="宋体"/>
          <w:spacing w:val="-60"/>
          <w:kern w:val="0"/>
          <w:sz w:val="24"/>
          <w:highlight w:val="none"/>
        </w:rPr>
        <w:t xml:space="preserve"> </w:t>
      </w:r>
      <w:r>
        <w:rPr>
          <w:kern w:val="0"/>
          <w:sz w:val="24"/>
          <w:highlight w:val="none"/>
        </w:rPr>
        <w:t xml:space="preserve">14.2 </w:t>
      </w:r>
      <w:r>
        <w:rPr>
          <w:rFonts w:hint="eastAsia" w:ascii="宋体" w:cs="宋体"/>
          <w:kern w:val="0"/>
          <w:sz w:val="24"/>
          <w:highlight w:val="none"/>
        </w:rPr>
        <w:t>款约定的指定人选根据第</w:t>
      </w:r>
      <w:r>
        <w:rPr>
          <w:rFonts w:ascii="宋体" w:cs="宋体"/>
          <w:spacing w:val="-60"/>
          <w:kern w:val="0"/>
          <w:sz w:val="24"/>
          <w:highlight w:val="none"/>
        </w:rPr>
        <w:t xml:space="preserve"> </w:t>
      </w:r>
      <w:r>
        <w:rPr>
          <w:kern w:val="0"/>
          <w:sz w:val="24"/>
          <w:highlight w:val="none"/>
        </w:rPr>
        <w:t xml:space="preserve">75 </w:t>
      </w:r>
      <w:r>
        <w:rPr>
          <w:rFonts w:hint="eastAsia" w:ascii="宋体" w:cs="宋体"/>
          <w:kern w:val="0"/>
          <w:sz w:val="24"/>
          <w:highlight w:val="none"/>
        </w:rPr>
        <w:t>条</w:t>
      </w:r>
      <w:r>
        <w:rPr>
          <w:rFonts w:ascii="宋体" w:cs="宋体"/>
          <w:kern w:val="0"/>
          <w:sz w:val="24"/>
          <w:highlight w:val="none"/>
        </w:rPr>
        <w:t xml:space="preserve"> </w:t>
      </w:r>
      <w:r>
        <w:rPr>
          <w:rFonts w:hint="eastAsia" w:ascii="宋体" w:cs="宋体"/>
          <w:kern w:val="0"/>
          <w:sz w:val="24"/>
          <w:highlight w:val="none"/>
        </w:rPr>
        <w:t>规定就施工过程中涉及的责任事件所作的签认证明。</w:t>
      </w:r>
    </w:p>
    <w:p>
      <w:pPr>
        <w:autoSpaceDE w:val="0"/>
        <w:autoSpaceDN w:val="0"/>
        <w:adjustRightInd w:val="0"/>
        <w:spacing w:before="3"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ind w:left="1764"/>
        <w:jc w:val="left"/>
        <w:rPr>
          <w:rFonts w:ascii="宋体" w:cs="宋体"/>
          <w:kern w:val="0"/>
          <w:sz w:val="24"/>
          <w:highlight w:val="none"/>
        </w:rPr>
      </w:pPr>
      <w:r>
        <w:rPr>
          <w:rFonts w:ascii="宋体" w:cs="宋体"/>
          <w:spacing w:val="1"/>
          <w:kern w:val="0"/>
          <w:sz w:val="24"/>
          <w:highlight w:val="none"/>
        </w:rPr>
        <w:t>1.5</w:t>
      </w:r>
      <w:r>
        <w:rPr>
          <w:rFonts w:ascii="宋体" w:cs="宋体"/>
          <w:kern w:val="0"/>
          <w:sz w:val="24"/>
          <w:highlight w:val="none"/>
        </w:rPr>
        <w:t>0</w:t>
      </w:r>
      <w:r>
        <w:rPr>
          <w:rFonts w:ascii="宋体" w:cs="宋体"/>
          <w:spacing w:val="-66"/>
          <w:kern w:val="0"/>
          <w:sz w:val="24"/>
          <w:highlight w:val="none"/>
        </w:rPr>
        <w:t xml:space="preserve"> </w:t>
      </w:r>
      <w:r>
        <w:rPr>
          <w:rFonts w:hint="eastAsia" w:ascii="宋体" w:cs="宋体"/>
          <w:kern w:val="0"/>
          <w:sz w:val="24"/>
          <w:highlight w:val="none"/>
        </w:rPr>
        <w:t>不可抗力：指不能预见、不能避免并不能克服的客观情况。</w:t>
      </w:r>
    </w:p>
    <w:p>
      <w:pPr>
        <w:autoSpaceDE w:val="0"/>
        <w:autoSpaceDN w:val="0"/>
        <w:adjustRightInd w:val="0"/>
        <w:spacing w:before="4" w:line="160" w:lineRule="exact"/>
        <w:jc w:val="left"/>
        <w:rPr>
          <w:rFonts w:ascii="宋体" w:cs="宋体"/>
          <w:kern w:val="0"/>
          <w:sz w:val="16"/>
          <w:szCs w:val="16"/>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left="2300" w:right="110" w:hanging="538"/>
        <w:rPr>
          <w:rFonts w:ascii="宋体" w:cs="宋体"/>
          <w:kern w:val="0"/>
          <w:sz w:val="24"/>
          <w:highlight w:val="none"/>
        </w:rPr>
      </w:pPr>
      <w:r>
        <w:rPr>
          <w:rFonts w:ascii="宋体" w:cs="宋体"/>
          <w:spacing w:val="1"/>
          <w:kern w:val="0"/>
          <w:sz w:val="24"/>
          <w:highlight w:val="none"/>
        </w:rPr>
        <w:t>1.5</w:t>
      </w:r>
      <w:r>
        <w:rPr>
          <w:rFonts w:ascii="宋体" w:cs="宋体"/>
          <w:kern w:val="0"/>
          <w:sz w:val="24"/>
          <w:highlight w:val="none"/>
        </w:rPr>
        <w:t>1</w:t>
      </w:r>
      <w:r>
        <w:rPr>
          <w:rFonts w:ascii="宋体" w:cs="宋体"/>
          <w:spacing w:val="-65"/>
          <w:kern w:val="0"/>
          <w:sz w:val="24"/>
          <w:highlight w:val="none"/>
        </w:rPr>
        <w:t xml:space="preserve"> </w:t>
      </w:r>
      <w:r>
        <w:rPr>
          <w:rFonts w:hint="eastAsia" w:ascii="宋体" w:cs="宋体"/>
          <w:kern w:val="0"/>
          <w:sz w:val="24"/>
          <w:highlight w:val="none"/>
        </w:rPr>
        <w:t>竣工验收</w:t>
      </w:r>
      <w:r>
        <w:rPr>
          <w:rFonts w:hint="eastAsia" w:ascii="宋体" w:cs="宋体"/>
          <w:spacing w:val="-30"/>
          <w:kern w:val="0"/>
          <w:sz w:val="24"/>
          <w:highlight w:val="none"/>
        </w:rPr>
        <w:t>：</w:t>
      </w:r>
      <w:r>
        <w:rPr>
          <w:rFonts w:hint="eastAsia" w:ascii="宋体" w:cs="宋体"/>
          <w:kern w:val="0"/>
          <w:sz w:val="24"/>
          <w:highlight w:val="none"/>
        </w:rPr>
        <w:t>指丙方完成了全部合同工作后</w:t>
      </w:r>
      <w:r>
        <w:rPr>
          <w:rFonts w:hint="eastAsia" w:ascii="宋体" w:cs="宋体"/>
          <w:spacing w:val="-30"/>
          <w:kern w:val="0"/>
          <w:sz w:val="24"/>
          <w:highlight w:val="none"/>
        </w:rPr>
        <w:t>，</w:t>
      </w:r>
      <w:r>
        <w:rPr>
          <w:rFonts w:hint="eastAsia" w:ascii="宋体" w:cs="宋体"/>
          <w:kern w:val="0"/>
          <w:sz w:val="24"/>
          <w:highlight w:val="none"/>
        </w:rPr>
        <w:t>甲方按照合同要求进行的</w:t>
      </w:r>
      <w:r>
        <w:rPr>
          <w:rFonts w:ascii="宋体" w:cs="宋体"/>
          <w:kern w:val="0"/>
          <w:sz w:val="24"/>
          <w:highlight w:val="none"/>
        </w:rPr>
        <w:t xml:space="preserve"> </w:t>
      </w:r>
      <w:r>
        <w:rPr>
          <w:rFonts w:hint="eastAsia" w:ascii="宋体" w:cs="宋体"/>
          <w:kern w:val="0"/>
          <w:sz w:val="24"/>
          <w:highlight w:val="none"/>
        </w:rPr>
        <w:t>验收。</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spacing w:line="317" w:lineRule="auto"/>
        <w:ind w:left="2300" w:right="113" w:hanging="538"/>
        <w:rPr>
          <w:rFonts w:ascii="宋体" w:cs="宋体"/>
          <w:kern w:val="0"/>
          <w:sz w:val="24"/>
          <w:highlight w:val="none"/>
        </w:rPr>
      </w:pPr>
      <w:r>
        <w:rPr>
          <w:rFonts w:ascii="宋体" w:cs="宋体"/>
          <w:spacing w:val="1"/>
          <w:kern w:val="0"/>
          <w:sz w:val="24"/>
          <w:highlight w:val="none"/>
        </w:rPr>
        <w:t>1.5</w:t>
      </w:r>
      <w:r>
        <w:rPr>
          <w:rFonts w:ascii="宋体" w:cs="宋体"/>
          <w:kern w:val="0"/>
          <w:sz w:val="24"/>
          <w:highlight w:val="none"/>
        </w:rPr>
        <w:t>2</w:t>
      </w:r>
      <w:r>
        <w:rPr>
          <w:rFonts w:ascii="宋体" w:cs="宋体"/>
          <w:spacing w:val="-65"/>
          <w:kern w:val="0"/>
          <w:sz w:val="24"/>
          <w:highlight w:val="none"/>
        </w:rPr>
        <w:t xml:space="preserve"> </w:t>
      </w:r>
      <w:r>
        <w:rPr>
          <w:rFonts w:hint="eastAsia" w:ascii="宋体" w:cs="宋体"/>
          <w:kern w:val="0"/>
          <w:sz w:val="24"/>
          <w:highlight w:val="none"/>
        </w:rPr>
        <w:t>国家验收</w:t>
      </w:r>
      <w:r>
        <w:rPr>
          <w:rFonts w:hint="eastAsia" w:ascii="宋体" w:cs="宋体"/>
          <w:spacing w:val="-16"/>
          <w:kern w:val="0"/>
          <w:sz w:val="24"/>
          <w:highlight w:val="none"/>
        </w:rPr>
        <w:t>：</w:t>
      </w:r>
      <w:r>
        <w:rPr>
          <w:rFonts w:hint="eastAsia" w:ascii="宋体" w:cs="宋体"/>
          <w:kern w:val="0"/>
          <w:sz w:val="24"/>
          <w:highlight w:val="none"/>
        </w:rPr>
        <w:t>指政府部门根据法律</w:t>
      </w:r>
      <w:r>
        <w:rPr>
          <w:rFonts w:hint="eastAsia" w:ascii="宋体" w:cs="宋体"/>
          <w:spacing w:val="-16"/>
          <w:kern w:val="0"/>
          <w:sz w:val="24"/>
          <w:highlight w:val="none"/>
        </w:rPr>
        <w:t>、</w:t>
      </w:r>
      <w:r>
        <w:rPr>
          <w:rFonts w:hint="eastAsia" w:ascii="宋体" w:cs="宋体"/>
          <w:kern w:val="0"/>
          <w:sz w:val="24"/>
          <w:highlight w:val="none"/>
        </w:rPr>
        <w:t>法规</w:t>
      </w:r>
      <w:r>
        <w:rPr>
          <w:rFonts w:hint="eastAsia" w:ascii="宋体" w:cs="宋体"/>
          <w:spacing w:val="-16"/>
          <w:kern w:val="0"/>
          <w:sz w:val="24"/>
          <w:highlight w:val="none"/>
        </w:rPr>
        <w:t>、</w:t>
      </w:r>
      <w:r>
        <w:rPr>
          <w:rFonts w:hint="eastAsia" w:ascii="宋体" w:cs="宋体"/>
          <w:kern w:val="0"/>
          <w:sz w:val="24"/>
          <w:highlight w:val="none"/>
        </w:rPr>
        <w:t>规程和政策等有关规定</w:t>
      </w:r>
      <w:r>
        <w:rPr>
          <w:rFonts w:hint="eastAsia" w:ascii="宋体" w:cs="宋体"/>
          <w:spacing w:val="-16"/>
          <w:kern w:val="0"/>
          <w:sz w:val="24"/>
          <w:highlight w:val="none"/>
        </w:rPr>
        <w:t>，</w:t>
      </w:r>
      <w:r>
        <w:rPr>
          <w:rFonts w:hint="eastAsia" w:ascii="宋体" w:cs="宋体"/>
          <w:kern w:val="0"/>
          <w:sz w:val="24"/>
          <w:highlight w:val="none"/>
        </w:rPr>
        <w:t>针对发</w:t>
      </w:r>
      <w:r>
        <w:rPr>
          <w:rFonts w:ascii="宋体" w:cs="宋体"/>
          <w:kern w:val="0"/>
          <w:sz w:val="24"/>
          <w:highlight w:val="none"/>
        </w:rPr>
        <w:t xml:space="preserve"> </w:t>
      </w:r>
      <w:r>
        <w:rPr>
          <w:rFonts w:hint="eastAsia" w:ascii="宋体" w:cs="宋体"/>
          <w:kern w:val="0"/>
          <w:sz w:val="24"/>
          <w:highlight w:val="none"/>
        </w:rPr>
        <w:t>包人全面组织实施的整个工程正式交付投运前的验收。</w:t>
      </w:r>
    </w:p>
    <w:p>
      <w:pPr>
        <w:autoSpaceDE w:val="0"/>
        <w:autoSpaceDN w:val="0"/>
        <w:adjustRightInd w:val="0"/>
        <w:spacing w:before="6" w:line="280" w:lineRule="exact"/>
        <w:jc w:val="left"/>
        <w:rPr>
          <w:rFonts w:ascii="宋体" w:cs="宋体"/>
          <w:kern w:val="0"/>
          <w:sz w:val="28"/>
          <w:szCs w:val="28"/>
          <w:highlight w:val="none"/>
        </w:rPr>
      </w:pPr>
    </w:p>
    <w:p>
      <w:pPr>
        <w:autoSpaceDE w:val="0"/>
        <w:autoSpaceDN w:val="0"/>
        <w:adjustRightInd w:val="0"/>
        <w:spacing w:line="317" w:lineRule="auto"/>
        <w:ind w:left="2299" w:right="50" w:hanging="539"/>
        <w:rPr>
          <w:rFonts w:ascii="宋体" w:cs="宋体"/>
          <w:kern w:val="0"/>
          <w:sz w:val="24"/>
          <w:highlight w:val="none"/>
        </w:rPr>
      </w:pPr>
      <w:r>
        <w:rPr>
          <w:rFonts w:ascii="宋体" w:cs="宋体"/>
          <w:spacing w:val="1"/>
          <w:kern w:val="0"/>
          <w:sz w:val="24"/>
          <w:highlight w:val="none"/>
        </w:rPr>
        <w:t>1.5</w:t>
      </w:r>
      <w:r>
        <w:rPr>
          <w:rFonts w:ascii="宋体" w:cs="宋体"/>
          <w:kern w:val="0"/>
          <w:sz w:val="24"/>
          <w:highlight w:val="none"/>
        </w:rPr>
        <w:t>3</w:t>
      </w:r>
      <w:r>
        <w:rPr>
          <w:rFonts w:ascii="宋体" w:cs="宋体"/>
          <w:spacing w:val="-62"/>
          <w:kern w:val="0"/>
          <w:sz w:val="24"/>
          <w:highlight w:val="none"/>
        </w:rPr>
        <w:t xml:space="preserve"> </w:t>
      </w:r>
      <w:r>
        <w:rPr>
          <w:rFonts w:hint="eastAsia" w:ascii="宋体" w:cs="宋体"/>
          <w:kern w:val="0"/>
          <w:sz w:val="24"/>
          <w:highlight w:val="none"/>
        </w:rPr>
        <w:t>书面形式：指合同文件、信函、电报、电传、传真、电子数据交换文件、</w:t>
      </w:r>
      <w:r>
        <w:rPr>
          <w:rFonts w:ascii="宋体" w:cs="宋体"/>
          <w:kern w:val="0"/>
          <w:sz w:val="24"/>
          <w:highlight w:val="none"/>
        </w:rPr>
        <w:t xml:space="preserve"> </w:t>
      </w:r>
      <w:r>
        <w:rPr>
          <w:rFonts w:hint="eastAsia" w:ascii="宋体" w:cs="宋体"/>
          <w:kern w:val="0"/>
          <w:sz w:val="24"/>
          <w:highlight w:val="none"/>
        </w:rPr>
        <w:t>电子邮件等可以有形地表现所载内容的形式</w:t>
      </w:r>
      <w:r>
        <w:rPr>
          <w:rFonts w:hint="eastAsia" w:ascii="宋体" w:cs="宋体"/>
          <w:spacing w:val="-59"/>
          <w:kern w:val="0"/>
          <w:sz w:val="24"/>
          <w:highlight w:val="none"/>
        </w:rPr>
        <w:t>。</w:t>
      </w:r>
      <w:r>
        <w:rPr>
          <w:rFonts w:hint="eastAsia" w:ascii="宋体" w:cs="宋体"/>
          <w:kern w:val="0"/>
          <w:sz w:val="24"/>
          <w:highlight w:val="none"/>
        </w:rPr>
        <w:t>合同双方当事人可在专用条</w:t>
      </w:r>
      <w:r>
        <w:rPr>
          <w:rFonts w:ascii="宋体" w:cs="宋体"/>
          <w:kern w:val="0"/>
          <w:sz w:val="24"/>
          <w:highlight w:val="none"/>
        </w:rPr>
        <w:t xml:space="preserve"> </w:t>
      </w:r>
      <w:r>
        <w:rPr>
          <w:rFonts w:hint="eastAsia" w:ascii="宋体" w:cs="宋体"/>
          <w:kern w:val="0"/>
          <w:sz w:val="24"/>
          <w:highlight w:val="none"/>
        </w:rPr>
        <w:t>款中注明所采用的书面形式。</w:t>
      </w:r>
    </w:p>
    <w:p>
      <w:pPr>
        <w:autoSpaceDE w:val="0"/>
        <w:autoSpaceDN w:val="0"/>
        <w:adjustRightInd w:val="0"/>
        <w:spacing w:before="7" w:line="280" w:lineRule="exact"/>
        <w:jc w:val="left"/>
        <w:rPr>
          <w:rFonts w:ascii="宋体" w:cs="宋体"/>
          <w:kern w:val="0"/>
          <w:sz w:val="28"/>
          <w:szCs w:val="28"/>
          <w:highlight w:val="none"/>
        </w:rPr>
      </w:pPr>
    </w:p>
    <w:p>
      <w:pPr>
        <w:autoSpaceDE w:val="0"/>
        <w:autoSpaceDN w:val="0"/>
        <w:adjustRightInd w:val="0"/>
        <w:ind w:left="1764"/>
        <w:jc w:val="left"/>
        <w:rPr>
          <w:rFonts w:ascii="宋体" w:cs="宋体"/>
          <w:kern w:val="0"/>
          <w:sz w:val="24"/>
          <w:highlight w:val="none"/>
        </w:rPr>
      </w:pPr>
      <w:r>
        <w:rPr>
          <w:highlight w:val="none"/>
        </w:rPr>
        <mc:AlternateContent>
          <mc:Choice Requires="wps">
            <w:drawing>
              <wp:anchor distT="0" distB="0" distL="114300" distR="114300" simplePos="0" relativeHeight="251661312" behindDoc="1" locked="0" layoutInCell="0" allowOverlap="1">
                <wp:simplePos x="0" y="0"/>
                <wp:positionH relativeFrom="page">
                  <wp:posOffset>1715135</wp:posOffset>
                </wp:positionH>
                <wp:positionV relativeFrom="paragraph">
                  <wp:posOffset>520065</wp:posOffset>
                </wp:positionV>
                <wp:extent cx="5142865" cy="0"/>
                <wp:effectExtent l="0" t="0" r="0" b="0"/>
                <wp:wrapNone/>
                <wp:docPr id="1"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40.95pt;height:0pt;width:404.95pt;mso-position-horizontal-relative:page;z-index:-251655168;mso-width-relative:page;mso-height-relative:page;" filled="f" stroked="t" coordsize="8099,1" o:allowincell="f" o:gfxdata="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8+Wv9cAAAAKAQAADwAAAAAAAAABACAAAAAiAAAAZHJzL2Rvd25yZXYueG1sUEsBAhQAFAAA&#10;AAgAh07iQD9crs0pAgAApgQAAA4AAAAAAAAAAQAgAAAAJgEAAGRycy9lMm9Eb2MueG1sUEsFBgAA&#10;AAAGAAYAWQEAAMEFAAAAAA==&#10;" path="m0,0l8098,0e">
                <v:fill on="f" focussize="0,0"/>
                <v:stroke weight="0.7pt" color="#000000" joinstyle="round"/>
                <v:imagedata o:title=""/>
                <o:lock v:ext="edit" aspectratio="f"/>
              </v:shape>
            </w:pict>
          </mc:Fallback>
        </mc:AlternateContent>
      </w:r>
      <w:r>
        <w:rPr>
          <w:rFonts w:ascii="宋体" w:cs="宋体"/>
          <w:spacing w:val="1"/>
          <w:kern w:val="0"/>
          <w:sz w:val="24"/>
          <w:highlight w:val="none"/>
        </w:rPr>
        <w:t>1.5</w:t>
      </w:r>
      <w:r>
        <w:rPr>
          <w:rFonts w:ascii="宋体" w:cs="宋体"/>
          <w:kern w:val="0"/>
          <w:sz w:val="24"/>
          <w:highlight w:val="none"/>
        </w:rPr>
        <w:t>4</w:t>
      </w:r>
      <w:r>
        <w:rPr>
          <w:rFonts w:ascii="宋体" w:cs="宋体"/>
          <w:spacing w:val="-66"/>
          <w:kern w:val="0"/>
          <w:sz w:val="24"/>
          <w:highlight w:val="none"/>
        </w:rPr>
        <w:t xml:space="preserve"> </w:t>
      </w:r>
      <w:r>
        <w:rPr>
          <w:rFonts w:hint="eastAsia" w:ascii="宋体" w:cs="宋体"/>
          <w:kern w:val="0"/>
          <w:sz w:val="24"/>
          <w:highlight w:val="none"/>
        </w:rPr>
        <w:t>国家：指中华人民共和国。</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4" w:line="260" w:lineRule="exact"/>
        <w:jc w:val="left"/>
        <w:rPr>
          <w:rFonts w:ascii="宋体" w:cs="宋体"/>
          <w:kern w:val="0"/>
          <w:sz w:val="26"/>
          <w:szCs w:val="26"/>
          <w:highlight w:val="none"/>
        </w:rPr>
      </w:pPr>
    </w:p>
    <w:p>
      <w:pPr>
        <w:pStyle w:val="6"/>
        <w:rPr>
          <w:highlight w:val="none"/>
        </w:rPr>
      </w:pPr>
    </w:p>
    <w:p>
      <w:pPr>
        <w:pStyle w:val="6"/>
        <w:rPr>
          <w:highlight w:val="none"/>
        </w:rPr>
      </w:pPr>
    </w:p>
    <w:p>
      <w:pPr>
        <w:pStyle w:val="84"/>
        <w:rPr>
          <w:highlight w:val="none"/>
        </w:rPr>
      </w:pPr>
      <w:bookmarkStart w:id="13" w:name="_Toc287627927"/>
      <w:r>
        <w:rPr>
          <w:highlight w:val="none"/>
        </w:rPr>
        <w:t>2</w:t>
      </w:r>
      <w:r>
        <w:rPr>
          <w:highlight w:val="none"/>
        </w:rPr>
        <w:tab/>
      </w:r>
      <w:r>
        <w:rPr>
          <w:rFonts w:hint="eastAsia"/>
          <w:highlight w:val="none"/>
        </w:rPr>
        <w:t>合同文件及解释</w:t>
      </w:r>
      <w:bookmarkEnd w:id="13"/>
    </w:p>
    <w:p>
      <w:pPr>
        <w:autoSpaceDE w:val="0"/>
        <w:autoSpaceDN w:val="0"/>
        <w:adjustRightInd w:val="0"/>
        <w:spacing w:before="14" w:line="220" w:lineRule="exact"/>
        <w:jc w:val="left"/>
        <w:rPr>
          <w:rFonts w:ascii="宋体" w:cs="宋体"/>
          <w:kern w:val="0"/>
          <w:sz w:val="22"/>
          <w:szCs w:val="22"/>
          <w:highlight w:val="none"/>
        </w:rPr>
      </w:pPr>
    </w:p>
    <w:p>
      <w:pPr>
        <w:autoSpaceDE w:val="0"/>
        <w:autoSpaceDN w:val="0"/>
        <w:adjustRightInd w:val="0"/>
        <w:ind w:left="141"/>
        <w:jc w:val="left"/>
        <w:rPr>
          <w:kern w:val="0"/>
          <w:sz w:val="24"/>
          <w:highlight w:val="none"/>
        </w:rPr>
      </w:pPr>
      <w:r>
        <w:rPr>
          <w:kern w:val="0"/>
          <w:sz w:val="24"/>
          <w:highlight w:val="none"/>
        </w:rPr>
        <w:t>2.1</w:t>
      </w:r>
    </w:p>
    <w:p>
      <w:pPr>
        <w:autoSpaceDE w:val="0"/>
        <w:autoSpaceDN w:val="0"/>
        <w:adjustRightInd w:val="0"/>
        <w:spacing w:before="1" w:line="100" w:lineRule="exact"/>
        <w:jc w:val="left"/>
        <w:rPr>
          <w:kern w:val="0"/>
          <w:sz w:val="10"/>
          <w:szCs w:val="10"/>
          <w:highlight w:val="none"/>
        </w:rPr>
      </w:pPr>
    </w:p>
    <w:p>
      <w:pPr>
        <w:tabs>
          <w:tab w:val="left" w:pos="1800"/>
        </w:tabs>
        <w:autoSpaceDE w:val="0"/>
        <w:autoSpaceDN w:val="0"/>
        <w:adjustRightInd w:val="0"/>
        <w:ind w:left="105"/>
        <w:jc w:val="left"/>
        <w:rPr>
          <w:rFonts w:ascii="宋体" w:cs="宋体"/>
          <w:kern w:val="0"/>
          <w:sz w:val="24"/>
          <w:highlight w:val="none"/>
        </w:rPr>
      </w:pPr>
      <w:r>
        <w:rPr>
          <w:rFonts w:hint="eastAsia" w:ascii="宋体" w:cs="宋体"/>
          <w:spacing w:val="1"/>
          <w:kern w:val="0"/>
          <w:sz w:val="18"/>
          <w:szCs w:val="18"/>
          <w:highlight w:val="none"/>
        </w:rPr>
        <w:t>标题</w:t>
      </w:r>
      <w:r>
        <w:rPr>
          <w:rFonts w:hint="eastAsia" w:ascii="宋体" w:cs="宋体"/>
          <w:kern w:val="0"/>
          <w:sz w:val="18"/>
          <w:szCs w:val="18"/>
          <w:highlight w:val="none"/>
        </w:rPr>
        <w:t>和</w:t>
      </w:r>
      <w:r>
        <w:rPr>
          <w:rFonts w:hint="eastAsia" w:ascii="宋体" w:cs="宋体"/>
          <w:spacing w:val="1"/>
          <w:kern w:val="0"/>
          <w:sz w:val="18"/>
          <w:szCs w:val="18"/>
          <w:highlight w:val="none"/>
        </w:rPr>
        <w:t>旁</w:t>
      </w:r>
      <w:r>
        <w:rPr>
          <w:rFonts w:hint="eastAsia" w:ascii="宋体" w:cs="宋体"/>
          <w:kern w:val="0"/>
          <w:sz w:val="18"/>
          <w:szCs w:val="18"/>
          <w:highlight w:val="none"/>
        </w:rPr>
        <w:t>注</w:t>
      </w:r>
      <w:r>
        <w:rPr>
          <w:rFonts w:ascii="宋体" w:cs="宋体"/>
          <w:kern w:val="0"/>
          <w:sz w:val="18"/>
          <w:szCs w:val="18"/>
          <w:highlight w:val="none"/>
        </w:rPr>
        <w:tab/>
      </w:r>
      <w:r>
        <w:rPr>
          <w:rFonts w:hint="eastAsia" w:ascii="宋体" w:cs="宋体"/>
          <w:kern w:val="0"/>
          <w:sz w:val="24"/>
          <w:highlight w:val="none"/>
        </w:rPr>
        <w:t>本合同条款的标题和旁注不构成合同的组成部分。</w:t>
      </w:r>
    </w:p>
    <w:p>
      <w:pPr>
        <w:autoSpaceDE w:val="0"/>
        <w:autoSpaceDN w:val="0"/>
        <w:adjustRightInd w:val="0"/>
        <w:spacing w:before="5" w:line="200" w:lineRule="exact"/>
        <w:jc w:val="left"/>
        <w:rPr>
          <w:rFonts w:ascii="宋体" w:cs="宋体"/>
          <w:kern w:val="0"/>
          <w:sz w:val="20"/>
          <w:szCs w:val="20"/>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2.2</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pgSz w:w="11920" w:h="16840"/>
          <w:pgMar w:top="1440" w:right="940" w:bottom="280" w:left="880" w:header="720" w:footer="720" w:gutter="0"/>
          <w:cols w:space="720" w:num="1"/>
        </w:sectPr>
      </w:pPr>
    </w:p>
    <w:p>
      <w:pPr>
        <w:autoSpaceDE w:val="0"/>
        <w:autoSpaceDN w:val="0"/>
        <w:adjustRightInd w:val="0"/>
        <w:spacing w:before="4" w:line="100" w:lineRule="exact"/>
        <w:jc w:val="left"/>
        <w:rPr>
          <w:kern w:val="0"/>
          <w:sz w:val="10"/>
          <w:szCs w:val="10"/>
          <w:highlight w:val="none"/>
        </w:rPr>
      </w:pPr>
      <w:r>
        <w:rPr>
          <w:highlight w:val="none"/>
        </w:rPr>
        <mc:AlternateContent>
          <mc:Choice Requires="wps">
            <w:drawing>
              <wp:anchor distT="0" distB="0" distL="114300" distR="114300" simplePos="0" relativeHeight="251662336" behindDoc="1" locked="0" layoutInCell="0" allowOverlap="1">
                <wp:simplePos x="0" y="0"/>
                <wp:positionH relativeFrom="page">
                  <wp:posOffset>534035</wp:posOffset>
                </wp:positionH>
                <wp:positionV relativeFrom="page">
                  <wp:posOffset>7515860</wp:posOffset>
                </wp:positionV>
                <wp:extent cx="800100" cy="297180"/>
                <wp:effectExtent l="0" t="0" r="0" b="7620"/>
                <wp:wrapNone/>
                <wp:docPr id="2" name="矩形 3"/>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EFEFE"/>
                        </a:solidFill>
                        <a:ln>
                          <a:noFill/>
                        </a:ln>
                      </wps:spPr>
                      <wps:bodyPr wrap="square" upright="1"/>
                    </wps:wsp>
                  </a:graphicData>
                </a:graphic>
              </wp:anchor>
            </w:drawing>
          </mc:Choice>
          <mc:Fallback>
            <w:pict>
              <v:rect id="矩形 3" o:spid="_x0000_s1026" o:spt="1" style="position:absolute;left:0pt;margin-left:42.05pt;margin-top:591.8pt;height:23.4pt;width:63pt;mso-position-horizontal-relative:page;mso-position-vertical-relative:page;z-index:-251654144;mso-width-relative:page;mso-height-relative:page;" fillcolor="#FEFEFE" filled="t" stroked="f" coordsize="21600,21600" o:allowincell="f" o:gfxdata="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93rB2gAAAAwBAAAPAAAAAAAAAAEAIAAAACIAAABkcnMvZG93bnJldi54bWxQ&#10;SwECFAAUAAAACACHTuJAxsXZLrwBAABsAwAADgAAAAAAAAABACAAAAApAQAAZHJzL2Uyb0RvYy54&#10;bWxQSwUGAAAAAAYABgBZAQAAVwUAAAAA&#10;">
                <v:fill on="t" focussize="0,0"/>
                <v:stroke on="f"/>
                <v:imagedata o:title=""/>
                <o:lock v:ext="edit" aspectratio="f"/>
              </v:rect>
            </w:pict>
          </mc:Fallback>
        </mc:AlternateContent>
      </w: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合同文件组成</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及优</w:t>
      </w:r>
      <w:r>
        <w:rPr>
          <w:rFonts w:hint="eastAsia" w:ascii="宋体" w:cs="宋体"/>
          <w:kern w:val="0"/>
          <w:sz w:val="18"/>
          <w:szCs w:val="18"/>
          <w:highlight w:val="none"/>
        </w:rPr>
        <w:t>先</w:t>
      </w:r>
      <w:r>
        <w:rPr>
          <w:rFonts w:hint="eastAsia" w:ascii="宋体" w:cs="宋体"/>
          <w:spacing w:val="1"/>
          <w:kern w:val="0"/>
          <w:sz w:val="18"/>
          <w:szCs w:val="18"/>
          <w:highlight w:val="none"/>
        </w:rPr>
        <w:t>顺序</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下列组成本合同的文件是一个合同整体，彼此应当能相互解释，互为说明。当</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出现相互矛盾时，组成本合同文件的优先解释顺序如下：</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ind w:left="1"/>
        <w:jc w:val="left"/>
        <w:rPr>
          <w:rFonts w:ascii="宋体" w:cs="宋体"/>
          <w:kern w:val="0"/>
          <w:sz w:val="24"/>
          <w:highlight w:val="none"/>
        </w:rPr>
      </w:pPr>
      <w:r>
        <w:rPr>
          <w:kern w:val="0"/>
          <w:sz w:val="24"/>
          <w:highlight w:val="none"/>
        </w:rPr>
        <w:t xml:space="preserve">(1)  </w:t>
      </w:r>
      <w:r>
        <w:rPr>
          <w:spacing w:val="20"/>
          <w:kern w:val="0"/>
          <w:sz w:val="24"/>
          <w:highlight w:val="none"/>
        </w:rPr>
        <w:t xml:space="preserve"> </w:t>
      </w:r>
      <w:r>
        <w:rPr>
          <w:rFonts w:hint="eastAsia" w:ascii="宋体" w:cs="宋体"/>
          <w:kern w:val="0"/>
          <w:sz w:val="24"/>
          <w:highlight w:val="none"/>
        </w:rPr>
        <w:t>协议书；</w:t>
      </w:r>
    </w:p>
    <w:p>
      <w:pPr>
        <w:autoSpaceDE w:val="0"/>
        <w:autoSpaceDN w:val="0"/>
        <w:adjustRightInd w:val="0"/>
        <w:spacing w:before="96" w:line="301" w:lineRule="auto"/>
        <w:ind w:left="1" w:right="110"/>
        <w:jc w:val="left"/>
        <w:rPr>
          <w:rFonts w:ascii="宋体" w:cs="宋体"/>
          <w:kern w:val="0"/>
          <w:sz w:val="24"/>
          <w:highlight w:val="none"/>
        </w:rPr>
      </w:pPr>
      <w:r>
        <w:rPr>
          <w:kern w:val="0"/>
          <w:sz w:val="24"/>
          <w:highlight w:val="none"/>
        </w:rPr>
        <w:t xml:space="preserve">(2)  </w:t>
      </w:r>
      <w:r>
        <w:rPr>
          <w:spacing w:val="20"/>
          <w:kern w:val="0"/>
          <w:sz w:val="24"/>
          <w:highlight w:val="none"/>
        </w:rPr>
        <w:t xml:space="preserve"> </w:t>
      </w:r>
      <w:r>
        <w:rPr>
          <w:rFonts w:hint="eastAsia" w:ascii="宋体" w:cs="宋体"/>
          <w:kern w:val="0"/>
          <w:sz w:val="24"/>
          <w:highlight w:val="none"/>
        </w:rPr>
        <w:t>履行本合同的相关补充协议（含工程洽商记录、会议纪要、工程变更、现</w:t>
      </w:r>
      <w:r>
        <w:rPr>
          <w:rFonts w:ascii="宋体" w:cs="宋体"/>
          <w:kern w:val="0"/>
          <w:sz w:val="24"/>
          <w:highlight w:val="none"/>
        </w:rPr>
        <w:t xml:space="preserve"> </w:t>
      </w:r>
      <w:r>
        <w:rPr>
          <w:rFonts w:hint="eastAsia" w:ascii="宋体" w:cs="宋体"/>
          <w:kern w:val="0"/>
          <w:sz w:val="24"/>
          <w:highlight w:val="none"/>
        </w:rPr>
        <w:t>场签证、索赔和合同价款调整报告等修正文件</w:t>
      </w:r>
      <w:r>
        <w:rPr>
          <w:rFonts w:hint="eastAsia" w:ascii="宋体" w:cs="宋体"/>
          <w:spacing w:val="-120"/>
          <w:kern w:val="0"/>
          <w:sz w:val="24"/>
          <w:highlight w:val="none"/>
        </w:rPr>
        <w:t>）</w:t>
      </w:r>
      <w:r>
        <w:rPr>
          <w:rFonts w:hint="eastAsia" w:ascii="宋体" w:cs="宋体"/>
          <w:kern w:val="0"/>
          <w:sz w:val="24"/>
          <w:highlight w:val="none"/>
        </w:rPr>
        <w:t>；</w:t>
      </w:r>
    </w:p>
    <w:p>
      <w:pPr>
        <w:autoSpaceDE w:val="0"/>
        <w:autoSpaceDN w:val="0"/>
        <w:adjustRightInd w:val="0"/>
        <w:spacing w:before="52"/>
        <w:ind w:left="1"/>
        <w:jc w:val="left"/>
        <w:rPr>
          <w:rFonts w:ascii="宋体" w:cs="宋体"/>
          <w:kern w:val="0"/>
          <w:sz w:val="24"/>
          <w:highlight w:val="none"/>
        </w:rPr>
      </w:pPr>
      <w:r>
        <w:rPr>
          <w:kern w:val="0"/>
          <w:sz w:val="24"/>
          <w:highlight w:val="none"/>
        </w:rPr>
        <w:t xml:space="preserve">(3)  </w:t>
      </w:r>
      <w:r>
        <w:rPr>
          <w:spacing w:val="20"/>
          <w:kern w:val="0"/>
          <w:sz w:val="24"/>
          <w:highlight w:val="none"/>
        </w:rPr>
        <w:t xml:space="preserve"> </w:t>
      </w:r>
      <w:r>
        <w:rPr>
          <w:rFonts w:hint="eastAsia" w:ascii="宋体" w:cs="宋体"/>
          <w:kern w:val="0"/>
          <w:sz w:val="24"/>
          <w:highlight w:val="none"/>
        </w:rPr>
        <w:t>中标通知书（适用于招标工程</w:t>
      </w:r>
      <w:r>
        <w:rPr>
          <w:rFonts w:hint="eastAsia" w:ascii="宋体" w:cs="宋体"/>
          <w:spacing w:val="-120"/>
          <w:kern w:val="0"/>
          <w:sz w:val="24"/>
          <w:highlight w:val="none"/>
        </w:rPr>
        <w:t>）</w:t>
      </w:r>
      <w:r>
        <w:rPr>
          <w:rFonts w:hint="eastAsia" w:ascii="宋体" w:cs="宋体"/>
          <w:kern w:val="0"/>
          <w:sz w:val="24"/>
          <w:highlight w:val="none"/>
        </w:rPr>
        <w:t>；</w:t>
      </w:r>
    </w:p>
    <w:p>
      <w:pPr>
        <w:autoSpaceDE w:val="0"/>
        <w:autoSpaceDN w:val="0"/>
        <w:adjustRightInd w:val="0"/>
        <w:spacing w:before="52"/>
        <w:ind w:left="1"/>
        <w:jc w:val="left"/>
        <w:rPr>
          <w:rFonts w:ascii="宋体" w:cs="宋体"/>
          <w:kern w:val="0"/>
          <w:sz w:val="24"/>
          <w:highlight w:val="none"/>
        </w:rPr>
        <w:sectPr>
          <w:type w:val="continuous"/>
          <w:pgSz w:w="11920" w:h="16840"/>
          <w:pgMar w:top="1560" w:right="940" w:bottom="280" w:left="880" w:header="720" w:footer="720" w:gutter="0"/>
          <w:cols w:equalWidth="0" w:num="2">
            <w:col w:w="1272" w:space="488"/>
            <w:col w:w="8340"/>
          </w:cols>
        </w:sectPr>
      </w:pPr>
    </w:p>
    <w:p>
      <w:pPr>
        <w:tabs>
          <w:tab w:val="left" w:pos="2240"/>
        </w:tabs>
        <w:autoSpaceDE w:val="0"/>
        <w:autoSpaceDN w:val="0"/>
        <w:adjustRightInd w:val="0"/>
        <w:spacing w:line="351" w:lineRule="exact"/>
        <w:ind w:left="1760"/>
        <w:jc w:val="left"/>
        <w:rPr>
          <w:rFonts w:ascii="宋体" w:cs="宋体"/>
          <w:kern w:val="0"/>
          <w:sz w:val="24"/>
          <w:highlight w:val="none"/>
        </w:rPr>
      </w:pPr>
      <w:r>
        <w:rPr>
          <w:kern w:val="0"/>
          <w:position w:val="-2"/>
          <w:sz w:val="24"/>
          <w:highlight w:val="none"/>
        </w:rPr>
        <w:t>(4)</w:t>
      </w:r>
      <w:r>
        <w:rPr>
          <w:kern w:val="0"/>
          <w:position w:val="-2"/>
          <w:sz w:val="24"/>
          <w:highlight w:val="none"/>
        </w:rPr>
        <w:tab/>
      </w:r>
      <w:r>
        <w:rPr>
          <w:rFonts w:hint="eastAsia" w:ascii="宋体" w:cs="宋体"/>
          <w:spacing w:val="4"/>
          <w:kern w:val="0"/>
          <w:position w:val="-2"/>
          <w:sz w:val="24"/>
          <w:highlight w:val="none"/>
        </w:rPr>
        <w:t>丙方投标文件及其附件（含评</w:t>
      </w:r>
      <w:r>
        <w:rPr>
          <w:rFonts w:hint="eastAsia" w:ascii="宋体" w:cs="宋体"/>
          <w:spacing w:val="5"/>
          <w:kern w:val="0"/>
          <w:position w:val="-2"/>
          <w:sz w:val="24"/>
          <w:highlight w:val="none"/>
        </w:rPr>
        <w:t>标</w:t>
      </w:r>
      <w:r>
        <w:rPr>
          <w:rFonts w:hint="eastAsia" w:ascii="宋体" w:cs="宋体"/>
          <w:spacing w:val="4"/>
          <w:kern w:val="0"/>
          <w:position w:val="-2"/>
          <w:sz w:val="24"/>
          <w:highlight w:val="none"/>
        </w:rPr>
        <w:t>期间的澄清文件和补充资料</w:t>
      </w:r>
      <w:r>
        <w:rPr>
          <w:rFonts w:hint="eastAsia" w:ascii="宋体" w:cs="宋体"/>
          <w:spacing w:val="-116"/>
          <w:kern w:val="0"/>
          <w:position w:val="-2"/>
          <w:sz w:val="24"/>
          <w:highlight w:val="none"/>
        </w:rPr>
        <w:t>）</w:t>
      </w:r>
      <w:r>
        <w:rPr>
          <w:rFonts w:hint="eastAsia" w:ascii="宋体" w:cs="宋体"/>
          <w:spacing w:val="4"/>
          <w:kern w:val="0"/>
          <w:position w:val="-2"/>
          <w:sz w:val="24"/>
          <w:highlight w:val="none"/>
        </w:rPr>
        <w:t>（适用于</w:t>
      </w:r>
    </w:p>
    <w:p>
      <w:pPr>
        <w:autoSpaceDE w:val="0"/>
        <w:autoSpaceDN w:val="0"/>
        <w:adjustRightInd w:val="0"/>
        <w:spacing w:before="96" w:line="317" w:lineRule="auto"/>
        <w:ind w:left="1760" w:right="-25" w:firstLine="470"/>
        <w:jc w:val="left"/>
        <w:rPr>
          <w:rFonts w:ascii="宋体" w:cs="宋体"/>
          <w:kern w:val="0"/>
          <w:sz w:val="24"/>
          <w:highlight w:val="none"/>
        </w:rPr>
      </w:pPr>
      <w:r>
        <w:rPr>
          <w:rFonts w:hint="eastAsia" w:ascii="宋体" w:cs="宋体"/>
          <w:kern w:val="0"/>
          <w:sz w:val="24"/>
          <w:highlight w:val="none"/>
        </w:rPr>
        <w:t>招标工程</w:t>
      </w:r>
      <w:r>
        <w:rPr>
          <w:rFonts w:hint="eastAsia" w:ascii="宋体" w:cs="宋体"/>
          <w:spacing w:val="-120"/>
          <w:kern w:val="0"/>
          <w:sz w:val="24"/>
          <w:highlight w:val="none"/>
        </w:rPr>
        <w:t>）</w:t>
      </w:r>
      <w:r>
        <w:rPr>
          <w:rFonts w:hint="eastAsia" w:ascii="宋体" w:cs="宋体"/>
          <w:kern w:val="0"/>
          <w:sz w:val="24"/>
          <w:highlight w:val="none"/>
        </w:rPr>
        <w:t>；</w:t>
      </w:r>
    </w:p>
    <w:p>
      <w:pPr>
        <w:autoSpaceDE w:val="0"/>
        <w:autoSpaceDN w:val="0"/>
        <w:adjustRightInd w:val="0"/>
        <w:spacing w:before="96" w:line="317" w:lineRule="auto"/>
        <w:ind w:left="1760" w:right="-25" w:firstLine="470"/>
        <w:jc w:val="left"/>
        <w:rPr>
          <w:rFonts w:ascii="宋体" w:cs="宋体"/>
          <w:kern w:val="0"/>
          <w:sz w:val="24"/>
          <w:highlight w:val="none"/>
        </w:rPr>
      </w:pPr>
      <w:r>
        <w:rPr>
          <w:rFonts w:hint="eastAsia" w:ascii="宋体" w:cs="宋体"/>
          <w:kern w:val="0"/>
          <w:sz w:val="24"/>
          <w:highlight w:val="none"/>
        </w:rPr>
        <w:t>确认的工程量清单报价单或施工图预算书（适用于非招标工程</w:t>
      </w:r>
      <w:r>
        <w:rPr>
          <w:rFonts w:hint="eastAsia" w:ascii="宋体" w:cs="宋体"/>
          <w:spacing w:val="-120"/>
          <w:kern w:val="0"/>
          <w:sz w:val="24"/>
          <w:highlight w:val="none"/>
        </w:rPr>
        <w:t>）</w:t>
      </w:r>
      <w:r>
        <w:rPr>
          <w:rFonts w:hint="eastAsia" w:ascii="宋体" w:cs="宋体"/>
          <w:kern w:val="0"/>
          <w:sz w:val="24"/>
          <w:highlight w:val="none"/>
        </w:rPr>
        <w:t>；</w:t>
      </w:r>
    </w:p>
    <w:p>
      <w:pPr>
        <w:autoSpaceDE w:val="0"/>
        <w:autoSpaceDN w:val="0"/>
        <w:adjustRightInd w:val="0"/>
        <w:spacing w:before="96" w:line="317" w:lineRule="auto"/>
        <w:ind w:left="1760" w:right="1369" w:firstLine="1"/>
        <w:jc w:val="left"/>
        <w:rPr>
          <w:rFonts w:ascii="宋体" w:cs="宋体"/>
          <w:kern w:val="0"/>
          <w:sz w:val="24"/>
          <w:highlight w:val="none"/>
        </w:rPr>
      </w:pPr>
      <w:r>
        <w:rPr>
          <w:kern w:val="0"/>
          <w:sz w:val="24"/>
          <w:highlight w:val="none"/>
        </w:rPr>
        <w:t xml:space="preserve">(5)  </w:t>
      </w:r>
      <w:r>
        <w:rPr>
          <w:spacing w:val="20"/>
          <w:kern w:val="0"/>
          <w:sz w:val="24"/>
          <w:highlight w:val="none"/>
        </w:rPr>
        <w:t xml:space="preserve"> </w:t>
      </w:r>
      <w:r>
        <w:rPr>
          <w:rFonts w:hint="eastAsia" w:ascii="宋体" w:cs="宋体"/>
          <w:kern w:val="0"/>
          <w:sz w:val="24"/>
          <w:highlight w:val="none"/>
        </w:rPr>
        <w:t>专用条款；</w:t>
      </w:r>
    </w:p>
    <w:p>
      <w:pPr>
        <w:autoSpaceDE w:val="0"/>
        <w:autoSpaceDN w:val="0"/>
        <w:adjustRightInd w:val="0"/>
        <w:spacing w:before="10"/>
        <w:ind w:left="1761"/>
        <w:jc w:val="left"/>
        <w:rPr>
          <w:rFonts w:ascii="宋体" w:cs="宋体"/>
          <w:kern w:val="0"/>
          <w:sz w:val="24"/>
          <w:highlight w:val="none"/>
        </w:rPr>
      </w:pPr>
      <w:r>
        <w:rPr>
          <w:kern w:val="0"/>
          <w:sz w:val="24"/>
          <w:highlight w:val="none"/>
        </w:rPr>
        <w:t xml:space="preserve">(6)  </w:t>
      </w:r>
      <w:r>
        <w:rPr>
          <w:spacing w:val="20"/>
          <w:kern w:val="0"/>
          <w:sz w:val="24"/>
          <w:highlight w:val="none"/>
        </w:rPr>
        <w:t xml:space="preserve"> </w:t>
      </w:r>
      <w:r>
        <w:rPr>
          <w:rFonts w:hint="eastAsia" w:ascii="宋体" w:cs="宋体"/>
          <w:kern w:val="0"/>
          <w:sz w:val="24"/>
          <w:highlight w:val="none"/>
        </w:rPr>
        <w:t>通用条款；</w:t>
      </w:r>
    </w:p>
    <w:p>
      <w:pPr>
        <w:autoSpaceDE w:val="0"/>
        <w:autoSpaceDN w:val="0"/>
        <w:adjustRightInd w:val="0"/>
        <w:spacing w:before="96"/>
        <w:ind w:left="1761"/>
        <w:jc w:val="left"/>
        <w:rPr>
          <w:rFonts w:ascii="宋体" w:cs="宋体"/>
          <w:kern w:val="0"/>
          <w:sz w:val="24"/>
          <w:highlight w:val="none"/>
        </w:rPr>
      </w:pPr>
      <w:r>
        <w:rPr>
          <w:kern w:val="0"/>
          <w:sz w:val="24"/>
          <w:highlight w:val="none"/>
        </w:rPr>
        <w:t xml:space="preserve">(7)  </w:t>
      </w:r>
      <w:r>
        <w:rPr>
          <w:spacing w:val="20"/>
          <w:kern w:val="0"/>
          <w:sz w:val="24"/>
          <w:highlight w:val="none"/>
        </w:rPr>
        <w:t xml:space="preserve"> </w:t>
      </w:r>
      <w:r>
        <w:rPr>
          <w:rFonts w:hint="eastAsia" w:ascii="宋体" w:cs="宋体"/>
          <w:kern w:val="0"/>
          <w:sz w:val="24"/>
          <w:highlight w:val="none"/>
        </w:rPr>
        <w:t>标准、规范及有关技术文件；</w:t>
      </w:r>
    </w:p>
    <w:p>
      <w:pPr>
        <w:tabs>
          <w:tab w:val="left" w:pos="2240"/>
        </w:tabs>
        <w:autoSpaceDE w:val="0"/>
        <w:autoSpaceDN w:val="0"/>
        <w:adjustRightInd w:val="0"/>
        <w:spacing w:before="96"/>
        <w:ind w:left="1759"/>
        <w:jc w:val="left"/>
        <w:rPr>
          <w:rFonts w:ascii="宋体" w:cs="宋体"/>
          <w:kern w:val="0"/>
          <w:sz w:val="24"/>
          <w:highlight w:val="none"/>
        </w:rPr>
      </w:pPr>
      <w:r>
        <w:rPr>
          <w:kern w:val="0"/>
          <w:sz w:val="24"/>
          <w:highlight w:val="none"/>
        </w:rPr>
        <w:t>(8)</w:t>
      </w:r>
      <w:r>
        <w:rPr>
          <w:kern w:val="0"/>
          <w:sz w:val="24"/>
          <w:highlight w:val="none"/>
        </w:rPr>
        <w:tab/>
      </w:r>
      <w:r>
        <w:rPr>
          <w:rFonts w:hint="eastAsia" w:ascii="宋体" w:cs="宋体"/>
          <w:kern w:val="0"/>
          <w:sz w:val="24"/>
          <w:highlight w:val="none"/>
        </w:rPr>
        <w:t>施工设计图纸；</w:t>
      </w:r>
    </w:p>
    <w:p>
      <w:pPr>
        <w:tabs>
          <w:tab w:val="left" w:pos="2240"/>
        </w:tabs>
        <w:autoSpaceDE w:val="0"/>
        <w:autoSpaceDN w:val="0"/>
        <w:adjustRightInd w:val="0"/>
        <w:spacing w:before="96"/>
        <w:ind w:left="1759"/>
        <w:jc w:val="left"/>
        <w:rPr>
          <w:rFonts w:ascii="宋体" w:cs="宋体"/>
          <w:kern w:val="0"/>
          <w:sz w:val="24"/>
          <w:highlight w:val="none"/>
        </w:rPr>
      </w:pPr>
      <w:r>
        <w:rPr>
          <w:kern w:val="0"/>
          <w:sz w:val="24"/>
          <w:highlight w:val="none"/>
        </w:rPr>
        <w:t>(9)</w:t>
      </w:r>
      <w:r>
        <w:rPr>
          <w:kern w:val="0"/>
          <w:sz w:val="24"/>
          <w:highlight w:val="none"/>
        </w:rPr>
        <w:tab/>
      </w:r>
      <w:r>
        <w:rPr>
          <w:rFonts w:hint="eastAsia" w:ascii="宋体" w:cs="宋体"/>
          <w:kern w:val="0"/>
          <w:sz w:val="24"/>
          <w:highlight w:val="none"/>
        </w:rPr>
        <w:t>工程量清单；</w:t>
      </w:r>
    </w:p>
    <w:p>
      <w:pPr>
        <w:autoSpaceDE w:val="0"/>
        <w:autoSpaceDN w:val="0"/>
        <w:adjustRightInd w:val="0"/>
        <w:spacing w:before="96"/>
        <w:ind w:left="1759"/>
        <w:jc w:val="left"/>
        <w:rPr>
          <w:rFonts w:ascii="宋体" w:cs="宋体"/>
          <w:kern w:val="0"/>
          <w:sz w:val="24"/>
          <w:highlight w:val="none"/>
        </w:rPr>
      </w:pPr>
      <w:r>
        <w:rPr>
          <w:kern w:val="0"/>
          <w:sz w:val="24"/>
          <w:highlight w:val="none"/>
        </w:rPr>
        <w:t>(10)</w:t>
      </w:r>
      <w:r>
        <w:rPr>
          <w:spacing w:val="22"/>
          <w:kern w:val="0"/>
          <w:sz w:val="24"/>
          <w:highlight w:val="none"/>
        </w:rPr>
        <w:t xml:space="preserve"> </w:t>
      </w:r>
      <w:r>
        <w:rPr>
          <w:rFonts w:hint="eastAsia" w:ascii="宋体" w:cs="宋体"/>
          <w:kern w:val="0"/>
          <w:sz w:val="24"/>
          <w:highlight w:val="none"/>
        </w:rPr>
        <w:t>专用条款约定的其他文件。</w:t>
      </w:r>
    </w:p>
    <w:p>
      <w:pPr>
        <w:autoSpaceDE w:val="0"/>
        <w:autoSpaceDN w:val="0"/>
        <w:adjustRightInd w:val="0"/>
        <w:spacing w:before="1" w:line="190" w:lineRule="exact"/>
        <w:jc w:val="left"/>
        <w:rPr>
          <w:rFonts w:ascii="宋体" w:cs="宋体"/>
          <w:kern w:val="0"/>
          <w:sz w:val="19"/>
          <w:szCs w:val="19"/>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2.3</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pgSz w:w="11920" w:h="16840"/>
          <w:pgMar w:top="1440" w:right="1000" w:bottom="280" w:left="880" w:header="720" w:footer="720" w:gutter="0"/>
          <w:cols w:space="720" w:num="1"/>
        </w:sectPr>
      </w:pPr>
    </w:p>
    <w:p>
      <w:pPr>
        <w:autoSpaceDE w:val="0"/>
        <w:autoSpaceDN w:val="0"/>
        <w:adjustRightInd w:val="0"/>
        <w:spacing w:line="264" w:lineRule="exact"/>
        <w:ind w:left="105" w:right="-47"/>
        <w:jc w:val="left"/>
        <w:rPr>
          <w:rFonts w:ascii="宋体" w:cs="宋体"/>
          <w:kern w:val="0"/>
          <w:sz w:val="18"/>
          <w:szCs w:val="18"/>
          <w:highlight w:val="none"/>
        </w:rPr>
      </w:pPr>
      <w:r>
        <w:rPr>
          <w:rFonts w:hint="eastAsia" w:ascii="宋体" w:cs="宋体"/>
          <w:spacing w:val="14"/>
          <w:kern w:val="0"/>
          <w:position w:val="-3"/>
          <w:sz w:val="18"/>
          <w:szCs w:val="18"/>
          <w:highlight w:val="none"/>
        </w:rPr>
        <w:t>监理或造价工</w:t>
      </w:r>
    </w:p>
    <w:p>
      <w:pPr>
        <w:autoSpaceDE w:val="0"/>
        <w:autoSpaceDN w:val="0"/>
        <w:adjustRightInd w:val="0"/>
        <w:spacing w:before="45"/>
        <w:ind w:left="105"/>
        <w:jc w:val="left"/>
        <w:rPr>
          <w:rFonts w:ascii="宋体" w:cs="宋体"/>
          <w:kern w:val="0"/>
          <w:sz w:val="18"/>
          <w:szCs w:val="18"/>
          <w:highlight w:val="none"/>
        </w:rPr>
      </w:pPr>
      <w:r>
        <w:rPr>
          <w:rFonts w:hint="eastAsia" w:ascii="宋体" w:cs="宋体"/>
          <w:spacing w:val="1"/>
          <w:kern w:val="0"/>
          <w:sz w:val="18"/>
          <w:szCs w:val="18"/>
          <w:highlight w:val="none"/>
        </w:rPr>
        <w:t>程师</w:t>
      </w:r>
      <w:r>
        <w:rPr>
          <w:rFonts w:hint="eastAsia" w:ascii="宋体" w:cs="宋体"/>
          <w:kern w:val="0"/>
          <w:sz w:val="18"/>
          <w:szCs w:val="18"/>
          <w:highlight w:val="none"/>
        </w:rPr>
        <w:t>作</w:t>
      </w:r>
      <w:r>
        <w:rPr>
          <w:rFonts w:hint="eastAsia" w:ascii="宋体" w:cs="宋体"/>
          <w:spacing w:val="1"/>
          <w:kern w:val="0"/>
          <w:sz w:val="18"/>
          <w:szCs w:val="18"/>
          <w:highlight w:val="none"/>
        </w:rPr>
        <w:t>出</w:t>
      </w:r>
      <w:r>
        <w:rPr>
          <w:rFonts w:hint="eastAsia" w:ascii="宋体" w:cs="宋体"/>
          <w:kern w:val="0"/>
          <w:sz w:val="18"/>
          <w:szCs w:val="18"/>
          <w:highlight w:val="none"/>
        </w:rPr>
        <w:t>解释</w:t>
      </w:r>
    </w:p>
    <w:p>
      <w:pPr>
        <w:autoSpaceDE w:val="0"/>
        <w:autoSpaceDN w:val="0"/>
        <w:adjustRightInd w:val="0"/>
        <w:spacing w:line="300" w:lineRule="exact"/>
        <w:ind w:right="68"/>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当合同文件内容出现含糊不清或不一致时，由合同双方当事人在不影响合同工</w:t>
      </w:r>
    </w:p>
    <w:p>
      <w:pPr>
        <w:autoSpaceDE w:val="0"/>
        <w:autoSpaceDN w:val="0"/>
        <w:adjustRightInd w:val="0"/>
        <w:spacing w:before="60" w:line="468" w:lineRule="exact"/>
        <w:ind w:right="49"/>
        <w:rPr>
          <w:rFonts w:ascii="宋体" w:cs="宋体"/>
          <w:kern w:val="0"/>
          <w:sz w:val="24"/>
          <w:highlight w:val="none"/>
        </w:rPr>
      </w:pPr>
      <w:r>
        <w:rPr>
          <w:highlight w:val="none"/>
        </w:rPr>
        <mc:AlternateContent>
          <mc:Choice Requires="wps">
            <w:drawing>
              <wp:anchor distT="0" distB="0" distL="114300" distR="114300" simplePos="0" relativeHeight="251663360" behindDoc="1" locked="0" layoutInCell="0" allowOverlap="1">
                <wp:simplePos x="0" y="0"/>
                <wp:positionH relativeFrom="page">
                  <wp:posOffset>1715135</wp:posOffset>
                </wp:positionH>
                <wp:positionV relativeFrom="paragraph">
                  <wp:posOffset>1186815</wp:posOffset>
                </wp:positionV>
                <wp:extent cx="5142865" cy="0"/>
                <wp:effectExtent l="0" t="0" r="0" b="0"/>
                <wp:wrapNone/>
                <wp:docPr id="3"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93.45pt;height:0pt;width:404.95pt;mso-position-horizontal-relative:page;z-index:-251653120;mso-width-relative:page;mso-height-relative:page;" filled="f" stroked="t" coordsize="8099,1" o:allowincell="f" o:gfxdata="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p7709cAAAAMAQAADwAAAAAAAAABACAAAAAiAAAAZHJzL2Rvd25yZXYueG1sUEsBAhQAFAAA&#10;AAgAh07iQED/MEMpAgAApgQAAA4AAAAAAAAAAQAgAAAAJgEAAGRycy9lMm9Eb2MueG1sUEsFBgAA&#10;AAAGAAYAWQEAAMEFAAAAAA==&#10;" path="m0,0l8098,0e">
                <v:fill on="f" focussize="0,0"/>
                <v:stroke weight="0.7pt" color="#000000" joinstyle="round"/>
                <v:imagedata o:title=""/>
                <o:lock v:ext="edit" aspectratio="f"/>
              </v:shape>
            </w:pict>
          </mc:Fallback>
        </mc:AlternateContent>
      </w:r>
      <w:r>
        <w:rPr>
          <w:rFonts w:hint="eastAsia" w:ascii="宋体" w:cs="宋体"/>
          <w:kern w:val="0"/>
          <w:sz w:val="24"/>
          <w:highlight w:val="none"/>
        </w:rPr>
        <w:t>程正常实施的情况下协商解决。协商不成的，由监理工程师、造价工程师分别</w:t>
      </w:r>
      <w:r>
        <w:rPr>
          <w:rFonts w:ascii="宋体" w:cs="宋体"/>
          <w:kern w:val="0"/>
          <w:sz w:val="24"/>
          <w:highlight w:val="none"/>
        </w:rPr>
        <w:t xml:space="preserve"> </w:t>
      </w:r>
      <w:r>
        <w:rPr>
          <w:rFonts w:hint="eastAsia" w:ascii="宋体" w:cs="宋体"/>
          <w:kern w:val="0"/>
          <w:sz w:val="24"/>
          <w:highlight w:val="none"/>
        </w:rPr>
        <w:t>按照第</w:t>
      </w:r>
      <w:r>
        <w:rPr>
          <w:rFonts w:ascii="宋体" w:cs="宋体"/>
          <w:spacing w:val="-60"/>
          <w:kern w:val="0"/>
          <w:sz w:val="24"/>
          <w:highlight w:val="none"/>
        </w:rPr>
        <w:t xml:space="preserve"> </w:t>
      </w:r>
      <w:r>
        <w:rPr>
          <w:kern w:val="0"/>
          <w:sz w:val="24"/>
          <w:highlight w:val="none"/>
        </w:rPr>
        <w:t xml:space="preserve">23.2 </w:t>
      </w:r>
      <w:r>
        <w:rPr>
          <w:rFonts w:hint="eastAsia" w:ascii="宋体" w:cs="宋体"/>
          <w:kern w:val="0"/>
          <w:sz w:val="24"/>
          <w:highlight w:val="none"/>
        </w:rPr>
        <w:t>款</w:t>
      </w:r>
      <w:r>
        <w:rPr>
          <w:rFonts w:hint="eastAsia" w:ascii="宋体" w:cs="宋体"/>
          <w:spacing w:val="-60"/>
          <w:kern w:val="0"/>
          <w:sz w:val="24"/>
          <w:highlight w:val="none"/>
        </w:rPr>
        <w:t>、</w:t>
      </w:r>
      <w:r>
        <w:rPr>
          <w:rFonts w:hint="eastAsia" w:ascii="宋体" w:cs="宋体"/>
          <w:kern w:val="0"/>
          <w:sz w:val="24"/>
          <w:highlight w:val="none"/>
        </w:rPr>
        <w:t>第</w:t>
      </w:r>
      <w:r>
        <w:rPr>
          <w:rFonts w:ascii="宋体" w:cs="宋体"/>
          <w:spacing w:val="-60"/>
          <w:kern w:val="0"/>
          <w:sz w:val="24"/>
          <w:highlight w:val="none"/>
        </w:rPr>
        <w:t xml:space="preserve"> </w:t>
      </w:r>
      <w:r>
        <w:rPr>
          <w:kern w:val="0"/>
          <w:sz w:val="24"/>
          <w:highlight w:val="none"/>
        </w:rPr>
        <w:t xml:space="preserve">24.2 </w:t>
      </w:r>
      <w:r>
        <w:rPr>
          <w:rFonts w:hint="eastAsia" w:ascii="宋体" w:cs="宋体"/>
          <w:kern w:val="0"/>
          <w:sz w:val="24"/>
          <w:highlight w:val="none"/>
        </w:rPr>
        <w:t>款规定职权作出解释</w:t>
      </w:r>
      <w:r>
        <w:rPr>
          <w:rFonts w:hint="eastAsia" w:ascii="宋体" w:cs="宋体"/>
          <w:spacing w:val="-60"/>
          <w:kern w:val="0"/>
          <w:sz w:val="24"/>
          <w:highlight w:val="none"/>
        </w:rPr>
        <w:t>。</w:t>
      </w:r>
      <w:r>
        <w:rPr>
          <w:rFonts w:hint="eastAsia" w:ascii="宋体" w:cs="宋体"/>
          <w:kern w:val="0"/>
          <w:sz w:val="24"/>
          <w:highlight w:val="none"/>
        </w:rPr>
        <w:t>如合同任何一方当事人不同意监</w:t>
      </w:r>
      <w:r>
        <w:rPr>
          <w:rFonts w:ascii="宋体" w:cs="宋体"/>
          <w:kern w:val="0"/>
          <w:sz w:val="24"/>
          <w:highlight w:val="none"/>
        </w:rPr>
        <w:t xml:space="preserve"> </w:t>
      </w:r>
      <w:r>
        <w:rPr>
          <w:rFonts w:hint="eastAsia" w:ascii="宋体" w:cs="宋体"/>
          <w:kern w:val="0"/>
          <w:sz w:val="24"/>
          <w:highlight w:val="none"/>
        </w:rPr>
        <w:t>理工程师或造价工程师作出的解释，按照第</w:t>
      </w:r>
      <w:r>
        <w:rPr>
          <w:rFonts w:ascii="宋体" w:cs="宋体"/>
          <w:spacing w:val="-60"/>
          <w:kern w:val="0"/>
          <w:sz w:val="24"/>
          <w:highlight w:val="none"/>
        </w:rPr>
        <w:t xml:space="preserve"> </w:t>
      </w:r>
      <w:r>
        <w:rPr>
          <w:kern w:val="0"/>
          <w:sz w:val="24"/>
          <w:highlight w:val="none"/>
        </w:rPr>
        <w:t xml:space="preserve">86 </w:t>
      </w:r>
      <w:r>
        <w:rPr>
          <w:rFonts w:hint="eastAsia" w:ascii="宋体" w:cs="宋体"/>
          <w:kern w:val="0"/>
          <w:sz w:val="24"/>
          <w:highlight w:val="none"/>
        </w:rPr>
        <w:t>条规定处理。</w:t>
      </w:r>
    </w:p>
    <w:p>
      <w:pPr>
        <w:autoSpaceDE w:val="0"/>
        <w:autoSpaceDN w:val="0"/>
        <w:adjustRightInd w:val="0"/>
        <w:spacing w:before="60" w:line="468" w:lineRule="exact"/>
        <w:ind w:right="49"/>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6" w:line="130" w:lineRule="exact"/>
        <w:jc w:val="left"/>
        <w:rPr>
          <w:rFonts w:ascii="宋体" w:cs="宋体"/>
          <w:kern w:val="0"/>
          <w:sz w:val="13"/>
          <w:szCs w:val="13"/>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14" w:name="_Toc287627928"/>
      <w:r>
        <w:rPr>
          <w:highlight w:val="none"/>
        </w:rPr>
        <w:t>3</w:t>
      </w:r>
      <w:r>
        <w:rPr>
          <w:highlight w:val="none"/>
        </w:rPr>
        <w:tab/>
      </w:r>
      <w:r>
        <w:rPr>
          <w:rFonts w:hint="eastAsia"/>
          <w:highlight w:val="none"/>
        </w:rPr>
        <w:t>阅读、理解与接受</w:t>
      </w:r>
      <w:bookmarkEnd w:id="14"/>
    </w:p>
    <w:p>
      <w:pPr>
        <w:autoSpaceDE w:val="0"/>
        <w:autoSpaceDN w:val="0"/>
        <w:adjustRightInd w:val="0"/>
        <w:spacing w:before="3" w:line="120" w:lineRule="exact"/>
        <w:jc w:val="left"/>
        <w:rPr>
          <w:rFonts w:ascii="宋体" w:cs="宋体"/>
          <w:kern w:val="0"/>
          <w:sz w:val="12"/>
          <w:szCs w:val="12"/>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3.1</w:t>
      </w:r>
    </w:p>
    <w:p>
      <w:pPr>
        <w:autoSpaceDE w:val="0"/>
        <w:autoSpaceDN w:val="0"/>
        <w:adjustRightInd w:val="0"/>
        <w:spacing w:before="10" w:line="140" w:lineRule="exact"/>
        <w:jc w:val="left"/>
        <w:rPr>
          <w:kern w:val="0"/>
          <w:sz w:val="14"/>
          <w:szCs w:val="14"/>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阅读、理解与</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接受</w:t>
      </w:r>
    </w:p>
    <w:p>
      <w:pPr>
        <w:autoSpaceDE w:val="0"/>
        <w:autoSpaceDN w:val="0"/>
        <w:adjustRightInd w:val="0"/>
        <w:spacing w:before="16" w:line="280" w:lineRule="exact"/>
        <w:jc w:val="left"/>
        <w:rPr>
          <w:rFonts w:ascii="宋体" w:cs="宋体"/>
          <w:kern w:val="0"/>
          <w:sz w:val="28"/>
          <w:szCs w:val="28"/>
          <w:highlight w:val="none"/>
        </w:rPr>
      </w:pPr>
      <w:r>
        <w:rPr>
          <w:rFonts w:ascii="宋体" w:cs="宋体"/>
          <w:kern w:val="0"/>
          <w:sz w:val="18"/>
          <w:szCs w:val="18"/>
          <w:highlight w:val="none"/>
        </w:rPr>
        <w:br w:type="column"/>
      </w:r>
    </w:p>
    <w:p>
      <w:pPr>
        <w:autoSpaceDE w:val="0"/>
        <w:autoSpaceDN w:val="0"/>
        <w:adjustRightInd w:val="0"/>
        <w:spacing w:line="460" w:lineRule="atLeast"/>
        <w:ind w:left="2" w:right="51" w:hanging="2"/>
        <w:jc w:val="left"/>
        <w:rPr>
          <w:rFonts w:ascii="宋体" w:cs="宋体"/>
          <w:kern w:val="0"/>
          <w:sz w:val="24"/>
          <w:highlight w:val="none"/>
        </w:rPr>
      </w:pPr>
      <w:r>
        <w:rPr>
          <w:rFonts w:hint="eastAsia" w:ascii="宋体" w:cs="宋体"/>
          <w:kern w:val="0"/>
          <w:sz w:val="24"/>
          <w:highlight w:val="none"/>
        </w:rPr>
        <w:t>合同双方当事人应认真阅读和理解本合同的全部内容</w:t>
      </w:r>
      <w:r>
        <w:rPr>
          <w:rFonts w:hint="eastAsia" w:ascii="宋体" w:cs="宋体"/>
          <w:spacing w:val="-59"/>
          <w:kern w:val="0"/>
          <w:sz w:val="24"/>
          <w:highlight w:val="none"/>
        </w:rPr>
        <w:t>。</w:t>
      </w:r>
      <w:r>
        <w:rPr>
          <w:rFonts w:hint="eastAsia" w:ascii="宋体" w:cs="宋体"/>
          <w:kern w:val="0"/>
          <w:sz w:val="24"/>
          <w:highlight w:val="none"/>
        </w:rPr>
        <w:t>除合同双方当事人同意修</w:t>
      </w:r>
      <w:r>
        <w:rPr>
          <w:rFonts w:ascii="宋体" w:cs="宋体"/>
          <w:kern w:val="0"/>
          <w:sz w:val="24"/>
          <w:highlight w:val="none"/>
        </w:rPr>
        <w:t xml:space="preserve"> </w:t>
      </w:r>
      <w:r>
        <w:rPr>
          <w:rFonts w:hint="eastAsia" w:ascii="宋体" w:cs="宋体"/>
          <w:kern w:val="0"/>
          <w:sz w:val="24"/>
          <w:highlight w:val="none"/>
        </w:rPr>
        <w:t>改外，本合同一旦订立，视为合同双方当事人已全面接受本合同的所有条款。</w:t>
      </w:r>
    </w:p>
    <w:p>
      <w:pPr>
        <w:autoSpaceDE w:val="0"/>
        <w:autoSpaceDN w:val="0"/>
        <w:adjustRightInd w:val="0"/>
        <w:spacing w:line="460" w:lineRule="atLeast"/>
        <w:ind w:left="2" w:right="51" w:hanging="2"/>
        <w:jc w:val="left"/>
        <w:rPr>
          <w:rFonts w:ascii="宋体" w:cs="宋体"/>
          <w:kern w:val="0"/>
          <w:sz w:val="24"/>
          <w:highlight w:val="none"/>
        </w:rPr>
        <w:sectPr>
          <w:type w:val="continuous"/>
          <w:pgSz w:w="11920" w:h="16840"/>
          <w:pgMar w:top="1560" w:right="1000" w:bottom="280" w:left="880" w:header="720" w:footer="720" w:gutter="0"/>
          <w:cols w:equalWidth="0" w:num="2">
            <w:col w:w="1272" w:space="307"/>
            <w:col w:w="8461"/>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0" w:line="220" w:lineRule="exact"/>
        <w:jc w:val="left"/>
        <w:rPr>
          <w:rFonts w:ascii="宋体" w:cs="宋体"/>
          <w:kern w:val="0"/>
          <w:sz w:val="22"/>
          <w:szCs w:val="22"/>
          <w:highlight w:val="none"/>
        </w:rPr>
      </w:pPr>
    </w:p>
    <w:p>
      <w:pPr>
        <w:tabs>
          <w:tab w:val="left" w:leader="dot" w:pos="9880"/>
        </w:tabs>
        <w:autoSpaceDE w:val="0"/>
        <w:autoSpaceDN w:val="0"/>
        <w:adjustRightInd w:val="0"/>
        <w:spacing w:before="29"/>
        <w:ind w:left="141"/>
        <w:jc w:val="left"/>
        <w:rPr>
          <w:kern w:val="0"/>
          <w:sz w:val="24"/>
          <w:highlight w:val="none"/>
        </w:rPr>
      </w:pPr>
      <w:r>
        <w:rPr>
          <w:kern w:val="0"/>
          <w:sz w:val="24"/>
          <w:highlight w:val="none"/>
        </w:rPr>
        <w:t>3.2</w:t>
      </w:r>
      <w:r>
        <w:rPr>
          <w:kern w:val="0"/>
          <w:sz w:val="24"/>
          <w:highlight w:val="none"/>
        </w:rPr>
        <w:tab/>
      </w:r>
    </w:p>
    <w:p>
      <w:pPr>
        <w:autoSpaceDE w:val="0"/>
        <w:autoSpaceDN w:val="0"/>
        <w:adjustRightInd w:val="0"/>
        <w:spacing w:before="56"/>
        <w:ind w:left="105"/>
        <w:jc w:val="left"/>
        <w:rPr>
          <w:rFonts w:ascii="宋体" w:cs="宋体"/>
          <w:kern w:val="0"/>
          <w:sz w:val="18"/>
          <w:szCs w:val="18"/>
          <w:highlight w:val="none"/>
        </w:rPr>
      </w:pPr>
      <w:r>
        <w:rPr>
          <w:rFonts w:hint="eastAsia" w:ascii="宋体" w:cs="宋体"/>
          <w:spacing w:val="26"/>
          <w:kern w:val="0"/>
          <w:sz w:val="18"/>
          <w:szCs w:val="18"/>
          <w:highlight w:val="none"/>
        </w:rPr>
        <w:t>修改合同条</w:t>
      </w:r>
      <w:r>
        <w:rPr>
          <w:rFonts w:hint="eastAsia" w:ascii="宋体" w:cs="宋体"/>
          <w:kern w:val="0"/>
          <w:sz w:val="18"/>
          <w:szCs w:val="18"/>
          <w:highlight w:val="none"/>
        </w:rPr>
        <w:t>款</w:t>
      </w:r>
      <w:r>
        <w:rPr>
          <w:rFonts w:ascii="宋体" w:cs="宋体"/>
          <w:spacing w:val="-64"/>
          <w:kern w:val="0"/>
          <w:sz w:val="18"/>
          <w:szCs w:val="18"/>
          <w:highlight w:val="none"/>
        </w:rPr>
        <w:t xml:space="preserve"> </w:t>
      </w:r>
    </w:p>
    <w:p>
      <w:pPr>
        <w:tabs>
          <w:tab w:val="left" w:pos="1680"/>
        </w:tabs>
        <w:autoSpaceDE w:val="0"/>
        <w:autoSpaceDN w:val="0"/>
        <w:adjustRightInd w:val="0"/>
        <w:spacing w:before="24" w:line="317" w:lineRule="auto"/>
        <w:ind w:left="1759" w:right="47" w:hanging="1654"/>
        <w:rPr>
          <w:rFonts w:ascii="宋体" w:cs="宋体"/>
          <w:kern w:val="0"/>
          <w:sz w:val="24"/>
          <w:highlight w:val="none"/>
        </w:rPr>
      </w:pPr>
      <w:r>
        <w:rPr>
          <w:highlight w:val="none"/>
        </w:rPr>
        <mc:AlternateContent>
          <mc:Choice Requires="wps">
            <w:drawing>
              <wp:anchor distT="0" distB="0" distL="114300" distR="114300" simplePos="0" relativeHeight="251664384" behindDoc="1" locked="0" layoutInCell="0" allowOverlap="1">
                <wp:simplePos x="0" y="0"/>
                <wp:positionH relativeFrom="page">
                  <wp:posOffset>1638935</wp:posOffset>
                </wp:positionH>
                <wp:positionV relativeFrom="paragraph">
                  <wp:posOffset>1364615</wp:posOffset>
                </wp:positionV>
                <wp:extent cx="5181600" cy="0"/>
                <wp:effectExtent l="0" t="0" r="0" b="0"/>
                <wp:wrapNone/>
                <wp:docPr id="4"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9.05pt;margin-top:107.45pt;height:0pt;width:408pt;mso-position-horizontal-relative:page;z-index:-251652096;mso-width-relative:page;mso-height-relative:page;" filled="f" stroked="t" coordsize="8160,1" o:allowincell="f" o:gfxdata="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ZukLzaAAAADAEAAA8AAAAAAAAAAQAgAAAAIgAAAGRycy9kb3ducmV2LnhtbFBLAQIUABQA&#10;AAAIAIdO4kDt/tKgJwIAAKYEAAAOAAAAAAAAAAEAIAAAACkBAABkcnMvZTJvRG9jLnhtbFBLBQYA&#10;AAAABgAGAFkBAADCBQAAAAA=&#10;" path="m0,0l8159,0e">
                <v:fill on="f" focussize="0,0"/>
                <v:stroke weight="0.69992125984252pt" color="#000000" joinstyle="round"/>
                <v:imagedata o:title=""/>
                <o:lock v:ext="edit" aspectratio="f"/>
              </v:shape>
            </w:pict>
          </mc:Fallback>
        </mc:AlternateContent>
      </w:r>
      <w:r>
        <w:rPr>
          <w:rFonts w:hint="eastAsia" w:ascii="宋体" w:cs="宋体"/>
          <w:spacing w:val="1"/>
          <w:kern w:val="0"/>
          <w:position w:val="6"/>
          <w:sz w:val="18"/>
          <w:szCs w:val="18"/>
          <w:highlight w:val="none"/>
        </w:rPr>
        <w:t>的限</w:t>
      </w:r>
      <w:r>
        <w:rPr>
          <w:rFonts w:hint="eastAsia" w:ascii="宋体" w:cs="宋体"/>
          <w:kern w:val="0"/>
          <w:position w:val="6"/>
          <w:sz w:val="18"/>
          <w:szCs w:val="18"/>
          <w:highlight w:val="none"/>
        </w:rPr>
        <w:t>制</w:t>
      </w:r>
      <w:r>
        <w:rPr>
          <w:rFonts w:ascii="宋体" w:cs="宋体"/>
          <w:kern w:val="0"/>
          <w:position w:val="6"/>
          <w:sz w:val="18"/>
          <w:szCs w:val="18"/>
          <w:highlight w:val="none"/>
        </w:rPr>
        <w:tab/>
      </w:r>
      <w:r>
        <w:rPr>
          <w:rFonts w:hint="eastAsia" w:ascii="宋体" w:cs="宋体"/>
          <w:spacing w:val="2"/>
          <w:kern w:val="0"/>
          <w:sz w:val="24"/>
          <w:highlight w:val="none"/>
        </w:rPr>
        <w:t>合同一方当事人违背本合同的承诺，要</w:t>
      </w:r>
      <w:r>
        <w:rPr>
          <w:rFonts w:hint="eastAsia" w:ascii="宋体" w:cs="宋体"/>
          <w:spacing w:val="1"/>
          <w:kern w:val="0"/>
          <w:sz w:val="24"/>
          <w:highlight w:val="none"/>
        </w:rPr>
        <w:t>求</w:t>
      </w:r>
      <w:r>
        <w:rPr>
          <w:rFonts w:hint="eastAsia" w:ascii="宋体" w:cs="宋体"/>
          <w:spacing w:val="2"/>
          <w:kern w:val="0"/>
          <w:sz w:val="24"/>
          <w:highlight w:val="none"/>
        </w:rPr>
        <w:t>另一方当事人接受其对拟订立或正在</w:t>
      </w:r>
      <w:r>
        <w:rPr>
          <w:rFonts w:ascii="宋体" w:cs="宋体"/>
          <w:spacing w:val="2"/>
          <w:kern w:val="0"/>
          <w:sz w:val="24"/>
          <w:highlight w:val="none"/>
        </w:rPr>
        <w:t xml:space="preserve"> </w:t>
      </w:r>
      <w:r>
        <w:rPr>
          <w:rFonts w:hint="eastAsia" w:ascii="宋体" w:cs="宋体"/>
          <w:kern w:val="0"/>
          <w:sz w:val="24"/>
          <w:highlight w:val="none"/>
        </w:rPr>
        <w:t>履行的本合同条款修改后存在不公平的条款，另一方当事人不接受的，应及时</w:t>
      </w:r>
      <w:r>
        <w:rPr>
          <w:rFonts w:ascii="宋体" w:cs="宋体"/>
          <w:kern w:val="0"/>
          <w:sz w:val="24"/>
          <w:highlight w:val="none"/>
        </w:rPr>
        <w:t xml:space="preserve"> </w:t>
      </w:r>
      <w:r>
        <w:rPr>
          <w:rFonts w:hint="eastAsia" w:ascii="宋体" w:cs="宋体"/>
          <w:kern w:val="0"/>
          <w:sz w:val="24"/>
          <w:highlight w:val="none"/>
        </w:rPr>
        <w:t>提出修正意见。经再次催告修正无效的情况下，不利一方当事人有权拒绝订立</w:t>
      </w:r>
      <w:r>
        <w:rPr>
          <w:rFonts w:ascii="宋体" w:cs="宋体"/>
          <w:kern w:val="0"/>
          <w:sz w:val="24"/>
          <w:highlight w:val="none"/>
        </w:rPr>
        <w:t xml:space="preserve"> </w:t>
      </w:r>
      <w:r>
        <w:rPr>
          <w:rFonts w:hint="eastAsia" w:ascii="宋体" w:cs="宋体"/>
          <w:kern w:val="0"/>
          <w:sz w:val="24"/>
          <w:highlight w:val="none"/>
        </w:rPr>
        <w:t>或单方解除本合同；给对方当事人造成损失的，责任方应予赔偿。</w:t>
      </w:r>
    </w:p>
    <w:p>
      <w:pPr>
        <w:tabs>
          <w:tab w:val="left" w:pos="1680"/>
        </w:tabs>
        <w:autoSpaceDE w:val="0"/>
        <w:autoSpaceDN w:val="0"/>
        <w:adjustRightInd w:val="0"/>
        <w:spacing w:before="24" w:line="317" w:lineRule="auto"/>
        <w:ind w:left="1759" w:right="47" w:hanging="1654"/>
        <w:rPr>
          <w:rFonts w:ascii="宋体" w:cs="宋体"/>
          <w:kern w:val="0"/>
          <w:sz w:val="24"/>
          <w:highlight w:val="none"/>
        </w:rPr>
        <w:sectPr>
          <w:type w:val="continuous"/>
          <w:pgSz w:w="11920" w:h="16840"/>
          <w:pgMar w:top="1560" w:right="1000" w:bottom="280" w:left="880" w:header="720" w:footer="720" w:gutter="0"/>
          <w:cols w:space="720" w:num="1"/>
        </w:sectPr>
      </w:pPr>
    </w:p>
    <w:p>
      <w:pPr>
        <w:pStyle w:val="84"/>
        <w:rPr>
          <w:highlight w:val="none"/>
        </w:rPr>
      </w:pPr>
      <w:bookmarkStart w:id="15" w:name="_Toc287627929"/>
      <w:r>
        <w:rPr>
          <w:highlight w:val="none"/>
        </w:rPr>
        <w:t>4</w:t>
      </w:r>
      <w:r>
        <w:rPr>
          <w:highlight w:val="none"/>
        </w:rPr>
        <w:tab/>
      </w:r>
      <w:r>
        <w:rPr>
          <w:rFonts w:hint="eastAsia"/>
          <w:highlight w:val="none"/>
        </w:rPr>
        <w:t>语言及适用的法律、标准与规范</w:t>
      </w:r>
      <w:bookmarkEnd w:id="15"/>
    </w:p>
    <w:p>
      <w:pPr>
        <w:autoSpaceDE w:val="0"/>
        <w:autoSpaceDN w:val="0"/>
        <w:adjustRightInd w:val="0"/>
        <w:spacing w:before="14" w:line="220" w:lineRule="exact"/>
        <w:jc w:val="left"/>
        <w:rPr>
          <w:rFonts w:ascii="宋体" w:cs="宋体"/>
          <w:kern w:val="0"/>
          <w:sz w:val="22"/>
          <w:szCs w:val="22"/>
          <w:highlight w:val="none"/>
        </w:rPr>
      </w:pPr>
    </w:p>
    <w:p>
      <w:pPr>
        <w:autoSpaceDE w:val="0"/>
        <w:autoSpaceDN w:val="0"/>
        <w:adjustRightInd w:val="0"/>
        <w:ind w:left="141"/>
        <w:jc w:val="left"/>
        <w:rPr>
          <w:kern w:val="0"/>
          <w:sz w:val="24"/>
          <w:highlight w:val="none"/>
        </w:rPr>
      </w:pPr>
      <w:r>
        <w:rPr>
          <w:kern w:val="0"/>
          <w:sz w:val="24"/>
          <w:highlight w:val="none"/>
        </w:rPr>
        <w:t>4.1</w:t>
      </w:r>
    </w:p>
    <w:p>
      <w:pPr>
        <w:tabs>
          <w:tab w:val="left" w:pos="1820"/>
        </w:tabs>
        <w:autoSpaceDE w:val="0"/>
        <w:autoSpaceDN w:val="0"/>
        <w:adjustRightInd w:val="0"/>
        <w:spacing w:before="97" w:line="317" w:lineRule="auto"/>
        <w:ind w:left="1838" w:right="2253" w:hanging="1697"/>
        <w:jc w:val="left"/>
        <w:rPr>
          <w:rFonts w:ascii="宋体" w:cs="宋体"/>
          <w:kern w:val="0"/>
          <w:sz w:val="24"/>
          <w:highlight w:val="none"/>
        </w:rPr>
      </w:pPr>
      <w:r>
        <w:rPr>
          <w:rFonts w:hint="eastAsia" w:ascii="宋体" w:cs="宋体"/>
          <w:spacing w:val="1"/>
          <w:kern w:val="0"/>
          <w:sz w:val="18"/>
          <w:szCs w:val="18"/>
          <w:highlight w:val="none"/>
        </w:rPr>
        <w:t>语言</w:t>
      </w:r>
      <w:r>
        <w:rPr>
          <w:rFonts w:hint="eastAsia" w:ascii="宋体" w:cs="宋体"/>
          <w:kern w:val="0"/>
          <w:sz w:val="18"/>
          <w:szCs w:val="18"/>
          <w:highlight w:val="none"/>
        </w:rPr>
        <w:t>文字</w:t>
      </w:r>
      <w:r>
        <w:rPr>
          <w:rFonts w:ascii="宋体" w:cs="宋体"/>
          <w:kern w:val="0"/>
          <w:sz w:val="18"/>
          <w:szCs w:val="18"/>
          <w:highlight w:val="none"/>
        </w:rPr>
        <w:tab/>
      </w:r>
      <w:r>
        <w:rPr>
          <w:rFonts w:hint="eastAsia" w:ascii="宋体" w:cs="宋体"/>
          <w:kern w:val="0"/>
          <w:sz w:val="24"/>
          <w:highlight w:val="none"/>
        </w:rPr>
        <w:t>本合同所使用的语言文字为中文（汉语</w:t>
      </w:r>
      <w:r>
        <w:rPr>
          <w:rFonts w:hint="eastAsia" w:ascii="宋体" w:cs="宋体"/>
          <w:spacing w:val="-120"/>
          <w:kern w:val="0"/>
          <w:sz w:val="24"/>
          <w:highlight w:val="none"/>
        </w:rPr>
        <w:t>）</w:t>
      </w:r>
      <w:r>
        <w:rPr>
          <w:rFonts w:hint="eastAsia" w:ascii="宋体" w:cs="宋体"/>
          <w:kern w:val="0"/>
          <w:sz w:val="24"/>
          <w:highlight w:val="none"/>
        </w:rPr>
        <w:t>。</w:t>
      </w:r>
    </w:p>
    <w:p>
      <w:pPr>
        <w:autoSpaceDE w:val="0"/>
        <w:autoSpaceDN w:val="0"/>
        <w:adjustRightInd w:val="0"/>
        <w:spacing w:before="97" w:line="317" w:lineRule="auto"/>
        <w:ind w:left="1838" w:right="2253" w:firstLine="5"/>
        <w:jc w:val="left"/>
        <w:rPr>
          <w:rFonts w:ascii="宋体" w:cs="宋体"/>
          <w:kern w:val="0"/>
          <w:sz w:val="24"/>
          <w:highlight w:val="none"/>
        </w:rPr>
      </w:pPr>
      <w:r>
        <w:rPr>
          <w:rFonts w:hint="eastAsia" w:ascii="宋体" w:cs="宋体"/>
          <w:kern w:val="0"/>
          <w:sz w:val="24"/>
          <w:highlight w:val="none"/>
        </w:rPr>
        <w:t>对于必须使用外文表达的专用术语等，应附有中文注释。</w:t>
      </w:r>
    </w:p>
    <w:p>
      <w:pPr>
        <w:autoSpaceDE w:val="0"/>
        <w:autoSpaceDN w:val="0"/>
        <w:adjustRightInd w:val="0"/>
        <w:spacing w:before="2" w:line="130" w:lineRule="exact"/>
        <w:jc w:val="left"/>
        <w:rPr>
          <w:rFonts w:ascii="宋体" w:cs="宋体"/>
          <w:kern w:val="0"/>
          <w:sz w:val="13"/>
          <w:szCs w:val="13"/>
          <w:highlight w:val="none"/>
        </w:rPr>
      </w:pPr>
    </w:p>
    <w:p>
      <w:pPr>
        <w:tabs>
          <w:tab w:val="left" w:leader="dot" w:pos="9920"/>
        </w:tabs>
        <w:autoSpaceDE w:val="0"/>
        <w:autoSpaceDN w:val="0"/>
        <w:adjustRightInd w:val="0"/>
        <w:spacing w:line="271" w:lineRule="exact"/>
        <w:ind w:left="141"/>
        <w:jc w:val="left"/>
        <w:rPr>
          <w:kern w:val="0"/>
          <w:sz w:val="24"/>
          <w:highlight w:val="none"/>
        </w:rPr>
      </w:pPr>
      <w:r>
        <w:rPr>
          <w:kern w:val="0"/>
          <w:position w:val="-1"/>
          <w:sz w:val="24"/>
          <w:highlight w:val="none"/>
        </w:rPr>
        <w:t>4.2</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pgSz w:w="11920" w:h="16840"/>
          <w:pgMar w:top="1480" w:right="880" w:bottom="280" w:left="880" w:header="720" w:footer="720" w:gutter="0"/>
          <w:cols w:space="720" w:num="1"/>
        </w:sectPr>
      </w:pPr>
    </w:p>
    <w:p>
      <w:pPr>
        <w:autoSpaceDE w:val="0"/>
        <w:autoSpaceDN w:val="0"/>
        <w:adjustRightInd w:val="0"/>
        <w:spacing w:before="57"/>
        <w:ind w:left="105" w:right="-47"/>
        <w:jc w:val="left"/>
        <w:rPr>
          <w:rFonts w:ascii="宋体" w:cs="宋体"/>
          <w:kern w:val="0"/>
          <w:sz w:val="18"/>
          <w:szCs w:val="18"/>
          <w:highlight w:val="none"/>
        </w:rPr>
      </w:pPr>
      <w:r>
        <w:rPr>
          <w:rFonts w:hint="eastAsia" w:ascii="宋体" w:cs="宋体"/>
          <w:spacing w:val="1"/>
          <w:kern w:val="0"/>
          <w:sz w:val="18"/>
          <w:szCs w:val="18"/>
          <w:highlight w:val="none"/>
        </w:rPr>
        <w:t>适用</w:t>
      </w:r>
      <w:r>
        <w:rPr>
          <w:rFonts w:hint="eastAsia" w:ascii="宋体" w:cs="宋体"/>
          <w:kern w:val="0"/>
          <w:sz w:val="18"/>
          <w:szCs w:val="18"/>
          <w:highlight w:val="none"/>
        </w:rPr>
        <w:t>法律</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本合同适用的法律为中华人民共和国的现行</w:t>
      </w:r>
      <w:r>
        <w:rPr>
          <w:rFonts w:hint="eastAsia" w:ascii="宋体" w:cs="宋体"/>
          <w:spacing w:val="1"/>
          <w:kern w:val="0"/>
          <w:position w:val="-3"/>
          <w:sz w:val="24"/>
          <w:highlight w:val="none"/>
        </w:rPr>
        <w:t>法</w:t>
      </w:r>
      <w:r>
        <w:rPr>
          <w:rFonts w:hint="eastAsia" w:ascii="宋体" w:cs="宋体"/>
          <w:kern w:val="0"/>
          <w:position w:val="-3"/>
          <w:sz w:val="24"/>
          <w:highlight w:val="none"/>
        </w:rPr>
        <w:t>律、行政法规、部门规章和合同</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工程所在地的地方性法规、地方政府规章。</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828" w:space="931"/>
            <w:col w:w="8401"/>
          </w:cols>
        </w:sectPr>
      </w:pPr>
    </w:p>
    <w:p>
      <w:pPr>
        <w:autoSpaceDE w:val="0"/>
        <w:autoSpaceDN w:val="0"/>
        <w:adjustRightInd w:val="0"/>
        <w:spacing w:before="10" w:line="170" w:lineRule="exact"/>
        <w:jc w:val="left"/>
        <w:rPr>
          <w:rFonts w:ascii="宋体" w:cs="宋体"/>
          <w:kern w:val="0"/>
          <w:sz w:val="17"/>
          <w:szCs w:val="17"/>
          <w:highlight w:val="none"/>
        </w:rPr>
      </w:pPr>
    </w:p>
    <w:p>
      <w:pPr>
        <w:tabs>
          <w:tab w:val="left" w:leader="dot" w:pos="9920"/>
        </w:tabs>
        <w:autoSpaceDE w:val="0"/>
        <w:autoSpaceDN w:val="0"/>
        <w:adjustRightInd w:val="0"/>
        <w:spacing w:before="29" w:line="271" w:lineRule="exact"/>
        <w:ind w:left="141"/>
        <w:jc w:val="left"/>
        <w:rPr>
          <w:kern w:val="0"/>
          <w:sz w:val="24"/>
          <w:highlight w:val="none"/>
        </w:rPr>
      </w:pPr>
      <w:r>
        <w:rPr>
          <w:kern w:val="0"/>
          <w:position w:val="-1"/>
          <w:sz w:val="24"/>
          <w:highlight w:val="none"/>
        </w:rPr>
        <w:t>4.3</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line="263" w:lineRule="exact"/>
        <w:ind w:left="105" w:right="-47"/>
        <w:jc w:val="left"/>
        <w:rPr>
          <w:rFonts w:ascii="宋体" w:cs="宋体"/>
          <w:kern w:val="0"/>
          <w:sz w:val="18"/>
          <w:szCs w:val="18"/>
          <w:highlight w:val="none"/>
        </w:rPr>
      </w:pPr>
      <w:r>
        <w:rPr>
          <w:rFonts w:hint="eastAsia" w:ascii="宋体" w:cs="宋体"/>
          <w:spacing w:val="1"/>
          <w:kern w:val="0"/>
          <w:position w:val="-3"/>
          <w:sz w:val="18"/>
          <w:szCs w:val="18"/>
          <w:highlight w:val="none"/>
        </w:rPr>
        <w:t>适用</w:t>
      </w:r>
      <w:r>
        <w:rPr>
          <w:rFonts w:hint="eastAsia" w:ascii="宋体" w:cs="宋体"/>
          <w:kern w:val="0"/>
          <w:position w:val="-3"/>
          <w:sz w:val="18"/>
          <w:szCs w:val="18"/>
          <w:highlight w:val="none"/>
        </w:rPr>
        <w:t>标</w:t>
      </w:r>
      <w:r>
        <w:rPr>
          <w:rFonts w:hint="eastAsia" w:ascii="宋体" w:cs="宋体"/>
          <w:spacing w:val="1"/>
          <w:kern w:val="0"/>
          <w:position w:val="-3"/>
          <w:sz w:val="18"/>
          <w:szCs w:val="18"/>
          <w:highlight w:val="none"/>
        </w:rPr>
        <w:t>准</w:t>
      </w:r>
      <w:r>
        <w:rPr>
          <w:rFonts w:hint="eastAsia" w:ascii="宋体" w:cs="宋体"/>
          <w:kern w:val="0"/>
          <w:position w:val="-3"/>
          <w:sz w:val="18"/>
          <w:szCs w:val="18"/>
          <w:highlight w:val="none"/>
        </w:rPr>
        <w:t>与规范</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本合同适用的标准与规范为国家、行业和广</w:t>
      </w:r>
      <w:r>
        <w:rPr>
          <w:rFonts w:hint="eastAsia" w:ascii="宋体" w:cs="宋体"/>
          <w:spacing w:val="1"/>
          <w:kern w:val="0"/>
          <w:position w:val="-3"/>
          <w:sz w:val="24"/>
          <w:highlight w:val="none"/>
        </w:rPr>
        <w:t>东</w:t>
      </w:r>
      <w:r>
        <w:rPr>
          <w:rFonts w:hint="eastAsia" w:ascii="宋体" w:cs="宋体"/>
          <w:kern w:val="0"/>
          <w:position w:val="-3"/>
          <w:sz w:val="24"/>
          <w:highlight w:val="none"/>
        </w:rPr>
        <w:t>省的标准与规范或规程，以及发</w:t>
      </w:r>
    </w:p>
    <w:p>
      <w:pPr>
        <w:autoSpaceDE w:val="0"/>
        <w:autoSpaceDN w:val="0"/>
        <w:adjustRightInd w:val="0"/>
        <w:spacing w:before="60" w:line="468" w:lineRule="exact"/>
        <w:ind w:right="163"/>
        <w:jc w:val="left"/>
        <w:rPr>
          <w:rFonts w:ascii="宋体" w:cs="宋体"/>
          <w:kern w:val="0"/>
          <w:sz w:val="24"/>
          <w:highlight w:val="none"/>
        </w:rPr>
      </w:pPr>
      <w:r>
        <w:rPr>
          <w:highlight w:val="none"/>
        </w:rPr>
        <mc:AlternateContent>
          <mc:Choice Requires="wps">
            <w:drawing>
              <wp:anchor distT="0" distB="0" distL="114300" distR="114300" simplePos="0" relativeHeight="251665408" behindDoc="1" locked="0" layoutInCell="0" allowOverlap="1">
                <wp:simplePos x="0" y="0"/>
                <wp:positionH relativeFrom="page">
                  <wp:posOffset>1715135</wp:posOffset>
                </wp:positionH>
                <wp:positionV relativeFrom="paragraph">
                  <wp:posOffset>2672715</wp:posOffset>
                </wp:positionV>
                <wp:extent cx="5146675" cy="0"/>
                <wp:effectExtent l="0" t="0" r="0" b="0"/>
                <wp:wrapNone/>
                <wp:docPr id="5" name="未知"/>
                <wp:cNvGraphicFramePr/>
                <a:graphic xmlns:a="http://schemas.openxmlformats.org/drawingml/2006/main">
                  <a:graphicData uri="http://schemas.microsoft.com/office/word/2010/wordprocessingShape">
                    <wps:wsp>
                      <wps:cNvSpPr/>
                      <wps:spPr>
                        <a:xfrm>
                          <a:off x="0" y="0"/>
                          <a:ext cx="5146675" cy="0"/>
                        </a:xfrm>
                        <a:custGeom>
                          <a:avLst/>
                          <a:gdLst/>
                          <a:ahLst/>
                          <a:cxnLst/>
                          <a:rect l="0" t="0" r="0" b="0"/>
                          <a:pathLst>
                            <a:path w="8105">
                              <a:moveTo>
                                <a:pt x="0" y="0"/>
                              </a:moveTo>
                              <a:lnTo>
                                <a:pt x="8104"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210.45pt;height:0pt;width:405.25pt;mso-position-horizontal-relative:page;z-index:-251651072;mso-width-relative:page;mso-height-relative:page;" filled="f" stroked="t" coordsize="8105,1" o:allowincell="f" o:gfxdata="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fguhTYAAAADAEAAA8AAAAAAAAAAQAgAAAAIgAAAGRycy9kb3ducmV2LnhtbFBLAQIUABQA&#10;AAAIAIdO4kAtfQo4KQIAAKYEAAAOAAAAAAAAAAEAIAAAACcBAABkcnMvZTJvRG9jLnhtbFBLBQYA&#10;AAAABgAGAFkBAADCBQAAAAA=&#10;" path="m0,0l8104,0e">
                <v:fill on="f" focussize="0,0"/>
                <v:stroke weight="0.7pt" color="#000000" joinstyle="round"/>
                <v:imagedata o:title=""/>
                <o:lock v:ext="edit" aspectratio="f"/>
              </v:shape>
            </w:pict>
          </mc:Fallback>
        </mc:AlternateContent>
      </w:r>
      <w:r>
        <w:rPr>
          <w:rFonts w:hint="eastAsia" w:ascii="宋体" w:cs="宋体"/>
          <w:kern w:val="0"/>
          <w:sz w:val="24"/>
          <w:highlight w:val="none"/>
        </w:rPr>
        <w:t>包人在合同中要求使用的标准与规范。</w:t>
      </w:r>
      <w:r>
        <w:rPr>
          <w:rFonts w:ascii="宋体" w:cs="宋体"/>
          <w:kern w:val="0"/>
          <w:sz w:val="24"/>
          <w:highlight w:val="none"/>
        </w:rPr>
        <w:t xml:space="preserve"> </w:t>
      </w:r>
      <w:r>
        <w:rPr>
          <w:rFonts w:hint="eastAsia" w:ascii="宋体" w:cs="宋体"/>
          <w:kern w:val="0"/>
          <w:sz w:val="24"/>
          <w:highlight w:val="none"/>
        </w:rPr>
        <w:t>合同双方当事人在专用条款中约定适用的国</w:t>
      </w:r>
      <w:r>
        <w:rPr>
          <w:rFonts w:hint="eastAsia" w:ascii="宋体" w:cs="宋体"/>
          <w:spacing w:val="1"/>
          <w:kern w:val="0"/>
          <w:sz w:val="24"/>
          <w:highlight w:val="none"/>
        </w:rPr>
        <w:t>家</w:t>
      </w:r>
      <w:r>
        <w:rPr>
          <w:rFonts w:hint="eastAsia" w:ascii="宋体" w:cs="宋体"/>
          <w:kern w:val="0"/>
          <w:sz w:val="24"/>
          <w:highlight w:val="none"/>
        </w:rPr>
        <w:t>标准、规范名称；国家没有但行</w:t>
      </w:r>
      <w:r>
        <w:rPr>
          <w:rFonts w:ascii="宋体" w:cs="宋体"/>
          <w:kern w:val="0"/>
          <w:sz w:val="24"/>
          <w:highlight w:val="none"/>
        </w:rPr>
        <w:t xml:space="preserve"> </w:t>
      </w:r>
      <w:r>
        <w:rPr>
          <w:rFonts w:hint="eastAsia" w:ascii="宋体" w:cs="宋体"/>
          <w:kern w:val="0"/>
          <w:sz w:val="24"/>
          <w:highlight w:val="none"/>
        </w:rPr>
        <w:t>业有的，约定适用的行业标准、规范名称；</w:t>
      </w:r>
      <w:r>
        <w:rPr>
          <w:rFonts w:hint="eastAsia" w:ascii="宋体" w:cs="宋体"/>
          <w:spacing w:val="1"/>
          <w:kern w:val="0"/>
          <w:sz w:val="24"/>
          <w:highlight w:val="none"/>
        </w:rPr>
        <w:t>国</w:t>
      </w:r>
      <w:r>
        <w:rPr>
          <w:rFonts w:hint="eastAsia" w:ascii="宋体" w:cs="宋体"/>
          <w:kern w:val="0"/>
          <w:sz w:val="24"/>
          <w:highlight w:val="none"/>
        </w:rPr>
        <w:t>家和行业没有但广东省有的，约</w:t>
      </w:r>
      <w:r>
        <w:rPr>
          <w:rFonts w:ascii="宋体" w:cs="宋体"/>
          <w:kern w:val="0"/>
          <w:sz w:val="24"/>
          <w:highlight w:val="none"/>
        </w:rPr>
        <w:t xml:space="preserve"> </w:t>
      </w:r>
      <w:r>
        <w:rPr>
          <w:rFonts w:hint="eastAsia" w:ascii="宋体" w:cs="宋体"/>
          <w:kern w:val="0"/>
          <w:sz w:val="24"/>
          <w:highlight w:val="none"/>
        </w:rPr>
        <w:t>定适用的广东省地方标准、规范名称。</w:t>
      </w:r>
      <w:r>
        <w:rPr>
          <w:rFonts w:ascii="宋体" w:cs="宋体"/>
          <w:kern w:val="0"/>
          <w:sz w:val="24"/>
          <w:highlight w:val="none"/>
        </w:rPr>
        <w:t xml:space="preserve"> </w:t>
      </w:r>
      <w:r>
        <w:rPr>
          <w:rFonts w:hint="eastAsia" w:ascii="宋体" w:cs="宋体"/>
          <w:kern w:val="0"/>
          <w:sz w:val="24"/>
          <w:highlight w:val="none"/>
        </w:rPr>
        <w:t>国内没有适用的标准、规范的，由甲方在</w:t>
      </w:r>
      <w:r>
        <w:rPr>
          <w:rFonts w:hint="eastAsia" w:ascii="宋体" w:cs="宋体"/>
          <w:spacing w:val="1"/>
          <w:kern w:val="0"/>
          <w:sz w:val="24"/>
          <w:highlight w:val="none"/>
        </w:rPr>
        <w:t>招</w:t>
      </w:r>
      <w:r>
        <w:rPr>
          <w:rFonts w:hint="eastAsia" w:ascii="宋体" w:cs="宋体"/>
          <w:kern w:val="0"/>
          <w:sz w:val="24"/>
          <w:highlight w:val="none"/>
        </w:rPr>
        <w:t>标文件中或在丙方投标报价前</w:t>
      </w:r>
      <w:r>
        <w:rPr>
          <w:rFonts w:ascii="宋体" w:cs="宋体"/>
          <w:kern w:val="0"/>
          <w:sz w:val="24"/>
          <w:highlight w:val="none"/>
        </w:rPr>
        <w:t xml:space="preserve"> </w:t>
      </w:r>
      <w:r>
        <w:rPr>
          <w:rFonts w:hint="eastAsia" w:ascii="宋体" w:cs="宋体"/>
          <w:kern w:val="0"/>
          <w:sz w:val="24"/>
          <w:highlight w:val="none"/>
        </w:rPr>
        <w:t>提出施工技术要求，丙方在自主报价时按</w:t>
      </w:r>
      <w:r>
        <w:rPr>
          <w:rFonts w:hint="eastAsia" w:ascii="宋体" w:cs="宋体"/>
          <w:spacing w:val="1"/>
          <w:kern w:val="0"/>
          <w:sz w:val="24"/>
          <w:highlight w:val="none"/>
        </w:rPr>
        <w:t>照</w:t>
      </w:r>
      <w:r>
        <w:rPr>
          <w:rFonts w:hint="eastAsia" w:ascii="宋体" w:cs="宋体"/>
          <w:kern w:val="0"/>
          <w:sz w:val="24"/>
          <w:highlight w:val="none"/>
        </w:rPr>
        <w:t>要求提出施工工艺，经甲方确</w:t>
      </w:r>
      <w:r>
        <w:rPr>
          <w:rFonts w:ascii="宋体" w:cs="宋体"/>
          <w:kern w:val="0"/>
          <w:sz w:val="24"/>
          <w:highlight w:val="none"/>
        </w:rPr>
        <w:t xml:space="preserve"> </w:t>
      </w:r>
      <w:r>
        <w:rPr>
          <w:rFonts w:hint="eastAsia" w:ascii="宋体" w:cs="宋体"/>
          <w:kern w:val="0"/>
          <w:sz w:val="24"/>
          <w:highlight w:val="none"/>
        </w:rPr>
        <w:t>认后执行。甲方要求使用国外标准、规范</w:t>
      </w:r>
      <w:r>
        <w:rPr>
          <w:rFonts w:hint="eastAsia" w:ascii="宋体" w:cs="宋体"/>
          <w:spacing w:val="1"/>
          <w:kern w:val="0"/>
          <w:sz w:val="24"/>
          <w:highlight w:val="none"/>
        </w:rPr>
        <w:t>的</w:t>
      </w:r>
      <w:r>
        <w:rPr>
          <w:rFonts w:hint="eastAsia" w:ascii="宋体" w:cs="宋体"/>
          <w:kern w:val="0"/>
          <w:sz w:val="24"/>
          <w:highlight w:val="none"/>
        </w:rPr>
        <w:t>，应负责提供中文译本；有异议</w:t>
      </w:r>
      <w:r>
        <w:rPr>
          <w:rFonts w:ascii="宋体" w:cs="宋体"/>
          <w:kern w:val="0"/>
          <w:sz w:val="24"/>
          <w:highlight w:val="none"/>
        </w:rPr>
        <w:t xml:space="preserve"> </w:t>
      </w:r>
      <w:r>
        <w:rPr>
          <w:rFonts w:hint="eastAsia" w:ascii="宋体" w:cs="宋体"/>
          <w:kern w:val="0"/>
          <w:sz w:val="24"/>
          <w:highlight w:val="none"/>
        </w:rPr>
        <w:t>时，以中文译本为准。</w:t>
      </w:r>
    </w:p>
    <w:p>
      <w:pPr>
        <w:autoSpaceDE w:val="0"/>
        <w:autoSpaceDN w:val="0"/>
        <w:adjustRightInd w:val="0"/>
        <w:spacing w:before="60" w:line="468" w:lineRule="exact"/>
        <w:ind w:right="163"/>
        <w:jc w:val="left"/>
        <w:rPr>
          <w:rFonts w:ascii="宋体" w:cs="宋体"/>
          <w:kern w:val="0"/>
          <w:sz w:val="24"/>
          <w:highlight w:val="none"/>
        </w:rPr>
        <w:sectPr>
          <w:type w:val="continuous"/>
          <w:pgSz w:w="11920" w:h="16840"/>
          <w:pgMar w:top="1560" w:right="880" w:bottom="280" w:left="880" w:header="720" w:footer="720" w:gutter="0"/>
          <w:cols w:equalWidth="0" w:num="2">
            <w:col w:w="1369" w:space="391"/>
            <w:col w:w="8400"/>
          </w:cols>
        </w:sectPr>
      </w:pPr>
    </w:p>
    <w:p>
      <w:pPr>
        <w:autoSpaceDE w:val="0"/>
        <w:autoSpaceDN w:val="0"/>
        <w:adjustRightInd w:val="0"/>
        <w:spacing w:before="3" w:line="170" w:lineRule="exact"/>
        <w:jc w:val="left"/>
        <w:rPr>
          <w:rFonts w:ascii="宋体" w:cs="宋体"/>
          <w:kern w:val="0"/>
          <w:sz w:val="17"/>
          <w:szCs w:val="17"/>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16" w:name="_Toc287627930"/>
      <w:r>
        <w:rPr>
          <w:highlight w:val="none"/>
        </w:rPr>
        <w:t>5</w:t>
      </w:r>
      <w:r>
        <w:rPr>
          <w:highlight w:val="none"/>
        </w:rPr>
        <w:tab/>
      </w:r>
      <w:r>
        <w:rPr>
          <w:rFonts w:hint="eastAsia"/>
          <w:highlight w:val="none"/>
        </w:rPr>
        <w:t>施工设计图纸</w:t>
      </w:r>
      <w:bookmarkEnd w:id="16"/>
    </w:p>
    <w:p>
      <w:pPr>
        <w:autoSpaceDE w:val="0"/>
        <w:autoSpaceDN w:val="0"/>
        <w:adjustRightInd w:val="0"/>
        <w:spacing w:before="10" w:line="200" w:lineRule="exact"/>
        <w:jc w:val="left"/>
        <w:rPr>
          <w:rFonts w:ascii="宋体" w:cs="宋体"/>
          <w:kern w:val="0"/>
          <w:sz w:val="20"/>
          <w:szCs w:val="20"/>
          <w:highlight w:val="none"/>
        </w:rPr>
      </w:pPr>
    </w:p>
    <w:p>
      <w:pPr>
        <w:autoSpaceDE w:val="0"/>
        <w:autoSpaceDN w:val="0"/>
        <w:adjustRightInd w:val="0"/>
        <w:spacing w:before="10" w:line="200" w:lineRule="exact"/>
        <w:jc w:val="left"/>
        <w:rPr>
          <w:rFonts w:ascii="宋体" w:cs="宋体"/>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5.1</w:t>
      </w:r>
    </w:p>
    <w:p>
      <w:pPr>
        <w:autoSpaceDE w:val="0"/>
        <w:autoSpaceDN w:val="0"/>
        <w:adjustRightInd w:val="0"/>
        <w:spacing w:before="1" w:line="180" w:lineRule="exact"/>
        <w:jc w:val="left"/>
        <w:rPr>
          <w:kern w:val="0"/>
          <w:sz w:val="18"/>
          <w:szCs w:val="18"/>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图纸</w:t>
      </w:r>
      <w:r>
        <w:rPr>
          <w:rFonts w:hint="eastAsia" w:ascii="宋体" w:cs="宋体"/>
          <w:kern w:val="0"/>
          <w:sz w:val="18"/>
          <w:szCs w:val="18"/>
          <w:highlight w:val="none"/>
        </w:rPr>
        <w:t>的</w:t>
      </w:r>
      <w:r>
        <w:rPr>
          <w:rFonts w:hint="eastAsia" w:ascii="宋体" w:cs="宋体"/>
          <w:spacing w:val="1"/>
          <w:kern w:val="0"/>
          <w:sz w:val="18"/>
          <w:szCs w:val="18"/>
          <w:highlight w:val="none"/>
        </w:rPr>
        <w:t>提供</w:t>
      </w:r>
    </w:p>
    <w:p>
      <w:pPr>
        <w:autoSpaceDE w:val="0"/>
        <w:autoSpaceDN w:val="0"/>
        <w:adjustRightInd w:val="0"/>
        <w:spacing w:line="200" w:lineRule="exact"/>
        <w:jc w:val="left"/>
        <w:rPr>
          <w:rFonts w:ascii="宋体" w:cs="宋体"/>
          <w:kern w:val="0"/>
          <w:sz w:val="20"/>
          <w:szCs w:val="20"/>
          <w:highlight w:val="none"/>
        </w:rPr>
      </w:pPr>
      <w:r>
        <w:rPr>
          <w:rFonts w:ascii="宋体" w:cs="宋体"/>
          <w:kern w:val="0"/>
          <w:sz w:val="18"/>
          <w:szCs w:val="18"/>
          <w:highlight w:val="none"/>
        </w:rPr>
        <w:br w:type="column"/>
      </w:r>
    </w:p>
    <w:p>
      <w:pPr>
        <w:autoSpaceDE w:val="0"/>
        <w:autoSpaceDN w:val="0"/>
        <w:adjustRightInd w:val="0"/>
        <w:spacing w:before="2" w:line="200" w:lineRule="exact"/>
        <w:jc w:val="left"/>
        <w:rPr>
          <w:rFonts w:ascii="宋体" w:cs="宋体"/>
          <w:kern w:val="0"/>
          <w:sz w:val="20"/>
          <w:szCs w:val="20"/>
          <w:highlight w:val="none"/>
        </w:rPr>
      </w:pPr>
    </w:p>
    <w:p>
      <w:pPr>
        <w:autoSpaceDE w:val="0"/>
        <w:autoSpaceDN w:val="0"/>
        <w:adjustRightInd w:val="0"/>
        <w:spacing w:line="317" w:lineRule="auto"/>
        <w:ind w:right="171"/>
        <w:rPr>
          <w:rFonts w:ascii="宋体" w:cs="宋体"/>
          <w:kern w:val="0"/>
          <w:sz w:val="24"/>
          <w:highlight w:val="none"/>
        </w:rPr>
      </w:pPr>
      <w:r>
        <w:rPr>
          <w:rFonts w:hint="eastAsia" w:ascii="宋体" w:cs="宋体"/>
          <w:kern w:val="0"/>
          <w:sz w:val="24"/>
          <w:highlight w:val="none"/>
        </w:rPr>
        <w:t>甲方应按照专用条款约定的时间和数量，向丙方提供经已审批的施工设计</w:t>
      </w:r>
      <w:r>
        <w:rPr>
          <w:rFonts w:ascii="宋体" w:cs="宋体"/>
          <w:kern w:val="0"/>
          <w:sz w:val="24"/>
          <w:highlight w:val="none"/>
        </w:rPr>
        <w:t xml:space="preserve"> </w:t>
      </w:r>
      <w:r>
        <w:rPr>
          <w:rFonts w:hint="eastAsia" w:ascii="宋体" w:cs="宋体"/>
          <w:kern w:val="0"/>
          <w:sz w:val="24"/>
          <w:highlight w:val="none"/>
        </w:rPr>
        <w:t>图纸及其技术资料。如丙方需要增加数量的，甲方可代为办理，发生的费</w:t>
      </w:r>
      <w:r>
        <w:rPr>
          <w:rFonts w:ascii="宋体" w:cs="宋体"/>
          <w:kern w:val="0"/>
          <w:sz w:val="24"/>
          <w:highlight w:val="none"/>
        </w:rPr>
        <w:t xml:space="preserve"> </w:t>
      </w:r>
      <w:r>
        <w:rPr>
          <w:rFonts w:hint="eastAsia" w:ascii="宋体" w:cs="宋体"/>
          <w:kern w:val="0"/>
          <w:sz w:val="24"/>
          <w:highlight w:val="none"/>
        </w:rPr>
        <w:t>用由丙方承担。如甲方未能按时提供施工设计图纸造成工期延误的，按第</w:t>
      </w:r>
    </w:p>
    <w:p>
      <w:pPr>
        <w:autoSpaceDE w:val="0"/>
        <w:autoSpaceDN w:val="0"/>
        <w:adjustRightInd w:val="0"/>
        <w:spacing w:before="36" w:line="367" w:lineRule="exact"/>
        <w:ind w:right="6426"/>
        <w:rPr>
          <w:rFonts w:ascii="宋体" w:cs="宋体"/>
          <w:kern w:val="0"/>
          <w:sz w:val="24"/>
          <w:highlight w:val="none"/>
        </w:rPr>
      </w:pPr>
      <w:r>
        <w:rPr>
          <w:kern w:val="0"/>
          <w:position w:val="-3"/>
          <w:sz w:val="24"/>
          <w:highlight w:val="none"/>
        </w:rPr>
        <w:t xml:space="preserve">36.3 </w:t>
      </w:r>
      <w:r>
        <w:rPr>
          <w:rFonts w:hint="eastAsia" w:ascii="宋体" w:cs="宋体"/>
          <w:kern w:val="0"/>
          <w:position w:val="-3"/>
          <w:sz w:val="24"/>
          <w:highlight w:val="none"/>
        </w:rPr>
        <w:t>款规定处理。</w:t>
      </w:r>
    </w:p>
    <w:p>
      <w:pPr>
        <w:autoSpaceDE w:val="0"/>
        <w:autoSpaceDN w:val="0"/>
        <w:adjustRightInd w:val="0"/>
        <w:spacing w:before="36" w:line="367" w:lineRule="exact"/>
        <w:ind w:right="6426"/>
        <w:rPr>
          <w:rFonts w:ascii="宋体" w:cs="宋体"/>
          <w:kern w:val="0"/>
          <w:sz w:val="24"/>
          <w:highlight w:val="none"/>
        </w:rPr>
        <w:sectPr>
          <w:type w:val="continuous"/>
          <w:pgSz w:w="11920" w:h="16840"/>
          <w:pgMar w:top="1560" w:right="880" w:bottom="280" w:left="880" w:header="720" w:footer="720" w:gutter="0"/>
          <w:cols w:equalWidth="0" w:num="2">
            <w:col w:w="1010" w:space="750"/>
            <w:col w:w="8400"/>
          </w:cols>
        </w:sectPr>
      </w:pPr>
    </w:p>
    <w:p>
      <w:pPr>
        <w:autoSpaceDE w:val="0"/>
        <w:autoSpaceDN w:val="0"/>
        <w:adjustRightInd w:val="0"/>
        <w:spacing w:before="7" w:line="160" w:lineRule="exact"/>
        <w:jc w:val="left"/>
        <w:rPr>
          <w:rFonts w:ascii="宋体" w:cs="宋体"/>
          <w:kern w:val="0"/>
          <w:sz w:val="16"/>
          <w:szCs w:val="16"/>
          <w:highlight w:val="none"/>
        </w:rPr>
      </w:pPr>
    </w:p>
    <w:p>
      <w:pPr>
        <w:tabs>
          <w:tab w:val="left" w:leader="dot" w:pos="10040"/>
        </w:tabs>
        <w:autoSpaceDE w:val="0"/>
        <w:autoSpaceDN w:val="0"/>
        <w:adjustRightInd w:val="0"/>
        <w:spacing w:before="29" w:line="271" w:lineRule="exact"/>
        <w:ind w:left="141"/>
        <w:jc w:val="left"/>
        <w:rPr>
          <w:kern w:val="0"/>
          <w:sz w:val="24"/>
          <w:highlight w:val="none"/>
        </w:rPr>
      </w:pPr>
      <w:r>
        <w:rPr>
          <w:kern w:val="0"/>
          <w:position w:val="-1"/>
          <w:sz w:val="24"/>
          <w:highlight w:val="none"/>
        </w:rPr>
        <w:t>5.2</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line="264" w:lineRule="exact"/>
        <w:ind w:left="105" w:right="-47"/>
        <w:jc w:val="left"/>
        <w:rPr>
          <w:rFonts w:ascii="宋体" w:cs="宋体"/>
          <w:kern w:val="0"/>
          <w:sz w:val="18"/>
          <w:szCs w:val="18"/>
          <w:highlight w:val="none"/>
        </w:rPr>
      </w:pPr>
      <w:r>
        <w:rPr>
          <w:rFonts w:hint="eastAsia" w:ascii="宋体" w:cs="宋体"/>
          <w:spacing w:val="18"/>
          <w:kern w:val="0"/>
          <w:position w:val="-3"/>
          <w:sz w:val="18"/>
          <w:szCs w:val="18"/>
          <w:highlight w:val="none"/>
        </w:rPr>
        <w:t>丙方提供</w:t>
      </w:r>
    </w:p>
    <w:p>
      <w:pPr>
        <w:autoSpaceDE w:val="0"/>
        <w:autoSpaceDN w:val="0"/>
        <w:adjustRightInd w:val="0"/>
        <w:spacing w:before="46" w:line="281" w:lineRule="auto"/>
        <w:ind w:left="105" w:right="-40"/>
        <w:jc w:val="left"/>
        <w:rPr>
          <w:rFonts w:ascii="宋体" w:cs="宋体"/>
          <w:kern w:val="0"/>
          <w:sz w:val="18"/>
          <w:szCs w:val="18"/>
          <w:highlight w:val="none"/>
        </w:rPr>
      </w:pPr>
      <w:r>
        <w:rPr>
          <w:rFonts w:hint="eastAsia" w:ascii="宋体" w:cs="宋体"/>
          <w:spacing w:val="18"/>
          <w:kern w:val="0"/>
          <w:sz w:val="18"/>
          <w:szCs w:val="18"/>
          <w:highlight w:val="none"/>
        </w:rPr>
        <w:t>配合施工的</w:t>
      </w:r>
      <w:r>
        <w:rPr>
          <w:rFonts w:ascii="宋体" w:cs="宋体"/>
          <w:spacing w:val="18"/>
          <w:kern w:val="0"/>
          <w:sz w:val="18"/>
          <w:szCs w:val="18"/>
          <w:highlight w:val="none"/>
        </w:rPr>
        <w:t xml:space="preserve"> </w:t>
      </w:r>
      <w:r>
        <w:rPr>
          <w:rFonts w:hint="eastAsia" w:ascii="宋体" w:cs="宋体"/>
          <w:spacing w:val="1"/>
          <w:kern w:val="0"/>
          <w:sz w:val="18"/>
          <w:szCs w:val="18"/>
          <w:highlight w:val="none"/>
        </w:rPr>
        <w:t>图纸</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如果合同约定由丙方负责提供大样图、加工图等配合施工设计图纸的，承包</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17" w:lineRule="auto"/>
        <w:ind w:right="171"/>
        <w:jc w:val="left"/>
        <w:rPr>
          <w:rFonts w:ascii="宋体" w:cs="宋体"/>
          <w:kern w:val="0"/>
          <w:sz w:val="24"/>
          <w:highlight w:val="none"/>
        </w:rPr>
      </w:pPr>
      <w:r>
        <w:rPr>
          <w:rFonts w:hint="eastAsia" w:ascii="宋体" w:cs="宋体"/>
          <w:kern w:val="0"/>
          <w:sz w:val="24"/>
          <w:highlight w:val="none"/>
        </w:rPr>
        <w:t>人应在其设计资质等级许可的范围内，按照监理工程师的工作指令完成有关施</w:t>
      </w:r>
      <w:r>
        <w:rPr>
          <w:rFonts w:ascii="宋体" w:cs="宋体"/>
          <w:kern w:val="0"/>
          <w:sz w:val="24"/>
          <w:highlight w:val="none"/>
        </w:rPr>
        <w:t xml:space="preserve"> </w:t>
      </w:r>
      <w:r>
        <w:rPr>
          <w:rFonts w:hint="eastAsia" w:ascii="宋体" w:cs="宋体"/>
          <w:kern w:val="0"/>
          <w:sz w:val="24"/>
          <w:highlight w:val="none"/>
        </w:rPr>
        <w:t>工设计图纸。丙方应按照专用条款约定的时间和数量向监理工程师提交此类</w:t>
      </w:r>
    </w:p>
    <w:p>
      <w:pPr>
        <w:autoSpaceDE w:val="0"/>
        <w:autoSpaceDN w:val="0"/>
        <w:adjustRightInd w:val="0"/>
        <w:spacing w:line="317" w:lineRule="auto"/>
        <w:ind w:right="171"/>
        <w:jc w:val="left"/>
        <w:rPr>
          <w:rFonts w:ascii="宋体" w:cs="宋体"/>
          <w:kern w:val="0"/>
          <w:sz w:val="24"/>
          <w:highlight w:val="none"/>
        </w:rPr>
        <w:sectPr>
          <w:type w:val="continuous"/>
          <w:pgSz w:w="11920" w:h="16840"/>
          <w:pgMar w:top="1560" w:right="880" w:bottom="280" w:left="880" w:header="720" w:footer="720" w:gutter="0"/>
          <w:cols w:equalWidth="0" w:num="2">
            <w:col w:w="1096" w:space="664"/>
            <w:col w:w="8400"/>
          </w:cols>
        </w:sectPr>
      </w:pPr>
    </w:p>
    <w:p>
      <w:pPr>
        <w:autoSpaceDE w:val="0"/>
        <w:autoSpaceDN w:val="0"/>
        <w:adjustRightInd w:val="0"/>
        <w:spacing w:line="333" w:lineRule="exact"/>
        <w:ind w:right="464"/>
        <w:jc w:val="right"/>
        <w:rPr>
          <w:rFonts w:ascii="宋体" w:cs="宋体"/>
          <w:kern w:val="0"/>
          <w:sz w:val="24"/>
          <w:highlight w:val="none"/>
        </w:rPr>
      </w:pPr>
      <w:r>
        <w:rPr>
          <w:rFonts w:hint="eastAsia" w:ascii="宋体" w:cs="宋体"/>
          <w:kern w:val="0"/>
          <w:position w:val="-3"/>
          <w:sz w:val="24"/>
          <w:highlight w:val="none"/>
        </w:rPr>
        <w:t>施工设计图纸，监理工程师应在专用条款约定的时间内报甲方批准后予以答</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rFonts w:hint="eastAsia" w:ascii="宋体" w:cs="宋体"/>
          <w:kern w:val="0"/>
          <w:sz w:val="24"/>
          <w:highlight w:val="none"/>
        </w:rPr>
        <w:t>复。即使经监理工程师同意，丙方仍应对其施工设计图纸负责。</w:t>
      </w:r>
    </w:p>
    <w:p>
      <w:pPr>
        <w:autoSpaceDE w:val="0"/>
        <w:autoSpaceDN w:val="0"/>
        <w:adjustRightInd w:val="0"/>
        <w:spacing w:before="9" w:line="200" w:lineRule="exact"/>
        <w:jc w:val="left"/>
        <w:rPr>
          <w:rFonts w:ascii="宋体" w:cs="宋体"/>
          <w:kern w:val="0"/>
          <w:sz w:val="20"/>
          <w:szCs w:val="20"/>
          <w:highlight w:val="none"/>
        </w:rPr>
      </w:pPr>
    </w:p>
    <w:p>
      <w:pPr>
        <w:tabs>
          <w:tab w:val="left" w:leader="dot" w:pos="9820"/>
        </w:tabs>
        <w:autoSpaceDE w:val="0"/>
        <w:autoSpaceDN w:val="0"/>
        <w:adjustRightInd w:val="0"/>
        <w:spacing w:line="319" w:lineRule="auto"/>
        <w:ind w:left="52" w:right="464" w:firstLine="36"/>
        <w:jc w:val="right"/>
        <w:rPr>
          <w:kern w:val="0"/>
          <w:sz w:val="24"/>
          <w:highlight w:val="none"/>
        </w:rPr>
        <w:sectPr>
          <w:pgSz w:w="11920" w:h="16840"/>
          <w:pgMar w:top="1440" w:right="640" w:bottom="280" w:left="880" w:header="720" w:footer="720" w:gutter="0"/>
          <w:cols w:space="720" w:num="1"/>
        </w:sectPr>
      </w:pPr>
      <w:r>
        <w:rPr>
          <w:kern w:val="0"/>
          <w:sz w:val="24"/>
          <w:highlight w:val="none"/>
        </w:rPr>
        <w:t>5.3</w:t>
      </w:r>
      <w:r>
        <w:rPr>
          <w:kern w:val="0"/>
          <w:sz w:val="24"/>
          <w:highlight w:val="none"/>
        </w:rPr>
        <w:tab/>
      </w:r>
      <w:r>
        <w:rPr>
          <w:kern w:val="0"/>
          <w:sz w:val="24"/>
          <w:highlight w:val="none"/>
          <w:u w:val="single"/>
        </w:rPr>
        <w:t xml:space="preserve"> </w:t>
      </w:r>
      <w:r>
        <w:rPr>
          <w:kern w:val="0"/>
          <w:sz w:val="24"/>
          <w:highlight w:val="none"/>
        </w:rPr>
        <w:t xml:space="preserve"> </w:t>
      </w:r>
    </w:p>
    <w:p>
      <w:pPr>
        <w:tabs>
          <w:tab w:val="left" w:leader="dot" w:pos="9820"/>
        </w:tabs>
        <w:autoSpaceDE w:val="0"/>
        <w:autoSpaceDN w:val="0"/>
        <w:adjustRightInd w:val="0"/>
        <w:spacing w:line="319" w:lineRule="auto"/>
        <w:ind w:left="52" w:right="-3" w:hanging="52"/>
        <w:jc w:val="right"/>
        <w:rPr>
          <w:rFonts w:ascii="宋体" w:cs="宋体"/>
          <w:kern w:val="0"/>
          <w:position w:val="6"/>
          <w:sz w:val="18"/>
          <w:szCs w:val="18"/>
          <w:highlight w:val="none"/>
        </w:rPr>
      </w:pPr>
      <w:r>
        <w:rPr>
          <w:rFonts w:hint="eastAsia" w:ascii="宋体" w:cs="宋体"/>
          <w:spacing w:val="1"/>
          <w:kern w:val="0"/>
          <w:position w:val="6"/>
          <w:sz w:val="18"/>
          <w:szCs w:val="18"/>
          <w:highlight w:val="none"/>
        </w:rPr>
        <w:t>图纸</w:t>
      </w:r>
      <w:r>
        <w:rPr>
          <w:rFonts w:hint="eastAsia" w:ascii="宋体" w:cs="宋体"/>
          <w:kern w:val="0"/>
          <w:position w:val="6"/>
          <w:sz w:val="18"/>
          <w:szCs w:val="18"/>
          <w:highlight w:val="none"/>
        </w:rPr>
        <w:t>的</w:t>
      </w:r>
      <w:r>
        <w:rPr>
          <w:rFonts w:hint="eastAsia" w:ascii="宋体" w:cs="宋体"/>
          <w:spacing w:val="1"/>
          <w:kern w:val="0"/>
          <w:position w:val="6"/>
          <w:sz w:val="18"/>
          <w:szCs w:val="18"/>
          <w:highlight w:val="none"/>
        </w:rPr>
        <w:t>修</w:t>
      </w:r>
      <w:r>
        <w:rPr>
          <w:rFonts w:hint="eastAsia" w:ascii="宋体" w:cs="宋体"/>
          <w:kern w:val="0"/>
          <w:position w:val="6"/>
          <w:sz w:val="18"/>
          <w:szCs w:val="18"/>
          <w:highlight w:val="none"/>
        </w:rPr>
        <w:t>改</w:t>
      </w:r>
    </w:p>
    <w:p>
      <w:pPr>
        <w:tabs>
          <w:tab w:val="left" w:leader="dot" w:pos="9820"/>
        </w:tabs>
        <w:autoSpaceDE w:val="0"/>
        <w:autoSpaceDN w:val="0"/>
        <w:adjustRightInd w:val="0"/>
        <w:spacing w:line="319" w:lineRule="auto"/>
        <w:ind w:left="52" w:right="464" w:hanging="52"/>
        <w:rPr>
          <w:rFonts w:ascii="宋体" w:cs="宋体"/>
          <w:kern w:val="0"/>
          <w:sz w:val="24"/>
          <w:highlight w:val="none"/>
        </w:rPr>
      </w:pPr>
      <w:r>
        <w:rPr>
          <w:rFonts w:ascii="宋体" w:cs="宋体"/>
          <w:kern w:val="0"/>
          <w:position w:val="6"/>
          <w:sz w:val="18"/>
          <w:szCs w:val="18"/>
          <w:highlight w:val="none"/>
        </w:rPr>
        <w:br w:type="column"/>
      </w:r>
      <w:r>
        <w:rPr>
          <w:rFonts w:hint="eastAsia" w:ascii="宋体" w:cs="宋体"/>
          <w:kern w:val="0"/>
          <w:sz w:val="24"/>
          <w:highlight w:val="none"/>
        </w:rPr>
        <w:t>施工设计图纸需要修改和补充的，监理工程师应及时书面报告甲方。甲方收到书面报告后应及时通知设计人予以修改，并在合同工程或其相应部位施工</w:t>
      </w:r>
      <w:r>
        <w:rPr>
          <w:rFonts w:ascii="宋体" w:cs="宋体"/>
          <w:kern w:val="0"/>
          <w:sz w:val="24"/>
          <w:highlight w:val="none"/>
        </w:rPr>
        <w:t xml:space="preserve"> </w:t>
      </w:r>
      <w:r>
        <w:rPr>
          <w:rFonts w:hint="eastAsia" w:ascii="宋体" w:cs="宋体"/>
          <w:kern w:val="0"/>
          <w:sz w:val="24"/>
          <w:highlight w:val="none"/>
        </w:rPr>
        <w:t>前按照专用条款约定的时间和数量提供给丙方。丙方应按照甲方新提供的经设计人修改后的施工设计图纸施工。</w:t>
      </w:r>
    </w:p>
    <w:p>
      <w:pPr>
        <w:autoSpaceDE w:val="0"/>
        <w:autoSpaceDN w:val="0"/>
        <w:adjustRightInd w:val="0"/>
        <w:spacing w:before="9" w:line="200" w:lineRule="exact"/>
        <w:jc w:val="left"/>
        <w:rPr>
          <w:rFonts w:ascii="宋体" w:cs="宋体"/>
          <w:kern w:val="0"/>
          <w:sz w:val="20"/>
          <w:szCs w:val="20"/>
          <w:highlight w:val="none"/>
        </w:rPr>
        <w:sectPr>
          <w:type w:val="continuous"/>
          <w:pgSz w:w="11920" w:h="16840"/>
          <w:pgMar w:top="1440" w:right="640" w:bottom="280" w:left="880" w:header="720" w:footer="720" w:gutter="0"/>
          <w:cols w:equalWidth="0" w:num="2">
            <w:col w:w="1273" w:space="487"/>
            <w:col w:w="8640"/>
          </w:cols>
        </w:sectPr>
      </w:pPr>
    </w:p>
    <w:p>
      <w:pPr>
        <w:autoSpaceDE w:val="0"/>
        <w:autoSpaceDN w:val="0"/>
        <w:adjustRightInd w:val="0"/>
        <w:spacing w:before="9" w:line="200" w:lineRule="exact"/>
        <w:jc w:val="left"/>
        <w:rPr>
          <w:rFonts w:ascii="宋体" w:cs="宋体"/>
          <w:kern w:val="0"/>
          <w:sz w:val="20"/>
          <w:szCs w:val="20"/>
          <w:highlight w:val="none"/>
        </w:rPr>
      </w:pPr>
    </w:p>
    <w:p>
      <w:pPr>
        <w:tabs>
          <w:tab w:val="left" w:leader="dot" w:pos="9740"/>
        </w:tabs>
        <w:autoSpaceDE w:val="0"/>
        <w:autoSpaceDN w:val="0"/>
        <w:adjustRightInd w:val="0"/>
        <w:spacing w:line="271" w:lineRule="exact"/>
        <w:ind w:right="494"/>
        <w:jc w:val="right"/>
        <w:rPr>
          <w:kern w:val="0"/>
          <w:sz w:val="24"/>
          <w:highlight w:val="none"/>
        </w:rPr>
      </w:pPr>
      <w:r>
        <w:rPr>
          <w:kern w:val="0"/>
          <w:position w:val="-1"/>
          <w:sz w:val="24"/>
          <w:highlight w:val="none"/>
        </w:rPr>
        <w:t>5.4</w:t>
      </w:r>
      <w:r>
        <w:rPr>
          <w:kern w:val="0"/>
          <w:position w:val="-1"/>
          <w:sz w:val="24"/>
          <w:highlight w:val="none"/>
        </w:rPr>
        <w:tab/>
      </w:r>
    </w:p>
    <w:p>
      <w:pPr>
        <w:autoSpaceDE w:val="0"/>
        <w:autoSpaceDN w:val="0"/>
        <w:adjustRightInd w:val="0"/>
        <w:spacing w:before="1" w:line="150" w:lineRule="exact"/>
        <w:jc w:val="left"/>
        <w:rPr>
          <w:kern w:val="0"/>
          <w:sz w:val="15"/>
          <w:szCs w:val="15"/>
          <w:highlight w:val="none"/>
        </w:rPr>
      </w:pPr>
    </w:p>
    <w:p>
      <w:pPr>
        <w:autoSpaceDE w:val="0"/>
        <w:autoSpaceDN w:val="0"/>
        <w:adjustRightInd w:val="0"/>
        <w:spacing w:before="1" w:line="150" w:lineRule="exact"/>
        <w:jc w:val="left"/>
        <w:rPr>
          <w:kern w:val="0"/>
          <w:sz w:val="15"/>
          <w:szCs w:val="15"/>
          <w:highlight w:val="none"/>
        </w:rPr>
        <w:sectPr>
          <w:type w:val="continuous"/>
          <w:pgSz w:w="11920" w:h="16840"/>
          <w:pgMar w:top="1440" w:right="640" w:bottom="280" w:left="880" w:header="720" w:footer="720" w:gutter="0"/>
          <w:cols w:space="720" w:num="1"/>
        </w:sectPr>
      </w:pPr>
    </w:p>
    <w:p>
      <w:pPr>
        <w:autoSpaceDE w:val="0"/>
        <w:autoSpaceDN w:val="0"/>
        <w:adjustRightInd w:val="0"/>
        <w:spacing w:before="24"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图纸错漏的改</w:t>
      </w:r>
      <w:r>
        <w:rPr>
          <w:rFonts w:ascii="宋体" w:cs="宋体"/>
          <w:spacing w:val="14"/>
          <w:kern w:val="0"/>
          <w:sz w:val="18"/>
          <w:szCs w:val="18"/>
          <w:highlight w:val="none"/>
        </w:rPr>
        <w:t xml:space="preserve"> </w:t>
      </w:r>
      <w:r>
        <w:rPr>
          <w:rFonts w:hint="eastAsia" w:ascii="宋体" w:cs="宋体"/>
          <w:kern w:val="0"/>
          <w:sz w:val="18"/>
          <w:szCs w:val="18"/>
          <w:highlight w:val="none"/>
        </w:rPr>
        <w:t>正</w:t>
      </w:r>
    </w:p>
    <w:p>
      <w:pPr>
        <w:autoSpaceDE w:val="0"/>
        <w:autoSpaceDN w:val="0"/>
        <w:adjustRightInd w:val="0"/>
        <w:spacing w:line="305"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丙方发现甲方提供的施工设计图纸存在明显错漏或疏忽，应及时书面通知</w:t>
      </w:r>
    </w:p>
    <w:p>
      <w:pPr>
        <w:autoSpaceDE w:val="0"/>
        <w:autoSpaceDN w:val="0"/>
        <w:adjustRightInd w:val="0"/>
        <w:spacing w:before="8" w:line="460" w:lineRule="atLeast"/>
        <w:ind w:right="411"/>
        <w:jc w:val="left"/>
        <w:rPr>
          <w:rFonts w:ascii="宋体" w:cs="宋体"/>
          <w:kern w:val="0"/>
          <w:sz w:val="24"/>
          <w:highlight w:val="none"/>
        </w:rPr>
      </w:pPr>
      <w:r>
        <w:rPr>
          <w:rFonts w:hint="eastAsia" w:ascii="宋体" w:cs="宋体"/>
          <w:kern w:val="0"/>
          <w:sz w:val="24"/>
          <w:highlight w:val="none"/>
        </w:rPr>
        <w:t>甲方和监理工程师。甲方收到书面通知后应及时予以答复，并通知设计人</w:t>
      </w:r>
      <w:r>
        <w:rPr>
          <w:rFonts w:ascii="宋体" w:cs="宋体"/>
          <w:kern w:val="0"/>
          <w:sz w:val="24"/>
          <w:highlight w:val="none"/>
        </w:rPr>
        <w:t xml:space="preserve"> </w:t>
      </w:r>
      <w:r>
        <w:rPr>
          <w:rFonts w:hint="eastAsia" w:ascii="宋体" w:cs="宋体"/>
          <w:kern w:val="0"/>
          <w:sz w:val="24"/>
          <w:highlight w:val="none"/>
        </w:rPr>
        <w:t>予以改正。因甲方未及时答复等原因造成丙方损失的，甲方应予赔偿。</w:t>
      </w:r>
    </w:p>
    <w:p>
      <w:pPr>
        <w:autoSpaceDE w:val="0"/>
        <w:autoSpaceDN w:val="0"/>
        <w:adjustRightInd w:val="0"/>
        <w:spacing w:before="8" w:line="460" w:lineRule="atLeast"/>
        <w:ind w:right="411"/>
        <w:jc w:val="left"/>
        <w:rPr>
          <w:rFonts w:ascii="宋体" w:cs="宋体"/>
          <w:kern w:val="0"/>
          <w:sz w:val="24"/>
          <w:highlight w:val="none"/>
        </w:rPr>
        <w:sectPr>
          <w:type w:val="continuous"/>
          <w:pgSz w:w="11920" w:h="16840"/>
          <w:pgMar w:top="1560" w:right="640" w:bottom="280" w:left="880" w:header="720" w:footer="720" w:gutter="0"/>
          <w:cols w:equalWidth="0" w:num="2">
            <w:col w:w="1272" w:space="488"/>
            <w:col w:w="8640"/>
          </w:cols>
        </w:sectPr>
      </w:pPr>
    </w:p>
    <w:p>
      <w:pPr>
        <w:autoSpaceDE w:val="0"/>
        <w:autoSpaceDN w:val="0"/>
        <w:adjustRightInd w:val="0"/>
        <w:spacing w:before="1"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5.5</w:t>
      </w:r>
      <w:r>
        <w:rPr>
          <w:kern w:val="0"/>
          <w:position w:val="-1"/>
          <w:sz w:val="24"/>
          <w:highlight w:val="none"/>
        </w:rPr>
        <w:tab/>
      </w:r>
    </w:p>
    <w:p>
      <w:pPr>
        <w:autoSpaceDE w:val="0"/>
        <w:autoSpaceDN w:val="0"/>
        <w:adjustRightInd w:val="0"/>
        <w:spacing w:before="6" w:line="190" w:lineRule="exact"/>
        <w:jc w:val="left"/>
        <w:rPr>
          <w:kern w:val="0"/>
          <w:sz w:val="19"/>
          <w:szCs w:val="19"/>
          <w:highlight w:val="none"/>
        </w:rPr>
      </w:pPr>
    </w:p>
    <w:p>
      <w:pPr>
        <w:autoSpaceDE w:val="0"/>
        <w:autoSpaceDN w:val="0"/>
        <w:adjustRightInd w:val="0"/>
        <w:spacing w:before="6" w:line="190" w:lineRule="exact"/>
        <w:jc w:val="left"/>
        <w:rPr>
          <w:kern w:val="0"/>
          <w:sz w:val="19"/>
          <w:szCs w:val="19"/>
          <w:highlight w:val="none"/>
        </w:rPr>
        <w:sectPr>
          <w:type w:val="continuous"/>
          <w:pgSz w:w="11920" w:h="16840"/>
          <w:pgMar w:top="1560" w:right="640" w:bottom="280" w:left="880" w:header="720" w:footer="720" w:gutter="0"/>
          <w:cols w:space="720" w:num="1"/>
        </w:sectPr>
      </w:pPr>
    </w:p>
    <w:p>
      <w:pPr>
        <w:autoSpaceDE w:val="0"/>
        <w:autoSpaceDN w:val="0"/>
        <w:adjustRightInd w:val="0"/>
        <w:spacing w:before="24"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图纸的使用与</w:t>
      </w:r>
      <w:r>
        <w:rPr>
          <w:rFonts w:ascii="宋体" w:cs="宋体"/>
          <w:spacing w:val="14"/>
          <w:kern w:val="0"/>
          <w:sz w:val="18"/>
          <w:szCs w:val="18"/>
          <w:highlight w:val="none"/>
        </w:rPr>
        <w:t xml:space="preserve"> </w:t>
      </w:r>
      <w:r>
        <w:rPr>
          <w:rFonts w:hint="eastAsia" w:ascii="宋体" w:cs="宋体"/>
          <w:spacing w:val="1"/>
          <w:kern w:val="0"/>
          <w:sz w:val="18"/>
          <w:szCs w:val="18"/>
          <w:highlight w:val="none"/>
        </w:rPr>
        <w:t>退还</w:t>
      </w:r>
    </w:p>
    <w:p>
      <w:pPr>
        <w:autoSpaceDE w:val="0"/>
        <w:autoSpaceDN w:val="0"/>
        <w:adjustRightInd w:val="0"/>
        <w:spacing w:line="323"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施工期间</w:t>
      </w:r>
      <w:r>
        <w:rPr>
          <w:rFonts w:hint="eastAsia" w:ascii="宋体" w:cs="宋体"/>
          <w:spacing w:val="-60"/>
          <w:kern w:val="0"/>
          <w:position w:val="-1"/>
          <w:sz w:val="24"/>
          <w:highlight w:val="none"/>
        </w:rPr>
        <w:t>，</w:t>
      </w:r>
      <w:r>
        <w:rPr>
          <w:rFonts w:hint="eastAsia" w:ascii="宋体" w:cs="宋体"/>
          <w:kern w:val="0"/>
          <w:position w:val="-1"/>
          <w:sz w:val="24"/>
          <w:highlight w:val="none"/>
        </w:rPr>
        <w:t>丙方和监理工程师均应在施工现场保留一套完整的包括第</w:t>
      </w:r>
      <w:r>
        <w:rPr>
          <w:rFonts w:ascii="宋体" w:cs="宋体"/>
          <w:spacing w:val="-60"/>
          <w:kern w:val="0"/>
          <w:position w:val="-1"/>
          <w:sz w:val="24"/>
          <w:highlight w:val="none"/>
        </w:rPr>
        <w:t xml:space="preserve"> </w:t>
      </w:r>
      <w:r>
        <w:rPr>
          <w:kern w:val="0"/>
          <w:position w:val="-1"/>
          <w:sz w:val="24"/>
          <w:highlight w:val="none"/>
        </w:rPr>
        <w:t xml:space="preserve">5.1 </w:t>
      </w:r>
      <w:r>
        <w:rPr>
          <w:rFonts w:hint="eastAsia" w:ascii="宋体" w:cs="宋体"/>
          <w:kern w:val="0"/>
          <w:position w:val="-1"/>
          <w:sz w:val="24"/>
          <w:highlight w:val="none"/>
        </w:rPr>
        <w:t>款、</w:t>
      </w:r>
    </w:p>
    <w:p>
      <w:pPr>
        <w:autoSpaceDE w:val="0"/>
        <w:autoSpaceDN w:val="0"/>
        <w:adjustRightInd w:val="0"/>
        <w:spacing w:before="41" w:line="468" w:lineRule="exact"/>
        <w:ind w:right="291"/>
        <w:jc w:val="left"/>
        <w:rPr>
          <w:rFonts w:ascii="宋体" w:cs="宋体"/>
          <w:kern w:val="0"/>
          <w:sz w:val="24"/>
          <w:highlight w:val="none"/>
        </w:rPr>
      </w:pPr>
      <w:r>
        <w:rPr>
          <w:highlight w:val="none"/>
        </w:rPr>
        <mc:AlternateContent>
          <mc:Choice Requires="wps">
            <w:drawing>
              <wp:anchor distT="0" distB="0" distL="114300" distR="114300" simplePos="0" relativeHeight="251666432" behindDoc="1" locked="0" layoutInCell="0" allowOverlap="1">
                <wp:simplePos x="0" y="0"/>
                <wp:positionH relativeFrom="page">
                  <wp:posOffset>1715135</wp:posOffset>
                </wp:positionH>
                <wp:positionV relativeFrom="paragraph">
                  <wp:posOffset>1174750</wp:posOffset>
                </wp:positionV>
                <wp:extent cx="5142865" cy="0"/>
                <wp:effectExtent l="0" t="0" r="0" b="0"/>
                <wp:wrapNone/>
                <wp:docPr id="6"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92.5pt;height:0pt;width:404.95pt;mso-position-horizontal-relative:page;z-index:-251650048;mso-width-relative:page;mso-height-relative:page;" filled="f" stroked="t" coordsize="8099,1" o:allowincell="f" o:gfxdata="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lVjS9cAAAAMAQAADwAAAAAAAAABACAAAAAiAAAAZHJzL2Rvd25yZXYueG1sUEsBAhQAFAAA&#10;AAgAh07iQGBtiy8pAgAApgQAAA4AAAAAAAAAAQAgAAAAJgEAAGRycy9lMm9Eb2MueG1sUEsFBgAA&#10;AAAGAAYAWQEAAMEFAAAAAA==&#10;" path="m0,0l8098,0e">
                <v:fill on="f" focussize="0,0"/>
                <v:stroke weight="0.7pt" color="#000000" joinstyle="round"/>
                <v:imagedata o:title=""/>
                <o:lock v:ext="edit" aspectratio="f"/>
              </v:shape>
            </w:pict>
          </mc:Fallback>
        </mc:AlternateContent>
      </w:r>
      <w:r>
        <w:rPr>
          <w:rFonts w:hint="eastAsia" w:ascii="宋体" w:cs="宋体"/>
          <w:kern w:val="0"/>
          <w:sz w:val="24"/>
          <w:highlight w:val="none"/>
        </w:rPr>
        <w:t>第</w:t>
      </w:r>
      <w:r>
        <w:rPr>
          <w:rFonts w:ascii="宋体" w:cs="宋体"/>
          <w:spacing w:val="-60"/>
          <w:kern w:val="0"/>
          <w:sz w:val="24"/>
          <w:highlight w:val="none"/>
        </w:rPr>
        <w:t xml:space="preserve"> </w:t>
      </w:r>
      <w:r>
        <w:rPr>
          <w:kern w:val="0"/>
          <w:sz w:val="24"/>
          <w:highlight w:val="none"/>
        </w:rPr>
        <w:t xml:space="preserve">5.2 </w:t>
      </w:r>
      <w:r>
        <w:rPr>
          <w:rFonts w:hint="eastAsia" w:ascii="宋体" w:cs="宋体"/>
          <w:kern w:val="0"/>
          <w:sz w:val="24"/>
          <w:highlight w:val="none"/>
        </w:rPr>
        <w:t>款、第</w:t>
      </w:r>
      <w:r>
        <w:rPr>
          <w:rFonts w:ascii="宋体" w:cs="宋体"/>
          <w:spacing w:val="-60"/>
          <w:kern w:val="0"/>
          <w:sz w:val="24"/>
          <w:highlight w:val="none"/>
        </w:rPr>
        <w:t xml:space="preserve"> </w:t>
      </w:r>
      <w:r>
        <w:rPr>
          <w:kern w:val="0"/>
          <w:sz w:val="24"/>
          <w:highlight w:val="none"/>
        </w:rPr>
        <w:t xml:space="preserve">5.3 </w:t>
      </w:r>
      <w:r>
        <w:rPr>
          <w:rFonts w:hint="eastAsia" w:ascii="宋体" w:cs="宋体"/>
          <w:kern w:val="0"/>
          <w:sz w:val="24"/>
          <w:highlight w:val="none"/>
        </w:rPr>
        <w:t>款规定内容的施工设计图纸供实施合同工程过程需要时使用。</w:t>
      </w:r>
      <w:r>
        <w:rPr>
          <w:rFonts w:ascii="宋体" w:cs="宋体"/>
          <w:kern w:val="0"/>
          <w:sz w:val="24"/>
          <w:highlight w:val="none"/>
        </w:rPr>
        <w:t xml:space="preserve"> </w:t>
      </w:r>
      <w:r>
        <w:rPr>
          <w:rFonts w:hint="eastAsia" w:ascii="宋体" w:cs="宋体"/>
          <w:kern w:val="0"/>
          <w:sz w:val="24"/>
          <w:highlight w:val="none"/>
        </w:rPr>
        <w:t>本合同终止后，除丙方存档需要的施工设计图纸外，丙方应将全部施工设</w:t>
      </w:r>
      <w:r>
        <w:rPr>
          <w:rFonts w:ascii="宋体" w:cs="宋体"/>
          <w:kern w:val="0"/>
          <w:sz w:val="24"/>
          <w:highlight w:val="none"/>
        </w:rPr>
        <w:t xml:space="preserve"> </w:t>
      </w:r>
      <w:r>
        <w:rPr>
          <w:rFonts w:hint="eastAsia" w:ascii="宋体" w:cs="宋体"/>
          <w:kern w:val="0"/>
          <w:sz w:val="24"/>
          <w:highlight w:val="none"/>
        </w:rPr>
        <w:t>计图纸退还给甲方。</w:t>
      </w:r>
    </w:p>
    <w:p>
      <w:pPr>
        <w:autoSpaceDE w:val="0"/>
        <w:autoSpaceDN w:val="0"/>
        <w:adjustRightInd w:val="0"/>
        <w:spacing w:before="41" w:line="468" w:lineRule="exact"/>
        <w:ind w:right="291"/>
        <w:jc w:val="left"/>
        <w:rPr>
          <w:rFonts w:ascii="宋体" w:cs="宋体"/>
          <w:kern w:val="0"/>
          <w:sz w:val="24"/>
          <w:highlight w:val="none"/>
        </w:rPr>
        <w:sectPr>
          <w:type w:val="continuous"/>
          <w:pgSz w:w="11920" w:h="16840"/>
          <w:pgMar w:top="1560" w:right="640" w:bottom="280" w:left="880" w:header="720" w:footer="720" w:gutter="0"/>
          <w:cols w:equalWidth="0" w:num="2">
            <w:col w:w="1272" w:space="488"/>
            <w:col w:w="8640"/>
          </w:cols>
        </w:sectPr>
      </w:pPr>
    </w:p>
    <w:p>
      <w:pPr>
        <w:autoSpaceDE w:val="0"/>
        <w:autoSpaceDN w:val="0"/>
        <w:adjustRightInd w:val="0"/>
        <w:spacing w:before="5"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17" w:name="_Toc287627931"/>
      <w:r>
        <w:rPr>
          <w:highlight w:val="none"/>
        </w:rPr>
        <w:t>6</w:t>
      </w:r>
      <w:r>
        <w:rPr>
          <w:highlight w:val="none"/>
        </w:rPr>
        <w:tab/>
      </w:r>
      <w:r>
        <w:rPr>
          <w:rFonts w:hint="eastAsia"/>
          <w:highlight w:val="none"/>
        </w:rPr>
        <w:t>通讯联络</w:t>
      </w:r>
      <w:bookmarkEnd w:id="17"/>
    </w:p>
    <w:p>
      <w:pPr>
        <w:autoSpaceDE w:val="0"/>
        <w:autoSpaceDN w:val="0"/>
        <w:adjustRightInd w:val="0"/>
        <w:spacing w:before="13" w:line="220" w:lineRule="exact"/>
        <w:jc w:val="left"/>
        <w:rPr>
          <w:rFonts w:ascii="宋体" w:cs="宋体"/>
          <w:kern w:val="0"/>
          <w:sz w:val="22"/>
          <w:szCs w:val="22"/>
          <w:highlight w:val="none"/>
        </w:rPr>
      </w:pPr>
    </w:p>
    <w:p>
      <w:pPr>
        <w:autoSpaceDE w:val="0"/>
        <w:autoSpaceDN w:val="0"/>
        <w:adjustRightInd w:val="0"/>
        <w:ind w:left="141"/>
        <w:jc w:val="left"/>
        <w:rPr>
          <w:kern w:val="0"/>
          <w:sz w:val="24"/>
          <w:highlight w:val="none"/>
        </w:rPr>
      </w:pPr>
      <w:r>
        <w:rPr>
          <w:kern w:val="0"/>
          <w:sz w:val="24"/>
          <w:highlight w:val="none"/>
        </w:rPr>
        <w:t>6.1</w:t>
      </w:r>
    </w:p>
    <w:p>
      <w:pPr>
        <w:tabs>
          <w:tab w:val="left" w:pos="1760"/>
        </w:tabs>
        <w:autoSpaceDE w:val="0"/>
        <w:autoSpaceDN w:val="0"/>
        <w:adjustRightInd w:val="0"/>
        <w:spacing w:before="97" w:line="317" w:lineRule="auto"/>
        <w:ind w:left="1759" w:right="404" w:hanging="1618"/>
        <w:rPr>
          <w:rFonts w:ascii="宋体" w:cs="宋体"/>
          <w:kern w:val="0"/>
          <w:sz w:val="24"/>
          <w:highlight w:val="none"/>
        </w:rPr>
      </w:pPr>
      <w:r>
        <w:rPr>
          <w:rFonts w:hint="eastAsia" w:ascii="宋体" w:cs="宋体"/>
          <w:spacing w:val="1"/>
          <w:kern w:val="0"/>
          <w:sz w:val="18"/>
          <w:szCs w:val="18"/>
          <w:highlight w:val="none"/>
        </w:rPr>
        <w:t>通讯</w:t>
      </w:r>
      <w:r>
        <w:rPr>
          <w:rFonts w:hint="eastAsia" w:ascii="宋体" w:cs="宋体"/>
          <w:kern w:val="0"/>
          <w:sz w:val="18"/>
          <w:szCs w:val="18"/>
          <w:highlight w:val="none"/>
        </w:rPr>
        <w:t>形式</w:t>
      </w:r>
      <w:r>
        <w:rPr>
          <w:rFonts w:ascii="宋体" w:cs="宋体"/>
          <w:kern w:val="0"/>
          <w:sz w:val="18"/>
          <w:szCs w:val="18"/>
          <w:highlight w:val="none"/>
        </w:rPr>
        <w:tab/>
      </w:r>
      <w:r>
        <w:rPr>
          <w:rFonts w:ascii="宋体" w:cs="宋体"/>
          <w:kern w:val="0"/>
          <w:sz w:val="18"/>
          <w:szCs w:val="18"/>
          <w:highlight w:val="none"/>
        </w:rPr>
        <w:tab/>
      </w:r>
      <w:r>
        <w:rPr>
          <w:rFonts w:hint="eastAsia" w:ascii="宋体" w:cs="宋体"/>
          <w:kern w:val="0"/>
          <w:sz w:val="24"/>
          <w:highlight w:val="none"/>
        </w:rPr>
        <w:t>本合同中无论何处涉及到各方之间的申请、批准、确认、同意、决定、核实、</w:t>
      </w:r>
      <w:r>
        <w:rPr>
          <w:rFonts w:ascii="宋体" w:cs="宋体"/>
          <w:kern w:val="0"/>
          <w:sz w:val="24"/>
          <w:highlight w:val="none"/>
        </w:rPr>
        <w:t xml:space="preserve"> </w:t>
      </w:r>
      <w:r>
        <w:rPr>
          <w:rFonts w:hint="eastAsia" w:ascii="宋体" w:cs="宋体"/>
          <w:kern w:val="0"/>
          <w:sz w:val="24"/>
          <w:highlight w:val="none"/>
        </w:rPr>
        <w:t>通知、任命、指令、要求、意见、证明、证件或表示同意、否定等的通讯（含</w:t>
      </w:r>
      <w:r>
        <w:rPr>
          <w:rFonts w:ascii="宋体" w:cs="宋体"/>
          <w:kern w:val="0"/>
          <w:sz w:val="24"/>
          <w:highlight w:val="none"/>
        </w:rPr>
        <w:t xml:space="preserve"> </w:t>
      </w:r>
      <w:r>
        <w:rPr>
          <w:rFonts w:hint="eastAsia" w:ascii="宋体" w:cs="宋体"/>
          <w:kern w:val="0"/>
          <w:sz w:val="24"/>
          <w:highlight w:val="none"/>
        </w:rPr>
        <w:t>派人面交</w:t>
      </w:r>
      <w:r>
        <w:rPr>
          <w:rFonts w:hint="eastAsia" w:ascii="宋体" w:cs="宋体"/>
          <w:spacing w:val="-30"/>
          <w:kern w:val="0"/>
          <w:sz w:val="24"/>
          <w:highlight w:val="none"/>
        </w:rPr>
        <w:t>、</w:t>
      </w:r>
      <w:r>
        <w:rPr>
          <w:rFonts w:hint="eastAsia" w:ascii="宋体" w:cs="宋体"/>
          <w:kern w:val="0"/>
          <w:sz w:val="24"/>
          <w:highlight w:val="none"/>
        </w:rPr>
        <w:t>邮寄</w:t>
      </w:r>
      <w:r>
        <w:rPr>
          <w:rFonts w:hint="eastAsia" w:ascii="宋体" w:cs="宋体"/>
          <w:spacing w:val="-30"/>
          <w:kern w:val="0"/>
          <w:sz w:val="24"/>
          <w:highlight w:val="none"/>
        </w:rPr>
        <w:t>、</w:t>
      </w:r>
      <w:r>
        <w:rPr>
          <w:rFonts w:hint="eastAsia" w:ascii="宋体" w:cs="宋体"/>
          <w:kern w:val="0"/>
          <w:sz w:val="24"/>
          <w:highlight w:val="none"/>
        </w:rPr>
        <w:t>电子传输等</w:t>
      </w:r>
      <w:r>
        <w:rPr>
          <w:rFonts w:hint="eastAsia" w:ascii="宋体" w:cs="宋体"/>
          <w:spacing w:val="-120"/>
          <w:kern w:val="0"/>
          <w:sz w:val="24"/>
          <w:highlight w:val="none"/>
        </w:rPr>
        <w:t>）</w:t>
      </w:r>
      <w:r>
        <w:rPr>
          <w:rFonts w:hint="eastAsia" w:ascii="宋体" w:cs="宋体"/>
          <w:spacing w:val="-30"/>
          <w:kern w:val="0"/>
          <w:sz w:val="24"/>
          <w:highlight w:val="none"/>
        </w:rPr>
        <w:t>，</w:t>
      </w:r>
      <w:r>
        <w:rPr>
          <w:rFonts w:hint="eastAsia" w:ascii="宋体" w:cs="宋体"/>
          <w:kern w:val="0"/>
          <w:sz w:val="24"/>
          <w:highlight w:val="none"/>
        </w:rPr>
        <w:t>均应采用书面形式</w:t>
      </w:r>
      <w:r>
        <w:rPr>
          <w:rFonts w:hint="eastAsia" w:ascii="宋体" w:cs="宋体"/>
          <w:spacing w:val="-30"/>
          <w:kern w:val="0"/>
          <w:sz w:val="24"/>
          <w:highlight w:val="none"/>
        </w:rPr>
        <w:t>，</w:t>
      </w:r>
      <w:r>
        <w:rPr>
          <w:rFonts w:hint="eastAsia" w:ascii="宋体" w:cs="宋体"/>
          <w:kern w:val="0"/>
          <w:sz w:val="24"/>
          <w:highlight w:val="none"/>
        </w:rPr>
        <w:t>且只有在对方当事人收到</w:t>
      </w:r>
      <w:r>
        <w:rPr>
          <w:rFonts w:ascii="宋体" w:cs="宋体"/>
          <w:kern w:val="0"/>
          <w:sz w:val="24"/>
          <w:highlight w:val="none"/>
        </w:rPr>
        <w:t xml:space="preserve"> </w:t>
      </w:r>
      <w:r>
        <w:rPr>
          <w:rFonts w:hint="eastAsia" w:ascii="宋体" w:cs="宋体"/>
          <w:kern w:val="0"/>
          <w:sz w:val="24"/>
          <w:highlight w:val="none"/>
        </w:rPr>
        <w:t>后方能生效。</w:t>
      </w:r>
    </w:p>
    <w:p>
      <w:pPr>
        <w:autoSpaceDE w:val="0"/>
        <w:autoSpaceDN w:val="0"/>
        <w:adjustRightInd w:val="0"/>
        <w:spacing w:before="2" w:line="130" w:lineRule="exact"/>
        <w:jc w:val="left"/>
        <w:rPr>
          <w:rFonts w:ascii="宋体" w:cs="宋体"/>
          <w:kern w:val="0"/>
          <w:sz w:val="13"/>
          <w:szCs w:val="13"/>
          <w:highlight w:val="none"/>
        </w:rPr>
      </w:pPr>
    </w:p>
    <w:p>
      <w:pPr>
        <w:tabs>
          <w:tab w:val="left" w:leader="dot" w:pos="10040"/>
        </w:tabs>
        <w:autoSpaceDE w:val="0"/>
        <w:autoSpaceDN w:val="0"/>
        <w:adjustRightInd w:val="0"/>
        <w:spacing w:line="271" w:lineRule="exact"/>
        <w:ind w:left="141"/>
        <w:jc w:val="left"/>
        <w:rPr>
          <w:kern w:val="0"/>
          <w:sz w:val="24"/>
          <w:highlight w:val="none"/>
        </w:rPr>
      </w:pPr>
      <w:r>
        <w:rPr>
          <w:kern w:val="0"/>
          <w:position w:val="-1"/>
          <w:sz w:val="24"/>
          <w:highlight w:val="none"/>
        </w:rPr>
        <w:t>6.2</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640" w:bottom="280" w:left="880" w:header="720" w:footer="720" w:gutter="0"/>
          <w:cols w:space="720" w:num="1"/>
        </w:sectPr>
      </w:pPr>
    </w:p>
    <w:p>
      <w:pPr>
        <w:autoSpaceDE w:val="0"/>
        <w:autoSpaceDN w:val="0"/>
        <w:adjustRightInd w:val="0"/>
        <w:spacing w:line="263" w:lineRule="exact"/>
        <w:ind w:left="105" w:right="-47"/>
        <w:jc w:val="left"/>
        <w:rPr>
          <w:rFonts w:ascii="宋体" w:cs="宋体"/>
          <w:kern w:val="0"/>
          <w:sz w:val="18"/>
          <w:szCs w:val="18"/>
          <w:highlight w:val="none"/>
        </w:rPr>
      </w:pPr>
      <w:r>
        <w:rPr>
          <w:rFonts w:hint="eastAsia" w:ascii="宋体" w:cs="宋体"/>
          <w:spacing w:val="1"/>
          <w:kern w:val="0"/>
          <w:position w:val="-3"/>
          <w:sz w:val="18"/>
          <w:szCs w:val="18"/>
          <w:highlight w:val="none"/>
        </w:rPr>
        <w:t>发送</w:t>
      </w:r>
      <w:r>
        <w:rPr>
          <w:rFonts w:hint="eastAsia" w:ascii="宋体" w:cs="宋体"/>
          <w:kern w:val="0"/>
          <w:position w:val="-3"/>
          <w:sz w:val="18"/>
          <w:szCs w:val="18"/>
          <w:highlight w:val="none"/>
        </w:rPr>
        <w:t>通讯</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合同中无论何处涉及到各方之间的通讯都不应无理扣压或拖延</w:t>
      </w:r>
      <w:r>
        <w:rPr>
          <w:rFonts w:hint="eastAsia" w:ascii="宋体" w:cs="宋体"/>
          <w:spacing w:val="-2"/>
          <w:kern w:val="0"/>
          <w:position w:val="-3"/>
          <w:sz w:val="24"/>
          <w:highlight w:val="none"/>
        </w:rPr>
        <w:t>。</w:t>
      </w:r>
      <w:r>
        <w:rPr>
          <w:rFonts w:hint="eastAsia" w:ascii="宋体" w:cs="宋体"/>
          <w:kern w:val="0"/>
          <w:position w:val="-3"/>
          <w:sz w:val="24"/>
          <w:highlight w:val="none"/>
        </w:rPr>
        <w:t>合同双方当事人</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17" w:lineRule="auto"/>
        <w:ind w:right="51"/>
        <w:jc w:val="left"/>
        <w:rPr>
          <w:rFonts w:ascii="宋体" w:cs="宋体"/>
          <w:kern w:val="0"/>
          <w:sz w:val="24"/>
          <w:highlight w:val="none"/>
        </w:rPr>
      </w:pPr>
      <w:r>
        <w:rPr>
          <w:rFonts w:hint="eastAsia" w:ascii="宋体" w:cs="宋体"/>
          <w:kern w:val="0"/>
          <w:sz w:val="24"/>
          <w:highlight w:val="none"/>
        </w:rPr>
        <w:t>应在专用条款中约定各方通讯地址和收件人</w:t>
      </w:r>
      <w:r>
        <w:rPr>
          <w:rFonts w:hint="eastAsia" w:ascii="宋体" w:cs="宋体"/>
          <w:spacing w:val="-2"/>
          <w:kern w:val="0"/>
          <w:sz w:val="24"/>
          <w:highlight w:val="none"/>
        </w:rPr>
        <w:t>，</w:t>
      </w:r>
      <w:r>
        <w:rPr>
          <w:rFonts w:hint="eastAsia" w:ascii="宋体" w:cs="宋体"/>
          <w:kern w:val="0"/>
          <w:sz w:val="24"/>
          <w:highlight w:val="none"/>
        </w:rPr>
        <w:t>并按照约定期限内送达指定地点和</w:t>
      </w:r>
      <w:r>
        <w:rPr>
          <w:rFonts w:ascii="宋体" w:cs="宋体"/>
          <w:kern w:val="0"/>
          <w:sz w:val="24"/>
          <w:highlight w:val="none"/>
        </w:rPr>
        <w:t xml:space="preserve"> </w:t>
      </w:r>
      <w:r>
        <w:rPr>
          <w:rFonts w:hint="eastAsia" w:ascii="宋体" w:cs="宋体"/>
          <w:kern w:val="0"/>
          <w:sz w:val="24"/>
          <w:highlight w:val="none"/>
        </w:rPr>
        <w:t>接收人。</w:t>
      </w:r>
      <w:r>
        <w:rPr>
          <w:rFonts w:ascii="宋体" w:cs="宋体"/>
          <w:kern w:val="0"/>
          <w:sz w:val="24"/>
          <w:highlight w:val="none"/>
        </w:rPr>
        <w:t xml:space="preserve"> </w:t>
      </w:r>
      <w:r>
        <w:rPr>
          <w:rFonts w:hint="eastAsia" w:ascii="宋体" w:cs="宋体"/>
          <w:kern w:val="0"/>
          <w:sz w:val="24"/>
          <w:highlight w:val="none"/>
        </w:rPr>
        <w:t>收件人应在通讯回执上签署姓名和时间</w:t>
      </w:r>
      <w:r>
        <w:rPr>
          <w:rFonts w:hint="eastAsia" w:ascii="宋体" w:cs="宋体"/>
          <w:spacing w:val="-120"/>
          <w:kern w:val="0"/>
          <w:sz w:val="24"/>
          <w:highlight w:val="none"/>
        </w:rPr>
        <w:t>。</w:t>
      </w:r>
      <w:r>
        <w:rPr>
          <w:rFonts w:hint="eastAsia" w:ascii="宋体" w:cs="宋体"/>
          <w:kern w:val="0"/>
          <w:sz w:val="24"/>
          <w:highlight w:val="none"/>
        </w:rPr>
        <w:t>一方当事人拒绝签收另一方当事人通讯，</w:t>
      </w:r>
      <w:r>
        <w:rPr>
          <w:rFonts w:ascii="宋体" w:cs="宋体"/>
          <w:kern w:val="0"/>
          <w:sz w:val="24"/>
          <w:highlight w:val="none"/>
        </w:rPr>
        <w:t xml:space="preserve"> </w:t>
      </w:r>
      <w:r>
        <w:rPr>
          <w:rFonts w:hint="eastAsia" w:ascii="宋体" w:cs="宋体"/>
          <w:kern w:val="0"/>
          <w:sz w:val="24"/>
          <w:highlight w:val="none"/>
        </w:rPr>
        <w:t>另一方当事人以特快专递</w:t>
      </w:r>
      <w:r>
        <w:rPr>
          <w:rFonts w:hint="eastAsia" w:ascii="宋体" w:cs="宋体"/>
          <w:spacing w:val="-120"/>
          <w:kern w:val="0"/>
          <w:sz w:val="24"/>
          <w:highlight w:val="none"/>
        </w:rPr>
        <w:t>、</w:t>
      </w:r>
      <w:r>
        <w:rPr>
          <w:rFonts w:hint="eastAsia" w:ascii="宋体" w:cs="宋体"/>
          <w:kern w:val="0"/>
          <w:sz w:val="24"/>
          <w:highlight w:val="none"/>
        </w:rPr>
        <w:t>挂号信等专用条款约定的方式将通讯送至通讯地址的，</w:t>
      </w:r>
    </w:p>
    <w:p>
      <w:pPr>
        <w:autoSpaceDE w:val="0"/>
        <w:autoSpaceDN w:val="0"/>
        <w:adjustRightInd w:val="0"/>
        <w:spacing w:line="317" w:lineRule="auto"/>
        <w:ind w:right="51"/>
        <w:jc w:val="left"/>
        <w:rPr>
          <w:rFonts w:ascii="宋体" w:cs="宋体"/>
          <w:kern w:val="0"/>
          <w:sz w:val="24"/>
          <w:highlight w:val="none"/>
        </w:rPr>
        <w:sectPr>
          <w:type w:val="continuous"/>
          <w:pgSz w:w="11920" w:h="16840"/>
          <w:pgMar w:top="1560" w:right="640" w:bottom="280" w:left="880" w:header="720" w:footer="720" w:gutter="0"/>
          <w:cols w:equalWidth="0" w:num="2">
            <w:col w:w="828" w:space="932"/>
            <w:col w:w="8640"/>
          </w:cols>
        </w:sectPr>
      </w:pPr>
    </w:p>
    <w:p>
      <w:pPr>
        <w:autoSpaceDE w:val="0"/>
        <w:autoSpaceDN w:val="0"/>
        <w:adjustRightInd w:val="0"/>
        <w:spacing w:line="333" w:lineRule="exact"/>
        <w:ind w:left="1760"/>
        <w:jc w:val="left"/>
        <w:rPr>
          <w:rFonts w:ascii="宋体" w:cs="宋体"/>
          <w:kern w:val="0"/>
          <w:sz w:val="24"/>
          <w:highlight w:val="none"/>
        </w:rPr>
      </w:pPr>
      <w:r>
        <w:rPr>
          <w:highlight w:val="none"/>
        </w:rPr>
        <mc:AlternateContent>
          <mc:Choice Requires="wps">
            <w:drawing>
              <wp:anchor distT="0" distB="0" distL="114300" distR="114300" simplePos="0" relativeHeight="251667456" behindDoc="1" locked="0" layoutInCell="0" allowOverlap="1">
                <wp:simplePos x="0" y="0"/>
                <wp:positionH relativeFrom="page">
                  <wp:posOffset>1715135</wp:posOffset>
                </wp:positionH>
                <wp:positionV relativeFrom="paragraph">
                  <wp:posOffset>443865</wp:posOffset>
                </wp:positionV>
                <wp:extent cx="5142865" cy="0"/>
                <wp:effectExtent l="0" t="0" r="0" b="0"/>
                <wp:wrapNone/>
                <wp:docPr id="7"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34.95pt;height:0pt;width:404.95pt;mso-position-horizontal-relative:page;z-index:-251649024;mso-width-relative:page;mso-height-relative:page;" filled="f" stroked="t" coordsize="8099,1" o:allowincell="f" o:gfxdata="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4d/I9cAAAAKAQAADwAAAAAAAAABACAAAAAiAAAAZHJzL2Rvd25yZXYueG1sUEsBAhQAFAAA&#10;AAgAh07iQP+/fIUpAgAApgQAAA4AAAAAAAAAAQAgAAAAJgEAAGRycy9lMm9Eb2MueG1sUEsFBgAA&#10;AAAGAAYAWQEAAMEFAAAAAA==&#10;" path="m0,0l8098,0e">
                <v:fill on="f" focussize="0,0"/>
                <v:stroke weight="0.7pt" color="#000000" joinstyle="round"/>
                <v:imagedata o:title=""/>
                <o:lock v:ext="edit" aspectratio="f"/>
              </v:shape>
            </w:pict>
          </mc:Fallback>
        </mc:AlternateContent>
      </w:r>
      <w:r>
        <w:rPr>
          <w:rFonts w:hint="eastAsia" w:ascii="宋体" w:cs="宋体"/>
          <w:kern w:val="0"/>
          <w:position w:val="-3"/>
          <w:sz w:val="24"/>
          <w:highlight w:val="none"/>
        </w:rPr>
        <w:t>视为送达。</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9" w:line="240" w:lineRule="exact"/>
        <w:jc w:val="left"/>
        <w:rPr>
          <w:rFonts w:ascii="宋体" w:cs="宋体"/>
          <w:kern w:val="0"/>
          <w:sz w:val="24"/>
          <w:highlight w:val="none"/>
        </w:rPr>
      </w:pPr>
    </w:p>
    <w:p>
      <w:pPr>
        <w:pStyle w:val="84"/>
        <w:rPr>
          <w:highlight w:val="none"/>
        </w:rPr>
      </w:pPr>
      <w:bookmarkStart w:id="18" w:name="_Toc287627932"/>
      <w:r>
        <w:rPr>
          <w:highlight w:val="none"/>
        </w:rPr>
        <w:t>7</w:t>
      </w:r>
      <w:r>
        <w:rPr>
          <w:highlight w:val="none"/>
        </w:rPr>
        <w:tab/>
      </w:r>
      <w:r>
        <w:rPr>
          <w:rFonts w:hint="eastAsia"/>
          <w:highlight w:val="none"/>
        </w:rPr>
        <w:t>工程分包</w:t>
      </w:r>
      <w:bookmarkEnd w:id="18"/>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pgSz w:w="11920" w:h="16840"/>
          <w:pgMar w:top="144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7.1</w:t>
      </w:r>
    </w:p>
    <w:p>
      <w:pPr>
        <w:autoSpaceDE w:val="0"/>
        <w:autoSpaceDN w:val="0"/>
        <w:adjustRightInd w:val="0"/>
        <w:spacing w:before="4" w:line="110" w:lineRule="exact"/>
        <w:jc w:val="left"/>
        <w:rPr>
          <w:kern w:val="0"/>
          <w:sz w:val="11"/>
          <w:szCs w:val="11"/>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分包</w:t>
      </w:r>
      <w:r>
        <w:rPr>
          <w:rFonts w:hint="eastAsia" w:ascii="宋体" w:cs="宋体"/>
          <w:kern w:val="0"/>
          <w:sz w:val="18"/>
          <w:szCs w:val="18"/>
          <w:highlight w:val="none"/>
        </w:rPr>
        <w:t>工</w:t>
      </w:r>
      <w:r>
        <w:rPr>
          <w:rFonts w:hint="eastAsia" w:ascii="宋体" w:cs="宋体"/>
          <w:spacing w:val="1"/>
          <w:kern w:val="0"/>
          <w:sz w:val="18"/>
          <w:szCs w:val="18"/>
          <w:highlight w:val="none"/>
        </w:rPr>
        <w:t>程</w:t>
      </w:r>
      <w:r>
        <w:rPr>
          <w:rFonts w:hint="eastAsia" w:ascii="宋体" w:cs="宋体"/>
          <w:kern w:val="0"/>
          <w:sz w:val="18"/>
          <w:szCs w:val="18"/>
          <w:highlight w:val="none"/>
        </w:rPr>
        <w:t>的要求</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51"/>
        <w:rPr>
          <w:rFonts w:ascii="宋体" w:cs="宋体"/>
          <w:kern w:val="0"/>
          <w:sz w:val="24"/>
          <w:highlight w:val="none"/>
        </w:rPr>
      </w:pPr>
      <w:r>
        <w:rPr>
          <w:rFonts w:hint="eastAsia" w:ascii="宋体" w:cs="宋体"/>
          <w:kern w:val="0"/>
          <w:sz w:val="24"/>
          <w:highlight w:val="none"/>
        </w:rPr>
        <w:t>丙方应自己实施、完成合同工程的主体结构。丙方不得将其承包的全部工</w:t>
      </w:r>
      <w:r>
        <w:rPr>
          <w:rFonts w:ascii="宋体" w:cs="宋体"/>
          <w:kern w:val="0"/>
          <w:sz w:val="24"/>
          <w:highlight w:val="none"/>
        </w:rPr>
        <w:t xml:space="preserve"> </w:t>
      </w:r>
      <w:r>
        <w:rPr>
          <w:rFonts w:hint="eastAsia" w:ascii="宋体" w:cs="宋体"/>
          <w:kern w:val="0"/>
          <w:sz w:val="24"/>
          <w:highlight w:val="none"/>
        </w:rPr>
        <w:t>程或将其肢解后以分包的名义转包给第</w:t>
      </w:r>
      <w:r>
        <w:rPr>
          <w:rFonts w:hint="eastAsia" w:ascii="宋体" w:cs="宋体"/>
          <w:kern w:val="0"/>
          <w:sz w:val="24"/>
          <w:highlight w:val="none"/>
          <w:lang w:val="en-US" w:eastAsia="zh-CN"/>
        </w:rPr>
        <w:t>三</w:t>
      </w:r>
      <w:r>
        <w:rPr>
          <w:rFonts w:hint="eastAsia" w:ascii="宋体" w:cs="宋体"/>
          <w:kern w:val="0"/>
          <w:sz w:val="24"/>
          <w:highlight w:val="none"/>
        </w:rPr>
        <w:t>方，也不得将合同工程主体结构、关</w:t>
      </w:r>
      <w:r>
        <w:rPr>
          <w:rFonts w:ascii="宋体" w:cs="宋体"/>
          <w:kern w:val="0"/>
          <w:sz w:val="24"/>
          <w:highlight w:val="none"/>
        </w:rPr>
        <w:t xml:space="preserve"> </w:t>
      </w:r>
      <w:r>
        <w:rPr>
          <w:rFonts w:hint="eastAsia" w:ascii="宋体" w:cs="宋体"/>
          <w:kern w:val="0"/>
          <w:sz w:val="24"/>
          <w:highlight w:val="none"/>
        </w:rPr>
        <w:t>键性工作分包给第</w:t>
      </w:r>
      <w:r>
        <w:rPr>
          <w:rFonts w:hint="eastAsia" w:ascii="宋体" w:cs="宋体"/>
          <w:kern w:val="0"/>
          <w:sz w:val="24"/>
          <w:highlight w:val="none"/>
          <w:lang w:val="en-US" w:eastAsia="zh-CN"/>
        </w:rPr>
        <w:t>三</w:t>
      </w:r>
      <w:r>
        <w:rPr>
          <w:rFonts w:hint="eastAsia" w:ascii="宋体" w:cs="宋体"/>
          <w:kern w:val="0"/>
          <w:sz w:val="24"/>
          <w:highlight w:val="none"/>
        </w:rPr>
        <w:t>方。</w:t>
      </w:r>
    </w:p>
    <w:p>
      <w:pPr>
        <w:autoSpaceDE w:val="0"/>
        <w:autoSpaceDN w:val="0"/>
        <w:adjustRightInd w:val="0"/>
        <w:spacing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1369" w:space="391"/>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7.2</w:t>
      </w:r>
      <w:r>
        <w:rPr>
          <w:kern w:val="0"/>
          <w:position w:val="-1"/>
          <w:sz w:val="24"/>
          <w:highlight w:val="none"/>
        </w:rPr>
        <w:tab/>
      </w:r>
    </w:p>
    <w:p>
      <w:pPr>
        <w:tabs>
          <w:tab w:val="left" w:pos="68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6" w:line="200" w:lineRule="exact"/>
        <w:jc w:val="left"/>
        <w:rPr>
          <w:kern w:val="0"/>
          <w:sz w:val="20"/>
          <w:szCs w:val="20"/>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分包</w:t>
      </w:r>
      <w:r>
        <w:rPr>
          <w:rFonts w:hint="eastAsia" w:ascii="宋体" w:cs="宋体"/>
          <w:kern w:val="0"/>
          <w:sz w:val="18"/>
          <w:szCs w:val="18"/>
          <w:highlight w:val="none"/>
        </w:rPr>
        <w:t>工</w:t>
      </w:r>
      <w:r>
        <w:rPr>
          <w:rFonts w:hint="eastAsia" w:ascii="宋体" w:cs="宋体"/>
          <w:spacing w:val="1"/>
          <w:kern w:val="0"/>
          <w:sz w:val="18"/>
          <w:szCs w:val="18"/>
          <w:highlight w:val="none"/>
        </w:rPr>
        <w:t>程</w:t>
      </w:r>
      <w:r>
        <w:rPr>
          <w:rFonts w:hint="eastAsia" w:ascii="宋体" w:cs="宋体"/>
          <w:kern w:val="0"/>
          <w:sz w:val="18"/>
          <w:szCs w:val="18"/>
          <w:highlight w:val="none"/>
        </w:rPr>
        <w:t>的批准</w:t>
      </w:r>
    </w:p>
    <w:p>
      <w:pPr>
        <w:autoSpaceDE w:val="0"/>
        <w:autoSpaceDN w:val="0"/>
        <w:adjustRightInd w:val="0"/>
        <w:spacing w:before="67" w:line="317" w:lineRule="auto"/>
        <w:ind w:left="2"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丙方可依法将部分工程分包给具有相应分包资质的分包人，但未经甲方书面同意，丙方不得将工程的任何部分或任何工作分包给第</w:t>
      </w:r>
      <w:r>
        <w:rPr>
          <w:rFonts w:hint="eastAsia" w:ascii="宋体" w:cs="宋体"/>
          <w:kern w:val="0"/>
          <w:sz w:val="24"/>
          <w:highlight w:val="none"/>
          <w:lang w:val="en-US" w:eastAsia="zh-CN"/>
        </w:rPr>
        <w:t>三</w:t>
      </w:r>
      <w:r>
        <w:rPr>
          <w:rFonts w:hint="eastAsia" w:ascii="宋体" w:cs="宋体"/>
          <w:kern w:val="0"/>
          <w:sz w:val="24"/>
          <w:highlight w:val="none"/>
        </w:rPr>
        <w:t>方。下列情况则属例外：</w:t>
      </w:r>
    </w:p>
    <w:p>
      <w:pPr>
        <w:autoSpaceDE w:val="0"/>
        <w:autoSpaceDN w:val="0"/>
        <w:adjustRightInd w:val="0"/>
        <w:spacing w:before="36"/>
        <w:ind w:left="4" w:right="5585"/>
        <w:rPr>
          <w:rFonts w:ascii="宋体" w:cs="宋体"/>
          <w:kern w:val="0"/>
          <w:sz w:val="24"/>
          <w:highlight w:val="none"/>
        </w:rPr>
      </w:pPr>
      <w:r>
        <w:rPr>
          <w:kern w:val="0"/>
          <w:sz w:val="24"/>
          <w:highlight w:val="none"/>
        </w:rPr>
        <w:t xml:space="preserve">(1)  </w:t>
      </w:r>
      <w:r>
        <w:rPr>
          <w:spacing w:val="20"/>
          <w:kern w:val="0"/>
          <w:sz w:val="24"/>
          <w:highlight w:val="none"/>
        </w:rPr>
        <w:t xml:space="preserve"> </w:t>
      </w:r>
      <w:r>
        <w:rPr>
          <w:rFonts w:hint="eastAsia" w:ascii="宋体" w:cs="宋体"/>
          <w:kern w:val="0"/>
          <w:sz w:val="24"/>
          <w:highlight w:val="none"/>
        </w:rPr>
        <w:t>施工劳务作业分包；</w:t>
      </w:r>
    </w:p>
    <w:p>
      <w:pPr>
        <w:autoSpaceDE w:val="0"/>
        <w:autoSpaceDN w:val="0"/>
        <w:adjustRightInd w:val="0"/>
        <w:spacing w:before="94"/>
        <w:ind w:left="4" w:right="3167"/>
        <w:rPr>
          <w:rFonts w:ascii="宋体" w:cs="宋体"/>
          <w:kern w:val="0"/>
          <w:sz w:val="24"/>
          <w:highlight w:val="none"/>
        </w:rPr>
      </w:pPr>
      <w:r>
        <w:rPr>
          <w:kern w:val="0"/>
          <w:sz w:val="24"/>
          <w:highlight w:val="none"/>
        </w:rPr>
        <w:t xml:space="preserve">(2)  </w:t>
      </w:r>
      <w:r>
        <w:rPr>
          <w:spacing w:val="20"/>
          <w:kern w:val="0"/>
          <w:sz w:val="24"/>
          <w:highlight w:val="none"/>
        </w:rPr>
        <w:t xml:space="preserve"> </w:t>
      </w:r>
      <w:r>
        <w:rPr>
          <w:rFonts w:hint="eastAsia" w:ascii="宋体" w:cs="宋体"/>
          <w:kern w:val="0"/>
          <w:sz w:val="24"/>
          <w:highlight w:val="none"/>
        </w:rPr>
        <w:t>按照合同约定的标准购买材料和工程设备；</w:t>
      </w:r>
    </w:p>
    <w:p>
      <w:pPr>
        <w:tabs>
          <w:tab w:val="left" w:pos="480"/>
        </w:tabs>
        <w:autoSpaceDE w:val="0"/>
        <w:autoSpaceDN w:val="0"/>
        <w:adjustRightInd w:val="0"/>
        <w:spacing w:before="94" w:line="367" w:lineRule="exact"/>
        <w:ind w:right="4865"/>
        <w:rPr>
          <w:rFonts w:ascii="宋体" w:cs="宋体"/>
          <w:kern w:val="0"/>
          <w:sz w:val="24"/>
          <w:highlight w:val="none"/>
        </w:rPr>
      </w:pPr>
      <w:r>
        <w:rPr>
          <w:kern w:val="0"/>
          <w:position w:val="-3"/>
          <w:sz w:val="24"/>
          <w:highlight w:val="none"/>
        </w:rPr>
        <w:t>(3)</w:t>
      </w:r>
      <w:r>
        <w:rPr>
          <w:kern w:val="0"/>
          <w:position w:val="-3"/>
          <w:sz w:val="24"/>
          <w:highlight w:val="none"/>
        </w:rPr>
        <w:tab/>
      </w:r>
      <w:r>
        <w:rPr>
          <w:rFonts w:hint="eastAsia" w:ascii="宋体" w:cs="宋体"/>
          <w:kern w:val="0"/>
          <w:position w:val="-3"/>
          <w:sz w:val="24"/>
          <w:highlight w:val="none"/>
        </w:rPr>
        <w:t>合同中已指定的分包工程。</w:t>
      </w:r>
    </w:p>
    <w:p>
      <w:pPr>
        <w:tabs>
          <w:tab w:val="left" w:pos="480"/>
        </w:tabs>
        <w:autoSpaceDE w:val="0"/>
        <w:autoSpaceDN w:val="0"/>
        <w:adjustRightInd w:val="0"/>
        <w:spacing w:before="94" w:line="367" w:lineRule="exact"/>
        <w:ind w:right="4865"/>
        <w:rPr>
          <w:rFonts w:ascii="宋体" w:cs="宋体"/>
          <w:kern w:val="0"/>
          <w:sz w:val="24"/>
          <w:highlight w:val="none"/>
        </w:rPr>
        <w:sectPr>
          <w:type w:val="continuous"/>
          <w:pgSz w:w="11920" w:h="16840"/>
          <w:pgMar w:top="1560" w:right="1000" w:bottom="280" w:left="880" w:header="720" w:footer="720" w:gutter="0"/>
          <w:cols w:equalWidth="0" w:num="2">
            <w:col w:w="1369" w:space="388"/>
            <w:col w:w="8283"/>
          </w:cols>
        </w:sectPr>
      </w:pPr>
    </w:p>
    <w:p>
      <w:pPr>
        <w:autoSpaceDE w:val="0"/>
        <w:autoSpaceDN w:val="0"/>
        <w:adjustRightInd w:val="0"/>
        <w:spacing w:before="6" w:line="140" w:lineRule="exact"/>
        <w:jc w:val="left"/>
        <w:rPr>
          <w:rFonts w:ascii="宋体" w:cs="宋体"/>
          <w:kern w:val="0"/>
          <w:sz w:val="14"/>
          <w:szCs w:val="1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7.3</w:t>
      </w:r>
      <w:r>
        <w:rPr>
          <w:kern w:val="0"/>
          <w:position w:val="-1"/>
          <w:sz w:val="24"/>
          <w:highlight w:val="none"/>
        </w:rPr>
        <w:tab/>
      </w:r>
    </w:p>
    <w:p>
      <w:pPr>
        <w:tabs>
          <w:tab w:val="left" w:pos="68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8" w:line="190" w:lineRule="exact"/>
        <w:jc w:val="left"/>
        <w:rPr>
          <w:kern w:val="0"/>
          <w:sz w:val="19"/>
          <w:szCs w:val="19"/>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签订</w:t>
      </w:r>
      <w:r>
        <w:rPr>
          <w:rFonts w:hint="eastAsia" w:ascii="宋体" w:cs="宋体"/>
          <w:kern w:val="0"/>
          <w:sz w:val="18"/>
          <w:szCs w:val="18"/>
          <w:highlight w:val="none"/>
        </w:rPr>
        <w:t>分</w:t>
      </w:r>
      <w:r>
        <w:rPr>
          <w:rFonts w:hint="eastAsia" w:ascii="宋体" w:cs="宋体"/>
          <w:spacing w:val="1"/>
          <w:kern w:val="0"/>
          <w:sz w:val="18"/>
          <w:szCs w:val="18"/>
          <w:highlight w:val="none"/>
        </w:rPr>
        <w:t>包</w:t>
      </w:r>
      <w:r>
        <w:rPr>
          <w:rFonts w:hint="eastAsia" w:ascii="宋体" w:cs="宋体"/>
          <w:kern w:val="0"/>
          <w:sz w:val="18"/>
          <w:szCs w:val="18"/>
          <w:highlight w:val="none"/>
        </w:rPr>
        <w:t>合同</w:t>
      </w:r>
    </w:p>
    <w:p>
      <w:pPr>
        <w:autoSpaceDE w:val="0"/>
        <w:autoSpaceDN w:val="0"/>
        <w:adjustRightInd w:val="0"/>
        <w:spacing w:before="14" w:line="466" w:lineRule="exact"/>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丙方分包工程的，应与分包人签订分包合同，并在分包合同签订后的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w:t>
      </w:r>
      <w:r>
        <w:rPr>
          <w:rFonts w:ascii="宋体" w:cs="宋体"/>
          <w:kern w:val="0"/>
          <w:sz w:val="24"/>
          <w:highlight w:val="none"/>
        </w:rPr>
        <w:t xml:space="preserve"> </w:t>
      </w:r>
      <w:r>
        <w:rPr>
          <w:rFonts w:hint="eastAsia" w:ascii="宋体" w:cs="宋体"/>
          <w:kern w:val="0"/>
          <w:sz w:val="24"/>
          <w:highlight w:val="none"/>
        </w:rPr>
        <w:t>向甲方和监理工程师、造价工程师各提交一份分包合同。丙方有义务禁止分包人将分包工程再次分包。</w:t>
      </w:r>
    </w:p>
    <w:p>
      <w:pPr>
        <w:autoSpaceDE w:val="0"/>
        <w:autoSpaceDN w:val="0"/>
        <w:adjustRightInd w:val="0"/>
        <w:spacing w:before="14"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1189" w:space="571"/>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7.4</w:t>
      </w:r>
      <w:r>
        <w:rPr>
          <w:kern w:val="0"/>
          <w:position w:val="-1"/>
          <w:sz w:val="24"/>
          <w:highlight w:val="none"/>
        </w:rPr>
        <w:tab/>
      </w:r>
    </w:p>
    <w:p>
      <w:pPr>
        <w:tabs>
          <w:tab w:val="left" w:pos="68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4" w:line="100" w:lineRule="exact"/>
        <w:jc w:val="left"/>
        <w:rPr>
          <w:kern w:val="0"/>
          <w:sz w:val="10"/>
          <w:szCs w:val="10"/>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分包工程价款</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结算</w:t>
      </w:r>
      <w:r>
        <w:rPr>
          <w:rFonts w:hint="eastAsia" w:ascii="宋体" w:cs="宋体"/>
          <w:kern w:val="0"/>
          <w:sz w:val="18"/>
          <w:szCs w:val="18"/>
          <w:highlight w:val="none"/>
        </w:rPr>
        <w:t>与</w:t>
      </w:r>
      <w:r>
        <w:rPr>
          <w:rFonts w:hint="eastAsia" w:ascii="宋体" w:cs="宋体"/>
          <w:spacing w:val="1"/>
          <w:kern w:val="0"/>
          <w:sz w:val="18"/>
          <w:szCs w:val="18"/>
          <w:highlight w:val="none"/>
        </w:rPr>
        <w:t>支付</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分包工程款由丙方与分包人结算。除合同另有约定或取得丙方的同意外，</w:t>
      </w:r>
      <w:r>
        <w:rPr>
          <w:rFonts w:ascii="宋体" w:cs="宋体"/>
          <w:kern w:val="0"/>
          <w:sz w:val="24"/>
          <w:highlight w:val="none"/>
        </w:rPr>
        <w:t xml:space="preserve"> </w:t>
      </w:r>
      <w:r>
        <w:rPr>
          <w:rFonts w:hint="eastAsia" w:ascii="宋体" w:cs="宋体"/>
          <w:kern w:val="0"/>
          <w:sz w:val="24"/>
          <w:highlight w:val="none"/>
        </w:rPr>
        <w:t>甲方应将分包工程款按专用条款约定的支付方式全部支付给丙方，禁止发包人直接向分包人支付任何工程款。</w:t>
      </w:r>
      <w:r>
        <w:rPr>
          <w:rFonts w:ascii="宋体" w:cs="宋体"/>
          <w:kern w:val="0"/>
          <w:sz w:val="24"/>
          <w:highlight w:val="none"/>
        </w:rPr>
        <w:t xml:space="preserve"> </w:t>
      </w:r>
      <w:r>
        <w:rPr>
          <w:rFonts w:hint="eastAsia" w:ascii="宋体" w:cs="宋体"/>
          <w:kern w:val="0"/>
          <w:sz w:val="24"/>
          <w:highlight w:val="none"/>
        </w:rPr>
        <w:t>如甲方有要求时，丙方应提供能证明自己已向分包人支付其分包工程款等</w:t>
      </w:r>
      <w:r>
        <w:rPr>
          <w:rFonts w:ascii="宋体" w:cs="宋体"/>
          <w:kern w:val="0"/>
          <w:sz w:val="24"/>
          <w:highlight w:val="none"/>
        </w:rPr>
        <w:t xml:space="preserve"> </w:t>
      </w:r>
      <w:r>
        <w:rPr>
          <w:rFonts w:hint="eastAsia" w:ascii="宋体" w:cs="宋体"/>
          <w:kern w:val="0"/>
          <w:sz w:val="24"/>
          <w:highlight w:val="none"/>
        </w:rPr>
        <w:t>证明资料。否则，甲方有权直接向分包人支付丙方应支付而未支付的分包</w:t>
      </w:r>
      <w:r>
        <w:rPr>
          <w:rFonts w:ascii="宋体" w:cs="宋体"/>
          <w:kern w:val="0"/>
          <w:sz w:val="24"/>
          <w:highlight w:val="none"/>
        </w:rPr>
        <w:t xml:space="preserve"> </w:t>
      </w:r>
      <w:r>
        <w:rPr>
          <w:rFonts w:hint="eastAsia" w:ascii="宋体" w:cs="宋体"/>
          <w:kern w:val="0"/>
          <w:sz w:val="24"/>
          <w:highlight w:val="none"/>
        </w:rPr>
        <w:t>工程款，并在丙方得到的工程款中扣除。</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7.5</w:t>
      </w:r>
      <w:r>
        <w:rPr>
          <w:kern w:val="0"/>
          <w:position w:val="-1"/>
          <w:sz w:val="24"/>
          <w:highlight w:val="none"/>
        </w:rPr>
        <w:tab/>
      </w:r>
    </w:p>
    <w:p>
      <w:pPr>
        <w:tabs>
          <w:tab w:val="left" w:pos="68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8" w:line="100" w:lineRule="exact"/>
        <w:jc w:val="left"/>
        <w:rPr>
          <w:kern w:val="0"/>
          <w:sz w:val="10"/>
          <w:szCs w:val="10"/>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分包工程责任</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和义务</w:t>
      </w:r>
    </w:p>
    <w:p>
      <w:pPr>
        <w:autoSpaceDE w:val="0"/>
        <w:autoSpaceDN w:val="0"/>
        <w:adjustRightInd w:val="0"/>
        <w:spacing w:before="67" w:line="316"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工程分包不能免除丙方应承担的任何责任和应履行的任何义务。丙方应在</w:t>
      </w:r>
      <w:r>
        <w:rPr>
          <w:rFonts w:ascii="宋体" w:cs="宋体"/>
          <w:kern w:val="0"/>
          <w:sz w:val="24"/>
          <w:highlight w:val="none"/>
        </w:rPr>
        <w:t xml:space="preserve"> </w:t>
      </w:r>
      <w:r>
        <w:rPr>
          <w:rFonts w:hint="eastAsia" w:ascii="宋体" w:cs="宋体"/>
          <w:kern w:val="0"/>
          <w:sz w:val="24"/>
          <w:highlight w:val="none"/>
        </w:rPr>
        <w:t>分包场地派驻相应管理人员保证本合同的履行。</w:t>
      </w:r>
    </w:p>
    <w:p>
      <w:pPr>
        <w:autoSpaceDE w:val="0"/>
        <w:autoSpaceDN w:val="0"/>
        <w:adjustRightInd w:val="0"/>
        <w:spacing w:before="67" w:line="316" w:lineRule="auto"/>
        <w:ind w:right="51"/>
        <w:jc w:val="left"/>
        <w:rPr>
          <w:rFonts w:ascii="宋体" w:cs="宋体"/>
          <w:kern w:val="0"/>
          <w:sz w:val="24"/>
          <w:highlight w:val="none"/>
        </w:rPr>
      </w:pPr>
      <w:r>
        <w:rPr>
          <w:rFonts w:hint="eastAsia" w:ascii="宋体" w:cs="宋体"/>
          <w:kern w:val="0"/>
          <w:sz w:val="24"/>
          <w:highlight w:val="none"/>
        </w:rPr>
        <w:t>分包人应对分包工程负责。分包人的任何违约行为或疏忽导致工程损坏、损害</w:t>
      </w:r>
    </w:p>
    <w:p>
      <w:pPr>
        <w:autoSpaceDE w:val="0"/>
        <w:autoSpaceDN w:val="0"/>
        <w:adjustRightInd w:val="0"/>
        <w:spacing w:before="67" w:line="316" w:lineRule="auto"/>
        <w:ind w:right="5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或给甲方造成损失的，丙方应承担连带责任。</w:t>
      </w:r>
    </w:p>
    <w:p>
      <w:pPr>
        <w:autoSpaceDE w:val="0"/>
        <w:autoSpaceDN w:val="0"/>
        <w:adjustRightInd w:val="0"/>
        <w:spacing w:before="9" w:line="180" w:lineRule="exact"/>
        <w:jc w:val="left"/>
        <w:rPr>
          <w:rFonts w:ascii="宋体" w:cs="宋体"/>
          <w:kern w:val="0"/>
          <w:sz w:val="18"/>
          <w:szCs w:val="18"/>
          <w:highlight w:val="none"/>
        </w:rPr>
      </w:pPr>
    </w:p>
    <w:p>
      <w:pPr>
        <w:tabs>
          <w:tab w:val="left" w:pos="680"/>
          <w:tab w:val="left" w:pos="9880"/>
        </w:tabs>
        <w:autoSpaceDE w:val="0"/>
        <w:autoSpaceDN w:val="0"/>
        <w:adjustRightInd w:val="0"/>
        <w:spacing w:line="271" w:lineRule="exact"/>
        <w:ind w:left="141"/>
        <w:jc w:val="left"/>
        <w:rPr>
          <w:kern w:val="0"/>
          <w:sz w:val="24"/>
          <w:highlight w:val="none"/>
        </w:rPr>
      </w:pPr>
      <w:r>
        <w:rPr>
          <w:kern w:val="0"/>
          <w:position w:val="-1"/>
          <w:sz w:val="24"/>
          <w:highlight w:val="none"/>
        </w:rPr>
        <w:t>7.6</w:t>
      </w:r>
      <w:r>
        <w:rPr>
          <w:kern w:val="0"/>
          <w:position w:val="-1"/>
          <w:sz w:val="24"/>
          <w:highlight w:val="none"/>
        </w:rPr>
        <w:tab/>
      </w:r>
      <w:r>
        <w:rPr>
          <w:kern w:val="0"/>
          <w:position w:val="-1"/>
          <w:sz w:val="24"/>
          <w:highlight w:val="none"/>
          <w:u w:val="single"/>
        </w:rPr>
        <w:t xml:space="preserve"> </w:t>
      </w:r>
      <w:r>
        <w:rPr>
          <w:kern w:val="0"/>
          <w:position w:val="-1"/>
          <w:sz w:val="24"/>
          <w:highlight w:val="none"/>
          <w:u w:val="single"/>
        </w:rPr>
        <w:tab/>
      </w:r>
    </w:p>
    <w:p>
      <w:pPr>
        <w:tabs>
          <w:tab w:val="left" w:pos="68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6" w:line="140" w:lineRule="exact"/>
        <w:jc w:val="left"/>
        <w:rPr>
          <w:kern w:val="0"/>
          <w:sz w:val="14"/>
          <w:szCs w:val="14"/>
          <w:highlight w:val="none"/>
        </w:rPr>
      </w:pPr>
    </w:p>
    <w:p>
      <w:pPr>
        <w:autoSpaceDE w:val="0"/>
        <w:autoSpaceDN w:val="0"/>
        <w:adjustRightInd w:val="0"/>
        <w:ind w:left="105" w:right="-47"/>
        <w:jc w:val="left"/>
        <w:rPr>
          <w:rFonts w:ascii="宋体" w:cs="宋体"/>
          <w:kern w:val="0"/>
          <w:sz w:val="18"/>
          <w:szCs w:val="18"/>
          <w:highlight w:val="none"/>
        </w:rPr>
      </w:pPr>
      <w:r>
        <w:rPr>
          <w:highlight w:val="none"/>
        </w:rPr>
        <mc:AlternateContent>
          <mc:Choice Requires="wps">
            <w:drawing>
              <wp:anchor distT="0" distB="0" distL="114300" distR="114300" simplePos="0" relativeHeight="251668480" behindDoc="1" locked="0" layoutInCell="0" allowOverlap="1">
                <wp:simplePos x="0" y="0"/>
                <wp:positionH relativeFrom="page">
                  <wp:posOffset>1715135</wp:posOffset>
                </wp:positionH>
                <wp:positionV relativeFrom="paragraph">
                  <wp:posOffset>753110</wp:posOffset>
                </wp:positionV>
                <wp:extent cx="5142865" cy="0"/>
                <wp:effectExtent l="0" t="0" r="0" b="0"/>
                <wp:wrapNone/>
                <wp:docPr id="8"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59.3pt;height:0pt;width:404.95pt;mso-position-horizontal-relative:page;z-index:-251648000;mso-width-relative:page;mso-height-relative:page;" filled="f" stroked="t" coordsize="8099,1" o:allowincell="f" o:gfxdata="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9tSYi1wAAAAwBAAAPAAAAAAAAAAEAIAAAACIAAABkcnMvZG93bnJldi54bWxQSwECFAAUAAAA&#10;CACHTuJAnwmwMCgCAACmBAAADgAAAAAAAAABACAAAAAmAQAAZHJzL2Uyb0RvYy54bWxQSwUGAAAA&#10;AAYABgBZAQAAwAUAAAAA&#10;" path="m0,0l8098,0e">
                <v:fill on="f" focussize="0,0"/>
                <v:stroke weight="0.7pt" color="#000000" joinstyle="round"/>
                <v:imagedata o:title=""/>
                <o:lock v:ext="edit" aspectratio="f"/>
              </v:shape>
            </w:pict>
          </mc:Fallback>
        </mc:AlternateContent>
      </w:r>
      <w:r>
        <w:rPr>
          <w:rFonts w:hint="eastAsia" w:ascii="宋体" w:cs="宋体"/>
          <w:spacing w:val="1"/>
          <w:kern w:val="0"/>
          <w:sz w:val="18"/>
          <w:szCs w:val="18"/>
          <w:highlight w:val="none"/>
        </w:rPr>
        <w:t>分包</w:t>
      </w:r>
      <w:r>
        <w:rPr>
          <w:rFonts w:hint="eastAsia" w:ascii="宋体" w:cs="宋体"/>
          <w:kern w:val="0"/>
          <w:sz w:val="18"/>
          <w:szCs w:val="18"/>
          <w:highlight w:val="none"/>
        </w:rPr>
        <w:t>合</w:t>
      </w:r>
      <w:r>
        <w:rPr>
          <w:rFonts w:hint="eastAsia" w:ascii="宋体" w:cs="宋体"/>
          <w:spacing w:val="1"/>
          <w:kern w:val="0"/>
          <w:sz w:val="18"/>
          <w:szCs w:val="18"/>
          <w:highlight w:val="none"/>
        </w:rPr>
        <w:t>同</w:t>
      </w:r>
      <w:r>
        <w:rPr>
          <w:rFonts w:hint="eastAsia" w:ascii="宋体" w:cs="宋体"/>
          <w:kern w:val="0"/>
          <w:sz w:val="18"/>
          <w:szCs w:val="18"/>
          <w:highlight w:val="none"/>
        </w:rPr>
        <w:t>终止</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无论何种原因</w:t>
      </w:r>
      <w:r>
        <w:rPr>
          <w:rFonts w:hint="eastAsia" w:ascii="宋体" w:cs="宋体"/>
          <w:spacing w:val="-60"/>
          <w:kern w:val="0"/>
          <w:sz w:val="24"/>
          <w:highlight w:val="none"/>
        </w:rPr>
        <w:t>，</w:t>
      </w:r>
      <w:r>
        <w:rPr>
          <w:rFonts w:hint="eastAsia" w:ascii="宋体" w:cs="宋体"/>
          <w:kern w:val="0"/>
          <w:sz w:val="24"/>
          <w:highlight w:val="none"/>
        </w:rPr>
        <w:t>当本合同终止时</w:t>
      </w:r>
      <w:r>
        <w:rPr>
          <w:rFonts w:hint="eastAsia" w:ascii="宋体" w:cs="宋体"/>
          <w:spacing w:val="-60"/>
          <w:kern w:val="0"/>
          <w:sz w:val="24"/>
          <w:highlight w:val="none"/>
        </w:rPr>
        <w:t>，</w:t>
      </w:r>
      <w:r>
        <w:rPr>
          <w:rFonts w:hint="eastAsia" w:ascii="宋体" w:cs="宋体"/>
          <w:kern w:val="0"/>
          <w:sz w:val="24"/>
          <w:highlight w:val="none"/>
        </w:rPr>
        <w:t>分包人与丙方签订的分包合同也随即终止。</w:t>
      </w:r>
      <w:r>
        <w:rPr>
          <w:rFonts w:ascii="宋体" w:cs="宋体"/>
          <w:kern w:val="0"/>
          <w:sz w:val="24"/>
          <w:highlight w:val="none"/>
        </w:rPr>
        <w:t xml:space="preserve"> </w:t>
      </w:r>
      <w:r>
        <w:rPr>
          <w:rFonts w:hint="eastAsia" w:ascii="宋体" w:cs="宋体"/>
          <w:kern w:val="0"/>
          <w:sz w:val="24"/>
          <w:highlight w:val="none"/>
        </w:rPr>
        <w:t>丙方应在本合同终止前向分包人支付分包人应得所有款项。</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880" w:bottom="280" w:left="880" w:header="720" w:footer="720" w:gutter="0"/>
          <w:cols w:equalWidth="0" w:num="2">
            <w:col w:w="1189" w:space="571"/>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19" w:name="_Toc287627933"/>
      <w:r>
        <w:rPr>
          <w:highlight w:val="none"/>
        </w:rPr>
        <w:t>8</w:t>
      </w:r>
      <w:r>
        <w:rPr>
          <w:highlight w:val="none"/>
        </w:rPr>
        <w:tab/>
      </w:r>
      <w:r>
        <w:rPr>
          <w:rFonts w:hint="eastAsia"/>
          <w:highlight w:val="none"/>
        </w:rPr>
        <w:t>现场查勘</w:t>
      </w:r>
      <w:bookmarkEnd w:id="19"/>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8.1</w:t>
      </w:r>
    </w:p>
    <w:p>
      <w:pPr>
        <w:autoSpaceDE w:val="0"/>
        <w:autoSpaceDN w:val="0"/>
        <w:adjustRightInd w:val="0"/>
        <w:spacing w:before="3" w:line="150" w:lineRule="exact"/>
        <w:jc w:val="left"/>
        <w:rPr>
          <w:kern w:val="0"/>
          <w:sz w:val="15"/>
          <w:szCs w:val="15"/>
          <w:highlight w:val="none"/>
        </w:rPr>
      </w:pPr>
    </w:p>
    <w:p>
      <w:pPr>
        <w:autoSpaceDE w:val="0"/>
        <w:autoSpaceDN w:val="0"/>
        <w:adjustRightInd w:val="0"/>
        <w:spacing w:line="180"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甲方提供资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料的</w:t>
      </w:r>
      <w:r>
        <w:rPr>
          <w:rFonts w:hint="eastAsia" w:ascii="宋体" w:cs="宋体"/>
          <w:kern w:val="0"/>
          <w:sz w:val="18"/>
          <w:szCs w:val="18"/>
          <w:highlight w:val="none"/>
        </w:rPr>
        <w:t>责任</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50"/>
        <w:jc w:val="left"/>
        <w:rPr>
          <w:rFonts w:ascii="宋体" w:cs="宋体"/>
          <w:kern w:val="0"/>
          <w:sz w:val="24"/>
          <w:highlight w:val="none"/>
        </w:rPr>
      </w:pPr>
      <w:r>
        <w:rPr>
          <w:rFonts w:hint="eastAsia" w:ascii="宋体" w:cs="宋体"/>
          <w:kern w:val="0"/>
          <w:sz w:val="24"/>
          <w:highlight w:val="none"/>
        </w:rPr>
        <w:t>甲方应按照第</w:t>
      </w:r>
      <w:r>
        <w:rPr>
          <w:rFonts w:ascii="宋体" w:cs="宋体"/>
          <w:spacing w:val="-30"/>
          <w:kern w:val="0"/>
          <w:sz w:val="24"/>
          <w:highlight w:val="none"/>
        </w:rPr>
        <w:t xml:space="preserve"> </w:t>
      </w:r>
      <w:r>
        <w:rPr>
          <w:kern w:val="0"/>
          <w:sz w:val="24"/>
          <w:highlight w:val="none"/>
        </w:rPr>
        <w:t>19.2</w:t>
      </w:r>
      <w:r>
        <w:rPr>
          <w:spacing w:val="30"/>
          <w:kern w:val="0"/>
          <w:sz w:val="24"/>
          <w:highlight w:val="none"/>
        </w:rPr>
        <w:t xml:space="preserve"> </w:t>
      </w:r>
      <w:r>
        <w:rPr>
          <w:rFonts w:hint="eastAsia" w:ascii="宋体" w:cs="宋体"/>
          <w:kern w:val="0"/>
          <w:sz w:val="24"/>
          <w:highlight w:val="none"/>
        </w:rPr>
        <w:t>款第（</w:t>
      </w:r>
      <w:r>
        <w:rPr>
          <w:kern w:val="0"/>
          <w:sz w:val="24"/>
          <w:highlight w:val="none"/>
        </w:rPr>
        <w:t>4</w:t>
      </w:r>
      <w:r>
        <w:rPr>
          <w:rFonts w:hint="eastAsia" w:ascii="宋体" w:cs="宋体"/>
          <w:kern w:val="0"/>
          <w:sz w:val="24"/>
          <w:highlight w:val="none"/>
        </w:rPr>
        <w:t>）点规定向丙方提供有关资料。此资料作为招</w:t>
      </w:r>
      <w:r>
        <w:rPr>
          <w:rFonts w:ascii="宋体" w:cs="宋体"/>
          <w:kern w:val="0"/>
          <w:sz w:val="24"/>
          <w:highlight w:val="none"/>
        </w:rPr>
        <w:t xml:space="preserve"> </w:t>
      </w:r>
      <w:r>
        <w:rPr>
          <w:rFonts w:hint="eastAsia" w:ascii="宋体" w:cs="宋体"/>
          <w:kern w:val="0"/>
          <w:sz w:val="24"/>
          <w:highlight w:val="none"/>
        </w:rPr>
        <w:t>标文件的组成部分，与招标文件一并发布。甲方对其提供的上述资料的真实</w:t>
      </w:r>
      <w:r>
        <w:rPr>
          <w:rFonts w:ascii="宋体" w:cs="宋体"/>
          <w:kern w:val="0"/>
          <w:sz w:val="24"/>
          <w:highlight w:val="none"/>
        </w:rPr>
        <w:t xml:space="preserve"> </w:t>
      </w:r>
      <w:r>
        <w:rPr>
          <w:rFonts w:hint="eastAsia" w:ascii="宋体" w:cs="宋体"/>
          <w:kern w:val="0"/>
          <w:sz w:val="24"/>
          <w:highlight w:val="none"/>
        </w:rPr>
        <w:t>性</w:t>
      </w:r>
      <w:r>
        <w:rPr>
          <w:rFonts w:hint="eastAsia" w:ascii="宋体" w:cs="宋体"/>
          <w:spacing w:val="-60"/>
          <w:kern w:val="0"/>
          <w:sz w:val="24"/>
          <w:highlight w:val="none"/>
        </w:rPr>
        <w:t>、</w:t>
      </w:r>
      <w:r>
        <w:rPr>
          <w:rFonts w:hint="eastAsia" w:ascii="宋体" w:cs="宋体"/>
          <w:kern w:val="0"/>
          <w:sz w:val="24"/>
          <w:highlight w:val="none"/>
        </w:rPr>
        <w:t>准确性和完整性负责</w:t>
      </w:r>
      <w:r>
        <w:rPr>
          <w:rFonts w:hint="eastAsia" w:ascii="宋体" w:cs="宋体"/>
          <w:spacing w:val="-60"/>
          <w:kern w:val="0"/>
          <w:sz w:val="24"/>
          <w:highlight w:val="none"/>
        </w:rPr>
        <w:t>。</w:t>
      </w:r>
      <w:r>
        <w:rPr>
          <w:rFonts w:hint="eastAsia" w:ascii="宋体" w:cs="宋体"/>
          <w:kern w:val="0"/>
          <w:sz w:val="24"/>
          <w:highlight w:val="none"/>
        </w:rPr>
        <w:t>因甲方提供上述资料错误导致丙方发生损失的，</w:t>
      </w:r>
      <w:r>
        <w:rPr>
          <w:rFonts w:ascii="宋体" w:cs="宋体"/>
          <w:kern w:val="0"/>
          <w:sz w:val="24"/>
          <w:highlight w:val="none"/>
        </w:rPr>
        <w:t xml:space="preserve"> </w:t>
      </w:r>
      <w:r>
        <w:rPr>
          <w:rFonts w:hint="eastAsia" w:ascii="宋体" w:cs="宋体"/>
          <w:kern w:val="0"/>
          <w:sz w:val="24"/>
          <w:highlight w:val="none"/>
        </w:rPr>
        <w:t>甲方应承担由此增加的费用</w:t>
      </w:r>
      <w:r>
        <w:rPr>
          <w:rFonts w:hint="eastAsia" w:ascii="宋体" w:cs="宋体"/>
          <w:spacing w:val="-40"/>
          <w:kern w:val="0"/>
          <w:sz w:val="24"/>
          <w:highlight w:val="none"/>
        </w:rPr>
        <w:t>和</w:t>
      </w:r>
      <w:r>
        <w:rPr>
          <w:rFonts w:hint="eastAsia" w:ascii="宋体" w:cs="宋体"/>
          <w:kern w:val="0"/>
          <w:sz w:val="24"/>
          <w:highlight w:val="none"/>
        </w:rPr>
        <w:t>（或</w:t>
      </w:r>
      <w:r>
        <w:rPr>
          <w:rFonts w:hint="eastAsia" w:ascii="宋体" w:cs="宋体"/>
          <w:spacing w:val="-40"/>
          <w:kern w:val="0"/>
          <w:sz w:val="24"/>
          <w:highlight w:val="none"/>
        </w:rPr>
        <w:t>）</w:t>
      </w:r>
      <w:r>
        <w:rPr>
          <w:rFonts w:hint="eastAsia" w:ascii="宋体" w:cs="宋体"/>
          <w:kern w:val="0"/>
          <w:sz w:val="24"/>
          <w:highlight w:val="none"/>
        </w:rPr>
        <w:t>延误的工期</w:t>
      </w:r>
      <w:r>
        <w:rPr>
          <w:rFonts w:hint="eastAsia" w:ascii="宋体" w:cs="宋体"/>
          <w:spacing w:val="-40"/>
          <w:kern w:val="0"/>
          <w:sz w:val="24"/>
          <w:highlight w:val="none"/>
        </w:rPr>
        <w:t>，</w:t>
      </w:r>
      <w:r>
        <w:rPr>
          <w:rFonts w:hint="eastAsia" w:ascii="宋体" w:cs="宋体"/>
          <w:kern w:val="0"/>
          <w:sz w:val="24"/>
          <w:highlight w:val="none"/>
        </w:rPr>
        <w:t>并向丙方支付合理利润。</w:t>
      </w:r>
    </w:p>
    <w:p>
      <w:pPr>
        <w:autoSpaceDE w:val="0"/>
        <w:autoSpaceDN w:val="0"/>
        <w:adjustRightInd w:val="0"/>
        <w:spacing w:line="466" w:lineRule="exact"/>
        <w:ind w:right="5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130" w:lineRule="exact"/>
        <w:jc w:val="left"/>
        <w:rPr>
          <w:rFonts w:ascii="宋体" w:cs="宋体"/>
          <w:kern w:val="0"/>
          <w:sz w:val="13"/>
          <w:szCs w:val="13"/>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8.2</w:t>
      </w:r>
      <w:r>
        <w:rPr>
          <w:kern w:val="0"/>
          <w:position w:val="-1"/>
          <w:sz w:val="24"/>
          <w:highlight w:val="none"/>
        </w:rPr>
        <w:tab/>
      </w:r>
    </w:p>
    <w:p>
      <w:pPr>
        <w:tabs>
          <w:tab w:val="left" w:pos="68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9" w:line="190" w:lineRule="exact"/>
        <w:jc w:val="left"/>
        <w:rPr>
          <w:kern w:val="0"/>
          <w:sz w:val="19"/>
          <w:szCs w:val="19"/>
          <w:highlight w:val="none"/>
        </w:rPr>
      </w:pPr>
    </w:p>
    <w:p>
      <w:pPr>
        <w:autoSpaceDE w:val="0"/>
        <w:autoSpaceDN w:val="0"/>
        <w:adjustRightInd w:val="0"/>
        <w:spacing w:line="279"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丙方现场查</w:t>
      </w:r>
      <w:r>
        <w:rPr>
          <w:rFonts w:ascii="宋体" w:cs="宋体"/>
          <w:spacing w:val="14"/>
          <w:kern w:val="0"/>
          <w:sz w:val="18"/>
          <w:szCs w:val="18"/>
          <w:highlight w:val="none"/>
        </w:rPr>
        <w:t xml:space="preserve"> </w:t>
      </w:r>
      <w:r>
        <w:rPr>
          <w:rFonts w:hint="eastAsia" w:ascii="宋体" w:cs="宋体"/>
          <w:kern w:val="0"/>
          <w:sz w:val="18"/>
          <w:szCs w:val="18"/>
          <w:highlight w:val="none"/>
        </w:rPr>
        <w:t>勘</w:t>
      </w:r>
    </w:p>
    <w:p>
      <w:pPr>
        <w:autoSpaceDE w:val="0"/>
        <w:autoSpaceDN w:val="0"/>
        <w:adjustRightInd w:val="0"/>
        <w:spacing w:before="67" w:line="311" w:lineRule="auto"/>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丙方应依据甲方按照第</w:t>
      </w:r>
      <w:r>
        <w:rPr>
          <w:rFonts w:ascii="宋体" w:cs="宋体"/>
          <w:spacing w:val="-30"/>
          <w:kern w:val="0"/>
          <w:sz w:val="24"/>
          <w:highlight w:val="none"/>
        </w:rPr>
        <w:t xml:space="preserve"> </w:t>
      </w:r>
      <w:r>
        <w:rPr>
          <w:kern w:val="0"/>
          <w:sz w:val="24"/>
          <w:highlight w:val="none"/>
        </w:rPr>
        <w:t>19.2</w:t>
      </w:r>
      <w:r>
        <w:rPr>
          <w:spacing w:val="30"/>
          <w:kern w:val="0"/>
          <w:sz w:val="24"/>
          <w:highlight w:val="none"/>
        </w:rPr>
        <w:t xml:space="preserve"> </w:t>
      </w:r>
      <w:r>
        <w:rPr>
          <w:rFonts w:hint="eastAsia" w:ascii="宋体" w:cs="宋体"/>
          <w:kern w:val="0"/>
          <w:sz w:val="24"/>
          <w:highlight w:val="none"/>
        </w:rPr>
        <w:t>款第（</w:t>
      </w:r>
      <w:r>
        <w:rPr>
          <w:kern w:val="0"/>
          <w:sz w:val="24"/>
          <w:highlight w:val="none"/>
        </w:rPr>
        <w:t>4</w:t>
      </w:r>
      <w:r>
        <w:rPr>
          <w:rFonts w:hint="eastAsia" w:ascii="宋体" w:cs="宋体"/>
          <w:kern w:val="0"/>
          <w:sz w:val="24"/>
          <w:highlight w:val="none"/>
        </w:rPr>
        <w:t>）点规定提供的资料和自己对现场查</w:t>
      </w:r>
      <w:r>
        <w:rPr>
          <w:rFonts w:ascii="宋体" w:cs="宋体"/>
          <w:kern w:val="0"/>
          <w:sz w:val="24"/>
          <w:highlight w:val="none"/>
        </w:rPr>
        <w:t xml:space="preserve"> </w:t>
      </w:r>
      <w:r>
        <w:rPr>
          <w:rFonts w:hint="eastAsia" w:ascii="宋体" w:cs="宋体"/>
          <w:kern w:val="0"/>
          <w:sz w:val="24"/>
          <w:highlight w:val="none"/>
        </w:rPr>
        <w:t>勘来编制投标文件，并对甲方提供上述资料的理解、推断和应用负责。承包</w:t>
      </w:r>
      <w:r>
        <w:rPr>
          <w:rFonts w:ascii="宋体" w:cs="宋体"/>
          <w:kern w:val="0"/>
          <w:sz w:val="24"/>
          <w:highlight w:val="none"/>
        </w:rPr>
        <w:t xml:space="preserve"> </w:t>
      </w:r>
      <w:r>
        <w:rPr>
          <w:rFonts w:hint="eastAsia" w:ascii="宋体" w:cs="宋体"/>
          <w:kern w:val="0"/>
          <w:sz w:val="24"/>
          <w:highlight w:val="none"/>
        </w:rPr>
        <w:t>人的投标文件应被认为已经考虑了现场及其周围环境的影响，包括但不限于以</w:t>
      </w:r>
      <w:r>
        <w:rPr>
          <w:rFonts w:ascii="宋体" w:cs="宋体"/>
          <w:kern w:val="0"/>
          <w:sz w:val="24"/>
          <w:highlight w:val="none"/>
        </w:rPr>
        <w:t xml:space="preserve"> </w:t>
      </w:r>
      <w:r>
        <w:rPr>
          <w:rFonts w:hint="eastAsia" w:ascii="宋体" w:cs="宋体"/>
          <w:kern w:val="0"/>
          <w:sz w:val="24"/>
          <w:highlight w:val="none"/>
        </w:rPr>
        <w:t>下内容：</w:t>
      </w:r>
    </w:p>
    <w:p>
      <w:pPr>
        <w:tabs>
          <w:tab w:val="left" w:pos="480"/>
        </w:tabs>
        <w:autoSpaceDE w:val="0"/>
        <w:autoSpaceDN w:val="0"/>
        <w:adjustRightInd w:val="0"/>
        <w:spacing w:before="41"/>
        <w:ind w:right="4487"/>
        <w:rPr>
          <w:rFonts w:ascii="宋体" w:cs="宋体"/>
          <w:kern w:val="0"/>
          <w:sz w:val="24"/>
          <w:highlight w:val="none"/>
        </w:rPr>
      </w:pPr>
      <w:r>
        <w:rPr>
          <w:kern w:val="0"/>
          <w:sz w:val="24"/>
          <w:highlight w:val="none"/>
        </w:rPr>
        <w:t>(1)</w:t>
      </w:r>
      <w:r>
        <w:rPr>
          <w:kern w:val="0"/>
          <w:sz w:val="24"/>
          <w:highlight w:val="none"/>
        </w:rPr>
        <w:tab/>
      </w:r>
      <w:r>
        <w:rPr>
          <w:rFonts w:hint="eastAsia" w:ascii="宋体" w:cs="宋体"/>
          <w:kern w:val="0"/>
          <w:sz w:val="24"/>
          <w:highlight w:val="none"/>
        </w:rPr>
        <w:t>现场地质情况及地形地貌特征；</w:t>
      </w:r>
    </w:p>
    <w:p>
      <w:pPr>
        <w:tabs>
          <w:tab w:val="left" w:pos="480"/>
        </w:tabs>
        <w:autoSpaceDE w:val="0"/>
        <w:autoSpaceDN w:val="0"/>
        <w:adjustRightInd w:val="0"/>
        <w:spacing w:before="94"/>
        <w:ind w:right="5945"/>
        <w:rPr>
          <w:rFonts w:ascii="宋体" w:cs="宋体"/>
          <w:kern w:val="0"/>
          <w:sz w:val="24"/>
          <w:highlight w:val="none"/>
        </w:rPr>
      </w:pPr>
      <w:r>
        <w:rPr>
          <w:kern w:val="0"/>
          <w:sz w:val="24"/>
          <w:highlight w:val="none"/>
        </w:rPr>
        <w:t>(2)</w:t>
      </w:r>
      <w:r>
        <w:rPr>
          <w:kern w:val="0"/>
          <w:sz w:val="24"/>
          <w:highlight w:val="none"/>
        </w:rPr>
        <w:tab/>
      </w:r>
      <w:r>
        <w:rPr>
          <w:rFonts w:hint="eastAsia" w:ascii="宋体" w:cs="宋体"/>
          <w:kern w:val="0"/>
          <w:sz w:val="24"/>
          <w:highlight w:val="none"/>
        </w:rPr>
        <w:t>水文和气候条件；</w:t>
      </w:r>
    </w:p>
    <w:p>
      <w:pPr>
        <w:tabs>
          <w:tab w:val="left" w:pos="480"/>
        </w:tabs>
        <w:autoSpaceDE w:val="0"/>
        <w:autoSpaceDN w:val="0"/>
        <w:adjustRightInd w:val="0"/>
        <w:spacing w:before="94"/>
        <w:ind w:right="1625"/>
        <w:rPr>
          <w:rFonts w:ascii="宋体" w:cs="宋体"/>
          <w:kern w:val="0"/>
          <w:sz w:val="24"/>
          <w:highlight w:val="none"/>
        </w:rPr>
      </w:pPr>
      <w:r>
        <w:rPr>
          <w:kern w:val="0"/>
          <w:sz w:val="24"/>
          <w:highlight w:val="none"/>
        </w:rPr>
        <w:t>(3)</w:t>
      </w:r>
      <w:r>
        <w:rPr>
          <w:kern w:val="0"/>
          <w:sz w:val="24"/>
          <w:highlight w:val="none"/>
        </w:rPr>
        <w:tab/>
      </w:r>
      <w:r>
        <w:rPr>
          <w:rFonts w:hint="eastAsia" w:ascii="宋体" w:cs="宋体"/>
          <w:kern w:val="0"/>
          <w:sz w:val="24"/>
          <w:highlight w:val="none"/>
        </w:rPr>
        <w:t>为实施、完成并保修合同工程所需的临时工程和措施项目；</w:t>
      </w:r>
    </w:p>
    <w:p>
      <w:pPr>
        <w:tabs>
          <w:tab w:val="left" w:pos="480"/>
        </w:tabs>
        <w:autoSpaceDE w:val="0"/>
        <w:autoSpaceDN w:val="0"/>
        <w:adjustRightInd w:val="0"/>
        <w:spacing w:before="94" w:line="300" w:lineRule="auto"/>
        <w:ind w:right="170"/>
        <w:jc w:val="left"/>
        <w:rPr>
          <w:rFonts w:ascii="宋体" w:cs="宋体"/>
          <w:kern w:val="0"/>
          <w:sz w:val="24"/>
          <w:highlight w:val="none"/>
        </w:rPr>
      </w:pPr>
      <w:r>
        <w:rPr>
          <w:kern w:val="0"/>
          <w:sz w:val="24"/>
          <w:highlight w:val="none"/>
        </w:rPr>
        <w:t>(4)</w:t>
      </w:r>
      <w:r>
        <w:rPr>
          <w:kern w:val="0"/>
          <w:sz w:val="24"/>
          <w:highlight w:val="none"/>
        </w:rPr>
        <w:tab/>
      </w:r>
      <w:r>
        <w:rPr>
          <w:rFonts w:hint="eastAsia" w:ascii="宋体" w:cs="宋体"/>
          <w:kern w:val="0"/>
          <w:sz w:val="24"/>
          <w:highlight w:val="none"/>
        </w:rPr>
        <w:t>为实施、完成并保修合同工程所需的材料采购和加工、设备的采购，及所</w:t>
      </w:r>
      <w:r>
        <w:rPr>
          <w:rFonts w:ascii="宋体" w:cs="宋体"/>
          <w:kern w:val="0"/>
          <w:sz w:val="24"/>
          <w:highlight w:val="none"/>
        </w:rPr>
        <w:t xml:space="preserve"> </w:t>
      </w:r>
      <w:r>
        <w:rPr>
          <w:rFonts w:hint="eastAsia" w:ascii="宋体" w:cs="宋体"/>
          <w:kern w:val="0"/>
          <w:sz w:val="24"/>
          <w:highlight w:val="none"/>
        </w:rPr>
        <w:t>需的施工设备、周转性材料、人员和管理等；</w:t>
      </w:r>
    </w:p>
    <w:p>
      <w:pPr>
        <w:tabs>
          <w:tab w:val="left" w:pos="480"/>
        </w:tabs>
        <w:autoSpaceDE w:val="0"/>
        <w:autoSpaceDN w:val="0"/>
        <w:adjustRightInd w:val="0"/>
        <w:spacing w:before="52"/>
        <w:ind w:right="2825"/>
        <w:rPr>
          <w:rFonts w:ascii="宋体" w:cs="宋体"/>
          <w:kern w:val="0"/>
          <w:sz w:val="24"/>
          <w:highlight w:val="none"/>
        </w:rPr>
      </w:pPr>
      <w:r>
        <w:rPr>
          <w:kern w:val="0"/>
          <w:sz w:val="24"/>
          <w:highlight w:val="none"/>
        </w:rPr>
        <w:t>(5)</w:t>
      </w:r>
      <w:r>
        <w:rPr>
          <w:kern w:val="0"/>
          <w:sz w:val="24"/>
          <w:highlight w:val="none"/>
        </w:rPr>
        <w:tab/>
      </w:r>
      <w:r>
        <w:rPr>
          <w:rFonts w:hint="eastAsia" w:ascii="宋体" w:cs="宋体"/>
          <w:kern w:val="0"/>
          <w:sz w:val="24"/>
          <w:highlight w:val="none"/>
        </w:rPr>
        <w:t>场地内外的交通情况及水、电、食宿供应条件；</w:t>
      </w:r>
    </w:p>
    <w:p>
      <w:pPr>
        <w:tabs>
          <w:tab w:val="left" w:pos="480"/>
        </w:tabs>
        <w:autoSpaceDE w:val="0"/>
        <w:autoSpaceDN w:val="0"/>
        <w:adjustRightInd w:val="0"/>
        <w:spacing w:before="94" w:line="367" w:lineRule="exact"/>
        <w:ind w:right="3065"/>
        <w:rPr>
          <w:rFonts w:ascii="宋体" w:cs="宋体"/>
          <w:kern w:val="0"/>
          <w:sz w:val="24"/>
          <w:highlight w:val="none"/>
        </w:rPr>
      </w:pPr>
      <w:r>
        <w:rPr>
          <w:highlight w:val="none"/>
        </w:rPr>
        <mc:AlternateContent>
          <mc:Choice Requires="wps">
            <w:drawing>
              <wp:anchor distT="0" distB="0" distL="114300" distR="114300" simplePos="0" relativeHeight="251669504" behindDoc="1" locked="0" layoutInCell="0" allowOverlap="1">
                <wp:simplePos x="0" y="0"/>
                <wp:positionH relativeFrom="page">
                  <wp:posOffset>1715135</wp:posOffset>
                </wp:positionH>
                <wp:positionV relativeFrom="paragraph">
                  <wp:posOffset>567055</wp:posOffset>
                </wp:positionV>
                <wp:extent cx="5181600" cy="0"/>
                <wp:effectExtent l="0" t="0" r="0" b="0"/>
                <wp:wrapNone/>
                <wp:docPr id="9"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44.65pt;height:0pt;width:408pt;mso-position-horizontal-relative:page;z-index:-251646976;mso-width-relative:page;mso-height-relative:page;" filled="f" stroked="t" coordsize="8160,1" o:allowincell="f" o:gfxdata="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vCJ69kAAAAKAQAADwAAAAAAAAABACAAAAAiAAAAZHJzL2Rvd25yZXYueG1sUEsBAhQAFAAA&#10;AAgAh07iQPLrgJsnAgAApgQAAA4AAAAAAAAAAQAgAAAAKAEAAGRycy9lMm9Eb2MueG1sUEsFBgAA&#10;AAAGAAYAWQEAAMEFAAAAAA==&#10;" path="m0,0l8159,0e">
                <v:fill on="f" focussize="0,0"/>
                <v:stroke weight="0.69992125984252pt" color="#000000" joinstyle="round"/>
                <v:imagedata o:title=""/>
                <o:lock v:ext="edit" aspectratio="f"/>
              </v:shape>
            </w:pict>
          </mc:Fallback>
        </mc:AlternateContent>
      </w:r>
      <w:r>
        <w:rPr>
          <w:kern w:val="0"/>
          <w:position w:val="-3"/>
          <w:sz w:val="24"/>
          <w:highlight w:val="none"/>
        </w:rPr>
        <w:t>(6)</w:t>
      </w:r>
      <w:r>
        <w:rPr>
          <w:kern w:val="0"/>
          <w:position w:val="-3"/>
          <w:sz w:val="24"/>
          <w:highlight w:val="none"/>
        </w:rPr>
        <w:tab/>
      </w:r>
      <w:r>
        <w:rPr>
          <w:rFonts w:hint="eastAsia" w:ascii="宋体" w:cs="宋体"/>
          <w:kern w:val="0"/>
          <w:position w:val="-3"/>
          <w:sz w:val="24"/>
          <w:highlight w:val="none"/>
        </w:rPr>
        <w:t>可能对投标报价有影响或起作用的其他情况。</w:t>
      </w:r>
    </w:p>
    <w:p>
      <w:pPr>
        <w:tabs>
          <w:tab w:val="left" w:pos="480"/>
        </w:tabs>
        <w:autoSpaceDE w:val="0"/>
        <w:autoSpaceDN w:val="0"/>
        <w:adjustRightInd w:val="0"/>
        <w:spacing w:before="94" w:line="367" w:lineRule="exact"/>
        <w:ind w:right="3065"/>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6" w:line="260" w:lineRule="exact"/>
        <w:jc w:val="left"/>
        <w:rPr>
          <w:rFonts w:ascii="宋体" w:cs="宋体"/>
          <w:kern w:val="0"/>
          <w:sz w:val="26"/>
          <w:szCs w:val="26"/>
          <w:highlight w:val="none"/>
        </w:rPr>
      </w:pPr>
    </w:p>
    <w:p>
      <w:pPr>
        <w:pStyle w:val="6"/>
        <w:rPr>
          <w:highlight w:val="none"/>
        </w:rPr>
      </w:pPr>
    </w:p>
    <w:p>
      <w:pPr>
        <w:pStyle w:val="6"/>
        <w:rPr>
          <w:highlight w:val="none"/>
        </w:rPr>
      </w:pPr>
    </w:p>
    <w:p>
      <w:pPr>
        <w:pStyle w:val="84"/>
        <w:rPr>
          <w:highlight w:val="none"/>
        </w:rPr>
      </w:pPr>
      <w:bookmarkStart w:id="20" w:name="_Toc287627934"/>
      <w:r>
        <w:rPr>
          <w:highlight w:val="none"/>
        </w:rPr>
        <w:t>9</w:t>
      </w:r>
      <w:r>
        <w:rPr>
          <w:highlight w:val="none"/>
        </w:rPr>
        <w:tab/>
      </w:r>
      <w:r>
        <w:rPr>
          <w:rFonts w:hint="eastAsia"/>
          <w:highlight w:val="none"/>
        </w:rPr>
        <w:t>招标错失的修正</w:t>
      </w:r>
      <w:bookmarkEnd w:id="20"/>
    </w:p>
    <w:p>
      <w:pPr>
        <w:autoSpaceDE w:val="0"/>
        <w:autoSpaceDN w:val="0"/>
        <w:adjustRightInd w:val="0"/>
        <w:spacing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29"/>
        <w:ind w:left="141"/>
        <w:jc w:val="left"/>
        <w:rPr>
          <w:kern w:val="0"/>
          <w:sz w:val="24"/>
          <w:highlight w:val="none"/>
        </w:rPr>
      </w:pPr>
      <w:r>
        <w:rPr>
          <w:kern w:val="0"/>
          <w:sz w:val="24"/>
          <w:highlight w:val="none"/>
        </w:rPr>
        <w:t>9.1</w:t>
      </w:r>
    </w:p>
    <w:p>
      <w:pPr>
        <w:autoSpaceDE w:val="0"/>
        <w:autoSpaceDN w:val="0"/>
        <w:adjustRightInd w:val="0"/>
        <w:spacing w:before="29"/>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7" w:line="120" w:lineRule="exact"/>
        <w:jc w:val="left"/>
        <w:rPr>
          <w:kern w:val="0"/>
          <w:sz w:val="12"/>
          <w:szCs w:val="12"/>
          <w:highlight w:val="none"/>
        </w:rPr>
      </w:pPr>
    </w:p>
    <w:p>
      <w:pPr>
        <w:autoSpaceDE w:val="0"/>
        <w:autoSpaceDN w:val="0"/>
        <w:adjustRightInd w:val="0"/>
        <w:spacing w:line="200" w:lineRule="exact"/>
        <w:jc w:val="left"/>
        <w:rPr>
          <w:kern w:val="0"/>
          <w:sz w:val="20"/>
          <w:szCs w:val="20"/>
          <w:highlight w:val="none"/>
        </w:rPr>
      </w:pPr>
    </w:p>
    <w:p>
      <w:pPr>
        <w:autoSpaceDE w:val="0"/>
        <w:autoSpaceDN w:val="0"/>
        <w:adjustRightInd w:val="0"/>
        <w:spacing w:line="310" w:lineRule="atLeast"/>
        <w:ind w:left="105" w:right="-40"/>
        <w:jc w:val="left"/>
        <w:rPr>
          <w:rFonts w:ascii="宋体" w:cs="宋体"/>
          <w:kern w:val="0"/>
          <w:sz w:val="18"/>
          <w:szCs w:val="18"/>
          <w:highlight w:val="none"/>
        </w:rPr>
      </w:pPr>
      <w:r>
        <w:rPr>
          <w:rFonts w:hint="eastAsia" w:ascii="宋体" w:cs="宋体"/>
          <w:spacing w:val="14"/>
          <w:kern w:val="0"/>
          <w:sz w:val="18"/>
          <w:szCs w:val="18"/>
          <w:highlight w:val="none"/>
        </w:rPr>
        <w:t>合同条款及格</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式完备性和义</w:t>
      </w:r>
    </w:p>
    <w:p>
      <w:pPr>
        <w:autoSpaceDE w:val="0"/>
        <w:autoSpaceDN w:val="0"/>
        <w:adjustRightInd w:val="0"/>
        <w:spacing w:line="333"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甲方招标文件中的合同条款及格式，应被认为是正确的和公平的，并已包括</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了甲方履行本合同的全部义务，包括但不限于以下内容：</w:t>
      </w:r>
    </w:p>
    <w:p>
      <w:pPr>
        <w:autoSpaceDE w:val="0"/>
        <w:autoSpaceDN w:val="0"/>
        <w:adjustRightInd w:val="0"/>
        <w:jc w:val="left"/>
        <w:rPr>
          <w:rFonts w:ascii="宋体" w:cs="宋体"/>
          <w:kern w:val="0"/>
          <w:sz w:val="24"/>
          <w:highlight w:val="none"/>
        </w:rPr>
        <w:sectPr>
          <w:pgSz w:w="11920" w:h="16840"/>
          <w:pgMar w:top="1440" w:right="880" w:bottom="280" w:left="880" w:header="720" w:footer="720" w:gutter="0"/>
          <w:cols w:equalWidth="0" w:num="2">
            <w:col w:w="1272" w:space="488"/>
            <w:col w:w="8400"/>
          </w:cols>
        </w:sectPr>
      </w:pPr>
    </w:p>
    <w:p>
      <w:pPr>
        <w:tabs>
          <w:tab w:val="left" w:pos="1760"/>
        </w:tabs>
        <w:autoSpaceDE w:val="0"/>
        <w:autoSpaceDN w:val="0"/>
        <w:adjustRightInd w:val="0"/>
        <w:spacing w:line="339" w:lineRule="exact"/>
        <w:ind w:left="105"/>
        <w:jc w:val="left"/>
        <w:rPr>
          <w:rFonts w:ascii="宋体" w:cs="宋体"/>
          <w:kern w:val="0"/>
          <w:sz w:val="24"/>
          <w:highlight w:val="none"/>
        </w:rPr>
      </w:pPr>
      <w:r>
        <w:rPr>
          <w:rFonts w:hint="eastAsia" w:ascii="宋体" w:cs="宋体"/>
          <w:kern w:val="0"/>
          <w:position w:val="-2"/>
          <w:sz w:val="18"/>
          <w:szCs w:val="18"/>
          <w:highlight w:val="none"/>
        </w:rPr>
        <w:t>务</w:t>
      </w:r>
      <w:r>
        <w:rPr>
          <w:rFonts w:ascii="宋体" w:cs="宋体"/>
          <w:kern w:val="0"/>
          <w:position w:val="-2"/>
          <w:sz w:val="18"/>
          <w:szCs w:val="18"/>
          <w:highlight w:val="none"/>
        </w:rPr>
        <w:tab/>
      </w:r>
      <w:r>
        <w:rPr>
          <w:rFonts w:hint="eastAsia" w:ascii="宋体" w:cs="宋体"/>
          <w:kern w:val="0"/>
          <w:position w:val="-2"/>
          <w:sz w:val="24"/>
          <w:highlight w:val="none"/>
        </w:rPr>
        <w:t>（</w:t>
      </w:r>
      <w:r>
        <w:rPr>
          <w:kern w:val="0"/>
          <w:position w:val="-2"/>
          <w:sz w:val="24"/>
          <w:highlight w:val="none"/>
        </w:rPr>
        <w:t>1</w:t>
      </w:r>
      <w:r>
        <w:rPr>
          <w:rFonts w:hint="eastAsia" w:ascii="宋体" w:cs="宋体"/>
          <w:kern w:val="0"/>
          <w:position w:val="-2"/>
          <w:sz w:val="24"/>
          <w:highlight w:val="none"/>
        </w:rPr>
        <w:t>）支付工程款及其他应付款项的义务；</w:t>
      </w:r>
    </w:p>
    <w:p>
      <w:pPr>
        <w:autoSpaceDE w:val="0"/>
        <w:autoSpaceDN w:val="0"/>
        <w:adjustRightInd w:val="0"/>
        <w:spacing w:before="96"/>
        <w:ind w:left="1760"/>
        <w:jc w:val="left"/>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kern w:val="0"/>
          <w:sz w:val="24"/>
          <w:highlight w:val="none"/>
        </w:rPr>
        <w:t>）完成本合同第</w:t>
      </w:r>
      <w:r>
        <w:rPr>
          <w:rFonts w:ascii="宋体" w:cs="宋体"/>
          <w:spacing w:val="-60"/>
          <w:kern w:val="0"/>
          <w:sz w:val="24"/>
          <w:highlight w:val="none"/>
        </w:rPr>
        <w:t xml:space="preserve"> </w:t>
      </w:r>
      <w:r>
        <w:rPr>
          <w:kern w:val="0"/>
          <w:sz w:val="24"/>
          <w:highlight w:val="none"/>
        </w:rPr>
        <w:t xml:space="preserve">19.2 </w:t>
      </w:r>
      <w:r>
        <w:rPr>
          <w:rFonts w:hint="eastAsia" w:ascii="宋体" w:cs="宋体"/>
          <w:kern w:val="0"/>
          <w:sz w:val="24"/>
          <w:highlight w:val="none"/>
        </w:rPr>
        <w:t>款约定工作的义务；</w:t>
      </w:r>
    </w:p>
    <w:p>
      <w:pPr>
        <w:autoSpaceDE w:val="0"/>
        <w:autoSpaceDN w:val="0"/>
        <w:adjustRightInd w:val="0"/>
        <w:spacing w:before="96"/>
        <w:ind w:left="1760"/>
        <w:jc w:val="left"/>
        <w:rPr>
          <w:rFonts w:ascii="宋体" w:cs="宋体"/>
          <w:kern w:val="0"/>
          <w:sz w:val="24"/>
          <w:highlight w:val="none"/>
        </w:rPr>
      </w:pPr>
      <w:r>
        <w:rPr>
          <w:rFonts w:hint="eastAsia" w:ascii="宋体" w:cs="宋体"/>
          <w:kern w:val="0"/>
          <w:sz w:val="24"/>
          <w:highlight w:val="none"/>
        </w:rPr>
        <w:t>（</w:t>
      </w:r>
      <w:r>
        <w:rPr>
          <w:kern w:val="0"/>
          <w:sz w:val="24"/>
          <w:highlight w:val="none"/>
        </w:rPr>
        <w:t>3</w:t>
      </w:r>
      <w:r>
        <w:rPr>
          <w:rFonts w:hint="eastAsia" w:ascii="宋体" w:cs="宋体"/>
          <w:kern w:val="0"/>
          <w:sz w:val="24"/>
          <w:highlight w:val="none"/>
        </w:rPr>
        <w:t>）修正不正确合同条款及格式的义务；</w:t>
      </w:r>
    </w:p>
    <w:p>
      <w:pPr>
        <w:autoSpaceDE w:val="0"/>
        <w:autoSpaceDN w:val="0"/>
        <w:adjustRightInd w:val="0"/>
        <w:spacing w:before="96"/>
        <w:ind w:left="1760"/>
        <w:jc w:val="left"/>
        <w:rPr>
          <w:rFonts w:ascii="宋体" w:cs="宋体"/>
          <w:kern w:val="0"/>
          <w:sz w:val="24"/>
          <w:highlight w:val="none"/>
        </w:rPr>
      </w:pPr>
      <w:r>
        <w:rPr>
          <w:rFonts w:hint="eastAsia" w:ascii="宋体" w:cs="宋体"/>
          <w:kern w:val="0"/>
          <w:sz w:val="24"/>
          <w:highlight w:val="none"/>
        </w:rPr>
        <w:t>（</w:t>
      </w:r>
      <w:r>
        <w:rPr>
          <w:kern w:val="0"/>
          <w:sz w:val="24"/>
          <w:highlight w:val="none"/>
        </w:rPr>
        <w:t>4</w:t>
      </w:r>
      <w:r>
        <w:rPr>
          <w:rFonts w:hint="eastAsia" w:ascii="宋体" w:cs="宋体"/>
          <w:kern w:val="0"/>
          <w:sz w:val="24"/>
          <w:highlight w:val="none"/>
        </w:rPr>
        <w:t>）澄清并改正被认定有失公平的合同条款的义务；</w:t>
      </w:r>
    </w:p>
    <w:p>
      <w:pPr>
        <w:autoSpaceDE w:val="0"/>
        <w:autoSpaceDN w:val="0"/>
        <w:adjustRightInd w:val="0"/>
        <w:spacing w:before="96"/>
        <w:ind w:left="1760"/>
        <w:jc w:val="left"/>
        <w:rPr>
          <w:rFonts w:ascii="宋体" w:cs="宋体"/>
          <w:kern w:val="0"/>
          <w:sz w:val="24"/>
          <w:highlight w:val="none"/>
        </w:rPr>
      </w:pPr>
      <w:r>
        <w:rPr>
          <w:rFonts w:hint="eastAsia" w:ascii="宋体" w:cs="宋体"/>
          <w:kern w:val="0"/>
          <w:sz w:val="24"/>
          <w:highlight w:val="none"/>
        </w:rPr>
        <w:t>（</w:t>
      </w:r>
      <w:r>
        <w:rPr>
          <w:kern w:val="0"/>
          <w:sz w:val="24"/>
          <w:highlight w:val="none"/>
        </w:rPr>
        <w:t>5</w:t>
      </w:r>
      <w:r>
        <w:rPr>
          <w:rFonts w:hint="eastAsia" w:ascii="宋体" w:cs="宋体"/>
          <w:kern w:val="0"/>
          <w:sz w:val="24"/>
          <w:highlight w:val="none"/>
        </w:rPr>
        <w:t>）协助丙方实施、完成并保修合同工程的义务。</w:t>
      </w:r>
    </w:p>
    <w:p>
      <w:pPr>
        <w:autoSpaceDE w:val="0"/>
        <w:autoSpaceDN w:val="0"/>
        <w:adjustRightInd w:val="0"/>
        <w:spacing w:before="1" w:line="190" w:lineRule="exact"/>
        <w:jc w:val="left"/>
        <w:rPr>
          <w:rFonts w:ascii="宋体" w:cs="宋体"/>
          <w:kern w:val="0"/>
          <w:sz w:val="19"/>
          <w:szCs w:val="19"/>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9.2</w:t>
      </w:r>
      <w:r>
        <w:rPr>
          <w:kern w:val="0"/>
          <w:position w:val="-1"/>
          <w:sz w:val="24"/>
          <w:highlight w:val="none"/>
        </w:rPr>
        <w:tab/>
      </w:r>
    </w:p>
    <w:p>
      <w:pPr>
        <w:tabs>
          <w:tab w:val="left" w:pos="68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91"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工程量清单准</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确性</w:t>
      </w:r>
      <w:r>
        <w:rPr>
          <w:rFonts w:hint="eastAsia" w:ascii="宋体" w:cs="宋体"/>
          <w:kern w:val="0"/>
          <w:sz w:val="18"/>
          <w:szCs w:val="18"/>
          <w:highlight w:val="none"/>
        </w:rPr>
        <w:t>和</w:t>
      </w:r>
      <w:r>
        <w:rPr>
          <w:rFonts w:hint="eastAsia" w:ascii="宋体" w:cs="宋体"/>
          <w:spacing w:val="1"/>
          <w:kern w:val="0"/>
          <w:sz w:val="18"/>
          <w:szCs w:val="18"/>
          <w:highlight w:val="none"/>
        </w:rPr>
        <w:t>修正</w:t>
      </w:r>
    </w:p>
    <w:p>
      <w:pPr>
        <w:autoSpaceDE w:val="0"/>
        <w:autoSpaceDN w:val="0"/>
        <w:adjustRightInd w:val="0"/>
        <w:spacing w:before="2" w:line="100" w:lineRule="exact"/>
        <w:jc w:val="left"/>
        <w:rPr>
          <w:rFonts w:ascii="宋体" w:cs="宋体"/>
          <w:kern w:val="0"/>
          <w:sz w:val="10"/>
          <w:szCs w:val="10"/>
          <w:highlight w:val="none"/>
        </w:rPr>
      </w:pPr>
      <w:r>
        <w:rPr>
          <w:rFonts w:ascii="宋体" w:cs="宋体"/>
          <w:kern w:val="0"/>
          <w:sz w:val="18"/>
          <w:szCs w:val="18"/>
          <w:highlight w:val="none"/>
        </w:rPr>
        <w:br w:type="column"/>
      </w:r>
    </w:p>
    <w:p>
      <w:pPr>
        <w:autoSpaceDE w:val="0"/>
        <w:autoSpaceDN w:val="0"/>
        <w:adjustRightInd w:val="0"/>
        <w:spacing w:line="317" w:lineRule="auto"/>
        <w:ind w:left="60" w:right="167" w:hanging="60"/>
        <w:rPr>
          <w:rFonts w:ascii="宋体" w:cs="宋体"/>
          <w:kern w:val="0"/>
          <w:sz w:val="24"/>
          <w:highlight w:val="none"/>
        </w:rPr>
      </w:pPr>
      <w:r>
        <w:rPr>
          <w:rFonts w:hint="eastAsia" w:ascii="宋体" w:cs="宋体"/>
          <w:kern w:val="0"/>
          <w:sz w:val="24"/>
          <w:highlight w:val="none"/>
        </w:rPr>
        <w:t>甲方招标文件提供的工程量清单及其招标控制价等资料</w:t>
      </w:r>
      <w:r>
        <w:rPr>
          <w:rFonts w:hint="eastAsia" w:ascii="宋体" w:cs="宋体"/>
          <w:spacing w:val="-120"/>
          <w:kern w:val="0"/>
          <w:sz w:val="24"/>
          <w:highlight w:val="none"/>
        </w:rPr>
        <w:t>，</w:t>
      </w:r>
      <w:r>
        <w:rPr>
          <w:rFonts w:hint="eastAsia" w:ascii="宋体" w:cs="宋体"/>
          <w:kern w:val="0"/>
          <w:sz w:val="24"/>
          <w:highlight w:val="none"/>
        </w:rPr>
        <w:t>应被认为是准确的</w:t>
      </w:r>
      <w:r>
        <w:rPr>
          <w:rFonts w:ascii="宋体" w:cs="宋体"/>
          <w:kern w:val="0"/>
          <w:sz w:val="24"/>
          <w:highlight w:val="none"/>
        </w:rPr>
        <w:t xml:space="preserve"> </w:t>
      </w:r>
      <w:r>
        <w:rPr>
          <w:rFonts w:hint="eastAsia" w:ascii="宋体" w:cs="宋体"/>
          <w:spacing w:val="2"/>
          <w:kern w:val="0"/>
          <w:sz w:val="24"/>
          <w:highlight w:val="none"/>
        </w:rPr>
        <w:t>和完整的。当出现下列情形之一的，甲方应及时予以修正，并相应调整合</w:t>
      </w:r>
      <w:r>
        <w:rPr>
          <w:rFonts w:ascii="宋体" w:cs="宋体"/>
          <w:spacing w:val="2"/>
          <w:kern w:val="0"/>
          <w:sz w:val="24"/>
          <w:highlight w:val="none"/>
        </w:rPr>
        <w:t xml:space="preserve"> </w:t>
      </w:r>
      <w:r>
        <w:rPr>
          <w:rFonts w:hint="eastAsia" w:ascii="宋体" w:cs="宋体"/>
          <w:kern w:val="0"/>
          <w:sz w:val="24"/>
          <w:highlight w:val="none"/>
        </w:rPr>
        <w:t>同价款：</w:t>
      </w:r>
    </w:p>
    <w:p>
      <w:pPr>
        <w:autoSpaceDE w:val="0"/>
        <w:autoSpaceDN w:val="0"/>
        <w:adjustRightInd w:val="0"/>
        <w:spacing w:before="36"/>
        <w:ind w:left="61" w:right="4685"/>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）施工设计图纸发生变化的；</w:t>
      </w:r>
    </w:p>
    <w:p>
      <w:pPr>
        <w:autoSpaceDE w:val="0"/>
        <w:autoSpaceDN w:val="0"/>
        <w:adjustRightInd w:val="0"/>
        <w:spacing w:before="96"/>
        <w:ind w:left="61" w:right="3185"/>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kern w:val="0"/>
          <w:sz w:val="24"/>
          <w:highlight w:val="none"/>
        </w:rPr>
        <w:t>）出现第</w:t>
      </w:r>
      <w:r>
        <w:rPr>
          <w:rFonts w:ascii="宋体" w:cs="宋体"/>
          <w:spacing w:val="-60"/>
          <w:kern w:val="0"/>
          <w:sz w:val="24"/>
          <w:highlight w:val="none"/>
        </w:rPr>
        <w:t xml:space="preserve"> </w:t>
      </w:r>
      <w:r>
        <w:rPr>
          <w:kern w:val="0"/>
          <w:sz w:val="24"/>
          <w:highlight w:val="none"/>
        </w:rPr>
        <w:t xml:space="preserve">68.2 </w:t>
      </w:r>
      <w:r>
        <w:rPr>
          <w:rFonts w:hint="eastAsia" w:ascii="宋体" w:cs="宋体"/>
          <w:kern w:val="0"/>
          <w:sz w:val="24"/>
          <w:highlight w:val="none"/>
        </w:rPr>
        <w:t>款规定调整合同价款事件的；</w:t>
      </w:r>
    </w:p>
    <w:p>
      <w:pPr>
        <w:autoSpaceDE w:val="0"/>
        <w:autoSpaceDN w:val="0"/>
        <w:adjustRightInd w:val="0"/>
        <w:spacing w:before="96" w:line="367" w:lineRule="exact"/>
        <w:ind w:left="61" w:right="2525"/>
        <w:rPr>
          <w:rFonts w:ascii="宋体" w:cs="宋体"/>
          <w:kern w:val="0"/>
          <w:sz w:val="24"/>
          <w:highlight w:val="none"/>
        </w:rPr>
      </w:pPr>
      <w:r>
        <w:rPr>
          <w:highlight w:val="none"/>
        </w:rPr>
        <mc:AlternateContent>
          <mc:Choice Requires="wps">
            <w:drawing>
              <wp:anchor distT="0" distB="0" distL="114300" distR="114300" simplePos="0" relativeHeight="251670528" behindDoc="1" locked="0" layoutInCell="0" allowOverlap="1">
                <wp:simplePos x="0" y="0"/>
                <wp:positionH relativeFrom="page">
                  <wp:posOffset>1791335</wp:posOffset>
                </wp:positionH>
                <wp:positionV relativeFrom="paragraph">
                  <wp:posOffset>518795</wp:posOffset>
                </wp:positionV>
                <wp:extent cx="5181600" cy="0"/>
                <wp:effectExtent l="0" t="0" r="0" b="0"/>
                <wp:wrapNone/>
                <wp:docPr id="10"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41.05pt;margin-top:40.85pt;height:0pt;width:408pt;mso-position-horizontal-relative:page;z-index:-251645952;mso-width-relative:page;mso-height-relative:page;" filled="f" stroked="t" coordsize="8160,1" o:allowincell="f" o:gfxdata="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zDd6NYAAAAKAQAADwAAAAAAAAABACAAAAAiAAAAZHJzL2Rvd25yZXYueG1sUEsBAhQAFAAAAAgA&#10;h07iQMpRU0AnAgAApwQAAA4AAAAAAAAAAQAgAAAAJQEAAGRycy9lMm9Eb2MueG1sUEsFBgAAAAAG&#10;AAYAWQEAAL4FAAAAAA==&#10;" path="m0,0l8159,0e">
                <v:fill on="f" focussize="0,0"/>
                <v:stroke weight="0.7pt" color="#000000" joinstyle="round"/>
                <v:imagedata o:title=""/>
                <o:lock v:ext="edit" aspectratio="f"/>
              </v:shape>
            </w:pict>
          </mc:Fallback>
        </mc:AlternateContent>
      </w:r>
      <w:r>
        <w:rPr>
          <w:rFonts w:hint="eastAsia" w:ascii="宋体" w:cs="宋体"/>
          <w:kern w:val="0"/>
          <w:position w:val="-3"/>
          <w:sz w:val="24"/>
          <w:highlight w:val="none"/>
        </w:rPr>
        <w:t>（</w:t>
      </w:r>
      <w:r>
        <w:rPr>
          <w:kern w:val="0"/>
          <w:position w:val="-3"/>
          <w:sz w:val="24"/>
          <w:highlight w:val="none"/>
        </w:rPr>
        <w:t>3</w:t>
      </w:r>
      <w:r>
        <w:rPr>
          <w:rFonts w:hint="eastAsia" w:ascii="宋体" w:cs="宋体"/>
          <w:kern w:val="0"/>
          <w:position w:val="-3"/>
          <w:sz w:val="24"/>
          <w:highlight w:val="none"/>
        </w:rPr>
        <w:t>）未按照国家、省有关计价规定编制的其它情形。</w:t>
      </w:r>
    </w:p>
    <w:p>
      <w:pPr>
        <w:autoSpaceDE w:val="0"/>
        <w:autoSpaceDN w:val="0"/>
        <w:adjustRightInd w:val="0"/>
        <w:spacing w:before="96" w:line="367" w:lineRule="exact"/>
        <w:ind w:left="61" w:right="2525"/>
        <w:rPr>
          <w:rFonts w:ascii="宋体" w:cs="宋体"/>
          <w:kern w:val="0"/>
          <w:sz w:val="24"/>
          <w:highlight w:val="none"/>
        </w:rPr>
        <w:sectPr>
          <w:type w:val="continuous"/>
          <w:pgSz w:w="11920" w:h="16840"/>
          <w:pgMar w:top="1560" w:right="880" w:bottom="280" w:left="880" w:header="720" w:footer="720" w:gutter="0"/>
          <w:cols w:equalWidth="0" w:num="2">
            <w:col w:w="1272" w:space="608"/>
            <w:col w:w="828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4" w:line="220" w:lineRule="exact"/>
        <w:jc w:val="left"/>
        <w:rPr>
          <w:rFonts w:ascii="宋体" w:cs="宋体"/>
          <w:kern w:val="0"/>
          <w:sz w:val="22"/>
          <w:szCs w:val="22"/>
          <w:highlight w:val="none"/>
        </w:rPr>
      </w:pPr>
    </w:p>
    <w:p>
      <w:pPr>
        <w:pStyle w:val="84"/>
        <w:rPr>
          <w:highlight w:val="none"/>
        </w:rPr>
      </w:pPr>
      <w:bookmarkStart w:id="21" w:name="_Toc287627935"/>
      <w:r>
        <w:rPr>
          <w:highlight w:val="none"/>
        </w:rPr>
        <w:t>10</w:t>
      </w:r>
      <w:r>
        <w:rPr>
          <w:highlight w:val="none"/>
        </w:rPr>
        <w:tab/>
      </w:r>
      <w:r>
        <w:rPr>
          <w:rFonts w:hint="eastAsia"/>
          <w:highlight w:val="none"/>
        </w:rPr>
        <w:t>投标文件的完备性</w:t>
      </w:r>
      <w:bookmarkEnd w:id="21"/>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10.1</w:t>
      </w:r>
    </w:p>
    <w:p>
      <w:pPr>
        <w:autoSpaceDE w:val="0"/>
        <w:autoSpaceDN w:val="0"/>
        <w:adjustRightInd w:val="0"/>
        <w:spacing w:before="9" w:line="180" w:lineRule="exact"/>
        <w:jc w:val="left"/>
        <w:rPr>
          <w:kern w:val="0"/>
          <w:sz w:val="18"/>
          <w:szCs w:val="18"/>
          <w:highlight w:val="none"/>
        </w:rPr>
      </w:pPr>
    </w:p>
    <w:p>
      <w:pPr>
        <w:autoSpaceDE w:val="0"/>
        <w:autoSpaceDN w:val="0"/>
        <w:adjustRightInd w:val="0"/>
        <w:spacing w:line="282"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投标文件完备</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性和</w:t>
      </w:r>
      <w:r>
        <w:rPr>
          <w:rFonts w:hint="eastAsia" w:ascii="宋体" w:cs="宋体"/>
          <w:kern w:val="0"/>
          <w:sz w:val="18"/>
          <w:szCs w:val="18"/>
          <w:highlight w:val="none"/>
        </w:rPr>
        <w:t>义务</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51"/>
        <w:jc w:val="left"/>
        <w:rPr>
          <w:rFonts w:ascii="宋体" w:cs="宋体"/>
          <w:kern w:val="0"/>
          <w:sz w:val="24"/>
          <w:highlight w:val="none"/>
        </w:rPr>
      </w:pPr>
      <w:r>
        <w:rPr>
          <w:rFonts w:hint="eastAsia" w:ascii="宋体" w:cs="宋体"/>
          <w:kern w:val="0"/>
          <w:sz w:val="24"/>
          <w:highlight w:val="none"/>
        </w:rPr>
        <w:t>丙方投标文件中的工程量清单所填单价和总价</w:t>
      </w:r>
      <w:r>
        <w:rPr>
          <w:rFonts w:hint="eastAsia" w:ascii="宋体" w:cs="宋体"/>
          <w:spacing w:val="-120"/>
          <w:kern w:val="0"/>
          <w:sz w:val="24"/>
          <w:highlight w:val="none"/>
        </w:rPr>
        <w:t>，</w:t>
      </w:r>
      <w:r>
        <w:rPr>
          <w:rFonts w:hint="eastAsia" w:ascii="宋体" w:cs="宋体"/>
          <w:kern w:val="0"/>
          <w:sz w:val="24"/>
          <w:highlight w:val="none"/>
        </w:rPr>
        <w:t>应被认为是正确的和完备的，</w:t>
      </w:r>
      <w:r>
        <w:rPr>
          <w:rFonts w:ascii="宋体" w:cs="宋体"/>
          <w:kern w:val="0"/>
          <w:sz w:val="24"/>
          <w:highlight w:val="none"/>
        </w:rPr>
        <w:t xml:space="preserve"> </w:t>
      </w:r>
      <w:r>
        <w:rPr>
          <w:rFonts w:hint="eastAsia" w:ascii="宋体" w:cs="宋体"/>
          <w:kern w:val="0"/>
          <w:sz w:val="24"/>
          <w:highlight w:val="none"/>
        </w:rPr>
        <w:t>并已包括了丙方履行本合同的全部义务，包括但不限于以下内容：</w:t>
      </w:r>
    </w:p>
    <w:p>
      <w:pPr>
        <w:autoSpaceDE w:val="0"/>
        <w:autoSpaceDN w:val="0"/>
        <w:adjustRightInd w:val="0"/>
        <w:spacing w:before="36"/>
        <w:ind w:left="1"/>
        <w:jc w:val="left"/>
        <w:rPr>
          <w:rFonts w:ascii="宋体" w:cs="宋体"/>
          <w:kern w:val="0"/>
          <w:sz w:val="24"/>
          <w:highlight w:val="none"/>
        </w:rPr>
      </w:pPr>
      <w:r>
        <w:rPr>
          <w:kern w:val="0"/>
          <w:sz w:val="24"/>
          <w:highlight w:val="none"/>
        </w:rPr>
        <w:t xml:space="preserve">(1)  </w:t>
      </w:r>
      <w:r>
        <w:rPr>
          <w:spacing w:val="20"/>
          <w:kern w:val="0"/>
          <w:sz w:val="24"/>
          <w:highlight w:val="none"/>
        </w:rPr>
        <w:t xml:space="preserve"> </w:t>
      </w:r>
      <w:r>
        <w:rPr>
          <w:rFonts w:hint="eastAsia" w:ascii="宋体" w:cs="宋体"/>
          <w:kern w:val="0"/>
          <w:sz w:val="24"/>
          <w:highlight w:val="none"/>
        </w:rPr>
        <w:t>提供材料和工程设备、服务的义务及处理意外事件的义务；</w:t>
      </w:r>
    </w:p>
    <w:p>
      <w:pPr>
        <w:autoSpaceDE w:val="0"/>
        <w:autoSpaceDN w:val="0"/>
        <w:adjustRightInd w:val="0"/>
        <w:spacing w:before="94"/>
        <w:ind w:left="1"/>
        <w:jc w:val="left"/>
        <w:rPr>
          <w:rFonts w:ascii="宋体" w:cs="宋体"/>
          <w:kern w:val="0"/>
          <w:sz w:val="24"/>
          <w:highlight w:val="none"/>
        </w:rPr>
      </w:pPr>
      <w:r>
        <w:rPr>
          <w:kern w:val="0"/>
          <w:sz w:val="24"/>
          <w:highlight w:val="none"/>
        </w:rPr>
        <w:t xml:space="preserve">(2)  </w:t>
      </w:r>
      <w:r>
        <w:rPr>
          <w:spacing w:val="20"/>
          <w:kern w:val="0"/>
          <w:sz w:val="24"/>
          <w:highlight w:val="none"/>
        </w:rPr>
        <w:t xml:space="preserve"> </w:t>
      </w:r>
      <w:r>
        <w:rPr>
          <w:rFonts w:hint="eastAsia" w:ascii="宋体" w:cs="宋体"/>
          <w:kern w:val="0"/>
          <w:sz w:val="24"/>
          <w:highlight w:val="none"/>
        </w:rPr>
        <w:t>实施和完成合同工程的义务；</w:t>
      </w:r>
    </w:p>
    <w:p>
      <w:pPr>
        <w:autoSpaceDE w:val="0"/>
        <w:autoSpaceDN w:val="0"/>
        <w:adjustRightInd w:val="0"/>
        <w:spacing w:before="94" w:line="367" w:lineRule="exact"/>
        <w:ind w:left="1"/>
        <w:jc w:val="left"/>
        <w:rPr>
          <w:rFonts w:ascii="宋体" w:cs="宋体"/>
          <w:kern w:val="0"/>
          <w:sz w:val="24"/>
          <w:highlight w:val="none"/>
        </w:rPr>
      </w:pPr>
      <w:r>
        <w:rPr>
          <w:kern w:val="0"/>
          <w:position w:val="-3"/>
          <w:sz w:val="24"/>
          <w:highlight w:val="none"/>
        </w:rPr>
        <w:t xml:space="preserve">(3)  </w:t>
      </w:r>
      <w:r>
        <w:rPr>
          <w:spacing w:val="20"/>
          <w:kern w:val="0"/>
          <w:position w:val="-3"/>
          <w:sz w:val="24"/>
          <w:highlight w:val="none"/>
        </w:rPr>
        <w:t xml:space="preserve"> </w:t>
      </w:r>
      <w:r>
        <w:rPr>
          <w:rFonts w:hint="eastAsia" w:ascii="宋体" w:cs="宋体"/>
          <w:kern w:val="0"/>
          <w:position w:val="-3"/>
          <w:sz w:val="24"/>
          <w:highlight w:val="none"/>
        </w:rPr>
        <w:t>工程质量保修的一切义务。</w:t>
      </w:r>
    </w:p>
    <w:p>
      <w:pPr>
        <w:autoSpaceDE w:val="0"/>
        <w:autoSpaceDN w:val="0"/>
        <w:adjustRightInd w:val="0"/>
        <w:spacing w:before="94" w:line="367" w:lineRule="exact"/>
        <w:ind w:left="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6" w:line="140" w:lineRule="exact"/>
        <w:jc w:val="left"/>
        <w:rPr>
          <w:rFonts w:ascii="宋体" w:cs="宋体"/>
          <w:kern w:val="0"/>
          <w:sz w:val="14"/>
          <w:szCs w:val="1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10.2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2" w:line="200" w:lineRule="exact"/>
        <w:jc w:val="left"/>
        <w:rPr>
          <w:kern w:val="0"/>
          <w:sz w:val="20"/>
          <w:szCs w:val="20"/>
          <w:highlight w:val="none"/>
        </w:rPr>
      </w:pPr>
    </w:p>
    <w:p>
      <w:pPr>
        <w:autoSpaceDE w:val="0"/>
        <w:autoSpaceDN w:val="0"/>
        <w:adjustRightInd w:val="0"/>
        <w:spacing w:line="282"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丙方报价的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限制</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丙方投标文件中的工程量清单中没有填入单价或总价的清单项目，应认为该</w:t>
      </w:r>
      <w:r>
        <w:rPr>
          <w:rFonts w:ascii="宋体" w:cs="宋体"/>
          <w:kern w:val="0"/>
          <w:sz w:val="24"/>
          <w:highlight w:val="none"/>
        </w:rPr>
        <w:t xml:space="preserve"> </w:t>
      </w:r>
      <w:r>
        <w:rPr>
          <w:rFonts w:hint="eastAsia" w:ascii="宋体" w:cs="宋体"/>
          <w:kern w:val="0"/>
          <w:sz w:val="24"/>
          <w:highlight w:val="none"/>
        </w:rPr>
        <w:t>项目价款已包含在工程量清单的其他项目的单价或总价中，甲方将不另行支</w:t>
      </w:r>
      <w:r>
        <w:rPr>
          <w:rFonts w:ascii="宋体" w:cs="宋体"/>
          <w:kern w:val="0"/>
          <w:sz w:val="24"/>
          <w:highlight w:val="none"/>
        </w:rPr>
        <w:t xml:space="preserve"> </w:t>
      </w:r>
      <w:r>
        <w:rPr>
          <w:rFonts w:hint="eastAsia" w:ascii="宋体" w:cs="宋体"/>
          <w:kern w:val="0"/>
          <w:sz w:val="24"/>
          <w:highlight w:val="none"/>
        </w:rPr>
        <w:t>付。</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10.3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2" w:line="200" w:lineRule="exact"/>
        <w:jc w:val="left"/>
        <w:rPr>
          <w:kern w:val="0"/>
          <w:sz w:val="20"/>
          <w:szCs w:val="20"/>
          <w:highlight w:val="none"/>
        </w:rPr>
      </w:pPr>
    </w:p>
    <w:p>
      <w:pPr>
        <w:autoSpaceDE w:val="0"/>
        <w:autoSpaceDN w:val="0"/>
        <w:adjustRightInd w:val="0"/>
        <w:spacing w:line="282"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算术性错误的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调整</w:t>
      </w:r>
    </w:p>
    <w:p>
      <w:pPr>
        <w:autoSpaceDE w:val="0"/>
        <w:autoSpaceDN w:val="0"/>
        <w:adjustRightInd w:val="0"/>
        <w:spacing w:before="67" w:line="316"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丙方投标文件中出现算术性错误</w:t>
      </w:r>
      <w:r>
        <w:rPr>
          <w:rFonts w:hint="eastAsia" w:ascii="宋体" w:cs="宋体"/>
          <w:spacing w:val="-120"/>
          <w:kern w:val="0"/>
          <w:sz w:val="24"/>
          <w:highlight w:val="none"/>
        </w:rPr>
        <w:t>，</w:t>
      </w:r>
      <w:r>
        <w:rPr>
          <w:rFonts w:hint="eastAsia" w:ascii="宋体" w:cs="宋体"/>
          <w:kern w:val="0"/>
          <w:sz w:val="24"/>
          <w:highlight w:val="none"/>
        </w:rPr>
        <w:t>导致其实际总造价与报价总金额不一致时，</w:t>
      </w:r>
      <w:r>
        <w:rPr>
          <w:rFonts w:ascii="宋体" w:cs="宋体"/>
          <w:kern w:val="0"/>
          <w:sz w:val="24"/>
          <w:highlight w:val="none"/>
        </w:rPr>
        <w:t xml:space="preserve"> </w:t>
      </w:r>
      <w:r>
        <w:rPr>
          <w:rFonts w:hint="eastAsia" w:ascii="宋体" w:cs="宋体"/>
          <w:kern w:val="0"/>
          <w:sz w:val="24"/>
          <w:highlight w:val="none"/>
        </w:rPr>
        <w:t>合同双方当事人可按照国家、省有关规定予以修正，并相应调整合同价款。</w:t>
      </w:r>
    </w:p>
    <w:p>
      <w:pPr>
        <w:autoSpaceDE w:val="0"/>
        <w:autoSpaceDN w:val="0"/>
        <w:adjustRightInd w:val="0"/>
        <w:spacing w:before="67" w:line="316" w:lineRule="auto"/>
        <w:ind w:right="5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8"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22" w:name="_Toc287627936"/>
      <w:r>
        <w:rPr>
          <w:highlight w:val="none"/>
        </w:rPr>
        <mc:AlternateContent>
          <mc:Choice Requires="wps">
            <w:drawing>
              <wp:anchor distT="0" distB="0" distL="114300" distR="114300" simplePos="0" relativeHeight="251671552" behindDoc="1" locked="0" layoutInCell="0" allowOverlap="1">
                <wp:simplePos x="0" y="0"/>
                <wp:positionH relativeFrom="page">
                  <wp:posOffset>1562735</wp:posOffset>
                </wp:positionH>
                <wp:positionV relativeFrom="page">
                  <wp:posOffset>1061085</wp:posOffset>
                </wp:positionV>
                <wp:extent cx="5257800" cy="0"/>
                <wp:effectExtent l="0" t="0" r="0" b="0"/>
                <wp:wrapNone/>
                <wp:docPr id="11" name="未知"/>
                <wp:cNvGraphicFramePr/>
                <a:graphic xmlns:a="http://schemas.openxmlformats.org/drawingml/2006/main">
                  <a:graphicData uri="http://schemas.microsoft.com/office/word/2010/wordprocessingShape">
                    <wps:wsp>
                      <wps:cNvSpPr/>
                      <wps:spPr>
                        <a:xfrm>
                          <a:off x="0" y="0"/>
                          <a:ext cx="5257800" cy="0"/>
                        </a:xfrm>
                        <a:custGeom>
                          <a:avLst/>
                          <a:gdLst/>
                          <a:ahLst/>
                          <a:cxnLst/>
                          <a:rect l="0" t="0" r="0" b="0"/>
                          <a:pathLst>
                            <a:path w="8280">
                              <a:moveTo>
                                <a:pt x="0" y="0"/>
                              </a:moveTo>
                              <a:lnTo>
                                <a:pt x="827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3.05pt;margin-top:83.55pt;height:0pt;width:414pt;mso-position-horizontal-relative:page;mso-position-vertical-relative:page;z-index:-251644928;mso-width-relative:page;mso-height-relative:page;" filled="f" stroked="t" coordsize="8280,1" o:allowincell="f" o:gfxdata="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8t/XPXAAAADAEAAA8AAAAAAAAAAQAgAAAAIgAAAGRycy9kb3ducmV2LnhtbFBLAQIUABQA&#10;AAAIAIdO4kDZQhPWKgIAAKcEAAAOAAAAAAAAAAEAIAAAACYBAABkcnMvZTJvRG9jLnhtbFBLBQYA&#10;AAAABgAGAFkBAADCBQAAAAA=&#10;" path="m0,0l8279,0e">
                <v:fill on="f" focussize="0,0"/>
                <v:stroke weight="0.7pt" color="#000000" joinstyle="round"/>
                <v:imagedata o:title=""/>
                <o:lock v:ext="edit" aspectratio="f"/>
              </v:shape>
            </w:pict>
          </mc:Fallback>
        </mc:AlternateContent>
      </w:r>
      <w:r>
        <w:rPr>
          <w:highlight w:val="none"/>
        </w:rPr>
        <w:t>11</w:t>
      </w:r>
      <w:r>
        <w:rPr>
          <w:highlight w:val="none"/>
        </w:rPr>
        <w:tab/>
      </w:r>
      <w:r>
        <w:rPr>
          <w:rFonts w:hint="eastAsia"/>
          <w:highlight w:val="none"/>
        </w:rPr>
        <w:t>文物和地下障碍物</w:t>
      </w:r>
      <w:bookmarkEnd w:id="22"/>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20" w:lineRule="exact"/>
        <w:jc w:val="left"/>
        <w:rPr>
          <w:rFonts w:ascii="宋体" w:cs="宋体"/>
          <w:kern w:val="0"/>
          <w:sz w:val="22"/>
          <w:szCs w:val="22"/>
          <w:highlight w:val="none"/>
        </w:rPr>
      </w:pPr>
    </w:p>
    <w:p>
      <w:pPr>
        <w:autoSpaceDE w:val="0"/>
        <w:autoSpaceDN w:val="0"/>
        <w:adjustRightInd w:val="0"/>
        <w:spacing w:line="220" w:lineRule="exact"/>
        <w:jc w:val="left"/>
        <w:rPr>
          <w:rFonts w:ascii="宋体" w:cs="宋体"/>
          <w:kern w:val="0"/>
          <w:sz w:val="22"/>
          <w:szCs w:val="22"/>
          <w:highlight w:val="none"/>
        </w:rPr>
        <w:sectPr>
          <w:pgSz w:w="11920" w:h="16840"/>
          <w:pgMar w:top="158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spacing w:val="-8"/>
          <w:kern w:val="0"/>
          <w:sz w:val="24"/>
          <w:highlight w:val="none"/>
        </w:rPr>
        <w:t>1</w:t>
      </w:r>
      <w:r>
        <w:rPr>
          <w:kern w:val="0"/>
          <w:sz w:val="24"/>
          <w:highlight w:val="none"/>
        </w:rPr>
        <w:t>1.1</w:t>
      </w:r>
    </w:p>
    <w:p>
      <w:pPr>
        <w:autoSpaceDE w:val="0"/>
        <w:autoSpaceDN w:val="0"/>
        <w:adjustRightInd w:val="0"/>
        <w:spacing w:before="2" w:line="180" w:lineRule="exact"/>
        <w:jc w:val="left"/>
        <w:rPr>
          <w:kern w:val="0"/>
          <w:sz w:val="18"/>
          <w:szCs w:val="18"/>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文物化石等物</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品保护</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2" w:lineRule="auto"/>
        <w:ind w:right="169"/>
        <w:jc w:val="left"/>
        <w:rPr>
          <w:rFonts w:ascii="宋体" w:cs="宋体"/>
          <w:kern w:val="0"/>
          <w:sz w:val="24"/>
          <w:highlight w:val="none"/>
        </w:rPr>
      </w:pPr>
      <w:r>
        <w:rPr>
          <w:rFonts w:hint="eastAsia" w:ascii="宋体" w:cs="宋体"/>
          <w:kern w:val="0"/>
          <w:sz w:val="24"/>
          <w:highlight w:val="none"/>
        </w:rPr>
        <w:t>在施工现场发现的古墓、古建筑遗址等文物、古迹以及其他具有考古、地质研</w:t>
      </w:r>
      <w:r>
        <w:rPr>
          <w:rFonts w:ascii="宋体" w:cs="宋体"/>
          <w:kern w:val="0"/>
          <w:sz w:val="24"/>
          <w:highlight w:val="none"/>
        </w:rPr>
        <w:t xml:space="preserve"> </w:t>
      </w:r>
      <w:r>
        <w:rPr>
          <w:rFonts w:hint="eastAsia" w:ascii="宋体" w:cs="宋体"/>
          <w:kern w:val="0"/>
          <w:sz w:val="24"/>
          <w:highlight w:val="none"/>
        </w:rPr>
        <w:t>究等价值的遗迹、化石、钱币或物品，属于国家所有。一旦发现上述文物，承</w:t>
      </w:r>
      <w:r>
        <w:rPr>
          <w:rFonts w:ascii="宋体" w:cs="宋体"/>
          <w:kern w:val="0"/>
          <w:sz w:val="24"/>
          <w:highlight w:val="none"/>
        </w:rPr>
        <w:t xml:space="preserve"> </w:t>
      </w:r>
      <w:r>
        <w:rPr>
          <w:rFonts w:hint="eastAsia" w:ascii="宋体" w:cs="宋体"/>
          <w:kern w:val="0"/>
          <w:sz w:val="24"/>
          <w:highlight w:val="none"/>
        </w:rPr>
        <w:t>包人应立即保护好现场，防止任何人员移动或损坏上述文物，并于</w:t>
      </w:r>
      <w:r>
        <w:rPr>
          <w:rFonts w:ascii="宋体" w:cs="宋体"/>
          <w:spacing w:val="-60"/>
          <w:kern w:val="0"/>
          <w:sz w:val="24"/>
          <w:highlight w:val="none"/>
        </w:rPr>
        <w:t xml:space="preserve"> </w:t>
      </w:r>
      <w:r>
        <w:rPr>
          <w:kern w:val="0"/>
          <w:sz w:val="24"/>
          <w:highlight w:val="none"/>
        </w:rPr>
        <w:t xml:space="preserve">4 </w:t>
      </w:r>
      <w:r>
        <w:rPr>
          <w:rFonts w:hint="eastAsia" w:ascii="宋体" w:cs="宋体"/>
          <w:kern w:val="0"/>
          <w:sz w:val="24"/>
          <w:highlight w:val="none"/>
        </w:rPr>
        <w:t>小时内以</w:t>
      </w:r>
      <w:r>
        <w:rPr>
          <w:rFonts w:ascii="宋体" w:cs="宋体"/>
          <w:kern w:val="0"/>
          <w:sz w:val="24"/>
          <w:highlight w:val="none"/>
        </w:rPr>
        <w:t xml:space="preserve"> </w:t>
      </w:r>
      <w:r>
        <w:rPr>
          <w:rFonts w:hint="eastAsia" w:ascii="宋体" w:cs="宋体"/>
          <w:kern w:val="0"/>
          <w:sz w:val="24"/>
          <w:highlight w:val="none"/>
        </w:rPr>
        <w:t>书面形式通知监理工程师和甲方。监理工程师应在收到通知后立即指令承包</w:t>
      </w:r>
      <w:r>
        <w:rPr>
          <w:rFonts w:ascii="宋体" w:cs="宋体"/>
          <w:kern w:val="0"/>
          <w:sz w:val="24"/>
          <w:highlight w:val="none"/>
        </w:rPr>
        <w:t xml:space="preserve"> </w:t>
      </w:r>
      <w:r>
        <w:rPr>
          <w:rFonts w:hint="eastAsia" w:ascii="宋体" w:cs="宋体"/>
          <w:kern w:val="0"/>
          <w:sz w:val="24"/>
          <w:highlight w:val="none"/>
        </w:rPr>
        <w:t>人继续保护好现场</w:t>
      </w:r>
      <w:r>
        <w:rPr>
          <w:rFonts w:hint="eastAsia" w:ascii="宋体" w:cs="宋体"/>
          <w:spacing w:val="-60"/>
          <w:kern w:val="0"/>
          <w:sz w:val="24"/>
          <w:highlight w:val="none"/>
        </w:rPr>
        <w:t>，</w:t>
      </w:r>
      <w:r>
        <w:rPr>
          <w:rFonts w:hint="eastAsia" w:ascii="宋体" w:cs="宋体"/>
          <w:kern w:val="0"/>
          <w:sz w:val="24"/>
          <w:highlight w:val="none"/>
        </w:rPr>
        <w:t>并在收到通知后</w:t>
      </w:r>
      <w:r>
        <w:rPr>
          <w:rFonts w:ascii="宋体" w:cs="宋体"/>
          <w:spacing w:val="-60"/>
          <w:kern w:val="0"/>
          <w:sz w:val="24"/>
          <w:highlight w:val="none"/>
        </w:rPr>
        <w:t xml:space="preserve"> </w:t>
      </w:r>
      <w:r>
        <w:rPr>
          <w:kern w:val="0"/>
          <w:sz w:val="24"/>
          <w:highlight w:val="none"/>
        </w:rPr>
        <w:t xml:space="preserve">24 </w:t>
      </w:r>
      <w:r>
        <w:rPr>
          <w:rFonts w:hint="eastAsia" w:ascii="宋体" w:cs="宋体"/>
          <w:kern w:val="0"/>
          <w:sz w:val="24"/>
          <w:highlight w:val="none"/>
        </w:rPr>
        <w:t>小时内报告当地文物管理部门</w:t>
      </w:r>
      <w:r>
        <w:rPr>
          <w:rFonts w:hint="eastAsia" w:ascii="宋体" w:cs="宋体"/>
          <w:spacing w:val="-60"/>
          <w:kern w:val="0"/>
          <w:sz w:val="24"/>
          <w:highlight w:val="none"/>
        </w:rPr>
        <w:t>，</w:t>
      </w:r>
      <w:r>
        <w:rPr>
          <w:rFonts w:hint="eastAsia" w:ascii="宋体" w:cs="宋体"/>
          <w:kern w:val="0"/>
          <w:sz w:val="24"/>
          <w:highlight w:val="none"/>
        </w:rPr>
        <w:t>合同双</w:t>
      </w:r>
      <w:r>
        <w:rPr>
          <w:rFonts w:ascii="宋体" w:cs="宋体"/>
          <w:kern w:val="0"/>
          <w:sz w:val="24"/>
          <w:highlight w:val="none"/>
        </w:rPr>
        <w:t xml:space="preserve"> </w:t>
      </w:r>
      <w:r>
        <w:rPr>
          <w:rFonts w:hint="eastAsia" w:ascii="宋体" w:cs="宋体"/>
          <w:kern w:val="0"/>
          <w:sz w:val="24"/>
          <w:highlight w:val="none"/>
        </w:rPr>
        <w:t>方当事人应按照文物管理部门的要求采取妥善保护措施。甲方承担由此增加</w:t>
      </w:r>
      <w:r>
        <w:rPr>
          <w:rFonts w:ascii="宋体" w:cs="宋体"/>
          <w:kern w:val="0"/>
          <w:sz w:val="24"/>
          <w:highlight w:val="none"/>
        </w:rPr>
        <w:t xml:space="preserve"> </w:t>
      </w:r>
      <w:r>
        <w:rPr>
          <w:rFonts w:hint="eastAsia" w:ascii="宋体" w:cs="宋体"/>
          <w:kern w:val="0"/>
          <w:sz w:val="24"/>
          <w:highlight w:val="none"/>
        </w:rPr>
        <w:t>的费用和（或）工期延误，并向丙方支付合理利润。</w:t>
      </w:r>
    </w:p>
    <w:p>
      <w:pPr>
        <w:autoSpaceDE w:val="0"/>
        <w:autoSpaceDN w:val="0"/>
        <w:adjustRightInd w:val="0"/>
        <w:spacing w:line="312" w:lineRule="auto"/>
        <w:ind w:right="169"/>
        <w:jc w:val="left"/>
        <w:rPr>
          <w:rFonts w:ascii="宋体" w:cs="宋体"/>
          <w:kern w:val="0"/>
          <w:sz w:val="24"/>
          <w:highlight w:val="none"/>
        </w:rPr>
      </w:pPr>
      <w:r>
        <w:rPr>
          <w:rFonts w:hint="eastAsia" w:ascii="宋体" w:cs="宋体"/>
          <w:kern w:val="0"/>
          <w:sz w:val="24"/>
          <w:highlight w:val="none"/>
        </w:rPr>
        <w:t>如发现文物后隐瞒不报或报告不及时，导致上述文物丢失或遭受破坏的，由责任方赔偿损失，并承担相应的法律责任。</w:t>
      </w:r>
    </w:p>
    <w:p>
      <w:pPr>
        <w:autoSpaceDE w:val="0"/>
        <w:autoSpaceDN w:val="0"/>
        <w:adjustRightInd w:val="0"/>
        <w:spacing w:before="4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spacing w:val="-8"/>
          <w:kern w:val="0"/>
          <w:position w:val="-1"/>
          <w:sz w:val="24"/>
          <w:highlight w:val="none"/>
        </w:rPr>
        <w:t>1</w:t>
      </w:r>
      <w:r>
        <w:rPr>
          <w:kern w:val="0"/>
          <w:position w:val="-1"/>
          <w:sz w:val="24"/>
          <w:highlight w:val="none"/>
        </w:rPr>
        <w:t>1.2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2" w:line="150" w:lineRule="exact"/>
        <w:jc w:val="left"/>
        <w:rPr>
          <w:kern w:val="0"/>
          <w:sz w:val="15"/>
          <w:szCs w:val="15"/>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地下障碍物处</w:t>
      </w:r>
      <w:r>
        <w:rPr>
          <w:rFonts w:ascii="宋体" w:cs="宋体"/>
          <w:spacing w:val="14"/>
          <w:kern w:val="0"/>
          <w:sz w:val="18"/>
          <w:szCs w:val="18"/>
          <w:highlight w:val="none"/>
        </w:rPr>
        <w:t xml:space="preserve"> </w:t>
      </w:r>
      <w:r>
        <w:rPr>
          <w:rFonts w:hint="eastAsia" w:ascii="宋体" w:cs="宋体"/>
          <w:kern w:val="0"/>
          <w:sz w:val="18"/>
          <w:szCs w:val="18"/>
          <w:highlight w:val="none"/>
        </w:rPr>
        <w:t>置</w:t>
      </w:r>
    </w:p>
    <w:p>
      <w:pPr>
        <w:autoSpaceDE w:val="0"/>
        <w:autoSpaceDN w:val="0"/>
        <w:adjustRightInd w:val="0"/>
        <w:spacing w:before="14" w:line="466" w:lineRule="exact"/>
        <w:ind w:right="48"/>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本合同已明确指出的地下障碍物，应视为丙方在投标报价时已预见其对施工</w:t>
      </w:r>
      <w:r>
        <w:rPr>
          <w:rFonts w:ascii="宋体" w:cs="宋体"/>
          <w:kern w:val="0"/>
          <w:sz w:val="24"/>
          <w:highlight w:val="none"/>
        </w:rPr>
        <w:t xml:space="preserve"> </w:t>
      </w:r>
      <w:r>
        <w:rPr>
          <w:rFonts w:hint="eastAsia" w:ascii="宋体" w:cs="宋体"/>
          <w:kern w:val="0"/>
          <w:sz w:val="24"/>
          <w:highlight w:val="none"/>
        </w:rPr>
        <w:t>的影响，并已在合同价款中考虑。</w:t>
      </w:r>
      <w:r>
        <w:rPr>
          <w:rFonts w:ascii="宋体" w:cs="宋体"/>
          <w:kern w:val="0"/>
          <w:sz w:val="24"/>
          <w:highlight w:val="none"/>
        </w:rPr>
        <w:t xml:space="preserve"> </w:t>
      </w:r>
      <w:r>
        <w:rPr>
          <w:rFonts w:hint="eastAsia" w:ascii="宋体" w:cs="宋体"/>
          <w:kern w:val="0"/>
          <w:sz w:val="24"/>
          <w:highlight w:val="none"/>
        </w:rPr>
        <w:t>本合同未有明确指出的地下障碍物，在施工过程遇到时，丙方应于</w:t>
      </w:r>
      <w:r>
        <w:rPr>
          <w:rFonts w:ascii="宋体" w:cs="宋体"/>
          <w:spacing w:val="-60"/>
          <w:kern w:val="0"/>
          <w:sz w:val="24"/>
          <w:highlight w:val="none"/>
        </w:rPr>
        <w:t xml:space="preserve"> </w:t>
      </w:r>
      <w:r>
        <w:rPr>
          <w:kern w:val="0"/>
          <w:sz w:val="24"/>
          <w:highlight w:val="none"/>
        </w:rPr>
        <w:t xml:space="preserve">8 </w:t>
      </w:r>
      <w:r>
        <w:rPr>
          <w:rFonts w:hint="eastAsia" w:ascii="宋体" w:cs="宋体"/>
          <w:kern w:val="0"/>
          <w:sz w:val="24"/>
          <w:highlight w:val="none"/>
        </w:rPr>
        <w:t>小时内</w:t>
      </w:r>
      <w:r>
        <w:rPr>
          <w:rFonts w:ascii="宋体" w:cs="宋体"/>
          <w:kern w:val="0"/>
          <w:sz w:val="24"/>
          <w:highlight w:val="none"/>
        </w:rPr>
        <w:t xml:space="preserve"> </w:t>
      </w:r>
      <w:r>
        <w:rPr>
          <w:rFonts w:hint="eastAsia" w:ascii="宋体" w:cs="宋体"/>
          <w:kern w:val="0"/>
          <w:sz w:val="24"/>
          <w:highlight w:val="none"/>
        </w:rPr>
        <w:t>以书面形式通知监理工程师和甲方，并提出处置方案。监理工程师在收到处</w:t>
      </w:r>
      <w:r>
        <w:rPr>
          <w:rFonts w:ascii="宋体" w:cs="宋体"/>
          <w:kern w:val="0"/>
          <w:sz w:val="24"/>
          <w:highlight w:val="none"/>
        </w:rPr>
        <w:t xml:space="preserve"> </w:t>
      </w:r>
      <w:r>
        <w:rPr>
          <w:rFonts w:hint="eastAsia" w:ascii="宋体" w:cs="宋体"/>
          <w:kern w:val="0"/>
          <w:sz w:val="24"/>
          <w:highlight w:val="none"/>
        </w:rPr>
        <w:t>置方案后</w:t>
      </w:r>
      <w:r>
        <w:rPr>
          <w:rFonts w:ascii="宋体" w:cs="宋体"/>
          <w:spacing w:val="-60"/>
          <w:kern w:val="0"/>
          <w:sz w:val="24"/>
          <w:highlight w:val="none"/>
        </w:rPr>
        <w:t xml:space="preserve"> </w:t>
      </w:r>
      <w:r>
        <w:rPr>
          <w:kern w:val="0"/>
          <w:sz w:val="24"/>
          <w:highlight w:val="none"/>
        </w:rPr>
        <w:t xml:space="preserve">24 </w:t>
      </w:r>
      <w:r>
        <w:rPr>
          <w:rFonts w:hint="eastAsia" w:ascii="宋体" w:cs="宋体"/>
          <w:kern w:val="0"/>
          <w:sz w:val="24"/>
          <w:highlight w:val="none"/>
        </w:rPr>
        <w:t>小时内予以确认或提出修正方案</w:t>
      </w:r>
      <w:r>
        <w:rPr>
          <w:rFonts w:hint="eastAsia" w:ascii="宋体" w:cs="宋体"/>
          <w:spacing w:val="-60"/>
          <w:kern w:val="0"/>
          <w:sz w:val="24"/>
          <w:highlight w:val="none"/>
        </w:rPr>
        <w:t>，</w:t>
      </w:r>
      <w:r>
        <w:rPr>
          <w:rFonts w:hint="eastAsia" w:ascii="宋体" w:cs="宋体"/>
          <w:kern w:val="0"/>
          <w:sz w:val="24"/>
          <w:highlight w:val="none"/>
        </w:rPr>
        <w:t>并发出施工指令</w:t>
      </w:r>
      <w:r>
        <w:rPr>
          <w:rFonts w:hint="eastAsia" w:ascii="宋体" w:cs="宋体"/>
          <w:spacing w:val="-60"/>
          <w:kern w:val="0"/>
          <w:sz w:val="24"/>
          <w:highlight w:val="none"/>
        </w:rPr>
        <w:t>。</w:t>
      </w:r>
      <w:r>
        <w:rPr>
          <w:rFonts w:hint="eastAsia" w:ascii="宋体" w:cs="宋体"/>
          <w:kern w:val="0"/>
          <w:sz w:val="24"/>
          <w:highlight w:val="none"/>
        </w:rPr>
        <w:t>丙方应按照</w:t>
      </w:r>
      <w:r>
        <w:rPr>
          <w:rFonts w:ascii="宋体" w:cs="宋体"/>
          <w:kern w:val="0"/>
          <w:sz w:val="24"/>
          <w:highlight w:val="none"/>
        </w:rPr>
        <w:t xml:space="preserve"> </w:t>
      </w:r>
      <w:r>
        <w:rPr>
          <w:rFonts w:hint="eastAsia" w:ascii="宋体" w:cs="宋体"/>
          <w:kern w:val="0"/>
          <w:sz w:val="24"/>
          <w:highlight w:val="none"/>
        </w:rPr>
        <w:t>监理工程师指令进行施工</w:t>
      </w:r>
      <w:r>
        <w:rPr>
          <w:rFonts w:hint="eastAsia" w:ascii="宋体" w:cs="宋体"/>
          <w:spacing w:val="-40"/>
          <w:kern w:val="0"/>
          <w:sz w:val="24"/>
          <w:highlight w:val="none"/>
        </w:rPr>
        <w:t>。</w:t>
      </w:r>
      <w:r>
        <w:rPr>
          <w:rFonts w:hint="eastAsia" w:ascii="宋体" w:cs="宋体"/>
          <w:kern w:val="0"/>
          <w:sz w:val="24"/>
          <w:highlight w:val="none"/>
        </w:rPr>
        <w:t>甲方应承担由此增加的费用</w:t>
      </w:r>
      <w:r>
        <w:rPr>
          <w:rFonts w:hint="eastAsia" w:ascii="宋体" w:cs="宋体"/>
          <w:spacing w:val="-40"/>
          <w:kern w:val="0"/>
          <w:sz w:val="24"/>
          <w:highlight w:val="none"/>
        </w:rPr>
        <w:t>和</w:t>
      </w:r>
      <w:r>
        <w:rPr>
          <w:rFonts w:hint="eastAsia" w:ascii="宋体" w:cs="宋体"/>
          <w:kern w:val="0"/>
          <w:sz w:val="24"/>
          <w:highlight w:val="none"/>
        </w:rPr>
        <w:t>（或</w:t>
      </w:r>
      <w:r>
        <w:rPr>
          <w:rFonts w:hint="eastAsia" w:ascii="宋体" w:cs="宋体"/>
          <w:spacing w:val="-40"/>
          <w:kern w:val="0"/>
          <w:sz w:val="24"/>
          <w:highlight w:val="none"/>
        </w:rPr>
        <w:t>）</w:t>
      </w:r>
      <w:r>
        <w:rPr>
          <w:rFonts w:hint="eastAsia" w:ascii="宋体" w:cs="宋体"/>
          <w:kern w:val="0"/>
          <w:sz w:val="24"/>
          <w:highlight w:val="none"/>
        </w:rPr>
        <w:t>延误的工期，</w:t>
      </w:r>
      <w:r>
        <w:rPr>
          <w:rFonts w:ascii="宋体" w:cs="宋体"/>
          <w:kern w:val="0"/>
          <w:sz w:val="24"/>
          <w:highlight w:val="none"/>
        </w:rPr>
        <w:t xml:space="preserve"> </w:t>
      </w:r>
      <w:r>
        <w:rPr>
          <w:rFonts w:hint="eastAsia" w:ascii="宋体" w:cs="宋体"/>
          <w:kern w:val="0"/>
          <w:sz w:val="24"/>
          <w:highlight w:val="none"/>
        </w:rPr>
        <w:t>并向丙方支付合理利润。</w:t>
      </w:r>
    </w:p>
    <w:p>
      <w:pPr>
        <w:autoSpaceDE w:val="0"/>
        <w:autoSpaceDN w:val="0"/>
        <w:adjustRightInd w:val="0"/>
        <w:spacing w:before="14" w:line="466" w:lineRule="exact"/>
        <w:ind w:right="48"/>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23" w:name="_Toc287627937"/>
      <w:r>
        <w:rPr>
          <w:highlight w:val="none"/>
        </w:rPr>
        <w:t>12</w:t>
      </w:r>
      <w:r>
        <w:rPr>
          <w:highlight w:val="none"/>
        </w:rPr>
        <w:tab/>
      </w:r>
      <w:r>
        <w:rPr>
          <w:rFonts w:hint="eastAsia"/>
          <w:highlight w:val="none"/>
        </w:rPr>
        <w:t>事故处理</w:t>
      </w:r>
      <w:bookmarkEnd w:id="23"/>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12.1</w:t>
      </w:r>
    </w:p>
    <w:p>
      <w:pPr>
        <w:autoSpaceDE w:val="0"/>
        <w:autoSpaceDN w:val="0"/>
        <w:adjustRightInd w:val="0"/>
        <w:spacing w:before="2" w:line="140" w:lineRule="exact"/>
        <w:jc w:val="left"/>
        <w:rPr>
          <w:kern w:val="0"/>
          <w:sz w:val="14"/>
          <w:szCs w:val="14"/>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发生</w:t>
      </w:r>
      <w:r>
        <w:rPr>
          <w:rFonts w:hint="eastAsia" w:ascii="宋体" w:cs="宋体"/>
          <w:kern w:val="0"/>
          <w:sz w:val="18"/>
          <w:szCs w:val="18"/>
          <w:highlight w:val="none"/>
        </w:rPr>
        <w:t>事</w:t>
      </w:r>
      <w:r>
        <w:rPr>
          <w:rFonts w:hint="eastAsia" w:ascii="宋体" w:cs="宋体"/>
          <w:spacing w:val="1"/>
          <w:kern w:val="0"/>
          <w:sz w:val="18"/>
          <w:szCs w:val="18"/>
          <w:highlight w:val="none"/>
        </w:rPr>
        <w:t>故</w:t>
      </w:r>
      <w:r>
        <w:rPr>
          <w:rFonts w:hint="eastAsia" w:ascii="宋体" w:cs="宋体"/>
          <w:kern w:val="0"/>
          <w:sz w:val="18"/>
          <w:szCs w:val="18"/>
          <w:highlight w:val="none"/>
        </w:rPr>
        <w:t>的通知</w:t>
      </w:r>
    </w:p>
    <w:p>
      <w:pPr>
        <w:autoSpaceDE w:val="0"/>
        <w:autoSpaceDN w:val="0"/>
        <w:adjustRightInd w:val="0"/>
        <w:spacing w:before="1" w:line="260" w:lineRule="exact"/>
        <w:jc w:val="left"/>
        <w:rPr>
          <w:rFonts w:ascii="宋体" w:cs="宋体"/>
          <w:kern w:val="0"/>
          <w:sz w:val="26"/>
          <w:szCs w:val="26"/>
          <w:highlight w:val="none"/>
        </w:rPr>
      </w:pPr>
      <w:r>
        <w:rPr>
          <w:rFonts w:ascii="宋体" w:cs="宋体"/>
          <w:kern w:val="0"/>
          <w:sz w:val="18"/>
          <w:szCs w:val="18"/>
          <w:highlight w:val="none"/>
        </w:rPr>
        <w:br w:type="column"/>
      </w:r>
    </w:p>
    <w:p>
      <w:pPr>
        <w:autoSpaceDE w:val="0"/>
        <w:autoSpaceDN w:val="0"/>
        <w:adjustRightInd w:val="0"/>
        <w:spacing w:line="460" w:lineRule="atLeast"/>
        <w:ind w:right="171"/>
        <w:jc w:val="left"/>
        <w:rPr>
          <w:rFonts w:ascii="宋体" w:cs="宋体"/>
          <w:kern w:val="0"/>
          <w:sz w:val="24"/>
          <w:highlight w:val="none"/>
        </w:rPr>
      </w:pPr>
      <w:r>
        <w:rPr>
          <w:highlight w:val="none"/>
        </w:rPr>
        <mc:AlternateContent>
          <mc:Choice Requires="wps">
            <w:drawing>
              <wp:anchor distT="0" distB="0" distL="114300" distR="114300" simplePos="0" relativeHeight="251672576" behindDoc="1" locked="0" layoutInCell="0" allowOverlap="1">
                <wp:simplePos x="0" y="0"/>
                <wp:positionH relativeFrom="page">
                  <wp:posOffset>1715135</wp:posOffset>
                </wp:positionH>
                <wp:positionV relativeFrom="paragraph">
                  <wp:posOffset>-1112520</wp:posOffset>
                </wp:positionV>
                <wp:extent cx="5181600" cy="0"/>
                <wp:effectExtent l="0" t="0" r="0" b="0"/>
                <wp:wrapNone/>
                <wp:docPr id="12"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87.6pt;height:0pt;width:408pt;mso-position-horizontal-relative:page;z-index:-251643904;mso-width-relative:page;mso-height-relative:page;" filled="f" stroked="t" coordsize="8160,1" o:allowincell="f" o:gfxdata="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A+2ftsAAAAOAQAADwAAAAAAAAABACAAAAAiAAAAZHJzL2Rvd25yZXYueG1sUEsBAhQA&#10;FAAAAAgAh07iQNB2itIoAgAApwQAAA4AAAAAAAAAAQAgAAAAKgEAAGRycy9lMm9Eb2MueG1sUEsF&#10;BgAAAAAGAAYAWQEAAMQFAAAAAA==&#10;" path="m0,0l8159,0e">
                <v:fill on="f" focussize="0,0"/>
                <v:stroke weight="0.69992125984252pt" color="#000000" joinstyle="round"/>
                <v:imagedata o:title=""/>
                <o:lock v:ext="edit" aspectratio="f"/>
              </v:shape>
            </w:pict>
          </mc:Fallback>
        </mc:AlternateContent>
      </w:r>
      <w:r>
        <w:rPr>
          <w:rFonts w:hint="eastAsia" w:ascii="宋体" w:cs="宋体"/>
          <w:kern w:val="0"/>
          <w:sz w:val="24"/>
          <w:highlight w:val="none"/>
        </w:rPr>
        <w:t>合同履行期间，合同工程发生质量与安全事故，丙方立即通知监理工程师和</w:t>
      </w:r>
      <w:r>
        <w:rPr>
          <w:rFonts w:ascii="宋体" w:cs="宋体"/>
          <w:kern w:val="0"/>
          <w:sz w:val="24"/>
          <w:highlight w:val="none"/>
        </w:rPr>
        <w:t xml:space="preserve"> </w:t>
      </w:r>
      <w:r>
        <w:rPr>
          <w:rFonts w:hint="eastAsia" w:ascii="宋体" w:cs="宋体"/>
          <w:kern w:val="0"/>
          <w:sz w:val="24"/>
          <w:highlight w:val="none"/>
        </w:rPr>
        <w:t>甲方。</w:t>
      </w:r>
    </w:p>
    <w:p>
      <w:pPr>
        <w:autoSpaceDE w:val="0"/>
        <w:autoSpaceDN w:val="0"/>
        <w:adjustRightInd w:val="0"/>
        <w:spacing w:line="460" w:lineRule="atLeast"/>
        <w:ind w:right="171"/>
        <w:jc w:val="left"/>
        <w:rPr>
          <w:rFonts w:ascii="宋体" w:cs="宋体"/>
          <w:kern w:val="0"/>
          <w:sz w:val="24"/>
          <w:highlight w:val="none"/>
        </w:rPr>
        <w:sectPr>
          <w:type w:val="continuous"/>
          <w:pgSz w:w="11920" w:h="16840"/>
          <w:pgMar w:top="1560" w:right="880" w:bottom="280" w:left="880" w:header="720" w:footer="720" w:gutter="0"/>
          <w:cols w:equalWidth="0" w:num="2">
            <w:col w:w="1369" w:space="391"/>
            <w:col w:w="8400"/>
          </w:cols>
        </w:sectPr>
      </w:pPr>
    </w:p>
    <w:p>
      <w:pPr>
        <w:autoSpaceDE w:val="0"/>
        <w:autoSpaceDN w:val="0"/>
        <w:adjustRightInd w:val="0"/>
        <w:spacing w:before="1" w:line="160" w:lineRule="exact"/>
        <w:jc w:val="left"/>
        <w:rPr>
          <w:rFonts w:ascii="宋体" w:cs="宋体"/>
          <w:kern w:val="0"/>
          <w:sz w:val="16"/>
          <w:szCs w:val="16"/>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12.2</w:t>
      </w:r>
      <w:r>
        <w:rPr>
          <w:kern w:val="0"/>
          <w:position w:val="-1"/>
          <w:sz w:val="24"/>
          <w:highlight w:val="none"/>
        </w:rPr>
        <w:tab/>
      </w:r>
    </w:p>
    <w:p>
      <w:pPr>
        <w:autoSpaceDE w:val="0"/>
        <w:autoSpaceDN w:val="0"/>
        <w:adjustRightInd w:val="0"/>
        <w:spacing w:before="2" w:line="160" w:lineRule="exact"/>
        <w:jc w:val="left"/>
        <w:rPr>
          <w:kern w:val="0"/>
          <w:sz w:val="16"/>
          <w:szCs w:val="16"/>
          <w:highlight w:val="none"/>
        </w:rPr>
      </w:pPr>
    </w:p>
    <w:p>
      <w:pPr>
        <w:autoSpaceDE w:val="0"/>
        <w:autoSpaceDN w:val="0"/>
        <w:adjustRightInd w:val="0"/>
        <w:spacing w:line="240" w:lineRule="exact"/>
        <w:ind w:left="105"/>
        <w:jc w:val="left"/>
        <w:rPr>
          <w:rFonts w:ascii="宋体" w:cs="宋体"/>
          <w:kern w:val="0"/>
          <w:sz w:val="18"/>
          <w:szCs w:val="18"/>
          <w:highlight w:val="none"/>
        </w:rPr>
      </w:pPr>
      <w:r>
        <w:rPr>
          <w:rFonts w:hint="eastAsia" w:ascii="宋体" w:cs="宋体"/>
          <w:spacing w:val="1"/>
          <w:kern w:val="0"/>
          <w:position w:val="-2"/>
          <w:sz w:val="18"/>
          <w:szCs w:val="18"/>
          <w:highlight w:val="none"/>
        </w:rPr>
        <w:t>事故</w:t>
      </w:r>
      <w:r>
        <w:rPr>
          <w:rFonts w:hint="eastAsia" w:ascii="宋体" w:cs="宋体"/>
          <w:kern w:val="0"/>
          <w:position w:val="-2"/>
          <w:sz w:val="18"/>
          <w:szCs w:val="18"/>
          <w:highlight w:val="none"/>
        </w:rPr>
        <w:t>的</w:t>
      </w:r>
      <w:r>
        <w:rPr>
          <w:rFonts w:hint="eastAsia" w:ascii="宋体" w:cs="宋体"/>
          <w:spacing w:val="1"/>
          <w:kern w:val="0"/>
          <w:position w:val="-2"/>
          <w:sz w:val="18"/>
          <w:szCs w:val="18"/>
          <w:highlight w:val="none"/>
        </w:rPr>
        <w:t>处理</w:t>
      </w:r>
    </w:p>
    <w:p>
      <w:pPr>
        <w:autoSpaceDE w:val="0"/>
        <w:autoSpaceDN w:val="0"/>
        <w:adjustRightInd w:val="0"/>
        <w:spacing w:line="240" w:lineRule="exact"/>
        <w:ind w:left="105"/>
        <w:jc w:val="left"/>
        <w:rPr>
          <w:rFonts w:ascii="宋体" w:cs="宋体"/>
          <w:kern w:val="0"/>
          <w:sz w:val="18"/>
          <w:szCs w:val="18"/>
          <w:highlight w:val="none"/>
        </w:rPr>
        <w:sectPr>
          <w:type w:val="continuous"/>
          <w:pgSz w:w="11920" w:h="16840"/>
          <w:pgMar w:top="1560" w:right="880" w:bottom="280" w:left="880" w:header="720" w:footer="720" w:gutter="0"/>
          <w:cols w:space="720" w:num="1"/>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接到事故通知后</w:t>
      </w:r>
      <w:r>
        <w:rPr>
          <w:rFonts w:hint="eastAsia" w:ascii="宋体" w:cs="宋体"/>
          <w:spacing w:val="-120"/>
          <w:kern w:val="0"/>
          <w:position w:val="-3"/>
          <w:sz w:val="24"/>
          <w:highlight w:val="none"/>
        </w:rPr>
        <w:t>，</w:t>
      </w:r>
      <w:r>
        <w:rPr>
          <w:rFonts w:hint="eastAsia" w:ascii="宋体" w:cs="宋体"/>
          <w:kern w:val="0"/>
          <w:position w:val="-3"/>
          <w:sz w:val="24"/>
          <w:highlight w:val="none"/>
        </w:rPr>
        <w:t>合同双方当事人应立即组织人员和设备进行紧急抢救和抢修，</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spacing w:line="316" w:lineRule="auto"/>
        <w:ind w:left="1760" w:right="171"/>
        <w:jc w:val="left"/>
        <w:rPr>
          <w:rFonts w:ascii="宋体" w:cs="宋体"/>
          <w:kern w:val="0"/>
          <w:sz w:val="24"/>
          <w:highlight w:val="none"/>
        </w:rPr>
      </w:pPr>
      <w:r>
        <w:rPr>
          <w:rFonts w:hint="eastAsia" w:ascii="宋体" w:cs="宋体"/>
          <w:kern w:val="0"/>
          <w:sz w:val="24"/>
          <w:highlight w:val="none"/>
        </w:rPr>
        <w:t>减少人员伤亡和财产损失，防止事故扩大，并保护事故现场。需移动现场物品</w:t>
      </w:r>
      <w:r>
        <w:rPr>
          <w:rFonts w:ascii="宋体" w:cs="宋体"/>
          <w:kern w:val="0"/>
          <w:sz w:val="24"/>
          <w:highlight w:val="none"/>
        </w:rPr>
        <w:t xml:space="preserve"> </w:t>
      </w:r>
      <w:r>
        <w:rPr>
          <w:rFonts w:hint="eastAsia" w:ascii="宋体" w:cs="宋体"/>
          <w:kern w:val="0"/>
          <w:sz w:val="24"/>
          <w:highlight w:val="none"/>
        </w:rPr>
        <w:t>时，应做好标记和书面记录，妥善保护有关证据。</w:t>
      </w:r>
      <w:r>
        <w:rPr>
          <w:rFonts w:ascii="宋体" w:cs="宋体"/>
          <w:kern w:val="0"/>
          <w:sz w:val="24"/>
          <w:highlight w:val="none"/>
        </w:rPr>
        <w:t xml:space="preserve"> </w:t>
      </w:r>
      <w:r>
        <w:rPr>
          <w:rFonts w:hint="eastAsia" w:ascii="宋体" w:cs="宋体"/>
          <w:kern w:val="0"/>
          <w:sz w:val="24"/>
          <w:highlight w:val="none"/>
        </w:rPr>
        <w:t>合同双方当事人应按照国家规定时限如实上报政府有关部门，配合政府有关部</w:t>
      </w:r>
      <w:r>
        <w:rPr>
          <w:rFonts w:ascii="宋体" w:cs="宋体"/>
          <w:kern w:val="0"/>
          <w:sz w:val="24"/>
          <w:highlight w:val="none"/>
        </w:rPr>
        <w:t xml:space="preserve"> </w:t>
      </w:r>
      <w:r>
        <w:rPr>
          <w:rFonts w:hint="eastAsia" w:ascii="宋体" w:cs="宋体"/>
          <w:kern w:val="0"/>
          <w:sz w:val="24"/>
          <w:highlight w:val="none"/>
        </w:rPr>
        <w:t>门的调查和处理，由此发生的费用和（或）延误的工期由事故责任方承担。</w:t>
      </w:r>
    </w:p>
    <w:p>
      <w:pPr>
        <w:autoSpaceDE w:val="0"/>
        <w:autoSpaceDN w:val="0"/>
        <w:adjustRightInd w:val="0"/>
        <w:spacing w:before="2"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12.3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8" w:line="130" w:lineRule="exact"/>
        <w:jc w:val="left"/>
        <w:rPr>
          <w:kern w:val="0"/>
          <w:sz w:val="13"/>
          <w:szCs w:val="13"/>
          <w:highlight w:val="none"/>
        </w:rPr>
      </w:pPr>
    </w:p>
    <w:p>
      <w:pPr>
        <w:autoSpaceDE w:val="0"/>
        <w:autoSpaceDN w:val="0"/>
        <w:adjustRightInd w:val="0"/>
        <w:ind w:left="105" w:right="-47"/>
        <w:jc w:val="left"/>
        <w:rPr>
          <w:rFonts w:ascii="宋体" w:cs="宋体"/>
          <w:kern w:val="0"/>
          <w:sz w:val="18"/>
          <w:szCs w:val="18"/>
          <w:highlight w:val="none"/>
        </w:rPr>
      </w:pPr>
      <w:r>
        <w:rPr>
          <w:highlight w:val="none"/>
        </w:rPr>
        <mc:AlternateContent>
          <mc:Choice Requires="wps">
            <w:drawing>
              <wp:anchor distT="0" distB="0" distL="114300" distR="114300" simplePos="0" relativeHeight="251673600" behindDoc="1" locked="0" layoutInCell="0" allowOverlap="1">
                <wp:simplePos x="0" y="0"/>
                <wp:positionH relativeFrom="page">
                  <wp:posOffset>1715135</wp:posOffset>
                </wp:positionH>
                <wp:positionV relativeFrom="paragraph">
                  <wp:posOffset>462280</wp:posOffset>
                </wp:positionV>
                <wp:extent cx="5181600" cy="0"/>
                <wp:effectExtent l="0" t="0" r="0" b="0"/>
                <wp:wrapNone/>
                <wp:docPr id="13"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36.4pt;height:0pt;width:408pt;mso-position-horizontal-relative:page;z-index:-251642880;mso-width-relative:page;mso-height-relative:page;" filled="f" stroked="t" coordsize="8160,1" o:allowincell="f" o:gfxdata="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qqJGrWAAAACgEAAA8AAAAAAAAAAQAgAAAAIgAAAGRycy9kb3ducmV2LnhtbFBLAQIUABQAAAAI&#10;AIdO4kAqIDpkKAIAAKcEAAAOAAAAAAAAAAEAIAAAACUBAABkcnMvZTJvRG9jLnhtbFBLBQYAAAAA&#10;BgAGAFkBAAC/BQAAAAA=&#10;" path="m0,0l8159,0e">
                <v:fill on="f" focussize="0,0"/>
                <v:stroke weight="0.7pt" color="#000000" joinstyle="round"/>
                <v:imagedata o:title=""/>
                <o:lock v:ext="edit" aspectratio="f"/>
              </v:shape>
            </w:pict>
          </mc:Fallback>
        </mc:AlternateContent>
      </w:r>
      <w:r>
        <w:rPr>
          <w:rFonts w:hint="eastAsia" w:ascii="宋体" w:cs="宋体"/>
          <w:spacing w:val="1"/>
          <w:kern w:val="0"/>
          <w:sz w:val="18"/>
          <w:szCs w:val="18"/>
          <w:highlight w:val="none"/>
        </w:rPr>
        <w:t>事故</w:t>
      </w:r>
      <w:r>
        <w:rPr>
          <w:rFonts w:hint="eastAsia" w:ascii="宋体" w:cs="宋体"/>
          <w:kern w:val="0"/>
          <w:sz w:val="18"/>
          <w:szCs w:val="18"/>
          <w:highlight w:val="none"/>
        </w:rPr>
        <w:t>争</w:t>
      </w:r>
      <w:r>
        <w:rPr>
          <w:rFonts w:hint="eastAsia" w:ascii="宋体" w:cs="宋体"/>
          <w:spacing w:val="1"/>
          <w:kern w:val="0"/>
          <w:sz w:val="18"/>
          <w:szCs w:val="18"/>
          <w:highlight w:val="none"/>
        </w:rPr>
        <w:t>议</w:t>
      </w:r>
      <w:r>
        <w:rPr>
          <w:rFonts w:hint="eastAsia" w:ascii="宋体" w:cs="宋体"/>
          <w:kern w:val="0"/>
          <w:sz w:val="18"/>
          <w:szCs w:val="18"/>
          <w:highlight w:val="none"/>
        </w:rPr>
        <w:t>认定</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合同双方当事人对事故责任有争议时，应按照政府有关部门的认定处理。</w:t>
      </w:r>
    </w:p>
    <w:p>
      <w:pPr>
        <w:autoSpaceDE w:val="0"/>
        <w:autoSpaceDN w:val="0"/>
        <w:adjustRightInd w:val="0"/>
        <w:spacing w:before="67"/>
        <w:jc w:val="left"/>
        <w:rPr>
          <w:rFonts w:ascii="宋体" w:cs="宋体"/>
          <w:kern w:val="0"/>
          <w:sz w:val="24"/>
          <w:highlight w:val="none"/>
        </w:rPr>
        <w:sectPr>
          <w:type w:val="continuous"/>
          <w:pgSz w:w="11920" w:h="16840"/>
          <w:pgMar w:top="1560" w:right="880" w:bottom="280" w:left="880" w:header="720" w:footer="720" w:gutter="0"/>
          <w:cols w:equalWidth="0" w:num="2">
            <w:col w:w="1189" w:space="572"/>
            <w:col w:w="8399"/>
          </w:cols>
        </w:sectPr>
      </w:pPr>
    </w:p>
    <w:p>
      <w:pPr>
        <w:autoSpaceDE w:val="0"/>
        <w:autoSpaceDN w:val="0"/>
        <w:adjustRightInd w:val="0"/>
        <w:spacing w:before="9" w:line="160" w:lineRule="exact"/>
        <w:jc w:val="left"/>
        <w:rPr>
          <w:rFonts w:ascii="宋体" w:cs="宋体"/>
          <w:kern w:val="0"/>
          <w:sz w:val="16"/>
          <w:szCs w:val="16"/>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24" w:name="_Toc287627938"/>
      <w:r>
        <w:rPr>
          <w:highlight w:val="none"/>
        </w:rPr>
        <w:t>13</w:t>
      </w:r>
      <w:r>
        <w:rPr>
          <w:highlight w:val="none"/>
        </w:rPr>
        <w:tab/>
      </w:r>
      <w:r>
        <w:rPr>
          <w:rFonts w:hint="eastAsia"/>
          <w:highlight w:val="none"/>
        </w:rPr>
        <w:t>交通运输</w:t>
      </w:r>
      <w:bookmarkEnd w:id="24"/>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13.1</w:t>
      </w:r>
    </w:p>
    <w:p>
      <w:pPr>
        <w:autoSpaceDE w:val="0"/>
        <w:autoSpaceDN w:val="0"/>
        <w:adjustRightInd w:val="0"/>
        <w:spacing w:before="1" w:line="140" w:lineRule="exact"/>
        <w:jc w:val="left"/>
        <w:rPr>
          <w:kern w:val="0"/>
          <w:sz w:val="14"/>
          <w:szCs w:val="14"/>
          <w:highlight w:val="none"/>
        </w:rPr>
      </w:pPr>
    </w:p>
    <w:p>
      <w:pPr>
        <w:autoSpaceDE w:val="0"/>
        <w:autoSpaceDN w:val="0"/>
        <w:adjustRightInd w:val="0"/>
        <w:spacing w:line="282" w:lineRule="auto"/>
        <w:ind w:left="105" w:right="-40"/>
        <w:jc w:val="left"/>
        <w:rPr>
          <w:rFonts w:ascii="宋体" w:cs="宋体"/>
          <w:kern w:val="0"/>
          <w:sz w:val="18"/>
          <w:szCs w:val="18"/>
          <w:highlight w:val="none"/>
        </w:rPr>
      </w:pPr>
      <w:r>
        <w:rPr>
          <w:rFonts w:hint="eastAsia" w:ascii="宋体" w:cs="宋体"/>
          <w:spacing w:val="12"/>
          <w:kern w:val="0"/>
          <w:sz w:val="18"/>
          <w:szCs w:val="18"/>
          <w:highlight w:val="none"/>
        </w:rPr>
        <w:t>道路通行权</w:t>
      </w:r>
      <w:r>
        <w:rPr>
          <w:rFonts w:hint="eastAsia" w:ascii="宋体" w:cs="宋体"/>
          <w:spacing w:val="11"/>
          <w:kern w:val="0"/>
          <w:sz w:val="18"/>
          <w:szCs w:val="18"/>
          <w:highlight w:val="none"/>
        </w:rPr>
        <w:t>和</w:t>
      </w:r>
      <w:r>
        <w:rPr>
          <w:rFonts w:hint="eastAsia" w:ascii="宋体" w:cs="宋体"/>
          <w:kern w:val="0"/>
          <w:sz w:val="18"/>
          <w:szCs w:val="18"/>
          <w:highlight w:val="none"/>
        </w:rPr>
        <w:t>场</w:t>
      </w:r>
      <w:r>
        <w:rPr>
          <w:rFonts w:ascii="宋体" w:cs="宋体"/>
          <w:kern w:val="0"/>
          <w:sz w:val="18"/>
          <w:szCs w:val="18"/>
          <w:highlight w:val="none"/>
        </w:rPr>
        <w:t xml:space="preserve"> </w:t>
      </w:r>
      <w:r>
        <w:rPr>
          <w:rFonts w:hint="eastAsia" w:ascii="宋体" w:cs="宋体"/>
          <w:spacing w:val="1"/>
          <w:kern w:val="0"/>
          <w:sz w:val="18"/>
          <w:szCs w:val="18"/>
          <w:highlight w:val="none"/>
        </w:rPr>
        <w:t>外设施</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171"/>
        <w:rPr>
          <w:rFonts w:ascii="宋体" w:cs="宋体"/>
          <w:kern w:val="0"/>
          <w:sz w:val="24"/>
          <w:highlight w:val="none"/>
        </w:rPr>
      </w:pPr>
      <w:r>
        <w:rPr>
          <w:rFonts w:hint="eastAsia" w:ascii="宋体" w:cs="宋体"/>
          <w:kern w:val="0"/>
          <w:sz w:val="24"/>
          <w:highlight w:val="none"/>
        </w:rPr>
        <w:t>除专用条款另有约定外，甲方应根据实施合同工程的需要，负责办理取得出</w:t>
      </w:r>
      <w:r>
        <w:rPr>
          <w:rFonts w:ascii="宋体" w:cs="宋体"/>
          <w:kern w:val="0"/>
          <w:sz w:val="24"/>
          <w:highlight w:val="none"/>
        </w:rPr>
        <w:t xml:space="preserve"> </w:t>
      </w:r>
      <w:r>
        <w:rPr>
          <w:rFonts w:hint="eastAsia" w:ascii="宋体" w:cs="宋体"/>
          <w:kern w:val="0"/>
          <w:sz w:val="24"/>
          <w:highlight w:val="none"/>
        </w:rPr>
        <w:t>入施工场地的专用和临时道路的通行权，以及取得为实施合同工程所需修建场</w:t>
      </w:r>
      <w:r>
        <w:rPr>
          <w:rFonts w:ascii="宋体" w:cs="宋体"/>
          <w:kern w:val="0"/>
          <w:sz w:val="24"/>
          <w:highlight w:val="none"/>
        </w:rPr>
        <w:t xml:space="preserve"> </w:t>
      </w:r>
      <w:r>
        <w:rPr>
          <w:rFonts w:hint="eastAsia" w:ascii="宋体" w:cs="宋体"/>
          <w:kern w:val="0"/>
          <w:sz w:val="24"/>
          <w:highlight w:val="none"/>
        </w:rPr>
        <w:t>外设施的权利，并承担有关费用。丙方应协助甲方办理上述手续。</w:t>
      </w:r>
    </w:p>
    <w:p>
      <w:pPr>
        <w:autoSpaceDE w:val="0"/>
        <w:autoSpaceDN w:val="0"/>
        <w:adjustRightInd w:val="0"/>
        <w:spacing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436" w:space="324"/>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2" w:line="200" w:lineRule="exact"/>
        <w:jc w:val="left"/>
        <w:rPr>
          <w:rFonts w:ascii="宋体" w:cs="宋体"/>
          <w:kern w:val="0"/>
          <w:sz w:val="20"/>
          <w:szCs w:val="20"/>
          <w:highlight w:val="none"/>
        </w:rPr>
      </w:pPr>
    </w:p>
    <w:p>
      <w:pPr>
        <w:tabs>
          <w:tab w:val="left" w:leader="dot" w:pos="9880"/>
        </w:tabs>
        <w:autoSpaceDE w:val="0"/>
        <w:autoSpaceDN w:val="0"/>
        <w:adjustRightInd w:val="0"/>
        <w:spacing w:before="29"/>
        <w:ind w:left="144"/>
        <w:jc w:val="left"/>
        <w:rPr>
          <w:kern w:val="0"/>
          <w:sz w:val="24"/>
          <w:highlight w:val="none"/>
        </w:rPr>
      </w:pPr>
      <w:r>
        <w:rPr>
          <w:kern w:val="0"/>
          <w:sz w:val="24"/>
          <w:highlight w:val="none"/>
        </w:rPr>
        <w:t>13.2</w:t>
      </w:r>
      <w:r>
        <w:rPr>
          <w:kern w:val="0"/>
          <w:sz w:val="24"/>
          <w:highlight w:val="none"/>
        </w:rPr>
        <w:tab/>
      </w:r>
    </w:p>
    <w:p>
      <w:pPr>
        <w:autoSpaceDE w:val="0"/>
        <w:autoSpaceDN w:val="0"/>
        <w:adjustRightInd w:val="0"/>
        <w:spacing w:before="62" w:line="329" w:lineRule="exact"/>
        <w:ind w:left="1761"/>
        <w:jc w:val="left"/>
        <w:rPr>
          <w:rFonts w:ascii="宋体" w:cs="宋体"/>
          <w:kern w:val="0"/>
          <w:sz w:val="24"/>
          <w:highlight w:val="none"/>
        </w:rPr>
      </w:pPr>
      <w:r>
        <w:rPr>
          <w:rFonts w:hint="eastAsia" w:ascii="宋体" w:cs="宋体"/>
          <w:kern w:val="0"/>
          <w:position w:val="-6"/>
          <w:sz w:val="24"/>
          <w:highlight w:val="none"/>
        </w:rPr>
        <w:t>除专用条款另有约定外，丙方应负责修建、维修、养护和管理施工场地内所</w:t>
      </w:r>
    </w:p>
    <w:p>
      <w:pPr>
        <w:autoSpaceDE w:val="0"/>
        <w:autoSpaceDN w:val="0"/>
        <w:adjustRightInd w:val="0"/>
        <w:spacing w:before="62" w:line="329" w:lineRule="exact"/>
        <w:ind w:left="1761"/>
        <w:jc w:val="left"/>
        <w:rPr>
          <w:rFonts w:ascii="宋体" w:cs="宋体"/>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2"/>
          <w:kern w:val="0"/>
          <w:position w:val="-1"/>
          <w:sz w:val="18"/>
          <w:szCs w:val="18"/>
          <w:highlight w:val="none"/>
        </w:rPr>
        <w:t>场外施工道</w:t>
      </w:r>
      <w:r>
        <w:rPr>
          <w:rFonts w:hint="eastAsia" w:ascii="宋体" w:cs="宋体"/>
          <w:spacing w:val="11"/>
          <w:kern w:val="0"/>
          <w:position w:val="-1"/>
          <w:sz w:val="18"/>
          <w:szCs w:val="18"/>
          <w:highlight w:val="none"/>
        </w:rPr>
        <w:t>路</w:t>
      </w:r>
      <w:r>
        <w:rPr>
          <w:rFonts w:hint="eastAsia" w:ascii="宋体" w:cs="宋体"/>
          <w:kern w:val="0"/>
          <w:position w:val="-1"/>
          <w:sz w:val="18"/>
          <w:szCs w:val="18"/>
          <w:highlight w:val="none"/>
        </w:rPr>
        <w:t>的</w:t>
      </w:r>
    </w:p>
    <w:p>
      <w:pPr>
        <w:autoSpaceDE w:val="0"/>
        <w:autoSpaceDN w:val="0"/>
        <w:adjustRightInd w:val="0"/>
        <w:spacing w:before="46"/>
        <w:ind w:left="105"/>
        <w:jc w:val="left"/>
        <w:rPr>
          <w:rFonts w:ascii="宋体" w:cs="宋体"/>
          <w:kern w:val="0"/>
          <w:sz w:val="18"/>
          <w:szCs w:val="18"/>
          <w:highlight w:val="none"/>
        </w:rPr>
      </w:pPr>
      <w:r>
        <w:rPr>
          <w:rFonts w:hint="eastAsia" w:ascii="宋体" w:cs="宋体"/>
          <w:spacing w:val="1"/>
          <w:kern w:val="0"/>
          <w:sz w:val="18"/>
          <w:szCs w:val="18"/>
          <w:highlight w:val="none"/>
        </w:rPr>
        <w:t>约定</w:t>
      </w:r>
    </w:p>
    <w:p>
      <w:pPr>
        <w:autoSpaceDE w:val="0"/>
        <w:autoSpaceDN w:val="0"/>
        <w:adjustRightInd w:val="0"/>
        <w:spacing w:before="8" w:line="130" w:lineRule="exact"/>
        <w:jc w:val="left"/>
        <w:rPr>
          <w:rFonts w:ascii="宋体" w:cs="宋体"/>
          <w:kern w:val="0"/>
          <w:sz w:val="13"/>
          <w:szCs w:val="13"/>
          <w:highlight w:val="none"/>
        </w:rPr>
      </w:pPr>
      <w:r>
        <w:rPr>
          <w:rFonts w:ascii="宋体" w:cs="宋体"/>
          <w:kern w:val="0"/>
          <w:sz w:val="18"/>
          <w:szCs w:val="18"/>
          <w:highlight w:val="none"/>
        </w:rPr>
        <w:br w:type="column"/>
      </w:r>
    </w:p>
    <w:p>
      <w:pPr>
        <w:autoSpaceDE w:val="0"/>
        <w:autoSpaceDN w:val="0"/>
        <w:adjustRightInd w:val="0"/>
        <w:spacing w:line="317" w:lineRule="auto"/>
        <w:ind w:left="1" w:right="170"/>
        <w:jc w:val="left"/>
        <w:rPr>
          <w:rFonts w:ascii="宋体" w:cs="宋体"/>
          <w:kern w:val="0"/>
          <w:sz w:val="24"/>
          <w:highlight w:val="none"/>
        </w:rPr>
      </w:pPr>
      <w:r>
        <w:rPr>
          <w:rFonts w:hint="eastAsia" w:ascii="宋体" w:cs="宋体"/>
          <w:kern w:val="0"/>
          <w:sz w:val="24"/>
          <w:highlight w:val="none"/>
        </w:rPr>
        <w:t>需的临时道路和交通设施，包括维修、养护和管理甲方提供的道路和交通设</w:t>
      </w:r>
      <w:r>
        <w:rPr>
          <w:rFonts w:ascii="宋体" w:cs="宋体"/>
          <w:kern w:val="0"/>
          <w:sz w:val="24"/>
          <w:highlight w:val="none"/>
        </w:rPr>
        <w:t xml:space="preserve"> </w:t>
      </w:r>
      <w:r>
        <w:rPr>
          <w:rFonts w:hint="eastAsia" w:ascii="宋体" w:cs="宋体"/>
          <w:kern w:val="0"/>
          <w:sz w:val="24"/>
          <w:highlight w:val="none"/>
        </w:rPr>
        <w:t>施，并承担相应费用。</w:t>
      </w:r>
    </w:p>
    <w:p>
      <w:pPr>
        <w:autoSpaceDE w:val="0"/>
        <w:autoSpaceDN w:val="0"/>
        <w:adjustRightInd w:val="0"/>
        <w:spacing w:before="35"/>
        <w:jc w:val="left"/>
        <w:rPr>
          <w:rFonts w:ascii="宋体" w:cs="宋体"/>
          <w:kern w:val="0"/>
          <w:sz w:val="24"/>
          <w:highlight w:val="none"/>
        </w:rPr>
      </w:pPr>
      <w:r>
        <w:rPr>
          <w:rFonts w:hint="eastAsia" w:ascii="宋体" w:cs="宋体"/>
          <w:kern w:val="0"/>
          <w:sz w:val="24"/>
          <w:highlight w:val="none"/>
        </w:rPr>
        <w:t>丙方修建的临时道路和交通设施应免费提供甲方使用。</w:t>
      </w:r>
    </w:p>
    <w:p>
      <w:pPr>
        <w:autoSpaceDE w:val="0"/>
        <w:autoSpaceDN w:val="0"/>
        <w:adjustRightInd w:val="0"/>
        <w:spacing w:before="35"/>
        <w:jc w:val="left"/>
        <w:rPr>
          <w:rFonts w:ascii="宋体" w:cs="宋体"/>
          <w:kern w:val="0"/>
          <w:sz w:val="24"/>
          <w:highlight w:val="none"/>
        </w:rPr>
        <w:sectPr>
          <w:type w:val="continuous"/>
          <w:pgSz w:w="11920" w:h="16840"/>
          <w:pgMar w:top="1560" w:right="880" w:bottom="280" w:left="880" w:header="720" w:footer="720" w:gutter="0"/>
          <w:cols w:equalWidth="0" w:num="2">
            <w:col w:w="1436" w:space="324"/>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13.3</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8" w:line="130" w:lineRule="exact"/>
        <w:jc w:val="left"/>
        <w:rPr>
          <w:kern w:val="0"/>
          <w:sz w:val="13"/>
          <w:szCs w:val="13"/>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场外</w:t>
      </w:r>
      <w:r>
        <w:rPr>
          <w:rFonts w:hint="eastAsia" w:ascii="宋体" w:cs="宋体"/>
          <w:kern w:val="0"/>
          <w:sz w:val="18"/>
          <w:szCs w:val="18"/>
          <w:highlight w:val="none"/>
        </w:rPr>
        <w:t>交通</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丙方应遵守有关交通法规，严格按照道路和桥梁的限制荷重安全行驶，并服</w:t>
      </w:r>
      <w:r>
        <w:rPr>
          <w:rFonts w:ascii="宋体" w:cs="宋体"/>
          <w:kern w:val="0"/>
          <w:sz w:val="24"/>
          <w:highlight w:val="none"/>
        </w:rPr>
        <w:t xml:space="preserve"> </w:t>
      </w:r>
      <w:r>
        <w:rPr>
          <w:rFonts w:hint="eastAsia" w:ascii="宋体" w:cs="宋体"/>
          <w:kern w:val="0"/>
          <w:sz w:val="24"/>
          <w:highlight w:val="none"/>
        </w:rPr>
        <w:t>从交通管理部门的检查和监督。丙方车辆外出行驶所需的场外公共道路的通</w:t>
      </w:r>
      <w:r>
        <w:rPr>
          <w:rFonts w:ascii="宋体" w:cs="宋体"/>
          <w:kern w:val="0"/>
          <w:sz w:val="24"/>
          <w:highlight w:val="none"/>
        </w:rPr>
        <w:t xml:space="preserve"> </w:t>
      </w:r>
      <w:r>
        <w:rPr>
          <w:rFonts w:hint="eastAsia" w:ascii="宋体" w:cs="宋体"/>
          <w:kern w:val="0"/>
          <w:sz w:val="24"/>
          <w:highlight w:val="none"/>
        </w:rPr>
        <w:t>行费、养路费和税款等，由丙方承担。</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828" w:space="932"/>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2"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13.4</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9" w:line="130" w:lineRule="exact"/>
        <w:jc w:val="left"/>
        <w:rPr>
          <w:kern w:val="0"/>
          <w:sz w:val="13"/>
          <w:szCs w:val="13"/>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2"/>
          <w:kern w:val="0"/>
          <w:sz w:val="18"/>
          <w:szCs w:val="18"/>
          <w:highlight w:val="none"/>
        </w:rPr>
        <w:t>超大件和超</w:t>
      </w:r>
      <w:r>
        <w:rPr>
          <w:rFonts w:hint="eastAsia" w:ascii="宋体" w:cs="宋体"/>
          <w:spacing w:val="11"/>
          <w:kern w:val="0"/>
          <w:sz w:val="18"/>
          <w:szCs w:val="18"/>
          <w:highlight w:val="none"/>
        </w:rPr>
        <w:t>重</w:t>
      </w:r>
      <w:r>
        <w:rPr>
          <w:rFonts w:hint="eastAsia" w:ascii="宋体" w:cs="宋体"/>
          <w:kern w:val="0"/>
          <w:sz w:val="18"/>
          <w:szCs w:val="18"/>
          <w:highlight w:val="none"/>
        </w:rPr>
        <w:t>件</w:t>
      </w:r>
      <w:r>
        <w:rPr>
          <w:rFonts w:ascii="宋体" w:cs="宋体"/>
          <w:kern w:val="0"/>
          <w:sz w:val="18"/>
          <w:szCs w:val="18"/>
          <w:highlight w:val="none"/>
        </w:rPr>
        <w:t xml:space="preserve"> </w:t>
      </w:r>
      <w:r>
        <w:rPr>
          <w:rFonts w:hint="eastAsia" w:ascii="宋体" w:cs="宋体"/>
          <w:spacing w:val="1"/>
          <w:kern w:val="0"/>
          <w:sz w:val="18"/>
          <w:szCs w:val="18"/>
          <w:highlight w:val="none"/>
        </w:rPr>
        <w:t>的运输</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丙方应负责向交通管理部门办理运输超大件或超重件的申请手续，甲方应</w:t>
      </w:r>
      <w:r>
        <w:rPr>
          <w:rFonts w:ascii="宋体" w:cs="宋体"/>
          <w:kern w:val="0"/>
          <w:sz w:val="24"/>
          <w:highlight w:val="none"/>
        </w:rPr>
        <w:t xml:space="preserve"> </w:t>
      </w:r>
      <w:r>
        <w:rPr>
          <w:rFonts w:hint="eastAsia" w:ascii="宋体" w:cs="宋体"/>
          <w:kern w:val="0"/>
          <w:sz w:val="24"/>
          <w:highlight w:val="none"/>
        </w:rPr>
        <w:t>协助丙方办理上述手续。除专用条款另有约定外，运输超大件或超重件所需</w:t>
      </w:r>
      <w:r>
        <w:rPr>
          <w:rFonts w:ascii="宋体" w:cs="宋体"/>
          <w:kern w:val="0"/>
          <w:sz w:val="24"/>
          <w:highlight w:val="none"/>
        </w:rPr>
        <w:t xml:space="preserve"> </w:t>
      </w:r>
      <w:r>
        <w:rPr>
          <w:rFonts w:hint="eastAsia" w:ascii="宋体" w:cs="宋体"/>
          <w:kern w:val="0"/>
          <w:sz w:val="24"/>
          <w:highlight w:val="none"/>
        </w:rPr>
        <w:t>的道路和桥梁临时加固改造费用和其他有关费用，由丙方承担。</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436" w:space="324"/>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13.5</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9" w:line="130" w:lineRule="exact"/>
        <w:jc w:val="left"/>
        <w:rPr>
          <w:kern w:val="0"/>
          <w:sz w:val="13"/>
          <w:szCs w:val="13"/>
          <w:highlight w:val="none"/>
        </w:rPr>
      </w:pPr>
    </w:p>
    <w:p>
      <w:pPr>
        <w:autoSpaceDE w:val="0"/>
        <w:autoSpaceDN w:val="0"/>
        <w:adjustRightInd w:val="0"/>
        <w:spacing w:line="282" w:lineRule="auto"/>
        <w:ind w:left="105" w:right="-40"/>
        <w:jc w:val="left"/>
        <w:rPr>
          <w:rFonts w:ascii="宋体" w:cs="宋体"/>
          <w:kern w:val="0"/>
          <w:sz w:val="18"/>
          <w:szCs w:val="18"/>
          <w:highlight w:val="none"/>
        </w:rPr>
      </w:pPr>
      <w:r>
        <w:rPr>
          <w:rFonts w:hint="eastAsia" w:ascii="宋体" w:cs="宋体"/>
          <w:spacing w:val="12"/>
          <w:kern w:val="0"/>
          <w:sz w:val="18"/>
          <w:szCs w:val="18"/>
          <w:highlight w:val="none"/>
        </w:rPr>
        <w:t>道路和桥梁</w:t>
      </w:r>
      <w:r>
        <w:rPr>
          <w:rFonts w:hint="eastAsia" w:ascii="宋体" w:cs="宋体"/>
          <w:spacing w:val="11"/>
          <w:kern w:val="0"/>
          <w:sz w:val="18"/>
          <w:szCs w:val="18"/>
          <w:highlight w:val="none"/>
        </w:rPr>
        <w:t>的</w:t>
      </w:r>
      <w:r>
        <w:rPr>
          <w:rFonts w:hint="eastAsia" w:ascii="宋体" w:cs="宋体"/>
          <w:kern w:val="0"/>
          <w:sz w:val="18"/>
          <w:szCs w:val="18"/>
          <w:highlight w:val="none"/>
        </w:rPr>
        <w:t>损</w:t>
      </w:r>
      <w:r>
        <w:rPr>
          <w:rFonts w:ascii="宋体" w:cs="宋体"/>
          <w:kern w:val="0"/>
          <w:sz w:val="18"/>
          <w:szCs w:val="18"/>
          <w:highlight w:val="none"/>
        </w:rPr>
        <w:t xml:space="preserve"> </w:t>
      </w:r>
      <w:r>
        <w:rPr>
          <w:rFonts w:hint="eastAsia" w:ascii="宋体" w:cs="宋体"/>
          <w:spacing w:val="1"/>
          <w:kern w:val="0"/>
          <w:sz w:val="18"/>
          <w:szCs w:val="18"/>
          <w:highlight w:val="none"/>
        </w:rPr>
        <w:t>坏责任</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因丙方运输造成施工场地内外公共道路和桥梁损坏的，由丙方承担修复损</w:t>
      </w:r>
    </w:p>
    <w:p>
      <w:pPr>
        <w:autoSpaceDE w:val="0"/>
        <w:autoSpaceDN w:val="0"/>
        <w:adjustRightInd w:val="0"/>
        <w:spacing w:before="67"/>
        <w:jc w:val="left"/>
        <w:rPr>
          <w:rFonts w:ascii="宋体" w:cs="宋体"/>
          <w:kern w:val="0"/>
          <w:sz w:val="24"/>
          <w:highlight w:val="none"/>
        </w:rPr>
        <w:sectPr>
          <w:type w:val="continuous"/>
          <w:pgSz w:w="11920" w:h="16840"/>
          <w:pgMar w:top="1560" w:right="880" w:bottom="280" w:left="880" w:header="720" w:footer="720" w:gutter="0"/>
          <w:cols w:equalWidth="0" w:num="2">
            <w:col w:w="1436" w:space="324"/>
            <w:col w:w="84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坏的全部费用和可能引起的赔偿。</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9880"/>
        </w:tabs>
        <w:autoSpaceDE w:val="0"/>
        <w:autoSpaceDN w:val="0"/>
        <w:adjustRightInd w:val="0"/>
        <w:spacing w:line="271" w:lineRule="exact"/>
        <w:ind w:left="141"/>
        <w:jc w:val="left"/>
        <w:rPr>
          <w:kern w:val="0"/>
          <w:position w:val="-1"/>
          <w:sz w:val="24"/>
          <w:highlight w:val="none"/>
          <w:u w:val="single"/>
        </w:rPr>
      </w:pPr>
      <w:r>
        <w:rPr>
          <w:kern w:val="0"/>
          <w:position w:val="-1"/>
          <w:sz w:val="24"/>
          <w:highlight w:val="none"/>
        </w:rPr>
        <w:t>13.6</w:t>
      </w:r>
      <w:r>
        <w:rPr>
          <w:rFonts w:hint="eastAsia"/>
          <w:kern w:val="0"/>
          <w:position w:val="-1"/>
          <w:sz w:val="24"/>
          <w:highlight w:val="none"/>
        </w:rPr>
        <w:tab/>
      </w:r>
    </w:p>
    <w:p>
      <w:pPr>
        <w:tabs>
          <w:tab w:val="left" w:leader="dot" w:pos="9880"/>
        </w:tabs>
        <w:autoSpaceDE w:val="0"/>
        <w:autoSpaceDN w:val="0"/>
        <w:adjustRightInd w:val="0"/>
        <w:spacing w:line="271" w:lineRule="exact"/>
        <w:ind w:left="141"/>
        <w:jc w:val="left"/>
        <w:rPr>
          <w:kern w:val="0"/>
          <w:sz w:val="24"/>
          <w:highlight w:val="none"/>
        </w:rPr>
      </w:pPr>
    </w:p>
    <w:p>
      <w:pPr>
        <w:tabs>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8" w:line="130" w:lineRule="exact"/>
        <w:jc w:val="left"/>
        <w:rPr>
          <w:kern w:val="0"/>
          <w:sz w:val="13"/>
          <w:szCs w:val="13"/>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水路</w:t>
      </w:r>
      <w:r>
        <w:rPr>
          <w:rFonts w:hint="eastAsia" w:ascii="宋体" w:cs="宋体"/>
          <w:kern w:val="0"/>
          <w:sz w:val="18"/>
          <w:szCs w:val="18"/>
          <w:highlight w:val="none"/>
        </w:rPr>
        <w:t>和</w:t>
      </w:r>
      <w:r>
        <w:rPr>
          <w:rFonts w:hint="eastAsia" w:ascii="宋体" w:cs="宋体"/>
          <w:spacing w:val="1"/>
          <w:kern w:val="0"/>
          <w:sz w:val="18"/>
          <w:szCs w:val="18"/>
          <w:highlight w:val="none"/>
        </w:rPr>
        <w:t>航</w:t>
      </w:r>
      <w:r>
        <w:rPr>
          <w:rFonts w:hint="eastAsia" w:ascii="宋体" w:cs="宋体"/>
          <w:kern w:val="0"/>
          <w:sz w:val="18"/>
          <w:szCs w:val="18"/>
          <w:highlight w:val="none"/>
        </w:rPr>
        <w:t>空运输</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本条内容适用于水路运输和航空运输，其中“道路”包括河道、航线、船闸、</w:t>
      </w:r>
      <w:r>
        <w:rPr>
          <w:rFonts w:ascii="宋体" w:cs="宋体"/>
          <w:kern w:val="0"/>
          <w:sz w:val="24"/>
          <w:highlight w:val="none"/>
        </w:rPr>
        <w:t xml:space="preserve"> </w:t>
      </w:r>
      <w:r>
        <w:rPr>
          <w:rFonts w:hint="eastAsia" w:ascii="宋体" w:cs="宋体"/>
          <w:kern w:val="0"/>
          <w:sz w:val="24"/>
          <w:highlight w:val="none"/>
        </w:rPr>
        <w:t>机场</w:t>
      </w:r>
      <w:r>
        <w:rPr>
          <w:rFonts w:hint="eastAsia" w:ascii="宋体" w:cs="宋体"/>
          <w:spacing w:val="-30"/>
          <w:kern w:val="0"/>
          <w:sz w:val="24"/>
          <w:highlight w:val="none"/>
        </w:rPr>
        <w:t>、</w:t>
      </w:r>
      <w:r>
        <w:rPr>
          <w:rFonts w:hint="eastAsia" w:ascii="宋体" w:cs="宋体"/>
          <w:kern w:val="0"/>
          <w:sz w:val="24"/>
          <w:highlight w:val="none"/>
        </w:rPr>
        <w:t>码头</w:t>
      </w:r>
      <w:r>
        <w:rPr>
          <w:rFonts w:hint="eastAsia" w:ascii="宋体" w:cs="宋体"/>
          <w:spacing w:val="-30"/>
          <w:kern w:val="0"/>
          <w:sz w:val="24"/>
          <w:highlight w:val="none"/>
        </w:rPr>
        <w:t>、</w:t>
      </w:r>
      <w:r>
        <w:rPr>
          <w:rFonts w:hint="eastAsia" w:ascii="宋体" w:cs="宋体"/>
          <w:kern w:val="0"/>
          <w:sz w:val="24"/>
          <w:highlight w:val="none"/>
        </w:rPr>
        <w:t>堤防以及水路或航空运输中其他相似结构物</w:t>
      </w:r>
      <w:r>
        <w:rPr>
          <w:rFonts w:hint="eastAsia" w:ascii="宋体" w:cs="宋体"/>
          <w:spacing w:val="-150"/>
          <w:kern w:val="0"/>
          <w:sz w:val="24"/>
          <w:highlight w:val="none"/>
        </w:rPr>
        <w:t>；</w:t>
      </w:r>
      <w:r>
        <w:rPr>
          <w:rFonts w:hint="eastAsia" w:ascii="宋体" w:cs="宋体"/>
          <w:kern w:val="0"/>
          <w:sz w:val="24"/>
          <w:highlight w:val="none"/>
        </w:rPr>
        <w:t>“车辆</w:t>
      </w:r>
      <w:r>
        <w:rPr>
          <w:rFonts w:hint="eastAsia" w:ascii="宋体" w:cs="宋体"/>
          <w:spacing w:val="-30"/>
          <w:kern w:val="0"/>
          <w:sz w:val="24"/>
          <w:highlight w:val="none"/>
        </w:rPr>
        <w:t>”</w:t>
      </w:r>
      <w:r>
        <w:rPr>
          <w:rFonts w:hint="eastAsia" w:ascii="宋体" w:cs="宋体"/>
          <w:kern w:val="0"/>
          <w:sz w:val="24"/>
          <w:highlight w:val="none"/>
        </w:rPr>
        <w:t>包括船舶和</w:t>
      </w:r>
      <w:r>
        <w:rPr>
          <w:rFonts w:ascii="宋体" w:cs="宋体"/>
          <w:kern w:val="0"/>
          <w:sz w:val="24"/>
          <w:highlight w:val="none"/>
        </w:rPr>
        <w:t xml:space="preserve"> </w:t>
      </w:r>
      <w:r>
        <w:rPr>
          <w:rFonts w:hint="eastAsia" w:ascii="宋体" w:cs="宋体"/>
          <w:kern w:val="0"/>
          <w:sz w:val="24"/>
          <w:highlight w:val="none"/>
        </w:rPr>
        <w:t>飞机等。</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369" w:space="391"/>
            <w:col w:w="8400"/>
          </w:cols>
        </w:sectPr>
      </w:pPr>
    </w:p>
    <w:p>
      <w:pPr>
        <w:autoSpaceDE w:val="0"/>
        <w:autoSpaceDN w:val="0"/>
        <w:adjustRightInd w:val="0"/>
        <w:spacing w:before="5"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25" w:name="_Toc287627939"/>
      <w:r>
        <w:rPr>
          <w:highlight w:val="none"/>
        </w:rPr>
        <w:t>14</w:t>
      </w:r>
      <w:r>
        <w:rPr>
          <w:rFonts w:hint="eastAsia"/>
          <w:highlight w:val="none"/>
        </w:rPr>
        <w:tab/>
      </w:r>
      <w:r>
        <w:rPr>
          <w:rFonts w:hint="eastAsia"/>
          <w:highlight w:val="none"/>
        </w:rPr>
        <w:t>专项批准事件的签认</w:t>
      </w:r>
      <w:bookmarkEnd w:id="25"/>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14.1</w:t>
      </w:r>
    </w:p>
    <w:p>
      <w:pPr>
        <w:autoSpaceDE w:val="0"/>
        <w:autoSpaceDN w:val="0"/>
        <w:adjustRightInd w:val="0"/>
        <w:spacing w:before="9" w:line="160" w:lineRule="exact"/>
        <w:jc w:val="left"/>
        <w:rPr>
          <w:kern w:val="0"/>
          <w:sz w:val="16"/>
          <w:szCs w:val="16"/>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专项批准事件</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的签认</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0" w:lineRule="auto"/>
        <w:ind w:right="167"/>
        <w:jc w:val="left"/>
        <w:rPr>
          <w:rFonts w:ascii="宋体" w:cs="宋体"/>
          <w:kern w:val="0"/>
          <w:sz w:val="24"/>
          <w:highlight w:val="none"/>
        </w:rPr>
      </w:pPr>
      <w:r>
        <w:rPr>
          <w:highlight w:val="none"/>
        </w:rPr>
        <mc:AlternateContent>
          <mc:Choice Requires="wps">
            <w:drawing>
              <wp:anchor distT="0" distB="0" distL="114300" distR="114300" simplePos="0" relativeHeight="251674624" behindDoc="1" locked="0" layoutInCell="0" allowOverlap="1">
                <wp:simplePos x="0" y="0"/>
                <wp:positionH relativeFrom="page">
                  <wp:posOffset>1676400</wp:posOffset>
                </wp:positionH>
                <wp:positionV relativeFrom="paragraph">
                  <wp:posOffset>-912495</wp:posOffset>
                </wp:positionV>
                <wp:extent cx="4876800" cy="0"/>
                <wp:effectExtent l="0" t="0" r="0" b="0"/>
                <wp:wrapNone/>
                <wp:docPr id="14" name="未知"/>
                <wp:cNvGraphicFramePr/>
                <a:graphic xmlns:a="http://schemas.openxmlformats.org/drawingml/2006/main">
                  <a:graphicData uri="http://schemas.microsoft.com/office/word/2010/wordprocessingShape">
                    <wps:wsp>
                      <wps:cNvSpPr/>
                      <wps:spPr>
                        <a:xfrm>
                          <a:off x="0" y="0"/>
                          <a:ext cx="4876800" cy="0"/>
                        </a:xfrm>
                        <a:custGeom>
                          <a:avLst/>
                          <a:gdLst/>
                          <a:ahLst/>
                          <a:cxnLst/>
                          <a:rect l="0" t="0" r="0" b="0"/>
                          <a:pathLst>
                            <a:path w="7680">
                              <a:moveTo>
                                <a:pt x="0" y="0"/>
                              </a:moveTo>
                              <a:lnTo>
                                <a:pt x="7680"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2pt;margin-top:-71.85pt;height:0pt;width:384pt;mso-position-horizontal-relative:page;z-index:-251641856;mso-width-relative:page;mso-height-relative:page;" filled="f" stroked="t" coordsize="7680,1" o:allowincell="f" o:gfxdata="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5yBAdoAAAAOAQAADwAAAAAAAAABACAAAAAiAAAAZHJzL2Rvd25yZXYueG1sUEsBAhQAFAAA&#10;AAgAh07iQBU3vV4mAgAApwQAAA4AAAAAAAAAAQAgAAAAKQEAAGRycy9lMm9Eb2MueG1sUEsFBgAA&#10;AAAGAAYAWQEAAMEFAAAAAA==&#10;" path="m0,0l7680,0e">
                <v:fill on="f" focussize="0,0"/>
                <v:stroke weight="0.7pt" color="#000000" joinstyle="round"/>
                <v:imagedata o:title=""/>
                <o:lock v:ext="edit" aspectratio="f"/>
              </v:shape>
            </w:pict>
          </mc:Fallback>
        </mc:AlternateContent>
      </w:r>
      <w:r>
        <w:rPr>
          <w:rFonts w:hint="eastAsia" w:ascii="宋体" w:cs="宋体"/>
          <w:kern w:val="0"/>
          <w:sz w:val="24"/>
          <w:highlight w:val="none"/>
        </w:rPr>
        <w:t>合同履行期间</w:t>
      </w:r>
      <w:r>
        <w:rPr>
          <w:rFonts w:hint="eastAsia" w:ascii="宋体" w:cs="宋体"/>
          <w:spacing w:val="-40"/>
          <w:kern w:val="0"/>
          <w:sz w:val="24"/>
          <w:highlight w:val="none"/>
        </w:rPr>
        <w:t>，</w:t>
      </w:r>
      <w:r>
        <w:rPr>
          <w:rFonts w:hint="eastAsia" w:ascii="宋体" w:cs="宋体"/>
          <w:kern w:val="0"/>
          <w:sz w:val="24"/>
          <w:highlight w:val="none"/>
        </w:rPr>
        <w:t>合同工程发生第</w:t>
      </w:r>
      <w:r>
        <w:rPr>
          <w:rFonts w:ascii="宋体" w:cs="宋体"/>
          <w:spacing w:val="-60"/>
          <w:kern w:val="0"/>
          <w:sz w:val="24"/>
          <w:highlight w:val="none"/>
        </w:rPr>
        <w:t xml:space="preserve"> </w:t>
      </w:r>
      <w:r>
        <w:rPr>
          <w:kern w:val="0"/>
          <w:sz w:val="24"/>
          <w:highlight w:val="none"/>
        </w:rPr>
        <w:t xml:space="preserve">23.3 </w:t>
      </w:r>
      <w:r>
        <w:rPr>
          <w:rFonts w:hint="eastAsia" w:ascii="宋体" w:cs="宋体"/>
          <w:kern w:val="0"/>
          <w:sz w:val="24"/>
          <w:highlight w:val="none"/>
        </w:rPr>
        <w:t>款</w:t>
      </w:r>
      <w:r>
        <w:rPr>
          <w:rFonts w:hint="eastAsia" w:ascii="宋体" w:cs="宋体"/>
          <w:spacing w:val="-40"/>
          <w:kern w:val="0"/>
          <w:sz w:val="24"/>
          <w:highlight w:val="none"/>
        </w:rPr>
        <w:t>、</w:t>
      </w:r>
      <w:r>
        <w:rPr>
          <w:rFonts w:hint="eastAsia" w:ascii="宋体" w:cs="宋体"/>
          <w:kern w:val="0"/>
          <w:sz w:val="24"/>
          <w:highlight w:val="none"/>
        </w:rPr>
        <w:t>第</w:t>
      </w:r>
      <w:r>
        <w:rPr>
          <w:rFonts w:ascii="宋体" w:cs="宋体"/>
          <w:spacing w:val="-60"/>
          <w:kern w:val="0"/>
          <w:sz w:val="24"/>
          <w:highlight w:val="none"/>
        </w:rPr>
        <w:t xml:space="preserve"> </w:t>
      </w:r>
      <w:r>
        <w:rPr>
          <w:kern w:val="0"/>
          <w:sz w:val="24"/>
          <w:highlight w:val="none"/>
        </w:rPr>
        <w:t xml:space="preserve">24.3 </w:t>
      </w:r>
      <w:r>
        <w:rPr>
          <w:rFonts w:hint="eastAsia" w:ascii="宋体" w:cs="宋体"/>
          <w:kern w:val="0"/>
          <w:sz w:val="24"/>
          <w:highlight w:val="none"/>
        </w:rPr>
        <w:t>款专项批准事件的</w:t>
      </w:r>
      <w:r>
        <w:rPr>
          <w:rFonts w:hint="eastAsia" w:ascii="宋体" w:cs="宋体"/>
          <w:spacing w:val="-40"/>
          <w:kern w:val="0"/>
          <w:sz w:val="24"/>
          <w:highlight w:val="none"/>
        </w:rPr>
        <w:t>，</w:t>
      </w:r>
      <w:r>
        <w:rPr>
          <w:rFonts w:hint="eastAsia" w:ascii="宋体" w:cs="宋体"/>
          <w:kern w:val="0"/>
          <w:sz w:val="24"/>
          <w:highlight w:val="none"/>
        </w:rPr>
        <w:t>甲方批</w:t>
      </w:r>
      <w:r>
        <w:rPr>
          <w:rFonts w:ascii="宋体" w:cs="宋体"/>
          <w:kern w:val="0"/>
          <w:sz w:val="24"/>
          <w:highlight w:val="none"/>
        </w:rPr>
        <w:t xml:space="preserve"> </w:t>
      </w:r>
      <w:r>
        <w:rPr>
          <w:rFonts w:hint="eastAsia" w:ascii="宋体" w:cs="宋体"/>
          <w:kern w:val="0"/>
          <w:sz w:val="24"/>
          <w:highlight w:val="none"/>
        </w:rPr>
        <w:t>准后应通知监理工程师和（或）造价工程师按照合同约定以书面形式向丙方</w:t>
      </w:r>
      <w:r>
        <w:rPr>
          <w:rFonts w:ascii="宋体" w:cs="宋体"/>
          <w:kern w:val="0"/>
          <w:sz w:val="24"/>
          <w:highlight w:val="none"/>
        </w:rPr>
        <w:t xml:space="preserve"> </w:t>
      </w:r>
      <w:r>
        <w:rPr>
          <w:rFonts w:hint="eastAsia" w:ascii="宋体" w:cs="宋体"/>
          <w:kern w:val="0"/>
          <w:sz w:val="24"/>
          <w:highlight w:val="none"/>
        </w:rPr>
        <w:t>发出工作指令，提供所需的相关资料。丙方在收到监理工程师和（或）造价</w:t>
      </w:r>
      <w:r>
        <w:rPr>
          <w:rFonts w:ascii="宋体" w:cs="宋体"/>
          <w:kern w:val="0"/>
          <w:sz w:val="24"/>
          <w:highlight w:val="none"/>
        </w:rPr>
        <w:t xml:space="preserve"> </w:t>
      </w:r>
      <w:r>
        <w:rPr>
          <w:rFonts w:hint="eastAsia" w:ascii="宋体" w:cs="宋体"/>
          <w:kern w:val="0"/>
          <w:sz w:val="24"/>
          <w:highlight w:val="none"/>
        </w:rPr>
        <w:t>工程师发出的工作指令后，应按照合同约定实施发生事件的相关工作。</w:t>
      </w:r>
      <w:r>
        <w:rPr>
          <w:rFonts w:ascii="宋体" w:cs="宋体"/>
          <w:kern w:val="0"/>
          <w:sz w:val="24"/>
          <w:highlight w:val="none"/>
        </w:rPr>
        <w:t xml:space="preserve"> </w:t>
      </w:r>
      <w:r>
        <w:rPr>
          <w:rFonts w:hint="eastAsia" w:ascii="宋体" w:cs="宋体"/>
          <w:kern w:val="0"/>
          <w:sz w:val="24"/>
          <w:highlight w:val="none"/>
        </w:rPr>
        <w:t>合同双方当事人应按照第</w:t>
      </w:r>
      <w:r>
        <w:rPr>
          <w:rFonts w:ascii="宋体" w:cs="宋体"/>
          <w:spacing w:val="-60"/>
          <w:kern w:val="0"/>
          <w:sz w:val="24"/>
          <w:highlight w:val="none"/>
        </w:rPr>
        <w:t xml:space="preserve"> </w:t>
      </w:r>
      <w:r>
        <w:rPr>
          <w:kern w:val="0"/>
          <w:sz w:val="24"/>
          <w:highlight w:val="none"/>
        </w:rPr>
        <w:t xml:space="preserve">14.2 </w:t>
      </w:r>
      <w:r>
        <w:rPr>
          <w:rFonts w:hint="eastAsia" w:ascii="宋体" w:cs="宋体"/>
          <w:kern w:val="0"/>
          <w:sz w:val="24"/>
          <w:highlight w:val="none"/>
        </w:rPr>
        <w:t>款规定对发生的专项批准事件予以签认</w:t>
      </w:r>
      <w:r>
        <w:rPr>
          <w:rFonts w:hint="eastAsia" w:ascii="宋体" w:cs="宋体"/>
          <w:spacing w:val="-60"/>
          <w:kern w:val="0"/>
          <w:sz w:val="24"/>
          <w:highlight w:val="none"/>
        </w:rPr>
        <w:t>，</w:t>
      </w:r>
      <w:r>
        <w:rPr>
          <w:rFonts w:hint="eastAsia" w:ascii="宋体" w:cs="宋体"/>
          <w:kern w:val="0"/>
          <w:sz w:val="24"/>
          <w:highlight w:val="none"/>
        </w:rPr>
        <w:t>并及时</w:t>
      </w:r>
      <w:r>
        <w:rPr>
          <w:rFonts w:ascii="宋体" w:cs="宋体"/>
          <w:kern w:val="0"/>
          <w:sz w:val="24"/>
          <w:highlight w:val="none"/>
        </w:rPr>
        <w:t xml:space="preserve"> </w:t>
      </w:r>
      <w:r>
        <w:rPr>
          <w:rFonts w:hint="eastAsia" w:ascii="宋体" w:cs="宋体"/>
          <w:kern w:val="0"/>
          <w:sz w:val="24"/>
          <w:highlight w:val="none"/>
        </w:rPr>
        <w:t>将发生事件的相关资料整理</w:t>
      </w:r>
      <w:r>
        <w:rPr>
          <w:rFonts w:hint="eastAsia" w:ascii="宋体" w:cs="宋体"/>
          <w:spacing w:val="-40"/>
          <w:kern w:val="0"/>
          <w:sz w:val="24"/>
          <w:highlight w:val="none"/>
        </w:rPr>
        <w:t>、</w:t>
      </w:r>
      <w:r>
        <w:rPr>
          <w:rFonts w:hint="eastAsia" w:ascii="宋体" w:cs="宋体"/>
          <w:kern w:val="0"/>
          <w:sz w:val="24"/>
          <w:highlight w:val="none"/>
        </w:rPr>
        <w:t>归档</w:t>
      </w:r>
      <w:r>
        <w:rPr>
          <w:rFonts w:hint="eastAsia" w:ascii="宋体" w:cs="宋体"/>
          <w:spacing w:val="-40"/>
          <w:kern w:val="0"/>
          <w:sz w:val="24"/>
          <w:highlight w:val="none"/>
        </w:rPr>
        <w:t>，</w:t>
      </w:r>
      <w:r>
        <w:rPr>
          <w:rFonts w:hint="eastAsia" w:ascii="宋体" w:cs="宋体"/>
          <w:kern w:val="0"/>
          <w:sz w:val="24"/>
          <w:highlight w:val="none"/>
        </w:rPr>
        <w:t>同时按第</w:t>
      </w:r>
      <w:r>
        <w:rPr>
          <w:rFonts w:ascii="宋体" w:cs="宋体"/>
          <w:spacing w:val="-60"/>
          <w:kern w:val="0"/>
          <w:sz w:val="24"/>
          <w:highlight w:val="none"/>
        </w:rPr>
        <w:t xml:space="preserve"> </w:t>
      </w:r>
      <w:r>
        <w:rPr>
          <w:kern w:val="0"/>
          <w:sz w:val="24"/>
          <w:highlight w:val="none"/>
        </w:rPr>
        <w:t xml:space="preserve">23.2 </w:t>
      </w:r>
      <w:r>
        <w:rPr>
          <w:rFonts w:hint="eastAsia" w:ascii="宋体" w:cs="宋体"/>
          <w:kern w:val="0"/>
          <w:sz w:val="24"/>
          <w:highlight w:val="none"/>
        </w:rPr>
        <w:t>款</w:t>
      </w:r>
      <w:r>
        <w:rPr>
          <w:rFonts w:hint="eastAsia" w:ascii="宋体" w:cs="宋体"/>
          <w:spacing w:val="-40"/>
          <w:kern w:val="0"/>
          <w:sz w:val="24"/>
          <w:highlight w:val="none"/>
        </w:rPr>
        <w:t>、</w:t>
      </w:r>
      <w:r>
        <w:rPr>
          <w:rFonts w:hint="eastAsia" w:ascii="宋体" w:cs="宋体"/>
          <w:kern w:val="0"/>
          <w:sz w:val="24"/>
          <w:highlight w:val="none"/>
        </w:rPr>
        <w:t>第</w:t>
      </w:r>
      <w:r>
        <w:rPr>
          <w:rFonts w:ascii="宋体" w:cs="宋体"/>
          <w:spacing w:val="-60"/>
          <w:kern w:val="0"/>
          <w:sz w:val="24"/>
          <w:highlight w:val="none"/>
        </w:rPr>
        <w:t xml:space="preserve"> </w:t>
      </w:r>
      <w:r>
        <w:rPr>
          <w:kern w:val="0"/>
          <w:sz w:val="24"/>
          <w:highlight w:val="none"/>
        </w:rPr>
        <w:t xml:space="preserve">24.2 </w:t>
      </w:r>
      <w:r>
        <w:rPr>
          <w:rFonts w:hint="eastAsia" w:ascii="宋体" w:cs="宋体"/>
          <w:kern w:val="0"/>
          <w:sz w:val="24"/>
          <w:highlight w:val="none"/>
        </w:rPr>
        <w:t>款规定职权将其</w:t>
      </w:r>
    </w:p>
    <w:p>
      <w:pPr>
        <w:autoSpaceDE w:val="0"/>
        <w:autoSpaceDN w:val="0"/>
        <w:adjustRightInd w:val="0"/>
        <w:spacing w:before="16"/>
        <w:jc w:val="left"/>
        <w:rPr>
          <w:rFonts w:ascii="宋体" w:cs="宋体"/>
          <w:kern w:val="0"/>
          <w:sz w:val="24"/>
          <w:highlight w:val="none"/>
        </w:rPr>
      </w:pPr>
      <w:r>
        <w:rPr>
          <w:rFonts w:hint="eastAsia" w:ascii="宋体" w:cs="宋体"/>
          <w:kern w:val="0"/>
          <w:sz w:val="24"/>
          <w:highlight w:val="none"/>
        </w:rPr>
        <w:t>中一份送监理工程师和（或）造价工程师留存。</w:t>
      </w:r>
    </w:p>
    <w:p>
      <w:pPr>
        <w:autoSpaceDE w:val="0"/>
        <w:autoSpaceDN w:val="0"/>
        <w:adjustRightInd w:val="0"/>
        <w:spacing w:before="16"/>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8"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14.2</w:t>
      </w:r>
      <w:r>
        <w:rPr>
          <w:kern w:val="0"/>
          <w:position w:val="-1"/>
          <w:sz w:val="24"/>
          <w:highlight w:val="none"/>
        </w:rPr>
        <w:tab/>
      </w:r>
    </w:p>
    <w:p>
      <w:pPr>
        <w:autoSpaceDE w:val="0"/>
        <w:autoSpaceDN w:val="0"/>
        <w:adjustRightInd w:val="0"/>
        <w:spacing w:before="5" w:line="150" w:lineRule="exact"/>
        <w:jc w:val="left"/>
        <w:rPr>
          <w:kern w:val="0"/>
          <w:sz w:val="15"/>
          <w:szCs w:val="15"/>
          <w:highlight w:val="none"/>
        </w:rPr>
      </w:pPr>
    </w:p>
    <w:p>
      <w:pPr>
        <w:autoSpaceDE w:val="0"/>
        <w:autoSpaceDN w:val="0"/>
        <w:adjustRightInd w:val="0"/>
        <w:spacing w:before="5"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before="16" w:line="281" w:lineRule="auto"/>
        <w:ind w:left="285" w:right="-40"/>
        <w:jc w:val="left"/>
        <w:rPr>
          <w:rFonts w:ascii="宋体" w:cs="宋体"/>
          <w:kern w:val="0"/>
          <w:sz w:val="18"/>
          <w:szCs w:val="18"/>
          <w:highlight w:val="none"/>
        </w:rPr>
      </w:pPr>
      <w:r>
        <w:rPr>
          <w:rFonts w:hint="eastAsia" w:ascii="宋体" w:cs="宋体"/>
          <w:spacing w:val="14"/>
          <w:kern w:val="0"/>
          <w:sz w:val="18"/>
          <w:szCs w:val="18"/>
          <w:highlight w:val="none"/>
        </w:rPr>
        <w:t>专项批准事件</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签认</w:t>
      </w:r>
      <w:r>
        <w:rPr>
          <w:rFonts w:hint="eastAsia" w:ascii="宋体" w:cs="宋体"/>
          <w:kern w:val="0"/>
          <w:sz w:val="18"/>
          <w:szCs w:val="18"/>
          <w:highlight w:val="none"/>
        </w:rPr>
        <w:t>人</w:t>
      </w:r>
      <w:r>
        <w:rPr>
          <w:rFonts w:hint="eastAsia" w:ascii="宋体" w:cs="宋体"/>
          <w:spacing w:val="1"/>
          <w:kern w:val="0"/>
          <w:sz w:val="18"/>
          <w:szCs w:val="18"/>
          <w:highlight w:val="none"/>
        </w:rPr>
        <w:t>的</w:t>
      </w:r>
      <w:r>
        <w:rPr>
          <w:rFonts w:hint="eastAsia" w:ascii="宋体" w:cs="宋体"/>
          <w:kern w:val="0"/>
          <w:sz w:val="18"/>
          <w:szCs w:val="18"/>
          <w:highlight w:val="none"/>
        </w:rPr>
        <w:t>要求</w:t>
      </w:r>
    </w:p>
    <w:p>
      <w:pPr>
        <w:autoSpaceDE w:val="0"/>
        <w:autoSpaceDN w:val="0"/>
        <w:adjustRightInd w:val="0"/>
        <w:spacing w:line="318"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合同双方当事人应按照第</w:t>
      </w:r>
      <w:r>
        <w:rPr>
          <w:rFonts w:ascii="宋体" w:cs="宋体"/>
          <w:spacing w:val="-49"/>
          <w:kern w:val="0"/>
          <w:position w:val="-1"/>
          <w:sz w:val="24"/>
          <w:highlight w:val="none"/>
        </w:rPr>
        <w:t xml:space="preserve"> </w:t>
      </w:r>
      <w:r>
        <w:rPr>
          <w:kern w:val="0"/>
          <w:position w:val="-1"/>
          <w:sz w:val="24"/>
          <w:highlight w:val="none"/>
        </w:rPr>
        <w:t>23.1</w:t>
      </w:r>
      <w:r>
        <w:rPr>
          <w:spacing w:val="11"/>
          <w:kern w:val="0"/>
          <w:position w:val="-1"/>
          <w:sz w:val="24"/>
          <w:highlight w:val="none"/>
        </w:rPr>
        <w:t xml:space="preserve"> </w:t>
      </w:r>
      <w:r>
        <w:rPr>
          <w:rFonts w:hint="eastAsia" w:ascii="宋体" w:cs="宋体"/>
          <w:spacing w:val="-1"/>
          <w:kern w:val="0"/>
          <w:position w:val="-1"/>
          <w:sz w:val="24"/>
          <w:highlight w:val="none"/>
        </w:rPr>
        <w:t>款、</w:t>
      </w:r>
      <w:r>
        <w:rPr>
          <w:rFonts w:hint="eastAsia" w:ascii="宋体" w:cs="宋体"/>
          <w:kern w:val="0"/>
          <w:position w:val="-1"/>
          <w:sz w:val="24"/>
          <w:highlight w:val="none"/>
        </w:rPr>
        <w:t>第</w:t>
      </w:r>
      <w:r>
        <w:rPr>
          <w:rFonts w:ascii="宋体" w:cs="宋体"/>
          <w:spacing w:val="-49"/>
          <w:kern w:val="0"/>
          <w:position w:val="-1"/>
          <w:sz w:val="24"/>
          <w:highlight w:val="none"/>
        </w:rPr>
        <w:t xml:space="preserve"> </w:t>
      </w:r>
      <w:r>
        <w:rPr>
          <w:kern w:val="0"/>
          <w:position w:val="-1"/>
          <w:sz w:val="24"/>
          <w:highlight w:val="none"/>
        </w:rPr>
        <w:t>24.1</w:t>
      </w:r>
      <w:r>
        <w:rPr>
          <w:spacing w:val="10"/>
          <w:kern w:val="0"/>
          <w:position w:val="-1"/>
          <w:sz w:val="24"/>
          <w:highlight w:val="none"/>
        </w:rPr>
        <w:t xml:space="preserve"> </w:t>
      </w:r>
      <w:r>
        <w:rPr>
          <w:rFonts w:hint="eastAsia" w:ascii="宋体" w:cs="宋体"/>
          <w:kern w:val="0"/>
          <w:position w:val="-1"/>
          <w:sz w:val="24"/>
          <w:highlight w:val="none"/>
        </w:rPr>
        <w:t>款和第</w:t>
      </w:r>
      <w:r>
        <w:rPr>
          <w:rFonts w:ascii="宋体" w:cs="宋体"/>
          <w:spacing w:val="-49"/>
          <w:kern w:val="0"/>
          <w:position w:val="-1"/>
          <w:sz w:val="24"/>
          <w:highlight w:val="none"/>
        </w:rPr>
        <w:t xml:space="preserve"> </w:t>
      </w:r>
      <w:r>
        <w:rPr>
          <w:kern w:val="0"/>
          <w:position w:val="-1"/>
          <w:sz w:val="24"/>
          <w:highlight w:val="none"/>
        </w:rPr>
        <w:t>25.1</w:t>
      </w:r>
      <w:r>
        <w:rPr>
          <w:spacing w:val="11"/>
          <w:kern w:val="0"/>
          <w:position w:val="-1"/>
          <w:sz w:val="24"/>
          <w:highlight w:val="none"/>
        </w:rPr>
        <w:t xml:space="preserve"> </w:t>
      </w:r>
      <w:r>
        <w:rPr>
          <w:rFonts w:hint="eastAsia" w:ascii="宋体" w:cs="宋体"/>
          <w:kern w:val="0"/>
          <w:position w:val="-1"/>
          <w:sz w:val="24"/>
          <w:highlight w:val="none"/>
        </w:rPr>
        <w:t>款规定，分别在专用条</w:t>
      </w:r>
    </w:p>
    <w:p>
      <w:pPr>
        <w:autoSpaceDE w:val="0"/>
        <w:autoSpaceDN w:val="0"/>
        <w:adjustRightInd w:val="0"/>
        <w:spacing w:before="41" w:line="468" w:lineRule="exact"/>
        <w:ind w:right="51"/>
        <w:jc w:val="left"/>
        <w:rPr>
          <w:rFonts w:ascii="宋体" w:cs="宋体"/>
          <w:kern w:val="0"/>
          <w:sz w:val="24"/>
          <w:highlight w:val="none"/>
        </w:rPr>
      </w:pPr>
      <w:r>
        <w:rPr>
          <w:highlight w:val="none"/>
        </w:rPr>
        <mc:AlternateContent>
          <mc:Choice Requires="wps">
            <w:drawing>
              <wp:anchor distT="0" distB="0" distL="114300" distR="114300" simplePos="0" relativeHeight="251675648" behindDoc="1" locked="0" layoutInCell="0" allowOverlap="1">
                <wp:simplePos x="0" y="0"/>
                <wp:positionH relativeFrom="page">
                  <wp:posOffset>1638935</wp:posOffset>
                </wp:positionH>
                <wp:positionV relativeFrom="paragraph">
                  <wp:posOffset>1706880</wp:posOffset>
                </wp:positionV>
                <wp:extent cx="5181600" cy="0"/>
                <wp:effectExtent l="0" t="0" r="0" b="0"/>
                <wp:wrapNone/>
                <wp:docPr id="15"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9.05pt;margin-top:134.4pt;height:0pt;width:408pt;mso-position-horizontal-relative:page;z-index:-251640832;mso-width-relative:page;mso-height-relative:page;" filled="f" stroked="t" coordsize="8160,1" o:allowincell="f" o:gfxdata="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JJhe2gAAAAwBAAAPAAAAAAAAAAEAIAAAACIAAABkcnMvZG93bnJldi54bWxQSwECFAAU&#10;AAAACACHTuJAj0evMCgCAACnBAAADgAAAAAAAAABACAAAAApAQAAZHJzL2Uyb0RvYy54bWxQSwUG&#10;AAAAAAYABgBZAQAAwwUAAAAA&#10;" path="m0,0l8159,0e">
                <v:fill on="f" focussize="0,0"/>
                <v:stroke weight="0.69992125984252pt" color="#000000" joinstyle="round"/>
                <v:imagedata o:title=""/>
                <o:lock v:ext="edit" aspectratio="f"/>
              </v:shape>
            </w:pict>
          </mc:Fallback>
        </mc:AlternateContent>
      </w:r>
      <w:r>
        <w:rPr>
          <w:rFonts w:hint="eastAsia" w:ascii="宋体" w:cs="宋体"/>
          <w:kern w:val="0"/>
          <w:sz w:val="24"/>
          <w:highlight w:val="none"/>
        </w:rPr>
        <w:t>款中写明负责专项批准事件签认的监理工程师</w:t>
      </w:r>
      <w:r>
        <w:rPr>
          <w:rFonts w:hint="eastAsia" w:ascii="宋体" w:cs="宋体"/>
          <w:spacing w:val="-119"/>
          <w:kern w:val="0"/>
          <w:sz w:val="24"/>
          <w:highlight w:val="none"/>
        </w:rPr>
        <w:t>、</w:t>
      </w:r>
      <w:r>
        <w:rPr>
          <w:rFonts w:hint="eastAsia" w:ascii="宋体" w:cs="宋体"/>
          <w:kern w:val="0"/>
          <w:sz w:val="24"/>
          <w:highlight w:val="none"/>
        </w:rPr>
        <w:t>造价工程师和建造师具体人选，</w:t>
      </w:r>
      <w:r>
        <w:rPr>
          <w:rFonts w:ascii="宋体" w:cs="宋体"/>
          <w:kern w:val="0"/>
          <w:sz w:val="24"/>
          <w:highlight w:val="none"/>
        </w:rPr>
        <w:t xml:space="preserve"> </w:t>
      </w:r>
      <w:r>
        <w:rPr>
          <w:rFonts w:hint="eastAsia" w:ascii="宋体" w:cs="宋体"/>
          <w:kern w:val="0"/>
          <w:sz w:val="24"/>
          <w:highlight w:val="none"/>
        </w:rPr>
        <w:t>授予其负责专项批准事件签认的权力，并提供该人选的印章、签字式样，作为</w:t>
      </w:r>
      <w:r>
        <w:rPr>
          <w:rFonts w:ascii="宋体" w:cs="宋体"/>
          <w:kern w:val="0"/>
          <w:sz w:val="24"/>
          <w:highlight w:val="none"/>
        </w:rPr>
        <w:t xml:space="preserve"> </w:t>
      </w:r>
      <w:r>
        <w:rPr>
          <w:rFonts w:hint="eastAsia" w:ascii="宋体" w:cs="宋体"/>
          <w:kern w:val="0"/>
          <w:sz w:val="24"/>
          <w:highlight w:val="none"/>
        </w:rPr>
        <w:t>本合同的附件。当专项批准事件发生时，该人选应在其职权范围内，按照本合</w:t>
      </w:r>
      <w:r>
        <w:rPr>
          <w:rFonts w:ascii="宋体" w:cs="宋体"/>
          <w:kern w:val="0"/>
          <w:sz w:val="24"/>
          <w:highlight w:val="none"/>
        </w:rPr>
        <w:t xml:space="preserve"> </w:t>
      </w:r>
      <w:r>
        <w:rPr>
          <w:rFonts w:hint="eastAsia" w:ascii="宋体" w:cs="宋体"/>
          <w:kern w:val="0"/>
          <w:sz w:val="24"/>
          <w:highlight w:val="none"/>
        </w:rPr>
        <w:t>同约定的程序、时限、生效条件等要求，对发生事件的内容、数量和单价等办</w:t>
      </w:r>
      <w:r>
        <w:rPr>
          <w:rFonts w:ascii="宋体" w:cs="宋体"/>
          <w:kern w:val="0"/>
          <w:sz w:val="24"/>
          <w:highlight w:val="none"/>
        </w:rPr>
        <w:t xml:space="preserve"> </w:t>
      </w:r>
      <w:r>
        <w:rPr>
          <w:rFonts w:hint="eastAsia" w:ascii="宋体" w:cs="宋体"/>
          <w:kern w:val="0"/>
          <w:sz w:val="24"/>
          <w:highlight w:val="none"/>
        </w:rPr>
        <w:t>理签认手续，并加盖所在单位的法人公章或其授权的施工现场管理机构章。</w:t>
      </w:r>
    </w:p>
    <w:p>
      <w:pPr>
        <w:autoSpaceDE w:val="0"/>
        <w:autoSpaceDN w:val="0"/>
        <w:adjustRightInd w:val="0"/>
        <w:spacing w:before="41" w:line="468" w:lineRule="exact"/>
        <w:ind w:right="51"/>
        <w:jc w:val="left"/>
        <w:rPr>
          <w:rFonts w:ascii="宋体" w:cs="宋体"/>
          <w:kern w:val="0"/>
          <w:sz w:val="24"/>
          <w:highlight w:val="none"/>
        </w:rPr>
        <w:sectPr>
          <w:type w:val="continuous"/>
          <w:pgSz w:w="11920" w:h="16840"/>
          <w:pgMar w:top="1560" w:right="880" w:bottom="280" w:left="880" w:header="720" w:footer="720" w:gutter="0"/>
          <w:cols w:equalWidth="0" w:num="2">
            <w:col w:w="1452" w:space="307"/>
            <w:col w:w="8401"/>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5" w:line="260" w:lineRule="exact"/>
        <w:jc w:val="left"/>
        <w:rPr>
          <w:rFonts w:ascii="宋体" w:cs="宋体"/>
          <w:kern w:val="0"/>
          <w:sz w:val="26"/>
          <w:szCs w:val="26"/>
          <w:highlight w:val="none"/>
        </w:rPr>
      </w:pPr>
    </w:p>
    <w:p>
      <w:pPr>
        <w:pStyle w:val="84"/>
        <w:rPr>
          <w:highlight w:val="none"/>
        </w:rPr>
      </w:pPr>
      <w:bookmarkStart w:id="26" w:name="_Toc287627940"/>
      <w:r>
        <w:rPr>
          <w:highlight w:val="none"/>
        </w:rPr>
        <w:t>15</w:t>
      </w:r>
      <w:r>
        <w:rPr>
          <w:highlight w:val="none"/>
        </w:rPr>
        <w:tab/>
      </w:r>
      <w:r>
        <w:rPr>
          <w:rFonts w:hint="eastAsia"/>
          <w:highlight w:val="none"/>
        </w:rPr>
        <w:t>专利技术</w:t>
      </w:r>
      <w:bookmarkEnd w:id="26"/>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15.1</w:t>
      </w:r>
    </w:p>
    <w:p>
      <w:pPr>
        <w:autoSpaceDE w:val="0"/>
        <w:autoSpaceDN w:val="0"/>
        <w:adjustRightInd w:val="0"/>
        <w:spacing w:before="9" w:line="220" w:lineRule="exact"/>
        <w:jc w:val="left"/>
        <w:rPr>
          <w:kern w:val="0"/>
          <w:sz w:val="22"/>
          <w:szCs w:val="22"/>
          <w:highlight w:val="none"/>
        </w:rPr>
      </w:pPr>
    </w:p>
    <w:p>
      <w:pPr>
        <w:autoSpaceDE w:val="0"/>
        <w:autoSpaceDN w:val="0"/>
        <w:adjustRightInd w:val="0"/>
        <w:spacing w:line="282"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侵犯专利技术</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责任</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171"/>
        <w:rPr>
          <w:rFonts w:ascii="宋体" w:cs="宋体"/>
          <w:kern w:val="0"/>
          <w:sz w:val="24"/>
          <w:highlight w:val="none"/>
        </w:rPr>
      </w:pPr>
      <w:r>
        <w:rPr>
          <w:rFonts w:hint="eastAsia" w:ascii="宋体" w:cs="宋体"/>
          <w:kern w:val="0"/>
          <w:sz w:val="24"/>
          <w:highlight w:val="none"/>
        </w:rPr>
        <w:t>丙方在实施、完成并保修合同工程过程中，如因采用施工工艺或使用施工设</w:t>
      </w:r>
      <w:r>
        <w:rPr>
          <w:rFonts w:ascii="宋体" w:cs="宋体"/>
          <w:kern w:val="0"/>
          <w:sz w:val="24"/>
          <w:highlight w:val="none"/>
        </w:rPr>
        <w:t xml:space="preserve"> </w:t>
      </w:r>
      <w:r>
        <w:rPr>
          <w:rFonts w:hint="eastAsia" w:ascii="宋体" w:cs="宋体"/>
          <w:kern w:val="0"/>
          <w:sz w:val="24"/>
          <w:highlight w:val="none"/>
        </w:rPr>
        <w:t>备及自身供应的材料和工程设备，而发生侵犯他人商标、图案、工艺、材料、</w:t>
      </w:r>
      <w:r>
        <w:rPr>
          <w:rFonts w:ascii="宋体" w:cs="宋体"/>
          <w:kern w:val="0"/>
          <w:sz w:val="24"/>
          <w:highlight w:val="none"/>
        </w:rPr>
        <w:t xml:space="preserve"> </w:t>
      </w:r>
      <w:r>
        <w:rPr>
          <w:rFonts w:hint="eastAsia" w:ascii="宋体" w:cs="宋体"/>
          <w:kern w:val="0"/>
          <w:sz w:val="24"/>
          <w:highlight w:val="none"/>
        </w:rPr>
        <w:t>设备专利权或知识产权的行为，并引起索赔或诉讼，则一切与此有关的损失、</w:t>
      </w:r>
    </w:p>
    <w:p>
      <w:pPr>
        <w:autoSpaceDE w:val="0"/>
        <w:autoSpaceDN w:val="0"/>
        <w:adjustRightInd w:val="0"/>
        <w:spacing w:line="316" w:lineRule="auto"/>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赔偿</w:t>
      </w:r>
      <w:r>
        <w:rPr>
          <w:rFonts w:hint="eastAsia" w:ascii="宋体" w:cs="宋体"/>
          <w:spacing w:val="-40"/>
          <w:kern w:val="0"/>
          <w:position w:val="-3"/>
          <w:sz w:val="24"/>
          <w:highlight w:val="none"/>
        </w:rPr>
        <w:t>、</w:t>
      </w:r>
      <w:r>
        <w:rPr>
          <w:rFonts w:hint="eastAsia" w:ascii="宋体" w:cs="宋体"/>
          <w:kern w:val="0"/>
          <w:position w:val="-3"/>
          <w:sz w:val="24"/>
          <w:highlight w:val="none"/>
        </w:rPr>
        <w:t>诉讼等责任</w:t>
      </w:r>
      <w:r>
        <w:rPr>
          <w:rFonts w:hint="eastAsia" w:ascii="宋体" w:cs="宋体"/>
          <w:spacing w:val="-40"/>
          <w:kern w:val="0"/>
          <w:position w:val="-3"/>
          <w:sz w:val="24"/>
          <w:highlight w:val="none"/>
        </w:rPr>
        <w:t>，</w:t>
      </w:r>
      <w:r>
        <w:rPr>
          <w:rFonts w:hint="eastAsia" w:ascii="宋体" w:cs="宋体"/>
          <w:kern w:val="0"/>
          <w:position w:val="-3"/>
          <w:sz w:val="24"/>
          <w:highlight w:val="none"/>
        </w:rPr>
        <w:t>均由丙方承担</w:t>
      </w:r>
      <w:r>
        <w:rPr>
          <w:rFonts w:hint="eastAsia" w:ascii="宋体" w:cs="宋体"/>
          <w:spacing w:val="-40"/>
          <w:kern w:val="0"/>
          <w:position w:val="-3"/>
          <w:sz w:val="24"/>
          <w:highlight w:val="none"/>
        </w:rPr>
        <w:t>。</w:t>
      </w:r>
      <w:r>
        <w:rPr>
          <w:rFonts w:hint="eastAsia" w:ascii="宋体" w:cs="宋体"/>
          <w:kern w:val="0"/>
          <w:position w:val="-3"/>
          <w:sz w:val="24"/>
          <w:highlight w:val="none"/>
        </w:rPr>
        <w:t>但由于遵守甲方提供的施工设计图纸、</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rFonts w:hint="eastAsia" w:ascii="宋体" w:cs="宋体"/>
          <w:kern w:val="0"/>
          <w:sz w:val="24"/>
          <w:highlight w:val="none"/>
        </w:rPr>
        <w:t>标准与规范、技术说明和要求而造成的侵权，则属例外。</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9800"/>
        </w:tabs>
        <w:autoSpaceDE w:val="0"/>
        <w:autoSpaceDN w:val="0"/>
        <w:adjustRightInd w:val="0"/>
        <w:spacing w:line="271" w:lineRule="exact"/>
        <w:ind w:left="141"/>
        <w:jc w:val="left"/>
        <w:rPr>
          <w:kern w:val="0"/>
          <w:sz w:val="24"/>
          <w:highlight w:val="none"/>
        </w:rPr>
      </w:pPr>
      <w:r>
        <w:rPr>
          <w:kern w:val="0"/>
          <w:position w:val="-1"/>
          <w:sz w:val="24"/>
          <w:highlight w:val="none"/>
        </w:rPr>
        <w:t>15.2</w:t>
      </w:r>
      <w:r>
        <w:rPr>
          <w:rFonts w:hint="eastAsia"/>
          <w:kern w:val="0"/>
          <w:position w:val="-1"/>
          <w:sz w:val="24"/>
          <w:highlight w:val="none"/>
        </w:rPr>
        <w:tab/>
      </w:r>
    </w:p>
    <w:p>
      <w:pPr>
        <w:tabs>
          <w:tab w:val="left" w:pos="9800"/>
        </w:tabs>
        <w:autoSpaceDE w:val="0"/>
        <w:autoSpaceDN w:val="0"/>
        <w:adjustRightInd w:val="0"/>
        <w:spacing w:line="271" w:lineRule="exact"/>
        <w:ind w:left="141"/>
        <w:jc w:val="left"/>
        <w:rPr>
          <w:kern w:val="0"/>
          <w:sz w:val="24"/>
          <w:highlight w:val="none"/>
        </w:rPr>
      </w:pPr>
    </w:p>
    <w:p>
      <w:pPr>
        <w:tabs>
          <w:tab w:val="left" w:pos="980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15" w:line="220" w:lineRule="exact"/>
        <w:jc w:val="left"/>
        <w:rPr>
          <w:kern w:val="0"/>
          <w:sz w:val="22"/>
          <w:szCs w:val="22"/>
          <w:highlight w:val="none"/>
        </w:rPr>
      </w:pPr>
    </w:p>
    <w:p>
      <w:pPr>
        <w:autoSpaceDE w:val="0"/>
        <w:autoSpaceDN w:val="0"/>
        <w:adjustRightInd w:val="0"/>
        <w:spacing w:line="282"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专利技术的使</w:t>
      </w:r>
      <w:r>
        <w:rPr>
          <w:rFonts w:ascii="宋体" w:cs="宋体"/>
          <w:spacing w:val="14"/>
          <w:kern w:val="0"/>
          <w:sz w:val="18"/>
          <w:szCs w:val="18"/>
          <w:highlight w:val="none"/>
        </w:rPr>
        <w:t xml:space="preserve"> </w:t>
      </w:r>
      <w:r>
        <w:rPr>
          <w:rFonts w:hint="eastAsia" w:ascii="宋体" w:cs="宋体"/>
          <w:kern w:val="0"/>
          <w:sz w:val="18"/>
          <w:szCs w:val="18"/>
          <w:highlight w:val="none"/>
        </w:rPr>
        <w:t>用</w:t>
      </w:r>
    </w:p>
    <w:p>
      <w:pPr>
        <w:autoSpaceDE w:val="0"/>
        <w:autoSpaceDN w:val="0"/>
        <w:adjustRightInd w:val="0"/>
        <w:spacing w:before="14" w:line="466" w:lineRule="exact"/>
        <w:ind w:right="167"/>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丙方在投标文件中采用专利技术的，其发生的费用已包含在投标报价内。承</w:t>
      </w:r>
      <w:r>
        <w:rPr>
          <w:rFonts w:ascii="宋体" w:cs="宋体"/>
          <w:kern w:val="0"/>
          <w:sz w:val="24"/>
          <w:highlight w:val="none"/>
        </w:rPr>
        <w:t xml:space="preserve"> </w:t>
      </w:r>
      <w:r>
        <w:rPr>
          <w:rFonts w:hint="eastAsia" w:ascii="宋体" w:cs="宋体"/>
          <w:kern w:val="0"/>
          <w:sz w:val="24"/>
          <w:highlight w:val="none"/>
        </w:rPr>
        <w:t>包人的技术秘密和第</w:t>
      </w:r>
      <w:r>
        <w:rPr>
          <w:rFonts w:ascii="宋体" w:cs="宋体"/>
          <w:spacing w:val="-40"/>
          <w:kern w:val="0"/>
          <w:sz w:val="24"/>
          <w:highlight w:val="none"/>
        </w:rPr>
        <w:t xml:space="preserve"> </w:t>
      </w:r>
      <w:r>
        <w:rPr>
          <w:kern w:val="0"/>
          <w:sz w:val="24"/>
          <w:highlight w:val="none"/>
        </w:rPr>
        <w:t>91</w:t>
      </w:r>
      <w:r>
        <w:rPr>
          <w:spacing w:val="20"/>
          <w:kern w:val="0"/>
          <w:sz w:val="24"/>
          <w:highlight w:val="none"/>
        </w:rPr>
        <w:t xml:space="preserve"> </w:t>
      </w:r>
      <w:r>
        <w:rPr>
          <w:rFonts w:hint="eastAsia" w:ascii="宋体" w:cs="宋体"/>
          <w:kern w:val="0"/>
          <w:sz w:val="24"/>
          <w:highlight w:val="none"/>
        </w:rPr>
        <w:t>条规定的保密信息、资料等，甲方应严格按照第</w:t>
      </w:r>
      <w:r>
        <w:rPr>
          <w:rFonts w:ascii="宋体" w:cs="宋体"/>
          <w:spacing w:val="-40"/>
          <w:kern w:val="0"/>
          <w:sz w:val="24"/>
          <w:highlight w:val="none"/>
        </w:rPr>
        <w:t xml:space="preserve"> </w:t>
      </w:r>
      <w:r>
        <w:rPr>
          <w:kern w:val="0"/>
          <w:sz w:val="24"/>
          <w:highlight w:val="none"/>
        </w:rPr>
        <w:t xml:space="preserve">91 </w:t>
      </w:r>
      <w:r>
        <w:rPr>
          <w:rFonts w:hint="eastAsia" w:ascii="宋体" w:cs="宋体"/>
          <w:kern w:val="0"/>
          <w:sz w:val="24"/>
          <w:highlight w:val="none"/>
        </w:rPr>
        <w:t>条规定不得为合同以外的目的泄露给第双方。</w:t>
      </w:r>
    </w:p>
    <w:p>
      <w:pPr>
        <w:autoSpaceDE w:val="0"/>
        <w:autoSpaceDN w:val="0"/>
        <w:adjustRightInd w:val="0"/>
        <w:spacing w:before="14" w:line="466" w:lineRule="exact"/>
        <w:ind w:right="167"/>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15.3</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4" w:line="160" w:lineRule="exact"/>
        <w:jc w:val="left"/>
        <w:rPr>
          <w:kern w:val="0"/>
          <w:sz w:val="16"/>
          <w:szCs w:val="16"/>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676672" behindDoc="1" locked="0" layoutInCell="0" allowOverlap="1">
                <wp:simplePos x="0" y="0"/>
                <wp:positionH relativeFrom="page">
                  <wp:posOffset>1715135</wp:posOffset>
                </wp:positionH>
                <wp:positionV relativeFrom="paragraph">
                  <wp:posOffset>1334770</wp:posOffset>
                </wp:positionV>
                <wp:extent cx="5142865" cy="0"/>
                <wp:effectExtent l="0" t="0" r="0" b="0"/>
                <wp:wrapNone/>
                <wp:docPr id="16"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105.1pt;height:0pt;width:404.95pt;mso-position-horizontal-relative:page;z-index:-251639808;mso-width-relative:page;mso-height-relative:page;" filled="f" stroked="t" coordsize="8099,1" o:allowincell="f" o:gfxdata="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ez87XAAAADAEAAA8AAAAAAAAAAQAgAAAAIgAAAGRycy9kb3ducmV2LnhtbFBLAQIUABQA&#10;AAAIAIdO4kCdBgEVKgIAAKcEAAAOAAAAAAAAAAEAIAAAACYBAABkcnMvZTJvRG9jLnhtbFBLBQYA&#10;AAAABgAGAFkBAADCBQAAAAA=&#10;" path="m0,0l8098,0e">
                <v:fill on="f" focussize="0,0"/>
                <v:stroke weight="0.7pt" color="#000000" joinstyle="round"/>
                <v:imagedata o:title=""/>
                <o:lock v:ext="edit" aspectratio="f"/>
              </v:shape>
            </w:pict>
          </mc:Fallback>
        </mc:AlternateContent>
      </w:r>
      <w:r>
        <w:rPr>
          <w:rFonts w:hint="eastAsia" w:ascii="宋体" w:cs="宋体"/>
          <w:spacing w:val="14"/>
          <w:kern w:val="0"/>
          <w:sz w:val="18"/>
          <w:szCs w:val="18"/>
          <w:highlight w:val="none"/>
        </w:rPr>
        <w:t>版权和知识产</w:t>
      </w:r>
      <w:r>
        <w:rPr>
          <w:rFonts w:ascii="宋体" w:cs="宋体"/>
          <w:spacing w:val="14"/>
          <w:kern w:val="0"/>
          <w:sz w:val="18"/>
          <w:szCs w:val="18"/>
          <w:highlight w:val="none"/>
        </w:rPr>
        <w:t xml:space="preserve"> </w:t>
      </w:r>
      <w:r>
        <w:rPr>
          <w:rFonts w:hint="eastAsia" w:ascii="宋体" w:cs="宋体"/>
          <w:kern w:val="0"/>
          <w:sz w:val="18"/>
          <w:szCs w:val="18"/>
          <w:highlight w:val="none"/>
        </w:rPr>
        <w:t>权</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合同双方当事人各自对属于自己的施工设计图纸及其他文件保留版权和知识产</w:t>
      </w:r>
      <w:r>
        <w:rPr>
          <w:rFonts w:ascii="宋体" w:cs="宋体"/>
          <w:kern w:val="0"/>
          <w:sz w:val="24"/>
          <w:highlight w:val="none"/>
        </w:rPr>
        <w:t xml:space="preserve"> </w:t>
      </w:r>
      <w:r>
        <w:rPr>
          <w:rFonts w:hint="eastAsia" w:ascii="宋体" w:cs="宋体"/>
          <w:kern w:val="0"/>
          <w:sz w:val="24"/>
          <w:highlight w:val="none"/>
        </w:rPr>
        <w:t>权。双方签订本合同后，应视为分别授权对方当事人为实施合同工程而复制、</w:t>
      </w:r>
      <w:r>
        <w:rPr>
          <w:rFonts w:ascii="宋体" w:cs="宋体"/>
          <w:kern w:val="0"/>
          <w:sz w:val="24"/>
          <w:highlight w:val="none"/>
        </w:rPr>
        <w:t xml:space="preserve"> </w:t>
      </w:r>
      <w:r>
        <w:rPr>
          <w:rFonts w:hint="eastAsia" w:ascii="宋体" w:cs="宋体"/>
          <w:kern w:val="0"/>
          <w:sz w:val="24"/>
          <w:highlight w:val="none"/>
        </w:rPr>
        <w:t>使用、传送上述施工设计图纸和文件。但未经对方当事人同意，另一方当事人</w:t>
      </w:r>
      <w:r>
        <w:rPr>
          <w:rFonts w:ascii="宋体" w:cs="宋体"/>
          <w:kern w:val="0"/>
          <w:sz w:val="24"/>
          <w:highlight w:val="none"/>
        </w:rPr>
        <w:t xml:space="preserve"> </w:t>
      </w:r>
      <w:r>
        <w:rPr>
          <w:rFonts w:hint="eastAsia" w:ascii="宋体" w:cs="宋体"/>
          <w:kern w:val="0"/>
          <w:sz w:val="24"/>
          <w:highlight w:val="none"/>
        </w:rPr>
        <w:t>不得将其另作他用或转给第双方。</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27" w:name="_Toc287627941"/>
      <w:r>
        <w:rPr>
          <w:highlight w:val="none"/>
        </w:rPr>
        <w:t>16</w:t>
      </w:r>
      <w:r>
        <w:rPr>
          <w:highlight w:val="none"/>
        </w:rPr>
        <w:tab/>
      </w:r>
      <w:r>
        <w:rPr>
          <w:rFonts w:hint="eastAsia"/>
          <w:highlight w:val="none"/>
        </w:rPr>
        <w:t>联合的责任</w:t>
      </w:r>
      <w:bookmarkEnd w:id="27"/>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16.1</w:t>
      </w:r>
    </w:p>
    <w:p>
      <w:pPr>
        <w:autoSpaceDE w:val="0"/>
        <w:autoSpaceDN w:val="0"/>
        <w:adjustRightInd w:val="0"/>
        <w:spacing w:before="1" w:line="150" w:lineRule="exact"/>
        <w:jc w:val="left"/>
        <w:rPr>
          <w:kern w:val="0"/>
          <w:sz w:val="15"/>
          <w:szCs w:val="15"/>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共同的和各自</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的责任</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171"/>
        <w:jc w:val="left"/>
        <w:rPr>
          <w:rFonts w:ascii="宋体" w:cs="宋体"/>
          <w:kern w:val="0"/>
          <w:sz w:val="24"/>
          <w:highlight w:val="none"/>
        </w:rPr>
      </w:pPr>
      <w:r>
        <w:rPr>
          <w:rFonts w:hint="eastAsia" w:ascii="宋体" w:cs="宋体"/>
          <w:kern w:val="0"/>
          <w:sz w:val="24"/>
          <w:highlight w:val="none"/>
        </w:rPr>
        <w:t>如果丙方是联合体经营，则联合体各方应共同与甲方签订合同协议书，并</w:t>
      </w:r>
      <w:r>
        <w:rPr>
          <w:rFonts w:ascii="宋体" w:cs="宋体"/>
          <w:kern w:val="0"/>
          <w:sz w:val="24"/>
          <w:highlight w:val="none"/>
        </w:rPr>
        <w:t xml:space="preserve"> </w:t>
      </w:r>
      <w:r>
        <w:rPr>
          <w:rFonts w:hint="eastAsia" w:ascii="宋体" w:cs="宋体"/>
          <w:kern w:val="0"/>
          <w:sz w:val="24"/>
          <w:highlight w:val="none"/>
        </w:rPr>
        <w:t>在工程开工前签订联合体施工协议书，作为本合同的附件。该联合体各方都应</w:t>
      </w:r>
    </w:p>
    <w:p>
      <w:pPr>
        <w:autoSpaceDE w:val="0"/>
        <w:autoSpaceDN w:val="0"/>
        <w:adjustRightInd w:val="0"/>
        <w:spacing w:before="37"/>
        <w:jc w:val="left"/>
        <w:rPr>
          <w:rFonts w:ascii="宋体" w:cs="宋体"/>
          <w:kern w:val="0"/>
          <w:sz w:val="24"/>
          <w:highlight w:val="none"/>
        </w:rPr>
      </w:pPr>
      <w:r>
        <w:rPr>
          <w:rFonts w:hint="eastAsia" w:ascii="宋体" w:cs="宋体"/>
          <w:kern w:val="0"/>
          <w:sz w:val="24"/>
          <w:highlight w:val="none"/>
        </w:rPr>
        <w:t>在合同履行期间对甲方负有共同的和各自的责任。</w:t>
      </w:r>
    </w:p>
    <w:p>
      <w:pPr>
        <w:autoSpaceDE w:val="0"/>
        <w:autoSpaceDN w:val="0"/>
        <w:adjustRightInd w:val="0"/>
        <w:spacing w:before="37"/>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16.2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 w:line="170" w:lineRule="exact"/>
        <w:jc w:val="left"/>
        <w:rPr>
          <w:kern w:val="0"/>
          <w:sz w:val="17"/>
          <w:szCs w:val="17"/>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联合体文件签</w:t>
      </w:r>
      <w:r>
        <w:rPr>
          <w:rFonts w:ascii="宋体" w:cs="宋体"/>
          <w:spacing w:val="14"/>
          <w:kern w:val="0"/>
          <w:sz w:val="18"/>
          <w:szCs w:val="18"/>
          <w:highlight w:val="none"/>
        </w:rPr>
        <w:t xml:space="preserve"> </w:t>
      </w:r>
      <w:r>
        <w:rPr>
          <w:rFonts w:hint="eastAsia" w:ascii="宋体" w:cs="宋体"/>
          <w:kern w:val="0"/>
          <w:sz w:val="18"/>
          <w:szCs w:val="18"/>
          <w:highlight w:val="none"/>
        </w:rPr>
        <w:t>暑</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联合体应有一个被授权的、对联合体各方有约束力的牵头人，由其负责与发包</w:t>
      </w:r>
      <w:r>
        <w:rPr>
          <w:rFonts w:ascii="宋体" w:cs="宋体"/>
          <w:kern w:val="0"/>
          <w:sz w:val="24"/>
          <w:highlight w:val="none"/>
        </w:rPr>
        <w:t xml:space="preserve"> </w:t>
      </w:r>
      <w:r>
        <w:rPr>
          <w:rFonts w:hint="eastAsia" w:ascii="宋体" w:cs="宋体"/>
          <w:kern w:val="0"/>
          <w:sz w:val="24"/>
          <w:highlight w:val="none"/>
        </w:rPr>
        <w:t>人、监理人和工程造价咨询人联系，组织联合体各方全面履行合同。该牵头人</w:t>
      </w:r>
      <w:r>
        <w:rPr>
          <w:rFonts w:ascii="宋体" w:cs="宋体"/>
          <w:kern w:val="0"/>
          <w:sz w:val="24"/>
          <w:highlight w:val="none"/>
        </w:rPr>
        <w:t xml:space="preserve"> </w:t>
      </w:r>
      <w:r>
        <w:rPr>
          <w:rFonts w:hint="eastAsia" w:ascii="宋体" w:cs="宋体"/>
          <w:kern w:val="0"/>
          <w:sz w:val="24"/>
          <w:highlight w:val="none"/>
        </w:rPr>
        <w:t>应指派专职代表负责，履行合同的有关文件由该专职代表签署。未经甲方事</w:t>
      </w:r>
      <w:r>
        <w:rPr>
          <w:rFonts w:ascii="宋体" w:cs="宋体"/>
          <w:kern w:val="0"/>
          <w:sz w:val="24"/>
          <w:highlight w:val="none"/>
        </w:rPr>
        <w:t xml:space="preserve"> </w:t>
      </w:r>
      <w:r>
        <w:rPr>
          <w:rFonts w:hint="eastAsia" w:ascii="宋体" w:cs="宋体"/>
          <w:kern w:val="0"/>
          <w:sz w:val="24"/>
          <w:highlight w:val="none"/>
        </w:rPr>
        <w:t>先书面同意，联合体的组成、结构和施工协议书不得随意变动。</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677696" behindDoc="1" locked="0" layoutInCell="0" allowOverlap="1">
                <wp:simplePos x="0" y="0"/>
                <wp:positionH relativeFrom="page">
                  <wp:posOffset>1696085</wp:posOffset>
                </wp:positionH>
                <wp:positionV relativeFrom="paragraph">
                  <wp:posOffset>52705</wp:posOffset>
                </wp:positionV>
                <wp:extent cx="5142865" cy="0"/>
                <wp:effectExtent l="0" t="0" r="0" b="0"/>
                <wp:wrapNone/>
                <wp:docPr id="17"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3.55pt;margin-top:4.15pt;height:0pt;width:404.95pt;mso-position-horizontal-relative:page;z-index:-251638784;mso-width-relative:page;mso-height-relative:page;" filled="f" stroked="t" coordsize="8099,1" o:allowincell="f" o:gfxdata="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ppErzXAAAACAEAAA8AAAAAAAAAAQAgAAAAIgAAAGRycy9kb3ducmV2LnhtbFBLAQIUABQA&#10;AAAIAIdO4kBnULGjKgIAAKcEAAAOAAAAAAAAAAEAIAAAACYBAABkcnMvZTJvRG9jLnhtbFBLBQYA&#10;AAAABgAGAFkBAADCBQAAAAA=&#10;" path="m0,0l8098,0e">
                <v:fill on="f" focussize="0,0"/>
                <v:stroke weight="0.69992125984252pt" color="#000000" joinstyle="round"/>
                <v:imagedata o:title=""/>
                <o:lock v:ext="edit" aspectratio="f"/>
              </v:shape>
            </w:pict>
          </mc:Fallback>
        </mc:AlternateContent>
      </w:r>
    </w:p>
    <w:p>
      <w:pPr>
        <w:autoSpaceDE w:val="0"/>
        <w:autoSpaceDN w:val="0"/>
        <w:adjustRightInd w:val="0"/>
        <w:spacing w:before="16" w:line="280" w:lineRule="exact"/>
        <w:jc w:val="left"/>
        <w:rPr>
          <w:rFonts w:ascii="宋体" w:cs="宋体"/>
          <w:kern w:val="0"/>
          <w:sz w:val="28"/>
          <w:szCs w:val="28"/>
          <w:highlight w:val="none"/>
        </w:rPr>
      </w:pPr>
    </w:p>
    <w:p>
      <w:pPr>
        <w:pStyle w:val="84"/>
        <w:rPr>
          <w:highlight w:val="none"/>
        </w:rPr>
      </w:pPr>
      <w:bookmarkStart w:id="28" w:name="_Toc287627942"/>
      <w:r>
        <w:rPr>
          <w:highlight w:val="none"/>
        </w:rPr>
        <w:t>17</w:t>
      </w:r>
      <w:r>
        <w:rPr>
          <w:highlight w:val="none"/>
        </w:rPr>
        <w:tab/>
      </w:r>
      <w:r>
        <w:rPr>
          <w:rFonts w:hint="eastAsia"/>
          <w:highlight w:val="none"/>
        </w:rPr>
        <w:t>保障</w:t>
      </w:r>
      <w:bookmarkEnd w:id="28"/>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17.1</w:t>
      </w:r>
    </w:p>
    <w:p>
      <w:pPr>
        <w:autoSpaceDE w:val="0"/>
        <w:autoSpaceDN w:val="0"/>
        <w:adjustRightInd w:val="0"/>
        <w:spacing w:before="7" w:line="180" w:lineRule="exact"/>
        <w:jc w:val="left"/>
        <w:rPr>
          <w:kern w:val="0"/>
          <w:sz w:val="18"/>
          <w:szCs w:val="18"/>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合同双方相互</w:t>
      </w:r>
      <w:r>
        <w:rPr>
          <w:rFonts w:ascii="宋体" w:cs="宋体"/>
          <w:spacing w:val="14"/>
          <w:kern w:val="0"/>
          <w:sz w:val="18"/>
          <w:szCs w:val="18"/>
          <w:highlight w:val="none"/>
        </w:rPr>
        <w:t xml:space="preserve"> </w:t>
      </w:r>
      <w:r>
        <w:rPr>
          <w:rFonts w:hint="eastAsia" w:ascii="宋体" w:cs="宋体"/>
          <w:spacing w:val="1"/>
          <w:kern w:val="0"/>
          <w:sz w:val="18"/>
          <w:szCs w:val="18"/>
          <w:highlight w:val="none"/>
        </w:rPr>
        <w:t>保障</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171"/>
        <w:jc w:val="left"/>
        <w:rPr>
          <w:rFonts w:ascii="宋体" w:cs="宋体"/>
          <w:kern w:val="0"/>
          <w:sz w:val="24"/>
          <w:highlight w:val="none"/>
        </w:rPr>
      </w:pPr>
      <w:r>
        <w:rPr>
          <w:rFonts w:hint="eastAsia" w:ascii="宋体" w:cs="宋体"/>
          <w:kern w:val="0"/>
          <w:sz w:val="24"/>
          <w:highlight w:val="none"/>
        </w:rPr>
        <w:t>合同一方当事人应负责和保障另一方当事人不因其自身的行为或疏忽而引起的</w:t>
      </w:r>
      <w:r>
        <w:rPr>
          <w:rFonts w:ascii="宋体" w:cs="宋体"/>
          <w:kern w:val="0"/>
          <w:sz w:val="24"/>
          <w:highlight w:val="none"/>
        </w:rPr>
        <w:t xml:space="preserve"> </w:t>
      </w:r>
      <w:r>
        <w:rPr>
          <w:rFonts w:hint="eastAsia" w:ascii="宋体" w:cs="宋体"/>
          <w:kern w:val="0"/>
          <w:sz w:val="24"/>
          <w:highlight w:val="none"/>
        </w:rPr>
        <w:t>一切损害、损失和赔偿。但受保障的一方当事人应积极采取合理措施减少可能</w:t>
      </w:r>
    </w:p>
    <w:p>
      <w:pPr>
        <w:autoSpaceDE w:val="0"/>
        <w:autoSpaceDN w:val="0"/>
        <w:adjustRightInd w:val="0"/>
        <w:spacing w:line="316" w:lineRule="auto"/>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发生的损失或损害。因受保障的一方当事人未采取合理措施而导致损失扩大，</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rFonts w:hint="eastAsia" w:ascii="宋体" w:cs="宋体"/>
          <w:kern w:val="0"/>
          <w:sz w:val="24"/>
          <w:highlight w:val="none"/>
        </w:rPr>
        <w:t>则损失扩大部分由其自身承担。</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17.2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4" w:line="160" w:lineRule="exact"/>
        <w:jc w:val="left"/>
        <w:rPr>
          <w:kern w:val="0"/>
          <w:sz w:val="16"/>
          <w:szCs w:val="16"/>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678720" behindDoc="1" locked="0" layoutInCell="0" allowOverlap="1">
                <wp:simplePos x="0" y="0"/>
                <wp:positionH relativeFrom="page">
                  <wp:posOffset>1715135</wp:posOffset>
                </wp:positionH>
                <wp:positionV relativeFrom="paragraph">
                  <wp:posOffset>741680</wp:posOffset>
                </wp:positionV>
                <wp:extent cx="5142865" cy="0"/>
                <wp:effectExtent l="0" t="0" r="0" b="0"/>
                <wp:wrapNone/>
                <wp:docPr id="18"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58.4pt;height:0pt;width:404.95pt;mso-position-horizontal-relative:page;z-index:-251637760;mso-width-relative:page;mso-height-relative:page;" filled="f" stroked="t" coordsize="8099,1" o:allowincell="f" o:gfxdata="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oeo7m1gAAAAwBAAAPAAAAAAAAAAEAIAAAACIAAABkcnMvZG93bnJldi54bWxQSwECFAAUAAAA&#10;CACHTuJAYmI6CikCAACnBAAADgAAAAAAAAABACAAAAAlAQAAZHJzL2Uyb0RvYy54bWxQSwUGAAAA&#10;AAYABgBZAQAAwAUAAAAA&#10;" path="m0,0l8098,0e">
                <v:fill on="f" focussize="0,0"/>
                <v:stroke weight="0.7pt" color="#000000" joinstyle="round"/>
                <v:imagedata o:title=""/>
                <o:lock v:ext="edit" aspectratio="f"/>
              </v:shape>
            </w:pict>
          </mc:Fallback>
        </mc:AlternateContent>
      </w:r>
      <w:r>
        <w:rPr>
          <w:rFonts w:hint="eastAsia" w:ascii="宋体" w:cs="宋体"/>
          <w:spacing w:val="14"/>
          <w:kern w:val="0"/>
          <w:sz w:val="18"/>
          <w:szCs w:val="18"/>
          <w:highlight w:val="none"/>
        </w:rPr>
        <w:t>丙方对发包</w:t>
      </w:r>
      <w:r>
        <w:rPr>
          <w:rFonts w:ascii="宋体" w:cs="宋体"/>
          <w:spacing w:val="14"/>
          <w:kern w:val="0"/>
          <w:sz w:val="18"/>
          <w:szCs w:val="18"/>
          <w:highlight w:val="none"/>
        </w:rPr>
        <w:t xml:space="preserve"> </w:t>
      </w:r>
      <w:r>
        <w:rPr>
          <w:rFonts w:hint="eastAsia" w:ascii="宋体" w:cs="宋体"/>
          <w:spacing w:val="1"/>
          <w:kern w:val="0"/>
          <w:sz w:val="18"/>
          <w:szCs w:val="18"/>
          <w:highlight w:val="none"/>
        </w:rPr>
        <w:t>人的</w:t>
      </w:r>
      <w:r>
        <w:rPr>
          <w:rFonts w:hint="eastAsia" w:ascii="宋体" w:cs="宋体"/>
          <w:kern w:val="0"/>
          <w:sz w:val="18"/>
          <w:szCs w:val="18"/>
          <w:highlight w:val="none"/>
        </w:rPr>
        <w:t>保障</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丙方应保障甲方不承担因丙方移动或使用施工场地外的施工设备和临时</w:t>
      </w:r>
      <w:r>
        <w:rPr>
          <w:rFonts w:ascii="宋体" w:cs="宋体"/>
          <w:kern w:val="0"/>
          <w:sz w:val="24"/>
          <w:highlight w:val="none"/>
        </w:rPr>
        <w:t xml:space="preserve"> </w:t>
      </w:r>
      <w:r>
        <w:rPr>
          <w:rFonts w:hint="eastAsia" w:ascii="宋体" w:cs="宋体"/>
          <w:kern w:val="0"/>
          <w:sz w:val="24"/>
          <w:highlight w:val="none"/>
        </w:rPr>
        <w:t>设施所造成的损害而引起的赔偿。</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29" w:name="_Toc287627943"/>
      <w:r>
        <w:rPr>
          <w:highlight w:val="none"/>
        </w:rPr>
        <w:t>18</w:t>
      </w:r>
      <w:r>
        <w:rPr>
          <w:highlight w:val="none"/>
        </w:rPr>
        <w:tab/>
      </w:r>
      <w:r>
        <w:rPr>
          <w:rFonts w:hint="eastAsia"/>
          <w:highlight w:val="none"/>
        </w:rPr>
        <w:t>财产</w:t>
      </w:r>
      <w:bookmarkEnd w:id="29"/>
    </w:p>
    <w:p>
      <w:pPr>
        <w:autoSpaceDE w:val="0"/>
        <w:autoSpaceDN w:val="0"/>
        <w:adjustRightInd w:val="0"/>
        <w:spacing w:before="9" w:line="280" w:lineRule="exact"/>
        <w:jc w:val="left"/>
        <w:rPr>
          <w:rFonts w:ascii="宋体" w:cs="宋体"/>
          <w:kern w:val="0"/>
          <w:sz w:val="28"/>
          <w:szCs w:val="28"/>
          <w:highlight w:val="none"/>
        </w:rPr>
      </w:pPr>
    </w:p>
    <w:p>
      <w:pPr>
        <w:autoSpaceDE w:val="0"/>
        <w:autoSpaceDN w:val="0"/>
        <w:adjustRightInd w:val="0"/>
        <w:spacing w:before="9" w:line="280" w:lineRule="exact"/>
        <w:jc w:val="left"/>
        <w:rPr>
          <w:rFonts w:ascii="宋体" w:cs="宋体"/>
          <w:kern w:val="0"/>
          <w:sz w:val="28"/>
          <w:szCs w:val="28"/>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right="674"/>
        <w:rPr>
          <w:kern w:val="0"/>
          <w:sz w:val="24"/>
          <w:highlight w:val="none"/>
        </w:rPr>
      </w:pPr>
      <w:r>
        <w:rPr>
          <w:kern w:val="0"/>
          <w:sz w:val="24"/>
          <w:highlight w:val="none"/>
        </w:rPr>
        <w:t>18.1</w:t>
      </w:r>
    </w:p>
    <w:p>
      <w:pPr>
        <w:autoSpaceDE w:val="0"/>
        <w:autoSpaceDN w:val="0"/>
        <w:adjustRightInd w:val="0"/>
        <w:spacing w:before="7" w:line="140" w:lineRule="exact"/>
        <w:jc w:val="left"/>
        <w:rPr>
          <w:kern w:val="0"/>
          <w:sz w:val="14"/>
          <w:szCs w:val="14"/>
          <w:highlight w:val="none"/>
        </w:rPr>
      </w:pPr>
    </w:p>
    <w:p>
      <w:pPr>
        <w:autoSpaceDE w:val="0"/>
        <w:autoSpaceDN w:val="0"/>
        <w:adjustRightInd w:val="0"/>
        <w:spacing w:line="198" w:lineRule="auto"/>
        <w:ind w:left="105" w:right="-40"/>
        <w:rPr>
          <w:rFonts w:ascii="宋体" w:cs="宋体"/>
          <w:kern w:val="0"/>
          <w:sz w:val="18"/>
          <w:szCs w:val="18"/>
          <w:highlight w:val="none"/>
        </w:rPr>
      </w:pPr>
      <w:r>
        <w:rPr>
          <w:rFonts w:hint="eastAsia" w:ascii="宋体" w:cs="宋体"/>
          <w:kern w:val="0"/>
          <w:sz w:val="18"/>
          <w:szCs w:val="18"/>
          <w:highlight w:val="none"/>
        </w:rPr>
        <w:t>用</w:t>
      </w:r>
      <w:r>
        <w:rPr>
          <w:rFonts w:ascii="宋体" w:cs="宋体"/>
          <w:spacing w:val="-26"/>
          <w:kern w:val="0"/>
          <w:sz w:val="18"/>
          <w:szCs w:val="18"/>
          <w:highlight w:val="none"/>
        </w:rPr>
        <w:t xml:space="preserve"> </w:t>
      </w:r>
      <w:r>
        <w:rPr>
          <w:rFonts w:hint="eastAsia" w:ascii="宋体" w:cs="宋体"/>
          <w:spacing w:val="62"/>
          <w:kern w:val="0"/>
          <w:sz w:val="18"/>
          <w:szCs w:val="18"/>
          <w:highlight w:val="none"/>
        </w:rPr>
        <w:t>于工</w:t>
      </w:r>
      <w:r>
        <w:rPr>
          <w:rFonts w:hint="eastAsia" w:ascii="宋体" w:cs="宋体"/>
          <w:kern w:val="0"/>
          <w:sz w:val="18"/>
          <w:szCs w:val="18"/>
          <w:highlight w:val="none"/>
        </w:rPr>
        <w:t>程</w:t>
      </w:r>
      <w:r>
        <w:rPr>
          <w:rFonts w:ascii="宋体" w:cs="宋体"/>
          <w:spacing w:val="-26"/>
          <w:kern w:val="0"/>
          <w:sz w:val="18"/>
          <w:szCs w:val="18"/>
          <w:highlight w:val="none"/>
        </w:rPr>
        <w:t xml:space="preserve"> </w:t>
      </w:r>
      <w:r>
        <w:rPr>
          <w:rFonts w:hint="eastAsia" w:ascii="宋体" w:cs="宋体"/>
          <w:kern w:val="0"/>
          <w:sz w:val="18"/>
          <w:szCs w:val="18"/>
          <w:highlight w:val="none"/>
        </w:rPr>
        <w:t>材</w:t>
      </w:r>
      <w:r>
        <w:rPr>
          <w:rFonts w:ascii="宋体" w:cs="宋体"/>
          <w:kern w:val="0"/>
          <w:sz w:val="18"/>
          <w:szCs w:val="18"/>
          <w:highlight w:val="none"/>
        </w:rPr>
        <w:t xml:space="preserve"> </w:t>
      </w:r>
      <w:r>
        <w:rPr>
          <w:rFonts w:hint="eastAsia" w:ascii="宋体" w:cs="宋体"/>
          <w:spacing w:val="14"/>
          <w:kern w:val="0"/>
          <w:sz w:val="18"/>
          <w:szCs w:val="18"/>
          <w:highlight w:val="none"/>
        </w:rPr>
        <w:t>料、工程设备</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和施工设备的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要求</w:t>
      </w:r>
    </w:p>
    <w:p>
      <w:pPr>
        <w:autoSpaceDE w:val="0"/>
        <w:autoSpaceDN w:val="0"/>
        <w:adjustRightInd w:val="0"/>
        <w:spacing w:before="8" w:line="140" w:lineRule="exact"/>
        <w:jc w:val="left"/>
        <w:rPr>
          <w:rFonts w:ascii="宋体" w:cs="宋体"/>
          <w:kern w:val="0"/>
          <w:sz w:val="14"/>
          <w:szCs w:val="14"/>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8" w:lineRule="exact"/>
        <w:ind w:right="50"/>
        <w:jc w:val="left"/>
        <w:rPr>
          <w:rFonts w:ascii="宋体" w:cs="宋体"/>
          <w:kern w:val="0"/>
          <w:sz w:val="24"/>
          <w:highlight w:val="none"/>
        </w:rPr>
      </w:pPr>
      <w:r>
        <w:rPr>
          <w:rFonts w:hint="eastAsia" w:ascii="宋体" w:cs="宋体"/>
          <w:kern w:val="0"/>
          <w:sz w:val="24"/>
          <w:highlight w:val="none"/>
        </w:rPr>
        <w:t>合同工程所需的材料</w:t>
      </w:r>
      <w:r>
        <w:rPr>
          <w:rFonts w:hint="eastAsia" w:ascii="宋体" w:cs="宋体"/>
          <w:spacing w:val="-40"/>
          <w:kern w:val="0"/>
          <w:sz w:val="24"/>
          <w:highlight w:val="none"/>
        </w:rPr>
        <w:t>、</w:t>
      </w:r>
      <w:r>
        <w:rPr>
          <w:rFonts w:hint="eastAsia" w:ascii="宋体" w:cs="宋体"/>
          <w:kern w:val="0"/>
          <w:sz w:val="24"/>
          <w:highlight w:val="none"/>
        </w:rPr>
        <w:t>工程设</w:t>
      </w:r>
      <w:r>
        <w:rPr>
          <w:rFonts w:hint="eastAsia" w:ascii="宋体" w:cs="宋体"/>
          <w:spacing w:val="-40"/>
          <w:kern w:val="0"/>
          <w:sz w:val="24"/>
          <w:highlight w:val="none"/>
        </w:rPr>
        <w:t>备</w:t>
      </w:r>
      <w:r>
        <w:rPr>
          <w:rFonts w:hint="eastAsia" w:ascii="宋体" w:cs="宋体"/>
          <w:kern w:val="0"/>
          <w:sz w:val="24"/>
          <w:highlight w:val="none"/>
        </w:rPr>
        <w:t>（包括备品备件</w:t>
      </w:r>
      <w:r>
        <w:rPr>
          <w:rFonts w:hint="eastAsia" w:ascii="宋体" w:cs="宋体"/>
          <w:spacing w:val="-40"/>
          <w:kern w:val="0"/>
          <w:sz w:val="24"/>
          <w:highlight w:val="none"/>
        </w:rPr>
        <w:t>、</w:t>
      </w:r>
      <w:r>
        <w:rPr>
          <w:rFonts w:hint="eastAsia" w:ascii="宋体" w:cs="宋体"/>
          <w:kern w:val="0"/>
          <w:sz w:val="24"/>
          <w:highlight w:val="none"/>
        </w:rPr>
        <w:t>安装专用工器具与随机资料）</w:t>
      </w:r>
      <w:r>
        <w:rPr>
          <w:rFonts w:ascii="宋体" w:cs="宋体"/>
          <w:kern w:val="0"/>
          <w:sz w:val="24"/>
          <w:highlight w:val="none"/>
        </w:rPr>
        <w:t xml:space="preserve"> </w:t>
      </w:r>
      <w:r>
        <w:rPr>
          <w:rFonts w:hint="eastAsia" w:ascii="宋体" w:cs="宋体"/>
          <w:kern w:val="0"/>
          <w:sz w:val="24"/>
          <w:highlight w:val="none"/>
        </w:rPr>
        <w:t>和丙方的施工设备一经运至施工现场，即成为实施合同工程的财产。没有经</w:t>
      </w:r>
      <w:r>
        <w:rPr>
          <w:rFonts w:ascii="宋体" w:cs="宋体"/>
          <w:kern w:val="0"/>
          <w:sz w:val="24"/>
          <w:highlight w:val="none"/>
        </w:rPr>
        <w:t xml:space="preserve"> </w:t>
      </w:r>
      <w:r>
        <w:rPr>
          <w:rFonts w:hint="eastAsia" w:ascii="宋体" w:cs="宋体"/>
          <w:kern w:val="0"/>
          <w:sz w:val="24"/>
          <w:highlight w:val="none"/>
        </w:rPr>
        <w:t>监理工程师同意并由其报甲方批准，丙方不得使用合同工程的财产，也不</w:t>
      </w:r>
      <w:r>
        <w:rPr>
          <w:rFonts w:ascii="宋体" w:cs="宋体"/>
          <w:kern w:val="0"/>
          <w:sz w:val="24"/>
          <w:highlight w:val="none"/>
        </w:rPr>
        <w:t xml:space="preserve"> </w:t>
      </w:r>
      <w:r>
        <w:rPr>
          <w:rFonts w:hint="eastAsia" w:ascii="宋体" w:cs="宋体"/>
          <w:kern w:val="0"/>
          <w:sz w:val="24"/>
          <w:highlight w:val="none"/>
        </w:rPr>
        <w:t>得将实施合同工程的财产运出施工现场，但用于运送材料和工程设备、施工设</w:t>
      </w:r>
      <w:r>
        <w:rPr>
          <w:rFonts w:ascii="宋体" w:cs="宋体"/>
          <w:kern w:val="0"/>
          <w:sz w:val="24"/>
          <w:highlight w:val="none"/>
        </w:rPr>
        <w:t xml:space="preserve"> </w:t>
      </w:r>
      <w:r>
        <w:rPr>
          <w:rFonts w:hint="eastAsia" w:ascii="宋体" w:cs="宋体"/>
          <w:kern w:val="0"/>
          <w:sz w:val="24"/>
          <w:highlight w:val="none"/>
        </w:rPr>
        <w:t>备和雇员的运输工具除外。</w:t>
      </w:r>
    </w:p>
    <w:p>
      <w:pPr>
        <w:autoSpaceDE w:val="0"/>
        <w:autoSpaceDN w:val="0"/>
        <w:adjustRightInd w:val="0"/>
        <w:spacing w:line="468" w:lineRule="exact"/>
        <w:ind w:right="5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position w:val="-1"/>
          <w:sz w:val="24"/>
          <w:highlight w:val="none"/>
        </w:rPr>
      </w:pPr>
      <w:r>
        <w:rPr>
          <w:kern w:val="0"/>
          <w:position w:val="-1"/>
          <w:sz w:val="24"/>
          <w:highlight w:val="none"/>
        </w:rPr>
        <w:t>18.2</w:t>
      </w:r>
      <w:r>
        <w:rPr>
          <w:kern w:val="0"/>
          <w:position w:val="-1"/>
          <w:sz w:val="24"/>
          <w:highlight w:val="none"/>
        </w:rPr>
        <w:tab/>
      </w:r>
    </w:p>
    <w:p>
      <w:pPr>
        <w:tabs>
          <w:tab w:val="left" w:leader="dot" w:pos="800"/>
          <w:tab w:val="left" w:pos="9880"/>
        </w:tabs>
        <w:autoSpaceDE w:val="0"/>
        <w:autoSpaceDN w:val="0"/>
        <w:adjustRightInd w:val="0"/>
        <w:spacing w:line="271" w:lineRule="exact"/>
        <w:ind w:left="141"/>
        <w:jc w:val="left"/>
        <w:rPr>
          <w:kern w:val="0"/>
          <w:sz w:val="24"/>
          <w:highlight w:val="none"/>
        </w:rPr>
      </w:pP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3" w:line="150" w:lineRule="exact"/>
        <w:jc w:val="left"/>
        <w:rPr>
          <w:kern w:val="0"/>
          <w:sz w:val="15"/>
          <w:szCs w:val="15"/>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甲方财产及</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其使用</w:t>
      </w:r>
    </w:p>
    <w:p>
      <w:pPr>
        <w:autoSpaceDE w:val="0"/>
        <w:autoSpaceDN w:val="0"/>
        <w:adjustRightInd w:val="0"/>
        <w:spacing w:before="2" w:line="100" w:lineRule="exact"/>
        <w:jc w:val="left"/>
        <w:rPr>
          <w:rFonts w:ascii="宋体" w:cs="宋体"/>
          <w:kern w:val="0"/>
          <w:sz w:val="10"/>
          <w:szCs w:val="10"/>
          <w:highlight w:val="none"/>
        </w:rPr>
      </w:pPr>
      <w:r>
        <w:rPr>
          <w:rFonts w:ascii="宋体" w:cs="宋体"/>
          <w:kern w:val="0"/>
          <w:sz w:val="18"/>
          <w:szCs w:val="18"/>
          <w:highlight w:val="none"/>
        </w:rPr>
        <w:br w:type="column"/>
      </w:r>
    </w:p>
    <w:p>
      <w:pPr>
        <w:autoSpaceDE w:val="0"/>
        <w:autoSpaceDN w:val="0"/>
        <w:adjustRightInd w:val="0"/>
        <w:ind w:right="186"/>
        <w:rPr>
          <w:rFonts w:ascii="宋体" w:cs="宋体"/>
          <w:kern w:val="0"/>
          <w:sz w:val="24"/>
          <w:highlight w:val="none"/>
        </w:rPr>
      </w:pPr>
      <w:r>
        <w:rPr>
          <w:rFonts w:hint="eastAsia" w:ascii="宋体" w:cs="宋体"/>
          <w:kern w:val="0"/>
          <w:sz w:val="24"/>
          <w:highlight w:val="none"/>
        </w:rPr>
        <w:t>如果甲方依据第</w:t>
      </w:r>
      <w:r>
        <w:rPr>
          <w:rFonts w:ascii="宋体" w:cs="宋体"/>
          <w:spacing w:val="-60"/>
          <w:kern w:val="0"/>
          <w:sz w:val="24"/>
          <w:highlight w:val="none"/>
        </w:rPr>
        <w:t xml:space="preserve"> </w:t>
      </w:r>
      <w:r>
        <w:rPr>
          <w:kern w:val="0"/>
          <w:sz w:val="24"/>
          <w:highlight w:val="none"/>
        </w:rPr>
        <w:t xml:space="preserve">87.3 </w:t>
      </w:r>
      <w:r>
        <w:rPr>
          <w:rFonts w:hint="eastAsia" w:ascii="宋体" w:cs="宋体"/>
          <w:kern w:val="0"/>
          <w:sz w:val="24"/>
          <w:highlight w:val="none"/>
        </w:rPr>
        <w:t>款规定的情形解除合同</w:t>
      </w:r>
      <w:r>
        <w:rPr>
          <w:rFonts w:hint="eastAsia" w:ascii="宋体" w:cs="宋体"/>
          <w:spacing w:val="-60"/>
          <w:kern w:val="0"/>
          <w:sz w:val="24"/>
          <w:highlight w:val="none"/>
        </w:rPr>
        <w:t>，</w:t>
      </w:r>
      <w:r>
        <w:rPr>
          <w:rFonts w:hint="eastAsia" w:ascii="宋体" w:cs="宋体"/>
          <w:kern w:val="0"/>
          <w:sz w:val="24"/>
          <w:highlight w:val="none"/>
        </w:rPr>
        <w:t>则现场的所有材料和工程设备</w:t>
      </w:r>
    </w:p>
    <w:p>
      <w:pPr>
        <w:autoSpaceDE w:val="0"/>
        <w:autoSpaceDN w:val="0"/>
        <w:adjustRightInd w:val="0"/>
        <w:spacing w:before="41" w:line="468" w:lineRule="exact"/>
        <w:ind w:right="171"/>
        <w:rPr>
          <w:rFonts w:ascii="宋体" w:cs="宋体"/>
          <w:kern w:val="0"/>
          <w:sz w:val="24"/>
          <w:highlight w:val="none"/>
        </w:rPr>
      </w:pPr>
      <w:r>
        <w:rPr>
          <w:rFonts w:hint="eastAsia" w:ascii="宋体" w:cs="宋体"/>
          <w:kern w:val="0"/>
          <w:sz w:val="24"/>
          <w:highlight w:val="none"/>
        </w:rPr>
        <w:t>（周转性材料除外）和合同工程，均应认为是甲方的财产。甲方有权留下</w:t>
      </w:r>
      <w:r>
        <w:rPr>
          <w:rFonts w:ascii="宋体" w:cs="宋体"/>
          <w:kern w:val="0"/>
          <w:sz w:val="24"/>
          <w:highlight w:val="none"/>
        </w:rPr>
        <w:t xml:space="preserve"> </w:t>
      </w:r>
      <w:r>
        <w:rPr>
          <w:rFonts w:hint="eastAsia" w:ascii="宋体" w:cs="宋体"/>
          <w:kern w:val="0"/>
          <w:sz w:val="24"/>
          <w:highlight w:val="none"/>
        </w:rPr>
        <w:t>丙方的任何施工设备、周转性材料，且无需为此支付任何费用，直到永久工</w:t>
      </w:r>
      <w:r>
        <w:rPr>
          <w:rFonts w:ascii="宋体" w:cs="宋体"/>
          <w:kern w:val="0"/>
          <w:sz w:val="24"/>
          <w:highlight w:val="none"/>
        </w:rPr>
        <w:t xml:space="preserve"> </w:t>
      </w:r>
      <w:r>
        <w:rPr>
          <w:rFonts w:hint="eastAsia" w:ascii="宋体" w:cs="宋体"/>
          <w:kern w:val="0"/>
          <w:sz w:val="24"/>
          <w:highlight w:val="none"/>
        </w:rPr>
        <w:t>程完工为止。</w:t>
      </w:r>
    </w:p>
    <w:p>
      <w:pPr>
        <w:autoSpaceDE w:val="0"/>
        <w:autoSpaceDN w:val="0"/>
        <w:adjustRightInd w:val="0"/>
        <w:spacing w:before="41" w:line="468"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18.3</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line="241" w:lineRule="exact"/>
        <w:ind w:left="105" w:right="-47"/>
        <w:jc w:val="left"/>
        <w:rPr>
          <w:rFonts w:ascii="宋体" w:cs="宋体"/>
          <w:kern w:val="0"/>
          <w:sz w:val="18"/>
          <w:szCs w:val="18"/>
          <w:highlight w:val="none"/>
        </w:rPr>
      </w:pPr>
      <w:r>
        <w:rPr>
          <w:rFonts w:hint="eastAsia" w:ascii="宋体" w:cs="宋体"/>
          <w:spacing w:val="14"/>
          <w:kern w:val="0"/>
          <w:position w:val="-2"/>
          <w:sz w:val="18"/>
          <w:szCs w:val="18"/>
          <w:highlight w:val="none"/>
        </w:rPr>
        <w:t>丙方财产及</w:t>
      </w:r>
    </w:p>
    <w:p>
      <w:pPr>
        <w:autoSpaceDE w:val="0"/>
        <w:autoSpaceDN w:val="0"/>
        <w:adjustRightInd w:val="0"/>
        <w:spacing w:before="45"/>
        <w:ind w:left="105"/>
        <w:jc w:val="left"/>
        <w:rPr>
          <w:rFonts w:ascii="宋体" w:cs="宋体"/>
          <w:kern w:val="0"/>
          <w:sz w:val="18"/>
          <w:szCs w:val="18"/>
          <w:highlight w:val="none"/>
        </w:rPr>
      </w:pPr>
      <w:r>
        <w:rPr>
          <w:rFonts w:hint="eastAsia" w:ascii="宋体" w:cs="宋体"/>
          <w:spacing w:val="1"/>
          <w:kern w:val="0"/>
          <w:sz w:val="18"/>
          <w:szCs w:val="18"/>
          <w:highlight w:val="none"/>
        </w:rPr>
        <w:t>其使用</w:t>
      </w:r>
    </w:p>
    <w:p>
      <w:pPr>
        <w:autoSpaceDE w:val="0"/>
        <w:autoSpaceDN w:val="0"/>
        <w:adjustRightInd w:val="0"/>
        <w:spacing w:line="318" w:lineRule="exact"/>
        <w:ind w:right="186"/>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如果丙方依据第</w:t>
      </w:r>
      <w:r>
        <w:rPr>
          <w:rFonts w:ascii="宋体" w:cs="宋体"/>
          <w:spacing w:val="-60"/>
          <w:kern w:val="0"/>
          <w:position w:val="-1"/>
          <w:sz w:val="24"/>
          <w:highlight w:val="none"/>
        </w:rPr>
        <w:t xml:space="preserve"> </w:t>
      </w:r>
      <w:r>
        <w:rPr>
          <w:kern w:val="0"/>
          <w:position w:val="-1"/>
          <w:sz w:val="24"/>
          <w:highlight w:val="none"/>
        </w:rPr>
        <w:t xml:space="preserve">87.4 </w:t>
      </w:r>
      <w:r>
        <w:rPr>
          <w:rFonts w:hint="eastAsia" w:ascii="宋体" w:cs="宋体"/>
          <w:kern w:val="0"/>
          <w:position w:val="-1"/>
          <w:sz w:val="24"/>
          <w:highlight w:val="none"/>
        </w:rPr>
        <w:t>款规定的情形解除合同</w:t>
      </w:r>
      <w:r>
        <w:rPr>
          <w:rFonts w:hint="eastAsia" w:ascii="宋体" w:cs="宋体"/>
          <w:spacing w:val="-60"/>
          <w:kern w:val="0"/>
          <w:position w:val="-1"/>
          <w:sz w:val="24"/>
          <w:highlight w:val="none"/>
        </w:rPr>
        <w:t>，</w:t>
      </w:r>
      <w:r>
        <w:rPr>
          <w:rFonts w:hint="eastAsia" w:ascii="宋体" w:cs="宋体"/>
          <w:kern w:val="0"/>
          <w:position w:val="-1"/>
          <w:sz w:val="24"/>
          <w:highlight w:val="none"/>
        </w:rPr>
        <w:t>则丙方有权要求甲方支付</w:t>
      </w:r>
    </w:p>
    <w:p>
      <w:pPr>
        <w:autoSpaceDE w:val="0"/>
        <w:autoSpaceDN w:val="0"/>
        <w:adjustRightInd w:val="0"/>
        <w:spacing w:before="41" w:line="468" w:lineRule="exact"/>
        <w:ind w:right="171"/>
        <w:rPr>
          <w:rFonts w:ascii="宋体" w:cs="宋体"/>
          <w:kern w:val="0"/>
          <w:sz w:val="24"/>
          <w:highlight w:val="none"/>
        </w:rPr>
      </w:pPr>
      <w:r>
        <w:rPr>
          <w:highlight w:val="none"/>
        </w:rPr>
        <mc:AlternateContent>
          <mc:Choice Requires="wps">
            <w:drawing>
              <wp:anchor distT="0" distB="0" distL="114300" distR="114300" simplePos="0" relativeHeight="251679744" behindDoc="1" locked="0" layoutInCell="0" allowOverlap="1">
                <wp:simplePos x="0" y="0"/>
                <wp:positionH relativeFrom="page">
                  <wp:posOffset>1715135</wp:posOffset>
                </wp:positionH>
                <wp:positionV relativeFrom="paragraph">
                  <wp:posOffset>1174750</wp:posOffset>
                </wp:positionV>
                <wp:extent cx="5142865" cy="0"/>
                <wp:effectExtent l="0" t="0" r="0" b="0"/>
                <wp:wrapNone/>
                <wp:docPr id="19"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92.5pt;height:0pt;width:404.95pt;mso-position-horizontal-relative:page;z-index:-251636736;mso-width-relative:page;mso-height-relative:page;" filled="f" stroked="t" coordsize="8099,1" o:allowincell="f" o:gfxdata="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9Jzz/XAAAADAEAAA8AAAAAAAAAAQAgAAAAIgAAAGRycy9kb3ducmV2LnhtbFBLAQIUABQA&#10;AAAIAIdO4kCYNIq8KgIAAKcEAAAOAAAAAAAAAAEAIAAAACYBAABkcnMvZTJvRG9jLnhtbFBLBQYA&#10;AAAABgAGAFkBAADCBQAAAAA=&#10;" path="m0,0l8098,0e">
                <v:fill on="f" focussize="0,0"/>
                <v:stroke weight="0.69992125984252pt" color="#000000" joinstyle="round"/>
                <v:imagedata o:title=""/>
                <o:lock v:ext="edit" aspectratio="f"/>
              </v:shape>
            </w:pict>
          </mc:Fallback>
        </mc:AlternateContent>
      </w:r>
      <w:r>
        <w:rPr>
          <w:rFonts w:hint="eastAsia" w:ascii="宋体" w:cs="宋体"/>
          <w:kern w:val="0"/>
          <w:sz w:val="24"/>
          <w:highlight w:val="none"/>
        </w:rPr>
        <w:t>已完工程价款，并赔偿因此造成的损失。甲方应为丙方撤出现场提供便利</w:t>
      </w:r>
      <w:r>
        <w:rPr>
          <w:rFonts w:ascii="宋体" w:cs="宋体"/>
          <w:kern w:val="0"/>
          <w:sz w:val="24"/>
          <w:highlight w:val="none"/>
        </w:rPr>
        <w:t xml:space="preserve"> </w:t>
      </w:r>
      <w:r>
        <w:rPr>
          <w:rFonts w:hint="eastAsia" w:ascii="宋体" w:cs="宋体"/>
          <w:kern w:val="0"/>
          <w:sz w:val="24"/>
          <w:highlight w:val="none"/>
        </w:rPr>
        <w:t>和协助。如甲方未付完相关款项，丙方有权留置施工现场，直到甲方付</w:t>
      </w:r>
      <w:r>
        <w:rPr>
          <w:rFonts w:ascii="宋体" w:cs="宋体"/>
          <w:kern w:val="0"/>
          <w:sz w:val="24"/>
          <w:highlight w:val="none"/>
        </w:rPr>
        <w:t xml:space="preserve"> </w:t>
      </w:r>
      <w:r>
        <w:rPr>
          <w:rFonts w:hint="eastAsia" w:ascii="宋体" w:cs="宋体"/>
          <w:kern w:val="0"/>
          <w:sz w:val="24"/>
          <w:highlight w:val="none"/>
        </w:rPr>
        <w:t>完款项为止。</w:t>
      </w:r>
    </w:p>
    <w:p>
      <w:pPr>
        <w:autoSpaceDE w:val="0"/>
        <w:autoSpaceDN w:val="0"/>
        <w:adjustRightInd w:val="0"/>
        <w:spacing w:before="41" w:line="468"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1"/>
        <w:rPr>
          <w:highlight w:val="none"/>
        </w:rPr>
      </w:pPr>
      <w:bookmarkStart w:id="30" w:name="_Toc287627944"/>
      <w:r>
        <w:rPr>
          <w:rFonts w:hint="eastAsia"/>
          <w:highlight w:val="none"/>
        </w:rPr>
        <w:t>二、合同主体</w:t>
      </w:r>
      <w:bookmarkEnd w:id="30"/>
    </w:p>
    <w:p>
      <w:pPr>
        <w:pStyle w:val="81"/>
        <w:rPr>
          <w:highlight w:val="none"/>
        </w:rPr>
        <w:sectPr>
          <w:type w:val="continuous"/>
          <w:pgSz w:w="11920" w:h="16840"/>
          <w:pgMar w:top="1560" w:right="880" w:bottom="280" w:left="880" w:header="720" w:footer="720" w:gutter="0"/>
          <w:cols w:space="720" w:num="1"/>
        </w:sectPr>
      </w:pPr>
    </w:p>
    <w:p>
      <w:pPr>
        <w:pStyle w:val="84"/>
        <w:rPr>
          <w:rFonts w:ascii="宋体" w:cs="宋体"/>
          <w:sz w:val="20"/>
          <w:szCs w:val="20"/>
          <w:highlight w:val="none"/>
        </w:rPr>
      </w:pPr>
      <w:bookmarkStart w:id="31" w:name="_Toc287627945"/>
      <w:r>
        <w:rPr>
          <w:highlight w:val="none"/>
        </w:rPr>
        <w:t>19</w:t>
      </w:r>
      <w:r>
        <w:rPr>
          <w:highlight w:val="none"/>
        </w:rPr>
        <w:tab/>
      </w:r>
      <w:bookmarkEnd w:id="31"/>
      <w:r>
        <w:rPr>
          <w:rFonts w:hint="eastAsia"/>
          <w:highlight w:val="none"/>
        </w:rPr>
        <w:t>甲方</w:t>
      </w:r>
    </w:p>
    <w:p>
      <w:pPr>
        <w:autoSpaceDE w:val="0"/>
        <w:autoSpaceDN w:val="0"/>
        <w:adjustRightInd w:val="0"/>
        <w:spacing w:line="200" w:lineRule="exact"/>
        <w:jc w:val="left"/>
        <w:rPr>
          <w:rFonts w:ascii="宋体" w:cs="宋体"/>
          <w:kern w:val="0"/>
          <w:sz w:val="20"/>
          <w:szCs w:val="20"/>
          <w:highlight w:val="none"/>
        </w:rPr>
        <w:sectPr>
          <w:pgSz w:w="11920" w:h="16840"/>
          <w:pgMar w:top="1480" w:right="880" w:bottom="280" w:left="880" w:header="720" w:footer="720" w:gutter="0"/>
          <w:cols w:space="720" w:num="1"/>
        </w:sectPr>
      </w:pPr>
    </w:p>
    <w:p>
      <w:pPr>
        <w:autoSpaceDE w:val="0"/>
        <w:autoSpaceDN w:val="0"/>
        <w:adjustRightInd w:val="0"/>
        <w:spacing w:before="29"/>
        <w:ind w:left="140"/>
        <w:jc w:val="left"/>
        <w:rPr>
          <w:kern w:val="0"/>
          <w:sz w:val="24"/>
          <w:highlight w:val="none"/>
        </w:rPr>
      </w:pPr>
      <w:r>
        <w:rPr>
          <w:kern w:val="0"/>
          <w:sz w:val="24"/>
          <w:highlight w:val="none"/>
        </w:rPr>
        <w:t>19.1</w:t>
      </w:r>
    </w:p>
    <w:p>
      <w:pPr>
        <w:autoSpaceDE w:val="0"/>
        <w:autoSpaceDN w:val="0"/>
        <w:adjustRightInd w:val="0"/>
        <w:spacing w:before="6" w:line="150" w:lineRule="exact"/>
        <w:jc w:val="left"/>
        <w:rPr>
          <w:kern w:val="0"/>
          <w:sz w:val="15"/>
          <w:szCs w:val="15"/>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遵守</w:t>
      </w:r>
      <w:r>
        <w:rPr>
          <w:rFonts w:hint="eastAsia" w:ascii="宋体" w:cs="宋体"/>
          <w:kern w:val="0"/>
          <w:sz w:val="18"/>
          <w:szCs w:val="18"/>
          <w:highlight w:val="none"/>
        </w:rPr>
        <w:t>法律</w:t>
      </w:r>
    </w:p>
    <w:p>
      <w:pPr>
        <w:autoSpaceDE w:val="0"/>
        <w:autoSpaceDN w:val="0"/>
        <w:adjustRightInd w:val="0"/>
        <w:spacing w:before="16" w:line="280" w:lineRule="exact"/>
        <w:jc w:val="left"/>
        <w:rPr>
          <w:rFonts w:ascii="宋体" w:cs="宋体"/>
          <w:kern w:val="0"/>
          <w:sz w:val="28"/>
          <w:szCs w:val="28"/>
          <w:highlight w:val="none"/>
        </w:rPr>
      </w:pPr>
      <w:r>
        <w:rPr>
          <w:rFonts w:ascii="宋体" w:cs="宋体"/>
          <w:kern w:val="0"/>
          <w:sz w:val="18"/>
          <w:szCs w:val="18"/>
          <w:highlight w:val="none"/>
        </w:rPr>
        <w:br w:type="column"/>
      </w:r>
    </w:p>
    <w:p>
      <w:pPr>
        <w:autoSpaceDE w:val="0"/>
        <w:autoSpaceDN w:val="0"/>
        <w:adjustRightInd w:val="0"/>
        <w:spacing w:line="460" w:lineRule="atLeast"/>
        <w:ind w:right="171"/>
        <w:jc w:val="left"/>
        <w:rPr>
          <w:rFonts w:ascii="宋体" w:cs="宋体"/>
          <w:kern w:val="0"/>
          <w:sz w:val="24"/>
          <w:highlight w:val="none"/>
        </w:rPr>
      </w:pPr>
      <w:r>
        <w:rPr>
          <w:rFonts w:hint="eastAsia" w:ascii="宋体" w:cs="宋体"/>
          <w:kern w:val="0"/>
          <w:sz w:val="24"/>
          <w:highlight w:val="none"/>
        </w:rPr>
        <w:t>甲方在履行合同期间应遵守法律，并保证丙方免于承担因甲方违反法律</w:t>
      </w:r>
      <w:r>
        <w:rPr>
          <w:rFonts w:ascii="宋体" w:cs="宋体"/>
          <w:kern w:val="0"/>
          <w:sz w:val="24"/>
          <w:highlight w:val="none"/>
        </w:rPr>
        <w:t xml:space="preserve"> </w:t>
      </w:r>
      <w:r>
        <w:rPr>
          <w:rFonts w:hint="eastAsia" w:ascii="宋体" w:cs="宋体"/>
          <w:kern w:val="0"/>
          <w:sz w:val="24"/>
          <w:highlight w:val="none"/>
        </w:rPr>
        <w:t>而引起的任何责任。</w:t>
      </w:r>
    </w:p>
    <w:p>
      <w:pPr>
        <w:autoSpaceDE w:val="0"/>
        <w:autoSpaceDN w:val="0"/>
        <w:adjustRightInd w:val="0"/>
        <w:spacing w:line="460" w:lineRule="atLeast"/>
        <w:ind w:right="171"/>
        <w:jc w:val="left"/>
        <w:rPr>
          <w:rFonts w:ascii="宋体" w:cs="宋体"/>
          <w:kern w:val="0"/>
          <w:sz w:val="24"/>
          <w:highlight w:val="none"/>
        </w:rPr>
        <w:sectPr>
          <w:type w:val="continuous"/>
          <w:pgSz w:w="11920" w:h="16840"/>
          <w:pgMar w:top="1560" w:right="880" w:bottom="280" w:left="880" w:header="720" w:footer="720" w:gutter="0"/>
          <w:cols w:equalWidth="0" w:num="2">
            <w:col w:w="828" w:space="932"/>
            <w:col w:w="8400"/>
          </w:cols>
        </w:sectPr>
      </w:pPr>
    </w:p>
    <w:p>
      <w:pPr>
        <w:autoSpaceDE w:val="0"/>
        <w:autoSpaceDN w:val="0"/>
        <w:adjustRightInd w:val="0"/>
        <w:spacing w:before="10" w:line="170" w:lineRule="exact"/>
        <w:jc w:val="left"/>
        <w:rPr>
          <w:rFonts w:ascii="宋体" w:cs="宋体"/>
          <w:kern w:val="0"/>
          <w:sz w:val="17"/>
          <w:szCs w:val="17"/>
          <w:highlight w:val="none"/>
        </w:rPr>
      </w:pPr>
    </w:p>
    <w:p>
      <w:pPr>
        <w:tabs>
          <w:tab w:val="left" w:leader="dot" w:pos="9920"/>
        </w:tabs>
        <w:autoSpaceDE w:val="0"/>
        <w:autoSpaceDN w:val="0"/>
        <w:adjustRightInd w:val="0"/>
        <w:spacing w:before="29" w:line="271" w:lineRule="exact"/>
        <w:ind w:left="140"/>
        <w:jc w:val="left"/>
        <w:rPr>
          <w:kern w:val="0"/>
          <w:sz w:val="24"/>
          <w:highlight w:val="none"/>
        </w:rPr>
      </w:pPr>
      <w:r>
        <w:rPr>
          <w:kern w:val="0"/>
          <w:position w:val="-1"/>
          <w:sz w:val="24"/>
          <w:highlight w:val="none"/>
        </w:rPr>
        <w:t xml:space="preserve">19.2  </w:t>
      </w:r>
      <w:r>
        <w:rPr>
          <w:rFonts w:hint="eastAsia"/>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before="3"/>
        <w:ind w:left="105" w:right="-47"/>
        <w:jc w:val="left"/>
        <w:rPr>
          <w:rFonts w:ascii="宋体" w:cs="宋体"/>
          <w:kern w:val="0"/>
          <w:sz w:val="18"/>
          <w:szCs w:val="18"/>
          <w:highlight w:val="none"/>
        </w:rPr>
      </w:pPr>
      <w:r>
        <w:rPr>
          <w:rFonts w:hint="eastAsia" w:ascii="宋体" w:cs="宋体"/>
          <w:spacing w:val="1"/>
          <w:kern w:val="0"/>
          <w:sz w:val="18"/>
          <w:szCs w:val="18"/>
          <w:highlight w:val="none"/>
        </w:rPr>
        <w:t>甲方工作</w:t>
      </w:r>
    </w:p>
    <w:p>
      <w:pPr>
        <w:autoSpaceDE w:val="0"/>
        <w:autoSpaceDN w:val="0"/>
        <w:adjustRightInd w:val="0"/>
        <w:spacing w:line="300" w:lineRule="exact"/>
        <w:ind w:left="62"/>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甲方应按照合同约定完成下列工作，包括但不限于：</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01" w:lineRule="auto"/>
        <w:ind w:left="59" w:right="168" w:hanging="43"/>
        <w:jc w:val="left"/>
        <w:rPr>
          <w:rFonts w:ascii="宋体" w:cs="宋体"/>
          <w:kern w:val="0"/>
          <w:sz w:val="24"/>
          <w:highlight w:val="none"/>
        </w:rPr>
      </w:pPr>
      <w:r>
        <w:rPr>
          <w:kern w:val="0"/>
          <w:sz w:val="24"/>
          <w:highlight w:val="none"/>
        </w:rPr>
        <w:t xml:space="preserve">(1) </w:t>
      </w:r>
      <w:r>
        <w:rPr>
          <w:spacing w:val="6"/>
          <w:kern w:val="0"/>
          <w:sz w:val="24"/>
          <w:highlight w:val="none"/>
        </w:rPr>
        <w:t xml:space="preserve"> </w:t>
      </w:r>
      <w:r>
        <w:rPr>
          <w:rFonts w:hint="eastAsia" w:ascii="宋体" w:cs="宋体"/>
          <w:spacing w:val="4"/>
          <w:kern w:val="0"/>
          <w:sz w:val="24"/>
          <w:highlight w:val="none"/>
        </w:rPr>
        <w:t>办理土地征用、拆迁、平整施工场地等工作</w:t>
      </w:r>
      <w:r>
        <w:rPr>
          <w:rFonts w:hint="eastAsia" w:ascii="宋体" w:cs="宋体"/>
          <w:spacing w:val="5"/>
          <w:kern w:val="0"/>
          <w:sz w:val="24"/>
          <w:highlight w:val="none"/>
        </w:rPr>
        <w:t>，</w:t>
      </w:r>
      <w:r>
        <w:rPr>
          <w:rFonts w:hint="eastAsia" w:ascii="宋体" w:cs="宋体"/>
          <w:spacing w:val="4"/>
          <w:kern w:val="0"/>
          <w:sz w:val="24"/>
          <w:highlight w:val="none"/>
        </w:rPr>
        <w:t>使施工场地具备施工条件，</w:t>
      </w:r>
      <w:r>
        <w:rPr>
          <w:rFonts w:ascii="宋体" w:cs="宋体"/>
          <w:spacing w:val="4"/>
          <w:kern w:val="0"/>
          <w:sz w:val="24"/>
          <w:highlight w:val="none"/>
        </w:rPr>
        <w:t xml:space="preserve"> </w:t>
      </w:r>
      <w:r>
        <w:rPr>
          <w:rFonts w:hint="eastAsia" w:ascii="宋体" w:cs="宋体"/>
          <w:kern w:val="0"/>
          <w:sz w:val="24"/>
          <w:highlight w:val="none"/>
        </w:rPr>
        <w:t>并在开工后继续负责解决上述工作遗留的问题；</w:t>
      </w:r>
    </w:p>
    <w:p>
      <w:pPr>
        <w:autoSpaceDE w:val="0"/>
        <w:autoSpaceDN w:val="0"/>
        <w:adjustRightInd w:val="0"/>
        <w:spacing w:before="52" w:line="301" w:lineRule="auto"/>
        <w:ind w:left="60" w:right="52" w:hanging="42"/>
        <w:jc w:val="left"/>
        <w:rPr>
          <w:rFonts w:ascii="宋体" w:cs="宋体"/>
          <w:kern w:val="0"/>
          <w:sz w:val="24"/>
          <w:highlight w:val="none"/>
        </w:rPr>
      </w:pPr>
      <w:r>
        <w:rPr>
          <w:kern w:val="0"/>
          <w:sz w:val="24"/>
          <w:highlight w:val="none"/>
        </w:rPr>
        <w:t xml:space="preserve">(2) </w:t>
      </w:r>
      <w:r>
        <w:rPr>
          <w:spacing w:val="4"/>
          <w:kern w:val="0"/>
          <w:sz w:val="24"/>
          <w:highlight w:val="none"/>
        </w:rPr>
        <w:t xml:space="preserve"> </w:t>
      </w:r>
      <w:r>
        <w:rPr>
          <w:rFonts w:hint="eastAsia" w:ascii="宋体" w:cs="宋体"/>
          <w:kern w:val="0"/>
          <w:sz w:val="24"/>
          <w:highlight w:val="none"/>
        </w:rPr>
        <w:t>将施工所需水、电、通讯线路从施工场地外部接驳至专用条款约定的地点，</w:t>
      </w:r>
      <w:r>
        <w:rPr>
          <w:rFonts w:ascii="宋体" w:cs="宋体"/>
          <w:kern w:val="0"/>
          <w:sz w:val="24"/>
          <w:highlight w:val="none"/>
        </w:rPr>
        <w:t xml:space="preserve"> </w:t>
      </w:r>
      <w:r>
        <w:rPr>
          <w:rFonts w:hint="eastAsia" w:ascii="宋体" w:cs="宋体"/>
          <w:kern w:val="0"/>
          <w:sz w:val="24"/>
          <w:highlight w:val="none"/>
        </w:rPr>
        <w:t>保证施工期间的需要；</w:t>
      </w:r>
    </w:p>
    <w:p>
      <w:pPr>
        <w:autoSpaceDE w:val="0"/>
        <w:autoSpaceDN w:val="0"/>
        <w:adjustRightInd w:val="0"/>
        <w:spacing w:before="52"/>
        <w:ind w:left="18"/>
        <w:jc w:val="left"/>
        <w:rPr>
          <w:rFonts w:ascii="宋体" w:cs="宋体"/>
          <w:kern w:val="0"/>
          <w:sz w:val="24"/>
          <w:highlight w:val="none"/>
        </w:rPr>
      </w:pPr>
      <w:r>
        <w:rPr>
          <w:kern w:val="0"/>
          <w:sz w:val="24"/>
          <w:highlight w:val="none"/>
        </w:rPr>
        <w:t xml:space="preserve">(3) </w:t>
      </w:r>
      <w:r>
        <w:rPr>
          <w:spacing w:val="4"/>
          <w:kern w:val="0"/>
          <w:sz w:val="24"/>
          <w:highlight w:val="none"/>
        </w:rPr>
        <w:t xml:space="preserve"> </w:t>
      </w:r>
      <w:r>
        <w:rPr>
          <w:rFonts w:hint="eastAsia" w:ascii="宋体" w:cs="宋体"/>
          <w:kern w:val="0"/>
          <w:sz w:val="24"/>
          <w:highlight w:val="none"/>
        </w:rPr>
        <w:t>开通施工场地与城乡公共道路间的通道，满足第</w:t>
      </w:r>
      <w:r>
        <w:rPr>
          <w:rFonts w:ascii="宋体" w:cs="宋体"/>
          <w:spacing w:val="-60"/>
          <w:kern w:val="0"/>
          <w:sz w:val="24"/>
          <w:highlight w:val="none"/>
        </w:rPr>
        <w:t xml:space="preserve"> </w:t>
      </w:r>
      <w:r>
        <w:rPr>
          <w:kern w:val="0"/>
          <w:sz w:val="24"/>
          <w:highlight w:val="none"/>
        </w:rPr>
        <w:t xml:space="preserve">13 </w:t>
      </w:r>
      <w:r>
        <w:rPr>
          <w:rFonts w:hint="eastAsia" w:ascii="宋体" w:cs="宋体"/>
          <w:kern w:val="0"/>
          <w:sz w:val="24"/>
          <w:highlight w:val="none"/>
        </w:rPr>
        <w:t>条交通运输的需要；</w:t>
      </w:r>
    </w:p>
    <w:p>
      <w:pPr>
        <w:autoSpaceDE w:val="0"/>
        <w:autoSpaceDN w:val="0"/>
        <w:adjustRightInd w:val="0"/>
        <w:spacing w:before="96" w:line="312" w:lineRule="auto"/>
        <w:ind w:left="59" w:right="53" w:hanging="43"/>
        <w:jc w:val="left"/>
        <w:rPr>
          <w:rFonts w:ascii="宋体" w:cs="宋体"/>
          <w:kern w:val="0"/>
          <w:sz w:val="24"/>
          <w:highlight w:val="none"/>
        </w:rPr>
      </w:pPr>
      <w:r>
        <w:rPr>
          <w:kern w:val="0"/>
          <w:sz w:val="24"/>
          <w:highlight w:val="none"/>
        </w:rPr>
        <w:t xml:space="preserve">(4) </w:t>
      </w:r>
      <w:r>
        <w:rPr>
          <w:spacing w:val="6"/>
          <w:kern w:val="0"/>
          <w:sz w:val="24"/>
          <w:highlight w:val="none"/>
        </w:rPr>
        <w:t xml:space="preserve"> </w:t>
      </w:r>
      <w:r>
        <w:rPr>
          <w:rFonts w:hint="eastAsia" w:ascii="宋体" w:cs="宋体"/>
          <w:spacing w:val="4"/>
          <w:kern w:val="0"/>
          <w:sz w:val="24"/>
          <w:highlight w:val="none"/>
        </w:rPr>
        <w:t>向丙方提供施工场地的工程地质勘察资料</w:t>
      </w:r>
      <w:r>
        <w:rPr>
          <w:rFonts w:hint="eastAsia" w:ascii="宋体" w:cs="宋体"/>
          <w:spacing w:val="5"/>
          <w:kern w:val="0"/>
          <w:sz w:val="24"/>
          <w:highlight w:val="none"/>
        </w:rPr>
        <w:t>，</w:t>
      </w:r>
      <w:r>
        <w:rPr>
          <w:rFonts w:hint="eastAsia" w:ascii="宋体" w:cs="宋体"/>
          <w:spacing w:val="4"/>
          <w:kern w:val="0"/>
          <w:sz w:val="24"/>
          <w:highlight w:val="none"/>
        </w:rPr>
        <w:t>以及施工现场及毗邻区域内</w:t>
      </w:r>
      <w:r>
        <w:rPr>
          <w:rFonts w:ascii="宋体" w:cs="宋体"/>
          <w:spacing w:val="4"/>
          <w:kern w:val="0"/>
          <w:sz w:val="24"/>
          <w:highlight w:val="none"/>
        </w:rPr>
        <w:t xml:space="preserve"> </w:t>
      </w:r>
      <w:r>
        <w:rPr>
          <w:rFonts w:hint="eastAsia" w:ascii="宋体" w:cs="宋体"/>
          <w:kern w:val="0"/>
          <w:sz w:val="24"/>
          <w:highlight w:val="none"/>
        </w:rPr>
        <w:t>供水、排水、供电、供气、供热、通信、广播电视等地下管线资料，气象和水</w:t>
      </w:r>
      <w:r>
        <w:rPr>
          <w:rFonts w:ascii="宋体" w:cs="宋体"/>
          <w:kern w:val="0"/>
          <w:sz w:val="24"/>
          <w:highlight w:val="none"/>
        </w:rPr>
        <w:t xml:space="preserve"> </w:t>
      </w:r>
      <w:r>
        <w:rPr>
          <w:rFonts w:hint="eastAsia" w:ascii="宋体" w:cs="宋体"/>
          <w:kern w:val="0"/>
          <w:sz w:val="24"/>
          <w:highlight w:val="none"/>
        </w:rPr>
        <w:t>文观测资料</w:t>
      </w:r>
      <w:r>
        <w:rPr>
          <w:rFonts w:hint="eastAsia" w:ascii="宋体" w:cs="宋体"/>
          <w:spacing w:val="-40"/>
          <w:kern w:val="0"/>
          <w:sz w:val="24"/>
          <w:highlight w:val="none"/>
        </w:rPr>
        <w:t>，</w:t>
      </w:r>
      <w:r>
        <w:rPr>
          <w:rFonts w:hint="eastAsia" w:ascii="宋体" w:cs="宋体"/>
          <w:kern w:val="0"/>
          <w:sz w:val="24"/>
          <w:highlight w:val="none"/>
        </w:rPr>
        <w:t>邻近建筑物和构筑物</w:t>
      </w:r>
      <w:r>
        <w:rPr>
          <w:rFonts w:hint="eastAsia" w:ascii="宋体" w:cs="宋体"/>
          <w:spacing w:val="-38"/>
          <w:kern w:val="0"/>
          <w:sz w:val="24"/>
          <w:highlight w:val="none"/>
        </w:rPr>
        <w:t>、</w:t>
      </w:r>
      <w:r>
        <w:rPr>
          <w:rFonts w:hint="eastAsia" w:ascii="宋体" w:cs="宋体"/>
          <w:kern w:val="0"/>
          <w:sz w:val="24"/>
          <w:highlight w:val="none"/>
        </w:rPr>
        <w:t>地下工程的有关资料</w:t>
      </w:r>
      <w:r>
        <w:rPr>
          <w:rFonts w:hint="eastAsia" w:ascii="宋体" w:cs="宋体"/>
          <w:spacing w:val="-38"/>
          <w:kern w:val="0"/>
          <w:sz w:val="24"/>
          <w:highlight w:val="none"/>
        </w:rPr>
        <w:t>，</w:t>
      </w:r>
      <w:r>
        <w:rPr>
          <w:rFonts w:hint="eastAsia" w:ascii="宋体" w:cs="宋体"/>
          <w:kern w:val="0"/>
          <w:sz w:val="24"/>
          <w:highlight w:val="none"/>
        </w:rPr>
        <w:t>并保证资料的真实、</w:t>
      </w:r>
      <w:r>
        <w:rPr>
          <w:rFonts w:ascii="宋体" w:cs="宋体"/>
          <w:kern w:val="0"/>
          <w:sz w:val="24"/>
          <w:highlight w:val="none"/>
        </w:rPr>
        <w:t xml:space="preserve"> </w:t>
      </w:r>
      <w:r>
        <w:rPr>
          <w:rFonts w:hint="eastAsia" w:ascii="宋体" w:cs="宋体"/>
          <w:kern w:val="0"/>
          <w:sz w:val="24"/>
          <w:highlight w:val="none"/>
        </w:rPr>
        <w:t>准确、完整；</w:t>
      </w:r>
    </w:p>
    <w:p>
      <w:pPr>
        <w:autoSpaceDE w:val="0"/>
        <w:autoSpaceDN w:val="0"/>
        <w:adjustRightInd w:val="0"/>
        <w:spacing w:before="42" w:line="309" w:lineRule="auto"/>
        <w:ind w:left="18" w:right="47" w:hanging="5"/>
        <w:jc w:val="left"/>
        <w:rPr>
          <w:rFonts w:ascii="宋体" w:cs="宋体"/>
          <w:kern w:val="0"/>
          <w:sz w:val="24"/>
          <w:highlight w:val="none"/>
        </w:rPr>
      </w:pPr>
      <w:r>
        <w:rPr>
          <w:kern w:val="0"/>
          <w:sz w:val="24"/>
          <w:highlight w:val="none"/>
        </w:rPr>
        <w:t xml:space="preserve">(5) </w:t>
      </w:r>
      <w:r>
        <w:rPr>
          <w:spacing w:val="9"/>
          <w:kern w:val="0"/>
          <w:sz w:val="24"/>
          <w:highlight w:val="none"/>
        </w:rPr>
        <w:t xml:space="preserve"> </w:t>
      </w:r>
      <w:r>
        <w:rPr>
          <w:rFonts w:hint="eastAsia" w:ascii="宋体" w:cs="宋体"/>
          <w:spacing w:val="4"/>
          <w:kern w:val="0"/>
          <w:sz w:val="24"/>
          <w:highlight w:val="none"/>
        </w:rPr>
        <w:t>办理施工许可及其他所需证件、批准文件和</w:t>
      </w:r>
      <w:r>
        <w:rPr>
          <w:rFonts w:hint="eastAsia" w:ascii="宋体" w:cs="宋体"/>
          <w:spacing w:val="5"/>
          <w:kern w:val="0"/>
          <w:sz w:val="24"/>
          <w:highlight w:val="none"/>
        </w:rPr>
        <w:t>办</w:t>
      </w:r>
      <w:r>
        <w:rPr>
          <w:rFonts w:hint="eastAsia" w:ascii="宋体" w:cs="宋体"/>
          <w:spacing w:val="4"/>
          <w:kern w:val="0"/>
          <w:sz w:val="24"/>
          <w:highlight w:val="none"/>
        </w:rPr>
        <w:t>理临时用地、停水、停电、</w:t>
      </w:r>
      <w:r>
        <w:rPr>
          <w:rFonts w:ascii="宋体" w:cs="宋体"/>
          <w:spacing w:val="4"/>
          <w:kern w:val="0"/>
          <w:sz w:val="24"/>
          <w:highlight w:val="none"/>
        </w:rPr>
        <w:t xml:space="preserve"> </w:t>
      </w:r>
      <w:r>
        <w:rPr>
          <w:rFonts w:hint="eastAsia" w:ascii="宋体" w:cs="宋体"/>
          <w:kern w:val="0"/>
          <w:sz w:val="24"/>
          <w:highlight w:val="none"/>
        </w:rPr>
        <w:t>中断道路交通</w:t>
      </w:r>
      <w:r>
        <w:rPr>
          <w:rFonts w:hint="eastAsia" w:ascii="宋体" w:cs="宋体"/>
          <w:spacing w:val="-119"/>
          <w:kern w:val="0"/>
          <w:sz w:val="24"/>
          <w:highlight w:val="none"/>
        </w:rPr>
        <w:t>、</w:t>
      </w:r>
      <w:r>
        <w:rPr>
          <w:rFonts w:hint="eastAsia" w:ascii="宋体" w:cs="宋体"/>
          <w:kern w:val="0"/>
          <w:sz w:val="24"/>
          <w:highlight w:val="none"/>
        </w:rPr>
        <w:t>爆破作业等的申请批准手</w:t>
      </w:r>
      <w:r>
        <w:rPr>
          <w:rFonts w:hint="eastAsia" w:ascii="宋体" w:cs="宋体"/>
          <w:spacing w:val="-119"/>
          <w:kern w:val="0"/>
          <w:sz w:val="24"/>
          <w:highlight w:val="none"/>
        </w:rPr>
        <w:t>续</w:t>
      </w:r>
      <w:r>
        <w:rPr>
          <w:rFonts w:hint="eastAsia" w:ascii="宋体" w:cs="宋体"/>
          <w:kern w:val="0"/>
          <w:sz w:val="24"/>
          <w:highlight w:val="none"/>
        </w:rPr>
        <w:t>（丙方自身施工资质的证件除外</w:t>
      </w:r>
      <w:r>
        <w:rPr>
          <w:rFonts w:hint="eastAsia" w:ascii="宋体" w:cs="宋体"/>
          <w:spacing w:val="-120"/>
          <w:kern w:val="0"/>
          <w:sz w:val="24"/>
          <w:highlight w:val="none"/>
        </w:rPr>
        <w:t>）</w:t>
      </w:r>
      <w:r>
        <w:rPr>
          <w:rFonts w:hint="eastAsia" w:ascii="宋体" w:cs="宋体"/>
          <w:kern w:val="0"/>
          <w:sz w:val="24"/>
          <w:highlight w:val="none"/>
        </w:rPr>
        <w:t>；</w:t>
      </w:r>
      <w:r>
        <w:rPr>
          <w:rFonts w:ascii="宋体" w:cs="宋体"/>
          <w:kern w:val="0"/>
          <w:sz w:val="24"/>
          <w:highlight w:val="none"/>
        </w:rPr>
        <w:t xml:space="preserve"> </w:t>
      </w:r>
      <w:r>
        <w:rPr>
          <w:kern w:val="0"/>
          <w:sz w:val="24"/>
          <w:highlight w:val="none"/>
        </w:rPr>
        <w:t xml:space="preserve">(6) </w:t>
      </w:r>
      <w:r>
        <w:rPr>
          <w:spacing w:val="4"/>
          <w:kern w:val="0"/>
          <w:sz w:val="24"/>
          <w:highlight w:val="none"/>
        </w:rPr>
        <w:t xml:space="preserve"> </w:t>
      </w:r>
      <w:r>
        <w:rPr>
          <w:rFonts w:hint="eastAsia" w:ascii="宋体" w:cs="宋体"/>
          <w:kern w:val="0"/>
          <w:sz w:val="24"/>
          <w:highlight w:val="none"/>
        </w:rPr>
        <w:t>确定水准点与坐标控制点，组织现场交验并以书面形式移交给丙方；</w:t>
      </w:r>
    </w:p>
    <w:p>
      <w:pPr>
        <w:autoSpaceDE w:val="0"/>
        <w:autoSpaceDN w:val="0"/>
        <w:adjustRightInd w:val="0"/>
        <w:spacing w:before="19" w:line="306" w:lineRule="auto"/>
        <w:ind w:left="18" w:right="168" w:hanging="18"/>
        <w:jc w:val="left"/>
        <w:rPr>
          <w:rFonts w:ascii="宋体" w:cs="宋体"/>
          <w:kern w:val="0"/>
          <w:sz w:val="24"/>
          <w:highlight w:val="none"/>
        </w:rPr>
      </w:pPr>
      <w:r>
        <w:rPr>
          <w:kern w:val="0"/>
          <w:sz w:val="24"/>
          <w:highlight w:val="none"/>
        </w:rPr>
        <w:t xml:space="preserve">(7)  </w:t>
      </w:r>
      <w:r>
        <w:rPr>
          <w:rFonts w:hint="eastAsia" w:ascii="宋体" w:cs="宋体"/>
          <w:kern w:val="0"/>
          <w:sz w:val="24"/>
          <w:highlight w:val="none"/>
        </w:rPr>
        <w:t>按照专用条款约定的时间向丙方提供一式两份约定的标准与规范；</w:t>
      </w:r>
    </w:p>
    <w:p>
      <w:pPr>
        <w:autoSpaceDE w:val="0"/>
        <w:autoSpaceDN w:val="0"/>
        <w:adjustRightInd w:val="0"/>
        <w:spacing w:before="19" w:line="306" w:lineRule="auto"/>
        <w:ind w:left="18" w:right="168" w:hanging="18"/>
        <w:jc w:val="left"/>
        <w:rPr>
          <w:rFonts w:ascii="宋体" w:cs="宋体"/>
          <w:kern w:val="0"/>
          <w:sz w:val="24"/>
          <w:highlight w:val="none"/>
        </w:rPr>
      </w:pPr>
      <w:r>
        <w:rPr>
          <w:kern w:val="0"/>
          <w:sz w:val="24"/>
          <w:highlight w:val="none"/>
        </w:rPr>
        <w:t xml:space="preserve">(8)  </w:t>
      </w:r>
      <w:r>
        <w:rPr>
          <w:rFonts w:hint="eastAsia" w:ascii="宋体" w:cs="宋体"/>
          <w:kern w:val="0"/>
          <w:sz w:val="24"/>
          <w:highlight w:val="none"/>
        </w:rPr>
        <w:t>组织丙方和设计人进行图纸会审和设计交底；</w:t>
      </w:r>
      <w:r>
        <w:rPr>
          <w:rFonts w:ascii="宋体" w:cs="宋体"/>
          <w:kern w:val="0"/>
          <w:sz w:val="24"/>
          <w:highlight w:val="none"/>
        </w:rPr>
        <w:t xml:space="preserve"> </w:t>
      </w:r>
      <w:r>
        <w:rPr>
          <w:kern w:val="0"/>
          <w:sz w:val="24"/>
          <w:highlight w:val="none"/>
        </w:rPr>
        <w:t>(9)</w:t>
      </w:r>
      <w:r>
        <w:rPr>
          <w:rFonts w:hint="eastAsia" w:ascii="宋体" w:cs="宋体"/>
          <w:kern w:val="0"/>
          <w:sz w:val="24"/>
          <w:highlight w:val="none"/>
        </w:rPr>
        <w:t>协调处理施工场地周围地形关系问题和做好邻近建筑物、构筑物（包括文物</w:t>
      </w:r>
      <w:r>
        <w:rPr>
          <w:rFonts w:ascii="宋体" w:cs="宋体"/>
          <w:kern w:val="0"/>
          <w:sz w:val="24"/>
          <w:highlight w:val="none"/>
        </w:rPr>
        <w:t xml:space="preserve"> </w:t>
      </w:r>
      <w:r>
        <w:rPr>
          <w:rFonts w:hint="eastAsia" w:ascii="宋体" w:cs="宋体"/>
          <w:kern w:val="0"/>
          <w:sz w:val="24"/>
          <w:highlight w:val="none"/>
        </w:rPr>
        <w:t>保护建筑</w:t>
      </w:r>
      <w:r>
        <w:rPr>
          <w:rFonts w:hint="eastAsia" w:ascii="宋体" w:cs="宋体"/>
          <w:spacing w:val="-120"/>
          <w:kern w:val="0"/>
          <w:sz w:val="24"/>
          <w:highlight w:val="none"/>
        </w:rPr>
        <w:t>）</w:t>
      </w:r>
      <w:r>
        <w:rPr>
          <w:rFonts w:hint="eastAsia" w:ascii="宋体" w:cs="宋体"/>
          <w:kern w:val="0"/>
          <w:sz w:val="24"/>
          <w:highlight w:val="none"/>
        </w:rPr>
        <w:t>、古树名木等的保护工作；</w:t>
      </w:r>
      <w:r>
        <w:rPr>
          <w:rFonts w:ascii="宋体" w:cs="宋体"/>
          <w:kern w:val="0"/>
          <w:sz w:val="24"/>
          <w:highlight w:val="none"/>
        </w:rPr>
        <w:t xml:space="preserve"> </w:t>
      </w:r>
      <w:r>
        <w:rPr>
          <w:kern w:val="0"/>
          <w:sz w:val="24"/>
          <w:highlight w:val="none"/>
        </w:rPr>
        <w:t>(10</w:t>
      </w:r>
      <w:r>
        <w:rPr>
          <w:spacing w:val="1"/>
          <w:kern w:val="0"/>
          <w:sz w:val="24"/>
          <w:highlight w:val="none"/>
        </w:rPr>
        <w:t>)</w:t>
      </w:r>
      <w:r>
        <w:rPr>
          <w:rFonts w:hint="eastAsia" w:ascii="宋体" w:cs="宋体"/>
          <w:kern w:val="0"/>
          <w:sz w:val="24"/>
          <w:highlight w:val="none"/>
        </w:rPr>
        <w:t>及时接收已完工程，并按照合同约定及时支付工程款及其他各种款项。</w:t>
      </w:r>
      <w:r>
        <w:rPr>
          <w:rFonts w:ascii="宋体" w:cs="宋体"/>
          <w:kern w:val="0"/>
          <w:sz w:val="24"/>
          <w:highlight w:val="none"/>
        </w:rPr>
        <w:t xml:space="preserve"> </w:t>
      </w:r>
      <w:r>
        <w:rPr>
          <w:rFonts w:hint="eastAsia" w:ascii="宋体" w:cs="宋体"/>
          <w:kern w:val="0"/>
          <w:sz w:val="24"/>
          <w:highlight w:val="none"/>
        </w:rPr>
        <w:t>甲方可将其中部分工作委托给丙方办理，具体由合同双方当事人在专用条</w:t>
      </w:r>
      <w:r>
        <w:rPr>
          <w:rFonts w:ascii="宋体" w:cs="宋体"/>
          <w:kern w:val="0"/>
          <w:sz w:val="24"/>
          <w:highlight w:val="none"/>
        </w:rPr>
        <w:t xml:space="preserve"> </w:t>
      </w:r>
      <w:r>
        <w:rPr>
          <w:rFonts w:hint="eastAsia" w:ascii="宋体" w:cs="宋体"/>
          <w:kern w:val="0"/>
          <w:sz w:val="24"/>
          <w:highlight w:val="none"/>
        </w:rPr>
        <w:t>款中约定。除合同价款已包括外，由甲方承担所需费用，并向丙方支付合理利润。</w:t>
      </w:r>
    </w:p>
    <w:p>
      <w:pPr>
        <w:autoSpaceDE w:val="0"/>
        <w:autoSpaceDN w:val="0"/>
        <w:adjustRightInd w:val="0"/>
        <w:spacing w:before="47"/>
        <w:ind w:left="61"/>
        <w:jc w:val="left"/>
        <w:rPr>
          <w:rFonts w:ascii="宋体" w:cs="宋体"/>
          <w:kern w:val="0"/>
          <w:sz w:val="24"/>
          <w:highlight w:val="none"/>
        </w:rPr>
        <w:sectPr>
          <w:type w:val="continuous"/>
          <w:pgSz w:w="11920" w:h="16840"/>
          <w:pgMar w:top="1560" w:right="880" w:bottom="280" w:left="880" w:header="720" w:footer="720" w:gutter="0"/>
          <w:cols w:equalWidth="0" w:num="2">
            <w:col w:w="1010" w:space="688"/>
            <w:col w:w="8462"/>
          </w:cols>
        </w:sectPr>
      </w:pPr>
    </w:p>
    <w:p>
      <w:pPr>
        <w:autoSpaceDE w:val="0"/>
        <w:autoSpaceDN w:val="0"/>
        <w:adjustRightInd w:val="0"/>
        <w:spacing w:before="10" w:line="170" w:lineRule="exact"/>
        <w:jc w:val="left"/>
        <w:rPr>
          <w:rFonts w:ascii="宋体" w:cs="宋体"/>
          <w:kern w:val="0"/>
          <w:sz w:val="17"/>
          <w:szCs w:val="17"/>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19.3</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line="264" w:lineRule="exact"/>
        <w:ind w:left="105" w:right="-47"/>
        <w:jc w:val="left"/>
        <w:rPr>
          <w:rFonts w:ascii="宋体" w:cs="宋体"/>
          <w:kern w:val="0"/>
          <w:sz w:val="18"/>
          <w:szCs w:val="18"/>
          <w:highlight w:val="none"/>
        </w:rPr>
      </w:pPr>
      <w:r>
        <w:rPr>
          <w:rFonts w:hint="eastAsia" w:ascii="宋体" w:cs="宋体"/>
          <w:spacing w:val="14"/>
          <w:kern w:val="0"/>
          <w:position w:val="-3"/>
          <w:sz w:val="18"/>
          <w:szCs w:val="18"/>
          <w:highlight w:val="none"/>
        </w:rPr>
        <w:t>甲方提供施</w:t>
      </w:r>
    </w:p>
    <w:p>
      <w:pPr>
        <w:autoSpaceDE w:val="0"/>
        <w:autoSpaceDN w:val="0"/>
        <w:adjustRightInd w:val="0"/>
        <w:spacing w:before="45"/>
        <w:ind w:left="105"/>
        <w:jc w:val="left"/>
        <w:rPr>
          <w:rFonts w:ascii="宋体" w:cs="宋体"/>
          <w:kern w:val="0"/>
          <w:sz w:val="18"/>
          <w:szCs w:val="18"/>
          <w:highlight w:val="none"/>
        </w:rPr>
      </w:pPr>
      <w:r>
        <w:rPr>
          <w:rFonts w:hint="eastAsia" w:ascii="宋体" w:cs="宋体"/>
          <w:spacing w:val="1"/>
          <w:kern w:val="0"/>
          <w:sz w:val="18"/>
          <w:szCs w:val="18"/>
          <w:highlight w:val="none"/>
        </w:rPr>
        <w:t>工场地</w:t>
      </w:r>
    </w:p>
    <w:p>
      <w:pPr>
        <w:autoSpaceDE w:val="0"/>
        <w:autoSpaceDN w:val="0"/>
        <w:adjustRightInd w:val="0"/>
        <w:spacing w:line="300" w:lineRule="exact"/>
        <w:ind w:left="2"/>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甲方应按照专用条款约定的时间提供施工场地</w:t>
      </w:r>
      <w:r>
        <w:rPr>
          <w:rFonts w:hint="eastAsia" w:ascii="宋体" w:cs="宋体"/>
          <w:spacing w:val="-2"/>
          <w:kern w:val="0"/>
          <w:position w:val="-3"/>
          <w:sz w:val="24"/>
          <w:highlight w:val="none"/>
        </w:rPr>
        <w:t>，</w:t>
      </w:r>
      <w:r>
        <w:rPr>
          <w:rFonts w:hint="eastAsia" w:ascii="宋体" w:cs="宋体"/>
          <w:kern w:val="0"/>
          <w:position w:val="-3"/>
          <w:sz w:val="24"/>
          <w:highlight w:val="none"/>
        </w:rPr>
        <w:t>并在确保丙方按照计划进</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度顺利开工的时间内给予丙方进入和使用施工场地的权利。</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33" w:lineRule="exact"/>
        <w:ind w:left="1762"/>
        <w:jc w:val="left"/>
        <w:rPr>
          <w:rFonts w:ascii="宋体" w:cs="宋体"/>
          <w:kern w:val="0"/>
          <w:sz w:val="24"/>
          <w:highlight w:val="none"/>
        </w:rPr>
      </w:pPr>
      <w:r>
        <w:rPr>
          <w:rFonts w:hint="eastAsia" w:ascii="宋体" w:cs="宋体"/>
          <w:kern w:val="0"/>
          <w:position w:val="-3"/>
          <w:sz w:val="24"/>
          <w:highlight w:val="none"/>
        </w:rPr>
        <w:t>甲方保留其工作人员、雇员和相关执法人员进入和使用施工场地的权利。</w:t>
      </w:r>
    </w:p>
    <w:p>
      <w:pPr>
        <w:autoSpaceDE w:val="0"/>
        <w:autoSpaceDN w:val="0"/>
        <w:adjustRightInd w:val="0"/>
        <w:spacing w:before="9" w:line="200" w:lineRule="exact"/>
        <w:jc w:val="left"/>
        <w:rPr>
          <w:rFonts w:ascii="宋体" w:cs="宋体"/>
          <w:kern w:val="0"/>
          <w:sz w:val="20"/>
          <w:szCs w:val="20"/>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19.4</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pgSz w:w="11920" w:h="16840"/>
          <w:pgMar w:top="1440" w:right="880" w:bottom="280" w:left="880" w:header="720" w:footer="720" w:gutter="0"/>
          <w:cols w:space="720" w:num="1"/>
        </w:sectPr>
      </w:pPr>
    </w:p>
    <w:p>
      <w:pPr>
        <w:autoSpaceDE w:val="0"/>
        <w:autoSpaceDN w:val="0"/>
        <w:adjustRightInd w:val="0"/>
        <w:spacing w:before="42"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甲方支付款</w:t>
      </w:r>
      <w:r>
        <w:rPr>
          <w:rFonts w:ascii="宋体" w:cs="宋体"/>
          <w:spacing w:val="14"/>
          <w:kern w:val="0"/>
          <w:sz w:val="18"/>
          <w:szCs w:val="18"/>
          <w:highlight w:val="none"/>
        </w:rPr>
        <w:t xml:space="preserve"> </w:t>
      </w:r>
      <w:r>
        <w:rPr>
          <w:rFonts w:hint="eastAsia" w:ascii="宋体" w:cs="宋体"/>
          <w:kern w:val="0"/>
          <w:sz w:val="18"/>
          <w:szCs w:val="18"/>
          <w:highlight w:val="none"/>
        </w:rPr>
        <w:t>项</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甲方应按照合同约定的期限和方式向丙方支付工程价款及其他应支付的款</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项。</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70" w:lineRule="exact"/>
        <w:jc w:val="left"/>
        <w:rPr>
          <w:rFonts w:ascii="宋体" w:cs="宋体"/>
          <w:kern w:val="0"/>
          <w:sz w:val="17"/>
          <w:szCs w:val="17"/>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19.5</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before="42"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甲方组织竣</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工验收</w:t>
      </w:r>
    </w:p>
    <w:p>
      <w:pPr>
        <w:autoSpaceDE w:val="0"/>
        <w:autoSpaceDN w:val="0"/>
        <w:adjustRightInd w:val="0"/>
        <w:spacing w:line="318"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甲方应在收到竣工验收申请报告后，按照第</w:t>
      </w:r>
      <w:r>
        <w:rPr>
          <w:rFonts w:ascii="宋体" w:cs="宋体"/>
          <w:spacing w:val="-60"/>
          <w:kern w:val="0"/>
          <w:position w:val="-1"/>
          <w:sz w:val="24"/>
          <w:highlight w:val="none"/>
        </w:rPr>
        <w:t xml:space="preserve"> </w:t>
      </w:r>
      <w:r>
        <w:rPr>
          <w:kern w:val="0"/>
          <w:position w:val="-1"/>
          <w:sz w:val="24"/>
          <w:highlight w:val="none"/>
        </w:rPr>
        <w:t xml:space="preserve">58 </w:t>
      </w:r>
      <w:r>
        <w:rPr>
          <w:rFonts w:hint="eastAsia" w:ascii="宋体" w:cs="宋体"/>
          <w:kern w:val="0"/>
          <w:position w:val="-1"/>
          <w:sz w:val="24"/>
          <w:highlight w:val="none"/>
        </w:rPr>
        <w:t>条规定组织丙方、设计人、</w:t>
      </w:r>
    </w:p>
    <w:p>
      <w:pPr>
        <w:autoSpaceDE w:val="0"/>
        <w:autoSpaceDN w:val="0"/>
        <w:adjustRightInd w:val="0"/>
        <w:spacing w:before="96"/>
        <w:jc w:val="left"/>
        <w:rPr>
          <w:rFonts w:ascii="宋体" w:cs="宋体"/>
          <w:kern w:val="0"/>
          <w:sz w:val="24"/>
          <w:highlight w:val="none"/>
        </w:rPr>
      </w:pPr>
      <w:r>
        <w:rPr>
          <w:rFonts w:hint="eastAsia" w:ascii="宋体" w:cs="宋体"/>
          <w:kern w:val="0"/>
          <w:sz w:val="24"/>
          <w:highlight w:val="none"/>
        </w:rPr>
        <w:t>监理人和工程造价咨询人等进行竣工验收。</w:t>
      </w:r>
    </w:p>
    <w:p>
      <w:pPr>
        <w:autoSpaceDE w:val="0"/>
        <w:autoSpaceDN w:val="0"/>
        <w:adjustRightInd w:val="0"/>
        <w:spacing w:before="96"/>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70" w:lineRule="exact"/>
        <w:jc w:val="left"/>
        <w:rPr>
          <w:rFonts w:ascii="宋体" w:cs="宋体"/>
          <w:kern w:val="0"/>
          <w:sz w:val="17"/>
          <w:szCs w:val="17"/>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19.6</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6" w:line="130" w:lineRule="exact"/>
        <w:jc w:val="left"/>
        <w:rPr>
          <w:kern w:val="0"/>
          <w:sz w:val="13"/>
          <w:szCs w:val="13"/>
          <w:highlight w:val="none"/>
        </w:rPr>
      </w:pPr>
    </w:p>
    <w:p>
      <w:pPr>
        <w:autoSpaceDE w:val="0"/>
        <w:autoSpaceDN w:val="0"/>
        <w:adjustRightInd w:val="0"/>
        <w:spacing w:line="240" w:lineRule="exact"/>
        <w:ind w:left="105" w:right="-40"/>
        <w:rPr>
          <w:rFonts w:ascii="宋体" w:cs="宋体"/>
          <w:kern w:val="0"/>
          <w:sz w:val="18"/>
          <w:szCs w:val="18"/>
          <w:highlight w:val="none"/>
        </w:rPr>
      </w:pPr>
      <w:r>
        <w:rPr>
          <w:rFonts w:hint="eastAsia" w:ascii="宋体" w:cs="宋体"/>
          <w:spacing w:val="14"/>
          <w:kern w:val="0"/>
          <w:sz w:val="18"/>
          <w:szCs w:val="18"/>
          <w:highlight w:val="none"/>
        </w:rPr>
        <w:t>甲方供应材</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料和工程设备</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要求</w:t>
      </w:r>
    </w:p>
    <w:p>
      <w:pPr>
        <w:autoSpaceDE w:val="0"/>
        <w:autoSpaceDN w:val="0"/>
        <w:adjustRightInd w:val="0"/>
        <w:spacing w:before="24" w:line="450" w:lineRule="atLeas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甲方供应材料和工程设备的</w:t>
      </w:r>
      <w:r>
        <w:rPr>
          <w:rFonts w:hint="eastAsia" w:ascii="宋体" w:cs="宋体"/>
          <w:spacing w:val="-120"/>
          <w:kern w:val="0"/>
          <w:sz w:val="24"/>
          <w:highlight w:val="none"/>
        </w:rPr>
        <w:t>，</w:t>
      </w:r>
      <w:r>
        <w:rPr>
          <w:rFonts w:hint="eastAsia" w:ascii="宋体" w:cs="宋体"/>
          <w:kern w:val="0"/>
          <w:sz w:val="24"/>
          <w:highlight w:val="none"/>
        </w:rPr>
        <w:t>甲方应按照第</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条规定向丙方提供材料和</w:t>
      </w:r>
      <w:r>
        <w:rPr>
          <w:rFonts w:ascii="宋体" w:cs="宋体"/>
          <w:kern w:val="0"/>
          <w:sz w:val="24"/>
          <w:highlight w:val="none"/>
        </w:rPr>
        <w:t xml:space="preserve"> </w:t>
      </w:r>
      <w:r>
        <w:rPr>
          <w:rFonts w:hint="eastAsia" w:ascii="宋体" w:cs="宋体"/>
          <w:kern w:val="0"/>
          <w:sz w:val="24"/>
          <w:highlight w:val="none"/>
        </w:rPr>
        <w:t>工程设备。</w:t>
      </w:r>
    </w:p>
    <w:p>
      <w:pPr>
        <w:autoSpaceDE w:val="0"/>
        <w:autoSpaceDN w:val="0"/>
        <w:adjustRightInd w:val="0"/>
        <w:spacing w:before="24" w:line="450" w:lineRule="atLeas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70" w:lineRule="exact"/>
        <w:jc w:val="left"/>
        <w:rPr>
          <w:rFonts w:ascii="宋体" w:cs="宋体"/>
          <w:kern w:val="0"/>
          <w:sz w:val="17"/>
          <w:szCs w:val="17"/>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19.7</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line="264" w:lineRule="exact"/>
        <w:ind w:left="105" w:right="-47"/>
        <w:jc w:val="left"/>
        <w:rPr>
          <w:rFonts w:ascii="宋体" w:cs="宋体"/>
          <w:kern w:val="0"/>
          <w:sz w:val="18"/>
          <w:szCs w:val="18"/>
          <w:highlight w:val="none"/>
        </w:rPr>
      </w:pPr>
      <w:r>
        <w:rPr>
          <w:rFonts w:hint="eastAsia" w:ascii="宋体" w:cs="宋体"/>
          <w:spacing w:val="14"/>
          <w:kern w:val="0"/>
          <w:position w:val="-3"/>
          <w:sz w:val="18"/>
          <w:szCs w:val="18"/>
          <w:highlight w:val="none"/>
        </w:rPr>
        <w:t>甲方未尽义</w:t>
      </w:r>
    </w:p>
    <w:p>
      <w:pPr>
        <w:autoSpaceDE w:val="0"/>
        <w:autoSpaceDN w:val="0"/>
        <w:adjustRightInd w:val="0"/>
        <w:spacing w:before="46"/>
        <w:ind w:left="105"/>
        <w:jc w:val="left"/>
        <w:rPr>
          <w:rFonts w:ascii="宋体" w:cs="宋体"/>
          <w:kern w:val="0"/>
          <w:sz w:val="18"/>
          <w:szCs w:val="18"/>
          <w:highlight w:val="none"/>
        </w:rPr>
      </w:pPr>
      <w:r>
        <w:rPr>
          <w:rFonts w:hint="eastAsia" w:ascii="宋体" w:cs="宋体"/>
          <w:spacing w:val="1"/>
          <w:kern w:val="0"/>
          <w:sz w:val="18"/>
          <w:szCs w:val="18"/>
          <w:highlight w:val="none"/>
        </w:rPr>
        <w:t>务的</w:t>
      </w:r>
      <w:r>
        <w:rPr>
          <w:rFonts w:hint="eastAsia" w:ascii="宋体" w:cs="宋体"/>
          <w:kern w:val="0"/>
          <w:sz w:val="18"/>
          <w:szCs w:val="18"/>
          <w:highlight w:val="none"/>
        </w:rPr>
        <w:t>责任</w:t>
      </w:r>
    </w:p>
    <w:p>
      <w:pPr>
        <w:autoSpaceDE w:val="0"/>
        <w:autoSpaceDN w:val="0"/>
        <w:adjustRightInd w:val="0"/>
        <w:spacing w:line="300" w:lineRule="exact"/>
        <w:ind w:left="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甲方未能正确完成本合同约定的全部义务，导致费用的增加和（或）延误的</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highlight w:val="none"/>
        </w:rPr>
        <mc:AlternateContent>
          <mc:Choice Requires="wps">
            <w:drawing>
              <wp:anchor distT="0" distB="0" distL="114300" distR="114300" simplePos="0" relativeHeight="251680768" behindDoc="1" locked="0" layoutInCell="0" allowOverlap="1">
                <wp:simplePos x="0" y="0"/>
                <wp:positionH relativeFrom="page">
                  <wp:posOffset>1638935</wp:posOffset>
                </wp:positionH>
                <wp:positionV relativeFrom="paragraph">
                  <wp:posOffset>520065</wp:posOffset>
                </wp:positionV>
                <wp:extent cx="5219065" cy="0"/>
                <wp:effectExtent l="0" t="0" r="0" b="0"/>
                <wp:wrapNone/>
                <wp:docPr id="20" name="未知"/>
                <wp:cNvGraphicFramePr/>
                <a:graphic xmlns:a="http://schemas.openxmlformats.org/drawingml/2006/main">
                  <a:graphicData uri="http://schemas.microsoft.com/office/word/2010/wordprocessingShape">
                    <wps:wsp>
                      <wps:cNvSpPr/>
                      <wps:spPr>
                        <a:xfrm>
                          <a:off x="0" y="0"/>
                          <a:ext cx="5219065" cy="0"/>
                        </a:xfrm>
                        <a:custGeom>
                          <a:avLst/>
                          <a:gdLst/>
                          <a:ahLst/>
                          <a:cxnLst/>
                          <a:rect l="0" t="0" r="0" b="0"/>
                          <a:pathLst>
                            <a:path w="8219">
                              <a:moveTo>
                                <a:pt x="0" y="0"/>
                              </a:moveTo>
                              <a:lnTo>
                                <a:pt x="821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9.05pt;margin-top:40.95pt;height:0pt;width:410.95pt;mso-position-horizontal-relative:page;z-index:-251635712;mso-width-relative:page;mso-height-relative:page;" filled="f" stroked="t" coordsize="8219,1" o:allowincell="f" o:gfxdata="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UiK4bWAAAACgEAAA8AAAAAAAAAAQAgAAAAIgAAAGRycy9kb3ducmV2LnhtbFBLAQIUABQAAAAI&#10;AIdO4kAjvhbvKAIAAKcEAAAOAAAAAAAAAAEAIAAAACUBAABkcnMvZTJvRG9jLnhtbFBLBQYAAAAA&#10;BgAGAFkBAAC/BQAAAAA=&#10;" path="m0,0l8218,0e">
                <v:fill on="f" focussize="0,0"/>
                <v:stroke weight="0.7pt" color="#000000" joinstyle="round"/>
                <v:imagedata o:title=""/>
                <o:lock v:ext="edit" aspectratio="f"/>
              </v:shape>
            </w:pict>
          </mc:Fallback>
        </mc:AlternateContent>
      </w:r>
      <w:r>
        <w:rPr>
          <w:rFonts w:hint="eastAsia" w:ascii="宋体" w:cs="宋体"/>
          <w:kern w:val="0"/>
          <w:sz w:val="24"/>
          <w:highlight w:val="none"/>
        </w:rPr>
        <w:t>工期，由甲方承担；给丙方造成损失的，甲方应予赔偿。</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4" w:line="260" w:lineRule="exact"/>
        <w:jc w:val="left"/>
        <w:rPr>
          <w:rFonts w:ascii="宋体" w:cs="宋体"/>
          <w:kern w:val="0"/>
          <w:sz w:val="26"/>
          <w:szCs w:val="26"/>
          <w:highlight w:val="none"/>
        </w:rPr>
      </w:pPr>
    </w:p>
    <w:p>
      <w:pPr>
        <w:pStyle w:val="84"/>
        <w:rPr>
          <w:highlight w:val="none"/>
        </w:rPr>
      </w:pPr>
      <w:bookmarkStart w:id="32" w:name="_Toc287627946"/>
      <w:r>
        <w:rPr>
          <w:highlight w:val="none"/>
        </w:rPr>
        <w:t>20</w:t>
      </w:r>
      <w:r>
        <w:rPr>
          <w:highlight w:val="none"/>
        </w:rPr>
        <w:tab/>
      </w:r>
      <w:bookmarkEnd w:id="32"/>
      <w:r>
        <w:rPr>
          <w:rFonts w:hint="eastAsia"/>
          <w:highlight w:val="none"/>
        </w:rPr>
        <w:t>丙方</w:t>
      </w:r>
    </w:p>
    <w:p>
      <w:pPr>
        <w:autoSpaceDE w:val="0"/>
        <w:autoSpaceDN w:val="0"/>
        <w:adjustRightInd w:val="0"/>
        <w:spacing w:before="11" w:line="200" w:lineRule="exact"/>
        <w:jc w:val="left"/>
        <w:rPr>
          <w:rFonts w:ascii="宋体" w:cs="宋体"/>
          <w:kern w:val="0"/>
          <w:sz w:val="20"/>
          <w:szCs w:val="20"/>
          <w:highlight w:val="none"/>
        </w:rPr>
      </w:pPr>
    </w:p>
    <w:p>
      <w:pPr>
        <w:autoSpaceDE w:val="0"/>
        <w:autoSpaceDN w:val="0"/>
        <w:adjustRightInd w:val="0"/>
        <w:spacing w:before="11" w:line="200" w:lineRule="exact"/>
        <w:jc w:val="left"/>
        <w:rPr>
          <w:rFonts w:ascii="宋体" w:cs="宋体"/>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0"/>
        <w:jc w:val="left"/>
        <w:rPr>
          <w:kern w:val="0"/>
          <w:sz w:val="24"/>
          <w:highlight w:val="none"/>
        </w:rPr>
      </w:pPr>
      <w:r>
        <w:rPr>
          <w:kern w:val="0"/>
          <w:sz w:val="24"/>
          <w:highlight w:val="none"/>
        </w:rPr>
        <w:t>20.1</w:t>
      </w:r>
    </w:p>
    <w:p>
      <w:pPr>
        <w:autoSpaceDE w:val="0"/>
        <w:autoSpaceDN w:val="0"/>
        <w:adjustRightInd w:val="0"/>
        <w:spacing w:before="6" w:line="150" w:lineRule="exact"/>
        <w:jc w:val="left"/>
        <w:rPr>
          <w:kern w:val="0"/>
          <w:sz w:val="15"/>
          <w:szCs w:val="15"/>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遵守</w:t>
      </w:r>
      <w:r>
        <w:rPr>
          <w:rFonts w:hint="eastAsia" w:ascii="宋体" w:cs="宋体"/>
          <w:kern w:val="0"/>
          <w:sz w:val="18"/>
          <w:szCs w:val="18"/>
          <w:highlight w:val="none"/>
        </w:rPr>
        <w:t>法律</w:t>
      </w:r>
    </w:p>
    <w:p>
      <w:pPr>
        <w:autoSpaceDE w:val="0"/>
        <w:autoSpaceDN w:val="0"/>
        <w:adjustRightInd w:val="0"/>
        <w:spacing w:before="16" w:line="280" w:lineRule="exact"/>
        <w:jc w:val="left"/>
        <w:rPr>
          <w:rFonts w:ascii="宋体" w:cs="宋体"/>
          <w:kern w:val="0"/>
          <w:sz w:val="28"/>
          <w:szCs w:val="28"/>
          <w:highlight w:val="none"/>
        </w:rPr>
      </w:pPr>
      <w:r>
        <w:rPr>
          <w:rFonts w:ascii="宋体" w:cs="宋体"/>
          <w:kern w:val="0"/>
          <w:sz w:val="18"/>
          <w:szCs w:val="18"/>
          <w:highlight w:val="none"/>
        </w:rPr>
        <w:br w:type="column"/>
      </w:r>
    </w:p>
    <w:p>
      <w:pPr>
        <w:autoSpaceDE w:val="0"/>
        <w:autoSpaceDN w:val="0"/>
        <w:adjustRightInd w:val="0"/>
        <w:spacing w:line="460" w:lineRule="atLeast"/>
        <w:ind w:right="171"/>
        <w:jc w:val="left"/>
        <w:rPr>
          <w:rFonts w:ascii="宋体" w:cs="宋体"/>
          <w:kern w:val="0"/>
          <w:sz w:val="24"/>
          <w:highlight w:val="none"/>
        </w:rPr>
      </w:pPr>
      <w:r>
        <w:rPr>
          <w:rFonts w:hint="eastAsia" w:ascii="宋体" w:cs="宋体"/>
          <w:kern w:val="0"/>
          <w:sz w:val="24"/>
          <w:highlight w:val="none"/>
        </w:rPr>
        <w:t>丙方在履行合同期间应遵守法律，并保证甲方免于承担因丙方违反法律</w:t>
      </w:r>
      <w:r>
        <w:rPr>
          <w:rFonts w:ascii="宋体" w:cs="宋体"/>
          <w:kern w:val="0"/>
          <w:sz w:val="24"/>
          <w:highlight w:val="none"/>
        </w:rPr>
        <w:t xml:space="preserve"> </w:t>
      </w:r>
      <w:r>
        <w:rPr>
          <w:rFonts w:hint="eastAsia" w:ascii="宋体" w:cs="宋体"/>
          <w:kern w:val="0"/>
          <w:sz w:val="24"/>
          <w:highlight w:val="none"/>
        </w:rPr>
        <w:t>而引起的任何责任。</w:t>
      </w:r>
    </w:p>
    <w:p>
      <w:pPr>
        <w:autoSpaceDE w:val="0"/>
        <w:autoSpaceDN w:val="0"/>
        <w:adjustRightInd w:val="0"/>
        <w:spacing w:line="460" w:lineRule="atLeast"/>
        <w:ind w:right="171"/>
        <w:jc w:val="left"/>
        <w:rPr>
          <w:rFonts w:ascii="宋体" w:cs="宋体"/>
          <w:kern w:val="0"/>
          <w:sz w:val="24"/>
          <w:highlight w:val="none"/>
        </w:rPr>
        <w:sectPr>
          <w:type w:val="continuous"/>
          <w:pgSz w:w="11920" w:h="16840"/>
          <w:pgMar w:top="1560" w:right="880" w:bottom="280" w:left="880" w:header="720" w:footer="720" w:gutter="0"/>
          <w:cols w:equalWidth="0" w:num="2">
            <w:col w:w="828" w:space="932"/>
            <w:col w:w="8400"/>
          </w:cols>
        </w:sectPr>
      </w:pPr>
    </w:p>
    <w:p>
      <w:pPr>
        <w:autoSpaceDE w:val="0"/>
        <w:autoSpaceDN w:val="0"/>
        <w:adjustRightInd w:val="0"/>
        <w:spacing w:before="10" w:line="170" w:lineRule="exact"/>
        <w:jc w:val="left"/>
        <w:rPr>
          <w:rFonts w:ascii="宋体" w:cs="宋体"/>
          <w:kern w:val="0"/>
          <w:sz w:val="17"/>
          <w:szCs w:val="17"/>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 xml:space="preserve">20.2  </w:t>
      </w:r>
      <w:r>
        <w:rPr>
          <w:rFonts w:hint="eastAsia"/>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line="263" w:lineRule="exact"/>
        <w:ind w:left="105" w:right="-47"/>
        <w:jc w:val="left"/>
        <w:rPr>
          <w:rFonts w:ascii="宋体" w:cs="宋体"/>
          <w:kern w:val="0"/>
          <w:sz w:val="18"/>
          <w:szCs w:val="18"/>
          <w:highlight w:val="none"/>
        </w:rPr>
      </w:pPr>
      <w:r>
        <w:rPr>
          <w:rFonts w:hint="eastAsia" w:ascii="宋体" w:cs="宋体"/>
          <w:spacing w:val="1"/>
          <w:kern w:val="0"/>
          <w:position w:val="-3"/>
          <w:sz w:val="18"/>
          <w:szCs w:val="18"/>
          <w:highlight w:val="none"/>
        </w:rPr>
        <w:t>丙方工作</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丙方应按照合同约定完成下列工作，包括但不限于：</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kern w:val="0"/>
          <w:sz w:val="24"/>
          <w:highlight w:val="none"/>
        </w:rPr>
        <w:t>(1)</w:t>
      </w:r>
      <w:r>
        <w:rPr>
          <w:spacing w:val="21"/>
          <w:kern w:val="0"/>
          <w:sz w:val="24"/>
          <w:highlight w:val="none"/>
        </w:rPr>
        <w:t xml:space="preserve"> </w:t>
      </w:r>
      <w:r>
        <w:rPr>
          <w:rFonts w:hint="eastAsia" w:ascii="宋体" w:cs="宋体"/>
          <w:kern w:val="0"/>
          <w:sz w:val="24"/>
          <w:highlight w:val="none"/>
        </w:rPr>
        <w:t>按照合同约定和监理工程师的指令实施、完成并保修合同工程；</w:t>
      </w:r>
    </w:p>
    <w:p>
      <w:pPr>
        <w:autoSpaceDE w:val="0"/>
        <w:autoSpaceDN w:val="0"/>
        <w:adjustRightInd w:val="0"/>
        <w:spacing w:before="27"/>
        <w:jc w:val="left"/>
        <w:rPr>
          <w:rFonts w:ascii="宋体" w:cs="宋体"/>
          <w:kern w:val="0"/>
          <w:sz w:val="24"/>
          <w:highlight w:val="none"/>
        </w:rPr>
      </w:pPr>
      <w:r>
        <w:rPr>
          <w:kern w:val="0"/>
          <w:sz w:val="24"/>
          <w:highlight w:val="none"/>
        </w:rPr>
        <w:t>(2)</w:t>
      </w:r>
      <w:r>
        <w:rPr>
          <w:spacing w:val="21"/>
          <w:kern w:val="0"/>
          <w:sz w:val="24"/>
          <w:highlight w:val="none"/>
        </w:rPr>
        <w:t xml:space="preserve"> </w:t>
      </w:r>
      <w:r>
        <w:rPr>
          <w:rFonts w:hint="eastAsia" w:ascii="宋体" w:cs="宋体"/>
          <w:kern w:val="0"/>
          <w:sz w:val="24"/>
          <w:highlight w:val="none"/>
        </w:rPr>
        <w:t>按照合同约定和监理工程师的要求提交工程进度报告和进度计划；</w:t>
      </w:r>
    </w:p>
    <w:p>
      <w:pPr>
        <w:autoSpaceDE w:val="0"/>
        <w:autoSpaceDN w:val="0"/>
        <w:adjustRightInd w:val="0"/>
        <w:spacing w:before="27" w:line="258" w:lineRule="auto"/>
        <w:ind w:right="168"/>
        <w:jc w:val="left"/>
        <w:rPr>
          <w:rFonts w:ascii="宋体" w:cs="宋体"/>
          <w:kern w:val="0"/>
          <w:sz w:val="24"/>
          <w:highlight w:val="none"/>
        </w:rPr>
      </w:pPr>
      <w:r>
        <w:rPr>
          <w:kern w:val="0"/>
          <w:sz w:val="24"/>
          <w:highlight w:val="none"/>
        </w:rPr>
        <w:t>(3)</w:t>
      </w:r>
      <w:r>
        <w:rPr>
          <w:spacing w:val="21"/>
          <w:kern w:val="0"/>
          <w:sz w:val="24"/>
          <w:highlight w:val="none"/>
        </w:rPr>
        <w:t xml:space="preserve"> </w:t>
      </w:r>
      <w:r>
        <w:rPr>
          <w:rFonts w:hint="eastAsia" w:ascii="宋体" w:cs="宋体"/>
          <w:spacing w:val="4"/>
          <w:kern w:val="0"/>
          <w:sz w:val="24"/>
          <w:highlight w:val="none"/>
        </w:rPr>
        <w:t>按照合同约定和造价工程师的要求提交工程</w:t>
      </w:r>
      <w:r>
        <w:rPr>
          <w:rFonts w:hint="eastAsia" w:ascii="宋体" w:cs="宋体"/>
          <w:spacing w:val="5"/>
          <w:kern w:val="0"/>
          <w:sz w:val="24"/>
          <w:highlight w:val="none"/>
        </w:rPr>
        <w:t>价</w:t>
      </w:r>
      <w:r>
        <w:rPr>
          <w:rFonts w:hint="eastAsia" w:ascii="宋体" w:cs="宋体"/>
          <w:spacing w:val="4"/>
          <w:kern w:val="0"/>
          <w:sz w:val="24"/>
          <w:highlight w:val="none"/>
        </w:rPr>
        <w:t>款报告和支付申请，包括安</w:t>
      </w:r>
      <w:r>
        <w:rPr>
          <w:rFonts w:ascii="宋体" w:cs="宋体"/>
          <w:spacing w:val="4"/>
          <w:kern w:val="0"/>
          <w:sz w:val="24"/>
          <w:highlight w:val="none"/>
        </w:rPr>
        <w:t xml:space="preserve"> </w:t>
      </w:r>
      <w:r>
        <w:rPr>
          <w:rFonts w:hint="eastAsia" w:ascii="宋体" w:cs="宋体"/>
          <w:kern w:val="0"/>
          <w:sz w:val="24"/>
          <w:highlight w:val="none"/>
        </w:rPr>
        <w:t>全文明施工费、进度款、结算款和调整合同价款等；</w:t>
      </w:r>
    </w:p>
    <w:p>
      <w:pPr>
        <w:autoSpaceDE w:val="0"/>
        <w:autoSpaceDN w:val="0"/>
        <w:adjustRightInd w:val="0"/>
        <w:spacing w:before="27" w:line="257" w:lineRule="auto"/>
        <w:ind w:right="52"/>
        <w:jc w:val="left"/>
        <w:rPr>
          <w:rFonts w:ascii="宋体" w:cs="宋体"/>
          <w:kern w:val="0"/>
          <w:sz w:val="24"/>
          <w:highlight w:val="none"/>
        </w:rPr>
      </w:pPr>
      <w:r>
        <w:rPr>
          <w:kern w:val="0"/>
          <w:sz w:val="24"/>
          <w:highlight w:val="none"/>
        </w:rPr>
        <w:t>(4)</w:t>
      </w:r>
      <w:r>
        <w:rPr>
          <w:spacing w:val="21"/>
          <w:kern w:val="0"/>
          <w:sz w:val="24"/>
          <w:highlight w:val="none"/>
        </w:rPr>
        <w:t xml:space="preserve"> </w:t>
      </w:r>
      <w:r>
        <w:rPr>
          <w:rFonts w:hint="eastAsia" w:ascii="宋体" w:cs="宋体"/>
          <w:kern w:val="0"/>
          <w:sz w:val="24"/>
          <w:highlight w:val="none"/>
        </w:rPr>
        <w:t>负责施工场地安全保卫工作，防止因工程施工造成的人身伤害和财产损失，</w:t>
      </w:r>
      <w:r>
        <w:rPr>
          <w:rFonts w:ascii="宋体" w:cs="宋体"/>
          <w:kern w:val="0"/>
          <w:sz w:val="24"/>
          <w:highlight w:val="none"/>
        </w:rPr>
        <w:t xml:space="preserve"> </w:t>
      </w:r>
      <w:r>
        <w:rPr>
          <w:rFonts w:hint="eastAsia" w:ascii="宋体" w:cs="宋体"/>
          <w:kern w:val="0"/>
          <w:sz w:val="24"/>
          <w:highlight w:val="none"/>
        </w:rPr>
        <w:t>提供和维修非夜间施工使用的照明、围栏设施等安全标志；</w:t>
      </w:r>
    </w:p>
    <w:p>
      <w:pPr>
        <w:autoSpaceDE w:val="0"/>
        <w:autoSpaceDN w:val="0"/>
        <w:adjustRightInd w:val="0"/>
        <w:spacing w:before="29" w:line="264" w:lineRule="auto"/>
        <w:ind w:right="50"/>
        <w:jc w:val="left"/>
        <w:rPr>
          <w:rFonts w:ascii="宋体" w:cs="宋体"/>
          <w:kern w:val="0"/>
          <w:sz w:val="24"/>
          <w:highlight w:val="none"/>
        </w:rPr>
      </w:pPr>
      <w:r>
        <w:rPr>
          <w:kern w:val="0"/>
          <w:sz w:val="24"/>
          <w:highlight w:val="none"/>
        </w:rPr>
        <w:t>(5)</w:t>
      </w:r>
      <w:r>
        <w:rPr>
          <w:spacing w:val="21"/>
          <w:kern w:val="0"/>
          <w:sz w:val="24"/>
          <w:highlight w:val="none"/>
        </w:rPr>
        <w:t xml:space="preserve"> </w:t>
      </w:r>
      <w:r>
        <w:rPr>
          <w:rFonts w:hint="eastAsia" w:ascii="宋体" w:cs="宋体"/>
          <w:spacing w:val="4"/>
          <w:kern w:val="0"/>
          <w:sz w:val="24"/>
          <w:highlight w:val="none"/>
        </w:rPr>
        <w:t>按照专用条款约定的数量和要求，向甲方</w:t>
      </w:r>
      <w:r>
        <w:rPr>
          <w:rFonts w:hint="eastAsia" w:ascii="宋体" w:cs="宋体"/>
          <w:spacing w:val="5"/>
          <w:kern w:val="0"/>
          <w:sz w:val="24"/>
          <w:highlight w:val="none"/>
        </w:rPr>
        <w:t>提</w:t>
      </w:r>
      <w:r>
        <w:rPr>
          <w:rFonts w:hint="eastAsia" w:ascii="宋体" w:cs="宋体"/>
          <w:spacing w:val="4"/>
          <w:kern w:val="0"/>
          <w:sz w:val="24"/>
          <w:highlight w:val="none"/>
        </w:rPr>
        <w:t>供施工场地办公和生活的房</w:t>
      </w:r>
      <w:r>
        <w:rPr>
          <w:rFonts w:ascii="宋体" w:cs="宋体"/>
          <w:spacing w:val="4"/>
          <w:kern w:val="0"/>
          <w:sz w:val="24"/>
          <w:highlight w:val="none"/>
        </w:rPr>
        <w:t xml:space="preserve"> </w:t>
      </w:r>
      <w:r>
        <w:rPr>
          <w:rFonts w:hint="eastAsia" w:ascii="宋体" w:cs="宋体"/>
          <w:kern w:val="0"/>
          <w:sz w:val="24"/>
          <w:highlight w:val="none"/>
        </w:rPr>
        <w:t>屋及设施</w:t>
      </w:r>
      <w:r>
        <w:rPr>
          <w:rFonts w:hint="eastAsia" w:ascii="宋体" w:cs="宋体"/>
          <w:spacing w:val="-40"/>
          <w:kern w:val="0"/>
          <w:sz w:val="24"/>
          <w:highlight w:val="none"/>
        </w:rPr>
        <w:t>，</w:t>
      </w:r>
      <w:r>
        <w:rPr>
          <w:rFonts w:hint="eastAsia" w:ascii="宋体" w:cs="宋体"/>
          <w:kern w:val="0"/>
          <w:sz w:val="24"/>
          <w:highlight w:val="none"/>
        </w:rPr>
        <w:t>并在施工现场保留本合同</w:t>
      </w:r>
      <w:r>
        <w:rPr>
          <w:rFonts w:hint="eastAsia" w:ascii="宋体" w:cs="宋体"/>
          <w:spacing w:val="-40"/>
          <w:kern w:val="0"/>
          <w:sz w:val="24"/>
          <w:highlight w:val="none"/>
        </w:rPr>
        <w:t>、</w:t>
      </w:r>
      <w:r>
        <w:rPr>
          <w:rFonts w:hint="eastAsia" w:ascii="宋体" w:cs="宋体"/>
          <w:kern w:val="0"/>
          <w:sz w:val="24"/>
          <w:highlight w:val="none"/>
        </w:rPr>
        <w:t>约定的标准与规范</w:t>
      </w:r>
      <w:r>
        <w:rPr>
          <w:rFonts w:hint="eastAsia" w:ascii="宋体" w:cs="宋体"/>
          <w:spacing w:val="-40"/>
          <w:kern w:val="0"/>
          <w:sz w:val="24"/>
          <w:highlight w:val="none"/>
        </w:rPr>
        <w:t>、</w:t>
      </w:r>
      <w:r>
        <w:rPr>
          <w:rFonts w:hint="eastAsia" w:ascii="宋体" w:cs="宋体"/>
          <w:kern w:val="0"/>
          <w:sz w:val="24"/>
          <w:highlight w:val="none"/>
        </w:rPr>
        <w:t>变更资料等各一份，</w:t>
      </w:r>
      <w:r>
        <w:rPr>
          <w:rFonts w:ascii="宋体" w:cs="宋体"/>
          <w:kern w:val="0"/>
          <w:sz w:val="24"/>
          <w:highlight w:val="none"/>
        </w:rPr>
        <w:t xml:space="preserve"> </w:t>
      </w:r>
      <w:r>
        <w:rPr>
          <w:rFonts w:hint="eastAsia" w:ascii="宋体" w:cs="宋体"/>
          <w:kern w:val="0"/>
          <w:sz w:val="24"/>
          <w:highlight w:val="none"/>
        </w:rPr>
        <w:t>供监理工程师、造价工程师需要时使用；</w:t>
      </w:r>
    </w:p>
    <w:p>
      <w:pPr>
        <w:autoSpaceDE w:val="0"/>
        <w:autoSpaceDN w:val="0"/>
        <w:adjustRightInd w:val="0"/>
        <w:spacing w:before="29" w:line="264" w:lineRule="auto"/>
        <w:ind w:right="50"/>
        <w:jc w:val="left"/>
        <w:rPr>
          <w:rFonts w:ascii="宋体" w:cs="宋体"/>
          <w:kern w:val="0"/>
          <w:sz w:val="24"/>
          <w:highlight w:val="none"/>
        </w:rPr>
        <w:sectPr>
          <w:type w:val="continuous"/>
          <w:pgSz w:w="11920" w:h="16840"/>
          <w:pgMar w:top="1560" w:right="880" w:bottom="280" w:left="880" w:header="720" w:footer="720" w:gutter="0"/>
          <w:cols w:equalWidth="0" w:num="2">
            <w:col w:w="1010" w:space="750"/>
            <w:col w:w="8400"/>
          </w:cols>
        </w:sectPr>
      </w:pPr>
    </w:p>
    <w:p>
      <w:pPr>
        <w:autoSpaceDE w:val="0"/>
        <w:autoSpaceDN w:val="0"/>
        <w:adjustRightInd w:val="0"/>
        <w:spacing w:line="351" w:lineRule="exact"/>
        <w:ind w:left="1759" w:right="183"/>
        <w:rPr>
          <w:rFonts w:ascii="宋体" w:cs="宋体"/>
          <w:kern w:val="0"/>
          <w:sz w:val="24"/>
          <w:highlight w:val="none"/>
        </w:rPr>
      </w:pPr>
      <w:r>
        <w:rPr>
          <w:kern w:val="0"/>
          <w:position w:val="-2"/>
          <w:sz w:val="24"/>
          <w:highlight w:val="none"/>
        </w:rPr>
        <w:t>(6)</w:t>
      </w:r>
      <w:r>
        <w:rPr>
          <w:spacing w:val="22"/>
          <w:kern w:val="0"/>
          <w:position w:val="-2"/>
          <w:sz w:val="24"/>
          <w:highlight w:val="none"/>
        </w:rPr>
        <w:t xml:space="preserve"> </w:t>
      </w:r>
      <w:r>
        <w:rPr>
          <w:rFonts w:hint="eastAsia" w:ascii="宋体" w:cs="宋体"/>
          <w:spacing w:val="4"/>
          <w:kern w:val="0"/>
          <w:position w:val="-2"/>
          <w:sz w:val="24"/>
          <w:highlight w:val="none"/>
        </w:rPr>
        <w:t>遵守政府部门有关施工场地交通、环境保护</w:t>
      </w:r>
      <w:r>
        <w:rPr>
          <w:rFonts w:hint="eastAsia" w:ascii="宋体" w:cs="宋体"/>
          <w:spacing w:val="5"/>
          <w:kern w:val="0"/>
          <w:position w:val="-2"/>
          <w:sz w:val="24"/>
          <w:highlight w:val="none"/>
        </w:rPr>
        <w:t>、</w:t>
      </w:r>
      <w:r>
        <w:rPr>
          <w:rFonts w:hint="eastAsia" w:ascii="宋体" w:cs="宋体"/>
          <w:spacing w:val="4"/>
          <w:kern w:val="0"/>
          <w:position w:val="-2"/>
          <w:sz w:val="24"/>
          <w:highlight w:val="none"/>
        </w:rPr>
        <w:t>施工噪声、安全文明施工等</w:t>
      </w:r>
    </w:p>
    <w:p>
      <w:pPr>
        <w:autoSpaceDE w:val="0"/>
        <w:autoSpaceDN w:val="0"/>
        <w:adjustRightInd w:val="0"/>
        <w:spacing w:before="27"/>
        <w:ind w:left="1759" w:right="2350"/>
        <w:rPr>
          <w:rFonts w:ascii="宋体" w:cs="宋体"/>
          <w:kern w:val="0"/>
          <w:sz w:val="24"/>
          <w:highlight w:val="none"/>
        </w:rPr>
      </w:pPr>
      <w:r>
        <w:rPr>
          <w:rFonts w:hint="eastAsia" w:ascii="宋体" w:cs="宋体"/>
          <w:kern w:val="0"/>
          <w:sz w:val="24"/>
          <w:highlight w:val="none"/>
        </w:rPr>
        <w:t>的管理规定，办理有关手续，并以书面形式通知甲方；</w:t>
      </w:r>
    </w:p>
    <w:p>
      <w:pPr>
        <w:autoSpaceDE w:val="0"/>
        <w:autoSpaceDN w:val="0"/>
        <w:adjustRightInd w:val="0"/>
        <w:spacing w:before="45" w:line="266" w:lineRule="auto"/>
        <w:ind w:left="1759" w:right="168"/>
        <w:rPr>
          <w:rFonts w:ascii="宋体" w:cs="宋体"/>
          <w:kern w:val="0"/>
          <w:sz w:val="24"/>
          <w:highlight w:val="none"/>
        </w:rPr>
      </w:pPr>
      <w:r>
        <w:rPr>
          <w:kern w:val="0"/>
          <w:sz w:val="24"/>
          <w:highlight w:val="none"/>
        </w:rPr>
        <w:t xml:space="preserve">(7) </w:t>
      </w:r>
      <w:r>
        <w:rPr>
          <w:rFonts w:hint="eastAsia" w:ascii="宋体" w:cs="宋体"/>
          <w:spacing w:val="4"/>
          <w:kern w:val="0"/>
          <w:sz w:val="24"/>
          <w:highlight w:val="none"/>
        </w:rPr>
        <w:t>合同工程或其某单位工程已竣工未移交给甲方之前，负责已完工程的照</w:t>
      </w:r>
      <w:r>
        <w:rPr>
          <w:rFonts w:ascii="宋体" w:cs="宋体"/>
          <w:spacing w:val="4"/>
          <w:kern w:val="0"/>
          <w:sz w:val="24"/>
          <w:highlight w:val="none"/>
        </w:rPr>
        <w:t xml:space="preserve"> </w:t>
      </w:r>
      <w:r>
        <w:rPr>
          <w:rFonts w:hint="eastAsia" w:ascii="宋体" w:cs="宋体"/>
          <w:kern w:val="0"/>
          <w:sz w:val="24"/>
          <w:highlight w:val="none"/>
        </w:rPr>
        <w:t>管工作。工程接收证书颁发时尚有部分未竣工工程的，还应负责该未竣工工程</w:t>
      </w:r>
      <w:r>
        <w:rPr>
          <w:rFonts w:ascii="宋体" w:cs="宋体"/>
          <w:kern w:val="0"/>
          <w:sz w:val="24"/>
          <w:highlight w:val="none"/>
        </w:rPr>
        <w:t xml:space="preserve"> </w:t>
      </w:r>
      <w:r>
        <w:rPr>
          <w:rFonts w:hint="eastAsia" w:ascii="宋体" w:cs="宋体"/>
          <w:kern w:val="0"/>
          <w:sz w:val="24"/>
          <w:highlight w:val="none"/>
        </w:rPr>
        <w:t>的照管工作，直至竣工后移交给甲方为止。照管期间发生损坏的，应予以修</w:t>
      </w:r>
      <w:r>
        <w:rPr>
          <w:rFonts w:ascii="宋体" w:cs="宋体"/>
          <w:kern w:val="0"/>
          <w:sz w:val="24"/>
          <w:highlight w:val="none"/>
        </w:rPr>
        <w:t xml:space="preserve"> </w:t>
      </w:r>
      <w:r>
        <w:rPr>
          <w:rFonts w:hint="eastAsia" w:ascii="宋体" w:cs="宋体"/>
          <w:kern w:val="0"/>
          <w:sz w:val="24"/>
          <w:highlight w:val="none"/>
        </w:rPr>
        <w:t>复并承担费用；甲方要求采取特殊保护措施的，由甲方承担相应费用；</w:t>
      </w:r>
    </w:p>
    <w:p>
      <w:pPr>
        <w:autoSpaceDE w:val="0"/>
        <w:autoSpaceDN w:val="0"/>
        <w:adjustRightInd w:val="0"/>
        <w:spacing w:before="20" w:line="257" w:lineRule="auto"/>
        <w:ind w:left="1759" w:right="170" w:firstLine="1"/>
        <w:rPr>
          <w:rFonts w:ascii="宋体" w:cs="宋体"/>
          <w:kern w:val="0"/>
          <w:sz w:val="24"/>
          <w:highlight w:val="none"/>
        </w:rPr>
      </w:pPr>
      <w:r>
        <w:rPr>
          <w:kern w:val="0"/>
          <w:sz w:val="24"/>
          <w:highlight w:val="none"/>
        </w:rPr>
        <w:t xml:space="preserve">(8) </w:t>
      </w:r>
      <w:r>
        <w:rPr>
          <w:rFonts w:hint="eastAsia" w:ascii="宋体" w:cs="宋体"/>
          <w:kern w:val="0"/>
          <w:sz w:val="24"/>
          <w:highlight w:val="none"/>
        </w:rPr>
        <w:t>做好施工场地地下管线和邻近建筑物、构筑物（包括文物保护建筑</w:t>
      </w:r>
      <w:r>
        <w:rPr>
          <w:rFonts w:hint="eastAsia" w:ascii="宋体" w:cs="宋体"/>
          <w:spacing w:val="-120"/>
          <w:kern w:val="0"/>
          <w:sz w:val="24"/>
          <w:highlight w:val="none"/>
        </w:rPr>
        <w:t>）</w:t>
      </w:r>
      <w:r>
        <w:rPr>
          <w:rFonts w:hint="eastAsia" w:ascii="宋体" w:cs="宋体"/>
          <w:kern w:val="0"/>
          <w:sz w:val="24"/>
          <w:highlight w:val="none"/>
        </w:rPr>
        <w:t>、古树</w:t>
      </w:r>
      <w:r>
        <w:rPr>
          <w:rFonts w:ascii="宋体" w:cs="宋体"/>
          <w:kern w:val="0"/>
          <w:sz w:val="24"/>
          <w:highlight w:val="none"/>
        </w:rPr>
        <w:t xml:space="preserve"> </w:t>
      </w:r>
      <w:r>
        <w:rPr>
          <w:rFonts w:hint="eastAsia" w:ascii="宋体" w:cs="宋体"/>
          <w:kern w:val="0"/>
          <w:sz w:val="24"/>
          <w:highlight w:val="none"/>
        </w:rPr>
        <w:t>名木的保护工作；</w:t>
      </w:r>
    </w:p>
    <w:p>
      <w:pPr>
        <w:autoSpaceDE w:val="0"/>
        <w:autoSpaceDN w:val="0"/>
        <w:adjustRightInd w:val="0"/>
        <w:spacing w:before="28" w:line="258" w:lineRule="auto"/>
        <w:ind w:left="1759" w:right="168"/>
        <w:rPr>
          <w:rFonts w:ascii="宋体" w:cs="宋体"/>
          <w:kern w:val="0"/>
          <w:sz w:val="24"/>
          <w:highlight w:val="none"/>
        </w:rPr>
      </w:pPr>
      <w:r>
        <w:rPr>
          <w:kern w:val="0"/>
          <w:sz w:val="24"/>
          <w:highlight w:val="none"/>
        </w:rPr>
        <w:t xml:space="preserve">(9) </w:t>
      </w:r>
      <w:r>
        <w:rPr>
          <w:rFonts w:hint="eastAsia" w:ascii="宋体" w:cs="宋体"/>
          <w:spacing w:val="4"/>
          <w:kern w:val="0"/>
          <w:sz w:val="24"/>
          <w:highlight w:val="none"/>
        </w:rPr>
        <w:t>遵守政府部门有关环境卫生的管理规定，保</w:t>
      </w:r>
      <w:r>
        <w:rPr>
          <w:rFonts w:hint="eastAsia" w:ascii="宋体" w:cs="宋体"/>
          <w:spacing w:val="5"/>
          <w:kern w:val="0"/>
          <w:sz w:val="24"/>
          <w:highlight w:val="none"/>
        </w:rPr>
        <w:t>证</w:t>
      </w:r>
      <w:r>
        <w:rPr>
          <w:rFonts w:hint="eastAsia" w:ascii="宋体" w:cs="宋体"/>
          <w:spacing w:val="4"/>
          <w:kern w:val="0"/>
          <w:sz w:val="24"/>
          <w:highlight w:val="none"/>
        </w:rPr>
        <w:t>施工场地的清洁和做好交工</w:t>
      </w:r>
      <w:r>
        <w:rPr>
          <w:rFonts w:ascii="宋体" w:cs="宋体"/>
          <w:spacing w:val="4"/>
          <w:kern w:val="0"/>
          <w:sz w:val="24"/>
          <w:highlight w:val="none"/>
        </w:rPr>
        <w:t xml:space="preserve"> </w:t>
      </w:r>
      <w:r>
        <w:rPr>
          <w:rFonts w:hint="eastAsia" w:ascii="宋体" w:cs="宋体"/>
          <w:kern w:val="0"/>
          <w:sz w:val="24"/>
          <w:highlight w:val="none"/>
        </w:rPr>
        <w:t>前施工现场的清理工作，并承担因自身责任造成的损失和罚款；</w:t>
      </w:r>
    </w:p>
    <w:p>
      <w:pPr>
        <w:autoSpaceDE w:val="0"/>
        <w:autoSpaceDN w:val="0"/>
        <w:adjustRightInd w:val="0"/>
        <w:spacing w:before="27"/>
        <w:ind w:left="1760" w:right="425"/>
        <w:rPr>
          <w:rFonts w:ascii="宋体" w:cs="宋体"/>
          <w:kern w:val="0"/>
          <w:sz w:val="24"/>
          <w:highlight w:val="none"/>
        </w:rPr>
      </w:pPr>
      <w:r>
        <w:rPr>
          <w:kern w:val="0"/>
          <w:sz w:val="24"/>
          <w:highlight w:val="none"/>
        </w:rPr>
        <w:t>(10)</w:t>
      </w:r>
      <w:r>
        <w:rPr>
          <w:spacing w:val="21"/>
          <w:kern w:val="0"/>
          <w:sz w:val="24"/>
          <w:highlight w:val="none"/>
        </w:rPr>
        <w:t xml:space="preserve"> </w:t>
      </w:r>
      <w:r>
        <w:rPr>
          <w:rFonts w:hint="eastAsia" w:ascii="宋体" w:cs="宋体"/>
          <w:kern w:val="0"/>
          <w:sz w:val="24"/>
          <w:highlight w:val="none"/>
        </w:rPr>
        <w:t>工程完工后，应按照合同约定提交竣工验收申请报告和竣工结算文件。</w:t>
      </w:r>
    </w:p>
    <w:p>
      <w:pPr>
        <w:autoSpaceDE w:val="0"/>
        <w:autoSpaceDN w:val="0"/>
        <w:adjustRightInd w:val="0"/>
        <w:spacing w:before="2"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20.3</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pgSz w:w="11920" w:h="16840"/>
          <w:pgMar w:top="1440" w:right="880" w:bottom="280" w:left="880" w:header="720" w:footer="720" w:gutter="0"/>
          <w:cols w:space="720" w:num="1"/>
        </w:sectPr>
      </w:pPr>
    </w:p>
    <w:p>
      <w:pPr>
        <w:autoSpaceDE w:val="0"/>
        <w:autoSpaceDN w:val="0"/>
        <w:adjustRightInd w:val="0"/>
        <w:spacing w:line="264" w:lineRule="exact"/>
        <w:ind w:left="105" w:right="-47"/>
        <w:jc w:val="left"/>
        <w:rPr>
          <w:rFonts w:ascii="宋体" w:cs="宋体"/>
          <w:kern w:val="0"/>
          <w:sz w:val="18"/>
          <w:szCs w:val="18"/>
          <w:highlight w:val="none"/>
        </w:rPr>
      </w:pPr>
      <w:r>
        <w:rPr>
          <w:rFonts w:hint="eastAsia" w:ascii="宋体" w:cs="宋体"/>
          <w:spacing w:val="14"/>
          <w:kern w:val="0"/>
          <w:position w:val="-3"/>
          <w:sz w:val="18"/>
          <w:szCs w:val="18"/>
          <w:highlight w:val="none"/>
        </w:rPr>
        <w:t>丙方实施工</w:t>
      </w:r>
    </w:p>
    <w:p>
      <w:pPr>
        <w:autoSpaceDE w:val="0"/>
        <w:autoSpaceDN w:val="0"/>
        <w:adjustRightInd w:val="0"/>
        <w:spacing w:before="46"/>
        <w:ind w:left="105"/>
        <w:jc w:val="left"/>
        <w:rPr>
          <w:rFonts w:ascii="宋体" w:cs="宋体"/>
          <w:kern w:val="0"/>
          <w:sz w:val="18"/>
          <w:szCs w:val="18"/>
          <w:highlight w:val="none"/>
        </w:rPr>
      </w:pPr>
      <w:r>
        <w:rPr>
          <w:rFonts w:hint="eastAsia" w:ascii="宋体" w:cs="宋体"/>
          <w:kern w:val="0"/>
          <w:sz w:val="18"/>
          <w:szCs w:val="18"/>
          <w:highlight w:val="none"/>
        </w:rPr>
        <w:t>作</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丙方应按照合同约定和监理工程师指令实施、完成并保修合同工程。除专用</w:t>
      </w:r>
    </w:p>
    <w:p>
      <w:pPr>
        <w:autoSpaceDE w:val="0"/>
        <w:autoSpaceDN w:val="0"/>
        <w:adjustRightInd w:val="0"/>
        <w:spacing w:before="47" w:line="267" w:lineRule="auto"/>
        <w:ind w:right="49"/>
        <w:jc w:val="left"/>
        <w:rPr>
          <w:rFonts w:ascii="宋体" w:cs="宋体"/>
          <w:kern w:val="0"/>
          <w:sz w:val="24"/>
          <w:highlight w:val="none"/>
        </w:rPr>
      </w:pPr>
      <w:r>
        <w:rPr>
          <w:rFonts w:hint="eastAsia" w:ascii="宋体" w:cs="宋体"/>
          <w:kern w:val="0"/>
          <w:sz w:val="24"/>
          <w:highlight w:val="none"/>
        </w:rPr>
        <w:t>条款另有约定外</w:t>
      </w:r>
      <w:r>
        <w:rPr>
          <w:rFonts w:hint="eastAsia" w:ascii="宋体" w:cs="宋体"/>
          <w:spacing w:val="-40"/>
          <w:kern w:val="0"/>
          <w:sz w:val="24"/>
          <w:highlight w:val="none"/>
        </w:rPr>
        <w:t>，</w:t>
      </w:r>
      <w:r>
        <w:rPr>
          <w:rFonts w:hint="eastAsia" w:ascii="宋体" w:cs="宋体"/>
          <w:kern w:val="0"/>
          <w:sz w:val="24"/>
          <w:highlight w:val="none"/>
        </w:rPr>
        <w:t>丙方应提供为完成合同工程所需的劳务</w:t>
      </w:r>
      <w:r>
        <w:rPr>
          <w:rFonts w:hint="eastAsia" w:ascii="宋体" w:cs="宋体"/>
          <w:spacing w:val="-40"/>
          <w:kern w:val="0"/>
          <w:sz w:val="24"/>
          <w:highlight w:val="none"/>
        </w:rPr>
        <w:t>、</w:t>
      </w:r>
      <w:r>
        <w:rPr>
          <w:rFonts w:hint="eastAsia" w:ascii="宋体" w:cs="宋体"/>
          <w:kern w:val="0"/>
          <w:sz w:val="24"/>
          <w:highlight w:val="none"/>
        </w:rPr>
        <w:t>材料</w:t>
      </w:r>
      <w:r>
        <w:rPr>
          <w:rFonts w:hint="eastAsia" w:ascii="宋体" w:cs="宋体"/>
          <w:spacing w:val="-41"/>
          <w:kern w:val="0"/>
          <w:sz w:val="24"/>
          <w:highlight w:val="none"/>
        </w:rPr>
        <w:t>、</w:t>
      </w:r>
      <w:r>
        <w:rPr>
          <w:rFonts w:hint="eastAsia" w:ascii="宋体" w:cs="宋体"/>
          <w:kern w:val="0"/>
          <w:sz w:val="24"/>
          <w:highlight w:val="none"/>
        </w:rPr>
        <w:t>施工设备、</w:t>
      </w:r>
      <w:r>
        <w:rPr>
          <w:rFonts w:ascii="宋体" w:cs="宋体"/>
          <w:kern w:val="0"/>
          <w:sz w:val="24"/>
          <w:highlight w:val="none"/>
        </w:rPr>
        <w:t xml:space="preserve"> </w:t>
      </w:r>
      <w:r>
        <w:rPr>
          <w:rFonts w:hint="eastAsia" w:ascii="宋体" w:cs="宋体"/>
          <w:kern w:val="0"/>
          <w:sz w:val="24"/>
          <w:highlight w:val="none"/>
        </w:rPr>
        <w:t>工程设备和其他物品。如果丙方不按照合同约定或监理工程师依据合同发出</w:t>
      </w:r>
      <w:r>
        <w:rPr>
          <w:rFonts w:ascii="宋体" w:cs="宋体"/>
          <w:kern w:val="0"/>
          <w:sz w:val="24"/>
          <w:highlight w:val="none"/>
        </w:rPr>
        <w:t xml:space="preserve"> </w:t>
      </w:r>
      <w:r>
        <w:rPr>
          <w:rFonts w:hint="eastAsia" w:ascii="宋体" w:cs="宋体"/>
          <w:kern w:val="0"/>
          <w:sz w:val="24"/>
          <w:highlight w:val="none"/>
        </w:rPr>
        <w:t>的指令组织施工，且在监理工程师书面要求改正后的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天内仍未采取补救措施</w:t>
      </w:r>
      <w:r>
        <w:rPr>
          <w:rFonts w:ascii="宋体" w:cs="宋体"/>
          <w:kern w:val="0"/>
          <w:sz w:val="24"/>
          <w:highlight w:val="none"/>
        </w:rPr>
        <w:t xml:space="preserve"> </w:t>
      </w:r>
      <w:r>
        <w:rPr>
          <w:rFonts w:hint="eastAsia" w:ascii="宋体" w:cs="宋体"/>
          <w:kern w:val="0"/>
          <w:sz w:val="24"/>
          <w:highlight w:val="none"/>
        </w:rPr>
        <w:t>的，则甲方可自行或者指派第双方进行补救，由此发生的费用和造成的损失</w:t>
      </w:r>
      <w:r>
        <w:rPr>
          <w:rFonts w:ascii="宋体" w:cs="宋体"/>
          <w:kern w:val="0"/>
          <w:sz w:val="24"/>
          <w:highlight w:val="none"/>
        </w:rPr>
        <w:t xml:space="preserve"> </w:t>
      </w:r>
      <w:r>
        <w:rPr>
          <w:rFonts w:hint="eastAsia" w:ascii="宋体" w:cs="宋体"/>
          <w:kern w:val="0"/>
          <w:sz w:val="24"/>
          <w:highlight w:val="none"/>
        </w:rPr>
        <w:t>由丙方承担。该笔款项经造价工程师核实后，由甲方从应支付或将支付给</w:t>
      </w:r>
    </w:p>
    <w:p>
      <w:pPr>
        <w:autoSpaceDE w:val="0"/>
        <w:autoSpaceDN w:val="0"/>
        <w:adjustRightInd w:val="0"/>
        <w:spacing w:before="18"/>
        <w:jc w:val="left"/>
        <w:rPr>
          <w:rFonts w:ascii="宋体" w:cs="宋体"/>
          <w:kern w:val="0"/>
          <w:sz w:val="24"/>
          <w:highlight w:val="none"/>
        </w:rPr>
      </w:pPr>
      <w:r>
        <w:rPr>
          <w:rFonts w:hint="eastAsia" w:ascii="宋体" w:cs="宋体"/>
          <w:kern w:val="0"/>
          <w:sz w:val="24"/>
          <w:highlight w:val="none"/>
        </w:rPr>
        <w:t>丙方的工程进度款或结算款中扣除。</w:t>
      </w:r>
    </w:p>
    <w:p>
      <w:pPr>
        <w:autoSpaceDE w:val="0"/>
        <w:autoSpaceDN w:val="0"/>
        <w:adjustRightInd w:val="0"/>
        <w:spacing w:before="18"/>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2"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20.4</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丙方实施施</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工组织设计和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工作</w:t>
      </w:r>
      <w:r>
        <w:rPr>
          <w:rFonts w:hint="eastAsia" w:ascii="宋体" w:cs="宋体"/>
          <w:kern w:val="0"/>
          <w:sz w:val="18"/>
          <w:szCs w:val="18"/>
          <w:highlight w:val="none"/>
        </w:rPr>
        <w:t>安排</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丙方对所有现场作业和施工方法的完备性、稳定性和安全性负责，并应按照</w:t>
      </w:r>
    </w:p>
    <w:p>
      <w:pPr>
        <w:autoSpaceDE w:val="0"/>
        <w:autoSpaceDN w:val="0"/>
        <w:adjustRightInd w:val="0"/>
        <w:spacing w:before="45" w:line="270" w:lineRule="auto"/>
        <w:ind w:right="171"/>
        <w:jc w:val="left"/>
        <w:rPr>
          <w:rFonts w:ascii="宋体" w:cs="宋体"/>
          <w:kern w:val="0"/>
          <w:sz w:val="24"/>
          <w:highlight w:val="none"/>
        </w:rPr>
      </w:pPr>
      <w:r>
        <w:rPr>
          <w:rFonts w:hint="eastAsia" w:ascii="宋体" w:cs="宋体"/>
          <w:kern w:val="0"/>
          <w:sz w:val="24"/>
          <w:highlight w:val="none"/>
        </w:rPr>
        <w:t>合同约定的工作内容和施工进度要求，向监理工程师提交为实施合同工程拟采</w:t>
      </w:r>
      <w:r>
        <w:rPr>
          <w:rFonts w:ascii="宋体" w:cs="宋体"/>
          <w:kern w:val="0"/>
          <w:sz w:val="24"/>
          <w:highlight w:val="none"/>
        </w:rPr>
        <w:t xml:space="preserve"> </w:t>
      </w:r>
      <w:r>
        <w:rPr>
          <w:rFonts w:hint="eastAsia" w:ascii="宋体" w:cs="宋体"/>
          <w:kern w:val="0"/>
          <w:sz w:val="24"/>
          <w:highlight w:val="none"/>
        </w:rPr>
        <w:t>用的施工组织设计和工作安排的详细说明。如丙方对施工组织设计和工作安</w:t>
      </w:r>
    </w:p>
    <w:p>
      <w:pPr>
        <w:autoSpaceDE w:val="0"/>
        <w:autoSpaceDN w:val="0"/>
        <w:adjustRightInd w:val="0"/>
        <w:spacing w:before="16"/>
        <w:jc w:val="left"/>
        <w:rPr>
          <w:rFonts w:ascii="宋体" w:cs="宋体"/>
          <w:kern w:val="0"/>
          <w:sz w:val="24"/>
          <w:highlight w:val="none"/>
        </w:rPr>
      </w:pPr>
      <w:r>
        <w:rPr>
          <w:rFonts w:hint="eastAsia" w:ascii="宋体" w:cs="宋体"/>
          <w:kern w:val="0"/>
          <w:sz w:val="24"/>
          <w:highlight w:val="none"/>
        </w:rPr>
        <w:t>排作出重大修改，应事先征得监理工程师同意。</w:t>
      </w:r>
    </w:p>
    <w:p>
      <w:pPr>
        <w:autoSpaceDE w:val="0"/>
        <w:autoSpaceDN w:val="0"/>
        <w:adjustRightInd w:val="0"/>
        <w:spacing w:before="16"/>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20.5</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before="42" w:line="240" w:lineRule="exact"/>
        <w:ind w:left="105" w:right="-40"/>
        <w:rPr>
          <w:rFonts w:ascii="宋体" w:cs="宋体"/>
          <w:kern w:val="0"/>
          <w:sz w:val="18"/>
          <w:szCs w:val="18"/>
          <w:highlight w:val="none"/>
        </w:rPr>
      </w:pPr>
      <w:r>
        <w:rPr>
          <w:rFonts w:hint="eastAsia" w:ascii="宋体" w:cs="宋体"/>
          <w:spacing w:val="14"/>
          <w:kern w:val="0"/>
          <w:sz w:val="18"/>
          <w:szCs w:val="18"/>
          <w:highlight w:val="none"/>
        </w:rPr>
        <w:t>丙方为发包</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人的人员提供</w:t>
      </w:r>
      <w:r>
        <w:rPr>
          <w:rFonts w:ascii="宋体" w:cs="宋体"/>
          <w:spacing w:val="14"/>
          <w:kern w:val="0"/>
          <w:sz w:val="18"/>
          <w:szCs w:val="18"/>
          <w:highlight w:val="none"/>
        </w:rPr>
        <w:t xml:space="preserve"> </w:t>
      </w:r>
      <w:r>
        <w:rPr>
          <w:rFonts w:hint="eastAsia" w:ascii="宋体" w:cs="宋体"/>
          <w:spacing w:val="1"/>
          <w:kern w:val="0"/>
          <w:sz w:val="18"/>
          <w:szCs w:val="18"/>
          <w:highlight w:val="none"/>
        </w:rPr>
        <w:t>配合</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丙方应按照合同约定或监理工程师的指令，配合和协助下述人员在施工场地</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或附近实施与合同工程有关的各项工作：</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）甲方的工作人员；</w:t>
      </w:r>
    </w:p>
    <w:p>
      <w:pPr>
        <w:autoSpaceDE w:val="0"/>
        <w:autoSpaceDN w:val="0"/>
        <w:adjustRightInd w:val="0"/>
        <w:spacing w:before="96"/>
        <w:jc w:val="left"/>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kern w:val="0"/>
          <w:sz w:val="24"/>
          <w:highlight w:val="none"/>
        </w:rPr>
        <w:t>）甲方的雇员；</w:t>
      </w:r>
    </w:p>
    <w:p>
      <w:pPr>
        <w:autoSpaceDE w:val="0"/>
        <w:autoSpaceDN w:val="0"/>
        <w:adjustRightInd w:val="0"/>
        <w:spacing w:before="41" w:line="468" w:lineRule="exact"/>
        <w:ind w:right="169"/>
        <w:jc w:val="left"/>
        <w:rPr>
          <w:rFonts w:ascii="宋体" w:cs="宋体"/>
          <w:kern w:val="0"/>
          <w:sz w:val="24"/>
          <w:highlight w:val="none"/>
        </w:rPr>
      </w:pPr>
      <w:r>
        <w:rPr>
          <w:rFonts w:hint="eastAsia" w:ascii="宋体" w:cs="宋体"/>
          <w:kern w:val="0"/>
          <w:sz w:val="24"/>
          <w:highlight w:val="none"/>
        </w:rPr>
        <w:t>（</w:t>
      </w:r>
      <w:r>
        <w:rPr>
          <w:kern w:val="0"/>
          <w:sz w:val="24"/>
          <w:highlight w:val="none"/>
        </w:rPr>
        <w:t>3</w:t>
      </w:r>
      <w:r>
        <w:rPr>
          <w:rFonts w:hint="eastAsia" w:ascii="宋体" w:cs="宋体"/>
          <w:kern w:val="0"/>
          <w:sz w:val="24"/>
          <w:highlight w:val="none"/>
        </w:rPr>
        <w:t>）任何监督管理机构的执法人员。</w:t>
      </w:r>
      <w:r>
        <w:rPr>
          <w:rFonts w:ascii="宋体" w:cs="宋体"/>
          <w:kern w:val="0"/>
          <w:sz w:val="24"/>
          <w:highlight w:val="none"/>
        </w:rPr>
        <w:t xml:space="preserve"> </w:t>
      </w:r>
      <w:r>
        <w:rPr>
          <w:rFonts w:hint="eastAsia" w:ascii="宋体" w:cs="宋体"/>
          <w:kern w:val="0"/>
          <w:sz w:val="24"/>
          <w:highlight w:val="none"/>
        </w:rPr>
        <w:t>此类指令若增加了丙方的工作或支出，包括使用了丙方的设备、临时工程</w:t>
      </w:r>
      <w:r>
        <w:rPr>
          <w:rFonts w:ascii="宋体" w:cs="宋体"/>
          <w:kern w:val="0"/>
          <w:sz w:val="24"/>
          <w:highlight w:val="none"/>
        </w:rPr>
        <w:t xml:space="preserve"> </w:t>
      </w:r>
      <w:r>
        <w:rPr>
          <w:rFonts w:hint="eastAsia" w:ascii="宋体" w:cs="宋体"/>
          <w:kern w:val="0"/>
          <w:sz w:val="24"/>
          <w:highlight w:val="none"/>
        </w:rPr>
        <w:t>或通行道路等，则视为工程变更，按照第</w:t>
      </w:r>
      <w:r>
        <w:rPr>
          <w:rFonts w:ascii="宋体" w:cs="宋体"/>
          <w:spacing w:val="-60"/>
          <w:kern w:val="0"/>
          <w:sz w:val="24"/>
          <w:highlight w:val="none"/>
        </w:rPr>
        <w:t xml:space="preserve"> </w:t>
      </w:r>
      <w:r>
        <w:rPr>
          <w:kern w:val="0"/>
          <w:sz w:val="24"/>
          <w:highlight w:val="none"/>
        </w:rPr>
        <w:t xml:space="preserve">72 </w:t>
      </w:r>
      <w:r>
        <w:rPr>
          <w:rFonts w:hint="eastAsia" w:ascii="宋体" w:cs="宋体"/>
          <w:kern w:val="0"/>
          <w:sz w:val="24"/>
          <w:highlight w:val="none"/>
        </w:rPr>
        <w:t>条规定调整合同价款。</w:t>
      </w:r>
    </w:p>
    <w:p>
      <w:pPr>
        <w:autoSpaceDE w:val="0"/>
        <w:autoSpaceDN w:val="0"/>
        <w:adjustRightInd w:val="0"/>
        <w:spacing w:before="41" w:line="468" w:lineRule="exact"/>
        <w:ind w:right="16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880"/>
        </w:tabs>
        <w:autoSpaceDE w:val="0"/>
        <w:autoSpaceDN w:val="0"/>
        <w:adjustRightInd w:val="0"/>
        <w:ind w:left="141"/>
        <w:jc w:val="left"/>
        <w:rPr>
          <w:kern w:val="0"/>
          <w:sz w:val="24"/>
          <w:highlight w:val="none"/>
        </w:rPr>
      </w:pPr>
      <w:r>
        <w:rPr>
          <w:kern w:val="0"/>
          <w:sz w:val="24"/>
          <w:highlight w:val="none"/>
        </w:rPr>
        <w:t>20.6</w:t>
      </w:r>
      <w:r>
        <w:rPr>
          <w:kern w:val="0"/>
          <w:sz w:val="24"/>
          <w:highlight w:val="none"/>
        </w:rPr>
        <w:tab/>
      </w:r>
    </w:p>
    <w:p>
      <w:pPr>
        <w:tabs>
          <w:tab w:val="left" w:pos="800"/>
          <w:tab w:val="left" w:pos="9880"/>
        </w:tabs>
        <w:autoSpaceDE w:val="0"/>
        <w:autoSpaceDN w:val="0"/>
        <w:adjustRightInd w:val="0"/>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31" w:line="281" w:lineRule="auto"/>
        <w:ind w:left="105" w:right="-40"/>
        <w:rPr>
          <w:rFonts w:ascii="宋体" w:cs="宋体"/>
          <w:kern w:val="0"/>
          <w:sz w:val="18"/>
          <w:szCs w:val="18"/>
          <w:highlight w:val="none"/>
        </w:rPr>
      </w:pPr>
      <w:r>
        <w:rPr>
          <w:rFonts w:hint="eastAsia" w:ascii="宋体" w:cs="宋体"/>
          <w:spacing w:val="14"/>
          <w:kern w:val="0"/>
          <w:sz w:val="18"/>
          <w:szCs w:val="18"/>
          <w:highlight w:val="none"/>
        </w:rPr>
        <w:t>丙方避免施</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工损害他人利</w:t>
      </w:r>
      <w:r>
        <w:rPr>
          <w:rFonts w:ascii="宋体" w:cs="宋体"/>
          <w:spacing w:val="14"/>
          <w:kern w:val="0"/>
          <w:sz w:val="18"/>
          <w:szCs w:val="18"/>
          <w:highlight w:val="none"/>
        </w:rPr>
        <w:t xml:space="preserve"> </w:t>
      </w:r>
      <w:r>
        <w:rPr>
          <w:rFonts w:hint="eastAsia" w:ascii="宋体" w:cs="宋体"/>
          <w:kern w:val="0"/>
          <w:sz w:val="18"/>
          <w:szCs w:val="18"/>
          <w:highlight w:val="none"/>
        </w:rPr>
        <w:t>益</w:t>
      </w:r>
    </w:p>
    <w:p>
      <w:pPr>
        <w:autoSpaceDE w:val="0"/>
        <w:autoSpaceDN w:val="0"/>
        <w:adjustRightInd w:val="0"/>
        <w:spacing w:line="333"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丙方在施工过程中，不得侵害甲方与他人使用公用道路、水源、市政管网</w:t>
      </w:r>
    </w:p>
    <w:p>
      <w:pPr>
        <w:autoSpaceDE w:val="0"/>
        <w:autoSpaceDN w:val="0"/>
        <w:adjustRightInd w:val="0"/>
        <w:spacing w:before="8" w:line="460" w:lineRule="atLeast"/>
        <w:ind w:right="311"/>
        <w:jc w:val="left"/>
        <w:rPr>
          <w:rFonts w:ascii="宋体" w:cs="宋体"/>
          <w:kern w:val="0"/>
          <w:sz w:val="24"/>
          <w:highlight w:val="none"/>
        </w:rPr>
      </w:pPr>
      <w:r>
        <w:rPr>
          <w:rFonts w:hint="eastAsia" w:ascii="宋体" w:cs="宋体"/>
          <w:kern w:val="0"/>
          <w:sz w:val="24"/>
          <w:highlight w:val="none"/>
        </w:rPr>
        <w:t>等公共设施的权利，避免对邻近的公共设施产生干扰。丙方占用或使用他人</w:t>
      </w:r>
      <w:r>
        <w:rPr>
          <w:rFonts w:ascii="宋体" w:cs="宋体"/>
          <w:kern w:val="0"/>
          <w:sz w:val="24"/>
          <w:highlight w:val="none"/>
        </w:rPr>
        <w:t xml:space="preserve"> </w:t>
      </w:r>
      <w:r>
        <w:rPr>
          <w:rFonts w:hint="eastAsia" w:ascii="宋体" w:cs="宋体"/>
          <w:kern w:val="0"/>
          <w:sz w:val="24"/>
          <w:highlight w:val="none"/>
        </w:rPr>
        <w:t>的施工场地，影响他人作业或生活的，应承担相应责任。</w:t>
      </w:r>
    </w:p>
    <w:p>
      <w:pPr>
        <w:autoSpaceDE w:val="0"/>
        <w:autoSpaceDN w:val="0"/>
        <w:adjustRightInd w:val="0"/>
        <w:spacing w:before="8" w:line="460" w:lineRule="atLeast"/>
        <w:ind w:right="311"/>
        <w:jc w:val="left"/>
        <w:rPr>
          <w:rFonts w:ascii="宋体" w:cs="宋体"/>
          <w:kern w:val="0"/>
          <w:sz w:val="24"/>
          <w:highlight w:val="none"/>
        </w:rPr>
        <w:sectPr>
          <w:pgSz w:w="11920" w:h="16840"/>
          <w:pgMar w:top="1440" w:right="740" w:bottom="280" w:left="880" w:header="720" w:footer="720" w:gutter="0"/>
          <w:cols w:equalWidth="0" w:num="2">
            <w:col w:w="1272" w:space="488"/>
            <w:col w:w="8540"/>
          </w:cols>
        </w:sectPr>
      </w:pPr>
    </w:p>
    <w:p>
      <w:pPr>
        <w:autoSpaceDE w:val="0"/>
        <w:autoSpaceDN w:val="0"/>
        <w:adjustRightInd w:val="0"/>
        <w:spacing w:before="10" w:line="170" w:lineRule="exact"/>
        <w:jc w:val="left"/>
        <w:rPr>
          <w:rFonts w:ascii="宋体" w:cs="宋体"/>
          <w:kern w:val="0"/>
          <w:sz w:val="17"/>
          <w:szCs w:val="17"/>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20.7</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740" w:bottom="280" w:left="880" w:header="720" w:footer="720" w:gutter="0"/>
          <w:cols w:space="720" w:num="1"/>
        </w:sectPr>
      </w:pPr>
    </w:p>
    <w:p>
      <w:pPr>
        <w:autoSpaceDE w:val="0"/>
        <w:autoSpaceDN w:val="0"/>
        <w:adjustRightInd w:val="0"/>
        <w:spacing w:line="264" w:lineRule="exact"/>
        <w:ind w:left="105" w:right="-47"/>
        <w:jc w:val="left"/>
        <w:rPr>
          <w:rFonts w:ascii="宋体" w:cs="宋体"/>
          <w:kern w:val="0"/>
          <w:sz w:val="18"/>
          <w:szCs w:val="18"/>
          <w:highlight w:val="none"/>
        </w:rPr>
      </w:pPr>
      <w:r>
        <w:rPr>
          <w:rFonts w:hint="eastAsia" w:ascii="宋体" w:cs="宋体"/>
          <w:spacing w:val="14"/>
          <w:kern w:val="0"/>
          <w:position w:val="-3"/>
          <w:sz w:val="18"/>
          <w:szCs w:val="18"/>
          <w:highlight w:val="none"/>
        </w:rPr>
        <w:t>丙方未尽义</w:t>
      </w:r>
    </w:p>
    <w:p>
      <w:pPr>
        <w:autoSpaceDE w:val="0"/>
        <w:autoSpaceDN w:val="0"/>
        <w:adjustRightInd w:val="0"/>
        <w:spacing w:before="45"/>
        <w:ind w:left="105"/>
        <w:jc w:val="left"/>
        <w:rPr>
          <w:rFonts w:ascii="宋体" w:cs="宋体"/>
          <w:kern w:val="0"/>
          <w:sz w:val="18"/>
          <w:szCs w:val="18"/>
          <w:highlight w:val="none"/>
        </w:rPr>
      </w:pPr>
      <w:r>
        <w:rPr>
          <w:rFonts w:hint="eastAsia" w:ascii="宋体" w:cs="宋体"/>
          <w:spacing w:val="1"/>
          <w:kern w:val="0"/>
          <w:sz w:val="18"/>
          <w:szCs w:val="18"/>
          <w:highlight w:val="none"/>
        </w:rPr>
        <w:t>务的</w:t>
      </w:r>
      <w:r>
        <w:rPr>
          <w:rFonts w:hint="eastAsia" w:ascii="宋体" w:cs="宋体"/>
          <w:kern w:val="0"/>
          <w:sz w:val="18"/>
          <w:szCs w:val="18"/>
          <w:highlight w:val="none"/>
        </w:rPr>
        <w:t>责任</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丙方未能正确完成本合同约定的全部义务，导致费用的增加和（或）延误的</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highlight w:val="none"/>
        </w:rPr>
        <mc:AlternateContent>
          <mc:Choice Requires="wps">
            <w:drawing>
              <wp:anchor distT="0" distB="0" distL="114300" distR="114300" simplePos="0" relativeHeight="251681792" behindDoc="1" locked="0" layoutInCell="0" allowOverlap="1">
                <wp:simplePos x="0" y="0"/>
                <wp:positionH relativeFrom="page">
                  <wp:posOffset>1715135</wp:posOffset>
                </wp:positionH>
                <wp:positionV relativeFrom="paragraph">
                  <wp:posOffset>457835</wp:posOffset>
                </wp:positionV>
                <wp:extent cx="5181600" cy="0"/>
                <wp:effectExtent l="0" t="0" r="0" b="0"/>
                <wp:wrapNone/>
                <wp:docPr id="21"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36.05pt;height:0pt;width:408pt;mso-position-horizontal-relative:page;z-index:-251634688;mso-width-relative:page;mso-height-relative:page;" filled="f" stroked="t" coordsize="8160,1" o:allowincell="f" o:gfxdata="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aNMejWAAAACgEAAA8AAAAAAAAAAQAgAAAAIgAAAGRycy9kb3ducmV2LnhtbFBLAQIUABQAAAAI&#10;AIdO4kBcCIpKKAIAAKcEAAAOAAAAAAAAAAEAIAAAACUBAABkcnMvZTJvRG9jLnhtbFBLBQYAAAAA&#10;BgAGAFkBAAC/BQAAAAA=&#10;" path="m0,0l8159,0e">
                <v:fill on="f" focussize="0,0"/>
                <v:stroke weight="0.7pt" color="#000000" joinstyle="round"/>
                <v:imagedata o:title=""/>
                <o:lock v:ext="edit" aspectratio="f"/>
              </v:shape>
            </w:pict>
          </mc:Fallback>
        </mc:AlternateContent>
      </w:r>
      <w:r>
        <w:rPr>
          <w:rFonts w:hint="eastAsia" w:ascii="宋体" w:cs="宋体"/>
          <w:kern w:val="0"/>
          <w:sz w:val="24"/>
          <w:highlight w:val="none"/>
        </w:rPr>
        <w:t>工期，由丙方承担；给甲方造成损失的，丙方应予赔偿。</w:t>
      </w:r>
    </w:p>
    <w:p>
      <w:pPr>
        <w:autoSpaceDE w:val="0"/>
        <w:autoSpaceDN w:val="0"/>
        <w:adjustRightInd w:val="0"/>
        <w:jc w:val="left"/>
        <w:rPr>
          <w:rFonts w:ascii="宋体" w:cs="宋体"/>
          <w:kern w:val="0"/>
          <w:sz w:val="24"/>
          <w:highlight w:val="none"/>
        </w:rPr>
        <w:sectPr>
          <w:type w:val="continuous"/>
          <w:pgSz w:w="11920" w:h="16840"/>
          <w:pgMar w:top="1560" w:right="740" w:bottom="280" w:left="880" w:header="720" w:footer="720" w:gutter="0"/>
          <w:cols w:equalWidth="0" w:num="2">
            <w:col w:w="1272" w:space="488"/>
            <w:col w:w="854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1" w:line="280" w:lineRule="exact"/>
        <w:jc w:val="left"/>
        <w:rPr>
          <w:rFonts w:ascii="宋体" w:cs="宋体"/>
          <w:kern w:val="0"/>
          <w:sz w:val="28"/>
          <w:szCs w:val="28"/>
          <w:highlight w:val="none"/>
        </w:rPr>
      </w:pPr>
    </w:p>
    <w:p>
      <w:pPr>
        <w:pStyle w:val="84"/>
        <w:rPr>
          <w:highlight w:val="none"/>
        </w:rPr>
      </w:pPr>
      <w:bookmarkStart w:id="33" w:name="_Toc287627947"/>
      <w:r>
        <w:rPr>
          <w:highlight w:val="none"/>
        </w:rPr>
        <w:t>21</w:t>
      </w:r>
      <w:r>
        <w:rPr>
          <w:highlight w:val="none"/>
        </w:rPr>
        <w:tab/>
      </w:r>
      <w:r>
        <w:rPr>
          <w:rFonts w:hint="eastAsia"/>
          <w:highlight w:val="none"/>
        </w:rPr>
        <w:t>现场管理人员任命和更换</w:t>
      </w:r>
      <w:bookmarkEnd w:id="33"/>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740" w:bottom="280" w:left="880" w:header="720" w:footer="720" w:gutter="0"/>
          <w:cols w:space="720" w:num="1"/>
        </w:sectPr>
      </w:pPr>
    </w:p>
    <w:p>
      <w:pPr>
        <w:autoSpaceDE w:val="0"/>
        <w:autoSpaceDN w:val="0"/>
        <w:adjustRightInd w:val="0"/>
        <w:spacing w:before="29"/>
        <w:ind w:left="141" w:right="674"/>
        <w:rPr>
          <w:kern w:val="0"/>
          <w:sz w:val="24"/>
          <w:highlight w:val="none"/>
        </w:rPr>
      </w:pPr>
      <w:r>
        <w:rPr>
          <w:kern w:val="0"/>
          <w:sz w:val="24"/>
          <w:highlight w:val="none"/>
        </w:rPr>
        <w:t>21.1</w:t>
      </w:r>
    </w:p>
    <w:p>
      <w:pPr>
        <w:autoSpaceDE w:val="0"/>
        <w:autoSpaceDN w:val="0"/>
        <w:adjustRightInd w:val="0"/>
        <w:spacing w:before="1" w:line="200" w:lineRule="exact"/>
        <w:jc w:val="left"/>
        <w:rPr>
          <w:kern w:val="0"/>
          <w:sz w:val="20"/>
          <w:szCs w:val="20"/>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甲方现场管</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理人员任命和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更换</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64" w:firstLine="2"/>
        <w:jc w:val="left"/>
        <w:rPr>
          <w:rFonts w:ascii="宋体" w:cs="宋体"/>
          <w:kern w:val="0"/>
          <w:sz w:val="24"/>
          <w:highlight w:val="none"/>
        </w:rPr>
      </w:pPr>
      <w:r>
        <w:rPr>
          <w:rFonts w:hint="eastAsia" w:ascii="宋体" w:cs="宋体"/>
          <w:kern w:val="0"/>
          <w:sz w:val="24"/>
          <w:highlight w:val="none"/>
        </w:rPr>
        <w:t>甲方应任命代表甲方工作的现场管理人员</w:t>
      </w:r>
      <w:r>
        <w:rPr>
          <w:rFonts w:hint="eastAsia" w:ascii="宋体" w:cs="宋体"/>
          <w:spacing w:val="-4"/>
          <w:kern w:val="0"/>
          <w:sz w:val="24"/>
          <w:highlight w:val="none"/>
        </w:rPr>
        <w:t>，</w:t>
      </w:r>
      <w:r>
        <w:rPr>
          <w:rFonts w:hint="eastAsia" w:ascii="宋体" w:cs="宋体"/>
          <w:kern w:val="0"/>
          <w:sz w:val="24"/>
          <w:highlight w:val="none"/>
        </w:rPr>
        <w:t>并在开工前将该任命书以书面形</w:t>
      </w:r>
      <w:r>
        <w:rPr>
          <w:rFonts w:ascii="宋体" w:cs="宋体"/>
          <w:kern w:val="0"/>
          <w:sz w:val="24"/>
          <w:highlight w:val="none"/>
        </w:rPr>
        <w:t xml:space="preserve"> </w:t>
      </w:r>
      <w:r>
        <w:rPr>
          <w:rFonts w:hint="eastAsia" w:ascii="宋体" w:cs="宋体"/>
          <w:kern w:val="0"/>
          <w:sz w:val="24"/>
          <w:highlight w:val="none"/>
        </w:rPr>
        <w:t>式通知丙方。该类管理人员可包括甲方代表、监理工程师、造价工程师等。</w:t>
      </w:r>
      <w:r>
        <w:rPr>
          <w:rFonts w:ascii="宋体" w:cs="宋体"/>
          <w:kern w:val="0"/>
          <w:sz w:val="24"/>
          <w:highlight w:val="none"/>
        </w:rPr>
        <w:t xml:space="preserve"> </w:t>
      </w:r>
      <w:r>
        <w:rPr>
          <w:rFonts w:hint="eastAsia" w:ascii="宋体" w:cs="宋体"/>
          <w:kern w:val="0"/>
          <w:sz w:val="24"/>
          <w:highlight w:val="none"/>
        </w:rPr>
        <w:t>国家、省规定甲方可不委托监理人和（或）工程造价咨询人，且甲方因而没</w:t>
      </w:r>
      <w:r>
        <w:rPr>
          <w:rFonts w:ascii="宋体" w:cs="宋体"/>
          <w:kern w:val="0"/>
          <w:sz w:val="24"/>
          <w:highlight w:val="none"/>
        </w:rPr>
        <w:t xml:space="preserve"> </w:t>
      </w:r>
      <w:r>
        <w:rPr>
          <w:rFonts w:hint="eastAsia" w:ascii="宋体" w:cs="宋体"/>
          <w:kern w:val="0"/>
          <w:sz w:val="24"/>
          <w:highlight w:val="none"/>
        </w:rPr>
        <w:t>有任命监理工程师和（或）造价工程师的，本合同规定的监理工程师和（或）造</w:t>
      </w:r>
      <w:r>
        <w:rPr>
          <w:rFonts w:ascii="宋体" w:cs="宋体"/>
          <w:kern w:val="0"/>
          <w:sz w:val="24"/>
          <w:highlight w:val="none"/>
        </w:rPr>
        <w:t xml:space="preserve"> </w:t>
      </w:r>
      <w:r>
        <w:rPr>
          <w:rFonts w:hint="eastAsia" w:ascii="宋体" w:cs="宋体"/>
          <w:kern w:val="0"/>
          <w:sz w:val="24"/>
          <w:highlight w:val="none"/>
        </w:rPr>
        <w:t>价工程师及其代表的工作，由甲方代表担任。</w:t>
      </w:r>
      <w:r>
        <w:rPr>
          <w:rFonts w:ascii="宋体" w:cs="宋体"/>
          <w:kern w:val="0"/>
          <w:sz w:val="24"/>
          <w:highlight w:val="none"/>
        </w:rPr>
        <w:t xml:space="preserve"> </w:t>
      </w:r>
      <w:r>
        <w:rPr>
          <w:rFonts w:hint="eastAsia" w:ascii="宋体" w:cs="宋体"/>
          <w:kern w:val="0"/>
          <w:sz w:val="24"/>
          <w:highlight w:val="none"/>
        </w:rPr>
        <w:t>甲方如需更换现场管理人员</w:t>
      </w:r>
      <w:r>
        <w:rPr>
          <w:rFonts w:hint="eastAsia" w:ascii="宋体" w:cs="宋体"/>
          <w:spacing w:val="-2"/>
          <w:kern w:val="0"/>
          <w:sz w:val="24"/>
          <w:highlight w:val="none"/>
        </w:rPr>
        <w:t>，</w:t>
      </w:r>
      <w:r>
        <w:rPr>
          <w:rFonts w:hint="eastAsia" w:ascii="宋体" w:cs="宋体"/>
          <w:kern w:val="0"/>
          <w:sz w:val="24"/>
          <w:highlight w:val="none"/>
        </w:rPr>
        <w:t>应至少提前</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天以书面形式通知丙方</w:t>
      </w:r>
      <w:r>
        <w:rPr>
          <w:rFonts w:hint="eastAsia" w:ascii="宋体" w:cs="宋体"/>
          <w:spacing w:val="-2"/>
          <w:kern w:val="0"/>
          <w:sz w:val="24"/>
          <w:highlight w:val="none"/>
        </w:rPr>
        <w:t>，</w:t>
      </w:r>
      <w:r>
        <w:rPr>
          <w:rFonts w:hint="eastAsia" w:ascii="宋体" w:cs="宋体"/>
          <w:kern w:val="0"/>
          <w:sz w:val="24"/>
          <w:highlight w:val="none"/>
        </w:rPr>
        <w:t>否则该</w:t>
      </w:r>
      <w:r>
        <w:rPr>
          <w:rFonts w:ascii="宋体" w:cs="宋体"/>
          <w:kern w:val="0"/>
          <w:sz w:val="24"/>
          <w:highlight w:val="none"/>
        </w:rPr>
        <w:t xml:space="preserve"> </w:t>
      </w:r>
      <w:r>
        <w:rPr>
          <w:rFonts w:hint="eastAsia" w:ascii="宋体" w:cs="宋体"/>
          <w:kern w:val="0"/>
          <w:sz w:val="24"/>
          <w:highlight w:val="none"/>
        </w:rPr>
        <w:t>项更换无效。丙方应在收到通知后</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天内予以回复，否则视为已收到通知。后</w:t>
      </w:r>
      <w:r>
        <w:rPr>
          <w:rFonts w:ascii="宋体" w:cs="宋体"/>
          <w:kern w:val="0"/>
          <w:sz w:val="24"/>
          <w:highlight w:val="none"/>
        </w:rPr>
        <w:t xml:space="preserve"> </w:t>
      </w:r>
      <w:r>
        <w:rPr>
          <w:rFonts w:hint="eastAsia" w:ascii="宋体" w:cs="宋体"/>
          <w:spacing w:val="7"/>
          <w:kern w:val="0"/>
          <w:sz w:val="24"/>
          <w:highlight w:val="none"/>
        </w:rPr>
        <w:t>任现场管理人员应继续行使合同规定的前任现场管理人员的职权和履行相应的</w:t>
      </w:r>
      <w:r>
        <w:rPr>
          <w:rFonts w:hint="eastAsia" w:ascii="宋体" w:cs="宋体"/>
          <w:kern w:val="0"/>
          <w:sz w:val="24"/>
          <w:highlight w:val="none"/>
        </w:rPr>
        <w:t>义务。</w:t>
      </w:r>
    </w:p>
    <w:p>
      <w:pPr>
        <w:autoSpaceDE w:val="0"/>
        <w:autoSpaceDN w:val="0"/>
        <w:adjustRightInd w:val="0"/>
        <w:spacing w:line="466" w:lineRule="exact"/>
        <w:ind w:right="64" w:firstLine="2"/>
        <w:jc w:val="left"/>
        <w:rPr>
          <w:rFonts w:ascii="宋体" w:cs="宋体"/>
          <w:kern w:val="0"/>
          <w:sz w:val="24"/>
          <w:highlight w:val="none"/>
        </w:rPr>
        <w:sectPr>
          <w:type w:val="continuous"/>
          <w:pgSz w:w="11920" w:h="16840"/>
          <w:pgMar w:top="1560" w:right="740" w:bottom="280" w:left="880" w:header="720" w:footer="720" w:gutter="0"/>
          <w:cols w:equalWidth="0" w:num="2">
            <w:col w:w="1272" w:space="488"/>
            <w:col w:w="854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10040"/>
        </w:tabs>
        <w:autoSpaceDE w:val="0"/>
        <w:autoSpaceDN w:val="0"/>
        <w:adjustRightInd w:val="0"/>
        <w:ind w:left="141"/>
        <w:jc w:val="left"/>
        <w:rPr>
          <w:kern w:val="0"/>
          <w:sz w:val="24"/>
          <w:highlight w:val="none"/>
        </w:rPr>
      </w:pPr>
      <w:r>
        <w:rPr>
          <w:kern w:val="0"/>
          <w:sz w:val="24"/>
          <w:highlight w:val="none"/>
        </w:rPr>
        <w:t>21.2</w:t>
      </w:r>
      <w:r>
        <w:rPr>
          <w:kern w:val="0"/>
          <w:sz w:val="24"/>
          <w:highlight w:val="none"/>
        </w:rPr>
        <w:tab/>
      </w:r>
    </w:p>
    <w:p>
      <w:pPr>
        <w:autoSpaceDE w:val="0"/>
        <w:autoSpaceDN w:val="0"/>
        <w:adjustRightInd w:val="0"/>
        <w:spacing w:before="62" w:line="322" w:lineRule="exact"/>
        <w:ind w:left="1760"/>
        <w:jc w:val="left"/>
        <w:rPr>
          <w:rFonts w:ascii="宋体" w:cs="宋体"/>
          <w:kern w:val="0"/>
          <w:sz w:val="24"/>
          <w:highlight w:val="none"/>
        </w:rPr>
      </w:pPr>
      <w:r>
        <w:rPr>
          <w:rFonts w:hint="eastAsia" w:ascii="宋体" w:cs="宋体"/>
          <w:spacing w:val="1"/>
          <w:kern w:val="0"/>
          <w:position w:val="-6"/>
          <w:sz w:val="24"/>
          <w:highlight w:val="none"/>
        </w:rPr>
        <w:t>丙方应任命代表丙方工作的丙方代表，该代表的人选应具有注册建造师</w:t>
      </w:r>
    </w:p>
    <w:p>
      <w:pPr>
        <w:autoSpaceDE w:val="0"/>
        <w:autoSpaceDN w:val="0"/>
        <w:adjustRightInd w:val="0"/>
        <w:spacing w:before="62" w:line="322" w:lineRule="exact"/>
        <w:ind w:left="1760"/>
        <w:jc w:val="left"/>
        <w:rPr>
          <w:rFonts w:ascii="宋体" w:cs="宋体"/>
          <w:kern w:val="0"/>
          <w:sz w:val="24"/>
          <w:highlight w:val="none"/>
        </w:rPr>
        <w:sectPr>
          <w:type w:val="continuous"/>
          <w:pgSz w:w="11920" w:h="16840"/>
          <w:pgMar w:top="1560" w:right="740" w:bottom="280" w:left="880" w:header="720" w:footer="720" w:gutter="0"/>
          <w:cols w:space="720" w:num="1"/>
        </w:sect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4"/>
          <w:kern w:val="0"/>
          <w:position w:val="-1"/>
          <w:sz w:val="18"/>
          <w:szCs w:val="18"/>
          <w:highlight w:val="none"/>
        </w:rPr>
        <w:t>丙方代表任</w:t>
      </w:r>
    </w:p>
    <w:p>
      <w:pPr>
        <w:autoSpaceDE w:val="0"/>
        <w:autoSpaceDN w:val="0"/>
        <w:adjustRightInd w:val="0"/>
        <w:spacing w:line="239" w:lineRule="exact"/>
        <w:ind w:left="105"/>
        <w:jc w:val="left"/>
        <w:rPr>
          <w:rFonts w:ascii="宋体" w:cs="宋体"/>
          <w:kern w:val="0"/>
          <w:sz w:val="18"/>
          <w:szCs w:val="18"/>
          <w:highlight w:val="none"/>
        </w:rPr>
      </w:pPr>
      <w:r>
        <w:rPr>
          <w:rFonts w:hint="eastAsia" w:ascii="宋体" w:cs="宋体"/>
          <w:spacing w:val="1"/>
          <w:kern w:val="0"/>
          <w:position w:val="-2"/>
          <w:sz w:val="18"/>
          <w:szCs w:val="18"/>
          <w:highlight w:val="none"/>
        </w:rPr>
        <w:t>命和</w:t>
      </w:r>
      <w:r>
        <w:rPr>
          <w:rFonts w:hint="eastAsia" w:ascii="宋体" w:cs="宋体"/>
          <w:kern w:val="0"/>
          <w:position w:val="-2"/>
          <w:sz w:val="18"/>
          <w:szCs w:val="18"/>
          <w:highlight w:val="none"/>
        </w:rPr>
        <w:t>更换</w:t>
      </w:r>
    </w:p>
    <w:p>
      <w:pPr>
        <w:autoSpaceDE w:val="0"/>
        <w:autoSpaceDN w:val="0"/>
        <w:adjustRightInd w:val="0"/>
        <w:spacing w:before="5" w:line="140" w:lineRule="exact"/>
        <w:jc w:val="left"/>
        <w:rPr>
          <w:rFonts w:ascii="宋体" w:cs="宋体"/>
          <w:kern w:val="0"/>
          <w:sz w:val="14"/>
          <w:szCs w:val="14"/>
          <w:highlight w:val="none"/>
        </w:rPr>
      </w:pPr>
      <w:r>
        <w:rPr>
          <w:rFonts w:ascii="宋体" w:cs="宋体"/>
          <w:kern w:val="0"/>
          <w:sz w:val="18"/>
          <w:szCs w:val="18"/>
          <w:highlight w:val="none"/>
        </w:rPr>
        <w:br w:type="column"/>
      </w:r>
    </w:p>
    <w:p>
      <w:pPr>
        <w:autoSpaceDE w:val="0"/>
        <w:autoSpaceDN w:val="0"/>
        <w:adjustRightInd w:val="0"/>
        <w:spacing w:line="313" w:lineRule="auto"/>
        <w:ind w:right="71"/>
        <w:jc w:val="left"/>
        <w:rPr>
          <w:rFonts w:ascii="宋体" w:cs="宋体"/>
          <w:kern w:val="0"/>
          <w:sz w:val="24"/>
          <w:highlight w:val="none"/>
        </w:rPr>
      </w:pPr>
      <w:r>
        <w:rPr>
          <w:rFonts w:hint="eastAsia" w:ascii="宋体" w:cs="宋体"/>
          <w:spacing w:val="1"/>
          <w:kern w:val="0"/>
          <w:sz w:val="24"/>
          <w:highlight w:val="none"/>
        </w:rPr>
        <w:t>执业资格，由丙方在开工前依法向甲方提出，经甲方同意后在专用条款</w:t>
      </w:r>
      <w:r>
        <w:rPr>
          <w:rFonts w:ascii="宋体" w:cs="宋体"/>
          <w:spacing w:val="1"/>
          <w:kern w:val="0"/>
          <w:sz w:val="24"/>
          <w:highlight w:val="none"/>
        </w:rPr>
        <w:t xml:space="preserve"> </w:t>
      </w:r>
      <w:r>
        <w:rPr>
          <w:rFonts w:hint="eastAsia" w:ascii="宋体" w:cs="宋体"/>
          <w:kern w:val="0"/>
          <w:sz w:val="24"/>
          <w:highlight w:val="none"/>
        </w:rPr>
        <w:t>中写明</w:t>
      </w:r>
      <w:r>
        <w:rPr>
          <w:rFonts w:hint="eastAsia" w:ascii="宋体" w:cs="宋体"/>
          <w:spacing w:val="-28"/>
          <w:kern w:val="0"/>
          <w:sz w:val="24"/>
          <w:highlight w:val="none"/>
        </w:rPr>
        <w:t>。</w:t>
      </w:r>
      <w:r>
        <w:rPr>
          <w:rFonts w:hint="eastAsia" w:ascii="宋体" w:cs="宋体"/>
          <w:kern w:val="0"/>
          <w:sz w:val="24"/>
          <w:highlight w:val="none"/>
        </w:rPr>
        <w:t>建设行政主管部门有规定的</w:t>
      </w:r>
      <w:r>
        <w:rPr>
          <w:rFonts w:hint="eastAsia" w:ascii="宋体" w:cs="宋体"/>
          <w:spacing w:val="-28"/>
          <w:kern w:val="0"/>
          <w:sz w:val="24"/>
          <w:highlight w:val="none"/>
        </w:rPr>
        <w:t>，</w:t>
      </w:r>
      <w:r>
        <w:rPr>
          <w:rFonts w:hint="eastAsia" w:ascii="宋体" w:cs="宋体"/>
          <w:kern w:val="0"/>
          <w:sz w:val="24"/>
          <w:highlight w:val="none"/>
        </w:rPr>
        <w:t>应遵守其规定</w:t>
      </w:r>
      <w:r>
        <w:rPr>
          <w:rFonts w:hint="eastAsia" w:ascii="宋体" w:cs="宋体"/>
          <w:spacing w:val="-28"/>
          <w:kern w:val="0"/>
          <w:sz w:val="24"/>
          <w:highlight w:val="none"/>
        </w:rPr>
        <w:t>；</w:t>
      </w:r>
      <w:r>
        <w:rPr>
          <w:rFonts w:hint="eastAsia" w:ascii="宋体" w:cs="宋体"/>
          <w:kern w:val="0"/>
          <w:sz w:val="24"/>
          <w:highlight w:val="none"/>
        </w:rPr>
        <w:t>招标工程的丙方代表，</w:t>
      </w:r>
      <w:r>
        <w:rPr>
          <w:rFonts w:ascii="宋体" w:cs="宋体"/>
          <w:kern w:val="0"/>
          <w:sz w:val="24"/>
          <w:highlight w:val="none"/>
        </w:rPr>
        <w:t xml:space="preserve"> </w:t>
      </w:r>
      <w:r>
        <w:rPr>
          <w:rFonts w:hint="eastAsia" w:ascii="宋体" w:cs="宋体"/>
          <w:kern w:val="0"/>
          <w:sz w:val="24"/>
          <w:highlight w:val="none"/>
        </w:rPr>
        <w:t>应为投标文件所载明的人选。</w:t>
      </w:r>
      <w:r>
        <w:rPr>
          <w:rFonts w:ascii="宋体" w:cs="宋体"/>
          <w:kern w:val="0"/>
          <w:sz w:val="24"/>
          <w:highlight w:val="none"/>
        </w:rPr>
        <w:t xml:space="preserve"> </w:t>
      </w:r>
      <w:r>
        <w:rPr>
          <w:rFonts w:hint="eastAsia" w:ascii="宋体" w:cs="宋体"/>
          <w:kern w:val="0"/>
          <w:sz w:val="24"/>
          <w:highlight w:val="none"/>
        </w:rPr>
        <w:t>丙方如需更换丙方代表</w:t>
      </w:r>
      <w:r>
        <w:rPr>
          <w:rFonts w:hint="eastAsia" w:ascii="宋体" w:cs="宋体"/>
          <w:spacing w:val="-2"/>
          <w:kern w:val="0"/>
          <w:sz w:val="24"/>
          <w:highlight w:val="none"/>
        </w:rPr>
        <w:t>，</w:t>
      </w:r>
      <w:r>
        <w:rPr>
          <w:rFonts w:hint="eastAsia" w:ascii="宋体" w:cs="宋体"/>
          <w:kern w:val="0"/>
          <w:sz w:val="24"/>
          <w:highlight w:val="none"/>
        </w:rPr>
        <w:t>应取得甲方的同意和遵守建设行政主管部门的规</w:t>
      </w:r>
      <w:r>
        <w:rPr>
          <w:rFonts w:ascii="宋体" w:cs="宋体"/>
          <w:kern w:val="0"/>
          <w:sz w:val="24"/>
          <w:highlight w:val="none"/>
        </w:rPr>
        <w:t xml:space="preserve"> </w:t>
      </w:r>
      <w:r>
        <w:rPr>
          <w:rFonts w:hint="eastAsia" w:ascii="宋体" w:cs="宋体"/>
          <w:kern w:val="0"/>
          <w:sz w:val="24"/>
          <w:highlight w:val="none"/>
        </w:rPr>
        <w:t>定，并至少提前</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天以书面形式通知甲方，否则该项更换无效。甲方应在收</w:t>
      </w:r>
      <w:r>
        <w:rPr>
          <w:rFonts w:ascii="宋体" w:cs="宋体"/>
          <w:kern w:val="0"/>
          <w:sz w:val="24"/>
          <w:highlight w:val="none"/>
        </w:rPr>
        <w:t xml:space="preserve"> </w:t>
      </w:r>
      <w:r>
        <w:rPr>
          <w:rFonts w:hint="eastAsia" w:ascii="宋体" w:cs="宋体"/>
          <w:kern w:val="0"/>
          <w:sz w:val="24"/>
          <w:highlight w:val="none"/>
        </w:rPr>
        <w:t>到通知后的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天内予以答复，否则视为同意。后任丙方代表应继续行使合同规定的前任丙方代表的职权和履行相应的义务。</w:t>
      </w:r>
    </w:p>
    <w:p>
      <w:pPr>
        <w:autoSpaceDE w:val="0"/>
        <w:autoSpaceDN w:val="0"/>
        <w:adjustRightInd w:val="0"/>
        <w:spacing w:before="13"/>
        <w:jc w:val="left"/>
        <w:rPr>
          <w:rFonts w:ascii="宋体" w:cs="宋体"/>
          <w:kern w:val="0"/>
          <w:sz w:val="24"/>
          <w:highlight w:val="none"/>
        </w:rPr>
        <w:sectPr>
          <w:type w:val="continuous"/>
          <w:pgSz w:w="11920" w:h="16840"/>
          <w:pgMar w:top="1560" w:right="740" w:bottom="280" w:left="880" w:header="720" w:footer="720" w:gutter="0"/>
          <w:cols w:equalWidth="0" w:num="2">
            <w:col w:w="1272" w:space="488"/>
            <w:col w:w="854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10120"/>
        </w:tabs>
        <w:autoSpaceDE w:val="0"/>
        <w:autoSpaceDN w:val="0"/>
        <w:adjustRightInd w:val="0"/>
        <w:spacing w:before="29" w:line="271" w:lineRule="exact"/>
        <w:ind w:left="141"/>
        <w:jc w:val="left"/>
        <w:rPr>
          <w:kern w:val="0"/>
          <w:sz w:val="24"/>
          <w:highlight w:val="none"/>
        </w:rPr>
      </w:pPr>
      <w:r>
        <w:rPr>
          <w:kern w:val="0"/>
          <w:position w:val="-1"/>
          <w:sz w:val="24"/>
          <w:highlight w:val="none"/>
        </w:rPr>
        <w:t>21.3</w:t>
      </w:r>
      <w:r>
        <w:rPr>
          <w:kern w:val="0"/>
          <w:position w:val="-1"/>
          <w:sz w:val="24"/>
          <w:highlight w:val="none"/>
        </w:rPr>
        <w:tab/>
      </w:r>
    </w:p>
    <w:p>
      <w:pPr>
        <w:tabs>
          <w:tab w:val="left" w:pos="800"/>
          <w:tab w:val="left" w:pos="10120"/>
        </w:tabs>
        <w:autoSpaceDE w:val="0"/>
        <w:autoSpaceDN w:val="0"/>
        <w:adjustRightInd w:val="0"/>
        <w:spacing w:before="29" w:line="271" w:lineRule="exact"/>
        <w:ind w:left="141"/>
        <w:jc w:val="left"/>
        <w:rPr>
          <w:kern w:val="0"/>
          <w:sz w:val="24"/>
          <w:highlight w:val="none"/>
        </w:rPr>
        <w:sectPr>
          <w:type w:val="continuous"/>
          <w:pgSz w:w="11920" w:h="16840"/>
          <w:pgMar w:top="1560" w:right="740" w:bottom="280" w:left="880" w:header="720" w:footer="720" w:gutter="0"/>
          <w:cols w:space="720" w:num="1"/>
        </w:sectPr>
      </w:pPr>
    </w:p>
    <w:p>
      <w:pPr>
        <w:autoSpaceDE w:val="0"/>
        <w:autoSpaceDN w:val="0"/>
        <w:adjustRightInd w:val="0"/>
        <w:spacing w:before="12" w:line="280" w:lineRule="exact"/>
        <w:jc w:val="left"/>
        <w:rPr>
          <w:kern w:val="0"/>
          <w:sz w:val="28"/>
          <w:szCs w:val="28"/>
          <w:highlight w:val="none"/>
        </w:rPr>
      </w:pPr>
    </w:p>
    <w:p>
      <w:pPr>
        <w:autoSpaceDE w:val="0"/>
        <w:autoSpaceDN w:val="0"/>
        <w:adjustRightInd w:val="0"/>
        <w:spacing w:line="240" w:lineRule="exact"/>
        <w:ind w:left="153" w:right="-40"/>
        <w:rPr>
          <w:rFonts w:ascii="宋体" w:cs="宋体"/>
          <w:kern w:val="0"/>
          <w:sz w:val="18"/>
          <w:szCs w:val="18"/>
          <w:highlight w:val="none"/>
        </w:rPr>
      </w:pPr>
      <w:r>
        <w:rPr>
          <w:rFonts w:hint="eastAsia" w:ascii="宋体" w:cs="宋体"/>
          <w:spacing w:val="5"/>
          <w:kern w:val="0"/>
          <w:sz w:val="18"/>
          <w:szCs w:val="18"/>
          <w:highlight w:val="none"/>
        </w:rPr>
        <w:t>监理工程师、</w:t>
      </w:r>
      <w:r>
        <w:rPr>
          <w:rFonts w:ascii="宋体" w:cs="宋体"/>
          <w:spacing w:val="5"/>
          <w:kern w:val="0"/>
          <w:sz w:val="18"/>
          <w:szCs w:val="18"/>
          <w:highlight w:val="none"/>
        </w:rPr>
        <w:t xml:space="preserve"> </w:t>
      </w:r>
      <w:r>
        <w:rPr>
          <w:rFonts w:hint="eastAsia" w:ascii="宋体" w:cs="宋体"/>
          <w:spacing w:val="5"/>
          <w:kern w:val="0"/>
          <w:sz w:val="18"/>
          <w:szCs w:val="18"/>
          <w:highlight w:val="none"/>
        </w:rPr>
        <w:t>造价工程师代</w:t>
      </w:r>
      <w:r>
        <w:rPr>
          <w:rFonts w:ascii="宋体" w:cs="宋体"/>
          <w:spacing w:val="5"/>
          <w:kern w:val="0"/>
          <w:sz w:val="18"/>
          <w:szCs w:val="18"/>
          <w:highlight w:val="none"/>
        </w:rPr>
        <w:t xml:space="preserve"> </w:t>
      </w:r>
      <w:r>
        <w:rPr>
          <w:rFonts w:hint="eastAsia" w:ascii="宋体" w:cs="宋体"/>
          <w:spacing w:val="1"/>
          <w:kern w:val="0"/>
          <w:sz w:val="18"/>
          <w:szCs w:val="18"/>
          <w:highlight w:val="none"/>
        </w:rPr>
        <w:t>表任</w:t>
      </w:r>
      <w:r>
        <w:rPr>
          <w:rFonts w:hint="eastAsia" w:ascii="宋体" w:cs="宋体"/>
          <w:kern w:val="0"/>
          <w:sz w:val="18"/>
          <w:szCs w:val="18"/>
          <w:highlight w:val="none"/>
        </w:rPr>
        <w:t>命</w:t>
      </w:r>
      <w:r>
        <w:rPr>
          <w:rFonts w:hint="eastAsia" w:ascii="宋体" w:cs="宋体"/>
          <w:spacing w:val="1"/>
          <w:kern w:val="0"/>
          <w:sz w:val="18"/>
          <w:szCs w:val="18"/>
          <w:highlight w:val="none"/>
        </w:rPr>
        <w:t>和</w:t>
      </w:r>
      <w:r>
        <w:rPr>
          <w:rFonts w:hint="eastAsia" w:ascii="宋体" w:cs="宋体"/>
          <w:kern w:val="0"/>
          <w:sz w:val="18"/>
          <w:szCs w:val="18"/>
          <w:highlight w:val="none"/>
        </w:rPr>
        <w:t>撤回</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spacing w:val="1"/>
          <w:kern w:val="0"/>
          <w:sz w:val="24"/>
          <w:highlight w:val="none"/>
        </w:rPr>
        <w:t>除合同约定或依法应由监理工程师、造价工程师行使的职权外，监理工程师、</w:t>
      </w:r>
    </w:p>
    <w:p>
      <w:pPr>
        <w:autoSpaceDE w:val="0"/>
        <w:autoSpaceDN w:val="0"/>
        <w:adjustRightInd w:val="0"/>
        <w:spacing w:before="9" w:line="170" w:lineRule="exact"/>
        <w:jc w:val="left"/>
        <w:rPr>
          <w:rFonts w:ascii="宋体" w:cs="宋体"/>
          <w:kern w:val="0"/>
          <w:sz w:val="17"/>
          <w:szCs w:val="17"/>
          <w:highlight w:val="none"/>
        </w:rPr>
      </w:pPr>
    </w:p>
    <w:p>
      <w:pPr>
        <w:autoSpaceDE w:val="0"/>
        <w:autoSpaceDN w:val="0"/>
        <w:adjustRightInd w:val="0"/>
        <w:ind w:left="3112" w:right="5096"/>
        <w:jc w:val="center"/>
        <w:rPr>
          <w:kern w:val="0"/>
          <w:sz w:val="24"/>
          <w:highlight w:val="none"/>
        </w:rPr>
      </w:pPr>
      <w:r>
        <w:rPr>
          <w:kern w:val="0"/>
          <w:sz w:val="24"/>
          <w:highlight w:val="none"/>
        </w:rPr>
        <w:t>24</w:t>
      </w:r>
    </w:p>
    <w:p>
      <w:pPr>
        <w:autoSpaceDE w:val="0"/>
        <w:autoSpaceDN w:val="0"/>
        <w:adjustRightInd w:val="0"/>
        <w:ind w:left="3112" w:right="5096"/>
        <w:jc w:val="center"/>
        <w:rPr>
          <w:kern w:val="0"/>
          <w:sz w:val="24"/>
          <w:highlight w:val="none"/>
        </w:rPr>
        <w:sectPr>
          <w:type w:val="continuous"/>
          <w:pgSz w:w="11920" w:h="16840"/>
          <w:pgMar w:top="1560" w:right="740" w:bottom="280" w:left="880" w:header="720" w:footer="720" w:gutter="0"/>
          <w:cols w:equalWidth="0" w:num="2">
            <w:col w:w="1263" w:space="497"/>
            <w:col w:w="854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造价工程师可将其职权以书面形式授予其任命的监理工程师</w:t>
      </w:r>
      <w:r>
        <w:rPr>
          <w:rFonts w:hint="eastAsia" w:ascii="宋体" w:cs="宋体"/>
          <w:spacing w:val="-84"/>
          <w:kern w:val="0"/>
          <w:position w:val="-3"/>
          <w:sz w:val="24"/>
          <w:highlight w:val="none"/>
        </w:rPr>
        <w:t>、</w:t>
      </w:r>
      <w:r>
        <w:rPr>
          <w:rFonts w:hint="eastAsia" w:ascii="宋体" w:cs="宋体"/>
          <w:kern w:val="0"/>
          <w:position w:val="-3"/>
          <w:sz w:val="24"/>
          <w:highlight w:val="none"/>
        </w:rPr>
        <w:t>造价工程师代表，</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spacing w:line="300" w:lineRule="auto"/>
        <w:ind w:left="1760" w:right="255"/>
        <w:jc w:val="left"/>
        <w:rPr>
          <w:rFonts w:ascii="宋体" w:cs="宋体"/>
          <w:kern w:val="0"/>
          <w:sz w:val="24"/>
          <w:highlight w:val="none"/>
        </w:rPr>
      </w:pPr>
      <w:r>
        <w:rPr>
          <w:rFonts w:hint="eastAsia" w:ascii="宋体" w:cs="宋体"/>
          <w:kern w:val="0"/>
          <w:sz w:val="24"/>
          <w:highlight w:val="none"/>
        </w:rPr>
        <w:t>亦可将其授权撤回。任何此类任命或撤回，均应至少提前</w:t>
      </w:r>
      <w:r>
        <w:rPr>
          <w:rFonts w:ascii="宋体" w:cs="宋体"/>
          <w:spacing w:val="-42"/>
          <w:kern w:val="0"/>
          <w:sz w:val="24"/>
          <w:highlight w:val="none"/>
        </w:rPr>
        <w:t xml:space="preserve"> </w:t>
      </w:r>
      <w:r>
        <w:rPr>
          <w:kern w:val="0"/>
          <w:sz w:val="24"/>
          <w:highlight w:val="none"/>
        </w:rPr>
        <w:t>7</w:t>
      </w:r>
      <w:r>
        <w:rPr>
          <w:spacing w:val="18"/>
          <w:kern w:val="0"/>
          <w:sz w:val="24"/>
          <w:highlight w:val="none"/>
        </w:rPr>
        <w:t xml:space="preserve"> </w:t>
      </w:r>
      <w:r>
        <w:rPr>
          <w:rFonts w:hint="eastAsia" w:ascii="宋体" w:cs="宋体"/>
          <w:kern w:val="0"/>
          <w:sz w:val="24"/>
          <w:highlight w:val="none"/>
        </w:rPr>
        <w:t>天以书面形式通知</w:t>
      </w:r>
      <w:r>
        <w:rPr>
          <w:rFonts w:ascii="宋体" w:cs="宋体"/>
          <w:kern w:val="0"/>
          <w:sz w:val="24"/>
          <w:highlight w:val="none"/>
        </w:rPr>
        <w:t xml:space="preserve"> </w:t>
      </w:r>
      <w:r>
        <w:rPr>
          <w:rFonts w:hint="eastAsia" w:ascii="宋体" w:cs="宋体"/>
          <w:kern w:val="0"/>
          <w:sz w:val="24"/>
          <w:highlight w:val="none"/>
        </w:rPr>
        <w:t>丙方。未将有关文件送交丙方之前，任何此类任命或撤回均为无效。</w:t>
      </w:r>
    </w:p>
    <w:p>
      <w:pPr>
        <w:autoSpaceDE w:val="0"/>
        <w:autoSpaceDN w:val="0"/>
        <w:adjustRightInd w:val="0"/>
        <w:spacing w:before="8" w:line="120" w:lineRule="exact"/>
        <w:jc w:val="left"/>
        <w:rPr>
          <w:rFonts w:ascii="宋体" w:cs="宋体"/>
          <w:kern w:val="0"/>
          <w:sz w:val="12"/>
          <w:szCs w:val="12"/>
          <w:highlight w:val="none"/>
        </w:rPr>
      </w:pPr>
    </w:p>
    <w:p>
      <w:pPr>
        <w:tabs>
          <w:tab w:val="left" w:leader="dot" w:pos="10040"/>
        </w:tabs>
        <w:autoSpaceDE w:val="0"/>
        <w:autoSpaceDN w:val="0"/>
        <w:adjustRightInd w:val="0"/>
        <w:spacing w:line="271" w:lineRule="exact"/>
        <w:ind w:left="141"/>
        <w:jc w:val="left"/>
        <w:rPr>
          <w:kern w:val="0"/>
          <w:sz w:val="24"/>
          <w:highlight w:val="none"/>
        </w:rPr>
      </w:pPr>
      <w:r>
        <w:rPr>
          <w:kern w:val="0"/>
          <w:position w:val="-1"/>
          <w:sz w:val="24"/>
          <w:highlight w:val="none"/>
        </w:rPr>
        <w:t>21.4</w:t>
      </w:r>
      <w:r>
        <w:rPr>
          <w:kern w:val="0"/>
          <w:position w:val="-1"/>
          <w:sz w:val="24"/>
          <w:highlight w:val="none"/>
        </w:rPr>
        <w:tab/>
      </w:r>
    </w:p>
    <w:p>
      <w:pPr>
        <w:tabs>
          <w:tab w:val="left" w:pos="800"/>
          <w:tab w:val="left" w:pos="10040"/>
        </w:tabs>
        <w:autoSpaceDE w:val="0"/>
        <w:autoSpaceDN w:val="0"/>
        <w:adjustRightInd w:val="0"/>
        <w:spacing w:line="271" w:lineRule="exact"/>
        <w:ind w:left="141"/>
        <w:jc w:val="left"/>
        <w:rPr>
          <w:kern w:val="0"/>
          <w:sz w:val="24"/>
          <w:highlight w:val="none"/>
        </w:rPr>
        <w:sectPr>
          <w:pgSz w:w="11920" w:h="16840"/>
          <w:pgMar w:top="1360" w:right="760" w:bottom="280" w:left="880" w:header="720" w:footer="720" w:gutter="0"/>
          <w:cols w:space="720" w:num="1"/>
        </w:sectPr>
      </w:pPr>
    </w:p>
    <w:p>
      <w:pPr>
        <w:autoSpaceDE w:val="0"/>
        <w:autoSpaceDN w:val="0"/>
        <w:adjustRightInd w:val="0"/>
        <w:spacing w:before="15" w:line="260" w:lineRule="exact"/>
        <w:jc w:val="left"/>
        <w:rPr>
          <w:kern w:val="0"/>
          <w:sz w:val="26"/>
          <w:szCs w:val="26"/>
          <w:highlight w:val="none"/>
        </w:rPr>
      </w:pPr>
    </w:p>
    <w:p>
      <w:pPr>
        <w:autoSpaceDE w:val="0"/>
        <w:autoSpaceDN w:val="0"/>
        <w:adjustRightInd w:val="0"/>
        <w:spacing w:line="240" w:lineRule="exact"/>
        <w:ind w:left="105" w:right="-40"/>
        <w:jc w:val="left"/>
        <w:rPr>
          <w:rFonts w:ascii="宋体" w:cs="宋体"/>
          <w:spacing w:val="14"/>
          <w:kern w:val="0"/>
          <w:sz w:val="18"/>
          <w:szCs w:val="18"/>
          <w:highlight w:val="none"/>
        </w:rPr>
        <w:sectPr>
          <w:type w:val="continuous"/>
          <w:pgSz w:w="11920" w:h="16840"/>
          <w:pgMar w:top="1560" w:right="760" w:bottom="280" w:left="880" w:header="720" w:footer="720" w:gutter="0"/>
          <w:cols w:space="720" w:num="1"/>
        </w:sectPr>
      </w:pPr>
    </w:p>
    <w:p>
      <w:pPr>
        <w:autoSpaceDE w:val="0"/>
        <w:autoSpaceDN w:val="0"/>
        <w:adjustRightInd w:val="0"/>
        <w:spacing w:line="240" w:lineRule="exact"/>
        <w:ind w:left="105" w:right="-40"/>
        <w:jc w:val="left"/>
        <w:rPr>
          <w:rFonts w:ascii="宋体" w:cs="宋体"/>
          <w:kern w:val="0"/>
          <w:position w:val="-2"/>
          <w:sz w:val="18"/>
          <w:szCs w:val="18"/>
          <w:highlight w:val="none"/>
        </w:rPr>
      </w:pPr>
      <w:r>
        <w:rPr>
          <w:rFonts w:hint="eastAsia" w:ascii="宋体" w:cs="宋体"/>
          <w:spacing w:val="14"/>
          <w:kern w:val="0"/>
          <w:sz w:val="18"/>
          <w:szCs w:val="18"/>
          <w:highlight w:val="none"/>
        </w:rPr>
        <w:t>丙方代表授</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权人选任命和</w:t>
      </w:r>
      <w:r>
        <w:rPr>
          <w:rFonts w:hint="eastAsia" w:ascii="宋体" w:cs="宋体"/>
          <w:spacing w:val="1"/>
          <w:kern w:val="0"/>
          <w:position w:val="-2"/>
          <w:sz w:val="18"/>
          <w:szCs w:val="18"/>
          <w:highlight w:val="none"/>
        </w:rPr>
        <w:t>撤</w:t>
      </w:r>
      <w:r>
        <w:rPr>
          <w:rFonts w:hint="eastAsia" w:ascii="宋体" w:cs="宋体"/>
          <w:kern w:val="0"/>
          <w:position w:val="-2"/>
          <w:sz w:val="18"/>
          <w:szCs w:val="18"/>
          <w:highlight w:val="none"/>
        </w:rPr>
        <w:t>回</w:t>
      </w:r>
    </w:p>
    <w:p>
      <w:pPr>
        <w:autoSpaceDE w:val="0"/>
        <w:autoSpaceDN w:val="0"/>
        <w:adjustRightInd w:val="0"/>
        <w:spacing w:line="300" w:lineRule="auto"/>
        <w:ind w:right="255"/>
        <w:jc w:val="left"/>
        <w:rPr>
          <w:rFonts w:ascii="宋体" w:cs="宋体"/>
          <w:kern w:val="0"/>
          <w:sz w:val="24"/>
          <w:highlight w:val="none"/>
        </w:rPr>
      </w:pPr>
      <w:r>
        <w:rPr>
          <w:rFonts w:ascii="宋体" w:cs="宋体"/>
          <w:kern w:val="0"/>
          <w:position w:val="-2"/>
          <w:sz w:val="18"/>
          <w:szCs w:val="18"/>
          <w:highlight w:val="none"/>
        </w:rPr>
        <w:br w:type="column"/>
      </w:r>
      <w:r>
        <w:rPr>
          <w:rFonts w:hint="eastAsia" w:ascii="宋体" w:cs="宋体"/>
          <w:kern w:val="0"/>
          <w:sz w:val="24"/>
          <w:highlight w:val="none"/>
        </w:rPr>
        <w:t>除合同约定或依法应由丙方代表行使的职权外，丙方代表可将其职权以书面形式授予其任命的合格人选，亦可将其授权撤回。任何此类任命或撤回，均应至少提前</w:t>
      </w:r>
      <w:r>
        <w:rPr>
          <w:rFonts w:ascii="宋体" w:cs="宋体"/>
          <w:kern w:val="0"/>
          <w:sz w:val="24"/>
          <w:highlight w:val="none"/>
        </w:rPr>
        <w:t>7</w:t>
      </w:r>
      <w:r>
        <w:rPr>
          <w:rFonts w:hint="eastAsia" w:ascii="宋体" w:cs="宋体"/>
          <w:kern w:val="0"/>
          <w:sz w:val="24"/>
          <w:highlight w:val="none"/>
        </w:rPr>
        <w:t>天以书面形式通知甲方和监理工程师、造价工程师。未将有关文件提交甲方和监理工程师、造价工程师之前，任何此类任命或撤回均为无效。</w:t>
      </w:r>
    </w:p>
    <w:p>
      <w:pPr>
        <w:autoSpaceDE w:val="0"/>
        <w:autoSpaceDN w:val="0"/>
        <w:adjustRightInd w:val="0"/>
        <w:spacing w:line="300" w:lineRule="auto"/>
        <w:ind w:left="1760" w:right="255"/>
        <w:jc w:val="left"/>
        <w:rPr>
          <w:rFonts w:ascii="宋体" w:cs="宋体"/>
          <w:kern w:val="0"/>
          <w:sz w:val="24"/>
          <w:highlight w:val="none"/>
        </w:rPr>
        <w:sectPr>
          <w:type w:val="continuous"/>
          <w:pgSz w:w="11920" w:h="16840"/>
          <w:pgMar w:top="1560" w:right="760" w:bottom="280" w:left="880" w:header="720" w:footer="720" w:gutter="0"/>
          <w:cols w:equalWidth="0" w:num="2">
            <w:col w:w="1273" w:space="487"/>
            <w:col w:w="8520"/>
          </w:cols>
        </w:sect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682816" behindDoc="1" locked="0" layoutInCell="1" allowOverlap="1">
                <wp:simplePos x="0" y="0"/>
                <wp:positionH relativeFrom="page">
                  <wp:posOffset>1638935</wp:posOffset>
                </wp:positionH>
                <wp:positionV relativeFrom="paragraph">
                  <wp:posOffset>43815</wp:posOffset>
                </wp:positionV>
                <wp:extent cx="5219065" cy="0"/>
                <wp:effectExtent l="0" t="0" r="0" b="0"/>
                <wp:wrapNone/>
                <wp:docPr id="22" name="未知"/>
                <wp:cNvGraphicFramePr/>
                <a:graphic xmlns:a="http://schemas.openxmlformats.org/drawingml/2006/main">
                  <a:graphicData uri="http://schemas.microsoft.com/office/word/2010/wordprocessingShape">
                    <wps:wsp>
                      <wps:cNvSpPr/>
                      <wps:spPr>
                        <a:xfrm>
                          <a:off x="0" y="0"/>
                          <a:ext cx="5219065" cy="0"/>
                        </a:xfrm>
                        <a:custGeom>
                          <a:avLst/>
                          <a:gdLst/>
                          <a:ahLst/>
                          <a:cxnLst/>
                          <a:rect l="0" t="0" r="0" b="0"/>
                          <a:pathLst>
                            <a:path w="8219">
                              <a:moveTo>
                                <a:pt x="0" y="0"/>
                              </a:moveTo>
                              <a:lnTo>
                                <a:pt x="821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9.05pt;margin-top:3.45pt;height:0pt;width:410.95pt;mso-position-horizontal-relative:page;z-index:-251633664;mso-width-relative:page;mso-height-relative:page;" filled="f" stroked="t" coordsize="8219,1" o:gfxdata="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XuHv81gAAAAgBAAAPAAAAAAAAAAEAIAAAACIAAABkcnMvZG93bnJldi54bWxQSwECFAAUAAAA&#10;CACHTuJAXB2IYSkCAACnBAAADgAAAAAAAAABACAAAAAlAQAAZHJzL2Uyb0RvYy54bWxQSwUGAAAA&#10;AAYABgBZAQAAwAUAAAAA&#10;" path="m0,0l8218,0e">
                <v:fill on="f" focussize="0,0"/>
                <v:stroke weight="0.7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34" w:name="_Toc287627948"/>
      <w:r>
        <w:rPr>
          <w:highlight w:val="none"/>
        </w:rPr>
        <w:t>22</w:t>
      </w:r>
      <w:r>
        <w:rPr>
          <w:highlight w:val="none"/>
        </w:rPr>
        <w:tab/>
      </w:r>
      <w:r>
        <w:rPr>
          <w:rFonts w:hint="eastAsia"/>
          <w:highlight w:val="none"/>
        </w:rPr>
        <w:t>甲方代表</w:t>
      </w:r>
      <w:bookmarkEnd w:id="34"/>
    </w:p>
    <w:p>
      <w:pPr>
        <w:autoSpaceDE w:val="0"/>
        <w:autoSpaceDN w:val="0"/>
        <w:adjustRightInd w:val="0"/>
        <w:spacing w:before="11" w:line="200" w:lineRule="exact"/>
        <w:jc w:val="left"/>
        <w:rPr>
          <w:rFonts w:ascii="宋体" w:cs="宋体"/>
          <w:kern w:val="0"/>
          <w:sz w:val="20"/>
          <w:szCs w:val="20"/>
          <w:highlight w:val="none"/>
        </w:rPr>
      </w:pPr>
    </w:p>
    <w:p>
      <w:pPr>
        <w:autoSpaceDE w:val="0"/>
        <w:autoSpaceDN w:val="0"/>
        <w:adjustRightInd w:val="0"/>
        <w:spacing w:before="11" w:line="200" w:lineRule="exact"/>
        <w:jc w:val="left"/>
        <w:rPr>
          <w:rFonts w:ascii="宋体" w:cs="宋体"/>
          <w:kern w:val="0"/>
          <w:sz w:val="20"/>
          <w:szCs w:val="20"/>
          <w:highlight w:val="none"/>
        </w:rPr>
        <w:sectPr>
          <w:type w:val="continuous"/>
          <w:pgSz w:w="11920" w:h="16840"/>
          <w:pgMar w:top="1560" w:right="76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22.1</w:t>
      </w:r>
    </w:p>
    <w:p>
      <w:pPr>
        <w:autoSpaceDE w:val="0"/>
        <w:autoSpaceDN w:val="0"/>
        <w:adjustRightInd w:val="0"/>
        <w:spacing w:before="14"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甲方对其代</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表授权</w:t>
      </w:r>
    </w:p>
    <w:p>
      <w:pPr>
        <w:autoSpaceDE w:val="0"/>
        <w:autoSpaceDN w:val="0"/>
        <w:adjustRightInd w:val="0"/>
        <w:spacing w:before="8" w:line="140" w:lineRule="exact"/>
        <w:jc w:val="left"/>
        <w:rPr>
          <w:rFonts w:ascii="宋体" w:cs="宋体"/>
          <w:kern w:val="0"/>
          <w:sz w:val="14"/>
          <w:szCs w:val="14"/>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8" w:lineRule="exact"/>
        <w:ind w:right="291"/>
        <w:rPr>
          <w:rFonts w:ascii="宋体" w:cs="宋体"/>
          <w:kern w:val="0"/>
          <w:sz w:val="24"/>
          <w:highlight w:val="none"/>
        </w:rPr>
      </w:pPr>
      <w:r>
        <w:rPr>
          <w:rFonts w:hint="eastAsia" w:ascii="宋体" w:cs="宋体"/>
          <w:kern w:val="0"/>
          <w:sz w:val="24"/>
          <w:highlight w:val="none"/>
        </w:rPr>
        <w:t>甲方应在专用条款中写明甲方代表具体人选，并在开工前将甲方代表任</w:t>
      </w:r>
      <w:r>
        <w:rPr>
          <w:rFonts w:ascii="宋体" w:cs="宋体"/>
          <w:kern w:val="0"/>
          <w:sz w:val="24"/>
          <w:highlight w:val="none"/>
        </w:rPr>
        <w:t xml:space="preserve"> </w:t>
      </w:r>
      <w:r>
        <w:rPr>
          <w:rFonts w:hint="eastAsia" w:ascii="宋体" w:cs="宋体"/>
          <w:kern w:val="0"/>
          <w:sz w:val="24"/>
          <w:highlight w:val="none"/>
        </w:rPr>
        <w:t>命书以书面形式通知丙方，授予其代表甲方履行合同规定职责所需的一切</w:t>
      </w:r>
      <w:r>
        <w:rPr>
          <w:rFonts w:ascii="宋体" w:cs="宋体"/>
          <w:kern w:val="0"/>
          <w:sz w:val="24"/>
          <w:highlight w:val="none"/>
        </w:rPr>
        <w:t xml:space="preserve"> </w:t>
      </w:r>
      <w:r>
        <w:rPr>
          <w:rFonts w:hint="eastAsia" w:ascii="宋体" w:cs="宋体"/>
          <w:kern w:val="0"/>
          <w:sz w:val="24"/>
          <w:highlight w:val="none"/>
        </w:rPr>
        <w:t>权力。除专用条款另有约定外，甲方不应对甲方代表的权力另有限制。</w:t>
      </w:r>
    </w:p>
    <w:p>
      <w:pPr>
        <w:autoSpaceDE w:val="0"/>
        <w:autoSpaceDN w:val="0"/>
        <w:adjustRightInd w:val="0"/>
        <w:spacing w:line="468" w:lineRule="exact"/>
        <w:ind w:right="291"/>
        <w:rPr>
          <w:rFonts w:ascii="宋体" w:cs="宋体"/>
          <w:kern w:val="0"/>
          <w:sz w:val="24"/>
          <w:highlight w:val="none"/>
        </w:rPr>
        <w:sectPr>
          <w:type w:val="continuous"/>
          <w:pgSz w:w="11920" w:h="16840"/>
          <w:pgMar w:top="1560" w:right="760" w:bottom="280" w:left="880" w:header="720" w:footer="720" w:gutter="0"/>
          <w:cols w:equalWidth="0" w:num="2">
            <w:col w:w="1272" w:space="488"/>
            <w:col w:w="852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22.2</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760" w:bottom="280" w:left="880" w:header="720" w:footer="720" w:gutter="0"/>
          <w:cols w:space="720" w:num="1"/>
        </w:sectPr>
      </w:pPr>
    </w:p>
    <w:p>
      <w:pPr>
        <w:autoSpaceDE w:val="0"/>
        <w:autoSpaceDN w:val="0"/>
        <w:adjustRightInd w:val="0"/>
        <w:spacing w:before="8" w:line="130" w:lineRule="exact"/>
        <w:jc w:val="left"/>
        <w:rPr>
          <w:kern w:val="0"/>
          <w:sz w:val="13"/>
          <w:szCs w:val="13"/>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甲方代表职</w:t>
      </w:r>
      <w:r>
        <w:rPr>
          <w:rFonts w:ascii="宋体" w:cs="宋体"/>
          <w:spacing w:val="14"/>
          <w:kern w:val="0"/>
          <w:sz w:val="18"/>
          <w:szCs w:val="18"/>
          <w:highlight w:val="none"/>
        </w:rPr>
        <w:t xml:space="preserve"> </w:t>
      </w:r>
      <w:r>
        <w:rPr>
          <w:rFonts w:hint="eastAsia" w:ascii="宋体" w:cs="宋体"/>
          <w:kern w:val="0"/>
          <w:sz w:val="18"/>
          <w:szCs w:val="18"/>
          <w:highlight w:val="none"/>
        </w:rPr>
        <w:t>权</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甲方代表应代表甲方履行合同规定的职责、行使合同明文规定和必然隐含</w:t>
      </w:r>
    </w:p>
    <w:p>
      <w:pPr>
        <w:autoSpaceDE w:val="0"/>
        <w:autoSpaceDN w:val="0"/>
        <w:adjustRightInd w:val="0"/>
        <w:spacing w:before="8" w:line="460" w:lineRule="atLeast"/>
        <w:ind w:right="291"/>
        <w:jc w:val="left"/>
        <w:rPr>
          <w:rFonts w:ascii="宋体" w:cs="宋体"/>
          <w:kern w:val="0"/>
          <w:sz w:val="24"/>
          <w:highlight w:val="none"/>
        </w:rPr>
      </w:pPr>
      <w:r>
        <w:rPr>
          <w:highlight w:val="none"/>
        </w:rPr>
        <mc:AlternateContent>
          <mc:Choice Requires="wps">
            <w:drawing>
              <wp:anchor distT="0" distB="0" distL="114300" distR="114300" simplePos="0" relativeHeight="251683840" behindDoc="1" locked="0" layoutInCell="0" allowOverlap="1">
                <wp:simplePos x="0" y="0"/>
                <wp:positionH relativeFrom="page">
                  <wp:posOffset>1715135</wp:posOffset>
                </wp:positionH>
                <wp:positionV relativeFrom="paragraph">
                  <wp:posOffset>889635</wp:posOffset>
                </wp:positionV>
                <wp:extent cx="5142865" cy="0"/>
                <wp:effectExtent l="0" t="0" r="0" b="0"/>
                <wp:wrapNone/>
                <wp:docPr id="23"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70.05pt;height:0pt;width:404.95pt;mso-position-horizontal-relative:page;z-index:-251632640;mso-width-relative:page;mso-height-relative:page;" filled="f" stroked="t" coordsize="8099,1" o:allowincell="f" o:gfxdata="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hSmCNYAAAAMAQAADwAAAAAAAAABACAAAAAiAAAAZHJzL2Rvd25yZXYueG1sUEsBAhQAFAAA&#10;AAgAh07iQLQflNkqAgAApwQAAA4AAAAAAAAAAQAgAAAAJQEAAGRycy9lMm9Eb2MueG1sUEsFBgAA&#10;AAAGAAYAWQEAAMEFAAAAAA==&#10;" path="m0,0l8098,0e">
                <v:fill on="f" focussize="0,0"/>
                <v:stroke weight="0.7pt" color="#000000" joinstyle="round"/>
                <v:imagedata o:title=""/>
                <o:lock v:ext="edit" aspectratio="f"/>
              </v:shape>
            </w:pict>
          </mc:Fallback>
        </mc:AlternateContent>
      </w:r>
      <w:r>
        <w:rPr>
          <w:rFonts w:hint="eastAsia" w:ascii="宋体" w:cs="宋体"/>
          <w:kern w:val="0"/>
          <w:sz w:val="24"/>
          <w:highlight w:val="none"/>
        </w:rPr>
        <w:t>的权力，对甲方负责。甲方代表在甲方授予职权范围内工作，甲方应</w:t>
      </w:r>
      <w:r>
        <w:rPr>
          <w:rFonts w:ascii="宋体" w:cs="宋体"/>
          <w:kern w:val="0"/>
          <w:sz w:val="24"/>
          <w:highlight w:val="none"/>
        </w:rPr>
        <w:t xml:space="preserve"> </w:t>
      </w:r>
      <w:r>
        <w:rPr>
          <w:rFonts w:hint="eastAsia" w:ascii="宋体" w:cs="宋体"/>
          <w:kern w:val="0"/>
          <w:sz w:val="24"/>
          <w:highlight w:val="none"/>
        </w:rPr>
        <w:t>予认可。</w:t>
      </w:r>
    </w:p>
    <w:p>
      <w:pPr>
        <w:autoSpaceDE w:val="0"/>
        <w:autoSpaceDN w:val="0"/>
        <w:adjustRightInd w:val="0"/>
        <w:spacing w:before="8" w:line="460" w:lineRule="atLeast"/>
        <w:ind w:right="291"/>
        <w:jc w:val="left"/>
        <w:rPr>
          <w:rFonts w:ascii="宋体" w:cs="宋体"/>
          <w:kern w:val="0"/>
          <w:sz w:val="24"/>
          <w:highlight w:val="none"/>
        </w:rPr>
        <w:sectPr>
          <w:type w:val="continuous"/>
          <w:pgSz w:w="11920" w:h="16840"/>
          <w:pgMar w:top="1560" w:right="760" w:bottom="280" w:left="880" w:header="720" w:footer="720" w:gutter="0"/>
          <w:cols w:equalWidth="0" w:num="2">
            <w:col w:w="1272" w:space="488"/>
            <w:col w:w="852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35" w:name="_Toc287627949"/>
      <w:r>
        <w:rPr>
          <w:highlight w:val="none"/>
        </w:rPr>
        <w:t>23</w:t>
      </w:r>
      <w:r>
        <w:rPr>
          <w:highlight w:val="none"/>
        </w:rPr>
        <w:tab/>
      </w:r>
      <w:r>
        <w:rPr>
          <w:rFonts w:hint="eastAsia"/>
          <w:highlight w:val="none"/>
        </w:rPr>
        <w:t>监理工程师</w:t>
      </w:r>
      <w:bookmarkEnd w:id="35"/>
    </w:p>
    <w:p>
      <w:pPr>
        <w:autoSpaceDE w:val="0"/>
        <w:autoSpaceDN w:val="0"/>
        <w:adjustRightInd w:val="0"/>
        <w:spacing w:before="14" w:line="220" w:lineRule="exact"/>
        <w:jc w:val="left"/>
        <w:rPr>
          <w:rFonts w:ascii="宋体" w:cs="宋体"/>
          <w:kern w:val="0"/>
          <w:sz w:val="22"/>
          <w:szCs w:val="22"/>
          <w:highlight w:val="none"/>
        </w:rPr>
      </w:pPr>
    </w:p>
    <w:p>
      <w:pPr>
        <w:autoSpaceDE w:val="0"/>
        <w:autoSpaceDN w:val="0"/>
        <w:adjustRightInd w:val="0"/>
        <w:spacing w:line="271" w:lineRule="exact"/>
        <w:ind w:left="141"/>
        <w:jc w:val="left"/>
        <w:rPr>
          <w:kern w:val="0"/>
          <w:sz w:val="24"/>
          <w:highlight w:val="none"/>
        </w:rPr>
      </w:pPr>
      <w:r>
        <w:rPr>
          <w:kern w:val="0"/>
          <w:position w:val="-1"/>
          <w:sz w:val="24"/>
          <w:highlight w:val="none"/>
        </w:rPr>
        <w:t>23.1</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760" w:bottom="280" w:left="880" w:header="720" w:footer="720" w:gutter="0"/>
          <w:cols w:space="720" w:num="1"/>
        </w:sectPr>
      </w:pPr>
    </w:p>
    <w:p>
      <w:pPr>
        <w:autoSpaceDE w:val="0"/>
        <w:autoSpaceDN w:val="0"/>
        <w:adjustRightInd w:val="0"/>
        <w:spacing w:before="2" w:line="100" w:lineRule="exact"/>
        <w:jc w:val="left"/>
        <w:rPr>
          <w:kern w:val="0"/>
          <w:sz w:val="10"/>
          <w:szCs w:val="10"/>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甲方对监理</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工程</w:t>
      </w:r>
      <w:r>
        <w:rPr>
          <w:rFonts w:hint="eastAsia" w:ascii="宋体" w:cs="宋体"/>
          <w:kern w:val="0"/>
          <w:sz w:val="18"/>
          <w:szCs w:val="18"/>
          <w:highlight w:val="none"/>
        </w:rPr>
        <w:t>师</w:t>
      </w:r>
      <w:r>
        <w:rPr>
          <w:rFonts w:hint="eastAsia" w:ascii="宋体" w:cs="宋体"/>
          <w:spacing w:val="1"/>
          <w:kern w:val="0"/>
          <w:sz w:val="18"/>
          <w:szCs w:val="18"/>
          <w:highlight w:val="none"/>
        </w:rPr>
        <w:t>授权</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甲方应在专用条款中写明负责合同工程工程监理专业技术的监理人名称和监</w:t>
      </w:r>
    </w:p>
    <w:p>
      <w:pPr>
        <w:autoSpaceDE w:val="0"/>
        <w:autoSpaceDN w:val="0"/>
        <w:adjustRightInd w:val="0"/>
        <w:spacing w:line="470" w:lineRule="atLeast"/>
        <w:ind w:right="291"/>
        <w:jc w:val="left"/>
        <w:rPr>
          <w:rFonts w:ascii="宋体" w:cs="宋体"/>
          <w:kern w:val="0"/>
          <w:sz w:val="24"/>
          <w:highlight w:val="none"/>
        </w:rPr>
      </w:pPr>
      <w:r>
        <w:rPr>
          <w:rFonts w:hint="eastAsia" w:ascii="宋体" w:cs="宋体"/>
          <w:kern w:val="0"/>
          <w:sz w:val="24"/>
          <w:highlight w:val="none"/>
        </w:rPr>
        <w:t>理工程师具体人选，并在开工前将监理工程师任命书以书面形式通知丙方，</w:t>
      </w:r>
      <w:r>
        <w:rPr>
          <w:rFonts w:ascii="宋体" w:cs="宋体"/>
          <w:kern w:val="0"/>
          <w:sz w:val="24"/>
          <w:highlight w:val="none"/>
        </w:rPr>
        <w:t xml:space="preserve"> </w:t>
      </w:r>
      <w:r>
        <w:rPr>
          <w:rFonts w:hint="eastAsia" w:ascii="宋体" w:cs="宋体"/>
          <w:kern w:val="0"/>
          <w:sz w:val="24"/>
          <w:highlight w:val="none"/>
        </w:rPr>
        <w:t>授予其代表甲方履行合同规定职责所需的权力。</w:t>
      </w:r>
    </w:p>
    <w:p>
      <w:pPr>
        <w:autoSpaceDE w:val="0"/>
        <w:autoSpaceDN w:val="0"/>
        <w:adjustRightInd w:val="0"/>
        <w:spacing w:line="470" w:lineRule="atLeast"/>
        <w:ind w:right="291"/>
        <w:jc w:val="left"/>
        <w:rPr>
          <w:rFonts w:ascii="宋体" w:cs="宋体"/>
          <w:kern w:val="0"/>
          <w:sz w:val="24"/>
          <w:highlight w:val="none"/>
        </w:rPr>
        <w:sectPr>
          <w:type w:val="continuous"/>
          <w:pgSz w:w="11920" w:h="16840"/>
          <w:pgMar w:top="1560" w:right="760" w:bottom="280" w:left="880" w:header="720" w:footer="720" w:gutter="0"/>
          <w:cols w:equalWidth="0" w:num="2">
            <w:col w:w="1272" w:space="488"/>
            <w:col w:w="8520"/>
          </w:cols>
        </w:sectPr>
      </w:pPr>
    </w:p>
    <w:p>
      <w:pPr>
        <w:autoSpaceDE w:val="0"/>
        <w:autoSpaceDN w:val="0"/>
        <w:adjustRightInd w:val="0"/>
        <w:spacing w:before="10" w:line="170" w:lineRule="exact"/>
        <w:jc w:val="left"/>
        <w:rPr>
          <w:rFonts w:ascii="宋体" w:cs="宋体"/>
          <w:kern w:val="0"/>
          <w:sz w:val="17"/>
          <w:szCs w:val="17"/>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23.2</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760" w:bottom="280" w:left="880" w:header="720" w:footer="720" w:gutter="0"/>
          <w:cols w:space="720" w:num="1"/>
        </w:sectPr>
      </w:pPr>
    </w:p>
    <w:p>
      <w:pPr>
        <w:autoSpaceDE w:val="0"/>
        <w:autoSpaceDN w:val="0"/>
        <w:adjustRightInd w:val="0"/>
        <w:spacing w:before="79"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监理工程师职</w:t>
      </w:r>
      <w:r>
        <w:rPr>
          <w:rFonts w:ascii="宋体" w:cs="宋体"/>
          <w:spacing w:val="14"/>
          <w:kern w:val="0"/>
          <w:sz w:val="18"/>
          <w:szCs w:val="18"/>
          <w:highlight w:val="none"/>
        </w:rPr>
        <w:t xml:space="preserve"> </w:t>
      </w:r>
      <w:r>
        <w:rPr>
          <w:rFonts w:hint="eastAsia" w:ascii="宋体" w:cs="宋体"/>
          <w:kern w:val="0"/>
          <w:sz w:val="18"/>
          <w:szCs w:val="18"/>
          <w:highlight w:val="none"/>
        </w:rPr>
        <w:t>权</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监理工程师行使合同明文规定和必然隐含的职权，代表甲方负责监督、检查</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合同工程的进度、质量和安全，试验和检验丙方使用的与合同工程有关的材</w:t>
      </w:r>
    </w:p>
    <w:p>
      <w:pPr>
        <w:autoSpaceDE w:val="0"/>
        <w:autoSpaceDN w:val="0"/>
        <w:adjustRightInd w:val="0"/>
        <w:jc w:val="left"/>
        <w:rPr>
          <w:rFonts w:ascii="宋体" w:cs="宋体"/>
          <w:kern w:val="0"/>
          <w:sz w:val="24"/>
          <w:highlight w:val="none"/>
        </w:rPr>
        <w:sectPr>
          <w:type w:val="continuous"/>
          <w:pgSz w:w="11920" w:h="16840"/>
          <w:pgMar w:top="1560" w:right="760" w:bottom="280" w:left="880" w:header="720" w:footer="720" w:gutter="0"/>
          <w:cols w:equalWidth="0" w:num="2">
            <w:col w:w="1272" w:space="488"/>
            <w:col w:w="852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料、工程设备、施工设备和施工工艺，及时向丙方提供工作所需的批准、确</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17" w:lineRule="auto"/>
        <w:ind w:left="1760" w:right="51"/>
        <w:jc w:val="left"/>
        <w:rPr>
          <w:rFonts w:ascii="宋体" w:cs="宋体"/>
          <w:kern w:val="0"/>
          <w:sz w:val="24"/>
          <w:highlight w:val="none"/>
        </w:rPr>
      </w:pPr>
      <w:r>
        <w:rPr>
          <w:rFonts w:hint="eastAsia" w:ascii="宋体" w:cs="宋体"/>
          <w:kern w:val="0"/>
          <w:sz w:val="24"/>
          <w:highlight w:val="none"/>
        </w:rPr>
        <w:t>认和通知等指令。监理工程师无权免除或变更合同规定的合同任何一方当事人</w:t>
      </w:r>
      <w:r>
        <w:rPr>
          <w:rFonts w:ascii="宋体" w:cs="宋体"/>
          <w:kern w:val="0"/>
          <w:sz w:val="24"/>
          <w:highlight w:val="none"/>
        </w:rPr>
        <w:t xml:space="preserve"> </w:t>
      </w:r>
      <w:r>
        <w:rPr>
          <w:rFonts w:hint="eastAsia" w:ascii="宋体" w:cs="宋体"/>
          <w:kern w:val="0"/>
          <w:sz w:val="24"/>
          <w:highlight w:val="none"/>
        </w:rPr>
        <w:t>在合同履行期间的权力、义务和责任。</w:t>
      </w:r>
    </w:p>
    <w:p>
      <w:pPr>
        <w:autoSpaceDE w:val="0"/>
        <w:autoSpaceDN w:val="0"/>
        <w:adjustRightInd w:val="0"/>
        <w:spacing w:before="2" w:line="130" w:lineRule="exact"/>
        <w:jc w:val="left"/>
        <w:rPr>
          <w:rFonts w:ascii="宋体" w:cs="宋体"/>
          <w:kern w:val="0"/>
          <w:sz w:val="13"/>
          <w:szCs w:val="13"/>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23.3</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pgSz w:w="11920" w:h="16840"/>
          <w:pgMar w:top="1440" w:right="1000" w:bottom="280" w:left="880" w:header="720" w:footer="720" w:gutter="0"/>
          <w:cols w:space="720" w:num="1"/>
        </w:sectPr>
      </w:pPr>
    </w:p>
    <w:p>
      <w:pPr>
        <w:autoSpaceDE w:val="0"/>
        <w:autoSpaceDN w:val="0"/>
        <w:adjustRightInd w:val="0"/>
        <w:spacing w:before="7" w:line="120" w:lineRule="exact"/>
        <w:jc w:val="left"/>
        <w:rPr>
          <w:kern w:val="0"/>
          <w:sz w:val="12"/>
          <w:szCs w:val="1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监理工程师职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权限制</w:t>
      </w:r>
    </w:p>
    <w:p>
      <w:pPr>
        <w:autoSpaceDE w:val="0"/>
        <w:autoSpaceDN w:val="0"/>
        <w:adjustRightInd w:val="0"/>
        <w:spacing w:line="318" w:lineRule="exact"/>
        <w:ind w:left="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除属于第</w:t>
      </w:r>
      <w:r>
        <w:rPr>
          <w:rFonts w:ascii="宋体" w:cs="宋体"/>
          <w:kern w:val="0"/>
          <w:position w:val="-1"/>
          <w:sz w:val="24"/>
          <w:highlight w:val="none"/>
        </w:rPr>
        <w:t xml:space="preserve"> </w:t>
      </w:r>
      <w:r>
        <w:rPr>
          <w:kern w:val="0"/>
          <w:position w:val="-1"/>
          <w:sz w:val="24"/>
          <w:highlight w:val="none"/>
        </w:rPr>
        <w:t xml:space="preserve">86  </w:t>
      </w:r>
      <w:r>
        <w:rPr>
          <w:rFonts w:hint="eastAsia" w:ascii="宋体" w:cs="宋体"/>
          <w:kern w:val="0"/>
          <w:position w:val="-1"/>
          <w:sz w:val="24"/>
          <w:highlight w:val="none"/>
        </w:rPr>
        <w:t>条规定的争议外，监理工程师在职权范围内的工作，甲方应予</w:t>
      </w:r>
    </w:p>
    <w:p>
      <w:pPr>
        <w:autoSpaceDE w:val="0"/>
        <w:autoSpaceDN w:val="0"/>
        <w:adjustRightInd w:val="0"/>
        <w:spacing w:before="96"/>
        <w:jc w:val="left"/>
        <w:rPr>
          <w:rFonts w:ascii="宋体" w:cs="宋体"/>
          <w:kern w:val="0"/>
          <w:sz w:val="24"/>
          <w:highlight w:val="none"/>
        </w:rPr>
      </w:pPr>
      <w:r>
        <w:rPr>
          <w:rFonts w:hint="eastAsia" w:ascii="宋体" w:cs="宋体"/>
          <w:kern w:val="0"/>
          <w:sz w:val="24"/>
          <w:highlight w:val="none"/>
        </w:rPr>
        <w:t>认可，但下列事件应事先取得甲方的专项批准：</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ind w:left="1"/>
        <w:jc w:val="left"/>
        <w:rPr>
          <w:rFonts w:ascii="宋体" w:cs="宋体"/>
          <w:kern w:val="0"/>
          <w:sz w:val="24"/>
          <w:highlight w:val="none"/>
        </w:rPr>
      </w:pPr>
      <w:r>
        <w:rPr>
          <w:kern w:val="0"/>
          <w:sz w:val="24"/>
          <w:highlight w:val="none"/>
        </w:rPr>
        <w:t xml:space="preserve">(1)  </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5.2 </w:t>
      </w:r>
      <w:r>
        <w:rPr>
          <w:rFonts w:hint="eastAsia" w:ascii="宋体" w:cs="宋体"/>
          <w:kern w:val="0"/>
          <w:sz w:val="24"/>
          <w:highlight w:val="none"/>
        </w:rPr>
        <w:t>款规定批准丙方提供的配合施工设计图纸；</w:t>
      </w:r>
    </w:p>
    <w:p>
      <w:pPr>
        <w:autoSpaceDE w:val="0"/>
        <w:autoSpaceDN w:val="0"/>
        <w:adjustRightInd w:val="0"/>
        <w:spacing w:before="96"/>
        <w:ind w:left="1"/>
        <w:jc w:val="left"/>
        <w:rPr>
          <w:rFonts w:ascii="宋体" w:cs="宋体"/>
          <w:kern w:val="0"/>
          <w:sz w:val="24"/>
          <w:highlight w:val="none"/>
        </w:rPr>
      </w:pPr>
      <w:r>
        <w:rPr>
          <w:kern w:val="0"/>
          <w:sz w:val="24"/>
          <w:highlight w:val="none"/>
        </w:rPr>
        <w:t xml:space="preserve">(2)  </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7.2 </w:t>
      </w:r>
      <w:r>
        <w:rPr>
          <w:rFonts w:hint="eastAsia" w:ascii="宋体" w:cs="宋体"/>
          <w:kern w:val="0"/>
          <w:sz w:val="24"/>
          <w:highlight w:val="none"/>
        </w:rPr>
        <w:t>款规定同意丙方分包工程；</w:t>
      </w:r>
    </w:p>
    <w:p>
      <w:pPr>
        <w:autoSpaceDE w:val="0"/>
        <w:autoSpaceDN w:val="0"/>
        <w:adjustRightInd w:val="0"/>
        <w:spacing w:before="96" w:line="301" w:lineRule="auto"/>
        <w:ind w:right="51" w:firstLine="1"/>
        <w:jc w:val="left"/>
        <w:rPr>
          <w:rFonts w:ascii="宋体" w:cs="宋体"/>
          <w:kern w:val="0"/>
          <w:sz w:val="24"/>
          <w:highlight w:val="none"/>
        </w:rPr>
      </w:pPr>
      <w:r>
        <w:rPr>
          <w:kern w:val="0"/>
          <w:sz w:val="24"/>
          <w:highlight w:val="none"/>
        </w:rPr>
        <w:t xml:space="preserve">(3)  </w:t>
      </w:r>
      <w:r>
        <w:rPr>
          <w:spacing w:val="20"/>
          <w:kern w:val="0"/>
          <w:sz w:val="24"/>
          <w:highlight w:val="none"/>
        </w:rPr>
        <w:t xml:space="preserve"> </w:t>
      </w:r>
      <w:r>
        <w:rPr>
          <w:rFonts w:hint="eastAsia" w:ascii="宋体" w:cs="宋体"/>
          <w:spacing w:val="2"/>
          <w:kern w:val="0"/>
          <w:sz w:val="24"/>
          <w:highlight w:val="none"/>
        </w:rPr>
        <w:t>根据</w:t>
      </w:r>
      <w:r>
        <w:rPr>
          <w:rFonts w:hint="eastAsia" w:ascii="宋体" w:cs="宋体"/>
          <w:kern w:val="0"/>
          <w:sz w:val="24"/>
          <w:highlight w:val="none"/>
        </w:rPr>
        <w:t>第</w:t>
      </w:r>
      <w:r>
        <w:rPr>
          <w:rFonts w:ascii="宋体" w:cs="宋体"/>
          <w:spacing w:val="2"/>
          <w:kern w:val="0"/>
          <w:sz w:val="24"/>
          <w:highlight w:val="none"/>
        </w:rPr>
        <w:t xml:space="preserve"> </w:t>
      </w:r>
      <w:r>
        <w:rPr>
          <w:kern w:val="0"/>
          <w:sz w:val="24"/>
          <w:highlight w:val="none"/>
        </w:rPr>
        <w:t xml:space="preserve">18.1 </w:t>
      </w:r>
      <w:r>
        <w:rPr>
          <w:spacing w:val="2"/>
          <w:kern w:val="0"/>
          <w:sz w:val="24"/>
          <w:highlight w:val="none"/>
        </w:rPr>
        <w:t xml:space="preserve"> </w:t>
      </w:r>
      <w:r>
        <w:rPr>
          <w:rFonts w:hint="eastAsia" w:ascii="宋体" w:cs="宋体"/>
          <w:spacing w:val="2"/>
          <w:kern w:val="0"/>
          <w:sz w:val="24"/>
          <w:highlight w:val="none"/>
        </w:rPr>
        <w:t>款规定批准丙方将材料和工程设备、施工设备移出施工场</w:t>
      </w:r>
      <w:r>
        <w:rPr>
          <w:rFonts w:ascii="宋体" w:cs="宋体"/>
          <w:spacing w:val="2"/>
          <w:kern w:val="0"/>
          <w:sz w:val="24"/>
          <w:highlight w:val="none"/>
        </w:rPr>
        <w:t xml:space="preserve"> </w:t>
      </w:r>
      <w:r>
        <w:rPr>
          <w:rFonts w:hint="eastAsia" w:ascii="宋体" w:cs="宋体"/>
          <w:kern w:val="0"/>
          <w:sz w:val="24"/>
          <w:highlight w:val="none"/>
        </w:rPr>
        <w:t>地；</w:t>
      </w:r>
    </w:p>
    <w:p>
      <w:pPr>
        <w:autoSpaceDE w:val="0"/>
        <w:autoSpaceDN w:val="0"/>
        <w:adjustRightInd w:val="0"/>
        <w:spacing w:before="52"/>
        <w:ind w:left="1"/>
        <w:jc w:val="left"/>
        <w:rPr>
          <w:rFonts w:ascii="宋体" w:cs="宋体"/>
          <w:kern w:val="0"/>
          <w:sz w:val="24"/>
          <w:highlight w:val="none"/>
        </w:rPr>
      </w:pPr>
      <w:r>
        <w:rPr>
          <w:kern w:val="0"/>
          <w:sz w:val="24"/>
          <w:highlight w:val="none"/>
        </w:rPr>
        <w:t xml:space="preserve">(4)  </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33 </w:t>
      </w:r>
      <w:r>
        <w:rPr>
          <w:rFonts w:hint="eastAsia" w:ascii="宋体" w:cs="宋体"/>
          <w:kern w:val="0"/>
          <w:sz w:val="24"/>
          <w:highlight w:val="none"/>
        </w:rPr>
        <w:t>条规定批准丙方的施工组织设计和工程进度计划；</w:t>
      </w:r>
    </w:p>
    <w:p>
      <w:pPr>
        <w:autoSpaceDE w:val="0"/>
        <w:autoSpaceDN w:val="0"/>
        <w:adjustRightInd w:val="0"/>
        <w:spacing w:before="96"/>
        <w:ind w:left="1"/>
        <w:jc w:val="left"/>
        <w:rPr>
          <w:rFonts w:ascii="宋体" w:cs="宋体"/>
          <w:kern w:val="0"/>
          <w:sz w:val="24"/>
          <w:highlight w:val="none"/>
        </w:rPr>
      </w:pPr>
      <w:r>
        <w:rPr>
          <w:kern w:val="0"/>
          <w:sz w:val="24"/>
          <w:highlight w:val="none"/>
        </w:rPr>
        <w:t xml:space="preserve">(5)  </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34.2 </w:t>
      </w:r>
      <w:r>
        <w:rPr>
          <w:rFonts w:hint="eastAsia" w:ascii="宋体" w:cs="宋体"/>
          <w:kern w:val="0"/>
          <w:sz w:val="24"/>
          <w:highlight w:val="none"/>
        </w:rPr>
        <w:t>款规定发出的工程开工令；</w:t>
      </w:r>
    </w:p>
    <w:p>
      <w:pPr>
        <w:autoSpaceDE w:val="0"/>
        <w:autoSpaceDN w:val="0"/>
        <w:adjustRightInd w:val="0"/>
        <w:spacing w:before="96"/>
        <w:ind w:left="1"/>
        <w:jc w:val="left"/>
        <w:rPr>
          <w:rFonts w:ascii="宋体" w:cs="宋体"/>
          <w:kern w:val="0"/>
          <w:sz w:val="24"/>
          <w:highlight w:val="none"/>
        </w:rPr>
      </w:pPr>
      <w:r>
        <w:rPr>
          <w:kern w:val="0"/>
          <w:sz w:val="24"/>
          <w:highlight w:val="none"/>
        </w:rPr>
        <w:t xml:space="preserve">(6)  </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37.2 </w:t>
      </w:r>
      <w:r>
        <w:rPr>
          <w:rFonts w:hint="eastAsia" w:ascii="宋体" w:cs="宋体"/>
          <w:kern w:val="0"/>
          <w:sz w:val="24"/>
          <w:highlight w:val="none"/>
        </w:rPr>
        <w:t>款规定发出加快进度的变更指令；</w:t>
      </w:r>
    </w:p>
    <w:p>
      <w:pPr>
        <w:autoSpaceDE w:val="0"/>
        <w:autoSpaceDN w:val="0"/>
        <w:adjustRightInd w:val="0"/>
        <w:spacing w:before="96"/>
        <w:ind w:left="1"/>
        <w:jc w:val="left"/>
        <w:rPr>
          <w:rFonts w:ascii="宋体" w:cs="宋体"/>
          <w:kern w:val="0"/>
          <w:sz w:val="24"/>
          <w:highlight w:val="none"/>
        </w:rPr>
      </w:pPr>
      <w:r>
        <w:rPr>
          <w:kern w:val="0"/>
          <w:sz w:val="24"/>
          <w:highlight w:val="none"/>
        </w:rPr>
        <w:t xml:space="preserve">(7)  </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49.6 </w:t>
      </w:r>
      <w:r>
        <w:rPr>
          <w:rFonts w:hint="eastAsia" w:ascii="宋体" w:cs="宋体"/>
          <w:kern w:val="0"/>
          <w:sz w:val="24"/>
          <w:highlight w:val="none"/>
        </w:rPr>
        <w:t>款规定使用替换材料；</w:t>
      </w:r>
    </w:p>
    <w:p>
      <w:pPr>
        <w:autoSpaceDE w:val="0"/>
        <w:autoSpaceDN w:val="0"/>
        <w:adjustRightInd w:val="0"/>
        <w:spacing w:before="96" w:line="301" w:lineRule="auto"/>
        <w:ind w:left="1" w:right="2567"/>
        <w:jc w:val="left"/>
        <w:rPr>
          <w:rFonts w:ascii="宋体" w:cs="宋体"/>
          <w:kern w:val="0"/>
          <w:sz w:val="24"/>
          <w:highlight w:val="none"/>
        </w:rPr>
      </w:pPr>
      <w:r>
        <w:rPr>
          <w:kern w:val="0"/>
          <w:sz w:val="24"/>
          <w:highlight w:val="none"/>
        </w:rPr>
        <w:t xml:space="preserve">(8)  </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63 </w:t>
      </w:r>
      <w:r>
        <w:rPr>
          <w:rFonts w:hint="eastAsia" w:ascii="宋体" w:cs="宋体"/>
          <w:kern w:val="0"/>
          <w:sz w:val="24"/>
          <w:highlight w:val="none"/>
        </w:rPr>
        <w:t>条规定发出使用暂列金额的工作指令；</w:t>
      </w:r>
      <w:r>
        <w:rPr>
          <w:rFonts w:ascii="宋体" w:cs="宋体"/>
          <w:kern w:val="0"/>
          <w:sz w:val="24"/>
          <w:highlight w:val="none"/>
        </w:rPr>
        <w:t xml:space="preserve"> </w:t>
      </w:r>
      <w:r>
        <w:rPr>
          <w:kern w:val="0"/>
          <w:sz w:val="24"/>
          <w:highlight w:val="none"/>
        </w:rPr>
        <w:t xml:space="preserve">(9)  </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64 </w:t>
      </w:r>
      <w:r>
        <w:rPr>
          <w:rFonts w:hint="eastAsia" w:ascii="宋体" w:cs="宋体"/>
          <w:kern w:val="0"/>
          <w:sz w:val="24"/>
          <w:highlight w:val="none"/>
        </w:rPr>
        <w:t>条规定发出使用计日工的工作指令；</w:t>
      </w:r>
      <w:r>
        <w:rPr>
          <w:rFonts w:ascii="宋体" w:cs="宋体"/>
          <w:kern w:val="0"/>
          <w:sz w:val="24"/>
          <w:highlight w:val="none"/>
        </w:rPr>
        <w:t xml:space="preserve"> </w:t>
      </w:r>
      <w:r>
        <w:rPr>
          <w:kern w:val="0"/>
          <w:sz w:val="24"/>
          <w:highlight w:val="none"/>
        </w:rPr>
        <w:t>(10)</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56 </w:t>
      </w:r>
      <w:r>
        <w:rPr>
          <w:rFonts w:hint="eastAsia" w:ascii="宋体" w:cs="宋体"/>
          <w:kern w:val="0"/>
          <w:sz w:val="24"/>
          <w:highlight w:val="none"/>
        </w:rPr>
        <w:t>条规定指令或批准的工程变更；</w:t>
      </w:r>
    </w:p>
    <w:p>
      <w:pPr>
        <w:autoSpaceDE w:val="0"/>
        <w:autoSpaceDN w:val="0"/>
        <w:adjustRightInd w:val="0"/>
        <w:spacing w:before="27"/>
        <w:ind w:left="1"/>
        <w:jc w:val="left"/>
        <w:rPr>
          <w:rFonts w:ascii="宋体" w:cs="宋体"/>
          <w:kern w:val="0"/>
          <w:sz w:val="24"/>
          <w:highlight w:val="none"/>
        </w:rPr>
      </w:pPr>
      <w:r>
        <w:rPr>
          <w:kern w:val="0"/>
          <w:sz w:val="24"/>
          <w:highlight w:val="none"/>
        </w:rPr>
        <w:t>(11)</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75 </w:t>
      </w:r>
      <w:r>
        <w:rPr>
          <w:rFonts w:hint="eastAsia" w:ascii="宋体" w:cs="宋体"/>
          <w:kern w:val="0"/>
          <w:sz w:val="24"/>
          <w:highlight w:val="none"/>
        </w:rPr>
        <w:t>条规定指令或确认的现场签证；</w:t>
      </w:r>
    </w:p>
    <w:p>
      <w:pPr>
        <w:autoSpaceDE w:val="0"/>
        <w:autoSpaceDN w:val="0"/>
        <w:adjustRightInd w:val="0"/>
        <w:spacing w:before="96" w:line="367" w:lineRule="exact"/>
        <w:ind w:left="1"/>
        <w:jc w:val="left"/>
        <w:rPr>
          <w:rFonts w:ascii="宋体" w:cs="宋体"/>
          <w:kern w:val="0"/>
          <w:sz w:val="24"/>
          <w:highlight w:val="none"/>
        </w:rPr>
      </w:pPr>
      <w:r>
        <w:rPr>
          <w:kern w:val="0"/>
          <w:position w:val="-3"/>
          <w:sz w:val="24"/>
          <w:highlight w:val="none"/>
        </w:rPr>
        <w:t>(12)</w:t>
      </w:r>
      <w:r>
        <w:rPr>
          <w:spacing w:val="20"/>
          <w:kern w:val="0"/>
          <w:position w:val="-3"/>
          <w:sz w:val="24"/>
          <w:highlight w:val="none"/>
        </w:rPr>
        <w:t xml:space="preserve"> </w:t>
      </w:r>
      <w:r>
        <w:rPr>
          <w:rFonts w:hint="eastAsia" w:ascii="宋体" w:cs="宋体"/>
          <w:kern w:val="0"/>
          <w:position w:val="-3"/>
          <w:sz w:val="24"/>
          <w:highlight w:val="none"/>
        </w:rPr>
        <w:t>专用条款约定需要甲方批准的其他事项。</w:t>
      </w:r>
    </w:p>
    <w:p>
      <w:pPr>
        <w:autoSpaceDE w:val="0"/>
        <w:autoSpaceDN w:val="0"/>
        <w:adjustRightInd w:val="0"/>
        <w:spacing w:before="96" w:line="367" w:lineRule="exact"/>
        <w:ind w:left="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7" w:line="160" w:lineRule="exact"/>
        <w:jc w:val="left"/>
        <w:rPr>
          <w:rFonts w:ascii="宋体" w:cs="宋体"/>
          <w:kern w:val="0"/>
          <w:sz w:val="16"/>
          <w:szCs w:val="16"/>
          <w:highlight w:val="none"/>
        </w:rPr>
      </w:pPr>
    </w:p>
    <w:p>
      <w:pPr>
        <w:tabs>
          <w:tab w:val="left" w:leader="dot" w:pos="9880"/>
        </w:tabs>
        <w:autoSpaceDE w:val="0"/>
        <w:autoSpaceDN w:val="0"/>
        <w:adjustRightInd w:val="0"/>
        <w:spacing w:before="29"/>
        <w:ind w:left="141"/>
        <w:jc w:val="left"/>
        <w:rPr>
          <w:kern w:val="0"/>
          <w:sz w:val="24"/>
          <w:highlight w:val="none"/>
        </w:rPr>
      </w:pPr>
      <w:r>
        <w:rPr>
          <w:kern w:val="0"/>
          <w:sz w:val="24"/>
          <w:highlight w:val="none"/>
        </w:rPr>
        <w:t>23.4</w:t>
      </w:r>
      <w:r>
        <w:rPr>
          <w:kern w:val="0"/>
          <w:sz w:val="24"/>
          <w:highlight w:val="none"/>
        </w:rPr>
        <w:tab/>
      </w:r>
    </w:p>
    <w:p>
      <w:pPr>
        <w:tabs>
          <w:tab w:val="left" w:pos="1760"/>
        </w:tabs>
        <w:autoSpaceDE w:val="0"/>
        <w:autoSpaceDN w:val="0"/>
        <w:adjustRightInd w:val="0"/>
        <w:spacing w:before="97" w:line="308" w:lineRule="auto"/>
        <w:ind w:left="1760" w:right="47" w:hanging="1655"/>
        <w:jc w:val="left"/>
        <w:rPr>
          <w:rFonts w:ascii="宋体" w:cs="宋体"/>
          <w:kern w:val="0"/>
          <w:sz w:val="24"/>
          <w:highlight w:val="none"/>
        </w:rPr>
      </w:pPr>
      <w:r>
        <w:rPr>
          <w:rFonts w:hint="eastAsia" w:ascii="宋体" w:cs="宋体"/>
          <w:spacing w:val="1"/>
          <w:kern w:val="0"/>
          <w:position w:val="6"/>
          <w:sz w:val="18"/>
          <w:szCs w:val="18"/>
          <w:highlight w:val="none"/>
        </w:rPr>
        <w:t>监理</w:t>
      </w:r>
      <w:r>
        <w:rPr>
          <w:rFonts w:hint="eastAsia" w:ascii="宋体" w:cs="宋体"/>
          <w:kern w:val="0"/>
          <w:position w:val="6"/>
          <w:sz w:val="18"/>
          <w:szCs w:val="18"/>
          <w:highlight w:val="none"/>
        </w:rPr>
        <w:t>工</w:t>
      </w:r>
      <w:r>
        <w:rPr>
          <w:rFonts w:hint="eastAsia" w:ascii="宋体" w:cs="宋体"/>
          <w:spacing w:val="1"/>
          <w:kern w:val="0"/>
          <w:position w:val="6"/>
          <w:sz w:val="18"/>
          <w:szCs w:val="18"/>
          <w:highlight w:val="none"/>
        </w:rPr>
        <w:t>程</w:t>
      </w:r>
      <w:r>
        <w:rPr>
          <w:rFonts w:hint="eastAsia" w:ascii="宋体" w:cs="宋体"/>
          <w:kern w:val="0"/>
          <w:position w:val="6"/>
          <w:sz w:val="18"/>
          <w:szCs w:val="18"/>
          <w:highlight w:val="none"/>
        </w:rPr>
        <w:t>师指令</w:t>
      </w:r>
      <w:r>
        <w:rPr>
          <w:rFonts w:ascii="宋体" w:cs="宋体"/>
          <w:kern w:val="0"/>
          <w:position w:val="6"/>
          <w:sz w:val="18"/>
          <w:szCs w:val="18"/>
          <w:highlight w:val="none"/>
        </w:rPr>
        <w:tab/>
      </w:r>
      <w:r>
        <w:rPr>
          <w:rFonts w:hint="eastAsia" w:ascii="宋体" w:cs="宋体"/>
          <w:kern w:val="0"/>
          <w:sz w:val="24"/>
          <w:highlight w:val="none"/>
        </w:rPr>
        <w:t>监理工程师应按照合同约定时间向丙方提供实施合同工程的进度、质量和安</w:t>
      </w:r>
      <w:r>
        <w:rPr>
          <w:rFonts w:ascii="宋体" w:cs="宋体"/>
          <w:kern w:val="0"/>
          <w:sz w:val="24"/>
          <w:highlight w:val="none"/>
        </w:rPr>
        <w:t xml:space="preserve"> </w:t>
      </w:r>
      <w:r>
        <w:rPr>
          <w:rFonts w:hint="eastAsia" w:ascii="宋体" w:cs="宋体"/>
          <w:kern w:val="0"/>
          <w:sz w:val="24"/>
          <w:highlight w:val="none"/>
        </w:rPr>
        <w:t>全工作所需的批准、确认和通知等指令。</w:t>
      </w:r>
      <w:r>
        <w:rPr>
          <w:rFonts w:ascii="宋体" w:cs="宋体"/>
          <w:kern w:val="0"/>
          <w:sz w:val="24"/>
          <w:highlight w:val="none"/>
        </w:rPr>
        <w:t xml:space="preserve"> </w:t>
      </w:r>
      <w:r>
        <w:rPr>
          <w:rFonts w:hint="eastAsia" w:ascii="宋体" w:cs="宋体"/>
          <w:kern w:val="0"/>
          <w:sz w:val="24"/>
          <w:highlight w:val="none"/>
        </w:rPr>
        <w:t>监理工程师提供的指令，均应采用书面形式。在紧急情况下，监理工程师可发</w:t>
      </w:r>
      <w:r>
        <w:rPr>
          <w:rFonts w:ascii="宋体" w:cs="宋体"/>
          <w:kern w:val="0"/>
          <w:sz w:val="24"/>
          <w:highlight w:val="none"/>
        </w:rPr>
        <w:t xml:space="preserve"> </w:t>
      </w:r>
      <w:r>
        <w:rPr>
          <w:rFonts w:hint="eastAsia" w:ascii="宋体" w:cs="宋体"/>
          <w:kern w:val="0"/>
          <w:sz w:val="24"/>
          <w:highlight w:val="none"/>
        </w:rPr>
        <w:t>出口头指令</w:t>
      </w:r>
      <w:r>
        <w:rPr>
          <w:rFonts w:hint="eastAsia" w:ascii="宋体" w:cs="宋体"/>
          <w:spacing w:val="-40"/>
          <w:kern w:val="0"/>
          <w:sz w:val="24"/>
          <w:highlight w:val="none"/>
        </w:rPr>
        <w:t>，</w:t>
      </w:r>
      <w:r>
        <w:rPr>
          <w:rFonts w:hint="eastAsia" w:ascii="宋体" w:cs="宋体"/>
          <w:kern w:val="0"/>
          <w:sz w:val="24"/>
          <w:highlight w:val="none"/>
        </w:rPr>
        <w:t>但应在</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小时内给予书面确认</w:t>
      </w:r>
      <w:r>
        <w:rPr>
          <w:rFonts w:hint="eastAsia" w:ascii="宋体" w:cs="宋体"/>
          <w:spacing w:val="-40"/>
          <w:kern w:val="0"/>
          <w:sz w:val="24"/>
          <w:highlight w:val="none"/>
        </w:rPr>
        <w:t>。</w:t>
      </w:r>
      <w:r>
        <w:rPr>
          <w:rFonts w:hint="eastAsia" w:ascii="宋体" w:cs="宋体"/>
          <w:kern w:val="0"/>
          <w:sz w:val="24"/>
          <w:highlight w:val="none"/>
        </w:rPr>
        <w:t>对监理工程师的口头指令</w:t>
      </w:r>
      <w:r>
        <w:rPr>
          <w:rFonts w:hint="eastAsia" w:ascii="宋体" w:cs="宋体"/>
          <w:spacing w:val="-40"/>
          <w:kern w:val="0"/>
          <w:sz w:val="24"/>
          <w:highlight w:val="none"/>
        </w:rPr>
        <w:t>，</w:t>
      </w:r>
      <w:r>
        <w:rPr>
          <w:rFonts w:hint="eastAsia" w:ascii="宋体" w:cs="宋体"/>
          <w:kern w:val="0"/>
          <w:sz w:val="24"/>
          <w:highlight w:val="none"/>
        </w:rPr>
        <w:t>承包</w:t>
      </w:r>
      <w:r>
        <w:rPr>
          <w:rFonts w:ascii="宋体" w:cs="宋体"/>
          <w:kern w:val="0"/>
          <w:sz w:val="24"/>
          <w:highlight w:val="none"/>
        </w:rPr>
        <w:t xml:space="preserve"> </w:t>
      </w:r>
      <w:r>
        <w:rPr>
          <w:rFonts w:hint="eastAsia" w:ascii="宋体" w:cs="宋体"/>
          <w:kern w:val="0"/>
          <w:sz w:val="24"/>
          <w:highlight w:val="none"/>
        </w:rPr>
        <w:t>人应予执行。如果丙方在监理工程师发出口头指令</w:t>
      </w:r>
      <w:r>
        <w:rPr>
          <w:rFonts w:ascii="宋体" w:cs="宋体"/>
          <w:kern w:val="0"/>
          <w:sz w:val="24"/>
          <w:highlight w:val="none"/>
        </w:rPr>
        <w:t xml:space="preserve"> </w:t>
      </w:r>
      <w:r>
        <w:rPr>
          <w:kern w:val="0"/>
          <w:sz w:val="24"/>
          <w:highlight w:val="none"/>
        </w:rPr>
        <w:t xml:space="preserve">48  </w:t>
      </w:r>
      <w:r>
        <w:rPr>
          <w:rFonts w:hint="eastAsia" w:ascii="宋体" w:cs="宋体"/>
          <w:kern w:val="0"/>
          <w:sz w:val="24"/>
          <w:highlight w:val="none"/>
        </w:rPr>
        <w:t>小时后未收到书面确</w:t>
      </w:r>
      <w:r>
        <w:rPr>
          <w:rFonts w:ascii="宋体" w:cs="宋体"/>
          <w:kern w:val="0"/>
          <w:sz w:val="24"/>
          <w:highlight w:val="none"/>
        </w:rPr>
        <w:t xml:space="preserve"> </w:t>
      </w:r>
      <w:r>
        <w:rPr>
          <w:rFonts w:hint="eastAsia" w:ascii="宋体" w:cs="宋体"/>
          <w:kern w:val="0"/>
          <w:sz w:val="24"/>
          <w:highlight w:val="none"/>
        </w:rPr>
        <w:t>认，则应在接到口头指令后的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天内向监理工程师发出书面确认函。监理工程</w:t>
      </w:r>
      <w:r>
        <w:rPr>
          <w:rFonts w:ascii="宋体" w:cs="宋体"/>
          <w:kern w:val="0"/>
          <w:sz w:val="24"/>
          <w:highlight w:val="none"/>
        </w:rPr>
        <w:t xml:space="preserve"> </w:t>
      </w:r>
      <w:r>
        <w:rPr>
          <w:rFonts w:hint="eastAsia" w:ascii="宋体" w:cs="宋体"/>
          <w:kern w:val="0"/>
          <w:sz w:val="24"/>
          <w:highlight w:val="none"/>
        </w:rPr>
        <w:t>师应在丙方发出书面确认函后</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小时内给予答复</w:t>
      </w:r>
      <w:r>
        <w:rPr>
          <w:rFonts w:hint="eastAsia" w:ascii="宋体" w:cs="宋体"/>
          <w:spacing w:val="-60"/>
          <w:kern w:val="0"/>
          <w:sz w:val="24"/>
          <w:highlight w:val="none"/>
        </w:rPr>
        <w:t>；</w:t>
      </w:r>
      <w:r>
        <w:rPr>
          <w:rFonts w:hint="eastAsia" w:ascii="宋体" w:cs="宋体"/>
          <w:kern w:val="0"/>
          <w:sz w:val="24"/>
          <w:highlight w:val="none"/>
        </w:rPr>
        <w:t>逾期未予答复的</w:t>
      </w:r>
      <w:r>
        <w:rPr>
          <w:rFonts w:hint="eastAsia" w:ascii="宋体" w:cs="宋体"/>
          <w:spacing w:val="-60"/>
          <w:kern w:val="0"/>
          <w:sz w:val="24"/>
          <w:highlight w:val="none"/>
        </w:rPr>
        <w:t>，</w:t>
      </w:r>
      <w:r>
        <w:rPr>
          <w:rFonts w:hint="eastAsia" w:ascii="宋体" w:cs="宋体"/>
          <w:kern w:val="0"/>
          <w:sz w:val="24"/>
          <w:highlight w:val="none"/>
        </w:rPr>
        <w:t>视为承</w:t>
      </w:r>
      <w:r>
        <w:rPr>
          <w:rFonts w:ascii="宋体" w:cs="宋体"/>
          <w:kern w:val="0"/>
          <w:sz w:val="24"/>
          <w:highlight w:val="none"/>
        </w:rPr>
        <w:t xml:space="preserve"> </w:t>
      </w:r>
      <w:r>
        <w:rPr>
          <w:rFonts w:hint="eastAsia" w:ascii="宋体" w:cs="宋体"/>
          <w:kern w:val="0"/>
          <w:sz w:val="24"/>
          <w:highlight w:val="none"/>
        </w:rPr>
        <w:t>包人的书面确认函已被认可。</w:t>
      </w:r>
    </w:p>
    <w:p>
      <w:pPr>
        <w:autoSpaceDE w:val="0"/>
        <w:autoSpaceDN w:val="0"/>
        <w:adjustRightInd w:val="0"/>
        <w:spacing w:before="1"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23.5</w:t>
      </w:r>
      <w:r>
        <w:rPr>
          <w:kern w:val="0"/>
          <w:position w:val="-1"/>
          <w:sz w:val="24"/>
          <w:highlight w:val="none"/>
        </w:rPr>
        <w:tab/>
      </w:r>
    </w:p>
    <w:p>
      <w:pPr>
        <w:autoSpaceDE w:val="0"/>
        <w:autoSpaceDN w:val="0"/>
        <w:adjustRightInd w:val="0"/>
        <w:spacing w:before="5" w:line="150" w:lineRule="exact"/>
        <w:jc w:val="left"/>
        <w:rPr>
          <w:kern w:val="0"/>
          <w:sz w:val="15"/>
          <w:szCs w:val="15"/>
          <w:highlight w:val="none"/>
        </w:rPr>
      </w:pPr>
    </w:p>
    <w:p>
      <w:pPr>
        <w:autoSpaceDE w:val="0"/>
        <w:autoSpaceDN w:val="0"/>
        <w:adjustRightInd w:val="0"/>
        <w:spacing w:before="5" w:line="150" w:lineRule="exact"/>
        <w:jc w:val="left"/>
        <w:rPr>
          <w:kern w:val="0"/>
          <w:sz w:val="15"/>
          <w:szCs w:val="15"/>
          <w:highlight w:val="none"/>
        </w:rPr>
        <w:sectPr>
          <w:type w:val="continuous"/>
          <w:pgSz w:w="11920" w:h="16840"/>
          <w:pgMar w:top="1560" w:right="1000" w:bottom="280" w:left="880" w:header="720" w:footer="720" w:gutter="0"/>
          <w:cols w:space="720" w:num="1"/>
        </w:sectPr>
      </w:pPr>
    </w:p>
    <w:p>
      <w:pPr>
        <w:autoSpaceDE w:val="0"/>
        <w:autoSpaceDN w:val="0"/>
        <w:adjustRightInd w:val="0"/>
        <w:spacing w:before="98"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丙方执行监</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理工</w:t>
      </w:r>
      <w:r>
        <w:rPr>
          <w:rFonts w:hint="eastAsia" w:ascii="宋体" w:cs="宋体"/>
          <w:kern w:val="0"/>
          <w:sz w:val="18"/>
          <w:szCs w:val="18"/>
          <w:highlight w:val="none"/>
        </w:rPr>
        <w:t>程</w:t>
      </w:r>
      <w:r>
        <w:rPr>
          <w:rFonts w:hint="eastAsia" w:ascii="宋体" w:cs="宋体"/>
          <w:spacing w:val="1"/>
          <w:kern w:val="0"/>
          <w:sz w:val="18"/>
          <w:szCs w:val="18"/>
          <w:highlight w:val="none"/>
        </w:rPr>
        <w:t>师</w:t>
      </w:r>
      <w:r>
        <w:rPr>
          <w:rFonts w:hint="eastAsia" w:ascii="宋体" w:cs="宋体"/>
          <w:kern w:val="0"/>
          <w:sz w:val="18"/>
          <w:szCs w:val="18"/>
          <w:highlight w:val="none"/>
        </w:rPr>
        <w:t>指令</w:t>
      </w:r>
    </w:p>
    <w:p>
      <w:pPr>
        <w:autoSpaceDE w:val="0"/>
        <w:autoSpaceDN w:val="0"/>
        <w:adjustRightInd w:val="0"/>
        <w:spacing w:line="318"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如果丙方认为监理工程师的指令不合理</w:t>
      </w:r>
      <w:r>
        <w:rPr>
          <w:rFonts w:hint="eastAsia" w:ascii="宋体" w:cs="宋体"/>
          <w:spacing w:val="-120"/>
          <w:kern w:val="0"/>
          <w:position w:val="-1"/>
          <w:sz w:val="24"/>
          <w:highlight w:val="none"/>
        </w:rPr>
        <w:t>，</w:t>
      </w:r>
      <w:r>
        <w:rPr>
          <w:rFonts w:hint="eastAsia" w:ascii="宋体" w:cs="宋体"/>
          <w:kern w:val="0"/>
          <w:position w:val="-1"/>
          <w:sz w:val="24"/>
          <w:highlight w:val="none"/>
        </w:rPr>
        <w:t>应在收到指令后</w:t>
      </w:r>
      <w:r>
        <w:rPr>
          <w:rFonts w:ascii="宋体" w:cs="宋体"/>
          <w:spacing w:val="-60"/>
          <w:kern w:val="0"/>
          <w:position w:val="-1"/>
          <w:sz w:val="24"/>
          <w:highlight w:val="none"/>
        </w:rPr>
        <w:t xml:space="preserve"> </w:t>
      </w:r>
      <w:r>
        <w:rPr>
          <w:kern w:val="0"/>
          <w:position w:val="-1"/>
          <w:sz w:val="24"/>
          <w:highlight w:val="none"/>
        </w:rPr>
        <w:t xml:space="preserve">24 </w:t>
      </w:r>
      <w:r>
        <w:rPr>
          <w:rFonts w:hint="eastAsia" w:ascii="宋体" w:cs="宋体"/>
          <w:kern w:val="0"/>
          <w:position w:val="-1"/>
          <w:sz w:val="24"/>
          <w:highlight w:val="none"/>
        </w:rPr>
        <w:t>小时内向监理工</w:t>
      </w:r>
    </w:p>
    <w:p>
      <w:pPr>
        <w:autoSpaceDE w:val="0"/>
        <w:autoSpaceDN w:val="0"/>
        <w:adjustRightInd w:val="0"/>
        <w:spacing w:line="318" w:lineRule="exact"/>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351" w:lineRule="exact"/>
        <w:ind w:left="1760"/>
        <w:jc w:val="left"/>
        <w:rPr>
          <w:rFonts w:ascii="宋体" w:cs="宋体"/>
          <w:kern w:val="0"/>
          <w:sz w:val="24"/>
          <w:highlight w:val="none"/>
        </w:rPr>
      </w:pPr>
      <w:r>
        <w:rPr>
          <w:rFonts w:hint="eastAsia" w:ascii="宋体" w:cs="宋体"/>
          <w:kern w:val="0"/>
          <w:position w:val="-2"/>
          <w:sz w:val="24"/>
          <w:highlight w:val="none"/>
        </w:rPr>
        <w:t>程师提出书面报告</w:t>
      </w:r>
      <w:r>
        <w:rPr>
          <w:rFonts w:hint="eastAsia" w:ascii="宋体" w:cs="宋体"/>
          <w:spacing w:val="-120"/>
          <w:kern w:val="0"/>
          <w:position w:val="-2"/>
          <w:sz w:val="24"/>
          <w:highlight w:val="none"/>
        </w:rPr>
        <w:t>，</w:t>
      </w:r>
      <w:r>
        <w:rPr>
          <w:rFonts w:hint="eastAsia" w:ascii="宋体" w:cs="宋体"/>
          <w:kern w:val="0"/>
          <w:position w:val="-2"/>
          <w:sz w:val="24"/>
          <w:highlight w:val="none"/>
        </w:rPr>
        <w:t>监理工程师应在收到丙方报告后</w:t>
      </w:r>
      <w:r>
        <w:rPr>
          <w:rFonts w:ascii="宋体" w:cs="宋体"/>
          <w:spacing w:val="-60"/>
          <w:kern w:val="0"/>
          <w:position w:val="-2"/>
          <w:sz w:val="24"/>
          <w:highlight w:val="none"/>
        </w:rPr>
        <w:t xml:space="preserve"> </w:t>
      </w:r>
      <w:r>
        <w:rPr>
          <w:kern w:val="0"/>
          <w:position w:val="-2"/>
          <w:sz w:val="24"/>
          <w:highlight w:val="none"/>
        </w:rPr>
        <w:t xml:space="preserve">24 </w:t>
      </w:r>
      <w:r>
        <w:rPr>
          <w:rFonts w:hint="eastAsia" w:ascii="宋体" w:cs="宋体"/>
          <w:kern w:val="0"/>
          <w:position w:val="-2"/>
          <w:sz w:val="24"/>
          <w:highlight w:val="none"/>
        </w:rPr>
        <w:t>小时内做出修改指令</w:t>
      </w:r>
    </w:p>
    <w:p>
      <w:pPr>
        <w:autoSpaceDE w:val="0"/>
        <w:autoSpaceDN w:val="0"/>
        <w:adjustRightInd w:val="0"/>
        <w:spacing w:before="96" w:line="317" w:lineRule="auto"/>
        <w:ind w:left="1760" w:right="51"/>
        <w:jc w:val="left"/>
        <w:rPr>
          <w:rFonts w:ascii="宋体" w:cs="宋体"/>
          <w:kern w:val="0"/>
          <w:sz w:val="24"/>
          <w:highlight w:val="none"/>
        </w:rPr>
      </w:pPr>
      <w:r>
        <w:rPr>
          <w:rFonts w:hint="eastAsia" w:ascii="宋体" w:cs="宋体"/>
          <w:kern w:val="0"/>
          <w:sz w:val="24"/>
          <w:highlight w:val="none"/>
        </w:rPr>
        <w:t>或继续执行原指令的决定，并书面通知丙方。逾期不做出决定的，丙方可</w:t>
      </w:r>
      <w:r>
        <w:rPr>
          <w:rFonts w:ascii="宋体" w:cs="宋体"/>
          <w:kern w:val="0"/>
          <w:sz w:val="24"/>
          <w:highlight w:val="none"/>
        </w:rPr>
        <w:t xml:space="preserve"> </w:t>
      </w:r>
      <w:r>
        <w:rPr>
          <w:rFonts w:hint="eastAsia" w:ascii="宋体" w:cs="宋体"/>
          <w:kern w:val="0"/>
          <w:sz w:val="24"/>
          <w:highlight w:val="none"/>
        </w:rPr>
        <w:t>不执行监理工程师的指令。</w:t>
      </w:r>
    </w:p>
    <w:p>
      <w:pPr>
        <w:autoSpaceDE w:val="0"/>
        <w:autoSpaceDN w:val="0"/>
        <w:adjustRightInd w:val="0"/>
        <w:spacing w:before="2" w:line="130" w:lineRule="exact"/>
        <w:jc w:val="left"/>
        <w:rPr>
          <w:rFonts w:ascii="宋体" w:cs="宋体"/>
          <w:kern w:val="0"/>
          <w:sz w:val="13"/>
          <w:szCs w:val="13"/>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23.6</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pgSz w:w="11920" w:h="16840"/>
          <w:pgMar w:top="1440" w:right="1000" w:bottom="280" w:left="880" w:header="720" w:footer="720" w:gutter="0"/>
          <w:cols w:space="720" w:num="1"/>
        </w:sectPr>
      </w:pPr>
    </w:p>
    <w:p>
      <w:pPr>
        <w:autoSpaceDE w:val="0"/>
        <w:autoSpaceDN w:val="0"/>
        <w:adjustRightInd w:val="0"/>
        <w:spacing w:before="53"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监理工程师职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权委托</w:t>
      </w:r>
    </w:p>
    <w:p>
      <w:pPr>
        <w:autoSpaceDE w:val="0"/>
        <w:autoSpaceDN w:val="0"/>
        <w:adjustRightInd w:val="0"/>
        <w:spacing w:line="318" w:lineRule="exact"/>
        <w:ind w:right="66"/>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监理工程师可按照第</w:t>
      </w:r>
      <w:r>
        <w:rPr>
          <w:rFonts w:ascii="宋体" w:cs="宋体"/>
          <w:spacing w:val="-60"/>
          <w:kern w:val="0"/>
          <w:position w:val="-1"/>
          <w:sz w:val="24"/>
          <w:highlight w:val="none"/>
        </w:rPr>
        <w:t xml:space="preserve"> </w:t>
      </w:r>
      <w:r>
        <w:rPr>
          <w:kern w:val="0"/>
          <w:position w:val="-1"/>
          <w:sz w:val="24"/>
          <w:highlight w:val="none"/>
        </w:rPr>
        <w:t xml:space="preserve">21.3 </w:t>
      </w:r>
      <w:r>
        <w:rPr>
          <w:rFonts w:hint="eastAsia" w:ascii="宋体" w:cs="宋体"/>
          <w:kern w:val="0"/>
          <w:position w:val="-1"/>
          <w:sz w:val="24"/>
          <w:highlight w:val="none"/>
        </w:rPr>
        <w:t>款规定授权给其任命的监理工程师代表</w:t>
      </w:r>
      <w:r>
        <w:rPr>
          <w:rFonts w:hint="eastAsia" w:ascii="宋体" w:cs="宋体"/>
          <w:spacing w:val="-60"/>
          <w:kern w:val="0"/>
          <w:position w:val="-1"/>
          <w:sz w:val="24"/>
          <w:highlight w:val="none"/>
        </w:rPr>
        <w:t>，</w:t>
      </w:r>
      <w:r>
        <w:rPr>
          <w:rFonts w:hint="eastAsia" w:ascii="宋体" w:cs="宋体"/>
          <w:kern w:val="0"/>
          <w:position w:val="-1"/>
          <w:sz w:val="24"/>
          <w:highlight w:val="none"/>
        </w:rPr>
        <w:t>亦可将其授</w:t>
      </w:r>
    </w:p>
    <w:p>
      <w:pPr>
        <w:autoSpaceDE w:val="0"/>
        <w:autoSpaceDN w:val="0"/>
        <w:adjustRightInd w:val="0"/>
        <w:spacing w:before="96" w:line="317" w:lineRule="auto"/>
        <w:ind w:right="51"/>
        <w:rPr>
          <w:rFonts w:ascii="宋体" w:cs="宋体"/>
          <w:kern w:val="0"/>
          <w:sz w:val="24"/>
          <w:highlight w:val="none"/>
        </w:rPr>
      </w:pPr>
      <w:r>
        <w:rPr>
          <w:rFonts w:hint="eastAsia" w:ascii="宋体" w:cs="宋体"/>
          <w:kern w:val="0"/>
          <w:sz w:val="24"/>
          <w:highlight w:val="none"/>
        </w:rPr>
        <w:t>权撤回。监理工程师代表行使监理工程师授予的职权，对监理工程师负责。监</w:t>
      </w:r>
      <w:r>
        <w:rPr>
          <w:rFonts w:ascii="宋体" w:cs="宋体"/>
          <w:kern w:val="0"/>
          <w:sz w:val="24"/>
          <w:highlight w:val="none"/>
        </w:rPr>
        <w:t xml:space="preserve"> </w:t>
      </w:r>
      <w:r>
        <w:rPr>
          <w:rFonts w:hint="eastAsia" w:ascii="宋体" w:cs="宋体"/>
          <w:kern w:val="0"/>
          <w:sz w:val="24"/>
          <w:highlight w:val="none"/>
        </w:rPr>
        <w:t>理工程师代表在监理工程师授予职权范围内工作，监理工程师应予认可，但监</w:t>
      </w:r>
      <w:r>
        <w:rPr>
          <w:rFonts w:ascii="宋体" w:cs="宋体"/>
          <w:kern w:val="0"/>
          <w:sz w:val="24"/>
          <w:highlight w:val="none"/>
        </w:rPr>
        <w:t xml:space="preserve"> </w:t>
      </w:r>
      <w:r>
        <w:rPr>
          <w:rFonts w:hint="eastAsia" w:ascii="宋体" w:cs="宋体"/>
          <w:kern w:val="0"/>
          <w:sz w:val="24"/>
          <w:highlight w:val="none"/>
        </w:rPr>
        <w:t>理工程师保留因监理工程师代表未曾对任何工作、材料和工程设备错误加以反</w:t>
      </w:r>
      <w:r>
        <w:rPr>
          <w:rFonts w:ascii="宋体" w:cs="宋体"/>
          <w:kern w:val="0"/>
          <w:sz w:val="24"/>
          <w:highlight w:val="none"/>
        </w:rPr>
        <w:t xml:space="preserve"> </w:t>
      </w:r>
      <w:r>
        <w:rPr>
          <w:rFonts w:hint="eastAsia" w:ascii="宋体" w:cs="宋体"/>
          <w:kern w:val="0"/>
          <w:sz w:val="24"/>
          <w:highlight w:val="none"/>
        </w:rPr>
        <w:t>对的失误而否定该工作、材料和工程设备，并发出纠正指令的权力。未按照第</w:t>
      </w:r>
    </w:p>
    <w:p>
      <w:pPr>
        <w:autoSpaceDE w:val="0"/>
        <w:autoSpaceDN w:val="0"/>
        <w:adjustRightInd w:val="0"/>
        <w:spacing w:before="36" w:line="367" w:lineRule="exact"/>
        <w:ind w:right="3426"/>
        <w:rPr>
          <w:rFonts w:ascii="宋体" w:cs="宋体"/>
          <w:kern w:val="0"/>
          <w:sz w:val="24"/>
          <w:highlight w:val="none"/>
        </w:rPr>
      </w:pPr>
      <w:r>
        <w:rPr>
          <w:kern w:val="0"/>
          <w:position w:val="-3"/>
          <w:sz w:val="24"/>
          <w:highlight w:val="none"/>
        </w:rPr>
        <w:t xml:space="preserve">21.3 </w:t>
      </w:r>
      <w:r>
        <w:rPr>
          <w:rFonts w:hint="eastAsia" w:ascii="宋体" w:cs="宋体"/>
          <w:kern w:val="0"/>
          <w:position w:val="-3"/>
          <w:sz w:val="24"/>
          <w:highlight w:val="none"/>
        </w:rPr>
        <w:t>款规定，任何此类任命或撤回均为无效。</w:t>
      </w:r>
    </w:p>
    <w:p>
      <w:pPr>
        <w:autoSpaceDE w:val="0"/>
        <w:autoSpaceDN w:val="0"/>
        <w:adjustRightInd w:val="0"/>
        <w:spacing w:before="36" w:line="367" w:lineRule="exact"/>
        <w:ind w:right="3426"/>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7" w:line="160" w:lineRule="exact"/>
        <w:jc w:val="left"/>
        <w:rPr>
          <w:rFonts w:ascii="宋体" w:cs="宋体"/>
          <w:kern w:val="0"/>
          <w:sz w:val="16"/>
          <w:szCs w:val="16"/>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23.7</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1000" w:bottom="280" w:left="880" w:header="720" w:footer="720" w:gutter="0"/>
          <w:cols w:space="720" w:num="1"/>
        </w:sectPr>
      </w:pPr>
    </w:p>
    <w:p>
      <w:pPr>
        <w:autoSpaceDE w:val="0"/>
        <w:autoSpaceDN w:val="0"/>
        <w:adjustRightInd w:val="0"/>
        <w:spacing w:before="39"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监理工程师未</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尽义务或失误</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的责任</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监理工程师（含其代表）未能正确完成本合同约定的全部义务，或工作出现失</w:t>
      </w:r>
    </w:p>
    <w:p>
      <w:pPr>
        <w:autoSpaceDE w:val="0"/>
        <w:autoSpaceDN w:val="0"/>
        <w:adjustRightInd w:val="0"/>
        <w:spacing w:before="8" w:line="460" w:lineRule="atLeast"/>
        <w:ind w:right="51"/>
        <w:jc w:val="left"/>
        <w:rPr>
          <w:rFonts w:ascii="宋体" w:cs="宋体"/>
          <w:kern w:val="0"/>
          <w:sz w:val="24"/>
          <w:highlight w:val="none"/>
        </w:rPr>
      </w:pPr>
      <w:r>
        <w:rPr>
          <w:highlight w:val="none"/>
        </w:rPr>
        <mc:AlternateContent>
          <mc:Choice Requires="wps">
            <w:drawing>
              <wp:anchor distT="0" distB="0" distL="114300" distR="114300" simplePos="0" relativeHeight="251684864" behindDoc="1" locked="0" layoutInCell="0" allowOverlap="1">
                <wp:simplePos x="0" y="0"/>
                <wp:positionH relativeFrom="page">
                  <wp:posOffset>1666240</wp:posOffset>
                </wp:positionH>
                <wp:positionV relativeFrom="paragraph">
                  <wp:posOffset>840105</wp:posOffset>
                </wp:positionV>
                <wp:extent cx="5191760" cy="0"/>
                <wp:effectExtent l="0" t="0" r="0" b="0"/>
                <wp:wrapNone/>
                <wp:docPr id="24" name="未知"/>
                <wp:cNvGraphicFramePr/>
                <a:graphic xmlns:a="http://schemas.openxmlformats.org/drawingml/2006/main">
                  <a:graphicData uri="http://schemas.microsoft.com/office/word/2010/wordprocessingShape">
                    <wps:wsp>
                      <wps:cNvSpPr/>
                      <wps:spPr>
                        <a:xfrm>
                          <a:off x="0" y="0"/>
                          <a:ext cx="5191760" cy="0"/>
                        </a:xfrm>
                        <a:custGeom>
                          <a:avLst/>
                          <a:gdLst/>
                          <a:ahLst/>
                          <a:cxnLst/>
                          <a:rect l="0" t="0" r="0" b="0"/>
                          <a:pathLst>
                            <a:path w="8176">
                              <a:moveTo>
                                <a:pt x="0" y="0"/>
                              </a:moveTo>
                              <a:lnTo>
                                <a:pt x="8175"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1.2pt;margin-top:66.15pt;height:0pt;width:408.8pt;mso-position-horizontal-relative:page;z-index:-251631616;mso-width-relative:page;mso-height-relative:page;" filled="f" stroked="t" coordsize="8176,1" o:allowincell="f" o:gfxdata="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MsLaNgAAAAMAQAADwAAAAAAAAABACAAAAAiAAAAZHJzL2Rvd25yZXYueG1sUEsBAhQAFAAA&#10;AAgAh07iQCmecxkoAgAApwQAAA4AAAAAAAAAAQAgAAAAJwEAAGRycy9lMm9Eb2MueG1sUEsFBgAA&#10;AAAGAAYAWQEAAMEFAAAAAA==&#10;" path="m0,0l8175,0e">
                <v:fill on="f" focussize="0,0"/>
                <v:stroke weight="0.7pt" color="#000000" joinstyle="round"/>
                <v:imagedata o:title=""/>
                <o:lock v:ext="edit" aspectratio="f"/>
              </v:shape>
            </w:pict>
          </mc:Fallback>
        </mc:AlternateContent>
      </w:r>
      <w:r>
        <w:rPr>
          <w:rFonts w:hint="eastAsia" w:ascii="宋体" w:cs="宋体"/>
          <w:kern w:val="0"/>
          <w:sz w:val="24"/>
          <w:highlight w:val="none"/>
        </w:rPr>
        <w:t>误，导致费用的增加和（或）延误的工期，由甲方承担；给丙方造成损失</w:t>
      </w:r>
      <w:r>
        <w:rPr>
          <w:rFonts w:ascii="宋体" w:cs="宋体"/>
          <w:kern w:val="0"/>
          <w:sz w:val="24"/>
          <w:highlight w:val="none"/>
        </w:rPr>
        <w:t xml:space="preserve"> </w:t>
      </w:r>
      <w:r>
        <w:rPr>
          <w:rFonts w:hint="eastAsia" w:ascii="宋体" w:cs="宋体"/>
          <w:kern w:val="0"/>
          <w:sz w:val="24"/>
          <w:highlight w:val="none"/>
        </w:rPr>
        <w:t>的，甲方应予赔偿。</w:t>
      </w:r>
    </w:p>
    <w:p>
      <w:pPr>
        <w:autoSpaceDE w:val="0"/>
        <w:autoSpaceDN w:val="0"/>
        <w:adjustRightInd w:val="0"/>
        <w:spacing w:before="8" w:line="460" w:lineRule="atLeast"/>
        <w:ind w:right="5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8"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36" w:name="_Toc287627950"/>
      <w:r>
        <w:rPr>
          <w:highlight w:val="none"/>
        </w:rPr>
        <w:t>24</w:t>
      </w:r>
      <w:r>
        <w:rPr>
          <w:highlight w:val="none"/>
        </w:rPr>
        <w:tab/>
      </w:r>
      <w:r>
        <w:rPr>
          <w:rFonts w:hint="eastAsia"/>
          <w:highlight w:val="none"/>
        </w:rPr>
        <w:t>造价工程师</w:t>
      </w:r>
      <w:bookmarkEnd w:id="36"/>
    </w:p>
    <w:p>
      <w:pPr>
        <w:autoSpaceDE w:val="0"/>
        <w:autoSpaceDN w:val="0"/>
        <w:adjustRightInd w:val="0"/>
        <w:spacing w:before="13" w:line="200" w:lineRule="exact"/>
        <w:jc w:val="left"/>
        <w:rPr>
          <w:rFonts w:ascii="宋体" w:cs="宋体"/>
          <w:kern w:val="0"/>
          <w:sz w:val="20"/>
          <w:szCs w:val="20"/>
          <w:highlight w:val="none"/>
        </w:rPr>
      </w:pPr>
    </w:p>
    <w:p>
      <w:pPr>
        <w:autoSpaceDE w:val="0"/>
        <w:autoSpaceDN w:val="0"/>
        <w:adjustRightInd w:val="0"/>
        <w:spacing w:before="13" w:line="200" w:lineRule="exact"/>
        <w:jc w:val="left"/>
        <w:rPr>
          <w:rFonts w:ascii="宋体" w:cs="宋体"/>
          <w:kern w:val="0"/>
          <w:sz w:val="20"/>
          <w:szCs w:val="20"/>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24.1</w:t>
      </w:r>
    </w:p>
    <w:p>
      <w:pPr>
        <w:autoSpaceDE w:val="0"/>
        <w:autoSpaceDN w:val="0"/>
        <w:adjustRightInd w:val="0"/>
        <w:spacing w:before="3" w:line="170" w:lineRule="exact"/>
        <w:jc w:val="left"/>
        <w:rPr>
          <w:kern w:val="0"/>
          <w:sz w:val="17"/>
          <w:szCs w:val="17"/>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甲方对造价</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工程</w:t>
      </w:r>
      <w:r>
        <w:rPr>
          <w:rFonts w:hint="eastAsia" w:ascii="宋体" w:cs="宋体"/>
          <w:kern w:val="0"/>
          <w:sz w:val="18"/>
          <w:szCs w:val="18"/>
          <w:highlight w:val="none"/>
        </w:rPr>
        <w:t>师</w:t>
      </w:r>
      <w:r>
        <w:rPr>
          <w:rFonts w:hint="eastAsia" w:ascii="宋体" w:cs="宋体"/>
          <w:spacing w:val="1"/>
          <w:kern w:val="0"/>
          <w:sz w:val="18"/>
          <w:szCs w:val="18"/>
          <w:highlight w:val="none"/>
        </w:rPr>
        <w:t>授权</w:t>
      </w:r>
    </w:p>
    <w:p>
      <w:pPr>
        <w:autoSpaceDE w:val="0"/>
        <w:autoSpaceDN w:val="0"/>
        <w:adjustRightInd w:val="0"/>
        <w:spacing w:before="18" w:line="260" w:lineRule="exact"/>
        <w:jc w:val="left"/>
        <w:rPr>
          <w:rFonts w:ascii="宋体" w:cs="宋体"/>
          <w:kern w:val="0"/>
          <w:sz w:val="26"/>
          <w:szCs w:val="26"/>
          <w:highlight w:val="none"/>
        </w:rPr>
      </w:pPr>
      <w:r>
        <w:rPr>
          <w:rFonts w:ascii="宋体" w:cs="宋体"/>
          <w:kern w:val="0"/>
          <w:sz w:val="18"/>
          <w:szCs w:val="18"/>
          <w:highlight w:val="none"/>
        </w:rPr>
        <w:br w:type="column"/>
      </w:r>
    </w:p>
    <w:p>
      <w:pPr>
        <w:autoSpaceDE w:val="0"/>
        <w:autoSpaceDN w:val="0"/>
        <w:adjustRightInd w:val="0"/>
        <w:spacing w:line="468" w:lineRule="exact"/>
        <w:ind w:right="51"/>
        <w:rPr>
          <w:rFonts w:ascii="宋体" w:cs="宋体"/>
          <w:kern w:val="0"/>
          <w:sz w:val="24"/>
          <w:highlight w:val="none"/>
        </w:rPr>
      </w:pPr>
      <w:r>
        <w:rPr>
          <w:rFonts w:hint="eastAsia" w:ascii="宋体" w:cs="宋体"/>
          <w:kern w:val="0"/>
          <w:sz w:val="24"/>
          <w:highlight w:val="none"/>
        </w:rPr>
        <w:t>甲方应在专用条款中写明负责合同工程工程造价专业技术的工程造价咨询人</w:t>
      </w:r>
      <w:r>
        <w:rPr>
          <w:rFonts w:ascii="宋体" w:cs="宋体"/>
          <w:kern w:val="0"/>
          <w:sz w:val="24"/>
          <w:highlight w:val="none"/>
        </w:rPr>
        <w:t xml:space="preserve"> </w:t>
      </w:r>
      <w:r>
        <w:rPr>
          <w:rFonts w:hint="eastAsia" w:ascii="宋体" w:cs="宋体"/>
          <w:kern w:val="0"/>
          <w:sz w:val="24"/>
          <w:highlight w:val="none"/>
        </w:rPr>
        <w:t>名称和造价工程师具体人选，并在开工前将造价工程师任命书以书面形式通知</w:t>
      </w:r>
      <w:r>
        <w:rPr>
          <w:rFonts w:ascii="宋体" w:cs="宋体"/>
          <w:kern w:val="0"/>
          <w:sz w:val="24"/>
          <w:highlight w:val="none"/>
        </w:rPr>
        <w:t xml:space="preserve"> </w:t>
      </w:r>
      <w:r>
        <w:rPr>
          <w:rFonts w:hint="eastAsia" w:ascii="宋体" w:cs="宋体"/>
          <w:kern w:val="0"/>
          <w:sz w:val="24"/>
          <w:highlight w:val="none"/>
        </w:rPr>
        <w:t>丙方，授予其代表甲方履行合同规定职责所需的权力。</w:t>
      </w:r>
    </w:p>
    <w:p>
      <w:pPr>
        <w:autoSpaceDE w:val="0"/>
        <w:autoSpaceDN w:val="0"/>
        <w:adjustRightInd w:val="0"/>
        <w:spacing w:line="468" w:lineRule="exact"/>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24.2</w:t>
      </w:r>
      <w:r>
        <w:rPr>
          <w:kern w:val="0"/>
          <w:position w:val="-1"/>
          <w:sz w:val="24"/>
          <w:highlight w:val="none"/>
        </w:rPr>
        <w:tab/>
      </w:r>
    </w:p>
    <w:p>
      <w:pPr>
        <w:autoSpaceDE w:val="0"/>
        <w:autoSpaceDN w:val="0"/>
        <w:adjustRightInd w:val="0"/>
        <w:spacing w:before="9" w:line="140" w:lineRule="exact"/>
        <w:jc w:val="left"/>
        <w:rPr>
          <w:kern w:val="0"/>
          <w:sz w:val="14"/>
          <w:szCs w:val="14"/>
          <w:highlight w:val="none"/>
        </w:rPr>
      </w:pPr>
    </w:p>
    <w:p>
      <w:pPr>
        <w:autoSpaceDE w:val="0"/>
        <w:autoSpaceDN w:val="0"/>
        <w:adjustRightInd w:val="0"/>
        <w:spacing w:before="9" w:line="140" w:lineRule="exact"/>
        <w:jc w:val="left"/>
        <w:rPr>
          <w:kern w:val="0"/>
          <w:sz w:val="14"/>
          <w:szCs w:val="14"/>
          <w:highlight w:val="none"/>
        </w:rPr>
        <w:sectPr>
          <w:type w:val="continuous"/>
          <w:pgSz w:w="11920" w:h="16840"/>
          <w:pgMar w:top="1560" w:right="1000" w:bottom="280" w:left="880" w:header="720" w:footer="720" w:gutter="0"/>
          <w:cols w:space="720" w:num="1"/>
        </w:sectPr>
      </w:pPr>
    </w:p>
    <w:p>
      <w:pPr>
        <w:autoSpaceDE w:val="0"/>
        <w:autoSpaceDN w:val="0"/>
        <w:adjustRightInd w:val="0"/>
        <w:spacing w:before="24"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造价工程师职</w:t>
      </w:r>
      <w:r>
        <w:rPr>
          <w:rFonts w:ascii="宋体" w:cs="宋体"/>
          <w:spacing w:val="14"/>
          <w:kern w:val="0"/>
          <w:sz w:val="18"/>
          <w:szCs w:val="18"/>
          <w:highlight w:val="none"/>
        </w:rPr>
        <w:t xml:space="preserve"> </w:t>
      </w:r>
      <w:r>
        <w:rPr>
          <w:rFonts w:hint="eastAsia" w:ascii="宋体" w:cs="宋体"/>
          <w:kern w:val="0"/>
          <w:sz w:val="18"/>
          <w:szCs w:val="18"/>
          <w:highlight w:val="none"/>
        </w:rPr>
        <w:t>权</w:t>
      </w:r>
    </w:p>
    <w:p>
      <w:pPr>
        <w:autoSpaceDE w:val="0"/>
        <w:autoSpaceDN w:val="0"/>
        <w:adjustRightInd w:val="0"/>
        <w:spacing w:line="307" w:lineRule="exact"/>
        <w:ind w:right="68"/>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造价工程师行使合同明文规定和必然隐含的职权，代表甲方负责工程计量和</w:t>
      </w:r>
    </w:p>
    <w:p>
      <w:pPr>
        <w:autoSpaceDE w:val="0"/>
        <w:autoSpaceDN w:val="0"/>
        <w:adjustRightInd w:val="0"/>
        <w:spacing w:before="60" w:line="468" w:lineRule="exact"/>
        <w:ind w:right="51"/>
        <w:rPr>
          <w:rFonts w:ascii="宋体" w:cs="宋体"/>
          <w:kern w:val="0"/>
          <w:sz w:val="24"/>
          <w:highlight w:val="none"/>
        </w:rPr>
      </w:pPr>
      <w:r>
        <w:rPr>
          <w:rFonts w:hint="eastAsia" w:ascii="宋体" w:cs="宋体"/>
          <w:kern w:val="0"/>
          <w:sz w:val="24"/>
          <w:highlight w:val="none"/>
        </w:rPr>
        <w:t>计价，工程进度款的调整和核实，结算价款的编制、调整和复核，签发支付证</w:t>
      </w:r>
      <w:r>
        <w:rPr>
          <w:rFonts w:ascii="宋体" w:cs="宋体"/>
          <w:kern w:val="0"/>
          <w:sz w:val="24"/>
          <w:highlight w:val="none"/>
        </w:rPr>
        <w:t xml:space="preserve"> </w:t>
      </w:r>
      <w:r>
        <w:rPr>
          <w:rFonts w:hint="eastAsia" w:ascii="宋体" w:cs="宋体"/>
          <w:kern w:val="0"/>
          <w:sz w:val="24"/>
          <w:highlight w:val="none"/>
        </w:rPr>
        <w:t>书，及时向丙方提供合同价款的核实、调整和通知等指令。造价工程师无权</w:t>
      </w:r>
      <w:r>
        <w:rPr>
          <w:rFonts w:ascii="宋体" w:cs="宋体"/>
          <w:kern w:val="0"/>
          <w:sz w:val="24"/>
          <w:highlight w:val="none"/>
        </w:rPr>
        <w:t xml:space="preserve"> </w:t>
      </w:r>
      <w:r>
        <w:rPr>
          <w:rFonts w:hint="eastAsia" w:ascii="宋体" w:cs="宋体"/>
          <w:kern w:val="0"/>
          <w:sz w:val="24"/>
          <w:highlight w:val="none"/>
        </w:rPr>
        <w:t>免除或变更合同规定的合同任何一方当事人在合同履行期间的权力、义务和责</w:t>
      </w:r>
      <w:r>
        <w:rPr>
          <w:rFonts w:ascii="宋体" w:cs="宋体"/>
          <w:kern w:val="0"/>
          <w:sz w:val="24"/>
          <w:highlight w:val="none"/>
        </w:rPr>
        <w:t xml:space="preserve"> </w:t>
      </w:r>
      <w:r>
        <w:rPr>
          <w:rFonts w:hint="eastAsia" w:ascii="宋体" w:cs="宋体"/>
          <w:kern w:val="0"/>
          <w:sz w:val="24"/>
          <w:highlight w:val="none"/>
        </w:rPr>
        <w:t>任。</w:t>
      </w:r>
    </w:p>
    <w:p>
      <w:pPr>
        <w:autoSpaceDE w:val="0"/>
        <w:autoSpaceDN w:val="0"/>
        <w:adjustRightInd w:val="0"/>
        <w:spacing w:before="60" w:line="468" w:lineRule="exact"/>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24.3</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1000" w:bottom="280" w:left="880" w:header="720" w:footer="720" w:gutter="0"/>
          <w:cols w:space="720" w:num="1"/>
        </w:sectPr>
      </w:pPr>
    </w:p>
    <w:p>
      <w:pPr>
        <w:autoSpaceDE w:val="0"/>
        <w:autoSpaceDN w:val="0"/>
        <w:adjustRightInd w:val="0"/>
        <w:spacing w:line="264" w:lineRule="exact"/>
        <w:ind w:left="105" w:right="-47"/>
        <w:jc w:val="left"/>
        <w:rPr>
          <w:rFonts w:ascii="宋体" w:cs="宋体"/>
          <w:kern w:val="0"/>
          <w:sz w:val="18"/>
          <w:szCs w:val="18"/>
          <w:highlight w:val="none"/>
        </w:rPr>
      </w:pPr>
      <w:r>
        <w:rPr>
          <w:rFonts w:hint="eastAsia" w:ascii="宋体" w:cs="宋体"/>
          <w:spacing w:val="14"/>
          <w:kern w:val="0"/>
          <w:position w:val="-3"/>
          <w:sz w:val="18"/>
          <w:szCs w:val="18"/>
          <w:highlight w:val="none"/>
        </w:rPr>
        <w:t>造价工程师职</w:t>
      </w:r>
    </w:p>
    <w:p>
      <w:pPr>
        <w:autoSpaceDE w:val="0"/>
        <w:autoSpaceDN w:val="0"/>
        <w:adjustRightInd w:val="0"/>
        <w:spacing w:before="45"/>
        <w:ind w:left="105"/>
        <w:jc w:val="left"/>
        <w:rPr>
          <w:rFonts w:ascii="宋体" w:cs="宋体"/>
          <w:kern w:val="0"/>
          <w:sz w:val="18"/>
          <w:szCs w:val="18"/>
          <w:highlight w:val="none"/>
        </w:rPr>
      </w:pPr>
      <w:r>
        <w:rPr>
          <w:rFonts w:hint="eastAsia" w:ascii="宋体" w:cs="宋体"/>
          <w:spacing w:val="1"/>
          <w:kern w:val="0"/>
          <w:sz w:val="18"/>
          <w:szCs w:val="18"/>
          <w:highlight w:val="none"/>
        </w:rPr>
        <w:t>权限制</w:t>
      </w:r>
    </w:p>
    <w:p>
      <w:pPr>
        <w:autoSpaceDE w:val="0"/>
        <w:autoSpaceDN w:val="0"/>
        <w:adjustRightInd w:val="0"/>
        <w:spacing w:line="318"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除属于第</w:t>
      </w:r>
      <w:r>
        <w:rPr>
          <w:rFonts w:ascii="宋体" w:cs="宋体"/>
          <w:spacing w:val="-60"/>
          <w:kern w:val="0"/>
          <w:position w:val="-1"/>
          <w:sz w:val="24"/>
          <w:highlight w:val="none"/>
        </w:rPr>
        <w:t xml:space="preserve"> </w:t>
      </w:r>
      <w:r>
        <w:rPr>
          <w:kern w:val="0"/>
          <w:position w:val="-1"/>
          <w:sz w:val="24"/>
          <w:highlight w:val="none"/>
        </w:rPr>
        <w:t xml:space="preserve">86 </w:t>
      </w:r>
      <w:r>
        <w:rPr>
          <w:rFonts w:hint="eastAsia" w:ascii="宋体" w:cs="宋体"/>
          <w:kern w:val="0"/>
          <w:position w:val="-1"/>
          <w:sz w:val="24"/>
          <w:highlight w:val="none"/>
        </w:rPr>
        <w:t>条规定的争议外</w:t>
      </w:r>
      <w:r>
        <w:rPr>
          <w:rFonts w:hint="eastAsia" w:ascii="宋体" w:cs="宋体"/>
          <w:spacing w:val="-60"/>
          <w:kern w:val="0"/>
          <w:position w:val="-1"/>
          <w:sz w:val="24"/>
          <w:highlight w:val="none"/>
        </w:rPr>
        <w:t>，</w:t>
      </w:r>
      <w:r>
        <w:rPr>
          <w:rFonts w:hint="eastAsia" w:ascii="宋体" w:cs="宋体"/>
          <w:kern w:val="0"/>
          <w:position w:val="-1"/>
          <w:sz w:val="24"/>
          <w:highlight w:val="none"/>
        </w:rPr>
        <w:t>造价工程师在职权范围内的工作</w:t>
      </w:r>
      <w:r>
        <w:rPr>
          <w:rFonts w:hint="eastAsia" w:ascii="宋体" w:cs="宋体"/>
          <w:spacing w:val="-60"/>
          <w:kern w:val="0"/>
          <w:position w:val="-1"/>
          <w:sz w:val="24"/>
          <w:highlight w:val="none"/>
        </w:rPr>
        <w:t>，</w:t>
      </w:r>
      <w:r>
        <w:rPr>
          <w:rFonts w:hint="eastAsia" w:ascii="宋体" w:cs="宋体"/>
          <w:kern w:val="0"/>
          <w:position w:val="-1"/>
          <w:sz w:val="24"/>
          <w:highlight w:val="none"/>
        </w:rPr>
        <w:t>甲方应予认</w:t>
      </w:r>
    </w:p>
    <w:p>
      <w:pPr>
        <w:autoSpaceDE w:val="0"/>
        <w:autoSpaceDN w:val="0"/>
        <w:adjustRightInd w:val="0"/>
        <w:spacing w:before="96"/>
        <w:jc w:val="left"/>
        <w:rPr>
          <w:rFonts w:ascii="宋体" w:cs="宋体"/>
          <w:kern w:val="0"/>
          <w:sz w:val="24"/>
          <w:highlight w:val="none"/>
        </w:rPr>
      </w:pPr>
      <w:r>
        <w:rPr>
          <w:rFonts w:hint="eastAsia" w:ascii="宋体" w:cs="宋体"/>
          <w:kern w:val="0"/>
          <w:sz w:val="24"/>
          <w:highlight w:val="none"/>
        </w:rPr>
        <w:t>可，但下列事件应事先取得甲方的专项批准：</w:t>
      </w:r>
    </w:p>
    <w:p>
      <w:pPr>
        <w:autoSpaceDE w:val="0"/>
        <w:autoSpaceDN w:val="0"/>
        <w:adjustRightInd w:val="0"/>
        <w:spacing w:before="96"/>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351" w:lineRule="exact"/>
        <w:jc w:val="right"/>
        <w:rPr>
          <w:rFonts w:ascii="宋体" w:cs="宋体"/>
          <w:kern w:val="0"/>
          <w:sz w:val="24"/>
          <w:highlight w:val="none"/>
        </w:rPr>
      </w:pPr>
      <w:r>
        <w:rPr>
          <w:rFonts w:hint="eastAsia" w:ascii="宋体" w:cs="宋体"/>
          <w:kern w:val="0"/>
          <w:position w:val="-2"/>
          <w:sz w:val="24"/>
          <w:highlight w:val="none"/>
        </w:rPr>
        <w:t>（</w:t>
      </w:r>
      <w:r>
        <w:rPr>
          <w:kern w:val="0"/>
          <w:position w:val="-2"/>
          <w:sz w:val="24"/>
          <w:highlight w:val="none"/>
        </w:rPr>
        <w:t>1</w:t>
      </w:r>
      <w:r>
        <w:rPr>
          <w:rFonts w:hint="eastAsia" w:ascii="宋体" w:cs="宋体"/>
          <w:kern w:val="0"/>
          <w:position w:val="-2"/>
          <w:sz w:val="24"/>
          <w:highlight w:val="none"/>
        </w:rPr>
        <w:t>）</w:t>
      </w:r>
    </w:p>
    <w:p>
      <w:pPr>
        <w:autoSpaceDE w:val="0"/>
        <w:autoSpaceDN w:val="0"/>
        <w:adjustRightInd w:val="0"/>
        <w:spacing w:before="96" w:line="367" w:lineRule="exact"/>
        <w:jc w:val="right"/>
        <w:rPr>
          <w:rFonts w:ascii="宋体" w:cs="宋体"/>
          <w:kern w:val="0"/>
          <w:sz w:val="24"/>
          <w:highlight w:val="none"/>
        </w:rPr>
      </w:pPr>
      <w:r>
        <w:rPr>
          <w:rFonts w:hint="eastAsia" w:ascii="宋体" w:cs="宋体"/>
          <w:kern w:val="0"/>
          <w:position w:val="-3"/>
          <w:sz w:val="24"/>
          <w:highlight w:val="none"/>
        </w:rPr>
        <w:t>（</w:t>
      </w:r>
      <w:r>
        <w:rPr>
          <w:kern w:val="0"/>
          <w:position w:val="-3"/>
          <w:sz w:val="24"/>
          <w:highlight w:val="none"/>
        </w:rPr>
        <w:t>2</w:t>
      </w:r>
      <w:r>
        <w:rPr>
          <w:rFonts w:hint="eastAsia" w:ascii="宋体" w:cs="宋体"/>
          <w:kern w:val="0"/>
          <w:position w:val="-3"/>
          <w:sz w:val="24"/>
          <w:highlight w:val="none"/>
        </w:rPr>
        <w:t>）</w:t>
      </w:r>
    </w:p>
    <w:p>
      <w:pPr>
        <w:autoSpaceDE w:val="0"/>
        <w:autoSpaceDN w:val="0"/>
        <w:adjustRightInd w:val="0"/>
        <w:spacing w:line="351" w:lineRule="exact"/>
        <w:jc w:val="left"/>
        <w:rPr>
          <w:rFonts w:ascii="宋体" w:cs="宋体"/>
          <w:kern w:val="0"/>
          <w:sz w:val="24"/>
          <w:highlight w:val="none"/>
        </w:rPr>
      </w:pPr>
      <w:r>
        <w:rPr>
          <w:rFonts w:ascii="宋体" w:cs="宋体"/>
          <w:kern w:val="0"/>
          <w:sz w:val="24"/>
          <w:highlight w:val="none"/>
        </w:rPr>
        <w:br w:type="column"/>
      </w:r>
      <w:r>
        <w:rPr>
          <w:rFonts w:hint="eastAsia" w:ascii="宋体" w:cs="宋体"/>
          <w:kern w:val="0"/>
          <w:position w:val="-2"/>
          <w:sz w:val="24"/>
          <w:highlight w:val="none"/>
        </w:rPr>
        <w:t>根据第</w:t>
      </w:r>
      <w:r>
        <w:rPr>
          <w:rFonts w:ascii="宋体" w:cs="宋体"/>
          <w:spacing w:val="-60"/>
          <w:kern w:val="0"/>
          <w:position w:val="-2"/>
          <w:sz w:val="24"/>
          <w:highlight w:val="none"/>
        </w:rPr>
        <w:t xml:space="preserve"> </w:t>
      </w:r>
      <w:r>
        <w:rPr>
          <w:kern w:val="0"/>
          <w:position w:val="-2"/>
          <w:sz w:val="24"/>
          <w:highlight w:val="none"/>
        </w:rPr>
        <w:t xml:space="preserve">63 </w:t>
      </w:r>
      <w:r>
        <w:rPr>
          <w:rFonts w:hint="eastAsia" w:ascii="宋体" w:cs="宋体"/>
          <w:kern w:val="0"/>
          <w:position w:val="-2"/>
          <w:sz w:val="24"/>
          <w:highlight w:val="none"/>
        </w:rPr>
        <w:t>条规定使用暂列金额；</w:t>
      </w:r>
    </w:p>
    <w:p>
      <w:pPr>
        <w:autoSpaceDE w:val="0"/>
        <w:autoSpaceDN w:val="0"/>
        <w:adjustRightInd w:val="0"/>
        <w:spacing w:before="96" w:line="367" w:lineRule="exact"/>
        <w:jc w:val="left"/>
        <w:rPr>
          <w:rFonts w:ascii="宋体" w:cs="宋体"/>
          <w:kern w:val="0"/>
          <w:sz w:val="24"/>
          <w:highlight w:val="none"/>
        </w:rPr>
      </w:pPr>
      <w:r>
        <w:rPr>
          <w:rFonts w:hint="eastAsia" w:ascii="宋体" w:cs="宋体"/>
          <w:kern w:val="0"/>
          <w:position w:val="-3"/>
          <w:sz w:val="24"/>
          <w:highlight w:val="none"/>
        </w:rPr>
        <w:t>根据第</w:t>
      </w:r>
      <w:r>
        <w:rPr>
          <w:rFonts w:ascii="宋体" w:cs="宋体"/>
          <w:spacing w:val="-60"/>
          <w:kern w:val="0"/>
          <w:position w:val="-3"/>
          <w:sz w:val="24"/>
          <w:highlight w:val="none"/>
        </w:rPr>
        <w:t xml:space="preserve"> </w:t>
      </w:r>
      <w:r>
        <w:rPr>
          <w:kern w:val="0"/>
          <w:position w:val="-3"/>
          <w:sz w:val="24"/>
          <w:highlight w:val="none"/>
        </w:rPr>
        <w:t xml:space="preserve">64 </w:t>
      </w:r>
      <w:r>
        <w:rPr>
          <w:rFonts w:hint="eastAsia" w:ascii="宋体" w:cs="宋体"/>
          <w:kern w:val="0"/>
          <w:position w:val="-3"/>
          <w:sz w:val="24"/>
          <w:highlight w:val="none"/>
        </w:rPr>
        <w:t>条规定使用计日工；</w:t>
      </w:r>
    </w:p>
    <w:p>
      <w:pPr>
        <w:autoSpaceDE w:val="0"/>
        <w:autoSpaceDN w:val="0"/>
        <w:adjustRightInd w:val="0"/>
        <w:spacing w:before="96" w:line="367" w:lineRule="exact"/>
        <w:jc w:val="left"/>
        <w:rPr>
          <w:rFonts w:ascii="宋体" w:cs="宋体"/>
          <w:kern w:val="0"/>
          <w:sz w:val="24"/>
          <w:highlight w:val="none"/>
        </w:rPr>
        <w:sectPr>
          <w:pgSz w:w="11920" w:h="16840"/>
          <w:pgMar w:top="1440" w:right="940" w:bottom="280" w:left="880" w:header="720" w:footer="720" w:gutter="0"/>
          <w:cols w:equalWidth="0" w:num="2">
            <w:col w:w="2360" w:space="120"/>
            <w:col w:w="7620"/>
          </w:cols>
        </w:sectPr>
      </w:pPr>
    </w:p>
    <w:p>
      <w:pPr>
        <w:autoSpaceDE w:val="0"/>
        <w:autoSpaceDN w:val="0"/>
        <w:adjustRightInd w:val="0"/>
        <w:spacing w:before="5" w:line="150" w:lineRule="exact"/>
        <w:jc w:val="left"/>
        <w:rPr>
          <w:rFonts w:ascii="宋体" w:cs="宋体"/>
          <w:kern w:val="0"/>
          <w:sz w:val="15"/>
          <w:szCs w:val="15"/>
          <w:highlight w:val="none"/>
        </w:rPr>
      </w:pPr>
    </w:p>
    <w:p>
      <w:pPr>
        <w:autoSpaceDE w:val="0"/>
        <w:autoSpaceDN w:val="0"/>
        <w:adjustRightInd w:val="0"/>
        <w:spacing w:line="318" w:lineRule="exact"/>
        <w:ind w:left="1760"/>
        <w:jc w:val="left"/>
        <w:rPr>
          <w:rFonts w:ascii="宋体" w:cs="宋体"/>
          <w:kern w:val="0"/>
          <w:sz w:val="24"/>
          <w:highlight w:val="none"/>
        </w:rPr>
      </w:pPr>
      <w:r>
        <w:rPr>
          <w:rFonts w:hint="eastAsia" w:ascii="宋体" w:cs="宋体"/>
          <w:kern w:val="0"/>
          <w:position w:val="-1"/>
          <w:sz w:val="24"/>
          <w:highlight w:val="none"/>
        </w:rPr>
        <w:t>（</w:t>
      </w:r>
      <w:r>
        <w:rPr>
          <w:kern w:val="0"/>
          <w:position w:val="-1"/>
          <w:sz w:val="24"/>
          <w:highlight w:val="none"/>
        </w:rPr>
        <w:t>3</w:t>
      </w:r>
      <w:r>
        <w:rPr>
          <w:rFonts w:hint="eastAsia" w:ascii="宋体" w:cs="宋体"/>
          <w:kern w:val="0"/>
          <w:position w:val="-1"/>
          <w:sz w:val="24"/>
          <w:highlight w:val="none"/>
        </w:rPr>
        <w:t>）</w:t>
      </w:r>
      <w:r>
        <w:rPr>
          <w:rFonts w:ascii="宋体" w:cs="宋体"/>
          <w:kern w:val="0"/>
          <w:position w:val="-1"/>
          <w:sz w:val="24"/>
          <w:highlight w:val="none"/>
        </w:rPr>
        <w:t xml:space="preserve"> </w:t>
      </w:r>
      <w:r>
        <w:rPr>
          <w:rFonts w:hint="eastAsia" w:ascii="宋体" w:cs="宋体"/>
          <w:kern w:val="0"/>
          <w:position w:val="-1"/>
          <w:sz w:val="24"/>
          <w:highlight w:val="none"/>
        </w:rPr>
        <w:t>根据第</w:t>
      </w:r>
      <w:r>
        <w:rPr>
          <w:rFonts w:ascii="宋体" w:cs="宋体"/>
          <w:spacing w:val="-60"/>
          <w:kern w:val="0"/>
          <w:position w:val="-1"/>
          <w:sz w:val="24"/>
          <w:highlight w:val="none"/>
        </w:rPr>
        <w:t xml:space="preserve"> </w:t>
      </w:r>
      <w:r>
        <w:rPr>
          <w:kern w:val="0"/>
          <w:position w:val="-1"/>
          <w:sz w:val="24"/>
          <w:highlight w:val="none"/>
        </w:rPr>
        <w:t xml:space="preserve">65 </w:t>
      </w:r>
      <w:r>
        <w:rPr>
          <w:rFonts w:hint="eastAsia" w:ascii="宋体" w:cs="宋体"/>
          <w:kern w:val="0"/>
          <w:position w:val="-1"/>
          <w:sz w:val="24"/>
          <w:highlight w:val="none"/>
        </w:rPr>
        <w:t>条规定使用暂估价；</w:t>
      </w:r>
    </w:p>
    <w:p>
      <w:pPr>
        <w:autoSpaceDE w:val="0"/>
        <w:autoSpaceDN w:val="0"/>
        <w:adjustRightInd w:val="0"/>
        <w:spacing w:before="96"/>
        <w:ind w:left="1760"/>
        <w:jc w:val="left"/>
        <w:rPr>
          <w:rFonts w:ascii="宋体" w:cs="宋体"/>
          <w:kern w:val="0"/>
          <w:sz w:val="24"/>
          <w:highlight w:val="none"/>
        </w:rPr>
      </w:pPr>
      <w:r>
        <w:rPr>
          <w:rFonts w:hint="eastAsia" w:ascii="宋体" w:cs="宋体"/>
          <w:kern w:val="0"/>
          <w:sz w:val="24"/>
          <w:highlight w:val="none"/>
        </w:rPr>
        <w:t>（</w:t>
      </w:r>
      <w:r>
        <w:rPr>
          <w:kern w:val="0"/>
          <w:sz w:val="24"/>
          <w:highlight w:val="none"/>
        </w:rPr>
        <w:t>4</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66 </w:t>
      </w:r>
      <w:r>
        <w:rPr>
          <w:rFonts w:hint="eastAsia" w:ascii="宋体" w:cs="宋体"/>
          <w:kern w:val="0"/>
          <w:sz w:val="24"/>
          <w:highlight w:val="none"/>
        </w:rPr>
        <w:t>条确定的提前竣工奖与误期赔偿费；</w:t>
      </w:r>
    </w:p>
    <w:p>
      <w:pPr>
        <w:autoSpaceDE w:val="0"/>
        <w:autoSpaceDN w:val="0"/>
        <w:adjustRightInd w:val="0"/>
        <w:spacing w:before="96" w:line="367" w:lineRule="exact"/>
        <w:ind w:left="1760"/>
        <w:jc w:val="left"/>
        <w:rPr>
          <w:rFonts w:ascii="宋体" w:cs="宋体"/>
          <w:kern w:val="0"/>
          <w:sz w:val="24"/>
          <w:highlight w:val="none"/>
        </w:rPr>
      </w:pPr>
      <w:r>
        <w:rPr>
          <w:rFonts w:hint="eastAsia" w:ascii="宋体" w:cs="宋体"/>
          <w:kern w:val="0"/>
          <w:position w:val="-3"/>
          <w:sz w:val="24"/>
          <w:highlight w:val="none"/>
        </w:rPr>
        <w:t>（</w:t>
      </w:r>
      <w:r>
        <w:rPr>
          <w:kern w:val="0"/>
          <w:position w:val="-3"/>
          <w:sz w:val="24"/>
          <w:highlight w:val="none"/>
        </w:rPr>
        <w:t>5</w:t>
      </w:r>
      <w:r>
        <w:rPr>
          <w:rFonts w:hint="eastAsia" w:ascii="宋体" w:cs="宋体"/>
          <w:kern w:val="0"/>
          <w:position w:val="-3"/>
          <w:sz w:val="24"/>
          <w:highlight w:val="none"/>
        </w:rPr>
        <w:t>）</w:t>
      </w:r>
      <w:r>
        <w:rPr>
          <w:rFonts w:ascii="宋体" w:cs="宋体"/>
          <w:kern w:val="0"/>
          <w:position w:val="-3"/>
          <w:sz w:val="24"/>
          <w:highlight w:val="none"/>
        </w:rPr>
        <w:t xml:space="preserve"> </w:t>
      </w:r>
      <w:r>
        <w:rPr>
          <w:rFonts w:hint="eastAsia" w:ascii="宋体" w:cs="宋体"/>
          <w:kern w:val="0"/>
          <w:position w:val="-3"/>
          <w:sz w:val="24"/>
          <w:highlight w:val="none"/>
        </w:rPr>
        <w:t>根据第</w:t>
      </w:r>
      <w:r>
        <w:rPr>
          <w:rFonts w:ascii="宋体" w:cs="宋体"/>
          <w:spacing w:val="-60"/>
          <w:kern w:val="0"/>
          <w:position w:val="-3"/>
          <w:sz w:val="24"/>
          <w:highlight w:val="none"/>
        </w:rPr>
        <w:t xml:space="preserve"> </w:t>
      </w:r>
      <w:r>
        <w:rPr>
          <w:kern w:val="0"/>
          <w:position w:val="-3"/>
          <w:sz w:val="24"/>
          <w:highlight w:val="none"/>
        </w:rPr>
        <w:t xml:space="preserve">67 </w:t>
      </w:r>
      <w:r>
        <w:rPr>
          <w:rFonts w:hint="eastAsia" w:ascii="宋体" w:cs="宋体"/>
          <w:kern w:val="0"/>
          <w:position w:val="-3"/>
          <w:sz w:val="24"/>
          <w:highlight w:val="none"/>
        </w:rPr>
        <w:t>条确定的工程优质费；</w:t>
      </w:r>
    </w:p>
    <w:p>
      <w:pPr>
        <w:autoSpaceDE w:val="0"/>
        <w:autoSpaceDN w:val="0"/>
        <w:adjustRightInd w:val="0"/>
        <w:spacing w:before="5" w:line="150" w:lineRule="exact"/>
        <w:jc w:val="left"/>
        <w:rPr>
          <w:rFonts w:ascii="宋体" w:cs="宋体"/>
          <w:kern w:val="0"/>
          <w:sz w:val="15"/>
          <w:szCs w:val="15"/>
          <w:highlight w:val="none"/>
        </w:rPr>
      </w:pPr>
    </w:p>
    <w:p>
      <w:pPr>
        <w:autoSpaceDE w:val="0"/>
        <w:autoSpaceDN w:val="0"/>
        <w:adjustRightInd w:val="0"/>
        <w:spacing w:before="5" w:line="150" w:lineRule="exact"/>
        <w:jc w:val="left"/>
        <w:rPr>
          <w:rFonts w:ascii="宋体" w:cs="宋体"/>
          <w:kern w:val="0"/>
          <w:sz w:val="15"/>
          <w:szCs w:val="15"/>
          <w:highlight w:val="none"/>
        </w:rPr>
        <w:sectPr>
          <w:type w:val="continuous"/>
          <w:pgSz w:w="11920" w:h="16840"/>
          <w:pgMar w:top="1560" w:right="940" w:bottom="280" w:left="880" w:header="720" w:footer="720" w:gutter="0"/>
          <w:cols w:space="720" w:num="1"/>
        </w:sectPr>
      </w:pPr>
    </w:p>
    <w:p>
      <w:pPr>
        <w:autoSpaceDE w:val="0"/>
        <w:autoSpaceDN w:val="0"/>
        <w:adjustRightInd w:val="0"/>
        <w:spacing w:line="313" w:lineRule="exact"/>
        <w:jc w:val="right"/>
        <w:rPr>
          <w:rFonts w:ascii="宋体" w:cs="宋体"/>
          <w:kern w:val="0"/>
          <w:sz w:val="24"/>
          <w:highlight w:val="none"/>
        </w:rPr>
      </w:pPr>
      <w:r>
        <w:rPr>
          <w:rFonts w:hint="eastAsia" w:ascii="宋体" w:cs="宋体"/>
          <w:kern w:val="0"/>
          <w:position w:val="-2"/>
          <w:sz w:val="24"/>
          <w:highlight w:val="none"/>
        </w:rPr>
        <w:t>（</w:t>
      </w:r>
      <w:r>
        <w:rPr>
          <w:kern w:val="0"/>
          <w:position w:val="-2"/>
          <w:sz w:val="24"/>
          <w:highlight w:val="none"/>
        </w:rPr>
        <w:t>6</w:t>
      </w:r>
      <w:r>
        <w:rPr>
          <w:rFonts w:hint="eastAsia" w:ascii="宋体" w:cs="宋体"/>
          <w:kern w:val="0"/>
          <w:position w:val="-2"/>
          <w:sz w:val="24"/>
          <w:highlight w:val="none"/>
        </w:rPr>
        <w:t>）</w:t>
      </w:r>
    </w:p>
    <w:p>
      <w:pPr>
        <w:autoSpaceDE w:val="0"/>
        <w:autoSpaceDN w:val="0"/>
        <w:adjustRightInd w:val="0"/>
        <w:spacing w:line="313" w:lineRule="exact"/>
        <w:jc w:val="left"/>
        <w:rPr>
          <w:rFonts w:ascii="宋体" w:cs="宋体"/>
          <w:kern w:val="0"/>
          <w:sz w:val="24"/>
          <w:highlight w:val="none"/>
        </w:rPr>
      </w:pPr>
      <w:r>
        <w:rPr>
          <w:rFonts w:ascii="宋体" w:cs="宋体"/>
          <w:kern w:val="0"/>
          <w:sz w:val="24"/>
          <w:highlight w:val="none"/>
        </w:rPr>
        <w:br w:type="column"/>
      </w:r>
      <w:r>
        <w:rPr>
          <w:rFonts w:hint="eastAsia" w:ascii="宋体" w:cs="宋体"/>
          <w:kern w:val="0"/>
          <w:position w:val="-2"/>
          <w:sz w:val="24"/>
          <w:highlight w:val="none"/>
        </w:rPr>
        <w:t>根据第</w:t>
      </w:r>
      <w:r>
        <w:rPr>
          <w:rFonts w:ascii="宋体" w:cs="宋体"/>
          <w:spacing w:val="-60"/>
          <w:kern w:val="0"/>
          <w:position w:val="-2"/>
          <w:sz w:val="24"/>
          <w:highlight w:val="none"/>
        </w:rPr>
        <w:t xml:space="preserve"> </w:t>
      </w:r>
      <w:r>
        <w:rPr>
          <w:kern w:val="0"/>
          <w:position w:val="-2"/>
          <w:sz w:val="24"/>
          <w:highlight w:val="none"/>
        </w:rPr>
        <w:t xml:space="preserve">68.2 </w:t>
      </w:r>
      <w:r>
        <w:rPr>
          <w:rFonts w:hint="eastAsia" w:ascii="宋体" w:cs="宋体"/>
          <w:kern w:val="0"/>
          <w:position w:val="-2"/>
          <w:sz w:val="24"/>
          <w:highlight w:val="none"/>
        </w:rPr>
        <w:t>款规定事件调整的合同价款；</w:t>
      </w:r>
    </w:p>
    <w:p>
      <w:pPr>
        <w:autoSpaceDE w:val="0"/>
        <w:autoSpaceDN w:val="0"/>
        <w:adjustRightInd w:val="0"/>
        <w:spacing w:line="313" w:lineRule="exact"/>
        <w:jc w:val="left"/>
        <w:rPr>
          <w:rFonts w:ascii="宋体" w:cs="宋体"/>
          <w:kern w:val="0"/>
          <w:sz w:val="24"/>
          <w:highlight w:val="none"/>
        </w:rPr>
        <w:sectPr>
          <w:type w:val="continuous"/>
          <w:pgSz w:w="11920" w:h="16840"/>
          <w:pgMar w:top="1560" w:right="940" w:bottom="280" w:left="880" w:header="720" w:footer="720" w:gutter="0"/>
          <w:cols w:equalWidth="0" w:num="2">
            <w:col w:w="2360" w:space="120"/>
            <w:col w:w="7620"/>
          </w:cols>
        </w:sectPr>
      </w:pPr>
    </w:p>
    <w:p>
      <w:pPr>
        <w:autoSpaceDE w:val="0"/>
        <w:autoSpaceDN w:val="0"/>
        <w:adjustRightInd w:val="0"/>
        <w:spacing w:before="5" w:line="150" w:lineRule="exact"/>
        <w:jc w:val="left"/>
        <w:rPr>
          <w:rFonts w:ascii="宋体" w:cs="宋体"/>
          <w:kern w:val="0"/>
          <w:sz w:val="15"/>
          <w:szCs w:val="15"/>
          <w:highlight w:val="none"/>
        </w:rPr>
      </w:pPr>
    </w:p>
    <w:p>
      <w:pPr>
        <w:autoSpaceDE w:val="0"/>
        <w:autoSpaceDN w:val="0"/>
        <w:adjustRightInd w:val="0"/>
        <w:spacing w:line="313" w:lineRule="exact"/>
        <w:ind w:left="1760"/>
        <w:jc w:val="left"/>
        <w:rPr>
          <w:rFonts w:ascii="宋体" w:cs="宋体"/>
          <w:kern w:val="0"/>
          <w:sz w:val="24"/>
          <w:highlight w:val="none"/>
        </w:rPr>
      </w:pPr>
      <w:r>
        <w:rPr>
          <w:rFonts w:hint="eastAsia" w:ascii="宋体" w:cs="宋体"/>
          <w:kern w:val="0"/>
          <w:position w:val="-2"/>
          <w:sz w:val="24"/>
          <w:highlight w:val="none"/>
        </w:rPr>
        <w:t>（</w:t>
      </w:r>
      <w:r>
        <w:rPr>
          <w:kern w:val="0"/>
          <w:position w:val="-2"/>
          <w:sz w:val="24"/>
          <w:highlight w:val="none"/>
        </w:rPr>
        <w:t>7</w:t>
      </w:r>
      <w:r>
        <w:rPr>
          <w:rFonts w:hint="eastAsia" w:ascii="宋体" w:cs="宋体"/>
          <w:kern w:val="0"/>
          <w:position w:val="-2"/>
          <w:sz w:val="24"/>
          <w:highlight w:val="none"/>
        </w:rPr>
        <w:t>）</w:t>
      </w:r>
      <w:r>
        <w:rPr>
          <w:rFonts w:ascii="宋体" w:cs="宋体"/>
          <w:kern w:val="0"/>
          <w:position w:val="-2"/>
          <w:sz w:val="24"/>
          <w:highlight w:val="none"/>
        </w:rPr>
        <w:t xml:space="preserve"> </w:t>
      </w:r>
      <w:r>
        <w:rPr>
          <w:rFonts w:hint="eastAsia" w:ascii="宋体" w:cs="宋体"/>
          <w:kern w:val="0"/>
          <w:position w:val="-2"/>
          <w:sz w:val="24"/>
          <w:highlight w:val="none"/>
        </w:rPr>
        <w:t>专用条款约定需要甲方批准的其他事项。</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6" w:line="220" w:lineRule="exact"/>
        <w:jc w:val="left"/>
        <w:rPr>
          <w:rFonts w:ascii="宋体" w:cs="宋体"/>
          <w:kern w:val="0"/>
          <w:sz w:val="22"/>
          <w:szCs w:val="22"/>
          <w:highlight w:val="none"/>
        </w:rPr>
      </w:pPr>
    </w:p>
    <w:p>
      <w:pPr>
        <w:tabs>
          <w:tab w:val="left" w:leader="dot" w:pos="9880"/>
        </w:tabs>
        <w:autoSpaceDE w:val="0"/>
        <w:autoSpaceDN w:val="0"/>
        <w:adjustRightInd w:val="0"/>
        <w:spacing w:before="29"/>
        <w:ind w:left="141"/>
        <w:jc w:val="left"/>
        <w:rPr>
          <w:kern w:val="0"/>
          <w:sz w:val="24"/>
          <w:highlight w:val="none"/>
        </w:rPr>
      </w:pPr>
      <w:r>
        <w:rPr>
          <w:kern w:val="0"/>
          <w:sz w:val="24"/>
          <w:highlight w:val="none"/>
        </w:rPr>
        <w:t>24.4</w:t>
      </w:r>
      <w:r>
        <w:rPr>
          <w:kern w:val="0"/>
          <w:sz w:val="24"/>
          <w:highlight w:val="none"/>
        </w:rPr>
        <w:tab/>
      </w:r>
    </w:p>
    <w:p>
      <w:pPr>
        <w:tabs>
          <w:tab w:val="left" w:pos="1760"/>
        </w:tabs>
        <w:autoSpaceDE w:val="0"/>
        <w:autoSpaceDN w:val="0"/>
        <w:adjustRightInd w:val="0"/>
        <w:spacing w:before="27" w:line="308" w:lineRule="auto"/>
        <w:ind w:left="1760" w:right="107" w:hanging="1655"/>
        <w:jc w:val="left"/>
        <w:rPr>
          <w:rFonts w:ascii="宋体" w:cs="宋体"/>
          <w:kern w:val="0"/>
          <w:sz w:val="24"/>
          <w:highlight w:val="none"/>
        </w:rPr>
      </w:pPr>
      <w:r>
        <w:rPr>
          <w:rFonts w:hint="eastAsia" w:ascii="宋体" w:cs="宋体"/>
          <w:spacing w:val="1"/>
          <w:kern w:val="0"/>
          <w:position w:val="3"/>
          <w:sz w:val="18"/>
          <w:szCs w:val="18"/>
          <w:highlight w:val="none"/>
        </w:rPr>
        <w:t>造价</w:t>
      </w:r>
      <w:r>
        <w:rPr>
          <w:rFonts w:hint="eastAsia" w:ascii="宋体" w:cs="宋体"/>
          <w:kern w:val="0"/>
          <w:position w:val="3"/>
          <w:sz w:val="18"/>
          <w:szCs w:val="18"/>
          <w:highlight w:val="none"/>
        </w:rPr>
        <w:t>工</w:t>
      </w:r>
      <w:r>
        <w:rPr>
          <w:rFonts w:hint="eastAsia" w:ascii="宋体" w:cs="宋体"/>
          <w:spacing w:val="1"/>
          <w:kern w:val="0"/>
          <w:position w:val="3"/>
          <w:sz w:val="18"/>
          <w:szCs w:val="18"/>
          <w:highlight w:val="none"/>
        </w:rPr>
        <w:t>程</w:t>
      </w:r>
      <w:r>
        <w:rPr>
          <w:rFonts w:hint="eastAsia" w:ascii="宋体" w:cs="宋体"/>
          <w:kern w:val="0"/>
          <w:position w:val="3"/>
          <w:sz w:val="18"/>
          <w:szCs w:val="18"/>
          <w:highlight w:val="none"/>
        </w:rPr>
        <w:t>师指令</w:t>
      </w:r>
      <w:r>
        <w:rPr>
          <w:rFonts w:ascii="宋体" w:cs="宋体"/>
          <w:kern w:val="0"/>
          <w:position w:val="3"/>
          <w:sz w:val="18"/>
          <w:szCs w:val="18"/>
          <w:highlight w:val="none"/>
        </w:rPr>
        <w:tab/>
      </w:r>
      <w:r>
        <w:rPr>
          <w:rFonts w:hint="eastAsia" w:ascii="宋体" w:cs="宋体"/>
          <w:kern w:val="0"/>
          <w:sz w:val="24"/>
          <w:highlight w:val="none"/>
        </w:rPr>
        <w:t>造价工程师应按照合同约定时间向丙方提供实施合同工程的工程造价工作所</w:t>
      </w:r>
      <w:r>
        <w:rPr>
          <w:rFonts w:ascii="宋体" w:cs="宋体"/>
          <w:kern w:val="0"/>
          <w:sz w:val="24"/>
          <w:highlight w:val="none"/>
        </w:rPr>
        <w:t xml:space="preserve"> </w:t>
      </w:r>
      <w:r>
        <w:rPr>
          <w:rFonts w:hint="eastAsia" w:ascii="宋体" w:cs="宋体"/>
          <w:kern w:val="0"/>
          <w:sz w:val="24"/>
          <w:highlight w:val="none"/>
        </w:rPr>
        <w:t>需的核实、调整和通知等指令。</w:t>
      </w:r>
      <w:r>
        <w:rPr>
          <w:rFonts w:ascii="宋体" w:cs="宋体"/>
          <w:kern w:val="0"/>
          <w:sz w:val="24"/>
          <w:highlight w:val="none"/>
        </w:rPr>
        <w:t xml:space="preserve"> </w:t>
      </w:r>
      <w:r>
        <w:rPr>
          <w:rFonts w:hint="eastAsia" w:ascii="宋体" w:cs="宋体"/>
          <w:kern w:val="0"/>
          <w:sz w:val="24"/>
          <w:highlight w:val="none"/>
        </w:rPr>
        <w:t>造价工程师提供的指令，均应采用书面形式。在紧急情况下，造价工程师可发</w:t>
      </w:r>
      <w:r>
        <w:rPr>
          <w:rFonts w:ascii="宋体" w:cs="宋体"/>
          <w:kern w:val="0"/>
          <w:sz w:val="24"/>
          <w:highlight w:val="none"/>
        </w:rPr>
        <w:t xml:space="preserve"> </w:t>
      </w:r>
      <w:r>
        <w:rPr>
          <w:rFonts w:hint="eastAsia" w:ascii="宋体" w:cs="宋体"/>
          <w:kern w:val="0"/>
          <w:sz w:val="24"/>
          <w:highlight w:val="none"/>
        </w:rPr>
        <w:t>出口头指令</w:t>
      </w:r>
      <w:r>
        <w:rPr>
          <w:rFonts w:hint="eastAsia" w:ascii="宋体" w:cs="宋体"/>
          <w:spacing w:val="-40"/>
          <w:kern w:val="0"/>
          <w:sz w:val="24"/>
          <w:highlight w:val="none"/>
        </w:rPr>
        <w:t>，</w:t>
      </w:r>
      <w:r>
        <w:rPr>
          <w:rFonts w:hint="eastAsia" w:ascii="宋体" w:cs="宋体"/>
          <w:kern w:val="0"/>
          <w:sz w:val="24"/>
          <w:highlight w:val="none"/>
        </w:rPr>
        <w:t>但应在</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小时内给予书面确认</w:t>
      </w:r>
      <w:r>
        <w:rPr>
          <w:rFonts w:hint="eastAsia" w:ascii="宋体" w:cs="宋体"/>
          <w:spacing w:val="-40"/>
          <w:kern w:val="0"/>
          <w:sz w:val="24"/>
          <w:highlight w:val="none"/>
        </w:rPr>
        <w:t>。</w:t>
      </w:r>
      <w:r>
        <w:rPr>
          <w:rFonts w:hint="eastAsia" w:ascii="宋体" w:cs="宋体"/>
          <w:kern w:val="0"/>
          <w:sz w:val="24"/>
          <w:highlight w:val="none"/>
        </w:rPr>
        <w:t>对造价工程师的口头指令</w:t>
      </w:r>
      <w:r>
        <w:rPr>
          <w:rFonts w:hint="eastAsia" w:ascii="宋体" w:cs="宋体"/>
          <w:spacing w:val="-40"/>
          <w:kern w:val="0"/>
          <w:sz w:val="24"/>
          <w:highlight w:val="none"/>
        </w:rPr>
        <w:t>，</w:t>
      </w:r>
      <w:r>
        <w:rPr>
          <w:rFonts w:hint="eastAsia" w:ascii="宋体" w:cs="宋体"/>
          <w:kern w:val="0"/>
          <w:sz w:val="24"/>
          <w:highlight w:val="none"/>
        </w:rPr>
        <w:t>承包</w:t>
      </w:r>
      <w:r>
        <w:rPr>
          <w:rFonts w:ascii="宋体" w:cs="宋体"/>
          <w:kern w:val="0"/>
          <w:sz w:val="24"/>
          <w:highlight w:val="none"/>
        </w:rPr>
        <w:t xml:space="preserve"> </w:t>
      </w:r>
      <w:r>
        <w:rPr>
          <w:rFonts w:hint="eastAsia" w:ascii="宋体" w:cs="宋体"/>
          <w:kern w:val="0"/>
          <w:sz w:val="24"/>
          <w:highlight w:val="none"/>
        </w:rPr>
        <w:t>人应予执行</w:t>
      </w:r>
      <w:r>
        <w:rPr>
          <w:rFonts w:hint="eastAsia" w:ascii="宋体" w:cs="宋体"/>
          <w:spacing w:val="-120"/>
          <w:kern w:val="0"/>
          <w:sz w:val="24"/>
          <w:highlight w:val="none"/>
        </w:rPr>
        <w:t>。</w:t>
      </w:r>
      <w:r>
        <w:rPr>
          <w:rFonts w:hint="eastAsia" w:ascii="宋体" w:cs="宋体"/>
          <w:kern w:val="0"/>
          <w:sz w:val="24"/>
          <w:highlight w:val="none"/>
        </w:rPr>
        <w:t>如果丙方在造价工程师发出的口头指令</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小时后未收到书面确</w:t>
      </w:r>
      <w:r>
        <w:rPr>
          <w:rFonts w:ascii="宋体" w:cs="宋体"/>
          <w:kern w:val="0"/>
          <w:sz w:val="24"/>
          <w:highlight w:val="none"/>
        </w:rPr>
        <w:t xml:space="preserve"> </w:t>
      </w:r>
      <w:r>
        <w:rPr>
          <w:rFonts w:hint="eastAsia" w:ascii="宋体" w:cs="宋体"/>
          <w:kern w:val="0"/>
          <w:sz w:val="24"/>
          <w:highlight w:val="none"/>
        </w:rPr>
        <w:t>认，则应在接到口头指令后的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天内向造价工程师发出书面确认函。造价工程</w:t>
      </w:r>
      <w:r>
        <w:rPr>
          <w:rFonts w:ascii="宋体" w:cs="宋体"/>
          <w:kern w:val="0"/>
          <w:sz w:val="24"/>
          <w:highlight w:val="none"/>
        </w:rPr>
        <w:t xml:space="preserve"> </w:t>
      </w:r>
      <w:r>
        <w:rPr>
          <w:rFonts w:hint="eastAsia" w:ascii="宋体" w:cs="宋体"/>
          <w:kern w:val="0"/>
          <w:sz w:val="24"/>
          <w:highlight w:val="none"/>
        </w:rPr>
        <w:t>师应在丙方发出书面确认函后</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小时内给予答复</w:t>
      </w:r>
      <w:r>
        <w:rPr>
          <w:rFonts w:hint="eastAsia" w:ascii="宋体" w:cs="宋体"/>
          <w:spacing w:val="-60"/>
          <w:kern w:val="0"/>
          <w:sz w:val="24"/>
          <w:highlight w:val="none"/>
        </w:rPr>
        <w:t>；</w:t>
      </w:r>
      <w:r>
        <w:rPr>
          <w:rFonts w:hint="eastAsia" w:ascii="宋体" w:cs="宋体"/>
          <w:kern w:val="0"/>
          <w:sz w:val="24"/>
          <w:highlight w:val="none"/>
        </w:rPr>
        <w:t>逾期未予答复的</w:t>
      </w:r>
      <w:r>
        <w:rPr>
          <w:rFonts w:hint="eastAsia" w:ascii="宋体" w:cs="宋体"/>
          <w:spacing w:val="-60"/>
          <w:kern w:val="0"/>
          <w:sz w:val="24"/>
          <w:highlight w:val="none"/>
        </w:rPr>
        <w:t>，</w:t>
      </w:r>
      <w:r>
        <w:rPr>
          <w:rFonts w:hint="eastAsia" w:ascii="宋体" w:cs="宋体"/>
          <w:kern w:val="0"/>
          <w:sz w:val="24"/>
          <w:highlight w:val="none"/>
        </w:rPr>
        <w:t>视为承</w:t>
      </w:r>
      <w:r>
        <w:rPr>
          <w:rFonts w:ascii="宋体" w:cs="宋体"/>
          <w:kern w:val="0"/>
          <w:sz w:val="24"/>
          <w:highlight w:val="none"/>
        </w:rPr>
        <w:t xml:space="preserve"> </w:t>
      </w:r>
      <w:r>
        <w:rPr>
          <w:rFonts w:hint="eastAsia" w:ascii="宋体" w:cs="宋体"/>
          <w:kern w:val="0"/>
          <w:sz w:val="24"/>
          <w:highlight w:val="none"/>
        </w:rPr>
        <w:t>包人的书面确认函已被认可。</w:t>
      </w:r>
    </w:p>
    <w:p>
      <w:pPr>
        <w:autoSpaceDE w:val="0"/>
        <w:autoSpaceDN w:val="0"/>
        <w:adjustRightInd w:val="0"/>
        <w:spacing w:before="1"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24.5</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940" w:bottom="280" w:left="880" w:header="720" w:footer="720" w:gutter="0"/>
          <w:cols w:space="720" w:num="1"/>
        </w:sectPr>
      </w:pPr>
    </w:p>
    <w:p>
      <w:pPr>
        <w:autoSpaceDE w:val="0"/>
        <w:autoSpaceDN w:val="0"/>
        <w:adjustRightInd w:val="0"/>
        <w:spacing w:before="43"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丙方执行造</w:t>
      </w:r>
      <w:r>
        <w:rPr>
          <w:rFonts w:ascii="宋体" w:cs="宋体"/>
          <w:spacing w:val="14"/>
          <w:kern w:val="0"/>
          <w:sz w:val="18"/>
          <w:szCs w:val="18"/>
          <w:highlight w:val="none"/>
        </w:rPr>
        <w:t xml:space="preserve"> </w:t>
      </w:r>
      <w:r>
        <w:rPr>
          <w:rFonts w:hint="eastAsia" w:ascii="宋体" w:cs="宋体"/>
          <w:spacing w:val="1"/>
          <w:kern w:val="0"/>
          <w:sz w:val="18"/>
          <w:szCs w:val="18"/>
          <w:highlight w:val="none"/>
        </w:rPr>
        <w:t>价工</w:t>
      </w:r>
      <w:r>
        <w:rPr>
          <w:rFonts w:hint="eastAsia" w:ascii="宋体" w:cs="宋体"/>
          <w:kern w:val="0"/>
          <w:sz w:val="18"/>
          <w:szCs w:val="18"/>
          <w:highlight w:val="none"/>
        </w:rPr>
        <w:t>程</w:t>
      </w:r>
      <w:r>
        <w:rPr>
          <w:rFonts w:hint="eastAsia" w:ascii="宋体" w:cs="宋体"/>
          <w:spacing w:val="1"/>
          <w:kern w:val="0"/>
          <w:sz w:val="18"/>
          <w:szCs w:val="18"/>
          <w:highlight w:val="none"/>
        </w:rPr>
        <w:t>师</w:t>
      </w:r>
      <w:r>
        <w:rPr>
          <w:rFonts w:hint="eastAsia" w:ascii="宋体" w:cs="宋体"/>
          <w:kern w:val="0"/>
          <w:sz w:val="18"/>
          <w:szCs w:val="18"/>
          <w:highlight w:val="none"/>
        </w:rPr>
        <w:t>指令</w:t>
      </w:r>
    </w:p>
    <w:p>
      <w:pPr>
        <w:autoSpaceDE w:val="0"/>
        <w:autoSpaceDN w:val="0"/>
        <w:adjustRightInd w:val="0"/>
        <w:spacing w:line="318" w:lineRule="exact"/>
        <w:ind w:right="126"/>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如果丙方认为造价工程师的指令不合理</w:t>
      </w:r>
      <w:r>
        <w:rPr>
          <w:rFonts w:hint="eastAsia" w:ascii="宋体" w:cs="宋体"/>
          <w:spacing w:val="-120"/>
          <w:kern w:val="0"/>
          <w:position w:val="-1"/>
          <w:sz w:val="24"/>
          <w:highlight w:val="none"/>
        </w:rPr>
        <w:t>，</w:t>
      </w:r>
      <w:r>
        <w:rPr>
          <w:rFonts w:hint="eastAsia" w:ascii="宋体" w:cs="宋体"/>
          <w:kern w:val="0"/>
          <w:position w:val="-1"/>
          <w:sz w:val="24"/>
          <w:highlight w:val="none"/>
        </w:rPr>
        <w:t>应在收到指令后</w:t>
      </w:r>
      <w:r>
        <w:rPr>
          <w:rFonts w:ascii="宋体" w:cs="宋体"/>
          <w:spacing w:val="-60"/>
          <w:kern w:val="0"/>
          <w:position w:val="-1"/>
          <w:sz w:val="24"/>
          <w:highlight w:val="none"/>
        </w:rPr>
        <w:t xml:space="preserve"> </w:t>
      </w:r>
      <w:r>
        <w:rPr>
          <w:kern w:val="0"/>
          <w:position w:val="-1"/>
          <w:sz w:val="24"/>
          <w:highlight w:val="none"/>
        </w:rPr>
        <w:t xml:space="preserve">24 </w:t>
      </w:r>
      <w:r>
        <w:rPr>
          <w:rFonts w:hint="eastAsia" w:ascii="宋体" w:cs="宋体"/>
          <w:kern w:val="0"/>
          <w:position w:val="-1"/>
          <w:sz w:val="24"/>
          <w:highlight w:val="none"/>
        </w:rPr>
        <w:t>小时内向造价工</w:t>
      </w:r>
    </w:p>
    <w:p>
      <w:pPr>
        <w:autoSpaceDE w:val="0"/>
        <w:autoSpaceDN w:val="0"/>
        <w:adjustRightInd w:val="0"/>
        <w:spacing w:before="41" w:line="468" w:lineRule="exact"/>
        <w:ind w:right="111"/>
        <w:rPr>
          <w:rFonts w:ascii="宋体" w:cs="宋体"/>
          <w:kern w:val="0"/>
          <w:sz w:val="24"/>
          <w:highlight w:val="none"/>
        </w:rPr>
      </w:pPr>
      <w:r>
        <w:rPr>
          <w:rFonts w:hint="eastAsia" w:ascii="宋体" w:cs="宋体"/>
          <w:kern w:val="0"/>
          <w:sz w:val="24"/>
          <w:highlight w:val="none"/>
        </w:rPr>
        <w:t>程师提出书面报告</w:t>
      </w:r>
      <w:r>
        <w:rPr>
          <w:rFonts w:hint="eastAsia" w:ascii="宋体" w:cs="宋体"/>
          <w:spacing w:val="-120"/>
          <w:kern w:val="0"/>
          <w:sz w:val="24"/>
          <w:highlight w:val="none"/>
        </w:rPr>
        <w:t>，</w:t>
      </w:r>
      <w:r>
        <w:rPr>
          <w:rFonts w:hint="eastAsia" w:ascii="宋体" w:cs="宋体"/>
          <w:kern w:val="0"/>
          <w:sz w:val="24"/>
          <w:highlight w:val="none"/>
        </w:rPr>
        <w:t>造价工程师应在收到丙方报告后</w:t>
      </w:r>
      <w:r>
        <w:rPr>
          <w:rFonts w:ascii="宋体" w:cs="宋体"/>
          <w:spacing w:val="-60"/>
          <w:kern w:val="0"/>
          <w:sz w:val="24"/>
          <w:highlight w:val="none"/>
        </w:rPr>
        <w:t xml:space="preserve"> </w:t>
      </w:r>
      <w:r>
        <w:rPr>
          <w:kern w:val="0"/>
          <w:sz w:val="24"/>
          <w:highlight w:val="none"/>
        </w:rPr>
        <w:t xml:space="preserve">24 </w:t>
      </w:r>
      <w:r>
        <w:rPr>
          <w:rFonts w:hint="eastAsia" w:ascii="宋体" w:cs="宋体"/>
          <w:kern w:val="0"/>
          <w:sz w:val="24"/>
          <w:highlight w:val="none"/>
        </w:rPr>
        <w:t>小时内做出修改指令</w:t>
      </w:r>
      <w:r>
        <w:rPr>
          <w:rFonts w:ascii="宋体" w:cs="宋体"/>
          <w:kern w:val="0"/>
          <w:sz w:val="24"/>
          <w:highlight w:val="none"/>
        </w:rPr>
        <w:t xml:space="preserve"> </w:t>
      </w:r>
      <w:r>
        <w:rPr>
          <w:rFonts w:hint="eastAsia" w:ascii="宋体" w:cs="宋体"/>
          <w:kern w:val="0"/>
          <w:sz w:val="24"/>
          <w:highlight w:val="none"/>
        </w:rPr>
        <w:t>或继续执行原指令的决定，并书面通知丙方。逾期不做出决定的，丙方可</w:t>
      </w:r>
      <w:r>
        <w:rPr>
          <w:rFonts w:ascii="宋体" w:cs="宋体"/>
          <w:kern w:val="0"/>
          <w:sz w:val="24"/>
          <w:highlight w:val="none"/>
        </w:rPr>
        <w:t xml:space="preserve"> </w:t>
      </w:r>
      <w:r>
        <w:rPr>
          <w:rFonts w:hint="eastAsia" w:ascii="宋体" w:cs="宋体"/>
          <w:kern w:val="0"/>
          <w:sz w:val="24"/>
          <w:highlight w:val="none"/>
        </w:rPr>
        <w:t>不执行造价工程师的指令。</w:t>
      </w:r>
    </w:p>
    <w:p>
      <w:pPr>
        <w:autoSpaceDE w:val="0"/>
        <w:autoSpaceDN w:val="0"/>
        <w:adjustRightInd w:val="0"/>
        <w:spacing w:before="41" w:line="468" w:lineRule="exact"/>
        <w:ind w:right="111"/>
        <w:rPr>
          <w:rFonts w:ascii="宋体" w:cs="宋体"/>
          <w:kern w:val="0"/>
          <w:sz w:val="24"/>
          <w:highlight w:val="none"/>
        </w:rPr>
        <w:sectPr>
          <w:type w:val="continuous"/>
          <w:pgSz w:w="11920" w:h="16840"/>
          <w:pgMar w:top="1560" w:right="940" w:bottom="280" w:left="880" w:header="720" w:footer="720" w:gutter="0"/>
          <w:cols w:equalWidth="0" w:num="2">
            <w:col w:w="1272" w:space="488"/>
            <w:col w:w="8340"/>
          </w:cols>
        </w:sectPr>
      </w:pPr>
    </w:p>
    <w:p>
      <w:pPr>
        <w:tabs>
          <w:tab w:val="left" w:leader="dot" w:pos="9923"/>
        </w:tabs>
        <w:autoSpaceDE w:val="0"/>
        <w:autoSpaceDN w:val="0"/>
        <w:adjustRightInd w:val="0"/>
        <w:spacing w:before="54" w:line="367" w:lineRule="exact"/>
        <w:ind w:left="141"/>
        <w:jc w:val="left"/>
        <w:rPr>
          <w:rFonts w:ascii="宋体" w:cs="宋体"/>
          <w:kern w:val="0"/>
          <w:sz w:val="24"/>
          <w:highlight w:val="none"/>
        </w:rPr>
      </w:pPr>
      <w:r>
        <w:rPr>
          <w:kern w:val="0"/>
          <w:position w:val="-3"/>
          <w:sz w:val="24"/>
          <w:highlight w:val="none"/>
        </w:rPr>
        <w:t>24.</w:t>
      </w:r>
      <w:r>
        <w:rPr>
          <w:rFonts w:hint="eastAsia"/>
          <w:kern w:val="0"/>
          <w:position w:val="-3"/>
          <w:sz w:val="24"/>
          <w:highlight w:val="none"/>
        </w:rPr>
        <w:t>6</w:t>
      </w:r>
      <w:r>
        <w:rPr>
          <w:kern w:val="0"/>
          <w:position w:val="-1"/>
          <w:sz w:val="24"/>
          <w:highlight w:val="none"/>
        </w:rPr>
        <w:tab/>
      </w:r>
    </w:p>
    <w:p>
      <w:pPr>
        <w:autoSpaceDE w:val="0"/>
        <w:autoSpaceDN w:val="0"/>
        <w:adjustRightInd w:val="0"/>
        <w:spacing w:line="150" w:lineRule="exact"/>
        <w:jc w:val="left"/>
        <w:rPr>
          <w:rFonts w:ascii="宋体" w:cs="宋体"/>
          <w:kern w:val="0"/>
          <w:sz w:val="15"/>
          <w:szCs w:val="15"/>
          <w:highlight w:val="none"/>
        </w:rPr>
      </w:pPr>
    </w:p>
    <w:p>
      <w:pPr>
        <w:autoSpaceDE w:val="0"/>
        <w:autoSpaceDN w:val="0"/>
        <w:adjustRightInd w:val="0"/>
        <w:spacing w:line="150" w:lineRule="exact"/>
        <w:jc w:val="left"/>
        <w:rPr>
          <w:rFonts w:ascii="宋体" w:cs="宋体"/>
          <w:kern w:val="0"/>
          <w:sz w:val="15"/>
          <w:szCs w:val="15"/>
          <w:highlight w:val="none"/>
        </w:rPr>
        <w:sectPr>
          <w:type w:val="continuous"/>
          <w:pgSz w:w="11920" w:h="16840"/>
          <w:pgMar w:top="1560" w:right="940" w:bottom="280" w:left="880" w:header="720" w:footer="720" w:gutter="0"/>
          <w:cols w:space="720" w:num="1"/>
        </w:sectPr>
      </w:pPr>
    </w:p>
    <w:p>
      <w:pPr>
        <w:autoSpaceDE w:val="0"/>
        <w:autoSpaceDN w:val="0"/>
        <w:adjustRightInd w:val="0"/>
        <w:spacing w:before="24"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造价工程师职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权委托</w:t>
      </w:r>
    </w:p>
    <w:p>
      <w:pPr>
        <w:autoSpaceDE w:val="0"/>
        <w:autoSpaceDN w:val="0"/>
        <w:adjustRightInd w:val="0"/>
        <w:spacing w:line="323" w:lineRule="exact"/>
        <w:ind w:right="126"/>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造价工程师可按照第</w:t>
      </w:r>
      <w:r>
        <w:rPr>
          <w:rFonts w:ascii="宋体" w:cs="宋体"/>
          <w:spacing w:val="-60"/>
          <w:kern w:val="0"/>
          <w:position w:val="-1"/>
          <w:sz w:val="24"/>
          <w:highlight w:val="none"/>
        </w:rPr>
        <w:t xml:space="preserve"> </w:t>
      </w:r>
      <w:r>
        <w:rPr>
          <w:kern w:val="0"/>
          <w:position w:val="-1"/>
          <w:sz w:val="24"/>
          <w:highlight w:val="none"/>
        </w:rPr>
        <w:t xml:space="preserve">21.3 </w:t>
      </w:r>
      <w:r>
        <w:rPr>
          <w:rFonts w:hint="eastAsia" w:ascii="宋体" w:cs="宋体"/>
          <w:kern w:val="0"/>
          <w:position w:val="-1"/>
          <w:sz w:val="24"/>
          <w:highlight w:val="none"/>
        </w:rPr>
        <w:t>款规定授权给其任命的造价工程师代表</w:t>
      </w:r>
      <w:r>
        <w:rPr>
          <w:rFonts w:hint="eastAsia" w:ascii="宋体" w:cs="宋体"/>
          <w:spacing w:val="-60"/>
          <w:kern w:val="0"/>
          <w:position w:val="-1"/>
          <w:sz w:val="24"/>
          <w:highlight w:val="none"/>
        </w:rPr>
        <w:t>，</w:t>
      </w:r>
      <w:r>
        <w:rPr>
          <w:rFonts w:hint="eastAsia" w:ascii="宋体" w:cs="宋体"/>
          <w:kern w:val="0"/>
          <w:position w:val="-1"/>
          <w:sz w:val="24"/>
          <w:highlight w:val="none"/>
        </w:rPr>
        <w:t>亦可将其授</w:t>
      </w:r>
    </w:p>
    <w:p>
      <w:pPr>
        <w:autoSpaceDE w:val="0"/>
        <w:autoSpaceDN w:val="0"/>
        <w:adjustRightInd w:val="0"/>
        <w:spacing w:before="41" w:line="468" w:lineRule="exact"/>
        <w:ind w:right="49"/>
        <w:rPr>
          <w:rFonts w:ascii="宋体" w:cs="宋体"/>
          <w:kern w:val="0"/>
          <w:sz w:val="24"/>
          <w:highlight w:val="none"/>
        </w:rPr>
      </w:pPr>
      <w:r>
        <w:rPr>
          <w:rFonts w:hint="eastAsia" w:ascii="宋体" w:cs="宋体"/>
          <w:kern w:val="0"/>
          <w:sz w:val="24"/>
          <w:highlight w:val="none"/>
        </w:rPr>
        <w:t>权撤回，造价工程师代表行使造价工程师授予的职权，对造价工程师负责。造</w:t>
      </w:r>
      <w:r>
        <w:rPr>
          <w:rFonts w:ascii="宋体" w:cs="宋体"/>
          <w:kern w:val="0"/>
          <w:sz w:val="24"/>
          <w:highlight w:val="none"/>
        </w:rPr>
        <w:t xml:space="preserve"> </w:t>
      </w:r>
      <w:r>
        <w:rPr>
          <w:rFonts w:hint="eastAsia" w:ascii="宋体" w:cs="宋体"/>
          <w:kern w:val="0"/>
          <w:sz w:val="24"/>
          <w:highlight w:val="none"/>
        </w:rPr>
        <w:t>价工程师代表在造价工程师授予职权范围内工作，造价工程师应予认可，但造</w:t>
      </w:r>
      <w:r>
        <w:rPr>
          <w:rFonts w:ascii="宋体" w:cs="宋体"/>
          <w:kern w:val="0"/>
          <w:sz w:val="24"/>
          <w:highlight w:val="none"/>
        </w:rPr>
        <w:t xml:space="preserve"> </w:t>
      </w:r>
      <w:r>
        <w:rPr>
          <w:rFonts w:hint="eastAsia" w:ascii="宋体" w:cs="宋体"/>
          <w:kern w:val="0"/>
          <w:sz w:val="24"/>
          <w:highlight w:val="none"/>
        </w:rPr>
        <w:t>价工程师保留因造价工程师代表未曾对合同工程的工程计量和计价工作错误加</w:t>
      </w:r>
      <w:r>
        <w:rPr>
          <w:rFonts w:ascii="宋体" w:cs="宋体"/>
          <w:kern w:val="0"/>
          <w:sz w:val="24"/>
          <w:highlight w:val="none"/>
        </w:rPr>
        <w:t xml:space="preserve"> </w:t>
      </w:r>
      <w:r>
        <w:rPr>
          <w:rFonts w:hint="eastAsia" w:ascii="宋体" w:cs="宋体"/>
          <w:kern w:val="0"/>
          <w:sz w:val="24"/>
          <w:highlight w:val="none"/>
        </w:rPr>
        <w:t>以反对的失误而否定该工作，并发出纠正指令的权力。未按照第</w:t>
      </w:r>
      <w:r>
        <w:rPr>
          <w:rFonts w:ascii="宋体" w:cs="宋体"/>
          <w:spacing w:val="-60"/>
          <w:kern w:val="0"/>
          <w:sz w:val="24"/>
          <w:highlight w:val="none"/>
        </w:rPr>
        <w:t xml:space="preserve"> </w:t>
      </w:r>
      <w:r>
        <w:rPr>
          <w:kern w:val="0"/>
          <w:sz w:val="24"/>
          <w:highlight w:val="none"/>
        </w:rPr>
        <w:t xml:space="preserve">21.3 </w:t>
      </w:r>
      <w:r>
        <w:rPr>
          <w:rFonts w:hint="eastAsia" w:ascii="宋体" w:cs="宋体"/>
          <w:kern w:val="0"/>
          <w:sz w:val="24"/>
          <w:highlight w:val="none"/>
        </w:rPr>
        <w:t>款规定，</w:t>
      </w:r>
      <w:r>
        <w:rPr>
          <w:rFonts w:ascii="宋体" w:cs="宋体"/>
          <w:kern w:val="0"/>
          <w:sz w:val="24"/>
          <w:highlight w:val="none"/>
        </w:rPr>
        <w:t xml:space="preserve"> </w:t>
      </w:r>
      <w:r>
        <w:rPr>
          <w:rFonts w:hint="eastAsia" w:ascii="宋体" w:cs="宋体"/>
          <w:kern w:val="0"/>
          <w:sz w:val="24"/>
          <w:highlight w:val="none"/>
        </w:rPr>
        <w:t>任何此类任命或撤回均为无效。</w:t>
      </w:r>
    </w:p>
    <w:p>
      <w:pPr>
        <w:autoSpaceDE w:val="0"/>
        <w:autoSpaceDN w:val="0"/>
        <w:adjustRightInd w:val="0"/>
        <w:spacing w:before="41" w:line="468" w:lineRule="exact"/>
        <w:ind w:right="49"/>
        <w:rPr>
          <w:rFonts w:ascii="宋体" w:cs="宋体"/>
          <w:kern w:val="0"/>
          <w:sz w:val="24"/>
          <w:highlight w:val="none"/>
        </w:rPr>
        <w:sectPr>
          <w:type w:val="continuous"/>
          <w:pgSz w:w="11920" w:h="16840"/>
          <w:pgMar w:top="1560" w:right="940" w:bottom="280" w:left="880" w:header="720" w:footer="720" w:gutter="0"/>
          <w:cols w:equalWidth="0" w:num="2">
            <w:col w:w="1272" w:space="488"/>
            <w:col w:w="834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880"/>
        </w:tabs>
        <w:autoSpaceDE w:val="0"/>
        <w:autoSpaceDN w:val="0"/>
        <w:adjustRightInd w:val="0"/>
        <w:ind w:left="141"/>
        <w:jc w:val="left"/>
        <w:rPr>
          <w:kern w:val="0"/>
          <w:sz w:val="24"/>
          <w:highlight w:val="none"/>
        </w:rPr>
      </w:pPr>
      <w:r>
        <w:rPr>
          <w:kern w:val="0"/>
          <w:sz w:val="24"/>
          <w:highlight w:val="none"/>
        </w:rPr>
        <w:t>24.7</w:t>
      </w:r>
      <w:r>
        <w:rPr>
          <w:kern w:val="0"/>
          <w:sz w:val="24"/>
          <w:highlight w:val="none"/>
        </w:rPr>
        <w:tab/>
      </w:r>
    </w:p>
    <w:p>
      <w:pPr>
        <w:tabs>
          <w:tab w:val="left" w:pos="800"/>
          <w:tab w:val="left" w:pos="9880"/>
        </w:tabs>
        <w:autoSpaceDE w:val="0"/>
        <w:autoSpaceDN w:val="0"/>
        <w:adjustRightInd w:val="0"/>
        <w:ind w:left="141"/>
        <w:jc w:val="left"/>
        <w:rPr>
          <w:kern w:val="0"/>
          <w:sz w:val="24"/>
          <w:highlight w:val="none"/>
        </w:rPr>
        <w:sectPr>
          <w:type w:val="continuous"/>
          <w:pgSz w:w="11920" w:h="16840"/>
          <w:pgMar w:top="1560" w:right="940" w:bottom="280" w:left="880" w:header="720" w:footer="720" w:gutter="0"/>
          <w:cols w:space="720" w:num="1"/>
        </w:sectPr>
      </w:pPr>
    </w:p>
    <w:p>
      <w:pPr>
        <w:autoSpaceDE w:val="0"/>
        <w:autoSpaceDN w:val="0"/>
        <w:adjustRightInd w:val="0"/>
        <w:spacing w:before="45"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造价工程师未</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尽义务或失误</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的责任</w:t>
      </w:r>
    </w:p>
    <w:p>
      <w:pPr>
        <w:autoSpaceDE w:val="0"/>
        <w:autoSpaceDN w:val="0"/>
        <w:adjustRightInd w:val="0"/>
        <w:spacing w:line="353"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4"/>
          <w:sz w:val="24"/>
          <w:highlight w:val="none"/>
        </w:rPr>
        <w:t>造价工程师（含其代表）未能正确完成本合同约定的全部义务，或工作出现失</w:t>
      </w:r>
    </w:p>
    <w:p>
      <w:pPr>
        <w:autoSpaceDE w:val="0"/>
        <w:autoSpaceDN w:val="0"/>
        <w:adjustRightInd w:val="0"/>
        <w:spacing w:before="8" w:line="460" w:lineRule="atLeast"/>
        <w:ind w:right="171"/>
        <w:jc w:val="left"/>
        <w:rPr>
          <w:rFonts w:ascii="宋体" w:cs="宋体"/>
          <w:kern w:val="0"/>
          <w:sz w:val="24"/>
          <w:highlight w:val="none"/>
        </w:rPr>
      </w:pPr>
      <w:r>
        <w:rPr>
          <w:highlight w:val="none"/>
        </w:rPr>
        <mc:AlternateContent>
          <mc:Choice Requires="wps">
            <w:drawing>
              <wp:anchor distT="0" distB="0" distL="114300" distR="114300" simplePos="0" relativeHeight="251685888" behindDoc="1" locked="0" layoutInCell="0" allowOverlap="1">
                <wp:simplePos x="0" y="0"/>
                <wp:positionH relativeFrom="page">
                  <wp:posOffset>1715135</wp:posOffset>
                </wp:positionH>
                <wp:positionV relativeFrom="paragraph">
                  <wp:posOffset>889635</wp:posOffset>
                </wp:positionV>
                <wp:extent cx="5142865" cy="0"/>
                <wp:effectExtent l="0" t="0" r="0" b="0"/>
                <wp:wrapNone/>
                <wp:docPr id="25"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70.05pt;height:0pt;width:404.95pt;mso-position-horizontal-relative:page;z-index:-251630592;mso-width-relative:page;mso-height-relative:page;" filled="f" stroked="t" coordsize="8099,1" o:allowincell="f" o:gfxdata="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hSmCNYAAAAMAQAADwAAAAAAAAABACAAAAAiAAAAZHJzL2Rvd25yZXYueG1sUEsBAhQAFAAA&#10;AAgAh07iQHT8RpEqAgAApwQAAA4AAAAAAAAAAQAgAAAAJQEAAGRycy9lMm9Eb2MueG1sUEsFBgAA&#10;AAAGAAYAWQEAAMEFAAAAAA==&#10;" path="m0,0l8098,0e">
                <v:fill on="f" focussize="0,0"/>
                <v:stroke weight="0.7pt" color="#000000" joinstyle="round"/>
                <v:imagedata o:title=""/>
                <o:lock v:ext="edit" aspectratio="f"/>
              </v:shape>
            </w:pict>
          </mc:Fallback>
        </mc:AlternateContent>
      </w:r>
      <w:r>
        <w:rPr>
          <w:rFonts w:hint="eastAsia" w:ascii="宋体" w:cs="宋体"/>
          <w:kern w:val="0"/>
          <w:sz w:val="24"/>
          <w:highlight w:val="none"/>
        </w:rPr>
        <w:t>误，导致费用的增加和（或）延误的工期，由甲方承担；给丙方造成损失</w:t>
      </w:r>
      <w:r>
        <w:rPr>
          <w:rFonts w:ascii="宋体" w:cs="宋体"/>
          <w:kern w:val="0"/>
          <w:sz w:val="24"/>
          <w:highlight w:val="none"/>
        </w:rPr>
        <w:t xml:space="preserve"> </w:t>
      </w:r>
      <w:r>
        <w:rPr>
          <w:rFonts w:hint="eastAsia" w:ascii="宋体" w:cs="宋体"/>
          <w:kern w:val="0"/>
          <w:sz w:val="24"/>
          <w:highlight w:val="none"/>
        </w:rPr>
        <w:t>的，甲方应予赔偿。</w:t>
      </w:r>
    </w:p>
    <w:p>
      <w:pPr>
        <w:autoSpaceDE w:val="0"/>
        <w:autoSpaceDN w:val="0"/>
        <w:adjustRightInd w:val="0"/>
        <w:spacing w:before="8" w:line="460" w:lineRule="atLeast"/>
        <w:ind w:right="171"/>
        <w:jc w:val="left"/>
        <w:rPr>
          <w:rFonts w:ascii="宋体" w:cs="宋体"/>
          <w:kern w:val="0"/>
          <w:sz w:val="24"/>
          <w:highlight w:val="none"/>
        </w:rPr>
        <w:sectPr>
          <w:pgSz w:w="11920" w:h="16840"/>
          <w:pgMar w:top="142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37" w:name="_Toc287627951"/>
      <w:r>
        <w:rPr>
          <w:highlight w:val="none"/>
        </w:rPr>
        <w:t>25</w:t>
      </w:r>
      <w:r>
        <w:rPr>
          <w:highlight w:val="none"/>
        </w:rPr>
        <w:tab/>
      </w:r>
      <w:r>
        <w:rPr>
          <w:rFonts w:hint="eastAsia"/>
          <w:highlight w:val="none"/>
        </w:rPr>
        <w:t>丙方代表</w:t>
      </w:r>
      <w:bookmarkEnd w:id="37"/>
    </w:p>
    <w:p>
      <w:pPr>
        <w:autoSpaceDE w:val="0"/>
        <w:autoSpaceDN w:val="0"/>
        <w:adjustRightInd w:val="0"/>
        <w:spacing w:before="11" w:line="200" w:lineRule="exact"/>
        <w:jc w:val="left"/>
        <w:rPr>
          <w:rFonts w:ascii="宋体" w:cs="宋体"/>
          <w:kern w:val="0"/>
          <w:sz w:val="20"/>
          <w:szCs w:val="20"/>
          <w:highlight w:val="none"/>
        </w:rPr>
      </w:pPr>
    </w:p>
    <w:p>
      <w:pPr>
        <w:autoSpaceDE w:val="0"/>
        <w:autoSpaceDN w:val="0"/>
        <w:adjustRightInd w:val="0"/>
        <w:spacing w:before="11" w:line="200" w:lineRule="exact"/>
        <w:jc w:val="left"/>
        <w:rPr>
          <w:rFonts w:ascii="宋体" w:cs="宋体"/>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25.1</w:t>
      </w:r>
    </w:p>
    <w:p>
      <w:pPr>
        <w:autoSpaceDE w:val="0"/>
        <w:autoSpaceDN w:val="0"/>
        <w:adjustRightInd w:val="0"/>
        <w:spacing w:line="170" w:lineRule="exact"/>
        <w:jc w:val="left"/>
        <w:rPr>
          <w:kern w:val="0"/>
          <w:sz w:val="17"/>
          <w:szCs w:val="17"/>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丙方对其代</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表授权</w:t>
      </w:r>
    </w:p>
    <w:p>
      <w:pPr>
        <w:autoSpaceDE w:val="0"/>
        <w:autoSpaceDN w:val="0"/>
        <w:adjustRightInd w:val="0"/>
        <w:spacing w:before="8" w:line="140" w:lineRule="exact"/>
        <w:jc w:val="left"/>
        <w:rPr>
          <w:rFonts w:ascii="宋体" w:cs="宋体"/>
          <w:kern w:val="0"/>
          <w:sz w:val="20"/>
          <w:szCs w:val="20"/>
          <w:highlight w:val="none"/>
        </w:rPr>
      </w:pPr>
      <w:r>
        <w:rPr>
          <w:rFonts w:ascii="宋体" w:cs="宋体"/>
          <w:kern w:val="0"/>
          <w:sz w:val="18"/>
          <w:szCs w:val="18"/>
          <w:highlight w:val="none"/>
        </w:rPr>
        <w:br w:type="column"/>
      </w:r>
    </w:p>
    <w:p>
      <w:pPr>
        <w:autoSpaceDE w:val="0"/>
        <w:autoSpaceDN w:val="0"/>
        <w:adjustRightInd w:val="0"/>
        <w:spacing w:line="468" w:lineRule="exact"/>
        <w:ind w:right="171"/>
        <w:rPr>
          <w:rFonts w:ascii="宋体" w:cs="宋体"/>
          <w:kern w:val="0"/>
          <w:sz w:val="24"/>
          <w:highlight w:val="none"/>
        </w:rPr>
      </w:pPr>
      <w:r>
        <w:rPr>
          <w:rFonts w:hint="eastAsia" w:ascii="宋体" w:cs="宋体"/>
          <w:kern w:val="0"/>
          <w:sz w:val="24"/>
          <w:highlight w:val="none"/>
        </w:rPr>
        <w:t>丙方应依据第</w:t>
      </w:r>
      <w:r>
        <w:rPr>
          <w:rFonts w:ascii="宋体" w:cs="宋体"/>
          <w:spacing w:val="-60"/>
          <w:kern w:val="0"/>
          <w:sz w:val="24"/>
          <w:highlight w:val="none"/>
        </w:rPr>
        <w:t xml:space="preserve"> </w:t>
      </w:r>
      <w:r>
        <w:rPr>
          <w:kern w:val="0"/>
          <w:sz w:val="24"/>
          <w:highlight w:val="none"/>
        </w:rPr>
        <w:t xml:space="preserve">21.2 </w:t>
      </w:r>
      <w:r>
        <w:rPr>
          <w:rFonts w:hint="eastAsia" w:ascii="宋体" w:cs="宋体"/>
          <w:kern w:val="0"/>
          <w:sz w:val="24"/>
          <w:highlight w:val="none"/>
        </w:rPr>
        <w:t>款规定在专用条款中写明丙方代表具体人选</w:t>
      </w:r>
      <w:r>
        <w:rPr>
          <w:rFonts w:hint="eastAsia" w:ascii="宋体" w:cs="宋体"/>
          <w:spacing w:val="-60"/>
          <w:kern w:val="0"/>
          <w:sz w:val="24"/>
          <w:highlight w:val="none"/>
        </w:rPr>
        <w:t>，</w:t>
      </w:r>
      <w:r>
        <w:rPr>
          <w:rFonts w:hint="eastAsia" w:ascii="宋体" w:cs="宋体"/>
          <w:kern w:val="0"/>
          <w:sz w:val="24"/>
          <w:highlight w:val="none"/>
        </w:rPr>
        <w:t>同时在开</w:t>
      </w:r>
      <w:r>
        <w:rPr>
          <w:rFonts w:ascii="宋体" w:cs="宋体"/>
          <w:kern w:val="0"/>
          <w:sz w:val="24"/>
          <w:highlight w:val="none"/>
        </w:rPr>
        <w:t xml:space="preserve"> </w:t>
      </w:r>
      <w:r>
        <w:rPr>
          <w:rFonts w:hint="eastAsia" w:ascii="宋体" w:cs="宋体"/>
          <w:kern w:val="0"/>
          <w:sz w:val="24"/>
          <w:highlight w:val="none"/>
        </w:rPr>
        <w:t>工前将丙方代表任命书以书面形式通知甲方，授予其代表丙方履行合同</w:t>
      </w:r>
      <w:r>
        <w:rPr>
          <w:rFonts w:ascii="宋体" w:cs="宋体"/>
          <w:kern w:val="0"/>
          <w:sz w:val="24"/>
          <w:highlight w:val="none"/>
        </w:rPr>
        <w:t xml:space="preserve"> </w:t>
      </w:r>
      <w:r>
        <w:rPr>
          <w:rFonts w:hint="eastAsia" w:ascii="宋体" w:cs="宋体"/>
          <w:kern w:val="0"/>
          <w:sz w:val="24"/>
          <w:highlight w:val="none"/>
        </w:rPr>
        <w:t>规定职责所需的一切权力。</w:t>
      </w:r>
    </w:p>
    <w:p>
      <w:pPr>
        <w:autoSpaceDE w:val="0"/>
        <w:autoSpaceDN w:val="0"/>
        <w:adjustRightInd w:val="0"/>
        <w:spacing w:line="468"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923"/>
        </w:tabs>
        <w:autoSpaceDE w:val="0"/>
        <w:autoSpaceDN w:val="0"/>
        <w:adjustRightInd w:val="0"/>
        <w:spacing w:before="29"/>
        <w:ind w:left="141"/>
        <w:jc w:val="left"/>
        <w:rPr>
          <w:rFonts w:ascii="宋体" w:cs="宋体"/>
          <w:spacing w:val="1"/>
          <w:kern w:val="0"/>
          <w:position w:val="5"/>
          <w:sz w:val="18"/>
          <w:szCs w:val="18"/>
          <w:highlight w:val="none"/>
        </w:rPr>
      </w:pPr>
      <w:r>
        <w:rPr>
          <w:rFonts w:hint="eastAsia"/>
          <w:kern w:val="0"/>
          <w:sz w:val="24"/>
          <w:highlight w:val="none"/>
        </w:rPr>
        <w:t xml:space="preserve">25.2 </w:t>
      </w:r>
      <w:r>
        <w:rPr>
          <w:rFonts w:hint="eastAsia"/>
          <w:kern w:val="0"/>
          <w:sz w:val="24"/>
          <w:highlight w:val="none"/>
        </w:rPr>
        <w:tab/>
      </w:r>
    </w:p>
    <w:p>
      <w:pPr>
        <w:tabs>
          <w:tab w:val="left" w:leader="dot" w:pos="9820"/>
        </w:tabs>
        <w:autoSpaceDE w:val="0"/>
        <w:autoSpaceDN w:val="0"/>
        <w:adjustRightInd w:val="0"/>
        <w:spacing w:line="320" w:lineRule="auto"/>
        <w:ind w:left="88" w:right="224"/>
        <w:rPr>
          <w:rFonts w:ascii="宋体" w:cs="宋体"/>
          <w:spacing w:val="1"/>
          <w:kern w:val="0"/>
          <w:position w:val="5"/>
          <w:sz w:val="18"/>
          <w:szCs w:val="18"/>
          <w:highlight w:val="none"/>
        </w:rPr>
        <w:sectPr>
          <w:type w:val="continuous"/>
          <w:pgSz w:w="11920" w:h="16840"/>
          <w:pgMar w:top="1560" w:right="880" w:bottom="280" w:left="880" w:header="720" w:footer="720" w:gutter="0"/>
          <w:cols w:space="720" w:num="1"/>
        </w:sectPr>
      </w:pPr>
    </w:p>
    <w:p>
      <w:pPr>
        <w:tabs>
          <w:tab w:val="left" w:leader="dot" w:pos="9820"/>
        </w:tabs>
        <w:autoSpaceDE w:val="0"/>
        <w:autoSpaceDN w:val="0"/>
        <w:adjustRightInd w:val="0"/>
        <w:spacing w:line="320" w:lineRule="auto"/>
        <w:ind w:left="88" w:right="224"/>
        <w:rPr>
          <w:rFonts w:ascii="宋体" w:cs="宋体"/>
          <w:kern w:val="0"/>
          <w:position w:val="5"/>
          <w:sz w:val="18"/>
          <w:szCs w:val="18"/>
          <w:highlight w:val="none"/>
        </w:rPr>
      </w:pPr>
      <w:r>
        <w:rPr>
          <w:rFonts w:hint="eastAsia" w:ascii="宋体" w:cs="宋体"/>
          <w:spacing w:val="1"/>
          <w:kern w:val="0"/>
          <w:position w:val="5"/>
          <w:sz w:val="18"/>
          <w:szCs w:val="18"/>
          <w:highlight w:val="none"/>
        </w:rPr>
        <w:t>丙方代</w:t>
      </w:r>
      <w:r>
        <w:rPr>
          <w:rFonts w:hint="eastAsia" w:ascii="宋体" w:cs="宋体"/>
          <w:kern w:val="0"/>
          <w:position w:val="5"/>
          <w:sz w:val="18"/>
          <w:szCs w:val="18"/>
          <w:highlight w:val="none"/>
        </w:rPr>
        <w:t>表职权</w:t>
      </w:r>
    </w:p>
    <w:p>
      <w:pPr>
        <w:tabs>
          <w:tab w:val="left" w:leader="dot" w:pos="9820"/>
        </w:tabs>
        <w:autoSpaceDE w:val="0"/>
        <w:autoSpaceDN w:val="0"/>
        <w:adjustRightInd w:val="0"/>
        <w:spacing w:line="320" w:lineRule="auto"/>
        <w:ind w:left="88" w:right="224"/>
        <w:rPr>
          <w:rFonts w:ascii="宋体" w:cs="宋体"/>
          <w:kern w:val="0"/>
          <w:sz w:val="24"/>
          <w:highlight w:val="none"/>
        </w:rPr>
      </w:pPr>
      <w:r>
        <w:rPr>
          <w:rFonts w:ascii="宋体" w:cs="宋体"/>
          <w:kern w:val="0"/>
          <w:position w:val="5"/>
          <w:sz w:val="18"/>
          <w:szCs w:val="18"/>
          <w:highlight w:val="none"/>
        </w:rPr>
        <w:br w:type="column"/>
      </w:r>
      <w:r>
        <w:rPr>
          <w:rFonts w:hint="eastAsia" w:ascii="宋体" w:cs="宋体"/>
          <w:kern w:val="0"/>
          <w:sz w:val="24"/>
          <w:highlight w:val="none"/>
        </w:rPr>
        <w:t>丙方代表应代表丙方履行合同规定的职责</w:t>
      </w:r>
      <w:r>
        <w:rPr>
          <w:rFonts w:hint="eastAsia" w:ascii="宋体" w:cs="宋体"/>
          <w:spacing w:val="-2"/>
          <w:kern w:val="0"/>
          <w:sz w:val="24"/>
          <w:highlight w:val="none"/>
        </w:rPr>
        <w:t>、</w:t>
      </w:r>
      <w:r>
        <w:rPr>
          <w:rFonts w:hint="eastAsia" w:ascii="宋体" w:cs="宋体"/>
          <w:kern w:val="0"/>
          <w:sz w:val="24"/>
          <w:highlight w:val="none"/>
        </w:rPr>
        <w:t>行使合同明文约定或必然隐含的权力，对丙方负责。丙方代表在丙方授予职权范围内的工作，丙方应予认可。</w:t>
      </w:r>
    </w:p>
    <w:p>
      <w:pPr>
        <w:autoSpaceDE w:val="0"/>
        <w:autoSpaceDN w:val="0"/>
        <w:adjustRightInd w:val="0"/>
        <w:spacing w:before="9" w:line="200" w:lineRule="exact"/>
        <w:jc w:val="left"/>
        <w:rPr>
          <w:rFonts w:ascii="宋体" w:cs="宋体"/>
          <w:kern w:val="0"/>
          <w:sz w:val="20"/>
          <w:szCs w:val="20"/>
          <w:highlight w:val="none"/>
        </w:rPr>
        <w:sectPr>
          <w:type w:val="continuous"/>
          <w:pgSz w:w="11920" w:h="16840"/>
          <w:pgMar w:top="1560" w:right="880" w:bottom="280" w:left="880" w:header="720" w:footer="720" w:gutter="0"/>
          <w:cols w:equalWidth="0" w:num="2">
            <w:col w:w="1273" w:space="487"/>
            <w:col w:w="8400"/>
          </w:cols>
        </w:sectPr>
      </w:pPr>
    </w:p>
    <w:p>
      <w:pPr>
        <w:autoSpaceDE w:val="0"/>
        <w:autoSpaceDN w:val="0"/>
        <w:adjustRightInd w:val="0"/>
        <w:spacing w:before="9" w:line="200" w:lineRule="exact"/>
        <w:jc w:val="left"/>
        <w:rPr>
          <w:rFonts w:ascii="宋体" w:cs="宋体"/>
          <w:kern w:val="0"/>
          <w:sz w:val="20"/>
          <w:szCs w:val="20"/>
          <w:highlight w:val="none"/>
        </w:rPr>
      </w:pPr>
    </w:p>
    <w:p>
      <w:pPr>
        <w:tabs>
          <w:tab w:val="left" w:leader="dot" w:pos="9740"/>
        </w:tabs>
        <w:autoSpaceDE w:val="0"/>
        <w:autoSpaceDN w:val="0"/>
        <w:adjustRightInd w:val="0"/>
        <w:spacing w:line="271" w:lineRule="exact"/>
        <w:ind w:right="254"/>
        <w:jc w:val="right"/>
        <w:rPr>
          <w:kern w:val="0"/>
          <w:sz w:val="24"/>
          <w:highlight w:val="none"/>
        </w:rPr>
      </w:pPr>
      <w:r>
        <w:rPr>
          <w:kern w:val="0"/>
          <w:position w:val="-1"/>
          <w:sz w:val="24"/>
          <w:highlight w:val="none"/>
        </w:rPr>
        <w:t>25.3</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line="264" w:lineRule="exact"/>
        <w:ind w:left="105" w:right="-47"/>
        <w:jc w:val="left"/>
        <w:rPr>
          <w:rFonts w:ascii="宋体" w:cs="宋体"/>
          <w:kern w:val="0"/>
          <w:sz w:val="18"/>
          <w:szCs w:val="18"/>
          <w:highlight w:val="none"/>
        </w:rPr>
      </w:pPr>
      <w:r>
        <w:rPr>
          <w:rFonts w:hint="eastAsia" w:ascii="宋体" w:cs="宋体"/>
          <w:spacing w:val="14"/>
          <w:kern w:val="0"/>
          <w:position w:val="-3"/>
          <w:sz w:val="18"/>
          <w:szCs w:val="18"/>
          <w:highlight w:val="none"/>
        </w:rPr>
        <w:t>丙方代表临</w:t>
      </w:r>
    </w:p>
    <w:p>
      <w:pPr>
        <w:autoSpaceDE w:val="0"/>
        <w:autoSpaceDN w:val="0"/>
        <w:adjustRightInd w:val="0"/>
        <w:spacing w:before="46"/>
        <w:ind w:left="105"/>
        <w:jc w:val="left"/>
        <w:rPr>
          <w:rFonts w:ascii="宋体" w:cs="宋体"/>
          <w:kern w:val="0"/>
          <w:sz w:val="18"/>
          <w:szCs w:val="18"/>
          <w:highlight w:val="none"/>
        </w:rPr>
      </w:pPr>
      <w:r>
        <w:rPr>
          <w:rFonts w:hint="eastAsia" w:ascii="宋体" w:cs="宋体"/>
          <w:spacing w:val="1"/>
          <w:kern w:val="0"/>
          <w:sz w:val="18"/>
          <w:szCs w:val="18"/>
          <w:highlight w:val="none"/>
        </w:rPr>
        <w:t>时任</w:t>
      </w:r>
      <w:r>
        <w:rPr>
          <w:rFonts w:hint="eastAsia" w:ascii="宋体" w:cs="宋体"/>
          <w:kern w:val="0"/>
          <w:sz w:val="18"/>
          <w:szCs w:val="18"/>
          <w:highlight w:val="none"/>
        </w:rPr>
        <w:t>命</w:t>
      </w:r>
      <w:r>
        <w:rPr>
          <w:rFonts w:hint="eastAsia" w:ascii="宋体" w:cs="宋体"/>
          <w:spacing w:val="1"/>
          <w:kern w:val="0"/>
          <w:sz w:val="18"/>
          <w:szCs w:val="18"/>
          <w:highlight w:val="none"/>
        </w:rPr>
        <w:t>人</w:t>
      </w:r>
      <w:r>
        <w:rPr>
          <w:rFonts w:hint="eastAsia" w:ascii="宋体" w:cs="宋体"/>
          <w:kern w:val="0"/>
          <w:sz w:val="18"/>
          <w:szCs w:val="18"/>
          <w:highlight w:val="none"/>
        </w:rPr>
        <w:t>职权</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如果丙方代表在合同履行期间确需暂离现场，则应在监理工程师同意下，按</w:t>
      </w:r>
    </w:p>
    <w:p>
      <w:pPr>
        <w:autoSpaceDE w:val="0"/>
        <w:autoSpaceDN w:val="0"/>
        <w:adjustRightInd w:val="0"/>
        <w:spacing w:before="60" w:line="468" w:lineRule="exact"/>
        <w:ind w:right="49"/>
        <w:jc w:val="left"/>
        <w:rPr>
          <w:rFonts w:ascii="宋体" w:cs="宋体"/>
          <w:kern w:val="0"/>
          <w:sz w:val="24"/>
          <w:highlight w:val="none"/>
        </w:rPr>
      </w:pPr>
      <w:r>
        <w:rPr>
          <w:rFonts w:hint="eastAsia" w:ascii="宋体" w:cs="宋体"/>
          <w:kern w:val="0"/>
          <w:sz w:val="24"/>
          <w:highlight w:val="none"/>
        </w:rPr>
        <w:t>照第</w:t>
      </w:r>
      <w:r>
        <w:rPr>
          <w:rFonts w:ascii="宋体" w:cs="宋体"/>
          <w:spacing w:val="-60"/>
          <w:kern w:val="0"/>
          <w:sz w:val="24"/>
          <w:highlight w:val="none"/>
        </w:rPr>
        <w:t xml:space="preserve"> </w:t>
      </w:r>
      <w:r>
        <w:rPr>
          <w:kern w:val="0"/>
          <w:sz w:val="24"/>
          <w:highlight w:val="none"/>
        </w:rPr>
        <w:t xml:space="preserve">21.4 </w:t>
      </w:r>
      <w:r>
        <w:rPr>
          <w:rFonts w:hint="eastAsia" w:ascii="宋体" w:cs="宋体"/>
          <w:kern w:val="0"/>
          <w:sz w:val="24"/>
          <w:highlight w:val="none"/>
        </w:rPr>
        <w:t>款规定授权给其任命的合格人选</w:t>
      </w:r>
      <w:r>
        <w:rPr>
          <w:rFonts w:hint="eastAsia" w:ascii="宋体" w:cs="宋体"/>
          <w:spacing w:val="-30"/>
          <w:kern w:val="0"/>
          <w:sz w:val="24"/>
          <w:highlight w:val="none"/>
        </w:rPr>
        <w:t>，</w:t>
      </w:r>
      <w:r>
        <w:rPr>
          <w:rFonts w:hint="eastAsia" w:ascii="宋体" w:cs="宋体"/>
          <w:kern w:val="0"/>
          <w:sz w:val="24"/>
          <w:highlight w:val="none"/>
        </w:rPr>
        <w:t>亦可将其授权撤回</w:t>
      </w:r>
      <w:r>
        <w:rPr>
          <w:rFonts w:hint="eastAsia" w:ascii="宋体" w:cs="宋体"/>
          <w:spacing w:val="-30"/>
          <w:kern w:val="0"/>
          <w:sz w:val="24"/>
          <w:highlight w:val="none"/>
        </w:rPr>
        <w:t>。</w:t>
      </w:r>
      <w:r>
        <w:rPr>
          <w:rFonts w:hint="eastAsia" w:ascii="宋体" w:cs="宋体"/>
          <w:kern w:val="0"/>
          <w:sz w:val="24"/>
          <w:highlight w:val="none"/>
        </w:rPr>
        <w:t>任命的人选行</w:t>
      </w:r>
      <w:r>
        <w:rPr>
          <w:rFonts w:ascii="宋体" w:cs="宋体"/>
          <w:kern w:val="0"/>
          <w:sz w:val="24"/>
          <w:highlight w:val="none"/>
        </w:rPr>
        <w:t xml:space="preserve"> </w:t>
      </w:r>
      <w:r>
        <w:rPr>
          <w:rFonts w:hint="eastAsia" w:ascii="宋体" w:cs="宋体"/>
          <w:kern w:val="0"/>
          <w:sz w:val="24"/>
          <w:highlight w:val="none"/>
        </w:rPr>
        <w:t>使丙方代表授予的职权，对丙方代表负责。该人选在丙方代表授予职权</w:t>
      </w:r>
      <w:r>
        <w:rPr>
          <w:rFonts w:ascii="宋体" w:cs="宋体"/>
          <w:kern w:val="0"/>
          <w:sz w:val="24"/>
          <w:highlight w:val="none"/>
        </w:rPr>
        <w:t xml:space="preserve"> </w:t>
      </w:r>
      <w:r>
        <w:rPr>
          <w:rFonts w:hint="eastAsia" w:ascii="宋体" w:cs="宋体"/>
          <w:kern w:val="0"/>
          <w:sz w:val="24"/>
          <w:highlight w:val="none"/>
        </w:rPr>
        <w:t>范围内的工作</w:t>
      </w:r>
      <w:r>
        <w:rPr>
          <w:rFonts w:hint="eastAsia" w:ascii="宋体" w:cs="宋体"/>
          <w:spacing w:val="-60"/>
          <w:kern w:val="0"/>
          <w:sz w:val="24"/>
          <w:highlight w:val="none"/>
        </w:rPr>
        <w:t>，</w:t>
      </w:r>
      <w:r>
        <w:rPr>
          <w:rFonts w:hint="eastAsia" w:ascii="宋体" w:cs="宋体"/>
          <w:kern w:val="0"/>
          <w:sz w:val="24"/>
          <w:highlight w:val="none"/>
        </w:rPr>
        <w:t>丙方代表应予认可</w:t>
      </w:r>
      <w:r>
        <w:rPr>
          <w:rFonts w:hint="eastAsia" w:ascii="宋体" w:cs="宋体"/>
          <w:spacing w:val="-60"/>
          <w:kern w:val="0"/>
          <w:sz w:val="24"/>
          <w:highlight w:val="none"/>
        </w:rPr>
        <w:t>，</w:t>
      </w:r>
      <w:r>
        <w:rPr>
          <w:rFonts w:hint="eastAsia" w:ascii="宋体" w:cs="宋体"/>
          <w:kern w:val="0"/>
          <w:sz w:val="24"/>
          <w:highlight w:val="none"/>
        </w:rPr>
        <w:t>但丙方代表保留因该人选未曾对实施、</w:t>
      </w:r>
      <w:r>
        <w:rPr>
          <w:rFonts w:ascii="宋体" w:cs="宋体"/>
          <w:kern w:val="0"/>
          <w:sz w:val="24"/>
          <w:highlight w:val="none"/>
        </w:rPr>
        <w:t xml:space="preserve"> </w:t>
      </w:r>
      <w:r>
        <w:rPr>
          <w:rFonts w:hint="eastAsia" w:ascii="宋体" w:cs="宋体"/>
          <w:kern w:val="0"/>
          <w:sz w:val="24"/>
          <w:highlight w:val="none"/>
        </w:rPr>
        <w:t>完成合同工程工作错误加以反对的失误而否定该工作</w:t>
      </w:r>
      <w:r>
        <w:rPr>
          <w:rFonts w:hint="eastAsia" w:ascii="宋体" w:cs="宋体"/>
          <w:spacing w:val="-120"/>
          <w:kern w:val="0"/>
          <w:sz w:val="24"/>
          <w:highlight w:val="none"/>
        </w:rPr>
        <w:t>，</w:t>
      </w:r>
      <w:r>
        <w:rPr>
          <w:rFonts w:hint="eastAsia" w:ascii="宋体" w:cs="宋体"/>
          <w:kern w:val="0"/>
          <w:sz w:val="24"/>
          <w:highlight w:val="none"/>
        </w:rPr>
        <w:t>并发出纠正通知的权力。</w:t>
      </w:r>
      <w:r>
        <w:rPr>
          <w:rFonts w:ascii="宋体" w:cs="宋体"/>
          <w:kern w:val="0"/>
          <w:sz w:val="24"/>
          <w:highlight w:val="none"/>
        </w:rPr>
        <w:t xml:space="preserve"> </w:t>
      </w:r>
      <w:r>
        <w:rPr>
          <w:rFonts w:hint="eastAsia" w:ascii="宋体" w:cs="宋体"/>
          <w:kern w:val="0"/>
          <w:sz w:val="24"/>
          <w:highlight w:val="none"/>
        </w:rPr>
        <w:t>未按照第</w:t>
      </w:r>
      <w:r>
        <w:rPr>
          <w:rFonts w:ascii="宋体" w:cs="宋体"/>
          <w:spacing w:val="-60"/>
          <w:kern w:val="0"/>
          <w:sz w:val="24"/>
          <w:highlight w:val="none"/>
        </w:rPr>
        <w:t xml:space="preserve"> </w:t>
      </w:r>
      <w:r>
        <w:rPr>
          <w:kern w:val="0"/>
          <w:sz w:val="24"/>
          <w:highlight w:val="none"/>
        </w:rPr>
        <w:t xml:space="preserve">21.4 </w:t>
      </w:r>
      <w:r>
        <w:rPr>
          <w:rFonts w:hint="eastAsia" w:ascii="宋体" w:cs="宋体"/>
          <w:kern w:val="0"/>
          <w:sz w:val="24"/>
          <w:highlight w:val="none"/>
        </w:rPr>
        <w:t>款规定，任何此类任命或撤回均为无效。</w:t>
      </w:r>
    </w:p>
    <w:p>
      <w:pPr>
        <w:autoSpaceDE w:val="0"/>
        <w:autoSpaceDN w:val="0"/>
        <w:adjustRightInd w:val="0"/>
        <w:spacing w:before="60" w:line="468" w:lineRule="exact"/>
        <w:ind w:right="4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15"/>
          <w:szCs w:val="15"/>
          <w:highlight w:val="none"/>
        </w:rPr>
      </w:pPr>
      <w:r>
        <w:rPr>
          <w:kern w:val="0"/>
          <w:position w:val="-1"/>
          <w:sz w:val="24"/>
          <w:highlight w:val="none"/>
        </w:rPr>
        <w:t>25.4</w:t>
      </w:r>
      <w:r>
        <w:rPr>
          <w:kern w:val="0"/>
          <w:position w:val="-1"/>
          <w:sz w:val="24"/>
          <w:highlight w:val="none"/>
        </w:rPr>
        <w:tab/>
      </w:r>
    </w:p>
    <w:p>
      <w:pPr>
        <w:autoSpaceDE w:val="0"/>
        <w:autoSpaceDN w:val="0"/>
        <w:adjustRightInd w:val="0"/>
        <w:spacing w:before="1" w:line="150" w:lineRule="exact"/>
        <w:jc w:val="left"/>
        <w:rPr>
          <w:kern w:val="0"/>
          <w:sz w:val="15"/>
          <w:szCs w:val="15"/>
          <w:highlight w:val="none"/>
        </w:rPr>
      </w:pPr>
    </w:p>
    <w:p>
      <w:pPr>
        <w:autoSpaceDE w:val="0"/>
        <w:autoSpaceDN w:val="0"/>
        <w:adjustRightInd w:val="0"/>
        <w:spacing w:before="1" w:line="150" w:lineRule="exact"/>
        <w:jc w:val="left"/>
        <w:rPr>
          <w:kern w:val="0"/>
          <w:sz w:val="15"/>
          <w:szCs w:val="15"/>
          <w:highlight w:val="none"/>
        </w:rPr>
        <w:sectPr>
          <w:type w:val="continuous"/>
          <w:pgSz w:w="11920" w:h="16840"/>
          <w:pgMar w:top="1560" w:right="880" w:bottom="280" w:left="880" w:header="720" w:footer="720" w:gutter="0"/>
          <w:cols w:space="720" w:num="1"/>
        </w:sectPr>
      </w:pPr>
    </w:p>
    <w:p>
      <w:pPr>
        <w:autoSpaceDE w:val="0"/>
        <w:autoSpaceDN w:val="0"/>
        <w:adjustRightInd w:val="0"/>
        <w:spacing w:before="22" w:line="240" w:lineRule="exact"/>
        <w:ind w:left="105" w:right="-40"/>
        <w:rPr>
          <w:rFonts w:ascii="宋体" w:cs="宋体"/>
          <w:kern w:val="0"/>
          <w:sz w:val="18"/>
          <w:szCs w:val="18"/>
          <w:highlight w:val="none"/>
        </w:rPr>
      </w:pPr>
      <w:r>
        <w:rPr>
          <w:rFonts w:hint="eastAsia" w:ascii="宋体" w:cs="宋体"/>
          <w:spacing w:val="14"/>
          <w:kern w:val="0"/>
          <w:sz w:val="18"/>
          <w:szCs w:val="18"/>
          <w:highlight w:val="none"/>
        </w:rPr>
        <w:t>紧急情况时承</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包人代表采取</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措施及双方责</w:t>
      </w:r>
    </w:p>
    <w:p>
      <w:pPr>
        <w:autoSpaceDE w:val="0"/>
        <w:autoSpaceDN w:val="0"/>
        <w:adjustRightInd w:val="0"/>
        <w:spacing w:line="216" w:lineRule="exact"/>
        <w:ind w:left="105" w:right="959"/>
        <w:rPr>
          <w:rFonts w:ascii="宋体" w:cs="宋体"/>
          <w:kern w:val="0"/>
          <w:sz w:val="18"/>
          <w:szCs w:val="18"/>
          <w:highlight w:val="none"/>
        </w:rPr>
      </w:pPr>
      <w:r>
        <w:rPr>
          <w:rFonts w:hint="eastAsia" w:ascii="宋体" w:cs="宋体"/>
          <w:kern w:val="0"/>
          <w:position w:val="-2"/>
          <w:sz w:val="18"/>
          <w:szCs w:val="18"/>
          <w:highlight w:val="none"/>
        </w:rPr>
        <w:t>任</w:t>
      </w:r>
    </w:p>
    <w:p>
      <w:pPr>
        <w:autoSpaceDE w:val="0"/>
        <w:autoSpaceDN w:val="0"/>
        <w:adjustRightInd w:val="0"/>
        <w:spacing w:line="305" w:lineRule="exact"/>
        <w:ind w:right="188"/>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丙方代表按照经甲方认可的施工组织设计和监理工程师发出的指令组织施</w:t>
      </w:r>
    </w:p>
    <w:p>
      <w:pPr>
        <w:autoSpaceDE w:val="0"/>
        <w:autoSpaceDN w:val="0"/>
        <w:adjustRightInd w:val="0"/>
        <w:spacing w:before="60" w:line="468" w:lineRule="exact"/>
        <w:ind w:right="169"/>
        <w:rPr>
          <w:rFonts w:ascii="宋体" w:cs="宋体"/>
          <w:kern w:val="0"/>
          <w:sz w:val="24"/>
          <w:highlight w:val="none"/>
        </w:rPr>
      </w:pPr>
      <w:r>
        <w:rPr>
          <w:highlight w:val="none"/>
        </w:rPr>
        <mc:AlternateContent>
          <mc:Choice Requires="wps">
            <w:drawing>
              <wp:anchor distT="0" distB="0" distL="114300" distR="114300" simplePos="0" relativeHeight="251686912" behindDoc="1" locked="0" layoutInCell="0" allowOverlap="1">
                <wp:simplePos x="0" y="0"/>
                <wp:positionH relativeFrom="page">
                  <wp:posOffset>1715135</wp:posOffset>
                </wp:positionH>
                <wp:positionV relativeFrom="paragraph">
                  <wp:posOffset>1718945</wp:posOffset>
                </wp:positionV>
                <wp:extent cx="5181600" cy="0"/>
                <wp:effectExtent l="0" t="0" r="0" b="0"/>
                <wp:wrapNone/>
                <wp:docPr id="26"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135.35pt;height:0pt;width:408pt;mso-position-horizontal-relative:page;z-index:-251629568;mso-width-relative:page;mso-height-relative:page;" filled="f" stroked="t" coordsize="8160,1" o:allowincell="f" o:gfxdata="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UYxLDZAAAADAEAAA8AAAAAAAAAAQAgAAAAIgAAAGRycy9kb3ducmV2LnhtbFBLAQIUABQA&#10;AAAIAIdO4kBmvei0KAIAAKcEAAAOAAAAAAAAAAEAIAAAACgBAABkcnMvZTJvRG9jLnhtbFBLBQYA&#10;AAAABgAGAFkBAADCBQAAAAA=&#10;" path="m0,0l8159,0e">
                <v:fill on="f" focussize="0,0"/>
                <v:stroke weight="0.69992125984252pt" color="#000000" joinstyle="round"/>
                <v:imagedata o:title=""/>
                <o:lock v:ext="edit" aspectratio="f"/>
              </v:shape>
            </w:pict>
          </mc:Fallback>
        </mc:AlternateContent>
      </w:r>
      <w:r>
        <w:rPr>
          <w:rFonts w:hint="eastAsia" w:ascii="宋体" w:cs="宋体"/>
          <w:kern w:val="0"/>
          <w:sz w:val="24"/>
          <w:highlight w:val="none"/>
        </w:rPr>
        <w:t>工。在紧急情况下，且无法与监理工程师取得联系时，丙方代表应立即采取</w:t>
      </w:r>
      <w:r>
        <w:rPr>
          <w:rFonts w:ascii="宋体" w:cs="宋体"/>
          <w:kern w:val="0"/>
          <w:sz w:val="24"/>
          <w:highlight w:val="none"/>
        </w:rPr>
        <w:t xml:space="preserve"> </w:t>
      </w:r>
      <w:r>
        <w:rPr>
          <w:rFonts w:hint="eastAsia" w:ascii="宋体" w:cs="宋体"/>
          <w:kern w:val="0"/>
          <w:sz w:val="24"/>
          <w:highlight w:val="none"/>
        </w:rPr>
        <w:t>保证人员生命和工程</w:t>
      </w:r>
      <w:r>
        <w:rPr>
          <w:rFonts w:hint="eastAsia" w:ascii="宋体" w:cs="宋体"/>
          <w:spacing w:val="-60"/>
          <w:kern w:val="0"/>
          <w:sz w:val="24"/>
          <w:highlight w:val="none"/>
        </w:rPr>
        <w:t>、</w:t>
      </w:r>
      <w:r>
        <w:rPr>
          <w:rFonts w:hint="eastAsia" w:ascii="宋体" w:cs="宋体"/>
          <w:kern w:val="0"/>
          <w:sz w:val="24"/>
          <w:highlight w:val="none"/>
        </w:rPr>
        <w:t>财产安全的有效措施</w:t>
      </w:r>
      <w:r>
        <w:rPr>
          <w:rFonts w:hint="eastAsia" w:ascii="宋体" w:cs="宋体"/>
          <w:spacing w:val="-60"/>
          <w:kern w:val="0"/>
          <w:sz w:val="24"/>
          <w:highlight w:val="none"/>
        </w:rPr>
        <w:t>，</w:t>
      </w:r>
      <w:r>
        <w:rPr>
          <w:rFonts w:hint="eastAsia" w:ascii="宋体" w:cs="宋体"/>
          <w:kern w:val="0"/>
          <w:sz w:val="24"/>
          <w:highlight w:val="none"/>
        </w:rPr>
        <w:t>并在采取措施后</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小时内向监理</w:t>
      </w:r>
      <w:r>
        <w:rPr>
          <w:rFonts w:ascii="宋体" w:cs="宋体"/>
          <w:kern w:val="0"/>
          <w:sz w:val="24"/>
          <w:highlight w:val="none"/>
        </w:rPr>
        <w:t xml:space="preserve"> </w:t>
      </w:r>
      <w:r>
        <w:rPr>
          <w:rFonts w:hint="eastAsia" w:ascii="宋体" w:cs="宋体"/>
          <w:kern w:val="0"/>
          <w:sz w:val="24"/>
          <w:highlight w:val="none"/>
        </w:rPr>
        <w:t>工程师提交书面报告，通知甲方。属于甲方或第双方责任的，其发生的费</w:t>
      </w:r>
      <w:r>
        <w:rPr>
          <w:rFonts w:ascii="宋体" w:cs="宋体"/>
          <w:kern w:val="0"/>
          <w:sz w:val="24"/>
          <w:highlight w:val="none"/>
        </w:rPr>
        <w:t xml:space="preserve"> </w:t>
      </w:r>
      <w:r>
        <w:rPr>
          <w:rFonts w:hint="eastAsia" w:ascii="宋体" w:cs="宋体"/>
          <w:kern w:val="0"/>
          <w:sz w:val="24"/>
          <w:highlight w:val="none"/>
        </w:rPr>
        <w:t>用和（或）延误的工期由甲方承担，并支付丙方合理利润；属于丙方责</w:t>
      </w:r>
      <w:r>
        <w:rPr>
          <w:rFonts w:ascii="宋体" w:cs="宋体"/>
          <w:kern w:val="0"/>
          <w:sz w:val="24"/>
          <w:highlight w:val="none"/>
        </w:rPr>
        <w:t xml:space="preserve"> </w:t>
      </w:r>
      <w:r>
        <w:rPr>
          <w:rFonts w:hint="eastAsia" w:ascii="宋体" w:cs="宋体"/>
          <w:kern w:val="0"/>
          <w:sz w:val="24"/>
          <w:highlight w:val="none"/>
        </w:rPr>
        <w:t>任的，其发生的费用和（或）延误的工期由丙方承担。</w:t>
      </w:r>
    </w:p>
    <w:p>
      <w:pPr>
        <w:autoSpaceDE w:val="0"/>
        <w:autoSpaceDN w:val="0"/>
        <w:adjustRightInd w:val="0"/>
        <w:spacing w:before="60" w:line="468" w:lineRule="exact"/>
        <w:ind w:right="16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2" w:line="160" w:lineRule="exact"/>
        <w:jc w:val="left"/>
        <w:rPr>
          <w:rFonts w:ascii="宋体" w:cs="宋体"/>
          <w:kern w:val="0"/>
          <w:sz w:val="16"/>
          <w:szCs w:val="16"/>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38" w:name="_Toc287627952"/>
      <w:r>
        <w:rPr>
          <w:highlight w:val="none"/>
        </w:rPr>
        <w:t>26</w:t>
      </w:r>
      <w:r>
        <w:rPr>
          <w:highlight w:val="none"/>
        </w:rPr>
        <w:tab/>
      </w:r>
      <w:r>
        <w:rPr>
          <w:rFonts w:hint="eastAsia"/>
          <w:highlight w:val="none"/>
        </w:rPr>
        <w:t>指定分包人</w:t>
      </w:r>
      <w:bookmarkEnd w:id="38"/>
    </w:p>
    <w:p>
      <w:pPr>
        <w:tabs>
          <w:tab w:val="left" w:pos="1340"/>
        </w:tabs>
        <w:autoSpaceDE w:val="0"/>
        <w:autoSpaceDN w:val="0"/>
        <w:adjustRightInd w:val="0"/>
        <w:spacing w:line="383" w:lineRule="exact"/>
        <w:ind w:left="741"/>
        <w:jc w:val="left"/>
        <w:rPr>
          <w:rFonts w:ascii="宋体" w:cs="宋体"/>
          <w:kern w:val="0"/>
          <w:sz w:val="30"/>
          <w:szCs w:val="30"/>
          <w:highlight w:val="none"/>
        </w:rPr>
      </w:pPr>
    </w:p>
    <w:p>
      <w:pPr>
        <w:tabs>
          <w:tab w:val="left" w:pos="9880"/>
        </w:tabs>
        <w:autoSpaceDE w:val="0"/>
        <w:autoSpaceDN w:val="0"/>
        <w:adjustRightInd w:val="0"/>
        <w:spacing w:line="271" w:lineRule="exact"/>
        <w:ind w:left="141"/>
        <w:jc w:val="left"/>
        <w:rPr>
          <w:rFonts w:ascii="宋体" w:cs="宋体"/>
          <w:kern w:val="0"/>
          <w:sz w:val="30"/>
          <w:szCs w:val="30"/>
          <w:highlight w:val="none"/>
        </w:rPr>
      </w:pPr>
      <w:r>
        <w:rPr>
          <w:kern w:val="0"/>
          <w:position w:val="-1"/>
          <w:sz w:val="24"/>
          <w:highlight w:val="none"/>
        </w:rPr>
        <w:t>26.1</w:t>
      </w:r>
      <w:r>
        <w:rPr>
          <w:kern w:val="0"/>
          <w:position w:val="-1"/>
          <w:sz w:val="24"/>
          <w:highlight w:val="none"/>
        </w:rPr>
        <w:tab/>
      </w:r>
    </w:p>
    <w:p>
      <w:pPr>
        <w:tabs>
          <w:tab w:val="left" w:pos="1340"/>
        </w:tabs>
        <w:autoSpaceDE w:val="0"/>
        <w:autoSpaceDN w:val="0"/>
        <w:adjustRightInd w:val="0"/>
        <w:spacing w:line="383" w:lineRule="exact"/>
        <w:ind w:left="741"/>
        <w:jc w:val="left"/>
        <w:rPr>
          <w:rFonts w:ascii="宋体" w:cs="宋体"/>
          <w:kern w:val="0"/>
          <w:szCs w:val="21"/>
          <w:highlight w:val="none"/>
        </w:rPr>
        <w:sectPr>
          <w:type w:val="continuous"/>
          <w:pgSz w:w="11920" w:h="16840"/>
          <w:pgMar w:top="1560" w:right="1000" w:bottom="280" w:left="880" w:header="720" w:footer="720" w:gutter="0"/>
          <w:cols w:space="720" w:num="1"/>
        </w:sectPr>
      </w:pPr>
    </w:p>
    <w:p>
      <w:pPr>
        <w:autoSpaceDE w:val="0"/>
        <w:autoSpaceDN w:val="0"/>
        <w:adjustRightInd w:val="0"/>
        <w:spacing w:line="383" w:lineRule="exact"/>
        <w:jc w:val="left"/>
        <w:rPr>
          <w:rFonts w:ascii="宋体" w:cs="宋体"/>
          <w:kern w:val="0"/>
          <w:sz w:val="18"/>
          <w:szCs w:val="18"/>
          <w:highlight w:val="none"/>
        </w:rPr>
      </w:pPr>
      <w:r>
        <w:rPr>
          <w:rFonts w:hint="eastAsia" w:ascii="宋体" w:cs="宋体"/>
          <w:kern w:val="0"/>
          <w:sz w:val="18"/>
          <w:szCs w:val="18"/>
          <w:highlight w:val="none"/>
        </w:rPr>
        <w:t>指定分包人</w:t>
      </w:r>
    </w:p>
    <w:p>
      <w:pPr>
        <w:autoSpaceDE w:val="0"/>
        <w:autoSpaceDN w:val="0"/>
        <w:adjustRightInd w:val="0"/>
        <w:spacing w:line="383" w:lineRule="exact"/>
        <w:jc w:val="left"/>
        <w:rPr>
          <w:rFonts w:ascii="宋体" w:cs="宋体"/>
          <w:kern w:val="0"/>
          <w:sz w:val="24"/>
          <w:highlight w:val="none"/>
        </w:rPr>
      </w:pPr>
      <w:r>
        <w:rPr>
          <w:rFonts w:ascii="宋体" w:cs="宋体"/>
          <w:kern w:val="0"/>
          <w:szCs w:val="21"/>
          <w:highlight w:val="none"/>
        </w:rPr>
        <w:br w:type="column"/>
      </w:r>
      <w:r>
        <w:rPr>
          <w:rFonts w:hint="eastAsia" w:ascii="宋体" w:cs="宋体"/>
          <w:kern w:val="0"/>
          <w:sz w:val="24"/>
          <w:highlight w:val="none"/>
        </w:rPr>
        <w:t>指定分包人是指甲方事先指定的从事下列工作之一的分包人：</w:t>
      </w:r>
    </w:p>
    <w:p>
      <w:pPr>
        <w:autoSpaceDE w:val="0"/>
        <w:autoSpaceDN w:val="0"/>
        <w:adjustRightInd w:val="0"/>
        <w:spacing w:line="383" w:lineRule="exact"/>
        <w:jc w:val="left"/>
        <w:rPr>
          <w:rFonts w:ascii="宋体" w:cs="宋体"/>
          <w:kern w:val="0"/>
          <w:sz w:val="24"/>
          <w:highlight w:val="none"/>
        </w:rPr>
      </w:pPr>
      <w:r>
        <w:rPr>
          <w:rFonts w:hint="eastAsia" w:ascii="宋体" w:cs="宋体"/>
          <w:kern w:val="0"/>
          <w:sz w:val="24"/>
          <w:highlight w:val="none"/>
        </w:rPr>
        <w:t>（1）根据专用条款的约定，甲方依法事先指定的实施、完成部分永久工程的分包人；</w:t>
      </w:r>
    </w:p>
    <w:p>
      <w:pPr>
        <w:autoSpaceDE w:val="0"/>
        <w:autoSpaceDN w:val="0"/>
        <w:adjustRightInd w:val="0"/>
        <w:spacing w:line="383" w:lineRule="exact"/>
        <w:jc w:val="left"/>
        <w:rPr>
          <w:rFonts w:ascii="宋体" w:cs="宋体"/>
          <w:kern w:val="0"/>
          <w:sz w:val="24"/>
          <w:highlight w:val="none"/>
        </w:rPr>
      </w:pPr>
      <w:r>
        <w:rPr>
          <w:rFonts w:hint="eastAsia" w:ascii="宋体" w:cs="宋体"/>
          <w:kern w:val="0"/>
          <w:sz w:val="24"/>
          <w:highlight w:val="none"/>
        </w:rPr>
        <w:t>（2）根据专用条款的约定，甲方选定的提供合同工程材料、工程设备和服务的分包人。</w:t>
      </w:r>
    </w:p>
    <w:p>
      <w:pPr>
        <w:autoSpaceDE w:val="0"/>
        <w:autoSpaceDN w:val="0"/>
        <w:adjustRightInd w:val="0"/>
        <w:spacing w:line="300" w:lineRule="auto"/>
        <w:ind w:left="2119" w:right="50" w:firstLine="18"/>
        <w:jc w:val="left"/>
        <w:rPr>
          <w:rFonts w:ascii="宋体" w:cs="宋体"/>
          <w:kern w:val="0"/>
          <w:sz w:val="24"/>
          <w:highlight w:val="none"/>
        </w:rPr>
        <w:sectPr>
          <w:type w:val="continuous"/>
          <w:pgSz w:w="11920" w:h="16840"/>
          <w:pgMar w:top="1560" w:right="1000" w:bottom="280" w:left="880" w:header="720" w:footer="720" w:gutter="0"/>
          <w:cols w:equalWidth="0" w:num="2">
            <w:col w:w="1436" w:space="683"/>
            <w:col w:w="7921"/>
          </w:cols>
        </w:sectPr>
      </w:pPr>
    </w:p>
    <w:p>
      <w:pPr>
        <w:autoSpaceDE w:val="0"/>
        <w:autoSpaceDN w:val="0"/>
        <w:adjustRightInd w:val="0"/>
        <w:spacing w:before="6" w:line="220" w:lineRule="exact"/>
        <w:jc w:val="left"/>
        <w:rPr>
          <w:rFonts w:ascii="宋体" w:cs="宋体"/>
          <w:kern w:val="0"/>
          <w:sz w:val="22"/>
          <w:szCs w:val="22"/>
          <w:highlight w:val="none"/>
        </w:rPr>
      </w:pPr>
    </w:p>
    <w:p>
      <w:pPr>
        <w:tabs>
          <w:tab w:val="left" w:leader="do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r>
        <w:rPr>
          <w:kern w:val="0"/>
          <w:position w:val="-1"/>
          <w:sz w:val="24"/>
          <w:highlight w:val="none"/>
        </w:rPr>
        <w:t>26.2</w:t>
      </w:r>
      <w:r>
        <w:rPr>
          <w:kern w:val="0"/>
          <w:position w:val="-1"/>
          <w:sz w:val="24"/>
          <w:highlight w:val="none"/>
        </w:rPr>
        <w:tab/>
      </w:r>
    </w:p>
    <w:p>
      <w:pPr>
        <w:autoSpaceDE w:val="0"/>
        <w:autoSpaceDN w:val="0"/>
        <w:adjustRightInd w:val="0"/>
        <w:spacing w:before="4" w:line="120" w:lineRule="exact"/>
        <w:jc w:val="left"/>
        <w:rPr>
          <w:kern w:val="0"/>
          <w:sz w:val="12"/>
          <w:szCs w:val="12"/>
          <w:highlight w:val="none"/>
        </w:rPr>
      </w:pPr>
    </w:p>
    <w:p>
      <w:pPr>
        <w:autoSpaceDE w:val="0"/>
        <w:autoSpaceDN w:val="0"/>
        <w:adjustRightInd w:val="0"/>
        <w:ind w:left="105" w:right="-46"/>
        <w:jc w:val="left"/>
        <w:rPr>
          <w:rFonts w:ascii="宋体" w:cs="宋体"/>
          <w:kern w:val="0"/>
          <w:szCs w:val="21"/>
          <w:highlight w:val="none"/>
        </w:rPr>
      </w:pPr>
      <w:r>
        <w:rPr>
          <w:rFonts w:hint="eastAsia" w:ascii="宋体" w:cs="宋体"/>
          <w:spacing w:val="14"/>
          <w:kern w:val="0"/>
          <w:szCs w:val="21"/>
          <w:highlight w:val="none"/>
        </w:rPr>
        <w:t>丙方对</w:t>
      </w:r>
      <w:r>
        <w:rPr>
          <w:rFonts w:hint="eastAsia" w:ascii="宋体" w:cs="宋体"/>
          <w:spacing w:val="13"/>
          <w:kern w:val="0"/>
          <w:szCs w:val="21"/>
          <w:highlight w:val="none"/>
        </w:rPr>
        <w:t>指</w:t>
      </w:r>
      <w:r>
        <w:rPr>
          <w:rFonts w:hint="eastAsia" w:ascii="宋体" w:cs="宋体"/>
          <w:kern w:val="0"/>
          <w:szCs w:val="21"/>
          <w:highlight w:val="none"/>
        </w:rPr>
        <w:t>定</w:t>
      </w:r>
      <w:r>
        <w:rPr>
          <w:rFonts w:ascii="宋体" w:cs="宋体"/>
          <w:kern w:val="0"/>
          <w:szCs w:val="21"/>
          <w:highlight w:val="none"/>
        </w:rPr>
        <w:t xml:space="preserve"> </w:t>
      </w:r>
      <w:r>
        <w:rPr>
          <w:rFonts w:hint="eastAsia" w:ascii="宋体" w:cs="宋体"/>
          <w:spacing w:val="1"/>
          <w:kern w:val="0"/>
          <w:szCs w:val="21"/>
          <w:highlight w:val="none"/>
        </w:rPr>
        <w:t>分包人</w:t>
      </w:r>
      <w:r>
        <w:rPr>
          <w:rFonts w:hint="eastAsia" w:ascii="宋体" w:cs="宋体"/>
          <w:kern w:val="0"/>
          <w:szCs w:val="21"/>
          <w:highlight w:val="none"/>
        </w:rPr>
        <w:t>的接受</w:t>
      </w:r>
    </w:p>
    <w:p>
      <w:pPr>
        <w:autoSpaceDE w:val="0"/>
        <w:autoSpaceDN w:val="0"/>
        <w:adjustRightInd w:val="0"/>
        <w:spacing w:before="23"/>
        <w:ind w:left="2"/>
        <w:jc w:val="left"/>
        <w:rPr>
          <w:rFonts w:ascii="宋体" w:cs="宋体"/>
          <w:kern w:val="0"/>
          <w:sz w:val="24"/>
          <w:highlight w:val="none"/>
        </w:rPr>
      </w:pPr>
      <w:r>
        <w:rPr>
          <w:rFonts w:ascii="宋体" w:cs="宋体"/>
          <w:kern w:val="0"/>
          <w:szCs w:val="21"/>
          <w:highlight w:val="none"/>
        </w:rPr>
        <w:br w:type="column"/>
      </w:r>
      <w:r>
        <w:rPr>
          <w:rFonts w:hint="eastAsia" w:ascii="宋体" w:cs="宋体"/>
          <w:kern w:val="0"/>
          <w:sz w:val="24"/>
          <w:highlight w:val="none"/>
        </w:rPr>
        <w:t>指定分包人属于丙方的分包人，甲方不应要求丙方有义务接受承包</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人有理由反对的任何指定分包人。</w:t>
      </w:r>
    </w:p>
    <w:p>
      <w:pPr>
        <w:autoSpaceDE w:val="0"/>
        <w:autoSpaceDN w:val="0"/>
        <w:adjustRightInd w:val="0"/>
        <w:jc w:val="left"/>
        <w:rPr>
          <w:rFonts w:ascii="宋体" w:cs="宋体"/>
          <w:kern w:val="0"/>
          <w:sz w:val="24"/>
          <w:highlight w:val="none"/>
        </w:rPr>
        <w:sectPr>
          <w:type w:val="continuous"/>
          <w:pgSz w:w="11920" w:h="16840"/>
          <w:pgMar w:top="1560" w:right="1000" w:bottom="280" w:left="880" w:header="720" w:footer="720" w:gutter="0"/>
          <w:cols w:equalWidth="0" w:num="2">
            <w:col w:w="1436" w:space="682"/>
            <w:col w:w="7922"/>
          </w:cols>
        </w:sectPr>
      </w:pPr>
    </w:p>
    <w:p>
      <w:pPr>
        <w:autoSpaceDE w:val="0"/>
        <w:autoSpaceDN w:val="0"/>
        <w:adjustRightInd w:val="0"/>
        <w:spacing w:before="18" w:line="240" w:lineRule="exact"/>
        <w:jc w:val="left"/>
        <w:rPr>
          <w:rFonts w:ascii="宋体" w:cs="宋体"/>
          <w:kern w:val="0"/>
          <w:sz w:val="2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26.3</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30"/>
        <w:ind w:left="105" w:right="-46"/>
        <w:jc w:val="left"/>
        <w:rPr>
          <w:rFonts w:ascii="宋体" w:cs="宋体"/>
          <w:kern w:val="0"/>
          <w:szCs w:val="21"/>
          <w:highlight w:val="none"/>
        </w:rPr>
      </w:pPr>
      <w:r>
        <w:rPr>
          <w:rFonts w:hint="eastAsia" w:ascii="宋体" w:cs="宋体"/>
          <w:spacing w:val="14"/>
          <w:kern w:val="0"/>
          <w:szCs w:val="21"/>
          <w:highlight w:val="none"/>
        </w:rPr>
        <w:t>指定分包</w:t>
      </w:r>
      <w:r>
        <w:rPr>
          <w:rFonts w:hint="eastAsia" w:ascii="宋体" w:cs="宋体"/>
          <w:spacing w:val="13"/>
          <w:kern w:val="0"/>
          <w:szCs w:val="21"/>
          <w:highlight w:val="none"/>
        </w:rPr>
        <w:t>工</w:t>
      </w:r>
      <w:r>
        <w:rPr>
          <w:rFonts w:hint="eastAsia" w:ascii="宋体" w:cs="宋体"/>
          <w:kern w:val="0"/>
          <w:szCs w:val="21"/>
          <w:highlight w:val="none"/>
        </w:rPr>
        <w:t>程</w:t>
      </w:r>
      <w:r>
        <w:rPr>
          <w:rFonts w:ascii="宋体" w:cs="宋体"/>
          <w:kern w:val="0"/>
          <w:szCs w:val="21"/>
          <w:highlight w:val="none"/>
        </w:rPr>
        <w:t xml:space="preserve"> </w:t>
      </w:r>
      <w:r>
        <w:rPr>
          <w:rFonts w:hint="eastAsia" w:ascii="宋体" w:cs="宋体"/>
          <w:spacing w:val="1"/>
          <w:kern w:val="0"/>
          <w:szCs w:val="21"/>
          <w:highlight w:val="none"/>
        </w:rPr>
        <w:t>款结算</w:t>
      </w:r>
      <w:r>
        <w:rPr>
          <w:rFonts w:hint="eastAsia" w:ascii="宋体" w:cs="宋体"/>
          <w:kern w:val="0"/>
          <w:szCs w:val="21"/>
          <w:highlight w:val="none"/>
        </w:rPr>
        <w:t>与支付</w:t>
      </w:r>
    </w:p>
    <w:p>
      <w:pPr>
        <w:autoSpaceDE w:val="0"/>
        <w:autoSpaceDN w:val="0"/>
        <w:adjustRightInd w:val="0"/>
        <w:spacing w:before="23"/>
        <w:jc w:val="left"/>
        <w:rPr>
          <w:rFonts w:ascii="宋体" w:cs="宋体"/>
          <w:kern w:val="0"/>
          <w:sz w:val="24"/>
          <w:highlight w:val="none"/>
        </w:rPr>
      </w:pPr>
      <w:r>
        <w:rPr>
          <w:rFonts w:ascii="宋体" w:cs="宋体"/>
          <w:kern w:val="0"/>
          <w:szCs w:val="21"/>
          <w:highlight w:val="none"/>
        </w:rPr>
        <w:br w:type="column"/>
      </w:r>
      <w:r>
        <w:rPr>
          <w:rFonts w:hint="eastAsia" w:ascii="宋体" w:cs="宋体"/>
          <w:kern w:val="0"/>
          <w:sz w:val="24"/>
          <w:highlight w:val="none"/>
        </w:rPr>
        <w:t>甲方应按照合同的约定向丙方支付指定分包人的分包工程配合费。</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spacing w:line="367" w:lineRule="exact"/>
        <w:ind w:left="58"/>
        <w:jc w:val="left"/>
        <w:rPr>
          <w:rFonts w:ascii="宋体" w:cs="宋体"/>
          <w:kern w:val="0"/>
          <w:sz w:val="24"/>
          <w:highlight w:val="none"/>
        </w:rPr>
      </w:pPr>
      <w:r>
        <w:rPr>
          <w:rFonts w:hint="eastAsia" w:ascii="宋体" w:cs="宋体"/>
          <w:kern w:val="0"/>
          <w:position w:val="-3"/>
          <w:sz w:val="24"/>
          <w:highlight w:val="none"/>
        </w:rPr>
        <w:t>指定分包工程款的结算与支付，按照第</w:t>
      </w:r>
      <w:r>
        <w:rPr>
          <w:rFonts w:ascii="宋体" w:cs="宋体"/>
          <w:spacing w:val="-60"/>
          <w:kern w:val="0"/>
          <w:position w:val="-3"/>
          <w:sz w:val="24"/>
          <w:highlight w:val="none"/>
        </w:rPr>
        <w:t xml:space="preserve"> </w:t>
      </w:r>
      <w:r>
        <w:rPr>
          <w:kern w:val="0"/>
          <w:position w:val="-3"/>
          <w:sz w:val="24"/>
          <w:highlight w:val="none"/>
        </w:rPr>
        <w:t xml:space="preserve">7.4 </w:t>
      </w:r>
      <w:r>
        <w:rPr>
          <w:rFonts w:hint="eastAsia" w:ascii="宋体" w:cs="宋体"/>
          <w:kern w:val="0"/>
          <w:position w:val="-3"/>
          <w:sz w:val="24"/>
          <w:highlight w:val="none"/>
        </w:rPr>
        <w:t>款办理。</w:t>
      </w:r>
    </w:p>
    <w:p>
      <w:pPr>
        <w:autoSpaceDE w:val="0"/>
        <w:autoSpaceDN w:val="0"/>
        <w:adjustRightInd w:val="0"/>
        <w:spacing w:line="367" w:lineRule="exact"/>
        <w:ind w:left="58"/>
        <w:jc w:val="left"/>
        <w:rPr>
          <w:rFonts w:ascii="宋体" w:cs="宋体"/>
          <w:kern w:val="0"/>
          <w:sz w:val="24"/>
          <w:highlight w:val="none"/>
        </w:rPr>
        <w:sectPr>
          <w:type w:val="continuous"/>
          <w:pgSz w:w="11920" w:h="16840"/>
          <w:pgMar w:top="1560" w:right="1000" w:bottom="280" w:left="880" w:header="720" w:footer="720" w:gutter="0"/>
          <w:cols w:equalWidth="0" w:num="2">
            <w:col w:w="1436" w:space="625"/>
            <w:col w:w="7979"/>
          </w:cols>
        </w:sectPr>
      </w:pPr>
    </w:p>
    <w:p>
      <w:pPr>
        <w:autoSpaceDE w:val="0"/>
        <w:autoSpaceDN w:val="0"/>
        <w:adjustRightInd w:val="0"/>
        <w:spacing w:before="5" w:line="240" w:lineRule="exact"/>
        <w:jc w:val="left"/>
        <w:rPr>
          <w:rFonts w:ascii="宋体" w:cs="宋体"/>
          <w:kern w:val="0"/>
          <w:sz w:val="2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26.4</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4" w:line="120" w:lineRule="exact"/>
        <w:jc w:val="left"/>
        <w:rPr>
          <w:kern w:val="0"/>
          <w:sz w:val="12"/>
          <w:szCs w:val="12"/>
          <w:highlight w:val="none"/>
        </w:rPr>
      </w:pPr>
    </w:p>
    <w:p>
      <w:pPr>
        <w:autoSpaceDE w:val="0"/>
        <w:autoSpaceDN w:val="0"/>
        <w:adjustRightInd w:val="0"/>
        <w:spacing w:line="241" w:lineRule="auto"/>
        <w:ind w:left="105" w:right="-46"/>
        <w:rPr>
          <w:rFonts w:ascii="宋体" w:cs="宋体"/>
          <w:kern w:val="0"/>
          <w:szCs w:val="21"/>
          <w:highlight w:val="none"/>
        </w:rPr>
      </w:pPr>
      <w:r>
        <w:rPr>
          <w:highlight w:val="none"/>
        </w:rPr>
        <mc:AlternateContent>
          <mc:Choice Requires="wps">
            <w:drawing>
              <wp:anchor distT="0" distB="0" distL="114300" distR="114300" simplePos="0" relativeHeight="251687936" behindDoc="1" locked="0" layoutInCell="0" allowOverlap="1">
                <wp:simplePos x="0" y="0"/>
                <wp:positionH relativeFrom="page">
                  <wp:posOffset>1638935</wp:posOffset>
                </wp:positionH>
                <wp:positionV relativeFrom="paragraph">
                  <wp:posOffset>801370</wp:posOffset>
                </wp:positionV>
                <wp:extent cx="5219065" cy="0"/>
                <wp:effectExtent l="0" t="0" r="0" b="0"/>
                <wp:wrapNone/>
                <wp:docPr id="27" name="未知"/>
                <wp:cNvGraphicFramePr/>
                <a:graphic xmlns:a="http://schemas.openxmlformats.org/drawingml/2006/main">
                  <a:graphicData uri="http://schemas.microsoft.com/office/word/2010/wordprocessingShape">
                    <wps:wsp>
                      <wps:cNvSpPr/>
                      <wps:spPr>
                        <a:xfrm>
                          <a:off x="0" y="0"/>
                          <a:ext cx="5219065" cy="0"/>
                        </a:xfrm>
                        <a:custGeom>
                          <a:avLst/>
                          <a:gdLst/>
                          <a:ahLst/>
                          <a:cxnLst/>
                          <a:rect l="0" t="0" r="0" b="0"/>
                          <a:pathLst>
                            <a:path w="8219">
                              <a:moveTo>
                                <a:pt x="0" y="0"/>
                              </a:moveTo>
                              <a:lnTo>
                                <a:pt x="821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9.05pt;margin-top:63.1pt;height:0pt;width:410.95pt;mso-position-horizontal-relative:page;z-index:-251628544;mso-width-relative:page;mso-height-relative:page;" filled="f" stroked="t" coordsize="8219,1" o:allowincell="f" o:gfxdata="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kg01gAAAAwBAAAPAAAAAAAAAAEAIAAAACIAAABkcnMvZG93bnJldi54bWxQSwECFAAUAAAA&#10;CACHTuJAfI8zDSkCAACnBAAADgAAAAAAAAABACAAAAAlAQAAZHJzL2Uyb0RvYy54bWxQSwUGAAAA&#10;AAYABgBZAQAAwAUAAAAA&#10;" path="m0,0l8218,0e">
                <v:fill on="f" focussize="0,0"/>
                <v:stroke weight="0.7pt" color="#000000" joinstyle="round"/>
                <v:imagedata o:title=""/>
                <o:lock v:ext="edit" aspectratio="f"/>
              </v:shape>
            </w:pict>
          </mc:Fallback>
        </mc:AlternateContent>
      </w:r>
      <w:r>
        <w:rPr>
          <w:rFonts w:hint="eastAsia" w:ascii="宋体" w:cs="宋体"/>
          <w:spacing w:val="14"/>
          <w:kern w:val="0"/>
          <w:szCs w:val="21"/>
          <w:highlight w:val="none"/>
        </w:rPr>
        <w:t>丙方对</w:t>
      </w:r>
      <w:r>
        <w:rPr>
          <w:rFonts w:hint="eastAsia" w:ascii="宋体" w:cs="宋体"/>
          <w:spacing w:val="13"/>
          <w:kern w:val="0"/>
          <w:szCs w:val="21"/>
          <w:highlight w:val="none"/>
        </w:rPr>
        <w:t>指</w:t>
      </w:r>
      <w:r>
        <w:rPr>
          <w:rFonts w:hint="eastAsia" w:ascii="宋体" w:cs="宋体"/>
          <w:kern w:val="0"/>
          <w:szCs w:val="21"/>
          <w:highlight w:val="none"/>
        </w:rPr>
        <w:t>定</w:t>
      </w:r>
      <w:r>
        <w:rPr>
          <w:rFonts w:ascii="宋体" w:cs="宋体"/>
          <w:kern w:val="0"/>
          <w:szCs w:val="21"/>
          <w:highlight w:val="none"/>
        </w:rPr>
        <w:t xml:space="preserve"> </w:t>
      </w:r>
      <w:r>
        <w:rPr>
          <w:rFonts w:hint="eastAsia" w:ascii="宋体" w:cs="宋体"/>
          <w:spacing w:val="14"/>
          <w:kern w:val="0"/>
          <w:szCs w:val="21"/>
          <w:highlight w:val="none"/>
        </w:rPr>
        <w:t>分包工程</w:t>
      </w:r>
      <w:r>
        <w:rPr>
          <w:rFonts w:hint="eastAsia" w:ascii="宋体" w:cs="宋体"/>
          <w:spacing w:val="13"/>
          <w:kern w:val="0"/>
          <w:szCs w:val="21"/>
          <w:highlight w:val="none"/>
        </w:rPr>
        <w:t>的</w:t>
      </w:r>
      <w:r>
        <w:rPr>
          <w:rFonts w:hint="eastAsia" w:ascii="宋体" w:cs="宋体"/>
          <w:kern w:val="0"/>
          <w:szCs w:val="21"/>
          <w:highlight w:val="none"/>
        </w:rPr>
        <w:t>义</w:t>
      </w:r>
      <w:r>
        <w:rPr>
          <w:rFonts w:ascii="宋体" w:cs="宋体"/>
          <w:kern w:val="0"/>
          <w:szCs w:val="21"/>
          <w:highlight w:val="none"/>
        </w:rPr>
        <w:t xml:space="preserve"> </w:t>
      </w:r>
      <w:r>
        <w:rPr>
          <w:rFonts w:hint="eastAsia" w:ascii="宋体" w:cs="宋体"/>
          <w:kern w:val="0"/>
          <w:szCs w:val="21"/>
          <w:highlight w:val="none"/>
        </w:rPr>
        <w:t>务</w:t>
      </w:r>
    </w:p>
    <w:p>
      <w:pPr>
        <w:autoSpaceDE w:val="0"/>
        <w:autoSpaceDN w:val="0"/>
        <w:adjustRightInd w:val="0"/>
        <w:spacing w:before="23" w:line="316" w:lineRule="auto"/>
        <w:ind w:right="51" w:firstLine="1"/>
        <w:jc w:val="left"/>
        <w:rPr>
          <w:rFonts w:ascii="宋体" w:cs="宋体"/>
          <w:kern w:val="0"/>
          <w:sz w:val="24"/>
          <w:highlight w:val="none"/>
        </w:rPr>
      </w:pPr>
      <w:r>
        <w:rPr>
          <w:rFonts w:ascii="宋体" w:cs="宋体"/>
          <w:kern w:val="0"/>
          <w:szCs w:val="21"/>
          <w:highlight w:val="none"/>
        </w:rPr>
        <w:br w:type="column"/>
      </w:r>
      <w:r>
        <w:rPr>
          <w:rFonts w:hint="eastAsia" w:ascii="宋体" w:cs="宋体"/>
          <w:kern w:val="0"/>
          <w:sz w:val="24"/>
          <w:highlight w:val="none"/>
        </w:rPr>
        <w:t>指定分包人应按照分包合同的约定对丙方负责</w:t>
      </w:r>
      <w:r>
        <w:rPr>
          <w:rFonts w:hint="eastAsia" w:ascii="宋体" w:cs="宋体"/>
          <w:spacing w:val="-60"/>
          <w:kern w:val="0"/>
          <w:sz w:val="24"/>
          <w:highlight w:val="none"/>
        </w:rPr>
        <w:t>。</w:t>
      </w:r>
      <w:r>
        <w:rPr>
          <w:rFonts w:hint="eastAsia" w:ascii="宋体" w:cs="宋体"/>
          <w:kern w:val="0"/>
          <w:sz w:val="24"/>
          <w:highlight w:val="none"/>
        </w:rPr>
        <w:t>丙方有义务协助</w:t>
      </w:r>
      <w:r>
        <w:rPr>
          <w:rFonts w:hint="eastAsia" w:ascii="宋体" w:cs="宋体"/>
          <w:spacing w:val="-60"/>
          <w:kern w:val="0"/>
          <w:sz w:val="24"/>
          <w:highlight w:val="none"/>
        </w:rPr>
        <w:t>、</w:t>
      </w:r>
      <w:r>
        <w:rPr>
          <w:rFonts w:hint="eastAsia" w:ascii="宋体" w:cs="宋体"/>
          <w:kern w:val="0"/>
          <w:sz w:val="24"/>
          <w:highlight w:val="none"/>
        </w:rPr>
        <w:t>配合</w:t>
      </w:r>
      <w:r>
        <w:rPr>
          <w:rFonts w:ascii="宋体" w:cs="宋体"/>
          <w:kern w:val="0"/>
          <w:sz w:val="24"/>
          <w:highlight w:val="none"/>
        </w:rPr>
        <w:t xml:space="preserve"> </w:t>
      </w:r>
      <w:r>
        <w:rPr>
          <w:rFonts w:hint="eastAsia" w:ascii="宋体" w:cs="宋体"/>
          <w:kern w:val="0"/>
          <w:sz w:val="24"/>
          <w:highlight w:val="none"/>
        </w:rPr>
        <w:t>指定分包人实施分包工程。</w:t>
      </w:r>
    </w:p>
    <w:p>
      <w:pPr>
        <w:autoSpaceDE w:val="0"/>
        <w:autoSpaceDN w:val="0"/>
        <w:adjustRightInd w:val="0"/>
        <w:spacing w:before="23" w:line="316" w:lineRule="auto"/>
        <w:ind w:right="51" w:firstLine="1"/>
        <w:jc w:val="left"/>
        <w:rPr>
          <w:rFonts w:ascii="宋体" w:cs="宋体"/>
          <w:kern w:val="0"/>
          <w:sz w:val="24"/>
          <w:highlight w:val="none"/>
        </w:rPr>
        <w:sectPr>
          <w:type w:val="continuous"/>
          <w:pgSz w:w="11920" w:h="16840"/>
          <w:pgMar w:top="1560" w:right="1000" w:bottom="280" w:left="880" w:header="720" w:footer="720" w:gutter="0"/>
          <w:cols w:equalWidth="0" w:num="2">
            <w:col w:w="1436" w:space="682"/>
            <w:col w:w="7922"/>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7" w:line="200" w:lineRule="exact"/>
        <w:jc w:val="left"/>
        <w:rPr>
          <w:rFonts w:ascii="宋体" w:cs="宋体"/>
          <w:kern w:val="0"/>
          <w:sz w:val="20"/>
          <w:szCs w:val="20"/>
          <w:highlight w:val="none"/>
        </w:rPr>
      </w:pPr>
    </w:p>
    <w:p>
      <w:pPr>
        <w:pStyle w:val="84"/>
        <w:rPr>
          <w:highlight w:val="none"/>
        </w:rPr>
      </w:pPr>
      <w:bookmarkStart w:id="39" w:name="_Toc287627953"/>
      <w:r>
        <w:rPr>
          <w:highlight w:val="none"/>
        </w:rPr>
        <w:t>27</w:t>
      </w:r>
      <w:r>
        <w:rPr>
          <w:highlight w:val="none"/>
        </w:rPr>
        <w:tab/>
      </w:r>
      <w:r>
        <w:rPr>
          <w:rFonts w:hint="eastAsia"/>
          <w:highlight w:val="none"/>
        </w:rPr>
        <w:t>丙方劳务</w:t>
      </w:r>
      <w:bookmarkEnd w:id="39"/>
    </w:p>
    <w:p>
      <w:pPr>
        <w:autoSpaceDE w:val="0"/>
        <w:autoSpaceDN w:val="0"/>
        <w:adjustRightInd w:val="0"/>
        <w:spacing w:before="11" w:line="280" w:lineRule="exact"/>
        <w:jc w:val="left"/>
        <w:rPr>
          <w:rFonts w:ascii="宋体" w:cs="宋体"/>
          <w:kern w:val="0"/>
          <w:sz w:val="28"/>
          <w:szCs w:val="28"/>
          <w:highlight w:val="none"/>
        </w:rPr>
      </w:pPr>
    </w:p>
    <w:p>
      <w:pPr>
        <w:autoSpaceDE w:val="0"/>
        <w:autoSpaceDN w:val="0"/>
        <w:adjustRightInd w:val="0"/>
        <w:spacing w:before="11" w:line="280" w:lineRule="exact"/>
        <w:jc w:val="left"/>
        <w:rPr>
          <w:rFonts w:ascii="宋体" w:cs="宋体"/>
          <w:kern w:val="0"/>
          <w:sz w:val="28"/>
          <w:szCs w:val="28"/>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right="674"/>
        <w:rPr>
          <w:kern w:val="0"/>
          <w:sz w:val="24"/>
          <w:highlight w:val="none"/>
        </w:rPr>
      </w:pPr>
      <w:r>
        <w:rPr>
          <w:kern w:val="0"/>
          <w:sz w:val="24"/>
          <w:highlight w:val="none"/>
        </w:rPr>
        <w:t>27.1</w:t>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丙方提交施</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工机构安排报</w:t>
      </w:r>
      <w:r>
        <w:rPr>
          <w:rFonts w:ascii="宋体" w:cs="宋体"/>
          <w:spacing w:val="14"/>
          <w:kern w:val="0"/>
          <w:sz w:val="18"/>
          <w:szCs w:val="18"/>
          <w:highlight w:val="none"/>
        </w:rPr>
        <w:t xml:space="preserve"> </w:t>
      </w:r>
      <w:r>
        <w:rPr>
          <w:rFonts w:hint="eastAsia" w:ascii="宋体" w:cs="宋体"/>
          <w:kern w:val="0"/>
          <w:sz w:val="18"/>
          <w:szCs w:val="18"/>
          <w:highlight w:val="none"/>
        </w:rPr>
        <w:t>告</w:t>
      </w:r>
    </w:p>
    <w:p>
      <w:pPr>
        <w:autoSpaceDE w:val="0"/>
        <w:autoSpaceDN w:val="0"/>
        <w:adjustRightInd w:val="0"/>
        <w:spacing w:before="8" w:line="140" w:lineRule="exact"/>
        <w:jc w:val="left"/>
        <w:rPr>
          <w:rFonts w:ascii="宋体" w:cs="宋体"/>
          <w:kern w:val="0"/>
          <w:sz w:val="14"/>
          <w:szCs w:val="14"/>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8" w:lineRule="exact"/>
        <w:ind w:right="50"/>
        <w:rPr>
          <w:rFonts w:ascii="宋体" w:cs="宋体"/>
          <w:kern w:val="0"/>
          <w:sz w:val="24"/>
          <w:highlight w:val="none"/>
        </w:rPr>
      </w:pPr>
      <w:r>
        <w:rPr>
          <w:rFonts w:hint="eastAsia" w:ascii="宋体" w:cs="宋体"/>
          <w:kern w:val="0"/>
          <w:sz w:val="24"/>
          <w:highlight w:val="none"/>
        </w:rPr>
        <w:t>丙方应在接到开工令后</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w:t>
      </w:r>
      <w:r>
        <w:rPr>
          <w:rFonts w:hint="eastAsia" w:ascii="宋体" w:cs="宋体"/>
          <w:spacing w:val="-120"/>
          <w:kern w:val="0"/>
          <w:sz w:val="24"/>
          <w:highlight w:val="none"/>
        </w:rPr>
        <w:t>，</w:t>
      </w:r>
      <w:r>
        <w:rPr>
          <w:rFonts w:hint="eastAsia" w:ascii="宋体" w:cs="宋体"/>
          <w:kern w:val="0"/>
          <w:sz w:val="24"/>
          <w:highlight w:val="none"/>
        </w:rPr>
        <w:t>向监理工程师提交丙方在施工场地的管理</w:t>
      </w:r>
      <w:r>
        <w:rPr>
          <w:rFonts w:ascii="宋体" w:cs="宋体"/>
          <w:kern w:val="0"/>
          <w:sz w:val="24"/>
          <w:highlight w:val="none"/>
        </w:rPr>
        <w:t xml:space="preserve"> </w:t>
      </w:r>
      <w:r>
        <w:rPr>
          <w:rFonts w:hint="eastAsia" w:ascii="宋体" w:cs="宋体"/>
          <w:kern w:val="0"/>
          <w:sz w:val="24"/>
          <w:highlight w:val="none"/>
        </w:rPr>
        <w:t>机构以及人员安排报告</w:t>
      </w:r>
      <w:r>
        <w:rPr>
          <w:rFonts w:hint="eastAsia" w:ascii="宋体" w:cs="宋体"/>
          <w:spacing w:val="-40"/>
          <w:kern w:val="0"/>
          <w:sz w:val="24"/>
          <w:highlight w:val="none"/>
        </w:rPr>
        <w:t>，</w:t>
      </w:r>
      <w:r>
        <w:rPr>
          <w:rFonts w:hint="eastAsia" w:ascii="宋体" w:cs="宋体"/>
          <w:kern w:val="0"/>
          <w:sz w:val="24"/>
          <w:highlight w:val="none"/>
        </w:rPr>
        <w:t>并附上投标文件中</w:t>
      </w:r>
      <w:r>
        <w:rPr>
          <w:rFonts w:hint="eastAsia" w:ascii="宋体" w:cs="宋体"/>
          <w:spacing w:val="-40"/>
          <w:kern w:val="0"/>
          <w:sz w:val="24"/>
          <w:highlight w:val="none"/>
        </w:rPr>
        <w:t>的</w:t>
      </w:r>
      <w:r>
        <w:rPr>
          <w:rFonts w:hint="eastAsia" w:ascii="宋体" w:cs="宋体"/>
          <w:kern w:val="0"/>
          <w:sz w:val="24"/>
          <w:highlight w:val="none"/>
        </w:rPr>
        <w:t>“主要人员一览表</w:t>
      </w:r>
      <w:r>
        <w:rPr>
          <w:rFonts w:hint="eastAsia" w:ascii="宋体" w:cs="宋体"/>
          <w:spacing w:val="-120"/>
          <w:kern w:val="0"/>
          <w:sz w:val="24"/>
          <w:highlight w:val="none"/>
        </w:rPr>
        <w:t>”</w:t>
      </w:r>
      <w:r>
        <w:rPr>
          <w:rFonts w:hint="eastAsia" w:ascii="宋体" w:cs="宋体"/>
          <w:spacing w:val="-40"/>
          <w:kern w:val="0"/>
          <w:sz w:val="24"/>
          <w:highlight w:val="none"/>
        </w:rPr>
        <w:t>。</w:t>
      </w:r>
      <w:r>
        <w:rPr>
          <w:rFonts w:hint="eastAsia" w:ascii="宋体" w:cs="宋体"/>
          <w:kern w:val="0"/>
          <w:sz w:val="24"/>
          <w:highlight w:val="none"/>
        </w:rPr>
        <w:t>报告内容应</w:t>
      </w:r>
      <w:r>
        <w:rPr>
          <w:rFonts w:ascii="宋体" w:cs="宋体"/>
          <w:kern w:val="0"/>
          <w:sz w:val="24"/>
          <w:highlight w:val="none"/>
        </w:rPr>
        <w:t xml:space="preserve"> </w:t>
      </w:r>
      <w:r>
        <w:rPr>
          <w:rFonts w:hint="eastAsia" w:ascii="宋体" w:cs="宋体"/>
          <w:kern w:val="0"/>
          <w:sz w:val="24"/>
          <w:highlight w:val="none"/>
        </w:rPr>
        <w:t>包括管理机构的设置、各主要岗位的技术和管理人员名单及其资格，以及各工</w:t>
      </w:r>
      <w:r>
        <w:rPr>
          <w:rFonts w:ascii="宋体" w:cs="宋体"/>
          <w:kern w:val="0"/>
          <w:sz w:val="24"/>
          <w:highlight w:val="none"/>
        </w:rPr>
        <w:t xml:space="preserve"> </w:t>
      </w:r>
      <w:r>
        <w:rPr>
          <w:rFonts w:hint="eastAsia" w:ascii="宋体" w:cs="宋体"/>
          <w:kern w:val="0"/>
          <w:sz w:val="24"/>
          <w:highlight w:val="none"/>
        </w:rPr>
        <w:t>种技术工人的安排情况等。</w:t>
      </w:r>
    </w:p>
    <w:p>
      <w:pPr>
        <w:autoSpaceDE w:val="0"/>
        <w:autoSpaceDN w:val="0"/>
        <w:adjustRightInd w:val="0"/>
        <w:spacing w:line="468" w:lineRule="exact"/>
        <w:ind w:right="50"/>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27.2</w:t>
      </w:r>
      <w:r>
        <w:rPr>
          <w:rFonts w:hint="eastAsia"/>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1000" w:bottom="280" w:left="880" w:header="720" w:footer="720" w:gutter="0"/>
          <w:cols w:space="720" w:num="1"/>
        </w:sectPr>
      </w:pPr>
    </w:p>
    <w:p>
      <w:pPr>
        <w:autoSpaceDE w:val="0"/>
        <w:autoSpaceDN w:val="0"/>
        <w:adjustRightInd w:val="0"/>
        <w:spacing w:before="30"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丙方人员的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雇佣</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丙方除应雇佣投标文件中“主要人员一览表”中指明的人员外，也可以雇佣</w:t>
      </w:r>
    </w:p>
    <w:p>
      <w:pPr>
        <w:autoSpaceDE w:val="0"/>
        <w:autoSpaceDN w:val="0"/>
        <w:adjustRightInd w:val="0"/>
        <w:spacing w:line="470" w:lineRule="atLeast"/>
        <w:ind w:right="51"/>
        <w:jc w:val="left"/>
        <w:rPr>
          <w:rFonts w:ascii="宋体" w:cs="宋体"/>
          <w:kern w:val="0"/>
          <w:sz w:val="24"/>
          <w:highlight w:val="none"/>
        </w:rPr>
      </w:pPr>
      <w:r>
        <w:rPr>
          <w:rFonts w:hint="eastAsia" w:ascii="宋体" w:cs="宋体"/>
          <w:kern w:val="0"/>
          <w:sz w:val="24"/>
          <w:highlight w:val="none"/>
        </w:rPr>
        <w:t>经监理工程师批准的其他人员，但不得从甲方或服务于甲方的人员中雇佣</w:t>
      </w:r>
      <w:r>
        <w:rPr>
          <w:rFonts w:ascii="宋体" w:cs="宋体"/>
          <w:kern w:val="0"/>
          <w:sz w:val="24"/>
          <w:highlight w:val="none"/>
        </w:rPr>
        <w:t xml:space="preserve"> </w:t>
      </w:r>
      <w:r>
        <w:rPr>
          <w:rFonts w:hint="eastAsia" w:ascii="宋体" w:cs="宋体"/>
          <w:kern w:val="0"/>
          <w:sz w:val="24"/>
          <w:highlight w:val="none"/>
        </w:rPr>
        <w:t>人员。</w:t>
      </w:r>
    </w:p>
    <w:p>
      <w:pPr>
        <w:autoSpaceDE w:val="0"/>
        <w:autoSpaceDN w:val="0"/>
        <w:adjustRightInd w:val="0"/>
        <w:spacing w:line="470" w:lineRule="atLeast"/>
        <w:ind w:right="5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10" w:line="170" w:lineRule="exact"/>
        <w:jc w:val="left"/>
        <w:rPr>
          <w:rFonts w:ascii="宋体" w:cs="宋体"/>
          <w:kern w:val="0"/>
          <w:sz w:val="17"/>
          <w:szCs w:val="17"/>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27.3</w:t>
      </w:r>
      <w:r>
        <w:rPr>
          <w:rFonts w:hint="eastAsia"/>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1000" w:bottom="280" w:left="880" w:header="720" w:footer="720" w:gutter="0"/>
          <w:cols w:space="720" w:num="1"/>
        </w:sectPr>
      </w:pPr>
    </w:p>
    <w:p>
      <w:pPr>
        <w:autoSpaceDE w:val="0"/>
        <w:autoSpaceDN w:val="0"/>
        <w:adjustRightInd w:val="0"/>
        <w:spacing w:before="3" w:line="110" w:lineRule="exact"/>
        <w:jc w:val="left"/>
        <w:rPr>
          <w:kern w:val="0"/>
          <w:sz w:val="11"/>
          <w:szCs w:val="11"/>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丙方对雇员</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应做</w:t>
      </w:r>
      <w:r>
        <w:rPr>
          <w:rFonts w:hint="eastAsia" w:ascii="宋体" w:cs="宋体"/>
          <w:kern w:val="0"/>
          <w:sz w:val="18"/>
          <w:szCs w:val="18"/>
          <w:highlight w:val="none"/>
        </w:rPr>
        <w:t>的</w:t>
      </w:r>
      <w:r>
        <w:rPr>
          <w:rFonts w:hint="eastAsia" w:ascii="宋体" w:cs="宋体"/>
          <w:spacing w:val="1"/>
          <w:kern w:val="0"/>
          <w:sz w:val="18"/>
          <w:szCs w:val="18"/>
          <w:highlight w:val="none"/>
        </w:rPr>
        <w:t>工作</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丙方应完善雇员的劳务注册手续，并与雇员订立劳动合同，明确双方的权利</w:t>
      </w:r>
    </w:p>
    <w:p>
      <w:pPr>
        <w:autoSpaceDE w:val="0"/>
        <w:autoSpaceDN w:val="0"/>
        <w:adjustRightInd w:val="0"/>
        <w:spacing w:line="300" w:lineRule="exact"/>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和义务。雇佣期间，丙方应做好下列工作：</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09" w:lineRule="auto"/>
        <w:ind w:left="1699" w:right="49" w:firstLine="61"/>
        <w:jc w:val="left"/>
        <w:rPr>
          <w:rFonts w:ascii="宋体" w:cs="宋体"/>
          <w:kern w:val="0"/>
          <w:sz w:val="24"/>
          <w:highlight w:val="none"/>
        </w:rPr>
      </w:pPr>
      <w:r>
        <w:rPr>
          <w:kern w:val="0"/>
          <w:sz w:val="24"/>
          <w:highlight w:val="none"/>
        </w:rPr>
        <w:t>(1)</w:t>
      </w:r>
      <w:r>
        <w:rPr>
          <w:rFonts w:hint="eastAsia" w:ascii="宋体" w:cs="宋体"/>
          <w:kern w:val="0"/>
          <w:sz w:val="24"/>
          <w:highlight w:val="none"/>
        </w:rPr>
        <w:t>负责为雇员提供必要的食宿及各种生活设施</w:t>
      </w:r>
      <w:r>
        <w:rPr>
          <w:rFonts w:hint="eastAsia" w:ascii="宋体" w:cs="宋体"/>
          <w:spacing w:val="-20"/>
          <w:kern w:val="0"/>
          <w:sz w:val="24"/>
          <w:highlight w:val="none"/>
        </w:rPr>
        <w:t>，</w:t>
      </w:r>
      <w:r>
        <w:rPr>
          <w:rFonts w:hint="eastAsia" w:ascii="宋体" w:cs="宋体"/>
          <w:kern w:val="0"/>
          <w:sz w:val="24"/>
          <w:highlight w:val="none"/>
        </w:rPr>
        <w:t>采取合理的卫生</w:t>
      </w:r>
      <w:r>
        <w:rPr>
          <w:rFonts w:hint="eastAsia" w:ascii="宋体" w:cs="宋体"/>
          <w:spacing w:val="-20"/>
          <w:kern w:val="0"/>
          <w:sz w:val="24"/>
          <w:highlight w:val="none"/>
        </w:rPr>
        <w:t>、</w:t>
      </w:r>
      <w:r>
        <w:rPr>
          <w:rFonts w:hint="eastAsia" w:ascii="宋体" w:cs="宋体"/>
          <w:kern w:val="0"/>
          <w:sz w:val="24"/>
          <w:highlight w:val="none"/>
        </w:rPr>
        <w:t>劳动保护和</w:t>
      </w:r>
      <w:r>
        <w:rPr>
          <w:rFonts w:ascii="宋体" w:cs="宋体"/>
          <w:kern w:val="0"/>
          <w:sz w:val="24"/>
          <w:highlight w:val="none"/>
        </w:rPr>
        <w:t xml:space="preserve"> </w:t>
      </w:r>
      <w:r>
        <w:rPr>
          <w:rFonts w:hint="eastAsia" w:ascii="宋体" w:cs="宋体"/>
          <w:kern w:val="0"/>
          <w:sz w:val="24"/>
          <w:highlight w:val="none"/>
        </w:rPr>
        <w:t>安全防护措施，保证雇员的健康和安全；</w:t>
      </w:r>
    </w:p>
    <w:p>
      <w:pPr>
        <w:autoSpaceDE w:val="0"/>
        <w:autoSpaceDN w:val="0"/>
        <w:adjustRightInd w:val="0"/>
        <w:spacing w:line="309" w:lineRule="auto"/>
        <w:ind w:left="1699" w:right="49" w:firstLine="61"/>
        <w:jc w:val="left"/>
        <w:rPr>
          <w:rFonts w:ascii="宋体" w:cs="宋体"/>
          <w:kern w:val="0"/>
          <w:sz w:val="24"/>
          <w:highlight w:val="none"/>
        </w:rPr>
      </w:pPr>
      <w:r>
        <w:rPr>
          <w:kern w:val="0"/>
          <w:sz w:val="24"/>
          <w:highlight w:val="none"/>
        </w:rPr>
        <w:t>(2)</w:t>
      </w:r>
      <w:r>
        <w:rPr>
          <w:rFonts w:hint="eastAsia" w:ascii="宋体" w:cs="宋体"/>
          <w:kern w:val="0"/>
          <w:sz w:val="24"/>
          <w:highlight w:val="none"/>
        </w:rPr>
        <w:t>保障雇员的合法权利和人身安全，及时采取有效措施抢救和治疗施工中受伤</w:t>
      </w:r>
      <w:r>
        <w:rPr>
          <w:rFonts w:ascii="宋体" w:cs="宋体"/>
          <w:kern w:val="0"/>
          <w:sz w:val="24"/>
          <w:highlight w:val="none"/>
        </w:rPr>
        <w:t xml:space="preserve"> </w:t>
      </w:r>
      <w:r>
        <w:rPr>
          <w:rFonts w:hint="eastAsia" w:ascii="宋体" w:cs="宋体"/>
          <w:kern w:val="0"/>
          <w:sz w:val="24"/>
          <w:highlight w:val="none"/>
        </w:rPr>
        <w:t>害的雇员；</w:t>
      </w:r>
    </w:p>
    <w:p>
      <w:pPr>
        <w:autoSpaceDE w:val="0"/>
        <w:autoSpaceDN w:val="0"/>
        <w:adjustRightInd w:val="0"/>
        <w:spacing w:line="309" w:lineRule="auto"/>
        <w:ind w:left="1699" w:right="49" w:firstLine="61"/>
        <w:jc w:val="left"/>
        <w:rPr>
          <w:rFonts w:ascii="宋体" w:cs="宋体"/>
          <w:kern w:val="0"/>
          <w:sz w:val="24"/>
          <w:highlight w:val="none"/>
        </w:rPr>
      </w:pPr>
      <w:r>
        <w:rPr>
          <w:kern w:val="0"/>
          <w:sz w:val="24"/>
          <w:highlight w:val="none"/>
        </w:rPr>
        <w:t>(3)</w:t>
      </w:r>
      <w:r>
        <w:rPr>
          <w:rFonts w:hint="eastAsia" w:ascii="宋体" w:cs="宋体"/>
          <w:kern w:val="0"/>
          <w:sz w:val="24"/>
          <w:highlight w:val="none"/>
        </w:rPr>
        <w:t>充分考虑和保障雇员的休息时间和法定节假日休假时间</w:t>
      </w:r>
      <w:r>
        <w:rPr>
          <w:rFonts w:hint="eastAsia" w:ascii="宋体" w:cs="宋体"/>
          <w:spacing w:val="-38"/>
          <w:kern w:val="0"/>
          <w:sz w:val="24"/>
          <w:highlight w:val="none"/>
        </w:rPr>
        <w:t>，</w:t>
      </w:r>
      <w:r>
        <w:rPr>
          <w:rFonts w:hint="eastAsia" w:ascii="宋体" w:cs="宋体"/>
          <w:kern w:val="0"/>
          <w:sz w:val="24"/>
          <w:highlight w:val="none"/>
        </w:rPr>
        <w:t>尊重雇员的宗教信</w:t>
      </w:r>
      <w:r>
        <w:rPr>
          <w:rFonts w:ascii="宋体" w:cs="宋体"/>
          <w:kern w:val="0"/>
          <w:sz w:val="24"/>
          <w:highlight w:val="none"/>
        </w:rPr>
        <w:t xml:space="preserve"> </w:t>
      </w:r>
      <w:r>
        <w:rPr>
          <w:rFonts w:hint="eastAsia" w:ascii="宋体" w:cs="宋体"/>
          <w:kern w:val="0"/>
          <w:sz w:val="24"/>
          <w:highlight w:val="none"/>
        </w:rPr>
        <w:t>仰和风俗习惯；</w:t>
      </w:r>
    </w:p>
    <w:p>
      <w:pPr>
        <w:autoSpaceDE w:val="0"/>
        <w:autoSpaceDN w:val="0"/>
        <w:adjustRightInd w:val="0"/>
        <w:spacing w:line="309" w:lineRule="auto"/>
        <w:ind w:left="1699" w:right="49" w:firstLine="61"/>
        <w:jc w:val="left"/>
        <w:rPr>
          <w:rFonts w:ascii="宋体" w:cs="宋体"/>
          <w:kern w:val="0"/>
          <w:sz w:val="24"/>
          <w:highlight w:val="none"/>
        </w:rPr>
      </w:pPr>
      <w:r>
        <w:rPr>
          <w:kern w:val="0"/>
          <w:sz w:val="24"/>
          <w:highlight w:val="none"/>
        </w:rPr>
        <w:t>(4)</w:t>
      </w:r>
      <w:r>
        <w:rPr>
          <w:rFonts w:hint="eastAsia" w:ascii="宋体" w:cs="宋体"/>
          <w:kern w:val="0"/>
          <w:sz w:val="24"/>
          <w:highlight w:val="none"/>
        </w:rPr>
        <w:t>在施工现场主要出入口处设榜公布雇员工资发放时间和投诉电话</w:t>
      </w:r>
      <w:r>
        <w:rPr>
          <w:rFonts w:hint="eastAsia" w:ascii="宋体" w:cs="宋体"/>
          <w:spacing w:val="-38"/>
          <w:kern w:val="0"/>
          <w:sz w:val="24"/>
          <w:highlight w:val="none"/>
        </w:rPr>
        <w:t>，</w:t>
      </w:r>
      <w:r>
        <w:rPr>
          <w:rFonts w:hint="eastAsia" w:ascii="宋体" w:cs="宋体"/>
          <w:kern w:val="0"/>
          <w:sz w:val="24"/>
          <w:highlight w:val="none"/>
        </w:rPr>
        <w:t>以及合同</w:t>
      </w:r>
      <w:r>
        <w:rPr>
          <w:rFonts w:ascii="宋体" w:cs="宋体"/>
          <w:kern w:val="0"/>
          <w:sz w:val="24"/>
          <w:highlight w:val="none"/>
        </w:rPr>
        <w:t xml:space="preserve"> </w:t>
      </w:r>
      <w:r>
        <w:rPr>
          <w:rFonts w:hint="eastAsia" w:ascii="宋体" w:cs="宋体"/>
          <w:kern w:val="0"/>
          <w:sz w:val="24"/>
          <w:highlight w:val="none"/>
        </w:rPr>
        <w:t>工程中标价格、进度款支付情况。</w:t>
      </w:r>
    </w:p>
    <w:p>
      <w:pPr>
        <w:autoSpaceDE w:val="0"/>
        <w:autoSpaceDN w:val="0"/>
        <w:adjustRightInd w:val="0"/>
        <w:spacing w:line="309" w:lineRule="auto"/>
        <w:ind w:left="1699" w:right="49" w:firstLine="61"/>
        <w:jc w:val="left"/>
        <w:rPr>
          <w:rFonts w:ascii="宋体" w:cs="宋体"/>
          <w:kern w:val="0"/>
          <w:sz w:val="24"/>
          <w:highlight w:val="none"/>
        </w:rPr>
      </w:pPr>
      <w:r>
        <w:rPr>
          <w:kern w:val="0"/>
          <w:sz w:val="24"/>
          <w:highlight w:val="none"/>
        </w:rPr>
        <w:t>(5)</w:t>
      </w:r>
      <w:r>
        <w:rPr>
          <w:rFonts w:hint="eastAsia" w:ascii="宋体" w:cs="宋体"/>
          <w:kern w:val="0"/>
          <w:sz w:val="24"/>
          <w:highlight w:val="none"/>
        </w:rPr>
        <w:t>督促雇员和甲方现场人员应佩戴由合同双方当事人共同盖章</w:t>
      </w:r>
      <w:r>
        <w:rPr>
          <w:rFonts w:hint="eastAsia" w:ascii="宋体" w:cs="宋体"/>
          <w:spacing w:val="-38"/>
          <w:kern w:val="0"/>
          <w:sz w:val="24"/>
          <w:highlight w:val="none"/>
        </w:rPr>
        <w:t>、</w:t>
      </w:r>
      <w:r>
        <w:rPr>
          <w:rFonts w:hint="eastAsia" w:ascii="宋体" w:cs="宋体"/>
          <w:kern w:val="0"/>
          <w:sz w:val="24"/>
          <w:highlight w:val="none"/>
        </w:rPr>
        <w:t>签发的工作</w:t>
      </w:r>
      <w:r>
        <w:rPr>
          <w:rFonts w:ascii="宋体" w:cs="宋体"/>
          <w:kern w:val="0"/>
          <w:sz w:val="24"/>
          <w:highlight w:val="none"/>
        </w:rPr>
        <w:t xml:space="preserve"> </w:t>
      </w:r>
      <w:r>
        <w:rPr>
          <w:rFonts w:hint="eastAsia" w:ascii="宋体" w:cs="宋体"/>
          <w:kern w:val="0"/>
          <w:sz w:val="24"/>
          <w:highlight w:val="none"/>
        </w:rPr>
        <w:t>证上岗；</w:t>
      </w:r>
    </w:p>
    <w:p>
      <w:pPr>
        <w:autoSpaceDE w:val="0"/>
        <w:autoSpaceDN w:val="0"/>
        <w:adjustRightInd w:val="0"/>
        <w:spacing w:line="309" w:lineRule="auto"/>
        <w:ind w:left="1699" w:right="49" w:firstLine="61"/>
        <w:jc w:val="left"/>
        <w:rPr>
          <w:rFonts w:ascii="宋体" w:cs="宋体"/>
          <w:kern w:val="0"/>
          <w:sz w:val="24"/>
          <w:highlight w:val="none"/>
        </w:rPr>
      </w:pPr>
      <w:r>
        <w:rPr>
          <w:kern w:val="0"/>
          <w:sz w:val="24"/>
          <w:highlight w:val="none"/>
        </w:rPr>
        <w:t>(6)</w:t>
      </w:r>
      <w:r>
        <w:rPr>
          <w:rFonts w:hint="eastAsia" w:ascii="宋体" w:cs="宋体"/>
          <w:kern w:val="0"/>
          <w:sz w:val="24"/>
          <w:highlight w:val="none"/>
        </w:rPr>
        <w:t>办理雇员的意外伤害等一切保险，处理雇员因工伤亡事故的善后事宜。</w:t>
      </w:r>
    </w:p>
    <w:p>
      <w:pPr>
        <w:autoSpaceDE w:val="0"/>
        <w:autoSpaceDN w:val="0"/>
        <w:adjustRightInd w:val="0"/>
        <w:spacing w:before="4"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27.4</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pgSz w:w="11920" w:h="16840"/>
          <w:pgMar w:top="1440" w:right="1000" w:bottom="280" w:left="880" w:header="720" w:footer="720" w:gutter="0"/>
          <w:cols w:space="720" w:num="1"/>
        </w:sectPr>
      </w:pPr>
    </w:p>
    <w:p>
      <w:pPr>
        <w:autoSpaceDE w:val="0"/>
        <w:autoSpaceDN w:val="0"/>
        <w:adjustRightInd w:val="0"/>
        <w:spacing w:line="264" w:lineRule="exact"/>
        <w:ind w:left="105" w:right="-47"/>
        <w:jc w:val="left"/>
        <w:rPr>
          <w:rFonts w:ascii="宋体" w:cs="宋体"/>
          <w:kern w:val="0"/>
          <w:sz w:val="18"/>
          <w:szCs w:val="18"/>
          <w:highlight w:val="none"/>
        </w:rPr>
      </w:pPr>
      <w:r>
        <w:rPr>
          <w:rFonts w:hint="eastAsia" w:ascii="宋体" w:cs="宋体"/>
          <w:spacing w:val="14"/>
          <w:kern w:val="0"/>
          <w:position w:val="-3"/>
          <w:sz w:val="18"/>
          <w:szCs w:val="18"/>
          <w:highlight w:val="none"/>
        </w:rPr>
        <w:t>丙方特殊时</w:t>
      </w:r>
    </w:p>
    <w:p>
      <w:pPr>
        <w:autoSpaceDE w:val="0"/>
        <w:autoSpaceDN w:val="0"/>
        <w:adjustRightInd w:val="0"/>
        <w:spacing w:before="45"/>
        <w:ind w:left="105"/>
        <w:jc w:val="left"/>
        <w:rPr>
          <w:rFonts w:ascii="宋体" w:cs="宋体"/>
          <w:kern w:val="0"/>
          <w:sz w:val="18"/>
          <w:szCs w:val="18"/>
          <w:highlight w:val="none"/>
        </w:rPr>
      </w:pPr>
      <w:r>
        <w:rPr>
          <w:rFonts w:hint="eastAsia" w:ascii="宋体" w:cs="宋体"/>
          <w:spacing w:val="1"/>
          <w:kern w:val="0"/>
          <w:sz w:val="18"/>
          <w:szCs w:val="18"/>
          <w:highlight w:val="none"/>
        </w:rPr>
        <w:t>间施</w:t>
      </w:r>
      <w:r>
        <w:rPr>
          <w:rFonts w:hint="eastAsia" w:ascii="宋体" w:cs="宋体"/>
          <w:kern w:val="0"/>
          <w:sz w:val="18"/>
          <w:szCs w:val="18"/>
          <w:highlight w:val="none"/>
        </w:rPr>
        <w:t>工</w:t>
      </w:r>
      <w:r>
        <w:rPr>
          <w:rFonts w:hint="eastAsia" w:ascii="宋体" w:cs="宋体"/>
          <w:spacing w:val="1"/>
          <w:kern w:val="0"/>
          <w:sz w:val="18"/>
          <w:szCs w:val="18"/>
          <w:highlight w:val="none"/>
        </w:rPr>
        <w:t>的</w:t>
      </w:r>
      <w:r>
        <w:rPr>
          <w:rFonts w:hint="eastAsia" w:ascii="宋体" w:cs="宋体"/>
          <w:kern w:val="0"/>
          <w:sz w:val="18"/>
          <w:szCs w:val="18"/>
          <w:highlight w:val="none"/>
        </w:rPr>
        <w:t>批准</w:t>
      </w:r>
    </w:p>
    <w:p>
      <w:pPr>
        <w:autoSpaceDE w:val="0"/>
        <w:autoSpaceDN w:val="0"/>
        <w:adjustRightInd w:val="0"/>
        <w:spacing w:line="300" w:lineRule="exact"/>
        <w:ind w:right="68"/>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丙方如需在法定节假日施工，应经监理工程师同意；如需在夜间施工，除应</w:t>
      </w:r>
    </w:p>
    <w:p>
      <w:pPr>
        <w:autoSpaceDE w:val="0"/>
        <w:autoSpaceDN w:val="0"/>
        <w:adjustRightInd w:val="0"/>
        <w:spacing w:before="60" w:line="468" w:lineRule="exact"/>
        <w:ind w:right="51"/>
        <w:rPr>
          <w:rFonts w:ascii="宋体" w:cs="宋体"/>
          <w:kern w:val="0"/>
          <w:sz w:val="24"/>
          <w:highlight w:val="none"/>
        </w:rPr>
      </w:pPr>
      <w:r>
        <w:rPr>
          <w:rFonts w:hint="eastAsia" w:ascii="宋体" w:cs="宋体"/>
          <w:kern w:val="0"/>
          <w:sz w:val="24"/>
          <w:highlight w:val="none"/>
        </w:rPr>
        <w:t>经监理工程师同意外，还应经有关部门批准。此类情况，均不得超过法律规定</w:t>
      </w:r>
      <w:r>
        <w:rPr>
          <w:rFonts w:ascii="宋体" w:cs="宋体"/>
          <w:kern w:val="0"/>
          <w:sz w:val="24"/>
          <w:highlight w:val="none"/>
        </w:rPr>
        <w:t xml:space="preserve"> </w:t>
      </w:r>
      <w:r>
        <w:rPr>
          <w:rFonts w:hint="eastAsia" w:ascii="宋体" w:cs="宋体"/>
          <w:kern w:val="0"/>
          <w:sz w:val="24"/>
          <w:highlight w:val="none"/>
        </w:rPr>
        <w:t>的限度，并应按照法律规定给予雇员补休或付酬。如无特殊原因，只要在不影</w:t>
      </w:r>
      <w:r>
        <w:rPr>
          <w:rFonts w:ascii="宋体" w:cs="宋体"/>
          <w:kern w:val="0"/>
          <w:sz w:val="24"/>
          <w:highlight w:val="none"/>
        </w:rPr>
        <w:t xml:space="preserve"> </w:t>
      </w:r>
      <w:r>
        <w:rPr>
          <w:rFonts w:hint="eastAsia" w:ascii="宋体" w:cs="宋体"/>
          <w:kern w:val="0"/>
          <w:sz w:val="24"/>
          <w:highlight w:val="none"/>
        </w:rPr>
        <w:t>响工程质量、施工安全、周围环境的情况下，监理工程师应予同意。但为抢救</w:t>
      </w:r>
      <w:r>
        <w:rPr>
          <w:rFonts w:ascii="宋体" w:cs="宋体"/>
          <w:kern w:val="0"/>
          <w:sz w:val="24"/>
          <w:highlight w:val="none"/>
        </w:rPr>
        <w:t xml:space="preserve"> </w:t>
      </w:r>
      <w:r>
        <w:rPr>
          <w:rFonts w:hint="eastAsia" w:ascii="宋体" w:cs="宋体"/>
          <w:kern w:val="0"/>
          <w:sz w:val="24"/>
          <w:highlight w:val="none"/>
        </w:rPr>
        <w:t>生命、保护财产，或为工程安全、质量而不可避免的作业，则无需事先经监理</w:t>
      </w:r>
      <w:r>
        <w:rPr>
          <w:rFonts w:ascii="宋体" w:cs="宋体"/>
          <w:kern w:val="0"/>
          <w:sz w:val="24"/>
          <w:highlight w:val="none"/>
        </w:rPr>
        <w:t xml:space="preserve"> </w:t>
      </w:r>
      <w:r>
        <w:rPr>
          <w:rFonts w:hint="eastAsia" w:ascii="宋体" w:cs="宋体"/>
          <w:kern w:val="0"/>
          <w:sz w:val="24"/>
          <w:highlight w:val="none"/>
        </w:rPr>
        <w:t>工程师同意。</w:t>
      </w:r>
    </w:p>
    <w:p>
      <w:pPr>
        <w:autoSpaceDE w:val="0"/>
        <w:autoSpaceDN w:val="0"/>
        <w:adjustRightInd w:val="0"/>
        <w:spacing w:before="60" w:line="468" w:lineRule="exact"/>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27.5</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1000" w:bottom="280" w:left="880" w:header="720" w:footer="720" w:gutter="0"/>
          <w:cols w:space="720" w:num="1"/>
        </w:sectPr>
      </w:pPr>
    </w:p>
    <w:p>
      <w:pPr>
        <w:autoSpaceDE w:val="0"/>
        <w:autoSpaceDN w:val="0"/>
        <w:adjustRightInd w:val="0"/>
        <w:spacing w:line="264" w:lineRule="exact"/>
        <w:ind w:left="105" w:right="-47"/>
        <w:jc w:val="left"/>
        <w:rPr>
          <w:rFonts w:ascii="宋体" w:cs="宋体"/>
          <w:kern w:val="0"/>
          <w:sz w:val="18"/>
          <w:szCs w:val="18"/>
          <w:highlight w:val="none"/>
        </w:rPr>
      </w:pPr>
      <w:r>
        <w:rPr>
          <w:rFonts w:hint="eastAsia" w:ascii="宋体" w:cs="宋体"/>
          <w:spacing w:val="14"/>
          <w:kern w:val="0"/>
          <w:position w:val="-3"/>
          <w:sz w:val="18"/>
          <w:szCs w:val="18"/>
          <w:highlight w:val="none"/>
        </w:rPr>
        <w:t>丙方向雇员</w:t>
      </w:r>
    </w:p>
    <w:p>
      <w:pPr>
        <w:autoSpaceDE w:val="0"/>
        <w:autoSpaceDN w:val="0"/>
        <w:adjustRightInd w:val="0"/>
        <w:spacing w:before="46"/>
        <w:ind w:left="105"/>
        <w:jc w:val="left"/>
        <w:rPr>
          <w:rFonts w:ascii="宋体" w:cs="宋体"/>
          <w:kern w:val="0"/>
          <w:sz w:val="18"/>
          <w:szCs w:val="18"/>
          <w:highlight w:val="none"/>
        </w:rPr>
      </w:pPr>
      <w:r>
        <w:rPr>
          <w:rFonts w:hint="eastAsia" w:ascii="宋体" w:cs="宋体"/>
          <w:spacing w:val="1"/>
          <w:kern w:val="0"/>
          <w:sz w:val="18"/>
          <w:szCs w:val="18"/>
          <w:highlight w:val="none"/>
        </w:rPr>
        <w:t>支付</w:t>
      </w:r>
      <w:r>
        <w:rPr>
          <w:rFonts w:hint="eastAsia" w:ascii="宋体" w:cs="宋体"/>
          <w:kern w:val="0"/>
          <w:sz w:val="18"/>
          <w:szCs w:val="18"/>
          <w:highlight w:val="none"/>
        </w:rPr>
        <w:t>劳</w:t>
      </w:r>
      <w:r>
        <w:rPr>
          <w:rFonts w:hint="eastAsia" w:ascii="宋体" w:cs="宋体"/>
          <w:spacing w:val="1"/>
          <w:kern w:val="0"/>
          <w:sz w:val="18"/>
          <w:szCs w:val="18"/>
          <w:highlight w:val="none"/>
        </w:rPr>
        <w:t>务</w:t>
      </w:r>
      <w:r>
        <w:rPr>
          <w:rFonts w:hint="eastAsia" w:ascii="宋体" w:cs="宋体"/>
          <w:kern w:val="0"/>
          <w:sz w:val="18"/>
          <w:szCs w:val="18"/>
          <w:highlight w:val="none"/>
        </w:rPr>
        <w:t>工资</w:t>
      </w:r>
    </w:p>
    <w:p>
      <w:pPr>
        <w:autoSpaceDE w:val="0"/>
        <w:autoSpaceDN w:val="0"/>
        <w:adjustRightInd w:val="0"/>
        <w:spacing w:line="300" w:lineRule="exact"/>
        <w:ind w:right="68"/>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丙方应按照时足额向雇员支付劳务工资，并不低于当地最低工资标准。因承</w:t>
      </w:r>
    </w:p>
    <w:p>
      <w:pPr>
        <w:autoSpaceDE w:val="0"/>
        <w:autoSpaceDN w:val="0"/>
        <w:adjustRightInd w:val="0"/>
        <w:spacing w:before="60" w:line="468" w:lineRule="exact"/>
        <w:ind w:right="51"/>
        <w:rPr>
          <w:rFonts w:ascii="宋体" w:cs="宋体"/>
          <w:kern w:val="0"/>
          <w:sz w:val="24"/>
          <w:highlight w:val="none"/>
        </w:rPr>
      </w:pPr>
      <w:r>
        <w:rPr>
          <w:rFonts w:hint="eastAsia" w:ascii="宋体" w:cs="宋体"/>
          <w:kern w:val="0"/>
          <w:sz w:val="24"/>
          <w:highlight w:val="none"/>
        </w:rPr>
        <w:t>包人拖欠其雇员工资而造成群体性示威、游行等一切后果，由丙方承担。对</w:t>
      </w:r>
      <w:r>
        <w:rPr>
          <w:rFonts w:ascii="宋体" w:cs="宋体"/>
          <w:kern w:val="0"/>
          <w:sz w:val="24"/>
          <w:highlight w:val="none"/>
        </w:rPr>
        <w:t xml:space="preserve"> </w:t>
      </w:r>
      <w:r>
        <w:rPr>
          <w:rFonts w:hint="eastAsia" w:ascii="宋体" w:cs="宋体"/>
          <w:kern w:val="0"/>
          <w:sz w:val="24"/>
          <w:highlight w:val="none"/>
        </w:rPr>
        <w:t>甲方造成损失和（或）导致工期延误的，应赔偿甲方的损失，工期不予顺</w:t>
      </w:r>
      <w:r>
        <w:rPr>
          <w:rFonts w:ascii="宋体" w:cs="宋体"/>
          <w:kern w:val="0"/>
          <w:sz w:val="24"/>
          <w:highlight w:val="none"/>
        </w:rPr>
        <w:t xml:space="preserve"> </w:t>
      </w:r>
      <w:r>
        <w:rPr>
          <w:rFonts w:hint="eastAsia" w:ascii="宋体" w:cs="宋体"/>
          <w:kern w:val="0"/>
          <w:sz w:val="24"/>
          <w:highlight w:val="none"/>
        </w:rPr>
        <w:t>延。</w:t>
      </w:r>
    </w:p>
    <w:p>
      <w:pPr>
        <w:autoSpaceDE w:val="0"/>
        <w:autoSpaceDN w:val="0"/>
        <w:adjustRightInd w:val="0"/>
        <w:spacing w:before="60" w:line="468" w:lineRule="exact"/>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27.6</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1000" w:bottom="280" w:left="880" w:header="720" w:footer="720" w:gutter="0"/>
          <w:cols w:space="720" w:num="1"/>
        </w:sectPr>
      </w:pPr>
    </w:p>
    <w:p>
      <w:pPr>
        <w:autoSpaceDE w:val="0"/>
        <w:autoSpaceDN w:val="0"/>
        <w:adjustRightInd w:val="0"/>
        <w:spacing w:line="264" w:lineRule="exact"/>
        <w:ind w:left="105" w:right="-47"/>
        <w:jc w:val="left"/>
        <w:rPr>
          <w:rFonts w:ascii="宋体" w:cs="宋体"/>
          <w:kern w:val="0"/>
          <w:sz w:val="18"/>
          <w:szCs w:val="18"/>
          <w:highlight w:val="none"/>
        </w:rPr>
      </w:pPr>
      <w:r>
        <w:rPr>
          <w:rFonts w:hint="eastAsia" w:ascii="宋体" w:cs="宋体"/>
          <w:spacing w:val="14"/>
          <w:kern w:val="0"/>
          <w:position w:val="-3"/>
          <w:sz w:val="18"/>
          <w:szCs w:val="18"/>
          <w:highlight w:val="none"/>
        </w:rPr>
        <w:t>丙方向工地</w:t>
      </w:r>
    </w:p>
    <w:p>
      <w:pPr>
        <w:autoSpaceDE w:val="0"/>
        <w:autoSpaceDN w:val="0"/>
        <w:adjustRightInd w:val="0"/>
        <w:spacing w:before="46"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派遣雇员的要</w:t>
      </w:r>
      <w:r>
        <w:rPr>
          <w:rFonts w:ascii="宋体" w:cs="宋体"/>
          <w:spacing w:val="14"/>
          <w:kern w:val="0"/>
          <w:sz w:val="18"/>
          <w:szCs w:val="18"/>
          <w:highlight w:val="none"/>
        </w:rPr>
        <w:t xml:space="preserve"> </w:t>
      </w:r>
      <w:r>
        <w:rPr>
          <w:rFonts w:hint="eastAsia" w:ascii="宋体" w:cs="宋体"/>
          <w:kern w:val="0"/>
          <w:sz w:val="18"/>
          <w:szCs w:val="18"/>
          <w:highlight w:val="none"/>
        </w:rPr>
        <w:t>求</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丙方的雇员应是在行业或职业内具有相应资格、技能和经验的人员。丙方</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应向施工场地派遣足够数量的下列雇员：</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具有相应资格的专业技工和合格的普工；</w:t>
      </w:r>
    </w:p>
    <w:p>
      <w:pPr>
        <w:autoSpaceDE w:val="0"/>
        <w:autoSpaceDN w:val="0"/>
        <w:adjustRightInd w:val="0"/>
        <w:spacing w:before="96"/>
        <w:jc w:val="left"/>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具有相应施工经验的技术人员；</w:t>
      </w:r>
    </w:p>
    <w:p>
      <w:pPr>
        <w:autoSpaceDE w:val="0"/>
        <w:autoSpaceDN w:val="0"/>
        <w:adjustRightInd w:val="0"/>
        <w:spacing w:before="94"/>
        <w:jc w:val="left"/>
        <w:rPr>
          <w:rFonts w:ascii="宋体" w:cs="宋体"/>
          <w:kern w:val="0"/>
          <w:sz w:val="24"/>
          <w:highlight w:val="none"/>
        </w:rPr>
      </w:pPr>
      <w:r>
        <w:rPr>
          <w:rFonts w:hint="eastAsia" w:ascii="宋体" w:cs="宋体"/>
          <w:kern w:val="0"/>
          <w:sz w:val="24"/>
          <w:highlight w:val="none"/>
        </w:rPr>
        <w:t>（</w:t>
      </w:r>
      <w:r>
        <w:rPr>
          <w:kern w:val="0"/>
          <w:sz w:val="24"/>
          <w:highlight w:val="none"/>
        </w:rPr>
        <w:t>3</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具有相应岗位资格的各级管理人员。</w:t>
      </w:r>
    </w:p>
    <w:p>
      <w:pPr>
        <w:autoSpaceDE w:val="0"/>
        <w:autoSpaceDN w:val="0"/>
        <w:adjustRightInd w:val="0"/>
        <w:spacing w:before="94"/>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tabs>
          <w:tab w:val="left" w:leader="dot" w:pos="9880"/>
        </w:tabs>
        <w:autoSpaceDE w:val="0"/>
        <w:autoSpaceDN w:val="0"/>
        <w:adjustRightInd w:val="0"/>
        <w:spacing w:before="73" w:line="271" w:lineRule="exact"/>
        <w:ind w:left="141"/>
        <w:jc w:val="left"/>
        <w:rPr>
          <w:kern w:val="0"/>
          <w:sz w:val="15"/>
          <w:szCs w:val="15"/>
          <w:highlight w:val="none"/>
        </w:rPr>
      </w:pPr>
      <w:r>
        <w:rPr>
          <w:kern w:val="0"/>
          <w:position w:val="-1"/>
          <w:sz w:val="24"/>
          <w:highlight w:val="none"/>
        </w:rPr>
        <w:t>27.7</w:t>
      </w:r>
      <w:r>
        <w:rPr>
          <w:kern w:val="0"/>
          <w:position w:val="-1"/>
          <w:sz w:val="24"/>
          <w:highlight w:val="none"/>
        </w:rPr>
        <w:tab/>
      </w:r>
      <w:r>
        <w:rPr>
          <w:kern w:val="0"/>
          <w:position w:val="-1"/>
          <w:sz w:val="24"/>
          <w:highlight w:val="none"/>
          <w:u w:val="single"/>
        </w:rPr>
        <w:t xml:space="preserve"> </w:t>
      </w:r>
    </w:p>
    <w:p>
      <w:pPr>
        <w:autoSpaceDE w:val="0"/>
        <w:autoSpaceDN w:val="0"/>
        <w:adjustRightInd w:val="0"/>
        <w:spacing w:before="6" w:line="150" w:lineRule="exact"/>
        <w:jc w:val="left"/>
        <w:rPr>
          <w:kern w:val="0"/>
          <w:sz w:val="15"/>
          <w:szCs w:val="15"/>
          <w:highlight w:val="none"/>
        </w:rPr>
        <w:sectPr>
          <w:pgSz w:w="11920" w:h="16840"/>
          <w:pgMar w:top="1440" w:right="760" w:bottom="280" w:left="880" w:header="720" w:footer="720" w:gutter="0"/>
          <w:cols w:space="720" w:num="1"/>
        </w:sectPr>
      </w:pPr>
    </w:p>
    <w:p>
      <w:pPr>
        <w:autoSpaceDE w:val="0"/>
        <w:autoSpaceDN w:val="0"/>
        <w:adjustRightInd w:val="0"/>
        <w:spacing w:line="264" w:lineRule="exact"/>
        <w:ind w:left="105" w:right="-47"/>
        <w:jc w:val="left"/>
        <w:rPr>
          <w:rFonts w:ascii="宋体" w:cs="宋体"/>
          <w:kern w:val="0"/>
          <w:sz w:val="18"/>
          <w:szCs w:val="18"/>
          <w:highlight w:val="none"/>
        </w:rPr>
      </w:pPr>
      <w:r>
        <w:rPr>
          <w:rFonts w:hint="eastAsia" w:ascii="宋体" w:cs="宋体"/>
          <w:spacing w:val="14"/>
          <w:kern w:val="0"/>
          <w:position w:val="-3"/>
          <w:sz w:val="18"/>
          <w:szCs w:val="18"/>
          <w:highlight w:val="none"/>
        </w:rPr>
        <w:t>丙方雇员安</w:t>
      </w:r>
    </w:p>
    <w:p>
      <w:pPr>
        <w:autoSpaceDE w:val="0"/>
        <w:autoSpaceDN w:val="0"/>
        <w:adjustRightInd w:val="0"/>
        <w:spacing w:before="45"/>
        <w:ind w:left="105"/>
        <w:jc w:val="left"/>
        <w:rPr>
          <w:rFonts w:ascii="宋体" w:cs="宋体"/>
          <w:kern w:val="0"/>
          <w:sz w:val="18"/>
          <w:szCs w:val="18"/>
          <w:highlight w:val="none"/>
        </w:rPr>
      </w:pPr>
      <w:r>
        <w:rPr>
          <w:rFonts w:hint="eastAsia" w:ascii="宋体" w:cs="宋体"/>
          <w:spacing w:val="1"/>
          <w:kern w:val="0"/>
          <w:sz w:val="18"/>
          <w:szCs w:val="18"/>
          <w:highlight w:val="none"/>
        </w:rPr>
        <w:t>排和</w:t>
      </w:r>
      <w:r>
        <w:rPr>
          <w:rFonts w:hint="eastAsia" w:ascii="宋体" w:cs="宋体"/>
          <w:kern w:val="0"/>
          <w:sz w:val="18"/>
          <w:szCs w:val="18"/>
          <w:highlight w:val="none"/>
        </w:rPr>
        <w:t>撤换</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丙方安排在施工场地的雇员应保持相对稳定，但有下列行为的任何丙方雇</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员，监理工程师可要求丙方将其撤换：</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经常行为不当，或工作漫不经心；</w:t>
      </w:r>
    </w:p>
    <w:p>
      <w:pPr>
        <w:autoSpaceDE w:val="0"/>
        <w:autoSpaceDN w:val="0"/>
        <w:adjustRightInd w:val="0"/>
        <w:spacing w:before="96"/>
        <w:jc w:val="left"/>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无能力履行义务或玩忽职守；</w:t>
      </w:r>
    </w:p>
    <w:p>
      <w:pPr>
        <w:autoSpaceDE w:val="0"/>
        <w:autoSpaceDN w:val="0"/>
        <w:adjustRightInd w:val="0"/>
        <w:spacing w:before="96"/>
        <w:jc w:val="left"/>
        <w:rPr>
          <w:rFonts w:ascii="宋体" w:cs="宋体"/>
          <w:kern w:val="0"/>
          <w:sz w:val="24"/>
          <w:highlight w:val="none"/>
        </w:rPr>
      </w:pPr>
      <w:r>
        <w:rPr>
          <w:rFonts w:hint="eastAsia" w:ascii="宋体" w:cs="宋体"/>
          <w:kern w:val="0"/>
          <w:sz w:val="24"/>
          <w:highlight w:val="none"/>
        </w:rPr>
        <w:t>（</w:t>
      </w:r>
      <w:r>
        <w:rPr>
          <w:kern w:val="0"/>
          <w:sz w:val="24"/>
          <w:highlight w:val="none"/>
        </w:rPr>
        <w:t>3</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不遵守合同的约定；</w:t>
      </w:r>
    </w:p>
    <w:p>
      <w:pPr>
        <w:autoSpaceDE w:val="0"/>
        <w:autoSpaceDN w:val="0"/>
        <w:adjustRightInd w:val="0"/>
        <w:spacing w:before="96" w:line="367" w:lineRule="exact"/>
        <w:jc w:val="left"/>
        <w:rPr>
          <w:rFonts w:ascii="宋体" w:cs="宋体"/>
          <w:kern w:val="0"/>
          <w:sz w:val="24"/>
          <w:highlight w:val="none"/>
        </w:rPr>
      </w:pPr>
      <w:r>
        <w:rPr>
          <w:rFonts w:hint="eastAsia" w:ascii="宋体" w:cs="宋体"/>
          <w:kern w:val="0"/>
          <w:position w:val="-3"/>
          <w:sz w:val="24"/>
          <w:highlight w:val="none"/>
        </w:rPr>
        <w:t>（</w:t>
      </w:r>
      <w:r>
        <w:rPr>
          <w:kern w:val="0"/>
          <w:position w:val="-3"/>
          <w:sz w:val="24"/>
          <w:highlight w:val="none"/>
        </w:rPr>
        <w:t>4</w:t>
      </w:r>
      <w:r>
        <w:rPr>
          <w:rFonts w:hint="eastAsia" w:ascii="宋体" w:cs="宋体"/>
          <w:kern w:val="0"/>
          <w:position w:val="-3"/>
          <w:sz w:val="24"/>
          <w:highlight w:val="none"/>
        </w:rPr>
        <w:t>）</w:t>
      </w:r>
      <w:r>
        <w:rPr>
          <w:rFonts w:ascii="宋体" w:cs="宋体"/>
          <w:kern w:val="0"/>
          <w:position w:val="-3"/>
          <w:sz w:val="24"/>
          <w:highlight w:val="none"/>
        </w:rPr>
        <w:t xml:space="preserve"> </w:t>
      </w:r>
      <w:r>
        <w:rPr>
          <w:rFonts w:hint="eastAsia" w:ascii="宋体" w:cs="宋体"/>
          <w:kern w:val="0"/>
          <w:position w:val="-3"/>
          <w:sz w:val="24"/>
          <w:highlight w:val="none"/>
        </w:rPr>
        <w:t>有损安全、健康和不利于环境保护的行为。</w:t>
      </w:r>
    </w:p>
    <w:p>
      <w:pPr>
        <w:autoSpaceDE w:val="0"/>
        <w:autoSpaceDN w:val="0"/>
        <w:adjustRightInd w:val="0"/>
        <w:spacing w:before="96" w:line="367" w:lineRule="exact"/>
        <w:jc w:val="left"/>
        <w:rPr>
          <w:rFonts w:ascii="宋体" w:cs="宋体"/>
          <w:kern w:val="0"/>
          <w:sz w:val="24"/>
          <w:highlight w:val="none"/>
        </w:rPr>
        <w:sectPr>
          <w:type w:val="continuous"/>
          <w:pgSz w:w="11920" w:h="16840"/>
          <w:pgMar w:top="1560" w:right="760" w:bottom="280" w:left="880" w:header="720" w:footer="720" w:gutter="0"/>
          <w:cols w:equalWidth="0" w:num="2">
            <w:col w:w="1272" w:space="488"/>
            <w:col w:w="8520"/>
          </w:cols>
        </w:sectPr>
      </w:pPr>
    </w:p>
    <w:p>
      <w:pPr>
        <w:autoSpaceDE w:val="0"/>
        <w:autoSpaceDN w:val="0"/>
        <w:adjustRightInd w:val="0"/>
        <w:spacing w:before="7" w:line="160" w:lineRule="exact"/>
        <w:jc w:val="left"/>
        <w:rPr>
          <w:rFonts w:ascii="宋体" w:cs="宋体"/>
          <w:kern w:val="0"/>
          <w:sz w:val="16"/>
          <w:szCs w:val="16"/>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27.8</w:t>
      </w:r>
      <w:r>
        <w:rPr>
          <w:kern w:val="0"/>
          <w:position w:val="-1"/>
          <w:sz w:val="24"/>
          <w:highlight w:val="none"/>
        </w:rPr>
        <w:tab/>
      </w:r>
    </w:p>
    <w:p>
      <w:pPr>
        <w:autoSpaceDE w:val="0"/>
        <w:autoSpaceDN w:val="0"/>
        <w:adjustRightInd w:val="0"/>
        <w:spacing w:before="1" w:line="150" w:lineRule="exact"/>
        <w:jc w:val="left"/>
        <w:rPr>
          <w:kern w:val="0"/>
          <w:sz w:val="15"/>
          <w:szCs w:val="15"/>
          <w:highlight w:val="none"/>
        </w:rPr>
      </w:pPr>
    </w:p>
    <w:p>
      <w:pPr>
        <w:autoSpaceDE w:val="0"/>
        <w:autoSpaceDN w:val="0"/>
        <w:adjustRightInd w:val="0"/>
        <w:spacing w:before="1" w:line="150" w:lineRule="exact"/>
        <w:jc w:val="left"/>
        <w:rPr>
          <w:kern w:val="0"/>
          <w:sz w:val="15"/>
          <w:szCs w:val="15"/>
          <w:highlight w:val="none"/>
        </w:rPr>
        <w:sectPr>
          <w:type w:val="continuous"/>
          <w:pgSz w:w="11920" w:h="16840"/>
          <w:pgMar w:top="1560" w:right="760" w:bottom="280" w:left="880" w:header="720" w:footer="720" w:gutter="0"/>
          <w:cols w:space="720" w:num="1"/>
        </w:sectPr>
      </w:pPr>
    </w:p>
    <w:p>
      <w:pPr>
        <w:autoSpaceDE w:val="0"/>
        <w:autoSpaceDN w:val="0"/>
        <w:adjustRightInd w:val="0"/>
        <w:spacing w:before="22"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丙方对雇员</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的保护</w:t>
      </w:r>
    </w:p>
    <w:p>
      <w:pPr>
        <w:autoSpaceDE w:val="0"/>
        <w:autoSpaceDN w:val="0"/>
        <w:adjustRightInd w:val="0"/>
        <w:spacing w:line="305"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丙方应自始至终采取各种合理的预防措施，防止雇员内部发生打斗和任何无</w:t>
      </w:r>
    </w:p>
    <w:p>
      <w:pPr>
        <w:autoSpaceDE w:val="0"/>
        <w:autoSpaceDN w:val="0"/>
        <w:adjustRightInd w:val="0"/>
        <w:spacing w:before="8" w:line="460" w:lineRule="atLeast"/>
        <w:ind w:right="291"/>
        <w:jc w:val="left"/>
        <w:rPr>
          <w:rFonts w:ascii="宋体" w:cs="宋体"/>
          <w:kern w:val="0"/>
          <w:sz w:val="24"/>
          <w:highlight w:val="none"/>
        </w:rPr>
      </w:pPr>
      <w:r>
        <w:rPr>
          <w:rFonts w:hint="eastAsia" w:ascii="宋体" w:cs="宋体"/>
          <w:kern w:val="0"/>
          <w:sz w:val="24"/>
          <w:highlight w:val="none"/>
        </w:rPr>
        <w:t>序、非法的不良行为，以确保现场安定和保护现场及邻近人员的生命、财产安</w:t>
      </w:r>
      <w:r>
        <w:rPr>
          <w:rFonts w:ascii="宋体" w:cs="宋体"/>
          <w:kern w:val="0"/>
          <w:sz w:val="24"/>
          <w:highlight w:val="none"/>
        </w:rPr>
        <w:t xml:space="preserve"> </w:t>
      </w:r>
      <w:r>
        <w:rPr>
          <w:rFonts w:hint="eastAsia" w:ascii="宋体" w:cs="宋体"/>
          <w:kern w:val="0"/>
          <w:sz w:val="24"/>
          <w:highlight w:val="none"/>
        </w:rPr>
        <w:t>全。</w:t>
      </w:r>
    </w:p>
    <w:p>
      <w:pPr>
        <w:autoSpaceDE w:val="0"/>
        <w:autoSpaceDN w:val="0"/>
        <w:adjustRightInd w:val="0"/>
        <w:spacing w:before="8" w:line="460" w:lineRule="atLeast"/>
        <w:ind w:right="291"/>
        <w:jc w:val="left"/>
        <w:rPr>
          <w:rFonts w:ascii="宋体" w:cs="宋体"/>
          <w:kern w:val="0"/>
          <w:sz w:val="24"/>
          <w:highlight w:val="none"/>
        </w:rPr>
        <w:sectPr>
          <w:type w:val="continuous"/>
          <w:pgSz w:w="11920" w:h="16840"/>
          <w:pgMar w:top="1560" w:right="760" w:bottom="280" w:left="880" w:header="720" w:footer="720" w:gutter="0"/>
          <w:cols w:equalWidth="0" w:num="2">
            <w:col w:w="1272" w:space="488"/>
            <w:col w:w="8520"/>
          </w:cols>
        </w:sect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688960" behindDoc="1" locked="0" layoutInCell="0" allowOverlap="1">
                <wp:simplePos x="0" y="0"/>
                <wp:positionH relativeFrom="page">
                  <wp:posOffset>1715135</wp:posOffset>
                </wp:positionH>
                <wp:positionV relativeFrom="paragraph">
                  <wp:posOffset>110490</wp:posOffset>
                </wp:positionV>
                <wp:extent cx="5142865" cy="0"/>
                <wp:effectExtent l="0" t="0" r="0" b="0"/>
                <wp:wrapNone/>
                <wp:docPr id="28"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8.7pt;height:0pt;width:404.95pt;mso-position-horizontal-relative:page;z-index:-251627520;mso-width-relative:page;mso-height-relative:page;" filled="f" stroked="t" coordsize="8099,1" o:allowincell="f" o:gfxdata="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gxSNYAAAAKAQAADwAAAAAAAAABACAAAAAiAAAAZHJzL2Rvd25yZXYueG1sUEsBAhQAFAAA&#10;AAgAh07iQGvpFKoqAgAApwQAAA4AAAAAAAAAAQAgAAAAJQEAAGRycy9lMm9Eb2MueG1sUEsFBgAA&#10;AAAGAAYAWQEAAMEFAAAAAA==&#10;" path="m0,0l8098,0e">
                <v:fill on="f" focussize="0,0"/>
                <v:stroke weight="0.7pt" color="#000000" joinstyle="round"/>
                <v:imagedata o:title=""/>
                <o:lock v:ext="edit" aspectratio="f"/>
              </v:shape>
            </w:pict>
          </mc:Fallback>
        </mc:AlternateContent>
      </w:r>
    </w:p>
    <w:p>
      <w:pPr>
        <w:autoSpaceDE w:val="0"/>
        <w:autoSpaceDN w:val="0"/>
        <w:adjustRightInd w:val="0"/>
        <w:spacing w:before="15" w:line="220" w:lineRule="exact"/>
        <w:jc w:val="left"/>
        <w:rPr>
          <w:rFonts w:ascii="宋体" w:cs="宋体"/>
          <w:kern w:val="0"/>
          <w:sz w:val="22"/>
          <w:szCs w:val="22"/>
          <w:highlight w:val="none"/>
        </w:rPr>
      </w:pPr>
    </w:p>
    <w:p>
      <w:pPr>
        <w:pStyle w:val="81"/>
        <w:rPr>
          <w:sz w:val="20"/>
          <w:szCs w:val="20"/>
          <w:highlight w:val="none"/>
        </w:rPr>
      </w:pPr>
      <w:bookmarkStart w:id="40" w:name="_Toc287627954"/>
      <w:r>
        <w:rPr>
          <w:rFonts w:hint="eastAsia"/>
          <w:highlight w:val="none"/>
        </w:rPr>
        <w:t>三、担保、保险与风险</w:t>
      </w:r>
      <w:bookmarkEnd w:id="40"/>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41" w:name="_Toc287627955"/>
      <w:r>
        <w:rPr>
          <w:highlight w:val="none"/>
        </w:rPr>
        <w:t>28</w:t>
      </w:r>
      <w:r>
        <w:rPr>
          <w:highlight w:val="none"/>
        </w:rPr>
        <w:tab/>
      </w:r>
      <w:r>
        <w:rPr>
          <w:rFonts w:hint="eastAsia"/>
          <w:highlight w:val="none"/>
        </w:rPr>
        <w:t>工程担保</w:t>
      </w:r>
      <w:bookmarkEnd w:id="41"/>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76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28.1</w:t>
      </w:r>
    </w:p>
    <w:p>
      <w:pPr>
        <w:autoSpaceDE w:val="0"/>
        <w:autoSpaceDN w:val="0"/>
        <w:adjustRightInd w:val="0"/>
        <w:spacing w:before="3" w:line="180" w:lineRule="exact"/>
        <w:jc w:val="left"/>
        <w:rPr>
          <w:kern w:val="0"/>
          <w:sz w:val="18"/>
          <w:szCs w:val="18"/>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丙方提供履</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约担保</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54"/>
        <w:rPr>
          <w:rFonts w:ascii="宋体" w:cs="宋体"/>
          <w:kern w:val="0"/>
          <w:sz w:val="24"/>
          <w:highlight w:val="none"/>
        </w:rPr>
      </w:pPr>
      <w:r>
        <w:rPr>
          <w:rFonts w:hint="eastAsia" w:ascii="宋体" w:cs="宋体"/>
          <w:kern w:val="0"/>
          <w:sz w:val="24"/>
          <w:highlight w:val="none"/>
        </w:rPr>
        <w:t>为正确履行本合同</w:t>
      </w:r>
      <w:r>
        <w:rPr>
          <w:rFonts w:hint="eastAsia" w:ascii="宋体" w:cs="宋体"/>
          <w:spacing w:val="-2"/>
          <w:kern w:val="0"/>
          <w:sz w:val="24"/>
          <w:highlight w:val="none"/>
        </w:rPr>
        <w:t>，</w:t>
      </w:r>
      <w:r>
        <w:rPr>
          <w:rFonts w:hint="eastAsia" w:ascii="宋体" w:cs="宋体"/>
          <w:kern w:val="0"/>
          <w:sz w:val="24"/>
          <w:highlight w:val="none"/>
        </w:rPr>
        <w:t>甲方应在招标文件中或在签订合同前明确履约担保的有关</w:t>
      </w:r>
      <w:r>
        <w:rPr>
          <w:rFonts w:ascii="宋体" w:cs="宋体"/>
          <w:kern w:val="0"/>
          <w:sz w:val="24"/>
          <w:highlight w:val="none"/>
        </w:rPr>
        <w:t xml:space="preserve"> </w:t>
      </w:r>
      <w:r>
        <w:rPr>
          <w:rFonts w:hint="eastAsia" w:ascii="宋体" w:cs="宋体"/>
          <w:kern w:val="0"/>
          <w:sz w:val="24"/>
          <w:highlight w:val="none"/>
        </w:rPr>
        <w:t>要求，丙方应按照合同约定时间向甲方提供履约担保。履约担保采用银行保</w:t>
      </w:r>
      <w:r>
        <w:rPr>
          <w:rFonts w:ascii="宋体" w:cs="宋体"/>
          <w:kern w:val="0"/>
          <w:sz w:val="24"/>
          <w:highlight w:val="none"/>
        </w:rPr>
        <w:t xml:space="preserve"> </w:t>
      </w:r>
      <w:r>
        <w:rPr>
          <w:rFonts w:hint="eastAsia" w:ascii="宋体" w:cs="宋体"/>
          <w:kern w:val="0"/>
          <w:sz w:val="24"/>
          <w:highlight w:val="none"/>
        </w:rPr>
        <w:t>函的形式，提供履约担保所发生的费用由丙方承担。</w:t>
      </w:r>
    </w:p>
    <w:p>
      <w:pPr>
        <w:autoSpaceDE w:val="0"/>
        <w:autoSpaceDN w:val="0"/>
        <w:adjustRightInd w:val="0"/>
        <w:spacing w:line="466" w:lineRule="exact"/>
        <w:ind w:right="54"/>
        <w:rPr>
          <w:rFonts w:ascii="宋体" w:cs="宋体"/>
          <w:kern w:val="0"/>
          <w:sz w:val="24"/>
          <w:highlight w:val="none"/>
        </w:rPr>
        <w:sectPr>
          <w:type w:val="continuous"/>
          <w:pgSz w:w="11920" w:h="16840"/>
          <w:pgMar w:top="1560" w:right="760" w:bottom="280" w:left="880" w:header="720" w:footer="720" w:gutter="0"/>
          <w:cols w:equalWidth="0" w:num="2">
            <w:col w:w="1272" w:space="488"/>
            <w:col w:w="852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10040"/>
        </w:tabs>
        <w:autoSpaceDE w:val="0"/>
        <w:autoSpaceDN w:val="0"/>
        <w:adjustRightInd w:val="0"/>
        <w:spacing w:line="271" w:lineRule="exact"/>
        <w:ind w:left="141"/>
        <w:jc w:val="left"/>
        <w:rPr>
          <w:kern w:val="0"/>
          <w:sz w:val="24"/>
          <w:highlight w:val="none"/>
        </w:rPr>
      </w:pPr>
      <w:r>
        <w:rPr>
          <w:kern w:val="0"/>
          <w:position w:val="-1"/>
          <w:sz w:val="24"/>
          <w:highlight w:val="none"/>
        </w:rPr>
        <w:t>28.2</w:t>
      </w:r>
      <w:r>
        <w:rPr>
          <w:kern w:val="0"/>
          <w:position w:val="-1"/>
          <w:sz w:val="24"/>
          <w:highlight w:val="none"/>
        </w:rPr>
        <w:tab/>
      </w:r>
    </w:p>
    <w:p>
      <w:pPr>
        <w:tabs>
          <w:tab w:val="left" w:pos="800"/>
          <w:tab w:val="left" w:pos="10040"/>
        </w:tabs>
        <w:autoSpaceDE w:val="0"/>
        <w:autoSpaceDN w:val="0"/>
        <w:adjustRightInd w:val="0"/>
        <w:spacing w:line="271" w:lineRule="exact"/>
        <w:ind w:left="141"/>
        <w:jc w:val="left"/>
        <w:rPr>
          <w:kern w:val="0"/>
          <w:sz w:val="24"/>
          <w:highlight w:val="none"/>
        </w:rPr>
        <w:sectPr>
          <w:type w:val="continuous"/>
          <w:pgSz w:w="11920" w:h="16840"/>
          <w:pgMar w:top="1560" w:right="760" w:bottom="280" w:left="880" w:header="720" w:footer="720" w:gutter="0"/>
          <w:cols w:space="720" w:num="1"/>
        </w:sectPr>
      </w:pPr>
    </w:p>
    <w:p>
      <w:pPr>
        <w:autoSpaceDE w:val="0"/>
        <w:autoSpaceDN w:val="0"/>
        <w:adjustRightInd w:val="0"/>
        <w:spacing w:before="7" w:line="200" w:lineRule="exact"/>
        <w:jc w:val="left"/>
        <w:rPr>
          <w:kern w:val="0"/>
          <w:sz w:val="20"/>
          <w:szCs w:val="20"/>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履约担保期限</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和退还</w:t>
      </w:r>
    </w:p>
    <w:p>
      <w:pPr>
        <w:autoSpaceDE w:val="0"/>
        <w:autoSpaceDN w:val="0"/>
        <w:adjustRightInd w:val="0"/>
        <w:spacing w:before="14" w:line="466" w:lineRule="exact"/>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履约担保的有效期，是从提供履约担保之日起至合同工程竣工验收合格之日止。</w:t>
      </w:r>
      <w:r>
        <w:rPr>
          <w:rFonts w:ascii="宋体" w:cs="宋体"/>
          <w:kern w:val="0"/>
          <w:sz w:val="24"/>
          <w:highlight w:val="none"/>
        </w:rPr>
        <w:t xml:space="preserve"> </w:t>
      </w:r>
      <w:r>
        <w:rPr>
          <w:rFonts w:hint="eastAsia" w:ascii="宋体" w:cs="宋体"/>
          <w:kern w:val="0"/>
          <w:sz w:val="24"/>
          <w:highlight w:val="none"/>
        </w:rPr>
        <w:t>甲方应在担保有效期满后的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天内将此担保退还给丙方。</w:t>
      </w:r>
    </w:p>
    <w:p>
      <w:pPr>
        <w:autoSpaceDE w:val="0"/>
        <w:autoSpaceDN w:val="0"/>
        <w:adjustRightInd w:val="0"/>
        <w:spacing w:before="14" w:line="466" w:lineRule="exact"/>
        <w:ind w:right="49"/>
        <w:jc w:val="left"/>
        <w:rPr>
          <w:rFonts w:ascii="宋体" w:cs="宋体"/>
          <w:kern w:val="0"/>
          <w:sz w:val="24"/>
          <w:highlight w:val="none"/>
        </w:rPr>
        <w:sectPr>
          <w:type w:val="continuous"/>
          <w:pgSz w:w="11920" w:h="16840"/>
          <w:pgMar w:top="1560" w:right="760" w:bottom="280" w:left="880" w:header="720" w:footer="720" w:gutter="0"/>
          <w:cols w:equalWidth="0" w:num="2">
            <w:col w:w="1272" w:space="488"/>
            <w:col w:w="852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10040"/>
        </w:tabs>
        <w:autoSpaceDE w:val="0"/>
        <w:autoSpaceDN w:val="0"/>
        <w:adjustRightInd w:val="0"/>
        <w:spacing w:line="271" w:lineRule="exact"/>
        <w:ind w:left="141"/>
        <w:jc w:val="left"/>
        <w:rPr>
          <w:kern w:val="0"/>
          <w:sz w:val="24"/>
          <w:highlight w:val="none"/>
        </w:rPr>
      </w:pPr>
      <w:r>
        <w:rPr>
          <w:kern w:val="0"/>
          <w:position w:val="-1"/>
          <w:sz w:val="24"/>
          <w:highlight w:val="none"/>
        </w:rPr>
        <w:t>28.3</w:t>
      </w:r>
      <w:r>
        <w:rPr>
          <w:kern w:val="0"/>
          <w:position w:val="-1"/>
          <w:sz w:val="24"/>
          <w:highlight w:val="none"/>
        </w:rPr>
        <w:tab/>
      </w:r>
    </w:p>
    <w:p>
      <w:pPr>
        <w:tabs>
          <w:tab w:val="left" w:pos="800"/>
          <w:tab w:val="left" w:pos="10040"/>
        </w:tabs>
        <w:autoSpaceDE w:val="0"/>
        <w:autoSpaceDN w:val="0"/>
        <w:adjustRightInd w:val="0"/>
        <w:spacing w:line="271" w:lineRule="exact"/>
        <w:ind w:left="141"/>
        <w:jc w:val="left"/>
        <w:rPr>
          <w:kern w:val="0"/>
          <w:sz w:val="24"/>
          <w:highlight w:val="none"/>
        </w:rPr>
        <w:sectPr>
          <w:type w:val="continuous"/>
          <w:pgSz w:w="11920" w:h="16840"/>
          <w:pgMar w:top="1560" w:right="760" w:bottom="280" w:left="880" w:header="720" w:footer="720" w:gutter="0"/>
          <w:cols w:space="720" w:num="1"/>
        </w:sectPr>
      </w:pPr>
    </w:p>
    <w:p>
      <w:pPr>
        <w:autoSpaceDE w:val="0"/>
        <w:autoSpaceDN w:val="0"/>
        <w:adjustRightInd w:val="0"/>
        <w:spacing w:before="7" w:line="190" w:lineRule="exact"/>
        <w:jc w:val="left"/>
        <w:rPr>
          <w:kern w:val="0"/>
          <w:sz w:val="19"/>
          <w:szCs w:val="19"/>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向甲方支付</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索赔</w:t>
      </w:r>
      <w:r>
        <w:rPr>
          <w:rFonts w:hint="eastAsia" w:ascii="宋体" w:cs="宋体"/>
          <w:kern w:val="0"/>
          <w:sz w:val="18"/>
          <w:szCs w:val="18"/>
          <w:highlight w:val="none"/>
        </w:rPr>
        <w:t>款项</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甲方在对履约担保提出索赔要求之前，应书面通知丙方，说明导致此项索</w:t>
      </w:r>
      <w:r>
        <w:rPr>
          <w:rFonts w:ascii="宋体" w:cs="宋体"/>
          <w:kern w:val="0"/>
          <w:sz w:val="24"/>
          <w:highlight w:val="none"/>
        </w:rPr>
        <w:t xml:space="preserve"> </w:t>
      </w:r>
      <w:r>
        <w:rPr>
          <w:rFonts w:hint="eastAsia" w:ascii="宋体" w:cs="宋体"/>
          <w:kern w:val="0"/>
          <w:sz w:val="24"/>
          <w:highlight w:val="none"/>
        </w:rPr>
        <w:t>赔的原因，并及时向担保人提出索赔文件。担保人根据担保合同的约定在担保</w:t>
      </w:r>
      <w:r>
        <w:rPr>
          <w:rFonts w:ascii="宋体" w:cs="宋体"/>
          <w:kern w:val="0"/>
          <w:sz w:val="24"/>
          <w:highlight w:val="none"/>
        </w:rPr>
        <w:t xml:space="preserve"> </w:t>
      </w:r>
      <w:r>
        <w:rPr>
          <w:rFonts w:hint="eastAsia" w:ascii="宋体" w:cs="宋体"/>
          <w:kern w:val="0"/>
          <w:sz w:val="24"/>
          <w:highlight w:val="none"/>
        </w:rPr>
        <w:t>范围内承担担保责任，并无须征得丙方的同意，直接向甲方支付索赔价款。</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760" w:bottom="280" w:left="880" w:header="720" w:footer="720" w:gutter="0"/>
          <w:cols w:equalWidth="0" w:num="2">
            <w:col w:w="1272" w:space="488"/>
            <w:col w:w="852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10040"/>
        </w:tabs>
        <w:autoSpaceDE w:val="0"/>
        <w:autoSpaceDN w:val="0"/>
        <w:adjustRightInd w:val="0"/>
        <w:spacing w:line="271" w:lineRule="exact"/>
        <w:ind w:left="141"/>
        <w:jc w:val="left"/>
        <w:rPr>
          <w:kern w:val="0"/>
          <w:sz w:val="24"/>
          <w:highlight w:val="none"/>
        </w:rPr>
      </w:pPr>
      <w:r>
        <w:rPr>
          <w:kern w:val="0"/>
          <w:position w:val="-1"/>
          <w:sz w:val="24"/>
          <w:highlight w:val="none"/>
        </w:rPr>
        <w:t>28.4</w:t>
      </w:r>
      <w:r>
        <w:rPr>
          <w:kern w:val="0"/>
          <w:position w:val="-1"/>
          <w:sz w:val="24"/>
          <w:highlight w:val="none"/>
        </w:rPr>
        <w:tab/>
      </w:r>
    </w:p>
    <w:p>
      <w:pPr>
        <w:tabs>
          <w:tab w:val="left" w:pos="800"/>
          <w:tab w:val="left" w:pos="10040"/>
        </w:tabs>
        <w:autoSpaceDE w:val="0"/>
        <w:autoSpaceDN w:val="0"/>
        <w:adjustRightInd w:val="0"/>
        <w:spacing w:line="271" w:lineRule="exact"/>
        <w:ind w:left="141"/>
        <w:jc w:val="left"/>
        <w:rPr>
          <w:kern w:val="0"/>
          <w:sz w:val="24"/>
          <w:highlight w:val="none"/>
        </w:rPr>
        <w:sectPr>
          <w:type w:val="continuous"/>
          <w:pgSz w:w="11920" w:h="16840"/>
          <w:pgMar w:top="1560" w:right="760" w:bottom="280" w:left="880" w:header="720" w:footer="720" w:gutter="0"/>
          <w:cols w:space="720" w:num="1"/>
        </w:sectPr>
      </w:pPr>
    </w:p>
    <w:p>
      <w:pPr>
        <w:autoSpaceDE w:val="0"/>
        <w:autoSpaceDN w:val="0"/>
        <w:adjustRightInd w:val="0"/>
        <w:spacing w:before="2" w:line="200" w:lineRule="exact"/>
        <w:jc w:val="left"/>
        <w:rPr>
          <w:kern w:val="0"/>
          <w:sz w:val="20"/>
          <w:szCs w:val="20"/>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甲方提供支</w:t>
      </w:r>
      <w:r>
        <w:rPr>
          <w:rFonts w:ascii="宋体" w:cs="宋体"/>
          <w:spacing w:val="14"/>
          <w:kern w:val="0"/>
          <w:sz w:val="18"/>
          <w:szCs w:val="18"/>
          <w:highlight w:val="none"/>
        </w:rPr>
        <w:t xml:space="preserve"> </w:t>
      </w:r>
      <w:r>
        <w:rPr>
          <w:rFonts w:hint="eastAsia" w:ascii="宋体" w:cs="宋体"/>
          <w:spacing w:val="1"/>
          <w:kern w:val="0"/>
          <w:sz w:val="18"/>
          <w:szCs w:val="18"/>
          <w:highlight w:val="none"/>
        </w:rPr>
        <w:t>付担保</w:t>
      </w:r>
    </w:p>
    <w:p>
      <w:pPr>
        <w:autoSpaceDE w:val="0"/>
        <w:autoSpaceDN w:val="0"/>
        <w:adjustRightInd w:val="0"/>
        <w:spacing w:before="67" w:line="300" w:lineRule="auto"/>
        <w:ind w:right="54"/>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丙方按照第</w:t>
      </w:r>
      <w:r>
        <w:rPr>
          <w:rFonts w:ascii="宋体" w:cs="宋体"/>
          <w:spacing w:val="-60"/>
          <w:kern w:val="0"/>
          <w:sz w:val="24"/>
          <w:highlight w:val="none"/>
        </w:rPr>
        <w:t xml:space="preserve"> </w:t>
      </w:r>
      <w:r>
        <w:rPr>
          <w:kern w:val="0"/>
          <w:sz w:val="24"/>
          <w:highlight w:val="none"/>
        </w:rPr>
        <w:t xml:space="preserve">28.1 </w:t>
      </w:r>
      <w:r>
        <w:rPr>
          <w:rFonts w:hint="eastAsia" w:ascii="宋体" w:cs="宋体"/>
          <w:kern w:val="0"/>
          <w:sz w:val="24"/>
          <w:highlight w:val="none"/>
        </w:rPr>
        <w:t>款的要求提交了履约担保</w:t>
      </w:r>
      <w:r>
        <w:rPr>
          <w:rFonts w:hint="eastAsia" w:ascii="宋体" w:cs="宋体"/>
          <w:spacing w:val="-62"/>
          <w:kern w:val="0"/>
          <w:sz w:val="24"/>
          <w:highlight w:val="none"/>
        </w:rPr>
        <w:t>，</w:t>
      </w:r>
      <w:r>
        <w:rPr>
          <w:rFonts w:hint="eastAsia" w:ascii="宋体" w:cs="宋体"/>
          <w:kern w:val="0"/>
          <w:sz w:val="24"/>
          <w:highlight w:val="none"/>
        </w:rPr>
        <w:t>甲方应按照合同约定时间向承包</w:t>
      </w:r>
      <w:r>
        <w:rPr>
          <w:rFonts w:ascii="宋体" w:cs="宋体"/>
          <w:kern w:val="0"/>
          <w:sz w:val="24"/>
          <w:highlight w:val="none"/>
        </w:rPr>
        <w:t xml:space="preserve"> </w:t>
      </w:r>
      <w:r>
        <w:rPr>
          <w:rFonts w:hint="eastAsia" w:ascii="宋体" w:cs="宋体"/>
          <w:kern w:val="0"/>
          <w:sz w:val="24"/>
          <w:highlight w:val="none"/>
        </w:rPr>
        <w:t>人提交与履约担保等值的支付担保。支付担保采用银行保函的形式，提供支付保</w:t>
      </w:r>
    </w:p>
    <w:p>
      <w:pPr>
        <w:autoSpaceDE w:val="0"/>
        <w:autoSpaceDN w:val="0"/>
        <w:adjustRightInd w:val="0"/>
        <w:spacing w:before="67" w:line="300" w:lineRule="auto"/>
        <w:ind w:right="54"/>
        <w:jc w:val="left"/>
        <w:rPr>
          <w:rFonts w:ascii="宋体" w:cs="宋体"/>
          <w:kern w:val="0"/>
          <w:sz w:val="24"/>
          <w:highlight w:val="none"/>
        </w:rPr>
        <w:sectPr>
          <w:type w:val="continuous"/>
          <w:pgSz w:w="11920" w:h="16840"/>
          <w:pgMar w:top="1560" w:right="760" w:bottom="280" w:left="880" w:header="720" w:footer="720" w:gutter="0"/>
          <w:cols w:equalWidth="0" w:num="2">
            <w:col w:w="1272" w:space="488"/>
            <w:col w:w="852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函所发生的费用由甲方承担。</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10065"/>
        </w:tabs>
        <w:autoSpaceDE w:val="0"/>
        <w:autoSpaceDN w:val="0"/>
        <w:adjustRightInd w:val="0"/>
        <w:spacing w:line="271" w:lineRule="exact"/>
        <w:ind w:left="141"/>
        <w:jc w:val="left"/>
        <w:rPr>
          <w:kern w:val="0"/>
          <w:sz w:val="24"/>
          <w:highlight w:val="none"/>
        </w:rPr>
      </w:pPr>
      <w:r>
        <w:rPr>
          <w:kern w:val="0"/>
          <w:position w:val="-1"/>
          <w:sz w:val="24"/>
          <w:highlight w:val="none"/>
        </w:rPr>
        <w:t>28.5</w:t>
      </w:r>
      <w:r>
        <w:rPr>
          <w:kern w:val="0"/>
          <w:position w:val="-1"/>
          <w:sz w:val="24"/>
          <w:highlight w:val="none"/>
        </w:rPr>
        <w:tab/>
      </w:r>
    </w:p>
    <w:p>
      <w:pPr>
        <w:tabs>
          <w:tab w:val="left" w:pos="800"/>
          <w:tab w:val="left" w:pos="10040"/>
        </w:tabs>
        <w:autoSpaceDE w:val="0"/>
        <w:autoSpaceDN w:val="0"/>
        <w:adjustRightInd w:val="0"/>
        <w:spacing w:line="271" w:lineRule="exact"/>
        <w:ind w:left="141"/>
        <w:jc w:val="left"/>
        <w:rPr>
          <w:kern w:val="0"/>
          <w:sz w:val="24"/>
          <w:highlight w:val="none"/>
        </w:rPr>
        <w:sectPr>
          <w:pgSz w:w="11920" w:h="16840"/>
          <w:pgMar w:top="1360" w:right="740" w:bottom="280" w:left="880" w:header="720" w:footer="720" w:gutter="0"/>
          <w:cols w:space="720" w:num="1"/>
        </w:sectPr>
      </w:pPr>
    </w:p>
    <w:p>
      <w:pPr>
        <w:autoSpaceDE w:val="0"/>
        <w:autoSpaceDN w:val="0"/>
        <w:adjustRightInd w:val="0"/>
        <w:spacing w:line="180" w:lineRule="exact"/>
        <w:jc w:val="left"/>
        <w:rPr>
          <w:kern w:val="0"/>
          <w:sz w:val="18"/>
          <w:szCs w:val="18"/>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支付担保期限</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和退还</w:t>
      </w:r>
    </w:p>
    <w:p>
      <w:pPr>
        <w:autoSpaceDE w:val="0"/>
        <w:autoSpaceDN w:val="0"/>
        <w:adjustRightInd w:val="0"/>
        <w:spacing w:before="14" w:line="466" w:lineRule="exact"/>
        <w:ind w:right="18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支付担保的有效期，是从提供支付担保之日起至甲方根据本合同约定支付完</w:t>
      </w:r>
      <w:r>
        <w:rPr>
          <w:rFonts w:ascii="宋体" w:cs="宋体"/>
          <w:kern w:val="0"/>
          <w:sz w:val="24"/>
          <w:highlight w:val="none"/>
        </w:rPr>
        <w:t xml:space="preserve"> </w:t>
      </w:r>
      <w:r>
        <w:rPr>
          <w:rFonts w:hint="eastAsia" w:ascii="宋体" w:cs="宋体"/>
          <w:kern w:val="0"/>
          <w:sz w:val="24"/>
          <w:highlight w:val="none"/>
        </w:rPr>
        <w:t>除质量保证金以外的全部款项之日止。丙方应在担保有效期满后的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天内将</w:t>
      </w:r>
      <w:r>
        <w:rPr>
          <w:rFonts w:ascii="宋体" w:cs="宋体"/>
          <w:kern w:val="0"/>
          <w:sz w:val="24"/>
          <w:highlight w:val="none"/>
        </w:rPr>
        <w:t xml:space="preserve"> </w:t>
      </w:r>
      <w:r>
        <w:rPr>
          <w:rFonts w:hint="eastAsia" w:ascii="宋体" w:cs="宋体"/>
          <w:kern w:val="0"/>
          <w:sz w:val="24"/>
          <w:highlight w:val="none"/>
        </w:rPr>
        <w:t>此担保退还给甲方。</w:t>
      </w:r>
    </w:p>
    <w:p>
      <w:pPr>
        <w:autoSpaceDE w:val="0"/>
        <w:autoSpaceDN w:val="0"/>
        <w:adjustRightInd w:val="0"/>
        <w:spacing w:before="14" w:line="466" w:lineRule="exact"/>
        <w:ind w:right="189"/>
        <w:jc w:val="left"/>
        <w:rPr>
          <w:rFonts w:ascii="宋体" w:cs="宋体"/>
          <w:kern w:val="0"/>
          <w:sz w:val="24"/>
          <w:highlight w:val="none"/>
        </w:rPr>
        <w:sectPr>
          <w:type w:val="continuous"/>
          <w:pgSz w:w="11920" w:h="16840"/>
          <w:pgMar w:top="1560" w:right="740" w:bottom="280" w:left="880" w:header="720" w:footer="720" w:gutter="0"/>
          <w:cols w:equalWidth="0" w:num="2">
            <w:col w:w="1272" w:space="488"/>
            <w:col w:w="854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10040"/>
        </w:tabs>
        <w:autoSpaceDE w:val="0"/>
        <w:autoSpaceDN w:val="0"/>
        <w:adjustRightInd w:val="0"/>
        <w:spacing w:line="271" w:lineRule="exact"/>
        <w:ind w:left="141"/>
        <w:jc w:val="left"/>
        <w:rPr>
          <w:kern w:val="0"/>
          <w:sz w:val="24"/>
          <w:highlight w:val="none"/>
        </w:rPr>
      </w:pPr>
      <w:r>
        <w:rPr>
          <w:kern w:val="0"/>
          <w:position w:val="-1"/>
          <w:sz w:val="24"/>
          <w:highlight w:val="none"/>
        </w:rPr>
        <w:t>28.6</w:t>
      </w:r>
      <w:r>
        <w:rPr>
          <w:kern w:val="0"/>
          <w:position w:val="-1"/>
          <w:sz w:val="24"/>
          <w:highlight w:val="none"/>
        </w:rPr>
        <w:tab/>
      </w:r>
    </w:p>
    <w:p>
      <w:pPr>
        <w:tabs>
          <w:tab w:val="left" w:pos="800"/>
          <w:tab w:val="left" w:pos="10040"/>
        </w:tabs>
        <w:autoSpaceDE w:val="0"/>
        <w:autoSpaceDN w:val="0"/>
        <w:adjustRightInd w:val="0"/>
        <w:spacing w:line="271" w:lineRule="exact"/>
        <w:ind w:left="141"/>
        <w:jc w:val="left"/>
        <w:rPr>
          <w:kern w:val="0"/>
          <w:sz w:val="24"/>
          <w:highlight w:val="none"/>
        </w:rPr>
        <w:sectPr>
          <w:type w:val="continuous"/>
          <w:pgSz w:w="11920" w:h="16840"/>
          <w:pgMar w:top="1560" w:right="740" w:bottom="280" w:left="880" w:header="720" w:footer="720" w:gutter="0"/>
          <w:cols w:space="720" w:num="1"/>
        </w:sectPr>
      </w:pPr>
    </w:p>
    <w:p>
      <w:pPr>
        <w:autoSpaceDE w:val="0"/>
        <w:autoSpaceDN w:val="0"/>
        <w:adjustRightInd w:val="0"/>
        <w:spacing w:before="4" w:line="190" w:lineRule="exact"/>
        <w:jc w:val="left"/>
        <w:rPr>
          <w:kern w:val="0"/>
          <w:sz w:val="19"/>
          <w:szCs w:val="19"/>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向丙方支付</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索赔</w:t>
      </w:r>
      <w:r>
        <w:rPr>
          <w:rFonts w:hint="eastAsia" w:ascii="宋体" w:cs="宋体"/>
          <w:kern w:val="0"/>
          <w:sz w:val="18"/>
          <w:szCs w:val="18"/>
          <w:highlight w:val="none"/>
        </w:rPr>
        <w:t>款项</w:t>
      </w:r>
    </w:p>
    <w:p>
      <w:pPr>
        <w:autoSpaceDE w:val="0"/>
        <w:autoSpaceDN w:val="0"/>
        <w:adjustRightInd w:val="0"/>
        <w:spacing w:before="14" w:line="466" w:lineRule="exact"/>
        <w:ind w:right="74"/>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丙方在对支付担保提出索赔要求之前，应书面通知甲方和造价工程师，说</w:t>
      </w:r>
      <w:r>
        <w:rPr>
          <w:rFonts w:ascii="宋体" w:cs="宋体"/>
          <w:kern w:val="0"/>
          <w:sz w:val="24"/>
          <w:highlight w:val="none"/>
        </w:rPr>
        <w:t xml:space="preserve"> </w:t>
      </w:r>
      <w:r>
        <w:rPr>
          <w:rFonts w:hint="eastAsia" w:ascii="宋体" w:cs="宋体"/>
          <w:kern w:val="0"/>
          <w:sz w:val="24"/>
          <w:highlight w:val="none"/>
        </w:rPr>
        <w:t>明导致此项索赔的原因，并及时向担保人提出索赔文件。担保人根据担保合同</w:t>
      </w:r>
      <w:r>
        <w:rPr>
          <w:rFonts w:ascii="宋体" w:cs="宋体"/>
          <w:kern w:val="0"/>
          <w:sz w:val="24"/>
          <w:highlight w:val="none"/>
        </w:rPr>
        <w:t xml:space="preserve"> </w:t>
      </w:r>
      <w:r>
        <w:rPr>
          <w:rFonts w:hint="eastAsia" w:ascii="宋体" w:cs="宋体"/>
          <w:kern w:val="0"/>
          <w:sz w:val="24"/>
          <w:highlight w:val="none"/>
        </w:rPr>
        <w:t>的约定在担保范围内承担担保责任，并无须征得甲方的同意，直接向丙方支</w:t>
      </w:r>
      <w:r>
        <w:rPr>
          <w:rFonts w:ascii="宋体" w:cs="宋体"/>
          <w:kern w:val="0"/>
          <w:sz w:val="24"/>
          <w:highlight w:val="none"/>
        </w:rPr>
        <w:t xml:space="preserve"> </w:t>
      </w:r>
      <w:r>
        <w:rPr>
          <w:rFonts w:hint="eastAsia" w:ascii="宋体" w:cs="宋体"/>
          <w:kern w:val="0"/>
          <w:sz w:val="24"/>
          <w:highlight w:val="none"/>
        </w:rPr>
        <w:t>付索赔款额。</w:t>
      </w:r>
    </w:p>
    <w:p>
      <w:pPr>
        <w:autoSpaceDE w:val="0"/>
        <w:autoSpaceDN w:val="0"/>
        <w:adjustRightInd w:val="0"/>
        <w:spacing w:before="14" w:line="466" w:lineRule="exact"/>
        <w:ind w:right="74"/>
        <w:jc w:val="left"/>
        <w:rPr>
          <w:rFonts w:ascii="宋体" w:cs="宋体"/>
          <w:kern w:val="0"/>
          <w:sz w:val="24"/>
          <w:highlight w:val="none"/>
        </w:rPr>
        <w:sectPr>
          <w:type w:val="continuous"/>
          <w:pgSz w:w="11920" w:h="16840"/>
          <w:pgMar w:top="1560" w:right="740" w:bottom="280" w:left="880" w:header="720" w:footer="720" w:gutter="0"/>
          <w:cols w:equalWidth="0" w:num="2">
            <w:col w:w="1272" w:space="488"/>
            <w:col w:w="854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10040"/>
        </w:tabs>
        <w:autoSpaceDE w:val="0"/>
        <w:autoSpaceDN w:val="0"/>
        <w:adjustRightInd w:val="0"/>
        <w:spacing w:line="271" w:lineRule="exact"/>
        <w:ind w:left="141"/>
        <w:jc w:val="left"/>
        <w:rPr>
          <w:kern w:val="0"/>
          <w:sz w:val="24"/>
          <w:highlight w:val="none"/>
        </w:rPr>
      </w:pPr>
      <w:r>
        <w:rPr>
          <w:kern w:val="0"/>
          <w:position w:val="-1"/>
          <w:sz w:val="24"/>
          <w:highlight w:val="none"/>
        </w:rPr>
        <w:t>28.7</w:t>
      </w:r>
      <w:r>
        <w:rPr>
          <w:kern w:val="0"/>
          <w:position w:val="-1"/>
          <w:sz w:val="24"/>
          <w:highlight w:val="none"/>
        </w:rPr>
        <w:tab/>
      </w:r>
    </w:p>
    <w:p>
      <w:pPr>
        <w:tabs>
          <w:tab w:val="left" w:pos="800"/>
          <w:tab w:val="left" w:pos="10040"/>
        </w:tabs>
        <w:autoSpaceDE w:val="0"/>
        <w:autoSpaceDN w:val="0"/>
        <w:adjustRightInd w:val="0"/>
        <w:spacing w:line="271" w:lineRule="exact"/>
        <w:ind w:left="141"/>
        <w:jc w:val="left"/>
        <w:rPr>
          <w:kern w:val="0"/>
          <w:sz w:val="24"/>
          <w:highlight w:val="none"/>
        </w:rPr>
        <w:sectPr>
          <w:type w:val="continuous"/>
          <w:pgSz w:w="11920" w:h="16840"/>
          <w:pgMar w:top="1560" w:right="740" w:bottom="280" w:left="880" w:header="720" w:footer="720" w:gutter="0"/>
          <w:cols w:space="720" w:num="1"/>
        </w:sectPr>
      </w:pPr>
    </w:p>
    <w:p>
      <w:pPr>
        <w:autoSpaceDE w:val="0"/>
        <w:autoSpaceDN w:val="0"/>
        <w:adjustRightInd w:val="0"/>
        <w:spacing w:before="9" w:line="180" w:lineRule="exact"/>
        <w:jc w:val="left"/>
        <w:rPr>
          <w:kern w:val="0"/>
          <w:sz w:val="18"/>
          <w:szCs w:val="18"/>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双方延长担保</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期限</w:t>
      </w:r>
    </w:p>
    <w:p>
      <w:pPr>
        <w:autoSpaceDE w:val="0"/>
        <w:autoSpaceDN w:val="0"/>
        <w:adjustRightInd w:val="0"/>
        <w:spacing w:before="14" w:line="466" w:lineRule="exact"/>
        <w:ind w:right="67"/>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合同双方当事人均应确保合同工程担保有效期符合工期合理顺延的要求</w:t>
      </w:r>
      <w:r>
        <w:rPr>
          <w:rFonts w:hint="eastAsia" w:ascii="宋体" w:cs="宋体"/>
          <w:spacing w:val="-2"/>
          <w:kern w:val="0"/>
          <w:sz w:val="24"/>
          <w:highlight w:val="none"/>
        </w:rPr>
        <w:t>。</w:t>
      </w:r>
      <w:r>
        <w:rPr>
          <w:rFonts w:hint="eastAsia" w:ascii="宋体" w:cs="宋体"/>
          <w:kern w:val="0"/>
          <w:sz w:val="24"/>
          <w:highlight w:val="none"/>
        </w:rPr>
        <w:t>若合同</w:t>
      </w:r>
      <w:r>
        <w:rPr>
          <w:rFonts w:ascii="宋体" w:cs="宋体"/>
          <w:kern w:val="0"/>
          <w:sz w:val="24"/>
          <w:highlight w:val="none"/>
        </w:rPr>
        <w:t xml:space="preserve"> </w:t>
      </w:r>
      <w:r>
        <w:rPr>
          <w:rFonts w:hint="eastAsia" w:ascii="宋体" w:cs="宋体"/>
          <w:spacing w:val="7"/>
          <w:kern w:val="0"/>
          <w:sz w:val="24"/>
          <w:highlight w:val="none"/>
        </w:rPr>
        <w:t>一方当事人未能保证延长担保有效期，另一方当事人可向其索赔担保的全部金</w:t>
      </w:r>
      <w:r>
        <w:rPr>
          <w:rFonts w:ascii="宋体" w:cs="宋体"/>
          <w:spacing w:val="7"/>
          <w:kern w:val="0"/>
          <w:sz w:val="24"/>
          <w:highlight w:val="none"/>
        </w:rPr>
        <w:t xml:space="preserve"> </w:t>
      </w:r>
      <w:r>
        <w:rPr>
          <w:rFonts w:hint="eastAsia" w:ascii="宋体" w:cs="宋体"/>
          <w:kern w:val="0"/>
          <w:sz w:val="24"/>
          <w:highlight w:val="none"/>
        </w:rPr>
        <w:t>额。</w:t>
      </w:r>
    </w:p>
    <w:p>
      <w:pPr>
        <w:autoSpaceDE w:val="0"/>
        <w:autoSpaceDN w:val="0"/>
        <w:adjustRightInd w:val="0"/>
        <w:spacing w:before="14" w:line="466" w:lineRule="exact"/>
        <w:ind w:right="67"/>
        <w:rPr>
          <w:rFonts w:ascii="宋体" w:cs="宋体"/>
          <w:kern w:val="0"/>
          <w:sz w:val="24"/>
          <w:highlight w:val="none"/>
        </w:rPr>
        <w:sectPr>
          <w:type w:val="continuous"/>
          <w:pgSz w:w="11920" w:h="16840"/>
          <w:pgMar w:top="1560" w:right="740" w:bottom="280" w:left="880" w:header="720" w:footer="720" w:gutter="0"/>
          <w:cols w:equalWidth="0" w:num="2">
            <w:col w:w="1272" w:space="488"/>
            <w:col w:w="854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10040"/>
        </w:tabs>
        <w:autoSpaceDE w:val="0"/>
        <w:autoSpaceDN w:val="0"/>
        <w:adjustRightInd w:val="0"/>
        <w:spacing w:line="271" w:lineRule="exact"/>
        <w:ind w:left="141"/>
        <w:jc w:val="left"/>
        <w:rPr>
          <w:kern w:val="0"/>
          <w:sz w:val="24"/>
          <w:highlight w:val="none"/>
        </w:rPr>
      </w:pPr>
      <w:r>
        <w:rPr>
          <w:kern w:val="0"/>
          <w:position w:val="-1"/>
          <w:sz w:val="24"/>
          <w:highlight w:val="none"/>
        </w:rPr>
        <w:t>28.8</w:t>
      </w:r>
      <w:r>
        <w:rPr>
          <w:kern w:val="0"/>
          <w:position w:val="-1"/>
          <w:sz w:val="24"/>
          <w:highlight w:val="none"/>
        </w:rPr>
        <w:tab/>
      </w:r>
    </w:p>
    <w:p>
      <w:pPr>
        <w:tabs>
          <w:tab w:val="left" w:pos="800"/>
          <w:tab w:val="left" w:pos="10040"/>
        </w:tabs>
        <w:autoSpaceDE w:val="0"/>
        <w:autoSpaceDN w:val="0"/>
        <w:adjustRightInd w:val="0"/>
        <w:spacing w:line="271" w:lineRule="exact"/>
        <w:ind w:left="141"/>
        <w:jc w:val="left"/>
        <w:rPr>
          <w:kern w:val="0"/>
          <w:sz w:val="24"/>
          <w:highlight w:val="none"/>
        </w:rPr>
        <w:sectPr>
          <w:type w:val="continuous"/>
          <w:pgSz w:w="11920" w:h="16840"/>
          <w:pgMar w:top="1560" w:right="740" w:bottom="280" w:left="880" w:header="720" w:footer="720" w:gutter="0"/>
          <w:cols w:space="720" w:num="1"/>
        </w:sectPr>
      </w:pPr>
    </w:p>
    <w:p>
      <w:pPr>
        <w:autoSpaceDE w:val="0"/>
        <w:autoSpaceDN w:val="0"/>
        <w:adjustRightInd w:val="0"/>
        <w:spacing w:before="7" w:line="180" w:lineRule="exact"/>
        <w:jc w:val="left"/>
        <w:rPr>
          <w:kern w:val="0"/>
          <w:sz w:val="18"/>
          <w:szCs w:val="18"/>
          <w:highlight w:val="none"/>
        </w:rPr>
      </w:pPr>
    </w:p>
    <w:p>
      <w:pPr>
        <w:autoSpaceDE w:val="0"/>
        <w:autoSpaceDN w:val="0"/>
        <w:adjustRightInd w:val="0"/>
        <w:ind w:left="105" w:right="-47"/>
        <w:jc w:val="left"/>
        <w:rPr>
          <w:rFonts w:ascii="宋体" w:cs="宋体"/>
          <w:kern w:val="0"/>
          <w:sz w:val="18"/>
          <w:szCs w:val="18"/>
          <w:highlight w:val="none"/>
        </w:rPr>
      </w:pPr>
      <w:r>
        <w:rPr>
          <w:highlight w:val="none"/>
        </w:rPr>
        <mc:AlternateContent>
          <mc:Choice Requires="wps">
            <w:drawing>
              <wp:anchor distT="0" distB="0" distL="114300" distR="114300" simplePos="0" relativeHeight="251689984" behindDoc="1" locked="0" layoutInCell="0" allowOverlap="1">
                <wp:simplePos x="0" y="0"/>
                <wp:positionH relativeFrom="page">
                  <wp:posOffset>1715135</wp:posOffset>
                </wp:positionH>
                <wp:positionV relativeFrom="paragraph">
                  <wp:posOffset>727710</wp:posOffset>
                </wp:positionV>
                <wp:extent cx="5181600" cy="0"/>
                <wp:effectExtent l="0" t="0" r="0" b="0"/>
                <wp:wrapNone/>
                <wp:docPr id="29"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57.3pt;height:0pt;width:408pt;mso-position-horizontal-relative:page;z-index:-251626496;mso-width-relative:page;mso-height-relative:page;" filled="f" stroked="t" coordsize="8160,1" o:allowincell="f" o:gfxdata="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UxOCs1wAAAAwBAAAPAAAAAAAAAAEAIAAAACIAAABkcnMvZG93bnJldi54bWxQSwECFAAUAAAA&#10;CACHTuJAY49jHSgCAACnBAAADgAAAAAAAAABACAAAAAmAQAAZHJzL2Uyb0RvYy54bWxQSwUGAAAA&#10;AAYABgBZAQAAwAUAAAAA&#10;" path="m0,0l8159,0e">
                <v:fill on="f" focussize="0,0"/>
                <v:stroke weight="0.7pt" color="#000000" joinstyle="round"/>
                <v:imagedata o:title=""/>
                <o:lock v:ext="edit" aspectratio="f"/>
              </v:shape>
            </w:pict>
          </mc:Fallback>
        </mc:AlternateContent>
      </w:r>
      <w:r>
        <w:rPr>
          <w:rFonts w:hint="eastAsia" w:ascii="宋体" w:cs="宋体"/>
          <w:spacing w:val="1"/>
          <w:kern w:val="0"/>
          <w:sz w:val="18"/>
          <w:szCs w:val="18"/>
          <w:highlight w:val="none"/>
        </w:rPr>
        <w:t>约定</w:t>
      </w:r>
      <w:r>
        <w:rPr>
          <w:rFonts w:hint="eastAsia" w:ascii="宋体" w:cs="宋体"/>
          <w:kern w:val="0"/>
          <w:sz w:val="18"/>
          <w:szCs w:val="18"/>
          <w:highlight w:val="none"/>
        </w:rPr>
        <w:t>担</w:t>
      </w:r>
      <w:r>
        <w:rPr>
          <w:rFonts w:hint="eastAsia" w:ascii="宋体" w:cs="宋体"/>
          <w:spacing w:val="1"/>
          <w:kern w:val="0"/>
          <w:sz w:val="18"/>
          <w:szCs w:val="18"/>
          <w:highlight w:val="none"/>
        </w:rPr>
        <w:t>保</w:t>
      </w:r>
      <w:r>
        <w:rPr>
          <w:rFonts w:hint="eastAsia" w:ascii="宋体" w:cs="宋体"/>
          <w:kern w:val="0"/>
          <w:sz w:val="18"/>
          <w:szCs w:val="18"/>
          <w:highlight w:val="none"/>
        </w:rPr>
        <w:t>事项</w:t>
      </w:r>
    </w:p>
    <w:p>
      <w:pPr>
        <w:autoSpaceDE w:val="0"/>
        <w:autoSpaceDN w:val="0"/>
        <w:adjustRightInd w:val="0"/>
        <w:spacing w:before="14" w:line="466" w:lineRule="exact"/>
        <w:ind w:right="74"/>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合同双方当事人在专用条款中约定担保内容、方式和责任等事项，并签订担保合</w:t>
      </w:r>
      <w:r>
        <w:rPr>
          <w:rFonts w:ascii="宋体" w:cs="宋体"/>
          <w:kern w:val="0"/>
          <w:sz w:val="24"/>
          <w:highlight w:val="none"/>
        </w:rPr>
        <w:t xml:space="preserve"> </w:t>
      </w:r>
      <w:r>
        <w:rPr>
          <w:rFonts w:hint="eastAsia" w:ascii="宋体" w:cs="宋体"/>
          <w:kern w:val="0"/>
          <w:sz w:val="24"/>
          <w:highlight w:val="none"/>
        </w:rPr>
        <w:t>同，作为本合同附件。</w:t>
      </w:r>
    </w:p>
    <w:p>
      <w:pPr>
        <w:autoSpaceDE w:val="0"/>
        <w:autoSpaceDN w:val="0"/>
        <w:adjustRightInd w:val="0"/>
        <w:spacing w:before="14" w:line="466" w:lineRule="exact"/>
        <w:ind w:right="74"/>
        <w:jc w:val="left"/>
        <w:rPr>
          <w:rFonts w:ascii="宋体" w:cs="宋体"/>
          <w:kern w:val="0"/>
          <w:sz w:val="24"/>
          <w:highlight w:val="none"/>
        </w:rPr>
        <w:sectPr>
          <w:type w:val="continuous"/>
          <w:pgSz w:w="11920" w:h="16840"/>
          <w:pgMar w:top="1560" w:right="740" w:bottom="280" w:left="880" w:header="720" w:footer="720" w:gutter="0"/>
          <w:cols w:equalWidth="0" w:num="2">
            <w:col w:w="1189" w:space="571"/>
            <w:col w:w="8540"/>
          </w:cols>
        </w:sectPr>
      </w:pPr>
    </w:p>
    <w:p>
      <w:pPr>
        <w:autoSpaceDE w:val="0"/>
        <w:autoSpaceDN w:val="0"/>
        <w:adjustRightInd w:val="0"/>
        <w:spacing w:before="10"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42" w:name="_Toc287627956"/>
      <w:r>
        <w:rPr>
          <w:highlight w:val="none"/>
        </w:rPr>
        <w:t>29</w:t>
      </w:r>
      <w:r>
        <w:rPr>
          <w:highlight w:val="none"/>
        </w:rPr>
        <w:tab/>
      </w:r>
      <w:r>
        <w:rPr>
          <w:rFonts w:hint="eastAsia"/>
          <w:highlight w:val="none"/>
        </w:rPr>
        <w:t>甲方风险</w:t>
      </w:r>
      <w:bookmarkEnd w:id="42"/>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74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29.1</w:t>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甲方承担风</w:t>
      </w:r>
      <w:r>
        <w:rPr>
          <w:rFonts w:ascii="宋体" w:cs="宋体"/>
          <w:spacing w:val="14"/>
          <w:kern w:val="0"/>
          <w:sz w:val="18"/>
          <w:szCs w:val="18"/>
          <w:highlight w:val="none"/>
        </w:rPr>
        <w:t xml:space="preserve"> </w:t>
      </w:r>
      <w:r>
        <w:rPr>
          <w:rFonts w:hint="eastAsia" w:ascii="宋体" w:cs="宋体"/>
          <w:kern w:val="0"/>
          <w:sz w:val="18"/>
          <w:szCs w:val="18"/>
          <w:highlight w:val="none"/>
        </w:rPr>
        <w:t>险</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甲方应承担本合同中规定应由甲方承担的风险。</w:t>
      </w:r>
    </w:p>
    <w:p>
      <w:pPr>
        <w:autoSpaceDE w:val="0"/>
        <w:autoSpaceDN w:val="0"/>
        <w:adjustRightInd w:val="0"/>
        <w:jc w:val="left"/>
        <w:rPr>
          <w:rFonts w:ascii="宋体" w:cs="宋体"/>
          <w:kern w:val="0"/>
          <w:sz w:val="24"/>
          <w:highlight w:val="none"/>
        </w:rPr>
        <w:sectPr>
          <w:type w:val="continuous"/>
          <w:pgSz w:w="11920" w:h="16840"/>
          <w:pgMar w:top="1560" w:right="740" w:bottom="280" w:left="880" w:header="720" w:footer="720" w:gutter="0"/>
          <w:cols w:equalWidth="0" w:num="2">
            <w:col w:w="1272" w:space="488"/>
            <w:col w:w="8540"/>
          </w:cols>
        </w:sectPr>
      </w:pPr>
    </w:p>
    <w:p>
      <w:pPr>
        <w:autoSpaceDE w:val="0"/>
        <w:autoSpaceDN w:val="0"/>
        <w:adjustRightInd w:val="0"/>
        <w:spacing w:before="4" w:line="150" w:lineRule="exact"/>
        <w:jc w:val="left"/>
        <w:rPr>
          <w:rFonts w:ascii="宋体" w:cs="宋体"/>
          <w:kern w:val="0"/>
          <w:sz w:val="15"/>
          <w:szCs w:val="15"/>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10040"/>
        </w:tabs>
        <w:autoSpaceDE w:val="0"/>
        <w:autoSpaceDN w:val="0"/>
        <w:adjustRightInd w:val="0"/>
        <w:spacing w:before="29" w:line="271" w:lineRule="exact"/>
        <w:ind w:left="141"/>
        <w:jc w:val="left"/>
        <w:rPr>
          <w:kern w:val="0"/>
          <w:sz w:val="24"/>
          <w:highlight w:val="none"/>
        </w:rPr>
      </w:pPr>
      <w:r>
        <w:rPr>
          <w:kern w:val="0"/>
          <w:position w:val="-1"/>
          <w:sz w:val="24"/>
          <w:highlight w:val="none"/>
        </w:rPr>
        <w:t>29.2</w:t>
      </w:r>
      <w:r>
        <w:rPr>
          <w:kern w:val="0"/>
          <w:position w:val="-1"/>
          <w:sz w:val="24"/>
          <w:highlight w:val="none"/>
        </w:rPr>
        <w:tab/>
      </w:r>
    </w:p>
    <w:p>
      <w:pPr>
        <w:tabs>
          <w:tab w:val="left" w:pos="800"/>
          <w:tab w:val="left" w:pos="10040"/>
        </w:tabs>
        <w:autoSpaceDE w:val="0"/>
        <w:autoSpaceDN w:val="0"/>
        <w:adjustRightInd w:val="0"/>
        <w:spacing w:before="29" w:line="271" w:lineRule="exact"/>
        <w:ind w:left="141"/>
        <w:jc w:val="left"/>
        <w:rPr>
          <w:kern w:val="0"/>
          <w:sz w:val="24"/>
          <w:highlight w:val="none"/>
        </w:rPr>
        <w:sectPr>
          <w:type w:val="continuous"/>
          <w:pgSz w:w="11920" w:h="16840"/>
          <w:pgMar w:top="1560" w:right="740" w:bottom="280" w:left="880" w:header="720" w:footer="720" w:gutter="0"/>
          <w:cols w:space="720" w:num="1"/>
        </w:sectPr>
      </w:pPr>
    </w:p>
    <w:p>
      <w:pPr>
        <w:autoSpaceDE w:val="0"/>
        <w:autoSpaceDN w:val="0"/>
        <w:adjustRightInd w:val="0"/>
        <w:spacing w:before="15" w:line="200" w:lineRule="exact"/>
        <w:jc w:val="left"/>
        <w:rPr>
          <w:kern w:val="0"/>
          <w:sz w:val="20"/>
          <w:szCs w:val="20"/>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甲方风险</w:t>
      </w:r>
    </w:p>
    <w:p>
      <w:pPr>
        <w:autoSpaceDE w:val="0"/>
        <w:autoSpaceDN w:val="0"/>
        <w:adjustRightInd w:val="0"/>
        <w:spacing w:before="67"/>
        <w:ind w:left="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自开工之日起至颁发工程接收证书之日止，甲方风险包括但不限于：</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spacing w:line="300" w:lineRule="auto"/>
        <w:ind w:right="310" w:firstLine="1"/>
        <w:jc w:val="left"/>
        <w:rPr>
          <w:rFonts w:ascii="宋体" w:cs="宋体"/>
          <w:kern w:val="0"/>
          <w:sz w:val="24"/>
          <w:highlight w:val="none"/>
        </w:rPr>
      </w:pPr>
      <w:r>
        <w:rPr>
          <w:kern w:val="0"/>
          <w:sz w:val="24"/>
          <w:highlight w:val="none"/>
        </w:rPr>
        <w:t xml:space="preserve">(1)  </w:t>
      </w:r>
      <w:r>
        <w:rPr>
          <w:spacing w:val="20"/>
          <w:kern w:val="0"/>
          <w:sz w:val="24"/>
          <w:highlight w:val="none"/>
        </w:rPr>
        <w:t xml:space="preserve"> </w:t>
      </w:r>
      <w:r>
        <w:rPr>
          <w:rFonts w:hint="eastAsia" w:ascii="宋体" w:cs="宋体"/>
          <w:kern w:val="0"/>
          <w:sz w:val="24"/>
          <w:highlight w:val="none"/>
        </w:rPr>
        <w:t>由于永久工程本身或施工而不可避免造成的财产（除工程本身、材料和工</w:t>
      </w:r>
      <w:r>
        <w:rPr>
          <w:rFonts w:ascii="宋体" w:cs="宋体"/>
          <w:kern w:val="0"/>
          <w:sz w:val="24"/>
          <w:highlight w:val="none"/>
        </w:rPr>
        <w:t xml:space="preserve"> </w:t>
      </w:r>
      <w:r>
        <w:rPr>
          <w:rFonts w:hint="eastAsia" w:ascii="宋体" w:cs="宋体"/>
          <w:kern w:val="0"/>
          <w:sz w:val="24"/>
          <w:highlight w:val="none"/>
        </w:rPr>
        <w:t>程设备和施工设备外）损失或损坏；</w:t>
      </w:r>
    </w:p>
    <w:p>
      <w:pPr>
        <w:autoSpaceDE w:val="0"/>
        <w:autoSpaceDN w:val="0"/>
        <w:adjustRightInd w:val="0"/>
        <w:spacing w:before="52" w:line="300" w:lineRule="auto"/>
        <w:ind w:right="310" w:firstLine="1"/>
        <w:jc w:val="left"/>
        <w:rPr>
          <w:rFonts w:ascii="宋体" w:cs="宋体"/>
          <w:kern w:val="0"/>
          <w:sz w:val="24"/>
          <w:highlight w:val="none"/>
        </w:rPr>
      </w:pPr>
      <w:r>
        <w:rPr>
          <w:kern w:val="0"/>
          <w:sz w:val="24"/>
          <w:highlight w:val="none"/>
        </w:rPr>
        <w:t xml:space="preserve">(2)  </w:t>
      </w:r>
      <w:r>
        <w:rPr>
          <w:spacing w:val="20"/>
          <w:kern w:val="0"/>
          <w:sz w:val="24"/>
          <w:highlight w:val="none"/>
        </w:rPr>
        <w:t xml:space="preserve"> </w:t>
      </w:r>
      <w:r>
        <w:rPr>
          <w:rFonts w:hint="eastAsia" w:ascii="宋体" w:cs="宋体"/>
          <w:kern w:val="0"/>
          <w:sz w:val="24"/>
          <w:highlight w:val="none"/>
        </w:rPr>
        <w:t>由于甲方工作人员及其相关人员（除丙方外）的疏忽或违规造成的人</w:t>
      </w:r>
      <w:r>
        <w:rPr>
          <w:rFonts w:ascii="宋体" w:cs="宋体"/>
          <w:kern w:val="0"/>
          <w:sz w:val="24"/>
          <w:highlight w:val="none"/>
        </w:rPr>
        <w:t xml:space="preserve"> </w:t>
      </w:r>
      <w:r>
        <w:rPr>
          <w:rFonts w:hint="eastAsia" w:ascii="宋体" w:cs="宋体"/>
          <w:kern w:val="0"/>
          <w:sz w:val="24"/>
          <w:highlight w:val="none"/>
        </w:rPr>
        <w:t>员伤亡、财产损失或损坏；</w:t>
      </w:r>
    </w:p>
    <w:p>
      <w:pPr>
        <w:autoSpaceDE w:val="0"/>
        <w:autoSpaceDN w:val="0"/>
        <w:adjustRightInd w:val="0"/>
        <w:spacing w:before="52"/>
        <w:ind w:left="2"/>
        <w:jc w:val="left"/>
        <w:rPr>
          <w:rFonts w:ascii="宋体" w:cs="宋体"/>
          <w:kern w:val="0"/>
          <w:sz w:val="24"/>
          <w:highlight w:val="none"/>
        </w:rPr>
      </w:pPr>
      <w:r>
        <w:rPr>
          <w:kern w:val="0"/>
          <w:sz w:val="24"/>
          <w:highlight w:val="none"/>
        </w:rPr>
        <w:t xml:space="preserve">(3)  </w:t>
      </w:r>
      <w:r>
        <w:rPr>
          <w:spacing w:val="15"/>
          <w:kern w:val="0"/>
          <w:sz w:val="24"/>
          <w:highlight w:val="none"/>
        </w:rPr>
        <w:t xml:space="preserve"> </w:t>
      </w:r>
      <w:r>
        <w:rPr>
          <w:rFonts w:hint="eastAsia" w:ascii="宋体" w:cs="宋体"/>
          <w:kern w:val="0"/>
          <w:sz w:val="24"/>
          <w:highlight w:val="none"/>
        </w:rPr>
        <w:t>由于甲方提前使用或占用永久工程或其部分造成的损失或损坏；</w:t>
      </w:r>
    </w:p>
    <w:p>
      <w:pPr>
        <w:autoSpaceDE w:val="0"/>
        <w:autoSpaceDN w:val="0"/>
        <w:adjustRightInd w:val="0"/>
        <w:spacing w:before="52"/>
        <w:ind w:left="2"/>
        <w:jc w:val="left"/>
        <w:rPr>
          <w:rFonts w:ascii="宋体" w:cs="宋体"/>
          <w:kern w:val="0"/>
          <w:sz w:val="24"/>
          <w:highlight w:val="none"/>
        </w:rPr>
        <w:sectPr>
          <w:type w:val="continuous"/>
          <w:pgSz w:w="11920" w:h="16840"/>
          <w:pgMar w:top="1560" w:right="740" w:bottom="280" w:left="880" w:header="720" w:footer="720" w:gutter="0"/>
          <w:cols w:equalWidth="0" w:num="2">
            <w:col w:w="1010" w:space="750"/>
            <w:col w:w="8540"/>
          </w:cols>
        </w:sectPr>
      </w:pPr>
    </w:p>
    <w:p>
      <w:pPr>
        <w:autoSpaceDE w:val="0"/>
        <w:autoSpaceDN w:val="0"/>
        <w:adjustRightInd w:val="0"/>
        <w:spacing w:line="352" w:lineRule="exact"/>
        <w:ind w:left="1761"/>
        <w:jc w:val="left"/>
        <w:rPr>
          <w:rFonts w:ascii="宋体" w:cs="宋体"/>
          <w:kern w:val="0"/>
          <w:sz w:val="24"/>
          <w:highlight w:val="none"/>
        </w:rPr>
      </w:pPr>
      <w:r>
        <w:rPr>
          <w:kern w:val="0"/>
          <w:position w:val="-2"/>
          <w:sz w:val="24"/>
          <w:highlight w:val="none"/>
        </w:rPr>
        <w:t xml:space="preserve">(4)  </w:t>
      </w:r>
      <w:r>
        <w:rPr>
          <w:spacing w:val="20"/>
          <w:kern w:val="0"/>
          <w:position w:val="-2"/>
          <w:sz w:val="24"/>
          <w:highlight w:val="none"/>
        </w:rPr>
        <w:t xml:space="preserve"> </w:t>
      </w:r>
      <w:r>
        <w:rPr>
          <w:rFonts w:hint="eastAsia" w:ascii="宋体" w:cs="宋体"/>
          <w:kern w:val="0"/>
          <w:position w:val="-2"/>
          <w:sz w:val="24"/>
          <w:highlight w:val="none"/>
        </w:rPr>
        <w:t>由于甲方提供或甲方负责的设计造成的对永久工程、材料和工程设备</w:t>
      </w:r>
    </w:p>
    <w:p>
      <w:pPr>
        <w:autoSpaceDE w:val="0"/>
        <w:autoSpaceDN w:val="0"/>
        <w:adjustRightInd w:val="0"/>
        <w:spacing w:before="94"/>
        <w:ind w:left="1760"/>
        <w:jc w:val="left"/>
        <w:rPr>
          <w:rFonts w:ascii="宋体" w:cs="宋体"/>
          <w:kern w:val="0"/>
          <w:sz w:val="24"/>
          <w:highlight w:val="none"/>
        </w:rPr>
      </w:pPr>
      <w:r>
        <w:rPr>
          <w:rFonts w:hint="eastAsia" w:ascii="宋体" w:cs="宋体"/>
          <w:kern w:val="0"/>
          <w:sz w:val="24"/>
          <w:highlight w:val="none"/>
        </w:rPr>
        <w:t>和施工设备的损失或损害；</w:t>
      </w:r>
    </w:p>
    <w:p>
      <w:pPr>
        <w:autoSpaceDE w:val="0"/>
        <w:autoSpaceDN w:val="0"/>
        <w:adjustRightInd w:val="0"/>
        <w:spacing w:before="35" w:line="450" w:lineRule="atLeast"/>
        <w:ind w:left="1760" w:right="170" w:firstLine="1"/>
        <w:jc w:val="left"/>
        <w:rPr>
          <w:rFonts w:ascii="宋体" w:cs="宋体"/>
          <w:kern w:val="0"/>
          <w:sz w:val="24"/>
          <w:highlight w:val="none"/>
        </w:rPr>
      </w:pPr>
      <w:r>
        <w:rPr>
          <w:highlight w:val="none"/>
        </w:rPr>
        <mc:AlternateContent>
          <mc:Choice Requires="wps">
            <w:drawing>
              <wp:anchor distT="0" distB="0" distL="114300" distR="114300" simplePos="0" relativeHeight="251691008" behindDoc="1" locked="0" layoutInCell="0" allowOverlap="1">
                <wp:simplePos x="0" y="0"/>
                <wp:positionH relativeFrom="page">
                  <wp:posOffset>1715135</wp:posOffset>
                </wp:positionH>
                <wp:positionV relativeFrom="paragraph">
                  <wp:posOffset>875030</wp:posOffset>
                </wp:positionV>
                <wp:extent cx="5181600" cy="0"/>
                <wp:effectExtent l="0" t="0" r="0" b="0"/>
                <wp:wrapNone/>
                <wp:docPr id="30"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68.9pt;height:0pt;width:408pt;mso-position-horizontal-relative:page;z-index:-251625472;mso-width-relative:page;mso-height-relative:page;" filled="f" stroked="t" coordsize="8160,1" o:allowincell="f" o:gfxdata="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ZWiIJ1wAAAAwBAAAPAAAAAAAAAAEAIAAAACIAAABkcnMvZG93bnJldi54bWxQSwECFAAUAAAA&#10;CACHTuJAxKNngCgCAACnBAAADgAAAAAAAAABACAAAAAmAQAAZHJzL2Uyb0RvYy54bWxQSwUGAAAA&#10;AAYABgBZAQAAwAUAAAAA&#10;" path="m0,0l8159,0e">
                <v:fill on="f" focussize="0,0"/>
                <v:stroke weight="0.7pt" color="#000000" joinstyle="round"/>
                <v:imagedata o:title=""/>
                <o:lock v:ext="edit" aspectratio="f"/>
              </v:shape>
            </w:pict>
          </mc:Fallback>
        </mc:AlternateContent>
      </w:r>
      <w:r>
        <w:rPr>
          <w:kern w:val="0"/>
          <w:sz w:val="24"/>
          <w:highlight w:val="none"/>
        </w:rPr>
        <w:t xml:space="preserve">(5)  </w:t>
      </w:r>
      <w:r>
        <w:rPr>
          <w:spacing w:val="20"/>
          <w:kern w:val="0"/>
          <w:sz w:val="24"/>
          <w:highlight w:val="none"/>
        </w:rPr>
        <w:t xml:space="preserve"> </w:t>
      </w:r>
      <w:r>
        <w:rPr>
          <w:rFonts w:hint="eastAsia" w:ascii="宋体" w:cs="宋体"/>
          <w:kern w:val="0"/>
          <w:sz w:val="24"/>
          <w:highlight w:val="none"/>
        </w:rPr>
        <w:t>由于地质、邻近建筑物、古树名木和物价上涨等非丙方原因造成施工过</w:t>
      </w:r>
      <w:r>
        <w:rPr>
          <w:rFonts w:ascii="宋体" w:cs="宋体"/>
          <w:kern w:val="0"/>
          <w:sz w:val="24"/>
          <w:highlight w:val="none"/>
        </w:rPr>
        <w:t xml:space="preserve"> </w:t>
      </w:r>
      <w:r>
        <w:rPr>
          <w:rFonts w:hint="eastAsia" w:ascii="宋体" w:cs="宋体"/>
          <w:kern w:val="0"/>
          <w:sz w:val="24"/>
          <w:highlight w:val="none"/>
        </w:rPr>
        <w:t>程中费用的增加。</w:t>
      </w:r>
    </w:p>
    <w:p>
      <w:pPr>
        <w:autoSpaceDE w:val="0"/>
        <w:autoSpaceDN w:val="0"/>
        <w:adjustRightInd w:val="0"/>
        <w:spacing w:before="1"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43" w:name="_Toc287627957"/>
      <w:r>
        <w:rPr>
          <w:highlight w:val="none"/>
        </w:rPr>
        <w:t>30</w:t>
      </w:r>
      <w:r>
        <w:rPr>
          <w:highlight w:val="none"/>
        </w:rPr>
        <w:tab/>
      </w:r>
      <w:r>
        <w:rPr>
          <w:rFonts w:hint="eastAsia"/>
          <w:highlight w:val="none"/>
        </w:rPr>
        <w:t>丙方风险</w:t>
      </w:r>
      <w:bookmarkEnd w:id="43"/>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pgSz w:w="11920" w:h="16840"/>
          <w:pgMar w:top="13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30.1</w:t>
      </w:r>
    </w:p>
    <w:p>
      <w:pPr>
        <w:autoSpaceDE w:val="0"/>
        <w:autoSpaceDN w:val="0"/>
        <w:adjustRightInd w:val="0"/>
        <w:spacing w:before="2" w:line="110" w:lineRule="exact"/>
        <w:jc w:val="left"/>
        <w:rPr>
          <w:kern w:val="0"/>
          <w:sz w:val="11"/>
          <w:szCs w:val="11"/>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丙方承</w:t>
      </w:r>
      <w:r>
        <w:rPr>
          <w:rFonts w:hint="eastAsia" w:ascii="宋体" w:cs="宋体"/>
          <w:kern w:val="0"/>
          <w:sz w:val="18"/>
          <w:szCs w:val="18"/>
          <w:highlight w:val="none"/>
        </w:rPr>
        <w:t>担风险</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丙方应承担本合同中规定应由丙方承担的风险。</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369" w:space="392"/>
            <w:col w:w="8399"/>
          </w:cols>
        </w:sectPr>
      </w:pPr>
    </w:p>
    <w:p>
      <w:pPr>
        <w:autoSpaceDE w:val="0"/>
        <w:autoSpaceDN w:val="0"/>
        <w:adjustRightInd w:val="0"/>
        <w:spacing w:before="4" w:line="170" w:lineRule="exact"/>
        <w:jc w:val="left"/>
        <w:rPr>
          <w:rFonts w:ascii="宋体" w:cs="宋体"/>
          <w:kern w:val="0"/>
          <w:sz w:val="17"/>
          <w:szCs w:val="17"/>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30.2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8" w:line="190" w:lineRule="exact"/>
        <w:jc w:val="left"/>
        <w:rPr>
          <w:kern w:val="0"/>
          <w:sz w:val="19"/>
          <w:szCs w:val="19"/>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丙方风险</w:t>
      </w:r>
    </w:p>
    <w:p>
      <w:pPr>
        <w:autoSpaceDE w:val="0"/>
        <w:autoSpaceDN w:val="0"/>
        <w:adjustRightInd w:val="0"/>
        <w:spacing w:before="67"/>
        <w:ind w:left="2"/>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自开工之日起直到颁发工程接收证书之日止，丙方风险为：除第</w:t>
      </w:r>
      <w:r>
        <w:rPr>
          <w:rFonts w:ascii="宋体" w:cs="宋体"/>
          <w:spacing w:val="-1"/>
          <w:kern w:val="0"/>
          <w:sz w:val="24"/>
          <w:highlight w:val="none"/>
        </w:rPr>
        <w:t xml:space="preserve"> </w:t>
      </w:r>
      <w:r>
        <w:rPr>
          <w:kern w:val="0"/>
          <w:sz w:val="24"/>
          <w:highlight w:val="none"/>
        </w:rPr>
        <w:t>29</w:t>
      </w:r>
      <w:r>
        <w:rPr>
          <w:spacing w:val="59"/>
          <w:kern w:val="0"/>
          <w:sz w:val="24"/>
          <w:highlight w:val="none"/>
        </w:rPr>
        <w:t xml:space="preserve"> </w:t>
      </w:r>
      <w:r>
        <w:rPr>
          <w:rFonts w:hint="eastAsia" w:ascii="宋体" w:cs="宋体"/>
          <w:kern w:val="0"/>
          <w:sz w:val="24"/>
          <w:highlight w:val="none"/>
        </w:rPr>
        <w:t>条和第</w:t>
      </w:r>
    </w:p>
    <w:p>
      <w:pPr>
        <w:autoSpaceDE w:val="0"/>
        <w:autoSpaceDN w:val="0"/>
        <w:adjustRightInd w:val="0"/>
        <w:spacing w:before="16" w:line="450" w:lineRule="atLeast"/>
        <w:ind w:right="171"/>
        <w:jc w:val="left"/>
        <w:rPr>
          <w:rFonts w:ascii="宋体" w:cs="宋体"/>
          <w:kern w:val="0"/>
          <w:sz w:val="24"/>
          <w:highlight w:val="none"/>
        </w:rPr>
      </w:pPr>
      <w:r>
        <w:rPr>
          <w:highlight w:val="none"/>
        </w:rPr>
        <mc:AlternateContent>
          <mc:Choice Requires="wps">
            <w:drawing>
              <wp:anchor distT="0" distB="0" distL="114300" distR="114300" simplePos="0" relativeHeight="251692032" behindDoc="1" locked="0" layoutInCell="0" allowOverlap="1">
                <wp:simplePos x="0" y="0"/>
                <wp:positionH relativeFrom="page">
                  <wp:posOffset>1715135</wp:posOffset>
                </wp:positionH>
                <wp:positionV relativeFrom="paragraph">
                  <wp:posOffset>862965</wp:posOffset>
                </wp:positionV>
                <wp:extent cx="5181600" cy="0"/>
                <wp:effectExtent l="0" t="0" r="0" b="0"/>
                <wp:wrapNone/>
                <wp:docPr id="31"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67.95pt;height:0pt;width:408pt;mso-position-horizontal-relative:page;z-index:-251624448;mso-width-relative:page;mso-height-relative:page;" filled="f" stroked="t" coordsize="8160,1" o:allowincell="f" o:gfxdata="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UaUBNcAAAAMAQAADwAAAAAAAAABACAAAAAiAAAAZHJzL2Rvd25yZXYueG1sUEsBAhQAFAAA&#10;AAgAh07iQFtxkCopAgAApwQAAA4AAAAAAAAAAQAgAAAAJgEAAGRycy9lMm9Eb2MueG1sUEsFBgAA&#10;AAAGAAYAWQEAAMEFAAAAAA==&#10;" path="m0,0l8159,0e">
                <v:fill on="f" focussize="0,0"/>
                <v:stroke weight="0.7pt" color="#000000" joinstyle="round"/>
                <v:imagedata o:title=""/>
                <o:lock v:ext="edit" aspectratio="f"/>
              </v:shape>
            </w:pict>
          </mc:Fallback>
        </mc:AlternateContent>
      </w:r>
      <w:r>
        <w:rPr>
          <w:kern w:val="0"/>
          <w:sz w:val="24"/>
          <w:highlight w:val="none"/>
        </w:rPr>
        <w:t xml:space="preserve">31 </w:t>
      </w:r>
      <w:r>
        <w:rPr>
          <w:rFonts w:hint="eastAsia" w:ascii="宋体" w:cs="宋体"/>
          <w:kern w:val="0"/>
          <w:sz w:val="24"/>
          <w:highlight w:val="none"/>
        </w:rPr>
        <w:t>条以外的人员伤亡以及财</w:t>
      </w:r>
      <w:r>
        <w:rPr>
          <w:rFonts w:hint="eastAsia" w:ascii="宋体" w:cs="宋体"/>
          <w:spacing w:val="-20"/>
          <w:kern w:val="0"/>
          <w:sz w:val="24"/>
          <w:highlight w:val="none"/>
        </w:rPr>
        <w:t>产</w:t>
      </w:r>
      <w:r>
        <w:rPr>
          <w:rFonts w:hint="eastAsia" w:ascii="宋体" w:cs="宋体"/>
          <w:kern w:val="0"/>
          <w:sz w:val="24"/>
          <w:highlight w:val="none"/>
        </w:rPr>
        <w:t>（包括但不限于合同工程</w:t>
      </w:r>
      <w:r>
        <w:rPr>
          <w:rFonts w:hint="eastAsia" w:ascii="宋体" w:cs="宋体"/>
          <w:spacing w:val="-20"/>
          <w:kern w:val="0"/>
          <w:sz w:val="24"/>
          <w:highlight w:val="none"/>
        </w:rPr>
        <w:t>、</w:t>
      </w:r>
      <w:r>
        <w:rPr>
          <w:rFonts w:hint="eastAsia" w:ascii="宋体" w:cs="宋体"/>
          <w:kern w:val="0"/>
          <w:sz w:val="24"/>
          <w:highlight w:val="none"/>
        </w:rPr>
        <w:t>材料</w:t>
      </w:r>
      <w:r>
        <w:rPr>
          <w:rFonts w:hint="eastAsia" w:ascii="宋体" w:cs="宋体"/>
          <w:spacing w:val="-20"/>
          <w:kern w:val="0"/>
          <w:sz w:val="24"/>
          <w:highlight w:val="none"/>
        </w:rPr>
        <w:t>、</w:t>
      </w:r>
      <w:r>
        <w:rPr>
          <w:rFonts w:hint="eastAsia" w:ascii="宋体" w:cs="宋体"/>
          <w:kern w:val="0"/>
          <w:sz w:val="24"/>
          <w:highlight w:val="none"/>
        </w:rPr>
        <w:t>工程设备和施</w:t>
      </w:r>
      <w:r>
        <w:rPr>
          <w:rFonts w:ascii="宋体" w:cs="宋体"/>
          <w:kern w:val="0"/>
          <w:sz w:val="24"/>
          <w:highlight w:val="none"/>
        </w:rPr>
        <w:t xml:space="preserve"> </w:t>
      </w:r>
      <w:r>
        <w:rPr>
          <w:rFonts w:hint="eastAsia" w:ascii="宋体" w:cs="宋体"/>
          <w:kern w:val="0"/>
          <w:sz w:val="24"/>
          <w:highlight w:val="none"/>
        </w:rPr>
        <w:t>工设备）的损失或损坏。</w:t>
      </w:r>
    </w:p>
    <w:p>
      <w:pPr>
        <w:autoSpaceDE w:val="0"/>
        <w:autoSpaceDN w:val="0"/>
        <w:adjustRightInd w:val="0"/>
        <w:spacing w:before="16" w:line="450" w:lineRule="atLeast"/>
        <w:ind w:right="171"/>
        <w:jc w:val="left"/>
        <w:rPr>
          <w:rFonts w:ascii="宋体" w:cs="宋体"/>
          <w:kern w:val="0"/>
          <w:sz w:val="24"/>
          <w:highlight w:val="none"/>
        </w:rPr>
        <w:sectPr>
          <w:type w:val="continuous"/>
          <w:pgSz w:w="11920" w:h="16840"/>
          <w:pgMar w:top="1560" w:right="880" w:bottom="280" w:left="880" w:header="720" w:footer="720" w:gutter="0"/>
          <w:cols w:equalWidth="0" w:num="2">
            <w:col w:w="1010" w:space="750"/>
            <w:col w:w="8400"/>
          </w:cols>
        </w:sectPr>
      </w:pPr>
    </w:p>
    <w:p>
      <w:pPr>
        <w:autoSpaceDE w:val="0"/>
        <w:autoSpaceDN w:val="0"/>
        <w:adjustRightInd w:val="0"/>
        <w:spacing w:before="9" w:line="160" w:lineRule="exact"/>
        <w:jc w:val="left"/>
        <w:rPr>
          <w:rFonts w:ascii="宋体" w:cs="宋体"/>
          <w:kern w:val="0"/>
          <w:sz w:val="16"/>
          <w:szCs w:val="16"/>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44" w:name="_Toc287627958"/>
      <w:r>
        <w:rPr>
          <w:highlight w:val="none"/>
        </w:rPr>
        <w:t>31</w:t>
      </w:r>
      <w:r>
        <w:rPr>
          <w:highlight w:val="none"/>
        </w:rPr>
        <w:tab/>
      </w:r>
      <w:r>
        <w:rPr>
          <w:rFonts w:hint="eastAsia"/>
          <w:highlight w:val="none"/>
        </w:rPr>
        <w:t>不可抗力</w:t>
      </w:r>
      <w:bookmarkEnd w:id="44"/>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31.1</w:t>
      </w:r>
    </w:p>
    <w:p>
      <w:pPr>
        <w:autoSpaceDE w:val="0"/>
        <w:autoSpaceDN w:val="0"/>
        <w:adjustRightInd w:val="0"/>
        <w:spacing w:before="3" w:line="190" w:lineRule="exact"/>
        <w:jc w:val="left"/>
        <w:rPr>
          <w:kern w:val="0"/>
          <w:sz w:val="19"/>
          <w:szCs w:val="19"/>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不可</w:t>
      </w:r>
      <w:r>
        <w:rPr>
          <w:rFonts w:hint="eastAsia" w:ascii="宋体" w:cs="宋体"/>
          <w:kern w:val="0"/>
          <w:sz w:val="18"/>
          <w:szCs w:val="18"/>
          <w:highlight w:val="none"/>
        </w:rPr>
        <w:t>抗</w:t>
      </w:r>
      <w:r>
        <w:rPr>
          <w:rFonts w:hint="eastAsia" w:ascii="宋体" w:cs="宋体"/>
          <w:spacing w:val="1"/>
          <w:kern w:val="0"/>
          <w:sz w:val="18"/>
          <w:szCs w:val="18"/>
          <w:highlight w:val="none"/>
        </w:rPr>
        <w:t>力</w:t>
      </w:r>
      <w:r>
        <w:rPr>
          <w:rFonts w:hint="eastAsia" w:ascii="宋体" w:cs="宋体"/>
          <w:kern w:val="0"/>
          <w:sz w:val="18"/>
          <w:szCs w:val="18"/>
          <w:highlight w:val="none"/>
        </w:rPr>
        <w:t>因素</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51"/>
        <w:jc w:val="left"/>
        <w:rPr>
          <w:rFonts w:ascii="宋体" w:cs="宋体"/>
          <w:kern w:val="0"/>
          <w:sz w:val="24"/>
          <w:highlight w:val="none"/>
        </w:rPr>
      </w:pPr>
      <w:r>
        <w:rPr>
          <w:rFonts w:hint="eastAsia" w:ascii="宋体" w:cs="宋体"/>
          <w:kern w:val="0"/>
          <w:sz w:val="24"/>
          <w:highlight w:val="none"/>
        </w:rPr>
        <w:t>不可抗力包括因战争</w:t>
      </w:r>
      <w:r>
        <w:rPr>
          <w:rFonts w:hint="eastAsia" w:ascii="宋体" w:cs="宋体"/>
          <w:spacing w:val="-48"/>
          <w:kern w:val="0"/>
          <w:sz w:val="24"/>
          <w:highlight w:val="none"/>
        </w:rPr>
        <w:t>、</w:t>
      </w:r>
      <w:r>
        <w:rPr>
          <w:rFonts w:hint="eastAsia" w:ascii="宋体" w:cs="宋体"/>
          <w:kern w:val="0"/>
          <w:sz w:val="24"/>
          <w:highlight w:val="none"/>
        </w:rPr>
        <w:t>敌对行</w:t>
      </w:r>
      <w:r>
        <w:rPr>
          <w:rFonts w:hint="eastAsia" w:ascii="宋体" w:cs="宋体"/>
          <w:spacing w:val="-48"/>
          <w:kern w:val="0"/>
          <w:sz w:val="24"/>
          <w:highlight w:val="none"/>
        </w:rPr>
        <w:t>动</w:t>
      </w:r>
      <w:r>
        <w:rPr>
          <w:rFonts w:hint="eastAsia" w:ascii="宋体" w:cs="宋体"/>
          <w:kern w:val="0"/>
          <w:sz w:val="24"/>
          <w:highlight w:val="none"/>
        </w:rPr>
        <w:t>（无论是否宣战</w:t>
      </w:r>
      <w:r>
        <w:rPr>
          <w:rFonts w:hint="eastAsia" w:ascii="宋体" w:cs="宋体"/>
          <w:spacing w:val="-120"/>
          <w:kern w:val="0"/>
          <w:sz w:val="24"/>
          <w:highlight w:val="none"/>
        </w:rPr>
        <w:t>）</w:t>
      </w:r>
      <w:r>
        <w:rPr>
          <w:rFonts w:hint="eastAsia" w:ascii="宋体" w:cs="宋体"/>
          <w:spacing w:val="-48"/>
          <w:kern w:val="0"/>
          <w:sz w:val="24"/>
          <w:highlight w:val="none"/>
        </w:rPr>
        <w:t>、</w:t>
      </w:r>
      <w:r>
        <w:rPr>
          <w:rFonts w:hint="eastAsia" w:ascii="宋体" w:cs="宋体"/>
          <w:kern w:val="0"/>
          <w:sz w:val="24"/>
          <w:highlight w:val="none"/>
        </w:rPr>
        <w:t>入侵</w:t>
      </w:r>
      <w:r>
        <w:rPr>
          <w:rFonts w:hint="eastAsia" w:ascii="宋体" w:cs="宋体"/>
          <w:spacing w:val="-48"/>
          <w:kern w:val="0"/>
          <w:sz w:val="24"/>
          <w:highlight w:val="none"/>
        </w:rPr>
        <w:t>、</w:t>
      </w:r>
      <w:r>
        <w:rPr>
          <w:rFonts w:hint="eastAsia" w:ascii="宋体" w:cs="宋体"/>
          <w:kern w:val="0"/>
          <w:sz w:val="24"/>
          <w:highlight w:val="none"/>
        </w:rPr>
        <w:t>外敌行为</w:t>
      </w:r>
      <w:r>
        <w:rPr>
          <w:rFonts w:hint="eastAsia" w:ascii="宋体" w:cs="宋体"/>
          <w:spacing w:val="-48"/>
          <w:kern w:val="0"/>
          <w:sz w:val="24"/>
          <w:highlight w:val="none"/>
        </w:rPr>
        <w:t>、</w:t>
      </w:r>
      <w:r>
        <w:rPr>
          <w:rFonts w:hint="eastAsia" w:ascii="宋体" w:cs="宋体"/>
          <w:kern w:val="0"/>
          <w:sz w:val="24"/>
          <w:highlight w:val="none"/>
        </w:rPr>
        <w:t>军事政变、</w:t>
      </w:r>
      <w:r>
        <w:rPr>
          <w:rFonts w:ascii="宋体" w:cs="宋体"/>
          <w:kern w:val="0"/>
          <w:sz w:val="24"/>
          <w:highlight w:val="none"/>
        </w:rPr>
        <w:t xml:space="preserve"> </w:t>
      </w:r>
      <w:r>
        <w:rPr>
          <w:rFonts w:hint="eastAsia" w:ascii="宋体" w:cs="宋体"/>
          <w:kern w:val="0"/>
          <w:sz w:val="24"/>
          <w:highlight w:val="none"/>
        </w:rPr>
        <w:t>恐怖主义、骚乱、暴动、空中飞行物坠落或其他非合同双方当事人责任或原因</w:t>
      </w:r>
      <w:r>
        <w:rPr>
          <w:rFonts w:ascii="宋体" w:cs="宋体"/>
          <w:kern w:val="0"/>
          <w:sz w:val="24"/>
          <w:highlight w:val="none"/>
        </w:rPr>
        <w:t xml:space="preserve"> </w:t>
      </w:r>
      <w:r>
        <w:rPr>
          <w:rFonts w:hint="eastAsia" w:ascii="宋体" w:cs="宋体"/>
          <w:kern w:val="0"/>
          <w:sz w:val="24"/>
          <w:highlight w:val="none"/>
        </w:rPr>
        <w:t>造成的罢工、停工、爆炸、火灾等，以及：</w:t>
      </w:r>
    </w:p>
    <w:p>
      <w:pPr>
        <w:autoSpaceDE w:val="0"/>
        <w:autoSpaceDN w:val="0"/>
        <w:adjustRightInd w:val="0"/>
        <w:spacing w:before="36" w:line="300" w:lineRule="auto"/>
        <w:ind w:left="1" w:right="4967"/>
        <w:rPr>
          <w:rFonts w:ascii="宋体" w:cs="宋体"/>
          <w:kern w:val="0"/>
          <w:sz w:val="24"/>
          <w:highlight w:val="none"/>
        </w:rPr>
      </w:pPr>
      <w:r>
        <w:rPr>
          <w:kern w:val="0"/>
          <w:sz w:val="24"/>
          <w:highlight w:val="none"/>
        </w:rPr>
        <w:t xml:space="preserve">(1) </w:t>
      </w:r>
      <w:r>
        <w:rPr>
          <w:rFonts w:hint="eastAsia" w:ascii="宋体" w:cs="宋体"/>
          <w:kern w:val="0"/>
          <w:sz w:val="24"/>
          <w:highlight w:val="none"/>
        </w:rPr>
        <w:t>当地气象部门规定的情形；</w:t>
      </w:r>
      <w:r>
        <w:rPr>
          <w:rFonts w:ascii="宋体" w:cs="宋体"/>
          <w:kern w:val="0"/>
          <w:sz w:val="24"/>
          <w:highlight w:val="none"/>
        </w:rPr>
        <w:t xml:space="preserve"> </w:t>
      </w:r>
      <w:r>
        <w:rPr>
          <w:kern w:val="0"/>
          <w:sz w:val="24"/>
          <w:highlight w:val="none"/>
        </w:rPr>
        <w:t xml:space="preserve">(2) </w:t>
      </w:r>
      <w:r>
        <w:rPr>
          <w:rFonts w:hint="eastAsia" w:ascii="宋体" w:cs="宋体"/>
          <w:kern w:val="0"/>
          <w:sz w:val="24"/>
          <w:highlight w:val="none"/>
        </w:rPr>
        <w:t>当地地震部门规定的情形；</w:t>
      </w:r>
      <w:r>
        <w:rPr>
          <w:rFonts w:ascii="宋体" w:cs="宋体"/>
          <w:kern w:val="0"/>
          <w:sz w:val="24"/>
          <w:highlight w:val="none"/>
        </w:rPr>
        <w:t xml:space="preserve"> </w:t>
      </w:r>
      <w:r>
        <w:rPr>
          <w:kern w:val="0"/>
          <w:sz w:val="24"/>
          <w:highlight w:val="none"/>
        </w:rPr>
        <w:t xml:space="preserve">(3)  </w:t>
      </w:r>
      <w:r>
        <w:rPr>
          <w:spacing w:val="20"/>
          <w:kern w:val="0"/>
          <w:sz w:val="24"/>
          <w:highlight w:val="none"/>
        </w:rPr>
        <w:t xml:space="preserve"> </w:t>
      </w:r>
      <w:r>
        <w:rPr>
          <w:rFonts w:hint="eastAsia" w:ascii="宋体" w:cs="宋体"/>
          <w:kern w:val="0"/>
          <w:sz w:val="24"/>
          <w:highlight w:val="none"/>
        </w:rPr>
        <w:t>当地卫生部门规定的情形；</w:t>
      </w:r>
    </w:p>
    <w:p>
      <w:pPr>
        <w:autoSpaceDE w:val="0"/>
        <w:autoSpaceDN w:val="0"/>
        <w:adjustRightInd w:val="0"/>
        <w:spacing w:before="27" w:line="367" w:lineRule="exact"/>
        <w:ind w:left="1"/>
        <w:jc w:val="left"/>
        <w:rPr>
          <w:rFonts w:ascii="宋体" w:cs="宋体"/>
          <w:kern w:val="0"/>
          <w:sz w:val="24"/>
          <w:highlight w:val="none"/>
        </w:rPr>
      </w:pPr>
      <w:r>
        <w:rPr>
          <w:kern w:val="0"/>
          <w:position w:val="-3"/>
          <w:sz w:val="24"/>
          <w:highlight w:val="none"/>
        </w:rPr>
        <w:t xml:space="preserve">(4)  </w:t>
      </w:r>
      <w:r>
        <w:rPr>
          <w:spacing w:val="20"/>
          <w:kern w:val="0"/>
          <w:position w:val="-3"/>
          <w:sz w:val="24"/>
          <w:highlight w:val="none"/>
        </w:rPr>
        <w:t xml:space="preserve"> </w:t>
      </w:r>
      <w:r>
        <w:rPr>
          <w:rFonts w:hint="eastAsia" w:ascii="宋体" w:cs="宋体"/>
          <w:kern w:val="0"/>
          <w:position w:val="-3"/>
          <w:sz w:val="24"/>
          <w:highlight w:val="none"/>
        </w:rPr>
        <w:t>专用条款约定的其他情形。</w:t>
      </w:r>
    </w:p>
    <w:p>
      <w:pPr>
        <w:autoSpaceDE w:val="0"/>
        <w:autoSpaceDN w:val="0"/>
        <w:adjustRightInd w:val="0"/>
        <w:spacing w:before="27" w:line="367" w:lineRule="exact"/>
        <w:ind w:left="1"/>
        <w:jc w:val="left"/>
        <w:rPr>
          <w:rFonts w:ascii="宋体" w:cs="宋体"/>
          <w:kern w:val="0"/>
          <w:sz w:val="24"/>
          <w:highlight w:val="none"/>
        </w:rPr>
        <w:sectPr>
          <w:type w:val="continuous"/>
          <w:pgSz w:w="11920" w:h="16840"/>
          <w:pgMar w:top="1560" w:right="880" w:bottom="280" w:left="880" w:header="720" w:footer="720" w:gutter="0"/>
          <w:cols w:equalWidth="0" w:num="2">
            <w:col w:w="1189" w:space="571"/>
            <w:col w:w="8400"/>
          </w:cols>
        </w:sectPr>
      </w:pPr>
    </w:p>
    <w:p>
      <w:pPr>
        <w:autoSpaceDE w:val="0"/>
        <w:autoSpaceDN w:val="0"/>
        <w:adjustRightInd w:val="0"/>
        <w:spacing w:before="6" w:line="140" w:lineRule="exact"/>
        <w:jc w:val="left"/>
        <w:rPr>
          <w:rFonts w:ascii="宋体" w:cs="宋体"/>
          <w:kern w:val="0"/>
          <w:sz w:val="14"/>
          <w:szCs w:val="1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31.2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1" w:line="200" w:lineRule="exact"/>
        <w:jc w:val="left"/>
        <w:rPr>
          <w:kern w:val="0"/>
          <w:sz w:val="20"/>
          <w:szCs w:val="20"/>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不可抗力处理</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程序</w:t>
      </w:r>
    </w:p>
    <w:p>
      <w:pPr>
        <w:autoSpaceDE w:val="0"/>
        <w:autoSpaceDN w:val="0"/>
        <w:adjustRightInd w:val="0"/>
        <w:spacing w:before="67" w:line="316" w:lineRule="auto"/>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不可抗力事件发生后，丙方应立即书面通知甲方和监理工程师，并在力所</w:t>
      </w:r>
      <w:r>
        <w:rPr>
          <w:rFonts w:ascii="宋体" w:cs="宋体"/>
          <w:kern w:val="0"/>
          <w:sz w:val="24"/>
          <w:highlight w:val="none"/>
        </w:rPr>
        <w:t xml:space="preserve"> </w:t>
      </w:r>
      <w:r>
        <w:rPr>
          <w:rFonts w:hint="eastAsia" w:ascii="宋体" w:cs="宋体"/>
          <w:kern w:val="0"/>
          <w:sz w:val="24"/>
          <w:highlight w:val="none"/>
        </w:rPr>
        <w:t>能及的条件下迅速采取措施，尽力减少损失，甲方应协助丙方采取相应措</w:t>
      </w:r>
      <w:r>
        <w:rPr>
          <w:rFonts w:ascii="宋体" w:cs="宋体"/>
          <w:kern w:val="0"/>
          <w:sz w:val="24"/>
          <w:highlight w:val="none"/>
        </w:rPr>
        <w:t xml:space="preserve"> </w:t>
      </w:r>
      <w:r>
        <w:rPr>
          <w:rFonts w:hint="eastAsia" w:ascii="宋体" w:cs="宋体"/>
          <w:kern w:val="0"/>
          <w:sz w:val="24"/>
          <w:highlight w:val="none"/>
        </w:rPr>
        <w:t>施。监理工程师认为应当暂停施工的，丙方应暂停施工。不可抗力事件结束</w:t>
      </w:r>
      <w:r>
        <w:rPr>
          <w:rFonts w:ascii="宋体" w:cs="宋体"/>
          <w:kern w:val="0"/>
          <w:sz w:val="24"/>
          <w:highlight w:val="none"/>
        </w:rPr>
        <w:t xml:space="preserve"> </w:t>
      </w:r>
      <w:r>
        <w:rPr>
          <w:rFonts w:hint="eastAsia" w:ascii="宋体" w:cs="宋体"/>
          <w:kern w:val="0"/>
          <w:sz w:val="24"/>
          <w:highlight w:val="none"/>
        </w:rPr>
        <w:t>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天内，丙方向监理工程师通报受害情况和损失情况，并预计清理和修</w:t>
      </w:r>
    </w:p>
    <w:p>
      <w:pPr>
        <w:autoSpaceDE w:val="0"/>
        <w:autoSpaceDN w:val="0"/>
        <w:adjustRightInd w:val="0"/>
        <w:spacing w:before="67" w:line="316" w:lineRule="auto"/>
        <w:ind w:right="16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52" w:lineRule="exact"/>
        <w:ind w:left="1760"/>
        <w:jc w:val="left"/>
        <w:rPr>
          <w:rFonts w:ascii="宋体" w:cs="宋体"/>
          <w:kern w:val="0"/>
          <w:sz w:val="24"/>
          <w:highlight w:val="none"/>
        </w:rPr>
      </w:pPr>
      <w:r>
        <w:rPr>
          <w:rFonts w:hint="eastAsia" w:ascii="宋体" w:cs="宋体"/>
          <w:kern w:val="0"/>
          <w:position w:val="-2"/>
          <w:sz w:val="24"/>
          <w:highlight w:val="none"/>
        </w:rPr>
        <w:t>复的费用，抄送造价工程师。不可抗力事件持续发生，丙方应每隔</w:t>
      </w:r>
      <w:r>
        <w:rPr>
          <w:rFonts w:ascii="宋体" w:cs="宋体"/>
          <w:spacing w:val="-60"/>
          <w:kern w:val="0"/>
          <w:position w:val="-2"/>
          <w:sz w:val="24"/>
          <w:highlight w:val="none"/>
        </w:rPr>
        <w:t xml:space="preserve"> </w:t>
      </w:r>
      <w:r>
        <w:rPr>
          <w:kern w:val="0"/>
          <w:position w:val="-2"/>
          <w:sz w:val="24"/>
          <w:highlight w:val="none"/>
        </w:rPr>
        <w:t xml:space="preserve">7 </w:t>
      </w:r>
      <w:r>
        <w:rPr>
          <w:rFonts w:hint="eastAsia" w:ascii="宋体" w:cs="宋体"/>
          <w:kern w:val="0"/>
          <w:position w:val="-2"/>
          <w:sz w:val="24"/>
          <w:highlight w:val="none"/>
        </w:rPr>
        <w:t>天向监</w:t>
      </w:r>
    </w:p>
    <w:p>
      <w:pPr>
        <w:autoSpaceDE w:val="0"/>
        <w:autoSpaceDN w:val="0"/>
        <w:adjustRightInd w:val="0"/>
        <w:spacing w:before="94" w:line="300" w:lineRule="auto"/>
        <w:ind w:left="1760" w:right="169"/>
        <w:jc w:val="left"/>
        <w:rPr>
          <w:rFonts w:ascii="宋体" w:cs="宋体"/>
          <w:kern w:val="0"/>
          <w:sz w:val="24"/>
          <w:highlight w:val="none"/>
        </w:rPr>
      </w:pPr>
      <w:r>
        <w:rPr>
          <w:rFonts w:hint="eastAsia" w:ascii="宋体" w:cs="宋体"/>
          <w:kern w:val="0"/>
          <w:sz w:val="24"/>
          <w:highlight w:val="none"/>
        </w:rPr>
        <w:t>理工程师和造价工程师报告一次受害情况</w:t>
      </w:r>
      <w:r>
        <w:rPr>
          <w:rFonts w:hint="eastAsia" w:ascii="宋体" w:cs="宋体"/>
          <w:spacing w:val="-60"/>
          <w:kern w:val="0"/>
          <w:sz w:val="24"/>
          <w:highlight w:val="none"/>
        </w:rPr>
        <w:t>。</w:t>
      </w:r>
      <w:r>
        <w:rPr>
          <w:rFonts w:hint="eastAsia" w:ascii="宋体" w:cs="宋体"/>
          <w:kern w:val="0"/>
          <w:sz w:val="24"/>
          <w:highlight w:val="none"/>
        </w:rPr>
        <w:t>不可抗力事件结束后的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w:t>
      </w:r>
      <w:r>
        <w:rPr>
          <w:rFonts w:hint="eastAsia" w:ascii="宋体" w:cs="宋体"/>
          <w:spacing w:val="-60"/>
          <w:kern w:val="0"/>
          <w:sz w:val="24"/>
          <w:highlight w:val="none"/>
        </w:rPr>
        <w:t>，</w:t>
      </w:r>
      <w:r>
        <w:rPr>
          <w:rFonts w:hint="eastAsia" w:ascii="宋体" w:cs="宋体"/>
          <w:kern w:val="0"/>
          <w:sz w:val="24"/>
          <w:highlight w:val="none"/>
        </w:rPr>
        <w:t>承</w:t>
      </w:r>
      <w:r>
        <w:rPr>
          <w:rFonts w:ascii="宋体" w:cs="宋体"/>
          <w:kern w:val="0"/>
          <w:sz w:val="24"/>
          <w:highlight w:val="none"/>
        </w:rPr>
        <w:t xml:space="preserve"> </w:t>
      </w:r>
      <w:r>
        <w:rPr>
          <w:rFonts w:hint="eastAsia" w:ascii="宋体" w:cs="宋体"/>
          <w:kern w:val="0"/>
          <w:sz w:val="24"/>
          <w:highlight w:val="none"/>
        </w:rPr>
        <w:t>包人应分别按照第</w:t>
      </w:r>
      <w:r>
        <w:rPr>
          <w:rFonts w:ascii="宋体" w:cs="宋体"/>
          <w:spacing w:val="-60"/>
          <w:kern w:val="0"/>
          <w:sz w:val="24"/>
          <w:highlight w:val="none"/>
        </w:rPr>
        <w:t xml:space="preserve"> </w:t>
      </w:r>
      <w:r>
        <w:rPr>
          <w:kern w:val="0"/>
          <w:sz w:val="24"/>
          <w:highlight w:val="none"/>
        </w:rPr>
        <w:t xml:space="preserve">36 </w:t>
      </w:r>
      <w:r>
        <w:rPr>
          <w:rFonts w:hint="eastAsia" w:ascii="宋体" w:cs="宋体"/>
          <w:kern w:val="0"/>
          <w:sz w:val="24"/>
          <w:highlight w:val="none"/>
        </w:rPr>
        <w:t>条、第</w:t>
      </w:r>
      <w:r>
        <w:rPr>
          <w:rFonts w:ascii="宋体" w:cs="宋体"/>
          <w:spacing w:val="-60"/>
          <w:kern w:val="0"/>
          <w:sz w:val="24"/>
          <w:highlight w:val="none"/>
        </w:rPr>
        <w:t xml:space="preserve"> </w:t>
      </w:r>
      <w:r>
        <w:rPr>
          <w:kern w:val="0"/>
          <w:sz w:val="24"/>
          <w:highlight w:val="none"/>
        </w:rPr>
        <w:t xml:space="preserve">74 </w:t>
      </w:r>
      <w:r>
        <w:rPr>
          <w:rFonts w:hint="eastAsia" w:ascii="宋体" w:cs="宋体"/>
          <w:kern w:val="0"/>
          <w:sz w:val="24"/>
          <w:highlight w:val="none"/>
        </w:rPr>
        <w:t>条规定索赔工期、费用。</w:t>
      </w:r>
    </w:p>
    <w:p>
      <w:pPr>
        <w:autoSpaceDE w:val="0"/>
        <w:autoSpaceDN w:val="0"/>
        <w:adjustRightInd w:val="0"/>
        <w:spacing w:before="3" w:line="100" w:lineRule="exact"/>
        <w:jc w:val="left"/>
        <w:rPr>
          <w:rFonts w:ascii="宋体" w:cs="宋体"/>
          <w:kern w:val="0"/>
          <w:sz w:val="10"/>
          <w:szCs w:val="10"/>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31.3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15"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不可抗力引起</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费用</w:t>
      </w:r>
      <w:r>
        <w:rPr>
          <w:rFonts w:hint="eastAsia" w:ascii="宋体" w:cs="宋体"/>
          <w:kern w:val="0"/>
          <w:sz w:val="18"/>
          <w:szCs w:val="18"/>
          <w:highlight w:val="none"/>
        </w:rPr>
        <w:t>的</w:t>
      </w:r>
      <w:r>
        <w:rPr>
          <w:rFonts w:hint="eastAsia" w:ascii="宋体" w:cs="宋体"/>
          <w:spacing w:val="1"/>
          <w:kern w:val="0"/>
          <w:sz w:val="18"/>
          <w:szCs w:val="18"/>
          <w:highlight w:val="none"/>
        </w:rPr>
        <w:t>承担</w:t>
      </w:r>
    </w:p>
    <w:p>
      <w:pPr>
        <w:autoSpaceDE w:val="0"/>
        <w:autoSpaceDN w:val="0"/>
        <w:adjustRightInd w:val="0"/>
        <w:spacing w:before="67" w:line="316" w:lineRule="auto"/>
        <w:ind w:right="170" w:firstLine="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因不可抗力事件导致的费用，由合同双方当事人按照下列规定承担，并相应调</w:t>
      </w:r>
      <w:r>
        <w:rPr>
          <w:rFonts w:ascii="宋体" w:cs="宋体"/>
          <w:kern w:val="0"/>
          <w:sz w:val="24"/>
          <w:highlight w:val="none"/>
        </w:rPr>
        <w:t xml:space="preserve"> </w:t>
      </w:r>
      <w:r>
        <w:rPr>
          <w:rFonts w:hint="eastAsia" w:ascii="宋体" w:cs="宋体"/>
          <w:kern w:val="0"/>
          <w:sz w:val="24"/>
          <w:highlight w:val="none"/>
        </w:rPr>
        <w:t>整合同价款：</w:t>
      </w:r>
    </w:p>
    <w:p>
      <w:pPr>
        <w:autoSpaceDE w:val="0"/>
        <w:autoSpaceDN w:val="0"/>
        <w:adjustRightInd w:val="0"/>
        <w:spacing w:before="36" w:line="300" w:lineRule="auto"/>
        <w:ind w:right="170" w:firstLine="1"/>
        <w:jc w:val="left"/>
        <w:rPr>
          <w:rFonts w:ascii="宋体" w:cs="宋体"/>
          <w:kern w:val="0"/>
          <w:sz w:val="24"/>
          <w:highlight w:val="none"/>
        </w:rPr>
      </w:pPr>
      <w:r>
        <w:rPr>
          <w:kern w:val="0"/>
          <w:sz w:val="24"/>
          <w:highlight w:val="none"/>
        </w:rPr>
        <w:t xml:space="preserve">(1)  </w:t>
      </w:r>
      <w:r>
        <w:rPr>
          <w:spacing w:val="20"/>
          <w:kern w:val="0"/>
          <w:sz w:val="24"/>
          <w:highlight w:val="none"/>
        </w:rPr>
        <w:t xml:space="preserve"> </w:t>
      </w:r>
      <w:r>
        <w:rPr>
          <w:rFonts w:hint="eastAsia" w:ascii="宋体" w:cs="宋体"/>
          <w:kern w:val="0"/>
          <w:sz w:val="24"/>
          <w:highlight w:val="none"/>
        </w:rPr>
        <w:t>永久工程本身的损害、已运至施工场地的材料和工程设备的损害，以及因</w:t>
      </w:r>
      <w:r>
        <w:rPr>
          <w:rFonts w:ascii="宋体" w:cs="宋体"/>
          <w:kern w:val="0"/>
          <w:sz w:val="24"/>
          <w:highlight w:val="none"/>
        </w:rPr>
        <w:t xml:space="preserve"> </w:t>
      </w:r>
      <w:r>
        <w:rPr>
          <w:rFonts w:hint="eastAsia" w:ascii="宋体" w:cs="宋体"/>
          <w:kern w:val="0"/>
          <w:sz w:val="24"/>
          <w:highlight w:val="none"/>
        </w:rPr>
        <w:t>工程损害导致第三者人员伤亡和财产损失，由甲方承担；</w:t>
      </w:r>
    </w:p>
    <w:p>
      <w:pPr>
        <w:autoSpaceDE w:val="0"/>
        <w:autoSpaceDN w:val="0"/>
        <w:adjustRightInd w:val="0"/>
        <w:spacing w:before="52" w:line="300" w:lineRule="auto"/>
        <w:ind w:right="172" w:firstLine="1"/>
        <w:jc w:val="left"/>
        <w:rPr>
          <w:rFonts w:ascii="宋体" w:cs="宋体"/>
          <w:kern w:val="0"/>
          <w:sz w:val="24"/>
          <w:highlight w:val="none"/>
        </w:rPr>
      </w:pPr>
      <w:r>
        <w:rPr>
          <w:kern w:val="0"/>
          <w:sz w:val="24"/>
          <w:highlight w:val="none"/>
        </w:rPr>
        <w:t xml:space="preserve">(2)  </w:t>
      </w:r>
      <w:r>
        <w:rPr>
          <w:spacing w:val="20"/>
          <w:kern w:val="0"/>
          <w:sz w:val="24"/>
          <w:highlight w:val="none"/>
        </w:rPr>
        <w:t xml:space="preserve"> </w:t>
      </w:r>
      <w:r>
        <w:rPr>
          <w:rFonts w:hint="eastAsia" w:ascii="宋体" w:cs="宋体"/>
          <w:kern w:val="0"/>
          <w:sz w:val="24"/>
          <w:highlight w:val="none"/>
        </w:rPr>
        <w:t>丙方施工设备和用于合同工程的周转材料损坏以及停工损失，由丙方</w:t>
      </w:r>
      <w:r>
        <w:rPr>
          <w:rFonts w:ascii="宋体" w:cs="宋体"/>
          <w:kern w:val="0"/>
          <w:sz w:val="24"/>
          <w:highlight w:val="none"/>
        </w:rPr>
        <w:t xml:space="preserve"> </w:t>
      </w:r>
      <w:r>
        <w:rPr>
          <w:rFonts w:hint="eastAsia" w:ascii="宋体" w:cs="宋体"/>
          <w:kern w:val="0"/>
          <w:sz w:val="24"/>
          <w:highlight w:val="none"/>
        </w:rPr>
        <w:t>承担；甲方提供的施工设备损坏，由甲方承担；</w:t>
      </w:r>
    </w:p>
    <w:p>
      <w:pPr>
        <w:tabs>
          <w:tab w:val="left" w:pos="480"/>
        </w:tabs>
        <w:autoSpaceDE w:val="0"/>
        <w:autoSpaceDN w:val="0"/>
        <w:adjustRightInd w:val="0"/>
        <w:spacing w:before="52" w:line="300" w:lineRule="auto"/>
        <w:ind w:right="168"/>
        <w:jc w:val="left"/>
        <w:rPr>
          <w:rFonts w:ascii="宋体" w:cs="宋体"/>
          <w:kern w:val="0"/>
          <w:sz w:val="24"/>
          <w:highlight w:val="none"/>
        </w:rPr>
      </w:pPr>
      <w:r>
        <w:rPr>
          <w:kern w:val="0"/>
          <w:sz w:val="24"/>
          <w:highlight w:val="none"/>
        </w:rPr>
        <w:t>(3)</w:t>
      </w:r>
      <w:r>
        <w:rPr>
          <w:kern w:val="0"/>
          <w:sz w:val="24"/>
          <w:highlight w:val="none"/>
        </w:rPr>
        <w:tab/>
      </w:r>
      <w:r>
        <w:rPr>
          <w:rFonts w:hint="eastAsia" w:ascii="宋体" w:cs="宋体"/>
          <w:spacing w:val="5"/>
          <w:kern w:val="0"/>
          <w:sz w:val="24"/>
          <w:highlight w:val="none"/>
        </w:rPr>
        <w:t>施工场地内的人员伤亡和本款第</w:t>
      </w:r>
      <w:r>
        <w:rPr>
          <w:kern w:val="0"/>
          <w:sz w:val="24"/>
          <w:highlight w:val="none"/>
        </w:rPr>
        <w:t>(1</w:t>
      </w:r>
      <w:r>
        <w:rPr>
          <w:spacing w:val="5"/>
          <w:kern w:val="0"/>
          <w:sz w:val="24"/>
          <w:highlight w:val="none"/>
        </w:rPr>
        <w:t>)</w:t>
      </w:r>
      <w:r>
        <w:rPr>
          <w:rFonts w:hint="eastAsia" w:ascii="宋体" w:cs="宋体"/>
          <w:spacing w:val="5"/>
          <w:kern w:val="0"/>
          <w:sz w:val="24"/>
          <w:highlight w:val="none"/>
        </w:rPr>
        <w:t>点、第</w:t>
      </w:r>
      <w:r>
        <w:rPr>
          <w:kern w:val="0"/>
          <w:sz w:val="24"/>
          <w:highlight w:val="none"/>
        </w:rPr>
        <w:t>(2</w:t>
      </w:r>
      <w:r>
        <w:rPr>
          <w:spacing w:val="6"/>
          <w:kern w:val="0"/>
          <w:sz w:val="24"/>
          <w:highlight w:val="none"/>
        </w:rPr>
        <w:t>)</w:t>
      </w:r>
      <w:r>
        <w:rPr>
          <w:rFonts w:hint="eastAsia" w:ascii="宋体" w:cs="宋体"/>
          <w:spacing w:val="5"/>
          <w:kern w:val="0"/>
          <w:sz w:val="24"/>
          <w:highlight w:val="none"/>
        </w:rPr>
        <w:t>点以外财产损失及其相关费</w:t>
      </w:r>
      <w:r>
        <w:rPr>
          <w:rFonts w:ascii="宋体" w:cs="宋体"/>
          <w:spacing w:val="5"/>
          <w:kern w:val="0"/>
          <w:sz w:val="24"/>
          <w:highlight w:val="none"/>
        </w:rPr>
        <w:t xml:space="preserve"> </w:t>
      </w:r>
      <w:r>
        <w:rPr>
          <w:rFonts w:hint="eastAsia" w:ascii="宋体" w:cs="宋体"/>
          <w:kern w:val="0"/>
          <w:sz w:val="24"/>
          <w:highlight w:val="none"/>
        </w:rPr>
        <w:t>用，由合同双方当事人各自承担；</w:t>
      </w:r>
    </w:p>
    <w:p>
      <w:pPr>
        <w:autoSpaceDE w:val="0"/>
        <w:autoSpaceDN w:val="0"/>
        <w:adjustRightInd w:val="0"/>
        <w:spacing w:before="52"/>
        <w:ind w:left="1"/>
        <w:jc w:val="left"/>
        <w:rPr>
          <w:rFonts w:ascii="宋体" w:cs="宋体"/>
          <w:kern w:val="0"/>
          <w:sz w:val="24"/>
          <w:highlight w:val="none"/>
        </w:rPr>
      </w:pPr>
      <w:r>
        <w:rPr>
          <w:kern w:val="0"/>
          <w:sz w:val="24"/>
          <w:highlight w:val="none"/>
        </w:rPr>
        <w:t xml:space="preserve">(4)  </w:t>
      </w:r>
      <w:r>
        <w:rPr>
          <w:spacing w:val="20"/>
          <w:kern w:val="0"/>
          <w:sz w:val="24"/>
          <w:highlight w:val="none"/>
        </w:rPr>
        <w:t xml:space="preserve"> </w:t>
      </w:r>
      <w:r>
        <w:rPr>
          <w:rFonts w:hint="eastAsia" w:ascii="宋体" w:cs="宋体"/>
          <w:kern w:val="0"/>
          <w:sz w:val="24"/>
          <w:highlight w:val="none"/>
        </w:rPr>
        <w:t>停工期间，丙方应监理工程师要求照管工程的费用，由甲方承担；</w:t>
      </w:r>
    </w:p>
    <w:p>
      <w:pPr>
        <w:autoSpaceDE w:val="0"/>
        <w:autoSpaceDN w:val="0"/>
        <w:adjustRightInd w:val="0"/>
        <w:spacing w:before="94" w:line="367" w:lineRule="exact"/>
        <w:ind w:left="2"/>
        <w:jc w:val="left"/>
        <w:rPr>
          <w:rFonts w:ascii="宋体" w:cs="宋体"/>
          <w:kern w:val="0"/>
          <w:sz w:val="24"/>
          <w:highlight w:val="none"/>
        </w:rPr>
      </w:pPr>
      <w:r>
        <w:rPr>
          <w:kern w:val="0"/>
          <w:position w:val="-3"/>
          <w:sz w:val="24"/>
          <w:highlight w:val="none"/>
        </w:rPr>
        <w:t xml:space="preserve">(5)  </w:t>
      </w:r>
      <w:r>
        <w:rPr>
          <w:spacing w:val="15"/>
          <w:kern w:val="0"/>
          <w:position w:val="-3"/>
          <w:sz w:val="24"/>
          <w:highlight w:val="none"/>
        </w:rPr>
        <w:t xml:space="preserve"> </w:t>
      </w:r>
      <w:r>
        <w:rPr>
          <w:rFonts w:hint="eastAsia" w:ascii="宋体" w:cs="宋体"/>
          <w:kern w:val="0"/>
          <w:position w:val="-3"/>
          <w:sz w:val="24"/>
          <w:highlight w:val="none"/>
        </w:rPr>
        <w:t>工程所需的清理、修复费用，由甲方承担。</w:t>
      </w:r>
    </w:p>
    <w:p>
      <w:pPr>
        <w:autoSpaceDE w:val="0"/>
        <w:autoSpaceDN w:val="0"/>
        <w:adjustRightInd w:val="0"/>
        <w:spacing w:before="94" w:line="367" w:lineRule="exact"/>
        <w:ind w:left="2"/>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6" w:line="140" w:lineRule="exact"/>
        <w:jc w:val="left"/>
        <w:rPr>
          <w:rFonts w:ascii="宋体" w:cs="宋体"/>
          <w:kern w:val="0"/>
          <w:sz w:val="14"/>
          <w:szCs w:val="1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31.4</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6" w:line="190" w:lineRule="exact"/>
        <w:jc w:val="left"/>
        <w:rPr>
          <w:kern w:val="0"/>
          <w:sz w:val="19"/>
          <w:szCs w:val="19"/>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不可抗力引起</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工期</w:t>
      </w:r>
      <w:r>
        <w:rPr>
          <w:rFonts w:hint="eastAsia" w:ascii="宋体" w:cs="宋体"/>
          <w:kern w:val="0"/>
          <w:sz w:val="18"/>
          <w:szCs w:val="18"/>
          <w:highlight w:val="none"/>
        </w:rPr>
        <w:t>的</w:t>
      </w:r>
      <w:r>
        <w:rPr>
          <w:rFonts w:hint="eastAsia" w:ascii="宋体" w:cs="宋体"/>
          <w:spacing w:val="1"/>
          <w:kern w:val="0"/>
          <w:sz w:val="18"/>
          <w:szCs w:val="18"/>
          <w:highlight w:val="none"/>
        </w:rPr>
        <w:t>处理</w:t>
      </w:r>
    </w:p>
    <w:p>
      <w:pPr>
        <w:autoSpaceDE w:val="0"/>
        <w:autoSpaceDN w:val="0"/>
        <w:adjustRightInd w:val="0"/>
        <w:spacing w:before="67" w:line="316"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因发生不可抗力事件导致工期延误的，工期相应顺延；不能按期竣工的，承包</w:t>
      </w:r>
      <w:r>
        <w:rPr>
          <w:rFonts w:ascii="宋体" w:cs="宋体"/>
          <w:kern w:val="0"/>
          <w:sz w:val="24"/>
          <w:highlight w:val="none"/>
        </w:rPr>
        <w:t xml:space="preserve"> </w:t>
      </w:r>
      <w:r>
        <w:rPr>
          <w:rFonts w:hint="eastAsia" w:ascii="宋体" w:cs="宋体"/>
          <w:kern w:val="0"/>
          <w:sz w:val="24"/>
          <w:highlight w:val="none"/>
        </w:rPr>
        <w:t>人无需为此支付任何误期赔偿费</w:t>
      </w:r>
      <w:r>
        <w:rPr>
          <w:rFonts w:hint="eastAsia" w:ascii="宋体" w:cs="宋体"/>
          <w:spacing w:val="-60"/>
          <w:kern w:val="0"/>
          <w:sz w:val="24"/>
          <w:highlight w:val="none"/>
        </w:rPr>
        <w:t>。</w:t>
      </w:r>
      <w:r>
        <w:rPr>
          <w:rFonts w:hint="eastAsia" w:ascii="宋体" w:cs="宋体"/>
          <w:kern w:val="0"/>
          <w:sz w:val="24"/>
          <w:highlight w:val="none"/>
        </w:rPr>
        <w:t>甲方要求赶工的</w:t>
      </w:r>
      <w:r>
        <w:rPr>
          <w:rFonts w:hint="eastAsia" w:ascii="宋体" w:cs="宋体"/>
          <w:spacing w:val="-60"/>
          <w:kern w:val="0"/>
          <w:sz w:val="24"/>
          <w:highlight w:val="none"/>
        </w:rPr>
        <w:t>，</w:t>
      </w:r>
      <w:r>
        <w:rPr>
          <w:rFonts w:hint="eastAsia" w:ascii="宋体" w:cs="宋体"/>
          <w:kern w:val="0"/>
          <w:sz w:val="24"/>
          <w:highlight w:val="none"/>
        </w:rPr>
        <w:t>丙方应采取赶工措施，</w:t>
      </w:r>
    </w:p>
    <w:p>
      <w:pPr>
        <w:autoSpaceDE w:val="0"/>
        <w:autoSpaceDN w:val="0"/>
        <w:adjustRightInd w:val="0"/>
        <w:spacing w:before="37"/>
        <w:jc w:val="left"/>
        <w:rPr>
          <w:rFonts w:ascii="宋体" w:cs="宋体"/>
          <w:kern w:val="0"/>
          <w:sz w:val="24"/>
          <w:highlight w:val="none"/>
        </w:rPr>
      </w:pPr>
      <w:r>
        <w:rPr>
          <w:rFonts w:hint="eastAsia" w:ascii="宋体" w:cs="宋体"/>
          <w:kern w:val="0"/>
          <w:sz w:val="24"/>
          <w:highlight w:val="none"/>
        </w:rPr>
        <w:t>赶工费用由甲方支付。</w:t>
      </w:r>
    </w:p>
    <w:p>
      <w:pPr>
        <w:autoSpaceDE w:val="0"/>
        <w:autoSpaceDN w:val="0"/>
        <w:adjustRightInd w:val="0"/>
        <w:spacing w:before="37"/>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31.5</w:t>
      </w:r>
      <w:r>
        <w:rPr>
          <w:rFonts w:hint="eastAsia"/>
          <w:kern w:val="0"/>
          <w:position w:val="-1"/>
          <w:sz w:val="24"/>
          <w:highlight w:val="none"/>
        </w:rPr>
        <w:tab/>
      </w:r>
    </w:p>
    <w:p>
      <w:pPr>
        <w:tabs>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0" w:line="160" w:lineRule="exact"/>
        <w:jc w:val="left"/>
        <w:rPr>
          <w:kern w:val="0"/>
          <w:sz w:val="16"/>
          <w:szCs w:val="16"/>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延迟履约发生</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不可抗力的责</w:t>
      </w:r>
      <w:r>
        <w:rPr>
          <w:rFonts w:ascii="宋体" w:cs="宋体"/>
          <w:spacing w:val="14"/>
          <w:kern w:val="0"/>
          <w:sz w:val="18"/>
          <w:szCs w:val="18"/>
          <w:highlight w:val="none"/>
        </w:rPr>
        <w:t xml:space="preserve"> </w:t>
      </w:r>
      <w:r>
        <w:rPr>
          <w:rFonts w:hint="eastAsia" w:ascii="宋体" w:cs="宋体"/>
          <w:kern w:val="0"/>
          <w:sz w:val="18"/>
          <w:szCs w:val="18"/>
          <w:highlight w:val="none"/>
        </w:rPr>
        <w:t>任</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合同任何一方当事人延迟履行合同后发生不可抗力事件的，不能免除另一方当</w:t>
      </w:r>
      <w:r>
        <w:rPr>
          <w:rFonts w:ascii="宋体" w:cs="宋体"/>
          <w:kern w:val="0"/>
          <w:sz w:val="24"/>
          <w:highlight w:val="none"/>
        </w:rPr>
        <w:t xml:space="preserve"> </w:t>
      </w:r>
      <w:r>
        <w:rPr>
          <w:rFonts w:hint="eastAsia" w:ascii="宋体" w:cs="宋体"/>
          <w:kern w:val="0"/>
          <w:sz w:val="24"/>
          <w:highlight w:val="none"/>
        </w:rPr>
        <w:t>事人因不可抗力造成损失的责任。</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31.6</w:t>
      </w:r>
      <w:r>
        <w:rPr>
          <w:rFonts w:hint="eastAsia"/>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6" w:line="190" w:lineRule="exact"/>
        <w:jc w:val="left"/>
        <w:rPr>
          <w:kern w:val="0"/>
          <w:sz w:val="19"/>
          <w:szCs w:val="19"/>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693056" behindDoc="1" locked="0" layoutInCell="0" allowOverlap="1">
                <wp:simplePos x="0" y="0"/>
                <wp:positionH relativeFrom="page">
                  <wp:posOffset>1676400</wp:posOffset>
                </wp:positionH>
                <wp:positionV relativeFrom="paragraph">
                  <wp:posOffset>1017905</wp:posOffset>
                </wp:positionV>
                <wp:extent cx="5181600" cy="0"/>
                <wp:effectExtent l="0" t="0" r="0" b="0"/>
                <wp:wrapNone/>
                <wp:docPr id="32"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60"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2pt;margin-top:80.15pt;height:0pt;width:408pt;mso-position-horizontal-relative:page;z-index:-251623424;mso-width-relative:page;mso-height-relative:page;" filled="f" stroked="t" coordsize="8160,1" o:allowincell="f" o:gfxdata="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lWYFo2QAAAAwBAAAPAAAAAAAAAAEAIAAAACIAAABkcnMvZG93bnJldi54bWxQSwECFAAUAAAA&#10;CACHTuJA3lVs0SYCAACnBAAADgAAAAAAAAABACAAAAAoAQAAZHJzL2Uyb0RvYy54bWxQSwUGAAAA&#10;AAYABgBZAQAAwAUAAAAA&#10;" path="m0,0l8160,0e">
                <v:fill on="f" focussize="0,0"/>
                <v:stroke weight="0.69992125984252pt" color="#000000" joinstyle="round"/>
                <v:imagedata o:title=""/>
                <o:lock v:ext="edit" aspectratio="f"/>
              </v:shape>
            </w:pict>
          </mc:Fallback>
        </mc:AlternateContent>
      </w:r>
      <w:r>
        <w:rPr>
          <w:rFonts w:hint="eastAsia" w:ascii="宋体" w:cs="宋体"/>
          <w:spacing w:val="14"/>
          <w:kern w:val="0"/>
          <w:sz w:val="18"/>
          <w:szCs w:val="18"/>
          <w:highlight w:val="none"/>
        </w:rPr>
        <w:t>避免和减少不</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可抗</w:t>
      </w:r>
      <w:r>
        <w:rPr>
          <w:rFonts w:hint="eastAsia" w:ascii="宋体" w:cs="宋体"/>
          <w:kern w:val="0"/>
          <w:sz w:val="18"/>
          <w:szCs w:val="18"/>
          <w:highlight w:val="none"/>
        </w:rPr>
        <w:t>力</w:t>
      </w:r>
      <w:r>
        <w:rPr>
          <w:rFonts w:hint="eastAsia" w:ascii="宋体" w:cs="宋体"/>
          <w:spacing w:val="1"/>
          <w:kern w:val="0"/>
          <w:sz w:val="18"/>
          <w:szCs w:val="18"/>
          <w:highlight w:val="none"/>
        </w:rPr>
        <w:t>的</w:t>
      </w:r>
      <w:r>
        <w:rPr>
          <w:rFonts w:hint="eastAsia" w:ascii="宋体" w:cs="宋体"/>
          <w:kern w:val="0"/>
          <w:sz w:val="18"/>
          <w:szCs w:val="18"/>
          <w:highlight w:val="none"/>
        </w:rPr>
        <w:t>损失</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不可抗力事件发生后，合同双方当事人应采取措施尽量避免和减少由此发生的</w:t>
      </w:r>
      <w:r>
        <w:rPr>
          <w:rFonts w:ascii="宋体" w:cs="宋体"/>
          <w:kern w:val="0"/>
          <w:sz w:val="24"/>
          <w:highlight w:val="none"/>
        </w:rPr>
        <w:t xml:space="preserve"> </w:t>
      </w:r>
      <w:r>
        <w:rPr>
          <w:rFonts w:hint="eastAsia" w:ascii="宋体" w:cs="宋体"/>
          <w:kern w:val="0"/>
          <w:sz w:val="24"/>
          <w:highlight w:val="none"/>
        </w:rPr>
        <w:t>损失。因合同任何一方当事人没有采取有效措施而导致损失扩大的，则损失扩</w:t>
      </w:r>
      <w:r>
        <w:rPr>
          <w:rFonts w:ascii="宋体" w:cs="宋体"/>
          <w:kern w:val="0"/>
          <w:sz w:val="24"/>
          <w:highlight w:val="none"/>
        </w:rPr>
        <w:t xml:space="preserve"> </w:t>
      </w:r>
      <w:r>
        <w:rPr>
          <w:rFonts w:hint="eastAsia" w:ascii="宋体" w:cs="宋体"/>
          <w:kern w:val="0"/>
          <w:sz w:val="24"/>
          <w:highlight w:val="none"/>
        </w:rPr>
        <w:t>大部分由其自身承担。</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2" w:line="280" w:lineRule="exact"/>
        <w:jc w:val="left"/>
        <w:rPr>
          <w:rFonts w:ascii="宋体" w:cs="宋体"/>
          <w:kern w:val="0"/>
          <w:sz w:val="28"/>
          <w:szCs w:val="28"/>
          <w:highlight w:val="none"/>
        </w:rPr>
      </w:pPr>
    </w:p>
    <w:p>
      <w:pPr>
        <w:pStyle w:val="84"/>
        <w:rPr>
          <w:highlight w:val="none"/>
        </w:rPr>
      </w:pPr>
      <w:bookmarkStart w:id="45" w:name="_Toc287627959"/>
      <w:r>
        <w:rPr>
          <w:highlight w:val="none"/>
        </w:rPr>
        <w:t>32</w:t>
      </w:r>
      <w:r>
        <w:rPr>
          <w:highlight w:val="none"/>
        </w:rPr>
        <w:tab/>
      </w:r>
      <w:r>
        <w:rPr>
          <w:rFonts w:hint="eastAsia"/>
          <w:highlight w:val="none"/>
        </w:rPr>
        <w:t>保险</w:t>
      </w:r>
      <w:bookmarkEnd w:id="45"/>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32.1</w:t>
      </w:r>
    </w:p>
    <w:p>
      <w:pPr>
        <w:autoSpaceDE w:val="0"/>
        <w:autoSpaceDN w:val="0"/>
        <w:adjustRightInd w:val="0"/>
        <w:spacing w:before="7" w:line="170" w:lineRule="exact"/>
        <w:jc w:val="left"/>
        <w:rPr>
          <w:kern w:val="0"/>
          <w:sz w:val="17"/>
          <w:szCs w:val="17"/>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甲方办</w:t>
      </w:r>
      <w:r>
        <w:rPr>
          <w:rFonts w:hint="eastAsia" w:ascii="宋体" w:cs="宋体"/>
          <w:kern w:val="0"/>
          <w:sz w:val="18"/>
          <w:szCs w:val="18"/>
          <w:highlight w:val="none"/>
        </w:rPr>
        <w:t>理保险</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甲方应按照下列规定办理保险，并支付保险费：</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kern w:val="0"/>
          <w:sz w:val="24"/>
          <w:highlight w:val="none"/>
        </w:rPr>
        <w:t>(1)</w:t>
      </w:r>
      <w:r>
        <w:rPr>
          <w:spacing w:val="20"/>
          <w:kern w:val="0"/>
          <w:sz w:val="24"/>
          <w:highlight w:val="none"/>
        </w:rPr>
        <w:t xml:space="preserve"> </w:t>
      </w:r>
      <w:r>
        <w:rPr>
          <w:rFonts w:hint="eastAsia" w:ascii="宋体" w:cs="宋体"/>
          <w:kern w:val="0"/>
          <w:sz w:val="24"/>
          <w:highlight w:val="none"/>
        </w:rPr>
        <w:t>工程开工前，为合同工程办理建筑工程一切险、安装工程一切险；</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369" w:space="392"/>
            <w:col w:w="8399"/>
          </w:cols>
        </w:sectPr>
      </w:pPr>
    </w:p>
    <w:p>
      <w:pPr>
        <w:autoSpaceDE w:val="0"/>
        <w:autoSpaceDN w:val="0"/>
        <w:adjustRightInd w:val="0"/>
        <w:spacing w:line="352" w:lineRule="exact"/>
        <w:ind w:left="1759"/>
        <w:jc w:val="left"/>
        <w:rPr>
          <w:rFonts w:ascii="宋体" w:cs="宋体"/>
          <w:kern w:val="0"/>
          <w:sz w:val="24"/>
          <w:highlight w:val="none"/>
        </w:rPr>
      </w:pPr>
      <w:r>
        <w:rPr>
          <w:kern w:val="0"/>
          <w:position w:val="-2"/>
          <w:sz w:val="24"/>
          <w:highlight w:val="none"/>
        </w:rPr>
        <w:t>(2)</w:t>
      </w:r>
      <w:r>
        <w:rPr>
          <w:spacing w:val="22"/>
          <w:kern w:val="0"/>
          <w:position w:val="-2"/>
          <w:sz w:val="24"/>
          <w:highlight w:val="none"/>
        </w:rPr>
        <w:t xml:space="preserve"> </w:t>
      </w:r>
      <w:r>
        <w:rPr>
          <w:rFonts w:hint="eastAsia" w:ascii="宋体" w:cs="宋体"/>
          <w:spacing w:val="4"/>
          <w:kern w:val="0"/>
          <w:position w:val="-2"/>
          <w:sz w:val="24"/>
          <w:highlight w:val="none"/>
        </w:rPr>
        <w:t>工程开工前，为施工场地内的自有人员（包</w:t>
      </w:r>
      <w:r>
        <w:rPr>
          <w:rFonts w:hint="eastAsia" w:ascii="宋体" w:cs="宋体"/>
          <w:spacing w:val="5"/>
          <w:kern w:val="0"/>
          <w:position w:val="-2"/>
          <w:sz w:val="24"/>
          <w:highlight w:val="none"/>
        </w:rPr>
        <w:t>括</w:t>
      </w:r>
      <w:r>
        <w:rPr>
          <w:rFonts w:hint="eastAsia" w:ascii="宋体" w:cs="宋体"/>
          <w:spacing w:val="4"/>
          <w:kern w:val="0"/>
          <w:position w:val="-2"/>
          <w:sz w:val="24"/>
          <w:highlight w:val="none"/>
        </w:rPr>
        <w:t>监理工程师、造价工程师在</w:t>
      </w:r>
    </w:p>
    <w:p>
      <w:pPr>
        <w:autoSpaceDE w:val="0"/>
        <w:autoSpaceDN w:val="0"/>
        <w:adjustRightInd w:val="0"/>
        <w:spacing w:before="94"/>
        <w:ind w:left="1759"/>
        <w:jc w:val="left"/>
        <w:rPr>
          <w:rFonts w:ascii="宋体" w:cs="宋体"/>
          <w:kern w:val="0"/>
          <w:sz w:val="24"/>
          <w:highlight w:val="none"/>
        </w:rPr>
      </w:pPr>
      <w:r>
        <w:rPr>
          <w:rFonts w:hint="eastAsia" w:ascii="宋体" w:cs="宋体"/>
          <w:kern w:val="0"/>
          <w:sz w:val="24"/>
          <w:highlight w:val="none"/>
        </w:rPr>
        <w:t>内）办理工伤保险、意外伤害保险；</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kern w:val="0"/>
          <w:sz w:val="24"/>
          <w:highlight w:val="none"/>
        </w:rPr>
        <w:t>(3)</w:t>
      </w:r>
      <w:r>
        <w:rPr>
          <w:spacing w:val="21"/>
          <w:kern w:val="0"/>
          <w:sz w:val="24"/>
          <w:highlight w:val="none"/>
        </w:rPr>
        <w:t xml:space="preserve"> </w:t>
      </w:r>
      <w:r>
        <w:rPr>
          <w:rFonts w:hint="eastAsia" w:ascii="宋体" w:cs="宋体"/>
          <w:kern w:val="0"/>
          <w:sz w:val="24"/>
          <w:highlight w:val="none"/>
        </w:rPr>
        <w:t>为第三者办理第三者责任险；</w:t>
      </w:r>
    </w:p>
    <w:p>
      <w:pPr>
        <w:autoSpaceDE w:val="0"/>
        <w:autoSpaceDN w:val="0"/>
        <w:adjustRightInd w:val="0"/>
        <w:spacing w:before="94" w:line="312" w:lineRule="auto"/>
        <w:ind w:left="1761" w:right="170"/>
        <w:jc w:val="left"/>
        <w:rPr>
          <w:rFonts w:ascii="宋体" w:cs="宋体"/>
          <w:kern w:val="0"/>
          <w:sz w:val="24"/>
          <w:highlight w:val="none"/>
        </w:rPr>
      </w:pPr>
      <w:r>
        <w:rPr>
          <w:kern w:val="0"/>
          <w:sz w:val="24"/>
          <w:highlight w:val="none"/>
        </w:rPr>
        <w:t>(4)</w:t>
      </w:r>
      <w:r>
        <w:rPr>
          <w:spacing w:val="20"/>
          <w:kern w:val="0"/>
          <w:sz w:val="24"/>
          <w:highlight w:val="none"/>
        </w:rPr>
        <w:t xml:space="preserve"> </w:t>
      </w:r>
      <w:r>
        <w:rPr>
          <w:rFonts w:hint="eastAsia" w:ascii="宋体" w:cs="宋体"/>
          <w:kern w:val="0"/>
          <w:sz w:val="24"/>
          <w:highlight w:val="none"/>
        </w:rPr>
        <w:t>为运至施工场地内用于永久工程的材料和待安装工程设备办理保险。</w:t>
      </w:r>
      <w:r>
        <w:rPr>
          <w:rFonts w:ascii="宋体" w:cs="宋体"/>
          <w:kern w:val="0"/>
          <w:sz w:val="24"/>
          <w:highlight w:val="none"/>
        </w:rPr>
        <w:t xml:space="preserve"> </w:t>
      </w:r>
      <w:r>
        <w:rPr>
          <w:rFonts w:hint="eastAsia" w:ascii="宋体" w:cs="宋体"/>
          <w:kern w:val="0"/>
          <w:sz w:val="24"/>
          <w:highlight w:val="none"/>
        </w:rPr>
        <w:t>保险期从办理保险之日起至工程竣工验收合格之日止。</w:t>
      </w:r>
      <w:r>
        <w:rPr>
          <w:rFonts w:ascii="宋体" w:cs="宋体"/>
          <w:kern w:val="0"/>
          <w:sz w:val="24"/>
          <w:highlight w:val="none"/>
        </w:rPr>
        <w:t xml:space="preserve"> </w:t>
      </w:r>
      <w:r>
        <w:rPr>
          <w:rFonts w:hint="eastAsia" w:ascii="宋体" w:cs="宋体"/>
          <w:kern w:val="0"/>
          <w:sz w:val="24"/>
          <w:highlight w:val="none"/>
        </w:rPr>
        <w:t>甲方可将其中部分事项委托给丙方办理，具体由合同双方当事人在专用条</w:t>
      </w:r>
      <w:r>
        <w:rPr>
          <w:rFonts w:ascii="宋体" w:cs="宋体"/>
          <w:kern w:val="0"/>
          <w:sz w:val="24"/>
          <w:highlight w:val="none"/>
        </w:rPr>
        <w:t xml:space="preserve"> </w:t>
      </w:r>
      <w:r>
        <w:rPr>
          <w:rFonts w:hint="eastAsia" w:ascii="宋体" w:cs="宋体"/>
          <w:kern w:val="0"/>
          <w:sz w:val="24"/>
          <w:highlight w:val="none"/>
        </w:rPr>
        <w:t>款中约定。除合同价款已包括外，由甲方承担所需保险费用，并向丙方支</w:t>
      </w:r>
      <w:r>
        <w:rPr>
          <w:rFonts w:ascii="宋体" w:cs="宋体"/>
          <w:kern w:val="0"/>
          <w:sz w:val="24"/>
          <w:highlight w:val="none"/>
        </w:rPr>
        <w:t xml:space="preserve"> </w:t>
      </w:r>
      <w:r>
        <w:rPr>
          <w:rFonts w:hint="eastAsia" w:ascii="宋体" w:cs="宋体"/>
          <w:kern w:val="0"/>
          <w:sz w:val="24"/>
          <w:highlight w:val="none"/>
        </w:rPr>
        <w:t>付合理利润。</w:t>
      </w:r>
    </w:p>
    <w:p>
      <w:pPr>
        <w:autoSpaceDE w:val="0"/>
        <w:autoSpaceDN w:val="0"/>
        <w:adjustRightInd w:val="0"/>
        <w:spacing w:before="6"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32.2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line="170" w:lineRule="exact"/>
        <w:jc w:val="left"/>
        <w:rPr>
          <w:kern w:val="0"/>
          <w:sz w:val="17"/>
          <w:szCs w:val="17"/>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丙方办</w:t>
      </w:r>
      <w:r>
        <w:rPr>
          <w:rFonts w:hint="eastAsia" w:ascii="宋体" w:cs="宋体"/>
          <w:kern w:val="0"/>
          <w:sz w:val="18"/>
          <w:szCs w:val="18"/>
          <w:highlight w:val="none"/>
        </w:rPr>
        <w:t>理保险</w:t>
      </w:r>
    </w:p>
    <w:p>
      <w:pPr>
        <w:autoSpaceDE w:val="0"/>
        <w:autoSpaceDN w:val="0"/>
        <w:adjustRightInd w:val="0"/>
        <w:spacing w:before="67" w:line="308" w:lineRule="auto"/>
        <w:ind w:right="169" w:firstLine="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丙方应按照下列规定办理保险，并支付保险费：</w:t>
      </w:r>
      <w:r>
        <w:rPr>
          <w:rFonts w:ascii="宋体" w:cs="宋体"/>
          <w:kern w:val="0"/>
          <w:sz w:val="24"/>
          <w:highlight w:val="none"/>
        </w:rPr>
        <w:t xml:space="preserve"> </w:t>
      </w:r>
      <w:r>
        <w:rPr>
          <w:kern w:val="0"/>
          <w:sz w:val="24"/>
          <w:highlight w:val="none"/>
        </w:rPr>
        <w:t>(1)</w:t>
      </w:r>
      <w:r>
        <w:rPr>
          <w:rFonts w:hint="eastAsia" w:ascii="宋体" w:cs="宋体"/>
          <w:kern w:val="0"/>
          <w:sz w:val="24"/>
          <w:highlight w:val="none"/>
        </w:rPr>
        <w:t>工程开工前</w:t>
      </w:r>
      <w:r>
        <w:rPr>
          <w:rFonts w:hint="eastAsia" w:ascii="宋体" w:cs="宋体"/>
          <w:spacing w:val="-10"/>
          <w:kern w:val="0"/>
          <w:sz w:val="24"/>
          <w:highlight w:val="none"/>
        </w:rPr>
        <w:t>，</w:t>
      </w:r>
      <w:r>
        <w:rPr>
          <w:rFonts w:hint="eastAsia" w:ascii="宋体" w:cs="宋体"/>
          <w:kern w:val="0"/>
          <w:sz w:val="24"/>
          <w:highlight w:val="none"/>
        </w:rPr>
        <w:t>为施工场地内自有人</w:t>
      </w:r>
      <w:r>
        <w:rPr>
          <w:rFonts w:hint="eastAsia" w:ascii="宋体" w:cs="宋体"/>
          <w:spacing w:val="-10"/>
          <w:kern w:val="0"/>
          <w:sz w:val="24"/>
          <w:highlight w:val="none"/>
        </w:rPr>
        <w:t>员</w:t>
      </w:r>
      <w:r>
        <w:rPr>
          <w:rFonts w:hint="eastAsia" w:ascii="宋体" w:cs="宋体"/>
          <w:kern w:val="0"/>
          <w:sz w:val="24"/>
          <w:highlight w:val="none"/>
        </w:rPr>
        <w:t>（包括分包人在内</w:t>
      </w:r>
      <w:r>
        <w:rPr>
          <w:rFonts w:hint="eastAsia" w:ascii="宋体" w:cs="宋体"/>
          <w:spacing w:val="-10"/>
          <w:kern w:val="0"/>
          <w:sz w:val="24"/>
          <w:highlight w:val="none"/>
        </w:rPr>
        <w:t>）</w:t>
      </w:r>
      <w:r>
        <w:rPr>
          <w:rFonts w:hint="eastAsia" w:ascii="宋体" w:cs="宋体"/>
          <w:kern w:val="0"/>
          <w:sz w:val="24"/>
          <w:highlight w:val="none"/>
        </w:rPr>
        <w:t>办理工伤保险</w:t>
      </w:r>
      <w:r>
        <w:rPr>
          <w:rFonts w:hint="eastAsia" w:ascii="宋体" w:cs="宋体"/>
          <w:spacing w:val="-10"/>
          <w:kern w:val="0"/>
          <w:sz w:val="24"/>
          <w:highlight w:val="none"/>
        </w:rPr>
        <w:t>、</w:t>
      </w:r>
      <w:r>
        <w:rPr>
          <w:rFonts w:hint="eastAsia" w:ascii="宋体" w:cs="宋体"/>
          <w:kern w:val="0"/>
          <w:sz w:val="24"/>
          <w:highlight w:val="none"/>
        </w:rPr>
        <w:t>意外伤害保险；</w:t>
      </w:r>
    </w:p>
    <w:p>
      <w:pPr>
        <w:autoSpaceDE w:val="0"/>
        <w:autoSpaceDN w:val="0"/>
        <w:adjustRightInd w:val="0"/>
        <w:spacing w:before="44" w:line="300" w:lineRule="auto"/>
        <w:ind w:left="479" w:right="171" w:hanging="475"/>
        <w:jc w:val="left"/>
        <w:rPr>
          <w:rFonts w:ascii="宋体" w:cs="宋体"/>
          <w:kern w:val="0"/>
          <w:sz w:val="24"/>
          <w:highlight w:val="none"/>
        </w:rPr>
      </w:pPr>
      <w:r>
        <w:rPr>
          <w:kern w:val="0"/>
          <w:sz w:val="24"/>
          <w:highlight w:val="none"/>
        </w:rPr>
        <w:t>(2)</w:t>
      </w:r>
      <w:r>
        <w:rPr>
          <w:rFonts w:hint="eastAsia" w:ascii="宋体" w:cs="宋体"/>
          <w:kern w:val="0"/>
          <w:sz w:val="24"/>
          <w:highlight w:val="none"/>
        </w:rPr>
        <w:t>为施工场地内的自有施工设备、第</w:t>
      </w:r>
      <w:r>
        <w:rPr>
          <w:rFonts w:ascii="宋体" w:cs="宋体"/>
          <w:spacing w:val="-11"/>
          <w:kern w:val="0"/>
          <w:sz w:val="24"/>
          <w:highlight w:val="none"/>
        </w:rPr>
        <w:t xml:space="preserve"> </w:t>
      </w:r>
      <w:r>
        <w:rPr>
          <w:kern w:val="0"/>
          <w:sz w:val="24"/>
          <w:highlight w:val="none"/>
        </w:rPr>
        <w:t>32.1</w:t>
      </w:r>
      <w:r>
        <w:rPr>
          <w:spacing w:val="49"/>
          <w:kern w:val="0"/>
          <w:sz w:val="24"/>
          <w:highlight w:val="none"/>
        </w:rPr>
        <w:t xml:space="preserve"> </w:t>
      </w:r>
      <w:r>
        <w:rPr>
          <w:rFonts w:hint="eastAsia" w:ascii="宋体" w:cs="宋体"/>
          <w:kern w:val="0"/>
          <w:sz w:val="24"/>
          <w:highlight w:val="none"/>
        </w:rPr>
        <w:t>款第</w:t>
      </w:r>
      <w:r>
        <w:rPr>
          <w:kern w:val="0"/>
          <w:sz w:val="24"/>
          <w:highlight w:val="none"/>
        </w:rPr>
        <w:t>(4)</w:t>
      </w:r>
      <w:r>
        <w:rPr>
          <w:rFonts w:hint="eastAsia" w:ascii="宋体" w:cs="宋体"/>
          <w:kern w:val="0"/>
          <w:sz w:val="24"/>
          <w:highlight w:val="none"/>
        </w:rPr>
        <w:t>点以外采购进场的材料和工</w:t>
      </w:r>
      <w:r>
        <w:rPr>
          <w:rFonts w:ascii="宋体" w:cs="宋体"/>
          <w:kern w:val="0"/>
          <w:sz w:val="24"/>
          <w:highlight w:val="none"/>
        </w:rPr>
        <w:t xml:space="preserve"> </w:t>
      </w:r>
      <w:r>
        <w:rPr>
          <w:rFonts w:hint="eastAsia" w:ascii="宋体" w:cs="宋体"/>
          <w:kern w:val="0"/>
          <w:sz w:val="24"/>
          <w:highlight w:val="none"/>
        </w:rPr>
        <w:t>程设备等办理保险。</w:t>
      </w:r>
    </w:p>
    <w:p>
      <w:pPr>
        <w:autoSpaceDE w:val="0"/>
        <w:autoSpaceDN w:val="0"/>
        <w:adjustRightInd w:val="0"/>
        <w:spacing w:before="52"/>
        <w:ind w:left="1"/>
        <w:jc w:val="left"/>
        <w:rPr>
          <w:rFonts w:ascii="宋体" w:cs="宋体"/>
          <w:kern w:val="0"/>
          <w:sz w:val="24"/>
          <w:highlight w:val="none"/>
        </w:rPr>
      </w:pPr>
      <w:r>
        <w:rPr>
          <w:rFonts w:hint="eastAsia" w:ascii="宋体" w:cs="宋体"/>
          <w:kern w:val="0"/>
          <w:sz w:val="24"/>
          <w:highlight w:val="none"/>
        </w:rPr>
        <w:t>保险期从开工之日起至工程竣工验收合格之日止。</w:t>
      </w:r>
    </w:p>
    <w:p>
      <w:pPr>
        <w:autoSpaceDE w:val="0"/>
        <w:autoSpaceDN w:val="0"/>
        <w:adjustRightInd w:val="0"/>
        <w:spacing w:before="52"/>
        <w:ind w:left="1"/>
        <w:jc w:val="left"/>
        <w:rPr>
          <w:rFonts w:ascii="宋体" w:cs="宋体"/>
          <w:kern w:val="0"/>
          <w:sz w:val="24"/>
          <w:highlight w:val="none"/>
        </w:rPr>
        <w:sectPr>
          <w:type w:val="continuous"/>
          <w:pgSz w:w="11920" w:h="16840"/>
          <w:pgMar w:top="1560" w:right="880" w:bottom="280" w:left="880" w:header="720" w:footer="720" w:gutter="0"/>
          <w:cols w:equalWidth="0" w:num="2">
            <w:col w:w="1369" w:space="390"/>
            <w:col w:w="8401"/>
          </w:cols>
        </w:sectPr>
      </w:pPr>
    </w:p>
    <w:p>
      <w:pPr>
        <w:autoSpaceDE w:val="0"/>
        <w:autoSpaceDN w:val="0"/>
        <w:adjustRightInd w:val="0"/>
        <w:spacing w:before="1" w:line="160" w:lineRule="exact"/>
        <w:jc w:val="left"/>
        <w:rPr>
          <w:rFonts w:ascii="宋体" w:cs="宋体"/>
          <w:kern w:val="0"/>
          <w:sz w:val="16"/>
          <w:szCs w:val="16"/>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32.3</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8" w:line="240" w:lineRule="exact"/>
        <w:jc w:val="left"/>
        <w:rPr>
          <w:kern w:val="0"/>
          <w:sz w:val="24"/>
          <w:highlight w:val="none"/>
        </w:rPr>
      </w:pPr>
    </w:p>
    <w:p>
      <w:pPr>
        <w:autoSpaceDE w:val="0"/>
        <w:autoSpaceDN w:val="0"/>
        <w:adjustRightInd w:val="0"/>
        <w:spacing w:line="21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双方提供保险</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单和</w:t>
      </w:r>
      <w:r>
        <w:rPr>
          <w:rFonts w:hint="eastAsia" w:ascii="宋体" w:cs="宋体"/>
          <w:kern w:val="0"/>
          <w:sz w:val="18"/>
          <w:szCs w:val="18"/>
          <w:highlight w:val="none"/>
        </w:rPr>
        <w:t>凭证</w:t>
      </w:r>
    </w:p>
    <w:p>
      <w:pPr>
        <w:autoSpaceDE w:val="0"/>
        <w:autoSpaceDN w:val="0"/>
        <w:adjustRightInd w:val="0"/>
        <w:spacing w:before="12" w:line="468"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合同一方当事人应按照本合同要求向另一方当事人提供有效的投保保险单和保</w:t>
      </w:r>
      <w:r>
        <w:rPr>
          <w:rFonts w:ascii="宋体" w:cs="宋体"/>
          <w:kern w:val="0"/>
          <w:sz w:val="24"/>
          <w:highlight w:val="none"/>
        </w:rPr>
        <w:t xml:space="preserve"> </w:t>
      </w:r>
      <w:r>
        <w:rPr>
          <w:rFonts w:hint="eastAsia" w:ascii="宋体" w:cs="宋体"/>
          <w:kern w:val="0"/>
          <w:sz w:val="24"/>
          <w:highlight w:val="none"/>
        </w:rPr>
        <w:t>险凭证。</w:t>
      </w:r>
    </w:p>
    <w:p>
      <w:pPr>
        <w:autoSpaceDE w:val="0"/>
        <w:autoSpaceDN w:val="0"/>
        <w:adjustRightInd w:val="0"/>
        <w:spacing w:before="12" w:line="468"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32.4</w:t>
      </w:r>
      <w:r>
        <w:rPr>
          <w:rFonts w:hint="eastAsia"/>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8" w:line="170" w:lineRule="exact"/>
        <w:jc w:val="left"/>
        <w:rPr>
          <w:kern w:val="0"/>
          <w:sz w:val="17"/>
          <w:szCs w:val="17"/>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未按规定投保</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的补救</w:t>
      </w:r>
    </w:p>
    <w:p>
      <w:pPr>
        <w:autoSpaceDE w:val="0"/>
        <w:autoSpaceDN w:val="0"/>
        <w:adjustRightInd w:val="0"/>
        <w:spacing w:before="14" w:line="466" w:lineRule="exact"/>
        <w:ind w:right="47" w:firstLine="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合同双方当事人应遵守本条规定办理有关保险事项。如果未按规定投保的，应</w:t>
      </w:r>
      <w:r>
        <w:rPr>
          <w:rFonts w:ascii="宋体" w:cs="宋体"/>
          <w:kern w:val="0"/>
          <w:sz w:val="24"/>
          <w:highlight w:val="none"/>
        </w:rPr>
        <w:t xml:space="preserve"> </w:t>
      </w:r>
      <w:r>
        <w:rPr>
          <w:rFonts w:hint="eastAsia" w:ascii="宋体" w:cs="宋体"/>
          <w:kern w:val="0"/>
          <w:sz w:val="24"/>
          <w:highlight w:val="none"/>
        </w:rPr>
        <w:t>按下列规定补偿：</w:t>
      </w:r>
      <w:r>
        <w:rPr>
          <w:rFonts w:ascii="宋体" w:cs="宋体"/>
          <w:kern w:val="0"/>
          <w:sz w:val="24"/>
          <w:highlight w:val="none"/>
        </w:rPr>
        <w:t xml:space="preserve"> </w:t>
      </w:r>
      <w:r>
        <w:rPr>
          <w:kern w:val="0"/>
          <w:sz w:val="24"/>
          <w:highlight w:val="none"/>
        </w:rPr>
        <w:t>(1)</w:t>
      </w:r>
      <w:r>
        <w:rPr>
          <w:rFonts w:hint="eastAsia" w:ascii="宋体" w:cs="宋体"/>
          <w:kern w:val="0"/>
          <w:sz w:val="24"/>
          <w:highlight w:val="none"/>
        </w:rPr>
        <w:t>由于负有投保义务的合同一方当事人未按合同约定办理保险</w:t>
      </w:r>
      <w:r>
        <w:rPr>
          <w:rFonts w:hint="eastAsia" w:ascii="宋体" w:cs="宋体"/>
          <w:spacing w:val="-38"/>
          <w:kern w:val="0"/>
          <w:sz w:val="24"/>
          <w:highlight w:val="none"/>
        </w:rPr>
        <w:t>，</w:t>
      </w:r>
      <w:r>
        <w:rPr>
          <w:rFonts w:hint="eastAsia" w:ascii="宋体" w:cs="宋体"/>
          <w:kern w:val="0"/>
          <w:sz w:val="24"/>
          <w:highlight w:val="none"/>
        </w:rPr>
        <w:t>或未能使保险</w:t>
      </w:r>
      <w:r>
        <w:rPr>
          <w:rFonts w:ascii="宋体" w:cs="宋体"/>
          <w:kern w:val="0"/>
          <w:sz w:val="24"/>
          <w:highlight w:val="none"/>
        </w:rPr>
        <w:t xml:space="preserve"> </w:t>
      </w:r>
      <w:r>
        <w:rPr>
          <w:rFonts w:hint="eastAsia" w:ascii="宋体" w:cs="宋体"/>
          <w:kern w:val="0"/>
          <w:sz w:val="24"/>
          <w:highlight w:val="none"/>
        </w:rPr>
        <w:t>持续有效的，则另一方当事人可代为办理，所需费用由对方当事人承担；</w:t>
      </w:r>
      <w:r>
        <w:rPr>
          <w:rFonts w:ascii="宋体" w:cs="宋体"/>
          <w:kern w:val="0"/>
          <w:sz w:val="24"/>
          <w:highlight w:val="none"/>
        </w:rPr>
        <w:t xml:space="preserve"> </w:t>
      </w:r>
      <w:r>
        <w:rPr>
          <w:kern w:val="0"/>
          <w:sz w:val="24"/>
          <w:highlight w:val="none"/>
        </w:rPr>
        <w:t>(2)</w:t>
      </w:r>
      <w:r>
        <w:rPr>
          <w:rFonts w:hint="eastAsia" w:ascii="宋体" w:cs="宋体"/>
          <w:kern w:val="0"/>
          <w:sz w:val="24"/>
          <w:highlight w:val="none"/>
        </w:rPr>
        <w:t>由于负有投保义务的合同一方当事人未按合同约定办理某项保险</w:t>
      </w:r>
      <w:r>
        <w:rPr>
          <w:rFonts w:hint="eastAsia" w:ascii="宋体" w:cs="宋体"/>
          <w:spacing w:val="-38"/>
          <w:kern w:val="0"/>
          <w:sz w:val="24"/>
          <w:highlight w:val="none"/>
        </w:rPr>
        <w:t>，</w:t>
      </w:r>
      <w:r>
        <w:rPr>
          <w:rFonts w:hint="eastAsia" w:ascii="宋体" w:cs="宋体"/>
          <w:kern w:val="0"/>
          <w:sz w:val="24"/>
          <w:highlight w:val="none"/>
        </w:rPr>
        <w:t>导致受益</w:t>
      </w:r>
      <w:r>
        <w:rPr>
          <w:rFonts w:ascii="宋体" w:cs="宋体"/>
          <w:kern w:val="0"/>
          <w:sz w:val="24"/>
          <w:highlight w:val="none"/>
        </w:rPr>
        <w:t xml:space="preserve"> </w:t>
      </w:r>
      <w:r>
        <w:rPr>
          <w:rFonts w:hint="eastAsia" w:ascii="宋体" w:cs="宋体"/>
          <w:kern w:val="0"/>
          <w:sz w:val="24"/>
          <w:highlight w:val="none"/>
        </w:rPr>
        <w:t>人未能得到保险人的赔偿</w:t>
      </w:r>
      <w:r>
        <w:rPr>
          <w:rFonts w:hint="eastAsia" w:ascii="宋体" w:cs="宋体"/>
          <w:spacing w:val="-118"/>
          <w:kern w:val="0"/>
          <w:sz w:val="24"/>
          <w:highlight w:val="none"/>
        </w:rPr>
        <w:t>，</w:t>
      </w:r>
      <w:r>
        <w:rPr>
          <w:rFonts w:hint="eastAsia" w:ascii="宋体" w:cs="宋体"/>
          <w:kern w:val="0"/>
          <w:sz w:val="24"/>
          <w:highlight w:val="none"/>
        </w:rPr>
        <w:t>则该项保险金应由负有投保义务的一方当事人支付。</w:t>
      </w:r>
    </w:p>
    <w:p>
      <w:pPr>
        <w:autoSpaceDE w:val="0"/>
        <w:autoSpaceDN w:val="0"/>
        <w:adjustRightInd w:val="0"/>
        <w:spacing w:before="14" w:line="466" w:lineRule="exact"/>
        <w:ind w:right="47" w:firstLine="1"/>
        <w:jc w:val="left"/>
        <w:rPr>
          <w:rFonts w:ascii="宋体" w:cs="宋体"/>
          <w:kern w:val="0"/>
          <w:sz w:val="24"/>
          <w:highlight w:val="none"/>
        </w:rPr>
        <w:sectPr>
          <w:type w:val="continuous"/>
          <w:pgSz w:w="11920" w:h="16840"/>
          <w:pgMar w:top="1560" w:right="880" w:bottom="280" w:left="880" w:header="720" w:footer="720" w:gutter="0"/>
          <w:cols w:equalWidth="0" w:num="2">
            <w:col w:w="1272" w:space="487"/>
            <w:col w:w="8401"/>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32.5</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4" w:line="260" w:lineRule="exact"/>
        <w:jc w:val="left"/>
        <w:rPr>
          <w:kern w:val="0"/>
          <w:sz w:val="26"/>
          <w:szCs w:val="26"/>
          <w:highlight w:val="none"/>
        </w:rPr>
      </w:pPr>
    </w:p>
    <w:p>
      <w:pPr>
        <w:autoSpaceDE w:val="0"/>
        <w:autoSpaceDN w:val="0"/>
        <w:adjustRightInd w:val="0"/>
        <w:spacing w:line="220" w:lineRule="exact"/>
        <w:ind w:left="105" w:right="-40"/>
        <w:rPr>
          <w:rFonts w:ascii="宋体" w:cs="宋体"/>
          <w:kern w:val="0"/>
          <w:sz w:val="18"/>
          <w:szCs w:val="18"/>
          <w:highlight w:val="none"/>
        </w:rPr>
      </w:pPr>
      <w:r>
        <w:rPr>
          <w:rFonts w:hint="eastAsia" w:ascii="宋体" w:cs="宋体"/>
          <w:spacing w:val="14"/>
          <w:kern w:val="0"/>
          <w:sz w:val="18"/>
          <w:szCs w:val="18"/>
          <w:highlight w:val="none"/>
        </w:rPr>
        <w:t>发生保险事故</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双方应尽的责</w:t>
      </w:r>
      <w:r>
        <w:rPr>
          <w:rFonts w:ascii="宋体" w:cs="宋体"/>
          <w:spacing w:val="14"/>
          <w:kern w:val="0"/>
          <w:sz w:val="18"/>
          <w:szCs w:val="18"/>
          <w:highlight w:val="none"/>
        </w:rPr>
        <w:t xml:space="preserve"> </w:t>
      </w:r>
      <w:r>
        <w:rPr>
          <w:rFonts w:hint="eastAsia" w:ascii="宋体" w:cs="宋体"/>
          <w:kern w:val="0"/>
          <w:sz w:val="18"/>
          <w:szCs w:val="18"/>
          <w:highlight w:val="none"/>
        </w:rPr>
        <w:t>任</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当合同工程发生保险事故时</w:t>
      </w:r>
      <w:r>
        <w:rPr>
          <w:kern w:val="0"/>
          <w:sz w:val="24"/>
          <w:highlight w:val="none"/>
        </w:rPr>
        <w:t>,</w:t>
      </w:r>
      <w:r>
        <w:rPr>
          <w:rFonts w:hint="eastAsia" w:ascii="宋体" w:cs="宋体"/>
          <w:kern w:val="0"/>
          <w:sz w:val="24"/>
          <w:highlight w:val="none"/>
        </w:rPr>
        <w:t>被保险人应及时通知保险人</w:t>
      </w:r>
      <w:r>
        <w:rPr>
          <w:rFonts w:hint="eastAsia" w:ascii="宋体" w:cs="宋体"/>
          <w:spacing w:val="-30"/>
          <w:kern w:val="0"/>
          <w:sz w:val="24"/>
          <w:highlight w:val="none"/>
        </w:rPr>
        <w:t>，</w:t>
      </w:r>
      <w:r>
        <w:rPr>
          <w:rFonts w:hint="eastAsia" w:ascii="宋体" w:cs="宋体"/>
          <w:kern w:val="0"/>
          <w:sz w:val="24"/>
          <w:highlight w:val="none"/>
        </w:rPr>
        <w:t>并提供有关资料</w:t>
      </w:r>
      <w:r>
        <w:rPr>
          <w:rFonts w:hint="eastAsia" w:ascii="宋体" w:cs="宋体"/>
          <w:spacing w:val="-30"/>
          <w:kern w:val="0"/>
          <w:sz w:val="24"/>
          <w:highlight w:val="none"/>
        </w:rPr>
        <w:t>。</w:t>
      </w:r>
      <w:r>
        <w:rPr>
          <w:rFonts w:hint="eastAsia" w:ascii="宋体" w:cs="宋体"/>
          <w:kern w:val="0"/>
          <w:sz w:val="24"/>
          <w:highlight w:val="none"/>
        </w:rPr>
        <w:t>合</w:t>
      </w:r>
      <w:r>
        <w:rPr>
          <w:rFonts w:ascii="宋体" w:cs="宋体"/>
          <w:kern w:val="0"/>
          <w:sz w:val="24"/>
          <w:highlight w:val="none"/>
        </w:rPr>
        <w:t xml:space="preserve"> </w:t>
      </w:r>
      <w:r>
        <w:rPr>
          <w:rFonts w:hint="eastAsia" w:ascii="宋体" w:cs="宋体"/>
          <w:kern w:val="0"/>
          <w:sz w:val="24"/>
          <w:highlight w:val="none"/>
        </w:rPr>
        <w:t>同双方当事人有责任采取合理有效措施防止或减少损失，并应相互协助做好向</w:t>
      </w:r>
      <w:r>
        <w:rPr>
          <w:rFonts w:ascii="宋体" w:cs="宋体"/>
          <w:kern w:val="0"/>
          <w:sz w:val="24"/>
          <w:highlight w:val="none"/>
        </w:rPr>
        <w:t xml:space="preserve"> </w:t>
      </w:r>
      <w:r>
        <w:rPr>
          <w:rFonts w:hint="eastAsia" w:ascii="宋体" w:cs="宋体"/>
          <w:kern w:val="0"/>
          <w:sz w:val="24"/>
          <w:highlight w:val="none"/>
        </w:rPr>
        <w:t>保险人的报告和理赔工作。</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position w:val="-1"/>
          <w:sz w:val="24"/>
          <w:highlight w:val="none"/>
        </w:rPr>
      </w:pPr>
      <w:r>
        <w:rPr>
          <w:kern w:val="0"/>
          <w:position w:val="-1"/>
          <w:sz w:val="24"/>
          <w:highlight w:val="none"/>
        </w:rPr>
        <w:t>32.6</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pP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9" w:line="200" w:lineRule="exact"/>
        <w:jc w:val="left"/>
        <w:rPr>
          <w:kern w:val="0"/>
          <w:sz w:val="20"/>
          <w:szCs w:val="20"/>
          <w:highlight w:val="none"/>
        </w:rPr>
      </w:pPr>
    </w:p>
    <w:p>
      <w:pPr>
        <w:autoSpaceDE w:val="0"/>
        <w:autoSpaceDN w:val="0"/>
        <w:adjustRightInd w:val="0"/>
        <w:spacing w:line="22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工程变更被保</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险人应尽的责</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当合同工程的性质、规模或计划发生变更时，被保险人应及时通知保险人，并</w:t>
      </w:r>
    </w:p>
    <w:p>
      <w:pPr>
        <w:autoSpaceDE w:val="0"/>
        <w:autoSpaceDN w:val="0"/>
        <w:adjustRightInd w:val="0"/>
        <w:spacing w:before="67"/>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tabs>
          <w:tab w:val="left" w:pos="4900"/>
        </w:tabs>
        <w:autoSpaceDE w:val="0"/>
        <w:autoSpaceDN w:val="0"/>
        <w:adjustRightInd w:val="0"/>
        <w:spacing w:line="239" w:lineRule="exact"/>
        <w:ind w:left="105"/>
        <w:jc w:val="left"/>
        <w:rPr>
          <w:kern w:val="0"/>
          <w:sz w:val="24"/>
          <w:highlight w:val="none"/>
        </w:rPr>
      </w:pPr>
      <w:r>
        <w:rPr>
          <w:rFonts w:hint="eastAsia" w:ascii="宋体" w:cs="宋体"/>
          <w:kern w:val="0"/>
          <w:position w:val="2"/>
          <w:sz w:val="18"/>
          <w:szCs w:val="18"/>
          <w:highlight w:val="none"/>
        </w:rPr>
        <w:t>任</w:t>
      </w:r>
      <w:r>
        <w:rPr>
          <w:rFonts w:ascii="宋体" w:cs="宋体"/>
          <w:kern w:val="0"/>
          <w:position w:val="2"/>
          <w:sz w:val="18"/>
          <w:szCs w:val="18"/>
          <w:highlight w:val="none"/>
        </w:rPr>
        <w:tab/>
      </w:r>
      <w:r>
        <w:rPr>
          <w:kern w:val="0"/>
          <w:sz w:val="24"/>
          <w:highlight w:val="none"/>
        </w:rPr>
        <w:t>36</w:t>
      </w:r>
    </w:p>
    <w:p>
      <w:pPr>
        <w:tabs>
          <w:tab w:val="left" w:pos="4900"/>
        </w:tabs>
        <w:autoSpaceDE w:val="0"/>
        <w:autoSpaceDN w:val="0"/>
        <w:adjustRightInd w:val="0"/>
        <w:spacing w:line="239" w:lineRule="exact"/>
        <w:ind w:left="105"/>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在合同履行期间按照本条规定保证足够的保险额，由此造成的费用由责任方承</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rFonts w:hint="eastAsia" w:ascii="宋体" w:cs="宋体"/>
          <w:kern w:val="0"/>
          <w:sz w:val="24"/>
          <w:highlight w:val="none"/>
        </w:rPr>
        <w:t>担。</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32.7</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980" w:bottom="280" w:left="880" w:header="720" w:footer="720" w:gutter="0"/>
          <w:cols w:space="720" w:num="1"/>
        </w:sectPr>
      </w:pPr>
    </w:p>
    <w:p>
      <w:pPr>
        <w:autoSpaceDE w:val="0"/>
        <w:autoSpaceDN w:val="0"/>
        <w:adjustRightInd w:val="0"/>
        <w:spacing w:before="8" w:line="160" w:lineRule="exact"/>
        <w:jc w:val="left"/>
        <w:rPr>
          <w:kern w:val="0"/>
          <w:sz w:val="16"/>
          <w:szCs w:val="16"/>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保险赔偿金的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用途</w:t>
      </w:r>
    </w:p>
    <w:p>
      <w:pPr>
        <w:autoSpaceDE w:val="0"/>
        <w:autoSpaceDN w:val="0"/>
        <w:adjustRightInd w:val="0"/>
        <w:spacing w:before="14" w:line="466" w:lineRule="exact"/>
        <w:ind w:right="63"/>
        <w:jc w:val="left"/>
        <w:rPr>
          <w:rFonts w:ascii="宋体" w:cs="宋体"/>
          <w:kern w:val="0"/>
          <w:sz w:val="24"/>
          <w:highlight w:val="none"/>
        </w:rPr>
      </w:pPr>
      <w:r>
        <w:rPr>
          <w:rFonts w:ascii="宋体" w:cs="宋体"/>
          <w:kern w:val="0"/>
          <w:sz w:val="18"/>
          <w:szCs w:val="18"/>
          <w:highlight w:val="none"/>
        </w:rPr>
        <w:br w:type="column"/>
      </w:r>
      <w:r>
        <w:rPr>
          <w:rFonts w:hint="eastAsia" w:ascii="宋体" w:cs="宋体"/>
          <w:spacing w:val="6"/>
          <w:kern w:val="0"/>
          <w:sz w:val="24"/>
          <w:highlight w:val="none"/>
        </w:rPr>
        <w:t>从保险人收到的因合同工程</w:t>
      </w:r>
      <w:r>
        <w:rPr>
          <w:rFonts w:hint="eastAsia" w:ascii="宋体" w:cs="宋体"/>
          <w:spacing w:val="4"/>
          <w:kern w:val="0"/>
          <w:sz w:val="24"/>
          <w:highlight w:val="none"/>
        </w:rPr>
        <w:t>本</w:t>
      </w:r>
      <w:r>
        <w:rPr>
          <w:rFonts w:hint="eastAsia" w:ascii="宋体" w:cs="宋体"/>
          <w:spacing w:val="6"/>
          <w:kern w:val="0"/>
          <w:sz w:val="24"/>
          <w:highlight w:val="none"/>
        </w:rPr>
        <w:t>身损失或损坏的保险</w:t>
      </w:r>
      <w:r>
        <w:rPr>
          <w:rFonts w:hint="eastAsia" w:ascii="宋体" w:cs="宋体"/>
          <w:spacing w:val="5"/>
          <w:kern w:val="0"/>
          <w:sz w:val="24"/>
          <w:highlight w:val="none"/>
        </w:rPr>
        <w:t>金</w:t>
      </w:r>
      <w:r>
        <w:rPr>
          <w:spacing w:val="6"/>
          <w:kern w:val="0"/>
          <w:sz w:val="24"/>
          <w:highlight w:val="none"/>
        </w:rPr>
        <w:t>,</w:t>
      </w:r>
      <w:r>
        <w:rPr>
          <w:rFonts w:hint="eastAsia" w:ascii="宋体" w:cs="宋体"/>
          <w:spacing w:val="5"/>
          <w:kern w:val="0"/>
          <w:sz w:val="24"/>
          <w:highlight w:val="none"/>
        </w:rPr>
        <w:t>应专项用于修复合同工</w:t>
      </w:r>
      <w:r>
        <w:rPr>
          <w:rFonts w:ascii="宋体" w:cs="宋体"/>
          <w:spacing w:val="5"/>
          <w:kern w:val="0"/>
          <w:sz w:val="24"/>
          <w:highlight w:val="none"/>
        </w:rPr>
        <w:t xml:space="preserve"> </w:t>
      </w:r>
      <w:r>
        <w:rPr>
          <w:rFonts w:hint="eastAsia" w:ascii="宋体" w:cs="宋体"/>
          <w:kern w:val="0"/>
          <w:sz w:val="24"/>
          <w:highlight w:val="none"/>
        </w:rPr>
        <w:t>程这些损失或损坏，或作为对未能修复合同工程这些损失或损坏的补偿。</w:t>
      </w:r>
    </w:p>
    <w:p>
      <w:pPr>
        <w:autoSpaceDE w:val="0"/>
        <w:autoSpaceDN w:val="0"/>
        <w:adjustRightInd w:val="0"/>
        <w:spacing w:before="14" w:line="466" w:lineRule="exact"/>
        <w:ind w:right="63"/>
        <w:jc w:val="left"/>
        <w:rPr>
          <w:rFonts w:ascii="宋体" w:cs="宋体"/>
          <w:kern w:val="0"/>
          <w:sz w:val="24"/>
          <w:highlight w:val="none"/>
        </w:rPr>
        <w:sectPr>
          <w:type w:val="continuous"/>
          <w:pgSz w:w="11920" w:h="16840"/>
          <w:pgMar w:top="1560" w:right="980" w:bottom="280" w:left="880" w:header="720" w:footer="720" w:gutter="0"/>
          <w:cols w:equalWidth="0" w:num="2">
            <w:col w:w="1272" w:space="488"/>
            <w:col w:w="8300"/>
          </w:cols>
        </w:sectPr>
      </w:pP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ind w:left="141"/>
        <w:jc w:val="left"/>
        <w:rPr>
          <w:kern w:val="0"/>
          <w:sz w:val="24"/>
          <w:highlight w:val="none"/>
        </w:rPr>
      </w:pPr>
      <w:r>
        <w:rPr>
          <w:kern w:val="0"/>
          <w:sz w:val="24"/>
          <w:highlight w:val="none"/>
        </w:rPr>
        <w:t>32.8</w:t>
      </w:r>
      <w:r>
        <w:rPr>
          <w:rFonts w:hint="eastAsia"/>
          <w:kern w:val="0"/>
          <w:sz w:val="24"/>
          <w:highlight w:val="none"/>
        </w:rPr>
        <w:tab/>
      </w:r>
    </w:p>
    <w:p>
      <w:pPr>
        <w:tabs>
          <w:tab w:val="left" w:pos="1760"/>
        </w:tabs>
        <w:autoSpaceDE w:val="0"/>
        <w:autoSpaceDN w:val="0"/>
        <w:adjustRightInd w:val="0"/>
        <w:spacing w:before="9" w:line="466" w:lineRule="exact"/>
        <w:ind w:left="1760" w:right="71" w:hanging="1655"/>
        <w:jc w:val="left"/>
        <w:rPr>
          <w:rFonts w:ascii="宋体" w:cs="宋体"/>
          <w:kern w:val="0"/>
          <w:sz w:val="14"/>
          <w:szCs w:val="14"/>
          <w:highlight w:val="none"/>
        </w:rPr>
      </w:pPr>
      <w:r>
        <w:rPr>
          <w:highlight w:val="none"/>
        </w:rPr>
        <mc:AlternateContent>
          <mc:Choice Requires="wps">
            <w:drawing>
              <wp:anchor distT="0" distB="0" distL="114300" distR="114300" simplePos="0" relativeHeight="251694080" behindDoc="1" locked="0" layoutInCell="0" allowOverlap="1">
                <wp:simplePos x="0" y="0"/>
                <wp:positionH relativeFrom="page">
                  <wp:posOffset>1715135</wp:posOffset>
                </wp:positionH>
                <wp:positionV relativeFrom="paragraph">
                  <wp:posOffset>842645</wp:posOffset>
                </wp:positionV>
                <wp:extent cx="5181600" cy="0"/>
                <wp:effectExtent l="0" t="0" r="0" b="0"/>
                <wp:wrapNone/>
                <wp:docPr id="33"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66.35pt;height:0pt;width:408pt;mso-position-horizontal-relative:page;z-index:-251622400;mso-width-relative:page;mso-height-relative:page;" filled="f" stroked="t" coordsize="8160,1" o:allowincell="f" o:gfxdata="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jjSb9cAAAAMAQAADwAAAAAAAAABACAAAAAiAAAAZHJzL2Rvd25yZXYueG1sUEsBAhQAFAAA&#10;AAgAh07iQCTSDqQpAgAApwQAAA4AAAAAAAAAAQAgAAAAJgEAAGRycy9lMm9Eb2MueG1sUEsFBgAA&#10;AAAGAAYAWQEAAMEFAAAAAA==&#10;" path="m0,0l8159,0e">
                <v:fill on="f" focussize="0,0"/>
                <v:stroke weight="0.7pt" color="#000000" joinstyle="round"/>
                <v:imagedata o:title=""/>
                <o:lock v:ext="edit" aspectratio="f"/>
              </v:shape>
            </w:pict>
          </mc:Fallback>
        </mc:AlternateContent>
      </w:r>
      <w:r>
        <w:rPr>
          <w:rFonts w:hint="eastAsia" w:ascii="宋体" w:cs="宋体"/>
          <w:spacing w:val="1"/>
          <w:kern w:val="0"/>
          <w:position w:val="3"/>
          <w:sz w:val="18"/>
          <w:szCs w:val="18"/>
          <w:highlight w:val="none"/>
        </w:rPr>
        <w:t>约定</w:t>
      </w:r>
      <w:r>
        <w:rPr>
          <w:rFonts w:hint="eastAsia" w:ascii="宋体" w:cs="宋体"/>
          <w:kern w:val="0"/>
          <w:position w:val="3"/>
          <w:sz w:val="18"/>
          <w:szCs w:val="18"/>
          <w:highlight w:val="none"/>
        </w:rPr>
        <w:t>投</w:t>
      </w:r>
      <w:r>
        <w:rPr>
          <w:rFonts w:hint="eastAsia" w:ascii="宋体" w:cs="宋体"/>
          <w:spacing w:val="1"/>
          <w:kern w:val="0"/>
          <w:position w:val="3"/>
          <w:sz w:val="18"/>
          <w:szCs w:val="18"/>
          <w:highlight w:val="none"/>
        </w:rPr>
        <w:t>保</w:t>
      </w:r>
      <w:r>
        <w:rPr>
          <w:rFonts w:hint="eastAsia" w:ascii="宋体" w:cs="宋体"/>
          <w:kern w:val="0"/>
          <w:position w:val="3"/>
          <w:sz w:val="18"/>
          <w:szCs w:val="18"/>
          <w:highlight w:val="none"/>
        </w:rPr>
        <w:t>事项</w:t>
      </w:r>
      <w:r>
        <w:rPr>
          <w:rFonts w:ascii="宋体" w:cs="宋体"/>
          <w:kern w:val="0"/>
          <w:position w:val="3"/>
          <w:sz w:val="18"/>
          <w:szCs w:val="18"/>
          <w:highlight w:val="none"/>
        </w:rPr>
        <w:tab/>
      </w:r>
      <w:r>
        <w:rPr>
          <w:rFonts w:hint="eastAsia" w:ascii="宋体" w:cs="宋体"/>
          <w:kern w:val="0"/>
          <w:sz w:val="24"/>
          <w:highlight w:val="none"/>
        </w:rPr>
        <w:t>具体投保内容、保险金、保险期限及相关责任等事项，合同双方当事人应在专</w:t>
      </w:r>
      <w:r>
        <w:rPr>
          <w:rFonts w:ascii="宋体" w:cs="宋体"/>
          <w:kern w:val="0"/>
          <w:sz w:val="24"/>
          <w:highlight w:val="none"/>
        </w:rPr>
        <w:t xml:space="preserve"> </w:t>
      </w:r>
      <w:r>
        <w:rPr>
          <w:rFonts w:hint="eastAsia" w:ascii="宋体" w:cs="宋体"/>
          <w:kern w:val="0"/>
          <w:sz w:val="24"/>
          <w:highlight w:val="none"/>
        </w:rPr>
        <w:t>用条款中约定。</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1"/>
        <w:rPr>
          <w:sz w:val="20"/>
          <w:szCs w:val="20"/>
          <w:highlight w:val="none"/>
        </w:rPr>
      </w:pPr>
      <w:bookmarkStart w:id="46" w:name="_Toc287627960"/>
      <w:r>
        <w:rPr>
          <w:rFonts w:hint="eastAsia"/>
          <w:highlight w:val="none"/>
        </w:rPr>
        <w:t>四、工  期</w:t>
      </w:r>
      <w:bookmarkEnd w:id="46"/>
    </w:p>
    <w:p>
      <w:pPr>
        <w:pStyle w:val="84"/>
        <w:rPr>
          <w:highlight w:val="none"/>
        </w:rPr>
      </w:pPr>
      <w:bookmarkStart w:id="47" w:name="_Toc287627961"/>
      <w:r>
        <w:rPr>
          <w:highlight w:val="none"/>
        </w:rPr>
        <w:t>33</w:t>
      </w:r>
      <w:r>
        <w:rPr>
          <w:highlight w:val="none"/>
        </w:rPr>
        <w:tab/>
      </w:r>
      <w:r>
        <w:rPr>
          <w:rFonts w:hint="eastAsia"/>
          <w:highlight w:val="none"/>
        </w:rPr>
        <w:t>进度计划和报告</w:t>
      </w:r>
      <w:bookmarkEnd w:id="47"/>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9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33.1</w:t>
      </w:r>
    </w:p>
    <w:p>
      <w:pPr>
        <w:autoSpaceDE w:val="0"/>
        <w:autoSpaceDN w:val="0"/>
        <w:adjustRightInd w:val="0"/>
        <w:spacing w:before="7"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提交工程进度</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计划</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69"/>
        <w:rPr>
          <w:rFonts w:ascii="宋体" w:cs="宋体"/>
          <w:kern w:val="0"/>
          <w:sz w:val="24"/>
          <w:highlight w:val="none"/>
        </w:rPr>
      </w:pPr>
      <w:r>
        <w:rPr>
          <w:rFonts w:hint="eastAsia" w:ascii="宋体" w:cs="宋体"/>
          <w:kern w:val="0"/>
          <w:sz w:val="24"/>
          <w:highlight w:val="none"/>
        </w:rPr>
        <w:t>丙方应在签订本合同后的</w:t>
      </w:r>
      <w:r>
        <w:rPr>
          <w:rFonts w:ascii="宋体" w:cs="宋体"/>
          <w:spacing w:val="-60"/>
          <w:kern w:val="0"/>
          <w:sz w:val="24"/>
          <w:highlight w:val="none"/>
        </w:rPr>
        <w:t xml:space="preserve"> </w:t>
      </w:r>
      <w:r>
        <w:rPr>
          <w:kern w:val="0"/>
          <w:sz w:val="24"/>
          <w:highlight w:val="none"/>
        </w:rPr>
        <w:t xml:space="preserve">31 </w:t>
      </w:r>
      <w:r>
        <w:rPr>
          <w:rFonts w:hint="eastAsia" w:ascii="宋体" w:cs="宋体"/>
          <w:kern w:val="0"/>
          <w:sz w:val="24"/>
          <w:highlight w:val="none"/>
        </w:rPr>
        <w:t>天内</w:t>
      </w:r>
      <w:r>
        <w:rPr>
          <w:rFonts w:hint="eastAsia" w:ascii="宋体" w:cs="宋体"/>
          <w:spacing w:val="-120"/>
          <w:kern w:val="0"/>
          <w:sz w:val="24"/>
          <w:highlight w:val="none"/>
        </w:rPr>
        <w:t>，</w:t>
      </w:r>
      <w:r>
        <w:rPr>
          <w:rFonts w:hint="eastAsia" w:ascii="宋体" w:cs="宋体"/>
          <w:kern w:val="0"/>
          <w:sz w:val="24"/>
          <w:highlight w:val="none"/>
        </w:rPr>
        <w:t>向监理工程师提交一式两份施工组织设计</w:t>
      </w:r>
      <w:r>
        <w:rPr>
          <w:rFonts w:ascii="宋体" w:cs="宋体"/>
          <w:kern w:val="0"/>
          <w:sz w:val="24"/>
          <w:highlight w:val="none"/>
        </w:rPr>
        <w:t xml:space="preserve"> </w:t>
      </w:r>
      <w:r>
        <w:rPr>
          <w:rFonts w:hint="eastAsia" w:ascii="宋体" w:cs="宋体"/>
          <w:kern w:val="0"/>
          <w:sz w:val="24"/>
          <w:highlight w:val="none"/>
        </w:rPr>
        <w:t>和合同工程进度计划。经甲方批准后，监理工程师应在收到该设计和计划后</w:t>
      </w:r>
      <w:r>
        <w:rPr>
          <w:rFonts w:ascii="宋体" w:cs="宋体"/>
          <w:kern w:val="0"/>
          <w:sz w:val="24"/>
          <w:highlight w:val="none"/>
        </w:rPr>
        <w:t xml:space="preserve"> </w:t>
      </w:r>
      <w:r>
        <w:rPr>
          <w:rFonts w:hint="eastAsia" w:ascii="宋体" w:cs="宋体"/>
          <w:kern w:val="0"/>
          <w:sz w:val="24"/>
          <w:highlight w:val="none"/>
        </w:rPr>
        <w:t>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天内予以确认或提出修改意见，逾期不确认也不提出书面意见的，视为同</w:t>
      </w:r>
      <w:r>
        <w:rPr>
          <w:rFonts w:ascii="宋体" w:cs="宋体"/>
          <w:kern w:val="0"/>
          <w:sz w:val="24"/>
          <w:highlight w:val="none"/>
        </w:rPr>
        <w:t xml:space="preserve"> </w:t>
      </w:r>
      <w:r>
        <w:rPr>
          <w:rFonts w:hint="eastAsia" w:ascii="宋体" w:cs="宋体"/>
          <w:kern w:val="0"/>
          <w:sz w:val="24"/>
          <w:highlight w:val="none"/>
        </w:rPr>
        <w:t>意。工程进度计划，应对合同工程的全部施工作业提出总体上的施工方法、施</w:t>
      </w:r>
      <w:r>
        <w:rPr>
          <w:rFonts w:ascii="宋体" w:cs="宋体"/>
          <w:kern w:val="0"/>
          <w:sz w:val="24"/>
          <w:highlight w:val="none"/>
        </w:rPr>
        <w:t xml:space="preserve"> </w:t>
      </w:r>
      <w:r>
        <w:rPr>
          <w:rFonts w:hint="eastAsia" w:ascii="宋体" w:cs="宋体"/>
          <w:kern w:val="0"/>
          <w:sz w:val="24"/>
          <w:highlight w:val="none"/>
        </w:rPr>
        <w:t>工安排、作业顺序和时间表。合同约定有单位工程的，丙方还应编制单位工</w:t>
      </w:r>
      <w:r>
        <w:rPr>
          <w:rFonts w:ascii="宋体" w:cs="宋体"/>
          <w:kern w:val="0"/>
          <w:sz w:val="24"/>
          <w:highlight w:val="none"/>
        </w:rPr>
        <w:t xml:space="preserve"> </w:t>
      </w:r>
      <w:r>
        <w:rPr>
          <w:rFonts w:hint="eastAsia" w:ascii="宋体" w:cs="宋体"/>
          <w:kern w:val="0"/>
          <w:sz w:val="24"/>
          <w:highlight w:val="none"/>
        </w:rPr>
        <w:t>程进度计划。</w:t>
      </w:r>
    </w:p>
    <w:p>
      <w:pPr>
        <w:autoSpaceDE w:val="0"/>
        <w:autoSpaceDN w:val="0"/>
        <w:adjustRightInd w:val="0"/>
        <w:spacing w:line="466" w:lineRule="exact"/>
        <w:ind w:right="69"/>
        <w:rPr>
          <w:rFonts w:ascii="宋体" w:cs="宋体"/>
          <w:kern w:val="0"/>
          <w:sz w:val="24"/>
          <w:highlight w:val="none"/>
        </w:rPr>
        <w:sectPr>
          <w:type w:val="continuous"/>
          <w:pgSz w:w="11920" w:h="16840"/>
          <w:pgMar w:top="1560" w:right="980" w:bottom="280" w:left="880" w:header="720" w:footer="720" w:gutter="0"/>
          <w:cols w:equalWidth="0" w:num="2">
            <w:col w:w="1272" w:space="488"/>
            <w:col w:w="83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33.2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980" w:bottom="280" w:left="880" w:header="720" w:footer="720" w:gutter="0"/>
          <w:cols w:space="720" w:num="1"/>
        </w:sectPr>
      </w:pPr>
    </w:p>
    <w:p>
      <w:pPr>
        <w:autoSpaceDE w:val="0"/>
        <w:autoSpaceDN w:val="0"/>
        <w:adjustRightInd w:val="0"/>
        <w:spacing w:before="9"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工程进度的监</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督和</w:t>
      </w:r>
      <w:r>
        <w:rPr>
          <w:rFonts w:hint="eastAsia" w:ascii="宋体" w:cs="宋体"/>
          <w:kern w:val="0"/>
          <w:sz w:val="18"/>
          <w:szCs w:val="18"/>
          <w:highlight w:val="none"/>
        </w:rPr>
        <w:t>检查</w:t>
      </w:r>
    </w:p>
    <w:p>
      <w:pPr>
        <w:autoSpaceDE w:val="0"/>
        <w:autoSpaceDN w:val="0"/>
        <w:adjustRightInd w:val="0"/>
        <w:spacing w:before="14" w:line="466" w:lineRule="exact"/>
        <w:ind w:right="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丙方应按照经监理工程师确认并由其报甲方批准的进度计划组织施工，接</w:t>
      </w:r>
      <w:r>
        <w:rPr>
          <w:rFonts w:ascii="宋体" w:cs="宋体"/>
          <w:kern w:val="0"/>
          <w:sz w:val="24"/>
          <w:highlight w:val="none"/>
        </w:rPr>
        <w:t xml:space="preserve"> </w:t>
      </w:r>
      <w:r>
        <w:rPr>
          <w:rFonts w:hint="eastAsia" w:ascii="宋体" w:cs="宋体"/>
          <w:kern w:val="0"/>
          <w:sz w:val="24"/>
          <w:highlight w:val="none"/>
        </w:rPr>
        <w:t>受监理工程师对工程进度的监督和检查。</w:t>
      </w:r>
    </w:p>
    <w:p>
      <w:pPr>
        <w:autoSpaceDE w:val="0"/>
        <w:autoSpaceDN w:val="0"/>
        <w:adjustRightInd w:val="0"/>
        <w:spacing w:before="14" w:line="466" w:lineRule="exact"/>
        <w:ind w:right="71"/>
        <w:jc w:val="left"/>
        <w:rPr>
          <w:rFonts w:ascii="宋体" w:cs="宋体"/>
          <w:kern w:val="0"/>
          <w:sz w:val="24"/>
          <w:highlight w:val="none"/>
        </w:rPr>
        <w:sectPr>
          <w:type w:val="continuous"/>
          <w:pgSz w:w="11920" w:h="16840"/>
          <w:pgMar w:top="1560" w:right="980" w:bottom="280" w:left="880" w:header="720" w:footer="720" w:gutter="0"/>
          <w:cols w:equalWidth="0" w:num="2">
            <w:col w:w="1272" w:space="488"/>
            <w:col w:w="83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33.3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980" w:bottom="280" w:left="880" w:header="720" w:footer="720" w:gutter="0"/>
          <w:cols w:space="720" w:num="1"/>
        </w:sectPr>
      </w:pPr>
    </w:p>
    <w:p>
      <w:pPr>
        <w:autoSpaceDE w:val="0"/>
        <w:autoSpaceDN w:val="0"/>
        <w:adjustRightInd w:val="0"/>
        <w:spacing w:before="9" w:line="190" w:lineRule="exact"/>
        <w:jc w:val="left"/>
        <w:rPr>
          <w:kern w:val="0"/>
          <w:sz w:val="19"/>
          <w:szCs w:val="19"/>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提交施工进度</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报告和修订进</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度计划</w:t>
      </w:r>
    </w:p>
    <w:p>
      <w:pPr>
        <w:autoSpaceDE w:val="0"/>
        <w:autoSpaceDN w:val="0"/>
        <w:adjustRightInd w:val="0"/>
        <w:spacing w:before="67" w:line="309" w:lineRule="auto"/>
        <w:ind w:right="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除专用条款另有约定外，丙方应编制月施工进度报告，同时每季对进度计划</w:t>
      </w:r>
      <w:r>
        <w:rPr>
          <w:rFonts w:ascii="宋体" w:cs="宋体"/>
          <w:kern w:val="0"/>
          <w:sz w:val="24"/>
          <w:highlight w:val="none"/>
        </w:rPr>
        <w:t xml:space="preserve"> </w:t>
      </w:r>
      <w:r>
        <w:rPr>
          <w:rFonts w:hint="eastAsia" w:ascii="宋体" w:cs="宋体"/>
          <w:kern w:val="0"/>
          <w:sz w:val="24"/>
          <w:highlight w:val="none"/>
        </w:rPr>
        <w:t>修订一次，并在每月或季结束后的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天内向监理理工程师提交上述报告和修订</w:t>
      </w:r>
      <w:r>
        <w:rPr>
          <w:rFonts w:ascii="宋体" w:cs="宋体"/>
          <w:kern w:val="0"/>
          <w:sz w:val="24"/>
          <w:highlight w:val="none"/>
        </w:rPr>
        <w:t xml:space="preserve"> </w:t>
      </w:r>
      <w:r>
        <w:rPr>
          <w:rFonts w:hint="eastAsia" w:ascii="宋体" w:cs="宋体"/>
          <w:kern w:val="0"/>
          <w:sz w:val="24"/>
          <w:highlight w:val="none"/>
        </w:rPr>
        <w:t>计划一式两份。月施工进度报告的内容至少应包括：</w:t>
      </w:r>
    </w:p>
    <w:p>
      <w:pPr>
        <w:autoSpaceDE w:val="0"/>
        <w:autoSpaceDN w:val="0"/>
        <w:adjustRightInd w:val="0"/>
        <w:spacing w:before="43"/>
        <w:ind w:right="566"/>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施工、安装、试验以及其他甲方工作等进展情况的图表和说明；</w:t>
      </w:r>
    </w:p>
    <w:p>
      <w:pPr>
        <w:autoSpaceDE w:val="0"/>
        <w:autoSpaceDN w:val="0"/>
        <w:adjustRightInd w:val="0"/>
        <w:spacing w:before="94"/>
        <w:ind w:right="566"/>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材料、设备、货物的采购和制造商名称、地点以及进入现场情况；</w:t>
      </w:r>
    </w:p>
    <w:p>
      <w:pPr>
        <w:autoSpaceDE w:val="0"/>
        <w:autoSpaceDN w:val="0"/>
        <w:adjustRightInd w:val="0"/>
        <w:spacing w:before="94"/>
        <w:ind w:left="2" w:right="5124"/>
        <w:rPr>
          <w:rFonts w:ascii="宋体" w:cs="宋体"/>
          <w:kern w:val="0"/>
          <w:sz w:val="24"/>
          <w:highlight w:val="none"/>
        </w:rPr>
      </w:pPr>
      <w:r>
        <w:rPr>
          <w:rFonts w:hint="eastAsia" w:ascii="宋体" w:cs="宋体"/>
          <w:kern w:val="0"/>
          <w:sz w:val="24"/>
          <w:highlight w:val="none"/>
        </w:rPr>
        <w:t>（</w:t>
      </w:r>
      <w:r>
        <w:rPr>
          <w:kern w:val="0"/>
          <w:sz w:val="24"/>
          <w:highlight w:val="none"/>
        </w:rPr>
        <w:t>3</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索赔情况和安全统计；</w:t>
      </w:r>
    </w:p>
    <w:p>
      <w:pPr>
        <w:autoSpaceDE w:val="0"/>
        <w:autoSpaceDN w:val="0"/>
        <w:adjustRightInd w:val="0"/>
        <w:spacing w:before="94"/>
        <w:ind w:left="2" w:right="5124"/>
        <w:rPr>
          <w:rFonts w:ascii="宋体" w:cs="宋体"/>
          <w:kern w:val="0"/>
          <w:sz w:val="24"/>
          <w:highlight w:val="none"/>
        </w:rPr>
        <w:sectPr>
          <w:type w:val="continuous"/>
          <w:pgSz w:w="11920" w:h="16840"/>
          <w:pgMar w:top="1560" w:right="980" w:bottom="280" w:left="880" w:header="720" w:footer="720" w:gutter="0"/>
          <w:cols w:equalWidth="0" w:num="2">
            <w:col w:w="1272" w:space="488"/>
            <w:col w:w="8300"/>
          </w:cols>
        </w:sectPr>
      </w:pPr>
    </w:p>
    <w:p>
      <w:pPr>
        <w:autoSpaceDE w:val="0"/>
        <w:autoSpaceDN w:val="0"/>
        <w:adjustRightInd w:val="0"/>
        <w:spacing w:line="352" w:lineRule="exact"/>
        <w:ind w:left="1760"/>
        <w:jc w:val="left"/>
        <w:rPr>
          <w:rFonts w:ascii="宋体" w:cs="宋体"/>
          <w:kern w:val="0"/>
          <w:sz w:val="24"/>
          <w:highlight w:val="none"/>
        </w:rPr>
      </w:pPr>
      <w:r>
        <w:rPr>
          <w:rFonts w:hint="eastAsia" w:ascii="宋体" w:cs="宋体"/>
          <w:kern w:val="0"/>
          <w:position w:val="-2"/>
          <w:sz w:val="24"/>
          <w:highlight w:val="none"/>
        </w:rPr>
        <w:t>（</w:t>
      </w:r>
      <w:r>
        <w:rPr>
          <w:kern w:val="0"/>
          <w:position w:val="-2"/>
          <w:sz w:val="24"/>
          <w:highlight w:val="none"/>
        </w:rPr>
        <w:t>4</w:t>
      </w:r>
      <w:r>
        <w:rPr>
          <w:rFonts w:hint="eastAsia" w:ascii="宋体" w:cs="宋体"/>
          <w:kern w:val="0"/>
          <w:position w:val="-2"/>
          <w:sz w:val="24"/>
          <w:highlight w:val="none"/>
        </w:rPr>
        <w:t>）</w:t>
      </w:r>
      <w:r>
        <w:rPr>
          <w:rFonts w:ascii="宋体" w:cs="宋体"/>
          <w:kern w:val="0"/>
          <w:position w:val="-2"/>
          <w:sz w:val="24"/>
          <w:highlight w:val="none"/>
        </w:rPr>
        <w:t xml:space="preserve"> </w:t>
      </w:r>
      <w:r>
        <w:rPr>
          <w:rFonts w:hint="eastAsia" w:ascii="宋体" w:cs="宋体"/>
          <w:kern w:val="0"/>
          <w:position w:val="-2"/>
          <w:sz w:val="24"/>
          <w:highlight w:val="none"/>
        </w:rPr>
        <w:t>实际进度与计划进度的对比，以及为消除延误正在或准备采取的措施。</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33.4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8" w:line="180" w:lineRule="exact"/>
        <w:jc w:val="left"/>
        <w:rPr>
          <w:kern w:val="0"/>
          <w:sz w:val="18"/>
          <w:szCs w:val="18"/>
          <w:highlight w:val="none"/>
        </w:rPr>
      </w:pPr>
    </w:p>
    <w:p>
      <w:pPr>
        <w:autoSpaceDE w:val="0"/>
        <w:autoSpaceDN w:val="0"/>
        <w:adjustRightInd w:val="0"/>
        <w:spacing w:line="240" w:lineRule="exact"/>
        <w:ind w:left="105" w:right="-40"/>
        <w:rPr>
          <w:rFonts w:ascii="宋体" w:cs="宋体"/>
          <w:kern w:val="0"/>
          <w:sz w:val="18"/>
          <w:szCs w:val="18"/>
          <w:highlight w:val="none"/>
        </w:rPr>
      </w:pPr>
      <w:r>
        <w:rPr>
          <w:rFonts w:hint="eastAsia" w:ascii="宋体" w:cs="宋体"/>
          <w:spacing w:val="14"/>
          <w:kern w:val="0"/>
          <w:sz w:val="18"/>
          <w:szCs w:val="18"/>
          <w:highlight w:val="none"/>
        </w:rPr>
        <w:t>实际进度与进</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度计划不符时</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的处理</w:t>
      </w:r>
    </w:p>
    <w:p>
      <w:pPr>
        <w:autoSpaceDE w:val="0"/>
        <w:autoSpaceDN w:val="0"/>
        <w:adjustRightInd w:val="0"/>
        <w:spacing w:before="14" w:line="466" w:lineRule="exact"/>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如果监理工程师指出丙方的实际进度和经确认的计划进度不符时，丙方应</w:t>
      </w:r>
      <w:r>
        <w:rPr>
          <w:rFonts w:ascii="宋体" w:cs="宋体"/>
          <w:kern w:val="0"/>
          <w:sz w:val="24"/>
          <w:highlight w:val="none"/>
        </w:rPr>
        <w:t xml:space="preserve"> </w:t>
      </w:r>
      <w:r>
        <w:rPr>
          <w:rFonts w:hint="eastAsia" w:ascii="宋体" w:cs="宋体"/>
          <w:kern w:val="0"/>
          <w:sz w:val="24"/>
          <w:highlight w:val="none"/>
        </w:rPr>
        <w:t>按照监理工程师的要求提出改进措施，经监理工程师确认后执行。因丙方原</w:t>
      </w:r>
      <w:r>
        <w:rPr>
          <w:rFonts w:ascii="宋体" w:cs="宋体"/>
          <w:kern w:val="0"/>
          <w:sz w:val="24"/>
          <w:highlight w:val="none"/>
        </w:rPr>
        <w:t xml:space="preserve"> </w:t>
      </w:r>
      <w:r>
        <w:rPr>
          <w:rFonts w:hint="eastAsia" w:ascii="宋体" w:cs="宋体"/>
          <w:kern w:val="0"/>
          <w:sz w:val="24"/>
          <w:highlight w:val="none"/>
        </w:rPr>
        <w:t>因导致实际进度迟于计划进度的，丙方不但无权就改进措施要求甲方支付</w:t>
      </w:r>
      <w:r>
        <w:rPr>
          <w:rFonts w:ascii="宋体" w:cs="宋体"/>
          <w:kern w:val="0"/>
          <w:sz w:val="24"/>
          <w:highlight w:val="none"/>
        </w:rPr>
        <w:t xml:space="preserve"> </w:t>
      </w:r>
      <w:r>
        <w:rPr>
          <w:rFonts w:hint="eastAsia" w:ascii="宋体" w:cs="宋体"/>
          <w:kern w:val="0"/>
          <w:sz w:val="24"/>
          <w:highlight w:val="none"/>
        </w:rPr>
        <w:t>任何附加费用</w:t>
      </w:r>
      <w:r>
        <w:rPr>
          <w:rFonts w:hint="eastAsia" w:ascii="宋体" w:cs="宋体"/>
          <w:spacing w:val="-120"/>
          <w:kern w:val="0"/>
          <w:sz w:val="24"/>
          <w:highlight w:val="none"/>
        </w:rPr>
        <w:t>，</w:t>
      </w:r>
      <w:r>
        <w:rPr>
          <w:rFonts w:hint="eastAsia" w:ascii="宋体" w:cs="宋体"/>
          <w:kern w:val="0"/>
          <w:sz w:val="24"/>
          <w:highlight w:val="none"/>
        </w:rPr>
        <w:t>而且应按照</w:t>
      </w:r>
      <w:r>
        <w:rPr>
          <w:rFonts w:hint="eastAsia" w:ascii="宋体" w:cs="宋体"/>
          <w:spacing w:val="30"/>
          <w:kern w:val="0"/>
          <w:sz w:val="24"/>
          <w:highlight w:val="none"/>
        </w:rPr>
        <w:t>第</w:t>
      </w:r>
      <w:r>
        <w:rPr>
          <w:kern w:val="0"/>
          <w:sz w:val="24"/>
          <w:highlight w:val="none"/>
        </w:rPr>
        <w:t>66.2</w:t>
      </w:r>
      <w:r>
        <w:rPr>
          <w:spacing w:val="-30"/>
          <w:kern w:val="0"/>
          <w:sz w:val="24"/>
          <w:highlight w:val="none"/>
        </w:rPr>
        <w:t xml:space="preserve"> </w:t>
      </w:r>
      <w:r>
        <w:rPr>
          <w:rFonts w:hint="eastAsia" w:ascii="宋体" w:cs="宋体"/>
          <w:kern w:val="0"/>
          <w:sz w:val="24"/>
          <w:highlight w:val="none"/>
        </w:rPr>
        <w:t>款规定向甲方支付由此产生的误期赔偿费。</w:t>
      </w:r>
      <w:r>
        <w:rPr>
          <w:rFonts w:ascii="宋体" w:cs="宋体"/>
          <w:kern w:val="0"/>
          <w:sz w:val="24"/>
          <w:highlight w:val="none"/>
        </w:rPr>
        <w:t xml:space="preserve"> </w:t>
      </w:r>
      <w:r>
        <w:rPr>
          <w:rFonts w:hint="eastAsia" w:ascii="宋体" w:cs="宋体"/>
          <w:kern w:val="0"/>
          <w:sz w:val="24"/>
          <w:highlight w:val="none"/>
        </w:rPr>
        <w:t>工程进度计划即使经监理工程师确认，也不能免除丙方按照合同约定应承担</w:t>
      </w:r>
      <w:r>
        <w:rPr>
          <w:rFonts w:ascii="宋体" w:cs="宋体"/>
          <w:kern w:val="0"/>
          <w:sz w:val="24"/>
          <w:highlight w:val="none"/>
        </w:rPr>
        <w:t xml:space="preserve"> </w:t>
      </w:r>
      <w:r>
        <w:rPr>
          <w:rFonts w:hint="eastAsia" w:ascii="宋体" w:cs="宋体"/>
          <w:kern w:val="0"/>
          <w:sz w:val="24"/>
          <w:highlight w:val="none"/>
        </w:rPr>
        <w:t>的任何责任和应履行的任何义务。</w:t>
      </w:r>
    </w:p>
    <w:p>
      <w:pPr>
        <w:autoSpaceDE w:val="0"/>
        <w:autoSpaceDN w:val="0"/>
        <w:adjustRightInd w:val="0"/>
        <w:spacing w:before="14" w:line="466" w:lineRule="exact"/>
        <w:ind w:right="4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2" w:line="240" w:lineRule="exact"/>
        <w:jc w:val="left"/>
        <w:rPr>
          <w:rFonts w:ascii="宋体" w:cs="宋体"/>
          <w:kern w:val="0"/>
          <w:sz w:val="24"/>
          <w:highlight w:val="none"/>
        </w:rPr>
      </w:pPr>
      <w:r>
        <w:rPr>
          <w:highlight w:val="none"/>
        </w:rPr>
        <mc:AlternateContent>
          <mc:Choice Requires="wps">
            <w:drawing>
              <wp:anchor distT="0" distB="0" distL="114300" distR="114300" simplePos="0" relativeHeight="251695104" behindDoc="1" locked="0" layoutInCell="0" allowOverlap="1">
                <wp:simplePos x="0" y="0"/>
                <wp:positionH relativeFrom="page">
                  <wp:posOffset>1686560</wp:posOffset>
                </wp:positionH>
                <wp:positionV relativeFrom="paragraph">
                  <wp:posOffset>23495</wp:posOffset>
                </wp:positionV>
                <wp:extent cx="5181600" cy="0"/>
                <wp:effectExtent l="0" t="0" r="0" b="0"/>
                <wp:wrapNone/>
                <wp:docPr id="34"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2.8pt;margin-top:1.85pt;height:0pt;width:408pt;mso-position-horizontal-relative:page;z-index:-251621376;mso-width-relative:page;mso-height-relative:page;" filled="f" stroked="t" coordsize="8160,1" o:allowincell="f" o:gfxdata="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wVXh1gAAAAgBAAAPAAAAAAAAAAEAIAAAACIAAABkcnMvZG93bnJldi54bWxQSwECFAAUAAAA&#10;CACHTuJAe+MrRikCAACnBAAADgAAAAAAAAABACAAAAAlAQAAZHJzL2Uyb0RvYy54bWxQSwUGAAAA&#10;AAYABgBZAQAAwAUAAAAA&#10;" path="m0,0l8159,0e">
                <v:fill on="f" focussize="0,0"/>
                <v:stroke weight="0.7pt" color="#000000" joinstyle="round"/>
                <v:imagedata o:title=""/>
                <o:lock v:ext="edit" aspectratio="f"/>
              </v:shape>
            </w:pict>
          </mc:Fallback>
        </mc:AlternateContent>
      </w:r>
    </w:p>
    <w:p>
      <w:pPr>
        <w:pStyle w:val="84"/>
        <w:rPr>
          <w:highlight w:val="none"/>
        </w:rPr>
      </w:pPr>
      <w:bookmarkStart w:id="48" w:name="_Toc287627962"/>
      <w:r>
        <w:rPr>
          <w:highlight w:val="none"/>
        </w:rPr>
        <w:t>34</w:t>
      </w:r>
      <w:r>
        <w:rPr>
          <w:highlight w:val="none"/>
        </w:rPr>
        <w:tab/>
      </w:r>
      <w:r>
        <w:rPr>
          <w:rFonts w:hint="eastAsia"/>
          <w:highlight w:val="none"/>
        </w:rPr>
        <w:t>开工</w:t>
      </w:r>
      <w:bookmarkEnd w:id="48"/>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34.1</w:t>
      </w:r>
    </w:p>
    <w:p>
      <w:pPr>
        <w:autoSpaceDE w:val="0"/>
        <w:autoSpaceDN w:val="0"/>
        <w:adjustRightInd w:val="0"/>
        <w:spacing w:before="9" w:line="160" w:lineRule="exact"/>
        <w:jc w:val="left"/>
        <w:rPr>
          <w:kern w:val="0"/>
          <w:sz w:val="16"/>
          <w:szCs w:val="16"/>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开工</w:t>
      </w:r>
      <w:r>
        <w:rPr>
          <w:rFonts w:hint="eastAsia" w:ascii="宋体" w:cs="宋体"/>
          <w:kern w:val="0"/>
          <w:sz w:val="18"/>
          <w:szCs w:val="18"/>
          <w:highlight w:val="none"/>
        </w:rPr>
        <w:t>条件</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工程开工必须具备法律法规规定的开工条件，并已经领取了施工许可证。</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828" w:space="932"/>
            <w:col w:w="8400"/>
          </w:cols>
        </w:sectPr>
      </w:pPr>
    </w:p>
    <w:p>
      <w:pPr>
        <w:autoSpaceDE w:val="0"/>
        <w:autoSpaceDN w:val="0"/>
        <w:adjustRightInd w:val="0"/>
        <w:spacing w:before="2" w:line="140" w:lineRule="exact"/>
        <w:jc w:val="left"/>
        <w:rPr>
          <w:rFonts w:ascii="宋体" w:cs="宋体"/>
          <w:kern w:val="0"/>
          <w:sz w:val="14"/>
          <w:szCs w:val="1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34.2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5" w:line="160" w:lineRule="exact"/>
        <w:jc w:val="left"/>
        <w:rPr>
          <w:kern w:val="0"/>
          <w:sz w:val="16"/>
          <w:szCs w:val="16"/>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工程</w:t>
      </w:r>
      <w:r>
        <w:rPr>
          <w:rFonts w:hint="eastAsia" w:ascii="宋体" w:cs="宋体"/>
          <w:kern w:val="0"/>
          <w:sz w:val="18"/>
          <w:szCs w:val="18"/>
          <w:highlight w:val="none"/>
        </w:rPr>
        <w:t>开工</w:t>
      </w:r>
    </w:p>
    <w:p>
      <w:pPr>
        <w:autoSpaceDE w:val="0"/>
        <w:autoSpaceDN w:val="0"/>
        <w:adjustRightInd w:val="0"/>
        <w:spacing w:before="67" w:line="306" w:lineRule="auto"/>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丙方应在签订本合同后的</w:t>
      </w:r>
      <w:r>
        <w:rPr>
          <w:rFonts w:ascii="宋体" w:cs="宋体"/>
          <w:spacing w:val="-1"/>
          <w:kern w:val="0"/>
          <w:sz w:val="24"/>
          <w:highlight w:val="none"/>
        </w:rPr>
        <w:t xml:space="preserve"> </w:t>
      </w:r>
      <w:r>
        <w:rPr>
          <w:kern w:val="0"/>
          <w:sz w:val="24"/>
          <w:highlight w:val="none"/>
        </w:rPr>
        <w:t>28</w:t>
      </w:r>
      <w:r>
        <w:rPr>
          <w:spacing w:val="59"/>
          <w:kern w:val="0"/>
          <w:sz w:val="24"/>
          <w:highlight w:val="none"/>
        </w:rPr>
        <w:t xml:space="preserve"> </w:t>
      </w:r>
      <w:r>
        <w:rPr>
          <w:rFonts w:hint="eastAsia" w:ascii="宋体" w:cs="宋体"/>
          <w:kern w:val="0"/>
          <w:sz w:val="24"/>
          <w:highlight w:val="none"/>
        </w:rPr>
        <w:t>天内，向监理工程师提交开工申请书，并附上</w:t>
      </w:r>
      <w:r>
        <w:rPr>
          <w:rFonts w:ascii="宋体" w:cs="宋体"/>
          <w:kern w:val="0"/>
          <w:sz w:val="24"/>
          <w:highlight w:val="none"/>
        </w:rPr>
        <w:t xml:space="preserve"> </w:t>
      </w:r>
      <w:r>
        <w:rPr>
          <w:rFonts w:hint="eastAsia" w:ascii="宋体" w:cs="宋体"/>
          <w:kern w:val="0"/>
          <w:sz w:val="24"/>
          <w:highlight w:val="none"/>
        </w:rPr>
        <w:t>表明已做好开工准备的有关资料。除专用条款另有约定外，监理工程师应在本</w:t>
      </w:r>
      <w:r>
        <w:rPr>
          <w:rFonts w:ascii="宋体" w:cs="宋体"/>
          <w:kern w:val="0"/>
          <w:sz w:val="24"/>
          <w:highlight w:val="none"/>
        </w:rPr>
        <w:t xml:space="preserve"> </w:t>
      </w:r>
      <w:r>
        <w:rPr>
          <w:rFonts w:hint="eastAsia" w:ascii="宋体" w:cs="宋体"/>
          <w:kern w:val="0"/>
          <w:sz w:val="24"/>
          <w:highlight w:val="none"/>
        </w:rPr>
        <w:t>合同签订后的</w:t>
      </w:r>
      <w:r>
        <w:rPr>
          <w:rFonts w:ascii="宋体" w:cs="宋体"/>
          <w:spacing w:val="-1"/>
          <w:kern w:val="0"/>
          <w:sz w:val="24"/>
          <w:highlight w:val="none"/>
        </w:rPr>
        <w:t xml:space="preserve"> </w:t>
      </w:r>
      <w:r>
        <w:rPr>
          <w:kern w:val="0"/>
          <w:sz w:val="24"/>
          <w:highlight w:val="none"/>
        </w:rPr>
        <w:t>42</w:t>
      </w:r>
      <w:r>
        <w:rPr>
          <w:spacing w:val="59"/>
          <w:kern w:val="0"/>
          <w:sz w:val="24"/>
          <w:highlight w:val="none"/>
        </w:rPr>
        <w:t xml:space="preserve"> </w:t>
      </w:r>
      <w:r>
        <w:rPr>
          <w:rFonts w:hint="eastAsia" w:ascii="宋体" w:cs="宋体"/>
          <w:kern w:val="0"/>
          <w:sz w:val="24"/>
          <w:highlight w:val="none"/>
        </w:rPr>
        <w:t>天内报甲方批准后向丙方发出开工令；丙方应在接到</w:t>
      </w:r>
      <w:r>
        <w:rPr>
          <w:rFonts w:ascii="宋体" w:cs="宋体"/>
          <w:kern w:val="0"/>
          <w:sz w:val="24"/>
          <w:highlight w:val="none"/>
        </w:rPr>
        <w:t xml:space="preserve"> </w:t>
      </w:r>
      <w:r>
        <w:rPr>
          <w:rFonts w:hint="eastAsia" w:ascii="宋体" w:cs="宋体"/>
          <w:kern w:val="0"/>
          <w:sz w:val="24"/>
          <w:highlight w:val="none"/>
        </w:rPr>
        <w:t>开工令后的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天内开工，并一直保持合同工程连续均衡施工，直至其被改变为</w:t>
      </w:r>
    </w:p>
    <w:p>
      <w:pPr>
        <w:autoSpaceDE w:val="0"/>
        <w:autoSpaceDN w:val="0"/>
        <w:adjustRightInd w:val="0"/>
        <w:spacing w:before="21"/>
        <w:ind w:right="7868"/>
        <w:rPr>
          <w:rFonts w:ascii="宋体" w:cs="宋体"/>
          <w:kern w:val="0"/>
          <w:sz w:val="24"/>
          <w:highlight w:val="none"/>
        </w:rPr>
      </w:pPr>
      <w:r>
        <w:rPr>
          <w:rFonts w:hint="eastAsia" w:ascii="宋体" w:cs="宋体"/>
          <w:kern w:val="0"/>
          <w:sz w:val="24"/>
          <w:highlight w:val="none"/>
        </w:rPr>
        <w:t>止。</w:t>
      </w:r>
    </w:p>
    <w:p>
      <w:pPr>
        <w:autoSpaceDE w:val="0"/>
        <w:autoSpaceDN w:val="0"/>
        <w:adjustRightInd w:val="0"/>
        <w:spacing w:before="21"/>
        <w:ind w:right="7868"/>
        <w:rPr>
          <w:rFonts w:ascii="宋体" w:cs="宋体"/>
          <w:kern w:val="0"/>
          <w:sz w:val="24"/>
          <w:highlight w:val="none"/>
        </w:rPr>
        <w:sectPr>
          <w:type w:val="continuous"/>
          <w:pgSz w:w="11920" w:h="16840"/>
          <w:pgMar w:top="1560" w:right="880" w:bottom="280" w:left="880" w:header="720" w:footer="720" w:gutter="0"/>
          <w:cols w:equalWidth="0" w:num="2">
            <w:col w:w="828" w:space="932"/>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34.3</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4" w:line="200" w:lineRule="exact"/>
        <w:jc w:val="left"/>
        <w:rPr>
          <w:kern w:val="0"/>
          <w:sz w:val="20"/>
          <w:szCs w:val="20"/>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丙方未按时</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开工的处理程</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序和</w:t>
      </w:r>
      <w:r>
        <w:rPr>
          <w:rFonts w:hint="eastAsia" w:ascii="宋体" w:cs="宋体"/>
          <w:kern w:val="0"/>
          <w:sz w:val="18"/>
          <w:szCs w:val="18"/>
          <w:highlight w:val="none"/>
        </w:rPr>
        <w:t>责任</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丙方未能按照时开工</w:t>
      </w:r>
      <w:r>
        <w:rPr>
          <w:rFonts w:hint="eastAsia" w:ascii="宋体" w:cs="宋体"/>
          <w:spacing w:val="-2"/>
          <w:kern w:val="0"/>
          <w:sz w:val="24"/>
          <w:highlight w:val="none"/>
        </w:rPr>
        <w:t>，</w:t>
      </w:r>
      <w:r>
        <w:rPr>
          <w:rFonts w:hint="eastAsia" w:ascii="宋体" w:cs="宋体"/>
          <w:kern w:val="0"/>
          <w:sz w:val="24"/>
          <w:highlight w:val="none"/>
        </w:rPr>
        <w:t>应在接到开工令后立即以书面形式向监理工程师提出</w:t>
      </w:r>
      <w:r>
        <w:rPr>
          <w:rFonts w:ascii="宋体" w:cs="宋体"/>
          <w:kern w:val="0"/>
          <w:sz w:val="24"/>
          <w:highlight w:val="none"/>
        </w:rPr>
        <w:t xml:space="preserve"> </w:t>
      </w:r>
      <w:r>
        <w:rPr>
          <w:rFonts w:hint="eastAsia" w:ascii="宋体" w:cs="宋体"/>
          <w:kern w:val="0"/>
          <w:sz w:val="24"/>
          <w:highlight w:val="none"/>
        </w:rPr>
        <w:t>延期开工的要求并说明理由。监理工程师应当在接到延期开工申请后的</w:t>
      </w:r>
      <w:r>
        <w:rPr>
          <w:rFonts w:ascii="宋体" w:cs="宋体"/>
          <w:spacing w:val="-1"/>
          <w:kern w:val="0"/>
          <w:sz w:val="24"/>
          <w:highlight w:val="none"/>
        </w:rPr>
        <w:t xml:space="preserve"> </w:t>
      </w:r>
      <w:r>
        <w:rPr>
          <w:kern w:val="0"/>
          <w:sz w:val="24"/>
          <w:highlight w:val="none"/>
        </w:rPr>
        <w:t>48</w:t>
      </w:r>
      <w:r>
        <w:rPr>
          <w:spacing w:val="59"/>
          <w:kern w:val="0"/>
          <w:sz w:val="24"/>
          <w:highlight w:val="none"/>
        </w:rPr>
        <w:t xml:space="preserve"> </w:t>
      </w:r>
      <w:r>
        <w:rPr>
          <w:rFonts w:hint="eastAsia" w:ascii="宋体" w:cs="宋体"/>
          <w:kern w:val="0"/>
          <w:sz w:val="24"/>
          <w:highlight w:val="none"/>
        </w:rPr>
        <w:t>小</w:t>
      </w:r>
      <w:r>
        <w:rPr>
          <w:rFonts w:ascii="宋体" w:cs="宋体"/>
          <w:kern w:val="0"/>
          <w:sz w:val="24"/>
          <w:highlight w:val="none"/>
        </w:rPr>
        <w:t xml:space="preserve"> </w:t>
      </w:r>
      <w:r>
        <w:rPr>
          <w:rFonts w:hint="eastAsia" w:ascii="宋体" w:cs="宋体"/>
          <w:kern w:val="0"/>
          <w:sz w:val="24"/>
          <w:highlight w:val="none"/>
        </w:rPr>
        <w:t>时内书面予以答复，否则视为同意。由此造成的损失和延误的工期由丙方承</w:t>
      </w:r>
      <w:r>
        <w:rPr>
          <w:rFonts w:ascii="宋体" w:cs="宋体"/>
          <w:kern w:val="0"/>
          <w:sz w:val="24"/>
          <w:highlight w:val="none"/>
        </w:rPr>
        <w:t xml:space="preserve"> </w:t>
      </w:r>
      <w:r>
        <w:rPr>
          <w:rFonts w:hint="eastAsia" w:ascii="宋体" w:cs="宋体"/>
          <w:kern w:val="0"/>
          <w:sz w:val="24"/>
          <w:highlight w:val="none"/>
        </w:rPr>
        <w:t>担。</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34.4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5" w:line="150" w:lineRule="exact"/>
        <w:jc w:val="left"/>
        <w:rPr>
          <w:kern w:val="0"/>
          <w:sz w:val="15"/>
          <w:szCs w:val="15"/>
          <w:highlight w:val="none"/>
        </w:rPr>
      </w:pPr>
    </w:p>
    <w:p>
      <w:pPr>
        <w:autoSpaceDE w:val="0"/>
        <w:autoSpaceDN w:val="0"/>
        <w:adjustRightInd w:val="0"/>
        <w:spacing w:line="198" w:lineRule="auto"/>
        <w:ind w:left="105" w:right="-40"/>
        <w:rPr>
          <w:rFonts w:ascii="宋体" w:cs="宋体"/>
          <w:kern w:val="0"/>
          <w:sz w:val="18"/>
          <w:szCs w:val="18"/>
          <w:highlight w:val="none"/>
        </w:rPr>
      </w:pPr>
      <w:r>
        <w:rPr>
          <w:rFonts w:hint="eastAsia" w:ascii="宋体" w:cs="宋体"/>
          <w:spacing w:val="14"/>
          <w:kern w:val="0"/>
          <w:sz w:val="18"/>
          <w:szCs w:val="18"/>
          <w:highlight w:val="none"/>
        </w:rPr>
        <w:t>甲方推迟开</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工的处理程序</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和责任</w:t>
      </w:r>
    </w:p>
    <w:p>
      <w:pPr>
        <w:autoSpaceDE w:val="0"/>
        <w:autoSpaceDN w:val="0"/>
        <w:adjustRightInd w:val="0"/>
        <w:spacing w:before="67" w:line="300" w:lineRule="auto"/>
        <w:ind w:right="171"/>
        <w:rPr>
          <w:rFonts w:ascii="宋体" w:cs="宋体"/>
          <w:kern w:val="0"/>
          <w:sz w:val="24"/>
          <w:highlight w:val="none"/>
        </w:rPr>
      </w:pPr>
      <w:r>
        <w:rPr>
          <w:highlight w:val="none"/>
        </w:rPr>
        <mc:AlternateContent>
          <mc:Choice Requires="wps">
            <w:drawing>
              <wp:anchor distT="0" distB="0" distL="114300" distR="114300" simplePos="0" relativeHeight="251696128" behindDoc="1" locked="0" layoutInCell="0" allowOverlap="1">
                <wp:simplePos x="0" y="0"/>
                <wp:positionH relativeFrom="page">
                  <wp:posOffset>1647825</wp:posOffset>
                </wp:positionH>
                <wp:positionV relativeFrom="page">
                  <wp:posOffset>8953500</wp:posOffset>
                </wp:positionV>
                <wp:extent cx="5179695" cy="0"/>
                <wp:effectExtent l="0" t="0" r="0" b="0"/>
                <wp:wrapNone/>
                <wp:docPr id="35" name="未知"/>
                <wp:cNvGraphicFramePr/>
                <a:graphic xmlns:a="http://schemas.openxmlformats.org/drawingml/2006/main">
                  <a:graphicData uri="http://schemas.microsoft.com/office/word/2010/wordprocessingShape">
                    <wps:wsp>
                      <wps:cNvSpPr/>
                      <wps:spPr>
                        <a:xfrm>
                          <a:off x="0" y="0"/>
                          <a:ext cx="5179695" cy="0"/>
                        </a:xfrm>
                        <a:custGeom>
                          <a:avLst/>
                          <a:gdLst/>
                          <a:ahLst/>
                          <a:cxnLst/>
                          <a:rect l="0" t="0" r="0" b="0"/>
                          <a:pathLst>
                            <a:path w="8157">
                              <a:moveTo>
                                <a:pt x="0" y="0"/>
                              </a:moveTo>
                              <a:lnTo>
                                <a:pt x="8157"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9.75pt;margin-top:705pt;height:0pt;width:407.85pt;mso-position-horizontal-relative:page;mso-position-vertical-relative:page;z-index:-251620352;mso-width-relative:page;mso-height-relative:page;" filled="f" stroked="t" coordsize="8157,1" o:allowincell="f" o:gfxdata="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kQQAnYAAAADgEAAA8AAAAAAAAAAQAgAAAAIgAAAGRycy9kb3ducmV2LnhtbFBLAQIUABQA&#10;AAAIAIdO4kAZQGSCKQIAAKcEAAAOAAAAAAAAAAEAIAAAACcBAABkcnMvZTJvRG9jLnhtbFBLBQYA&#10;AAAABgAGAFkBAADCBQAAAAA=&#10;" path="m0,0l8157,0e">
                <v:fill on="f" focussize="0,0"/>
                <v:stroke weight="0.69992125984252pt" color="#000000" joinstyle="round"/>
                <v:imagedata o:title=""/>
                <o:lock v:ext="edit" aspectratio="f"/>
              </v:shape>
            </w:pict>
          </mc:Fallback>
        </mc:AlternateContent>
      </w:r>
      <w:r>
        <w:rPr>
          <w:rFonts w:ascii="宋体" w:cs="宋体"/>
          <w:kern w:val="0"/>
          <w:sz w:val="18"/>
          <w:szCs w:val="18"/>
          <w:highlight w:val="none"/>
        </w:rPr>
        <w:br w:type="column"/>
      </w:r>
      <w:r>
        <w:rPr>
          <w:rFonts w:hint="eastAsia" w:ascii="宋体" w:cs="宋体"/>
          <w:kern w:val="0"/>
          <w:sz w:val="24"/>
          <w:highlight w:val="none"/>
        </w:rPr>
        <w:t>因甲方原因不能在第</w:t>
      </w:r>
      <w:r>
        <w:rPr>
          <w:rFonts w:ascii="宋体" w:cs="宋体"/>
          <w:spacing w:val="-60"/>
          <w:kern w:val="0"/>
          <w:sz w:val="24"/>
          <w:highlight w:val="none"/>
        </w:rPr>
        <w:t xml:space="preserve"> </w:t>
      </w:r>
      <w:r>
        <w:rPr>
          <w:kern w:val="0"/>
          <w:sz w:val="24"/>
          <w:highlight w:val="none"/>
        </w:rPr>
        <w:t xml:space="preserve">34.2 </w:t>
      </w:r>
      <w:r>
        <w:rPr>
          <w:rFonts w:hint="eastAsia" w:ascii="宋体" w:cs="宋体"/>
          <w:kern w:val="0"/>
          <w:sz w:val="24"/>
          <w:highlight w:val="none"/>
        </w:rPr>
        <w:t>款规定的时间内发出开工令的</w:t>
      </w:r>
      <w:r>
        <w:rPr>
          <w:rFonts w:hint="eastAsia" w:ascii="宋体" w:cs="宋体"/>
          <w:spacing w:val="-62"/>
          <w:kern w:val="0"/>
          <w:sz w:val="24"/>
          <w:highlight w:val="none"/>
        </w:rPr>
        <w:t>，</w:t>
      </w:r>
      <w:r>
        <w:rPr>
          <w:rFonts w:hint="eastAsia" w:ascii="宋体" w:cs="宋体"/>
          <w:kern w:val="0"/>
          <w:sz w:val="24"/>
          <w:highlight w:val="none"/>
        </w:rPr>
        <w:t>监理工程师应至少</w:t>
      </w:r>
      <w:r>
        <w:rPr>
          <w:rFonts w:ascii="宋体" w:cs="宋体"/>
          <w:kern w:val="0"/>
          <w:sz w:val="24"/>
          <w:highlight w:val="none"/>
        </w:rPr>
        <w:t xml:space="preserve"> </w:t>
      </w:r>
      <w:r>
        <w:rPr>
          <w:rFonts w:hint="eastAsia" w:ascii="宋体" w:cs="宋体"/>
          <w:kern w:val="0"/>
          <w:sz w:val="24"/>
          <w:highlight w:val="none"/>
        </w:rPr>
        <w:t>提前</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天以书面形式通知丙方推迟开工。由此造成的损失由甲方承担，开</w:t>
      </w:r>
      <w:r>
        <w:rPr>
          <w:rFonts w:ascii="宋体" w:cs="宋体"/>
          <w:kern w:val="0"/>
          <w:sz w:val="24"/>
          <w:highlight w:val="none"/>
        </w:rPr>
        <w:t xml:space="preserve"> </w:t>
      </w:r>
      <w:r>
        <w:rPr>
          <w:rFonts w:hint="eastAsia" w:ascii="宋体" w:cs="宋体"/>
          <w:kern w:val="0"/>
          <w:sz w:val="24"/>
          <w:highlight w:val="none"/>
        </w:rPr>
        <w:t>工日期相应顺延。监理工程师未能提前</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天通知丙方推迟开工的，由此造成</w:t>
      </w:r>
      <w:r>
        <w:rPr>
          <w:rFonts w:ascii="宋体" w:cs="宋体"/>
          <w:kern w:val="0"/>
          <w:sz w:val="24"/>
          <w:highlight w:val="none"/>
        </w:rPr>
        <w:t xml:space="preserve"> </w:t>
      </w:r>
      <w:r>
        <w:rPr>
          <w:rFonts w:hint="eastAsia" w:ascii="宋体" w:cs="宋体"/>
          <w:kern w:val="0"/>
          <w:sz w:val="24"/>
          <w:highlight w:val="none"/>
        </w:rPr>
        <w:t>损失的扩大由甲方承担。</w:t>
      </w:r>
    </w:p>
    <w:p>
      <w:pPr>
        <w:autoSpaceDE w:val="0"/>
        <w:autoSpaceDN w:val="0"/>
        <w:adjustRightInd w:val="0"/>
        <w:spacing w:before="67" w:line="300" w:lineRule="auto"/>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pStyle w:val="84"/>
        <w:rPr>
          <w:highlight w:val="none"/>
        </w:rPr>
      </w:pPr>
      <w:bookmarkStart w:id="49" w:name="_Toc287627963"/>
      <w:r>
        <w:rPr>
          <w:highlight w:val="none"/>
        </w:rPr>
        <w:t>35</w:t>
      </w:r>
      <w:r>
        <w:rPr>
          <w:highlight w:val="none"/>
        </w:rPr>
        <w:tab/>
      </w:r>
      <w:r>
        <w:rPr>
          <w:rFonts w:hint="eastAsia"/>
          <w:highlight w:val="none"/>
        </w:rPr>
        <w:t>暂停施工和复工</w:t>
      </w:r>
      <w:bookmarkEnd w:id="49"/>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pgSz w:w="11920" w:h="16840"/>
          <w:pgMar w:top="13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35.1</w:t>
      </w:r>
    </w:p>
    <w:p>
      <w:pPr>
        <w:autoSpaceDE w:val="0"/>
        <w:autoSpaceDN w:val="0"/>
        <w:adjustRightInd w:val="0"/>
        <w:spacing w:before="14" w:line="200" w:lineRule="exact"/>
        <w:jc w:val="left"/>
        <w:rPr>
          <w:kern w:val="0"/>
          <w:sz w:val="20"/>
          <w:szCs w:val="20"/>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暂停施工的指</w:t>
      </w:r>
      <w:r>
        <w:rPr>
          <w:rFonts w:ascii="宋体" w:cs="宋体"/>
          <w:spacing w:val="14"/>
          <w:kern w:val="0"/>
          <w:sz w:val="18"/>
          <w:szCs w:val="18"/>
          <w:highlight w:val="none"/>
        </w:rPr>
        <w:t xml:space="preserve"> </w:t>
      </w:r>
      <w:r>
        <w:rPr>
          <w:rFonts w:hint="eastAsia" w:ascii="宋体" w:cs="宋体"/>
          <w:kern w:val="0"/>
          <w:sz w:val="18"/>
          <w:szCs w:val="18"/>
          <w:highlight w:val="none"/>
        </w:rPr>
        <w:t>令</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169"/>
        <w:jc w:val="left"/>
        <w:rPr>
          <w:rFonts w:ascii="宋体" w:cs="宋体"/>
          <w:kern w:val="0"/>
          <w:sz w:val="24"/>
          <w:highlight w:val="none"/>
        </w:rPr>
      </w:pPr>
      <w:r>
        <w:rPr>
          <w:rFonts w:hint="eastAsia" w:ascii="宋体" w:cs="宋体"/>
          <w:kern w:val="0"/>
          <w:sz w:val="24"/>
          <w:highlight w:val="none"/>
        </w:rPr>
        <w:t>监理工程师认为有必要时</w:t>
      </w:r>
      <w:r>
        <w:rPr>
          <w:rFonts w:hint="eastAsia" w:ascii="宋体" w:cs="宋体"/>
          <w:spacing w:val="-60"/>
          <w:kern w:val="0"/>
          <w:sz w:val="24"/>
          <w:highlight w:val="none"/>
        </w:rPr>
        <w:t>，</w:t>
      </w:r>
      <w:r>
        <w:rPr>
          <w:rFonts w:hint="eastAsia" w:ascii="宋体" w:cs="宋体"/>
          <w:kern w:val="0"/>
          <w:sz w:val="24"/>
          <w:highlight w:val="none"/>
        </w:rPr>
        <w:t>可向丙方发出暂停施工令</w:t>
      </w:r>
      <w:r>
        <w:rPr>
          <w:rFonts w:hint="eastAsia" w:ascii="宋体" w:cs="宋体"/>
          <w:spacing w:val="-60"/>
          <w:kern w:val="0"/>
          <w:sz w:val="24"/>
          <w:highlight w:val="none"/>
        </w:rPr>
        <w:t>，</w:t>
      </w:r>
      <w:r>
        <w:rPr>
          <w:rFonts w:hint="eastAsia" w:ascii="宋体" w:cs="宋体"/>
          <w:kern w:val="0"/>
          <w:sz w:val="24"/>
          <w:highlight w:val="none"/>
        </w:rPr>
        <w:t>并在</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小时内提出处</w:t>
      </w:r>
      <w:r>
        <w:rPr>
          <w:rFonts w:ascii="宋体" w:cs="宋体"/>
          <w:kern w:val="0"/>
          <w:sz w:val="24"/>
          <w:highlight w:val="none"/>
        </w:rPr>
        <w:t xml:space="preserve"> </w:t>
      </w:r>
      <w:r>
        <w:rPr>
          <w:rFonts w:hint="eastAsia" w:ascii="宋体" w:cs="宋体"/>
          <w:kern w:val="0"/>
          <w:sz w:val="24"/>
          <w:highlight w:val="none"/>
        </w:rPr>
        <w:t>理意见，丙方应按照监理工程师的指令停止施工。不论任何原因造成的暂停</w:t>
      </w:r>
      <w:r>
        <w:rPr>
          <w:rFonts w:ascii="宋体" w:cs="宋体"/>
          <w:kern w:val="0"/>
          <w:sz w:val="24"/>
          <w:highlight w:val="none"/>
        </w:rPr>
        <w:t xml:space="preserve"> </w:t>
      </w:r>
      <w:r>
        <w:rPr>
          <w:rFonts w:hint="eastAsia" w:ascii="宋体" w:cs="宋体"/>
          <w:kern w:val="0"/>
          <w:sz w:val="24"/>
          <w:highlight w:val="none"/>
        </w:rPr>
        <w:t>施工，暂停施工期间丙方应妥善保护已完工程并提供安全保障。</w:t>
      </w:r>
    </w:p>
    <w:p>
      <w:pPr>
        <w:autoSpaceDE w:val="0"/>
        <w:autoSpaceDN w:val="0"/>
        <w:adjustRightInd w:val="0"/>
        <w:spacing w:line="466" w:lineRule="exact"/>
        <w:ind w:right="169"/>
        <w:jc w:val="left"/>
        <w:rPr>
          <w:rFonts w:ascii="宋体" w:cs="宋体"/>
          <w:kern w:val="0"/>
          <w:sz w:val="24"/>
          <w:highlight w:val="none"/>
        </w:rPr>
      </w:pPr>
      <w:r>
        <w:rPr>
          <w:rFonts w:hint="eastAsia" w:ascii="宋体" w:cs="宋体"/>
          <w:kern w:val="0"/>
          <w:sz w:val="24"/>
          <w:highlight w:val="none"/>
        </w:rPr>
        <w:t>因甲方原因引起暂停施工的合同工程发生紧急情况，且监理工程师又未及时</w:t>
      </w:r>
      <w:r>
        <w:rPr>
          <w:rFonts w:ascii="宋体" w:cs="宋体"/>
          <w:kern w:val="0"/>
          <w:sz w:val="24"/>
          <w:highlight w:val="none"/>
        </w:rPr>
        <w:t xml:space="preserve"> </w:t>
      </w:r>
      <w:r>
        <w:rPr>
          <w:rFonts w:hint="eastAsia" w:ascii="宋体" w:cs="宋体"/>
          <w:kern w:val="0"/>
          <w:sz w:val="24"/>
          <w:highlight w:val="none"/>
        </w:rPr>
        <w:t>发出暂停施工令时，丙方可先暂停施工，并及时向监理工程师提出暂停施工</w:t>
      </w:r>
      <w:r>
        <w:rPr>
          <w:rFonts w:ascii="宋体" w:cs="宋体"/>
          <w:kern w:val="0"/>
          <w:sz w:val="24"/>
          <w:highlight w:val="none"/>
        </w:rPr>
        <w:t xml:space="preserve"> </w:t>
      </w:r>
      <w:r>
        <w:rPr>
          <w:rFonts w:hint="eastAsia" w:ascii="宋体" w:cs="宋体"/>
          <w:kern w:val="0"/>
          <w:sz w:val="24"/>
          <w:highlight w:val="none"/>
        </w:rPr>
        <w:t>报告</w:t>
      </w:r>
      <w:r>
        <w:rPr>
          <w:rFonts w:hint="eastAsia" w:ascii="宋体" w:cs="宋体"/>
          <w:spacing w:val="-60"/>
          <w:kern w:val="0"/>
          <w:sz w:val="24"/>
          <w:highlight w:val="none"/>
        </w:rPr>
        <w:t>。</w:t>
      </w:r>
      <w:r>
        <w:rPr>
          <w:rFonts w:hint="eastAsia" w:ascii="宋体" w:cs="宋体"/>
          <w:kern w:val="0"/>
          <w:sz w:val="24"/>
          <w:highlight w:val="none"/>
        </w:rPr>
        <w:t>监理工程师应在收到暂停施工报告后的</w:t>
      </w:r>
      <w:r>
        <w:rPr>
          <w:rFonts w:ascii="宋体" w:cs="宋体"/>
          <w:spacing w:val="-60"/>
          <w:kern w:val="0"/>
          <w:sz w:val="24"/>
          <w:highlight w:val="none"/>
        </w:rPr>
        <w:t xml:space="preserve"> </w:t>
      </w:r>
      <w:r>
        <w:rPr>
          <w:kern w:val="0"/>
          <w:sz w:val="24"/>
          <w:highlight w:val="none"/>
        </w:rPr>
        <w:t xml:space="preserve">24 </w:t>
      </w:r>
      <w:r>
        <w:rPr>
          <w:rFonts w:hint="eastAsia" w:ascii="宋体" w:cs="宋体"/>
          <w:kern w:val="0"/>
          <w:sz w:val="24"/>
          <w:highlight w:val="none"/>
        </w:rPr>
        <w:t>小时内予以答复</w:t>
      </w:r>
      <w:r>
        <w:rPr>
          <w:rFonts w:hint="eastAsia" w:ascii="宋体" w:cs="宋体"/>
          <w:spacing w:val="-60"/>
          <w:kern w:val="0"/>
          <w:sz w:val="24"/>
          <w:highlight w:val="none"/>
        </w:rPr>
        <w:t>；</w:t>
      </w:r>
      <w:r>
        <w:rPr>
          <w:rFonts w:hint="eastAsia" w:ascii="宋体" w:cs="宋体"/>
          <w:kern w:val="0"/>
          <w:sz w:val="24"/>
          <w:highlight w:val="none"/>
        </w:rPr>
        <w:t>逾期未答复</w:t>
      </w:r>
      <w:r>
        <w:rPr>
          <w:rFonts w:ascii="宋体" w:cs="宋体"/>
          <w:kern w:val="0"/>
          <w:sz w:val="24"/>
          <w:highlight w:val="none"/>
        </w:rPr>
        <w:t xml:space="preserve"> </w:t>
      </w:r>
      <w:r>
        <w:rPr>
          <w:rFonts w:hint="eastAsia" w:ascii="宋体" w:cs="宋体"/>
          <w:kern w:val="0"/>
          <w:sz w:val="24"/>
          <w:highlight w:val="none"/>
        </w:rPr>
        <w:t>的，视为丙方的暂停施工报告被认可。</w:t>
      </w:r>
    </w:p>
    <w:p>
      <w:pPr>
        <w:autoSpaceDE w:val="0"/>
        <w:autoSpaceDN w:val="0"/>
        <w:adjustRightInd w:val="0"/>
        <w:spacing w:line="466" w:lineRule="exact"/>
        <w:ind w:right="16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00"/>
        </w:tabs>
        <w:autoSpaceDE w:val="0"/>
        <w:autoSpaceDN w:val="0"/>
        <w:adjustRightInd w:val="0"/>
        <w:spacing w:line="271" w:lineRule="exact"/>
        <w:ind w:left="141"/>
        <w:jc w:val="left"/>
        <w:rPr>
          <w:kern w:val="0"/>
          <w:sz w:val="24"/>
          <w:highlight w:val="none"/>
        </w:rPr>
      </w:pPr>
      <w:r>
        <w:rPr>
          <w:kern w:val="0"/>
          <w:position w:val="-1"/>
          <w:sz w:val="24"/>
          <w:highlight w:val="none"/>
        </w:rPr>
        <w:t>35.2</w:t>
      </w:r>
      <w:r>
        <w:rPr>
          <w:rFonts w:hint="eastAsia"/>
          <w:kern w:val="0"/>
          <w:position w:val="-1"/>
          <w:sz w:val="24"/>
          <w:highlight w:val="none"/>
        </w:rPr>
        <w:tab/>
      </w:r>
    </w:p>
    <w:p>
      <w:pPr>
        <w:tabs>
          <w:tab w:val="left" w:pos="980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8" w:line="160" w:lineRule="exact"/>
        <w:jc w:val="left"/>
        <w:rPr>
          <w:kern w:val="0"/>
          <w:sz w:val="16"/>
          <w:szCs w:val="16"/>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复工</w:t>
      </w:r>
      <w:r>
        <w:rPr>
          <w:rFonts w:hint="eastAsia" w:ascii="宋体" w:cs="宋体"/>
          <w:kern w:val="0"/>
          <w:sz w:val="18"/>
          <w:szCs w:val="18"/>
          <w:highlight w:val="none"/>
        </w:rPr>
        <w:t>的</w:t>
      </w:r>
      <w:r>
        <w:rPr>
          <w:rFonts w:hint="eastAsia" w:ascii="宋体" w:cs="宋体"/>
          <w:spacing w:val="1"/>
          <w:kern w:val="0"/>
          <w:sz w:val="18"/>
          <w:szCs w:val="18"/>
          <w:highlight w:val="none"/>
        </w:rPr>
        <w:t>要求</w:t>
      </w:r>
    </w:p>
    <w:p>
      <w:pPr>
        <w:autoSpaceDE w:val="0"/>
        <w:autoSpaceDN w:val="0"/>
        <w:adjustRightInd w:val="0"/>
        <w:spacing w:before="67" w:line="311" w:lineRule="auto"/>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丙方实施监理工程师的处理意见后，可向监理工程师提交复工报审表要求复</w:t>
      </w:r>
      <w:r>
        <w:rPr>
          <w:rFonts w:ascii="宋体" w:cs="宋体"/>
          <w:kern w:val="0"/>
          <w:sz w:val="24"/>
          <w:highlight w:val="none"/>
        </w:rPr>
        <w:t xml:space="preserve"> </w:t>
      </w:r>
      <w:r>
        <w:rPr>
          <w:rFonts w:hint="eastAsia" w:ascii="宋体" w:cs="宋体"/>
          <w:kern w:val="0"/>
          <w:sz w:val="24"/>
          <w:highlight w:val="none"/>
        </w:rPr>
        <w:t>工</w:t>
      </w:r>
      <w:r>
        <w:rPr>
          <w:rFonts w:hint="eastAsia" w:ascii="宋体" w:cs="宋体"/>
          <w:spacing w:val="-120"/>
          <w:kern w:val="0"/>
          <w:sz w:val="24"/>
          <w:highlight w:val="none"/>
        </w:rPr>
        <w:t>；</w:t>
      </w:r>
      <w:r>
        <w:rPr>
          <w:rFonts w:hint="eastAsia" w:ascii="宋体" w:cs="宋体"/>
          <w:kern w:val="0"/>
          <w:sz w:val="24"/>
          <w:highlight w:val="none"/>
        </w:rPr>
        <w:t>监理工程师应在收到复工报审表后的</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小时内予以答复</w:t>
      </w:r>
      <w:r>
        <w:rPr>
          <w:rFonts w:hint="eastAsia" w:ascii="宋体" w:cs="宋体"/>
          <w:spacing w:val="-120"/>
          <w:kern w:val="0"/>
          <w:sz w:val="24"/>
          <w:highlight w:val="none"/>
        </w:rPr>
        <w:t>。</w:t>
      </w:r>
      <w:r>
        <w:rPr>
          <w:rFonts w:hint="eastAsia" w:ascii="宋体" w:cs="宋体"/>
          <w:kern w:val="0"/>
          <w:sz w:val="24"/>
          <w:highlight w:val="none"/>
        </w:rPr>
        <w:t>具备复工条件时，</w:t>
      </w:r>
      <w:r>
        <w:rPr>
          <w:rFonts w:ascii="宋体" w:cs="宋体"/>
          <w:kern w:val="0"/>
          <w:sz w:val="24"/>
          <w:highlight w:val="none"/>
        </w:rPr>
        <w:t xml:space="preserve"> </w:t>
      </w:r>
      <w:r>
        <w:rPr>
          <w:rFonts w:hint="eastAsia" w:ascii="宋体" w:cs="宋体"/>
          <w:kern w:val="0"/>
          <w:sz w:val="24"/>
          <w:highlight w:val="none"/>
        </w:rPr>
        <w:t>监理工程师应立即向丙方发出复工令，丙方应立即组织复工。监理工程师</w:t>
      </w:r>
      <w:r>
        <w:rPr>
          <w:rFonts w:ascii="宋体" w:cs="宋体"/>
          <w:kern w:val="0"/>
          <w:sz w:val="24"/>
          <w:highlight w:val="none"/>
        </w:rPr>
        <w:t xml:space="preserve"> </w:t>
      </w:r>
      <w:r>
        <w:rPr>
          <w:rFonts w:hint="eastAsia" w:ascii="宋体" w:cs="宋体"/>
          <w:kern w:val="0"/>
          <w:sz w:val="24"/>
          <w:highlight w:val="none"/>
        </w:rPr>
        <w:t>在收到复工报审表后的</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小时内未答复也未提出处理意见的</w:t>
      </w:r>
      <w:r>
        <w:rPr>
          <w:rFonts w:hint="eastAsia" w:ascii="宋体" w:cs="宋体"/>
          <w:spacing w:val="-120"/>
          <w:kern w:val="0"/>
          <w:sz w:val="24"/>
          <w:highlight w:val="none"/>
        </w:rPr>
        <w:t>，</w:t>
      </w:r>
      <w:r>
        <w:rPr>
          <w:rFonts w:hint="eastAsia" w:ascii="宋体" w:cs="宋体"/>
          <w:kern w:val="0"/>
          <w:sz w:val="24"/>
          <w:highlight w:val="none"/>
        </w:rPr>
        <w:t>丙方可自行复</w:t>
      </w:r>
      <w:r>
        <w:rPr>
          <w:rFonts w:ascii="宋体" w:cs="宋体"/>
          <w:kern w:val="0"/>
          <w:sz w:val="24"/>
          <w:highlight w:val="none"/>
        </w:rPr>
        <w:t xml:space="preserve"> </w:t>
      </w:r>
      <w:r>
        <w:rPr>
          <w:rFonts w:hint="eastAsia" w:ascii="宋体" w:cs="宋体"/>
          <w:kern w:val="0"/>
          <w:sz w:val="24"/>
          <w:highlight w:val="none"/>
        </w:rPr>
        <w:t>工，监理工程师应予认可。</w:t>
      </w:r>
    </w:p>
    <w:p>
      <w:pPr>
        <w:autoSpaceDE w:val="0"/>
        <w:autoSpaceDN w:val="0"/>
        <w:adjustRightInd w:val="0"/>
        <w:spacing w:before="67" w:line="311" w:lineRule="auto"/>
        <w:ind w:right="49"/>
        <w:jc w:val="left"/>
        <w:rPr>
          <w:rFonts w:ascii="宋体" w:cs="宋体"/>
          <w:kern w:val="0"/>
          <w:sz w:val="24"/>
          <w:highlight w:val="none"/>
        </w:rPr>
      </w:pPr>
      <w:r>
        <w:rPr>
          <w:rFonts w:hint="eastAsia" w:ascii="宋体" w:cs="宋体"/>
          <w:kern w:val="0"/>
          <w:sz w:val="24"/>
          <w:highlight w:val="none"/>
        </w:rPr>
        <w:t>丙方无故拖延或拒绝复工的，由此增加的费用和（或）延误的工期由丙方</w:t>
      </w:r>
      <w:r>
        <w:rPr>
          <w:rFonts w:ascii="宋体" w:cs="宋体"/>
          <w:kern w:val="0"/>
          <w:sz w:val="24"/>
          <w:highlight w:val="none"/>
        </w:rPr>
        <w:t xml:space="preserve"> </w:t>
      </w:r>
      <w:r>
        <w:rPr>
          <w:rFonts w:hint="eastAsia" w:ascii="宋体" w:cs="宋体"/>
          <w:kern w:val="0"/>
          <w:sz w:val="24"/>
          <w:highlight w:val="none"/>
        </w:rPr>
        <w:t>承担；因甲方原因无法按时复工的，丙方有权要求甲方增加发生的费用和（或）顺延工期，并支付合理利润。</w:t>
      </w:r>
    </w:p>
    <w:p>
      <w:pPr>
        <w:autoSpaceDE w:val="0"/>
        <w:autoSpaceDN w:val="0"/>
        <w:adjustRightInd w:val="0"/>
        <w:spacing w:before="41"/>
        <w:jc w:val="left"/>
        <w:rPr>
          <w:rFonts w:ascii="宋体" w:cs="宋体"/>
          <w:kern w:val="0"/>
          <w:sz w:val="24"/>
          <w:highlight w:val="none"/>
        </w:rPr>
        <w:sectPr>
          <w:type w:val="continuous"/>
          <w:pgSz w:w="11920" w:h="16840"/>
          <w:pgMar w:top="1560" w:right="880" w:bottom="280" w:left="880" w:header="720" w:footer="720" w:gutter="0"/>
          <w:cols w:equalWidth="0" w:num="2">
            <w:col w:w="1010" w:space="750"/>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35.3</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6" w:line="120" w:lineRule="exact"/>
        <w:jc w:val="left"/>
        <w:rPr>
          <w:kern w:val="0"/>
          <w:sz w:val="12"/>
          <w:szCs w:val="12"/>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4"/>
          <w:kern w:val="0"/>
          <w:sz w:val="18"/>
          <w:szCs w:val="18"/>
          <w:highlight w:val="none"/>
        </w:rPr>
        <w:t>暂停施工持续</w:t>
      </w:r>
    </w:p>
    <w:p>
      <w:pPr>
        <w:autoSpaceDE w:val="0"/>
        <w:autoSpaceDN w:val="0"/>
        <w:adjustRightInd w:val="0"/>
        <w:spacing w:before="18" w:line="220" w:lineRule="exact"/>
        <w:ind w:left="105" w:right="-26"/>
        <w:jc w:val="left"/>
        <w:rPr>
          <w:rFonts w:ascii="宋体" w:cs="宋体"/>
          <w:kern w:val="0"/>
          <w:sz w:val="18"/>
          <w:szCs w:val="18"/>
          <w:highlight w:val="none"/>
        </w:rPr>
      </w:pPr>
      <w:r>
        <w:rPr>
          <w:rFonts w:ascii="宋体" w:cs="宋体"/>
          <w:spacing w:val="1"/>
          <w:kern w:val="0"/>
          <w:sz w:val="18"/>
          <w:szCs w:val="18"/>
          <w:highlight w:val="none"/>
        </w:rPr>
        <w:t>5</w:t>
      </w:r>
      <w:r>
        <w:rPr>
          <w:rFonts w:ascii="宋体" w:cs="宋体"/>
          <w:kern w:val="0"/>
          <w:sz w:val="18"/>
          <w:szCs w:val="18"/>
          <w:highlight w:val="none"/>
        </w:rPr>
        <w:t>6</w:t>
      </w:r>
      <w:r>
        <w:rPr>
          <w:rFonts w:ascii="宋体" w:cs="宋体"/>
          <w:spacing w:val="-22"/>
          <w:kern w:val="0"/>
          <w:sz w:val="18"/>
          <w:szCs w:val="18"/>
          <w:highlight w:val="none"/>
        </w:rPr>
        <w:t xml:space="preserve"> </w:t>
      </w:r>
      <w:r>
        <w:rPr>
          <w:rFonts w:hint="eastAsia" w:ascii="宋体" w:cs="宋体"/>
          <w:kern w:val="0"/>
          <w:sz w:val="18"/>
          <w:szCs w:val="18"/>
          <w:highlight w:val="none"/>
        </w:rPr>
        <w:t>天</w:t>
      </w:r>
      <w:r>
        <w:rPr>
          <w:rFonts w:hint="eastAsia" w:ascii="宋体" w:cs="宋体"/>
          <w:spacing w:val="1"/>
          <w:kern w:val="0"/>
          <w:sz w:val="18"/>
          <w:szCs w:val="18"/>
          <w:highlight w:val="none"/>
        </w:rPr>
        <w:t>以</w:t>
      </w:r>
      <w:r>
        <w:rPr>
          <w:rFonts w:hint="eastAsia" w:ascii="宋体" w:cs="宋体"/>
          <w:kern w:val="0"/>
          <w:sz w:val="18"/>
          <w:szCs w:val="18"/>
          <w:highlight w:val="none"/>
        </w:rPr>
        <w:t>上</w:t>
      </w:r>
      <w:r>
        <w:rPr>
          <w:rFonts w:hint="eastAsia" w:ascii="宋体" w:cs="宋体"/>
          <w:spacing w:val="1"/>
          <w:kern w:val="0"/>
          <w:sz w:val="18"/>
          <w:szCs w:val="18"/>
          <w:highlight w:val="none"/>
        </w:rPr>
        <w:t>的</w:t>
      </w:r>
      <w:r>
        <w:rPr>
          <w:rFonts w:hint="eastAsia" w:ascii="宋体" w:cs="宋体"/>
          <w:kern w:val="0"/>
          <w:sz w:val="18"/>
          <w:szCs w:val="18"/>
          <w:highlight w:val="none"/>
        </w:rPr>
        <w:t>复</w:t>
      </w:r>
      <w:r>
        <w:rPr>
          <w:rFonts w:ascii="宋体" w:cs="宋体"/>
          <w:kern w:val="0"/>
          <w:sz w:val="18"/>
          <w:szCs w:val="18"/>
          <w:highlight w:val="none"/>
        </w:rPr>
        <w:t xml:space="preserve"> </w:t>
      </w:r>
      <w:r>
        <w:rPr>
          <w:rFonts w:hint="eastAsia" w:ascii="宋体" w:cs="宋体"/>
          <w:spacing w:val="1"/>
          <w:kern w:val="0"/>
          <w:sz w:val="18"/>
          <w:szCs w:val="18"/>
          <w:highlight w:val="none"/>
        </w:rPr>
        <w:t>工要求</w:t>
      </w:r>
    </w:p>
    <w:p>
      <w:pPr>
        <w:autoSpaceDE w:val="0"/>
        <w:autoSpaceDN w:val="0"/>
        <w:adjustRightInd w:val="0"/>
        <w:spacing w:before="67" w:line="300" w:lineRule="auto"/>
        <w:ind w:left="1"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非丙方原因造成暂停施工持续</w:t>
      </w:r>
      <w:r>
        <w:rPr>
          <w:rFonts w:ascii="宋体" w:cs="宋体"/>
          <w:spacing w:val="-60"/>
          <w:kern w:val="0"/>
          <w:sz w:val="24"/>
          <w:highlight w:val="none"/>
        </w:rPr>
        <w:t xml:space="preserve"> </w:t>
      </w:r>
      <w:r>
        <w:rPr>
          <w:kern w:val="0"/>
          <w:sz w:val="24"/>
          <w:highlight w:val="none"/>
        </w:rPr>
        <w:t xml:space="preserve">56 </w:t>
      </w:r>
      <w:r>
        <w:rPr>
          <w:rFonts w:hint="eastAsia" w:ascii="宋体" w:cs="宋体"/>
          <w:kern w:val="0"/>
          <w:sz w:val="24"/>
          <w:highlight w:val="none"/>
        </w:rPr>
        <w:t>天以上时</w:t>
      </w:r>
      <w:r>
        <w:rPr>
          <w:rFonts w:hint="eastAsia" w:ascii="宋体" w:cs="宋体"/>
          <w:spacing w:val="-120"/>
          <w:kern w:val="0"/>
          <w:sz w:val="24"/>
          <w:highlight w:val="none"/>
        </w:rPr>
        <w:t>，</w:t>
      </w:r>
      <w:r>
        <w:rPr>
          <w:rFonts w:hint="eastAsia" w:ascii="宋体" w:cs="宋体"/>
          <w:kern w:val="0"/>
          <w:sz w:val="24"/>
          <w:highlight w:val="none"/>
        </w:rPr>
        <w:t>丙方可向监理工程师提交复工</w:t>
      </w:r>
      <w:r>
        <w:rPr>
          <w:rFonts w:ascii="宋体" w:cs="宋体"/>
          <w:kern w:val="0"/>
          <w:sz w:val="24"/>
          <w:highlight w:val="none"/>
        </w:rPr>
        <w:t xml:space="preserve"> </w:t>
      </w:r>
      <w:r>
        <w:rPr>
          <w:rFonts w:hint="eastAsia" w:ascii="宋体" w:cs="宋体"/>
          <w:kern w:val="0"/>
          <w:sz w:val="24"/>
          <w:highlight w:val="none"/>
        </w:rPr>
        <w:t>报审表要求复工</w:t>
      </w:r>
      <w:r>
        <w:rPr>
          <w:rFonts w:hint="eastAsia" w:ascii="宋体" w:cs="宋体"/>
          <w:spacing w:val="-60"/>
          <w:kern w:val="0"/>
          <w:sz w:val="24"/>
          <w:highlight w:val="none"/>
        </w:rPr>
        <w:t>；</w:t>
      </w:r>
      <w:r>
        <w:rPr>
          <w:rFonts w:hint="eastAsia" w:ascii="宋体" w:cs="宋体"/>
          <w:kern w:val="0"/>
          <w:sz w:val="24"/>
          <w:highlight w:val="none"/>
        </w:rPr>
        <w:t>监理工程师应在收到复工报审表后的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天内准许复工</w:t>
      </w:r>
      <w:r>
        <w:rPr>
          <w:rFonts w:hint="eastAsia" w:ascii="宋体" w:cs="宋体"/>
          <w:spacing w:val="-60"/>
          <w:kern w:val="0"/>
          <w:sz w:val="24"/>
          <w:highlight w:val="none"/>
        </w:rPr>
        <w:t>。</w:t>
      </w:r>
      <w:r>
        <w:rPr>
          <w:rFonts w:hint="eastAsia" w:ascii="宋体" w:cs="宋体"/>
          <w:kern w:val="0"/>
          <w:sz w:val="24"/>
          <w:highlight w:val="none"/>
        </w:rPr>
        <w:t>如果</w:t>
      </w:r>
      <w:r>
        <w:rPr>
          <w:rFonts w:ascii="宋体" w:cs="宋体"/>
          <w:kern w:val="0"/>
          <w:sz w:val="24"/>
          <w:highlight w:val="none"/>
        </w:rPr>
        <w:t xml:space="preserve"> </w:t>
      </w:r>
      <w:r>
        <w:rPr>
          <w:rFonts w:hint="eastAsia" w:ascii="宋体" w:cs="宋体"/>
          <w:kern w:val="0"/>
          <w:sz w:val="24"/>
          <w:highlight w:val="none"/>
        </w:rPr>
        <w:t>在上述期限内监理工程师未予准许，则丙方可以作如下选择：</w:t>
      </w:r>
    </w:p>
    <w:p>
      <w:pPr>
        <w:tabs>
          <w:tab w:val="left" w:pos="480"/>
        </w:tabs>
        <w:autoSpaceDE w:val="0"/>
        <w:autoSpaceDN w:val="0"/>
        <w:adjustRightInd w:val="0"/>
        <w:spacing w:before="52" w:line="308" w:lineRule="auto"/>
        <w:ind w:right="171"/>
        <w:rPr>
          <w:rFonts w:ascii="宋体" w:cs="宋体"/>
          <w:kern w:val="0"/>
          <w:sz w:val="24"/>
          <w:highlight w:val="none"/>
        </w:rPr>
      </w:pPr>
      <w:r>
        <w:rPr>
          <w:kern w:val="0"/>
          <w:sz w:val="24"/>
          <w:highlight w:val="none"/>
        </w:rPr>
        <w:t>(1)</w:t>
      </w:r>
      <w:r>
        <w:rPr>
          <w:kern w:val="0"/>
          <w:sz w:val="24"/>
          <w:highlight w:val="none"/>
        </w:rPr>
        <w:tab/>
      </w:r>
      <w:r>
        <w:rPr>
          <w:rFonts w:hint="eastAsia" w:ascii="宋体" w:cs="宋体"/>
          <w:kern w:val="0"/>
          <w:sz w:val="24"/>
          <w:highlight w:val="none"/>
        </w:rPr>
        <w:t>如果此项停工仅影响合同工程的一部分时</w:t>
      </w:r>
      <w:r>
        <w:rPr>
          <w:rFonts w:hint="eastAsia" w:ascii="宋体" w:cs="宋体"/>
          <w:spacing w:val="-61"/>
          <w:kern w:val="0"/>
          <w:sz w:val="24"/>
          <w:highlight w:val="none"/>
        </w:rPr>
        <w:t>，</w:t>
      </w:r>
      <w:r>
        <w:rPr>
          <w:rFonts w:hint="eastAsia" w:ascii="宋体" w:cs="宋体"/>
          <w:kern w:val="0"/>
          <w:sz w:val="24"/>
          <w:highlight w:val="none"/>
        </w:rPr>
        <w:t>则根据第</w:t>
      </w:r>
      <w:r>
        <w:rPr>
          <w:rFonts w:ascii="宋体" w:cs="宋体"/>
          <w:spacing w:val="-60"/>
          <w:kern w:val="0"/>
          <w:sz w:val="24"/>
          <w:highlight w:val="none"/>
        </w:rPr>
        <w:t xml:space="preserve"> </w:t>
      </w:r>
      <w:r>
        <w:rPr>
          <w:kern w:val="0"/>
          <w:sz w:val="24"/>
          <w:highlight w:val="none"/>
        </w:rPr>
        <w:t xml:space="preserve">56.2 </w:t>
      </w:r>
      <w:r>
        <w:rPr>
          <w:rFonts w:hint="eastAsia" w:ascii="宋体" w:cs="宋体"/>
          <w:kern w:val="0"/>
          <w:sz w:val="24"/>
          <w:highlight w:val="none"/>
        </w:rPr>
        <w:t>款规定及时提出</w:t>
      </w:r>
      <w:r>
        <w:rPr>
          <w:rFonts w:ascii="宋体" w:cs="宋体"/>
          <w:kern w:val="0"/>
          <w:sz w:val="24"/>
          <w:highlight w:val="none"/>
        </w:rPr>
        <w:t xml:space="preserve"> </w:t>
      </w:r>
      <w:r>
        <w:rPr>
          <w:rFonts w:hint="eastAsia" w:ascii="宋体" w:cs="宋体"/>
          <w:kern w:val="0"/>
          <w:sz w:val="24"/>
          <w:highlight w:val="none"/>
        </w:rPr>
        <w:t>工程变更，取消该部分工程，并书面通知甲方，抄送监理工程师和造价工程</w:t>
      </w:r>
      <w:r>
        <w:rPr>
          <w:rFonts w:ascii="宋体" w:cs="宋体"/>
          <w:kern w:val="0"/>
          <w:sz w:val="24"/>
          <w:highlight w:val="none"/>
        </w:rPr>
        <w:t xml:space="preserve"> </w:t>
      </w:r>
      <w:r>
        <w:rPr>
          <w:rFonts w:hint="eastAsia" w:ascii="宋体" w:cs="宋体"/>
          <w:kern w:val="0"/>
          <w:sz w:val="24"/>
          <w:highlight w:val="none"/>
        </w:rPr>
        <w:t>师；</w:t>
      </w:r>
    </w:p>
    <w:p>
      <w:pPr>
        <w:tabs>
          <w:tab w:val="left" w:pos="480"/>
        </w:tabs>
        <w:autoSpaceDE w:val="0"/>
        <w:autoSpaceDN w:val="0"/>
        <w:adjustRightInd w:val="0"/>
        <w:spacing w:before="44" w:line="300" w:lineRule="auto"/>
        <w:ind w:left="1" w:right="169"/>
        <w:rPr>
          <w:rFonts w:ascii="宋体" w:cs="宋体"/>
          <w:kern w:val="0"/>
          <w:sz w:val="24"/>
          <w:highlight w:val="none"/>
        </w:rPr>
      </w:pPr>
      <w:r>
        <w:rPr>
          <w:kern w:val="0"/>
          <w:sz w:val="24"/>
          <w:highlight w:val="none"/>
        </w:rPr>
        <w:t>(2)</w:t>
      </w:r>
      <w:r>
        <w:rPr>
          <w:kern w:val="0"/>
          <w:sz w:val="24"/>
          <w:highlight w:val="none"/>
        </w:rPr>
        <w:tab/>
      </w:r>
      <w:r>
        <w:rPr>
          <w:rFonts w:hint="eastAsia" w:ascii="宋体" w:cs="宋体"/>
          <w:kern w:val="0"/>
          <w:sz w:val="24"/>
          <w:highlight w:val="none"/>
        </w:rPr>
        <w:t>如果此项停工影响整个合同工程时，则根据第</w:t>
      </w:r>
      <w:r>
        <w:rPr>
          <w:rFonts w:ascii="宋体" w:cs="宋体"/>
          <w:spacing w:val="-60"/>
          <w:kern w:val="0"/>
          <w:sz w:val="24"/>
          <w:highlight w:val="none"/>
        </w:rPr>
        <w:t xml:space="preserve"> </w:t>
      </w:r>
      <w:r>
        <w:rPr>
          <w:kern w:val="0"/>
          <w:sz w:val="24"/>
          <w:highlight w:val="none"/>
        </w:rPr>
        <w:t xml:space="preserve">87.4 </w:t>
      </w:r>
      <w:r>
        <w:rPr>
          <w:rFonts w:hint="eastAsia" w:ascii="宋体" w:cs="宋体"/>
          <w:kern w:val="0"/>
          <w:sz w:val="24"/>
          <w:highlight w:val="none"/>
        </w:rPr>
        <w:t>款规定解除合同。</w:t>
      </w:r>
      <w:r>
        <w:rPr>
          <w:rFonts w:ascii="宋体" w:cs="宋体"/>
          <w:kern w:val="0"/>
          <w:sz w:val="24"/>
          <w:highlight w:val="none"/>
        </w:rPr>
        <w:t xml:space="preserve"> </w:t>
      </w:r>
      <w:r>
        <w:rPr>
          <w:rFonts w:hint="eastAsia" w:ascii="宋体" w:cs="宋体"/>
          <w:kern w:val="0"/>
          <w:sz w:val="24"/>
          <w:highlight w:val="none"/>
        </w:rPr>
        <w:t>因丙方原因引起暂停施工持续</w:t>
      </w:r>
      <w:r>
        <w:rPr>
          <w:rFonts w:ascii="宋体" w:cs="宋体"/>
          <w:spacing w:val="-60"/>
          <w:kern w:val="0"/>
          <w:sz w:val="24"/>
          <w:highlight w:val="none"/>
        </w:rPr>
        <w:t xml:space="preserve"> </w:t>
      </w:r>
      <w:r>
        <w:rPr>
          <w:kern w:val="0"/>
          <w:sz w:val="24"/>
          <w:highlight w:val="none"/>
        </w:rPr>
        <w:t xml:space="preserve">56 </w:t>
      </w:r>
      <w:r>
        <w:rPr>
          <w:rFonts w:hint="eastAsia" w:ascii="宋体" w:cs="宋体"/>
          <w:kern w:val="0"/>
          <w:sz w:val="24"/>
          <w:highlight w:val="none"/>
        </w:rPr>
        <w:t>天以上</w:t>
      </w:r>
      <w:r>
        <w:rPr>
          <w:rFonts w:hint="eastAsia" w:ascii="宋体" w:cs="宋体"/>
          <w:spacing w:val="-60"/>
          <w:kern w:val="0"/>
          <w:sz w:val="24"/>
          <w:highlight w:val="none"/>
        </w:rPr>
        <w:t>，</w:t>
      </w:r>
      <w:r>
        <w:rPr>
          <w:rFonts w:hint="eastAsia" w:ascii="宋体" w:cs="宋体"/>
          <w:kern w:val="0"/>
          <w:sz w:val="24"/>
          <w:highlight w:val="none"/>
        </w:rPr>
        <w:t>丙方不采取有效的复工措施</w:t>
      </w:r>
      <w:r>
        <w:rPr>
          <w:rFonts w:hint="eastAsia" w:ascii="宋体" w:cs="宋体"/>
          <w:spacing w:val="-60"/>
          <w:kern w:val="0"/>
          <w:sz w:val="24"/>
          <w:highlight w:val="none"/>
        </w:rPr>
        <w:t>，</w:t>
      </w:r>
      <w:r>
        <w:rPr>
          <w:rFonts w:hint="eastAsia" w:ascii="宋体" w:cs="宋体"/>
          <w:kern w:val="0"/>
          <w:sz w:val="24"/>
          <w:highlight w:val="none"/>
        </w:rPr>
        <w:t>造</w:t>
      </w:r>
    </w:p>
    <w:p>
      <w:pPr>
        <w:autoSpaceDE w:val="0"/>
        <w:autoSpaceDN w:val="0"/>
        <w:adjustRightInd w:val="0"/>
        <w:spacing w:before="27" w:line="367" w:lineRule="exact"/>
        <w:ind w:left="1" w:right="2526"/>
        <w:rPr>
          <w:rFonts w:ascii="宋体" w:cs="宋体"/>
          <w:kern w:val="0"/>
          <w:sz w:val="24"/>
          <w:highlight w:val="none"/>
        </w:rPr>
      </w:pPr>
      <w:r>
        <w:rPr>
          <w:rFonts w:hint="eastAsia" w:ascii="宋体" w:cs="宋体"/>
          <w:kern w:val="0"/>
          <w:position w:val="-3"/>
          <w:sz w:val="24"/>
          <w:highlight w:val="none"/>
        </w:rPr>
        <w:t>成工期延误的，甲方可根据第</w:t>
      </w:r>
      <w:r>
        <w:rPr>
          <w:rFonts w:ascii="宋体" w:cs="宋体"/>
          <w:spacing w:val="-60"/>
          <w:kern w:val="0"/>
          <w:position w:val="-3"/>
          <w:sz w:val="24"/>
          <w:highlight w:val="none"/>
        </w:rPr>
        <w:t xml:space="preserve"> </w:t>
      </w:r>
      <w:r>
        <w:rPr>
          <w:kern w:val="0"/>
          <w:position w:val="-3"/>
          <w:sz w:val="24"/>
          <w:highlight w:val="none"/>
        </w:rPr>
        <w:t xml:space="preserve">87.3 </w:t>
      </w:r>
      <w:r>
        <w:rPr>
          <w:rFonts w:hint="eastAsia" w:ascii="宋体" w:cs="宋体"/>
          <w:kern w:val="0"/>
          <w:position w:val="-3"/>
          <w:sz w:val="24"/>
          <w:highlight w:val="none"/>
        </w:rPr>
        <w:t>款规定解除合同。</w:t>
      </w:r>
    </w:p>
    <w:p>
      <w:pPr>
        <w:autoSpaceDE w:val="0"/>
        <w:autoSpaceDN w:val="0"/>
        <w:adjustRightInd w:val="0"/>
        <w:spacing w:before="27" w:line="367" w:lineRule="exact"/>
        <w:ind w:left="1" w:right="2526"/>
        <w:rPr>
          <w:rFonts w:ascii="宋体" w:cs="宋体"/>
          <w:kern w:val="0"/>
          <w:sz w:val="24"/>
          <w:highlight w:val="none"/>
        </w:rPr>
        <w:sectPr>
          <w:type w:val="continuous"/>
          <w:pgSz w:w="11920" w:h="16840"/>
          <w:pgMar w:top="1560" w:right="880" w:bottom="280" w:left="880" w:header="720" w:footer="720" w:gutter="0"/>
          <w:cols w:equalWidth="0" w:num="2">
            <w:col w:w="1272" w:space="487"/>
            <w:col w:w="8401"/>
          </w:cols>
        </w:sectPr>
      </w:pPr>
    </w:p>
    <w:p>
      <w:pPr>
        <w:autoSpaceDE w:val="0"/>
        <w:autoSpaceDN w:val="0"/>
        <w:adjustRightInd w:val="0"/>
        <w:spacing w:before="6" w:line="140" w:lineRule="exact"/>
        <w:jc w:val="left"/>
        <w:rPr>
          <w:rFonts w:ascii="宋体" w:cs="宋体"/>
          <w:kern w:val="0"/>
          <w:sz w:val="14"/>
          <w:szCs w:val="1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35.4</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7" w:line="190" w:lineRule="exact"/>
        <w:jc w:val="left"/>
        <w:rPr>
          <w:kern w:val="0"/>
          <w:sz w:val="19"/>
          <w:szCs w:val="19"/>
          <w:highlight w:val="none"/>
        </w:rPr>
      </w:pPr>
    </w:p>
    <w:p>
      <w:pPr>
        <w:autoSpaceDE w:val="0"/>
        <w:autoSpaceDN w:val="0"/>
        <w:adjustRightInd w:val="0"/>
        <w:spacing w:line="198" w:lineRule="auto"/>
        <w:ind w:left="105" w:right="-40"/>
        <w:rPr>
          <w:rFonts w:ascii="宋体" w:cs="宋体"/>
          <w:kern w:val="0"/>
          <w:sz w:val="18"/>
          <w:szCs w:val="18"/>
          <w:highlight w:val="none"/>
        </w:rPr>
      </w:pPr>
      <w:r>
        <w:rPr>
          <w:rFonts w:hint="eastAsia" w:ascii="宋体" w:cs="宋体"/>
          <w:spacing w:val="14"/>
          <w:kern w:val="0"/>
          <w:sz w:val="18"/>
          <w:szCs w:val="18"/>
          <w:highlight w:val="none"/>
        </w:rPr>
        <w:t>甲方、承包</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人原因和不可</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抗力因素造成</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暂停施工的责</w:t>
      </w:r>
      <w:r>
        <w:rPr>
          <w:rFonts w:ascii="宋体" w:cs="宋体"/>
          <w:spacing w:val="14"/>
          <w:kern w:val="0"/>
          <w:sz w:val="18"/>
          <w:szCs w:val="18"/>
          <w:highlight w:val="none"/>
        </w:rPr>
        <w:t xml:space="preserve"> </w:t>
      </w:r>
      <w:r>
        <w:rPr>
          <w:rFonts w:hint="eastAsia" w:ascii="宋体" w:cs="宋体"/>
          <w:kern w:val="0"/>
          <w:sz w:val="18"/>
          <w:szCs w:val="18"/>
          <w:highlight w:val="none"/>
        </w:rPr>
        <w:t>任</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因甲方原因引起的暂停施工造成工期延误的</w:t>
      </w:r>
      <w:r>
        <w:rPr>
          <w:rFonts w:hint="eastAsia" w:ascii="宋体" w:cs="宋体"/>
          <w:spacing w:val="-2"/>
          <w:kern w:val="0"/>
          <w:sz w:val="24"/>
          <w:highlight w:val="none"/>
        </w:rPr>
        <w:t>，</w:t>
      </w:r>
      <w:r>
        <w:rPr>
          <w:rFonts w:hint="eastAsia" w:ascii="宋体" w:cs="宋体"/>
          <w:kern w:val="0"/>
          <w:sz w:val="24"/>
          <w:highlight w:val="none"/>
        </w:rPr>
        <w:t>丙方有权要求甲方增加由</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9" w:line="280" w:lineRule="exact"/>
        <w:jc w:val="left"/>
        <w:rPr>
          <w:rFonts w:ascii="宋体" w:cs="宋体"/>
          <w:kern w:val="0"/>
          <w:sz w:val="28"/>
          <w:szCs w:val="28"/>
          <w:highlight w:val="none"/>
        </w:rPr>
      </w:pPr>
    </w:p>
    <w:p>
      <w:pPr>
        <w:autoSpaceDE w:val="0"/>
        <w:autoSpaceDN w:val="0"/>
        <w:adjustRightInd w:val="0"/>
        <w:ind w:left="3110" w:right="4956"/>
        <w:jc w:val="center"/>
        <w:rPr>
          <w:kern w:val="0"/>
          <w:sz w:val="24"/>
          <w:highlight w:val="none"/>
        </w:rPr>
        <w:sectPr>
          <w:type w:val="continuous"/>
          <w:pgSz w:w="11920" w:h="16840"/>
          <w:pgMar w:top="1560" w:right="880" w:bottom="280" w:left="880" w:header="720" w:footer="720" w:gutter="0"/>
          <w:cols w:equalWidth="0" w:num="2">
            <w:col w:w="1272" w:space="490"/>
            <w:col w:w="8398"/>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此发生的费用和（或）顺延工期，并支付合理利润。</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spacing w:line="316" w:lineRule="auto"/>
        <w:ind w:left="1760" w:right="171" w:firstLine="2"/>
        <w:jc w:val="left"/>
        <w:rPr>
          <w:rFonts w:ascii="宋体" w:cs="宋体"/>
          <w:kern w:val="0"/>
          <w:sz w:val="24"/>
          <w:highlight w:val="none"/>
        </w:rPr>
      </w:pPr>
      <w:r>
        <w:rPr>
          <w:rFonts w:hint="eastAsia" w:ascii="宋体" w:cs="宋体"/>
          <w:kern w:val="0"/>
          <w:sz w:val="24"/>
          <w:highlight w:val="none"/>
        </w:rPr>
        <w:t>因丙方下列原因引起的暂停施工，增加的费用和（或）延误的工期由丙方</w:t>
      </w:r>
      <w:r>
        <w:rPr>
          <w:rFonts w:ascii="宋体" w:cs="宋体"/>
          <w:kern w:val="0"/>
          <w:sz w:val="24"/>
          <w:highlight w:val="none"/>
        </w:rPr>
        <w:t xml:space="preserve"> </w:t>
      </w:r>
      <w:r>
        <w:rPr>
          <w:rFonts w:hint="eastAsia" w:ascii="宋体" w:cs="宋体"/>
          <w:kern w:val="0"/>
          <w:sz w:val="24"/>
          <w:highlight w:val="none"/>
        </w:rPr>
        <w:t>承担：</w:t>
      </w:r>
    </w:p>
    <w:p>
      <w:pPr>
        <w:tabs>
          <w:tab w:val="left" w:pos="2240"/>
        </w:tabs>
        <w:autoSpaceDE w:val="0"/>
        <w:autoSpaceDN w:val="0"/>
        <w:adjustRightInd w:val="0"/>
        <w:spacing w:before="36"/>
        <w:ind w:left="1759"/>
        <w:jc w:val="left"/>
        <w:rPr>
          <w:rFonts w:ascii="宋体" w:cs="宋体"/>
          <w:kern w:val="0"/>
          <w:sz w:val="24"/>
          <w:highlight w:val="none"/>
        </w:rPr>
      </w:pPr>
      <w:r>
        <w:rPr>
          <w:kern w:val="0"/>
          <w:sz w:val="24"/>
          <w:highlight w:val="none"/>
        </w:rPr>
        <w:t>(1)</w:t>
      </w:r>
      <w:r>
        <w:rPr>
          <w:kern w:val="0"/>
          <w:sz w:val="24"/>
          <w:highlight w:val="none"/>
        </w:rPr>
        <w:tab/>
      </w:r>
      <w:r>
        <w:rPr>
          <w:rFonts w:hint="eastAsia" w:ascii="宋体" w:cs="宋体"/>
          <w:kern w:val="0"/>
          <w:sz w:val="24"/>
          <w:highlight w:val="none"/>
        </w:rPr>
        <w:t>工作失误或违约造成的；</w:t>
      </w:r>
    </w:p>
    <w:p>
      <w:pPr>
        <w:tabs>
          <w:tab w:val="left" w:pos="2240"/>
        </w:tabs>
        <w:autoSpaceDE w:val="0"/>
        <w:autoSpaceDN w:val="0"/>
        <w:adjustRightInd w:val="0"/>
        <w:spacing w:before="94"/>
        <w:ind w:left="1759"/>
        <w:jc w:val="left"/>
        <w:rPr>
          <w:rFonts w:ascii="宋体" w:cs="宋体"/>
          <w:kern w:val="0"/>
          <w:sz w:val="24"/>
          <w:highlight w:val="none"/>
        </w:rPr>
      </w:pPr>
      <w:r>
        <w:rPr>
          <w:kern w:val="0"/>
          <w:sz w:val="24"/>
          <w:highlight w:val="none"/>
        </w:rPr>
        <w:t>(2)</w:t>
      </w:r>
      <w:r>
        <w:rPr>
          <w:kern w:val="0"/>
          <w:sz w:val="24"/>
          <w:highlight w:val="none"/>
        </w:rPr>
        <w:tab/>
      </w:r>
      <w:r>
        <w:rPr>
          <w:rFonts w:hint="eastAsia" w:ascii="宋体" w:cs="宋体"/>
          <w:kern w:val="0"/>
          <w:sz w:val="24"/>
          <w:highlight w:val="none"/>
        </w:rPr>
        <w:t>为合同工程合理施工和安全保障所必需的；</w:t>
      </w:r>
    </w:p>
    <w:p>
      <w:pPr>
        <w:tabs>
          <w:tab w:val="left" w:pos="2240"/>
        </w:tabs>
        <w:autoSpaceDE w:val="0"/>
        <w:autoSpaceDN w:val="0"/>
        <w:adjustRightInd w:val="0"/>
        <w:spacing w:before="94"/>
        <w:ind w:left="1759"/>
        <w:jc w:val="left"/>
        <w:rPr>
          <w:rFonts w:ascii="宋体" w:cs="宋体"/>
          <w:kern w:val="0"/>
          <w:sz w:val="24"/>
          <w:highlight w:val="none"/>
        </w:rPr>
      </w:pPr>
      <w:r>
        <w:rPr>
          <w:kern w:val="0"/>
          <w:sz w:val="24"/>
          <w:highlight w:val="none"/>
        </w:rPr>
        <w:t>(3)</w:t>
      </w:r>
      <w:r>
        <w:rPr>
          <w:kern w:val="0"/>
          <w:sz w:val="24"/>
          <w:highlight w:val="none"/>
        </w:rPr>
        <w:tab/>
      </w:r>
      <w:r>
        <w:rPr>
          <w:rFonts w:hint="eastAsia" w:ascii="宋体" w:cs="宋体"/>
          <w:kern w:val="0"/>
          <w:sz w:val="24"/>
          <w:highlight w:val="none"/>
        </w:rPr>
        <w:t>施工现场气候条件（除不可抗力停工外）导致的；</w:t>
      </w:r>
    </w:p>
    <w:p>
      <w:pPr>
        <w:tabs>
          <w:tab w:val="left" w:pos="2240"/>
        </w:tabs>
        <w:autoSpaceDE w:val="0"/>
        <w:autoSpaceDN w:val="0"/>
        <w:adjustRightInd w:val="0"/>
        <w:spacing w:before="94"/>
        <w:ind w:left="1759"/>
        <w:jc w:val="left"/>
        <w:rPr>
          <w:rFonts w:ascii="宋体" w:cs="宋体"/>
          <w:kern w:val="0"/>
          <w:sz w:val="24"/>
          <w:highlight w:val="none"/>
        </w:rPr>
      </w:pPr>
      <w:r>
        <w:rPr>
          <w:kern w:val="0"/>
          <w:sz w:val="24"/>
          <w:highlight w:val="none"/>
        </w:rPr>
        <w:t>(4)</w:t>
      </w:r>
      <w:r>
        <w:rPr>
          <w:kern w:val="0"/>
          <w:sz w:val="24"/>
          <w:highlight w:val="none"/>
        </w:rPr>
        <w:tab/>
      </w:r>
      <w:r>
        <w:rPr>
          <w:rFonts w:hint="eastAsia" w:ascii="宋体" w:cs="宋体"/>
          <w:kern w:val="0"/>
          <w:sz w:val="24"/>
          <w:highlight w:val="none"/>
        </w:rPr>
        <w:t>擅自停工的；</w:t>
      </w:r>
    </w:p>
    <w:p>
      <w:pPr>
        <w:tabs>
          <w:tab w:val="left" w:pos="2240"/>
        </w:tabs>
        <w:autoSpaceDE w:val="0"/>
        <w:autoSpaceDN w:val="0"/>
        <w:adjustRightInd w:val="0"/>
        <w:spacing w:before="94" w:line="300" w:lineRule="auto"/>
        <w:ind w:left="1759" w:right="2210"/>
        <w:jc w:val="left"/>
        <w:rPr>
          <w:rFonts w:ascii="宋体" w:cs="宋体"/>
          <w:kern w:val="0"/>
          <w:sz w:val="24"/>
          <w:highlight w:val="none"/>
        </w:rPr>
      </w:pPr>
      <w:r>
        <w:rPr>
          <w:kern w:val="0"/>
          <w:sz w:val="24"/>
          <w:highlight w:val="none"/>
        </w:rPr>
        <w:t>(5)</w:t>
      </w:r>
      <w:r>
        <w:rPr>
          <w:kern w:val="0"/>
          <w:sz w:val="24"/>
          <w:highlight w:val="none"/>
        </w:rPr>
        <w:tab/>
      </w:r>
      <w:r>
        <w:rPr>
          <w:rFonts w:hint="eastAsia" w:ascii="宋体" w:cs="宋体"/>
          <w:kern w:val="0"/>
          <w:sz w:val="24"/>
          <w:highlight w:val="none"/>
        </w:rPr>
        <w:t>专用条款约定的其他原因情形。</w:t>
      </w:r>
    </w:p>
    <w:p>
      <w:pPr>
        <w:tabs>
          <w:tab w:val="left" w:pos="2240"/>
        </w:tabs>
        <w:autoSpaceDE w:val="0"/>
        <w:autoSpaceDN w:val="0"/>
        <w:adjustRightInd w:val="0"/>
        <w:spacing w:before="94" w:line="300" w:lineRule="auto"/>
        <w:ind w:left="1759" w:right="2210"/>
        <w:jc w:val="left"/>
        <w:rPr>
          <w:rFonts w:ascii="宋体" w:cs="宋体"/>
          <w:kern w:val="0"/>
          <w:sz w:val="24"/>
          <w:highlight w:val="none"/>
        </w:rPr>
      </w:pPr>
      <w:r>
        <w:rPr>
          <w:rFonts w:hint="eastAsia" w:ascii="宋体" w:cs="宋体"/>
          <w:kern w:val="0"/>
          <w:sz w:val="24"/>
          <w:highlight w:val="none"/>
        </w:rPr>
        <w:t>因不可抗力因素造成暂停施工的，按照第</w:t>
      </w:r>
      <w:r>
        <w:rPr>
          <w:rFonts w:ascii="宋体" w:cs="宋体"/>
          <w:spacing w:val="-60"/>
          <w:kern w:val="0"/>
          <w:sz w:val="24"/>
          <w:highlight w:val="none"/>
        </w:rPr>
        <w:t xml:space="preserve"> </w:t>
      </w:r>
      <w:r>
        <w:rPr>
          <w:kern w:val="0"/>
          <w:sz w:val="24"/>
          <w:highlight w:val="none"/>
        </w:rPr>
        <w:t xml:space="preserve">31 </w:t>
      </w:r>
      <w:r>
        <w:rPr>
          <w:rFonts w:hint="eastAsia" w:ascii="宋体" w:cs="宋体"/>
          <w:kern w:val="0"/>
          <w:sz w:val="24"/>
          <w:highlight w:val="none"/>
        </w:rPr>
        <w:t>条规定处理。</w:t>
      </w:r>
    </w:p>
    <w:p>
      <w:pPr>
        <w:autoSpaceDE w:val="0"/>
        <w:autoSpaceDN w:val="0"/>
        <w:adjustRightInd w:val="0"/>
        <w:spacing w:before="3" w:line="100" w:lineRule="exact"/>
        <w:jc w:val="left"/>
        <w:rPr>
          <w:rFonts w:ascii="宋体" w:cs="宋体"/>
          <w:kern w:val="0"/>
          <w:sz w:val="10"/>
          <w:szCs w:val="10"/>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35.5</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5" w:line="170" w:lineRule="exact"/>
        <w:jc w:val="left"/>
        <w:rPr>
          <w:kern w:val="0"/>
          <w:sz w:val="17"/>
          <w:szCs w:val="17"/>
          <w:highlight w:val="none"/>
        </w:rPr>
      </w:pPr>
    </w:p>
    <w:p>
      <w:pPr>
        <w:autoSpaceDE w:val="0"/>
        <w:autoSpaceDN w:val="0"/>
        <w:adjustRightInd w:val="0"/>
        <w:spacing w:line="198" w:lineRule="auto"/>
        <w:ind w:left="105" w:right="-40"/>
        <w:rPr>
          <w:rFonts w:ascii="宋体" w:cs="宋体"/>
          <w:kern w:val="0"/>
          <w:sz w:val="18"/>
          <w:szCs w:val="18"/>
          <w:highlight w:val="none"/>
        </w:rPr>
      </w:pPr>
      <w:r>
        <w:rPr>
          <w:rFonts w:hint="eastAsia" w:ascii="宋体" w:cs="宋体"/>
          <w:spacing w:val="14"/>
          <w:kern w:val="0"/>
          <w:sz w:val="18"/>
          <w:szCs w:val="18"/>
          <w:highlight w:val="none"/>
        </w:rPr>
        <w:t>甲方不按规</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定支付工程款</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造成暂停施工</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的责任</w:t>
      </w:r>
    </w:p>
    <w:p>
      <w:pPr>
        <w:autoSpaceDE w:val="0"/>
        <w:autoSpaceDN w:val="0"/>
        <w:adjustRightInd w:val="0"/>
        <w:spacing w:before="14" w:line="466" w:lineRule="exact"/>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如果甲方未按照合同约定支付工程进度款，经催告后在</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天内仍未支付的，</w:t>
      </w:r>
      <w:r>
        <w:rPr>
          <w:rFonts w:ascii="宋体" w:cs="宋体"/>
          <w:kern w:val="0"/>
          <w:sz w:val="24"/>
          <w:highlight w:val="none"/>
        </w:rPr>
        <w:t xml:space="preserve"> </w:t>
      </w:r>
      <w:r>
        <w:rPr>
          <w:rFonts w:hint="eastAsia" w:ascii="宋体" w:cs="宋体"/>
          <w:kern w:val="0"/>
          <w:sz w:val="24"/>
          <w:highlight w:val="none"/>
        </w:rPr>
        <w:t>丙方可以暂停施工</w:t>
      </w:r>
      <w:r>
        <w:rPr>
          <w:rFonts w:hint="eastAsia" w:ascii="宋体" w:cs="宋体"/>
          <w:spacing w:val="-60"/>
          <w:kern w:val="0"/>
          <w:sz w:val="24"/>
          <w:highlight w:val="none"/>
        </w:rPr>
        <w:t>，</w:t>
      </w:r>
      <w:r>
        <w:rPr>
          <w:rFonts w:hint="eastAsia" w:ascii="宋体" w:cs="宋体"/>
          <w:kern w:val="0"/>
          <w:sz w:val="24"/>
          <w:highlight w:val="none"/>
        </w:rPr>
        <w:t>直至收到包括第</w:t>
      </w:r>
      <w:r>
        <w:rPr>
          <w:rFonts w:ascii="宋体" w:cs="宋体"/>
          <w:spacing w:val="-60"/>
          <w:kern w:val="0"/>
          <w:sz w:val="24"/>
          <w:highlight w:val="none"/>
        </w:rPr>
        <w:t xml:space="preserve"> </w:t>
      </w:r>
      <w:r>
        <w:rPr>
          <w:kern w:val="0"/>
          <w:sz w:val="24"/>
          <w:highlight w:val="none"/>
        </w:rPr>
        <w:t xml:space="preserve">78.2 </w:t>
      </w:r>
      <w:r>
        <w:rPr>
          <w:rFonts w:hint="eastAsia" w:ascii="宋体" w:cs="宋体"/>
          <w:kern w:val="0"/>
          <w:sz w:val="24"/>
          <w:highlight w:val="none"/>
        </w:rPr>
        <w:t>款规定的应付利息在内的所欠全部</w:t>
      </w:r>
      <w:r>
        <w:rPr>
          <w:rFonts w:ascii="宋体" w:cs="宋体"/>
          <w:kern w:val="0"/>
          <w:sz w:val="24"/>
          <w:highlight w:val="none"/>
        </w:rPr>
        <w:t xml:space="preserve"> </w:t>
      </w:r>
      <w:r>
        <w:rPr>
          <w:rFonts w:hint="eastAsia" w:ascii="宋体" w:cs="宋体"/>
          <w:kern w:val="0"/>
          <w:sz w:val="24"/>
          <w:highlight w:val="none"/>
        </w:rPr>
        <w:t>款项</w:t>
      </w:r>
      <w:r>
        <w:rPr>
          <w:rFonts w:hint="eastAsia" w:ascii="宋体" w:cs="宋体"/>
          <w:spacing w:val="-20"/>
          <w:kern w:val="0"/>
          <w:sz w:val="24"/>
          <w:highlight w:val="none"/>
        </w:rPr>
        <w:t>。</w:t>
      </w:r>
      <w:r>
        <w:rPr>
          <w:rFonts w:hint="eastAsia" w:ascii="宋体" w:cs="宋体"/>
          <w:kern w:val="0"/>
          <w:sz w:val="24"/>
          <w:highlight w:val="none"/>
        </w:rPr>
        <w:t>由此造成的暂停施工</w:t>
      </w:r>
      <w:r>
        <w:rPr>
          <w:rFonts w:hint="eastAsia" w:ascii="宋体" w:cs="宋体"/>
          <w:spacing w:val="-20"/>
          <w:kern w:val="0"/>
          <w:sz w:val="24"/>
          <w:highlight w:val="none"/>
        </w:rPr>
        <w:t>，</w:t>
      </w:r>
      <w:r>
        <w:rPr>
          <w:rFonts w:hint="eastAsia" w:ascii="宋体" w:cs="宋体"/>
          <w:kern w:val="0"/>
          <w:sz w:val="24"/>
          <w:highlight w:val="none"/>
        </w:rPr>
        <w:t>视为是因甲方原因引起的</w:t>
      </w:r>
      <w:r>
        <w:rPr>
          <w:rFonts w:hint="eastAsia" w:ascii="宋体" w:cs="宋体"/>
          <w:spacing w:val="-20"/>
          <w:kern w:val="0"/>
          <w:sz w:val="24"/>
          <w:highlight w:val="none"/>
        </w:rPr>
        <w:t>，</w:t>
      </w:r>
      <w:r>
        <w:rPr>
          <w:rFonts w:hint="eastAsia" w:ascii="宋体" w:cs="宋体"/>
          <w:kern w:val="0"/>
          <w:sz w:val="24"/>
          <w:highlight w:val="none"/>
        </w:rPr>
        <w:t>并按照第</w:t>
      </w:r>
      <w:r>
        <w:rPr>
          <w:rFonts w:ascii="宋体" w:cs="宋体"/>
          <w:spacing w:val="-60"/>
          <w:kern w:val="0"/>
          <w:sz w:val="24"/>
          <w:highlight w:val="none"/>
        </w:rPr>
        <w:t xml:space="preserve"> </w:t>
      </w:r>
      <w:r>
        <w:rPr>
          <w:kern w:val="0"/>
          <w:sz w:val="24"/>
          <w:highlight w:val="none"/>
        </w:rPr>
        <w:t xml:space="preserve">35.4 </w:t>
      </w:r>
      <w:r>
        <w:rPr>
          <w:rFonts w:hint="eastAsia" w:ascii="宋体" w:cs="宋体"/>
          <w:kern w:val="0"/>
          <w:sz w:val="24"/>
          <w:highlight w:val="none"/>
        </w:rPr>
        <w:t>款规</w:t>
      </w:r>
      <w:r>
        <w:rPr>
          <w:rFonts w:ascii="宋体" w:cs="宋体"/>
          <w:kern w:val="0"/>
          <w:sz w:val="24"/>
          <w:highlight w:val="none"/>
        </w:rPr>
        <w:t xml:space="preserve"> </w:t>
      </w:r>
      <w:r>
        <w:rPr>
          <w:rFonts w:hint="eastAsia" w:ascii="宋体" w:cs="宋体"/>
          <w:kern w:val="0"/>
          <w:sz w:val="24"/>
          <w:highlight w:val="none"/>
        </w:rPr>
        <w:t>定处理。</w:t>
      </w:r>
    </w:p>
    <w:p>
      <w:pPr>
        <w:autoSpaceDE w:val="0"/>
        <w:autoSpaceDN w:val="0"/>
        <w:adjustRightInd w:val="0"/>
        <w:spacing w:before="14" w:line="466" w:lineRule="exact"/>
        <w:ind w:right="4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35.6</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2" w:line="220" w:lineRule="exact"/>
        <w:jc w:val="left"/>
        <w:rPr>
          <w:kern w:val="0"/>
          <w:sz w:val="22"/>
          <w:szCs w:val="22"/>
          <w:highlight w:val="none"/>
        </w:rPr>
      </w:pPr>
    </w:p>
    <w:p>
      <w:pPr>
        <w:autoSpaceDE w:val="0"/>
        <w:autoSpaceDN w:val="0"/>
        <w:adjustRightInd w:val="0"/>
        <w:spacing w:line="21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暂停施工结束</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后的</w:t>
      </w:r>
      <w:r>
        <w:rPr>
          <w:rFonts w:hint="eastAsia" w:ascii="宋体" w:cs="宋体"/>
          <w:kern w:val="0"/>
          <w:sz w:val="18"/>
          <w:szCs w:val="18"/>
          <w:highlight w:val="none"/>
        </w:rPr>
        <w:t>处理</w:t>
      </w:r>
    </w:p>
    <w:p>
      <w:pPr>
        <w:autoSpaceDE w:val="0"/>
        <w:autoSpaceDN w:val="0"/>
        <w:adjustRightInd w:val="0"/>
        <w:spacing w:before="67" w:line="316" w:lineRule="auto"/>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暂停施工结束后，丙方和监理工程师应对受暂停施工影响的工程、材料和工</w:t>
      </w:r>
      <w:r>
        <w:rPr>
          <w:rFonts w:ascii="宋体" w:cs="宋体"/>
          <w:kern w:val="0"/>
          <w:sz w:val="24"/>
          <w:highlight w:val="none"/>
        </w:rPr>
        <w:t xml:space="preserve"> </w:t>
      </w:r>
      <w:r>
        <w:rPr>
          <w:rFonts w:hint="eastAsia" w:ascii="宋体" w:cs="宋体"/>
          <w:kern w:val="0"/>
          <w:sz w:val="24"/>
          <w:highlight w:val="none"/>
        </w:rPr>
        <w:t>程设备进行检查。丙方负责修复在暂停期间发生的任何变质、缺陷或损坏，</w:t>
      </w:r>
    </w:p>
    <w:p>
      <w:pPr>
        <w:autoSpaceDE w:val="0"/>
        <w:autoSpaceDN w:val="0"/>
        <w:adjustRightInd w:val="0"/>
        <w:spacing w:before="37" w:line="367" w:lineRule="exact"/>
        <w:jc w:val="left"/>
        <w:rPr>
          <w:rFonts w:ascii="宋体" w:cs="宋体"/>
          <w:kern w:val="0"/>
          <w:sz w:val="24"/>
          <w:highlight w:val="none"/>
        </w:rPr>
      </w:pPr>
      <w:r>
        <w:rPr>
          <w:highlight w:val="none"/>
        </w:rPr>
        <mc:AlternateContent>
          <mc:Choice Requires="wps">
            <w:drawing>
              <wp:anchor distT="0" distB="0" distL="114300" distR="114300" simplePos="0" relativeHeight="251697152" behindDoc="1" locked="0" layoutInCell="0" allowOverlap="1">
                <wp:simplePos x="0" y="0"/>
                <wp:positionH relativeFrom="page">
                  <wp:posOffset>1715135</wp:posOffset>
                </wp:positionH>
                <wp:positionV relativeFrom="paragraph">
                  <wp:posOffset>530860</wp:posOffset>
                </wp:positionV>
                <wp:extent cx="5142865" cy="0"/>
                <wp:effectExtent l="0" t="0" r="0" b="0"/>
                <wp:wrapNone/>
                <wp:docPr id="36"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41.8pt;height:0pt;width:404.95pt;mso-position-horizontal-relative:page;z-index:-251619328;mso-width-relative:page;mso-height-relative:page;" filled="f" stroked="t" coordsize="8099,1" o:allowincell="f" o:gfxdata="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RYzHtYAAAAKAQAADwAAAAAAAAABACAAAAAiAAAAZHJzL2Rvd25yZXYueG1sUEsBAhQAFAAA&#10;AAgAh07iQJP0NdUqAgAApwQAAA4AAAAAAAAAAQAgAAAAJQEAAGRycy9lMm9Eb2MueG1sUEsFBgAA&#10;AAAGAAYAWQEAAMEFAAAAAA==&#10;" path="m0,0l8098,0e">
                <v:fill on="f" focussize="0,0"/>
                <v:stroke weight="0.7pt" color="#000000" joinstyle="round"/>
                <v:imagedata o:title=""/>
                <o:lock v:ext="edit" aspectratio="f"/>
              </v:shape>
            </w:pict>
          </mc:Fallback>
        </mc:AlternateContent>
      </w:r>
      <w:r>
        <w:rPr>
          <w:rFonts w:hint="eastAsia" w:ascii="宋体" w:cs="宋体"/>
          <w:kern w:val="0"/>
          <w:position w:val="-3"/>
          <w:sz w:val="24"/>
          <w:highlight w:val="none"/>
        </w:rPr>
        <w:t>因而发生的费用和造成的损失按照第</w:t>
      </w:r>
      <w:r>
        <w:rPr>
          <w:rFonts w:ascii="宋体" w:cs="宋体"/>
          <w:spacing w:val="-60"/>
          <w:kern w:val="0"/>
          <w:position w:val="-3"/>
          <w:sz w:val="24"/>
          <w:highlight w:val="none"/>
        </w:rPr>
        <w:t xml:space="preserve"> </w:t>
      </w:r>
      <w:r>
        <w:rPr>
          <w:kern w:val="0"/>
          <w:position w:val="-3"/>
          <w:sz w:val="24"/>
          <w:highlight w:val="none"/>
        </w:rPr>
        <w:t xml:space="preserve">35.4 </w:t>
      </w:r>
      <w:r>
        <w:rPr>
          <w:rFonts w:hint="eastAsia" w:ascii="宋体" w:cs="宋体"/>
          <w:kern w:val="0"/>
          <w:position w:val="-3"/>
          <w:sz w:val="24"/>
          <w:highlight w:val="none"/>
        </w:rPr>
        <w:t>款规定处理。</w:t>
      </w:r>
    </w:p>
    <w:p>
      <w:pPr>
        <w:autoSpaceDE w:val="0"/>
        <w:autoSpaceDN w:val="0"/>
        <w:adjustRightInd w:val="0"/>
        <w:spacing w:before="37" w:line="367" w:lineRule="exact"/>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6" w:line="150" w:lineRule="exact"/>
        <w:jc w:val="left"/>
        <w:rPr>
          <w:rFonts w:ascii="宋体" w:cs="宋体"/>
          <w:kern w:val="0"/>
          <w:sz w:val="15"/>
          <w:szCs w:val="15"/>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50" w:name="_Toc287627964"/>
      <w:r>
        <w:rPr>
          <w:highlight w:val="none"/>
        </w:rPr>
        <w:t>36</w:t>
      </w:r>
      <w:r>
        <w:rPr>
          <w:highlight w:val="none"/>
        </w:rPr>
        <w:tab/>
      </w:r>
      <w:r>
        <w:rPr>
          <w:rFonts w:hint="eastAsia"/>
          <w:highlight w:val="none"/>
        </w:rPr>
        <w:t>工期和工期延误</w:t>
      </w:r>
      <w:bookmarkEnd w:id="50"/>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29" w:line="271" w:lineRule="exact"/>
        <w:ind w:left="141"/>
        <w:jc w:val="left"/>
        <w:rPr>
          <w:kern w:val="0"/>
          <w:sz w:val="24"/>
          <w:highlight w:val="none"/>
        </w:rPr>
      </w:pPr>
      <w:r>
        <w:rPr>
          <w:kern w:val="0"/>
          <w:position w:val="-1"/>
          <w:sz w:val="24"/>
          <w:highlight w:val="none"/>
        </w:rPr>
        <w:t>36.1</w:t>
      </w:r>
    </w:p>
    <w:p>
      <w:pPr>
        <w:autoSpaceDE w:val="0"/>
        <w:autoSpaceDN w:val="0"/>
        <w:adjustRightInd w:val="0"/>
        <w:spacing w:line="200" w:lineRule="exact"/>
        <w:jc w:val="left"/>
        <w:rPr>
          <w:kern w:val="0"/>
          <w:sz w:val="20"/>
          <w:szCs w:val="20"/>
          <w:highlight w:val="none"/>
        </w:rPr>
      </w:pPr>
    </w:p>
    <w:p>
      <w:pPr>
        <w:autoSpaceDE w:val="0"/>
        <w:autoSpaceDN w:val="0"/>
        <w:adjustRightInd w:val="0"/>
        <w:spacing w:line="200" w:lineRule="exact"/>
        <w:jc w:val="left"/>
        <w:rPr>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46"/>
        <w:ind w:left="105" w:right="-47"/>
        <w:jc w:val="left"/>
        <w:rPr>
          <w:rFonts w:ascii="宋体" w:cs="宋体"/>
          <w:kern w:val="0"/>
          <w:sz w:val="18"/>
          <w:szCs w:val="18"/>
          <w:highlight w:val="none"/>
        </w:rPr>
      </w:pPr>
      <w:r>
        <w:rPr>
          <w:rFonts w:hint="eastAsia" w:ascii="宋体" w:cs="宋体"/>
          <w:spacing w:val="1"/>
          <w:kern w:val="0"/>
          <w:sz w:val="18"/>
          <w:szCs w:val="18"/>
          <w:highlight w:val="none"/>
        </w:rPr>
        <w:t>工期</w:t>
      </w:r>
      <w:r>
        <w:rPr>
          <w:rFonts w:hint="eastAsia" w:ascii="宋体" w:cs="宋体"/>
          <w:kern w:val="0"/>
          <w:sz w:val="18"/>
          <w:szCs w:val="18"/>
          <w:highlight w:val="none"/>
        </w:rPr>
        <w:t>计算</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合同工程的工期，由合同双方当事人根据《广东省建筑安装工程工期定额》等</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17" w:lineRule="auto"/>
        <w:ind w:right="171"/>
        <w:jc w:val="left"/>
        <w:rPr>
          <w:rFonts w:ascii="宋体" w:cs="宋体"/>
          <w:kern w:val="0"/>
          <w:sz w:val="24"/>
          <w:highlight w:val="none"/>
        </w:rPr>
      </w:pPr>
      <w:r>
        <w:rPr>
          <w:rFonts w:hint="eastAsia" w:ascii="宋体" w:cs="宋体"/>
          <w:kern w:val="0"/>
          <w:sz w:val="24"/>
          <w:highlight w:val="none"/>
        </w:rPr>
        <w:t>有关规定，结合合同工程拟实施的施工组织设计或施工方案等情况予以确定，</w:t>
      </w:r>
      <w:r>
        <w:rPr>
          <w:rFonts w:ascii="宋体" w:cs="宋体"/>
          <w:kern w:val="0"/>
          <w:sz w:val="24"/>
          <w:highlight w:val="none"/>
        </w:rPr>
        <w:t xml:space="preserve"> </w:t>
      </w:r>
      <w:r>
        <w:rPr>
          <w:rFonts w:hint="eastAsia" w:ascii="宋体" w:cs="宋体"/>
          <w:kern w:val="0"/>
          <w:sz w:val="24"/>
          <w:highlight w:val="none"/>
        </w:rPr>
        <w:t>并在合同中约定。</w:t>
      </w:r>
    </w:p>
    <w:p>
      <w:pPr>
        <w:autoSpaceDE w:val="0"/>
        <w:autoSpaceDN w:val="0"/>
        <w:adjustRightInd w:val="0"/>
        <w:spacing w:before="36"/>
        <w:jc w:val="left"/>
        <w:rPr>
          <w:rFonts w:ascii="宋体" w:cs="宋体"/>
          <w:kern w:val="0"/>
          <w:sz w:val="24"/>
          <w:highlight w:val="none"/>
        </w:rPr>
      </w:pPr>
      <w:r>
        <w:rPr>
          <w:rFonts w:hint="eastAsia" w:ascii="宋体" w:cs="宋体"/>
          <w:kern w:val="0"/>
          <w:sz w:val="24"/>
          <w:highlight w:val="none"/>
        </w:rPr>
        <w:t>禁止合同双方当事人随意压缩工期。</w:t>
      </w:r>
    </w:p>
    <w:p>
      <w:pPr>
        <w:autoSpaceDE w:val="0"/>
        <w:autoSpaceDN w:val="0"/>
        <w:adjustRightInd w:val="0"/>
        <w:spacing w:before="36"/>
        <w:jc w:val="left"/>
        <w:rPr>
          <w:rFonts w:ascii="宋体" w:cs="宋体"/>
          <w:kern w:val="0"/>
          <w:sz w:val="24"/>
          <w:highlight w:val="none"/>
        </w:rPr>
        <w:sectPr>
          <w:type w:val="continuous"/>
          <w:pgSz w:w="11920" w:h="16840"/>
          <w:pgMar w:top="1560" w:right="880" w:bottom="280" w:left="880" w:header="720" w:footer="720" w:gutter="0"/>
          <w:cols w:equalWidth="0" w:num="2">
            <w:col w:w="828" w:space="932"/>
            <w:col w:w="8400"/>
          </w:cols>
        </w:sectPr>
      </w:pPr>
    </w:p>
    <w:p>
      <w:pPr>
        <w:autoSpaceDE w:val="0"/>
        <w:autoSpaceDN w:val="0"/>
        <w:adjustRightInd w:val="0"/>
        <w:spacing w:before="1"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0"/>
          <w:szCs w:val="20"/>
          <w:highlight w:val="none"/>
        </w:rPr>
      </w:pPr>
      <w:r>
        <w:rPr>
          <w:kern w:val="0"/>
          <w:position w:val="-1"/>
          <w:sz w:val="24"/>
          <w:highlight w:val="none"/>
        </w:rPr>
        <w:t>36.2</w:t>
      </w:r>
      <w:r>
        <w:rPr>
          <w:rFonts w:hint="eastAsia"/>
          <w:kern w:val="0"/>
          <w:position w:val="-1"/>
          <w:sz w:val="24"/>
          <w:highlight w:val="none"/>
        </w:rPr>
        <w:tab/>
      </w:r>
    </w:p>
    <w:p>
      <w:pPr>
        <w:autoSpaceDE w:val="0"/>
        <w:autoSpaceDN w:val="0"/>
        <w:adjustRightInd w:val="0"/>
        <w:spacing w:line="200" w:lineRule="exact"/>
        <w:jc w:val="left"/>
        <w:rPr>
          <w:kern w:val="0"/>
          <w:sz w:val="20"/>
          <w:szCs w:val="20"/>
          <w:highlight w:val="none"/>
        </w:rPr>
      </w:pPr>
    </w:p>
    <w:p>
      <w:pPr>
        <w:autoSpaceDE w:val="0"/>
        <w:autoSpaceDN w:val="0"/>
        <w:adjustRightInd w:val="0"/>
        <w:spacing w:line="200" w:lineRule="exact"/>
        <w:jc w:val="left"/>
        <w:rPr>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7" w:line="120" w:lineRule="exact"/>
        <w:jc w:val="left"/>
        <w:rPr>
          <w:kern w:val="0"/>
          <w:sz w:val="12"/>
          <w:szCs w:val="12"/>
          <w:highlight w:val="none"/>
        </w:rPr>
      </w:pPr>
    </w:p>
    <w:p>
      <w:pPr>
        <w:autoSpaceDE w:val="0"/>
        <w:autoSpaceDN w:val="0"/>
        <w:adjustRightInd w:val="0"/>
        <w:spacing w:line="282" w:lineRule="auto"/>
        <w:ind w:left="105" w:right="-40"/>
        <w:jc w:val="left"/>
        <w:rPr>
          <w:rFonts w:ascii="宋体" w:cs="宋体"/>
          <w:kern w:val="0"/>
          <w:sz w:val="18"/>
          <w:szCs w:val="18"/>
          <w:highlight w:val="none"/>
        </w:rPr>
      </w:pPr>
      <w:r>
        <w:rPr>
          <w:rFonts w:hint="eastAsia" w:ascii="宋体" w:cs="宋体"/>
          <w:spacing w:val="18"/>
          <w:kern w:val="0"/>
          <w:sz w:val="18"/>
          <w:szCs w:val="18"/>
          <w:highlight w:val="none"/>
        </w:rPr>
        <w:t>工期约定的</w:t>
      </w:r>
      <w:r>
        <w:rPr>
          <w:rFonts w:ascii="宋体" w:cs="宋体"/>
          <w:spacing w:val="18"/>
          <w:kern w:val="0"/>
          <w:sz w:val="18"/>
          <w:szCs w:val="18"/>
          <w:highlight w:val="none"/>
        </w:rPr>
        <w:t xml:space="preserve"> </w:t>
      </w:r>
      <w:r>
        <w:rPr>
          <w:rFonts w:hint="eastAsia" w:ascii="宋体" w:cs="宋体"/>
          <w:spacing w:val="1"/>
          <w:kern w:val="0"/>
          <w:sz w:val="18"/>
          <w:szCs w:val="18"/>
          <w:highlight w:val="none"/>
        </w:rPr>
        <w:t>要求</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合同双方当事人应在专用条款中约定合同工程的工期，工期从开工日期开始计</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算。合同中包括有多个单位工程的，应在专用条款中约定各单位工程的工期。</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096" w:space="664"/>
            <w:col w:w="8400"/>
          </w:cols>
        </w:sectPr>
      </w:pPr>
    </w:p>
    <w:p>
      <w:pPr>
        <w:tabs>
          <w:tab w:val="left" w:leader="dot" w:pos="9920"/>
        </w:tabs>
        <w:autoSpaceDE w:val="0"/>
        <w:autoSpaceDN w:val="0"/>
        <w:adjustRightInd w:val="0"/>
        <w:spacing w:before="75" w:line="271" w:lineRule="exact"/>
        <w:ind w:left="141"/>
        <w:jc w:val="left"/>
        <w:rPr>
          <w:kern w:val="0"/>
          <w:sz w:val="24"/>
          <w:highlight w:val="none"/>
        </w:rPr>
      </w:pPr>
      <w:r>
        <w:rPr>
          <w:kern w:val="0"/>
          <w:position w:val="-1"/>
          <w:sz w:val="24"/>
          <w:highlight w:val="none"/>
        </w:rPr>
        <w:t>36.3</w:t>
      </w:r>
      <w:r>
        <w:rPr>
          <w:kern w:val="0"/>
          <w:position w:val="-1"/>
          <w:sz w:val="24"/>
          <w:highlight w:val="none"/>
        </w:rPr>
        <w:tab/>
      </w:r>
    </w:p>
    <w:p>
      <w:pPr>
        <w:autoSpaceDE w:val="0"/>
        <w:autoSpaceDN w:val="0"/>
        <w:adjustRightInd w:val="0"/>
        <w:spacing w:line="200" w:lineRule="exact"/>
        <w:jc w:val="left"/>
        <w:rPr>
          <w:kern w:val="0"/>
          <w:sz w:val="20"/>
          <w:szCs w:val="20"/>
          <w:highlight w:val="none"/>
        </w:rPr>
      </w:pPr>
    </w:p>
    <w:p>
      <w:pPr>
        <w:autoSpaceDE w:val="0"/>
        <w:autoSpaceDN w:val="0"/>
        <w:adjustRightInd w:val="0"/>
        <w:spacing w:line="200" w:lineRule="exact"/>
        <w:jc w:val="left"/>
        <w:rPr>
          <w:kern w:val="0"/>
          <w:sz w:val="20"/>
          <w:szCs w:val="20"/>
          <w:highlight w:val="none"/>
        </w:rPr>
        <w:sectPr>
          <w:pgSz w:w="11920" w:h="16840"/>
          <w:pgMar w:top="1340" w:right="880" w:bottom="280" w:left="880" w:header="720" w:footer="720" w:gutter="0"/>
          <w:cols w:space="720" w:num="1"/>
        </w:sectPr>
      </w:pPr>
    </w:p>
    <w:p>
      <w:pPr>
        <w:autoSpaceDE w:val="0"/>
        <w:autoSpaceDN w:val="0"/>
        <w:adjustRightInd w:val="0"/>
        <w:spacing w:before="23"/>
        <w:ind w:left="105" w:right="-47"/>
        <w:jc w:val="left"/>
        <w:rPr>
          <w:rFonts w:ascii="宋体" w:cs="宋体"/>
          <w:kern w:val="0"/>
          <w:sz w:val="18"/>
          <w:szCs w:val="18"/>
          <w:highlight w:val="none"/>
        </w:rPr>
      </w:pPr>
      <w:r>
        <w:rPr>
          <w:rFonts w:hint="eastAsia" w:ascii="宋体" w:cs="宋体"/>
          <w:spacing w:val="1"/>
          <w:kern w:val="0"/>
          <w:sz w:val="18"/>
          <w:szCs w:val="18"/>
          <w:highlight w:val="none"/>
        </w:rPr>
        <w:t>工期</w:t>
      </w:r>
      <w:r>
        <w:rPr>
          <w:rFonts w:hint="eastAsia" w:ascii="宋体" w:cs="宋体"/>
          <w:kern w:val="0"/>
          <w:sz w:val="18"/>
          <w:szCs w:val="18"/>
          <w:highlight w:val="none"/>
        </w:rPr>
        <w:t>顺延</w:t>
      </w:r>
    </w:p>
    <w:p>
      <w:pPr>
        <w:autoSpaceDE w:val="0"/>
        <w:autoSpaceDN w:val="0"/>
        <w:adjustRightInd w:val="0"/>
        <w:spacing w:line="300" w:lineRule="exact"/>
        <w:ind w:left="1" w:right="188"/>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合同履行期间，由于下列原因造成工期延误的，丙方有权要求甲方增加由</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17" w:lineRule="auto"/>
        <w:ind w:left="1" w:right="169"/>
        <w:rPr>
          <w:rFonts w:ascii="宋体" w:cs="宋体"/>
          <w:kern w:val="0"/>
          <w:sz w:val="24"/>
          <w:highlight w:val="none"/>
        </w:rPr>
      </w:pPr>
      <w:r>
        <w:rPr>
          <w:rFonts w:hint="eastAsia" w:ascii="宋体" w:cs="宋体"/>
          <w:kern w:val="0"/>
          <w:sz w:val="24"/>
          <w:highlight w:val="none"/>
        </w:rPr>
        <w:t>此发生的费用和（或）顺延工期，并支付合理利润。本款发生顺延的工期，由</w:t>
      </w:r>
      <w:r>
        <w:rPr>
          <w:rFonts w:ascii="宋体" w:cs="宋体"/>
          <w:kern w:val="0"/>
          <w:sz w:val="24"/>
          <w:highlight w:val="none"/>
        </w:rPr>
        <w:t xml:space="preserve"> </w:t>
      </w:r>
      <w:r>
        <w:rPr>
          <w:rFonts w:hint="eastAsia" w:ascii="宋体" w:cs="宋体"/>
          <w:kern w:val="0"/>
          <w:sz w:val="24"/>
          <w:highlight w:val="none"/>
        </w:rPr>
        <w:t>丙方提出，经监理工程师核实后由合同双方当事人协商确定；协商不能达成</w:t>
      </w:r>
      <w:r>
        <w:rPr>
          <w:rFonts w:ascii="宋体" w:cs="宋体"/>
          <w:kern w:val="0"/>
          <w:sz w:val="24"/>
          <w:highlight w:val="none"/>
        </w:rPr>
        <w:t xml:space="preserve"> </w:t>
      </w:r>
      <w:r>
        <w:rPr>
          <w:rFonts w:hint="eastAsia" w:ascii="宋体" w:cs="宋体"/>
          <w:kern w:val="0"/>
          <w:sz w:val="24"/>
          <w:highlight w:val="none"/>
        </w:rPr>
        <w:t>一致的，由监理工程师暂定，通知丙方并抄报甲方。构成争议的，由合同</w:t>
      </w:r>
      <w:r>
        <w:rPr>
          <w:rFonts w:ascii="宋体" w:cs="宋体"/>
          <w:kern w:val="0"/>
          <w:sz w:val="24"/>
          <w:highlight w:val="none"/>
        </w:rPr>
        <w:t xml:space="preserve"> </w:t>
      </w:r>
      <w:r>
        <w:rPr>
          <w:rFonts w:hint="eastAsia" w:ascii="宋体" w:cs="宋体"/>
          <w:kern w:val="0"/>
          <w:sz w:val="24"/>
          <w:highlight w:val="none"/>
        </w:rPr>
        <w:t>双方当事人按照第</w:t>
      </w:r>
      <w:r>
        <w:rPr>
          <w:rFonts w:ascii="宋体" w:cs="宋体"/>
          <w:spacing w:val="-60"/>
          <w:kern w:val="0"/>
          <w:sz w:val="24"/>
          <w:highlight w:val="none"/>
        </w:rPr>
        <w:t xml:space="preserve"> </w:t>
      </w:r>
      <w:r>
        <w:rPr>
          <w:kern w:val="0"/>
          <w:sz w:val="24"/>
          <w:highlight w:val="none"/>
        </w:rPr>
        <w:t xml:space="preserve">86 </w:t>
      </w:r>
      <w:r>
        <w:rPr>
          <w:rFonts w:hint="eastAsia" w:ascii="宋体" w:cs="宋体"/>
          <w:kern w:val="0"/>
          <w:sz w:val="24"/>
          <w:highlight w:val="none"/>
        </w:rPr>
        <w:t>条规定处理。</w:t>
      </w:r>
    </w:p>
    <w:p>
      <w:pPr>
        <w:autoSpaceDE w:val="0"/>
        <w:autoSpaceDN w:val="0"/>
        <w:adjustRightInd w:val="0"/>
        <w:spacing w:before="26"/>
        <w:ind w:left="1" w:right="426"/>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甲方未能按照专用条款的约定提供施工设计图纸及其它开工条件；</w:t>
      </w:r>
    </w:p>
    <w:p>
      <w:pPr>
        <w:autoSpaceDE w:val="0"/>
        <w:autoSpaceDN w:val="0"/>
        <w:adjustRightInd w:val="0"/>
        <w:spacing w:before="48" w:line="270" w:lineRule="auto"/>
        <w:ind w:right="173"/>
        <w:jc w:val="left"/>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甲方未能按照专用条款约定的时间支付工程预付款、安全文明施工费</w:t>
      </w:r>
      <w:r>
        <w:rPr>
          <w:rFonts w:ascii="宋体" w:cs="宋体"/>
          <w:kern w:val="0"/>
          <w:sz w:val="24"/>
          <w:highlight w:val="none"/>
        </w:rPr>
        <w:t xml:space="preserve"> </w:t>
      </w:r>
      <w:r>
        <w:rPr>
          <w:rFonts w:hint="eastAsia" w:ascii="宋体" w:cs="宋体"/>
          <w:kern w:val="0"/>
          <w:sz w:val="24"/>
          <w:highlight w:val="none"/>
        </w:rPr>
        <w:t>和进度款；</w:t>
      </w:r>
    </w:p>
    <w:p>
      <w:pPr>
        <w:autoSpaceDE w:val="0"/>
        <w:autoSpaceDN w:val="0"/>
        <w:adjustRightInd w:val="0"/>
        <w:spacing w:before="35"/>
        <w:ind w:left="1" w:right="906"/>
        <w:rPr>
          <w:rFonts w:ascii="宋体" w:cs="宋体"/>
          <w:kern w:val="0"/>
          <w:sz w:val="24"/>
          <w:highlight w:val="none"/>
        </w:rPr>
      </w:pPr>
      <w:r>
        <w:rPr>
          <w:rFonts w:hint="eastAsia" w:ascii="宋体" w:cs="宋体"/>
          <w:kern w:val="0"/>
          <w:sz w:val="24"/>
          <w:highlight w:val="none"/>
        </w:rPr>
        <w:t>（</w:t>
      </w:r>
      <w:r>
        <w:rPr>
          <w:kern w:val="0"/>
          <w:sz w:val="24"/>
          <w:highlight w:val="none"/>
        </w:rPr>
        <w:t>3</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甲方代表或施工现场甲方雇用的其他人员造成的人为因素；</w:t>
      </w:r>
    </w:p>
    <w:p>
      <w:pPr>
        <w:autoSpaceDE w:val="0"/>
        <w:autoSpaceDN w:val="0"/>
        <w:adjustRightInd w:val="0"/>
        <w:spacing w:before="48"/>
        <w:ind w:left="1" w:right="1626"/>
        <w:rPr>
          <w:rFonts w:ascii="宋体" w:cs="宋体"/>
          <w:kern w:val="0"/>
          <w:sz w:val="24"/>
          <w:highlight w:val="none"/>
        </w:rPr>
      </w:pPr>
      <w:r>
        <w:rPr>
          <w:rFonts w:hint="eastAsia" w:ascii="宋体" w:cs="宋体"/>
          <w:kern w:val="0"/>
          <w:sz w:val="24"/>
          <w:highlight w:val="none"/>
        </w:rPr>
        <w:t>（</w:t>
      </w:r>
      <w:r>
        <w:rPr>
          <w:kern w:val="0"/>
          <w:sz w:val="24"/>
          <w:highlight w:val="none"/>
        </w:rPr>
        <w:t>4</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监理工程师未按照合同约定及时提供所需指令、回复等；</w:t>
      </w:r>
    </w:p>
    <w:p>
      <w:pPr>
        <w:autoSpaceDE w:val="0"/>
        <w:autoSpaceDN w:val="0"/>
        <w:adjustRightInd w:val="0"/>
        <w:spacing w:before="48"/>
        <w:ind w:left="1" w:right="786"/>
        <w:rPr>
          <w:rFonts w:ascii="宋体" w:cs="宋体"/>
          <w:kern w:val="0"/>
          <w:sz w:val="24"/>
          <w:highlight w:val="none"/>
        </w:rPr>
      </w:pPr>
      <w:r>
        <w:rPr>
          <w:rFonts w:hint="eastAsia" w:ascii="宋体" w:cs="宋体"/>
          <w:kern w:val="0"/>
          <w:sz w:val="24"/>
          <w:highlight w:val="none"/>
        </w:rPr>
        <w:t>（</w:t>
      </w:r>
      <w:r>
        <w:rPr>
          <w:kern w:val="0"/>
          <w:sz w:val="24"/>
          <w:highlight w:val="none"/>
        </w:rPr>
        <w:t>5</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工程变更（含增加合同工作内容、改变合同的任何一项工作等</w:t>
      </w:r>
      <w:r>
        <w:rPr>
          <w:rFonts w:hint="eastAsia" w:ascii="宋体" w:cs="宋体"/>
          <w:spacing w:val="-120"/>
          <w:kern w:val="0"/>
          <w:sz w:val="24"/>
          <w:highlight w:val="none"/>
        </w:rPr>
        <w:t>）</w:t>
      </w:r>
      <w:r>
        <w:rPr>
          <w:rFonts w:hint="eastAsia" w:ascii="宋体" w:cs="宋体"/>
          <w:kern w:val="0"/>
          <w:sz w:val="24"/>
          <w:highlight w:val="none"/>
        </w:rPr>
        <w:t>；</w:t>
      </w:r>
    </w:p>
    <w:p>
      <w:pPr>
        <w:autoSpaceDE w:val="0"/>
        <w:autoSpaceDN w:val="0"/>
        <w:adjustRightInd w:val="0"/>
        <w:spacing w:before="48"/>
        <w:ind w:left="1" w:right="6186"/>
        <w:rPr>
          <w:rFonts w:ascii="宋体" w:cs="宋体"/>
          <w:kern w:val="0"/>
          <w:sz w:val="24"/>
          <w:highlight w:val="none"/>
        </w:rPr>
      </w:pPr>
      <w:r>
        <w:rPr>
          <w:rFonts w:hint="eastAsia" w:ascii="宋体" w:cs="宋体"/>
          <w:kern w:val="0"/>
          <w:sz w:val="24"/>
          <w:highlight w:val="none"/>
        </w:rPr>
        <w:t>（</w:t>
      </w:r>
      <w:r>
        <w:rPr>
          <w:kern w:val="0"/>
          <w:sz w:val="24"/>
          <w:highlight w:val="none"/>
        </w:rPr>
        <w:t>6</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工程量增加；</w:t>
      </w:r>
    </w:p>
    <w:p>
      <w:pPr>
        <w:autoSpaceDE w:val="0"/>
        <w:autoSpaceDN w:val="0"/>
        <w:adjustRightInd w:val="0"/>
        <w:spacing w:before="48"/>
        <w:ind w:left="1" w:right="666"/>
        <w:rPr>
          <w:rFonts w:ascii="宋体" w:cs="宋体"/>
          <w:kern w:val="0"/>
          <w:sz w:val="24"/>
          <w:highlight w:val="none"/>
        </w:rPr>
      </w:pPr>
      <w:r>
        <w:rPr>
          <w:rFonts w:hint="eastAsia" w:ascii="宋体" w:cs="宋体"/>
          <w:kern w:val="0"/>
          <w:sz w:val="24"/>
          <w:highlight w:val="none"/>
        </w:rPr>
        <w:t>（</w:t>
      </w:r>
      <w:r>
        <w:rPr>
          <w:kern w:val="0"/>
          <w:sz w:val="24"/>
          <w:highlight w:val="none"/>
        </w:rPr>
        <w:t>7</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一周内非丙方原因停水、停电、停气造成停工累计超过</w:t>
      </w:r>
      <w:r>
        <w:rPr>
          <w:rFonts w:ascii="宋体" w:cs="宋体"/>
          <w:spacing w:val="-60"/>
          <w:kern w:val="0"/>
          <w:sz w:val="24"/>
          <w:highlight w:val="none"/>
        </w:rPr>
        <w:t xml:space="preserve"> </w:t>
      </w:r>
      <w:r>
        <w:rPr>
          <w:kern w:val="0"/>
          <w:sz w:val="24"/>
          <w:highlight w:val="none"/>
        </w:rPr>
        <w:t xml:space="preserve">8 </w:t>
      </w:r>
      <w:r>
        <w:rPr>
          <w:rFonts w:hint="eastAsia" w:ascii="宋体" w:cs="宋体"/>
          <w:kern w:val="0"/>
          <w:sz w:val="24"/>
          <w:highlight w:val="none"/>
        </w:rPr>
        <w:t>小时；</w:t>
      </w:r>
    </w:p>
    <w:p>
      <w:pPr>
        <w:autoSpaceDE w:val="0"/>
        <w:autoSpaceDN w:val="0"/>
        <w:adjustRightInd w:val="0"/>
        <w:spacing w:before="48"/>
        <w:ind w:left="1" w:right="6426"/>
        <w:rPr>
          <w:rFonts w:ascii="宋体" w:cs="宋体"/>
          <w:kern w:val="0"/>
          <w:sz w:val="24"/>
          <w:highlight w:val="none"/>
        </w:rPr>
      </w:pPr>
      <w:r>
        <w:rPr>
          <w:rFonts w:hint="eastAsia" w:ascii="宋体" w:cs="宋体"/>
          <w:kern w:val="0"/>
          <w:sz w:val="24"/>
          <w:highlight w:val="none"/>
        </w:rPr>
        <w:t>（</w:t>
      </w:r>
      <w:r>
        <w:rPr>
          <w:kern w:val="0"/>
          <w:sz w:val="24"/>
          <w:highlight w:val="none"/>
        </w:rPr>
        <w:t>8</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不可抗力；</w:t>
      </w:r>
    </w:p>
    <w:p>
      <w:pPr>
        <w:autoSpaceDE w:val="0"/>
        <w:autoSpaceDN w:val="0"/>
        <w:adjustRightInd w:val="0"/>
        <w:spacing w:before="48"/>
        <w:ind w:left="1" w:right="5706"/>
        <w:rPr>
          <w:rFonts w:ascii="宋体" w:cs="宋体"/>
          <w:kern w:val="0"/>
          <w:sz w:val="24"/>
          <w:highlight w:val="none"/>
        </w:rPr>
      </w:pPr>
      <w:r>
        <w:rPr>
          <w:rFonts w:hint="eastAsia" w:ascii="宋体" w:cs="宋体"/>
          <w:kern w:val="0"/>
          <w:sz w:val="24"/>
          <w:highlight w:val="none"/>
        </w:rPr>
        <w:t>（</w:t>
      </w:r>
      <w:r>
        <w:rPr>
          <w:kern w:val="0"/>
          <w:sz w:val="24"/>
          <w:highlight w:val="none"/>
        </w:rPr>
        <w:t>9</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甲方风险事件；</w:t>
      </w:r>
    </w:p>
    <w:p>
      <w:pPr>
        <w:autoSpaceDE w:val="0"/>
        <w:autoSpaceDN w:val="0"/>
        <w:adjustRightInd w:val="0"/>
        <w:spacing w:before="48"/>
        <w:ind w:left="1" w:right="4266"/>
        <w:rPr>
          <w:rFonts w:ascii="宋体" w:cs="宋体"/>
          <w:kern w:val="0"/>
          <w:sz w:val="24"/>
          <w:highlight w:val="none"/>
        </w:rPr>
      </w:pPr>
      <w:r>
        <w:rPr>
          <w:rFonts w:hint="eastAsia" w:ascii="宋体" w:cs="宋体"/>
          <w:kern w:val="0"/>
          <w:sz w:val="24"/>
          <w:highlight w:val="none"/>
        </w:rPr>
        <w:t>（</w:t>
      </w:r>
      <w:r>
        <w:rPr>
          <w:kern w:val="0"/>
          <w:sz w:val="24"/>
          <w:highlight w:val="none"/>
        </w:rPr>
        <w:t>10</w:t>
      </w:r>
      <w:r>
        <w:rPr>
          <w:rFonts w:hint="eastAsia" w:ascii="宋体" w:cs="宋体"/>
          <w:kern w:val="0"/>
          <w:sz w:val="24"/>
          <w:highlight w:val="none"/>
        </w:rPr>
        <w:t>）因甲方原因导致的暂停施工；</w:t>
      </w:r>
    </w:p>
    <w:p>
      <w:pPr>
        <w:autoSpaceDE w:val="0"/>
        <w:autoSpaceDN w:val="0"/>
        <w:adjustRightInd w:val="0"/>
        <w:spacing w:before="48"/>
        <w:ind w:left="1" w:right="1635"/>
        <w:rPr>
          <w:rFonts w:ascii="宋体" w:cs="宋体"/>
          <w:kern w:val="0"/>
          <w:sz w:val="24"/>
          <w:highlight w:val="none"/>
        </w:rPr>
      </w:pPr>
      <w:r>
        <w:rPr>
          <w:rFonts w:hint="eastAsia" w:ascii="宋体" w:cs="宋体"/>
          <w:kern w:val="0"/>
          <w:sz w:val="24"/>
          <w:highlight w:val="none"/>
        </w:rPr>
        <w:t>（</w:t>
      </w:r>
      <w:r>
        <w:rPr>
          <w:spacing w:val="-8"/>
          <w:kern w:val="0"/>
          <w:sz w:val="24"/>
          <w:highlight w:val="none"/>
        </w:rPr>
        <w:t>1</w:t>
      </w:r>
      <w:r>
        <w:rPr>
          <w:kern w:val="0"/>
          <w:sz w:val="24"/>
          <w:highlight w:val="none"/>
        </w:rPr>
        <w:t>1</w:t>
      </w:r>
      <w:r>
        <w:rPr>
          <w:rFonts w:hint="eastAsia" w:ascii="宋体" w:cs="宋体"/>
          <w:kern w:val="0"/>
          <w:sz w:val="24"/>
          <w:highlight w:val="none"/>
        </w:rPr>
        <w:t>）非丙方失误、违约，以及监理工程师同意的工期顺延。</w:t>
      </w:r>
    </w:p>
    <w:p>
      <w:pPr>
        <w:autoSpaceDE w:val="0"/>
        <w:autoSpaceDN w:val="0"/>
        <w:adjustRightInd w:val="0"/>
        <w:spacing w:before="48" w:line="367" w:lineRule="exact"/>
        <w:ind w:left="1" w:right="4026"/>
        <w:rPr>
          <w:rFonts w:ascii="宋体" w:cs="宋体"/>
          <w:kern w:val="0"/>
          <w:sz w:val="24"/>
          <w:highlight w:val="none"/>
        </w:rPr>
      </w:pPr>
      <w:r>
        <w:rPr>
          <w:rFonts w:hint="eastAsia" w:ascii="宋体" w:cs="宋体"/>
          <w:kern w:val="0"/>
          <w:position w:val="-3"/>
          <w:sz w:val="24"/>
          <w:highlight w:val="none"/>
        </w:rPr>
        <w:t>（</w:t>
      </w:r>
      <w:r>
        <w:rPr>
          <w:kern w:val="0"/>
          <w:position w:val="-3"/>
          <w:sz w:val="24"/>
          <w:highlight w:val="none"/>
        </w:rPr>
        <w:t>12</w:t>
      </w:r>
      <w:r>
        <w:rPr>
          <w:rFonts w:hint="eastAsia" w:ascii="宋体" w:cs="宋体"/>
          <w:kern w:val="0"/>
          <w:position w:val="-3"/>
          <w:sz w:val="24"/>
          <w:highlight w:val="none"/>
        </w:rPr>
        <w:t>）甲方造成工期延误的其他原因。</w:t>
      </w:r>
    </w:p>
    <w:p>
      <w:pPr>
        <w:autoSpaceDE w:val="0"/>
        <w:autoSpaceDN w:val="0"/>
        <w:adjustRightInd w:val="0"/>
        <w:spacing w:before="48" w:line="367" w:lineRule="exact"/>
        <w:ind w:left="1" w:right="4026"/>
        <w:rPr>
          <w:rFonts w:ascii="宋体" w:cs="宋体"/>
          <w:kern w:val="0"/>
          <w:sz w:val="24"/>
          <w:highlight w:val="none"/>
        </w:rPr>
        <w:sectPr>
          <w:type w:val="continuous"/>
          <w:pgSz w:w="11920" w:h="16840"/>
          <w:pgMar w:top="1560" w:right="880" w:bottom="280" w:left="880" w:header="720" w:footer="720" w:gutter="0"/>
          <w:cols w:equalWidth="0" w:num="2">
            <w:col w:w="828" w:space="931"/>
            <w:col w:w="8401"/>
          </w:cols>
        </w:sectPr>
      </w:pPr>
    </w:p>
    <w:p>
      <w:pPr>
        <w:tabs>
          <w:tab w:val="left" w:leader="dot" w:pos="9920"/>
        </w:tabs>
        <w:autoSpaceDE w:val="0"/>
        <w:autoSpaceDN w:val="0"/>
        <w:adjustRightInd w:val="0"/>
        <w:spacing w:before="34" w:line="271" w:lineRule="exact"/>
        <w:ind w:left="141"/>
        <w:jc w:val="left"/>
        <w:rPr>
          <w:kern w:val="0"/>
          <w:sz w:val="24"/>
          <w:highlight w:val="none"/>
        </w:rPr>
      </w:pPr>
      <w:r>
        <w:rPr>
          <w:kern w:val="0"/>
          <w:position w:val="-1"/>
          <w:sz w:val="24"/>
          <w:highlight w:val="none"/>
        </w:rPr>
        <w:t>36.4</w:t>
      </w:r>
      <w:r>
        <w:rPr>
          <w:kern w:val="0"/>
          <w:position w:val="-1"/>
          <w:sz w:val="24"/>
          <w:highlight w:val="none"/>
        </w:rPr>
        <w:tab/>
      </w:r>
    </w:p>
    <w:p>
      <w:pPr>
        <w:tabs>
          <w:tab w:val="left" w:pos="800"/>
          <w:tab w:val="left" w:pos="9920"/>
        </w:tabs>
        <w:autoSpaceDE w:val="0"/>
        <w:autoSpaceDN w:val="0"/>
        <w:adjustRightInd w:val="0"/>
        <w:spacing w:before="34"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6" w:line="110" w:lineRule="exact"/>
        <w:jc w:val="left"/>
        <w:rPr>
          <w:kern w:val="0"/>
          <w:sz w:val="11"/>
          <w:szCs w:val="11"/>
          <w:highlight w:val="none"/>
        </w:rPr>
      </w:pPr>
    </w:p>
    <w:p>
      <w:pPr>
        <w:autoSpaceDE w:val="0"/>
        <w:autoSpaceDN w:val="0"/>
        <w:adjustRightInd w:val="0"/>
        <w:spacing w:line="200" w:lineRule="exact"/>
        <w:jc w:val="left"/>
        <w:rPr>
          <w:kern w:val="0"/>
          <w:sz w:val="20"/>
          <w:szCs w:val="20"/>
          <w:highlight w:val="none"/>
        </w:rPr>
      </w:pPr>
    </w:p>
    <w:p>
      <w:pPr>
        <w:autoSpaceDE w:val="0"/>
        <w:autoSpaceDN w:val="0"/>
        <w:adjustRightInd w:val="0"/>
        <w:spacing w:line="22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提交工期顺延</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报告</w:t>
      </w:r>
    </w:p>
    <w:p>
      <w:pPr>
        <w:autoSpaceDE w:val="0"/>
        <w:autoSpaceDN w:val="0"/>
        <w:adjustRightInd w:val="0"/>
        <w:spacing w:before="14" w:line="466" w:lineRule="exact"/>
        <w:ind w:right="166"/>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当第</w:t>
      </w:r>
      <w:r>
        <w:rPr>
          <w:rFonts w:ascii="宋体" w:cs="宋体"/>
          <w:spacing w:val="-44"/>
          <w:kern w:val="0"/>
          <w:sz w:val="24"/>
          <w:highlight w:val="none"/>
        </w:rPr>
        <w:t xml:space="preserve"> </w:t>
      </w:r>
      <w:r>
        <w:rPr>
          <w:kern w:val="0"/>
          <w:sz w:val="24"/>
          <w:highlight w:val="none"/>
        </w:rPr>
        <w:t>36.3</w:t>
      </w:r>
      <w:r>
        <w:rPr>
          <w:spacing w:val="16"/>
          <w:kern w:val="0"/>
          <w:sz w:val="24"/>
          <w:highlight w:val="none"/>
        </w:rPr>
        <w:t xml:space="preserve"> </w:t>
      </w:r>
      <w:r>
        <w:rPr>
          <w:rFonts w:hint="eastAsia" w:ascii="宋体" w:cs="宋体"/>
          <w:kern w:val="0"/>
          <w:sz w:val="24"/>
          <w:highlight w:val="none"/>
        </w:rPr>
        <w:t>款所述事件首次发生后，丙方应在</w:t>
      </w:r>
      <w:r>
        <w:rPr>
          <w:rFonts w:ascii="宋体" w:cs="宋体"/>
          <w:spacing w:val="-44"/>
          <w:kern w:val="0"/>
          <w:sz w:val="24"/>
          <w:highlight w:val="none"/>
        </w:rPr>
        <w:t xml:space="preserve"> </w:t>
      </w:r>
      <w:r>
        <w:rPr>
          <w:kern w:val="0"/>
          <w:sz w:val="24"/>
          <w:highlight w:val="none"/>
        </w:rPr>
        <w:t>14</w:t>
      </w:r>
      <w:r>
        <w:rPr>
          <w:spacing w:val="16"/>
          <w:kern w:val="0"/>
          <w:sz w:val="24"/>
          <w:highlight w:val="none"/>
        </w:rPr>
        <w:t xml:space="preserve"> </w:t>
      </w:r>
      <w:r>
        <w:rPr>
          <w:rFonts w:hint="eastAsia" w:ascii="宋体" w:cs="宋体"/>
          <w:kern w:val="0"/>
          <w:sz w:val="24"/>
          <w:highlight w:val="none"/>
        </w:rPr>
        <w:t>天内向监理工程师发出工期</w:t>
      </w:r>
      <w:r>
        <w:rPr>
          <w:rFonts w:ascii="宋体" w:cs="宋体"/>
          <w:kern w:val="0"/>
          <w:sz w:val="24"/>
          <w:highlight w:val="none"/>
        </w:rPr>
        <w:t xml:space="preserve"> </w:t>
      </w:r>
      <w:r>
        <w:rPr>
          <w:rFonts w:hint="eastAsia" w:ascii="宋体" w:cs="宋体"/>
          <w:kern w:val="0"/>
          <w:sz w:val="24"/>
          <w:highlight w:val="none"/>
        </w:rPr>
        <w:t>顺延意向书</w:t>
      </w:r>
      <w:r>
        <w:rPr>
          <w:rFonts w:hint="eastAsia" w:ascii="宋体" w:cs="宋体"/>
          <w:spacing w:val="-40"/>
          <w:kern w:val="0"/>
          <w:sz w:val="24"/>
          <w:highlight w:val="none"/>
        </w:rPr>
        <w:t>，</w:t>
      </w:r>
      <w:r>
        <w:rPr>
          <w:rFonts w:hint="eastAsia" w:ascii="宋体" w:cs="宋体"/>
          <w:kern w:val="0"/>
          <w:sz w:val="24"/>
          <w:highlight w:val="none"/>
        </w:rPr>
        <w:t>并抄送甲方</w:t>
      </w:r>
      <w:r>
        <w:rPr>
          <w:rFonts w:hint="eastAsia" w:ascii="宋体" w:cs="宋体"/>
          <w:spacing w:val="-40"/>
          <w:kern w:val="0"/>
          <w:sz w:val="24"/>
          <w:highlight w:val="none"/>
        </w:rPr>
        <w:t>。</w:t>
      </w:r>
      <w:r>
        <w:rPr>
          <w:rFonts w:hint="eastAsia" w:ascii="宋体" w:cs="宋体"/>
          <w:kern w:val="0"/>
          <w:sz w:val="24"/>
          <w:highlight w:val="none"/>
        </w:rPr>
        <w:t>丙方应在发出工期顺延意向书后的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w:t>
      </w:r>
      <w:r>
        <w:rPr>
          <w:rFonts w:hint="eastAsia" w:ascii="宋体" w:cs="宋体"/>
          <w:spacing w:val="-40"/>
          <w:kern w:val="0"/>
          <w:sz w:val="24"/>
          <w:highlight w:val="none"/>
        </w:rPr>
        <w:t>，</w:t>
      </w:r>
      <w:r>
        <w:rPr>
          <w:rFonts w:hint="eastAsia" w:ascii="宋体" w:cs="宋体"/>
          <w:kern w:val="0"/>
          <w:sz w:val="24"/>
          <w:highlight w:val="none"/>
        </w:rPr>
        <w:t>向</w:t>
      </w:r>
      <w:r>
        <w:rPr>
          <w:rFonts w:ascii="宋体" w:cs="宋体"/>
          <w:kern w:val="0"/>
          <w:sz w:val="24"/>
          <w:highlight w:val="none"/>
        </w:rPr>
        <w:t xml:space="preserve"> </w:t>
      </w:r>
      <w:r>
        <w:rPr>
          <w:rFonts w:hint="eastAsia" w:ascii="宋体" w:cs="宋体"/>
          <w:kern w:val="0"/>
          <w:sz w:val="24"/>
          <w:highlight w:val="none"/>
        </w:rPr>
        <w:t>监理工程师提交工期顺延报告和有关详细资料。</w:t>
      </w:r>
    </w:p>
    <w:p>
      <w:pPr>
        <w:autoSpaceDE w:val="0"/>
        <w:autoSpaceDN w:val="0"/>
        <w:adjustRightInd w:val="0"/>
        <w:spacing w:before="14" w:line="466" w:lineRule="exact"/>
        <w:ind w:right="166"/>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36.5</w:t>
      </w:r>
      <w:r>
        <w:rPr>
          <w:rFonts w:hint="eastAsia"/>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2" w:line="280" w:lineRule="exact"/>
        <w:jc w:val="left"/>
        <w:rPr>
          <w:kern w:val="0"/>
          <w:sz w:val="28"/>
          <w:szCs w:val="28"/>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工期顺延持续</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发生</w:t>
      </w:r>
      <w:r>
        <w:rPr>
          <w:rFonts w:hint="eastAsia" w:ascii="宋体" w:cs="宋体"/>
          <w:kern w:val="0"/>
          <w:sz w:val="18"/>
          <w:szCs w:val="18"/>
          <w:highlight w:val="none"/>
        </w:rPr>
        <w:t>的</w:t>
      </w:r>
      <w:r>
        <w:rPr>
          <w:rFonts w:hint="eastAsia" w:ascii="宋体" w:cs="宋体"/>
          <w:spacing w:val="1"/>
          <w:kern w:val="0"/>
          <w:sz w:val="18"/>
          <w:szCs w:val="18"/>
          <w:highlight w:val="none"/>
        </w:rPr>
        <w:t>要求</w:t>
      </w:r>
    </w:p>
    <w:p>
      <w:pPr>
        <w:autoSpaceDE w:val="0"/>
        <w:autoSpaceDN w:val="0"/>
        <w:adjustRightInd w:val="0"/>
        <w:spacing w:before="14" w:line="466" w:lineRule="exact"/>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如果工期顺延事件持续发生时，丙方应每隔</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天向监理工程师发出工期顺延</w:t>
      </w:r>
      <w:r>
        <w:rPr>
          <w:rFonts w:ascii="宋体" w:cs="宋体"/>
          <w:kern w:val="0"/>
          <w:sz w:val="24"/>
          <w:highlight w:val="none"/>
        </w:rPr>
        <w:t xml:space="preserve"> </w:t>
      </w:r>
      <w:r>
        <w:rPr>
          <w:rFonts w:hint="eastAsia" w:ascii="宋体" w:cs="宋体"/>
          <w:kern w:val="0"/>
          <w:sz w:val="24"/>
          <w:highlight w:val="none"/>
        </w:rPr>
        <w:t>意向书</w:t>
      </w:r>
      <w:r>
        <w:rPr>
          <w:rFonts w:hint="eastAsia" w:ascii="宋体" w:cs="宋体"/>
          <w:spacing w:val="-60"/>
          <w:kern w:val="0"/>
          <w:sz w:val="24"/>
          <w:highlight w:val="none"/>
        </w:rPr>
        <w:t>，</w:t>
      </w:r>
      <w:r>
        <w:rPr>
          <w:rFonts w:hint="eastAsia" w:ascii="宋体" w:cs="宋体"/>
          <w:kern w:val="0"/>
          <w:sz w:val="24"/>
          <w:highlight w:val="none"/>
        </w:rPr>
        <w:t>并在工期顺延事件终结后的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w:t>
      </w:r>
      <w:r>
        <w:rPr>
          <w:rFonts w:hint="eastAsia" w:ascii="宋体" w:cs="宋体"/>
          <w:spacing w:val="-60"/>
          <w:kern w:val="0"/>
          <w:sz w:val="24"/>
          <w:highlight w:val="none"/>
        </w:rPr>
        <w:t>，</w:t>
      </w:r>
      <w:r>
        <w:rPr>
          <w:rFonts w:hint="eastAsia" w:ascii="宋体" w:cs="宋体"/>
          <w:kern w:val="0"/>
          <w:sz w:val="24"/>
          <w:highlight w:val="none"/>
        </w:rPr>
        <w:t>向监理工程师提交最终工期顺延</w:t>
      </w:r>
      <w:r>
        <w:rPr>
          <w:rFonts w:ascii="宋体" w:cs="宋体"/>
          <w:kern w:val="0"/>
          <w:sz w:val="24"/>
          <w:highlight w:val="none"/>
        </w:rPr>
        <w:t xml:space="preserve"> </w:t>
      </w:r>
      <w:r>
        <w:rPr>
          <w:rFonts w:hint="eastAsia" w:ascii="宋体" w:cs="宋体"/>
          <w:kern w:val="0"/>
          <w:sz w:val="24"/>
          <w:highlight w:val="none"/>
        </w:rPr>
        <w:t>报告和详细资料。</w:t>
      </w:r>
    </w:p>
    <w:p>
      <w:pPr>
        <w:autoSpaceDE w:val="0"/>
        <w:autoSpaceDN w:val="0"/>
        <w:adjustRightInd w:val="0"/>
        <w:spacing w:before="14" w:line="466" w:lineRule="exact"/>
        <w:ind w:right="16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92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r>
        <w:rPr>
          <w:kern w:val="0"/>
          <w:position w:val="-1"/>
          <w:sz w:val="24"/>
          <w:highlight w:val="none"/>
        </w:rPr>
        <w:t>36.6</w:t>
      </w:r>
      <w:r>
        <w:rPr>
          <w:rFonts w:hint="eastAsia"/>
          <w:kern w:val="0"/>
          <w:position w:val="-1"/>
          <w:sz w:val="24"/>
          <w:highlight w:val="none"/>
        </w:rPr>
        <w:tab/>
      </w:r>
    </w:p>
    <w:p>
      <w:pPr>
        <w:autoSpaceDE w:val="0"/>
        <w:autoSpaceDN w:val="0"/>
        <w:adjustRightInd w:val="0"/>
        <w:spacing w:before="1" w:line="240" w:lineRule="exact"/>
        <w:jc w:val="left"/>
        <w:rPr>
          <w:kern w:val="0"/>
          <w:sz w:val="24"/>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拒绝</w:t>
      </w:r>
      <w:r>
        <w:rPr>
          <w:rFonts w:hint="eastAsia" w:ascii="宋体" w:cs="宋体"/>
          <w:kern w:val="0"/>
          <w:sz w:val="18"/>
          <w:szCs w:val="18"/>
          <w:highlight w:val="none"/>
        </w:rPr>
        <w:t>延期</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如果丙方未能在第</w:t>
      </w:r>
      <w:r>
        <w:rPr>
          <w:rFonts w:ascii="宋体" w:cs="宋体"/>
          <w:spacing w:val="-60"/>
          <w:kern w:val="0"/>
          <w:sz w:val="24"/>
          <w:highlight w:val="none"/>
        </w:rPr>
        <w:t xml:space="preserve"> </w:t>
      </w:r>
      <w:r>
        <w:rPr>
          <w:kern w:val="0"/>
          <w:sz w:val="24"/>
          <w:highlight w:val="none"/>
        </w:rPr>
        <w:t xml:space="preserve">36.4 </w:t>
      </w:r>
      <w:r>
        <w:rPr>
          <w:rFonts w:hint="eastAsia" w:ascii="宋体" w:cs="宋体"/>
          <w:kern w:val="0"/>
          <w:sz w:val="24"/>
          <w:highlight w:val="none"/>
        </w:rPr>
        <w:t>款和第</w:t>
      </w:r>
      <w:r>
        <w:rPr>
          <w:rFonts w:ascii="宋体" w:cs="宋体"/>
          <w:spacing w:val="-60"/>
          <w:kern w:val="0"/>
          <w:sz w:val="24"/>
          <w:highlight w:val="none"/>
        </w:rPr>
        <w:t xml:space="preserve"> </w:t>
      </w:r>
      <w:r>
        <w:rPr>
          <w:kern w:val="0"/>
          <w:sz w:val="24"/>
          <w:highlight w:val="none"/>
        </w:rPr>
        <w:t xml:space="preserve">36.5 </w:t>
      </w:r>
      <w:r>
        <w:rPr>
          <w:rFonts w:hint="eastAsia" w:ascii="宋体" w:cs="宋体"/>
          <w:kern w:val="0"/>
          <w:sz w:val="24"/>
          <w:highlight w:val="none"/>
        </w:rPr>
        <w:t>款（发生时）规定的时间内提交（最终）</w:t>
      </w:r>
      <w:r>
        <w:rPr>
          <w:rFonts w:ascii="宋体" w:cs="宋体"/>
          <w:kern w:val="0"/>
          <w:sz w:val="24"/>
          <w:highlight w:val="none"/>
        </w:rPr>
        <w:t xml:space="preserve"> </w:t>
      </w:r>
      <w:r>
        <w:rPr>
          <w:rFonts w:hint="eastAsia" w:ascii="宋体" w:cs="宋体"/>
          <w:kern w:val="0"/>
          <w:sz w:val="24"/>
          <w:highlight w:val="none"/>
        </w:rPr>
        <w:t>工期顺延报告和详细资料，则视为该事件不影响施工进度或丙方放弃顺延工</w:t>
      </w:r>
      <w:r>
        <w:rPr>
          <w:rFonts w:ascii="宋体" w:cs="宋体"/>
          <w:kern w:val="0"/>
          <w:sz w:val="24"/>
          <w:highlight w:val="none"/>
        </w:rPr>
        <w:t xml:space="preserve"> </w:t>
      </w:r>
      <w:r>
        <w:rPr>
          <w:rFonts w:hint="eastAsia" w:ascii="宋体" w:cs="宋体"/>
          <w:kern w:val="0"/>
          <w:sz w:val="24"/>
          <w:highlight w:val="none"/>
        </w:rPr>
        <w:t>期的权利。</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880" w:bottom="280" w:left="880" w:header="720" w:footer="720" w:gutter="0"/>
          <w:cols w:equalWidth="0" w:num="2">
            <w:col w:w="828" w:space="932"/>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920"/>
        </w:tabs>
        <w:autoSpaceDE w:val="0"/>
        <w:autoSpaceDN w:val="0"/>
        <w:adjustRightInd w:val="0"/>
        <w:ind w:left="141"/>
        <w:jc w:val="left"/>
        <w:rPr>
          <w:kern w:val="0"/>
          <w:sz w:val="24"/>
          <w:highlight w:val="none"/>
        </w:rPr>
      </w:pPr>
      <w:r>
        <w:rPr>
          <w:kern w:val="0"/>
          <w:sz w:val="24"/>
          <w:highlight w:val="none"/>
        </w:rPr>
        <w:t>36.7</w:t>
      </w:r>
      <w:r>
        <w:rPr>
          <w:kern w:val="0"/>
          <w:sz w:val="24"/>
          <w:highlight w:val="none"/>
        </w:rPr>
        <w:tab/>
      </w:r>
    </w:p>
    <w:p>
      <w:pPr>
        <w:tabs>
          <w:tab w:val="left" w:pos="800"/>
          <w:tab w:val="left" w:pos="9920"/>
        </w:tabs>
        <w:autoSpaceDE w:val="0"/>
        <w:autoSpaceDN w:val="0"/>
        <w:adjustRightInd w:val="0"/>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4" w:line="200" w:lineRule="exact"/>
        <w:jc w:val="left"/>
        <w:rPr>
          <w:kern w:val="0"/>
          <w:sz w:val="20"/>
          <w:szCs w:val="20"/>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工期顺延的核</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实与</w:t>
      </w:r>
      <w:r>
        <w:rPr>
          <w:rFonts w:hint="eastAsia" w:ascii="宋体" w:cs="宋体"/>
          <w:kern w:val="0"/>
          <w:sz w:val="18"/>
          <w:szCs w:val="18"/>
          <w:highlight w:val="none"/>
        </w:rPr>
        <w:t>确定</w:t>
      </w:r>
    </w:p>
    <w:p>
      <w:pPr>
        <w:autoSpaceDE w:val="0"/>
        <w:autoSpaceDN w:val="0"/>
        <w:adjustRightInd w:val="0"/>
        <w:spacing w:line="352"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2"/>
          <w:sz w:val="24"/>
          <w:highlight w:val="none"/>
        </w:rPr>
        <w:t>监理工程师应在收到丙方按照第</w:t>
      </w:r>
      <w:r>
        <w:rPr>
          <w:rFonts w:ascii="宋体" w:cs="宋体"/>
          <w:spacing w:val="-60"/>
          <w:kern w:val="0"/>
          <w:position w:val="-2"/>
          <w:sz w:val="24"/>
          <w:highlight w:val="none"/>
        </w:rPr>
        <w:t xml:space="preserve"> </w:t>
      </w:r>
      <w:r>
        <w:rPr>
          <w:kern w:val="0"/>
          <w:position w:val="-2"/>
          <w:sz w:val="24"/>
          <w:highlight w:val="none"/>
        </w:rPr>
        <w:t xml:space="preserve">36.4 </w:t>
      </w:r>
      <w:r>
        <w:rPr>
          <w:rFonts w:hint="eastAsia" w:ascii="宋体" w:cs="宋体"/>
          <w:kern w:val="0"/>
          <w:position w:val="-2"/>
          <w:sz w:val="24"/>
          <w:highlight w:val="none"/>
        </w:rPr>
        <w:t>款和第</w:t>
      </w:r>
      <w:r>
        <w:rPr>
          <w:rFonts w:ascii="宋体" w:cs="宋体"/>
          <w:spacing w:val="-60"/>
          <w:kern w:val="0"/>
          <w:position w:val="-2"/>
          <w:sz w:val="24"/>
          <w:highlight w:val="none"/>
        </w:rPr>
        <w:t xml:space="preserve"> </w:t>
      </w:r>
      <w:r>
        <w:rPr>
          <w:kern w:val="0"/>
          <w:position w:val="-2"/>
          <w:sz w:val="24"/>
          <w:highlight w:val="none"/>
        </w:rPr>
        <w:t xml:space="preserve">36.5 </w:t>
      </w:r>
      <w:r>
        <w:rPr>
          <w:rFonts w:hint="eastAsia" w:ascii="宋体" w:cs="宋体"/>
          <w:spacing w:val="-40"/>
          <w:kern w:val="0"/>
          <w:position w:val="-2"/>
          <w:sz w:val="24"/>
          <w:highlight w:val="none"/>
        </w:rPr>
        <w:t>款</w:t>
      </w:r>
      <w:r>
        <w:rPr>
          <w:rFonts w:hint="eastAsia" w:ascii="宋体" w:cs="宋体"/>
          <w:kern w:val="0"/>
          <w:position w:val="-2"/>
          <w:sz w:val="24"/>
          <w:highlight w:val="none"/>
        </w:rPr>
        <w:t>（发生时</w:t>
      </w:r>
      <w:r>
        <w:rPr>
          <w:rFonts w:hint="eastAsia" w:ascii="宋体" w:cs="宋体"/>
          <w:spacing w:val="-40"/>
          <w:kern w:val="0"/>
          <w:position w:val="-2"/>
          <w:sz w:val="24"/>
          <w:highlight w:val="none"/>
        </w:rPr>
        <w:t>）</w:t>
      </w:r>
      <w:r>
        <w:rPr>
          <w:rFonts w:hint="eastAsia" w:ascii="宋体" w:cs="宋体"/>
          <w:kern w:val="0"/>
          <w:position w:val="-2"/>
          <w:sz w:val="24"/>
          <w:highlight w:val="none"/>
        </w:rPr>
        <w:t>规定提</w:t>
      </w:r>
      <w:r>
        <w:rPr>
          <w:rFonts w:hint="eastAsia" w:ascii="宋体" w:cs="宋体"/>
          <w:spacing w:val="-40"/>
          <w:kern w:val="0"/>
          <w:position w:val="-2"/>
          <w:sz w:val="24"/>
          <w:highlight w:val="none"/>
        </w:rPr>
        <w:t>交</w:t>
      </w:r>
      <w:r>
        <w:rPr>
          <w:rFonts w:hint="eastAsia" w:ascii="宋体" w:cs="宋体"/>
          <w:kern w:val="0"/>
          <w:position w:val="-2"/>
          <w:sz w:val="24"/>
          <w:highlight w:val="none"/>
        </w:rPr>
        <w:t>（最</w:t>
      </w:r>
    </w:p>
    <w:p>
      <w:pPr>
        <w:autoSpaceDE w:val="0"/>
        <w:autoSpaceDN w:val="0"/>
        <w:adjustRightInd w:val="0"/>
        <w:spacing w:before="42" w:line="466" w:lineRule="exact"/>
        <w:ind w:right="46"/>
        <w:jc w:val="left"/>
        <w:rPr>
          <w:rFonts w:ascii="宋体" w:cs="宋体"/>
          <w:kern w:val="0"/>
          <w:sz w:val="24"/>
          <w:highlight w:val="none"/>
        </w:rPr>
      </w:pPr>
      <w:r>
        <w:rPr>
          <w:rFonts w:hint="eastAsia" w:ascii="宋体" w:cs="宋体"/>
          <w:kern w:val="0"/>
          <w:sz w:val="24"/>
          <w:highlight w:val="none"/>
        </w:rPr>
        <w:t>终）工期顺延报告和详细资料后的</w:t>
      </w:r>
      <w:r>
        <w:rPr>
          <w:rFonts w:ascii="宋体" w:cs="宋体"/>
          <w:spacing w:val="-44"/>
          <w:kern w:val="0"/>
          <w:sz w:val="24"/>
          <w:highlight w:val="none"/>
        </w:rPr>
        <w:t xml:space="preserve"> </w:t>
      </w:r>
      <w:r>
        <w:rPr>
          <w:kern w:val="0"/>
          <w:sz w:val="24"/>
          <w:highlight w:val="none"/>
        </w:rPr>
        <w:t>28</w:t>
      </w:r>
      <w:r>
        <w:rPr>
          <w:spacing w:val="16"/>
          <w:kern w:val="0"/>
          <w:sz w:val="24"/>
          <w:highlight w:val="none"/>
        </w:rPr>
        <w:t xml:space="preserve"> </w:t>
      </w:r>
      <w:r>
        <w:rPr>
          <w:rFonts w:hint="eastAsia" w:ascii="宋体" w:cs="宋体"/>
          <w:kern w:val="0"/>
          <w:sz w:val="24"/>
          <w:highlight w:val="none"/>
        </w:rPr>
        <w:t>天内，按照第</w:t>
      </w:r>
      <w:r>
        <w:rPr>
          <w:rFonts w:ascii="宋体" w:cs="宋体"/>
          <w:spacing w:val="-44"/>
          <w:kern w:val="0"/>
          <w:sz w:val="24"/>
          <w:highlight w:val="none"/>
        </w:rPr>
        <w:t xml:space="preserve"> </w:t>
      </w:r>
      <w:r>
        <w:rPr>
          <w:kern w:val="0"/>
          <w:sz w:val="24"/>
          <w:highlight w:val="none"/>
        </w:rPr>
        <w:t>36.3</w:t>
      </w:r>
      <w:r>
        <w:rPr>
          <w:spacing w:val="16"/>
          <w:kern w:val="0"/>
          <w:sz w:val="24"/>
          <w:highlight w:val="none"/>
        </w:rPr>
        <w:t xml:space="preserve"> </w:t>
      </w:r>
      <w:r>
        <w:rPr>
          <w:rFonts w:hint="eastAsia" w:ascii="宋体" w:cs="宋体"/>
          <w:kern w:val="0"/>
          <w:sz w:val="24"/>
          <w:highlight w:val="none"/>
        </w:rPr>
        <w:t>款规定予以核实，或</w:t>
      </w:r>
      <w:r>
        <w:rPr>
          <w:rFonts w:ascii="宋体" w:cs="宋体"/>
          <w:kern w:val="0"/>
          <w:sz w:val="24"/>
          <w:highlight w:val="none"/>
        </w:rPr>
        <w:t xml:space="preserve"> </w:t>
      </w:r>
      <w:r>
        <w:rPr>
          <w:rFonts w:hint="eastAsia" w:ascii="宋体" w:cs="宋体"/>
          <w:kern w:val="0"/>
          <w:sz w:val="24"/>
          <w:highlight w:val="none"/>
        </w:rPr>
        <w:t>要求丙方进一步补充顺延工期的理由。合同双方当事人一旦协商确定顺延的</w:t>
      </w:r>
      <w:r>
        <w:rPr>
          <w:rFonts w:ascii="宋体" w:cs="宋体"/>
          <w:kern w:val="0"/>
          <w:sz w:val="24"/>
          <w:highlight w:val="none"/>
        </w:rPr>
        <w:t xml:space="preserve"> </w:t>
      </w:r>
      <w:r>
        <w:rPr>
          <w:rFonts w:hint="eastAsia" w:ascii="宋体" w:cs="宋体"/>
          <w:kern w:val="0"/>
          <w:sz w:val="24"/>
          <w:highlight w:val="none"/>
        </w:rPr>
        <w:t>工期，甲方应承担由此增加的费用，并向丙方支付合理利润。</w:t>
      </w:r>
    </w:p>
    <w:p>
      <w:pPr>
        <w:autoSpaceDE w:val="0"/>
        <w:autoSpaceDN w:val="0"/>
        <w:adjustRightInd w:val="0"/>
        <w:spacing w:before="42" w:line="466" w:lineRule="exact"/>
        <w:ind w:right="46"/>
        <w:jc w:val="left"/>
        <w:rPr>
          <w:rFonts w:ascii="宋体" w:cs="宋体"/>
          <w:kern w:val="0"/>
          <w:sz w:val="24"/>
          <w:highlight w:val="none"/>
        </w:rPr>
      </w:pPr>
      <w:r>
        <w:rPr>
          <w:rFonts w:hint="eastAsia" w:ascii="宋体" w:cs="宋体"/>
          <w:kern w:val="0"/>
          <w:sz w:val="24"/>
          <w:highlight w:val="none"/>
        </w:rPr>
        <w:t>如果监理工程师在收到上述报告和资料后的</w:t>
      </w:r>
      <w:r>
        <w:rPr>
          <w:rFonts w:ascii="宋体" w:cs="宋体"/>
          <w:kern w:val="0"/>
          <w:sz w:val="24"/>
          <w:highlight w:val="none"/>
        </w:rPr>
        <w:t xml:space="preserve"> </w:t>
      </w:r>
      <w:r>
        <w:rPr>
          <w:kern w:val="0"/>
          <w:sz w:val="24"/>
          <w:highlight w:val="none"/>
        </w:rPr>
        <w:t xml:space="preserve">28  </w:t>
      </w:r>
      <w:r>
        <w:rPr>
          <w:rFonts w:hint="eastAsia" w:ascii="宋体" w:cs="宋体"/>
          <w:kern w:val="0"/>
          <w:sz w:val="24"/>
          <w:highlight w:val="none"/>
        </w:rPr>
        <w:t>天内未予核实也未对丙方作</w:t>
      </w:r>
      <w:r>
        <w:rPr>
          <w:rFonts w:ascii="宋体" w:cs="宋体"/>
          <w:kern w:val="0"/>
          <w:sz w:val="24"/>
          <w:highlight w:val="none"/>
        </w:rPr>
        <w:t xml:space="preserve"> </w:t>
      </w:r>
      <w:r>
        <w:rPr>
          <w:rFonts w:hint="eastAsia" w:ascii="宋体" w:cs="宋体"/>
          <w:kern w:val="0"/>
          <w:sz w:val="24"/>
          <w:highlight w:val="none"/>
        </w:rPr>
        <w:t>出进一步要求，则视为监理工程师已认可丙方上述报告中提出的顺延工期天</w:t>
      </w:r>
      <w:r>
        <w:rPr>
          <w:rFonts w:ascii="宋体" w:cs="宋体"/>
          <w:kern w:val="0"/>
          <w:sz w:val="24"/>
          <w:highlight w:val="none"/>
        </w:rPr>
        <w:t xml:space="preserve"> </w:t>
      </w:r>
      <w:r>
        <w:rPr>
          <w:rFonts w:hint="eastAsia" w:ascii="宋体" w:cs="宋体"/>
          <w:kern w:val="0"/>
          <w:sz w:val="24"/>
          <w:highlight w:val="none"/>
        </w:rPr>
        <w:t>数。</w:t>
      </w:r>
    </w:p>
    <w:p>
      <w:pPr>
        <w:autoSpaceDE w:val="0"/>
        <w:autoSpaceDN w:val="0"/>
        <w:adjustRightInd w:val="0"/>
        <w:spacing w:before="42" w:line="466" w:lineRule="exact"/>
        <w:ind w:right="46"/>
        <w:jc w:val="left"/>
        <w:rPr>
          <w:rFonts w:ascii="宋体" w:cs="宋体"/>
          <w:kern w:val="0"/>
          <w:sz w:val="24"/>
          <w:highlight w:val="none"/>
        </w:rPr>
        <w:sectPr>
          <w:pgSz w:w="11920" w:h="16840"/>
          <w:pgMar w:top="1360" w:right="1000" w:bottom="280" w:left="880" w:header="720" w:footer="720" w:gutter="0"/>
          <w:cols w:equalWidth="0" w:num="2">
            <w:col w:w="1272" w:space="488"/>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4"/>
        <w:jc w:val="left"/>
        <w:rPr>
          <w:kern w:val="0"/>
          <w:sz w:val="24"/>
          <w:highlight w:val="none"/>
        </w:rPr>
      </w:pPr>
      <w:r>
        <w:rPr>
          <w:kern w:val="0"/>
          <w:position w:val="-1"/>
          <w:sz w:val="24"/>
          <w:highlight w:val="none"/>
        </w:rPr>
        <w:t>36.8</w:t>
      </w:r>
      <w:r>
        <w:rPr>
          <w:kern w:val="0"/>
          <w:position w:val="-1"/>
          <w:sz w:val="24"/>
          <w:highlight w:val="none"/>
        </w:rPr>
        <w:tab/>
      </w:r>
    </w:p>
    <w:p>
      <w:pPr>
        <w:tabs>
          <w:tab w:val="left" w:pos="800"/>
          <w:tab w:val="left" w:pos="9880"/>
        </w:tabs>
        <w:autoSpaceDE w:val="0"/>
        <w:autoSpaceDN w:val="0"/>
        <w:adjustRightInd w:val="0"/>
        <w:spacing w:line="271" w:lineRule="exact"/>
        <w:ind w:left="144"/>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2" w:line="280" w:lineRule="exact"/>
        <w:jc w:val="left"/>
        <w:rPr>
          <w:kern w:val="0"/>
          <w:sz w:val="28"/>
          <w:szCs w:val="28"/>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698176" behindDoc="1" locked="0" layoutInCell="0" allowOverlap="1">
                <wp:simplePos x="0" y="0"/>
                <wp:positionH relativeFrom="page">
                  <wp:posOffset>1638935</wp:posOffset>
                </wp:positionH>
                <wp:positionV relativeFrom="paragraph">
                  <wp:posOffset>956945</wp:posOffset>
                </wp:positionV>
                <wp:extent cx="5257800" cy="0"/>
                <wp:effectExtent l="0" t="0" r="0" b="0"/>
                <wp:wrapNone/>
                <wp:docPr id="37" name="未知"/>
                <wp:cNvGraphicFramePr/>
                <a:graphic xmlns:a="http://schemas.openxmlformats.org/drawingml/2006/main">
                  <a:graphicData uri="http://schemas.microsoft.com/office/word/2010/wordprocessingShape">
                    <wps:wsp>
                      <wps:cNvSpPr/>
                      <wps:spPr>
                        <a:xfrm>
                          <a:off x="0" y="0"/>
                          <a:ext cx="5257800" cy="0"/>
                        </a:xfrm>
                        <a:custGeom>
                          <a:avLst/>
                          <a:gdLst/>
                          <a:ahLst/>
                          <a:cxnLst/>
                          <a:rect l="0" t="0" r="0" b="0"/>
                          <a:pathLst>
                            <a:path w="8280">
                              <a:moveTo>
                                <a:pt x="0" y="0"/>
                              </a:moveTo>
                              <a:lnTo>
                                <a:pt x="827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9.05pt;margin-top:75.35pt;height:0pt;width:414pt;mso-position-horizontal-relative:page;z-index:-251618304;mso-width-relative:page;mso-height-relative:page;" filled="f" stroked="t" coordsize="8280,1" o:allowincell="f" o:gfxdata="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PpoCI1wAAAAwBAAAPAAAAAAAAAAEAIAAAACIAAABkcnMvZG93bnJldi54bWxQSwECFAAU&#10;AAAACACHTuJAF1P1XisCAACnBAAADgAAAAAAAAABACAAAAAmAQAAZHJzL2Uyb0RvYy54bWxQSwUG&#10;AAAAAAYABgBZAQAAwwUAAAAA&#10;" path="m0,0l8279,0e">
                <v:fill on="f" focussize="0,0"/>
                <v:stroke weight="0.7pt" color="#000000" joinstyle="round"/>
                <v:imagedata o:title=""/>
                <o:lock v:ext="edit" aspectratio="f"/>
              </v:shape>
            </w:pict>
          </mc:Fallback>
        </mc:AlternateContent>
      </w:r>
      <w:r>
        <w:rPr>
          <w:rFonts w:hint="eastAsia" w:ascii="宋体" w:cs="宋体"/>
          <w:spacing w:val="14"/>
          <w:kern w:val="0"/>
          <w:sz w:val="18"/>
          <w:szCs w:val="18"/>
          <w:highlight w:val="none"/>
        </w:rPr>
        <w:t>丙方误期的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赔偿</w:t>
      </w:r>
    </w:p>
    <w:p>
      <w:pPr>
        <w:autoSpaceDE w:val="0"/>
        <w:autoSpaceDN w:val="0"/>
        <w:adjustRightInd w:val="0"/>
        <w:spacing w:before="14" w:line="466" w:lineRule="exact"/>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丙方未能按照合同进度计划完成工作，或因丙方原因造成工期延误，发包</w:t>
      </w:r>
      <w:r>
        <w:rPr>
          <w:rFonts w:ascii="宋体" w:cs="宋体"/>
          <w:kern w:val="0"/>
          <w:sz w:val="24"/>
          <w:highlight w:val="none"/>
        </w:rPr>
        <w:t xml:space="preserve"> </w:t>
      </w:r>
      <w:r>
        <w:rPr>
          <w:rFonts w:hint="eastAsia" w:ascii="宋体" w:cs="宋体"/>
          <w:kern w:val="0"/>
          <w:sz w:val="24"/>
          <w:highlight w:val="none"/>
        </w:rPr>
        <w:t>人可按照本条规定的时限和</w:t>
      </w:r>
      <w:r>
        <w:rPr>
          <w:rFonts w:hint="eastAsia" w:ascii="宋体" w:cs="宋体"/>
          <w:spacing w:val="30"/>
          <w:kern w:val="0"/>
          <w:sz w:val="24"/>
          <w:highlight w:val="none"/>
        </w:rPr>
        <w:t>第</w:t>
      </w:r>
      <w:r>
        <w:rPr>
          <w:kern w:val="0"/>
          <w:sz w:val="24"/>
          <w:highlight w:val="none"/>
        </w:rPr>
        <w:t>66.2</w:t>
      </w:r>
      <w:r>
        <w:rPr>
          <w:spacing w:val="-30"/>
          <w:kern w:val="0"/>
          <w:sz w:val="24"/>
          <w:highlight w:val="none"/>
        </w:rPr>
        <w:t xml:space="preserve"> </w:t>
      </w:r>
      <w:r>
        <w:rPr>
          <w:rFonts w:hint="eastAsia" w:ascii="宋体" w:cs="宋体"/>
          <w:kern w:val="0"/>
          <w:sz w:val="24"/>
          <w:highlight w:val="none"/>
        </w:rPr>
        <w:t>款规定要求丙方支付该支付期的误期赔偿</w:t>
      </w:r>
      <w:r>
        <w:rPr>
          <w:rFonts w:ascii="宋体" w:cs="宋体"/>
          <w:kern w:val="0"/>
          <w:sz w:val="24"/>
          <w:highlight w:val="none"/>
        </w:rPr>
        <w:t xml:space="preserve"> </w:t>
      </w:r>
      <w:r>
        <w:rPr>
          <w:rFonts w:hint="eastAsia" w:ascii="宋体" w:cs="宋体"/>
          <w:kern w:val="0"/>
          <w:sz w:val="24"/>
          <w:highlight w:val="none"/>
        </w:rPr>
        <w:t>费。</w:t>
      </w:r>
    </w:p>
    <w:p>
      <w:pPr>
        <w:autoSpaceDE w:val="0"/>
        <w:autoSpaceDN w:val="0"/>
        <w:adjustRightInd w:val="0"/>
        <w:spacing w:before="14" w:line="466" w:lineRule="exact"/>
        <w:ind w:right="49"/>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10"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51" w:name="_Toc287627965"/>
      <w:r>
        <w:rPr>
          <w:highlight w:val="none"/>
        </w:rPr>
        <w:t>37</w:t>
      </w:r>
      <w:r>
        <w:rPr>
          <w:highlight w:val="none"/>
        </w:rPr>
        <w:tab/>
      </w:r>
      <w:r>
        <w:rPr>
          <w:rFonts w:hint="eastAsia"/>
          <w:highlight w:val="none"/>
        </w:rPr>
        <w:t>加快进度</w:t>
      </w:r>
      <w:bookmarkEnd w:id="51"/>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37.1</w:t>
      </w:r>
    </w:p>
    <w:p>
      <w:pPr>
        <w:autoSpaceDE w:val="0"/>
        <w:autoSpaceDN w:val="0"/>
        <w:adjustRightInd w:val="0"/>
        <w:spacing w:before="32"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丙方原因加</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快进</w:t>
      </w:r>
      <w:r>
        <w:rPr>
          <w:rFonts w:hint="eastAsia" w:ascii="宋体" w:cs="宋体"/>
          <w:kern w:val="0"/>
          <w:sz w:val="18"/>
          <w:szCs w:val="18"/>
          <w:highlight w:val="none"/>
        </w:rPr>
        <w:t>度</w:t>
      </w:r>
      <w:r>
        <w:rPr>
          <w:rFonts w:hint="eastAsia" w:ascii="宋体" w:cs="宋体"/>
          <w:spacing w:val="1"/>
          <w:kern w:val="0"/>
          <w:sz w:val="18"/>
          <w:szCs w:val="18"/>
          <w:highlight w:val="none"/>
        </w:rPr>
        <w:t>的</w:t>
      </w:r>
      <w:r>
        <w:rPr>
          <w:rFonts w:hint="eastAsia" w:ascii="宋体" w:cs="宋体"/>
          <w:kern w:val="0"/>
          <w:sz w:val="18"/>
          <w:szCs w:val="18"/>
          <w:highlight w:val="none"/>
        </w:rPr>
        <w:t>要求</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51"/>
        <w:jc w:val="left"/>
        <w:rPr>
          <w:rFonts w:ascii="宋体" w:cs="宋体"/>
          <w:kern w:val="0"/>
          <w:sz w:val="24"/>
          <w:highlight w:val="none"/>
        </w:rPr>
      </w:pPr>
      <w:r>
        <w:rPr>
          <w:rFonts w:hint="eastAsia" w:ascii="宋体" w:cs="宋体"/>
          <w:kern w:val="0"/>
          <w:sz w:val="24"/>
          <w:highlight w:val="none"/>
        </w:rPr>
        <w:t>在非甲方延误工期的情况下，如果监理工程师书面指出丙方实施合同工程</w:t>
      </w:r>
      <w:r>
        <w:rPr>
          <w:rFonts w:ascii="宋体" w:cs="宋体"/>
          <w:kern w:val="0"/>
          <w:sz w:val="24"/>
          <w:highlight w:val="none"/>
        </w:rPr>
        <w:t xml:space="preserve"> </w:t>
      </w:r>
      <w:r>
        <w:rPr>
          <w:rFonts w:hint="eastAsia" w:ascii="宋体" w:cs="宋体"/>
          <w:kern w:val="0"/>
          <w:sz w:val="24"/>
          <w:highlight w:val="none"/>
        </w:rPr>
        <w:t>或其任何部分的进度过慢，迟于进度计划或不能按期竣工，则丙方应按照第</w:t>
      </w:r>
    </w:p>
    <w:p>
      <w:pPr>
        <w:autoSpaceDE w:val="0"/>
        <w:autoSpaceDN w:val="0"/>
        <w:adjustRightInd w:val="0"/>
        <w:spacing w:before="36" w:line="307" w:lineRule="auto"/>
        <w:ind w:right="49"/>
        <w:jc w:val="left"/>
        <w:rPr>
          <w:rFonts w:ascii="宋体" w:cs="宋体"/>
          <w:kern w:val="0"/>
          <w:sz w:val="24"/>
          <w:highlight w:val="none"/>
        </w:rPr>
      </w:pPr>
      <w:r>
        <w:rPr>
          <w:kern w:val="0"/>
          <w:sz w:val="24"/>
          <w:highlight w:val="none"/>
        </w:rPr>
        <w:t xml:space="preserve">33.4 </w:t>
      </w:r>
      <w:r>
        <w:rPr>
          <w:rFonts w:hint="eastAsia" w:ascii="宋体" w:cs="宋体"/>
          <w:kern w:val="0"/>
          <w:sz w:val="24"/>
          <w:highlight w:val="none"/>
        </w:rPr>
        <w:t>款规定采取改进措施，加快工程进度。</w:t>
      </w:r>
    </w:p>
    <w:p>
      <w:pPr>
        <w:autoSpaceDE w:val="0"/>
        <w:autoSpaceDN w:val="0"/>
        <w:adjustRightInd w:val="0"/>
        <w:spacing w:before="36" w:line="307" w:lineRule="auto"/>
        <w:ind w:right="49"/>
        <w:jc w:val="left"/>
        <w:rPr>
          <w:rFonts w:ascii="宋体" w:cs="宋体"/>
          <w:kern w:val="0"/>
          <w:sz w:val="24"/>
          <w:highlight w:val="none"/>
        </w:rPr>
      </w:pPr>
      <w:r>
        <w:rPr>
          <w:rFonts w:hint="eastAsia" w:ascii="宋体" w:cs="宋体"/>
          <w:kern w:val="0"/>
          <w:sz w:val="24"/>
          <w:highlight w:val="none"/>
        </w:rPr>
        <w:t>如果丙方在接到监理工程师通知后的</w:t>
      </w:r>
      <w:r>
        <w:rPr>
          <w:rFonts w:ascii="宋体" w:cs="宋体"/>
          <w:kern w:val="0"/>
          <w:sz w:val="24"/>
          <w:highlight w:val="none"/>
        </w:rPr>
        <w:t xml:space="preserve"> </w:t>
      </w:r>
      <w:r>
        <w:rPr>
          <w:kern w:val="0"/>
          <w:sz w:val="24"/>
          <w:highlight w:val="none"/>
        </w:rPr>
        <w:t xml:space="preserve">14  </w:t>
      </w:r>
      <w:r>
        <w:rPr>
          <w:rFonts w:hint="eastAsia" w:ascii="宋体" w:cs="宋体"/>
          <w:kern w:val="0"/>
          <w:sz w:val="24"/>
          <w:highlight w:val="none"/>
        </w:rPr>
        <w:t>天内，未能采取加快工程进度的措</w:t>
      </w:r>
      <w:r>
        <w:rPr>
          <w:rFonts w:ascii="宋体" w:cs="宋体"/>
          <w:kern w:val="0"/>
          <w:sz w:val="24"/>
          <w:highlight w:val="none"/>
        </w:rPr>
        <w:t xml:space="preserve"> </w:t>
      </w:r>
      <w:r>
        <w:rPr>
          <w:rFonts w:hint="eastAsia" w:ascii="宋体" w:cs="宋体"/>
          <w:kern w:val="0"/>
          <w:sz w:val="24"/>
          <w:highlight w:val="none"/>
        </w:rPr>
        <w:t>施，致使实际进度进一步延迟；或丙方虽然采取了改进措施，仍无法按期竣</w:t>
      </w:r>
      <w:r>
        <w:rPr>
          <w:rFonts w:ascii="宋体" w:cs="宋体"/>
          <w:kern w:val="0"/>
          <w:sz w:val="24"/>
          <w:highlight w:val="none"/>
        </w:rPr>
        <w:t xml:space="preserve"> </w:t>
      </w:r>
      <w:r>
        <w:rPr>
          <w:rFonts w:hint="eastAsia" w:ascii="宋体" w:cs="宋体"/>
          <w:kern w:val="0"/>
          <w:sz w:val="24"/>
          <w:highlight w:val="none"/>
        </w:rPr>
        <w:t>工</w:t>
      </w:r>
      <w:r>
        <w:rPr>
          <w:rFonts w:hint="eastAsia" w:ascii="宋体" w:cs="宋体"/>
          <w:spacing w:val="-20"/>
          <w:kern w:val="0"/>
          <w:sz w:val="24"/>
          <w:highlight w:val="none"/>
        </w:rPr>
        <w:t>，</w:t>
      </w:r>
      <w:r>
        <w:rPr>
          <w:rFonts w:hint="eastAsia" w:ascii="宋体" w:cs="宋体"/>
          <w:kern w:val="0"/>
          <w:sz w:val="24"/>
          <w:highlight w:val="none"/>
        </w:rPr>
        <w:t>监理工程师应立即报告甲方</w:t>
      </w:r>
      <w:r>
        <w:rPr>
          <w:rFonts w:hint="eastAsia" w:ascii="宋体" w:cs="宋体"/>
          <w:spacing w:val="-20"/>
          <w:kern w:val="0"/>
          <w:sz w:val="24"/>
          <w:highlight w:val="none"/>
        </w:rPr>
        <w:t>，</w:t>
      </w:r>
      <w:r>
        <w:rPr>
          <w:rFonts w:hint="eastAsia" w:ascii="宋体" w:cs="宋体"/>
          <w:kern w:val="0"/>
          <w:sz w:val="24"/>
          <w:highlight w:val="none"/>
        </w:rPr>
        <w:t>并抄送丙方</w:t>
      </w:r>
      <w:r>
        <w:rPr>
          <w:rFonts w:hint="eastAsia" w:ascii="宋体" w:cs="宋体"/>
          <w:spacing w:val="-20"/>
          <w:kern w:val="0"/>
          <w:sz w:val="24"/>
          <w:highlight w:val="none"/>
        </w:rPr>
        <w:t>。</w:t>
      </w:r>
      <w:r>
        <w:rPr>
          <w:rFonts w:hint="eastAsia" w:ascii="宋体" w:cs="宋体"/>
          <w:kern w:val="0"/>
          <w:sz w:val="24"/>
          <w:highlight w:val="none"/>
        </w:rPr>
        <w:t>甲方可按照第</w:t>
      </w:r>
      <w:r>
        <w:rPr>
          <w:rFonts w:ascii="宋体" w:cs="宋体"/>
          <w:spacing w:val="-60"/>
          <w:kern w:val="0"/>
          <w:sz w:val="24"/>
          <w:highlight w:val="none"/>
        </w:rPr>
        <w:t xml:space="preserve"> </w:t>
      </w:r>
      <w:r>
        <w:rPr>
          <w:kern w:val="0"/>
          <w:sz w:val="24"/>
          <w:highlight w:val="none"/>
        </w:rPr>
        <w:t xml:space="preserve">87.3 </w:t>
      </w:r>
      <w:r>
        <w:rPr>
          <w:rFonts w:hint="eastAsia" w:ascii="宋体" w:cs="宋体"/>
          <w:kern w:val="0"/>
          <w:sz w:val="24"/>
          <w:highlight w:val="none"/>
        </w:rPr>
        <w:t>款规</w:t>
      </w:r>
      <w:r>
        <w:rPr>
          <w:rFonts w:ascii="宋体" w:cs="宋体"/>
          <w:kern w:val="0"/>
          <w:sz w:val="24"/>
          <w:highlight w:val="none"/>
        </w:rPr>
        <w:t xml:space="preserve"> </w:t>
      </w:r>
      <w:r>
        <w:rPr>
          <w:rFonts w:hint="eastAsia" w:ascii="宋体" w:cs="宋体"/>
          <w:kern w:val="0"/>
          <w:sz w:val="24"/>
          <w:highlight w:val="none"/>
        </w:rPr>
        <w:t>定解除合同，也可将合同工程中的一部分工作交由第双方完成，由此增加的一</w:t>
      </w:r>
      <w:r>
        <w:rPr>
          <w:rFonts w:ascii="宋体" w:cs="宋体"/>
          <w:kern w:val="0"/>
          <w:sz w:val="24"/>
          <w:highlight w:val="none"/>
        </w:rPr>
        <w:t xml:space="preserve"> </w:t>
      </w:r>
      <w:r>
        <w:rPr>
          <w:rFonts w:hint="eastAsia" w:ascii="宋体" w:cs="宋体"/>
          <w:kern w:val="0"/>
          <w:sz w:val="24"/>
          <w:highlight w:val="none"/>
        </w:rPr>
        <w:t>切费用由丙方承担。即使丙方承担增加的费用，也不能免除其按照合同约</w:t>
      </w:r>
    </w:p>
    <w:p>
      <w:pPr>
        <w:autoSpaceDE w:val="0"/>
        <w:autoSpaceDN w:val="0"/>
        <w:adjustRightInd w:val="0"/>
        <w:spacing w:before="45"/>
        <w:jc w:val="left"/>
        <w:rPr>
          <w:rFonts w:ascii="宋体" w:cs="宋体"/>
          <w:kern w:val="0"/>
          <w:sz w:val="24"/>
          <w:highlight w:val="none"/>
        </w:rPr>
      </w:pPr>
      <w:r>
        <w:rPr>
          <w:rFonts w:hint="eastAsia" w:ascii="宋体" w:cs="宋体"/>
          <w:kern w:val="0"/>
          <w:sz w:val="24"/>
          <w:highlight w:val="none"/>
        </w:rPr>
        <w:t>定应承担的任何责任和应履行的任何义务。</w:t>
      </w:r>
    </w:p>
    <w:p>
      <w:pPr>
        <w:autoSpaceDE w:val="0"/>
        <w:autoSpaceDN w:val="0"/>
        <w:adjustRightInd w:val="0"/>
        <w:spacing w:before="45"/>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4" w:line="170" w:lineRule="exact"/>
        <w:jc w:val="left"/>
        <w:rPr>
          <w:rFonts w:ascii="宋体" w:cs="宋体"/>
          <w:kern w:val="0"/>
          <w:sz w:val="17"/>
          <w:szCs w:val="17"/>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37.2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3" w:line="220" w:lineRule="exact"/>
        <w:jc w:val="left"/>
        <w:rPr>
          <w:kern w:val="0"/>
          <w:sz w:val="22"/>
          <w:szCs w:val="22"/>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甲方原因加</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快进</w:t>
      </w:r>
      <w:r>
        <w:rPr>
          <w:rFonts w:hint="eastAsia" w:ascii="宋体" w:cs="宋体"/>
          <w:kern w:val="0"/>
          <w:sz w:val="18"/>
          <w:szCs w:val="18"/>
          <w:highlight w:val="none"/>
        </w:rPr>
        <w:t>度</w:t>
      </w:r>
      <w:r>
        <w:rPr>
          <w:rFonts w:hint="eastAsia" w:ascii="宋体" w:cs="宋体"/>
          <w:spacing w:val="1"/>
          <w:kern w:val="0"/>
          <w:sz w:val="18"/>
          <w:szCs w:val="18"/>
          <w:highlight w:val="none"/>
        </w:rPr>
        <w:t>的</w:t>
      </w:r>
      <w:r>
        <w:rPr>
          <w:rFonts w:hint="eastAsia" w:ascii="宋体" w:cs="宋体"/>
          <w:kern w:val="0"/>
          <w:sz w:val="18"/>
          <w:szCs w:val="18"/>
          <w:highlight w:val="none"/>
        </w:rPr>
        <w:t>要求</w:t>
      </w:r>
    </w:p>
    <w:p>
      <w:pPr>
        <w:autoSpaceDE w:val="0"/>
        <w:autoSpaceDN w:val="0"/>
        <w:adjustRightInd w:val="0"/>
        <w:spacing w:before="67" w:line="308" w:lineRule="auto"/>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如果甲方希望丙方提前竣工，那么甲方可要求丙方提交为加快进度而</w:t>
      </w:r>
      <w:r>
        <w:rPr>
          <w:rFonts w:ascii="宋体" w:cs="宋体"/>
          <w:kern w:val="0"/>
          <w:sz w:val="24"/>
          <w:highlight w:val="none"/>
        </w:rPr>
        <w:t xml:space="preserve"> </w:t>
      </w:r>
      <w:r>
        <w:rPr>
          <w:rFonts w:hint="eastAsia" w:ascii="宋体" w:cs="宋体"/>
          <w:kern w:val="0"/>
          <w:sz w:val="24"/>
          <w:highlight w:val="none"/>
        </w:rPr>
        <w:t>编制的提前竣工建议书。丙方应在接到甲方要求后的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天内完成编制并向</w:t>
      </w:r>
      <w:r>
        <w:rPr>
          <w:rFonts w:ascii="宋体" w:cs="宋体"/>
          <w:kern w:val="0"/>
          <w:sz w:val="24"/>
          <w:highlight w:val="none"/>
        </w:rPr>
        <w:t xml:space="preserve"> </w:t>
      </w:r>
      <w:r>
        <w:rPr>
          <w:rFonts w:hint="eastAsia" w:ascii="宋体" w:cs="宋体"/>
          <w:kern w:val="0"/>
          <w:sz w:val="24"/>
          <w:highlight w:val="none"/>
        </w:rPr>
        <w:t>甲方提交提前竣工建议书，该建议书的内容至少应包括：</w:t>
      </w:r>
    </w:p>
    <w:p>
      <w:pPr>
        <w:autoSpaceDE w:val="0"/>
        <w:autoSpaceDN w:val="0"/>
        <w:adjustRightInd w:val="0"/>
        <w:spacing w:before="44"/>
        <w:ind w:left="1" w:right="5225"/>
        <w:rPr>
          <w:rFonts w:ascii="宋体" w:cs="宋体"/>
          <w:kern w:val="0"/>
          <w:sz w:val="24"/>
          <w:highlight w:val="none"/>
        </w:rPr>
      </w:pPr>
      <w:r>
        <w:rPr>
          <w:kern w:val="0"/>
          <w:sz w:val="24"/>
          <w:highlight w:val="none"/>
        </w:rPr>
        <w:t>(1)</w:t>
      </w:r>
      <w:r>
        <w:rPr>
          <w:spacing w:val="20"/>
          <w:kern w:val="0"/>
          <w:sz w:val="24"/>
          <w:highlight w:val="none"/>
        </w:rPr>
        <w:t xml:space="preserve"> </w:t>
      </w:r>
      <w:r>
        <w:rPr>
          <w:rFonts w:hint="eastAsia" w:ascii="宋体" w:cs="宋体"/>
          <w:kern w:val="0"/>
          <w:sz w:val="24"/>
          <w:highlight w:val="none"/>
        </w:rPr>
        <w:t>加快进度拟采取的措施；</w:t>
      </w:r>
    </w:p>
    <w:p>
      <w:pPr>
        <w:autoSpaceDE w:val="0"/>
        <w:autoSpaceDN w:val="0"/>
        <w:adjustRightInd w:val="0"/>
        <w:spacing w:before="44"/>
        <w:ind w:left="1" w:right="5225"/>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352" w:lineRule="exact"/>
        <w:ind w:left="1761"/>
        <w:jc w:val="left"/>
        <w:rPr>
          <w:rFonts w:ascii="宋体" w:cs="宋体"/>
          <w:kern w:val="0"/>
          <w:sz w:val="24"/>
          <w:highlight w:val="none"/>
        </w:rPr>
      </w:pPr>
      <w:r>
        <w:rPr>
          <w:kern w:val="0"/>
          <w:position w:val="-2"/>
          <w:sz w:val="24"/>
          <w:highlight w:val="none"/>
        </w:rPr>
        <w:t>(2)</w:t>
      </w:r>
      <w:r>
        <w:rPr>
          <w:spacing w:val="20"/>
          <w:kern w:val="0"/>
          <w:position w:val="-2"/>
          <w:sz w:val="24"/>
          <w:highlight w:val="none"/>
        </w:rPr>
        <w:t xml:space="preserve"> </w:t>
      </w:r>
      <w:r>
        <w:rPr>
          <w:rFonts w:hint="eastAsia" w:ascii="宋体" w:cs="宋体"/>
          <w:kern w:val="0"/>
          <w:position w:val="-2"/>
          <w:sz w:val="24"/>
          <w:highlight w:val="none"/>
        </w:rPr>
        <w:t>加快进度后的进度计划</w:t>
      </w:r>
      <w:r>
        <w:rPr>
          <w:kern w:val="0"/>
          <w:position w:val="-2"/>
          <w:sz w:val="24"/>
          <w:highlight w:val="none"/>
        </w:rPr>
        <w:t>,</w:t>
      </w:r>
      <w:r>
        <w:rPr>
          <w:rFonts w:hint="eastAsia" w:ascii="宋体" w:cs="宋体"/>
          <w:kern w:val="0"/>
          <w:position w:val="-2"/>
          <w:sz w:val="24"/>
          <w:highlight w:val="none"/>
        </w:rPr>
        <w:t>以及与原计划的对比；</w:t>
      </w:r>
    </w:p>
    <w:p>
      <w:pPr>
        <w:autoSpaceDE w:val="0"/>
        <w:autoSpaceDN w:val="0"/>
        <w:adjustRightInd w:val="0"/>
        <w:spacing w:before="42" w:line="466" w:lineRule="exact"/>
        <w:ind w:left="1759" w:right="47" w:firstLine="2"/>
        <w:jc w:val="left"/>
        <w:rPr>
          <w:rFonts w:ascii="宋体" w:cs="宋体"/>
          <w:kern w:val="0"/>
          <w:sz w:val="24"/>
          <w:highlight w:val="none"/>
        </w:rPr>
      </w:pPr>
      <w:r>
        <w:rPr>
          <w:highlight w:val="none"/>
        </w:rPr>
        <mc:AlternateContent>
          <mc:Choice Requires="wps">
            <w:drawing>
              <wp:anchor distT="0" distB="0" distL="114300" distR="114300" simplePos="0" relativeHeight="251699200" behindDoc="1" locked="0" layoutInCell="0" allowOverlap="1">
                <wp:simplePos x="0" y="0"/>
                <wp:positionH relativeFrom="page">
                  <wp:posOffset>1715135</wp:posOffset>
                </wp:positionH>
                <wp:positionV relativeFrom="paragraph">
                  <wp:posOffset>1752600</wp:posOffset>
                </wp:positionV>
                <wp:extent cx="5181600" cy="0"/>
                <wp:effectExtent l="0" t="0" r="0" b="0"/>
                <wp:wrapNone/>
                <wp:docPr id="38"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138pt;height:0pt;width:408pt;mso-position-horizontal-relative:page;z-index:-251617280;mso-width-relative:page;mso-height-relative:page;" filled="f" stroked="t" coordsize="8160,1" o:allowincell="f" o:gfxdata="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0EWE1wAAAAwBAAAPAAAAAAAAAAEAIAAAACIAAABkcnMvZG93bnJldi54bWxQSwECFAAUAAAA&#10;CACHTuJA+ySO1ygCAACnBAAADgAAAAAAAAABACAAAAAmAQAAZHJzL2Uyb0RvYy54bWxQSwUGAAAA&#10;AAYABgBZAQAAwAUAAAAA&#10;" path="m0,0l8159,0e">
                <v:fill on="f" focussize="0,0"/>
                <v:stroke weight="0.7pt" color="#000000" joinstyle="round"/>
                <v:imagedata o:title=""/>
                <o:lock v:ext="edit" aspectratio="f"/>
              </v:shape>
            </w:pict>
          </mc:Fallback>
        </mc:AlternateContent>
      </w:r>
      <w:r>
        <w:rPr>
          <w:kern w:val="0"/>
          <w:sz w:val="24"/>
          <w:highlight w:val="none"/>
        </w:rPr>
        <w:t>(3)</w:t>
      </w:r>
      <w:r>
        <w:rPr>
          <w:spacing w:val="20"/>
          <w:kern w:val="0"/>
          <w:sz w:val="24"/>
          <w:highlight w:val="none"/>
        </w:rPr>
        <w:t xml:space="preserve"> </w:t>
      </w:r>
      <w:r>
        <w:rPr>
          <w:rFonts w:hint="eastAsia" w:ascii="宋体" w:cs="宋体"/>
          <w:kern w:val="0"/>
          <w:sz w:val="24"/>
          <w:highlight w:val="none"/>
        </w:rPr>
        <w:t>加快进度所需的合同价款增加</w:t>
      </w:r>
      <w:r>
        <w:rPr>
          <w:rFonts w:hint="eastAsia" w:ascii="宋体" w:cs="宋体"/>
          <w:spacing w:val="-30"/>
          <w:kern w:val="0"/>
          <w:sz w:val="24"/>
          <w:highlight w:val="none"/>
        </w:rPr>
        <w:t>额</w:t>
      </w:r>
      <w:r>
        <w:rPr>
          <w:rFonts w:hint="eastAsia" w:ascii="宋体" w:cs="宋体"/>
          <w:kern w:val="0"/>
          <w:sz w:val="24"/>
          <w:highlight w:val="none"/>
        </w:rPr>
        <w:t>（含第</w:t>
      </w:r>
      <w:r>
        <w:rPr>
          <w:rFonts w:ascii="宋体" w:cs="宋体"/>
          <w:spacing w:val="-60"/>
          <w:kern w:val="0"/>
          <w:sz w:val="24"/>
          <w:highlight w:val="none"/>
        </w:rPr>
        <w:t xml:space="preserve"> </w:t>
      </w:r>
      <w:r>
        <w:rPr>
          <w:kern w:val="0"/>
          <w:sz w:val="24"/>
          <w:highlight w:val="none"/>
        </w:rPr>
        <w:t xml:space="preserve">66.1 </w:t>
      </w:r>
      <w:r>
        <w:rPr>
          <w:rFonts w:hint="eastAsia" w:ascii="宋体" w:cs="宋体"/>
          <w:kern w:val="0"/>
          <w:sz w:val="24"/>
          <w:highlight w:val="none"/>
        </w:rPr>
        <w:t>款规定的提前竣工奖</w:t>
      </w:r>
      <w:r>
        <w:rPr>
          <w:rFonts w:hint="eastAsia" w:ascii="宋体" w:cs="宋体"/>
          <w:spacing w:val="-120"/>
          <w:kern w:val="0"/>
          <w:sz w:val="24"/>
          <w:highlight w:val="none"/>
        </w:rPr>
        <w:t>）</w:t>
      </w:r>
      <w:r>
        <w:rPr>
          <w:rFonts w:hint="eastAsia" w:ascii="宋体" w:cs="宋体"/>
          <w:spacing w:val="-30"/>
          <w:kern w:val="0"/>
          <w:sz w:val="24"/>
          <w:highlight w:val="none"/>
        </w:rPr>
        <w:t>。</w:t>
      </w:r>
      <w:r>
        <w:rPr>
          <w:rFonts w:hint="eastAsia" w:ascii="宋体" w:cs="宋体"/>
          <w:kern w:val="0"/>
          <w:sz w:val="24"/>
          <w:highlight w:val="none"/>
        </w:rPr>
        <w:t>该增加</w:t>
      </w:r>
      <w:r>
        <w:rPr>
          <w:rFonts w:ascii="宋体" w:cs="宋体"/>
          <w:kern w:val="0"/>
          <w:sz w:val="24"/>
          <w:highlight w:val="none"/>
        </w:rPr>
        <w:t xml:space="preserve"> </w:t>
      </w:r>
      <w:r>
        <w:rPr>
          <w:rFonts w:hint="eastAsia" w:ascii="宋体" w:cs="宋体"/>
          <w:kern w:val="0"/>
          <w:sz w:val="24"/>
          <w:highlight w:val="none"/>
        </w:rPr>
        <w:t>额按照第</w:t>
      </w:r>
      <w:r>
        <w:rPr>
          <w:rFonts w:ascii="宋体" w:cs="宋体"/>
          <w:spacing w:val="-60"/>
          <w:kern w:val="0"/>
          <w:sz w:val="24"/>
          <w:highlight w:val="none"/>
        </w:rPr>
        <w:t xml:space="preserve"> </w:t>
      </w:r>
      <w:r>
        <w:rPr>
          <w:kern w:val="0"/>
          <w:sz w:val="24"/>
          <w:highlight w:val="none"/>
        </w:rPr>
        <w:t xml:space="preserve">72.2 </w:t>
      </w:r>
      <w:r>
        <w:rPr>
          <w:rFonts w:hint="eastAsia" w:ascii="宋体" w:cs="宋体"/>
          <w:kern w:val="0"/>
          <w:sz w:val="24"/>
          <w:highlight w:val="none"/>
        </w:rPr>
        <w:t>款、第</w:t>
      </w:r>
      <w:r>
        <w:rPr>
          <w:rFonts w:ascii="宋体" w:cs="宋体"/>
          <w:spacing w:val="-60"/>
          <w:kern w:val="0"/>
          <w:sz w:val="24"/>
          <w:highlight w:val="none"/>
        </w:rPr>
        <w:t xml:space="preserve"> </w:t>
      </w:r>
      <w:r>
        <w:rPr>
          <w:kern w:val="0"/>
          <w:sz w:val="24"/>
          <w:highlight w:val="none"/>
        </w:rPr>
        <w:t xml:space="preserve">72.3 </w:t>
      </w:r>
      <w:r>
        <w:rPr>
          <w:rFonts w:hint="eastAsia" w:ascii="宋体" w:cs="宋体"/>
          <w:kern w:val="0"/>
          <w:sz w:val="24"/>
          <w:highlight w:val="none"/>
        </w:rPr>
        <w:t>款和第</w:t>
      </w:r>
      <w:r>
        <w:rPr>
          <w:rFonts w:ascii="宋体" w:cs="宋体"/>
          <w:spacing w:val="-60"/>
          <w:kern w:val="0"/>
          <w:sz w:val="24"/>
          <w:highlight w:val="none"/>
        </w:rPr>
        <w:t xml:space="preserve"> </w:t>
      </w:r>
      <w:r>
        <w:rPr>
          <w:kern w:val="0"/>
          <w:sz w:val="24"/>
          <w:highlight w:val="none"/>
        </w:rPr>
        <w:t xml:space="preserve">72.5 </w:t>
      </w:r>
      <w:r>
        <w:rPr>
          <w:rFonts w:hint="eastAsia" w:ascii="宋体" w:cs="宋体"/>
          <w:kern w:val="0"/>
          <w:sz w:val="24"/>
          <w:highlight w:val="none"/>
        </w:rPr>
        <w:t>款规定计算。</w:t>
      </w:r>
    </w:p>
    <w:p>
      <w:pPr>
        <w:autoSpaceDE w:val="0"/>
        <w:autoSpaceDN w:val="0"/>
        <w:adjustRightInd w:val="0"/>
        <w:spacing w:before="42" w:line="466" w:lineRule="exact"/>
        <w:ind w:left="1759" w:right="47" w:firstLine="2"/>
        <w:jc w:val="left"/>
        <w:rPr>
          <w:rFonts w:ascii="宋体" w:cs="宋体"/>
          <w:kern w:val="0"/>
          <w:sz w:val="24"/>
          <w:highlight w:val="none"/>
        </w:rPr>
      </w:pPr>
      <w:r>
        <w:rPr>
          <w:rFonts w:hint="eastAsia" w:ascii="宋体" w:cs="宋体"/>
          <w:kern w:val="0"/>
          <w:sz w:val="24"/>
          <w:highlight w:val="none"/>
        </w:rPr>
        <w:t>甲方应在接到建议书后的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天内予以答复。如果甲方接受了该建议书，则</w:t>
      </w:r>
      <w:r>
        <w:rPr>
          <w:rFonts w:ascii="宋体" w:cs="宋体"/>
          <w:kern w:val="0"/>
          <w:sz w:val="24"/>
          <w:highlight w:val="none"/>
        </w:rPr>
        <w:t xml:space="preserve"> </w:t>
      </w:r>
      <w:r>
        <w:rPr>
          <w:rFonts w:hint="eastAsia" w:ascii="宋体" w:cs="宋体"/>
          <w:kern w:val="0"/>
          <w:sz w:val="24"/>
          <w:highlight w:val="none"/>
        </w:rPr>
        <w:t>监理工程师应以书面形式发出变更指令，相应调整工期；造价工程师应核实并</w:t>
      </w:r>
      <w:r>
        <w:rPr>
          <w:rFonts w:ascii="宋体" w:cs="宋体"/>
          <w:kern w:val="0"/>
          <w:sz w:val="24"/>
          <w:highlight w:val="none"/>
        </w:rPr>
        <w:t xml:space="preserve"> </w:t>
      </w:r>
      <w:r>
        <w:rPr>
          <w:rFonts w:hint="eastAsia" w:ascii="宋体" w:cs="宋体"/>
          <w:kern w:val="0"/>
          <w:sz w:val="24"/>
          <w:highlight w:val="none"/>
        </w:rPr>
        <w:t>相应调整合同价款。</w:t>
      </w:r>
    </w:p>
    <w:p>
      <w:pPr>
        <w:autoSpaceDE w:val="0"/>
        <w:autoSpaceDN w:val="0"/>
        <w:adjustRightInd w:val="0"/>
        <w:spacing w:before="10"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52" w:name="_Toc287627966"/>
      <w:r>
        <w:rPr>
          <w:highlight w:val="none"/>
        </w:rPr>
        <w:t>38</w:t>
      </w:r>
      <w:r>
        <w:rPr>
          <w:highlight w:val="none"/>
        </w:rPr>
        <w:tab/>
      </w:r>
      <w:r>
        <w:rPr>
          <w:rFonts w:hint="eastAsia"/>
          <w:highlight w:val="none"/>
        </w:rPr>
        <w:t>竣工日期</w:t>
      </w:r>
      <w:bookmarkEnd w:id="52"/>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pgSz w:w="11920" w:h="16840"/>
          <w:pgMar w:top="13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38.1</w:t>
      </w:r>
    </w:p>
    <w:p>
      <w:pPr>
        <w:autoSpaceDE w:val="0"/>
        <w:autoSpaceDN w:val="0"/>
        <w:adjustRightInd w:val="0"/>
        <w:spacing w:before="4" w:line="200" w:lineRule="exact"/>
        <w:jc w:val="left"/>
        <w:rPr>
          <w:kern w:val="0"/>
          <w:sz w:val="20"/>
          <w:szCs w:val="20"/>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
          <w:kern w:val="0"/>
          <w:sz w:val="18"/>
          <w:szCs w:val="18"/>
          <w:highlight w:val="none"/>
        </w:rPr>
        <w:t>约定</w:t>
      </w:r>
      <w:r>
        <w:rPr>
          <w:rFonts w:hint="eastAsia" w:ascii="宋体" w:cs="宋体"/>
          <w:kern w:val="0"/>
          <w:sz w:val="18"/>
          <w:szCs w:val="18"/>
          <w:highlight w:val="none"/>
        </w:rPr>
        <w:t>计划</w:t>
      </w:r>
      <w:r>
        <w:rPr>
          <w:rFonts w:ascii="宋体" w:cs="宋体"/>
          <w:kern w:val="0"/>
          <w:sz w:val="18"/>
          <w:szCs w:val="18"/>
          <w:highlight w:val="none"/>
        </w:rPr>
        <w:t xml:space="preserve"> </w:t>
      </w:r>
      <w:r>
        <w:rPr>
          <w:rFonts w:hint="eastAsia" w:ascii="宋体" w:cs="宋体"/>
          <w:spacing w:val="1"/>
          <w:kern w:val="0"/>
          <w:sz w:val="18"/>
          <w:szCs w:val="18"/>
          <w:highlight w:val="none"/>
        </w:rPr>
        <w:t>竣工</w:t>
      </w:r>
      <w:r>
        <w:rPr>
          <w:rFonts w:hint="eastAsia" w:ascii="宋体" w:cs="宋体"/>
          <w:kern w:val="0"/>
          <w:sz w:val="18"/>
          <w:szCs w:val="18"/>
          <w:highlight w:val="none"/>
        </w:rPr>
        <w:t>日期</w:t>
      </w:r>
    </w:p>
    <w:p>
      <w:pPr>
        <w:autoSpaceDE w:val="0"/>
        <w:autoSpaceDN w:val="0"/>
        <w:adjustRightInd w:val="0"/>
        <w:spacing w:line="240" w:lineRule="exact"/>
        <w:ind w:left="105" w:right="-40"/>
        <w:jc w:val="left"/>
        <w:rPr>
          <w:rFonts w:ascii="宋体" w:cs="宋体"/>
          <w:kern w:val="0"/>
          <w:sz w:val="18"/>
          <w:szCs w:val="18"/>
          <w:highlight w:val="none"/>
        </w:rPr>
      </w:pP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合同双方当事人应在协议书中约定合同工程的计划竣工日期。</w:t>
      </w:r>
    </w:p>
    <w:p>
      <w:pPr>
        <w:autoSpaceDE w:val="0"/>
        <w:autoSpaceDN w:val="0"/>
        <w:adjustRightInd w:val="0"/>
        <w:jc w:val="left"/>
        <w:rPr>
          <w:rFonts w:ascii="宋体" w:cs="宋体"/>
          <w:kern w:val="0"/>
          <w:sz w:val="24"/>
          <w:highlight w:val="none"/>
        </w:rPr>
        <w:sectPr>
          <w:type w:val="continuous"/>
          <w:pgSz w:w="11920" w:h="16840"/>
          <w:pgMar w:top="1560" w:right="1000" w:bottom="280" w:left="880" w:header="720" w:footer="720" w:gutter="0"/>
          <w:cols w:equalWidth="0" w:num="2">
            <w:col w:w="828" w:space="932"/>
            <w:col w:w="8280"/>
          </w:cols>
        </w:sectPr>
      </w:pPr>
    </w:p>
    <w:p>
      <w:pPr>
        <w:tabs>
          <w:tab w:val="left" w:leader="dot" w:pos="9880"/>
        </w:tabs>
        <w:autoSpaceDE w:val="0"/>
        <w:autoSpaceDN w:val="0"/>
        <w:adjustRightInd w:val="0"/>
        <w:spacing w:line="192" w:lineRule="exact"/>
        <w:ind w:left="141"/>
        <w:jc w:val="left"/>
        <w:rPr>
          <w:kern w:val="0"/>
          <w:sz w:val="24"/>
          <w:highlight w:val="none"/>
        </w:rPr>
      </w:pPr>
      <w:r>
        <w:rPr>
          <w:kern w:val="0"/>
          <w:position w:val="1"/>
          <w:sz w:val="24"/>
          <w:highlight w:val="none"/>
        </w:rPr>
        <w:t>38.2</w:t>
      </w:r>
      <w:r>
        <w:rPr>
          <w:kern w:val="0"/>
          <w:position w:val="1"/>
          <w:sz w:val="24"/>
          <w:highlight w:val="none"/>
        </w:rPr>
        <w:tab/>
      </w:r>
    </w:p>
    <w:p>
      <w:pPr>
        <w:tabs>
          <w:tab w:val="left" w:pos="800"/>
          <w:tab w:val="left" w:pos="9880"/>
        </w:tabs>
        <w:autoSpaceDE w:val="0"/>
        <w:autoSpaceDN w:val="0"/>
        <w:adjustRightInd w:val="0"/>
        <w:spacing w:line="192"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8" w:line="220" w:lineRule="exact"/>
        <w:jc w:val="left"/>
        <w:rPr>
          <w:kern w:val="0"/>
          <w:sz w:val="22"/>
          <w:szCs w:val="22"/>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
          <w:kern w:val="0"/>
          <w:sz w:val="18"/>
          <w:szCs w:val="18"/>
          <w:highlight w:val="none"/>
        </w:rPr>
        <w:t>实际</w:t>
      </w:r>
      <w:r>
        <w:rPr>
          <w:rFonts w:hint="eastAsia" w:ascii="宋体" w:cs="宋体"/>
          <w:kern w:val="0"/>
          <w:sz w:val="18"/>
          <w:szCs w:val="18"/>
          <w:highlight w:val="none"/>
        </w:rPr>
        <w:t>竣</w:t>
      </w:r>
      <w:r>
        <w:rPr>
          <w:rFonts w:hint="eastAsia" w:ascii="宋体" w:cs="宋体"/>
          <w:spacing w:val="1"/>
          <w:kern w:val="0"/>
          <w:sz w:val="18"/>
          <w:szCs w:val="18"/>
          <w:highlight w:val="none"/>
        </w:rPr>
        <w:t>工日</w:t>
      </w:r>
      <w:r>
        <w:rPr>
          <w:rFonts w:ascii="宋体" w:cs="宋体"/>
          <w:spacing w:val="1"/>
          <w:kern w:val="0"/>
          <w:sz w:val="18"/>
          <w:szCs w:val="18"/>
          <w:highlight w:val="none"/>
        </w:rPr>
        <w:t xml:space="preserve"> </w:t>
      </w:r>
      <w:r>
        <w:rPr>
          <w:rFonts w:hint="eastAsia" w:ascii="宋体" w:cs="宋体"/>
          <w:spacing w:val="1"/>
          <w:kern w:val="0"/>
          <w:sz w:val="18"/>
          <w:szCs w:val="18"/>
          <w:highlight w:val="none"/>
        </w:rPr>
        <w:t>期的</w:t>
      </w:r>
      <w:r>
        <w:rPr>
          <w:rFonts w:hint="eastAsia" w:ascii="宋体" w:cs="宋体"/>
          <w:kern w:val="0"/>
          <w:sz w:val="18"/>
          <w:szCs w:val="18"/>
          <w:highlight w:val="none"/>
        </w:rPr>
        <w:t>确定</w:t>
      </w:r>
    </w:p>
    <w:p>
      <w:pPr>
        <w:autoSpaceDE w:val="0"/>
        <w:autoSpaceDN w:val="0"/>
        <w:adjustRightInd w:val="0"/>
        <w:spacing w:before="67" w:line="316" w:lineRule="auto"/>
        <w:ind w:left="6"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除发生不可抗力事件致使甲方不能按时竣工验收外，实际竣工日期按照下列</w:t>
      </w:r>
      <w:r>
        <w:rPr>
          <w:rFonts w:ascii="宋体" w:cs="宋体"/>
          <w:kern w:val="0"/>
          <w:sz w:val="24"/>
          <w:highlight w:val="none"/>
        </w:rPr>
        <w:t xml:space="preserve"> </w:t>
      </w:r>
      <w:r>
        <w:rPr>
          <w:rFonts w:hint="eastAsia" w:ascii="宋体" w:cs="宋体"/>
          <w:kern w:val="0"/>
          <w:sz w:val="24"/>
          <w:highlight w:val="none"/>
        </w:rPr>
        <w:t>情况分别确定：</w:t>
      </w:r>
    </w:p>
    <w:p>
      <w:pPr>
        <w:autoSpaceDE w:val="0"/>
        <w:autoSpaceDN w:val="0"/>
        <w:adjustRightInd w:val="0"/>
        <w:spacing w:before="36" w:line="301" w:lineRule="auto"/>
        <w:ind w:left="6" w:right="48"/>
        <w:jc w:val="left"/>
        <w:rPr>
          <w:rFonts w:ascii="宋体" w:cs="宋体"/>
          <w:kern w:val="0"/>
          <w:sz w:val="24"/>
          <w:highlight w:val="none"/>
        </w:rPr>
      </w:pPr>
      <w:r>
        <w:rPr>
          <w:kern w:val="0"/>
          <w:sz w:val="24"/>
          <w:highlight w:val="none"/>
        </w:rPr>
        <w:t>(1)</w:t>
      </w:r>
      <w:r>
        <w:rPr>
          <w:spacing w:val="21"/>
          <w:kern w:val="0"/>
          <w:sz w:val="24"/>
          <w:highlight w:val="none"/>
        </w:rPr>
        <w:t xml:space="preserve"> </w:t>
      </w:r>
      <w:r>
        <w:rPr>
          <w:rFonts w:hint="eastAsia" w:ascii="宋体" w:cs="宋体"/>
          <w:spacing w:val="4"/>
          <w:kern w:val="0"/>
          <w:sz w:val="24"/>
          <w:highlight w:val="none"/>
        </w:rPr>
        <w:t>工程经竣工验收合格的，以丙方提交竣工</w:t>
      </w:r>
      <w:r>
        <w:rPr>
          <w:rFonts w:hint="eastAsia" w:ascii="宋体" w:cs="宋体"/>
          <w:spacing w:val="5"/>
          <w:kern w:val="0"/>
          <w:sz w:val="24"/>
          <w:highlight w:val="none"/>
        </w:rPr>
        <w:t>验</w:t>
      </w:r>
      <w:r>
        <w:rPr>
          <w:rFonts w:hint="eastAsia" w:ascii="宋体" w:cs="宋体"/>
          <w:spacing w:val="4"/>
          <w:kern w:val="0"/>
          <w:sz w:val="24"/>
          <w:highlight w:val="none"/>
        </w:rPr>
        <w:t>收申请报告之日为实际竣工</w:t>
      </w:r>
      <w:r>
        <w:rPr>
          <w:rFonts w:ascii="宋体" w:cs="宋体"/>
          <w:spacing w:val="4"/>
          <w:kern w:val="0"/>
          <w:sz w:val="24"/>
          <w:highlight w:val="none"/>
        </w:rPr>
        <w:t xml:space="preserve"> </w:t>
      </w:r>
      <w:r>
        <w:rPr>
          <w:rFonts w:hint="eastAsia" w:ascii="宋体" w:cs="宋体"/>
          <w:kern w:val="0"/>
          <w:sz w:val="24"/>
          <w:highlight w:val="none"/>
        </w:rPr>
        <w:t>日期；</w:t>
      </w:r>
    </w:p>
    <w:p>
      <w:pPr>
        <w:autoSpaceDE w:val="0"/>
        <w:autoSpaceDN w:val="0"/>
        <w:adjustRightInd w:val="0"/>
        <w:spacing w:before="51" w:line="311" w:lineRule="auto"/>
        <w:ind w:right="47"/>
        <w:jc w:val="left"/>
        <w:rPr>
          <w:rFonts w:ascii="宋体" w:cs="宋体"/>
          <w:kern w:val="0"/>
          <w:sz w:val="24"/>
          <w:highlight w:val="none"/>
        </w:rPr>
      </w:pPr>
      <w:r>
        <w:rPr>
          <w:kern w:val="0"/>
          <w:sz w:val="24"/>
          <w:highlight w:val="none"/>
        </w:rPr>
        <w:t>(2)</w:t>
      </w:r>
      <w:r>
        <w:rPr>
          <w:rFonts w:hint="eastAsia" w:ascii="宋体" w:cs="宋体"/>
          <w:kern w:val="0"/>
          <w:sz w:val="24"/>
          <w:highlight w:val="none"/>
        </w:rPr>
        <w:t>丙方已按照第</w:t>
      </w:r>
      <w:r>
        <w:rPr>
          <w:rFonts w:ascii="宋体" w:cs="宋体"/>
          <w:spacing w:val="-60"/>
          <w:kern w:val="0"/>
          <w:sz w:val="24"/>
          <w:highlight w:val="none"/>
        </w:rPr>
        <w:t xml:space="preserve"> </w:t>
      </w:r>
      <w:r>
        <w:rPr>
          <w:kern w:val="0"/>
          <w:sz w:val="24"/>
          <w:highlight w:val="none"/>
        </w:rPr>
        <w:t xml:space="preserve">57.2 </w:t>
      </w:r>
      <w:r>
        <w:rPr>
          <w:rFonts w:hint="eastAsia" w:ascii="宋体" w:cs="宋体"/>
          <w:kern w:val="0"/>
          <w:sz w:val="24"/>
          <w:highlight w:val="none"/>
        </w:rPr>
        <w:t>款规定提交竣工验收申请报告</w:t>
      </w:r>
      <w:r>
        <w:rPr>
          <w:rFonts w:hint="eastAsia" w:ascii="宋体" w:cs="宋体"/>
          <w:spacing w:val="-94"/>
          <w:kern w:val="0"/>
          <w:sz w:val="24"/>
          <w:highlight w:val="none"/>
        </w:rPr>
        <w:t>，</w:t>
      </w:r>
      <w:r>
        <w:rPr>
          <w:rFonts w:hint="eastAsia" w:ascii="宋体" w:cs="宋体"/>
          <w:kern w:val="0"/>
          <w:sz w:val="24"/>
          <w:highlight w:val="none"/>
        </w:rPr>
        <w:t>但甲方未按照第</w:t>
      </w:r>
      <w:r>
        <w:rPr>
          <w:rFonts w:ascii="宋体" w:cs="宋体"/>
          <w:spacing w:val="-60"/>
          <w:kern w:val="0"/>
          <w:sz w:val="24"/>
          <w:highlight w:val="none"/>
        </w:rPr>
        <w:t xml:space="preserve"> </w:t>
      </w:r>
      <w:r>
        <w:rPr>
          <w:kern w:val="0"/>
          <w:sz w:val="24"/>
          <w:highlight w:val="none"/>
        </w:rPr>
        <w:t xml:space="preserve">58.3 </w:t>
      </w:r>
      <w:r>
        <w:rPr>
          <w:rFonts w:hint="eastAsia" w:ascii="宋体" w:cs="宋体"/>
          <w:kern w:val="0"/>
          <w:sz w:val="24"/>
          <w:highlight w:val="none"/>
        </w:rPr>
        <w:t>款规定完成合同工程验收的，以丙方提交</w:t>
      </w:r>
      <w:r>
        <w:rPr>
          <w:rFonts w:hint="eastAsia" w:ascii="宋体" w:cs="宋体"/>
          <w:spacing w:val="1"/>
          <w:kern w:val="0"/>
          <w:sz w:val="24"/>
          <w:highlight w:val="none"/>
        </w:rPr>
        <w:t>竣</w:t>
      </w:r>
      <w:r>
        <w:rPr>
          <w:rFonts w:hint="eastAsia" w:ascii="宋体" w:cs="宋体"/>
          <w:kern w:val="0"/>
          <w:sz w:val="24"/>
          <w:highlight w:val="none"/>
        </w:rPr>
        <w:t>工验收申请报告之日为实际竣工</w:t>
      </w:r>
      <w:r>
        <w:rPr>
          <w:rFonts w:ascii="宋体" w:cs="宋体"/>
          <w:kern w:val="0"/>
          <w:sz w:val="24"/>
          <w:highlight w:val="none"/>
        </w:rPr>
        <w:t xml:space="preserve"> </w:t>
      </w:r>
      <w:r>
        <w:rPr>
          <w:rFonts w:hint="eastAsia" w:ascii="宋体" w:cs="宋体"/>
          <w:kern w:val="0"/>
          <w:sz w:val="24"/>
          <w:highlight w:val="none"/>
        </w:rPr>
        <w:t>日期；</w:t>
      </w:r>
    </w:p>
    <w:p>
      <w:pPr>
        <w:autoSpaceDE w:val="0"/>
        <w:autoSpaceDN w:val="0"/>
        <w:adjustRightInd w:val="0"/>
        <w:spacing w:before="51" w:line="311" w:lineRule="auto"/>
        <w:ind w:right="47"/>
        <w:jc w:val="left"/>
        <w:rPr>
          <w:rFonts w:ascii="宋体" w:cs="宋体"/>
          <w:kern w:val="0"/>
          <w:sz w:val="24"/>
          <w:highlight w:val="none"/>
        </w:rPr>
      </w:pPr>
      <w:r>
        <w:rPr>
          <w:kern w:val="0"/>
          <w:sz w:val="24"/>
          <w:highlight w:val="none"/>
        </w:rPr>
        <w:t>(3)</w:t>
      </w:r>
      <w:r>
        <w:rPr>
          <w:rFonts w:hint="eastAsia" w:ascii="宋体" w:cs="宋体"/>
          <w:kern w:val="0"/>
          <w:sz w:val="24"/>
          <w:highlight w:val="none"/>
        </w:rPr>
        <w:t>工程未经竣工验收</w:t>
      </w:r>
      <w:r>
        <w:rPr>
          <w:rFonts w:hint="eastAsia" w:ascii="宋体" w:cs="宋体"/>
          <w:spacing w:val="-19"/>
          <w:kern w:val="0"/>
          <w:sz w:val="24"/>
          <w:highlight w:val="none"/>
        </w:rPr>
        <w:t>，</w:t>
      </w:r>
      <w:r>
        <w:rPr>
          <w:rFonts w:hint="eastAsia" w:ascii="宋体" w:cs="宋体"/>
          <w:kern w:val="0"/>
          <w:sz w:val="24"/>
          <w:highlight w:val="none"/>
        </w:rPr>
        <w:t>甲方擅自使用的</w:t>
      </w:r>
      <w:r>
        <w:rPr>
          <w:rFonts w:hint="eastAsia" w:ascii="宋体" w:cs="宋体"/>
          <w:spacing w:val="-19"/>
          <w:kern w:val="0"/>
          <w:sz w:val="24"/>
          <w:highlight w:val="none"/>
        </w:rPr>
        <w:t>，</w:t>
      </w:r>
      <w:r>
        <w:rPr>
          <w:rFonts w:hint="eastAsia" w:ascii="宋体" w:cs="宋体"/>
          <w:kern w:val="0"/>
          <w:sz w:val="24"/>
          <w:highlight w:val="none"/>
        </w:rPr>
        <w:t>以转移占有工程之日为实际竣工日</w:t>
      </w:r>
    </w:p>
    <w:p>
      <w:pPr>
        <w:autoSpaceDE w:val="0"/>
        <w:autoSpaceDN w:val="0"/>
        <w:adjustRightInd w:val="0"/>
        <w:spacing w:before="15"/>
        <w:ind w:left="7"/>
        <w:jc w:val="left"/>
        <w:rPr>
          <w:rFonts w:ascii="宋体" w:cs="宋体"/>
          <w:kern w:val="0"/>
          <w:sz w:val="24"/>
          <w:highlight w:val="none"/>
        </w:rPr>
      </w:pPr>
      <w:r>
        <w:rPr>
          <w:rFonts w:hint="eastAsia" w:ascii="宋体" w:cs="宋体"/>
          <w:kern w:val="0"/>
          <w:sz w:val="24"/>
          <w:highlight w:val="none"/>
        </w:rPr>
        <w:t>期。</w:t>
      </w:r>
    </w:p>
    <w:p>
      <w:pPr>
        <w:autoSpaceDE w:val="0"/>
        <w:autoSpaceDN w:val="0"/>
        <w:adjustRightInd w:val="0"/>
        <w:spacing w:before="15"/>
        <w:ind w:left="7"/>
        <w:jc w:val="left"/>
        <w:rPr>
          <w:rFonts w:ascii="宋体" w:cs="宋体"/>
          <w:kern w:val="0"/>
          <w:sz w:val="24"/>
          <w:highlight w:val="none"/>
        </w:rPr>
        <w:sectPr>
          <w:type w:val="continuous"/>
          <w:pgSz w:w="11920" w:h="16840"/>
          <w:pgMar w:top="1560" w:right="1000" w:bottom="280" w:left="880" w:header="720" w:footer="720" w:gutter="0"/>
          <w:cols w:equalWidth="0" w:num="2">
            <w:col w:w="1010" w:space="744"/>
            <w:col w:w="8286"/>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ind w:left="144"/>
        <w:jc w:val="left"/>
        <w:rPr>
          <w:rFonts w:ascii="宋体" w:cs="宋体"/>
          <w:kern w:val="0"/>
          <w:sz w:val="20"/>
          <w:szCs w:val="20"/>
          <w:highlight w:val="none"/>
        </w:rPr>
      </w:pPr>
      <w:r>
        <w:rPr>
          <w:kern w:val="0"/>
          <w:sz w:val="24"/>
          <w:highlight w:val="none"/>
        </w:rPr>
        <w:t>38.3</w:t>
      </w:r>
      <w:r>
        <w:rPr>
          <w:kern w:val="0"/>
          <w:sz w:val="24"/>
          <w:highlight w:val="none"/>
        </w:rPr>
        <w:tab/>
      </w:r>
    </w:p>
    <w:p>
      <w:pPr>
        <w:autoSpaceDE w:val="0"/>
        <w:autoSpaceDN w:val="0"/>
        <w:adjustRightInd w:val="0"/>
        <w:spacing w:line="200" w:lineRule="exact"/>
        <w:jc w:val="left"/>
        <w:rPr>
          <w:rFonts w:ascii="宋体" w:cs="宋体"/>
          <w:kern w:val="0"/>
          <w:sz w:val="20"/>
          <w:szCs w:val="20"/>
          <w:highlight w:val="none"/>
        </w:rPr>
        <w:sectPr>
          <w:type w:val="continuous"/>
          <w:pgSz w:w="11920" w:h="16840"/>
          <w:pgMar w:top="1560" w:right="1000" w:bottom="280" w:left="880" w:header="720" w:footer="720" w:gutter="0"/>
          <w:cols w:space="720" w:num="1"/>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r>
        <w:rPr>
          <w:rFonts w:hint="eastAsia" w:ascii="宋体" w:cs="宋体"/>
          <w:kern w:val="0"/>
          <w:sz w:val="20"/>
          <w:szCs w:val="20"/>
          <w:highlight w:val="none"/>
        </w:rPr>
        <w:t>延迟竣工的责任</w:t>
      </w:r>
    </w:p>
    <w:p>
      <w:pPr>
        <w:autoSpaceDE w:val="0"/>
        <w:autoSpaceDN w:val="0"/>
        <w:adjustRightInd w:val="0"/>
        <w:spacing w:before="51" w:line="311" w:lineRule="auto"/>
        <w:ind w:right="47"/>
        <w:jc w:val="left"/>
        <w:rPr>
          <w:kern w:val="0"/>
          <w:sz w:val="24"/>
          <w:highlight w:val="none"/>
        </w:rPr>
      </w:pPr>
      <w:r>
        <w:rPr>
          <w:rFonts w:ascii="宋体" w:cs="宋体"/>
          <w:kern w:val="0"/>
          <w:sz w:val="20"/>
          <w:szCs w:val="20"/>
          <w:highlight w:val="none"/>
        </w:rPr>
        <w:br w:type="column"/>
      </w:r>
      <w:r>
        <w:rPr>
          <w:rFonts w:hint="eastAsia"/>
          <w:kern w:val="0"/>
          <w:sz w:val="24"/>
          <w:highlight w:val="none"/>
        </w:rPr>
        <w:t>因甲方原因导致实际竣工日期迟于计划竣工日期的，甲方应承担由此增加的费用和（或）延误的工期，并向丙方支付合理利润。</w:t>
      </w:r>
    </w:p>
    <w:p>
      <w:pPr>
        <w:autoSpaceDE w:val="0"/>
        <w:autoSpaceDN w:val="0"/>
        <w:adjustRightInd w:val="0"/>
        <w:spacing w:before="51" w:line="311" w:lineRule="auto"/>
        <w:ind w:right="47"/>
        <w:jc w:val="left"/>
        <w:rPr>
          <w:kern w:val="0"/>
          <w:sz w:val="24"/>
          <w:highlight w:val="none"/>
        </w:rPr>
      </w:pPr>
      <w:r>
        <w:rPr>
          <w:rFonts w:hint="eastAsia"/>
          <w:kern w:val="0"/>
          <w:sz w:val="24"/>
          <w:highlight w:val="none"/>
        </w:rPr>
        <w:t>因丙方原因导致实际竣工日期迟于计划竣工日期的，丙方应按照第 40 条 规定赔偿甲方由此造成的损失，并向甲方支付误期赔偿费。</w:t>
      </w:r>
    </w:p>
    <w:p>
      <w:pPr>
        <w:autoSpaceDE w:val="0"/>
        <w:autoSpaceDN w:val="0"/>
        <w:adjustRightInd w:val="0"/>
        <w:spacing w:line="200" w:lineRule="exact"/>
        <w:jc w:val="left"/>
        <w:rPr>
          <w:rFonts w:ascii="宋体" w:cs="宋体"/>
          <w:kern w:val="0"/>
          <w:sz w:val="20"/>
          <w:szCs w:val="20"/>
          <w:highlight w:val="none"/>
        </w:rPr>
        <w:sectPr>
          <w:type w:val="continuous"/>
          <w:pgSz w:w="11920" w:h="16840"/>
          <w:pgMar w:top="1560" w:right="1000" w:bottom="280" w:left="880" w:header="720" w:footer="720" w:gutter="0"/>
          <w:cols w:equalWidth="0" w:num="2">
            <w:col w:w="1273" w:space="487"/>
            <w:col w:w="828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53" w:name="_Toc287627967"/>
      <w:r>
        <w:rPr>
          <w:highlight w:val="none"/>
        </w:rPr>
        <w:t>39</w:t>
      </w:r>
      <w:r>
        <w:rPr>
          <w:highlight w:val="none"/>
        </w:rPr>
        <w:tab/>
      </w:r>
      <w:r>
        <w:rPr>
          <w:rFonts w:hint="eastAsia"/>
          <w:highlight w:val="none"/>
        </w:rPr>
        <w:t>提前竣工</w:t>
      </w:r>
      <w:bookmarkEnd w:id="53"/>
    </w:p>
    <w:p>
      <w:pPr>
        <w:pStyle w:val="84"/>
        <w:rPr>
          <w:highlight w:val="none"/>
        </w:rPr>
        <w:sectPr>
          <w:type w:val="continuous"/>
          <w:pgSz w:w="11920" w:h="16840"/>
          <w:pgMar w:top="1560" w:right="1000" w:bottom="280" w:left="880" w:header="720" w:footer="720" w:gutter="0"/>
          <w:cols w:space="720" w:num="1"/>
        </w:sectPr>
      </w:pPr>
    </w:p>
    <w:p>
      <w:pPr>
        <w:autoSpaceDE w:val="0"/>
        <w:autoSpaceDN w:val="0"/>
        <w:adjustRightInd w:val="0"/>
        <w:spacing w:before="75"/>
        <w:ind w:left="141"/>
        <w:jc w:val="left"/>
        <w:rPr>
          <w:kern w:val="0"/>
          <w:sz w:val="24"/>
          <w:highlight w:val="none"/>
        </w:rPr>
      </w:pPr>
      <w:r>
        <w:rPr>
          <w:kern w:val="0"/>
          <w:sz w:val="24"/>
          <w:highlight w:val="none"/>
        </w:rPr>
        <w:t>39.1</w:t>
      </w:r>
    </w:p>
    <w:p>
      <w:pPr>
        <w:autoSpaceDE w:val="0"/>
        <w:autoSpaceDN w:val="0"/>
        <w:adjustRightInd w:val="0"/>
        <w:spacing w:before="2" w:line="200" w:lineRule="exact"/>
        <w:jc w:val="left"/>
        <w:rPr>
          <w:kern w:val="0"/>
          <w:sz w:val="20"/>
          <w:szCs w:val="20"/>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35"/>
          <w:kern w:val="0"/>
          <w:sz w:val="18"/>
          <w:szCs w:val="18"/>
          <w:highlight w:val="none"/>
        </w:rPr>
        <w:t>提前</w:t>
      </w:r>
      <w:r>
        <w:rPr>
          <w:rFonts w:hint="eastAsia" w:ascii="宋体" w:cs="宋体"/>
          <w:kern w:val="0"/>
          <w:sz w:val="18"/>
          <w:szCs w:val="18"/>
          <w:highlight w:val="none"/>
        </w:rPr>
        <w:t>竣</w:t>
      </w:r>
      <w:r>
        <w:rPr>
          <w:rFonts w:ascii="宋体" w:cs="宋体"/>
          <w:spacing w:val="-56"/>
          <w:kern w:val="0"/>
          <w:sz w:val="18"/>
          <w:szCs w:val="18"/>
          <w:highlight w:val="none"/>
        </w:rPr>
        <w:t xml:space="preserve"> </w:t>
      </w:r>
      <w:r>
        <w:rPr>
          <w:rFonts w:hint="eastAsia" w:ascii="宋体" w:cs="宋体"/>
          <w:spacing w:val="35"/>
          <w:kern w:val="0"/>
          <w:sz w:val="18"/>
          <w:szCs w:val="18"/>
          <w:highlight w:val="none"/>
        </w:rPr>
        <w:t>工</w:t>
      </w:r>
      <w:r>
        <w:rPr>
          <w:rFonts w:hint="eastAsia" w:ascii="宋体" w:cs="宋体"/>
          <w:kern w:val="0"/>
          <w:sz w:val="18"/>
          <w:szCs w:val="18"/>
          <w:highlight w:val="none"/>
        </w:rPr>
        <w:t>的</w:t>
      </w:r>
      <w:r>
        <w:rPr>
          <w:rFonts w:ascii="宋体" w:cs="宋体"/>
          <w:spacing w:val="-56"/>
          <w:kern w:val="0"/>
          <w:sz w:val="18"/>
          <w:szCs w:val="18"/>
          <w:highlight w:val="none"/>
        </w:rPr>
        <w:t xml:space="preserve"> </w:t>
      </w:r>
      <w:r>
        <w:rPr>
          <w:rFonts w:hint="eastAsia" w:ascii="宋体" w:cs="宋体"/>
          <w:kern w:val="0"/>
          <w:sz w:val="18"/>
          <w:szCs w:val="18"/>
          <w:highlight w:val="none"/>
        </w:rPr>
        <w:t>要</w:t>
      </w:r>
      <w:r>
        <w:rPr>
          <w:rFonts w:ascii="宋体" w:cs="宋体"/>
          <w:kern w:val="0"/>
          <w:sz w:val="18"/>
          <w:szCs w:val="18"/>
          <w:highlight w:val="none"/>
        </w:rPr>
        <w:t xml:space="preserve"> </w:t>
      </w:r>
      <w:r>
        <w:rPr>
          <w:rFonts w:hint="eastAsia" w:ascii="宋体" w:cs="宋体"/>
          <w:kern w:val="0"/>
          <w:sz w:val="18"/>
          <w:szCs w:val="18"/>
          <w:highlight w:val="none"/>
        </w:rPr>
        <w:t>求</w:t>
      </w:r>
    </w:p>
    <w:p>
      <w:pPr>
        <w:autoSpaceDE w:val="0"/>
        <w:autoSpaceDN w:val="0"/>
        <w:adjustRightInd w:val="0"/>
        <w:spacing w:before="1"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111"/>
        <w:rPr>
          <w:rFonts w:ascii="宋体" w:cs="宋体"/>
          <w:kern w:val="0"/>
          <w:sz w:val="24"/>
          <w:highlight w:val="none"/>
        </w:rPr>
      </w:pPr>
      <w:r>
        <w:rPr>
          <w:rFonts w:hint="eastAsia" w:ascii="宋体" w:cs="宋体"/>
          <w:kern w:val="0"/>
          <w:sz w:val="24"/>
          <w:highlight w:val="none"/>
        </w:rPr>
        <w:t>甲方要求丙方提前竣工</w:t>
      </w:r>
      <w:r>
        <w:rPr>
          <w:rFonts w:hint="eastAsia" w:ascii="宋体" w:cs="宋体"/>
          <w:spacing w:val="-60"/>
          <w:kern w:val="0"/>
          <w:sz w:val="24"/>
          <w:highlight w:val="none"/>
        </w:rPr>
        <w:t>，</w:t>
      </w:r>
      <w:r>
        <w:rPr>
          <w:rFonts w:hint="eastAsia" w:ascii="宋体" w:cs="宋体"/>
          <w:kern w:val="0"/>
          <w:sz w:val="24"/>
          <w:highlight w:val="none"/>
        </w:rPr>
        <w:t>或丙方按照第</w:t>
      </w:r>
      <w:r>
        <w:rPr>
          <w:rFonts w:ascii="宋体" w:cs="宋体"/>
          <w:spacing w:val="-60"/>
          <w:kern w:val="0"/>
          <w:sz w:val="24"/>
          <w:highlight w:val="none"/>
        </w:rPr>
        <w:t xml:space="preserve"> </w:t>
      </w:r>
      <w:r>
        <w:rPr>
          <w:kern w:val="0"/>
          <w:sz w:val="24"/>
          <w:highlight w:val="none"/>
        </w:rPr>
        <w:t xml:space="preserve">37.2 </w:t>
      </w:r>
      <w:r>
        <w:rPr>
          <w:rFonts w:hint="eastAsia" w:ascii="宋体" w:cs="宋体"/>
          <w:kern w:val="0"/>
          <w:sz w:val="24"/>
          <w:highlight w:val="none"/>
        </w:rPr>
        <w:t>款规定提交提前竣工建议书</w:t>
      </w:r>
      <w:r>
        <w:rPr>
          <w:rFonts w:ascii="宋体" w:cs="宋体"/>
          <w:kern w:val="0"/>
          <w:sz w:val="24"/>
          <w:highlight w:val="none"/>
        </w:rPr>
        <w:t xml:space="preserve"> </w:t>
      </w:r>
      <w:r>
        <w:rPr>
          <w:rFonts w:hint="eastAsia" w:ascii="宋体" w:cs="宋体"/>
          <w:kern w:val="0"/>
          <w:sz w:val="24"/>
          <w:highlight w:val="none"/>
        </w:rPr>
        <w:t>为甲方接受的，监理工程师应与丙方商定采取加快工程进度的措施，并修</w:t>
      </w:r>
      <w:r>
        <w:rPr>
          <w:rFonts w:ascii="宋体" w:cs="宋体"/>
          <w:kern w:val="0"/>
          <w:sz w:val="24"/>
          <w:highlight w:val="none"/>
        </w:rPr>
        <w:t xml:space="preserve"> </w:t>
      </w:r>
      <w:r>
        <w:rPr>
          <w:rFonts w:hint="eastAsia" w:ascii="宋体" w:cs="宋体"/>
          <w:kern w:val="0"/>
          <w:sz w:val="24"/>
          <w:highlight w:val="none"/>
        </w:rPr>
        <w:t>订合同工程进度计划。</w:t>
      </w:r>
    </w:p>
    <w:p>
      <w:pPr>
        <w:autoSpaceDE w:val="0"/>
        <w:autoSpaceDN w:val="0"/>
        <w:adjustRightInd w:val="0"/>
        <w:spacing w:line="466" w:lineRule="exact"/>
        <w:ind w:right="111"/>
        <w:rPr>
          <w:rFonts w:ascii="宋体" w:cs="宋体"/>
          <w:kern w:val="0"/>
          <w:sz w:val="24"/>
          <w:highlight w:val="none"/>
        </w:rPr>
        <w:sectPr>
          <w:pgSz w:w="11920" w:h="16840"/>
          <w:pgMar w:top="1340" w:right="940" w:bottom="280" w:left="880" w:header="720" w:footer="720" w:gutter="0"/>
          <w:cols w:equalWidth="0" w:num="2">
            <w:col w:w="1357" w:space="403"/>
            <w:col w:w="834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39.2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940" w:bottom="280" w:left="880" w:header="720" w:footer="720" w:gutter="0"/>
          <w:cols w:space="720" w:num="1"/>
        </w:sectPr>
      </w:pPr>
    </w:p>
    <w:p>
      <w:pPr>
        <w:autoSpaceDE w:val="0"/>
        <w:autoSpaceDN w:val="0"/>
        <w:adjustRightInd w:val="0"/>
        <w:spacing w:before="8" w:line="220" w:lineRule="exact"/>
        <w:jc w:val="left"/>
        <w:rPr>
          <w:kern w:val="0"/>
          <w:sz w:val="22"/>
          <w:szCs w:val="22"/>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35"/>
          <w:kern w:val="0"/>
          <w:sz w:val="18"/>
          <w:szCs w:val="18"/>
          <w:highlight w:val="none"/>
        </w:rPr>
        <w:t>提前</w:t>
      </w:r>
      <w:r>
        <w:rPr>
          <w:rFonts w:hint="eastAsia" w:ascii="宋体" w:cs="宋体"/>
          <w:kern w:val="0"/>
          <w:sz w:val="18"/>
          <w:szCs w:val="18"/>
          <w:highlight w:val="none"/>
        </w:rPr>
        <w:t>竣</w:t>
      </w:r>
      <w:r>
        <w:rPr>
          <w:rFonts w:ascii="宋体" w:cs="宋体"/>
          <w:spacing w:val="-56"/>
          <w:kern w:val="0"/>
          <w:sz w:val="18"/>
          <w:szCs w:val="18"/>
          <w:highlight w:val="none"/>
        </w:rPr>
        <w:t xml:space="preserve"> </w:t>
      </w:r>
      <w:r>
        <w:rPr>
          <w:rFonts w:hint="eastAsia" w:ascii="宋体" w:cs="宋体"/>
          <w:spacing w:val="35"/>
          <w:kern w:val="0"/>
          <w:sz w:val="18"/>
          <w:szCs w:val="18"/>
          <w:highlight w:val="none"/>
        </w:rPr>
        <w:t>工</w:t>
      </w:r>
      <w:r>
        <w:rPr>
          <w:rFonts w:hint="eastAsia" w:ascii="宋体" w:cs="宋体"/>
          <w:kern w:val="0"/>
          <w:sz w:val="18"/>
          <w:szCs w:val="18"/>
          <w:highlight w:val="none"/>
        </w:rPr>
        <w:t>天</w:t>
      </w:r>
      <w:r>
        <w:rPr>
          <w:rFonts w:ascii="宋体" w:cs="宋体"/>
          <w:spacing w:val="-56"/>
          <w:kern w:val="0"/>
          <w:sz w:val="18"/>
          <w:szCs w:val="18"/>
          <w:highlight w:val="none"/>
        </w:rPr>
        <w:t xml:space="preserve"> </w:t>
      </w:r>
      <w:r>
        <w:rPr>
          <w:rFonts w:hint="eastAsia" w:ascii="宋体" w:cs="宋体"/>
          <w:kern w:val="0"/>
          <w:sz w:val="18"/>
          <w:szCs w:val="18"/>
          <w:highlight w:val="none"/>
        </w:rPr>
        <w:t>数</w:t>
      </w:r>
      <w:r>
        <w:rPr>
          <w:rFonts w:ascii="宋体" w:cs="宋体"/>
          <w:kern w:val="0"/>
          <w:sz w:val="18"/>
          <w:szCs w:val="18"/>
          <w:highlight w:val="none"/>
        </w:rPr>
        <w:t xml:space="preserve"> </w:t>
      </w:r>
      <w:r>
        <w:rPr>
          <w:rFonts w:hint="eastAsia" w:ascii="宋体" w:cs="宋体"/>
          <w:spacing w:val="1"/>
          <w:kern w:val="0"/>
          <w:sz w:val="18"/>
          <w:szCs w:val="18"/>
          <w:highlight w:val="none"/>
        </w:rPr>
        <w:t>的计算</w:t>
      </w:r>
    </w:p>
    <w:p>
      <w:pPr>
        <w:autoSpaceDE w:val="0"/>
        <w:autoSpaceDN w:val="0"/>
        <w:adjustRightInd w:val="0"/>
        <w:spacing w:line="466" w:lineRule="exact"/>
        <w:ind w:right="110"/>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提前竣工天数按照第</w:t>
      </w:r>
      <w:r>
        <w:rPr>
          <w:rFonts w:ascii="宋体" w:cs="宋体"/>
          <w:spacing w:val="-60"/>
          <w:kern w:val="0"/>
          <w:sz w:val="24"/>
          <w:highlight w:val="none"/>
        </w:rPr>
        <w:t xml:space="preserve"> </w:t>
      </w:r>
      <w:r>
        <w:rPr>
          <w:kern w:val="0"/>
          <w:sz w:val="24"/>
          <w:highlight w:val="none"/>
        </w:rPr>
        <w:t xml:space="preserve">38.2 </w:t>
      </w:r>
      <w:r>
        <w:rPr>
          <w:rFonts w:hint="eastAsia" w:ascii="宋体" w:cs="宋体"/>
          <w:kern w:val="0"/>
          <w:sz w:val="24"/>
          <w:highlight w:val="none"/>
        </w:rPr>
        <w:t>款规定确定的实际竣工天数减去计划竣工天数计算，</w:t>
      </w:r>
      <w:r>
        <w:rPr>
          <w:rFonts w:ascii="宋体" w:cs="宋体"/>
          <w:kern w:val="0"/>
          <w:sz w:val="24"/>
          <w:highlight w:val="none"/>
        </w:rPr>
        <w:t xml:space="preserve"> </w:t>
      </w:r>
      <w:r>
        <w:rPr>
          <w:rFonts w:hint="eastAsia" w:ascii="宋体" w:cs="宋体"/>
          <w:kern w:val="0"/>
          <w:sz w:val="24"/>
          <w:highlight w:val="none"/>
        </w:rPr>
        <w:t>其公式为：</w:t>
      </w:r>
    </w:p>
    <w:p>
      <w:pPr>
        <w:autoSpaceDE w:val="0"/>
        <w:autoSpaceDN w:val="0"/>
        <w:adjustRightInd w:val="0"/>
        <w:spacing w:line="466" w:lineRule="exact"/>
        <w:ind w:right="110" w:firstLine="1274" w:firstLineChars="531"/>
        <w:jc w:val="left"/>
        <w:rPr>
          <w:rFonts w:ascii="宋体" w:cs="宋体"/>
          <w:kern w:val="0"/>
          <w:sz w:val="24"/>
          <w:highlight w:val="none"/>
        </w:rPr>
      </w:pPr>
      <w:r>
        <w:rPr>
          <w:rFonts w:hint="eastAsia" w:ascii="宋体" w:cs="宋体"/>
          <w:kern w:val="0"/>
          <w:sz w:val="24"/>
          <w:highlight w:val="none"/>
        </w:rPr>
        <w:t>提前竣工天数</w:t>
      </w:r>
      <w:r>
        <w:rPr>
          <w:kern w:val="0"/>
          <w:sz w:val="24"/>
          <w:highlight w:val="none"/>
        </w:rPr>
        <w:t>=</w:t>
      </w:r>
      <w:r>
        <w:rPr>
          <w:rFonts w:hint="eastAsia" w:ascii="宋体" w:cs="宋体"/>
          <w:kern w:val="0"/>
          <w:sz w:val="24"/>
          <w:highlight w:val="none"/>
        </w:rPr>
        <w:t>实际竣工天数</w:t>
      </w:r>
      <w:r>
        <w:rPr>
          <w:rFonts w:ascii="宋体" w:cs="宋体"/>
          <w:kern w:val="0"/>
          <w:sz w:val="24"/>
          <w:highlight w:val="none"/>
        </w:rPr>
        <w:t xml:space="preserve"> </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计划竣工天数</w:t>
      </w:r>
      <w:r>
        <w:rPr>
          <w:rFonts w:ascii="宋体" w:cs="宋体"/>
          <w:kern w:val="0"/>
          <w:sz w:val="24"/>
          <w:highlight w:val="none"/>
        </w:rPr>
        <w:t xml:space="preserve"> </w:t>
      </w:r>
    </w:p>
    <w:p>
      <w:pPr>
        <w:autoSpaceDE w:val="0"/>
        <w:autoSpaceDN w:val="0"/>
        <w:adjustRightInd w:val="0"/>
        <w:spacing w:before="14" w:line="466" w:lineRule="exact"/>
        <w:ind w:right="51"/>
        <w:jc w:val="left"/>
        <w:rPr>
          <w:rFonts w:ascii="宋体" w:cs="宋体"/>
          <w:kern w:val="0"/>
          <w:sz w:val="24"/>
          <w:highlight w:val="none"/>
        </w:rPr>
      </w:pPr>
      <w:r>
        <w:rPr>
          <w:rFonts w:hint="eastAsia" w:ascii="宋体" w:cs="宋体"/>
          <w:kern w:val="0"/>
          <w:sz w:val="24"/>
          <w:highlight w:val="none"/>
        </w:rPr>
        <w:t>合同工程提前竣工</w:t>
      </w:r>
      <w:r>
        <w:rPr>
          <w:rFonts w:hint="eastAsia" w:ascii="宋体" w:cs="宋体"/>
          <w:spacing w:val="-30"/>
          <w:kern w:val="0"/>
          <w:sz w:val="24"/>
          <w:highlight w:val="none"/>
        </w:rPr>
        <w:t>，</w:t>
      </w:r>
      <w:r>
        <w:rPr>
          <w:rFonts w:hint="eastAsia" w:ascii="宋体" w:cs="宋体"/>
          <w:kern w:val="0"/>
          <w:sz w:val="24"/>
          <w:highlight w:val="none"/>
        </w:rPr>
        <w:t>甲方应承担丙方由此增加的费用</w:t>
      </w:r>
      <w:r>
        <w:rPr>
          <w:rFonts w:hint="eastAsia" w:ascii="宋体" w:cs="宋体"/>
          <w:spacing w:val="-30"/>
          <w:kern w:val="0"/>
          <w:sz w:val="24"/>
          <w:highlight w:val="none"/>
        </w:rPr>
        <w:t>，</w:t>
      </w:r>
      <w:r>
        <w:rPr>
          <w:rFonts w:hint="eastAsia" w:ascii="宋体" w:cs="宋体"/>
          <w:kern w:val="0"/>
          <w:sz w:val="24"/>
          <w:highlight w:val="none"/>
        </w:rPr>
        <w:t>并按照第</w:t>
      </w:r>
      <w:r>
        <w:rPr>
          <w:rFonts w:ascii="宋体" w:cs="宋体"/>
          <w:spacing w:val="-60"/>
          <w:kern w:val="0"/>
          <w:sz w:val="24"/>
          <w:highlight w:val="none"/>
        </w:rPr>
        <w:t xml:space="preserve"> </w:t>
      </w:r>
      <w:r>
        <w:rPr>
          <w:kern w:val="0"/>
          <w:sz w:val="24"/>
          <w:highlight w:val="none"/>
        </w:rPr>
        <w:t xml:space="preserve">66.1 </w:t>
      </w:r>
      <w:r>
        <w:rPr>
          <w:rFonts w:hint="eastAsia" w:ascii="宋体" w:cs="宋体"/>
          <w:kern w:val="0"/>
          <w:sz w:val="24"/>
          <w:highlight w:val="none"/>
        </w:rPr>
        <w:t>款规</w:t>
      </w:r>
      <w:r>
        <w:rPr>
          <w:rFonts w:ascii="宋体" w:cs="宋体"/>
          <w:kern w:val="0"/>
          <w:sz w:val="24"/>
          <w:highlight w:val="none"/>
        </w:rPr>
        <w:t xml:space="preserve"> </w:t>
      </w:r>
      <w:r>
        <w:rPr>
          <w:rFonts w:hint="eastAsia" w:ascii="宋体" w:cs="宋体"/>
          <w:kern w:val="0"/>
          <w:sz w:val="24"/>
          <w:highlight w:val="none"/>
        </w:rPr>
        <w:t>定向丙方支付提前竣工奖。</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940" w:bottom="280" w:left="880" w:header="720" w:footer="720" w:gutter="0"/>
          <w:cols w:equalWidth="0" w:num="2">
            <w:col w:w="1357" w:space="403"/>
            <w:col w:w="8340"/>
          </w:cols>
        </w:sectPr>
      </w:pPr>
    </w:p>
    <w:p>
      <w:pPr>
        <w:autoSpaceDE w:val="0"/>
        <w:autoSpaceDN w:val="0"/>
        <w:adjustRightInd w:val="0"/>
        <w:spacing w:line="466" w:lineRule="exact"/>
        <w:ind w:left="1759" w:right="110" w:firstLine="84"/>
        <w:jc w:val="left"/>
        <w:rPr>
          <w:rFonts w:ascii="宋体" w:cs="宋体"/>
          <w:kern w:val="0"/>
          <w:sz w:val="24"/>
          <w:highlight w:val="none"/>
        </w:rPr>
      </w:pPr>
      <w:r>
        <w:rPr>
          <w:highlight w:val="none"/>
        </w:rPr>
        <mc:AlternateContent>
          <mc:Choice Requires="wps">
            <w:drawing>
              <wp:anchor distT="0" distB="0" distL="114300" distR="114300" simplePos="0" relativeHeight="251700224" behindDoc="1" locked="0" layoutInCell="0" allowOverlap="1">
                <wp:simplePos x="0" y="0"/>
                <wp:positionH relativeFrom="page">
                  <wp:posOffset>1609725</wp:posOffset>
                </wp:positionH>
                <wp:positionV relativeFrom="page">
                  <wp:posOffset>3945255</wp:posOffset>
                </wp:positionV>
                <wp:extent cx="5370830" cy="0"/>
                <wp:effectExtent l="0" t="0" r="0" b="0"/>
                <wp:wrapNone/>
                <wp:docPr id="39" name="未知"/>
                <wp:cNvGraphicFramePr/>
                <a:graphic xmlns:a="http://schemas.openxmlformats.org/drawingml/2006/main">
                  <a:graphicData uri="http://schemas.microsoft.com/office/word/2010/wordprocessingShape">
                    <wps:wsp>
                      <wps:cNvSpPr/>
                      <wps:spPr>
                        <a:xfrm>
                          <a:off x="0" y="0"/>
                          <a:ext cx="5370830" cy="0"/>
                        </a:xfrm>
                        <a:custGeom>
                          <a:avLst/>
                          <a:gdLst/>
                          <a:ahLst/>
                          <a:cxnLst/>
                          <a:rect l="0" t="0" r="0" b="0"/>
                          <a:pathLst>
                            <a:path w="8458">
                              <a:moveTo>
                                <a:pt x="0" y="0"/>
                              </a:moveTo>
                              <a:lnTo>
                                <a:pt x="845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6.75pt;margin-top:310.65pt;height:0pt;width:422.9pt;mso-position-horizontal-relative:page;mso-position-vertical-relative:page;z-index:-251616256;mso-width-relative:page;mso-height-relative:page;" filled="f" stroked="t" coordsize="8458,1" o:allowincell="f" o:gfxdata="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uNdf2QAAAAwBAAAPAAAAAAAAAAEAIAAAACIAAABkcnMvZG93bnJldi54bWxQSwECFAAU&#10;AAAACACHTuJAxsqsDCkCAACnBAAADgAAAAAAAAABACAAAAAoAQAAZHJzL2Uyb0RvYy54bWxQSwUG&#10;AAAAAAYABgBZAQAAwwUAAAAA&#10;" path="m0,0l8458,0e">
                <v:fill on="f" focussize="0,0"/>
                <v:stroke weight="0.7pt" color="#000000" joinstyle="round"/>
                <v:imagedata o:title=""/>
                <o:lock v:ext="edit" aspectratio="f"/>
              </v:shape>
            </w:pict>
          </mc:Fallback>
        </mc:AlternateContent>
      </w:r>
    </w:p>
    <w:p>
      <w:pPr>
        <w:autoSpaceDE w:val="0"/>
        <w:autoSpaceDN w:val="0"/>
        <w:adjustRightInd w:val="0"/>
        <w:spacing w:before="15" w:line="280" w:lineRule="exact"/>
        <w:jc w:val="left"/>
        <w:rPr>
          <w:rFonts w:ascii="宋体" w:cs="宋体"/>
          <w:kern w:val="0"/>
          <w:sz w:val="28"/>
          <w:szCs w:val="28"/>
          <w:highlight w:val="none"/>
        </w:rPr>
      </w:pPr>
    </w:p>
    <w:p>
      <w:pPr>
        <w:pStyle w:val="84"/>
        <w:rPr>
          <w:highlight w:val="none"/>
        </w:rPr>
      </w:pPr>
      <w:bookmarkStart w:id="54" w:name="_Toc287627968"/>
      <w:r>
        <w:rPr>
          <w:highlight w:val="none"/>
        </w:rPr>
        <w:t>40</w:t>
      </w:r>
      <w:r>
        <w:rPr>
          <w:highlight w:val="none"/>
        </w:rPr>
        <w:tab/>
      </w:r>
      <w:r>
        <w:rPr>
          <w:rFonts w:hint="eastAsia"/>
          <w:highlight w:val="none"/>
        </w:rPr>
        <w:t>误期赔偿</w:t>
      </w:r>
      <w:bookmarkEnd w:id="54"/>
    </w:p>
    <w:p>
      <w:pPr>
        <w:autoSpaceDE w:val="0"/>
        <w:autoSpaceDN w:val="0"/>
        <w:adjustRightInd w:val="0"/>
        <w:spacing w:before="2"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40.1</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940" w:bottom="280" w:left="880" w:header="720" w:footer="720" w:gutter="0"/>
          <w:cols w:space="720" w:num="1"/>
        </w:sectPr>
      </w:pPr>
    </w:p>
    <w:p>
      <w:pPr>
        <w:autoSpaceDE w:val="0"/>
        <w:autoSpaceDN w:val="0"/>
        <w:adjustRightInd w:val="0"/>
        <w:spacing w:before="38"/>
        <w:ind w:left="105" w:right="-47"/>
        <w:jc w:val="left"/>
        <w:rPr>
          <w:rFonts w:ascii="宋体" w:cs="宋体"/>
          <w:kern w:val="0"/>
          <w:sz w:val="18"/>
          <w:szCs w:val="18"/>
          <w:highlight w:val="none"/>
        </w:rPr>
      </w:pPr>
      <w:r>
        <w:rPr>
          <w:rFonts w:hint="eastAsia" w:ascii="宋体" w:cs="宋体"/>
          <w:spacing w:val="1"/>
          <w:kern w:val="0"/>
          <w:sz w:val="18"/>
          <w:szCs w:val="18"/>
          <w:highlight w:val="none"/>
        </w:rPr>
        <w:t>误期</w:t>
      </w:r>
      <w:r>
        <w:rPr>
          <w:rFonts w:hint="eastAsia" w:ascii="宋体" w:cs="宋体"/>
          <w:kern w:val="0"/>
          <w:sz w:val="18"/>
          <w:szCs w:val="18"/>
          <w:highlight w:val="none"/>
        </w:rPr>
        <w:t>的</w:t>
      </w:r>
      <w:r>
        <w:rPr>
          <w:rFonts w:hint="eastAsia" w:ascii="宋体" w:cs="宋体"/>
          <w:spacing w:val="1"/>
          <w:kern w:val="0"/>
          <w:sz w:val="18"/>
          <w:szCs w:val="18"/>
          <w:highlight w:val="none"/>
        </w:rPr>
        <w:t>赔偿</w:t>
      </w:r>
    </w:p>
    <w:p>
      <w:pPr>
        <w:autoSpaceDE w:val="0"/>
        <w:autoSpaceDN w:val="0"/>
        <w:adjustRightInd w:val="0"/>
        <w:spacing w:line="318"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如果丙方未按照第</w:t>
      </w:r>
      <w:r>
        <w:rPr>
          <w:rFonts w:ascii="宋体" w:cs="宋体"/>
          <w:spacing w:val="-60"/>
          <w:kern w:val="0"/>
          <w:position w:val="-1"/>
          <w:sz w:val="24"/>
          <w:highlight w:val="none"/>
        </w:rPr>
        <w:t xml:space="preserve"> </w:t>
      </w:r>
      <w:r>
        <w:rPr>
          <w:kern w:val="0"/>
          <w:position w:val="-1"/>
          <w:sz w:val="24"/>
          <w:highlight w:val="none"/>
        </w:rPr>
        <w:t xml:space="preserve">33.4 </w:t>
      </w:r>
      <w:r>
        <w:rPr>
          <w:rFonts w:hint="eastAsia" w:ascii="宋体" w:cs="宋体"/>
          <w:kern w:val="0"/>
          <w:position w:val="-1"/>
          <w:sz w:val="24"/>
          <w:highlight w:val="none"/>
        </w:rPr>
        <w:t>款规定按计划进度施工</w:t>
      </w:r>
      <w:r>
        <w:rPr>
          <w:rFonts w:hint="eastAsia" w:ascii="宋体" w:cs="宋体"/>
          <w:spacing w:val="-60"/>
          <w:kern w:val="0"/>
          <w:position w:val="-1"/>
          <w:sz w:val="24"/>
          <w:highlight w:val="none"/>
        </w:rPr>
        <w:t>，</w:t>
      </w:r>
      <w:r>
        <w:rPr>
          <w:rFonts w:hint="eastAsia" w:ascii="宋体" w:cs="宋体"/>
          <w:kern w:val="0"/>
          <w:position w:val="-1"/>
          <w:sz w:val="24"/>
          <w:highlight w:val="none"/>
        </w:rPr>
        <w:t>导致实际进度迟于计划进度</w:t>
      </w:r>
    </w:p>
    <w:p>
      <w:pPr>
        <w:autoSpaceDE w:val="0"/>
        <w:autoSpaceDN w:val="0"/>
        <w:adjustRightInd w:val="0"/>
        <w:spacing w:before="41" w:line="468" w:lineRule="exact"/>
        <w:ind w:right="111"/>
        <w:jc w:val="left"/>
        <w:rPr>
          <w:rFonts w:ascii="宋体" w:cs="宋体"/>
          <w:kern w:val="0"/>
          <w:sz w:val="24"/>
          <w:highlight w:val="none"/>
        </w:rPr>
      </w:pPr>
      <w:r>
        <w:rPr>
          <w:rFonts w:hint="eastAsia" w:ascii="宋体" w:cs="宋体"/>
          <w:kern w:val="0"/>
          <w:sz w:val="24"/>
          <w:highlight w:val="none"/>
        </w:rPr>
        <w:t>的，丙方应向甲方支付误期赔偿费。即使丙方支付误期赔偿费，也不能</w:t>
      </w:r>
      <w:r>
        <w:rPr>
          <w:rFonts w:ascii="宋体" w:cs="宋体"/>
          <w:kern w:val="0"/>
          <w:sz w:val="24"/>
          <w:highlight w:val="none"/>
        </w:rPr>
        <w:t xml:space="preserve"> </w:t>
      </w:r>
      <w:r>
        <w:rPr>
          <w:rFonts w:hint="eastAsia" w:ascii="宋体" w:cs="宋体"/>
          <w:kern w:val="0"/>
          <w:sz w:val="24"/>
          <w:highlight w:val="none"/>
        </w:rPr>
        <w:t>免除丙方按照合同约定应承担的任何责任和应履行的任何义务。</w:t>
      </w:r>
    </w:p>
    <w:p>
      <w:pPr>
        <w:autoSpaceDE w:val="0"/>
        <w:autoSpaceDN w:val="0"/>
        <w:adjustRightInd w:val="0"/>
        <w:spacing w:before="41" w:line="468" w:lineRule="exact"/>
        <w:ind w:right="111"/>
        <w:jc w:val="left"/>
        <w:rPr>
          <w:rFonts w:ascii="宋体" w:cs="宋体"/>
          <w:kern w:val="0"/>
          <w:sz w:val="24"/>
          <w:highlight w:val="none"/>
        </w:rPr>
        <w:sectPr>
          <w:type w:val="continuous"/>
          <w:pgSz w:w="11920" w:h="16840"/>
          <w:pgMar w:top="1560" w:right="940" w:bottom="280" w:left="880" w:header="720" w:footer="720" w:gutter="0"/>
          <w:cols w:equalWidth="0" w:num="2">
            <w:col w:w="1010" w:space="750"/>
            <w:col w:w="8340"/>
          </w:cols>
        </w:sectPr>
      </w:pPr>
    </w:p>
    <w:p>
      <w:pPr>
        <w:autoSpaceDE w:val="0"/>
        <w:autoSpaceDN w:val="0"/>
        <w:adjustRightInd w:val="0"/>
        <w:spacing w:before="9" w:line="140" w:lineRule="exact"/>
        <w:jc w:val="left"/>
        <w:rPr>
          <w:rFonts w:ascii="宋体" w:cs="宋体"/>
          <w:kern w:val="0"/>
          <w:sz w:val="14"/>
          <w:szCs w:val="1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40.2</w:t>
      </w:r>
      <w:r>
        <w:rPr>
          <w:kern w:val="0"/>
          <w:position w:val="-1"/>
          <w:sz w:val="24"/>
          <w:highlight w:val="none"/>
        </w:rPr>
        <w:tab/>
      </w:r>
    </w:p>
    <w:p>
      <w:pPr>
        <w:autoSpaceDE w:val="0"/>
        <w:autoSpaceDN w:val="0"/>
        <w:adjustRightInd w:val="0"/>
        <w:spacing w:before="6" w:line="150" w:lineRule="exact"/>
        <w:jc w:val="left"/>
        <w:rPr>
          <w:kern w:val="0"/>
          <w:sz w:val="15"/>
          <w:szCs w:val="15"/>
          <w:highlight w:val="none"/>
        </w:rPr>
      </w:pPr>
    </w:p>
    <w:p>
      <w:pPr>
        <w:autoSpaceDE w:val="0"/>
        <w:autoSpaceDN w:val="0"/>
        <w:adjustRightInd w:val="0"/>
        <w:spacing w:before="6" w:line="150" w:lineRule="exact"/>
        <w:jc w:val="left"/>
        <w:rPr>
          <w:kern w:val="0"/>
          <w:sz w:val="15"/>
          <w:szCs w:val="15"/>
          <w:highlight w:val="none"/>
        </w:rPr>
        <w:sectPr>
          <w:type w:val="continuous"/>
          <w:pgSz w:w="11920" w:h="16840"/>
          <w:pgMar w:top="1560" w:right="940" w:bottom="280" w:left="880" w:header="720" w:footer="720" w:gutter="0"/>
          <w:cols w:space="720" w:num="1"/>
        </w:sectPr>
      </w:pPr>
    </w:p>
    <w:p>
      <w:pPr>
        <w:autoSpaceDE w:val="0"/>
        <w:autoSpaceDN w:val="0"/>
        <w:adjustRightInd w:val="0"/>
        <w:spacing w:before="49"/>
        <w:ind w:left="105" w:right="-47"/>
        <w:jc w:val="left"/>
        <w:rPr>
          <w:rFonts w:ascii="宋体" w:cs="宋体"/>
          <w:kern w:val="0"/>
          <w:sz w:val="18"/>
          <w:szCs w:val="18"/>
          <w:highlight w:val="none"/>
        </w:rPr>
      </w:pPr>
      <w:r>
        <w:rPr>
          <w:rFonts w:hint="eastAsia" w:ascii="宋体" w:cs="宋体"/>
          <w:spacing w:val="18"/>
          <w:kern w:val="0"/>
          <w:sz w:val="18"/>
          <w:szCs w:val="18"/>
          <w:highlight w:val="none"/>
        </w:rPr>
        <w:t>实际延误天</w:t>
      </w:r>
      <w:r>
        <w:rPr>
          <w:rFonts w:hint="eastAsia" w:ascii="宋体" w:cs="宋体"/>
          <w:spacing w:val="1"/>
          <w:kern w:val="0"/>
          <w:position w:val="13"/>
          <w:sz w:val="18"/>
          <w:szCs w:val="18"/>
          <w:highlight w:val="none"/>
        </w:rPr>
        <w:t>数的</w:t>
      </w:r>
      <w:r>
        <w:rPr>
          <w:rFonts w:hint="eastAsia" w:ascii="宋体" w:cs="宋体"/>
          <w:kern w:val="0"/>
          <w:position w:val="13"/>
          <w:sz w:val="18"/>
          <w:szCs w:val="18"/>
          <w:highlight w:val="none"/>
        </w:rPr>
        <w:t>计算</w:t>
      </w:r>
    </w:p>
    <w:p>
      <w:pPr>
        <w:autoSpaceDE w:val="0"/>
        <w:autoSpaceDN w:val="0"/>
        <w:adjustRightInd w:val="0"/>
        <w:spacing w:before="41" w:line="468" w:lineRule="exact"/>
        <w:ind w:right="11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误期（实际延误天数）按照实际施工天数减去计划施工天数计算，其公式为：</w:t>
      </w:r>
    </w:p>
    <w:p>
      <w:pPr>
        <w:autoSpaceDE w:val="0"/>
        <w:autoSpaceDN w:val="0"/>
        <w:adjustRightInd w:val="0"/>
        <w:spacing w:before="41" w:line="468" w:lineRule="exact"/>
        <w:ind w:right="111" w:firstLine="1416" w:firstLineChars="590"/>
        <w:jc w:val="left"/>
        <w:rPr>
          <w:rFonts w:ascii="宋体" w:cs="宋体"/>
          <w:kern w:val="0"/>
          <w:sz w:val="24"/>
          <w:highlight w:val="none"/>
        </w:rPr>
      </w:pPr>
      <w:r>
        <w:rPr>
          <w:rFonts w:hint="eastAsia" w:ascii="宋体" w:cs="宋体"/>
          <w:kern w:val="0"/>
          <w:sz w:val="24"/>
          <w:highlight w:val="none"/>
        </w:rPr>
        <w:t>实际延误天数＝实际施工天数</w:t>
      </w:r>
      <w:r>
        <w:rPr>
          <w:rFonts w:ascii="宋体" w:cs="宋体"/>
          <w:kern w:val="0"/>
          <w:sz w:val="24"/>
          <w:highlight w:val="none"/>
        </w:rPr>
        <w:t xml:space="preserve"> </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计划施工天数</w:t>
      </w:r>
    </w:p>
    <w:p>
      <w:pPr>
        <w:autoSpaceDE w:val="0"/>
        <w:autoSpaceDN w:val="0"/>
        <w:adjustRightInd w:val="0"/>
        <w:spacing w:before="41" w:line="468" w:lineRule="exact"/>
        <w:ind w:right="111"/>
        <w:jc w:val="left"/>
        <w:rPr>
          <w:rFonts w:ascii="宋体" w:cs="宋体"/>
          <w:kern w:val="0"/>
          <w:sz w:val="24"/>
          <w:highlight w:val="none"/>
        </w:rPr>
      </w:pPr>
      <w:r>
        <w:rPr>
          <w:rFonts w:hint="eastAsia" w:ascii="宋体" w:cs="宋体"/>
          <w:kern w:val="0"/>
          <w:sz w:val="24"/>
          <w:highlight w:val="none"/>
        </w:rPr>
        <w:t>合同工程发生误期，丙方应赔偿甲方由此造成的损失，并按照第</w:t>
      </w:r>
      <w:r>
        <w:rPr>
          <w:rFonts w:ascii="宋体" w:cs="宋体"/>
          <w:kern w:val="0"/>
          <w:sz w:val="24"/>
          <w:highlight w:val="none"/>
        </w:rPr>
        <w:t xml:space="preserve"> 66.2 </w:t>
      </w:r>
      <w:r>
        <w:rPr>
          <w:rFonts w:hint="eastAsia" w:ascii="宋体" w:cs="宋体"/>
          <w:kern w:val="0"/>
          <w:sz w:val="24"/>
          <w:highlight w:val="none"/>
        </w:rPr>
        <w:t>款规定向甲方支付误期赔偿费。</w:t>
      </w:r>
    </w:p>
    <w:p>
      <w:pPr>
        <w:autoSpaceDE w:val="0"/>
        <w:autoSpaceDN w:val="0"/>
        <w:adjustRightInd w:val="0"/>
        <w:spacing w:line="300" w:lineRule="exact"/>
        <w:jc w:val="left"/>
        <w:rPr>
          <w:rFonts w:ascii="宋体" w:cs="宋体"/>
          <w:kern w:val="0"/>
          <w:sz w:val="24"/>
          <w:highlight w:val="none"/>
        </w:rPr>
        <w:sectPr>
          <w:type w:val="continuous"/>
          <w:pgSz w:w="11920" w:h="16840"/>
          <w:pgMar w:top="1560" w:right="940" w:bottom="280" w:left="880" w:header="720" w:footer="720" w:gutter="0"/>
          <w:cols w:equalWidth="0" w:num="2">
            <w:col w:w="1096" w:space="664"/>
            <w:col w:w="8340"/>
          </w:cols>
        </w:sectPr>
      </w:pPr>
    </w:p>
    <w:p>
      <w:pPr>
        <w:autoSpaceDE w:val="0"/>
        <w:autoSpaceDN w:val="0"/>
        <w:adjustRightInd w:val="0"/>
        <w:spacing w:line="200" w:lineRule="exact"/>
        <w:jc w:val="left"/>
        <w:rPr>
          <w:rFonts w:ascii="宋体" w:cs="宋体"/>
          <w:kern w:val="0"/>
          <w:sz w:val="22"/>
          <w:szCs w:val="22"/>
          <w:highlight w:val="none"/>
        </w:rPr>
      </w:pPr>
      <w:r>
        <w:rPr>
          <w:highlight w:val="none"/>
        </w:rPr>
        <mc:AlternateContent>
          <mc:Choice Requires="wps">
            <w:drawing>
              <wp:anchor distT="0" distB="0" distL="114300" distR="114300" simplePos="0" relativeHeight="251701248" behindDoc="1" locked="0" layoutInCell="1" allowOverlap="1">
                <wp:simplePos x="0" y="0"/>
                <wp:positionH relativeFrom="page">
                  <wp:posOffset>1715135</wp:posOffset>
                </wp:positionH>
                <wp:positionV relativeFrom="paragraph">
                  <wp:posOffset>44450</wp:posOffset>
                </wp:positionV>
                <wp:extent cx="5181600" cy="0"/>
                <wp:effectExtent l="0" t="0" r="0" b="0"/>
                <wp:wrapNone/>
                <wp:docPr id="40"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3.5pt;height:0pt;width:408pt;mso-position-horizontal-relative:page;z-index:-251615232;mso-width-relative:page;mso-height-relative:page;" filled="f" stroked="t" coordsize="8160,1" o:gfxdata="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Q8lmTXAAAACAEAAA8AAAAAAAAAAQAgAAAAIgAAAGRycy9kb3ducmV2LnhtbFBLAQIUABQAAAAI&#10;AIdO4kD1ThZnJwIAAKcEAAAOAAAAAAAAAAEAIAAAACYBAABkcnMvZTJvRG9jLnhtbFBLBQYAAAAA&#10;BgAGAFkBAAC/BQAAAAA=&#10;" path="m0,0l8159,0e">
                <v:fill on="f" focussize="0,0"/>
                <v:stroke weight="0.69992125984252pt" color="#000000" joinstyle="round"/>
                <v:imagedata o:title=""/>
                <o:lock v:ext="edit" aspectratio="f"/>
              </v:shape>
            </w:pict>
          </mc:Fallback>
        </mc:AlternateContent>
      </w:r>
    </w:p>
    <w:p>
      <w:pPr>
        <w:pStyle w:val="81"/>
        <w:rPr>
          <w:sz w:val="20"/>
          <w:szCs w:val="20"/>
          <w:highlight w:val="none"/>
        </w:rPr>
      </w:pPr>
      <w:bookmarkStart w:id="55" w:name="_Toc287627969"/>
      <w:r>
        <w:rPr>
          <w:rFonts w:hint="eastAsia"/>
          <w:highlight w:val="none"/>
        </w:rPr>
        <w:t>五、质量与安全</w:t>
      </w:r>
      <w:bookmarkEnd w:id="55"/>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56" w:name="_Toc287627970"/>
      <w:r>
        <w:rPr>
          <w:highlight w:val="none"/>
        </w:rPr>
        <w:t>41</w:t>
      </w:r>
      <w:r>
        <w:rPr>
          <w:highlight w:val="none"/>
        </w:rPr>
        <w:tab/>
      </w:r>
      <w:r>
        <w:rPr>
          <w:rFonts w:hint="eastAsia"/>
          <w:highlight w:val="none"/>
        </w:rPr>
        <w:t>质量与安全管理</w:t>
      </w:r>
      <w:bookmarkEnd w:id="56"/>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94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41.1</w:t>
      </w:r>
    </w:p>
    <w:p>
      <w:pPr>
        <w:autoSpaceDE w:val="0"/>
        <w:autoSpaceDN w:val="0"/>
        <w:adjustRightInd w:val="0"/>
        <w:spacing w:before="2" w:line="180" w:lineRule="exact"/>
        <w:jc w:val="left"/>
        <w:rPr>
          <w:kern w:val="0"/>
          <w:sz w:val="18"/>
          <w:szCs w:val="18"/>
          <w:highlight w:val="none"/>
        </w:rPr>
      </w:pPr>
    </w:p>
    <w:p>
      <w:pPr>
        <w:autoSpaceDE w:val="0"/>
        <w:autoSpaceDN w:val="0"/>
        <w:adjustRightInd w:val="0"/>
        <w:spacing w:line="180"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履行职责和义</w:t>
      </w:r>
      <w:r>
        <w:rPr>
          <w:rFonts w:ascii="宋体" w:cs="宋体"/>
          <w:spacing w:val="14"/>
          <w:kern w:val="0"/>
          <w:sz w:val="18"/>
          <w:szCs w:val="18"/>
          <w:highlight w:val="none"/>
        </w:rPr>
        <w:t xml:space="preserve"> </w:t>
      </w:r>
      <w:r>
        <w:rPr>
          <w:rFonts w:hint="eastAsia" w:ascii="宋体" w:cs="宋体"/>
          <w:kern w:val="0"/>
          <w:sz w:val="18"/>
          <w:szCs w:val="18"/>
          <w:highlight w:val="none"/>
        </w:rPr>
        <w:t>务</w:t>
      </w:r>
    </w:p>
    <w:p>
      <w:pPr>
        <w:autoSpaceDE w:val="0"/>
        <w:autoSpaceDN w:val="0"/>
        <w:adjustRightInd w:val="0"/>
        <w:spacing w:before="6"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7" w:lineRule="auto"/>
        <w:ind w:right="111"/>
        <w:jc w:val="left"/>
        <w:rPr>
          <w:rFonts w:ascii="宋体" w:cs="宋体"/>
          <w:kern w:val="0"/>
          <w:sz w:val="24"/>
          <w:highlight w:val="none"/>
        </w:rPr>
      </w:pPr>
      <w:r>
        <w:rPr>
          <w:rFonts w:hint="eastAsia" w:ascii="宋体" w:cs="宋体"/>
          <w:kern w:val="0"/>
          <w:sz w:val="24"/>
          <w:highlight w:val="none"/>
        </w:rPr>
        <w:t>合同双方当事人应严格遵守国家、省有关工程质量和施工安全的法律法规、标</w:t>
      </w:r>
      <w:r>
        <w:rPr>
          <w:rFonts w:ascii="宋体" w:cs="宋体"/>
          <w:kern w:val="0"/>
          <w:sz w:val="24"/>
          <w:highlight w:val="none"/>
        </w:rPr>
        <w:t xml:space="preserve"> </w:t>
      </w:r>
      <w:r>
        <w:rPr>
          <w:rFonts w:hint="eastAsia" w:ascii="宋体" w:cs="宋体"/>
          <w:kern w:val="0"/>
          <w:sz w:val="24"/>
          <w:highlight w:val="none"/>
        </w:rPr>
        <w:t>准与规范等规定，认真履行合同约定的工程质量和施工安全的职责和义务。</w:t>
      </w:r>
    </w:p>
    <w:p>
      <w:pPr>
        <w:autoSpaceDE w:val="0"/>
        <w:autoSpaceDN w:val="0"/>
        <w:adjustRightInd w:val="0"/>
        <w:spacing w:line="317" w:lineRule="auto"/>
        <w:ind w:right="111"/>
        <w:jc w:val="left"/>
        <w:rPr>
          <w:rFonts w:ascii="宋体" w:cs="宋体"/>
          <w:kern w:val="0"/>
          <w:sz w:val="24"/>
          <w:highlight w:val="none"/>
        </w:rPr>
        <w:sectPr>
          <w:type w:val="continuous"/>
          <w:pgSz w:w="11920" w:h="16840"/>
          <w:pgMar w:top="1560" w:right="940" w:bottom="280" w:left="880" w:header="720" w:footer="720" w:gutter="0"/>
          <w:cols w:equalWidth="0" w:num="2">
            <w:col w:w="1272" w:space="488"/>
            <w:col w:w="8340"/>
          </w:cols>
        </w:sectPr>
      </w:pPr>
    </w:p>
    <w:p>
      <w:pPr>
        <w:autoSpaceDE w:val="0"/>
        <w:autoSpaceDN w:val="0"/>
        <w:adjustRightInd w:val="0"/>
        <w:spacing w:line="220" w:lineRule="exact"/>
        <w:jc w:val="left"/>
        <w:rPr>
          <w:rFonts w:ascii="宋体" w:cs="宋体"/>
          <w:kern w:val="0"/>
          <w:sz w:val="22"/>
          <w:szCs w:val="22"/>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41.2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pgSz w:w="11920" w:h="16840"/>
          <w:pgMar w:top="1580" w:right="1000" w:bottom="280" w:left="880" w:header="720" w:footer="720" w:gutter="0"/>
          <w:cols w:space="720" w:num="1"/>
        </w:sectPr>
      </w:pPr>
    </w:p>
    <w:p>
      <w:pPr>
        <w:autoSpaceDE w:val="0"/>
        <w:autoSpaceDN w:val="0"/>
        <w:adjustRightInd w:val="0"/>
        <w:spacing w:before="12" w:line="240" w:lineRule="exact"/>
        <w:jc w:val="left"/>
        <w:rPr>
          <w:kern w:val="0"/>
          <w:sz w:val="24"/>
          <w:highlight w:val="none"/>
        </w:rPr>
      </w:pPr>
    </w:p>
    <w:p>
      <w:pPr>
        <w:autoSpaceDE w:val="0"/>
        <w:autoSpaceDN w:val="0"/>
        <w:adjustRightInd w:val="0"/>
        <w:spacing w:line="1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质量与安全的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监管</w:t>
      </w:r>
    </w:p>
    <w:p>
      <w:pPr>
        <w:autoSpaceDE w:val="0"/>
        <w:autoSpaceDN w:val="0"/>
        <w:adjustRightInd w:val="0"/>
        <w:spacing w:before="14" w:line="466" w:lineRule="exact"/>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甲方在领取施工许可证或者开工报告之前，应按照国家有关规定办理合同工</w:t>
      </w:r>
      <w:r>
        <w:rPr>
          <w:rFonts w:ascii="宋体" w:cs="宋体"/>
          <w:kern w:val="0"/>
          <w:sz w:val="24"/>
          <w:highlight w:val="none"/>
        </w:rPr>
        <w:t xml:space="preserve"> </w:t>
      </w:r>
      <w:r>
        <w:rPr>
          <w:rFonts w:hint="eastAsia" w:ascii="宋体" w:cs="宋体"/>
          <w:kern w:val="0"/>
          <w:sz w:val="24"/>
          <w:highlight w:val="none"/>
        </w:rPr>
        <w:t>程质量和施工安全监督手续。丙方应在施工场地设置专门的工程质量和施工</w:t>
      </w:r>
      <w:r>
        <w:rPr>
          <w:rFonts w:ascii="宋体" w:cs="宋体"/>
          <w:kern w:val="0"/>
          <w:sz w:val="24"/>
          <w:highlight w:val="none"/>
        </w:rPr>
        <w:t xml:space="preserve"> </w:t>
      </w:r>
      <w:r>
        <w:rPr>
          <w:rFonts w:hint="eastAsia" w:ascii="宋体" w:cs="宋体"/>
          <w:kern w:val="0"/>
          <w:sz w:val="24"/>
          <w:highlight w:val="none"/>
        </w:rPr>
        <w:t>安全管理机构，配备专职管理人员，建立完善的管理制度。</w:t>
      </w:r>
    </w:p>
    <w:p>
      <w:pPr>
        <w:autoSpaceDE w:val="0"/>
        <w:autoSpaceDN w:val="0"/>
        <w:adjustRightInd w:val="0"/>
        <w:spacing w:before="14"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41.3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 w:line="160" w:lineRule="exact"/>
        <w:jc w:val="left"/>
        <w:rPr>
          <w:kern w:val="0"/>
          <w:sz w:val="16"/>
          <w:szCs w:val="16"/>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管理</w:t>
      </w:r>
      <w:r>
        <w:rPr>
          <w:rFonts w:hint="eastAsia" w:ascii="宋体" w:cs="宋体"/>
          <w:kern w:val="0"/>
          <w:sz w:val="18"/>
          <w:szCs w:val="18"/>
          <w:highlight w:val="none"/>
        </w:rPr>
        <w:t>的</w:t>
      </w:r>
      <w:r>
        <w:rPr>
          <w:rFonts w:hint="eastAsia" w:ascii="宋体" w:cs="宋体"/>
          <w:spacing w:val="1"/>
          <w:kern w:val="0"/>
          <w:sz w:val="18"/>
          <w:szCs w:val="18"/>
          <w:highlight w:val="none"/>
        </w:rPr>
        <w:t>要求</w:t>
      </w:r>
    </w:p>
    <w:p>
      <w:pPr>
        <w:autoSpaceDE w:val="0"/>
        <w:autoSpaceDN w:val="0"/>
        <w:adjustRightInd w:val="0"/>
        <w:spacing w:before="14" w:line="466" w:lineRule="exact"/>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甲方不得以任何理由，要求丙方在施工作业中违反法律法规、工程建设强</w:t>
      </w:r>
      <w:r>
        <w:rPr>
          <w:rFonts w:ascii="宋体" w:cs="宋体"/>
          <w:kern w:val="0"/>
          <w:sz w:val="24"/>
          <w:highlight w:val="none"/>
        </w:rPr>
        <w:t xml:space="preserve"> </w:t>
      </w:r>
      <w:r>
        <w:rPr>
          <w:rFonts w:hint="eastAsia" w:ascii="宋体" w:cs="宋体"/>
          <w:kern w:val="0"/>
          <w:sz w:val="24"/>
          <w:highlight w:val="none"/>
        </w:rPr>
        <w:t>制性标准，以及工程质量和施工安全标准，降低合同工程质量。丙方应加强</w:t>
      </w:r>
      <w:r>
        <w:rPr>
          <w:rFonts w:ascii="宋体" w:cs="宋体"/>
          <w:kern w:val="0"/>
          <w:sz w:val="24"/>
          <w:highlight w:val="none"/>
        </w:rPr>
        <w:t xml:space="preserve"> </w:t>
      </w:r>
      <w:r>
        <w:rPr>
          <w:rFonts w:hint="eastAsia" w:ascii="宋体" w:cs="宋体"/>
          <w:kern w:val="0"/>
          <w:sz w:val="24"/>
          <w:highlight w:val="none"/>
        </w:rPr>
        <w:t>对施工作业人员的工程质量和施工安全教育培训，定期考核施工作业人员的劳</w:t>
      </w:r>
      <w:r>
        <w:rPr>
          <w:rFonts w:ascii="宋体" w:cs="宋体"/>
          <w:kern w:val="0"/>
          <w:sz w:val="24"/>
          <w:highlight w:val="none"/>
        </w:rPr>
        <w:t xml:space="preserve"> </w:t>
      </w:r>
      <w:r>
        <w:rPr>
          <w:rFonts w:hint="eastAsia" w:ascii="宋体" w:cs="宋体"/>
          <w:kern w:val="0"/>
          <w:sz w:val="24"/>
          <w:highlight w:val="none"/>
        </w:rPr>
        <w:t>动技能，加强工程质量和施工安全管理。</w:t>
      </w:r>
    </w:p>
    <w:p>
      <w:pPr>
        <w:autoSpaceDE w:val="0"/>
        <w:autoSpaceDN w:val="0"/>
        <w:adjustRightInd w:val="0"/>
        <w:spacing w:before="14"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1010" w:space="750"/>
            <w:col w:w="828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41.4</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2" w:line="130" w:lineRule="exact"/>
        <w:jc w:val="left"/>
        <w:rPr>
          <w:kern w:val="0"/>
          <w:sz w:val="13"/>
          <w:szCs w:val="13"/>
          <w:highlight w:val="none"/>
        </w:rPr>
      </w:pPr>
    </w:p>
    <w:p>
      <w:pPr>
        <w:autoSpaceDE w:val="0"/>
        <w:autoSpaceDN w:val="0"/>
        <w:adjustRightInd w:val="0"/>
        <w:spacing w:line="190" w:lineRule="auto"/>
        <w:ind w:left="105" w:right="-44"/>
        <w:jc w:val="left"/>
        <w:rPr>
          <w:rFonts w:ascii="宋体" w:cs="宋体"/>
          <w:kern w:val="0"/>
          <w:sz w:val="18"/>
          <w:szCs w:val="18"/>
          <w:highlight w:val="none"/>
        </w:rPr>
      </w:pPr>
      <w:r>
        <w:rPr>
          <w:highlight w:val="none"/>
        </w:rPr>
        <mc:AlternateContent>
          <mc:Choice Requires="wps">
            <w:drawing>
              <wp:anchor distT="0" distB="0" distL="114300" distR="114300" simplePos="0" relativeHeight="251702272" behindDoc="1" locked="0" layoutInCell="0" allowOverlap="1">
                <wp:simplePos x="0" y="0"/>
                <wp:positionH relativeFrom="page">
                  <wp:posOffset>1715135</wp:posOffset>
                </wp:positionH>
                <wp:positionV relativeFrom="paragraph">
                  <wp:posOffset>1058545</wp:posOffset>
                </wp:positionV>
                <wp:extent cx="5142865" cy="0"/>
                <wp:effectExtent l="0" t="0" r="0" b="0"/>
                <wp:wrapNone/>
                <wp:docPr id="41"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83.35pt;height:0pt;width:404.95pt;mso-position-horizontal-relative:page;z-index:-251614208;mso-width-relative:page;mso-height-relative:page;" filled="f" stroked="t" coordsize="8099,1" o:allowincell="f" o:gfxdata="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Oe8pfXAAAADAEAAA8AAAAAAAAAAQAgAAAAIgAAAGRycy9kb3ducmV2LnhtbFBLAQIUABQA&#10;AAAIAIdO4kCYrCbMKgIAAKcEAAAOAAAAAAAAAAEAIAAAACYBAABkcnMvZTJvRG9jLnhtbFBLBQYA&#10;AAAABgAGAFkBAADCBQAAAAA=&#10;" path="m0,0l8098,0e">
                <v:fill on="f" focussize="0,0"/>
                <v:stroke weight="0.7pt" color="#000000" joinstyle="round"/>
                <v:imagedata o:title=""/>
                <o:lock v:ext="edit" aspectratio="f"/>
              </v:shape>
            </w:pict>
          </mc:Fallback>
        </mc:AlternateContent>
      </w:r>
      <w:r>
        <w:rPr>
          <w:rFonts w:hint="eastAsia" w:ascii="宋体" w:cs="宋体"/>
          <w:spacing w:val="14"/>
          <w:kern w:val="0"/>
          <w:sz w:val="18"/>
          <w:szCs w:val="18"/>
          <w:highlight w:val="none"/>
        </w:rPr>
        <w:t>丙方对质量</w:t>
      </w:r>
      <w:r>
        <w:rPr>
          <w:rFonts w:ascii="宋体" w:cs="宋体"/>
          <w:spacing w:val="14"/>
          <w:kern w:val="0"/>
          <w:sz w:val="18"/>
          <w:szCs w:val="18"/>
          <w:highlight w:val="none"/>
        </w:rPr>
        <w:t xml:space="preserve"> </w:t>
      </w:r>
      <w:r>
        <w:rPr>
          <w:rFonts w:hint="eastAsia" w:ascii="宋体" w:cs="宋体"/>
          <w:spacing w:val="-60"/>
          <w:kern w:val="0"/>
          <w:position w:val="-8"/>
          <w:sz w:val="18"/>
          <w:szCs w:val="18"/>
          <w:highlight w:val="none"/>
        </w:rPr>
        <w:t>与</w:t>
      </w:r>
      <w:r>
        <w:rPr>
          <w:rFonts w:hint="eastAsia" w:ascii="宋体" w:cs="宋体"/>
          <w:spacing w:val="-20"/>
          <w:w w:val="102"/>
          <w:kern w:val="0"/>
          <w:sz w:val="14"/>
          <w:szCs w:val="14"/>
          <w:highlight w:val="none"/>
        </w:rPr>
        <w:t>承</w:t>
      </w:r>
      <w:r>
        <w:rPr>
          <w:rFonts w:hint="eastAsia" w:ascii="宋体" w:cs="宋体"/>
          <w:spacing w:val="-160"/>
          <w:kern w:val="0"/>
          <w:position w:val="-8"/>
          <w:sz w:val="18"/>
          <w:szCs w:val="18"/>
          <w:highlight w:val="none"/>
        </w:rPr>
        <w:t>安</w:t>
      </w:r>
      <w:r>
        <w:rPr>
          <w:rFonts w:hint="eastAsia" w:ascii="宋体" w:cs="宋体"/>
          <w:spacing w:val="-1"/>
          <w:w w:val="102"/>
          <w:kern w:val="0"/>
          <w:sz w:val="14"/>
          <w:szCs w:val="14"/>
          <w:highlight w:val="none"/>
        </w:rPr>
        <w:t>包</w:t>
      </w:r>
      <w:r>
        <w:rPr>
          <w:rFonts w:hint="eastAsia" w:ascii="宋体" w:cs="宋体"/>
          <w:spacing w:val="-64"/>
          <w:w w:val="102"/>
          <w:kern w:val="0"/>
          <w:sz w:val="14"/>
          <w:szCs w:val="14"/>
          <w:highlight w:val="none"/>
        </w:rPr>
        <w:t>人</w:t>
      </w:r>
      <w:r>
        <w:rPr>
          <w:rFonts w:hint="eastAsia" w:ascii="宋体" w:cs="宋体"/>
          <w:spacing w:val="-115"/>
          <w:kern w:val="0"/>
          <w:position w:val="-8"/>
          <w:sz w:val="18"/>
          <w:szCs w:val="18"/>
          <w:highlight w:val="none"/>
        </w:rPr>
        <w:t>全</w:t>
      </w:r>
      <w:r>
        <w:rPr>
          <w:rFonts w:hint="eastAsia" w:ascii="宋体" w:cs="宋体"/>
          <w:w w:val="102"/>
          <w:kern w:val="0"/>
          <w:sz w:val="14"/>
          <w:szCs w:val="14"/>
          <w:highlight w:val="none"/>
        </w:rPr>
        <w:t>对</w:t>
      </w:r>
      <w:r>
        <w:rPr>
          <w:rFonts w:hint="eastAsia" w:ascii="宋体" w:cs="宋体"/>
          <w:spacing w:val="-110"/>
          <w:w w:val="102"/>
          <w:kern w:val="0"/>
          <w:sz w:val="14"/>
          <w:szCs w:val="14"/>
          <w:highlight w:val="none"/>
        </w:rPr>
        <w:t>负</w:t>
      </w:r>
      <w:r>
        <w:rPr>
          <w:rFonts w:hint="eastAsia" w:ascii="宋体" w:cs="宋体"/>
          <w:spacing w:val="-70"/>
          <w:kern w:val="0"/>
          <w:position w:val="-8"/>
          <w:sz w:val="18"/>
          <w:szCs w:val="18"/>
          <w:highlight w:val="none"/>
        </w:rPr>
        <w:t>负</w:t>
      </w:r>
      <w:r>
        <w:rPr>
          <w:rFonts w:hint="eastAsia" w:ascii="宋体" w:cs="宋体"/>
          <w:spacing w:val="-10"/>
          <w:w w:val="102"/>
          <w:kern w:val="0"/>
          <w:sz w:val="14"/>
          <w:szCs w:val="14"/>
          <w:highlight w:val="none"/>
        </w:rPr>
        <w:t>责</w:t>
      </w:r>
      <w:r>
        <w:rPr>
          <w:rFonts w:hint="eastAsia" w:ascii="宋体" w:cs="宋体"/>
          <w:kern w:val="0"/>
          <w:position w:val="-8"/>
          <w:sz w:val="18"/>
          <w:szCs w:val="18"/>
          <w:highlight w:val="none"/>
        </w:rPr>
        <w:t>责</w:t>
      </w:r>
    </w:p>
    <w:p>
      <w:pPr>
        <w:autoSpaceDE w:val="0"/>
        <w:autoSpaceDN w:val="0"/>
        <w:adjustRightInd w:val="0"/>
        <w:spacing w:before="14" w:line="466" w:lineRule="exact"/>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丙方应对合同工程质量和施工安全负责，严格执行国家、省有关工程质量和</w:t>
      </w:r>
      <w:r>
        <w:rPr>
          <w:rFonts w:ascii="宋体" w:cs="宋体"/>
          <w:kern w:val="0"/>
          <w:sz w:val="24"/>
          <w:highlight w:val="none"/>
        </w:rPr>
        <w:t xml:space="preserve"> </w:t>
      </w:r>
      <w:r>
        <w:rPr>
          <w:rFonts w:hint="eastAsia" w:ascii="宋体" w:cs="宋体"/>
          <w:kern w:val="0"/>
          <w:sz w:val="24"/>
          <w:highlight w:val="none"/>
        </w:rPr>
        <w:t>施工安全的操作规程及管理要求，按照施工设计图纸和施工技术标准施工，不</w:t>
      </w:r>
      <w:r>
        <w:rPr>
          <w:rFonts w:ascii="宋体" w:cs="宋体"/>
          <w:kern w:val="0"/>
          <w:sz w:val="24"/>
          <w:highlight w:val="none"/>
        </w:rPr>
        <w:t xml:space="preserve"> </w:t>
      </w:r>
      <w:r>
        <w:rPr>
          <w:rFonts w:hint="eastAsia" w:ascii="宋体" w:cs="宋体"/>
          <w:kern w:val="0"/>
          <w:sz w:val="24"/>
          <w:highlight w:val="none"/>
        </w:rPr>
        <w:t>得偷工减料，不得擅自修改施工设计图纸，确保合同工程质量和施工安全。</w:t>
      </w:r>
    </w:p>
    <w:p>
      <w:pPr>
        <w:autoSpaceDE w:val="0"/>
        <w:autoSpaceDN w:val="0"/>
        <w:adjustRightInd w:val="0"/>
        <w:spacing w:before="14"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10"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57" w:name="_Toc287627971"/>
      <w:r>
        <w:rPr>
          <w:highlight w:val="none"/>
        </w:rPr>
        <w:t>42</w:t>
      </w:r>
      <w:r>
        <w:rPr>
          <w:highlight w:val="none"/>
        </w:rPr>
        <w:tab/>
      </w:r>
      <w:r>
        <w:rPr>
          <w:rFonts w:hint="eastAsia"/>
          <w:highlight w:val="none"/>
        </w:rPr>
        <w:t>质量标准</w:t>
      </w:r>
      <w:bookmarkEnd w:id="57"/>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42.1</w:t>
      </w:r>
    </w:p>
    <w:p>
      <w:pPr>
        <w:autoSpaceDE w:val="0"/>
        <w:autoSpaceDN w:val="0"/>
        <w:adjustRightInd w:val="0"/>
        <w:spacing w:before="6" w:line="220" w:lineRule="exact"/>
        <w:jc w:val="left"/>
        <w:rPr>
          <w:kern w:val="0"/>
          <w:sz w:val="22"/>
          <w:szCs w:val="22"/>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约定工程质量</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标准</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7" w:lineRule="auto"/>
        <w:ind w:right="51"/>
        <w:rPr>
          <w:rFonts w:ascii="宋体" w:cs="宋体"/>
          <w:kern w:val="0"/>
          <w:sz w:val="24"/>
          <w:highlight w:val="none"/>
        </w:rPr>
      </w:pPr>
      <w:r>
        <w:rPr>
          <w:rFonts w:hint="eastAsia" w:ascii="宋体" w:cs="宋体"/>
          <w:kern w:val="0"/>
          <w:sz w:val="24"/>
          <w:highlight w:val="none"/>
        </w:rPr>
        <w:t>合同双方当事人应在专用条款中约定工程质量标准，但不得低于国家或行业的</w:t>
      </w:r>
      <w:r>
        <w:rPr>
          <w:rFonts w:ascii="宋体" w:cs="宋体"/>
          <w:kern w:val="0"/>
          <w:sz w:val="24"/>
          <w:highlight w:val="none"/>
        </w:rPr>
        <w:t xml:space="preserve"> </w:t>
      </w:r>
      <w:r>
        <w:rPr>
          <w:rFonts w:hint="eastAsia" w:ascii="宋体" w:cs="宋体"/>
          <w:kern w:val="0"/>
          <w:sz w:val="24"/>
          <w:highlight w:val="none"/>
        </w:rPr>
        <w:t>强制性标准。工程质量应当达到专用条款约定的质量标准。工程质量验收，按</w:t>
      </w:r>
      <w:r>
        <w:rPr>
          <w:rFonts w:ascii="宋体" w:cs="宋体"/>
          <w:kern w:val="0"/>
          <w:sz w:val="24"/>
          <w:highlight w:val="none"/>
        </w:rPr>
        <w:t xml:space="preserve"> </w:t>
      </w:r>
      <w:r>
        <w:rPr>
          <w:rFonts w:hint="eastAsia" w:ascii="宋体" w:cs="宋体"/>
          <w:kern w:val="0"/>
          <w:sz w:val="24"/>
          <w:highlight w:val="none"/>
        </w:rPr>
        <w:t>照合同约定的标准执行；合同没有约定的，按照国家或行业的质量验收标准执</w:t>
      </w:r>
    </w:p>
    <w:p>
      <w:pPr>
        <w:autoSpaceDE w:val="0"/>
        <w:autoSpaceDN w:val="0"/>
        <w:adjustRightInd w:val="0"/>
        <w:spacing w:before="36"/>
        <w:ind w:right="7748"/>
        <w:rPr>
          <w:rFonts w:ascii="宋体" w:cs="宋体"/>
          <w:kern w:val="0"/>
          <w:sz w:val="24"/>
          <w:highlight w:val="none"/>
        </w:rPr>
      </w:pPr>
      <w:r>
        <w:rPr>
          <w:rFonts w:hint="eastAsia" w:ascii="宋体" w:cs="宋体"/>
          <w:kern w:val="0"/>
          <w:sz w:val="24"/>
          <w:highlight w:val="none"/>
        </w:rPr>
        <w:t>行。</w:t>
      </w:r>
    </w:p>
    <w:p>
      <w:pPr>
        <w:autoSpaceDE w:val="0"/>
        <w:autoSpaceDN w:val="0"/>
        <w:adjustRightInd w:val="0"/>
        <w:spacing w:before="36"/>
        <w:ind w:right="7748"/>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42.2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0" w:line="200" w:lineRule="exact"/>
        <w:jc w:val="left"/>
        <w:rPr>
          <w:kern w:val="0"/>
          <w:sz w:val="20"/>
          <w:szCs w:val="20"/>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35"/>
          <w:kern w:val="0"/>
          <w:sz w:val="18"/>
          <w:szCs w:val="18"/>
          <w:highlight w:val="none"/>
        </w:rPr>
        <w:t>丙方</w:t>
      </w:r>
      <w:r>
        <w:rPr>
          <w:rFonts w:ascii="宋体" w:cs="宋体"/>
          <w:spacing w:val="-56"/>
          <w:kern w:val="0"/>
          <w:sz w:val="18"/>
          <w:szCs w:val="18"/>
          <w:highlight w:val="none"/>
        </w:rPr>
        <w:t xml:space="preserve"> </w:t>
      </w:r>
      <w:r>
        <w:rPr>
          <w:rFonts w:hint="eastAsia" w:ascii="宋体" w:cs="宋体"/>
          <w:spacing w:val="35"/>
          <w:kern w:val="0"/>
          <w:sz w:val="18"/>
          <w:szCs w:val="18"/>
          <w:highlight w:val="none"/>
        </w:rPr>
        <w:t>保</w:t>
      </w:r>
      <w:r>
        <w:rPr>
          <w:rFonts w:hint="eastAsia" w:ascii="宋体" w:cs="宋体"/>
          <w:kern w:val="0"/>
          <w:sz w:val="18"/>
          <w:szCs w:val="18"/>
          <w:highlight w:val="none"/>
        </w:rPr>
        <w:t>证</w:t>
      </w:r>
      <w:r>
        <w:rPr>
          <w:rFonts w:ascii="宋体" w:cs="宋体"/>
          <w:spacing w:val="-56"/>
          <w:kern w:val="0"/>
          <w:sz w:val="18"/>
          <w:szCs w:val="18"/>
          <w:highlight w:val="none"/>
        </w:rPr>
        <w:t xml:space="preserve"> </w:t>
      </w:r>
      <w:r>
        <w:rPr>
          <w:rFonts w:hint="eastAsia" w:ascii="宋体" w:cs="宋体"/>
          <w:kern w:val="0"/>
          <w:sz w:val="18"/>
          <w:szCs w:val="18"/>
          <w:highlight w:val="none"/>
        </w:rPr>
        <w:t>工</w:t>
      </w:r>
      <w:r>
        <w:rPr>
          <w:rFonts w:ascii="宋体" w:cs="宋体"/>
          <w:kern w:val="0"/>
          <w:sz w:val="18"/>
          <w:szCs w:val="18"/>
          <w:highlight w:val="none"/>
        </w:rPr>
        <w:t xml:space="preserve"> </w:t>
      </w:r>
      <w:r>
        <w:rPr>
          <w:rFonts w:hint="eastAsia" w:ascii="宋体" w:cs="宋体"/>
          <w:spacing w:val="1"/>
          <w:kern w:val="0"/>
          <w:sz w:val="18"/>
          <w:szCs w:val="18"/>
          <w:highlight w:val="none"/>
        </w:rPr>
        <w:t>程质</w:t>
      </w:r>
      <w:r>
        <w:rPr>
          <w:rFonts w:hint="eastAsia" w:ascii="宋体" w:cs="宋体"/>
          <w:kern w:val="0"/>
          <w:sz w:val="18"/>
          <w:szCs w:val="18"/>
          <w:highlight w:val="none"/>
        </w:rPr>
        <w:t>量</w:t>
      </w:r>
      <w:r>
        <w:rPr>
          <w:rFonts w:hint="eastAsia" w:ascii="宋体" w:cs="宋体"/>
          <w:spacing w:val="1"/>
          <w:kern w:val="0"/>
          <w:sz w:val="18"/>
          <w:szCs w:val="18"/>
          <w:highlight w:val="none"/>
        </w:rPr>
        <w:t>的</w:t>
      </w:r>
      <w:r>
        <w:rPr>
          <w:rFonts w:hint="eastAsia" w:ascii="宋体" w:cs="宋体"/>
          <w:kern w:val="0"/>
          <w:sz w:val="18"/>
          <w:szCs w:val="18"/>
          <w:highlight w:val="none"/>
        </w:rPr>
        <w:t>职责</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丙方对合同工程的质量向甲方负责，其职责包括但不限于下列内容：</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kern w:val="0"/>
          <w:sz w:val="24"/>
          <w:highlight w:val="none"/>
        </w:rPr>
        <w:t xml:space="preserve">(1)  </w:t>
      </w:r>
      <w:r>
        <w:rPr>
          <w:rFonts w:hint="eastAsia" w:ascii="宋体" w:cs="宋体"/>
          <w:kern w:val="0"/>
          <w:sz w:val="24"/>
          <w:highlight w:val="none"/>
        </w:rPr>
        <w:t>编制施工技术方案，确定施工技术措施；</w:t>
      </w:r>
    </w:p>
    <w:p>
      <w:pPr>
        <w:autoSpaceDE w:val="0"/>
        <w:autoSpaceDN w:val="0"/>
        <w:adjustRightInd w:val="0"/>
        <w:spacing w:before="94"/>
        <w:jc w:val="left"/>
        <w:rPr>
          <w:rFonts w:ascii="宋体" w:cs="宋体"/>
          <w:kern w:val="0"/>
          <w:sz w:val="24"/>
          <w:highlight w:val="none"/>
        </w:rPr>
      </w:pPr>
      <w:r>
        <w:rPr>
          <w:kern w:val="0"/>
          <w:sz w:val="24"/>
          <w:highlight w:val="none"/>
        </w:rPr>
        <w:t xml:space="preserve">(2)  </w:t>
      </w:r>
      <w:r>
        <w:rPr>
          <w:rFonts w:hint="eastAsia" w:ascii="宋体" w:cs="宋体"/>
          <w:kern w:val="0"/>
          <w:sz w:val="24"/>
          <w:highlight w:val="none"/>
        </w:rPr>
        <w:t>提供和组织足够的工程技术人员，检查和控制工程施工质量；</w:t>
      </w:r>
    </w:p>
    <w:p>
      <w:pPr>
        <w:autoSpaceDE w:val="0"/>
        <w:autoSpaceDN w:val="0"/>
        <w:adjustRightInd w:val="0"/>
        <w:spacing w:before="94" w:line="300" w:lineRule="auto"/>
        <w:ind w:left="1" w:right="130"/>
        <w:jc w:val="left"/>
        <w:rPr>
          <w:rFonts w:ascii="宋体" w:cs="宋体"/>
          <w:kern w:val="0"/>
          <w:sz w:val="24"/>
          <w:highlight w:val="none"/>
        </w:rPr>
      </w:pPr>
      <w:r>
        <w:rPr>
          <w:kern w:val="0"/>
          <w:sz w:val="24"/>
          <w:highlight w:val="none"/>
        </w:rPr>
        <w:t xml:space="preserve">(3)  </w:t>
      </w:r>
      <w:r>
        <w:rPr>
          <w:rFonts w:hint="eastAsia" w:ascii="宋体" w:cs="宋体"/>
          <w:kern w:val="0"/>
          <w:sz w:val="24"/>
          <w:highlight w:val="none"/>
        </w:rPr>
        <w:t>控制施工所用的材料和工程设备，使其符合标准与规范、设计要求及合同</w:t>
      </w:r>
      <w:r>
        <w:rPr>
          <w:rFonts w:ascii="宋体" w:cs="宋体"/>
          <w:kern w:val="0"/>
          <w:sz w:val="24"/>
          <w:highlight w:val="none"/>
        </w:rPr>
        <w:t xml:space="preserve"> </w:t>
      </w:r>
      <w:r>
        <w:rPr>
          <w:rFonts w:hint="eastAsia" w:ascii="宋体" w:cs="宋体"/>
          <w:kern w:val="0"/>
          <w:sz w:val="24"/>
          <w:highlight w:val="none"/>
        </w:rPr>
        <w:t>约定的标准；</w:t>
      </w:r>
    </w:p>
    <w:p>
      <w:pPr>
        <w:autoSpaceDE w:val="0"/>
        <w:autoSpaceDN w:val="0"/>
        <w:adjustRightInd w:val="0"/>
        <w:spacing w:before="52"/>
        <w:jc w:val="left"/>
        <w:rPr>
          <w:rFonts w:ascii="宋体" w:cs="宋体"/>
          <w:kern w:val="0"/>
          <w:sz w:val="24"/>
          <w:highlight w:val="none"/>
        </w:rPr>
      </w:pPr>
      <w:r>
        <w:rPr>
          <w:kern w:val="0"/>
          <w:sz w:val="24"/>
          <w:highlight w:val="none"/>
        </w:rPr>
        <w:t xml:space="preserve">(4)  </w:t>
      </w:r>
      <w:r>
        <w:rPr>
          <w:rFonts w:hint="eastAsia" w:ascii="宋体" w:cs="宋体"/>
          <w:kern w:val="0"/>
          <w:sz w:val="24"/>
          <w:highlight w:val="none"/>
        </w:rPr>
        <w:t>负责合同工程施工中出现质量问题或竣工验收不合格的返修工作；</w:t>
      </w:r>
    </w:p>
    <w:p>
      <w:pPr>
        <w:autoSpaceDE w:val="0"/>
        <w:autoSpaceDN w:val="0"/>
        <w:adjustRightInd w:val="0"/>
        <w:spacing w:before="52"/>
        <w:jc w:val="left"/>
        <w:rPr>
          <w:rFonts w:ascii="宋体" w:cs="宋体"/>
          <w:kern w:val="0"/>
          <w:sz w:val="24"/>
          <w:highlight w:val="none"/>
        </w:rPr>
        <w:sectPr>
          <w:type w:val="continuous"/>
          <w:pgSz w:w="11920" w:h="16840"/>
          <w:pgMar w:top="1560" w:right="1000" w:bottom="280" w:left="880" w:header="720" w:footer="720" w:gutter="0"/>
          <w:cols w:equalWidth="0" w:num="2">
            <w:col w:w="1357" w:space="404"/>
            <w:col w:w="8279"/>
          </w:cols>
        </w:sectPr>
      </w:pPr>
    </w:p>
    <w:p>
      <w:pPr>
        <w:autoSpaceDE w:val="0"/>
        <w:autoSpaceDN w:val="0"/>
        <w:adjustRightInd w:val="0"/>
        <w:spacing w:line="352" w:lineRule="exact"/>
        <w:ind w:left="1759"/>
        <w:jc w:val="left"/>
        <w:rPr>
          <w:rFonts w:ascii="宋体" w:cs="宋体"/>
          <w:kern w:val="0"/>
          <w:sz w:val="24"/>
          <w:highlight w:val="none"/>
        </w:rPr>
      </w:pPr>
      <w:r>
        <w:rPr>
          <w:kern w:val="0"/>
          <w:position w:val="-2"/>
          <w:sz w:val="24"/>
          <w:highlight w:val="none"/>
        </w:rPr>
        <w:t xml:space="preserve">(5)  </w:t>
      </w:r>
      <w:r>
        <w:rPr>
          <w:rFonts w:hint="eastAsia" w:ascii="宋体" w:cs="宋体"/>
          <w:kern w:val="0"/>
          <w:position w:val="-2"/>
          <w:sz w:val="24"/>
          <w:highlight w:val="none"/>
        </w:rPr>
        <w:t>参加合同工程的所有验收工作</w:t>
      </w:r>
      <w:r>
        <w:rPr>
          <w:rFonts w:hint="eastAsia" w:ascii="宋体" w:cs="宋体"/>
          <w:spacing w:val="-13"/>
          <w:kern w:val="0"/>
          <w:position w:val="-2"/>
          <w:sz w:val="24"/>
          <w:highlight w:val="none"/>
        </w:rPr>
        <w:t>，</w:t>
      </w:r>
      <w:r>
        <w:rPr>
          <w:rFonts w:hint="eastAsia" w:ascii="宋体" w:cs="宋体"/>
          <w:kern w:val="0"/>
          <w:position w:val="-2"/>
          <w:sz w:val="24"/>
          <w:highlight w:val="none"/>
        </w:rPr>
        <w:t>包括隐蔽验收</w:t>
      </w:r>
      <w:r>
        <w:rPr>
          <w:rFonts w:hint="eastAsia" w:ascii="宋体" w:cs="宋体"/>
          <w:spacing w:val="-13"/>
          <w:kern w:val="0"/>
          <w:position w:val="-2"/>
          <w:sz w:val="24"/>
          <w:highlight w:val="none"/>
        </w:rPr>
        <w:t>、</w:t>
      </w:r>
      <w:r>
        <w:rPr>
          <w:rFonts w:hint="eastAsia" w:ascii="宋体" w:cs="宋体"/>
          <w:kern w:val="0"/>
          <w:position w:val="-2"/>
          <w:sz w:val="24"/>
          <w:highlight w:val="none"/>
        </w:rPr>
        <w:t>中间验收</w:t>
      </w:r>
      <w:r>
        <w:rPr>
          <w:rFonts w:hint="eastAsia" w:ascii="宋体" w:cs="宋体"/>
          <w:spacing w:val="-13"/>
          <w:kern w:val="0"/>
          <w:position w:val="-2"/>
          <w:sz w:val="24"/>
          <w:highlight w:val="none"/>
        </w:rPr>
        <w:t>；</w:t>
      </w:r>
      <w:r>
        <w:rPr>
          <w:rFonts w:hint="eastAsia" w:ascii="宋体" w:cs="宋体"/>
          <w:kern w:val="0"/>
          <w:position w:val="-2"/>
          <w:sz w:val="24"/>
          <w:highlight w:val="none"/>
        </w:rPr>
        <w:t>参加竣工验收，</w:t>
      </w:r>
    </w:p>
    <w:p>
      <w:pPr>
        <w:autoSpaceDE w:val="0"/>
        <w:autoSpaceDN w:val="0"/>
        <w:adjustRightInd w:val="0"/>
        <w:spacing w:before="94"/>
        <w:ind w:left="1759"/>
        <w:jc w:val="left"/>
        <w:rPr>
          <w:rFonts w:ascii="宋体" w:cs="宋体"/>
          <w:kern w:val="0"/>
          <w:sz w:val="24"/>
          <w:highlight w:val="none"/>
        </w:rPr>
      </w:pPr>
      <w:r>
        <w:rPr>
          <w:rFonts w:hint="eastAsia" w:ascii="宋体" w:cs="宋体"/>
          <w:kern w:val="0"/>
          <w:sz w:val="24"/>
          <w:highlight w:val="none"/>
        </w:rPr>
        <w:t>组织分包人参加工程验收工作；</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761"/>
        <w:jc w:val="left"/>
        <w:rPr>
          <w:rFonts w:ascii="宋体" w:cs="宋体"/>
          <w:kern w:val="0"/>
          <w:sz w:val="24"/>
          <w:highlight w:val="none"/>
        </w:rPr>
      </w:pPr>
      <w:r>
        <w:rPr>
          <w:kern w:val="0"/>
          <w:sz w:val="24"/>
          <w:highlight w:val="none"/>
        </w:rPr>
        <w:t xml:space="preserve">(6)  </w:t>
      </w:r>
      <w:r>
        <w:rPr>
          <w:rFonts w:hint="eastAsia" w:ascii="宋体" w:cs="宋体"/>
          <w:kern w:val="0"/>
          <w:sz w:val="24"/>
          <w:highlight w:val="none"/>
        </w:rPr>
        <w:t>承担质量保修期的工程保修责任；</w:t>
      </w:r>
    </w:p>
    <w:p>
      <w:pPr>
        <w:autoSpaceDE w:val="0"/>
        <w:autoSpaceDN w:val="0"/>
        <w:adjustRightInd w:val="0"/>
        <w:spacing w:before="94"/>
        <w:ind w:left="1761"/>
        <w:jc w:val="left"/>
        <w:rPr>
          <w:rFonts w:ascii="宋体" w:cs="宋体"/>
          <w:kern w:val="0"/>
          <w:sz w:val="24"/>
          <w:highlight w:val="none"/>
        </w:rPr>
      </w:pPr>
      <w:r>
        <w:rPr>
          <w:kern w:val="0"/>
          <w:sz w:val="24"/>
          <w:highlight w:val="none"/>
        </w:rPr>
        <w:t xml:space="preserve">(7)  </w:t>
      </w:r>
      <w:r>
        <w:rPr>
          <w:rFonts w:hint="eastAsia" w:ascii="宋体" w:cs="宋体"/>
          <w:kern w:val="0"/>
          <w:sz w:val="24"/>
          <w:highlight w:val="none"/>
        </w:rPr>
        <w:t>承担其他工程质量责任。</w:t>
      </w:r>
    </w:p>
    <w:p>
      <w:pPr>
        <w:autoSpaceDE w:val="0"/>
        <w:autoSpaceDN w:val="0"/>
        <w:adjustRightInd w:val="0"/>
        <w:spacing w:line="170" w:lineRule="exact"/>
        <w:jc w:val="left"/>
        <w:rPr>
          <w:rFonts w:ascii="宋体" w:cs="宋体"/>
          <w:kern w:val="0"/>
          <w:sz w:val="17"/>
          <w:szCs w:val="17"/>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42.3</w:t>
      </w:r>
      <w:r>
        <w:rPr>
          <w:rFonts w:hint="eastAsia"/>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3" w:line="240" w:lineRule="exact"/>
        <w:jc w:val="left"/>
        <w:rPr>
          <w:kern w:val="0"/>
          <w:sz w:val="24"/>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质量</w:t>
      </w:r>
      <w:r>
        <w:rPr>
          <w:rFonts w:hint="eastAsia" w:ascii="宋体" w:cs="宋体"/>
          <w:kern w:val="0"/>
          <w:sz w:val="18"/>
          <w:szCs w:val="18"/>
          <w:highlight w:val="none"/>
        </w:rPr>
        <w:t>保</w:t>
      </w:r>
      <w:r>
        <w:rPr>
          <w:rFonts w:hint="eastAsia" w:ascii="宋体" w:cs="宋体"/>
          <w:spacing w:val="1"/>
          <w:kern w:val="0"/>
          <w:sz w:val="18"/>
          <w:szCs w:val="18"/>
          <w:highlight w:val="none"/>
        </w:rPr>
        <w:t>证</w:t>
      </w:r>
      <w:r>
        <w:rPr>
          <w:rFonts w:hint="eastAsia" w:ascii="宋体" w:cs="宋体"/>
          <w:kern w:val="0"/>
          <w:sz w:val="18"/>
          <w:szCs w:val="18"/>
          <w:highlight w:val="none"/>
        </w:rPr>
        <w:t>体系</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丙方应建立健全完善的质量保证体系。在合同工程开工前，监理工程师有权</w:t>
      </w:r>
      <w:r>
        <w:rPr>
          <w:rFonts w:ascii="宋体" w:cs="宋体"/>
          <w:kern w:val="0"/>
          <w:sz w:val="24"/>
          <w:highlight w:val="none"/>
        </w:rPr>
        <w:t xml:space="preserve"> </w:t>
      </w:r>
      <w:r>
        <w:rPr>
          <w:rFonts w:hint="eastAsia" w:ascii="宋体" w:cs="宋体"/>
          <w:kern w:val="0"/>
          <w:sz w:val="24"/>
          <w:highlight w:val="none"/>
        </w:rPr>
        <w:t>要求丙方提交质量保证体系实施程序、施工质量检验制度和施工质量水平评</w:t>
      </w:r>
      <w:r>
        <w:rPr>
          <w:rFonts w:ascii="宋体" w:cs="宋体"/>
          <w:kern w:val="0"/>
          <w:sz w:val="24"/>
          <w:highlight w:val="none"/>
        </w:rPr>
        <w:t xml:space="preserve"> </w:t>
      </w:r>
      <w:r>
        <w:rPr>
          <w:rFonts w:hint="eastAsia" w:ascii="宋体" w:cs="宋体"/>
          <w:kern w:val="0"/>
          <w:sz w:val="24"/>
          <w:highlight w:val="none"/>
        </w:rPr>
        <w:t>定考核制度等文件、资料。即使丙方遵守质量保证体系，也不能免除其按照</w:t>
      </w:r>
      <w:r>
        <w:rPr>
          <w:rFonts w:ascii="宋体" w:cs="宋体"/>
          <w:kern w:val="0"/>
          <w:sz w:val="24"/>
          <w:highlight w:val="none"/>
        </w:rPr>
        <w:t xml:space="preserve"> </w:t>
      </w:r>
      <w:r>
        <w:rPr>
          <w:rFonts w:hint="eastAsia" w:ascii="宋体" w:cs="宋体"/>
          <w:kern w:val="0"/>
          <w:sz w:val="24"/>
          <w:highlight w:val="none"/>
        </w:rPr>
        <w:t>合同约定应承担的任何责任和应履行的任何义务。</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189" w:space="571"/>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42.4</w:t>
      </w:r>
      <w:r>
        <w:rPr>
          <w:rFonts w:hint="eastAsia"/>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9" w:line="200" w:lineRule="exact"/>
        <w:jc w:val="left"/>
        <w:rPr>
          <w:kern w:val="0"/>
          <w:sz w:val="20"/>
          <w:szCs w:val="20"/>
          <w:highlight w:val="none"/>
        </w:rPr>
      </w:pPr>
    </w:p>
    <w:p>
      <w:pPr>
        <w:autoSpaceDE w:val="0"/>
        <w:autoSpaceDN w:val="0"/>
        <w:adjustRightInd w:val="0"/>
        <w:spacing w:line="180" w:lineRule="auto"/>
        <w:ind w:left="105" w:right="-40"/>
        <w:jc w:val="left"/>
        <w:rPr>
          <w:rFonts w:ascii="宋体" w:cs="宋体"/>
          <w:kern w:val="0"/>
          <w:sz w:val="18"/>
          <w:szCs w:val="18"/>
          <w:highlight w:val="none"/>
        </w:rPr>
      </w:pPr>
      <w:r>
        <w:rPr>
          <w:rFonts w:hint="eastAsia" w:ascii="宋体" w:cs="宋体"/>
          <w:spacing w:val="31"/>
          <w:kern w:val="0"/>
          <w:sz w:val="18"/>
          <w:szCs w:val="18"/>
          <w:highlight w:val="none"/>
        </w:rPr>
        <w:t>工程质量</w:t>
      </w:r>
      <w:r>
        <w:rPr>
          <w:rFonts w:hint="eastAsia" w:ascii="宋体" w:cs="宋体"/>
          <w:kern w:val="0"/>
          <w:sz w:val="18"/>
          <w:szCs w:val="18"/>
          <w:highlight w:val="none"/>
        </w:rPr>
        <w:t>有</w:t>
      </w:r>
      <w:r>
        <w:rPr>
          <w:rFonts w:ascii="宋体" w:cs="宋体"/>
          <w:spacing w:val="-60"/>
          <w:kern w:val="0"/>
          <w:sz w:val="18"/>
          <w:szCs w:val="18"/>
          <w:highlight w:val="none"/>
        </w:rPr>
        <w:t xml:space="preserve"> </w:t>
      </w:r>
      <w:r>
        <w:rPr>
          <w:rFonts w:hint="eastAsia" w:ascii="宋体" w:cs="宋体"/>
          <w:kern w:val="0"/>
          <w:sz w:val="18"/>
          <w:szCs w:val="18"/>
          <w:highlight w:val="none"/>
        </w:rPr>
        <w:t>争</w:t>
      </w:r>
      <w:r>
        <w:rPr>
          <w:rFonts w:ascii="宋体" w:cs="宋体"/>
          <w:kern w:val="0"/>
          <w:sz w:val="18"/>
          <w:szCs w:val="18"/>
          <w:highlight w:val="none"/>
        </w:rPr>
        <w:t xml:space="preserve"> </w:t>
      </w:r>
      <w:r>
        <w:rPr>
          <w:rFonts w:hint="eastAsia" w:ascii="宋体" w:cs="宋体"/>
          <w:spacing w:val="1"/>
          <w:kern w:val="0"/>
          <w:sz w:val="18"/>
          <w:szCs w:val="18"/>
          <w:highlight w:val="none"/>
        </w:rPr>
        <w:t>议的</w:t>
      </w:r>
      <w:r>
        <w:rPr>
          <w:rFonts w:hint="eastAsia" w:ascii="宋体" w:cs="宋体"/>
          <w:kern w:val="0"/>
          <w:sz w:val="18"/>
          <w:szCs w:val="18"/>
          <w:highlight w:val="none"/>
        </w:rPr>
        <w:t>处理</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合同双方当事人对工程质量有争议的</w:t>
      </w:r>
      <w:r>
        <w:rPr>
          <w:rFonts w:hint="eastAsia" w:ascii="宋体" w:cs="宋体"/>
          <w:spacing w:val="-30"/>
          <w:kern w:val="0"/>
          <w:sz w:val="24"/>
          <w:highlight w:val="none"/>
        </w:rPr>
        <w:t>，</w:t>
      </w:r>
      <w:r>
        <w:rPr>
          <w:rFonts w:hint="eastAsia" w:ascii="宋体" w:cs="宋体"/>
          <w:kern w:val="0"/>
          <w:sz w:val="24"/>
          <w:highlight w:val="none"/>
        </w:rPr>
        <w:t>按照第</w:t>
      </w:r>
      <w:r>
        <w:rPr>
          <w:rFonts w:ascii="宋体" w:cs="宋体"/>
          <w:spacing w:val="-60"/>
          <w:kern w:val="0"/>
          <w:sz w:val="24"/>
          <w:highlight w:val="none"/>
        </w:rPr>
        <w:t xml:space="preserve"> </w:t>
      </w:r>
      <w:r>
        <w:rPr>
          <w:kern w:val="0"/>
          <w:sz w:val="24"/>
          <w:highlight w:val="none"/>
        </w:rPr>
        <w:t xml:space="preserve">86.4 </w:t>
      </w:r>
      <w:r>
        <w:rPr>
          <w:rFonts w:hint="eastAsia" w:ascii="宋体" w:cs="宋体"/>
          <w:kern w:val="0"/>
          <w:sz w:val="24"/>
          <w:highlight w:val="none"/>
        </w:rPr>
        <w:t>款规定调解或认定</w:t>
      </w:r>
      <w:r>
        <w:rPr>
          <w:rFonts w:hint="eastAsia" w:ascii="宋体" w:cs="宋体"/>
          <w:spacing w:val="-30"/>
          <w:kern w:val="0"/>
          <w:sz w:val="24"/>
          <w:highlight w:val="none"/>
        </w:rPr>
        <w:t>，</w:t>
      </w:r>
      <w:r>
        <w:rPr>
          <w:rFonts w:hint="eastAsia" w:ascii="宋体" w:cs="宋体"/>
          <w:kern w:val="0"/>
          <w:sz w:val="24"/>
          <w:highlight w:val="none"/>
        </w:rPr>
        <w:t>所需的</w:t>
      </w:r>
      <w:r>
        <w:rPr>
          <w:rFonts w:ascii="宋体" w:cs="宋体"/>
          <w:kern w:val="0"/>
          <w:sz w:val="24"/>
          <w:highlight w:val="none"/>
        </w:rPr>
        <w:t xml:space="preserve"> </w:t>
      </w:r>
      <w:r>
        <w:rPr>
          <w:rFonts w:hint="eastAsia" w:ascii="宋体" w:cs="宋体"/>
          <w:kern w:val="0"/>
          <w:sz w:val="24"/>
          <w:highlight w:val="none"/>
        </w:rPr>
        <w:t>费用及由此造成的损失，由责任方承担。双方均有责任的，由双方根据其责任</w:t>
      </w:r>
      <w:r>
        <w:rPr>
          <w:rFonts w:ascii="宋体" w:cs="宋体"/>
          <w:kern w:val="0"/>
          <w:sz w:val="24"/>
          <w:highlight w:val="none"/>
        </w:rPr>
        <w:t xml:space="preserve"> </w:t>
      </w:r>
      <w:r>
        <w:rPr>
          <w:rFonts w:hint="eastAsia" w:ascii="宋体" w:cs="宋体"/>
          <w:kern w:val="0"/>
          <w:sz w:val="24"/>
          <w:highlight w:val="none"/>
        </w:rPr>
        <w:t>划分分别承担。</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340" w:space="420"/>
            <w:col w:w="8400"/>
          </w:cols>
        </w:sect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03296" behindDoc="1" locked="0" layoutInCell="0" allowOverlap="1">
                <wp:simplePos x="0" y="0"/>
                <wp:positionH relativeFrom="page">
                  <wp:posOffset>1753235</wp:posOffset>
                </wp:positionH>
                <wp:positionV relativeFrom="paragraph">
                  <wp:posOffset>95250</wp:posOffset>
                </wp:positionV>
                <wp:extent cx="5104765" cy="0"/>
                <wp:effectExtent l="0" t="0" r="0" b="0"/>
                <wp:wrapNone/>
                <wp:docPr id="42" name="未知"/>
                <wp:cNvGraphicFramePr/>
                <a:graphic xmlns:a="http://schemas.openxmlformats.org/drawingml/2006/main">
                  <a:graphicData uri="http://schemas.microsoft.com/office/word/2010/wordprocessingShape">
                    <wps:wsp>
                      <wps:cNvSpPr/>
                      <wps:spPr>
                        <a:xfrm>
                          <a:off x="0" y="0"/>
                          <a:ext cx="5104765" cy="0"/>
                        </a:xfrm>
                        <a:custGeom>
                          <a:avLst/>
                          <a:gdLst/>
                          <a:ahLst/>
                          <a:cxnLst/>
                          <a:rect l="0" t="0" r="0" b="0"/>
                          <a:pathLst>
                            <a:path w="8039">
                              <a:moveTo>
                                <a:pt x="0" y="0"/>
                              </a:moveTo>
                              <a:lnTo>
                                <a:pt x="803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8.05pt;margin-top:7.5pt;height:0pt;width:401.95pt;mso-position-horizontal-relative:page;z-index:-251613184;mso-width-relative:page;mso-height-relative:page;" filled="f" stroked="t" coordsize="8039,1" o:allowincell="f" o:gfxdata="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RCkytUAAAAKAQAADwAAAAAAAAABACAAAAAiAAAAZHJzL2Rvd25yZXYueG1sUEsBAhQAFAAA&#10;AAgAh07iQAJEA9orAgAApwQAAA4AAAAAAAAAAQAgAAAAJAEAAGRycy9lMm9Eb2MueG1sUEsFBgAA&#10;AAAGAAYAWQEAAMEFAAAAAA==&#10;" path="m0,0l8038,0e">
                <v:fill on="f" focussize="0,0"/>
                <v:stroke weight="0.7pt" color="#000000" joinstyle="round"/>
                <v:imagedata o:title=""/>
                <o:lock v:ext="edit" aspectratio="f"/>
              </v:shape>
            </w:pict>
          </mc:Fallback>
        </mc:AlternateContent>
      </w:r>
    </w:p>
    <w:p>
      <w:pPr>
        <w:autoSpaceDE w:val="0"/>
        <w:autoSpaceDN w:val="0"/>
        <w:adjustRightInd w:val="0"/>
        <w:spacing w:before="16" w:line="240" w:lineRule="exact"/>
        <w:jc w:val="left"/>
        <w:rPr>
          <w:rFonts w:ascii="宋体" w:cs="宋体"/>
          <w:kern w:val="0"/>
          <w:sz w:val="24"/>
          <w:highlight w:val="none"/>
        </w:rPr>
      </w:pPr>
    </w:p>
    <w:p>
      <w:pPr>
        <w:pStyle w:val="84"/>
        <w:rPr>
          <w:highlight w:val="none"/>
        </w:rPr>
      </w:pPr>
      <w:bookmarkStart w:id="58" w:name="_Toc287627972"/>
      <w:r>
        <w:rPr>
          <w:highlight w:val="none"/>
        </w:rPr>
        <w:t>43</w:t>
      </w:r>
      <w:r>
        <w:rPr>
          <w:highlight w:val="none"/>
        </w:rPr>
        <w:tab/>
      </w:r>
      <w:r>
        <w:rPr>
          <w:rFonts w:hint="eastAsia"/>
          <w:highlight w:val="none"/>
        </w:rPr>
        <w:t>工程质量创优</w:t>
      </w:r>
      <w:bookmarkEnd w:id="58"/>
    </w:p>
    <w:p>
      <w:pPr>
        <w:autoSpaceDE w:val="0"/>
        <w:autoSpaceDN w:val="0"/>
        <w:adjustRightInd w:val="0"/>
        <w:spacing w:before="3"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05"/>
        <w:jc w:val="left"/>
        <w:rPr>
          <w:kern w:val="0"/>
          <w:sz w:val="24"/>
          <w:highlight w:val="none"/>
        </w:rPr>
      </w:pPr>
      <w:r>
        <w:rPr>
          <w:kern w:val="0"/>
          <w:sz w:val="24"/>
          <w:highlight w:val="none"/>
        </w:rPr>
        <w:t>43.1</w:t>
      </w:r>
    </w:p>
    <w:p>
      <w:pPr>
        <w:autoSpaceDE w:val="0"/>
        <w:autoSpaceDN w:val="0"/>
        <w:adjustRightInd w:val="0"/>
        <w:spacing w:before="7" w:line="150" w:lineRule="exact"/>
        <w:jc w:val="left"/>
        <w:rPr>
          <w:kern w:val="0"/>
          <w:sz w:val="15"/>
          <w:szCs w:val="15"/>
          <w:highlight w:val="none"/>
        </w:rPr>
      </w:pPr>
    </w:p>
    <w:p>
      <w:pPr>
        <w:autoSpaceDE w:val="0"/>
        <w:autoSpaceDN w:val="0"/>
        <w:adjustRightInd w:val="0"/>
        <w:spacing w:line="279" w:lineRule="auto"/>
        <w:ind w:left="105" w:right="-40"/>
        <w:jc w:val="left"/>
        <w:rPr>
          <w:rFonts w:ascii="宋体" w:cs="宋体"/>
          <w:spacing w:val="1"/>
          <w:kern w:val="0"/>
          <w:sz w:val="18"/>
          <w:szCs w:val="18"/>
          <w:highlight w:val="none"/>
        </w:rPr>
      </w:pPr>
      <w:r>
        <w:rPr>
          <w:rFonts w:hint="eastAsia" w:ascii="宋体" w:cs="宋体"/>
          <w:spacing w:val="14"/>
          <w:kern w:val="0"/>
          <w:sz w:val="18"/>
          <w:szCs w:val="18"/>
          <w:highlight w:val="none"/>
        </w:rPr>
        <w:t>甲方鼓励质</w:t>
      </w:r>
      <w:r>
        <w:rPr>
          <w:rFonts w:ascii="宋体" w:cs="宋体"/>
          <w:spacing w:val="14"/>
          <w:kern w:val="0"/>
          <w:sz w:val="18"/>
          <w:szCs w:val="18"/>
          <w:highlight w:val="none"/>
        </w:rPr>
        <w:t xml:space="preserve"> </w:t>
      </w:r>
      <w:r>
        <w:rPr>
          <w:rFonts w:hint="eastAsia" w:ascii="宋体" w:cs="宋体"/>
          <w:spacing w:val="1"/>
          <w:kern w:val="0"/>
          <w:sz w:val="18"/>
          <w:szCs w:val="18"/>
          <w:highlight w:val="none"/>
        </w:rPr>
        <w:t>量创优</w:t>
      </w:r>
    </w:p>
    <w:p>
      <w:pPr>
        <w:autoSpaceDE w:val="0"/>
        <w:autoSpaceDN w:val="0"/>
        <w:adjustRightInd w:val="0"/>
        <w:spacing w:line="279" w:lineRule="auto"/>
        <w:ind w:left="105" w:right="-40"/>
        <w:jc w:val="left"/>
        <w:rPr>
          <w:rFonts w:ascii="宋体" w:cs="宋体"/>
          <w:kern w:val="0"/>
          <w:sz w:val="20"/>
          <w:szCs w:val="20"/>
          <w:highlight w:val="none"/>
        </w:rPr>
      </w:pPr>
      <w:r>
        <w:rPr>
          <w:rFonts w:ascii="宋体" w:cs="宋体"/>
          <w:kern w:val="0"/>
          <w:sz w:val="18"/>
          <w:szCs w:val="18"/>
          <w:highlight w:val="none"/>
        </w:rPr>
        <w:br w:type="column"/>
      </w:r>
    </w:p>
    <w:p>
      <w:pPr>
        <w:autoSpaceDE w:val="0"/>
        <w:autoSpaceDN w:val="0"/>
        <w:adjustRightInd w:val="0"/>
        <w:spacing w:line="317" w:lineRule="auto"/>
        <w:ind w:right="169"/>
        <w:rPr>
          <w:rFonts w:ascii="宋体" w:cs="宋体"/>
          <w:kern w:val="0"/>
          <w:sz w:val="24"/>
          <w:highlight w:val="none"/>
        </w:rPr>
      </w:pPr>
      <w:r>
        <w:rPr>
          <w:rFonts w:hint="eastAsia" w:ascii="宋体" w:cs="宋体"/>
          <w:kern w:val="0"/>
          <w:sz w:val="24"/>
          <w:highlight w:val="none"/>
        </w:rPr>
        <w:t>甲方应配合丙方加强合同工程质量与施工安全管理，鼓励丙方实施合同</w:t>
      </w:r>
      <w:r>
        <w:rPr>
          <w:rFonts w:ascii="宋体" w:cs="宋体"/>
          <w:kern w:val="0"/>
          <w:sz w:val="24"/>
          <w:highlight w:val="none"/>
        </w:rPr>
        <w:t xml:space="preserve"> </w:t>
      </w:r>
      <w:r>
        <w:rPr>
          <w:rFonts w:hint="eastAsia" w:ascii="宋体" w:cs="宋体"/>
          <w:kern w:val="0"/>
          <w:sz w:val="24"/>
          <w:highlight w:val="none"/>
        </w:rPr>
        <w:t>工程质量创优。对于合同工程质量标准高于国家规定或合同约定的质量验收合</w:t>
      </w:r>
      <w:r>
        <w:rPr>
          <w:rFonts w:ascii="宋体" w:cs="宋体"/>
          <w:kern w:val="0"/>
          <w:sz w:val="24"/>
          <w:highlight w:val="none"/>
        </w:rPr>
        <w:t xml:space="preserve"> </w:t>
      </w:r>
      <w:r>
        <w:rPr>
          <w:rFonts w:hint="eastAsia" w:ascii="宋体" w:cs="宋体"/>
          <w:kern w:val="0"/>
          <w:sz w:val="24"/>
          <w:highlight w:val="none"/>
        </w:rPr>
        <w:t>格标准的，应按照第</w:t>
      </w:r>
      <w:r>
        <w:rPr>
          <w:rFonts w:ascii="宋体" w:cs="宋体"/>
          <w:spacing w:val="-60"/>
          <w:kern w:val="0"/>
          <w:sz w:val="24"/>
          <w:highlight w:val="none"/>
        </w:rPr>
        <w:t xml:space="preserve"> </w:t>
      </w:r>
      <w:r>
        <w:rPr>
          <w:kern w:val="0"/>
          <w:sz w:val="24"/>
          <w:highlight w:val="none"/>
        </w:rPr>
        <w:t xml:space="preserve">67 </w:t>
      </w:r>
      <w:r>
        <w:rPr>
          <w:rFonts w:hint="eastAsia" w:ascii="宋体" w:cs="宋体"/>
          <w:kern w:val="0"/>
          <w:sz w:val="24"/>
          <w:highlight w:val="none"/>
        </w:rPr>
        <w:t>条规定向丙方支付工程优质费。</w:t>
      </w:r>
    </w:p>
    <w:p>
      <w:pPr>
        <w:autoSpaceDE w:val="0"/>
        <w:autoSpaceDN w:val="0"/>
        <w:adjustRightInd w:val="0"/>
        <w:spacing w:before="4" w:line="220" w:lineRule="exact"/>
        <w:jc w:val="left"/>
        <w:rPr>
          <w:rFonts w:ascii="宋体" w:cs="宋体"/>
          <w:kern w:val="0"/>
          <w:sz w:val="22"/>
          <w:szCs w:val="22"/>
          <w:highlight w:val="none"/>
        </w:rPr>
      </w:pPr>
    </w:p>
    <w:p>
      <w:pPr>
        <w:autoSpaceDE w:val="0"/>
        <w:autoSpaceDN w:val="0"/>
        <w:adjustRightInd w:val="0"/>
        <w:spacing w:before="4" w:line="220" w:lineRule="exact"/>
        <w:jc w:val="left"/>
        <w:rPr>
          <w:rFonts w:ascii="宋体" w:cs="宋体"/>
          <w:kern w:val="0"/>
          <w:sz w:val="22"/>
          <w:szCs w:val="22"/>
          <w:highlight w:val="none"/>
        </w:rPr>
      </w:pPr>
    </w:p>
    <w:p>
      <w:pPr>
        <w:autoSpaceDE w:val="0"/>
        <w:autoSpaceDN w:val="0"/>
        <w:adjustRightInd w:val="0"/>
        <w:spacing w:line="468"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line="271" w:lineRule="exact"/>
        <w:ind w:left="141"/>
        <w:jc w:val="left"/>
        <w:rPr>
          <w:rFonts w:ascii="宋体" w:cs="宋体"/>
          <w:kern w:val="0"/>
          <w:sz w:val="20"/>
          <w:szCs w:val="20"/>
          <w:highlight w:val="none"/>
        </w:rPr>
      </w:pPr>
      <w:r>
        <w:rPr>
          <w:kern w:val="0"/>
          <w:position w:val="-1"/>
          <w:sz w:val="24"/>
          <w:highlight w:val="none"/>
        </w:rPr>
        <w:t>43.2</w:t>
      </w:r>
      <w:r>
        <w:rPr>
          <w:rFonts w:hint="eastAsia"/>
          <w:kern w:val="0"/>
          <w:position w:val="-1"/>
          <w:sz w:val="24"/>
          <w:highlight w:val="none"/>
        </w:rPr>
        <w:tab/>
      </w:r>
    </w:p>
    <w:p>
      <w:pPr>
        <w:autoSpaceDE w:val="0"/>
        <w:autoSpaceDN w:val="0"/>
        <w:adjustRightInd w:val="0"/>
        <w:spacing w:line="200" w:lineRule="exact"/>
        <w:jc w:val="left"/>
        <w:rPr>
          <w:rFonts w:ascii="宋体" w:cs="宋体"/>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r>
        <w:rPr>
          <w:rFonts w:hint="eastAsia" w:ascii="宋体" w:cs="宋体"/>
          <w:kern w:val="0"/>
          <w:sz w:val="20"/>
          <w:szCs w:val="20"/>
          <w:highlight w:val="none"/>
        </w:rPr>
        <w:t>丙方争取质 量创优</w:t>
      </w:r>
    </w:p>
    <w:p>
      <w:pPr>
        <w:autoSpaceDE w:val="0"/>
        <w:autoSpaceDN w:val="0"/>
        <w:adjustRightInd w:val="0"/>
        <w:spacing w:line="317" w:lineRule="auto"/>
        <w:ind w:right="169"/>
        <w:rPr>
          <w:rFonts w:ascii="宋体" w:cs="宋体"/>
          <w:kern w:val="0"/>
          <w:sz w:val="24"/>
          <w:highlight w:val="none"/>
        </w:rPr>
      </w:pPr>
      <w:r>
        <w:rPr>
          <w:rFonts w:ascii="宋体" w:cs="宋体"/>
          <w:kern w:val="0"/>
          <w:sz w:val="20"/>
          <w:szCs w:val="20"/>
          <w:highlight w:val="none"/>
        </w:rPr>
        <w:br w:type="column"/>
      </w:r>
      <w:r>
        <w:rPr>
          <w:rFonts w:hint="eastAsia" w:ascii="宋体" w:cs="宋体"/>
          <w:kern w:val="0"/>
          <w:sz w:val="24"/>
          <w:highlight w:val="none"/>
        </w:rPr>
        <w:t>丙方应采取有效措施确保合同工程质量与施工安全，在保证工程质量、施工 安全达到国家或行业的强制性标准的前提下，提高工程质量与施工安全管理水 平，争取合同工程质量创优。</w:t>
      </w:r>
    </w:p>
    <w:p>
      <w:pPr>
        <w:autoSpaceDE w:val="0"/>
        <w:autoSpaceDN w:val="0"/>
        <w:adjustRightInd w:val="0"/>
        <w:spacing w:line="200" w:lineRule="exact"/>
        <w:jc w:val="left"/>
        <w:rPr>
          <w:rFonts w:ascii="宋体" w:cs="宋体"/>
          <w:kern w:val="0"/>
          <w:sz w:val="20"/>
          <w:szCs w:val="20"/>
          <w:highlight w:val="none"/>
        </w:rPr>
        <w:sectPr>
          <w:type w:val="continuous"/>
          <w:pgSz w:w="11920" w:h="16840"/>
          <w:pgMar w:top="1560" w:right="880" w:bottom="280" w:left="880" w:header="720" w:footer="720" w:gutter="0"/>
          <w:cols w:equalWidth="0" w:num="2">
            <w:col w:w="1273" w:space="487"/>
            <w:col w:w="8400"/>
          </w:cols>
        </w:sect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56544" behindDoc="1" locked="0" layoutInCell="1" allowOverlap="1">
                <wp:simplePos x="0" y="0"/>
                <wp:positionH relativeFrom="page">
                  <wp:posOffset>1753235</wp:posOffset>
                </wp:positionH>
                <wp:positionV relativeFrom="paragraph">
                  <wp:posOffset>12700</wp:posOffset>
                </wp:positionV>
                <wp:extent cx="5104765" cy="0"/>
                <wp:effectExtent l="0" t="0" r="0" b="0"/>
                <wp:wrapNone/>
                <wp:docPr id="94" name="未知"/>
                <wp:cNvGraphicFramePr/>
                <a:graphic xmlns:a="http://schemas.openxmlformats.org/drawingml/2006/main">
                  <a:graphicData uri="http://schemas.microsoft.com/office/word/2010/wordprocessingShape">
                    <wps:wsp>
                      <wps:cNvSpPr/>
                      <wps:spPr>
                        <a:xfrm>
                          <a:off x="0" y="0"/>
                          <a:ext cx="5104765" cy="0"/>
                        </a:xfrm>
                        <a:custGeom>
                          <a:avLst/>
                          <a:gdLst/>
                          <a:ahLst/>
                          <a:cxnLst/>
                          <a:rect l="0" t="0" r="0" b="0"/>
                          <a:pathLst>
                            <a:path w="8039">
                              <a:moveTo>
                                <a:pt x="0" y="0"/>
                              </a:moveTo>
                              <a:lnTo>
                                <a:pt x="803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8.05pt;margin-top:1pt;height:0pt;width:401.95pt;mso-position-horizontal-relative:page;z-index:-251559936;mso-width-relative:page;mso-height-relative:page;" filled="f" stroked="t" coordsize="8039,1" o:gfxdata="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Ufoc9IAAAAIAQAADwAAAAAAAAABACAAAAAiAAAAZHJzL2Rvd25yZXYueG1sUEsBAhQAFAAAAAgA&#10;h07iQCL44h8rAgAApwQAAA4AAAAAAAAAAQAgAAAAIQEAAGRycy9lMm9Eb2MueG1sUEsFBgAAAAAG&#10;AAYAWQEAAL4FAAAAAA==&#10;" path="m0,0l8038,0e">
                <v:fill on="f" focussize="0,0"/>
                <v:stroke weight="0.7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59" w:name="_Toc287627973"/>
      <w:r>
        <w:rPr>
          <w:highlight w:val="none"/>
        </w:rPr>
        <w:t>44</w:t>
      </w:r>
      <w:r>
        <w:rPr>
          <w:highlight w:val="none"/>
        </w:rPr>
        <w:tab/>
      </w:r>
      <w:r>
        <w:rPr>
          <w:rFonts w:hint="eastAsia"/>
          <w:highlight w:val="none"/>
        </w:rPr>
        <w:t>工程的照管</w:t>
      </w:r>
      <w:bookmarkEnd w:id="59"/>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29" w:line="271" w:lineRule="exact"/>
        <w:ind w:left="141"/>
        <w:jc w:val="left"/>
        <w:rPr>
          <w:kern w:val="0"/>
          <w:sz w:val="24"/>
          <w:highlight w:val="none"/>
        </w:rPr>
      </w:pPr>
      <w:r>
        <w:rPr>
          <w:kern w:val="0"/>
          <w:position w:val="-1"/>
          <w:sz w:val="24"/>
          <w:highlight w:val="none"/>
        </w:rPr>
        <w:t>44.1</w:t>
      </w:r>
    </w:p>
    <w:p>
      <w:pPr>
        <w:autoSpaceDE w:val="0"/>
        <w:autoSpaceDN w:val="0"/>
        <w:adjustRightInd w:val="0"/>
        <w:spacing w:before="7" w:line="220" w:lineRule="exact"/>
        <w:jc w:val="left"/>
        <w:rPr>
          <w:kern w:val="0"/>
          <w:sz w:val="22"/>
          <w:szCs w:val="22"/>
          <w:highlight w:val="none"/>
        </w:rPr>
      </w:pPr>
    </w:p>
    <w:p>
      <w:pPr>
        <w:autoSpaceDE w:val="0"/>
        <w:autoSpaceDN w:val="0"/>
        <w:adjustRightInd w:val="0"/>
        <w:spacing w:line="240" w:lineRule="exact"/>
        <w:ind w:left="105"/>
        <w:jc w:val="left"/>
        <w:rPr>
          <w:rFonts w:ascii="宋体" w:cs="宋体"/>
          <w:kern w:val="0"/>
          <w:sz w:val="18"/>
          <w:szCs w:val="18"/>
          <w:highlight w:val="none"/>
        </w:rPr>
      </w:pPr>
      <w:r>
        <w:rPr>
          <w:rFonts w:hint="eastAsia" w:ascii="宋体" w:cs="宋体"/>
          <w:spacing w:val="1"/>
          <w:kern w:val="0"/>
          <w:position w:val="-2"/>
          <w:sz w:val="18"/>
          <w:szCs w:val="18"/>
          <w:highlight w:val="none"/>
        </w:rPr>
        <w:t>工程</w:t>
      </w:r>
      <w:r>
        <w:rPr>
          <w:rFonts w:hint="eastAsia" w:ascii="宋体" w:cs="宋体"/>
          <w:kern w:val="0"/>
          <w:position w:val="-2"/>
          <w:sz w:val="18"/>
          <w:szCs w:val="18"/>
          <w:highlight w:val="none"/>
        </w:rPr>
        <w:t>照管</w:t>
      </w:r>
    </w:p>
    <w:p>
      <w:pPr>
        <w:autoSpaceDE w:val="0"/>
        <w:autoSpaceDN w:val="0"/>
        <w:adjustRightInd w:val="0"/>
        <w:spacing w:line="240" w:lineRule="exact"/>
        <w:ind w:left="105"/>
        <w:jc w:val="left"/>
        <w:rPr>
          <w:rFonts w:ascii="宋体" w:cs="宋体"/>
          <w:kern w:val="0"/>
          <w:sz w:val="18"/>
          <w:szCs w:val="18"/>
          <w:highlight w:val="none"/>
        </w:rPr>
        <w:sectPr>
          <w:type w:val="continuous"/>
          <w:pgSz w:w="11920" w:h="16840"/>
          <w:pgMar w:top="1560" w:right="880" w:bottom="280" w:left="880" w:header="720" w:footer="720" w:gutter="0"/>
          <w:cols w:space="720" w:num="1"/>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从开工之日起，丙方应全面负责照管合同工程及运至现场将用于和安装在合</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spacing w:line="316" w:lineRule="auto"/>
        <w:ind w:left="1760" w:right="51"/>
        <w:jc w:val="left"/>
        <w:rPr>
          <w:rFonts w:ascii="宋体" w:cs="宋体"/>
          <w:kern w:val="0"/>
          <w:sz w:val="24"/>
          <w:highlight w:val="none"/>
        </w:rPr>
      </w:pPr>
      <w:r>
        <w:rPr>
          <w:rFonts w:hint="eastAsia" w:ascii="宋体" w:cs="宋体"/>
          <w:kern w:val="0"/>
          <w:sz w:val="24"/>
          <w:highlight w:val="none"/>
        </w:rPr>
        <w:t>同工程中的材料和工程设备</w:t>
      </w:r>
      <w:r>
        <w:rPr>
          <w:rFonts w:hint="eastAsia" w:ascii="宋体" w:cs="宋体"/>
          <w:spacing w:val="-60"/>
          <w:kern w:val="0"/>
          <w:sz w:val="24"/>
          <w:highlight w:val="none"/>
        </w:rPr>
        <w:t>，</w:t>
      </w:r>
      <w:r>
        <w:rPr>
          <w:rFonts w:hint="eastAsia" w:ascii="宋体" w:cs="宋体"/>
          <w:kern w:val="0"/>
          <w:sz w:val="24"/>
          <w:highlight w:val="none"/>
        </w:rPr>
        <w:t>直到合同双方当事人确认工程移交之日止</w:t>
      </w:r>
      <w:r>
        <w:rPr>
          <w:rFonts w:hint="eastAsia" w:ascii="宋体" w:cs="宋体"/>
          <w:spacing w:val="-60"/>
          <w:kern w:val="0"/>
          <w:sz w:val="24"/>
          <w:highlight w:val="none"/>
        </w:rPr>
        <w:t>。</w:t>
      </w:r>
      <w:r>
        <w:rPr>
          <w:rFonts w:hint="eastAsia" w:ascii="宋体" w:cs="宋体"/>
          <w:kern w:val="0"/>
          <w:sz w:val="24"/>
          <w:highlight w:val="none"/>
        </w:rPr>
        <w:t>此后，</w:t>
      </w:r>
      <w:r>
        <w:rPr>
          <w:rFonts w:ascii="宋体" w:cs="宋体"/>
          <w:kern w:val="0"/>
          <w:sz w:val="24"/>
          <w:highlight w:val="none"/>
        </w:rPr>
        <w:t xml:space="preserve"> </w:t>
      </w:r>
      <w:r>
        <w:rPr>
          <w:rFonts w:hint="eastAsia" w:ascii="宋体" w:cs="宋体"/>
          <w:kern w:val="0"/>
          <w:sz w:val="24"/>
          <w:highlight w:val="none"/>
        </w:rPr>
        <w:t>工程的照管即转由甲方负责。</w:t>
      </w:r>
    </w:p>
    <w:p>
      <w:pPr>
        <w:autoSpaceDE w:val="0"/>
        <w:autoSpaceDN w:val="0"/>
        <w:adjustRightInd w:val="0"/>
        <w:spacing w:line="316" w:lineRule="auto"/>
        <w:ind w:left="1760" w:right="51"/>
        <w:jc w:val="left"/>
        <w:rPr>
          <w:rFonts w:ascii="宋体" w:cs="宋体"/>
          <w:kern w:val="0"/>
          <w:sz w:val="24"/>
          <w:highlight w:val="none"/>
        </w:rPr>
      </w:pPr>
      <w:r>
        <w:rPr>
          <w:rFonts w:hint="eastAsia" w:ascii="宋体" w:cs="宋体"/>
          <w:kern w:val="0"/>
          <w:sz w:val="24"/>
          <w:highlight w:val="none"/>
        </w:rPr>
        <w:t>如果在整个工程移交前，合同双方当事人已经确认移交或甲方提前使用其中</w:t>
      </w:r>
      <w:r>
        <w:rPr>
          <w:rFonts w:ascii="宋体" w:cs="宋体"/>
          <w:kern w:val="0"/>
          <w:sz w:val="24"/>
          <w:highlight w:val="none"/>
        </w:rPr>
        <w:t xml:space="preserve"> </w:t>
      </w:r>
      <w:r>
        <w:rPr>
          <w:rFonts w:hint="eastAsia" w:ascii="宋体" w:cs="宋体"/>
          <w:kern w:val="0"/>
          <w:sz w:val="24"/>
          <w:highlight w:val="none"/>
        </w:rPr>
        <w:t>任一单位工程，则从确认移交或提前使用之日起丙方无须对该单位工程负责</w:t>
      </w:r>
      <w:r>
        <w:rPr>
          <w:rFonts w:ascii="宋体" w:cs="宋体"/>
          <w:kern w:val="0"/>
          <w:sz w:val="24"/>
          <w:highlight w:val="none"/>
        </w:rPr>
        <w:t xml:space="preserve"> </w:t>
      </w:r>
      <w:r>
        <w:rPr>
          <w:rFonts w:hint="eastAsia" w:ascii="宋体" w:cs="宋体"/>
          <w:kern w:val="0"/>
          <w:sz w:val="24"/>
          <w:highlight w:val="none"/>
        </w:rPr>
        <w:t>照管，而转由甲方负责。但是，丙方应继续负责照管尚未完成的工程和将</w:t>
      </w:r>
      <w:r>
        <w:rPr>
          <w:rFonts w:ascii="宋体" w:cs="宋体"/>
          <w:kern w:val="0"/>
          <w:sz w:val="24"/>
          <w:highlight w:val="none"/>
        </w:rPr>
        <w:t xml:space="preserve"> </w:t>
      </w:r>
      <w:r>
        <w:rPr>
          <w:rFonts w:hint="eastAsia" w:ascii="宋体" w:cs="宋体"/>
          <w:kern w:val="0"/>
          <w:sz w:val="24"/>
          <w:highlight w:val="none"/>
        </w:rPr>
        <w:t>用于或安装在合同工程中的材料和工程设备，直至完成上述工作并经合同双方</w:t>
      </w:r>
      <w:r>
        <w:rPr>
          <w:rFonts w:ascii="宋体" w:cs="宋体"/>
          <w:kern w:val="0"/>
          <w:sz w:val="24"/>
          <w:highlight w:val="none"/>
        </w:rPr>
        <w:t xml:space="preserve"> </w:t>
      </w:r>
      <w:r>
        <w:rPr>
          <w:rFonts w:hint="eastAsia" w:ascii="宋体" w:cs="宋体"/>
          <w:kern w:val="0"/>
          <w:sz w:val="24"/>
          <w:highlight w:val="none"/>
        </w:rPr>
        <w:t>当事人确认整个工程移交之日止。</w:t>
      </w:r>
    </w:p>
    <w:p>
      <w:pPr>
        <w:autoSpaceDE w:val="0"/>
        <w:autoSpaceDN w:val="0"/>
        <w:adjustRightInd w:val="0"/>
        <w:spacing w:before="6" w:line="120" w:lineRule="exact"/>
        <w:jc w:val="left"/>
        <w:rPr>
          <w:rFonts w:ascii="宋体" w:cs="宋体"/>
          <w:kern w:val="0"/>
          <w:sz w:val="12"/>
          <w:szCs w:val="12"/>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44.2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20" w:line="200" w:lineRule="exact"/>
        <w:jc w:val="left"/>
        <w:rPr>
          <w:kern w:val="0"/>
          <w:sz w:val="20"/>
          <w:szCs w:val="20"/>
          <w:highlight w:val="none"/>
        </w:rPr>
      </w:pPr>
    </w:p>
    <w:p>
      <w:pPr>
        <w:autoSpaceDE w:val="0"/>
        <w:autoSpaceDN w:val="0"/>
        <w:adjustRightInd w:val="0"/>
        <w:spacing w:line="180" w:lineRule="auto"/>
        <w:ind w:left="105" w:right="-40"/>
        <w:rPr>
          <w:rFonts w:ascii="宋体" w:cs="宋体"/>
          <w:kern w:val="0"/>
          <w:sz w:val="18"/>
          <w:szCs w:val="18"/>
          <w:highlight w:val="none"/>
        </w:rPr>
      </w:pPr>
      <w:r>
        <w:rPr>
          <w:highlight w:val="none"/>
        </w:rPr>
        <mc:AlternateContent>
          <mc:Choice Requires="wps">
            <w:drawing>
              <wp:anchor distT="0" distB="0" distL="114300" distR="114300" simplePos="0" relativeHeight="251704320" behindDoc="1" locked="0" layoutInCell="0" allowOverlap="1">
                <wp:simplePos x="0" y="0"/>
                <wp:positionH relativeFrom="page">
                  <wp:posOffset>1715135</wp:posOffset>
                </wp:positionH>
                <wp:positionV relativeFrom="paragraph">
                  <wp:posOffset>1003300</wp:posOffset>
                </wp:positionV>
                <wp:extent cx="5142865" cy="0"/>
                <wp:effectExtent l="0" t="0" r="0" b="0"/>
                <wp:wrapNone/>
                <wp:docPr id="43"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79pt;height:0pt;width:404.95pt;mso-position-horizontal-relative:page;z-index:-251612160;mso-width-relative:page;mso-height-relative:page;" filled="f" stroked="t" coordsize="8099,1" o:allowincell="f" o:gfxdata="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VLm1wAAAAwBAAAPAAAAAAAAAAEAIAAAACIAAABkcnMvZG93bnJldi54bWxQSwECFAAU&#10;AAAACACHTuJA5w+4QisCAACnBAAADgAAAAAAAAABACAAAAAmAQAAZHJzL2Uyb0RvYy54bWxQSwUG&#10;AAAAAAYABgBZAQAAwwUAAAAA&#10;" path="m0,0l8098,0e">
                <v:fill on="f" focussize="0,0"/>
                <v:stroke weight="0.7pt" color="#000000" joinstyle="round"/>
                <v:imagedata o:title=""/>
                <o:lock v:ext="edit" aspectratio="f"/>
              </v:shape>
            </w:pict>
          </mc:Fallback>
        </mc:AlternateContent>
      </w:r>
      <w:r>
        <w:rPr>
          <w:rFonts w:hint="eastAsia" w:ascii="宋体" w:cs="宋体"/>
          <w:spacing w:val="14"/>
          <w:kern w:val="0"/>
          <w:sz w:val="18"/>
          <w:szCs w:val="18"/>
          <w:highlight w:val="none"/>
        </w:rPr>
        <w:t>照管期间承包</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人造成损失的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责任</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丙方在负责工程照管期间，如因自身原因造成合同工程或其任何部分，以及</w:t>
      </w:r>
      <w:r>
        <w:rPr>
          <w:rFonts w:ascii="宋体" w:cs="宋体"/>
          <w:kern w:val="0"/>
          <w:sz w:val="24"/>
          <w:highlight w:val="none"/>
        </w:rPr>
        <w:t xml:space="preserve"> </w:t>
      </w:r>
      <w:r>
        <w:rPr>
          <w:rFonts w:hint="eastAsia" w:ascii="宋体" w:cs="宋体"/>
          <w:kern w:val="0"/>
          <w:sz w:val="24"/>
          <w:highlight w:val="none"/>
        </w:rPr>
        <w:t>材料和工程设备或临时工程的损坏，丙方应自费修复上述损坏，保证合同工</w:t>
      </w:r>
      <w:r>
        <w:rPr>
          <w:rFonts w:ascii="宋体" w:cs="宋体"/>
          <w:kern w:val="0"/>
          <w:sz w:val="24"/>
          <w:highlight w:val="none"/>
        </w:rPr>
        <w:t xml:space="preserve"> </w:t>
      </w:r>
      <w:r>
        <w:rPr>
          <w:rFonts w:hint="eastAsia" w:ascii="宋体" w:cs="宋体"/>
          <w:kern w:val="0"/>
          <w:sz w:val="24"/>
          <w:highlight w:val="none"/>
        </w:rPr>
        <w:t>程质量达到合同约定的标准。</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2" w:line="200" w:lineRule="exact"/>
        <w:jc w:val="left"/>
        <w:rPr>
          <w:rFonts w:ascii="宋体" w:cs="宋体"/>
          <w:kern w:val="0"/>
          <w:sz w:val="20"/>
          <w:szCs w:val="20"/>
          <w:highlight w:val="none"/>
        </w:rPr>
      </w:pPr>
    </w:p>
    <w:p>
      <w:pPr>
        <w:pStyle w:val="84"/>
        <w:rPr>
          <w:highlight w:val="none"/>
        </w:rPr>
      </w:pPr>
      <w:bookmarkStart w:id="60" w:name="_Toc287627974"/>
      <w:r>
        <w:rPr>
          <w:highlight w:val="none"/>
        </w:rPr>
        <w:t>45</w:t>
      </w:r>
      <w:r>
        <w:rPr>
          <w:highlight w:val="none"/>
        </w:rPr>
        <w:tab/>
      </w:r>
      <w:r>
        <w:rPr>
          <w:rFonts w:hint="eastAsia"/>
          <w:highlight w:val="none"/>
        </w:rPr>
        <w:t>安全文明施工</w:t>
      </w:r>
      <w:bookmarkEnd w:id="60"/>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45.1</w:t>
      </w:r>
    </w:p>
    <w:p>
      <w:pPr>
        <w:autoSpaceDE w:val="0"/>
        <w:autoSpaceDN w:val="0"/>
        <w:adjustRightInd w:val="0"/>
        <w:spacing w:before="2" w:line="130" w:lineRule="exact"/>
        <w:jc w:val="left"/>
        <w:rPr>
          <w:kern w:val="0"/>
          <w:sz w:val="13"/>
          <w:szCs w:val="13"/>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35"/>
          <w:kern w:val="0"/>
          <w:sz w:val="18"/>
          <w:szCs w:val="18"/>
          <w:highlight w:val="none"/>
        </w:rPr>
        <w:t>安全</w:t>
      </w:r>
      <w:r>
        <w:rPr>
          <w:rFonts w:hint="eastAsia" w:ascii="宋体" w:cs="宋体"/>
          <w:kern w:val="0"/>
          <w:sz w:val="18"/>
          <w:szCs w:val="18"/>
          <w:highlight w:val="none"/>
        </w:rPr>
        <w:t>文</w:t>
      </w:r>
      <w:r>
        <w:rPr>
          <w:rFonts w:ascii="宋体" w:cs="宋体"/>
          <w:spacing w:val="-56"/>
          <w:kern w:val="0"/>
          <w:sz w:val="18"/>
          <w:szCs w:val="18"/>
          <w:highlight w:val="none"/>
        </w:rPr>
        <w:t xml:space="preserve"> </w:t>
      </w:r>
      <w:r>
        <w:rPr>
          <w:rFonts w:hint="eastAsia" w:ascii="宋体" w:cs="宋体"/>
          <w:spacing w:val="35"/>
          <w:kern w:val="0"/>
          <w:sz w:val="18"/>
          <w:szCs w:val="18"/>
          <w:highlight w:val="none"/>
        </w:rPr>
        <w:t>明</w:t>
      </w:r>
      <w:r>
        <w:rPr>
          <w:rFonts w:hint="eastAsia" w:ascii="宋体" w:cs="宋体"/>
          <w:kern w:val="0"/>
          <w:sz w:val="18"/>
          <w:szCs w:val="18"/>
          <w:highlight w:val="none"/>
        </w:rPr>
        <w:t>施</w:t>
      </w:r>
      <w:r>
        <w:rPr>
          <w:rFonts w:ascii="宋体" w:cs="宋体"/>
          <w:spacing w:val="-56"/>
          <w:kern w:val="0"/>
          <w:sz w:val="18"/>
          <w:szCs w:val="18"/>
          <w:highlight w:val="none"/>
        </w:rPr>
        <w:t xml:space="preserve"> </w:t>
      </w:r>
      <w:r>
        <w:rPr>
          <w:rFonts w:hint="eastAsia" w:ascii="宋体" w:cs="宋体"/>
          <w:kern w:val="0"/>
          <w:sz w:val="18"/>
          <w:szCs w:val="18"/>
          <w:highlight w:val="none"/>
        </w:rPr>
        <w:t>工</w:t>
      </w:r>
      <w:r>
        <w:rPr>
          <w:rFonts w:ascii="宋体" w:cs="宋体"/>
          <w:kern w:val="0"/>
          <w:sz w:val="18"/>
          <w:szCs w:val="18"/>
          <w:highlight w:val="none"/>
        </w:rPr>
        <w:t xml:space="preserve"> </w:t>
      </w:r>
      <w:r>
        <w:rPr>
          <w:rFonts w:hint="eastAsia" w:ascii="宋体" w:cs="宋体"/>
          <w:spacing w:val="1"/>
          <w:kern w:val="0"/>
          <w:sz w:val="18"/>
          <w:szCs w:val="18"/>
          <w:highlight w:val="none"/>
        </w:rPr>
        <w:t>的要求</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169"/>
        <w:jc w:val="left"/>
        <w:rPr>
          <w:rFonts w:ascii="宋体" w:cs="宋体"/>
          <w:kern w:val="0"/>
          <w:sz w:val="24"/>
          <w:highlight w:val="none"/>
        </w:rPr>
      </w:pPr>
      <w:r>
        <w:rPr>
          <w:rFonts w:hint="eastAsia" w:ascii="宋体" w:cs="宋体"/>
          <w:kern w:val="0"/>
          <w:sz w:val="24"/>
          <w:highlight w:val="none"/>
        </w:rPr>
        <w:t>甲方应组织丙方和有关单位进行安全检查，授权监理工程师按合同约定的</w:t>
      </w:r>
      <w:r>
        <w:rPr>
          <w:rFonts w:ascii="宋体" w:cs="宋体"/>
          <w:kern w:val="0"/>
          <w:sz w:val="24"/>
          <w:highlight w:val="none"/>
        </w:rPr>
        <w:t xml:space="preserve"> </w:t>
      </w:r>
      <w:r>
        <w:rPr>
          <w:rFonts w:hint="eastAsia" w:ascii="宋体" w:cs="宋体"/>
          <w:kern w:val="0"/>
          <w:sz w:val="24"/>
          <w:highlight w:val="none"/>
        </w:rPr>
        <w:t>安全文明施工内容监督、检查丙方实施安全文明施工，并按照第</w:t>
      </w:r>
      <w:r>
        <w:rPr>
          <w:rFonts w:ascii="宋体" w:cs="宋体"/>
          <w:kern w:val="0"/>
          <w:sz w:val="24"/>
          <w:highlight w:val="none"/>
        </w:rPr>
        <w:t xml:space="preserve"> </w:t>
      </w:r>
      <w:r>
        <w:rPr>
          <w:kern w:val="0"/>
          <w:sz w:val="24"/>
          <w:highlight w:val="none"/>
        </w:rPr>
        <w:t xml:space="preserve">80  </w:t>
      </w:r>
      <w:r>
        <w:rPr>
          <w:rFonts w:hint="eastAsia" w:ascii="宋体" w:cs="宋体"/>
          <w:kern w:val="0"/>
          <w:sz w:val="24"/>
          <w:highlight w:val="none"/>
        </w:rPr>
        <w:t>条规定</w:t>
      </w:r>
      <w:r>
        <w:rPr>
          <w:rFonts w:ascii="宋体" w:cs="宋体"/>
          <w:kern w:val="0"/>
          <w:sz w:val="24"/>
          <w:highlight w:val="none"/>
        </w:rPr>
        <w:t xml:space="preserve"> </w:t>
      </w:r>
      <w:r>
        <w:rPr>
          <w:rFonts w:hint="eastAsia" w:ascii="宋体" w:cs="宋体"/>
          <w:kern w:val="0"/>
          <w:sz w:val="24"/>
          <w:highlight w:val="none"/>
        </w:rPr>
        <w:t>向丙方支付安全文明施工费。</w:t>
      </w:r>
      <w:r>
        <w:rPr>
          <w:rFonts w:ascii="宋体" w:cs="宋体"/>
          <w:kern w:val="0"/>
          <w:sz w:val="24"/>
          <w:highlight w:val="none"/>
        </w:rPr>
        <w:t xml:space="preserve"> </w:t>
      </w:r>
      <w:r>
        <w:rPr>
          <w:rFonts w:hint="eastAsia" w:ascii="宋体" w:cs="宋体"/>
          <w:kern w:val="0"/>
          <w:sz w:val="24"/>
          <w:highlight w:val="none"/>
        </w:rPr>
        <w:t>丙方应及时执行监理工程师发出的安全文明施工的工作指令，并按合同约定</w:t>
      </w:r>
      <w:r>
        <w:rPr>
          <w:rFonts w:ascii="宋体" w:cs="宋体"/>
          <w:kern w:val="0"/>
          <w:sz w:val="24"/>
          <w:highlight w:val="none"/>
        </w:rPr>
        <w:t xml:space="preserve"> </w:t>
      </w:r>
      <w:r>
        <w:rPr>
          <w:rFonts w:hint="eastAsia" w:ascii="宋体" w:cs="宋体"/>
          <w:kern w:val="0"/>
          <w:sz w:val="24"/>
          <w:highlight w:val="none"/>
        </w:rPr>
        <w:t>的期限和安全文明施工内容编制安全文明施工措施计划，提交给监理工程师并</w:t>
      </w:r>
      <w:r>
        <w:rPr>
          <w:rFonts w:ascii="宋体" w:cs="宋体"/>
          <w:kern w:val="0"/>
          <w:sz w:val="24"/>
          <w:highlight w:val="none"/>
        </w:rPr>
        <w:t xml:space="preserve"> </w:t>
      </w:r>
      <w:r>
        <w:rPr>
          <w:rFonts w:hint="eastAsia" w:ascii="宋体" w:cs="宋体"/>
          <w:kern w:val="0"/>
          <w:sz w:val="24"/>
          <w:highlight w:val="none"/>
        </w:rPr>
        <w:t>由其报甲方批准后实施。</w:t>
      </w:r>
    </w:p>
    <w:p>
      <w:pPr>
        <w:autoSpaceDE w:val="0"/>
        <w:autoSpaceDN w:val="0"/>
        <w:adjustRightInd w:val="0"/>
        <w:spacing w:line="466" w:lineRule="exact"/>
        <w:ind w:right="169"/>
        <w:jc w:val="left"/>
        <w:rPr>
          <w:rFonts w:ascii="宋体" w:cs="宋体"/>
          <w:kern w:val="0"/>
          <w:sz w:val="24"/>
          <w:highlight w:val="none"/>
        </w:rPr>
        <w:sectPr>
          <w:type w:val="continuous"/>
          <w:pgSz w:w="11920" w:h="16840"/>
          <w:pgMar w:top="1560" w:right="880" w:bottom="280" w:left="880" w:header="720" w:footer="720" w:gutter="0"/>
          <w:cols w:equalWidth="0" w:num="2">
            <w:col w:w="1357" w:space="403"/>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45.2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line="200" w:lineRule="exact"/>
        <w:jc w:val="left"/>
        <w:rPr>
          <w:kern w:val="0"/>
          <w:sz w:val="20"/>
          <w:szCs w:val="20"/>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甲方责任</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在合同工程实施、完成及保修期间，甲方承担下列责任：</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spacing w:line="300" w:lineRule="auto"/>
        <w:ind w:right="171"/>
        <w:jc w:val="left"/>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spacing w:val="-60"/>
          <w:kern w:val="0"/>
          <w:sz w:val="24"/>
          <w:highlight w:val="none"/>
        </w:rPr>
        <w:t>）</w:t>
      </w:r>
      <w:r>
        <w:rPr>
          <w:rFonts w:hint="eastAsia" w:ascii="宋体" w:cs="宋体"/>
          <w:kern w:val="0"/>
          <w:sz w:val="24"/>
          <w:highlight w:val="none"/>
        </w:rPr>
        <w:t>甲方应配合丙方做好安全文明施工工作</w:t>
      </w:r>
      <w:r>
        <w:rPr>
          <w:rFonts w:hint="eastAsia" w:ascii="宋体" w:cs="宋体"/>
          <w:spacing w:val="-60"/>
          <w:kern w:val="0"/>
          <w:sz w:val="24"/>
          <w:highlight w:val="none"/>
        </w:rPr>
        <w:t>，</w:t>
      </w:r>
      <w:r>
        <w:rPr>
          <w:rFonts w:hint="eastAsia" w:ascii="宋体" w:cs="宋体"/>
          <w:kern w:val="0"/>
          <w:sz w:val="24"/>
          <w:highlight w:val="none"/>
        </w:rPr>
        <w:t>定期对其派驻施工现场管理</w:t>
      </w:r>
      <w:r>
        <w:rPr>
          <w:rFonts w:ascii="宋体" w:cs="宋体"/>
          <w:kern w:val="0"/>
          <w:sz w:val="24"/>
          <w:highlight w:val="none"/>
        </w:rPr>
        <w:t xml:space="preserve"> </w:t>
      </w:r>
      <w:r>
        <w:rPr>
          <w:rFonts w:hint="eastAsia" w:ascii="宋体" w:cs="宋体"/>
          <w:kern w:val="0"/>
          <w:sz w:val="24"/>
          <w:highlight w:val="none"/>
        </w:rPr>
        <w:t>人员进行安全文明施工教育培训，对他们的安全负责。</w:t>
      </w:r>
    </w:p>
    <w:p>
      <w:pPr>
        <w:autoSpaceDE w:val="0"/>
        <w:autoSpaceDN w:val="0"/>
        <w:adjustRightInd w:val="0"/>
        <w:spacing w:before="52" w:line="300" w:lineRule="auto"/>
        <w:ind w:right="171"/>
        <w:jc w:val="left"/>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spacing w:val="-60"/>
          <w:kern w:val="0"/>
          <w:sz w:val="24"/>
          <w:highlight w:val="none"/>
        </w:rPr>
        <w:t>）</w:t>
      </w:r>
      <w:r>
        <w:rPr>
          <w:rFonts w:hint="eastAsia" w:ascii="宋体" w:cs="宋体"/>
          <w:kern w:val="0"/>
          <w:sz w:val="24"/>
          <w:highlight w:val="none"/>
        </w:rPr>
        <w:t>甲方有下列行为之一或由于甲方原因造成安全事故的</w:t>
      </w:r>
      <w:r>
        <w:rPr>
          <w:rFonts w:hint="eastAsia" w:ascii="宋体" w:cs="宋体"/>
          <w:spacing w:val="-60"/>
          <w:kern w:val="0"/>
          <w:sz w:val="24"/>
          <w:highlight w:val="none"/>
        </w:rPr>
        <w:t>，</w:t>
      </w:r>
      <w:r>
        <w:rPr>
          <w:rFonts w:hint="eastAsia" w:ascii="宋体" w:cs="宋体"/>
          <w:kern w:val="0"/>
          <w:sz w:val="24"/>
          <w:highlight w:val="none"/>
        </w:rPr>
        <w:t>由甲方承担</w:t>
      </w:r>
      <w:r>
        <w:rPr>
          <w:rFonts w:ascii="宋体" w:cs="宋体"/>
          <w:kern w:val="0"/>
          <w:sz w:val="24"/>
          <w:highlight w:val="none"/>
        </w:rPr>
        <w:t xml:space="preserve"> </w:t>
      </w:r>
      <w:r>
        <w:rPr>
          <w:rFonts w:hint="eastAsia" w:ascii="宋体" w:cs="宋体"/>
          <w:kern w:val="0"/>
          <w:sz w:val="24"/>
          <w:highlight w:val="none"/>
        </w:rPr>
        <w:t>责任，由此增加的费用和延误的工期由甲方承担；但由于丙方原因造成安</w:t>
      </w:r>
    </w:p>
    <w:p>
      <w:pPr>
        <w:autoSpaceDE w:val="0"/>
        <w:autoSpaceDN w:val="0"/>
        <w:adjustRightInd w:val="0"/>
        <w:spacing w:before="52" w:line="300" w:lineRule="auto"/>
        <w:ind w:right="171"/>
        <w:jc w:val="left"/>
        <w:rPr>
          <w:rFonts w:ascii="宋体" w:cs="宋体"/>
          <w:kern w:val="0"/>
          <w:sz w:val="24"/>
          <w:highlight w:val="none"/>
        </w:rPr>
        <w:sectPr>
          <w:type w:val="continuous"/>
          <w:pgSz w:w="11920" w:h="16840"/>
          <w:pgMar w:top="1560" w:right="880" w:bottom="280" w:left="880" w:header="720" w:footer="720" w:gutter="0"/>
          <w:cols w:equalWidth="0" w:num="2">
            <w:col w:w="1010" w:space="750"/>
            <w:col w:w="84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全事故的，由丙方承担责任。</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821"/>
        <w:jc w:val="left"/>
        <w:rPr>
          <w:rFonts w:ascii="宋体" w:cs="宋体"/>
          <w:kern w:val="0"/>
          <w:sz w:val="24"/>
          <w:highlight w:val="none"/>
        </w:rPr>
      </w:pPr>
      <w:r>
        <w:rPr>
          <w:kern w:val="0"/>
          <w:sz w:val="24"/>
          <w:highlight w:val="none"/>
        </w:rPr>
        <w:t>1</w:t>
      </w:r>
      <w:r>
        <w:rPr>
          <w:rFonts w:hint="eastAsia" w:ascii="宋体" w:cs="宋体"/>
          <w:kern w:val="0"/>
          <w:sz w:val="24"/>
          <w:highlight w:val="none"/>
        </w:rPr>
        <w:t>）要求丙方违反安全文明施工操作规程施工的；</w:t>
      </w:r>
    </w:p>
    <w:p>
      <w:pPr>
        <w:autoSpaceDE w:val="0"/>
        <w:autoSpaceDN w:val="0"/>
        <w:adjustRightInd w:val="0"/>
        <w:spacing w:before="94" w:line="300" w:lineRule="auto"/>
        <w:ind w:left="1760" w:right="168" w:firstLine="60"/>
        <w:jc w:val="left"/>
        <w:rPr>
          <w:rFonts w:ascii="宋体" w:cs="宋体"/>
          <w:kern w:val="0"/>
          <w:sz w:val="24"/>
          <w:highlight w:val="none"/>
        </w:rPr>
      </w:pPr>
      <w:r>
        <w:rPr>
          <w:spacing w:val="2"/>
          <w:kern w:val="0"/>
          <w:sz w:val="24"/>
          <w:highlight w:val="none"/>
        </w:rPr>
        <w:t>2</w:t>
      </w:r>
      <w:r>
        <w:rPr>
          <w:rFonts w:hint="eastAsia" w:ascii="宋体" w:cs="宋体"/>
          <w:spacing w:val="2"/>
          <w:kern w:val="0"/>
          <w:sz w:val="24"/>
          <w:highlight w:val="none"/>
        </w:rPr>
        <w:t>）对丙方提出不符合国家、省有关</w:t>
      </w:r>
      <w:r>
        <w:rPr>
          <w:rFonts w:hint="eastAsia" w:ascii="宋体" w:cs="宋体"/>
          <w:spacing w:val="1"/>
          <w:kern w:val="0"/>
          <w:sz w:val="24"/>
          <w:highlight w:val="none"/>
        </w:rPr>
        <w:t>安</w:t>
      </w:r>
      <w:r>
        <w:rPr>
          <w:rFonts w:hint="eastAsia" w:ascii="宋体" w:cs="宋体"/>
          <w:spacing w:val="2"/>
          <w:kern w:val="0"/>
          <w:sz w:val="24"/>
          <w:highlight w:val="none"/>
        </w:rPr>
        <w:t>全文明施工法律法规和强制性标准规</w:t>
      </w:r>
      <w:r>
        <w:rPr>
          <w:rFonts w:ascii="宋体" w:cs="宋体"/>
          <w:spacing w:val="2"/>
          <w:kern w:val="0"/>
          <w:sz w:val="24"/>
          <w:highlight w:val="none"/>
        </w:rPr>
        <w:t xml:space="preserve"> </w:t>
      </w:r>
      <w:r>
        <w:rPr>
          <w:rFonts w:hint="eastAsia" w:ascii="宋体" w:cs="宋体"/>
          <w:kern w:val="0"/>
          <w:sz w:val="24"/>
          <w:highlight w:val="none"/>
        </w:rPr>
        <w:t>定要求的；</w:t>
      </w:r>
    </w:p>
    <w:p>
      <w:pPr>
        <w:autoSpaceDE w:val="0"/>
        <w:autoSpaceDN w:val="0"/>
        <w:adjustRightInd w:val="0"/>
        <w:spacing w:before="52" w:line="300" w:lineRule="auto"/>
        <w:ind w:left="1761" w:right="51" w:firstLine="60"/>
        <w:jc w:val="left"/>
        <w:rPr>
          <w:rFonts w:ascii="宋体" w:cs="宋体"/>
          <w:kern w:val="0"/>
          <w:sz w:val="24"/>
          <w:highlight w:val="none"/>
        </w:rPr>
      </w:pPr>
      <w:r>
        <w:rPr>
          <w:kern w:val="0"/>
          <w:sz w:val="24"/>
          <w:highlight w:val="none"/>
        </w:rPr>
        <w:t>3</w:t>
      </w:r>
      <w:r>
        <w:rPr>
          <w:rFonts w:hint="eastAsia" w:ascii="宋体" w:cs="宋体"/>
          <w:spacing w:val="-20"/>
          <w:kern w:val="0"/>
          <w:sz w:val="24"/>
          <w:highlight w:val="none"/>
        </w:rPr>
        <w:t>）</w:t>
      </w:r>
      <w:r>
        <w:rPr>
          <w:rFonts w:hint="eastAsia" w:ascii="宋体" w:cs="宋体"/>
          <w:kern w:val="0"/>
          <w:sz w:val="24"/>
          <w:highlight w:val="none"/>
        </w:rPr>
        <w:t>明示或暗示丙方购买</w:t>
      </w:r>
      <w:r>
        <w:rPr>
          <w:rFonts w:hint="eastAsia" w:ascii="宋体" w:cs="宋体"/>
          <w:spacing w:val="-20"/>
          <w:kern w:val="0"/>
          <w:sz w:val="24"/>
          <w:highlight w:val="none"/>
        </w:rPr>
        <w:t>、</w:t>
      </w:r>
      <w:r>
        <w:rPr>
          <w:rFonts w:hint="eastAsia" w:ascii="宋体" w:cs="宋体"/>
          <w:kern w:val="0"/>
          <w:sz w:val="24"/>
          <w:highlight w:val="none"/>
        </w:rPr>
        <w:t>租赁</w:t>
      </w:r>
      <w:r>
        <w:rPr>
          <w:rFonts w:hint="eastAsia" w:ascii="宋体" w:cs="宋体"/>
          <w:spacing w:val="-20"/>
          <w:kern w:val="0"/>
          <w:sz w:val="24"/>
          <w:highlight w:val="none"/>
        </w:rPr>
        <w:t>、</w:t>
      </w:r>
      <w:r>
        <w:rPr>
          <w:rFonts w:hint="eastAsia" w:ascii="宋体" w:cs="宋体"/>
          <w:kern w:val="0"/>
          <w:sz w:val="24"/>
          <w:highlight w:val="none"/>
        </w:rPr>
        <w:t>使用不符合安全施工要求的安全防护用具、</w:t>
      </w:r>
      <w:r>
        <w:rPr>
          <w:rFonts w:ascii="宋体" w:cs="宋体"/>
          <w:kern w:val="0"/>
          <w:sz w:val="24"/>
          <w:highlight w:val="none"/>
        </w:rPr>
        <w:t xml:space="preserve"> </w:t>
      </w:r>
      <w:r>
        <w:rPr>
          <w:rFonts w:hint="eastAsia" w:ascii="宋体" w:cs="宋体"/>
          <w:kern w:val="0"/>
          <w:sz w:val="24"/>
          <w:highlight w:val="none"/>
        </w:rPr>
        <w:t>机械设备、施工机具及配件、消防设施和器材的。</w:t>
      </w:r>
    </w:p>
    <w:p>
      <w:pPr>
        <w:autoSpaceDE w:val="0"/>
        <w:autoSpaceDN w:val="0"/>
        <w:adjustRightInd w:val="0"/>
        <w:spacing w:before="52"/>
        <w:ind w:left="1701"/>
        <w:jc w:val="left"/>
        <w:rPr>
          <w:rFonts w:ascii="宋体" w:cs="宋体"/>
          <w:kern w:val="0"/>
          <w:sz w:val="24"/>
          <w:highlight w:val="none"/>
        </w:rPr>
      </w:pPr>
      <w:r>
        <w:rPr>
          <w:rFonts w:hint="eastAsia" w:ascii="宋体" w:cs="宋体"/>
          <w:kern w:val="0"/>
          <w:sz w:val="24"/>
          <w:highlight w:val="none"/>
        </w:rPr>
        <w:t>（</w:t>
      </w:r>
      <w:r>
        <w:rPr>
          <w:kern w:val="0"/>
          <w:sz w:val="24"/>
          <w:highlight w:val="none"/>
        </w:rPr>
        <w:t>3</w:t>
      </w:r>
      <w:r>
        <w:rPr>
          <w:rFonts w:hint="eastAsia" w:ascii="宋体" w:cs="宋体"/>
          <w:kern w:val="0"/>
          <w:sz w:val="24"/>
          <w:highlight w:val="none"/>
        </w:rPr>
        <w:t>）甲方应负责赔偿下列情形造成的第三者人身伤亡和财产损失。</w:t>
      </w:r>
    </w:p>
    <w:p>
      <w:pPr>
        <w:autoSpaceDE w:val="0"/>
        <w:autoSpaceDN w:val="0"/>
        <w:adjustRightInd w:val="0"/>
        <w:spacing w:before="94"/>
        <w:ind w:left="1821"/>
        <w:jc w:val="left"/>
        <w:rPr>
          <w:rFonts w:ascii="宋体" w:cs="宋体"/>
          <w:kern w:val="0"/>
          <w:sz w:val="24"/>
          <w:highlight w:val="none"/>
        </w:rPr>
      </w:pPr>
      <w:r>
        <w:rPr>
          <w:kern w:val="0"/>
          <w:sz w:val="24"/>
          <w:highlight w:val="none"/>
        </w:rPr>
        <w:t>1</w:t>
      </w:r>
      <w:r>
        <w:rPr>
          <w:rFonts w:hint="eastAsia" w:ascii="宋体" w:cs="宋体"/>
          <w:kern w:val="0"/>
          <w:sz w:val="24"/>
          <w:highlight w:val="none"/>
        </w:rPr>
        <w:t>）工程或工程的任何部分对土地的占用所造成的第三者财产损失；</w:t>
      </w:r>
    </w:p>
    <w:p>
      <w:pPr>
        <w:autoSpaceDE w:val="0"/>
        <w:autoSpaceDN w:val="0"/>
        <w:adjustRightInd w:val="0"/>
        <w:spacing w:before="94"/>
        <w:ind w:left="1821"/>
        <w:jc w:val="left"/>
        <w:rPr>
          <w:rFonts w:ascii="宋体" w:cs="宋体"/>
          <w:kern w:val="0"/>
          <w:sz w:val="24"/>
          <w:highlight w:val="none"/>
        </w:rPr>
      </w:pPr>
      <w:r>
        <w:rPr>
          <w:kern w:val="0"/>
          <w:sz w:val="24"/>
          <w:highlight w:val="none"/>
        </w:rPr>
        <w:t>2</w:t>
      </w:r>
      <w:r>
        <w:rPr>
          <w:rFonts w:hint="eastAsia" w:ascii="宋体" w:cs="宋体"/>
          <w:kern w:val="0"/>
          <w:sz w:val="24"/>
          <w:highlight w:val="none"/>
        </w:rPr>
        <w:t>）由于甲方原因在施工场地及其毗邻造成的第三者人身伤亡和财产损失。</w:t>
      </w:r>
    </w:p>
    <w:p>
      <w:pPr>
        <w:autoSpaceDE w:val="0"/>
        <w:autoSpaceDN w:val="0"/>
        <w:adjustRightInd w:val="0"/>
        <w:spacing w:line="170" w:lineRule="exact"/>
        <w:jc w:val="left"/>
        <w:rPr>
          <w:rFonts w:ascii="宋体" w:cs="宋体"/>
          <w:kern w:val="0"/>
          <w:sz w:val="17"/>
          <w:szCs w:val="17"/>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45.3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3" w:line="110" w:lineRule="exact"/>
        <w:jc w:val="left"/>
        <w:rPr>
          <w:kern w:val="0"/>
          <w:sz w:val="11"/>
          <w:szCs w:val="11"/>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丙方责任</w:t>
      </w:r>
    </w:p>
    <w:p>
      <w:pPr>
        <w:autoSpaceDE w:val="0"/>
        <w:autoSpaceDN w:val="0"/>
        <w:adjustRightInd w:val="0"/>
        <w:spacing w:before="67"/>
        <w:ind w:right="2108"/>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在合同工程实施、完成及保修期间，丙方承担下列责任：</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spacing w:line="308" w:lineRule="auto"/>
        <w:ind w:right="171"/>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spacing w:val="-120"/>
          <w:kern w:val="0"/>
          <w:sz w:val="24"/>
          <w:highlight w:val="none"/>
        </w:rPr>
        <w:t>）</w:t>
      </w:r>
      <w:r>
        <w:rPr>
          <w:rFonts w:hint="eastAsia" w:ascii="宋体" w:cs="宋体"/>
          <w:kern w:val="0"/>
          <w:sz w:val="24"/>
          <w:highlight w:val="none"/>
        </w:rPr>
        <w:t>丙方应严格按照国家有关安全文明施工的标准与规范制定安全文明施工</w:t>
      </w:r>
      <w:r>
        <w:rPr>
          <w:rFonts w:ascii="宋体" w:cs="宋体"/>
          <w:kern w:val="0"/>
          <w:sz w:val="24"/>
          <w:highlight w:val="none"/>
        </w:rPr>
        <w:t xml:space="preserve"> </w:t>
      </w:r>
      <w:r>
        <w:rPr>
          <w:rFonts w:hint="eastAsia" w:ascii="宋体" w:cs="宋体"/>
          <w:kern w:val="0"/>
          <w:sz w:val="24"/>
          <w:highlight w:val="none"/>
        </w:rPr>
        <w:t>操作规程，配备必要的安全生产和劳动保护设施，加强对施工作业人员的施工</w:t>
      </w:r>
      <w:r>
        <w:rPr>
          <w:rFonts w:ascii="宋体" w:cs="宋体"/>
          <w:kern w:val="0"/>
          <w:sz w:val="24"/>
          <w:highlight w:val="none"/>
        </w:rPr>
        <w:t xml:space="preserve"> </w:t>
      </w:r>
      <w:r>
        <w:rPr>
          <w:rFonts w:hint="eastAsia" w:ascii="宋体" w:cs="宋体"/>
          <w:kern w:val="0"/>
          <w:sz w:val="24"/>
          <w:highlight w:val="none"/>
        </w:rPr>
        <w:t>安全教育培训，对他们的安全负责。</w:t>
      </w:r>
    </w:p>
    <w:p>
      <w:pPr>
        <w:autoSpaceDE w:val="0"/>
        <w:autoSpaceDN w:val="0"/>
        <w:adjustRightInd w:val="0"/>
        <w:spacing w:before="44" w:line="301" w:lineRule="auto"/>
        <w:ind w:right="171"/>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spacing w:val="-60"/>
          <w:kern w:val="0"/>
          <w:sz w:val="24"/>
          <w:highlight w:val="none"/>
        </w:rPr>
        <w:t>）</w:t>
      </w:r>
      <w:r>
        <w:rPr>
          <w:rFonts w:hint="eastAsia" w:ascii="宋体" w:cs="宋体"/>
          <w:kern w:val="0"/>
          <w:sz w:val="24"/>
          <w:highlight w:val="none"/>
        </w:rPr>
        <w:t>丙方应对合同工程的安全文明施工负责</w:t>
      </w:r>
      <w:r>
        <w:rPr>
          <w:rFonts w:hint="eastAsia" w:ascii="宋体" w:cs="宋体"/>
          <w:spacing w:val="-60"/>
          <w:kern w:val="0"/>
          <w:sz w:val="24"/>
          <w:highlight w:val="none"/>
        </w:rPr>
        <w:t>，</w:t>
      </w:r>
      <w:r>
        <w:rPr>
          <w:rFonts w:hint="eastAsia" w:ascii="宋体" w:cs="宋体"/>
          <w:kern w:val="0"/>
          <w:sz w:val="24"/>
          <w:highlight w:val="none"/>
        </w:rPr>
        <w:t>采取有效的安全措施消除安全</w:t>
      </w:r>
      <w:r>
        <w:rPr>
          <w:rFonts w:ascii="宋体" w:cs="宋体"/>
          <w:kern w:val="0"/>
          <w:sz w:val="24"/>
          <w:highlight w:val="none"/>
        </w:rPr>
        <w:t xml:space="preserve"> </w:t>
      </w:r>
      <w:r>
        <w:rPr>
          <w:rFonts w:hint="eastAsia" w:ascii="宋体" w:cs="宋体"/>
          <w:kern w:val="0"/>
          <w:sz w:val="24"/>
          <w:highlight w:val="none"/>
        </w:rPr>
        <w:t>事故隐患，并接受和配合依法实施的监督检查。</w:t>
      </w:r>
    </w:p>
    <w:p>
      <w:pPr>
        <w:autoSpaceDE w:val="0"/>
        <w:autoSpaceDN w:val="0"/>
        <w:adjustRightInd w:val="0"/>
        <w:spacing w:before="51" w:line="311" w:lineRule="auto"/>
        <w:ind w:right="171"/>
        <w:rPr>
          <w:rFonts w:ascii="宋体" w:cs="宋体"/>
          <w:kern w:val="0"/>
          <w:sz w:val="24"/>
          <w:highlight w:val="none"/>
        </w:rPr>
      </w:pPr>
      <w:r>
        <w:rPr>
          <w:rFonts w:hint="eastAsia" w:ascii="宋体" w:cs="宋体"/>
          <w:kern w:val="0"/>
          <w:sz w:val="24"/>
          <w:highlight w:val="none"/>
        </w:rPr>
        <w:t>（</w:t>
      </w:r>
      <w:r>
        <w:rPr>
          <w:kern w:val="0"/>
          <w:sz w:val="24"/>
          <w:highlight w:val="none"/>
        </w:rPr>
        <w:t>3</w:t>
      </w:r>
      <w:r>
        <w:rPr>
          <w:rFonts w:hint="eastAsia" w:ascii="宋体" w:cs="宋体"/>
          <w:spacing w:val="-60"/>
          <w:kern w:val="0"/>
          <w:sz w:val="24"/>
          <w:highlight w:val="none"/>
        </w:rPr>
        <w:t>）</w:t>
      </w:r>
      <w:r>
        <w:rPr>
          <w:rFonts w:hint="eastAsia" w:ascii="宋体" w:cs="宋体"/>
          <w:kern w:val="0"/>
          <w:sz w:val="24"/>
          <w:highlight w:val="none"/>
        </w:rPr>
        <w:t>丙方应加强施工作业安全管理</w:t>
      </w:r>
      <w:r>
        <w:rPr>
          <w:rFonts w:hint="eastAsia" w:ascii="宋体" w:cs="宋体"/>
          <w:spacing w:val="-60"/>
          <w:kern w:val="0"/>
          <w:sz w:val="24"/>
          <w:highlight w:val="none"/>
        </w:rPr>
        <w:t>，</w:t>
      </w:r>
      <w:r>
        <w:rPr>
          <w:rFonts w:hint="eastAsia" w:ascii="宋体" w:cs="宋体"/>
          <w:kern w:val="0"/>
          <w:sz w:val="24"/>
          <w:highlight w:val="none"/>
        </w:rPr>
        <w:t>特别应加强经监理工程师同意并由其报</w:t>
      </w:r>
      <w:r>
        <w:rPr>
          <w:rFonts w:ascii="宋体" w:cs="宋体"/>
          <w:kern w:val="0"/>
          <w:sz w:val="24"/>
          <w:highlight w:val="none"/>
        </w:rPr>
        <w:t xml:space="preserve"> </w:t>
      </w:r>
      <w:r>
        <w:rPr>
          <w:rFonts w:hint="eastAsia" w:ascii="宋体" w:cs="宋体"/>
          <w:kern w:val="0"/>
          <w:sz w:val="24"/>
          <w:highlight w:val="none"/>
        </w:rPr>
        <w:t>甲方批准的输送电线路工程，使用易燃、易爆材料、火工器材、有毒与腐蚀</w:t>
      </w:r>
      <w:r>
        <w:rPr>
          <w:rFonts w:ascii="宋体" w:cs="宋体"/>
          <w:kern w:val="0"/>
          <w:sz w:val="24"/>
          <w:highlight w:val="none"/>
        </w:rPr>
        <w:t xml:space="preserve"> </w:t>
      </w:r>
      <w:r>
        <w:rPr>
          <w:rFonts w:hint="eastAsia" w:ascii="宋体" w:cs="宋体"/>
          <w:kern w:val="0"/>
          <w:sz w:val="24"/>
          <w:highlight w:val="none"/>
        </w:rPr>
        <w:t>性材料等危险品工程，以及爆破作业和地下工程施工等危险作业的安全管理，</w:t>
      </w:r>
      <w:r>
        <w:rPr>
          <w:rFonts w:ascii="宋体" w:cs="宋体"/>
          <w:kern w:val="0"/>
          <w:sz w:val="24"/>
          <w:highlight w:val="none"/>
        </w:rPr>
        <w:t xml:space="preserve"> </w:t>
      </w:r>
      <w:r>
        <w:rPr>
          <w:rFonts w:hint="eastAsia" w:ascii="宋体" w:cs="宋体"/>
          <w:kern w:val="0"/>
          <w:sz w:val="24"/>
          <w:highlight w:val="none"/>
        </w:rPr>
        <w:t>尽量避免人员伤亡和财产损失。</w:t>
      </w:r>
    </w:p>
    <w:p>
      <w:pPr>
        <w:autoSpaceDE w:val="0"/>
        <w:autoSpaceDN w:val="0"/>
        <w:adjustRightInd w:val="0"/>
        <w:spacing w:before="41" w:line="300" w:lineRule="auto"/>
        <w:ind w:right="51"/>
        <w:jc w:val="left"/>
        <w:rPr>
          <w:rFonts w:ascii="宋体" w:cs="宋体"/>
          <w:kern w:val="0"/>
          <w:sz w:val="24"/>
          <w:highlight w:val="none"/>
        </w:rPr>
      </w:pPr>
      <w:r>
        <w:rPr>
          <w:rFonts w:hint="eastAsia" w:ascii="宋体" w:cs="宋体"/>
          <w:kern w:val="0"/>
          <w:sz w:val="24"/>
          <w:highlight w:val="none"/>
        </w:rPr>
        <w:t>（</w:t>
      </w:r>
      <w:r>
        <w:rPr>
          <w:kern w:val="0"/>
          <w:sz w:val="24"/>
          <w:highlight w:val="none"/>
        </w:rPr>
        <w:t>4</w:t>
      </w:r>
      <w:r>
        <w:rPr>
          <w:rFonts w:hint="eastAsia" w:ascii="宋体" w:cs="宋体"/>
          <w:spacing w:val="-60"/>
          <w:kern w:val="0"/>
          <w:sz w:val="24"/>
          <w:highlight w:val="none"/>
        </w:rPr>
        <w:t>）</w:t>
      </w:r>
      <w:r>
        <w:rPr>
          <w:rFonts w:hint="eastAsia" w:ascii="宋体" w:cs="宋体"/>
          <w:kern w:val="0"/>
          <w:sz w:val="24"/>
          <w:highlight w:val="none"/>
        </w:rPr>
        <w:t>丙方应按监理工程师的指令制定应对灾害的紧急预案</w:t>
      </w:r>
      <w:r>
        <w:rPr>
          <w:rFonts w:hint="eastAsia" w:ascii="宋体" w:cs="宋体"/>
          <w:spacing w:val="-60"/>
          <w:kern w:val="0"/>
          <w:sz w:val="24"/>
          <w:highlight w:val="none"/>
        </w:rPr>
        <w:t>，</w:t>
      </w:r>
      <w:r>
        <w:rPr>
          <w:rFonts w:hint="eastAsia" w:ascii="宋体" w:cs="宋体"/>
          <w:kern w:val="0"/>
          <w:sz w:val="24"/>
          <w:highlight w:val="none"/>
        </w:rPr>
        <w:t>并按预案做好安</w:t>
      </w:r>
      <w:r>
        <w:rPr>
          <w:rFonts w:ascii="宋体" w:cs="宋体"/>
          <w:kern w:val="0"/>
          <w:sz w:val="24"/>
          <w:highlight w:val="none"/>
        </w:rPr>
        <w:t xml:space="preserve"> </w:t>
      </w:r>
      <w:r>
        <w:rPr>
          <w:rFonts w:hint="eastAsia" w:ascii="宋体" w:cs="宋体"/>
          <w:kern w:val="0"/>
          <w:sz w:val="24"/>
          <w:highlight w:val="none"/>
        </w:rPr>
        <w:t>全检查</w:t>
      </w:r>
      <w:r>
        <w:rPr>
          <w:rFonts w:hint="eastAsia" w:ascii="宋体" w:cs="宋体"/>
          <w:spacing w:val="-60"/>
          <w:kern w:val="0"/>
          <w:sz w:val="24"/>
          <w:highlight w:val="none"/>
        </w:rPr>
        <w:t>，</w:t>
      </w:r>
      <w:r>
        <w:rPr>
          <w:rFonts w:hint="eastAsia" w:ascii="宋体" w:cs="宋体"/>
          <w:kern w:val="0"/>
          <w:sz w:val="24"/>
          <w:highlight w:val="none"/>
        </w:rPr>
        <w:t>配置必要的救助物资和器材</w:t>
      </w:r>
      <w:r>
        <w:rPr>
          <w:rFonts w:hint="eastAsia" w:ascii="宋体" w:cs="宋体"/>
          <w:spacing w:val="-60"/>
          <w:kern w:val="0"/>
          <w:sz w:val="24"/>
          <w:highlight w:val="none"/>
        </w:rPr>
        <w:t>，</w:t>
      </w:r>
      <w:r>
        <w:rPr>
          <w:rFonts w:hint="eastAsia" w:ascii="宋体" w:cs="宋体"/>
          <w:kern w:val="0"/>
          <w:sz w:val="24"/>
          <w:highlight w:val="none"/>
        </w:rPr>
        <w:t>切实保护好有关人员的人身和财产安全。</w:t>
      </w:r>
    </w:p>
    <w:p>
      <w:pPr>
        <w:autoSpaceDE w:val="0"/>
        <w:autoSpaceDN w:val="0"/>
        <w:adjustRightInd w:val="0"/>
        <w:spacing w:before="52" w:line="308" w:lineRule="auto"/>
        <w:ind w:right="171"/>
        <w:rPr>
          <w:rFonts w:ascii="宋体" w:cs="宋体"/>
          <w:kern w:val="0"/>
          <w:sz w:val="24"/>
          <w:highlight w:val="none"/>
        </w:rPr>
      </w:pPr>
      <w:r>
        <w:rPr>
          <w:rFonts w:hint="eastAsia" w:ascii="宋体" w:cs="宋体"/>
          <w:kern w:val="0"/>
          <w:sz w:val="24"/>
          <w:highlight w:val="none"/>
        </w:rPr>
        <w:t>（</w:t>
      </w:r>
      <w:r>
        <w:rPr>
          <w:kern w:val="0"/>
          <w:sz w:val="24"/>
          <w:highlight w:val="none"/>
        </w:rPr>
        <w:t>5</w:t>
      </w:r>
      <w:r>
        <w:rPr>
          <w:rFonts w:hint="eastAsia" w:ascii="宋体" w:cs="宋体"/>
          <w:spacing w:val="-60"/>
          <w:kern w:val="0"/>
          <w:sz w:val="24"/>
          <w:highlight w:val="none"/>
        </w:rPr>
        <w:t>）</w:t>
      </w:r>
      <w:r>
        <w:rPr>
          <w:rFonts w:hint="eastAsia" w:ascii="宋体" w:cs="宋体"/>
          <w:kern w:val="0"/>
          <w:sz w:val="24"/>
          <w:highlight w:val="none"/>
        </w:rPr>
        <w:t>丙方违反本条规定或由于丙方原因造成安全事故的</w:t>
      </w:r>
      <w:r>
        <w:rPr>
          <w:rFonts w:hint="eastAsia" w:ascii="宋体" w:cs="宋体"/>
          <w:spacing w:val="-60"/>
          <w:kern w:val="0"/>
          <w:sz w:val="24"/>
          <w:highlight w:val="none"/>
        </w:rPr>
        <w:t>，</w:t>
      </w:r>
      <w:r>
        <w:rPr>
          <w:rFonts w:hint="eastAsia" w:ascii="宋体" w:cs="宋体"/>
          <w:kern w:val="0"/>
          <w:sz w:val="24"/>
          <w:highlight w:val="none"/>
        </w:rPr>
        <w:t>由丙方承担责</w:t>
      </w:r>
      <w:r>
        <w:rPr>
          <w:rFonts w:ascii="宋体" w:cs="宋体"/>
          <w:kern w:val="0"/>
          <w:sz w:val="24"/>
          <w:highlight w:val="none"/>
        </w:rPr>
        <w:t xml:space="preserve"> </w:t>
      </w:r>
      <w:r>
        <w:rPr>
          <w:rFonts w:hint="eastAsia" w:ascii="宋体" w:cs="宋体"/>
          <w:kern w:val="0"/>
          <w:sz w:val="24"/>
          <w:highlight w:val="none"/>
        </w:rPr>
        <w:t>任，由此增加的费用和延误的工期由丙方承担；但由于甲方原因造成安全</w:t>
      </w:r>
      <w:r>
        <w:rPr>
          <w:rFonts w:ascii="宋体" w:cs="宋体"/>
          <w:kern w:val="0"/>
          <w:sz w:val="24"/>
          <w:highlight w:val="none"/>
        </w:rPr>
        <w:t xml:space="preserve"> </w:t>
      </w:r>
      <w:r>
        <w:rPr>
          <w:rFonts w:hint="eastAsia" w:ascii="宋体" w:cs="宋体"/>
          <w:kern w:val="0"/>
          <w:sz w:val="24"/>
          <w:highlight w:val="none"/>
        </w:rPr>
        <w:t>事故的，由甲方承担责任。</w:t>
      </w:r>
    </w:p>
    <w:p>
      <w:pPr>
        <w:autoSpaceDE w:val="0"/>
        <w:autoSpaceDN w:val="0"/>
        <w:adjustRightInd w:val="0"/>
        <w:spacing w:before="44"/>
        <w:ind w:left="60" w:right="183"/>
        <w:rPr>
          <w:rFonts w:ascii="宋体" w:cs="宋体"/>
          <w:kern w:val="0"/>
          <w:sz w:val="24"/>
          <w:highlight w:val="none"/>
        </w:rPr>
      </w:pPr>
      <w:r>
        <w:rPr>
          <w:rFonts w:hint="eastAsia" w:ascii="宋体" w:cs="宋体"/>
          <w:spacing w:val="2"/>
          <w:kern w:val="0"/>
          <w:sz w:val="24"/>
          <w:highlight w:val="none"/>
        </w:rPr>
        <w:t>（</w:t>
      </w:r>
      <w:r>
        <w:rPr>
          <w:spacing w:val="2"/>
          <w:kern w:val="0"/>
          <w:sz w:val="24"/>
          <w:highlight w:val="none"/>
        </w:rPr>
        <w:t>6</w:t>
      </w:r>
      <w:r>
        <w:rPr>
          <w:rFonts w:hint="eastAsia" w:ascii="宋体" w:cs="宋体"/>
          <w:spacing w:val="2"/>
          <w:kern w:val="0"/>
          <w:sz w:val="24"/>
          <w:highlight w:val="none"/>
        </w:rPr>
        <w:t>）由于丙方原因在施工场地内及</w:t>
      </w:r>
      <w:r>
        <w:rPr>
          <w:rFonts w:hint="eastAsia" w:ascii="宋体" w:cs="宋体"/>
          <w:spacing w:val="1"/>
          <w:kern w:val="0"/>
          <w:sz w:val="24"/>
          <w:highlight w:val="none"/>
        </w:rPr>
        <w:t>其</w:t>
      </w:r>
      <w:r>
        <w:rPr>
          <w:rFonts w:hint="eastAsia" w:ascii="宋体" w:cs="宋体"/>
          <w:spacing w:val="2"/>
          <w:kern w:val="0"/>
          <w:sz w:val="24"/>
          <w:highlight w:val="none"/>
        </w:rPr>
        <w:t>毗邻造成的第三者人身伤亡和财产损</w:t>
      </w:r>
    </w:p>
    <w:p>
      <w:pPr>
        <w:autoSpaceDE w:val="0"/>
        <w:autoSpaceDN w:val="0"/>
        <w:adjustRightInd w:val="0"/>
        <w:spacing w:before="94"/>
        <w:ind w:right="5708"/>
        <w:rPr>
          <w:rFonts w:ascii="宋体" w:cs="宋体"/>
          <w:kern w:val="0"/>
          <w:sz w:val="24"/>
          <w:highlight w:val="none"/>
        </w:rPr>
      </w:pPr>
      <w:r>
        <w:rPr>
          <w:rFonts w:hint="eastAsia" w:ascii="宋体" w:cs="宋体"/>
          <w:kern w:val="0"/>
          <w:sz w:val="24"/>
          <w:highlight w:val="none"/>
        </w:rPr>
        <w:t>失，由丙方负责赔偿。</w:t>
      </w:r>
    </w:p>
    <w:p>
      <w:pPr>
        <w:autoSpaceDE w:val="0"/>
        <w:autoSpaceDN w:val="0"/>
        <w:adjustRightInd w:val="0"/>
        <w:spacing w:before="94"/>
        <w:ind w:right="5708"/>
        <w:rPr>
          <w:rFonts w:ascii="宋体" w:cs="宋体"/>
          <w:kern w:val="0"/>
          <w:sz w:val="24"/>
          <w:highlight w:val="none"/>
        </w:rPr>
        <w:sectPr>
          <w:type w:val="continuous"/>
          <w:pgSz w:w="11920" w:h="16840"/>
          <w:pgMar w:top="1560" w:right="880" w:bottom="280" w:left="880" w:header="720" w:footer="720" w:gutter="0"/>
          <w:cols w:equalWidth="0" w:num="2">
            <w:col w:w="1010" w:space="750"/>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45.4</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5" w:line="100" w:lineRule="exact"/>
        <w:jc w:val="left"/>
        <w:rPr>
          <w:kern w:val="0"/>
          <w:sz w:val="10"/>
          <w:szCs w:val="10"/>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8"/>
          <w:kern w:val="0"/>
          <w:sz w:val="18"/>
          <w:szCs w:val="18"/>
          <w:highlight w:val="none"/>
        </w:rPr>
        <w:t>施工措施的</w:t>
      </w:r>
      <w:r>
        <w:rPr>
          <w:rFonts w:ascii="宋体" w:cs="宋体"/>
          <w:spacing w:val="18"/>
          <w:kern w:val="0"/>
          <w:sz w:val="18"/>
          <w:szCs w:val="18"/>
          <w:highlight w:val="none"/>
        </w:rPr>
        <w:t xml:space="preserve"> </w:t>
      </w:r>
      <w:r>
        <w:rPr>
          <w:rFonts w:hint="eastAsia" w:ascii="宋体" w:cs="宋体"/>
          <w:spacing w:val="1"/>
          <w:kern w:val="0"/>
          <w:sz w:val="18"/>
          <w:szCs w:val="18"/>
          <w:highlight w:val="none"/>
        </w:rPr>
        <w:t>审查</w:t>
      </w:r>
      <w:r>
        <w:rPr>
          <w:rFonts w:hint="eastAsia" w:ascii="宋体" w:cs="宋体"/>
          <w:kern w:val="0"/>
          <w:sz w:val="18"/>
          <w:szCs w:val="18"/>
          <w:highlight w:val="none"/>
        </w:rPr>
        <w:t>与</w:t>
      </w:r>
      <w:r>
        <w:rPr>
          <w:rFonts w:hint="eastAsia" w:ascii="宋体" w:cs="宋体"/>
          <w:spacing w:val="1"/>
          <w:kern w:val="0"/>
          <w:sz w:val="18"/>
          <w:szCs w:val="18"/>
          <w:highlight w:val="none"/>
        </w:rPr>
        <w:t>整改</w:t>
      </w:r>
    </w:p>
    <w:p>
      <w:pPr>
        <w:autoSpaceDE w:val="0"/>
        <w:autoSpaceDN w:val="0"/>
        <w:adjustRightInd w:val="0"/>
        <w:spacing w:before="67" w:line="316" w:lineRule="auto"/>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监理工程师应当审查施工组织设计中的安全技术措施或者专项施工方案是否符</w:t>
      </w:r>
      <w:r>
        <w:rPr>
          <w:rFonts w:ascii="宋体" w:cs="宋体"/>
          <w:kern w:val="0"/>
          <w:sz w:val="24"/>
          <w:highlight w:val="none"/>
        </w:rPr>
        <w:t xml:space="preserve"> </w:t>
      </w:r>
      <w:r>
        <w:rPr>
          <w:rFonts w:hint="eastAsia" w:ascii="宋体" w:cs="宋体"/>
          <w:kern w:val="0"/>
          <w:sz w:val="24"/>
          <w:highlight w:val="none"/>
        </w:rPr>
        <w:t>合建设行政主管部门的有关规定。监理工程师发现丙方未遵守安全生产和文</w:t>
      </w:r>
      <w:r>
        <w:rPr>
          <w:rFonts w:ascii="宋体" w:cs="宋体"/>
          <w:kern w:val="0"/>
          <w:sz w:val="24"/>
          <w:highlight w:val="none"/>
        </w:rPr>
        <w:t xml:space="preserve"> </w:t>
      </w:r>
      <w:r>
        <w:rPr>
          <w:rFonts w:hint="eastAsia" w:ascii="宋体" w:cs="宋体"/>
          <w:kern w:val="0"/>
          <w:sz w:val="24"/>
          <w:highlight w:val="none"/>
        </w:rPr>
        <w:t>明施工规定或施工现场存在安全事故隐患的，应以书面形式通知丙方整改；</w:t>
      </w:r>
    </w:p>
    <w:p>
      <w:pPr>
        <w:autoSpaceDE w:val="0"/>
        <w:autoSpaceDN w:val="0"/>
        <w:adjustRightInd w:val="0"/>
        <w:spacing w:before="67" w:line="316" w:lineRule="auto"/>
        <w:ind w:right="171"/>
        <w:rPr>
          <w:rFonts w:ascii="宋体" w:cs="宋体"/>
          <w:kern w:val="0"/>
          <w:sz w:val="24"/>
          <w:highlight w:val="none"/>
        </w:rPr>
        <w:sectPr>
          <w:type w:val="continuous"/>
          <w:pgSz w:w="11920" w:h="16840"/>
          <w:pgMar w:top="1560" w:right="880" w:bottom="280" w:left="880" w:header="720" w:footer="720" w:gutter="0"/>
          <w:cols w:equalWidth="0" w:num="2">
            <w:col w:w="1096" w:space="664"/>
            <w:col w:w="8400"/>
          </w:cols>
        </w:sectPr>
      </w:pPr>
    </w:p>
    <w:p>
      <w:pPr>
        <w:autoSpaceDE w:val="0"/>
        <w:autoSpaceDN w:val="0"/>
        <w:adjustRightInd w:val="0"/>
        <w:spacing w:line="333" w:lineRule="exact"/>
        <w:ind w:left="1760" w:right="68"/>
        <w:rPr>
          <w:rFonts w:ascii="宋体" w:cs="宋体"/>
          <w:kern w:val="0"/>
          <w:sz w:val="24"/>
          <w:highlight w:val="none"/>
        </w:rPr>
      </w:pPr>
      <w:r>
        <w:rPr>
          <w:rFonts w:hint="eastAsia" w:ascii="宋体" w:cs="宋体"/>
          <w:kern w:val="0"/>
          <w:position w:val="-3"/>
          <w:sz w:val="24"/>
          <w:highlight w:val="none"/>
        </w:rPr>
        <w:t>情况严重的，应要求丙方暂停施工，并及时报告甲方。丙方在收到监理</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spacing w:line="308" w:lineRule="auto"/>
        <w:ind w:left="1760" w:right="51"/>
        <w:rPr>
          <w:rFonts w:ascii="宋体" w:cs="宋体"/>
          <w:kern w:val="0"/>
          <w:sz w:val="24"/>
          <w:highlight w:val="none"/>
        </w:rPr>
      </w:pPr>
      <w:r>
        <w:rPr>
          <w:rFonts w:hint="eastAsia" w:ascii="宋体" w:cs="宋体"/>
          <w:kern w:val="0"/>
          <w:sz w:val="24"/>
          <w:highlight w:val="none"/>
        </w:rPr>
        <w:t>工程师发出书面通知后的</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小时内仍未整改的</w:t>
      </w:r>
      <w:r>
        <w:rPr>
          <w:rFonts w:hint="eastAsia" w:ascii="宋体" w:cs="宋体"/>
          <w:spacing w:val="-120"/>
          <w:kern w:val="0"/>
          <w:sz w:val="24"/>
          <w:highlight w:val="none"/>
        </w:rPr>
        <w:t>，</w:t>
      </w:r>
      <w:r>
        <w:rPr>
          <w:rFonts w:hint="eastAsia" w:ascii="宋体" w:cs="宋体"/>
          <w:kern w:val="0"/>
          <w:sz w:val="24"/>
          <w:highlight w:val="none"/>
        </w:rPr>
        <w:t>监理工程师可在报经甲方批</w:t>
      </w:r>
      <w:r>
        <w:rPr>
          <w:rFonts w:ascii="宋体" w:cs="宋体"/>
          <w:kern w:val="0"/>
          <w:sz w:val="24"/>
          <w:highlight w:val="none"/>
        </w:rPr>
        <w:t xml:space="preserve"> </w:t>
      </w:r>
      <w:r>
        <w:rPr>
          <w:rFonts w:hint="eastAsia" w:ascii="宋体" w:cs="宋体"/>
          <w:kern w:val="0"/>
          <w:sz w:val="24"/>
          <w:highlight w:val="none"/>
        </w:rPr>
        <w:t>准后委托第双方采取措施。该款项经造价工程师核实后，由甲方从应付或将</w:t>
      </w:r>
      <w:r>
        <w:rPr>
          <w:rFonts w:ascii="宋体" w:cs="宋体"/>
          <w:kern w:val="0"/>
          <w:sz w:val="24"/>
          <w:highlight w:val="none"/>
        </w:rPr>
        <w:t xml:space="preserve"> </w:t>
      </w:r>
      <w:r>
        <w:rPr>
          <w:rFonts w:hint="eastAsia" w:ascii="宋体" w:cs="宋体"/>
          <w:kern w:val="0"/>
          <w:sz w:val="24"/>
          <w:highlight w:val="none"/>
        </w:rPr>
        <w:t>付给丙方的款项中扣除。</w:t>
      </w:r>
    </w:p>
    <w:p>
      <w:pPr>
        <w:autoSpaceDE w:val="0"/>
        <w:autoSpaceDN w:val="0"/>
        <w:adjustRightInd w:val="0"/>
        <w:spacing w:before="10"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45.5</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1000" w:bottom="280" w:left="880" w:header="720" w:footer="720" w:gutter="0"/>
          <w:cols w:space="720" w:num="1"/>
        </w:sectPr>
      </w:pPr>
    </w:p>
    <w:p>
      <w:pPr>
        <w:autoSpaceDE w:val="0"/>
        <w:autoSpaceDN w:val="0"/>
        <w:adjustRightInd w:val="0"/>
        <w:spacing w:before="16" w:line="200" w:lineRule="exact"/>
        <w:jc w:val="left"/>
        <w:rPr>
          <w:kern w:val="0"/>
          <w:sz w:val="20"/>
          <w:szCs w:val="20"/>
          <w:highlight w:val="none"/>
        </w:rPr>
      </w:pPr>
    </w:p>
    <w:p>
      <w:pPr>
        <w:autoSpaceDE w:val="0"/>
        <w:autoSpaceDN w:val="0"/>
        <w:adjustRightInd w:val="0"/>
        <w:ind w:left="153" w:right="-47"/>
        <w:jc w:val="left"/>
        <w:rPr>
          <w:rFonts w:ascii="宋体" w:cs="宋体"/>
          <w:kern w:val="0"/>
          <w:sz w:val="18"/>
          <w:szCs w:val="18"/>
          <w:highlight w:val="none"/>
        </w:rPr>
      </w:pPr>
      <w:r>
        <w:rPr>
          <w:rFonts w:hint="eastAsia" w:ascii="宋体" w:cs="宋体"/>
          <w:spacing w:val="1"/>
          <w:kern w:val="0"/>
          <w:sz w:val="18"/>
          <w:szCs w:val="18"/>
          <w:highlight w:val="none"/>
        </w:rPr>
        <w:t>治安</w:t>
      </w:r>
      <w:r>
        <w:rPr>
          <w:rFonts w:hint="eastAsia" w:ascii="宋体" w:cs="宋体"/>
          <w:kern w:val="0"/>
          <w:sz w:val="18"/>
          <w:szCs w:val="18"/>
          <w:highlight w:val="none"/>
        </w:rPr>
        <w:t>管理</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合同双方当事人不仅应协助现场治安管理机构或联防组织维护施工场地的社会</w:t>
      </w:r>
      <w:r>
        <w:rPr>
          <w:rFonts w:ascii="宋体" w:cs="宋体"/>
          <w:kern w:val="0"/>
          <w:sz w:val="24"/>
          <w:highlight w:val="none"/>
        </w:rPr>
        <w:t xml:space="preserve"> </w:t>
      </w:r>
      <w:r>
        <w:rPr>
          <w:rFonts w:hint="eastAsia" w:ascii="宋体" w:cs="宋体"/>
          <w:kern w:val="0"/>
          <w:sz w:val="24"/>
          <w:highlight w:val="none"/>
        </w:rPr>
        <w:t>治安，而且应做好包括有关人员现场生活、居住场所在内的施工场地内的治安</w:t>
      </w:r>
      <w:r>
        <w:rPr>
          <w:rFonts w:ascii="宋体" w:cs="宋体"/>
          <w:kern w:val="0"/>
          <w:sz w:val="24"/>
          <w:highlight w:val="none"/>
        </w:rPr>
        <w:t xml:space="preserve"> </w:t>
      </w:r>
      <w:r>
        <w:rPr>
          <w:rFonts w:hint="eastAsia" w:ascii="宋体" w:cs="宋体"/>
          <w:kern w:val="0"/>
          <w:sz w:val="24"/>
          <w:highlight w:val="none"/>
        </w:rPr>
        <w:t>保卫工作。</w:t>
      </w:r>
    </w:p>
    <w:p>
      <w:pPr>
        <w:autoSpaceDE w:val="0"/>
        <w:autoSpaceDN w:val="0"/>
        <w:adjustRightInd w:val="0"/>
        <w:spacing w:before="14" w:line="466" w:lineRule="exact"/>
        <w:ind w:right="51"/>
        <w:jc w:val="left"/>
        <w:rPr>
          <w:rFonts w:ascii="宋体" w:cs="宋体"/>
          <w:kern w:val="0"/>
          <w:sz w:val="24"/>
          <w:highlight w:val="none"/>
        </w:rPr>
      </w:pPr>
      <w:r>
        <w:rPr>
          <w:rFonts w:hint="eastAsia" w:ascii="宋体" w:cs="宋体"/>
          <w:kern w:val="0"/>
          <w:sz w:val="24"/>
          <w:highlight w:val="none"/>
        </w:rPr>
        <w:t>除专用条款另有约定外，合同双方当事人应在工程开工后，共同编制施工场地</w:t>
      </w:r>
      <w:r>
        <w:rPr>
          <w:rFonts w:ascii="宋体" w:cs="宋体"/>
          <w:kern w:val="0"/>
          <w:sz w:val="24"/>
          <w:highlight w:val="none"/>
        </w:rPr>
        <w:t xml:space="preserve"> </w:t>
      </w:r>
      <w:r>
        <w:rPr>
          <w:rFonts w:hint="eastAsia" w:ascii="宋体" w:cs="宋体"/>
          <w:kern w:val="0"/>
          <w:sz w:val="24"/>
          <w:highlight w:val="none"/>
        </w:rPr>
        <w:t>治安管理计划，并制定应对突发治安事件的紧急预案。在施工过程中，发生暴</w:t>
      </w:r>
      <w:r>
        <w:rPr>
          <w:rFonts w:ascii="宋体" w:cs="宋体"/>
          <w:kern w:val="0"/>
          <w:sz w:val="24"/>
          <w:highlight w:val="none"/>
        </w:rPr>
        <w:t xml:space="preserve"> </w:t>
      </w:r>
      <w:r>
        <w:rPr>
          <w:rFonts w:hint="eastAsia" w:ascii="宋体" w:cs="宋体"/>
          <w:kern w:val="0"/>
          <w:sz w:val="24"/>
          <w:highlight w:val="none"/>
        </w:rPr>
        <w:t>乱、爆炸等恐怖事件，以及群殴、械斗等群体性突发治安事件的，应立即向当</w:t>
      </w:r>
      <w:r>
        <w:rPr>
          <w:rFonts w:ascii="宋体" w:cs="宋体"/>
          <w:kern w:val="0"/>
          <w:sz w:val="24"/>
          <w:highlight w:val="none"/>
        </w:rPr>
        <w:t xml:space="preserve"> </w:t>
      </w:r>
      <w:r>
        <w:rPr>
          <w:rFonts w:hint="eastAsia" w:ascii="宋体" w:cs="宋体"/>
          <w:kern w:val="0"/>
          <w:sz w:val="24"/>
          <w:highlight w:val="none"/>
        </w:rPr>
        <w:t>地政府有关部门报告，积极协助当地政府有关部门采取措施平息事件，防止事</w:t>
      </w:r>
      <w:r>
        <w:rPr>
          <w:rFonts w:ascii="宋体" w:cs="宋体"/>
          <w:kern w:val="0"/>
          <w:sz w:val="24"/>
          <w:highlight w:val="none"/>
        </w:rPr>
        <w:t xml:space="preserve"> </w:t>
      </w:r>
      <w:r>
        <w:rPr>
          <w:rFonts w:hint="eastAsia" w:ascii="宋体" w:cs="宋体"/>
          <w:kern w:val="0"/>
          <w:sz w:val="24"/>
          <w:highlight w:val="none"/>
        </w:rPr>
        <w:t>态扩大，尽量减少财产损失和避免人员伤亡。</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1000" w:bottom="280" w:left="880" w:header="720" w:footer="720" w:gutter="0"/>
          <w:cols w:equalWidth="0" w:num="2">
            <w:col w:w="876" w:space="884"/>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45.6</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4" w:line="220" w:lineRule="exact"/>
        <w:jc w:val="left"/>
        <w:rPr>
          <w:kern w:val="0"/>
          <w:sz w:val="22"/>
          <w:szCs w:val="22"/>
          <w:highlight w:val="none"/>
        </w:rPr>
      </w:pPr>
    </w:p>
    <w:p>
      <w:pPr>
        <w:autoSpaceDE w:val="0"/>
        <w:autoSpaceDN w:val="0"/>
        <w:adjustRightInd w:val="0"/>
        <w:spacing w:line="281" w:lineRule="auto"/>
        <w:ind w:left="169" w:right="-40"/>
        <w:jc w:val="left"/>
        <w:rPr>
          <w:rFonts w:ascii="宋体" w:cs="宋体"/>
          <w:kern w:val="0"/>
          <w:sz w:val="18"/>
          <w:szCs w:val="18"/>
          <w:highlight w:val="none"/>
        </w:rPr>
      </w:pPr>
      <w:r>
        <w:rPr>
          <w:rFonts w:hint="eastAsia" w:ascii="宋体" w:cs="宋体"/>
          <w:spacing w:val="1"/>
          <w:kern w:val="0"/>
          <w:sz w:val="18"/>
          <w:szCs w:val="18"/>
          <w:highlight w:val="none"/>
        </w:rPr>
        <w:t>施</w:t>
      </w:r>
      <w:r>
        <w:rPr>
          <w:rFonts w:hint="eastAsia" w:ascii="宋体" w:cs="宋体"/>
          <w:spacing w:val="2"/>
          <w:kern w:val="0"/>
          <w:sz w:val="18"/>
          <w:szCs w:val="18"/>
          <w:highlight w:val="none"/>
        </w:rPr>
        <w:t>工</w:t>
      </w:r>
      <w:r>
        <w:rPr>
          <w:rFonts w:hint="eastAsia" w:ascii="宋体" w:cs="宋体"/>
          <w:spacing w:val="1"/>
          <w:kern w:val="0"/>
          <w:sz w:val="18"/>
          <w:szCs w:val="18"/>
          <w:highlight w:val="none"/>
        </w:rPr>
        <w:t>场地</w:t>
      </w:r>
      <w:r>
        <w:rPr>
          <w:rFonts w:hint="eastAsia" w:ascii="宋体" w:cs="宋体"/>
          <w:spacing w:val="2"/>
          <w:kern w:val="0"/>
          <w:sz w:val="18"/>
          <w:szCs w:val="18"/>
          <w:highlight w:val="none"/>
        </w:rPr>
        <w:t>的</w:t>
      </w:r>
      <w:r>
        <w:rPr>
          <w:rFonts w:hint="eastAsia" w:ascii="宋体" w:cs="宋体"/>
          <w:kern w:val="0"/>
          <w:sz w:val="18"/>
          <w:szCs w:val="18"/>
          <w:highlight w:val="none"/>
        </w:rPr>
        <w:t>环</w:t>
      </w:r>
      <w:r>
        <w:rPr>
          <w:rFonts w:ascii="宋体" w:cs="宋体"/>
          <w:kern w:val="0"/>
          <w:sz w:val="18"/>
          <w:szCs w:val="18"/>
          <w:highlight w:val="none"/>
        </w:rPr>
        <w:t xml:space="preserve"> </w:t>
      </w:r>
      <w:r>
        <w:rPr>
          <w:rFonts w:hint="eastAsia" w:ascii="宋体" w:cs="宋体"/>
          <w:spacing w:val="1"/>
          <w:kern w:val="0"/>
          <w:sz w:val="18"/>
          <w:szCs w:val="18"/>
          <w:highlight w:val="none"/>
        </w:rPr>
        <w:t>保、</w:t>
      </w:r>
      <w:r>
        <w:rPr>
          <w:rFonts w:hint="eastAsia" w:ascii="宋体" w:cs="宋体"/>
          <w:kern w:val="0"/>
          <w:sz w:val="18"/>
          <w:szCs w:val="18"/>
          <w:highlight w:val="none"/>
        </w:rPr>
        <w:t>卫</w:t>
      </w:r>
      <w:r>
        <w:rPr>
          <w:rFonts w:hint="eastAsia" w:ascii="宋体" w:cs="宋体"/>
          <w:spacing w:val="1"/>
          <w:kern w:val="0"/>
          <w:sz w:val="18"/>
          <w:szCs w:val="18"/>
          <w:highlight w:val="none"/>
        </w:rPr>
        <w:t>生</w:t>
      </w:r>
      <w:r>
        <w:rPr>
          <w:rFonts w:hint="eastAsia" w:ascii="宋体" w:cs="宋体"/>
          <w:kern w:val="0"/>
          <w:sz w:val="18"/>
          <w:szCs w:val="18"/>
          <w:highlight w:val="none"/>
        </w:rPr>
        <w:t>要求</w:t>
      </w:r>
    </w:p>
    <w:p>
      <w:pPr>
        <w:autoSpaceDE w:val="0"/>
        <w:autoSpaceDN w:val="0"/>
        <w:adjustRightInd w:val="0"/>
        <w:spacing w:before="67" w:line="312" w:lineRule="auto"/>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丙方应遵守国家有关环境保护、卫生监督的法律法规，按照合同约定采取有</w:t>
      </w:r>
      <w:r>
        <w:rPr>
          <w:rFonts w:ascii="宋体" w:cs="宋体"/>
          <w:kern w:val="0"/>
          <w:sz w:val="24"/>
          <w:highlight w:val="none"/>
        </w:rPr>
        <w:t xml:space="preserve"> </w:t>
      </w:r>
      <w:r>
        <w:rPr>
          <w:rFonts w:hint="eastAsia" w:ascii="宋体" w:cs="宋体"/>
          <w:kern w:val="0"/>
          <w:sz w:val="24"/>
          <w:highlight w:val="none"/>
        </w:rPr>
        <w:t>效措施，保证施工场地达到环境保护、卫生部门的管理要求，为现场所有人员</w:t>
      </w:r>
      <w:r>
        <w:rPr>
          <w:rFonts w:ascii="宋体" w:cs="宋体"/>
          <w:kern w:val="0"/>
          <w:sz w:val="24"/>
          <w:highlight w:val="none"/>
        </w:rPr>
        <w:t xml:space="preserve"> </w:t>
      </w:r>
      <w:r>
        <w:rPr>
          <w:rFonts w:hint="eastAsia" w:ascii="宋体" w:cs="宋体"/>
          <w:kern w:val="0"/>
          <w:sz w:val="24"/>
          <w:highlight w:val="none"/>
        </w:rPr>
        <w:t>提供并维护干净卫生的生活设施</w:t>
      </w:r>
      <w:r>
        <w:rPr>
          <w:rFonts w:hint="eastAsia" w:ascii="宋体" w:cs="宋体"/>
          <w:spacing w:val="-60"/>
          <w:kern w:val="0"/>
          <w:sz w:val="24"/>
          <w:highlight w:val="none"/>
        </w:rPr>
        <w:t>，</w:t>
      </w:r>
      <w:r>
        <w:rPr>
          <w:rFonts w:hint="eastAsia" w:ascii="宋体" w:cs="宋体"/>
          <w:kern w:val="0"/>
          <w:sz w:val="24"/>
          <w:highlight w:val="none"/>
        </w:rPr>
        <w:t>并在颁发合同工程接收证书后的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w:t>
      </w:r>
      <w:r>
        <w:rPr>
          <w:rFonts w:hint="eastAsia" w:ascii="宋体" w:cs="宋体"/>
          <w:spacing w:val="-60"/>
          <w:kern w:val="0"/>
          <w:sz w:val="24"/>
          <w:highlight w:val="none"/>
        </w:rPr>
        <w:t>，</w:t>
      </w:r>
      <w:r>
        <w:rPr>
          <w:rFonts w:hint="eastAsia" w:ascii="宋体" w:cs="宋体"/>
          <w:kern w:val="0"/>
          <w:sz w:val="24"/>
          <w:highlight w:val="none"/>
        </w:rPr>
        <w:t>清</w:t>
      </w:r>
      <w:r>
        <w:rPr>
          <w:rFonts w:ascii="宋体" w:cs="宋体"/>
          <w:kern w:val="0"/>
          <w:sz w:val="24"/>
          <w:highlight w:val="none"/>
        </w:rPr>
        <w:t xml:space="preserve"> </w:t>
      </w:r>
      <w:r>
        <w:rPr>
          <w:rFonts w:hint="eastAsia" w:ascii="宋体" w:cs="宋体"/>
          <w:kern w:val="0"/>
          <w:sz w:val="24"/>
          <w:highlight w:val="none"/>
        </w:rPr>
        <w:t>理现场，运走全部施工设备、剩余材料和垃圾，保持施工场地和合同工程的清</w:t>
      </w:r>
      <w:r>
        <w:rPr>
          <w:rFonts w:ascii="宋体" w:cs="宋体"/>
          <w:kern w:val="0"/>
          <w:sz w:val="24"/>
          <w:highlight w:val="none"/>
        </w:rPr>
        <w:t xml:space="preserve"> </w:t>
      </w:r>
      <w:r>
        <w:rPr>
          <w:rFonts w:hint="eastAsia" w:ascii="宋体" w:cs="宋体"/>
          <w:kern w:val="0"/>
          <w:sz w:val="24"/>
          <w:highlight w:val="none"/>
        </w:rPr>
        <w:t>洁整齐。否则，甲方可自行处理或委托第双方处理留下的物品，所得金额在</w:t>
      </w:r>
    </w:p>
    <w:p>
      <w:pPr>
        <w:autoSpaceDE w:val="0"/>
        <w:autoSpaceDN w:val="0"/>
        <w:adjustRightInd w:val="0"/>
        <w:spacing w:before="40"/>
        <w:ind w:right="2948"/>
        <w:rPr>
          <w:rFonts w:ascii="宋体" w:cs="宋体"/>
          <w:kern w:val="0"/>
          <w:sz w:val="24"/>
          <w:highlight w:val="none"/>
        </w:rPr>
      </w:pPr>
      <w:r>
        <w:rPr>
          <w:highlight w:val="none"/>
        </w:rPr>
        <mc:AlternateContent>
          <mc:Choice Requires="wps">
            <w:drawing>
              <wp:anchor distT="0" distB="0" distL="114300" distR="114300" simplePos="0" relativeHeight="251705344" behindDoc="1" locked="0" layoutInCell="0" allowOverlap="1">
                <wp:simplePos x="0" y="0"/>
                <wp:positionH relativeFrom="page">
                  <wp:posOffset>1715135</wp:posOffset>
                </wp:positionH>
                <wp:positionV relativeFrom="paragraph">
                  <wp:posOffset>514350</wp:posOffset>
                </wp:positionV>
                <wp:extent cx="5142865" cy="0"/>
                <wp:effectExtent l="0" t="0" r="0" b="0"/>
                <wp:wrapNone/>
                <wp:docPr id="44"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40.5pt;height:0pt;width:404.95pt;mso-position-horizontal-relative:page;z-index:-251611136;mso-width-relative:page;mso-height-relative:page;" filled="f" stroked="t" coordsize="8099,1" o:allowincell="f" o:gfxdata="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iDPdYAAAAKAQAADwAAAAAAAAABACAAAAAiAAAAZHJzL2Rvd25yZXYueG1sUEsBAhQAFAAA&#10;AAgAh07iQLg+naAqAgAApwQAAA4AAAAAAAAAAQAgAAAAJQEAAGRycy9lMm9Eb2MueG1sUEsFBgAA&#10;AAAGAAYAWQEAAMEFAAAAAA==&#10;" path="m0,0l8098,0e">
                <v:fill on="f" focussize="0,0"/>
                <v:stroke weight="0.7pt" color="#000000" joinstyle="round"/>
                <v:imagedata o:title=""/>
                <o:lock v:ext="edit" aspectratio="f"/>
              </v:shape>
            </w:pict>
          </mc:Fallback>
        </mc:AlternateContent>
      </w:r>
      <w:r>
        <w:rPr>
          <w:rFonts w:hint="eastAsia" w:ascii="宋体" w:cs="宋体"/>
          <w:kern w:val="0"/>
          <w:sz w:val="24"/>
          <w:highlight w:val="none"/>
        </w:rPr>
        <w:t>扣除由此发生的费用之后，将余额退还给丙方。</w:t>
      </w:r>
    </w:p>
    <w:p>
      <w:pPr>
        <w:autoSpaceDE w:val="0"/>
        <w:autoSpaceDN w:val="0"/>
        <w:adjustRightInd w:val="0"/>
        <w:spacing w:before="40"/>
        <w:ind w:right="2948"/>
        <w:rPr>
          <w:rFonts w:ascii="宋体" w:cs="宋体"/>
          <w:kern w:val="0"/>
          <w:sz w:val="24"/>
          <w:highlight w:val="none"/>
        </w:rPr>
        <w:sectPr>
          <w:type w:val="continuous"/>
          <w:pgSz w:w="11920" w:h="16840"/>
          <w:pgMar w:top="1560" w:right="1000" w:bottom="280" w:left="880" w:header="720" w:footer="720" w:gutter="0"/>
          <w:cols w:equalWidth="0" w:num="2">
            <w:col w:w="1258" w:space="502"/>
            <w:col w:w="8280"/>
          </w:cols>
        </w:sectPr>
      </w:pPr>
    </w:p>
    <w:p>
      <w:pPr>
        <w:autoSpaceDE w:val="0"/>
        <w:autoSpaceDN w:val="0"/>
        <w:adjustRightInd w:val="0"/>
        <w:spacing w:before="7" w:line="120" w:lineRule="exact"/>
        <w:jc w:val="left"/>
        <w:rPr>
          <w:rFonts w:ascii="宋体" w:cs="宋体"/>
          <w:kern w:val="0"/>
          <w:sz w:val="12"/>
          <w:szCs w:val="12"/>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61" w:name="_Toc287627975"/>
      <w:r>
        <w:rPr>
          <w:highlight w:val="none"/>
        </w:rPr>
        <w:t>46</w:t>
      </w:r>
      <w:r>
        <w:rPr>
          <w:highlight w:val="none"/>
        </w:rPr>
        <w:tab/>
      </w:r>
      <w:r>
        <w:rPr>
          <w:rFonts w:hint="eastAsia"/>
          <w:highlight w:val="none"/>
        </w:rPr>
        <w:t>测量放线</w:t>
      </w:r>
      <w:bookmarkEnd w:id="61"/>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46.1</w:t>
      </w:r>
    </w:p>
    <w:p>
      <w:pPr>
        <w:autoSpaceDE w:val="0"/>
        <w:autoSpaceDN w:val="0"/>
        <w:adjustRightInd w:val="0"/>
        <w:spacing w:before="10" w:line="220" w:lineRule="exact"/>
        <w:jc w:val="left"/>
        <w:rPr>
          <w:kern w:val="0"/>
          <w:sz w:val="22"/>
          <w:szCs w:val="22"/>
          <w:highlight w:val="none"/>
        </w:rPr>
      </w:pPr>
    </w:p>
    <w:p>
      <w:pPr>
        <w:autoSpaceDE w:val="0"/>
        <w:autoSpaceDN w:val="0"/>
        <w:adjustRightInd w:val="0"/>
        <w:spacing w:line="180"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测设施工控制</w:t>
      </w:r>
      <w:r>
        <w:rPr>
          <w:rFonts w:ascii="宋体" w:cs="宋体"/>
          <w:spacing w:val="14"/>
          <w:kern w:val="0"/>
          <w:sz w:val="18"/>
          <w:szCs w:val="18"/>
          <w:highlight w:val="none"/>
        </w:rPr>
        <w:t xml:space="preserve"> </w:t>
      </w:r>
      <w:r>
        <w:rPr>
          <w:rFonts w:hint="eastAsia" w:ascii="宋体" w:cs="宋体"/>
          <w:kern w:val="0"/>
          <w:sz w:val="18"/>
          <w:szCs w:val="18"/>
          <w:highlight w:val="none"/>
        </w:rPr>
        <w:t>网</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51"/>
        <w:rPr>
          <w:rFonts w:ascii="宋体" w:cs="宋体"/>
          <w:kern w:val="0"/>
          <w:sz w:val="24"/>
          <w:highlight w:val="none"/>
        </w:rPr>
      </w:pPr>
      <w:r>
        <w:rPr>
          <w:rFonts w:hint="eastAsia" w:ascii="宋体" w:cs="宋体"/>
          <w:kern w:val="0"/>
          <w:sz w:val="24"/>
          <w:highlight w:val="none"/>
        </w:rPr>
        <w:t>监理工程师应在发出开工令后的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天内，向丙方提供原始基准点、基准线、</w:t>
      </w:r>
      <w:r>
        <w:rPr>
          <w:rFonts w:ascii="宋体" w:cs="宋体"/>
          <w:kern w:val="0"/>
          <w:sz w:val="24"/>
          <w:highlight w:val="none"/>
        </w:rPr>
        <w:t xml:space="preserve"> </w:t>
      </w:r>
      <w:r>
        <w:rPr>
          <w:rFonts w:hint="eastAsia" w:ascii="宋体" w:cs="宋体"/>
          <w:kern w:val="0"/>
          <w:sz w:val="24"/>
          <w:highlight w:val="none"/>
        </w:rPr>
        <w:t>基准高程等书面资料。丙方应根据国家测绘基准、测绘系统和工程测量技术</w:t>
      </w:r>
      <w:r>
        <w:rPr>
          <w:rFonts w:ascii="宋体" w:cs="宋体"/>
          <w:kern w:val="0"/>
          <w:sz w:val="24"/>
          <w:highlight w:val="none"/>
        </w:rPr>
        <w:t xml:space="preserve"> </w:t>
      </w:r>
      <w:r>
        <w:rPr>
          <w:rFonts w:hint="eastAsia" w:ascii="宋体" w:cs="宋体"/>
          <w:kern w:val="0"/>
          <w:sz w:val="24"/>
          <w:highlight w:val="none"/>
        </w:rPr>
        <w:t>规范，按照上述资料以及合同工程精度要求，测绘施工控制网，并在专用条款</w:t>
      </w:r>
      <w:r>
        <w:rPr>
          <w:rFonts w:ascii="宋体" w:cs="宋体"/>
          <w:kern w:val="0"/>
          <w:sz w:val="24"/>
          <w:highlight w:val="none"/>
        </w:rPr>
        <w:t xml:space="preserve"> </w:t>
      </w:r>
      <w:r>
        <w:rPr>
          <w:rFonts w:hint="eastAsia" w:ascii="宋体" w:cs="宋体"/>
          <w:kern w:val="0"/>
          <w:sz w:val="24"/>
          <w:highlight w:val="none"/>
        </w:rPr>
        <w:t>约定的期限内，将施工控制网资料提交监理工程师确认。</w:t>
      </w:r>
    </w:p>
    <w:p>
      <w:pPr>
        <w:autoSpaceDE w:val="0"/>
        <w:autoSpaceDN w:val="0"/>
        <w:adjustRightInd w:val="0"/>
        <w:spacing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 xml:space="preserve">46.2 </w:t>
      </w:r>
      <w:r>
        <w:rPr>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8" w:line="120" w:lineRule="exact"/>
        <w:jc w:val="left"/>
        <w:rPr>
          <w:kern w:val="0"/>
          <w:sz w:val="12"/>
          <w:szCs w:val="12"/>
          <w:highlight w:val="none"/>
        </w:rPr>
      </w:pPr>
    </w:p>
    <w:p>
      <w:pPr>
        <w:autoSpaceDE w:val="0"/>
        <w:autoSpaceDN w:val="0"/>
        <w:adjustRightInd w:val="0"/>
        <w:ind w:left="105" w:right="-33"/>
        <w:jc w:val="left"/>
        <w:rPr>
          <w:rFonts w:ascii="宋体" w:cs="宋体"/>
          <w:kern w:val="0"/>
          <w:sz w:val="18"/>
          <w:szCs w:val="18"/>
          <w:highlight w:val="none"/>
        </w:rPr>
      </w:pPr>
      <w:r>
        <w:rPr>
          <w:rFonts w:hint="eastAsia" w:ascii="宋体" w:cs="宋体"/>
          <w:kern w:val="0"/>
          <w:sz w:val="18"/>
          <w:szCs w:val="18"/>
          <w:highlight w:val="none"/>
        </w:rPr>
        <w:t>施</w:t>
      </w:r>
      <w:r>
        <w:rPr>
          <w:rFonts w:ascii="宋体" w:cs="宋体"/>
          <w:spacing w:val="-26"/>
          <w:kern w:val="0"/>
          <w:sz w:val="18"/>
          <w:szCs w:val="18"/>
          <w:highlight w:val="none"/>
        </w:rPr>
        <w:t xml:space="preserve"> </w:t>
      </w:r>
      <w:r>
        <w:rPr>
          <w:rFonts w:hint="eastAsia" w:ascii="宋体" w:cs="宋体"/>
          <w:spacing w:val="62"/>
          <w:kern w:val="0"/>
          <w:sz w:val="18"/>
          <w:szCs w:val="18"/>
          <w:highlight w:val="none"/>
        </w:rPr>
        <w:t>工控</w:t>
      </w:r>
      <w:r>
        <w:rPr>
          <w:rFonts w:hint="eastAsia" w:ascii="宋体" w:cs="宋体"/>
          <w:kern w:val="0"/>
          <w:sz w:val="18"/>
          <w:szCs w:val="18"/>
          <w:highlight w:val="none"/>
        </w:rPr>
        <w:t>制</w:t>
      </w:r>
      <w:r>
        <w:rPr>
          <w:rFonts w:ascii="宋体" w:cs="宋体"/>
          <w:spacing w:val="-26"/>
          <w:kern w:val="0"/>
          <w:sz w:val="18"/>
          <w:szCs w:val="18"/>
          <w:highlight w:val="none"/>
        </w:rPr>
        <w:t xml:space="preserve"> </w:t>
      </w:r>
      <w:r>
        <w:rPr>
          <w:rFonts w:hint="eastAsia" w:ascii="宋体" w:cs="宋体"/>
          <w:kern w:val="0"/>
          <w:sz w:val="18"/>
          <w:szCs w:val="18"/>
          <w:highlight w:val="none"/>
        </w:rPr>
        <w:t>网</w:t>
      </w:r>
    </w:p>
    <w:p>
      <w:pPr>
        <w:autoSpaceDE w:val="0"/>
        <w:autoSpaceDN w:val="0"/>
        <w:adjustRightInd w:val="0"/>
        <w:spacing w:line="200" w:lineRule="exact"/>
        <w:ind w:left="105" w:right="-47"/>
        <w:jc w:val="left"/>
        <w:rPr>
          <w:rFonts w:ascii="宋体" w:cs="宋体"/>
          <w:kern w:val="0"/>
          <w:sz w:val="18"/>
          <w:szCs w:val="18"/>
          <w:highlight w:val="none"/>
        </w:rPr>
      </w:pPr>
      <w:r>
        <w:rPr>
          <w:rFonts w:hint="eastAsia" w:ascii="宋体" w:cs="宋体"/>
          <w:spacing w:val="14"/>
          <w:kern w:val="0"/>
          <w:position w:val="-1"/>
          <w:sz w:val="18"/>
          <w:szCs w:val="18"/>
          <w:highlight w:val="none"/>
        </w:rPr>
        <w:t>（点）管理与</w:t>
      </w:r>
    </w:p>
    <w:p>
      <w:pPr>
        <w:autoSpaceDE w:val="0"/>
        <w:autoSpaceDN w:val="0"/>
        <w:adjustRightInd w:val="0"/>
        <w:spacing w:line="199" w:lineRule="exact"/>
        <w:ind w:left="105"/>
        <w:jc w:val="left"/>
        <w:rPr>
          <w:rFonts w:ascii="宋体" w:cs="宋体"/>
          <w:kern w:val="0"/>
          <w:sz w:val="18"/>
          <w:szCs w:val="18"/>
          <w:highlight w:val="none"/>
        </w:rPr>
      </w:pPr>
      <w:r>
        <w:rPr>
          <w:rFonts w:hint="eastAsia" w:ascii="宋体" w:cs="宋体"/>
          <w:spacing w:val="1"/>
          <w:kern w:val="0"/>
          <w:position w:val="-1"/>
          <w:sz w:val="18"/>
          <w:szCs w:val="18"/>
          <w:highlight w:val="none"/>
        </w:rPr>
        <w:t>使用</w:t>
      </w:r>
    </w:p>
    <w:p>
      <w:pPr>
        <w:autoSpaceDE w:val="0"/>
        <w:autoSpaceDN w:val="0"/>
        <w:adjustRightInd w:val="0"/>
        <w:spacing w:before="67" w:line="316"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丙方应负责施工控制网点的管理。施工控制网点丢失或损坏的，丙方应及</w:t>
      </w:r>
      <w:r>
        <w:rPr>
          <w:rFonts w:ascii="宋体" w:cs="宋体"/>
          <w:kern w:val="0"/>
          <w:sz w:val="24"/>
          <w:highlight w:val="none"/>
        </w:rPr>
        <w:t xml:space="preserve"> </w:t>
      </w:r>
      <w:r>
        <w:rPr>
          <w:rFonts w:hint="eastAsia" w:ascii="宋体" w:cs="宋体"/>
          <w:kern w:val="0"/>
          <w:sz w:val="24"/>
          <w:highlight w:val="none"/>
        </w:rPr>
        <w:t>时修复。丙方应承担施工控制网点的管理与修复费用，并在工程竣工后将施</w:t>
      </w:r>
    </w:p>
    <w:p>
      <w:pPr>
        <w:autoSpaceDE w:val="0"/>
        <w:autoSpaceDN w:val="0"/>
        <w:adjustRightInd w:val="0"/>
        <w:spacing w:before="67" w:line="316" w:lineRule="auto"/>
        <w:ind w:right="5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工控制网点移交甲方。</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spacing w:line="316" w:lineRule="auto"/>
        <w:ind w:left="1760" w:right="171"/>
        <w:jc w:val="left"/>
        <w:rPr>
          <w:rFonts w:ascii="宋体" w:cs="宋体"/>
          <w:kern w:val="0"/>
          <w:sz w:val="24"/>
          <w:highlight w:val="none"/>
        </w:rPr>
      </w:pPr>
      <w:r>
        <w:rPr>
          <w:rFonts w:hint="eastAsia" w:ascii="宋体" w:cs="宋体"/>
          <w:kern w:val="0"/>
          <w:sz w:val="24"/>
          <w:highlight w:val="none"/>
        </w:rPr>
        <w:t>监理工程师需要使用施工控制网的，丙方应提供必要的协助，甲方无需为</w:t>
      </w:r>
      <w:r>
        <w:rPr>
          <w:rFonts w:ascii="宋体" w:cs="宋体"/>
          <w:kern w:val="0"/>
          <w:sz w:val="24"/>
          <w:highlight w:val="none"/>
        </w:rPr>
        <w:t xml:space="preserve"> </w:t>
      </w:r>
      <w:r>
        <w:rPr>
          <w:rFonts w:hint="eastAsia" w:ascii="宋体" w:cs="宋体"/>
          <w:kern w:val="0"/>
          <w:sz w:val="24"/>
          <w:highlight w:val="none"/>
        </w:rPr>
        <w:t>此支付任何费用。</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 xml:space="preserve">46.3 </w:t>
      </w:r>
      <w:r>
        <w:rPr>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8" w:line="180" w:lineRule="exact"/>
        <w:jc w:val="left"/>
        <w:rPr>
          <w:kern w:val="0"/>
          <w:sz w:val="18"/>
          <w:szCs w:val="18"/>
          <w:highlight w:val="none"/>
        </w:rPr>
      </w:pPr>
    </w:p>
    <w:p>
      <w:pPr>
        <w:autoSpaceDE w:val="0"/>
        <w:autoSpaceDN w:val="0"/>
        <w:adjustRightInd w:val="0"/>
        <w:spacing w:line="180"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丙方测量放</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线的</w:t>
      </w:r>
      <w:r>
        <w:rPr>
          <w:rFonts w:hint="eastAsia" w:ascii="宋体" w:cs="宋体"/>
          <w:kern w:val="0"/>
          <w:sz w:val="18"/>
          <w:szCs w:val="18"/>
          <w:highlight w:val="none"/>
        </w:rPr>
        <w:t>责任</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丙方应配置合格的人员、仪器、设备和其他物品，根据监理工程师书面确定</w:t>
      </w:r>
      <w:r>
        <w:rPr>
          <w:rFonts w:ascii="宋体" w:cs="宋体"/>
          <w:kern w:val="0"/>
          <w:sz w:val="24"/>
          <w:highlight w:val="none"/>
        </w:rPr>
        <w:t xml:space="preserve"> </w:t>
      </w:r>
      <w:r>
        <w:rPr>
          <w:rFonts w:hint="eastAsia" w:ascii="宋体" w:cs="宋体"/>
          <w:kern w:val="0"/>
          <w:sz w:val="24"/>
          <w:highlight w:val="none"/>
        </w:rPr>
        <w:t>的原始基准点、基准线、基准高程等资料，准确完成对合同工程的全部施工测</w:t>
      </w:r>
      <w:r>
        <w:rPr>
          <w:rFonts w:ascii="宋体" w:cs="宋体"/>
          <w:kern w:val="0"/>
          <w:sz w:val="24"/>
          <w:highlight w:val="none"/>
        </w:rPr>
        <w:t xml:space="preserve"> </w:t>
      </w:r>
      <w:r>
        <w:rPr>
          <w:rFonts w:hint="eastAsia" w:ascii="宋体" w:cs="宋体"/>
          <w:kern w:val="0"/>
          <w:sz w:val="24"/>
          <w:highlight w:val="none"/>
        </w:rPr>
        <w:t>量放线工作，并对工程各部分的位置、标高、尺寸或定线的正确性负责。</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 xml:space="preserve">46.4 </w:t>
      </w:r>
      <w:r>
        <w:rPr>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 w:line="240" w:lineRule="exact"/>
        <w:jc w:val="left"/>
        <w:rPr>
          <w:kern w:val="0"/>
          <w:sz w:val="24"/>
          <w:highlight w:val="none"/>
        </w:rPr>
      </w:pPr>
    </w:p>
    <w:p>
      <w:pPr>
        <w:autoSpaceDE w:val="0"/>
        <w:autoSpaceDN w:val="0"/>
        <w:adjustRightInd w:val="0"/>
        <w:spacing w:line="1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测量放线误差</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的处理</w:t>
      </w:r>
    </w:p>
    <w:p>
      <w:pPr>
        <w:autoSpaceDE w:val="0"/>
        <w:autoSpaceDN w:val="0"/>
        <w:adjustRightInd w:val="0"/>
        <w:spacing w:before="14" w:line="466" w:lineRule="exact"/>
        <w:ind w:right="50"/>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监理工程师有权对丙方施工测量放线工作进行检查验收。如果发现永久工程</w:t>
      </w:r>
      <w:r>
        <w:rPr>
          <w:rFonts w:ascii="宋体" w:cs="宋体"/>
          <w:kern w:val="0"/>
          <w:sz w:val="24"/>
          <w:highlight w:val="none"/>
        </w:rPr>
        <w:t xml:space="preserve"> </w:t>
      </w:r>
      <w:r>
        <w:rPr>
          <w:rFonts w:hint="eastAsia" w:ascii="宋体" w:cs="宋体"/>
          <w:kern w:val="0"/>
          <w:sz w:val="24"/>
          <w:highlight w:val="none"/>
        </w:rPr>
        <w:t>任何部分的位置</w:t>
      </w:r>
      <w:r>
        <w:rPr>
          <w:rFonts w:hint="eastAsia" w:ascii="宋体" w:cs="宋体"/>
          <w:spacing w:val="-40"/>
          <w:kern w:val="0"/>
          <w:sz w:val="24"/>
          <w:highlight w:val="none"/>
        </w:rPr>
        <w:t>、</w:t>
      </w:r>
      <w:r>
        <w:rPr>
          <w:rFonts w:hint="eastAsia" w:ascii="宋体" w:cs="宋体"/>
          <w:kern w:val="0"/>
          <w:sz w:val="24"/>
          <w:highlight w:val="none"/>
        </w:rPr>
        <w:t>标高</w:t>
      </w:r>
      <w:r>
        <w:rPr>
          <w:rFonts w:hint="eastAsia" w:ascii="宋体" w:cs="宋体"/>
          <w:spacing w:val="-40"/>
          <w:kern w:val="0"/>
          <w:sz w:val="24"/>
          <w:highlight w:val="none"/>
        </w:rPr>
        <w:t>、</w:t>
      </w:r>
      <w:r>
        <w:rPr>
          <w:rFonts w:hint="eastAsia" w:ascii="宋体" w:cs="宋体"/>
          <w:kern w:val="0"/>
          <w:sz w:val="24"/>
          <w:highlight w:val="none"/>
        </w:rPr>
        <w:t>尺寸或定线超过合同约定误差的</w:t>
      </w:r>
      <w:r>
        <w:rPr>
          <w:rFonts w:hint="eastAsia" w:ascii="宋体" w:cs="宋体"/>
          <w:spacing w:val="-40"/>
          <w:kern w:val="0"/>
          <w:sz w:val="24"/>
          <w:highlight w:val="none"/>
        </w:rPr>
        <w:t>，</w:t>
      </w:r>
      <w:r>
        <w:rPr>
          <w:rFonts w:hint="eastAsia" w:ascii="宋体" w:cs="宋体"/>
          <w:kern w:val="0"/>
          <w:sz w:val="24"/>
          <w:highlight w:val="none"/>
        </w:rPr>
        <w:t>丙方应自费纠正，</w:t>
      </w:r>
      <w:r>
        <w:rPr>
          <w:rFonts w:ascii="宋体" w:cs="宋体"/>
          <w:kern w:val="0"/>
          <w:sz w:val="24"/>
          <w:highlight w:val="none"/>
        </w:rPr>
        <w:t xml:space="preserve"> </w:t>
      </w:r>
      <w:r>
        <w:rPr>
          <w:rFonts w:hint="eastAsia" w:ascii="宋体" w:cs="宋体"/>
          <w:kern w:val="0"/>
          <w:sz w:val="24"/>
          <w:highlight w:val="none"/>
        </w:rPr>
        <w:t>直到监理工程师认为符合合同约定为止。如果这些误差是由于监理工程师书面</w:t>
      </w:r>
      <w:r>
        <w:rPr>
          <w:rFonts w:ascii="宋体" w:cs="宋体"/>
          <w:kern w:val="0"/>
          <w:sz w:val="24"/>
          <w:highlight w:val="none"/>
        </w:rPr>
        <w:t xml:space="preserve"> </w:t>
      </w:r>
      <w:r>
        <w:rPr>
          <w:rFonts w:hint="eastAsia" w:ascii="宋体" w:cs="宋体"/>
          <w:kern w:val="0"/>
          <w:sz w:val="24"/>
          <w:highlight w:val="none"/>
        </w:rPr>
        <w:t>提供的数据错误导致的，甲方应当承担由此增加的费用和（或）工期延误，</w:t>
      </w:r>
      <w:r>
        <w:rPr>
          <w:rFonts w:ascii="宋体" w:cs="宋体"/>
          <w:kern w:val="0"/>
          <w:sz w:val="24"/>
          <w:highlight w:val="none"/>
        </w:rPr>
        <w:t xml:space="preserve"> </w:t>
      </w:r>
      <w:r>
        <w:rPr>
          <w:rFonts w:hint="eastAsia" w:ascii="宋体" w:cs="宋体"/>
          <w:kern w:val="0"/>
          <w:sz w:val="24"/>
          <w:highlight w:val="none"/>
        </w:rPr>
        <w:t>并向丙方支付合理利润。</w:t>
      </w:r>
    </w:p>
    <w:p>
      <w:pPr>
        <w:autoSpaceDE w:val="0"/>
        <w:autoSpaceDN w:val="0"/>
        <w:adjustRightInd w:val="0"/>
        <w:spacing w:before="14" w:line="466" w:lineRule="exact"/>
        <w:ind w:right="5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 xml:space="preserve">46.5 </w:t>
      </w:r>
      <w:r>
        <w:rPr>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6" w:line="240" w:lineRule="exact"/>
        <w:jc w:val="left"/>
        <w:rPr>
          <w:kern w:val="0"/>
          <w:sz w:val="24"/>
          <w:highlight w:val="none"/>
        </w:rPr>
      </w:pPr>
    </w:p>
    <w:p>
      <w:pPr>
        <w:autoSpaceDE w:val="0"/>
        <w:autoSpaceDN w:val="0"/>
        <w:adjustRightInd w:val="0"/>
        <w:spacing w:line="218" w:lineRule="exact"/>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706368" behindDoc="1" locked="0" layoutInCell="0" allowOverlap="1">
                <wp:simplePos x="0" y="0"/>
                <wp:positionH relativeFrom="page">
                  <wp:posOffset>1715135</wp:posOffset>
                </wp:positionH>
                <wp:positionV relativeFrom="paragraph">
                  <wp:posOffset>968375</wp:posOffset>
                </wp:positionV>
                <wp:extent cx="5142865" cy="0"/>
                <wp:effectExtent l="0" t="0" r="0" b="0"/>
                <wp:wrapNone/>
                <wp:docPr id="45"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76.25pt;height:0pt;width:404.95pt;mso-position-horizontal-relative:page;z-index:-251610112;mso-width-relative:page;mso-height-relative:page;" filled="f" stroked="t" coordsize="8099,1" o:allowincell="f" o:gfxdata="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CUPN3XAAAADAEAAA8AAAAAAAAAAQAgAAAAIgAAAGRycy9kb3ducmV2LnhtbFBLAQIUABQA&#10;AAAIAIdO4kAn7GoKKgIAAKcEAAAOAAAAAAAAAAEAIAAAACYBAABkcnMvZTJvRG9jLnhtbFBLBQYA&#10;AAAABgAGAFkBAADCBQAAAAA=&#10;" path="m0,0l8098,0e">
                <v:fill on="f" focussize="0,0"/>
                <v:stroke weight="0.7pt" color="#000000" joinstyle="round"/>
                <v:imagedata o:title=""/>
                <o:lock v:ext="edit" aspectratio="f"/>
              </v:shape>
            </w:pict>
          </mc:Fallback>
        </mc:AlternateContent>
      </w:r>
      <w:r>
        <w:rPr>
          <w:rFonts w:hint="eastAsia" w:ascii="宋体" w:cs="宋体"/>
          <w:spacing w:val="1"/>
          <w:kern w:val="0"/>
          <w:sz w:val="18"/>
          <w:szCs w:val="18"/>
          <w:highlight w:val="none"/>
        </w:rPr>
        <w:t>保护</w:t>
      </w:r>
      <w:r>
        <w:rPr>
          <w:rFonts w:hint="eastAsia" w:ascii="宋体" w:cs="宋体"/>
          <w:kern w:val="0"/>
          <w:sz w:val="18"/>
          <w:szCs w:val="18"/>
          <w:highlight w:val="none"/>
        </w:rPr>
        <w:t>基</w:t>
      </w:r>
      <w:r>
        <w:rPr>
          <w:rFonts w:hint="eastAsia" w:ascii="宋体" w:cs="宋体"/>
          <w:spacing w:val="1"/>
          <w:kern w:val="0"/>
          <w:sz w:val="18"/>
          <w:szCs w:val="18"/>
          <w:highlight w:val="none"/>
        </w:rPr>
        <w:t>准点</w:t>
      </w:r>
      <w:r>
        <w:rPr>
          <w:rFonts w:ascii="宋体" w:cs="宋体"/>
          <w:spacing w:val="1"/>
          <w:kern w:val="0"/>
          <w:sz w:val="18"/>
          <w:szCs w:val="18"/>
          <w:highlight w:val="none"/>
        </w:rPr>
        <w:t xml:space="preserve"> </w:t>
      </w:r>
      <w:r>
        <w:rPr>
          <w:rFonts w:hint="eastAsia" w:ascii="宋体" w:cs="宋体"/>
          <w:spacing w:val="1"/>
          <w:kern w:val="0"/>
          <w:sz w:val="18"/>
          <w:szCs w:val="18"/>
          <w:highlight w:val="none"/>
        </w:rPr>
        <w:t>或线</w:t>
      </w:r>
      <w:r>
        <w:rPr>
          <w:rFonts w:hint="eastAsia" w:ascii="宋体" w:cs="宋体"/>
          <w:kern w:val="0"/>
          <w:sz w:val="18"/>
          <w:szCs w:val="18"/>
          <w:highlight w:val="none"/>
        </w:rPr>
        <w:t>等</w:t>
      </w:r>
      <w:r>
        <w:rPr>
          <w:rFonts w:hint="eastAsia" w:ascii="宋体" w:cs="宋体"/>
          <w:spacing w:val="1"/>
          <w:kern w:val="0"/>
          <w:sz w:val="18"/>
          <w:szCs w:val="18"/>
          <w:highlight w:val="none"/>
        </w:rPr>
        <w:t>标志</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监理工程师对工程位置、标高、尺寸、定线的检查，不能免除丙方测量放线</w:t>
      </w:r>
      <w:r>
        <w:rPr>
          <w:rFonts w:ascii="宋体" w:cs="宋体"/>
          <w:kern w:val="0"/>
          <w:sz w:val="24"/>
          <w:highlight w:val="none"/>
        </w:rPr>
        <w:t xml:space="preserve"> </w:t>
      </w:r>
      <w:r>
        <w:rPr>
          <w:rFonts w:hint="eastAsia" w:ascii="宋体" w:cs="宋体"/>
          <w:kern w:val="0"/>
          <w:sz w:val="24"/>
          <w:highlight w:val="none"/>
        </w:rPr>
        <w:t>工作准确性应承担的任何责任和应履行的任何义务。丙方应有效地保护一切</w:t>
      </w:r>
      <w:r>
        <w:rPr>
          <w:rFonts w:ascii="宋体" w:cs="宋体"/>
          <w:kern w:val="0"/>
          <w:sz w:val="24"/>
          <w:highlight w:val="none"/>
        </w:rPr>
        <w:t xml:space="preserve"> </w:t>
      </w:r>
      <w:r>
        <w:rPr>
          <w:rFonts w:hint="eastAsia" w:ascii="宋体" w:cs="宋体"/>
          <w:kern w:val="0"/>
          <w:sz w:val="24"/>
          <w:highlight w:val="none"/>
        </w:rPr>
        <w:t>基准点、基准线和其他有关的标志，直到永久工程竣工验收合格为止。</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010" w:space="750"/>
            <w:col w:w="8400"/>
          </w:cols>
        </w:sectPr>
      </w:pPr>
    </w:p>
    <w:p>
      <w:pPr>
        <w:autoSpaceDE w:val="0"/>
        <w:autoSpaceDN w:val="0"/>
        <w:adjustRightInd w:val="0"/>
        <w:spacing w:before="6" w:line="130" w:lineRule="exact"/>
        <w:jc w:val="left"/>
        <w:rPr>
          <w:rFonts w:ascii="宋体" w:cs="宋体"/>
          <w:kern w:val="0"/>
          <w:sz w:val="13"/>
          <w:szCs w:val="13"/>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62" w:name="_Toc287627976"/>
      <w:r>
        <w:rPr>
          <w:highlight w:val="none"/>
        </w:rPr>
        <w:t>47</w:t>
      </w:r>
      <w:r>
        <w:rPr>
          <w:highlight w:val="none"/>
        </w:rPr>
        <w:tab/>
      </w:r>
      <w:r>
        <w:rPr>
          <w:rFonts w:hint="eastAsia"/>
          <w:highlight w:val="none"/>
        </w:rPr>
        <w:t>钻孔与勘探性开挖</w:t>
      </w:r>
      <w:bookmarkEnd w:id="62"/>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right="674"/>
        <w:rPr>
          <w:kern w:val="0"/>
          <w:sz w:val="24"/>
          <w:highlight w:val="none"/>
        </w:rPr>
      </w:pPr>
      <w:r>
        <w:rPr>
          <w:kern w:val="0"/>
          <w:sz w:val="24"/>
          <w:highlight w:val="none"/>
        </w:rPr>
        <w:t>47.1</w:t>
      </w:r>
    </w:p>
    <w:p>
      <w:pPr>
        <w:autoSpaceDE w:val="0"/>
        <w:autoSpaceDN w:val="0"/>
        <w:adjustRightInd w:val="0"/>
        <w:spacing w:before="10" w:line="240" w:lineRule="exact"/>
        <w:jc w:val="left"/>
        <w:rPr>
          <w:kern w:val="0"/>
          <w:sz w:val="24"/>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发出钻孔和勘</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探性开挖工作</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指令</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169"/>
        <w:rPr>
          <w:rFonts w:ascii="宋体" w:cs="宋体"/>
          <w:kern w:val="0"/>
          <w:sz w:val="24"/>
          <w:highlight w:val="none"/>
        </w:rPr>
      </w:pPr>
      <w:r>
        <w:rPr>
          <w:rFonts w:hint="eastAsia" w:ascii="宋体" w:cs="宋体"/>
          <w:kern w:val="0"/>
          <w:sz w:val="24"/>
          <w:highlight w:val="none"/>
        </w:rPr>
        <w:t>在施工过程中，如果需要丙方进行钻孔或勘探性开挖（含疏浚工作在内）工</w:t>
      </w:r>
      <w:r>
        <w:rPr>
          <w:rFonts w:ascii="宋体" w:cs="宋体"/>
          <w:kern w:val="0"/>
          <w:sz w:val="24"/>
          <w:highlight w:val="none"/>
        </w:rPr>
        <w:t xml:space="preserve"> </w:t>
      </w:r>
      <w:r>
        <w:rPr>
          <w:rFonts w:hint="eastAsia" w:ascii="宋体" w:cs="宋体"/>
          <w:kern w:val="0"/>
          <w:sz w:val="24"/>
          <w:highlight w:val="none"/>
        </w:rPr>
        <w:t>作的</w:t>
      </w:r>
      <w:r>
        <w:rPr>
          <w:rFonts w:hint="eastAsia" w:ascii="宋体" w:cs="宋体"/>
          <w:spacing w:val="-60"/>
          <w:kern w:val="0"/>
          <w:sz w:val="24"/>
          <w:highlight w:val="none"/>
        </w:rPr>
        <w:t>，</w:t>
      </w:r>
      <w:r>
        <w:rPr>
          <w:rFonts w:hint="eastAsia" w:ascii="宋体" w:cs="宋体"/>
          <w:kern w:val="0"/>
          <w:sz w:val="24"/>
          <w:highlight w:val="none"/>
        </w:rPr>
        <w:t>监理工程师应就此项工作按照第</w:t>
      </w:r>
      <w:r>
        <w:rPr>
          <w:rFonts w:ascii="宋体" w:cs="宋体"/>
          <w:spacing w:val="-60"/>
          <w:kern w:val="0"/>
          <w:sz w:val="24"/>
          <w:highlight w:val="none"/>
        </w:rPr>
        <w:t xml:space="preserve"> </w:t>
      </w:r>
      <w:r>
        <w:rPr>
          <w:kern w:val="0"/>
          <w:sz w:val="24"/>
          <w:highlight w:val="none"/>
        </w:rPr>
        <w:t xml:space="preserve">56 </w:t>
      </w:r>
      <w:r>
        <w:rPr>
          <w:rFonts w:hint="eastAsia" w:ascii="宋体" w:cs="宋体"/>
          <w:kern w:val="0"/>
          <w:sz w:val="24"/>
          <w:highlight w:val="none"/>
        </w:rPr>
        <w:t>条规定书面发出专项指令</w:t>
      </w:r>
      <w:r>
        <w:rPr>
          <w:rFonts w:hint="eastAsia" w:ascii="宋体" w:cs="宋体"/>
          <w:spacing w:val="-60"/>
          <w:kern w:val="0"/>
          <w:sz w:val="24"/>
          <w:highlight w:val="none"/>
        </w:rPr>
        <w:t>。</w:t>
      </w:r>
      <w:r>
        <w:rPr>
          <w:rFonts w:hint="eastAsia" w:ascii="宋体" w:cs="宋体"/>
          <w:kern w:val="0"/>
          <w:sz w:val="24"/>
          <w:highlight w:val="none"/>
        </w:rPr>
        <w:t>丙方在</w:t>
      </w:r>
      <w:r>
        <w:rPr>
          <w:rFonts w:ascii="宋体" w:cs="宋体"/>
          <w:kern w:val="0"/>
          <w:sz w:val="24"/>
          <w:highlight w:val="none"/>
        </w:rPr>
        <w:t xml:space="preserve"> </w:t>
      </w:r>
      <w:r>
        <w:rPr>
          <w:rFonts w:hint="eastAsia" w:ascii="宋体" w:cs="宋体"/>
          <w:kern w:val="0"/>
          <w:sz w:val="24"/>
          <w:highlight w:val="none"/>
        </w:rPr>
        <w:t>接到监理工程师指令后，应及时实施相关工作。</w:t>
      </w:r>
    </w:p>
    <w:p>
      <w:pPr>
        <w:autoSpaceDE w:val="0"/>
        <w:autoSpaceDN w:val="0"/>
        <w:adjustRightInd w:val="0"/>
        <w:spacing w:line="466" w:lineRule="exact"/>
        <w:ind w:right="16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 xml:space="preserve">47.2 </w:t>
      </w:r>
      <w:r>
        <w:rPr>
          <w:kern w:val="0"/>
          <w:position w:val="-1"/>
          <w:sz w:val="24"/>
          <w:highlight w:val="none"/>
        </w:rPr>
        <w:tab/>
      </w:r>
    </w:p>
    <w:p>
      <w:pPr>
        <w:tabs>
          <w:tab w:val="left" w:leader="do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6" w:line="110" w:lineRule="exact"/>
        <w:jc w:val="left"/>
        <w:rPr>
          <w:kern w:val="0"/>
          <w:sz w:val="11"/>
          <w:szCs w:val="11"/>
          <w:highlight w:val="none"/>
        </w:rPr>
      </w:pPr>
    </w:p>
    <w:p>
      <w:pPr>
        <w:autoSpaceDE w:val="0"/>
        <w:autoSpaceDN w:val="0"/>
        <w:adjustRightInd w:val="0"/>
        <w:spacing w:line="240" w:lineRule="exact"/>
        <w:ind w:left="105" w:right="-40"/>
        <w:rPr>
          <w:rFonts w:ascii="宋体" w:cs="宋体"/>
          <w:kern w:val="0"/>
          <w:sz w:val="18"/>
          <w:szCs w:val="18"/>
          <w:highlight w:val="none"/>
        </w:rPr>
      </w:pPr>
      <w:r>
        <w:rPr>
          <w:highlight w:val="none"/>
        </w:rPr>
        <mc:AlternateContent>
          <mc:Choice Requires="wps">
            <w:drawing>
              <wp:anchor distT="0" distB="0" distL="114300" distR="114300" simplePos="0" relativeHeight="251707392" behindDoc="1" locked="0" layoutInCell="0" allowOverlap="1">
                <wp:simplePos x="0" y="0"/>
                <wp:positionH relativeFrom="page">
                  <wp:posOffset>1715135</wp:posOffset>
                </wp:positionH>
                <wp:positionV relativeFrom="paragraph">
                  <wp:posOffset>772160</wp:posOffset>
                </wp:positionV>
                <wp:extent cx="5142865" cy="0"/>
                <wp:effectExtent l="0" t="0" r="0" b="0"/>
                <wp:wrapNone/>
                <wp:docPr id="46"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60.8pt;height:0pt;width:404.95pt;mso-position-horizontal-relative:page;z-index:-251609088;mso-width-relative:page;mso-height-relative:page;" filled="f" stroked="t" coordsize="8099,1" o:allowincell="f" o:gfxdata="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Ksao2AAAAAwBAAAPAAAAAAAAAAEAIAAAACIAAABkcnMvZG93bnJldi54bWxQSwECFAAU&#10;AAAACACHTuJAohlEMioCAACnBAAADgAAAAAAAAABACAAAAAnAQAAZHJzL2Uyb0RvYy54bWxQSwUG&#10;AAAAAAYABgBZAQAAwwUAAAAA&#10;" path="m0,0l8098,0e">
                <v:fill on="f" focussize="0,0"/>
                <v:stroke weight="0.69992125984252pt" color="#000000" joinstyle="round"/>
                <v:imagedata o:title=""/>
                <o:lock v:ext="edit" aspectratio="f"/>
              </v:shape>
            </w:pict>
          </mc:Fallback>
        </mc:AlternateContent>
      </w:r>
      <w:r>
        <w:rPr>
          <w:rFonts w:hint="eastAsia" w:ascii="宋体" w:cs="宋体"/>
          <w:spacing w:val="14"/>
          <w:kern w:val="0"/>
          <w:sz w:val="18"/>
          <w:szCs w:val="18"/>
          <w:highlight w:val="none"/>
        </w:rPr>
        <w:t>钻孔和勘探性</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开挖工作的费</w:t>
      </w:r>
      <w:r>
        <w:rPr>
          <w:rFonts w:ascii="宋体" w:cs="宋体"/>
          <w:spacing w:val="14"/>
          <w:kern w:val="0"/>
          <w:sz w:val="18"/>
          <w:szCs w:val="18"/>
          <w:highlight w:val="none"/>
        </w:rPr>
        <w:t xml:space="preserve"> </w:t>
      </w:r>
      <w:r>
        <w:rPr>
          <w:rFonts w:hint="eastAsia" w:ascii="宋体" w:cs="宋体"/>
          <w:kern w:val="0"/>
          <w:sz w:val="18"/>
          <w:szCs w:val="18"/>
          <w:highlight w:val="none"/>
        </w:rPr>
        <w:t>用</w:t>
      </w:r>
    </w:p>
    <w:p>
      <w:pPr>
        <w:autoSpaceDE w:val="0"/>
        <w:autoSpaceDN w:val="0"/>
        <w:adjustRightInd w:val="0"/>
        <w:spacing w:before="14" w:line="466" w:lineRule="exact"/>
        <w:ind w:right="16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除工程量清单中已列有此类工作的支付项目和额度外，此项工作所发生的一切</w:t>
      </w:r>
      <w:r>
        <w:rPr>
          <w:rFonts w:ascii="宋体" w:cs="宋体"/>
          <w:kern w:val="0"/>
          <w:sz w:val="24"/>
          <w:highlight w:val="none"/>
        </w:rPr>
        <w:t xml:space="preserve"> </w:t>
      </w:r>
      <w:r>
        <w:rPr>
          <w:rFonts w:hint="eastAsia" w:ascii="宋体" w:cs="宋体"/>
          <w:kern w:val="0"/>
          <w:sz w:val="24"/>
          <w:highlight w:val="none"/>
        </w:rPr>
        <w:t>费用，经造价工程师核实后，由合同双方当事人按照第</w:t>
      </w:r>
      <w:r>
        <w:rPr>
          <w:rFonts w:ascii="宋体" w:cs="宋体"/>
          <w:spacing w:val="-60"/>
          <w:kern w:val="0"/>
          <w:sz w:val="24"/>
          <w:highlight w:val="none"/>
        </w:rPr>
        <w:t xml:space="preserve"> </w:t>
      </w:r>
      <w:r>
        <w:rPr>
          <w:kern w:val="0"/>
          <w:sz w:val="24"/>
          <w:highlight w:val="none"/>
        </w:rPr>
        <w:t xml:space="preserve">72 </w:t>
      </w:r>
      <w:r>
        <w:rPr>
          <w:rFonts w:hint="eastAsia" w:ascii="宋体" w:cs="宋体"/>
          <w:kern w:val="0"/>
          <w:sz w:val="24"/>
          <w:highlight w:val="none"/>
        </w:rPr>
        <w:t>条规定办理。</w:t>
      </w:r>
    </w:p>
    <w:p>
      <w:pPr>
        <w:autoSpaceDE w:val="0"/>
        <w:autoSpaceDN w:val="0"/>
        <w:adjustRightInd w:val="0"/>
        <w:spacing w:before="14" w:line="466" w:lineRule="exact"/>
        <w:ind w:right="16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2" w:line="240" w:lineRule="exact"/>
        <w:jc w:val="left"/>
        <w:rPr>
          <w:rFonts w:ascii="宋体" w:cs="宋体"/>
          <w:kern w:val="0"/>
          <w:sz w:val="24"/>
          <w:highlight w:val="none"/>
        </w:rPr>
      </w:pPr>
    </w:p>
    <w:p>
      <w:pPr>
        <w:pStyle w:val="84"/>
        <w:rPr>
          <w:highlight w:val="none"/>
        </w:rPr>
      </w:pPr>
      <w:bookmarkStart w:id="63" w:name="_Toc287627977"/>
      <w:r>
        <w:rPr>
          <w:highlight w:val="none"/>
        </w:rPr>
        <w:t>48</w:t>
      </w:r>
      <w:r>
        <w:rPr>
          <w:highlight w:val="none"/>
        </w:rPr>
        <w:tab/>
      </w:r>
      <w:r>
        <w:rPr>
          <w:rFonts w:hint="eastAsia"/>
          <w:highlight w:val="none"/>
        </w:rPr>
        <w:t>甲方供应材料和工程设备</w:t>
      </w:r>
      <w:bookmarkEnd w:id="63"/>
    </w:p>
    <w:p>
      <w:pPr>
        <w:pStyle w:val="84"/>
        <w:rPr>
          <w:highlight w:val="none"/>
        </w:rPr>
        <w:sectPr>
          <w:type w:val="continuous"/>
          <w:pgSz w:w="11920" w:h="16840"/>
          <w:pgMar w:top="1560" w:right="880" w:bottom="280" w:left="880" w:header="720" w:footer="720" w:gutter="0"/>
          <w:cols w:space="720" w:num="1"/>
        </w:sectPr>
      </w:pPr>
    </w:p>
    <w:p>
      <w:pPr>
        <w:autoSpaceDE w:val="0"/>
        <w:autoSpaceDN w:val="0"/>
        <w:adjustRightInd w:val="0"/>
        <w:spacing w:before="75"/>
        <w:ind w:left="141"/>
        <w:jc w:val="left"/>
        <w:rPr>
          <w:kern w:val="0"/>
          <w:sz w:val="24"/>
          <w:highlight w:val="none"/>
        </w:rPr>
      </w:pPr>
      <w:r>
        <w:rPr>
          <w:kern w:val="0"/>
          <w:sz w:val="24"/>
          <w:highlight w:val="none"/>
        </w:rPr>
        <w:t>48.1</w:t>
      </w:r>
    </w:p>
    <w:p>
      <w:pPr>
        <w:autoSpaceDE w:val="0"/>
        <w:autoSpaceDN w:val="0"/>
        <w:adjustRightInd w:val="0"/>
        <w:spacing w:before="18" w:line="200" w:lineRule="exact"/>
        <w:jc w:val="left"/>
        <w:rPr>
          <w:kern w:val="0"/>
          <w:sz w:val="20"/>
          <w:szCs w:val="20"/>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约定供应的材</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料和</w:t>
      </w:r>
      <w:r>
        <w:rPr>
          <w:rFonts w:hint="eastAsia" w:ascii="宋体" w:cs="宋体"/>
          <w:kern w:val="0"/>
          <w:sz w:val="18"/>
          <w:szCs w:val="18"/>
          <w:highlight w:val="none"/>
        </w:rPr>
        <w:t>工</w:t>
      </w:r>
      <w:r>
        <w:rPr>
          <w:rFonts w:hint="eastAsia" w:ascii="宋体" w:cs="宋体"/>
          <w:spacing w:val="1"/>
          <w:kern w:val="0"/>
          <w:sz w:val="18"/>
          <w:szCs w:val="18"/>
          <w:highlight w:val="none"/>
        </w:rPr>
        <w:t>程</w:t>
      </w:r>
      <w:r>
        <w:rPr>
          <w:rFonts w:hint="eastAsia" w:ascii="宋体" w:cs="宋体"/>
          <w:kern w:val="0"/>
          <w:sz w:val="18"/>
          <w:szCs w:val="18"/>
          <w:highlight w:val="none"/>
        </w:rPr>
        <w:t>设备</w:t>
      </w:r>
    </w:p>
    <w:p>
      <w:pPr>
        <w:autoSpaceDE w:val="0"/>
        <w:autoSpaceDN w:val="0"/>
        <w:adjustRightInd w:val="0"/>
        <w:spacing w:before="1"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171"/>
        <w:rPr>
          <w:rFonts w:ascii="宋体" w:cs="宋体"/>
          <w:kern w:val="0"/>
          <w:sz w:val="24"/>
          <w:highlight w:val="none"/>
        </w:rPr>
      </w:pPr>
      <w:r>
        <w:rPr>
          <w:rFonts w:hint="eastAsia" w:ascii="宋体" w:cs="宋体"/>
          <w:kern w:val="0"/>
          <w:sz w:val="24"/>
          <w:highlight w:val="none"/>
        </w:rPr>
        <w:t>甲方供应材料和工程设备的</w:t>
      </w:r>
      <w:r>
        <w:rPr>
          <w:rFonts w:hint="eastAsia" w:ascii="宋体" w:cs="宋体"/>
          <w:spacing w:val="-80"/>
          <w:kern w:val="0"/>
          <w:sz w:val="24"/>
          <w:highlight w:val="none"/>
        </w:rPr>
        <w:t>，</w:t>
      </w:r>
      <w:r>
        <w:rPr>
          <w:rFonts w:hint="eastAsia" w:ascii="宋体" w:cs="宋体"/>
          <w:kern w:val="0"/>
          <w:sz w:val="24"/>
          <w:highlight w:val="none"/>
        </w:rPr>
        <w:t>应在供应材料和工程设备前</w:t>
      </w:r>
      <w:r>
        <w:rPr>
          <w:rFonts w:hint="eastAsia" w:ascii="宋体" w:cs="宋体"/>
          <w:spacing w:val="-80"/>
          <w:kern w:val="0"/>
          <w:sz w:val="24"/>
          <w:highlight w:val="none"/>
        </w:rPr>
        <w:t>，</w:t>
      </w:r>
      <w:r>
        <w:rPr>
          <w:rFonts w:hint="eastAsia" w:ascii="宋体" w:cs="宋体"/>
          <w:kern w:val="0"/>
          <w:sz w:val="24"/>
          <w:highlight w:val="none"/>
        </w:rPr>
        <w:t>与丙方确</w:t>
      </w:r>
      <w:r>
        <w:rPr>
          <w:rFonts w:hint="eastAsia" w:ascii="宋体" w:cs="宋体"/>
          <w:spacing w:val="-80"/>
          <w:kern w:val="0"/>
          <w:sz w:val="24"/>
          <w:highlight w:val="none"/>
        </w:rPr>
        <w:t>认</w:t>
      </w:r>
      <w:r>
        <w:rPr>
          <w:rFonts w:hint="eastAsia" w:ascii="宋体" w:cs="宋体"/>
          <w:kern w:val="0"/>
          <w:sz w:val="24"/>
          <w:highlight w:val="none"/>
        </w:rPr>
        <w:t>“发</w:t>
      </w:r>
      <w:r>
        <w:rPr>
          <w:rFonts w:ascii="宋体" w:cs="宋体"/>
          <w:kern w:val="0"/>
          <w:sz w:val="24"/>
          <w:highlight w:val="none"/>
        </w:rPr>
        <w:t xml:space="preserve"> </w:t>
      </w:r>
      <w:r>
        <w:rPr>
          <w:rFonts w:hint="eastAsia" w:ascii="宋体" w:cs="宋体"/>
          <w:kern w:val="0"/>
          <w:sz w:val="24"/>
          <w:highlight w:val="none"/>
        </w:rPr>
        <w:t>包人供应材料和工程设备一览表</w:t>
      </w:r>
      <w:r>
        <w:rPr>
          <w:rFonts w:hint="eastAsia" w:ascii="宋体" w:cs="宋体"/>
          <w:spacing w:val="-120"/>
          <w:kern w:val="0"/>
          <w:sz w:val="24"/>
          <w:highlight w:val="none"/>
        </w:rPr>
        <w:t>”</w:t>
      </w:r>
      <w:r>
        <w:rPr>
          <w:rFonts w:hint="eastAsia" w:ascii="宋体" w:cs="宋体"/>
          <w:spacing w:val="-60"/>
          <w:kern w:val="0"/>
          <w:sz w:val="24"/>
          <w:highlight w:val="none"/>
        </w:rPr>
        <w:t>，</w:t>
      </w:r>
      <w:r>
        <w:rPr>
          <w:rFonts w:hint="eastAsia" w:ascii="宋体" w:cs="宋体"/>
          <w:kern w:val="0"/>
          <w:sz w:val="24"/>
          <w:highlight w:val="none"/>
        </w:rPr>
        <w:t>并作为本合同的附件</w:t>
      </w:r>
      <w:r>
        <w:rPr>
          <w:rFonts w:hint="eastAsia" w:ascii="宋体" w:cs="宋体"/>
          <w:spacing w:val="-60"/>
          <w:kern w:val="0"/>
          <w:sz w:val="24"/>
          <w:highlight w:val="none"/>
        </w:rPr>
        <w:t>。</w:t>
      </w:r>
      <w:r>
        <w:rPr>
          <w:rFonts w:hint="eastAsia" w:ascii="宋体" w:cs="宋体"/>
          <w:kern w:val="0"/>
          <w:sz w:val="24"/>
          <w:highlight w:val="none"/>
        </w:rPr>
        <w:t>一览表应包括甲方</w:t>
      </w:r>
      <w:r>
        <w:rPr>
          <w:rFonts w:ascii="宋体" w:cs="宋体"/>
          <w:kern w:val="0"/>
          <w:sz w:val="24"/>
          <w:highlight w:val="none"/>
        </w:rPr>
        <w:t xml:space="preserve"> </w:t>
      </w:r>
      <w:r>
        <w:rPr>
          <w:rFonts w:hint="eastAsia" w:ascii="宋体" w:cs="宋体"/>
          <w:kern w:val="0"/>
          <w:sz w:val="24"/>
          <w:highlight w:val="none"/>
        </w:rPr>
        <w:t>供应材料和工程设备的品种、规格、型号、数量、单价、质量标准、交货计划</w:t>
      </w:r>
      <w:r>
        <w:rPr>
          <w:rFonts w:ascii="宋体" w:cs="宋体"/>
          <w:kern w:val="0"/>
          <w:sz w:val="24"/>
          <w:highlight w:val="none"/>
        </w:rPr>
        <w:t xml:space="preserve"> </w:t>
      </w:r>
      <w:r>
        <w:rPr>
          <w:rFonts w:hint="eastAsia" w:ascii="宋体" w:cs="宋体"/>
          <w:kern w:val="0"/>
          <w:sz w:val="24"/>
          <w:highlight w:val="none"/>
        </w:rPr>
        <w:t>和地点等内容。</w:t>
      </w:r>
    </w:p>
    <w:p>
      <w:pPr>
        <w:autoSpaceDE w:val="0"/>
        <w:autoSpaceDN w:val="0"/>
        <w:adjustRightInd w:val="0"/>
        <w:spacing w:line="466" w:lineRule="exact"/>
        <w:ind w:right="171"/>
        <w:rPr>
          <w:rFonts w:ascii="宋体" w:cs="宋体"/>
          <w:kern w:val="0"/>
          <w:sz w:val="24"/>
          <w:highlight w:val="none"/>
        </w:rPr>
        <w:sectPr>
          <w:pgSz w:w="11920" w:h="16840"/>
          <w:pgMar w:top="1340" w:right="880" w:bottom="280" w:left="880" w:header="720" w:footer="720" w:gutter="0"/>
          <w:cols w:equalWidth="0" w:num="2">
            <w:col w:w="1272" w:space="488"/>
            <w:col w:w="8400"/>
          </w:cols>
        </w:sectPr>
      </w:pP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00"/>
        </w:tabs>
        <w:autoSpaceDE w:val="0"/>
        <w:autoSpaceDN w:val="0"/>
        <w:adjustRightInd w:val="0"/>
        <w:spacing w:before="29" w:line="271" w:lineRule="exact"/>
        <w:ind w:left="141"/>
        <w:jc w:val="left"/>
        <w:rPr>
          <w:kern w:val="0"/>
          <w:sz w:val="24"/>
          <w:highlight w:val="none"/>
        </w:rPr>
      </w:pPr>
      <w:r>
        <w:rPr>
          <w:kern w:val="0"/>
          <w:position w:val="-1"/>
          <w:sz w:val="24"/>
          <w:highlight w:val="none"/>
        </w:rPr>
        <w:t>48.2</w:t>
      </w:r>
      <w:r>
        <w:rPr>
          <w:rFonts w:hint="eastAsia"/>
          <w:kern w:val="0"/>
          <w:position w:val="-1"/>
          <w:sz w:val="24"/>
          <w:highlight w:val="none"/>
        </w:rPr>
        <w:tab/>
      </w:r>
    </w:p>
    <w:p>
      <w:pPr>
        <w:tabs>
          <w:tab w:val="left" w:pos="980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3" w:line="220" w:lineRule="exact"/>
        <w:jc w:val="left"/>
        <w:rPr>
          <w:kern w:val="0"/>
          <w:sz w:val="22"/>
          <w:szCs w:val="22"/>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甲方交货日</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期的</w:t>
      </w:r>
      <w:r>
        <w:rPr>
          <w:rFonts w:hint="eastAsia" w:ascii="宋体" w:cs="宋体"/>
          <w:kern w:val="0"/>
          <w:sz w:val="18"/>
          <w:szCs w:val="18"/>
          <w:highlight w:val="none"/>
        </w:rPr>
        <w:t>要求</w:t>
      </w:r>
    </w:p>
    <w:p>
      <w:pPr>
        <w:autoSpaceDE w:val="0"/>
        <w:autoSpaceDN w:val="0"/>
        <w:adjustRightInd w:val="0"/>
        <w:spacing w:before="14" w:line="466" w:lineRule="exact"/>
        <w:ind w:right="50"/>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甲方供应材料和工程设备的，丙方应根据合同工程进度计划向监理工程师</w:t>
      </w:r>
      <w:r>
        <w:rPr>
          <w:rFonts w:ascii="宋体" w:cs="宋体"/>
          <w:kern w:val="0"/>
          <w:sz w:val="24"/>
          <w:highlight w:val="none"/>
        </w:rPr>
        <w:t xml:space="preserve"> </w:t>
      </w:r>
      <w:r>
        <w:rPr>
          <w:rFonts w:hint="eastAsia" w:ascii="宋体" w:cs="宋体"/>
          <w:kern w:val="0"/>
          <w:sz w:val="24"/>
          <w:highlight w:val="none"/>
        </w:rPr>
        <w:t>提交甲方交货的日期计划。经合同双方当事人商定交货日期后，甲方应准</w:t>
      </w:r>
      <w:r>
        <w:rPr>
          <w:rFonts w:ascii="宋体" w:cs="宋体"/>
          <w:kern w:val="0"/>
          <w:sz w:val="24"/>
          <w:highlight w:val="none"/>
        </w:rPr>
        <w:t xml:space="preserve"> </w:t>
      </w:r>
      <w:r>
        <w:rPr>
          <w:rFonts w:hint="eastAsia" w:ascii="宋体" w:cs="宋体"/>
          <w:kern w:val="0"/>
          <w:sz w:val="24"/>
          <w:highlight w:val="none"/>
        </w:rPr>
        <w:t>时向丙方供应材料和工程设备</w:t>
      </w:r>
      <w:r>
        <w:rPr>
          <w:rFonts w:hint="eastAsia" w:ascii="宋体" w:cs="宋体"/>
          <w:spacing w:val="-40"/>
          <w:kern w:val="0"/>
          <w:sz w:val="24"/>
          <w:highlight w:val="none"/>
        </w:rPr>
        <w:t>；</w:t>
      </w:r>
      <w:r>
        <w:rPr>
          <w:rFonts w:hint="eastAsia" w:ascii="宋体" w:cs="宋体"/>
          <w:kern w:val="0"/>
          <w:sz w:val="24"/>
          <w:highlight w:val="none"/>
        </w:rPr>
        <w:t>否则</w:t>
      </w:r>
      <w:r>
        <w:rPr>
          <w:rFonts w:hint="eastAsia" w:ascii="宋体" w:cs="宋体"/>
          <w:spacing w:val="-40"/>
          <w:kern w:val="0"/>
          <w:sz w:val="24"/>
          <w:highlight w:val="none"/>
        </w:rPr>
        <w:t>，</w:t>
      </w:r>
      <w:r>
        <w:rPr>
          <w:rFonts w:hint="eastAsia" w:ascii="宋体" w:cs="宋体"/>
          <w:kern w:val="0"/>
          <w:sz w:val="24"/>
          <w:highlight w:val="none"/>
        </w:rPr>
        <w:t>甲方应承担由此增加的费用</w:t>
      </w:r>
      <w:r>
        <w:rPr>
          <w:rFonts w:hint="eastAsia" w:ascii="宋体" w:cs="宋体"/>
          <w:spacing w:val="-40"/>
          <w:kern w:val="0"/>
          <w:sz w:val="24"/>
          <w:highlight w:val="none"/>
        </w:rPr>
        <w:t>和</w:t>
      </w:r>
      <w:r>
        <w:rPr>
          <w:rFonts w:hint="eastAsia" w:ascii="宋体" w:cs="宋体"/>
          <w:kern w:val="0"/>
          <w:sz w:val="24"/>
          <w:highlight w:val="none"/>
        </w:rPr>
        <w:t>（或）</w:t>
      </w:r>
      <w:r>
        <w:rPr>
          <w:rFonts w:ascii="宋体" w:cs="宋体"/>
          <w:kern w:val="0"/>
          <w:sz w:val="24"/>
          <w:highlight w:val="none"/>
        </w:rPr>
        <w:t xml:space="preserve"> </w:t>
      </w:r>
      <w:r>
        <w:rPr>
          <w:rFonts w:hint="eastAsia" w:ascii="宋体" w:cs="宋体"/>
          <w:kern w:val="0"/>
          <w:sz w:val="24"/>
          <w:highlight w:val="none"/>
        </w:rPr>
        <w:t>延误的工期，并向丙方支付合理利润。</w:t>
      </w:r>
    </w:p>
    <w:p>
      <w:pPr>
        <w:autoSpaceDE w:val="0"/>
        <w:autoSpaceDN w:val="0"/>
        <w:adjustRightInd w:val="0"/>
        <w:spacing w:before="14" w:line="466" w:lineRule="exact"/>
        <w:ind w:right="5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48.3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5"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31"/>
          <w:kern w:val="0"/>
          <w:sz w:val="18"/>
          <w:szCs w:val="18"/>
          <w:highlight w:val="none"/>
        </w:rPr>
        <w:t>甲方供</w:t>
      </w:r>
      <w:r>
        <w:rPr>
          <w:rFonts w:hint="eastAsia" w:ascii="宋体" w:cs="宋体"/>
          <w:kern w:val="0"/>
          <w:sz w:val="18"/>
          <w:szCs w:val="18"/>
          <w:highlight w:val="none"/>
        </w:rPr>
        <w:t>应</w:t>
      </w:r>
      <w:r>
        <w:rPr>
          <w:rFonts w:ascii="宋体" w:cs="宋体"/>
          <w:spacing w:val="-60"/>
          <w:kern w:val="0"/>
          <w:sz w:val="18"/>
          <w:szCs w:val="18"/>
          <w:highlight w:val="none"/>
        </w:rPr>
        <w:t xml:space="preserve"> </w:t>
      </w:r>
      <w:r>
        <w:rPr>
          <w:rFonts w:hint="eastAsia" w:ascii="宋体" w:cs="宋体"/>
          <w:kern w:val="0"/>
          <w:sz w:val="18"/>
          <w:szCs w:val="18"/>
          <w:highlight w:val="none"/>
        </w:rPr>
        <w:t>材</w:t>
      </w:r>
      <w:r>
        <w:rPr>
          <w:rFonts w:ascii="宋体" w:cs="宋体"/>
          <w:kern w:val="0"/>
          <w:sz w:val="18"/>
          <w:szCs w:val="18"/>
          <w:highlight w:val="none"/>
        </w:rPr>
        <w:t xml:space="preserve"> </w:t>
      </w:r>
      <w:r>
        <w:rPr>
          <w:rFonts w:hint="eastAsia" w:ascii="宋体" w:cs="宋体"/>
          <w:spacing w:val="1"/>
          <w:kern w:val="0"/>
          <w:sz w:val="18"/>
          <w:szCs w:val="18"/>
          <w:highlight w:val="none"/>
        </w:rPr>
        <w:t>料和</w:t>
      </w:r>
      <w:r>
        <w:rPr>
          <w:rFonts w:hint="eastAsia" w:ascii="宋体" w:cs="宋体"/>
          <w:kern w:val="0"/>
          <w:sz w:val="18"/>
          <w:szCs w:val="18"/>
          <w:highlight w:val="none"/>
        </w:rPr>
        <w:t>工</w:t>
      </w:r>
      <w:r>
        <w:rPr>
          <w:rFonts w:hint="eastAsia" w:ascii="宋体" w:cs="宋体"/>
          <w:spacing w:val="1"/>
          <w:kern w:val="0"/>
          <w:sz w:val="18"/>
          <w:szCs w:val="18"/>
          <w:highlight w:val="none"/>
        </w:rPr>
        <w:t>程</w:t>
      </w:r>
      <w:r>
        <w:rPr>
          <w:rFonts w:hint="eastAsia" w:ascii="宋体" w:cs="宋体"/>
          <w:kern w:val="0"/>
          <w:sz w:val="18"/>
          <w:szCs w:val="18"/>
          <w:highlight w:val="none"/>
        </w:rPr>
        <w:t>设备</w:t>
      </w:r>
    </w:p>
    <w:p>
      <w:pPr>
        <w:autoSpaceDE w:val="0"/>
        <w:autoSpaceDN w:val="0"/>
        <w:adjustRightInd w:val="0"/>
        <w:spacing w:before="14" w:line="466" w:lineRule="exact"/>
        <w:ind w:right="10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甲方应按照一览表内容和第</w:t>
      </w:r>
      <w:r>
        <w:rPr>
          <w:rFonts w:ascii="宋体" w:cs="宋体"/>
          <w:spacing w:val="-60"/>
          <w:kern w:val="0"/>
          <w:sz w:val="24"/>
          <w:highlight w:val="none"/>
        </w:rPr>
        <w:t xml:space="preserve"> </w:t>
      </w:r>
      <w:r>
        <w:rPr>
          <w:kern w:val="0"/>
          <w:sz w:val="24"/>
          <w:highlight w:val="none"/>
        </w:rPr>
        <w:t xml:space="preserve">48.2 </w:t>
      </w:r>
      <w:r>
        <w:rPr>
          <w:rFonts w:hint="eastAsia" w:ascii="宋体" w:cs="宋体"/>
          <w:kern w:val="0"/>
          <w:sz w:val="24"/>
          <w:highlight w:val="none"/>
        </w:rPr>
        <w:t>款交货日期向丙方供应材料和工程设备，</w:t>
      </w:r>
      <w:r>
        <w:rPr>
          <w:rFonts w:ascii="宋体" w:cs="宋体"/>
          <w:kern w:val="0"/>
          <w:sz w:val="24"/>
          <w:highlight w:val="none"/>
        </w:rPr>
        <w:t xml:space="preserve"> </w:t>
      </w:r>
      <w:r>
        <w:rPr>
          <w:rFonts w:hint="eastAsia" w:ascii="宋体" w:cs="宋体"/>
          <w:kern w:val="0"/>
          <w:sz w:val="24"/>
          <w:highlight w:val="none"/>
        </w:rPr>
        <w:t>并提供产品质量合格证明文件，对材料和工程设备质量负责。甲方应在材料</w:t>
      </w:r>
      <w:r>
        <w:rPr>
          <w:rFonts w:ascii="宋体" w:cs="宋体"/>
          <w:kern w:val="0"/>
          <w:sz w:val="24"/>
          <w:highlight w:val="none"/>
        </w:rPr>
        <w:t xml:space="preserve"> </w:t>
      </w:r>
      <w:r>
        <w:rPr>
          <w:rFonts w:hint="eastAsia" w:ascii="宋体" w:cs="宋体"/>
          <w:kern w:val="0"/>
          <w:sz w:val="24"/>
          <w:highlight w:val="none"/>
        </w:rPr>
        <w:t>和工程设备到货前至少提前</w:t>
      </w:r>
      <w:r>
        <w:rPr>
          <w:rFonts w:ascii="宋体" w:cs="宋体"/>
          <w:spacing w:val="-60"/>
          <w:kern w:val="0"/>
          <w:sz w:val="24"/>
          <w:highlight w:val="none"/>
        </w:rPr>
        <w:t xml:space="preserve"> </w:t>
      </w:r>
      <w:r>
        <w:rPr>
          <w:kern w:val="0"/>
          <w:sz w:val="24"/>
          <w:highlight w:val="none"/>
        </w:rPr>
        <w:t xml:space="preserve">24 </w:t>
      </w:r>
      <w:r>
        <w:rPr>
          <w:rFonts w:hint="eastAsia" w:ascii="宋体" w:cs="宋体"/>
          <w:kern w:val="0"/>
          <w:sz w:val="24"/>
          <w:highlight w:val="none"/>
        </w:rPr>
        <w:t>小时</w:t>
      </w:r>
      <w:r>
        <w:rPr>
          <w:rFonts w:hint="eastAsia" w:ascii="宋体" w:cs="宋体"/>
          <w:spacing w:val="-60"/>
          <w:kern w:val="0"/>
          <w:sz w:val="24"/>
          <w:highlight w:val="none"/>
        </w:rPr>
        <w:t>，</w:t>
      </w:r>
      <w:r>
        <w:rPr>
          <w:rFonts w:hint="eastAsia" w:ascii="宋体" w:cs="宋体"/>
          <w:kern w:val="0"/>
          <w:sz w:val="24"/>
          <w:highlight w:val="none"/>
        </w:rPr>
        <w:t>以书面形式通知丙方和监理工程师</w:t>
      </w:r>
      <w:r>
        <w:rPr>
          <w:rFonts w:hint="eastAsia" w:ascii="宋体" w:cs="宋体"/>
          <w:spacing w:val="-60"/>
          <w:kern w:val="0"/>
          <w:sz w:val="24"/>
          <w:highlight w:val="none"/>
        </w:rPr>
        <w:t>，</w:t>
      </w:r>
      <w:r>
        <w:rPr>
          <w:rFonts w:hint="eastAsia" w:ascii="宋体" w:cs="宋体"/>
          <w:kern w:val="0"/>
          <w:sz w:val="24"/>
          <w:highlight w:val="none"/>
        </w:rPr>
        <w:t>并</w:t>
      </w:r>
      <w:r>
        <w:rPr>
          <w:rFonts w:ascii="宋体" w:cs="宋体"/>
          <w:kern w:val="0"/>
          <w:sz w:val="24"/>
          <w:highlight w:val="none"/>
        </w:rPr>
        <w:t xml:space="preserve"> </w:t>
      </w:r>
      <w:r>
        <w:rPr>
          <w:rFonts w:hint="eastAsia" w:ascii="宋体" w:cs="宋体"/>
          <w:kern w:val="0"/>
          <w:sz w:val="24"/>
          <w:highlight w:val="none"/>
        </w:rPr>
        <w:t>在监理工程师的见证下与丙方共同清点，同时在施工现场内合理堆放。</w:t>
      </w:r>
    </w:p>
    <w:p>
      <w:pPr>
        <w:autoSpaceDE w:val="0"/>
        <w:autoSpaceDN w:val="0"/>
        <w:adjustRightInd w:val="0"/>
        <w:spacing w:before="14" w:line="466" w:lineRule="exact"/>
        <w:ind w:right="109"/>
        <w:rPr>
          <w:rFonts w:ascii="宋体" w:cs="宋体"/>
          <w:kern w:val="0"/>
          <w:sz w:val="24"/>
          <w:highlight w:val="none"/>
        </w:rPr>
        <w:sectPr>
          <w:type w:val="continuous"/>
          <w:pgSz w:w="11920" w:h="16840"/>
          <w:pgMar w:top="1560" w:right="880" w:bottom="280" w:left="880" w:header="720" w:footer="720" w:gutter="0"/>
          <w:cols w:equalWidth="0" w:num="2">
            <w:col w:w="1340" w:space="420"/>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48.4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8" w:line="200" w:lineRule="exact"/>
        <w:jc w:val="left"/>
        <w:rPr>
          <w:kern w:val="0"/>
          <w:sz w:val="20"/>
          <w:szCs w:val="20"/>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甲方供应材</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料和工程设备</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的责任</w:t>
      </w:r>
    </w:p>
    <w:p>
      <w:pPr>
        <w:autoSpaceDE w:val="0"/>
        <w:autoSpaceDN w:val="0"/>
        <w:adjustRightInd w:val="0"/>
        <w:spacing w:before="14" w:line="466" w:lineRule="exact"/>
        <w:ind w:right="50"/>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甲方应保证供应的材料和工程设备符合标准与规范、设计要求和合同约定的</w:t>
      </w:r>
      <w:r>
        <w:rPr>
          <w:rFonts w:ascii="宋体" w:cs="宋体"/>
          <w:kern w:val="0"/>
          <w:sz w:val="24"/>
          <w:highlight w:val="none"/>
        </w:rPr>
        <w:t xml:space="preserve"> </w:t>
      </w:r>
      <w:r>
        <w:rPr>
          <w:rFonts w:hint="eastAsia" w:ascii="宋体" w:cs="宋体"/>
          <w:kern w:val="0"/>
          <w:sz w:val="24"/>
          <w:highlight w:val="none"/>
        </w:rPr>
        <w:t>要求</w:t>
      </w:r>
      <w:r>
        <w:rPr>
          <w:rFonts w:hint="eastAsia" w:ascii="宋体" w:cs="宋体"/>
          <w:spacing w:val="-40"/>
          <w:kern w:val="0"/>
          <w:sz w:val="24"/>
          <w:highlight w:val="none"/>
        </w:rPr>
        <w:t>。</w:t>
      </w:r>
      <w:r>
        <w:rPr>
          <w:rFonts w:hint="eastAsia" w:ascii="宋体" w:cs="宋体"/>
          <w:kern w:val="0"/>
          <w:sz w:val="24"/>
          <w:highlight w:val="none"/>
        </w:rPr>
        <w:t>出现不符合要求时</w:t>
      </w:r>
      <w:r>
        <w:rPr>
          <w:rFonts w:hint="eastAsia" w:ascii="宋体" w:cs="宋体"/>
          <w:spacing w:val="-40"/>
          <w:kern w:val="0"/>
          <w:sz w:val="24"/>
          <w:highlight w:val="none"/>
        </w:rPr>
        <w:t>，</w:t>
      </w:r>
      <w:r>
        <w:rPr>
          <w:rFonts w:hint="eastAsia" w:ascii="宋体" w:cs="宋体"/>
          <w:kern w:val="0"/>
          <w:sz w:val="24"/>
          <w:highlight w:val="none"/>
        </w:rPr>
        <w:t>丙方有权拒绝</w:t>
      </w:r>
      <w:r>
        <w:rPr>
          <w:rFonts w:hint="eastAsia" w:ascii="宋体" w:cs="宋体"/>
          <w:spacing w:val="-40"/>
          <w:kern w:val="0"/>
          <w:sz w:val="24"/>
          <w:highlight w:val="none"/>
        </w:rPr>
        <w:t>，</w:t>
      </w:r>
      <w:r>
        <w:rPr>
          <w:rFonts w:hint="eastAsia" w:ascii="宋体" w:cs="宋体"/>
          <w:kern w:val="0"/>
          <w:sz w:val="24"/>
          <w:highlight w:val="none"/>
        </w:rPr>
        <w:t>并要求甲方将其运出施工现场，</w:t>
      </w:r>
      <w:r>
        <w:rPr>
          <w:rFonts w:ascii="宋体" w:cs="宋体"/>
          <w:kern w:val="0"/>
          <w:sz w:val="24"/>
          <w:highlight w:val="none"/>
        </w:rPr>
        <w:t xml:space="preserve"> </w:t>
      </w:r>
      <w:r>
        <w:rPr>
          <w:rFonts w:hint="eastAsia" w:ascii="宋体" w:cs="宋体"/>
          <w:kern w:val="0"/>
          <w:sz w:val="24"/>
          <w:highlight w:val="none"/>
        </w:rPr>
        <w:t>重新供应符合要求的产品</w:t>
      </w:r>
      <w:r>
        <w:rPr>
          <w:rFonts w:hint="eastAsia" w:ascii="宋体" w:cs="宋体"/>
          <w:spacing w:val="-40"/>
          <w:kern w:val="0"/>
          <w:sz w:val="24"/>
          <w:highlight w:val="none"/>
        </w:rPr>
        <w:t>，</w:t>
      </w:r>
      <w:r>
        <w:rPr>
          <w:rFonts w:hint="eastAsia" w:ascii="宋体" w:cs="宋体"/>
          <w:kern w:val="0"/>
          <w:sz w:val="24"/>
          <w:highlight w:val="none"/>
        </w:rPr>
        <w:t>甲方应承担由此增加的费用</w:t>
      </w:r>
      <w:r>
        <w:rPr>
          <w:rFonts w:hint="eastAsia" w:ascii="宋体" w:cs="宋体"/>
          <w:spacing w:val="-40"/>
          <w:kern w:val="0"/>
          <w:sz w:val="24"/>
          <w:highlight w:val="none"/>
        </w:rPr>
        <w:t>和</w:t>
      </w:r>
      <w:r>
        <w:rPr>
          <w:rFonts w:hint="eastAsia" w:ascii="宋体" w:cs="宋体"/>
          <w:kern w:val="0"/>
          <w:sz w:val="24"/>
          <w:highlight w:val="none"/>
        </w:rPr>
        <w:t>（或</w:t>
      </w:r>
      <w:r>
        <w:rPr>
          <w:rFonts w:hint="eastAsia" w:ascii="宋体" w:cs="宋体"/>
          <w:spacing w:val="-40"/>
          <w:kern w:val="0"/>
          <w:sz w:val="24"/>
          <w:highlight w:val="none"/>
        </w:rPr>
        <w:t>）</w:t>
      </w:r>
      <w:r>
        <w:rPr>
          <w:rFonts w:hint="eastAsia" w:ascii="宋体" w:cs="宋体"/>
          <w:kern w:val="0"/>
          <w:sz w:val="24"/>
          <w:highlight w:val="none"/>
        </w:rPr>
        <w:t>延误的工期，</w:t>
      </w:r>
      <w:r>
        <w:rPr>
          <w:rFonts w:ascii="宋体" w:cs="宋体"/>
          <w:kern w:val="0"/>
          <w:sz w:val="24"/>
          <w:highlight w:val="none"/>
        </w:rPr>
        <w:t xml:space="preserve"> </w:t>
      </w:r>
      <w:r>
        <w:rPr>
          <w:rFonts w:hint="eastAsia" w:ascii="宋体" w:cs="宋体"/>
          <w:kern w:val="0"/>
          <w:sz w:val="24"/>
          <w:highlight w:val="none"/>
        </w:rPr>
        <w:t>并向丙方支付合理利润。</w:t>
      </w:r>
    </w:p>
    <w:p>
      <w:pPr>
        <w:autoSpaceDE w:val="0"/>
        <w:autoSpaceDN w:val="0"/>
        <w:adjustRightInd w:val="0"/>
        <w:spacing w:before="14" w:line="466" w:lineRule="exact"/>
        <w:ind w:right="5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48.5</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8" w:line="200" w:lineRule="exact"/>
        <w:jc w:val="left"/>
        <w:rPr>
          <w:kern w:val="0"/>
          <w:sz w:val="20"/>
          <w:szCs w:val="20"/>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丙方保管发</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包人供应的材</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料和</w:t>
      </w:r>
      <w:r>
        <w:rPr>
          <w:rFonts w:hint="eastAsia" w:ascii="宋体" w:cs="宋体"/>
          <w:kern w:val="0"/>
          <w:sz w:val="18"/>
          <w:szCs w:val="18"/>
          <w:highlight w:val="none"/>
        </w:rPr>
        <w:t>工</w:t>
      </w:r>
      <w:r>
        <w:rPr>
          <w:rFonts w:hint="eastAsia" w:ascii="宋体" w:cs="宋体"/>
          <w:spacing w:val="1"/>
          <w:kern w:val="0"/>
          <w:sz w:val="18"/>
          <w:szCs w:val="18"/>
          <w:highlight w:val="none"/>
        </w:rPr>
        <w:t>程</w:t>
      </w:r>
      <w:r>
        <w:rPr>
          <w:rFonts w:hint="eastAsia" w:ascii="宋体" w:cs="宋体"/>
          <w:kern w:val="0"/>
          <w:sz w:val="18"/>
          <w:szCs w:val="18"/>
          <w:highlight w:val="none"/>
        </w:rPr>
        <w:t>设备</w:t>
      </w:r>
    </w:p>
    <w:p>
      <w:pPr>
        <w:autoSpaceDE w:val="0"/>
        <w:autoSpaceDN w:val="0"/>
        <w:adjustRightInd w:val="0"/>
        <w:spacing w:before="67" w:line="316"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甲方供应材料和工程设备的，经合同双方当事人共同清点后由丙方妥善保</w:t>
      </w:r>
      <w:r>
        <w:rPr>
          <w:rFonts w:ascii="宋体" w:cs="宋体"/>
          <w:kern w:val="0"/>
          <w:sz w:val="24"/>
          <w:highlight w:val="none"/>
        </w:rPr>
        <w:t xml:space="preserve"> </w:t>
      </w:r>
      <w:r>
        <w:rPr>
          <w:rFonts w:hint="eastAsia" w:ascii="宋体" w:cs="宋体"/>
          <w:kern w:val="0"/>
          <w:sz w:val="24"/>
          <w:highlight w:val="none"/>
        </w:rPr>
        <w:t>管，保管费由甲方承担；因丙方保管不善或丙方其它原因导致丢失或损</w:t>
      </w:r>
      <w:r>
        <w:rPr>
          <w:rFonts w:ascii="宋体" w:cs="宋体"/>
          <w:kern w:val="0"/>
          <w:sz w:val="24"/>
          <w:highlight w:val="none"/>
        </w:rPr>
        <w:t xml:space="preserve"> </w:t>
      </w:r>
      <w:r>
        <w:rPr>
          <w:rFonts w:hint="eastAsia" w:ascii="宋体" w:cs="宋体"/>
          <w:kern w:val="0"/>
          <w:sz w:val="24"/>
          <w:highlight w:val="none"/>
        </w:rPr>
        <w:t>害的</w:t>
      </w:r>
      <w:r>
        <w:rPr>
          <w:rFonts w:hint="eastAsia" w:ascii="宋体" w:cs="宋体"/>
          <w:spacing w:val="-60"/>
          <w:kern w:val="0"/>
          <w:sz w:val="24"/>
          <w:highlight w:val="none"/>
        </w:rPr>
        <w:t>，</w:t>
      </w:r>
      <w:r>
        <w:rPr>
          <w:rFonts w:hint="eastAsia" w:ascii="宋体" w:cs="宋体"/>
          <w:kern w:val="0"/>
          <w:sz w:val="24"/>
          <w:highlight w:val="none"/>
        </w:rPr>
        <w:t>丙方应予赔偿</w:t>
      </w:r>
      <w:r>
        <w:rPr>
          <w:rFonts w:hint="eastAsia" w:ascii="宋体" w:cs="宋体"/>
          <w:spacing w:val="-60"/>
          <w:kern w:val="0"/>
          <w:sz w:val="24"/>
          <w:highlight w:val="none"/>
        </w:rPr>
        <w:t>。</w:t>
      </w:r>
      <w:r>
        <w:rPr>
          <w:rFonts w:hint="eastAsia" w:ascii="宋体" w:cs="宋体"/>
          <w:kern w:val="0"/>
          <w:sz w:val="24"/>
          <w:highlight w:val="none"/>
        </w:rPr>
        <w:t>除工程量清单中已列有此类工作的支付项目和额度外，</w:t>
      </w:r>
      <w:r>
        <w:rPr>
          <w:rFonts w:ascii="宋体" w:cs="宋体"/>
          <w:kern w:val="0"/>
          <w:sz w:val="24"/>
          <w:highlight w:val="none"/>
        </w:rPr>
        <w:t xml:space="preserve"> </w:t>
      </w:r>
      <w:r>
        <w:rPr>
          <w:rFonts w:hint="eastAsia" w:ascii="宋体" w:cs="宋体"/>
          <w:kern w:val="0"/>
          <w:sz w:val="24"/>
          <w:highlight w:val="none"/>
        </w:rPr>
        <w:t>造价工程师应与合同双方当事人协商确定保管费，并增加到合同价款中；协商</w:t>
      </w:r>
    </w:p>
    <w:p>
      <w:pPr>
        <w:autoSpaceDE w:val="0"/>
        <w:autoSpaceDN w:val="0"/>
        <w:adjustRightInd w:val="0"/>
        <w:spacing w:before="36"/>
        <w:jc w:val="left"/>
        <w:rPr>
          <w:rFonts w:ascii="宋体" w:cs="宋体"/>
          <w:kern w:val="0"/>
          <w:sz w:val="24"/>
          <w:highlight w:val="none"/>
        </w:rPr>
      </w:pPr>
      <w:r>
        <w:rPr>
          <w:rFonts w:hint="eastAsia" w:ascii="宋体" w:cs="宋体"/>
          <w:kern w:val="0"/>
          <w:sz w:val="24"/>
          <w:highlight w:val="none"/>
        </w:rPr>
        <w:t>不能达成一致的，由造价工程师暂定，通知丙方并抄报甲方。</w:t>
      </w:r>
    </w:p>
    <w:p>
      <w:pPr>
        <w:autoSpaceDE w:val="0"/>
        <w:autoSpaceDN w:val="0"/>
        <w:adjustRightInd w:val="0"/>
        <w:spacing w:before="36"/>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48.6</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3" w:line="220" w:lineRule="exact"/>
        <w:jc w:val="left"/>
        <w:rPr>
          <w:kern w:val="0"/>
          <w:sz w:val="22"/>
          <w:szCs w:val="22"/>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供应材料和工</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程设备与约定</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不符时甲方</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的责任</w:t>
      </w:r>
    </w:p>
    <w:p>
      <w:pPr>
        <w:autoSpaceDE w:val="0"/>
        <w:autoSpaceDN w:val="0"/>
        <w:adjustRightInd w:val="0"/>
        <w:spacing w:before="67" w:line="316" w:lineRule="auto"/>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甲方供应的材料和工程设备与一览表不符时，甲方应按照下列规定承担相</w:t>
      </w:r>
      <w:r>
        <w:rPr>
          <w:rFonts w:ascii="宋体" w:cs="宋体"/>
          <w:kern w:val="0"/>
          <w:sz w:val="24"/>
          <w:highlight w:val="none"/>
        </w:rPr>
        <w:t xml:space="preserve"> </w:t>
      </w:r>
      <w:r>
        <w:rPr>
          <w:rFonts w:hint="eastAsia" w:ascii="宋体" w:cs="宋体"/>
          <w:kern w:val="0"/>
          <w:sz w:val="24"/>
          <w:highlight w:val="none"/>
        </w:rPr>
        <w:t>应责任：</w:t>
      </w:r>
    </w:p>
    <w:p>
      <w:pPr>
        <w:autoSpaceDE w:val="0"/>
        <w:autoSpaceDN w:val="0"/>
        <w:adjustRightInd w:val="0"/>
        <w:spacing w:before="67" w:line="316" w:lineRule="auto"/>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tabs>
          <w:tab w:val="left" w:pos="2300"/>
        </w:tabs>
        <w:autoSpaceDE w:val="0"/>
        <w:autoSpaceDN w:val="0"/>
        <w:adjustRightInd w:val="0"/>
        <w:spacing w:line="352" w:lineRule="exact"/>
        <w:ind w:left="1760" w:right="1085"/>
        <w:rPr>
          <w:rFonts w:ascii="宋体" w:cs="宋体"/>
          <w:kern w:val="0"/>
          <w:sz w:val="24"/>
          <w:highlight w:val="none"/>
        </w:rPr>
      </w:pPr>
      <w:r>
        <w:rPr>
          <w:kern w:val="0"/>
          <w:position w:val="-2"/>
          <w:sz w:val="24"/>
          <w:highlight w:val="none"/>
        </w:rPr>
        <w:t>(1)</w:t>
      </w:r>
      <w:r>
        <w:rPr>
          <w:kern w:val="0"/>
          <w:position w:val="-2"/>
          <w:sz w:val="24"/>
          <w:highlight w:val="none"/>
        </w:rPr>
        <w:tab/>
      </w:r>
      <w:r>
        <w:rPr>
          <w:rFonts w:hint="eastAsia" w:ascii="宋体" w:cs="宋体"/>
          <w:kern w:val="0"/>
          <w:position w:val="-2"/>
          <w:sz w:val="24"/>
          <w:highlight w:val="none"/>
        </w:rPr>
        <w:t>材料和工程设备的单价与一览表不符，由甲方承担所有价差；</w:t>
      </w:r>
    </w:p>
    <w:p>
      <w:pPr>
        <w:tabs>
          <w:tab w:val="left" w:pos="2240"/>
        </w:tabs>
        <w:autoSpaceDE w:val="0"/>
        <w:autoSpaceDN w:val="0"/>
        <w:adjustRightInd w:val="0"/>
        <w:spacing w:before="94" w:line="300" w:lineRule="auto"/>
        <w:ind w:left="1759" w:right="170" w:hanging="2"/>
        <w:rPr>
          <w:rFonts w:ascii="宋体" w:cs="宋体"/>
          <w:kern w:val="0"/>
          <w:sz w:val="24"/>
          <w:highlight w:val="none"/>
        </w:rPr>
      </w:pPr>
      <w:r>
        <w:rPr>
          <w:kern w:val="0"/>
          <w:sz w:val="24"/>
          <w:highlight w:val="none"/>
        </w:rPr>
        <w:t>(2)</w:t>
      </w:r>
      <w:r>
        <w:rPr>
          <w:kern w:val="0"/>
          <w:sz w:val="24"/>
          <w:highlight w:val="none"/>
        </w:rPr>
        <w:tab/>
      </w:r>
      <w:r>
        <w:rPr>
          <w:rFonts w:hint="eastAsia" w:ascii="宋体" w:cs="宋体"/>
          <w:kern w:val="0"/>
          <w:sz w:val="24"/>
          <w:highlight w:val="none"/>
        </w:rPr>
        <w:t>材料和工程设备的品种、规格、型号、质量标准与一览表不符，丙方可</w:t>
      </w:r>
      <w:r>
        <w:rPr>
          <w:rFonts w:ascii="宋体" w:cs="宋体"/>
          <w:kern w:val="0"/>
          <w:sz w:val="24"/>
          <w:highlight w:val="none"/>
        </w:rPr>
        <w:t xml:space="preserve"> </w:t>
      </w:r>
      <w:r>
        <w:rPr>
          <w:rFonts w:hint="eastAsia" w:ascii="宋体" w:cs="宋体"/>
          <w:kern w:val="0"/>
          <w:sz w:val="24"/>
          <w:highlight w:val="none"/>
        </w:rPr>
        <w:t>以拒绝接受保管，由甲方运出施工场地并重新采购；</w:t>
      </w:r>
    </w:p>
    <w:p>
      <w:pPr>
        <w:tabs>
          <w:tab w:val="left" w:pos="2240"/>
        </w:tabs>
        <w:autoSpaceDE w:val="0"/>
        <w:autoSpaceDN w:val="0"/>
        <w:adjustRightInd w:val="0"/>
        <w:spacing w:before="52" w:line="300" w:lineRule="auto"/>
        <w:ind w:left="1759" w:right="170" w:hanging="2"/>
        <w:rPr>
          <w:rFonts w:ascii="宋体" w:cs="宋体"/>
          <w:kern w:val="0"/>
          <w:sz w:val="24"/>
          <w:highlight w:val="none"/>
        </w:rPr>
      </w:pPr>
      <w:r>
        <w:rPr>
          <w:kern w:val="0"/>
          <w:sz w:val="24"/>
          <w:highlight w:val="none"/>
        </w:rPr>
        <w:t>(3)</w:t>
      </w:r>
      <w:r>
        <w:rPr>
          <w:kern w:val="0"/>
          <w:sz w:val="24"/>
          <w:highlight w:val="none"/>
        </w:rPr>
        <w:tab/>
      </w:r>
      <w:r>
        <w:rPr>
          <w:rFonts w:hint="eastAsia" w:ascii="宋体" w:cs="宋体"/>
          <w:kern w:val="0"/>
          <w:sz w:val="24"/>
          <w:highlight w:val="none"/>
        </w:rPr>
        <w:t>材料和工程设备的品种、规格、型号、质量标准与一览表不符，经甲方</w:t>
      </w:r>
      <w:r>
        <w:rPr>
          <w:rFonts w:ascii="宋体" w:cs="宋体"/>
          <w:kern w:val="0"/>
          <w:sz w:val="24"/>
          <w:highlight w:val="none"/>
        </w:rPr>
        <w:t xml:space="preserve"> </w:t>
      </w:r>
      <w:r>
        <w:rPr>
          <w:rFonts w:hint="eastAsia" w:ascii="宋体" w:cs="宋体"/>
          <w:kern w:val="0"/>
          <w:sz w:val="24"/>
          <w:highlight w:val="none"/>
        </w:rPr>
        <w:t>同意，丙方可代为调剂替换，由甲方承担相应费用；</w:t>
      </w:r>
    </w:p>
    <w:p>
      <w:pPr>
        <w:tabs>
          <w:tab w:val="left" w:pos="2240"/>
        </w:tabs>
        <w:autoSpaceDE w:val="0"/>
        <w:autoSpaceDN w:val="0"/>
        <w:adjustRightInd w:val="0"/>
        <w:spacing w:before="52" w:line="300" w:lineRule="auto"/>
        <w:ind w:left="1759" w:right="170"/>
        <w:rPr>
          <w:rFonts w:ascii="宋体" w:cs="宋体"/>
          <w:kern w:val="0"/>
          <w:sz w:val="24"/>
          <w:highlight w:val="none"/>
        </w:rPr>
      </w:pPr>
      <w:r>
        <w:rPr>
          <w:kern w:val="0"/>
          <w:sz w:val="24"/>
          <w:highlight w:val="none"/>
        </w:rPr>
        <w:t>(4)</w:t>
      </w:r>
      <w:r>
        <w:rPr>
          <w:kern w:val="0"/>
          <w:sz w:val="24"/>
          <w:highlight w:val="none"/>
        </w:rPr>
        <w:tab/>
      </w:r>
      <w:r>
        <w:rPr>
          <w:rFonts w:hint="eastAsia" w:ascii="宋体" w:cs="宋体"/>
          <w:kern w:val="0"/>
          <w:sz w:val="24"/>
          <w:highlight w:val="none"/>
        </w:rPr>
        <w:t>交货地点与一览表不符，除合同双方当事人协商确定外，由甲方重新运</w:t>
      </w:r>
      <w:r>
        <w:rPr>
          <w:rFonts w:ascii="宋体" w:cs="宋体"/>
          <w:kern w:val="0"/>
          <w:sz w:val="24"/>
          <w:highlight w:val="none"/>
        </w:rPr>
        <w:t xml:space="preserve"> </w:t>
      </w:r>
      <w:r>
        <w:rPr>
          <w:rFonts w:hint="eastAsia" w:ascii="宋体" w:cs="宋体"/>
          <w:kern w:val="0"/>
          <w:sz w:val="24"/>
          <w:highlight w:val="none"/>
        </w:rPr>
        <w:t>至一览表指定地点，并承担由此增加的费用和（或）延误的工期；</w:t>
      </w:r>
    </w:p>
    <w:p>
      <w:pPr>
        <w:autoSpaceDE w:val="0"/>
        <w:autoSpaceDN w:val="0"/>
        <w:adjustRightInd w:val="0"/>
        <w:spacing w:before="52" w:line="300" w:lineRule="auto"/>
        <w:ind w:left="1761" w:right="290" w:hanging="1"/>
        <w:jc w:val="left"/>
        <w:rPr>
          <w:rFonts w:ascii="宋体" w:cs="宋体"/>
          <w:kern w:val="0"/>
          <w:sz w:val="24"/>
          <w:highlight w:val="none"/>
        </w:rPr>
      </w:pPr>
      <w:r>
        <w:rPr>
          <w:kern w:val="0"/>
          <w:sz w:val="24"/>
          <w:highlight w:val="none"/>
        </w:rPr>
        <w:t>(5)</w:t>
      </w:r>
      <w:r>
        <w:rPr>
          <w:spacing w:val="21"/>
          <w:kern w:val="0"/>
          <w:sz w:val="24"/>
          <w:highlight w:val="none"/>
        </w:rPr>
        <w:t xml:space="preserve"> </w:t>
      </w:r>
      <w:r>
        <w:rPr>
          <w:rFonts w:hint="eastAsia" w:ascii="宋体" w:cs="宋体"/>
          <w:kern w:val="0"/>
          <w:sz w:val="24"/>
          <w:highlight w:val="none"/>
        </w:rPr>
        <w:t>供应数量少于一览表约定的数量时，由甲方补齐；多于一览表约定数量</w:t>
      </w:r>
      <w:r>
        <w:rPr>
          <w:rFonts w:ascii="宋体" w:cs="宋体"/>
          <w:kern w:val="0"/>
          <w:sz w:val="24"/>
          <w:highlight w:val="none"/>
        </w:rPr>
        <w:t xml:space="preserve"> </w:t>
      </w:r>
      <w:r>
        <w:rPr>
          <w:rFonts w:hint="eastAsia" w:ascii="宋体" w:cs="宋体"/>
          <w:kern w:val="0"/>
          <w:sz w:val="24"/>
          <w:highlight w:val="none"/>
        </w:rPr>
        <w:t>时，甲方应将多出的部分运出施工场地；</w:t>
      </w:r>
    </w:p>
    <w:p>
      <w:pPr>
        <w:autoSpaceDE w:val="0"/>
        <w:autoSpaceDN w:val="0"/>
        <w:adjustRightInd w:val="0"/>
        <w:spacing w:before="52" w:line="300" w:lineRule="auto"/>
        <w:ind w:left="1759" w:right="168"/>
        <w:rPr>
          <w:rFonts w:ascii="宋体" w:cs="宋体"/>
          <w:kern w:val="0"/>
          <w:sz w:val="24"/>
          <w:highlight w:val="none"/>
        </w:rPr>
      </w:pPr>
      <w:r>
        <w:rPr>
          <w:kern w:val="0"/>
          <w:sz w:val="24"/>
          <w:highlight w:val="none"/>
        </w:rPr>
        <w:t>(6)</w:t>
      </w:r>
      <w:r>
        <w:rPr>
          <w:spacing w:val="22"/>
          <w:kern w:val="0"/>
          <w:sz w:val="24"/>
          <w:highlight w:val="none"/>
        </w:rPr>
        <w:t xml:space="preserve"> </w:t>
      </w:r>
      <w:r>
        <w:rPr>
          <w:rFonts w:hint="eastAsia" w:ascii="宋体" w:cs="宋体"/>
          <w:kern w:val="0"/>
          <w:sz w:val="24"/>
          <w:highlight w:val="none"/>
        </w:rPr>
        <w:t>交货时间早于一览表约定计划和第</w:t>
      </w:r>
      <w:r>
        <w:rPr>
          <w:rFonts w:ascii="宋体" w:cs="宋体"/>
          <w:spacing w:val="-30"/>
          <w:kern w:val="0"/>
          <w:sz w:val="24"/>
          <w:highlight w:val="none"/>
        </w:rPr>
        <w:t xml:space="preserve"> </w:t>
      </w:r>
      <w:r>
        <w:rPr>
          <w:kern w:val="0"/>
          <w:sz w:val="24"/>
          <w:highlight w:val="none"/>
        </w:rPr>
        <w:t>48.2</w:t>
      </w:r>
      <w:r>
        <w:rPr>
          <w:spacing w:val="30"/>
          <w:kern w:val="0"/>
          <w:sz w:val="24"/>
          <w:highlight w:val="none"/>
        </w:rPr>
        <w:t xml:space="preserve"> </w:t>
      </w:r>
      <w:r>
        <w:rPr>
          <w:rFonts w:hint="eastAsia" w:ascii="宋体" w:cs="宋体"/>
          <w:kern w:val="0"/>
          <w:sz w:val="24"/>
          <w:highlight w:val="none"/>
        </w:rPr>
        <w:t>款交货日期，由甲方承担由此发</w:t>
      </w:r>
      <w:r>
        <w:rPr>
          <w:rFonts w:ascii="宋体" w:cs="宋体"/>
          <w:kern w:val="0"/>
          <w:sz w:val="24"/>
          <w:highlight w:val="none"/>
        </w:rPr>
        <w:t xml:space="preserve"> </w:t>
      </w:r>
      <w:r>
        <w:rPr>
          <w:rFonts w:hint="eastAsia" w:ascii="宋体" w:cs="宋体"/>
          <w:kern w:val="0"/>
          <w:sz w:val="24"/>
          <w:highlight w:val="none"/>
        </w:rPr>
        <w:t>生的保管费</w:t>
      </w:r>
      <w:r>
        <w:rPr>
          <w:rFonts w:hint="eastAsia" w:ascii="宋体" w:cs="宋体"/>
          <w:spacing w:val="-30"/>
          <w:kern w:val="0"/>
          <w:sz w:val="24"/>
          <w:highlight w:val="none"/>
        </w:rPr>
        <w:t>；</w:t>
      </w:r>
      <w:r>
        <w:rPr>
          <w:rFonts w:hint="eastAsia" w:ascii="宋体" w:cs="宋体"/>
          <w:kern w:val="0"/>
          <w:sz w:val="24"/>
          <w:highlight w:val="none"/>
        </w:rPr>
        <w:t>交货时间迟于一览表约定计划和第</w:t>
      </w:r>
      <w:r>
        <w:rPr>
          <w:rFonts w:ascii="宋体" w:cs="宋体"/>
          <w:spacing w:val="-60"/>
          <w:kern w:val="0"/>
          <w:sz w:val="24"/>
          <w:highlight w:val="none"/>
        </w:rPr>
        <w:t xml:space="preserve"> </w:t>
      </w:r>
      <w:r>
        <w:rPr>
          <w:kern w:val="0"/>
          <w:sz w:val="24"/>
          <w:highlight w:val="none"/>
        </w:rPr>
        <w:t xml:space="preserve">48.2 </w:t>
      </w:r>
      <w:r>
        <w:rPr>
          <w:rFonts w:hint="eastAsia" w:ascii="宋体" w:cs="宋体"/>
          <w:kern w:val="0"/>
          <w:sz w:val="24"/>
          <w:highlight w:val="none"/>
        </w:rPr>
        <w:t>款交货日期</w:t>
      </w:r>
      <w:r>
        <w:rPr>
          <w:rFonts w:hint="eastAsia" w:ascii="宋体" w:cs="宋体"/>
          <w:spacing w:val="-30"/>
          <w:kern w:val="0"/>
          <w:sz w:val="24"/>
          <w:highlight w:val="none"/>
        </w:rPr>
        <w:t>，</w:t>
      </w:r>
      <w:r>
        <w:rPr>
          <w:rFonts w:hint="eastAsia" w:ascii="宋体" w:cs="宋体"/>
          <w:kern w:val="0"/>
          <w:sz w:val="24"/>
          <w:highlight w:val="none"/>
        </w:rPr>
        <w:t>由甲方承</w:t>
      </w:r>
      <w:r>
        <w:rPr>
          <w:rFonts w:ascii="宋体" w:cs="宋体"/>
          <w:kern w:val="0"/>
          <w:sz w:val="24"/>
          <w:highlight w:val="none"/>
        </w:rPr>
        <w:t xml:space="preserve"> </w:t>
      </w:r>
      <w:r>
        <w:rPr>
          <w:rFonts w:hint="eastAsia" w:ascii="宋体" w:cs="宋体"/>
          <w:kern w:val="0"/>
          <w:sz w:val="24"/>
          <w:highlight w:val="none"/>
        </w:rPr>
        <w:t>担由此增加的费用和（或）延误的工期。</w:t>
      </w:r>
    </w:p>
    <w:p>
      <w:pPr>
        <w:autoSpaceDE w:val="0"/>
        <w:autoSpaceDN w:val="0"/>
        <w:adjustRightInd w:val="0"/>
        <w:spacing w:before="2"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48.7</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1" w:line="220" w:lineRule="exact"/>
        <w:jc w:val="left"/>
        <w:rPr>
          <w:kern w:val="0"/>
          <w:sz w:val="22"/>
          <w:szCs w:val="22"/>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供应材料和工</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程设备使用前</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的检验</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甲方供应的材料和工程设备使用前</w:t>
      </w:r>
      <w:r>
        <w:rPr>
          <w:rFonts w:hint="eastAsia" w:ascii="宋体" w:cs="宋体"/>
          <w:spacing w:val="-120"/>
          <w:kern w:val="0"/>
          <w:sz w:val="24"/>
          <w:highlight w:val="none"/>
        </w:rPr>
        <w:t>，</w:t>
      </w:r>
      <w:r>
        <w:rPr>
          <w:rFonts w:hint="eastAsia" w:ascii="宋体" w:cs="宋体"/>
          <w:kern w:val="0"/>
          <w:sz w:val="24"/>
          <w:highlight w:val="none"/>
        </w:rPr>
        <w:t>由监理工程师会同丙方进行检验试验，</w:t>
      </w:r>
      <w:r>
        <w:rPr>
          <w:rFonts w:ascii="宋体" w:cs="宋体"/>
          <w:kern w:val="0"/>
          <w:sz w:val="24"/>
          <w:highlight w:val="none"/>
        </w:rPr>
        <w:t xml:space="preserve"> </w:t>
      </w:r>
      <w:r>
        <w:rPr>
          <w:rFonts w:hint="eastAsia" w:ascii="宋体" w:cs="宋体"/>
          <w:kern w:val="0"/>
          <w:sz w:val="24"/>
          <w:highlight w:val="none"/>
        </w:rPr>
        <w:t>查验材料合格证明和产品合格证书。合同双方当事人应做好检验书面记录，并</w:t>
      </w:r>
      <w:r>
        <w:rPr>
          <w:rFonts w:ascii="宋体" w:cs="宋体"/>
          <w:kern w:val="0"/>
          <w:sz w:val="24"/>
          <w:highlight w:val="none"/>
        </w:rPr>
        <w:t xml:space="preserve"> </w:t>
      </w:r>
      <w:r>
        <w:rPr>
          <w:rFonts w:hint="eastAsia" w:ascii="宋体" w:cs="宋体"/>
          <w:kern w:val="0"/>
          <w:sz w:val="24"/>
          <w:highlight w:val="none"/>
        </w:rPr>
        <w:t>要求指定人选及时办理签认手续。不合格的，禁止在合同工程中使用。</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7" w:line="240" w:lineRule="exact"/>
        <w:jc w:val="left"/>
        <w:rPr>
          <w:rFonts w:ascii="宋体" w:cs="宋体"/>
          <w:kern w:val="0"/>
          <w:sz w:val="2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48.8</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0" w:line="170" w:lineRule="exact"/>
        <w:jc w:val="left"/>
        <w:rPr>
          <w:kern w:val="0"/>
          <w:sz w:val="17"/>
          <w:szCs w:val="17"/>
          <w:highlight w:val="none"/>
        </w:rPr>
      </w:pPr>
    </w:p>
    <w:p>
      <w:pPr>
        <w:autoSpaceDE w:val="0"/>
        <w:autoSpaceDN w:val="0"/>
        <w:adjustRightInd w:val="0"/>
        <w:ind w:left="105" w:right="-47"/>
        <w:jc w:val="left"/>
        <w:rPr>
          <w:rFonts w:ascii="宋体" w:cs="宋体"/>
          <w:kern w:val="0"/>
          <w:sz w:val="18"/>
          <w:szCs w:val="18"/>
          <w:highlight w:val="none"/>
        </w:rPr>
      </w:pPr>
      <w:r>
        <w:rPr>
          <w:highlight w:val="none"/>
        </w:rPr>
        <mc:AlternateContent>
          <mc:Choice Requires="wps">
            <w:drawing>
              <wp:anchor distT="0" distB="0" distL="114300" distR="114300" simplePos="0" relativeHeight="251708416" behindDoc="1" locked="0" layoutInCell="0" allowOverlap="1">
                <wp:simplePos x="0" y="0"/>
                <wp:positionH relativeFrom="page">
                  <wp:posOffset>1677035</wp:posOffset>
                </wp:positionH>
                <wp:positionV relativeFrom="paragraph">
                  <wp:posOffset>1324610</wp:posOffset>
                </wp:positionV>
                <wp:extent cx="5180965" cy="0"/>
                <wp:effectExtent l="0" t="0" r="0" b="0"/>
                <wp:wrapNone/>
                <wp:docPr id="47" name="未知"/>
                <wp:cNvGraphicFramePr/>
                <a:graphic xmlns:a="http://schemas.openxmlformats.org/drawingml/2006/main">
                  <a:graphicData uri="http://schemas.microsoft.com/office/word/2010/wordprocessingShape">
                    <wps:wsp>
                      <wps:cNvSpPr/>
                      <wps:spPr>
                        <a:xfrm>
                          <a:off x="0" y="0"/>
                          <a:ext cx="5180965" cy="0"/>
                        </a:xfrm>
                        <a:custGeom>
                          <a:avLst/>
                          <a:gdLst/>
                          <a:ahLst/>
                          <a:cxnLst/>
                          <a:rect l="0" t="0" r="0" b="0"/>
                          <a:pathLst>
                            <a:path w="8159">
                              <a:moveTo>
                                <a:pt x="0" y="0"/>
                              </a:moveTo>
                              <a:lnTo>
                                <a:pt x="815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2.05pt;margin-top:104.3pt;height:0pt;width:407.95pt;mso-position-horizontal-relative:page;z-index:-251608064;mso-width-relative:page;mso-height-relative:page;" filled="f" stroked="t" coordsize="8159,1" o:allowincell="f" o:gfxdata="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0GbUF2AAAAAwBAAAPAAAAAAAAAAEAIAAAACIAAABkcnMvZG93bnJldi54bWxQSwECFAAU&#10;AAAACACHTuJAFHDLMioCAACnBAAADgAAAAAAAAABACAAAAAnAQAAZHJzL2Uyb0RvYy54bWxQSwUG&#10;AAAAAAYABgBZAQAAwwUAAAAA&#10;" path="m0,0l8158,0e">
                <v:fill on="f" focussize="0,0"/>
                <v:stroke weight="0.69992125984252pt" color="#000000" joinstyle="round"/>
                <v:imagedata o:title=""/>
                <o:lock v:ext="edit" aspectratio="f"/>
              </v:shape>
            </w:pict>
          </mc:Fallback>
        </mc:AlternateContent>
      </w:r>
      <w:r>
        <w:rPr>
          <w:rFonts w:hint="eastAsia" w:ascii="宋体" w:cs="宋体"/>
          <w:spacing w:val="1"/>
          <w:kern w:val="0"/>
          <w:sz w:val="18"/>
          <w:szCs w:val="18"/>
          <w:highlight w:val="none"/>
        </w:rPr>
        <w:t>约定</w:t>
      </w:r>
      <w:r>
        <w:rPr>
          <w:rFonts w:hint="eastAsia" w:ascii="宋体" w:cs="宋体"/>
          <w:kern w:val="0"/>
          <w:sz w:val="18"/>
          <w:szCs w:val="18"/>
          <w:highlight w:val="none"/>
        </w:rPr>
        <w:t>结</w:t>
      </w:r>
      <w:r>
        <w:rPr>
          <w:rFonts w:hint="eastAsia" w:ascii="宋体" w:cs="宋体"/>
          <w:spacing w:val="1"/>
          <w:kern w:val="0"/>
          <w:sz w:val="18"/>
          <w:szCs w:val="18"/>
          <w:highlight w:val="none"/>
        </w:rPr>
        <w:t>算</w:t>
      </w:r>
      <w:r>
        <w:rPr>
          <w:rFonts w:hint="eastAsia" w:ascii="宋体" w:cs="宋体"/>
          <w:kern w:val="0"/>
          <w:sz w:val="18"/>
          <w:szCs w:val="18"/>
          <w:highlight w:val="none"/>
        </w:rPr>
        <w:t>方式</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甲方供应材料和工程设备的结算方式</w:t>
      </w:r>
      <w:r>
        <w:rPr>
          <w:rFonts w:hint="eastAsia" w:ascii="宋体" w:cs="宋体"/>
          <w:spacing w:val="-120"/>
          <w:kern w:val="0"/>
          <w:sz w:val="24"/>
          <w:highlight w:val="none"/>
        </w:rPr>
        <w:t>，</w:t>
      </w:r>
      <w:r>
        <w:rPr>
          <w:rFonts w:hint="eastAsia" w:ascii="宋体" w:cs="宋体"/>
          <w:kern w:val="0"/>
          <w:sz w:val="24"/>
          <w:highlight w:val="none"/>
        </w:rPr>
        <w:t>由合同双方当事人在专用条款中约定。</w:t>
      </w:r>
      <w:r>
        <w:rPr>
          <w:rFonts w:ascii="宋体" w:cs="宋体"/>
          <w:kern w:val="0"/>
          <w:sz w:val="24"/>
          <w:highlight w:val="none"/>
        </w:rPr>
        <w:t xml:space="preserve"> </w:t>
      </w:r>
      <w:r>
        <w:rPr>
          <w:rFonts w:hint="eastAsia" w:ascii="宋体" w:cs="宋体"/>
          <w:kern w:val="0"/>
          <w:sz w:val="24"/>
          <w:highlight w:val="none"/>
        </w:rPr>
        <w:t>除工程量清单中已列有规费、税金项目的计算方法和额度，可由丙方代收代</w:t>
      </w:r>
      <w:r>
        <w:rPr>
          <w:rFonts w:ascii="宋体" w:cs="宋体"/>
          <w:kern w:val="0"/>
          <w:sz w:val="24"/>
          <w:highlight w:val="none"/>
        </w:rPr>
        <w:t xml:space="preserve"> </w:t>
      </w:r>
      <w:r>
        <w:rPr>
          <w:rFonts w:hint="eastAsia" w:ascii="宋体" w:cs="宋体"/>
          <w:kern w:val="0"/>
          <w:sz w:val="24"/>
          <w:highlight w:val="none"/>
        </w:rPr>
        <w:t>缴外，该结算方式甲方应按照政府有关部门和税务部门规定缴纳合同工程的</w:t>
      </w:r>
      <w:r>
        <w:rPr>
          <w:rFonts w:ascii="宋体" w:cs="宋体"/>
          <w:kern w:val="0"/>
          <w:sz w:val="24"/>
          <w:highlight w:val="none"/>
        </w:rPr>
        <w:t xml:space="preserve"> </w:t>
      </w:r>
      <w:r>
        <w:rPr>
          <w:rFonts w:hint="eastAsia" w:ascii="宋体" w:cs="宋体"/>
          <w:kern w:val="0"/>
          <w:sz w:val="24"/>
          <w:highlight w:val="none"/>
        </w:rPr>
        <w:t>规费、税金。</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880" w:bottom="280" w:left="880" w:header="720" w:footer="720" w:gutter="0"/>
          <w:cols w:equalWidth="0" w:num="2">
            <w:col w:w="1189" w:space="571"/>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1" w:line="260" w:lineRule="exact"/>
        <w:jc w:val="left"/>
        <w:rPr>
          <w:rFonts w:ascii="宋体" w:cs="宋体"/>
          <w:kern w:val="0"/>
          <w:sz w:val="26"/>
          <w:szCs w:val="26"/>
          <w:highlight w:val="none"/>
        </w:rPr>
      </w:pPr>
    </w:p>
    <w:p>
      <w:pPr>
        <w:pStyle w:val="84"/>
        <w:rPr>
          <w:highlight w:val="none"/>
        </w:rPr>
      </w:pPr>
      <w:bookmarkStart w:id="64" w:name="_Toc287627978"/>
      <w:r>
        <w:rPr>
          <w:highlight w:val="none"/>
        </w:rPr>
        <w:t>49</w:t>
      </w:r>
      <w:r>
        <w:rPr>
          <w:highlight w:val="none"/>
        </w:rPr>
        <w:tab/>
      </w:r>
      <w:r>
        <w:rPr>
          <w:rFonts w:hint="eastAsia"/>
          <w:highlight w:val="none"/>
        </w:rPr>
        <w:t>丙方采购材料和工程设备</w:t>
      </w:r>
      <w:bookmarkEnd w:id="64"/>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49.1</w:t>
      </w:r>
    </w:p>
    <w:p>
      <w:pPr>
        <w:autoSpaceDE w:val="0"/>
        <w:autoSpaceDN w:val="0"/>
        <w:adjustRightInd w:val="0"/>
        <w:spacing w:before="2"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丙方采购材</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料和</w:t>
      </w:r>
      <w:r>
        <w:rPr>
          <w:rFonts w:hint="eastAsia" w:ascii="宋体" w:cs="宋体"/>
          <w:kern w:val="0"/>
          <w:sz w:val="18"/>
          <w:szCs w:val="18"/>
          <w:highlight w:val="none"/>
        </w:rPr>
        <w:t>工</w:t>
      </w:r>
      <w:r>
        <w:rPr>
          <w:rFonts w:hint="eastAsia" w:ascii="宋体" w:cs="宋体"/>
          <w:spacing w:val="1"/>
          <w:kern w:val="0"/>
          <w:sz w:val="18"/>
          <w:szCs w:val="18"/>
          <w:highlight w:val="none"/>
        </w:rPr>
        <w:t>程</w:t>
      </w:r>
      <w:r>
        <w:rPr>
          <w:rFonts w:hint="eastAsia" w:ascii="宋体" w:cs="宋体"/>
          <w:kern w:val="0"/>
          <w:sz w:val="18"/>
          <w:szCs w:val="18"/>
          <w:highlight w:val="none"/>
        </w:rPr>
        <w:t>设备</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171"/>
        <w:rPr>
          <w:rFonts w:ascii="宋体" w:cs="宋体"/>
          <w:kern w:val="0"/>
          <w:sz w:val="24"/>
          <w:highlight w:val="none"/>
        </w:rPr>
      </w:pPr>
      <w:r>
        <w:rPr>
          <w:rFonts w:hint="eastAsia" w:ascii="宋体" w:cs="宋体"/>
          <w:kern w:val="0"/>
          <w:sz w:val="24"/>
          <w:highlight w:val="none"/>
        </w:rPr>
        <w:t>丙方负责采购材料和工程设备的，应按照标准与规范、设计要求和合同约定</w:t>
      </w:r>
      <w:r>
        <w:rPr>
          <w:rFonts w:ascii="宋体" w:cs="宋体"/>
          <w:kern w:val="0"/>
          <w:sz w:val="24"/>
          <w:highlight w:val="none"/>
        </w:rPr>
        <w:t xml:space="preserve"> </w:t>
      </w:r>
      <w:r>
        <w:rPr>
          <w:rFonts w:hint="eastAsia" w:ascii="宋体" w:cs="宋体"/>
          <w:kern w:val="0"/>
          <w:sz w:val="24"/>
          <w:highlight w:val="none"/>
        </w:rPr>
        <w:t>的要求采购，并提供产品质量合格证明文件，对材料和工程设备质量负责。承</w:t>
      </w:r>
      <w:r>
        <w:rPr>
          <w:rFonts w:ascii="宋体" w:cs="宋体"/>
          <w:kern w:val="0"/>
          <w:sz w:val="24"/>
          <w:highlight w:val="none"/>
        </w:rPr>
        <w:t xml:space="preserve"> </w:t>
      </w:r>
      <w:r>
        <w:rPr>
          <w:rFonts w:hint="eastAsia" w:ascii="宋体" w:cs="宋体"/>
          <w:kern w:val="0"/>
          <w:sz w:val="24"/>
          <w:highlight w:val="none"/>
        </w:rPr>
        <w:t>包人采购招标工程的材料和工程设备，应与其提交的投标文件相应内容一致。</w:t>
      </w:r>
    </w:p>
    <w:p>
      <w:pPr>
        <w:autoSpaceDE w:val="0"/>
        <w:autoSpaceDN w:val="0"/>
        <w:adjustRightInd w:val="0"/>
        <w:spacing w:line="316" w:lineRule="auto"/>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除专用条款另有约定外，上述材料和工程设备均由丙方负责运输和保管。</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9800"/>
        </w:tabs>
        <w:autoSpaceDE w:val="0"/>
        <w:autoSpaceDN w:val="0"/>
        <w:adjustRightInd w:val="0"/>
        <w:spacing w:line="271" w:lineRule="exact"/>
        <w:ind w:left="141"/>
        <w:jc w:val="left"/>
        <w:rPr>
          <w:kern w:val="0"/>
          <w:sz w:val="24"/>
          <w:highlight w:val="none"/>
        </w:rPr>
      </w:pPr>
      <w:r>
        <w:rPr>
          <w:kern w:val="0"/>
          <w:position w:val="-1"/>
          <w:sz w:val="24"/>
          <w:highlight w:val="none"/>
        </w:rPr>
        <w:t xml:space="preserve">49.2 </w:t>
      </w:r>
      <w:r>
        <w:rPr>
          <w:kern w:val="0"/>
          <w:position w:val="-1"/>
          <w:sz w:val="24"/>
          <w:highlight w:val="none"/>
        </w:rPr>
        <w:tab/>
      </w:r>
    </w:p>
    <w:p>
      <w:pPr>
        <w:tabs>
          <w:tab w:val="left" w:pos="980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6"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丙方供货与</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清点</w:t>
      </w:r>
      <w:r>
        <w:rPr>
          <w:rFonts w:hint="eastAsia" w:ascii="宋体" w:cs="宋体"/>
          <w:kern w:val="0"/>
          <w:sz w:val="18"/>
          <w:szCs w:val="18"/>
          <w:highlight w:val="none"/>
        </w:rPr>
        <w:t>要求</w:t>
      </w:r>
    </w:p>
    <w:p>
      <w:pPr>
        <w:autoSpaceDE w:val="0"/>
        <w:autoSpaceDN w:val="0"/>
        <w:adjustRightInd w:val="0"/>
        <w:spacing w:before="14" w:line="466" w:lineRule="exact"/>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丙方应按照专用条款的约定</w:t>
      </w:r>
      <w:r>
        <w:rPr>
          <w:rFonts w:hint="eastAsia" w:ascii="宋体" w:cs="宋体"/>
          <w:spacing w:val="-60"/>
          <w:kern w:val="0"/>
          <w:sz w:val="24"/>
          <w:highlight w:val="none"/>
        </w:rPr>
        <w:t>，</w:t>
      </w:r>
      <w:r>
        <w:rPr>
          <w:rFonts w:hint="eastAsia" w:ascii="宋体" w:cs="宋体"/>
          <w:kern w:val="0"/>
          <w:sz w:val="24"/>
          <w:highlight w:val="none"/>
        </w:rPr>
        <w:t>将各项材料和工程设备的供货人及品种</w:t>
      </w:r>
      <w:r>
        <w:rPr>
          <w:rFonts w:hint="eastAsia" w:ascii="宋体" w:cs="宋体"/>
          <w:spacing w:val="-60"/>
          <w:kern w:val="0"/>
          <w:sz w:val="24"/>
          <w:highlight w:val="none"/>
        </w:rPr>
        <w:t>、</w:t>
      </w:r>
      <w:r>
        <w:rPr>
          <w:rFonts w:hint="eastAsia" w:ascii="宋体" w:cs="宋体"/>
          <w:kern w:val="0"/>
          <w:sz w:val="24"/>
          <w:highlight w:val="none"/>
        </w:rPr>
        <w:t>规格、</w:t>
      </w:r>
      <w:r>
        <w:rPr>
          <w:rFonts w:ascii="宋体" w:cs="宋体"/>
          <w:kern w:val="0"/>
          <w:sz w:val="24"/>
          <w:highlight w:val="none"/>
        </w:rPr>
        <w:t xml:space="preserve"> </w:t>
      </w:r>
      <w:r>
        <w:rPr>
          <w:rFonts w:hint="eastAsia" w:ascii="宋体" w:cs="宋体"/>
          <w:kern w:val="0"/>
          <w:sz w:val="24"/>
          <w:highlight w:val="none"/>
        </w:rPr>
        <w:t>数量和供货时间等情况以书面形式提交监理工程师确认，并由其报甲方批准</w:t>
      </w:r>
      <w:r>
        <w:rPr>
          <w:rFonts w:ascii="宋体" w:cs="宋体"/>
          <w:kern w:val="0"/>
          <w:sz w:val="24"/>
          <w:highlight w:val="none"/>
        </w:rPr>
        <w:t xml:space="preserve"> </w:t>
      </w:r>
      <w:r>
        <w:rPr>
          <w:rFonts w:hint="eastAsia" w:ascii="宋体" w:cs="宋体"/>
          <w:kern w:val="0"/>
          <w:sz w:val="24"/>
          <w:highlight w:val="none"/>
        </w:rPr>
        <w:t>后实施供货</w:t>
      </w:r>
      <w:r>
        <w:rPr>
          <w:rFonts w:hint="eastAsia" w:ascii="宋体" w:cs="宋体"/>
          <w:spacing w:val="-60"/>
          <w:kern w:val="0"/>
          <w:sz w:val="24"/>
          <w:highlight w:val="none"/>
        </w:rPr>
        <w:t>。</w:t>
      </w:r>
      <w:r>
        <w:rPr>
          <w:rFonts w:hint="eastAsia" w:ascii="宋体" w:cs="宋体"/>
          <w:kern w:val="0"/>
          <w:sz w:val="24"/>
          <w:highlight w:val="none"/>
        </w:rPr>
        <w:t>丙方应在材料和工程设备到货前至少提前</w:t>
      </w:r>
      <w:r>
        <w:rPr>
          <w:rFonts w:ascii="宋体" w:cs="宋体"/>
          <w:spacing w:val="-60"/>
          <w:kern w:val="0"/>
          <w:sz w:val="24"/>
          <w:highlight w:val="none"/>
        </w:rPr>
        <w:t xml:space="preserve"> </w:t>
      </w:r>
      <w:r>
        <w:rPr>
          <w:kern w:val="0"/>
          <w:sz w:val="24"/>
          <w:highlight w:val="none"/>
        </w:rPr>
        <w:t xml:space="preserve">24 </w:t>
      </w:r>
      <w:r>
        <w:rPr>
          <w:rFonts w:hint="eastAsia" w:ascii="宋体" w:cs="宋体"/>
          <w:kern w:val="0"/>
          <w:sz w:val="24"/>
          <w:highlight w:val="none"/>
        </w:rPr>
        <w:t>小时</w:t>
      </w:r>
      <w:r>
        <w:rPr>
          <w:rFonts w:hint="eastAsia" w:ascii="宋体" w:cs="宋体"/>
          <w:spacing w:val="-60"/>
          <w:kern w:val="0"/>
          <w:sz w:val="24"/>
          <w:highlight w:val="none"/>
        </w:rPr>
        <w:t>，</w:t>
      </w:r>
      <w:r>
        <w:rPr>
          <w:rFonts w:hint="eastAsia" w:ascii="宋体" w:cs="宋体"/>
          <w:kern w:val="0"/>
          <w:sz w:val="24"/>
          <w:highlight w:val="none"/>
        </w:rPr>
        <w:t>以书面形式</w:t>
      </w:r>
      <w:r>
        <w:rPr>
          <w:rFonts w:ascii="宋体" w:cs="宋体"/>
          <w:kern w:val="0"/>
          <w:sz w:val="24"/>
          <w:highlight w:val="none"/>
        </w:rPr>
        <w:t xml:space="preserve"> </w:t>
      </w:r>
      <w:r>
        <w:rPr>
          <w:rFonts w:hint="eastAsia" w:ascii="宋体" w:cs="宋体"/>
          <w:kern w:val="0"/>
          <w:sz w:val="24"/>
          <w:highlight w:val="none"/>
        </w:rPr>
        <w:t>通知甲方和监理工程师，并在监理工程师的见证下与甲方共同清点。</w:t>
      </w:r>
    </w:p>
    <w:p>
      <w:pPr>
        <w:autoSpaceDE w:val="0"/>
        <w:autoSpaceDN w:val="0"/>
        <w:adjustRightInd w:val="0"/>
        <w:spacing w:before="14" w:line="466" w:lineRule="exact"/>
        <w:ind w:right="4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49.3</w:t>
      </w:r>
      <w:r>
        <w:rPr>
          <w:rFonts w:hint="eastAsia"/>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8" w:line="190" w:lineRule="exact"/>
        <w:jc w:val="left"/>
        <w:rPr>
          <w:kern w:val="0"/>
          <w:sz w:val="19"/>
          <w:szCs w:val="19"/>
          <w:highlight w:val="none"/>
        </w:rPr>
      </w:pPr>
    </w:p>
    <w:p>
      <w:pPr>
        <w:autoSpaceDE w:val="0"/>
        <w:autoSpaceDN w:val="0"/>
        <w:adjustRightInd w:val="0"/>
        <w:spacing w:line="181" w:lineRule="auto"/>
        <w:ind w:left="105" w:right="-40"/>
        <w:rPr>
          <w:rFonts w:ascii="宋体" w:cs="宋体"/>
          <w:kern w:val="0"/>
          <w:sz w:val="18"/>
          <w:szCs w:val="18"/>
          <w:highlight w:val="none"/>
        </w:rPr>
      </w:pPr>
      <w:r>
        <w:rPr>
          <w:rFonts w:hint="eastAsia" w:ascii="宋体" w:cs="宋体"/>
          <w:spacing w:val="14"/>
          <w:kern w:val="0"/>
          <w:sz w:val="18"/>
          <w:szCs w:val="18"/>
          <w:highlight w:val="none"/>
        </w:rPr>
        <w:t>丙方采购材</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料和工程设备</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的责任</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丙方采购的材料和工程设备不符合标准与规范、设计要求和合同约定的要求</w:t>
      </w:r>
      <w:r>
        <w:rPr>
          <w:rFonts w:ascii="宋体" w:cs="宋体"/>
          <w:kern w:val="0"/>
          <w:sz w:val="24"/>
          <w:highlight w:val="none"/>
        </w:rPr>
        <w:t xml:space="preserve"> </w:t>
      </w:r>
      <w:r>
        <w:rPr>
          <w:rFonts w:hint="eastAsia" w:ascii="宋体" w:cs="宋体"/>
          <w:kern w:val="0"/>
          <w:sz w:val="24"/>
          <w:highlight w:val="none"/>
        </w:rPr>
        <w:t>时，应按照监理工程师的指令将其运出施工场地，重新采购符合要求的产品，</w:t>
      </w:r>
      <w:r>
        <w:rPr>
          <w:rFonts w:ascii="宋体" w:cs="宋体"/>
          <w:kern w:val="0"/>
          <w:sz w:val="24"/>
          <w:highlight w:val="none"/>
        </w:rPr>
        <w:t xml:space="preserve"> </w:t>
      </w:r>
      <w:r>
        <w:rPr>
          <w:rFonts w:hint="eastAsia" w:ascii="宋体" w:cs="宋体"/>
          <w:kern w:val="0"/>
          <w:sz w:val="24"/>
          <w:highlight w:val="none"/>
        </w:rPr>
        <w:t>由此增加的费用和（或）延误的工期由丙方承担。</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49.4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8" w:line="180" w:lineRule="exact"/>
        <w:jc w:val="left"/>
        <w:rPr>
          <w:kern w:val="0"/>
          <w:sz w:val="18"/>
          <w:szCs w:val="18"/>
          <w:highlight w:val="none"/>
        </w:rPr>
      </w:pPr>
    </w:p>
    <w:p>
      <w:pPr>
        <w:autoSpaceDE w:val="0"/>
        <w:autoSpaceDN w:val="0"/>
        <w:adjustRightInd w:val="0"/>
        <w:spacing w:line="181" w:lineRule="auto"/>
        <w:ind w:left="105" w:right="-40"/>
        <w:rPr>
          <w:rFonts w:ascii="宋体" w:cs="宋体"/>
          <w:kern w:val="0"/>
          <w:sz w:val="18"/>
          <w:szCs w:val="18"/>
          <w:highlight w:val="none"/>
        </w:rPr>
      </w:pPr>
      <w:r>
        <w:rPr>
          <w:rFonts w:hint="eastAsia" w:ascii="宋体" w:cs="宋体"/>
          <w:spacing w:val="14"/>
          <w:kern w:val="0"/>
          <w:sz w:val="18"/>
          <w:szCs w:val="18"/>
          <w:highlight w:val="none"/>
        </w:rPr>
        <w:t>丙方使用采</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购的材料和工</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程设</w:t>
      </w:r>
      <w:r>
        <w:rPr>
          <w:rFonts w:hint="eastAsia" w:ascii="宋体" w:cs="宋体"/>
          <w:kern w:val="0"/>
          <w:sz w:val="18"/>
          <w:szCs w:val="18"/>
          <w:highlight w:val="none"/>
        </w:rPr>
        <w:t>备</w:t>
      </w:r>
      <w:r>
        <w:rPr>
          <w:rFonts w:hint="eastAsia" w:ascii="宋体" w:cs="宋体"/>
          <w:spacing w:val="1"/>
          <w:kern w:val="0"/>
          <w:sz w:val="18"/>
          <w:szCs w:val="18"/>
          <w:highlight w:val="none"/>
        </w:rPr>
        <w:t>的</w:t>
      </w:r>
      <w:r>
        <w:rPr>
          <w:rFonts w:hint="eastAsia" w:ascii="宋体" w:cs="宋体"/>
          <w:kern w:val="0"/>
          <w:sz w:val="18"/>
          <w:szCs w:val="18"/>
          <w:highlight w:val="none"/>
        </w:rPr>
        <w:t>责任</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监理工程师发现丙方使用不符合标准与规范、设计要求和合同约定要求的材</w:t>
      </w:r>
      <w:r>
        <w:rPr>
          <w:rFonts w:ascii="宋体" w:cs="宋体"/>
          <w:kern w:val="0"/>
          <w:sz w:val="24"/>
          <w:highlight w:val="none"/>
        </w:rPr>
        <w:t xml:space="preserve"> </w:t>
      </w:r>
      <w:r>
        <w:rPr>
          <w:rFonts w:hint="eastAsia" w:ascii="宋体" w:cs="宋体"/>
          <w:kern w:val="0"/>
          <w:sz w:val="24"/>
          <w:highlight w:val="none"/>
        </w:rPr>
        <w:t>料和工程设备时，应迅速发出指令要求丙方立即停止使用，并拆除、修复或</w:t>
      </w:r>
      <w:r>
        <w:rPr>
          <w:rFonts w:ascii="宋体" w:cs="宋体"/>
          <w:kern w:val="0"/>
          <w:sz w:val="24"/>
          <w:highlight w:val="none"/>
        </w:rPr>
        <w:t xml:space="preserve"> </w:t>
      </w:r>
      <w:r>
        <w:rPr>
          <w:rFonts w:hint="eastAsia" w:ascii="宋体" w:cs="宋体"/>
          <w:kern w:val="0"/>
          <w:sz w:val="24"/>
          <w:highlight w:val="none"/>
        </w:rPr>
        <w:t>重新采购，由此增加的费用和（或）延误的工期由丙方承担。</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49.5</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7" w:line="180" w:lineRule="exact"/>
        <w:jc w:val="left"/>
        <w:rPr>
          <w:kern w:val="0"/>
          <w:sz w:val="18"/>
          <w:szCs w:val="18"/>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丙方不执行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指令</w:t>
      </w:r>
      <w:r>
        <w:rPr>
          <w:rFonts w:hint="eastAsia" w:ascii="宋体" w:cs="宋体"/>
          <w:kern w:val="0"/>
          <w:sz w:val="18"/>
          <w:szCs w:val="18"/>
          <w:highlight w:val="none"/>
        </w:rPr>
        <w:t>的</w:t>
      </w:r>
      <w:r>
        <w:rPr>
          <w:rFonts w:hint="eastAsia" w:ascii="宋体" w:cs="宋体"/>
          <w:spacing w:val="1"/>
          <w:kern w:val="0"/>
          <w:sz w:val="18"/>
          <w:szCs w:val="18"/>
          <w:highlight w:val="none"/>
        </w:rPr>
        <w:t>责任</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如果丙方不执行监理工程师依据第</w:t>
      </w:r>
      <w:r>
        <w:rPr>
          <w:rFonts w:ascii="宋体" w:cs="宋体"/>
          <w:spacing w:val="-46"/>
          <w:kern w:val="0"/>
          <w:sz w:val="24"/>
          <w:highlight w:val="none"/>
        </w:rPr>
        <w:t xml:space="preserve"> </w:t>
      </w:r>
      <w:r>
        <w:rPr>
          <w:kern w:val="0"/>
          <w:sz w:val="24"/>
          <w:highlight w:val="none"/>
        </w:rPr>
        <w:t>49.3</w:t>
      </w:r>
      <w:r>
        <w:rPr>
          <w:spacing w:val="14"/>
          <w:kern w:val="0"/>
          <w:sz w:val="24"/>
          <w:highlight w:val="none"/>
        </w:rPr>
        <w:t xml:space="preserve"> </w:t>
      </w:r>
      <w:r>
        <w:rPr>
          <w:rFonts w:hint="eastAsia" w:ascii="宋体" w:cs="宋体"/>
          <w:spacing w:val="1"/>
          <w:kern w:val="0"/>
          <w:sz w:val="24"/>
          <w:highlight w:val="none"/>
        </w:rPr>
        <w:t>款和</w:t>
      </w:r>
      <w:r>
        <w:rPr>
          <w:rFonts w:hint="eastAsia" w:ascii="宋体" w:cs="宋体"/>
          <w:kern w:val="0"/>
          <w:sz w:val="24"/>
          <w:highlight w:val="none"/>
        </w:rPr>
        <w:t>第</w:t>
      </w:r>
      <w:r>
        <w:rPr>
          <w:rFonts w:ascii="宋体" w:cs="宋体"/>
          <w:spacing w:val="-46"/>
          <w:kern w:val="0"/>
          <w:sz w:val="24"/>
          <w:highlight w:val="none"/>
        </w:rPr>
        <w:t xml:space="preserve"> </w:t>
      </w:r>
      <w:r>
        <w:rPr>
          <w:kern w:val="0"/>
          <w:sz w:val="24"/>
          <w:highlight w:val="none"/>
        </w:rPr>
        <w:t>49.4</w:t>
      </w:r>
      <w:r>
        <w:rPr>
          <w:spacing w:val="16"/>
          <w:kern w:val="0"/>
          <w:sz w:val="24"/>
          <w:highlight w:val="none"/>
        </w:rPr>
        <w:t xml:space="preserve"> </w:t>
      </w:r>
      <w:r>
        <w:rPr>
          <w:rFonts w:hint="eastAsia" w:ascii="宋体" w:cs="宋体"/>
          <w:kern w:val="0"/>
          <w:sz w:val="24"/>
          <w:highlight w:val="none"/>
        </w:rPr>
        <w:t>款规定发出的指令</w:t>
      </w:r>
      <w:r>
        <w:rPr>
          <w:kern w:val="0"/>
          <w:sz w:val="24"/>
          <w:highlight w:val="none"/>
        </w:rPr>
        <w:t>,</w:t>
      </w:r>
      <w:r>
        <w:rPr>
          <w:rFonts w:hint="eastAsia" w:ascii="宋体" w:cs="宋体"/>
          <w:kern w:val="0"/>
          <w:sz w:val="24"/>
          <w:highlight w:val="none"/>
        </w:rPr>
        <w:t>则发</w:t>
      </w:r>
      <w:r>
        <w:rPr>
          <w:rFonts w:ascii="宋体" w:cs="宋体"/>
          <w:kern w:val="0"/>
          <w:sz w:val="24"/>
          <w:highlight w:val="none"/>
        </w:rPr>
        <w:t xml:space="preserve"> </w:t>
      </w:r>
      <w:r>
        <w:rPr>
          <w:rFonts w:hint="eastAsia" w:ascii="宋体" w:cs="宋体"/>
          <w:kern w:val="0"/>
          <w:sz w:val="24"/>
          <w:highlight w:val="none"/>
        </w:rPr>
        <w:t>包人可自行或指派第双方执行该指令，由此发生的费用由丙方承担。该笔款</w:t>
      </w:r>
      <w:r>
        <w:rPr>
          <w:rFonts w:ascii="宋体" w:cs="宋体"/>
          <w:kern w:val="0"/>
          <w:sz w:val="24"/>
          <w:highlight w:val="none"/>
        </w:rPr>
        <w:t xml:space="preserve"> </w:t>
      </w:r>
      <w:r>
        <w:rPr>
          <w:rFonts w:hint="eastAsia" w:ascii="宋体" w:cs="宋体"/>
          <w:kern w:val="0"/>
          <w:sz w:val="24"/>
          <w:highlight w:val="none"/>
        </w:rPr>
        <w:t>项经造价工程师核实后，由甲方从应付或将付给或将付给丙方的工程款中</w:t>
      </w:r>
      <w:r>
        <w:rPr>
          <w:rFonts w:ascii="宋体" w:cs="宋体"/>
          <w:kern w:val="0"/>
          <w:sz w:val="24"/>
          <w:highlight w:val="none"/>
        </w:rPr>
        <w:t xml:space="preserve"> </w:t>
      </w:r>
      <w:r>
        <w:rPr>
          <w:rFonts w:hint="eastAsia" w:ascii="宋体" w:cs="宋体"/>
          <w:kern w:val="0"/>
          <w:sz w:val="24"/>
          <w:highlight w:val="none"/>
        </w:rPr>
        <w:t>扣除。</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49.6</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2" w:line="280" w:lineRule="exact"/>
        <w:jc w:val="left"/>
        <w:rPr>
          <w:kern w:val="0"/>
          <w:sz w:val="28"/>
          <w:szCs w:val="28"/>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使用替换材料</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的申</w:t>
      </w:r>
      <w:r>
        <w:rPr>
          <w:rFonts w:hint="eastAsia" w:ascii="宋体" w:cs="宋体"/>
          <w:kern w:val="0"/>
          <w:sz w:val="18"/>
          <w:szCs w:val="18"/>
          <w:highlight w:val="none"/>
        </w:rPr>
        <w:t>请</w:t>
      </w:r>
      <w:r>
        <w:rPr>
          <w:rFonts w:hint="eastAsia" w:ascii="宋体" w:cs="宋体"/>
          <w:spacing w:val="1"/>
          <w:kern w:val="0"/>
          <w:sz w:val="18"/>
          <w:szCs w:val="18"/>
          <w:highlight w:val="none"/>
        </w:rPr>
        <w:t>与</w:t>
      </w:r>
      <w:r>
        <w:rPr>
          <w:rFonts w:hint="eastAsia" w:ascii="宋体" w:cs="宋体"/>
          <w:kern w:val="0"/>
          <w:sz w:val="18"/>
          <w:szCs w:val="18"/>
          <w:highlight w:val="none"/>
        </w:rPr>
        <w:t>批准</w:t>
      </w:r>
    </w:p>
    <w:p>
      <w:pPr>
        <w:autoSpaceDE w:val="0"/>
        <w:autoSpaceDN w:val="0"/>
        <w:adjustRightInd w:val="0"/>
        <w:spacing w:before="67" w:line="316" w:lineRule="auto"/>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丙方需要使用替换材料的，应经监理工程师同意并由其报甲方批准后方可</w:t>
      </w:r>
      <w:r>
        <w:rPr>
          <w:rFonts w:ascii="宋体" w:cs="宋体"/>
          <w:kern w:val="0"/>
          <w:sz w:val="24"/>
          <w:highlight w:val="none"/>
        </w:rPr>
        <w:t xml:space="preserve"> </w:t>
      </w:r>
      <w:r>
        <w:rPr>
          <w:rFonts w:hint="eastAsia" w:ascii="宋体" w:cs="宋体"/>
          <w:kern w:val="0"/>
          <w:sz w:val="24"/>
          <w:highlight w:val="none"/>
        </w:rPr>
        <w:t>实施，由此引起合同价款的增减由造价工程师与合同双方当事人协商确定；协</w:t>
      </w:r>
    </w:p>
    <w:p>
      <w:pPr>
        <w:autoSpaceDE w:val="0"/>
        <w:autoSpaceDN w:val="0"/>
        <w:adjustRightInd w:val="0"/>
        <w:spacing w:before="37"/>
        <w:jc w:val="left"/>
        <w:rPr>
          <w:rFonts w:ascii="宋体" w:cs="宋体"/>
          <w:kern w:val="0"/>
          <w:sz w:val="24"/>
          <w:highlight w:val="none"/>
        </w:rPr>
      </w:pPr>
      <w:r>
        <w:rPr>
          <w:rFonts w:hint="eastAsia" w:ascii="宋体" w:cs="宋体"/>
          <w:kern w:val="0"/>
          <w:sz w:val="24"/>
          <w:highlight w:val="none"/>
        </w:rPr>
        <w:t>商不能达成一致的，由造价工程师暂定，通知丙方并抄报甲方。</w:t>
      </w:r>
    </w:p>
    <w:p>
      <w:pPr>
        <w:autoSpaceDE w:val="0"/>
        <w:autoSpaceDN w:val="0"/>
        <w:adjustRightInd w:val="0"/>
        <w:spacing w:before="37"/>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49.7</w:t>
      </w:r>
      <w:r>
        <w:rPr>
          <w:kern w:val="0"/>
          <w:position w:val="-1"/>
          <w:sz w:val="24"/>
          <w:highlight w:val="none"/>
        </w:rPr>
        <w:tab/>
      </w:r>
    </w:p>
    <w:p>
      <w:pPr>
        <w:autoSpaceDE w:val="0"/>
        <w:autoSpaceDN w:val="0"/>
        <w:adjustRightInd w:val="0"/>
        <w:spacing w:before="4" w:line="240" w:lineRule="exact"/>
        <w:jc w:val="left"/>
        <w:rPr>
          <w:kern w:val="0"/>
          <w:sz w:val="24"/>
          <w:highlight w:val="none"/>
        </w:rPr>
      </w:pPr>
    </w:p>
    <w:p>
      <w:pPr>
        <w:autoSpaceDE w:val="0"/>
        <w:autoSpaceDN w:val="0"/>
        <w:adjustRightInd w:val="0"/>
        <w:spacing w:before="4" w:line="240" w:lineRule="exact"/>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22"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采购材料和工</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程设备使用前</w:t>
      </w:r>
    </w:p>
    <w:p>
      <w:pPr>
        <w:autoSpaceDE w:val="0"/>
        <w:autoSpaceDN w:val="0"/>
        <w:adjustRightInd w:val="0"/>
        <w:spacing w:line="216" w:lineRule="exact"/>
        <w:ind w:left="105"/>
        <w:jc w:val="left"/>
        <w:rPr>
          <w:rFonts w:ascii="宋体" w:cs="宋体"/>
          <w:kern w:val="0"/>
          <w:sz w:val="18"/>
          <w:szCs w:val="18"/>
          <w:highlight w:val="none"/>
        </w:rPr>
      </w:pPr>
      <w:r>
        <w:rPr>
          <w:rFonts w:hint="eastAsia" w:ascii="宋体" w:cs="宋体"/>
          <w:spacing w:val="1"/>
          <w:kern w:val="0"/>
          <w:position w:val="-2"/>
          <w:sz w:val="18"/>
          <w:szCs w:val="18"/>
          <w:highlight w:val="none"/>
        </w:rPr>
        <w:t>的检验</w:t>
      </w:r>
    </w:p>
    <w:p>
      <w:pPr>
        <w:autoSpaceDE w:val="0"/>
        <w:autoSpaceDN w:val="0"/>
        <w:adjustRightInd w:val="0"/>
        <w:spacing w:line="334"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丙方采购的材料和工程设备在使用前，应会同监理工程师进行检验试验，查</w:t>
      </w:r>
    </w:p>
    <w:p>
      <w:pPr>
        <w:autoSpaceDE w:val="0"/>
        <w:autoSpaceDN w:val="0"/>
        <w:adjustRightInd w:val="0"/>
        <w:spacing w:before="7" w:line="460" w:lineRule="atLeast"/>
        <w:ind w:right="171"/>
        <w:jc w:val="left"/>
        <w:rPr>
          <w:rFonts w:ascii="宋体" w:cs="宋体"/>
          <w:kern w:val="0"/>
          <w:sz w:val="24"/>
          <w:highlight w:val="none"/>
        </w:rPr>
      </w:pPr>
      <w:r>
        <w:rPr>
          <w:rFonts w:hint="eastAsia" w:ascii="宋体" w:cs="宋体"/>
          <w:kern w:val="0"/>
          <w:sz w:val="24"/>
          <w:highlight w:val="none"/>
        </w:rPr>
        <w:t>验材料合格证明和产品合格证书。合同双方当事人应做好检验书面记录，并要</w:t>
      </w:r>
      <w:r>
        <w:rPr>
          <w:rFonts w:ascii="宋体" w:cs="宋体"/>
          <w:kern w:val="0"/>
          <w:sz w:val="24"/>
          <w:highlight w:val="none"/>
        </w:rPr>
        <w:t xml:space="preserve"> </w:t>
      </w:r>
      <w:r>
        <w:rPr>
          <w:rFonts w:hint="eastAsia" w:ascii="宋体" w:cs="宋体"/>
          <w:kern w:val="0"/>
          <w:sz w:val="24"/>
          <w:highlight w:val="none"/>
        </w:rPr>
        <w:t>求指定人选及时办理签认手续。不合格的，禁止在合同工程中使用。</w:t>
      </w:r>
    </w:p>
    <w:p>
      <w:pPr>
        <w:autoSpaceDE w:val="0"/>
        <w:autoSpaceDN w:val="0"/>
        <w:adjustRightInd w:val="0"/>
        <w:spacing w:before="7" w:line="460" w:lineRule="atLeas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ind w:left="141"/>
        <w:jc w:val="left"/>
        <w:rPr>
          <w:kern w:val="0"/>
          <w:sz w:val="24"/>
          <w:highlight w:val="none"/>
        </w:rPr>
      </w:pPr>
      <w:r>
        <w:rPr>
          <w:kern w:val="0"/>
          <w:sz w:val="24"/>
          <w:highlight w:val="none"/>
        </w:rPr>
        <w:t>49.8</w:t>
      </w:r>
      <w:r>
        <w:rPr>
          <w:kern w:val="0"/>
          <w:sz w:val="24"/>
          <w:highlight w:val="none"/>
        </w:rPr>
        <w:tab/>
      </w:r>
    </w:p>
    <w:p>
      <w:pPr>
        <w:autoSpaceDE w:val="0"/>
        <w:autoSpaceDN w:val="0"/>
        <w:adjustRightInd w:val="0"/>
        <w:spacing w:before="62"/>
        <w:ind w:left="1760"/>
        <w:jc w:val="left"/>
        <w:rPr>
          <w:rFonts w:ascii="宋体" w:cs="宋体"/>
          <w:kern w:val="0"/>
          <w:sz w:val="24"/>
          <w:highlight w:val="none"/>
        </w:rPr>
      </w:pPr>
      <w:r>
        <w:rPr>
          <w:rFonts w:hint="eastAsia" w:ascii="宋体" w:cs="宋体"/>
          <w:kern w:val="0"/>
          <w:sz w:val="24"/>
          <w:highlight w:val="none"/>
        </w:rPr>
        <w:t>丙方采购材料和工程设备的，除专用条款另有约定外，甲方不得指定生产</w:t>
      </w:r>
    </w:p>
    <w:p>
      <w:pPr>
        <w:autoSpaceDE w:val="0"/>
        <w:autoSpaceDN w:val="0"/>
        <w:adjustRightInd w:val="0"/>
        <w:spacing w:before="62"/>
        <w:ind w:left="1760"/>
        <w:jc w:val="left"/>
        <w:rPr>
          <w:rFonts w:ascii="宋体" w:cs="宋体"/>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line="194" w:lineRule="exact"/>
        <w:ind w:left="105" w:right="-47"/>
        <w:jc w:val="left"/>
        <w:rPr>
          <w:rFonts w:ascii="宋体" w:cs="宋体"/>
          <w:kern w:val="0"/>
          <w:sz w:val="18"/>
          <w:szCs w:val="18"/>
          <w:highlight w:val="none"/>
        </w:rPr>
      </w:pPr>
      <w:r>
        <w:rPr>
          <w:rFonts w:hint="eastAsia" w:ascii="宋体" w:cs="宋体"/>
          <w:spacing w:val="14"/>
          <w:kern w:val="0"/>
          <w:position w:val="-1"/>
          <w:sz w:val="18"/>
          <w:szCs w:val="18"/>
          <w:highlight w:val="none"/>
        </w:rPr>
        <w:t>禁止指定采购</w:t>
      </w:r>
    </w:p>
    <w:p>
      <w:pPr>
        <w:autoSpaceDE w:val="0"/>
        <w:autoSpaceDN w:val="0"/>
        <w:adjustRightInd w:val="0"/>
        <w:spacing w:before="24"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材料和工程设</w:t>
      </w:r>
      <w:r>
        <w:rPr>
          <w:rFonts w:ascii="宋体" w:cs="宋体"/>
          <w:spacing w:val="14"/>
          <w:kern w:val="0"/>
          <w:sz w:val="18"/>
          <w:szCs w:val="18"/>
          <w:highlight w:val="none"/>
        </w:rPr>
        <w:t xml:space="preserve"> </w:t>
      </w:r>
      <w:r>
        <w:rPr>
          <w:rFonts w:hint="eastAsia" w:ascii="宋体" w:cs="宋体"/>
          <w:kern w:val="0"/>
          <w:sz w:val="18"/>
          <w:szCs w:val="18"/>
          <w:highlight w:val="none"/>
        </w:rPr>
        <w:t>备</w:t>
      </w:r>
    </w:p>
    <w:p>
      <w:pPr>
        <w:autoSpaceDE w:val="0"/>
        <w:autoSpaceDN w:val="0"/>
        <w:adjustRightInd w:val="0"/>
        <w:spacing w:before="3"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jc w:val="left"/>
        <w:rPr>
          <w:rFonts w:ascii="宋体" w:cs="宋体"/>
          <w:kern w:val="0"/>
          <w:sz w:val="24"/>
          <w:highlight w:val="none"/>
        </w:rPr>
      </w:pPr>
      <w:r>
        <w:rPr>
          <w:rFonts w:hint="eastAsia" w:ascii="宋体" w:cs="宋体"/>
          <w:kern w:val="0"/>
          <w:sz w:val="24"/>
          <w:highlight w:val="none"/>
        </w:rPr>
        <w:t>厂家或供应商。</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6" w:line="200" w:lineRule="exact"/>
        <w:jc w:val="left"/>
        <w:rPr>
          <w:rFonts w:ascii="宋体" w:cs="宋体"/>
          <w:kern w:val="0"/>
          <w:sz w:val="20"/>
          <w:szCs w:val="20"/>
          <w:highlight w:val="none"/>
        </w:rPr>
      </w:pPr>
    </w:p>
    <w:p>
      <w:pPr>
        <w:pStyle w:val="84"/>
        <w:rPr>
          <w:highlight w:val="none"/>
        </w:rPr>
      </w:pPr>
      <w:bookmarkStart w:id="65" w:name="_Toc287627979"/>
      <w:r>
        <w:rPr>
          <w:highlight w:val="none"/>
        </w:rPr>
        <mc:AlternateContent>
          <mc:Choice Requires="wps">
            <w:drawing>
              <wp:anchor distT="0" distB="0" distL="114300" distR="114300" simplePos="0" relativeHeight="251709440" behindDoc="1" locked="0" layoutInCell="0" allowOverlap="1">
                <wp:simplePos x="0" y="0"/>
                <wp:positionH relativeFrom="page">
                  <wp:posOffset>1677035</wp:posOffset>
                </wp:positionH>
                <wp:positionV relativeFrom="page">
                  <wp:posOffset>1061085</wp:posOffset>
                </wp:positionV>
                <wp:extent cx="5180965" cy="0"/>
                <wp:effectExtent l="0" t="0" r="0" b="0"/>
                <wp:wrapNone/>
                <wp:docPr id="48" name="未知"/>
                <wp:cNvGraphicFramePr/>
                <a:graphic xmlns:a="http://schemas.openxmlformats.org/drawingml/2006/main">
                  <a:graphicData uri="http://schemas.microsoft.com/office/word/2010/wordprocessingShape">
                    <wps:wsp>
                      <wps:cNvSpPr/>
                      <wps:spPr>
                        <a:xfrm>
                          <a:off x="0" y="0"/>
                          <a:ext cx="5180965" cy="0"/>
                        </a:xfrm>
                        <a:custGeom>
                          <a:avLst/>
                          <a:gdLst/>
                          <a:ahLst/>
                          <a:cxnLst/>
                          <a:rect l="0" t="0" r="0" b="0"/>
                          <a:pathLst>
                            <a:path w="8159">
                              <a:moveTo>
                                <a:pt x="0" y="0"/>
                              </a:moveTo>
                              <a:lnTo>
                                <a:pt x="815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2.05pt;margin-top:83.55pt;height:0pt;width:407.95pt;mso-position-horizontal-relative:page;mso-position-vertical-relative:page;z-index:-251607040;mso-width-relative:page;mso-height-relative:page;" filled="f" stroked="t" coordsize="8159,1" o:allowincell="f" o:gfxdata="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ZaQD9kAAAAMAQAADwAAAAAAAAABACAAAAAiAAAAZHJzL2Rvd25yZXYueG1sUEsBAhQA&#10;FAAAAAgAh07iQBFCQJsqAgAApwQAAA4AAAAAAAAAAQAgAAAAKAEAAGRycy9lMm9Eb2MueG1sUEsF&#10;BgAAAAAGAAYAWQEAAMQFAAAAAA==&#10;" path="m0,0l8158,0e">
                <v:fill on="f" focussize="0,0"/>
                <v:stroke weight="0.7pt" color="#000000" joinstyle="round"/>
                <v:imagedata o:title=""/>
                <o:lock v:ext="edit" aspectratio="f"/>
              </v:shape>
            </w:pict>
          </mc:Fallback>
        </mc:AlternateContent>
      </w:r>
      <w:r>
        <w:rPr>
          <w:highlight w:val="none"/>
        </w:rPr>
        <w:t>50</w:t>
      </w:r>
      <w:r>
        <w:rPr>
          <w:highlight w:val="none"/>
        </w:rPr>
        <w:tab/>
      </w:r>
      <w:r>
        <w:rPr>
          <w:rFonts w:hint="eastAsia"/>
          <w:highlight w:val="none"/>
        </w:rPr>
        <w:t>材料和工程设备的检验试验</w:t>
      </w:r>
      <w:bookmarkEnd w:id="65"/>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pgSz w:w="11920" w:h="16840"/>
          <w:pgMar w:top="1580" w:right="9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50.1</w:t>
      </w:r>
    </w:p>
    <w:p>
      <w:pPr>
        <w:autoSpaceDE w:val="0"/>
        <w:autoSpaceDN w:val="0"/>
        <w:adjustRightInd w:val="0"/>
        <w:spacing w:before="5" w:line="190" w:lineRule="exact"/>
        <w:jc w:val="left"/>
        <w:rPr>
          <w:kern w:val="0"/>
          <w:sz w:val="19"/>
          <w:szCs w:val="19"/>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进入现场检验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试验</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71"/>
        <w:rPr>
          <w:rFonts w:ascii="宋体" w:cs="宋体"/>
          <w:kern w:val="0"/>
          <w:sz w:val="24"/>
          <w:highlight w:val="none"/>
        </w:rPr>
      </w:pPr>
      <w:r>
        <w:rPr>
          <w:rFonts w:hint="eastAsia" w:ascii="宋体" w:cs="宋体"/>
          <w:kern w:val="0"/>
          <w:sz w:val="24"/>
          <w:highlight w:val="none"/>
        </w:rPr>
        <w:t>监理工程师及其委派的代表可进入施工场地、材料和工程设备的制造、加工或</w:t>
      </w:r>
      <w:r>
        <w:rPr>
          <w:rFonts w:ascii="宋体" w:cs="宋体"/>
          <w:kern w:val="0"/>
          <w:sz w:val="24"/>
          <w:highlight w:val="none"/>
        </w:rPr>
        <w:t xml:space="preserve"> </w:t>
      </w:r>
      <w:r>
        <w:rPr>
          <w:rFonts w:hint="eastAsia" w:ascii="宋体" w:cs="宋体"/>
          <w:kern w:val="0"/>
          <w:sz w:val="24"/>
          <w:highlight w:val="none"/>
        </w:rPr>
        <w:t>制配车间等场所参加材料和工程设备等产品的检验试验。丙方应为他们进入</w:t>
      </w:r>
      <w:r>
        <w:rPr>
          <w:rFonts w:ascii="宋体" w:cs="宋体"/>
          <w:kern w:val="0"/>
          <w:sz w:val="24"/>
          <w:highlight w:val="none"/>
        </w:rPr>
        <w:t xml:space="preserve"> </w:t>
      </w:r>
      <w:r>
        <w:rPr>
          <w:rFonts w:hint="eastAsia" w:ascii="宋体" w:cs="宋体"/>
          <w:kern w:val="0"/>
          <w:sz w:val="24"/>
          <w:highlight w:val="none"/>
        </w:rPr>
        <w:t>上述场所及开展相关工作提供便利和协助。</w:t>
      </w:r>
    </w:p>
    <w:p>
      <w:pPr>
        <w:autoSpaceDE w:val="0"/>
        <w:autoSpaceDN w:val="0"/>
        <w:adjustRightInd w:val="0"/>
        <w:spacing w:line="466" w:lineRule="exact"/>
        <w:ind w:right="71"/>
        <w:rPr>
          <w:rFonts w:ascii="宋体" w:cs="宋体"/>
          <w:kern w:val="0"/>
          <w:sz w:val="24"/>
          <w:highlight w:val="none"/>
        </w:rPr>
        <w:sectPr>
          <w:type w:val="continuous"/>
          <w:pgSz w:w="11920" w:h="16840"/>
          <w:pgMar w:top="1560" w:right="980" w:bottom="280" w:left="880" w:header="720" w:footer="720" w:gutter="0"/>
          <w:cols w:equalWidth="0" w:num="2">
            <w:col w:w="1272" w:space="488"/>
            <w:col w:w="83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 xml:space="preserve">50.2 </w:t>
      </w:r>
      <w:r>
        <w:rPr>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type w:val="continuous"/>
          <w:pgSz w:w="11920" w:h="16840"/>
          <w:pgMar w:top="1560" w:right="980" w:bottom="280" w:left="880" w:header="720" w:footer="720" w:gutter="0"/>
          <w:cols w:space="720" w:num="1"/>
        </w:sectPr>
      </w:pPr>
    </w:p>
    <w:p>
      <w:pPr>
        <w:autoSpaceDE w:val="0"/>
        <w:autoSpaceDN w:val="0"/>
        <w:adjustRightInd w:val="0"/>
        <w:spacing w:before="6" w:line="160" w:lineRule="exact"/>
        <w:jc w:val="left"/>
        <w:rPr>
          <w:kern w:val="0"/>
          <w:sz w:val="16"/>
          <w:szCs w:val="16"/>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材料和工程设</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备的见证取样</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与不见证取样</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检验</w:t>
      </w:r>
      <w:r>
        <w:rPr>
          <w:rFonts w:hint="eastAsia" w:ascii="宋体" w:cs="宋体"/>
          <w:kern w:val="0"/>
          <w:sz w:val="18"/>
          <w:szCs w:val="18"/>
          <w:highlight w:val="none"/>
        </w:rPr>
        <w:t>试验</w:t>
      </w:r>
    </w:p>
    <w:p>
      <w:pPr>
        <w:autoSpaceDE w:val="0"/>
        <w:autoSpaceDN w:val="0"/>
        <w:adjustRightInd w:val="0"/>
        <w:spacing w:before="67" w:line="310" w:lineRule="auto"/>
        <w:ind w:right="62"/>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材料和工程设备等产品的检验试验，包括见证取样和不见证取样两种情形：</w:t>
      </w:r>
      <w:r>
        <w:rPr>
          <w:rFonts w:ascii="宋体" w:cs="宋体"/>
          <w:kern w:val="0"/>
          <w:sz w:val="24"/>
          <w:highlight w:val="none"/>
        </w:rPr>
        <w:t xml:space="preserve"> </w:t>
      </w:r>
      <w:r>
        <w:rPr>
          <w:kern w:val="0"/>
          <w:sz w:val="24"/>
          <w:highlight w:val="none"/>
        </w:rPr>
        <w:t>(1)</w:t>
      </w:r>
      <w:r>
        <w:rPr>
          <w:rFonts w:hint="eastAsia" w:ascii="宋体" w:cs="宋体"/>
          <w:kern w:val="0"/>
          <w:sz w:val="24"/>
          <w:highlight w:val="none"/>
        </w:rPr>
        <w:t>标准与规范</w:t>
      </w:r>
      <w:r>
        <w:rPr>
          <w:rFonts w:hint="eastAsia" w:ascii="宋体" w:cs="宋体"/>
          <w:spacing w:val="-40"/>
          <w:kern w:val="0"/>
          <w:sz w:val="24"/>
          <w:highlight w:val="none"/>
        </w:rPr>
        <w:t>、</w:t>
      </w:r>
      <w:r>
        <w:rPr>
          <w:rFonts w:hint="eastAsia" w:ascii="宋体" w:cs="宋体"/>
          <w:kern w:val="0"/>
          <w:sz w:val="24"/>
          <w:highlight w:val="none"/>
        </w:rPr>
        <w:t>涉及结构安全有要求或合同有约定进行见证取样检验试验的材</w:t>
      </w:r>
      <w:r>
        <w:rPr>
          <w:rFonts w:ascii="宋体" w:cs="宋体"/>
          <w:kern w:val="0"/>
          <w:sz w:val="24"/>
          <w:highlight w:val="none"/>
        </w:rPr>
        <w:t xml:space="preserve"> </w:t>
      </w:r>
      <w:r>
        <w:rPr>
          <w:rFonts w:hint="eastAsia" w:ascii="宋体" w:cs="宋体"/>
          <w:kern w:val="0"/>
          <w:sz w:val="24"/>
          <w:highlight w:val="none"/>
        </w:rPr>
        <w:t>料和工程设备等产品，丙方应在取样前至少提前</w:t>
      </w:r>
      <w:r>
        <w:rPr>
          <w:rFonts w:ascii="宋体" w:cs="宋体"/>
          <w:kern w:val="0"/>
          <w:sz w:val="24"/>
          <w:highlight w:val="none"/>
        </w:rPr>
        <w:t xml:space="preserve"> </w:t>
      </w:r>
      <w:r>
        <w:rPr>
          <w:kern w:val="0"/>
          <w:sz w:val="24"/>
          <w:highlight w:val="none"/>
        </w:rPr>
        <w:t xml:space="preserve">24  </w:t>
      </w:r>
      <w:r>
        <w:rPr>
          <w:rFonts w:hint="eastAsia" w:ascii="宋体" w:cs="宋体"/>
          <w:kern w:val="0"/>
          <w:sz w:val="24"/>
          <w:highlight w:val="none"/>
        </w:rPr>
        <w:t>小时通知监理工程师参</w:t>
      </w:r>
      <w:r>
        <w:rPr>
          <w:rFonts w:ascii="宋体" w:cs="宋体"/>
          <w:kern w:val="0"/>
          <w:sz w:val="24"/>
          <w:highlight w:val="none"/>
        </w:rPr>
        <w:t xml:space="preserve"> </w:t>
      </w:r>
      <w:r>
        <w:rPr>
          <w:rFonts w:hint="eastAsia" w:ascii="宋体" w:cs="宋体"/>
          <w:kern w:val="0"/>
          <w:sz w:val="24"/>
          <w:highlight w:val="none"/>
        </w:rPr>
        <w:t>加，并在监理工程师的见证下现场取样，同时送至具有相应资质等级的质量检</w:t>
      </w:r>
      <w:r>
        <w:rPr>
          <w:rFonts w:ascii="宋体" w:cs="宋体"/>
          <w:kern w:val="0"/>
          <w:sz w:val="24"/>
          <w:highlight w:val="none"/>
        </w:rPr>
        <w:t xml:space="preserve"> </w:t>
      </w:r>
      <w:r>
        <w:rPr>
          <w:rFonts w:hint="eastAsia" w:ascii="宋体" w:cs="宋体"/>
          <w:kern w:val="0"/>
          <w:sz w:val="24"/>
          <w:highlight w:val="none"/>
        </w:rPr>
        <w:t>测机构进行检验试验。</w:t>
      </w:r>
    </w:p>
    <w:p>
      <w:pPr>
        <w:autoSpaceDE w:val="0"/>
        <w:autoSpaceDN w:val="0"/>
        <w:adjustRightInd w:val="0"/>
        <w:spacing w:before="67" w:line="310" w:lineRule="auto"/>
        <w:ind w:right="62"/>
        <w:jc w:val="left"/>
        <w:rPr>
          <w:rFonts w:ascii="宋体" w:cs="宋体"/>
          <w:kern w:val="0"/>
          <w:sz w:val="24"/>
          <w:highlight w:val="none"/>
        </w:rPr>
      </w:pPr>
      <w:r>
        <w:rPr>
          <w:kern w:val="0"/>
          <w:sz w:val="24"/>
          <w:highlight w:val="none"/>
        </w:rPr>
        <w:t>(2</w:t>
      </w:r>
      <w:r>
        <w:rPr>
          <w:spacing w:val="6"/>
          <w:kern w:val="0"/>
          <w:sz w:val="24"/>
          <w:highlight w:val="none"/>
        </w:rPr>
        <w:t>)</w:t>
      </w:r>
      <w:r>
        <w:rPr>
          <w:rFonts w:hint="eastAsia" w:ascii="宋体" w:cs="宋体"/>
          <w:spacing w:val="6"/>
          <w:kern w:val="0"/>
          <w:sz w:val="24"/>
          <w:highlight w:val="none"/>
        </w:rPr>
        <w:t>标准与规范没要求或合同没约定进行见证</w:t>
      </w:r>
      <w:r>
        <w:rPr>
          <w:rFonts w:hint="eastAsia" w:ascii="宋体" w:cs="宋体"/>
          <w:spacing w:val="7"/>
          <w:kern w:val="0"/>
          <w:sz w:val="24"/>
          <w:highlight w:val="none"/>
        </w:rPr>
        <w:t>取</w:t>
      </w:r>
      <w:r>
        <w:rPr>
          <w:rFonts w:hint="eastAsia" w:ascii="宋体" w:cs="宋体"/>
          <w:spacing w:val="6"/>
          <w:kern w:val="0"/>
          <w:sz w:val="24"/>
          <w:highlight w:val="none"/>
        </w:rPr>
        <w:t>样检验试验的材料和工程设备</w:t>
      </w:r>
      <w:r>
        <w:rPr>
          <w:rFonts w:ascii="宋体" w:cs="宋体"/>
          <w:spacing w:val="6"/>
          <w:kern w:val="0"/>
          <w:sz w:val="24"/>
          <w:highlight w:val="none"/>
        </w:rPr>
        <w:t xml:space="preserve"> </w:t>
      </w:r>
      <w:r>
        <w:rPr>
          <w:rFonts w:hint="eastAsia" w:ascii="宋体" w:cs="宋体"/>
          <w:kern w:val="0"/>
          <w:sz w:val="24"/>
          <w:highlight w:val="none"/>
        </w:rPr>
        <w:t>等产品，丙方和监理工程师应按照合同约定进行材料和工程设备等产品的检</w:t>
      </w:r>
      <w:r>
        <w:rPr>
          <w:rFonts w:ascii="宋体" w:cs="宋体"/>
          <w:kern w:val="0"/>
          <w:sz w:val="24"/>
          <w:highlight w:val="none"/>
        </w:rPr>
        <w:t xml:space="preserve"> </w:t>
      </w:r>
      <w:r>
        <w:rPr>
          <w:rFonts w:hint="eastAsia" w:ascii="宋体" w:cs="宋体"/>
          <w:kern w:val="0"/>
          <w:sz w:val="24"/>
          <w:highlight w:val="none"/>
        </w:rPr>
        <w:t>验试验。丙方和监理工程师应事先协商确定检验试验的时间和地点，并按时</w:t>
      </w:r>
      <w:r>
        <w:rPr>
          <w:rFonts w:ascii="宋体" w:cs="宋体"/>
          <w:kern w:val="0"/>
          <w:sz w:val="24"/>
          <w:highlight w:val="none"/>
        </w:rPr>
        <w:t xml:space="preserve"> </w:t>
      </w:r>
      <w:r>
        <w:rPr>
          <w:rFonts w:hint="eastAsia" w:ascii="宋体" w:cs="宋体"/>
          <w:kern w:val="0"/>
          <w:sz w:val="24"/>
          <w:highlight w:val="none"/>
        </w:rPr>
        <w:t>到场参加检验试验。如果监理工程师或其委派的代表不能按时到场参加的，监</w:t>
      </w:r>
      <w:r>
        <w:rPr>
          <w:rFonts w:ascii="宋体" w:cs="宋体"/>
          <w:kern w:val="0"/>
          <w:sz w:val="24"/>
          <w:highlight w:val="none"/>
        </w:rPr>
        <w:t xml:space="preserve"> </w:t>
      </w:r>
      <w:r>
        <w:rPr>
          <w:rFonts w:hint="eastAsia" w:ascii="宋体" w:cs="宋体"/>
          <w:kern w:val="0"/>
          <w:sz w:val="24"/>
          <w:highlight w:val="none"/>
        </w:rPr>
        <w:t>理工程师应至少提前</w:t>
      </w:r>
      <w:r>
        <w:rPr>
          <w:rFonts w:ascii="宋体" w:cs="宋体"/>
          <w:spacing w:val="-60"/>
          <w:kern w:val="0"/>
          <w:sz w:val="24"/>
          <w:highlight w:val="none"/>
        </w:rPr>
        <w:t xml:space="preserve"> </w:t>
      </w:r>
      <w:r>
        <w:rPr>
          <w:kern w:val="0"/>
          <w:sz w:val="24"/>
          <w:highlight w:val="none"/>
        </w:rPr>
        <w:t xml:space="preserve">24 </w:t>
      </w:r>
      <w:r>
        <w:rPr>
          <w:rFonts w:hint="eastAsia" w:ascii="宋体" w:cs="宋体"/>
          <w:kern w:val="0"/>
          <w:sz w:val="24"/>
          <w:highlight w:val="none"/>
        </w:rPr>
        <w:t>小时发出延期检验试验指令并书面说明理由</w:t>
      </w:r>
      <w:r>
        <w:rPr>
          <w:rFonts w:hint="eastAsia" w:ascii="宋体" w:cs="宋体"/>
          <w:spacing w:val="-120"/>
          <w:kern w:val="0"/>
          <w:sz w:val="24"/>
          <w:highlight w:val="none"/>
        </w:rPr>
        <w:t>，</w:t>
      </w:r>
      <w:r>
        <w:rPr>
          <w:rFonts w:hint="eastAsia" w:ascii="宋体" w:cs="宋体"/>
          <w:kern w:val="0"/>
          <w:sz w:val="24"/>
          <w:highlight w:val="none"/>
        </w:rPr>
        <w:t>延期不得</w:t>
      </w:r>
      <w:r>
        <w:rPr>
          <w:rFonts w:ascii="宋体" w:cs="宋体"/>
          <w:kern w:val="0"/>
          <w:sz w:val="24"/>
          <w:highlight w:val="none"/>
        </w:rPr>
        <w:t xml:space="preserve"> </w:t>
      </w:r>
      <w:r>
        <w:rPr>
          <w:rFonts w:hint="eastAsia" w:ascii="宋体" w:cs="宋体"/>
          <w:kern w:val="0"/>
          <w:sz w:val="24"/>
          <w:highlight w:val="none"/>
        </w:rPr>
        <w:t>超过</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w:t>
      </w:r>
      <w:r>
        <w:rPr>
          <w:rFonts w:hint="eastAsia" w:ascii="宋体" w:cs="宋体"/>
          <w:spacing w:val="-120"/>
          <w:kern w:val="0"/>
          <w:sz w:val="24"/>
          <w:highlight w:val="none"/>
        </w:rPr>
        <w:t>。</w:t>
      </w:r>
      <w:r>
        <w:rPr>
          <w:rFonts w:hint="eastAsia" w:ascii="宋体" w:cs="宋体"/>
          <w:kern w:val="0"/>
          <w:sz w:val="24"/>
          <w:highlight w:val="none"/>
        </w:rPr>
        <w:t>如果监理工程师或其委派的代表未发出延期指令也未能按时到场</w:t>
      </w:r>
      <w:r>
        <w:rPr>
          <w:rFonts w:ascii="宋体" w:cs="宋体"/>
          <w:kern w:val="0"/>
          <w:sz w:val="24"/>
          <w:highlight w:val="none"/>
        </w:rPr>
        <w:t xml:space="preserve"> </w:t>
      </w:r>
      <w:r>
        <w:rPr>
          <w:rFonts w:hint="eastAsia" w:ascii="宋体" w:cs="宋体"/>
          <w:kern w:val="0"/>
          <w:sz w:val="24"/>
          <w:highlight w:val="none"/>
        </w:rPr>
        <w:t>检验试验，丙方可自行检验试验，并认为该检验试验是经监理工程师同意下</w:t>
      </w:r>
      <w:r>
        <w:rPr>
          <w:rFonts w:ascii="宋体" w:cs="宋体"/>
          <w:kern w:val="0"/>
          <w:sz w:val="24"/>
          <w:highlight w:val="none"/>
        </w:rPr>
        <w:t xml:space="preserve"> </w:t>
      </w:r>
      <w:r>
        <w:rPr>
          <w:rFonts w:hint="eastAsia" w:ascii="宋体" w:cs="宋体"/>
          <w:kern w:val="0"/>
          <w:sz w:val="24"/>
          <w:highlight w:val="none"/>
        </w:rPr>
        <w:t>完成的；检验试验完成后，丙方应立即向监理工程师提交检验试验结果的有</w:t>
      </w:r>
    </w:p>
    <w:p>
      <w:pPr>
        <w:autoSpaceDE w:val="0"/>
        <w:autoSpaceDN w:val="0"/>
        <w:adjustRightInd w:val="0"/>
        <w:spacing w:before="42"/>
        <w:jc w:val="left"/>
        <w:rPr>
          <w:rFonts w:ascii="宋体" w:cs="宋体"/>
          <w:kern w:val="0"/>
          <w:sz w:val="24"/>
          <w:highlight w:val="none"/>
        </w:rPr>
      </w:pPr>
      <w:r>
        <w:rPr>
          <w:rFonts w:hint="eastAsia" w:ascii="宋体" w:cs="宋体"/>
          <w:kern w:val="0"/>
          <w:sz w:val="24"/>
          <w:highlight w:val="none"/>
        </w:rPr>
        <w:t>效证据，监理工程师应予认可。</w:t>
      </w:r>
    </w:p>
    <w:p>
      <w:pPr>
        <w:autoSpaceDE w:val="0"/>
        <w:autoSpaceDN w:val="0"/>
        <w:adjustRightInd w:val="0"/>
        <w:spacing w:before="42"/>
        <w:jc w:val="left"/>
        <w:rPr>
          <w:rFonts w:ascii="宋体" w:cs="宋体"/>
          <w:kern w:val="0"/>
          <w:sz w:val="24"/>
          <w:highlight w:val="none"/>
        </w:rPr>
        <w:sectPr>
          <w:type w:val="continuous"/>
          <w:pgSz w:w="11920" w:h="16840"/>
          <w:pgMar w:top="1560" w:right="980" w:bottom="280" w:left="880" w:header="720" w:footer="720" w:gutter="0"/>
          <w:cols w:equalWidth="0" w:num="2">
            <w:col w:w="1272" w:space="488"/>
            <w:col w:w="83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 xml:space="preserve">50.3 </w:t>
      </w:r>
      <w:r>
        <w:rPr>
          <w:kern w:val="0"/>
          <w:position w:val="-1"/>
          <w:sz w:val="24"/>
          <w:highlight w:val="none"/>
        </w:rPr>
        <w:tab/>
      </w:r>
    </w:p>
    <w:p>
      <w:pPr>
        <w:tabs>
          <w:tab w:val="left" w:leader="dot" w:pos="9880"/>
        </w:tabs>
        <w:autoSpaceDE w:val="0"/>
        <w:autoSpaceDN w:val="0"/>
        <w:adjustRightInd w:val="0"/>
        <w:spacing w:before="29" w:line="271" w:lineRule="exact"/>
        <w:ind w:left="141"/>
        <w:jc w:val="left"/>
        <w:rPr>
          <w:kern w:val="0"/>
          <w:sz w:val="24"/>
          <w:highlight w:val="none"/>
        </w:rPr>
        <w:sectPr>
          <w:type w:val="continuous"/>
          <w:pgSz w:w="11920" w:h="16840"/>
          <w:pgMar w:top="1560" w:right="980" w:bottom="280" w:left="880" w:header="720" w:footer="720" w:gutter="0"/>
          <w:cols w:space="720" w:num="1"/>
        </w:sectPr>
      </w:pPr>
    </w:p>
    <w:p>
      <w:pPr>
        <w:autoSpaceDE w:val="0"/>
        <w:autoSpaceDN w:val="0"/>
        <w:adjustRightInd w:val="0"/>
        <w:spacing w:before="1" w:line="190" w:lineRule="exact"/>
        <w:jc w:val="left"/>
        <w:rPr>
          <w:kern w:val="0"/>
          <w:sz w:val="19"/>
          <w:szCs w:val="19"/>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材料和工程设</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备的</w:t>
      </w:r>
      <w:r>
        <w:rPr>
          <w:rFonts w:hint="eastAsia" w:ascii="宋体" w:cs="宋体"/>
          <w:kern w:val="0"/>
          <w:sz w:val="18"/>
          <w:szCs w:val="18"/>
          <w:highlight w:val="none"/>
        </w:rPr>
        <w:t>使用</w:t>
      </w:r>
    </w:p>
    <w:p>
      <w:pPr>
        <w:autoSpaceDE w:val="0"/>
        <w:autoSpaceDN w:val="0"/>
        <w:adjustRightInd w:val="0"/>
        <w:spacing w:before="14" w:line="466" w:lineRule="exact"/>
        <w:ind w:right="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材料和工程设备等产品检验试验合格的，可在合同工程中使用。材料和工程设</w:t>
      </w:r>
      <w:r>
        <w:rPr>
          <w:rFonts w:ascii="宋体" w:cs="宋体"/>
          <w:kern w:val="0"/>
          <w:sz w:val="24"/>
          <w:highlight w:val="none"/>
        </w:rPr>
        <w:t xml:space="preserve"> </w:t>
      </w:r>
      <w:r>
        <w:rPr>
          <w:rFonts w:hint="eastAsia" w:ascii="宋体" w:cs="宋体"/>
          <w:kern w:val="0"/>
          <w:sz w:val="24"/>
          <w:highlight w:val="none"/>
        </w:rPr>
        <w:t>备等产品检验试验不合格的，禁止在合同工程中使用，并及时清出施工场地。</w:t>
      </w:r>
    </w:p>
    <w:p>
      <w:pPr>
        <w:autoSpaceDE w:val="0"/>
        <w:autoSpaceDN w:val="0"/>
        <w:adjustRightInd w:val="0"/>
        <w:spacing w:before="14" w:line="466" w:lineRule="exact"/>
        <w:ind w:right="71"/>
        <w:jc w:val="left"/>
        <w:rPr>
          <w:rFonts w:ascii="宋体" w:cs="宋体"/>
          <w:kern w:val="0"/>
          <w:sz w:val="24"/>
          <w:highlight w:val="none"/>
        </w:rPr>
        <w:sectPr>
          <w:type w:val="continuous"/>
          <w:pgSz w:w="11920" w:h="16840"/>
          <w:pgMar w:top="1560" w:right="980" w:bottom="280" w:left="880" w:header="720" w:footer="720" w:gutter="0"/>
          <w:cols w:equalWidth="0" w:num="2">
            <w:col w:w="1272" w:space="488"/>
            <w:col w:w="83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 xml:space="preserve">50.4 </w:t>
      </w:r>
      <w:r>
        <w:rPr>
          <w:kern w:val="0"/>
          <w:position w:val="-1"/>
          <w:sz w:val="24"/>
          <w:highlight w:val="none"/>
        </w:rPr>
        <w:tab/>
      </w:r>
    </w:p>
    <w:p>
      <w:pPr>
        <w:tabs>
          <w:tab w:val="left" w:leader="dot" w:pos="9880"/>
        </w:tabs>
        <w:autoSpaceDE w:val="0"/>
        <w:autoSpaceDN w:val="0"/>
        <w:adjustRightInd w:val="0"/>
        <w:spacing w:line="271" w:lineRule="exact"/>
        <w:ind w:left="141"/>
        <w:jc w:val="left"/>
        <w:rPr>
          <w:kern w:val="0"/>
          <w:sz w:val="24"/>
          <w:highlight w:val="none"/>
        </w:rPr>
        <w:sectPr>
          <w:type w:val="continuous"/>
          <w:pgSz w:w="11920" w:h="16840"/>
          <w:pgMar w:top="1560" w:right="980" w:bottom="280" w:left="880" w:header="720" w:footer="720" w:gutter="0"/>
          <w:cols w:space="720" w:num="1"/>
        </w:sectPr>
      </w:pPr>
    </w:p>
    <w:p>
      <w:pPr>
        <w:autoSpaceDE w:val="0"/>
        <w:autoSpaceDN w:val="0"/>
        <w:adjustRightInd w:val="0"/>
        <w:spacing w:before="18" w:line="200" w:lineRule="exact"/>
        <w:jc w:val="left"/>
        <w:rPr>
          <w:kern w:val="0"/>
          <w:sz w:val="20"/>
          <w:szCs w:val="20"/>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材料和工程设</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备的检验试验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费用</w:t>
      </w:r>
    </w:p>
    <w:p>
      <w:pPr>
        <w:autoSpaceDE w:val="0"/>
        <w:autoSpaceDN w:val="0"/>
        <w:adjustRightInd w:val="0"/>
        <w:spacing w:before="67" w:line="316" w:lineRule="auto"/>
        <w:ind w:left="1" w:right="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除合同价款已包括外，材料和工程设备等产品的检验试验费，按照实际发生的</w:t>
      </w:r>
      <w:r>
        <w:rPr>
          <w:rFonts w:ascii="宋体" w:cs="宋体"/>
          <w:kern w:val="0"/>
          <w:sz w:val="24"/>
          <w:highlight w:val="none"/>
        </w:rPr>
        <w:t xml:space="preserve"> </w:t>
      </w:r>
      <w:r>
        <w:rPr>
          <w:rFonts w:hint="eastAsia" w:ascii="宋体" w:cs="宋体"/>
          <w:kern w:val="0"/>
          <w:sz w:val="24"/>
          <w:highlight w:val="none"/>
        </w:rPr>
        <w:t>费用计算。</w:t>
      </w:r>
    </w:p>
    <w:p>
      <w:pPr>
        <w:autoSpaceDE w:val="0"/>
        <w:autoSpaceDN w:val="0"/>
        <w:adjustRightInd w:val="0"/>
        <w:spacing w:before="36" w:line="300" w:lineRule="auto"/>
        <w:ind w:right="71"/>
        <w:jc w:val="left"/>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spacing w:val="-40"/>
          <w:kern w:val="0"/>
          <w:sz w:val="24"/>
          <w:highlight w:val="none"/>
        </w:rPr>
        <w:t>）</w:t>
      </w:r>
      <w:r>
        <w:rPr>
          <w:rFonts w:hint="eastAsia" w:ascii="宋体" w:cs="宋体"/>
          <w:kern w:val="0"/>
          <w:sz w:val="24"/>
          <w:highlight w:val="none"/>
        </w:rPr>
        <w:t>现场使用前材料和工程设备等产品的检验试验</w:t>
      </w:r>
      <w:r>
        <w:rPr>
          <w:rFonts w:hint="eastAsia" w:ascii="宋体" w:cs="宋体"/>
          <w:spacing w:val="-40"/>
          <w:kern w:val="0"/>
          <w:sz w:val="24"/>
          <w:highlight w:val="none"/>
        </w:rPr>
        <w:t>，</w:t>
      </w:r>
      <w:r>
        <w:rPr>
          <w:rFonts w:hint="eastAsia" w:ascii="宋体" w:cs="宋体"/>
          <w:kern w:val="0"/>
          <w:sz w:val="24"/>
          <w:highlight w:val="none"/>
        </w:rPr>
        <w:t>甲方供应的</w:t>
      </w:r>
      <w:r>
        <w:rPr>
          <w:rFonts w:hint="eastAsia" w:ascii="宋体" w:cs="宋体"/>
          <w:spacing w:val="-40"/>
          <w:kern w:val="0"/>
          <w:sz w:val="24"/>
          <w:highlight w:val="none"/>
        </w:rPr>
        <w:t>，</w:t>
      </w:r>
      <w:r>
        <w:rPr>
          <w:rFonts w:hint="eastAsia" w:ascii="宋体" w:cs="宋体"/>
          <w:kern w:val="0"/>
          <w:sz w:val="24"/>
          <w:highlight w:val="none"/>
        </w:rPr>
        <w:t>检验试验</w:t>
      </w:r>
      <w:r>
        <w:rPr>
          <w:rFonts w:ascii="宋体" w:cs="宋体"/>
          <w:kern w:val="0"/>
          <w:sz w:val="24"/>
          <w:highlight w:val="none"/>
        </w:rPr>
        <w:t xml:space="preserve"> </w:t>
      </w:r>
      <w:r>
        <w:rPr>
          <w:rFonts w:hint="eastAsia" w:ascii="宋体" w:cs="宋体"/>
          <w:kern w:val="0"/>
          <w:sz w:val="24"/>
          <w:highlight w:val="none"/>
        </w:rPr>
        <w:t>费由甲方承担；丙方采购的，检验试验费由丙方承担。</w:t>
      </w:r>
    </w:p>
    <w:p>
      <w:pPr>
        <w:autoSpaceDE w:val="0"/>
        <w:autoSpaceDN w:val="0"/>
        <w:adjustRightInd w:val="0"/>
        <w:spacing w:before="36" w:line="300" w:lineRule="auto"/>
        <w:ind w:right="71"/>
        <w:jc w:val="left"/>
        <w:rPr>
          <w:rFonts w:ascii="宋体" w:cs="宋体"/>
          <w:kern w:val="0"/>
          <w:sz w:val="24"/>
          <w:highlight w:val="none"/>
        </w:rPr>
        <w:sectPr>
          <w:type w:val="continuous"/>
          <w:pgSz w:w="11920" w:h="16840"/>
          <w:pgMar w:top="1560" w:right="980" w:bottom="280" w:left="880" w:header="720" w:footer="720" w:gutter="0"/>
          <w:cols w:equalWidth="0" w:num="2">
            <w:col w:w="1272" w:space="487"/>
            <w:col w:w="8301"/>
          </w:cols>
        </w:sectPr>
      </w:pPr>
    </w:p>
    <w:p>
      <w:pPr>
        <w:autoSpaceDE w:val="0"/>
        <w:autoSpaceDN w:val="0"/>
        <w:adjustRightInd w:val="0"/>
        <w:spacing w:line="352" w:lineRule="exact"/>
        <w:ind w:left="1760"/>
        <w:jc w:val="left"/>
        <w:rPr>
          <w:rFonts w:ascii="宋体" w:cs="宋体"/>
          <w:kern w:val="0"/>
          <w:sz w:val="24"/>
          <w:highlight w:val="none"/>
        </w:rPr>
      </w:pPr>
      <w:r>
        <w:rPr>
          <w:rFonts w:hint="eastAsia" w:ascii="宋体" w:cs="宋体"/>
          <w:kern w:val="0"/>
          <w:position w:val="-2"/>
          <w:sz w:val="24"/>
          <w:highlight w:val="none"/>
        </w:rPr>
        <w:t>（</w:t>
      </w:r>
      <w:r>
        <w:rPr>
          <w:kern w:val="0"/>
          <w:position w:val="-2"/>
          <w:sz w:val="24"/>
          <w:highlight w:val="none"/>
        </w:rPr>
        <w:t>2</w:t>
      </w:r>
      <w:r>
        <w:rPr>
          <w:rFonts w:hint="eastAsia" w:ascii="宋体" w:cs="宋体"/>
          <w:spacing w:val="-40"/>
          <w:kern w:val="0"/>
          <w:position w:val="-2"/>
          <w:sz w:val="24"/>
          <w:highlight w:val="none"/>
        </w:rPr>
        <w:t>）</w:t>
      </w:r>
      <w:r>
        <w:rPr>
          <w:rFonts w:hint="eastAsia" w:ascii="宋体" w:cs="宋体"/>
          <w:kern w:val="0"/>
          <w:position w:val="-2"/>
          <w:sz w:val="24"/>
          <w:highlight w:val="none"/>
        </w:rPr>
        <w:t>施工过程中材料和工程设备等产品的检验试验</w:t>
      </w:r>
      <w:r>
        <w:rPr>
          <w:rFonts w:hint="eastAsia" w:ascii="宋体" w:cs="宋体"/>
          <w:spacing w:val="-40"/>
          <w:kern w:val="0"/>
          <w:position w:val="-2"/>
          <w:sz w:val="24"/>
          <w:highlight w:val="none"/>
        </w:rPr>
        <w:t>，</w:t>
      </w:r>
      <w:r>
        <w:rPr>
          <w:rFonts w:hint="eastAsia" w:ascii="宋体" w:cs="宋体"/>
          <w:kern w:val="0"/>
          <w:position w:val="-2"/>
          <w:sz w:val="24"/>
          <w:highlight w:val="none"/>
        </w:rPr>
        <w:t>合格的</w:t>
      </w:r>
      <w:r>
        <w:rPr>
          <w:rFonts w:hint="eastAsia" w:ascii="宋体" w:cs="宋体"/>
          <w:spacing w:val="-40"/>
          <w:kern w:val="0"/>
          <w:position w:val="-2"/>
          <w:sz w:val="24"/>
          <w:highlight w:val="none"/>
        </w:rPr>
        <w:t>，</w:t>
      </w:r>
      <w:r>
        <w:rPr>
          <w:rFonts w:hint="eastAsia" w:ascii="宋体" w:cs="宋体"/>
          <w:kern w:val="0"/>
          <w:position w:val="-2"/>
          <w:sz w:val="24"/>
          <w:highlight w:val="none"/>
        </w:rPr>
        <w:t>检验试验费由发</w:t>
      </w:r>
    </w:p>
    <w:p>
      <w:pPr>
        <w:autoSpaceDE w:val="0"/>
        <w:autoSpaceDN w:val="0"/>
        <w:adjustRightInd w:val="0"/>
        <w:spacing w:before="94" w:line="316" w:lineRule="auto"/>
        <w:ind w:left="1760" w:right="171"/>
        <w:jc w:val="left"/>
        <w:rPr>
          <w:rFonts w:ascii="宋体" w:cs="宋体"/>
          <w:kern w:val="0"/>
          <w:sz w:val="24"/>
          <w:highlight w:val="none"/>
        </w:rPr>
      </w:pPr>
      <w:r>
        <w:rPr>
          <w:rFonts w:hint="eastAsia" w:ascii="宋体" w:cs="宋体"/>
          <w:kern w:val="0"/>
          <w:sz w:val="24"/>
          <w:highlight w:val="none"/>
        </w:rPr>
        <w:t>包人承担。不合格的，甲方供应的，检验试验费由甲方承担；丙方采购</w:t>
      </w:r>
      <w:r>
        <w:rPr>
          <w:rFonts w:ascii="宋体" w:cs="宋体"/>
          <w:kern w:val="0"/>
          <w:sz w:val="24"/>
          <w:highlight w:val="none"/>
        </w:rPr>
        <w:t xml:space="preserve"> </w:t>
      </w:r>
      <w:r>
        <w:rPr>
          <w:rFonts w:hint="eastAsia" w:ascii="宋体" w:cs="宋体"/>
          <w:kern w:val="0"/>
          <w:sz w:val="24"/>
          <w:highlight w:val="none"/>
        </w:rPr>
        <w:t>的，检验试验费由丙方承担。</w:t>
      </w:r>
    </w:p>
    <w:p>
      <w:pPr>
        <w:autoSpaceDE w:val="0"/>
        <w:autoSpaceDN w:val="0"/>
        <w:adjustRightInd w:val="0"/>
        <w:spacing w:before="2"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position w:val="-1"/>
          <w:sz w:val="24"/>
          <w:highlight w:val="none"/>
        </w:rPr>
      </w:pPr>
      <w:r>
        <w:rPr>
          <w:kern w:val="0"/>
          <w:position w:val="-1"/>
          <w:sz w:val="24"/>
          <w:highlight w:val="none"/>
        </w:rPr>
        <w:t>50.5</w:t>
      </w:r>
      <w:r>
        <w:rPr>
          <w:kern w:val="0"/>
          <w:position w:val="-1"/>
          <w:sz w:val="24"/>
          <w:highlight w:val="none"/>
        </w:rPr>
        <w:tab/>
      </w:r>
    </w:p>
    <w:p>
      <w:pPr>
        <w:tabs>
          <w:tab w:val="left" w:leader="do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12" w:line="220" w:lineRule="exact"/>
        <w:jc w:val="left"/>
        <w:rPr>
          <w:kern w:val="0"/>
          <w:sz w:val="22"/>
          <w:szCs w:val="22"/>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再次检验试验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及其</w:t>
      </w:r>
      <w:r>
        <w:rPr>
          <w:rFonts w:hint="eastAsia" w:ascii="宋体" w:cs="宋体"/>
          <w:kern w:val="0"/>
          <w:sz w:val="18"/>
          <w:szCs w:val="18"/>
          <w:highlight w:val="none"/>
        </w:rPr>
        <w:t>费</w:t>
      </w:r>
      <w:r>
        <w:rPr>
          <w:rFonts w:hint="eastAsia" w:ascii="宋体" w:cs="宋体"/>
          <w:spacing w:val="1"/>
          <w:kern w:val="0"/>
          <w:sz w:val="18"/>
          <w:szCs w:val="18"/>
          <w:highlight w:val="none"/>
        </w:rPr>
        <w:t>用</w:t>
      </w:r>
      <w:r>
        <w:rPr>
          <w:rFonts w:hint="eastAsia" w:ascii="宋体" w:cs="宋体"/>
          <w:kern w:val="0"/>
          <w:sz w:val="18"/>
          <w:szCs w:val="18"/>
          <w:highlight w:val="none"/>
        </w:rPr>
        <w:t>承担</w:t>
      </w:r>
    </w:p>
    <w:p>
      <w:pPr>
        <w:autoSpaceDE w:val="0"/>
        <w:autoSpaceDN w:val="0"/>
        <w:adjustRightInd w:val="0"/>
        <w:spacing w:before="67" w:line="316"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监理工程师对丙方自行检验试验结果有疑问的</w:t>
      </w:r>
      <w:r>
        <w:rPr>
          <w:rFonts w:hint="eastAsia" w:ascii="宋体" w:cs="宋体"/>
          <w:spacing w:val="-120"/>
          <w:kern w:val="0"/>
          <w:sz w:val="24"/>
          <w:highlight w:val="none"/>
        </w:rPr>
        <w:t>，</w:t>
      </w:r>
      <w:r>
        <w:rPr>
          <w:rFonts w:hint="eastAsia" w:ascii="宋体" w:cs="宋体"/>
          <w:kern w:val="0"/>
          <w:sz w:val="24"/>
          <w:highlight w:val="none"/>
        </w:rPr>
        <w:t>或重新查验检验试验结果的，</w:t>
      </w:r>
      <w:r>
        <w:rPr>
          <w:rFonts w:ascii="宋体" w:cs="宋体"/>
          <w:kern w:val="0"/>
          <w:sz w:val="24"/>
          <w:highlight w:val="none"/>
        </w:rPr>
        <w:t xml:space="preserve"> </w:t>
      </w:r>
      <w:r>
        <w:rPr>
          <w:rFonts w:hint="eastAsia" w:ascii="宋体" w:cs="宋体"/>
          <w:kern w:val="0"/>
          <w:sz w:val="24"/>
          <w:highlight w:val="none"/>
        </w:rPr>
        <w:t>可要求丙方共同对材料和工程设备等产品再次检验试验。</w:t>
      </w:r>
    </w:p>
    <w:p>
      <w:pPr>
        <w:autoSpaceDE w:val="0"/>
        <w:autoSpaceDN w:val="0"/>
        <w:adjustRightInd w:val="0"/>
        <w:spacing w:before="36" w:line="300" w:lineRule="auto"/>
        <w:ind w:right="171"/>
        <w:jc w:val="left"/>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spacing w:val="-24"/>
          <w:kern w:val="0"/>
          <w:sz w:val="24"/>
          <w:highlight w:val="none"/>
        </w:rPr>
        <w:t>）</w:t>
      </w:r>
      <w:r>
        <w:rPr>
          <w:rFonts w:hint="eastAsia" w:ascii="宋体" w:cs="宋体"/>
          <w:kern w:val="0"/>
          <w:sz w:val="24"/>
          <w:highlight w:val="none"/>
        </w:rPr>
        <w:t>合格的</w:t>
      </w:r>
      <w:r>
        <w:rPr>
          <w:rFonts w:hint="eastAsia" w:ascii="宋体" w:cs="宋体"/>
          <w:spacing w:val="-24"/>
          <w:kern w:val="0"/>
          <w:sz w:val="24"/>
          <w:highlight w:val="none"/>
        </w:rPr>
        <w:t>，</w:t>
      </w:r>
      <w:r>
        <w:rPr>
          <w:rFonts w:hint="eastAsia" w:ascii="宋体" w:cs="宋体"/>
          <w:kern w:val="0"/>
          <w:sz w:val="24"/>
          <w:highlight w:val="none"/>
        </w:rPr>
        <w:t>再次检验试验费</w:t>
      </w:r>
      <w:r>
        <w:rPr>
          <w:rFonts w:hint="eastAsia" w:ascii="宋体" w:cs="宋体"/>
          <w:spacing w:val="-24"/>
          <w:kern w:val="0"/>
          <w:sz w:val="24"/>
          <w:highlight w:val="none"/>
        </w:rPr>
        <w:t>和</w:t>
      </w:r>
      <w:r>
        <w:rPr>
          <w:rFonts w:hint="eastAsia" w:ascii="宋体" w:cs="宋体"/>
          <w:kern w:val="0"/>
          <w:sz w:val="24"/>
          <w:highlight w:val="none"/>
        </w:rPr>
        <w:t>（或</w:t>
      </w:r>
      <w:r>
        <w:rPr>
          <w:rFonts w:hint="eastAsia" w:ascii="宋体" w:cs="宋体"/>
          <w:spacing w:val="-24"/>
          <w:kern w:val="0"/>
          <w:sz w:val="24"/>
          <w:highlight w:val="none"/>
        </w:rPr>
        <w:t>）</w:t>
      </w:r>
      <w:r>
        <w:rPr>
          <w:rFonts w:hint="eastAsia" w:ascii="宋体" w:cs="宋体"/>
          <w:kern w:val="0"/>
          <w:sz w:val="24"/>
          <w:highlight w:val="none"/>
        </w:rPr>
        <w:t>延误的工期由甲方承担</w:t>
      </w:r>
      <w:r>
        <w:rPr>
          <w:rFonts w:hint="eastAsia" w:ascii="宋体" w:cs="宋体"/>
          <w:spacing w:val="-24"/>
          <w:kern w:val="0"/>
          <w:sz w:val="24"/>
          <w:highlight w:val="none"/>
        </w:rPr>
        <w:t>，</w:t>
      </w:r>
      <w:r>
        <w:rPr>
          <w:rFonts w:hint="eastAsia" w:ascii="宋体" w:cs="宋体"/>
          <w:kern w:val="0"/>
          <w:sz w:val="24"/>
          <w:highlight w:val="none"/>
        </w:rPr>
        <w:t>并向丙方</w:t>
      </w:r>
      <w:r>
        <w:rPr>
          <w:rFonts w:ascii="宋体" w:cs="宋体"/>
          <w:kern w:val="0"/>
          <w:sz w:val="24"/>
          <w:highlight w:val="none"/>
        </w:rPr>
        <w:t xml:space="preserve"> </w:t>
      </w:r>
      <w:r>
        <w:rPr>
          <w:rFonts w:hint="eastAsia" w:ascii="宋体" w:cs="宋体"/>
          <w:kern w:val="0"/>
          <w:sz w:val="24"/>
          <w:highlight w:val="none"/>
        </w:rPr>
        <w:t>支付合理利润。</w:t>
      </w:r>
    </w:p>
    <w:p>
      <w:pPr>
        <w:autoSpaceDE w:val="0"/>
        <w:autoSpaceDN w:val="0"/>
        <w:adjustRightInd w:val="0"/>
        <w:spacing w:before="52" w:line="300" w:lineRule="auto"/>
        <w:ind w:right="171"/>
        <w:jc w:val="left"/>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spacing w:val="-24"/>
          <w:kern w:val="0"/>
          <w:sz w:val="24"/>
          <w:highlight w:val="none"/>
        </w:rPr>
        <w:t>）</w:t>
      </w:r>
      <w:r>
        <w:rPr>
          <w:rFonts w:hint="eastAsia" w:ascii="宋体" w:cs="宋体"/>
          <w:kern w:val="0"/>
          <w:sz w:val="24"/>
          <w:highlight w:val="none"/>
        </w:rPr>
        <w:t>不合格的</w:t>
      </w:r>
      <w:r>
        <w:rPr>
          <w:rFonts w:hint="eastAsia" w:ascii="宋体" w:cs="宋体"/>
          <w:spacing w:val="-24"/>
          <w:kern w:val="0"/>
          <w:sz w:val="24"/>
          <w:highlight w:val="none"/>
        </w:rPr>
        <w:t>，</w:t>
      </w:r>
      <w:r>
        <w:rPr>
          <w:rFonts w:hint="eastAsia" w:ascii="宋体" w:cs="宋体"/>
          <w:kern w:val="0"/>
          <w:sz w:val="24"/>
          <w:highlight w:val="none"/>
        </w:rPr>
        <w:t>甲方供应的</w:t>
      </w:r>
      <w:r>
        <w:rPr>
          <w:rFonts w:hint="eastAsia" w:ascii="宋体" w:cs="宋体"/>
          <w:spacing w:val="-24"/>
          <w:kern w:val="0"/>
          <w:sz w:val="24"/>
          <w:highlight w:val="none"/>
        </w:rPr>
        <w:t>，</w:t>
      </w:r>
      <w:r>
        <w:rPr>
          <w:rFonts w:hint="eastAsia" w:ascii="宋体" w:cs="宋体"/>
          <w:kern w:val="0"/>
          <w:sz w:val="24"/>
          <w:highlight w:val="none"/>
        </w:rPr>
        <w:t>再次检验试验费</w:t>
      </w:r>
      <w:r>
        <w:rPr>
          <w:rFonts w:hint="eastAsia" w:ascii="宋体" w:cs="宋体"/>
          <w:spacing w:val="-24"/>
          <w:kern w:val="0"/>
          <w:sz w:val="24"/>
          <w:highlight w:val="none"/>
        </w:rPr>
        <w:t>和</w:t>
      </w:r>
      <w:r>
        <w:rPr>
          <w:rFonts w:hint="eastAsia" w:ascii="宋体" w:cs="宋体"/>
          <w:kern w:val="0"/>
          <w:sz w:val="24"/>
          <w:highlight w:val="none"/>
        </w:rPr>
        <w:t>（或</w:t>
      </w:r>
      <w:r>
        <w:rPr>
          <w:rFonts w:hint="eastAsia" w:ascii="宋体" w:cs="宋体"/>
          <w:spacing w:val="-24"/>
          <w:kern w:val="0"/>
          <w:sz w:val="24"/>
          <w:highlight w:val="none"/>
        </w:rPr>
        <w:t>）</w:t>
      </w:r>
      <w:r>
        <w:rPr>
          <w:rFonts w:hint="eastAsia" w:ascii="宋体" w:cs="宋体"/>
          <w:kern w:val="0"/>
          <w:sz w:val="24"/>
          <w:highlight w:val="none"/>
        </w:rPr>
        <w:t>延误的工期由甲方</w:t>
      </w:r>
      <w:r>
        <w:rPr>
          <w:rFonts w:ascii="宋体" w:cs="宋体"/>
          <w:kern w:val="0"/>
          <w:sz w:val="24"/>
          <w:highlight w:val="none"/>
        </w:rPr>
        <w:t xml:space="preserve"> </w:t>
      </w:r>
      <w:r>
        <w:rPr>
          <w:rFonts w:hint="eastAsia" w:ascii="宋体" w:cs="宋体"/>
          <w:kern w:val="0"/>
          <w:sz w:val="24"/>
          <w:highlight w:val="none"/>
        </w:rPr>
        <w:t>承担，并向丙方支付合理利润；丙方采购的，再次检验试验费和（或）延</w:t>
      </w:r>
    </w:p>
    <w:p>
      <w:pPr>
        <w:autoSpaceDE w:val="0"/>
        <w:autoSpaceDN w:val="0"/>
        <w:adjustRightInd w:val="0"/>
        <w:spacing w:before="52"/>
        <w:jc w:val="left"/>
        <w:rPr>
          <w:rFonts w:ascii="宋体" w:cs="宋体"/>
          <w:kern w:val="0"/>
          <w:sz w:val="24"/>
          <w:highlight w:val="none"/>
        </w:rPr>
      </w:pPr>
      <w:r>
        <w:rPr>
          <w:rFonts w:hint="eastAsia" w:ascii="宋体" w:cs="宋体"/>
          <w:kern w:val="0"/>
          <w:sz w:val="24"/>
          <w:highlight w:val="none"/>
        </w:rPr>
        <w:t>误的工期由丙方承担。</w:t>
      </w:r>
    </w:p>
    <w:p>
      <w:pPr>
        <w:autoSpaceDE w:val="0"/>
        <w:autoSpaceDN w:val="0"/>
        <w:adjustRightInd w:val="0"/>
        <w:spacing w:before="52"/>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 xml:space="preserve">50.6 </w:t>
      </w:r>
      <w:r>
        <w:rPr>
          <w:kern w:val="0"/>
          <w:position w:val="-1"/>
          <w:sz w:val="24"/>
          <w:highlight w:val="none"/>
        </w:rPr>
        <w:tab/>
      </w:r>
    </w:p>
    <w:p>
      <w:pPr>
        <w:tabs>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6" w:line="160" w:lineRule="exact"/>
        <w:jc w:val="left"/>
        <w:rPr>
          <w:kern w:val="0"/>
          <w:sz w:val="16"/>
          <w:szCs w:val="16"/>
          <w:highlight w:val="none"/>
        </w:rPr>
      </w:pPr>
    </w:p>
    <w:p>
      <w:pPr>
        <w:autoSpaceDE w:val="0"/>
        <w:autoSpaceDN w:val="0"/>
        <w:adjustRightInd w:val="0"/>
        <w:spacing w:line="216" w:lineRule="auto"/>
        <w:ind w:left="105" w:right="-40"/>
        <w:rPr>
          <w:rFonts w:ascii="宋体" w:cs="宋体"/>
          <w:kern w:val="0"/>
          <w:sz w:val="18"/>
          <w:szCs w:val="18"/>
          <w:highlight w:val="none"/>
        </w:rPr>
      </w:pPr>
      <w:r>
        <w:rPr>
          <w:highlight w:val="none"/>
        </w:rPr>
        <mc:AlternateContent>
          <mc:Choice Requires="wps">
            <w:drawing>
              <wp:anchor distT="0" distB="0" distL="114300" distR="114300" simplePos="0" relativeHeight="251710464" behindDoc="1" locked="0" layoutInCell="0" allowOverlap="1">
                <wp:simplePos x="0" y="0"/>
                <wp:positionH relativeFrom="page">
                  <wp:posOffset>1715135</wp:posOffset>
                </wp:positionH>
                <wp:positionV relativeFrom="paragraph">
                  <wp:posOffset>704215</wp:posOffset>
                </wp:positionV>
                <wp:extent cx="5142865" cy="0"/>
                <wp:effectExtent l="0" t="0" r="0" b="0"/>
                <wp:wrapNone/>
                <wp:docPr id="49"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55.45pt;height:0pt;width:404.95pt;mso-position-horizontal-relative:page;z-index:-251606016;mso-width-relative:page;mso-height-relative:page;" filled="f" stroked="t" coordsize="8099,1" o:allowincell="f" o:gfxdata="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ClgETXAAAADAEAAA8AAAAAAAAAAQAgAAAAIgAAAGRycy9kb3ducmV2LnhtbFBLAQIUABQA&#10;AAAIAIdO4kCnK8+bKgIAAKcEAAAOAAAAAAAAAAEAIAAAACYBAABkcnMvZTJvRG9jLnhtbFBLBQYA&#10;AAAABgAGAFkBAADCBQAAAAA=&#10;" path="m0,0l8098,0e">
                <v:fill on="f" focussize="0,0"/>
                <v:stroke weight="0.7pt" color="#000000" joinstyle="round"/>
                <v:imagedata o:title=""/>
                <o:lock v:ext="edit" aspectratio="f"/>
              </v:shape>
            </w:pict>
          </mc:Fallback>
        </mc:AlternateContent>
      </w:r>
      <w:r>
        <w:rPr>
          <w:rFonts w:hint="eastAsia" w:ascii="宋体" w:cs="宋体"/>
          <w:spacing w:val="14"/>
          <w:kern w:val="0"/>
          <w:sz w:val="18"/>
          <w:szCs w:val="18"/>
          <w:highlight w:val="none"/>
        </w:rPr>
        <w:t>材料和工程设</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备质量有争议</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的处理</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合同双方当事人对材料和工程设备等产品质量有争议的，所需的检验试验费由</w:t>
      </w:r>
      <w:r>
        <w:rPr>
          <w:rFonts w:ascii="宋体" w:cs="宋体"/>
          <w:kern w:val="0"/>
          <w:sz w:val="24"/>
          <w:highlight w:val="none"/>
        </w:rPr>
        <w:t xml:space="preserve"> </w:t>
      </w:r>
      <w:r>
        <w:rPr>
          <w:rFonts w:hint="eastAsia" w:ascii="宋体" w:cs="宋体"/>
          <w:kern w:val="0"/>
          <w:sz w:val="24"/>
          <w:highlight w:val="none"/>
        </w:rPr>
        <w:t>责任方承担。双方均有责任的，由双方根据其责任划分分别承担。</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7" w:line="200" w:lineRule="exact"/>
        <w:jc w:val="left"/>
        <w:rPr>
          <w:rFonts w:ascii="宋体" w:cs="宋体"/>
          <w:kern w:val="0"/>
          <w:sz w:val="20"/>
          <w:szCs w:val="20"/>
          <w:highlight w:val="none"/>
        </w:rPr>
      </w:pPr>
    </w:p>
    <w:p>
      <w:pPr>
        <w:pStyle w:val="84"/>
        <w:rPr>
          <w:highlight w:val="none"/>
        </w:rPr>
      </w:pPr>
      <w:bookmarkStart w:id="66" w:name="_Toc287627980"/>
      <w:r>
        <w:rPr>
          <w:highlight w:val="none"/>
        </w:rPr>
        <w:t>51</w:t>
      </w:r>
      <w:r>
        <w:rPr>
          <w:highlight w:val="none"/>
        </w:rPr>
        <w:tab/>
      </w:r>
      <w:r>
        <w:rPr>
          <w:rFonts w:hint="eastAsia"/>
          <w:highlight w:val="none"/>
        </w:rPr>
        <w:t>施工设备和临时设施</w:t>
      </w:r>
      <w:bookmarkEnd w:id="66"/>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right="840"/>
        <w:rPr>
          <w:kern w:val="0"/>
          <w:sz w:val="24"/>
          <w:highlight w:val="none"/>
        </w:rPr>
      </w:pPr>
      <w:r>
        <w:rPr>
          <w:kern w:val="0"/>
          <w:sz w:val="24"/>
          <w:highlight w:val="none"/>
        </w:rPr>
        <w:t>51.1</w:t>
      </w:r>
    </w:p>
    <w:p>
      <w:pPr>
        <w:autoSpaceDE w:val="0"/>
        <w:autoSpaceDN w:val="0"/>
        <w:adjustRightInd w:val="0"/>
        <w:spacing w:before="4" w:line="200" w:lineRule="exact"/>
        <w:jc w:val="left"/>
        <w:rPr>
          <w:kern w:val="0"/>
          <w:sz w:val="20"/>
          <w:szCs w:val="20"/>
          <w:highlight w:val="none"/>
        </w:rPr>
      </w:pPr>
    </w:p>
    <w:p>
      <w:pPr>
        <w:autoSpaceDE w:val="0"/>
        <w:autoSpaceDN w:val="0"/>
        <w:adjustRightInd w:val="0"/>
        <w:spacing w:line="281" w:lineRule="auto"/>
        <w:ind w:left="169" w:right="-40"/>
        <w:rPr>
          <w:rFonts w:ascii="宋体" w:cs="宋体"/>
          <w:kern w:val="0"/>
          <w:sz w:val="18"/>
          <w:szCs w:val="18"/>
          <w:highlight w:val="none"/>
        </w:rPr>
      </w:pPr>
      <w:r>
        <w:rPr>
          <w:rFonts w:hint="eastAsia" w:ascii="宋体" w:cs="宋体"/>
          <w:spacing w:val="1"/>
          <w:kern w:val="0"/>
          <w:sz w:val="18"/>
          <w:szCs w:val="18"/>
          <w:highlight w:val="none"/>
        </w:rPr>
        <w:t>丙方自备的施</w:t>
      </w:r>
      <w:r>
        <w:rPr>
          <w:rFonts w:ascii="宋体" w:cs="宋体"/>
          <w:spacing w:val="1"/>
          <w:kern w:val="0"/>
          <w:sz w:val="18"/>
          <w:szCs w:val="18"/>
          <w:highlight w:val="none"/>
        </w:rPr>
        <w:t xml:space="preserve"> </w:t>
      </w:r>
      <w:r>
        <w:rPr>
          <w:rFonts w:hint="eastAsia" w:ascii="宋体" w:cs="宋体"/>
          <w:spacing w:val="1"/>
          <w:kern w:val="0"/>
          <w:sz w:val="18"/>
          <w:szCs w:val="18"/>
          <w:highlight w:val="none"/>
        </w:rPr>
        <w:t>工设备和临时设</w:t>
      </w:r>
      <w:r>
        <w:rPr>
          <w:rFonts w:ascii="宋体" w:cs="宋体"/>
          <w:spacing w:val="1"/>
          <w:kern w:val="0"/>
          <w:sz w:val="18"/>
          <w:szCs w:val="18"/>
          <w:highlight w:val="none"/>
        </w:rPr>
        <w:t xml:space="preserve"> </w:t>
      </w:r>
      <w:r>
        <w:rPr>
          <w:rFonts w:hint="eastAsia" w:ascii="宋体" w:cs="宋体"/>
          <w:kern w:val="0"/>
          <w:sz w:val="18"/>
          <w:szCs w:val="18"/>
          <w:highlight w:val="none"/>
        </w:rPr>
        <w:t>施</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171"/>
        <w:jc w:val="left"/>
        <w:rPr>
          <w:rFonts w:ascii="宋体" w:cs="宋体"/>
          <w:kern w:val="0"/>
          <w:sz w:val="24"/>
          <w:highlight w:val="none"/>
        </w:rPr>
      </w:pPr>
      <w:r>
        <w:rPr>
          <w:rFonts w:hint="eastAsia" w:ascii="宋体" w:cs="宋体"/>
          <w:kern w:val="0"/>
          <w:sz w:val="24"/>
          <w:highlight w:val="none"/>
        </w:rPr>
        <w:t>丙方应按合同工程进度计划的要求，及时配置施工设备和修建临时设施。除</w:t>
      </w:r>
      <w:r>
        <w:rPr>
          <w:rFonts w:ascii="宋体" w:cs="宋体"/>
          <w:kern w:val="0"/>
          <w:sz w:val="24"/>
          <w:highlight w:val="none"/>
        </w:rPr>
        <w:t xml:space="preserve"> </w:t>
      </w:r>
      <w:r>
        <w:rPr>
          <w:rFonts w:hint="eastAsia" w:ascii="宋体" w:cs="宋体"/>
          <w:kern w:val="0"/>
          <w:sz w:val="24"/>
          <w:highlight w:val="none"/>
        </w:rPr>
        <w:t>专用条款另有约定外，丙方应自行承担修建临时设施的费用。需要临时占地</w:t>
      </w:r>
      <w:r>
        <w:rPr>
          <w:rFonts w:ascii="宋体" w:cs="宋体"/>
          <w:kern w:val="0"/>
          <w:sz w:val="24"/>
          <w:highlight w:val="none"/>
        </w:rPr>
        <w:t xml:space="preserve"> </w:t>
      </w:r>
      <w:r>
        <w:rPr>
          <w:rFonts w:hint="eastAsia" w:ascii="宋体" w:cs="宋体"/>
          <w:kern w:val="0"/>
          <w:sz w:val="24"/>
          <w:highlight w:val="none"/>
        </w:rPr>
        <w:t>的，甲方应办理其申请手续并承担相应费用。</w:t>
      </w:r>
    </w:p>
    <w:p>
      <w:pPr>
        <w:autoSpaceDE w:val="0"/>
        <w:autoSpaceDN w:val="0"/>
        <w:adjustRightInd w:val="0"/>
        <w:spacing w:line="316" w:lineRule="auto"/>
        <w:ind w:right="171"/>
        <w:jc w:val="left"/>
        <w:rPr>
          <w:rFonts w:ascii="宋体" w:cs="宋体"/>
          <w:kern w:val="0"/>
          <w:sz w:val="24"/>
          <w:highlight w:val="none"/>
        </w:rPr>
      </w:pPr>
      <w:r>
        <w:rPr>
          <w:rFonts w:hint="eastAsia" w:ascii="宋体" w:cs="宋体"/>
          <w:kern w:val="0"/>
          <w:sz w:val="24"/>
          <w:highlight w:val="none"/>
        </w:rPr>
        <w:t>进入施工场地的丙方施工设备，需经监理工程师核查后才能投入使用。承包</w:t>
      </w:r>
      <w:r>
        <w:rPr>
          <w:rFonts w:ascii="宋体" w:cs="宋体"/>
          <w:kern w:val="0"/>
          <w:sz w:val="24"/>
          <w:highlight w:val="none"/>
        </w:rPr>
        <w:t xml:space="preserve"> </w:t>
      </w:r>
      <w:r>
        <w:rPr>
          <w:rFonts w:hint="eastAsia" w:ascii="宋体" w:cs="宋体"/>
          <w:kern w:val="0"/>
          <w:sz w:val="24"/>
          <w:highlight w:val="none"/>
        </w:rPr>
        <w:t>人更换合同约定自身施工设备的，应经监理工程师同意并由其报甲方批准后</w:t>
      </w:r>
    </w:p>
    <w:p>
      <w:pPr>
        <w:autoSpaceDE w:val="0"/>
        <w:autoSpaceDN w:val="0"/>
        <w:adjustRightInd w:val="0"/>
        <w:spacing w:before="36"/>
        <w:jc w:val="left"/>
        <w:rPr>
          <w:rFonts w:ascii="宋体" w:cs="宋体"/>
          <w:kern w:val="0"/>
          <w:sz w:val="24"/>
          <w:highlight w:val="none"/>
        </w:rPr>
      </w:pPr>
      <w:r>
        <w:rPr>
          <w:rFonts w:hint="eastAsia" w:ascii="宋体" w:cs="宋体"/>
          <w:kern w:val="0"/>
          <w:sz w:val="24"/>
          <w:highlight w:val="none"/>
        </w:rPr>
        <w:t>方可实施。</w:t>
      </w:r>
    </w:p>
    <w:p>
      <w:pPr>
        <w:autoSpaceDE w:val="0"/>
        <w:autoSpaceDN w:val="0"/>
        <w:adjustRightInd w:val="0"/>
        <w:spacing w:before="36"/>
        <w:jc w:val="left"/>
        <w:rPr>
          <w:rFonts w:ascii="宋体" w:cs="宋体"/>
          <w:kern w:val="0"/>
          <w:sz w:val="24"/>
          <w:highlight w:val="none"/>
        </w:rPr>
        <w:sectPr>
          <w:type w:val="continuous"/>
          <w:pgSz w:w="11920" w:h="16840"/>
          <w:pgMar w:top="1560" w:right="880" w:bottom="280" w:left="880" w:header="720" w:footer="720" w:gutter="0"/>
          <w:cols w:equalWidth="0" w:num="2">
            <w:col w:w="1438" w:space="322"/>
            <w:col w:w="8400"/>
          </w:cols>
        </w:sectPr>
      </w:pPr>
    </w:p>
    <w:p>
      <w:pPr>
        <w:autoSpaceDE w:val="0"/>
        <w:autoSpaceDN w:val="0"/>
        <w:adjustRightInd w:val="0"/>
        <w:spacing w:before="4" w:line="170" w:lineRule="exact"/>
        <w:jc w:val="left"/>
        <w:rPr>
          <w:rFonts w:ascii="宋体" w:cs="宋体"/>
          <w:kern w:val="0"/>
          <w:sz w:val="17"/>
          <w:szCs w:val="17"/>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51.2</w:t>
      </w:r>
      <w:r>
        <w:rPr>
          <w:rFonts w:hint="eastAsia"/>
          <w:kern w:val="0"/>
          <w:position w:val="-1"/>
          <w:sz w:val="24"/>
          <w:highlight w:val="none"/>
        </w:rPr>
        <w:tab/>
      </w:r>
    </w:p>
    <w:p>
      <w:pPr>
        <w:tabs>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4" w:line="200" w:lineRule="exact"/>
        <w:jc w:val="left"/>
        <w:rPr>
          <w:kern w:val="0"/>
          <w:sz w:val="20"/>
          <w:szCs w:val="20"/>
          <w:highlight w:val="none"/>
        </w:rPr>
      </w:pPr>
    </w:p>
    <w:p>
      <w:pPr>
        <w:autoSpaceDE w:val="0"/>
        <w:autoSpaceDN w:val="0"/>
        <w:adjustRightInd w:val="0"/>
        <w:spacing w:line="312" w:lineRule="exact"/>
        <w:ind w:left="169" w:right="-40"/>
        <w:rPr>
          <w:rFonts w:ascii="宋体" w:cs="宋体"/>
          <w:kern w:val="0"/>
          <w:sz w:val="18"/>
          <w:szCs w:val="18"/>
          <w:highlight w:val="none"/>
        </w:rPr>
      </w:pPr>
      <w:r>
        <w:rPr>
          <w:rFonts w:hint="eastAsia" w:ascii="宋体" w:cs="宋体"/>
          <w:spacing w:val="1"/>
          <w:kern w:val="0"/>
          <w:sz w:val="18"/>
          <w:szCs w:val="18"/>
          <w:highlight w:val="none"/>
        </w:rPr>
        <w:t>甲方提</w:t>
      </w:r>
      <w:r>
        <w:rPr>
          <w:rFonts w:hint="eastAsia" w:ascii="宋体" w:cs="宋体"/>
          <w:spacing w:val="2"/>
          <w:kern w:val="0"/>
          <w:sz w:val="18"/>
          <w:szCs w:val="18"/>
          <w:highlight w:val="none"/>
        </w:rPr>
        <w:t>供</w:t>
      </w:r>
      <w:r>
        <w:rPr>
          <w:rFonts w:hint="eastAsia" w:ascii="宋体" w:cs="宋体"/>
          <w:kern w:val="0"/>
          <w:sz w:val="18"/>
          <w:szCs w:val="18"/>
          <w:highlight w:val="none"/>
        </w:rPr>
        <w:t>的</w:t>
      </w:r>
      <w:r>
        <w:rPr>
          <w:rFonts w:ascii="宋体" w:cs="宋体"/>
          <w:kern w:val="0"/>
          <w:sz w:val="18"/>
          <w:szCs w:val="18"/>
          <w:highlight w:val="none"/>
        </w:rPr>
        <w:t xml:space="preserve"> </w:t>
      </w:r>
      <w:r>
        <w:rPr>
          <w:rFonts w:hint="eastAsia" w:ascii="宋体" w:cs="宋体"/>
          <w:spacing w:val="1"/>
          <w:kern w:val="0"/>
          <w:sz w:val="18"/>
          <w:szCs w:val="18"/>
          <w:highlight w:val="none"/>
        </w:rPr>
        <w:t>施</w:t>
      </w:r>
      <w:r>
        <w:rPr>
          <w:rFonts w:hint="eastAsia" w:ascii="宋体" w:cs="宋体"/>
          <w:spacing w:val="2"/>
          <w:kern w:val="0"/>
          <w:sz w:val="18"/>
          <w:szCs w:val="18"/>
          <w:highlight w:val="none"/>
        </w:rPr>
        <w:t>工</w:t>
      </w:r>
      <w:r>
        <w:rPr>
          <w:rFonts w:hint="eastAsia" w:ascii="宋体" w:cs="宋体"/>
          <w:spacing w:val="1"/>
          <w:kern w:val="0"/>
          <w:sz w:val="18"/>
          <w:szCs w:val="18"/>
          <w:highlight w:val="none"/>
        </w:rPr>
        <w:t>设备</w:t>
      </w:r>
      <w:r>
        <w:rPr>
          <w:rFonts w:hint="eastAsia" w:ascii="宋体" w:cs="宋体"/>
          <w:spacing w:val="2"/>
          <w:kern w:val="0"/>
          <w:sz w:val="18"/>
          <w:szCs w:val="18"/>
          <w:highlight w:val="none"/>
        </w:rPr>
        <w:t>和</w:t>
      </w:r>
      <w:r>
        <w:rPr>
          <w:rFonts w:hint="eastAsia" w:ascii="宋体" w:cs="宋体"/>
          <w:kern w:val="0"/>
          <w:sz w:val="18"/>
          <w:szCs w:val="18"/>
          <w:highlight w:val="none"/>
        </w:rPr>
        <w:t>临</w:t>
      </w:r>
      <w:r>
        <w:rPr>
          <w:rFonts w:ascii="宋体" w:cs="宋体"/>
          <w:kern w:val="0"/>
          <w:sz w:val="18"/>
          <w:szCs w:val="18"/>
          <w:highlight w:val="none"/>
        </w:rPr>
        <w:t xml:space="preserve"> </w:t>
      </w:r>
      <w:r>
        <w:rPr>
          <w:rFonts w:hint="eastAsia" w:ascii="宋体" w:cs="宋体"/>
          <w:spacing w:val="1"/>
          <w:kern w:val="0"/>
          <w:sz w:val="18"/>
          <w:szCs w:val="18"/>
          <w:highlight w:val="none"/>
        </w:rPr>
        <w:t>时设施</w:t>
      </w:r>
    </w:p>
    <w:p>
      <w:pPr>
        <w:autoSpaceDE w:val="0"/>
        <w:autoSpaceDN w:val="0"/>
        <w:adjustRightInd w:val="0"/>
        <w:spacing w:before="67" w:line="316" w:lineRule="auto"/>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如果甲方提供施工设备或临时设施的，合同双方当事人应在专用条款中约定</w:t>
      </w:r>
      <w:r>
        <w:rPr>
          <w:rFonts w:ascii="宋体" w:cs="宋体"/>
          <w:kern w:val="0"/>
          <w:sz w:val="24"/>
          <w:highlight w:val="none"/>
        </w:rPr>
        <w:t xml:space="preserve"> </w:t>
      </w:r>
      <w:r>
        <w:rPr>
          <w:rFonts w:hint="eastAsia" w:ascii="宋体" w:cs="宋体"/>
          <w:kern w:val="0"/>
          <w:sz w:val="24"/>
          <w:highlight w:val="none"/>
        </w:rPr>
        <w:t>施工设备或临时设施的品种、规格、型号和提供的时间、地点等内容。</w:t>
      </w:r>
    </w:p>
    <w:p>
      <w:pPr>
        <w:autoSpaceDE w:val="0"/>
        <w:autoSpaceDN w:val="0"/>
        <w:adjustRightInd w:val="0"/>
        <w:spacing w:before="67" w:line="316" w:lineRule="auto"/>
        <w:ind w:right="171"/>
        <w:jc w:val="left"/>
        <w:rPr>
          <w:rFonts w:ascii="宋体" w:cs="宋体"/>
          <w:kern w:val="0"/>
          <w:sz w:val="24"/>
          <w:highlight w:val="none"/>
        </w:rPr>
        <w:sectPr>
          <w:type w:val="continuous"/>
          <w:pgSz w:w="11920" w:h="16840"/>
          <w:pgMar w:top="1560" w:right="880" w:bottom="280" w:left="880" w:header="720" w:footer="720" w:gutter="0"/>
          <w:cols w:equalWidth="0" w:num="2">
            <w:col w:w="1258" w:space="502"/>
            <w:col w:w="8400"/>
          </w:cols>
        </w:sectPr>
      </w:pPr>
    </w:p>
    <w:p>
      <w:pPr>
        <w:tabs>
          <w:tab w:val="left" w:leader="dot" w:pos="9880"/>
        </w:tabs>
        <w:autoSpaceDE w:val="0"/>
        <w:autoSpaceDN w:val="0"/>
        <w:adjustRightInd w:val="0"/>
        <w:spacing w:line="208" w:lineRule="exact"/>
        <w:ind w:left="141"/>
        <w:jc w:val="left"/>
        <w:rPr>
          <w:kern w:val="0"/>
          <w:sz w:val="24"/>
          <w:highlight w:val="none"/>
        </w:rPr>
      </w:pPr>
      <w:r>
        <w:rPr>
          <w:kern w:val="0"/>
          <w:position w:val="1"/>
          <w:sz w:val="24"/>
          <w:highlight w:val="none"/>
        </w:rPr>
        <w:t>51.3</w:t>
      </w:r>
      <w:r>
        <w:rPr>
          <w:rFonts w:hint="eastAsia"/>
          <w:kern w:val="0"/>
          <w:position w:val="1"/>
          <w:sz w:val="24"/>
          <w:highlight w:val="none"/>
        </w:rPr>
        <w:tab/>
      </w:r>
    </w:p>
    <w:p>
      <w:pPr>
        <w:tabs>
          <w:tab w:val="left" w:pos="9880"/>
        </w:tabs>
        <w:autoSpaceDE w:val="0"/>
        <w:autoSpaceDN w:val="0"/>
        <w:adjustRightInd w:val="0"/>
        <w:spacing w:line="208"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3" w:line="220" w:lineRule="exact"/>
        <w:jc w:val="left"/>
        <w:rPr>
          <w:kern w:val="0"/>
          <w:sz w:val="22"/>
          <w:szCs w:val="22"/>
          <w:highlight w:val="none"/>
        </w:rPr>
      </w:pPr>
    </w:p>
    <w:p>
      <w:pPr>
        <w:autoSpaceDE w:val="0"/>
        <w:autoSpaceDN w:val="0"/>
        <w:adjustRightInd w:val="0"/>
        <w:spacing w:line="238" w:lineRule="exact"/>
        <w:ind w:left="169" w:right="-40"/>
        <w:jc w:val="left"/>
        <w:rPr>
          <w:rFonts w:ascii="宋体" w:cs="宋体"/>
          <w:kern w:val="0"/>
          <w:sz w:val="18"/>
          <w:szCs w:val="18"/>
          <w:highlight w:val="none"/>
        </w:rPr>
      </w:pPr>
      <w:r>
        <w:rPr>
          <w:rFonts w:hint="eastAsia" w:ascii="宋体" w:cs="宋体"/>
          <w:spacing w:val="1"/>
          <w:kern w:val="0"/>
          <w:sz w:val="18"/>
          <w:szCs w:val="18"/>
          <w:highlight w:val="none"/>
        </w:rPr>
        <w:t>丙方增</w:t>
      </w:r>
      <w:r>
        <w:rPr>
          <w:rFonts w:hint="eastAsia" w:ascii="宋体" w:cs="宋体"/>
          <w:spacing w:val="2"/>
          <w:kern w:val="0"/>
          <w:sz w:val="18"/>
          <w:szCs w:val="18"/>
          <w:highlight w:val="none"/>
        </w:rPr>
        <w:t>加</w:t>
      </w:r>
      <w:r>
        <w:rPr>
          <w:rFonts w:hint="eastAsia" w:ascii="宋体" w:cs="宋体"/>
          <w:kern w:val="0"/>
          <w:sz w:val="18"/>
          <w:szCs w:val="18"/>
          <w:highlight w:val="none"/>
        </w:rPr>
        <w:t>或</w:t>
      </w:r>
      <w:r>
        <w:rPr>
          <w:rFonts w:ascii="宋体" w:cs="宋体"/>
          <w:kern w:val="0"/>
          <w:sz w:val="18"/>
          <w:szCs w:val="18"/>
          <w:highlight w:val="none"/>
        </w:rPr>
        <w:t xml:space="preserve"> </w:t>
      </w:r>
      <w:r>
        <w:rPr>
          <w:rFonts w:hint="eastAsia" w:ascii="宋体" w:cs="宋体"/>
          <w:spacing w:val="1"/>
          <w:kern w:val="0"/>
          <w:sz w:val="18"/>
          <w:szCs w:val="18"/>
          <w:highlight w:val="none"/>
        </w:rPr>
        <w:t>更换</w:t>
      </w:r>
      <w:r>
        <w:rPr>
          <w:rFonts w:hint="eastAsia" w:ascii="宋体" w:cs="宋体"/>
          <w:kern w:val="0"/>
          <w:sz w:val="18"/>
          <w:szCs w:val="18"/>
          <w:highlight w:val="none"/>
        </w:rPr>
        <w:t>施</w:t>
      </w:r>
      <w:r>
        <w:rPr>
          <w:rFonts w:hint="eastAsia" w:ascii="宋体" w:cs="宋体"/>
          <w:spacing w:val="1"/>
          <w:kern w:val="0"/>
          <w:sz w:val="18"/>
          <w:szCs w:val="18"/>
          <w:highlight w:val="none"/>
        </w:rPr>
        <w:t>工</w:t>
      </w:r>
      <w:r>
        <w:rPr>
          <w:rFonts w:hint="eastAsia" w:ascii="宋体" w:cs="宋体"/>
          <w:kern w:val="0"/>
          <w:sz w:val="18"/>
          <w:szCs w:val="18"/>
          <w:highlight w:val="none"/>
        </w:rPr>
        <w:t>设备</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如果丙方使用的施工设备不能满足合同工程进度计划和（或）质量要求的，</w:t>
      </w:r>
    </w:p>
    <w:p>
      <w:pPr>
        <w:autoSpaceDE w:val="0"/>
        <w:autoSpaceDN w:val="0"/>
        <w:adjustRightInd w:val="0"/>
        <w:spacing w:before="67"/>
        <w:jc w:val="left"/>
        <w:rPr>
          <w:rFonts w:ascii="宋体" w:cs="宋体"/>
          <w:kern w:val="0"/>
          <w:sz w:val="24"/>
          <w:highlight w:val="none"/>
        </w:rPr>
        <w:sectPr>
          <w:type w:val="continuous"/>
          <w:pgSz w:w="11920" w:h="16840"/>
          <w:pgMar w:top="1560" w:right="880" w:bottom="280" w:left="880" w:header="720" w:footer="720" w:gutter="0"/>
          <w:cols w:equalWidth="0" w:num="2">
            <w:col w:w="1258" w:space="502"/>
            <w:col w:w="84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监理工程师有权要求丙方增加或更换施工设备，丙方应及时增加或更换，</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rFonts w:hint="eastAsia" w:ascii="宋体" w:cs="宋体"/>
          <w:kern w:val="0"/>
          <w:sz w:val="24"/>
          <w:highlight w:val="none"/>
        </w:rPr>
        <w:t>由此增加的费用和（或）延误的工期由丙方承担。</w:t>
      </w:r>
    </w:p>
    <w:p>
      <w:pPr>
        <w:autoSpaceDE w:val="0"/>
        <w:autoSpaceDN w:val="0"/>
        <w:adjustRightInd w:val="0"/>
        <w:spacing w:before="9" w:line="180" w:lineRule="exact"/>
        <w:jc w:val="left"/>
        <w:rPr>
          <w:rFonts w:ascii="宋体" w:cs="宋体"/>
          <w:kern w:val="0"/>
          <w:sz w:val="18"/>
          <w:szCs w:val="18"/>
          <w:highlight w:val="none"/>
        </w:rPr>
      </w:pPr>
    </w:p>
    <w:p>
      <w:pPr>
        <w:tabs>
          <w:tab w:val="left" w:pos="800"/>
          <w:tab w:val="left" w:pos="9880"/>
        </w:tabs>
        <w:autoSpaceDE w:val="0"/>
        <w:autoSpaceDN w:val="0"/>
        <w:adjustRightInd w:val="0"/>
        <w:spacing w:line="271" w:lineRule="exact"/>
        <w:ind w:left="141"/>
        <w:jc w:val="left"/>
        <w:rPr>
          <w:kern w:val="0"/>
          <w:sz w:val="24"/>
          <w:highlight w:val="none"/>
        </w:rPr>
      </w:pPr>
      <w:r>
        <w:rPr>
          <w:kern w:val="0"/>
          <w:position w:val="-1"/>
          <w:sz w:val="24"/>
          <w:highlight w:val="none"/>
        </w:rPr>
        <w:t>51.4</w:t>
      </w:r>
      <w:r>
        <w:rPr>
          <w:kern w:val="0"/>
          <w:position w:val="-1"/>
          <w:sz w:val="24"/>
          <w:highlight w:val="none"/>
        </w:rPr>
        <w:tab/>
      </w:r>
      <w:r>
        <w:rPr>
          <w:kern w:val="0"/>
          <w:position w:val="-1"/>
          <w:sz w:val="24"/>
          <w:highlight w:val="none"/>
          <w:u w:val="single"/>
        </w:rPr>
        <w:t xml:space="preserve"> </w:t>
      </w:r>
      <w:r>
        <w:rPr>
          <w:kern w:val="0"/>
          <w:position w:val="-1"/>
          <w:sz w:val="24"/>
          <w:highlight w:val="none"/>
          <w:u w:val="singl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7" w:line="260" w:lineRule="exact"/>
        <w:jc w:val="left"/>
        <w:rPr>
          <w:kern w:val="0"/>
          <w:sz w:val="26"/>
          <w:szCs w:val="26"/>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施工设备和临</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时设施的使用</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要求</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运至施工现场的施工设备和在施工现场修建的临时设施，均应视为专门用于实</w:t>
      </w:r>
      <w:r>
        <w:rPr>
          <w:rFonts w:ascii="宋体" w:cs="宋体"/>
          <w:kern w:val="0"/>
          <w:sz w:val="24"/>
          <w:highlight w:val="none"/>
        </w:rPr>
        <w:t xml:space="preserve"> </w:t>
      </w:r>
      <w:r>
        <w:rPr>
          <w:rFonts w:hint="eastAsia" w:ascii="宋体" w:cs="宋体"/>
          <w:kern w:val="0"/>
          <w:sz w:val="24"/>
          <w:highlight w:val="none"/>
        </w:rPr>
        <w:t>施合同工程。除经监理工程师同意并由其报甲方批准，丙方可根据合同工</w:t>
      </w:r>
      <w:r>
        <w:rPr>
          <w:rFonts w:ascii="宋体" w:cs="宋体"/>
          <w:kern w:val="0"/>
          <w:sz w:val="24"/>
          <w:highlight w:val="none"/>
        </w:rPr>
        <w:t xml:space="preserve"> </w:t>
      </w:r>
      <w:r>
        <w:rPr>
          <w:rFonts w:hint="eastAsia" w:ascii="宋体" w:cs="宋体"/>
          <w:kern w:val="0"/>
          <w:sz w:val="24"/>
          <w:highlight w:val="none"/>
        </w:rPr>
        <w:t>程进度计划撤走闲置的施工设备外，丙方不得将上述施工设备和临时设施中</w:t>
      </w:r>
      <w:r>
        <w:rPr>
          <w:rFonts w:ascii="宋体" w:cs="宋体"/>
          <w:kern w:val="0"/>
          <w:sz w:val="24"/>
          <w:highlight w:val="none"/>
        </w:rPr>
        <w:t xml:space="preserve"> </w:t>
      </w:r>
      <w:r>
        <w:rPr>
          <w:rFonts w:hint="eastAsia" w:ascii="宋体" w:cs="宋体"/>
          <w:kern w:val="0"/>
          <w:sz w:val="24"/>
          <w:highlight w:val="none"/>
        </w:rPr>
        <w:t>的任何部分运出施工场地或挪作他用。</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11488" behindDoc="1" locked="0" layoutInCell="0" allowOverlap="1">
                <wp:simplePos x="0" y="0"/>
                <wp:positionH relativeFrom="page">
                  <wp:posOffset>1610360</wp:posOffset>
                </wp:positionH>
                <wp:positionV relativeFrom="paragraph">
                  <wp:posOffset>58420</wp:posOffset>
                </wp:positionV>
                <wp:extent cx="4800600" cy="0"/>
                <wp:effectExtent l="0" t="0" r="0" b="0"/>
                <wp:wrapNone/>
                <wp:docPr id="50" name="未知"/>
                <wp:cNvGraphicFramePr/>
                <a:graphic xmlns:a="http://schemas.openxmlformats.org/drawingml/2006/main">
                  <a:graphicData uri="http://schemas.microsoft.com/office/word/2010/wordprocessingShape">
                    <wps:wsp>
                      <wps:cNvSpPr/>
                      <wps:spPr>
                        <a:xfrm>
                          <a:off x="0" y="0"/>
                          <a:ext cx="4800600" cy="0"/>
                        </a:xfrm>
                        <a:custGeom>
                          <a:avLst/>
                          <a:gdLst/>
                          <a:ahLst/>
                          <a:cxnLst/>
                          <a:rect l="0" t="0" r="0" b="0"/>
                          <a:pathLst>
                            <a:path w="7560">
                              <a:moveTo>
                                <a:pt x="0" y="0"/>
                              </a:moveTo>
                              <a:lnTo>
                                <a:pt x="7560"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6.8pt;margin-top:4.6pt;height:0pt;width:378pt;mso-position-horizontal-relative:page;z-index:-251604992;mso-width-relative:page;mso-height-relative:page;" filled="f" stroked="t" coordsize="7560,1" o:allowincell="f" o:gfxdata="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fe9GD1wAAAAgBAAAPAAAAAAAAAAEAIAAAACIAAABkcnMvZG93bnJldi54bWxQSwECFAAUAAAA&#10;CACHTuJA24UO/CgCAACnBAAADgAAAAAAAAABACAAAAAmAQAAZHJzL2Uyb0RvYy54bWxQSwUGAAAA&#10;AAYABgBZAQAAwAUAAAAA&#10;" path="m0,0l7560,0e">
                <v:fill on="f" focussize="0,0"/>
                <v:stroke weight="0.7pt" color="#000000" joinstyle="round"/>
                <v:imagedata o:title=""/>
                <o:lock v:ext="edit" aspectratio="f"/>
              </v:shape>
            </w:pict>
          </mc:Fallback>
        </mc:AlternateContent>
      </w:r>
    </w:p>
    <w:p>
      <w:pPr>
        <w:autoSpaceDE w:val="0"/>
        <w:autoSpaceDN w:val="0"/>
        <w:adjustRightInd w:val="0"/>
        <w:spacing w:before="17" w:line="240" w:lineRule="exact"/>
        <w:jc w:val="left"/>
        <w:rPr>
          <w:rFonts w:ascii="宋体" w:cs="宋体"/>
          <w:kern w:val="0"/>
          <w:sz w:val="24"/>
          <w:highlight w:val="none"/>
        </w:rPr>
      </w:pPr>
    </w:p>
    <w:p>
      <w:pPr>
        <w:pStyle w:val="84"/>
        <w:rPr>
          <w:highlight w:val="none"/>
        </w:rPr>
      </w:pPr>
      <w:bookmarkStart w:id="67" w:name="_Toc287627981"/>
      <w:r>
        <w:rPr>
          <w:highlight w:val="none"/>
        </w:rPr>
        <w:t>52</w:t>
      </w:r>
      <w:r>
        <w:rPr>
          <w:highlight w:val="none"/>
        </w:rPr>
        <w:tab/>
      </w:r>
      <w:r>
        <w:rPr>
          <w:rFonts w:hint="eastAsia"/>
          <w:highlight w:val="none"/>
        </w:rPr>
        <w:t>工程质量检查</w:t>
      </w:r>
      <w:bookmarkEnd w:id="67"/>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52.1</w:t>
      </w:r>
    </w:p>
    <w:p>
      <w:pPr>
        <w:autoSpaceDE w:val="0"/>
        <w:autoSpaceDN w:val="0"/>
        <w:adjustRightInd w:val="0"/>
        <w:spacing w:before="2" w:line="200" w:lineRule="exact"/>
        <w:jc w:val="left"/>
        <w:rPr>
          <w:kern w:val="0"/>
          <w:sz w:val="20"/>
          <w:szCs w:val="20"/>
          <w:highlight w:val="none"/>
        </w:rPr>
      </w:pPr>
    </w:p>
    <w:p>
      <w:pPr>
        <w:autoSpaceDE w:val="0"/>
        <w:autoSpaceDN w:val="0"/>
        <w:adjustRightInd w:val="0"/>
        <w:spacing w:line="281" w:lineRule="auto"/>
        <w:ind w:left="169" w:right="-40"/>
        <w:jc w:val="left"/>
        <w:rPr>
          <w:rFonts w:ascii="宋体" w:cs="宋体"/>
          <w:kern w:val="0"/>
          <w:sz w:val="18"/>
          <w:szCs w:val="18"/>
          <w:highlight w:val="none"/>
        </w:rPr>
      </w:pPr>
      <w:r>
        <w:rPr>
          <w:rFonts w:hint="eastAsia" w:ascii="宋体" w:cs="宋体"/>
          <w:spacing w:val="1"/>
          <w:kern w:val="0"/>
          <w:sz w:val="18"/>
          <w:szCs w:val="18"/>
          <w:highlight w:val="none"/>
        </w:rPr>
        <w:t>丙方对工程质</w:t>
      </w:r>
      <w:r>
        <w:rPr>
          <w:rFonts w:ascii="宋体" w:cs="宋体"/>
          <w:spacing w:val="1"/>
          <w:kern w:val="0"/>
          <w:sz w:val="18"/>
          <w:szCs w:val="18"/>
          <w:highlight w:val="none"/>
        </w:rPr>
        <w:t xml:space="preserve"> </w:t>
      </w:r>
      <w:r>
        <w:rPr>
          <w:rFonts w:hint="eastAsia" w:ascii="宋体" w:cs="宋体"/>
          <w:spacing w:val="1"/>
          <w:kern w:val="0"/>
          <w:sz w:val="18"/>
          <w:szCs w:val="18"/>
          <w:highlight w:val="none"/>
        </w:rPr>
        <w:t>量检</w:t>
      </w:r>
      <w:r>
        <w:rPr>
          <w:rFonts w:hint="eastAsia" w:ascii="宋体" w:cs="宋体"/>
          <w:kern w:val="0"/>
          <w:sz w:val="18"/>
          <w:szCs w:val="18"/>
          <w:highlight w:val="none"/>
        </w:rPr>
        <w:t>查</w:t>
      </w:r>
      <w:r>
        <w:rPr>
          <w:rFonts w:hint="eastAsia" w:ascii="宋体" w:cs="宋体"/>
          <w:spacing w:val="1"/>
          <w:kern w:val="0"/>
          <w:sz w:val="18"/>
          <w:szCs w:val="18"/>
          <w:highlight w:val="none"/>
        </w:rPr>
        <w:t>的</w:t>
      </w:r>
      <w:r>
        <w:rPr>
          <w:rFonts w:hint="eastAsia" w:ascii="宋体" w:cs="宋体"/>
          <w:kern w:val="0"/>
          <w:sz w:val="18"/>
          <w:szCs w:val="18"/>
          <w:highlight w:val="none"/>
        </w:rPr>
        <w:t>义务</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51"/>
        <w:jc w:val="left"/>
        <w:rPr>
          <w:rFonts w:ascii="宋体" w:cs="宋体"/>
          <w:kern w:val="0"/>
          <w:sz w:val="24"/>
          <w:highlight w:val="none"/>
        </w:rPr>
      </w:pPr>
      <w:r>
        <w:rPr>
          <w:rFonts w:hint="eastAsia" w:ascii="宋体" w:cs="宋体"/>
          <w:kern w:val="0"/>
          <w:sz w:val="24"/>
          <w:highlight w:val="none"/>
        </w:rPr>
        <w:t>丙方应按照标准与规范、设计要求以及监理工程师依据合同约定发出的指令</w:t>
      </w:r>
      <w:r>
        <w:rPr>
          <w:rFonts w:ascii="宋体" w:cs="宋体"/>
          <w:kern w:val="0"/>
          <w:sz w:val="24"/>
          <w:highlight w:val="none"/>
        </w:rPr>
        <w:t xml:space="preserve"> </w:t>
      </w:r>
      <w:r>
        <w:rPr>
          <w:rFonts w:hint="eastAsia" w:ascii="宋体" w:cs="宋体"/>
          <w:kern w:val="0"/>
          <w:sz w:val="24"/>
          <w:highlight w:val="none"/>
        </w:rPr>
        <w:t>施工</w:t>
      </w:r>
      <w:r>
        <w:rPr>
          <w:rFonts w:hint="eastAsia" w:ascii="宋体" w:cs="宋体"/>
          <w:spacing w:val="-60"/>
          <w:kern w:val="0"/>
          <w:sz w:val="24"/>
          <w:highlight w:val="none"/>
        </w:rPr>
        <w:t>，</w:t>
      </w:r>
      <w:r>
        <w:rPr>
          <w:rFonts w:hint="eastAsia" w:ascii="宋体" w:cs="宋体"/>
          <w:kern w:val="0"/>
          <w:sz w:val="24"/>
          <w:highlight w:val="none"/>
        </w:rPr>
        <w:t>确保工程质量</w:t>
      </w:r>
      <w:r>
        <w:rPr>
          <w:rFonts w:hint="eastAsia" w:ascii="宋体" w:cs="宋体"/>
          <w:spacing w:val="-60"/>
          <w:kern w:val="0"/>
          <w:sz w:val="24"/>
          <w:highlight w:val="none"/>
        </w:rPr>
        <w:t>，</w:t>
      </w:r>
      <w:r>
        <w:rPr>
          <w:rFonts w:hint="eastAsia" w:ascii="宋体" w:cs="宋体"/>
          <w:kern w:val="0"/>
          <w:sz w:val="24"/>
          <w:highlight w:val="none"/>
        </w:rPr>
        <w:t>随时接受监理工程师的检查</w:t>
      </w:r>
      <w:r>
        <w:rPr>
          <w:rFonts w:hint="eastAsia" w:ascii="宋体" w:cs="宋体"/>
          <w:spacing w:val="-60"/>
          <w:kern w:val="0"/>
          <w:sz w:val="24"/>
          <w:highlight w:val="none"/>
        </w:rPr>
        <w:t>，</w:t>
      </w:r>
      <w:r>
        <w:rPr>
          <w:rFonts w:hint="eastAsia" w:ascii="宋体" w:cs="宋体"/>
          <w:kern w:val="0"/>
          <w:sz w:val="24"/>
          <w:highlight w:val="none"/>
        </w:rPr>
        <w:t>并为监理工程师的检</w:t>
      </w:r>
      <w:r>
        <w:rPr>
          <w:rFonts w:hint="eastAsia" w:ascii="宋体" w:cs="宋体"/>
          <w:spacing w:val="-60"/>
          <w:kern w:val="0"/>
          <w:sz w:val="24"/>
          <w:highlight w:val="none"/>
        </w:rPr>
        <w:t>查</w:t>
      </w:r>
      <w:r>
        <w:rPr>
          <w:rFonts w:hint="eastAsia" w:ascii="宋体" w:cs="宋体"/>
          <w:kern w:val="0"/>
          <w:sz w:val="24"/>
          <w:highlight w:val="none"/>
        </w:rPr>
        <w:t>（包</w:t>
      </w:r>
      <w:r>
        <w:rPr>
          <w:rFonts w:ascii="宋体" w:cs="宋体"/>
          <w:kern w:val="0"/>
          <w:sz w:val="24"/>
          <w:highlight w:val="none"/>
        </w:rPr>
        <w:t xml:space="preserve"> </w:t>
      </w:r>
      <w:r>
        <w:rPr>
          <w:rFonts w:hint="eastAsia" w:ascii="宋体" w:cs="宋体"/>
          <w:kern w:val="0"/>
          <w:sz w:val="24"/>
          <w:highlight w:val="none"/>
        </w:rPr>
        <w:t>括监理工程师到施工场地</w:t>
      </w:r>
      <w:r>
        <w:rPr>
          <w:rFonts w:hint="eastAsia" w:ascii="宋体" w:cs="宋体"/>
          <w:spacing w:val="-120"/>
          <w:kern w:val="0"/>
          <w:sz w:val="24"/>
          <w:highlight w:val="none"/>
        </w:rPr>
        <w:t>，</w:t>
      </w:r>
      <w:r>
        <w:rPr>
          <w:rFonts w:hint="eastAsia" w:ascii="宋体" w:cs="宋体"/>
          <w:kern w:val="0"/>
          <w:sz w:val="24"/>
          <w:highlight w:val="none"/>
        </w:rPr>
        <w:t>或合同约定的其他地方察看和查阅施工原始记录等）</w:t>
      </w:r>
      <w:r>
        <w:rPr>
          <w:rFonts w:ascii="宋体" w:cs="宋体"/>
          <w:kern w:val="0"/>
          <w:sz w:val="24"/>
          <w:highlight w:val="none"/>
        </w:rPr>
        <w:t xml:space="preserve"> </w:t>
      </w:r>
      <w:r>
        <w:rPr>
          <w:rFonts w:hint="eastAsia" w:ascii="宋体" w:cs="宋体"/>
          <w:kern w:val="0"/>
          <w:sz w:val="24"/>
          <w:highlight w:val="none"/>
        </w:rPr>
        <w:t>提供便利和协助。</w:t>
      </w:r>
    </w:p>
    <w:p>
      <w:pPr>
        <w:autoSpaceDE w:val="0"/>
        <w:autoSpaceDN w:val="0"/>
        <w:adjustRightInd w:val="0"/>
        <w:spacing w:line="466" w:lineRule="exact"/>
        <w:ind w:right="51"/>
        <w:jc w:val="left"/>
        <w:rPr>
          <w:rFonts w:ascii="宋体" w:cs="宋体"/>
          <w:kern w:val="0"/>
          <w:sz w:val="24"/>
          <w:highlight w:val="none"/>
        </w:rPr>
        <w:sectPr>
          <w:type w:val="continuous"/>
          <w:pgSz w:w="11920" w:h="16840"/>
          <w:pgMar w:top="1560" w:right="880" w:bottom="280" w:left="880" w:header="720" w:footer="720" w:gutter="0"/>
          <w:cols w:equalWidth="0" w:num="2">
            <w:col w:w="1438" w:space="322"/>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52.2</w:t>
      </w:r>
      <w:r>
        <w:rPr>
          <w:rFonts w:hint="eastAsia"/>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4" w:line="220" w:lineRule="exact"/>
        <w:jc w:val="left"/>
        <w:rPr>
          <w:kern w:val="0"/>
          <w:sz w:val="22"/>
          <w:szCs w:val="22"/>
          <w:highlight w:val="none"/>
        </w:rPr>
      </w:pPr>
    </w:p>
    <w:p>
      <w:pPr>
        <w:autoSpaceDE w:val="0"/>
        <w:autoSpaceDN w:val="0"/>
        <w:adjustRightInd w:val="0"/>
        <w:spacing w:line="238" w:lineRule="exact"/>
        <w:ind w:left="169" w:right="-40"/>
        <w:jc w:val="left"/>
        <w:rPr>
          <w:rFonts w:ascii="宋体" w:cs="宋体"/>
          <w:kern w:val="0"/>
          <w:sz w:val="18"/>
          <w:szCs w:val="18"/>
          <w:highlight w:val="none"/>
        </w:rPr>
      </w:pPr>
      <w:r>
        <w:rPr>
          <w:rFonts w:hint="eastAsia" w:ascii="宋体" w:cs="宋体"/>
          <w:spacing w:val="1"/>
          <w:kern w:val="0"/>
          <w:sz w:val="18"/>
          <w:szCs w:val="18"/>
          <w:highlight w:val="none"/>
        </w:rPr>
        <w:t>工</w:t>
      </w:r>
      <w:r>
        <w:rPr>
          <w:rFonts w:hint="eastAsia" w:ascii="宋体" w:cs="宋体"/>
          <w:spacing w:val="2"/>
          <w:kern w:val="0"/>
          <w:sz w:val="18"/>
          <w:szCs w:val="18"/>
          <w:highlight w:val="none"/>
        </w:rPr>
        <w:t>程</w:t>
      </w:r>
      <w:r>
        <w:rPr>
          <w:rFonts w:hint="eastAsia" w:ascii="宋体" w:cs="宋体"/>
          <w:spacing w:val="1"/>
          <w:kern w:val="0"/>
          <w:sz w:val="18"/>
          <w:szCs w:val="18"/>
          <w:highlight w:val="none"/>
        </w:rPr>
        <w:t>质量</w:t>
      </w:r>
      <w:r>
        <w:rPr>
          <w:rFonts w:hint="eastAsia" w:ascii="宋体" w:cs="宋体"/>
          <w:spacing w:val="2"/>
          <w:kern w:val="0"/>
          <w:sz w:val="18"/>
          <w:szCs w:val="18"/>
          <w:highlight w:val="none"/>
        </w:rPr>
        <w:t>检</w:t>
      </w:r>
      <w:r>
        <w:rPr>
          <w:rFonts w:hint="eastAsia" w:ascii="宋体" w:cs="宋体"/>
          <w:kern w:val="0"/>
          <w:sz w:val="18"/>
          <w:szCs w:val="18"/>
          <w:highlight w:val="none"/>
        </w:rPr>
        <w:t>查</w:t>
      </w:r>
      <w:r>
        <w:rPr>
          <w:rFonts w:ascii="宋体" w:cs="宋体"/>
          <w:kern w:val="0"/>
          <w:sz w:val="18"/>
          <w:szCs w:val="18"/>
          <w:highlight w:val="none"/>
        </w:rPr>
        <w:t xml:space="preserve"> </w:t>
      </w:r>
      <w:r>
        <w:rPr>
          <w:rFonts w:hint="eastAsia" w:ascii="宋体" w:cs="宋体"/>
          <w:spacing w:val="1"/>
          <w:kern w:val="0"/>
          <w:sz w:val="18"/>
          <w:szCs w:val="18"/>
          <w:highlight w:val="none"/>
        </w:rPr>
        <w:t>的要求</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丙方应按照合同约定对合同工程的所有部位及其施工工艺进行全过程的质量</w:t>
      </w:r>
      <w:r>
        <w:rPr>
          <w:rFonts w:ascii="宋体" w:cs="宋体"/>
          <w:kern w:val="0"/>
          <w:sz w:val="24"/>
          <w:highlight w:val="none"/>
        </w:rPr>
        <w:t xml:space="preserve"> </w:t>
      </w:r>
      <w:r>
        <w:rPr>
          <w:rFonts w:hint="eastAsia" w:ascii="宋体" w:cs="宋体"/>
          <w:kern w:val="0"/>
          <w:sz w:val="24"/>
          <w:highlight w:val="none"/>
        </w:rPr>
        <w:t>检查，并做好详细记录，编制工程质量报表，提交监理工程师核实并由其报发</w:t>
      </w:r>
      <w:r>
        <w:rPr>
          <w:rFonts w:ascii="宋体" w:cs="宋体"/>
          <w:kern w:val="0"/>
          <w:sz w:val="24"/>
          <w:highlight w:val="none"/>
        </w:rPr>
        <w:t xml:space="preserve"> </w:t>
      </w:r>
      <w:r>
        <w:rPr>
          <w:rFonts w:hint="eastAsia" w:ascii="宋体" w:cs="宋体"/>
          <w:kern w:val="0"/>
          <w:sz w:val="24"/>
          <w:highlight w:val="none"/>
        </w:rPr>
        <w:t>包人审批。甲方应通知监理工程师及时对合同工程的所有部位及其施工工艺</w:t>
      </w:r>
      <w:r>
        <w:rPr>
          <w:rFonts w:ascii="宋体" w:cs="宋体"/>
          <w:kern w:val="0"/>
          <w:sz w:val="24"/>
          <w:highlight w:val="none"/>
        </w:rPr>
        <w:t xml:space="preserve"> </w:t>
      </w:r>
      <w:r>
        <w:rPr>
          <w:rFonts w:hint="eastAsia" w:ascii="宋体" w:cs="宋体"/>
          <w:kern w:val="0"/>
          <w:sz w:val="24"/>
          <w:highlight w:val="none"/>
        </w:rPr>
        <w:t>进行检查；发现质量不合格的，监理工程师应迅速向丙方发出书面指令，通</w:t>
      </w:r>
      <w:r>
        <w:rPr>
          <w:rFonts w:ascii="宋体" w:cs="宋体"/>
          <w:kern w:val="0"/>
          <w:sz w:val="24"/>
          <w:highlight w:val="none"/>
        </w:rPr>
        <w:t xml:space="preserve"> </w:t>
      </w:r>
      <w:r>
        <w:rPr>
          <w:rFonts w:hint="eastAsia" w:ascii="宋体" w:cs="宋体"/>
          <w:kern w:val="0"/>
          <w:sz w:val="24"/>
          <w:highlight w:val="none"/>
        </w:rPr>
        <w:t>知丙方立即拆除和重新施工。即使经监理工程师检查，也不能免除丙方按</w:t>
      </w:r>
      <w:r>
        <w:rPr>
          <w:rFonts w:ascii="宋体" w:cs="宋体"/>
          <w:kern w:val="0"/>
          <w:sz w:val="24"/>
          <w:highlight w:val="none"/>
        </w:rPr>
        <w:t xml:space="preserve"> </w:t>
      </w:r>
      <w:r>
        <w:rPr>
          <w:rFonts w:hint="eastAsia" w:ascii="宋体" w:cs="宋体"/>
          <w:kern w:val="0"/>
          <w:sz w:val="24"/>
          <w:highlight w:val="none"/>
        </w:rPr>
        <w:t>照合同约定应承担的任何责任和应履行的任何义务。</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58" w:space="502"/>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52.3</w:t>
      </w:r>
      <w:r>
        <w:rPr>
          <w:rFonts w:hint="eastAsia"/>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8" w:line="200" w:lineRule="exact"/>
        <w:jc w:val="left"/>
        <w:rPr>
          <w:kern w:val="0"/>
          <w:sz w:val="20"/>
          <w:szCs w:val="20"/>
          <w:highlight w:val="none"/>
        </w:rPr>
      </w:pPr>
    </w:p>
    <w:p>
      <w:pPr>
        <w:autoSpaceDE w:val="0"/>
        <w:autoSpaceDN w:val="0"/>
        <w:adjustRightInd w:val="0"/>
        <w:spacing w:line="216" w:lineRule="auto"/>
        <w:ind w:left="169" w:right="-40"/>
        <w:rPr>
          <w:rFonts w:ascii="宋体" w:cs="宋体"/>
          <w:kern w:val="0"/>
          <w:sz w:val="18"/>
          <w:szCs w:val="18"/>
          <w:highlight w:val="none"/>
        </w:rPr>
      </w:pPr>
      <w:r>
        <w:rPr>
          <w:rFonts w:hint="eastAsia" w:ascii="宋体" w:cs="宋体"/>
          <w:spacing w:val="1"/>
          <w:kern w:val="0"/>
          <w:sz w:val="18"/>
          <w:szCs w:val="18"/>
          <w:highlight w:val="none"/>
        </w:rPr>
        <w:t>工</w:t>
      </w:r>
      <w:r>
        <w:rPr>
          <w:rFonts w:hint="eastAsia" w:ascii="宋体" w:cs="宋体"/>
          <w:spacing w:val="2"/>
          <w:kern w:val="0"/>
          <w:sz w:val="18"/>
          <w:szCs w:val="18"/>
          <w:highlight w:val="none"/>
        </w:rPr>
        <w:t>程</w:t>
      </w:r>
      <w:r>
        <w:rPr>
          <w:rFonts w:hint="eastAsia" w:ascii="宋体" w:cs="宋体"/>
          <w:spacing w:val="1"/>
          <w:kern w:val="0"/>
          <w:sz w:val="18"/>
          <w:szCs w:val="18"/>
          <w:highlight w:val="none"/>
        </w:rPr>
        <w:t>质量</w:t>
      </w:r>
      <w:r>
        <w:rPr>
          <w:rFonts w:hint="eastAsia" w:ascii="宋体" w:cs="宋体"/>
          <w:spacing w:val="2"/>
          <w:kern w:val="0"/>
          <w:sz w:val="18"/>
          <w:szCs w:val="18"/>
          <w:highlight w:val="none"/>
        </w:rPr>
        <w:t>不</w:t>
      </w:r>
      <w:r>
        <w:rPr>
          <w:rFonts w:hint="eastAsia" w:ascii="宋体" w:cs="宋体"/>
          <w:kern w:val="0"/>
          <w:sz w:val="18"/>
          <w:szCs w:val="18"/>
          <w:highlight w:val="none"/>
        </w:rPr>
        <w:t>达</w:t>
      </w:r>
      <w:r>
        <w:rPr>
          <w:rFonts w:ascii="宋体" w:cs="宋体"/>
          <w:kern w:val="0"/>
          <w:sz w:val="18"/>
          <w:szCs w:val="18"/>
          <w:highlight w:val="none"/>
        </w:rPr>
        <w:t xml:space="preserve"> </w:t>
      </w:r>
      <w:r>
        <w:rPr>
          <w:rFonts w:hint="eastAsia" w:ascii="宋体" w:cs="宋体"/>
          <w:spacing w:val="1"/>
          <w:kern w:val="0"/>
          <w:sz w:val="18"/>
          <w:szCs w:val="18"/>
          <w:highlight w:val="none"/>
        </w:rPr>
        <w:t>标</w:t>
      </w:r>
      <w:r>
        <w:rPr>
          <w:rFonts w:hint="eastAsia" w:ascii="宋体" w:cs="宋体"/>
          <w:spacing w:val="2"/>
          <w:kern w:val="0"/>
          <w:sz w:val="18"/>
          <w:szCs w:val="18"/>
          <w:highlight w:val="none"/>
        </w:rPr>
        <w:t>准</w:t>
      </w:r>
      <w:r>
        <w:rPr>
          <w:rFonts w:hint="eastAsia" w:ascii="宋体" w:cs="宋体"/>
          <w:spacing w:val="1"/>
          <w:kern w:val="0"/>
          <w:sz w:val="18"/>
          <w:szCs w:val="18"/>
          <w:highlight w:val="none"/>
        </w:rPr>
        <w:t>的处</w:t>
      </w:r>
      <w:r>
        <w:rPr>
          <w:rFonts w:hint="eastAsia" w:ascii="宋体" w:cs="宋体"/>
          <w:spacing w:val="2"/>
          <w:kern w:val="0"/>
          <w:sz w:val="18"/>
          <w:szCs w:val="18"/>
          <w:highlight w:val="none"/>
        </w:rPr>
        <w:t>理</w:t>
      </w:r>
      <w:r>
        <w:rPr>
          <w:rFonts w:hint="eastAsia" w:ascii="宋体" w:cs="宋体"/>
          <w:kern w:val="0"/>
          <w:sz w:val="18"/>
          <w:szCs w:val="18"/>
          <w:highlight w:val="none"/>
        </w:rPr>
        <w:t>和</w:t>
      </w:r>
      <w:r>
        <w:rPr>
          <w:rFonts w:ascii="宋体" w:cs="宋体"/>
          <w:kern w:val="0"/>
          <w:sz w:val="18"/>
          <w:szCs w:val="18"/>
          <w:highlight w:val="none"/>
        </w:rPr>
        <w:t xml:space="preserve"> </w:t>
      </w:r>
      <w:r>
        <w:rPr>
          <w:rFonts w:hint="eastAsia" w:ascii="宋体" w:cs="宋体"/>
          <w:spacing w:val="1"/>
          <w:kern w:val="0"/>
          <w:sz w:val="18"/>
          <w:szCs w:val="18"/>
          <w:highlight w:val="none"/>
        </w:rPr>
        <w:t>责任</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发现工程质量达不到合同约定验收标准，丙方应拆除和重新施工，直到符合</w:t>
      </w:r>
      <w:r>
        <w:rPr>
          <w:rFonts w:ascii="宋体" w:cs="宋体"/>
          <w:kern w:val="0"/>
          <w:sz w:val="24"/>
          <w:highlight w:val="none"/>
        </w:rPr>
        <w:t xml:space="preserve"> </w:t>
      </w:r>
      <w:r>
        <w:rPr>
          <w:rFonts w:hint="eastAsia" w:ascii="宋体" w:cs="宋体"/>
          <w:kern w:val="0"/>
          <w:sz w:val="24"/>
          <w:highlight w:val="none"/>
        </w:rPr>
        <w:t>合同约定验收标准为止。因丙方原因达不到合同约定验收标准的，由此增加</w:t>
      </w:r>
      <w:r>
        <w:rPr>
          <w:rFonts w:ascii="宋体" w:cs="宋体"/>
          <w:kern w:val="0"/>
          <w:sz w:val="24"/>
          <w:highlight w:val="none"/>
        </w:rPr>
        <w:t xml:space="preserve"> </w:t>
      </w:r>
      <w:r>
        <w:rPr>
          <w:rFonts w:hint="eastAsia" w:ascii="宋体" w:cs="宋体"/>
          <w:kern w:val="0"/>
          <w:sz w:val="24"/>
          <w:highlight w:val="none"/>
        </w:rPr>
        <w:t>的费用和（或）延误的工期由丙方承担；因甲方原因达不到合同约定验收</w:t>
      </w:r>
      <w:r>
        <w:rPr>
          <w:rFonts w:ascii="宋体" w:cs="宋体"/>
          <w:kern w:val="0"/>
          <w:sz w:val="24"/>
          <w:highlight w:val="none"/>
        </w:rPr>
        <w:t xml:space="preserve"> </w:t>
      </w:r>
      <w:r>
        <w:rPr>
          <w:rFonts w:hint="eastAsia" w:ascii="宋体" w:cs="宋体"/>
          <w:kern w:val="0"/>
          <w:sz w:val="24"/>
          <w:highlight w:val="none"/>
        </w:rPr>
        <w:t>标准的，包括丙方拆除和重新施工费用在内的由此增加的费用和（或）延误</w:t>
      </w:r>
      <w:r>
        <w:rPr>
          <w:rFonts w:ascii="宋体" w:cs="宋体"/>
          <w:kern w:val="0"/>
          <w:sz w:val="24"/>
          <w:highlight w:val="none"/>
        </w:rPr>
        <w:t xml:space="preserve"> </w:t>
      </w:r>
      <w:r>
        <w:rPr>
          <w:rFonts w:hint="eastAsia" w:ascii="宋体" w:cs="宋体"/>
          <w:kern w:val="0"/>
          <w:sz w:val="24"/>
          <w:highlight w:val="none"/>
        </w:rPr>
        <w:t>的工期由甲方承担，并向丙方支付合理利润。</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58" w:space="502"/>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52.4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3" w:line="280" w:lineRule="exact"/>
        <w:jc w:val="left"/>
        <w:rPr>
          <w:kern w:val="0"/>
          <w:sz w:val="28"/>
          <w:szCs w:val="28"/>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质量检查不得</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影响</w:t>
      </w:r>
      <w:r>
        <w:rPr>
          <w:rFonts w:hint="eastAsia" w:ascii="宋体" w:cs="宋体"/>
          <w:kern w:val="0"/>
          <w:sz w:val="18"/>
          <w:szCs w:val="18"/>
          <w:highlight w:val="none"/>
        </w:rPr>
        <w:t>施工</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监理工程师对合同工程质量的检查，不得影响丙方的正常施工。如影响施工</w:t>
      </w:r>
    </w:p>
    <w:p>
      <w:pPr>
        <w:autoSpaceDE w:val="0"/>
        <w:autoSpaceDN w:val="0"/>
        <w:adjustRightInd w:val="0"/>
        <w:spacing w:before="67"/>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正常进行，丙方应向甲方、监理工程师发出书面改正通知；监理工程师应</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rFonts w:hint="eastAsia" w:ascii="宋体" w:cs="宋体"/>
          <w:kern w:val="0"/>
          <w:sz w:val="24"/>
          <w:highlight w:val="none"/>
        </w:rPr>
        <w:t>及时予以改正，否则丙方有权提出并得到补偿。</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52.5</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2" w:line="240" w:lineRule="exact"/>
        <w:jc w:val="left"/>
        <w:rPr>
          <w:kern w:val="0"/>
          <w:sz w:val="24"/>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现场</w:t>
      </w:r>
      <w:r>
        <w:rPr>
          <w:rFonts w:hint="eastAsia" w:ascii="宋体" w:cs="宋体"/>
          <w:kern w:val="0"/>
          <w:sz w:val="18"/>
          <w:szCs w:val="18"/>
          <w:highlight w:val="none"/>
        </w:rPr>
        <w:t>工</w:t>
      </w:r>
      <w:r>
        <w:rPr>
          <w:rFonts w:hint="eastAsia" w:ascii="宋体" w:cs="宋体"/>
          <w:spacing w:val="1"/>
          <w:kern w:val="0"/>
          <w:sz w:val="18"/>
          <w:szCs w:val="18"/>
          <w:highlight w:val="none"/>
        </w:rPr>
        <w:t>艺</w:t>
      </w:r>
      <w:r>
        <w:rPr>
          <w:rFonts w:hint="eastAsia" w:ascii="宋体" w:cs="宋体"/>
          <w:kern w:val="0"/>
          <w:sz w:val="18"/>
          <w:szCs w:val="18"/>
          <w:highlight w:val="none"/>
        </w:rPr>
        <w:t>试验</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如合同有约定或监理工程师发出书面指令，丙方应进行现场工艺试验。监理</w:t>
      </w:r>
      <w:r>
        <w:rPr>
          <w:rFonts w:ascii="宋体" w:cs="宋体"/>
          <w:kern w:val="0"/>
          <w:sz w:val="24"/>
          <w:highlight w:val="none"/>
        </w:rPr>
        <w:t xml:space="preserve"> </w:t>
      </w:r>
      <w:r>
        <w:rPr>
          <w:rFonts w:hint="eastAsia" w:ascii="宋体" w:cs="宋体"/>
          <w:kern w:val="0"/>
          <w:sz w:val="24"/>
          <w:highlight w:val="none"/>
        </w:rPr>
        <w:t>工程师报甲方批准后，认为有必要进行大型现场工艺试验的，丙方应根据</w:t>
      </w:r>
      <w:r>
        <w:rPr>
          <w:rFonts w:ascii="宋体" w:cs="宋体"/>
          <w:kern w:val="0"/>
          <w:sz w:val="24"/>
          <w:highlight w:val="none"/>
        </w:rPr>
        <w:t xml:space="preserve"> </w:t>
      </w:r>
      <w:r>
        <w:rPr>
          <w:rFonts w:hint="eastAsia" w:ascii="宋体" w:cs="宋体"/>
          <w:kern w:val="0"/>
          <w:sz w:val="24"/>
          <w:highlight w:val="none"/>
        </w:rPr>
        <w:t>监理工程师提出的书面要求，编制工艺试验措施计划，提交监理工程师确认并</w:t>
      </w:r>
      <w:r>
        <w:rPr>
          <w:rFonts w:ascii="宋体" w:cs="宋体"/>
          <w:kern w:val="0"/>
          <w:sz w:val="24"/>
          <w:highlight w:val="none"/>
        </w:rPr>
        <w:t xml:space="preserve"> </w:t>
      </w:r>
      <w:r>
        <w:rPr>
          <w:rFonts w:hint="eastAsia" w:ascii="宋体" w:cs="宋体"/>
          <w:kern w:val="0"/>
          <w:sz w:val="24"/>
          <w:highlight w:val="none"/>
        </w:rPr>
        <w:t>由其报甲方审批。除工程量清单中已经列有此类工作的支付项目和额度外，</w:t>
      </w:r>
      <w:r>
        <w:rPr>
          <w:rFonts w:ascii="宋体" w:cs="宋体"/>
          <w:kern w:val="0"/>
          <w:sz w:val="24"/>
          <w:highlight w:val="none"/>
        </w:rPr>
        <w:t xml:space="preserve"> </w:t>
      </w:r>
      <w:r>
        <w:rPr>
          <w:rFonts w:hint="eastAsia" w:ascii="宋体" w:cs="宋体"/>
          <w:kern w:val="0"/>
          <w:sz w:val="24"/>
          <w:highlight w:val="none"/>
        </w:rPr>
        <w:t>由此增加的费用和（或）延误的工期由甲方承担。</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189" w:space="571"/>
            <w:col w:w="8400"/>
          </w:cols>
        </w:sectPr>
      </w:pPr>
    </w:p>
    <w:p>
      <w:pPr>
        <w:autoSpaceDE w:val="0"/>
        <w:autoSpaceDN w:val="0"/>
        <w:adjustRightInd w:val="0"/>
        <w:spacing w:before="10"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68" w:name="_Toc287627982"/>
      <w:r>
        <w:rPr>
          <w:highlight w:val="none"/>
        </w:rPr>
        <w:t>53</w:t>
      </w:r>
      <w:r>
        <w:rPr>
          <w:highlight w:val="none"/>
        </w:rPr>
        <w:tab/>
      </w:r>
      <w:r>
        <w:rPr>
          <w:rFonts w:hint="eastAsia"/>
          <w:highlight w:val="none"/>
        </w:rPr>
        <w:t>隐蔽工程和中间验收</w:t>
      </w:r>
      <w:bookmarkEnd w:id="68"/>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53.1</w:t>
      </w:r>
    </w:p>
    <w:p>
      <w:pPr>
        <w:autoSpaceDE w:val="0"/>
        <w:autoSpaceDN w:val="0"/>
        <w:adjustRightInd w:val="0"/>
        <w:spacing w:before="4" w:line="240" w:lineRule="exact"/>
        <w:jc w:val="left"/>
        <w:rPr>
          <w:kern w:val="0"/>
          <w:sz w:val="24"/>
          <w:highlight w:val="none"/>
        </w:rPr>
      </w:pPr>
    </w:p>
    <w:p>
      <w:pPr>
        <w:autoSpaceDE w:val="0"/>
        <w:autoSpaceDN w:val="0"/>
        <w:adjustRightInd w:val="0"/>
        <w:spacing w:line="238" w:lineRule="exact"/>
        <w:ind w:left="169" w:right="-40"/>
        <w:jc w:val="left"/>
        <w:rPr>
          <w:rFonts w:ascii="宋体" w:cs="宋体"/>
          <w:kern w:val="0"/>
          <w:sz w:val="18"/>
          <w:szCs w:val="18"/>
          <w:highlight w:val="none"/>
        </w:rPr>
      </w:pPr>
      <w:r>
        <w:rPr>
          <w:rFonts w:hint="eastAsia" w:ascii="宋体" w:cs="宋体"/>
          <w:spacing w:val="1"/>
          <w:kern w:val="0"/>
          <w:sz w:val="18"/>
          <w:szCs w:val="18"/>
          <w:highlight w:val="none"/>
        </w:rPr>
        <w:t>隐</w:t>
      </w:r>
      <w:r>
        <w:rPr>
          <w:rFonts w:hint="eastAsia" w:ascii="宋体" w:cs="宋体"/>
          <w:spacing w:val="2"/>
          <w:kern w:val="0"/>
          <w:sz w:val="18"/>
          <w:szCs w:val="18"/>
          <w:highlight w:val="none"/>
        </w:rPr>
        <w:t>蔽</w:t>
      </w:r>
      <w:r>
        <w:rPr>
          <w:rFonts w:hint="eastAsia" w:ascii="宋体" w:cs="宋体"/>
          <w:spacing w:val="1"/>
          <w:kern w:val="0"/>
          <w:sz w:val="18"/>
          <w:szCs w:val="18"/>
          <w:highlight w:val="none"/>
        </w:rPr>
        <w:t>工程</w:t>
      </w:r>
      <w:r>
        <w:rPr>
          <w:rFonts w:hint="eastAsia" w:ascii="宋体" w:cs="宋体"/>
          <w:spacing w:val="2"/>
          <w:kern w:val="0"/>
          <w:sz w:val="18"/>
          <w:szCs w:val="18"/>
          <w:highlight w:val="none"/>
        </w:rPr>
        <w:t>和</w:t>
      </w:r>
      <w:r>
        <w:rPr>
          <w:rFonts w:hint="eastAsia" w:ascii="宋体" w:cs="宋体"/>
          <w:kern w:val="0"/>
          <w:sz w:val="18"/>
          <w:szCs w:val="18"/>
          <w:highlight w:val="none"/>
        </w:rPr>
        <w:t>中</w:t>
      </w:r>
      <w:r>
        <w:rPr>
          <w:rFonts w:ascii="宋体" w:cs="宋体"/>
          <w:kern w:val="0"/>
          <w:sz w:val="18"/>
          <w:szCs w:val="18"/>
          <w:highlight w:val="none"/>
        </w:rPr>
        <w:t xml:space="preserve"> </w:t>
      </w:r>
      <w:r>
        <w:rPr>
          <w:rFonts w:hint="eastAsia" w:ascii="宋体" w:cs="宋体"/>
          <w:spacing w:val="1"/>
          <w:kern w:val="0"/>
          <w:sz w:val="18"/>
          <w:szCs w:val="18"/>
          <w:highlight w:val="none"/>
        </w:rPr>
        <w:t>间验</w:t>
      </w:r>
      <w:r>
        <w:rPr>
          <w:rFonts w:hint="eastAsia" w:ascii="宋体" w:cs="宋体"/>
          <w:kern w:val="0"/>
          <w:sz w:val="18"/>
          <w:szCs w:val="18"/>
          <w:highlight w:val="none"/>
        </w:rPr>
        <w:t>收</w:t>
      </w:r>
      <w:r>
        <w:rPr>
          <w:rFonts w:hint="eastAsia" w:ascii="宋体" w:cs="宋体"/>
          <w:spacing w:val="1"/>
          <w:kern w:val="0"/>
          <w:sz w:val="18"/>
          <w:szCs w:val="18"/>
          <w:highlight w:val="none"/>
        </w:rPr>
        <w:t>的</w:t>
      </w:r>
      <w:r>
        <w:rPr>
          <w:rFonts w:hint="eastAsia" w:ascii="宋体" w:cs="宋体"/>
          <w:kern w:val="0"/>
          <w:sz w:val="18"/>
          <w:szCs w:val="18"/>
          <w:highlight w:val="none"/>
        </w:rPr>
        <w:t>通知</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1" w:lineRule="auto"/>
        <w:ind w:right="169"/>
        <w:rPr>
          <w:rFonts w:ascii="宋体" w:cs="宋体"/>
          <w:kern w:val="0"/>
          <w:sz w:val="24"/>
          <w:highlight w:val="none"/>
        </w:rPr>
      </w:pPr>
      <w:r>
        <w:rPr>
          <w:highlight w:val="none"/>
        </w:rPr>
        <mc:AlternateContent>
          <mc:Choice Requires="wps">
            <w:drawing>
              <wp:anchor distT="0" distB="0" distL="114300" distR="114300" simplePos="0" relativeHeight="251712512" behindDoc="1" locked="0" layoutInCell="0" allowOverlap="1">
                <wp:simplePos x="0" y="0"/>
                <wp:positionH relativeFrom="page">
                  <wp:posOffset>1715135</wp:posOffset>
                </wp:positionH>
                <wp:positionV relativeFrom="paragraph">
                  <wp:posOffset>-1179830</wp:posOffset>
                </wp:positionV>
                <wp:extent cx="5142865" cy="0"/>
                <wp:effectExtent l="0" t="0" r="0" b="0"/>
                <wp:wrapNone/>
                <wp:docPr id="51"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92.9pt;height:0pt;width:404.95pt;mso-position-horizontal-relative:page;z-index:-251603968;mso-width-relative:page;mso-height-relative:page;" filled="f" stroked="t" coordsize="8099,1" o:allowincell="f" o:gfxdata="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nogQ2AAAAA4BAAAPAAAAAAAAAAEAIAAAACIAAABkcnMvZG93bnJldi54bWxQSwECFAAU&#10;AAAACACHTuJAn9U8rCoCAACnBAAADgAAAAAAAAABACAAAAAnAQAAZHJzL2Uyb0RvYy54bWxQSwUG&#10;AAAAAAYABgBZAQAAwwUAAAAA&#10;" path="m0,0l8098,0e">
                <v:fill on="f" focussize="0,0"/>
                <v:stroke weight="0.7pt" color="#000000" joinstyle="round"/>
                <v:imagedata o:title=""/>
                <o:lock v:ext="edit" aspectratio="f"/>
              </v:shape>
            </w:pict>
          </mc:Fallback>
        </mc:AlternateContent>
      </w:r>
      <w:r>
        <w:rPr>
          <w:rFonts w:hint="eastAsia" w:ascii="宋体" w:cs="宋体"/>
          <w:kern w:val="0"/>
          <w:sz w:val="24"/>
          <w:highlight w:val="none"/>
        </w:rPr>
        <w:t>没有经监理工程师验收同意，任何工程均不得覆盖或隐蔽。隐蔽工程覆盖前或</w:t>
      </w:r>
      <w:r>
        <w:rPr>
          <w:rFonts w:ascii="宋体" w:cs="宋体"/>
          <w:kern w:val="0"/>
          <w:sz w:val="24"/>
          <w:highlight w:val="none"/>
        </w:rPr>
        <w:t xml:space="preserve"> </w:t>
      </w:r>
      <w:r>
        <w:rPr>
          <w:rFonts w:hint="eastAsia" w:ascii="宋体" w:cs="宋体"/>
          <w:kern w:val="0"/>
          <w:sz w:val="24"/>
          <w:highlight w:val="none"/>
        </w:rPr>
        <w:t>中间验收部位具备专用条款约定的验收条件时，丙方应进行自检，并在隐蔽</w:t>
      </w:r>
      <w:r>
        <w:rPr>
          <w:rFonts w:ascii="宋体" w:cs="宋体"/>
          <w:kern w:val="0"/>
          <w:sz w:val="24"/>
          <w:highlight w:val="none"/>
        </w:rPr>
        <w:t xml:space="preserve"> </w:t>
      </w:r>
      <w:r>
        <w:rPr>
          <w:rFonts w:hint="eastAsia" w:ascii="宋体" w:cs="宋体"/>
          <w:kern w:val="0"/>
          <w:sz w:val="24"/>
          <w:highlight w:val="none"/>
        </w:rPr>
        <w:t>或中间验收前</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小时向监理工程师提出隐蔽工程或中间验收申请</w:t>
      </w:r>
      <w:r>
        <w:rPr>
          <w:rFonts w:hint="eastAsia" w:ascii="宋体" w:cs="宋体"/>
          <w:spacing w:val="-120"/>
          <w:kern w:val="0"/>
          <w:sz w:val="24"/>
          <w:highlight w:val="none"/>
        </w:rPr>
        <w:t>，</w:t>
      </w:r>
      <w:r>
        <w:rPr>
          <w:rFonts w:hint="eastAsia" w:ascii="宋体" w:cs="宋体"/>
          <w:kern w:val="0"/>
          <w:sz w:val="24"/>
          <w:highlight w:val="none"/>
        </w:rPr>
        <w:t>通知监理工</w:t>
      </w:r>
      <w:r>
        <w:rPr>
          <w:rFonts w:ascii="宋体" w:cs="宋体"/>
          <w:kern w:val="0"/>
          <w:sz w:val="24"/>
          <w:highlight w:val="none"/>
        </w:rPr>
        <w:t xml:space="preserve"> </w:t>
      </w:r>
      <w:r>
        <w:rPr>
          <w:rFonts w:hint="eastAsia" w:ascii="宋体" w:cs="宋体"/>
          <w:kern w:val="0"/>
          <w:sz w:val="24"/>
          <w:highlight w:val="none"/>
        </w:rPr>
        <w:t>程师验收。通知的内容包括工程隐蔽或中间验收的内容、时间、地点，以及自</w:t>
      </w:r>
    </w:p>
    <w:p>
      <w:pPr>
        <w:autoSpaceDE w:val="0"/>
        <w:autoSpaceDN w:val="0"/>
        <w:adjustRightInd w:val="0"/>
        <w:spacing w:before="41"/>
        <w:ind w:right="68"/>
        <w:rPr>
          <w:rFonts w:ascii="宋体" w:cs="宋体"/>
          <w:kern w:val="0"/>
          <w:sz w:val="24"/>
          <w:highlight w:val="none"/>
        </w:rPr>
      </w:pPr>
      <w:r>
        <w:rPr>
          <w:rFonts w:hint="eastAsia" w:ascii="宋体" w:cs="宋体"/>
          <w:kern w:val="0"/>
          <w:sz w:val="24"/>
          <w:highlight w:val="none"/>
        </w:rPr>
        <w:t>检记录和必要的验收资料</w:t>
      </w:r>
      <w:r>
        <w:rPr>
          <w:rFonts w:hint="eastAsia" w:ascii="宋体" w:cs="宋体"/>
          <w:spacing w:val="-60"/>
          <w:kern w:val="0"/>
          <w:sz w:val="24"/>
          <w:highlight w:val="none"/>
        </w:rPr>
        <w:t>。</w:t>
      </w:r>
      <w:r>
        <w:rPr>
          <w:rFonts w:hint="eastAsia" w:ascii="宋体" w:cs="宋体"/>
          <w:kern w:val="0"/>
          <w:sz w:val="24"/>
          <w:highlight w:val="none"/>
        </w:rPr>
        <w:t>丙方应准备验收记录</w:t>
      </w:r>
      <w:r>
        <w:rPr>
          <w:rFonts w:hint="eastAsia" w:ascii="宋体" w:cs="宋体"/>
          <w:spacing w:val="-60"/>
          <w:kern w:val="0"/>
          <w:sz w:val="24"/>
          <w:highlight w:val="none"/>
        </w:rPr>
        <w:t>，</w:t>
      </w:r>
      <w:r>
        <w:rPr>
          <w:rFonts w:hint="eastAsia" w:ascii="宋体" w:cs="宋体"/>
          <w:kern w:val="0"/>
          <w:sz w:val="24"/>
          <w:highlight w:val="none"/>
        </w:rPr>
        <w:t>并提供必要的资料和协助。</w:t>
      </w:r>
    </w:p>
    <w:p>
      <w:pPr>
        <w:autoSpaceDE w:val="0"/>
        <w:autoSpaceDN w:val="0"/>
        <w:adjustRightInd w:val="0"/>
        <w:spacing w:before="41"/>
        <w:ind w:right="68"/>
        <w:rPr>
          <w:rFonts w:ascii="宋体" w:cs="宋体"/>
          <w:kern w:val="0"/>
          <w:sz w:val="24"/>
          <w:highlight w:val="none"/>
        </w:rPr>
        <w:sectPr>
          <w:type w:val="continuous"/>
          <w:pgSz w:w="11920" w:h="16840"/>
          <w:pgMar w:top="1560" w:right="880" w:bottom="280" w:left="880" w:header="720" w:footer="720" w:gutter="0"/>
          <w:cols w:equalWidth="0" w:num="2">
            <w:col w:w="1258" w:space="502"/>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680"/>
        </w:tabs>
        <w:autoSpaceDE w:val="0"/>
        <w:autoSpaceDN w:val="0"/>
        <w:adjustRightInd w:val="0"/>
        <w:spacing w:before="29" w:line="271" w:lineRule="exact"/>
        <w:ind w:left="141"/>
        <w:jc w:val="left"/>
        <w:rPr>
          <w:kern w:val="0"/>
          <w:sz w:val="24"/>
          <w:highlight w:val="none"/>
        </w:rPr>
      </w:pPr>
      <w:r>
        <w:rPr>
          <w:kern w:val="0"/>
          <w:position w:val="-1"/>
          <w:sz w:val="24"/>
          <w:highlight w:val="none"/>
        </w:rPr>
        <w:t xml:space="preserve">53.2 </w:t>
      </w:r>
      <w:r>
        <w:rPr>
          <w:kern w:val="0"/>
          <w:position w:val="-1"/>
          <w:sz w:val="24"/>
          <w:highlight w:val="none"/>
        </w:rPr>
        <w:tab/>
      </w:r>
    </w:p>
    <w:p>
      <w:pPr>
        <w:tabs>
          <w:tab w:val="left" w:leader="dot" w:pos="96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2" w:line="100" w:lineRule="exact"/>
        <w:jc w:val="left"/>
        <w:rPr>
          <w:kern w:val="0"/>
          <w:sz w:val="10"/>
          <w:szCs w:val="10"/>
          <w:highlight w:val="none"/>
        </w:rPr>
      </w:pPr>
    </w:p>
    <w:p>
      <w:pPr>
        <w:autoSpaceDE w:val="0"/>
        <w:autoSpaceDN w:val="0"/>
        <w:adjustRightInd w:val="0"/>
        <w:spacing w:line="200" w:lineRule="exact"/>
        <w:jc w:val="left"/>
        <w:rPr>
          <w:kern w:val="0"/>
          <w:sz w:val="20"/>
          <w:szCs w:val="20"/>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参加验收的限</w:t>
      </w:r>
      <w:r>
        <w:rPr>
          <w:rFonts w:ascii="宋体" w:cs="宋体"/>
          <w:spacing w:val="14"/>
          <w:kern w:val="0"/>
          <w:sz w:val="18"/>
          <w:szCs w:val="18"/>
          <w:highlight w:val="none"/>
        </w:rPr>
        <w:t xml:space="preserve"> </w:t>
      </w:r>
      <w:r>
        <w:rPr>
          <w:rFonts w:hint="eastAsia" w:ascii="宋体" w:cs="宋体"/>
          <w:kern w:val="0"/>
          <w:sz w:val="18"/>
          <w:szCs w:val="18"/>
          <w:highlight w:val="none"/>
        </w:rPr>
        <w:t>制</w:t>
      </w:r>
    </w:p>
    <w:p>
      <w:pPr>
        <w:autoSpaceDE w:val="0"/>
        <w:autoSpaceDN w:val="0"/>
        <w:adjustRightInd w:val="0"/>
        <w:spacing w:before="14" w:line="466" w:lineRule="exact"/>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如果监理工程师不能按时参加验收</w:t>
      </w:r>
      <w:r>
        <w:rPr>
          <w:rFonts w:hint="eastAsia" w:ascii="宋体" w:cs="宋体"/>
          <w:spacing w:val="-120"/>
          <w:kern w:val="0"/>
          <w:sz w:val="24"/>
          <w:highlight w:val="none"/>
        </w:rPr>
        <w:t>，</w:t>
      </w:r>
      <w:r>
        <w:rPr>
          <w:rFonts w:hint="eastAsia" w:ascii="宋体" w:cs="宋体"/>
          <w:kern w:val="0"/>
          <w:sz w:val="24"/>
          <w:highlight w:val="none"/>
        </w:rPr>
        <w:t>应至少提前</w:t>
      </w:r>
      <w:r>
        <w:rPr>
          <w:rFonts w:ascii="宋体" w:cs="宋体"/>
          <w:spacing w:val="-60"/>
          <w:kern w:val="0"/>
          <w:sz w:val="24"/>
          <w:highlight w:val="none"/>
        </w:rPr>
        <w:t xml:space="preserve"> </w:t>
      </w:r>
      <w:r>
        <w:rPr>
          <w:kern w:val="0"/>
          <w:sz w:val="24"/>
          <w:highlight w:val="none"/>
        </w:rPr>
        <w:t xml:space="preserve">24 </w:t>
      </w:r>
      <w:r>
        <w:rPr>
          <w:rFonts w:hint="eastAsia" w:ascii="宋体" w:cs="宋体"/>
          <w:kern w:val="0"/>
          <w:sz w:val="24"/>
          <w:highlight w:val="none"/>
        </w:rPr>
        <w:t>小时发出延期验收指令并书</w:t>
      </w:r>
      <w:r>
        <w:rPr>
          <w:rFonts w:ascii="宋体" w:cs="宋体"/>
          <w:kern w:val="0"/>
          <w:sz w:val="24"/>
          <w:highlight w:val="none"/>
        </w:rPr>
        <w:t xml:space="preserve"> </w:t>
      </w:r>
      <w:r>
        <w:rPr>
          <w:rFonts w:hint="eastAsia" w:ascii="宋体" w:cs="宋体"/>
          <w:kern w:val="0"/>
          <w:sz w:val="24"/>
          <w:highlight w:val="none"/>
        </w:rPr>
        <w:t>面说明理由</w:t>
      </w:r>
      <w:r>
        <w:rPr>
          <w:rFonts w:hint="eastAsia" w:ascii="宋体" w:cs="宋体"/>
          <w:spacing w:val="-60"/>
          <w:kern w:val="0"/>
          <w:sz w:val="24"/>
          <w:highlight w:val="none"/>
        </w:rPr>
        <w:t>，</w:t>
      </w:r>
      <w:r>
        <w:rPr>
          <w:rFonts w:hint="eastAsia" w:ascii="宋体" w:cs="宋体"/>
          <w:kern w:val="0"/>
          <w:sz w:val="24"/>
          <w:highlight w:val="none"/>
        </w:rPr>
        <w:t>延期不得超过</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w:t>
      </w:r>
      <w:r>
        <w:rPr>
          <w:rFonts w:hint="eastAsia" w:ascii="宋体" w:cs="宋体"/>
          <w:spacing w:val="-60"/>
          <w:kern w:val="0"/>
          <w:sz w:val="24"/>
          <w:highlight w:val="none"/>
        </w:rPr>
        <w:t>。</w:t>
      </w:r>
      <w:r>
        <w:rPr>
          <w:rFonts w:hint="eastAsia" w:ascii="宋体" w:cs="宋体"/>
          <w:kern w:val="0"/>
          <w:sz w:val="24"/>
          <w:highlight w:val="none"/>
        </w:rPr>
        <w:t>如果监理工程师或其委派的代表未发出延</w:t>
      </w:r>
      <w:r>
        <w:rPr>
          <w:rFonts w:ascii="宋体" w:cs="宋体"/>
          <w:kern w:val="0"/>
          <w:sz w:val="24"/>
          <w:highlight w:val="none"/>
        </w:rPr>
        <w:t xml:space="preserve"> </w:t>
      </w:r>
      <w:r>
        <w:rPr>
          <w:rFonts w:hint="eastAsia" w:ascii="宋体" w:cs="宋体"/>
          <w:kern w:val="0"/>
          <w:sz w:val="24"/>
          <w:highlight w:val="none"/>
        </w:rPr>
        <w:t>期验收指令也未到场验收，丙方可自行验收，并认为该验收是经监理工程师</w:t>
      </w:r>
      <w:r>
        <w:rPr>
          <w:rFonts w:ascii="宋体" w:cs="宋体"/>
          <w:kern w:val="0"/>
          <w:sz w:val="24"/>
          <w:highlight w:val="none"/>
        </w:rPr>
        <w:t xml:space="preserve"> </w:t>
      </w:r>
      <w:r>
        <w:rPr>
          <w:rFonts w:hint="eastAsia" w:ascii="宋体" w:cs="宋体"/>
          <w:kern w:val="0"/>
          <w:sz w:val="24"/>
          <w:highlight w:val="none"/>
        </w:rPr>
        <w:t>同意下完成的；由此增加的费用和（或）延误的工期由甲方承担，并向承包</w:t>
      </w:r>
      <w:r>
        <w:rPr>
          <w:rFonts w:ascii="宋体" w:cs="宋体"/>
          <w:kern w:val="0"/>
          <w:sz w:val="24"/>
          <w:highlight w:val="none"/>
        </w:rPr>
        <w:t xml:space="preserve"> </w:t>
      </w:r>
      <w:r>
        <w:rPr>
          <w:rFonts w:hint="eastAsia" w:ascii="宋体" w:cs="宋体"/>
          <w:kern w:val="0"/>
          <w:sz w:val="24"/>
          <w:highlight w:val="none"/>
        </w:rPr>
        <w:t>人支付合理利润。验收完成后，丙方应立即向监理工程师提交验收记录，监</w:t>
      </w:r>
      <w:r>
        <w:rPr>
          <w:rFonts w:ascii="宋体" w:cs="宋体"/>
          <w:kern w:val="0"/>
          <w:sz w:val="24"/>
          <w:highlight w:val="none"/>
        </w:rPr>
        <w:t xml:space="preserve"> </w:t>
      </w:r>
      <w:r>
        <w:rPr>
          <w:rFonts w:hint="eastAsia" w:ascii="宋体" w:cs="宋体"/>
          <w:kern w:val="0"/>
          <w:sz w:val="24"/>
          <w:highlight w:val="none"/>
        </w:rPr>
        <w:t>理工程师应予认可</w:t>
      </w:r>
      <w:r>
        <w:rPr>
          <w:rFonts w:hint="eastAsia" w:ascii="宋体" w:cs="宋体"/>
          <w:spacing w:val="-30"/>
          <w:kern w:val="0"/>
          <w:sz w:val="24"/>
          <w:highlight w:val="none"/>
        </w:rPr>
        <w:t>。</w:t>
      </w:r>
      <w:r>
        <w:rPr>
          <w:rFonts w:hint="eastAsia" w:ascii="宋体" w:cs="宋体"/>
          <w:kern w:val="0"/>
          <w:sz w:val="24"/>
          <w:highlight w:val="none"/>
        </w:rPr>
        <w:t>监理工程师事后对验收记录有疑问的</w:t>
      </w:r>
      <w:r>
        <w:rPr>
          <w:rFonts w:hint="eastAsia" w:ascii="宋体" w:cs="宋体"/>
          <w:spacing w:val="-30"/>
          <w:kern w:val="0"/>
          <w:sz w:val="24"/>
          <w:highlight w:val="none"/>
        </w:rPr>
        <w:t>，</w:t>
      </w:r>
      <w:r>
        <w:rPr>
          <w:rFonts w:hint="eastAsia" w:ascii="宋体" w:cs="宋体"/>
          <w:kern w:val="0"/>
          <w:sz w:val="24"/>
          <w:highlight w:val="none"/>
        </w:rPr>
        <w:t>可按照第</w:t>
      </w:r>
      <w:r>
        <w:rPr>
          <w:rFonts w:ascii="宋体" w:cs="宋体"/>
          <w:spacing w:val="-60"/>
          <w:kern w:val="0"/>
          <w:sz w:val="24"/>
          <w:highlight w:val="none"/>
        </w:rPr>
        <w:t xml:space="preserve"> </w:t>
      </w:r>
      <w:r>
        <w:rPr>
          <w:kern w:val="0"/>
          <w:sz w:val="24"/>
          <w:highlight w:val="none"/>
        </w:rPr>
        <w:t xml:space="preserve">54.1 </w:t>
      </w:r>
      <w:r>
        <w:rPr>
          <w:rFonts w:hint="eastAsia" w:ascii="宋体" w:cs="宋体"/>
          <w:kern w:val="0"/>
          <w:sz w:val="24"/>
          <w:highlight w:val="none"/>
        </w:rPr>
        <w:t>款规</w:t>
      </w:r>
      <w:r>
        <w:rPr>
          <w:rFonts w:ascii="宋体" w:cs="宋体"/>
          <w:kern w:val="0"/>
          <w:sz w:val="24"/>
          <w:highlight w:val="none"/>
        </w:rPr>
        <w:t xml:space="preserve"> </w:t>
      </w:r>
      <w:r>
        <w:rPr>
          <w:rFonts w:hint="eastAsia" w:ascii="宋体" w:cs="宋体"/>
          <w:kern w:val="0"/>
          <w:sz w:val="24"/>
          <w:highlight w:val="none"/>
        </w:rPr>
        <w:t>定重新验收。</w:t>
      </w:r>
    </w:p>
    <w:p>
      <w:pPr>
        <w:autoSpaceDE w:val="0"/>
        <w:autoSpaceDN w:val="0"/>
        <w:adjustRightInd w:val="0"/>
        <w:spacing w:before="14" w:line="466" w:lineRule="exact"/>
        <w:ind w:right="16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680"/>
        </w:tabs>
        <w:autoSpaceDE w:val="0"/>
        <w:autoSpaceDN w:val="0"/>
        <w:adjustRightInd w:val="0"/>
        <w:spacing w:line="271" w:lineRule="exact"/>
        <w:ind w:left="141"/>
        <w:jc w:val="left"/>
        <w:rPr>
          <w:kern w:val="0"/>
          <w:sz w:val="24"/>
          <w:highlight w:val="none"/>
        </w:rPr>
      </w:pPr>
      <w:r>
        <w:rPr>
          <w:kern w:val="0"/>
          <w:position w:val="-1"/>
          <w:sz w:val="24"/>
          <w:highlight w:val="none"/>
        </w:rPr>
        <w:t xml:space="preserve">53.3 </w:t>
      </w:r>
      <w:r>
        <w:rPr>
          <w:kern w:val="0"/>
          <w:position w:val="-1"/>
          <w:sz w:val="24"/>
          <w:highlight w:val="none"/>
        </w:rPr>
        <w:tab/>
      </w:r>
    </w:p>
    <w:p>
      <w:pPr>
        <w:tabs>
          <w:tab w:val="left" w:leader="dot" w:pos="96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6"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验收结果的确</w:t>
      </w:r>
      <w:r>
        <w:rPr>
          <w:rFonts w:ascii="宋体" w:cs="宋体"/>
          <w:spacing w:val="14"/>
          <w:kern w:val="0"/>
          <w:sz w:val="18"/>
          <w:szCs w:val="18"/>
          <w:highlight w:val="none"/>
        </w:rPr>
        <w:t xml:space="preserve"> </w:t>
      </w:r>
      <w:r>
        <w:rPr>
          <w:rFonts w:hint="eastAsia" w:ascii="宋体" w:cs="宋体"/>
          <w:kern w:val="0"/>
          <w:sz w:val="18"/>
          <w:szCs w:val="18"/>
          <w:highlight w:val="none"/>
        </w:rPr>
        <w:t>认</w:t>
      </w:r>
    </w:p>
    <w:p>
      <w:pPr>
        <w:autoSpaceDE w:val="0"/>
        <w:autoSpaceDN w:val="0"/>
        <w:adjustRightInd w:val="0"/>
        <w:spacing w:before="67" w:line="311" w:lineRule="auto"/>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验收合格的，监理工程师应在验收记录上签字，并形成验收文件，丙方可进</w:t>
      </w:r>
      <w:r>
        <w:rPr>
          <w:rFonts w:ascii="宋体" w:cs="宋体"/>
          <w:kern w:val="0"/>
          <w:sz w:val="24"/>
          <w:highlight w:val="none"/>
        </w:rPr>
        <w:t xml:space="preserve"> </w:t>
      </w:r>
      <w:r>
        <w:rPr>
          <w:rFonts w:hint="eastAsia" w:ascii="宋体" w:cs="宋体"/>
          <w:kern w:val="0"/>
          <w:sz w:val="24"/>
          <w:highlight w:val="none"/>
        </w:rPr>
        <w:t>行隐蔽或继续施工。验收合格</w:t>
      </w:r>
      <w:r>
        <w:rPr>
          <w:rFonts w:ascii="宋体" w:cs="宋体"/>
          <w:spacing w:val="-60"/>
          <w:kern w:val="0"/>
          <w:sz w:val="24"/>
          <w:highlight w:val="none"/>
        </w:rPr>
        <w:t xml:space="preserve"> </w:t>
      </w:r>
      <w:r>
        <w:rPr>
          <w:kern w:val="0"/>
          <w:sz w:val="24"/>
          <w:highlight w:val="none"/>
        </w:rPr>
        <w:t xml:space="preserve">24 </w:t>
      </w:r>
      <w:r>
        <w:rPr>
          <w:rFonts w:hint="eastAsia" w:ascii="宋体" w:cs="宋体"/>
          <w:kern w:val="0"/>
          <w:sz w:val="24"/>
          <w:highlight w:val="none"/>
        </w:rPr>
        <w:t>小时后，监理工程师仍不在验收记录上签字，</w:t>
      </w:r>
      <w:r>
        <w:rPr>
          <w:rFonts w:ascii="宋体" w:cs="宋体"/>
          <w:kern w:val="0"/>
          <w:sz w:val="24"/>
          <w:highlight w:val="none"/>
        </w:rPr>
        <w:t xml:space="preserve"> </w:t>
      </w:r>
      <w:r>
        <w:rPr>
          <w:rFonts w:hint="eastAsia" w:ascii="宋体" w:cs="宋体"/>
          <w:kern w:val="0"/>
          <w:sz w:val="24"/>
          <w:highlight w:val="none"/>
        </w:rPr>
        <w:t>视为监理工程师已认可验收记录。</w:t>
      </w:r>
    </w:p>
    <w:p>
      <w:pPr>
        <w:autoSpaceDE w:val="0"/>
        <w:autoSpaceDN w:val="0"/>
        <w:adjustRightInd w:val="0"/>
        <w:spacing w:before="67" w:line="311" w:lineRule="auto"/>
        <w:ind w:right="49"/>
        <w:jc w:val="left"/>
        <w:rPr>
          <w:rFonts w:ascii="宋体" w:cs="宋体"/>
          <w:kern w:val="0"/>
          <w:sz w:val="24"/>
          <w:highlight w:val="none"/>
        </w:rPr>
      </w:pPr>
      <w:r>
        <w:rPr>
          <w:rFonts w:hint="eastAsia" w:ascii="宋体" w:cs="宋体"/>
          <w:kern w:val="0"/>
          <w:sz w:val="24"/>
          <w:highlight w:val="none"/>
        </w:rPr>
        <w:t>验收不合格的，丙方应按照监理工程师的指令修改后重新验收，由此增加的</w:t>
      </w:r>
    </w:p>
    <w:p>
      <w:pPr>
        <w:autoSpaceDE w:val="0"/>
        <w:autoSpaceDN w:val="0"/>
        <w:adjustRightInd w:val="0"/>
        <w:spacing w:before="67" w:line="311" w:lineRule="auto"/>
        <w:ind w:right="4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费用和（或）延误的工期由丙方承担。</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3" w:line="200" w:lineRule="exact"/>
        <w:jc w:val="left"/>
        <w:rPr>
          <w:rFonts w:ascii="宋体" w:cs="宋体"/>
          <w:kern w:val="0"/>
          <w:sz w:val="20"/>
          <w:szCs w:val="20"/>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53.4</w:t>
      </w:r>
      <w:r>
        <w:rPr>
          <w:kern w:val="0"/>
          <w:position w:val="-1"/>
          <w:sz w:val="24"/>
          <w:highlight w:val="none"/>
        </w:rPr>
        <w:tab/>
      </w:r>
      <w:r>
        <w:rPr>
          <w:kern w:val="0"/>
          <w:position w:val="-1"/>
          <w:sz w:val="24"/>
          <w:highlight w:val="none"/>
          <w:u w:val="single"/>
        </w:rPr>
        <w:t xml:space="preserve"> </w:t>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1" w:line="190" w:lineRule="exact"/>
        <w:jc w:val="left"/>
        <w:rPr>
          <w:kern w:val="0"/>
          <w:sz w:val="19"/>
          <w:szCs w:val="19"/>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隐蔽工程的拍</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摄或</w:t>
      </w:r>
      <w:r>
        <w:rPr>
          <w:rFonts w:hint="eastAsia" w:ascii="宋体" w:cs="宋体"/>
          <w:kern w:val="0"/>
          <w:sz w:val="18"/>
          <w:szCs w:val="18"/>
          <w:highlight w:val="none"/>
        </w:rPr>
        <w:t>照相</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如监理工程师有指令，丙方应对隐蔽工程进行拍摄或照相，保证监理工程师</w:t>
      </w:r>
      <w:r>
        <w:rPr>
          <w:rFonts w:ascii="宋体" w:cs="宋体"/>
          <w:kern w:val="0"/>
          <w:sz w:val="24"/>
          <w:highlight w:val="none"/>
        </w:rPr>
        <w:t xml:space="preserve"> </w:t>
      </w:r>
      <w:r>
        <w:rPr>
          <w:rFonts w:hint="eastAsia" w:ascii="宋体" w:cs="宋体"/>
          <w:kern w:val="0"/>
          <w:sz w:val="24"/>
          <w:highlight w:val="none"/>
        </w:rPr>
        <w:t>能充分检查和测量隐蔽的工程。</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53.5</w:t>
      </w:r>
      <w:r>
        <w:rPr>
          <w:kern w:val="0"/>
          <w:position w:val="-1"/>
          <w:sz w:val="24"/>
          <w:highlight w:val="none"/>
        </w:rPr>
        <w:tab/>
      </w:r>
      <w:r>
        <w:rPr>
          <w:kern w:val="0"/>
          <w:position w:val="-1"/>
          <w:sz w:val="24"/>
          <w:highlight w:val="none"/>
          <w:u w:val="single"/>
        </w:rPr>
        <w:t xml:space="preserve"> </w:t>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 w:line="190" w:lineRule="exact"/>
        <w:jc w:val="left"/>
        <w:rPr>
          <w:kern w:val="0"/>
          <w:sz w:val="19"/>
          <w:szCs w:val="19"/>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丙方私自隐</w:t>
      </w:r>
      <w:r>
        <w:rPr>
          <w:rFonts w:ascii="宋体" w:cs="宋体"/>
          <w:spacing w:val="14"/>
          <w:kern w:val="0"/>
          <w:sz w:val="18"/>
          <w:szCs w:val="18"/>
          <w:highlight w:val="none"/>
        </w:rPr>
        <w:t xml:space="preserve"> </w:t>
      </w:r>
      <w:r>
        <w:rPr>
          <w:rFonts w:hint="eastAsia" w:ascii="宋体" w:cs="宋体"/>
          <w:kern w:val="0"/>
          <w:sz w:val="18"/>
          <w:szCs w:val="18"/>
          <w:highlight w:val="none"/>
        </w:rPr>
        <w:t>蔽</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丙方未通知监理工程师到场验收，私自将隐蔽工程覆盖的，监理工程师有权</w:t>
      </w:r>
      <w:r>
        <w:rPr>
          <w:rFonts w:ascii="宋体" w:cs="宋体"/>
          <w:kern w:val="0"/>
          <w:sz w:val="24"/>
          <w:highlight w:val="none"/>
        </w:rPr>
        <w:t xml:space="preserve"> </w:t>
      </w:r>
      <w:r>
        <w:rPr>
          <w:rFonts w:hint="eastAsia" w:ascii="宋体" w:cs="宋体"/>
          <w:kern w:val="0"/>
          <w:sz w:val="24"/>
          <w:highlight w:val="none"/>
        </w:rPr>
        <w:t>指示丙方进行钻孔探测或剥露验收，由此增加的费用和（或）延误的工期由</w:t>
      </w:r>
      <w:r>
        <w:rPr>
          <w:rFonts w:ascii="宋体" w:cs="宋体"/>
          <w:kern w:val="0"/>
          <w:sz w:val="24"/>
          <w:highlight w:val="none"/>
        </w:rPr>
        <w:t xml:space="preserve"> </w:t>
      </w:r>
      <w:r>
        <w:rPr>
          <w:rFonts w:hint="eastAsia" w:ascii="宋体" w:cs="宋体"/>
          <w:kern w:val="0"/>
          <w:sz w:val="24"/>
          <w:highlight w:val="none"/>
        </w:rPr>
        <w:t>丙方承担。</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13536" behindDoc="1" locked="0" layoutInCell="0" allowOverlap="1">
                <wp:simplePos x="0" y="0"/>
                <wp:positionH relativeFrom="page">
                  <wp:posOffset>1734185</wp:posOffset>
                </wp:positionH>
                <wp:positionV relativeFrom="paragraph">
                  <wp:posOffset>38100</wp:posOffset>
                </wp:positionV>
                <wp:extent cx="5142865" cy="0"/>
                <wp:effectExtent l="0" t="0" r="0" b="0"/>
                <wp:wrapNone/>
                <wp:docPr id="52"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6.55pt;margin-top:3pt;height:0pt;width:404.95pt;mso-position-horizontal-relative:page;z-index:-251602944;mso-width-relative:page;mso-height-relative:page;" filled="f" stroked="t" coordsize="8099,1" o:allowincell="f" o:gfxdata="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m1rRf1QAAAAgBAAAPAAAAAAAAAAEAIAAAACIAAABkcnMvZG93bnJldi54bWxQSwECFAAUAAAA&#10;CACHTuJAf6RViCoCAACnBAAADgAAAAAAAAABACAAAAAkAQAAZHJzL2Uyb0RvYy54bWxQSwUGAAAA&#10;AAYABgBZAQAAwAUAAAAA&#10;" path="m0,0l8098,0e">
                <v:fill on="f" focussize="0,0"/>
                <v:stroke weight="0.7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69" w:name="_Toc287627983"/>
      <w:r>
        <w:rPr>
          <w:highlight w:val="none"/>
        </w:rPr>
        <w:t>54</w:t>
      </w:r>
      <w:r>
        <w:rPr>
          <w:highlight w:val="none"/>
        </w:rPr>
        <w:tab/>
      </w:r>
      <w:r>
        <w:rPr>
          <w:rFonts w:hint="eastAsia"/>
          <w:highlight w:val="none"/>
        </w:rPr>
        <w:t>重新验收和额外检查检验</w:t>
      </w:r>
      <w:bookmarkEnd w:id="69"/>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54.1</w:t>
      </w:r>
    </w:p>
    <w:p>
      <w:pPr>
        <w:autoSpaceDE w:val="0"/>
        <w:autoSpaceDN w:val="0"/>
        <w:adjustRightInd w:val="0"/>
        <w:spacing w:before="9" w:line="160" w:lineRule="exact"/>
        <w:jc w:val="left"/>
        <w:rPr>
          <w:kern w:val="0"/>
          <w:sz w:val="16"/>
          <w:szCs w:val="16"/>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重新</w:t>
      </w:r>
      <w:r>
        <w:rPr>
          <w:rFonts w:hint="eastAsia" w:ascii="宋体" w:cs="宋体"/>
          <w:kern w:val="0"/>
          <w:sz w:val="18"/>
          <w:szCs w:val="18"/>
          <w:highlight w:val="none"/>
        </w:rPr>
        <w:t>验收</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171"/>
        <w:rPr>
          <w:rFonts w:ascii="宋体" w:cs="宋体"/>
          <w:kern w:val="0"/>
          <w:sz w:val="24"/>
          <w:highlight w:val="none"/>
        </w:rPr>
      </w:pPr>
      <w:r>
        <w:rPr>
          <w:rFonts w:hint="eastAsia" w:ascii="宋体" w:cs="宋体"/>
          <w:kern w:val="0"/>
          <w:sz w:val="24"/>
          <w:highlight w:val="none"/>
        </w:rPr>
        <w:t>当监理工程师对已经覆盖的隐蔽工程有疑问，要求重新验收时，丙方应按照</w:t>
      </w:r>
      <w:r>
        <w:rPr>
          <w:rFonts w:ascii="宋体" w:cs="宋体"/>
          <w:kern w:val="0"/>
          <w:sz w:val="24"/>
          <w:highlight w:val="none"/>
        </w:rPr>
        <w:t xml:space="preserve"> </w:t>
      </w:r>
      <w:r>
        <w:rPr>
          <w:rFonts w:hint="eastAsia" w:ascii="宋体" w:cs="宋体"/>
          <w:kern w:val="0"/>
          <w:sz w:val="24"/>
          <w:highlight w:val="none"/>
        </w:rPr>
        <w:t>要求对已覆盖的部位进行钻孔探测或剥露，并在验收后重新覆盖恢复原状。验</w:t>
      </w:r>
      <w:r>
        <w:rPr>
          <w:rFonts w:ascii="宋体" w:cs="宋体"/>
          <w:kern w:val="0"/>
          <w:sz w:val="24"/>
          <w:highlight w:val="none"/>
        </w:rPr>
        <w:t xml:space="preserve"> </w:t>
      </w:r>
      <w:r>
        <w:rPr>
          <w:rFonts w:hint="eastAsia" w:ascii="宋体" w:cs="宋体"/>
          <w:kern w:val="0"/>
          <w:sz w:val="24"/>
          <w:highlight w:val="none"/>
        </w:rPr>
        <w:t>收合格的，由此增加的费用和（或）延误的工期由甲方承担，并向丙方支</w:t>
      </w:r>
      <w:r>
        <w:rPr>
          <w:rFonts w:ascii="宋体" w:cs="宋体"/>
          <w:kern w:val="0"/>
          <w:sz w:val="24"/>
          <w:highlight w:val="none"/>
        </w:rPr>
        <w:t xml:space="preserve"> </w:t>
      </w:r>
    </w:p>
    <w:p>
      <w:pPr>
        <w:autoSpaceDE w:val="0"/>
        <w:autoSpaceDN w:val="0"/>
        <w:adjustRightInd w:val="0"/>
        <w:spacing w:line="466" w:lineRule="exact"/>
        <w:ind w:right="171"/>
        <w:rPr>
          <w:rFonts w:ascii="宋体" w:cs="宋体"/>
          <w:kern w:val="0"/>
          <w:sz w:val="24"/>
          <w:highlight w:val="none"/>
        </w:rPr>
      </w:pPr>
      <w:r>
        <w:rPr>
          <w:rFonts w:hint="eastAsia" w:ascii="宋体" w:cs="宋体"/>
          <w:kern w:val="0"/>
          <w:sz w:val="24"/>
          <w:highlight w:val="none"/>
        </w:rPr>
        <w:t>付合理利润；验收不合格的，丙方应按照监理工程师的指令重新返工，直到</w:t>
      </w:r>
      <w:r>
        <w:rPr>
          <w:rFonts w:ascii="宋体" w:cs="宋体"/>
          <w:kern w:val="0"/>
          <w:sz w:val="24"/>
          <w:highlight w:val="none"/>
        </w:rPr>
        <w:t xml:space="preserve"> </w:t>
      </w:r>
      <w:r>
        <w:rPr>
          <w:rFonts w:hint="eastAsia" w:ascii="宋体" w:cs="宋体"/>
          <w:kern w:val="0"/>
          <w:sz w:val="24"/>
          <w:highlight w:val="none"/>
        </w:rPr>
        <w:t>验收合格为止，由此增加的费用和（或）延误的工期由丙方承担。</w:t>
      </w:r>
    </w:p>
    <w:p>
      <w:pPr>
        <w:autoSpaceDE w:val="0"/>
        <w:autoSpaceDN w:val="0"/>
        <w:adjustRightInd w:val="0"/>
        <w:spacing w:line="466" w:lineRule="exact"/>
        <w:ind w:right="47"/>
        <w:jc w:val="left"/>
        <w:rPr>
          <w:rFonts w:ascii="宋体" w:cs="宋体"/>
          <w:kern w:val="0"/>
          <w:sz w:val="24"/>
          <w:highlight w:val="none"/>
        </w:rPr>
        <w:sectPr>
          <w:type w:val="continuous"/>
          <w:pgSz w:w="11920" w:h="16840"/>
          <w:pgMar w:top="1560" w:right="880" w:bottom="280" w:left="880" w:header="720" w:footer="720" w:gutter="0"/>
          <w:cols w:equalWidth="0" w:num="2">
            <w:col w:w="1096" w:space="664"/>
            <w:col w:w="8400"/>
          </w:cols>
        </w:sectPr>
      </w:pPr>
    </w:p>
    <w:p>
      <w:pPr>
        <w:autoSpaceDE w:val="0"/>
        <w:autoSpaceDN w:val="0"/>
        <w:adjustRightInd w:val="0"/>
        <w:spacing w:before="10" w:line="100" w:lineRule="exact"/>
        <w:jc w:val="left"/>
        <w:rPr>
          <w:rFonts w:ascii="宋体" w:cs="宋体"/>
          <w:kern w:val="0"/>
          <w:sz w:val="10"/>
          <w:szCs w:val="10"/>
          <w:highlight w:val="none"/>
        </w:rPr>
      </w:pPr>
    </w:p>
    <w:p>
      <w:pPr>
        <w:tabs>
          <w:tab w:val="left" w:leader="dot" w:pos="9880"/>
        </w:tabs>
        <w:autoSpaceDE w:val="0"/>
        <w:autoSpaceDN w:val="0"/>
        <w:adjustRightInd w:val="0"/>
        <w:spacing w:line="271" w:lineRule="exact"/>
        <w:ind w:left="141"/>
        <w:jc w:val="left"/>
        <w:rPr>
          <w:kern w:val="0"/>
          <w:position w:val="-1"/>
          <w:sz w:val="24"/>
          <w:highlight w:val="none"/>
        </w:rPr>
      </w:pPr>
      <w:r>
        <w:rPr>
          <w:rFonts w:hint="eastAsia"/>
          <w:kern w:val="0"/>
          <w:position w:val="-1"/>
          <w:sz w:val="24"/>
          <w:highlight w:val="none"/>
        </w:rPr>
        <w:t>54.2</w:t>
      </w:r>
      <w:r>
        <w:rPr>
          <w:rFonts w:hint="eastAsia"/>
          <w:kern w:val="0"/>
          <w:position w:val="-1"/>
          <w:sz w:val="24"/>
          <w:highlight w:val="none"/>
        </w:rPr>
        <w:tab/>
      </w:r>
    </w:p>
    <w:p>
      <w:pPr>
        <w:tabs>
          <w:tab w:val="left" w:leader="dot" w:pos="9880"/>
        </w:tabs>
        <w:autoSpaceDE w:val="0"/>
        <w:autoSpaceDN w:val="0"/>
        <w:adjustRightInd w:val="0"/>
        <w:spacing w:line="271" w:lineRule="exact"/>
        <w:ind w:left="141"/>
        <w:jc w:val="left"/>
        <w:rPr>
          <w:kern w:val="0"/>
          <w:position w:val="-1"/>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r>
        <w:rPr>
          <w:rFonts w:hint="eastAsia" w:ascii="宋体" w:cs="宋体"/>
          <w:kern w:val="0"/>
          <w:sz w:val="20"/>
          <w:szCs w:val="20"/>
          <w:highlight w:val="none"/>
        </w:rPr>
        <w:t>额外检查检验</w:t>
      </w:r>
    </w:p>
    <w:p>
      <w:pPr>
        <w:autoSpaceDE w:val="0"/>
        <w:autoSpaceDN w:val="0"/>
        <w:adjustRightInd w:val="0"/>
        <w:spacing w:line="466" w:lineRule="exact"/>
        <w:ind w:right="171"/>
        <w:rPr>
          <w:rFonts w:ascii="宋体" w:cs="宋体"/>
          <w:kern w:val="0"/>
          <w:sz w:val="20"/>
          <w:szCs w:val="20"/>
          <w:highlight w:val="none"/>
        </w:rPr>
      </w:pPr>
      <w:r>
        <w:rPr>
          <w:rFonts w:ascii="宋体" w:cs="宋体"/>
          <w:kern w:val="0"/>
          <w:sz w:val="20"/>
          <w:szCs w:val="20"/>
          <w:highlight w:val="none"/>
        </w:rPr>
        <w:br w:type="column"/>
      </w:r>
      <w:r>
        <w:rPr>
          <w:rFonts w:hint="eastAsia" w:ascii="宋体" w:cs="宋体"/>
          <w:kern w:val="0"/>
          <w:sz w:val="24"/>
          <w:highlight w:val="none"/>
        </w:rPr>
        <w:t>当监理工程师指示丙方进行合同中没有约定的检查检验，以核实合同工程某一部位或某种材料和工程设备等产品是否有缺陷时，丙方应按照要求进行检 查检验。存在缺陷的，分别按照第 50.5 款、第 52.3 款规定处理；没有缺陷的，检查检验的费用和（或）延误的工期由甲方承担，并向丙方支付合理利润。</w:t>
      </w:r>
    </w:p>
    <w:p>
      <w:pPr>
        <w:autoSpaceDE w:val="0"/>
        <w:autoSpaceDN w:val="0"/>
        <w:adjustRightInd w:val="0"/>
        <w:spacing w:line="200" w:lineRule="exact"/>
        <w:jc w:val="left"/>
        <w:rPr>
          <w:rFonts w:ascii="宋体" w:cs="宋体"/>
          <w:kern w:val="0"/>
          <w:sz w:val="20"/>
          <w:szCs w:val="20"/>
          <w:highlight w:val="none"/>
        </w:rPr>
        <w:sectPr>
          <w:type w:val="continuous"/>
          <w:pgSz w:w="11920" w:h="16840"/>
          <w:pgMar w:top="1560" w:right="880" w:bottom="280" w:left="880" w:header="720" w:footer="720" w:gutter="0"/>
          <w:cols w:equalWidth="0" w:num="2">
            <w:col w:w="1273" w:space="487"/>
            <w:col w:w="8400"/>
          </w:cols>
        </w:sect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14560" behindDoc="1" locked="0" layoutInCell="1" allowOverlap="1">
                <wp:simplePos x="0" y="0"/>
                <wp:positionH relativeFrom="page">
                  <wp:posOffset>1762125</wp:posOffset>
                </wp:positionH>
                <wp:positionV relativeFrom="paragraph">
                  <wp:posOffset>29210</wp:posOffset>
                </wp:positionV>
                <wp:extent cx="5142865" cy="0"/>
                <wp:effectExtent l="0" t="0" r="0" b="0"/>
                <wp:wrapNone/>
                <wp:docPr id="53"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8.75pt;margin-top:2.3pt;height:0pt;width:404.95pt;mso-position-horizontal-relative:page;z-index:-251601920;mso-width-relative:page;mso-height-relative:page;" filled="f" stroked="t" coordsize="8099,1" o:gfxdata="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zW4QnXAAAACAEAAA8AAAAAAAAAAQAgAAAAIgAAAGRycy9kb3ducmV2LnhtbFBLAQIUABQA&#10;AAAIAIdO4kCF8uU+KgIAAKcEAAAOAAAAAAAAAAEAIAAAACYBAABkcnMvZTJvRG9jLnhtbFBLBQYA&#10;AAAABgAGAFkBAADCBQAAAAA=&#10;" path="m0,0l8098,0e">
                <v:fill on="f" focussize="0,0"/>
                <v:stroke weight="0.69992125984252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70" w:name="_Toc287627984"/>
      <w:r>
        <w:rPr>
          <w:highlight w:val="none"/>
        </w:rPr>
        <w:t>55</w:t>
      </w:r>
      <w:r>
        <w:rPr>
          <w:highlight w:val="none"/>
        </w:rPr>
        <w:tab/>
      </w:r>
      <w:r>
        <w:rPr>
          <w:rFonts w:hint="eastAsia"/>
          <w:highlight w:val="none"/>
        </w:rPr>
        <w:t>工程试车</w:t>
      </w:r>
      <w:bookmarkEnd w:id="70"/>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0"/>
        <w:jc w:val="left"/>
        <w:rPr>
          <w:kern w:val="0"/>
          <w:sz w:val="24"/>
          <w:highlight w:val="none"/>
        </w:rPr>
      </w:pPr>
      <w:r>
        <w:rPr>
          <w:kern w:val="0"/>
          <w:sz w:val="24"/>
          <w:highlight w:val="none"/>
        </w:rPr>
        <w:t>55.1</w:t>
      </w:r>
    </w:p>
    <w:p>
      <w:pPr>
        <w:autoSpaceDE w:val="0"/>
        <w:autoSpaceDN w:val="0"/>
        <w:adjustRightInd w:val="0"/>
        <w:spacing w:before="19" w:line="200" w:lineRule="exact"/>
        <w:jc w:val="left"/>
        <w:rPr>
          <w:kern w:val="0"/>
          <w:sz w:val="20"/>
          <w:szCs w:val="20"/>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试车</w:t>
      </w:r>
      <w:r>
        <w:rPr>
          <w:rFonts w:hint="eastAsia" w:ascii="宋体" w:cs="宋体"/>
          <w:kern w:val="0"/>
          <w:sz w:val="18"/>
          <w:szCs w:val="18"/>
          <w:highlight w:val="none"/>
        </w:rPr>
        <w:t>内容</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按照合同约定需要试车的，试车的内容应与丙方承包的安装范围相一致。</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828" w:space="933"/>
            <w:col w:w="8399"/>
          </w:cols>
        </w:sectPr>
      </w:pPr>
    </w:p>
    <w:p>
      <w:pPr>
        <w:autoSpaceDE w:val="0"/>
        <w:autoSpaceDN w:val="0"/>
        <w:adjustRightInd w:val="0"/>
        <w:spacing w:before="5"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ind w:left="141"/>
        <w:jc w:val="left"/>
        <w:rPr>
          <w:kern w:val="0"/>
          <w:sz w:val="24"/>
          <w:highlight w:val="none"/>
        </w:rPr>
      </w:pPr>
      <w:r>
        <w:rPr>
          <w:kern w:val="0"/>
          <w:sz w:val="24"/>
          <w:highlight w:val="none"/>
        </w:rPr>
        <w:t>55.2</w:t>
      </w:r>
      <w:r>
        <w:rPr>
          <w:kern w:val="0"/>
          <w:sz w:val="24"/>
          <w:highlight w:val="none"/>
        </w:rPr>
        <w:tab/>
      </w:r>
    </w:p>
    <w:p>
      <w:pPr>
        <w:tabs>
          <w:tab w:val="left" w:pos="800"/>
          <w:tab w:val="left" w:pos="9880"/>
        </w:tabs>
        <w:autoSpaceDE w:val="0"/>
        <w:autoSpaceDN w:val="0"/>
        <w:adjustRightInd w:val="0"/>
        <w:spacing w:before="29"/>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7" w:line="130" w:lineRule="exact"/>
        <w:jc w:val="left"/>
        <w:rPr>
          <w:kern w:val="0"/>
          <w:sz w:val="13"/>
          <w:szCs w:val="13"/>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单机试车的通</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知和</w:t>
      </w:r>
      <w:r>
        <w:rPr>
          <w:rFonts w:hint="eastAsia" w:ascii="宋体" w:cs="宋体"/>
          <w:kern w:val="0"/>
          <w:sz w:val="18"/>
          <w:szCs w:val="18"/>
          <w:highlight w:val="none"/>
        </w:rPr>
        <w:t>限制</w:t>
      </w:r>
    </w:p>
    <w:p>
      <w:pPr>
        <w:autoSpaceDE w:val="0"/>
        <w:autoSpaceDN w:val="0"/>
        <w:adjustRightInd w:val="0"/>
        <w:spacing w:line="352" w:lineRule="exact"/>
        <w:jc w:val="left"/>
        <w:rPr>
          <w:kern w:val="0"/>
          <w:sz w:val="24"/>
          <w:highlight w:val="none"/>
        </w:rPr>
      </w:pPr>
      <w:r>
        <w:rPr>
          <w:rFonts w:ascii="宋体" w:cs="宋体"/>
          <w:kern w:val="0"/>
          <w:sz w:val="18"/>
          <w:szCs w:val="18"/>
          <w:highlight w:val="none"/>
        </w:rPr>
        <w:br w:type="column"/>
      </w:r>
      <w:r>
        <w:rPr>
          <w:rFonts w:hint="eastAsia" w:ascii="宋体" w:cs="宋体"/>
          <w:kern w:val="0"/>
          <w:position w:val="-2"/>
          <w:sz w:val="24"/>
          <w:highlight w:val="none"/>
        </w:rPr>
        <w:t>设备安装工程具备单机无负荷试车条件时</w:t>
      </w:r>
      <w:r>
        <w:rPr>
          <w:rFonts w:hint="eastAsia" w:ascii="宋体" w:cs="宋体"/>
          <w:spacing w:val="-30"/>
          <w:kern w:val="0"/>
          <w:position w:val="-2"/>
          <w:sz w:val="24"/>
          <w:highlight w:val="none"/>
        </w:rPr>
        <w:t>，</w:t>
      </w:r>
      <w:r>
        <w:rPr>
          <w:rFonts w:hint="eastAsia" w:ascii="宋体" w:cs="宋体"/>
          <w:kern w:val="0"/>
          <w:position w:val="-2"/>
          <w:sz w:val="24"/>
          <w:highlight w:val="none"/>
        </w:rPr>
        <w:t>丙方应组织试车</w:t>
      </w:r>
      <w:r>
        <w:rPr>
          <w:rFonts w:hint="eastAsia" w:ascii="宋体" w:cs="宋体"/>
          <w:spacing w:val="-30"/>
          <w:kern w:val="0"/>
          <w:position w:val="-2"/>
          <w:sz w:val="24"/>
          <w:highlight w:val="none"/>
        </w:rPr>
        <w:t>，</w:t>
      </w:r>
      <w:r>
        <w:rPr>
          <w:rFonts w:hint="eastAsia" w:ascii="宋体" w:cs="宋体"/>
          <w:kern w:val="0"/>
          <w:position w:val="-2"/>
          <w:sz w:val="24"/>
          <w:highlight w:val="none"/>
        </w:rPr>
        <w:t>并在试车前</w:t>
      </w:r>
      <w:r>
        <w:rPr>
          <w:rFonts w:ascii="宋体" w:cs="宋体"/>
          <w:spacing w:val="-60"/>
          <w:kern w:val="0"/>
          <w:position w:val="-2"/>
          <w:sz w:val="24"/>
          <w:highlight w:val="none"/>
        </w:rPr>
        <w:t xml:space="preserve"> </w:t>
      </w:r>
      <w:r>
        <w:rPr>
          <w:kern w:val="0"/>
          <w:position w:val="-2"/>
          <w:sz w:val="24"/>
          <w:highlight w:val="none"/>
        </w:rPr>
        <w:t>48</w:t>
      </w:r>
    </w:p>
    <w:p>
      <w:pPr>
        <w:autoSpaceDE w:val="0"/>
        <w:autoSpaceDN w:val="0"/>
        <w:adjustRightInd w:val="0"/>
        <w:spacing w:before="42" w:line="466" w:lineRule="exact"/>
        <w:ind w:right="69"/>
        <w:jc w:val="left"/>
        <w:rPr>
          <w:rFonts w:ascii="宋体" w:cs="宋体"/>
          <w:kern w:val="0"/>
          <w:sz w:val="24"/>
          <w:highlight w:val="none"/>
        </w:rPr>
      </w:pPr>
      <w:r>
        <w:rPr>
          <w:rFonts w:hint="eastAsia" w:ascii="宋体" w:cs="宋体"/>
          <w:kern w:val="0"/>
          <w:sz w:val="24"/>
          <w:highlight w:val="none"/>
        </w:rPr>
        <w:t>小时以书面形式通知监理工程师。通知包括试车内容、时间和地点。丙方应</w:t>
      </w:r>
      <w:r>
        <w:rPr>
          <w:rFonts w:ascii="宋体" w:cs="宋体"/>
          <w:kern w:val="0"/>
          <w:sz w:val="24"/>
          <w:highlight w:val="none"/>
        </w:rPr>
        <w:t xml:space="preserve"> </w:t>
      </w:r>
      <w:r>
        <w:rPr>
          <w:rFonts w:hint="eastAsia" w:ascii="宋体" w:cs="宋体"/>
          <w:kern w:val="0"/>
          <w:sz w:val="24"/>
          <w:highlight w:val="none"/>
        </w:rPr>
        <w:t>自行准备试车记录，甲方应为丙方试车提供便利和协助。</w:t>
      </w:r>
    </w:p>
    <w:p>
      <w:pPr>
        <w:autoSpaceDE w:val="0"/>
        <w:autoSpaceDN w:val="0"/>
        <w:adjustRightInd w:val="0"/>
        <w:spacing w:before="42" w:line="466" w:lineRule="exact"/>
        <w:ind w:right="69"/>
        <w:jc w:val="left"/>
        <w:rPr>
          <w:rFonts w:ascii="宋体" w:cs="宋体"/>
          <w:kern w:val="0"/>
          <w:sz w:val="24"/>
          <w:highlight w:val="none"/>
        </w:rPr>
      </w:pPr>
      <w:r>
        <w:rPr>
          <w:rFonts w:hint="eastAsia" w:ascii="宋体" w:cs="宋体"/>
          <w:kern w:val="0"/>
          <w:sz w:val="24"/>
          <w:highlight w:val="none"/>
        </w:rPr>
        <w:t>监理工程师不能按时参加试车的</w:t>
      </w:r>
      <w:r>
        <w:rPr>
          <w:rFonts w:hint="eastAsia" w:ascii="宋体" w:cs="宋体"/>
          <w:spacing w:val="-120"/>
          <w:kern w:val="0"/>
          <w:sz w:val="24"/>
          <w:highlight w:val="none"/>
        </w:rPr>
        <w:t>，</w:t>
      </w:r>
      <w:r>
        <w:rPr>
          <w:rFonts w:hint="eastAsia" w:ascii="宋体" w:cs="宋体"/>
          <w:kern w:val="0"/>
          <w:sz w:val="24"/>
          <w:highlight w:val="none"/>
        </w:rPr>
        <w:t>应在开始试车前至少提前</w:t>
      </w:r>
      <w:r>
        <w:rPr>
          <w:rFonts w:ascii="宋体" w:cs="宋体"/>
          <w:spacing w:val="-60"/>
          <w:kern w:val="0"/>
          <w:sz w:val="24"/>
          <w:highlight w:val="none"/>
        </w:rPr>
        <w:t xml:space="preserve"> </w:t>
      </w:r>
      <w:r>
        <w:rPr>
          <w:kern w:val="0"/>
          <w:sz w:val="24"/>
          <w:highlight w:val="none"/>
        </w:rPr>
        <w:t xml:space="preserve">24 </w:t>
      </w:r>
      <w:r>
        <w:rPr>
          <w:rFonts w:hint="eastAsia" w:ascii="宋体" w:cs="宋体"/>
          <w:kern w:val="0"/>
          <w:sz w:val="24"/>
          <w:highlight w:val="none"/>
        </w:rPr>
        <w:t>小时发出延期试</w:t>
      </w:r>
      <w:r>
        <w:rPr>
          <w:rFonts w:ascii="宋体" w:cs="宋体"/>
          <w:kern w:val="0"/>
          <w:sz w:val="24"/>
          <w:highlight w:val="none"/>
        </w:rPr>
        <w:t xml:space="preserve"> </w:t>
      </w:r>
      <w:r>
        <w:rPr>
          <w:rFonts w:hint="eastAsia" w:ascii="宋体" w:cs="宋体"/>
          <w:kern w:val="0"/>
          <w:sz w:val="24"/>
          <w:highlight w:val="none"/>
        </w:rPr>
        <w:t>车指令并书面说明理由</w:t>
      </w:r>
      <w:r>
        <w:rPr>
          <w:rFonts w:hint="eastAsia" w:ascii="宋体" w:cs="宋体"/>
          <w:spacing w:val="-60"/>
          <w:kern w:val="0"/>
          <w:sz w:val="24"/>
          <w:highlight w:val="none"/>
        </w:rPr>
        <w:t>，</w:t>
      </w:r>
      <w:r>
        <w:rPr>
          <w:rFonts w:hint="eastAsia" w:ascii="宋体" w:cs="宋体"/>
          <w:kern w:val="0"/>
          <w:sz w:val="24"/>
          <w:highlight w:val="none"/>
        </w:rPr>
        <w:t>延期不能超过</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w:t>
      </w:r>
      <w:r>
        <w:rPr>
          <w:rFonts w:hint="eastAsia" w:ascii="宋体" w:cs="宋体"/>
          <w:spacing w:val="-60"/>
          <w:kern w:val="0"/>
          <w:sz w:val="24"/>
          <w:highlight w:val="none"/>
        </w:rPr>
        <w:t>。</w:t>
      </w:r>
      <w:r>
        <w:rPr>
          <w:rFonts w:hint="eastAsia" w:ascii="宋体" w:cs="宋体"/>
          <w:kern w:val="0"/>
          <w:sz w:val="24"/>
          <w:highlight w:val="none"/>
        </w:rPr>
        <w:t>监理工程师未发出延期试车指</w:t>
      </w:r>
      <w:r>
        <w:rPr>
          <w:rFonts w:ascii="宋体" w:cs="宋体"/>
          <w:kern w:val="0"/>
          <w:sz w:val="24"/>
          <w:highlight w:val="none"/>
        </w:rPr>
        <w:t xml:space="preserve"> </w:t>
      </w:r>
      <w:r>
        <w:rPr>
          <w:rFonts w:hint="eastAsia" w:ascii="宋体" w:cs="宋体"/>
          <w:kern w:val="0"/>
          <w:sz w:val="24"/>
          <w:highlight w:val="none"/>
        </w:rPr>
        <w:t>令也未能按时参加试车的，丙方可自行试车，并认为试车是经监理工程师同</w:t>
      </w:r>
      <w:r>
        <w:rPr>
          <w:rFonts w:ascii="宋体" w:cs="宋体"/>
          <w:kern w:val="0"/>
          <w:sz w:val="24"/>
          <w:highlight w:val="none"/>
        </w:rPr>
        <w:t xml:space="preserve"> </w:t>
      </w:r>
      <w:r>
        <w:rPr>
          <w:rFonts w:hint="eastAsia" w:ascii="宋体" w:cs="宋体"/>
          <w:kern w:val="0"/>
          <w:sz w:val="24"/>
          <w:highlight w:val="none"/>
        </w:rPr>
        <w:t>意下完成的。试车完成后，丙方应立即向监理工程师提交试车记录，监理工</w:t>
      </w:r>
      <w:r>
        <w:rPr>
          <w:rFonts w:ascii="宋体" w:cs="宋体"/>
          <w:kern w:val="0"/>
          <w:sz w:val="24"/>
          <w:highlight w:val="none"/>
        </w:rPr>
        <w:t xml:space="preserve"> </w:t>
      </w:r>
      <w:r>
        <w:rPr>
          <w:rFonts w:hint="eastAsia" w:ascii="宋体" w:cs="宋体"/>
          <w:kern w:val="0"/>
          <w:sz w:val="24"/>
          <w:highlight w:val="none"/>
        </w:rPr>
        <w:t>程师应予认可。</w:t>
      </w:r>
    </w:p>
    <w:p>
      <w:pPr>
        <w:autoSpaceDE w:val="0"/>
        <w:autoSpaceDN w:val="0"/>
        <w:adjustRightInd w:val="0"/>
        <w:spacing w:before="42" w:line="466" w:lineRule="exact"/>
        <w:ind w:right="69"/>
        <w:jc w:val="left"/>
        <w:rPr>
          <w:rFonts w:ascii="宋体" w:cs="宋体"/>
          <w:kern w:val="0"/>
          <w:sz w:val="24"/>
          <w:highlight w:val="none"/>
        </w:rPr>
        <w:sectPr>
          <w:pgSz w:w="11920" w:h="16840"/>
          <w:pgMar w:top="1360" w:right="980" w:bottom="280" w:left="880" w:header="720" w:footer="720" w:gutter="0"/>
          <w:cols w:equalWidth="0" w:num="2">
            <w:col w:w="1272" w:space="488"/>
            <w:col w:w="83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55.3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980" w:bottom="280" w:left="880" w:header="720" w:footer="720" w:gutter="0"/>
          <w:cols w:space="720" w:num="1"/>
        </w:sectPr>
      </w:pPr>
    </w:p>
    <w:p>
      <w:pPr>
        <w:autoSpaceDE w:val="0"/>
        <w:autoSpaceDN w:val="0"/>
        <w:adjustRightInd w:val="0"/>
        <w:spacing w:before="1" w:line="220" w:lineRule="exact"/>
        <w:jc w:val="left"/>
        <w:rPr>
          <w:kern w:val="0"/>
          <w:sz w:val="22"/>
          <w:szCs w:val="22"/>
          <w:highlight w:val="none"/>
        </w:rPr>
      </w:pPr>
    </w:p>
    <w:p>
      <w:pPr>
        <w:autoSpaceDE w:val="0"/>
        <w:autoSpaceDN w:val="0"/>
        <w:adjustRightInd w:val="0"/>
        <w:spacing w:line="238" w:lineRule="exact"/>
        <w:ind w:left="169" w:right="-40"/>
        <w:jc w:val="left"/>
        <w:rPr>
          <w:rFonts w:ascii="宋体" w:cs="宋体"/>
          <w:kern w:val="0"/>
          <w:sz w:val="18"/>
          <w:szCs w:val="18"/>
          <w:highlight w:val="none"/>
        </w:rPr>
      </w:pPr>
      <w:r>
        <w:rPr>
          <w:rFonts w:hint="eastAsia" w:ascii="宋体" w:cs="宋体"/>
          <w:spacing w:val="1"/>
          <w:kern w:val="0"/>
          <w:sz w:val="18"/>
          <w:szCs w:val="18"/>
          <w:highlight w:val="none"/>
        </w:rPr>
        <w:t>单</w:t>
      </w:r>
      <w:r>
        <w:rPr>
          <w:rFonts w:hint="eastAsia" w:ascii="宋体" w:cs="宋体"/>
          <w:spacing w:val="2"/>
          <w:kern w:val="0"/>
          <w:sz w:val="18"/>
          <w:szCs w:val="18"/>
          <w:highlight w:val="none"/>
        </w:rPr>
        <w:t>机</w:t>
      </w:r>
      <w:r>
        <w:rPr>
          <w:rFonts w:hint="eastAsia" w:ascii="宋体" w:cs="宋体"/>
          <w:spacing w:val="1"/>
          <w:kern w:val="0"/>
          <w:sz w:val="18"/>
          <w:szCs w:val="18"/>
          <w:highlight w:val="none"/>
        </w:rPr>
        <w:t>试车</w:t>
      </w:r>
      <w:r>
        <w:rPr>
          <w:rFonts w:hint="eastAsia" w:ascii="宋体" w:cs="宋体"/>
          <w:spacing w:val="2"/>
          <w:kern w:val="0"/>
          <w:sz w:val="18"/>
          <w:szCs w:val="18"/>
          <w:highlight w:val="none"/>
        </w:rPr>
        <w:t>结</w:t>
      </w:r>
      <w:r>
        <w:rPr>
          <w:rFonts w:hint="eastAsia" w:ascii="宋体" w:cs="宋体"/>
          <w:kern w:val="0"/>
          <w:sz w:val="18"/>
          <w:szCs w:val="18"/>
          <w:highlight w:val="none"/>
        </w:rPr>
        <w:t>果</w:t>
      </w:r>
      <w:r>
        <w:rPr>
          <w:rFonts w:ascii="宋体" w:cs="宋体"/>
          <w:kern w:val="0"/>
          <w:sz w:val="18"/>
          <w:szCs w:val="18"/>
          <w:highlight w:val="none"/>
        </w:rPr>
        <w:t xml:space="preserve"> </w:t>
      </w:r>
      <w:r>
        <w:rPr>
          <w:rFonts w:hint="eastAsia" w:ascii="宋体" w:cs="宋体"/>
          <w:spacing w:val="1"/>
          <w:kern w:val="0"/>
          <w:sz w:val="18"/>
          <w:szCs w:val="18"/>
          <w:highlight w:val="none"/>
        </w:rPr>
        <w:t>的确认</w:t>
      </w:r>
    </w:p>
    <w:p>
      <w:pPr>
        <w:autoSpaceDE w:val="0"/>
        <w:autoSpaceDN w:val="0"/>
        <w:adjustRightInd w:val="0"/>
        <w:spacing w:before="14" w:line="466" w:lineRule="exact"/>
        <w:ind w:right="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单机试车合格，监理工程师应在试车记录上签字，丙方可继续施工或申请办</w:t>
      </w:r>
      <w:r>
        <w:rPr>
          <w:rFonts w:ascii="宋体" w:cs="宋体"/>
          <w:kern w:val="0"/>
          <w:sz w:val="24"/>
          <w:highlight w:val="none"/>
        </w:rPr>
        <w:t xml:space="preserve"> </w:t>
      </w:r>
      <w:r>
        <w:rPr>
          <w:rFonts w:hint="eastAsia" w:ascii="宋体" w:cs="宋体"/>
          <w:kern w:val="0"/>
          <w:sz w:val="24"/>
          <w:highlight w:val="none"/>
        </w:rPr>
        <w:t>理竣工验收手续</w:t>
      </w:r>
      <w:r>
        <w:rPr>
          <w:rFonts w:hint="eastAsia" w:ascii="宋体" w:cs="宋体"/>
          <w:spacing w:val="-60"/>
          <w:kern w:val="0"/>
          <w:sz w:val="24"/>
          <w:highlight w:val="none"/>
        </w:rPr>
        <w:t>。</w:t>
      </w:r>
      <w:r>
        <w:rPr>
          <w:rFonts w:hint="eastAsia" w:ascii="宋体" w:cs="宋体"/>
          <w:kern w:val="0"/>
          <w:sz w:val="24"/>
          <w:highlight w:val="none"/>
        </w:rPr>
        <w:t>单机试车合格</w:t>
      </w:r>
      <w:r>
        <w:rPr>
          <w:rFonts w:ascii="宋体" w:cs="宋体"/>
          <w:spacing w:val="-60"/>
          <w:kern w:val="0"/>
          <w:sz w:val="24"/>
          <w:highlight w:val="none"/>
        </w:rPr>
        <w:t xml:space="preserve"> </w:t>
      </w:r>
      <w:r>
        <w:rPr>
          <w:kern w:val="0"/>
          <w:sz w:val="24"/>
          <w:highlight w:val="none"/>
        </w:rPr>
        <w:t xml:space="preserve">24 </w:t>
      </w:r>
      <w:r>
        <w:rPr>
          <w:rFonts w:hint="eastAsia" w:ascii="宋体" w:cs="宋体"/>
          <w:kern w:val="0"/>
          <w:sz w:val="24"/>
          <w:highlight w:val="none"/>
        </w:rPr>
        <w:t>小时后</w:t>
      </w:r>
      <w:r>
        <w:rPr>
          <w:rFonts w:hint="eastAsia" w:ascii="宋体" w:cs="宋体"/>
          <w:spacing w:val="-60"/>
          <w:kern w:val="0"/>
          <w:sz w:val="24"/>
          <w:highlight w:val="none"/>
        </w:rPr>
        <w:t>，</w:t>
      </w:r>
      <w:r>
        <w:rPr>
          <w:rFonts w:hint="eastAsia" w:ascii="宋体" w:cs="宋体"/>
          <w:kern w:val="0"/>
          <w:sz w:val="24"/>
          <w:highlight w:val="none"/>
        </w:rPr>
        <w:t>监理工程师仍不在试车记录上签字</w:t>
      </w:r>
      <w:r>
        <w:rPr>
          <w:rFonts w:ascii="宋体" w:cs="宋体"/>
          <w:kern w:val="0"/>
          <w:sz w:val="24"/>
          <w:highlight w:val="none"/>
        </w:rPr>
        <w:t xml:space="preserve"> </w:t>
      </w:r>
      <w:r>
        <w:rPr>
          <w:rFonts w:hint="eastAsia" w:ascii="宋体" w:cs="宋体"/>
          <w:kern w:val="0"/>
          <w:sz w:val="24"/>
          <w:highlight w:val="none"/>
        </w:rPr>
        <w:t>的，视为监理工程师已认可试车记录。</w:t>
      </w:r>
    </w:p>
    <w:p>
      <w:pPr>
        <w:autoSpaceDE w:val="0"/>
        <w:autoSpaceDN w:val="0"/>
        <w:adjustRightInd w:val="0"/>
        <w:spacing w:before="14" w:line="466" w:lineRule="exact"/>
        <w:ind w:right="69"/>
        <w:rPr>
          <w:rFonts w:ascii="宋体" w:cs="宋体"/>
          <w:kern w:val="0"/>
          <w:sz w:val="24"/>
          <w:highlight w:val="none"/>
        </w:rPr>
        <w:sectPr>
          <w:type w:val="continuous"/>
          <w:pgSz w:w="11920" w:h="16840"/>
          <w:pgMar w:top="1560" w:right="980" w:bottom="280" w:left="880" w:header="720" w:footer="720" w:gutter="0"/>
          <w:cols w:equalWidth="0" w:num="2">
            <w:col w:w="1258" w:space="502"/>
            <w:col w:w="83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55.4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980" w:bottom="280" w:left="880" w:header="720" w:footer="720" w:gutter="0"/>
          <w:cols w:space="720" w:num="1"/>
        </w:sectPr>
      </w:pPr>
    </w:p>
    <w:p>
      <w:pPr>
        <w:autoSpaceDE w:val="0"/>
        <w:autoSpaceDN w:val="0"/>
        <w:adjustRightInd w:val="0"/>
        <w:spacing w:before="19" w:line="220" w:lineRule="exact"/>
        <w:jc w:val="left"/>
        <w:rPr>
          <w:kern w:val="0"/>
          <w:sz w:val="22"/>
          <w:szCs w:val="22"/>
          <w:highlight w:val="none"/>
        </w:rPr>
      </w:pPr>
    </w:p>
    <w:p>
      <w:pPr>
        <w:autoSpaceDE w:val="0"/>
        <w:autoSpaceDN w:val="0"/>
        <w:adjustRightInd w:val="0"/>
        <w:spacing w:line="238" w:lineRule="exact"/>
        <w:ind w:left="169" w:right="-40"/>
        <w:jc w:val="left"/>
        <w:rPr>
          <w:rFonts w:ascii="宋体" w:cs="宋体"/>
          <w:kern w:val="0"/>
          <w:sz w:val="18"/>
          <w:szCs w:val="18"/>
          <w:highlight w:val="none"/>
        </w:rPr>
      </w:pPr>
      <w:r>
        <w:rPr>
          <w:rFonts w:hint="eastAsia" w:ascii="宋体" w:cs="宋体"/>
          <w:spacing w:val="1"/>
          <w:kern w:val="0"/>
          <w:sz w:val="18"/>
          <w:szCs w:val="18"/>
          <w:highlight w:val="none"/>
        </w:rPr>
        <w:t>联</w:t>
      </w:r>
      <w:r>
        <w:rPr>
          <w:rFonts w:hint="eastAsia" w:ascii="宋体" w:cs="宋体"/>
          <w:spacing w:val="2"/>
          <w:kern w:val="0"/>
          <w:sz w:val="18"/>
          <w:szCs w:val="18"/>
          <w:highlight w:val="none"/>
        </w:rPr>
        <w:t>动</w:t>
      </w:r>
      <w:r>
        <w:rPr>
          <w:rFonts w:hint="eastAsia" w:ascii="宋体" w:cs="宋体"/>
          <w:spacing w:val="1"/>
          <w:kern w:val="0"/>
          <w:sz w:val="18"/>
          <w:szCs w:val="18"/>
          <w:highlight w:val="none"/>
        </w:rPr>
        <w:t>试车</w:t>
      </w:r>
      <w:r>
        <w:rPr>
          <w:rFonts w:hint="eastAsia" w:ascii="宋体" w:cs="宋体"/>
          <w:spacing w:val="2"/>
          <w:kern w:val="0"/>
          <w:sz w:val="18"/>
          <w:szCs w:val="18"/>
          <w:highlight w:val="none"/>
        </w:rPr>
        <w:t>通</w:t>
      </w:r>
      <w:r>
        <w:rPr>
          <w:rFonts w:hint="eastAsia" w:ascii="宋体" w:cs="宋体"/>
          <w:kern w:val="0"/>
          <w:sz w:val="18"/>
          <w:szCs w:val="18"/>
          <w:highlight w:val="none"/>
        </w:rPr>
        <w:t>知</w:t>
      </w:r>
      <w:r>
        <w:rPr>
          <w:rFonts w:ascii="宋体" w:cs="宋体"/>
          <w:kern w:val="0"/>
          <w:sz w:val="18"/>
          <w:szCs w:val="18"/>
          <w:highlight w:val="none"/>
        </w:rPr>
        <w:t xml:space="preserve"> </w:t>
      </w:r>
      <w:r>
        <w:rPr>
          <w:rFonts w:hint="eastAsia" w:ascii="宋体" w:cs="宋体"/>
          <w:spacing w:val="1"/>
          <w:kern w:val="0"/>
          <w:sz w:val="18"/>
          <w:szCs w:val="18"/>
          <w:highlight w:val="none"/>
        </w:rPr>
        <w:t>和结</w:t>
      </w:r>
      <w:r>
        <w:rPr>
          <w:rFonts w:hint="eastAsia" w:ascii="宋体" w:cs="宋体"/>
          <w:kern w:val="0"/>
          <w:sz w:val="18"/>
          <w:szCs w:val="18"/>
          <w:highlight w:val="none"/>
        </w:rPr>
        <w:t>果</w:t>
      </w:r>
      <w:r>
        <w:rPr>
          <w:rFonts w:hint="eastAsia" w:ascii="宋体" w:cs="宋体"/>
          <w:spacing w:val="1"/>
          <w:kern w:val="0"/>
          <w:sz w:val="18"/>
          <w:szCs w:val="18"/>
          <w:highlight w:val="none"/>
        </w:rPr>
        <w:t>的</w:t>
      </w:r>
      <w:r>
        <w:rPr>
          <w:rFonts w:hint="eastAsia" w:ascii="宋体" w:cs="宋体"/>
          <w:kern w:val="0"/>
          <w:sz w:val="18"/>
          <w:szCs w:val="18"/>
          <w:highlight w:val="none"/>
        </w:rPr>
        <w:t>确认</w:t>
      </w:r>
    </w:p>
    <w:p>
      <w:pPr>
        <w:autoSpaceDE w:val="0"/>
        <w:autoSpaceDN w:val="0"/>
        <w:adjustRightInd w:val="0"/>
        <w:spacing w:before="14" w:line="466" w:lineRule="exact"/>
        <w:ind w:right="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设备安装工程具备联动无负荷试车条件时</w:t>
      </w:r>
      <w:r>
        <w:rPr>
          <w:rFonts w:hint="eastAsia" w:ascii="宋体" w:cs="宋体"/>
          <w:spacing w:val="-30"/>
          <w:kern w:val="0"/>
          <w:sz w:val="24"/>
          <w:highlight w:val="none"/>
        </w:rPr>
        <w:t>，</w:t>
      </w:r>
      <w:r>
        <w:rPr>
          <w:rFonts w:hint="eastAsia" w:ascii="宋体" w:cs="宋体"/>
          <w:kern w:val="0"/>
          <w:sz w:val="24"/>
          <w:highlight w:val="none"/>
        </w:rPr>
        <w:t>甲方应组织试车</w:t>
      </w:r>
      <w:r>
        <w:rPr>
          <w:rFonts w:hint="eastAsia" w:ascii="宋体" w:cs="宋体"/>
          <w:spacing w:val="-30"/>
          <w:kern w:val="0"/>
          <w:sz w:val="24"/>
          <w:highlight w:val="none"/>
        </w:rPr>
        <w:t>，</w:t>
      </w:r>
      <w:r>
        <w:rPr>
          <w:rFonts w:hint="eastAsia" w:ascii="宋体" w:cs="宋体"/>
          <w:kern w:val="0"/>
          <w:sz w:val="24"/>
          <w:highlight w:val="none"/>
        </w:rPr>
        <w:t>并在试车前</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小时以书面形式通知丙方。通知包括试车内容、时间、地点和对丙方的要</w:t>
      </w:r>
      <w:r>
        <w:rPr>
          <w:rFonts w:ascii="宋体" w:cs="宋体"/>
          <w:kern w:val="0"/>
          <w:sz w:val="24"/>
          <w:highlight w:val="none"/>
        </w:rPr>
        <w:t xml:space="preserve"> </w:t>
      </w:r>
      <w:r>
        <w:rPr>
          <w:rFonts w:hint="eastAsia" w:ascii="宋体" w:cs="宋体"/>
          <w:kern w:val="0"/>
          <w:sz w:val="24"/>
          <w:highlight w:val="none"/>
        </w:rPr>
        <w:t>求，丙方应按照要求做好准备工作。试车合格，合同双方当事人均应在试车</w:t>
      </w:r>
      <w:r>
        <w:rPr>
          <w:rFonts w:ascii="宋体" w:cs="宋体"/>
          <w:kern w:val="0"/>
          <w:sz w:val="24"/>
          <w:highlight w:val="none"/>
        </w:rPr>
        <w:t xml:space="preserve"> </w:t>
      </w:r>
      <w:r>
        <w:rPr>
          <w:rFonts w:hint="eastAsia" w:ascii="宋体" w:cs="宋体"/>
          <w:kern w:val="0"/>
          <w:sz w:val="24"/>
          <w:highlight w:val="none"/>
        </w:rPr>
        <w:t>记录上签字。</w:t>
      </w:r>
    </w:p>
    <w:p>
      <w:pPr>
        <w:autoSpaceDE w:val="0"/>
        <w:autoSpaceDN w:val="0"/>
        <w:adjustRightInd w:val="0"/>
        <w:spacing w:before="14" w:line="466" w:lineRule="exact"/>
        <w:ind w:right="71"/>
        <w:rPr>
          <w:rFonts w:ascii="宋体" w:cs="宋体"/>
          <w:kern w:val="0"/>
          <w:sz w:val="24"/>
          <w:highlight w:val="none"/>
        </w:rPr>
        <w:sectPr>
          <w:type w:val="continuous"/>
          <w:pgSz w:w="11920" w:h="16840"/>
          <w:pgMar w:top="1560" w:right="980" w:bottom="280" w:left="880" w:header="720" w:footer="720" w:gutter="0"/>
          <w:cols w:equalWidth="0" w:num="2">
            <w:col w:w="1258" w:space="502"/>
            <w:col w:w="8300"/>
          </w:cols>
        </w:sectPr>
      </w:pPr>
    </w:p>
    <w:p>
      <w:pPr>
        <w:autoSpaceDE w:val="0"/>
        <w:autoSpaceDN w:val="0"/>
        <w:adjustRightInd w:val="0"/>
        <w:spacing w:line="130" w:lineRule="exact"/>
        <w:jc w:val="left"/>
        <w:rPr>
          <w:rFonts w:ascii="宋体" w:cs="宋体"/>
          <w:kern w:val="0"/>
          <w:sz w:val="13"/>
          <w:szCs w:val="13"/>
          <w:highlight w:val="none"/>
        </w:rPr>
      </w:pPr>
    </w:p>
    <w:p>
      <w:pPr>
        <w:tabs>
          <w:tab w:val="left" w:leader="dot" w:pos="9920"/>
        </w:tabs>
        <w:autoSpaceDE w:val="0"/>
        <w:autoSpaceDN w:val="0"/>
        <w:adjustRightInd w:val="0"/>
        <w:spacing w:line="271" w:lineRule="exact"/>
        <w:ind w:left="140"/>
        <w:jc w:val="left"/>
        <w:rPr>
          <w:kern w:val="0"/>
          <w:sz w:val="24"/>
          <w:highlight w:val="none"/>
        </w:rPr>
      </w:pPr>
      <w:r>
        <w:rPr>
          <w:kern w:val="0"/>
          <w:position w:val="-1"/>
          <w:sz w:val="24"/>
          <w:highlight w:val="none"/>
        </w:rPr>
        <w:t>55.5</w:t>
      </w:r>
      <w:r>
        <w:rPr>
          <w:kern w:val="0"/>
          <w:position w:val="-1"/>
          <w:sz w:val="24"/>
          <w:highlight w:val="none"/>
        </w:rPr>
        <w:tab/>
      </w:r>
    </w:p>
    <w:p>
      <w:pPr>
        <w:tabs>
          <w:tab w:val="left" w:pos="800"/>
          <w:tab w:val="left" w:pos="9920"/>
        </w:tabs>
        <w:autoSpaceDE w:val="0"/>
        <w:autoSpaceDN w:val="0"/>
        <w:adjustRightInd w:val="0"/>
        <w:spacing w:line="271" w:lineRule="exact"/>
        <w:ind w:left="140"/>
        <w:jc w:val="left"/>
        <w:rPr>
          <w:kern w:val="0"/>
          <w:sz w:val="24"/>
          <w:highlight w:val="none"/>
        </w:rPr>
        <w:sectPr>
          <w:type w:val="continuous"/>
          <w:pgSz w:w="11920" w:h="16840"/>
          <w:pgMar w:top="1560" w:right="980" w:bottom="280" w:left="880" w:header="720" w:footer="720" w:gutter="0"/>
          <w:cols w:space="720" w:num="1"/>
        </w:sectPr>
      </w:pPr>
    </w:p>
    <w:p>
      <w:pPr>
        <w:autoSpaceDE w:val="0"/>
        <w:autoSpaceDN w:val="0"/>
        <w:adjustRightInd w:val="0"/>
        <w:spacing w:before="9" w:line="200" w:lineRule="exact"/>
        <w:jc w:val="left"/>
        <w:rPr>
          <w:kern w:val="0"/>
          <w:sz w:val="20"/>
          <w:szCs w:val="20"/>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5"/>
          <w:kern w:val="0"/>
          <w:sz w:val="18"/>
          <w:szCs w:val="18"/>
          <w:highlight w:val="none"/>
        </w:rPr>
        <w:t>试车费用和不</w:t>
      </w:r>
      <w:r>
        <w:rPr>
          <w:rFonts w:ascii="宋体" w:cs="宋体"/>
          <w:spacing w:val="5"/>
          <w:kern w:val="0"/>
          <w:sz w:val="18"/>
          <w:szCs w:val="18"/>
          <w:highlight w:val="none"/>
        </w:rPr>
        <w:t xml:space="preserve"> </w:t>
      </w:r>
      <w:r>
        <w:rPr>
          <w:rFonts w:hint="eastAsia" w:ascii="宋体" w:cs="宋体"/>
          <w:spacing w:val="1"/>
          <w:kern w:val="0"/>
          <w:sz w:val="18"/>
          <w:szCs w:val="18"/>
          <w:highlight w:val="none"/>
        </w:rPr>
        <w:t>达要</w:t>
      </w:r>
      <w:r>
        <w:rPr>
          <w:rFonts w:hint="eastAsia" w:ascii="宋体" w:cs="宋体"/>
          <w:kern w:val="0"/>
          <w:sz w:val="18"/>
          <w:szCs w:val="18"/>
          <w:highlight w:val="none"/>
        </w:rPr>
        <w:t>求</w:t>
      </w:r>
      <w:r>
        <w:rPr>
          <w:rFonts w:hint="eastAsia" w:ascii="宋体" w:cs="宋体"/>
          <w:spacing w:val="1"/>
          <w:kern w:val="0"/>
          <w:sz w:val="18"/>
          <w:szCs w:val="18"/>
          <w:highlight w:val="none"/>
        </w:rPr>
        <w:t>处理</w:t>
      </w:r>
    </w:p>
    <w:p>
      <w:pPr>
        <w:autoSpaceDE w:val="0"/>
        <w:autoSpaceDN w:val="0"/>
        <w:adjustRightInd w:val="0"/>
        <w:spacing w:before="67" w:line="316" w:lineRule="auto"/>
        <w:ind w:left="2" w:right="70"/>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试车费用，除已含在合同价款外，由甲方承担。试车达不到验收要求的，按</w:t>
      </w:r>
      <w:r>
        <w:rPr>
          <w:rFonts w:ascii="宋体" w:cs="宋体"/>
          <w:kern w:val="0"/>
          <w:sz w:val="24"/>
          <w:highlight w:val="none"/>
        </w:rPr>
        <w:t xml:space="preserve"> </w:t>
      </w:r>
      <w:r>
        <w:rPr>
          <w:rFonts w:hint="eastAsia" w:ascii="宋体" w:cs="宋体"/>
          <w:kern w:val="0"/>
          <w:sz w:val="24"/>
          <w:highlight w:val="none"/>
        </w:rPr>
        <w:t>照下列规定处理：</w:t>
      </w:r>
    </w:p>
    <w:p>
      <w:pPr>
        <w:tabs>
          <w:tab w:val="left" w:pos="480"/>
        </w:tabs>
        <w:autoSpaceDE w:val="0"/>
        <w:autoSpaceDN w:val="0"/>
        <w:adjustRightInd w:val="0"/>
        <w:spacing w:before="36" w:line="308" w:lineRule="auto"/>
        <w:ind w:left="1" w:right="70"/>
        <w:rPr>
          <w:rFonts w:ascii="宋体" w:cs="宋体"/>
          <w:kern w:val="0"/>
          <w:sz w:val="24"/>
          <w:highlight w:val="none"/>
        </w:rPr>
      </w:pPr>
      <w:r>
        <w:rPr>
          <w:kern w:val="0"/>
          <w:sz w:val="24"/>
          <w:highlight w:val="none"/>
        </w:rPr>
        <w:t>(1)</w:t>
      </w:r>
      <w:r>
        <w:rPr>
          <w:kern w:val="0"/>
          <w:sz w:val="24"/>
          <w:highlight w:val="none"/>
        </w:rPr>
        <w:tab/>
      </w:r>
      <w:r>
        <w:rPr>
          <w:rFonts w:hint="eastAsia" w:ascii="宋体" w:cs="宋体"/>
          <w:kern w:val="0"/>
          <w:sz w:val="24"/>
          <w:highlight w:val="none"/>
        </w:rPr>
        <w:t>由于设计原因试车达不到验收要求，甲方应要求设计人修改设计，承包</w:t>
      </w:r>
      <w:r>
        <w:rPr>
          <w:rFonts w:ascii="宋体" w:cs="宋体"/>
          <w:kern w:val="0"/>
          <w:sz w:val="24"/>
          <w:highlight w:val="none"/>
        </w:rPr>
        <w:t xml:space="preserve"> </w:t>
      </w:r>
      <w:r>
        <w:rPr>
          <w:rFonts w:hint="eastAsia" w:ascii="宋体" w:cs="宋体"/>
          <w:kern w:val="0"/>
          <w:sz w:val="24"/>
          <w:highlight w:val="none"/>
        </w:rPr>
        <w:t>人按照修改后的设计重新安装。甲方承担修改设计、拆除及重新安装的全部</w:t>
      </w:r>
      <w:r>
        <w:rPr>
          <w:rFonts w:ascii="宋体" w:cs="宋体"/>
          <w:kern w:val="0"/>
          <w:sz w:val="24"/>
          <w:highlight w:val="none"/>
        </w:rPr>
        <w:t xml:space="preserve"> </w:t>
      </w:r>
      <w:r>
        <w:rPr>
          <w:rFonts w:hint="eastAsia" w:ascii="宋体" w:cs="宋体"/>
          <w:kern w:val="0"/>
          <w:sz w:val="24"/>
          <w:highlight w:val="none"/>
        </w:rPr>
        <w:t>费用和延误的工期。</w:t>
      </w:r>
    </w:p>
    <w:p>
      <w:pPr>
        <w:tabs>
          <w:tab w:val="left" w:pos="480"/>
        </w:tabs>
        <w:autoSpaceDE w:val="0"/>
        <w:autoSpaceDN w:val="0"/>
        <w:adjustRightInd w:val="0"/>
        <w:spacing w:before="44" w:line="311" w:lineRule="auto"/>
        <w:ind w:left="1" w:right="62"/>
        <w:rPr>
          <w:rFonts w:ascii="宋体" w:cs="宋体"/>
          <w:kern w:val="0"/>
          <w:sz w:val="24"/>
          <w:highlight w:val="none"/>
        </w:rPr>
      </w:pPr>
      <w:r>
        <w:rPr>
          <w:kern w:val="0"/>
          <w:sz w:val="24"/>
          <w:highlight w:val="none"/>
        </w:rPr>
        <w:t>(2)</w:t>
      </w:r>
      <w:r>
        <w:rPr>
          <w:kern w:val="0"/>
          <w:sz w:val="24"/>
          <w:highlight w:val="none"/>
        </w:rPr>
        <w:tab/>
      </w:r>
      <w:r>
        <w:rPr>
          <w:rFonts w:hint="eastAsia" w:ascii="宋体" w:cs="宋体"/>
          <w:spacing w:val="8"/>
          <w:kern w:val="0"/>
          <w:sz w:val="24"/>
          <w:highlight w:val="none"/>
        </w:rPr>
        <w:t>由于设备制造质量原因试车达不到</w:t>
      </w:r>
      <w:r>
        <w:rPr>
          <w:rFonts w:hint="eastAsia" w:ascii="宋体" w:cs="宋体"/>
          <w:spacing w:val="7"/>
          <w:kern w:val="0"/>
          <w:sz w:val="24"/>
          <w:highlight w:val="none"/>
        </w:rPr>
        <w:t>验</w:t>
      </w:r>
      <w:r>
        <w:rPr>
          <w:rFonts w:hint="eastAsia" w:ascii="宋体" w:cs="宋体"/>
          <w:spacing w:val="8"/>
          <w:kern w:val="0"/>
          <w:sz w:val="24"/>
          <w:highlight w:val="none"/>
        </w:rPr>
        <w:t>收要求，由该责任方重新购置或修</w:t>
      </w:r>
      <w:r>
        <w:rPr>
          <w:rFonts w:ascii="宋体" w:cs="宋体"/>
          <w:spacing w:val="8"/>
          <w:kern w:val="0"/>
          <w:sz w:val="24"/>
          <w:highlight w:val="none"/>
        </w:rPr>
        <w:t xml:space="preserve"> </w:t>
      </w:r>
      <w:r>
        <w:rPr>
          <w:rFonts w:hint="eastAsia" w:ascii="宋体" w:cs="宋体"/>
          <w:kern w:val="0"/>
          <w:sz w:val="24"/>
          <w:highlight w:val="none"/>
        </w:rPr>
        <w:t>理，丙方负责拆除和重新安装。设备由丙方采购的，由丙方承担修理或</w:t>
      </w:r>
      <w:r>
        <w:rPr>
          <w:rFonts w:ascii="宋体" w:cs="宋体"/>
          <w:kern w:val="0"/>
          <w:sz w:val="24"/>
          <w:highlight w:val="none"/>
        </w:rPr>
        <w:t xml:space="preserve"> </w:t>
      </w:r>
      <w:r>
        <w:rPr>
          <w:rFonts w:hint="eastAsia" w:ascii="宋体" w:cs="宋体"/>
          <w:kern w:val="0"/>
          <w:sz w:val="24"/>
          <w:highlight w:val="none"/>
        </w:rPr>
        <w:t>重新采购、拆除及重新安装的费用和延误的工期；设备由甲方供应的，发包</w:t>
      </w:r>
      <w:r>
        <w:rPr>
          <w:rFonts w:ascii="宋体" w:cs="宋体"/>
          <w:kern w:val="0"/>
          <w:sz w:val="24"/>
          <w:highlight w:val="none"/>
        </w:rPr>
        <w:t xml:space="preserve"> </w:t>
      </w:r>
      <w:r>
        <w:rPr>
          <w:rFonts w:hint="eastAsia" w:ascii="宋体" w:cs="宋体"/>
          <w:kern w:val="0"/>
          <w:sz w:val="24"/>
          <w:highlight w:val="none"/>
        </w:rPr>
        <w:t>人承担上述各项费用和延误的工期。</w:t>
      </w:r>
    </w:p>
    <w:p>
      <w:pPr>
        <w:autoSpaceDE w:val="0"/>
        <w:autoSpaceDN w:val="0"/>
        <w:adjustRightInd w:val="0"/>
        <w:spacing w:before="41"/>
        <w:ind w:right="83"/>
        <w:rPr>
          <w:rFonts w:ascii="宋体" w:cs="宋体"/>
          <w:kern w:val="0"/>
          <w:sz w:val="24"/>
          <w:highlight w:val="none"/>
        </w:rPr>
      </w:pPr>
      <w:r>
        <w:rPr>
          <w:kern w:val="0"/>
          <w:sz w:val="24"/>
          <w:highlight w:val="none"/>
        </w:rPr>
        <w:t>(3)</w:t>
      </w:r>
      <w:r>
        <w:rPr>
          <w:spacing w:val="22"/>
          <w:kern w:val="0"/>
          <w:sz w:val="24"/>
          <w:highlight w:val="none"/>
        </w:rPr>
        <w:t xml:space="preserve"> </w:t>
      </w:r>
      <w:r>
        <w:rPr>
          <w:rFonts w:hint="eastAsia" w:ascii="宋体" w:cs="宋体"/>
          <w:spacing w:val="4"/>
          <w:kern w:val="0"/>
          <w:sz w:val="24"/>
          <w:highlight w:val="none"/>
        </w:rPr>
        <w:t>由于丙方施工原因试车达不到验收要求，</w:t>
      </w:r>
      <w:r>
        <w:rPr>
          <w:rFonts w:hint="eastAsia" w:ascii="宋体" w:cs="宋体"/>
          <w:spacing w:val="5"/>
          <w:kern w:val="0"/>
          <w:sz w:val="24"/>
          <w:highlight w:val="none"/>
        </w:rPr>
        <w:t>丙方</w:t>
      </w:r>
      <w:r>
        <w:rPr>
          <w:rFonts w:hint="eastAsia" w:ascii="宋体" w:cs="宋体"/>
          <w:spacing w:val="4"/>
          <w:kern w:val="0"/>
          <w:sz w:val="24"/>
          <w:highlight w:val="none"/>
        </w:rPr>
        <w:t>应按照监理工程师要求</w:t>
      </w:r>
    </w:p>
    <w:p>
      <w:pPr>
        <w:autoSpaceDE w:val="0"/>
        <w:autoSpaceDN w:val="0"/>
        <w:adjustRightInd w:val="0"/>
        <w:spacing w:before="94"/>
        <w:ind w:right="330"/>
        <w:rPr>
          <w:rFonts w:ascii="宋体" w:cs="宋体"/>
          <w:kern w:val="0"/>
          <w:sz w:val="24"/>
          <w:highlight w:val="none"/>
        </w:rPr>
      </w:pPr>
      <w:r>
        <w:rPr>
          <w:rFonts w:hint="eastAsia" w:ascii="宋体" w:cs="宋体"/>
          <w:kern w:val="0"/>
          <w:sz w:val="24"/>
          <w:highlight w:val="none"/>
        </w:rPr>
        <w:t>重新安装和试车，并承担拆除、重新安装和重新试车的费用和延误的工期。</w:t>
      </w:r>
    </w:p>
    <w:p>
      <w:pPr>
        <w:autoSpaceDE w:val="0"/>
        <w:autoSpaceDN w:val="0"/>
        <w:adjustRightInd w:val="0"/>
        <w:spacing w:before="94"/>
        <w:ind w:right="330"/>
        <w:rPr>
          <w:rFonts w:ascii="宋体" w:cs="宋体"/>
          <w:kern w:val="0"/>
          <w:sz w:val="24"/>
          <w:highlight w:val="none"/>
        </w:rPr>
        <w:sectPr>
          <w:type w:val="continuous"/>
          <w:pgSz w:w="11920" w:h="16840"/>
          <w:pgMar w:top="1560" w:right="980" w:bottom="280" w:left="880" w:header="720" w:footer="720" w:gutter="0"/>
          <w:cols w:equalWidth="0" w:num="2">
            <w:col w:w="1215" w:space="544"/>
            <w:col w:w="8301"/>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55.6</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980" w:bottom="280" w:left="880" w:header="720" w:footer="720" w:gutter="0"/>
          <w:cols w:space="720" w:num="1"/>
        </w:sectPr>
      </w:pPr>
    </w:p>
    <w:p>
      <w:pPr>
        <w:autoSpaceDE w:val="0"/>
        <w:autoSpaceDN w:val="0"/>
        <w:adjustRightInd w:val="0"/>
        <w:spacing w:before="15" w:line="200" w:lineRule="exact"/>
        <w:jc w:val="left"/>
        <w:rPr>
          <w:kern w:val="0"/>
          <w:sz w:val="20"/>
          <w:szCs w:val="20"/>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投料</w:t>
      </w:r>
      <w:r>
        <w:rPr>
          <w:rFonts w:hint="eastAsia" w:ascii="宋体" w:cs="宋体"/>
          <w:kern w:val="0"/>
          <w:sz w:val="18"/>
          <w:szCs w:val="18"/>
          <w:highlight w:val="none"/>
        </w:rPr>
        <w:t>试车</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投料试车应在永久工程竣工验收后，由甲方负责。如果甲方要求在永久工</w:t>
      </w:r>
    </w:p>
    <w:p>
      <w:pPr>
        <w:autoSpaceDE w:val="0"/>
        <w:autoSpaceDN w:val="0"/>
        <w:adjustRightInd w:val="0"/>
        <w:spacing w:before="67"/>
        <w:jc w:val="left"/>
        <w:rPr>
          <w:rFonts w:ascii="宋体" w:cs="宋体"/>
          <w:kern w:val="0"/>
          <w:sz w:val="24"/>
          <w:highlight w:val="none"/>
        </w:rPr>
        <w:sectPr>
          <w:type w:val="continuous"/>
          <w:pgSz w:w="11920" w:h="16840"/>
          <w:pgMar w:top="1560" w:right="980" w:bottom="280" w:left="880" w:header="720" w:footer="720" w:gutter="0"/>
          <w:cols w:equalWidth="0" w:num="2">
            <w:col w:w="828" w:space="932"/>
            <w:col w:w="83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程竣工验收前进行试车或需要丙方配合时，应事先取得丙方同意，并另行</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rFonts w:hint="eastAsia" w:ascii="宋体" w:cs="宋体"/>
          <w:kern w:val="0"/>
          <w:sz w:val="24"/>
          <w:highlight w:val="none"/>
        </w:rPr>
        <w:t>签订补充协议。</w:t>
      </w:r>
    </w:p>
    <w:p>
      <w:pPr>
        <w:autoSpaceDE w:val="0"/>
        <w:autoSpaceDN w:val="0"/>
        <w:adjustRightInd w:val="0"/>
        <w:spacing w:before="1"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15584" behindDoc="1" locked="0" layoutInCell="0" allowOverlap="1">
                <wp:simplePos x="0" y="0"/>
                <wp:positionH relativeFrom="page">
                  <wp:posOffset>1696085</wp:posOffset>
                </wp:positionH>
                <wp:positionV relativeFrom="paragraph">
                  <wp:posOffset>38735</wp:posOffset>
                </wp:positionV>
                <wp:extent cx="5142865" cy="0"/>
                <wp:effectExtent l="0" t="0" r="0" b="0"/>
                <wp:wrapNone/>
                <wp:docPr id="54"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3.55pt;margin-top:3.05pt;height:0pt;width:404.95pt;mso-position-horizontal-relative:page;z-index:-251600896;mso-width-relative:page;mso-height-relative:page;" filled="f" stroked="t" coordsize="8099,1" o:allowincell="f" o:gfxdata="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Tv3ftYAAAAIAQAADwAAAAAAAAABACAAAAAiAAAAZHJzL2Rvd25yZXYueG1sUEsBAhQAFAAA&#10;AAgAh07iQL9Hh8AqAgAApwQAAA4AAAAAAAAAAQAgAAAAJQEAAGRycy9lMm9Eb2MueG1sUEsFBgAA&#10;AAAGAAYAWQEAAMEFAAAAAA==&#10;" path="m0,0l8098,0e">
                <v:fill on="f" focussize="0,0"/>
                <v:stroke weight="0.7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71" w:name="_Toc287627985"/>
      <w:r>
        <w:rPr>
          <w:highlight w:val="none"/>
        </w:rPr>
        <w:t>56</w:t>
      </w:r>
      <w:r>
        <w:rPr>
          <w:highlight w:val="none"/>
        </w:rPr>
        <w:tab/>
      </w:r>
      <w:r>
        <w:rPr>
          <w:rFonts w:hint="eastAsia"/>
          <w:highlight w:val="none"/>
        </w:rPr>
        <w:t>工程变更</w:t>
      </w:r>
      <w:bookmarkEnd w:id="71"/>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pgSz w:w="11920" w:h="16840"/>
          <w:pgMar w:top="13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56.1</w:t>
      </w:r>
    </w:p>
    <w:p>
      <w:pPr>
        <w:autoSpaceDE w:val="0"/>
        <w:autoSpaceDN w:val="0"/>
        <w:adjustRightInd w:val="0"/>
        <w:spacing w:before="4" w:line="190" w:lineRule="exact"/>
        <w:jc w:val="left"/>
        <w:rPr>
          <w:kern w:val="0"/>
          <w:sz w:val="19"/>
          <w:szCs w:val="19"/>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工程</w:t>
      </w:r>
      <w:r>
        <w:rPr>
          <w:rFonts w:hint="eastAsia" w:ascii="宋体" w:cs="宋体"/>
          <w:kern w:val="0"/>
          <w:sz w:val="18"/>
          <w:szCs w:val="18"/>
          <w:highlight w:val="none"/>
        </w:rPr>
        <w:t>变</w:t>
      </w:r>
      <w:r>
        <w:rPr>
          <w:rFonts w:hint="eastAsia" w:ascii="宋体" w:cs="宋体"/>
          <w:spacing w:val="1"/>
          <w:kern w:val="0"/>
          <w:sz w:val="18"/>
          <w:szCs w:val="18"/>
          <w:highlight w:val="none"/>
        </w:rPr>
        <w:t>更</w:t>
      </w:r>
      <w:r>
        <w:rPr>
          <w:rFonts w:hint="eastAsia" w:ascii="宋体" w:cs="宋体"/>
          <w:kern w:val="0"/>
          <w:sz w:val="18"/>
          <w:szCs w:val="18"/>
          <w:highlight w:val="none"/>
        </w:rPr>
        <w:t>权限</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51"/>
        <w:jc w:val="left"/>
        <w:rPr>
          <w:rFonts w:ascii="宋体" w:cs="宋体"/>
          <w:kern w:val="0"/>
          <w:sz w:val="24"/>
          <w:highlight w:val="none"/>
        </w:rPr>
      </w:pPr>
      <w:r>
        <w:rPr>
          <w:rFonts w:hint="eastAsia" w:ascii="宋体" w:cs="宋体"/>
          <w:kern w:val="0"/>
          <w:sz w:val="24"/>
          <w:highlight w:val="none"/>
        </w:rPr>
        <w:t>合同履行期间</w:t>
      </w:r>
      <w:r>
        <w:rPr>
          <w:rFonts w:hint="eastAsia" w:ascii="宋体" w:cs="宋体"/>
          <w:spacing w:val="-30"/>
          <w:kern w:val="0"/>
          <w:sz w:val="24"/>
          <w:highlight w:val="none"/>
        </w:rPr>
        <w:t>，</w:t>
      </w:r>
      <w:r>
        <w:rPr>
          <w:rFonts w:hint="eastAsia" w:ascii="宋体" w:cs="宋体"/>
          <w:kern w:val="0"/>
          <w:sz w:val="24"/>
          <w:highlight w:val="none"/>
        </w:rPr>
        <w:t>经甲方批准</w:t>
      </w:r>
      <w:r>
        <w:rPr>
          <w:rFonts w:hint="eastAsia" w:ascii="宋体" w:cs="宋体"/>
          <w:spacing w:val="-30"/>
          <w:kern w:val="0"/>
          <w:sz w:val="24"/>
          <w:highlight w:val="none"/>
        </w:rPr>
        <w:t>，</w:t>
      </w:r>
      <w:r>
        <w:rPr>
          <w:rFonts w:hint="eastAsia" w:ascii="宋体" w:cs="宋体"/>
          <w:kern w:val="0"/>
          <w:sz w:val="24"/>
          <w:highlight w:val="none"/>
        </w:rPr>
        <w:t>监理工程师可按照第</w:t>
      </w:r>
      <w:r>
        <w:rPr>
          <w:rFonts w:ascii="宋体" w:cs="宋体"/>
          <w:spacing w:val="-60"/>
          <w:kern w:val="0"/>
          <w:sz w:val="24"/>
          <w:highlight w:val="none"/>
        </w:rPr>
        <w:t xml:space="preserve"> </w:t>
      </w:r>
      <w:r>
        <w:rPr>
          <w:kern w:val="0"/>
          <w:sz w:val="24"/>
          <w:highlight w:val="none"/>
        </w:rPr>
        <w:t xml:space="preserve">56.3 </w:t>
      </w:r>
      <w:r>
        <w:rPr>
          <w:rFonts w:hint="eastAsia" w:ascii="宋体" w:cs="宋体"/>
          <w:kern w:val="0"/>
          <w:sz w:val="24"/>
          <w:highlight w:val="none"/>
        </w:rPr>
        <w:t>款约定的变更程序向</w:t>
      </w:r>
      <w:r>
        <w:rPr>
          <w:rFonts w:ascii="宋体" w:cs="宋体"/>
          <w:kern w:val="0"/>
          <w:sz w:val="24"/>
          <w:highlight w:val="none"/>
        </w:rPr>
        <w:t xml:space="preserve"> </w:t>
      </w:r>
      <w:r>
        <w:rPr>
          <w:rFonts w:hint="eastAsia" w:ascii="宋体" w:cs="宋体"/>
          <w:kern w:val="0"/>
          <w:sz w:val="24"/>
          <w:highlight w:val="none"/>
        </w:rPr>
        <w:t>丙方发出变更指令，丙方应按照合同约定实施变更工作。</w:t>
      </w:r>
      <w:r>
        <w:rPr>
          <w:rFonts w:ascii="宋体" w:cs="宋体"/>
          <w:kern w:val="0"/>
          <w:sz w:val="24"/>
          <w:highlight w:val="none"/>
        </w:rPr>
        <w:t xml:space="preserve"> </w:t>
      </w:r>
      <w:r>
        <w:rPr>
          <w:rFonts w:hint="eastAsia" w:ascii="宋体" w:cs="宋体"/>
          <w:kern w:val="0"/>
          <w:sz w:val="24"/>
          <w:highlight w:val="none"/>
        </w:rPr>
        <w:t>没有经甲方批准也没有监理工程师的工程变更指令，丙方应按照合同约定</w:t>
      </w:r>
      <w:r>
        <w:rPr>
          <w:rFonts w:ascii="宋体" w:cs="宋体"/>
          <w:kern w:val="0"/>
          <w:sz w:val="24"/>
          <w:highlight w:val="none"/>
        </w:rPr>
        <w:t xml:space="preserve"> </w:t>
      </w:r>
      <w:r>
        <w:rPr>
          <w:rFonts w:hint="eastAsia" w:ascii="宋体" w:cs="宋体"/>
          <w:kern w:val="0"/>
          <w:sz w:val="24"/>
          <w:highlight w:val="none"/>
        </w:rPr>
        <w:t>施工，无权对合同工程作出任何变更。</w:t>
      </w:r>
      <w:r>
        <w:rPr>
          <w:rFonts w:ascii="宋体" w:cs="宋体"/>
          <w:kern w:val="0"/>
          <w:sz w:val="24"/>
          <w:highlight w:val="none"/>
        </w:rPr>
        <w:t xml:space="preserve"> </w:t>
      </w:r>
      <w:r>
        <w:rPr>
          <w:rFonts w:hint="eastAsia" w:ascii="宋体" w:cs="宋体"/>
          <w:kern w:val="0"/>
          <w:sz w:val="24"/>
          <w:highlight w:val="none"/>
        </w:rPr>
        <w:t>工程量偏差不属于工程变更，该项工程量增减不需要任何指令。</w:t>
      </w:r>
    </w:p>
    <w:p>
      <w:pPr>
        <w:autoSpaceDE w:val="0"/>
        <w:autoSpaceDN w:val="0"/>
        <w:adjustRightInd w:val="0"/>
        <w:spacing w:line="466" w:lineRule="exact"/>
        <w:ind w:right="51"/>
        <w:jc w:val="left"/>
        <w:rPr>
          <w:rFonts w:ascii="宋体" w:cs="宋体"/>
          <w:kern w:val="0"/>
          <w:sz w:val="24"/>
          <w:highlight w:val="none"/>
        </w:rPr>
        <w:sectPr>
          <w:type w:val="continuous"/>
          <w:pgSz w:w="11920" w:h="16840"/>
          <w:pgMar w:top="1560" w:right="1000" w:bottom="280" w:left="880" w:header="720" w:footer="720" w:gutter="0"/>
          <w:cols w:equalWidth="0" w:num="2">
            <w:col w:w="1189" w:space="571"/>
            <w:col w:w="8280"/>
          </w:cols>
        </w:sectPr>
      </w:pP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56.2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9" w:line="240" w:lineRule="exact"/>
        <w:jc w:val="left"/>
        <w:rPr>
          <w:kern w:val="0"/>
          <w:sz w:val="24"/>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工程</w:t>
      </w:r>
      <w:r>
        <w:rPr>
          <w:rFonts w:hint="eastAsia" w:ascii="宋体" w:cs="宋体"/>
          <w:kern w:val="0"/>
          <w:sz w:val="18"/>
          <w:szCs w:val="18"/>
          <w:highlight w:val="none"/>
        </w:rPr>
        <w:t>变</w:t>
      </w:r>
      <w:r>
        <w:rPr>
          <w:rFonts w:hint="eastAsia" w:ascii="宋体" w:cs="宋体"/>
          <w:spacing w:val="1"/>
          <w:kern w:val="0"/>
          <w:sz w:val="18"/>
          <w:szCs w:val="18"/>
          <w:highlight w:val="none"/>
        </w:rPr>
        <w:t>更</w:t>
      </w:r>
      <w:r>
        <w:rPr>
          <w:rFonts w:hint="eastAsia" w:ascii="宋体" w:cs="宋体"/>
          <w:kern w:val="0"/>
          <w:sz w:val="18"/>
          <w:szCs w:val="18"/>
          <w:highlight w:val="none"/>
        </w:rPr>
        <w:t>内容</w:t>
      </w:r>
    </w:p>
    <w:p>
      <w:pPr>
        <w:autoSpaceDE w:val="0"/>
        <w:autoSpaceDN w:val="0"/>
        <w:adjustRightInd w:val="0"/>
        <w:spacing w:before="67" w:line="316"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合同履行期间，甲方可对合同工程或其任何部分的形式、质量或数量作出变</w:t>
      </w:r>
      <w:r>
        <w:rPr>
          <w:rFonts w:ascii="宋体" w:cs="宋体"/>
          <w:kern w:val="0"/>
          <w:sz w:val="24"/>
          <w:highlight w:val="none"/>
        </w:rPr>
        <w:t xml:space="preserve"> </w:t>
      </w:r>
      <w:r>
        <w:rPr>
          <w:rFonts w:hint="eastAsia" w:ascii="宋体" w:cs="宋体"/>
          <w:kern w:val="0"/>
          <w:sz w:val="24"/>
          <w:highlight w:val="none"/>
        </w:rPr>
        <w:t>更。发生下列情形之一，应按照本条规定进行变更。</w:t>
      </w:r>
    </w:p>
    <w:p>
      <w:pPr>
        <w:autoSpaceDE w:val="0"/>
        <w:autoSpaceDN w:val="0"/>
        <w:adjustRightInd w:val="0"/>
        <w:spacing w:before="36"/>
        <w:jc w:val="left"/>
        <w:rPr>
          <w:rFonts w:ascii="宋体" w:cs="宋体"/>
          <w:kern w:val="0"/>
          <w:sz w:val="24"/>
          <w:highlight w:val="none"/>
        </w:rPr>
      </w:pPr>
      <w:r>
        <w:rPr>
          <w:kern w:val="0"/>
          <w:sz w:val="24"/>
          <w:highlight w:val="none"/>
        </w:rPr>
        <w:t xml:space="preserve">(1)  </w:t>
      </w:r>
      <w:r>
        <w:rPr>
          <w:rFonts w:hint="eastAsia" w:ascii="宋体" w:cs="宋体"/>
          <w:kern w:val="0"/>
          <w:sz w:val="24"/>
          <w:highlight w:val="none"/>
        </w:rPr>
        <w:t>改变合同工程中任何工程数量（不含工程量的偏差</w:t>
      </w:r>
      <w:r>
        <w:rPr>
          <w:rFonts w:hint="eastAsia" w:ascii="宋体" w:cs="宋体"/>
          <w:spacing w:val="-120"/>
          <w:kern w:val="0"/>
          <w:sz w:val="24"/>
          <w:highlight w:val="none"/>
        </w:rPr>
        <w:t>）</w:t>
      </w:r>
      <w:r>
        <w:rPr>
          <w:rFonts w:hint="eastAsia" w:ascii="宋体" w:cs="宋体"/>
          <w:kern w:val="0"/>
          <w:sz w:val="24"/>
          <w:highlight w:val="none"/>
        </w:rPr>
        <w:t>；</w:t>
      </w:r>
    </w:p>
    <w:p>
      <w:pPr>
        <w:autoSpaceDE w:val="0"/>
        <w:autoSpaceDN w:val="0"/>
        <w:adjustRightInd w:val="0"/>
        <w:spacing w:before="96"/>
        <w:jc w:val="left"/>
        <w:rPr>
          <w:rFonts w:ascii="宋体" w:cs="宋体"/>
          <w:kern w:val="0"/>
          <w:sz w:val="24"/>
          <w:highlight w:val="none"/>
        </w:rPr>
      </w:pPr>
      <w:r>
        <w:rPr>
          <w:kern w:val="0"/>
          <w:sz w:val="24"/>
          <w:highlight w:val="none"/>
        </w:rPr>
        <w:t xml:space="preserve">(2)  </w:t>
      </w:r>
      <w:r>
        <w:rPr>
          <w:rFonts w:hint="eastAsia" w:ascii="宋体" w:cs="宋体"/>
          <w:kern w:val="0"/>
          <w:sz w:val="24"/>
          <w:highlight w:val="none"/>
        </w:rPr>
        <w:t>删减任何工作，但删减的工作不能转由甲方或其他人实施；</w:t>
      </w:r>
    </w:p>
    <w:p>
      <w:pPr>
        <w:autoSpaceDE w:val="0"/>
        <w:autoSpaceDN w:val="0"/>
        <w:adjustRightInd w:val="0"/>
        <w:spacing w:before="94"/>
        <w:jc w:val="left"/>
        <w:rPr>
          <w:rFonts w:ascii="宋体" w:cs="宋体"/>
          <w:kern w:val="0"/>
          <w:sz w:val="24"/>
          <w:highlight w:val="none"/>
        </w:rPr>
      </w:pPr>
      <w:r>
        <w:rPr>
          <w:kern w:val="0"/>
          <w:sz w:val="24"/>
          <w:highlight w:val="none"/>
        </w:rPr>
        <w:t xml:space="preserve">(3)  </w:t>
      </w:r>
      <w:r>
        <w:rPr>
          <w:rFonts w:hint="eastAsia" w:ascii="宋体" w:cs="宋体"/>
          <w:kern w:val="0"/>
          <w:sz w:val="24"/>
          <w:highlight w:val="none"/>
        </w:rPr>
        <w:t>改变任何工作内容的性质、质量或其他特征；</w:t>
      </w:r>
    </w:p>
    <w:p>
      <w:pPr>
        <w:autoSpaceDE w:val="0"/>
        <w:autoSpaceDN w:val="0"/>
        <w:adjustRightInd w:val="0"/>
        <w:spacing w:before="94"/>
        <w:ind w:left="1"/>
        <w:jc w:val="left"/>
        <w:rPr>
          <w:rFonts w:ascii="宋体" w:cs="宋体"/>
          <w:kern w:val="0"/>
          <w:sz w:val="24"/>
          <w:highlight w:val="none"/>
        </w:rPr>
      </w:pPr>
      <w:r>
        <w:rPr>
          <w:kern w:val="0"/>
          <w:sz w:val="24"/>
          <w:highlight w:val="none"/>
        </w:rPr>
        <w:t xml:space="preserve">(4)  </w:t>
      </w:r>
      <w:r>
        <w:rPr>
          <w:rFonts w:hint="eastAsia" w:ascii="宋体" w:cs="宋体"/>
          <w:kern w:val="0"/>
          <w:sz w:val="24"/>
          <w:highlight w:val="none"/>
        </w:rPr>
        <w:t>改变工程任何部分的标高、基线、位置和</w:t>
      </w:r>
      <w:r>
        <w:rPr>
          <w:spacing w:val="1"/>
          <w:kern w:val="0"/>
          <w:sz w:val="24"/>
          <w:highlight w:val="none"/>
        </w:rPr>
        <w:t>(</w:t>
      </w:r>
      <w:r>
        <w:rPr>
          <w:rFonts w:hint="eastAsia" w:ascii="宋体" w:cs="宋体"/>
          <w:kern w:val="0"/>
          <w:sz w:val="24"/>
          <w:highlight w:val="none"/>
        </w:rPr>
        <w:t>或</w:t>
      </w:r>
      <w:r>
        <w:rPr>
          <w:kern w:val="0"/>
          <w:sz w:val="24"/>
          <w:highlight w:val="none"/>
        </w:rPr>
        <w:t>)</w:t>
      </w:r>
      <w:r>
        <w:rPr>
          <w:rFonts w:hint="eastAsia" w:ascii="宋体" w:cs="宋体"/>
          <w:kern w:val="0"/>
          <w:sz w:val="24"/>
          <w:highlight w:val="none"/>
        </w:rPr>
        <w:t>尺寸；</w:t>
      </w:r>
    </w:p>
    <w:p>
      <w:pPr>
        <w:autoSpaceDE w:val="0"/>
        <w:autoSpaceDN w:val="0"/>
        <w:adjustRightInd w:val="0"/>
        <w:spacing w:before="94"/>
        <w:ind w:left="1"/>
        <w:jc w:val="left"/>
        <w:rPr>
          <w:rFonts w:ascii="宋体" w:cs="宋体"/>
          <w:kern w:val="0"/>
          <w:sz w:val="24"/>
          <w:highlight w:val="none"/>
        </w:rPr>
      </w:pPr>
      <w:r>
        <w:rPr>
          <w:kern w:val="0"/>
          <w:sz w:val="24"/>
          <w:highlight w:val="none"/>
        </w:rPr>
        <w:t xml:space="preserve">(5)  </w:t>
      </w:r>
      <w:r>
        <w:rPr>
          <w:rFonts w:hint="eastAsia" w:ascii="宋体" w:cs="宋体"/>
          <w:kern w:val="0"/>
          <w:sz w:val="24"/>
          <w:highlight w:val="none"/>
        </w:rPr>
        <w:t>为完成永久工程所必须的任何额外工作；</w:t>
      </w:r>
    </w:p>
    <w:p>
      <w:pPr>
        <w:autoSpaceDE w:val="0"/>
        <w:autoSpaceDN w:val="0"/>
        <w:adjustRightInd w:val="0"/>
        <w:spacing w:before="42" w:line="466" w:lineRule="exact"/>
        <w:ind w:right="50" w:firstLine="1"/>
        <w:jc w:val="left"/>
        <w:rPr>
          <w:rFonts w:ascii="宋体" w:cs="宋体"/>
          <w:kern w:val="0"/>
          <w:sz w:val="24"/>
          <w:highlight w:val="none"/>
        </w:rPr>
      </w:pPr>
      <w:r>
        <w:rPr>
          <w:kern w:val="0"/>
          <w:sz w:val="24"/>
          <w:highlight w:val="none"/>
        </w:rPr>
        <w:t xml:space="preserve">(6)  </w:t>
      </w:r>
      <w:r>
        <w:rPr>
          <w:rFonts w:hint="eastAsia" w:ascii="宋体" w:cs="宋体"/>
          <w:kern w:val="0"/>
          <w:sz w:val="24"/>
          <w:highlight w:val="none"/>
        </w:rPr>
        <w:t>改变合同工程的施工时间和已批准的施工工艺或顺序。</w:t>
      </w:r>
    </w:p>
    <w:p>
      <w:pPr>
        <w:autoSpaceDE w:val="0"/>
        <w:autoSpaceDN w:val="0"/>
        <w:adjustRightInd w:val="0"/>
        <w:spacing w:before="42" w:line="466" w:lineRule="exact"/>
        <w:ind w:right="50" w:firstLine="1"/>
        <w:jc w:val="left"/>
        <w:rPr>
          <w:rFonts w:ascii="宋体" w:cs="宋体"/>
          <w:kern w:val="0"/>
          <w:sz w:val="24"/>
          <w:highlight w:val="none"/>
        </w:rPr>
      </w:pPr>
      <w:r>
        <w:rPr>
          <w:rFonts w:hint="eastAsia" w:ascii="宋体" w:cs="宋体"/>
          <w:kern w:val="0"/>
          <w:sz w:val="24"/>
          <w:highlight w:val="none"/>
        </w:rPr>
        <w:t>但对合同工程工期、质量标准等实质性变更的，应在作出变更前，与丙方签</w:t>
      </w:r>
      <w:r>
        <w:rPr>
          <w:rFonts w:ascii="宋体" w:cs="宋体"/>
          <w:kern w:val="0"/>
          <w:sz w:val="24"/>
          <w:highlight w:val="none"/>
        </w:rPr>
        <w:t xml:space="preserve"> </w:t>
      </w:r>
      <w:r>
        <w:rPr>
          <w:rFonts w:hint="eastAsia" w:ascii="宋体" w:cs="宋体"/>
          <w:kern w:val="0"/>
          <w:sz w:val="24"/>
          <w:highlight w:val="none"/>
        </w:rPr>
        <w:t>订补充协议书，作为本合同的补充文件。</w:t>
      </w:r>
    </w:p>
    <w:p>
      <w:pPr>
        <w:autoSpaceDE w:val="0"/>
        <w:autoSpaceDN w:val="0"/>
        <w:adjustRightInd w:val="0"/>
        <w:spacing w:before="42" w:line="466" w:lineRule="exact"/>
        <w:ind w:right="50" w:firstLine="1"/>
        <w:jc w:val="left"/>
        <w:rPr>
          <w:rFonts w:ascii="宋体" w:cs="宋体"/>
          <w:kern w:val="0"/>
          <w:sz w:val="24"/>
          <w:highlight w:val="none"/>
        </w:rPr>
        <w:sectPr>
          <w:type w:val="continuous"/>
          <w:pgSz w:w="11920" w:h="16840"/>
          <w:pgMar w:top="1560" w:right="1000" w:bottom="280" w:left="880" w:header="720" w:footer="720" w:gutter="0"/>
          <w:cols w:equalWidth="0" w:num="2">
            <w:col w:w="1189" w:space="571"/>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56.3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4" w:line="190" w:lineRule="exact"/>
        <w:jc w:val="left"/>
        <w:rPr>
          <w:kern w:val="0"/>
          <w:sz w:val="19"/>
          <w:szCs w:val="19"/>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工程</w:t>
      </w:r>
      <w:r>
        <w:rPr>
          <w:rFonts w:hint="eastAsia" w:ascii="宋体" w:cs="宋体"/>
          <w:kern w:val="0"/>
          <w:sz w:val="18"/>
          <w:szCs w:val="18"/>
          <w:highlight w:val="none"/>
        </w:rPr>
        <w:t>变</w:t>
      </w:r>
      <w:r>
        <w:rPr>
          <w:rFonts w:hint="eastAsia" w:ascii="宋体" w:cs="宋体"/>
          <w:spacing w:val="1"/>
          <w:kern w:val="0"/>
          <w:sz w:val="18"/>
          <w:szCs w:val="18"/>
          <w:highlight w:val="none"/>
        </w:rPr>
        <w:t>更</w:t>
      </w:r>
      <w:r>
        <w:rPr>
          <w:rFonts w:hint="eastAsia" w:ascii="宋体" w:cs="宋体"/>
          <w:kern w:val="0"/>
          <w:sz w:val="18"/>
          <w:szCs w:val="18"/>
          <w:highlight w:val="none"/>
        </w:rPr>
        <w:t>程序</w:t>
      </w:r>
    </w:p>
    <w:p>
      <w:pPr>
        <w:autoSpaceDE w:val="0"/>
        <w:autoSpaceDN w:val="0"/>
        <w:adjustRightInd w:val="0"/>
        <w:spacing w:before="67" w:line="311" w:lineRule="auto"/>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合同工程发生变更，合同双方当事人以及监理工程师、造价工程师应遵循下列</w:t>
      </w:r>
      <w:r>
        <w:rPr>
          <w:rFonts w:ascii="宋体" w:cs="宋体"/>
          <w:kern w:val="0"/>
          <w:sz w:val="24"/>
          <w:highlight w:val="none"/>
        </w:rPr>
        <w:t xml:space="preserve"> </w:t>
      </w:r>
      <w:r>
        <w:rPr>
          <w:rFonts w:hint="eastAsia" w:ascii="宋体" w:cs="宋体"/>
          <w:kern w:val="0"/>
          <w:sz w:val="24"/>
          <w:highlight w:val="none"/>
        </w:rPr>
        <w:t>程序实施工程变更的相关工作。</w:t>
      </w:r>
    </w:p>
    <w:p>
      <w:pPr>
        <w:autoSpaceDE w:val="0"/>
        <w:autoSpaceDN w:val="0"/>
        <w:adjustRightInd w:val="0"/>
        <w:spacing w:before="67" w:line="311" w:lineRule="auto"/>
        <w:ind w:right="49"/>
        <w:jc w:val="left"/>
        <w:rPr>
          <w:rFonts w:ascii="宋体" w:cs="宋体"/>
          <w:kern w:val="0"/>
          <w:sz w:val="24"/>
          <w:highlight w:val="none"/>
        </w:rPr>
      </w:pPr>
      <w:r>
        <w:rPr>
          <w:kern w:val="0"/>
          <w:sz w:val="24"/>
          <w:highlight w:val="none"/>
        </w:rPr>
        <w:t>(1)</w:t>
      </w:r>
      <w:r>
        <w:rPr>
          <w:rFonts w:hint="eastAsia" w:ascii="宋体" w:cs="宋体"/>
          <w:kern w:val="0"/>
          <w:sz w:val="24"/>
          <w:highlight w:val="none"/>
        </w:rPr>
        <w:t>合同工程可能发生或发生工程变更时</w:t>
      </w:r>
      <w:r>
        <w:rPr>
          <w:rFonts w:hint="eastAsia" w:ascii="宋体" w:cs="宋体"/>
          <w:spacing w:val="-40"/>
          <w:kern w:val="0"/>
          <w:sz w:val="24"/>
          <w:highlight w:val="none"/>
        </w:rPr>
        <w:t>，</w:t>
      </w:r>
      <w:r>
        <w:rPr>
          <w:rFonts w:hint="eastAsia" w:ascii="宋体" w:cs="宋体"/>
          <w:kern w:val="0"/>
          <w:sz w:val="24"/>
          <w:highlight w:val="none"/>
        </w:rPr>
        <w:t>监理工程师或丙方可依据下列情况</w:t>
      </w:r>
      <w:r>
        <w:rPr>
          <w:rFonts w:ascii="宋体" w:cs="宋体"/>
          <w:kern w:val="0"/>
          <w:sz w:val="24"/>
          <w:highlight w:val="none"/>
        </w:rPr>
        <w:t xml:space="preserve"> </w:t>
      </w:r>
      <w:r>
        <w:rPr>
          <w:rFonts w:hint="eastAsia" w:ascii="宋体" w:cs="宋体"/>
          <w:kern w:val="0"/>
          <w:sz w:val="24"/>
          <w:highlight w:val="none"/>
        </w:rPr>
        <w:t>及时提出。</w:t>
      </w:r>
    </w:p>
    <w:p>
      <w:pPr>
        <w:autoSpaceDE w:val="0"/>
        <w:autoSpaceDN w:val="0"/>
        <w:adjustRightInd w:val="0"/>
        <w:spacing w:before="41" w:line="308" w:lineRule="auto"/>
        <w:ind w:left="1" w:right="47"/>
        <w:rPr>
          <w:rFonts w:ascii="宋体" w:cs="宋体"/>
          <w:kern w:val="0"/>
          <w:sz w:val="24"/>
          <w:highlight w:val="none"/>
        </w:rPr>
      </w:pPr>
      <w:r>
        <w:rPr>
          <w:kern w:val="0"/>
          <w:sz w:val="24"/>
          <w:highlight w:val="none"/>
        </w:rPr>
        <w:t>1</w:t>
      </w:r>
      <w:r>
        <w:rPr>
          <w:rFonts w:hint="eastAsia" w:ascii="宋体" w:cs="宋体"/>
          <w:kern w:val="0"/>
          <w:sz w:val="24"/>
          <w:highlight w:val="none"/>
        </w:rPr>
        <w:t>）合同工程可能发生第</w:t>
      </w:r>
      <w:r>
        <w:rPr>
          <w:rFonts w:ascii="宋体" w:cs="宋体"/>
          <w:spacing w:val="-30"/>
          <w:kern w:val="0"/>
          <w:sz w:val="24"/>
          <w:highlight w:val="none"/>
        </w:rPr>
        <w:t xml:space="preserve"> </w:t>
      </w:r>
      <w:r>
        <w:rPr>
          <w:kern w:val="0"/>
          <w:sz w:val="24"/>
          <w:highlight w:val="none"/>
        </w:rPr>
        <w:t>56.2</w:t>
      </w:r>
      <w:r>
        <w:rPr>
          <w:spacing w:val="30"/>
          <w:kern w:val="0"/>
          <w:sz w:val="24"/>
          <w:highlight w:val="none"/>
        </w:rPr>
        <w:t xml:space="preserve"> </w:t>
      </w:r>
      <w:r>
        <w:rPr>
          <w:rFonts w:hint="eastAsia" w:ascii="宋体" w:cs="宋体"/>
          <w:kern w:val="0"/>
          <w:sz w:val="24"/>
          <w:highlight w:val="none"/>
        </w:rPr>
        <w:t>款所列情形的，监理工程师可向丙方发出变更</w:t>
      </w:r>
      <w:r>
        <w:rPr>
          <w:rFonts w:ascii="宋体" w:cs="宋体"/>
          <w:kern w:val="0"/>
          <w:sz w:val="24"/>
          <w:highlight w:val="none"/>
        </w:rPr>
        <w:t xml:space="preserve"> </w:t>
      </w:r>
      <w:r>
        <w:rPr>
          <w:rFonts w:hint="eastAsia" w:ascii="宋体" w:cs="宋体"/>
          <w:kern w:val="0"/>
          <w:sz w:val="24"/>
          <w:highlight w:val="none"/>
        </w:rPr>
        <w:t>意向书，并附必要的施工设计图纸及其说明等资料。丙方应在收到变更意向</w:t>
      </w:r>
      <w:r>
        <w:rPr>
          <w:rFonts w:ascii="宋体" w:cs="宋体"/>
          <w:kern w:val="0"/>
          <w:sz w:val="24"/>
          <w:highlight w:val="none"/>
        </w:rPr>
        <w:t xml:space="preserve"> </w:t>
      </w:r>
      <w:r>
        <w:rPr>
          <w:rFonts w:hint="eastAsia" w:ascii="宋体" w:cs="宋体"/>
          <w:kern w:val="0"/>
          <w:sz w:val="24"/>
          <w:highlight w:val="none"/>
        </w:rPr>
        <w:t>书后的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天内，向监理工程师书面提交包括拟实施变更工作的计划、措施、竣</w:t>
      </w:r>
    </w:p>
    <w:p>
      <w:pPr>
        <w:autoSpaceDE w:val="0"/>
        <w:autoSpaceDN w:val="0"/>
        <w:adjustRightInd w:val="0"/>
        <w:spacing w:before="41" w:line="308" w:lineRule="auto"/>
        <w:ind w:left="1" w:right="47"/>
        <w:rPr>
          <w:rFonts w:ascii="宋体" w:cs="宋体"/>
          <w:kern w:val="0"/>
          <w:sz w:val="24"/>
          <w:highlight w:val="none"/>
        </w:rPr>
        <w:sectPr>
          <w:type w:val="continuous"/>
          <w:pgSz w:w="11920" w:h="16840"/>
          <w:pgMar w:top="1560" w:right="1000" w:bottom="280" w:left="880" w:header="720" w:footer="720" w:gutter="0"/>
          <w:cols w:equalWidth="0" w:num="2">
            <w:col w:w="1189" w:space="571"/>
            <w:col w:w="8280"/>
          </w:cols>
        </w:sectPr>
      </w:pPr>
    </w:p>
    <w:p>
      <w:pPr>
        <w:autoSpaceDE w:val="0"/>
        <w:autoSpaceDN w:val="0"/>
        <w:adjustRightInd w:val="0"/>
        <w:spacing w:line="333" w:lineRule="exact"/>
        <w:ind w:left="1761"/>
        <w:jc w:val="left"/>
        <w:rPr>
          <w:rFonts w:ascii="宋体" w:cs="宋体"/>
          <w:kern w:val="0"/>
          <w:sz w:val="24"/>
          <w:highlight w:val="none"/>
        </w:rPr>
      </w:pPr>
      <w:r>
        <w:rPr>
          <w:rFonts w:hint="eastAsia" w:ascii="宋体" w:cs="宋体"/>
          <w:kern w:val="0"/>
          <w:position w:val="-3"/>
          <w:sz w:val="24"/>
          <w:highlight w:val="none"/>
        </w:rPr>
        <w:t>工时间、修改内容和所需金额等在内的实施方案。甲方应在收到实施方案后</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spacing w:line="300" w:lineRule="auto"/>
        <w:ind w:left="1761" w:right="47"/>
        <w:jc w:val="left"/>
        <w:rPr>
          <w:rFonts w:ascii="宋体" w:cs="宋体"/>
          <w:kern w:val="0"/>
          <w:sz w:val="24"/>
          <w:highlight w:val="none"/>
        </w:rPr>
      </w:pPr>
      <w:r>
        <w:rPr>
          <w:rFonts w:hint="eastAsia" w:ascii="宋体" w:cs="宋体"/>
          <w:kern w:val="0"/>
          <w:sz w:val="24"/>
          <w:highlight w:val="none"/>
        </w:rPr>
        <w:t>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天内予以答复；同意丙方提交的实施方案的，监理工程师应在收到实施</w:t>
      </w:r>
      <w:r>
        <w:rPr>
          <w:rFonts w:ascii="宋体" w:cs="宋体"/>
          <w:kern w:val="0"/>
          <w:sz w:val="24"/>
          <w:highlight w:val="none"/>
        </w:rPr>
        <w:t xml:space="preserve"> </w:t>
      </w:r>
      <w:r>
        <w:rPr>
          <w:rFonts w:hint="eastAsia" w:ascii="宋体" w:cs="宋体"/>
          <w:kern w:val="0"/>
          <w:sz w:val="24"/>
          <w:highlight w:val="none"/>
        </w:rPr>
        <w:t>方案后的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天内发出变更指令。</w:t>
      </w:r>
    </w:p>
    <w:p>
      <w:pPr>
        <w:autoSpaceDE w:val="0"/>
        <w:autoSpaceDN w:val="0"/>
        <w:adjustRightInd w:val="0"/>
        <w:spacing w:before="27" w:line="300" w:lineRule="auto"/>
        <w:ind w:left="1761" w:right="50"/>
        <w:jc w:val="left"/>
        <w:rPr>
          <w:rFonts w:ascii="宋体" w:cs="宋体"/>
          <w:kern w:val="0"/>
          <w:sz w:val="24"/>
          <w:highlight w:val="none"/>
        </w:rPr>
      </w:pPr>
      <w:r>
        <w:rPr>
          <w:kern w:val="0"/>
          <w:sz w:val="24"/>
          <w:highlight w:val="none"/>
        </w:rPr>
        <w:t>2</w:t>
      </w:r>
      <w:r>
        <w:rPr>
          <w:rFonts w:hint="eastAsia" w:ascii="宋体" w:cs="宋体"/>
          <w:spacing w:val="-30"/>
          <w:kern w:val="0"/>
          <w:sz w:val="24"/>
          <w:highlight w:val="none"/>
        </w:rPr>
        <w:t>）</w:t>
      </w:r>
      <w:r>
        <w:rPr>
          <w:rFonts w:hint="eastAsia" w:ascii="宋体" w:cs="宋体"/>
          <w:kern w:val="0"/>
          <w:sz w:val="24"/>
          <w:highlight w:val="none"/>
        </w:rPr>
        <w:t>合同工程发生第</w:t>
      </w:r>
      <w:r>
        <w:rPr>
          <w:rFonts w:ascii="宋体" w:cs="宋体"/>
          <w:spacing w:val="-60"/>
          <w:kern w:val="0"/>
          <w:sz w:val="24"/>
          <w:highlight w:val="none"/>
        </w:rPr>
        <w:t xml:space="preserve"> </w:t>
      </w:r>
      <w:r>
        <w:rPr>
          <w:kern w:val="0"/>
          <w:sz w:val="24"/>
          <w:highlight w:val="none"/>
        </w:rPr>
        <w:t xml:space="preserve">56.2 </w:t>
      </w:r>
      <w:r>
        <w:rPr>
          <w:rFonts w:hint="eastAsia" w:ascii="宋体" w:cs="宋体"/>
          <w:kern w:val="0"/>
          <w:sz w:val="24"/>
          <w:highlight w:val="none"/>
        </w:rPr>
        <w:t>款所列情形的</w:t>
      </w:r>
      <w:r>
        <w:rPr>
          <w:rFonts w:hint="eastAsia" w:ascii="宋体" w:cs="宋体"/>
          <w:spacing w:val="-30"/>
          <w:kern w:val="0"/>
          <w:sz w:val="24"/>
          <w:highlight w:val="none"/>
        </w:rPr>
        <w:t>，</w:t>
      </w:r>
      <w:r>
        <w:rPr>
          <w:rFonts w:hint="eastAsia" w:ascii="宋体" w:cs="宋体"/>
          <w:kern w:val="0"/>
          <w:sz w:val="24"/>
          <w:highlight w:val="none"/>
        </w:rPr>
        <w:t>监理工程师应至少提前</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天以书面形</w:t>
      </w:r>
      <w:r>
        <w:rPr>
          <w:rFonts w:ascii="宋体" w:cs="宋体"/>
          <w:kern w:val="0"/>
          <w:sz w:val="24"/>
          <w:highlight w:val="none"/>
        </w:rPr>
        <w:t xml:space="preserve"> </w:t>
      </w:r>
      <w:r>
        <w:rPr>
          <w:rFonts w:hint="eastAsia" w:ascii="宋体" w:cs="宋体"/>
          <w:kern w:val="0"/>
          <w:sz w:val="24"/>
          <w:highlight w:val="none"/>
        </w:rPr>
        <w:t>式向丙方发出变更指令，并提供变更的施工设计图纸及其说明等资料。</w:t>
      </w:r>
    </w:p>
    <w:p>
      <w:pPr>
        <w:autoSpaceDE w:val="0"/>
        <w:autoSpaceDN w:val="0"/>
        <w:adjustRightInd w:val="0"/>
        <w:spacing w:before="52" w:line="305" w:lineRule="auto"/>
        <w:ind w:left="1761" w:right="45"/>
        <w:rPr>
          <w:rFonts w:ascii="宋体" w:cs="宋体"/>
          <w:kern w:val="0"/>
          <w:sz w:val="24"/>
          <w:highlight w:val="none"/>
        </w:rPr>
      </w:pPr>
      <w:r>
        <w:rPr>
          <w:spacing w:val="4"/>
          <w:kern w:val="0"/>
          <w:sz w:val="24"/>
          <w:highlight w:val="none"/>
        </w:rPr>
        <w:t>3</w:t>
      </w:r>
      <w:r>
        <w:rPr>
          <w:rFonts w:hint="eastAsia" w:ascii="宋体" w:cs="宋体"/>
          <w:spacing w:val="4"/>
          <w:kern w:val="0"/>
          <w:sz w:val="24"/>
          <w:highlight w:val="none"/>
        </w:rPr>
        <w:t>）丙方收到甲方为实施合同工程所提供的施工设计图纸和文件，经检查</w:t>
      </w:r>
      <w:r>
        <w:rPr>
          <w:rFonts w:ascii="宋体" w:cs="宋体"/>
          <w:spacing w:val="4"/>
          <w:kern w:val="0"/>
          <w:sz w:val="24"/>
          <w:highlight w:val="none"/>
        </w:rPr>
        <w:t xml:space="preserve"> </w:t>
      </w:r>
      <w:r>
        <w:rPr>
          <w:rFonts w:hint="eastAsia" w:ascii="宋体" w:cs="宋体"/>
          <w:kern w:val="0"/>
          <w:sz w:val="24"/>
          <w:highlight w:val="none"/>
        </w:rPr>
        <w:t>认为存在第</w:t>
      </w:r>
      <w:r>
        <w:rPr>
          <w:rFonts w:ascii="宋体" w:cs="宋体"/>
          <w:spacing w:val="-60"/>
          <w:kern w:val="0"/>
          <w:sz w:val="24"/>
          <w:highlight w:val="none"/>
        </w:rPr>
        <w:t xml:space="preserve"> </w:t>
      </w:r>
      <w:r>
        <w:rPr>
          <w:kern w:val="0"/>
          <w:sz w:val="24"/>
          <w:highlight w:val="none"/>
        </w:rPr>
        <w:t xml:space="preserve">56.2 </w:t>
      </w:r>
      <w:r>
        <w:rPr>
          <w:rFonts w:hint="eastAsia" w:ascii="宋体" w:cs="宋体"/>
          <w:kern w:val="0"/>
          <w:sz w:val="24"/>
          <w:highlight w:val="none"/>
        </w:rPr>
        <w:t>款所列情形的</w:t>
      </w:r>
      <w:r>
        <w:rPr>
          <w:rFonts w:hint="eastAsia" w:ascii="宋体" w:cs="宋体"/>
          <w:spacing w:val="-30"/>
          <w:kern w:val="0"/>
          <w:sz w:val="24"/>
          <w:highlight w:val="none"/>
        </w:rPr>
        <w:t>，</w:t>
      </w:r>
      <w:r>
        <w:rPr>
          <w:rFonts w:hint="eastAsia" w:ascii="宋体" w:cs="宋体"/>
          <w:kern w:val="0"/>
          <w:sz w:val="24"/>
          <w:highlight w:val="none"/>
        </w:rPr>
        <w:t>可向监理工程师提出书面建议</w:t>
      </w:r>
      <w:r>
        <w:rPr>
          <w:rFonts w:hint="eastAsia" w:ascii="宋体" w:cs="宋体"/>
          <w:spacing w:val="-30"/>
          <w:kern w:val="0"/>
          <w:sz w:val="24"/>
          <w:highlight w:val="none"/>
        </w:rPr>
        <w:t>。</w:t>
      </w:r>
      <w:r>
        <w:rPr>
          <w:rFonts w:hint="eastAsia" w:ascii="宋体" w:cs="宋体"/>
          <w:kern w:val="0"/>
          <w:sz w:val="24"/>
          <w:highlight w:val="none"/>
        </w:rPr>
        <w:t>监理工程师收</w:t>
      </w:r>
      <w:r>
        <w:rPr>
          <w:rFonts w:ascii="宋体" w:cs="宋体"/>
          <w:kern w:val="0"/>
          <w:sz w:val="24"/>
          <w:highlight w:val="none"/>
        </w:rPr>
        <w:t xml:space="preserve"> </w:t>
      </w:r>
      <w:r>
        <w:rPr>
          <w:rFonts w:hint="eastAsia" w:ascii="宋体" w:cs="宋体"/>
          <w:kern w:val="0"/>
          <w:sz w:val="24"/>
          <w:highlight w:val="none"/>
        </w:rPr>
        <w:t>到丙方书面建议后，应提出确认意见并报甲方审批；确认存在变更的，监</w:t>
      </w:r>
      <w:r>
        <w:rPr>
          <w:rFonts w:ascii="宋体" w:cs="宋体"/>
          <w:kern w:val="0"/>
          <w:sz w:val="24"/>
          <w:highlight w:val="none"/>
        </w:rPr>
        <w:t xml:space="preserve"> </w:t>
      </w:r>
      <w:r>
        <w:rPr>
          <w:rFonts w:hint="eastAsia" w:ascii="宋体" w:cs="宋体"/>
          <w:kern w:val="0"/>
          <w:sz w:val="24"/>
          <w:highlight w:val="none"/>
        </w:rPr>
        <w:t>理工程师应在收到丙方书面建议后的</w:t>
      </w:r>
      <w:r>
        <w:rPr>
          <w:rFonts w:ascii="宋体" w:cs="宋体"/>
          <w:kern w:val="0"/>
          <w:sz w:val="24"/>
          <w:highlight w:val="none"/>
        </w:rPr>
        <w:t xml:space="preserve"> </w:t>
      </w:r>
      <w:r>
        <w:rPr>
          <w:kern w:val="0"/>
          <w:sz w:val="24"/>
          <w:highlight w:val="none"/>
        </w:rPr>
        <w:t xml:space="preserve">14  </w:t>
      </w:r>
      <w:r>
        <w:rPr>
          <w:rFonts w:hint="eastAsia" w:ascii="宋体" w:cs="宋体"/>
          <w:kern w:val="0"/>
          <w:sz w:val="24"/>
          <w:highlight w:val="none"/>
        </w:rPr>
        <w:t>天内发出变更指令。不同意作为变</w:t>
      </w:r>
      <w:r>
        <w:rPr>
          <w:rFonts w:ascii="宋体" w:cs="宋体"/>
          <w:kern w:val="0"/>
          <w:sz w:val="24"/>
          <w:highlight w:val="none"/>
        </w:rPr>
        <w:t xml:space="preserve"> </w:t>
      </w:r>
      <w:r>
        <w:rPr>
          <w:rFonts w:hint="eastAsia" w:ascii="宋体" w:cs="宋体"/>
          <w:kern w:val="0"/>
          <w:sz w:val="24"/>
          <w:highlight w:val="none"/>
        </w:rPr>
        <w:t>更的，应由监理工程师书面答复丙方。</w:t>
      </w:r>
    </w:p>
    <w:p>
      <w:pPr>
        <w:autoSpaceDE w:val="0"/>
        <w:autoSpaceDN w:val="0"/>
        <w:adjustRightInd w:val="0"/>
        <w:spacing w:before="48" w:line="309" w:lineRule="auto"/>
        <w:ind w:left="1761" w:right="45"/>
        <w:jc w:val="left"/>
        <w:rPr>
          <w:rFonts w:ascii="宋体" w:cs="宋体"/>
          <w:kern w:val="0"/>
          <w:sz w:val="24"/>
          <w:highlight w:val="none"/>
        </w:rPr>
      </w:pPr>
      <w:r>
        <w:rPr>
          <w:spacing w:val="4"/>
          <w:kern w:val="0"/>
          <w:sz w:val="24"/>
          <w:highlight w:val="none"/>
        </w:rPr>
        <w:t>4</w:t>
      </w:r>
      <w:r>
        <w:rPr>
          <w:rFonts w:hint="eastAsia" w:ascii="宋体" w:cs="宋体"/>
          <w:spacing w:val="4"/>
          <w:kern w:val="0"/>
          <w:sz w:val="24"/>
          <w:highlight w:val="none"/>
        </w:rPr>
        <w:t>）若丙方收到监理工程师的变更意向书后认为难以实施此项变更的，应立</w:t>
      </w:r>
      <w:r>
        <w:rPr>
          <w:rFonts w:ascii="宋体" w:cs="宋体"/>
          <w:spacing w:val="4"/>
          <w:kern w:val="0"/>
          <w:sz w:val="24"/>
          <w:highlight w:val="none"/>
        </w:rPr>
        <w:t xml:space="preserve"> </w:t>
      </w:r>
      <w:r>
        <w:rPr>
          <w:rFonts w:hint="eastAsia" w:ascii="宋体" w:cs="宋体"/>
          <w:kern w:val="0"/>
          <w:sz w:val="24"/>
          <w:highlight w:val="none"/>
        </w:rPr>
        <w:t>即通知监理工程师，说明原因并附详细依据。监理工程师与合同双方当事人协</w:t>
      </w:r>
      <w:r>
        <w:rPr>
          <w:rFonts w:ascii="宋体" w:cs="宋体"/>
          <w:kern w:val="0"/>
          <w:sz w:val="24"/>
          <w:highlight w:val="none"/>
        </w:rPr>
        <w:t xml:space="preserve"> </w:t>
      </w:r>
      <w:r>
        <w:rPr>
          <w:rFonts w:hint="eastAsia" w:ascii="宋体" w:cs="宋体"/>
          <w:kern w:val="0"/>
          <w:sz w:val="24"/>
          <w:highlight w:val="none"/>
        </w:rPr>
        <w:t>商后确定撤销、改变或不改变原变更意向书。</w:t>
      </w:r>
    </w:p>
    <w:p>
      <w:pPr>
        <w:autoSpaceDE w:val="0"/>
        <w:autoSpaceDN w:val="0"/>
        <w:adjustRightInd w:val="0"/>
        <w:spacing w:before="48" w:line="309" w:lineRule="auto"/>
        <w:ind w:left="1761" w:right="45"/>
        <w:jc w:val="left"/>
        <w:rPr>
          <w:rFonts w:ascii="宋体" w:cs="宋体"/>
          <w:kern w:val="0"/>
          <w:sz w:val="24"/>
          <w:highlight w:val="none"/>
        </w:rPr>
      </w:pPr>
      <w:r>
        <w:rPr>
          <w:kern w:val="0"/>
          <w:sz w:val="24"/>
          <w:highlight w:val="none"/>
        </w:rPr>
        <w:t>(2</w:t>
      </w:r>
      <w:r>
        <w:rPr>
          <w:rFonts w:hint="eastAsia" w:ascii="宋体" w:cs="宋体"/>
          <w:spacing w:val="-41"/>
          <w:kern w:val="0"/>
          <w:sz w:val="24"/>
          <w:highlight w:val="none"/>
        </w:rPr>
        <w:t>）</w:t>
      </w:r>
      <w:r>
        <w:rPr>
          <w:rFonts w:hint="eastAsia" w:ascii="宋体" w:cs="宋体"/>
          <w:kern w:val="0"/>
          <w:sz w:val="24"/>
          <w:highlight w:val="none"/>
        </w:rPr>
        <w:t>丙方应在收到监理工程师发出变更指令或变更意向书后的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w:t>
      </w:r>
      <w:r>
        <w:rPr>
          <w:rFonts w:hint="eastAsia" w:ascii="宋体" w:cs="宋体"/>
          <w:spacing w:val="-41"/>
          <w:kern w:val="0"/>
          <w:sz w:val="24"/>
          <w:highlight w:val="none"/>
        </w:rPr>
        <w:t>，</w:t>
      </w:r>
      <w:r>
        <w:rPr>
          <w:rFonts w:hint="eastAsia" w:ascii="宋体" w:cs="宋体"/>
          <w:kern w:val="0"/>
          <w:sz w:val="24"/>
          <w:highlight w:val="none"/>
        </w:rPr>
        <w:t>向发</w:t>
      </w:r>
      <w:r>
        <w:rPr>
          <w:rFonts w:ascii="宋体" w:cs="宋体"/>
          <w:kern w:val="0"/>
          <w:sz w:val="24"/>
          <w:highlight w:val="none"/>
        </w:rPr>
        <w:t xml:space="preserve"> </w:t>
      </w:r>
      <w:r>
        <w:rPr>
          <w:rFonts w:hint="eastAsia" w:ascii="宋体" w:cs="宋体"/>
          <w:kern w:val="0"/>
          <w:sz w:val="24"/>
          <w:highlight w:val="none"/>
        </w:rPr>
        <w:t>包人提交工程变更报告，并抄送监理工程师、造价工程师。报告内容应包括变</w:t>
      </w:r>
      <w:r>
        <w:rPr>
          <w:rFonts w:ascii="宋体" w:cs="宋体"/>
          <w:kern w:val="0"/>
          <w:sz w:val="24"/>
          <w:highlight w:val="none"/>
        </w:rPr>
        <w:t xml:space="preserve"> </w:t>
      </w:r>
      <w:r>
        <w:rPr>
          <w:rFonts w:hint="eastAsia" w:ascii="宋体" w:cs="宋体"/>
          <w:kern w:val="0"/>
          <w:sz w:val="24"/>
          <w:highlight w:val="none"/>
        </w:rPr>
        <w:t>更原因、根据第</w:t>
      </w:r>
      <w:r>
        <w:rPr>
          <w:rFonts w:ascii="宋体" w:cs="宋体"/>
          <w:kern w:val="0"/>
          <w:sz w:val="24"/>
          <w:highlight w:val="none"/>
        </w:rPr>
        <w:t xml:space="preserve"> </w:t>
      </w:r>
      <w:r>
        <w:rPr>
          <w:kern w:val="0"/>
          <w:sz w:val="24"/>
          <w:highlight w:val="none"/>
        </w:rPr>
        <w:t xml:space="preserve">72  </w:t>
      </w:r>
      <w:r>
        <w:rPr>
          <w:rFonts w:hint="eastAsia" w:ascii="宋体" w:cs="宋体"/>
          <w:kern w:val="0"/>
          <w:sz w:val="24"/>
          <w:highlight w:val="none"/>
        </w:rPr>
        <w:t>条约定详细开列变更工作的价格组成和依据，并附变更的</w:t>
      </w:r>
      <w:r>
        <w:rPr>
          <w:rFonts w:ascii="宋体" w:cs="宋体"/>
          <w:kern w:val="0"/>
          <w:sz w:val="24"/>
          <w:highlight w:val="none"/>
        </w:rPr>
        <w:t xml:space="preserve"> </w:t>
      </w:r>
      <w:r>
        <w:rPr>
          <w:rFonts w:hint="eastAsia" w:ascii="宋体" w:cs="宋体"/>
          <w:kern w:val="0"/>
          <w:sz w:val="24"/>
          <w:highlight w:val="none"/>
        </w:rPr>
        <w:t>施工设计图纸及其相关说明。</w:t>
      </w:r>
    </w:p>
    <w:p>
      <w:pPr>
        <w:autoSpaceDE w:val="0"/>
        <w:autoSpaceDN w:val="0"/>
        <w:adjustRightInd w:val="0"/>
        <w:spacing w:before="48" w:line="309" w:lineRule="auto"/>
        <w:ind w:left="1761" w:right="45"/>
        <w:jc w:val="left"/>
        <w:rPr>
          <w:rFonts w:ascii="宋体" w:cs="宋体"/>
          <w:kern w:val="0"/>
          <w:sz w:val="24"/>
          <w:highlight w:val="none"/>
        </w:rPr>
      </w:pPr>
      <w:r>
        <w:rPr>
          <w:rFonts w:hint="eastAsia" w:ascii="宋体" w:cs="宋体"/>
          <w:kern w:val="0"/>
          <w:sz w:val="24"/>
          <w:highlight w:val="none"/>
        </w:rPr>
        <w:t>变更工作影响工期的，丙方应提出调整工期的要求。甲方认为有必要时，</w:t>
      </w:r>
      <w:r>
        <w:rPr>
          <w:rFonts w:ascii="宋体" w:cs="宋体"/>
          <w:kern w:val="0"/>
          <w:sz w:val="24"/>
          <w:highlight w:val="none"/>
        </w:rPr>
        <w:t xml:space="preserve"> </w:t>
      </w:r>
      <w:r>
        <w:rPr>
          <w:rFonts w:hint="eastAsia" w:ascii="宋体" w:cs="宋体"/>
          <w:kern w:val="0"/>
          <w:sz w:val="24"/>
          <w:highlight w:val="none"/>
        </w:rPr>
        <w:t>可要求丙方提交提前或者延长工期的施工进度计划或相应施工措施等资料。</w:t>
      </w:r>
    </w:p>
    <w:p>
      <w:pPr>
        <w:autoSpaceDE w:val="0"/>
        <w:autoSpaceDN w:val="0"/>
        <w:adjustRightInd w:val="0"/>
        <w:spacing w:before="48" w:line="309" w:lineRule="auto"/>
        <w:ind w:left="1761" w:right="45"/>
        <w:jc w:val="left"/>
        <w:rPr>
          <w:rFonts w:ascii="宋体" w:cs="宋体"/>
          <w:kern w:val="0"/>
          <w:sz w:val="24"/>
          <w:highlight w:val="none"/>
        </w:rPr>
      </w:pPr>
      <w:r>
        <w:rPr>
          <w:kern w:val="0"/>
          <w:sz w:val="24"/>
          <w:highlight w:val="none"/>
        </w:rPr>
        <w:t>(3)</w:t>
      </w:r>
      <w:r>
        <w:rPr>
          <w:rFonts w:hint="eastAsia" w:ascii="宋体" w:cs="宋体"/>
          <w:kern w:val="0"/>
          <w:sz w:val="24"/>
          <w:highlight w:val="none"/>
        </w:rPr>
        <w:t>甲方在收到丙方工程变更报告后</w:t>
      </w:r>
      <w:r>
        <w:rPr>
          <w:rFonts w:hint="eastAsia" w:ascii="宋体" w:cs="宋体"/>
          <w:spacing w:val="-20"/>
          <w:kern w:val="0"/>
          <w:sz w:val="24"/>
          <w:highlight w:val="none"/>
        </w:rPr>
        <w:t>，</w:t>
      </w:r>
      <w:r>
        <w:rPr>
          <w:rFonts w:hint="eastAsia" w:ascii="宋体" w:cs="宋体"/>
          <w:kern w:val="0"/>
          <w:sz w:val="24"/>
          <w:highlight w:val="none"/>
        </w:rPr>
        <w:t>应通知监理工程师</w:t>
      </w:r>
      <w:r>
        <w:rPr>
          <w:rFonts w:hint="eastAsia" w:ascii="宋体" w:cs="宋体"/>
          <w:spacing w:val="-20"/>
          <w:kern w:val="0"/>
          <w:sz w:val="24"/>
          <w:highlight w:val="none"/>
        </w:rPr>
        <w:t>、</w:t>
      </w:r>
      <w:r>
        <w:rPr>
          <w:rFonts w:hint="eastAsia" w:ascii="宋体" w:cs="宋体"/>
          <w:kern w:val="0"/>
          <w:sz w:val="24"/>
          <w:highlight w:val="none"/>
        </w:rPr>
        <w:t>造价工程师及时</w:t>
      </w:r>
      <w:r>
        <w:rPr>
          <w:rFonts w:ascii="宋体" w:cs="宋体"/>
          <w:kern w:val="0"/>
          <w:sz w:val="24"/>
          <w:highlight w:val="none"/>
        </w:rPr>
        <w:t xml:space="preserve"> </w:t>
      </w:r>
      <w:r>
        <w:rPr>
          <w:rFonts w:hint="eastAsia" w:ascii="宋体" w:cs="宋体"/>
          <w:kern w:val="0"/>
          <w:sz w:val="24"/>
          <w:highlight w:val="none"/>
        </w:rPr>
        <w:t>对报告内容予以核实，并在收到报告后的</w:t>
      </w:r>
      <w:r>
        <w:rPr>
          <w:rFonts w:ascii="宋体" w:cs="宋体"/>
          <w:kern w:val="0"/>
          <w:sz w:val="24"/>
          <w:highlight w:val="none"/>
        </w:rPr>
        <w:t xml:space="preserve"> </w:t>
      </w:r>
      <w:r>
        <w:rPr>
          <w:kern w:val="0"/>
          <w:sz w:val="24"/>
          <w:highlight w:val="none"/>
        </w:rPr>
        <w:t>14</w:t>
      </w:r>
      <w:r>
        <w:rPr>
          <w:spacing w:val="59"/>
          <w:kern w:val="0"/>
          <w:sz w:val="24"/>
          <w:highlight w:val="none"/>
        </w:rPr>
        <w:t xml:space="preserve"> </w:t>
      </w:r>
      <w:r>
        <w:rPr>
          <w:rFonts w:hint="eastAsia" w:ascii="宋体" w:cs="宋体"/>
          <w:kern w:val="0"/>
          <w:sz w:val="24"/>
          <w:highlight w:val="none"/>
        </w:rPr>
        <w:t>天内予以确定或提出修改意见。</w:t>
      </w:r>
      <w:r>
        <w:rPr>
          <w:rFonts w:ascii="宋体" w:cs="宋体"/>
          <w:kern w:val="0"/>
          <w:sz w:val="24"/>
          <w:highlight w:val="none"/>
        </w:rPr>
        <w:t xml:space="preserve"> </w:t>
      </w:r>
      <w:r>
        <w:rPr>
          <w:rFonts w:hint="eastAsia" w:ascii="宋体" w:cs="宋体"/>
          <w:kern w:val="0"/>
          <w:sz w:val="24"/>
          <w:highlight w:val="none"/>
        </w:rPr>
        <w:t>甲方在收到丙方工程变更报告后的</w:t>
      </w:r>
      <w:r>
        <w:rPr>
          <w:rFonts w:ascii="宋体" w:cs="宋体"/>
          <w:kern w:val="0"/>
          <w:sz w:val="24"/>
          <w:highlight w:val="none"/>
        </w:rPr>
        <w:t xml:space="preserve"> </w:t>
      </w:r>
      <w:r>
        <w:rPr>
          <w:kern w:val="0"/>
          <w:sz w:val="24"/>
          <w:highlight w:val="none"/>
        </w:rPr>
        <w:t xml:space="preserve">14  </w:t>
      </w:r>
      <w:r>
        <w:rPr>
          <w:rFonts w:hint="eastAsia" w:ascii="宋体" w:cs="宋体"/>
          <w:kern w:val="0"/>
          <w:sz w:val="24"/>
          <w:highlight w:val="none"/>
        </w:rPr>
        <w:t>天内未确定也未提出修改意见的，</w:t>
      </w:r>
      <w:r>
        <w:rPr>
          <w:rFonts w:ascii="宋体" w:cs="宋体"/>
          <w:kern w:val="0"/>
          <w:sz w:val="24"/>
          <w:highlight w:val="none"/>
        </w:rPr>
        <w:t xml:space="preserve"> </w:t>
      </w:r>
      <w:r>
        <w:rPr>
          <w:rFonts w:hint="eastAsia" w:ascii="宋体" w:cs="宋体"/>
          <w:kern w:val="0"/>
          <w:sz w:val="24"/>
          <w:highlight w:val="none"/>
        </w:rPr>
        <w:t>视为丙方提交的工程变更报告已被认可。</w:t>
      </w:r>
    </w:p>
    <w:p>
      <w:pPr>
        <w:autoSpaceDE w:val="0"/>
        <w:autoSpaceDN w:val="0"/>
        <w:adjustRightInd w:val="0"/>
        <w:spacing w:before="48" w:line="309" w:lineRule="auto"/>
        <w:ind w:left="1761" w:right="45"/>
        <w:jc w:val="left"/>
        <w:rPr>
          <w:rFonts w:ascii="宋体" w:cs="宋体"/>
          <w:kern w:val="0"/>
          <w:sz w:val="24"/>
          <w:highlight w:val="none"/>
        </w:rPr>
      </w:pPr>
      <w:r>
        <w:rPr>
          <w:kern w:val="0"/>
          <w:sz w:val="24"/>
          <w:highlight w:val="none"/>
        </w:rPr>
        <w:t>(4)</w:t>
      </w:r>
      <w:r>
        <w:rPr>
          <w:rFonts w:hint="eastAsia" w:ascii="宋体" w:cs="宋体"/>
          <w:kern w:val="0"/>
          <w:sz w:val="24"/>
          <w:highlight w:val="none"/>
        </w:rPr>
        <w:t>丙方应在甲方确定工程变更报告后的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w:t>
      </w:r>
      <w:r>
        <w:rPr>
          <w:rFonts w:hint="eastAsia" w:ascii="宋体" w:cs="宋体"/>
          <w:spacing w:val="-41"/>
          <w:kern w:val="0"/>
          <w:sz w:val="24"/>
          <w:highlight w:val="none"/>
        </w:rPr>
        <w:t>，</w:t>
      </w:r>
      <w:r>
        <w:rPr>
          <w:rFonts w:hint="eastAsia" w:ascii="宋体" w:cs="宋体"/>
          <w:kern w:val="0"/>
          <w:sz w:val="24"/>
          <w:highlight w:val="none"/>
        </w:rPr>
        <w:t>按照监理工程师发出的变</w:t>
      </w:r>
      <w:r>
        <w:rPr>
          <w:rFonts w:ascii="宋体" w:cs="宋体"/>
          <w:kern w:val="0"/>
          <w:sz w:val="24"/>
          <w:highlight w:val="none"/>
        </w:rPr>
        <w:t xml:space="preserve"> </w:t>
      </w:r>
      <w:r>
        <w:rPr>
          <w:rFonts w:hint="eastAsia" w:ascii="宋体" w:cs="宋体"/>
          <w:kern w:val="0"/>
          <w:sz w:val="24"/>
          <w:highlight w:val="none"/>
        </w:rPr>
        <w:t>更指令及时组织实施变更工作。否则，由此引起的损失和（或）延误的工期由</w:t>
      </w:r>
      <w:r>
        <w:rPr>
          <w:rFonts w:ascii="宋体" w:cs="宋体"/>
          <w:kern w:val="0"/>
          <w:sz w:val="24"/>
          <w:highlight w:val="none"/>
        </w:rPr>
        <w:t xml:space="preserve"> </w:t>
      </w:r>
      <w:r>
        <w:rPr>
          <w:rFonts w:hint="eastAsia" w:ascii="宋体" w:cs="宋体"/>
          <w:kern w:val="0"/>
          <w:sz w:val="24"/>
          <w:highlight w:val="none"/>
        </w:rPr>
        <w:t>丙方承担。</w:t>
      </w:r>
    </w:p>
    <w:p>
      <w:pPr>
        <w:autoSpaceDE w:val="0"/>
        <w:autoSpaceDN w:val="0"/>
        <w:adjustRightInd w:val="0"/>
        <w:spacing w:before="9"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56.4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1000" w:bottom="280" w:left="880" w:header="720" w:footer="720" w:gutter="0"/>
          <w:cols w:space="720" w:num="1"/>
        </w:sectPr>
      </w:pPr>
    </w:p>
    <w:p>
      <w:pPr>
        <w:autoSpaceDE w:val="0"/>
        <w:autoSpaceDN w:val="0"/>
        <w:adjustRightInd w:val="0"/>
        <w:spacing w:before="13"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丙方提出工</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程变</w:t>
      </w:r>
      <w:r>
        <w:rPr>
          <w:rFonts w:hint="eastAsia" w:ascii="宋体" w:cs="宋体"/>
          <w:kern w:val="0"/>
          <w:sz w:val="18"/>
          <w:szCs w:val="18"/>
          <w:highlight w:val="none"/>
        </w:rPr>
        <w:t>更</w:t>
      </w:r>
      <w:r>
        <w:rPr>
          <w:rFonts w:hint="eastAsia" w:ascii="宋体" w:cs="宋体"/>
          <w:spacing w:val="1"/>
          <w:kern w:val="0"/>
          <w:sz w:val="18"/>
          <w:szCs w:val="18"/>
          <w:highlight w:val="none"/>
        </w:rPr>
        <w:t>建议</w:t>
      </w:r>
    </w:p>
    <w:p>
      <w:pPr>
        <w:autoSpaceDE w:val="0"/>
        <w:autoSpaceDN w:val="0"/>
        <w:adjustRightInd w:val="0"/>
        <w:spacing w:before="67" w:line="316" w:lineRule="auto"/>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合同履行期间，丙方可提出工程变更建议。变更建议应以书面形式向监理工</w:t>
      </w:r>
      <w:r>
        <w:rPr>
          <w:rFonts w:ascii="宋体" w:cs="宋体"/>
          <w:kern w:val="0"/>
          <w:sz w:val="24"/>
          <w:highlight w:val="none"/>
        </w:rPr>
        <w:t xml:space="preserve"> </w:t>
      </w:r>
      <w:r>
        <w:rPr>
          <w:rFonts w:hint="eastAsia" w:ascii="宋体" w:cs="宋体"/>
          <w:kern w:val="0"/>
          <w:sz w:val="24"/>
          <w:highlight w:val="none"/>
        </w:rPr>
        <w:t>程师提出，同时抄送甲方，详细说明变更的原因、变更方案及合同价格的增</w:t>
      </w:r>
      <w:r>
        <w:rPr>
          <w:rFonts w:ascii="宋体" w:cs="宋体"/>
          <w:kern w:val="0"/>
          <w:sz w:val="24"/>
          <w:highlight w:val="none"/>
        </w:rPr>
        <w:t xml:space="preserve"> </w:t>
      </w:r>
      <w:r>
        <w:rPr>
          <w:rFonts w:hint="eastAsia" w:ascii="宋体" w:cs="宋体"/>
          <w:kern w:val="0"/>
          <w:sz w:val="24"/>
          <w:highlight w:val="none"/>
        </w:rPr>
        <w:t>减情况，并附必要的施工设计图纸及其说明等资料。变更建议被采纳的，监理</w:t>
      </w:r>
    </w:p>
    <w:p>
      <w:pPr>
        <w:autoSpaceDE w:val="0"/>
        <w:autoSpaceDN w:val="0"/>
        <w:adjustRightInd w:val="0"/>
        <w:spacing w:before="67" w:line="316" w:lineRule="auto"/>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352" w:lineRule="exact"/>
        <w:ind w:left="1760" w:right="2646"/>
        <w:rPr>
          <w:rFonts w:ascii="宋体" w:cs="宋体"/>
          <w:kern w:val="0"/>
          <w:sz w:val="24"/>
          <w:highlight w:val="none"/>
        </w:rPr>
      </w:pPr>
      <w:r>
        <w:rPr>
          <w:rFonts w:hint="eastAsia" w:ascii="宋体" w:cs="宋体"/>
          <w:kern w:val="0"/>
          <w:position w:val="-2"/>
          <w:sz w:val="24"/>
          <w:highlight w:val="none"/>
        </w:rPr>
        <w:t>工程师应按照第</w:t>
      </w:r>
      <w:r>
        <w:rPr>
          <w:rFonts w:ascii="宋体" w:cs="宋体"/>
          <w:spacing w:val="-60"/>
          <w:kern w:val="0"/>
          <w:position w:val="-2"/>
          <w:sz w:val="24"/>
          <w:highlight w:val="none"/>
        </w:rPr>
        <w:t xml:space="preserve"> </w:t>
      </w:r>
      <w:r>
        <w:rPr>
          <w:kern w:val="0"/>
          <w:position w:val="-2"/>
          <w:sz w:val="24"/>
          <w:highlight w:val="none"/>
        </w:rPr>
        <w:t xml:space="preserve">56.3 </w:t>
      </w:r>
      <w:r>
        <w:rPr>
          <w:rFonts w:hint="eastAsia" w:ascii="宋体" w:cs="宋体"/>
          <w:kern w:val="0"/>
          <w:position w:val="-2"/>
          <w:sz w:val="24"/>
          <w:highlight w:val="none"/>
        </w:rPr>
        <w:t>款规定向丙方发出变更指令。</w:t>
      </w:r>
    </w:p>
    <w:p>
      <w:pPr>
        <w:autoSpaceDE w:val="0"/>
        <w:autoSpaceDN w:val="0"/>
        <w:adjustRightInd w:val="0"/>
        <w:spacing w:before="94" w:line="316" w:lineRule="auto"/>
        <w:ind w:left="1760" w:right="51"/>
        <w:rPr>
          <w:rFonts w:ascii="宋体" w:cs="宋体"/>
          <w:kern w:val="0"/>
          <w:sz w:val="24"/>
          <w:highlight w:val="none"/>
        </w:rPr>
      </w:pPr>
      <w:r>
        <w:rPr>
          <w:rFonts w:hint="eastAsia" w:ascii="宋体" w:cs="宋体"/>
          <w:kern w:val="0"/>
          <w:sz w:val="24"/>
          <w:highlight w:val="none"/>
        </w:rPr>
        <w:t>甲方采纳丙方的建议，给甲方带来降低合同价款、缩短工期或提交工程</w:t>
      </w:r>
      <w:r>
        <w:rPr>
          <w:rFonts w:ascii="宋体" w:cs="宋体"/>
          <w:kern w:val="0"/>
          <w:sz w:val="24"/>
          <w:highlight w:val="none"/>
        </w:rPr>
        <w:t xml:space="preserve"> </w:t>
      </w:r>
      <w:r>
        <w:rPr>
          <w:rFonts w:hint="eastAsia" w:ascii="宋体" w:cs="宋体"/>
          <w:kern w:val="0"/>
          <w:sz w:val="24"/>
          <w:highlight w:val="none"/>
        </w:rPr>
        <w:t>经济效益等利益的，甲方应按照国家有关规定并在专用条款中约定的额度予</w:t>
      </w:r>
      <w:r>
        <w:rPr>
          <w:rFonts w:ascii="宋体" w:cs="宋体"/>
          <w:kern w:val="0"/>
          <w:sz w:val="24"/>
          <w:highlight w:val="none"/>
        </w:rPr>
        <w:t xml:space="preserve"> </w:t>
      </w:r>
      <w:r>
        <w:rPr>
          <w:rFonts w:hint="eastAsia" w:ascii="宋体" w:cs="宋体"/>
          <w:kern w:val="0"/>
          <w:sz w:val="24"/>
          <w:highlight w:val="none"/>
        </w:rPr>
        <w:t>以奖励。</w:t>
      </w:r>
    </w:p>
    <w:p>
      <w:pPr>
        <w:autoSpaceDE w:val="0"/>
        <w:autoSpaceDN w:val="0"/>
        <w:adjustRightInd w:val="0"/>
        <w:spacing w:before="2"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56.5</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1000" w:bottom="280" w:left="880" w:header="720" w:footer="720" w:gutter="0"/>
          <w:cols w:space="720" w:num="1"/>
        </w:sectPr>
      </w:pPr>
    </w:p>
    <w:p>
      <w:pPr>
        <w:autoSpaceDE w:val="0"/>
        <w:autoSpaceDN w:val="0"/>
        <w:adjustRightInd w:val="0"/>
        <w:spacing w:before="1" w:line="220" w:lineRule="exact"/>
        <w:jc w:val="left"/>
        <w:rPr>
          <w:kern w:val="0"/>
          <w:sz w:val="22"/>
          <w:szCs w:val="22"/>
          <w:highlight w:val="none"/>
        </w:rPr>
      </w:pPr>
    </w:p>
    <w:p>
      <w:pPr>
        <w:autoSpaceDE w:val="0"/>
        <w:autoSpaceDN w:val="0"/>
        <w:adjustRightInd w:val="0"/>
        <w:spacing w:line="180" w:lineRule="auto"/>
        <w:ind w:left="105" w:right="-40"/>
        <w:rPr>
          <w:rFonts w:ascii="宋体" w:cs="宋体"/>
          <w:kern w:val="0"/>
          <w:sz w:val="18"/>
          <w:szCs w:val="18"/>
          <w:highlight w:val="none"/>
        </w:rPr>
      </w:pPr>
      <w:r>
        <w:rPr>
          <w:rFonts w:hint="eastAsia" w:ascii="宋体" w:cs="宋体"/>
          <w:spacing w:val="14"/>
          <w:kern w:val="0"/>
          <w:sz w:val="18"/>
          <w:szCs w:val="18"/>
          <w:highlight w:val="none"/>
        </w:rPr>
        <w:t>工程变更导致</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合同价款和工</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期的</w:t>
      </w:r>
      <w:r>
        <w:rPr>
          <w:rFonts w:hint="eastAsia" w:ascii="宋体" w:cs="宋体"/>
          <w:kern w:val="0"/>
          <w:sz w:val="18"/>
          <w:szCs w:val="18"/>
          <w:highlight w:val="none"/>
        </w:rPr>
        <w:t>调整</w:t>
      </w:r>
    </w:p>
    <w:p>
      <w:pPr>
        <w:autoSpaceDE w:val="0"/>
        <w:autoSpaceDN w:val="0"/>
        <w:adjustRightInd w:val="0"/>
        <w:spacing w:before="67" w:line="308" w:lineRule="auto"/>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工程变更不应使合同作废或无效</w:t>
      </w:r>
      <w:r>
        <w:rPr>
          <w:rFonts w:hint="eastAsia" w:ascii="宋体" w:cs="宋体"/>
          <w:spacing w:val="-120"/>
          <w:kern w:val="0"/>
          <w:sz w:val="24"/>
          <w:highlight w:val="none"/>
        </w:rPr>
        <w:t>。</w:t>
      </w:r>
      <w:r>
        <w:rPr>
          <w:rFonts w:hint="eastAsia" w:ascii="宋体" w:cs="宋体"/>
          <w:kern w:val="0"/>
          <w:sz w:val="24"/>
          <w:highlight w:val="none"/>
        </w:rPr>
        <w:t>工程变更应按照第</w:t>
      </w:r>
      <w:r>
        <w:rPr>
          <w:rFonts w:ascii="宋体" w:cs="宋体"/>
          <w:spacing w:val="-60"/>
          <w:kern w:val="0"/>
          <w:sz w:val="24"/>
          <w:highlight w:val="none"/>
        </w:rPr>
        <w:t xml:space="preserve"> </w:t>
      </w:r>
      <w:r>
        <w:rPr>
          <w:kern w:val="0"/>
          <w:sz w:val="24"/>
          <w:highlight w:val="none"/>
        </w:rPr>
        <w:t xml:space="preserve">72 </w:t>
      </w:r>
      <w:r>
        <w:rPr>
          <w:rFonts w:hint="eastAsia" w:ascii="宋体" w:cs="宋体"/>
          <w:kern w:val="0"/>
          <w:sz w:val="24"/>
          <w:highlight w:val="none"/>
        </w:rPr>
        <w:t>条规定确定变更的工程</w:t>
      </w:r>
      <w:r>
        <w:rPr>
          <w:rFonts w:ascii="宋体" w:cs="宋体"/>
          <w:kern w:val="0"/>
          <w:sz w:val="24"/>
          <w:highlight w:val="none"/>
        </w:rPr>
        <w:t xml:space="preserve"> </w:t>
      </w:r>
      <w:r>
        <w:rPr>
          <w:rFonts w:hint="eastAsia" w:ascii="宋体" w:cs="宋体"/>
          <w:kern w:val="0"/>
          <w:sz w:val="24"/>
          <w:highlight w:val="none"/>
        </w:rPr>
        <w:t>款；影响工期的，工期应相应调整。但由于下列原因引起的变更，丙方无权</w:t>
      </w:r>
      <w:r>
        <w:rPr>
          <w:rFonts w:ascii="宋体" w:cs="宋体"/>
          <w:kern w:val="0"/>
          <w:sz w:val="24"/>
          <w:highlight w:val="none"/>
        </w:rPr>
        <w:t xml:space="preserve"> </w:t>
      </w:r>
      <w:r>
        <w:rPr>
          <w:rFonts w:hint="eastAsia" w:ascii="宋体" w:cs="宋体"/>
          <w:kern w:val="0"/>
          <w:sz w:val="24"/>
          <w:highlight w:val="none"/>
        </w:rPr>
        <w:t>要求任何额外或附加的费用，工期不予顺延：</w:t>
      </w:r>
    </w:p>
    <w:p>
      <w:pPr>
        <w:autoSpaceDE w:val="0"/>
        <w:autoSpaceDN w:val="0"/>
        <w:adjustRightInd w:val="0"/>
        <w:spacing w:before="44"/>
        <w:ind w:left="1" w:right="1505"/>
        <w:rPr>
          <w:rFonts w:ascii="宋体" w:cs="宋体"/>
          <w:kern w:val="0"/>
          <w:sz w:val="24"/>
          <w:highlight w:val="none"/>
        </w:rPr>
      </w:pPr>
      <w:r>
        <w:rPr>
          <w:kern w:val="0"/>
          <w:sz w:val="24"/>
          <w:highlight w:val="none"/>
        </w:rPr>
        <w:t xml:space="preserve">(1)  </w:t>
      </w:r>
      <w:r>
        <w:rPr>
          <w:spacing w:val="20"/>
          <w:kern w:val="0"/>
          <w:sz w:val="24"/>
          <w:highlight w:val="none"/>
        </w:rPr>
        <w:t xml:space="preserve"> </w:t>
      </w:r>
      <w:r>
        <w:rPr>
          <w:rFonts w:hint="eastAsia" w:ascii="宋体" w:cs="宋体"/>
          <w:kern w:val="0"/>
          <w:sz w:val="24"/>
          <w:highlight w:val="none"/>
        </w:rPr>
        <w:t>为了便于组织施工而采取的技术措施变更或临时工程变更；</w:t>
      </w:r>
    </w:p>
    <w:p>
      <w:pPr>
        <w:tabs>
          <w:tab w:val="left" w:pos="480"/>
        </w:tabs>
        <w:autoSpaceDE w:val="0"/>
        <w:autoSpaceDN w:val="0"/>
        <w:adjustRightInd w:val="0"/>
        <w:spacing w:before="94" w:line="300" w:lineRule="auto"/>
        <w:ind w:left="1" w:right="530" w:hanging="1"/>
        <w:jc w:val="left"/>
        <w:rPr>
          <w:rFonts w:ascii="宋体" w:cs="宋体"/>
          <w:kern w:val="0"/>
          <w:sz w:val="24"/>
          <w:highlight w:val="none"/>
        </w:rPr>
      </w:pPr>
      <w:r>
        <w:rPr>
          <w:kern w:val="0"/>
          <w:sz w:val="24"/>
          <w:highlight w:val="none"/>
        </w:rPr>
        <w:t>(2)</w:t>
      </w:r>
      <w:r>
        <w:rPr>
          <w:kern w:val="0"/>
          <w:sz w:val="24"/>
          <w:highlight w:val="none"/>
        </w:rPr>
        <w:tab/>
      </w:r>
      <w:r>
        <w:rPr>
          <w:rFonts w:hint="eastAsia" w:ascii="宋体" w:cs="宋体"/>
          <w:kern w:val="0"/>
          <w:sz w:val="24"/>
          <w:highlight w:val="none"/>
        </w:rPr>
        <w:t>为了施工安全、避免干扰等原因而采取的技术措施变更或临时工程变</w:t>
      </w:r>
      <w:r>
        <w:rPr>
          <w:rFonts w:ascii="宋体" w:cs="宋体"/>
          <w:kern w:val="0"/>
          <w:sz w:val="24"/>
          <w:highlight w:val="none"/>
        </w:rPr>
        <w:t xml:space="preserve"> </w:t>
      </w:r>
      <w:r>
        <w:rPr>
          <w:rFonts w:hint="eastAsia" w:ascii="宋体" w:cs="宋体"/>
          <w:kern w:val="0"/>
          <w:sz w:val="24"/>
          <w:highlight w:val="none"/>
        </w:rPr>
        <w:t>更；</w:t>
      </w:r>
    </w:p>
    <w:p>
      <w:pPr>
        <w:autoSpaceDE w:val="0"/>
        <w:autoSpaceDN w:val="0"/>
        <w:adjustRightInd w:val="0"/>
        <w:spacing w:before="52" w:line="367" w:lineRule="exact"/>
        <w:ind w:left="1" w:right="2705"/>
        <w:rPr>
          <w:rFonts w:ascii="宋体" w:cs="宋体"/>
          <w:kern w:val="0"/>
          <w:sz w:val="24"/>
          <w:highlight w:val="none"/>
        </w:rPr>
      </w:pPr>
      <w:r>
        <w:rPr>
          <w:highlight w:val="none"/>
        </w:rPr>
        <mc:AlternateContent>
          <mc:Choice Requires="wps">
            <w:drawing>
              <wp:anchor distT="0" distB="0" distL="114300" distR="114300" simplePos="0" relativeHeight="251716608" behindDoc="1" locked="0" layoutInCell="0" allowOverlap="1">
                <wp:simplePos x="0" y="0"/>
                <wp:positionH relativeFrom="page">
                  <wp:posOffset>1666240</wp:posOffset>
                </wp:positionH>
                <wp:positionV relativeFrom="paragraph">
                  <wp:posOffset>540385</wp:posOffset>
                </wp:positionV>
                <wp:extent cx="5191760" cy="0"/>
                <wp:effectExtent l="0" t="0" r="0" b="0"/>
                <wp:wrapNone/>
                <wp:docPr id="55" name="未知"/>
                <wp:cNvGraphicFramePr/>
                <a:graphic xmlns:a="http://schemas.openxmlformats.org/drawingml/2006/main">
                  <a:graphicData uri="http://schemas.microsoft.com/office/word/2010/wordprocessingShape">
                    <wps:wsp>
                      <wps:cNvSpPr/>
                      <wps:spPr>
                        <a:xfrm>
                          <a:off x="0" y="0"/>
                          <a:ext cx="5191760" cy="0"/>
                        </a:xfrm>
                        <a:custGeom>
                          <a:avLst/>
                          <a:gdLst/>
                          <a:ahLst/>
                          <a:cxnLst/>
                          <a:rect l="0" t="0" r="0" b="0"/>
                          <a:pathLst>
                            <a:path w="8176">
                              <a:moveTo>
                                <a:pt x="0" y="0"/>
                              </a:moveTo>
                              <a:lnTo>
                                <a:pt x="8175"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1.2pt;margin-top:42.55pt;height:0pt;width:408.8pt;mso-position-horizontal-relative:page;z-index:-251599872;mso-width-relative:page;mso-height-relative:page;" filled="f" stroked="t" coordsize="8176,1" o:allowincell="f" o:gfxdata="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Zh0P9gAAAAKAQAADwAAAAAAAAABACAAAAAiAAAAZHJzL2Rvd25yZXYueG1sUEsBAhQAFAAA&#10;AAgAh07iQOIlskgoAgAApwQAAA4AAAAAAAAAAQAgAAAAJwEAAGRycy9lMm9Eb2MueG1sUEsFBgAA&#10;AAAGAAYAWQEAAMEFAAAAAA==&#10;" path="m0,0l8175,0e">
                <v:fill on="f" focussize="0,0"/>
                <v:stroke weight="0.7pt" color="#000000" joinstyle="round"/>
                <v:imagedata o:title=""/>
                <o:lock v:ext="edit" aspectratio="f"/>
              </v:shape>
            </w:pict>
          </mc:Fallback>
        </mc:AlternateContent>
      </w:r>
      <w:r>
        <w:rPr>
          <w:kern w:val="0"/>
          <w:position w:val="-3"/>
          <w:sz w:val="24"/>
          <w:highlight w:val="none"/>
        </w:rPr>
        <w:t xml:space="preserve">(3)  </w:t>
      </w:r>
      <w:r>
        <w:rPr>
          <w:spacing w:val="20"/>
          <w:kern w:val="0"/>
          <w:position w:val="-3"/>
          <w:sz w:val="24"/>
          <w:highlight w:val="none"/>
        </w:rPr>
        <w:t xml:space="preserve"> </w:t>
      </w:r>
      <w:r>
        <w:rPr>
          <w:rFonts w:hint="eastAsia" w:ascii="宋体" w:cs="宋体"/>
          <w:kern w:val="0"/>
          <w:position w:val="-3"/>
          <w:sz w:val="24"/>
          <w:highlight w:val="none"/>
        </w:rPr>
        <w:t>因丙方违约、过错或丙方引起的其他变更。</w:t>
      </w:r>
    </w:p>
    <w:p>
      <w:pPr>
        <w:autoSpaceDE w:val="0"/>
        <w:autoSpaceDN w:val="0"/>
        <w:adjustRightInd w:val="0"/>
        <w:spacing w:before="52" w:line="367" w:lineRule="exact"/>
        <w:ind w:left="1" w:right="2705"/>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6" w:line="150" w:lineRule="exact"/>
        <w:jc w:val="left"/>
        <w:rPr>
          <w:rFonts w:ascii="宋体" w:cs="宋体"/>
          <w:kern w:val="0"/>
          <w:sz w:val="15"/>
          <w:szCs w:val="15"/>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72" w:name="_Toc287627986"/>
      <w:r>
        <w:rPr>
          <w:highlight w:val="none"/>
        </w:rPr>
        <w:t>57</w:t>
      </w:r>
      <w:r>
        <w:rPr>
          <w:highlight w:val="none"/>
        </w:rPr>
        <w:tab/>
      </w:r>
      <w:r>
        <w:rPr>
          <w:rFonts w:hint="eastAsia"/>
          <w:highlight w:val="none"/>
        </w:rPr>
        <w:t>竣工验收条件</w:t>
      </w:r>
      <w:bookmarkEnd w:id="72"/>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6" w:line="200" w:lineRule="exact"/>
        <w:jc w:val="left"/>
        <w:rPr>
          <w:rFonts w:ascii="宋体" w:cs="宋体"/>
          <w:kern w:val="0"/>
          <w:sz w:val="20"/>
          <w:szCs w:val="20"/>
          <w:highlight w:val="none"/>
        </w:rPr>
      </w:pPr>
    </w:p>
    <w:p>
      <w:pPr>
        <w:autoSpaceDE w:val="0"/>
        <w:autoSpaceDN w:val="0"/>
        <w:adjustRightInd w:val="0"/>
        <w:spacing w:before="29"/>
        <w:ind w:left="141"/>
        <w:jc w:val="left"/>
        <w:rPr>
          <w:kern w:val="0"/>
          <w:sz w:val="24"/>
          <w:highlight w:val="none"/>
        </w:rPr>
      </w:pPr>
      <w:r>
        <w:rPr>
          <w:kern w:val="0"/>
          <w:sz w:val="24"/>
          <w:highlight w:val="none"/>
        </w:rPr>
        <w:t>57.</w:t>
      </w:r>
      <w:r>
        <w:rPr>
          <w:rFonts w:hint="eastAsia"/>
          <w:kern w:val="0"/>
          <w:sz w:val="24"/>
          <w:highlight w:val="none"/>
        </w:rPr>
        <w:t>1</w:t>
      </w:r>
    </w:p>
    <w:p>
      <w:pPr>
        <w:autoSpaceDE w:val="0"/>
        <w:autoSpaceDN w:val="0"/>
        <w:adjustRightInd w:val="0"/>
        <w:spacing w:before="1" w:line="140" w:lineRule="exact"/>
        <w:jc w:val="left"/>
        <w:rPr>
          <w:kern w:val="0"/>
          <w:sz w:val="14"/>
          <w:szCs w:val="14"/>
          <w:highlight w:val="none"/>
        </w:rPr>
      </w:pPr>
    </w:p>
    <w:p>
      <w:pPr>
        <w:tabs>
          <w:tab w:val="left" w:pos="1740"/>
        </w:tabs>
        <w:autoSpaceDE w:val="0"/>
        <w:autoSpaceDN w:val="0"/>
        <w:adjustRightInd w:val="0"/>
        <w:spacing w:line="310" w:lineRule="auto"/>
        <w:ind w:left="1759" w:right="49" w:hanging="1654"/>
        <w:jc w:val="left"/>
        <w:rPr>
          <w:rFonts w:ascii="宋体" w:cs="宋体"/>
          <w:kern w:val="0"/>
          <w:sz w:val="24"/>
          <w:highlight w:val="none"/>
        </w:rPr>
      </w:pPr>
      <w:r>
        <w:rPr>
          <w:rFonts w:hint="eastAsia" w:ascii="宋体" w:cs="宋体"/>
          <w:spacing w:val="1"/>
          <w:kern w:val="0"/>
          <w:position w:val="4"/>
          <w:sz w:val="18"/>
          <w:szCs w:val="18"/>
          <w:highlight w:val="none"/>
        </w:rPr>
        <w:t>竣工</w:t>
      </w:r>
      <w:r>
        <w:rPr>
          <w:rFonts w:hint="eastAsia" w:ascii="宋体" w:cs="宋体"/>
          <w:kern w:val="0"/>
          <w:position w:val="4"/>
          <w:sz w:val="18"/>
          <w:szCs w:val="18"/>
          <w:highlight w:val="none"/>
        </w:rPr>
        <w:t>验</w:t>
      </w:r>
      <w:r>
        <w:rPr>
          <w:rFonts w:hint="eastAsia" w:ascii="宋体" w:cs="宋体"/>
          <w:spacing w:val="1"/>
          <w:kern w:val="0"/>
          <w:position w:val="4"/>
          <w:sz w:val="18"/>
          <w:szCs w:val="18"/>
          <w:highlight w:val="none"/>
        </w:rPr>
        <w:t>收</w:t>
      </w:r>
      <w:r>
        <w:rPr>
          <w:rFonts w:hint="eastAsia" w:ascii="宋体" w:cs="宋体"/>
          <w:kern w:val="0"/>
          <w:position w:val="4"/>
          <w:sz w:val="18"/>
          <w:szCs w:val="18"/>
          <w:highlight w:val="none"/>
        </w:rPr>
        <w:t>条件</w:t>
      </w:r>
      <w:r>
        <w:rPr>
          <w:rFonts w:ascii="宋体" w:cs="宋体"/>
          <w:kern w:val="0"/>
          <w:position w:val="4"/>
          <w:sz w:val="18"/>
          <w:szCs w:val="18"/>
          <w:highlight w:val="none"/>
        </w:rPr>
        <w:tab/>
      </w:r>
      <w:r>
        <w:rPr>
          <w:rFonts w:hint="eastAsia" w:ascii="宋体" w:cs="宋体"/>
          <w:kern w:val="0"/>
          <w:sz w:val="24"/>
          <w:highlight w:val="none"/>
        </w:rPr>
        <w:t>丙方实施、完成合同工程的全部工作内容，经自检评定并符合下列条件的，</w:t>
      </w:r>
      <w:r>
        <w:rPr>
          <w:rFonts w:ascii="宋体" w:cs="宋体"/>
          <w:kern w:val="0"/>
          <w:sz w:val="24"/>
          <w:highlight w:val="none"/>
        </w:rPr>
        <w:t xml:space="preserve"> </w:t>
      </w:r>
      <w:r>
        <w:rPr>
          <w:rFonts w:hint="eastAsia" w:ascii="宋体" w:cs="宋体"/>
          <w:kern w:val="0"/>
          <w:sz w:val="24"/>
          <w:highlight w:val="none"/>
        </w:rPr>
        <w:t>则认为合同工程已具备竣工验收条件。</w:t>
      </w:r>
    </w:p>
    <w:p>
      <w:pPr>
        <w:autoSpaceDE w:val="0"/>
        <w:autoSpaceDN w:val="0"/>
        <w:adjustRightInd w:val="0"/>
        <w:spacing w:line="310" w:lineRule="auto"/>
        <w:ind w:left="1701" w:leftChars="810" w:right="49"/>
        <w:jc w:val="left"/>
        <w:rPr>
          <w:rFonts w:ascii="宋体" w:cs="宋体"/>
          <w:kern w:val="0"/>
          <w:sz w:val="24"/>
          <w:highlight w:val="none"/>
        </w:rPr>
      </w:pPr>
      <w:r>
        <w:rPr>
          <w:kern w:val="0"/>
          <w:sz w:val="24"/>
          <w:highlight w:val="none"/>
        </w:rPr>
        <w:t>(</w:t>
      </w:r>
      <w:r>
        <w:rPr>
          <w:spacing w:val="1"/>
          <w:kern w:val="0"/>
          <w:sz w:val="24"/>
          <w:highlight w:val="none"/>
        </w:rPr>
        <w:t>1</w:t>
      </w:r>
      <w:r>
        <w:rPr>
          <w:rFonts w:hint="eastAsia" w:ascii="宋体" w:cs="宋体"/>
          <w:spacing w:val="1"/>
          <w:kern w:val="0"/>
          <w:sz w:val="24"/>
          <w:highlight w:val="none"/>
        </w:rPr>
        <w:t>）除监理工程师同意列入缺陷责任期内完成的尾工（甩项）工程和缺陷修补</w:t>
      </w:r>
      <w:r>
        <w:rPr>
          <w:rFonts w:ascii="宋体" w:cs="宋体"/>
          <w:spacing w:val="1"/>
          <w:kern w:val="0"/>
          <w:sz w:val="24"/>
          <w:highlight w:val="none"/>
        </w:rPr>
        <w:t xml:space="preserve"> </w:t>
      </w:r>
      <w:r>
        <w:rPr>
          <w:rFonts w:hint="eastAsia" w:ascii="宋体" w:cs="宋体"/>
          <w:kern w:val="0"/>
          <w:sz w:val="24"/>
          <w:highlight w:val="none"/>
        </w:rPr>
        <w:t>工作外，合同范围内的全部单位工程，以及包括合同要求的试验、检验和验收</w:t>
      </w:r>
      <w:r>
        <w:rPr>
          <w:rFonts w:ascii="宋体" w:cs="宋体"/>
          <w:kern w:val="0"/>
          <w:sz w:val="24"/>
          <w:highlight w:val="none"/>
        </w:rPr>
        <w:t xml:space="preserve"> </w:t>
      </w:r>
      <w:r>
        <w:rPr>
          <w:rFonts w:hint="eastAsia" w:ascii="宋体" w:cs="宋体"/>
          <w:kern w:val="0"/>
          <w:sz w:val="24"/>
          <w:highlight w:val="none"/>
        </w:rPr>
        <w:t>在内等有关工作均已完成，并符合施工设计图纸和合同约定要求；</w:t>
      </w:r>
    </w:p>
    <w:p>
      <w:pPr>
        <w:autoSpaceDE w:val="0"/>
        <w:autoSpaceDN w:val="0"/>
        <w:adjustRightInd w:val="0"/>
        <w:spacing w:line="310" w:lineRule="auto"/>
        <w:ind w:left="1701" w:leftChars="810" w:right="49"/>
        <w:jc w:val="left"/>
        <w:rPr>
          <w:rFonts w:ascii="宋体" w:cs="宋体"/>
          <w:kern w:val="0"/>
          <w:sz w:val="24"/>
          <w:highlight w:val="none"/>
        </w:rPr>
      </w:pPr>
      <w:r>
        <w:rPr>
          <w:kern w:val="0"/>
          <w:sz w:val="24"/>
          <w:highlight w:val="none"/>
        </w:rPr>
        <w:t>(2</w:t>
      </w:r>
      <w:r>
        <w:rPr>
          <w:rFonts w:hint="eastAsia" w:ascii="宋体" w:cs="宋体"/>
          <w:kern w:val="0"/>
          <w:sz w:val="24"/>
          <w:highlight w:val="none"/>
        </w:rPr>
        <w:t>）已按照合同约定的内容和份数备齐了符合国家或行业、省要求的竣工资料（质量控制资料、竣工结算文件等）；</w:t>
      </w:r>
    </w:p>
    <w:p>
      <w:pPr>
        <w:autoSpaceDE w:val="0"/>
        <w:autoSpaceDN w:val="0"/>
        <w:adjustRightInd w:val="0"/>
        <w:spacing w:line="310" w:lineRule="auto"/>
        <w:ind w:left="1701" w:leftChars="810" w:right="49"/>
        <w:jc w:val="left"/>
        <w:rPr>
          <w:rFonts w:ascii="宋体" w:cs="宋体"/>
          <w:kern w:val="0"/>
          <w:sz w:val="24"/>
          <w:highlight w:val="none"/>
        </w:rPr>
      </w:pPr>
      <w:r>
        <w:rPr>
          <w:kern w:val="0"/>
          <w:sz w:val="24"/>
          <w:highlight w:val="none"/>
        </w:rPr>
        <w:t>(</w:t>
      </w:r>
      <w:r>
        <w:rPr>
          <w:spacing w:val="1"/>
          <w:kern w:val="0"/>
          <w:sz w:val="24"/>
          <w:highlight w:val="none"/>
        </w:rPr>
        <w:t>3</w:t>
      </w:r>
      <w:r>
        <w:rPr>
          <w:rFonts w:hint="eastAsia" w:ascii="宋体" w:cs="宋体"/>
          <w:spacing w:val="1"/>
          <w:kern w:val="0"/>
          <w:sz w:val="24"/>
          <w:highlight w:val="none"/>
        </w:rPr>
        <w:t>）已按照监理工程师的要求编制了在缺陷责任期内完成的尾工（甩项）工程</w:t>
      </w:r>
      <w:r>
        <w:rPr>
          <w:rFonts w:ascii="宋体" w:cs="宋体"/>
          <w:spacing w:val="1"/>
          <w:kern w:val="0"/>
          <w:sz w:val="24"/>
          <w:highlight w:val="none"/>
        </w:rPr>
        <w:t xml:space="preserve"> </w:t>
      </w:r>
      <w:r>
        <w:rPr>
          <w:rFonts w:hint="eastAsia" w:ascii="宋体" w:cs="宋体"/>
          <w:kern w:val="0"/>
          <w:sz w:val="24"/>
          <w:highlight w:val="none"/>
        </w:rPr>
        <w:t>和缺陷修补工作清单以及相应施工计划；</w:t>
      </w:r>
    </w:p>
    <w:p>
      <w:pPr>
        <w:autoSpaceDE w:val="0"/>
        <w:autoSpaceDN w:val="0"/>
        <w:adjustRightInd w:val="0"/>
        <w:spacing w:line="310" w:lineRule="auto"/>
        <w:ind w:left="1701" w:leftChars="810" w:right="49"/>
        <w:jc w:val="left"/>
        <w:rPr>
          <w:rFonts w:ascii="宋体" w:cs="宋体"/>
          <w:kern w:val="0"/>
          <w:sz w:val="24"/>
          <w:highlight w:val="none"/>
        </w:rPr>
      </w:pPr>
      <w:r>
        <w:rPr>
          <w:kern w:val="0"/>
          <w:sz w:val="24"/>
          <w:highlight w:val="none"/>
        </w:rPr>
        <w:t>(4</w:t>
      </w:r>
      <w:r>
        <w:rPr>
          <w:rFonts w:hint="eastAsia" w:ascii="宋体" w:cs="宋体"/>
          <w:kern w:val="0"/>
          <w:sz w:val="24"/>
          <w:highlight w:val="none"/>
        </w:rPr>
        <w:t>）监理工程师要求在竣工验收前应完成的其他工作：</w:t>
      </w:r>
    </w:p>
    <w:p>
      <w:pPr>
        <w:autoSpaceDE w:val="0"/>
        <w:autoSpaceDN w:val="0"/>
        <w:adjustRightInd w:val="0"/>
        <w:spacing w:line="310" w:lineRule="auto"/>
        <w:ind w:left="1701" w:leftChars="810" w:right="49"/>
        <w:jc w:val="left"/>
        <w:rPr>
          <w:rFonts w:ascii="宋体" w:cs="宋体"/>
          <w:kern w:val="0"/>
          <w:sz w:val="24"/>
          <w:highlight w:val="none"/>
        </w:rPr>
      </w:pPr>
      <w:r>
        <w:rPr>
          <w:kern w:val="0"/>
          <w:sz w:val="24"/>
          <w:highlight w:val="none"/>
        </w:rPr>
        <w:t>(5</w:t>
      </w:r>
      <w:r>
        <w:rPr>
          <w:rFonts w:hint="eastAsia" w:ascii="宋体" w:cs="宋体"/>
          <w:kern w:val="0"/>
          <w:sz w:val="24"/>
          <w:highlight w:val="none"/>
        </w:rPr>
        <w:t>）监理工程师要求提交的竣工验收资料清单。</w:t>
      </w:r>
    </w:p>
    <w:p>
      <w:pPr>
        <w:tabs>
          <w:tab w:val="left" w:leader="dot" w:pos="9880"/>
        </w:tabs>
        <w:autoSpaceDE w:val="0"/>
        <w:autoSpaceDN w:val="0"/>
        <w:adjustRightInd w:val="0"/>
        <w:spacing w:before="14" w:line="271" w:lineRule="exact"/>
        <w:ind w:left="141"/>
        <w:jc w:val="left"/>
        <w:rPr>
          <w:kern w:val="0"/>
          <w:sz w:val="24"/>
          <w:highlight w:val="none"/>
        </w:rPr>
      </w:pPr>
      <w:r>
        <w:rPr>
          <w:kern w:val="0"/>
          <w:position w:val="-1"/>
          <w:sz w:val="24"/>
          <w:highlight w:val="none"/>
        </w:rPr>
        <w:t>57.2</w:t>
      </w:r>
      <w:r>
        <w:rPr>
          <w:kern w:val="0"/>
          <w:position w:val="-1"/>
          <w:sz w:val="24"/>
          <w:highlight w:val="none"/>
        </w:rPr>
        <w:tab/>
      </w:r>
    </w:p>
    <w:p>
      <w:pPr>
        <w:tabs>
          <w:tab w:val="left" w:pos="800"/>
          <w:tab w:val="left" w:pos="9880"/>
        </w:tabs>
        <w:autoSpaceDE w:val="0"/>
        <w:autoSpaceDN w:val="0"/>
        <w:adjustRightInd w:val="0"/>
        <w:spacing w:before="14"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9"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竣工验收条件</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的要求</w:t>
      </w:r>
    </w:p>
    <w:p>
      <w:pPr>
        <w:autoSpaceDE w:val="0"/>
        <w:autoSpaceDN w:val="0"/>
        <w:adjustRightInd w:val="0"/>
        <w:spacing w:before="66" w:line="317"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丙方认为合同工程具备竣工验收条件的，应按照国家或行业、省规定的工程</w:t>
      </w:r>
      <w:r>
        <w:rPr>
          <w:rFonts w:ascii="宋体" w:cs="宋体"/>
          <w:kern w:val="0"/>
          <w:sz w:val="24"/>
          <w:highlight w:val="none"/>
        </w:rPr>
        <w:t xml:space="preserve"> </w:t>
      </w:r>
      <w:r>
        <w:rPr>
          <w:rFonts w:hint="eastAsia" w:ascii="宋体" w:cs="宋体"/>
          <w:kern w:val="0"/>
          <w:sz w:val="24"/>
          <w:highlight w:val="none"/>
        </w:rPr>
        <w:t>竣工验收技术资料格式和要求，向甲方提交竣工验收申请报告和符合要求的</w:t>
      </w:r>
    </w:p>
    <w:p>
      <w:pPr>
        <w:autoSpaceDE w:val="0"/>
        <w:autoSpaceDN w:val="0"/>
        <w:adjustRightInd w:val="0"/>
        <w:spacing w:before="66" w:line="317" w:lineRule="auto"/>
        <w:ind w:right="5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352" w:lineRule="exact"/>
        <w:ind w:left="1721" w:right="1625"/>
        <w:jc w:val="center"/>
        <w:rPr>
          <w:rFonts w:ascii="宋体" w:cs="宋体"/>
          <w:kern w:val="0"/>
          <w:sz w:val="24"/>
          <w:highlight w:val="none"/>
        </w:rPr>
      </w:pPr>
      <w:r>
        <w:rPr>
          <w:rFonts w:hint="eastAsia" w:ascii="宋体" w:cs="宋体"/>
          <w:kern w:val="0"/>
          <w:position w:val="-2"/>
          <w:sz w:val="24"/>
          <w:highlight w:val="none"/>
        </w:rPr>
        <w:t>完整竣工资料，合同双方当事人应按照第</w:t>
      </w:r>
      <w:r>
        <w:rPr>
          <w:rFonts w:ascii="宋体" w:cs="宋体"/>
          <w:spacing w:val="-60"/>
          <w:kern w:val="0"/>
          <w:position w:val="-2"/>
          <w:sz w:val="24"/>
          <w:highlight w:val="none"/>
        </w:rPr>
        <w:t xml:space="preserve"> </w:t>
      </w:r>
      <w:r>
        <w:rPr>
          <w:kern w:val="0"/>
          <w:position w:val="-2"/>
          <w:sz w:val="24"/>
          <w:highlight w:val="none"/>
        </w:rPr>
        <w:t xml:space="preserve">58 </w:t>
      </w:r>
      <w:r>
        <w:rPr>
          <w:rFonts w:hint="eastAsia" w:ascii="宋体" w:cs="宋体"/>
          <w:kern w:val="0"/>
          <w:position w:val="-2"/>
          <w:sz w:val="24"/>
          <w:highlight w:val="none"/>
        </w:rPr>
        <w:t>条规定进行验收。</w:t>
      </w:r>
    </w:p>
    <w:p>
      <w:pPr>
        <w:autoSpaceDE w:val="0"/>
        <w:autoSpaceDN w:val="0"/>
        <w:adjustRightInd w:val="0"/>
        <w:spacing w:line="170" w:lineRule="exact"/>
        <w:jc w:val="left"/>
        <w:rPr>
          <w:rFonts w:ascii="宋体" w:cs="宋体"/>
          <w:kern w:val="0"/>
          <w:sz w:val="17"/>
          <w:szCs w:val="17"/>
          <w:highlight w:val="none"/>
        </w:rPr>
      </w:pPr>
    </w:p>
    <w:p>
      <w:pPr>
        <w:tabs>
          <w:tab w:val="left" w:leader="dot" w:pos="9840"/>
        </w:tabs>
        <w:autoSpaceDE w:val="0"/>
        <w:autoSpaceDN w:val="0"/>
        <w:adjustRightInd w:val="0"/>
        <w:spacing w:line="271" w:lineRule="exact"/>
        <w:ind w:left="103" w:right="96"/>
        <w:jc w:val="center"/>
        <w:rPr>
          <w:kern w:val="0"/>
          <w:sz w:val="24"/>
          <w:highlight w:val="none"/>
        </w:rPr>
      </w:pPr>
      <w:r>
        <w:rPr>
          <w:kern w:val="0"/>
          <w:position w:val="-1"/>
          <w:sz w:val="24"/>
          <w:highlight w:val="none"/>
        </w:rPr>
        <w:t>57.3</w:t>
      </w:r>
      <w:r>
        <w:rPr>
          <w:kern w:val="0"/>
          <w:position w:val="-1"/>
          <w:sz w:val="24"/>
          <w:highlight w:val="none"/>
        </w:rPr>
        <w:tab/>
      </w:r>
    </w:p>
    <w:p>
      <w:pPr>
        <w:tabs>
          <w:tab w:val="left" w:pos="760"/>
          <w:tab w:val="left" w:pos="9840"/>
        </w:tabs>
        <w:autoSpaceDE w:val="0"/>
        <w:autoSpaceDN w:val="0"/>
        <w:adjustRightInd w:val="0"/>
        <w:spacing w:line="271" w:lineRule="exact"/>
        <w:ind w:left="103" w:right="96"/>
        <w:jc w:val="center"/>
        <w:rPr>
          <w:kern w:val="0"/>
          <w:sz w:val="24"/>
          <w:highlight w:val="none"/>
        </w:rPr>
        <w:sectPr>
          <w:pgSz w:w="11920" w:h="16840"/>
          <w:pgMar w:top="1360" w:right="1000" w:bottom="280" w:left="880" w:header="720" w:footer="720" w:gutter="0"/>
          <w:cols w:space="720" w:num="1"/>
        </w:sectPr>
      </w:pPr>
    </w:p>
    <w:p>
      <w:pPr>
        <w:autoSpaceDE w:val="0"/>
        <w:autoSpaceDN w:val="0"/>
        <w:adjustRightInd w:val="0"/>
        <w:spacing w:before="1" w:line="280" w:lineRule="exact"/>
        <w:jc w:val="left"/>
        <w:rPr>
          <w:kern w:val="0"/>
          <w:sz w:val="28"/>
          <w:szCs w:val="28"/>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717632" behindDoc="1" locked="0" layoutInCell="0" allowOverlap="1">
                <wp:simplePos x="0" y="0"/>
                <wp:positionH relativeFrom="page">
                  <wp:posOffset>1638935</wp:posOffset>
                </wp:positionH>
                <wp:positionV relativeFrom="paragraph">
                  <wp:posOffset>668020</wp:posOffset>
                </wp:positionV>
                <wp:extent cx="5219065" cy="0"/>
                <wp:effectExtent l="0" t="0" r="0" b="0"/>
                <wp:wrapNone/>
                <wp:docPr id="56" name="未知"/>
                <wp:cNvGraphicFramePr/>
                <a:graphic xmlns:a="http://schemas.openxmlformats.org/drawingml/2006/main">
                  <a:graphicData uri="http://schemas.microsoft.com/office/word/2010/wordprocessingShape">
                    <wps:wsp>
                      <wps:cNvSpPr/>
                      <wps:spPr>
                        <a:xfrm>
                          <a:off x="0" y="0"/>
                          <a:ext cx="5219065" cy="0"/>
                        </a:xfrm>
                        <a:custGeom>
                          <a:avLst/>
                          <a:gdLst/>
                          <a:ahLst/>
                          <a:cxnLst/>
                          <a:rect l="0" t="0" r="0" b="0"/>
                          <a:pathLst>
                            <a:path w="8219">
                              <a:moveTo>
                                <a:pt x="0" y="0"/>
                              </a:moveTo>
                              <a:lnTo>
                                <a:pt x="821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9.05pt;margin-top:52.6pt;height:0pt;width:410.95pt;mso-position-horizontal-relative:page;z-index:-251598848;mso-width-relative:page;mso-height-relative:page;" filled="f" stroked="t" coordsize="8219,1" o:allowincell="f" o:gfxdata="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qIRinWAAAADAEAAA8AAAAAAAAAAQAgAAAAIgAAAGRycy9kb3ducmV2LnhtbFBLAQIUABQAAAAI&#10;AIdO4kC3NPJcKAIAAKcEAAAOAAAAAAAAAAEAIAAAACUBAABkcnMvZTJvRG9jLnhtbFBLBQYAAAAA&#10;BgAGAFkBAAC/BQAAAAA=&#10;" path="m0,0l8218,0e">
                <v:fill on="f" focussize="0,0"/>
                <v:stroke weight="0.7pt" color="#000000" joinstyle="round"/>
                <v:imagedata o:title=""/>
                <o:lock v:ext="edit" aspectratio="f"/>
              </v:shape>
            </w:pict>
          </mc:Fallback>
        </mc:AlternateContent>
      </w:r>
      <w:r>
        <w:rPr>
          <w:rFonts w:hint="eastAsia" w:ascii="宋体" w:cs="宋体"/>
          <w:spacing w:val="1"/>
          <w:kern w:val="0"/>
          <w:sz w:val="18"/>
          <w:szCs w:val="18"/>
          <w:highlight w:val="none"/>
        </w:rPr>
        <w:t>竣</w:t>
      </w:r>
      <w:r>
        <w:rPr>
          <w:rFonts w:hint="eastAsia" w:ascii="宋体" w:cs="宋体"/>
          <w:spacing w:val="2"/>
          <w:kern w:val="0"/>
          <w:sz w:val="18"/>
          <w:szCs w:val="18"/>
          <w:highlight w:val="none"/>
        </w:rPr>
        <w:t>工</w:t>
      </w:r>
      <w:r>
        <w:rPr>
          <w:rFonts w:hint="eastAsia" w:ascii="宋体" w:cs="宋体"/>
          <w:spacing w:val="1"/>
          <w:kern w:val="0"/>
          <w:sz w:val="18"/>
          <w:szCs w:val="18"/>
          <w:highlight w:val="none"/>
        </w:rPr>
        <w:t>验收</w:t>
      </w:r>
      <w:r>
        <w:rPr>
          <w:rFonts w:hint="eastAsia" w:ascii="宋体" w:cs="宋体"/>
          <w:spacing w:val="2"/>
          <w:kern w:val="0"/>
          <w:sz w:val="18"/>
          <w:szCs w:val="18"/>
          <w:highlight w:val="none"/>
        </w:rPr>
        <w:t>条</w:t>
      </w:r>
      <w:r>
        <w:rPr>
          <w:rFonts w:hint="eastAsia" w:ascii="宋体" w:cs="宋体"/>
          <w:kern w:val="0"/>
          <w:sz w:val="18"/>
          <w:szCs w:val="18"/>
          <w:highlight w:val="none"/>
        </w:rPr>
        <w:t>件</w:t>
      </w:r>
      <w:r>
        <w:rPr>
          <w:rFonts w:ascii="宋体" w:cs="宋体"/>
          <w:kern w:val="0"/>
          <w:sz w:val="18"/>
          <w:szCs w:val="18"/>
          <w:highlight w:val="none"/>
        </w:rPr>
        <w:t xml:space="preserve"> </w:t>
      </w:r>
      <w:r>
        <w:rPr>
          <w:rFonts w:hint="eastAsia" w:ascii="宋体" w:cs="宋体"/>
          <w:spacing w:val="1"/>
          <w:kern w:val="0"/>
          <w:sz w:val="18"/>
          <w:szCs w:val="18"/>
          <w:highlight w:val="none"/>
        </w:rPr>
        <w:t>的限制</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如果丙方不按照规定提交竣工资料或提交的资料不符合要求，则认为合同工</w:t>
      </w:r>
      <w:r>
        <w:rPr>
          <w:rFonts w:ascii="宋体" w:cs="宋体"/>
          <w:kern w:val="0"/>
          <w:sz w:val="24"/>
          <w:highlight w:val="none"/>
        </w:rPr>
        <w:t xml:space="preserve"> </w:t>
      </w:r>
      <w:r>
        <w:rPr>
          <w:rFonts w:hint="eastAsia" w:ascii="宋体" w:cs="宋体"/>
          <w:kern w:val="0"/>
          <w:sz w:val="24"/>
          <w:highlight w:val="none"/>
        </w:rPr>
        <w:t>程尚未具备竣工验收条件。</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1000" w:bottom="280" w:left="880" w:header="720" w:footer="720" w:gutter="0"/>
          <w:cols w:equalWidth="0" w:num="2">
            <w:col w:w="1194" w:space="566"/>
            <w:col w:w="8280"/>
          </w:cols>
        </w:sectPr>
      </w:pPr>
    </w:p>
    <w:p>
      <w:pPr>
        <w:autoSpaceDE w:val="0"/>
        <w:autoSpaceDN w:val="0"/>
        <w:adjustRightInd w:val="0"/>
        <w:spacing w:before="8" w:line="170" w:lineRule="exact"/>
        <w:jc w:val="left"/>
        <w:rPr>
          <w:rFonts w:ascii="宋体" w:cs="宋体"/>
          <w:kern w:val="0"/>
          <w:sz w:val="17"/>
          <w:szCs w:val="17"/>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73" w:name="_Toc287627987"/>
      <w:r>
        <w:rPr>
          <w:highlight w:val="none"/>
        </w:rPr>
        <w:t>58</w:t>
      </w:r>
      <w:r>
        <w:rPr>
          <w:highlight w:val="none"/>
        </w:rPr>
        <w:tab/>
      </w:r>
      <w:r>
        <w:rPr>
          <w:rFonts w:hint="eastAsia"/>
          <w:highlight w:val="none"/>
        </w:rPr>
        <w:t>竣工验收</w:t>
      </w:r>
      <w:bookmarkEnd w:id="73"/>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8" w:line="220" w:lineRule="exact"/>
        <w:jc w:val="left"/>
        <w:rPr>
          <w:rFonts w:ascii="宋体" w:cs="宋体"/>
          <w:kern w:val="0"/>
          <w:sz w:val="22"/>
          <w:szCs w:val="22"/>
          <w:highlight w:val="none"/>
        </w:rPr>
      </w:pPr>
    </w:p>
    <w:p>
      <w:pPr>
        <w:autoSpaceDE w:val="0"/>
        <w:autoSpaceDN w:val="0"/>
        <w:adjustRightInd w:val="0"/>
        <w:ind w:left="141"/>
        <w:jc w:val="left"/>
        <w:rPr>
          <w:kern w:val="0"/>
          <w:sz w:val="24"/>
          <w:highlight w:val="none"/>
        </w:rPr>
      </w:pPr>
      <w:r>
        <w:rPr>
          <w:kern w:val="0"/>
          <w:sz w:val="24"/>
          <w:highlight w:val="none"/>
        </w:rPr>
        <w:t>58.1</w:t>
      </w:r>
    </w:p>
    <w:p>
      <w:pPr>
        <w:autoSpaceDE w:val="0"/>
        <w:autoSpaceDN w:val="0"/>
        <w:adjustRightInd w:val="0"/>
        <w:spacing w:before="1" w:line="140" w:lineRule="exact"/>
        <w:jc w:val="left"/>
        <w:rPr>
          <w:kern w:val="0"/>
          <w:sz w:val="14"/>
          <w:szCs w:val="14"/>
          <w:highlight w:val="none"/>
        </w:rPr>
      </w:pPr>
    </w:p>
    <w:p>
      <w:pPr>
        <w:tabs>
          <w:tab w:val="left" w:pos="1760"/>
        </w:tabs>
        <w:autoSpaceDE w:val="0"/>
        <w:autoSpaceDN w:val="0"/>
        <w:adjustRightInd w:val="0"/>
        <w:spacing w:line="317" w:lineRule="auto"/>
        <w:ind w:left="1760" w:right="51" w:hanging="1655"/>
        <w:jc w:val="left"/>
        <w:rPr>
          <w:rFonts w:ascii="宋体" w:cs="宋体"/>
          <w:kern w:val="0"/>
          <w:sz w:val="24"/>
          <w:highlight w:val="none"/>
        </w:rPr>
      </w:pPr>
      <w:r>
        <w:rPr>
          <w:rFonts w:hint="eastAsia" w:ascii="宋体" w:cs="宋体"/>
          <w:spacing w:val="1"/>
          <w:kern w:val="0"/>
          <w:position w:val="7"/>
          <w:sz w:val="18"/>
          <w:szCs w:val="18"/>
          <w:highlight w:val="none"/>
        </w:rPr>
        <w:t>竣工</w:t>
      </w:r>
      <w:r>
        <w:rPr>
          <w:rFonts w:hint="eastAsia" w:ascii="宋体" w:cs="宋体"/>
          <w:kern w:val="0"/>
          <w:position w:val="7"/>
          <w:sz w:val="18"/>
          <w:szCs w:val="18"/>
          <w:highlight w:val="none"/>
        </w:rPr>
        <w:t>验</w:t>
      </w:r>
      <w:r>
        <w:rPr>
          <w:rFonts w:hint="eastAsia" w:ascii="宋体" w:cs="宋体"/>
          <w:spacing w:val="1"/>
          <w:kern w:val="0"/>
          <w:position w:val="7"/>
          <w:sz w:val="18"/>
          <w:szCs w:val="18"/>
          <w:highlight w:val="none"/>
        </w:rPr>
        <w:t>收</w:t>
      </w:r>
      <w:r>
        <w:rPr>
          <w:rFonts w:hint="eastAsia" w:ascii="宋体" w:cs="宋体"/>
          <w:kern w:val="0"/>
          <w:position w:val="7"/>
          <w:sz w:val="18"/>
          <w:szCs w:val="18"/>
          <w:highlight w:val="none"/>
        </w:rPr>
        <w:t>标准</w:t>
      </w:r>
      <w:r>
        <w:rPr>
          <w:rFonts w:ascii="宋体" w:cs="宋体"/>
          <w:kern w:val="0"/>
          <w:position w:val="7"/>
          <w:sz w:val="18"/>
          <w:szCs w:val="18"/>
          <w:highlight w:val="none"/>
        </w:rPr>
        <w:tab/>
      </w:r>
      <w:r>
        <w:rPr>
          <w:rFonts w:hint="eastAsia" w:ascii="宋体" w:cs="宋体"/>
          <w:kern w:val="0"/>
          <w:sz w:val="24"/>
          <w:highlight w:val="none"/>
        </w:rPr>
        <w:t>合同双方当事人约定的合同工程竣工验收标准，应符合国家或行业、省的有关</w:t>
      </w:r>
      <w:r>
        <w:rPr>
          <w:rFonts w:ascii="宋体" w:cs="宋体"/>
          <w:kern w:val="0"/>
          <w:sz w:val="24"/>
          <w:highlight w:val="none"/>
        </w:rPr>
        <w:t xml:space="preserve"> </w:t>
      </w:r>
      <w:r>
        <w:rPr>
          <w:rFonts w:hint="eastAsia" w:ascii="宋体" w:cs="宋体"/>
          <w:kern w:val="0"/>
          <w:sz w:val="24"/>
          <w:highlight w:val="none"/>
        </w:rPr>
        <w:t>规定。</w:t>
      </w:r>
    </w:p>
    <w:p>
      <w:pPr>
        <w:autoSpaceDE w:val="0"/>
        <w:autoSpaceDN w:val="0"/>
        <w:adjustRightInd w:val="0"/>
        <w:spacing w:before="36"/>
        <w:ind w:left="1760"/>
        <w:jc w:val="left"/>
        <w:rPr>
          <w:rFonts w:ascii="宋体" w:cs="宋体"/>
          <w:kern w:val="0"/>
          <w:sz w:val="24"/>
          <w:highlight w:val="none"/>
        </w:rPr>
      </w:pPr>
      <w:r>
        <w:rPr>
          <w:rFonts w:hint="eastAsia" w:ascii="宋体" w:cs="宋体"/>
          <w:kern w:val="0"/>
          <w:sz w:val="24"/>
          <w:highlight w:val="none"/>
        </w:rPr>
        <w:t>合同工程需要进行国家验收的，竣工验收是国家验收的一部分。</w:t>
      </w:r>
    </w:p>
    <w:p>
      <w:pPr>
        <w:autoSpaceDE w:val="0"/>
        <w:autoSpaceDN w:val="0"/>
        <w:adjustRightInd w:val="0"/>
        <w:spacing w:before="1" w:line="110" w:lineRule="exact"/>
        <w:jc w:val="left"/>
        <w:rPr>
          <w:rFonts w:ascii="宋体" w:cs="宋体"/>
          <w:kern w:val="0"/>
          <w:sz w:val="11"/>
          <w:szCs w:val="11"/>
          <w:highlight w:val="none"/>
        </w:rPr>
      </w:pPr>
    </w:p>
    <w:p>
      <w:pPr>
        <w:tabs>
          <w:tab w:val="left" w:leader="dot" w:pos="9800"/>
        </w:tabs>
        <w:autoSpaceDE w:val="0"/>
        <w:autoSpaceDN w:val="0"/>
        <w:adjustRightInd w:val="0"/>
        <w:spacing w:line="271" w:lineRule="exact"/>
        <w:ind w:left="141"/>
        <w:jc w:val="left"/>
        <w:rPr>
          <w:kern w:val="0"/>
          <w:sz w:val="24"/>
          <w:highlight w:val="none"/>
        </w:rPr>
      </w:pPr>
      <w:r>
        <w:rPr>
          <w:kern w:val="0"/>
          <w:position w:val="-1"/>
          <w:sz w:val="24"/>
          <w:highlight w:val="none"/>
        </w:rPr>
        <w:t>58.2</w:t>
      </w:r>
      <w:r>
        <w:rPr>
          <w:rFonts w:hint="eastAsia"/>
          <w:kern w:val="0"/>
          <w:position w:val="-1"/>
          <w:sz w:val="24"/>
          <w:highlight w:val="none"/>
        </w:rPr>
        <w:tab/>
      </w:r>
    </w:p>
    <w:p>
      <w:pPr>
        <w:autoSpaceDE w:val="0"/>
        <w:autoSpaceDN w:val="0"/>
        <w:adjustRightInd w:val="0"/>
        <w:spacing w:before="7" w:line="180" w:lineRule="exact"/>
        <w:jc w:val="left"/>
        <w:rPr>
          <w:kern w:val="0"/>
          <w:sz w:val="18"/>
          <w:szCs w:val="18"/>
          <w:highlight w:val="none"/>
        </w:rPr>
      </w:pPr>
    </w:p>
    <w:p>
      <w:pPr>
        <w:autoSpaceDE w:val="0"/>
        <w:autoSpaceDN w:val="0"/>
        <w:adjustRightInd w:val="0"/>
        <w:spacing w:before="7" w:line="180" w:lineRule="exact"/>
        <w:jc w:val="left"/>
        <w:rPr>
          <w:kern w:val="0"/>
          <w:sz w:val="18"/>
          <w:szCs w:val="18"/>
          <w:highlight w:val="none"/>
        </w:rPr>
        <w:sectPr>
          <w:type w:val="continuous"/>
          <w:pgSz w:w="11920" w:h="16840"/>
          <w:pgMar w:top="1560" w:right="1000" w:bottom="280" w:left="880" w:header="720" w:footer="720" w:gutter="0"/>
          <w:cols w:space="720" w:num="1"/>
        </w:sectPr>
      </w:pPr>
    </w:p>
    <w:p>
      <w:pPr>
        <w:autoSpaceDE w:val="0"/>
        <w:autoSpaceDN w:val="0"/>
        <w:adjustRightInd w:val="0"/>
        <w:spacing w:before="24" w:line="238" w:lineRule="exact"/>
        <w:ind w:left="105" w:right="-40"/>
        <w:jc w:val="left"/>
        <w:rPr>
          <w:rFonts w:ascii="宋体" w:cs="宋体"/>
          <w:kern w:val="0"/>
          <w:sz w:val="18"/>
          <w:szCs w:val="18"/>
          <w:highlight w:val="none"/>
        </w:rPr>
      </w:pPr>
      <w:r>
        <w:rPr>
          <w:rFonts w:hint="eastAsia" w:ascii="宋体" w:cs="宋体"/>
          <w:spacing w:val="1"/>
          <w:kern w:val="0"/>
          <w:sz w:val="18"/>
          <w:szCs w:val="18"/>
          <w:highlight w:val="none"/>
        </w:rPr>
        <w:t>核</w:t>
      </w:r>
      <w:r>
        <w:rPr>
          <w:rFonts w:hint="eastAsia" w:ascii="宋体" w:cs="宋体"/>
          <w:spacing w:val="2"/>
          <w:kern w:val="0"/>
          <w:sz w:val="18"/>
          <w:szCs w:val="18"/>
          <w:highlight w:val="none"/>
        </w:rPr>
        <w:t>查</w:t>
      </w:r>
      <w:r>
        <w:rPr>
          <w:rFonts w:hint="eastAsia" w:ascii="宋体" w:cs="宋体"/>
          <w:spacing w:val="1"/>
          <w:kern w:val="0"/>
          <w:sz w:val="18"/>
          <w:szCs w:val="18"/>
          <w:highlight w:val="none"/>
        </w:rPr>
        <w:t>竣工</w:t>
      </w:r>
      <w:r>
        <w:rPr>
          <w:rFonts w:hint="eastAsia" w:ascii="宋体" w:cs="宋体"/>
          <w:spacing w:val="2"/>
          <w:kern w:val="0"/>
          <w:sz w:val="18"/>
          <w:szCs w:val="18"/>
          <w:highlight w:val="none"/>
        </w:rPr>
        <w:t>验</w:t>
      </w:r>
      <w:r>
        <w:rPr>
          <w:rFonts w:hint="eastAsia" w:ascii="宋体" w:cs="宋体"/>
          <w:kern w:val="0"/>
          <w:sz w:val="18"/>
          <w:szCs w:val="18"/>
          <w:highlight w:val="none"/>
        </w:rPr>
        <w:t>收</w:t>
      </w:r>
      <w:r>
        <w:rPr>
          <w:rFonts w:ascii="宋体" w:cs="宋体"/>
          <w:kern w:val="0"/>
          <w:sz w:val="18"/>
          <w:szCs w:val="18"/>
          <w:highlight w:val="none"/>
        </w:rPr>
        <w:t xml:space="preserve"> </w:t>
      </w:r>
      <w:r>
        <w:rPr>
          <w:rFonts w:hint="eastAsia" w:ascii="宋体" w:cs="宋体"/>
          <w:spacing w:val="1"/>
          <w:kern w:val="0"/>
          <w:sz w:val="18"/>
          <w:szCs w:val="18"/>
          <w:highlight w:val="none"/>
        </w:rPr>
        <w:t>申请</w:t>
      </w:r>
      <w:r>
        <w:rPr>
          <w:rFonts w:hint="eastAsia" w:ascii="宋体" w:cs="宋体"/>
          <w:kern w:val="0"/>
          <w:sz w:val="18"/>
          <w:szCs w:val="18"/>
          <w:highlight w:val="none"/>
        </w:rPr>
        <w:t>报告</w:t>
      </w:r>
    </w:p>
    <w:p>
      <w:pPr>
        <w:autoSpaceDE w:val="0"/>
        <w:autoSpaceDN w:val="0"/>
        <w:adjustRightInd w:val="0"/>
        <w:spacing w:line="331"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甲方收到丙方按照第</w:t>
      </w:r>
      <w:r>
        <w:rPr>
          <w:rFonts w:ascii="宋体" w:cs="宋体"/>
          <w:spacing w:val="-60"/>
          <w:kern w:val="0"/>
          <w:position w:val="-1"/>
          <w:sz w:val="24"/>
          <w:highlight w:val="none"/>
        </w:rPr>
        <w:t xml:space="preserve"> </w:t>
      </w:r>
      <w:r>
        <w:rPr>
          <w:kern w:val="0"/>
          <w:position w:val="-1"/>
          <w:sz w:val="24"/>
          <w:highlight w:val="none"/>
        </w:rPr>
        <w:t xml:space="preserve">57.2  </w:t>
      </w:r>
      <w:r>
        <w:rPr>
          <w:rFonts w:hint="eastAsia" w:ascii="宋体" w:cs="宋体"/>
          <w:kern w:val="0"/>
          <w:position w:val="-1"/>
          <w:sz w:val="24"/>
          <w:highlight w:val="none"/>
        </w:rPr>
        <w:t>款规定提交的竣工验收申请报告后</w:t>
      </w:r>
      <w:r>
        <w:rPr>
          <w:rFonts w:hint="eastAsia" w:ascii="宋体" w:cs="宋体"/>
          <w:spacing w:val="-120"/>
          <w:kern w:val="0"/>
          <w:position w:val="-1"/>
          <w:sz w:val="24"/>
          <w:highlight w:val="none"/>
        </w:rPr>
        <w:t>，</w:t>
      </w:r>
      <w:r>
        <w:rPr>
          <w:rFonts w:hint="eastAsia" w:ascii="宋体" w:cs="宋体"/>
          <w:kern w:val="0"/>
          <w:position w:val="-1"/>
          <w:sz w:val="24"/>
          <w:highlight w:val="none"/>
        </w:rPr>
        <w:t>应通知监理</w:t>
      </w:r>
    </w:p>
    <w:p>
      <w:pPr>
        <w:autoSpaceDE w:val="0"/>
        <w:autoSpaceDN w:val="0"/>
        <w:adjustRightInd w:val="0"/>
        <w:spacing w:before="41" w:line="468" w:lineRule="exact"/>
        <w:ind w:right="47"/>
        <w:jc w:val="left"/>
        <w:rPr>
          <w:rFonts w:ascii="宋体" w:cs="宋体"/>
          <w:kern w:val="0"/>
          <w:sz w:val="24"/>
          <w:highlight w:val="none"/>
        </w:rPr>
      </w:pPr>
      <w:r>
        <w:rPr>
          <w:rFonts w:hint="eastAsia" w:ascii="宋体" w:cs="宋体"/>
          <w:kern w:val="0"/>
          <w:sz w:val="24"/>
          <w:highlight w:val="none"/>
        </w:rPr>
        <w:t>工程师及时核查合同工程是否具备竣工验收条件。</w:t>
      </w:r>
    </w:p>
    <w:p>
      <w:pPr>
        <w:autoSpaceDE w:val="0"/>
        <w:autoSpaceDN w:val="0"/>
        <w:adjustRightInd w:val="0"/>
        <w:spacing w:before="41" w:line="468" w:lineRule="exact"/>
        <w:ind w:right="47"/>
        <w:jc w:val="left"/>
        <w:rPr>
          <w:rFonts w:ascii="宋体" w:cs="宋体"/>
          <w:kern w:val="0"/>
          <w:sz w:val="24"/>
          <w:highlight w:val="none"/>
        </w:rPr>
      </w:pPr>
      <w:r>
        <w:rPr>
          <w:kern w:val="0"/>
          <w:sz w:val="24"/>
          <w:highlight w:val="none"/>
        </w:rPr>
        <w:t>(</w:t>
      </w:r>
      <w:r>
        <w:rPr>
          <w:spacing w:val="1"/>
          <w:kern w:val="0"/>
          <w:sz w:val="24"/>
          <w:highlight w:val="none"/>
        </w:rPr>
        <w:t>1</w:t>
      </w:r>
      <w:r>
        <w:rPr>
          <w:rFonts w:hint="eastAsia" w:ascii="宋体" w:cs="宋体"/>
          <w:spacing w:val="1"/>
          <w:kern w:val="0"/>
          <w:sz w:val="24"/>
          <w:highlight w:val="none"/>
        </w:rPr>
        <w:t>）监理工程师核查合同工程尚未具备竣工验收条件的，应在收到竣工验收申</w:t>
      </w:r>
      <w:r>
        <w:rPr>
          <w:rFonts w:ascii="宋体" w:cs="宋体"/>
          <w:spacing w:val="1"/>
          <w:kern w:val="0"/>
          <w:sz w:val="24"/>
          <w:highlight w:val="none"/>
        </w:rPr>
        <w:t xml:space="preserve"> </w:t>
      </w:r>
      <w:r>
        <w:rPr>
          <w:rFonts w:hint="eastAsia" w:ascii="宋体" w:cs="宋体"/>
          <w:kern w:val="0"/>
          <w:sz w:val="24"/>
          <w:highlight w:val="none"/>
        </w:rPr>
        <w:t>请报告后的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天内通知丙方</w:t>
      </w:r>
      <w:r>
        <w:rPr>
          <w:rFonts w:hint="eastAsia" w:ascii="宋体" w:cs="宋体"/>
          <w:spacing w:val="-120"/>
          <w:kern w:val="0"/>
          <w:sz w:val="24"/>
          <w:highlight w:val="none"/>
        </w:rPr>
        <w:t>，</w:t>
      </w:r>
      <w:r>
        <w:rPr>
          <w:rFonts w:hint="eastAsia" w:ascii="宋体" w:cs="宋体"/>
          <w:kern w:val="0"/>
          <w:sz w:val="24"/>
          <w:highlight w:val="none"/>
        </w:rPr>
        <w:t>指出在颁发接收证书前丙方应进一步完成的</w:t>
      </w:r>
      <w:r>
        <w:rPr>
          <w:rFonts w:ascii="宋体" w:cs="宋体"/>
          <w:kern w:val="0"/>
          <w:sz w:val="24"/>
          <w:highlight w:val="none"/>
        </w:rPr>
        <w:t xml:space="preserve"> </w:t>
      </w:r>
      <w:r>
        <w:rPr>
          <w:rFonts w:hint="eastAsia" w:ascii="宋体" w:cs="宋体"/>
          <w:kern w:val="0"/>
          <w:sz w:val="24"/>
          <w:highlight w:val="none"/>
        </w:rPr>
        <w:t>工作内容。丙方完成监理工程师通知的全部工作内容后，应再次提交竣工验</w:t>
      </w:r>
      <w:r>
        <w:rPr>
          <w:rFonts w:ascii="宋体" w:cs="宋体"/>
          <w:kern w:val="0"/>
          <w:sz w:val="24"/>
          <w:highlight w:val="none"/>
        </w:rPr>
        <w:t xml:space="preserve"> </w:t>
      </w:r>
      <w:r>
        <w:rPr>
          <w:rFonts w:hint="eastAsia" w:ascii="宋体" w:cs="宋体"/>
          <w:kern w:val="0"/>
          <w:sz w:val="24"/>
          <w:highlight w:val="none"/>
        </w:rPr>
        <w:t>收申请报告，直至监理工程师同意为止。</w:t>
      </w:r>
    </w:p>
    <w:p>
      <w:pPr>
        <w:autoSpaceDE w:val="0"/>
        <w:autoSpaceDN w:val="0"/>
        <w:adjustRightInd w:val="0"/>
        <w:spacing w:before="41" w:line="468" w:lineRule="exact"/>
        <w:ind w:right="47"/>
        <w:jc w:val="left"/>
        <w:rPr>
          <w:rFonts w:ascii="宋体" w:cs="宋体"/>
          <w:kern w:val="0"/>
          <w:sz w:val="24"/>
          <w:highlight w:val="none"/>
        </w:rPr>
      </w:pPr>
      <w:r>
        <w:rPr>
          <w:kern w:val="0"/>
          <w:sz w:val="24"/>
          <w:highlight w:val="none"/>
        </w:rPr>
        <w:t>(</w:t>
      </w:r>
      <w:r>
        <w:rPr>
          <w:spacing w:val="1"/>
          <w:kern w:val="0"/>
          <w:sz w:val="24"/>
          <w:highlight w:val="none"/>
        </w:rPr>
        <w:t>2</w:t>
      </w:r>
      <w:r>
        <w:rPr>
          <w:rFonts w:hint="eastAsia" w:ascii="宋体" w:cs="宋体"/>
          <w:spacing w:val="1"/>
          <w:kern w:val="0"/>
          <w:sz w:val="24"/>
          <w:highlight w:val="none"/>
        </w:rPr>
        <w:t>）监理工程师核查合同工程已具备竣工验收条件的，应在收到竣工验收申请</w:t>
      </w:r>
      <w:r>
        <w:rPr>
          <w:rFonts w:ascii="宋体" w:cs="宋体"/>
          <w:spacing w:val="1"/>
          <w:kern w:val="0"/>
          <w:sz w:val="24"/>
          <w:highlight w:val="none"/>
        </w:rPr>
        <w:t xml:space="preserve"> </w:t>
      </w:r>
      <w:r>
        <w:rPr>
          <w:rFonts w:hint="eastAsia" w:ascii="宋体" w:cs="宋体"/>
          <w:kern w:val="0"/>
          <w:sz w:val="24"/>
          <w:highlight w:val="none"/>
        </w:rPr>
        <w:t>报告后的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天内书面提请甲方组织合同工程验收。</w:t>
      </w:r>
    </w:p>
    <w:p>
      <w:pPr>
        <w:autoSpaceDE w:val="0"/>
        <w:autoSpaceDN w:val="0"/>
        <w:adjustRightInd w:val="0"/>
        <w:spacing w:before="41" w:line="468" w:lineRule="exact"/>
        <w:ind w:right="47"/>
        <w:jc w:val="left"/>
        <w:rPr>
          <w:rFonts w:ascii="宋体" w:cs="宋体"/>
          <w:kern w:val="0"/>
          <w:sz w:val="24"/>
          <w:highlight w:val="none"/>
        </w:rPr>
        <w:sectPr>
          <w:type w:val="continuous"/>
          <w:pgSz w:w="11920" w:h="16840"/>
          <w:pgMar w:top="1560" w:right="1000" w:bottom="280" w:left="880" w:header="720" w:footer="720" w:gutter="0"/>
          <w:cols w:equalWidth="0" w:num="2">
            <w:col w:w="1194" w:space="566"/>
            <w:col w:w="8280"/>
          </w:cols>
        </w:sectPr>
      </w:pPr>
    </w:p>
    <w:p>
      <w:pPr>
        <w:tabs>
          <w:tab w:val="left" w:leader="dot" w:pos="9880"/>
        </w:tabs>
        <w:autoSpaceDE w:val="0"/>
        <w:autoSpaceDN w:val="0"/>
        <w:adjustRightInd w:val="0"/>
        <w:spacing w:before="50" w:line="271" w:lineRule="exact"/>
        <w:ind w:left="141"/>
        <w:jc w:val="left"/>
        <w:rPr>
          <w:kern w:val="0"/>
          <w:sz w:val="24"/>
          <w:highlight w:val="none"/>
        </w:rPr>
      </w:pPr>
      <w:r>
        <w:rPr>
          <w:kern w:val="0"/>
          <w:position w:val="-1"/>
          <w:sz w:val="24"/>
          <w:highlight w:val="none"/>
        </w:rPr>
        <w:t>58.3</w:t>
      </w:r>
      <w:r>
        <w:rPr>
          <w:rFonts w:hint="eastAsia"/>
          <w:kern w:val="0"/>
          <w:position w:val="-1"/>
          <w:sz w:val="24"/>
          <w:highlight w:val="none"/>
        </w:rPr>
        <w:tab/>
      </w:r>
    </w:p>
    <w:p>
      <w:pPr>
        <w:tabs>
          <w:tab w:val="left" w:pos="9880"/>
        </w:tabs>
        <w:autoSpaceDE w:val="0"/>
        <w:autoSpaceDN w:val="0"/>
        <w:adjustRightInd w:val="0"/>
        <w:spacing w:before="50"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2" w:line="200" w:lineRule="exact"/>
        <w:jc w:val="left"/>
        <w:rPr>
          <w:kern w:val="0"/>
          <w:sz w:val="20"/>
          <w:szCs w:val="20"/>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
          <w:kern w:val="0"/>
          <w:sz w:val="18"/>
          <w:szCs w:val="18"/>
          <w:highlight w:val="none"/>
        </w:rPr>
        <w:t>组</w:t>
      </w:r>
      <w:r>
        <w:rPr>
          <w:rFonts w:hint="eastAsia" w:ascii="宋体" w:cs="宋体"/>
          <w:spacing w:val="2"/>
          <w:kern w:val="0"/>
          <w:sz w:val="18"/>
          <w:szCs w:val="18"/>
          <w:highlight w:val="none"/>
        </w:rPr>
        <w:t>织</w:t>
      </w:r>
      <w:r>
        <w:rPr>
          <w:rFonts w:hint="eastAsia" w:ascii="宋体" w:cs="宋体"/>
          <w:spacing w:val="1"/>
          <w:kern w:val="0"/>
          <w:sz w:val="18"/>
          <w:szCs w:val="18"/>
          <w:highlight w:val="none"/>
        </w:rPr>
        <w:t>验收</w:t>
      </w:r>
      <w:r>
        <w:rPr>
          <w:rFonts w:hint="eastAsia" w:ascii="宋体" w:cs="宋体"/>
          <w:spacing w:val="2"/>
          <w:kern w:val="0"/>
          <w:sz w:val="18"/>
          <w:szCs w:val="18"/>
          <w:highlight w:val="none"/>
        </w:rPr>
        <w:t>和</w:t>
      </w:r>
      <w:r>
        <w:rPr>
          <w:rFonts w:hint="eastAsia" w:ascii="宋体" w:cs="宋体"/>
          <w:kern w:val="0"/>
          <w:sz w:val="18"/>
          <w:szCs w:val="18"/>
          <w:highlight w:val="none"/>
        </w:rPr>
        <w:t>确</w:t>
      </w:r>
      <w:r>
        <w:rPr>
          <w:rFonts w:ascii="宋体" w:cs="宋体"/>
          <w:kern w:val="0"/>
          <w:sz w:val="18"/>
          <w:szCs w:val="18"/>
          <w:highlight w:val="none"/>
        </w:rPr>
        <w:t xml:space="preserve"> </w:t>
      </w:r>
      <w:r>
        <w:rPr>
          <w:rFonts w:hint="eastAsia" w:ascii="宋体" w:cs="宋体"/>
          <w:kern w:val="0"/>
          <w:sz w:val="18"/>
          <w:szCs w:val="18"/>
          <w:highlight w:val="none"/>
        </w:rPr>
        <w:t>认</w:t>
      </w:r>
    </w:p>
    <w:p>
      <w:pPr>
        <w:autoSpaceDE w:val="0"/>
        <w:autoSpaceDN w:val="0"/>
        <w:adjustRightInd w:val="0"/>
        <w:spacing w:before="14" w:line="466" w:lineRule="exact"/>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经监理工程师按照第</w:t>
      </w:r>
      <w:r>
        <w:rPr>
          <w:rFonts w:ascii="宋体" w:cs="宋体"/>
          <w:spacing w:val="-60"/>
          <w:kern w:val="0"/>
          <w:sz w:val="24"/>
          <w:highlight w:val="none"/>
        </w:rPr>
        <w:t xml:space="preserve"> </w:t>
      </w:r>
      <w:r>
        <w:rPr>
          <w:kern w:val="0"/>
          <w:sz w:val="24"/>
          <w:highlight w:val="none"/>
        </w:rPr>
        <w:t xml:space="preserve">58.2  </w:t>
      </w:r>
      <w:r>
        <w:rPr>
          <w:rFonts w:hint="eastAsia" w:ascii="宋体" w:cs="宋体"/>
          <w:kern w:val="0"/>
          <w:sz w:val="24"/>
          <w:highlight w:val="none"/>
        </w:rPr>
        <w:t>款规定核查合同工程已具备竣工验收条件的</w:t>
      </w:r>
      <w:r>
        <w:rPr>
          <w:rFonts w:hint="eastAsia" w:ascii="宋体" w:cs="宋体"/>
          <w:spacing w:val="-120"/>
          <w:kern w:val="0"/>
          <w:sz w:val="24"/>
          <w:highlight w:val="none"/>
        </w:rPr>
        <w:t>，</w:t>
      </w:r>
      <w:r>
        <w:rPr>
          <w:rFonts w:hint="eastAsia" w:ascii="宋体" w:cs="宋体"/>
          <w:kern w:val="0"/>
          <w:sz w:val="24"/>
          <w:highlight w:val="none"/>
        </w:rPr>
        <w:t>甲方</w:t>
      </w:r>
      <w:r>
        <w:rPr>
          <w:rFonts w:ascii="宋体" w:cs="宋体"/>
          <w:kern w:val="0"/>
          <w:sz w:val="24"/>
          <w:highlight w:val="none"/>
        </w:rPr>
        <w:t xml:space="preserve"> </w:t>
      </w:r>
      <w:r>
        <w:rPr>
          <w:rFonts w:hint="eastAsia" w:ascii="宋体" w:cs="宋体"/>
          <w:kern w:val="0"/>
          <w:sz w:val="24"/>
          <w:highlight w:val="none"/>
        </w:rPr>
        <w:t>应在收到监理工程师书面提请后的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天内按照国家或行业</w:t>
      </w:r>
      <w:r>
        <w:rPr>
          <w:rFonts w:hint="eastAsia" w:ascii="宋体" w:cs="宋体"/>
          <w:spacing w:val="-120"/>
          <w:kern w:val="0"/>
          <w:sz w:val="24"/>
          <w:highlight w:val="none"/>
        </w:rPr>
        <w:t>、</w:t>
      </w:r>
      <w:r>
        <w:rPr>
          <w:rFonts w:hint="eastAsia" w:ascii="宋体" w:cs="宋体"/>
          <w:kern w:val="0"/>
          <w:sz w:val="24"/>
          <w:highlight w:val="none"/>
        </w:rPr>
        <w:t>省的工程质量验收</w:t>
      </w:r>
      <w:r>
        <w:rPr>
          <w:rFonts w:ascii="宋体" w:cs="宋体"/>
          <w:kern w:val="0"/>
          <w:sz w:val="24"/>
          <w:highlight w:val="none"/>
        </w:rPr>
        <w:t xml:space="preserve"> </w:t>
      </w:r>
      <w:r>
        <w:rPr>
          <w:rFonts w:hint="eastAsia" w:ascii="宋体" w:cs="宋体"/>
          <w:kern w:val="0"/>
          <w:sz w:val="24"/>
          <w:highlight w:val="none"/>
        </w:rPr>
        <w:t>标准和施工设计图纸完成合同工程验收</w:t>
      </w:r>
      <w:r>
        <w:rPr>
          <w:rFonts w:hint="eastAsia" w:ascii="宋体" w:cs="宋体"/>
          <w:spacing w:val="-120"/>
          <w:kern w:val="0"/>
          <w:sz w:val="24"/>
          <w:highlight w:val="none"/>
        </w:rPr>
        <w:t>，</w:t>
      </w:r>
      <w:r>
        <w:rPr>
          <w:rFonts w:hint="eastAsia" w:ascii="宋体" w:cs="宋体"/>
          <w:kern w:val="0"/>
          <w:sz w:val="24"/>
          <w:highlight w:val="none"/>
        </w:rPr>
        <w:t>并在验收后</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天内予以确认或提出修</w:t>
      </w:r>
      <w:r>
        <w:rPr>
          <w:rFonts w:ascii="宋体" w:cs="宋体"/>
          <w:kern w:val="0"/>
          <w:sz w:val="24"/>
          <w:highlight w:val="none"/>
        </w:rPr>
        <w:t xml:space="preserve"> </w:t>
      </w:r>
      <w:r>
        <w:rPr>
          <w:rFonts w:hint="eastAsia" w:ascii="宋体" w:cs="宋体"/>
          <w:kern w:val="0"/>
          <w:sz w:val="24"/>
          <w:highlight w:val="none"/>
        </w:rPr>
        <w:t>改意见。</w:t>
      </w:r>
    </w:p>
    <w:p>
      <w:pPr>
        <w:autoSpaceDE w:val="0"/>
        <w:autoSpaceDN w:val="0"/>
        <w:adjustRightInd w:val="0"/>
        <w:spacing w:before="14" w:line="466" w:lineRule="exact"/>
        <w:ind w:right="49"/>
        <w:rPr>
          <w:rFonts w:ascii="宋体" w:cs="宋体"/>
          <w:kern w:val="0"/>
          <w:sz w:val="24"/>
          <w:highlight w:val="none"/>
        </w:rPr>
        <w:sectPr>
          <w:type w:val="continuous"/>
          <w:pgSz w:w="11920" w:h="16840"/>
          <w:pgMar w:top="1560" w:right="1000" w:bottom="280" w:left="880" w:header="720" w:footer="720" w:gutter="0"/>
          <w:cols w:equalWidth="0" w:num="2">
            <w:col w:w="1194" w:space="566"/>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58.4</w:t>
      </w:r>
      <w:r>
        <w:rPr>
          <w:rFonts w:hint="eastAsia"/>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1"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
          <w:kern w:val="0"/>
          <w:sz w:val="18"/>
          <w:szCs w:val="18"/>
          <w:highlight w:val="none"/>
        </w:rPr>
        <w:t>组</w:t>
      </w:r>
      <w:r>
        <w:rPr>
          <w:rFonts w:hint="eastAsia" w:ascii="宋体" w:cs="宋体"/>
          <w:spacing w:val="2"/>
          <w:kern w:val="0"/>
          <w:sz w:val="18"/>
          <w:szCs w:val="18"/>
          <w:highlight w:val="none"/>
        </w:rPr>
        <w:t>织</w:t>
      </w:r>
      <w:r>
        <w:rPr>
          <w:rFonts w:hint="eastAsia" w:ascii="宋体" w:cs="宋体"/>
          <w:spacing w:val="1"/>
          <w:kern w:val="0"/>
          <w:sz w:val="18"/>
          <w:szCs w:val="18"/>
          <w:highlight w:val="none"/>
        </w:rPr>
        <w:t>验收</w:t>
      </w:r>
      <w:r>
        <w:rPr>
          <w:rFonts w:hint="eastAsia" w:ascii="宋体" w:cs="宋体"/>
          <w:spacing w:val="2"/>
          <w:kern w:val="0"/>
          <w:sz w:val="18"/>
          <w:szCs w:val="18"/>
          <w:highlight w:val="none"/>
        </w:rPr>
        <w:t>的</w:t>
      </w:r>
      <w:r>
        <w:rPr>
          <w:rFonts w:hint="eastAsia" w:ascii="宋体" w:cs="宋体"/>
          <w:kern w:val="0"/>
          <w:sz w:val="18"/>
          <w:szCs w:val="18"/>
          <w:highlight w:val="none"/>
        </w:rPr>
        <w:t>限</w:t>
      </w:r>
      <w:r>
        <w:rPr>
          <w:rFonts w:ascii="宋体" w:cs="宋体"/>
          <w:kern w:val="0"/>
          <w:sz w:val="18"/>
          <w:szCs w:val="18"/>
          <w:highlight w:val="none"/>
        </w:rPr>
        <w:t xml:space="preserve"> </w:t>
      </w:r>
      <w:r>
        <w:rPr>
          <w:rFonts w:hint="eastAsia" w:ascii="宋体" w:cs="宋体"/>
          <w:kern w:val="0"/>
          <w:sz w:val="18"/>
          <w:szCs w:val="18"/>
          <w:highlight w:val="none"/>
        </w:rPr>
        <w:t>制</w:t>
      </w:r>
    </w:p>
    <w:p>
      <w:pPr>
        <w:autoSpaceDE w:val="0"/>
        <w:autoSpaceDN w:val="0"/>
        <w:adjustRightInd w:val="0"/>
        <w:spacing w:before="67" w:line="300"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甲方未按照第</w:t>
      </w:r>
      <w:r>
        <w:rPr>
          <w:rFonts w:ascii="宋体" w:cs="宋体"/>
          <w:spacing w:val="-46"/>
          <w:kern w:val="0"/>
          <w:sz w:val="24"/>
          <w:highlight w:val="none"/>
        </w:rPr>
        <w:t xml:space="preserve"> </w:t>
      </w:r>
      <w:r>
        <w:rPr>
          <w:kern w:val="0"/>
          <w:sz w:val="24"/>
          <w:highlight w:val="none"/>
        </w:rPr>
        <w:t>58.3</w:t>
      </w:r>
      <w:r>
        <w:rPr>
          <w:spacing w:val="16"/>
          <w:kern w:val="0"/>
          <w:sz w:val="24"/>
          <w:highlight w:val="none"/>
        </w:rPr>
        <w:t xml:space="preserve"> </w:t>
      </w:r>
      <w:r>
        <w:rPr>
          <w:rFonts w:hint="eastAsia" w:ascii="宋体" w:cs="宋体"/>
          <w:kern w:val="0"/>
          <w:sz w:val="24"/>
          <w:highlight w:val="none"/>
        </w:rPr>
        <w:t>款规定完成合同工程验收，或验收后</w:t>
      </w:r>
      <w:r>
        <w:rPr>
          <w:rFonts w:ascii="宋体" w:cs="宋体"/>
          <w:spacing w:val="-46"/>
          <w:kern w:val="0"/>
          <w:sz w:val="24"/>
          <w:highlight w:val="none"/>
        </w:rPr>
        <w:t xml:space="preserve"> </w:t>
      </w:r>
      <w:r>
        <w:rPr>
          <w:kern w:val="0"/>
          <w:sz w:val="24"/>
          <w:highlight w:val="none"/>
        </w:rPr>
        <w:t>28</w:t>
      </w:r>
      <w:r>
        <w:rPr>
          <w:spacing w:val="14"/>
          <w:kern w:val="0"/>
          <w:sz w:val="24"/>
          <w:highlight w:val="none"/>
        </w:rPr>
        <w:t xml:space="preserve"> </w:t>
      </w:r>
      <w:r>
        <w:rPr>
          <w:rFonts w:hint="eastAsia" w:ascii="宋体" w:cs="宋体"/>
          <w:kern w:val="0"/>
          <w:sz w:val="24"/>
          <w:highlight w:val="none"/>
        </w:rPr>
        <w:t>天内未予确认也</w:t>
      </w:r>
      <w:r>
        <w:rPr>
          <w:rFonts w:ascii="宋体" w:cs="宋体"/>
          <w:kern w:val="0"/>
          <w:sz w:val="24"/>
          <w:highlight w:val="none"/>
        </w:rPr>
        <w:t xml:space="preserve"> </w:t>
      </w:r>
      <w:r>
        <w:rPr>
          <w:rFonts w:hint="eastAsia" w:ascii="宋体" w:cs="宋体"/>
          <w:kern w:val="0"/>
          <w:sz w:val="24"/>
          <w:highlight w:val="none"/>
        </w:rPr>
        <w:t>未提出修改意见，视为丙方提交的竣工验收申请报告已被认可。</w:t>
      </w:r>
    </w:p>
    <w:p>
      <w:pPr>
        <w:autoSpaceDE w:val="0"/>
        <w:autoSpaceDN w:val="0"/>
        <w:adjustRightInd w:val="0"/>
        <w:spacing w:before="67" w:line="300" w:lineRule="auto"/>
        <w:ind w:right="51"/>
        <w:jc w:val="left"/>
        <w:rPr>
          <w:rFonts w:ascii="宋体" w:cs="宋体"/>
          <w:kern w:val="0"/>
          <w:sz w:val="24"/>
          <w:highlight w:val="none"/>
        </w:rPr>
        <w:sectPr>
          <w:type w:val="continuous"/>
          <w:pgSz w:w="11920" w:h="16840"/>
          <w:pgMar w:top="1560" w:right="1000" w:bottom="280" w:left="880" w:header="720" w:footer="720" w:gutter="0"/>
          <w:cols w:equalWidth="0" w:num="2">
            <w:col w:w="1194" w:space="566"/>
            <w:col w:w="828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竣工验收申请报告被认可，则表明已完成合同工程，视为竣工验收合格，但由</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rFonts w:hint="eastAsia" w:ascii="宋体" w:cs="宋体"/>
          <w:kern w:val="0"/>
          <w:sz w:val="24"/>
          <w:highlight w:val="none"/>
        </w:rPr>
        <w:t>于不可抗力事件致使甲方不能完成验收的除外。</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58.5</w:t>
      </w:r>
      <w:r>
        <w:rPr>
          <w:rFonts w:hint="eastAsia"/>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9" w:line="220" w:lineRule="exact"/>
        <w:jc w:val="left"/>
        <w:rPr>
          <w:kern w:val="0"/>
          <w:sz w:val="22"/>
          <w:szCs w:val="22"/>
          <w:highlight w:val="none"/>
        </w:rPr>
      </w:pPr>
    </w:p>
    <w:p>
      <w:pPr>
        <w:autoSpaceDE w:val="0"/>
        <w:autoSpaceDN w:val="0"/>
        <w:adjustRightInd w:val="0"/>
        <w:spacing w:line="180"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不组织验收的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责任</w:t>
      </w:r>
    </w:p>
    <w:p>
      <w:pPr>
        <w:autoSpaceDE w:val="0"/>
        <w:autoSpaceDN w:val="0"/>
        <w:adjustRightInd w:val="0"/>
        <w:spacing w:before="14" w:line="466" w:lineRule="exact"/>
        <w:ind w:right="16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甲方未按照第</w:t>
      </w:r>
      <w:r>
        <w:rPr>
          <w:rFonts w:ascii="宋体" w:cs="宋体"/>
          <w:spacing w:val="-60"/>
          <w:kern w:val="0"/>
          <w:sz w:val="24"/>
          <w:highlight w:val="none"/>
        </w:rPr>
        <w:t xml:space="preserve"> </w:t>
      </w:r>
      <w:r>
        <w:rPr>
          <w:kern w:val="0"/>
          <w:sz w:val="24"/>
          <w:highlight w:val="none"/>
        </w:rPr>
        <w:t xml:space="preserve">58.3 </w:t>
      </w:r>
      <w:r>
        <w:rPr>
          <w:rFonts w:hint="eastAsia" w:ascii="宋体" w:cs="宋体"/>
          <w:kern w:val="0"/>
          <w:sz w:val="24"/>
          <w:highlight w:val="none"/>
        </w:rPr>
        <w:t>款规定完成合同工程验收</w:t>
      </w:r>
      <w:r>
        <w:rPr>
          <w:rFonts w:hint="eastAsia" w:ascii="宋体" w:cs="宋体"/>
          <w:spacing w:val="-60"/>
          <w:kern w:val="0"/>
          <w:sz w:val="24"/>
          <w:highlight w:val="none"/>
        </w:rPr>
        <w:t>，</w:t>
      </w:r>
      <w:r>
        <w:rPr>
          <w:rFonts w:hint="eastAsia" w:ascii="宋体" w:cs="宋体"/>
          <w:kern w:val="0"/>
          <w:sz w:val="24"/>
          <w:highlight w:val="none"/>
        </w:rPr>
        <w:t>从收到监理工程师书面提请后</w:t>
      </w:r>
      <w:r>
        <w:rPr>
          <w:rFonts w:ascii="宋体" w:cs="宋体"/>
          <w:kern w:val="0"/>
          <w:sz w:val="24"/>
          <w:highlight w:val="none"/>
        </w:rPr>
        <w:t xml:space="preserve"> </w:t>
      </w:r>
      <w:r>
        <w:rPr>
          <w:rFonts w:hint="eastAsia" w:ascii="宋体" w:cs="宋体"/>
          <w:kern w:val="0"/>
          <w:sz w:val="24"/>
          <w:highlight w:val="none"/>
        </w:rPr>
        <w:t>的第</w:t>
      </w:r>
      <w:r>
        <w:rPr>
          <w:rFonts w:ascii="宋体" w:cs="宋体"/>
          <w:spacing w:val="-60"/>
          <w:kern w:val="0"/>
          <w:sz w:val="24"/>
          <w:highlight w:val="none"/>
        </w:rPr>
        <w:t xml:space="preserve"> </w:t>
      </w:r>
      <w:r>
        <w:rPr>
          <w:kern w:val="0"/>
          <w:sz w:val="24"/>
          <w:highlight w:val="none"/>
        </w:rPr>
        <w:t xml:space="preserve">29 </w:t>
      </w:r>
      <w:r>
        <w:rPr>
          <w:rFonts w:hint="eastAsia" w:ascii="宋体" w:cs="宋体"/>
          <w:kern w:val="0"/>
          <w:sz w:val="24"/>
          <w:highlight w:val="none"/>
        </w:rPr>
        <w:t>天起承担合同工程照管责任和其他一切意外责任。</w:t>
      </w:r>
    </w:p>
    <w:p>
      <w:pPr>
        <w:autoSpaceDE w:val="0"/>
        <w:autoSpaceDN w:val="0"/>
        <w:adjustRightInd w:val="0"/>
        <w:spacing w:before="14" w:line="466" w:lineRule="exact"/>
        <w:ind w:right="16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58.6</w:t>
      </w:r>
      <w:r>
        <w:rPr>
          <w:rFonts w:hint="eastAsia"/>
          <w:kern w:val="0"/>
          <w:position w:val="-1"/>
          <w:sz w:val="24"/>
          <w:highlight w:val="none"/>
        </w:rPr>
        <w:tab/>
      </w:r>
    </w:p>
    <w:p>
      <w:pPr>
        <w:autoSpaceDE w:val="0"/>
        <w:autoSpaceDN w:val="0"/>
        <w:adjustRightInd w:val="0"/>
        <w:spacing w:line="200" w:lineRule="exact"/>
        <w:jc w:val="left"/>
        <w:rPr>
          <w:kern w:val="0"/>
          <w:sz w:val="20"/>
          <w:szCs w:val="20"/>
          <w:highlight w:val="none"/>
        </w:rPr>
      </w:pPr>
    </w:p>
    <w:p>
      <w:pPr>
        <w:tabs>
          <w:tab w:val="left" w:pos="1760"/>
        </w:tabs>
        <w:autoSpaceDE w:val="0"/>
        <w:autoSpaceDN w:val="0"/>
        <w:adjustRightInd w:val="0"/>
        <w:spacing w:line="300" w:lineRule="exact"/>
        <w:ind w:left="105"/>
        <w:jc w:val="left"/>
        <w:rPr>
          <w:rFonts w:ascii="宋体" w:cs="宋体"/>
          <w:kern w:val="0"/>
          <w:sz w:val="24"/>
          <w:highlight w:val="none"/>
        </w:rPr>
      </w:pPr>
      <w:r>
        <w:rPr>
          <w:rFonts w:hint="eastAsia" w:ascii="宋体" w:cs="宋体"/>
          <w:spacing w:val="1"/>
          <w:kern w:val="0"/>
          <w:position w:val="3"/>
          <w:sz w:val="18"/>
          <w:szCs w:val="18"/>
          <w:highlight w:val="none"/>
        </w:rPr>
        <w:t>接收</w:t>
      </w:r>
      <w:r>
        <w:rPr>
          <w:rFonts w:hint="eastAsia" w:ascii="宋体" w:cs="宋体"/>
          <w:kern w:val="0"/>
          <w:position w:val="3"/>
          <w:sz w:val="18"/>
          <w:szCs w:val="18"/>
          <w:highlight w:val="none"/>
        </w:rPr>
        <w:t>工程</w:t>
      </w:r>
      <w:r>
        <w:rPr>
          <w:rFonts w:ascii="宋体" w:cs="宋体"/>
          <w:kern w:val="0"/>
          <w:position w:val="3"/>
          <w:sz w:val="18"/>
          <w:szCs w:val="18"/>
          <w:highlight w:val="none"/>
        </w:rPr>
        <w:tab/>
      </w:r>
      <w:r>
        <w:rPr>
          <w:rFonts w:hint="eastAsia" w:ascii="宋体" w:cs="宋体"/>
          <w:kern w:val="0"/>
          <w:position w:val="-3"/>
          <w:sz w:val="24"/>
          <w:highlight w:val="none"/>
        </w:rPr>
        <w:t>竣工验收合格的，甲方应接收工程，并在收到丙方提交的竣工验收申请报</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15" w:lineRule="auto"/>
        <w:ind w:left="1760" w:right="50" w:firstLine="1"/>
        <w:jc w:val="left"/>
        <w:rPr>
          <w:rFonts w:ascii="宋体" w:cs="宋体"/>
          <w:kern w:val="0"/>
          <w:sz w:val="24"/>
          <w:highlight w:val="none"/>
        </w:rPr>
      </w:pPr>
      <w:r>
        <w:rPr>
          <w:rFonts w:hint="eastAsia" w:ascii="宋体" w:cs="宋体"/>
          <w:kern w:val="0"/>
          <w:sz w:val="24"/>
          <w:highlight w:val="none"/>
        </w:rPr>
        <w:t>告后的</w:t>
      </w:r>
      <w:r>
        <w:rPr>
          <w:rFonts w:ascii="宋体" w:cs="宋体"/>
          <w:spacing w:val="-60"/>
          <w:kern w:val="0"/>
          <w:sz w:val="24"/>
          <w:highlight w:val="none"/>
        </w:rPr>
        <w:t xml:space="preserve"> </w:t>
      </w:r>
      <w:r>
        <w:rPr>
          <w:kern w:val="0"/>
          <w:sz w:val="24"/>
          <w:highlight w:val="none"/>
        </w:rPr>
        <w:t xml:space="preserve">56 </w:t>
      </w:r>
      <w:r>
        <w:rPr>
          <w:rFonts w:hint="eastAsia" w:ascii="宋体" w:cs="宋体"/>
          <w:kern w:val="0"/>
          <w:sz w:val="24"/>
          <w:highlight w:val="none"/>
        </w:rPr>
        <w:t>天内向丙方颁发工程接收证书。</w:t>
      </w:r>
    </w:p>
    <w:p>
      <w:pPr>
        <w:autoSpaceDE w:val="0"/>
        <w:autoSpaceDN w:val="0"/>
        <w:adjustRightInd w:val="0"/>
        <w:spacing w:line="315" w:lineRule="auto"/>
        <w:ind w:left="1760" w:right="50" w:firstLine="1"/>
        <w:jc w:val="left"/>
        <w:rPr>
          <w:rFonts w:ascii="宋体" w:cs="宋体"/>
          <w:kern w:val="0"/>
          <w:sz w:val="24"/>
          <w:highlight w:val="none"/>
        </w:rPr>
      </w:pPr>
      <w:r>
        <w:rPr>
          <w:rFonts w:hint="eastAsia" w:ascii="宋体" w:cs="宋体"/>
          <w:kern w:val="0"/>
          <w:sz w:val="24"/>
          <w:highlight w:val="none"/>
        </w:rPr>
        <w:t>竣工验收后，甲方同意接收工程但提出限期整修和完善要求的，甲方应缓</w:t>
      </w:r>
      <w:r>
        <w:rPr>
          <w:rFonts w:ascii="宋体" w:cs="宋体"/>
          <w:kern w:val="0"/>
          <w:sz w:val="24"/>
          <w:highlight w:val="none"/>
        </w:rPr>
        <w:t xml:space="preserve"> </w:t>
      </w:r>
      <w:r>
        <w:rPr>
          <w:rFonts w:hint="eastAsia" w:ascii="宋体" w:cs="宋体"/>
          <w:kern w:val="0"/>
          <w:sz w:val="24"/>
          <w:highlight w:val="none"/>
        </w:rPr>
        <w:t>发工程接收证书</w:t>
      </w:r>
      <w:r>
        <w:rPr>
          <w:rFonts w:hint="eastAsia" w:ascii="宋体" w:cs="宋体"/>
          <w:spacing w:val="-60"/>
          <w:kern w:val="0"/>
          <w:sz w:val="24"/>
          <w:highlight w:val="none"/>
        </w:rPr>
        <w:t>。</w:t>
      </w:r>
      <w:r>
        <w:rPr>
          <w:rFonts w:hint="eastAsia" w:ascii="宋体" w:cs="宋体"/>
          <w:kern w:val="0"/>
          <w:sz w:val="24"/>
          <w:highlight w:val="none"/>
        </w:rPr>
        <w:t>丙方整修和完善工作完成后</w:t>
      </w:r>
      <w:r>
        <w:rPr>
          <w:rFonts w:hint="eastAsia" w:ascii="宋体" w:cs="宋体"/>
          <w:spacing w:val="-60"/>
          <w:kern w:val="0"/>
          <w:sz w:val="24"/>
          <w:highlight w:val="none"/>
        </w:rPr>
        <w:t>，</w:t>
      </w:r>
      <w:r>
        <w:rPr>
          <w:rFonts w:hint="eastAsia" w:ascii="宋体" w:cs="宋体"/>
          <w:kern w:val="0"/>
          <w:sz w:val="24"/>
          <w:highlight w:val="none"/>
        </w:rPr>
        <w:t>监理工程师核查达到要求的，</w:t>
      </w:r>
      <w:r>
        <w:rPr>
          <w:rFonts w:ascii="宋体" w:cs="宋体"/>
          <w:kern w:val="0"/>
          <w:sz w:val="24"/>
          <w:highlight w:val="none"/>
        </w:rPr>
        <w:t xml:space="preserve"> </w:t>
      </w:r>
      <w:r>
        <w:rPr>
          <w:rFonts w:hint="eastAsia" w:ascii="宋体" w:cs="宋体"/>
          <w:kern w:val="0"/>
          <w:sz w:val="24"/>
          <w:highlight w:val="none"/>
        </w:rPr>
        <w:t>甲方应向丙方颁发工程接收证书。</w:t>
      </w:r>
    </w:p>
    <w:p>
      <w:pPr>
        <w:autoSpaceDE w:val="0"/>
        <w:autoSpaceDN w:val="0"/>
        <w:adjustRightInd w:val="0"/>
        <w:spacing w:line="315" w:lineRule="auto"/>
        <w:ind w:left="1760" w:right="50" w:firstLine="1"/>
        <w:jc w:val="left"/>
        <w:rPr>
          <w:rFonts w:ascii="宋体" w:cs="宋体"/>
          <w:kern w:val="0"/>
          <w:sz w:val="24"/>
          <w:highlight w:val="none"/>
        </w:rPr>
      </w:pPr>
      <w:r>
        <w:rPr>
          <w:rFonts w:hint="eastAsia" w:ascii="宋体" w:cs="宋体"/>
          <w:kern w:val="0"/>
          <w:sz w:val="24"/>
          <w:highlight w:val="none"/>
        </w:rPr>
        <w:t>竣工验收后，甲方不同意接收工程的，监理工程师应按照竣工验收提出的修</w:t>
      </w:r>
      <w:r>
        <w:rPr>
          <w:rFonts w:ascii="宋体" w:cs="宋体"/>
          <w:kern w:val="0"/>
          <w:sz w:val="24"/>
          <w:highlight w:val="none"/>
        </w:rPr>
        <w:t xml:space="preserve"> </w:t>
      </w:r>
      <w:r>
        <w:rPr>
          <w:rFonts w:hint="eastAsia" w:ascii="宋体" w:cs="宋体"/>
          <w:kern w:val="0"/>
          <w:sz w:val="24"/>
          <w:highlight w:val="none"/>
        </w:rPr>
        <w:t>改意见发出指令，要求丙方对合同工程不合格部分返工重做或补救处理，并</w:t>
      </w:r>
      <w:r>
        <w:rPr>
          <w:rFonts w:ascii="宋体" w:cs="宋体"/>
          <w:kern w:val="0"/>
          <w:sz w:val="24"/>
          <w:highlight w:val="none"/>
        </w:rPr>
        <w:t xml:space="preserve"> </w:t>
      </w:r>
      <w:r>
        <w:rPr>
          <w:rFonts w:hint="eastAsia" w:ascii="宋体" w:cs="宋体"/>
          <w:kern w:val="0"/>
          <w:sz w:val="24"/>
          <w:highlight w:val="none"/>
        </w:rPr>
        <w:t>承担由此产生的费用。丙方在完成合同工程不合格部分的返工重做或补救处</w:t>
      </w:r>
      <w:r>
        <w:rPr>
          <w:rFonts w:ascii="宋体" w:cs="宋体"/>
          <w:kern w:val="0"/>
          <w:sz w:val="24"/>
          <w:highlight w:val="none"/>
        </w:rPr>
        <w:t xml:space="preserve"> </w:t>
      </w:r>
      <w:r>
        <w:rPr>
          <w:rFonts w:hint="eastAsia" w:ascii="宋体" w:cs="宋体"/>
          <w:kern w:val="0"/>
          <w:sz w:val="24"/>
          <w:highlight w:val="none"/>
        </w:rPr>
        <w:t>理后，应再次提交竣工验收申请报告。</w:t>
      </w:r>
    </w:p>
    <w:p>
      <w:pPr>
        <w:tabs>
          <w:tab w:val="left" w:leader="dot" w:pos="9880"/>
        </w:tabs>
        <w:autoSpaceDE w:val="0"/>
        <w:autoSpaceDN w:val="0"/>
        <w:adjustRightInd w:val="0"/>
        <w:spacing w:before="35" w:line="271" w:lineRule="exact"/>
        <w:ind w:left="141"/>
        <w:jc w:val="left"/>
        <w:rPr>
          <w:kern w:val="0"/>
          <w:sz w:val="24"/>
          <w:highlight w:val="none"/>
        </w:rPr>
      </w:pPr>
      <w:r>
        <w:rPr>
          <w:kern w:val="0"/>
          <w:position w:val="-1"/>
          <w:sz w:val="24"/>
          <w:highlight w:val="none"/>
        </w:rPr>
        <w:t>58.7</w:t>
      </w:r>
      <w:r>
        <w:rPr>
          <w:rFonts w:hint="eastAsia"/>
          <w:kern w:val="0"/>
          <w:position w:val="-1"/>
          <w:sz w:val="24"/>
          <w:highlight w:val="none"/>
        </w:rPr>
        <w:tab/>
      </w:r>
    </w:p>
    <w:p>
      <w:pPr>
        <w:tabs>
          <w:tab w:val="left" w:pos="9880"/>
        </w:tabs>
        <w:autoSpaceDE w:val="0"/>
        <w:autoSpaceDN w:val="0"/>
        <w:adjustRightInd w:val="0"/>
        <w:spacing w:before="35"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4" w:line="220" w:lineRule="exact"/>
        <w:jc w:val="left"/>
        <w:rPr>
          <w:kern w:val="0"/>
          <w:sz w:val="22"/>
          <w:szCs w:val="22"/>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竣工日期的写</w:t>
      </w:r>
      <w:r>
        <w:rPr>
          <w:rFonts w:ascii="宋体" w:cs="宋体"/>
          <w:spacing w:val="14"/>
          <w:kern w:val="0"/>
          <w:sz w:val="18"/>
          <w:szCs w:val="18"/>
          <w:highlight w:val="none"/>
        </w:rPr>
        <w:t xml:space="preserve"> </w:t>
      </w:r>
      <w:r>
        <w:rPr>
          <w:rFonts w:hint="eastAsia" w:ascii="宋体" w:cs="宋体"/>
          <w:kern w:val="0"/>
          <w:sz w:val="18"/>
          <w:szCs w:val="18"/>
          <w:highlight w:val="none"/>
        </w:rPr>
        <w:t>明</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经验收合格的合同工程</w:t>
      </w:r>
      <w:r>
        <w:rPr>
          <w:rFonts w:hint="eastAsia" w:ascii="宋体" w:cs="宋体"/>
          <w:spacing w:val="-60"/>
          <w:kern w:val="0"/>
          <w:sz w:val="24"/>
          <w:highlight w:val="none"/>
        </w:rPr>
        <w:t>，</w:t>
      </w:r>
      <w:r>
        <w:rPr>
          <w:rFonts w:hint="eastAsia" w:ascii="宋体" w:cs="宋体"/>
          <w:kern w:val="0"/>
          <w:sz w:val="24"/>
          <w:highlight w:val="none"/>
        </w:rPr>
        <w:t>甲方应按照第</w:t>
      </w:r>
      <w:r>
        <w:rPr>
          <w:rFonts w:ascii="宋体" w:cs="宋体"/>
          <w:spacing w:val="-60"/>
          <w:kern w:val="0"/>
          <w:sz w:val="24"/>
          <w:highlight w:val="none"/>
        </w:rPr>
        <w:t xml:space="preserve"> </w:t>
      </w:r>
      <w:r>
        <w:rPr>
          <w:kern w:val="0"/>
          <w:sz w:val="24"/>
          <w:highlight w:val="none"/>
        </w:rPr>
        <w:t xml:space="preserve">38.2 </w:t>
      </w:r>
      <w:r>
        <w:rPr>
          <w:rFonts w:hint="eastAsia" w:ascii="宋体" w:cs="宋体"/>
          <w:kern w:val="0"/>
          <w:sz w:val="24"/>
          <w:highlight w:val="none"/>
        </w:rPr>
        <w:t>款规定在工程接收证书上写明合</w:t>
      </w:r>
      <w:r>
        <w:rPr>
          <w:rFonts w:ascii="宋体" w:cs="宋体"/>
          <w:kern w:val="0"/>
          <w:sz w:val="24"/>
          <w:highlight w:val="none"/>
        </w:rPr>
        <w:t xml:space="preserve"> </w:t>
      </w:r>
      <w:r>
        <w:rPr>
          <w:rFonts w:hint="eastAsia" w:ascii="宋体" w:cs="宋体"/>
          <w:kern w:val="0"/>
          <w:sz w:val="24"/>
          <w:highlight w:val="none"/>
        </w:rPr>
        <w:t>同工程的实际竣工日期。</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58.8</w:t>
      </w:r>
      <w:r>
        <w:rPr>
          <w:rFonts w:hint="eastAsia"/>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7"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单位工程和工</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程部</w:t>
      </w:r>
      <w:r>
        <w:rPr>
          <w:rFonts w:hint="eastAsia" w:ascii="宋体" w:cs="宋体"/>
          <w:kern w:val="0"/>
          <w:sz w:val="18"/>
          <w:szCs w:val="18"/>
          <w:highlight w:val="none"/>
        </w:rPr>
        <w:t>位</w:t>
      </w:r>
      <w:r>
        <w:rPr>
          <w:rFonts w:hint="eastAsia" w:ascii="宋体" w:cs="宋体"/>
          <w:spacing w:val="1"/>
          <w:kern w:val="0"/>
          <w:sz w:val="18"/>
          <w:szCs w:val="18"/>
          <w:highlight w:val="none"/>
        </w:rPr>
        <w:t>验收</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甲方要求某一单位工程或任一工程部位提前办理竣工验收的，应与丙方签</w:t>
      </w:r>
      <w:r>
        <w:rPr>
          <w:rFonts w:ascii="宋体" w:cs="宋体"/>
          <w:kern w:val="0"/>
          <w:sz w:val="24"/>
          <w:highlight w:val="none"/>
        </w:rPr>
        <w:t xml:space="preserve"> </w:t>
      </w:r>
      <w:r>
        <w:rPr>
          <w:rFonts w:hint="eastAsia" w:ascii="宋体" w:cs="宋体"/>
          <w:kern w:val="0"/>
          <w:sz w:val="24"/>
          <w:highlight w:val="none"/>
        </w:rPr>
        <w:t>订单位工程或工程部位竣工验收协议，作为本合同的附件。</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7" w:line="180" w:lineRule="exact"/>
        <w:jc w:val="left"/>
        <w:rPr>
          <w:rFonts w:ascii="宋体" w:cs="宋体"/>
          <w:kern w:val="0"/>
          <w:sz w:val="18"/>
          <w:szCs w:val="18"/>
          <w:highlight w:val="none"/>
        </w:rPr>
      </w:pPr>
    </w:p>
    <w:p>
      <w:pPr>
        <w:autoSpaceDE w:val="0"/>
        <w:autoSpaceDN w:val="0"/>
        <w:adjustRightInd w:val="0"/>
        <w:spacing w:line="318" w:lineRule="exact"/>
        <w:ind w:left="1760" w:right="186"/>
        <w:rPr>
          <w:rFonts w:ascii="宋体" w:cs="宋体"/>
          <w:kern w:val="0"/>
          <w:sz w:val="24"/>
          <w:highlight w:val="none"/>
        </w:rPr>
      </w:pPr>
      <w:r>
        <w:rPr>
          <w:rFonts w:hint="eastAsia" w:ascii="宋体" w:cs="宋体"/>
          <w:kern w:val="0"/>
          <w:position w:val="-1"/>
          <w:sz w:val="24"/>
          <w:highlight w:val="none"/>
        </w:rPr>
        <w:t>（</w:t>
      </w:r>
      <w:r>
        <w:rPr>
          <w:kern w:val="0"/>
          <w:position w:val="-1"/>
          <w:sz w:val="24"/>
          <w:highlight w:val="none"/>
        </w:rPr>
        <w:t>1</w:t>
      </w:r>
      <w:r>
        <w:rPr>
          <w:rFonts w:hint="eastAsia" w:ascii="宋体" w:cs="宋体"/>
          <w:spacing w:val="-60"/>
          <w:kern w:val="0"/>
          <w:position w:val="-1"/>
          <w:sz w:val="24"/>
          <w:highlight w:val="none"/>
        </w:rPr>
        <w:t>）</w:t>
      </w:r>
      <w:r>
        <w:rPr>
          <w:rFonts w:hint="eastAsia" w:ascii="宋体" w:cs="宋体"/>
          <w:kern w:val="0"/>
          <w:position w:val="-1"/>
          <w:sz w:val="24"/>
          <w:highlight w:val="none"/>
        </w:rPr>
        <w:t>甲方根据合同进度计划安排</w:t>
      </w:r>
      <w:r>
        <w:rPr>
          <w:rFonts w:hint="eastAsia" w:ascii="宋体" w:cs="宋体"/>
          <w:spacing w:val="-60"/>
          <w:kern w:val="0"/>
          <w:position w:val="-1"/>
          <w:sz w:val="24"/>
          <w:highlight w:val="none"/>
        </w:rPr>
        <w:t>，</w:t>
      </w:r>
      <w:r>
        <w:rPr>
          <w:rFonts w:hint="eastAsia" w:ascii="宋体" w:cs="宋体"/>
          <w:kern w:val="0"/>
          <w:position w:val="-1"/>
          <w:sz w:val="24"/>
          <w:highlight w:val="none"/>
        </w:rPr>
        <w:t>在全部工程竣工前需要使用已经竣工的单</w:t>
      </w:r>
    </w:p>
    <w:p>
      <w:pPr>
        <w:autoSpaceDE w:val="0"/>
        <w:autoSpaceDN w:val="0"/>
        <w:adjustRightInd w:val="0"/>
        <w:spacing w:before="96" w:line="312" w:lineRule="auto"/>
        <w:ind w:left="1760" w:right="169"/>
        <w:rPr>
          <w:rFonts w:ascii="宋体" w:cs="宋体"/>
          <w:kern w:val="0"/>
          <w:sz w:val="24"/>
          <w:highlight w:val="none"/>
        </w:rPr>
      </w:pPr>
      <w:r>
        <w:rPr>
          <w:rFonts w:hint="eastAsia" w:ascii="宋体" w:cs="宋体"/>
          <w:kern w:val="0"/>
          <w:sz w:val="24"/>
          <w:highlight w:val="none"/>
        </w:rPr>
        <w:t>位工程或工程部位时，或丙方提出经甲方同意时，可进行单位工程或工程</w:t>
      </w:r>
      <w:r>
        <w:rPr>
          <w:rFonts w:ascii="宋体" w:cs="宋体"/>
          <w:kern w:val="0"/>
          <w:sz w:val="24"/>
          <w:highlight w:val="none"/>
        </w:rPr>
        <w:t xml:space="preserve"> </w:t>
      </w:r>
      <w:r>
        <w:rPr>
          <w:rFonts w:hint="eastAsia" w:ascii="宋体" w:cs="宋体"/>
          <w:kern w:val="0"/>
          <w:sz w:val="24"/>
          <w:highlight w:val="none"/>
        </w:rPr>
        <w:t>部位验收。验收的程序可按照第</w:t>
      </w:r>
      <w:r>
        <w:rPr>
          <w:rFonts w:ascii="宋体" w:cs="宋体"/>
          <w:spacing w:val="-60"/>
          <w:kern w:val="0"/>
          <w:sz w:val="24"/>
          <w:highlight w:val="none"/>
        </w:rPr>
        <w:t xml:space="preserve"> </w:t>
      </w:r>
      <w:r>
        <w:rPr>
          <w:kern w:val="0"/>
          <w:sz w:val="24"/>
          <w:highlight w:val="none"/>
        </w:rPr>
        <w:t xml:space="preserve">58.2  </w:t>
      </w:r>
      <w:r>
        <w:rPr>
          <w:rFonts w:hint="eastAsia" w:ascii="宋体" w:cs="宋体"/>
          <w:kern w:val="0"/>
          <w:sz w:val="24"/>
          <w:highlight w:val="none"/>
        </w:rPr>
        <w:t>款、第</w:t>
      </w:r>
      <w:r>
        <w:rPr>
          <w:rFonts w:ascii="宋体" w:cs="宋体"/>
          <w:spacing w:val="-60"/>
          <w:kern w:val="0"/>
          <w:sz w:val="24"/>
          <w:highlight w:val="none"/>
        </w:rPr>
        <w:t xml:space="preserve"> </w:t>
      </w:r>
      <w:r>
        <w:rPr>
          <w:kern w:val="0"/>
          <w:sz w:val="24"/>
          <w:highlight w:val="none"/>
        </w:rPr>
        <w:t xml:space="preserve">58.6  </w:t>
      </w:r>
      <w:r>
        <w:rPr>
          <w:rFonts w:hint="eastAsia" w:ascii="宋体" w:cs="宋体"/>
          <w:kern w:val="0"/>
          <w:sz w:val="24"/>
          <w:highlight w:val="none"/>
        </w:rPr>
        <w:t>款规定进行。验收合格后，</w:t>
      </w:r>
      <w:r>
        <w:rPr>
          <w:rFonts w:ascii="宋体" w:cs="宋体"/>
          <w:kern w:val="0"/>
          <w:sz w:val="24"/>
          <w:highlight w:val="none"/>
        </w:rPr>
        <w:t xml:space="preserve"> </w:t>
      </w:r>
      <w:r>
        <w:rPr>
          <w:rFonts w:hint="eastAsia" w:ascii="宋体" w:cs="宋体"/>
          <w:kern w:val="0"/>
          <w:sz w:val="24"/>
          <w:highlight w:val="none"/>
        </w:rPr>
        <w:t>甲方应向丙方颁发单位工程或工程部位接收证书，并负责照管。单位工程</w:t>
      </w:r>
      <w:r>
        <w:rPr>
          <w:rFonts w:ascii="宋体" w:cs="宋体"/>
          <w:kern w:val="0"/>
          <w:sz w:val="24"/>
          <w:highlight w:val="none"/>
        </w:rPr>
        <w:t xml:space="preserve"> </w:t>
      </w:r>
      <w:r>
        <w:rPr>
          <w:rFonts w:hint="eastAsia" w:ascii="宋体" w:cs="宋体"/>
          <w:kern w:val="0"/>
          <w:sz w:val="24"/>
          <w:highlight w:val="none"/>
        </w:rPr>
        <w:t>或工程部位的验收成果和结论，作为全部工程竣工验收申请报告的附件。</w:t>
      </w:r>
    </w:p>
    <w:p>
      <w:pPr>
        <w:autoSpaceDE w:val="0"/>
        <w:autoSpaceDN w:val="0"/>
        <w:adjustRightInd w:val="0"/>
        <w:spacing w:before="42" w:line="309" w:lineRule="auto"/>
        <w:ind w:left="1760" w:right="171"/>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spacing w:val="-60"/>
          <w:kern w:val="0"/>
          <w:sz w:val="24"/>
          <w:highlight w:val="none"/>
        </w:rPr>
        <w:t>）</w:t>
      </w:r>
      <w:r>
        <w:rPr>
          <w:rFonts w:hint="eastAsia" w:ascii="宋体" w:cs="宋体"/>
          <w:kern w:val="0"/>
          <w:sz w:val="24"/>
          <w:highlight w:val="none"/>
        </w:rPr>
        <w:t>甲方在全部工程竣工前</w:t>
      </w:r>
      <w:r>
        <w:rPr>
          <w:rFonts w:hint="eastAsia" w:ascii="宋体" w:cs="宋体"/>
          <w:spacing w:val="-60"/>
          <w:kern w:val="0"/>
          <w:sz w:val="24"/>
          <w:highlight w:val="none"/>
        </w:rPr>
        <w:t>，</w:t>
      </w:r>
      <w:r>
        <w:rPr>
          <w:rFonts w:hint="eastAsia" w:ascii="宋体" w:cs="宋体"/>
          <w:kern w:val="0"/>
          <w:sz w:val="24"/>
          <w:highlight w:val="none"/>
        </w:rPr>
        <w:t>使用已接收的单位工程或工程部位导致丙方</w:t>
      </w:r>
      <w:r>
        <w:rPr>
          <w:rFonts w:ascii="宋体" w:cs="宋体"/>
          <w:kern w:val="0"/>
          <w:sz w:val="24"/>
          <w:highlight w:val="none"/>
        </w:rPr>
        <w:t xml:space="preserve"> </w:t>
      </w:r>
      <w:r>
        <w:rPr>
          <w:rFonts w:hint="eastAsia" w:ascii="宋体" w:cs="宋体"/>
          <w:kern w:val="0"/>
          <w:sz w:val="24"/>
          <w:highlight w:val="none"/>
        </w:rPr>
        <w:t>费用增加的，甲方应承担由此增加的费用和（或）延误的工期，并向丙方</w:t>
      </w:r>
      <w:r>
        <w:rPr>
          <w:rFonts w:ascii="宋体" w:cs="宋体"/>
          <w:kern w:val="0"/>
          <w:sz w:val="24"/>
          <w:highlight w:val="none"/>
        </w:rPr>
        <w:t xml:space="preserve"> </w:t>
      </w:r>
      <w:r>
        <w:rPr>
          <w:rFonts w:hint="eastAsia" w:ascii="宋体" w:cs="宋体"/>
          <w:kern w:val="0"/>
          <w:sz w:val="24"/>
          <w:highlight w:val="none"/>
        </w:rPr>
        <w:t>支付合理利润。</w:t>
      </w:r>
    </w:p>
    <w:p>
      <w:pPr>
        <w:autoSpaceDE w:val="0"/>
        <w:autoSpaceDN w:val="0"/>
        <w:adjustRightInd w:val="0"/>
        <w:spacing w:before="42" w:line="309" w:lineRule="auto"/>
        <w:ind w:left="1760" w:right="171"/>
        <w:rPr>
          <w:rFonts w:ascii="宋体" w:cs="宋体"/>
          <w:kern w:val="0"/>
          <w:sz w:val="24"/>
          <w:highlight w:val="none"/>
        </w:rPr>
        <w:sectPr>
          <w:type w:val="continuous"/>
          <w:pgSz w:w="11920" w:h="16840"/>
          <w:pgMar w:top="1560" w:right="880" w:bottom="280" w:left="880" w:header="720" w:footer="720" w:gutter="0"/>
          <w:cols w:space="720" w:num="1"/>
        </w:sectPr>
      </w:pPr>
    </w:p>
    <w:p>
      <w:pPr>
        <w:tabs>
          <w:tab w:val="left" w:leader="dot" w:pos="9880"/>
        </w:tabs>
        <w:autoSpaceDE w:val="0"/>
        <w:autoSpaceDN w:val="0"/>
        <w:adjustRightInd w:val="0"/>
        <w:spacing w:before="75" w:line="271" w:lineRule="exact"/>
        <w:ind w:left="141"/>
        <w:jc w:val="left"/>
        <w:rPr>
          <w:kern w:val="0"/>
          <w:sz w:val="24"/>
          <w:highlight w:val="none"/>
        </w:rPr>
      </w:pPr>
      <w:r>
        <w:rPr>
          <w:kern w:val="0"/>
          <w:position w:val="-1"/>
          <w:sz w:val="24"/>
          <w:highlight w:val="none"/>
        </w:rPr>
        <w:t>58.9</w:t>
      </w:r>
      <w:r>
        <w:rPr>
          <w:kern w:val="0"/>
          <w:position w:val="-1"/>
          <w:sz w:val="24"/>
          <w:highlight w:val="none"/>
        </w:rPr>
        <w:tab/>
      </w:r>
    </w:p>
    <w:p>
      <w:pPr>
        <w:autoSpaceDE w:val="0"/>
        <w:autoSpaceDN w:val="0"/>
        <w:adjustRightInd w:val="0"/>
        <w:spacing w:line="200" w:lineRule="exact"/>
        <w:jc w:val="left"/>
        <w:rPr>
          <w:kern w:val="0"/>
          <w:sz w:val="20"/>
          <w:szCs w:val="20"/>
          <w:highlight w:val="none"/>
        </w:rPr>
      </w:pPr>
    </w:p>
    <w:p>
      <w:pPr>
        <w:tabs>
          <w:tab w:val="left" w:pos="1760"/>
        </w:tabs>
        <w:autoSpaceDE w:val="0"/>
        <w:autoSpaceDN w:val="0"/>
        <w:adjustRightInd w:val="0"/>
        <w:spacing w:line="300" w:lineRule="exact"/>
        <w:ind w:left="105"/>
        <w:jc w:val="left"/>
        <w:rPr>
          <w:rFonts w:ascii="宋体" w:cs="宋体"/>
          <w:kern w:val="0"/>
          <w:sz w:val="24"/>
          <w:highlight w:val="none"/>
        </w:rPr>
      </w:pPr>
      <w:r>
        <w:rPr>
          <w:rFonts w:hint="eastAsia" w:ascii="宋体" w:cs="宋体"/>
          <w:spacing w:val="1"/>
          <w:kern w:val="0"/>
          <w:position w:val="3"/>
          <w:sz w:val="18"/>
          <w:szCs w:val="18"/>
          <w:highlight w:val="none"/>
        </w:rPr>
        <w:t>施工</w:t>
      </w:r>
      <w:r>
        <w:rPr>
          <w:rFonts w:hint="eastAsia" w:ascii="宋体" w:cs="宋体"/>
          <w:kern w:val="0"/>
          <w:position w:val="3"/>
          <w:sz w:val="18"/>
          <w:szCs w:val="18"/>
          <w:highlight w:val="none"/>
        </w:rPr>
        <w:t>期</w:t>
      </w:r>
      <w:r>
        <w:rPr>
          <w:rFonts w:hint="eastAsia" w:ascii="宋体" w:cs="宋体"/>
          <w:spacing w:val="1"/>
          <w:kern w:val="0"/>
          <w:position w:val="3"/>
          <w:sz w:val="18"/>
          <w:szCs w:val="18"/>
          <w:highlight w:val="none"/>
        </w:rPr>
        <w:t>运</w:t>
      </w:r>
      <w:r>
        <w:rPr>
          <w:rFonts w:hint="eastAsia" w:ascii="宋体" w:cs="宋体"/>
          <w:kern w:val="0"/>
          <w:position w:val="3"/>
          <w:sz w:val="18"/>
          <w:szCs w:val="18"/>
          <w:highlight w:val="none"/>
        </w:rPr>
        <w:t>行</w:t>
      </w:r>
      <w:r>
        <w:rPr>
          <w:rFonts w:ascii="宋体" w:cs="宋体"/>
          <w:kern w:val="0"/>
          <w:position w:val="3"/>
          <w:sz w:val="18"/>
          <w:szCs w:val="18"/>
          <w:highlight w:val="none"/>
        </w:rPr>
        <w:tab/>
      </w:r>
      <w:r>
        <w:rPr>
          <w:rFonts w:hint="eastAsia" w:ascii="宋体" w:cs="宋体"/>
          <w:kern w:val="0"/>
          <w:position w:val="-3"/>
          <w:sz w:val="24"/>
          <w:highlight w:val="none"/>
        </w:rPr>
        <w:t>合同工程尚未全部竣</w:t>
      </w:r>
      <w:r>
        <w:rPr>
          <w:rFonts w:hint="eastAsia" w:ascii="宋体" w:cs="宋体"/>
          <w:spacing w:val="-60"/>
          <w:kern w:val="0"/>
          <w:position w:val="-3"/>
          <w:sz w:val="24"/>
          <w:highlight w:val="none"/>
        </w:rPr>
        <w:t>工</w:t>
      </w:r>
      <w:r>
        <w:rPr>
          <w:rFonts w:hint="eastAsia" w:ascii="宋体" w:cs="宋体"/>
          <w:kern w:val="0"/>
          <w:position w:val="-3"/>
          <w:sz w:val="24"/>
          <w:highlight w:val="none"/>
        </w:rPr>
        <w:t>（其中某项或某几项单位工程或工程部位已竣工</w:t>
      </w:r>
      <w:r>
        <w:rPr>
          <w:rFonts w:hint="eastAsia" w:ascii="宋体" w:cs="宋体"/>
          <w:spacing w:val="-120"/>
          <w:kern w:val="0"/>
          <w:position w:val="-3"/>
          <w:sz w:val="24"/>
          <w:highlight w:val="none"/>
        </w:rPr>
        <w:t>）</w:t>
      </w:r>
      <w:r>
        <w:rPr>
          <w:rFonts w:hint="eastAsia" w:ascii="宋体" w:cs="宋体"/>
          <w:spacing w:val="-60"/>
          <w:kern w:val="0"/>
          <w:position w:val="-3"/>
          <w:sz w:val="24"/>
          <w:highlight w:val="none"/>
        </w:rPr>
        <w:t>，</w:t>
      </w:r>
      <w:r>
        <w:rPr>
          <w:rFonts w:hint="eastAsia" w:ascii="宋体" w:cs="宋体"/>
          <w:kern w:val="0"/>
          <w:position w:val="-3"/>
          <w:sz w:val="24"/>
          <w:highlight w:val="none"/>
        </w:rPr>
        <w:t>根据</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12" w:lineRule="auto"/>
        <w:ind w:left="1760" w:right="49"/>
        <w:jc w:val="left"/>
        <w:rPr>
          <w:rFonts w:ascii="宋体" w:cs="宋体"/>
          <w:kern w:val="0"/>
          <w:sz w:val="24"/>
          <w:highlight w:val="none"/>
        </w:rPr>
      </w:pPr>
      <w:r>
        <w:rPr>
          <w:rFonts w:hint="eastAsia" w:ascii="宋体" w:cs="宋体"/>
          <w:kern w:val="0"/>
          <w:sz w:val="24"/>
          <w:highlight w:val="none"/>
        </w:rPr>
        <w:t>合同约定需要在施工期运行的</w:t>
      </w:r>
      <w:r>
        <w:rPr>
          <w:rFonts w:hint="eastAsia" w:ascii="宋体" w:cs="宋体"/>
          <w:spacing w:val="-30"/>
          <w:kern w:val="0"/>
          <w:sz w:val="24"/>
          <w:highlight w:val="none"/>
        </w:rPr>
        <w:t>，</w:t>
      </w:r>
      <w:r>
        <w:rPr>
          <w:rFonts w:hint="eastAsia" w:ascii="宋体" w:cs="宋体"/>
          <w:kern w:val="0"/>
          <w:sz w:val="24"/>
          <w:highlight w:val="none"/>
        </w:rPr>
        <w:t>应由甲方按照第</w:t>
      </w:r>
      <w:r>
        <w:rPr>
          <w:rFonts w:ascii="宋体" w:cs="宋体"/>
          <w:spacing w:val="-60"/>
          <w:kern w:val="0"/>
          <w:sz w:val="24"/>
          <w:highlight w:val="none"/>
        </w:rPr>
        <w:t xml:space="preserve"> </w:t>
      </w:r>
      <w:r>
        <w:rPr>
          <w:kern w:val="0"/>
          <w:sz w:val="24"/>
          <w:highlight w:val="none"/>
        </w:rPr>
        <w:t xml:space="preserve">58.8 </w:t>
      </w:r>
      <w:r>
        <w:rPr>
          <w:rFonts w:hint="eastAsia" w:ascii="宋体" w:cs="宋体"/>
          <w:kern w:val="0"/>
          <w:sz w:val="24"/>
          <w:highlight w:val="none"/>
        </w:rPr>
        <w:t>款规定验收合格</w:t>
      </w:r>
      <w:r>
        <w:rPr>
          <w:rFonts w:hint="eastAsia" w:ascii="宋体" w:cs="宋体"/>
          <w:spacing w:val="-30"/>
          <w:kern w:val="0"/>
          <w:sz w:val="24"/>
          <w:highlight w:val="none"/>
        </w:rPr>
        <w:t>，</w:t>
      </w:r>
      <w:r>
        <w:rPr>
          <w:rFonts w:hint="eastAsia" w:ascii="宋体" w:cs="宋体"/>
          <w:kern w:val="0"/>
          <w:sz w:val="24"/>
          <w:highlight w:val="none"/>
        </w:rPr>
        <w:t>并确</w:t>
      </w:r>
      <w:r>
        <w:rPr>
          <w:rFonts w:ascii="宋体" w:cs="宋体"/>
          <w:kern w:val="0"/>
          <w:sz w:val="24"/>
          <w:highlight w:val="none"/>
        </w:rPr>
        <w:t xml:space="preserve"> </w:t>
      </w:r>
      <w:r>
        <w:rPr>
          <w:rFonts w:hint="eastAsia" w:ascii="宋体" w:cs="宋体"/>
          <w:kern w:val="0"/>
          <w:sz w:val="24"/>
          <w:highlight w:val="none"/>
        </w:rPr>
        <w:t>保安全后，才能投入施工期运行。</w:t>
      </w:r>
    </w:p>
    <w:p>
      <w:pPr>
        <w:autoSpaceDE w:val="0"/>
        <w:autoSpaceDN w:val="0"/>
        <w:adjustRightInd w:val="0"/>
        <w:spacing w:line="312" w:lineRule="auto"/>
        <w:ind w:left="1760" w:right="49"/>
        <w:jc w:val="left"/>
        <w:rPr>
          <w:rFonts w:ascii="宋体" w:cs="宋体"/>
          <w:kern w:val="0"/>
          <w:sz w:val="24"/>
          <w:highlight w:val="none"/>
        </w:rPr>
      </w:pPr>
      <w:r>
        <w:rPr>
          <w:rFonts w:hint="eastAsia" w:ascii="宋体" w:cs="宋体"/>
          <w:kern w:val="0"/>
          <w:sz w:val="24"/>
          <w:highlight w:val="none"/>
        </w:rPr>
        <w:t>在施工期运行中，发现单位工程或工程部位存在缺陷或损坏的，由丙方按照</w:t>
      </w:r>
      <w:r>
        <w:rPr>
          <w:rFonts w:ascii="宋体" w:cs="宋体"/>
          <w:kern w:val="0"/>
          <w:sz w:val="24"/>
          <w:highlight w:val="none"/>
        </w:rPr>
        <w:t xml:space="preserve"> </w:t>
      </w:r>
      <w:r>
        <w:rPr>
          <w:rFonts w:hint="eastAsia" w:ascii="宋体" w:cs="宋体"/>
          <w:kern w:val="0"/>
          <w:sz w:val="24"/>
          <w:highlight w:val="none"/>
        </w:rPr>
        <w:t>第</w:t>
      </w:r>
      <w:r>
        <w:rPr>
          <w:rFonts w:ascii="宋体" w:cs="宋体"/>
          <w:spacing w:val="-60"/>
          <w:kern w:val="0"/>
          <w:sz w:val="24"/>
          <w:highlight w:val="none"/>
        </w:rPr>
        <w:t xml:space="preserve"> </w:t>
      </w:r>
      <w:r>
        <w:rPr>
          <w:kern w:val="0"/>
          <w:sz w:val="24"/>
          <w:highlight w:val="none"/>
        </w:rPr>
        <w:t xml:space="preserve">59.3 </w:t>
      </w:r>
      <w:r>
        <w:rPr>
          <w:rFonts w:hint="eastAsia" w:ascii="宋体" w:cs="宋体"/>
          <w:kern w:val="0"/>
          <w:sz w:val="24"/>
          <w:highlight w:val="none"/>
        </w:rPr>
        <w:t>款规定进行修复。</w:t>
      </w:r>
    </w:p>
    <w:p>
      <w:pPr>
        <w:tabs>
          <w:tab w:val="left" w:leader="dot" w:pos="9880"/>
        </w:tabs>
        <w:autoSpaceDE w:val="0"/>
        <w:autoSpaceDN w:val="0"/>
        <w:adjustRightInd w:val="0"/>
        <w:spacing w:before="12" w:line="271" w:lineRule="exact"/>
        <w:ind w:left="141"/>
        <w:jc w:val="left"/>
        <w:rPr>
          <w:kern w:val="0"/>
          <w:sz w:val="24"/>
          <w:highlight w:val="none"/>
        </w:rPr>
      </w:pPr>
      <w:r>
        <w:rPr>
          <w:kern w:val="0"/>
          <w:position w:val="-1"/>
          <w:sz w:val="24"/>
          <w:highlight w:val="none"/>
        </w:rPr>
        <w:t>58.10</w:t>
      </w:r>
      <w:r>
        <w:rPr>
          <w:kern w:val="0"/>
          <w:position w:val="-1"/>
          <w:sz w:val="24"/>
          <w:highlight w:val="none"/>
        </w:rPr>
        <w:tab/>
      </w:r>
    </w:p>
    <w:p>
      <w:pPr>
        <w:autoSpaceDE w:val="0"/>
        <w:autoSpaceDN w:val="0"/>
        <w:adjustRightInd w:val="0"/>
        <w:spacing w:line="200" w:lineRule="exact"/>
        <w:jc w:val="left"/>
        <w:rPr>
          <w:kern w:val="0"/>
          <w:sz w:val="20"/>
          <w:szCs w:val="20"/>
          <w:highlight w:val="none"/>
        </w:rPr>
      </w:pPr>
    </w:p>
    <w:p>
      <w:pPr>
        <w:tabs>
          <w:tab w:val="left" w:pos="1760"/>
        </w:tabs>
        <w:autoSpaceDE w:val="0"/>
        <w:autoSpaceDN w:val="0"/>
        <w:adjustRightInd w:val="0"/>
        <w:spacing w:line="300" w:lineRule="exact"/>
        <w:ind w:left="105"/>
        <w:jc w:val="left"/>
        <w:rPr>
          <w:rFonts w:ascii="宋体" w:cs="宋体"/>
          <w:kern w:val="0"/>
          <w:sz w:val="24"/>
          <w:highlight w:val="none"/>
        </w:rPr>
      </w:pPr>
      <w:r>
        <w:rPr>
          <w:rFonts w:hint="eastAsia" w:ascii="宋体" w:cs="宋体"/>
          <w:spacing w:val="1"/>
          <w:kern w:val="0"/>
          <w:position w:val="3"/>
          <w:sz w:val="18"/>
          <w:szCs w:val="18"/>
          <w:highlight w:val="none"/>
        </w:rPr>
        <w:t>竣工</w:t>
      </w:r>
      <w:r>
        <w:rPr>
          <w:rFonts w:hint="eastAsia" w:ascii="宋体" w:cs="宋体"/>
          <w:kern w:val="0"/>
          <w:position w:val="3"/>
          <w:sz w:val="18"/>
          <w:szCs w:val="18"/>
          <w:highlight w:val="none"/>
        </w:rPr>
        <w:t>清场</w:t>
      </w:r>
      <w:r>
        <w:rPr>
          <w:rFonts w:ascii="宋体" w:cs="宋体"/>
          <w:kern w:val="0"/>
          <w:position w:val="3"/>
          <w:sz w:val="18"/>
          <w:szCs w:val="18"/>
          <w:highlight w:val="none"/>
        </w:rPr>
        <w:tab/>
      </w:r>
      <w:r>
        <w:rPr>
          <w:rFonts w:hint="eastAsia" w:ascii="宋体" w:cs="宋体"/>
          <w:kern w:val="0"/>
          <w:position w:val="-3"/>
          <w:sz w:val="24"/>
          <w:highlight w:val="none"/>
        </w:rPr>
        <w:t>除专用条款另有约定外，工程接收证书颁发后，丙方应按照以下要求对施工</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rFonts w:hint="eastAsia" w:ascii="宋体" w:cs="宋体"/>
          <w:kern w:val="0"/>
          <w:sz w:val="24"/>
          <w:highlight w:val="none"/>
        </w:rPr>
        <w:t>场地进行清理，直至监理工程师检验合格为止。竣工清场费用由丙方承担。</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ind w:left="1761"/>
        <w:jc w:val="left"/>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）施工场地内残留的垃圾已全部清除出场；</w:t>
      </w:r>
    </w:p>
    <w:p>
      <w:pPr>
        <w:autoSpaceDE w:val="0"/>
        <w:autoSpaceDN w:val="0"/>
        <w:adjustRightInd w:val="0"/>
        <w:spacing w:before="96"/>
        <w:ind w:left="1761"/>
        <w:jc w:val="left"/>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kern w:val="0"/>
          <w:sz w:val="24"/>
          <w:highlight w:val="none"/>
        </w:rPr>
        <w:t>）临时设施已拆除，场地已按照合同要求进行清理、平整或复原；</w:t>
      </w:r>
    </w:p>
    <w:p>
      <w:pPr>
        <w:autoSpaceDE w:val="0"/>
        <w:autoSpaceDN w:val="0"/>
        <w:adjustRightInd w:val="0"/>
        <w:spacing w:before="96" w:line="301" w:lineRule="auto"/>
        <w:ind w:left="1760" w:right="51"/>
        <w:jc w:val="left"/>
        <w:rPr>
          <w:rFonts w:ascii="宋体" w:cs="宋体"/>
          <w:kern w:val="0"/>
          <w:sz w:val="24"/>
          <w:highlight w:val="none"/>
        </w:rPr>
      </w:pPr>
      <w:r>
        <w:rPr>
          <w:rFonts w:hint="eastAsia" w:ascii="宋体" w:cs="宋体"/>
          <w:kern w:val="0"/>
          <w:sz w:val="24"/>
          <w:highlight w:val="none"/>
        </w:rPr>
        <w:t>（</w:t>
      </w:r>
      <w:r>
        <w:rPr>
          <w:kern w:val="0"/>
          <w:sz w:val="24"/>
          <w:highlight w:val="none"/>
        </w:rPr>
        <w:t>3</w:t>
      </w:r>
      <w:r>
        <w:rPr>
          <w:rFonts w:hint="eastAsia" w:ascii="宋体" w:cs="宋体"/>
          <w:spacing w:val="-60"/>
          <w:kern w:val="0"/>
          <w:sz w:val="24"/>
          <w:highlight w:val="none"/>
        </w:rPr>
        <w:t>）</w:t>
      </w:r>
      <w:r>
        <w:rPr>
          <w:rFonts w:hint="eastAsia" w:ascii="宋体" w:cs="宋体"/>
          <w:kern w:val="0"/>
          <w:sz w:val="24"/>
          <w:highlight w:val="none"/>
        </w:rPr>
        <w:t>按照合同约定应撤离的丙方设备和剩余的材料</w:t>
      </w:r>
      <w:r>
        <w:rPr>
          <w:rFonts w:hint="eastAsia" w:ascii="宋体" w:cs="宋体"/>
          <w:spacing w:val="-60"/>
          <w:kern w:val="0"/>
          <w:sz w:val="24"/>
          <w:highlight w:val="none"/>
        </w:rPr>
        <w:t>，</w:t>
      </w:r>
      <w:r>
        <w:rPr>
          <w:rFonts w:hint="eastAsia" w:ascii="宋体" w:cs="宋体"/>
          <w:kern w:val="0"/>
          <w:sz w:val="24"/>
          <w:highlight w:val="none"/>
        </w:rPr>
        <w:t>包括废弃的施工设备和</w:t>
      </w:r>
      <w:r>
        <w:rPr>
          <w:rFonts w:ascii="宋体" w:cs="宋体"/>
          <w:kern w:val="0"/>
          <w:sz w:val="24"/>
          <w:highlight w:val="none"/>
        </w:rPr>
        <w:t xml:space="preserve"> </w:t>
      </w:r>
      <w:r>
        <w:rPr>
          <w:rFonts w:hint="eastAsia" w:ascii="宋体" w:cs="宋体"/>
          <w:kern w:val="0"/>
          <w:sz w:val="24"/>
          <w:highlight w:val="none"/>
        </w:rPr>
        <w:t>材料，已按照计划撤离施工场地；</w:t>
      </w:r>
    </w:p>
    <w:p>
      <w:pPr>
        <w:autoSpaceDE w:val="0"/>
        <w:autoSpaceDN w:val="0"/>
        <w:adjustRightInd w:val="0"/>
        <w:spacing w:before="52" w:line="301" w:lineRule="auto"/>
        <w:ind w:left="1760" w:right="50"/>
        <w:jc w:val="left"/>
        <w:rPr>
          <w:rFonts w:ascii="宋体" w:cs="宋体"/>
          <w:kern w:val="0"/>
          <w:sz w:val="24"/>
          <w:highlight w:val="none"/>
        </w:rPr>
      </w:pPr>
      <w:r>
        <w:rPr>
          <w:rFonts w:hint="eastAsia" w:ascii="宋体" w:cs="宋体"/>
          <w:kern w:val="0"/>
          <w:sz w:val="24"/>
          <w:highlight w:val="none"/>
        </w:rPr>
        <w:t>（</w:t>
      </w:r>
      <w:r>
        <w:rPr>
          <w:kern w:val="0"/>
          <w:sz w:val="24"/>
          <w:highlight w:val="none"/>
        </w:rPr>
        <w:t>4</w:t>
      </w:r>
      <w:r>
        <w:rPr>
          <w:rFonts w:hint="eastAsia" w:ascii="宋体" w:cs="宋体"/>
          <w:spacing w:val="-40"/>
          <w:kern w:val="0"/>
          <w:sz w:val="24"/>
          <w:highlight w:val="none"/>
        </w:rPr>
        <w:t>）</w:t>
      </w:r>
      <w:r>
        <w:rPr>
          <w:rFonts w:hint="eastAsia" w:ascii="宋体" w:cs="宋体"/>
          <w:kern w:val="0"/>
          <w:sz w:val="24"/>
          <w:highlight w:val="none"/>
        </w:rPr>
        <w:t>建筑物周边及其附近道路</w:t>
      </w:r>
      <w:r>
        <w:rPr>
          <w:rFonts w:hint="eastAsia" w:ascii="宋体" w:cs="宋体"/>
          <w:spacing w:val="-40"/>
          <w:kern w:val="0"/>
          <w:sz w:val="24"/>
          <w:highlight w:val="none"/>
        </w:rPr>
        <w:t>、</w:t>
      </w:r>
      <w:r>
        <w:rPr>
          <w:rFonts w:hint="eastAsia" w:ascii="宋体" w:cs="宋体"/>
          <w:kern w:val="0"/>
          <w:sz w:val="24"/>
          <w:highlight w:val="none"/>
        </w:rPr>
        <w:t>河道的施工堆积物</w:t>
      </w:r>
      <w:r>
        <w:rPr>
          <w:rFonts w:hint="eastAsia" w:ascii="宋体" w:cs="宋体"/>
          <w:spacing w:val="-40"/>
          <w:kern w:val="0"/>
          <w:sz w:val="24"/>
          <w:highlight w:val="none"/>
        </w:rPr>
        <w:t>，</w:t>
      </w:r>
      <w:r>
        <w:rPr>
          <w:rFonts w:hint="eastAsia" w:ascii="宋体" w:cs="宋体"/>
          <w:kern w:val="0"/>
          <w:sz w:val="24"/>
          <w:highlight w:val="none"/>
        </w:rPr>
        <w:t>已按照监理工程师指示全</w:t>
      </w:r>
      <w:r>
        <w:rPr>
          <w:rFonts w:ascii="宋体" w:cs="宋体"/>
          <w:kern w:val="0"/>
          <w:sz w:val="24"/>
          <w:highlight w:val="none"/>
        </w:rPr>
        <w:t xml:space="preserve"> </w:t>
      </w:r>
      <w:r>
        <w:rPr>
          <w:rFonts w:hint="eastAsia" w:ascii="宋体" w:cs="宋体"/>
          <w:kern w:val="0"/>
          <w:sz w:val="24"/>
          <w:highlight w:val="none"/>
        </w:rPr>
        <w:t>部清理；</w:t>
      </w:r>
    </w:p>
    <w:p>
      <w:pPr>
        <w:autoSpaceDE w:val="0"/>
        <w:autoSpaceDN w:val="0"/>
        <w:adjustRightInd w:val="0"/>
        <w:spacing w:before="52" w:line="312" w:lineRule="auto"/>
        <w:ind w:left="1760" w:right="51" w:firstLine="1"/>
        <w:jc w:val="left"/>
        <w:rPr>
          <w:rFonts w:ascii="宋体" w:cs="宋体"/>
          <w:kern w:val="0"/>
          <w:sz w:val="24"/>
          <w:highlight w:val="none"/>
        </w:rPr>
      </w:pPr>
      <w:r>
        <w:rPr>
          <w:rFonts w:hint="eastAsia" w:ascii="宋体" w:cs="宋体"/>
          <w:kern w:val="0"/>
          <w:sz w:val="24"/>
          <w:highlight w:val="none"/>
        </w:rPr>
        <w:t>（</w:t>
      </w:r>
      <w:r>
        <w:rPr>
          <w:kern w:val="0"/>
          <w:sz w:val="24"/>
          <w:highlight w:val="none"/>
        </w:rPr>
        <w:t>5</w:t>
      </w:r>
      <w:r>
        <w:rPr>
          <w:rFonts w:hint="eastAsia" w:ascii="宋体" w:cs="宋体"/>
          <w:kern w:val="0"/>
          <w:sz w:val="24"/>
          <w:highlight w:val="none"/>
        </w:rPr>
        <w:t>）监理工程师指示的其他场地清理工作已全部完成。</w:t>
      </w:r>
    </w:p>
    <w:p>
      <w:pPr>
        <w:autoSpaceDE w:val="0"/>
        <w:autoSpaceDN w:val="0"/>
        <w:adjustRightInd w:val="0"/>
        <w:spacing w:before="52" w:line="312" w:lineRule="auto"/>
        <w:ind w:left="1760" w:right="51" w:firstLine="1"/>
        <w:jc w:val="left"/>
        <w:rPr>
          <w:rFonts w:ascii="宋体" w:cs="宋体"/>
          <w:kern w:val="0"/>
          <w:sz w:val="24"/>
          <w:highlight w:val="none"/>
        </w:rPr>
      </w:pPr>
      <w:r>
        <w:rPr>
          <w:rFonts w:hint="eastAsia" w:ascii="宋体" w:cs="宋体"/>
          <w:kern w:val="0"/>
          <w:sz w:val="24"/>
          <w:highlight w:val="none"/>
        </w:rPr>
        <w:t>如丙方未按照监理工程师的要求恢复临时占地，或者场地清理未达到合同约</w:t>
      </w:r>
      <w:r>
        <w:rPr>
          <w:rFonts w:ascii="宋体" w:cs="宋体"/>
          <w:kern w:val="0"/>
          <w:sz w:val="24"/>
          <w:highlight w:val="none"/>
        </w:rPr>
        <w:t xml:space="preserve"> </w:t>
      </w:r>
      <w:r>
        <w:rPr>
          <w:rFonts w:hint="eastAsia" w:ascii="宋体" w:cs="宋体"/>
          <w:kern w:val="0"/>
          <w:sz w:val="24"/>
          <w:highlight w:val="none"/>
        </w:rPr>
        <w:t>定的，甲方可自行或委托第双方恢复或清理，所发生的费用从应支付或将支</w:t>
      </w:r>
      <w:r>
        <w:rPr>
          <w:rFonts w:ascii="宋体" w:cs="宋体"/>
          <w:kern w:val="0"/>
          <w:sz w:val="24"/>
          <w:highlight w:val="none"/>
        </w:rPr>
        <w:t xml:space="preserve"> </w:t>
      </w:r>
      <w:r>
        <w:rPr>
          <w:rFonts w:hint="eastAsia" w:ascii="宋体" w:cs="宋体"/>
          <w:kern w:val="0"/>
          <w:sz w:val="24"/>
          <w:highlight w:val="none"/>
        </w:rPr>
        <w:t>付给丙方的款项中扣除。</w:t>
      </w:r>
    </w:p>
    <w:p>
      <w:pPr>
        <w:tabs>
          <w:tab w:val="left" w:leader="dot" w:pos="9880"/>
        </w:tabs>
        <w:autoSpaceDE w:val="0"/>
        <w:autoSpaceDN w:val="0"/>
        <w:adjustRightInd w:val="0"/>
        <w:spacing w:before="38" w:line="271" w:lineRule="exact"/>
        <w:ind w:left="141"/>
        <w:jc w:val="left"/>
        <w:rPr>
          <w:kern w:val="0"/>
          <w:sz w:val="24"/>
          <w:highlight w:val="none"/>
        </w:rPr>
      </w:pPr>
      <w:r>
        <w:rPr>
          <w:kern w:val="0"/>
          <w:position w:val="-1"/>
          <w:sz w:val="24"/>
          <w:highlight w:val="none"/>
        </w:rPr>
        <w:t>58.</w:t>
      </w:r>
      <w:r>
        <w:rPr>
          <w:spacing w:val="-8"/>
          <w:kern w:val="0"/>
          <w:position w:val="-1"/>
          <w:sz w:val="24"/>
          <w:highlight w:val="none"/>
        </w:rPr>
        <w:t>1</w:t>
      </w:r>
      <w:r>
        <w:rPr>
          <w:kern w:val="0"/>
          <w:position w:val="-1"/>
          <w:sz w:val="24"/>
          <w:highlight w:val="none"/>
        </w:rPr>
        <w:t>1</w:t>
      </w:r>
      <w:r>
        <w:rPr>
          <w:rFonts w:hint="eastAsia"/>
          <w:kern w:val="0"/>
          <w:position w:val="-1"/>
          <w:sz w:val="24"/>
          <w:highlight w:val="none"/>
        </w:rPr>
        <w:tab/>
      </w:r>
    </w:p>
    <w:p>
      <w:pPr>
        <w:autoSpaceDE w:val="0"/>
        <w:autoSpaceDN w:val="0"/>
        <w:adjustRightInd w:val="0"/>
        <w:spacing w:before="9" w:line="190" w:lineRule="exact"/>
        <w:jc w:val="left"/>
        <w:rPr>
          <w:kern w:val="0"/>
          <w:sz w:val="19"/>
          <w:szCs w:val="19"/>
          <w:highlight w:val="none"/>
        </w:rPr>
      </w:pPr>
    </w:p>
    <w:p>
      <w:pPr>
        <w:autoSpaceDE w:val="0"/>
        <w:autoSpaceDN w:val="0"/>
        <w:adjustRightInd w:val="0"/>
        <w:spacing w:before="9" w:line="190" w:lineRule="exact"/>
        <w:jc w:val="left"/>
        <w:rPr>
          <w:kern w:val="0"/>
          <w:sz w:val="19"/>
          <w:szCs w:val="19"/>
          <w:highlight w:val="none"/>
        </w:rPr>
        <w:sectPr>
          <w:pgSz w:w="11920" w:h="16840"/>
          <w:pgMar w:top="1340" w:right="1000" w:bottom="280" w:left="880" w:header="720" w:footer="720" w:gutter="0"/>
          <w:cols w:space="720" w:num="1"/>
        </w:sectPr>
      </w:pPr>
    </w:p>
    <w:p>
      <w:pPr>
        <w:autoSpaceDE w:val="0"/>
        <w:autoSpaceDN w:val="0"/>
        <w:adjustRightInd w:val="0"/>
        <w:spacing w:before="26"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施工队伍的撤</w:t>
      </w:r>
      <w:r>
        <w:rPr>
          <w:rFonts w:ascii="宋体" w:cs="宋体"/>
          <w:spacing w:val="14"/>
          <w:kern w:val="0"/>
          <w:sz w:val="18"/>
          <w:szCs w:val="18"/>
          <w:highlight w:val="none"/>
        </w:rPr>
        <w:t xml:space="preserve"> </w:t>
      </w:r>
      <w:r>
        <w:rPr>
          <w:rFonts w:hint="eastAsia" w:ascii="宋体" w:cs="宋体"/>
          <w:kern w:val="0"/>
          <w:sz w:val="18"/>
          <w:szCs w:val="18"/>
          <w:highlight w:val="none"/>
        </w:rPr>
        <w:t>离</w:t>
      </w:r>
    </w:p>
    <w:p>
      <w:pPr>
        <w:autoSpaceDE w:val="0"/>
        <w:autoSpaceDN w:val="0"/>
        <w:adjustRightInd w:val="0"/>
        <w:spacing w:line="318" w:lineRule="exact"/>
        <w:ind w:right="66"/>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工程接收证书颁发后的</w:t>
      </w:r>
      <w:r>
        <w:rPr>
          <w:rFonts w:ascii="宋体" w:cs="宋体"/>
          <w:spacing w:val="-60"/>
          <w:kern w:val="0"/>
          <w:position w:val="-1"/>
          <w:sz w:val="24"/>
          <w:highlight w:val="none"/>
        </w:rPr>
        <w:t xml:space="preserve"> </w:t>
      </w:r>
      <w:r>
        <w:rPr>
          <w:kern w:val="0"/>
          <w:position w:val="-1"/>
          <w:sz w:val="24"/>
          <w:highlight w:val="none"/>
        </w:rPr>
        <w:t xml:space="preserve">56 </w:t>
      </w:r>
      <w:r>
        <w:rPr>
          <w:rFonts w:hint="eastAsia" w:ascii="宋体" w:cs="宋体"/>
          <w:kern w:val="0"/>
          <w:position w:val="-1"/>
          <w:sz w:val="24"/>
          <w:highlight w:val="none"/>
        </w:rPr>
        <w:t>天内</w:t>
      </w:r>
      <w:r>
        <w:rPr>
          <w:rFonts w:hint="eastAsia" w:ascii="宋体" w:cs="宋体"/>
          <w:spacing w:val="-120"/>
          <w:kern w:val="0"/>
          <w:position w:val="-1"/>
          <w:sz w:val="24"/>
          <w:highlight w:val="none"/>
        </w:rPr>
        <w:t>，</w:t>
      </w:r>
      <w:r>
        <w:rPr>
          <w:rFonts w:hint="eastAsia" w:ascii="宋体" w:cs="宋体"/>
          <w:kern w:val="0"/>
          <w:position w:val="-1"/>
          <w:sz w:val="24"/>
          <w:highlight w:val="none"/>
        </w:rPr>
        <w:t>除经监理工程师同意需在缺陷责任期内继续工</w:t>
      </w:r>
    </w:p>
    <w:p>
      <w:pPr>
        <w:autoSpaceDE w:val="0"/>
        <w:autoSpaceDN w:val="0"/>
        <w:adjustRightInd w:val="0"/>
        <w:spacing w:before="41" w:line="468" w:lineRule="exact"/>
        <w:ind w:right="51"/>
        <w:rPr>
          <w:rFonts w:ascii="宋体" w:cs="宋体"/>
          <w:kern w:val="0"/>
          <w:sz w:val="24"/>
          <w:highlight w:val="none"/>
        </w:rPr>
      </w:pPr>
      <w:r>
        <w:rPr>
          <w:rFonts w:hint="eastAsia" w:ascii="宋体" w:cs="宋体"/>
          <w:kern w:val="0"/>
          <w:sz w:val="24"/>
          <w:highlight w:val="none"/>
        </w:rPr>
        <w:t>作的人员、使用的施工设备和临时设施外，其余的人员、施工设备和临时设备</w:t>
      </w:r>
      <w:r>
        <w:rPr>
          <w:rFonts w:ascii="宋体" w:cs="宋体"/>
          <w:kern w:val="0"/>
          <w:sz w:val="24"/>
          <w:highlight w:val="none"/>
        </w:rPr>
        <w:t xml:space="preserve"> </w:t>
      </w:r>
      <w:r>
        <w:rPr>
          <w:rFonts w:hint="eastAsia" w:ascii="宋体" w:cs="宋体"/>
          <w:kern w:val="0"/>
          <w:sz w:val="24"/>
          <w:highlight w:val="none"/>
        </w:rPr>
        <w:t>均应撤离施工场地或拆除。除专用条款另有约定外，缺陷责任期满时，丙方</w:t>
      </w:r>
      <w:r>
        <w:rPr>
          <w:rFonts w:ascii="宋体" w:cs="宋体"/>
          <w:kern w:val="0"/>
          <w:sz w:val="24"/>
          <w:highlight w:val="none"/>
        </w:rPr>
        <w:t xml:space="preserve"> </w:t>
      </w:r>
      <w:r>
        <w:rPr>
          <w:rFonts w:hint="eastAsia" w:ascii="宋体" w:cs="宋体"/>
          <w:kern w:val="0"/>
          <w:sz w:val="24"/>
          <w:highlight w:val="none"/>
        </w:rPr>
        <w:t>的人员和施工设备应全部撤离施工场地。</w:t>
      </w:r>
    </w:p>
    <w:p>
      <w:pPr>
        <w:autoSpaceDE w:val="0"/>
        <w:autoSpaceDN w:val="0"/>
        <w:adjustRightInd w:val="0"/>
        <w:spacing w:before="41" w:line="468" w:lineRule="exact"/>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tabs>
          <w:tab w:val="left" w:leader="dot" w:pos="9880"/>
        </w:tabs>
        <w:autoSpaceDE w:val="0"/>
        <w:autoSpaceDN w:val="0"/>
        <w:adjustRightInd w:val="0"/>
        <w:spacing w:before="50" w:line="271" w:lineRule="exact"/>
        <w:ind w:left="141"/>
        <w:jc w:val="left"/>
        <w:rPr>
          <w:kern w:val="0"/>
          <w:sz w:val="24"/>
          <w:highlight w:val="none"/>
        </w:rPr>
      </w:pPr>
      <w:r>
        <w:rPr>
          <w:kern w:val="0"/>
          <w:position w:val="-1"/>
          <w:sz w:val="24"/>
          <w:highlight w:val="none"/>
        </w:rPr>
        <w:t>58.12</w:t>
      </w:r>
      <w:r>
        <w:rPr>
          <w:rFonts w:hint="eastAsia"/>
          <w:kern w:val="0"/>
          <w:position w:val="-1"/>
          <w:sz w:val="24"/>
          <w:highlight w:val="none"/>
        </w:rPr>
        <w:tab/>
      </w:r>
    </w:p>
    <w:p>
      <w:pPr>
        <w:tabs>
          <w:tab w:val="left" w:pos="9880"/>
        </w:tabs>
        <w:autoSpaceDE w:val="0"/>
        <w:autoSpaceDN w:val="0"/>
        <w:adjustRightInd w:val="0"/>
        <w:spacing w:before="50"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8" w:line="190" w:lineRule="exact"/>
        <w:jc w:val="left"/>
        <w:rPr>
          <w:kern w:val="0"/>
          <w:sz w:val="19"/>
          <w:szCs w:val="19"/>
          <w:highlight w:val="none"/>
        </w:rPr>
      </w:pPr>
    </w:p>
    <w:p>
      <w:pPr>
        <w:autoSpaceDE w:val="0"/>
        <w:autoSpaceDN w:val="0"/>
        <w:adjustRightInd w:val="0"/>
        <w:spacing w:line="180" w:lineRule="auto"/>
        <w:ind w:left="105" w:right="-40"/>
        <w:rPr>
          <w:rFonts w:ascii="宋体" w:cs="宋体"/>
          <w:kern w:val="0"/>
          <w:sz w:val="18"/>
          <w:szCs w:val="18"/>
          <w:highlight w:val="none"/>
        </w:rPr>
      </w:pPr>
      <w:r>
        <w:rPr>
          <w:rFonts w:hint="eastAsia" w:ascii="宋体" w:cs="宋体"/>
          <w:spacing w:val="14"/>
          <w:kern w:val="0"/>
          <w:sz w:val="18"/>
          <w:szCs w:val="18"/>
          <w:highlight w:val="none"/>
        </w:rPr>
        <w:t>使用未验收或</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验收未通过工</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程的</w:t>
      </w:r>
      <w:r>
        <w:rPr>
          <w:rFonts w:hint="eastAsia" w:ascii="宋体" w:cs="宋体"/>
          <w:kern w:val="0"/>
          <w:sz w:val="18"/>
          <w:szCs w:val="18"/>
          <w:highlight w:val="none"/>
        </w:rPr>
        <w:t>责任</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合同工程未经竣工验收或竣工验收不合格的，甲方不得使用。甲方强行使</w:t>
      </w:r>
      <w:r>
        <w:rPr>
          <w:rFonts w:ascii="宋体" w:cs="宋体"/>
          <w:kern w:val="0"/>
          <w:sz w:val="24"/>
          <w:highlight w:val="none"/>
        </w:rPr>
        <w:t xml:space="preserve"> </w:t>
      </w:r>
      <w:r>
        <w:rPr>
          <w:rFonts w:hint="eastAsia" w:ascii="宋体" w:cs="宋体"/>
          <w:kern w:val="0"/>
          <w:sz w:val="24"/>
          <w:highlight w:val="none"/>
        </w:rPr>
        <w:t>用的，由此发生的质量问题及其他问题，由甲方承担责任。</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130" w:lineRule="exact"/>
        <w:jc w:val="left"/>
        <w:rPr>
          <w:rFonts w:ascii="宋体" w:cs="宋体"/>
          <w:kern w:val="0"/>
          <w:sz w:val="13"/>
          <w:szCs w:val="13"/>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58.13</w:t>
      </w:r>
      <w:r>
        <w:rPr>
          <w:rFonts w:hint="eastAsia"/>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718656" behindDoc="1" locked="0" layoutInCell="0" allowOverlap="1">
                <wp:simplePos x="0" y="0"/>
                <wp:positionH relativeFrom="page">
                  <wp:posOffset>1715135</wp:posOffset>
                </wp:positionH>
                <wp:positionV relativeFrom="paragraph">
                  <wp:posOffset>693420</wp:posOffset>
                </wp:positionV>
                <wp:extent cx="5142865" cy="0"/>
                <wp:effectExtent l="0" t="0" r="0" b="0"/>
                <wp:wrapNone/>
                <wp:docPr id="57"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54.6pt;height:0pt;width:404.95pt;mso-position-horizontal-relative:page;z-index:-251597824;mso-width-relative:page;mso-height-relative:page;" filled="f" stroked="t" coordsize="8099,1" o:allowincell="f" o:gfxdata="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eCL/2AAAAAwBAAAPAAAAAAAAAAEAIAAAACIAAABkcnMvZG93bnJldi54bWxQSwECFAAU&#10;AAAACACHTuJAOrKp+CoCAACnBAAADgAAAAAAAAABACAAAAAnAQAAZHJzL2Uyb0RvYy54bWxQSwUG&#10;AAAAAAYABgBZAQAAwwUAAAAA&#10;" path="m0,0l8098,0e">
                <v:fill on="f" focussize="0,0"/>
                <v:stroke weight="0.69992125984252pt" color="#000000" joinstyle="round"/>
                <v:imagedata o:title=""/>
                <o:lock v:ext="edit" aspectratio="f"/>
              </v:shape>
            </w:pict>
          </mc:Fallback>
        </mc:AlternateContent>
      </w:r>
      <w:r>
        <w:rPr>
          <w:rFonts w:hint="eastAsia" w:ascii="宋体" w:cs="宋体"/>
          <w:spacing w:val="14"/>
          <w:kern w:val="0"/>
          <w:sz w:val="18"/>
          <w:szCs w:val="18"/>
          <w:highlight w:val="none"/>
        </w:rPr>
        <w:t>工程竣工质量</w:t>
      </w:r>
      <w:r>
        <w:rPr>
          <w:rFonts w:ascii="宋体" w:cs="宋体"/>
          <w:spacing w:val="14"/>
          <w:kern w:val="0"/>
          <w:sz w:val="18"/>
          <w:szCs w:val="18"/>
          <w:highlight w:val="none"/>
        </w:rPr>
        <w:t xml:space="preserve"> </w:t>
      </w:r>
      <w:r>
        <w:rPr>
          <w:rFonts w:hint="eastAsia" w:ascii="宋体" w:cs="宋体"/>
          <w:spacing w:val="1"/>
          <w:kern w:val="0"/>
          <w:sz w:val="18"/>
          <w:szCs w:val="18"/>
          <w:highlight w:val="none"/>
        </w:rPr>
        <w:t>争议</w:t>
      </w:r>
      <w:r>
        <w:rPr>
          <w:rFonts w:hint="eastAsia" w:ascii="宋体" w:cs="宋体"/>
          <w:kern w:val="0"/>
          <w:sz w:val="18"/>
          <w:szCs w:val="18"/>
          <w:highlight w:val="none"/>
        </w:rPr>
        <w:t>的</w:t>
      </w:r>
      <w:r>
        <w:rPr>
          <w:rFonts w:hint="eastAsia" w:ascii="宋体" w:cs="宋体"/>
          <w:spacing w:val="1"/>
          <w:kern w:val="0"/>
          <w:sz w:val="18"/>
          <w:szCs w:val="18"/>
          <w:highlight w:val="none"/>
        </w:rPr>
        <w:t>责任</w:t>
      </w:r>
    </w:p>
    <w:p>
      <w:pPr>
        <w:autoSpaceDE w:val="0"/>
        <w:autoSpaceDN w:val="0"/>
        <w:adjustRightInd w:val="0"/>
        <w:spacing w:before="67" w:line="300"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合同工程竣工验收时发生工程质量争议</w:t>
      </w:r>
      <w:r>
        <w:rPr>
          <w:rFonts w:hint="eastAsia" w:ascii="宋体" w:cs="宋体"/>
          <w:spacing w:val="-60"/>
          <w:kern w:val="0"/>
          <w:sz w:val="24"/>
          <w:highlight w:val="none"/>
        </w:rPr>
        <w:t>，</w:t>
      </w:r>
      <w:r>
        <w:rPr>
          <w:rFonts w:hint="eastAsia" w:ascii="宋体" w:cs="宋体"/>
          <w:kern w:val="0"/>
          <w:sz w:val="24"/>
          <w:highlight w:val="none"/>
        </w:rPr>
        <w:t>经第</w:t>
      </w:r>
      <w:r>
        <w:rPr>
          <w:rFonts w:ascii="宋体" w:cs="宋体"/>
          <w:spacing w:val="-60"/>
          <w:kern w:val="0"/>
          <w:sz w:val="24"/>
          <w:highlight w:val="none"/>
        </w:rPr>
        <w:t xml:space="preserve"> </w:t>
      </w:r>
      <w:r>
        <w:rPr>
          <w:kern w:val="0"/>
          <w:sz w:val="24"/>
          <w:highlight w:val="none"/>
        </w:rPr>
        <w:t xml:space="preserve">86.4 </w:t>
      </w:r>
      <w:r>
        <w:rPr>
          <w:rFonts w:hint="eastAsia" w:ascii="宋体" w:cs="宋体"/>
          <w:kern w:val="0"/>
          <w:sz w:val="24"/>
          <w:highlight w:val="none"/>
        </w:rPr>
        <w:t>款规定调解或认定工程质量</w:t>
      </w:r>
      <w:r>
        <w:rPr>
          <w:rFonts w:ascii="宋体" w:cs="宋体"/>
          <w:kern w:val="0"/>
          <w:sz w:val="24"/>
          <w:highlight w:val="none"/>
        </w:rPr>
        <w:t xml:space="preserve"> </w:t>
      </w:r>
      <w:r>
        <w:rPr>
          <w:rFonts w:hint="eastAsia" w:ascii="宋体" w:cs="宋体"/>
          <w:kern w:val="0"/>
          <w:sz w:val="24"/>
          <w:highlight w:val="none"/>
        </w:rPr>
        <w:t>符合合同要求的，由甲方承担由此增加的费用和（或）延误的工期。</w:t>
      </w:r>
    </w:p>
    <w:p>
      <w:pPr>
        <w:autoSpaceDE w:val="0"/>
        <w:autoSpaceDN w:val="0"/>
        <w:adjustRightInd w:val="0"/>
        <w:spacing w:before="67" w:line="300" w:lineRule="auto"/>
        <w:ind w:right="5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pStyle w:val="84"/>
        <w:rPr>
          <w:highlight w:val="none"/>
        </w:rPr>
      </w:pPr>
      <w:bookmarkStart w:id="74" w:name="_Toc287627988"/>
      <w:r>
        <w:rPr>
          <w:highlight w:val="none"/>
        </w:rPr>
        <w:t>59</w:t>
      </w:r>
      <w:r>
        <w:rPr>
          <w:highlight w:val="none"/>
        </w:rPr>
        <w:tab/>
      </w:r>
      <w:r>
        <w:rPr>
          <w:rFonts w:hint="eastAsia"/>
          <w:highlight w:val="none"/>
        </w:rPr>
        <w:t>缺陷责任与质量保修</w:t>
      </w:r>
      <w:bookmarkEnd w:id="74"/>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29" w:line="271" w:lineRule="exact"/>
        <w:ind w:left="141"/>
        <w:jc w:val="left"/>
        <w:rPr>
          <w:kern w:val="0"/>
          <w:sz w:val="24"/>
          <w:highlight w:val="none"/>
        </w:rPr>
      </w:pPr>
      <w:r>
        <w:rPr>
          <w:kern w:val="0"/>
          <w:position w:val="-1"/>
          <w:sz w:val="24"/>
          <w:highlight w:val="none"/>
        </w:rPr>
        <w:t>59.1</w:t>
      </w:r>
    </w:p>
    <w:p>
      <w:pPr>
        <w:autoSpaceDE w:val="0"/>
        <w:autoSpaceDN w:val="0"/>
        <w:adjustRightInd w:val="0"/>
        <w:spacing w:line="200" w:lineRule="exact"/>
        <w:jc w:val="left"/>
        <w:rPr>
          <w:kern w:val="0"/>
          <w:sz w:val="20"/>
          <w:szCs w:val="20"/>
          <w:highlight w:val="none"/>
        </w:rPr>
      </w:pPr>
    </w:p>
    <w:p>
      <w:pPr>
        <w:autoSpaceDE w:val="0"/>
        <w:autoSpaceDN w:val="0"/>
        <w:adjustRightInd w:val="0"/>
        <w:spacing w:line="200" w:lineRule="exact"/>
        <w:jc w:val="left"/>
        <w:rPr>
          <w:kern w:val="0"/>
          <w:sz w:val="20"/>
          <w:szCs w:val="20"/>
          <w:highlight w:val="none"/>
        </w:rPr>
        <w:sectPr>
          <w:pgSz w:w="11920" w:h="16840"/>
          <w:pgMar w:top="1360" w:right="880" w:bottom="280" w:left="880" w:header="720" w:footer="720" w:gutter="0"/>
          <w:cols w:space="720" w:num="1"/>
        </w:sectPr>
      </w:pPr>
    </w:p>
    <w:p>
      <w:pPr>
        <w:autoSpaceDE w:val="0"/>
        <w:autoSpaceDN w:val="0"/>
        <w:adjustRightInd w:val="0"/>
        <w:spacing w:before="58" w:line="218" w:lineRule="exact"/>
        <w:ind w:left="105" w:right="-40"/>
        <w:jc w:val="left"/>
        <w:rPr>
          <w:rFonts w:ascii="宋体" w:cs="宋体"/>
          <w:kern w:val="0"/>
          <w:sz w:val="18"/>
          <w:szCs w:val="18"/>
          <w:highlight w:val="none"/>
        </w:rPr>
      </w:pPr>
      <w:r>
        <w:rPr>
          <w:rFonts w:hint="eastAsia" w:ascii="宋体" w:cs="宋体"/>
          <w:spacing w:val="31"/>
          <w:kern w:val="0"/>
          <w:sz w:val="18"/>
          <w:szCs w:val="18"/>
          <w:highlight w:val="none"/>
        </w:rPr>
        <w:t>缺陷责任</w:t>
      </w:r>
      <w:r>
        <w:rPr>
          <w:rFonts w:hint="eastAsia" w:ascii="宋体" w:cs="宋体"/>
          <w:kern w:val="0"/>
          <w:sz w:val="18"/>
          <w:szCs w:val="18"/>
          <w:highlight w:val="none"/>
        </w:rPr>
        <w:t>期</w:t>
      </w:r>
      <w:r>
        <w:rPr>
          <w:rFonts w:ascii="宋体" w:cs="宋体"/>
          <w:spacing w:val="-60"/>
          <w:kern w:val="0"/>
          <w:sz w:val="18"/>
          <w:szCs w:val="18"/>
          <w:highlight w:val="none"/>
        </w:rPr>
        <w:t xml:space="preserve"> </w:t>
      </w:r>
      <w:r>
        <w:rPr>
          <w:rFonts w:hint="eastAsia" w:ascii="宋体" w:cs="宋体"/>
          <w:kern w:val="0"/>
          <w:sz w:val="18"/>
          <w:szCs w:val="18"/>
          <w:highlight w:val="none"/>
        </w:rPr>
        <w:t>计</w:t>
      </w:r>
      <w:r>
        <w:rPr>
          <w:rFonts w:ascii="宋体" w:cs="宋体"/>
          <w:kern w:val="0"/>
          <w:sz w:val="18"/>
          <w:szCs w:val="18"/>
          <w:highlight w:val="none"/>
        </w:rPr>
        <w:t xml:space="preserve"> </w:t>
      </w:r>
      <w:r>
        <w:rPr>
          <w:rFonts w:hint="eastAsia" w:ascii="宋体" w:cs="宋体"/>
          <w:kern w:val="0"/>
          <w:sz w:val="18"/>
          <w:szCs w:val="18"/>
          <w:highlight w:val="none"/>
        </w:rPr>
        <w:t>算</w:t>
      </w:r>
    </w:p>
    <w:p>
      <w:pPr>
        <w:autoSpaceDE w:val="0"/>
        <w:autoSpaceDN w:val="0"/>
        <w:adjustRightInd w:val="0"/>
        <w:spacing w:line="300" w:lineRule="exact"/>
        <w:ind w:left="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缺陷责任期自实际竣工之日起计算。在全部工程竣工验收前，已经甲方提前</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验收的单位工程，其缺陷责任期的起算日期相应提前。</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340" w:space="420"/>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6" w:line="280" w:lineRule="exact"/>
        <w:jc w:val="left"/>
        <w:rPr>
          <w:rFonts w:ascii="宋体" w:cs="宋体"/>
          <w:kern w:val="0"/>
          <w:sz w:val="28"/>
          <w:szCs w:val="28"/>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59.2</w:t>
      </w:r>
      <w:r>
        <w:rPr>
          <w:kern w:val="0"/>
          <w:position w:val="-1"/>
          <w:sz w:val="24"/>
          <w:highlight w:val="none"/>
        </w:rPr>
        <w:tab/>
      </w:r>
    </w:p>
    <w:p>
      <w:pPr>
        <w:autoSpaceDE w:val="0"/>
        <w:autoSpaceDN w:val="0"/>
        <w:adjustRightInd w:val="0"/>
        <w:spacing w:line="200" w:lineRule="exact"/>
        <w:jc w:val="left"/>
        <w:rPr>
          <w:kern w:val="0"/>
          <w:sz w:val="20"/>
          <w:szCs w:val="20"/>
          <w:highlight w:val="none"/>
        </w:rPr>
      </w:pPr>
    </w:p>
    <w:p>
      <w:pPr>
        <w:autoSpaceDE w:val="0"/>
        <w:autoSpaceDN w:val="0"/>
        <w:adjustRightInd w:val="0"/>
        <w:spacing w:line="200" w:lineRule="exact"/>
        <w:jc w:val="left"/>
        <w:rPr>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58" w:line="218" w:lineRule="exact"/>
        <w:ind w:left="105" w:right="-40"/>
        <w:jc w:val="left"/>
        <w:rPr>
          <w:rFonts w:ascii="宋体" w:cs="宋体"/>
          <w:kern w:val="0"/>
          <w:sz w:val="18"/>
          <w:szCs w:val="18"/>
          <w:highlight w:val="none"/>
        </w:rPr>
      </w:pPr>
      <w:r>
        <w:rPr>
          <w:rFonts w:hint="eastAsia" w:ascii="宋体" w:cs="宋体"/>
          <w:spacing w:val="31"/>
          <w:kern w:val="0"/>
          <w:sz w:val="18"/>
          <w:szCs w:val="18"/>
          <w:highlight w:val="none"/>
        </w:rPr>
        <w:t>缺陷责任</w:t>
      </w:r>
      <w:r>
        <w:rPr>
          <w:rFonts w:hint="eastAsia" w:ascii="宋体" w:cs="宋体"/>
          <w:kern w:val="0"/>
          <w:sz w:val="18"/>
          <w:szCs w:val="18"/>
          <w:highlight w:val="none"/>
        </w:rPr>
        <w:t>期</w:t>
      </w:r>
      <w:r>
        <w:rPr>
          <w:rFonts w:ascii="宋体" w:cs="宋体"/>
          <w:spacing w:val="-60"/>
          <w:kern w:val="0"/>
          <w:sz w:val="18"/>
          <w:szCs w:val="18"/>
          <w:highlight w:val="none"/>
        </w:rPr>
        <w:t xml:space="preserve"> </w:t>
      </w:r>
      <w:r>
        <w:rPr>
          <w:rFonts w:hint="eastAsia" w:ascii="宋体" w:cs="宋体"/>
          <w:kern w:val="0"/>
          <w:sz w:val="18"/>
          <w:szCs w:val="18"/>
          <w:highlight w:val="none"/>
        </w:rPr>
        <w:t>延</w:t>
      </w:r>
      <w:r>
        <w:rPr>
          <w:rFonts w:ascii="宋体" w:cs="宋体"/>
          <w:kern w:val="0"/>
          <w:sz w:val="18"/>
          <w:szCs w:val="18"/>
          <w:highlight w:val="none"/>
        </w:rPr>
        <w:t xml:space="preserve"> </w:t>
      </w:r>
      <w:r>
        <w:rPr>
          <w:rFonts w:hint="eastAsia" w:ascii="宋体" w:cs="宋体"/>
          <w:kern w:val="0"/>
          <w:sz w:val="18"/>
          <w:szCs w:val="18"/>
          <w:highlight w:val="none"/>
        </w:rPr>
        <w:t>长</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由于丙方原因造成某项缺陷或损坏使某项工程或工程设备不能按照原定目标</w:t>
      </w:r>
    </w:p>
    <w:p>
      <w:pPr>
        <w:autoSpaceDE w:val="0"/>
        <w:autoSpaceDN w:val="0"/>
        <w:adjustRightInd w:val="0"/>
        <w:spacing w:before="60" w:line="468" w:lineRule="exact"/>
        <w:ind w:right="169"/>
        <w:jc w:val="left"/>
        <w:rPr>
          <w:rFonts w:ascii="宋体" w:cs="宋体"/>
          <w:kern w:val="0"/>
          <w:sz w:val="24"/>
          <w:highlight w:val="none"/>
        </w:rPr>
      </w:pPr>
      <w:r>
        <w:rPr>
          <w:rFonts w:hint="eastAsia" w:ascii="宋体" w:cs="宋体"/>
          <w:kern w:val="0"/>
          <w:sz w:val="24"/>
          <w:highlight w:val="none"/>
        </w:rPr>
        <w:t>使用而需要再次检查、检验和修复的，甲方有权要求丙方相应延长缺陷责</w:t>
      </w:r>
      <w:r>
        <w:rPr>
          <w:rFonts w:ascii="宋体" w:cs="宋体"/>
          <w:kern w:val="0"/>
          <w:sz w:val="24"/>
          <w:highlight w:val="none"/>
        </w:rPr>
        <w:t xml:space="preserve"> </w:t>
      </w:r>
      <w:r>
        <w:rPr>
          <w:rFonts w:hint="eastAsia" w:ascii="宋体" w:cs="宋体"/>
          <w:kern w:val="0"/>
          <w:sz w:val="24"/>
          <w:highlight w:val="none"/>
        </w:rPr>
        <w:t>任期，但缺陷责任期最长不超过</w:t>
      </w:r>
      <w:r>
        <w:rPr>
          <w:rFonts w:ascii="宋体" w:cs="宋体"/>
          <w:spacing w:val="-60"/>
          <w:kern w:val="0"/>
          <w:sz w:val="24"/>
          <w:highlight w:val="none"/>
        </w:rPr>
        <w:t xml:space="preserve"> </w:t>
      </w:r>
      <w:r>
        <w:rPr>
          <w:kern w:val="0"/>
          <w:sz w:val="24"/>
          <w:highlight w:val="none"/>
        </w:rPr>
        <w:t xml:space="preserve">2 </w:t>
      </w:r>
      <w:r>
        <w:rPr>
          <w:rFonts w:hint="eastAsia" w:ascii="宋体" w:cs="宋体"/>
          <w:kern w:val="0"/>
          <w:sz w:val="24"/>
          <w:highlight w:val="none"/>
        </w:rPr>
        <w:t>年。</w:t>
      </w:r>
    </w:p>
    <w:p>
      <w:pPr>
        <w:autoSpaceDE w:val="0"/>
        <w:autoSpaceDN w:val="0"/>
        <w:adjustRightInd w:val="0"/>
        <w:spacing w:before="60" w:line="468" w:lineRule="exact"/>
        <w:ind w:right="169"/>
        <w:jc w:val="left"/>
        <w:rPr>
          <w:rFonts w:ascii="宋体" w:cs="宋体"/>
          <w:kern w:val="0"/>
          <w:sz w:val="24"/>
          <w:highlight w:val="none"/>
        </w:rPr>
        <w:sectPr>
          <w:type w:val="continuous"/>
          <w:pgSz w:w="11920" w:h="16840"/>
          <w:pgMar w:top="1560" w:right="880" w:bottom="280" w:left="880" w:header="720" w:footer="720" w:gutter="0"/>
          <w:cols w:equalWidth="0" w:num="2">
            <w:col w:w="1340" w:space="420"/>
            <w:col w:w="8400"/>
          </w:cols>
        </w:sectPr>
      </w:pPr>
    </w:p>
    <w:p>
      <w:pPr>
        <w:tabs>
          <w:tab w:val="left" w:leader="dot" w:pos="9880"/>
        </w:tabs>
        <w:autoSpaceDE w:val="0"/>
        <w:autoSpaceDN w:val="0"/>
        <w:adjustRightInd w:val="0"/>
        <w:spacing w:before="50" w:line="271" w:lineRule="exact"/>
        <w:ind w:left="141"/>
        <w:jc w:val="left"/>
        <w:rPr>
          <w:kern w:val="0"/>
          <w:sz w:val="24"/>
          <w:highlight w:val="none"/>
        </w:rPr>
      </w:pPr>
      <w:r>
        <w:rPr>
          <w:kern w:val="0"/>
          <w:position w:val="-1"/>
          <w:sz w:val="24"/>
          <w:highlight w:val="none"/>
        </w:rPr>
        <w:t>59.3</w:t>
      </w:r>
      <w:r>
        <w:rPr>
          <w:kern w:val="0"/>
          <w:position w:val="-1"/>
          <w:sz w:val="24"/>
          <w:highlight w:val="none"/>
        </w:rPr>
        <w:tab/>
      </w:r>
    </w:p>
    <w:p>
      <w:pPr>
        <w:autoSpaceDE w:val="0"/>
        <w:autoSpaceDN w:val="0"/>
        <w:adjustRightInd w:val="0"/>
        <w:spacing w:line="200" w:lineRule="exact"/>
        <w:jc w:val="left"/>
        <w:rPr>
          <w:kern w:val="0"/>
          <w:sz w:val="20"/>
          <w:szCs w:val="20"/>
          <w:highlight w:val="none"/>
        </w:rPr>
      </w:pPr>
    </w:p>
    <w:p>
      <w:pPr>
        <w:tabs>
          <w:tab w:val="left" w:pos="1740"/>
        </w:tabs>
        <w:autoSpaceDE w:val="0"/>
        <w:autoSpaceDN w:val="0"/>
        <w:adjustRightInd w:val="0"/>
        <w:spacing w:line="300" w:lineRule="exact"/>
        <w:ind w:left="105"/>
        <w:jc w:val="left"/>
        <w:rPr>
          <w:rFonts w:ascii="宋体" w:cs="宋体"/>
          <w:kern w:val="0"/>
          <w:sz w:val="24"/>
          <w:highlight w:val="none"/>
        </w:rPr>
      </w:pPr>
      <w:r>
        <w:rPr>
          <w:rFonts w:hint="eastAsia" w:ascii="宋体" w:cs="宋体"/>
          <w:spacing w:val="1"/>
          <w:kern w:val="0"/>
          <w:position w:val="1"/>
          <w:sz w:val="18"/>
          <w:szCs w:val="18"/>
          <w:highlight w:val="none"/>
        </w:rPr>
        <w:t>缺陷</w:t>
      </w:r>
      <w:r>
        <w:rPr>
          <w:rFonts w:hint="eastAsia" w:ascii="宋体" w:cs="宋体"/>
          <w:kern w:val="0"/>
          <w:position w:val="1"/>
          <w:sz w:val="18"/>
          <w:szCs w:val="18"/>
          <w:highlight w:val="none"/>
        </w:rPr>
        <w:t>责任</w:t>
      </w:r>
      <w:r>
        <w:rPr>
          <w:rFonts w:ascii="宋体" w:cs="宋体"/>
          <w:kern w:val="0"/>
          <w:position w:val="1"/>
          <w:sz w:val="18"/>
          <w:szCs w:val="18"/>
          <w:highlight w:val="none"/>
        </w:rPr>
        <w:tab/>
      </w:r>
      <w:r>
        <w:rPr>
          <w:rFonts w:hint="eastAsia" w:ascii="宋体" w:cs="宋体"/>
          <w:kern w:val="0"/>
          <w:position w:val="-3"/>
          <w:sz w:val="24"/>
          <w:highlight w:val="none"/>
        </w:rPr>
        <w:t>合同工程存在某项缺陷或损坏的，合同双方当事人应按照下列规定承担缺陷责</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rFonts w:hint="eastAsia" w:ascii="宋体" w:cs="宋体"/>
          <w:kern w:val="0"/>
          <w:sz w:val="24"/>
          <w:highlight w:val="none"/>
        </w:rPr>
        <w:t>任以及由此产生的费用。</w:t>
      </w:r>
    </w:p>
    <w:p>
      <w:pPr>
        <w:autoSpaceDE w:val="0"/>
        <w:autoSpaceDN w:val="0"/>
        <w:adjustRightInd w:val="0"/>
        <w:spacing w:before="35"/>
        <w:ind w:left="1761"/>
        <w:jc w:val="left"/>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）丙方应在缺陷责任期内对已交付使用的工程承担缺陷责任。</w:t>
      </w:r>
    </w:p>
    <w:p>
      <w:pPr>
        <w:autoSpaceDE w:val="0"/>
        <w:autoSpaceDN w:val="0"/>
        <w:adjustRightInd w:val="0"/>
        <w:spacing w:before="4" w:line="170" w:lineRule="exact"/>
        <w:jc w:val="left"/>
        <w:rPr>
          <w:rFonts w:ascii="宋体" w:cs="宋体"/>
          <w:kern w:val="0"/>
          <w:sz w:val="17"/>
          <w:szCs w:val="17"/>
          <w:highlight w:val="none"/>
        </w:rPr>
      </w:pPr>
    </w:p>
    <w:p>
      <w:pPr>
        <w:autoSpaceDE w:val="0"/>
        <w:autoSpaceDN w:val="0"/>
        <w:adjustRightInd w:val="0"/>
        <w:spacing w:line="309" w:lineRule="auto"/>
        <w:ind w:left="1760" w:right="49" w:firstLine="1"/>
        <w:jc w:val="left"/>
        <w:rPr>
          <w:rFonts w:ascii="宋体" w:cs="宋体"/>
          <w:kern w:val="0"/>
          <w:sz w:val="24"/>
          <w:highlight w:val="none"/>
        </w:rPr>
      </w:pPr>
      <w:r>
        <w:rPr>
          <w:rFonts w:hint="eastAsia" w:ascii="宋体" w:cs="宋体"/>
          <w:spacing w:val="4"/>
          <w:kern w:val="0"/>
          <w:sz w:val="24"/>
          <w:highlight w:val="none"/>
        </w:rPr>
        <w:t>（</w:t>
      </w:r>
      <w:r>
        <w:rPr>
          <w:spacing w:val="4"/>
          <w:kern w:val="0"/>
          <w:sz w:val="24"/>
          <w:highlight w:val="none"/>
        </w:rPr>
        <w:t>2</w:t>
      </w:r>
      <w:r>
        <w:rPr>
          <w:rFonts w:hint="eastAsia" w:ascii="宋体" w:cs="宋体"/>
          <w:spacing w:val="4"/>
          <w:kern w:val="0"/>
          <w:sz w:val="24"/>
          <w:highlight w:val="none"/>
        </w:rPr>
        <w:t>）缺陷责任期内，甲方对已接收使用的工程负责日常维护工作。甲方</w:t>
      </w:r>
      <w:r>
        <w:rPr>
          <w:rFonts w:ascii="宋体" w:cs="宋体"/>
          <w:spacing w:val="4"/>
          <w:kern w:val="0"/>
          <w:sz w:val="24"/>
          <w:highlight w:val="none"/>
        </w:rPr>
        <w:t xml:space="preserve"> </w:t>
      </w:r>
      <w:r>
        <w:rPr>
          <w:rFonts w:hint="eastAsia" w:ascii="宋体" w:cs="宋体"/>
          <w:kern w:val="0"/>
          <w:sz w:val="24"/>
          <w:highlight w:val="none"/>
        </w:rPr>
        <w:t>在使用过程中，发现已接收的工程存在新的缺陷或已修复的缺陷部位或部件又</w:t>
      </w:r>
      <w:r>
        <w:rPr>
          <w:rFonts w:ascii="宋体" w:cs="宋体"/>
          <w:kern w:val="0"/>
          <w:sz w:val="24"/>
          <w:highlight w:val="none"/>
        </w:rPr>
        <w:t xml:space="preserve"> </w:t>
      </w:r>
      <w:r>
        <w:rPr>
          <w:rFonts w:hint="eastAsia" w:ascii="宋体" w:cs="宋体"/>
          <w:kern w:val="0"/>
          <w:sz w:val="24"/>
          <w:highlight w:val="none"/>
        </w:rPr>
        <w:t>遭损坏的</w:t>
      </w:r>
      <w:r>
        <w:rPr>
          <w:rFonts w:hint="eastAsia" w:ascii="宋体" w:cs="宋体"/>
          <w:spacing w:val="-60"/>
          <w:kern w:val="0"/>
          <w:sz w:val="24"/>
          <w:highlight w:val="none"/>
        </w:rPr>
        <w:t>，</w:t>
      </w:r>
      <w:r>
        <w:rPr>
          <w:rFonts w:hint="eastAsia" w:ascii="宋体" w:cs="宋体"/>
          <w:kern w:val="0"/>
          <w:sz w:val="24"/>
          <w:highlight w:val="none"/>
        </w:rPr>
        <w:t>应及时通知丙方修复</w:t>
      </w:r>
      <w:r>
        <w:rPr>
          <w:rFonts w:hint="eastAsia" w:ascii="宋体" w:cs="宋体"/>
          <w:spacing w:val="-60"/>
          <w:kern w:val="0"/>
          <w:sz w:val="24"/>
          <w:highlight w:val="none"/>
        </w:rPr>
        <w:t>，</w:t>
      </w:r>
      <w:r>
        <w:rPr>
          <w:rFonts w:hint="eastAsia" w:ascii="宋体" w:cs="宋体"/>
          <w:kern w:val="0"/>
          <w:sz w:val="24"/>
          <w:highlight w:val="none"/>
        </w:rPr>
        <w:t>丙方应在收到通知后的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天内派人修复，</w:t>
      </w:r>
      <w:r>
        <w:rPr>
          <w:rFonts w:ascii="宋体" w:cs="宋体"/>
          <w:kern w:val="0"/>
          <w:sz w:val="24"/>
          <w:highlight w:val="none"/>
        </w:rPr>
        <w:t xml:space="preserve"> </w:t>
      </w:r>
      <w:r>
        <w:rPr>
          <w:rFonts w:hint="eastAsia" w:ascii="宋体" w:cs="宋体"/>
          <w:kern w:val="0"/>
          <w:sz w:val="24"/>
          <w:highlight w:val="none"/>
        </w:rPr>
        <w:t>直至检验合格为止。丙方未能在规定时间内修复的，甲方可自行或委托第</w:t>
      </w:r>
      <w:r>
        <w:rPr>
          <w:rFonts w:ascii="宋体" w:cs="宋体"/>
          <w:kern w:val="0"/>
          <w:sz w:val="24"/>
          <w:highlight w:val="none"/>
        </w:rPr>
        <w:t xml:space="preserve"> </w:t>
      </w:r>
      <w:r>
        <w:rPr>
          <w:rFonts w:hint="eastAsia" w:ascii="宋体" w:cs="宋体"/>
          <w:kern w:val="0"/>
          <w:sz w:val="24"/>
          <w:highlight w:val="none"/>
        </w:rPr>
        <w:t>双方修复，所需费用和利润按照本款第（</w:t>
      </w:r>
      <w:r>
        <w:rPr>
          <w:kern w:val="0"/>
          <w:sz w:val="24"/>
          <w:highlight w:val="none"/>
        </w:rPr>
        <w:t>3</w:t>
      </w:r>
      <w:r>
        <w:rPr>
          <w:rFonts w:hint="eastAsia" w:ascii="宋体" w:cs="宋体"/>
          <w:kern w:val="0"/>
          <w:sz w:val="24"/>
          <w:highlight w:val="none"/>
        </w:rPr>
        <w:t>）点规定办理。</w:t>
      </w:r>
    </w:p>
    <w:p>
      <w:pPr>
        <w:autoSpaceDE w:val="0"/>
        <w:autoSpaceDN w:val="0"/>
        <w:adjustRightInd w:val="0"/>
        <w:spacing w:before="19" w:line="312" w:lineRule="auto"/>
        <w:ind w:left="1760" w:right="171"/>
        <w:rPr>
          <w:rFonts w:ascii="宋体" w:cs="宋体"/>
          <w:kern w:val="0"/>
          <w:sz w:val="24"/>
          <w:highlight w:val="none"/>
        </w:rPr>
      </w:pPr>
      <w:r>
        <w:rPr>
          <w:rFonts w:hint="eastAsia" w:ascii="宋体" w:cs="宋体"/>
          <w:kern w:val="0"/>
          <w:sz w:val="24"/>
          <w:highlight w:val="none"/>
        </w:rPr>
        <w:t>（</w:t>
      </w:r>
      <w:r>
        <w:rPr>
          <w:kern w:val="0"/>
          <w:sz w:val="24"/>
          <w:highlight w:val="none"/>
        </w:rPr>
        <w:t>3</w:t>
      </w:r>
      <w:r>
        <w:rPr>
          <w:rFonts w:hint="eastAsia" w:ascii="宋体" w:cs="宋体"/>
          <w:spacing w:val="-30"/>
          <w:kern w:val="0"/>
          <w:sz w:val="24"/>
          <w:highlight w:val="none"/>
        </w:rPr>
        <w:t>）</w:t>
      </w:r>
      <w:r>
        <w:rPr>
          <w:rFonts w:hint="eastAsia" w:ascii="宋体" w:cs="宋体"/>
          <w:kern w:val="0"/>
          <w:sz w:val="24"/>
          <w:highlight w:val="none"/>
        </w:rPr>
        <w:t>监理工程师应会同丙方共同查清缺陷</w:t>
      </w:r>
      <w:r>
        <w:rPr>
          <w:rFonts w:hint="eastAsia" w:ascii="宋体" w:cs="宋体"/>
          <w:spacing w:val="-30"/>
          <w:kern w:val="0"/>
          <w:sz w:val="24"/>
          <w:highlight w:val="none"/>
        </w:rPr>
        <w:t>和</w:t>
      </w:r>
      <w:r>
        <w:rPr>
          <w:rFonts w:hint="eastAsia" w:ascii="宋体" w:cs="宋体"/>
          <w:kern w:val="0"/>
          <w:sz w:val="24"/>
          <w:highlight w:val="none"/>
        </w:rPr>
        <w:t>（或</w:t>
      </w:r>
      <w:r>
        <w:rPr>
          <w:rFonts w:hint="eastAsia" w:ascii="宋体" w:cs="宋体"/>
          <w:spacing w:val="-30"/>
          <w:kern w:val="0"/>
          <w:sz w:val="24"/>
          <w:highlight w:val="none"/>
        </w:rPr>
        <w:t>）</w:t>
      </w:r>
      <w:r>
        <w:rPr>
          <w:rFonts w:hint="eastAsia" w:ascii="宋体" w:cs="宋体"/>
          <w:kern w:val="0"/>
          <w:sz w:val="24"/>
          <w:highlight w:val="none"/>
        </w:rPr>
        <w:t>损坏的原因</w:t>
      </w:r>
      <w:r>
        <w:rPr>
          <w:rFonts w:hint="eastAsia" w:ascii="宋体" w:cs="宋体"/>
          <w:spacing w:val="-30"/>
          <w:kern w:val="0"/>
          <w:sz w:val="24"/>
          <w:highlight w:val="none"/>
        </w:rPr>
        <w:t>，</w:t>
      </w:r>
      <w:r>
        <w:rPr>
          <w:rFonts w:hint="eastAsia" w:ascii="宋体" w:cs="宋体"/>
          <w:kern w:val="0"/>
          <w:sz w:val="24"/>
          <w:highlight w:val="none"/>
        </w:rPr>
        <w:t>并由造价工</w:t>
      </w:r>
      <w:r>
        <w:rPr>
          <w:rFonts w:ascii="宋体" w:cs="宋体"/>
          <w:kern w:val="0"/>
          <w:sz w:val="24"/>
          <w:highlight w:val="none"/>
        </w:rPr>
        <w:t xml:space="preserve"> </w:t>
      </w:r>
      <w:r>
        <w:rPr>
          <w:rFonts w:hint="eastAsia" w:ascii="宋体" w:cs="宋体"/>
          <w:kern w:val="0"/>
          <w:sz w:val="24"/>
          <w:highlight w:val="none"/>
        </w:rPr>
        <w:t>程师提出或核实由此发生的费用。经查明，因丙方原因造成的，由丙方承</w:t>
      </w:r>
      <w:r>
        <w:rPr>
          <w:rFonts w:ascii="宋体" w:cs="宋体"/>
          <w:kern w:val="0"/>
          <w:sz w:val="24"/>
          <w:highlight w:val="none"/>
        </w:rPr>
        <w:t xml:space="preserve"> </w:t>
      </w:r>
      <w:r>
        <w:rPr>
          <w:rFonts w:hint="eastAsia" w:ascii="宋体" w:cs="宋体"/>
          <w:kern w:val="0"/>
          <w:sz w:val="24"/>
          <w:highlight w:val="none"/>
        </w:rPr>
        <w:t>担修复和查验的费用；因甲方原因造成的，甲方承担修复和查验的费用，</w:t>
      </w:r>
      <w:r>
        <w:rPr>
          <w:rFonts w:ascii="宋体" w:cs="宋体"/>
          <w:kern w:val="0"/>
          <w:sz w:val="24"/>
          <w:highlight w:val="none"/>
        </w:rPr>
        <w:t xml:space="preserve"> </w:t>
      </w:r>
      <w:r>
        <w:rPr>
          <w:rFonts w:hint="eastAsia" w:ascii="宋体" w:cs="宋体"/>
          <w:kern w:val="0"/>
          <w:sz w:val="24"/>
          <w:highlight w:val="none"/>
        </w:rPr>
        <w:t>并向丙方支付合理利润。</w:t>
      </w:r>
    </w:p>
    <w:p>
      <w:pPr>
        <w:tabs>
          <w:tab w:val="left" w:leader="dot" w:pos="9880"/>
        </w:tabs>
        <w:autoSpaceDE w:val="0"/>
        <w:autoSpaceDN w:val="0"/>
        <w:adjustRightInd w:val="0"/>
        <w:spacing w:before="38" w:line="271" w:lineRule="exact"/>
        <w:ind w:left="141"/>
        <w:jc w:val="left"/>
        <w:rPr>
          <w:kern w:val="0"/>
          <w:sz w:val="24"/>
          <w:highlight w:val="none"/>
        </w:rPr>
      </w:pPr>
      <w:r>
        <w:rPr>
          <w:kern w:val="0"/>
          <w:position w:val="-1"/>
          <w:sz w:val="24"/>
          <w:highlight w:val="none"/>
        </w:rPr>
        <w:t>59.4</w:t>
      </w:r>
      <w:r>
        <w:rPr>
          <w:kern w:val="0"/>
          <w:position w:val="-1"/>
          <w:sz w:val="24"/>
          <w:highlight w:val="none"/>
        </w:rPr>
        <w:tab/>
      </w:r>
    </w:p>
    <w:p>
      <w:pPr>
        <w:autoSpaceDE w:val="0"/>
        <w:autoSpaceDN w:val="0"/>
        <w:adjustRightInd w:val="0"/>
        <w:spacing w:line="200" w:lineRule="exact"/>
        <w:jc w:val="left"/>
        <w:rPr>
          <w:kern w:val="0"/>
          <w:sz w:val="20"/>
          <w:szCs w:val="20"/>
          <w:highlight w:val="none"/>
        </w:rPr>
      </w:pPr>
    </w:p>
    <w:p>
      <w:pPr>
        <w:tabs>
          <w:tab w:val="left" w:pos="1740"/>
        </w:tabs>
        <w:autoSpaceDE w:val="0"/>
        <w:autoSpaceDN w:val="0"/>
        <w:adjustRightInd w:val="0"/>
        <w:spacing w:line="300" w:lineRule="exact"/>
        <w:ind w:left="105"/>
        <w:jc w:val="left"/>
        <w:rPr>
          <w:rFonts w:ascii="宋体" w:cs="宋体"/>
          <w:kern w:val="0"/>
          <w:sz w:val="24"/>
          <w:highlight w:val="none"/>
        </w:rPr>
      </w:pPr>
      <w:r>
        <w:rPr>
          <w:rFonts w:hint="eastAsia" w:ascii="宋体" w:cs="宋体"/>
          <w:spacing w:val="1"/>
          <w:kern w:val="0"/>
          <w:position w:val="1"/>
          <w:sz w:val="18"/>
          <w:szCs w:val="18"/>
          <w:highlight w:val="none"/>
        </w:rPr>
        <w:t>重新</w:t>
      </w:r>
      <w:r>
        <w:rPr>
          <w:rFonts w:hint="eastAsia" w:ascii="宋体" w:cs="宋体"/>
          <w:spacing w:val="-14"/>
          <w:kern w:val="0"/>
          <w:position w:val="1"/>
          <w:sz w:val="18"/>
          <w:szCs w:val="18"/>
          <w:highlight w:val="none"/>
        </w:rPr>
        <w:t>检</w:t>
      </w:r>
      <w:r>
        <w:rPr>
          <w:rFonts w:hint="eastAsia" w:ascii="宋体" w:cs="宋体"/>
          <w:spacing w:val="1"/>
          <w:kern w:val="0"/>
          <w:position w:val="1"/>
          <w:sz w:val="18"/>
          <w:szCs w:val="18"/>
          <w:highlight w:val="none"/>
        </w:rPr>
        <w:t>（</w:t>
      </w:r>
      <w:r>
        <w:rPr>
          <w:rFonts w:hint="eastAsia" w:ascii="宋体" w:cs="宋体"/>
          <w:kern w:val="0"/>
          <w:position w:val="1"/>
          <w:sz w:val="18"/>
          <w:szCs w:val="18"/>
          <w:highlight w:val="none"/>
        </w:rPr>
        <w:t>试</w:t>
      </w:r>
      <w:r>
        <w:rPr>
          <w:rFonts w:hint="eastAsia" w:ascii="宋体" w:cs="宋体"/>
          <w:spacing w:val="-14"/>
          <w:kern w:val="0"/>
          <w:position w:val="1"/>
          <w:sz w:val="18"/>
          <w:szCs w:val="18"/>
          <w:highlight w:val="none"/>
        </w:rPr>
        <w:t>）</w:t>
      </w:r>
      <w:r>
        <w:rPr>
          <w:rFonts w:hint="eastAsia" w:ascii="宋体" w:cs="宋体"/>
          <w:kern w:val="0"/>
          <w:position w:val="1"/>
          <w:sz w:val="18"/>
          <w:szCs w:val="18"/>
          <w:highlight w:val="none"/>
        </w:rPr>
        <w:t>验</w:t>
      </w:r>
      <w:r>
        <w:rPr>
          <w:rFonts w:ascii="宋体" w:cs="宋体"/>
          <w:kern w:val="0"/>
          <w:position w:val="1"/>
          <w:sz w:val="18"/>
          <w:szCs w:val="18"/>
          <w:highlight w:val="none"/>
        </w:rPr>
        <w:tab/>
      </w:r>
      <w:r>
        <w:rPr>
          <w:rFonts w:hint="eastAsia" w:ascii="宋体" w:cs="宋体"/>
          <w:kern w:val="0"/>
          <w:position w:val="-3"/>
          <w:sz w:val="24"/>
          <w:highlight w:val="none"/>
        </w:rPr>
        <w:t>任何一项缺陷或损坏修复后</w:t>
      </w:r>
      <w:r>
        <w:rPr>
          <w:rFonts w:hint="eastAsia" w:ascii="宋体" w:cs="宋体"/>
          <w:spacing w:val="-120"/>
          <w:kern w:val="0"/>
          <w:position w:val="-3"/>
          <w:sz w:val="24"/>
          <w:highlight w:val="none"/>
        </w:rPr>
        <w:t>，</w:t>
      </w:r>
      <w:r>
        <w:rPr>
          <w:rFonts w:hint="eastAsia" w:ascii="宋体" w:cs="宋体"/>
          <w:kern w:val="0"/>
          <w:position w:val="-3"/>
          <w:sz w:val="24"/>
          <w:highlight w:val="none"/>
        </w:rPr>
        <w:t>经检查证明其影响了工程或工程设备的使用性能，</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01" w:lineRule="auto"/>
        <w:ind w:left="1760" w:right="171"/>
        <w:jc w:val="left"/>
        <w:rPr>
          <w:rFonts w:ascii="宋体" w:cs="宋体"/>
          <w:kern w:val="0"/>
          <w:sz w:val="24"/>
          <w:highlight w:val="none"/>
        </w:rPr>
      </w:pPr>
      <w:r>
        <w:rPr>
          <w:rFonts w:hint="eastAsia" w:ascii="宋体" w:cs="宋体"/>
          <w:kern w:val="0"/>
          <w:sz w:val="24"/>
          <w:highlight w:val="none"/>
        </w:rPr>
        <w:t>丙方应按照第</w:t>
      </w:r>
      <w:r>
        <w:rPr>
          <w:rFonts w:ascii="宋体" w:cs="宋体"/>
          <w:spacing w:val="-60"/>
          <w:kern w:val="0"/>
          <w:sz w:val="24"/>
          <w:highlight w:val="none"/>
        </w:rPr>
        <w:t xml:space="preserve"> </w:t>
      </w:r>
      <w:r>
        <w:rPr>
          <w:kern w:val="0"/>
          <w:sz w:val="24"/>
          <w:highlight w:val="none"/>
        </w:rPr>
        <w:t xml:space="preserve">54 </w:t>
      </w:r>
      <w:r>
        <w:rPr>
          <w:rFonts w:hint="eastAsia" w:ascii="宋体" w:cs="宋体"/>
          <w:kern w:val="0"/>
          <w:sz w:val="24"/>
          <w:highlight w:val="none"/>
        </w:rPr>
        <w:t>条规定重新</w:t>
      </w:r>
      <w:r>
        <w:rPr>
          <w:rFonts w:hint="eastAsia" w:ascii="宋体" w:cs="宋体"/>
          <w:spacing w:val="-24"/>
          <w:kern w:val="0"/>
          <w:sz w:val="24"/>
          <w:highlight w:val="none"/>
        </w:rPr>
        <w:t>检</w:t>
      </w:r>
      <w:r>
        <w:rPr>
          <w:rFonts w:hint="eastAsia" w:ascii="宋体" w:cs="宋体"/>
          <w:kern w:val="0"/>
          <w:sz w:val="24"/>
          <w:highlight w:val="none"/>
        </w:rPr>
        <w:t>（试</w:t>
      </w:r>
      <w:r>
        <w:rPr>
          <w:rFonts w:hint="eastAsia" w:ascii="宋体" w:cs="宋体"/>
          <w:spacing w:val="-24"/>
          <w:kern w:val="0"/>
          <w:sz w:val="24"/>
          <w:highlight w:val="none"/>
        </w:rPr>
        <w:t>）</w:t>
      </w:r>
      <w:r>
        <w:rPr>
          <w:rFonts w:hint="eastAsia" w:ascii="宋体" w:cs="宋体"/>
          <w:kern w:val="0"/>
          <w:sz w:val="24"/>
          <w:highlight w:val="none"/>
        </w:rPr>
        <w:t>验</w:t>
      </w:r>
      <w:r>
        <w:rPr>
          <w:rFonts w:hint="eastAsia" w:ascii="宋体" w:cs="宋体"/>
          <w:spacing w:val="-24"/>
          <w:kern w:val="0"/>
          <w:sz w:val="24"/>
          <w:highlight w:val="none"/>
        </w:rPr>
        <w:t>，</w:t>
      </w:r>
      <w:r>
        <w:rPr>
          <w:rFonts w:hint="eastAsia" w:ascii="宋体" w:cs="宋体"/>
          <w:kern w:val="0"/>
          <w:sz w:val="24"/>
          <w:highlight w:val="none"/>
        </w:rPr>
        <w:t>重新</w:t>
      </w:r>
      <w:r>
        <w:rPr>
          <w:rFonts w:hint="eastAsia" w:ascii="宋体" w:cs="宋体"/>
          <w:spacing w:val="-24"/>
          <w:kern w:val="0"/>
          <w:sz w:val="24"/>
          <w:highlight w:val="none"/>
        </w:rPr>
        <w:t>检</w:t>
      </w:r>
      <w:r>
        <w:rPr>
          <w:rFonts w:hint="eastAsia" w:ascii="宋体" w:cs="宋体"/>
          <w:kern w:val="0"/>
          <w:sz w:val="24"/>
          <w:highlight w:val="none"/>
        </w:rPr>
        <w:t>（试</w:t>
      </w:r>
      <w:r>
        <w:rPr>
          <w:rFonts w:hint="eastAsia" w:ascii="宋体" w:cs="宋体"/>
          <w:spacing w:val="-24"/>
          <w:kern w:val="0"/>
          <w:sz w:val="24"/>
          <w:highlight w:val="none"/>
        </w:rPr>
        <w:t>）</w:t>
      </w:r>
      <w:r>
        <w:rPr>
          <w:rFonts w:hint="eastAsia" w:ascii="宋体" w:cs="宋体"/>
          <w:kern w:val="0"/>
          <w:sz w:val="24"/>
          <w:highlight w:val="none"/>
        </w:rPr>
        <w:t>验的费用由责任方承</w:t>
      </w:r>
      <w:r>
        <w:rPr>
          <w:rFonts w:ascii="宋体" w:cs="宋体"/>
          <w:kern w:val="0"/>
          <w:sz w:val="24"/>
          <w:highlight w:val="none"/>
        </w:rPr>
        <w:t xml:space="preserve"> </w:t>
      </w:r>
      <w:r>
        <w:rPr>
          <w:rFonts w:hint="eastAsia" w:ascii="宋体" w:cs="宋体"/>
          <w:kern w:val="0"/>
          <w:sz w:val="24"/>
          <w:highlight w:val="none"/>
        </w:rPr>
        <w:t>担。</w:t>
      </w:r>
    </w:p>
    <w:p>
      <w:pPr>
        <w:tabs>
          <w:tab w:val="left" w:leader="dot" w:pos="9880"/>
        </w:tabs>
        <w:autoSpaceDE w:val="0"/>
        <w:autoSpaceDN w:val="0"/>
        <w:adjustRightInd w:val="0"/>
        <w:spacing w:before="48" w:line="271" w:lineRule="exact"/>
        <w:ind w:left="141"/>
        <w:jc w:val="left"/>
        <w:rPr>
          <w:kern w:val="0"/>
          <w:sz w:val="24"/>
          <w:highlight w:val="none"/>
        </w:rPr>
      </w:pPr>
      <w:r>
        <w:rPr>
          <w:kern w:val="0"/>
          <w:position w:val="-1"/>
          <w:sz w:val="24"/>
          <w:highlight w:val="none"/>
        </w:rPr>
        <w:t>59.5</w:t>
      </w:r>
      <w:r>
        <w:rPr>
          <w:kern w:val="0"/>
          <w:position w:val="-1"/>
          <w:sz w:val="24"/>
          <w:highlight w:val="none"/>
        </w:rPr>
        <w:tab/>
      </w:r>
    </w:p>
    <w:p>
      <w:pPr>
        <w:autoSpaceDE w:val="0"/>
        <w:autoSpaceDN w:val="0"/>
        <w:adjustRightInd w:val="0"/>
        <w:spacing w:line="200" w:lineRule="exact"/>
        <w:jc w:val="left"/>
        <w:rPr>
          <w:kern w:val="0"/>
          <w:sz w:val="20"/>
          <w:szCs w:val="20"/>
          <w:highlight w:val="none"/>
        </w:rPr>
      </w:pPr>
    </w:p>
    <w:p>
      <w:pPr>
        <w:autoSpaceDE w:val="0"/>
        <w:autoSpaceDN w:val="0"/>
        <w:adjustRightInd w:val="0"/>
        <w:spacing w:line="200" w:lineRule="exact"/>
        <w:jc w:val="left"/>
        <w:rPr>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55" w:line="220" w:lineRule="exact"/>
        <w:ind w:left="105" w:right="-40"/>
        <w:jc w:val="left"/>
        <w:rPr>
          <w:rFonts w:ascii="宋体" w:cs="宋体"/>
          <w:kern w:val="0"/>
          <w:sz w:val="18"/>
          <w:szCs w:val="18"/>
          <w:highlight w:val="none"/>
        </w:rPr>
      </w:pPr>
      <w:r>
        <w:rPr>
          <w:rFonts w:hint="eastAsia" w:ascii="宋体" w:cs="宋体"/>
          <w:spacing w:val="31"/>
          <w:kern w:val="0"/>
          <w:sz w:val="18"/>
          <w:szCs w:val="18"/>
          <w:highlight w:val="none"/>
        </w:rPr>
        <w:t>丙方的</w:t>
      </w:r>
      <w:r>
        <w:rPr>
          <w:rFonts w:hint="eastAsia" w:ascii="宋体" w:cs="宋体"/>
          <w:kern w:val="0"/>
          <w:sz w:val="18"/>
          <w:szCs w:val="18"/>
          <w:highlight w:val="none"/>
        </w:rPr>
        <w:t>进</w:t>
      </w:r>
      <w:r>
        <w:rPr>
          <w:rFonts w:ascii="宋体" w:cs="宋体"/>
          <w:spacing w:val="-60"/>
          <w:kern w:val="0"/>
          <w:sz w:val="18"/>
          <w:szCs w:val="18"/>
          <w:highlight w:val="none"/>
        </w:rPr>
        <w:t xml:space="preserve"> </w:t>
      </w:r>
      <w:r>
        <w:rPr>
          <w:rFonts w:hint="eastAsia" w:ascii="宋体" w:cs="宋体"/>
          <w:kern w:val="0"/>
          <w:sz w:val="18"/>
          <w:szCs w:val="18"/>
          <w:highlight w:val="none"/>
        </w:rPr>
        <w:t>入</w:t>
      </w:r>
      <w:r>
        <w:rPr>
          <w:rFonts w:ascii="宋体" w:cs="宋体"/>
          <w:kern w:val="0"/>
          <w:sz w:val="18"/>
          <w:szCs w:val="18"/>
          <w:highlight w:val="none"/>
        </w:rPr>
        <w:t xml:space="preserve"> </w:t>
      </w:r>
      <w:r>
        <w:rPr>
          <w:rFonts w:hint="eastAsia" w:ascii="宋体" w:cs="宋体"/>
          <w:kern w:val="0"/>
          <w:sz w:val="18"/>
          <w:szCs w:val="18"/>
          <w:highlight w:val="none"/>
        </w:rPr>
        <w:t>权</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缺陷责任期内丙方为缺陷修复工作需要，有权进入工程现场，但应遵守发包</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人的保安和保密等规定。</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340" w:space="420"/>
            <w:col w:w="8400"/>
          </w:cols>
        </w:sectPr>
      </w:pPr>
    </w:p>
    <w:p>
      <w:pPr>
        <w:autoSpaceDE w:val="0"/>
        <w:autoSpaceDN w:val="0"/>
        <w:adjustRightInd w:val="0"/>
        <w:spacing w:before="1"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59.6</w:t>
      </w:r>
      <w:r>
        <w:rPr>
          <w:kern w:val="0"/>
          <w:position w:val="-1"/>
          <w:sz w:val="24"/>
          <w:highlight w:val="none"/>
        </w:rPr>
        <w:tab/>
      </w:r>
    </w:p>
    <w:p>
      <w:pPr>
        <w:autoSpaceDE w:val="0"/>
        <w:autoSpaceDN w:val="0"/>
        <w:adjustRightInd w:val="0"/>
        <w:spacing w:line="200" w:lineRule="exact"/>
        <w:jc w:val="left"/>
        <w:rPr>
          <w:kern w:val="0"/>
          <w:sz w:val="20"/>
          <w:szCs w:val="20"/>
          <w:highlight w:val="none"/>
        </w:rPr>
      </w:pPr>
    </w:p>
    <w:p>
      <w:pPr>
        <w:autoSpaceDE w:val="0"/>
        <w:autoSpaceDN w:val="0"/>
        <w:adjustRightInd w:val="0"/>
        <w:spacing w:line="200" w:lineRule="exact"/>
        <w:jc w:val="left"/>
        <w:rPr>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55" w:line="220" w:lineRule="exact"/>
        <w:ind w:left="105" w:right="-40"/>
        <w:jc w:val="left"/>
        <w:rPr>
          <w:rFonts w:ascii="宋体" w:cs="宋体"/>
          <w:kern w:val="0"/>
          <w:sz w:val="18"/>
          <w:szCs w:val="18"/>
          <w:highlight w:val="none"/>
        </w:rPr>
      </w:pPr>
      <w:r>
        <w:rPr>
          <w:rFonts w:hint="eastAsia" w:ascii="宋体" w:cs="宋体"/>
          <w:spacing w:val="31"/>
          <w:kern w:val="0"/>
          <w:sz w:val="18"/>
          <w:szCs w:val="18"/>
          <w:highlight w:val="none"/>
        </w:rPr>
        <w:t>颁发缺陷</w:t>
      </w:r>
      <w:r>
        <w:rPr>
          <w:rFonts w:hint="eastAsia" w:ascii="宋体" w:cs="宋体"/>
          <w:kern w:val="0"/>
          <w:sz w:val="18"/>
          <w:szCs w:val="18"/>
          <w:highlight w:val="none"/>
        </w:rPr>
        <w:t>责</w:t>
      </w:r>
      <w:r>
        <w:rPr>
          <w:rFonts w:ascii="宋体" w:cs="宋体"/>
          <w:spacing w:val="-60"/>
          <w:kern w:val="0"/>
          <w:sz w:val="18"/>
          <w:szCs w:val="18"/>
          <w:highlight w:val="none"/>
        </w:rPr>
        <w:t xml:space="preserve"> </w:t>
      </w:r>
      <w:r>
        <w:rPr>
          <w:rFonts w:hint="eastAsia" w:ascii="宋体" w:cs="宋体"/>
          <w:kern w:val="0"/>
          <w:sz w:val="18"/>
          <w:szCs w:val="18"/>
          <w:highlight w:val="none"/>
        </w:rPr>
        <w:t>任</w:t>
      </w:r>
      <w:r>
        <w:rPr>
          <w:rFonts w:ascii="宋体" w:cs="宋体"/>
          <w:kern w:val="0"/>
          <w:sz w:val="18"/>
          <w:szCs w:val="18"/>
          <w:highlight w:val="none"/>
        </w:rPr>
        <w:t xml:space="preserve"> </w:t>
      </w:r>
      <w:r>
        <w:rPr>
          <w:rFonts w:hint="eastAsia" w:ascii="宋体" w:cs="宋体"/>
          <w:spacing w:val="1"/>
          <w:kern w:val="0"/>
          <w:sz w:val="18"/>
          <w:szCs w:val="18"/>
          <w:highlight w:val="none"/>
        </w:rPr>
        <w:t>期终</w:t>
      </w:r>
      <w:r>
        <w:rPr>
          <w:rFonts w:hint="eastAsia" w:ascii="宋体" w:cs="宋体"/>
          <w:kern w:val="0"/>
          <w:sz w:val="18"/>
          <w:szCs w:val="18"/>
          <w:highlight w:val="none"/>
        </w:rPr>
        <w:t>止</w:t>
      </w:r>
      <w:r>
        <w:rPr>
          <w:rFonts w:hint="eastAsia" w:ascii="宋体" w:cs="宋体"/>
          <w:spacing w:val="1"/>
          <w:kern w:val="0"/>
          <w:sz w:val="18"/>
          <w:szCs w:val="18"/>
          <w:highlight w:val="none"/>
        </w:rPr>
        <w:t>证书</w:t>
      </w:r>
    </w:p>
    <w:p>
      <w:pPr>
        <w:autoSpaceDE w:val="0"/>
        <w:autoSpaceDN w:val="0"/>
        <w:adjustRightInd w:val="0"/>
        <w:spacing w:line="318"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在专用条款约定的缺陷责任</w:t>
      </w:r>
      <w:r>
        <w:rPr>
          <w:rFonts w:hint="eastAsia" w:ascii="宋体" w:cs="宋体"/>
          <w:spacing w:val="-30"/>
          <w:kern w:val="0"/>
          <w:position w:val="-1"/>
          <w:sz w:val="24"/>
          <w:highlight w:val="none"/>
        </w:rPr>
        <w:t>期</w:t>
      </w:r>
      <w:r>
        <w:rPr>
          <w:rFonts w:hint="eastAsia" w:ascii="宋体" w:cs="宋体"/>
          <w:kern w:val="0"/>
          <w:position w:val="-1"/>
          <w:sz w:val="24"/>
          <w:highlight w:val="none"/>
        </w:rPr>
        <w:t>（包括第</w:t>
      </w:r>
      <w:r>
        <w:rPr>
          <w:rFonts w:ascii="宋体" w:cs="宋体"/>
          <w:spacing w:val="-60"/>
          <w:kern w:val="0"/>
          <w:position w:val="-1"/>
          <w:sz w:val="24"/>
          <w:highlight w:val="none"/>
        </w:rPr>
        <w:t xml:space="preserve"> </w:t>
      </w:r>
      <w:r>
        <w:rPr>
          <w:kern w:val="0"/>
          <w:position w:val="-1"/>
          <w:sz w:val="24"/>
          <w:highlight w:val="none"/>
        </w:rPr>
        <w:t xml:space="preserve">59.2 </w:t>
      </w:r>
      <w:r>
        <w:rPr>
          <w:rFonts w:hint="eastAsia" w:ascii="宋体" w:cs="宋体"/>
          <w:kern w:val="0"/>
          <w:position w:val="-1"/>
          <w:sz w:val="24"/>
          <w:highlight w:val="none"/>
        </w:rPr>
        <w:t>款延长的期限</w:t>
      </w:r>
      <w:r>
        <w:rPr>
          <w:rFonts w:hint="eastAsia" w:ascii="宋体" w:cs="宋体"/>
          <w:spacing w:val="-30"/>
          <w:kern w:val="0"/>
          <w:position w:val="-1"/>
          <w:sz w:val="24"/>
          <w:highlight w:val="none"/>
        </w:rPr>
        <w:t>）</w:t>
      </w:r>
      <w:r>
        <w:rPr>
          <w:rFonts w:hint="eastAsia" w:ascii="宋体" w:cs="宋体"/>
          <w:kern w:val="0"/>
          <w:position w:val="-1"/>
          <w:sz w:val="24"/>
          <w:highlight w:val="none"/>
        </w:rPr>
        <w:t>终止后的</w:t>
      </w:r>
      <w:r>
        <w:rPr>
          <w:rFonts w:ascii="宋体" w:cs="宋体"/>
          <w:spacing w:val="-60"/>
          <w:kern w:val="0"/>
          <w:position w:val="-1"/>
          <w:sz w:val="24"/>
          <w:highlight w:val="none"/>
        </w:rPr>
        <w:t xml:space="preserve"> </w:t>
      </w:r>
      <w:r>
        <w:rPr>
          <w:kern w:val="0"/>
          <w:position w:val="-1"/>
          <w:sz w:val="24"/>
          <w:highlight w:val="none"/>
        </w:rPr>
        <w:t xml:space="preserve">14 </w:t>
      </w:r>
      <w:r>
        <w:rPr>
          <w:rFonts w:hint="eastAsia" w:ascii="宋体" w:cs="宋体"/>
          <w:kern w:val="0"/>
          <w:position w:val="-1"/>
          <w:sz w:val="24"/>
          <w:highlight w:val="none"/>
        </w:rPr>
        <w:t>天内，</w:t>
      </w:r>
    </w:p>
    <w:p>
      <w:pPr>
        <w:autoSpaceDE w:val="0"/>
        <w:autoSpaceDN w:val="0"/>
        <w:adjustRightInd w:val="0"/>
        <w:spacing w:line="318" w:lineRule="exact"/>
        <w:jc w:val="left"/>
        <w:rPr>
          <w:rFonts w:ascii="宋体" w:cs="宋体"/>
          <w:kern w:val="0"/>
          <w:sz w:val="24"/>
          <w:highlight w:val="none"/>
        </w:rPr>
        <w:sectPr>
          <w:type w:val="continuous"/>
          <w:pgSz w:w="11920" w:h="16840"/>
          <w:pgMar w:top="1560" w:right="880" w:bottom="280" w:left="880" w:header="720" w:footer="720" w:gutter="0"/>
          <w:cols w:equalWidth="0" w:num="2">
            <w:col w:w="1340" w:space="420"/>
            <w:col w:w="84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甲方应向丙方颁发缺陷责任期终止证书。</w:t>
      </w:r>
    </w:p>
    <w:p>
      <w:pPr>
        <w:autoSpaceDE w:val="0"/>
        <w:autoSpaceDN w:val="0"/>
        <w:adjustRightInd w:val="0"/>
        <w:spacing w:before="1"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59.7</w:t>
      </w:r>
      <w:r>
        <w:rPr>
          <w:kern w:val="0"/>
          <w:position w:val="-1"/>
          <w:sz w:val="24"/>
          <w:highlight w:val="none"/>
        </w:rPr>
        <w:tab/>
      </w:r>
    </w:p>
    <w:p>
      <w:pPr>
        <w:tabs>
          <w:tab w:val="left" w:pos="1040"/>
          <w:tab w:val="left" w:pos="9880"/>
        </w:tabs>
        <w:autoSpaceDE w:val="0"/>
        <w:autoSpaceDN w:val="0"/>
        <w:adjustRightInd w:val="0"/>
        <w:spacing w:line="271" w:lineRule="exact"/>
        <w:ind w:left="141"/>
        <w:jc w:val="left"/>
        <w:rPr>
          <w:kern w:val="0"/>
          <w:sz w:val="24"/>
          <w:highlight w:val="none"/>
        </w:rPr>
        <w:sectPr>
          <w:pgSz w:w="11920" w:h="16840"/>
          <w:pgMar w:top="1440" w:right="880" w:bottom="280" w:left="880" w:header="720" w:footer="720" w:gutter="0"/>
          <w:cols w:space="720" w:num="1"/>
        </w:sectPr>
      </w:pPr>
    </w:p>
    <w:p>
      <w:pPr>
        <w:autoSpaceDE w:val="0"/>
        <w:autoSpaceDN w:val="0"/>
        <w:adjustRightInd w:val="0"/>
        <w:spacing w:before="16" w:line="240" w:lineRule="exact"/>
        <w:jc w:val="left"/>
        <w:rPr>
          <w:kern w:val="0"/>
          <w:sz w:val="24"/>
          <w:highlight w:val="none"/>
        </w:rPr>
      </w:pPr>
    </w:p>
    <w:p>
      <w:pPr>
        <w:autoSpaceDE w:val="0"/>
        <w:autoSpaceDN w:val="0"/>
        <w:adjustRightInd w:val="0"/>
        <w:spacing w:line="220" w:lineRule="exact"/>
        <w:ind w:left="105" w:right="-40"/>
        <w:jc w:val="left"/>
        <w:rPr>
          <w:rFonts w:ascii="宋体" w:cs="宋体"/>
          <w:kern w:val="0"/>
          <w:sz w:val="18"/>
          <w:szCs w:val="18"/>
          <w:highlight w:val="none"/>
        </w:rPr>
      </w:pPr>
      <w:r>
        <w:rPr>
          <w:rFonts w:hint="eastAsia" w:ascii="宋体" w:cs="宋体"/>
          <w:spacing w:val="31"/>
          <w:kern w:val="0"/>
          <w:sz w:val="18"/>
          <w:szCs w:val="18"/>
          <w:highlight w:val="none"/>
        </w:rPr>
        <w:t>签订工程</w:t>
      </w:r>
      <w:r>
        <w:rPr>
          <w:rFonts w:hint="eastAsia" w:ascii="宋体" w:cs="宋体"/>
          <w:kern w:val="0"/>
          <w:sz w:val="18"/>
          <w:szCs w:val="18"/>
          <w:highlight w:val="none"/>
        </w:rPr>
        <w:t>质</w:t>
      </w:r>
      <w:r>
        <w:rPr>
          <w:rFonts w:ascii="宋体" w:cs="宋体"/>
          <w:spacing w:val="-60"/>
          <w:kern w:val="0"/>
          <w:sz w:val="18"/>
          <w:szCs w:val="18"/>
          <w:highlight w:val="none"/>
        </w:rPr>
        <w:t xml:space="preserve"> </w:t>
      </w:r>
      <w:r>
        <w:rPr>
          <w:rFonts w:hint="eastAsia" w:ascii="宋体" w:cs="宋体"/>
          <w:kern w:val="0"/>
          <w:sz w:val="18"/>
          <w:szCs w:val="18"/>
          <w:highlight w:val="none"/>
        </w:rPr>
        <w:t>量</w:t>
      </w:r>
      <w:r>
        <w:rPr>
          <w:rFonts w:ascii="宋体" w:cs="宋体"/>
          <w:kern w:val="0"/>
          <w:sz w:val="18"/>
          <w:szCs w:val="18"/>
          <w:highlight w:val="none"/>
        </w:rPr>
        <w:t xml:space="preserve"> </w:t>
      </w:r>
      <w:r>
        <w:rPr>
          <w:rFonts w:hint="eastAsia" w:ascii="宋体" w:cs="宋体"/>
          <w:spacing w:val="1"/>
          <w:kern w:val="0"/>
          <w:sz w:val="18"/>
          <w:szCs w:val="18"/>
          <w:highlight w:val="none"/>
        </w:rPr>
        <w:t>保修书</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合同双方当事人应根据法律法规的有关规定，在丙方向甲方提交竣工验收</w:t>
      </w:r>
      <w:r>
        <w:rPr>
          <w:rFonts w:ascii="宋体" w:cs="宋体"/>
          <w:kern w:val="0"/>
          <w:sz w:val="24"/>
          <w:highlight w:val="none"/>
        </w:rPr>
        <w:t xml:space="preserve"> </w:t>
      </w:r>
      <w:r>
        <w:rPr>
          <w:rFonts w:hint="eastAsia" w:ascii="宋体" w:cs="宋体"/>
          <w:kern w:val="0"/>
          <w:sz w:val="24"/>
          <w:highlight w:val="none"/>
        </w:rPr>
        <w:t>申请报告时，共同签署合同工程质量保修书，作为本合同的附件。工程质量保</w:t>
      </w:r>
      <w:r>
        <w:rPr>
          <w:rFonts w:ascii="宋体" w:cs="宋体"/>
          <w:kern w:val="0"/>
          <w:sz w:val="24"/>
          <w:highlight w:val="none"/>
        </w:rPr>
        <w:t xml:space="preserve"> </w:t>
      </w:r>
      <w:r>
        <w:rPr>
          <w:rFonts w:hint="eastAsia" w:ascii="宋体" w:cs="宋体"/>
          <w:kern w:val="0"/>
          <w:sz w:val="24"/>
          <w:highlight w:val="none"/>
        </w:rPr>
        <w:t>修书应具体明确质量保修范围、期限、责任和费用等事项。</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340" w:space="420"/>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59.8</w:t>
      </w:r>
      <w:r>
        <w:rPr>
          <w:kern w:val="0"/>
          <w:position w:val="-1"/>
          <w:sz w:val="24"/>
          <w:highlight w:val="none"/>
        </w:rPr>
        <w:tab/>
      </w:r>
    </w:p>
    <w:p>
      <w:pPr>
        <w:autoSpaceDE w:val="0"/>
        <w:autoSpaceDN w:val="0"/>
        <w:adjustRightInd w:val="0"/>
        <w:spacing w:line="200" w:lineRule="exact"/>
        <w:jc w:val="left"/>
        <w:rPr>
          <w:kern w:val="0"/>
          <w:sz w:val="20"/>
          <w:szCs w:val="20"/>
          <w:highlight w:val="none"/>
        </w:rPr>
      </w:pPr>
    </w:p>
    <w:p>
      <w:pPr>
        <w:autoSpaceDE w:val="0"/>
        <w:autoSpaceDN w:val="0"/>
        <w:adjustRightInd w:val="0"/>
        <w:spacing w:line="200" w:lineRule="exact"/>
        <w:jc w:val="left"/>
        <w:rPr>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58" w:line="218" w:lineRule="exact"/>
        <w:ind w:left="105" w:right="-40"/>
        <w:jc w:val="left"/>
        <w:rPr>
          <w:rFonts w:ascii="宋体" w:cs="宋体"/>
          <w:kern w:val="0"/>
          <w:sz w:val="18"/>
          <w:szCs w:val="18"/>
          <w:highlight w:val="none"/>
        </w:rPr>
      </w:pPr>
      <w:r>
        <w:rPr>
          <w:rFonts w:hint="eastAsia" w:ascii="宋体" w:cs="宋体"/>
          <w:spacing w:val="31"/>
          <w:kern w:val="0"/>
          <w:sz w:val="18"/>
          <w:szCs w:val="18"/>
          <w:highlight w:val="none"/>
        </w:rPr>
        <w:t>质量保修</w:t>
      </w:r>
      <w:r>
        <w:rPr>
          <w:rFonts w:hint="eastAsia" w:ascii="宋体" w:cs="宋体"/>
          <w:kern w:val="0"/>
          <w:sz w:val="18"/>
          <w:szCs w:val="18"/>
          <w:highlight w:val="none"/>
        </w:rPr>
        <w:t>期</w:t>
      </w:r>
      <w:r>
        <w:rPr>
          <w:rFonts w:ascii="宋体" w:cs="宋体"/>
          <w:spacing w:val="-60"/>
          <w:kern w:val="0"/>
          <w:sz w:val="18"/>
          <w:szCs w:val="18"/>
          <w:highlight w:val="none"/>
        </w:rPr>
        <w:t xml:space="preserve"> </w:t>
      </w:r>
      <w:r>
        <w:rPr>
          <w:rFonts w:hint="eastAsia" w:ascii="宋体" w:cs="宋体"/>
          <w:kern w:val="0"/>
          <w:sz w:val="18"/>
          <w:szCs w:val="18"/>
          <w:highlight w:val="none"/>
        </w:rPr>
        <w:t>计</w:t>
      </w:r>
      <w:r>
        <w:rPr>
          <w:rFonts w:ascii="宋体" w:cs="宋体"/>
          <w:kern w:val="0"/>
          <w:sz w:val="18"/>
          <w:szCs w:val="18"/>
          <w:highlight w:val="none"/>
        </w:rPr>
        <w:t xml:space="preserve"> </w:t>
      </w:r>
      <w:r>
        <w:rPr>
          <w:rFonts w:hint="eastAsia" w:ascii="宋体" w:cs="宋体"/>
          <w:kern w:val="0"/>
          <w:sz w:val="18"/>
          <w:szCs w:val="18"/>
          <w:highlight w:val="none"/>
        </w:rPr>
        <w:t>算</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质量保修期自实际竣工之日期起计算。在全部工程竣工验收前，已经甲方提</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前验收的单位工程，其质量保修期的起算日期相应提前。</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340" w:space="420"/>
            <w:col w:w="8400"/>
          </w:cols>
        </w:sectPr>
      </w:pPr>
    </w:p>
    <w:p>
      <w:pPr>
        <w:autoSpaceDE w:val="0"/>
        <w:autoSpaceDN w:val="0"/>
        <w:adjustRightInd w:val="0"/>
        <w:spacing w:before="1"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59.9</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 w:line="220" w:lineRule="exact"/>
        <w:jc w:val="left"/>
        <w:rPr>
          <w:kern w:val="0"/>
          <w:sz w:val="22"/>
          <w:szCs w:val="22"/>
          <w:highlight w:val="none"/>
        </w:rPr>
      </w:pPr>
    </w:p>
    <w:p>
      <w:pPr>
        <w:autoSpaceDE w:val="0"/>
        <w:autoSpaceDN w:val="0"/>
        <w:adjustRightInd w:val="0"/>
        <w:ind w:left="169" w:right="-47"/>
        <w:jc w:val="left"/>
        <w:rPr>
          <w:rFonts w:ascii="宋体" w:cs="宋体"/>
          <w:kern w:val="0"/>
          <w:sz w:val="18"/>
          <w:szCs w:val="18"/>
          <w:highlight w:val="none"/>
        </w:rPr>
      </w:pPr>
      <w:r>
        <w:rPr>
          <w:rFonts w:hint="eastAsia" w:ascii="宋体" w:cs="宋体"/>
          <w:spacing w:val="1"/>
          <w:kern w:val="0"/>
          <w:sz w:val="18"/>
          <w:szCs w:val="18"/>
          <w:highlight w:val="none"/>
        </w:rPr>
        <w:t>工程</w:t>
      </w:r>
      <w:r>
        <w:rPr>
          <w:rFonts w:hint="eastAsia" w:ascii="宋体" w:cs="宋体"/>
          <w:kern w:val="0"/>
          <w:sz w:val="18"/>
          <w:szCs w:val="18"/>
          <w:highlight w:val="none"/>
        </w:rPr>
        <w:t>质</w:t>
      </w:r>
      <w:r>
        <w:rPr>
          <w:rFonts w:hint="eastAsia" w:ascii="宋体" w:cs="宋体"/>
          <w:spacing w:val="1"/>
          <w:kern w:val="0"/>
          <w:sz w:val="18"/>
          <w:szCs w:val="18"/>
          <w:highlight w:val="none"/>
        </w:rPr>
        <w:t>量</w:t>
      </w:r>
      <w:r>
        <w:rPr>
          <w:rFonts w:hint="eastAsia" w:ascii="宋体" w:cs="宋体"/>
          <w:kern w:val="0"/>
          <w:sz w:val="18"/>
          <w:szCs w:val="18"/>
          <w:highlight w:val="none"/>
        </w:rPr>
        <w:t>保修</w:t>
      </w:r>
    </w:p>
    <w:p>
      <w:pPr>
        <w:autoSpaceDE w:val="0"/>
        <w:autoSpaceDN w:val="0"/>
        <w:adjustRightInd w:val="0"/>
        <w:spacing w:before="14" w:line="466" w:lineRule="exact"/>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丙方应在质量保修期内对交付甲方使用的合同工程承担质量保修责任。发</w:t>
      </w:r>
      <w:r>
        <w:rPr>
          <w:rFonts w:ascii="宋体" w:cs="宋体"/>
          <w:kern w:val="0"/>
          <w:sz w:val="24"/>
          <w:highlight w:val="none"/>
        </w:rPr>
        <w:t xml:space="preserve"> </w:t>
      </w:r>
      <w:r>
        <w:rPr>
          <w:rFonts w:hint="eastAsia" w:ascii="宋体" w:cs="宋体"/>
          <w:kern w:val="0"/>
          <w:sz w:val="24"/>
          <w:highlight w:val="none"/>
        </w:rPr>
        <w:t>生紧急抢修事故的，丙方应在接到通知后立即到达事故现场抢修。质量保修</w:t>
      </w:r>
      <w:r>
        <w:rPr>
          <w:rFonts w:ascii="宋体" w:cs="宋体"/>
          <w:kern w:val="0"/>
          <w:sz w:val="24"/>
          <w:highlight w:val="none"/>
        </w:rPr>
        <w:t xml:space="preserve"> </w:t>
      </w:r>
      <w:r>
        <w:rPr>
          <w:rFonts w:hint="eastAsia" w:ascii="宋体" w:cs="宋体"/>
          <w:kern w:val="0"/>
          <w:sz w:val="24"/>
          <w:highlight w:val="none"/>
        </w:rPr>
        <w:t>完成后，甲方应及时组织验收。</w:t>
      </w:r>
    </w:p>
    <w:p>
      <w:pPr>
        <w:autoSpaceDE w:val="0"/>
        <w:autoSpaceDN w:val="0"/>
        <w:adjustRightInd w:val="0"/>
        <w:spacing w:before="14"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53" w:space="507"/>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59.10</w:t>
      </w:r>
      <w:r>
        <w:rPr>
          <w:kern w:val="0"/>
          <w:position w:val="-1"/>
          <w:sz w:val="24"/>
          <w:highlight w:val="none"/>
        </w:rPr>
        <w:tab/>
      </w:r>
    </w:p>
    <w:p>
      <w:pPr>
        <w:tabs>
          <w:tab w:val="left" w:pos="92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8" w:line="200" w:lineRule="exact"/>
        <w:jc w:val="left"/>
        <w:rPr>
          <w:kern w:val="0"/>
          <w:sz w:val="20"/>
          <w:szCs w:val="20"/>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
          <w:kern w:val="0"/>
          <w:sz w:val="18"/>
          <w:szCs w:val="18"/>
          <w:highlight w:val="none"/>
        </w:rPr>
        <w:t>修</w:t>
      </w:r>
      <w:r>
        <w:rPr>
          <w:rFonts w:hint="eastAsia" w:ascii="宋体" w:cs="宋体"/>
          <w:spacing w:val="2"/>
          <w:kern w:val="0"/>
          <w:sz w:val="18"/>
          <w:szCs w:val="18"/>
          <w:highlight w:val="none"/>
        </w:rPr>
        <w:t>复</w:t>
      </w:r>
      <w:r>
        <w:rPr>
          <w:rFonts w:hint="eastAsia" w:ascii="宋体" w:cs="宋体"/>
          <w:spacing w:val="1"/>
          <w:kern w:val="0"/>
          <w:sz w:val="18"/>
          <w:szCs w:val="18"/>
          <w:highlight w:val="none"/>
        </w:rPr>
        <w:t>质量</w:t>
      </w:r>
      <w:r>
        <w:rPr>
          <w:rFonts w:hint="eastAsia" w:ascii="宋体" w:cs="宋体"/>
          <w:spacing w:val="2"/>
          <w:kern w:val="0"/>
          <w:sz w:val="18"/>
          <w:szCs w:val="18"/>
          <w:highlight w:val="none"/>
        </w:rPr>
        <w:t>缺</w:t>
      </w:r>
      <w:r>
        <w:rPr>
          <w:rFonts w:hint="eastAsia" w:ascii="宋体" w:cs="宋体"/>
          <w:kern w:val="0"/>
          <w:sz w:val="18"/>
          <w:szCs w:val="18"/>
          <w:highlight w:val="none"/>
        </w:rPr>
        <w:t>陷</w:t>
      </w:r>
      <w:r>
        <w:rPr>
          <w:rFonts w:ascii="宋体" w:cs="宋体"/>
          <w:kern w:val="0"/>
          <w:sz w:val="18"/>
          <w:szCs w:val="18"/>
          <w:highlight w:val="none"/>
        </w:rPr>
        <w:t xml:space="preserve"> </w:t>
      </w:r>
      <w:r>
        <w:rPr>
          <w:rFonts w:hint="eastAsia" w:ascii="宋体" w:cs="宋体"/>
          <w:spacing w:val="1"/>
          <w:kern w:val="0"/>
          <w:sz w:val="18"/>
          <w:szCs w:val="18"/>
          <w:highlight w:val="none"/>
        </w:rPr>
        <w:t>以外</w:t>
      </w:r>
      <w:r>
        <w:rPr>
          <w:rFonts w:hint="eastAsia" w:ascii="宋体" w:cs="宋体"/>
          <w:kern w:val="0"/>
          <w:sz w:val="18"/>
          <w:szCs w:val="18"/>
          <w:highlight w:val="none"/>
        </w:rPr>
        <w:t>的</w:t>
      </w:r>
      <w:r>
        <w:rPr>
          <w:rFonts w:hint="eastAsia" w:ascii="宋体" w:cs="宋体"/>
          <w:spacing w:val="1"/>
          <w:kern w:val="0"/>
          <w:sz w:val="18"/>
          <w:szCs w:val="18"/>
          <w:highlight w:val="none"/>
        </w:rPr>
        <w:t>费用</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丙方修复属于质量缺陷以外的费用，由责任方承担。</w:t>
      </w:r>
    </w:p>
    <w:p>
      <w:pPr>
        <w:autoSpaceDE w:val="0"/>
        <w:autoSpaceDN w:val="0"/>
        <w:adjustRightInd w:val="0"/>
        <w:spacing w:before="67"/>
        <w:jc w:val="left"/>
        <w:rPr>
          <w:rFonts w:ascii="宋体" w:cs="宋体"/>
          <w:kern w:val="0"/>
          <w:sz w:val="24"/>
          <w:highlight w:val="none"/>
        </w:rPr>
        <w:sectPr>
          <w:type w:val="continuous"/>
          <w:pgSz w:w="11920" w:h="16840"/>
          <w:pgMar w:top="1560" w:right="880" w:bottom="280" w:left="880" w:header="720" w:footer="720" w:gutter="0"/>
          <w:cols w:equalWidth="0" w:num="2">
            <w:col w:w="1194" w:space="566"/>
            <w:col w:w="8400"/>
          </w:cols>
        </w:sectPr>
      </w:pPr>
    </w:p>
    <w:p>
      <w:pPr>
        <w:autoSpaceDE w:val="0"/>
        <w:autoSpaceDN w:val="0"/>
        <w:adjustRightInd w:val="0"/>
        <w:spacing w:before="9" w:line="160" w:lineRule="exact"/>
        <w:jc w:val="left"/>
        <w:rPr>
          <w:rFonts w:ascii="宋体" w:cs="宋体"/>
          <w:kern w:val="0"/>
          <w:sz w:val="16"/>
          <w:szCs w:val="16"/>
          <w:highlight w:val="none"/>
        </w:r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19680" behindDoc="1" locked="0" layoutInCell="0" allowOverlap="1">
                <wp:simplePos x="0" y="0"/>
                <wp:positionH relativeFrom="page">
                  <wp:posOffset>1524635</wp:posOffset>
                </wp:positionH>
                <wp:positionV relativeFrom="paragraph">
                  <wp:posOffset>130175</wp:posOffset>
                </wp:positionV>
                <wp:extent cx="5295265" cy="0"/>
                <wp:effectExtent l="0" t="0" r="0" b="0"/>
                <wp:wrapNone/>
                <wp:docPr id="58" name="未知"/>
                <wp:cNvGraphicFramePr/>
                <a:graphic xmlns:a="http://schemas.openxmlformats.org/drawingml/2006/main">
                  <a:graphicData uri="http://schemas.microsoft.com/office/word/2010/wordprocessingShape">
                    <wps:wsp>
                      <wps:cNvSpPr/>
                      <wps:spPr>
                        <a:xfrm>
                          <a:off x="0" y="0"/>
                          <a:ext cx="5295265" cy="0"/>
                        </a:xfrm>
                        <a:custGeom>
                          <a:avLst/>
                          <a:gdLst/>
                          <a:ahLst/>
                          <a:cxnLst/>
                          <a:rect l="0" t="0" r="0" b="0"/>
                          <a:pathLst>
                            <a:path w="8339">
                              <a:moveTo>
                                <a:pt x="0" y="0"/>
                              </a:moveTo>
                              <a:lnTo>
                                <a:pt x="833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0.05pt;margin-top:10.25pt;height:0pt;width:416.95pt;mso-position-horizontal-relative:page;z-index:-251596800;mso-width-relative:page;mso-height-relative:page;" filled="f" stroked="t" coordsize="8339,1" o:allowincell="f" o:gfxdata="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shWj2AAAAAoBAAAPAAAAAAAAAAEAIAAAACIAAABkcnMvZG93bnJldi54bWxQSwECFAAU&#10;AAAACACHTuJAsRcRxSoCAACnBAAADgAAAAAAAAABACAAAAAnAQAAZHJzL2Uyb0RvYy54bWxQSwUG&#10;AAAAAAYABgBZAQAAwwUAAAAA&#10;" path="m0,0l8338,0e">
                <v:fill on="f" focussize="0,0"/>
                <v:stroke weight="0.7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1"/>
        <w:rPr>
          <w:highlight w:val="none"/>
        </w:rPr>
      </w:pPr>
      <w:bookmarkStart w:id="75" w:name="_Toc287627989"/>
      <w:r>
        <w:rPr>
          <w:rFonts w:hint="eastAsia"/>
          <w:highlight w:val="none"/>
        </w:rPr>
        <w:t>六、造  价</w:t>
      </w:r>
      <w:bookmarkEnd w:id="75"/>
    </w:p>
    <w:p>
      <w:pPr>
        <w:autoSpaceDE w:val="0"/>
        <w:autoSpaceDN w:val="0"/>
        <w:adjustRightInd w:val="0"/>
        <w:spacing w:before="9"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76" w:name="_Toc287627990"/>
      <w:r>
        <w:rPr>
          <w:highlight w:val="none"/>
        </w:rPr>
        <w:t>60</w:t>
      </w:r>
      <w:r>
        <w:rPr>
          <w:highlight w:val="none"/>
        </w:rPr>
        <w:tab/>
      </w:r>
      <w:r>
        <w:rPr>
          <w:rFonts w:hint="eastAsia"/>
          <w:highlight w:val="none"/>
        </w:rPr>
        <w:t>资金计划和安排</w:t>
      </w:r>
      <w:bookmarkEnd w:id="76"/>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60.1</w:t>
      </w:r>
    </w:p>
    <w:p>
      <w:pPr>
        <w:autoSpaceDE w:val="0"/>
        <w:autoSpaceDN w:val="0"/>
        <w:adjustRightInd w:val="0"/>
        <w:spacing w:before="15" w:line="220" w:lineRule="exact"/>
        <w:jc w:val="left"/>
        <w:rPr>
          <w:kern w:val="0"/>
          <w:sz w:val="22"/>
          <w:szCs w:val="22"/>
          <w:highlight w:val="none"/>
        </w:rPr>
      </w:pPr>
    </w:p>
    <w:p>
      <w:pPr>
        <w:autoSpaceDE w:val="0"/>
        <w:autoSpaceDN w:val="0"/>
        <w:adjustRightInd w:val="0"/>
        <w:spacing w:line="22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提交资金需求</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计划书</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51"/>
        <w:jc w:val="left"/>
        <w:rPr>
          <w:rFonts w:ascii="宋体" w:cs="宋体"/>
          <w:kern w:val="0"/>
          <w:sz w:val="24"/>
          <w:highlight w:val="none"/>
        </w:rPr>
      </w:pPr>
      <w:r>
        <w:rPr>
          <w:rFonts w:hint="eastAsia" w:ascii="宋体" w:cs="宋体"/>
          <w:kern w:val="0"/>
          <w:sz w:val="24"/>
          <w:highlight w:val="none"/>
        </w:rPr>
        <w:t>工程进度计划被批准后</w:t>
      </w:r>
      <w:r>
        <w:rPr>
          <w:rFonts w:hint="eastAsia" w:ascii="宋体" w:cs="宋体"/>
          <w:spacing w:val="-120"/>
          <w:kern w:val="0"/>
          <w:sz w:val="24"/>
          <w:highlight w:val="none"/>
        </w:rPr>
        <w:t>，</w:t>
      </w:r>
      <w:r>
        <w:rPr>
          <w:rFonts w:hint="eastAsia" w:ascii="宋体" w:cs="宋体"/>
          <w:kern w:val="0"/>
          <w:sz w:val="24"/>
          <w:highlight w:val="none"/>
        </w:rPr>
        <w:t>丙方应向甲方提交一份合同工程资金需求计划书；</w:t>
      </w:r>
      <w:r>
        <w:rPr>
          <w:rFonts w:ascii="宋体" w:cs="宋体"/>
          <w:kern w:val="0"/>
          <w:sz w:val="24"/>
          <w:highlight w:val="none"/>
        </w:rPr>
        <w:t xml:space="preserve"> </w:t>
      </w:r>
      <w:r>
        <w:rPr>
          <w:rFonts w:hint="eastAsia" w:ascii="宋体" w:cs="宋体"/>
          <w:kern w:val="0"/>
          <w:sz w:val="24"/>
          <w:highlight w:val="none"/>
        </w:rPr>
        <w:t>工程进度计划更新后，丙方应及时向甲方提交一份更新后的工程资金需求</w:t>
      </w:r>
      <w:r>
        <w:rPr>
          <w:rFonts w:ascii="宋体" w:cs="宋体"/>
          <w:kern w:val="0"/>
          <w:sz w:val="24"/>
          <w:highlight w:val="none"/>
        </w:rPr>
        <w:t xml:space="preserve"> </w:t>
      </w:r>
      <w:r>
        <w:rPr>
          <w:rFonts w:hint="eastAsia" w:ascii="宋体" w:cs="宋体"/>
          <w:kern w:val="0"/>
          <w:sz w:val="24"/>
          <w:highlight w:val="none"/>
        </w:rPr>
        <w:t>计划书。</w:t>
      </w:r>
    </w:p>
    <w:p>
      <w:pPr>
        <w:autoSpaceDE w:val="0"/>
        <w:autoSpaceDN w:val="0"/>
        <w:adjustRightInd w:val="0"/>
        <w:spacing w:line="466" w:lineRule="exact"/>
        <w:ind w:right="5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60.2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2" w:line="260" w:lineRule="exact"/>
        <w:jc w:val="left"/>
        <w:rPr>
          <w:kern w:val="0"/>
          <w:sz w:val="26"/>
          <w:szCs w:val="26"/>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720704" behindDoc="1" locked="0" layoutInCell="0" allowOverlap="1">
                <wp:simplePos x="0" y="0"/>
                <wp:positionH relativeFrom="page">
                  <wp:posOffset>1715135</wp:posOffset>
                </wp:positionH>
                <wp:positionV relativeFrom="paragraph">
                  <wp:posOffset>969645</wp:posOffset>
                </wp:positionV>
                <wp:extent cx="5142865" cy="0"/>
                <wp:effectExtent l="0" t="0" r="0" b="0"/>
                <wp:wrapNone/>
                <wp:docPr id="59"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76.35pt;height:0pt;width:404.95pt;mso-position-horizontal-relative:page;z-index:-251595776;mso-width-relative:page;mso-height-relative:page;" filled="f" stroked="t" coordsize="8099,1" o:allowincell="f" o:gfxdata="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c0Qd2AAAAAwBAAAPAAAAAAAAAAEAIAAAACIAAABkcnMvZG93bnJldi54bWxQSwECFAAU&#10;AAAACACHTuJAxdaS5yoCAACnBAAADgAAAAAAAAABACAAAAAnAQAAZHJzL2Uyb0RvYy54bWxQSwUG&#10;AAAAAAYABgBZAQAAwwUAAAAA&#10;" path="m0,0l8098,0e">
                <v:fill on="f" focussize="0,0"/>
                <v:stroke weight="0.69992125984252pt" color="#000000" joinstyle="round"/>
                <v:imagedata o:title=""/>
                <o:lock v:ext="edit" aspectratio="f"/>
              </v:shape>
            </w:pict>
          </mc:Fallback>
        </mc:AlternateContent>
      </w:r>
      <w:r>
        <w:rPr>
          <w:rFonts w:hint="eastAsia" w:ascii="宋体" w:cs="宋体"/>
          <w:spacing w:val="14"/>
          <w:kern w:val="0"/>
          <w:sz w:val="18"/>
          <w:szCs w:val="18"/>
          <w:highlight w:val="none"/>
        </w:rPr>
        <w:t>提供资金安排</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证据</w:t>
      </w:r>
    </w:p>
    <w:p>
      <w:pPr>
        <w:autoSpaceDE w:val="0"/>
        <w:autoSpaceDN w:val="0"/>
        <w:adjustRightInd w:val="0"/>
        <w:spacing w:before="67" w:line="300" w:lineRule="auto"/>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甲方应在收到丙方提交的工程资金需求计划书后</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天内，根据合同约定，</w:t>
      </w:r>
      <w:r>
        <w:rPr>
          <w:rFonts w:ascii="宋体" w:cs="宋体"/>
          <w:kern w:val="0"/>
          <w:sz w:val="24"/>
          <w:highlight w:val="none"/>
        </w:rPr>
        <w:t xml:space="preserve"> </w:t>
      </w:r>
      <w:r>
        <w:rPr>
          <w:rFonts w:hint="eastAsia" w:ascii="宋体" w:cs="宋体"/>
          <w:kern w:val="0"/>
          <w:sz w:val="24"/>
          <w:highlight w:val="none"/>
        </w:rPr>
        <w:t>提供已做出资金安排的合理证据，表明有能力按照第</w:t>
      </w:r>
      <w:r>
        <w:rPr>
          <w:rFonts w:ascii="宋体" w:cs="宋体"/>
          <w:spacing w:val="-60"/>
          <w:kern w:val="0"/>
          <w:sz w:val="24"/>
          <w:highlight w:val="none"/>
        </w:rPr>
        <w:t xml:space="preserve"> </w:t>
      </w:r>
      <w:r>
        <w:rPr>
          <w:kern w:val="0"/>
          <w:sz w:val="24"/>
          <w:highlight w:val="none"/>
        </w:rPr>
        <w:t xml:space="preserve">78 </w:t>
      </w:r>
      <w:r>
        <w:rPr>
          <w:rFonts w:hint="eastAsia" w:ascii="宋体" w:cs="宋体"/>
          <w:kern w:val="0"/>
          <w:sz w:val="24"/>
          <w:highlight w:val="none"/>
        </w:rPr>
        <w:t>条规定支付合同价款。</w:t>
      </w:r>
      <w:r>
        <w:rPr>
          <w:rFonts w:ascii="宋体" w:cs="宋体"/>
          <w:kern w:val="0"/>
          <w:sz w:val="24"/>
          <w:highlight w:val="none"/>
        </w:rPr>
        <w:t xml:space="preserve"> </w:t>
      </w:r>
      <w:r>
        <w:rPr>
          <w:rFonts w:hint="eastAsia" w:ascii="宋体" w:cs="宋体"/>
          <w:kern w:val="0"/>
          <w:sz w:val="24"/>
          <w:highlight w:val="none"/>
        </w:rPr>
        <w:t>如果甲方对资金安排作出任何变更时，应及时将变更的详情通知丙方。</w:t>
      </w:r>
    </w:p>
    <w:p>
      <w:pPr>
        <w:autoSpaceDE w:val="0"/>
        <w:autoSpaceDN w:val="0"/>
        <w:adjustRightInd w:val="0"/>
        <w:spacing w:before="67" w:line="300" w:lineRule="auto"/>
        <w:ind w:right="4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pStyle w:val="84"/>
        <w:rPr>
          <w:highlight w:val="none"/>
        </w:rPr>
      </w:pPr>
      <w:bookmarkStart w:id="77" w:name="_Toc287627991"/>
      <w:r>
        <w:rPr>
          <w:highlight w:val="none"/>
        </w:rPr>
        <w:t>61</w:t>
      </w:r>
      <w:r>
        <w:rPr>
          <w:highlight w:val="none"/>
        </w:rPr>
        <w:tab/>
      </w:r>
      <w:r>
        <w:rPr>
          <w:rFonts w:hint="eastAsia"/>
          <w:highlight w:val="none"/>
        </w:rPr>
        <w:t>工程量</w:t>
      </w:r>
      <w:bookmarkEnd w:id="77"/>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pgSz w:w="11920" w:h="16840"/>
          <w:pgMar w:top="13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61.1</w:t>
      </w:r>
    </w:p>
    <w:p>
      <w:pPr>
        <w:autoSpaceDE w:val="0"/>
        <w:autoSpaceDN w:val="0"/>
        <w:adjustRightInd w:val="0"/>
        <w:spacing w:before="12" w:line="220" w:lineRule="exact"/>
        <w:jc w:val="left"/>
        <w:rPr>
          <w:kern w:val="0"/>
          <w:sz w:val="22"/>
          <w:szCs w:val="22"/>
          <w:highlight w:val="none"/>
        </w:rPr>
      </w:pPr>
    </w:p>
    <w:p>
      <w:pPr>
        <w:autoSpaceDE w:val="0"/>
        <w:autoSpaceDN w:val="0"/>
        <w:adjustRightInd w:val="0"/>
        <w:spacing w:line="22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清单工程量包</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括的</w:t>
      </w:r>
      <w:r>
        <w:rPr>
          <w:rFonts w:hint="eastAsia" w:ascii="宋体" w:cs="宋体"/>
          <w:kern w:val="0"/>
          <w:sz w:val="18"/>
          <w:szCs w:val="18"/>
          <w:highlight w:val="none"/>
        </w:rPr>
        <w:t>工</w:t>
      </w:r>
      <w:r>
        <w:rPr>
          <w:rFonts w:hint="eastAsia" w:ascii="宋体" w:cs="宋体"/>
          <w:spacing w:val="1"/>
          <w:kern w:val="0"/>
          <w:sz w:val="18"/>
          <w:szCs w:val="18"/>
          <w:highlight w:val="none"/>
        </w:rPr>
        <w:t>作</w:t>
      </w:r>
      <w:r>
        <w:rPr>
          <w:rFonts w:hint="eastAsia" w:ascii="宋体" w:cs="宋体"/>
          <w:kern w:val="0"/>
          <w:sz w:val="18"/>
          <w:szCs w:val="18"/>
          <w:highlight w:val="none"/>
        </w:rPr>
        <w:t>内容</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169"/>
        <w:rPr>
          <w:rFonts w:ascii="宋体" w:cs="宋体"/>
          <w:kern w:val="0"/>
          <w:sz w:val="24"/>
          <w:highlight w:val="none"/>
        </w:rPr>
      </w:pPr>
      <w:r>
        <w:rPr>
          <w:rFonts w:hint="eastAsia" w:ascii="宋体" w:cs="宋体"/>
          <w:kern w:val="0"/>
          <w:sz w:val="24"/>
          <w:highlight w:val="none"/>
        </w:rPr>
        <w:t>工程量清单中开列的工程量应包括由丙方完成的施工、安装等工作内容，其</w:t>
      </w:r>
      <w:r>
        <w:rPr>
          <w:rFonts w:ascii="宋体" w:cs="宋体"/>
          <w:kern w:val="0"/>
          <w:sz w:val="24"/>
          <w:highlight w:val="none"/>
        </w:rPr>
        <w:t xml:space="preserve"> </w:t>
      </w:r>
      <w:r>
        <w:rPr>
          <w:rFonts w:hint="eastAsia" w:ascii="宋体" w:cs="宋体"/>
          <w:kern w:val="0"/>
          <w:sz w:val="24"/>
          <w:highlight w:val="none"/>
        </w:rPr>
        <w:t>任何遗漏或错误既不能使合同无效，也不能免除丙方按照图纸、标准与规范</w:t>
      </w:r>
      <w:r>
        <w:rPr>
          <w:rFonts w:ascii="宋体" w:cs="宋体"/>
          <w:kern w:val="0"/>
          <w:sz w:val="24"/>
          <w:highlight w:val="none"/>
        </w:rPr>
        <w:t xml:space="preserve"> </w:t>
      </w:r>
      <w:r>
        <w:rPr>
          <w:rFonts w:hint="eastAsia" w:ascii="宋体" w:cs="宋体"/>
          <w:kern w:val="0"/>
          <w:sz w:val="24"/>
          <w:highlight w:val="none"/>
        </w:rPr>
        <w:t>实施合同工程的任何责任。对于依据图纸、标准与规范应在工程量清单中计量</w:t>
      </w:r>
      <w:r>
        <w:rPr>
          <w:rFonts w:ascii="宋体" w:cs="宋体"/>
          <w:kern w:val="0"/>
          <w:sz w:val="24"/>
          <w:highlight w:val="none"/>
        </w:rPr>
        <w:t xml:space="preserve"> </w:t>
      </w:r>
      <w:r>
        <w:rPr>
          <w:rFonts w:hint="eastAsia" w:ascii="宋体" w:cs="宋体"/>
          <w:kern w:val="0"/>
          <w:sz w:val="24"/>
          <w:highlight w:val="none"/>
        </w:rPr>
        <w:t>但未计量的工作，应根据第</w:t>
      </w:r>
      <w:r>
        <w:rPr>
          <w:rFonts w:ascii="宋体" w:cs="宋体"/>
          <w:spacing w:val="-60"/>
          <w:kern w:val="0"/>
          <w:sz w:val="24"/>
          <w:highlight w:val="none"/>
        </w:rPr>
        <w:t xml:space="preserve"> </w:t>
      </w:r>
      <w:r>
        <w:rPr>
          <w:kern w:val="0"/>
          <w:sz w:val="24"/>
          <w:highlight w:val="none"/>
        </w:rPr>
        <w:t xml:space="preserve">72 </w:t>
      </w:r>
      <w:r>
        <w:rPr>
          <w:rFonts w:hint="eastAsia" w:ascii="宋体" w:cs="宋体"/>
          <w:kern w:val="0"/>
          <w:sz w:val="24"/>
          <w:highlight w:val="none"/>
        </w:rPr>
        <w:t>条规定确定合同价款的增加额。</w:t>
      </w:r>
    </w:p>
    <w:p>
      <w:pPr>
        <w:autoSpaceDE w:val="0"/>
        <w:autoSpaceDN w:val="0"/>
        <w:adjustRightInd w:val="0"/>
        <w:spacing w:line="466" w:lineRule="exact"/>
        <w:ind w:right="16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61.2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6" w:line="200" w:lineRule="exact"/>
        <w:jc w:val="left"/>
        <w:rPr>
          <w:kern w:val="0"/>
          <w:sz w:val="20"/>
          <w:szCs w:val="20"/>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清单</w:t>
      </w:r>
      <w:r>
        <w:rPr>
          <w:rFonts w:hint="eastAsia" w:ascii="宋体" w:cs="宋体"/>
          <w:kern w:val="0"/>
          <w:sz w:val="18"/>
          <w:szCs w:val="18"/>
          <w:highlight w:val="none"/>
        </w:rPr>
        <w:t>的</w:t>
      </w:r>
      <w:r>
        <w:rPr>
          <w:rFonts w:hint="eastAsia" w:ascii="宋体" w:cs="宋体"/>
          <w:spacing w:val="1"/>
          <w:kern w:val="0"/>
          <w:sz w:val="18"/>
          <w:szCs w:val="18"/>
          <w:highlight w:val="none"/>
        </w:rPr>
        <w:t>工</w:t>
      </w:r>
      <w:r>
        <w:rPr>
          <w:rFonts w:hint="eastAsia" w:ascii="宋体" w:cs="宋体"/>
          <w:kern w:val="0"/>
          <w:sz w:val="18"/>
          <w:szCs w:val="18"/>
          <w:highlight w:val="none"/>
        </w:rPr>
        <w:t>程量</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工程量清单中开列的工程量是根据合同工程施工设计图纸提供的预计工程量，</w:t>
      </w:r>
      <w:r>
        <w:rPr>
          <w:rFonts w:ascii="宋体" w:cs="宋体"/>
          <w:kern w:val="0"/>
          <w:sz w:val="24"/>
          <w:highlight w:val="none"/>
        </w:rPr>
        <w:t xml:space="preserve"> </w:t>
      </w:r>
      <w:r>
        <w:rPr>
          <w:rFonts w:hint="eastAsia" w:ascii="宋体" w:cs="宋体"/>
          <w:kern w:val="0"/>
          <w:sz w:val="24"/>
          <w:highlight w:val="none"/>
        </w:rPr>
        <w:t>不能作为丙方履行合同义务中应予完成合同工程的实际和准确工程量。</w:t>
      </w:r>
    </w:p>
    <w:p>
      <w:pPr>
        <w:autoSpaceDE w:val="0"/>
        <w:autoSpaceDN w:val="0"/>
        <w:adjustRightInd w:val="0"/>
        <w:spacing w:before="14" w:line="466" w:lineRule="exact"/>
        <w:ind w:right="171"/>
        <w:jc w:val="left"/>
        <w:rPr>
          <w:rFonts w:ascii="宋体" w:cs="宋体"/>
          <w:kern w:val="0"/>
          <w:sz w:val="24"/>
          <w:highlight w:val="none"/>
        </w:rPr>
      </w:pPr>
      <w:r>
        <w:rPr>
          <w:rFonts w:hint="eastAsia" w:ascii="宋体" w:cs="宋体"/>
          <w:kern w:val="0"/>
          <w:sz w:val="24"/>
          <w:highlight w:val="none"/>
        </w:rPr>
        <w:t>甲方应按照丙方实际完成的应予计量的工程量与其在工程量清单中填报的</w:t>
      </w:r>
      <w:r>
        <w:rPr>
          <w:rFonts w:ascii="宋体" w:cs="宋体"/>
          <w:kern w:val="0"/>
          <w:sz w:val="24"/>
          <w:highlight w:val="none"/>
        </w:rPr>
        <w:t xml:space="preserve"> </w:t>
      </w:r>
      <w:r>
        <w:rPr>
          <w:rFonts w:hint="eastAsia" w:ascii="宋体" w:cs="宋体"/>
          <w:kern w:val="0"/>
          <w:sz w:val="24"/>
          <w:highlight w:val="none"/>
        </w:rPr>
        <w:t>单价或总价的乘积向丙方支付工程价款。</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189" w:space="571"/>
            <w:col w:w="8400"/>
          </w:cols>
        </w:sectPr>
      </w:pPr>
    </w:p>
    <w:p>
      <w:pPr>
        <w:autoSpaceDE w:val="0"/>
        <w:autoSpaceDN w:val="0"/>
        <w:adjustRightInd w:val="0"/>
        <w:spacing w:before="10" w:line="100" w:lineRule="exact"/>
        <w:jc w:val="left"/>
        <w:rPr>
          <w:rFonts w:ascii="宋体" w:cs="宋体"/>
          <w:kern w:val="0"/>
          <w:sz w:val="10"/>
          <w:szCs w:val="10"/>
          <w:highlight w:val="none"/>
        </w:rPr>
      </w:pPr>
      <w:r>
        <w:rPr>
          <w:highlight w:val="none"/>
        </w:rPr>
        <mc:AlternateContent>
          <mc:Choice Requires="wps">
            <w:drawing>
              <wp:anchor distT="0" distB="0" distL="114300" distR="114300" simplePos="0" relativeHeight="251721728" behindDoc="1" locked="0" layoutInCell="0" allowOverlap="1">
                <wp:simplePos x="0" y="0"/>
                <wp:positionH relativeFrom="page">
                  <wp:posOffset>1686560</wp:posOffset>
                </wp:positionH>
                <wp:positionV relativeFrom="paragraph">
                  <wp:posOffset>49530</wp:posOffset>
                </wp:positionV>
                <wp:extent cx="5142865" cy="85090"/>
                <wp:effectExtent l="0" t="0" r="0" b="0"/>
                <wp:wrapNone/>
                <wp:docPr id="60" name="未知"/>
                <wp:cNvGraphicFramePr/>
                <a:graphic xmlns:a="http://schemas.openxmlformats.org/drawingml/2006/main">
                  <a:graphicData uri="http://schemas.microsoft.com/office/word/2010/wordprocessingShape">
                    <wps:wsp>
                      <wps:cNvSpPr/>
                      <wps:spPr>
                        <a:xfrm flipV="1">
                          <a:off x="0" y="0"/>
                          <a:ext cx="5142865" cy="8509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flip:y;margin-left:132.8pt;margin-top:3.9pt;height:6.7pt;width:404.95pt;mso-position-horizontal-relative:page;z-index:-251594752;mso-width-relative:page;mso-height-relative:page;" filled="f" stroked="t" coordsize="8099,1" o:allowincell="f" o:gfxdata="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y0oTp1wAAAAkBAAAPAAAAAAAAAAEAIAAAACIAAABkcnMvZG93bnJl&#10;di54bWxQSwECFAAUAAAACACHTuJAmr/l/zcCAAC1BAAADgAAAAAAAAABACAAAAAmAQAAZHJzL2Uy&#10;b0RvYy54bWxQSwUGAAAAAAYABgBZAQAAzwUAAAAA&#10;" path="m0,0l8098,0e">
                <v:fill on="f" focussize="0,0"/>
                <v:stroke weight="0.7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78" w:name="_Toc287627992"/>
      <w:r>
        <w:rPr>
          <w:highlight w:val="none"/>
        </w:rPr>
        <w:t>62</w:t>
      </w:r>
      <w:r>
        <w:rPr>
          <w:highlight w:val="none"/>
        </w:rPr>
        <w:tab/>
      </w:r>
      <w:r>
        <w:rPr>
          <w:rFonts w:hint="eastAsia"/>
          <w:highlight w:val="none"/>
        </w:rPr>
        <w:t>工程计量和计价</w:t>
      </w:r>
      <w:bookmarkEnd w:id="78"/>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62.1</w:t>
      </w:r>
    </w:p>
    <w:p>
      <w:pPr>
        <w:autoSpaceDE w:val="0"/>
        <w:autoSpaceDN w:val="0"/>
        <w:adjustRightInd w:val="0"/>
        <w:spacing w:before="12" w:line="220" w:lineRule="exact"/>
        <w:jc w:val="left"/>
        <w:rPr>
          <w:kern w:val="0"/>
          <w:sz w:val="22"/>
          <w:szCs w:val="22"/>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工程计量和计</w:t>
      </w:r>
      <w:r>
        <w:rPr>
          <w:rFonts w:ascii="宋体" w:cs="宋体"/>
          <w:spacing w:val="14"/>
          <w:kern w:val="0"/>
          <w:sz w:val="18"/>
          <w:szCs w:val="18"/>
          <w:highlight w:val="none"/>
        </w:rPr>
        <w:t xml:space="preserve"> </w:t>
      </w:r>
      <w:r>
        <w:rPr>
          <w:rFonts w:hint="eastAsia" w:ascii="宋体" w:cs="宋体"/>
          <w:spacing w:val="1"/>
          <w:kern w:val="0"/>
          <w:sz w:val="18"/>
          <w:szCs w:val="18"/>
          <w:highlight w:val="none"/>
        </w:rPr>
        <w:t>价的</w:t>
      </w:r>
      <w:r>
        <w:rPr>
          <w:rFonts w:hint="eastAsia" w:ascii="宋体" w:cs="宋体"/>
          <w:kern w:val="0"/>
          <w:sz w:val="18"/>
          <w:szCs w:val="18"/>
          <w:highlight w:val="none"/>
        </w:rPr>
        <w:t>依据</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170"/>
        <w:rPr>
          <w:rFonts w:ascii="宋体" w:cs="宋体"/>
          <w:kern w:val="0"/>
          <w:sz w:val="24"/>
          <w:highlight w:val="none"/>
        </w:rPr>
      </w:pPr>
      <w:r>
        <w:rPr>
          <w:rFonts w:hint="eastAsia" w:ascii="宋体" w:cs="宋体"/>
          <w:kern w:val="0"/>
          <w:sz w:val="24"/>
          <w:highlight w:val="none"/>
        </w:rPr>
        <w:t>工程的计量规则和计价办法，以国家标准《建设工程工程量清单计价规范》为</w:t>
      </w:r>
      <w:r>
        <w:rPr>
          <w:rFonts w:ascii="宋体" w:cs="宋体"/>
          <w:kern w:val="0"/>
          <w:sz w:val="24"/>
          <w:highlight w:val="none"/>
        </w:rPr>
        <w:t xml:space="preserve"> </w:t>
      </w:r>
      <w:r>
        <w:rPr>
          <w:rFonts w:hint="eastAsia" w:ascii="宋体" w:cs="宋体"/>
          <w:kern w:val="0"/>
          <w:sz w:val="24"/>
          <w:highlight w:val="none"/>
        </w:rPr>
        <w:t>准</w:t>
      </w:r>
      <w:r>
        <w:rPr>
          <w:rFonts w:hint="eastAsia" w:ascii="宋体" w:cs="宋体"/>
          <w:spacing w:val="-160"/>
          <w:kern w:val="0"/>
          <w:sz w:val="24"/>
          <w:highlight w:val="none"/>
        </w:rPr>
        <w:t>；</w:t>
      </w:r>
      <w:r>
        <w:rPr>
          <w:rFonts w:hint="eastAsia" w:ascii="宋体" w:cs="宋体"/>
          <w:kern w:val="0"/>
          <w:sz w:val="24"/>
          <w:highlight w:val="none"/>
        </w:rPr>
        <w:t>《建设工程工程量清单计价规范</w:t>
      </w:r>
      <w:r>
        <w:rPr>
          <w:rFonts w:hint="eastAsia" w:ascii="宋体" w:cs="宋体"/>
          <w:spacing w:val="-40"/>
          <w:kern w:val="0"/>
          <w:sz w:val="24"/>
          <w:highlight w:val="none"/>
        </w:rPr>
        <w:t>》</w:t>
      </w:r>
      <w:r>
        <w:rPr>
          <w:rFonts w:hint="eastAsia" w:ascii="宋体" w:cs="宋体"/>
          <w:kern w:val="0"/>
          <w:sz w:val="24"/>
          <w:highlight w:val="none"/>
        </w:rPr>
        <w:t>没有规定的</w:t>
      </w:r>
      <w:r>
        <w:rPr>
          <w:rFonts w:hint="eastAsia" w:ascii="宋体" w:cs="宋体"/>
          <w:spacing w:val="-40"/>
          <w:kern w:val="0"/>
          <w:sz w:val="24"/>
          <w:highlight w:val="none"/>
        </w:rPr>
        <w:t>，</w:t>
      </w:r>
      <w:r>
        <w:rPr>
          <w:rFonts w:hint="eastAsia" w:ascii="宋体" w:cs="宋体"/>
          <w:kern w:val="0"/>
          <w:sz w:val="24"/>
          <w:highlight w:val="none"/>
        </w:rPr>
        <w:t>以广东省统一工程计价依据</w:t>
      </w:r>
      <w:r>
        <w:rPr>
          <w:rFonts w:ascii="宋体" w:cs="宋体"/>
          <w:kern w:val="0"/>
          <w:sz w:val="24"/>
          <w:highlight w:val="none"/>
        </w:rPr>
        <w:t xml:space="preserve"> </w:t>
      </w:r>
      <w:r>
        <w:rPr>
          <w:rFonts w:hint="eastAsia" w:ascii="宋体" w:cs="宋体"/>
          <w:kern w:val="0"/>
          <w:sz w:val="24"/>
          <w:highlight w:val="none"/>
        </w:rPr>
        <w:t>为准；广东省统一工程计价依据没有规定的，可参照专业部门颁发的工程计价</w:t>
      </w:r>
      <w:r>
        <w:rPr>
          <w:rFonts w:ascii="宋体" w:cs="宋体"/>
          <w:kern w:val="0"/>
          <w:sz w:val="24"/>
          <w:highlight w:val="none"/>
        </w:rPr>
        <w:t xml:space="preserve"> </w:t>
      </w:r>
      <w:r>
        <w:rPr>
          <w:rFonts w:hint="eastAsia" w:ascii="宋体" w:cs="宋体"/>
          <w:kern w:val="0"/>
          <w:sz w:val="24"/>
          <w:highlight w:val="none"/>
        </w:rPr>
        <w:t>依据。</w:t>
      </w:r>
    </w:p>
    <w:p>
      <w:pPr>
        <w:autoSpaceDE w:val="0"/>
        <w:autoSpaceDN w:val="0"/>
        <w:adjustRightInd w:val="0"/>
        <w:spacing w:line="466" w:lineRule="exact"/>
        <w:ind w:right="170"/>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62.2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9" w:line="280" w:lineRule="exact"/>
        <w:jc w:val="left"/>
        <w:rPr>
          <w:kern w:val="0"/>
          <w:sz w:val="28"/>
          <w:szCs w:val="28"/>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工程计量和计</w:t>
      </w:r>
      <w:r>
        <w:rPr>
          <w:rFonts w:ascii="宋体" w:cs="宋体"/>
          <w:spacing w:val="14"/>
          <w:kern w:val="0"/>
          <w:sz w:val="18"/>
          <w:szCs w:val="18"/>
          <w:highlight w:val="none"/>
        </w:rPr>
        <w:t xml:space="preserve"> </w:t>
      </w:r>
      <w:r>
        <w:rPr>
          <w:rFonts w:hint="eastAsia" w:ascii="宋体" w:cs="宋体"/>
          <w:spacing w:val="1"/>
          <w:kern w:val="0"/>
          <w:sz w:val="18"/>
          <w:szCs w:val="18"/>
          <w:highlight w:val="none"/>
        </w:rPr>
        <w:t>价的</w:t>
      </w:r>
      <w:r>
        <w:rPr>
          <w:rFonts w:hint="eastAsia" w:ascii="宋体" w:cs="宋体"/>
          <w:kern w:val="0"/>
          <w:sz w:val="18"/>
          <w:szCs w:val="18"/>
          <w:highlight w:val="none"/>
        </w:rPr>
        <w:t>要求</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合同双方当事人应按照合同约定，依据国家标准《建设工程工程量清单计价规</w:t>
      </w:r>
      <w:r>
        <w:rPr>
          <w:rFonts w:ascii="宋体" w:cs="宋体"/>
          <w:kern w:val="0"/>
          <w:sz w:val="24"/>
          <w:highlight w:val="none"/>
        </w:rPr>
        <w:t xml:space="preserve"> </w:t>
      </w:r>
      <w:r>
        <w:rPr>
          <w:rFonts w:hint="eastAsia" w:ascii="宋体" w:cs="宋体"/>
          <w:kern w:val="0"/>
          <w:sz w:val="24"/>
          <w:highlight w:val="none"/>
        </w:rPr>
        <w:t>范</w:t>
      </w:r>
      <w:r>
        <w:rPr>
          <w:rFonts w:hint="eastAsia" w:ascii="宋体" w:cs="宋体"/>
          <w:spacing w:val="-120"/>
          <w:kern w:val="0"/>
          <w:sz w:val="24"/>
          <w:highlight w:val="none"/>
        </w:rPr>
        <w:t>》、</w:t>
      </w:r>
      <w:r>
        <w:rPr>
          <w:rFonts w:hint="eastAsia" w:ascii="宋体" w:cs="宋体"/>
          <w:kern w:val="0"/>
          <w:sz w:val="24"/>
          <w:highlight w:val="none"/>
        </w:rPr>
        <w:t>广东省统一工程计价依据或专业部门的工程计价依据以及工程造价管理机</w:t>
      </w:r>
      <w:r>
        <w:rPr>
          <w:rFonts w:ascii="宋体" w:cs="宋体"/>
          <w:kern w:val="0"/>
          <w:sz w:val="24"/>
          <w:highlight w:val="none"/>
        </w:rPr>
        <w:t xml:space="preserve"> </w:t>
      </w:r>
      <w:r>
        <w:rPr>
          <w:rFonts w:hint="eastAsia" w:ascii="宋体" w:cs="宋体"/>
          <w:kern w:val="0"/>
          <w:sz w:val="24"/>
          <w:highlight w:val="none"/>
        </w:rPr>
        <w:t>构制订的有关计价规定进行工程计量和计价。</w:t>
      </w:r>
    </w:p>
    <w:p>
      <w:pPr>
        <w:autoSpaceDE w:val="0"/>
        <w:autoSpaceDN w:val="0"/>
        <w:adjustRightInd w:val="0"/>
        <w:spacing w:before="14" w:line="466" w:lineRule="exact"/>
        <w:ind w:right="171"/>
        <w:jc w:val="left"/>
        <w:rPr>
          <w:rFonts w:ascii="宋体" w:cs="宋体"/>
          <w:kern w:val="0"/>
          <w:sz w:val="24"/>
          <w:highlight w:val="none"/>
        </w:rPr>
      </w:pPr>
      <w:r>
        <w:rPr>
          <w:rFonts w:hint="eastAsia" w:ascii="宋体" w:cs="宋体"/>
          <w:kern w:val="0"/>
          <w:sz w:val="24"/>
          <w:highlight w:val="none"/>
        </w:rPr>
        <w:t>造价工程师负责工程计量和计价的核实工作。</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62.3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5" w:line="190" w:lineRule="exact"/>
        <w:jc w:val="left"/>
        <w:rPr>
          <w:kern w:val="0"/>
          <w:sz w:val="19"/>
          <w:szCs w:val="19"/>
          <w:highlight w:val="none"/>
        </w:rPr>
      </w:pPr>
    </w:p>
    <w:p>
      <w:pPr>
        <w:autoSpaceDE w:val="0"/>
        <w:autoSpaceDN w:val="0"/>
        <w:adjustRightInd w:val="0"/>
        <w:spacing w:line="180" w:lineRule="auto"/>
        <w:ind w:left="105" w:right="-40"/>
        <w:rPr>
          <w:rFonts w:ascii="宋体" w:cs="宋体"/>
          <w:kern w:val="0"/>
          <w:sz w:val="18"/>
          <w:szCs w:val="18"/>
          <w:highlight w:val="none"/>
        </w:rPr>
      </w:pPr>
      <w:r>
        <w:rPr>
          <w:rFonts w:hint="eastAsia" w:ascii="宋体" w:cs="宋体"/>
          <w:spacing w:val="14"/>
          <w:kern w:val="0"/>
          <w:sz w:val="18"/>
          <w:szCs w:val="18"/>
          <w:highlight w:val="none"/>
        </w:rPr>
        <w:t>已完工程款额</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报告的提交和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核实</w:t>
      </w:r>
    </w:p>
    <w:p>
      <w:pPr>
        <w:autoSpaceDE w:val="0"/>
        <w:autoSpaceDN w:val="0"/>
        <w:adjustRightInd w:val="0"/>
        <w:spacing w:before="14" w:line="466" w:lineRule="exact"/>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丙方应按照第</w:t>
      </w:r>
      <w:r>
        <w:rPr>
          <w:rFonts w:ascii="宋体" w:cs="宋体"/>
          <w:spacing w:val="-60"/>
          <w:kern w:val="0"/>
          <w:sz w:val="24"/>
          <w:highlight w:val="none"/>
        </w:rPr>
        <w:t xml:space="preserve"> </w:t>
      </w:r>
      <w:r>
        <w:rPr>
          <w:kern w:val="0"/>
          <w:sz w:val="24"/>
          <w:highlight w:val="none"/>
        </w:rPr>
        <w:t xml:space="preserve">81.1 </w:t>
      </w:r>
      <w:r>
        <w:rPr>
          <w:rFonts w:hint="eastAsia" w:ascii="宋体" w:cs="宋体"/>
          <w:kern w:val="0"/>
          <w:sz w:val="24"/>
          <w:highlight w:val="none"/>
        </w:rPr>
        <w:t>款规定向造价工程师提交已完工程款额报告</w:t>
      </w:r>
      <w:r>
        <w:rPr>
          <w:rFonts w:hint="eastAsia" w:ascii="宋体" w:cs="宋体"/>
          <w:spacing w:val="-60"/>
          <w:kern w:val="0"/>
          <w:sz w:val="24"/>
          <w:highlight w:val="none"/>
        </w:rPr>
        <w:t>。</w:t>
      </w:r>
      <w:r>
        <w:rPr>
          <w:rFonts w:hint="eastAsia" w:ascii="宋体" w:cs="宋体"/>
          <w:kern w:val="0"/>
          <w:sz w:val="24"/>
          <w:highlight w:val="none"/>
        </w:rPr>
        <w:t>造价工程师</w:t>
      </w:r>
      <w:r>
        <w:rPr>
          <w:rFonts w:ascii="宋体" w:cs="宋体"/>
          <w:kern w:val="0"/>
          <w:sz w:val="24"/>
          <w:highlight w:val="none"/>
        </w:rPr>
        <w:t xml:space="preserve"> </w:t>
      </w:r>
      <w:r>
        <w:rPr>
          <w:rFonts w:hint="eastAsia" w:ascii="宋体" w:cs="宋体"/>
          <w:kern w:val="0"/>
          <w:sz w:val="24"/>
          <w:highlight w:val="none"/>
        </w:rPr>
        <w:t>应在收到报告后的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天内核实工程量</w:t>
      </w:r>
      <w:r>
        <w:rPr>
          <w:rFonts w:hint="eastAsia" w:ascii="宋体" w:cs="宋体"/>
          <w:spacing w:val="-120"/>
          <w:kern w:val="0"/>
          <w:sz w:val="24"/>
          <w:highlight w:val="none"/>
        </w:rPr>
        <w:t>，</w:t>
      </w:r>
      <w:r>
        <w:rPr>
          <w:rFonts w:hint="eastAsia" w:ascii="宋体" w:cs="宋体"/>
          <w:kern w:val="0"/>
          <w:sz w:val="24"/>
          <w:highlight w:val="none"/>
        </w:rPr>
        <w:t>并将核实结果通知丙方</w:t>
      </w:r>
      <w:r>
        <w:rPr>
          <w:rFonts w:hint="eastAsia" w:ascii="宋体" w:cs="宋体"/>
          <w:spacing w:val="-120"/>
          <w:kern w:val="0"/>
          <w:sz w:val="24"/>
          <w:highlight w:val="none"/>
        </w:rPr>
        <w:t>、</w:t>
      </w:r>
      <w:r>
        <w:rPr>
          <w:rFonts w:hint="eastAsia" w:ascii="宋体" w:cs="宋体"/>
          <w:kern w:val="0"/>
          <w:sz w:val="24"/>
          <w:highlight w:val="none"/>
        </w:rPr>
        <w:t>抄报甲方，</w:t>
      </w:r>
      <w:r>
        <w:rPr>
          <w:rFonts w:ascii="宋体" w:cs="宋体"/>
          <w:kern w:val="0"/>
          <w:sz w:val="24"/>
          <w:highlight w:val="none"/>
        </w:rPr>
        <w:t xml:space="preserve"> </w:t>
      </w:r>
      <w:r>
        <w:rPr>
          <w:rFonts w:hint="eastAsia" w:ascii="宋体" w:cs="宋体"/>
          <w:kern w:val="0"/>
          <w:sz w:val="24"/>
          <w:highlight w:val="none"/>
        </w:rPr>
        <w:t>作为工程计价和工程款支付的依据。</w:t>
      </w:r>
    </w:p>
    <w:p>
      <w:pPr>
        <w:autoSpaceDE w:val="0"/>
        <w:autoSpaceDN w:val="0"/>
        <w:adjustRightInd w:val="0"/>
        <w:spacing w:before="14" w:line="466" w:lineRule="exact"/>
        <w:ind w:right="4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ind w:left="141"/>
        <w:jc w:val="left"/>
        <w:rPr>
          <w:kern w:val="0"/>
          <w:sz w:val="24"/>
          <w:highlight w:val="none"/>
        </w:rPr>
      </w:pPr>
      <w:r>
        <w:rPr>
          <w:kern w:val="0"/>
          <w:sz w:val="24"/>
          <w:highlight w:val="none"/>
        </w:rPr>
        <w:t>62.4</w:t>
      </w:r>
      <w:r>
        <w:rPr>
          <w:kern w:val="0"/>
          <w:sz w:val="24"/>
          <w:highlight w:val="none"/>
        </w:rPr>
        <w:tab/>
      </w:r>
    </w:p>
    <w:p>
      <w:pPr>
        <w:autoSpaceDE w:val="0"/>
        <w:autoSpaceDN w:val="0"/>
        <w:adjustRightInd w:val="0"/>
        <w:spacing w:before="62"/>
        <w:ind w:left="1758"/>
        <w:jc w:val="left"/>
        <w:rPr>
          <w:rFonts w:ascii="宋体" w:cs="宋体"/>
          <w:kern w:val="0"/>
          <w:sz w:val="24"/>
          <w:highlight w:val="none"/>
        </w:rPr>
      </w:pPr>
      <w:r>
        <w:rPr>
          <w:rFonts w:hint="eastAsia" w:ascii="宋体" w:cs="宋体"/>
          <w:kern w:val="0"/>
          <w:position w:val="-8"/>
          <w:sz w:val="24"/>
          <w:highlight w:val="none"/>
        </w:rPr>
        <w:t>当造价工程师进行现场计量时</w:t>
      </w:r>
      <w:r>
        <w:rPr>
          <w:rFonts w:hint="eastAsia" w:ascii="宋体" w:cs="宋体"/>
          <w:spacing w:val="-60"/>
          <w:kern w:val="0"/>
          <w:position w:val="-8"/>
          <w:sz w:val="24"/>
          <w:highlight w:val="none"/>
        </w:rPr>
        <w:t>，</w:t>
      </w:r>
      <w:r>
        <w:rPr>
          <w:rFonts w:hint="eastAsia" w:ascii="宋体" w:cs="宋体"/>
          <w:kern w:val="0"/>
          <w:position w:val="-8"/>
          <w:sz w:val="24"/>
          <w:highlight w:val="none"/>
        </w:rPr>
        <w:t>应在计量前</w:t>
      </w:r>
      <w:r>
        <w:rPr>
          <w:rFonts w:ascii="宋体" w:cs="宋体"/>
          <w:spacing w:val="-60"/>
          <w:kern w:val="0"/>
          <w:position w:val="-8"/>
          <w:sz w:val="24"/>
          <w:highlight w:val="none"/>
        </w:rPr>
        <w:t xml:space="preserve"> </w:t>
      </w:r>
      <w:r>
        <w:rPr>
          <w:kern w:val="0"/>
          <w:position w:val="-8"/>
          <w:sz w:val="24"/>
          <w:highlight w:val="none"/>
        </w:rPr>
        <w:t xml:space="preserve">24 </w:t>
      </w:r>
      <w:r>
        <w:rPr>
          <w:rFonts w:hint="eastAsia" w:ascii="宋体" w:cs="宋体"/>
          <w:kern w:val="0"/>
          <w:position w:val="-8"/>
          <w:sz w:val="24"/>
          <w:highlight w:val="none"/>
        </w:rPr>
        <w:t>小时通知丙方</w:t>
      </w:r>
      <w:r>
        <w:rPr>
          <w:rFonts w:hint="eastAsia" w:ascii="宋体" w:cs="宋体"/>
          <w:spacing w:val="-60"/>
          <w:kern w:val="0"/>
          <w:position w:val="-8"/>
          <w:sz w:val="24"/>
          <w:highlight w:val="none"/>
        </w:rPr>
        <w:t>，</w:t>
      </w:r>
      <w:r>
        <w:rPr>
          <w:rFonts w:hint="eastAsia" w:ascii="宋体" w:cs="宋体"/>
          <w:kern w:val="0"/>
          <w:position w:val="-8"/>
          <w:sz w:val="24"/>
          <w:highlight w:val="none"/>
        </w:rPr>
        <w:t>丙方应为计</w:t>
      </w:r>
    </w:p>
    <w:p>
      <w:pPr>
        <w:autoSpaceDE w:val="0"/>
        <w:autoSpaceDN w:val="0"/>
        <w:adjustRightInd w:val="0"/>
        <w:spacing w:line="180" w:lineRule="exact"/>
        <w:ind w:left="105"/>
        <w:jc w:val="left"/>
        <w:rPr>
          <w:rFonts w:ascii="宋体" w:cs="宋体"/>
          <w:kern w:val="0"/>
          <w:sz w:val="18"/>
          <w:szCs w:val="18"/>
          <w:highlight w:val="none"/>
        </w:rPr>
      </w:pPr>
      <w:r>
        <w:rPr>
          <w:rFonts w:hint="eastAsia" w:ascii="宋体" w:cs="宋体"/>
          <w:spacing w:val="1"/>
          <w:kern w:val="0"/>
          <w:position w:val="-1"/>
          <w:sz w:val="18"/>
          <w:szCs w:val="18"/>
          <w:highlight w:val="none"/>
        </w:rPr>
        <w:t>现场</w:t>
      </w:r>
      <w:r>
        <w:rPr>
          <w:rFonts w:hint="eastAsia" w:ascii="宋体" w:cs="宋体"/>
          <w:kern w:val="0"/>
          <w:position w:val="-1"/>
          <w:sz w:val="18"/>
          <w:szCs w:val="18"/>
          <w:highlight w:val="none"/>
        </w:rPr>
        <w:t>计量</w:t>
      </w:r>
    </w:p>
    <w:p>
      <w:pPr>
        <w:autoSpaceDE w:val="0"/>
        <w:autoSpaceDN w:val="0"/>
        <w:adjustRightInd w:val="0"/>
        <w:spacing w:line="180" w:lineRule="exact"/>
        <w:ind w:left="105"/>
        <w:jc w:val="left"/>
        <w:rPr>
          <w:rFonts w:ascii="宋体" w:cs="宋体"/>
          <w:kern w:val="0"/>
          <w:sz w:val="18"/>
          <w:szCs w:val="18"/>
          <w:highlight w:val="none"/>
        </w:rPr>
        <w:sectPr>
          <w:type w:val="continuous"/>
          <w:pgSz w:w="11920" w:h="16840"/>
          <w:pgMar w:top="1560" w:right="880" w:bottom="280" w:left="880" w:header="720" w:footer="720" w:gutter="0"/>
          <w:cols w:space="720" w:num="1"/>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量提供便利条件并派人参加。丙方收到通知后不派人参加计量，视为认可计</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spacing w:line="316" w:lineRule="auto"/>
        <w:ind w:left="1760" w:right="171"/>
        <w:jc w:val="left"/>
        <w:rPr>
          <w:rFonts w:ascii="宋体" w:cs="宋体"/>
          <w:kern w:val="0"/>
          <w:sz w:val="24"/>
          <w:highlight w:val="none"/>
        </w:rPr>
      </w:pPr>
      <w:r>
        <w:rPr>
          <w:rFonts w:hint="eastAsia" w:ascii="宋体" w:cs="宋体"/>
          <w:kern w:val="0"/>
          <w:sz w:val="24"/>
          <w:highlight w:val="none"/>
        </w:rPr>
        <w:t>量结果。造价工程师不按照约定时间通知丙方，致使丙方未能派人参加计</w:t>
      </w:r>
      <w:r>
        <w:rPr>
          <w:rFonts w:ascii="宋体" w:cs="宋体"/>
          <w:kern w:val="0"/>
          <w:sz w:val="24"/>
          <w:highlight w:val="none"/>
        </w:rPr>
        <w:t xml:space="preserve"> </w:t>
      </w:r>
      <w:r>
        <w:rPr>
          <w:rFonts w:hint="eastAsia" w:ascii="宋体" w:cs="宋体"/>
          <w:kern w:val="0"/>
          <w:sz w:val="24"/>
          <w:highlight w:val="none"/>
        </w:rPr>
        <w:t>量，计量结果无效。</w:t>
      </w:r>
    </w:p>
    <w:p>
      <w:pPr>
        <w:autoSpaceDE w:val="0"/>
        <w:autoSpaceDN w:val="0"/>
        <w:adjustRightInd w:val="0"/>
        <w:spacing w:before="2"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62.5</w:t>
      </w:r>
      <w:r>
        <w:rPr>
          <w:rFonts w:hint="eastAsia"/>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8" w:line="260" w:lineRule="exact"/>
        <w:jc w:val="left"/>
        <w:rPr>
          <w:kern w:val="0"/>
          <w:sz w:val="26"/>
          <w:szCs w:val="26"/>
          <w:highlight w:val="none"/>
        </w:rPr>
      </w:pPr>
    </w:p>
    <w:p>
      <w:pPr>
        <w:autoSpaceDE w:val="0"/>
        <w:autoSpaceDN w:val="0"/>
        <w:adjustRightInd w:val="0"/>
        <w:spacing w:line="180" w:lineRule="auto"/>
        <w:ind w:left="105" w:right="-40"/>
        <w:rPr>
          <w:rFonts w:ascii="宋体" w:cs="宋体"/>
          <w:kern w:val="0"/>
          <w:sz w:val="18"/>
          <w:szCs w:val="18"/>
          <w:highlight w:val="none"/>
        </w:rPr>
      </w:pPr>
      <w:r>
        <w:rPr>
          <w:rFonts w:hint="eastAsia" w:ascii="宋体" w:cs="宋体"/>
          <w:spacing w:val="14"/>
          <w:kern w:val="0"/>
          <w:sz w:val="18"/>
          <w:szCs w:val="18"/>
          <w:highlight w:val="none"/>
        </w:rPr>
        <w:t>收到已完工程</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款额报告的限</w:t>
      </w:r>
      <w:r>
        <w:rPr>
          <w:rFonts w:ascii="宋体" w:cs="宋体"/>
          <w:spacing w:val="14"/>
          <w:kern w:val="0"/>
          <w:sz w:val="18"/>
          <w:szCs w:val="18"/>
          <w:highlight w:val="none"/>
        </w:rPr>
        <w:t xml:space="preserve"> </w:t>
      </w:r>
      <w:r>
        <w:rPr>
          <w:rFonts w:hint="eastAsia" w:ascii="宋体" w:cs="宋体"/>
          <w:kern w:val="0"/>
          <w:sz w:val="18"/>
          <w:szCs w:val="18"/>
          <w:highlight w:val="none"/>
        </w:rPr>
        <w:t>制</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造价工程师收到丙方按照第</w:t>
      </w:r>
      <w:r>
        <w:rPr>
          <w:rFonts w:ascii="宋体" w:cs="宋体"/>
          <w:spacing w:val="-76"/>
          <w:kern w:val="0"/>
          <w:sz w:val="24"/>
          <w:highlight w:val="none"/>
        </w:rPr>
        <w:t xml:space="preserve"> </w:t>
      </w:r>
      <w:r>
        <w:rPr>
          <w:kern w:val="0"/>
          <w:sz w:val="24"/>
          <w:highlight w:val="none"/>
        </w:rPr>
        <w:t>81.1</w:t>
      </w:r>
      <w:r>
        <w:rPr>
          <w:spacing w:val="-16"/>
          <w:kern w:val="0"/>
          <w:sz w:val="24"/>
          <w:highlight w:val="none"/>
        </w:rPr>
        <w:t xml:space="preserve"> </w:t>
      </w:r>
      <w:r>
        <w:rPr>
          <w:rFonts w:hint="eastAsia" w:ascii="宋体" w:cs="宋体"/>
          <w:kern w:val="0"/>
          <w:sz w:val="24"/>
          <w:highlight w:val="none"/>
        </w:rPr>
        <w:t>款规定提交的已完工程款额报告后</w:t>
      </w:r>
      <w:r>
        <w:rPr>
          <w:rFonts w:ascii="宋体" w:cs="宋体"/>
          <w:spacing w:val="-76"/>
          <w:kern w:val="0"/>
          <w:sz w:val="24"/>
          <w:highlight w:val="none"/>
        </w:rPr>
        <w:t xml:space="preserve"> </w:t>
      </w:r>
      <w:r>
        <w:rPr>
          <w:kern w:val="0"/>
          <w:sz w:val="24"/>
          <w:highlight w:val="none"/>
        </w:rPr>
        <w:t>14</w:t>
      </w:r>
      <w:r>
        <w:rPr>
          <w:spacing w:val="-16"/>
          <w:kern w:val="0"/>
          <w:sz w:val="24"/>
          <w:highlight w:val="none"/>
        </w:rPr>
        <w:t xml:space="preserve"> </w:t>
      </w:r>
      <w:r>
        <w:rPr>
          <w:rFonts w:hint="eastAsia" w:ascii="宋体" w:cs="宋体"/>
          <w:kern w:val="0"/>
          <w:sz w:val="24"/>
          <w:highlight w:val="none"/>
        </w:rPr>
        <w:t>天内，</w:t>
      </w:r>
      <w:r>
        <w:rPr>
          <w:rFonts w:ascii="宋体" w:cs="宋体"/>
          <w:kern w:val="0"/>
          <w:sz w:val="24"/>
          <w:highlight w:val="none"/>
        </w:rPr>
        <w:t xml:space="preserve"> </w:t>
      </w:r>
      <w:r>
        <w:rPr>
          <w:rFonts w:hint="eastAsia" w:ascii="宋体" w:cs="宋体"/>
          <w:kern w:val="0"/>
          <w:sz w:val="24"/>
          <w:highlight w:val="none"/>
        </w:rPr>
        <w:t>未进行计量或未向丙方通知计量结果的</w:t>
      </w:r>
      <w:r>
        <w:rPr>
          <w:rFonts w:hint="eastAsia" w:ascii="宋体" w:cs="宋体"/>
          <w:spacing w:val="-60"/>
          <w:kern w:val="0"/>
          <w:sz w:val="24"/>
          <w:highlight w:val="none"/>
        </w:rPr>
        <w:t>，</w:t>
      </w:r>
      <w:r>
        <w:rPr>
          <w:rFonts w:hint="eastAsia" w:ascii="宋体" w:cs="宋体"/>
          <w:kern w:val="0"/>
          <w:sz w:val="24"/>
          <w:highlight w:val="none"/>
        </w:rPr>
        <w:t>从第</w:t>
      </w:r>
      <w:r>
        <w:rPr>
          <w:rFonts w:ascii="宋体" w:cs="宋体"/>
          <w:spacing w:val="-60"/>
          <w:kern w:val="0"/>
          <w:sz w:val="24"/>
          <w:highlight w:val="none"/>
        </w:rPr>
        <w:t xml:space="preserve"> </w:t>
      </w:r>
      <w:r>
        <w:rPr>
          <w:kern w:val="0"/>
          <w:sz w:val="24"/>
          <w:highlight w:val="none"/>
        </w:rPr>
        <w:t xml:space="preserve">15 </w:t>
      </w:r>
      <w:r>
        <w:rPr>
          <w:rFonts w:hint="eastAsia" w:ascii="宋体" w:cs="宋体"/>
          <w:kern w:val="0"/>
          <w:sz w:val="24"/>
          <w:highlight w:val="none"/>
        </w:rPr>
        <w:t>天起</w:t>
      </w:r>
      <w:r>
        <w:rPr>
          <w:rFonts w:hint="eastAsia" w:ascii="宋体" w:cs="宋体"/>
          <w:spacing w:val="-60"/>
          <w:kern w:val="0"/>
          <w:sz w:val="24"/>
          <w:highlight w:val="none"/>
        </w:rPr>
        <w:t>，</w:t>
      </w:r>
      <w:r>
        <w:rPr>
          <w:rFonts w:hint="eastAsia" w:ascii="宋体" w:cs="宋体"/>
          <w:kern w:val="0"/>
          <w:sz w:val="24"/>
          <w:highlight w:val="none"/>
        </w:rPr>
        <w:t>丙方报告中开列的</w:t>
      </w:r>
      <w:r>
        <w:rPr>
          <w:rFonts w:ascii="宋体" w:cs="宋体"/>
          <w:kern w:val="0"/>
          <w:sz w:val="24"/>
          <w:highlight w:val="none"/>
        </w:rPr>
        <w:t xml:space="preserve"> </w:t>
      </w:r>
      <w:r>
        <w:rPr>
          <w:rFonts w:hint="eastAsia" w:ascii="宋体" w:cs="宋体"/>
          <w:kern w:val="0"/>
          <w:sz w:val="24"/>
          <w:highlight w:val="none"/>
        </w:rPr>
        <w:t>工程量即视为被确认，作为工程计价和工程款支付的依据。</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ind w:left="141"/>
        <w:jc w:val="left"/>
        <w:rPr>
          <w:rFonts w:ascii="宋体" w:cs="宋体"/>
          <w:kern w:val="0"/>
          <w:sz w:val="24"/>
          <w:highlight w:val="none"/>
        </w:rPr>
      </w:pPr>
      <w:r>
        <w:rPr>
          <w:kern w:val="0"/>
          <w:sz w:val="24"/>
          <w:highlight w:val="none"/>
        </w:rPr>
        <w:t>62.6</w:t>
      </w:r>
      <w:r>
        <w:rPr>
          <w:kern w:val="0"/>
          <w:sz w:val="24"/>
          <w:highlight w:val="none"/>
        </w:rPr>
        <w:tab/>
      </w:r>
    </w:p>
    <w:p>
      <w:pPr>
        <w:autoSpaceDE w:val="0"/>
        <w:autoSpaceDN w:val="0"/>
        <w:adjustRightInd w:val="0"/>
        <w:spacing w:before="62" w:line="289" w:lineRule="exact"/>
        <w:ind w:left="1760"/>
        <w:jc w:val="left"/>
        <w:rPr>
          <w:rFonts w:ascii="宋体" w:cs="宋体"/>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
          <w:kern w:val="0"/>
          <w:position w:val="-1"/>
          <w:sz w:val="18"/>
          <w:szCs w:val="18"/>
          <w:highlight w:val="none"/>
        </w:rPr>
        <w:t>复核</w:t>
      </w:r>
      <w:r>
        <w:rPr>
          <w:rFonts w:hint="eastAsia" w:ascii="宋体" w:cs="宋体"/>
          <w:kern w:val="0"/>
          <w:position w:val="-1"/>
          <w:sz w:val="18"/>
          <w:szCs w:val="18"/>
          <w:highlight w:val="none"/>
        </w:rPr>
        <w:t>计</w:t>
      </w:r>
      <w:r>
        <w:rPr>
          <w:rFonts w:hint="eastAsia" w:ascii="宋体" w:cs="宋体"/>
          <w:spacing w:val="1"/>
          <w:kern w:val="0"/>
          <w:position w:val="-1"/>
          <w:sz w:val="18"/>
          <w:szCs w:val="18"/>
          <w:highlight w:val="none"/>
        </w:rPr>
        <w:t>量</w:t>
      </w:r>
      <w:r>
        <w:rPr>
          <w:rFonts w:hint="eastAsia" w:ascii="宋体" w:cs="宋体"/>
          <w:kern w:val="0"/>
          <w:position w:val="-1"/>
          <w:sz w:val="18"/>
          <w:szCs w:val="18"/>
          <w:highlight w:val="none"/>
        </w:rPr>
        <w:t>结果</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如果丙方认为造价工程师的计量结果有误，应在收到计量结果通知后的</w:t>
      </w:r>
      <w:r>
        <w:rPr>
          <w:rFonts w:ascii="宋体" w:cs="宋体"/>
          <w:kern w:val="0"/>
          <w:sz w:val="24"/>
          <w:highlight w:val="none"/>
        </w:rPr>
        <w:t xml:space="preserve"> 7 </w:t>
      </w:r>
      <w:r>
        <w:rPr>
          <w:rFonts w:hint="eastAsia" w:ascii="宋体" w:cs="宋体"/>
          <w:kern w:val="0"/>
          <w:sz w:val="24"/>
          <w:highlight w:val="none"/>
        </w:rPr>
        <w:t>天内向造价工程师提出书面意见，并附上其认为正确的计量结果和详细的计算过</w:t>
      </w:r>
      <w:r>
        <w:rPr>
          <w:rFonts w:ascii="宋体" w:cs="宋体"/>
          <w:kern w:val="0"/>
          <w:sz w:val="24"/>
          <w:highlight w:val="none"/>
        </w:rPr>
        <w:t xml:space="preserve"> </w:t>
      </w:r>
      <w:r>
        <w:rPr>
          <w:rFonts w:hint="eastAsia" w:ascii="宋体" w:cs="宋体"/>
          <w:kern w:val="0"/>
          <w:sz w:val="24"/>
          <w:highlight w:val="none"/>
        </w:rPr>
        <w:t>程等资料。造价工程师收到书面意见后，应立即会同丙方对计量结果进行复</w:t>
      </w:r>
      <w:r>
        <w:rPr>
          <w:rFonts w:ascii="宋体" w:cs="宋体"/>
          <w:kern w:val="0"/>
          <w:sz w:val="24"/>
          <w:highlight w:val="none"/>
        </w:rPr>
        <w:t xml:space="preserve"> </w:t>
      </w:r>
      <w:r>
        <w:rPr>
          <w:rFonts w:hint="eastAsia" w:ascii="宋体" w:cs="宋体"/>
          <w:kern w:val="0"/>
          <w:sz w:val="24"/>
          <w:highlight w:val="none"/>
        </w:rPr>
        <w:t>核，并在签发支付证书前确定计量结果，同时通知丙方、抄报甲方。承包</w:t>
      </w:r>
      <w:r>
        <w:rPr>
          <w:rFonts w:ascii="宋体" w:cs="宋体"/>
          <w:kern w:val="0"/>
          <w:sz w:val="24"/>
          <w:highlight w:val="none"/>
        </w:rPr>
        <w:t xml:space="preserve"> </w:t>
      </w:r>
      <w:r>
        <w:rPr>
          <w:rFonts w:hint="eastAsia" w:ascii="宋体" w:cs="宋体"/>
          <w:kern w:val="0"/>
          <w:sz w:val="24"/>
          <w:highlight w:val="none"/>
        </w:rPr>
        <w:t>人对复核计量结果仍有异议或甲方对计量结果有异议的，按照第</w:t>
      </w:r>
      <w:r>
        <w:rPr>
          <w:rFonts w:ascii="宋体" w:cs="宋体"/>
          <w:kern w:val="0"/>
          <w:sz w:val="24"/>
          <w:highlight w:val="none"/>
        </w:rPr>
        <w:t xml:space="preserve"> 86 </w:t>
      </w:r>
      <w:r>
        <w:rPr>
          <w:rFonts w:hint="eastAsia" w:ascii="宋体" w:cs="宋体"/>
          <w:kern w:val="0"/>
          <w:sz w:val="24"/>
          <w:highlight w:val="none"/>
        </w:rPr>
        <w:t>条规定处理。</w:t>
      </w:r>
    </w:p>
    <w:p>
      <w:pPr>
        <w:autoSpaceDE w:val="0"/>
        <w:autoSpaceDN w:val="0"/>
        <w:adjustRightInd w:val="0"/>
        <w:spacing w:line="466" w:lineRule="exact"/>
        <w:ind w:right="169"/>
        <w:rPr>
          <w:rFonts w:ascii="宋体" w:cs="宋体"/>
          <w:kern w:val="0"/>
          <w:sz w:val="24"/>
          <w:highlight w:val="none"/>
        </w:rPr>
        <w:sectPr>
          <w:type w:val="continuous"/>
          <w:pgSz w:w="11920" w:h="16840"/>
          <w:pgMar w:top="1560" w:right="880" w:bottom="280" w:left="880" w:header="720" w:footer="720" w:gutter="0"/>
          <w:cols w:equalWidth="0" w:num="2">
            <w:col w:w="1189" w:space="571"/>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62.7</w:t>
      </w:r>
      <w:r>
        <w:rPr>
          <w:rFonts w:hint="eastAsia"/>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5" w:line="240" w:lineRule="exact"/>
        <w:jc w:val="left"/>
        <w:rPr>
          <w:kern w:val="0"/>
          <w:sz w:val="24"/>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不予</w:t>
      </w:r>
      <w:r>
        <w:rPr>
          <w:rFonts w:hint="eastAsia" w:ascii="宋体" w:cs="宋体"/>
          <w:kern w:val="0"/>
          <w:sz w:val="18"/>
          <w:szCs w:val="18"/>
          <w:highlight w:val="none"/>
        </w:rPr>
        <w:t>计量</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对丙方超出施工设计图纸范围或因丙方原因造成返工的工程量，造价工程</w:t>
      </w:r>
      <w:r>
        <w:rPr>
          <w:rFonts w:ascii="宋体" w:cs="宋体"/>
          <w:kern w:val="0"/>
          <w:sz w:val="24"/>
          <w:highlight w:val="none"/>
        </w:rPr>
        <w:t xml:space="preserve"> </w:t>
      </w:r>
      <w:r>
        <w:rPr>
          <w:rFonts w:hint="eastAsia" w:ascii="宋体" w:cs="宋体"/>
          <w:kern w:val="0"/>
          <w:sz w:val="24"/>
          <w:highlight w:val="none"/>
        </w:rPr>
        <w:t>师均不予计量。</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828" w:space="932"/>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62.8</w:t>
      </w:r>
      <w:r>
        <w:rPr>
          <w:rFonts w:hint="eastAsia"/>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8"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各项工作价款</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的计算</w:t>
      </w:r>
    </w:p>
    <w:p>
      <w:pPr>
        <w:autoSpaceDE w:val="0"/>
        <w:autoSpaceDN w:val="0"/>
        <w:adjustRightInd w:val="0"/>
        <w:spacing w:before="67" w:line="306" w:lineRule="auto"/>
        <w:ind w:right="165"/>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除按照第</w:t>
      </w:r>
      <w:r>
        <w:rPr>
          <w:rFonts w:ascii="宋体" w:cs="宋体"/>
          <w:spacing w:val="-60"/>
          <w:kern w:val="0"/>
          <w:sz w:val="24"/>
          <w:highlight w:val="none"/>
        </w:rPr>
        <w:t xml:space="preserve"> </w:t>
      </w:r>
      <w:r>
        <w:rPr>
          <w:kern w:val="0"/>
          <w:sz w:val="24"/>
          <w:highlight w:val="none"/>
        </w:rPr>
        <w:t xml:space="preserve">69 </w:t>
      </w:r>
      <w:r>
        <w:rPr>
          <w:rFonts w:hint="eastAsia" w:ascii="宋体" w:cs="宋体"/>
          <w:kern w:val="0"/>
          <w:sz w:val="24"/>
          <w:highlight w:val="none"/>
        </w:rPr>
        <w:t>条至第</w:t>
      </w:r>
      <w:r>
        <w:rPr>
          <w:rFonts w:ascii="宋体" w:cs="宋体"/>
          <w:spacing w:val="-60"/>
          <w:kern w:val="0"/>
          <w:sz w:val="24"/>
          <w:highlight w:val="none"/>
        </w:rPr>
        <w:t xml:space="preserve"> </w:t>
      </w:r>
      <w:r>
        <w:rPr>
          <w:kern w:val="0"/>
          <w:sz w:val="24"/>
          <w:highlight w:val="none"/>
        </w:rPr>
        <w:t xml:space="preserve">73 </w:t>
      </w:r>
      <w:r>
        <w:rPr>
          <w:rFonts w:hint="eastAsia" w:ascii="宋体" w:cs="宋体"/>
          <w:kern w:val="0"/>
          <w:sz w:val="24"/>
          <w:highlight w:val="none"/>
        </w:rPr>
        <w:t>条</w:t>
      </w:r>
      <w:r>
        <w:rPr>
          <w:rFonts w:hint="eastAsia" w:ascii="宋体" w:cs="宋体"/>
          <w:spacing w:val="-60"/>
          <w:kern w:val="0"/>
          <w:sz w:val="24"/>
          <w:highlight w:val="none"/>
        </w:rPr>
        <w:t>、</w:t>
      </w:r>
      <w:r>
        <w:rPr>
          <w:rFonts w:hint="eastAsia" w:ascii="宋体" w:cs="宋体"/>
          <w:kern w:val="0"/>
          <w:sz w:val="24"/>
          <w:highlight w:val="none"/>
        </w:rPr>
        <w:t>第</w:t>
      </w:r>
      <w:r>
        <w:rPr>
          <w:rFonts w:ascii="宋体" w:cs="宋体"/>
          <w:spacing w:val="-60"/>
          <w:kern w:val="0"/>
          <w:sz w:val="24"/>
          <w:highlight w:val="none"/>
        </w:rPr>
        <w:t xml:space="preserve"> </w:t>
      </w:r>
      <w:r>
        <w:rPr>
          <w:kern w:val="0"/>
          <w:sz w:val="24"/>
          <w:highlight w:val="none"/>
        </w:rPr>
        <w:t xml:space="preserve">76 </w:t>
      </w:r>
      <w:r>
        <w:rPr>
          <w:rFonts w:hint="eastAsia" w:ascii="宋体" w:cs="宋体"/>
          <w:kern w:val="0"/>
          <w:sz w:val="24"/>
          <w:highlight w:val="none"/>
        </w:rPr>
        <w:t>条规定所做的调整外</w:t>
      </w:r>
      <w:r>
        <w:rPr>
          <w:rFonts w:hint="eastAsia" w:ascii="宋体" w:cs="宋体"/>
          <w:spacing w:val="-60"/>
          <w:kern w:val="0"/>
          <w:sz w:val="24"/>
          <w:highlight w:val="none"/>
        </w:rPr>
        <w:t>，</w:t>
      </w:r>
      <w:r>
        <w:rPr>
          <w:rFonts w:hint="eastAsia" w:ascii="宋体" w:cs="宋体"/>
          <w:kern w:val="0"/>
          <w:sz w:val="24"/>
          <w:highlight w:val="none"/>
        </w:rPr>
        <w:t>每项工作所适用的单价</w:t>
      </w:r>
      <w:r>
        <w:rPr>
          <w:rFonts w:ascii="宋体" w:cs="宋体"/>
          <w:kern w:val="0"/>
          <w:sz w:val="24"/>
          <w:highlight w:val="none"/>
        </w:rPr>
        <w:t xml:space="preserve"> </w:t>
      </w:r>
      <w:r>
        <w:rPr>
          <w:spacing w:val="3"/>
          <w:kern w:val="0"/>
          <w:sz w:val="24"/>
          <w:highlight w:val="none"/>
        </w:rPr>
        <w:t>(</w:t>
      </w:r>
      <w:r>
        <w:rPr>
          <w:rFonts w:hint="eastAsia" w:ascii="宋体" w:cs="宋体"/>
          <w:spacing w:val="2"/>
          <w:kern w:val="0"/>
          <w:sz w:val="24"/>
          <w:highlight w:val="none"/>
        </w:rPr>
        <w:t>费率</w:t>
      </w:r>
      <w:r>
        <w:rPr>
          <w:spacing w:val="3"/>
          <w:kern w:val="0"/>
          <w:sz w:val="24"/>
          <w:highlight w:val="none"/>
        </w:rPr>
        <w:t>)</w:t>
      </w:r>
      <w:r>
        <w:rPr>
          <w:rFonts w:hint="eastAsia" w:ascii="宋体" w:cs="宋体"/>
          <w:spacing w:val="2"/>
          <w:kern w:val="0"/>
          <w:sz w:val="24"/>
          <w:highlight w:val="none"/>
        </w:rPr>
        <w:t>或总价应按照合同约定的该项工作的单价（费率）或总价，并按照本条</w:t>
      </w:r>
      <w:r>
        <w:rPr>
          <w:rFonts w:ascii="宋体" w:cs="宋体"/>
          <w:spacing w:val="2"/>
          <w:kern w:val="0"/>
          <w:sz w:val="24"/>
          <w:highlight w:val="none"/>
        </w:rPr>
        <w:t xml:space="preserve"> </w:t>
      </w:r>
      <w:r>
        <w:rPr>
          <w:rFonts w:hint="eastAsia" w:ascii="宋体" w:cs="宋体"/>
          <w:kern w:val="0"/>
          <w:sz w:val="24"/>
          <w:highlight w:val="none"/>
        </w:rPr>
        <w:t>规定计量得到的工程量与适用的单价（费率）或总价的乘积确定该项工作的价</w:t>
      </w:r>
      <w:r>
        <w:rPr>
          <w:rFonts w:ascii="宋体" w:cs="宋体"/>
          <w:kern w:val="0"/>
          <w:sz w:val="24"/>
          <w:highlight w:val="none"/>
        </w:rPr>
        <w:t xml:space="preserve"> </w:t>
      </w:r>
      <w:r>
        <w:rPr>
          <w:rFonts w:hint="eastAsia" w:ascii="宋体" w:cs="宋体"/>
          <w:kern w:val="0"/>
          <w:sz w:val="24"/>
          <w:highlight w:val="none"/>
        </w:rPr>
        <w:t>款。造价工程师根据各个支付期所有各项工作的价款计算该支付期工程款，并</w:t>
      </w:r>
    </w:p>
    <w:p>
      <w:pPr>
        <w:autoSpaceDE w:val="0"/>
        <w:autoSpaceDN w:val="0"/>
        <w:adjustRightInd w:val="0"/>
        <w:spacing w:before="46"/>
        <w:ind w:right="4268"/>
        <w:rPr>
          <w:rFonts w:ascii="宋体" w:cs="宋体"/>
          <w:kern w:val="0"/>
          <w:sz w:val="24"/>
          <w:highlight w:val="none"/>
        </w:rPr>
      </w:pPr>
      <w:r>
        <w:rPr>
          <w:highlight w:val="none"/>
        </w:rPr>
        <mc:AlternateContent>
          <mc:Choice Requires="wps">
            <w:drawing>
              <wp:anchor distT="0" distB="0" distL="114300" distR="114300" simplePos="0" relativeHeight="251722752" behindDoc="1" locked="0" layoutInCell="0" allowOverlap="1">
                <wp:simplePos x="0" y="0"/>
                <wp:positionH relativeFrom="page">
                  <wp:posOffset>1715135</wp:posOffset>
                </wp:positionH>
                <wp:positionV relativeFrom="paragraph">
                  <wp:posOffset>536575</wp:posOffset>
                </wp:positionV>
                <wp:extent cx="5142865" cy="0"/>
                <wp:effectExtent l="0" t="0" r="0" b="0"/>
                <wp:wrapNone/>
                <wp:docPr id="61"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42.25pt;height:0pt;width:404.95pt;mso-position-horizontal-relative:page;z-index:-251593728;mso-width-relative:page;mso-height-relative:page;" filled="f" stroked="t" coordsize="8099,1" o:allowincell="f" o:gfxdata="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E4dp2AAAAAoBAAAPAAAAAAAAAAEAIAAAACIAAABkcnMvZG93bnJldi54bWxQSwECFAAU&#10;AAAACACHTuJA89pVECoCAACnBAAADgAAAAAAAAABACAAAAAnAQAAZHJzL2Uyb0RvYy54bWxQSwUG&#10;AAAAAAYABgBZAQAAwwUAAAAA&#10;" path="m0,0l8098,0e">
                <v:fill on="f" focussize="0,0"/>
                <v:stroke weight="0.69992125984252pt" color="#000000" joinstyle="round"/>
                <v:imagedata o:title=""/>
                <o:lock v:ext="edit" aspectratio="f"/>
              </v:shape>
            </w:pict>
          </mc:Fallback>
        </mc:AlternateContent>
      </w:r>
      <w:r>
        <w:rPr>
          <w:rFonts w:hint="eastAsia" w:ascii="宋体" w:cs="宋体"/>
          <w:kern w:val="0"/>
          <w:sz w:val="24"/>
          <w:highlight w:val="none"/>
        </w:rPr>
        <w:t>将各支付期的价款汇总计算合同价款。</w:t>
      </w:r>
    </w:p>
    <w:p>
      <w:pPr>
        <w:autoSpaceDE w:val="0"/>
        <w:autoSpaceDN w:val="0"/>
        <w:adjustRightInd w:val="0"/>
        <w:spacing w:before="46"/>
        <w:ind w:right="4268"/>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3" w:line="200" w:lineRule="exact"/>
        <w:jc w:val="left"/>
        <w:rPr>
          <w:rFonts w:ascii="宋体" w:cs="宋体"/>
          <w:kern w:val="0"/>
          <w:sz w:val="20"/>
          <w:szCs w:val="20"/>
          <w:highlight w:val="none"/>
        </w:rPr>
      </w:pPr>
    </w:p>
    <w:p>
      <w:pPr>
        <w:pStyle w:val="84"/>
        <w:rPr>
          <w:highlight w:val="none"/>
        </w:rPr>
      </w:pPr>
      <w:bookmarkStart w:id="79" w:name="_Toc287627993"/>
      <w:r>
        <w:rPr>
          <w:highlight w:val="none"/>
        </w:rPr>
        <w:t>63</w:t>
      </w:r>
      <w:r>
        <w:rPr>
          <w:highlight w:val="none"/>
        </w:rPr>
        <w:tab/>
      </w:r>
      <w:r>
        <w:rPr>
          <w:rFonts w:hint="eastAsia"/>
          <w:highlight w:val="none"/>
        </w:rPr>
        <w:t>暂列金额</w:t>
      </w:r>
      <w:bookmarkEnd w:id="79"/>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63.1</w:t>
      </w:r>
    </w:p>
    <w:p>
      <w:pPr>
        <w:autoSpaceDE w:val="0"/>
        <w:autoSpaceDN w:val="0"/>
        <w:adjustRightInd w:val="0"/>
        <w:spacing w:before="1" w:line="200" w:lineRule="exact"/>
        <w:jc w:val="left"/>
        <w:rPr>
          <w:kern w:val="0"/>
          <w:sz w:val="20"/>
          <w:szCs w:val="20"/>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暂列</w:t>
      </w:r>
      <w:r>
        <w:rPr>
          <w:rFonts w:hint="eastAsia" w:ascii="宋体" w:cs="宋体"/>
          <w:kern w:val="0"/>
          <w:sz w:val="18"/>
          <w:szCs w:val="18"/>
          <w:highlight w:val="none"/>
        </w:rPr>
        <w:t>金</w:t>
      </w:r>
      <w:r>
        <w:rPr>
          <w:rFonts w:hint="eastAsia" w:ascii="宋体" w:cs="宋体"/>
          <w:spacing w:val="1"/>
          <w:kern w:val="0"/>
          <w:sz w:val="18"/>
          <w:szCs w:val="18"/>
          <w:highlight w:val="none"/>
        </w:rPr>
        <w:t>额</w:t>
      </w:r>
      <w:r>
        <w:rPr>
          <w:rFonts w:hint="eastAsia" w:ascii="宋体" w:cs="宋体"/>
          <w:kern w:val="0"/>
          <w:sz w:val="18"/>
          <w:szCs w:val="18"/>
          <w:highlight w:val="none"/>
        </w:rPr>
        <w:t>的用途</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171"/>
        <w:rPr>
          <w:rFonts w:ascii="宋体" w:cs="宋体"/>
          <w:kern w:val="0"/>
          <w:sz w:val="24"/>
          <w:highlight w:val="none"/>
        </w:rPr>
      </w:pPr>
      <w:r>
        <w:rPr>
          <w:rFonts w:hint="eastAsia" w:ascii="宋体" w:cs="宋体"/>
          <w:kern w:val="0"/>
          <w:sz w:val="24"/>
          <w:highlight w:val="none"/>
        </w:rPr>
        <w:t>工程量清单中开列的已标价的暂列金额是用于实施合同工程的任一增加部分，</w:t>
      </w:r>
      <w:r>
        <w:rPr>
          <w:rFonts w:ascii="宋体" w:cs="宋体"/>
          <w:kern w:val="0"/>
          <w:sz w:val="24"/>
          <w:highlight w:val="none"/>
        </w:rPr>
        <w:t xml:space="preserve"> </w:t>
      </w:r>
      <w:r>
        <w:rPr>
          <w:rFonts w:hint="eastAsia" w:ascii="宋体" w:cs="宋体"/>
          <w:kern w:val="0"/>
          <w:sz w:val="24"/>
          <w:highlight w:val="none"/>
        </w:rPr>
        <w:t>或用于提供不可预见的货物、材料和工程设备，或用于工程变更等因素发生的</w:t>
      </w:r>
      <w:r>
        <w:rPr>
          <w:rFonts w:ascii="宋体" w:cs="宋体"/>
          <w:kern w:val="0"/>
          <w:sz w:val="24"/>
          <w:highlight w:val="none"/>
        </w:rPr>
        <w:t xml:space="preserve"> </w:t>
      </w:r>
      <w:r>
        <w:rPr>
          <w:rFonts w:hint="eastAsia" w:ascii="宋体" w:cs="宋体"/>
          <w:kern w:val="0"/>
          <w:sz w:val="24"/>
          <w:highlight w:val="none"/>
        </w:rPr>
        <w:t>工程价款调增，以及经确认的索赔、现场签证，或用于提供相关服务或意外事</w:t>
      </w:r>
    </w:p>
    <w:p>
      <w:pPr>
        <w:autoSpaceDE w:val="0"/>
        <w:autoSpaceDN w:val="0"/>
        <w:adjustRightInd w:val="0"/>
        <w:spacing w:line="316" w:lineRule="auto"/>
        <w:ind w:right="171"/>
        <w:rPr>
          <w:rFonts w:ascii="宋体" w:cs="宋体"/>
          <w:kern w:val="0"/>
          <w:sz w:val="24"/>
          <w:highlight w:val="none"/>
        </w:rPr>
        <w:sectPr>
          <w:type w:val="continuous"/>
          <w:pgSz w:w="11920" w:h="16840"/>
          <w:pgMar w:top="1560" w:right="880" w:bottom="280" w:left="880" w:header="720" w:footer="720" w:gutter="0"/>
          <w:cols w:equalWidth="0" w:num="2">
            <w:col w:w="1369" w:space="391"/>
            <w:col w:w="84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件的一笔款项。</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63.2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11" w:line="200" w:lineRule="exact"/>
        <w:jc w:val="left"/>
        <w:rPr>
          <w:kern w:val="0"/>
          <w:sz w:val="20"/>
          <w:szCs w:val="20"/>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暂列</w:t>
      </w:r>
      <w:r>
        <w:rPr>
          <w:rFonts w:hint="eastAsia" w:ascii="宋体" w:cs="宋体"/>
          <w:kern w:val="0"/>
          <w:sz w:val="18"/>
          <w:szCs w:val="18"/>
          <w:highlight w:val="none"/>
        </w:rPr>
        <w:t>金</w:t>
      </w:r>
      <w:r>
        <w:rPr>
          <w:rFonts w:hint="eastAsia" w:ascii="宋体" w:cs="宋体"/>
          <w:spacing w:val="1"/>
          <w:kern w:val="0"/>
          <w:sz w:val="18"/>
          <w:szCs w:val="18"/>
          <w:highlight w:val="none"/>
        </w:rPr>
        <w:t>额</w:t>
      </w:r>
      <w:r>
        <w:rPr>
          <w:rFonts w:hint="eastAsia" w:ascii="宋体" w:cs="宋体"/>
          <w:kern w:val="0"/>
          <w:sz w:val="18"/>
          <w:szCs w:val="18"/>
          <w:highlight w:val="none"/>
        </w:rPr>
        <w:t>的支付</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经甲方批准后</w:t>
      </w:r>
      <w:r>
        <w:rPr>
          <w:rFonts w:hint="eastAsia" w:ascii="宋体" w:cs="宋体"/>
          <w:spacing w:val="-60"/>
          <w:kern w:val="0"/>
          <w:sz w:val="24"/>
          <w:highlight w:val="none"/>
        </w:rPr>
        <w:t>，</w:t>
      </w:r>
      <w:r>
        <w:rPr>
          <w:rFonts w:hint="eastAsia" w:ascii="宋体" w:cs="宋体"/>
          <w:kern w:val="0"/>
          <w:sz w:val="24"/>
          <w:highlight w:val="none"/>
        </w:rPr>
        <w:t>监理工程师应就丙方实施第</w:t>
      </w:r>
      <w:r>
        <w:rPr>
          <w:rFonts w:ascii="宋体" w:cs="宋体"/>
          <w:spacing w:val="-60"/>
          <w:kern w:val="0"/>
          <w:sz w:val="24"/>
          <w:highlight w:val="none"/>
        </w:rPr>
        <w:t xml:space="preserve"> </w:t>
      </w:r>
      <w:r>
        <w:rPr>
          <w:kern w:val="0"/>
          <w:sz w:val="24"/>
          <w:highlight w:val="none"/>
        </w:rPr>
        <w:t xml:space="preserve">63.1 </w:t>
      </w:r>
      <w:r>
        <w:rPr>
          <w:rFonts w:hint="eastAsia" w:ascii="宋体" w:cs="宋体"/>
          <w:kern w:val="0"/>
          <w:sz w:val="24"/>
          <w:highlight w:val="none"/>
        </w:rPr>
        <w:t>款规定的工作发出书面指</w:t>
      </w:r>
      <w:r>
        <w:rPr>
          <w:rFonts w:ascii="宋体" w:cs="宋体"/>
          <w:kern w:val="0"/>
          <w:sz w:val="24"/>
          <w:highlight w:val="none"/>
        </w:rPr>
        <w:t xml:space="preserve"> </w:t>
      </w:r>
      <w:r>
        <w:rPr>
          <w:rFonts w:hint="eastAsia" w:ascii="宋体" w:cs="宋体"/>
          <w:kern w:val="0"/>
          <w:sz w:val="24"/>
          <w:highlight w:val="none"/>
        </w:rPr>
        <w:t>令。造价工程师就此项指令提出所需价款，经甲方确认后向丙方支付。</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369" w:space="391"/>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63.3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2" w:line="220" w:lineRule="exact"/>
        <w:jc w:val="left"/>
        <w:rPr>
          <w:kern w:val="0"/>
          <w:sz w:val="22"/>
          <w:szCs w:val="22"/>
          <w:highlight w:val="none"/>
        </w:rPr>
      </w:pPr>
    </w:p>
    <w:p>
      <w:pPr>
        <w:autoSpaceDE w:val="0"/>
        <w:autoSpaceDN w:val="0"/>
        <w:adjustRightInd w:val="0"/>
        <w:spacing w:line="181" w:lineRule="auto"/>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723776" behindDoc="1" locked="0" layoutInCell="0" allowOverlap="1">
                <wp:simplePos x="0" y="0"/>
                <wp:positionH relativeFrom="page">
                  <wp:posOffset>1715135</wp:posOffset>
                </wp:positionH>
                <wp:positionV relativeFrom="paragraph">
                  <wp:posOffset>705485</wp:posOffset>
                </wp:positionV>
                <wp:extent cx="5142865" cy="0"/>
                <wp:effectExtent l="0" t="0" r="0" b="0"/>
                <wp:wrapNone/>
                <wp:docPr id="62"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55.55pt;height:0pt;width:404.95pt;mso-position-horizontal-relative:page;z-index:-251592704;mso-width-relative:page;mso-height-relative:page;" filled="f" stroked="t" coordsize="8099,1" o:allowincell="f" o:gfxdata="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HKu0dYAAAAMAQAADwAAAAAAAAABACAAAAAiAAAAZHJzL2Rvd25yZXYueG1sUEsBAhQAFAAA&#10;AAgAh07iQHYveygqAgAApwQAAA4AAAAAAAAAAQAgAAAAJQEAAGRycy9lMm9Eb2MueG1sUEsFBgAA&#10;AAAGAAYAWQEAAMEFAAAAAA==&#10;" path="m0,0l8098,0e">
                <v:fill on="f" focussize="0,0"/>
                <v:stroke weight="0.7pt" color="#000000" joinstyle="round"/>
                <v:imagedata o:title=""/>
                <o:lock v:ext="edit" aspectratio="f"/>
              </v:shape>
            </w:pict>
          </mc:Fallback>
        </mc:AlternateContent>
      </w:r>
      <w:r>
        <w:rPr>
          <w:rFonts w:hint="eastAsia" w:ascii="宋体" w:cs="宋体"/>
          <w:spacing w:val="14"/>
          <w:kern w:val="0"/>
          <w:sz w:val="18"/>
          <w:szCs w:val="18"/>
          <w:highlight w:val="none"/>
        </w:rPr>
        <w:t>提供暂列金额</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支付</w:t>
      </w:r>
      <w:r>
        <w:rPr>
          <w:rFonts w:hint="eastAsia" w:ascii="宋体" w:cs="宋体"/>
          <w:kern w:val="0"/>
          <w:sz w:val="18"/>
          <w:szCs w:val="18"/>
          <w:highlight w:val="none"/>
        </w:rPr>
        <w:t>票据</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造价工程师有要求时，丙方应提供使用暂列金额支付项目的所有报价单、发</w:t>
      </w:r>
      <w:r>
        <w:rPr>
          <w:rFonts w:ascii="宋体" w:cs="宋体"/>
          <w:kern w:val="0"/>
          <w:sz w:val="24"/>
          <w:highlight w:val="none"/>
        </w:rPr>
        <w:t xml:space="preserve"> </w:t>
      </w:r>
      <w:r>
        <w:rPr>
          <w:rFonts w:hint="eastAsia" w:ascii="宋体" w:cs="宋体"/>
          <w:kern w:val="0"/>
          <w:sz w:val="24"/>
          <w:highlight w:val="none"/>
        </w:rPr>
        <w:t>票、账单或收据。</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4" w:line="150" w:lineRule="exact"/>
        <w:jc w:val="left"/>
        <w:rPr>
          <w:rFonts w:ascii="宋体" w:cs="宋体"/>
          <w:kern w:val="0"/>
          <w:sz w:val="15"/>
          <w:szCs w:val="15"/>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80" w:name="_Toc287627994"/>
      <w:r>
        <w:rPr>
          <w:highlight w:val="none"/>
        </w:rPr>
        <w:t>64</w:t>
      </w:r>
      <w:r>
        <w:rPr>
          <w:highlight w:val="none"/>
        </w:rPr>
        <w:tab/>
      </w:r>
      <w:r>
        <w:rPr>
          <w:rFonts w:hint="eastAsia"/>
          <w:highlight w:val="none"/>
        </w:rPr>
        <w:t>计日工</w:t>
      </w:r>
      <w:bookmarkEnd w:id="80"/>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64.1</w:t>
      </w:r>
    </w:p>
    <w:p>
      <w:pPr>
        <w:autoSpaceDE w:val="0"/>
        <w:autoSpaceDN w:val="0"/>
        <w:adjustRightInd w:val="0"/>
        <w:spacing w:before="18" w:line="220" w:lineRule="exact"/>
        <w:jc w:val="left"/>
        <w:rPr>
          <w:kern w:val="0"/>
          <w:sz w:val="22"/>
          <w:szCs w:val="22"/>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计日工单价的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用途</w:t>
      </w:r>
    </w:p>
    <w:p>
      <w:pPr>
        <w:autoSpaceDE w:val="0"/>
        <w:autoSpaceDN w:val="0"/>
        <w:adjustRightInd w:val="0"/>
        <w:spacing w:before="1" w:line="260" w:lineRule="exact"/>
        <w:jc w:val="left"/>
        <w:rPr>
          <w:rFonts w:ascii="宋体" w:cs="宋体"/>
          <w:kern w:val="0"/>
          <w:sz w:val="26"/>
          <w:szCs w:val="26"/>
          <w:highlight w:val="none"/>
        </w:rPr>
      </w:pPr>
      <w:r>
        <w:rPr>
          <w:rFonts w:ascii="宋体" w:cs="宋体"/>
          <w:kern w:val="0"/>
          <w:sz w:val="18"/>
          <w:szCs w:val="18"/>
          <w:highlight w:val="none"/>
        </w:rPr>
        <w:br w:type="column"/>
      </w:r>
    </w:p>
    <w:p>
      <w:pPr>
        <w:autoSpaceDE w:val="0"/>
        <w:autoSpaceDN w:val="0"/>
        <w:adjustRightInd w:val="0"/>
        <w:spacing w:line="460" w:lineRule="atLeast"/>
        <w:ind w:right="51"/>
        <w:jc w:val="left"/>
        <w:rPr>
          <w:rFonts w:ascii="宋体" w:cs="宋体"/>
          <w:kern w:val="0"/>
          <w:sz w:val="24"/>
          <w:highlight w:val="none"/>
        </w:rPr>
      </w:pPr>
      <w:r>
        <w:rPr>
          <w:rFonts w:hint="eastAsia" w:ascii="宋体" w:cs="宋体"/>
          <w:kern w:val="0"/>
          <w:sz w:val="24"/>
          <w:highlight w:val="none"/>
        </w:rPr>
        <w:t>丙方投标文件中填报的计日工单价或价格是用于实施甲方要求的合同以外</w:t>
      </w:r>
      <w:r>
        <w:rPr>
          <w:rFonts w:ascii="宋体" w:cs="宋体"/>
          <w:kern w:val="0"/>
          <w:sz w:val="24"/>
          <w:highlight w:val="none"/>
        </w:rPr>
        <w:t xml:space="preserve"> </w:t>
      </w:r>
      <w:r>
        <w:rPr>
          <w:rFonts w:hint="eastAsia" w:ascii="宋体" w:cs="宋体"/>
          <w:kern w:val="0"/>
          <w:sz w:val="24"/>
          <w:highlight w:val="none"/>
        </w:rPr>
        <w:t>零星工作项目所需的人工单价</w:t>
      </w:r>
      <w:r>
        <w:rPr>
          <w:rFonts w:hint="eastAsia" w:ascii="宋体" w:cs="宋体"/>
          <w:spacing w:val="-60"/>
          <w:kern w:val="0"/>
          <w:sz w:val="24"/>
          <w:highlight w:val="none"/>
        </w:rPr>
        <w:t>、</w:t>
      </w:r>
      <w:r>
        <w:rPr>
          <w:rFonts w:hint="eastAsia" w:ascii="宋体" w:cs="宋体"/>
          <w:kern w:val="0"/>
          <w:sz w:val="24"/>
          <w:highlight w:val="none"/>
        </w:rPr>
        <w:t>材料</w:t>
      </w:r>
      <w:r>
        <w:rPr>
          <w:rFonts w:hint="eastAsia" w:ascii="宋体" w:cs="宋体"/>
          <w:spacing w:val="-60"/>
          <w:kern w:val="0"/>
          <w:sz w:val="24"/>
          <w:highlight w:val="none"/>
        </w:rPr>
        <w:t>、</w:t>
      </w:r>
      <w:r>
        <w:rPr>
          <w:rFonts w:hint="eastAsia" w:ascii="宋体" w:cs="宋体"/>
          <w:kern w:val="0"/>
          <w:sz w:val="24"/>
          <w:highlight w:val="none"/>
        </w:rPr>
        <w:t>工程设备价格和施工设备机械台班单价。</w:t>
      </w:r>
    </w:p>
    <w:p>
      <w:pPr>
        <w:autoSpaceDE w:val="0"/>
        <w:autoSpaceDN w:val="0"/>
        <w:adjustRightInd w:val="0"/>
        <w:spacing w:line="460" w:lineRule="atLeast"/>
        <w:ind w:right="5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4" w:line="170" w:lineRule="exact"/>
        <w:jc w:val="left"/>
        <w:rPr>
          <w:rFonts w:ascii="宋体" w:cs="宋体"/>
          <w:kern w:val="0"/>
          <w:sz w:val="17"/>
          <w:szCs w:val="17"/>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64.2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3" w:line="190" w:lineRule="exact"/>
        <w:jc w:val="left"/>
        <w:rPr>
          <w:kern w:val="0"/>
          <w:sz w:val="19"/>
          <w:szCs w:val="19"/>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计日</w:t>
      </w:r>
      <w:r>
        <w:rPr>
          <w:rFonts w:hint="eastAsia" w:ascii="宋体" w:cs="宋体"/>
          <w:kern w:val="0"/>
          <w:sz w:val="18"/>
          <w:szCs w:val="18"/>
          <w:highlight w:val="none"/>
        </w:rPr>
        <w:t>工</w:t>
      </w:r>
      <w:r>
        <w:rPr>
          <w:rFonts w:hint="eastAsia" w:ascii="宋体" w:cs="宋体"/>
          <w:spacing w:val="1"/>
          <w:kern w:val="0"/>
          <w:sz w:val="18"/>
          <w:szCs w:val="18"/>
          <w:highlight w:val="none"/>
        </w:rPr>
        <w:t>的</w:t>
      </w:r>
      <w:r>
        <w:rPr>
          <w:rFonts w:hint="eastAsia" w:ascii="宋体" w:cs="宋体"/>
          <w:kern w:val="0"/>
          <w:sz w:val="18"/>
          <w:szCs w:val="18"/>
          <w:highlight w:val="none"/>
        </w:rPr>
        <w:t>确认</w:t>
      </w:r>
    </w:p>
    <w:p>
      <w:pPr>
        <w:autoSpaceDE w:val="0"/>
        <w:autoSpaceDN w:val="0"/>
        <w:adjustRightInd w:val="0"/>
        <w:spacing w:before="67" w:line="308" w:lineRule="auto"/>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任一按照计日工方式计价的工作，丙方应在该项工作实施结束后的</w:t>
      </w:r>
      <w:r>
        <w:rPr>
          <w:rFonts w:ascii="宋体" w:cs="宋体"/>
          <w:kern w:val="0"/>
          <w:sz w:val="24"/>
          <w:highlight w:val="none"/>
        </w:rPr>
        <w:t xml:space="preserve"> </w:t>
      </w:r>
      <w:r>
        <w:rPr>
          <w:kern w:val="0"/>
          <w:sz w:val="24"/>
          <w:highlight w:val="none"/>
        </w:rPr>
        <w:t xml:space="preserve">24  </w:t>
      </w:r>
      <w:r>
        <w:rPr>
          <w:rFonts w:hint="eastAsia" w:ascii="宋体" w:cs="宋体"/>
          <w:kern w:val="0"/>
          <w:sz w:val="24"/>
          <w:highlight w:val="none"/>
        </w:rPr>
        <w:t>小时</w:t>
      </w:r>
      <w:r>
        <w:rPr>
          <w:rFonts w:ascii="宋体" w:cs="宋体"/>
          <w:kern w:val="0"/>
          <w:sz w:val="24"/>
          <w:highlight w:val="none"/>
        </w:rPr>
        <w:t xml:space="preserve"> </w:t>
      </w:r>
      <w:r>
        <w:rPr>
          <w:rFonts w:hint="eastAsia" w:ascii="宋体" w:cs="宋体"/>
          <w:kern w:val="0"/>
          <w:sz w:val="24"/>
          <w:highlight w:val="none"/>
        </w:rPr>
        <w:t>内，向甲方提交有计日工记录的现场签证报告一式两份。当此工作持续进行</w:t>
      </w:r>
      <w:r>
        <w:rPr>
          <w:rFonts w:ascii="宋体" w:cs="宋体"/>
          <w:kern w:val="0"/>
          <w:sz w:val="24"/>
          <w:highlight w:val="none"/>
        </w:rPr>
        <w:t xml:space="preserve"> </w:t>
      </w:r>
      <w:r>
        <w:rPr>
          <w:rFonts w:hint="eastAsia" w:ascii="宋体" w:cs="宋体"/>
          <w:kern w:val="0"/>
          <w:sz w:val="24"/>
          <w:highlight w:val="none"/>
        </w:rPr>
        <w:t>时，丙方应每天向监理工程师提交当天计日工记录完毕的现场签证报告。监</w:t>
      </w:r>
      <w:r>
        <w:rPr>
          <w:rFonts w:ascii="宋体" w:cs="宋体"/>
          <w:kern w:val="0"/>
          <w:sz w:val="24"/>
          <w:highlight w:val="none"/>
        </w:rPr>
        <w:t xml:space="preserve"> </w:t>
      </w:r>
      <w:r>
        <w:rPr>
          <w:rFonts w:hint="eastAsia" w:ascii="宋体" w:cs="宋体"/>
          <w:kern w:val="0"/>
          <w:sz w:val="24"/>
          <w:highlight w:val="none"/>
        </w:rPr>
        <w:t>理工程师在收到丙方提交现场签证报告后的</w:t>
      </w:r>
      <w:r>
        <w:rPr>
          <w:rFonts w:ascii="宋体" w:cs="宋体"/>
          <w:spacing w:val="-60"/>
          <w:kern w:val="0"/>
          <w:sz w:val="24"/>
          <w:highlight w:val="none"/>
        </w:rPr>
        <w:t xml:space="preserve"> </w:t>
      </w:r>
      <w:r>
        <w:rPr>
          <w:kern w:val="0"/>
          <w:sz w:val="24"/>
          <w:highlight w:val="none"/>
        </w:rPr>
        <w:t xml:space="preserve">2 </w:t>
      </w:r>
      <w:r>
        <w:rPr>
          <w:rFonts w:hint="eastAsia" w:ascii="宋体" w:cs="宋体"/>
          <w:kern w:val="0"/>
          <w:sz w:val="24"/>
          <w:highlight w:val="none"/>
        </w:rPr>
        <w:t>天内予以确认，并将其中一份</w:t>
      </w:r>
      <w:r>
        <w:rPr>
          <w:rFonts w:ascii="宋体" w:cs="宋体"/>
          <w:kern w:val="0"/>
          <w:sz w:val="24"/>
          <w:highlight w:val="none"/>
        </w:rPr>
        <w:t xml:space="preserve"> </w:t>
      </w:r>
      <w:r>
        <w:rPr>
          <w:rFonts w:hint="eastAsia" w:ascii="宋体" w:cs="宋体"/>
          <w:kern w:val="0"/>
          <w:sz w:val="24"/>
          <w:highlight w:val="none"/>
        </w:rPr>
        <w:t>返还给丙方，作为计日工计价和支付的依据。监理工程师逾期未确认也未提</w:t>
      </w:r>
    </w:p>
    <w:p>
      <w:pPr>
        <w:autoSpaceDE w:val="0"/>
        <w:autoSpaceDN w:val="0"/>
        <w:adjustRightInd w:val="0"/>
        <w:spacing w:before="44"/>
        <w:ind w:right="2108"/>
        <w:rPr>
          <w:rFonts w:ascii="宋体" w:cs="宋体"/>
          <w:kern w:val="0"/>
          <w:sz w:val="24"/>
          <w:highlight w:val="none"/>
        </w:rPr>
      </w:pPr>
      <w:r>
        <w:rPr>
          <w:rFonts w:hint="eastAsia" w:ascii="宋体" w:cs="宋体"/>
          <w:kern w:val="0"/>
          <w:sz w:val="24"/>
          <w:highlight w:val="none"/>
        </w:rPr>
        <w:t>出修改意见的，视为丙方提交的现场签证报告已被认可。</w:t>
      </w:r>
    </w:p>
    <w:p>
      <w:pPr>
        <w:autoSpaceDE w:val="0"/>
        <w:autoSpaceDN w:val="0"/>
        <w:adjustRightInd w:val="0"/>
        <w:spacing w:before="44"/>
        <w:ind w:right="2108"/>
        <w:rPr>
          <w:rFonts w:ascii="宋体" w:cs="宋体"/>
          <w:kern w:val="0"/>
          <w:sz w:val="24"/>
          <w:highlight w:val="none"/>
        </w:rPr>
        <w:sectPr>
          <w:type w:val="continuous"/>
          <w:pgSz w:w="11920" w:h="16840"/>
          <w:pgMar w:top="1560" w:right="880" w:bottom="280" w:left="880" w:header="720" w:footer="720" w:gutter="0"/>
          <w:cols w:equalWidth="0" w:num="2">
            <w:col w:w="1189" w:space="571"/>
            <w:col w:w="8400"/>
          </w:cols>
        </w:sectPr>
      </w:pPr>
    </w:p>
    <w:p>
      <w:pPr>
        <w:autoSpaceDE w:val="0"/>
        <w:autoSpaceDN w:val="0"/>
        <w:adjustRightInd w:val="0"/>
        <w:spacing w:before="4" w:line="170" w:lineRule="exact"/>
        <w:jc w:val="left"/>
        <w:rPr>
          <w:rFonts w:ascii="宋体" w:cs="宋体"/>
          <w:kern w:val="0"/>
          <w:sz w:val="17"/>
          <w:szCs w:val="17"/>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64.3</w:t>
      </w:r>
      <w:r>
        <w:rPr>
          <w:rFonts w:hint="eastAsia"/>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7" w:line="170" w:lineRule="exact"/>
        <w:jc w:val="left"/>
        <w:rPr>
          <w:kern w:val="0"/>
          <w:sz w:val="17"/>
          <w:szCs w:val="17"/>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计日</w:t>
      </w:r>
      <w:r>
        <w:rPr>
          <w:rFonts w:hint="eastAsia" w:ascii="宋体" w:cs="宋体"/>
          <w:kern w:val="0"/>
          <w:sz w:val="18"/>
          <w:szCs w:val="18"/>
          <w:highlight w:val="none"/>
        </w:rPr>
        <w:t>工</w:t>
      </w:r>
      <w:r>
        <w:rPr>
          <w:rFonts w:hint="eastAsia" w:ascii="宋体" w:cs="宋体"/>
          <w:spacing w:val="1"/>
          <w:kern w:val="0"/>
          <w:sz w:val="18"/>
          <w:szCs w:val="18"/>
          <w:highlight w:val="none"/>
        </w:rPr>
        <w:t>的</w:t>
      </w:r>
      <w:r>
        <w:rPr>
          <w:rFonts w:hint="eastAsia" w:ascii="宋体" w:cs="宋体"/>
          <w:kern w:val="0"/>
          <w:sz w:val="18"/>
          <w:szCs w:val="18"/>
          <w:highlight w:val="none"/>
        </w:rPr>
        <w:t>支付</w:t>
      </w:r>
    </w:p>
    <w:p>
      <w:pPr>
        <w:autoSpaceDE w:val="0"/>
        <w:autoSpaceDN w:val="0"/>
        <w:adjustRightInd w:val="0"/>
        <w:spacing w:before="67" w:line="316" w:lineRule="auto"/>
        <w:ind w:right="1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计日工工作，应从暂列金额中支付。经甲方批准后，监理工程师应就使用计</w:t>
      </w:r>
      <w:r>
        <w:rPr>
          <w:rFonts w:ascii="宋体" w:cs="宋体"/>
          <w:kern w:val="0"/>
          <w:sz w:val="24"/>
          <w:highlight w:val="none"/>
        </w:rPr>
        <w:t xml:space="preserve"> </w:t>
      </w:r>
      <w:r>
        <w:rPr>
          <w:rFonts w:hint="eastAsia" w:ascii="宋体" w:cs="宋体"/>
          <w:kern w:val="0"/>
          <w:sz w:val="24"/>
          <w:highlight w:val="none"/>
        </w:rPr>
        <w:t>日工项目发出书面指令。造价工程师应按照监理工程师确认的现场签证报告核</w:t>
      </w:r>
      <w:r>
        <w:rPr>
          <w:rFonts w:ascii="宋体" w:cs="宋体"/>
          <w:kern w:val="0"/>
          <w:sz w:val="24"/>
          <w:highlight w:val="none"/>
        </w:rPr>
        <w:t xml:space="preserve"> </w:t>
      </w:r>
      <w:r>
        <w:rPr>
          <w:rFonts w:hint="eastAsia" w:ascii="宋体" w:cs="宋体"/>
          <w:kern w:val="0"/>
          <w:sz w:val="24"/>
          <w:highlight w:val="none"/>
        </w:rPr>
        <w:t>实该类项目的工程数量，并根据核实的工程数量和丙方投标文件中填报的计</w:t>
      </w:r>
      <w:r>
        <w:rPr>
          <w:rFonts w:ascii="宋体" w:cs="宋体"/>
          <w:kern w:val="0"/>
          <w:sz w:val="24"/>
          <w:highlight w:val="none"/>
        </w:rPr>
        <w:t xml:space="preserve"> </w:t>
      </w:r>
      <w:r>
        <w:rPr>
          <w:rFonts w:hint="eastAsia" w:ascii="宋体" w:cs="宋体"/>
          <w:kern w:val="0"/>
          <w:sz w:val="24"/>
          <w:highlight w:val="none"/>
        </w:rPr>
        <w:t>日工子目单价或价格的乘积计算、提出应付价款，经合同双方当事人确认后，</w:t>
      </w:r>
      <w:r>
        <w:rPr>
          <w:rFonts w:ascii="宋体" w:cs="宋体"/>
          <w:kern w:val="0"/>
          <w:sz w:val="24"/>
          <w:highlight w:val="none"/>
        </w:rPr>
        <w:t xml:space="preserve"> </w:t>
      </w:r>
      <w:r>
        <w:rPr>
          <w:rFonts w:hint="eastAsia" w:ascii="宋体" w:cs="宋体"/>
          <w:kern w:val="0"/>
          <w:sz w:val="24"/>
          <w:highlight w:val="none"/>
        </w:rPr>
        <w:t>与工程进度款同期支付。</w:t>
      </w:r>
    </w:p>
    <w:p>
      <w:pPr>
        <w:autoSpaceDE w:val="0"/>
        <w:autoSpaceDN w:val="0"/>
        <w:adjustRightInd w:val="0"/>
        <w:spacing w:before="36" w:line="300" w:lineRule="auto"/>
        <w:ind w:right="171"/>
        <w:rPr>
          <w:rFonts w:ascii="宋体" w:cs="宋体"/>
          <w:kern w:val="0"/>
          <w:sz w:val="24"/>
          <w:highlight w:val="none"/>
        </w:rPr>
      </w:pPr>
      <w:r>
        <w:rPr>
          <w:rFonts w:hint="eastAsia" w:ascii="宋体" w:cs="宋体"/>
          <w:kern w:val="0"/>
          <w:sz w:val="24"/>
          <w:highlight w:val="none"/>
        </w:rPr>
        <w:t>每个支付期末</w:t>
      </w:r>
      <w:r>
        <w:rPr>
          <w:rFonts w:hint="eastAsia" w:ascii="宋体" w:cs="宋体"/>
          <w:spacing w:val="-60"/>
          <w:kern w:val="0"/>
          <w:sz w:val="24"/>
          <w:highlight w:val="none"/>
        </w:rPr>
        <w:t>，</w:t>
      </w:r>
      <w:r>
        <w:rPr>
          <w:rFonts w:hint="eastAsia" w:ascii="宋体" w:cs="宋体"/>
          <w:kern w:val="0"/>
          <w:sz w:val="24"/>
          <w:highlight w:val="none"/>
        </w:rPr>
        <w:t>丙方应按照第</w:t>
      </w:r>
      <w:r>
        <w:rPr>
          <w:rFonts w:ascii="宋体" w:cs="宋体"/>
          <w:spacing w:val="-60"/>
          <w:kern w:val="0"/>
          <w:sz w:val="24"/>
          <w:highlight w:val="none"/>
        </w:rPr>
        <w:t xml:space="preserve"> </w:t>
      </w:r>
      <w:r>
        <w:rPr>
          <w:kern w:val="0"/>
          <w:sz w:val="24"/>
          <w:highlight w:val="none"/>
        </w:rPr>
        <w:t xml:space="preserve">81.1 </w:t>
      </w:r>
      <w:r>
        <w:rPr>
          <w:rFonts w:hint="eastAsia" w:ascii="宋体" w:cs="宋体"/>
          <w:kern w:val="0"/>
          <w:sz w:val="24"/>
          <w:highlight w:val="none"/>
        </w:rPr>
        <w:t>款规定向甲方提交本期间所有计日工记</w:t>
      </w:r>
      <w:r>
        <w:rPr>
          <w:rFonts w:ascii="宋体" w:cs="宋体"/>
          <w:kern w:val="0"/>
          <w:sz w:val="24"/>
          <w:highlight w:val="none"/>
        </w:rPr>
        <w:t xml:space="preserve"> </w:t>
      </w:r>
      <w:r>
        <w:rPr>
          <w:rFonts w:hint="eastAsia" w:ascii="宋体" w:cs="宋体"/>
          <w:kern w:val="0"/>
          <w:sz w:val="24"/>
          <w:highlight w:val="none"/>
        </w:rPr>
        <w:t>录的签证汇总表，以说明本期间自己认为有权得到的计日工价款。</w:t>
      </w:r>
    </w:p>
    <w:p>
      <w:pPr>
        <w:autoSpaceDE w:val="0"/>
        <w:autoSpaceDN w:val="0"/>
        <w:adjustRightInd w:val="0"/>
        <w:spacing w:before="36" w:line="300" w:lineRule="auto"/>
        <w:ind w:right="171"/>
        <w:rPr>
          <w:rFonts w:ascii="宋体" w:cs="宋体"/>
          <w:kern w:val="0"/>
          <w:sz w:val="24"/>
          <w:highlight w:val="none"/>
        </w:rPr>
        <w:sectPr>
          <w:type w:val="continuous"/>
          <w:pgSz w:w="11920" w:h="16840"/>
          <w:pgMar w:top="1560" w:right="880" w:bottom="280" w:left="880" w:header="720" w:footer="720" w:gutter="0"/>
          <w:cols w:equalWidth="0" w:num="2">
            <w:col w:w="1189" w:space="571"/>
            <w:col w:w="8400"/>
          </w:cols>
        </w:sectPr>
      </w:pPr>
    </w:p>
    <w:p>
      <w:pPr>
        <w:pStyle w:val="84"/>
        <w:rPr>
          <w:highlight w:val="none"/>
        </w:rPr>
      </w:pPr>
      <w:bookmarkStart w:id="81" w:name="_Toc287627995"/>
      <w:r>
        <w:rPr>
          <w:highlight w:val="none"/>
        </w:rPr>
        <w:t>65</w:t>
      </w:r>
      <w:r>
        <w:rPr>
          <w:highlight w:val="none"/>
        </w:rPr>
        <w:tab/>
      </w:r>
      <w:r>
        <w:rPr>
          <w:rFonts w:hint="eastAsia"/>
          <w:highlight w:val="none"/>
        </w:rPr>
        <w:t>暂估价</w:t>
      </w:r>
      <w:bookmarkEnd w:id="81"/>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pgSz w:w="11920" w:h="16840"/>
          <w:pgMar w:top="1580" w:right="1000" w:bottom="280" w:left="700" w:header="720" w:footer="720" w:gutter="0"/>
          <w:cols w:space="720" w:num="1"/>
        </w:sectPr>
      </w:pPr>
    </w:p>
    <w:p>
      <w:pPr>
        <w:autoSpaceDE w:val="0"/>
        <w:autoSpaceDN w:val="0"/>
        <w:adjustRightInd w:val="0"/>
        <w:spacing w:before="29"/>
        <w:ind w:left="321"/>
        <w:jc w:val="left"/>
        <w:rPr>
          <w:kern w:val="0"/>
          <w:sz w:val="24"/>
          <w:highlight w:val="none"/>
        </w:rPr>
      </w:pPr>
      <w:r>
        <w:rPr>
          <w:kern w:val="0"/>
          <w:sz w:val="24"/>
          <w:highlight w:val="none"/>
        </w:rPr>
        <w:t>65.1</w:t>
      </w:r>
    </w:p>
    <w:p>
      <w:pPr>
        <w:autoSpaceDE w:val="0"/>
        <w:autoSpaceDN w:val="0"/>
        <w:adjustRightInd w:val="0"/>
        <w:spacing w:before="10" w:line="100" w:lineRule="exact"/>
        <w:jc w:val="left"/>
        <w:rPr>
          <w:kern w:val="0"/>
          <w:sz w:val="10"/>
          <w:szCs w:val="10"/>
          <w:highlight w:val="none"/>
        </w:rPr>
      </w:pPr>
    </w:p>
    <w:p>
      <w:pPr>
        <w:autoSpaceDE w:val="0"/>
        <w:autoSpaceDN w:val="0"/>
        <w:adjustRightInd w:val="0"/>
        <w:spacing w:line="282" w:lineRule="auto"/>
        <w:ind w:left="285" w:right="-40"/>
        <w:jc w:val="left"/>
        <w:rPr>
          <w:rFonts w:ascii="宋体" w:cs="宋体"/>
          <w:kern w:val="0"/>
          <w:sz w:val="18"/>
          <w:szCs w:val="18"/>
          <w:highlight w:val="none"/>
        </w:rPr>
      </w:pPr>
      <w:r>
        <w:rPr>
          <w:rFonts w:hint="eastAsia" w:ascii="宋体" w:cs="宋体"/>
          <w:spacing w:val="12"/>
          <w:kern w:val="0"/>
          <w:sz w:val="18"/>
          <w:szCs w:val="18"/>
          <w:highlight w:val="none"/>
        </w:rPr>
        <w:t>招标暂估价</w:t>
      </w:r>
      <w:r>
        <w:rPr>
          <w:rFonts w:hint="eastAsia" w:ascii="宋体" w:cs="宋体"/>
          <w:spacing w:val="11"/>
          <w:kern w:val="0"/>
          <w:sz w:val="18"/>
          <w:szCs w:val="18"/>
          <w:highlight w:val="none"/>
        </w:rPr>
        <w:t>项</w:t>
      </w:r>
      <w:r>
        <w:rPr>
          <w:rFonts w:hint="eastAsia" w:ascii="宋体" w:cs="宋体"/>
          <w:kern w:val="0"/>
          <w:sz w:val="18"/>
          <w:szCs w:val="18"/>
          <w:highlight w:val="none"/>
        </w:rPr>
        <w:t>目</w:t>
      </w:r>
      <w:r>
        <w:rPr>
          <w:rFonts w:ascii="宋体" w:cs="宋体"/>
          <w:kern w:val="0"/>
          <w:sz w:val="18"/>
          <w:szCs w:val="18"/>
          <w:highlight w:val="none"/>
        </w:rPr>
        <w:t xml:space="preserve"> </w:t>
      </w:r>
      <w:r>
        <w:rPr>
          <w:rFonts w:hint="eastAsia" w:ascii="宋体" w:cs="宋体"/>
          <w:spacing w:val="1"/>
          <w:kern w:val="0"/>
          <w:sz w:val="18"/>
          <w:szCs w:val="18"/>
          <w:highlight w:val="none"/>
        </w:rPr>
        <w:t>的要求</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50"/>
        <w:rPr>
          <w:rFonts w:ascii="宋体" w:cs="宋体"/>
          <w:kern w:val="0"/>
          <w:sz w:val="24"/>
          <w:highlight w:val="none"/>
        </w:rPr>
      </w:pPr>
      <w:r>
        <w:rPr>
          <w:rFonts w:hint="eastAsia" w:ascii="宋体" w:cs="宋体"/>
          <w:kern w:val="0"/>
          <w:sz w:val="24"/>
          <w:highlight w:val="none"/>
        </w:rPr>
        <w:t>甲方在工程量清单中给定暂估价的材料</w:t>
      </w:r>
      <w:r>
        <w:rPr>
          <w:rFonts w:hint="eastAsia" w:ascii="宋体" w:cs="宋体"/>
          <w:spacing w:val="-61"/>
          <w:kern w:val="0"/>
          <w:sz w:val="24"/>
          <w:highlight w:val="none"/>
        </w:rPr>
        <w:t>、</w:t>
      </w:r>
      <w:r>
        <w:rPr>
          <w:rFonts w:hint="eastAsia" w:ascii="宋体" w:cs="宋体"/>
          <w:kern w:val="0"/>
          <w:sz w:val="24"/>
          <w:highlight w:val="none"/>
        </w:rPr>
        <w:t>工程设备和专业工程属于依法必须</w:t>
      </w:r>
      <w:r>
        <w:rPr>
          <w:rFonts w:ascii="宋体" w:cs="宋体"/>
          <w:kern w:val="0"/>
          <w:sz w:val="24"/>
          <w:highlight w:val="none"/>
        </w:rPr>
        <w:t xml:space="preserve"> </w:t>
      </w:r>
      <w:r>
        <w:rPr>
          <w:rFonts w:hint="eastAsia" w:ascii="宋体" w:cs="宋体"/>
          <w:kern w:val="0"/>
          <w:sz w:val="24"/>
          <w:highlight w:val="none"/>
        </w:rPr>
        <w:t>招标的且达到规定的规模标准的</w:t>
      </w:r>
      <w:r>
        <w:rPr>
          <w:rFonts w:hint="eastAsia" w:ascii="宋体" w:cs="宋体"/>
          <w:spacing w:val="-61"/>
          <w:kern w:val="0"/>
          <w:sz w:val="24"/>
          <w:highlight w:val="none"/>
        </w:rPr>
        <w:t>，</w:t>
      </w:r>
      <w:r>
        <w:rPr>
          <w:rFonts w:hint="eastAsia" w:ascii="宋体" w:cs="宋体"/>
          <w:kern w:val="0"/>
          <w:sz w:val="24"/>
          <w:highlight w:val="none"/>
        </w:rPr>
        <w:t>由合同双方当事人以招标的方式选择供应商</w:t>
      </w:r>
      <w:r>
        <w:rPr>
          <w:rFonts w:ascii="宋体" w:cs="宋体"/>
          <w:kern w:val="0"/>
          <w:sz w:val="24"/>
          <w:highlight w:val="none"/>
        </w:rPr>
        <w:t xml:space="preserve"> </w:t>
      </w:r>
      <w:r>
        <w:rPr>
          <w:rFonts w:hint="eastAsia" w:ascii="宋体" w:cs="宋体"/>
          <w:kern w:val="0"/>
          <w:sz w:val="24"/>
          <w:highlight w:val="none"/>
        </w:rPr>
        <w:t>或分包人</w:t>
      </w:r>
      <w:r>
        <w:rPr>
          <w:rFonts w:hint="eastAsia" w:ascii="宋体" w:cs="宋体"/>
          <w:spacing w:val="-20"/>
          <w:kern w:val="0"/>
          <w:sz w:val="24"/>
          <w:highlight w:val="none"/>
        </w:rPr>
        <w:t>。</w:t>
      </w:r>
      <w:r>
        <w:rPr>
          <w:rFonts w:hint="eastAsia" w:ascii="宋体" w:cs="宋体"/>
          <w:kern w:val="0"/>
          <w:sz w:val="24"/>
          <w:highlight w:val="none"/>
        </w:rPr>
        <w:t>合同双方当事人应在专用条款中约定各自的权利</w:t>
      </w:r>
      <w:r>
        <w:rPr>
          <w:rFonts w:hint="eastAsia" w:ascii="宋体" w:cs="宋体"/>
          <w:spacing w:val="-20"/>
          <w:kern w:val="0"/>
          <w:sz w:val="24"/>
          <w:highlight w:val="none"/>
        </w:rPr>
        <w:t>、</w:t>
      </w:r>
      <w:r>
        <w:rPr>
          <w:rFonts w:hint="eastAsia" w:ascii="宋体" w:cs="宋体"/>
          <w:kern w:val="0"/>
          <w:sz w:val="24"/>
          <w:highlight w:val="none"/>
        </w:rPr>
        <w:t>义务</w:t>
      </w:r>
      <w:r>
        <w:rPr>
          <w:rFonts w:hint="eastAsia" w:ascii="宋体" w:cs="宋体"/>
          <w:spacing w:val="-20"/>
          <w:kern w:val="0"/>
          <w:sz w:val="24"/>
          <w:highlight w:val="none"/>
        </w:rPr>
        <w:t>。</w:t>
      </w:r>
      <w:r>
        <w:rPr>
          <w:rFonts w:hint="eastAsia" w:ascii="宋体" w:cs="宋体"/>
          <w:kern w:val="0"/>
          <w:sz w:val="24"/>
          <w:highlight w:val="none"/>
        </w:rPr>
        <w:t>中标价格</w:t>
      </w:r>
      <w:r>
        <w:rPr>
          <w:rFonts w:ascii="宋体" w:cs="宋体"/>
          <w:kern w:val="0"/>
          <w:sz w:val="24"/>
          <w:highlight w:val="none"/>
        </w:rPr>
        <w:t xml:space="preserve"> </w:t>
      </w:r>
      <w:r>
        <w:rPr>
          <w:rFonts w:hint="eastAsia" w:ascii="宋体" w:cs="宋体"/>
          <w:kern w:val="0"/>
          <w:sz w:val="24"/>
          <w:highlight w:val="none"/>
        </w:rPr>
        <w:t>与工程量清单中所列的暂估价的差额以及相应的规费</w:t>
      </w:r>
      <w:r>
        <w:rPr>
          <w:rFonts w:hint="eastAsia" w:ascii="宋体" w:cs="宋体"/>
          <w:spacing w:val="-30"/>
          <w:kern w:val="0"/>
          <w:sz w:val="24"/>
          <w:highlight w:val="none"/>
        </w:rPr>
        <w:t>、</w:t>
      </w:r>
      <w:r>
        <w:rPr>
          <w:rFonts w:hint="eastAsia" w:ascii="宋体" w:cs="宋体"/>
          <w:kern w:val="0"/>
          <w:sz w:val="24"/>
          <w:highlight w:val="none"/>
        </w:rPr>
        <w:t>税金等其他费用</w:t>
      </w:r>
      <w:r>
        <w:rPr>
          <w:rFonts w:hint="eastAsia" w:ascii="宋体" w:cs="宋体"/>
          <w:spacing w:val="-30"/>
          <w:kern w:val="0"/>
          <w:sz w:val="24"/>
          <w:highlight w:val="none"/>
        </w:rPr>
        <w:t>，</w:t>
      </w:r>
      <w:r>
        <w:rPr>
          <w:rFonts w:hint="eastAsia" w:ascii="宋体" w:cs="宋体"/>
          <w:kern w:val="0"/>
          <w:sz w:val="24"/>
          <w:highlight w:val="none"/>
        </w:rPr>
        <w:t>应列</w:t>
      </w:r>
      <w:r>
        <w:rPr>
          <w:rFonts w:ascii="宋体" w:cs="宋体"/>
          <w:kern w:val="0"/>
          <w:sz w:val="24"/>
          <w:highlight w:val="none"/>
        </w:rPr>
        <w:t xml:space="preserve"> </w:t>
      </w:r>
      <w:r>
        <w:rPr>
          <w:rFonts w:hint="eastAsia" w:ascii="宋体" w:cs="宋体"/>
          <w:kern w:val="0"/>
          <w:sz w:val="24"/>
          <w:highlight w:val="none"/>
        </w:rPr>
        <w:t>入合同价款。</w:t>
      </w:r>
    </w:p>
    <w:p>
      <w:pPr>
        <w:autoSpaceDE w:val="0"/>
        <w:autoSpaceDN w:val="0"/>
        <w:adjustRightInd w:val="0"/>
        <w:spacing w:line="466" w:lineRule="exact"/>
        <w:ind w:right="50"/>
        <w:rPr>
          <w:rFonts w:ascii="宋体" w:cs="宋体"/>
          <w:kern w:val="0"/>
          <w:sz w:val="24"/>
          <w:highlight w:val="none"/>
        </w:rPr>
        <w:sectPr>
          <w:type w:val="continuous"/>
          <w:pgSz w:w="11920" w:h="16840"/>
          <w:pgMar w:top="1560" w:right="1000" w:bottom="280" w:left="700" w:header="720" w:footer="720" w:gutter="0"/>
          <w:cols w:equalWidth="0" w:num="2">
            <w:col w:w="1616" w:space="385"/>
            <w:col w:w="8219"/>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10060"/>
        </w:tabs>
        <w:autoSpaceDE w:val="0"/>
        <w:autoSpaceDN w:val="0"/>
        <w:adjustRightInd w:val="0"/>
        <w:spacing w:line="271" w:lineRule="exact"/>
        <w:ind w:left="321"/>
        <w:jc w:val="left"/>
        <w:rPr>
          <w:kern w:val="0"/>
          <w:sz w:val="24"/>
          <w:highlight w:val="none"/>
        </w:rPr>
      </w:pPr>
      <w:r>
        <w:rPr>
          <w:kern w:val="0"/>
          <w:position w:val="-1"/>
          <w:sz w:val="24"/>
          <w:highlight w:val="none"/>
        </w:rPr>
        <w:t>65.2</w:t>
      </w:r>
      <w:r>
        <w:rPr>
          <w:kern w:val="0"/>
          <w:position w:val="-1"/>
          <w:sz w:val="24"/>
          <w:highlight w:val="none"/>
        </w:rPr>
        <w:tab/>
      </w:r>
      <w:r>
        <w:rPr>
          <w:kern w:val="0"/>
          <w:position w:val="-1"/>
          <w:sz w:val="24"/>
          <w:highlight w:val="none"/>
          <w:u w:val="single"/>
        </w:rPr>
        <w:tab/>
      </w:r>
    </w:p>
    <w:p>
      <w:pPr>
        <w:tabs>
          <w:tab w:val="left" w:pos="980"/>
          <w:tab w:val="left" w:pos="10060"/>
        </w:tabs>
        <w:autoSpaceDE w:val="0"/>
        <w:autoSpaceDN w:val="0"/>
        <w:adjustRightInd w:val="0"/>
        <w:spacing w:line="271" w:lineRule="exact"/>
        <w:ind w:left="321"/>
        <w:jc w:val="left"/>
        <w:rPr>
          <w:kern w:val="0"/>
          <w:sz w:val="24"/>
          <w:highlight w:val="none"/>
        </w:rPr>
        <w:sectPr>
          <w:type w:val="continuous"/>
          <w:pgSz w:w="11920" w:h="16840"/>
          <w:pgMar w:top="1560" w:right="1000" w:bottom="280" w:left="700" w:header="720" w:footer="720" w:gutter="0"/>
          <w:cols w:space="720" w:num="1"/>
        </w:sectPr>
      </w:pPr>
    </w:p>
    <w:p>
      <w:pPr>
        <w:autoSpaceDE w:val="0"/>
        <w:autoSpaceDN w:val="0"/>
        <w:adjustRightInd w:val="0"/>
        <w:spacing w:before="6" w:line="170" w:lineRule="exact"/>
        <w:jc w:val="left"/>
        <w:rPr>
          <w:kern w:val="0"/>
          <w:sz w:val="17"/>
          <w:szCs w:val="17"/>
          <w:highlight w:val="none"/>
        </w:rPr>
      </w:pPr>
    </w:p>
    <w:p>
      <w:pPr>
        <w:autoSpaceDE w:val="0"/>
        <w:autoSpaceDN w:val="0"/>
        <w:adjustRightInd w:val="0"/>
        <w:spacing w:line="282" w:lineRule="auto"/>
        <w:ind w:left="285" w:right="-40"/>
        <w:jc w:val="left"/>
        <w:rPr>
          <w:rFonts w:ascii="宋体" w:cs="宋体"/>
          <w:kern w:val="0"/>
          <w:sz w:val="18"/>
          <w:szCs w:val="18"/>
          <w:highlight w:val="none"/>
        </w:rPr>
      </w:pPr>
      <w:r>
        <w:rPr>
          <w:rFonts w:hint="eastAsia" w:ascii="宋体" w:cs="宋体"/>
          <w:spacing w:val="12"/>
          <w:kern w:val="0"/>
          <w:sz w:val="18"/>
          <w:szCs w:val="18"/>
          <w:highlight w:val="none"/>
        </w:rPr>
        <w:t>非招标材料</w:t>
      </w:r>
      <w:r>
        <w:rPr>
          <w:rFonts w:hint="eastAsia" w:ascii="宋体" w:cs="宋体"/>
          <w:spacing w:val="11"/>
          <w:kern w:val="0"/>
          <w:sz w:val="18"/>
          <w:szCs w:val="18"/>
          <w:highlight w:val="none"/>
        </w:rPr>
        <w:t>和</w:t>
      </w:r>
      <w:r>
        <w:rPr>
          <w:rFonts w:hint="eastAsia" w:ascii="宋体" w:cs="宋体"/>
          <w:kern w:val="0"/>
          <w:sz w:val="18"/>
          <w:szCs w:val="18"/>
          <w:highlight w:val="none"/>
        </w:rPr>
        <w:t>工</w:t>
      </w:r>
      <w:r>
        <w:rPr>
          <w:rFonts w:ascii="宋体" w:cs="宋体"/>
          <w:kern w:val="0"/>
          <w:sz w:val="18"/>
          <w:szCs w:val="18"/>
          <w:highlight w:val="none"/>
        </w:rPr>
        <w:t xml:space="preserve"> </w:t>
      </w:r>
      <w:r>
        <w:rPr>
          <w:rFonts w:hint="eastAsia" w:ascii="宋体" w:cs="宋体"/>
          <w:spacing w:val="12"/>
          <w:kern w:val="0"/>
          <w:sz w:val="18"/>
          <w:szCs w:val="18"/>
          <w:highlight w:val="none"/>
        </w:rPr>
        <w:t>程设备暂估</w:t>
      </w:r>
      <w:r>
        <w:rPr>
          <w:rFonts w:hint="eastAsia" w:ascii="宋体" w:cs="宋体"/>
          <w:spacing w:val="11"/>
          <w:kern w:val="0"/>
          <w:sz w:val="18"/>
          <w:szCs w:val="18"/>
          <w:highlight w:val="none"/>
        </w:rPr>
        <w:t>价</w:t>
      </w:r>
      <w:r>
        <w:rPr>
          <w:rFonts w:hint="eastAsia" w:ascii="宋体" w:cs="宋体"/>
          <w:kern w:val="0"/>
          <w:sz w:val="18"/>
          <w:szCs w:val="18"/>
          <w:highlight w:val="none"/>
        </w:rPr>
        <w:t>的</w:t>
      </w:r>
    </w:p>
    <w:p>
      <w:pPr>
        <w:autoSpaceDE w:val="0"/>
        <w:autoSpaceDN w:val="0"/>
        <w:adjustRightInd w:val="0"/>
        <w:spacing w:before="67" w:line="309" w:lineRule="auto"/>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甲方在工程量清单中给定暂估价的材料和工程设备不属于依法必须招标的或</w:t>
      </w:r>
      <w:r>
        <w:rPr>
          <w:rFonts w:ascii="宋体" w:cs="宋体"/>
          <w:kern w:val="0"/>
          <w:sz w:val="24"/>
          <w:highlight w:val="none"/>
        </w:rPr>
        <w:t xml:space="preserve"> </w:t>
      </w:r>
      <w:r>
        <w:rPr>
          <w:rFonts w:hint="eastAsia" w:ascii="宋体" w:cs="宋体"/>
          <w:kern w:val="0"/>
          <w:sz w:val="24"/>
          <w:highlight w:val="none"/>
        </w:rPr>
        <w:t>未达到规定的规模标准的</w:t>
      </w:r>
      <w:r>
        <w:rPr>
          <w:rFonts w:hint="eastAsia" w:ascii="宋体" w:cs="宋体"/>
          <w:spacing w:val="-60"/>
          <w:kern w:val="0"/>
          <w:sz w:val="24"/>
          <w:highlight w:val="none"/>
        </w:rPr>
        <w:t>，</w:t>
      </w:r>
      <w:r>
        <w:rPr>
          <w:rFonts w:hint="eastAsia" w:ascii="宋体" w:cs="宋体"/>
          <w:kern w:val="0"/>
          <w:sz w:val="24"/>
          <w:highlight w:val="none"/>
        </w:rPr>
        <w:t>由丙方按照第</w:t>
      </w:r>
      <w:r>
        <w:rPr>
          <w:rFonts w:ascii="宋体" w:cs="宋体"/>
          <w:spacing w:val="-60"/>
          <w:kern w:val="0"/>
          <w:sz w:val="24"/>
          <w:highlight w:val="none"/>
        </w:rPr>
        <w:t xml:space="preserve"> </w:t>
      </w:r>
      <w:r>
        <w:rPr>
          <w:kern w:val="0"/>
          <w:sz w:val="24"/>
          <w:highlight w:val="none"/>
        </w:rPr>
        <w:t xml:space="preserve">49 </w:t>
      </w:r>
      <w:r>
        <w:rPr>
          <w:rFonts w:hint="eastAsia" w:ascii="宋体" w:cs="宋体"/>
          <w:kern w:val="0"/>
          <w:sz w:val="24"/>
          <w:highlight w:val="none"/>
        </w:rPr>
        <w:t>条规定采购</w:t>
      </w:r>
      <w:r>
        <w:rPr>
          <w:rFonts w:hint="eastAsia" w:ascii="宋体" w:cs="宋体"/>
          <w:spacing w:val="-60"/>
          <w:kern w:val="0"/>
          <w:sz w:val="24"/>
          <w:highlight w:val="none"/>
        </w:rPr>
        <w:t>。</w:t>
      </w:r>
      <w:r>
        <w:rPr>
          <w:rFonts w:hint="eastAsia" w:ascii="宋体" w:cs="宋体"/>
          <w:kern w:val="0"/>
          <w:sz w:val="24"/>
          <w:highlight w:val="none"/>
        </w:rPr>
        <w:t>经造价工程师确认</w:t>
      </w:r>
      <w:r>
        <w:rPr>
          <w:rFonts w:ascii="宋体" w:cs="宋体"/>
          <w:kern w:val="0"/>
          <w:sz w:val="24"/>
          <w:highlight w:val="none"/>
        </w:rPr>
        <w:t xml:space="preserve"> </w:t>
      </w:r>
      <w:r>
        <w:rPr>
          <w:rFonts w:hint="eastAsia" w:ascii="宋体" w:cs="宋体"/>
          <w:kern w:val="0"/>
          <w:sz w:val="24"/>
          <w:highlight w:val="none"/>
        </w:rPr>
        <w:t>的材料和工程设备价格与工程量清单中所列的暂估价的差额以及相应的规费、</w:t>
      </w:r>
    </w:p>
    <w:p>
      <w:pPr>
        <w:autoSpaceDE w:val="0"/>
        <w:autoSpaceDN w:val="0"/>
        <w:adjustRightInd w:val="0"/>
        <w:spacing w:before="43"/>
        <w:ind w:right="4388"/>
        <w:rPr>
          <w:rFonts w:ascii="宋体" w:cs="宋体"/>
          <w:kern w:val="0"/>
          <w:sz w:val="24"/>
          <w:highlight w:val="none"/>
        </w:rPr>
      </w:pPr>
      <w:r>
        <w:rPr>
          <w:rFonts w:hint="eastAsia" w:ascii="宋体" w:cs="宋体"/>
          <w:kern w:val="0"/>
          <w:sz w:val="24"/>
          <w:highlight w:val="none"/>
        </w:rPr>
        <w:t>税金等其他费用，应列入合同价款。</w:t>
      </w:r>
    </w:p>
    <w:p>
      <w:pPr>
        <w:autoSpaceDE w:val="0"/>
        <w:autoSpaceDN w:val="0"/>
        <w:adjustRightInd w:val="0"/>
        <w:spacing w:before="43"/>
        <w:ind w:right="4388"/>
        <w:rPr>
          <w:rFonts w:ascii="宋体" w:cs="宋体"/>
          <w:kern w:val="0"/>
          <w:sz w:val="24"/>
          <w:highlight w:val="none"/>
        </w:rPr>
        <w:sectPr>
          <w:type w:val="continuous"/>
          <w:pgSz w:w="11920" w:h="16840"/>
          <w:pgMar w:top="1560" w:right="1000" w:bottom="280" w:left="700" w:header="720" w:footer="720" w:gutter="0"/>
          <w:cols w:equalWidth="0" w:num="2">
            <w:col w:w="1616" w:space="324"/>
            <w:col w:w="828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10060"/>
        </w:tabs>
        <w:autoSpaceDE w:val="0"/>
        <w:autoSpaceDN w:val="0"/>
        <w:adjustRightInd w:val="0"/>
        <w:spacing w:before="29"/>
        <w:ind w:left="321"/>
        <w:jc w:val="left"/>
        <w:rPr>
          <w:kern w:val="0"/>
          <w:sz w:val="24"/>
          <w:highlight w:val="none"/>
        </w:rPr>
      </w:pPr>
      <w:r>
        <w:rPr>
          <w:kern w:val="0"/>
          <w:sz w:val="24"/>
          <w:highlight w:val="none"/>
        </w:rPr>
        <w:t>65.3</w:t>
      </w:r>
      <w:r>
        <w:rPr>
          <w:kern w:val="0"/>
          <w:sz w:val="24"/>
          <w:highlight w:val="none"/>
        </w:rPr>
        <w:tab/>
      </w:r>
    </w:p>
    <w:p>
      <w:pPr>
        <w:autoSpaceDE w:val="0"/>
        <w:autoSpaceDN w:val="0"/>
        <w:adjustRightInd w:val="0"/>
        <w:spacing w:before="62" w:line="330" w:lineRule="exact"/>
        <w:ind w:left="1940"/>
        <w:jc w:val="left"/>
        <w:rPr>
          <w:rFonts w:ascii="宋体" w:cs="宋体"/>
          <w:kern w:val="0"/>
          <w:sz w:val="24"/>
          <w:highlight w:val="none"/>
        </w:rPr>
      </w:pPr>
      <w:r>
        <w:rPr>
          <w:rFonts w:hint="eastAsia" w:ascii="宋体" w:cs="宋体"/>
          <w:kern w:val="0"/>
          <w:position w:val="-6"/>
          <w:sz w:val="24"/>
          <w:highlight w:val="none"/>
        </w:rPr>
        <w:t>甲方在工程量清单中给定暂估价的专业工程不属于依法必须招标的或未达到</w:t>
      </w:r>
    </w:p>
    <w:p>
      <w:pPr>
        <w:autoSpaceDE w:val="0"/>
        <w:autoSpaceDN w:val="0"/>
        <w:adjustRightInd w:val="0"/>
        <w:spacing w:before="62" w:line="330" w:lineRule="exact"/>
        <w:ind w:left="1940"/>
        <w:jc w:val="left"/>
        <w:rPr>
          <w:rFonts w:ascii="宋体" w:cs="宋体"/>
          <w:kern w:val="0"/>
          <w:sz w:val="24"/>
          <w:highlight w:val="none"/>
        </w:rPr>
        <w:sectPr>
          <w:type w:val="continuous"/>
          <w:pgSz w:w="11920" w:h="16840"/>
          <w:pgMar w:top="1560" w:right="1000" w:bottom="280" w:left="700" w:header="720" w:footer="720" w:gutter="0"/>
          <w:cols w:space="720" w:num="1"/>
        </w:sect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2"/>
          <w:kern w:val="0"/>
          <w:position w:val="-1"/>
          <w:sz w:val="18"/>
          <w:szCs w:val="18"/>
          <w:highlight w:val="none"/>
        </w:rPr>
        <w:t>非招标专业</w:t>
      </w:r>
      <w:r>
        <w:rPr>
          <w:rFonts w:hint="eastAsia" w:ascii="宋体" w:cs="宋体"/>
          <w:spacing w:val="11"/>
          <w:kern w:val="0"/>
          <w:position w:val="-1"/>
          <w:sz w:val="18"/>
          <w:szCs w:val="18"/>
          <w:highlight w:val="none"/>
        </w:rPr>
        <w:t>工</w:t>
      </w:r>
      <w:r>
        <w:rPr>
          <w:rFonts w:hint="eastAsia" w:ascii="宋体" w:cs="宋体"/>
          <w:kern w:val="0"/>
          <w:position w:val="-1"/>
          <w:sz w:val="18"/>
          <w:szCs w:val="18"/>
          <w:highlight w:val="none"/>
        </w:rPr>
        <w:t>程</w:t>
      </w:r>
    </w:p>
    <w:p>
      <w:pPr>
        <w:autoSpaceDE w:val="0"/>
        <w:autoSpaceDN w:val="0"/>
        <w:adjustRightInd w:val="0"/>
        <w:spacing w:before="45"/>
        <w:ind w:left="105"/>
        <w:jc w:val="left"/>
        <w:rPr>
          <w:rFonts w:ascii="宋体" w:cs="宋体"/>
          <w:kern w:val="0"/>
          <w:sz w:val="18"/>
          <w:szCs w:val="18"/>
          <w:highlight w:val="none"/>
        </w:rPr>
      </w:pPr>
      <w:r>
        <w:rPr>
          <w:rFonts w:hint="eastAsia" w:ascii="宋体" w:cs="宋体"/>
          <w:spacing w:val="1"/>
          <w:kern w:val="0"/>
          <w:sz w:val="18"/>
          <w:szCs w:val="18"/>
          <w:highlight w:val="none"/>
        </w:rPr>
        <w:t>暂估</w:t>
      </w:r>
      <w:r>
        <w:rPr>
          <w:rFonts w:hint="eastAsia" w:ascii="宋体" w:cs="宋体"/>
          <w:kern w:val="0"/>
          <w:sz w:val="18"/>
          <w:szCs w:val="18"/>
          <w:highlight w:val="none"/>
        </w:rPr>
        <w:t>价</w:t>
      </w:r>
      <w:r>
        <w:rPr>
          <w:rFonts w:hint="eastAsia" w:ascii="宋体" w:cs="宋体"/>
          <w:spacing w:val="1"/>
          <w:kern w:val="0"/>
          <w:sz w:val="18"/>
          <w:szCs w:val="18"/>
          <w:highlight w:val="none"/>
        </w:rPr>
        <w:t>的</w:t>
      </w:r>
      <w:r>
        <w:rPr>
          <w:rFonts w:hint="eastAsia" w:ascii="宋体" w:cs="宋体"/>
          <w:kern w:val="0"/>
          <w:sz w:val="18"/>
          <w:szCs w:val="18"/>
          <w:highlight w:val="none"/>
        </w:rPr>
        <w:t>要求</w:t>
      </w:r>
    </w:p>
    <w:p>
      <w:pPr>
        <w:autoSpaceDE w:val="0"/>
        <w:autoSpaceDN w:val="0"/>
        <w:adjustRightInd w:val="0"/>
        <w:spacing w:before="84" w:line="466" w:lineRule="exact"/>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规定的规模标准的，除专用条款另有约定外，在合同双方当事人同意下，由造</w:t>
      </w:r>
      <w:r>
        <w:rPr>
          <w:rFonts w:ascii="宋体" w:cs="宋体"/>
          <w:kern w:val="0"/>
          <w:sz w:val="24"/>
          <w:highlight w:val="none"/>
        </w:rPr>
        <w:t xml:space="preserve"> </w:t>
      </w:r>
      <w:r>
        <w:rPr>
          <w:rFonts w:hint="eastAsia" w:ascii="宋体" w:cs="宋体"/>
          <w:kern w:val="0"/>
          <w:sz w:val="24"/>
          <w:highlight w:val="none"/>
        </w:rPr>
        <w:t>价工程师与分包人按照第</w:t>
      </w:r>
      <w:r>
        <w:rPr>
          <w:rFonts w:ascii="宋体" w:cs="宋体"/>
          <w:spacing w:val="-60"/>
          <w:kern w:val="0"/>
          <w:sz w:val="24"/>
          <w:highlight w:val="none"/>
        </w:rPr>
        <w:t xml:space="preserve"> </w:t>
      </w:r>
      <w:r>
        <w:rPr>
          <w:kern w:val="0"/>
          <w:sz w:val="24"/>
          <w:highlight w:val="none"/>
        </w:rPr>
        <w:t xml:space="preserve">72.2 </w:t>
      </w:r>
      <w:r>
        <w:rPr>
          <w:rFonts w:hint="eastAsia" w:ascii="宋体" w:cs="宋体"/>
          <w:kern w:val="0"/>
          <w:sz w:val="24"/>
          <w:highlight w:val="none"/>
        </w:rPr>
        <w:t>款规定确定专业工程价款</w:t>
      </w:r>
      <w:r>
        <w:rPr>
          <w:rFonts w:hint="eastAsia" w:ascii="宋体" w:cs="宋体"/>
          <w:spacing w:val="-60"/>
          <w:kern w:val="0"/>
          <w:sz w:val="24"/>
          <w:highlight w:val="none"/>
        </w:rPr>
        <w:t>。</w:t>
      </w:r>
      <w:r>
        <w:rPr>
          <w:rFonts w:hint="eastAsia" w:ascii="宋体" w:cs="宋体"/>
          <w:kern w:val="0"/>
          <w:sz w:val="24"/>
          <w:highlight w:val="none"/>
        </w:rPr>
        <w:t>经确认的专业工程价</w:t>
      </w:r>
      <w:r>
        <w:rPr>
          <w:rFonts w:ascii="宋体" w:cs="宋体"/>
          <w:kern w:val="0"/>
          <w:sz w:val="24"/>
          <w:highlight w:val="none"/>
        </w:rPr>
        <w:t xml:space="preserve"> </w:t>
      </w:r>
      <w:r>
        <w:rPr>
          <w:rFonts w:hint="eastAsia" w:ascii="宋体" w:cs="宋体"/>
          <w:kern w:val="0"/>
          <w:sz w:val="24"/>
          <w:highlight w:val="none"/>
        </w:rPr>
        <w:t>款与工程量清单中所列的暂估价的差额以及相应的规费、税金等其他费用，应</w:t>
      </w:r>
      <w:r>
        <w:rPr>
          <w:rFonts w:ascii="宋体" w:cs="宋体"/>
          <w:kern w:val="0"/>
          <w:sz w:val="24"/>
          <w:highlight w:val="none"/>
        </w:rPr>
        <w:t xml:space="preserve"> </w:t>
      </w:r>
      <w:r>
        <w:rPr>
          <w:rFonts w:hint="eastAsia" w:ascii="宋体" w:cs="宋体"/>
          <w:kern w:val="0"/>
          <w:sz w:val="24"/>
          <w:highlight w:val="none"/>
        </w:rPr>
        <w:t>列入合同价款。</w:t>
      </w:r>
    </w:p>
    <w:p>
      <w:pPr>
        <w:autoSpaceDE w:val="0"/>
        <w:autoSpaceDN w:val="0"/>
        <w:adjustRightInd w:val="0"/>
        <w:spacing w:before="84" w:line="466" w:lineRule="exact"/>
        <w:ind w:right="49"/>
        <w:rPr>
          <w:rFonts w:ascii="宋体" w:cs="宋体"/>
          <w:kern w:val="0"/>
          <w:sz w:val="24"/>
          <w:highlight w:val="none"/>
        </w:rPr>
        <w:sectPr>
          <w:type w:val="continuous"/>
          <w:pgSz w:w="11920" w:h="16840"/>
          <w:pgMar w:top="1560" w:right="1000" w:bottom="280" w:left="700" w:header="720" w:footer="720" w:gutter="0"/>
          <w:cols w:equalWidth="0" w:num="2">
            <w:col w:w="1436" w:space="504"/>
            <w:col w:w="8280"/>
          </w:cols>
        </w:sect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25824" behindDoc="1" locked="0" layoutInCell="0" allowOverlap="1">
                <wp:simplePos x="0" y="0"/>
                <wp:positionH relativeFrom="page">
                  <wp:posOffset>1477010</wp:posOffset>
                </wp:positionH>
                <wp:positionV relativeFrom="paragraph">
                  <wp:posOffset>63500</wp:posOffset>
                </wp:positionV>
                <wp:extent cx="5371465" cy="0"/>
                <wp:effectExtent l="0" t="0" r="0" b="0"/>
                <wp:wrapNone/>
                <wp:docPr id="64" name="未知"/>
                <wp:cNvGraphicFramePr/>
                <a:graphic xmlns:a="http://schemas.openxmlformats.org/drawingml/2006/main">
                  <a:graphicData uri="http://schemas.microsoft.com/office/word/2010/wordprocessingShape">
                    <wps:wsp>
                      <wps:cNvSpPr/>
                      <wps:spPr>
                        <a:xfrm>
                          <a:off x="0" y="0"/>
                          <a:ext cx="5371465" cy="0"/>
                        </a:xfrm>
                        <a:custGeom>
                          <a:avLst/>
                          <a:gdLst/>
                          <a:ahLst/>
                          <a:cxnLst/>
                          <a:rect l="0" t="0" r="0" b="0"/>
                          <a:pathLst>
                            <a:path w="8459">
                              <a:moveTo>
                                <a:pt x="0" y="0"/>
                              </a:moveTo>
                              <a:lnTo>
                                <a:pt x="845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16.3pt;margin-top:5pt;height:0pt;width:422.95pt;mso-position-horizontal-relative:page;z-index:-251590656;mso-width-relative:page;mso-height-relative:page;" filled="f" stroked="t" coordsize="8459,1" o:allowincell="f" o:gfxdata="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AYfAO1AAAAAoBAAAPAAAAAAAAAAEAIAAAACIAAABkcnMvZG93bnJldi54bWxQSwECFAAUAAAA&#10;CACHTuJAegBfTSsCAACnBAAADgAAAAAAAAABACAAAAAjAQAAZHJzL2Uyb0RvYy54bWxQSwUGAAAA&#10;AAYABgBZAQAAwAUAAAAA&#10;" path="m0,0l8458,0e">
                <v:fill on="f" focussize="0,0"/>
                <v:stroke weight="0.7pt" color="#000000" joinstyle="round"/>
                <v:imagedata o:title=""/>
                <o:lock v:ext="edit" aspectratio="f"/>
              </v:shape>
            </w:pict>
          </mc:Fallback>
        </mc:AlternateContent>
      </w:r>
    </w:p>
    <w:p>
      <w:pPr>
        <w:autoSpaceDE w:val="0"/>
        <w:autoSpaceDN w:val="0"/>
        <w:adjustRightInd w:val="0"/>
        <w:spacing w:before="16" w:line="200" w:lineRule="exact"/>
        <w:jc w:val="left"/>
        <w:rPr>
          <w:rFonts w:ascii="宋体" w:cs="宋体"/>
          <w:kern w:val="0"/>
          <w:sz w:val="20"/>
          <w:szCs w:val="20"/>
          <w:highlight w:val="none"/>
        </w:rPr>
      </w:pPr>
    </w:p>
    <w:p>
      <w:pPr>
        <w:pStyle w:val="84"/>
        <w:rPr>
          <w:highlight w:val="none"/>
        </w:rPr>
      </w:pPr>
      <w:bookmarkStart w:id="82" w:name="_Toc287627996"/>
      <w:r>
        <w:rPr>
          <w:highlight w:val="none"/>
        </w:rPr>
        <w:t>66</w:t>
      </w:r>
      <w:r>
        <w:rPr>
          <w:highlight w:val="none"/>
        </w:rPr>
        <w:tab/>
      </w:r>
      <w:r>
        <w:rPr>
          <w:rFonts w:hint="eastAsia"/>
          <w:highlight w:val="none"/>
        </w:rPr>
        <w:t>提前竣工奖与误期赔偿费</w:t>
      </w:r>
      <w:bookmarkEnd w:id="82"/>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1000" w:bottom="280" w:left="700" w:header="720" w:footer="720" w:gutter="0"/>
          <w:cols w:space="720" w:num="1"/>
        </w:sectPr>
      </w:pPr>
    </w:p>
    <w:p>
      <w:pPr>
        <w:autoSpaceDE w:val="0"/>
        <w:autoSpaceDN w:val="0"/>
        <w:adjustRightInd w:val="0"/>
        <w:spacing w:before="29"/>
        <w:ind w:left="321"/>
        <w:jc w:val="left"/>
        <w:rPr>
          <w:kern w:val="0"/>
          <w:sz w:val="24"/>
          <w:highlight w:val="none"/>
        </w:rPr>
      </w:pPr>
      <w:r>
        <w:rPr>
          <w:kern w:val="0"/>
          <w:sz w:val="24"/>
          <w:highlight w:val="none"/>
        </w:rPr>
        <w:t>66.1</w:t>
      </w:r>
    </w:p>
    <w:p>
      <w:pPr>
        <w:autoSpaceDE w:val="0"/>
        <w:autoSpaceDN w:val="0"/>
        <w:adjustRightInd w:val="0"/>
        <w:spacing w:before="1" w:line="240" w:lineRule="exact"/>
        <w:jc w:val="left"/>
        <w:rPr>
          <w:kern w:val="0"/>
          <w:sz w:val="24"/>
          <w:highlight w:val="none"/>
        </w:rPr>
      </w:pPr>
    </w:p>
    <w:p>
      <w:pPr>
        <w:autoSpaceDE w:val="0"/>
        <w:autoSpaceDN w:val="0"/>
        <w:adjustRightInd w:val="0"/>
        <w:ind w:left="285" w:right="-47"/>
        <w:jc w:val="left"/>
        <w:rPr>
          <w:rFonts w:ascii="宋体" w:cs="宋体"/>
          <w:kern w:val="0"/>
          <w:sz w:val="18"/>
          <w:szCs w:val="18"/>
          <w:highlight w:val="none"/>
        </w:rPr>
      </w:pPr>
      <w:r>
        <w:rPr>
          <w:rFonts w:hint="eastAsia" w:ascii="宋体" w:cs="宋体"/>
          <w:spacing w:val="1"/>
          <w:kern w:val="0"/>
          <w:sz w:val="18"/>
          <w:szCs w:val="18"/>
          <w:highlight w:val="none"/>
        </w:rPr>
        <w:t>提前</w:t>
      </w:r>
      <w:r>
        <w:rPr>
          <w:rFonts w:hint="eastAsia" w:ascii="宋体" w:cs="宋体"/>
          <w:kern w:val="0"/>
          <w:sz w:val="18"/>
          <w:szCs w:val="18"/>
          <w:highlight w:val="none"/>
        </w:rPr>
        <w:t>竣</w:t>
      </w:r>
      <w:r>
        <w:rPr>
          <w:rFonts w:hint="eastAsia" w:ascii="宋体" w:cs="宋体"/>
          <w:spacing w:val="1"/>
          <w:kern w:val="0"/>
          <w:sz w:val="18"/>
          <w:szCs w:val="18"/>
          <w:highlight w:val="none"/>
        </w:rPr>
        <w:t>工奖</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49"/>
        <w:rPr>
          <w:rFonts w:ascii="宋体" w:cs="宋体"/>
          <w:kern w:val="0"/>
          <w:sz w:val="24"/>
          <w:highlight w:val="none"/>
        </w:rPr>
      </w:pPr>
      <w:r>
        <w:rPr>
          <w:rFonts w:hint="eastAsia" w:ascii="宋体" w:cs="宋体"/>
          <w:kern w:val="0"/>
          <w:sz w:val="24"/>
          <w:highlight w:val="none"/>
        </w:rPr>
        <w:t>合同双方当事人可在专用条款中约定提前竣工奖，明确每日历天应奖额度。约</w:t>
      </w:r>
      <w:r>
        <w:rPr>
          <w:rFonts w:ascii="宋体" w:cs="宋体"/>
          <w:kern w:val="0"/>
          <w:sz w:val="24"/>
          <w:highlight w:val="none"/>
        </w:rPr>
        <w:t xml:space="preserve"> </w:t>
      </w:r>
      <w:r>
        <w:rPr>
          <w:rFonts w:hint="eastAsia" w:ascii="宋体" w:cs="宋体"/>
          <w:kern w:val="0"/>
          <w:sz w:val="24"/>
          <w:highlight w:val="none"/>
        </w:rPr>
        <w:t>定提前竣工奖的，如果丙方的实际竣工日期早于计划竣工日期，丙方有权</w:t>
      </w:r>
      <w:r>
        <w:rPr>
          <w:rFonts w:ascii="宋体" w:cs="宋体"/>
          <w:kern w:val="0"/>
          <w:sz w:val="24"/>
          <w:highlight w:val="none"/>
        </w:rPr>
        <w:t xml:space="preserve"> </w:t>
      </w:r>
      <w:r>
        <w:rPr>
          <w:rFonts w:hint="eastAsia" w:ascii="宋体" w:cs="宋体"/>
          <w:kern w:val="0"/>
          <w:sz w:val="24"/>
          <w:highlight w:val="none"/>
        </w:rPr>
        <w:t>向甲方提出并得到提前竣工天数和专用条款约定的每日历天应奖额度的乘积</w:t>
      </w:r>
      <w:r>
        <w:rPr>
          <w:rFonts w:ascii="宋体" w:cs="宋体"/>
          <w:kern w:val="0"/>
          <w:sz w:val="24"/>
          <w:highlight w:val="none"/>
        </w:rPr>
        <w:t xml:space="preserve"> </w:t>
      </w:r>
      <w:r>
        <w:rPr>
          <w:rFonts w:hint="eastAsia" w:ascii="宋体" w:cs="宋体"/>
          <w:kern w:val="0"/>
          <w:sz w:val="24"/>
          <w:highlight w:val="none"/>
        </w:rPr>
        <w:t>计算的提前竣工奖。除专用条款另有约定外，提前竣工奖的最高限额为合同价</w:t>
      </w:r>
      <w:r>
        <w:rPr>
          <w:rFonts w:ascii="宋体" w:cs="宋体"/>
          <w:kern w:val="0"/>
          <w:sz w:val="24"/>
          <w:highlight w:val="none"/>
        </w:rPr>
        <w:t xml:space="preserve"> </w:t>
      </w:r>
      <w:r>
        <w:rPr>
          <w:rFonts w:hint="eastAsia" w:ascii="宋体" w:cs="宋体"/>
          <w:kern w:val="0"/>
          <w:sz w:val="24"/>
          <w:highlight w:val="none"/>
        </w:rPr>
        <w:t>款的</w:t>
      </w:r>
      <w:r>
        <w:rPr>
          <w:rFonts w:ascii="宋体" w:cs="宋体"/>
          <w:spacing w:val="-60"/>
          <w:kern w:val="0"/>
          <w:sz w:val="24"/>
          <w:highlight w:val="none"/>
        </w:rPr>
        <w:t xml:space="preserve"> </w:t>
      </w:r>
      <w:r>
        <w:rPr>
          <w:kern w:val="0"/>
          <w:sz w:val="24"/>
          <w:highlight w:val="none"/>
        </w:rPr>
        <w:t>5%</w:t>
      </w:r>
      <w:r>
        <w:rPr>
          <w:rFonts w:hint="eastAsia" w:ascii="宋体" w:cs="宋体"/>
          <w:kern w:val="0"/>
          <w:sz w:val="24"/>
          <w:highlight w:val="none"/>
        </w:rPr>
        <w:t>。提前竣工奖列入竣工结算文件中，与结算款一并支付。</w:t>
      </w:r>
    </w:p>
    <w:p>
      <w:pPr>
        <w:autoSpaceDE w:val="0"/>
        <w:autoSpaceDN w:val="0"/>
        <w:adjustRightInd w:val="0"/>
        <w:spacing w:line="466" w:lineRule="exact"/>
        <w:ind w:right="49"/>
        <w:rPr>
          <w:rFonts w:ascii="宋体" w:cs="宋体"/>
          <w:kern w:val="0"/>
          <w:sz w:val="24"/>
          <w:highlight w:val="none"/>
        </w:rPr>
        <w:sectPr>
          <w:type w:val="continuous"/>
          <w:pgSz w:w="11920" w:h="16840"/>
          <w:pgMar w:top="1560" w:right="1000" w:bottom="280" w:left="700" w:header="720" w:footer="720" w:gutter="0"/>
          <w:cols w:equalWidth="0" w:num="2">
            <w:col w:w="1190" w:space="750"/>
            <w:col w:w="8280"/>
          </w:cols>
        </w:sectPr>
      </w:pPr>
    </w:p>
    <w:p>
      <w:pPr>
        <w:autoSpaceDE w:val="0"/>
        <w:autoSpaceDN w:val="0"/>
        <w:adjustRightInd w:val="0"/>
        <w:spacing w:before="9" w:line="120" w:lineRule="exact"/>
        <w:jc w:val="left"/>
        <w:rPr>
          <w:rFonts w:ascii="宋体" w:cs="宋体"/>
          <w:kern w:val="0"/>
          <w:sz w:val="12"/>
          <w:szCs w:val="12"/>
          <w:highlight w:val="none"/>
        </w:rPr>
      </w:pPr>
      <w:r>
        <w:rPr>
          <w:highlight w:val="none"/>
        </w:rPr>
        <mc:AlternateContent>
          <mc:Choice Requires="wps">
            <w:drawing>
              <wp:anchor distT="0" distB="0" distL="114300" distR="114300" simplePos="0" relativeHeight="251724800" behindDoc="1" locked="0" layoutInCell="0" allowOverlap="1">
                <wp:simplePos x="0" y="0"/>
                <wp:positionH relativeFrom="page">
                  <wp:posOffset>1562735</wp:posOffset>
                </wp:positionH>
                <wp:positionV relativeFrom="page">
                  <wp:posOffset>1097280</wp:posOffset>
                </wp:positionV>
                <wp:extent cx="5410200" cy="0"/>
                <wp:effectExtent l="0" t="0" r="0" b="0"/>
                <wp:wrapNone/>
                <wp:docPr id="63" name="未知"/>
                <wp:cNvGraphicFramePr/>
                <a:graphic xmlns:a="http://schemas.openxmlformats.org/drawingml/2006/main">
                  <a:graphicData uri="http://schemas.microsoft.com/office/word/2010/wordprocessingShape">
                    <wps:wsp>
                      <wps:cNvSpPr/>
                      <wps:spPr>
                        <a:xfrm>
                          <a:off x="0" y="0"/>
                          <a:ext cx="5410200" cy="0"/>
                        </a:xfrm>
                        <a:custGeom>
                          <a:avLst/>
                          <a:gdLst/>
                          <a:ahLst/>
                          <a:cxnLst/>
                          <a:rect l="0" t="0" r="0" b="0"/>
                          <a:pathLst>
                            <a:path w="8520">
                              <a:moveTo>
                                <a:pt x="0" y="0"/>
                              </a:moveTo>
                              <a:lnTo>
                                <a:pt x="851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3.05pt;margin-top:86.4pt;height:0pt;width:426pt;mso-position-horizontal-relative:page;mso-position-vertical-relative:page;z-index:-251591680;mso-width-relative:page;mso-height-relative:page;" filled="f" stroked="t" coordsize="8520,1" o:allowincell="f" o:gfxdata="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sXhoI2AAAAAwBAAAPAAAAAAAAAAEAIAAAACIAAABkcnMvZG93bnJldi54bWxQSwECFAAU&#10;AAAACACHTuJA6a7NdyoCAACnBAAADgAAAAAAAAABACAAAAAnAQAAZHJzL2Uyb0RvYy54bWxQSwUG&#10;AAAAAAYABgBZAQAAwwUAAAAA&#10;" path="m0,0l8519,0e">
                <v:fill on="f" focussize="0,0"/>
                <v:stroke weight="0.7pt" color="#000000" joinstyle="round"/>
                <v:imagedata o:title=""/>
                <o:lock v:ext="edit" aspectratio="f"/>
              </v:shape>
            </w:pict>
          </mc:Fallback>
        </mc:AlternateContent>
      </w:r>
    </w:p>
    <w:p>
      <w:pPr>
        <w:tabs>
          <w:tab w:val="left" w:leader="dot" w:pos="10060"/>
        </w:tabs>
        <w:autoSpaceDE w:val="0"/>
        <w:autoSpaceDN w:val="0"/>
        <w:adjustRightInd w:val="0"/>
        <w:ind w:left="321"/>
        <w:jc w:val="left"/>
        <w:rPr>
          <w:kern w:val="0"/>
          <w:sz w:val="24"/>
          <w:highlight w:val="none"/>
        </w:rPr>
      </w:pPr>
      <w:r>
        <w:rPr>
          <w:kern w:val="0"/>
          <w:sz w:val="24"/>
          <w:highlight w:val="none"/>
        </w:rPr>
        <w:t>66.2</w:t>
      </w:r>
      <w:r>
        <w:rPr>
          <w:kern w:val="0"/>
          <w:sz w:val="24"/>
          <w:highlight w:val="none"/>
        </w:rPr>
        <w:tab/>
      </w:r>
    </w:p>
    <w:p>
      <w:pPr>
        <w:tabs>
          <w:tab w:val="left" w:pos="980"/>
          <w:tab w:val="left" w:pos="10060"/>
        </w:tabs>
        <w:autoSpaceDE w:val="0"/>
        <w:autoSpaceDN w:val="0"/>
        <w:adjustRightInd w:val="0"/>
        <w:ind w:left="321"/>
        <w:jc w:val="left"/>
        <w:rPr>
          <w:kern w:val="0"/>
          <w:sz w:val="24"/>
          <w:highlight w:val="none"/>
        </w:rPr>
        <w:sectPr>
          <w:type w:val="continuous"/>
          <w:pgSz w:w="11920" w:h="16840"/>
          <w:pgMar w:top="1560" w:right="1000" w:bottom="280" w:left="700" w:header="720" w:footer="720" w:gutter="0"/>
          <w:cols w:space="720" w:num="1"/>
        </w:sectPr>
      </w:pPr>
    </w:p>
    <w:p>
      <w:pPr>
        <w:tabs>
          <w:tab w:val="left" w:pos="1940"/>
        </w:tabs>
        <w:autoSpaceDE w:val="0"/>
        <w:autoSpaceDN w:val="0"/>
        <w:adjustRightInd w:val="0"/>
        <w:spacing w:before="6" w:line="309" w:lineRule="auto"/>
        <w:ind w:left="1940" w:right="49" w:hanging="1655"/>
        <w:jc w:val="left"/>
        <w:rPr>
          <w:rFonts w:ascii="宋体" w:cs="宋体"/>
          <w:kern w:val="0"/>
          <w:sz w:val="24"/>
          <w:highlight w:val="none"/>
        </w:rPr>
      </w:pPr>
      <w:r>
        <w:rPr>
          <w:rFonts w:hint="eastAsia" w:ascii="宋体" w:cs="宋体"/>
          <w:spacing w:val="1"/>
          <w:kern w:val="0"/>
          <w:position w:val="8"/>
          <w:sz w:val="18"/>
          <w:szCs w:val="18"/>
          <w:highlight w:val="none"/>
        </w:rPr>
        <w:t>误期</w:t>
      </w:r>
      <w:r>
        <w:rPr>
          <w:rFonts w:hint="eastAsia" w:ascii="宋体" w:cs="宋体"/>
          <w:kern w:val="0"/>
          <w:position w:val="8"/>
          <w:sz w:val="18"/>
          <w:szCs w:val="18"/>
          <w:highlight w:val="none"/>
        </w:rPr>
        <w:t>赔</w:t>
      </w:r>
      <w:r>
        <w:rPr>
          <w:rFonts w:hint="eastAsia" w:ascii="宋体" w:cs="宋体"/>
          <w:spacing w:val="1"/>
          <w:kern w:val="0"/>
          <w:position w:val="8"/>
          <w:sz w:val="18"/>
          <w:szCs w:val="18"/>
          <w:highlight w:val="none"/>
        </w:rPr>
        <w:t>偿</w:t>
      </w:r>
      <w:r>
        <w:rPr>
          <w:rFonts w:hint="eastAsia" w:ascii="宋体" w:cs="宋体"/>
          <w:kern w:val="0"/>
          <w:position w:val="8"/>
          <w:sz w:val="18"/>
          <w:szCs w:val="18"/>
          <w:highlight w:val="none"/>
        </w:rPr>
        <w:t>费</w:t>
      </w:r>
      <w:r>
        <w:rPr>
          <w:rFonts w:ascii="宋体" w:cs="宋体"/>
          <w:kern w:val="0"/>
          <w:position w:val="8"/>
          <w:sz w:val="18"/>
          <w:szCs w:val="18"/>
          <w:highlight w:val="none"/>
        </w:rPr>
        <w:tab/>
      </w:r>
      <w:r>
        <w:rPr>
          <w:rFonts w:hint="eastAsia" w:ascii="宋体" w:cs="宋体"/>
          <w:kern w:val="0"/>
          <w:sz w:val="24"/>
          <w:highlight w:val="none"/>
        </w:rPr>
        <w:t>合同双方当事人应在专用条款中约定误期赔偿费，明确每日历天应赔额度。如</w:t>
      </w:r>
      <w:r>
        <w:rPr>
          <w:rFonts w:ascii="宋体" w:cs="宋体"/>
          <w:kern w:val="0"/>
          <w:sz w:val="24"/>
          <w:highlight w:val="none"/>
        </w:rPr>
        <w:t xml:space="preserve"> </w:t>
      </w:r>
      <w:r>
        <w:rPr>
          <w:rFonts w:hint="eastAsia" w:ascii="宋体" w:cs="宋体"/>
          <w:kern w:val="0"/>
          <w:sz w:val="24"/>
          <w:highlight w:val="none"/>
        </w:rPr>
        <w:t>果丙方的实际进度迟于计划进度，甲方有权向丙方索取并得到实际延误天数和专用条款约定的每日历天应赔额度的乘积计算的误期赔偿费。除专用条</w:t>
      </w:r>
      <w:r>
        <w:rPr>
          <w:rFonts w:hint="eastAsia" w:ascii="宋体" w:cs="宋体"/>
          <w:spacing w:val="1"/>
          <w:kern w:val="0"/>
          <w:sz w:val="24"/>
          <w:highlight w:val="none"/>
        </w:rPr>
        <w:t>款另有约定外，误期赔偿费的最高限额为合同价款</w:t>
      </w:r>
      <w:r>
        <w:rPr>
          <w:rFonts w:hint="eastAsia" w:ascii="宋体" w:cs="宋体"/>
          <w:kern w:val="0"/>
          <w:sz w:val="24"/>
          <w:highlight w:val="none"/>
        </w:rPr>
        <w:t>的</w:t>
      </w:r>
      <w:r>
        <w:rPr>
          <w:rFonts w:ascii="宋体" w:cs="宋体"/>
          <w:spacing w:val="1"/>
          <w:kern w:val="0"/>
          <w:sz w:val="24"/>
          <w:highlight w:val="none"/>
        </w:rPr>
        <w:t xml:space="preserve"> </w:t>
      </w:r>
      <w:r>
        <w:rPr>
          <w:kern w:val="0"/>
          <w:sz w:val="24"/>
          <w:highlight w:val="none"/>
        </w:rPr>
        <w:t>5</w:t>
      </w:r>
      <w:r>
        <w:rPr>
          <w:spacing w:val="2"/>
          <w:kern w:val="0"/>
          <w:sz w:val="24"/>
          <w:highlight w:val="none"/>
        </w:rPr>
        <w:t>%</w:t>
      </w:r>
      <w:r>
        <w:rPr>
          <w:rFonts w:hint="eastAsia" w:ascii="宋体" w:cs="宋体"/>
          <w:spacing w:val="1"/>
          <w:kern w:val="0"/>
          <w:sz w:val="24"/>
          <w:highlight w:val="none"/>
        </w:rPr>
        <w:t>。误期赔偿费列入进</w:t>
      </w:r>
      <w:r>
        <w:rPr>
          <w:rFonts w:ascii="宋体" w:cs="宋体"/>
          <w:spacing w:val="1"/>
          <w:kern w:val="0"/>
          <w:sz w:val="24"/>
          <w:highlight w:val="none"/>
        </w:rPr>
        <w:t xml:space="preserve"> </w:t>
      </w:r>
      <w:r>
        <w:rPr>
          <w:rFonts w:hint="eastAsia" w:ascii="宋体" w:cs="宋体"/>
          <w:kern w:val="0"/>
          <w:sz w:val="24"/>
          <w:highlight w:val="none"/>
        </w:rPr>
        <w:t>度支付文件或竣工结算文件中，在进度款或结算款中扣除。</w:t>
      </w:r>
    </w:p>
    <w:p>
      <w:pPr>
        <w:autoSpaceDE w:val="0"/>
        <w:autoSpaceDN w:val="0"/>
        <w:adjustRightInd w:val="0"/>
        <w:spacing w:before="6" w:line="309" w:lineRule="auto"/>
        <w:ind w:left="1940" w:right="49" w:firstLine="45"/>
        <w:jc w:val="left"/>
        <w:rPr>
          <w:rFonts w:ascii="宋体" w:cs="宋体"/>
          <w:kern w:val="0"/>
          <w:sz w:val="24"/>
          <w:highlight w:val="none"/>
        </w:rPr>
      </w:pPr>
      <w:r>
        <w:rPr>
          <w:rFonts w:hint="eastAsia" w:ascii="宋体" w:cs="宋体"/>
          <w:kern w:val="0"/>
          <w:sz w:val="24"/>
          <w:highlight w:val="none"/>
        </w:rPr>
        <w:t>如果在工程竣工之前，合同工程内的某单位工程已通过了竣工验收，且该单位</w:t>
      </w:r>
      <w:r>
        <w:rPr>
          <w:rFonts w:ascii="宋体" w:cs="宋体"/>
          <w:kern w:val="0"/>
          <w:sz w:val="24"/>
          <w:highlight w:val="none"/>
        </w:rPr>
        <w:t xml:space="preserve"> </w:t>
      </w:r>
      <w:r>
        <w:rPr>
          <w:rFonts w:hint="eastAsia" w:ascii="宋体" w:cs="宋体"/>
          <w:kern w:val="0"/>
          <w:sz w:val="24"/>
          <w:highlight w:val="none"/>
        </w:rPr>
        <w:t>工程接收证书中表明的竣工日期并未延误，而是合同工程的其他部分产生了工</w:t>
      </w:r>
      <w:r>
        <w:rPr>
          <w:rFonts w:ascii="宋体" w:cs="宋体"/>
          <w:kern w:val="0"/>
          <w:sz w:val="24"/>
          <w:highlight w:val="none"/>
        </w:rPr>
        <w:t xml:space="preserve"> </w:t>
      </w:r>
      <w:r>
        <w:rPr>
          <w:rFonts w:hint="eastAsia" w:ascii="宋体" w:cs="宋体"/>
          <w:kern w:val="0"/>
          <w:sz w:val="24"/>
          <w:highlight w:val="none"/>
        </w:rPr>
        <w:t>期延误，则误期赔偿费应按照已颁发工程接收证书的单位工程造价占合同价款</w:t>
      </w:r>
    </w:p>
    <w:p>
      <w:pPr>
        <w:autoSpaceDE w:val="0"/>
        <w:autoSpaceDN w:val="0"/>
        <w:adjustRightInd w:val="0"/>
        <w:spacing w:before="36"/>
        <w:ind w:left="1940"/>
        <w:jc w:val="left"/>
        <w:rPr>
          <w:rFonts w:ascii="宋体" w:cs="宋体"/>
          <w:kern w:val="0"/>
          <w:sz w:val="24"/>
          <w:highlight w:val="none"/>
        </w:rPr>
      </w:pPr>
      <w:r>
        <w:rPr>
          <w:highlight w:val="none"/>
        </w:rPr>
        <mc:AlternateContent>
          <mc:Choice Requires="wps">
            <w:drawing>
              <wp:anchor distT="0" distB="0" distL="114300" distR="114300" simplePos="0" relativeHeight="251726848" behindDoc="1" locked="0" layoutInCell="0" allowOverlap="1">
                <wp:simplePos x="0" y="0"/>
                <wp:positionH relativeFrom="page">
                  <wp:posOffset>1715135</wp:posOffset>
                </wp:positionH>
                <wp:positionV relativeFrom="paragraph">
                  <wp:posOffset>445135</wp:posOffset>
                </wp:positionV>
                <wp:extent cx="5181600" cy="0"/>
                <wp:effectExtent l="0" t="0" r="0" b="0"/>
                <wp:wrapNone/>
                <wp:docPr id="65"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35.05pt;height:0pt;width:408pt;mso-position-horizontal-relative:page;z-index:-251589632;mso-width-relative:page;mso-height-relative:page;" filled="f" stroked="t" coordsize="8160,1" o:allowincell="f" o:gfxdata="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8Gn+LWAAAACgEAAA8AAAAAAAAAAQAgAAAAIgAAAGRycy9kb3ducmV2LnhtbFBLAQIUABQAAAAI&#10;AIdO4kC+qt7XKAIAAKcEAAAOAAAAAAAAAAEAIAAAACUBAABkcnMvZTJvRG9jLnhtbFBLBQYAAAAA&#10;BgAGAFkBAAC/BQAAAAA=&#10;" path="m0,0l8159,0e">
                <v:fill on="f" focussize="0,0"/>
                <v:stroke weight="0.7pt" color="#000000" joinstyle="round"/>
                <v:imagedata o:title=""/>
                <o:lock v:ext="edit" aspectratio="f"/>
              </v:shape>
            </w:pict>
          </mc:Fallback>
        </mc:AlternateContent>
      </w:r>
      <w:r>
        <w:rPr>
          <w:rFonts w:hint="eastAsia" w:ascii="宋体" w:cs="宋体"/>
          <w:kern w:val="0"/>
          <w:sz w:val="24"/>
          <w:highlight w:val="none"/>
        </w:rPr>
        <w:t>的比例幅度予以扣减。</w:t>
      </w:r>
    </w:p>
    <w:p>
      <w:pPr>
        <w:autoSpaceDE w:val="0"/>
        <w:autoSpaceDN w:val="0"/>
        <w:adjustRightInd w:val="0"/>
        <w:spacing w:before="10" w:line="120" w:lineRule="exact"/>
        <w:jc w:val="left"/>
        <w:rPr>
          <w:rFonts w:ascii="宋体" w:cs="宋体"/>
          <w:kern w:val="0"/>
          <w:sz w:val="12"/>
          <w:szCs w:val="12"/>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83" w:name="_Toc287627997"/>
      <w:r>
        <w:rPr>
          <w:highlight w:val="none"/>
        </w:rPr>
        <w:t>67</w:t>
      </w:r>
      <w:r>
        <w:rPr>
          <w:highlight w:val="none"/>
        </w:rPr>
        <w:tab/>
      </w:r>
      <w:r>
        <w:rPr>
          <w:rFonts w:hint="eastAsia"/>
          <w:highlight w:val="none"/>
        </w:rPr>
        <w:t>工程优质费</w:t>
      </w:r>
      <w:bookmarkEnd w:id="83"/>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pgSz w:w="11920" w:h="16840"/>
          <w:pgMar w:top="1460" w:right="1000" w:bottom="280" w:left="700" w:header="720" w:footer="720" w:gutter="0"/>
          <w:cols w:space="720" w:num="1"/>
        </w:sectPr>
      </w:pPr>
    </w:p>
    <w:p>
      <w:pPr>
        <w:autoSpaceDE w:val="0"/>
        <w:autoSpaceDN w:val="0"/>
        <w:adjustRightInd w:val="0"/>
        <w:spacing w:before="29"/>
        <w:ind w:left="321"/>
        <w:jc w:val="left"/>
        <w:rPr>
          <w:kern w:val="0"/>
          <w:sz w:val="24"/>
          <w:highlight w:val="none"/>
        </w:rPr>
      </w:pPr>
      <w:r>
        <w:rPr>
          <w:kern w:val="0"/>
          <w:sz w:val="24"/>
          <w:highlight w:val="none"/>
        </w:rPr>
        <w:t>67.1</w:t>
      </w:r>
    </w:p>
    <w:p>
      <w:pPr>
        <w:autoSpaceDE w:val="0"/>
        <w:autoSpaceDN w:val="0"/>
        <w:adjustRightInd w:val="0"/>
        <w:spacing w:before="3" w:line="240" w:lineRule="exact"/>
        <w:jc w:val="left"/>
        <w:rPr>
          <w:kern w:val="0"/>
          <w:sz w:val="24"/>
          <w:highlight w:val="none"/>
        </w:rPr>
      </w:pPr>
    </w:p>
    <w:p>
      <w:pPr>
        <w:autoSpaceDE w:val="0"/>
        <w:autoSpaceDN w:val="0"/>
        <w:adjustRightInd w:val="0"/>
        <w:spacing w:line="281" w:lineRule="auto"/>
        <w:ind w:left="285" w:right="-40"/>
        <w:jc w:val="left"/>
        <w:rPr>
          <w:rFonts w:ascii="宋体" w:cs="宋体"/>
          <w:kern w:val="0"/>
          <w:sz w:val="18"/>
          <w:szCs w:val="18"/>
          <w:highlight w:val="none"/>
        </w:rPr>
      </w:pPr>
      <w:r>
        <w:rPr>
          <w:rFonts w:hint="eastAsia" w:ascii="宋体" w:cs="宋体"/>
          <w:spacing w:val="12"/>
          <w:kern w:val="0"/>
          <w:sz w:val="18"/>
          <w:szCs w:val="18"/>
          <w:highlight w:val="none"/>
        </w:rPr>
        <w:t>工程优质费</w:t>
      </w:r>
      <w:r>
        <w:rPr>
          <w:rFonts w:hint="eastAsia" w:ascii="宋体" w:cs="宋体"/>
          <w:spacing w:val="11"/>
          <w:kern w:val="0"/>
          <w:sz w:val="18"/>
          <w:szCs w:val="18"/>
          <w:highlight w:val="none"/>
        </w:rPr>
        <w:t>的</w:t>
      </w:r>
      <w:r>
        <w:rPr>
          <w:rFonts w:hint="eastAsia" w:ascii="宋体" w:cs="宋体"/>
          <w:kern w:val="0"/>
          <w:sz w:val="18"/>
          <w:szCs w:val="18"/>
          <w:highlight w:val="none"/>
        </w:rPr>
        <w:t>约</w:t>
      </w:r>
      <w:r>
        <w:rPr>
          <w:rFonts w:ascii="宋体" w:cs="宋体"/>
          <w:kern w:val="0"/>
          <w:sz w:val="18"/>
          <w:szCs w:val="18"/>
          <w:highlight w:val="none"/>
        </w:rPr>
        <w:t xml:space="preserve"> </w:t>
      </w:r>
      <w:r>
        <w:rPr>
          <w:rFonts w:hint="eastAsia" w:ascii="宋体" w:cs="宋体"/>
          <w:kern w:val="0"/>
          <w:sz w:val="18"/>
          <w:szCs w:val="18"/>
          <w:highlight w:val="none"/>
        </w:rPr>
        <w:t>定</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51"/>
        <w:rPr>
          <w:rFonts w:ascii="宋体" w:cs="宋体"/>
          <w:kern w:val="0"/>
          <w:sz w:val="24"/>
          <w:highlight w:val="none"/>
        </w:rPr>
      </w:pPr>
      <w:r>
        <w:rPr>
          <w:rFonts w:hint="eastAsia" w:ascii="宋体" w:cs="宋体"/>
          <w:kern w:val="0"/>
          <w:sz w:val="24"/>
          <w:highlight w:val="none"/>
        </w:rPr>
        <w:t>合同双方当事人可在专用条款中约定工程优质费，明确合同工程优质费用的计</w:t>
      </w:r>
      <w:r>
        <w:rPr>
          <w:rFonts w:ascii="宋体" w:cs="宋体"/>
          <w:kern w:val="0"/>
          <w:sz w:val="24"/>
          <w:highlight w:val="none"/>
        </w:rPr>
        <w:t xml:space="preserve"> </w:t>
      </w:r>
      <w:r>
        <w:rPr>
          <w:rFonts w:hint="eastAsia" w:ascii="宋体" w:cs="宋体"/>
          <w:kern w:val="0"/>
          <w:sz w:val="24"/>
          <w:highlight w:val="none"/>
        </w:rPr>
        <w:t>算额度。约定工程优质费的，如果丙方实施、完成合同工程质量标准高于国</w:t>
      </w:r>
      <w:r>
        <w:rPr>
          <w:rFonts w:ascii="宋体" w:cs="宋体"/>
          <w:kern w:val="0"/>
          <w:sz w:val="24"/>
          <w:highlight w:val="none"/>
        </w:rPr>
        <w:t xml:space="preserve"> </w:t>
      </w:r>
      <w:r>
        <w:rPr>
          <w:rFonts w:hint="eastAsia" w:ascii="宋体" w:cs="宋体"/>
          <w:kern w:val="0"/>
          <w:sz w:val="24"/>
          <w:highlight w:val="none"/>
        </w:rPr>
        <w:t>家规定或合同约定的质量验收合格标准的，丙方有权向甲方提出并得到专</w:t>
      </w:r>
      <w:r>
        <w:rPr>
          <w:rFonts w:ascii="宋体" w:cs="宋体"/>
          <w:kern w:val="0"/>
          <w:sz w:val="24"/>
          <w:highlight w:val="none"/>
        </w:rPr>
        <w:t xml:space="preserve"> </w:t>
      </w:r>
      <w:r>
        <w:rPr>
          <w:rFonts w:hint="eastAsia" w:ascii="宋体" w:cs="宋体"/>
          <w:kern w:val="0"/>
          <w:sz w:val="24"/>
          <w:highlight w:val="none"/>
        </w:rPr>
        <w:t>用条款约定的工程优质费。</w:t>
      </w:r>
    </w:p>
    <w:p>
      <w:pPr>
        <w:autoSpaceDE w:val="0"/>
        <w:autoSpaceDN w:val="0"/>
        <w:adjustRightInd w:val="0"/>
        <w:spacing w:line="466" w:lineRule="exact"/>
        <w:ind w:right="51"/>
        <w:rPr>
          <w:rFonts w:ascii="宋体" w:cs="宋体"/>
          <w:kern w:val="0"/>
          <w:sz w:val="24"/>
          <w:highlight w:val="none"/>
        </w:rPr>
        <w:sectPr>
          <w:type w:val="continuous"/>
          <w:pgSz w:w="11920" w:h="16840"/>
          <w:pgMar w:top="1560" w:right="1000" w:bottom="280" w:left="700" w:header="720" w:footer="720" w:gutter="0"/>
          <w:cols w:equalWidth="0" w:num="2">
            <w:col w:w="1616" w:space="324"/>
            <w:col w:w="8280"/>
          </w:cols>
        </w:sectPr>
      </w:pPr>
    </w:p>
    <w:p>
      <w:pPr>
        <w:autoSpaceDE w:val="0"/>
        <w:autoSpaceDN w:val="0"/>
        <w:adjustRightInd w:val="0"/>
        <w:spacing w:before="5"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923"/>
        </w:tabs>
        <w:autoSpaceDE w:val="0"/>
        <w:autoSpaceDN w:val="0"/>
        <w:adjustRightInd w:val="0"/>
        <w:spacing w:before="29"/>
        <w:ind w:left="321"/>
        <w:jc w:val="left"/>
        <w:rPr>
          <w:rFonts w:ascii="宋体" w:cs="宋体"/>
          <w:kern w:val="0"/>
          <w:sz w:val="20"/>
          <w:szCs w:val="20"/>
          <w:highlight w:val="none"/>
        </w:rPr>
      </w:pPr>
      <w:r>
        <w:rPr>
          <w:kern w:val="0"/>
          <w:sz w:val="24"/>
          <w:highlight w:val="none"/>
        </w:rPr>
        <w:t>67.2</w:t>
      </w:r>
      <w:r>
        <w:rPr>
          <w:rFonts w:hint="eastAsia"/>
          <w:kern w:val="0"/>
          <w:sz w:val="24"/>
          <w:highlight w:val="none"/>
        </w:rPr>
        <w:tab/>
      </w:r>
    </w:p>
    <w:p>
      <w:pPr>
        <w:autoSpaceDE w:val="0"/>
        <w:autoSpaceDN w:val="0"/>
        <w:adjustRightInd w:val="0"/>
        <w:spacing w:line="200" w:lineRule="exact"/>
        <w:jc w:val="left"/>
        <w:rPr>
          <w:rFonts w:ascii="宋体" w:cs="宋体"/>
          <w:kern w:val="0"/>
          <w:sz w:val="20"/>
          <w:szCs w:val="20"/>
          <w:highlight w:val="none"/>
        </w:rPr>
        <w:sectPr>
          <w:type w:val="continuous"/>
          <w:pgSz w:w="11920" w:h="16840"/>
          <w:pgMar w:top="1560" w:right="1000" w:bottom="280" w:left="700" w:header="720" w:footer="720" w:gutter="0"/>
          <w:cols w:space="720" w:num="1"/>
        </w:sectPr>
      </w:pPr>
    </w:p>
    <w:p>
      <w:pPr>
        <w:autoSpaceDE w:val="0"/>
        <w:autoSpaceDN w:val="0"/>
        <w:adjustRightInd w:val="0"/>
        <w:spacing w:line="190" w:lineRule="exact"/>
        <w:jc w:val="left"/>
        <w:rPr>
          <w:kern w:val="0"/>
          <w:sz w:val="19"/>
          <w:szCs w:val="19"/>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2"/>
          <w:kern w:val="0"/>
          <w:sz w:val="18"/>
          <w:szCs w:val="18"/>
          <w:highlight w:val="none"/>
        </w:rPr>
        <w:t>工程优质费</w:t>
      </w:r>
      <w:r>
        <w:rPr>
          <w:rFonts w:hint="eastAsia" w:ascii="宋体" w:cs="宋体"/>
          <w:spacing w:val="11"/>
          <w:kern w:val="0"/>
          <w:sz w:val="18"/>
          <w:szCs w:val="18"/>
          <w:highlight w:val="none"/>
        </w:rPr>
        <w:t>计</w:t>
      </w:r>
      <w:r>
        <w:rPr>
          <w:rFonts w:hint="eastAsia" w:ascii="宋体" w:cs="宋体"/>
          <w:kern w:val="0"/>
          <w:sz w:val="18"/>
          <w:szCs w:val="18"/>
          <w:highlight w:val="none"/>
        </w:rPr>
        <w:t>提</w:t>
      </w:r>
      <w:r>
        <w:rPr>
          <w:rFonts w:ascii="宋体" w:cs="宋体"/>
          <w:kern w:val="0"/>
          <w:sz w:val="18"/>
          <w:szCs w:val="18"/>
          <w:highlight w:val="none"/>
        </w:rPr>
        <w:t xml:space="preserve"> </w:t>
      </w:r>
      <w:r>
        <w:rPr>
          <w:rFonts w:hint="eastAsia" w:ascii="宋体" w:cs="宋体"/>
          <w:spacing w:val="1"/>
          <w:kern w:val="0"/>
          <w:sz w:val="18"/>
          <w:szCs w:val="18"/>
          <w:highlight w:val="none"/>
        </w:rPr>
        <w:t>与支付</w:t>
      </w:r>
    </w:p>
    <w:p>
      <w:pPr>
        <w:autoSpaceDE w:val="0"/>
        <w:autoSpaceDN w:val="0"/>
        <w:adjustRightInd w:val="0"/>
        <w:spacing w:line="466" w:lineRule="exact"/>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除专用条款另有约定外，工程优质费按照合同价款的下列额度计算：国家级质</w:t>
      </w:r>
      <w:r>
        <w:rPr>
          <w:rFonts w:ascii="宋体" w:cs="宋体"/>
          <w:kern w:val="0"/>
          <w:sz w:val="24"/>
          <w:highlight w:val="none"/>
        </w:rPr>
        <w:t xml:space="preserve"> </w:t>
      </w:r>
      <w:r>
        <w:rPr>
          <w:rFonts w:hint="eastAsia" w:ascii="宋体" w:cs="宋体"/>
          <w:kern w:val="0"/>
          <w:sz w:val="24"/>
          <w:highlight w:val="none"/>
        </w:rPr>
        <w:t>量奖为</w:t>
      </w:r>
      <w:r>
        <w:rPr>
          <w:rFonts w:ascii="宋体" w:cs="宋体"/>
          <w:kern w:val="0"/>
          <w:sz w:val="24"/>
          <w:highlight w:val="none"/>
        </w:rPr>
        <w:t xml:space="preserve"> 3%</w:t>
      </w:r>
      <w:r>
        <w:rPr>
          <w:rFonts w:hint="eastAsia" w:ascii="宋体" w:cs="宋体"/>
          <w:kern w:val="0"/>
          <w:sz w:val="24"/>
          <w:highlight w:val="none"/>
        </w:rPr>
        <w:t>，省级质量奖为</w:t>
      </w:r>
      <w:r>
        <w:rPr>
          <w:rFonts w:ascii="宋体" w:cs="宋体"/>
          <w:kern w:val="0"/>
          <w:sz w:val="24"/>
          <w:highlight w:val="none"/>
        </w:rPr>
        <w:t xml:space="preserve"> 2%</w:t>
      </w:r>
      <w:r>
        <w:rPr>
          <w:rFonts w:hint="eastAsia" w:ascii="宋体" w:cs="宋体"/>
          <w:kern w:val="0"/>
          <w:sz w:val="24"/>
          <w:highlight w:val="none"/>
        </w:rPr>
        <w:t>，市级质量奖为</w:t>
      </w:r>
      <w:r>
        <w:rPr>
          <w:rFonts w:ascii="宋体" w:cs="宋体"/>
          <w:kern w:val="0"/>
          <w:sz w:val="24"/>
          <w:highlight w:val="none"/>
        </w:rPr>
        <w:t xml:space="preserve"> 1%</w:t>
      </w:r>
      <w:r>
        <w:rPr>
          <w:rFonts w:hint="eastAsia" w:ascii="宋体" w:cs="宋体"/>
          <w:kern w:val="0"/>
          <w:sz w:val="24"/>
          <w:highlight w:val="none"/>
        </w:rPr>
        <w:t>。工程优质费列入竣工结算</w:t>
      </w:r>
      <w:r>
        <w:rPr>
          <w:rFonts w:ascii="宋体" w:cs="宋体"/>
          <w:kern w:val="0"/>
          <w:sz w:val="24"/>
          <w:highlight w:val="none"/>
        </w:rPr>
        <w:t xml:space="preserve"> </w:t>
      </w:r>
      <w:r>
        <w:rPr>
          <w:rFonts w:hint="eastAsia" w:ascii="宋体" w:cs="宋体"/>
          <w:kern w:val="0"/>
          <w:sz w:val="24"/>
          <w:highlight w:val="none"/>
        </w:rPr>
        <w:t>文件中，与竣工结算款一并支付。在竣工结算后获得优质奖项的，甲方应在获得奖项后的</w:t>
      </w:r>
      <w:r>
        <w:rPr>
          <w:rFonts w:ascii="宋体" w:cs="宋体"/>
          <w:kern w:val="0"/>
          <w:sz w:val="24"/>
          <w:highlight w:val="none"/>
        </w:rPr>
        <w:t xml:space="preserve"> 28 </w:t>
      </w:r>
      <w:r>
        <w:rPr>
          <w:rFonts w:hint="eastAsia" w:ascii="宋体" w:cs="宋体"/>
          <w:kern w:val="0"/>
          <w:sz w:val="24"/>
          <w:highlight w:val="none"/>
        </w:rPr>
        <w:t>天内支付。</w:t>
      </w:r>
    </w:p>
    <w:p>
      <w:pPr>
        <w:autoSpaceDE w:val="0"/>
        <w:autoSpaceDN w:val="0"/>
        <w:adjustRightInd w:val="0"/>
        <w:spacing w:before="43" w:line="367" w:lineRule="exact"/>
        <w:ind w:right="5226"/>
        <w:rPr>
          <w:rFonts w:ascii="宋体" w:cs="宋体"/>
          <w:kern w:val="0"/>
          <w:sz w:val="24"/>
          <w:highlight w:val="none"/>
        </w:rPr>
        <w:sectPr>
          <w:type w:val="continuous"/>
          <w:pgSz w:w="11920" w:h="16840"/>
          <w:pgMar w:top="1560" w:right="1000" w:bottom="280" w:left="700" w:header="720" w:footer="720" w:gutter="0"/>
          <w:cols w:equalWidth="0" w:num="2">
            <w:col w:w="1436" w:space="504"/>
            <w:col w:w="8280"/>
          </w:cols>
        </w:sectPr>
      </w:pPr>
    </w:p>
    <w:p>
      <w:pPr>
        <w:autoSpaceDE w:val="0"/>
        <w:autoSpaceDN w:val="0"/>
        <w:adjustRightInd w:val="0"/>
        <w:spacing w:line="200" w:lineRule="exact"/>
        <w:jc w:val="left"/>
        <w:rPr>
          <w:rFonts w:ascii="宋体" w:cs="宋体"/>
          <w:kern w:val="0"/>
          <w:sz w:val="20"/>
          <w:szCs w:val="20"/>
          <w:highlight w:val="none"/>
        </w:rPr>
      </w:pPr>
      <w:r>
        <w:rPr>
          <w:rFonts w:ascii="宋体" w:cs="宋体"/>
          <w:kern w:val="0"/>
          <w:sz w:val="24"/>
          <w:highlight w:val="none"/>
        </w:rPr>
        <mc:AlternateContent>
          <mc:Choice Requires="wps">
            <w:drawing>
              <wp:anchor distT="0" distB="0" distL="114300" distR="114300" simplePos="0" relativeHeight="251727872" behindDoc="1" locked="0" layoutInCell="1" allowOverlap="1">
                <wp:simplePos x="0" y="0"/>
                <wp:positionH relativeFrom="page">
                  <wp:posOffset>1686560</wp:posOffset>
                </wp:positionH>
                <wp:positionV relativeFrom="paragraph">
                  <wp:posOffset>102235</wp:posOffset>
                </wp:positionV>
                <wp:extent cx="5142865" cy="0"/>
                <wp:effectExtent l="0" t="0" r="0" b="0"/>
                <wp:wrapNone/>
                <wp:docPr id="66"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2.8pt;margin-top:8.05pt;height:0pt;width:404.95pt;mso-position-horizontal-relative:page;z-index:-251588608;mso-width-relative:page;mso-height-relative:page;" filled="f" stroked="t" coordsize="8099,1" o:gfxdata="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aNmrPXAAAACgEAAA8AAAAAAAAAAQAgAAAAIgAAAGRycy9kb3ducmV2LnhtbFBLAQIUABQA&#10;AAAIAIdO4kCs63DyKgIAAKcEAAAOAAAAAAAAAAEAIAAAACYBAABkcnMvZTJvRG9jLnhtbFBLBQYA&#10;AAAABgAGAFkBAADCBQAAAAA=&#10;" path="m0,0l8098,0e">
                <v:fill on="f" focussize="0,0"/>
                <v:stroke weight="0.69992125984252pt" color="#000000" joinstyle="round"/>
                <v:imagedata o:title=""/>
                <o:lock v:ext="edit" aspectratio="f"/>
              </v:shape>
            </w:pict>
          </mc:Fallback>
        </mc:AlternateContent>
      </w:r>
    </w:p>
    <w:p>
      <w:pPr>
        <w:autoSpaceDE w:val="0"/>
        <w:autoSpaceDN w:val="0"/>
        <w:adjustRightInd w:val="0"/>
        <w:spacing w:before="1" w:line="260" w:lineRule="exact"/>
        <w:jc w:val="left"/>
        <w:rPr>
          <w:rFonts w:ascii="宋体" w:cs="宋体"/>
          <w:kern w:val="0"/>
          <w:sz w:val="26"/>
          <w:szCs w:val="26"/>
          <w:highlight w:val="none"/>
        </w:rPr>
      </w:pPr>
    </w:p>
    <w:p>
      <w:pPr>
        <w:pStyle w:val="84"/>
        <w:rPr>
          <w:highlight w:val="none"/>
        </w:rPr>
      </w:pPr>
      <w:bookmarkStart w:id="84" w:name="_Toc287627998"/>
      <w:r>
        <w:rPr>
          <w:highlight w:val="none"/>
        </w:rPr>
        <w:t>68</w:t>
      </w:r>
      <w:r>
        <w:rPr>
          <w:rFonts w:hint="eastAsia"/>
          <w:highlight w:val="none"/>
        </w:rPr>
        <w:tab/>
      </w:r>
      <w:r>
        <w:rPr>
          <w:rFonts w:hint="eastAsia"/>
          <w:highlight w:val="none"/>
        </w:rPr>
        <w:t>合同价款的约定与调整</w:t>
      </w:r>
      <w:bookmarkEnd w:id="84"/>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1000" w:bottom="280" w:left="700" w:header="720" w:footer="720" w:gutter="0"/>
          <w:cols w:space="720" w:num="1"/>
        </w:sectPr>
      </w:pPr>
    </w:p>
    <w:p>
      <w:pPr>
        <w:autoSpaceDE w:val="0"/>
        <w:autoSpaceDN w:val="0"/>
        <w:adjustRightInd w:val="0"/>
        <w:spacing w:before="29"/>
        <w:ind w:left="321"/>
        <w:jc w:val="left"/>
        <w:rPr>
          <w:kern w:val="0"/>
          <w:sz w:val="24"/>
          <w:highlight w:val="none"/>
        </w:rPr>
      </w:pPr>
      <w:r>
        <w:rPr>
          <w:kern w:val="0"/>
          <w:sz w:val="24"/>
          <w:highlight w:val="none"/>
        </w:rPr>
        <w:t>68.1</w:t>
      </w:r>
    </w:p>
    <w:p>
      <w:pPr>
        <w:autoSpaceDE w:val="0"/>
        <w:autoSpaceDN w:val="0"/>
        <w:adjustRightInd w:val="0"/>
        <w:spacing w:before="3" w:line="190" w:lineRule="exact"/>
        <w:jc w:val="left"/>
        <w:rPr>
          <w:kern w:val="0"/>
          <w:sz w:val="19"/>
          <w:szCs w:val="19"/>
          <w:highlight w:val="none"/>
        </w:rPr>
      </w:pPr>
    </w:p>
    <w:p>
      <w:pPr>
        <w:autoSpaceDE w:val="0"/>
        <w:autoSpaceDN w:val="0"/>
        <w:adjustRightInd w:val="0"/>
        <w:ind w:left="285" w:right="-47"/>
        <w:jc w:val="left"/>
        <w:rPr>
          <w:rFonts w:ascii="宋体" w:cs="宋体"/>
          <w:kern w:val="0"/>
          <w:sz w:val="18"/>
          <w:szCs w:val="18"/>
          <w:highlight w:val="none"/>
        </w:rPr>
      </w:pPr>
      <w:r>
        <w:rPr>
          <w:rFonts w:hint="eastAsia" w:ascii="宋体" w:cs="宋体"/>
          <w:spacing w:val="1"/>
          <w:kern w:val="0"/>
          <w:sz w:val="18"/>
          <w:szCs w:val="18"/>
          <w:highlight w:val="none"/>
        </w:rPr>
        <w:t>约定</w:t>
      </w:r>
      <w:r>
        <w:rPr>
          <w:rFonts w:hint="eastAsia" w:ascii="宋体" w:cs="宋体"/>
          <w:kern w:val="0"/>
          <w:sz w:val="18"/>
          <w:szCs w:val="18"/>
          <w:highlight w:val="none"/>
        </w:rPr>
        <w:t>合</w:t>
      </w:r>
      <w:r>
        <w:rPr>
          <w:rFonts w:hint="eastAsia" w:ascii="宋体" w:cs="宋体"/>
          <w:spacing w:val="1"/>
          <w:kern w:val="0"/>
          <w:sz w:val="18"/>
          <w:szCs w:val="18"/>
          <w:highlight w:val="none"/>
        </w:rPr>
        <w:t>同</w:t>
      </w:r>
      <w:r>
        <w:rPr>
          <w:rFonts w:hint="eastAsia" w:ascii="宋体" w:cs="宋体"/>
          <w:kern w:val="0"/>
          <w:sz w:val="18"/>
          <w:szCs w:val="18"/>
          <w:highlight w:val="none"/>
        </w:rPr>
        <w:t>价款</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51"/>
        <w:jc w:val="left"/>
        <w:rPr>
          <w:rFonts w:ascii="宋体" w:cs="宋体"/>
          <w:kern w:val="0"/>
          <w:sz w:val="24"/>
          <w:highlight w:val="none"/>
        </w:rPr>
      </w:pPr>
      <w:r>
        <w:rPr>
          <w:rFonts w:hint="eastAsia" w:ascii="宋体" w:cs="宋体"/>
          <w:kern w:val="0"/>
          <w:sz w:val="24"/>
          <w:highlight w:val="none"/>
        </w:rPr>
        <w:t>合同双方当事人应在本合同协议书中约定合同价款。招标工程的合同价款由合</w:t>
      </w:r>
      <w:r>
        <w:rPr>
          <w:rFonts w:ascii="宋体" w:cs="宋体"/>
          <w:kern w:val="0"/>
          <w:sz w:val="24"/>
          <w:highlight w:val="none"/>
        </w:rPr>
        <w:t xml:space="preserve"> </w:t>
      </w:r>
      <w:r>
        <w:rPr>
          <w:rFonts w:hint="eastAsia" w:ascii="宋体" w:cs="宋体"/>
          <w:kern w:val="0"/>
          <w:sz w:val="24"/>
          <w:highlight w:val="none"/>
        </w:rPr>
        <w:t>同双方当事人依据中标通知书的中标价款在本合同协议书中约定。非招标工程</w:t>
      </w:r>
    </w:p>
    <w:p>
      <w:pPr>
        <w:autoSpaceDE w:val="0"/>
        <w:autoSpaceDN w:val="0"/>
        <w:adjustRightInd w:val="0"/>
        <w:spacing w:line="316" w:lineRule="auto"/>
        <w:ind w:right="51"/>
        <w:jc w:val="left"/>
        <w:rPr>
          <w:rFonts w:ascii="宋体" w:cs="宋体"/>
          <w:kern w:val="0"/>
          <w:sz w:val="24"/>
          <w:highlight w:val="none"/>
        </w:rPr>
        <w:sectPr>
          <w:type w:val="continuous"/>
          <w:pgSz w:w="11920" w:h="16840"/>
          <w:pgMar w:top="1560" w:right="1000" w:bottom="280" w:left="700" w:header="720" w:footer="720" w:gutter="0"/>
          <w:cols w:equalWidth="0" w:num="2">
            <w:col w:w="1369" w:space="571"/>
            <w:col w:w="828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的合同价款由合同双方当事人依据双方确定施工图预算的总造价在本合同协议</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rFonts w:hint="eastAsia" w:ascii="宋体" w:cs="宋体"/>
          <w:kern w:val="0"/>
          <w:sz w:val="24"/>
          <w:highlight w:val="none"/>
        </w:rPr>
        <w:t>书中约定。</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68.2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1000" w:bottom="280" w:left="880" w:header="720" w:footer="720" w:gutter="0"/>
          <w:cols w:space="720" w:num="1"/>
        </w:sectPr>
      </w:pPr>
    </w:p>
    <w:p>
      <w:pPr>
        <w:autoSpaceDE w:val="0"/>
        <w:autoSpaceDN w:val="0"/>
        <w:adjustRightInd w:val="0"/>
        <w:spacing w:before="8"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合同价款的调</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整事件</w:t>
      </w:r>
    </w:p>
    <w:p>
      <w:pPr>
        <w:autoSpaceDE w:val="0"/>
        <w:autoSpaceDN w:val="0"/>
        <w:adjustRightInd w:val="0"/>
        <w:spacing w:before="67" w:line="316"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合同双方当事人应明确合同价款的调整事件。除专用条款另有约定外，调整事</w:t>
      </w:r>
      <w:r>
        <w:rPr>
          <w:rFonts w:ascii="宋体" w:cs="宋体"/>
          <w:kern w:val="0"/>
          <w:sz w:val="24"/>
          <w:highlight w:val="none"/>
        </w:rPr>
        <w:t xml:space="preserve"> </w:t>
      </w:r>
      <w:r>
        <w:rPr>
          <w:rFonts w:hint="eastAsia" w:ascii="宋体" w:cs="宋体"/>
          <w:kern w:val="0"/>
          <w:sz w:val="24"/>
          <w:highlight w:val="none"/>
        </w:rPr>
        <w:t>件应包括：</w:t>
      </w:r>
    </w:p>
    <w:p>
      <w:pPr>
        <w:autoSpaceDE w:val="0"/>
        <w:autoSpaceDN w:val="0"/>
        <w:adjustRightInd w:val="0"/>
        <w:spacing w:before="36"/>
        <w:ind w:left="1" w:right="5087"/>
        <w:rPr>
          <w:rFonts w:ascii="宋体" w:cs="宋体"/>
          <w:kern w:val="0"/>
          <w:sz w:val="24"/>
          <w:highlight w:val="none"/>
        </w:rPr>
      </w:pPr>
      <w:r>
        <w:rPr>
          <w:kern w:val="0"/>
          <w:sz w:val="24"/>
          <w:highlight w:val="none"/>
        </w:rPr>
        <w:t xml:space="preserve">(1)  </w:t>
      </w:r>
      <w:r>
        <w:rPr>
          <w:spacing w:val="20"/>
          <w:kern w:val="0"/>
          <w:sz w:val="24"/>
          <w:highlight w:val="none"/>
        </w:rPr>
        <w:t xml:space="preserve"> </w:t>
      </w:r>
      <w:r>
        <w:rPr>
          <w:rFonts w:hint="eastAsia" w:ascii="宋体" w:cs="宋体"/>
          <w:kern w:val="0"/>
          <w:sz w:val="24"/>
          <w:highlight w:val="none"/>
        </w:rPr>
        <w:t>后继法律法规变化事件；</w:t>
      </w:r>
    </w:p>
    <w:p>
      <w:pPr>
        <w:autoSpaceDE w:val="0"/>
        <w:autoSpaceDN w:val="0"/>
        <w:adjustRightInd w:val="0"/>
        <w:spacing w:before="94"/>
        <w:ind w:left="1" w:right="5105"/>
        <w:rPr>
          <w:rFonts w:ascii="宋体" w:cs="宋体"/>
          <w:kern w:val="0"/>
          <w:sz w:val="24"/>
          <w:highlight w:val="none"/>
        </w:rPr>
      </w:pPr>
      <w:r>
        <w:rPr>
          <w:kern w:val="0"/>
          <w:sz w:val="24"/>
          <w:highlight w:val="none"/>
        </w:rPr>
        <w:t xml:space="preserve">(2)  </w:t>
      </w:r>
      <w:r>
        <w:rPr>
          <w:spacing w:val="20"/>
          <w:kern w:val="0"/>
          <w:sz w:val="24"/>
          <w:highlight w:val="none"/>
        </w:rPr>
        <w:t xml:space="preserve"> </w:t>
      </w:r>
      <w:r>
        <w:rPr>
          <w:rFonts w:hint="eastAsia" w:ascii="宋体" w:cs="宋体"/>
          <w:kern w:val="0"/>
          <w:sz w:val="24"/>
          <w:highlight w:val="none"/>
        </w:rPr>
        <w:t>项目特征描述不符事件；</w:t>
      </w:r>
    </w:p>
    <w:p>
      <w:pPr>
        <w:autoSpaceDE w:val="0"/>
        <w:autoSpaceDN w:val="0"/>
        <w:adjustRightInd w:val="0"/>
        <w:spacing w:before="94"/>
        <w:ind w:left="1" w:right="3887"/>
        <w:rPr>
          <w:rFonts w:ascii="宋体" w:cs="宋体"/>
          <w:kern w:val="0"/>
          <w:sz w:val="24"/>
          <w:highlight w:val="none"/>
        </w:rPr>
      </w:pPr>
      <w:r>
        <w:rPr>
          <w:kern w:val="0"/>
          <w:sz w:val="24"/>
          <w:highlight w:val="none"/>
        </w:rPr>
        <w:t xml:space="preserve">(3)  </w:t>
      </w:r>
      <w:r>
        <w:rPr>
          <w:spacing w:val="20"/>
          <w:kern w:val="0"/>
          <w:sz w:val="24"/>
          <w:highlight w:val="none"/>
        </w:rPr>
        <w:t xml:space="preserve"> </w:t>
      </w:r>
      <w:r>
        <w:rPr>
          <w:rFonts w:hint="eastAsia" w:ascii="宋体" w:cs="宋体"/>
          <w:kern w:val="0"/>
          <w:sz w:val="24"/>
          <w:highlight w:val="none"/>
        </w:rPr>
        <w:t>分部分项工程量清单缺项漏项事件；</w:t>
      </w:r>
    </w:p>
    <w:p>
      <w:pPr>
        <w:autoSpaceDE w:val="0"/>
        <w:autoSpaceDN w:val="0"/>
        <w:adjustRightInd w:val="0"/>
        <w:spacing w:before="94"/>
        <w:ind w:left="1" w:right="6065"/>
        <w:rPr>
          <w:rFonts w:ascii="宋体" w:cs="宋体"/>
          <w:kern w:val="0"/>
          <w:sz w:val="24"/>
          <w:highlight w:val="none"/>
        </w:rPr>
      </w:pPr>
      <w:r>
        <w:rPr>
          <w:kern w:val="0"/>
          <w:sz w:val="24"/>
          <w:highlight w:val="none"/>
        </w:rPr>
        <w:t xml:space="preserve">(4)  </w:t>
      </w:r>
      <w:r>
        <w:rPr>
          <w:spacing w:val="20"/>
          <w:kern w:val="0"/>
          <w:sz w:val="24"/>
          <w:highlight w:val="none"/>
        </w:rPr>
        <w:t xml:space="preserve"> </w:t>
      </w:r>
      <w:r>
        <w:rPr>
          <w:rFonts w:hint="eastAsia" w:ascii="宋体" w:cs="宋体"/>
          <w:kern w:val="0"/>
          <w:sz w:val="24"/>
          <w:highlight w:val="none"/>
        </w:rPr>
        <w:t>工程变更事件；</w:t>
      </w:r>
    </w:p>
    <w:p>
      <w:pPr>
        <w:autoSpaceDE w:val="0"/>
        <w:autoSpaceDN w:val="0"/>
        <w:adjustRightInd w:val="0"/>
        <w:spacing w:before="94"/>
        <w:ind w:left="1" w:right="5807"/>
        <w:rPr>
          <w:rFonts w:ascii="宋体" w:cs="宋体"/>
          <w:kern w:val="0"/>
          <w:sz w:val="24"/>
          <w:highlight w:val="none"/>
        </w:rPr>
      </w:pPr>
      <w:r>
        <w:rPr>
          <w:kern w:val="0"/>
          <w:sz w:val="24"/>
          <w:highlight w:val="none"/>
        </w:rPr>
        <w:t xml:space="preserve">(5)  </w:t>
      </w:r>
      <w:r>
        <w:rPr>
          <w:spacing w:val="20"/>
          <w:kern w:val="0"/>
          <w:sz w:val="24"/>
          <w:highlight w:val="none"/>
        </w:rPr>
        <w:t xml:space="preserve"> </w:t>
      </w:r>
      <w:r>
        <w:rPr>
          <w:rFonts w:hint="eastAsia" w:ascii="宋体" w:cs="宋体"/>
          <w:kern w:val="0"/>
          <w:sz w:val="24"/>
          <w:highlight w:val="none"/>
        </w:rPr>
        <w:t>工程量偏差事件；</w:t>
      </w:r>
    </w:p>
    <w:p>
      <w:pPr>
        <w:autoSpaceDE w:val="0"/>
        <w:autoSpaceDN w:val="0"/>
        <w:adjustRightInd w:val="0"/>
        <w:spacing w:before="94" w:line="300" w:lineRule="auto"/>
        <w:ind w:left="1" w:right="6047"/>
        <w:rPr>
          <w:rFonts w:ascii="宋体" w:cs="宋体"/>
          <w:kern w:val="0"/>
          <w:sz w:val="24"/>
          <w:highlight w:val="none"/>
        </w:rPr>
      </w:pPr>
      <w:r>
        <w:rPr>
          <w:kern w:val="0"/>
          <w:sz w:val="24"/>
          <w:highlight w:val="none"/>
        </w:rPr>
        <w:t xml:space="preserve">(6) </w:t>
      </w:r>
      <w:r>
        <w:rPr>
          <w:rFonts w:hint="eastAsia" w:ascii="宋体" w:cs="宋体"/>
          <w:kern w:val="0"/>
          <w:sz w:val="24"/>
          <w:highlight w:val="none"/>
        </w:rPr>
        <w:t>费用索赔事件；</w:t>
      </w:r>
      <w:r>
        <w:rPr>
          <w:rFonts w:ascii="宋体" w:cs="宋体"/>
          <w:kern w:val="0"/>
          <w:sz w:val="24"/>
          <w:highlight w:val="none"/>
        </w:rPr>
        <w:t xml:space="preserve"> </w:t>
      </w:r>
      <w:r>
        <w:rPr>
          <w:kern w:val="0"/>
          <w:sz w:val="24"/>
          <w:highlight w:val="none"/>
        </w:rPr>
        <w:t xml:space="preserve">(7) </w:t>
      </w:r>
      <w:r>
        <w:rPr>
          <w:rFonts w:hint="eastAsia" w:ascii="宋体" w:cs="宋体"/>
          <w:kern w:val="0"/>
          <w:sz w:val="24"/>
          <w:highlight w:val="none"/>
        </w:rPr>
        <w:t>现场签证事件；</w:t>
      </w:r>
      <w:r>
        <w:rPr>
          <w:rFonts w:ascii="宋体" w:cs="宋体"/>
          <w:kern w:val="0"/>
          <w:sz w:val="24"/>
          <w:highlight w:val="none"/>
        </w:rPr>
        <w:t xml:space="preserve"> </w:t>
      </w:r>
      <w:r>
        <w:rPr>
          <w:kern w:val="0"/>
          <w:sz w:val="24"/>
          <w:highlight w:val="none"/>
        </w:rPr>
        <w:t xml:space="preserve">(8)  </w:t>
      </w:r>
      <w:r>
        <w:rPr>
          <w:spacing w:val="20"/>
          <w:kern w:val="0"/>
          <w:sz w:val="24"/>
          <w:highlight w:val="none"/>
        </w:rPr>
        <w:t xml:space="preserve"> </w:t>
      </w:r>
      <w:r>
        <w:rPr>
          <w:rFonts w:hint="eastAsia" w:ascii="宋体" w:cs="宋体"/>
          <w:kern w:val="0"/>
          <w:sz w:val="24"/>
          <w:highlight w:val="none"/>
        </w:rPr>
        <w:t>物价涨落事件；</w:t>
      </w:r>
    </w:p>
    <w:p>
      <w:pPr>
        <w:autoSpaceDE w:val="0"/>
        <w:autoSpaceDN w:val="0"/>
        <w:adjustRightInd w:val="0"/>
        <w:spacing w:before="27"/>
        <w:ind w:left="1" w:right="3665"/>
        <w:rPr>
          <w:rFonts w:ascii="宋体" w:cs="宋体"/>
          <w:kern w:val="0"/>
          <w:sz w:val="24"/>
          <w:highlight w:val="none"/>
        </w:rPr>
      </w:pPr>
      <w:r>
        <w:rPr>
          <w:kern w:val="0"/>
          <w:sz w:val="24"/>
          <w:highlight w:val="none"/>
        </w:rPr>
        <w:t xml:space="preserve">(9)  </w:t>
      </w:r>
      <w:r>
        <w:rPr>
          <w:spacing w:val="20"/>
          <w:kern w:val="0"/>
          <w:sz w:val="24"/>
          <w:highlight w:val="none"/>
        </w:rPr>
        <w:t xml:space="preserve"> </w:t>
      </w:r>
      <w:r>
        <w:rPr>
          <w:rFonts w:hint="eastAsia" w:ascii="宋体" w:cs="宋体"/>
          <w:kern w:val="0"/>
          <w:sz w:val="24"/>
          <w:highlight w:val="none"/>
        </w:rPr>
        <w:t>合同双方当事人约定的其他调整事件。</w:t>
      </w:r>
    </w:p>
    <w:p>
      <w:pPr>
        <w:autoSpaceDE w:val="0"/>
        <w:autoSpaceDN w:val="0"/>
        <w:adjustRightInd w:val="0"/>
        <w:spacing w:before="94" w:line="367" w:lineRule="exact"/>
        <w:ind w:right="466"/>
        <w:rPr>
          <w:rFonts w:ascii="宋体" w:cs="宋体"/>
          <w:kern w:val="0"/>
          <w:sz w:val="24"/>
          <w:highlight w:val="none"/>
        </w:rPr>
      </w:pPr>
      <w:r>
        <w:rPr>
          <w:rFonts w:hint="eastAsia" w:ascii="宋体" w:cs="宋体"/>
          <w:kern w:val="0"/>
          <w:position w:val="-3"/>
          <w:sz w:val="24"/>
          <w:highlight w:val="none"/>
        </w:rPr>
        <w:t>本款</w:t>
      </w:r>
      <w:r>
        <w:rPr>
          <w:kern w:val="0"/>
          <w:position w:val="-3"/>
          <w:sz w:val="24"/>
          <w:highlight w:val="none"/>
        </w:rPr>
        <w:t>(1)</w:t>
      </w:r>
      <w:r>
        <w:rPr>
          <w:rFonts w:hint="eastAsia" w:ascii="宋体" w:cs="宋体"/>
          <w:kern w:val="0"/>
          <w:position w:val="-3"/>
          <w:sz w:val="24"/>
          <w:highlight w:val="none"/>
        </w:rPr>
        <w:t>至</w:t>
      </w:r>
      <w:r>
        <w:rPr>
          <w:kern w:val="0"/>
          <w:position w:val="-3"/>
          <w:sz w:val="24"/>
          <w:highlight w:val="none"/>
        </w:rPr>
        <w:t>(</w:t>
      </w:r>
      <w:r>
        <w:rPr>
          <w:spacing w:val="-1"/>
          <w:kern w:val="0"/>
          <w:position w:val="-3"/>
          <w:sz w:val="24"/>
          <w:highlight w:val="none"/>
        </w:rPr>
        <w:t>6</w:t>
      </w:r>
      <w:r>
        <w:rPr>
          <w:kern w:val="0"/>
          <w:position w:val="-3"/>
          <w:sz w:val="24"/>
          <w:highlight w:val="none"/>
        </w:rPr>
        <w:t>)</w:t>
      </w:r>
      <w:r>
        <w:rPr>
          <w:rFonts w:hint="eastAsia" w:ascii="宋体" w:cs="宋体"/>
          <w:kern w:val="0"/>
          <w:position w:val="-3"/>
          <w:sz w:val="24"/>
          <w:highlight w:val="none"/>
        </w:rPr>
        <w:t>调整因素应分别按照第</w:t>
      </w:r>
      <w:r>
        <w:rPr>
          <w:rFonts w:ascii="宋体" w:cs="宋体"/>
          <w:spacing w:val="-60"/>
          <w:kern w:val="0"/>
          <w:position w:val="-3"/>
          <w:sz w:val="24"/>
          <w:highlight w:val="none"/>
        </w:rPr>
        <w:t xml:space="preserve"> </w:t>
      </w:r>
      <w:r>
        <w:rPr>
          <w:kern w:val="0"/>
          <w:position w:val="-3"/>
          <w:sz w:val="24"/>
          <w:highlight w:val="none"/>
        </w:rPr>
        <w:t xml:space="preserve">69 </w:t>
      </w:r>
      <w:r>
        <w:rPr>
          <w:rFonts w:hint="eastAsia" w:ascii="宋体" w:cs="宋体"/>
          <w:kern w:val="0"/>
          <w:position w:val="-3"/>
          <w:sz w:val="24"/>
          <w:highlight w:val="none"/>
        </w:rPr>
        <w:t>条至第</w:t>
      </w:r>
      <w:r>
        <w:rPr>
          <w:rFonts w:ascii="宋体" w:cs="宋体"/>
          <w:spacing w:val="-60"/>
          <w:kern w:val="0"/>
          <w:position w:val="-3"/>
          <w:sz w:val="24"/>
          <w:highlight w:val="none"/>
        </w:rPr>
        <w:t xml:space="preserve"> </w:t>
      </w:r>
      <w:r>
        <w:rPr>
          <w:kern w:val="0"/>
          <w:position w:val="-3"/>
          <w:sz w:val="24"/>
          <w:highlight w:val="none"/>
        </w:rPr>
        <w:t xml:space="preserve">76 </w:t>
      </w:r>
      <w:r>
        <w:rPr>
          <w:rFonts w:hint="eastAsia" w:ascii="宋体" w:cs="宋体"/>
          <w:kern w:val="0"/>
          <w:position w:val="-3"/>
          <w:sz w:val="24"/>
          <w:highlight w:val="none"/>
        </w:rPr>
        <w:t>条的规定调整合同价款。</w:t>
      </w:r>
    </w:p>
    <w:p>
      <w:pPr>
        <w:autoSpaceDE w:val="0"/>
        <w:autoSpaceDN w:val="0"/>
        <w:adjustRightInd w:val="0"/>
        <w:spacing w:before="94" w:line="367" w:lineRule="exact"/>
        <w:ind w:right="466"/>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8" w:line="140" w:lineRule="exact"/>
        <w:jc w:val="left"/>
        <w:rPr>
          <w:rFonts w:ascii="宋体" w:cs="宋体"/>
          <w:kern w:val="0"/>
          <w:sz w:val="14"/>
          <w:szCs w:val="1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68.3</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7"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合同价款调整</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的办理</w:t>
      </w:r>
    </w:p>
    <w:p>
      <w:pPr>
        <w:autoSpaceDE w:val="0"/>
        <w:autoSpaceDN w:val="0"/>
        <w:adjustRightInd w:val="0"/>
        <w:spacing w:before="66" w:line="301" w:lineRule="auto"/>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出现第</w:t>
      </w:r>
      <w:r>
        <w:rPr>
          <w:rFonts w:ascii="宋体" w:cs="宋体"/>
          <w:spacing w:val="-60"/>
          <w:kern w:val="0"/>
          <w:sz w:val="24"/>
          <w:highlight w:val="none"/>
        </w:rPr>
        <w:t xml:space="preserve"> </w:t>
      </w:r>
      <w:r>
        <w:rPr>
          <w:kern w:val="0"/>
          <w:sz w:val="24"/>
          <w:highlight w:val="none"/>
        </w:rPr>
        <w:t xml:space="preserve">68.2 </w:t>
      </w:r>
      <w:r>
        <w:rPr>
          <w:rFonts w:hint="eastAsia" w:ascii="宋体" w:cs="宋体"/>
          <w:kern w:val="0"/>
          <w:sz w:val="24"/>
          <w:highlight w:val="none"/>
        </w:rPr>
        <w:t>款规定调整合同价款事件的</w:t>
      </w:r>
      <w:r>
        <w:rPr>
          <w:rFonts w:hint="eastAsia" w:ascii="宋体" w:cs="宋体"/>
          <w:spacing w:val="-30"/>
          <w:kern w:val="0"/>
          <w:sz w:val="24"/>
          <w:highlight w:val="none"/>
        </w:rPr>
        <w:t>，</w:t>
      </w:r>
      <w:r>
        <w:rPr>
          <w:rFonts w:hint="eastAsia" w:ascii="宋体" w:cs="宋体"/>
          <w:kern w:val="0"/>
          <w:sz w:val="24"/>
          <w:highlight w:val="none"/>
        </w:rPr>
        <w:t>除费用索赔</w:t>
      </w:r>
      <w:r>
        <w:rPr>
          <w:rFonts w:hint="eastAsia" w:ascii="宋体" w:cs="宋体"/>
          <w:spacing w:val="-30"/>
          <w:kern w:val="0"/>
          <w:sz w:val="24"/>
          <w:highlight w:val="none"/>
        </w:rPr>
        <w:t>、</w:t>
      </w:r>
      <w:r>
        <w:rPr>
          <w:rFonts w:hint="eastAsia" w:ascii="宋体" w:cs="宋体"/>
          <w:kern w:val="0"/>
          <w:sz w:val="24"/>
          <w:highlight w:val="none"/>
        </w:rPr>
        <w:t>现场签证事件分别按照</w:t>
      </w:r>
      <w:r>
        <w:rPr>
          <w:rFonts w:ascii="宋体" w:cs="宋体"/>
          <w:kern w:val="0"/>
          <w:sz w:val="24"/>
          <w:highlight w:val="none"/>
        </w:rPr>
        <w:t xml:space="preserve"> </w:t>
      </w:r>
      <w:r>
        <w:rPr>
          <w:rFonts w:hint="eastAsia" w:ascii="宋体" w:cs="宋体"/>
          <w:kern w:val="0"/>
          <w:sz w:val="24"/>
          <w:highlight w:val="none"/>
        </w:rPr>
        <w:t>第</w:t>
      </w:r>
      <w:r>
        <w:rPr>
          <w:rFonts w:ascii="宋体" w:cs="宋体"/>
          <w:spacing w:val="-60"/>
          <w:kern w:val="0"/>
          <w:sz w:val="24"/>
          <w:highlight w:val="none"/>
        </w:rPr>
        <w:t xml:space="preserve"> </w:t>
      </w:r>
      <w:r>
        <w:rPr>
          <w:kern w:val="0"/>
          <w:sz w:val="24"/>
          <w:highlight w:val="none"/>
        </w:rPr>
        <w:t xml:space="preserve">74 </w:t>
      </w:r>
      <w:r>
        <w:rPr>
          <w:rFonts w:hint="eastAsia" w:ascii="宋体" w:cs="宋体"/>
          <w:kern w:val="0"/>
          <w:sz w:val="24"/>
          <w:highlight w:val="none"/>
        </w:rPr>
        <w:t>条、第</w:t>
      </w:r>
      <w:r>
        <w:rPr>
          <w:rFonts w:ascii="宋体" w:cs="宋体"/>
          <w:spacing w:val="-60"/>
          <w:kern w:val="0"/>
          <w:sz w:val="24"/>
          <w:highlight w:val="none"/>
        </w:rPr>
        <w:t xml:space="preserve"> </w:t>
      </w:r>
      <w:r>
        <w:rPr>
          <w:kern w:val="0"/>
          <w:sz w:val="24"/>
          <w:highlight w:val="none"/>
        </w:rPr>
        <w:t xml:space="preserve">75 </w:t>
      </w:r>
      <w:r>
        <w:rPr>
          <w:rFonts w:hint="eastAsia" w:ascii="宋体" w:cs="宋体"/>
          <w:kern w:val="0"/>
          <w:sz w:val="24"/>
          <w:highlight w:val="none"/>
        </w:rPr>
        <w:t>条规定外，调整合同价款的提出、核实、确认与支付等事项，</w:t>
      </w:r>
      <w:r>
        <w:rPr>
          <w:rFonts w:ascii="宋体" w:cs="宋体"/>
          <w:kern w:val="0"/>
          <w:sz w:val="24"/>
          <w:highlight w:val="none"/>
        </w:rPr>
        <w:t xml:space="preserve"> </w:t>
      </w:r>
      <w:r>
        <w:rPr>
          <w:rFonts w:hint="eastAsia" w:ascii="宋体" w:cs="宋体"/>
          <w:kern w:val="0"/>
          <w:sz w:val="24"/>
          <w:highlight w:val="none"/>
        </w:rPr>
        <w:t>由合同双方当事人按照第</w:t>
      </w:r>
      <w:r>
        <w:rPr>
          <w:rFonts w:ascii="宋体" w:cs="宋体"/>
          <w:spacing w:val="-60"/>
          <w:kern w:val="0"/>
          <w:sz w:val="24"/>
          <w:highlight w:val="none"/>
        </w:rPr>
        <w:t xml:space="preserve"> </w:t>
      </w:r>
      <w:r>
        <w:rPr>
          <w:kern w:val="0"/>
          <w:sz w:val="24"/>
          <w:highlight w:val="none"/>
        </w:rPr>
        <w:t xml:space="preserve">77 </w:t>
      </w:r>
      <w:r>
        <w:rPr>
          <w:rFonts w:hint="eastAsia" w:ascii="宋体" w:cs="宋体"/>
          <w:kern w:val="0"/>
          <w:sz w:val="24"/>
          <w:highlight w:val="none"/>
        </w:rPr>
        <w:t>条规定办理。</w:t>
      </w:r>
    </w:p>
    <w:p>
      <w:pPr>
        <w:autoSpaceDE w:val="0"/>
        <w:autoSpaceDN w:val="0"/>
        <w:adjustRightInd w:val="0"/>
        <w:spacing w:before="26" w:line="300" w:lineRule="auto"/>
        <w:ind w:right="49"/>
        <w:rPr>
          <w:rFonts w:ascii="宋体" w:cs="宋体"/>
          <w:kern w:val="0"/>
          <w:sz w:val="24"/>
          <w:highlight w:val="none"/>
        </w:rPr>
      </w:pPr>
      <w:r>
        <w:rPr>
          <w:rFonts w:hint="eastAsia" w:ascii="宋体" w:cs="宋体"/>
          <w:kern w:val="0"/>
          <w:sz w:val="24"/>
          <w:highlight w:val="none"/>
        </w:rPr>
        <w:t>根据第</w:t>
      </w:r>
      <w:r>
        <w:rPr>
          <w:rFonts w:ascii="宋体" w:cs="宋体"/>
          <w:spacing w:val="-46"/>
          <w:kern w:val="0"/>
          <w:sz w:val="24"/>
          <w:highlight w:val="none"/>
        </w:rPr>
        <w:t xml:space="preserve"> </w:t>
      </w:r>
      <w:r>
        <w:rPr>
          <w:kern w:val="0"/>
          <w:sz w:val="24"/>
          <w:highlight w:val="none"/>
        </w:rPr>
        <w:t>68.2</w:t>
      </w:r>
      <w:r>
        <w:rPr>
          <w:spacing w:val="14"/>
          <w:kern w:val="0"/>
          <w:sz w:val="24"/>
          <w:highlight w:val="none"/>
        </w:rPr>
        <w:t xml:space="preserve"> </w:t>
      </w:r>
      <w:r>
        <w:rPr>
          <w:rFonts w:hint="eastAsia" w:ascii="宋体" w:cs="宋体"/>
          <w:kern w:val="0"/>
          <w:sz w:val="24"/>
          <w:highlight w:val="none"/>
        </w:rPr>
        <w:t>款规定事件调整合同价款，如果是按照第</w:t>
      </w:r>
      <w:r>
        <w:rPr>
          <w:rFonts w:ascii="宋体" w:cs="宋体"/>
          <w:spacing w:val="-46"/>
          <w:kern w:val="0"/>
          <w:sz w:val="24"/>
          <w:highlight w:val="none"/>
        </w:rPr>
        <w:t xml:space="preserve"> </w:t>
      </w:r>
      <w:r>
        <w:rPr>
          <w:kern w:val="0"/>
          <w:sz w:val="24"/>
          <w:highlight w:val="none"/>
        </w:rPr>
        <w:t>48</w:t>
      </w:r>
      <w:r>
        <w:rPr>
          <w:spacing w:val="14"/>
          <w:kern w:val="0"/>
          <w:sz w:val="24"/>
          <w:highlight w:val="none"/>
        </w:rPr>
        <w:t xml:space="preserve"> </w:t>
      </w:r>
      <w:r>
        <w:rPr>
          <w:rFonts w:hint="eastAsia" w:ascii="宋体" w:cs="宋体"/>
          <w:kern w:val="0"/>
          <w:sz w:val="24"/>
          <w:highlight w:val="none"/>
        </w:rPr>
        <w:t>条规定由甲方自行</w:t>
      </w:r>
      <w:r>
        <w:rPr>
          <w:rFonts w:ascii="宋体" w:cs="宋体"/>
          <w:kern w:val="0"/>
          <w:sz w:val="24"/>
          <w:highlight w:val="none"/>
        </w:rPr>
        <w:t xml:space="preserve"> </w:t>
      </w:r>
      <w:r>
        <w:rPr>
          <w:rFonts w:hint="eastAsia" w:ascii="宋体" w:cs="宋体"/>
          <w:kern w:val="0"/>
          <w:sz w:val="24"/>
          <w:highlight w:val="none"/>
        </w:rPr>
        <w:t>供应或甲方招标</w:t>
      </w:r>
      <w:r>
        <w:rPr>
          <w:rFonts w:hint="eastAsia" w:ascii="宋体" w:cs="宋体"/>
          <w:spacing w:val="-30"/>
          <w:kern w:val="0"/>
          <w:sz w:val="24"/>
          <w:highlight w:val="none"/>
        </w:rPr>
        <w:t>、</w:t>
      </w:r>
      <w:r>
        <w:rPr>
          <w:rFonts w:hint="eastAsia" w:ascii="宋体" w:cs="宋体"/>
          <w:kern w:val="0"/>
          <w:sz w:val="24"/>
          <w:highlight w:val="none"/>
        </w:rPr>
        <w:t>丙方采购材料和工程设备的</w:t>
      </w:r>
      <w:r>
        <w:rPr>
          <w:rFonts w:hint="eastAsia" w:ascii="宋体" w:cs="宋体"/>
          <w:spacing w:val="-30"/>
          <w:kern w:val="0"/>
          <w:sz w:val="24"/>
          <w:highlight w:val="none"/>
        </w:rPr>
        <w:t>，</w:t>
      </w:r>
      <w:r>
        <w:rPr>
          <w:rFonts w:hint="eastAsia" w:ascii="宋体" w:cs="宋体"/>
          <w:kern w:val="0"/>
          <w:sz w:val="24"/>
          <w:highlight w:val="none"/>
        </w:rPr>
        <w:t>均不应考虑第</w:t>
      </w:r>
      <w:r>
        <w:rPr>
          <w:rFonts w:ascii="宋体" w:cs="宋体"/>
          <w:spacing w:val="-60"/>
          <w:kern w:val="0"/>
          <w:sz w:val="24"/>
          <w:highlight w:val="none"/>
        </w:rPr>
        <w:t xml:space="preserve"> </w:t>
      </w:r>
      <w:r>
        <w:rPr>
          <w:kern w:val="0"/>
          <w:sz w:val="24"/>
          <w:highlight w:val="none"/>
        </w:rPr>
        <w:t xml:space="preserve">72.2 </w:t>
      </w:r>
      <w:r>
        <w:rPr>
          <w:rFonts w:hint="eastAsia" w:ascii="宋体" w:cs="宋体"/>
          <w:kern w:val="0"/>
          <w:sz w:val="24"/>
          <w:highlight w:val="none"/>
        </w:rPr>
        <w:t>款规定</w:t>
      </w:r>
    </w:p>
    <w:p>
      <w:pPr>
        <w:autoSpaceDE w:val="0"/>
        <w:autoSpaceDN w:val="0"/>
        <w:adjustRightInd w:val="0"/>
        <w:spacing w:before="27"/>
        <w:ind w:right="5348"/>
        <w:rPr>
          <w:rFonts w:ascii="宋体" w:cs="宋体"/>
          <w:kern w:val="0"/>
          <w:sz w:val="24"/>
          <w:highlight w:val="none"/>
        </w:rPr>
      </w:pPr>
      <w:r>
        <w:rPr>
          <w:rFonts w:hint="eastAsia" w:ascii="宋体" w:cs="宋体"/>
          <w:kern w:val="0"/>
          <w:sz w:val="24"/>
          <w:highlight w:val="none"/>
        </w:rPr>
        <w:t>的丙方报价下浮率因素。</w:t>
      </w:r>
    </w:p>
    <w:p>
      <w:pPr>
        <w:autoSpaceDE w:val="0"/>
        <w:autoSpaceDN w:val="0"/>
        <w:adjustRightInd w:val="0"/>
        <w:spacing w:before="27"/>
        <w:ind w:right="5348"/>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28896" behindDoc="1" locked="0" layoutInCell="0" allowOverlap="1">
                <wp:simplePos x="0" y="0"/>
                <wp:positionH relativeFrom="page">
                  <wp:posOffset>1715135</wp:posOffset>
                </wp:positionH>
                <wp:positionV relativeFrom="paragraph">
                  <wp:posOffset>104775</wp:posOffset>
                </wp:positionV>
                <wp:extent cx="5142865" cy="0"/>
                <wp:effectExtent l="0" t="0" r="0" b="0"/>
                <wp:wrapNone/>
                <wp:docPr id="67"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8.25pt;height:0pt;width:404.95pt;mso-position-horizontal-relative:page;z-index:-251587584;mso-width-relative:page;mso-height-relative:page;" filled="f" stroked="t" coordsize="8099,1" o:allowincell="f" o:gfxdata="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ROU47XAAAACgEAAA8AAAAAAAAAAQAgAAAAIgAAAGRycy9kb3ducmV2LnhtbFBLAQIUABQA&#10;AAAIAIdO4kAzOYdYKgIAAKcEAAAOAAAAAAAAAAEAIAAAACYBAABkcnMvZTJvRG9jLnhtbFBLBQYA&#10;AAAABgAGAFkBAADCBQAAAAA=&#10;" path="m0,0l8098,0e">
                <v:fill on="f" focussize="0,0"/>
                <v:stroke weight="0.69992125984252pt" color="#000000" joinstyle="round"/>
                <v:imagedata o:title=""/>
                <o:lock v:ext="edit" aspectratio="f"/>
              </v:shape>
            </w:pict>
          </mc:Fallback>
        </mc:AlternateContent>
      </w:r>
    </w:p>
    <w:p>
      <w:pPr>
        <w:autoSpaceDE w:val="0"/>
        <w:autoSpaceDN w:val="0"/>
        <w:adjustRightInd w:val="0"/>
        <w:spacing w:before="8" w:line="260" w:lineRule="exact"/>
        <w:jc w:val="left"/>
        <w:rPr>
          <w:rFonts w:ascii="宋体" w:cs="宋体"/>
          <w:kern w:val="0"/>
          <w:sz w:val="26"/>
          <w:szCs w:val="26"/>
          <w:highlight w:val="none"/>
        </w:rPr>
      </w:pPr>
    </w:p>
    <w:p>
      <w:pPr>
        <w:pStyle w:val="84"/>
        <w:rPr>
          <w:highlight w:val="none"/>
        </w:rPr>
      </w:pPr>
      <w:bookmarkStart w:id="85" w:name="_Toc287627999"/>
      <w:r>
        <w:rPr>
          <w:highlight w:val="none"/>
        </w:rPr>
        <w:t>69</w:t>
      </w:r>
      <w:r>
        <w:rPr>
          <w:highlight w:val="none"/>
        </w:rPr>
        <w:tab/>
      </w:r>
      <w:r>
        <w:rPr>
          <w:rFonts w:hint="eastAsia"/>
          <w:highlight w:val="none"/>
        </w:rPr>
        <w:t>后继法律法规变化事件</w:t>
      </w:r>
      <w:bookmarkEnd w:id="85"/>
    </w:p>
    <w:p>
      <w:pPr>
        <w:autoSpaceDE w:val="0"/>
        <w:autoSpaceDN w:val="0"/>
        <w:adjustRightInd w:val="0"/>
        <w:spacing w:before="1"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right="674"/>
        <w:rPr>
          <w:kern w:val="0"/>
          <w:sz w:val="24"/>
          <w:highlight w:val="none"/>
        </w:rPr>
      </w:pPr>
      <w:r>
        <w:rPr>
          <w:kern w:val="0"/>
          <w:sz w:val="24"/>
          <w:highlight w:val="none"/>
        </w:rPr>
        <w:t>69.1</w:t>
      </w:r>
    </w:p>
    <w:p>
      <w:pPr>
        <w:autoSpaceDE w:val="0"/>
        <w:autoSpaceDN w:val="0"/>
        <w:adjustRightInd w:val="0"/>
        <w:spacing w:before="16" w:line="200" w:lineRule="exact"/>
        <w:jc w:val="left"/>
        <w:rPr>
          <w:kern w:val="0"/>
          <w:sz w:val="20"/>
          <w:szCs w:val="20"/>
          <w:highlight w:val="none"/>
        </w:rPr>
      </w:pPr>
    </w:p>
    <w:p>
      <w:pPr>
        <w:autoSpaceDE w:val="0"/>
        <w:autoSpaceDN w:val="0"/>
        <w:adjustRightInd w:val="0"/>
        <w:spacing w:line="181" w:lineRule="auto"/>
        <w:ind w:left="105" w:right="-40"/>
        <w:rPr>
          <w:rFonts w:ascii="宋体" w:cs="宋体"/>
          <w:kern w:val="0"/>
          <w:sz w:val="18"/>
          <w:szCs w:val="18"/>
          <w:highlight w:val="none"/>
        </w:rPr>
      </w:pPr>
      <w:r>
        <w:rPr>
          <w:rFonts w:hint="eastAsia" w:ascii="宋体" w:cs="宋体"/>
          <w:spacing w:val="14"/>
          <w:kern w:val="0"/>
          <w:sz w:val="18"/>
          <w:szCs w:val="18"/>
          <w:highlight w:val="none"/>
        </w:rPr>
        <w:t>后继法律法规</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变化的价款调</w:t>
      </w:r>
      <w:r>
        <w:rPr>
          <w:rFonts w:ascii="宋体" w:cs="宋体"/>
          <w:spacing w:val="14"/>
          <w:kern w:val="0"/>
          <w:sz w:val="18"/>
          <w:szCs w:val="18"/>
          <w:highlight w:val="none"/>
        </w:rPr>
        <w:t xml:space="preserve"> </w:t>
      </w:r>
      <w:r>
        <w:rPr>
          <w:rFonts w:hint="eastAsia" w:ascii="宋体" w:cs="宋体"/>
          <w:kern w:val="0"/>
          <w:sz w:val="18"/>
          <w:szCs w:val="18"/>
          <w:highlight w:val="none"/>
        </w:rPr>
        <w:t>整</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08" w:lineRule="auto"/>
        <w:ind w:right="49"/>
        <w:rPr>
          <w:rFonts w:ascii="宋体" w:cs="宋体"/>
          <w:kern w:val="0"/>
          <w:sz w:val="24"/>
          <w:highlight w:val="none"/>
        </w:rPr>
      </w:pPr>
      <w:r>
        <w:rPr>
          <w:rFonts w:hint="eastAsia" w:ascii="宋体" w:cs="宋体"/>
          <w:kern w:val="0"/>
          <w:sz w:val="24"/>
          <w:highlight w:val="none"/>
        </w:rPr>
        <w:t>合同履行期间，出现国家或省颁布的法律、法规、规章和政策在合同工程基准</w:t>
      </w:r>
      <w:r>
        <w:rPr>
          <w:rFonts w:ascii="宋体" w:cs="宋体"/>
          <w:kern w:val="0"/>
          <w:sz w:val="24"/>
          <w:highlight w:val="none"/>
        </w:rPr>
        <w:t xml:space="preserve"> </w:t>
      </w:r>
      <w:r>
        <w:rPr>
          <w:rFonts w:hint="eastAsia" w:ascii="宋体" w:cs="宋体"/>
          <w:kern w:val="0"/>
          <w:sz w:val="24"/>
          <w:highlight w:val="none"/>
        </w:rPr>
        <w:t>日期后发生变化</w:t>
      </w:r>
      <w:r>
        <w:rPr>
          <w:rFonts w:hint="eastAsia" w:ascii="宋体" w:cs="宋体"/>
          <w:spacing w:val="-40"/>
          <w:kern w:val="0"/>
          <w:sz w:val="24"/>
          <w:highlight w:val="none"/>
        </w:rPr>
        <w:t>，</w:t>
      </w:r>
      <w:r>
        <w:rPr>
          <w:rFonts w:hint="eastAsia" w:ascii="宋体" w:cs="宋体"/>
          <w:kern w:val="0"/>
          <w:sz w:val="24"/>
          <w:highlight w:val="none"/>
        </w:rPr>
        <w:t>且因执行上述法律</w:t>
      </w:r>
      <w:r>
        <w:rPr>
          <w:rFonts w:hint="eastAsia" w:ascii="宋体" w:cs="宋体"/>
          <w:spacing w:val="-40"/>
          <w:kern w:val="0"/>
          <w:sz w:val="24"/>
          <w:highlight w:val="none"/>
        </w:rPr>
        <w:t>、</w:t>
      </w:r>
      <w:r>
        <w:rPr>
          <w:rFonts w:hint="eastAsia" w:ascii="宋体" w:cs="宋体"/>
          <w:kern w:val="0"/>
          <w:sz w:val="24"/>
          <w:highlight w:val="none"/>
        </w:rPr>
        <w:t>法规</w:t>
      </w:r>
      <w:r>
        <w:rPr>
          <w:rFonts w:hint="eastAsia" w:ascii="宋体" w:cs="宋体"/>
          <w:spacing w:val="-41"/>
          <w:kern w:val="0"/>
          <w:sz w:val="24"/>
          <w:highlight w:val="none"/>
        </w:rPr>
        <w:t>、</w:t>
      </w:r>
      <w:r>
        <w:rPr>
          <w:rFonts w:hint="eastAsia" w:ascii="宋体" w:cs="宋体"/>
          <w:kern w:val="0"/>
          <w:sz w:val="24"/>
          <w:highlight w:val="none"/>
        </w:rPr>
        <w:t>规章和政策引起除第</w:t>
      </w:r>
      <w:r>
        <w:rPr>
          <w:rFonts w:ascii="宋体" w:cs="宋体"/>
          <w:spacing w:val="-60"/>
          <w:kern w:val="0"/>
          <w:sz w:val="24"/>
          <w:highlight w:val="none"/>
        </w:rPr>
        <w:t xml:space="preserve"> </w:t>
      </w:r>
      <w:r>
        <w:rPr>
          <w:kern w:val="0"/>
          <w:sz w:val="24"/>
          <w:highlight w:val="none"/>
        </w:rPr>
        <w:t xml:space="preserve">76 </w:t>
      </w:r>
      <w:r>
        <w:rPr>
          <w:rFonts w:hint="eastAsia" w:ascii="宋体" w:cs="宋体"/>
          <w:kern w:val="0"/>
          <w:sz w:val="24"/>
          <w:highlight w:val="none"/>
        </w:rPr>
        <w:t>条规定以</w:t>
      </w:r>
      <w:r>
        <w:rPr>
          <w:rFonts w:ascii="宋体" w:cs="宋体"/>
          <w:kern w:val="0"/>
          <w:sz w:val="24"/>
          <w:highlight w:val="none"/>
        </w:rPr>
        <w:t xml:space="preserve"> </w:t>
      </w:r>
      <w:r>
        <w:rPr>
          <w:rFonts w:hint="eastAsia" w:ascii="宋体" w:cs="宋体"/>
          <w:kern w:val="0"/>
          <w:sz w:val="24"/>
          <w:highlight w:val="none"/>
        </w:rPr>
        <w:t>外的工程造价增减事件的，合同双方当事人应调整合同价款。</w:t>
      </w:r>
    </w:p>
    <w:p>
      <w:pPr>
        <w:autoSpaceDE w:val="0"/>
        <w:autoSpaceDN w:val="0"/>
        <w:adjustRightInd w:val="0"/>
        <w:spacing w:line="308" w:lineRule="auto"/>
        <w:ind w:right="49"/>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tabs>
          <w:tab w:val="left" w:leader="dot" w:pos="9880"/>
        </w:tabs>
        <w:autoSpaceDE w:val="0"/>
        <w:autoSpaceDN w:val="0"/>
        <w:adjustRightInd w:val="0"/>
        <w:spacing w:before="75" w:line="271" w:lineRule="exact"/>
        <w:ind w:left="141"/>
        <w:jc w:val="left"/>
        <w:rPr>
          <w:kern w:val="0"/>
          <w:sz w:val="24"/>
          <w:highlight w:val="none"/>
        </w:rPr>
      </w:pPr>
      <w:r>
        <w:rPr>
          <w:kern w:val="0"/>
          <w:position w:val="-1"/>
          <w:sz w:val="24"/>
          <w:highlight w:val="none"/>
        </w:rPr>
        <w:t>69.2</w:t>
      </w:r>
      <w:r>
        <w:rPr>
          <w:kern w:val="0"/>
          <w:position w:val="-1"/>
          <w:sz w:val="24"/>
          <w:highlight w:val="none"/>
        </w:rPr>
        <w:tab/>
      </w:r>
    </w:p>
    <w:p>
      <w:pPr>
        <w:tabs>
          <w:tab w:val="left" w:pos="800"/>
          <w:tab w:val="left" w:pos="9880"/>
        </w:tabs>
        <w:autoSpaceDE w:val="0"/>
        <w:autoSpaceDN w:val="0"/>
        <w:adjustRightInd w:val="0"/>
        <w:spacing w:before="75" w:line="271" w:lineRule="exact"/>
        <w:ind w:left="141"/>
        <w:jc w:val="left"/>
        <w:rPr>
          <w:kern w:val="0"/>
          <w:sz w:val="24"/>
          <w:highlight w:val="none"/>
        </w:rPr>
        <w:sectPr>
          <w:pgSz w:w="11920" w:h="16840"/>
          <w:pgMar w:top="1340" w:right="780" w:bottom="280" w:left="880" w:header="720" w:footer="720" w:gutter="0"/>
          <w:cols w:space="720" w:num="1"/>
        </w:sectPr>
      </w:pPr>
    </w:p>
    <w:p>
      <w:pPr>
        <w:autoSpaceDE w:val="0"/>
        <w:autoSpaceDN w:val="0"/>
        <w:adjustRightInd w:val="0"/>
        <w:spacing w:before="20" w:line="200" w:lineRule="exact"/>
        <w:jc w:val="left"/>
        <w:rPr>
          <w:kern w:val="0"/>
          <w:sz w:val="20"/>
          <w:szCs w:val="20"/>
          <w:highlight w:val="none"/>
        </w:rPr>
      </w:pPr>
    </w:p>
    <w:p>
      <w:pPr>
        <w:autoSpaceDE w:val="0"/>
        <w:autoSpaceDN w:val="0"/>
        <w:adjustRightInd w:val="0"/>
        <w:spacing w:line="182"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调整价款的方</w:t>
      </w:r>
      <w:r>
        <w:rPr>
          <w:rFonts w:ascii="宋体" w:cs="宋体"/>
          <w:spacing w:val="14"/>
          <w:kern w:val="0"/>
          <w:sz w:val="18"/>
          <w:szCs w:val="18"/>
          <w:highlight w:val="none"/>
        </w:rPr>
        <w:t xml:space="preserve"> </w:t>
      </w:r>
      <w:r>
        <w:rPr>
          <w:rFonts w:hint="eastAsia" w:ascii="宋体" w:cs="宋体"/>
          <w:kern w:val="0"/>
          <w:sz w:val="18"/>
          <w:szCs w:val="18"/>
          <w:highlight w:val="none"/>
        </w:rPr>
        <w:t>法</w:t>
      </w:r>
    </w:p>
    <w:p>
      <w:pPr>
        <w:autoSpaceDE w:val="0"/>
        <w:autoSpaceDN w:val="0"/>
        <w:adjustRightInd w:val="0"/>
        <w:spacing w:before="14" w:line="466" w:lineRule="exact"/>
        <w:ind w:right="270"/>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发生第</w:t>
      </w:r>
      <w:r>
        <w:rPr>
          <w:rFonts w:ascii="宋体" w:cs="宋体"/>
          <w:spacing w:val="-60"/>
          <w:kern w:val="0"/>
          <w:sz w:val="24"/>
          <w:highlight w:val="none"/>
        </w:rPr>
        <w:t xml:space="preserve"> </w:t>
      </w:r>
      <w:r>
        <w:rPr>
          <w:kern w:val="0"/>
          <w:sz w:val="24"/>
          <w:highlight w:val="none"/>
        </w:rPr>
        <w:t xml:space="preserve">69.1 </w:t>
      </w:r>
      <w:r>
        <w:rPr>
          <w:rFonts w:hint="eastAsia" w:ascii="宋体" w:cs="宋体"/>
          <w:kern w:val="0"/>
          <w:sz w:val="24"/>
          <w:highlight w:val="none"/>
        </w:rPr>
        <w:t>款情况的</w:t>
      </w:r>
      <w:r>
        <w:rPr>
          <w:rFonts w:hint="eastAsia" w:ascii="宋体" w:cs="宋体"/>
          <w:spacing w:val="-14"/>
          <w:kern w:val="0"/>
          <w:sz w:val="24"/>
          <w:highlight w:val="none"/>
        </w:rPr>
        <w:t>，</w:t>
      </w:r>
      <w:r>
        <w:rPr>
          <w:rFonts w:hint="eastAsia" w:ascii="宋体" w:cs="宋体"/>
          <w:kern w:val="0"/>
          <w:sz w:val="24"/>
          <w:highlight w:val="none"/>
        </w:rPr>
        <w:t>应根据合同工程实际情况</w:t>
      </w:r>
      <w:r>
        <w:rPr>
          <w:rFonts w:hint="eastAsia" w:ascii="宋体" w:cs="宋体"/>
          <w:spacing w:val="-14"/>
          <w:kern w:val="0"/>
          <w:sz w:val="24"/>
          <w:highlight w:val="none"/>
        </w:rPr>
        <w:t>，</w:t>
      </w:r>
      <w:r>
        <w:rPr>
          <w:rFonts w:hint="eastAsia" w:ascii="宋体" w:cs="宋体"/>
          <w:kern w:val="0"/>
          <w:sz w:val="24"/>
          <w:highlight w:val="none"/>
        </w:rPr>
        <w:t>按照上述法律</w:t>
      </w:r>
      <w:r>
        <w:rPr>
          <w:rFonts w:hint="eastAsia" w:ascii="宋体" w:cs="宋体"/>
          <w:spacing w:val="-16"/>
          <w:kern w:val="0"/>
          <w:sz w:val="24"/>
          <w:highlight w:val="none"/>
        </w:rPr>
        <w:t>、</w:t>
      </w:r>
      <w:r>
        <w:rPr>
          <w:rFonts w:hint="eastAsia" w:ascii="宋体" w:cs="宋体"/>
          <w:kern w:val="0"/>
          <w:sz w:val="24"/>
          <w:highlight w:val="none"/>
        </w:rPr>
        <w:t>法规</w:t>
      </w:r>
      <w:r>
        <w:rPr>
          <w:rFonts w:hint="eastAsia" w:ascii="宋体" w:cs="宋体"/>
          <w:spacing w:val="-14"/>
          <w:kern w:val="0"/>
          <w:sz w:val="24"/>
          <w:highlight w:val="none"/>
        </w:rPr>
        <w:t>、</w:t>
      </w:r>
      <w:r>
        <w:rPr>
          <w:rFonts w:hint="eastAsia" w:ascii="宋体" w:cs="宋体"/>
          <w:kern w:val="0"/>
          <w:sz w:val="24"/>
          <w:highlight w:val="none"/>
        </w:rPr>
        <w:t>规章</w:t>
      </w:r>
      <w:r>
        <w:rPr>
          <w:rFonts w:ascii="宋体" w:cs="宋体"/>
          <w:kern w:val="0"/>
          <w:sz w:val="24"/>
          <w:highlight w:val="none"/>
        </w:rPr>
        <w:t xml:space="preserve"> </w:t>
      </w:r>
      <w:r>
        <w:rPr>
          <w:rFonts w:hint="eastAsia" w:ascii="宋体" w:cs="宋体"/>
          <w:kern w:val="0"/>
          <w:sz w:val="24"/>
          <w:highlight w:val="none"/>
        </w:rPr>
        <w:t>和政策规定计算调整的合同价款。</w:t>
      </w:r>
    </w:p>
    <w:p>
      <w:pPr>
        <w:autoSpaceDE w:val="0"/>
        <w:autoSpaceDN w:val="0"/>
        <w:adjustRightInd w:val="0"/>
        <w:spacing w:before="14" w:line="466" w:lineRule="exact"/>
        <w:ind w:right="270"/>
        <w:jc w:val="left"/>
        <w:rPr>
          <w:rFonts w:ascii="宋体" w:cs="宋体"/>
          <w:kern w:val="0"/>
          <w:sz w:val="24"/>
          <w:highlight w:val="none"/>
        </w:rPr>
        <w:sectPr>
          <w:type w:val="continuous"/>
          <w:pgSz w:w="11920" w:h="16840"/>
          <w:pgMar w:top="1560" w:right="780" w:bottom="280" w:left="880" w:header="720" w:footer="720" w:gutter="0"/>
          <w:cols w:equalWidth="0" w:num="2">
            <w:col w:w="1272" w:space="488"/>
            <w:col w:w="8500"/>
          </w:cols>
        </w:sectPr>
      </w:pPr>
    </w:p>
    <w:p>
      <w:pPr>
        <w:autoSpaceDE w:val="0"/>
        <w:autoSpaceDN w:val="0"/>
        <w:adjustRightInd w:val="0"/>
        <w:spacing w:before="7" w:line="120" w:lineRule="exact"/>
        <w:jc w:val="left"/>
        <w:rPr>
          <w:rFonts w:ascii="宋体" w:cs="宋体"/>
          <w:kern w:val="0"/>
          <w:sz w:val="12"/>
          <w:szCs w:val="12"/>
          <w:highlight w:val="none"/>
        </w:r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29920" behindDoc="1" locked="0" layoutInCell="0" allowOverlap="1">
                <wp:simplePos x="0" y="0"/>
                <wp:positionH relativeFrom="page">
                  <wp:posOffset>1715135</wp:posOffset>
                </wp:positionH>
                <wp:positionV relativeFrom="paragraph">
                  <wp:posOffset>48260</wp:posOffset>
                </wp:positionV>
                <wp:extent cx="5142865" cy="0"/>
                <wp:effectExtent l="0" t="0" r="0" b="0"/>
                <wp:wrapNone/>
                <wp:docPr id="68"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3.8pt;height:0pt;width:404.95pt;mso-position-horizontal-relative:page;z-index:-251586560;mso-width-relative:page;mso-height-relative:page;" filled="f" stroked="t" coordsize="8099,1" o:allowincell="f" o:gfxdata="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Y9Mj1QAAAAgBAAAPAAAAAAAAAAEAIAAAACIAAABkcnMvZG93bnJldi54bWxQSwECFAAUAAAA&#10;CACHTuJANgsM8SoCAACnBAAADgAAAAAAAAABACAAAAAkAQAAZHJzL2Uyb0RvYy54bWxQSwUGAAAA&#10;AAYABgBZAQAAwAUAAAAA&#10;" path="m0,0l8098,0e">
                <v:fill on="f" focussize="0,0"/>
                <v:stroke weight="0.7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86" w:name="_Toc287628000"/>
      <w:r>
        <w:rPr>
          <w:highlight w:val="none"/>
        </w:rPr>
        <w:t>70</w:t>
      </w:r>
      <w:r>
        <w:rPr>
          <w:highlight w:val="none"/>
        </w:rPr>
        <w:tab/>
      </w:r>
      <w:r>
        <w:rPr>
          <w:rFonts w:hint="eastAsia"/>
          <w:highlight w:val="none"/>
        </w:rPr>
        <w:t>项目特征描述不符事件</w:t>
      </w:r>
      <w:bookmarkEnd w:id="86"/>
    </w:p>
    <w:p>
      <w:pPr>
        <w:autoSpaceDE w:val="0"/>
        <w:autoSpaceDN w:val="0"/>
        <w:adjustRightInd w:val="0"/>
        <w:spacing w:before="6" w:line="130" w:lineRule="exact"/>
        <w:jc w:val="left"/>
        <w:rPr>
          <w:rFonts w:ascii="宋体" w:cs="宋体"/>
          <w:kern w:val="0"/>
          <w:sz w:val="13"/>
          <w:szCs w:val="13"/>
          <w:highlight w:val="none"/>
        </w:rPr>
      </w:pPr>
    </w:p>
    <w:p>
      <w:pPr>
        <w:autoSpaceDE w:val="0"/>
        <w:autoSpaceDN w:val="0"/>
        <w:adjustRightInd w:val="0"/>
        <w:spacing w:line="271" w:lineRule="exact"/>
        <w:ind w:left="141"/>
        <w:jc w:val="left"/>
        <w:rPr>
          <w:kern w:val="0"/>
          <w:sz w:val="24"/>
          <w:highlight w:val="none"/>
        </w:rPr>
      </w:pPr>
      <w:r>
        <w:rPr>
          <w:kern w:val="0"/>
          <w:position w:val="-1"/>
          <w:sz w:val="24"/>
          <w:highlight w:val="none"/>
        </w:rPr>
        <w:t>70.1</w:t>
      </w:r>
    </w:p>
    <w:p>
      <w:pPr>
        <w:autoSpaceDE w:val="0"/>
        <w:autoSpaceDN w:val="0"/>
        <w:adjustRightInd w:val="0"/>
        <w:spacing w:line="271" w:lineRule="exact"/>
        <w:ind w:left="141"/>
        <w:jc w:val="left"/>
        <w:rPr>
          <w:kern w:val="0"/>
          <w:sz w:val="24"/>
          <w:highlight w:val="none"/>
        </w:rPr>
        <w:sectPr>
          <w:type w:val="continuous"/>
          <w:pgSz w:w="11920" w:h="16840"/>
          <w:pgMar w:top="1560" w:right="780" w:bottom="280" w:left="880" w:header="720" w:footer="720" w:gutter="0"/>
          <w:cols w:space="720" w:num="1"/>
        </w:sectPr>
      </w:pPr>
    </w:p>
    <w:p>
      <w:pPr>
        <w:autoSpaceDE w:val="0"/>
        <w:autoSpaceDN w:val="0"/>
        <w:adjustRightInd w:val="0"/>
        <w:spacing w:before="10" w:line="240" w:lineRule="exact"/>
        <w:jc w:val="left"/>
        <w:rPr>
          <w:kern w:val="0"/>
          <w:sz w:val="24"/>
          <w:highlight w:val="none"/>
        </w:rPr>
      </w:pPr>
    </w:p>
    <w:p>
      <w:pPr>
        <w:autoSpaceDE w:val="0"/>
        <w:autoSpaceDN w:val="0"/>
        <w:adjustRightInd w:val="0"/>
        <w:spacing w:line="182"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项目特征的准</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确性</w:t>
      </w:r>
    </w:p>
    <w:p>
      <w:pPr>
        <w:autoSpaceDE w:val="0"/>
        <w:autoSpaceDN w:val="0"/>
        <w:adjustRightInd w:val="0"/>
        <w:spacing w:before="14" w:line="466" w:lineRule="exact"/>
        <w:ind w:right="27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甲方在工程量清单中对项目特征的描述，应被认为是准确的和全面的，并且</w:t>
      </w:r>
      <w:r>
        <w:rPr>
          <w:rFonts w:ascii="宋体" w:cs="宋体"/>
          <w:kern w:val="0"/>
          <w:sz w:val="24"/>
          <w:highlight w:val="none"/>
        </w:rPr>
        <w:t xml:space="preserve"> </w:t>
      </w:r>
      <w:r>
        <w:rPr>
          <w:rFonts w:hint="eastAsia" w:ascii="宋体" w:cs="宋体"/>
          <w:kern w:val="0"/>
          <w:sz w:val="24"/>
          <w:highlight w:val="none"/>
        </w:rPr>
        <w:t>与实际施工要求相符合。丙方应按照甲方提供的工程量清单，根据其项目</w:t>
      </w:r>
      <w:r>
        <w:rPr>
          <w:rFonts w:ascii="宋体" w:cs="宋体"/>
          <w:kern w:val="0"/>
          <w:sz w:val="24"/>
          <w:highlight w:val="none"/>
        </w:rPr>
        <w:t xml:space="preserve"> </w:t>
      </w:r>
      <w:r>
        <w:rPr>
          <w:rFonts w:hint="eastAsia" w:ascii="宋体" w:cs="宋体"/>
          <w:kern w:val="0"/>
          <w:sz w:val="24"/>
          <w:highlight w:val="none"/>
        </w:rPr>
        <w:t>特征描述的内容及有关要求实施合同工程，直到其被改变为止。</w:t>
      </w:r>
    </w:p>
    <w:p>
      <w:pPr>
        <w:autoSpaceDE w:val="0"/>
        <w:autoSpaceDN w:val="0"/>
        <w:adjustRightInd w:val="0"/>
        <w:spacing w:before="14" w:line="466" w:lineRule="exact"/>
        <w:ind w:right="271"/>
        <w:rPr>
          <w:rFonts w:ascii="宋体" w:cs="宋体"/>
          <w:kern w:val="0"/>
          <w:sz w:val="24"/>
          <w:highlight w:val="none"/>
        </w:rPr>
        <w:sectPr>
          <w:type w:val="continuous"/>
          <w:pgSz w:w="11920" w:h="16840"/>
          <w:pgMar w:top="1560" w:right="780" w:bottom="280" w:left="880" w:header="720" w:footer="720" w:gutter="0"/>
          <w:cols w:equalWidth="0" w:num="2">
            <w:col w:w="1272" w:space="488"/>
            <w:col w:w="8500"/>
          </w:cols>
        </w:sectPr>
      </w:pPr>
    </w:p>
    <w:p>
      <w:pPr>
        <w:autoSpaceDE w:val="0"/>
        <w:autoSpaceDN w:val="0"/>
        <w:adjustRightInd w:val="0"/>
        <w:spacing w:before="4" w:line="110" w:lineRule="exact"/>
        <w:jc w:val="left"/>
        <w:rPr>
          <w:rFonts w:ascii="宋体" w:cs="宋体"/>
          <w:kern w:val="0"/>
          <w:sz w:val="11"/>
          <w:szCs w:val="11"/>
          <w:highlight w:val="none"/>
        </w:rPr>
      </w:pPr>
    </w:p>
    <w:p>
      <w:pPr>
        <w:tabs>
          <w:tab w:val="left" w:leader="dot" w:pos="9923"/>
        </w:tabs>
        <w:autoSpaceDE w:val="0"/>
        <w:autoSpaceDN w:val="0"/>
        <w:adjustRightInd w:val="0"/>
        <w:spacing w:before="29"/>
        <w:ind w:left="141" w:right="195"/>
        <w:rPr>
          <w:rFonts w:ascii="宋体" w:cs="宋体"/>
          <w:kern w:val="0"/>
          <w:sz w:val="20"/>
          <w:szCs w:val="20"/>
          <w:highlight w:val="none"/>
        </w:rPr>
      </w:pPr>
      <w:r>
        <w:rPr>
          <w:kern w:val="0"/>
          <w:sz w:val="24"/>
          <w:highlight w:val="none"/>
        </w:rPr>
        <w:t>70.2</w:t>
      </w:r>
      <w:r>
        <w:rPr>
          <w:rFonts w:hint="eastAsia"/>
          <w:kern w:val="0"/>
          <w:sz w:val="24"/>
          <w:highlight w:val="none"/>
        </w:rPr>
        <w:tab/>
      </w:r>
    </w:p>
    <w:p>
      <w:pPr>
        <w:autoSpaceDE w:val="0"/>
        <w:autoSpaceDN w:val="0"/>
        <w:adjustRightInd w:val="0"/>
        <w:spacing w:line="200" w:lineRule="exact"/>
        <w:jc w:val="left"/>
        <w:rPr>
          <w:rFonts w:ascii="宋体" w:cs="宋体"/>
          <w:kern w:val="0"/>
          <w:sz w:val="20"/>
          <w:szCs w:val="20"/>
          <w:highlight w:val="none"/>
        </w:rPr>
        <w:sectPr>
          <w:type w:val="continuous"/>
          <w:pgSz w:w="11920" w:h="16840"/>
          <w:pgMar w:top="1560" w:right="780" w:bottom="280" w:left="880" w:header="720" w:footer="720" w:gutter="0"/>
          <w:cols w:space="720" w:num="1"/>
        </w:sectPr>
      </w:pPr>
    </w:p>
    <w:p>
      <w:pPr>
        <w:autoSpaceDE w:val="0"/>
        <w:autoSpaceDN w:val="0"/>
        <w:adjustRightInd w:val="0"/>
        <w:spacing w:before="1" w:line="190" w:lineRule="exact"/>
        <w:jc w:val="left"/>
        <w:rPr>
          <w:kern w:val="0"/>
          <w:sz w:val="19"/>
          <w:szCs w:val="19"/>
          <w:highlight w:val="none"/>
        </w:rPr>
      </w:pPr>
    </w:p>
    <w:p>
      <w:pPr>
        <w:autoSpaceDE w:val="0"/>
        <w:autoSpaceDN w:val="0"/>
        <w:adjustRightInd w:val="0"/>
        <w:spacing w:line="210" w:lineRule="auto"/>
        <w:ind w:left="105" w:right="-40"/>
        <w:rPr>
          <w:rFonts w:ascii="宋体" w:cs="宋体"/>
          <w:kern w:val="0"/>
          <w:sz w:val="18"/>
          <w:szCs w:val="18"/>
          <w:highlight w:val="none"/>
        </w:rPr>
      </w:pPr>
      <w:r>
        <w:rPr>
          <w:rFonts w:hint="eastAsia" w:ascii="宋体" w:cs="宋体"/>
          <w:spacing w:val="14"/>
          <w:kern w:val="0"/>
          <w:sz w:val="18"/>
          <w:szCs w:val="18"/>
          <w:highlight w:val="none"/>
        </w:rPr>
        <w:t>项目特征描述</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不符的价款调</w:t>
      </w:r>
      <w:r>
        <w:rPr>
          <w:rFonts w:ascii="宋体" w:cs="宋体"/>
          <w:spacing w:val="14"/>
          <w:kern w:val="0"/>
          <w:sz w:val="18"/>
          <w:szCs w:val="18"/>
          <w:highlight w:val="none"/>
        </w:rPr>
        <w:t xml:space="preserve"> </w:t>
      </w:r>
      <w:r>
        <w:rPr>
          <w:rFonts w:hint="eastAsia" w:ascii="宋体" w:cs="宋体"/>
          <w:kern w:val="0"/>
          <w:sz w:val="18"/>
          <w:szCs w:val="18"/>
          <w:highlight w:val="none"/>
        </w:rPr>
        <w:t>整</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466" w:lineRule="exact"/>
        <w:ind w:right="271"/>
        <w:rPr>
          <w:rFonts w:ascii="宋体" w:cs="宋体"/>
          <w:kern w:val="0"/>
          <w:sz w:val="24"/>
          <w:highlight w:val="none"/>
        </w:rPr>
      </w:pPr>
      <w:r>
        <w:rPr>
          <w:rFonts w:hint="eastAsia" w:ascii="宋体" w:cs="宋体"/>
          <w:kern w:val="0"/>
          <w:sz w:val="24"/>
          <w:highlight w:val="none"/>
        </w:rPr>
        <w:t>合同履行期间，出现实际施工设计图纸（含设计变更）与招标文件提供的工程</w:t>
      </w:r>
      <w:r>
        <w:rPr>
          <w:rFonts w:ascii="宋体" w:cs="宋体"/>
          <w:kern w:val="0"/>
          <w:sz w:val="24"/>
          <w:highlight w:val="none"/>
        </w:rPr>
        <w:t xml:space="preserve"> </w:t>
      </w:r>
      <w:r>
        <w:rPr>
          <w:rFonts w:hint="eastAsia" w:ascii="宋体" w:cs="宋体"/>
          <w:kern w:val="0"/>
          <w:sz w:val="24"/>
          <w:highlight w:val="none"/>
        </w:rPr>
        <w:t>量清单任一项目特征描述不符，且该变化引起工程造价增减事件的，合同双方</w:t>
      </w:r>
      <w:r>
        <w:rPr>
          <w:rFonts w:ascii="宋体" w:cs="宋体"/>
          <w:kern w:val="0"/>
          <w:sz w:val="24"/>
          <w:highlight w:val="none"/>
        </w:rPr>
        <w:t xml:space="preserve"> </w:t>
      </w:r>
      <w:r>
        <w:rPr>
          <w:rFonts w:hint="eastAsia" w:ascii="宋体" w:cs="宋体"/>
          <w:kern w:val="0"/>
          <w:sz w:val="24"/>
          <w:highlight w:val="none"/>
        </w:rPr>
        <w:t>当事人应调整合同价款。</w:t>
      </w:r>
    </w:p>
    <w:p>
      <w:pPr>
        <w:autoSpaceDE w:val="0"/>
        <w:autoSpaceDN w:val="0"/>
        <w:adjustRightInd w:val="0"/>
        <w:spacing w:line="466" w:lineRule="exact"/>
        <w:ind w:right="271"/>
        <w:rPr>
          <w:rFonts w:ascii="宋体" w:cs="宋体"/>
          <w:kern w:val="0"/>
          <w:sz w:val="24"/>
          <w:highlight w:val="none"/>
        </w:rPr>
        <w:sectPr>
          <w:type w:val="continuous"/>
          <w:pgSz w:w="11920" w:h="16840"/>
          <w:pgMar w:top="1560" w:right="780" w:bottom="280" w:left="880" w:header="720" w:footer="720" w:gutter="0"/>
          <w:cols w:equalWidth="0" w:num="2">
            <w:col w:w="1272" w:space="488"/>
            <w:col w:w="85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10065"/>
        </w:tabs>
        <w:autoSpaceDE w:val="0"/>
        <w:autoSpaceDN w:val="0"/>
        <w:adjustRightInd w:val="0"/>
        <w:spacing w:line="271" w:lineRule="exact"/>
        <w:ind w:left="141"/>
        <w:jc w:val="left"/>
        <w:rPr>
          <w:kern w:val="0"/>
          <w:sz w:val="24"/>
          <w:highlight w:val="none"/>
        </w:rPr>
      </w:pPr>
      <w:r>
        <w:rPr>
          <w:kern w:val="0"/>
          <w:position w:val="-1"/>
          <w:sz w:val="24"/>
          <w:highlight w:val="none"/>
        </w:rPr>
        <w:t>70.3</w:t>
      </w:r>
      <w:r>
        <w:rPr>
          <w:rFonts w:hint="eastAsia"/>
          <w:kern w:val="0"/>
          <w:position w:val="-1"/>
          <w:sz w:val="24"/>
          <w:highlight w:val="none"/>
        </w:rPr>
        <w:tab/>
      </w:r>
    </w:p>
    <w:p>
      <w:pPr>
        <w:tabs>
          <w:tab w:val="left" w:pos="8960"/>
        </w:tabs>
        <w:autoSpaceDE w:val="0"/>
        <w:autoSpaceDN w:val="0"/>
        <w:adjustRightInd w:val="0"/>
        <w:spacing w:line="271" w:lineRule="exact"/>
        <w:ind w:left="141"/>
        <w:jc w:val="left"/>
        <w:rPr>
          <w:kern w:val="0"/>
          <w:sz w:val="24"/>
          <w:highlight w:val="none"/>
        </w:rPr>
        <w:sectPr>
          <w:type w:val="continuous"/>
          <w:pgSz w:w="11920" w:h="16840"/>
          <w:pgMar w:top="1560" w:right="780" w:bottom="280" w:left="880" w:header="720" w:footer="720" w:gutter="0"/>
          <w:cols w:space="720" w:num="1"/>
        </w:sectPr>
      </w:pPr>
    </w:p>
    <w:p>
      <w:pPr>
        <w:autoSpaceDE w:val="0"/>
        <w:autoSpaceDN w:val="0"/>
        <w:adjustRightInd w:val="0"/>
        <w:spacing w:before="2" w:line="220" w:lineRule="exact"/>
        <w:jc w:val="left"/>
        <w:rPr>
          <w:kern w:val="0"/>
          <w:sz w:val="22"/>
          <w:szCs w:val="22"/>
          <w:highlight w:val="none"/>
        </w:rPr>
      </w:pPr>
    </w:p>
    <w:p>
      <w:pPr>
        <w:autoSpaceDE w:val="0"/>
        <w:autoSpaceDN w:val="0"/>
        <w:adjustRightInd w:val="0"/>
        <w:spacing w:line="232"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调整价款的方</w:t>
      </w:r>
      <w:r>
        <w:rPr>
          <w:rFonts w:ascii="宋体" w:cs="宋体"/>
          <w:spacing w:val="14"/>
          <w:kern w:val="0"/>
          <w:sz w:val="18"/>
          <w:szCs w:val="18"/>
          <w:highlight w:val="none"/>
        </w:rPr>
        <w:t xml:space="preserve"> </w:t>
      </w:r>
      <w:r>
        <w:rPr>
          <w:rFonts w:hint="eastAsia" w:ascii="宋体" w:cs="宋体"/>
          <w:kern w:val="0"/>
          <w:sz w:val="18"/>
          <w:szCs w:val="18"/>
          <w:highlight w:val="none"/>
        </w:rPr>
        <w:t>法</w:t>
      </w:r>
    </w:p>
    <w:p>
      <w:pPr>
        <w:autoSpaceDE w:val="0"/>
        <w:autoSpaceDN w:val="0"/>
        <w:adjustRightInd w:val="0"/>
        <w:spacing w:before="14" w:line="466" w:lineRule="exact"/>
        <w:ind w:right="2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发生第</w:t>
      </w:r>
      <w:r>
        <w:rPr>
          <w:rFonts w:ascii="宋体" w:cs="宋体"/>
          <w:spacing w:val="-60"/>
          <w:kern w:val="0"/>
          <w:sz w:val="24"/>
          <w:highlight w:val="none"/>
        </w:rPr>
        <w:t xml:space="preserve"> </w:t>
      </w:r>
      <w:r>
        <w:rPr>
          <w:kern w:val="0"/>
          <w:sz w:val="24"/>
          <w:highlight w:val="none"/>
        </w:rPr>
        <w:t xml:space="preserve">70.2 </w:t>
      </w:r>
      <w:r>
        <w:rPr>
          <w:rFonts w:hint="eastAsia" w:ascii="宋体" w:cs="宋体"/>
          <w:kern w:val="0"/>
          <w:sz w:val="24"/>
          <w:highlight w:val="none"/>
        </w:rPr>
        <w:t>款情况的</w:t>
      </w:r>
      <w:r>
        <w:rPr>
          <w:rFonts w:hint="eastAsia" w:ascii="宋体" w:cs="宋体"/>
          <w:spacing w:val="-60"/>
          <w:kern w:val="0"/>
          <w:sz w:val="24"/>
          <w:highlight w:val="none"/>
        </w:rPr>
        <w:t>，</w:t>
      </w:r>
      <w:r>
        <w:rPr>
          <w:rFonts w:hint="eastAsia" w:ascii="宋体" w:cs="宋体"/>
          <w:kern w:val="0"/>
          <w:sz w:val="24"/>
          <w:highlight w:val="none"/>
        </w:rPr>
        <w:t>应按照实际施工的项目特征重新确定相应工程量清单项</w:t>
      </w:r>
      <w:r>
        <w:rPr>
          <w:rFonts w:ascii="宋体" w:cs="宋体"/>
          <w:kern w:val="0"/>
          <w:sz w:val="24"/>
          <w:highlight w:val="none"/>
        </w:rPr>
        <w:t xml:space="preserve"> </w:t>
      </w:r>
      <w:r>
        <w:rPr>
          <w:rFonts w:hint="eastAsia" w:ascii="宋体" w:cs="宋体"/>
          <w:kern w:val="0"/>
          <w:sz w:val="24"/>
          <w:highlight w:val="none"/>
        </w:rPr>
        <w:t>目的综合单价，计算调整的合同价款。</w:t>
      </w:r>
    </w:p>
    <w:p>
      <w:pPr>
        <w:autoSpaceDE w:val="0"/>
        <w:autoSpaceDN w:val="0"/>
        <w:adjustRightInd w:val="0"/>
        <w:spacing w:before="14" w:line="466" w:lineRule="exact"/>
        <w:ind w:right="271"/>
        <w:jc w:val="left"/>
        <w:rPr>
          <w:rFonts w:ascii="宋体" w:cs="宋体"/>
          <w:kern w:val="0"/>
          <w:sz w:val="24"/>
          <w:highlight w:val="none"/>
        </w:rPr>
        <w:sectPr>
          <w:type w:val="continuous"/>
          <w:pgSz w:w="11920" w:h="16840"/>
          <w:pgMar w:top="1560" w:right="780" w:bottom="280" w:left="880" w:header="720" w:footer="720" w:gutter="0"/>
          <w:cols w:equalWidth="0" w:num="2">
            <w:col w:w="1272" w:space="488"/>
            <w:col w:w="8500"/>
          </w:cols>
        </w:sect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30944" behindDoc="1" locked="0" layoutInCell="0" allowOverlap="1">
                <wp:simplePos x="0" y="0"/>
                <wp:positionH relativeFrom="page">
                  <wp:posOffset>1686560</wp:posOffset>
                </wp:positionH>
                <wp:positionV relativeFrom="paragraph">
                  <wp:posOffset>55245</wp:posOffset>
                </wp:positionV>
                <wp:extent cx="5142865" cy="0"/>
                <wp:effectExtent l="0" t="0" r="0" b="0"/>
                <wp:wrapNone/>
                <wp:docPr id="69"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2.8pt;margin-top:4.35pt;height:0pt;width:404.95pt;mso-position-horizontal-relative:page;z-index:-251585536;mso-width-relative:page;mso-height-relative:page;" filled="f" stroked="t" coordsize="8099,1" o:allowincell="f" o:gfxdata="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O+8EdYAAAAIAQAADwAAAAAAAAABACAAAAAiAAAAZHJzL2Rvd25yZXYueG1sUEsBAhQAFAAA&#10;AAgAh07iQKnZ+1sqAgAApwQAAA4AAAAAAAAAAQAgAAAAJQEAAGRycy9lMm9Eb2MueG1sUEsFBgAA&#10;AAAGAAYAWQEAAMEFAAAAAA==&#10;" path="m0,0l8098,0e">
                <v:fill on="f" focussize="0,0"/>
                <v:stroke weight="0.7pt" color="#000000" joinstyle="round"/>
                <v:imagedata o:title=""/>
                <o:lock v:ext="edit" aspectratio="f"/>
              </v:shape>
            </w:pict>
          </mc:Fallback>
        </mc:AlternateContent>
      </w:r>
    </w:p>
    <w:p>
      <w:pPr>
        <w:autoSpaceDE w:val="0"/>
        <w:autoSpaceDN w:val="0"/>
        <w:adjustRightInd w:val="0"/>
        <w:spacing w:before="9" w:line="240" w:lineRule="exact"/>
        <w:jc w:val="left"/>
        <w:rPr>
          <w:rFonts w:ascii="宋体" w:cs="宋体"/>
          <w:kern w:val="0"/>
          <w:sz w:val="24"/>
          <w:highlight w:val="none"/>
        </w:rPr>
      </w:pPr>
    </w:p>
    <w:p>
      <w:pPr>
        <w:pStyle w:val="84"/>
        <w:rPr>
          <w:highlight w:val="none"/>
        </w:rPr>
      </w:pPr>
      <w:bookmarkStart w:id="87" w:name="_Toc287628001"/>
      <w:r>
        <w:rPr>
          <w:highlight w:val="none"/>
        </w:rPr>
        <w:t>71</w:t>
      </w:r>
      <w:r>
        <w:rPr>
          <w:highlight w:val="none"/>
        </w:rPr>
        <w:tab/>
      </w:r>
      <w:r>
        <w:rPr>
          <w:rFonts w:hint="eastAsia"/>
          <w:highlight w:val="none"/>
        </w:rPr>
        <w:t>分部分项工程量清单缺项漏项事件</w:t>
      </w:r>
      <w:bookmarkEnd w:id="87"/>
    </w:p>
    <w:p>
      <w:pPr>
        <w:autoSpaceDE w:val="0"/>
        <w:autoSpaceDN w:val="0"/>
        <w:adjustRightInd w:val="0"/>
        <w:spacing w:before="7" w:line="130" w:lineRule="exact"/>
        <w:jc w:val="left"/>
        <w:rPr>
          <w:rFonts w:ascii="宋体" w:cs="宋体"/>
          <w:kern w:val="0"/>
          <w:sz w:val="13"/>
          <w:szCs w:val="13"/>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sectPr>
          <w:type w:val="continuous"/>
          <w:pgSz w:w="11920" w:h="16840"/>
          <w:pgMar w:top="1560" w:right="7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71.1</w:t>
      </w:r>
    </w:p>
    <w:p>
      <w:pPr>
        <w:autoSpaceDE w:val="0"/>
        <w:autoSpaceDN w:val="0"/>
        <w:adjustRightInd w:val="0"/>
        <w:spacing w:before="4" w:line="130" w:lineRule="exact"/>
        <w:jc w:val="left"/>
        <w:rPr>
          <w:kern w:val="0"/>
          <w:sz w:val="13"/>
          <w:szCs w:val="13"/>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清单缺项漏项</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的价</w:t>
      </w:r>
      <w:r>
        <w:rPr>
          <w:rFonts w:hint="eastAsia" w:ascii="宋体" w:cs="宋体"/>
          <w:kern w:val="0"/>
          <w:sz w:val="18"/>
          <w:szCs w:val="18"/>
          <w:highlight w:val="none"/>
        </w:rPr>
        <w:t>款</w:t>
      </w:r>
      <w:r>
        <w:rPr>
          <w:rFonts w:hint="eastAsia" w:ascii="宋体" w:cs="宋体"/>
          <w:spacing w:val="1"/>
          <w:kern w:val="0"/>
          <w:sz w:val="18"/>
          <w:szCs w:val="18"/>
          <w:highlight w:val="none"/>
        </w:rPr>
        <w:t>调整</w:t>
      </w:r>
    </w:p>
    <w:p>
      <w:pPr>
        <w:autoSpaceDE w:val="0"/>
        <w:autoSpaceDN w:val="0"/>
        <w:adjustRightInd w:val="0"/>
        <w:spacing w:before="1" w:line="260" w:lineRule="exact"/>
        <w:jc w:val="left"/>
        <w:rPr>
          <w:rFonts w:ascii="宋体" w:cs="宋体"/>
          <w:kern w:val="0"/>
          <w:sz w:val="26"/>
          <w:szCs w:val="26"/>
          <w:highlight w:val="none"/>
        </w:rPr>
      </w:pPr>
      <w:r>
        <w:rPr>
          <w:rFonts w:ascii="宋体" w:cs="宋体"/>
          <w:kern w:val="0"/>
          <w:sz w:val="18"/>
          <w:szCs w:val="18"/>
          <w:highlight w:val="none"/>
        </w:rPr>
        <w:br w:type="column"/>
      </w:r>
    </w:p>
    <w:p>
      <w:pPr>
        <w:autoSpaceDE w:val="0"/>
        <w:autoSpaceDN w:val="0"/>
        <w:adjustRightInd w:val="0"/>
        <w:spacing w:line="460" w:lineRule="atLeast"/>
        <w:ind w:right="271"/>
        <w:jc w:val="left"/>
        <w:rPr>
          <w:rFonts w:ascii="宋体" w:cs="宋体"/>
          <w:kern w:val="0"/>
          <w:sz w:val="24"/>
          <w:highlight w:val="none"/>
        </w:rPr>
      </w:pPr>
      <w:r>
        <w:rPr>
          <w:rFonts w:hint="eastAsia" w:ascii="宋体" w:cs="宋体"/>
          <w:kern w:val="0"/>
          <w:sz w:val="24"/>
          <w:highlight w:val="none"/>
        </w:rPr>
        <w:t>合同履行期间，出现工程量清单中分部分项工程缺项漏项事件的，合同双方当</w:t>
      </w:r>
      <w:r>
        <w:rPr>
          <w:rFonts w:ascii="宋体" w:cs="宋体"/>
          <w:kern w:val="0"/>
          <w:sz w:val="24"/>
          <w:highlight w:val="none"/>
        </w:rPr>
        <w:t xml:space="preserve"> </w:t>
      </w:r>
      <w:r>
        <w:rPr>
          <w:rFonts w:hint="eastAsia" w:ascii="宋体" w:cs="宋体"/>
          <w:kern w:val="0"/>
          <w:sz w:val="24"/>
          <w:highlight w:val="none"/>
        </w:rPr>
        <w:t>事人应调整合同价款。</w:t>
      </w:r>
    </w:p>
    <w:p>
      <w:pPr>
        <w:autoSpaceDE w:val="0"/>
        <w:autoSpaceDN w:val="0"/>
        <w:adjustRightInd w:val="0"/>
        <w:spacing w:line="460" w:lineRule="atLeast"/>
        <w:ind w:right="271"/>
        <w:jc w:val="left"/>
        <w:rPr>
          <w:rFonts w:ascii="宋体" w:cs="宋体"/>
          <w:kern w:val="0"/>
          <w:sz w:val="24"/>
          <w:highlight w:val="none"/>
        </w:rPr>
        <w:sectPr>
          <w:type w:val="continuous"/>
          <w:pgSz w:w="11920" w:h="16840"/>
          <w:pgMar w:top="1560" w:right="780" w:bottom="280" w:left="880" w:header="720" w:footer="720" w:gutter="0"/>
          <w:cols w:equalWidth="0" w:num="2">
            <w:col w:w="1272" w:space="488"/>
            <w:col w:w="85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ind w:left="141"/>
        <w:jc w:val="left"/>
        <w:rPr>
          <w:rFonts w:ascii="宋体" w:cs="宋体"/>
          <w:kern w:val="0"/>
          <w:sz w:val="24"/>
          <w:highlight w:val="none"/>
        </w:rPr>
      </w:pPr>
      <w:r>
        <w:rPr>
          <w:kern w:val="0"/>
          <w:sz w:val="24"/>
          <w:highlight w:val="none"/>
        </w:rPr>
        <w:t>71.2</w:t>
      </w:r>
      <w:r>
        <w:rPr>
          <w:kern w:val="0"/>
          <w:sz w:val="24"/>
          <w:highlight w:val="none"/>
        </w:rPr>
        <w:tab/>
      </w:r>
    </w:p>
    <w:p>
      <w:pPr>
        <w:autoSpaceDE w:val="0"/>
        <w:autoSpaceDN w:val="0"/>
        <w:adjustRightInd w:val="0"/>
        <w:spacing w:before="62" w:line="319" w:lineRule="exact"/>
        <w:ind w:left="1761"/>
        <w:jc w:val="left"/>
        <w:rPr>
          <w:rFonts w:ascii="宋体" w:cs="宋体"/>
          <w:kern w:val="0"/>
          <w:sz w:val="24"/>
          <w:highlight w:val="none"/>
        </w:rPr>
        <w:sectPr>
          <w:type w:val="continuous"/>
          <w:pgSz w:w="11920" w:h="16840"/>
          <w:pgMar w:top="1560" w:right="780" w:bottom="280" w:left="880" w:header="720" w:footer="720" w:gutter="0"/>
          <w:cols w:space="720" w:num="1"/>
        </w:sectPr>
      </w:pPr>
    </w:p>
    <w:p>
      <w:pPr>
        <w:autoSpaceDE w:val="0"/>
        <w:autoSpaceDN w:val="0"/>
        <w:adjustRightInd w:val="0"/>
        <w:spacing w:line="180" w:lineRule="exact"/>
        <w:ind w:left="105" w:right="-47"/>
        <w:jc w:val="left"/>
        <w:rPr>
          <w:rFonts w:ascii="宋体" w:cs="宋体"/>
          <w:spacing w:val="14"/>
          <w:kern w:val="0"/>
          <w:position w:val="-1"/>
          <w:sz w:val="18"/>
          <w:szCs w:val="18"/>
          <w:highlight w:val="none"/>
        </w:r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4"/>
          <w:kern w:val="0"/>
          <w:position w:val="-1"/>
          <w:sz w:val="18"/>
          <w:szCs w:val="18"/>
          <w:highlight w:val="none"/>
        </w:rPr>
        <w:t>调整分部分项</w:t>
      </w:r>
    </w:p>
    <w:p>
      <w:pPr>
        <w:autoSpaceDE w:val="0"/>
        <w:autoSpaceDN w:val="0"/>
        <w:adjustRightInd w:val="0"/>
        <w:spacing w:line="240" w:lineRule="exact"/>
        <w:ind w:left="105"/>
        <w:jc w:val="left"/>
        <w:rPr>
          <w:rFonts w:ascii="宋体" w:cs="宋体"/>
          <w:kern w:val="0"/>
          <w:sz w:val="18"/>
          <w:szCs w:val="18"/>
          <w:highlight w:val="none"/>
        </w:rPr>
      </w:pPr>
      <w:r>
        <w:rPr>
          <w:rFonts w:hint="eastAsia" w:ascii="宋体" w:cs="宋体"/>
          <w:spacing w:val="1"/>
          <w:kern w:val="0"/>
          <w:position w:val="-2"/>
          <w:sz w:val="18"/>
          <w:szCs w:val="18"/>
          <w:highlight w:val="none"/>
        </w:rPr>
        <w:t>工程</w:t>
      </w:r>
      <w:r>
        <w:rPr>
          <w:rFonts w:hint="eastAsia" w:ascii="宋体" w:cs="宋体"/>
          <w:kern w:val="0"/>
          <w:position w:val="-2"/>
          <w:sz w:val="18"/>
          <w:szCs w:val="18"/>
          <w:highlight w:val="none"/>
        </w:rPr>
        <w:t>费</w:t>
      </w:r>
      <w:r>
        <w:rPr>
          <w:rFonts w:hint="eastAsia" w:ascii="宋体" w:cs="宋体"/>
          <w:spacing w:val="1"/>
          <w:kern w:val="0"/>
          <w:position w:val="-2"/>
          <w:sz w:val="18"/>
          <w:szCs w:val="18"/>
          <w:highlight w:val="none"/>
        </w:rPr>
        <w:t>的</w:t>
      </w:r>
      <w:r>
        <w:rPr>
          <w:rFonts w:hint="eastAsia" w:ascii="宋体" w:cs="宋体"/>
          <w:kern w:val="0"/>
          <w:position w:val="-2"/>
          <w:sz w:val="18"/>
          <w:szCs w:val="18"/>
          <w:highlight w:val="none"/>
        </w:rPr>
        <w:t>方法</w:t>
      </w:r>
    </w:p>
    <w:p>
      <w:pPr>
        <w:autoSpaceDE w:val="0"/>
        <w:autoSpaceDN w:val="0"/>
        <w:adjustRightInd w:val="0"/>
        <w:spacing w:line="460" w:lineRule="atLeast"/>
        <w:ind w:right="2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工程量清单中分部分项工程出现缺项漏项，造成新增工程量清单项目的，应按照第</w:t>
      </w:r>
      <w:r>
        <w:rPr>
          <w:rFonts w:ascii="宋体" w:cs="宋体"/>
          <w:kern w:val="0"/>
          <w:sz w:val="24"/>
          <w:highlight w:val="none"/>
        </w:rPr>
        <w:t xml:space="preserve"> 72.2 </w:t>
      </w:r>
      <w:r>
        <w:rPr>
          <w:rFonts w:hint="eastAsia" w:ascii="宋体" w:cs="宋体"/>
          <w:kern w:val="0"/>
          <w:sz w:val="24"/>
          <w:highlight w:val="none"/>
        </w:rPr>
        <w:t>款规定计算调整的分部分项工程费。</w:t>
      </w:r>
    </w:p>
    <w:p>
      <w:pPr>
        <w:autoSpaceDE w:val="0"/>
        <w:autoSpaceDN w:val="0"/>
        <w:adjustRightInd w:val="0"/>
        <w:spacing w:line="367" w:lineRule="exact"/>
        <w:jc w:val="left"/>
        <w:rPr>
          <w:rFonts w:ascii="宋体" w:cs="宋体"/>
          <w:kern w:val="0"/>
          <w:sz w:val="24"/>
          <w:highlight w:val="none"/>
        </w:rPr>
        <w:sectPr>
          <w:type w:val="continuous"/>
          <w:pgSz w:w="11920" w:h="16840"/>
          <w:pgMar w:top="1560" w:right="780" w:bottom="280" w:left="880" w:header="720" w:footer="720" w:gutter="0"/>
          <w:cols w:equalWidth="0" w:num="2">
            <w:col w:w="1272" w:space="488"/>
            <w:col w:w="8500"/>
          </w:cols>
        </w:sectPr>
      </w:pPr>
    </w:p>
    <w:p>
      <w:pPr>
        <w:autoSpaceDE w:val="0"/>
        <w:autoSpaceDN w:val="0"/>
        <w:adjustRightInd w:val="0"/>
        <w:spacing w:line="200" w:lineRule="exact"/>
        <w:jc w:val="left"/>
        <w:rPr>
          <w:rFonts w:ascii="宋体" w:cs="宋体"/>
          <w:kern w:val="0"/>
          <w:sz w:val="20"/>
          <w:szCs w:val="20"/>
          <w:highlight w:val="none"/>
        </w:rPr>
      </w:pPr>
    </w:p>
    <w:p>
      <w:pPr>
        <w:tabs>
          <w:tab w:val="left" w:leader="dot" w:pos="10120"/>
        </w:tabs>
        <w:autoSpaceDE w:val="0"/>
        <w:autoSpaceDN w:val="0"/>
        <w:adjustRightInd w:val="0"/>
        <w:spacing w:before="29" w:line="271" w:lineRule="exact"/>
        <w:ind w:left="261"/>
        <w:jc w:val="left"/>
        <w:rPr>
          <w:kern w:val="0"/>
          <w:sz w:val="24"/>
          <w:highlight w:val="none"/>
        </w:rPr>
      </w:pPr>
      <w:r>
        <w:rPr>
          <w:kern w:val="0"/>
          <w:position w:val="-1"/>
          <w:sz w:val="24"/>
          <w:highlight w:val="none"/>
        </w:rPr>
        <w:t>71.3</w:t>
      </w:r>
      <w:r>
        <w:rPr>
          <w:kern w:val="0"/>
          <w:position w:val="-1"/>
          <w:sz w:val="24"/>
          <w:highlight w:val="none"/>
        </w:rPr>
        <w:tab/>
      </w:r>
    </w:p>
    <w:p>
      <w:pPr>
        <w:tabs>
          <w:tab w:val="left" w:pos="1040"/>
          <w:tab w:val="left" w:pos="10120"/>
        </w:tabs>
        <w:autoSpaceDE w:val="0"/>
        <w:autoSpaceDN w:val="0"/>
        <w:adjustRightInd w:val="0"/>
        <w:spacing w:before="29" w:line="271" w:lineRule="exact"/>
        <w:ind w:left="261"/>
        <w:jc w:val="left"/>
        <w:rPr>
          <w:kern w:val="0"/>
          <w:sz w:val="24"/>
          <w:highlight w:val="none"/>
        </w:rPr>
        <w:sectPr>
          <w:type w:val="continuous"/>
          <w:pgSz w:w="11920" w:h="16840"/>
          <w:pgMar w:top="1560" w:right="780" w:bottom="280" w:left="880" w:header="720" w:footer="720" w:gutter="0"/>
          <w:cols w:space="720" w:num="1"/>
        </w:sectPr>
      </w:pPr>
    </w:p>
    <w:p>
      <w:pPr>
        <w:autoSpaceDE w:val="0"/>
        <w:autoSpaceDN w:val="0"/>
        <w:adjustRightInd w:val="0"/>
        <w:spacing w:before="15" w:line="260" w:lineRule="exact"/>
        <w:jc w:val="left"/>
        <w:rPr>
          <w:kern w:val="0"/>
          <w:sz w:val="26"/>
          <w:szCs w:val="26"/>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调整措施项目</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费的</w:t>
      </w:r>
      <w:r>
        <w:rPr>
          <w:rFonts w:hint="eastAsia" w:ascii="宋体" w:cs="宋体"/>
          <w:kern w:val="0"/>
          <w:sz w:val="18"/>
          <w:szCs w:val="18"/>
          <w:highlight w:val="none"/>
        </w:rPr>
        <w:t>方法</w:t>
      </w:r>
    </w:p>
    <w:p>
      <w:pPr>
        <w:autoSpaceDE w:val="0"/>
        <w:autoSpaceDN w:val="0"/>
        <w:adjustRightInd w:val="0"/>
        <w:spacing w:before="67"/>
        <w:jc w:val="left"/>
        <w:rPr>
          <w:kern w:val="0"/>
          <w:sz w:val="24"/>
          <w:highlight w:val="none"/>
        </w:rPr>
      </w:pPr>
      <w:r>
        <w:rPr>
          <w:rFonts w:ascii="宋体" w:cs="宋体"/>
          <w:kern w:val="0"/>
          <w:sz w:val="18"/>
          <w:szCs w:val="18"/>
          <w:highlight w:val="none"/>
        </w:rPr>
        <w:br w:type="column"/>
      </w:r>
      <w:r>
        <w:rPr>
          <w:rFonts w:hint="eastAsia" w:ascii="宋体" w:cs="宋体"/>
          <w:kern w:val="0"/>
          <w:sz w:val="24"/>
          <w:highlight w:val="none"/>
        </w:rPr>
        <w:t>工程量清单中分部分项工程出现缺项漏项</w:t>
      </w:r>
      <w:r>
        <w:rPr>
          <w:rFonts w:hint="eastAsia" w:ascii="宋体" w:cs="宋体"/>
          <w:spacing w:val="-120"/>
          <w:kern w:val="0"/>
          <w:sz w:val="24"/>
          <w:highlight w:val="none"/>
        </w:rPr>
        <w:t>，</w:t>
      </w:r>
      <w:r>
        <w:rPr>
          <w:rFonts w:hint="eastAsia" w:ascii="宋体" w:cs="宋体"/>
          <w:kern w:val="0"/>
          <w:sz w:val="24"/>
          <w:highlight w:val="none"/>
        </w:rPr>
        <w:t>引起增加措施项目的</w:t>
      </w:r>
      <w:r>
        <w:rPr>
          <w:rFonts w:hint="eastAsia" w:ascii="宋体" w:cs="宋体"/>
          <w:spacing w:val="-120"/>
          <w:kern w:val="0"/>
          <w:sz w:val="24"/>
          <w:highlight w:val="none"/>
        </w:rPr>
        <w:t>，</w:t>
      </w:r>
      <w:r>
        <w:rPr>
          <w:rFonts w:hint="eastAsia" w:ascii="宋体" w:cs="宋体"/>
          <w:kern w:val="0"/>
          <w:sz w:val="24"/>
          <w:highlight w:val="none"/>
        </w:rPr>
        <w:t>应按照第</w:t>
      </w:r>
      <w:r>
        <w:rPr>
          <w:rFonts w:ascii="宋体" w:cs="宋体"/>
          <w:spacing w:val="-62"/>
          <w:kern w:val="0"/>
          <w:sz w:val="24"/>
          <w:highlight w:val="none"/>
        </w:rPr>
        <w:t xml:space="preserve"> </w:t>
      </w:r>
      <w:r>
        <w:rPr>
          <w:kern w:val="0"/>
          <w:sz w:val="24"/>
          <w:highlight w:val="none"/>
        </w:rPr>
        <w:t>72.3</w:t>
      </w:r>
    </w:p>
    <w:p>
      <w:pPr>
        <w:autoSpaceDE w:val="0"/>
        <w:autoSpaceDN w:val="0"/>
        <w:adjustRightInd w:val="0"/>
        <w:spacing w:before="67"/>
        <w:jc w:val="left"/>
        <w:rPr>
          <w:kern w:val="0"/>
          <w:sz w:val="24"/>
          <w:highlight w:val="none"/>
        </w:rPr>
        <w:sectPr>
          <w:type w:val="continuous"/>
          <w:pgSz w:w="11920" w:h="16840"/>
          <w:pgMar w:top="1560" w:right="780" w:bottom="280" w:left="880" w:header="720" w:footer="720" w:gutter="0"/>
          <w:cols w:equalWidth="0" w:num="2">
            <w:col w:w="1272" w:space="490"/>
            <w:col w:w="8498"/>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款规定在提交的实施方案被批准后计算调整的措施项目费。</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6" w:line="260" w:lineRule="exact"/>
        <w:jc w:val="left"/>
        <w:rPr>
          <w:rFonts w:ascii="宋体" w:cs="宋体"/>
          <w:kern w:val="0"/>
          <w:sz w:val="26"/>
          <w:szCs w:val="26"/>
          <w:highlight w:val="none"/>
        </w:rPr>
      </w:pPr>
      <w:r>
        <w:rPr>
          <w:highlight w:val="none"/>
        </w:rPr>
        <mc:AlternateContent>
          <mc:Choice Requires="wps">
            <w:drawing>
              <wp:anchor distT="0" distB="0" distL="114300" distR="114300" simplePos="0" relativeHeight="251731968" behindDoc="1" locked="0" layoutInCell="0" allowOverlap="1">
                <wp:simplePos x="0" y="0"/>
                <wp:positionH relativeFrom="page">
                  <wp:posOffset>1715135</wp:posOffset>
                </wp:positionH>
                <wp:positionV relativeFrom="paragraph">
                  <wp:posOffset>83820</wp:posOffset>
                </wp:positionV>
                <wp:extent cx="5142865" cy="0"/>
                <wp:effectExtent l="0" t="0" r="0" b="0"/>
                <wp:wrapNone/>
                <wp:docPr id="70"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6.6pt;height:0pt;width:404.95pt;mso-position-horizontal-relative:page;z-index:-251584512;mso-width-relative:page;mso-height-relative:page;" filled="f" stroked="t" coordsize="8099,1" o:allowincell="f" o:gfxdata="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ptydNYAAAAKAQAADwAAAAAAAAABACAAAAAiAAAAZHJzL2Rvd25yZXYueG1sUEsBAhQAFAAA&#10;AAgAh07iQA71/8YqAgAApwQAAA4AAAAAAAAAAQAgAAAAJQEAAGRycy9lMm9Eb2MueG1sUEsFBgAA&#10;AAAGAAYAWQEAAMEFAAAAAA==&#10;" path="m0,0l8098,0e">
                <v:fill on="f" focussize="0,0"/>
                <v:stroke weight="0.7pt" color="#000000" joinstyle="round"/>
                <v:imagedata o:title=""/>
                <o:lock v:ext="edit" aspectratio="f"/>
              </v:shape>
            </w:pict>
          </mc:Fallback>
        </mc:AlternateContent>
      </w:r>
    </w:p>
    <w:p>
      <w:pPr>
        <w:pStyle w:val="84"/>
        <w:rPr>
          <w:highlight w:val="none"/>
        </w:rPr>
      </w:pPr>
      <w:bookmarkStart w:id="88" w:name="_Toc287628002"/>
      <w:r>
        <w:rPr>
          <w:highlight w:val="none"/>
        </w:rPr>
        <w:t>72</w:t>
      </w:r>
      <w:r>
        <w:rPr>
          <w:highlight w:val="none"/>
        </w:rPr>
        <w:tab/>
      </w:r>
      <w:r>
        <w:rPr>
          <w:rFonts w:hint="eastAsia"/>
          <w:highlight w:val="none"/>
        </w:rPr>
        <w:t>工程变更事件</w:t>
      </w:r>
      <w:bookmarkEnd w:id="88"/>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pgSz w:w="11920" w:h="16840"/>
          <w:pgMar w:top="13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72.1</w:t>
      </w:r>
    </w:p>
    <w:p>
      <w:pPr>
        <w:autoSpaceDE w:val="0"/>
        <w:autoSpaceDN w:val="0"/>
        <w:adjustRightInd w:val="0"/>
        <w:spacing w:before="4"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工程变更的价</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款调整</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合同履行期间</w:t>
      </w:r>
      <w:r>
        <w:rPr>
          <w:rFonts w:hint="eastAsia" w:ascii="宋体" w:cs="宋体"/>
          <w:spacing w:val="-120"/>
          <w:kern w:val="0"/>
          <w:sz w:val="24"/>
          <w:highlight w:val="none"/>
        </w:rPr>
        <w:t>，</w:t>
      </w:r>
      <w:r>
        <w:rPr>
          <w:rFonts w:hint="eastAsia" w:ascii="宋体" w:cs="宋体"/>
          <w:kern w:val="0"/>
          <w:sz w:val="24"/>
          <w:highlight w:val="none"/>
        </w:rPr>
        <w:t>出现第</w:t>
      </w:r>
      <w:r>
        <w:rPr>
          <w:rFonts w:ascii="宋体" w:cs="宋体"/>
          <w:spacing w:val="-60"/>
          <w:kern w:val="0"/>
          <w:sz w:val="24"/>
          <w:highlight w:val="none"/>
        </w:rPr>
        <w:t xml:space="preserve"> </w:t>
      </w:r>
      <w:r>
        <w:rPr>
          <w:kern w:val="0"/>
          <w:sz w:val="24"/>
          <w:highlight w:val="none"/>
        </w:rPr>
        <w:t xml:space="preserve">56 </w:t>
      </w:r>
      <w:r>
        <w:rPr>
          <w:rFonts w:hint="eastAsia" w:ascii="宋体" w:cs="宋体"/>
          <w:kern w:val="0"/>
          <w:sz w:val="24"/>
          <w:highlight w:val="none"/>
        </w:rPr>
        <w:t>条工程变更事件的</w:t>
      </w:r>
      <w:r>
        <w:rPr>
          <w:rFonts w:hint="eastAsia" w:ascii="宋体" w:cs="宋体"/>
          <w:spacing w:val="-120"/>
          <w:kern w:val="0"/>
          <w:sz w:val="24"/>
          <w:highlight w:val="none"/>
        </w:rPr>
        <w:t>，</w:t>
      </w:r>
      <w:r>
        <w:rPr>
          <w:rFonts w:hint="eastAsia" w:ascii="宋体" w:cs="宋体"/>
          <w:kern w:val="0"/>
          <w:sz w:val="24"/>
          <w:highlight w:val="none"/>
        </w:rPr>
        <w:t>合同双方当事人应调整合同价款。</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8" w:line="280" w:lineRule="exact"/>
        <w:jc w:val="left"/>
        <w:rPr>
          <w:rFonts w:ascii="宋体" w:cs="宋体"/>
          <w:kern w:val="0"/>
          <w:sz w:val="28"/>
          <w:szCs w:val="28"/>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72.2</w:t>
      </w:r>
      <w:r>
        <w:rPr>
          <w:kern w:val="0"/>
          <w:position w:val="-1"/>
          <w:sz w:val="24"/>
          <w:highlight w:val="none"/>
        </w:rPr>
        <w:tab/>
      </w:r>
    </w:p>
    <w:p>
      <w:pPr>
        <w:tabs>
          <w:tab w:val="left" w:pos="92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0"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调整分部分项</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工程</w:t>
      </w:r>
      <w:r>
        <w:rPr>
          <w:rFonts w:hint="eastAsia" w:ascii="宋体" w:cs="宋体"/>
          <w:kern w:val="0"/>
          <w:sz w:val="18"/>
          <w:szCs w:val="18"/>
          <w:highlight w:val="none"/>
        </w:rPr>
        <w:t>费</w:t>
      </w:r>
      <w:r>
        <w:rPr>
          <w:rFonts w:hint="eastAsia" w:ascii="宋体" w:cs="宋体"/>
          <w:spacing w:val="1"/>
          <w:kern w:val="0"/>
          <w:sz w:val="18"/>
          <w:szCs w:val="18"/>
          <w:highlight w:val="none"/>
        </w:rPr>
        <w:t>的</w:t>
      </w:r>
      <w:r>
        <w:rPr>
          <w:rFonts w:hint="eastAsia" w:ascii="宋体" w:cs="宋体"/>
          <w:kern w:val="0"/>
          <w:sz w:val="18"/>
          <w:szCs w:val="18"/>
          <w:highlight w:val="none"/>
        </w:rPr>
        <w:t>方法</w:t>
      </w:r>
    </w:p>
    <w:p>
      <w:pPr>
        <w:autoSpaceDE w:val="0"/>
        <w:autoSpaceDN w:val="0"/>
        <w:adjustRightInd w:val="0"/>
        <w:spacing w:before="67" w:line="308" w:lineRule="auto"/>
        <w:ind w:right="49" w:firstLine="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工程变更引起分部分项工程项目发生变化</w:t>
      </w:r>
      <w:r>
        <w:rPr>
          <w:rFonts w:hint="eastAsia" w:ascii="宋体" w:cs="宋体"/>
          <w:spacing w:val="-30"/>
          <w:kern w:val="0"/>
          <w:sz w:val="24"/>
          <w:highlight w:val="none"/>
        </w:rPr>
        <w:t>，</w:t>
      </w:r>
      <w:r>
        <w:rPr>
          <w:rFonts w:hint="eastAsia" w:ascii="宋体" w:cs="宋体"/>
          <w:kern w:val="0"/>
          <w:sz w:val="24"/>
          <w:highlight w:val="none"/>
        </w:rPr>
        <w:t>属于第</w:t>
      </w:r>
      <w:r>
        <w:rPr>
          <w:rFonts w:ascii="宋体" w:cs="宋体"/>
          <w:spacing w:val="-60"/>
          <w:kern w:val="0"/>
          <w:sz w:val="24"/>
          <w:highlight w:val="none"/>
        </w:rPr>
        <w:t xml:space="preserve"> </w:t>
      </w:r>
      <w:r>
        <w:rPr>
          <w:kern w:val="0"/>
          <w:sz w:val="24"/>
          <w:highlight w:val="none"/>
        </w:rPr>
        <w:t xml:space="preserve">73.2 </w:t>
      </w:r>
      <w:r>
        <w:rPr>
          <w:rFonts w:hint="eastAsia" w:ascii="宋体" w:cs="宋体"/>
          <w:kern w:val="0"/>
          <w:sz w:val="24"/>
          <w:highlight w:val="none"/>
        </w:rPr>
        <w:t>款规定情况的</w:t>
      </w:r>
      <w:r>
        <w:rPr>
          <w:rFonts w:hint="eastAsia" w:ascii="宋体" w:cs="宋体"/>
          <w:spacing w:val="-30"/>
          <w:kern w:val="0"/>
          <w:sz w:val="24"/>
          <w:highlight w:val="none"/>
        </w:rPr>
        <w:t>，</w:t>
      </w:r>
      <w:r>
        <w:rPr>
          <w:rFonts w:hint="eastAsia" w:ascii="宋体" w:cs="宋体"/>
          <w:kern w:val="0"/>
          <w:sz w:val="24"/>
          <w:highlight w:val="none"/>
        </w:rPr>
        <w:t>按照其</w:t>
      </w:r>
      <w:r>
        <w:rPr>
          <w:rFonts w:ascii="宋体" w:cs="宋体"/>
          <w:kern w:val="0"/>
          <w:sz w:val="24"/>
          <w:highlight w:val="none"/>
        </w:rPr>
        <w:t xml:space="preserve"> </w:t>
      </w:r>
      <w:r>
        <w:rPr>
          <w:rFonts w:hint="eastAsia" w:ascii="宋体" w:cs="宋体"/>
          <w:kern w:val="0"/>
          <w:sz w:val="24"/>
          <w:highlight w:val="none"/>
        </w:rPr>
        <w:t>规定调整；否则按照下列规定调整分部分项工程费：</w:t>
      </w:r>
    </w:p>
    <w:p>
      <w:pPr>
        <w:autoSpaceDE w:val="0"/>
        <w:autoSpaceDN w:val="0"/>
        <w:adjustRightInd w:val="0"/>
        <w:spacing w:before="67" w:line="308" w:lineRule="auto"/>
        <w:ind w:right="49" w:firstLine="1"/>
        <w:jc w:val="left"/>
        <w:rPr>
          <w:rFonts w:ascii="宋体" w:cs="宋体"/>
          <w:kern w:val="0"/>
          <w:sz w:val="24"/>
          <w:highlight w:val="none"/>
        </w:rPr>
      </w:pPr>
      <w:r>
        <w:rPr>
          <w:kern w:val="0"/>
          <w:sz w:val="24"/>
          <w:highlight w:val="none"/>
        </w:rPr>
        <w:t>(1)</w:t>
      </w:r>
      <w:r>
        <w:rPr>
          <w:rFonts w:hint="eastAsia" w:ascii="宋体" w:cs="宋体"/>
          <w:kern w:val="0"/>
          <w:sz w:val="24"/>
          <w:highlight w:val="none"/>
        </w:rPr>
        <w:t>合同中有适用于变更工程项目的，按照该项目的单价或总价调整；</w:t>
      </w:r>
    </w:p>
    <w:p>
      <w:pPr>
        <w:autoSpaceDE w:val="0"/>
        <w:autoSpaceDN w:val="0"/>
        <w:adjustRightInd w:val="0"/>
        <w:spacing w:before="67" w:line="308" w:lineRule="auto"/>
        <w:ind w:right="49" w:firstLine="1"/>
        <w:jc w:val="left"/>
        <w:rPr>
          <w:rFonts w:ascii="宋体" w:cs="宋体"/>
          <w:kern w:val="0"/>
          <w:sz w:val="24"/>
          <w:highlight w:val="none"/>
        </w:rPr>
      </w:pPr>
      <w:r>
        <w:rPr>
          <w:kern w:val="0"/>
          <w:sz w:val="24"/>
          <w:highlight w:val="none"/>
        </w:rPr>
        <w:t>(2)</w:t>
      </w:r>
      <w:r>
        <w:rPr>
          <w:rFonts w:hint="eastAsia" w:ascii="宋体" w:cs="宋体"/>
          <w:kern w:val="0"/>
          <w:sz w:val="24"/>
          <w:highlight w:val="none"/>
        </w:rPr>
        <w:t>合同中没有适用</w:t>
      </w:r>
      <w:r>
        <w:rPr>
          <w:rFonts w:hint="eastAsia" w:ascii="宋体" w:cs="宋体"/>
          <w:spacing w:val="-20"/>
          <w:kern w:val="0"/>
          <w:sz w:val="24"/>
          <w:highlight w:val="none"/>
        </w:rPr>
        <w:t>、</w:t>
      </w:r>
      <w:r>
        <w:rPr>
          <w:rFonts w:hint="eastAsia" w:ascii="宋体" w:cs="宋体"/>
          <w:kern w:val="0"/>
          <w:sz w:val="24"/>
          <w:highlight w:val="none"/>
        </w:rPr>
        <w:t>只有类似于变更工程项目的</w:t>
      </w:r>
      <w:r>
        <w:rPr>
          <w:rFonts w:hint="eastAsia" w:ascii="宋体" w:cs="宋体"/>
          <w:spacing w:val="-20"/>
          <w:kern w:val="0"/>
          <w:sz w:val="24"/>
          <w:highlight w:val="none"/>
        </w:rPr>
        <w:t>，</w:t>
      </w:r>
      <w:r>
        <w:rPr>
          <w:rFonts w:hint="eastAsia" w:ascii="宋体" w:cs="宋体"/>
          <w:kern w:val="0"/>
          <w:sz w:val="24"/>
          <w:highlight w:val="none"/>
        </w:rPr>
        <w:t>可在合理范围内参照类似项</w:t>
      </w:r>
      <w:r>
        <w:rPr>
          <w:rFonts w:ascii="宋体" w:cs="宋体"/>
          <w:kern w:val="0"/>
          <w:sz w:val="24"/>
          <w:highlight w:val="none"/>
        </w:rPr>
        <w:t xml:space="preserve"> </w:t>
      </w:r>
      <w:r>
        <w:rPr>
          <w:rFonts w:hint="eastAsia" w:ascii="宋体" w:cs="宋体"/>
          <w:kern w:val="0"/>
          <w:sz w:val="24"/>
          <w:highlight w:val="none"/>
        </w:rPr>
        <w:t>目的单价或总价调整；</w:t>
      </w:r>
    </w:p>
    <w:p>
      <w:pPr>
        <w:autoSpaceDE w:val="0"/>
        <w:autoSpaceDN w:val="0"/>
        <w:adjustRightInd w:val="0"/>
        <w:spacing w:before="67" w:line="308" w:lineRule="auto"/>
        <w:ind w:right="49" w:firstLine="1"/>
        <w:jc w:val="left"/>
        <w:rPr>
          <w:rFonts w:ascii="宋体" w:cs="宋体"/>
          <w:kern w:val="0"/>
          <w:sz w:val="24"/>
          <w:highlight w:val="none"/>
        </w:rPr>
      </w:pPr>
      <w:r>
        <w:rPr>
          <w:kern w:val="0"/>
          <w:sz w:val="24"/>
          <w:highlight w:val="none"/>
        </w:rPr>
        <w:t>(3)</w:t>
      </w:r>
      <w:r>
        <w:rPr>
          <w:rFonts w:hint="eastAsia" w:ascii="宋体" w:cs="宋体"/>
          <w:kern w:val="0"/>
          <w:sz w:val="24"/>
          <w:highlight w:val="none"/>
        </w:rPr>
        <w:t>合同中没有适用也没有类似于变更工程项目的</w:t>
      </w:r>
      <w:r>
        <w:rPr>
          <w:rFonts w:hint="eastAsia" w:ascii="宋体" w:cs="宋体"/>
          <w:spacing w:val="-20"/>
          <w:kern w:val="0"/>
          <w:sz w:val="24"/>
          <w:highlight w:val="none"/>
        </w:rPr>
        <w:t>，</w:t>
      </w:r>
      <w:r>
        <w:rPr>
          <w:rFonts w:hint="eastAsia" w:ascii="宋体" w:cs="宋体"/>
          <w:kern w:val="0"/>
          <w:sz w:val="24"/>
          <w:highlight w:val="none"/>
        </w:rPr>
        <w:t>根据变更工程资料</w:t>
      </w:r>
      <w:r>
        <w:rPr>
          <w:rFonts w:hint="eastAsia" w:ascii="宋体" w:cs="宋体"/>
          <w:spacing w:val="-20"/>
          <w:kern w:val="0"/>
          <w:sz w:val="24"/>
          <w:highlight w:val="none"/>
        </w:rPr>
        <w:t>、</w:t>
      </w:r>
      <w:r>
        <w:rPr>
          <w:rFonts w:hint="eastAsia" w:ascii="宋体" w:cs="宋体"/>
          <w:kern w:val="0"/>
          <w:sz w:val="24"/>
          <w:highlight w:val="none"/>
        </w:rPr>
        <w:t>计量规</w:t>
      </w:r>
      <w:r>
        <w:rPr>
          <w:rFonts w:ascii="宋体" w:cs="宋体"/>
          <w:kern w:val="0"/>
          <w:sz w:val="24"/>
          <w:highlight w:val="none"/>
        </w:rPr>
        <w:t xml:space="preserve"> </w:t>
      </w:r>
      <w:r>
        <w:rPr>
          <w:rFonts w:hint="eastAsia" w:ascii="宋体" w:cs="宋体"/>
          <w:kern w:val="0"/>
          <w:sz w:val="24"/>
          <w:highlight w:val="none"/>
        </w:rPr>
        <w:t>则和计价办法、工程造价管理机构发布的信息（参考）价格和丙方报价浮动</w:t>
      </w:r>
      <w:r>
        <w:rPr>
          <w:rFonts w:ascii="宋体" w:cs="宋体"/>
          <w:kern w:val="0"/>
          <w:sz w:val="24"/>
          <w:highlight w:val="none"/>
        </w:rPr>
        <w:t xml:space="preserve"> </w:t>
      </w:r>
      <w:r>
        <w:rPr>
          <w:rFonts w:hint="eastAsia" w:ascii="宋体" w:cs="宋体"/>
          <w:kern w:val="0"/>
          <w:sz w:val="24"/>
          <w:highlight w:val="none"/>
        </w:rPr>
        <w:t>率提出变更工程项目的单价或总价，经合同双方当事人确认后调整。</w:t>
      </w:r>
    </w:p>
    <w:p>
      <w:pPr>
        <w:autoSpaceDE w:val="0"/>
        <w:autoSpaceDN w:val="0"/>
        <w:adjustRightInd w:val="0"/>
        <w:spacing w:before="67" w:line="308" w:lineRule="auto"/>
        <w:ind w:right="49" w:firstLine="1"/>
        <w:jc w:val="left"/>
        <w:rPr>
          <w:rFonts w:ascii="宋体" w:cs="宋体"/>
          <w:kern w:val="0"/>
          <w:sz w:val="24"/>
          <w:highlight w:val="none"/>
        </w:rPr>
      </w:pPr>
      <w:r>
        <w:rPr>
          <w:rFonts w:hint="eastAsia" w:ascii="宋体" w:cs="宋体"/>
          <w:kern w:val="0"/>
          <w:sz w:val="24"/>
          <w:highlight w:val="none"/>
        </w:rPr>
        <w:t>其中</w:t>
      </w:r>
      <w:r>
        <w:rPr>
          <w:rFonts w:hint="eastAsia" w:ascii="宋体" w:cs="宋体"/>
          <w:spacing w:val="-2"/>
          <w:kern w:val="0"/>
          <w:sz w:val="24"/>
          <w:highlight w:val="none"/>
        </w:rPr>
        <w:t>，</w:t>
      </w:r>
      <w:r>
        <w:rPr>
          <w:rFonts w:hint="eastAsia" w:ascii="宋体" w:cs="宋体"/>
          <w:kern w:val="0"/>
          <w:sz w:val="24"/>
          <w:highlight w:val="none"/>
        </w:rPr>
        <w:t>招标工程</w:t>
      </w:r>
      <w:r>
        <w:rPr>
          <w:rFonts w:hint="eastAsia" w:ascii="宋体" w:cs="宋体"/>
          <w:spacing w:val="-2"/>
          <w:kern w:val="0"/>
          <w:sz w:val="24"/>
          <w:highlight w:val="none"/>
        </w:rPr>
        <w:t>：</w:t>
      </w:r>
      <w:r>
        <w:rPr>
          <w:rFonts w:hint="eastAsia" w:ascii="宋体" w:cs="宋体"/>
          <w:kern w:val="0"/>
          <w:sz w:val="24"/>
          <w:highlight w:val="none"/>
        </w:rPr>
        <w:t>丙方报价浮动率</w:t>
      </w:r>
      <w:r>
        <w:rPr>
          <w:rFonts w:ascii="宋体" w:cs="宋体"/>
          <w:spacing w:val="-60"/>
          <w:kern w:val="0"/>
          <w:sz w:val="24"/>
          <w:highlight w:val="none"/>
        </w:rPr>
        <w:t xml:space="preserve"> </w:t>
      </w:r>
      <w:r>
        <w:rPr>
          <w:kern w:val="0"/>
          <w:sz w:val="24"/>
          <w:highlight w:val="none"/>
        </w:rPr>
        <w:t>L</w:t>
      </w:r>
      <w:r>
        <w:rPr>
          <w:spacing w:val="-2"/>
          <w:kern w:val="0"/>
          <w:sz w:val="24"/>
          <w:highlight w:val="none"/>
        </w:rPr>
        <w:t>=</w:t>
      </w:r>
      <w:r>
        <w:rPr>
          <w:rFonts w:hint="eastAsia" w:ascii="宋体" w:cs="宋体"/>
          <w:kern w:val="0"/>
          <w:sz w:val="24"/>
          <w:highlight w:val="none"/>
        </w:rPr>
        <w:t>（</w:t>
      </w:r>
      <w:r>
        <w:rPr>
          <w:kern w:val="0"/>
          <w:sz w:val="24"/>
          <w:highlight w:val="none"/>
        </w:rPr>
        <w:t>1</w:t>
      </w:r>
      <w:r>
        <w:rPr>
          <w:rFonts w:hint="eastAsia" w:ascii="宋体" w:cs="宋体"/>
          <w:kern w:val="0"/>
          <w:sz w:val="24"/>
          <w:highlight w:val="none"/>
        </w:rPr>
        <w:t>—中标价格</w:t>
      </w:r>
      <w:r>
        <w:rPr>
          <w:kern w:val="0"/>
          <w:sz w:val="24"/>
          <w:highlight w:val="none"/>
        </w:rPr>
        <w:t>/</w:t>
      </w:r>
      <w:r>
        <w:rPr>
          <w:rFonts w:hint="eastAsia" w:ascii="宋体" w:cs="宋体"/>
          <w:kern w:val="0"/>
          <w:sz w:val="24"/>
          <w:highlight w:val="none"/>
        </w:rPr>
        <w:t>招标控制价</w:t>
      </w:r>
      <w:r>
        <w:rPr>
          <w:rFonts w:hint="eastAsia" w:ascii="宋体" w:cs="宋体"/>
          <w:spacing w:val="-2"/>
          <w:kern w:val="0"/>
          <w:sz w:val="24"/>
          <w:highlight w:val="none"/>
        </w:rPr>
        <w:t>）</w:t>
      </w:r>
      <w:r>
        <w:rPr>
          <w:rFonts w:hint="eastAsia" w:ascii="宋体" w:cs="宋体"/>
          <w:kern w:val="0"/>
          <w:sz w:val="24"/>
          <w:highlight w:val="none"/>
        </w:rPr>
        <w:t>×</w:t>
      </w:r>
      <w:r>
        <w:rPr>
          <w:kern w:val="0"/>
          <w:sz w:val="24"/>
          <w:highlight w:val="none"/>
        </w:rPr>
        <w:t>100%</w:t>
      </w:r>
      <w:r>
        <w:rPr>
          <w:rFonts w:hint="eastAsia" w:ascii="宋体" w:cs="宋体"/>
          <w:kern w:val="0"/>
          <w:sz w:val="24"/>
          <w:highlight w:val="none"/>
        </w:rPr>
        <w:t>；</w:t>
      </w:r>
    </w:p>
    <w:p>
      <w:pPr>
        <w:autoSpaceDE w:val="0"/>
        <w:autoSpaceDN w:val="0"/>
        <w:adjustRightInd w:val="0"/>
        <w:spacing w:before="18" w:line="308" w:lineRule="auto"/>
        <w:ind w:right="47" w:firstLine="541"/>
        <w:jc w:val="left"/>
        <w:rPr>
          <w:rFonts w:ascii="宋体" w:cs="宋体"/>
          <w:kern w:val="0"/>
          <w:sz w:val="24"/>
          <w:highlight w:val="none"/>
        </w:rPr>
      </w:pPr>
      <w:r>
        <w:rPr>
          <w:rFonts w:hint="eastAsia" w:ascii="宋体" w:cs="宋体"/>
          <w:kern w:val="0"/>
          <w:sz w:val="24"/>
          <w:highlight w:val="none"/>
        </w:rPr>
        <w:t>非招标工程：丙方报价浮动率</w:t>
      </w:r>
      <w:r>
        <w:rPr>
          <w:rFonts w:ascii="宋体" w:cs="宋体"/>
          <w:spacing w:val="-60"/>
          <w:kern w:val="0"/>
          <w:sz w:val="24"/>
          <w:highlight w:val="none"/>
        </w:rPr>
        <w:t xml:space="preserve"> </w:t>
      </w:r>
      <w:r>
        <w:rPr>
          <w:kern w:val="0"/>
          <w:sz w:val="24"/>
          <w:highlight w:val="none"/>
        </w:rPr>
        <w:t>L=</w:t>
      </w:r>
      <w:r>
        <w:rPr>
          <w:rFonts w:hint="eastAsia" w:ascii="宋体" w:cs="宋体"/>
          <w:kern w:val="0"/>
          <w:sz w:val="24"/>
          <w:highlight w:val="none"/>
        </w:rPr>
        <w:t>（</w:t>
      </w:r>
      <w:r>
        <w:rPr>
          <w:rFonts w:ascii="宋体" w:cs="宋体"/>
          <w:kern w:val="0"/>
          <w:sz w:val="24"/>
          <w:highlight w:val="none"/>
        </w:rPr>
        <w:t>1</w:t>
      </w:r>
      <w:r>
        <w:rPr>
          <w:rFonts w:hint="eastAsia" w:ascii="宋体" w:cs="宋体"/>
          <w:kern w:val="0"/>
          <w:sz w:val="24"/>
          <w:highlight w:val="none"/>
        </w:rPr>
        <w:t>—报价值</w:t>
      </w:r>
      <w:r>
        <w:rPr>
          <w:kern w:val="0"/>
          <w:sz w:val="24"/>
          <w:highlight w:val="none"/>
        </w:rPr>
        <w:t>/</w:t>
      </w:r>
      <w:r>
        <w:rPr>
          <w:rFonts w:hint="eastAsia" w:ascii="宋体" w:cs="宋体"/>
          <w:kern w:val="0"/>
          <w:sz w:val="24"/>
          <w:highlight w:val="none"/>
        </w:rPr>
        <w:t>施工图预算）×</w:t>
      </w:r>
      <w:r>
        <w:rPr>
          <w:kern w:val="0"/>
          <w:sz w:val="24"/>
          <w:highlight w:val="none"/>
        </w:rPr>
        <w:t>100%</w:t>
      </w:r>
      <w:r>
        <w:rPr>
          <w:rFonts w:hint="eastAsia" w:ascii="宋体" w:cs="宋体"/>
          <w:kern w:val="0"/>
          <w:sz w:val="24"/>
          <w:highlight w:val="none"/>
        </w:rPr>
        <w:t>。</w:t>
      </w:r>
    </w:p>
    <w:p>
      <w:pPr>
        <w:autoSpaceDE w:val="0"/>
        <w:autoSpaceDN w:val="0"/>
        <w:adjustRightInd w:val="0"/>
        <w:spacing w:before="18" w:line="308" w:lineRule="auto"/>
        <w:ind w:right="47"/>
        <w:jc w:val="left"/>
        <w:rPr>
          <w:rFonts w:ascii="宋体" w:cs="宋体"/>
          <w:kern w:val="0"/>
          <w:sz w:val="24"/>
          <w:highlight w:val="none"/>
        </w:rPr>
      </w:pPr>
      <w:r>
        <w:rPr>
          <w:rFonts w:hint="eastAsia" w:ascii="宋体" w:cs="宋体"/>
          <w:kern w:val="0"/>
          <w:sz w:val="24"/>
          <w:highlight w:val="none"/>
        </w:rPr>
        <w:t>式中</w:t>
      </w:r>
      <w:r>
        <w:rPr>
          <w:rFonts w:hint="eastAsia" w:ascii="宋体" w:cs="宋体"/>
          <w:spacing w:val="-30"/>
          <w:kern w:val="0"/>
          <w:sz w:val="24"/>
          <w:highlight w:val="none"/>
        </w:rPr>
        <w:t>：</w:t>
      </w:r>
      <w:r>
        <w:rPr>
          <w:rFonts w:hint="eastAsia" w:ascii="宋体" w:cs="宋体"/>
          <w:kern w:val="0"/>
          <w:sz w:val="24"/>
          <w:highlight w:val="none"/>
        </w:rPr>
        <w:t>中标价格</w:t>
      </w:r>
      <w:r>
        <w:rPr>
          <w:rFonts w:hint="eastAsia" w:ascii="宋体" w:cs="宋体"/>
          <w:spacing w:val="-30"/>
          <w:kern w:val="0"/>
          <w:sz w:val="24"/>
          <w:highlight w:val="none"/>
        </w:rPr>
        <w:t>、</w:t>
      </w:r>
      <w:r>
        <w:rPr>
          <w:rFonts w:hint="eastAsia" w:ascii="宋体" w:cs="宋体"/>
          <w:kern w:val="0"/>
          <w:sz w:val="24"/>
          <w:highlight w:val="none"/>
        </w:rPr>
        <w:t>招标控制价或报价值</w:t>
      </w:r>
      <w:r>
        <w:rPr>
          <w:rFonts w:hint="eastAsia" w:ascii="宋体" w:cs="宋体"/>
          <w:spacing w:val="-30"/>
          <w:kern w:val="0"/>
          <w:sz w:val="24"/>
          <w:highlight w:val="none"/>
        </w:rPr>
        <w:t>、</w:t>
      </w:r>
      <w:r>
        <w:rPr>
          <w:rFonts w:hint="eastAsia" w:ascii="宋体" w:cs="宋体"/>
          <w:kern w:val="0"/>
          <w:sz w:val="24"/>
          <w:highlight w:val="none"/>
        </w:rPr>
        <w:t>施工图预算</w:t>
      </w:r>
      <w:r>
        <w:rPr>
          <w:rFonts w:hint="eastAsia" w:ascii="宋体" w:cs="宋体"/>
          <w:spacing w:val="-30"/>
          <w:kern w:val="0"/>
          <w:sz w:val="24"/>
          <w:highlight w:val="none"/>
        </w:rPr>
        <w:t>，</w:t>
      </w:r>
      <w:r>
        <w:rPr>
          <w:rFonts w:hint="eastAsia" w:ascii="宋体" w:cs="宋体"/>
          <w:kern w:val="0"/>
          <w:sz w:val="24"/>
          <w:highlight w:val="none"/>
        </w:rPr>
        <w:t>均不含安全文明施工费。</w:t>
      </w:r>
    </w:p>
    <w:p>
      <w:pPr>
        <w:autoSpaceDE w:val="0"/>
        <w:autoSpaceDN w:val="0"/>
        <w:adjustRightInd w:val="0"/>
        <w:spacing w:before="18" w:line="308" w:lineRule="auto"/>
        <w:ind w:right="47"/>
        <w:jc w:val="left"/>
        <w:rPr>
          <w:rFonts w:ascii="宋体" w:cs="宋体"/>
          <w:kern w:val="0"/>
          <w:sz w:val="24"/>
          <w:highlight w:val="none"/>
        </w:rPr>
      </w:pPr>
      <w:r>
        <w:rPr>
          <w:kern w:val="0"/>
          <w:sz w:val="24"/>
          <w:highlight w:val="none"/>
        </w:rPr>
        <w:t xml:space="preserve">(4) </w:t>
      </w:r>
      <w:r>
        <w:rPr>
          <w:spacing w:val="3"/>
          <w:kern w:val="0"/>
          <w:sz w:val="24"/>
          <w:highlight w:val="none"/>
        </w:rPr>
        <w:t xml:space="preserve"> </w:t>
      </w:r>
      <w:r>
        <w:rPr>
          <w:rFonts w:hint="eastAsia" w:ascii="宋体" w:cs="宋体"/>
          <w:spacing w:val="2"/>
          <w:kern w:val="0"/>
          <w:sz w:val="24"/>
          <w:highlight w:val="none"/>
        </w:rPr>
        <w:t>合同中没有适用也没有类似于变更工程项目，且工程造价管理机构发布的</w:t>
      </w:r>
      <w:r>
        <w:rPr>
          <w:rFonts w:ascii="宋体" w:cs="宋体"/>
          <w:spacing w:val="2"/>
          <w:kern w:val="0"/>
          <w:sz w:val="24"/>
          <w:highlight w:val="none"/>
        </w:rPr>
        <w:t xml:space="preserve"> </w:t>
      </w:r>
      <w:r>
        <w:rPr>
          <w:rFonts w:hint="eastAsia" w:ascii="宋体" w:cs="宋体"/>
          <w:kern w:val="0"/>
          <w:sz w:val="24"/>
          <w:highlight w:val="none"/>
        </w:rPr>
        <w:t>信息（参考）价格缺价的，根据变更工程资料、计量规则、计价办法和通过市</w:t>
      </w:r>
      <w:r>
        <w:rPr>
          <w:rFonts w:ascii="宋体" w:cs="宋体"/>
          <w:kern w:val="0"/>
          <w:sz w:val="24"/>
          <w:highlight w:val="none"/>
        </w:rPr>
        <w:t xml:space="preserve"> </w:t>
      </w:r>
      <w:r>
        <w:rPr>
          <w:rFonts w:hint="eastAsia" w:ascii="宋体" w:cs="宋体"/>
          <w:kern w:val="0"/>
          <w:sz w:val="24"/>
          <w:highlight w:val="none"/>
        </w:rPr>
        <w:t>场调查等的有合法依据的市场价格提出变更工程项目的单价或总价，经合同双</w:t>
      </w:r>
    </w:p>
    <w:p>
      <w:pPr>
        <w:autoSpaceDE w:val="0"/>
        <w:autoSpaceDN w:val="0"/>
        <w:adjustRightInd w:val="0"/>
        <w:spacing w:before="44"/>
        <w:jc w:val="left"/>
        <w:rPr>
          <w:rFonts w:ascii="宋体" w:cs="宋体"/>
          <w:kern w:val="0"/>
          <w:sz w:val="24"/>
          <w:highlight w:val="none"/>
        </w:rPr>
      </w:pPr>
      <w:r>
        <w:rPr>
          <w:rFonts w:hint="eastAsia" w:ascii="宋体" w:cs="宋体"/>
          <w:kern w:val="0"/>
          <w:sz w:val="24"/>
          <w:highlight w:val="none"/>
        </w:rPr>
        <w:t>方当事人确认后调整。</w:t>
      </w:r>
    </w:p>
    <w:p>
      <w:pPr>
        <w:autoSpaceDE w:val="0"/>
        <w:autoSpaceDN w:val="0"/>
        <w:adjustRightInd w:val="0"/>
        <w:spacing w:before="44"/>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4" w:line="170" w:lineRule="exact"/>
        <w:jc w:val="left"/>
        <w:rPr>
          <w:rFonts w:ascii="宋体" w:cs="宋体"/>
          <w:kern w:val="0"/>
          <w:sz w:val="17"/>
          <w:szCs w:val="17"/>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72.3</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9" w:line="280" w:lineRule="exact"/>
        <w:jc w:val="left"/>
        <w:rPr>
          <w:kern w:val="0"/>
          <w:sz w:val="28"/>
          <w:szCs w:val="28"/>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调整措施项目</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费的</w:t>
      </w:r>
      <w:r>
        <w:rPr>
          <w:rFonts w:hint="eastAsia" w:ascii="宋体" w:cs="宋体"/>
          <w:kern w:val="0"/>
          <w:sz w:val="18"/>
          <w:szCs w:val="18"/>
          <w:highlight w:val="none"/>
        </w:rPr>
        <w:t>方法</w:t>
      </w:r>
    </w:p>
    <w:p>
      <w:pPr>
        <w:autoSpaceDE w:val="0"/>
        <w:autoSpaceDN w:val="0"/>
        <w:adjustRightInd w:val="0"/>
        <w:spacing w:before="67" w:line="313" w:lineRule="auto"/>
        <w:ind w:right="16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工程变更引起措施项目发生变化的，合同双方当事人不利一方当事人有权提出</w:t>
      </w:r>
      <w:r>
        <w:rPr>
          <w:rFonts w:ascii="宋体" w:cs="宋体"/>
          <w:kern w:val="0"/>
          <w:sz w:val="24"/>
          <w:highlight w:val="none"/>
        </w:rPr>
        <w:t xml:space="preserve"> </w:t>
      </w:r>
      <w:r>
        <w:rPr>
          <w:rFonts w:hint="eastAsia" w:ascii="宋体" w:cs="宋体"/>
          <w:kern w:val="0"/>
          <w:sz w:val="24"/>
          <w:highlight w:val="none"/>
        </w:rPr>
        <w:t>调整措施项目费。提出调整措施项目费的，应事先将拟实施的方案提交另一方</w:t>
      </w:r>
      <w:r>
        <w:rPr>
          <w:rFonts w:ascii="宋体" w:cs="宋体"/>
          <w:kern w:val="0"/>
          <w:sz w:val="24"/>
          <w:highlight w:val="none"/>
        </w:rPr>
        <w:t xml:space="preserve"> </w:t>
      </w:r>
      <w:r>
        <w:rPr>
          <w:rFonts w:hint="eastAsia" w:ascii="宋体" w:cs="宋体"/>
          <w:kern w:val="0"/>
          <w:sz w:val="24"/>
          <w:highlight w:val="none"/>
        </w:rPr>
        <w:t>当事人确认，并详细说明与原方案措施项目相比的变化情况。拟实施的方案，</w:t>
      </w:r>
      <w:r>
        <w:rPr>
          <w:rFonts w:ascii="宋体" w:cs="宋体"/>
          <w:kern w:val="0"/>
          <w:sz w:val="24"/>
          <w:highlight w:val="none"/>
        </w:rPr>
        <w:t xml:space="preserve"> </w:t>
      </w:r>
      <w:r>
        <w:rPr>
          <w:rFonts w:hint="eastAsia" w:ascii="宋体" w:cs="宋体"/>
          <w:kern w:val="0"/>
          <w:sz w:val="24"/>
          <w:highlight w:val="none"/>
        </w:rPr>
        <w:t>经合同双方当事人确认后执行。该情况下，应按照下列规定调整措施项目费：</w:t>
      </w:r>
    </w:p>
    <w:p>
      <w:pPr>
        <w:autoSpaceDE w:val="0"/>
        <w:autoSpaceDN w:val="0"/>
        <w:adjustRightInd w:val="0"/>
        <w:spacing w:before="67" w:line="313" w:lineRule="auto"/>
        <w:ind w:right="169"/>
        <w:jc w:val="left"/>
        <w:rPr>
          <w:rFonts w:ascii="宋体" w:cs="宋体"/>
          <w:kern w:val="0"/>
          <w:sz w:val="24"/>
          <w:highlight w:val="none"/>
        </w:rPr>
      </w:pPr>
      <w:r>
        <w:rPr>
          <w:kern w:val="0"/>
          <w:sz w:val="24"/>
          <w:highlight w:val="none"/>
        </w:rPr>
        <w:t>(1)</w:t>
      </w:r>
      <w:r>
        <w:rPr>
          <w:rFonts w:hint="eastAsia" w:ascii="宋体" w:cs="宋体"/>
          <w:kern w:val="0"/>
          <w:sz w:val="24"/>
          <w:highlight w:val="none"/>
        </w:rPr>
        <w:t>安全文明施工费，按照实际发生变化的措施项目调整，不得浮动。</w:t>
      </w:r>
    </w:p>
    <w:p>
      <w:pPr>
        <w:autoSpaceDE w:val="0"/>
        <w:autoSpaceDN w:val="0"/>
        <w:adjustRightInd w:val="0"/>
        <w:spacing w:before="67" w:line="313" w:lineRule="auto"/>
        <w:ind w:right="169"/>
        <w:jc w:val="left"/>
        <w:rPr>
          <w:rFonts w:ascii="宋体" w:cs="宋体"/>
          <w:kern w:val="0"/>
          <w:sz w:val="24"/>
          <w:highlight w:val="none"/>
        </w:rPr>
      </w:pPr>
      <w:r>
        <w:rPr>
          <w:kern w:val="0"/>
          <w:sz w:val="24"/>
          <w:highlight w:val="none"/>
        </w:rPr>
        <w:t>(2)</w:t>
      </w:r>
      <w:r>
        <w:rPr>
          <w:rFonts w:hint="eastAsia" w:ascii="宋体" w:cs="宋体"/>
          <w:kern w:val="0"/>
          <w:sz w:val="24"/>
          <w:highlight w:val="none"/>
        </w:rPr>
        <w:t>凡可计算工程量的措施项目费</w:t>
      </w:r>
      <w:r>
        <w:rPr>
          <w:rFonts w:hint="eastAsia" w:ascii="宋体" w:cs="宋体"/>
          <w:spacing w:val="-50"/>
          <w:kern w:val="0"/>
          <w:sz w:val="24"/>
          <w:highlight w:val="none"/>
        </w:rPr>
        <w:t>，</w:t>
      </w:r>
      <w:r>
        <w:rPr>
          <w:rFonts w:hint="eastAsia" w:ascii="宋体" w:cs="宋体"/>
          <w:kern w:val="0"/>
          <w:sz w:val="24"/>
          <w:highlight w:val="none"/>
        </w:rPr>
        <w:t>按照实际发生变化的措施项目的工程量乘以</w:t>
      </w:r>
    </w:p>
    <w:p>
      <w:pPr>
        <w:autoSpaceDE w:val="0"/>
        <w:autoSpaceDN w:val="0"/>
        <w:adjustRightInd w:val="0"/>
        <w:spacing w:before="67" w:line="313" w:lineRule="auto"/>
        <w:ind w:right="16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52" w:lineRule="exact"/>
        <w:ind w:left="1771"/>
        <w:jc w:val="left"/>
        <w:rPr>
          <w:rFonts w:ascii="宋体" w:cs="宋体"/>
          <w:kern w:val="0"/>
          <w:sz w:val="24"/>
          <w:highlight w:val="none"/>
        </w:rPr>
      </w:pPr>
      <w:r>
        <w:rPr>
          <w:rFonts w:hint="eastAsia" w:ascii="宋体" w:cs="宋体"/>
          <w:kern w:val="0"/>
          <w:position w:val="-2"/>
          <w:sz w:val="24"/>
          <w:highlight w:val="none"/>
        </w:rPr>
        <w:t>第</w:t>
      </w:r>
      <w:r>
        <w:rPr>
          <w:rFonts w:ascii="宋体" w:cs="宋体"/>
          <w:spacing w:val="-60"/>
          <w:kern w:val="0"/>
          <w:position w:val="-2"/>
          <w:sz w:val="24"/>
          <w:highlight w:val="none"/>
        </w:rPr>
        <w:t xml:space="preserve"> </w:t>
      </w:r>
      <w:r>
        <w:rPr>
          <w:kern w:val="0"/>
          <w:position w:val="-2"/>
          <w:sz w:val="24"/>
          <w:highlight w:val="none"/>
        </w:rPr>
        <w:t xml:space="preserve">72.2 </w:t>
      </w:r>
      <w:r>
        <w:rPr>
          <w:rFonts w:hint="eastAsia" w:ascii="宋体" w:cs="宋体"/>
          <w:kern w:val="0"/>
          <w:position w:val="-2"/>
          <w:sz w:val="24"/>
          <w:highlight w:val="none"/>
        </w:rPr>
        <w:t>款规定的单价或合价调整。</w:t>
      </w:r>
    </w:p>
    <w:p>
      <w:pPr>
        <w:autoSpaceDE w:val="0"/>
        <w:autoSpaceDN w:val="0"/>
        <w:adjustRightInd w:val="0"/>
        <w:spacing w:before="94" w:line="310" w:lineRule="auto"/>
        <w:ind w:left="1760" w:right="167"/>
        <w:jc w:val="left"/>
        <w:rPr>
          <w:rFonts w:ascii="宋体" w:cs="宋体"/>
          <w:kern w:val="0"/>
          <w:sz w:val="24"/>
          <w:highlight w:val="none"/>
        </w:rPr>
      </w:pPr>
      <w:r>
        <w:rPr>
          <w:kern w:val="0"/>
          <w:sz w:val="24"/>
          <w:highlight w:val="none"/>
        </w:rPr>
        <w:t>(3)</w:t>
      </w:r>
      <w:r>
        <w:rPr>
          <w:rFonts w:hint="eastAsia" w:ascii="宋体" w:cs="宋体"/>
          <w:kern w:val="0"/>
          <w:sz w:val="24"/>
          <w:highlight w:val="none"/>
        </w:rPr>
        <w:t>凡按系数计算的措施项目费</w:t>
      </w:r>
      <w:r>
        <w:rPr>
          <w:rFonts w:hint="eastAsia" w:ascii="宋体" w:cs="宋体"/>
          <w:spacing w:val="-40"/>
          <w:kern w:val="0"/>
          <w:sz w:val="24"/>
          <w:highlight w:val="none"/>
        </w:rPr>
        <w:t>，</w:t>
      </w:r>
      <w:r>
        <w:rPr>
          <w:rFonts w:hint="eastAsia" w:ascii="宋体" w:cs="宋体"/>
          <w:kern w:val="0"/>
          <w:sz w:val="24"/>
          <w:highlight w:val="none"/>
        </w:rPr>
        <w:t>除本款第</w:t>
      </w:r>
      <w:r>
        <w:rPr>
          <w:kern w:val="0"/>
          <w:sz w:val="24"/>
          <w:highlight w:val="none"/>
        </w:rPr>
        <w:t>(1</w:t>
      </w:r>
      <w:r>
        <w:rPr>
          <w:spacing w:val="1"/>
          <w:kern w:val="0"/>
          <w:sz w:val="24"/>
          <w:highlight w:val="none"/>
        </w:rPr>
        <w:t>)</w:t>
      </w:r>
      <w:r>
        <w:rPr>
          <w:rFonts w:hint="eastAsia" w:ascii="宋体" w:cs="宋体"/>
          <w:kern w:val="0"/>
          <w:sz w:val="24"/>
          <w:highlight w:val="none"/>
        </w:rPr>
        <w:t>点情形外</w:t>
      </w:r>
      <w:r>
        <w:rPr>
          <w:rFonts w:hint="eastAsia" w:ascii="宋体" w:cs="宋体"/>
          <w:spacing w:val="-40"/>
          <w:kern w:val="0"/>
          <w:sz w:val="24"/>
          <w:highlight w:val="none"/>
        </w:rPr>
        <w:t>，</w:t>
      </w:r>
      <w:r>
        <w:rPr>
          <w:rFonts w:hint="eastAsia" w:ascii="宋体" w:cs="宋体"/>
          <w:kern w:val="0"/>
          <w:sz w:val="24"/>
          <w:highlight w:val="none"/>
        </w:rPr>
        <w:t>按照实际发生变化的措</w:t>
      </w:r>
      <w:r>
        <w:rPr>
          <w:rFonts w:ascii="宋体" w:cs="宋体"/>
          <w:kern w:val="0"/>
          <w:sz w:val="24"/>
          <w:highlight w:val="none"/>
        </w:rPr>
        <w:t xml:space="preserve"> </w:t>
      </w:r>
      <w:r>
        <w:rPr>
          <w:rFonts w:hint="eastAsia" w:ascii="宋体" w:cs="宋体"/>
          <w:kern w:val="0"/>
          <w:sz w:val="24"/>
          <w:highlight w:val="none"/>
        </w:rPr>
        <w:t>施项目调整，但应考虑丙方报价浮动因素，即调整金额按照实际调整金额乘</w:t>
      </w:r>
      <w:r>
        <w:rPr>
          <w:rFonts w:ascii="宋体" w:cs="宋体"/>
          <w:kern w:val="0"/>
          <w:sz w:val="24"/>
          <w:highlight w:val="none"/>
        </w:rPr>
        <w:t xml:space="preserve"> </w:t>
      </w:r>
      <w:r>
        <w:rPr>
          <w:rFonts w:hint="eastAsia" w:ascii="宋体" w:cs="宋体"/>
          <w:kern w:val="0"/>
          <w:sz w:val="24"/>
          <w:highlight w:val="none"/>
        </w:rPr>
        <w:t>以第</w:t>
      </w:r>
      <w:r>
        <w:rPr>
          <w:rFonts w:ascii="宋体" w:cs="宋体"/>
          <w:spacing w:val="-60"/>
          <w:kern w:val="0"/>
          <w:sz w:val="24"/>
          <w:highlight w:val="none"/>
        </w:rPr>
        <w:t xml:space="preserve"> </w:t>
      </w:r>
      <w:r>
        <w:rPr>
          <w:kern w:val="0"/>
          <w:sz w:val="24"/>
          <w:highlight w:val="none"/>
        </w:rPr>
        <w:t xml:space="preserve">72.2 </w:t>
      </w:r>
      <w:r>
        <w:rPr>
          <w:rFonts w:hint="eastAsia" w:ascii="宋体" w:cs="宋体"/>
          <w:kern w:val="0"/>
          <w:sz w:val="24"/>
          <w:highlight w:val="none"/>
        </w:rPr>
        <w:t>款规定的丙方报价浮动率计算。</w:t>
      </w:r>
    </w:p>
    <w:p>
      <w:pPr>
        <w:autoSpaceDE w:val="0"/>
        <w:autoSpaceDN w:val="0"/>
        <w:adjustRightInd w:val="0"/>
        <w:spacing w:before="94" w:line="310" w:lineRule="auto"/>
        <w:ind w:left="1760" w:right="167"/>
        <w:jc w:val="left"/>
        <w:rPr>
          <w:rFonts w:ascii="宋体" w:cs="宋体"/>
          <w:kern w:val="0"/>
          <w:sz w:val="24"/>
          <w:highlight w:val="none"/>
        </w:rPr>
      </w:pPr>
      <w:r>
        <w:rPr>
          <w:rFonts w:hint="eastAsia" w:ascii="宋体" w:cs="宋体"/>
          <w:kern w:val="0"/>
          <w:sz w:val="24"/>
          <w:highlight w:val="none"/>
        </w:rPr>
        <w:t>如果不利一方当事人未按本款规定事先将拟实施的方案提交给另一方当事人，</w:t>
      </w:r>
      <w:r>
        <w:rPr>
          <w:rFonts w:ascii="宋体" w:cs="宋体"/>
          <w:kern w:val="0"/>
          <w:sz w:val="24"/>
          <w:highlight w:val="none"/>
        </w:rPr>
        <w:t xml:space="preserve"> </w:t>
      </w:r>
      <w:r>
        <w:rPr>
          <w:rFonts w:hint="eastAsia" w:ascii="宋体" w:cs="宋体"/>
          <w:kern w:val="0"/>
          <w:sz w:val="24"/>
          <w:highlight w:val="none"/>
        </w:rPr>
        <w:t>则认为工程变更不引起措施项目费的调整或不利一方当事人放弃调整措施项目</w:t>
      </w:r>
      <w:r>
        <w:rPr>
          <w:rFonts w:ascii="宋体" w:cs="宋体"/>
          <w:kern w:val="0"/>
          <w:sz w:val="24"/>
          <w:highlight w:val="none"/>
        </w:rPr>
        <w:t xml:space="preserve"> </w:t>
      </w:r>
      <w:r>
        <w:rPr>
          <w:rFonts w:hint="eastAsia" w:ascii="宋体" w:cs="宋体"/>
          <w:kern w:val="0"/>
          <w:sz w:val="24"/>
          <w:highlight w:val="none"/>
        </w:rPr>
        <w:t>费的权利。</w:t>
      </w:r>
    </w:p>
    <w:p>
      <w:pPr>
        <w:autoSpaceDE w:val="0"/>
        <w:autoSpaceDN w:val="0"/>
        <w:adjustRightInd w:val="0"/>
        <w:spacing w:before="8"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72.4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12" w:line="280" w:lineRule="exact"/>
        <w:jc w:val="left"/>
        <w:rPr>
          <w:kern w:val="0"/>
          <w:sz w:val="28"/>
          <w:szCs w:val="28"/>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调整丙方报</w:t>
      </w:r>
      <w:r>
        <w:rPr>
          <w:rFonts w:ascii="宋体" w:cs="宋体"/>
          <w:spacing w:val="14"/>
          <w:kern w:val="0"/>
          <w:sz w:val="18"/>
          <w:szCs w:val="18"/>
          <w:highlight w:val="none"/>
        </w:rPr>
        <w:t xml:space="preserve"> </w:t>
      </w:r>
      <w:r>
        <w:rPr>
          <w:rFonts w:hint="eastAsia" w:ascii="宋体" w:cs="宋体"/>
          <w:spacing w:val="1"/>
          <w:kern w:val="0"/>
          <w:sz w:val="18"/>
          <w:szCs w:val="18"/>
          <w:highlight w:val="none"/>
        </w:rPr>
        <w:t>价偏</w:t>
      </w:r>
      <w:r>
        <w:rPr>
          <w:rFonts w:hint="eastAsia" w:ascii="宋体" w:cs="宋体"/>
          <w:kern w:val="0"/>
          <w:sz w:val="18"/>
          <w:szCs w:val="18"/>
          <w:highlight w:val="none"/>
        </w:rPr>
        <w:t>差</w:t>
      </w:r>
      <w:r>
        <w:rPr>
          <w:rFonts w:hint="eastAsia" w:ascii="宋体" w:cs="宋体"/>
          <w:spacing w:val="1"/>
          <w:kern w:val="0"/>
          <w:sz w:val="18"/>
          <w:szCs w:val="18"/>
          <w:highlight w:val="none"/>
        </w:rPr>
        <w:t>的</w:t>
      </w:r>
      <w:r>
        <w:rPr>
          <w:rFonts w:hint="eastAsia" w:ascii="宋体" w:cs="宋体"/>
          <w:kern w:val="0"/>
          <w:sz w:val="18"/>
          <w:szCs w:val="18"/>
          <w:highlight w:val="none"/>
        </w:rPr>
        <w:t>方法</w:t>
      </w:r>
    </w:p>
    <w:p>
      <w:pPr>
        <w:autoSpaceDE w:val="0"/>
        <w:autoSpaceDN w:val="0"/>
        <w:adjustRightInd w:val="0"/>
        <w:spacing w:before="14" w:line="466" w:lineRule="exact"/>
        <w:ind w:right="167"/>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如果工程变更项目出现丙方在工程量清单中填报的综合单价与甲方招标控</w:t>
      </w:r>
      <w:r>
        <w:rPr>
          <w:rFonts w:ascii="宋体" w:cs="宋体"/>
          <w:kern w:val="0"/>
          <w:sz w:val="24"/>
          <w:highlight w:val="none"/>
        </w:rPr>
        <w:t xml:space="preserve"> </w:t>
      </w:r>
      <w:r>
        <w:rPr>
          <w:rFonts w:hint="eastAsia" w:ascii="宋体" w:cs="宋体"/>
          <w:kern w:val="0"/>
          <w:sz w:val="24"/>
          <w:highlight w:val="none"/>
        </w:rPr>
        <w:t>制价或施工图预算相应清单项目的综合单价偏差超过</w:t>
      </w:r>
      <w:r>
        <w:rPr>
          <w:rFonts w:ascii="宋体" w:cs="宋体"/>
          <w:spacing w:val="-60"/>
          <w:kern w:val="0"/>
          <w:sz w:val="24"/>
          <w:highlight w:val="none"/>
        </w:rPr>
        <w:t xml:space="preserve"> </w:t>
      </w:r>
      <w:r>
        <w:rPr>
          <w:kern w:val="0"/>
          <w:sz w:val="24"/>
          <w:highlight w:val="none"/>
        </w:rPr>
        <w:t>15%</w:t>
      </w:r>
      <w:r>
        <w:rPr>
          <w:rFonts w:hint="eastAsia" w:ascii="宋体" w:cs="宋体"/>
          <w:spacing w:val="-40"/>
          <w:kern w:val="0"/>
          <w:sz w:val="24"/>
          <w:highlight w:val="none"/>
        </w:rPr>
        <w:t>，</w:t>
      </w:r>
      <w:r>
        <w:rPr>
          <w:rFonts w:hint="eastAsia" w:ascii="宋体" w:cs="宋体"/>
          <w:kern w:val="0"/>
          <w:sz w:val="24"/>
          <w:highlight w:val="none"/>
        </w:rPr>
        <w:t>则超过</w:t>
      </w:r>
      <w:r>
        <w:rPr>
          <w:rFonts w:ascii="宋体" w:cs="宋体"/>
          <w:spacing w:val="-60"/>
          <w:kern w:val="0"/>
          <w:sz w:val="24"/>
          <w:highlight w:val="none"/>
        </w:rPr>
        <w:t xml:space="preserve"> </w:t>
      </w:r>
      <w:r>
        <w:rPr>
          <w:kern w:val="0"/>
          <w:sz w:val="24"/>
          <w:highlight w:val="none"/>
        </w:rPr>
        <w:t>15%</w:t>
      </w:r>
      <w:r>
        <w:rPr>
          <w:rFonts w:hint="eastAsia" w:ascii="宋体" w:cs="宋体"/>
          <w:kern w:val="0"/>
          <w:sz w:val="24"/>
          <w:highlight w:val="none"/>
        </w:rPr>
        <w:t>部分的</w:t>
      </w:r>
      <w:r>
        <w:rPr>
          <w:rFonts w:ascii="宋体" w:cs="宋体"/>
          <w:kern w:val="0"/>
          <w:sz w:val="24"/>
          <w:highlight w:val="none"/>
        </w:rPr>
        <w:t xml:space="preserve"> </w:t>
      </w:r>
      <w:r>
        <w:rPr>
          <w:rFonts w:hint="eastAsia" w:ascii="宋体" w:cs="宋体"/>
          <w:kern w:val="0"/>
          <w:sz w:val="24"/>
          <w:highlight w:val="none"/>
        </w:rPr>
        <w:t>综合单价可由合同双方当事人协商调整。除专用条款另有约定外，可按照下列</w:t>
      </w:r>
      <w:r>
        <w:rPr>
          <w:rFonts w:ascii="宋体" w:cs="宋体"/>
          <w:kern w:val="0"/>
          <w:sz w:val="24"/>
          <w:highlight w:val="none"/>
        </w:rPr>
        <w:t xml:space="preserve"> </w:t>
      </w:r>
      <w:r>
        <w:rPr>
          <w:rFonts w:hint="eastAsia" w:ascii="宋体" w:cs="宋体"/>
          <w:kern w:val="0"/>
          <w:sz w:val="24"/>
          <w:highlight w:val="none"/>
        </w:rPr>
        <w:t>规定调整：</w:t>
      </w:r>
    </w:p>
    <w:p>
      <w:pPr>
        <w:autoSpaceDE w:val="0"/>
        <w:autoSpaceDN w:val="0"/>
        <w:adjustRightInd w:val="0"/>
        <w:spacing w:before="14" w:line="466" w:lineRule="exact"/>
        <w:ind w:right="167"/>
        <w:rPr>
          <w:rFonts w:ascii="宋体" w:cs="宋体"/>
          <w:kern w:val="0"/>
          <w:sz w:val="24"/>
          <w:highlight w:val="none"/>
        </w:rPr>
      </w:pPr>
      <w:r>
        <w:rPr>
          <w:rFonts w:ascii="宋体" w:cs="宋体"/>
          <w:kern w:val="0"/>
          <w:sz w:val="24"/>
          <w:highlight w:val="none"/>
        </w:rPr>
        <w:t>(1)</w:t>
      </w:r>
      <w:r>
        <w:rPr>
          <w:rFonts w:hint="eastAsia" w:ascii="宋体" w:cs="宋体"/>
          <w:kern w:val="0"/>
          <w:sz w:val="24"/>
          <w:highlight w:val="none"/>
        </w:rPr>
        <w:t>当</w:t>
      </w:r>
      <w:r>
        <w:rPr>
          <w:rFonts w:ascii="宋体" w:cs="宋体"/>
          <w:kern w:val="0"/>
          <w:sz w:val="24"/>
          <w:highlight w:val="none"/>
        </w:rPr>
        <w:t>P</w:t>
      </w:r>
      <w:r>
        <w:rPr>
          <w:rFonts w:ascii="宋体" w:cs="宋体"/>
          <w:kern w:val="0"/>
          <w:sz w:val="24"/>
          <w:highlight w:val="none"/>
          <w:vertAlign w:val="subscript"/>
        </w:rPr>
        <w:t>0</w:t>
      </w:r>
      <w:r>
        <w:rPr>
          <w:rFonts w:ascii="宋体" w:cs="宋体"/>
          <w:kern w:val="0"/>
          <w:sz w:val="24"/>
          <w:highlight w:val="none"/>
        </w:rPr>
        <w:t>&lt;P</w:t>
      </w:r>
      <w:r>
        <w:rPr>
          <w:rFonts w:ascii="宋体" w:cs="宋体"/>
          <w:kern w:val="0"/>
          <w:sz w:val="24"/>
          <w:highlight w:val="none"/>
          <w:vertAlign w:val="subscript"/>
        </w:rPr>
        <w:t>1</w:t>
      </w:r>
      <w:r>
        <w:rPr>
          <w:rFonts w:hint="eastAsia" w:ascii="宋体" w:cs="宋体"/>
          <w:kern w:val="0"/>
          <w:sz w:val="24"/>
          <w:highlight w:val="none"/>
        </w:rPr>
        <w:t>×</w:t>
      </w:r>
      <w:r>
        <w:rPr>
          <w:rFonts w:ascii="宋体" w:cs="宋体"/>
          <w:kern w:val="0"/>
          <w:sz w:val="24"/>
          <w:highlight w:val="none"/>
        </w:rPr>
        <w:t>(1-L)</w:t>
      </w:r>
      <w:r>
        <w:rPr>
          <w:rFonts w:hint="eastAsia" w:ascii="宋体" w:cs="宋体"/>
          <w:kern w:val="0"/>
          <w:sz w:val="24"/>
          <w:highlight w:val="none"/>
        </w:rPr>
        <w:t>×</w:t>
      </w:r>
      <w:r>
        <w:rPr>
          <w:rFonts w:ascii="宋体" w:cs="宋体"/>
          <w:kern w:val="0"/>
          <w:sz w:val="24"/>
          <w:highlight w:val="none"/>
        </w:rPr>
        <w:t>(1-15%)</w:t>
      </w:r>
      <w:r>
        <w:rPr>
          <w:rFonts w:hint="eastAsia" w:ascii="宋体" w:cs="宋体"/>
          <w:kern w:val="0"/>
          <w:sz w:val="24"/>
          <w:highlight w:val="none"/>
        </w:rPr>
        <w:t>时，该类项目的综合单价按照</w:t>
      </w:r>
      <w:r>
        <w:rPr>
          <w:rFonts w:ascii="宋体" w:cs="宋体"/>
          <w:kern w:val="0"/>
          <w:sz w:val="24"/>
          <w:highlight w:val="none"/>
        </w:rPr>
        <w:t>P</w:t>
      </w:r>
      <w:r>
        <w:rPr>
          <w:rFonts w:ascii="宋体" w:cs="宋体"/>
          <w:kern w:val="0"/>
          <w:sz w:val="24"/>
          <w:highlight w:val="none"/>
          <w:vertAlign w:val="subscript"/>
        </w:rPr>
        <w:t>1</w:t>
      </w:r>
      <w:r>
        <w:rPr>
          <w:rFonts w:hint="eastAsia" w:ascii="宋体" w:cs="宋体"/>
          <w:kern w:val="0"/>
          <w:sz w:val="24"/>
          <w:highlight w:val="none"/>
        </w:rPr>
        <w:t>×</w:t>
      </w:r>
      <w:r>
        <w:rPr>
          <w:rFonts w:ascii="宋体" w:cs="宋体"/>
          <w:kern w:val="0"/>
          <w:sz w:val="24"/>
          <w:highlight w:val="none"/>
        </w:rPr>
        <w:t>(1-L)</w:t>
      </w:r>
      <w:r>
        <w:rPr>
          <w:rFonts w:hint="eastAsia" w:ascii="宋体" w:cs="宋体"/>
          <w:kern w:val="0"/>
          <w:sz w:val="24"/>
          <w:highlight w:val="none"/>
        </w:rPr>
        <w:t>×</w:t>
      </w:r>
      <w:r>
        <w:rPr>
          <w:rFonts w:ascii="宋体" w:cs="宋体"/>
          <w:kern w:val="0"/>
          <w:sz w:val="24"/>
          <w:highlight w:val="none"/>
        </w:rPr>
        <w:t>(1-15%)</w:t>
      </w:r>
      <w:r>
        <w:rPr>
          <w:rFonts w:hint="eastAsia" w:ascii="宋体" w:cs="宋体"/>
          <w:kern w:val="0"/>
          <w:sz w:val="24"/>
          <w:highlight w:val="none"/>
        </w:rPr>
        <w:t>调整。</w:t>
      </w:r>
    </w:p>
    <w:p>
      <w:pPr>
        <w:autoSpaceDE w:val="0"/>
        <w:autoSpaceDN w:val="0"/>
        <w:adjustRightInd w:val="0"/>
        <w:spacing w:before="14" w:line="466" w:lineRule="exact"/>
        <w:ind w:right="167"/>
        <w:rPr>
          <w:rFonts w:ascii="宋体" w:cs="宋体"/>
          <w:kern w:val="0"/>
          <w:sz w:val="24"/>
          <w:highlight w:val="none"/>
        </w:rPr>
      </w:pPr>
      <w:r>
        <w:rPr>
          <w:rFonts w:ascii="宋体" w:cs="宋体"/>
          <w:kern w:val="0"/>
          <w:sz w:val="24"/>
          <w:highlight w:val="none"/>
        </w:rPr>
        <w:t>(2)</w:t>
      </w:r>
      <w:r>
        <w:rPr>
          <w:rFonts w:hint="eastAsia" w:ascii="宋体" w:cs="宋体"/>
          <w:kern w:val="0"/>
          <w:sz w:val="24"/>
          <w:highlight w:val="none"/>
        </w:rPr>
        <w:t>当</w:t>
      </w:r>
      <w:r>
        <w:rPr>
          <w:rFonts w:ascii="宋体" w:cs="宋体"/>
          <w:kern w:val="0"/>
          <w:sz w:val="24"/>
          <w:highlight w:val="none"/>
        </w:rPr>
        <w:t>P</w:t>
      </w:r>
      <w:r>
        <w:rPr>
          <w:rFonts w:ascii="宋体" w:cs="宋体"/>
          <w:kern w:val="0"/>
          <w:sz w:val="24"/>
          <w:highlight w:val="none"/>
          <w:vertAlign w:val="subscript"/>
        </w:rPr>
        <w:t>0</w:t>
      </w:r>
      <w:r>
        <w:rPr>
          <w:rFonts w:ascii="宋体" w:cs="宋体"/>
          <w:kern w:val="0"/>
          <w:sz w:val="24"/>
          <w:highlight w:val="none"/>
        </w:rPr>
        <w:t>&gt;P</w:t>
      </w:r>
      <w:r>
        <w:rPr>
          <w:rFonts w:ascii="宋体" w:cs="宋体"/>
          <w:kern w:val="0"/>
          <w:sz w:val="24"/>
          <w:highlight w:val="none"/>
          <w:vertAlign w:val="subscript"/>
        </w:rPr>
        <w:t>1</w:t>
      </w:r>
      <w:r>
        <w:rPr>
          <w:rFonts w:hint="eastAsia" w:ascii="宋体" w:cs="宋体"/>
          <w:kern w:val="0"/>
          <w:sz w:val="24"/>
          <w:highlight w:val="none"/>
        </w:rPr>
        <w:t>×</w:t>
      </w:r>
      <w:r>
        <w:rPr>
          <w:rFonts w:ascii="宋体" w:cs="宋体"/>
          <w:kern w:val="0"/>
          <w:sz w:val="24"/>
          <w:highlight w:val="none"/>
        </w:rPr>
        <w:t>(1+15%)</w:t>
      </w:r>
      <w:r>
        <w:rPr>
          <w:rFonts w:hint="eastAsia" w:ascii="宋体" w:cs="宋体"/>
          <w:kern w:val="0"/>
          <w:sz w:val="24"/>
          <w:highlight w:val="none"/>
        </w:rPr>
        <w:t>时，该类项目的综合单价按照</w:t>
      </w:r>
      <w:r>
        <w:rPr>
          <w:rFonts w:ascii="宋体" w:cs="宋体"/>
          <w:kern w:val="0"/>
          <w:sz w:val="24"/>
          <w:highlight w:val="none"/>
        </w:rPr>
        <w:t>P</w:t>
      </w:r>
      <w:r>
        <w:rPr>
          <w:rFonts w:ascii="宋体" w:cs="宋体"/>
          <w:kern w:val="0"/>
          <w:sz w:val="24"/>
          <w:highlight w:val="none"/>
          <w:vertAlign w:val="subscript"/>
        </w:rPr>
        <w:t>1</w:t>
      </w:r>
      <w:r>
        <w:rPr>
          <w:rFonts w:hint="eastAsia" w:ascii="宋体" w:cs="宋体"/>
          <w:kern w:val="0"/>
          <w:sz w:val="24"/>
          <w:highlight w:val="none"/>
        </w:rPr>
        <w:t>×（</w:t>
      </w:r>
      <w:r>
        <w:rPr>
          <w:rFonts w:ascii="宋体" w:cs="宋体"/>
          <w:kern w:val="0"/>
          <w:sz w:val="24"/>
          <w:highlight w:val="none"/>
        </w:rPr>
        <w:t>1+15%)</w:t>
      </w:r>
      <w:r>
        <w:rPr>
          <w:rFonts w:hint="eastAsia" w:ascii="宋体" w:cs="宋体"/>
          <w:kern w:val="0"/>
          <w:sz w:val="24"/>
          <w:highlight w:val="none"/>
        </w:rPr>
        <w:t>调整。</w:t>
      </w:r>
    </w:p>
    <w:p>
      <w:pPr>
        <w:autoSpaceDE w:val="0"/>
        <w:autoSpaceDN w:val="0"/>
        <w:adjustRightInd w:val="0"/>
        <w:spacing w:before="14" w:line="466" w:lineRule="exact"/>
        <w:ind w:right="167"/>
        <w:rPr>
          <w:rFonts w:ascii="宋体" w:cs="宋体"/>
          <w:kern w:val="0"/>
          <w:sz w:val="24"/>
          <w:highlight w:val="none"/>
        </w:rPr>
      </w:pPr>
      <w:r>
        <w:rPr>
          <w:rFonts w:hint="eastAsia" w:ascii="宋体" w:cs="宋体"/>
          <w:kern w:val="0"/>
          <w:sz w:val="24"/>
          <w:highlight w:val="none"/>
        </w:rPr>
        <w:t>式中：</w:t>
      </w:r>
      <w:r>
        <w:rPr>
          <w:rFonts w:ascii="宋体" w:cs="宋体"/>
          <w:kern w:val="0"/>
          <w:sz w:val="24"/>
          <w:highlight w:val="none"/>
        </w:rPr>
        <w:t>P</w:t>
      </w:r>
      <w:r>
        <w:rPr>
          <w:rFonts w:ascii="宋体" w:cs="宋体"/>
          <w:kern w:val="0"/>
          <w:sz w:val="24"/>
          <w:highlight w:val="none"/>
          <w:vertAlign w:val="subscript"/>
        </w:rPr>
        <w:t>0</w:t>
      </w:r>
      <w:r>
        <w:rPr>
          <w:rFonts w:hint="eastAsia" w:ascii="宋体" w:cs="宋体"/>
          <w:kern w:val="0"/>
          <w:sz w:val="24"/>
          <w:highlight w:val="none"/>
        </w:rPr>
        <w:t>——丙方在工程量清单中填报的综合单价。</w:t>
      </w:r>
    </w:p>
    <w:p>
      <w:pPr>
        <w:autoSpaceDE w:val="0"/>
        <w:autoSpaceDN w:val="0"/>
        <w:adjustRightInd w:val="0"/>
        <w:spacing w:before="14" w:line="466" w:lineRule="exact"/>
        <w:ind w:right="167" w:firstLine="708" w:firstLineChars="295"/>
        <w:rPr>
          <w:rFonts w:ascii="宋体" w:cs="宋体"/>
          <w:kern w:val="0"/>
          <w:sz w:val="24"/>
          <w:highlight w:val="none"/>
        </w:rPr>
      </w:pPr>
      <w:r>
        <w:rPr>
          <w:rFonts w:ascii="宋体" w:cs="宋体"/>
          <w:kern w:val="0"/>
          <w:sz w:val="24"/>
          <w:highlight w:val="none"/>
        </w:rPr>
        <w:t>P</w:t>
      </w:r>
      <w:r>
        <w:rPr>
          <w:rFonts w:ascii="宋体" w:cs="宋体"/>
          <w:kern w:val="0"/>
          <w:sz w:val="24"/>
          <w:highlight w:val="none"/>
          <w:vertAlign w:val="subscript"/>
        </w:rPr>
        <w:t>1</w:t>
      </w:r>
      <w:r>
        <w:rPr>
          <w:rFonts w:hint="eastAsia" w:ascii="宋体" w:cs="宋体"/>
          <w:kern w:val="0"/>
          <w:sz w:val="24"/>
          <w:highlight w:val="none"/>
        </w:rPr>
        <w:t>——甲方招标控制价或施工预算相应清单项目的综合单价。</w:t>
      </w:r>
    </w:p>
    <w:p>
      <w:pPr>
        <w:autoSpaceDE w:val="0"/>
        <w:autoSpaceDN w:val="0"/>
        <w:adjustRightInd w:val="0"/>
        <w:spacing w:before="14" w:line="466" w:lineRule="exact"/>
        <w:ind w:right="167" w:firstLine="708" w:firstLineChars="295"/>
        <w:rPr>
          <w:rFonts w:ascii="宋体" w:cs="宋体"/>
          <w:kern w:val="0"/>
          <w:position w:val="-1"/>
          <w:sz w:val="24"/>
          <w:highlight w:val="none"/>
        </w:rPr>
      </w:pPr>
      <w:r>
        <w:rPr>
          <w:rFonts w:ascii="宋体" w:cs="宋体"/>
          <w:kern w:val="0"/>
          <w:sz w:val="24"/>
          <w:highlight w:val="none"/>
        </w:rPr>
        <w:t>L</w:t>
      </w:r>
      <w:r>
        <w:rPr>
          <w:rFonts w:hint="eastAsia" w:ascii="宋体" w:cs="宋体"/>
          <w:kern w:val="0"/>
          <w:sz w:val="24"/>
          <w:highlight w:val="none"/>
        </w:rPr>
        <w:t>——第</w:t>
      </w:r>
      <w:r>
        <w:rPr>
          <w:rFonts w:ascii="宋体" w:cs="宋体"/>
          <w:kern w:val="0"/>
          <w:sz w:val="24"/>
          <w:highlight w:val="none"/>
        </w:rPr>
        <w:t xml:space="preserve"> 72.2 </w:t>
      </w:r>
      <w:r>
        <w:rPr>
          <w:rFonts w:hint="eastAsia" w:ascii="宋体" w:cs="宋体"/>
          <w:kern w:val="0"/>
          <w:sz w:val="24"/>
          <w:highlight w:val="none"/>
        </w:rPr>
        <w:t>款规定的丙方报价浮动率。</w:t>
      </w:r>
    </w:p>
    <w:p>
      <w:pPr>
        <w:autoSpaceDE w:val="0"/>
        <w:autoSpaceDN w:val="0"/>
        <w:adjustRightInd w:val="0"/>
        <w:spacing w:line="327" w:lineRule="exact"/>
        <w:ind w:right="-60"/>
        <w:jc w:val="left"/>
        <w:rPr>
          <w:rFonts w:ascii="宋体" w:cs="宋体"/>
          <w:kern w:val="0"/>
          <w:position w:val="-1"/>
          <w:sz w:val="24"/>
          <w:highlight w:val="none"/>
        </w:rPr>
      </w:pPr>
    </w:p>
    <w:p>
      <w:pPr>
        <w:autoSpaceDE w:val="0"/>
        <w:autoSpaceDN w:val="0"/>
        <w:adjustRightInd w:val="0"/>
        <w:spacing w:line="318" w:lineRule="exact"/>
        <w:jc w:val="left"/>
        <w:rPr>
          <w:rFonts w:ascii="宋体" w:cs="宋体"/>
          <w:kern w:val="0"/>
          <w:sz w:val="24"/>
          <w:highlight w:val="none"/>
        </w:rPr>
        <w:sectPr>
          <w:type w:val="continuous"/>
          <w:pgSz w:w="11920" w:h="16840"/>
          <w:pgMar w:top="1560" w:right="880" w:bottom="280" w:left="880" w:header="720" w:footer="720" w:gutter="0"/>
          <w:cols w:equalWidth="0" w:num="2">
            <w:col w:w="1273" w:space="487"/>
            <w:col w:w="8400"/>
          </w:cols>
        </w:sectPr>
      </w:pPr>
    </w:p>
    <w:p>
      <w:pPr>
        <w:autoSpaceDE w:val="0"/>
        <w:autoSpaceDN w:val="0"/>
        <w:adjustRightInd w:val="0"/>
        <w:spacing w:before="1" w:line="140" w:lineRule="exact"/>
        <w:jc w:val="left"/>
        <w:rPr>
          <w:rFonts w:ascii="宋体" w:cs="宋体"/>
          <w:kern w:val="0"/>
          <w:sz w:val="14"/>
          <w:szCs w:val="14"/>
          <w:highlight w:val="none"/>
        </w:rPr>
      </w:pPr>
    </w:p>
    <w:p>
      <w:pPr>
        <w:autoSpaceDE w:val="0"/>
        <w:autoSpaceDN w:val="0"/>
        <w:adjustRightInd w:val="0"/>
        <w:spacing w:line="170" w:lineRule="exact"/>
        <w:jc w:val="left"/>
        <w:rPr>
          <w:rFonts w:ascii="宋体" w:cs="宋体"/>
          <w:kern w:val="0"/>
          <w:sz w:val="17"/>
          <w:szCs w:val="17"/>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72.5</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0" w:line="280" w:lineRule="exact"/>
        <w:jc w:val="left"/>
        <w:rPr>
          <w:kern w:val="0"/>
          <w:sz w:val="28"/>
          <w:szCs w:val="28"/>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732992" behindDoc="1" locked="0" layoutInCell="0" allowOverlap="1">
                <wp:simplePos x="0" y="0"/>
                <wp:positionH relativeFrom="page">
                  <wp:posOffset>1638935</wp:posOffset>
                </wp:positionH>
                <wp:positionV relativeFrom="paragraph">
                  <wp:posOffset>958215</wp:posOffset>
                </wp:positionV>
                <wp:extent cx="5181600" cy="0"/>
                <wp:effectExtent l="0" t="0" r="0" b="0"/>
                <wp:wrapNone/>
                <wp:docPr id="71"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9.05pt;margin-top:75.45pt;height:0pt;width:408pt;mso-position-horizontal-relative:page;z-index:-251583488;mso-width-relative:page;mso-height-relative:page;" filled="f" stroked="t" coordsize="8160,1" o:allowincell="f" o:gfxdata="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c8GEL2gAAAAwBAAAPAAAAAAAAAAEAIAAAACIAAABkcnMvZG93bnJldi54bWxQSwECFAAU&#10;AAAACACHTuJAYxfPbSgCAACnBAAADgAAAAAAAAABACAAAAApAQAAZHJzL2Uyb0RvYy54bWxQSwUG&#10;AAAAAAYABgBZAQAAwwUAAAAA&#10;" path="m0,0l8159,0e">
                <v:fill on="f" focussize="0,0"/>
                <v:stroke weight="0.69992125984252pt" color="#000000" joinstyle="round"/>
                <v:imagedata o:title=""/>
                <o:lock v:ext="edit" aspectratio="f"/>
              </v:shape>
            </w:pict>
          </mc:Fallback>
        </mc:AlternateContent>
      </w:r>
      <w:r>
        <w:rPr>
          <w:rFonts w:hint="eastAsia" w:ascii="宋体" w:cs="宋体"/>
          <w:spacing w:val="14"/>
          <w:kern w:val="0"/>
          <w:sz w:val="18"/>
          <w:szCs w:val="18"/>
          <w:highlight w:val="none"/>
        </w:rPr>
        <w:t>删减工作或工</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程的</w:t>
      </w:r>
      <w:r>
        <w:rPr>
          <w:rFonts w:hint="eastAsia" w:ascii="宋体" w:cs="宋体"/>
          <w:kern w:val="0"/>
          <w:sz w:val="18"/>
          <w:szCs w:val="18"/>
          <w:highlight w:val="none"/>
        </w:rPr>
        <w:t>补偿</w:t>
      </w:r>
    </w:p>
    <w:p>
      <w:pPr>
        <w:autoSpaceDE w:val="0"/>
        <w:autoSpaceDN w:val="0"/>
        <w:adjustRightInd w:val="0"/>
        <w:spacing w:before="14" w:line="466" w:lineRule="exact"/>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如果因为非丙方原因删减了合同中的某项原定工作或工程，致使丙方发生</w:t>
      </w:r>
      <w:r>
        <w:rPr>
          <w:rFonts w:ascii="宋体" w:cs="宋体"/>
          <w:kern w:val="0"/>
          <w:sz w:val="24"/>
          <w:highlight w:val="none"/>
        </w:rPr>
        <w:t xml:space="preserve"> </w:t>
      </w:r>
      <w:r>
        <w:rPr>
          <w:rFonts w:hint="eastAsia" w:ascii="宋体" w:cs="宋体"/>
          <w:spacing w:val="2"/>
          <w:kern w:val="0"/>
          <w:sz w:val="24"/>
          <w:highlight w:val="none"/>
        </w:rPr>
        <w:t>的费用或</w:t>
      </w:r>
      <w:r>
        <w:rPr>
          <w:spacing w:val="2"/>
          <w:kern w:val="0"/>
          <w:sz w:val="24"/>
          <w:highlight w:val="none"/>
        </w:rPr>
        <w:t>(</w:t>
      </w:r>
      <w:r>
        <w:rPr>
          <w:rFonts w:hint="eastAsia" w:ascii="宋体" w:cs="宋体"/>
          <w:spacing w:val="2"/>
          <w:kern w:val="0"/>
          <w:sz w:val="24"/>
          <w:highlight w:val="none"/>
        </w:rPr>
        <w:t>和</w:t>
      </w:r>
      <w:r>
        <w:rPr>
          <w:spacing w:val="3"/>
          <w:kern w:val="0"/>
          <w:sz w:val="24"/>
          <w:highlight w:val="none"/>
        </w:rPr>
        <w:t>)</w:t>
      </w:r>
      <w:r>
        <w:rPr>
          <w:rFonts w:hint="eastAsia" w:ascii="宋体" w:cs="宋体"/>
          <w:spacing w:val="2"/>
          <w:kern w:val="0"/>
          <w:sz w:val="24"/>
          <w:highlight w:val="none"/>
        </w:rPr>
        <w:t>得到的收益不能被包括在其他已支付或应支付的项目中，也未被</w:t>
      </w:r>
      <w:r>
        <w:rPr>
          <w:rFonts w:ascii="宋体" w:cs="宋体"/>
          <w:spacing w:val="2"/>
          <w:kern w:val="0"/>
          <w:sz w:val="24"/>
          <w:highlight w:val="none"/>
        </w:rPr>
        <w:t xml:space="preserve"> </w:t>
      </w:r>
      <w:r>
        <w:rPr>
          <w:rFonts w:hint="eastAsia" w:ascii="宋体" w:cs="宋体"/>
          <w:kern w:val="0"/>
          <w:sz w:val="24"/>
          <w:highlight w:val="none"/>
        </w:rPr>
        <w:t>包含在任何替代的工作或工程中</w:t>
      </w:r>
      <w:r>
        <w:rPr>
          <w:rFonts w:hint="eastAsia" w:ascii="宋体" w:cs="宋体"/>
          <w:spacing w:val="-120"/>
          <w:kern w:val="0"/>
          <w:sz w:val="24"/>
          <w:highlight w:val="none"/>
        </w:rPr>
        <w:t>，</w:t>
      </w:r>
      <w:r>
        <w:rPr>
          <w:rFonts w:hint="eastAsia" w:ascii="宋体" w:cs="宋体"/>
          <w:kern w:val="0"/>
          <w:sz w:val="24"/>
          <w:highlight w:val="none"/>
        </w:rPr>
        <w:t>则丙方有权按照本条规定提出并得到补偿。</w:t>
      </w:r>
    </w:p>
    <w:p>
      <w:pPr>
        <w:autoSpaceDE w:val="0"/>
        <w:autoSpaceDN w:val="0"/>
        <w:adjustRightInd w:val="0"/>
        <w:spacing w:before="14" w:line="466" w:lineRule="exact"/>
        <w:ind w:right="4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8" w:line="160" w:lineRule="exact"/>
        <w:jc w:val="left"/>
        <w:rPr>
          <w:rFonts w:ascii="宋体" w:cs="宋体"/>
          <w:kern w:val="0"/>
          <w:sz w:val="16"/>
          <w:szCs w:val="16"/>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89" w:name="_Toc287628003"/>
      <w:r>
        <w:rPr>
          <w:highlight w:val="none"/>
        </w:rPr>
        <w:t>73</w:t>
      </w:r>
      <w:r>
        <w:rPr>
          <w:highlight w:val="none"/>
        </w:rPr>
        <w:tab/>
      </w:r>
      <w:r>
        <w:rPr>
          <w:rFonts w:hint="eastAsia"/>
          <w:highlight w:val="none"/>
        </w:rPr>
        <w:t>工程量偏差事件</w:t>
      </w:r>
      <w:bookmarkEnd w:id="89"/>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73.1</w:t>
      </w:r>
    </w:p>
    <w:p>
      <w:pPr>
        <w:autoSpaceDE w:val="0"/>
        <w:autoSpaceDN w:val="0"/>
        <w:adjustRightInd w:val="0"/>
        <w:spacing w:before="8" w:line="190" w:lineRule="exact"/>
        <w:jc w:val="left"/>
        <w:rPr>
          <w:kern w:val="0"/>
          <w:sz w:val="19"/>
          <w:szCs w:val="19"/>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8"/>
          <w:kern w:val="0"/>
          <w:sz w:val="18"/>
          <w:szCs w:val="18"/>
          <w:highlight w:val="none"/>
        </w:rPr>
        <w:t>工程量偏差</w:t>
      </w:r>
      <w:r>
        <w:rPr>
          <w:rFonts w:ascii="宋体" w:cs="宋体"/>
          <w:spacing w:val="18"/>
          <w:kern w:val="0"/>
          <w:sz w:val="18"/>
          <w:szCs w:val="18"/>
          <w:highlight w:val="none"/>
        </w:rPr>
        <w:t xml:space="preserve"> </w:t>
      </w:r>
      <w:r>
        <w:rPr>
          <w:rFonts w:hint="eastAsia" w:ascii="宋体" w:cs="宋体"/>
          <w:spacing w:val="1"/>
          <w:kern w:val="0"/>
          <w:sz w:val="18"/>
          <w:szCs w:val="18"/>
          <w:highlight w:val="none"/>
        </w:rPr>
        <w:t>的价</w:t>
      </w:r>
      <w:r>
        <w:rPr>
          <w:rFonts w:hint="eastAsia" w:ascii="宋体" w:cs="宋体"/>
          <w:kern w:val="0"/>
          <w:sz w:val="18"/>
          <w:szCs w:val="18"/>
          <w:highlight w:val="none"/>
        </w:rPr>
        <w:t>款</w:t>
      </w:r>
      <w:r>
        <w:rPr>
          <w:rFonts w:hint="eastAsia" w:ascii="宋体" w:cs="宋体"/>
          <w:spacing w:val="1"/>
          <w:kern w:val="0"/>
          <w:sz w:val="18"/>
          <w:szCs w:val="18"/>
          <w:highlight w:val="none"/>
        </w:rPr>
        <w:t>调整</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171"/>
        <w:rPr>
          <w:rFonts w:ascii="宋体" w:cs="宋体"/>
          <w:kern w:val="0"/>
          <w:sz w:val="24"/>
          <w:highlight w:val="none"/>
        </w:rPr>
      </w:pPr>
      <w:r>
        <w:rPr>
          <w:rFonts w:hint="eastAsia" w:ascii="宋体" w:cs="宋体"/>
          <w:kern w:val="0"/>
          <w:sz w:val="24"/>
          <w:highlight w:val="none"/>
        </w:rPr>
        <w:t>工程量偏差是指丙方按照合同签订时的图纸（含经甲方批准由丙方提供</w:t>
      </w:r>
      <w:r>
        <w:rPr>
          <w:rFonts w:ascii="宋体" w:cs="宋体"/>
          <w:kern w:val="0"/>
          <w:sz w:val="24"/>
          <w:highlight w:val="none"/>
        </w:rPr>
        <w:t xml:space="preserve"> </w:t>
      </w:r>
      <w:r>
        <w:rPr>
          <w:rFonts w:hint="eastAsia" w:ascii="宋体" w:cs="宋体"/>
          <w:kern w:val="0"/>
          <w:sz w:val="24"/>
          <w:highlight w:val="none"/>
        </w:rPr>
        <w:t>的施工设计图纸和履行本合同的相关大样图等）实施、完成合同工程的应予计</w:t>
      </w:r>
      <w:r>
        <w:rPr>
          <w:rFonts w:ascii="宋体" w:cs="宋体"/>
          <w:kern w:val="0"/>
          <w:sz w:val="24"/>
          <w:highlight w:val="none"/>
        </w:rPr>
        <w:t xml:space="preserve"> </w:t>
      </w:r>
      <w:r>
        <w:rPr>
          <w:rFonts w:hint="eastAsia" w:ascii="宋体" w:cs="宋体"/>
          <w:kern w:val="0"/>
          <w:sz w:val="24"/>
          <w:highlight w:val="none"/>
        </w:rPr>
        <w:t>量的实际工程量与工程量清单开列的工程量之间的偏差。</w:t>
      </w:r>
    </w:p>
    <w:p>
      <w:pPr>
        <w:autoSpaceDE w:val="0"/>
        <w:autoSpaceDN w:val="0"/>
        <w:adjustRightInd w:val="0"/>
        <w:spacing w:line="316" w:lineRule="auto"/>
        <w:ind w:right="171"/>
        <w:rPr>
          <w:rFonts w:ascii="宋体" w:cs="宋体"/>
          <w:kern w:val="0"/>
          <w:sz w:val="24"/>
          <w:highlight w:val="none"/>
        </w:rPr>
        <w:sectPr>
          <w:type w:val="continuous"/>
          <w:pgSz w:w="11920" w:h="16840"/>
          <w:pgMar w:top="1560" w:right="880" w:bottom="280" w:left="880" w:header="720" w:footer="720" w:gutter="0"/>
          <w:cols w:equalWidth="0" w:num="2">
            <w:col w:w="1096" w:space="664"/>
            <w:col w:w="8400"/>
          </w:cols>
        </w:sectPr>
      </w:pPr>
    </w:p>
    <w:p>
      <w:pPr>
        <w:autoSpaceDE w:val="0"/>
        <w:autoSpaceDN w:val="0"/>
        <w:adjustRightInd w:val="0"/>
        <w:spacing w:line="352" w:lineRule="exact"/>
        <w:ind w:left="1760"/>
        <w:jc w:val="left"/>
        <w:rPr>
          <w:rFonts w:ascii="宋体" w:cs="宋体"/>
          <w:kern w:val="0"/>
          <w:sz w:val="24"/>
          <w:highlight w:val="none"/>
        </w:rPr>
      </w:pPr>
      <w:r>
        <w:rPr>
          <w:rFonts w:hint="eastAsia" w:ascii="宋体" w:cs="宋体"/>
          <w:kern w:val="0"/>
          <w:position w:val="-2"/>
          <w:sz w:val="24"/>
          <w:highlight w:val="none"/>
        </w:rPr>
        <w:t>合同履行期间</w:t>
      </w:r>
      <w:r>
        <w:rPr>
          <w:rFonts w:hint="eastAsia" w:ascii="宋体" w:cs="宋体"/>
          <w:spacing w:val="-30"/>
          <w:kern w:val="0"/>
          <w:position w:val="-2"/>
          <w:sz w:val="24"/>
          <w:highlight w:val="none"/>
        </w:rPr>
        <w:t>，</w:t>
      </w:r>
      <w:r>
        <w:rPr>
          <w:rFonts w:hint="eastAsia" w:ascii="宋体" w:cs="宋体"/>
          <w:kern w:val="0"/>
          <w:position w:val="-2"/>
          <w:sz w:val="24"/>
          <w:highlight w:val="none"/>
        </w:rPr>
        <w:t>出现工程量偏差</w:t>
      </w:r>
      <w:r>
        <w:rPr>
          <w:rFonts w:hint="eastAsia" w:ascii="宋体" w:cs="宋体"/>
          <w:spacing w:val="-30"/>
          <w:kern w:val="0"/>
          <w:position w:val="-2"/>
          <w:sz w:val="24"/>
          <w:highlight w:val="none"/>
        </w:rPr>
        <w:t>，</w:t>
      </w:r>
      <w:r>
        <w:rPr>
          <w:rFonts w:hint="eastAsia" w:ascii="宋体" w:cs="宋体"/>
          <w:kern w:val="0"/>
          <w:position w:val="-2"/>
          <w:sz w:val="24"/>
          <w:highlight w:val="none"/>
        </w:rPr>
        <w:t>且符合第</w:t>
      </w:r>
      <w:r>
        <w:rPr>
          <w:rFonts w:ascii="宋体" w:cs="宋体"/>
          <w:spacing w:val="-60"/>
          <w:kern w:val="0"/>
          <w:position w:val="-2"/>
          <w:sz w:val="24"/>
          <w:highlight w:val="none"/>
        </w:rPr>
        <w:t xml:space="preserve"> </w:t>
      </w:r>
      <w:r>
        <w:rPr>
          <w:kern w:val="0"/>
          <w:position w:val="-2"/>
          <w:sz w:val="24"/>
          <w:highlight w:val="none"/>
        </w:rPr>
        <w:t xml:space="preserve">73.2 </w:t>
      </w:r>
      <w:r>
        <w:rPr>
          <w:rFonts w:hint="eastAsia" w:ascii="宋体" w:cs="宋体"/>
          <w:kern w:val="0"/>
          <w:position w:val="-2"/>
          <w:sz w:val="24"/>
          <w:highlight w:val="none"/>
        </w:rPr>
        <w:t>款</w:t>
      </w:r>
      <w:r>
        <w:rPr>
          <w:rFonts w:hint="eastAsia" w:ascii="宋体" w:cs="宋体"/>
          <w:spacing w:val="-30"/>
          <w:kern w:val="0"/>
          <w:position w:val="-2"/>
          <w:sz w:val="24"/>
          <w:highlight w:val="none"/>
        </w:rPr>
        <w:t>、</w:t>
      </w:r>
      <w:r>
        <w:rPr>
          <w:rFonts w:hint="eastAsia" w:ascii="宋体" w:cs="宋体"/>
          <w:kern w:val="0"/>
          <w:position w:val="-2"/>
          <w:sz w:val="24"/>
          <w:highlight w:val="none"/>
        </w:rPr>
        <w:t>第</w:t>
      </w:r>
      <w:r>
        <w:rPr>
          <w:rFonts w:ascii="宋体" w:cs="宋体"/>
          <w:spacing w:val="-60"/>
          <w:kern w:val="0"/>
          <w:position w:val="-2"/>
          <w:sz w:val="24"/>
          <w:highlight w:val="none"/>
        </w:rPr>
        <w:t xml:space="preserve"> </w:t>
      </w:r>
      <w:r>
        <w:rPr>
          <w:kern w:val="0"/>
          <w:position w:val="-2"/>
          <w:sz w:val="24"/>
          <w:highlight w:val="none"/>
        </w:rPr>
        <w:t xml:space="preserve">73.3 </w:t>
      </w:r>
      <w:r>
        <w:rPr>
          <w:rFonts w:hint="eastAsia" w:ascii="宋体" w:cs="宋体"/>
          <w:kern w:val="0"/>
          <w:position w:val="-2"/>
          <w:sz w:val="24"/>
          <w:highlight w:val="none"/>
        </w:rPr>
        <w:t>款规定事件的</w:t>
      </w:r>
      <w:r>
        <w:rPr>
          <w:rFonts w:hint="eastAsia" w:ascii="宋体" w:cs="宋体"/>
          <w:spacing w:val="-30"/>
          <w:kern w:val="0"/>
          <w:position w:val="-2"/>
          <w:sz w:val="24"/>
          <w:highlight w:val="none"/>
        </w:rPr>
        <w:t>，</w:t>
      </w:r>
      <w:r>
        <w:rPr>
          <w:rFonts w:hint="eastAsia" w:ascii="宋体" w:cs="宋体"/>
          <w:kern w:val="0"/>
          <w:position w:val="-2"/>
          <w:sz w:val="24"/>
          <w:highlight w:val="none"/>
        </w:rPr>
        <w:t>合</w:t>
      </w:r>
    </w:p>
    <w:p>
      <w:pPr>
        <w:autoSpaceDE w:val="0"/>
        <w:autoSpaceDN w:val="0"/>
        <w:adjustRightInd w:val="0"/>
        <w:spacing w:before="94" w:line="300" w:lineRule="auto"/>
        <w:ind w:left="1760" w:right="53"/>
        <w:jc w:val="left"/>
        <w:rPr>
          <w:rFonts w:ascii="宋体" w:cs="宋体"/>
          <w:kern w:val="0"/>
          <w:sz w:val="24"/>
          <w:highlight w:val="none"/>
        </w:rPr>
      </w:pPr>
      <w:r>
        <w:rPr>
          <w:rFonts w:hint="eastAsia" w:ascii="宋体" w:cs="宋体"/>
          <w:kern w:val="0"/>
          <w:sz w:val="24"/>
          <w:highlight w:val="none"/>
        </w:rPr>
        <w:t>同双方当事人应调整合同价款</w:t>
      </w:r>
      <w:r>
        <w:rPr>
          <w:rFonts w:hint="eastAsia" w:ascii="宋体" w:cs="宋体"/>
          <w:spacing w:val="-20"/>
          <w:kern w:val="0"/>
          <w:sz w:val="24"/>
          <w:highlight w:val="none"/>
        </w:rPr>
        <w:t>。</w:t>
      </w:r>
      <w:r>
        <w:rPr>
          <w:rFonts w:hint="eastAsia" w:ascii="宋体" w:cs="宋体"/>
          <w:kern w:val="0"/>
          <w:sz w:val="24"/>
          <w:highlight w:val="none"/>
        </w:rPr>
        <w:t>调整合同价款时</w:t>
      </w:r>
      <w:r>
        <w:rPr>
          <w:rFonts w:hint="eastAsia" w:ascii="宋体" w:cs="宋体"/>
          <w:spacing w:val="-20"/>
          <w:kern w:val="0"/>
          <w:sz w:val="24"/>
          <w:highlight w:val="none"/>
        </w:rPr>
        <w:t>，</w:t>
      </w:r>
      <w:r>
        <w:rPr>
          <w:rFonts w:hint="eastAsia" w:ascii="宋体" w:cs="宋体"/>
          <w:kern w:val="0"/>
          <w:sz w:val="24"/>
          <w:highlight w:val="none"/>
        </w:rPr>
        <w:t>出现第</w:t>
      </w:r>
      <w:r>
        <w:rPr>
          <w:rFonts w:ascii="宋体" w:cs="宋体"/>
          <w:spacing w:val="-60"/>
          <w:kern w:val="0"/>
          <w:sz w:val="24"/>
          <w:highlight w:val="none"/>
        </w:rPr>
        <w:t xml:space="preserve"> </w:t>
      </w:r>
      <w:r>
        <w:rPr>
          <w:kern w:val="0"/>
          <w:sz w:val="24"/>
          <w:highlight w:val="none"/>
        </w:rPr>
        <w:t xml:space="preserve">72.4 </w:t>
      </w:r>
      <w:r>
        <w:rPr>
          <w:rFonts w:hint="eastAsia" w:ascii="宋体" w:cs="宋体"/>
          <w:kern w:val="0"/>
          <w:sz w:val="24"/>
          <w:highlight w:val="none"/>
        </w:rPr>
        <w:t>款情形的</w:t>
      </w:r>
      <w:r>
        <w:rPr>
          <w:rFonts w:hint="eastAsia" w:ascii="宋体" w:cs="宋体"/>
          <w:spacing w:val="-20"/>
          <w:kern w:val="0"/>
          <w:sz w:val="24"/>
          <w:highlight w:val="none"/>
        </w:rPr>
        <w:t>，</w:t>
      </w:r>
      <w:r>
        <w:rPr>
          <w:rFonts w:hint="eastAsia" w:ascii="宋体" w:cs="宋体"/>
          <w:kern w:val="0"/>
          <w:sz w:val="24"/>
          <w:highlight w:val="none"/>
        </w:rPr>
        <w:t>应先</w:t>
      </w:r>
      <w:r>
        <w:rPr>
          <w:rFonts w:ascii="宋体" w:cs="宋体"/>
          <w:kern w:val="0"/>
          <w:sz w:val="24"/>
          <w:highlight w:val="none"/>
        </w:rPr>
        <w:t xml:space="preserve"> </w:t>
      </w:r>
      <w:r>
        <w:rPr>
          <w:rFonts w:hint="eastAsia" w:ascii="宋体" w:cs="宋体"/>
          <w:kern w:val="0"/>
          <w:sz w:val="24"/>
          <w:highlight w:val="none"/>
        </w:rPr>
        <w:t>按照其规定调整，再按照本条规定调整。</w:t>
      </w:r>
    </w:p>
    <w:p>
      <w:pPr>
        <w:autoSpaceDE w:val="0"/>
        <w:autoSpaceDN w:val="0"/>
        <w:adjustRightInd w:val="0"/>
        <w:spacing w:before="8" w:line="120" w:lineRule="exact"/>
        <w:jc w:val="left"/>
        <w:rPr>
          <w:rFonts w:ascii="宋体" w:cs="宋体"/>
          <w:kern w:val="0"/>
          <w:sz w:val="12"/>
          <w:szCs w:val="12"/>
          <w:highlight w:val="none"/>
        </w:rPr>
      </w:pPr>
    </w:p>
    <w:p>
      <w:pPr>
        <w:tabs>
          <w:tab w:val="left" w:pos="675"/>
          <w:tab w:val="left" w:pos="9880"/>
        </w:tabs>
        <w:autoSpaceDE w:val="0"/>
        <w:autoSpaceDN w:val="0"/>
        <w:adjustRightInd w:val="0"/>
        <w:spacing w:line="271" w:lineRule="exact"/>
        <w:ind w:left="141"/>
        <w:jc w:val="left"/>
        <w:rPr>
          <w:kern w:val="0"/>
          <w:sz w:val="24"/>
          <w:highlight w:val="none"/>
        </w:rPr>
      </w:pPr>
      <w:r>
        <w:rPr>
          <w:kern w:val="0"/>
          <w:position w:val="-1"/>
          <w:sz w:val="24"/>
          <w:highlight w:val="none"/>
        </w:rPr>
        <w:t>73.2</w:t>
      </w:r>
      <w:r>
        <w:rPr>
          <w:kern w:val="0"/>
          <w:position w:val="-1"/>
          <w:sz w:val="24"/>
          <w:highlight w:val="none"/>
        </w:rPr>
        <w:tab/>
      </w:r>
      <w:r>
        <w:rPr>
          <w:kern w:val="0"/>
          <w:position w:val="-1"/>
          <w:sz w:val="24"/>
          <w:highlight w:val="none"/>
        </w:rPr>
        <w:t>……………………………………………………………………………………………………</w:t>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1000" w:bottom="280" w:left="880" w:header="720" w:footer="720" w:gutter="0"/>
          <w:cols w:space="720" w:num="1"/>
        </w:sectPr>
      </w:pPr>
    </w:p>
    <w:p>
      <w:pPr>
        <w:autoSpaceDE w:val="0"/>
        <w:autoSpaceDN w:val="0"/>
        <w:adjustRightInd w:val="0"/>
        <w:spacing w:before="2" w:line="260" w:lineRule="exact"/>
        <w:jc w:val="left"/>
        <w:rPr>
          <w:kern w:val="0"/>
          <w:sz w:val="26"/>
          <w:szCs w:val="26"/>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调整分部分项</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工程</w:t>
      </w:r>
      <w:r>
        <w:rPr>
          <w:rFonts w:hint="eastAsia" w:ascii="宋体" w:cs="宋体"/>
          <w:kern w:val="0"/>
          <w:sz w:val="18"/>
          <w:szCs w:val="18"/>
          <w:highlight w:val="none"/>
        </w:rPr>
        <w:t>费</w:t>
      </w:r>
      <w:r>
        <w:rPr>
          <w:rFonts w:hint="eastAsia" w:ascii="宋体" w:cs="宋体"/>
          <w:spacing w:val="1"/>
          <w:kern w:val="0"/>
          <w:sz w:val="18"/>
          <w:szCs w:val="18"/>
          <w:highlight w:val="none"/>
        </w:rPr>
        <w:t>的</w:t>
      </w:r>
      <w:r>
        <w:rPr>
          <w:rFonts w:hint="eastAsia" w:ascii="宋体" w:cs="宋体"/>
          <w:kern w:val="0"/>
          <w:sz w:val="18"/>
          <w:szCs w:val="18"/>
          <w:highlight w:val="none"/>
        </w:rPr>
        <w:t>方法</w:t>
      </w:r>
    </w:p>
    <w:p>
      <w:pPr>
        <w:autoSpaceDE w:val="0"/>
        <w:autoSpaceDN w:val="0"/>
        <w:adjustRightInd w:val="0"/>
        <w:spacing w:before="67" w:line="300" w:lineRule="auto"/>
        <w:ind w:left="162"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对于任一分部分项工程量清单项目</w:t>
      </w:r>
      <w:r>
        <w:rPr>
          <w:rFonts w:hint="eastAsia" w:ascii="宋体" w:cs="宋体"/>
          <w:spacing w:val="-120"/>
          <w:kern w:val="0"/>
          <w:sz w:val="24"/>
          <w:highlight w:val="none"/>
        </w:rPr>
        <w:t>，</w:t>
      </w:r>
      <w:r>
        <w:rPr>
          <w:rFonts w:hint="eastAsia" w:ascii="宋体" w:cs="宋体"/>
          <w:kern w:val="0"/>
          <w:sz w:val="24"/>
          <w:highlight w:val="none"/>
        </w:rPr>
        <w:t>如果因本条规定工程量偏差和第</w:t>
      </w:r>
      <w:r>
        <w:rPr>
          <w:rFonts w:ascii="宋体" w:cs="宋体"/>
          <w:spacing w:val="-60"/>
          <w:kern w:val="0"/>
          <w:sz w:val="24"/>
          <w:highlight w:val="none"/>
        </w:rPr>
        <w:t xml:space="preserve"> </w:t>
      </w:r>
      <w:r>
        <w:rPr>
          <w:kern w:val="0"/>
          <w:sz w:val="24"/>
          <w:highlight w:val="none"/>
        </w:rPr>
        <w:t xml:space="preserve">56 </w:t>
      </w:r>
      <w:r>
        <w:rPr>
          <w:rFonts w:hint="eastAsia" w:ascii="宋体" w:cs="宋体"/>
          <w:kern w:val="0"/>
          <w:sz w:val="24"/>
          <w:highlight w:val="none"/>
        </w:rPr>
        <w:t>条规定</w:t>
      </w:r>
      <w:r>
        <w:rPr>
          <w:rFonts w:ascii="宋体" w:cs="宋体"/>
          <w:kern w:val="0"/>
          <w:sz w:val="24"/>
          <w:highlight w:val="none"/>
        </w:rPr>
        <w:t xml:space="preserve"> </w:t>
      </w:r>
      <w:r>
        <w:rPr>
          <w:rFonts w:hint="eastAsia" w:ascii="宋体" w:cs="宋体"/>
          <w:kern w:val="0"/>
          <w:sz w:val="24"/>
          <w:highlight w:val="none"/>
        </w:rPr>
        <w:t>工程变更等原因导致工程量偏差超过</w:t>
      </w:r>
      <w:r>
        <w:rPr>
          <w:rFonts w:ascii="宋体" w:cs="宋体"/>
          <w:spacing w:val="-60"/>
          <w:kern w:val="0"/>
          <w:sz w:val="24"/>
          <w:highlight w:val="none"/>
        </w:rPr>
        <w:t xml:space="preserve"> </w:t>
      </w:r>
      <w:r>
        <w:rPr>
          <w:kern w:val="0"/>
          <w:sz w:val="24"/>
          <w:highlight w:val="none"/>
        </w:rPr>
        <w:t>10%</w:t>
      </w:r>
      <w:r>
        <w:rPr>
          <w:rFonts w:hint="eastAsia" w:ascii="宋体" w:cs="宋体"/>
          <w:spacing w:val="-20"/>
          <w:kern w:val="0"/>
          <w:sz w:val="24"/>
          <w:highlight w:val="none"/>
        </w:rPr>
        <w:t>，</w:t>
      </w:r>
      <w:r>
        <w:rPr>
          <w:rFonts w:hint="eastAsia" w:ascii="宋体" w:cs="宋体"/>
          <w:kern w:val="0"/>
          <w:sz w:val="24"/>
          <w:highlight w:val="none"/>
        </w:rPr>
        <w:t>且该变化使其分部分项工程费变化</w:t>
      </w:r>
      <w:r>
        <w:rPr>
          <w:rFonts w:ascii="宋体" w:cs="宋体"/>
          <w:kern w:val="0"/>
          <w:sz w:val="24"/>
          <w:highlight w:val="none"/>
        </w:rPr>
        <w:t xml:space="preserve"> </w:t>
      </w:r>
      <w:r>
        <w:rPr>
          <w:rFonts w:hint="eastAsia" w:ascii="宋体" w:cs="宋体"/>
          <w:kern w:val="0"/>
          <w:sz w:val="24"/>
          <w:highlight w:val="none"/>
        </w:rPr>
        <w:t>超过</w:t>
      </w:r>
      <w:r>
        <w:rPr>
          <w:rFonts w:ascii="宋体" w:cs="宋体"/>
          <w:spacing w:val="-60"/>
          <w:kern w:val="0"/>
          <w:sz w:val="24"/>
          <w:highlight w:val="none"/>
        </w:rPr>
        <w:t xml:space="preserve"> </w:t>
      </w:r>
      <w:r>
        <w:rPr>
          <w:kern w:val="0"/>
          <w:sz w:val="24"/>
          <w:highlight w:val="none"/>
        </w:rPr>
        <w:t>0.1%</w:t>
      </w:r>
      <w:r>
        <w:rPr>
          <w:rFonts w:hint="eastAsia" w:ascii="宋体" w:cs="宋体"/>
          <w:spacing w:val="-34"/>
          <w:kern w:val="0"/>
          <w:sz w:val="24"/>
          <w:highlight w:val="none"/>
        </w:rPr>
        <w:t>，</w:t>
      </w:r>
      <w:r>
        <w:rPr>
          <w:rFonts w:hint="eastAsia" w:ascii="宋体" w:cs="宋体"/>
          <w:kern w:val="0"/>
          <w:sz w:val="24"/>
          <w:highlight w:val="none"/>
        </w:rPr>
        <w:t>则超过</w:t>
      </w:r>
      <w:r>
        <w:rPr>
          <w:rFonts w:ascii="宋体" w:cs="宋体"/>
          <w:spacing w:val="-60"/>
          <w:kern w:val="0"/>
          <w:sz w:val="24"/>
          <w:highlight w:val="none"/>
        </w:rPr>
        <w:t xml:space="preserve"> </w:t>
      </w:r>
      <w:r>
        <w:rPr>
          <w:kern w:val="0"/>
          <w:sz w:val="24"/>
          <w:highlight w:val="none"/>
        </w:rPr>
        <w:t>10%</w:t>
      </w:r>
      <w:r>
        <w:rPr>
          <w:rFonts w:hint="eastAsia" w:ascii="宋体" w:cs="宋体"/>
          <w:kern w:val="0"/>
          <w:sz w:val="24"/>
          <w:highlight w:val="none"/>
        </w:rPr>
        <w:t>部分的综合单价应予调整</w:t>
      </w:r>
      <w:r>
        <w:rPr>
          <w:rFonts w:hint="eastAsia" w:ascii="宋体" w:cs="宋体"/>
          <w:spacing w:val="-34"/>
          <w:kern w:val="0"/>
          <w:sz w:val="24"/>
          <w:highlight w:val="none"/>
        </w:rPr>
        <w:t>。</w:t>
      </w:r>
      <w:r>
        <w:rPr>
          <w:rFonts w:hint="eastAsia" w:ascii="宋体" w:cs="宋体"/>
          <w:kern w:val="0"/>
          <w:sz w:val="24"/>
          <w:highlight w:val="none"/>
        </w:rPr>
        <w:t>除专用条款另有约定外</w:t>
      </w:r>
      <w:r>
        <w:rPr>
          <w:rFonts w:hint="eastAsia" w:ascii="宋体" w:cs="宋体"/>
          <w:spacing w:val="-34"/>
          <w:kern w:val="0"/>
          <w:sz w:val="24"/>
          <w:highlight w:val="none"/>
        </w:rPr>
        <w:t>，</w:t>
      </w:r>
      <w:r>
        <w:rPr>
          <w:rFonts w:hint="eastAsia" w:ascii="宋体" w:cs="宋体"/>
          <w:kern w:val="0"/>
          <w:sz w:val="24"/>
          <w:highlight w:val="none"/>
        </w:rPr>
        <w:t>应</w:t>
      </w:r>
      <w:r>
        <w:rPr>
          <w:rFonts w:ascii="宋体" w:cs="宋体"/>
          <w:kern w:val="0"/>
          <w:sz w:val="24"/>
          <w:highlight w:val="none"/>
        </w:rPr>
        <w:t xml:space="preserve"> </w:t>
      </w:r>
      <w:r>
        <w:rPr>
          <w:rFonts w:hint="eastAsia" w:ascii="宋体" w:cs="宋体"/>
          <w:kern w:val="0"/>
          <w:sz w:val="24"/>
          <w:highlight w:val="none"/>
        </w:rPr>
        <w:t>按照下列规定调整结算分部分项工程费：</w:t>
      </w:r>
    </w:p>
    <w:p>
      <w:pPr>
        <w:autoSpaceDE w:val="0"/>
        <w:autoSpaceDN w:val="0"/>
        <w:adjustRightInd w:val="0"/>
        <w:spacing w:before="38"/>
        <w:ind w:left="29"/>
        <w:jc w:val="left"/>
        <w:rPr>
          <w:kern w:val="0"/>
          <w:sz w:val="16"/>
          <w:szCs w:val="16"/>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）当</w:t>
      </w:r>
      <w:r>
        <w:rPr>
          <w:i/>
          <w:iCs/>
          <w:spacing w:val="-1"/>
          <w:kern w:val="0"/>
          <w:sz w:val="24"/>
          <w:highlight w:val="none"/>
        </w:rPr>
        <w:t>Q</w:t>
      </w:r>
      <w:r>
        <w:rPr>
          <w:i/>
          <w:iCs/>
          <w:spacing w:val="1"/>
          <w:kern w:val="0"/>
          <w:position w:val="-3"/>
          <w:sz w:val="16"/>
          <w:szCs w:val="16"/>
          <w:highlight w:val="none"/>
        </w:rPr>
        <w:t>1</w:t>
      </w:r>
      <w:r>
        <w:rPr>
          <w:rFonts w:hint="eastAsia" w:ascii="宋体" w:cs="宋体"/>
          <w:kern w:val="0"/>
          <w:sz w:val="25"/>
          <w:szCs w:val="25"/>
          <w:highlight w:val="none"/>
        </w:rPr>
        <w:t>﹥</w:t>
      </w:r>
      <w:r>
        <w:rPr>
          <w:kern w:val="0"/>
          <w:sz w:val="24"/>
          <w:highlight w:val="none"/>
        </w:rPr>
        <w:t>1.1</w:t>
      </w:r>
      <w:r>
        <w:rPr>
          <w:i/>
          <w:iCs/>
          <w:spacing w:val="-1"/>
          <w:kern w:val="0"/>
          <w:sz w:val="24"/>
          <w:highlight w:val="none"/>
        </w:rPr>
        <w:t>Q</w:t>
      </w:r>
      <w:r>
        <w:rPr>
          <w:i/>
          <w:iCs/>
          <w:spacing w:val="1"/>
          <w:kern w:val="0"/>
          <w:position w:val="-3"/>
          <w:sz w:val="16"/>
          <w:szCs w:val="16"/>
          <w:highlight w:val="none"/>
        </w:rPr>
        <w:t>0</w:t>
      </w:r>
      <w:r>
        <w:rPr>
          <w:rFonts w:hint="eastAsia" w:ascii="宋体" w:cs="宋体"/>
          <w:kern w:val="0"/>
          <w:sz w:val="24"/>
          <w:highlight w:val="none"/>
        </w:rPr>
        <w:t>时，</w:t>
      </w:r>
      <w:r>
        <w:rPr>
          <w:kern w:val="0"/>
          <w:sz w:val="24"/>
          <w:highlight w:val="none"/>
        </w:rPr>
        <w:t>S</w:t>
      </w:r>
      <w:r>
        <w:rPr>
          <w:i/>
          <w:iCs/>
          <w:kern w:val="0"/>
          <w:sz w:val="24"/>
          <w:highlight w:val="none"/>
        </w:rPr>
        <w:t>=</w:t>
      </w:r>
      <w:r>
        <w:rPr>
          <w:kern w:val="0"/>
          <w:sz w:val="24"/>
          <w:highlight w:val="none"/>
        </w:rPr>
        <w:t>1.1</w:t>
      </w:r>
      <w:r>
        <w:rPr>
          <w:i/>
          <w:iCs/>
          <w:spacing w:val="-1"/>
          <w:kern w:val="0"/>
          <w:sz w:val="24"/>
          <w:highlight w:val="none"/>
        </w:rPr>
        <w:t>Q</w:t>
      </w:r>
      <w:r>
        <w:rPr>
          <w:i/>
          <w:iCs/>
          <w:spacing w:val="1"/>
          <w:kern w:val="0"/>
          <w:position w:val="-3"/>
          <w:sz w:val="16"/>
          <w:szCs w:val="16"/>
          <w:highlight w:val="none"/>
        </w:rPr>
        <w:t>0</w:t>
      </w:r>
      <w:r>
        <w:rPr>
          <w:rFonts w:hint="eastAsia" w:ascii="宋体" w:cs="宋体"/>
          <w:kern w:val="0"/>
          <w:sz w:val="25"/>
          <w:szCs w:val="25"/>
          <w:highlight w:val="none"/>
        </w:rPr>
        <w:t>×</w:t>
      </w:r>
      <w:r>
        <w:rPr>
          <w:i/>
          <w:iCs/>
          <w:kern w:val="0"/>
          <w:sz w:val="24"/>
          <w:highlight w:val="none"/>
        </w:rPr>
        <w:t>P</w:t>
      </w:r>
      <w:r>
        <w:rPr>
          <w:i/>
          <w:iCs/>
          <w:spacing w:val="1"/>
          <w:kern w:val="0"/>
          <w:position w:val="-3"/>
          <w:sz w:val="16"/>
          <w:szCs w:val="16"/>
          <w:highlight w:val="none"/>
        </w:rPr>
        <w:t>0</w:t>
      </w:r>
      <w:r>
        <w:rPr>
          <w:i/>
          <w:iCs/>
          <w:kern w:val="0"/>
          <w:sz w:val="24"/>
          <w:highlight w:val="none"/>
        </w:rPr>
        <w:t>+</w:t>
      </w:r>
      <w:r>
        <w:rPr>
          <w:rFonts w:hint="eastAsia" w:ascii="宋体" w:cs="宋体"/>
          <w:kern w:val="0"/>
          <w:sz w:val="25"/>
          <w:szCs w:val="25"/>
          <w:highlight w:val="none"/>
        </w:rPr>
        <w:t>（</w:t>
      </w:r>
      <w:r>
        <w:rPr>
          <w:i/>
          <w:iCs/>
          <w:spacing w:val="-1"/>
          <w:kern w:val="0"/>
          <w:sz w:val="24"/>
          <w:highlight w:val="none"/>
        </w:rPr>
        <w:t>Q</w:t>
      </w:r>
      <w:r>
        <w:rPr>
          <w:i/>
          <w:iCs/>
          <w:spacing w:val="1"/>
          <w:kern w:val="0"/>
          <w:position w:val="-3"/>
          <w:sz w:val="16"/>
          <w:szCs w:val="16"/>
          <w:highlight w:val="none"/>
        </w:rPr>
        <w:t>1</w:t>
      </w:r>
      <w:r>
        <w:rPr>
          <w:i/>
          <w:iCs/>
          <w:spacing w:val="-1"/>
          <w:kern w:val="0"/>
          <w:sz w:val="24"/>
          <w:highlight w:val="none"/>
        </w:rPr>
        <w:t>-</w:t>
      </w:r>
      <w:r>
        <w:rPr>
          <w:kern w:val="0"/>
          <w:sz w:val="24"/>
          <w:highlight w:val="none"/>
        </w:rPr>
        <w:t>1.1</w:t>
      </w:r>
      <w:r>
        <w:rPr>
          <w:i/>
          <w:iCs/>
          <w:spacing w:val="-1"/>
          <w:kern w:val="0"/>
          <w:sz w:val="24"/>
          <w:highlight w:val="none"/>
        </w:rPr>
        <w:t>Q</w:t>
      </w:r>
      <w:r>
        <w:rPr>
          <w:i/>
          <w:iCs/>
          <w:spacing w:val="1"/>
          <w:kern w:val="0"/>
          <w:position w:val="-3"/>
          <w:sz w:val="16"/>
          <w:szCs w:val="16"/>
          <w:highlight w:val="none"/>
        </w:rPr>
        <w:t>0</w:t>
      </w:r>
      <w:r>
        <w:rPr>
          <w:rFonts w:hint="eastAsia" w:ascii="宋体" w:cs="宋体"/>
          <w:kern w:val="0"/>
          <w:sz w:val="25"/>
          <w:szCs w:val="25"/>
          <w:highlight w:val="none"/>
        </w:rPr>
        <w:t>）×</w:t>
      </w:r>
      <w:r>
        <w:rPr>
          <w:i/>
          <w:iCs/>
          <w:kern w:val="0"/>
          <w:sz w:val="24"/>
          <w:highlight w:val="none"/>
        </w:rPr>
        <w:t>P</w:t>
      </w:r>
      <w:r>
        <w:rPr>
          <w:i/>
          <w:iCs/>
          <w:kern w:val="0"/>
          <w:position w:val="-3"/>
          <w:sz w:val="16"/>
          <w:szCs w:val="16"/>
          <w:highlight w:val="none"/>
        </w:rPr>
        <w:t>1</w:t>
      </w:r>
    </w:p>
    <w:p>
      <w:pPr>
        <w:autoSpaceDE w:val="0"/>
        <w:autoSpaceDN w:val="0"/>
        <w:adjustRightInd w:val="0"/>
        <w:spacing w:before="68"/>
        <w:jc w:val="left"/>
        <w:rPr>
          <w:kern w:val="0"/>
          <w:sz w:val="16"/>
          <w:szCs w:val="16"/>
          <w:highlight w:val="none"/>
        </w:rPr>
      </w:pPr>
      <w:r>
        <w:rPr>
          <w:rFonts w:hint="eastAsia" w:ascii="宋体" w:cs="宋体"/>
          <w:kern w:val="0"/>
          <w:sz w:val="24"/>
          <w:highlight w:val="none"/>
        </w:rPr>
        <w:t>（</w:t>
      </w:r>
      <w:r>
        <w:rPr>
          <w:kern w:val="0"/>
          <w:sz w:val="24"/>
          <w:highlight w:val="none"/>
        </w:rPr>
        <w:t>2</w:t>
      </w:r>
      <w:r>
        <w:rPr>
          <w:rFonts w:hint="eastAsia" w:ascii="宋体" w:cs="宋体"/>
          <w:kern w:val="0"/>
          <w:sz w:val="24"/>
          <w:highlight w:val="none"/>
        </w:rPr>
        <w:t>）当</w:t>
      </w:r>
      <w:r>
        <w:rPr>
          <w:i/>
          <w:iCs/>
          <w:spacing w:val="-1"/>
          <w:kern w:val="0"/>
          <w:sz w:val="24"/>
          <w:highlight w:val="none"/>
        </w:rPr>
        <w:t>Q</w:t>
      </w:r>
      <w:r>
        <w:rPr>
          <w:i/>
          <w:iCs/>
          <w:spacing w:val="1"/>
          <w:kern w:val="0"/>
          <w:position w:val="-3"/>
          <w:sz w:val="16"/>
          <w:szCs w:val="16"/>
          <w:highlight w:val="none"/>
        </w:rPr>
        <w:t>1</w:t>
      </w:r>
      <w:r>
        <w:rPr>
          <w:rFonts w:hint="eastAsia" w:ascii="宋体" w:cs="宋体"/>
          <w:kern w:val="0"/>
          <w:sz w:val="25"/>
          <w:szCs w:val="25"/>
          <w:highlight w:val="none"/>
        </w:rPr>
        <w:t>﹤</w:t>
      </w:r>
      <w:r>
        <w:rPr>
          <w:kern w:val="0"/>
          <w:sz w:val="24"/>
          <w:highlight w:val="none"/>
        </w:rPr>
        <w:t>0.9</w:t>
      </w:r>
      <w:r>
        <w:rPr>
          <w:i/>
          <w:iCs/>
          <w:spacing w:val="-1"/>
          <w:kern w:val="0"/>
          <w:sz w:val="24"/>
          <w:highlight w:val="none"/>
        </w:rPr>
        <w:t>Q</w:t>
      </w:r>
      <w:r>
        <w:rPr>
          <w:spacing w:val="1"/>
          <w:kern w:val="0"/>
          <w:position w:val="-3"/>
          <w:sz w:val="16"/>
          <w:szCs w:val="16"/>
          <w:highlight w:val="none"/>
        </w:rPr>
        <w:t>0</w:t>
      </w:r>
      <w:r>
        <w:rPr>
          <w:rFonts w:hint="eastAsia" w:ascii="宋体" w:cs="宋体"/>
          <w:kern w:val="0"/>
          <w:sz w:val="24"/>
          <w:highlight w:val="none"/>
        </w:rPr>
        <w:t>时，</w:t>
      </w:r>
      <w:r>
        <w:rPr>
          <w:kern w:val="0"/>
          <w:sz w:val="24"/>
          <w:highlight w:val="none"/>
        </w:rPr>
        <w:t>S</w:t>
      </w:r>
      <w:r>
        <w:rPr>
          <w:i/>
          <w:iCs/>
          <w:kern w:val="0"/>
          <w:sz w:val="24"/>
          <w:highlight w:val="none"/>
        </w:rPr>
        <w:t>=</w:t>
      </w:r>
      <w:r>
        <w:rPr>
          <w:kern w:val="0"/>
          <w:sz w:val="24"/>
          <w:highlight w:val="none"/>
        </w:rPr>
        <w:t>0.9</w:t>
      </w:r>
      <w:r>
        <w:rPr>
          <w:i/>
          <w:iCs/>
          <w:spacing w:val="-1"/>
          <w:kern w:val="0"/>
          <w:sz w:val="24"/>
          <w:highlight w:val="none"/>
        </w:rPr>
        <w:t>Q</w:t>
      </w:r>
      <w:r>
        <w:rPr>
          <w:i/>
          <w:iCs/>
          <w:spacing w:val="1"/>
          <w:kern w:val="0"/>
          <w:position w:val="-3"/>
          <w:sz w:val="16"/>
          <w:szCs w:val="16"/>
          <w:highlight w:val="none"/>
        </w:rPr>
        <w:t>0</w:t>
      </w:r>
      <w:r>
        <w:rPr>
          <w:rFonts w:hint="eastAsia" w:ascii="宋体" w:cs="宋体"/>
          <w:kern w:val="0"/>
          <w:sz w:val="25"/>
          <w:szCs w:val="25"/>
          <w:highlight w:val="none"/>
        </w:rPr>
        <w:t>×</w:t>
      </w:r>
      <w:r>
        <w:rPr>
          <w:i/>
          <w:iCs/>
          <w:kern w:val="0"/>
          <w:sz w:val="24"/>
          <w:highlight w:val="none"/>
        </w:rPr>
        <w:t>P</w:t>
      </w:r>
      <w:r>
        <w:rPr>
          <w:i/>
          <w:iCs/>
          <w:spacing w:val="1"/>
          <w:kern w:val="0"/>
          <w:position w:val="-3"/>
          <w:sz w:val="16"/>
          <w:szCs w:val="16"/>
          <w:highlight w:val="none"/>
        </w:rPr>
        <w:t>0</w:t>
      </w:r>
      <w:r>
        <w:rPr>
          <w:i/>
          <w:iCs/>
          <w:kern w:val="0"/>
          <w:sz w:val="24"/>
          <w:highlight w:val="none"/>
        </w:rPr>
        <w:t>-</w:t>
      </w:r>
      <w:r>
        <w:rPr>
          <w:rFonts w:hint="eastAsia" w:ascii="宋体" w:cs="宋体"/>
          <w:kern w:val="0"/>
          <w:sz w:val="25"/>
          <w:szCs w:val="25"/>
          <w:highlight w:val="none"/>
        </w:rPr>
        <w:t>（</w:t>
      </w:r>
      <w:r>
        <w:rPr>
          <w:i/>
          <w:iCs/>
          <w:kern w:val="0"/>
          <w:sz w:val="24"/>
          <w:highlight w:val="none"/>
        </w:rPr>
        <w:t>0.9Q</w:t>
      </w:r>
      <w:r>
        <w:rPr>
          <w:i/>
          <w:iCs/>
          <w:spacing w:val="1"/>
          <w:kern w:val="0"/>
          <w:position w:val="-3"/>
          <w:sz w:val="16"/>
          <w:szCs w:val="16"/>
          <w:highlight w:val="none"/>
        </w:rPr>
        <w:t>0</w:t>
      </w:r>
      <w:r>
        <w:rPr>
          <w:i/>
          <w:iCs/>
          <w:kern w:val="0"/>
          <w:sz w:val="24"/>
          <w:highlight w:val="none"/>
        </w:rPr>
        <w:t>-</w:t>
      </w:r>
      <w:r>
        <w:rPr>
          <w:i/>
          <w:iCs/>
          <w:spacing w:val="-1"/>
          <w:kern w:val="0"/>
          <w:sz w:val="24"/>
          <w:highlight w:val="none"/>
        </w:rPr>
        <w:t>Q</w:t>
      </w:r>
      <w:r>
        <w:rPr>
          <w:i/>
          <w:iCs/>
          <w:spacing w:val="1"/>
          <w:kern w:val="0"/>
          <w:position w:val="-3"/>
          <w:sz w:val="16"/>
          <w:szCs w:val="16"/>
          <w:highlight w:val="none"/>
        </w:rPr>
        <w:t>1</w:t>
      </w:r>
      <w:r>
        <w:rPr>
          <w:rFonts w:hint="eastAsia" w:ascii="宋体" w:cs="宋体"/>
          <w:kern w:val="0"/>
          <w:sz w:val="25"/>
          <w:szCs w:val="25"/>
          <w:highlight w:val="none"/>
        </w:rPr>
        <w:t>）×</w:t>
      </w:r>
      <w:r>
        <w:rPr>
          <w:i/>
          <w:iCs/>
          <w:kern w:val="0"/>
          <w:sz w:val="24"/>
          <w:highlight w:val="none"/>
        </w:rPr>
        <w:t>P</w:t>
      </w:r>
      <w:r>
        <w:rPr>
          <w:i/>
          <w:iCs/>
          <w:kern w:val="0"/>
          <w:position w:val="-3"/>
          <w:sz w:val="16"/>
          <w:szCs w:val="16"/>
          <w:highlight w:val="none"/>
        </w:rPr>
        <w:t>1</w:t>
      </w:r>
    </w:p>
    <w:p>
      <w:pPr>
        <w:tabs>
          <w:tab w:val="left" w:pos="880"/>
        </w:tabs>
        <w:autoSpaceDE w:val="0"/>
        <w:autoSpaceDN w:val="0"/>
        <w:adjustRightInd w:val="0"/>
        <w:spacing w:before="29" w:line="466" w:lineRule="exact"/>
        <w:ind w:left="883" w:right="1977" w:hanging="720"/>
        <w:jc w:val="left"/>
        <w:rPr>
          <w:rFonts w:ascii="宋体" w:cs="宋体"/>
          <w:kern w:val="0"/>
          <w:sz w:val="24"/>
          <w:highlight w:val="none"/>
        </w:rPr>
      </w:pPr>
      <w:r>
        <w:rPr>
          <w:rFonts w:hint="eastAsia" w:ascii="宋体" w:cs="宋体"/>
          <w:kern w:val="0"/>
          <w:sz w:val="24"/>
          <w:highlight w:val="none"/>
        </w:rPr>
        <w:t>式中</w:t>
      </w:r>
      <w:r>
        <w:rPr>
          <w:rFonts w:ascii="宋体" w:cs="宋体"/>
          <w:kern w:val="0"/>
          <w:sz w:val="24"/>
          <w:highlight w:val="none"/>
        </w:rPr>
        <w:tab/>
      </w:r>
      <w:r>
        <w:rPr>
          <w:i/>
          <w:iCs/>
          <w:kern w:val="0"/>
          <w:sz w:val="24"/>
          <w:highlight w:val="none"/>
        </w:rPr>
        <w:t>S</w:t>
      </w:r>
      <w:r>
        <w:rPr>
          <w:rFonts w:hint="eastAsia" w:ascii="宋体" w:cs="宋体"/>
          <w:kern w:val="0"/>
          <w:sz w:val="25"/>
          <w:szCs w:val="25"/>
          <w:highlight w:val="none"/>
        </w:rPr>
        <w:t>——</w:t>
      </w:r>
      <w:r>
        <w:rPr>
          <w:rFonts w:hint="eastAsia" w:ascii="宋体" w:cs="宋体"/>
          <w:kern w:val="0"/>
          <w:sz w:val="24"/>
          <w:highlight w:val="none"/>
        </w:rPr>
        <w:t>调整后的某一分部分项工程费结算价；</w:t>
      </w:r>
    </w:p>
    <w:p>
      <w:pPr>
        <w:autoSpaceDE w:val="0"/>
        <w:autoSpaceDN w:val="0"/>
        <w:adjustRightInd w:val="0"/>
        <w:spacing w:before="29" w:line="466" w:lineRule="exact"/>
        <w:ind w:left="883" w:right="1977" w:hanging="32"/>
        <w:jc w:val="left"/>
        <w:rPr>
          <w:rFonts w:ascii="宋体" w:cs="宋体"/>
          <w:kern w:val="0"/>
          <w:sz w:val="24"/>
          <w:highlight w:val="none"/>
        </w:rPr>
      </w:pPr>
      <w:r>
        <w:rPr>
          <w:i/>
          <w:iCs/>
          <w:spacing w:val="-1"/>
          <w:kern w:val="0"/>
          <w:sz w:val="24"/>
          <w:highlight w:val="none"/>
        </w:rPr>
        <w:t>Q</w:t>
      </w:r>
      <w:r>
        <w:rPr>
          <w:i/>
          <w:iCs/>
          <w:spacing w:val="1"/>
          <w:kern w:val="0"/>
          <w:position w:val="-3"/>
          <w:sz w:val="16"/>
          <w:szCs w:val="16"/>
          <w:highlight w:val="none"/>
        </w:rPr>
        <w:t>1</w:t>
      </w:r>
      <w:r>
        <w:rPr>
          <w:rFonts w:hint="eastAsia" w:ascii="宋体" w:cs="宋体"/>
          <w:kern w:val="0"/>
          <w:sz w:val="25"/>
          <w:szCs w:val="25"/>
          <w:highlight w:val="none"/>
        </w:rPr>
        <w:t>——</w:t>
      </w:r>
      <w:r>
        <w:rPr>
          <w:rFonts w:hint="eastAsia" w:ascii="宋体" w:cs="宋体"/>
          <w:kern w:val="0"/>
          <w:sz w:val="24"/>
          <w:highlight w:val="none"/>
        </w:rPr>
        <w:t>最终完成的工程量；</w:t>
      </w:r>
    </w:p>
    <w:p>
      <w:pPr>
        <w:autoSpaceDE w:val="0"/>
        <w:autoSpaceDN w:val="0"/>
        <w:adjustRightInd w:val="0"/>
        <w:spacing w:before="29" w:line="466" w:lineRule="exact"/>
        <w:ind w:left="883" w:right="1977" w:hanging="32"/>
        <w:jc w:val="left"/>
        <w:rPr>
          <w:rFonts w:ascii="宋体" w:cs="宋体"/>
          <w:kern w:val="0"/>
          <w:sz w:val="24"/>
          <w:highlight w:val="none"/>
        </w:rPr>
      </w:pPr>
      <w:r>
        <w:rPr>
          <w:i/>
          <w:iCs/>
          <w:spacing w:val="-1"/>
          <w:kern w:val="0"/>
          <w:sz w:val="24"/>
          <w:highlight w:val="none"/>
        </w:rPr>
        <w:t>Q</w:t>
      </w:r>
      <w:r>
        <w:rPr>
          <w:i/>
          <w:iCs/>
          <w:spacing w:val="1"/>
          <w:kern w:val="0"/>
          <w:position w:val="-3"/>
          <w:sz w:val="16"/>
          <w:szCs w:val="16"/>
          <w:highlight w:val="none"/>
        </w:rPr>
        <w:t>0</w:t>
      </w:r>
      <w:r>
        <w:rPr>
          <w:rFonts w:hint="eastAsia" w:ascii="宋体" w:cs="宋体"/>
          <w:kern w:val="0"/>
          <w:sz w:val="25"/>
          <w:szCs w:val="25"/>
          <w:highlight w:val="none"/>
        </w:rPr>
        <w:t>——</w:t>
      </w:r>
      <w:r>
        <w:rPr>
          <w:rFonts w:hint="eastAsia" w:ascii="宋体" w:cs="宋体"/>
          <w:kern w:val="0"/>
          <w:sz w:val="24"/>
          <w:highlight w:val="none"/>
        </w:rPr>
        <w:t>工程量清单中开列的工程量；</w:t>
      </w:r>
    </w:p>
    <w:p>
      <w:pPr>
        <w:autoSpaceDE w:val="0"/>
        <w:autoSpaceDN w:val="0"/>
        <w:adjustRightInd w:val="0"/>
        <w:spacing w:before="29" w:line="466" w:lineRule="exact"/>
        <w:ind w:left="883" w:right="1977" w:hanging="32"/>
        <w:jc w:val="left"/>
        <w:rPr>
          <w:rFonts w:ascii="宋体" w:cs="宋体"/>
          <w:kern w:val="0"/>
          <w:sz w:val="24"/>
          <w:highlight w:val="none"/>
        </w:rPr>
      </w:pPr>
      <w:r>
        <w:rPr>
          <w:i/>
          <w:iCs/>
          <w:kern w:val="0"/>
          <w:sz w:val="24"/>
          <w:highlight w:val="none"/>
        </w:rPr>
        <w:t>P</w:t>
      </w:r>
      <w:r>
        <w:rPr>
          <w:i/>
          <w:iCs/>
          <w:spacing w:val="1"/>
          <w:kern w:val="0"/>
          <w:position w:val="-3"/>
          <w:sz w:val="16"/>
          <w:szCs w:val="16"/>
          <w:highlight w:val="none"/>
        </w:rPr>
        <w:t>1</w:t>
      </w:r>
      <w:r>
        <w:rPr>
          <w:rFonts w:hint="eastAsia" w:ascii="宋体" w:cs="宋体"/>
          <w:kern w:val="0"/>
          <w:sz w:val="25"/>
          <w:szCs w:val="25"/>
          <w:highlight w:val="none"/>
        </w:rPr>
        <w:t>——</w:t>
      </w:r>
      <w:r>
        <w:rPr>
          <w:rFonts w:hint="eastAsia" w:ascii="宋体" w:cs="宋体"/>
          <w:kern w:val="0"/>
          <w:sz w:val="24"/>
          <w:highlight w:val="none"/>
        </w:rPr>
        <w:t>按照最终完成工程量重新调整后的综合单价；</w:t>
      </w:r>
    </w:p>
    <w:p>
      <w:pPr>
        <w:autoSpaceDE w:val="0"/>
        <w:autoSpaceDN w:val="0"/>
        <w:adjustRightInd w:val="0"/>
        <w:spacing w:before="29" w:line="466" w:lineRule="exact"/>
        <w:ind w:left="883" w:right="1977" w:hanging="32"/>
        <w:jc w:val="left"/>
        <w:rPr>
          <w:rFonts w:ascii="宋体" w:cs="宋体"/>
          <w:kern w:val="0"/>
          <w:sz w:val="24"/>
          <w:highlight w:val="none"/>
        </w:rPr>
      </w:pPr>
      <w:r>
        <w:rPr>
          <w:i/>
          <w:iCs/>
          <w:kern w:val="0"/>
          <w:sz w:val="24"/>
          <w:highlight w:val="none"/>
        </w:rPr>
        <w:t>P</w:t>
      </w:r>
      <w:r>
        <w:rPr>
          <w:i/>
          <w:iCs/>
          <w:spacing w:val="1"/>
          <w:kern w:val="0"/>
          <w:position w:val="-3"/>
          <w:sz w:val="16"/>
          <w:szCs w:val="16"/>
          <w:highlight w:val="none"/>
        </w:rPr>
        <w:t>0</w:t>
      </w:r>
      <w:r>
        <w:rPr>
          <w:rFonts w:hint="eastAsia" w:ascii="宋体" w:cs="宋体"/>
          <w:kern w:val="0"/>
          <w:sz w:val="25"/>
          <w:szCs w:val="25"/>
          <w:highlight w:val="none"/>
        </w:rPr>
        <w:t>——</w:t>
      </w:r>
      <w:r>
        <w:rPr>
          <w:rFonts w:hint="eastAsia" w:ascii="宋体" w:cs="宋体"/>
          <w:kern w:val="0"/>
          <w:sz w:val="24"/>
          <w:highlight w:val="none"/>
        </w:rPr>
        <w:t>丙方在工程量清单中填报的综合单价。</w:t>
      </w:r>
    </w:p>
    <w:p>
      <w:pPr>
        <w:tabs>
          <w:tab w:val="left" w:pos="880"/>
        </w:tabs>
        <w:autoSpaceDE w:val="0"/>
        <w:autoSpaceDN w:val="0"/>
        <w:adjustRightInd w:val="0"/>
        <w:spacing w:before="29" w:line="466" w:lineRule="exact"/>
        <w:ind w:left="883" w:right="1977" w:hanging="720"/>
        <w:jc w:val="left"/>
        <w:rPr>
          <w:rFonts w:ascii="宋体" w:cs="宋体"/>
          <w:kern w:val="0"/>
          <w:sz w:val="24"/>
          <w:highlight w:val="none"/>
        </w:rPr>
        <w:sectPr>
          <w:type w:val="continuous"/>
          <w:pgSz w:w="11920" w:h="16840"/>
          <w:pgMar w:top="1560" w:right="1000" w:bottom="280" w:left="880" w:header="720" w:footer="720" w:gutter="0"/>
          <w:cols w:equalWidth="0" w:num="2">
            <w:col w:w="1272" w:space="326"/>
            <w:col w:w="8442"/>
          </w:cols>
        </w:sectPr>
      </w:pP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ind w:left="141"/>
        <w:jc w:val="left"/>
        <w:rPr>
          <w:rFonts w:ascii="宋体" w:cs="宋体"/>
          <w:kern w:val="0"/>
          <w:sz w:val="24"/>
          <w:highlight w:val="none"/>
        </w:rPr>
      </w:pPr>
      <w:r>
        <w:rPr>
          <w:kern w:val="0"/>
          <w:sz w:val="24"/>
          <w:highlight w:val="none"/>
        </w:rPr>
        <w:t>73.3</w:t>
      </w:r>
      <w:r>
        <w:rPr>
          <w:kern w:val="0"/>
          <w:sz w:val="24"/>
          <w:highlight w:val="none"/>
        </w:rPr>
        <w:tab/>
      </w:r>
    </w:p>
    <w:p>
      <w:pPr>
        <w:autoSpaceDE w:val="0"/>
        <w:autoSpaceDN w:val="0"/>
        <w:adjustRightInd w:val="0"/>
        <w:spacing w:before="62" w:line="299" w:lineRule="exact"/>
        <w:ind w:left="1760"/>
        <w:jc w:val="left"/>
        <w:rPr>
          <w:rFonts w:ascii="宋体" w:cs="宋体"/>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line="180" w:lineRule="exact"/>
        <w:ind w:left="105" w:right="-47"/>
        <w:jc w:val="left"/>
        <w:rPr>
          <w:rFonts w:ascii="宋体" w:cs="宋体"/>
          <w:spacing w:val="14"/>
          <w:kern w:val="0"/>
          <w:position w:val="-1"/>
          <w:sz w:val="18"/>
          <w:szCs w:val="18"/>
          <w:highlight w:val="none"/>
        </w:r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4"/>
          <w:kern w:val="0"/>
          <w:position w:val="-1"/>
          <w:sz w:val="18"/>
          <w:szCs w:val="18"/>
          <w:highlight w:val="none"/>
        </w:rPr>
        <w:t>调整措施项目</w:t>
      </w:r>
    </w:p>
    <w:p>
      <w:pPr>
        <w:autoSpaceDE w:val="0"/>
        <w:autoSpaceDN w:val="0"/>
        <w:adjustRightInd w:val="0"/>
        <w:spacing w:before="45"/>
        <w:ind w:left="105"/>
        <w:jc w:val="left"/>
        <w:rPr>
          <w:rFonts w:ascii="宋体" w:cs="宋体"/>
          <w:kern w:val="0"/>
          <w:sz w:val="18"/>
          <w:szCs w:val="18"/>
          <w:highlight w:val="none"/>
        </w:rPr>
      </w:pPr>
      <w:r>
        <w:rPr>
          <w:rFonts w:hint="eastAsia" w:ascii="宋体" w:cs="宋体"/>
          <w:spacing w:val="1"/>
          <w:kern w:val="0"/>
          <w:sz w:val="18"/>
          <w:szCs w:val="18"/>
          <w:highlight w:val="none"/>
        </w:rPr>
        <w:t>费的</w:t>
      </w:r>
      <w:r>
        <w:rPr>
          <w:rFonts w:hint="eastAsia" w:ascii="宋体" w:cs="宋体"/>
          <w:kern w:val="0"/>
          <w:sz w:val="18"/>
          <w:szCs w:val="18"/>
          <w:highlight w:val="none"/>
        </w:rPr>
        <w:t>方法</w:t>
      </w:r>
    </w:p>
    <w:p>
      <w:pPr>
        <w:autoSpaceDE w:val="0"/>
        <w:autoSpaceDN w:val="0"/>
        <w:adjustRightInd w:val="0"/>
        <w:spacing w:before="67" w:line="300" w:lineRule="auto"/>
        <w:ind w:left="162" w:right="49"/>
        <w:rPr>
          <w:rFonts w:ascii="宋体" w:cs="宋体"/>
          <w:kern w:val="0"/>
          <w:sz w:val="24"/>
          <w:highlight w:val="none"/>
        </w:rPr>
      </w:pPr>
      <w:r>
        <w:rPr>
          <w:rFonts w:ascii="宋体" w:cs="宋体"/>
          <w:kern w:val="0"/>
          <w:sz w:val="18"/>
          <w:szCs w:val="18"/>
          <w:highlight w:val="none"/>
        </w:rPr>
        <w:br w:type="column"/>
      </w:r>
      <w:r>
        <w:rPr>
          <w:rFonts w:hint="eastAsia"/>
          <w:kern w:val="0"/>
          <w:sz w:val="24"/>
          <w:highlight w:val="none"/>
        </w:rPr>
        <w:t>如果因本条规定工程量偏差使某一分部分项工程费的变化超过</w:t>
      </w:r>
      <w:r>
        <w:rPr>
          <w:kern w:val="0"/>
          <w:sz w:val="24"/>
          <w:highlight w:val="none"/>
        </w:rPr>
        <w:t xml:space="preserve"> 10%</w:t>
      </w:r>
      <w:r>
        <w:rPr>
          <w:rFonts w:hint="eastAsia"/>
          <w:kern w:val="0"/>
          <w:sz w:val="24"/>
          <w:highlight w:val="none"/>
        </w:rPr>
        <w:t>，且该变化引起措施项目相应发生变化，则发生变化部分的措施项目费应按照第</w:t>
      </w:r>
      <w:r>
        <w:rPr>
          <w:kern w:val="0"/>
          <w:sz w:val="24"/>
          <w:highlight w:val="none"/>
        </w:rPr>
        <w:t xml:space="preserve"> 72.3 </w:t>
      </w:r>
      <w:r>
        <w:rPr>
          <w:rFonts w:hint="eastAsia"/>
          <w:kern w:val="0"/>
          <w:sz w:val="24"/>
          <w:highlight w:val="none"/>
        </w:rPr>
        <w:t>款规定调整。除专用条款另有约定外，应按照下列规定调整结算措施项目费：</w:t>
      </w:r>
    </w:p>
    <w:p>
      <w:pPr>
        <w:autoSpaceDE w:val="0"/>
        <w:autoSpaceDN w:val="0"/>
        <w:adjustRightInd w:val="0"/>
        <w:spacing w:before="38"/>
        <w:ind w:left="22"/>
        <w:jc w:val="left"/>
        <w:rPr>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）当</w:t>
      </w:r>
      <w:r>
        <w:rPr>
          <w:i/>
          <w:iCs/>
          <w:kern w:val="0"/>
          <w:sz w:val="24"/>
          <w:highlight w:val="none"/>
        </w:rPr>
        <w:t>S</w:t>
      </w:r>
      <w:r>
        <w:rPr>
          <w:i/>
          <w:iCs/>
          <w:spacing w:val="1"/>
          <w:kern w:val="0"/>
          <w:position w:val="-3"/>
          <w:sz w:val="16"/>
          <w:szCs w:val="16"/>
          <w:highlight w:val="none"/>
        </w:rPr>
        <w:t>1</w:t>
      </w:r>
      <w:r>
        <w:rPr>
          <w:rFonts w:hint="eastAsia" w:ascii="宋体" w:cs="宋体"/>
          <w:kern w:val="0"/>
          <w:sz w:val="25"/>
          <w:szCs w:val="25"/>
          <w:highlight w:val="none"/>
        </w:rPr>
        <w:t>﹥</w:t>
      </w:r>
      <w:r>
        <w:rPr>
          <w:kern w:val="0"/>
          <w:sz w:val="24"/>
          <w:highlight w:val="none"/>
        </w:rPr>
        <w:t>1.1</w:t>
      </w:r>
      <w:r>
        <w:rPr>
          <w:i/>
          <w:iCs/>
          <w:kern w:val="0"/>
          <w:sz w:val="24"/>
          <w:highlight w:val="none"/>
        </w:rPr>
        <w:t>S</w:t>
      </w:r>
      <w:r>
        <w:rPr>
          <w:i/>
          <w:iCs/>
          <w:spacing w:val="1"/>
          <w:kern w:val="0"/>
          <w:position w:val="-3"/>
          <w:sz w:val="16"/>
          <w:szCs w:val="16"/>
          <w:highlight w:val="none"/>
        </w:rPr>
        <w:t>0</w:t>
      </w:r>
      <w:r>
        <w:rPr>
          <w:rFonts w:hint="eastAsia" w:ascii="宋体" w:cs="宋体"/>
          <w:kern w:val="0"/>
          <w:sz w:val="24"/>
          <w:highlight w:val="none"/>
        </w:rPr>
        <w:t>时，</w:t>
      </w:r>
      <w:r>
        <w:rPr>
          <w:i/>
          <w:iCs/>
          <w:kern w:val="0"/>
          <w:sz w:val="24"/>
          <w:highlight w:val="none"/>
        </w:rPr>
        <w:t>M</w:t>
      </w:r>
      <w:r>
        <w:rPr>
          <w:i/>
          <w:iCs/>
          <w:spacing w:val="-1"/>
          <w:kern w:val="0"/>
          <w:position w:val="-3"/>
          <w:sz w:val="16"/>
          <w:szCs w:val="16"/>
          <w:highlight w:val="none"/>
        </w:rPr>
        <w:t>1</w:t>
      </w:r>
      <w:r>
        <w:rPr>
          <w:i/>
          <w:iCs/>
          <w:kern w:val="0"/>
          <w:sz w:val="24"/>
          <w:highlight w:val="none"/>
        </w:rPr>
        <w:t>=M</w:t>
      </w:r>
      <w:r>
        <w:rPr>
          <w:i/>
          <w:iCs/>
          <w:spacing w:val="-1"/>
          <w:kern w:val="0"/>
          <w:position w:val="-3"/>
          <w:sz w:val="16"/>
          <w:szCs w:val="16"/>
          <w:highlight w:val="none"/>
        </w:rPr>
        <w:t>0</w:t>
      </w:r>
      <w:r>
        <w:rPr>
          <w:i/>
          <w:iCs/>
          <w:kern w:val="0"/>
          <w:sz w:val="24"/>
          <w:highlight w:val="none"/>
        </w:rPr>
        <w:t>+</w:t>
      </w:r>
      <w:r>
        <w:rPr>
          <w:rFonts w:hint="eastAsia" w:ascii="宋体" w:cs="宋体"/>
          <w:kern w:val="0"/>
          <w:sz w:val="25"/>
          <w:szCs w:val="25"/>
          <w:highlight w:val="none"/>
        </w:rPr>
        <w:t>△</w:t>
      </w:r>
      <w:r>
        <w:rPr>
          <w:i/>
          <w:iCs/>
          <w:kern w:val="0"/>
          <w:sz w:val="24"/>
          <w:highlight w:val="none"/>
        </w:rPr>
        <w:t>M</w:t>
      </w:r>
    </w:p>
    <w:p>
      <w:pPr>
        <w:autoSpaceDE w:val="0"/>
        <w:autoSpaceDN w:val="0"/>
        <w:adjustRightInd w:val="0"/>
        <w:spacing w:before="68"/>
        <w:ind w:left="22"/>
        <w:jc w:val="left"/>
        <w:rPr>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kern w:val="0"/>
          <w:sz w:val="24"/>
          <w:highlight w:val="none"/>
        </w:rPr>
        <w:t>）当</w:t>
      </w:r>
      <w:r>
        <w:rPr>
          <w:kern w:val="0"/>
          <w:sz w:val="24"/>
          <w:highlight w:val="none"/>
        </w:rPr>
        <w:t>S</w:t>
      </w:r>
      <w:r>
        <w:rPr>
          <w:spacing w:val="1"/>
          <w:kern w:val="0"/>
          <w:position w:val="-3"/>
          <w:sz w:val="16"/>
          <w:szCs w:val="16"/>
          <w:highlight w:val="none"/>
        </w:rPr>
        <w:t>1</w:t>
      </w:r>
      <w:r>
        <w:rPr>
          <w:rFonts w:hint="eastAsia" w:ascii="宋体" w:cs="宋体"/>
          <w:kern w:val="0"/>
          <w:sz w:val="24"/>
          <w:highlight w:val="none"/>
        </w:rPr>
        <w:t>﹤</w:t>
      </w:r>
      <w:r>
        <w:rPr>
          <w:kern w:val="0"/>
          <w:sz w:val="24"/>
          <w:highlight w:val="none"/>
        </w:rPr>
        <w:t>0.9S</w:t>
      </w:r>
      <w:r>
        <w:rPr>
          <w:spacing w:val="1"/>
          <w:kern w:val="0"/>
          <w:position w:val="-3"/>
          <w:sz w:val="16"/>
          <w:szCs w:val="16"/>
          <w:highlight w:val="none"/>
        </w:rPr>
        <w:t>0</w:t>
      </w:r>
      <w:r>
        <w:rPr>
          <w:rFonts w:hint="eastAsia" w:ascii="宋体" w:cs="宋体"/>
          <w:kern w:val="0"/>
          <w:sz w:val="24"/>
          <w:highlight w:val="none"/>
        </w:rPr>
        <w:t>时，</w:t>
      </w:r>
      <w:r>
        <w:rPr>
          <w:i/>
          <w:iCs/>
          <w:kern w:val="0"/>
          <w:sz w:val="24"/>
          <w:highlight w:val="none"/>
        </w:rPr>
        <w:t>M</w:t>
      </w:r>
      <w:r>
        <w:rPr>
          <w:i/>
          <w:iCs/>
          <w:spacing w:val="-1"/>
          <w:kern w:val="0"/>
          <w:position w:val="-3"/>
          <w:sz w:val="16"/>
          <w:szCs w:val="16"/>
          <w:highlight w:val="none"/>
        </w:rPr>
        <w:t>1</w:t>
      </w:r>
      <w:r>
        <w:rPr>
          <w:i/>
          <w:iCs/>
          <w:kern w:val="0"/>
          <w:sz w:val="24"/>
          <w:highlight w:val="none"/>
        </w:rPr>
        <w:t>=M</w:t>
      </w:r>
      <w:r>
        <w:rPr>
          <w:rFonts w:ascii="宋体" w:cs="宋体"/>
          <w:kern w:val="0"/>
          <w:position w:val="-2"/>
          <w:sz w:val="12"/>
          <w:szCs w:val="12"/>
          <w:highlight w:val="none"/>
        </w:rPr>
        <w:t>0</w:t>
      </w:r>
      <w:r>
        <w:rPr>
          <w:rFonts w:hint="eastAsia" w:ascii="宋体" w:cs="宋体"/>
          <w:kern w:val="0"/>
          <w:sz w:val="25"/>
          <w:szCs w:val="25"/>
          <w:highlight w:val="none"/>
        </w:rPr>
        <w:t>–△</w:t>
      </w:r>
      <w:r>
        <w:rPr>
          <w:i/>
          <w:iCs/>
          <w:kern w:val="0"/>
          <w:sz w:val="24"/>
          <w:highlight w:val="none"/>
        </w:rPr>
        <w:t>M</w:t>
      </w:r>
    </w:p>
    <w:p>
      <w:pPr>
        <w:autoSpaceDE w:val="0"/>
        <w:autoSpaceDN w:val="0"/>
        <w:adjustRightInd w:val="0"/>
        <w:spacing w:before="68" w:line="281" w:lineRule="auto"/>
        <w:ind w:left="661" w:right="2063" w:hanging="480"/>
        <w:jc w:val="left"/>
        <w:rPr>
          <w:rFonts w:ascii="宋体" w:cs="宋体"/>
          <w:kern w:val="0"/>
          <w:sz w:val="24"/>
          <w:highlight w:val="none"/>
        </w:rPr>
      </w:pPr>
      <w:r>
        <w:rPr>
          <w:rFonts w:hint="eastAsia" w:ascii="宋体" w:cs="宋体"/>
          <w:kern w:val="0"/>
          <w:sz w:val="24"/>
          <w:highlight w:val="none"/>
        </w:rPr>
        <w:t>式中</w:t>
      </w:r>
      <w:r>
        <w:rPr>
          <w:i/>
          <w:iCs/>
          <w:kern w:val="0"/>
          <w:sz w:val="24"/>
          <w:highlight w:val="none"/>
        </w:rPr>
        <w:t>S</w:t>
      </w:r>
      <w:r>
        <w:rPr>
          <w:i/>
          <w:iCs/>
          <w:spacing w:val="1"/>
          <w:kern w:val="0"/>
          <w:position w:val="-3"/>
          <w:sz w:val="16"/>
          <w:szCs w:val="16"/>
          <w:highlight w:val="none"/>
        </w:rPr>
        <w:t>1</w:t>
      </w:r>
      <w:r>
        <w:rPr>
          <w:rFonts w:hint="eastAsia" w:ascii="宋体" w:cs="宋体"/>
          <w:kern w:val="0"/>
          <w:sz w:val="25"/>
          <w:szCs w:val="25"/>
          <w:highlight w:val="none"/>
        </w:rPr>
        <w:t>——</w:t>
      </w:r>
      <w:r>
        <w:rPr>
          <w:rFonts w:hint="eastAsia" w:ascii="宋体" w:cs="宋体"/>
          <w:kern w:val="0"/>
          <w:sz w:val="24"/>
          <w:highlight w:val="none"/>
        </w:rPr>
        <w:t>调整后的某一分部分项工程费结算价；</w:t>
      </w:r>
    </w:p>
    <w:p>
      <w:pPr>
        <w:autoSpaceDE w:val="0"/>
        <w:autoSpaceDN w:val="0"/>
        <w:adjustRightInd w:val="0"/>
        <w:spacing w:before="68" w:line="281" w:lineRule="auto"/>
        <w:ind w:left="661" w:right="2063" w:firstLine="48"/>
        <w:jc w:val="left"/>
        <w:rPr>
          <w:rFonts w:ascii="宋体" w:cs="宋体"/>
          <w:kern w:val="0"/>
          <w:sz w:val="24"/>
          <w:highlight w:val="none"/>
        </w:rPr>
      </w:pPr>
      <w:r>
        <w:rPr>
          <w:i/>
          <w:iCs/>
          <w:kern w:val="0"/>
          <w:sz w:val="24"/>
          <w:highlight w:val="none"/>
        </w:rPr>
        <w:t>S</w:t>
      </w:r>
      <w:r>
        <w:rPr>
          <w:i/>
          <w:iCs/>
          <w:spacing w:val="1"/>
          <w:kern w:val="0"/>
          <w:position w:val="-3"/>
          <w:sz w:val="16"/>
          <w:szCs w:val="16"/>
          <w:highlight w:val="none"/>
        </w:rPr>
        <w:t>0</w:t>
      </w:r>
      <w:r>
        <w:rPr>
          <w:rFonts w:hint="eastAsia" w:ascii="宋体" w:cs="宋体"/>
          <w:kern w:val="0"/>
          <w:sz w:val="25"/>
          <w:szCs w:val="25"/>
          <w:highlight w:val="none"/>
        </w:rPr>
        <w:t>——</w:t>
      </w:r>
      <w:r>
        <w:rPr>
          <w:rFonts w:hint="eastAsia" w:ascii="宋体" w:cs="宋体"/>
          <w:kern w:val="0"/>
          <w:sz w:val="24"/>
          <w:highlight w:val="none"/>
        </w:rPr>
        <w:t>丙方报价文件对应的某一分部分项工程费；</w:t>
      </w:r>
    </w:p>
    <w:p>
      <w:pPr>
        <w:autoSpaceDE w:val="0"/>
        <w:autoSpaceDN w:val="0"/>
        <w:adjustRightInd w:val="0"/>
        <w:spacing w:before="68" w:line="281" w:lineRule="auto"/>
        <w:ind w:left="661" w:right="2063" w:firstLine="48"/>
        <w:jc w:val="left"/>
        <w:rPr>
          <w:rFonts w:ascii="宋体" w:cs="宋体"/>
          <w:kern w:val="0"/>
          <w:sz w:val="24"/>
          <w:highlight w:val="none"/>
        </w:rPr>
      </w:pPr>
      <w:r>
        <w:rPr>
          <w:i/>
          <w:iCs/>
          <w:kern w:val="0"/>
          <w:sz w:val="24"/>
          <w:highlight w:val="none"/>
        </w:rPr>
        <w:t>M</w:t>
      </w:r>
      <w:r>
        <w:rPr>
          <w:i/>
          <w:iCs/>
          <w:spacing w:val="-1"/>
          <w:kern w:val="0"/>
          <w:position w:val="-3"/>
          <w:sz w:val="16"/>
          <w:szCs w:val="16"/>
          <w:highlight w:val="none"/>
        </w:rPr>
        <w:t>1</w:t>
      </w:r>
      <w:r>
        <w:rPr>
          <w:rFonts w:hint="eastAsia" w:ascii="宋体" w:cs="宋体"/>
          <w:kern w:val="0"/>
          <w:sz w:val="25"/>
          <w:szCs w:val="25"/>
          <w:highlight w:val="none"/>
        </w:rPr>
        <w:t>——</w:t>
      </w:r>
      <w:r>
        <w:rPr>
          <w:rFonts w:hint="eastAsia" w:ascii="宋体" w:cs="宋体"/>
          <w:kern w:val="0"/>
          <w:sz w:val="24"/>
          <w:highlight w:val="none"/>
        </w:rPr>
        <w:t>调整后的结算措施项目费；</w:t>
      </w:r>
    </w:p>
    <w:p>
      <w:pPr>
        <w:autoSpaceDE w:val="0"/>
        <w:autoSpaceDN w:val="0"/>
        <w:adjustRightInd w:val="0"/>
        <w:spacing w:before="68" w:line="281" w:lineRule="auto"/>
        <w:ind w:left="661" w:right="2063" w:firstLine="48"/>
        <w:jc w:val="left"/>
        <w:rPr>
          <w:rFonts w:ascii="宋体" w:cs="宋体"/>
          <w:kern w:val="0"/>
          <w:sz w:val="24"/>
          <w:highlight w:val="none"/>
        </w:rPr>
      </w:pPr>
      <w:r>
        <w:rPr>
          <w:i/>
          <w:iCs/>
          <w:kern w:val="0"/>
          <w:sz w:val="24"/>
          <w:highlight w:val="none"/>
        </w:rPr>
        <w:t>M</w:t>
      </w:r>
      <w:r>
        <w:rPr>
          <w:i/>
          <w:iCs/>
          <w:spacing w:val="-1"/>
          <w:kern w:val="0"/>
          <w:position w:val="-3"/>
          <w:sz w:val="16"/>
          <w:szCs w:val="16"/>
          <w:highlight w:val="none"/>
        </w:rPr>
        <w:t>0</w:t>
      </w:r>
      <w:r>
        <w:rPr>
          <w:rFonts w:hint="eastAsia" w:ascii="宋体" w:cs="宋体"/>
          <w:kern w:val="0"/>
          <w:sz w:val="25"/>
          <w:szCs w:val="25"/>
          <w:highlight w:val="none"/>
        </w:rPr>
        <w:t>——</w:t>
      </w:r>
      <w:r>
        <w:rPr>
          <w:rFonts w:hint="eastAsia" w:ascii="宋体" w:cs="宋体"/>
          <w:kern w:val="0"/>
          <w:sz w:val="24"/>
          <w:highlight w:val="none"/>
        </w:rPr>
        <w:t>丙方在工程量清单中填报的措施项目费；</w:t>
      </w:r>
    </w:p>
    <w:p>
      <w:pPr>
        <w:autoSpaceDE w:val="0"/>
        <w:autoSpaceDN w:val="0"/>
        <w:adjustRightInd w:val="0"/>
        <w:spacing w:before="20" w:line="380" w:lineRule="exact"/>
        <w:ind w:left="661" w:firstLine="48"/>
        <w:jc w:val="left"/>
        <w:rPr>
          <w:rFonts w:ascii="宋体" w:cs="宋体"/>
          <w:kern w:val="0"/>
          <w:sz w:val="24"/>
          <w:highlight w:val="none"/>
        </w:rPr>
      </w:pPr>
      <w:r>
        <w:rPr>
          <w:i/>
          <w:iCs/>
          <w:kern w:val="0"/>
          <w:position w:val="-3"/>
          <w:sz w:val="24"/>
          <w:highlight w:val="none"/>
        </w:rPr>
        <w:t>∆M</w:t>
      </w:r>
      <w:r>
        <w:rPr>
          <w:rFonts w:hint="eastAsia" w:ascii="宋体" w:cs="宋体"/>
          <w:w w:val="95"/>
          <w:kern w:val="0"/>
          <w:position w:val="-3"/>
          <w:sz w:val="25"/>
          <w:szCs w:val="25"/>
          <w:highlight w:val="none"/>
        </w:rPr>
        <w:t>——</w:t>
      </w:r>
      <w:r>
        <w:rPr>
          <w:rFonts w:hint="eastAsia" w:ascii="宋体" w:cs="宋体"/>
          <w:kern w:val="0"/>
          <w:position w:val="-3"/>
          <w:sz w:val="24"/>
          <w:highlight w:val="none"/>
        </w:rPr>
        <w:t>按照第</w:t>
      </w:r>
      <w:r>
        <w:rPr>
          <w:rFonts w:ascii="宋体" w:cs="宋体"/>
          <w:spacing w:val="-60"/>
          <w:kern w:val="0"/>
          <w:position w:val="-3"/>
          <w:sz w:val="24"/>
          <w:highlight w:val="none"/>
        </w:rPr>
        <w:t xml:space="preserve"> </w:t>
      </w:r>
      <w:r>
        <w:rPr>
          <w:kern w:val="0"/>
          <w:position w:val="-3"/>
          <w:sz w:val="24"/>
          <w:highlight w:val="none"/>
        </w:rPr>
        <w:t xml:space="preserve">72.3 </w:t>
      </w:r>
      <w:r>
        <w:rPr>
          <w:rFonts w:hint="eastAsia" w:ascii="宋体" w:cs="宋体"/>
          <w:kern w:val="0"/>
          <w:position w:val="-3"/>
          <w:sz w:val="24"/>
          <w:highlight w:val="none"/>
        </w:rPr>
        <w:t>款规定调整的发生变化部分的措施项目费。</w:t>
      </w:r>
    </w:p>
    <w:p>
      <w:pPr>
        <w:autoSpaceDE w:val="0"/>
        <w:autoSpaceDN w:val="0"/>
        <w:adjustRightInd w:val="0"/>
        <w:spacing w:before="20" w:line="380" w:lineRule="exact"/>
        <w:ind w:left="66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34016" behindDoc="1" locked="0" layoutInCell="0" allowOverlap="1">
                <wp:simplePos x="0" y="0"/>
                <wp:positionH relativeFrom="page">
                  <wp:posOffset>1772285</wp:posOffset>
                </wp:positionH>
                <wp:positionV relativeFrom="paragraph">
                  <wp:posOffset>118745</wp:posOffset>
                </wp:positionV>
                <wp:extent cx="5066665" cy="85090"/>
                <wp:effectExtent l="0" t="0" r="0" b="0"/>
                <wp:wrapNone/>
                <wp:docPr id="72" name="未知"/>
                <wp:cNvGraphicFramePr/>
                <a:graphic xmlns:a="http://schemas.openxmlformats.org/drawingml/2006/main">
                  <a:graphicData uri="http://schemas.microsoft.com/office/word/2010/wordprocessingShape">
                    <wps:wsp>
                      <wps:cNvSpPr/>
                      <wps:spPr>
                        <a:xfrm flipV="1">
                          <a:off x="0" y="0"/>
                          <a:ext cx="5066665" cy="85090"/>
                        </a:xfrm>
                        <a:custGeom>
                          <a:avLst/>
                          <a:gdLst/>
                          <a:ahLst/>
                          <a:cxnLst/>
                          <a:rect l="0" t="0" r="0" b="0"/>
                          <a:pathLst>
                            <a:path w="7979">
                              <a:moveTo>
                                <a:pt x="0" y="0"/>
                              </a:moveTo>
                              <a:lnTo>
                                <a:pt x="797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flip:y;margin-left:139.55pt;margin-top:9.35pt;height:6.7pt;width:398.95pt;mso-position-horizontal-relative:page;z-index:-251582464;mso-width-relative:page;mso-height-relative:page;" filled="f" stroked="t" coordsize="7979,1" o:allowincell="f" o:gfxdata="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CJIXHYAAAACgEAAA8AAAAAAAAAAQAgAAAAIgAAAGRycy9kb3du&#10;cmV2LnhtbFBLAQIUABQAAAAIAIdO4kANnVFFOAIAALUEAAAOAAAAAAAAAAEAIAAAACcBAABkcnMv&#10;ZTJvRG9jLnhtbFBLBQYAAAAABgAGAFkBAADRBQAAAAA=&#10;" path="m0,0l7978,0e">
                <v:fill on="f" focussize="0,0"/>
                <v:stroke weight="0.69992125984252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90" w:name="_Toc287628004"/>
      <w:r>
        <w:rPr>
          <w:highlight w:val="none"/>
        </w:rPr>
        <w:t>74</w:t>
      </w:r>
      <w:r>
        <w:rPr>
          <w:highlight w:val="none"/>
        </w:rPr>
        <w:tab/>
      </w:r>
      <w:r>
        <w:rPr>
          <w:rFonts w:hint="eastAsia"/>
          <w:highlight w:val="none"/>
        </w:rPr>
        <w:t>费用索赔事件</w:t>
      </w:r>
      <w:bookmarkEnd w:id="90"/>
    </w:p>
    <w:p>
      <w:pPr>
        <w:pStyle w:val="84"/>
        <w:rPr>
          <w:highlight w:val="none"/>
        </w:rPr>
        <w:sectPr>
          <w:type w:val="continuous"/>
          <w:pgSz w:w="11920" w:h="16840"/>
          <w:pgMar w:top="1560" w:right="1000" w:bottom="280" w:left="880" w:header="720" w:footer="720" w:gutter="0"/>
          <w:cols w:space="720" w:num="1"/>
        </w:sectPr>
      </w:pPr>
    </w:p>
    <w:p>
      <w:pPr>
        <w:autoSpaceDE w:val="0"/>
        <w:autoSpaceDN w:val="0"/>
        <w:adjustRightInd w:val="0"/>
        <w:spacing w:before="75"/>
        <w:ind w:left="141"/>
        <w:jc w:val="left"/>
        <w:rPr>
          <w:kern w:val="0"/>
          <w:sz w:val="24"/>
          <w:highlight w:val="none"/>
        </w:rPr>
      </w:pPr>
      <w:r>
        <w:rPr>
          <w:kern w:val="0"/>
          <w:sz w:val="24"/>
          <w:highlight w:val="none"/>
        </w:rPr>
        <w:t>74.1</w:t>
      </w:r>
    </w:p>
    <w:p>
      <w:pPr>
        <w:autoSpaceDE w:val="0"/>
        <w:autoSpaceDN w:val="0"/>
        <w:adjustRightInd w:val="0"/>
        <w:spacing w:before="17" w:line="220" w:lineRule="exact"/>
        <w:jc w:val="left"/>
        <w:rPr>
          <w:kern w:val="0"/>
          <w:sz w:val="22"/>
          <w:szCs w:val="22"/>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索赔的价款调</w:t>
      </w:r>
      <w:r>
        <w:rPr>
          <w:rFonts w:ascii="宋体" w:cs="宋体"/>
          <w:spacing w:val="14"/>
          <w:kern w:val="0"/>
          <w:sz w:val="18"/>
          <w:szCs w:val="18"/>
          <w:highlight w:val="none"/>
        </w:rPr>
        <w:t xml:space="preserve"> </w:t>
      </w:r>
      <w:r>
        <w:rPr>
          <w:rFonts w:hint="eastAsia" w:ascii="宋体" w:cs="宋体"/>
          <w:kern w:val="0"/>
          <w:sz w:val="18"/>
          <w:szCs w:val="18"/>
          <w:highlight w:val="none"/>
        </w:rPr>
        <w:t>整</w:t>
      </w:r>
    </w:p>
    <w:p>
      <w:pPr>
        <w:autoSpaceDE w:val="0"/>
        <w:autoSpaceDN w:val="0"/>
        <w:adjustRightInd w:val="0"/>
        <w:spacing w:before="1"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r>
        <w:rPr>
          <w:rFonts w:ascii="宋体" w:cs="宋体"/>
          <w:kern w:val="0"/>
          <w:sz w:val="20"/>
          <w:szCs w:val="20"/>
          <w:highlight w:val="none"/>
        </w:rPr>
        <w:t>…………………………………………………………………………………………………………</w:t>
      </w:r>
    </w:p>
    <w:p>
      <w:pPr>
        <w:autoSpaceDE w:val="0"/>
        <w:autoSpaceDN w:val="0"/>
        <w:adjustRightInd w:val="0"/>
        <w:spacing w:line="466" w:lineRule="exact"/>
        <w:ind w:right="51"/>
        <w:jc w:val="left"/>
        <w:rPr>
          <w:rFonts w:ascii="宋体" w:cs="宋体"/>
          <w:kern w:val="0"/>
          <w:sz w:val="24"/>
          <w:highlight w:val="none"/>
        </w:rPr>
      </w:pPr>
      <w:r>
        <w:rPr>
          <w:rFonts w:hint="eastAsia" w:ascii="宋体" w:cs="宋体"/>
          <w:kern w:val="0"/>
          <w:sz w:val="24"/>
          <w:highlight w:val="none"/>
        </w:rPr>
        <w:t>费用索赔是指合同履行期间，对于非自己过错而应由对方当事人承担责任的情</w:t>
      </w:r>
      <w:r>
        <w:rPr>
          <w:rFonts w:ascii="宋体" w:cs="宋体"/>
          <w:kern w:val="0"/>
          <w:sz w:val="24"/>
          <w:highlight w:val="none"/>
        </w:rPr>
        <w:t xml:space="preserve"> </w:t>
      </w:r>
      <w:r>
        <w:rPr>
          <w:rFonts w:hint="eastAsia" w:ascii="宋体" w:cs="宋体"/>
          <w:kern w:val="0"/>
          <w:sz w:val="24"/>
          <w:highlight w:val="none"/>
        </w:rPr>
        <w:t>况造成的损失，向对方当事人提出经济补偿要求的行为。</w:t>
      </w:r>
    </w:p>
    <w:p>
      <w:pPr>
        <w:autoSpaceDE w:val="0"/>
        <w:autoSpaceDN w:val="0"/>
        <w:adjustRightInd w:val="0"/>
        <w:spacing w:line="466" w:lineRule="exact"/>
        <w:ind w:right="51"/>
        <w:jc w:val="left"/>
        <w:rPr>
          <w:rFonts w:ascii="宋体" w:cs="宋体"/>
          <w:kern w:val="0"/>
          <w:sz w:val="24"/>
          <w:highlight w:val="none"/>
        </w:rPr>
      </w:pPr>
      <w:r>
        <w:rPr>
          <w:rFonts w:hint="eastAsia" w:ascii="宋体" w:cs="宋体"/>
          <w:kern w:val="0"/>
          <w:sz w:val="24"/>
          <w:highlight w:val="none"/>
        </w:rPr>
        <w:t>合同履行期间，出现费用索赔事件的，合同双方当事人应调整合同价款。</w:t>
      </w:r>
    </w:p>
    <w:p>
      <w:pPr>
        <w:autoSpaceDE w:val="0"/>
        <w:autoSpaceDN w:val="0"/>
        <w:adjustRightInd w:val="0"/>
        <w:spacing w:line="466" w:lineRule="exact"/>
        <w:ind w:right="51"/>
        <w:jc w:val="left"/>
        <w:rPr>
          <w:rFonts w:ascii="宋体" w:cs="宋体"/>
          <w:kern w:val="0"/>
          <w:sz w:val="24"/>
          <w:highlight w:val="none"/>
        </w:rPr>
        <w:sectPr>
          <w:pgSz w:w="11920" w:h="16840"/>
          <w:pgMar w:top="1340" w:right="1000" w:bottom="280" w:left="880" w:header="720" w:footer="720" w:gutter="0"/>
          <w:cols w:equalWidth="0" w:num="2">
            <w:col w:w="1272" w:space="488"/>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74.2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4" w:line="240" w:lineRule="exact"/>
        <w:jc w:val="left"/>
        <w:rPr>
          <w:kern w:val="0"/>
          <w:sz w:val="24"/>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发出索赔意向</w:t>
      </w:r>
      <w:r>
        <w:rPr>
          <w:rFonts w:ascii="宋体" w:cs="宋体"/>
          <w:spacing w:val="14"/>
          <w:kern w:val="0"/>
          <w:sz w:val="18"/>
          <w:szCs w:val="18"/>
          <w:highlight w:val="none"/>
        </w:rPr>
        <w:t xml:space="preserve"> </w:t>
      </w:r>
      <w:r>
        <w:rPr>
          <w:rFonts w:hint="eastAsia" w:ascii="宋体" w:cs="宋体"/>
          <w:kern w:val="0"/>
          <w:sz w:val="18"/>
          <w:szCs w:val="18"/>
          <w:highlight w:val="none"/>
        </w:rPr>
        <w:t>书</w:t>
      </w:r>
    </w:p>
    <w:p>
      <w:pPr>
        <w:autoSpaceDE w:val="0"/>
        <w:autoSpaceDN w:val="0"/>
        <w:adjustRightInd w:val="0"/>
        <w:spacing w:before="14" w:line="466" w:lineRule="exact"/>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如果丙方根据合同约定提出任何费用或其它形式的损失索赔时，应在该索赔</w:t>
      </w:r>
      <w:r>
        <w:rPr>
          <w:rFonts w:ascii="宋体" w:cs="宋体"/>
          <w:kern w:val="0"/>
          <w:sz w:val="24"/>
          <w:highlight w:val="none"/>
        </w:rPr>
        <w:t xml:space="preserve"> </w:t>
      </w:r>
      <w:r>
        <w:rPr>
          <w:rFonts w:hint="eastAsia" w:ascii="宋体" w:cs="宋体"/>
          <w:kern w:val="0"/>
          <w:sz w:val="24"/>
          <w:highlight w:val="none"/>
        </w:rPr>
        <w:t>事件首次发生之后的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天内向造价工程师发出索赔意向书，并抄送甲方。</w:t>
      </w:r>
    </w:p>
    <w:p>
      <w:pPr>
        <w:autoSpaceDE w:val="0"/>
        <w:autoSpaceDN w:val="0"/>
        <w:adjustRightInd w:val="0"/>
        <w:spacing w:before="14" w:line="466" w:lineRule="exact"/>
        <w:ind w:right="49"/>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74.3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索赔记录的保</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存和</w:t>
      </w:r>
      <w:r>
        <w:rPr>
          <w:rFonts w:hint="eastAsia" w:ascii="宋体" w:cs="宋体"/>
          <w:kern w:val="0"/>
          <w:sz w:val="18"/>
          <w:szCs w:val="18"/>
          <w:highlight w:val="none"/>
        </w:rPr>
        <w:t>审查</w:t>
      </w:r>
    </w:p>
    <w:p>
      <w:pPr>
        <w:autoSpaceDE w:val="0"/>
        <w:autoSpaceDN w:val="0"/>
        <w:adjustRightInd w:val="0"/>
        <w:spacing w:before="14" w:line="466" w:lineRule="exact"/>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在索赔事件发生时，丙方应保存当时的记录，作为申请索赔的凭证。造价工</w:t>
      </w:r>
      <w:r>
        <w:rPr>
          <w:rFonts w:ascii="宋体" w:cs="宋体"/>
          <w:kern w:val="0"/>
          <w:sz w:val="24"/>
          <w:highlight w:val="none"/>
        </w:rPr>
        <w:t xml:space="preserve"> </w:t>
      </w:r>
      <w:r>
        <w:rPr>
          <w:rFonts w:hint="eastAsia" w:ascii="宋体" w:cs="宋体"/>
          <w:kern w:val="0"/>
          <w:sz w:val="24"/>
          <w:highlight w:val="none"/>
        </w:rPr>
        <w:t>程师在接到索赔意向书时，无需确认是否属于甲方责任，应先审查记录并可</w:t>
      </w:r>
      <w:r>
        <w:rPr>
          <w:rFonts w:ascii="宋体" w:cs="宋体"/>
          <w:kern w:val="0"/>
          <w:sz w:val="24"/>
          <w:highlight w:val="none"/>
        </w:rPr>
        <w:t xml:space="preserve"> </w:t>
      </w:r>
      <w:r>
        <w:rPr>
          <w:rFonts w:hint="eastAsia" w:ascii="宋体" w:cs="宋体"/>
          <w:kern w:val="0"/>
          <w:sz w:val="24"/>
          <w:highlight w:val="none"/>
        </w:rPr>
        <w:t>要求丙方进一步作好补充记录。丙方应配合造价工程师审查其记录，在造</w:t>
      </w:r>
      <w:r>
        <w:rPr>
          <w:rFonts w:ascii="宋体" w:cs="宋体"/>
          <w:kern w:val="0"/>
          <w:sz w:val="24"/>
          <w:highlight w:val="none"/>
        </w:rPr>
        <w:t xml:space="preserve"> </w:t>
      </w:r>
      <w:r>
        <w:rPr>
          <w:rFonts w:hint="eastAsia" w:ascii="宋体" w:cs="宋体"/>
          <w:kern w:val="0"/>
          <w:sz w:val="24"/>
          <w:highlight w:val="none"/>
        </w:rPr>
        <w:t>价工程师有要求时，应当向造价工程师提供记录的复印件。</w:t>
      </w:r>
    </w:p>
    <w:p>
      <w:pPr>
        <w:autoSpaceDE w:val="0"/>
        <w:autoSpaceDN w:val="0"/>
        <w:adjustRightInd w:val="0"/>
        <w:spacing w:before="14"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74.4</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7" w:line="200" w:lineRule="exact"/>
        <w:jc w:val="left"/>
        <w:rPr>
          <w:kern w:val="0"/>
          <w:sz w:val="20"/>
          <w:szCs w:val="20"/>
          <w:highlight w:val="none"/>
        </w:rPr>
      </w:pPr>
    </w:p>
    <w:p>
      <w:pPr>
        <w:autoSpaceDE w:val="0"/>
        <w:autoSpaceDN w:val="0"/>
        <w:adjustRightInd w:val="0"/>
        <w:spacing w:line="282" w:lineRule="auto"/>
        <w:ind w:left="105" w:right="-40"/>
        <w:jc w:val="left"/>
        <w:rPr>
          <w:rFonts w:ascii="宋体" w:cs="宋体"/>
          <w:kern w:val="0"/>
          <w:sz w:val="18"/>
          <w:szCs w:val="18"/>
          <w:highlight w:val="none"/>
        </w:rPr>
      </w:pPr>
      <w:r>
        <w:rPr>
          <w:rFonts w:hint="eastAsia" w:ascii="宋体" w:cs="宋体"/>
          <w:spacing w:val="12"/>
          <w:kern w:val="0"/>
          <w:sz w:val="18"/>
          <w:szCs w:val="18"/>
          <w:highlight w:val="none"/>
        </w:rPr>
        <w:t>提交费用索</w:t>
      </w:r>
      <w:r>
        <w:rPr>
          <w:rFonts w:hint="eastAsia" w:ascii="宋体" w:cs="宋体"/>
          <w:spacing w:val="11"/>
          <w:kern w:val="0"/>
          <w:sz w:val="18"/>
          <w:szCs w:val="18"/>
          <w:highlight w:val="none"/>
        </w:rPr>
        <w:t>赔</w:t>
      </w:r>
      <w:r>
        <w:rPr>
          <w:rFonts w:hint="eastAsia" w:ascii="宋体" w:cs="宋体"/>
          <w:kern w:val="0"/>
          <w:sz w:val="18"/>
          <w:szCs w:val="18"/>
          <w:highlight w:val="none"/>
        </w:rPr>
        <w:t>报</w:t>
      </w:r>
      <w:r>
        <w:rPr>
          <w:rFonts w:ascii="宋体" w:cs="宋体"/>
          <w:kern w:val="0"/>
          <w:sz w:val="18"/>
          <w:szCs w:val="18"/>
          <w:highlight w:val="none"/>
        </w:rPr>
        <w:t xml:space="preserve"> </w:t>
      </w:r>
      <w:r>
        <w:rPr>
          <w:rFonts w:hint="eastAsia" w:ascii="宋体" w:cs="宋体"/>
          <w:kern w:val="0"/>
          <w:sz w:val="18"/>
          <w:szCs w:val="18"/>
          <w:highlight w:val="none"/>
        </w:rPr>
        <w:t>告</w:t>
      </w:r>
    </w:p>
    <w:p>
      <w:pPr>
        <w:autoSpaceDE w:val="0"/>
        <w:autoSpaceDN w:val="0"/>
        <w:adjustRightInd w:val="0"/>
        <w:spacing w:before="14" w:line="466" w:lineRule="exact"/>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在发出索赔意向书后的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w:t>
      </w:r>
      <w:r>
        <w:rPr>
          <w:rFonts w:hint="eastAsia" w:ascii="宋体" w:cs="宋体"/>
          <w:spacing w:val="-120"/>
          <w:kern w:val="0"/>
          <w:sz w:val="24"/>
          <w:highlight w:val="none"/>
        </w:rPr>
        <w:t>，</w:t>
      </w:r>
      <w:r>
        <w:rPr>
          <w:rFonts w:hint="eastAsia" w:ascii="宋体" w:cs="宋体"/>
          <w:kern w:val="0"/>
          <w:sz w:val="24"/>
          <w:highlight w:val="none"/>
        </w:rPr>
        <w:t>丙方应向造价工程师提交费用索赔报告和有</w:t>
      </w:r>
      <w:r>
        <w:rPr>
          <w:rFonts w:ascii="宋体" w:cs="宋体"/>
          <w:kern w:val="0"/>
          <w:sz w:val="24"/>
          <w:highlight w:val="none"/>
        </w:rPr>
        <w:t xml:space="preserve"> </w:t>
      </w:r>
      <w:r>
        <w:rPr>
          <w:rFonts w:hint="eastAsia" w:ascii="宋体" w:cs="宋体"/>
          <w:kern w:val="0"/>
          <w:sz w:val="24"/>
          <w:highlight w:val="none"/>
        </w:rPr>
        <w:t>关资料。如果索赔事件持续进行，丙方应每隔</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天向造价工程师发出索赔意</w:t>
      </w:r>
      <w:r>
        <w:rPr>
          <w:rFonts w:ascii="宋体" w:cs="宋体"/>
          <w:kern w:val="0"/>
          <w:sz w:val="24"/>
          <w:highlight w:val="none"/>
        </w:rPr>
        <w:t xml:space="preserve"> </w:t>
      </w:r>
      <w:r>
        <w:rPr>
          <w:rFonts w:hint="eastAsia" w:ascii="宋体" w:cs="宋体"/>
          <w:kern w:val="0"/>
          <w:sz w:val="24"/>
          <w:highlight w:val="none"/>
        </w:rPr>
        <w:t>向书，在索赔事件终结后的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天内，提交最终费用索赔报告和有关资料。</w:t>
      </w:r>
    </w:p>
    <w:p>
      <w:pPr>
        <w:autoSpaceDE w:val="0"/>
        <w:autoSpaceDN w:val="0"/>
        <w:adjustRightInd w:val="0"/>
        <w:spacing w:before="14" w:line="466" w:lineRule="exact"/>
        <w:ind w:right="49"/>
        <w:rPr>
          <w:rFonts w:ascii="宋体" w:cs="宋体"/>
          <w:kern w:val="0"/>
          <w:sz w:val="24"/>
          <w:highlight w:val="none"/>
        </w:rPr>
        <w:sectPr>
          <w:type w:val="continuous"/>
          <w:pgSz w:w="11920" w:h="16840"/>
          <w:pgMar w:top="1560" w:right="1000" w:bottom="280" w:left="880" w:header="720" w:footer="720" w:gutter="0"/>
          <w:cols w:equalWidth="0" w:num="2">
            <w:col w:w="1436" w:space="324"/>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74.5</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9" w:line="170" w:lineRule="exact"/>
        <w:jc w:val="left"/>
        <w:rPr>
          <w:kern w:val="0"/>
          <w:sz w:val="17"/>
          <w:szCs w:val="17"/>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无权</w:t>
      </w:r>
      <w:r>
        <w:rPr>
          <w:rFonts w:hint="eastAsia" w:ascii="宋体" w:cs="宋体"/>
          <w:kern w:val="0"/>
          <w:sz w:val="18"/>
          <w:szCs w:val="18"/>
          <w:highlight w:val="none"/>
        </w:rPr>
        <w:t>索赔</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如果丙方提出的索赔未能遵守第</w:t>
      </w:r>
      <w:r>
        <w:rPr>
          <w:rFonts w:ascii="宋体" w:cs="宋体"/>
          <w:spacing w:val="-60"/>
          <w:kern w:val="0"/>
          <w:sz w:val="24"/>
          <w:highlight w:val="none"/>
        </w:rPr>
        <w:t xml:space="preserve"> </w:t>
      </w:r>
      <w:r>
        <w:rPr>
          <w:kern w:val="0"/>
          <w:sz w:val="24"/>
          <w:highlight w:val="none"/>
        </w:rPr>
        <w:t xml:space="preserve">74.2 </w:t>
      </w:r>
      <w:r>
        <w:rPr>
          <w:rFonts w:hint="eastAsia" w:ascii="宋体" w:cs="宋体"/>
          <w:kern w:val="0"/>
          <w:sz w:val="24"/>
          <w:highlight w:val="none"/>
        </w:rPr>
        <w:t>款至第</w:t>
      </w:r>
      <w:r>
        <w:rPr>
          <w:rFonts w:ascii="宋体" w:cs="宋体"/>
          <w:spacing w:val="-60"/>
          <w:kern w:val="0"/>
          <w:sz w:val="24"/>
          <w:highlight w:val="none"/>
        </w:rPr>
        <w:t xml:space="preserve"> </w:t>
      </w:r>
      <w:r>
        <w:rPr>
          <w:kern w:val="0"/>
          <w:sz w:val="24"/>
          <w:highlight w:val="none"/>
        </w:rPr>
        <w:t xml:space="preserve">74.4 </w:t>
      </w:r>
      <w:r>
        <w:rPr>
          <w:rFonts w:hint="eastAsia" w:ascii="宋体" w:cs="宋体"/>
          <w:kern w:val="0"/>
          <w:sz w:val="24"/>
          <w:highlight w:val="none"/>
        </w:rPr>
        <w:t>款规定</w:t>
      </w:r>
      <w:r>
        <w:rPr>
          <w:rFonts w:hint="eastAsia" w:ascii="宋体" w:cs="宋体"/>
          <w:spacing w:val="-120"/>
          <w:kern w:val="0"/>
          <w:sz w:val="24"/>
          <w:highlight w:val="none"/>
        </w:rPr>
        <w:t>，</w:t>
      </w:r>
      <w:r>
        <w:rPr>
          <w:rFonts w:hint="eastAsia" w:ascii="宋体" w:cs="宋体"/>
          <w:kern w:val="0"/>
          <w:sz w:val="24"/>
          <w:highlight w:val="none"/>
        </w:rPr>
        <w:t>则丙方无权获得</w:t>
      </w:r>
      <w:r>
        <w:rPr>
          <w:rFonts w:ascii="宋体" w:cs="宋体"/>
          <w:kern w:val="0"/>
          <w:sz w:val="24"/>
          <w:highlight w:val="none"/>
        </w:rPr>
        <w:t xml:space="preserve"> </w:t>
      </w:r>
      <w:r>
        <w:rPr>
          <w:rFonts w:hint="eastAsia" w:ascii="宋体" w:cs="宋体"/>
          <w:kern w:val="0"/>
          <w:sz w:val="24"/>
          <w:highlight w:val="none"/>
        </w:rPr>
        <w:t>索赔或只限于获得由造价工程师按照提供记录予以核实的部分款额。</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1000" w:bottom="280" w:left="880" w:header="720" w:footer="720" w:gutter="0"/>
          <w:cols w:equalWidth="0" w:num="2">
            <w:col w:w="828" w:space="932"/>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74.6</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3"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核实费用索赔</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报告</w:t>
      </w:r>
      <w:r>
        <w:rPr>
          <w:rFonts w:hint="eastAsia" w:ascii="宋体" w:cs="宋体"/>
          <w:kern w:val="0"/>
          <w:sz w:val="18"/>
          <w:szCs w:val="18"/>
          <w:highlight w:val="none"/>
        </w:rPr>
        <w:t>的</w:t>
      </w:r>
      <w:r>
        <w:rPr>
          <w:rFonts w:hint="eastAsia" w:ascii="宋体" w:cs="宋体"/>
          <w:spacing w:val="1"/>
          <w:kern w:val="0"/>
          <w:sz w:val="18"/>
          <w:szCs w:val="18"/>
          <w:highlight w:val="none"/>
        </w:rPr>
        <w:t>限制</w:t>
      </w:r>
    </w:p>
    <w:p>
      <w:pPr>
        <w:autoSpaceDE w:val="0"/>
        <w:autoSpaceDN w:val="0"/>
        <w:adjustRightInd w:val="0"/>
        <w:spacing w:before="67" w:line="311" w:lineRule="auto"/>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造价工程师应在收到丙方提交的费用索赔报告和有关资料后的</w:t>
      </w:r>
      <w:r>
        <w:rPr>
          <w:rFonts w:ascii="宋体" w:cs="宋体"/>
          <w:kern w:val="0"/>
          <w:sz w:val="24"/>
          <w:highlight w:val="none"/>
        </w:rPr>
        <w:t xml:space="preserve"> </w:t>
      </w:r>
      <w:r>
        <w:rPr>
          <w:kern w:val="0"/>
          <w:sz w:val="24"/>
          <w:highlight w:val="none"/>
        </w:rPr>
        <w:t xml:space="preserve">28  </w:t>
      </w:r>
      <w:r>
        <w:rPr>
          <w:rFonts w:hint="eastAsia" w:ascii="宋体" w:cs="宋体"/>
          <w:kern w:val="0"/>
          <w:sz w:val="24"/>
          <w:highlight w:val="none"/>
        </w:rPr>
        <w:t>天内予以</w:t>
      </w:r>
      <w:r>
        <w:rPr>
          <w:rFonts w:ascii="宋体" w:cs="宋体"/>
          <w:kern w:val="0"/>
          <w:sz w:val="24"/>
          <w:highlight w:val="none"/>
        </w:rPr>
        <w:t xml:space="preserve"> </w:t>
      </w:r>
      <w:r>
        <w:rPr>
          <w:rFonts w:hint="eastAsia" w:ascii="宋体" w:cs="宋体"/>
          <w:kern w:val="0"/>
          <w:sz w:val="24"/>
          <w:highlight w:val="none"/>
        </w:rPr>
        <w:t>核实或要求丙方进一步补充索赔理由和证据，并与合同双方当事人协商确定</w:t>
      </w:r>
      <w:r>
        <w:rPr>
          <w:rFonts w:ascii="宋体" w:cs="宋体"/>
          <w:kern w:val="0"/>
          <w:sz w:val="24"/>
          <w:highlight w:val="none"/>
        </w:rPr>
        <w:t xml:space="preserve"> </w:t>
      </w:r>
      <w:r>
        <w:rPr>
          <w:rFonts w:hint="eastAsia" w:ascii="宋体" w:cs="宋体"/>
          <w:kern w:val="0"/>
          <w:sz w:val="24"/>
          <w:highlight w:val="none"/>
        </w:rPr>
        <w:t>丙方有权获得的全部或部分的索赔款额；协商不能达成一致的，由造价工程</w:t>
      </w:r>
      <w:r>
        <w:rPr>
          <w:rFonts w:ascii="宋体" w:cs="宋体"/>
          <w:kern w:val="0"/>
          <w:sz w:val="24"/>
          <w:highlight w:val="none"/>
        </w:rPr>
        <w:t xml:space="preserve"> </w:t>
      </w:r>
      <w:r>
        <w:rPr>
          <w:rFonts w:hint="eastAsia" w:ascii="宋体" w:cs="宋体"/>
          <w:kern w:val="0"/>
          <w:sz w:val="24"/>
          <w:highlight w:val="none"/>
        </w:rPr>
        <w:t>师暂定，通知丙方并抄报甲方。如果造价工程师在规定期限内未予答复也</w:t>
      </w:r>
    </w:p>
    <w:p>
      <w:pPr>
        <w:autoSpaceDE w:val="0"/>
        <w:autoSpaceDN w:val="0"/>
        <w:adjustRightInd w:val="0"/>
        <w:spacing w:before="41"/>
        <w:ind w:right="1508"/>
        <w:rPr>
          <w:rFonts w:ascii="宋体" w:cs="宋体"/>
          <w:kern w:val="0"/>
          <w:sz w:val="24"/>
          <w:highlight w:val="none"/>
        </w:rPr>
      </w:pPr>
      <w:r>
        <w:rPr>
          <w:rFonts w:hint="eastAsia" w:ascii="宋体" w:cs="宋体"/>
          <w:kern w:val="0"/>
          <w:sz w:val="24"/>
          <w:highlight w:val="none"/>
        </w:rPr>
        <w:t>未对丙方作出进一步要求，视为该费用索赔报告已经被认可。</w:t>
      </w:r>
    </w:p>
    <w:p>
      <w:pPr>
        <w:autoSpaceDE w:val="0"/>
        <w:autoSpaceDN w:val="0"/>
        <w:adjustRightInd w:val="0"/>
        <w:spacing w:before="41"/>
        <w:ind w:right="1508"/>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ind w:left="141"/>
        <w:jc w:val="left"/>
        <w:rPr>
          <w:rFonts w:ascii="宋体" w:cs="宋体"/>
          <w:kern w:val="0"/>
          <w:sz w:val="24"/>
          <w:highlight w:val="none"/>
        </w:rPr>
      </w:pPr>
      <w:r>
        <w:rPr>
          <w:kern w:val="0"/>
          <w:sz w:val="24"/>
          <w:highlight w:val="none"/>
        </w:rPr>
        <w:t>74.7</w:t>
      </w:r>
      <w:r>
        <w:rPr>
          <w:kern w:val="0"/>
          <w:sz w:val="24"/>
          <w:highlight w:val="none"/>
        </w:rPr>
        <w:tab/>
      </w:r>
    </w:p>
    <w:p>
      <w:pPr>
        <w:autoSpaceDE w:val="0"/>
        <w:autoSpaceDN w:val="0"/>
        <w:adjustRightInd w:val="0"/>
        <w:spacing w:before="62" w:line="276" w:lineRule="exact"/>
        <w:ind w:left="1760"/>
        <w:jc w:val="left"/>
        <w:rPr>
          <w:rFonts w:ascii="宋体" w:cs="宋体"/>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line="180" w:lineRule="exact"/>
        <w:ind w:left="105" w:right="-47"/>
        <w:jc w:val="left"/>
        <w:rPr>
          <w:rFonts w:ascii="宋体" w:cs="宋体"/>
          <w:spacing w:val="1"/>
          <w:kern w:val="0"/>
          <w:position w:val="-1"/>
          <w:sz w:val="18"/>
          <w:szCs w:val="18"/>
          <w:highlight w:val="none"/>
        </w:r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
          <w:kern w:val="0"/>
          <w:position w:val="-1"/>
          <w:sz w:val="18"/>
          <w:szCs w:val="18"/>
          <w:highlight w:val="none"/>
        </w:rPr>
        <w:t>反索赔</w:t>
      </w:r>
    </w:p>
    <w:p>
      <w:pPr>
        <w:autoSpaceDE w:val="0"/>
        <w:autoSpaceDN w:val="0"/>
        <w:adjustRightInd w:val="0"/>
        <w:spacing w:before="1" w:line="190" w:lineRule="exact"/>
        <w:jc w:val="left"/>
        <w:rPr>
          <w:rFonts w:ascii="宋体" w:cs="宋体"/>
          <w:kern w:val="0"/>
          <w:sz w:val="19"/>
          <w:szCs w:val="19"/>
          <w:highlight w:val="none"/>
        </w:rPr>
      </w:pPr>
      <w:r>
        <w:rPr>
          <w:rFonts w:ascii="宋体" w:cs="宋体"/>
          <w:kern w:val="0"/>
          <w:sz w:val="18"/>
          <w:szCs w:val="18"/>
          <w:highlight w:val="none"/>
        </w:rPr>
        <w:br w:type="column"/>
      </w:r>
    </w:p>
    <w:p>
      <w:pPr>
        <w:autoSpaceDE w:val="0"/>
        <w:autoSpaceDN w:val="0"/>
        <w:adjustRightInd w:val="0"/>
        <w:jc w:val="left"/>
        <w:rPr>
          <w:rFonts w:ascii="宋体" w:cs="宋体"/>
          <w:kern w:val="0"/>
          <w:sz w:val="24"/>
          <w:highlight w:val="none"/>
        </w:rPr>
      </w:pPr>
      <w:r>
        <w:rPr>
          <w:rFonts w:hint="eastAsia" w:ascii="宋体" w:cs="宋体"/>
          <w:kern w:val="0"/>
          <w:position w:val="-10"/>
          <w:sz w:val="24"/>
          <w:highlight w:val="none"/>
        </w:rPr>
        <w:t>丙方未能按照合同约定履行各项义务或发生错误，给甲方造成损失，甲方</w:t>
      </w:r>
      <w:r>
        <w:rPr>
          <w:rFonts w:hint="eastAsia" w:ascii="宋体" w:cs="宋体"/>
          <w:kern w:val="0"/>
          <w:sz w:val="24"/>
          <w:highlight w:val="none"/>
        </w:rPr>
        <w:t>可按照本条规定的时限和要求向丙方提出索赔。</w:t>
      </w:r>
    </w:p>
    <w:p>
      <w:pPr>
        <w:autoSpaceDE w:val="0"/>
        <w:autoSpaceDN w:val="0"/>
        <w:adjustRightInd w:val="0"/>
        <w:jc w:val="left"/>
        <w:rPr>
          <w:rFonts w:ascii="宋体" w:cs="宋体"/>
          <w:kern w:val="0"/>
          <w:sz w:val="24"/>
          <w:highlight w:val="none"/>
        </w:rPr>
        <w:sectPr>
          <w:type w:val="continuous"/>
          <w:pgSz w:w="11920" w:h="16840"/>
          <w:pgMar w:top="1560" w:right="1000" w:bottom="280" w:left="880" w:header="720" w:footer="720" w:gutter="0"/>
          <w:cols w:equalWidth="0" w:num="2">
            <w:col w:w="649" w:space="1111"/>
            <w:col w:w="828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74.8</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8" w:line="220" w:lineRule="exact"/>
        <w:jc w:val="left"/>
        <w:rPr>
          <w:kern w:val="0"/>
          <w:sz w:val="22"/>
          <w:szCs w:val="22"/>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调整价款的确</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认与</w:t>
      </w:r>
      <w:r>
        <w:rPr>
          <w:rFonts w:hint="eastAsia" w:ascii="宋体" w:cs="宋体"/>
          <w:kern w:val="0"/>
          <w:sz w:val="18"/>
          <w:szCs w:val="18"/>
          <w:highlight w:val="none"/>
        </w:rPr>
        <w:t>支付</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费用索赔报告被认可，则表明该事件已索赔成功，合同双方当事人应确认由此</w:t>
      </w:r>
    </w:p>
    <w:p>
      <w:pPr>
        <w:autoSpaceDE w:val="0"/>
        <w:autoSpaceDN w:val="0"/>
        <w:adjustRightInd w:val="0"/>
        <w:spacing w:before="67"/>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引起调整的合同价款，并作为追加（减）合同价款，与工程进度款或结算款同</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760"/>
        <w:jc w:val="left"/>
        <w:rPr>
          <w:rFonts w:ascii="宋体" w:cs="宋体"/>
          <w:kern w:val="0"/>
          <w:sz w:val="24"/>
          <w:highlight w:val="none"/>
        </w:rPr>
      </w:pPr>
      <w:r>
        <w:rPr>
          <w:rFonts w:hint="eastAsia" w:ascii="宋体" w:cs="宋体"/>
          <w:kern w:val="0"/>
          <w:sz w:val="24"/>
          <w:highlight w:val="none"/>
        </w:rPr>
        <w:t>期支付。</w:t>
      </w: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35040" behindDoc="1" locked="0" layoutInCell="0" allowOverlap="1">
                <wp:simplePos x="0" y="0"/>
                <wp:positionH relativeFrom="page">
                  <wp:posOffset>1648460</wp:posOffset>
                </wp:positionH>
                <wp:positionV relativeFrom="paragraph">
                  <wp:posOffset>121920</wp:posOffset>
                </wp:positionV>
                <wp:extent cx="5181600" cy="0"/>
                <wp:effectExtent l="0" t="0" r="0" b="0"/>
                <wp:wrapNone/>
                <wp:docPr id="73"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9.8pt;margin-top:9.6pt;height:0pt;width:408pt;mso-position-horizontal-relative:page;z-index:-251581440;mso-width-relative:page;mso-height-relative:page;" filled="f" stroked="t" coordsize="8160,1" o:allowincell="f" o:gfxdata="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Gqj5tcAAAAKAQAADwAAAAAAAAABACAAAAAiAAAAZHJzL2Rvd25yZXYueG1sUEsBAhQAFAAA&#10;AAgAh07iQHkwFv8pAgAApwQAAA4AAAAAAAAAAQAgAAAAJgEAAGRycy9lMm9Eb2MueG1sUEsFBgAA&#10;AAAGAAYAWQEAAMEFAAAAAA==&#10;" path="m0,0l8159,0e">
                <v:fill on="f" focussize="0,0"/>
                <v:stroke weight="0.7pt" color="#000000" joinstyle="round"/>
                <v:imagedata o:title=""/>
                <o:lock v:ext="edit" aspectratio="f"/>
              </v:shape>
            </w:pict>
          </mc:Fallback>
        </mc:AlternateContent>
      </w:r>
    </w:p>
    <w:p>
      <w:pPr>
        <w:autoSpaceDE w:val="0"/>
        <w:autoSpaceDN w:val="0"/>
        <w:adjustRightInd w:val="0"/>
        <w:spacing w:before="3" w:line="200" w:lineRule="exact"/>
        <w:jc w:val="left"/>
        <w:rPr>
          <w:rFonts w:ascii="宋体" w:cs="宋体"/>
          <w:kern w:val="0"/>
          <w:sz w:val="20"/>
          <w:szCs w:val="20"/>
          <w:highlight w:val="none"/>
        </w:rPr>
      </w:pPr>
    </w:p>
    <w:p>
      <w:pPr>
        <w:pStyle w:val="84"/>
        <w:rPr>
          <w:highlight w:val="none"/>
        </w:rPr>
      </w:pPr>
      <w:bookmarkStart w:id="91" w:name="_Toc287628005"/>
      <w:r>
        <w:rPr>
          <w:highlight w:val="none"/>
        </w:rPr>
        <w:t>75</w:t>
      </w:r>
      <w:r>
        <w:rPr>
          <w:highlight w:val="none"/>
        </w:rPr>
        <w:tab/>
      </w:r>
      <w:r>
        <w:rPr>
          <w:rFonts w:hint="eastAsia"/>
          <w:highlight w:val="none"/>
        </w:rPr>
        <w:t>现场签证事件</w:t>
      </w:r>
      <w:bookmarkEnd w:id="91"/>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pgSz w:w="11920" w:h="16840"/>
          <w:pgMar w:top="13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75.1</w:t>
      </w:r>
    </w:p>
    <w:p>
      <w:pPr>
        <w:autoSpaceDE w:val="0"/>
        <w:autoSpaceDN w:val="0"/>
        <w:adjustRightInd w:val="0"/>
        <w:spacing w:before="2" w:line="160" w:lineRule="exact"/>
        <w:jc w:val="left"/>
        <w:rPr>
          <w:kern w:val="0"/>
          <w:sz w:val="16"/>
          <w:szCs w:val="16"/>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4"/>
          <w:kern w:val="0"/>
          <w:sz w:val="18"/>
          <w:szCs w:val="18"/>
          <w:highlight w:val="none"/>
        </w:rPr>
        <w:t>现场签证的价</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现场签证是指合同双方当事人就施工过程中涉及的责任事件所作的签认证明。</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tabs>
          <w:tab w:val="left" w:pos="1760"/>
        </w:tabs>
        <w:autoSpaceDE w:val="0"/>
        <w:autoSpaceDN w:val="0"/>
        <w:adjustRightInd w:val="0"/>
        <w:spacing w:before="82"/>
        <w:ind w:left="105"/>
        <w:jc w:val="left"/>
        <w:rPr>
          <w:rFonts w:ascii="宋体" w:cs="宋体"/>
          <w:kern w:val="0"/>
          <w:sz w:val="24"/>
          <w:highlight w:val="none"/>
        </w:rPr>
      </w:pPr>
      <w:r>
        <w:rPr>
          <w:rFonts w:hint="eastAsia" w:ascii="宋体" w:cs="宋体"/>
          <w:spacing w:val="1"/>
          <w:kern w:val="0"/>
          <w:position w:val="10"/>
          <w:sz w:val="18"/>
          <w:szCs w:val="18"/>
          <w:highlight w:val="none"/>
        </w:rPr>
        <w:t>款调</w:t>
      </w:r>
      <w:r>
        <w:rPr>
          <w:rFonts w:hint="eastAsia" w:ascii="宋体" w:cs="宋体"/>
          <w:kern w:val="0"/>
          <w:position w:val="10"/>
          <w:sz w:val="18"/>
          <w:szCs w:val="18"/>
          <w:highlight w:val="none"/>
        </w:rPr>
        <w:t>整</w:t>
      </w:r>
      <w:r>
        <w:rPr>
          <w:rFonts w:ascii="宋体" w:cs="宋体"/>
          <w:kern w:val="0"/>
          <w:position w:val="10"/>
          <w:sz w:val="18"/>
          <w:szCs w:val="18"/>
          <w:highlight w:val="none"/>
        </w:rPr>
        <w:tab/>
      </w:r>
      <w:r>
        <w:rPr>
          <w:rFonts w:hint="eastAsia" w:ascii="宋体" w:cs="宋体"/>
          <w:kern w:val="0"/>
          <w:sz w:val="24"/>
          <w:highlight w:val="none"/>
        </w:rPr>
        <w:t>合同履行期间，出现现场签证事件的，合同双方当事人应调整合同价款。</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9781"/>
        </w:tabs>
        <w:autoSpaceDE w:val="0"/>
        <w:autoSpaceDN w:val="0"/>
        <w:adjustRightInd w:val="0"/>
        <w:spacing w:line="271" w:lineRule="exact"/>
        <w:ind w:left="141"/>
        <w:jc w:val="left"/>
        <w:rPr>
          <w:kern w:val="0"/>
          <w:sz w:val="24"/>
          <w:highlight w:val="none"/>
        </w:rPr>
      </w:pPr>
      <w:r>
        <w:rPr>
          <w:kern w:val="0"/>
          <w:position w:val="-1"/>
          <w:sz w:val="24"/>
          <w:highlight w:val="none"/>
        </w:rPr>
        <w:t>75.2</w:t>
      </w:r>
      <w:r>
        <w:rPr>
          <w:kern w:val="0"/>
          <w:position w:val="-1"/>
          <w:sz w:val="24"/>
          <w:highlight w:val="none"/>
        </w:rPr>
        <w:tab/>
      </w:r>
    </w:p>
    <w:p>
      <w:pPr>
        <w:autoSpaceDE w:val="0"/>
        <w:autoSpaceDN w:val="0"/>
        <w:adjustRightInd w:val="0"/>
        <w:spacing w:line="200" w:lineRule="exact"/>
        <w:jc w:val="left"/>
        <w:rPr>
          <w:kern w:val="0"/>
          <w:sz w:val="20"/>
          <w:szCs w:val="20"/>
          <w:highlight w:val="none"/>
        </w:rPr>
      </w:pPr>
    </w:p>
    <w:p>
      <w:pPr>
        <w:autoSpaceDE w:val="0"/>
        <w:autoSpaceDN w:val="0"/>
        <w:adjustRightInd w:val="0"/>
        <w:spacing w:before="12" w:line="220" w:lineRule="exact"/>
        <w:jc w:val="left"/>
        <w:rPr>
          <w:kern w:val="0"/>
          <w:sz w:val="22"/>
          <w:szCs w:val="22"/>
          <w:highlight w:val="none"/>
        </w:rPr>
      </w:pPr>
    </w:p>
    <w:p>
      <w:pPr>
        <w:autoSpaceDE w:val="0"/>
        <w:autoSpaceDN w:val="0"/>
        <w:adjustRightInd w:val="0"/>
        <w:spacing w:before="12" w:line="220" w:lineRule="exact"/>
        <w:jc w:val="left"/>
        <w:rPr>
          <w:kern w:val="0"/>
          <w:sz w:val="22"/>
          <w:szCs w:val="22"/>
          <w:highlight w:val="none"/>
        </w:rPr>
        <w:sectPr>
          <w:type w:val="continuous"/>
          <w:pgSz w:w="11920" w:h="16840"/>
          <w:pgMar w:top="1560" w:right="880" w:bottom="280" w:left="880" w:header="720" w:footer="720" w:gutter="0"/>
          <w:cols w:space="720" w:num="1"/>
        </w:sectPr>
      </w:pPr>
    </w:p>
    <w:p>
      <w:pPr>
        <w:autoSpaceDE w:val="0"/>
        <w:autoSpaceDN w:val="0"/>
        <w:adjustRightInd w:val="0"/>
        <w:spacing w:before="65" w:line="315"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现场签证的提</w:t>
      </w:r>
      <w:r>
        <w:rPr>
          <w:rFonts w:ascii="宋体" w:cs="宋体"/>
          <w:spacing w:val="14"/>
          <w:kern w:val="0"/>
          <w:sz w:val="18"/>
          <w:szCs w:val="18"/>
          <w:highlight w:val="none"/>
        </w:rPr>
        <w:t xml:space="preserve"> </w:t>
      </w:r>
      <w:r>
        <w:rPr>
          <w:rFonts w:hint="eastAsia" w:ascii="宋体" w:cs="宋体"/>
          <w:kern w:val="0"/>
          <w:sz w:val="18"/>
          <w:szCs w:val="18"/>
          <w:highlight w:val="none"/>
        </w:rPr>
        <w:t>出</w:t>
      </w:r>
    </w:p>
    <w:p>
      <w:pPr>
        <w:autoSpaceDE w:val="0"/>
        <w:autoSpaceDN w:val="0"/>
        <w:adjustRightInd w:val="0"/>
        <w:spacing w:line="300" w:lineRule="exact"/>
        <w:ind w:right="190"/>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丙方应甲方要求完成合同以外的零星项目、非丙方责任事件等工作的，</w:t>
      </w:r>
    </w:p>
    <w:p>
      <w:pPr>
        <w:autoSpaceDE w:val="0"/>
        <w:autoSpaceDN w:val="0"/>
        <w:adjustRightInd w:val="0"/>
        <w:spacing w:before="60" w:line="466" w:lineRule="exact"/>
        <w:ind w:right="173"/>
        <w:rPr>
          <w:rFonts w:ascii="宋体" w:cs="宋体"/>
          <w:kern w:val="0"/>
          <w:sz w:val="24"/>
          <w:highlight w:val="none"/>
        </w:rPr>
      </w:pPr>
      <w:r>
        <w:rPr>
          <w:rFonts w:hint="eastAsia" w:ascii="宋体" w:cs="宋体"/>
          <w:kern w:val="0"/>
          <w:sz w:val="24"/>
          <w:highlight w:val="none"/>
        </w:rPr>
        <w:t>甲方应通知监理工程师及时以书面形式向丙方发出工作指令，提供所需的</w:t>
      </w:r>
      <w:r>
        <w:rPr>
          <w:rFonts w:ascii="宋体" w:cs="宋体"/>
          <w:kern w:val="0"/>
          <w:sz w:val="24"/>
          <w:highlight w:val="none"/>
        </w:rPr>
        <w:t xml:space="preserve"> </w:t>
      </w:r>
      <w:r>
        <w:rPr>
          <w:rFonts w:hint="eastAsia" w:ascii="宋体" w:cs="宋体"/>
          <w:kern w:val="0"/>
          <w:sz w:val="24"/>
          <w:highlight w:val="none"/>
        </w:rPr>
        <w:t>相关资料；丙方在收到监理工程师书面通知后，应及时向甲方提出现场签</w:t>
      </w:r>
      <w:r>
        <w:rPr>
          <w:rFonts w:ascii="宋体" w:cs="宋体"/>
          <w:kern w:val="0"/>
          <w:sz w:val="24"/>
          <w:highlight w:val="none"/>
        </w:rPr>
        <w:t xml:space="preserve"> </w:t>
      </w:r>
      <w:r>
        <w:rPr>
          <w:rFonts w:hint="eastAsia" w:ascii="宋体" w:cs="宋体"/>
          <w:kern w:val="0"/>
          <w:sz w:val="24"/>
          <w:highlight w:val="none"/>
        </w:rPr>
        <w:t>证要求。</w:t>
      </w:r>
    </w:p>
    <w:p>
      <w:pPr>
        <w:autoSpaceDE w:val="0"/>
        <w:autoSpaceDN w:val="0"/>
        <w:adjustRightInd w:val="0"/>
        <w:spacing w:before="60" w:line="466" w:lineRule="exact"/>
        <w:ind w:right="173"/>
        <w:rPr>
          <w:rFonts w:ascii="宋体" w:cs="宋体"/>
          <w:kern w:val="0"/>
          <w:sz w:val="24"/>
          <w:highlight w:val="none"/>
        </w:rPr>
        <w:sectPr>
          <w:type w:val="continuous"/>
          <w:pgSz w:w="11920" w:h="16840"/>
          <w:pgMar w:top="1560" w:right="880" w:bottom="280" w:left="880" w:header="720" w:footer="720" w:gutter="0"/>
          <w:cols w:equalWidth="0" w:num="2">
            <w:col w:w="1272" w:space="487"/>
            <w:col w:w="8401"/>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781"/>
        </w:tabs>
        <w:autoSpaceDE w:val="0"/>
        <w:autoSpaceDN w:val="0"/>
        <w:adjustRightInd w:val="0"/>
        <w:spacing w:line="271" w:lineRule="exact"/>
        <w:ind w:left="141"/>
        <w:jc w:val="left"/>
        <w:rPr>
          <w:kern w:val="0"/>
          <w:sz w:val="24"/>
          <w:highlight w:val="none"/>
        </w:rPr>
      </w:pPr>
      <w:r>
        <w:rPr>
          <w:kern w:val="0"/>
          <w:position w:val="-1"/>
          <w:sz w:val="24"/>
          <w:highlight w:val="none"/>
        </w:rPr>
        <w:t>75.3</w:t>
      </w:r>
      <w:r>
        <w:rPr>
          <w:kern w:val="0"/>
          <w:position w:val="-1"/>
          <w:sz w:val="24"/>
          <w:highlight w:val="none"/>
        </w:rPr>
        <w:tab/>
      </w:r>
    </w:p>
    <w:p>
      <w:pPr>
        <w:tabs>
          <w:tab w:val="left" w:pos="800"/>
          <w:tab w:val="left" w:pos="84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7" w:line="160" w:lineRule="exact"/>
        <w:jc w:val="left"/>
        <w:rPr>
          <w:kern w:val="0"/>
          <w:sz w:val="16"/>
          <w:szCs w:val="16"/>
          <w:highlight w:val="none"/>
        </w:rPr>
      </w:pPr>
    </w:p>
    <w:p>
      <w:pPr>
        <w:autoSpaceDE w:val="0"/>
        <w:autoSpaceDN w:val="0"/>
        <w:adjustRightInd w:val="0"/>
        <w:spacing w:line="316"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现场签证报告</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的确认</w:t>
      </w:r>
    </w:p>
    <w:p>
      <w:pPr>
        <w:autoSpaceDE w:val="0"/>
        <w:autoSpaceDN w:val="0"/>
        <w:adjustRightInd w:val="0"/>
        <w:spacing w:before="14" w:line="466" w:lineRule="exact"/>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除专用条款另有约定外，丙方应在收到监理工程师书面通知后的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天内，向</w:t>
      </w:r>
      <w:r>
        <w:rPr>
          <w:rFonts w:ascii="宋体" w:cs="宋体"/>
          <w:kern w:val="0"/>
          <w:sz w:val="24"/>
          <w:highlight w:val="none"/>
        </w:rPr>
        <w:t xml:space="preserve"> </w:t>
      </w:r>
      <w:r>
        <w:rPr>
          <w:rFonts w:hint="eastAsia" w:ascii="宋体" w:cs="宋体"/>
          <w:kern w:val="0"/>
          <w:sz w:val="24"/>
          <w:highlight w:val="none"/>
        </w:rPr>
        <w:t>甲方提交现场签证报告，并抄送监理工程师、造价工程师。甲方在收到承</w:t>
      </w:r>
      <w:r>
        <w:rPr>
          <w:rFonts w:ascii="宋体" w:cs="宋体"/>
          <w:kern w:val="0"/>
          <w:sz w:val="24"/>
          <w:highlight w:val="none"/>
        </w:rPr>
        <w:t xml:space="preserve"> </w:t>
      </w:r>
      <w:r>
        <w:rPr>
          <w:rFonts w:hint="eastAsia" w:ascii="宋体" w:cs="宋体"/>
          <w:kern w:val="0"/>
          <w:sz w:val="24"/>
          <w:highlight w:val="none"/>
        </w:rPr>
        <w:t>包人的现场签证报告后</w:t>
      </w:r>
      <w:r>
        <w:rPr>
          <w:rFonts w:hint="eastAsia" w:ascii="宋体" w:cs="宋体"/>
          <w:spacing w:val="-60"/>
          <w:kern w:val="0"/>
          <w:sz w:val="24"/>
          <w:highlight w:val="none"/>
        </w:rPr>
        <w:t>，</w:t>
      </w:r>
      <w:r>
        <w:rPr>
          <w:rFonts w:hint="eastAsia" w:ascii="宋体" w:cs="宋体"/>
          <w:kern w:val="0"/>
          <w:sz w:val="24"/>
          <w:highlight w:val="none"/>
        </w:rPr>
        <w:t>应通知监理工程师</w:t>
      </w:r>
      <w:r>
        <w:rPr>
          <w:rFonts w:hint="eastAsia" w:ascii="宋体" w:cs="宋体"/>
          <w:spacing w:val="-60"/>
          <w:kern w:val="0"/>
          <w:sz w:val="24"/>
          <w:highlight w:val="none"/>
        </w:rPr>
        <w:t>、</w:t>
      </w:r>
      <w:r>
        <w:rPr>
          <w:rFonts w:hint="eastAsia" w:ascii="宋体" w:cs="宋体"/>
          <w:kern w:val="0"/>
          <w:sz w:val="24"/>
          <w:highlight w:val="none"/>
        </w:rPr>
        <w:t>造价工程师对报告内容予以核实，</w:t>
      </w:r>
      <w:r>
        <w:rPr>
          <w:rFonts w:ascii="宋体" w:cs="宋体"/>
          <w:kern w:val="0"/>
          <w:sz w:val="24"/>
          <w:highlight w:val="none"/>
        </w:rPr>
        <w:t xml:space="preserve"> </w:t>
      </w:r>
      <w:r>
        <w:rPr>
          <w:rFonts w:hint="eastAsia" w:ascii="宋体" w:cs="宋体"/>
          <w:kern w:val="0"/>
          <w:sz w:val="24"/>
          <w:highlight w:val="none"/>
        </w:rPr>
        <w:t>并在收到现场签证报告后的</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小时内予以确认或提出修改意见</w:t>
      </w:r>
      <w:r>
        <w:rPr>
          <w:rFonts w:hint="eastAsia" w:ascii="宋体" w:cs="宋体"/>
          <w:spacing w:val="-120"/>
          <w:kern w:val="0"/>
          <w:sz w:val="24"/>
          <w:highlight w:val="none"/>
        </w:rPr>
        <w:t>。</w:t>
      </w:r>
      <w:r>
        <w:rPr>
          <w:rFonts w:hint="eastAsia" w:ascii="宋体" w:cs="宋体"/>
          <w:kern w:val="0"/>
          <w:sz w:val="24"/>
          <w:highlight w:val="none"/>
        </w:rPr>
        <w:t>甲方在收到</w:t>
      </w:r>
      <w:r>
        <w:rPr>
          <w:rFonts w:ascii="宋体" w:cs="宋体"/>
          <w:kern w:val="0"/>
          <w:sz w:val="24"/>
          <w:highlight w:val="none"/>
        </w:rPr>
        <w:t xml:space="preserve"> </w:t>
      </w:r>
      <w:r>
        <w:rPr>
          <w:rFonts w:hint="eastAsia" w:ascii="宋体" w:cs="宋体"/>
          <w:kern w:val="0"/>
          <w:sz w:val="24"/>
          <w:highlight w:val="none"/>
        </w:rPr>
        <w:t>丙方现场签证报告后的</w:t>
      </w:r>
      <w:r>
        <w:rPr>
          <w:rFonts w:ascii="宋体" w:cs="宋体"/>
          <w:spacing w:val="-60"/>
          <w:kern w:val="0"/>
          <w:sz w:val="24"/>
          <w:highlight w:val="none"/>
        </w:rPr>
        <w:t xml:space="preserve"> </w:t>
      </w:r>
      <w:r>
        <w:rPr>
          <w:kern w:val="0"/>
          <w:sz w:val="24"/>
          <w:highlight w:val="none"/>
        </w:rPr>
        <w:t xml:space="preserve">48 </w:t>
      </w:r>
      <w:r>
        <w:rPr>
          <w:rFonts w:hint="eastAsia" w:ascii="宋体" w:cs="宋体"/>
          <w:kern w:val="0"/>
          <w:sz w:val="24"/>
          <w:highlight w:val="none"/>
        </w:rPr>
        <w:t>小时内未确认也未提出修改意见的</w:t>
      </w:r>
      <w:r>
        <w:rPr>
          <w:rFonts w:hint="eastAsia" w:ascii="宋体" w:cs="宋体"/>
          <w:spacing w:val="-120"/>
          <w:kern w:val="0"/>
          <w:sz w:val="24"/>
          <w:highlight w:val="none"/>
        </w:rPr>
        <w:t>，</w:t>
      </w:r>
      <w:r>
        <w:rPr>
          <w:rFonts w:hint="eastAsia" w:ascii="宋体" w:cs="宋体"/>
          <w:kern w:val="0"/>
          <w:sz w:val="24"/>
          <w:highlight w:val="none"/>
        </w:rPr>
        <w:t>视为丙方提</w:t>
      </w:r>
      <w:r>
        <w:rPr>
          <w:rFonts w:ascii="宋体" w:cs="宋体"/>
          <w:kern w:val="0"/>
          <w:sz w:val="24"/>
          <w:highlight w:val="none"/>
        </w:rPr>
        <w:t xml:space="preserve"> </w:t>
      </w:r>
      <w:r>
        <w:rPr>
          <w:rFonts w:hint="eastAsia" w:ascii="宋体" w:cs="宋体"/>
          <w:kern w:val="0"/>
          <w:sz w:val="24"/>
          <w:highlight w:val="none"/>
        </w:rPr>
        <w:t>交的现场签证报告已被认可。</w:t>
      </w:r>
    </w:p>
    <w:p>
      <w:pPr>
        <w:autoSpaceDE w:val="0"/>
        <w:autoSpaceDN w:val="0"/>
        <w:adjustRightInd w:val="0"/>
        <w:spacing w:before="14" w:line="466" w:lineRule="exact"/>
        <w:ind w:right="4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781"/>
        </w:tabs>
        <w:autoSpaceDE w:val="0"/>
        <w:autoSpaceDN w:val="0"/>
        <w:adjustRightInd w:val="0"/>
        <w:spacing w:line="271" w:lineRule="exact"/>
        <w:ind w:left="141"/>
        <w:jc w:val="left"/>
        <w:rPr>
          <w:kern w:val="0"/>
          <w:sz w:val="24"/>
          <w:highlight w:val="none"/>
        </w:rPr>
      </w:pPr>
      <w:r>
        <w:rPr>
          <w:kern w:val="0"/>
          <w:position w:val="-1"/>
          <w:sz w:val="24"/>
          <w:highlight w:val="none"/>
        </w:rPr>
        <w:t>75.4</w:t>
      </w:r>
      <w:r>
        <w:rPr>
          <w:kern w:val="0"/>
          <w:position w:val="-1"/>
          <w:sz w:val="24"/>
          <w:highlight w:val="none"/>
        </w:rPr>
        <w:tab/>
      </w:r>
    </w:p>
    <w:p>
      <w:pPr>
        <w:tabs>
          <w:tab w:val="left" w:pos="800"/>
          <w:tab w:val="left" w:pos="84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5" w:line="260" w:lineRule="exact"/>
        <w:jc w:val="left"/>
        <w:rPr>
          <w:kern w:val="0"/>
          <w:sz w:val="26"/>
          <w:szCs w:val="26"/>
          <w:highlight w:val="none"/>
        </w:rPr>
      </w:pPr>
    </w:p>
    <w:p>
      <w:pPr>
        <w:autoSpaceDE w:val="0"/>
        <w:autoSpaceDN w:val="0"/>
        <w:adjustRightInd w:val="0"/>
        <w:spacing w:line="234"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现场签证的要</w:t>
      </w:r>
      <w:r>
        <w:rPr>
          <w:rFonts w:ascii="宋体" w:cs="宋体"/>
          <w:spacing w:val="14"/>
          <w:kern w:val="0"/>
          <w:sz w:val="18"/>
          <w:szCs w:val="18"/>
          <w:highlight w:val="none"/>
        </w:rPr>
        <w:t xml:space="preserve"> </w:t>
      </w:r>
      <w:r>
        <w:rPr>
          <w:rFonts w:hint="eastAsia" w:ascii="宋体" w:cs="宋体"/>
          <w:kern w:val="0"/>
          <w:sz w:val="18"/>
          <w:szCs w:val="18"/>
          <w:highlight w:val="none"/>
        </w:rPr>
        <w:t>求</w:t>
      </w:r>
    </w:p>
    <w:p>
      <w:pPr>
        <w:autoSpaceDE w:val="0"/>
        <w:autoSpaceDN w:val="0"/>
        <w:adjustRightInd w:val="0"/>
        <w:spacing w:before="67" w:line="316" w:lineRule="auto"/>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计日工有相应单价或合同中有适用单价的项目，合同双方当事人仅在现场签证</w:t>
      </w:r>
      <w:r>
        <w:rPr>
          <w:rFonts w:ascii="宋体" w:cs="宋体"/>
          <w:kern w:val="0"/>
          <w:sz w:val="24"/>
          <w:highlight w:val="none"/>
        </w:rPr>
        <w:t xml:space="preserve"> </w:t>
      </w:r>
      <w:r>
        <w:rPr>
          <w:rFonts w:hint="eastAsia" w:ascii="宋体" w:cs="宋体"/>
          <w:kern w:val="0"/>
          <w:sz w:val="24"/>
          <w:highlight w:val="none"/>
        </w:rPr>
        <w:t>报告中列明完成该类项目所需的人工、材料、工程设备和施工设备机械台班的</w:t>
      </w:r>
      <w:r>
        <w:rPr>
          <w:rFonts w:ascii="宋体" w:cs="宋体"/>
          <w:kern w:val="0"/>
          <w:sz w:val="24"/>
          <w:highlight w:val="none"/>
        </w:rPr>
        <w:t xml:space="preserve"> </w:t>
      </w:r>
      <w:r>
        <w:rPr>
          <w:rFonts w:hint="eastAsia" w:ascii="宋体" w:cs="宋体"/>
          <w:kern w:val="0"/>
          <w:sz w:val="24"/>
          <w:highlight w:val="none"/>
        </w:rPr>
        <w:t>数量。</w:t>
      </w:r>
    </w:p>
    <w:p>
      <w:pPr>
        <w:autoSpaceDE w:val="0"/>
        <w:autoSpaceDN w:val="0"/>
        <w:adjustRightInd w:val="0"/>
        <w:spacing w:before="67" w:line="316" w:lineRule="auto"/>
        <w:ind w:right="171"/>
        <w:jc w:val="left"/>
        <w:rPr>
          <w:rFonts w:ascii="宋体" w:cs="宋体"/>
          <w:kern w:val="0"/>
          <w:sz w:val="24"/>
          <w:highlight w:val="none"/>
        </w:rPr>
      </w:pPr>
      <w:r>
        <w:rPr>
          <w:rFonts w:hint="eastAsia" w:ascii="宋体" w:cs="宋体"/>
          <w:kern w:val="0"/>
          <w:sz w:val="24"/>
          <w:highlight w:val="none"/>
        </w:rPr>
        <w:t>计日工没有相应单价或合同中没有适用单价的项目，合同双方当事人应在现场</w:t>
      </w:r>
      <w:r>
        <w:rPr>
          <w:rFonts w:ascii="宋体" w:cs="宋体"/>
          <w:kern w:val="0"/>
          <w:sz w:val="24"/>
          <w:highlight w:val="none"/>
        </w:rPr>
        <w:t xml:space="preserve"> </w:t>
      </w:r>
      <w:r>
        <w:rPr>
          <w:rFonts w:hint="eastAsia" w:ascii="宋体" w:cs="宋体"/>
          <w:kern w:val="0"/>
          <w:sz w:val="24"/>
          <w:highlight w:val="none"/>
        </w:rPr>
        <w:t>签证报告中列明完成这类项目所需的人工、材料、工程设备和施工设备机械台</w:t>
      </w:r>
    </w:p>
    <w:p>
      <w:pPr>
        <w:autoSpaceDE w:val="0"/>
        <w:autoSpaceDN w:val="0"/>
        <w:adjustRightInd w:val="0"/>
        <w:spacing w:before="36"/>
        <w:jc w:val="left"/>
        <w:rPr>
          <w:rFonts w:ascii="宋体" w:cs="宋体"/>
          <w:kern w:val="0"/>
          <w:sz w:val="24"/>
          <w:highlight w:val="none"/>
        </w:rPr>
      </w:pPr>
      <w:r>
        <w:rPr>
          <w:rFonts w:hint="eastAsia" w:ascii="宋体" w:cs="宋体"/>
          <w:kern w:val="0"/>
          <w:sz w:val="24"/>
          <w:highlight w:val="none"/>
        </w:rPr>
        <w:t>班的数量和单价。</w:t>
      </w:r>
    </w:p>
    <w:p>
      <w:pPr>
        <w:autoSpaceDE w:val="0"/>
        <w:autoSpaceDN w:val="0"/>
        <w:adjustRightInd w:val="0"/>
        <w:spacing w:before="36"/>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781"/>
        </w:tabs>
        <w:autoSpaceDE w:val="0"/>
        <w:autoSpaceDN w:val="0"/>
        <w:adjustRightInd w:val="0"/>
        <w:spacing w:before="29"/>
        <w:ind w:left="141"/>
        <w:jc w:val="left"/>
        <w:rPr>
          <w:kern w:val="0"/>
          <w:sz w:val="24"/>
          <w:highlight w:val="none"/>
        </w:rPr>
      </w:pPr>
      <w:r>
        <w:rPr>
          <w:kern w:val="0"/>
          <w:sz w:val="24"/>
          <w:highlight w:val="none"/>
        </w:rPr>
        <w:t>75.5</w:t>
      </w:r>
      <w:r>
        <w:rPr>
          <w:kern w:val="0"/>
          <w:sz w:val="24"/>
          <w:highlight w:val="none"/>
        </w:rPr>
        <w:tab/>
      </w:r>
    </w:p>
    <w:p>
      <w:pPr>
        <w:autoSpaceDE w:val="0"/>
        <w:autoSpaceDN w:val="0"/>
        <w:adjustRightInd w:val="0"/>
        <w:spacing w:before="62"/>
        <w:ind w:left="1758"/>
        <w:jc w:val="left"/>
        <w:rPr>
          <w:rFonts w:ascii="宋体" w:cs="宋体"/>
          <w:kern w:val="0"/>
          <w:sz w:val="24"/>
          <w:highlight w:val="none"/>
        </w:rPr>
      </w:pPr>
      <w:r>
        <w:rPr>
          <w:rFonts w:hint="eastAsia" w:ascii="宋体" w:cs="宋体"/>
          <w:kern w:val="0"/>
          <w:position w:val="-8"/>
          <w:sz w:val="24"/>
          <w:highlight w:val="none"/>
        </w:rPr>
        <w:t>丙方应在甲方确认现场签证报告后的</w:t>
      </w:r>
      <w:r>
        <w:rPr>
          <w:rFonts w:ascii="宋体" w:cs="宋体"/>
          <w:spacing w:val="-60"/>
          <w:kern w:val="0"/>
          <w:position w:val="-8"/>
          <w:sz w:val="24"/>
          <w:highlight w:val="none"/>
        </w:rPr>
        <w:t xml:space="preserve"> </w:t>
      </w:r>
      <w:r>
        <w:rPr>
          <w:kern w:val="0"/>
          <w:position w:val="-8"/>
          <w:sz w:val="24"/>
          <w:highlight w:val="none"/>
        </w:rPr>
        <w:t xml:space="preserve">48 </w:t>
      </w:r>
      <w:r>
        <w:rPr>
          <w:rFonts w:hint="eastAsia" w:ascii="宋体" w:cs="宋体"/>
          <w:kern w:val="0"/>
          <w:position w:val="-8"/>
          <w:sz w:val="24"/>
          <w:highlight w:val="none"/>
        </w:rPr>
        <w:t>小时内</w:t>
      </w:r>
      <w:r>
        <w:rPr>
          <w:rFonts w:hint="eastAsia" w:ascii="宋体" w:cs="宋体"/>
          <w:spacing w:val="-120"/>
          <w:kern w:val="0"/>
          <w:position w:val="-8"/>
          <w:sz w:val="24"/>
          <w:highlight w:val="none"/>
        </w:rPr>
        <w:t>，</w:t>
      </w:r>
      <w:r>
        <w:rPr>
          <w:rFonts w:hint="eastAsia" w:ascii="宋体" w:cs="宋体"/>
          <w:kern w:val="0"/>
          <w:position w:val="-8"/>
          <w:sz w:val="24"/>
          <w:highlight w:val="none"/>
        </w:rPr>
        <w:t>按照监理工程师发出的工</w:t>
      </w:r>
    </w:p>
    <w:p>
      <w:pPr>
        <w:autoSpaceDE w:val="0"/>
        <w:autoSpaceDN w:val="0"/>
        <w:adjustRightInd w:val="0"/>
        <w:spacing w:before="62" w:line="298" w:lineRule="exact"/>
        <w:ind w:left="1760"/>
        <w:jc w:val="left"/>
        <w:rPr>
          <w:rFonts w:ascii="宋体" w:cs="宋体"/>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4"/>
          <w:kern w:val="0"/>
          <w:position w:val="-1"/>
          <w:sz w:val="18"/>
          <w:szCs w:val="18"/>
          <w:highlight w:val="none"/>
        </w:rPr>
        <w:t>现场签证工作</w:t>
      </w:r>
    </w:p>
    <w:p>
      <w:pPr>
        <w:autoSpaceDE w:val="0"/>
        <w:autoSpaceDN w:val="0"/>
        <w:adjustRightInd w:val="0"/>
        <w:spacing w:line="234" w:lineRule="exact"/>
        <w:ind w:left="105"/>
        <w:jc w:val="left"/>
        <w:rPr>
          <w:rFonts w:ascii="宋体" w:cs="宋体"/>
          <w:kern w:val="0"/>
          <w:sz w:val="18"/>
          <w:szCs w:val="18"/>
          <w:highlight w:val="none"/>
        </w:rPr>
      </w:pPr>
      <w:r>
        <w:rPr>
          <w:rFonts w:hint="eastAsia" w:ascii="宋体" w:cs="宋体"/>
          <w:spacing w:val="1"/>
          <w:kern w:val="0"/>
          <w:position w:val="-2"/>
          <w:sz w:val="18"/>
          <w:szCs w:val="18"/>
          <w:highlight w:val="none"/>
        </w:rPr>
        <w:t>的实施</w:t>
      </w:r>
    </w:p>
    <w:p>
      <w:pPr>
        <w:autoSpaceDE w:val="0"/>
        <w:autoSpaceDN w:val="0"/>
        <w:adjustRightInd w:val="0"/>
        <w:spacing w:before="9"/>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jc w:val="left"/>
        <w:rPr>
          <w:rFonts w:ascii="宋体" w:cs="宋体"/>
          <w:kern w:val="0"/>
          <w:sz w:val="24"/>
          <w:highlight w:val="none"/>
        </w:rPr>
      </w:pPr>
      <w:r>
        <w:rPr>
          <w:rFonts w:hint="eastAsia" w:ascii="宋体" w:cs="宋体"/>
          <w:kern w:val="0"/>
          <w:sz w:val="24"/>
          <w:highlight w:val="none"/>
        </w:rPr>
        <w:t>作指令及时组织实施相关工作。否则，由此引起的损失和（或）延误的工期由</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丙方承担。</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9923"/>
        </w:tabs>
        <w:autoSpaceDE w:val="0"/>
        <w:autoSpaceDN w:val="0"/>
        <w:adjustRightInd w:val="0"/>
        <w:ind w:left="141"/>
        <w:jc w:val="left"/>
        <w:rPr>
          <w:kern w:val="0"/>
          <w:sz w:val="24"/>
          <w:highlight w:val="none"/>
        </w:rPr>
      </w:pPr>
      <w:r>
        <w:rPr>
          <w:kern w:val="0"/>
          <w:sz w:val="24"/>
          <w:highlight w:val="none"/>
        </w:rPr>
        <w:t>75.6</w:t>
      </w:r>
      <w:r>
        <w:rPr>
          <w:kern w:val="0"/>
          <w:sz w:val="24"/>
          <w:highlight w:val="none"/>
        </w:rPr>
        <w:tab/>
      </w:r>
    </w:p>
    <w:p>
      <w:pPr>
        <w:autoSpaceDE w:val="0"/>
        <w:autoSpaceDN w:val="0"/>
        <w:adjustRightInd w:val="0"/>
        <w:spacing w:before="62"/>
        <w:ind w:left="1758"/>
        <w:jc w:val="left"/>
        <w:rPr>
          <w:rFonts w:ascii="宋体" w:cs="宋体"/>
          <w:kern w:val="0"/>
          <w:sz w:val="24"/>
          <w:highlight w:val="none"/>
        </w:rPr>
      </w:pPr>
      <w:r>
        <w:rPr>
          <w:rFonts w:hint="eastAsia" w:ascii="宋体" w:cs="宋体"/>
          <w:kern w:val="0"/>
          <w:position w:val="-8"/>
          <w:sz w:val="24"/>
          <w:highlight w:val="none"/>
        </w:rPr>
        <w:t>合同工程发生现场签证事件，未经甲方签证、确认，丙方便擅自实施相关</w:t>
      </w:r>
    </w:p>
    <w:p>
      <w:pPr>
        <w:autoSpaceDE w:val="0"/>
        <w:autoSpaceDN w:val="0"/>
        <w:adjustRightInd w:val="0"/>
        <w:spacing w:before="62" w:line="298" w:lineRule="exact"/>
        <w:ind w:left="1760"/>
        <w:jc w:val="left"/>
        <w:rPr>
          <w:rFonts w:ascii="宋体" w:cs="宋体"/>
          <w:kern w:val="0"/>
          <w:sz w:val="24"/>
          <w:highlight w:val="none"/>
        </w:rPr>
        <w:sectPr>
          <w:pgSz w:w="11920" w:h="16840"/>
          <w:pgMar w:top="1360" w:right="880" w:bottom="280" w:left="880" w:header="720" w:footer="720" w:gutter="0"/>
          <w:cols w:space="720" w:num="1"/>
        </w:sect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4"/>
          <w:kern w:val="0"/>
          <w:position w:val="-1"/>
          <w:sz w:val="18"/>
          <w:szCs w:val="18"/>
          <w:highlight w:val="none"/>
        </w:rPr>
        <w:t>现场签证的限</w:t>
      </w:r>
    </w:p>
    <w:p>
      <w:pPr>
        <w:autoSpaceDE w:val="0"/>
        <w:autoSpaceDN w:val="0"/>
        <w:adjustRightInd w:val="0"/>
        <w:spacing w:line="234" w:lineRule="exact"/>
        <w:ind w:left="105"/>
        <w:jc w:val="left"/>
        <w:rPr>
          <w:rFonts w:ascii="宋体" w:cs="宋体"/>
          <w:kern w:val="0"/>
          <w:sz w:val="18"/>
          <w:szCs w:val="18"/>
          <w:highlight w:val="none"/>
        </w:rPr>
      </w:pPr>
      <w:r>
        <w:rPr>
          <w:rFonts w:hint="eastAsia" w:ascii="宋体" w:cs="宋体"/>
          <w:kern w:val="0"/>
          <w:position w:val="-2"/>
          <w:sz w:val="18"/>
          <w:szCs w:val="18"/>
          <w:highlight w:val="none"/>
        </w:rPr>
        <w:t>制</w:t>
      </w:r>
    </w:p>
    <w:p>
      <w:pPr>
        <w:autoSpaceDE w:val="0"/>
        <w:autoSpaceDN w:val="0"/>
        <w:adjustRightInd w:val="0"/>
        <w:spacing w:before="9"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jc w:val="left"/>
        <w:rPr>
          <w:rFonts w:ascii="宋体" w:cs="宋体"/>
          <w:kern w:val="0"/>
          <w:sz w:val="24"/>
          <w:highlight w:val="none"/>
        </w:rPr>
      </w:pPr>
      <w:r>
        <w:rPr>
          <w:rFonts w:hint="eastAsia" w:ascii="宋体" w:cs="宋体"/>
          <w:kern w:val="0"/>
          <w:sz w:val="24"/>
          <w:highlight w:val="none"/>
        </w:rPr>
        <w:t>工作的，除非征得甲方同意，否则发生的费用由丙方承担。</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781"/>
        </w:tabs>
        <w:autoSpaceDE w:val="0"/>
        <w:autoSpaceDN w:val="0"/>
        <w:adjustRightInd w:val="0"/>
        <w:spacing w:before="29"/>
        <w:ind w:left="141"/>
        <w:jc w:val="left"/>
        <w:rPr>
          <w:kern w:val="0"/>
          <w:sz w:val="24"/>
          <w:highlight w:val="none"/>
        </w:rPr>
      </w:pPr>
      <w:r>
        <w:rPr>
          <w:kern w:val="0"/>
          <w:sz w:val="24"/>
          <w:highlight w:val="none"/>
        </w:rPr>
        <w:t>75.7</w:t>
      </w:r>
      <w:r>
        <w:rPr>
          <w:kern w:val="0"/>
          <w:sz w:val="24"/>
          <w:highlight w:val="none"/>
        </w:rPr>
        <w:tab/>
      </w:r>
    </w:p>
    <w:p>
      <w:pPr>
        <w:autoSpaceDE w:val="0"/>
        <w:autoSpaceDN w:val="0"/>
        <w:adjustRightInd w:val="0"/>
        <w:spacing w:before="62"/>
        <w:ind w:left="1758"/>
        <w:jc w:val="left"/>
        <w:rPr>
          <w:rFonts w:ascii="宋体" w:cs="宋体"/>
          <w:kern w:val="0"/>
          <w:sz w:val="24"/>
          <w:highlight w:val="none"/>
        </w:rPr>
      </w:pPr>
      <w:r>
        <w:rPr>
          <w:rFonts w:hint="eastAsia" w:ascii="宋体" w:cs="宋体"/>
          <w:kern w:val="0"/>
          <w:position w:val="-8"/>
          <w:sz w:val="24"/>
          <w:highlight w:val="none"/>
        </w:rPr>
        <w:t>现场签证工作完成后的</w:t>
      </w:r>
      <w:r>
        <w:rPr>
          <w:rFonts w:ascii="宋体" w:cs="宋体"/>
          <w:spacing w:val="-60"/>
          <w:kern w:val="0"/>
          <w:position w:val="-8"/>
          <w:sz w:val="24"/>
          <w:highlight w:val="none"/>
        </w:rPr>
        <w:t xml:space="preserve"> </w:t>
      </w:r>
      <w:r>
        <w:rPr>
          <w:kern w:val="0"/>
          <w:position w:val="-8"/>
          <w:sz w:val="24"/>
          <w:highlight w:val="none"/>
        </w:rPr>
        <w:t xml:space="preserve">48 </w:t>
      </w:r>
      <w:r>
        <w:rPr>
          <w:rFonts w:hint="eastAsia" w:ascii="宋体" w:cs="宋体"/>
          <w:kern w:val="0"/>
          <w:position w:val="-8"/>
          <w:sz w:val="24"/>
          <w:highlight w:val="none"/>
        </w:rPr>
        <w:t>小时内</w:t>
      </w:r>
      <w:r>
        <w:rPr>
          <w:rFonts w:hint="eastAsia" w:ascii="宋体" w:cs="宋体"/>
          <w:spacing w:val="-120"/>
          <w:kern w:val="0"/>
          <w:position w:val="-8"/>
          <w:sz w:val="24"/>
          <w:highlight w:val="none"/>
        </w:rPr>
        <w:t>，</w:t>
      </w:r>
      <w:r>
        <w:rPr>
          <w:rFonts w:hint="eastAsia" w:ascii="宋体" w:cs="宋体"/>
          <w:kern w:val="0"/>
          <w:position w:val="-8"/>
          <w:sz w:val="24"/>
          <w:highlight w:val="none"/>
        </w:rPr>
        <w:t>合同双方当事人应确认由此引起调整的合同</w:t>
      </w:r>
    </w:p>
    <w:p>
      <w:pPr>
        <w:autoSpaceDE w:val="0"/>
        <w:autoSpaceDN w:val="0"/>
        <w:adjustRightInd w:val="0"/>
        <w:spacing w:before="62" w:line="299" w:lineRule="exact"/>
        <w:ind w:left="1760"/>
        <w:jc w:val="left"/>
        <w:rPr>
          <w:rFonts w:ascii="宋体" w:cs="宋体"/>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4"/>
          <w:kern w:val="0"/>
          <w:position w:val="-1"/>
          <w:sz w:val="18"/>
          <w:szCs w:val="18"/>
          <w:highlight w:val="none"/>
        </w:rPr>
        <w:t>调整价款的确</w:t>
      </w:r>
    </w:p>
    <w:p>
      <w:pPr>
        <w:autoSpaceDE w:val="0"/>
        <w:autoSpaceDN w:val="0"/>
        <w:adjustRightInd w:val="0"/>
        <w:spacing w:line="233" w:lineRule="exact"/>
        <w:ind w:left="105"/>
        <w:jc w:val="left"/>
        <w:rPr>
          <w:rFonts w:ascii="宋体" w:cs="宋体"/>
          <w:kern w:val="0"/>
          <w:sz w:val="18"/>
          <w:szCs w:val="18"/>
          <w:highlight w:val="none"/>
        </w:rPr>
      </w:pPr>
      <w:r>
        <w:rPr>
          <w:rFonts w:hint="eastAsia" w:ascii="宋体" w:cs="宋体"/>
          <w:spacing w:val="1"/>
          <w:kern w:val="0"/>
          <w:position w:val="-2"/>
          <w:sz w:val="18"/>
          <w:szCs w:val="18"/>
          <w:highlight w:val="none"/>
        </w:rPr>
        <w:t>认与</w:t>
      </w:r>
      <w:r>
        <w:rPr>
          <w:rFonts w:hint="eastAsia" w:ascii="宋体" w:cs="宋体"/>
          <w:kern w:val="0"/>
          <w:position w:val="-2"/>
          <w:sz w:val="18"/>
          <w:szCs w:val="18"/>
          <w:highlight w:val="none"/>
        </w:rPr>
        <w:t>支付</w:t>
      </w:r>
    </w:p>
    <w:p>
      <w:pPr>
        <w:autoSpaceDE w:val="0"/>
        <w:autoSpaceDN w:val="0"/>
        <w:adjustRightInd w:val="0"/>
        <w:spacing w:before="8"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jc w:val="left"/>
        <w:rPr>
          <w:rFonts w:ascii="宋体" w:cs="宋体"/>
          <w:kern w:val="0"/>
          <w:sz w:val="24"/>
          <w:highlight w:val="none"/>
        </w:rPr>
      </w:pPr>
      <w:r>
        <w:rPr>
          <w:rFonts w:hint="eastAsia" w:ascii="宋体" w:cs="宋体"/>
          <w:kern w:val="0"/>
          <w:sz w:val="24"/>
          <w:highlight w:val="none"/>
        </w:rPr>
        <w:t>价款，并作为追加合同价款，与工程进度款同期支付。</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36064" behindDoc="1" locked="0" layoutInCell="0" allowOverlap="1">
                <wp:simplePos x="0" y="0"/>
                <wp:positionH relativeFrom="page">
                  <wp:posOffset>1629410</wp:posOffset>
                </wp:positionH>
                <wp:positionV relativeFrom="paragraph">
                  <wp:posOffset>83185</wp:posOffset>
                </wp:positionV>
                <wp:extent cx="5219065" cy="0"/>
                <wp:effectExtent l="0" t="0" r="0" b="0"/>
                <wp:wrapNone/>
                <wp:docPr id="74" name="未知"/>
                <wp:cNvGraphicFramePr/>
                <a:graphic xmlns:a="http://schemas.openxmlformats.org/drawingml/2006/main">
                  <a:graphicData uri="http://schemas.microsoft.com/office/word/2010/wordprocessingShape">
                    <wps:wsp>
                      <wps:cNvSpPr/>
                      <wps:spPr>
                        <a:xfrm>
                          <a:off x="0" y="0"/>
                          <a:ext cx="5219065" cy="0"/>
                        </a:xfrm>
                        <a:custGeom>
                          <a:avLst/>
                          <a:gdLst/>
                          <a:ahLst/>
                          <a:cxnLst/>
                          <a:rect l="0" t="0" r="0" b="0"/>
                          <a:pathLst>
                            <a:path w="8219">
                              <a:moveTo>
                                <a:pt x="0" y="0"/>
                              </a:moveTo>
                              <a:lnTo>
                                <a:pt x="821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8.3pt;margin-top:6.55pt;height:0pt;width:410.95pt;mso-position-horizontal-relative:page;z-index:-251580416;mso-width-relative:page;mso-height-relative:page;" filled="f" stroked="t" coordsize="8219,1" o:allowincell="f" o:gfxdata="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cFKpdcAAAAKAQAADwAAAAAAAAABACAAAAAiAAAAZHJzL2Rvd25yZXYueG1sUEsBAhQAFAAA&#10;AAgAh07iQMZlWBIpAgAApwQAAA4AAAAAAAAAAQAgAAAAJgEAAGRycy9lMm9Eb2MueG1sUEsFBgAA&#10;AAAGAAYAWQEAAMEFAAAAAA==&#10;" path="m0,0l8218,0e">
                <v:fill on="f" focussize="0,0"/>
                <v:stroke weight="0.7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92" w:name="_Toc287628006"/>
      <w:r>
        <w:rPr>
          <w:highlight w:val="none"/>
        </w:rPr>
        <w:t>76</w:t>
      </w:r>
      <w:r>
        <w:rPr>
          <w:highlight w:val="none"/>
        </w:rPr>
        <w:tab/>
      </w:r>
      <w:r>
        <w:rPr>
          <w:rFonts w:hint="eastAsia"/>
          <w:highlight w:val="none"/>
        </w:rPr>
        <w:t>物价涨落事件</w:t>
      </w:r>
      <w:bookmarkEnd w:id="92"/>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29" w:line="271" w:lineRule="exact"/>
        <w:ind w:left="141"/>
        <w:jc w:val="left"/>
        <w:rPr>
          <w:kern w:val="0"/>
          <w:sz w:val="24"/>
          <w:highlight w:val="none"/>
        </w:rPr>
      </w:pPr>
      <w:r>
        <w:rPr>
          <w:kern w:val="0"/>
          <w:position w:val="-1"/>
          <w:sz w:val="24"/>
          <w:highlight w:val="none"/>
        </w:rPr>
        <w:t>76.1 ……………………………………………………………………………………………………..</w:t>
      </w:r>
    </w:p>
    <w:p>
      <w:pPr>
        <w:autoSpaceDE w:val="0"/>
        <w:autoSpaceDN w:val="0"/>
        <w:adjustRightInd w:val="0"/>
        <w:spacing w:before="14" w:line="200" w:lineRule="exact"/>
        <w:jc w:val="left"/>
        <w:rPr>
          <w:kern w:val="0"/>
          <w:sz w:val="20"/>
          <w:szCs w:val="20"/>
          <w:highlight w:val="none"/>
        </w:rPr>
      </w:pPr>
    </w:p>
    <w:p>
      <w:pPr>
        <w:autoSpaceDE w:val="0"/>
        <w:autoSpaceDN w:val="0"/>
        <w:adjustRightInd w:val="0"/>
        <w:spacing w:before="14" w:line="200" w:lineRule="exact"/>
        <w:jc w:val="left"/>
        <w:rPr>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24"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物价涨落的价</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款调整</w:t>
      </w:r>
    </w:p>
    <w:p>
      <w:pPr>
        <w:autoSpaceDE w:val="0"/>
        <w:autoSpaceDN w:val="0"/>
        <w:adjustRightInd w:val="0"/>
        <w:spacing w:line="302"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合同履行期间，出现工程造价管理机构发布的人工、材料、工程设备和施工设</w:t>
      </w:r>
    </w:p>
    <w:p>
      <w:pPr>
        <w:autoSpaceDE w:val="0"/>
        <w:autoSpaceDN w:val="0"/>
        <w:adjustRightInd w:val="0"/>
        <w:spacing w:before="66"/>
        <w:jc w:val="left"/>
        <w:rPr>
          <w:rFonts w:ascii="宋体" w:cs="宋体"/>
          <w:kern w:val="0"/>
          <w:sz w:val="24"/>
          <w:highlight w:val="none"/>
        </w:rPr>
      </w:pPr>
      <w:r>
        <w:rPr>
          <w:rFonts w:hint="eastAsia" w:ascii="宋体" w:cs="宋体"/>
          <w:kern w:val="0"/>
          <w:sz w:val="24"/>
          <w:highlight w:val="none"/>
        </w:rPr>
        <w:t>备机械台班单价或价格涨落超过合同工程基准日期相应单价或价格，且符合第</w:t>
      </w:r>
    </w:p>
    <w:p>
      <w:pPr>
        <w:autoSpaceDE w:val="0"/>
        <w:autoSpaceDN w:val="0"/>
        <w:adjustRightInd w:val="0"/>
        <w:spacing w:before="66" w:line="367" w:lineRule="exact"/>
        <w:jc w:val="left"/>
        <w:rPr>
          <w:rFonts w:ascii="宋体" w:cs="宋体"/>
          <w:kern w:val="0"/>
          <w:sz w:val="24"/>
          <w:highlight w:val="none"/>
        </w:rPr>
      </w:pPr>
      <w:r>
        <w:rPr>
          <w:kern w:val="0"/>
          <w:position w:val="-3"/>
          <w:sz w:val="24"/>
          <w:highlight w:val="none"/>
        </w:rPr>
        <w:t xml:space="preserve">76.2 </w:t>
      </w:r>
      <w:r>
        <w:rPr>
          <w:rFonts w:hint="eastAsia" w:ascii="宋体" w:cs="宋体"/>
          <w:kern w:val="0"/>
          <w:position w:val="-3"/>
          <w:sz w:val="24"/>
          <w:highlight w:val="none"/>
        </w:rPr>
        <w:t>款、第</w:t>
      </w:r>
      <w:r>
        <w:rPr>
          <w:rFonts w:ascii="宋体" w:cs="宋体"/>
          <w:spacing w:val="-60"/>
          <w:kern w:val="0"/>
          <w:position w:val="-3"/>
          <w:sz w:val="24"/>
          <w:highlight w:val="none"/>
        </w:rPr>
        <w:t xml:space="preserve"> </w:t>
      </w:r>
      <w:r>
        <w:rPr>
          <w:kern w:val="0"/>
          <w:position w:val="-3"/>
          <w:sz w:val="24"/>
          <w:highlight w:val="none"/>
        </w:rPr>
        <w:t xml:space="preserve">76.3 </w:t>
      </w:r>
      <w:r>
        <w:rPr>
          <w:rFonts w:hint="eastAsia" w:ascii="宋体" w:cs="宋体"/>
          <w:kern w:val="0"/>
          <w:position w:val="-3"/>
          <w:sz w:val="24"/>
          <w:highlight w:val="none"/>
        </w:rPr>
        <w:t>款规定事件的，合同双方当事人应调整合同价款。</w:t>
      </w:r>
    </w:p>
    <w:p>
      <w:pPr>
        <w:autoSpaceDE w:val="0"/>
        <w:autoSpaceDN w:val="0"/>
        <w:adjustRightInd w:val="0"/>
        <w:spacing w:before="66" w:line="367" w:lineRule="exact"/>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tabs>
          <w:tab w:val="left" w:leader="dot" w:pos="9880"/>
        </w:tabs>
        <w:autoSpaceDE w:val="0"/>
        <w:autoSpaceDN w:val="0"/>
        <w:adjustRightInd w:val="0"/>
        <w:spacing w:before="34" w:line="271" w:lineRule="exact"/>
        <w:ind w:left="141"/>
        <w:jc w:val="left"/>
        <w:rPr>
          <w:kern w:val="0"/>
          <w:sz w:val="24"/>
          <w:highlight w:val="none"/>
        </w:rPr>
      </w:pPr>
      <w:r>
        <w:rPr>
          <w:kern w:val="0"/>
          <w:position w:val="-1"/>
          <w:sz w:val="24"/>
          <w:highlight w:val="none"/>
        </w:rPr>
        <w:t>76.2</w:t>
      </w:r>
      <w:r>
        <w:rPr>
          <w:kern w:val="0"/>
          <w:position w:val="-1"/>
          <w:sz w:val="24"/>
          <w:highlight w:val="none"/>
        </w:rPr>
        <w:tab/>
      </w:r>
    </w:p>
    <w:p>
      <w:pPr>
        <w:autoSpaceDE w:val="0"/>
        <w:autoSpaceDN w:val="0"/>
        <w:adjustRightInd w:val="0"/>
        <w:spacing w:before="8" w:line="180" w:lineRule="exact"/>
        <w:jc w:val="left"/>
        <w:rPr>
          <w:kern w:val="0"/>
          <w:sz w:val="18"/>
          <w:szCs w:val="18"/>
          <w:highlight w:val="none"/>
        </w:rPr>
      </w:pPr>
    </w:p>
    <w:p>
      <w:pPr>
        <w:autoSpaceDE w:val="0"/>
        <w:autoSpaceDN w:val="0"/>
        <w:adjustRightInd w:val="0"/>
        <w:spacing w:before="8" w:line="180" w:lineRule="exact"/>
        <w:jc w:val="left"/>
        <w:rPr>
          <w:kern w:val="0"/>
          <w:sz w:val="18"/>
          <w:szCs w:val="18"/>
          <w:highlight w:val="none"/>
        </w:rPr>
        <w:sectPr>
          <w:type w:val="continuous"/>
          <w:pgSz w:w="11920" w:h="16840"/>
          <w:pgMar w:top="1560" w:right="880" w:bottom="280" w:left="880" w:header="720" w:footer="720" w:gutter="0"/>
          <w:cols w:space="720" w:num="1"/>
        </w:sectPr>
      </w:pPr>
    </w:p>
    <w:p>
      <w:pPr>
        <w:autoSpaceDE w:val="0"/>
        <w:autoSpaceDN w:val="0"/>
        <w:adjustRightInd w:val="0"/>
        <w:spacing w:before="32" w:line="182"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调整人工费的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方法</w:t>
      </w:r>
    </w:p>
    <w:p>
      <w:pPr>
        <w:autoSpaceDE w:val="0"/>
        <w:autoSpaceDN w:val="0"/>
        <w:adjustRightInd w:val="0"/>
        <w:spacing w:line="346"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2"/>
          <w:sz w:val="24"/>
          <w:highlight w:val="none"/>
        </w:rPr>
        <w:t>按照第</w:t>
      </w:r>
      <w:r>
        <w:rPr>
          <w:rFonts w:ascii="宋体" w:cs="宋体"/>
          <w:spacing w:val="-60"/>
          <w:kern w:val="0"/>
          <w:position w:val="-2"/>
          <w:sz w:val="24"/>
          <w:highlight w:val="none"/>
        </w:rPr>
        <w:t xml:space="preserve"> </w:t>
      </w:r>
      <w:r>
        <w:rPr>
          <w:kern w:val="0"/>
          <w:position w:val="-2"/>
          <w:sz w:val="24"/>
          <w:highlight w:val="none"/>
        </w:rPr>
        <w:t xml:space="preserve">76.1 </w:t>
      </w:r>
      <w:r>
        <w:rPr>
          <w:rFonts w:hint="eastAsia" w:ascii="宋体" w:cs="宋体"/>
          <w:kern w:val="0"/>
          <w:position w:val="-2"/>
          <w:sz w:val="24"/>
          <w:highlight w:val="none"/>
        </w:rPr>
        <w:t>款规定人工单价发生涨落的</w:t>
      </w:r>
      <w:r>
        <w:rPr>
          <w:rFonts w:hint="eastAsia" w:ascii="宋体" w:cs="宋体"/>
          <w:spacing w:val="-60"/>
          <w:kern w:val="0"/>
          <w:position w:val="-2"/>
          <w:sz w:val="24"/>
          <w:highlight w:val="none"/>
        </w:rPr>
        <w:t>，</w:t>
      </w:r>
      <w:r>
        <w:rPr>
          <w:rFonts w:hint="eastAsia" w:ascii="宋体" w:cs="宋体"/>
          <w:kern w:val="0"/>
          <w:position w:val="-2"/>
          <w:sz w:val="24"/>
          <w:highlight w:val="none"/>
        </w:rPr>
        <w:t>应按照合同工程发生的人工数量和合</w:t>
      </w:r>
    </w:p>
    <w:p>
      <w:pPr>
        <w:autoSpaceDE w:val="0"/>
        <w:autoSpaceDN w:val="0"/>
        <w:adjustRightInd w:val="0"/>
        <w:spacing w:before="48"/>
        <w:jc w:val="left"/>
        <w:rPr>
          <w:rFonts w:ascii="宋体" w:cs="宋体"/>
          <w:kern w:val="0"/>
          <w:sz w:val="24"/>
          <w:highlight w:val="none"/>
        </w:rPr>
      </w:pPr>
      <w:r>
        <w:rPr>
          <w:rFonts w:hint="eastAsia" w:ascii="宋体" w:cs="宋体"/>
          <w:kern w:val="0"/>
          <w:sz w:val="24"/>
          <w:highlight w:val="none"/>
        </w:rPr>
        <w:t>同履行期与基准日期人工单价对比的价差的乘积计算调整的人工费。</w:t>
      </w:r>
    </w:p>
    <w:p>
      <w:pPr>
        <w:autoSpaceDE w:val="0"/>
        <w:autoSpaceDN w:val="0"/>
        <w:adjustRightInd w:val="0"/>
        <w:spacing w:before="48"/>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tabs>
          <w:tab w:val="left" w:leader="dot" w:pos="9880"/>
        </w:tabs>
        <w:autoSpaceDE w:val="0"/>
        <w:autoSpaceDN w:val="0"/>
        <w:adjustRightInd w:val="0"/>
        <w:spacing w:before="47" w:line="271" w:lineRule="exact"/>
        <w:ind w:left="141"/>
        <w:jc w:val="left"/>
        <w:rPr>
          <w:kern w:val="0"/>
          <w:sz w:val="24"/>
          <w:highlight w:val="none"/>
        </w:rPr>
      </w:pPr>
      <w:r>
        <w:rPr>
          <w:kern w:val="0"/>
          <w:position w:val="-1"/>
          <w:sz w:val="24"/>
          <w:highlight w:val="none"/>
        </w:rPr>
        <w:t>76.3</w:t>
      </w:r>
      <w:r>
        <w:rPr>
          <w:kern w:val="0"/>
          <w:position w:val="-1"/>
          <w:sz w:val="24"/>
          <w:highlight w:val="none"/>
        </w:rPr>
        <w:tab/>
      </w:r>
    </w:p>
    <w:p>
      <w:pPr>
        <w:autoSpaceDE w:val="0"/>
        <w:autoSpaceDN w:val="0"/>
        <w:adjustRightInd w:val="0"/>
        <w:spacing w:before="8" w:line="180" w:lineRule="exact"/>
        <w:jc w:val="left"/>
        <w:rPr>
          <w:kern w:val="0"/>
          <w:sz w:val="18"/>
          <w:szCs w:val="18"/>
          <w:highlight w:val="none"/>
        </w:rPr>
      </w:pPr>
    </w:p>
    <w:p>
      <w:pPr>
        <w:autoSpaceDE w:val="0"/>
        <w:autoSpaceDN w:val="0"/>
        <w:adjustRightInd w:val="0"/>
        <w:spacing w:before="8" w:line="180" w:lineRule="exact"/>
        <w:jc w:val="left"/>
        <w:rPr>
          <w:kern w:val="0"/>
          <w:sz w:val="18"/>
          <w:szCs w:val="18"/>
          <w:highlight w:val="none"/>
        </w:rPr>
        <w:sectPr>
          <w:type w:val="continuous"/>
          <w:pgSz w:w="11920" w:h="16840"/>
          <w:pgMar w:top="1560" w:right="880" w:bottom="280" w:left="880" w:header="720" w:footer="720" w:gutter="0"/>
          <w:cols w:space="720" w:num="1"/>
        </w:sectPr>
      </w:pPr>
    </w:p>
    <w:p>
      <w:pPr>
        <w:autoSpaceDE w:val="0"/>
        <w:autoSpaceDN w:val="0"/>
        <w:adjustRightInd w:val="0"/>
        <w:spacing w:before="33" w:line="180" w:lineRule="auto"/>
        <w:ind w:left="105" w:right="-40"/>
        <w:rPr>
          <w:rFonts w:ascii="宋体" w:cs="宋体"/>
          <w:kern w:val="0"/>
          <w:sz w:val="18"/>
          <w:szCs w:val="18"/>
          <w:highlight w:val="none"/>
        </w:rPr>
      </w:pPr>
      <w:r>
        <w:rPr>
          <w:rFonts w:hint="eastAsia" w:ascii="宋体" w:cs="宋体"/>
          <w:spacing w:val="14"/>
          <w:kern w:val="0"/>
          <w:sz w:val="18"/>
          <w:szCs w:val="18"/>
          <w:highlight w:val="none"/>
        </w:rPr>
        <w:t>调整丙方采</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购材料设备的</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材料设备费、</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施工机械费的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方法</w:t>
      </w:r>
    </w:p>
    <w:p>
      <w:pPr>
        <w:autoSpaceDE w:val="0"/>
        <w:autoSpaceDN w:val="0"/>
        <w:adjustRightInd w:val="0"/>
        <w:spacing w:line="346" w:lineRule="exact"/>
        <w:ind w:right="186"/>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2"/>
          <w:sz w:val="24"/>
          <w:highlight w:val="none"/>
        </w:rPr>
        <w:t>丙方采购材料和工程设备的</w:t>
      </w:r>
      <w:r>
        <w:rPr>
          <w:rFonts w:hint="eastAsia" w:ascii="宋体" w:cs="宋体"/>
          <w:spacing w:val="-30"/>
          <w:kern w:val="0"/>
          <w:position w:val="-2"/>
          <w:sz w:val="24"/>
          <w:highlight w:val="none"/>
        </w:rPr>
        <w:t>，</w:t>
      </w:r>
      <w:r>
        <w:rPr>
          <w:rFonts w:hint="eastAsia" w:ascii="宋体" w:cs="宋体"/>
          <w:kern w:val="0"/>
          <w:position w:val="-2"/>
          <w:sz w:val="24"/>
          <w:highlight w:val="none"/>
        </w:rPr>
        <w:t>按照第</w:t>
      </w:r>
      <w:r>
        <w:rPr>
          <w:rFonts w:ascii="宋体" w:cs="宋体"/>
          <w:spacing w:val="-60"/>
          <w:kern w:val="0"/>
          <w:position w:val="-2"/>
          <w:sz w:val="24"/>
          <w:highlight w:val="none"/>
        </w:rPr>
        <w:t xml:space="preserve"> </w:t>
      </w:r>
      <w:r>
        <w:rPr>
          <w:kern w:val="0"/>
          <w:position w:val="-2"/>
          <w:sz w:val="24"/>
          <w:highlight w:val="none"/>
        </w:rPr>
        <w:t xml:space="preserve">76.1 </w:t>
      </w:r>
      <w:r>
        <w:rPr>
          <w:rFonts w:hint="eastAsia" w:ascii="宋体" w:cs="宋体"/>
          <w:kern w:val="0"/>
          <w:position w:val="-2"/>
          <w:sz w:val="24"/>
          <w:highlight w:val="none"/>
        </w:rPr>
        <w:t>款规定材料</w:t>
      </w:r>
      <w:r>
        <w:rPr>
          <w:rFonts w:hint="eastAsia" w:ascii="宋体" w:cs="宋体"/>
          <w:spacing w:val="-30"/>
          <w:kern w:val="0"/>
          <w:position w:val="-2"/>
          <w:sz w:val="24"/>
          <w:highlight w:val="none"/>
        </w:rPr>
        <w:t>、</w:t>
      </w:r>
      <w:r>
        <w:rPr>
          <w:rFonts w:hint="eastAsia" w:ascii="宋体" w:cs="宋体"/>
          <w:kern w:val="0"/>
          <w:position w:val="-2"/>
          <w:sz w:val="24"/>
          <w:highlight w:val="none"/>
        </w:rPr>
        <w:t>工程设备价格和施工</w:t>
      </w:r>
    </w:p>
    <w:p>
      <w:pPr>
        <w:autoSpaceDE w:val="0"/>
        <w:autoSpaceDN w:val="0"/>
        <w:adjustRightInd w:val="0"/>
        <w:spacing w:before="48" w:line="277" w:lineRule="auto"/>
        <w:ind w:right="171"/>
        <w:rPr>
          <w:rFonts w:ascii="宋体" w:cs="宋体"/>
          <w:kern w:val="0"/>
          <w:sz w:val="24"/>
          <w:highlight w:val="none"/>
        </w:rPr>
      </w:pPr>
      <w:r>
        <w:rPr>
          <w:rFonts w:hint="eastAsia" w:ascii="宋体" w:cs="宋体"/>
          <w:kern w:val="0"/>
          <w:sz w:val="24"/>
          <w:highlight w:val="none"/>
        </w:rPr>
        <w:t>设备机械台班单价涨落分别超过</w:t>
      </w:r>
      <w:r>
        <w:rPr>
          <w:rFonts w:ascii="宋体" w:cs="宋体"/>
          <w:spacing w:val="-20"/>
          <w:kern w:val="0"/>
          <w:sz w:val="24"/>
          <w:highlight w:val="none"/>
        </w:rPr>
        <w:t xml:space="preserve"> </w:t>
      </w:r>
      <w:r>
        <w:rPr>
          <w:kern w:val="0"/>
          <w:sz w:val="24"/>
          <w:highlight w:val="none"/>
        </w:rPr>
        <w:t>5%</w:t>
      </w:r>
      <w:r>
        <w:rPr>
          <w:rFonts w:hint="eastAsia" w:ascii="宋体" w:cs="宋体"/>
          <w:kern w:val="0"/>
          <w:sz w:val="24"/>
          <w:highlight w:val="none"/>
        </w:rPr>
        <w:t>和</w:t>
      </w:r>
      <w:r>
        <w:rPr>
          <w:rFonts w:ascii="宋体" w:cs="宋体"/>
          <w:spacing w:val="-20"/>
          <w:kern w:val="0"/>
          <w:sz w:val="24"/>
          <w:highlight w:val="none"/>
        </w:rPr>
        <w:t xml:space="preserve"> </w:t>
      </w:r>
      <w:r>
        <w:rPr>
          <w:kern w:val="0"/>
          <w:sz w:val="24"/>
          <w:highlight w:val="none"/>
        </w:rPr>
        <w:t>10%</w:t>
      </w:r>
      <w:r>
        <w:rPr>
          <w:rFonts w:hint="eastAsia" w:ascii="宋体" w:cs="宋体"/>
          <w:kern w:val="0"/>
          <w:sz w:val="24"/>
          <w:highlight w:val="none"/>
        </w:rPr>
        <w:t>，则超过部分的价格应予调整。该</w:t>
      </w:r>
      <w:r>
        <w:rPr>
          <w:rFonts w:ascii="宋体" w:cs="宋体"/>
          <w:kern w:val="0"/>
          <w:sz w:val="24"/>
          <w:highlight w:val="none"/>
        </w:rPr>
        <w:t xml:space="preserve"> </w:t>
      </w:r>
      <w:r>
        <w:rPr>
          <w:rFonts w:hint="eastAsia" w:ascii="宋体" w:cs="宋体"/>
          <w:kern w:val="0"/>
          <w:sz w:val="24"/>
          <w:highlight w:val="none"/>
        </w:rPr>
        <w:t>情况下，应按照下列方法之一计算调整的材料设备费和施工机械费，但应扣除</w:t>
      </w:r>
      <w:r>
        <w:rPr>
          <w:rFonts w:ascii="宋体" w:cs="宋体"/>
          <w:kern w:val="0"/>
          <w:sz w:val="24"/>
          <w:highlight w:val="none"/>
        </w:rPr>
        <w:t xml:space="preserve"> </w:t>
      </w:r>
      <w:r>
        <w:rPr>
          <w:rFonts w:hint="eastAsia" w:ascii="宋体" w:cs="宋体"/>
          <w:kern w:val="0"/>
          <w:sz w:val="24"/>
          <w:highlight w:val="none"/>
        </w:rPr>
        <w:t>合同双方当事人不利一方当事人承担上述幅度的风险费用。</w:t>
      </w:r>
    </w:p>
    <w:p>
      <w:pPr>
        <w:autoSpaceDE w:val="0"/>
        <w:autoSpaceDN w:val="0"/>
        <w:adjustRightInd w:val="0"/>
        <w:spacing w:before="28"/>
        <w:ind w:right="6786"/>
        <w:rPr>
          <w:rFonts w:ascii="宋体" w:cs="宋体"/>
          <w:kern w:val="0"/>
          <w:sz w:val="24"/>
          <w:highlight w:val="none"/>
        </w:rPr>
      </w:pPr>
      <w:r>
        <w:rPr>
          <w:kern w:val="0"/>
          <w:sz w:val="24"/>
          <w:highlight w:val="none"/>
        </w:rPr>
        <w:t>1</w:t>
      </w:r>
      <w:r>
        <w:rPr>
          <w:rFonts w:hint="eastAsia" w:ascii="宋体" w:cs="宋体"/>
          <w:kern w:val="0"/>
          <w:sz w:val="24"/>
          <w:highlight w:val="none"/>
        </w:rPr>
        <w:t>）价格系数法</w:t>
      </w:r>
    </w:p>
    <w:p>
      <w:pPr>
        <w:autoSpaceDE w:val="0"/>
        <w:autoSpaceDN w:val="0"/>
        <w:adjustRightInd w:val="0"/>
        <w:spacing w:before="34"/>
        <w:ind w:left="419"/>
        <w:jc w:val="left"/>
        <w:rPr>
          <w:kern w:val="0"/>
          <w:sz w:val="24"/>
          <w:highlight w:val="none"/>
        </w:rPr>
      </w:pPr>
      <w:r>
        <w:rPr>
          <w:i/>
          <w:iCs/>
          <w:kern w:val="0"/>
          <w:sz w:val="24"/>
          <w:highlight w:val="none"/>
        </w:rPr>
        <w:t>C</w:t>
      </w:r>
      <w:r>
        <w:rPr>
          <w:rFonts w:hint="eastAsia" w:ascii="宋体" w:cs="宋体"/>
          <w:spacing w:val="-84"/>
          <w:kern w:val="0"/>
          <w:sz w:val="25"/>
          <w:szCs w:val="25"/>
          <w:highlight w:val="none"/>
        </w:rPr>
        <w:t>′</w:t>
      </w:r>
      <w:r>
        <w:rPr>
          <w:i/>
          <w:iCs/>
          <w:spacing w:val="1"/>
          <w:kern w:val="0"/>
          <w:position w:val="-3"/>
          <w:sz w:val="16"/>
          <w:szCs w:val="16"/>
          <w:highlight w:val="none"/>
        </w:rPr>
        <w:t>n</w:t>
      </w:r>
      <w:r>
        <w:rPr>
          <w:i/>
          <w:iCs/>
          <w:kern w:val="0"/>
          <w:sz w:val="24"/>
          <w:highlight w:val="none"/>
        </w:rPr>
        <w:t>=c</w:t>
      </w:r>
      <w:r>
        <w:rPr>
          <w:i/>
          <w:iCs/>
          <w:spacing w:val="-1"/>
          <w:kern w:val="0"/>
          <w:position w:val="-3"/>
          <w:sz w:val="16"/>
          <w:szCs w:val="16"/>
          <w:highlight w:val="none"/>
        </w:rPr>
        <w:t>n</w:t>
      </w:r>
      <w:r>
        <w:rPr>
          <w:i/>
          <w:iCs/>
          <w:kern w:val="0"/>
          <w:sz w:val="24"/>
          <w:highlight w:val="none"/>
        </w:rPr>
        <w:t>.p</w:t>
      </w:r>
      <w:r>
        <w:rPr>
          <w:i/>
          <w:iCs/>
          <w:spacing w:val="1"/>
          <w:kern w:val="0"/>
          <w:position w:val="-3"/>
          <w:sz w:val="16"/>
          <w:szCs w:val="16"/>
          <w:highlight w:val="none"/>
        </w:rPr>
        <w:t>n</w:t>
      </w:r>
      <w:r>
        <w:rPr>
          <w:i/>
          <w:iCs/>
          <w:kern w:val="0"/>
          <w:sz w:val="24"/>
          <w:highlight w:val="none"/>
        </w:rPr>
        <w:t>=c</w:t>
      </w:r>
      <w:r>
        <w:rPr>
          <w:i/>
          <w:iCs/>
          <w:spacing w:val="-1"/>
          <w:kern w:val="0"/>
          <w:position w:val="-3"/>
          <w:sz w:val="16"/>
          <w:szCs w:val="16"/>
          <w:highlight w:val="none"/>
        </w:rPr>
        <w:t>n</w:t>
      </w:r>
      <w:r>
        <w:rPr>
          <w:i/>
          <w:iCs/>
          <w:kern w:val="0"/>
          <w:sz w:val="24"/>
          <w:highlight w:val="none"/>
        </w:rPr>
        <w:t>(a+b</w:t>
      </w:r>
      <w:r>
        <w:rPr>
          <w:rFonts w:hint="eastAsia" w:ascii="宋体" w:cs="宋体"/>
          <w:kern w:val="0"/>
          <w:sz w:val="25"/>
          <w:szCs w:val="25"/>
          <w:highlight w:val="none"/>
        </w:rPr>
        <w:t>·</w:t>
      </w:r>
      <w:r>
        <w:rPr>
          <w:i/>
          <w:iCs/>
          <w:kern w:val="0"/>
          <w:sz w:val="24"/>
          <w:highlight w:val="none"/>
        </w:rPr>
        <w:t>L</w:t>
      </w:r>
      <w:r>
        <w:rPr>
          <w:i/>
          <w:iCs/>
          <w:kern w:val="0"/>
          <w:position w:val="-3"/>
          <w:sz w:val="16"/>
          <w:szCs w:val="16"/>
          <w:highlight w:val="none"/>
        </w:rPr>
        <w:t>n</w:t>
      </w:r>
      <w:r>
        <w:rPr>
          <w:i/>
          <w:iCs/>
          <w:spacing w:val="-7"/>
          <w:kern w:val="0"/>
          <w:position w:val="-3"/>
          <w:sz w:val="16"/>
          <w:szCs w:val="16"/>
          <w:highlight w:val="none"/>
        </w:rPr>
        <w:t xml:space="preserve"> </w:t>
      </w:r>
      <w:r>
        <w:rPr>
          <w:i/>
          <w:iCs/>
          <w:spacing w:val="1"/>
          <w:kern w:val="0"/>
          <w:sz w:val="24"/>
          <w:highlight w:val="none"/>
        </w:rPr>
        <w:t>/</w:t>
      </w:r>
      <w:r>
        <w:rPr>
          <w:i/>
          <w:iCs/>
          <w:spacing w:val="-1"/>
          <w:kern w:val="0"/>
          <w:sz w:val="24"/>
          <w:highlight w:val="none"/>
        </w:rPr>
        <w:t>L</w:t>
      </w:r>
      <w:r>
        <w:rPr>
          <w:i/>
          <w:iCs/>
          <w:spacing w:val="-1"/>
          <w:kern w:val="0"/>
          <w:position w:val="-3"/>
          <w:sz w:val="16"/>
          <w:szCs w:val="16"/>
          <w:highlight w:val="none"/>
        </w:rPr>
        <w:t>0</w:t>
      </w:r>
      <w:r>
        <w:rPr>
          <w:i/>
          <w:iCs/>
          <w:kern w:val="0"/>
          <w:sz w:val="24"/>
          <w:highlight w:val="none"/>
        </w:rPr>
        <w:t>+c</w:t>
      </w:r>
      <w:r>
        <w:rPr>
          <w:rFonts w:hint="eastAsia" w:ascii="宋体" w:cs="宋体"/>
          <w:kern w:val="0"/>
          <w:sz w:val="25"/>
          <w:szCs w:val="25"/>
          <w:highlight w:val="none"/>
        </w:rPr>
        <w:t>·</w:t>
      </w:r>
      <w:r>
        <w:rPr>
          <w:i/>
          <w:iCs/>
          <w:kern w:val="0"/>
          <w:sz w:val="24"/>
          <w:highlight w:val="none"/>
        </w:rPr>
        <w:t>E</w:t>
      </w:r>
      <w:r>
        <w:rPr>
          <w:i/>
          <w:iCs/>
          <w:spacing w:val="1"/>
          <w:kern w:val="0"/>
          <w:position w:val="-3"/>
          <w:sz w:val="16"/>
          <w:szCs w:val="16"/>
          <w:highlight w:val="none"/>
        </w:rPr>
        <w:t>n</w:t>
      </w:r>
      <w:r>
        <w:rPr>
          <w:i/>
          <w:iCs/>
          <w:spacing w:val="1"/>
          <w:kern w:val="0"/>
          <w:sz w:val="24"/>
          <w:highlight w:val="none"/>
        </w:rPr>
        <w:t>/</w:t>
      </w:r>
      <w:r>
        <w:rPr>
          <w:i/>
          <w:iCs/>
          <w:kern w:val="0"/>
          <w:sz w:val="24"/>
          <w:highlight w:val="none"/>
        </w:rPr>
        <w:t>E</w:t>
      </w:r>
      <w:r>
        <w:rPr>
          <w:i/>
          <w:iCs/>
          <w:spacing w:val="1"/>
          <w:kern w:val="0"/>
          <w:position w:val="-3"/>
          <w:sz w:val="16"/>
          <w:szCs w:val="16"/>
          <w:highlight w:val="none"/>
        </w:rPr>
        <w:t>0</w:t>
      </w:r>
      <w:r>
        <w:rPr>
          <w:i/>
          <w:iCs/>
          <w:kern w:val="0"/>
          <w:sz w:val="24"/>
          <w:highlight w:val="none"/>
        </w:rPr>
        <w:t>+</w:t>
      </w:r>
      <w:r>
        <w:rPr>
          <w:rFonts w:hint="eastAsia" w:ascii="宋体" w:cs="宋体"/>
          <w:kern w:val="0"/>
          <w:sz w:val="25"/>
          <w:szCs w:val="25"/>
          <w:highlight w:val="none"/>
        </w:rPr>
        <w:t>……</w:t>
      </w:r>
      <w:r>
        <w:rPr>
          <w:i/>
          <w:iCs/>
          <w:kern w:val="0"/>
          <w:sz w:val="24"/>
          <w:highlight w:val="none"/>
        </w:rPr>
        <w:t>q</w:t>
      </w:r>
      <w:r>
        <w:rPr>
          <w:rFonts w:hint="eastAsia" w:ascii="宋体" w:cs="宋体"/>
          <w:kern w:val="0"/>
          <w:sz w:val="25"/>
          <w:szCs w:val="25"/>
          <w:highlight w:val="none"/>
        </w:rPr>
        <w:t>·</w:t>
      </w:r>
      <w:r>
        <w:rPr>
          <w:i/>
          <w:iCs/>
          <w:kern w:val="0"/>
          <w:sz w:val="24"/>
          <w:highlight w:val="none"/>
        </w:rPr>
        <w:t>M</w:t>
      </w:r>
      <w:r>
        <w:rPr>
          <w:i/>
          <w:iCs/>
          <w:spacing w:val="-1"/>
          <w:kern w:val="0"/>
          <w:position w:val="-3"/>
          <w:sz w:val="16"/>
          <w:szCs w:val="16"/>
          <w:highlight w:val="none"/>
        </w:rPr>
        <w:t>n</w:t>
      </w:r>
      <w:r>
        <w:rPr>
          <w:i/>
          <w:iCs/>
          <w:spacing w:val="1"/>
          <w:kern w:val="0"/>
          <w:sz w:val="24"/>
          <w:highlight w:val="none"/>
        </w:rPr>
        <w:t>/</w:t>
      </w:r>
      <w:r>
        <w:rPr>
          <w:i/>
          <w:iCs/>
          <w:spacing w:val="-1"/>
          <w:kern w:val="0"/>
          <w:sz w:val="24"/>
          <w:highlight w:val="none"/>
        </w:rPr>
        <w:t>M</w:t>
      </w:r>
      <w:r>
        <w:rPr>
          <w:i/>
          <w:iCs/>
          <w:spacing w:val="2"/>
          <w:kern w:val="0"/>
          <w:position w:val="-3"/>
          <w:sz w:val="16"/>
          <w:szCs w:val="16"/>
          <w:highlight w:val="none"/>
        </w:rPr>
        <w:t>0</w:t>
      </w:r>
      <w:r>
        <w:rPr>
          <w:i/>
          <w:iCs/>
          <w:kern w:val="0"/>
          <w:sz w:val="24"/>
          <w:highlight w:val="none"/>
        </w:rPr>
        <w:t>)</w:t>
      </w:r>
    </w:p>
    <w:p>
      <w:pPr>
        <w:autoSpaceDE w:val="0"/>
        <w:autoSpaceDN w:val="0"/>
        <w:adjustRightInd w:val="0"/>
        <w:spacing w:before="22" w:line="253" w:lineRule="auto"/>
        <w:ind w:left="540" w:right="1446" w:hanging="538"/>
        <w:jc w:val="left"/>
        <w:rPr>
          <w:rFonts w:ascii="宋体" w:cs="宋体"/>
          <w:kern w:val="0"/>
          <w:sz w:val="24"/>
          <w:highlight w:val="none"/>
        </w:rPr>
      </w:pPr>
      <w:r>
        <w:rPr>
          <w:rFonts w:hint="eastAsia" w:ascii="宋体" w:cs="宋体"/>
          <w:kern w:val="0"/>
          <w:sz w:val="24"/>
          <w:highlight w:val="none"/>
        </w:rPr>
        <w:t>式中</w:t>
      </w:r>
      <w:r>
        <w:rPr>
          <w:rFonts w:ascii="宋体" w:cs="宋体"/>
          <w:kern w:val="0"/>
          <w:sz w:val="24"/>
          <w:highlight w:val="none"/>
        </w:rPr>
        <w:t xml:space="preserve"> </w:t>
      </w:r>
      <w:r>
        <w:rPr>
          <w:i/>
          <w:iCs/>
          <w:kern w:val="0"/>
          <w:sz w:val="24"/>
          <w:highlight w:val="none"/>
        </w:rPr>
        <w:t>C</w:t>
      </w:r>
      <w:r>
        <w:rPr>
          <w:rFonts w:hint="eastAsia" w:ascii="宋体" w:cs="宋体"/>
          <w:spacing w:val="-84"/>
          <w:kern w:val="0"/>
          <w:sz w:val="25"/>
          <w:szCs w:val="25"/>
          <w:highlight w:val="none"/>
        </w:rPr>
        <w:t>′</w:t>
      </w:r>
      <w:r>
        <w:rPr>
          <w:i/>
          <w:iCs/>
          <w:spacing w:val="1"/>
          <w:kern w:val="0"/>
          <w:position w:val="-3"/>
          <w:sz w:val="16"/>
          <w:szCs w:val="16"/>
          <w:highlight w:val="none"/>
        </w:rPr>
        <w:t>n</w:t>
      </w:r>
      <w:r>
        <w:rPr>
          <w:rFonts w:hint="eastAsia" w:ascii="宋体" w:cs="宋体"/>
          <w:kern w:val="0"/>
          <w:sz w:val="25"/>
          <w:szCs w:val="25"/>
          <w:highlight w:val="none"/>
        </w:rPr>
        <w:t>——</w:t>
      </w:r>
      <w:r>
        <w:rPr>
          <w:rFonts w:hint="eastAsia" w:ascii="宋体" w:cs="宋体"/>
          <w:kern w:val="0"/>
          <w:sz w:val="24"/>
          <w:highlight w:val="none"/>
        </w:rPr>
        <w:t>调整后合同履行期间第</w:t>
      </w:r>
      <w:r>
        <w:rPr>
          <w:i/>
          <w:iCs/>
          <w:kern w:val="0"/>
          <w:sz w:val="24"/>
          <w:highlight w:val="none"/>
        </w:rPr>
        <w:t>n</w:t>
      </w:r>
      <w:r>
        <w:rPr>
          <w:rFonts w:hint="eastAsia" w:ascii="宋体" w:cs="宋体"/>
          <w:kern w:val="0"/>
          <w:sz w:val="24"/>
          <w:highlight w:val="none"/>
        </w:rPr>
        <w:t>支付期应支付的合同价款；</w:t>
      </w:r>
      <w:r>
        <w:rPr>
          <w:rFonts w:ascii="宋体" w:cs="宋体"/>
          <w:kern w:val="0"/>
          <w:sz w:val="24"/>
          <w:highlight w:val="none"/>
        </w:rPr>
        <w:t xml:space="preserve"> </w:t>
      </w:r>
      <w:r>
        <w:rPr>
          <w:i/>
          <w:iCs/>
          <w:kern w:val="0"/>
          <w:sz w:val="24"/>
          <w:highlight w:val="none"/>
        </w:rPr>
        <w:t>C</w:t>
      </w:r>
      <w:r>
        <w:rPr>
          <w:i/>
          <w:iCs/>
          <w:spacing w:val="1"/>
          <w:kern w:val="0"/>
          <w:position w:val="-3"/>
          <w:sz w:val="16"/>
          <w:szCs w:val="16"/>
          <w:highlight w:val="none"/>
        </w:rPr>
        <w:t>n</w:t>
      </w:r>
      <w:r>
        <w:rPr>
          <w:rFonts w:hint="eastAsia" w:ascii="宋体" w:cs="宋体"/>
          <w:kern w:val="0"/>
          <w:sz w:val="25"/>
          <w:szCs w:val="25"/>
          <w:highlight w:val="none"/>
        </w:rPr>
        <w:t>——</w:t>
      </w:r>
      <w:r>
        <w:rPr>
          <w:rFonts w:hint="eastAsia" w:ascii="宋体" w:cs="宋体"/>
          <w:kern w:val="0"/>
          <w:sz w:val="24"/>
          <w:highlight w:val="none"/>
        </w:rPr>
        <w:t>调整前合同履行期间第</w:t>
      </w:r>
      <w:r>
        <w:rPr>
          <w:i/>
          <w:iCs/>
          <w:kern w:val="0"/>
          <w:sz w:val="24"/>
          <w:highlight w:val="none"/>
        </w:rPr>
        <w:t>n</w:t>
      </w:r>
      <w:r>
        <w:rPr>
          <w:rFonts w:hint="eastAsia" w:ascii="宋体" w:cs="宋体"/>
          <w:kern w:val="0"/>
          <w:sz w:val="24"/>
          <w:highlight w:val="none"/>
        </w:rPr>
        <w:t>支付期应支付的合同价款；</w:t>
      </w:r>
      <w:r>
        <w:rPr>
          <w:rFonts w:ascii="宋体" w:cs="宋体"/>
          <w:kern w:val="0"/>
          <w:sz w:val="24"/>
          <w:highlight w:val="none"/>
        </w:rPr>
        <w:t xml:space="preserve"> </w:t>
      </w:r>
      <w:r>
        <w:rPr>
          <w:i/>
          <w:iCs/>
          <w:kern w:val="0"/>
          <w:sz w:val="24"/>
          <w:highlight w:val="none"/>
        </w:rPr>
        <w:t>P</w:t>
      </w:r>
      <w:r>
        <w:rPr>
          <w:i/>
          <w:iCs/>
          <w:spacing w:val="1"/>
          <w:kern w:val="0"/>
          <w:position w:val="-3"/>
          <w:sz w:val="16"/>
          <w:szCs w:val="16"/>
          <w:highlight w:val="none"/>
        </w:rPr>
        <w:t>n</w:t>
      </w:r>
      <w:r>
        <w:rPr>
          <w:rFonts w:hint="eastAsia" w:ascii="宋体" w:cs="宋体"/>
          <w:kern w:val="0"/>
          <w:sz w:val="25"/>
          <w:szCs w:val="25"/>
          <w:highlight w:val="none"/>
        </w:rPr>
        <w:t>——</w:t>
      </w:r>
      <w:r>
        <w:rPr>
          <w:rFonts w:hint="eastAsia" w:ascii="宋体" w:cs="宋体"/>
          <w:kern w:val="0"/>
          <w:sz w:val="24"/>
          <w:highlight w:val="none"/>
        </w:rPr>
        <w:t>第</w:t>
      </w:r>
      <w:r>
        <w:rPr>
          <w:i/>
          <w:iCs/>
          <w:kern w:val="0"/>
          <w:sz w:val="24"/>
          <w:highlight w:val="none"/>
        </w:rPr>
        <w:t>n</w:t>
      </w:r>
      <w:r>
        <w:rPr>
          <w:rFonts w:hint="eastAsia" w:ascii="宋体" w:cs="宋体"/>
          <w:kern w:val="0"/>
          <w:sz w:val="24"/>
          <w:highlight w:val="none"/>
        </w:rPr>
        <w:t>支付期间合同价款调整系数。</w:t>
      </w:r>
    </w:p>
    <w:p>
      <w:pPr>
        <w:autoSpaceDE w:val="0"/>
        <w:autoSpaceDN w:val="0"/>
        <w:adjustRightInd w:val="0"/>
        <w:spacing w:before="6" w:line="264" w:lineRule="auto"/>
        <w:ind w:right="45" w:firstLine="120"/>
        <w:jc w:val="left"/>
        <w:rPr>
          <w:rFonts w:ascii="宋体" w:cs="宋体"/>
          <w:kern w:val="0"/>
          <w:sz w:val="24"/>
          <w:highlight w:val="none"/>
        </w:rPr>
      </w:pPr>
      <w:r>
        <w:rPr>
          <w:rFonts w:hint="eastAsia" w:ascii="宋体" w:cs="宋体"/>
          <w:kern w:val="0"/>
          <w:sz w:val="24"/>
          <w:highlight w:val="none"/>
        </w:rPr>
        <w:t>“</w:t>
      </w:r>
      <w:r>
        <w:rPr>
          <w:kern w:val="0"/>
          <w:sz w:val="24"/>
          <w:highlight w:val="none"/>
        </w:rPr>
        <w:t>a</w:t>
      </w:r>
      <w:r>
        <w:rPr>
          <w:rFonts w:hint="eastAsia" w:ascii="宋体" w:cs="宋体"/>
          <w:spacing w:val="-76"/>
          <w:kern w:val="0"/>
          <w:sz w:val="24"/>
          <w:highlight w:val="none"/>
        </w:rPr>
        <w:t>”</w:t>
      </w:r>
      <w:r>
        <w:rPr>
          <w:rFonts w:hint="eastAsia" w:ascii="宋体" w:cs="宋体"/>
          <w:kern w:val="0"/>
          <w:sz w:val="24"/>
          <w:highlight w:val="none"/>
        </w:rPr>
        <w:t>是基准日期固定系数</w:t>
      </w:r>
      <w:r>
        <w:rPr>
          <w:rFonts w:hint="eastAsia" w:ascii="宋体" w:cs="宋体"/>
          <w:spacing w:val="-76"/>
          <w:kern w:val="0"/>
          <w:sz w:val="24"/>
          <w:highlight w:val="none"/>
        </w:rPr>
        <w:t>，</w:t>
      </w:r>
      <w:r>
        <w:rPr>
          <w:rFonts w:hint="eastAsia" w:ascii="宋体" w:cs="宋体"/>
          <w:kern w:val="0"/>
          <w:sz w:val="24"/>
          <w:highlight w:val="none"/>
        </w:rPr>
        <w:t>表示合同付款中的不予调整部分的权重系数</w:t>
      </w:r>
      <w:r>
        <w:rPr>
          <w:rFonts w:hint="eastAsia" w:ascii="宋体" w:cs="宋体"/>
          <w:spacing w:val="-196"/>
          <w:kern w:val="0"/>
          <w:sz w:val="24"/>
          <w:highlight w:val="none"/>
        </w:rPr>
        <w:t>；</w:t>
      </w:r>
      <w:r>
        <w:rPr>
          <w:rFonts w:hint="eastAsia" w:ascii="宋体" w:cs="宋体"/>
          <w:kern w:val="0"/>
          <w:sz w:val="24"/>
          <w:highlight w:val="none"/>
        </w:rPr>
        <w:t>“</w:t>
      </w:r>
      <w:r>
        <w:rPr>
          <w:i/>
          <w:iCs/>
          <w:kern w:val="0"/>
          <w:sz w:val="24"/>
          <w:highlight w:val="none"/>
        </w:rPr>
        <w:t>b</w:t>
      </w:r>
      <w:r>
        <w:rPr>
          <w:rFonts w:hint="eastAsia" w:ascii="宋体" w:cs="宋体"/>
          <w:spacing w:val="-120"/>
          <w:kern w:val="0"/>
          <w:sz w:val="25"/>
          <w:szCs w:val="25"/>
          <w:highlight w:val="none"/>
        </w:rPr>
        <w:t>”</w:t>
      </w:r>
      <w:r>
        <w:rPr>
          <w:rFonts w:hint="eastAsia" w:ascii="宋体" w:cs="宋体"/>
          <w:kern w:val="0"/>
          <w:sz w:val="25"/>
          <w:szCs w:val="25"/>
          <w:highlight w:val="none"/>
        </w:rPr>
        <w:t>、</w:t>
      </w:r>
      <w:r>
        <w:rPr>
          <w:rFonts w:ascii="宋体" w:cs="宋体"/>
          <w:kern w:val="0"/>
          <w:sz w:val="25"/>
          <w:szCs w:val="25"/>
          <w:highlight w:val="none"/>
        </w:rPr>
        <w:t xml:space="preserve"> </w:t>
      </w:r>
      <w:r>
        <w:rPr>
          <w:rFonts w:hint="eastAsia" w:ascii="宋体" w:cs="宋体"/>
          <w:kern w:val="0"/>
          <w:sz w:val="25"/>
          <w:szCs w:val="25"/>
          <w:highlight w:val="none"/>
        </w:rPr>
        <w:t>“</w:t>
      </w:r>
      <w:r>
        <w:rPr>
          <w:i/>
          <w:iCs/>
          <w:kern w:val="0"/>
          <w:sz w:val="24"/>
          <w:highlight w:val="none"/>
        </w:rPr>
        <w:t>c</w:t>
      </w:r>
      <w:r>
        <w:rPr>
          <w:rFonts w:hint="eastAsia" w:ascii="宋体" w:cs="宋体"/>
          <w:spacing w:val="-120"/>
          <w:kern w:val="0"/>
          <w:sz w:val="25"/>
          <w:szCs w:val="25"/>
          <w:highlight w:val="none"/>
        </w:rPr>
        <w:t>”</w:t>
      </w:r>
      <w:r>
        <w:rPr>
          <w:rFonts w:hint="eastAsia" w:ascii="宋体" w:cs="宋体"/>
          <w:spacing w:val="-40"/>
          <w:kern w:val="0"/>
          <w:sz w:val="25"/>
          <w:szCs w:val="25"/>
          <w:highlight w:val="none"/>
        </w:rPr>
        <w:t>、</w:t>
      </w:r>
      <w:r>
        <w:rPr>
          <w:rFonts w:hint="eastAsia" w:ascii="宋体" w:cs="宋体"/>
          <w:kern w:val="0"/>
          <w:sz w:val="25"/>
          <w:szCs w:val="25"/>
          <w:highlight w:val="none"/>
        </w:rPr>
        <w:t>…</w:t>
      </w:r>
      <w:r>
        <w:rPr>
          <w:rFonts w:hint="eastAsia" w:ascii="宋体" w:cs="宋体"/>
          <w:spacing w:val="-1"/>
          <w:kern w:val="0"/>
          <w:sz w:val="25"/>
          <w:szCs w:val="25"/>
          <w:highlight w:val="none"/>
        </w:rPr>
        <w:t>…</w:t>
      </w:r>
      <w:r>
        <w:rPr>
          <w:rFonts w:hint="eastAsia" w:ascii="宋体" w:cs="宋体"/>
          <w:spacing w:val="-160"/>
          <w:kern w:val="0"/>
          <w:sz w:val="25"/>
          <w:szCs w:val="25"/>
          <w:highlight w:val="none"/>
        </w:rPr>
        <w:t>、</w:t>
      </w:r>
      <w:r>
        <w:rPr>
          <w:rFonts w:hint="eastAsia" w:ascii="宋体" w:cs="宋体"/>
          <w:kern w:val="0"/>
          <w:sz w:val="25"/>
          <w:szCs w:val="25"/>
          <w:highlight w:val="none"/>
        </w:rPr>
        <w:t>“</w:t>
      </w:r>
      <w:r>
        <w:rPr>
          <w:i/>
          <w:iCs/>
          <w:kern w:val="0"/>
          <w:sz w:val="24"/>
          <w:highlight w:val="none"/>
        </w:rPr>
        <w:t>q”</w:t>
      </w:r>
      <w:r>
        <w:rPr>
          <w:rFonts w:hint="eastAsia" w:ascii="宋体" w:cs="宋体"/>
          <w:kern w:val="0"/>
          <w:sz w:val="24"/>
          <w:highlight w:val="none"/>
        </w:rPr>
        <w:t>分别表示基准日期各相关要素占合同价款总额的权重系数</w:t>
      </w:r>
      <w:r>
        <w:rPr>
          <w:rFonts w:hint="eastAsia" w:ascii="宋体" w:cs="宋体"/>
          <w:spacing w:val="-40"/>
          <w:kern w:val="0"/>
          <w:sz w:val="24"/>
          <w:highlight w:val="none"/>
        </w:rPr>
        <w:t>，</w:t>
      </w:r>
      <w:r>
        <w:rPr>
          <w:rFonts w:hint="eastAsia" w:ascii="宋体" w:cs="宋体"/>
          <w:kern w:val="0"/>
          <w:sz w:val="24"/>
          <w:highlight w:val="none"/>
        </w:rPr>
        <w:t>可</w:t>
      </w:r>
      <w:r>
        <w:rPr>
          <w:rFonts w:ascii="宋体" w:cs="宋体"/>
          <w:kern w:val="0"/>
          <w:sz w:val="24"/>
          <w:highlight w:val="none"/>
        </w:rPr>
        <w:t xml:space="preserve"> </w:t>
      </w:r>
      <w:r>
        <w:rPr>
          <w:rFonts w:hint="eastAsia" w:ascii="宋体" w:cs="宋体"/>
          <w:kern w:val="0"/>
          <w:sz w:val="24"/>
          <w:highlight w:val="none"/>
        </w:rPr>
        <w:t>表示材料、设备、机械台班等资源。合同双方当事人应在专用条款中约定各资</w:t>
      </w:r>
      <w:r>
        <w:rPr>
          <w:rFonts w:ascii="宋体" w:cs="宋体"/>
          <w:kern w:val="0"/>
          <w:sz w:val="24"/>
          <w:highlight w:val="none"/>
        </w:rPr>
        <w:t xml:space="preserve"> </w:t>
      </w:r>
      <w:r>
        <w:rPr>
          <w:rFonts w:hint="eastAsia" w:ascii="宋体" w:cs="宋体"/>
          <w:kern w:val="0"/>
          <w:sz w:val="24"/>
          <w:highlight w:val="none"/>
        </w:rPr>
        <w:t>源的权重系数，要求：</w:t>
      </w:r>
      <w:r>
        <w:rPr>
          <w:i/>
          <w:iCs/>
          <w:kern w:val="0"/>
          <w:sz w:val="24"/>
          <w:highlight w:val="none"/>
        </w:rPr>
        <w:t>a+b+c+</w:t>
      </w:r>
      <w:r>
        <w:rPr>
          <w:rFonts w:hint="eastAsia" w:ascii="宋体" w:cs="宋体"/>
          <w:kern w:val="0"/>
          <w:sz w:val="25"/>
          <w:szCs w:val="25"/>
          <w:highlight w:val="none"/>
        </w:rPr>
        <w:t>……</w:t>
      </w:r>
      <w:r>
        <w:rPr>
          <w:i/>
          <w:iCs/>
          <w:kern w:val="0"/>
          <w:sz w:val="24"/>
          <w:highlight w:val="none"/>
        </w:rPr>
        <w:t>+q</w:t>
      </w:r>
      <w:r>
        <w:rPr>
          <w:rFonts w:hint="eastAsia" w:ascii="宋体" w:cs="宋体"/>
          <w:kern w:val="0"/>
          <w:sz w:val="24"/>
          <w:highlight w:val="none"/>
        </w:rPr>
        <w:t>＝</w:t>
      </w:r>
      <w:r>
        <w:rPr>
          <w:kern w:val="0"/>
          <w:sz w:val="24"/>
          <w:highlight w:val="none"/>
        </w:rPr>
        <w:t>1</w:t>
      </w:r>
      <w:r>
        <w:rPr>
          <w:rFonts w:hint="eastAsia" w:ascii="宋体" w:cs="宋体"/>
          <w:kern w:val="0"/>
          <w:sz w:val="24"/>
          <w:highlight w:val="none"/>
        </w:rPr>
        <w:t>。</w:t>
      </w:r>
    </w:p>
    <w:p>
      <w:pPr>
        <w:autoSpaceDE w:val="0"/>
        <w:autoSpaceDN w:val="0"/>
        <w:adjustRightInd w:val="0"/>
        <w:spacing w:before="6" w:line="264" w:lineRule="auto"/>
        <w:ind w:right="45" w:firstLine="120"/>
        <w:jc w:val="left"/>
        <w:rPr>
          <w:rFonts w:ascii="宋体" w:cs="宋体"/>
          <w:kern w:val="0"/>
          <w:sz w:val="24"/>
          <w:highlight w:val="none"/>
        </w:rPr>
      </w:pPr>
      <w:r>
        <w:rPr>
          <w:rFonts w:hint="eastAsia" w:ascii="宋体" w:cs="宋体"/>
          <w:kern w:val="0"/>
          <w:sz w:val="25"/>
          <w:szCs w:val="25"/>
          <w:highlight w:val="none"/>
        </w:rPr>
        <w:t>“</w:t>
      </w:r>
      <w:r>
        <w:rPr>
          <w:i/>
          <w:iCs/>
          <w:kern w:val="0"/>
          <w:sz w:val="24"/>
          <w:highlight w:val="none"/>
        </w:rPr>
        <w:t>L</w:t>
      </w:r>
      <w:r>
        <w:rPr>
          <w:i/>
          <w:iCs/>
          <w:spacing w:val="1"/>
          <w:kern w:val="0"/>
          <w:position w:val="-3"/>
          <w:sz w:val="16"/>
          <w:szCs w:val="16"/>
          <w:highlight w:val="none"/>
        </w:rPr>
        <w:t>n</w:t>
      </w:r>
      <w:r>
        <w:rPr>
          <w:rFonts w:hint="eastAsia" w:ascii="宋体" w:cs="宋体"/>
          <w:spacing w:val="-120"/>
          <w:kern w:val="0"/>
          <w:sz w:val="25"/>
          <w:szCs w:val="25"/>
          <w:highlight w:val="none"/>
        </w:rPr>
        <w:t>”</w:t>
      </w:r>
      <w:r>
        <w:rPr>
          <w:rFonts w:hint="eastAsia" w:ascii="宋体" w:cs="宋体"/>
          <w:spacing w:val="-150"/>
          <w:kern w:val="0"/>
          <w:sz w:val="25"/>
          <w:szCs w:val="25"/>
          <w:highlight w:val="none"/>
        </w:rPr>
        <w:t>、</w:t>
      </w:r>
      <w:r>
        <w:rPr>
          <w:rFonts w:hint="eastAsia" w:ascii="宋体" w:cs="宋体"/>
          <w:kern w:val="0"/>
          <w:sz w:val="25"/>
          <w:szCs w:val="25"/>
          <w:highlight w:val="none"/>
        </w:rPr>
        <w:t>“</w:t>
      </w:r>
      <w:r>
        <w:rPr>
          <w:i/>
          <w:iCs/>
          <w:kern w:val="0"/>
          <w:sz w:val="24"/>
          <w:highlight w:val="none"/>
        </w:rPr>
        <w:t>E</w:t>
      </w:r>
      <w:r>
        <w:rPr>
          <w:i/>
          <w:iCs/>
          <w:spacing w:val="1"/>
          <w:kern w:val="0"/>
          <w:position w:val="-3"/>
          <w:sz w:val="16"/>
          <w:szCs w:val="16"/>
          <w:highlight w:val="none"/>
        </w:rPr>
        <w:t>n</w:t>
      </w:r>
      <w:r>
        <w:rPr>
          <w:rFonts w:hint="eastAsia" w:ascii="宋体" w:cs="宋体"/>
          <w:spacing w:val="-120"/>
          <w:kern w:val="0"/>
          <w:sz w:val="25"/>
          <w:szCs w:val="25"/>
          <w:highlight w:val="none"/>
        </w:rPr>
        <w:t>”</w:t>
      </w:r>
      <w:r>
        <w:rPr>
          <w:rFonts w:hint="eastAsia" w:ascii="宋体" w:cs="宋体"/>
          <w:spacing w:val="-30"/>
          <w:kern w:val="0"/>
          <w:sz w:val="25"/>
          <w:szCs w:val="25"/>
          <w:highlight w:val="none"/>
        </w:rPr>
        <w:t>、</w:t>
      </w:r>
      <w:r>
        <w:rPr>
          <w:rFonts w:hint="eastAsia" w:ascii="宋体" w:cs="宋体"/>
          <w:kern w:val="0"/>
          <w:sz w:val="25"/>
          <w:szCs w:val="25"/>
          <w:highlight w:val="none"/>
        </w:rPr>
        <w:t>……</w:t>
      </w:r>
      <w:r>
        <w:rPr>
          <w:rFonts w:hint="eastAsia" w:ascii="宋体" w:cs="宋体"/>
          <w:spacing w:val="-150"/>
          <w:kern w:val="0"/>
          <w:sz w:val="25"/>
          <w:szCs w:val="25"/>
          <w:highlight w:val="none"/>
        </w:rPr>
        <w:t>、</w:t>
      </w:r>
      <w:r>
        <w:rPr>
          <w:rFonts w:hint="eastAsia" w:ascii="宋体" w:cs="宋体"/>
          <w:kern w:val="0"/>
          <w:sz w:val="25"/>
          <w:szCs w:val="25"/>
          <w:highlight w:val="none"/>
        </w:rPr>
        <w:t>“</w:t>
      </w:r>
      <w:r>
        <w:rPr>
          <w:i/>
          <w:iCs/>
          <w:kern w:val="0"/>
          <w:sz w:val="24"/>
          <w:highlight w:val="none"/>
        </w:rPr>
        <w:t>M</w:t>
      </w:r>
      <w:r>
        <w:rPr>
          <w:i/>
          <w:iCs/>
          <w:spacing w:val="-1"/>
          <w:kern w:val="0"/>
          <w:position w:val="-3"/>
          <w:sz w:val="16"/>
          <w:szCs w:val="16"/>
          <w:highlight w:val="none"/>
        </w:rPr>
        <w:t>n</w:t>
      </w:r>
      <w:r>
        <w:rPr>
          <w:rFonts w:hint="eastAsia" w:ascii="宋体" w:cs="宋体"/>
          <w:spacing w:val="-30"/>
          <w:kern w:val="0"/>
          <w:sz w:val="24"/>
          <w:highlight w:val="none"/>
        </w:rPr>
        <w:t>”</w:t>
      </w:r>
      <w:r>
        <w:rPr>
          <w:rFonts w:hint="eastAsia" w:ascii="宋体" w:cs="宋体"/>
          <w:kern w:val="0"/>
          <w:sz w:val="24"/>
          <w:highlight w:val="none"/>
        </w:rPr>
        <w:t>表示合同履行期间第</w:t>
      </w:r>
      <w:r>
        <w:rPr>
          <w:i/>
          <w:iCs/>
          <w:kern w:val="0"/>
          <w:sz w:val="24"/>
          <w:highlight w:val="none"/>
        </w:rPr>
        <w:t>n</w:t>
      </w:r>
      <w:r>
        <w:rPr>
          <w:rFonts w:hint="eastAsia" w:ascii="宋体" w:cs="宋体"/>
          <w:kern w:val="0"/>
          <w:sz w:val="24"/>
          <w:highlight w:val="none"/>
        </w:rPr>
        <w:t>支付期工程造价管理机构发布的各相关要素价格；</w:t>
      </w:r>
      <w:r>
        <w:rPr>
          <w:rFonts w:ascii="宋体" w:cs="宋体"/>
          <w:spacing w:val="-34"/>
          <w:kern w:val="0"/>
          <w:sz w:val="24"/>
          <w:highlight w:val="none"/>
        </w:rPr>
        <w:t xml:space="preserve"> </w:t>
      </w:r>
      <w:r>
        <w:rPr>
          <w:rFonts w:hint="eastAsia" w:ascii="宋体" w:cs="宋体"/>
          <w:w w:val="96"/>
          <w:kern w:val="0"/>
          <w:sz w:val="25"/>
          <w:szCs w:val="25"/>
          <w:highlight w:val="none"/>
        </w:rPr>
        <w:t>“</w:t>
      </w:r>
      <w:r>
        <w:rPr>
          <w:i/>
          <w:iCs/>
          <w:w w:val="96"/>
          <w:kern w:val="0"/>
          <w:sz w:val="24"/>
          <w:highlight w:val="none"/>
        </w:rPr>
        <w:t>L</w:t>
      </w:r>
      <w:r>
        <w:rPr>
          <w:i/>
          <w:iCs/>
          <w:spacing w:val="1"/>
          <w:w w:val="96"/>
          <w:kern w:val="0"/>
          <w:position w:val="-3"/>
          <w:sz w:val="16"/>
          <w:szCs w:val="16"/>
          <w:highlight w:val="none"/>
        </w:rPr>
        <w:t>0</w:t>
      </w:r>
      <w:r>
        <w:rPr>
          <w:rFonts w:hint="eastAsia" w:ascii="宋体" w:cs="宋体"/>
          <w:spacing w:val="-115"/>
          <w:w w:val="96"/>
          <w:kern w:val="0"/>
          <w:sz w:val="25"/>
          <w:szCs w:val="25"/>
          <w:highlight w:val="none"/>
        </w:rPr>
        <w:t>”</w:t>
      </w:r>
      <w:r>
        <w:rPr>
          <w:rFonts w:hint="eastAsia" w:ascii="宋体" w:cs="宋体"/>
          <w:spacing w:val="-132"/>
          <w:w w:val="96"/>
          <w:kern w:val="0"/>
          <w:sz w:val="25"/>
          <w:szCs w:val="25"/>
          <w:highlight w:val="none"/>
        </w:rPr>
        <w:t>、</w:t>
      </w:r>
      <w:r>
        <w:rPr>
          <w:rFonts w:hint="eastAsia" w:ascii="宋体" w:cs="宋体"/>
          <w:w w:val="96"/>
          <w:kern w:val="0"/>
          <w:sz w:val="25"/>
          <w:szCs w:val="25"/>
          <w:highlight w:val="none"/>
        </w:rPr>
        <w:t>“</w:t>
      </w:r>
      <w:r>
        <w:rPr>
          <w:i/>
          <w:iCs/>
          <w:spacing w:val="-1"/>
          <w:w w:val="96"/>
          <w:kern w:val="0"/>
          <w:sz w:val="24"/>
          <w:highlight w:val="none"/>
        </w:rPr>
        <w:t>E</w:t>
      </w:r>
      <w:r>
        <w:rPr>
          <w:i/>
          <w:iCs/>
          <w:spacing w:val="1"/>
          <w:w w:val="96"/>
          <w:kern w:val="0"/>
          <w:position w:val="-3"/>
          <w:sz w:val="16"/>
          <w:szCs w:val="16"/>
          <w:highlight w:val="none"/>
        </w:rPr>
        <w:t>0</w:t>
      </w:r>
      <w:r>
        <w:rPr>
          <w:rFonts w:hint="eastAsia" w:ascii="宋体" w:cs="宋体"/>
          <w:w w:val="96"/>
          <w:kern w:val="0"/>
          <w:sz w:val="24"/>
          <w:highlight w:val="none"/>
        </w:rPr>
        <w:t>”</w:t>
      </w:r>
      <w:r>
        <w:rPr>
          <w:rFonts w:ascii="宋体" w:cs="宋体"/>
          <w:spacing w:val="1"/>
          <w:w w:val="96"/>
          <w:kern w:val="0"/>
          <w:sz w:val="24"/>
          <w:highlight w:val="none"/>
        </w:rPr>
        <w:t xml:space="preserve"> </w:t>
      </w:r>
      <w:r>
        <w:rPr>
          <w:rFonts w:hint="eastAsia" w:ascii="宋体" w:cs="宋体"/>
          <w:spacing w:val="-17"/>
          <w:kern w:val="0"/>
          <w:sz w:val="24"/>
          <w:highlight w:val="none"/>
        </w:rPr>
        <w:t>、</w:t>
      </w:r>
      <w:r>
        <w:rPr>
          <w:rFonts w:hint="eastAsia" w:ascii="宋体" w:cs="宋体"/>
          <w:kern w:val="0"/>
          <w:sz w:val="24"/>
          <w:highlight w:val="none"/>
        </w:rPr>
        <w:t>……</w:t>
      </w:r>
      <w:r>
        <w:rPr>
          <w:rFonts w:hint="eastAsia" w:ascii="宋体" w:cs="宋体"/>
          <w:spacing w:val="-138"/>
          <w:kern w:val="0"/>
          <w:sz w:val="24"/>
          <w:highlight w:val="none"/>
        </w:rPr>
        <w:t>、</w:t>
      </w:r>
      <w:r>
        <w:rPr>
          <w:rFonts w:hint="eastAsia" w:ascii="宋体" w:cs="宋体"/>
          <w:kern w:val="0"/>
          <w:sz w:val="24"/>
          <w:highlight w:val="none"/>
        </w:rPr>
        <w:t>“</w:t>
      </w:r>
      <w:r>
        <w:rPr>
          <w:i/>
          <w:iCs/>
          <w:spacing w:val="-1"/>
          <w:kern w:val="0"/>
          <w:sz w:val="24"/>
          <w:highlight w:val="none"/>
        </w:rPr>
        <w:t>M</w:t>
      </w:r>
      <w:r>
        <w:rPr>
          <w:i/>
          <w:iCs/>
          <w:spacing w:val="1"/>
          <w:kern w:val="0"/>
          <w:position w:val="-3"/>
          <w:sz w:val="16"/>
          <w:szCs w:val="16"/>
          <w:highlight w:val="none"/>
        </w:rPr>
        <w:t>0</w:t>
      </w:r>
      <w:r>
        <w:rPr>
          <w:rFonts w:hint="eastAsia" w:ascii="宋体" w:cs="宋体"/>
          <w:spacing w:val="-17"/>
          <w:kern w:val="0"/>
          <w:sz w:val="24"/>
          <w:highlight w:val="none"/>
        </w:rPr>
        <w:t>”</w:t>
      </w:r>
      <w:r>
        <w:rPr>
          <w:rFonts w:hint="eastAsia" w:ascii="宋体" w:cs="宋体"/>
          <w:kern w:val="0"/>
          <w:sz w:val="24"/>
          <w:highlight w:val="none"/>
        </w:rPr>
        <w:t>表示基准日期工程造价管理机构发布的各相关要素价格</w:t>
      </w:r>
      <w:r>
        <w:rPr>
          <w:rFonts w:hint="eastAsia" w:ascii="宋体" w:cs="宋体"/>
          <w:kern w:val="0"/>
          <w:position w:val="-4"/>
          <w:sz w:val="24"/>
          <w:highlight w:val="none"/>
        </w:rPr>
        <w:t>。</w:t>
      </w:r>
    </w:p>
    <w:p>
      <w:pPr>
        <w:autoSpaceDE w:val="0"/>
        <w:autoSpaceDN w:val="0"/>
        <w:adjustRightInd w:val="0"/>
        <w:spacing w:before="6" w:line="264" w:lineRule="auto"/>
        <w:ind w:right="45" w:firstLine="12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66" w:line="277" w:lineRule="auto"/>
        <w:ind w:left="1760" w:right="171"/>
        <w:jc w:val="left"/>
        <w:rPr>
          <w:rFonts w:ascii="宋体" w:cs="宋体"/>
          <w:kern w:val="0"/>
          <w:sz w:val="24"/>
          <w:highlight w:val="none"/>
        </w:rPr>
      </w:pPr>
      <w:r>
        <w:rPr>
          <w:kern w:val="0"/>
          <w:sz w:val="24"/>
          <w:highlight w:val="none"/>
        </w:rPr>
        <w:t>2</w:t>
      </w:r>
      <w:r>
        <w:rPr>
          <w:rFonts w:hint="eastAsia" w:ascii="宋体" w:cs="宋体"/>
          <w:kern w:val="0"/>
          <w:sz w:val="24"/>
          <w:highlight w:val="none"/>
        </w:rPr>
        <w:t>）价格调差法</w:t>
      </w:r>
    </w:p>
    <w:p>
      <w:pPr>
        <w:autoSpaceDE w:val="0"/>
        <w:autoSpaceDN w:val="0"/>
        <w:adjustRightInd w:val="0"/>
        <w:spacing w:before="66" w:line="277" w:lineRule="auto"/>
        <w:ind w:left="1760" w:right="171"/>
        <w:jc w:val="left"/>
        <w:rPr>
          <w:rFonts w:ascii="宋体" w:cs="宋体"/>
          <w:kern w:val="0"/>
          <w:sz w:val="24"/>
          <w:highlight w:val="none"/>
        </w:rPr>
      </w:pPr>
      <w:r>
        <w:rPr>
          <w:rFonts w:hint="eastAsia" w:ascii="宋体" w:cs="宋体"/>
          <w:kern w:val="0"/>
          <w:sz w:val="24"/>
          <w:highlight w:val="none"/>
        </w:rPr>
        <w:t>按照合同工程发生的材料、工程设备和施工设备机械台班的数量和合同履行期</w:t>
      </w:r>
      <w:r>
        <w:rPr>
          <w:rFonts w:ascii="宋体" w:cs="宋体"/>
          <w:kern w:val="0"/>
          <w:sz w:val="24"/>
          <w:highlight w:val="none"/>
        </w:rPr>
        <w:t xml:space="preserve"> </w:t>
      </w:r>
      <w:r>
        <w:rPr>
          <w:rFonts w:hint="eastAsia" w:ascii="宋体" w:cs="宋体"/>
          <w:kern w:val="0"/>
          <w:sz w:val="24"/>
          <w:highlight w:val="none"/>
        </w:rPr>
        <w:t>与基准日期相应价格或单价对比的价差的乘积计算。</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9" w:line="220" w:lineRule="exact"/>
        <w:jc w:val="left"/>
        <w:rPr>
          <w:rFonts w:ascii="宋体" w:cs="宋体"/>
          <w:kern w:val="0"/>
          <w:sz w:val="22"/>
          <w:szCs w:val="2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76.4</w:t>
      </w:r>
      <w:r>
        <w:rPr>
          <w:kern w:val="0"/>
          <w:position w:val="-1"/>
          <w:sz w:val="24"/>
          <w:highlight w:val="none"/>
        </w:rPr>
        <w:tab/>
      </w:r>
    </w:p>
    <w:p>
      <w:pPr>
        <w:autoSpaceDE w:val="0"/>
        <w:autoSpaceDN w:val="0"/>
        <w:adjustRightInd w:val="0"/>
        <w:spacing w:before="7" w:line="180" w:lineRule="exact"/>
        <w:jc w:val="left"/>
        <w:rPr>
          <w:kern w:val="0"/>
          <w:sz w:val="18"/>
          <w:szCs w:val="18"/>
          <w:highlight w:val="none"/>
        </w:rPr>
      </w:pPr>
    </w:p>
    <w:p>
      <w:pPr>
        <w:autoSpaceDE w:val="0"/>
        <w:autoSpaceDN w:val="0"/>
        <w:adjustRightInd w:val="0"/>
        <w:spacing w:before="7" w:line="180" w:lineRule="exact"/>
        <w:jc w:val="left"/>
        <w:rPr>
          <w:kern w:val="0"/>
          <w:sz w:val="18"/>
          <w:szCs w:val="18"/>
          <w:highlight w:val="none"/>
        </w:rPr>
        <w:sectPr>
          <w:pgSz w:w="11920" w:h="16840"/>
          <w:pgMar w:top="1440" w:right="880" w:bottom="280" w:left="880" w:header="720" w:footer="720" w:gutter="0"/>
          <w:cols w:space="720" w:num="1"/>
        </w:sectPr>
      </w:pPr>
    </w:p>
    <w:p>
      <w:pPr>
        <w:autoSpaceDE w:val="0"/>
        <w:autoSpaceDN w:val="0"/>
        <w:adjustRightInd w:val="0"/>
        <w:spacing w:before="34" w:line="180" w:lineRule="auto"/>
        <w:ind w:left="105" w:right="-40"/>
        <w:rPr>
          <w:rFonts w:ascii="宋体" w:cs="宋体"/>
          <w:kern w:val="0"/>
          <w:sz w:val="18"/>
          <w:szCs w:val="18"/>
          <w:highlight w:val="none"/>
        </w:rPr>
      </w:pPr>
      <w:r>
        <w:rPr>
          <w:rFonts w:hint="eastAsia" w:ascii="宋体" w:cs="宋体"/>
          <w:spacing w:val="14"/>
          <w:kern w:val="0"/>
          <w:sz w:val="18"/>
          <w:szCs w:val="18"/>
          <w:highlight w:val="none"/>
        </w:rPr>
        <w:t>丙方采购材</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料设备发生工</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期延误的价格</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确定</w:t>
      </w:r>
    </w:p>
    <w:p>
      <w:pPr>
        <w:autoSpaceDE w:val="0"/>
        <w:autoSpaceDN w:val="0"/>
        <w:adjustRightInd w:val="0"/>
        <w:spacing w:line="347"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2"/>
          <w:sz w:val="24"/>
          <w:highlight w:val="none"/>
        </w:rPr>
        <w:t>执行第</w:t>
      </w:r>
      <w:r>
        <w:rPr>
          <w:rFonts w:ascii="宋体" w:cs="宋体"/>
          <w:spacing w:val="-60"/>
          <w:kern w:val="0"/>
          <w:position w:val="-2"/>
          <w:sz w:val="24"/>
          <w:highlight w:val="none"/>
        </w:rPr>
        <w:t xml:space="preserve"> </w:t>
      </w:r>
      <w:r>
        <w:rPr>
          <w:kern w:val="0"/>
          <w:position w:val="-2"/>
          <w:sz w:val="24"/>
          <w:highlight w:val="none"/>
        </w:rPr>
        <w:t xml:space="preserve">76.3 </w:t>
      </w:r>
      <w:r>
        <w:rPr>
          <w:rFonts w:hint="eastAsia" w:ascii="宋体" w:cs="宋体"/>
          <w:kern w:val="0"/>
          <w:position w:val="-2"/>
          <w:sz w:val="24"/>
          <w:highlight w:val="none"/>
        </w:rPr>
        <w:t>款规定时</w:t>
      </w:r>
      <w:r>
        <w:rPr>
          <w:rFonts w:hint="eastAsia" w:ascii="宋体" w:cs="宋体"/>
          <w:spacing w:val="-30"/>
          <w:kern w:val="0"/>
          <w:position w:val="-2"/>
          <w:sz w:val="24"/>
          <w:highlight w:val="none"/>
        </w:rPr>
        <w:t>，</w:t>
      </w:r>
      <w:r>
        <w:rPr>
          <w:rFonts w:hint="eastAsia" w:ascii="宋体" w:cs="宋体"/>
          <w:kern w:val="0"/>
          <w:position w:val="-2"/>
          <w:sz w:val="24"/>
          <w:highlight w:val="none"/>
        </w:rPr>
        <w:t>发生合同工程工期延误的</w:t>
      </w:r>
      <w:r>
        <w:rPr>
          <w:rFonts w:hint="eastAsia" w:ascii="宋体" w:cs="宋体"/>
          <w:spacing w:val="-30"/>
          <w:kern w:val="0"/>
          <w:position w:val="-2"/>
          <w:sz w:val="24"/>
          <w:highlight w:val="none"/>
        </w:rPr>
        <w:t>，</w:t>
      </w:r>
      <w:r>
        <w:rPr>
          <w:rFonts w:hint="eastAsia" w:ascii="宋体" w:cs="宋体"/>
          <w:kern w:val="0"/>
          <w:position w:val="-2"/>
          <w:sz w:val="24"/>
          <w:highlight w:val="none"/>
        </w:rPr>
        <w:t>应按照下列规定确定合同履</w:t>
      </w:r>
    </w:p>
    <w:p>
      <w:pPr>
        <w:autoSpaceDE w:val="0"/>
        <w:autoSpaceDN w:val="0"/>
        <w:adjustRightInd w:val="0"/>
        <w:spacing w:before="32" w:line="420" w:lineRule="exact"/>
        <w:ind w:right="171"/>
        <w:jc w:val="left"/>
        <w:rPr>
          <w:rFonts w:ascii="宋体" w:cs="宋体"/>
          <w:kern w:val="0"/>
          <w:sz w:val="24"/>
          <w:highlight w:val="none"/>
        </w:rPr>
      </w:pPr>
      <w:r>
        <w:rPr>
          <w:rFonts w:hint="eastAsia" w:ascii="宋体" w:cs="宋体"/>
          <w:kern w:val="0"/>
          <w:sz w:val="24"/>
          <w:highlight w:val="none"/>
        </w:rPr>
        <w:t>行期用于调整的价格或单价：</w:t>
      </w:r>
    </w:p>
    <w:p>
      <w:pPr>
        <w:autoSpaceDE w:val="0"/>
        <w:autoSpaceDN w:val="0"/>
        <w:adjustRightInd w:val="0"/>
        <w:spacing w:before="32" w:line="420" w:lineRule="exact"/>
        <w:ind w:right="171"/>
        <w:jc w:val="left"/>
        <w:rPr>
          <w:rFonts w:ascii="宋体" w:cs="宋体"/>
          <w:kern w:val="0"/>
          <w:sz w:val="24"/>
          <w:highlight w:val="none"/>
        </w:rPr>
      </w:pPr>
      <w:r>
        <w:rPr>
          <w:rFonts w:hint="eastAsia" w:ascii="宋体" w:cs="宋体"/>
          <w:kern w:val="0"/>
          <w:sz w:val="24"/>
          <w:highlight w:val="none"/>
        </w:rPr>
        <w:t>由于甲方原因导致工期延误的，则计划进度日期后续工程的价格或单价，采</w:t>
      </w:r>
      <w:r>
        <w:rPr>
          <w:rFonts w:ascii="宋体" w:cs="宋体"/>
          <w:kern w:val="0"/>
          <w:sz w:val="24"/>
          <w:highlight w:val="none"/>
        </w:rPr>
        <w:t xml:space="preserve"> </w:t>
      </w:r>
      <w:r>
        <w:rPr>
          <w:rFonts w:hint="eastAsia" w:ascii="宋体" w:cs="宋体"/>
          <w:kern w:val="0"/>
          <w:sz w:val="24"/>
          <w:highlight w:val="none"/>
        </w:rPr>
        <w:t>用计划进度日期与实际进度日期两者的较高者；</w:t>
      </w:r>
      <w:r>
        <w:rPr>
          <w:rFonts w:ascii="宋体" w:cs="宋体"/>
          <w:kern w:val="0"/>
          <w:sz w:val="24"/>
          <w:highlight w:val="none"/>
        </w:rPr>
        <w:t xml:space="preserve"> </w:t>
      </w:r>
      <w:r>
        <w:rPr>
          <w:rFonts w:hint="eastAsia" w:ascii="宋体" w:cs="宋体"/>
          <w:kern w:val="0"/>
          <w:sz w:val="24"/>
          <w:highlight w:val="none"/>
        </w:rPr>
        <w:t>由于丙方原因导致工期延误的，则计划进度日期后续工程的价格或单价，采</w:t>
      </w:r>
      <w:r>
        <w:rPr>
          <w:rFonts w:ascii="宋体" w:cs="宋体"/>
          <w:kern w:val="0"/>
          <w:sz w:val="24"/>
          <w:highlight w:val="none"/>
        </w:rPr>
        <w:t xml:space="preserve"> </w:t>
      </w:r>
      <w:r>
        <w:rPr>
          <w:rFonts w:hint="eastAsia" w:ascii="宋体" w:cs="宋体"/>
          <w:kern w:val="0"/>
          <w:sz w:val="24"/>
          <w:highlight w:val="none"/>
        </w:rPr>
        <w:t>用计划进度日期与实际进度日期两者的较低者。</w:t>
      </w:r>
    </w:p>
    <w:p>
      <w:pPr>
        <w:autoSpaceDE w:val="0"/>
        <w:autoSpaceDN w:val="0"/>
        <w:adjustRightInd w:val="0"/>
        <w:spacing w:before="32" w:line="420"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8" w:line="180" w:lineRule="exact"/>
        <w:jc w:val="left"/>
        <w:rPr>
          <w:rFonts w:ascii="宋体" w:cs="宋体"/>
          <w:kern w:val="0"/>
          <w:sz w:val="18"/>
          <w:szCs w:val="18"/>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76.5</w:t>
      </w:r>
      <w:r>
        <w:rPr>
          <w:kern w:val="0"/>
          <w:position w:val="-1"/>
          <w:sz w:val="24"/>
          <w:highlight w:val="none"/>
        </w:rPr>
        <w:tab/>
      </w:r>
    </w:p>
    <w:p>
      <w:pPr>
        <w:autoSpaceDE w:val="0"/>
        <w:autoSpaceDN w:val="0"/>
        <w:adjustRightInd w:val="0"/>
        <w:spacing w:before="7" w:line="180" w:lineRule="exact"/>
        <w:jc w:val="left"/>
        <w:rPr>
          <w:kern w:val="0"/>
          <w:sz w:val="18"/>
          <w:szCs w:val="18"/>
          <w:highlight w:val="none"/>
        </w:rPr>
      </w:pPr>
    </w:p>
    <w:p>
      <w:pPr>
        <w:autoSpaceDE w:val="0"/>
        <w:autoSpaceDN w:val="0"/>
        <w:adjustRightInd w:val="0"/>
        <w:spacing w:before="7" w:line="180" w:lineRule="exact"/>
        <w:jc w:val="left"/>
        <w:rPr>
          <w:kern w:val="0"/>
          <w:sz w:val="18"/>
          <w:szCs w:val="18"/>
          <w:highlight w:val="none"/>
        </w:rPr>
        <w:sectPr>
          <w:type w:val="continuous"/>
          <w:pgSz w:w="11920" w:h="16840"/>
          <w:pgMar w:top="1560" w:right="880" w:bottom="280" w:left="880" w:header="720" w:footer="720" w:gutter="0"/>
          <w:cols w:space="720" w:num="1"/>
        </w:sectPr>
      </w:pPr>
    </w:p>
    <w:p>
      <w:pPr>
        <w:autoSpaceDE w:val="0"/>
        <w:autoSpaceDN w:val="0"/>
        <w:adjustRightInd w:val="0"/>
        <w:spacing w:before="33" w:line="181" w:lineRule="auto"/>
        <w:ind w:left="105" w:right="-40"/>
        <w:rPr>
          <w:rFonts w:ascii="宋体" w:cs="宋体"/>
          <w:kern w:val="0"/>
          <w:sz w:val="18"/>
          <w:szCs w:val="18"/>
          <w:highlight w:val="none"/>
        </w:rPr>
      </w:pPr>
      <w:r>
        <w:rPr>
          <w:rFonts w:hint="eastAsia" w:ascii="宋体" w:cs="宋体"/>
          <w:spacing w:val="14"/>
          <w:kern w:val="0"/>
          <w:sz w:val="18"/>
          <w:szCs w:val="18"/>
          <w:highlight w:val="none"/>
        </w:rPr>
        <w:t>调整丙方采</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购材料设备价</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款的</w:t>
      </w:r>
      <w:r>
        <w:rPr>
          <w:rFonts w:hint="eastAsia" w:ascii="宋体" w:cs="宋体"/>
          <w:kern w:val="0"/>
          <w:sz w:val="18"/>
          <w:szCs w:val="18"/>
          <w:highlight w:val="none"/>
        </w:rPr>
        <w:t>限制</w:t>
      </w:r>
    </w:p>
    <w:p>
      <w:pPr>
        <w:autoSpaceDE w:val="0"/>
        <w:autoSpaceDN w:val="0"/>
        <w:adjustRightInd w:val="0"/>
        <w:spacing w:line="329" w:lineRule="exact"/>
        <w:ind w:right="188"/>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丙方在采购材料和工程设备前，应向甲方提交一份能阐明采购材料和工程</w:t>
      </w:r>
    </w:p>
    <w:p>
      <w:pPr>
        <w:autoSpaceDE w:val="0"/>
        <w:autoSpaceDN w:val="0"/>
        <w:adjustRightInd w:val="0"/>
        <w:spacing w:before="50" w:line="420" w:lineRule="exact"/>
        <w:ind w:right="171"/>
        <w:rPr>
          <w:rFonts w:ascii="宋体" w:cs="宋体"/>
          <w:kern w:val="0"/>
          <w:sz w:val="24"/>
          <w:highlight w:val="none"/>
        </w:rPr>
      </w:pPr>
      <w:r>
        <w:rPr>
          <w:rFonts w:hint="eastAsia" w:ascii="宋体" w:cs="宋体"/>
          <w:kern w:val="0"/>
          <w:sz w:val="24"/>
          <w:highlight w:val="none"/>
        </w:rPr>
        <w:t>设备数量和新单价的书面报告。甲方应在收到丙方书面报告后的</w:t>
      </w:r>
      <w:r>
        <w:rPr>
          <w:rFonts w:ascii="宋体" w:cs="宋体"/>
          <w:spacing w:val="-60"/>
          <w:kern w:val="0"/>
          <w:sz w:val="24"/>
          <w:highlight w:val="none"/>
        </w:rPr>
        <w:t xml:space="preserve"> </w:t>
      </w:r>
      <w:r>
        <w:rPr>
          <w:kern w:val="0"/>
          <w:sz w:val="24"/>
          <w:highlight w:val="none"/>
        </w:rPr>
        <w:t xml:space="preserve">3 </w:t>
      </w:r>
      <w:r>
        <w:rPr>
          <w:rFonts w:hint="eastAsia" w:ascii="宋体" w:cs="宋体"/>
          <w:kern w:val="0"/>
          <w:sz w:val="24"/>
          <w:highlight w:val="none"/>
        </w:rPr>
        <w:t>个工作</w:t>
      </w:r>
      <w:r>
        <w:rPr>
          <w:rFonts w:ascii="宋体" w:cs="宋体"/>
          <w:kern w:val="0"/>
          <w:sz w:val="24"/>
          <w:highlight w:val="none"/>
        </w:rPr>
        <w:t xml:space="preserve"> </w:t>
      </w:r>
      <w:r>
        <w:rPr>
          <w:rFonts w:hint="eastAsia" w:ascii="宋体" w:cs="宋体"/>
          <w:kern w:val="0"/>
          <w:sz w:val="24"/>
          <w:highlight w:val="none"/>
        </w:rPr>
        <w:t>日内，通知造价工程师核实，并经监理工程师确认用于合同工程后，对丙方</w:t>
      </w:r>
      <w:r>
        <w:rPr>
          <w:rFonts w:ascii="宋体" w:cs="宋体"/>
          <w:kern w:val="0"/>
          <w:sz w:val="24"/>
          <w:highlight w:val="none"/>
        </w:rPr>
        <w:t xml:space="preserve"> </w:t>
      </w:r>
      <w:r>
        <w:rPr>
          <w:rFonts w:hint="eastAsia" w:ascii="宋体" w:cs="宋体"/>
          <w:kern w:val="0"/>
          <w:sz w:val="24"/>
          <w:highlight w:val="none"/>
        </w:rPr>
        <w:t>采购材料和工程设备的数量和新单价予以确定；甲方对此未确定也未提出修</w:t>
      </w:r>
      <w:r>
        <w:rPr>
          <w:rFonts w:ascii="宋体" w:cs="宋体"/>
          <w:kern w:val="0"/>
          <w:sz w:val="24"/>
          <w:highlight w:val="none"/>
        </w:rPr>
        <w:t xml:space="preserve"> </w:t>
      </w:r>
      <w:r>
        <w:rPr>
          <w:rFonts w:hint="eastAsia" w:ascii="宋体" w:cs="宋体"/>
          <w:kern w:val="0"/>
          <w:sz w:val="24"/>
          <w:highlight w:val="none"/>
        </w:rPr>
        <w:t>改意见的，视为丙方提交的书面报告已被认可，作为调整合同价款的依据。</w:t>
      </w:r>
      <w:r>
        <w:rPr>
          <w:rFonts w:ascii="宋体" w:cs="宋体"/>
          <w:kern w:val="0"/>
          <w:sz w:val="24"/>
          <w:highlight w:val="none"/>
        </w:rPr>
        <w:t xml:space="preserve"> </w:t>
      </w:r>
      <w:r>
        <w:rPr>
          <w:rFonts w:hint="eastAsia" w:ascii="宋体" w:cs="宋体"/>
          <w:kern w:val="0"/>
          <w:sz w:val="24"/>
          <w:highlight w:val="none"/>
        </w:rPr>
        <w:t>丙方未经甲方确定即自行采购材料和工程设备，再向甲方提出调整合同</w:t>
      </w:r>
      <w:r>
        <w:rPr>
          <w:rFonts w:ascii="宋体" w:cs="宋体"/>
          <w:kern w:val="0"/>
          <w:sz w:val="24"/>
          <w:highlight w:val="none"/>
        </w:rPr>
        <w:t xml:space="preserve"> </w:t>
      </w:r>
      <w:r>
        <w:rPr>
          <w:rFonts w:hint="eastAsia" w:ascii="宋体" w:cs="宋体"/>
          <w:kern w:val="0"/>
          <w:sz w:val="24"/>
          <w:highlight w:val="none"/>
        </w:rPr>
        <w:t>价款的，如甲方不同意，则合同价款不予调整。</w:t>
      </w:r>
    </w:p>
    <w:p>
      <w:pPr>
        <w:autoSpaceDE w:val="0"/>
        <w:autoSpaceDN w:val="0"/>
        <w:adjustRightInd w:val="0"/>
        <w:spacing w:before="50" w:line="420"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tabs>
          <w:tab w:val="left" w:leader="dot" w:pos="9880"/>
        </w:tabs>
        <w:autoSpaceDE w:val="0"/>
        <w:autoSpaceDN w:val="0"/>
        <w:adjustRightInd w:val="0"/>
        <w:spacing w:line="268" w:lineRule="exact"/>
        <w:ind w:left="141"/>
        <w:jc w:val="left"/>
        <w:rPr>
          <w:kern w:val="0"/>
          <w:sz w:val="24"/>
          <w:highlight w:val="none"/>
        </w:rPr>
      </w:pPr>
      <w:r>
        <w:rPr>
          <w:kern w:val="0"/>
          <w:position w:val="-1"/>
          <w:sz w:val="24"/>
          <w:highlight w:val="none"/>
        </w:rPr>
        <w:t>76.6</w:t>
      </w:r>
      <w:r>
        <w:rPr>
          <w:kern w:val="0"/>
          <w:position w:val="-1"/>
          <w:sz w:val="24"/>
          <w:highlight w:val="none"/>
        </w:rPr>
        <w:tab/>
      </w:r>
    </w:p>
    <w:p>
      <w:pPr>
        <w:autoSpaceDE w:val="0"/>
        <w:autoSpaceDN w:val="0"/>
        <w:adjustRightInd w:val="0"/>
        <w:spacing w:before="8" w:line="180" w:lineRule="exact"/>
        <w:jc w:val="left"/>
        <w:rPr>
          <w:kern w:val="0"/>
          <w:sz w:val="18"/>
          <w:szCs w:val="18"/>
          <w:highlight w:val="none"/>
        </w:rPr>
      </w:pPr>
    </w:p>
    <w:p>
      <w:pPr>
        <w:autoSpaceDE w:val="0"/>
        <w:autoSpaceDN w:val="0"/>
        <w:adjustRightInd w:val="0"/>
        <w:spacing w:before="8" w:line="180" w:lineRule="exact"/>
        <w:jc w:val="left"/>
        <w:rPr>
          <w:kern w:val="0"/>
          <w:sz w:val="18"/>
          <w:szCs w:val="18"/>
          <w:highlight w:val="none"/>
        </w:rPr>
        <w:sectPr>
          <w:type w:val="continuous"/>
          <w:pgSz w:w="11920" w:h="16840"/>
          <w:pgMar w:top="1560" w:right="880" w:bottom="280" w:left="880" w:header="720" w:footer="720" w:gutter="0"/>
          <w:cols w:space="720" w:num="1"/>
        </w:sectPr>
      </w:pPr>
    </w:p>
    <w:p>
      <w:pPr>
        <w:autoSpaceDE w:val="0"/>
        <w:autoSpaceDN w:val="0"/>
        <w:adjustRightInd w:val="0"/>
        <w:spacing w:before="34" w:line="180" w:lineRule="auto"/>
        <w:ind w:left="105" w:right="-40"/>
        <w:rPr>
          <w:rFonts w:ascii="宋体" w:cs="宋体"/>
          <w:kern w:val="0"/>
          <w:sz w:val="18"/>
          <w:szCs w:val="18"/>
          <w:highlight w:val="none"/>
        </w:rPr>
      </w:pPr>
      <w:r>
        <w:rPr>
          <w:rFonts w:hint="eastAsia" w:ascii="宋体" w:cs="宋体"/>
          <w:spacing w:val="14"/>
          <w:kern w:val="0"/>
          <w:sz w:val="18"/>
          <w:szCs w:val="18"/>
          <w:highlight w:val="none"/>
        </w:rPr>
        <w:t>甲方供应材</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料设备的价款</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调整</w:t>
      </w:r>
    </w:p>
    <w:p>
      <w:pPr>
        <w:autoSpaceDE w:val="0"/>
        <w:autoSpaceDN w:val="0"/>
        <w:adjustRightInd w:val="0"/>
        <w:spacing w:line="346"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2"/>
          <w:sz w:val="24"/>
          <w:highlight w:val="none"/>
        </w:rPr>
        <w:t>甲方供应材料和工程设备的</w:t>
      </w:r>
      <w:r>
        <w:rPr>
          <w:rFonts w:hint="eastAsia" w:ascii="宋体" w:cs="宋体"/>
          <w:spacing w:val="-20"/>
          <w:kern w:val="0"/>
          <w:position w:val="-2"/>
          <w:sz w:val="24"/>
          <w:highlight w:val="none"/>
        </w:rPr>
        <w:t>，</w:t>
      </w:r>
      <w:r>
        <w:rPr>
          <w:rFonts w:hint="eastAsia" w:ascii="宋体" w:cs="宋体"/>
          <w:kern w:val="0"/>
          <w:position w:val="-2"/>
          <w:sz w:val="24"/>
          <w:highlight w:val="none"/>
        </w:rPr>
        <w:t>第</w:t>
      </w:r>
      <w:r>
        <w:rPr>
          <w:rFonts w:ascii="宋体" w:cs="宋体"/>
          <w:spacing w:val="-60"/>
          <w:kern w:val="0"/>
          <w:position w:val="-2"/>
          <w:sz w:val="24"/>
          <w:highlight w:val="none"/>
        </w:rPr>
        <w:t xml:space="preserve"> </w:t>
      </w:r>
      <w:r>
        <w:rPr>
          <w:kern w:val="0"/>
          <w:position w:val="-2"/>
          <w:sz w:val="24"/>
          <w:highlight w:val="none"/>
        </w:rPr>
        <w:t xml:space="preserve">76.3 </w:t>
      </w:r>
      <w:r>
        <w:rPr>
          <w:rFonts w:hint="eastAsia" w:ascii="宋体" w:cs="宋体"/>
          <w:kern w:val="0"/>
          <w:position w:val="-2"/>
          <w:sz w:val="24"/>
          <w:highlight w:val="none"/>
        </w:rPr>
        <w:t>款</w:t>
      </w:r>
      <w:r>
        <w:rPr>
          <w:rFonts w:hint="eastAsia" w:ascii="宋体" w:cs="宋体"/>
          <w:spacing w:val="-20"/>
          <w:kern w:val="0"/>
          <w:position w:val="-2"/>
          <w:sz w:val="24"/>
          <w:highlight w:val="none"/>
        </w:rPr>
        <w:t>、</w:t>
      </w:r>
      <w:r>
        <w:rPr>
          <w:rFonts w:hint="eastAsia" w:ascii="宋体" w:cs="宋体"/>
          <w:kern w:val="0"/>
          <w:position w:val="-2"/>
          <w:sz w:val="24"/>
          <w:highlight w:val="none"/>
        </w:rPr>
        <w:t>第</w:t>
      </w:r>
      <w:r>
        <w:rPr>
          <w:rFonts w:ascii="宋体" w:cs="宋体"/>
          <w:spacing w:val="-60"/>
          <w:kern w:val="0"/>
          <w:position w:val="-2"/>
          <w:sz w:val="24"/>
          <w:highlight w:val="none"/>
        </w:rPr>
        <w:t xml:space="preserve"> </w:t>
      </w:r>
      <w:r>
        <w:rPr>
          <w:kern w:val="0"/>
          <w:position w:val="-2"/>
          <w:sz w:val="24"/>
          <w:highlight w:val="none"/>
        </w:rPr>
        <w:t xml:space="preserve">76.4 </w:t>
      </w:r>
      <w:r>
        <w:rPr>
          <w:rFonts w:hint="eastAsia" w:ascii="宋体" w:cs="宋体"/>
          <w:kern w:val="0"/>
          <w:position w:val="-2"/>
          <w:sz w:val="24"/>
          <w:highlight w:val="none"/>
        </w:rPr>
        <w:t>款</w:t>
      </w:r>
      <w:r>
        <w:rPr>
          <w:rFonts w:hint="eastAsia" w:ascii="宋体" w:cs="宋体"/>
          <w:spacing w:val="-20"/>
          <w:kern w:val="0"/>
          <w:position w:val="-2"/>
          <w:sz w:val="24"/>
          <w:highlight w:val="none"/>
        </w:rPr>
        <w:t>、</w:t>
      </w:r>
      <w:r>
        <w:rPr>
          <w:rFonts w:hint="eastAsia" w:ascii="宋体" w:cs="宋体"/>
          <w:kern w:val="0"/>
          <w:position w:val="-2"/>
          <w:sz w:val="24"/>
          <w:highlight w:val="none"/>
        </w:rPr>
        <w:t>第</w:t>
      </w:r>
      <w:r>
        <w:rPr>
          <w:rFonts w:ascii="宋体" w:cs="宋体"/>
          <w:spacing w:val="-60"/>
          <w:kern w:val="0"/>
          <w:position w:val="-2"/>
          <w:sz w:val="24"/>
          <w:highlight w:val="none"/>
        </w:rPr>
        <w:t xml:space="preserve"> </w:t>
      </w:r>
      <w:r>
        <w:rPr>
          <w:kern w:val="0"/>
          <w:position w:val="-2"/>
          <w:sz w:val="24"/>
          <w:highlight w:val="none"/>
        </w:rPr>
        <w:t xml:space="preserve">76.5 </w:t>
      </w:r>
      <w:r>
        <w:rPr>
          <w:rFonts w:hint="eastAsia" w:ascii="宋体" w:cs="宋体"/>
          <w:kern w:val="0"/>
          <w:position w:val="-2"/>
          <w:sz w:val="24"/>
          <w:highlight w:val="none"/>
        </w:rPr>
        <w:t>款规定不适用，</w:t>
      </w:r>
    </w:p>
    <w:p>
      <w:pPr>
        <w:autoSpaceDE w:val="0"/>
        <w:autoSpaceDN w:val="0"/>
        <w:adjustRightInd w:val="0"/>
        <w:spacing w:before="48"/>
        <w:jc w:val="left"/>
        <w:rPr>
          <w:rFonts w:ascii="宋体" w:cs="宋体"/>
          <w:kern w:val="0"/>
          <w:sz w:val="24"/>
          <w:highlight w:val="none"/>
        </w:rPr>
      </w:pPr>
      <w:r>
        <w:rPr>
          <w:rFonts w:hint="eastAsia" w:ascii="宋体" w:cs="宋体"/>
          <w:kern w:val="0"/>
          <w:sz w:val="24"/>
          <w:highlight w:val="none"/>
        </w:rPr>
        <w:t>由甲方按照实际变化调整，在合同工程的工程造价内列支。</w:t>
      </w:r>
    </w:p>
    <w:p>
      <w:pPr>
        <w:autoSpaceDE w:val="0"/>
        <w:autoSpaceDN w:val="0"/>
        <w:adjustRightInd w:val="0"/>
        <w:spacing w:before="48"/>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2"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37088" behindDoc="1" locked="0" layoutInCell="0" allowOverlap="1">
                <wp:simplePos x="0" y="0"/>
                <wp:positionH relativeFrom="page">
                  <wp:posOffset>1667510</wp:posOffset>
                </wp:positionH>
                <wp:positionV relativeFrom="paragraph">
                  <wp:posOffset>55245</wp:posOffset>
                </wp:positionV>
                <wp:extent cx="5181600" cy="0"/>
                <wp:effectExtent l="0" t="0" r="0" b="0"/>
                <wp:wrapNone/>
                <wp:docPr id="75"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1.3pt;margin-top:4.35pt;height:0pt;width:408pt;mso-position-horizontal-relative:page;z-index:-251579392;mso-width-relative:page;mso-height-relative:page;" filled="f" stroked="t" coordsize="8160,1" o:allowincell="f" o:gfxdata="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WGw1wAAAAgBAAAPAAAAAAAAAAEAIAAAACIAAABkcnMvZG93bnJldi54bWxQSwECFAAUAAAA&#10;CACHTuJA3FeDqygCAACnBAAADgAAAAAAAAABACAAAAAmAQAAZHJzL2Uyb0RvYy54bWxQSwUGAAAA&#10;AAYABgBZAQAAwAUAAAAA&#10;" path="m0,0l8159,0e">
                <v:fill on="f" focussize="0,0"/>
                <v:stroke weight="0.69992125984252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93" w:name="_Toc287628007"/>
      <w:r>
        <w:rPr>
          <w:highlight w:val="none"/>
        </w:rPr>
        <w:t>77</w:t>
      </w:r>
      <w:r>
        <w:rPr>
          <w:highlight w:val="none"/>
        </w:rPr>
        <w:tab/>
      </w:r>
      <w:r>
        <w:rPr>
          <w:rFonts w:hint="eastAsia"/>
          <w:highlight w:val="none"/>
        </w:rPr>
        <w:t>合同价款调整程序</w:t>
      </w:r>
      <w:bookmarkEnd w:id="93"/>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9" w:line="260" w:lineRule="exact"/>
        <w:jc w:val="left"/>
        <w:rPr>
          <w:rFonts w:ascii="宋体" w:cs="宋体"/>
          <w:kern w:val="0"/>
          <w:sz w:val="26"/>
          <w:szCs w:val="26"/>
          <w:highlight w:val="none"/>
        </w:rPr>
      </w:pPr>
    </w:p>
    <w:p>
      <w:pPr>
        <w:autoSpaceDE w:val="0"/>
        <w:autoSpaceDN w:val="0"/>
        <w:adjustRightInd w:val="0"/>
        <w:spacing w:before="19" w:line="260" w:lineRule="exact"/>
        <w:jc w:val="left"/>
        <w:rPr>
          <w:rFonts w:ascii="宋体" w:cs="宋体"/>
          <w:kern w:val="0"/>
          <w:sz w:val="26"/>
          <w:szCs w:val="26"/>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77.1</w:t>
      </w:r>
    </w:p>
    <w:p>
      <w:pPr>
        <w:autoSpaceDE w:val="0"/>
        <w:autoSpaceDN w:val="0"/>
        <w:adjustRightInd w:val="0"/>
        <w:spacing w:before="5" w:line="170" w:lineRule="exact"/>
        <w:jc w:val="left"/>
        <w:rPr>
          <w:kern w:val="0"/>
          <w:sz w:val="17"/>
          <w:szCs w:val="17"/>
          <w:highlight w:val="none"/>
        </w:rPr>
      </w:pPr>
    </w:p>
    <w:p>
      <w:pPr>
        <w:autoSpaceDE w:val="0"/>
        <w:autoSpaceDN w:val="0"/>
        <w:adjustRightInd w:val="0"/>
        <w:spacing w:line="279"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合同价款调整</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程序</w:t>
      </w:r>
      <w:r>
        <w:rPr>
          <w:rFonts w:hint="eastAsia" w:ascii="宋体" w:cs="宋体"/>
          <w:kern w:val="0"/>
          <w:sz w:val="18"/>
          <w:szCs w:val="18"/>
          <w:highlight w:val="none"/>
        </w:rPr>
        <w:t>的</w:t>
      </w:r>
      <w:r>
        <w:rPr>
          <w:rFonts w:hint="eastAsia" w:ascii="宋体" w:cs="宋体"/>
          <w:spacing w:val="1"/>
          <w:kern w:val="0"/>
          <w:sz w:val="18"/>
          <w:szCs w:val="18"/>
          <w:highlight w:val="none"/>
        </w:rPr>
        <w:t>规定</w:t>
      </w:r>
    </w:p>
    <w:p>
      <w:pPr>
        <w:autoSpaceDE w:val="0"/>
        <w:autoSpaceDN w:val="0"/>
        <w:adjustRightInd w:val="0"/>
        <w:spacing w:line="200" w:lineRule="exact"/>
        <w:jc w:val="left"/>
        <w:rPr>
          <w:rFonts w:ascii="宋体" w:cs="宋体"/>
          <w:kern w:val="0"/>
          <w:sz w:val="20"/>
          <w:szCs w:val="20"/>
          <w:highlight w:val="none"/>
        </w:rPr>
      </w:pPr>
      <w:r>
        <w:rPr>
          <w:rFonts w:ascii="宋体" w:cs="宋体"/>
          <w:kern w:val="0"/>
          <w:sz w:val="18"/>
          <w:szCs w:val="18"/>
          <w:highlight w:val="none"/>
        </w:rPr>
        <w:br w:type="column"/>
      </w:r>
    </w:p>
    <w:p>
      <w:pPr>
        <w:autoSpaceDE w:val="0"/>
        <w:autoSpaceDN w:val="0"/>
        <w:adjustRightInd w:val="0"/>
        <w:spacing w:before="2" w:line="200" w:lineRule="exact"/>
        <w:jc w:val="left"/>
        <w:rPr>
          <w:rFonts w:ascii="宋体" w:cs="宋体"/>
          <w:kern w:val="0"/>
          <w:sz w:val="20"/>
          <w:szCs w:val="20"/>
          <w:highlight w:val="none"/>
        </w:rPr>
      </w:pPr>
    </w:p>
    <w:p>
      <w:pPr>
        <w:autoSpaceDE w:val="0"/>
        <w:autoSpaceDN w:val="0"/>
        <w:adjustRightInd w:val="0"/>
        <w:spacing w:line="301" w:lineRule="auto"/>
        <w:ind w:right="167" w:firstLine="2"/>
        <w:jc w:val="left"/>
        <w:rPr>
          <w:rFonts w:ascii="宋体" w:cs="宋体"/>
          <w:kern w:val="0"/>
          <w:sz w:val="24"/>
          <w:highlight w:val="none"/>
        </w:rPr>
      </w:pPr>
      <w:r>
        <w:rPr>
          <w:rFonts w:hint="eastAsia" w:ascii="宋体" w:cs="宋体"/>
          <w:kern w:val="0"/>
          <w:sz w:val="24"/>
          <w:highlight w:val="none"/>
        </w:rPr>
        <w:t>合同履行期间</w:t>
      </w:r>
      <w:r>
        <w:rPr>
          <w:rFonts w:hint="eastAsia" w:ascii="宋体" w:cs="宋体"/>
          <w:spacing w:val="-20"/>
          <w:kern w:val="0"/>
          <w:sz w:val="24"/>
          <w:highlight w:val="none"/>
        </w:rPr>
        <w:t>，</w:t>
      </w:r>
      <w:r>
        <w:rPr>
          <w:rFonts w:hint="eastAsia" w:ascii="宋体" w:cs="宋体"/>
          <w:kern w:val="0"/>
          <w:sz w:val="24"/>
          <w:highlight w:val="none"/>
        </w:rPr>
        <w:t>出现第</w:t>
      </w:r>
      <w:r>
        <w:rPr>
          <w:rFonts w:ascii="宋体" w:cs="宋体"/>
          <w:spacing w:val="-60"/>
          <w:kern w:val="0"/>
          <w:sz w:val="24"/>
          <w:highlight w:val="none"/>
        </w:rPr>
        <w:t xml:space="preserve"> </w:t>
      </w:r>
      <w:r>
        <w:rPr>
          <w:kern w:val="0"/>
          <w:sz w:val="24"/>
          <w:highlight w:val="none"/>
        </w:rPr>
        <w:t xml:space="preserve">68.2 </w:t>
      </w:r>
      <w:r>
        <w:rPr>
          <w:rFonts w:hint="eastAsia" w:ascii="宋体" w:cs="宋体"/>
          <w:kern w:val="0"/>
          <w:sz w:val="24"/>
          <w:highlight w:val="none"/>
        </w:rPr>
        <w:t>款规定调整合同价款事件的</w:t>
      </w:r>
      <w:r>
        <w:rPr>
          <w:rFonts w:hint="eastAsia" w:ascii="宋体" w:cs="宋体"/>
          <w:spacing w:val="-20"/>
          <w:kern w:val="0"/>
          <w:sz w:val="24"/>
          <w:highlight w:val="none"/>
        </w:rPr>
        <w:t>，</w:t>
      </w:r>
      <w:r>
        <w:rPr>
          <w:rFonts w:hint="eastAsia" w:ascii="宋体" w:cs="宋体"/>
          <w:kern w:val="0"/>
          <w:sz w:val="24"/>
          <w:highlight w:val="none"/>
        </w:rPr>
        <w:t>除费用索赔</w:t>
      </w:r>
      <w:r>
        <w:rPr>
          <w:rFonts w:hint="eastAsia" w:ascii="宋体" w:cs="宋体"/>
          <w:spacing w:val="-20"/>
          <w:kern w:val="0"/>
          <w:sz w:val="24"/>
          <w:highlight w:val="none"/>
        </w:rPr>
        <w:t>、</w:t>
      </w:r>
      <w:r>
        <w:rPr>
          <w:rFonts w:hint="eastAsia" w:ascii="宋体" w:cs="宋体"/>
          <w:kern w:val="0"/>
          <w:sz w:val="24"/>
          <w:highlight w:val="none"/>
        </w:rPr>
        <w:t>现场签</w:t>
      </w:r>
      <w:r>
        <w:rPr>
          <w:rFonts w:ascii="宋体" w:cs="宋体"/>
          <w:kern w:val="0"/>
          <w:sz w:val="24"/>
          <w:highlight w:val="none"/>
        </w:rPr>
        <w:t xml:space="preserve"> </w:t>
      </w:r>
      <w:r>
        <w:rPr>
          <w:rFonts w:hint="eastAsia" w:ascii="宋体" w:cs="宋体"/>
          <w:kern w:val="0"/>
          <w:sz w:val="24"/>
          <w:highlight w:val="none"/>
        </w:rPr>
        <w:t>证事件分别按照第</w:t>
      </w:r>
      <w:r>
        <w:rPr>
          <w:rFonts w:ascii="宋体" w:cs="宋体"/>
          <w:spacing w:val="-60"/>
          <w:kern w:val="0"/>
          <w:sz w:val="24"/>
          <w:highlight w:val="none"/>
        </w:rPr>
        <w:t xml:space="preserve"> </w:t>
      </w:r>
      <w:r>
        <w:rPr>
          <w:kern w:val="0"/>
          <w:sz w:val="24"/>
          <w:highlight w:val="none"/>
        </w:rPr>
        <w:t xml:space="preserve">74 </w:t>
      </w:r>
      <w:r>
        <w:rPr>
          <w:rFonts w:hint="eastAsia" w:ascii="宋体" w:cs="宋体"/>
          <w:kern w:val="0"/>
          <w:sz w:val="24"/>
          <w:highlight w:val="none"/>
        </w:rPr>
        <w:t>条、第</w:t>
      </w:r>
      <w:r>
        <w:rPr>
          <w:rFonts w:ascii="宋体" w:cs="宋体"/>
          <w:spacing w:val="-60"/>
          <w:kern w:val="0"/>
          <w:sz w:val="24"/>
          <w:highlight w:val="none"/>
        </w:rPr>
        <w:t xml:space="preserve"> </w:t>
      </w:r>
      <w:r>
        <w:rPr>
          <w:kern w:val="0"/>
          <w:sz w:val="24"/>
          <w:highlight w:val="none"/>
        </w:rPr>
        <w:t xml:space="preserve">75 </w:t>
      </w:r>
      <w:r>
        <w:rPr>
          <w:rFonts w:hint="eastAsia" w:ascii="宋体" w:cs="宋体"/>
          <w:kern w:val="0"/>
          <w:sz w:val="24"/>
          <w:highlight w:val="none"/>
        </w:rPr>
        <w:t>条规定程序外，合同双方当事人应按照本条规</w:t>
      </w:r>
    </w:p>
    <w:p>
      <w:pPr>
        <w:autoSpaceDE w:val="0"/>
        <w:autoSpaceDN w:val="0"/>
        <w:adjustRightInd w:val="0"/>
        <w:spacing w:line="301" w:lineRule="auto"/>
        <w:ind w:right="167" w:firstLine="2"/>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33" w:lineRule="exact"/>
        <w:ind w:left="1940"/>
        <w:jc w:val="left"/>
        <w:rPr>
          <w:rFonts w:ascii="宋体" w:cs="宋体"/>
          <w:kern w:val="0"/>
          <w:sz w:val="24"/>
          <w:highlight w:val="none"/>
        </w:rPr>
      </w:pPr>
      <w:r>
        <w:rPr>
          <w:rFonts w:hint="eastAsia" w:ascii="宋体" w:cs="宋体"/>
          <w:kern w:val="0"/>
          <w:position w:val="-3"/>
          <w:sz w:val="24"/>
          <w:highlight w:val="none"/>
        </w:rPr>
        <w:t>定程序调整合同价款。</w:t>
      </w:r>
    </w:p>
    <w:p>
      <w:pPr>
        <w:autoSpaceDE w:val="0"/>
        <w:autoSpaceDN w:val="0"/>
        <w:adjustRightInd w:val="0"/>
        <w:spacing w:before="1" w:line="110" w:lineRule="exact"/>
        <w:jc w:val="left"/>
        <w:rPr>
          <w:rFonts w:ascii="宋体" w:cs="宋体"/>
          <w:kern w:val="0"/>
          <w:sz w:val="11"/>
          <w:szCs w:val="11"/>
          <w:highlight w:val="none"/>
        </w:rPr>
      </w:pPr>
    </w:p>
    <w:p>
      <w:pPr>
        <w:tabs>
          <w:tab w:val="left" w:leader="dot" w:pos="10060"/>
        </w:tabs>
        <w:autoSpaceDE w:val="0"/>
        <w:autoSpaceDN w:val="0"/>
        <w:adjustRightInd w:val="0"/>
        <w:spacing w:line="271" w:lineRule="exact"/>
        <w:ind w:left="321"/>
        <w:jc w:val="left"/>
        <w:rPr>
          <w:kern w:val="0"/>
          <w:sz w:val="24"/>
          <w:highlight w:val="none"/>
        </w:rPr>
      </w:pPr>
      <w:r>
        <w:rPr>
          <w:kern w:val="0"/>
          <w:position w:val="-1"/>
          <w:sz w:val="24"/>
          <w:highlight w:val="none"/>
        </w:rPr>
        <w:t>77.2</w:t>
      </w:r>
      <w:r>
        <w:rPr>
          <w:rFonts w:hint="eastAsia"/>
          <w:kern w:val="0"/>
          <w:position w:val="-1"/>
          <w:sz w:val="24"/>
          <w:highlight w:val="none"/>
        </w:rPr>
        <w:tab/>
      </w:r>
    </w:p>
    <w:p>
      <w:pPr>
        <w:tabs>
          <w:tab w:val="left" w:pos="10060"/>
        </w:tabs>
        <w:autoSpaceDE w:val="0"/>
        <w:autoSpaceDN w:val="0"/>
        <w:adjustRightInd w:val="0"/>
        <w:spacing w:line="271" w:lineRule="exact"/>
        <w:ind w:left="321"/>
        <w:jc w:val="left"/>
        <w:rPr>
          <w:kern w:val="0"/>
          <w:sz w:val="24"/>
          <w:highlight w:val="none"/>
        </w:rPr>
        <w:sectPr>
          <w:pgSz w:w="11920" w:h="16840"/>
          <w:pgMar w:top="1440" w:right="880" w:bottom="280" w:left="700" w:header="720" w:footer="720" w:gutter="0"/>
          <w:cols w:space="720" w:num="1"/>
        </w:sectPr>
      </w:pPr>
    </w:p>
    <w:p>
      <w:pPr>
        <w:autoSpaceDE w:val="0"/>
        <w:autoSpaceDN w:val="0"/>
        <w:adjustRightInd w:val="0"/>
        <w:spacing w:before="5" w:line="180" w:lineRule="exact"/>
        <w:jc w:val="left"/>
        <w:rPr>
          <w:kern w:val="0"/>
          <w:sz w:val="18"/>
          <w:szCs w:val="18"/>
          <w:highlight w:val="none"/>
        </w:rPr>
      </w:pPr>
    </w:p>
    <w:p>
      <w:pPr>
        <w:autoSpaceDE w:val="0"/>
        <w:autoSpaceDN w:val="0"/>
        <w:adjustRightInd w:val="0"/>
        <w:spacing w:line="234" w:lineRule="exact"/>
        <w:ind w:left="285" w:right="-40"/>
        <w:jc w:val="left"/>
        <w:rPr>
          <w:rFonts w:ascii="宋体" w:cs="宋体"/>
          <w:kern w:val="0"/>
          <w:sz w:val="18"/>
          <w:szCs w:val="18"/>
          <w:highlight w:val="none"/>
        </w:rPr>
      </w:pPr>
      <w:r>
        <w:rPr>
          <w:rFonts w:hint="eastAsia" w:ascii="宋体" w:cs="宋体"/>
          <w:spacing w:val="14"/>
          <w:kern w:val="0"/>
          <w:sz w:val="18"/>
          <w:szCs w:val="18"/>
          <w:highlight w:val="none"/>
        </w:rPr>
        <w:t>合同价款调增</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报告</w:t>
      </w:r>
      <w:r>
        <w:rPr>
          <w:rFonts w:hint="eastAsia" w:ascii="宋体" w:cs="宋体"/>
          <w:kern w:val="0"/>
          <w:sz w:val="18"/>
          <w:szCs w:val="18"/>
          <w:highlight w:val="none"/>
        </w:rPr>
        <w:t>的</w:t>
      </w:r>
      <w:r>
        <w:rPr>
          <w:rFonts w:hint="eastAsia" w:ascii="宋体" w:cs="宋体"/>
          <w:spacing w:val="1"/>
          <w:kern w:val="0"/>
          <w:sz w:val="18"/>
          <w:szCs w:val="18"/>
          <w:highlight w:val="none"/>
        </w:rPr>
        <w:t>提出</w:t>
      </w:r>
    </w:p>
    <w:p>
      <w:pPr>
        <w:autoSpaceDE w:val="0"/>
        <w:autoSpaceDN w:val="0"/>
        <w:adjustRightInd w:val="0"/>
        <w:spacing w:before="14" w:line="466" w:lineRule="exact"/>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出现合同价款调增事件后的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w:t>
      </w:r>
      <w:r>
        <w:rPr>
          <w:rFonts w:hint="eastAsia" w:ascii="宋体" w:cs="宋体"/>
          <w:spacing w:val="-120"/>
          <w:kern w:val="0"/>
          <w:sz w:val="24"/>
          <w:highlight w:val="none"/>
        </w:rPr>
        <w:t>，</w:t>
      </w:r>
      <w:r>
        <w:rPr>
          <w:rFonts w:hint="eastAsia" w:ascii="宋体" w:cs="宋体"/>
          <w:kern w:val="0"/>
          <w:sz w:val="24"/>
          <w:highlight w:val="none"/>
        </w:rPr>
        <w:t>丙方应向造价工程师提交合同价款调增</w:t>
      </w:r>
      <w:r>
        <w:rPr>
          <w:rFonts w:ascii="宋体" w:cs="宋体"/>
          <w:kern w:val="0"/>
          <w:sz w:val="24"/>
          <w:highlight w:val="none"/>
        </w:rPr>
        <w:t xml:space="preserve"> </w:t>
      </w:r>
      <w:r>
        <w:rPr>
          <w:rFonts w:hint="eastAsia" w:ascii="宋体" w:cs="宋体"/>
          <w:kern w:val="0"/>
          <w:sz w:val="24"/>
          <w:highlight w:val="none"/>
        </w:rPr>
        <w:t>报告</w:t>
      </w:r>
      <w:r>
        <w:rPr>
          <w:rFonts w:hint="eastAsia" w:ascii="宋体" w:cs="宋体"/>
          <w:spacing w:val="-60"/>
          <w:kern w:val="0"/>
          <w:sz w:val="24"/>
          <w:highlight w:val="none"/>
        </w:rPr>
        <w:t>。</w:t>
      </w:r>
      <w:r>
        <w:rPr>
          <w:rFonts w:hint="eastAsia" w:ascii="宋体" w:cs="宋体"/>
          <w:kern w:val="0"/>
          <w:sz w:val="24"/>
          <w:highlight w:val="none"/>
        </w:rPr>
        <w:t>并附上相关资料</w:t>
      </w:r>
      <w:r>
        <w:rPr>
          <w:rFonts w:hint="eastAsia" w:ascii="宋体" w:cs="宋体"/>
          <w:spacing w:val="-60"/>
          <w:kern w:val="0"/>
          <w:sz w:val="24"/>
          <w:highlight w:val="none"/>
        </w:rPr>
        <w:t>。</w:t>
      </w:r>
      <w:r>
        <w:rPr>
          <w:rFonts w:hint="eastAsia" w:ascii="宋体" w:cs="宋体"/>
          <w:kern w:val="0"/>
          <w:sz w:val="24"/>
          <w:highlight w:val="none"/>
        </w:rPr>
        <w:t>如丙方在出现合同价款调增事件后的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天内未提交</w:t>
      </w:r>
      <w:r>
        <w:rPr>
          <w:rFonts w:ascii="宋体" w:cs="宋体"/>
          <w:kern w:val="0"/>
          <w:sz w:val="24"/>
          <w:highlight w:val="none"/>
        </w:rPr>
        <w:t xml:space="preserve"> </w:t>
      </w:r>
      <w:r>
        <w:rPr>
          <w:rFonts w:hint="eastAsia" w:ascii="宋体" w:cs="宋体"/>
          <w:kern w:val="0"/>
          <w:sz w:val="24"/>
          <w:highlight w:val="none"/>
        </w:rPr>
        <w:t>合同价款调增报告的，则造价工程师可在报甲方批准后，根据实际情况决定</w:t>
      </w:r>
      <w:r>
        <w:rPr>
          <w:rFonts w:ascii="宋体" w:cs="宋体"/>
          <w:kern w:val="0"/>
          <w:sz w:val="24"/>
          <w:highlight w:val="none"/>
        </w:rPr>
        <w:t xml:space="preserve"> </w:t>
      </w:r>
      <w:r>
        <w:rPr>
          <w:rFonts w:hint="eastAsia" w:ascii="宋体" w:cs="宋体"/>
          <w:kern w:val="0"/>
          <w:sz w:val="24"/>
          <w:highlight w:val="none"/>
        </w:rPr>
        <w:t>是否调整合同价款以及调整的金额。</w:t>
      </w:r>
    </w:p>
    <w:p>
      <w:pPr>
        <w:autoSpaceDE w:val="0"/>
        <w:autoSpaceDN w:val="0"/>
        <w:adjustRightInd w:val="0"/>
        <w:spacing w:before="14" w:line="466" w:lineRule="exact"/>
        <w:ind w:right="169"/>
        <w:rPr>
          <w:rFonts w:ascii="宋体" w:cs="宋体"/>
          <w:kern w:val="0"/>
          <w:sz w:val="24"/>
          <w:highlight w:val="none"/>
        </w:rPr>
        <w:sectPr>
          <w:type w:val="continuous"/>
          <w:pgSz w:w="11920" w:h="16840"/>
          <w:pgMar w:top="1560" w:right="880" w:bottom="280" w:left="700" w:header="720" w:footer="720" w:gutter="0"/>
          <w:cols w:equalWidth="0" w:num="2">
            <w:col w:w="1452" w:space="488"/>
            <w:col w:w="8400"/>
          </w:cols>
        </w:sectPr>
      </w:pP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10060"/>
        </w:tabs>
        <w:autoSpaceDE w:val="0"/>
        <w:autoSpaceDN w:val="0"/>
        <w:adjustRightInd w:val="0"/>
        <w:spacing w:before="29" w:line="271" w:lineRule="exact"/>
        <w:ind w:left="321"/>
        <w:jc w:val="left"/>
        <w:rPr>
          <w:kern w:val="0"/>
          <w:sz w:val="24"/>
          <w:highlight w:val="none"/>
        </w:rPr>
      </w:pPr>
      <w:r>
        <w:rPr>
          <w:kern w:val="0"/>
          <w:position w:val="-1"/>
          <w:sz w:val="24"/>
          <w:highlight w:val="none"/>
        </w:rPr>
        <w:t>77.3</w:t>
      </w:r>
      <w:r>
        <w:rPr>
          <w:rFonts w:hint="eastAsia"/>
          <w:kern w:val="0"/>
          <w:position w:val="-1"/>
          <w:sz w:val="24"/>
          <w:highlight w:val="none"/>
        </w:rPr>
        <w:tab/>
      </w:r>
    </w:p>
    <w:p>
      <w:pPr>
        <w:tabs>
          <w:tab w:val="left" w:pos="10060"/>
        </w:tabs>
        <w:autoSpaceDE w:val="0"/>
        <w:autoSpaceDN w:val="0"/>
        <w:adjustRightInd w:val="0"/>
        <w:spacing w:before="29" w:line="271" w:lineRule="exact"/>
        <w:ind w:left="321"/>
        <w:jc w:val="left"/>
        <w:rPr>
          <w:kern w:val="0"/>
          <w:sz w:val="24"/>
          <w:highlight w:val="none"/>
        </w:rPr>
        <w:sectPr>
          <w:type w:val="continuous"/>
          <w:pgSz w:w="11920" w:h="16840"/>
          <w:pgMar w:top="1560" w:right="880" w:bottom="280" w:left="700" w:header="720" w:footer="720" w:gutter="0"/>
          <w:cols w:space="720" w:num="1"/>
        </w:sectPr>
      </w:pPr>
    </w:p>
    <w:p>
      <w:pPr>
        <w:autoSpaceDE w:val="0"/>
        <w:autoSpaceDN w:val="0"/>
        <w:adjustRightInd w:val="0"/>
        <w:spacing w:before="12" w:line="240" w:lineRule="exact"/>
        <w:jc w:val="left"/>
        <w:rPr>
          <w:kern w:val="0"/>
          <w:sz w:val="24"/>
          <w:highlight w:val="none"/>
        </w:rPr>
      </w:pPr>
    </w:p>
    <w:p>
      <w:pPr>
        <w:autoSpaceDE w:val="0"/>
        <w:autoSpaceDN w:val="0"/>
        <w:adjustRightInd w:val="0"/>
        <w:ind w:left="285" w:right="-47"/>
        <w:jc w:val="left"/>
        <w:rPr>
          <w:rFonts w:ascii="宋体" w:cs="宋体"/>
          <w:kern w:val="0"/>
          <w:sz w:val="18"/>
          <w:szCs w:val="18"/>
          <w:highlight w:val="none"/>
        </w:rPr>
      </w:pPr>
      <w:r>
        <w:rPr>
          <w:rFonts w:hint="eastAsia" w:ascii="宋体" w:cs="宋体"/>
          <w:spacing w:val="1"/>
          <w:kern w:val="0"/>
          <w:sz w:val="18"/>
          <w:szCs w:val="18"/>
          <w:highlight w:val="none"/>
        </w:rPr>
        <w:t>调增</w:t>
      </w:r>
      <w:r>
        <w:rPr>
          <w:rFonts w:hint="eastAsia" w:ascii="宋体" w:cs="宋体"/>
          <w:kern w:val="0"/>
          <w:sz w:val="18"/>
          <w:szCs w:val="18"/>
          <w:highlight w:val="none"/>
        </w:rPr>
        <w:t>价</w:t>
      </w:r>
      <w:r>
        <w:rPr>
          <w:rFonts w:hint="eastAsia" w:ascii="宋体" w:cs="宋体"/>
          <w:spacing w:val="1"/>
          <w:kern w:val="0"/>
          <w:sz w:val="18"/>
          <w:szCs w:val="18"/>
          <w:highlight w:val="none"/>
        </w:rPr>
        <w:t>款</w:t>
      </w:r>
      <w:r>
        <w:rPr>
          <w:rFonts w:hint="eastAsia" w:ascii="宋体" w:cs="宋体"/>
          <w:kern w:val="0"/>
          <w:sz w:val="18"/>
          <w:szCs w:val="18"/>
          <w:highlight w:val="none"/>
        </w:rPr>
        <w:t>的核实</w:t>
      </w:r>
    </w:p>
    <w:p>
      <w:pPr>
        <w:autoSpaceDE w:val="0"/>
        <w:autoSpaceDN w:val="0"/>
        <w:adjustRightInd w:val="0"/>
        <w:spacing w:before="14" w:line="466" w:lineRule="exact"/>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造价工程师应在收到合同价款调增报告及相关资料之日起</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天内对其核实</w:t>
      </w:r>
      <w:r>
        <w:rPr>
          <w:rFonts w:hint="eastAsia" w:ascii="宋体" w:cs="宋体"/>
          <w:spacing w:val="-120"/>
          <w:kern w:val="0"/>
          <w:sz w:val="24"/>
          <w:highlight w:val="none"/>
        </w:rPr>
        <w:t>，</w:t>
      </w:r>
      <w:r>
        <w:rPr>
          <w:rFonts w:hint="eastAsia" w:ascii="宋体" w:cs="宋体"/>
          <w:kern w:val="0"/>
          <w:sz w:val="24"/>
          <w:highlight w:val="none"/>
        </w:rPr>
        <w:t>并</w:t>
      </w:r>
      <w:r>
        <w:rPr>
          <w:rFonts w:ascii="宋体" w:cs="宋体"/>
          <w:kern w:val="0"/>
          <w:sz w:val="24"/>
          <w:highlight w:val="none"/>
        </w:rPr>
        <w:t xml:space="preserve"> </w:t>
      </w:r>
      <w:r>
        <w:rPr>
          <w:rFonts w:hint="eastAsia" w:ascii="宋体" w:cs="宋体"/>
          <w:kern w:val="0"/>
          <w:sz w:val="24"/>
          <w:highlight w:val="none"/>
        </w:rPr>
        <w:t>予以确认或提出协商意见</w:t>
      </w:r>
      <w:r>
        <w:rPr>
          <w:rFonts w:hint="eastAsia" w:ascii="宋体" w:cs="宋体"/>
          <w:spacing w:val="-120"/>
          <w:kern w:val="0"/>
          <w:sz w:val="24"/>
          <w:highlight w:val="none"/>
        </w:rPr>
        <w:t>。</w:t>
      </w:r>
      <w:r>
        <w:rPr>
          <w:rFonts w:hint="eastAsia" w:ascii="宋体" w:cs="宋体"/>
          <w:kern w:val="0"/>
          <w:sz w:val="24"/>
          <w:highlight w:val="none"/>
        </w:rPr>
        <w:t>造价工程师在收到合同价款调增报告之日起</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w:t>
      </w:r>
      <w:r>
        <w:rPr>
          <w:rFonts w:ascii="宋体" w:cs="宋体"/>
          <w:kern w:val="0"/>
          <w:sz w:val="24"/>
          <w:highlight w:val="none"/>
        </w:rPr>
        <w:t xml:space="preserve"> </w:t>
      </w:r>
      <w:r>
        <w:rPr>
          <w:rFonts w:hint="eastAsia" w:ascii="宋体" w:cs="宋体"/>
          <w:kern w:val="0"/>
          <w:sz w:val="24"/>
          <w:highlight w:val="none"/>
        </w:rPr>
        <w:t>未确认也未提出协商意见的，视为丙方提交的合同价款调增报告已被认可。</w:t>
      </w:r>
      <w:r>
        <w:rPr>
          <w:rFonts w:ascii="宋体" w:cs="宋体"/>
          <w:kern w:val="0"/>
          <w:sz w:val="24"/>
          <w:highlight w:val="none"/>
        </w:rPr>
        <w:t xml:space="preserve"> </w:t>
      </w:r>
      <w:r>
        <w:rPr>
          <w:rFonts w:hint="eastAsia" w:ascii="宋体" w:cs="宋体"/>
          <w:kern w:val="0"/>
          <w:sz w:val="24"/>
          <w:highlight w:val="none"/>
        </w:rPr>
        <w:t>造价工程师提出协商意见的</w:t>
      </w:r>
      <w:r>
        <w:rPr>
          <w:rFonts w:hint="eastAsia" w:ascii="宋体" w:cs="宋体"/>
          <w:spacing w:val="-60"/>
          <w:kern w:val="0"/>
          <w:sz w:val="24"/>
          <w:highlight w:val="none"/>
        </w:rPr>
        <w:t>，</w:t>
      </w:r>
      <w:r>
        <w:rPr>
          <w:rFonts w:hint="eastAsia" w:ascii="宋体" w:cs="宋体"/>
          <w:kern w:val="0"/>
          <w:sz w:val="24"/>
          <w:highlight w:val="none"/>
        </w:rPr>
        <w:t>合同双方当事人应在丙方收到协商意见后的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天内进行协商确定</w:t>
      </w:r>
      <w:r>
        <w:rPr>
          <w:rFonts w:hint="eastAsia" w:ascii="宋体" w:cs="宋体"/>
          <w:spacing w:val="-60"/>
          <w:kern w:val="0"/>
          <w:sz w:val="24"/>
          <w:highlight w:val="none"/>
        </w:rPr>
        <w:t>；</w:t>
      </w:r>
      <w:r>
        <w:rPr>
          <w:rFonts w:hint="eastAsia" w:ascii="宋体" w:cs="宋体"/>
          <w:kern w:val="0"/>
          <w:sz w:val="24"/>
          <w:highlight w:val="none"/>
        </w:rPr>
        <w:t>协商未能达成一致的</w:t>
      </w:r>
      <w:r>
        <w:rPr>
          <w:rFonts w:hint="eastAsia" w:ascii="宋体" w:cs="宋体"/>
          <w:spacing w:val="-60"/>
          <w:kern w:val="0"/>
          <w:sz w:val="24"/>
          <w:highlight w:val="none"/>
        </w:rPr>
        <w:t>，</w:t>
      </w:r>
      <w:r>
        <w:rPr>
          <w:rFonts w:hint="eastAsia" w:ascii="宋体" w:cs="宋体"/>
          <w:kern w:val="0"/>
          <w:sz w:val="24"/>
          <w:highlight w:val="none"/>
        </w:rPr>
        <w:t>由造价工程师暂定调增的合同价款，</w:t>
      </w:r>
      <w:r>
        <w:rPr>
          <w:rFonts w:ascii="宋体" w:cs="宋体"/>
          <w:kern w:val="0"/>
          <w:sz w:val="24"/>
          <w:highlight w:val="none"/>
        </w:rPr>
        <w:t xml:space="preserve"> </w:t>
      </w:r>
      <w:r>
        <w:rPr>
          <w:rFonts w:hint="eastAsia" w:ascii="宋体" w:cs="宋体"/>
          <w:kern w:val="0"/>
          <w:sz w:val="24"/>
          <w:highlight w:val="none"/>
        </w:rPr>
        <w:t>通知丙方并抄报甲方。出现暂定结果的，只要不实质影响合同双方当事人</w:t>
      </w:r>
      <w:r>
        <w:rPr>
          <w:rFonts w:ascii="宋体" w:cs="宋体"/>
          <w:kern w:val="0"/>
          <w:sz w:val="24"/>
          <w:highlight w:val="none"/>
        </w:rPr>
        <w:t xml:space="preserve"> </w:t>
      </w:r>
      <w:r>
        <w:rPr>
          <w:rFonts w:hint="eastAsia" w:ascii="宋体" w:cs="宋体"/>
          <w:kern w:val="0"/>
          <w:sz w:val="24"/>
          <w:highlight w:val="none"/>
        </w:rPr>
        <w:t>履约的，合同双方当事人应实施该结果，直到其被改变为止。</w:t>
      </w:r>
    </w:p>
    <w:p>
      <w:pPr>
        <w:autoSpaceDE w:val="0"/>
        <w:autoSpaceDN w:val="0"/>
        <w:adjustRightInd w:val="0"/>
        <w:spacing w:before="14" w:line="466" w:lineRule="exact"/>
        <w:ind w:right="49"/>
        <w:jc w:val="left"/>
        <w:rPr>
          <w:rFonts w:ascii="宋体" w:cs="宋体"/>
          <w:kern w:val="0"/>
          <w:sz w:val="24"/>
          <w:highlight w:val="none"/>
        </w:rPr>
        <w:sectPr>
          <w:type w:val="continuous"/>
          <w:pgSz w:w="11920" w:h="16840"/>
          <w:pgMar w:top="1560" w:right="880" w:bottom="280" w:left="700" w:header="720" w:footer="720" w:gutter="0"/>
          <w:cols w:equalWidth="0" w:num="2">
            <w:col w:w="1549" w:space="391"/>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10060"/>
        </w:tabs>
        <w:autoSpaceDE w:val="0"/>
        <w:autoSpaceDN w:val="0"/>
        <w:adjustRightInd w:val="0"/>
        <w:spacing w:line="271" w:lineRule="exact"/>
        <w:ind w:left="321"/>
        <w:jc w:val="left"/>
        <w:rPr>
          <w:kern w:val="0"/>
          <w:sz w:val="24"/>
          <w:highlight w:val="none"/>
        </w:rPr>
      </w:pPr>
      <w:r>
        <w:rPr>
          <w:kern w:val="0"/>
          <w:position w:val="-1"/>
          <w:sz w:val="24"/>
          <w:highlight w:val="none"/>
        </w:rPr>
        <w:t>77.4</w:t>
      </w:r>
      <w:r>
        <w:rPr>
          <w:rFonts w:hint="eastAsia"/>
          <w:kern w:val="0"/>
          <w:position w:val="-1"/>
          <w:sz w:val="24"/>
          <w:highlight w:val="none"/>
        </w:rPr>
        <w:tab/>
      </w:r>
    </w:p>
    <w:p>
      <w:pPr>
        <w:tabs>
          <w:tab w:val="left" w:pos="10060"/>
        </w:tabs>
        <w:autoSpaceDE w:val="0"/>
        <w:autoSpaceDN w:val="0"/>
        <w:adjustRightInd w:val="0"/>
        <w:spacing w:line="271" w:lineRule="exact"/>
        <w:ind w:left="321"/>
        <w:jc w:val="left"/>
        <w:rPr>
          <w:kern w:val="0"/>
          <w:sz w:val="24"/>
          <w:highlight w:val="none"/>
        </w:rPr>
        <w:sectPr>
          <w:type w:val="continuous"/>
          <w:pgSz w:w="11920" w:h="16840"/>
          <w:pgMar w:top="1560" w:right="880" w:bottom="280" w:left="700" w:header="720" w:footer="720" w:gutter="0"/>
          <w:cols w:space="720" w:num="1"/>
        </w:sectPr>
      </w:pPr>
    </w:p>
    <w:p>
      <w:pPr>
        <w:autoSpaceDE w:val="0"/>
        <w:autoSpaceDN w:val="0"/>
        <w:adjustRightInd w:val="0"/>
        <w:spacing w:before="12" w:line="240" w:lineRule="exact"/>
        <w:jc w:val="left"/>
        <w:rPr>
          <w:kern w:val="0"/>
          <w:sz w:val="24"/>
          <w:highlight w:val="none"/>
        </w:rPr>
      </w:pPr>
    </w:p>
    <w:p>
      <w:pPr>
        <w:autoSpaceDE w:val="0"/>
        <w:autoSpaceDN w:val="0"/>
        <w:adjustRightInd w:val="0"/>
        <w:ind w:left="285" w:right="-47"/>
        <w:jc w:val="left"/>
        <w:rPr>
          <w:rFonts w:ascii="宋体" w:cs="宋体"/>
          <w:kern w:val="0"/>
          <w:sz w:val="18"/>
          <w:szCs w:val="18"/>
          <w:highlight w:val="none"/>
        </w:rPr>
      </w:pPr>
      <w:r>
        <w:rPr>
          <w:rFonts w:hint="eastAsia" w:ascii="宋体" w:cs="宋体"/>
          <w:spacing w:val="1"/>
          <w:kern w:val="0"/>
          <w:sz w:val="18"/>
          <w:szCs w:val="18"/>
          <w:highlight w:val="none"/>
        </w:rPr>
        <w:t>调增</w:t>
      </w:r>
      <w:r>
        <w:rPr>
          <w:rFonts w:hint="eastAsia" w:ascii="宋体" w:cs="宋体"/>
          <w:kern w:val="0"/>
          <w:sz w:val="18"/>
          <w:szCs w:val="18"/>
          <w:highlight w:val="none"/>
        </w:rPr>
        <w:t>价</w:t>
      </w:r>
      <w:r>
        <w:rPr>
          <w:rFonts w:hint="eastAsia" w:ascii="宋体" w:cs="宋体"/>
          <w:spacing w:val="1"/>
          <w:kern w:val="0"/>
          <w:sz w:val="18"/>
          <w:szCs w:val="18"/>
          <w:highlight w:val="none"/>
        </w:rPr>
        <w:t>款</w:t>
      </w:r>
      <w:r>
        <w:rPr>
          <w:rFonts w:hint="eastAsia" w:ascii="宋体" w:cs="宋体"/>
          <w:kern w:val="0"/>
          <w:sz w:val="18"/>
          <w:szCs w:val="18"/>
          <w:highlight w:val="none"/>
        </w:rPr>
        <w:t>的支付</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经合同双方当事人确认或造价工程师暂定调增的合同价款</w:t>
      </w:r>
      <w:r>
        <w:rPr>
          <w:rFonts w:hint="eastAsia" w:ascii="宋体" w:cs="宋体"/>
          <w:spacing w:val="-120"/>
          <w:kern w:val="0"/>
          <w:sz w:val="24"/>
          <w:highlight w:val="none"/>
        </w:rPr>
        <w:t>，</w:t>
      </w:r>
      <w:r>
        <w:rPr>
          <w:rFonts w:hint="eastAsia" w:ascii="宋体" w:cs="宋体"/>
          <w:kern w:val="0"/>
          <w:sz w:val="24"/>
          <w:highlight w:val="none"/>
        </w:rPr>
        <w:t>作为追加合同价款，</w:t>
      </w:r>
      <w:r>
        <w:rPr>
          <w:rFonts w:ascii="宋体" w:cs="宋体"/>
          <w:kern w:val="0"/>
          <w:sz w:val="24"/>
          <w:highlight w:val="none"/>
        </w:rPr>
        <w:t xml:space="preserve"> </w:t>
      </w:r>
      <w:r>
        <w:rPr>
          <w:rFonts w:hint="eastAsia" w:ascii="宋体" w:cs="宋体"/>
          <w:kern w:val="0"/>
          <w:sz w:val="24"/>
          <w:highlight w:val="none"/>
        </w:rPr>
        <w:t>与工程进度款或结算款同期支付。</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880" w:bottom="280" w:left="700" w:header="720" w:footer="720" w:gutter="0"/>
          <w:cols w:equalWidth="0" w:num="2">
            <w:col w:w="1549" w:space="391"/>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10060"/>
        </w:tabs>
        <w:autoSpaceDE w:val="0"/>
        <w:autoSpaceDN w:val="0"/>
        <w:adjustRightInd w:val="0"/>
        <w:spacing w:line="271" w:lineRule="exact"/>
        <w:ind w:left="321"/>
        <w:jc w:val="left"/>
        <w:rPr>
          <w:kern w:val="0"/>
          <w:sz w:val="24"/>
          <w:highlight w:val="none"/>
        </w:rPr>
      </w:pPr>
      <w:r>
        <w:rPr>
          <w:kern w:val="0"/>
          <w:position w:val="-1"/>
          <w:sz w:val="24"/>
          <w:highlight w:val="none"/>
        </w:rPr>
        <w:t>77.5</w:t>
      </w:r>
      <w:r>
        <w:rPr>
          <w:rFonts w:hint="eastAsia"/>
          <w:kern w:val="0"/>
          <w:position w:val="-1"/>
          <w:sz w:val="24"/>
          <w:highlight w:val="none"/>
        </w:rPr>
        <w:tab/>
      </w:r>
    </w:p>
    <w:p>
      <w:pPr>
        <w:autoSpaceDE w:val="0"/>
        <w:autoSpaceDN w:val="0"/>
        <w:adjustRightInd w:val="0"/>
        <w:spacing w:line="200" w:lineRule="exact"/>
        <w:jc w:val="left"/>
        <w:rPr>
          <w:kern w:val="0"/>
          <w:sz w:val="20"/>
          <w:szCs w:val="20"/>
          <w:highlight w:val="none"/>
        </w:rPr>
      </w:pPr>
    </w:p>
    <w:p>
      <w:pPr>
        <w:autoSpaceDE w:val="0"/>
        <w:autoSpaceDN w:val="0"/>
        <w:adjustRightInd w:val="0"/>
        <w:spacing w:before="13" w:line="220" w:lineRule="exact"/>
        <w:jc w:val="left"/>
        <w:rPr>
          <w:kern w:val="0"/>
          <w:sz w:val="22"/>
          <w:szCs w:val="22"/>
          <w:highlight w:val="none"/>
        </w:rPr>
      </w:pPr>
    </w:p>
    <w:p>
      <w:pPr>
        <w:autoSpaceDE w:val="0"/>
        <w:autoSpaceDN w:val="0"/>
        <w:adjustRightInd w:val="0"/>
        <w:spacing w:before="13" w:line="220" w:lineRule="exact"/>
        <w:jc w:val="left"/>
        <w:rPr>
          <w:kern w:val="0"/>
          <w:sz w:val="22"/>
          <w:szCs w:val="22"/>
          <w:highlight w:val="none"/>
        </w:rPr>
        <w:sectPr>
          <w:type w:val="continuous"/>
          <w:pgSz w:w="11920" w:h="16840"/>
          <w:pgMar w:top="1560" w:right="880" w:bottom="280" w:left="700" w:header="720" w:footer="720" w:gutter="0"/>
          <w:cols w:space="720" w:num="1"/>
        </w:sectPr>
      </w:pPr>
    </w:p>
    <w:p>
      <w:pPr>
        <w:autoSpaceDE w:val="0"/>
        <w:autoSpaceDN w:val="0"/>
        <w:adjustRightInd w:val="0"/>
        <w:spacing w:before="94" w:line="279" w:lineRule="auto"/>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738112" behindDoc="1" locked="0" layoutInCell="0" allowOverlap="1">
                <wp:simplePos x="0" y="0"/>
                <wp:positionH relativeFrom="page">
                  <wp:posOffset>648335</wp:posOffset>
                </wp:positionH>
                <wp:positionV relativeFrom="paragraph">
                  <wp:posOffset>1128395</wp:posOffset>
                </wp:positionV>
                <wp:extent cx="6096000" cy="0"/>
                <wp:effectExtent l="0" t="0" r="0" b="0"/>
                <wp:wrapNone/>
                <wp:docPr id="76" name="未知"/>
                <wp:cNvGraphicFramePr/>
                <a:graphic xmlns:a="http://schemas.openxmlformats.org/drawingml/2006/main">
                  <a:graphicData uri="http://schemas.microsoft.com/office/word/2010/wordprocessingShape">
                    <wps:wsp>
                      <wps:cNvSpPr/>
                      <wps:spPr>
                        <a:xfrm>
                          <a:off x="0" y="0"/>
                          <a:ext cx="6096000" cy="0"/>
                        </a:xfrm>
                        <a:custGeom>
                          <a:avLst/>
                          <a:gdLst/>
                          <a:ahLst/>
                          <a:cxnLst/>
                          <a:rect l="0" t="0" r="0" b="0"/>
                          <a:pathLst>
                            <a:path w="9600">
                              <a:moveTo>
                                <a:pt x="0" y="0"/>
                              </a:moveTo>
                              <a:lnTo>
                                <a:pt x="9599"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51.05pt;margin-top:88.85pt;height:0pt;width:480pt;mso-position-horizontal-relative:page;z-index:-251578368;mso-width-relative:page;mso-height-relative:page;" filled="f" stroked="t" coordsize="9600,1" o:allowincell="f" o:gfxdata="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hZvidcAAAAMAQAADwAAAAAAAAABACAAAAAiAAAAZHJzL2Rvd25yZXYueG1sUEsBAhQAFAAA&#10;AAgAh07iQKzlLzopAgAApwQAAA4AAAAAAAAAAQAgAAAAJgEAAGRycy9lMm9Eb2MueG1sUEsFBgAA&#10;AAAGAAYAWQEAAMEFAAAAAA==&#10;" path="m0,0l9599,0e">
                <v:fill on="f" focussize="0,0"/>
                <v:stroke weight="0.69992125984252pt" color="#000000" joinstyle="round"/>
                <v:imagedata o:title=""/>
                <o:lock v:ext="edit" aspectratio="f"/>
              </v:shape>
            </w:pict>
          </mc:Fallback>
        </mc:AlternateContent>
      </w:r>
      <w:r>
        <w:rPr>
          <w:rFonts w:hint="eastAsia" w:ascii="宋体" w:cs="宋体"/>
          <w:spacing w:val="11"/>
          <w:kern w:val="0"/>
          <w:sz w:val="18"/>
          <w:szCs w:val="18"/>
          <w:highlight w:val="none"/>
        </w:rPr>
        <w:t>合</w:t>
      </w:r>
      <w:r>
        <w:rPr>
          <w:rFonts w:hint="eastAsia" w:ascii="宋体" w:cs="宋体"/>
          <w:spacing w:val="10"/>
          <w:kern w:val="0"/>
          <w:sz w:val="18"/>
          <w:szCs w:val="18"/>
          <w:highlight w:val="none"/>
        </w:rPr>
        <w:t>同</w:t>
      </w:r>
      <w:r>
        <w:rPr>
          <w:rFonts w:hint="eastAsia" w:ascii="宋体" w:cs="宋体"/>
          <w:spacing w:val="11"/>
          <w:kern w:val="0"/>
          <w:sz w:val="18"/>
          <w:szCs w:val="18"/>
          <w:highlight w:val="none"/>
        </w:rPr>
        <w:t>价</w:t>
      </w:r>
      <w:r>
        <w:rPr>
          <w:rFonts w:hint="eastAsia" w:ascii="宋体" w:cs="宋体"/>
          <w:spacing w:val="10"/>
          <w:kern w:val="0"/>
          <w:sz w:val="18"/>
          <w:szCs w:val="18"/>
          <w:highlight w:val="none"/>
        </w:rPr>
        <w:t>款</w:t>
      </w:r>
      <w:r>
        <w:rPr>
          <w:rFonts w:hint="eastAsia" w:ascii="宋体" w:cs="宋体"/>
          <w:spacing w:val="11"/>
          <w:kern w:val="0"/>
          <w:sz w:val="18"/>
          <w:szCs w:val="18"/>
          <w:highlight w:val="none"/>
        </w:rPr>
        <w:t>调</w:t>
      </w:r>
      <w:r>
        <w:rPr>
          <w:rFonts w:hint="eastAsia" w:ascii="宋体" w:cs="宋体"/>
          <w:spacing w:val="10"/>
          <w:kern w:val="0"/>
          <w:sz w:val="18"/>
          <w:szCs w:val="18"/>
          <w:highlight w:val="none"/>
        </w:rPr>
        <w:t>减</w:t>
      </w:r>
      <w:r>
        <w:rPr>
          <w:rFonts w:hint="eastAsia" w:ascii="宋体" w:cs="宋体"/>
          <w:spacing w:val="11"/>
          <w:kern w:val="0"/>
          <w:sz w:val="18"/>
          <w:szCs w:val="18"/>
          <w:highlight w:val="none"/>
        </w:rPr>
        <w:t>事件</w:t>
      </w:r>
      <w:r>
        <w:rPr>
          <w:rFonts w:ascii="宋体" w:cs="宋体"/>
          <w:spacing w:val="11"/>
          <w:kern w:val="0"/>
          <w:sz w:val="18"/>
          <w:szCs w:val="18"/>
          <w:highlight w:val="none"/>
        </w:rPr>
        <w:t xml:space="preserve"> </w:t>
      </w:r>
      <w:r>
        <w:rPr>
          <w:rFonts w:hint="eastAsia" w:ascii="宋体" w:cs="宋体"/>
          <w:spacing w:val="1"/>
          <w:kern w:val="0"/>
          <w:sz w:val="18"/>
          <w:szCs w:val="18"/>
          <w:highlight w:val="none"/>
        </w:rPr>
        <w:t>的处理</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出现合同价款调减事件时，甲方可按照本条规定的时限和要求，向丙方提</w:t>
      </w:r>
    </w:p>
    <w:p>
      <w:pPr>
        <w:autoSpaceDE w:val="0"/>
        <w:autoSpaceDN w:val="0"/>
        <w:adjustRightInd w:val="0"/>
        <w:spacing w:before="6" w:line="460" w:lineRule="atLeast"/>
        <w:ind w:right="171"/>
        <w:jc w:val="left"/>
        <w:rPr>
          <w:rFonts w:ascii="宋体" w:cs="宋体"/>
          <w:kern w:val="0"/>
          <w:sz w:val="24"/>
          <w:highlight w:val="none"/>
        </w:rPr>
      </w:pPr>
      <w:r>
        <w:rPr>
          <w:rFonts w:hint="eastAsia" w:ascii="宋体" w:cs="宋体"/>
          <w:kern w:val="0"/>
          <w:sz w:val="24"/>
          <w:highlight w:val="none"/>
        </w:rPr>
        <w:t>交合同价款调减报告以及调减的金额，但调减部分金额应按照实际调减金额乘</w:t>
      </w:r>
      <w:r>
        <w:rPr>
          <w:rFonts w:ascii="宋体" w:cs="宋体"/>
          <w:kern w:val="0"/>
          <w:sz w:val="24"/>
          <w:highlight w:val="none"/>
        </w:rPr>
        <w:t xml:space="preserve"> </w:t>
      </w:r>
      <w:r>
        <w:rPr>
          <w:rFonts w:hint="eastAsia" w:ascii="宋体" w:cs="宋体"/>
          <w:kern w:val="0"/>
          <w:sz w:val="24"/>
          <w:highlight w:val="none"/>
        </w:rPr>
        <w:t>以丙方报价浮动率计算。</w:t>
      </w:r>
    </w:p>
    <w:p>
      <w:pPr>
        <w:autoSpaceDE w:val="0"/>
        <w:autoSpaceDN w:val="0"/>
        <w:adjustRightInd w:val="0"/>
        <w:spacing w:before="6" w:line="460" w:lineRule="atLeast"/>
        <w:ind w:right="171"/>
        <w:jc w:val="left"/>
        <w:rPr>
          <w:rFonts w:ascii="宋体" w:cs="宋体"/>
          <w:kern w:val="0"/>
          <w:sz w:val="24"/>
          <w:highlight w:val="none"/>
        </w:rPr>
        <w:sectPr>
          <w:type w:val="continuous"/>
          <w:pgSz w:w="11920" w:h="16840"/>
          <w:pgMar w:top="1560" w:right="880" w:bottom="280" w:left="700" w:header="720" w:footer="720" w:gutter="0"/>
          <w:cols w:equalWidth="0" w:num="2">
            <w:col w:w="1628" w:space="312"/>
            <w:col w:w="8400"/>
          </w:cols>
        </w:sectPr>
      </w:pPr>
    </w:p>
    <w:p>
      <w:pPr>
        <w:autoSpaceDE w:val="0"/>
        <w:autoSpaceDN w:val="0"/>
        <w:adjustRightInd w:val="0"/>
        <w:spacing w:before="6" w:line="180" w:lineRule="exact"/>
        <w:jc w:val="left"/>
        <w:rPr>
          <w:rFonts w:ascii="宋体" w:cs="宋体"/>
          <w:kern w:val="0"/>
          <w:sz w:val="18"/>
          <w:szCs w:val="18"/>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94" w:name="_Toc287628008"/>
      <w:r>
        <w:rPr>
          <w:highlight w:val="none"/>
        </w:rPr>
        <w:t>78</w:t>
      </w:r>
      <w:r>
        <w:rPr>
          <w:highlight w:val="none"/>
        </w:rPr>
        <w:tab/>
      </w:r>
      <w:r>
        <w:rPr>
          <w:rFonts w:hint="eastAsia"/>
          <w:highlight w:val="none"/>
        </w:rPr>
        <w:t>支付事项</w:t>
      </w:r>
      <w:bookmarkEnd w:id="94"/>
    </w:p>
    <w:p>
      <w:pPr>
        <w:autoSpaceDE w:val="0"/>
        <w:autoSpaceDN w:val="0"/>
        <w:adjustRightInd w:val="0"/>
        <w:spacing w:before="6" w:line="130" w:lineRule="exact"/>
        <w:jc w:val="left"/>
        <w:rPr>
          <w:rFonts w:ascii="宋体" w:cs="宋体"/>
          <w:kern w:val="0"/>
          <w:sz w:val="13"/>
          <w:szCs w:val="13"/>
          <w:highlight w:val="none"/>
        </w:rPr>
      </w:pPr>
    </w:p>
    <w:p>
      <w:pPr>
        <w:autoSpaceDE w:val="0"/>
        <w:autoSpaceDN w:val="0"/>
        <w:adjustRightInd w:val="0"/>
        <w:spacing w:line="271" w:lineRule="exact"/>
        <w:ind w:left="321"/>
        <w:jc w:val="left"/>
        <w:rPr>
          <w:kern w:val="0"/>
          <w:sz w:val="24"/>
          <w:highlight w:val="none"/>
        </w:rPr>
      </w:pPr>
      <w:r>
        <w:rPr>
          <w:kern w:val="0"/>
          <w:position w:val="-1"/>
          <w:sz w:val="24"/>
          <w:highlight w:val="none"/>
        </w:rPr>
        <w:t>78.1</w:t>
      </w:r>
    </w:p>
    <w:p>
      <w:pPr>
        <w:autoSpaceDE w:val="0"/>
        <w:autoSpaceDN w:val="0"/>
        <w:adjustRightInd w:val="0"/>
        <w:spacing w:line="271" w:lineRule="exact"/>
        <w:ind w:left="321"/>
        <w:jc w:val="left"/>
        <w:rPr>
          <w:kern w:val="0"/>
          <w:sz w:val="24"/>
          <w:highlight w:val="none"/>
        </w:rPr>
        <w:sectPr>
          <w:type w:val="continuous"/>
          <w:pgSz w:w="11920" w:h="16840"/>
          <w:pgMar w:top="1560" w:right="880" w:bottom="280" w:left="700" w:header="720" w:footer="720" w:gutter="0"/>
          <w:cols w:space="720" w:num="1"/>
        </w:sectPr>
      </w:pPr>
    </w:p>
    <w:p>
      <w:pPr>
        <w:autoSpaceDE w:val="0"/>
        <w:autoSpaceDN w:val="0"/>
        <w:adjustRightInd w:val="0"/>
        <w:spacing w:before="13" w:line="220" w:lineRule="exact"/>
        <w:jc w:val="left"/>
        <w:rPr>
          <w:kern w:val="0"/>
          <w:sz w:val="22"/>
          <w:szCs w:val="22"/>
          <w:highlight w:val="none"/>
        </w:rPr>
      </w:pPr>
    </w:p>
    <w:p>
      <w:pPr>
        <w:autoSpaceDE w:val="0"/>
        <w:autoSpaceDN w:val="0"/>
        <w:adjustRightInd w:val="0"/>
        <w:ind w:left="285" w:right="-47"/>
        <w:jc w:val="left"/>
        <w:rPr>
          <w:rFonts w:ascii="宋体" w:cs="宋体"/>
          <w:kern w:val="0"/>
          <w:sz w:val="18"/>
          <w:szCs w:val="18"/>
          <w:highlight w:val="none"/>
        </w:rPr>
      </w:pPr>
      <w:r>
        <w:rPr>
          <w:rFonts w:hint="eastAsia" w:ascii="宋体" w:cs="宋体"/>
          <w:spacing w:val="1"/>
          <w:kern w:val="0"/>
          <w:sz w:val="18"/>
          <w:szCs w:val="18"/>
          <w:highlight w:val="none"/>
        </w:rPr>
        <w:t>支付</w:t>
      </w:r>
      <w:r>
        <w:rPr>
          <w:rFonts w:hint="eastAsia" w:ascii="宋体" w:cs="宋体"/>
          <w:kern w:val="0"/>
          <w:sz w:val="18"/>
          <w:szCs w:val="18"/>
          <w:highlight w:val="none"/>
        </w:rPr>
        <w:t>工</w:t>
      </w:r>
      <w:r>
        <w:rPr>
          <w:rFonts w:hint="eastAsia" w:ascii="宋体" w:cs="宋体"/>
          <w:spacing w:val="1"/>
          <w:kern w:val="0"/>
          <w:sz w:val="18"/>
          <w:szCs w:val="18"/>
          <w:highlight w:val="none"/>
        </w:rPr>
        <w:t>程</w:t>
      </w:r>
      <w:r>
        <w:rPr>
          <w:rFonts w:hint="eastAsia" w:ascii="宋体" w:cs="宋体"/>
          <w:kern w:val="0"/>
          <w:sz w:val="18"/>
          <w:szCs w:val="18"/>
          <w:highlight w:val="none"/>
        </w:rPr>
        <w:t>款项</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甲方应按照下列规定向丙方支付工程款及其他各种款项：</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ind w:left="1"/>
        <w:jc w:val="left"/>
        <w:rPr>
          <w:rFonts w:ascii="宋体" w:cs="宋体"/>
          <w:kern w:val="0"/>
          <w:sz w:val="24"/>
          <w:highlight w:val="none"/>
        </w:rPr>
      </w:pPr>
      <w:r>
        <w:rPr>
          <w:kern w:val="0"/>
          <w:sz w:val="24"/>
          <w:highlight w:val="none"/>
        </w:rPr>
        <w:t xml:space="preserve">(1)  </w:t>
      </w:r>
      <w:r>
        <w:rPr>
          <w:spacing w:val="20"/>
          <w:kern w:val="0"/>
          <w:sz w:val="24"/>
          <w:highlight w:val="none"/>
        </w:rPr>
        <w:t xml:space="preserve"> </w:t>
      </w:r>
      <w:r>
        <w:rPr>
          <w:rFonts w:hint="eastAsia" w:ascii="宋体" w:cs="宋体"/>
          <w:kern w:val="0"/>
          <w:sz w:val="24"/>
          <w:highlight w:val="none"/>
        </w:rPr>
        <w:t>预付款按照第</w:t>
      </w:r>
      <w:r>
        <w:rPr>
          <w:rFonts w:ascii="宋体" w:cs="宋体"/>
          <w:spacing w:val="-60"/>
          <w:kern w:val="0"/>
          <w:sz w:val="24"/>
          <w:highlight w:val="none"/>
        </w:rPr>
        <w:t xml:space="preserve"> </w:t>
      </w:r>
      <w:r>
        <w:rPr>
          <w:kern w:val="0"/>
          <w:sz w:val="24"/>
          <w:highlight w:val="none"/>
        </w:rPr>
        <w:t xml:space="preserve">79 </w:t>
      </w:r>
      <w:r>
        <w:rPr>
          <w:rFonts w:hint="eastAsia" w:ascii="宋体" w:cs="宋体"/>
          <w:kern w:val="0"/>
          <w:sz w:val="24"/>
          <w:highlight w:val="none"/>
        </w:rPr>
        <w:t>条的规定支付；</w:t>
      </w:r>
    </w:p>
    <w:p>
      <w:pPr>
        <w:autoSpaceDE w:val="0"/>
        <w:autoSpaceDN w:val="0"/>
        <w:adjustRightInd w:val="0"/>
        <w:spacing w:before="94"/>
        <w:ind w:left="1"/>
        <w:jc w:val="left"/>
        <w:rPr>
          <w:rFonts w:ascii="宋体" w:cs="宋体"/>
          <w:kern w:val="0"/>
          <w:sz w:val="24"/>
          <w:highlight w:val="none"/>
        </w:rPr>
      </w:pPr>
      <w:r>
        <w:rPr>
          <w:kern w:val="0"/>
          <w:sz w:val="24"/>
          <w:highlight w:val="none"/>
        </w:rPr>
        <w:t xml:space="preserve">(2)  </w:t>
      </w:r>
      <w:r>
        <w:rPr>
          <w:spacing w:val="20"/>
          <w:kern w:val="0"/>
          <w:sz w:val="24"/>
          <w:highlight w:val="none"/>
        </w:rPr>
        <w:t xml:space="preserve"> </w:t>
      </w:r>
      <w:r>
        <w:rPr>
          <w:rFonts w:hint="eastAsia" w:ascii="宋体" w:cs="宋体"/>
          <w:kern w:val="0"/>
          <w:sz w:val="24"/>
          <w:highlight w:val="none"/>
        </w:rPr>
        <w:t>安全文明施工费按照第</w:t>
      </w:r>
      <w:r>
        <w:rPr>
          <w:rFonts w:ascii="宋体" w:cs="宋体"/>
          <w:spacing w:val="-60"/>
          <w:kern w:val="0"/>
          <w:sz w:val="24"/>
          <w:highlight w:val="none"/>
        </w:rPr>
        <w:t xml:space="preserve"> </w:t>
      </w:r>
      <w:r>
        <w:rPr>
          <w:kern w:val="0"/>
          <w:sz w:val="24"/>
          <w:highlight w:val="none"/>
        </w:rPr>
        <w:t xml:space="preserve">80 </w:t>
      </w:r>
      <w:r>
        <w:rPr>
          <w:rFonts w:hint="eastAsia" w:ascii="宋体" w:cs="宋体"/>
          <w:kern w:val="0"/>
          <w:sz w:val="24"/>
          <w:highlight w:val="none"/>
        </w:rPr>
        <w:t>条规定支付；</w:t>
      </w:r>
    </w:p>
    <w:p>
      <w:pPr>
        <w:autoSpaceDE w:val="0"/>
        <w:autoSpaceDN w:val="0"/>
        <w:adjustRightInd w:val="0"/>
        <w:spacing w:before="94"/>
        <w:ind w:left="1"/>
        <w:jc w:val="left"/>
        <w:rPr>
          <w:rFonts w:ascii="宋体" w:cs="宋体"/>
          <w:kern w:val="0"/>
          <w:sz w:val="24"/>
          <w:highlight w:val="none"/>
        </w:rPr>
      </w:pPr>
      <w:r>
        <w:rPr>
          <w:kern w:val="0"/>
          <w:sz w:val="24"/>
          <w:highlight w:val="none"/>
        </w:rPr>
        <w:t xml:space="preserve">(3)  </w:t>
      </w:r>
      <w:r>
        <w:rPr>
          <w:spacing w:val="20"/>
          <w:kern w:val="0"/>
          <w:sz w:val="24"/>
          <w:highlight w:val="none"/>
        </w:rPr>
        <w:t xml:space="preserve"> </w:t>
      </w:r>
      <w:r>
        <w:rPr>
          <w:rFonts w:hint="eastAsia" w:ascii="宋体" w:cs="宋体"/>
          <w:kern w:val="0"/>
          <w:sz w:val="24"/>
          <w:highlight w:val="none"/>
        </w:rPr>
        <w:t>进度款按照第</w:t>
      </w:r>
      <w:r>
        <w:rPr>
          <w:rFonts w:ascii="宋体" w:cs="宋体"/>
          <w:spacing w:val="-60"/>
          <w:kern w:val="0"/>
          <w:sz w:val="24"/>
          <w:highlight w:val="none"/>
        </w:rPr>
        <w:t xml:space="preserve"> </w:t>
      </w:r>
      <w:r>
        <w:rPr>
          <w:kern w:val="0"/>
          <w:sz w:val="24"/>
          <w:highlight w:val="none"/>
        </w:rPr>
        <w:t xml:space="preserve">81 </w:t>
      </w:r>
      <w:r>
        <w:rPr>
          <w:rFonts w:hint="eastAsia" w:ascii="宋体" w:cs="宋体"/>
          <w:kern w:val="0"/>
          <w:sz w:val="24"/>
          <w:highlight w:val="none"/>
        </w:rPr>
        <w:t>条的规定支付；</w:t>
      </w:r>
    </w:p>
    <w:p>
      <w:pPr>
        <w:autoSpaceDE w:val="0"/>
        <w:autoSpaceDN w:val="0"/>
        <w:adjustRightInd w:val="0"/>
        <w:spacing w:before="94"/>
        <w:ind w:left="1"/>
        <w:jc w:val="left"/>
        <w:rPr>
          <w:rFonts w:ascii="宋体" w:cs="宋体"/>
          <w:kern w:val="0"/>
          <w:sz w:val="24"/>
          <w:highlight w:val="none"/>
        </w:rPr>
        <w:sectPr>
          <w:type w:val="continuous"/>
          <w:pgSz w:w="11920" w:h="16840"/>
          <w:pgMar w:top="1560" w:right="880" w:bottom="280" w:left="700" w:header="720" w:footer="720" w:gutter="0"/>
          <w:cols w:equalWidth="0" w:num="2">
            <w:col w:w="1369" w:space="571"/>
            <w:col w:w="8400"/>
          </w:cols>
        </w:sectPr>
      </w:pPr>
    </w:p>
    <w:p>
      <w:pPr>
        <w:autoSpaceDE w:val="0"/>
        <w:autoSpaceDN w:val="0"/>
        <w:adjustRightInd w:val="0"/>
        <w:spacing w:line="352" w:lineRule="exact"/>
        <w:ind w:left="1761"/>
        <w:jc w:val="left"/>
        <w:rPr>
          <w:rFonts w:ascii="宋体" w:cs="宋体"/>
          <w:kern w:val="0"/>
          <w:sz w:val="24"/>
          <w:highlight w:val="none"/>
        </w:rPr>
      </w:pPr>
      <w:r>
        <w:rPr>
          <w:kern w:val="0"/>
          <w:position w:val="-2"/>
          <w:sz w:val="24"/>
          <w:highlight w:val="none"/>
        </w:rPr>
        <w:t xml:space="preserve">(4)  </w:t>
      </w:r>
      <w:r>
        <w:rPr>
          <w:spacing w:val="20"/>
          <w:kern w:val="0"/>
          <w:position w:val="-2"/>
          <w:sz w:val="24"/>
          <w:highlight w:val="none"/>
        </w:rPr>
        <w:t xml:space="preserve"> </w:t>
      </w:r>
      <w:r>
        <w:rPr>
          <w:rFonts w:hint="eastAsia" w:ascii="宋体" w:cs="宋体"/>
          <w:kern w:val="0"/>
          <w:position w:val="-2"/>
          <w:sz w:val="24"/>
          <w:highlight w:val="none"/>
        </w:rPr>
        <w:t>结算款按照第</w:t>
      </w:r>
      <w:r>
        <w:rPr>
          <w:rFonts w:ascii="宋体" w:cs="宋体"/>
          <w:spacing w:val="-60"/>
          <w:kern w:val="0"/>
          <w:position w:val="-2"/>
          <w:sz w:val="24"/>
          <w:highlight w:val="none"/>
        </w:rPr>
        <w:t xml:space="preserve"> </w:t>
      </w:r>
      <w:r>
        <w:rPr>
          <w:kern w:val="0"/>
          <w:position w:val="-2"/>
          <w:sz w:val="24"/>
          <w:highlight w:val="none"/>
        </w:rPr>
        <w:t xml:space="preserve">83 </w:t>
      </w:r>
      <w:r>
        <w:rPr>
          <w:rFonts w:hint="eastAsia" w:ascii="宋体" w:cs="宋体"/>
          <w:kern w:val="0"/>
          <w:position w:val="-2"/>
          <w:sz w:val="24"/>
          <w:highlight w:val="none"/>
        </w:rPr>
        <w:t>条的规定支付；</w:t>
      </w:r>
    </w:p>
    <w:p>
      <w:pPr>
        <w:autoSpaceDE w:val="0"/>
        <w:autoSpaceDN w:val="0"/>
        <w:adjustRightInd w:val="0"/>
        <w:spacing w:before="94"/>
        <w:ind w:left="1761"/>
        <w:jc w:val="left"/>
        <w:rPr>
          <w:rFonts w:ascii="宋体" w:cs="宋体"/>
          <w:kern w:val="0"/>
          <w:sz w:val="24"/>
          <w:highlight w:val="none"/>
        </w:rPr>
      </w:pPr>
      <w:r>
        <w:rPr>
          <w:kern w:val="0"/>
          <w:sz w:val="24"/>
          <w:highlight w:val="none"/>
        </w:rPr>
        <w:t xml:space="preserve">(5)  </w:t>
      </w:r>
      <w:r>
        <w:rPr>
          <w:spacing w:val="20"/>
          <w:kern w:val="0"/>
          <w:sz w:val="24"/>
          <w:highlight w:val="none"/>
        </w:rPr>
        <w:t xml:space="preserve"> </w:t>
      </w:r>
      <w:r>
        <w:rPr>
          <w:rFonts w:hint="eastAsia" w:ascii="宋体" w:cs="宋体"/>
          <w:kern w:val="0"/>
          <w:sz w:val="24"/>
          <w:highlight w:val="none"/>
        </w:rPr>
        <w:t>质量保证金按照第</w:t>
      </w:r>
      <w:r>
        <w:rPr>
          <w:rFonts w:ascii="宋体" w:cs="宋体"/>
          <w:spacing w:val="-60"/>
          <w:kern w:val="0"/>
          <w:sz w:val="24"/>
          <w:highlight w:val="none"/>
        </w:rPr>
        <w:t xml:space="preserve"> </w:t>
      </w:r>
      <w:r>
        <w:rPr>
          <w:kern w:val="0"/>
          <w:sz w:val="24"/>
          <w:highlight w:val="none"/>
        </w:rPr>
        <w:t xml:space="preserve">84 </w:t>
      </w:r>
      <w:r>
        <w:rPr>
          <w:rFonts w:hint="eastAsia" w:ascii="宋体" w:cs="宋体"/>
          <w:kern w:val="0"/>
          <w:sz w:val="24"/>
          <w:highlight w:val="none"/>
        </w:rPr>
        <w:t>条的规定支付。</w:t>
      </w:r>
    </w:p>
    <w:p>
      <w:pPr>
        <w:autoSpaceDE w:val="0"/>
        <w:autoSpaceDN w:val="0"/>
        <w:adjustRightInd w:val="0"/>
        <w:spacing w:line="170" w:lineRule="exact"/>
        <w:jc w:val="left"/>
        <w:rPr>
          <w:rFonts w:ascii="宋体" w:cs="宋体"/>
          <w:kern w:val="0"/>
          <w:sz w:val="17"/>
          <w:szCs w:val="17"/>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78.2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1000" w:bottom="280" w:left="880" w:header="720" w:footer="720" w:gutter="0"/>
          <w:cols w:space="720" w:num="1"/>
        </w:sectPr>
      </w:pPr>
    </w:p>
    <w:p>
      <w:pPr>
        <w:autoSpaceDE w:val="0"/>
        <w:autoSpaceDN w:val="0"/>
        <w:adjustRightInd w:val="0"/>
        <w:spacing w:before="10" w:line="280" w:lineRule="exact"/>
        <w:jc w:val="left"/>
        <w:rPr>
          <w:kern w:val="0"/>
          <w:sz w:val="28"/>
          <w:szCs w:val="28"/>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延迟支付的利</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息计算</w:t>
      </w:r>
    </w:p>
    <w:p>
      <w:pPr>
        <w:autoSpaceDE w:val="0"/>
        <w:autoSpaceDN w:val="0"/>
        <w:adjustRightInd w:val="0"/>
        <w:spacing w:before="14" w:line="466" w:lineRule="exact"/>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如果甲方延迟支付款项，则丙方有权按照专用条款约定的利率计算和得到</w:t>
      </w:r>
      <w:r>
        <w:rPr>
          <w:rFonts w:ascii="宋体" w:cs="宋体"/>
          <w:kern w:val="0"/>
          <w:sz w:val="24"/>
          <w:highlight w:val="none"/>
        </w:rPr>
        <w:t xml:space="preserve"> </w:t>
      </w:r>
      <w:r>
        <w:rPr>
          <w:rFonts w:hint="eastAsia" w:ascii="宋体" w:cs="宋体"/>
          <w:kern w:val="0"/>
          <w:sz w:val="24"/>
          <w:highlight w:val="none"/>
        </w:rPr>
        <w:t>利息。计息时间从应支付之日算起直到该笔延迟款额支付之日止。专用条款没</w:t>
      </w:r>
      <w:r>
        <w:rPr>
          <w:rFonts w:ascii="宋体" w:cs="宋体"/>
          <w:kern w:val="0"/>
          <w:sz w:val="24"/>
          <w:highlight w:val="none"/>
        </w:rPr>
        <w:t xml:space="preserve"> </w:t>
      </w:r>
      <w:r>
        <w:rPr>
          <w:rFonts w:hint="eastAsia" w:ascii="宋体" w:cs="宋体"/>
          <w:kern w:val="0"/>
          <w:sz w:val="24"/>
          <w:highlight w:val="none"/>
        </w:rPr>
        <w:t>有约定利率的，按照中国人民银行发布的同期同类贷款利率计算。</w:t>
      </w:r>
    </w:p>
    <w:p>
      <w:pPr>
        <w:autoSpaceDE w:val="0"/>
        <w:autoSpaceDN w:val="0"/>
        <w:adjustRightInd w:val="0"/>
        <w:spacing w:before="14"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78.3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6"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丙方提供支</w:t>
      </w:r>
      <w:r>
        <w:rPr>
          <w:rFonts w:ascii="宋体" w:cs="宋体"/>
          <w:spacing w:val="14"/>
          <w:kern w:val="0"/>
          <w:sz w:val="18"/>
          <w:szCs w:val="18"/>
          <w:highlight w:val="none"/>
        </w:rPr>
        <w:t xml:space="preserve"> </w:t>
      </w:r>
      <w:r>
        <w:rPr>
          <w:rFonts w:hint="eastAsia" w:ascii="宋体" w:cs="宋体"/>
          <w:spacing w:val="1"/>
          <w:kern w:val="0"/>
          <w:sz w:val="18"/>
          <w:szCs w:val="18"/>
          <w:highlight w:val="none"/>
        </w:rPr>
        <w:t>付凭证</w:t>
      </w:r>
    </w:p>
    <w:p>
      <w:pPr>
        <w:autoSpaceDE w:val="0"/>
        <w:autoSpaceDN w:val="0"/>
        <w:adjustRightInd w:val="0"/>
        <w:spacing w:before="14" w:line="466" w:lineRule="exact"/>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如果造价工程师有要求，丙方应向造价工程师提供其对雇员劳务工资、分包</w:t>
      </w:r>
      <w:r>
        <w:rPr>
          <w:rFonts w:ascii="宋体" w:cs="宋体"/>
          <w:kern w:val="0"/>
          <w:sz w:val="24"/>
          <w:highlight w:val="none"/>
        </w:rPr>
        <w:t xml:space="preserve"> </w:t>
      </w:r>
      <w:r>
        <w:rPr>
          <w:rFonts w:hint="eastAsia" w:ascii="宋体" w:cs="宋体"/>
          <w:kern w:val="0"/>
          <w:sz w:val="24"/>
          <w:highlight w:val="none"/>
        </w:rPr>
        <w:t>人已完工程款以及材料和工程设备供应商贷款的支付凭证。如果丙方未能提</w:t>
      </w:r>
      <w:r>
        <w:rPr>
          <w:rFonts w:ascii="宋体" w:cs="宋体"/>
          <w:kern w:val="0"/>
          <w:sz w:val="24"/>
          <w:highlight w:val="none"/>
        </w:rPr>
        <w:t xml:space="preserve"> </w:t>
      </w:r>
      <w:r>
        <w:rPr>
          <w:rFonts w:hint="eastAsia" w:ascii="宋体" w:cs="宋体"/>
          <w:kern w:val="0"/>
          <w:sz w:val="24"/>
          <w:highlight w:val="none"/>
        </w:rPr>
        <w:t>供上述凭证，视为丙方未向雇员、分包人、供应商支付相关款项。</w:t>
      </w:r>
    </w:p>
    <w:p>
      <w:pPr>
        <w:autoSpaceDE w:val="0"/>
        <w:autoSpaceDN w:val="0"/>
        <w:adjustRightInd w:val="0"/>
        <w:spacing w:before="14"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78.4</w:t>
      </w:r>
      <w:r>
        <w:rPr>
          <w:kern w:val="0"/>
          <w:position w:val="-1"/>
          <w:sz w:val="24"/>
          <w:highlight w:val="none"/>
        </w:rPr>
        <w:tab/>
      </w:r>
    </w:p>
    <w:p>
      <w:pPr>
        <w:autoSpaceDE w:val="0"/>
        <w:autoSpaceDN w:val="0"/>
        <w:adjustRightInd w:val="0"/>
        <w:spacing w:before="8" w:line="190" w:lineRule="exact"/>
        <w:jc w:val="left"/>
        <w:rPr>
          <w:kern w:val="0"/>
          <w:sz w:val="19"/>
          <w:szCs w:val="19"/>
          <w:highlight w:val="none"/>
        </w:rPr>
      </w:pPr>
    </w:p>
    <w:p>
      <w:pPr>
        <w:autoSpaceDE w:val="0"/>
        <w:autoSpaceDN w:val="0"/>
        <w:adjustRightInd w:val="0"/>
        <w:spacing w:before="8" w:line="190" w:lineRule="exact"/>
        <w:jc w:val="left"/>
        <w:rPr>
          <w:kern w:val="0"/>
          <w:sz w:val="19"/>
          <w:szCs w:val="19"/>
          <w:highlight w:val="none"/>
        </w:rPr>
        <w:sectPr>
          <w:type w:val="continuous"/>
          <w:pgSz w:w="11920" w:h="16840"/>
          <w:pgMar w:top="1560" w:right="1000" w:bottom="280" w:left="880" w:header="720" w:footer="720" w:gutter="0"/>
          <w:cols w:space="720" w:num="1"/>
        </w:sectPr>
      </w:pPr>
    </w:p>
    <w:p>
      <w:pPr>
        <w:autoSpaceDE w:val="0"/>
        <w:autoSpaceDN w:val="0"/>
        <w:adjustRightInd w:val="0"/>
        <w:spacing w:before="33" w:line="181" w:lineRule="auto"/>
        <w:ind w:left="105" w:right="-40"/>
        <w:rPr>
          <w:rFonts w:ascii="宋体" w:cs="宋体"/>
          <w:kern w:val="0"/>
          <w:sz w:val="18"/>
          <w:szCs w:val="18"/>
          <w:highlight w:val="none"/>
        </w:rPr>
      </w:pPr>
      <w:r>
        <w:rPr>
          <w:rFonts w:hint="eastAsia" w:ascii="宋体" w:cs="宋体"/>
          <w:spacing w:val="14"/>
          <w:kern w:val="0"/>
          <w:sz w:val="18"/>
          <w:szCs w:val="18"/>
          <w:highlight w:val="none"/>
        </w:rPr>
        <w:t>丙方未按规</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定支付款项的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限制</w:t>
      </w:r>
    </w:p>
    <w:p>
      <w:pPr>
        <w:autoSpaceDE w:val="0"/>
        <w:autoSpaceDN w:val="0"/>
        <w:adjustRightInd w:val="0"/>
        <w:spacing w:line="318" w:lineRule="exact"/>
        <w:ind w:left="1" w:right="68"/>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如果丙方未按照雇员劳务合同和政府有关规定支付雇员劳务工资，或未按照</w:t>
      </w:r>
    </w:p>
    <w:p>
      <w:pPr>
        <w:autoSpaceDE w:val="0"/>
        <w:autoSpaceDN w:val="0"/>
        <w:adjustRightInd w:val="0"/>
        <w:spacing w:before="66" w:line="280" w:lineRule="auto"/>
        <w:ind w:left="1" w:right="49"/>
        <w:rPr>
          <w:rFonts w:ascii="宋体" w:cs="宋体"/>
          <w:kern w:val="0"/>
          <w:sz w:val="24"/>
          <w:highlight w:val="none"/>
        </w:rPr>
      </w:pPr>
      <w:r>
        <w:rPr>
          <w:rFonts w:hint="eastAsia" w:ascii="宋体" w:cs="宋体"/>
          <w:kern w:val="0"/>
          <w:sz w:val="24"/>
          <w:highlight w:val="none"/>
        </w:rPr>
        <w:t>分包合同支付分包人工程款，或未按照购销合同支付材料和工程设备供应商货</w:t>
      </w:r>
      <w:r>
        <w:rPr>
          <w:rFonts w:ascii="宋体" w:cs="宋体"/>
          <w:kern w:val="0"/>
          <w:sz w:val="24"/>
          <w:highlight w:val="none"/>
        </w:rPr>
        <w:t xml:space="preserve"> </w:t>
      </w:r>
      <w:r>
        <w:rPr>
          <w:rFonts w:hint="eastAsia" w:ascii="宋体" w:cs="宋体"/>
          <w:kern w:val="0"/>
          <w:sz w:val="24"/>
          <w:highlight w:val="none"/>
        </w:rPr>
        <w:t>款，均视为丙方违约。若在造价工程师书面通知改正后的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天内，丙方仍</w:t>
      </w:r>
      <w:r>
        <w:rPr>
          <w:rFonts w:ascii="宋体" w:cs="宋体"/>
          <w:kern w:val="0"/>
          <w:sz w:val="24"/>
          <w:highlight w:val="none"/>
        </w:rPr>
        <w:t xml:space="preserve"> </w:t>
      </w:r>
      <w:r>
        <w:rPr>
          <w:rFonts w:hint="eastAsia" w:ascii="宋体" w:cs="宋体"/>
          <w:kern w:val="0"/>
          <w:sz w:val="24"/>
          <w:highlight w:val="none"/>
        </w:rPr>
        <w:t>未采取措施补救的，甲方可在不损害丙方其他权利的前提下，实施下列工</w:t>
      </w:r>
      <w:r>
        <w:rPr>
          <w:rFonts w:ascii="宋体" w:cs="宋体"/>
          <w:kern w:val="0"/>
          <w:sz w:val="24"/>
          <w:highlight w:val="none"/>
        </w:rPr>
        <w:t xml:space="preserve"> </w:t>
      </w:r>
      <w:r>
        <w:rPr>
          <w:rFonts w:hint="eastAsia" w:ascii="宋体" w:cs="宋体"/>
          <w:kern w:val="0"/>
          <w:sz w:val="24"/>
          <w:highlight w:val="none"/>
        </w:rPr>
        <w:t>作：</w:t>
      </w:r>
    </w:p>
    <w:p>
      <w:pPr>
        <w:tabs>
          <w:tab w:val="left" w:pos="540"/>
        </w:tabs>
        <w:autoSpaceDE w:val="0"/>
        <w:autoSpaceDN w:val="0"/>
        <w:adjustRightInd w:val="0"/>
        <w:spacing w:before="26"/>
        <w:ind w:left="1" w:right="3845"/>
        <w:rPr>
          <w:rFonts w:ascii="宋体" w:cs="宋体"/>
          <w:kern w:val="0"/>
          <w:sz w:val="24"/>
          <w:highlight w:val="none"/>
        </w:rPr>
      </w:pPr>
      <w:r>
        <w:rPr>
          <w:kern w:val="0"/>
          <w:sz w:val="24"/>
          <w:highlight w:val="none"/>
        </w:rPr>
        <w:t>(1)</w:t>
      </w:r>
      <w:r>
        <w:rPr>
          <w:kern w:val="0"/>
          <w:sz w:val="24"/>
          <w:highlight w:val="none"/>
        </w:rPr>
        <w:tab/>
      </w:r>
      <w:r>
        <w:rPr>
          <w:rFonts w:hint="eastAsia" w:ascii="宋体" w:cs="宋体"/>
          <w:kern w:val="0"/>
          <w:sz w:val="24"/>
          <w:highlight w:val="none"/>
        </w:rPr>
        <w:t>立即停止向丙方支付应付的款项；</w:t>
      </w:r>
    </w:p>
    <w:p>
      <w:pPr>
        <w:tabs>
          <w:tab w:val="left" w:pos="540"/>
        </w:tabs>
        <w:autoSpaceDE w:val="0"/>
        <w:autoSpaceDN w:val="0"/>
        <w:adjustRightInd w:val="0"/>
        <w:spacing w:before="48" w:line="270" w:lineRule="auto"/>
        <w:ind w:right="50"/>
        <w:rPr>
          <w:rFonts w:ascii="宋体" w:cs="宋体"/>
          <w:kern w:val="0"/>
          <w:sz w:val="24"/>
          <w:highlight w:val="none"/>
        </w:rPr>
      </w:pPr>
      <w:r>
        <w:rPr>
          <w:kern w:val="0"/>
          <w:sz w:val="24"/>
          <w:highlight w:val="none"/>
        </w:rPr>
        <w:t>(2)</w:t>
      </w:r>
      <w:r>
        <w:rPr>
          <w:kern w:val="0"/>
          <w:sz w:val="24"/>
          <w:highlight w:val="none"/>
        </w:rPr>
        <w:tab/>
      </w:r>
      <w:r>
        <w:rPr>
          <w:rFonts w:hint="eastAsia" w:ascii="宋体" w:cs="宋体"/>
          <w:kern w:val="0"/>
          <w:sz w:val="24"/>
          <w:highlight w:val="none"/>
        </w:rPr>
        <w:t>在相应支付期应付的工程款范围内</w:t>
      </w:r>
      <w:r>
        <w:rPr>
          <w:rFonts w:hint="eastAsia" w:ascii="宋体" w:cs="宋体"/>
          <w:spacing w:val="-30"/>
          <w:kern w:val="0"/>
          <w:sz w:val="24"/>
          <w:highlight w:val="none"/>
        </w:rPr>
        <w:t>，</w:t>
      </w:r>
      <w:r>
        <w:rPr>
          <w:rFonts w:hint="eastAsia" w:ascii="宋体" w:cs="宋体"/>
          <w:kern w:val="0"/>
          <w:sz w:val="24"/>
          <w:highlight w:val="none"/>
        </w:rPr>
        <w:t>直接向雇员</w:t>
      </w:r>
      <w:r>
        <w:rPr>
          <w:rFonts w:hint="eastAsia" w:ascii="宋体" w:cs="宋体"/>
          <w:spacing w:val="-30"/>
          <w:kern w:val="0"/>
          <w:sz w:val="24"/>
          <w:highlight w:val="none"/>
        </w:rPr>
        <w:t>、</w:t>
      </w:r>
      <w:r>
        <w:rPr>
          <w:rFonts w:hint="eastAsia" w:ascii="宋体" w:cs="宋体"/>
          <w:kern w:val="0"/>
          <w:sz w:val="24"/>
          <w:highlight w:val="none"/>
        </w:rPr>
        <w:t>分包人和材料设备供应</w:t>
      </w:r>
      <w:r>
        <w:rPr>
          <w:rFonts w:ascii="宋体" w:cs="宋体"/>
          <w:kern w:val="0"/>
          <w:sz w:val="24"/>
          <w:highlight w:val="none"/>
        </w:rPr>
        <w:t xml:space="preserve"> </w:t>
      </w:r>
      <w:r>
        <w:rPr>
          <w:rFonts w:hint="eastAsia" w:ascii="宋体" w:cs="宋体"/>
          <w:kern w:val="0"/>
          <w:sz w:val="24"/>
          <w:highlight w:val="none"/>
        </w:rPr>
        <w:t>商支付丙方应付的款项。</w:t>
      </w:r>
    </w:p>
    <w:p>
      <w:pPr>
        <w:autoSpaceDE w:val="0"/>
        <w:autoSpaceDN w:val="0"/>
        <w:adjustRightInd w:val="0"/>
        <w:spacing w:before="19" w:line="420" w:lineRule="exact"/>
        <w:ind w:left="1" w:right="51"/>
        <w:rPr>
          <w:rFonts w:ascii="宋体" w:cs="宋体"/>
          <w:kern w:val="0"/>
          <w:sz w:val="24"/>
          <w:highlight w:val="none"/>
        </w:rPr>
      </w:pPr>
      <w:r>
        <w:rPr>
          <w:highlight w:val="none"/>
        </w:rPr>
        <mc:AlternateContent>
          <mc:Choice Requires="wps">
            <w:drawing>
              <wp:anchor distT="0" distB="0" distL="114300" distR="114300" simplePos="0" relativeHeight="251739136" behindDoc="1" locked="0" layoutInCell="0" allowOverlap="1">
                <wp:simplePos x="0" y="0"/>
                <wp:positionH relativeFrom="page">
                  <wp:posOffset>1715135</wp:posOffset>
                </wp:positionH>
                <wp:positionV relativeFrom="paragraph">
                  <wp:posOffset>1239520</wp:posOffset>
                </wp:positionV>
                <wp:extent cx="5181600" cy="0"/>
                <wp:effectExtent l="0" t="0" r="0" b="0"/>
                <wp:wrapNone/>
                <wp:docPr id="77"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97.6pt;height:0pt;width:408pt;mso-position-horizontal-relative:page;z-index:-251577344;mso-width-relative:page;mso-height-relative:page;" filled="f" stroked="t" coordsize="8160,1" o:allowincell="f" o:gfxdata="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uMV2rYAAAADAEAAA8AAAAAAAAAAQAgAAAAIgAAAGRycy9kb3ducmV2LnhtbFBLAQIUABQA&#10;AAAIAIdO4kDGcFo5KQIAAKcEAAAOAAAAAAAAAAEAIAAAACcBAABkcnMvZTJvRG9jLnhtbFBLBQYA&#10;AAAABgAGAFkBAADCBQAAAAA=&#10;" path="m0,0l8159,0e">
                <v:fill on="f" focussize="0,0"/>
                <v:stroke weight="0.7pt" color="#000000" joinstyle="round"/>
                <v:imagedata o:title=""/>
                <o:lock v:ext="edit" aspectratio="f"/>
              </v:shape>
            </w:pict>
          </mc:Fallback>
        </mc:AlternateContent>
      </w:r>
      <w:r>
        <w:rPr>
          <w:rFonts w:hint="eastAsia" w:ascii="宋体" w:cs="宋体"/>
          <w:kern w:val="0"/>
          <w:sz w:val="24"/>
          <w:highlight w:val="none"/>
        </w:rPr>
        <w:t>甲方在实施上述工作后的</w:t>
      </w:r>
      <w:r>
        <w:rPr>
          <w:rFonts w:ascii="宋体" w:cs="宋体"/>
          <w:kern w:val="0"/>
          <w:sz w:val="24"/>
          <w:highlight w:val="none"/>
        </w:rPr>
        <w:t xml:space="preserve"> </w:t>
      </w:r>
      <w:r>
        <w:rPr>
          <w:kern w:val="0"/>
          <w:sz w:val="24"/>
          <w:highlight w:val="none"/>
        </w:rPr>
        <w:t xml:space="preserve">14  </w:t>
      </w:r>
      <w:r>
        <w:rPr>
          <w:rFonts w:hint="eastAsia" w:ascii="宋体" w:cs="宋体"/>
          <w:kern w:val="0"/>
          <w:sz w:val="24"/>
          <w:highlight w:val="none"/>
        </w:rPr>
        <w:t>天内应以书面形式通知丙方，抄送造价工程</w:t>
      </w:r>
      <w:r>
        <w:rPr>
          <w:rFonts w:ascii="宋体" w:cs="宋体"/>
          <w:kern w:val="0"/>
          <w:sz w:val="24"/>
          <w:highlight w:val="none"/>
        </w:rPr>
        <w:t xml:space="preserve"> </w:t>
      </w:r>
      <w:r>
        <w:rPr>
          <w:rFonts w:hint="eastAsia" w:ascii="宋体" w:cs="宋体"/>
          <w:kern w:val="0"/>
          <w:sz w:val="24"/>
          <w:highlight w:val="none"/>
        </w:rPr>
        <w:t>师。造价工程师在签发下期支付证书时，应扣除已由甲方直接支付的款项。</w:t>
      </w:r>
      <w:r>
        <w:rPr>
          <w:rFonts w:ascii="宋体" w:cs="宋体"/>
          <w:kern w:val="0"/>
          <w:sz w:val="24"/>
          <w:highlight w:val="none"/>
        </w:rPr>
        <w:t xml:space="preserve"> </w:t>
      </w:r>
      <w:r>
        <w:rPr>
          <w:rFonts w:hint="eastAsia" w:ascii="宋体" w:cs="宋体"/>
          <w:kern w:val="0"/>
          <w:sz w:val="24"/>
          <w:highlight w:val="none"/>
        </w:rPr>
        <w:t>由于上述工作原因发生的费用由丙方承担；给甲方造成损失的，丙方应</w:t>
      </w:r>
      <w:r>
        <w:rPr>
          <w:rFonts w:ascii="宋体" w:cs="宋体"/>
          <w:kern w:val="0"/>
          <w:sz w:val="24"/>
          <w:highlight w:val="none"/>
        </w:rPr>
        <w:t xml:space="preserve"> </w:t>
      </w:r>
      <w:r>
        <w:rPr>
          <w:rFonts w:hint="eastAsia" w:ascii="宋体" w:cs="宋体"/>
          <w:kern w:val="0"/>
          <w:sz w:val="24"/>
          <w:highlight w:val="none"/>
        </w:rPr>
        <w:t>予赔偿。</w:t>
      </w:r>
    </w:p>
    <w:p>
      <w:pPr>
        <w:autoSpaceDE w:val="0"/>
        <w:autoSpaceDN w:val="0"/>
        <w:adjustRightInd w:val="0"/>
        <w:spacing w:before="19" w:line="420" w:lineRule="exact"/>
        <w:ind w:left="1" w:right="51"/>
        <w:rPr>
          <w:rFonts w:ascii="宋体" w:cs="宋体"/>
          <w:kern w:val="0"/>
          <w:sz w:val="24"/>
          <w:highlight w:val="none"/>
        </w:rPr>
        <w:sectPr>
          <w:type w:val="continuous"/>
          <w:pgSz w:w="11920" w:h="16840"/>
          <w:pgMar w:top="1560" w:right="1000" w:bottom="280" w:left="880" w:header="720" w:footer="720" w:gutter="0"/>
          <w:cols w:equalWidth="0" w:num="2">
            <w:col w:w="1272" w:space="487"/>
            <w:col w:w="8281"/>
          </w:cols>
        </w:sectPr>
      </w:pPr>
    </w:p>
    <w:p>
      <w:pPr>
        <w:autoSpaceDE w:val="0"/>
        <w:autoSpaceDN w:val="0"/>
        <w:adjustRightInd w:val="0"/>
        <w:spacing w:before="1" w:line="170" w:lineRule="exact"/>
        <w:jc w:val="left"/>
        <w:rPr>
          <w:rFonts w:ascii="宋体" w:cs="宋体"/>
          <w:kern w:val="0"/>
          <w:sz w:val="17"/>
          <w:szCs w:val="17"/>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95" w:name="_Toc287628009"/>
      <w:r>
        <w:rPr>
          <w:highlight w:val="none"/>
        </w:rPr>
        <w:t>79</w:t>
      </w:r>
      <w:r>
        <w:rPr>
          <w:highlight w:val="none"/>
        </w:rPr>
        <w:tab/>
      </w:r>
      <w:r>
        <w:rPr>
          <w:rFonts w:hint="eastAsia"/>
          <w:highlight w:val="none"/>
        </w:rPr>
        <w:t>预付款</w:t>
      </w:r>
      <w:bookmarkEnd w:id="95"/>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79.1</w:t>
      </w:r>
    </w:p>
    <w:p>
      <w:pPr>
        <w:autoSpaceDE w:val="0"/>
        <w:autoSpaceDN w:val="0"/>
        <w:adjustRightInd w:val="0"/>
        <w:spacing w:before="2" w:line="240" w:lineRule="exact"/>
        <w:jc w:val="left"/>
        <w:rPr>
          <w:kern w:val="0"/>
          <w:sz w:val="24"/>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约定</w:t>
      </w:r>
      <w:r>
        <w:rPr>
          <w:rFonts w:hint="eastAsia" w:ascii="宋体" w:cs="宋体"/>
          <w:kern w:val="0"/>
          <w:sz w:val="18"/>
          <w:szCs w:val="18"/>
          <w:highlight w:val="none"/>
        </w:rPr>
        <w:t>预</w:t>
      </w:r>
      <w:r>
        <w:rPr>
          <w:rFonts w:hint="eastAsia" w:ascii="宋体" w:cs="宋体"/>
          <w:spacing w:val="1"/>
          <w:kern w:val="0"/>
          <w:sz w:val="18"/>
          <w:szCs w:val="18"/>
          <w:highlight w:val="none"/>
        </w:rPr>
        <w:t>付款</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r>
        <w:rPr>
          <w:rFonts w:ascii="宋体" w:cs="宋体"/>
          <w:kern w:val="0"/>
          <w:sz w:val="18"/>
          <w:szCs w:val="18"/>
          <w:highlight w:val="none"/>
        </w:rPr>
        <w:t>.……………………………………………………………………………………………………………………….</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51"/>
        <w:rPr>
          <w:rFonts w:ascii="宋体" w:cs="宋体"/>
          <w:kern w:val="0"/>
          <w:sz w:val="24"/>
          <w:highlight w:val="none"/>
        </w:rPr>
      </w:pPr>
      <w:r>
        <w:rPr>
          <w:rFonts w:hint="eastAsia" w:ascii="宋体" w:cs="宋体"/>
          <w:kern w:val="0"/>
          <w:sz w:val="24"/>
          <w:highlight w:val="none"/>
        </w:rPr>
        <w:t>预付款用于丙方为合同工程施工购置材料、工程设备、施工设备、修建临时</w:t>
      </w:r>
      <w:r>
        <w:rPr>
          <w:rFonts w:ascii="宋体" w:cs="宋体"/>
          <w:kern w:val="0"/>
          <w:sz w:val="24"/>
          <w:highlight w:val="none"/>
        </w:rPr>
        <w:t xml:space="preserve"> </w:t>
      </w:r>
      <w:r>
        <w:rPr>
          <w:rFonts w:hint="eastAsia" w:ascii="宋体" w:cs="宋体"/>
          <w:kern w:val="0"/>
          <w:sz w:val="24"/>
          <w:highlight w:val="none"/>
        </w:rPr>
        <w:t>设施以及组织施工队伍进场等所需的款项。合同双方当事人可以约定预付款，</w:t>
      </w:r>
      <w:r>
        <w:rPr>
          <w:rFonts w:ascii="宋体" w:cs="宋体"/>
          <w:kern w:val="0"/>
          <w:sz w:val="24"/>
          <w:highlight w:val="none"/>
        </w:rPr>
        <w:t xml:space="preserve"> </w:t>
      </w:r>
      <w:r>
        <w:rPr>
          <w:rFonts w:hint="eastAsia" w:ascii="宋体" w:cs="宋体"/>
          <w:kern w:val="0"/>
          <w:sz w:val="24"/>
          <w:highlight w:val="none"/>
        </w:rPr>
        <w:t>预付款金额、支付办法和抵扣方式应在专用条款中明确。预付款必须专用于合</w:t>
      </w:r>
    </w:p>
    <w:p>
      <w:pPr>
        <w:autoSpaceDE w:val="0"/>
        <w:autoSpaceDN w:val="0"/>
        <w:adjustRightInd w:val="0"/>
        <w:spacing w:before="37" w:line="367" w:lineRule="exact"/>
        <w:ind w:right="526"/>
        <w:rPr>
          <w:rFonts w:ascii="宋体" w:cs="宋体"/>
          <w:kern w:val="0"/>
          <w:sz w:val="24"/>
          <w:highlight w:val="none"/>
        </w:rPr>
      </w:pPr>
      <w:r>
        <w:rPr>
          <w:rFonts w:hint="eastAsia" w:ascii="宋体" w:cs="宋体"/>
          <w:kern w:val="0"/>
          <w:position w:val="-3"/>
          <w:sz w:val="24"/>
          <w:highlight w:val="none"/>
        </w:rPr>
        <w:t>同工程，除专用条款另有约定外，预付款的最高限额为合同价款的</w:t>
      </w:r>
      <w:r>
        <w:rPr>
          <w:rFonts w:ascii="宋体" w:cs="宋体"/>
          <w:spacing w:val="-60"/>
          <w:kern w:val="0"/>
          <w:position w:val="-3"/>
          <w:sz w:val="24"/>
          <w:highlight w:val="none"/>
        </w:rPr>
        <w:t xml:space="preserve"> </w:t>
      </w:r>
      <w:r>
        <w:rPr>
          <w:kern w:val="0"/>
          <w:position w:val="-3"/>
          <w:sz w:val="24"/>
          <w:highlight w:val="none"/>
        </w:rPr>
        <w:t>30%</w:t>
      </w:r>
      <w:r>
        <w:rPr>
          <w:rFonts w:hint="eastAsia" w:ascii="宋体" w:cs="宋体"/>
          <w:kern w:val="0"/>
          <w:position w:val="-3"/>
          <w:sz w:val="24"/>
          <w:highlight w:val="none"/>
        </w:rPr>
        <w:t>。</w:t>
      </w:r>
    </w:p>
    <w:p>
      <w:pPr>
        <w:autoSpaceDE w:val="0"/>
        <w:autoSpaceDN w:val="0"/>
        <w:adjustRightInd w:val="0"/>
        <w:spacing w:before="37" w:line="367" w:lineRule="exact"/>
        <w:ind w:right="526"/>
        <w:rPr>
          <w:rFonts w:ascii="宋体" w:cs="宋体"/>
          <w:kern w:val="0"/>
          <w:sz w:val="24"/>
          <w:highlight w:val="none"/>
        </w:rPr>
        <w:sectPr>
          <w:type w:val="continuous"/>
          <w:pgSz w:w="11920" w:h="16840"/>
          <w:pgMar w:top="1560" w:right="1000" w:bottom="280" w:left="880" w:header="720" w:footer="720" w:gutter="0"/>
          <w:cols w:equalWidth="0" w:num="2">
            <w:col w:w="1010" w:space="750"/>
            <w:col w:w="8280"/>
          </w:cols>
        </w:sectPr>
      </w:pPr>
    </w:p>
    <w:p>
      <w:pPr>
        <w:autoSpaceDE w:val="0"/>
        <w:autoSpaceDN w:val="0"/>
        <w:adjustRightInd w:val="0"/>
        <w:spacing w:before="6" w:line="140" w:lineRule="exact"/>
        <w:jc w:val="left"/>
        <w:rPr>
          <w:rFonts w:ascii="宋体" w:cs="宋体"/>
          <w:kern w:val="0"/>
          <w:sz w:val="14"/>
          <w:szCs w:val="1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79.2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5" w:line="220" w:lineRule="exact"/>
        <w:jc w:val="left"/>
        <w:rPr>
          <w:kern w:val="0"/>
          <w:sz w:val="22"/>
          <w:szCs w:val="22"/>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预付款支付申</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请的核实与支</w:t>
      </w:r>
      <w:r>
        <w:rPr>
          <w:rFonts w:ascii="宋体" w:cs="宋体"/>
          <w:spacing w:val="14"/>
          <w:kern w:val="0"/>
          <w:sz w:val="18"/>
          <w:szCs w:val="18"/>
          <w:highlight w:val="none"/>
        </w:rPr>
        <w:t xml:space="preserve"> </w:t>
      </w:r>
      <w:r>
        <w:rPr>
          <w:rFonts w:hint="eastAsia" w:ascii="宋体" w:cs="宋体"/>
          <w:kern w:val="0"/>
          <w:sz w:val="18"/>
          <w:szCs w:val="18"/>
          <w:highlight w:val="none"/>
        </w:rPr>
        <w:t>付</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丙方在完成下列工作后，应按照专用条款的约定向造价工程师发出预付款支</w:t>
      </w:r>
    </w:p>
    <w:p>
      <w:pPr>
        <w:autoSpaceDE w:val="0"/>
        <w:autoSpaceDN w:val="0"/>
        <w:adjustRightInd w:val="0"/>
        <w:spacing w:before="59"/>
        <w:ind w:left="3112" w:right="4836"/>
        <w:jc w:val="center"/>
        <w:rPr>
          <w:kern w:val="0"/>
          <w:sz w:val="24"/>
          <w:highlight w:val="none"/>
        </w:rPr>
      </w:pPr>
      <w:r>
        <w:rPr>
          <w:kern w:val="0"/>
          <w:sz w:val="24"/>
          <w:highlight w:val="none"/>
        </w:rPr>
        <w:t>83</w:t>
      </w:r>
    </w:p>
    <w:p>
      <w:pPr>
        <w:autoSpaceDE w:val="0"/>
        <w:autoSpaceDN w:val="0"/>
        <w:adjustRightInd w:val="0"/>
        <w:spacing w:before="59"/>
        <w:ind w:left="3112" w:right="4836"/>
        <w:jc w:val="center"/>
        <w:rPr>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付申请，并抄送甲方。</w:t>
      </w:r>
    </w:p>
    <w:p>
      <w:pPr>
        <w:autoSpaceDE w:val="0"/>
        <w:autoSpaceDN w:val="0"/>
        <w:adjustRightInd w:val="0"/>
        <w:spacing w:before="3" w:line="110" w:lineRule="exact"/>
        <w:jc w:val="left"/>
        <w:rPr>
          <w:rFonts w:ascii="宋体" w:cs="宋体"/>
          <w:kern w:val="0"/>
          <w:sz w:val="11"/>
          <w:szCs w:val="11"/>
          <w:highlight w:val="none"/>
        </w:rPr>
      </w:pPr>
    </w:p>
    <w:p>
      <w:pPr>
        <w:autoSpaceDE w:val="0"/>
        <w:autoSpaceDN w:val="0"/>
        <w:adjustRightInd w:val="0"/>
        <w:ind w:left="1761"/>
        <w:jc w:val="left"/>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）按照第</w:t>
      </w:r>
      <w:r>
        <w:rPr>
          <w:rFonts w:ascii="宋体" w:cs="宋体"/>
          <w:spacing w:val="-60"/>
          <w:kern w:val="0"/>
          <w:sz w:val="24"/>
          <w:highlight w:val="none"/>
        </w:rPr>
        <w:t xml:space="preserve"> </w:t>
      </w:r>
      <w:r>
        <w:rPr>
          <w:kern w:val="0"/>
          <w:sz w:val="24"/>
          <w:highlight w:val="none"/>
        </w:rPr>
        <w:t xml:space="preserve">28.1 </w:t>
      </w:r>
      <w:r>
        <w:rPr>
          <w:rFonts w:hint="eastAsia" w:ascii="宋体" w:cs="宋体"/>
          <w:kern w:val="0"/>
          <w:sz w:val="24"/>
          <w:highlight w:val="none"/>
        </w:rPr>
        <w:t>款规定提供履约担保并签订本合同协议书；</w:t>
      </w:r>
    </w:p>
    <w:p>
      <w:pPr>
        <w:autoSpaceDE w:val="0"/>
        <w:autoSpaceDN w:val="0"/>
        <w:adjustRightInd w:val="0"/>
        <w:spacing w:before="94" w:line="305" w:lineRule="auto"/>
        <w:ind w:left="1760" w:right="49" w:firstLine="1"/>
        <w:jc w:val="left"/>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kern w:val="0"/>
          <w:sz w:val="24"/>
          <w:highlight w:val="none"/>
        </w:rPr>
        <w:t>）向甲方提供与预付款等额的预付款保函的正本。</w:t>
      </w:r>
    </w:p>
    <w:p>
      <w:pPr>
        <w:autoSpaceDE w:val="0"/>
        <w:autoSpaceDN w:val="0"/>
        <w:adjustRightInd w:val="0"/>
        <w:spacing w:before="94" w:line="305" w:lineRule="auto"/>
        <w:ind w:left="1760" w:right="49" w:firstLine="1"/>
        <w:jc w:val="left"/>
        <w:rPr>
          <w:rFonts w:ascii="宋体" w:cs="宋体"/>
          <w:kern w:val="0"/>
          <w:sz w:val="24"/>
          <w:highlight w:val="none"/>
        </w:rPr>
      </w:pPr>
      <w:r>
        <w:rPr>
          <w:rFonts w:hint="eastAsia" w:ascii="宋体" w:cs="宋体"/>
          <w:kern w:val="0"/>
          <w:sz w:val="24"/>
          <w:highlight w:val="none"/>
        </w:rPr>
        <w:t>造价工程师应对支付申请进行核实</w:t>
      </w:r>
      <w:r>
        <w:rPr>
          <w:rFonts w:hint="eastAsia" w:ascii="宋体" w:cs="宋体"/>
          <w:spacing w:val="-2"/>
          <w:kern w:val="0"/>
          <w:sz w:val="24"/>
          <w:highlight w:val="none"/>
        </w:rPr>
        <w:t>，</w:t>
      </w:r>
      <w:r>
        <w:rPr>
          <w:rFonts w:hint="eastAsia" w:ascii="宋体" w:cs="宋体"/>
          <w:kern w:val="0"/>
          <w:sz w:val="24"/>
          <w:highlight w:val="none"/>
        </w:rPr>
        <w:t>并在收到支付申请后的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天内报甲方确</w:t>
      </w:r>
      <w:r>
        <w:rPr>
          <w:rFonts w:ascii="宋体" w:cs="宋体"/>
          <w:kern w:val="0"/>
          <w:sz w:val="24"/>
          <w:highlight w:val="none"/>
        </w:rPr>
        <w:t xml:space="preserve"> </w:t>
      </w:r>
      <w:r>
        <w:rPr>
          <w:rFonts w:hint="eastAsia" w:ascii="宋体" w:cs="宋体"/>
          <w:kern w:val="0"/>
          <w:sz w:val="24"/>
          <w:highlight w:val="none"/>
        </w:rPr>
        <w:t>认后向甲方发出支付证书，同时抄送丙方。</w:t>
      </w:r>
    </w:p>
    <w:p>
      <w:pPr>
        <w:autoSpaceDE w:val="0"/>
        <w:autoSpaceDN w:val="0"/>
        <w:adjustRightInd w:val="0"/>
        <w:spacing w:before="94" w:line="305" w:lineRule="auto"/>
        <w:ind w:left="1760" w:right="49" w:firstLine="1"/>
        <w:jc w:val="left"/>
        <w:rPr>
          <w:rFonts w:ascii="宋体" w:cs="宋体"/>
          <w:kern w:val="0"/>
          <w:sz w:val="24"/>
          <w:highlight w:val="none"/>
        </w:rPr>
      </w:pPr>
      <w:r>
        <w:rPr>
          <w:rFonts w:hint="eastAsia" w:ascii="宋体" w:cs="宋体"/>
          <w:kern w:val="0"/>
          <w:sz w:val="24"/>
          <w:highlight w:val="none"/>
        </w:rPr>
        <w:t>甲方在造价工程师签发支付证书后的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天内向丙方支付预付款，并通知造</w:t>
      </w:r>
      <w:r>
        <w:rPr>
          <w:rFonts w:ascii="宋体" w:cs="宋体"/>
          <w:kern w:val="0"/>
          <w:sz w:val="24"/>
          <w:highlight w:val="none"/>
        </w:rPr>
        <w:t xml:space="preserve"> </w:t>
      </w:r>
      <w:r>
        <w:rPr>
          <w:rFonts w:hint="eastAsia" w:ascii="宋体" w:cs="宋体"/>
          <w:kern w:val="0"/>
          <w:sz w:val="24"/>
          <w:highlight w:val="none"/>
        </w:rPr>
        <w:t>价工程师。</w:t>
      </w:r>
    </w:p>
    <w:p>
      <w:pPr>
        <w:autoSpaceDE w:val="0"/>
        <w:autoSpaceDN w:val="0"/>
        <w:adjustRightInd w:val="0"/>
        <w:spacing w:before="4" w:line="120" w:lineRule="exact"/>
        <w:jc w:val="left"/>
        <w:rPr>
          <w:rFonts w:ascii="宋体" w:cs="宋体"/>
          <w:kern w:val="0"/>
          <w:sz w:val="12"/>
          <w:szCs w:val="12"/>
          <w:highlight w:val="none"/>
        </w:rPr>
      </w:pPr>
    </w:p>
    <w:p>
      <w:pPr>
        <w:tabs>
          <w:tab w:val="left" w:leader="dot" w:pos="9840"/>
        </w:tabs>
        <w:autoSpaceDE w:val="0"/>
        <w:autoSpaceDN w:val="0"/>
        <w:adjustRightInd w:val="0"/>
        <w:spacing w:line="271" w:lineRule="exact"/>
        <w:ind w:left="103" w:right="96"/>
        <w:jc w:val="center"/>
        <w:rPr>
          <w:kern w:val="0"/>
          <w:sz w:val="24"/>
          <w:highlight w:val="none"/>
        </w:rPr>
      </w:pPr>
      <w:r>
        <w:rPr>
          <w:kern w:val="0"/>
          <w:position w:val="-1"/>
          <w:sz w:val="24"/>
          <w:highlight w:val="none"/>
        </w:rPr>
        <w:t>79.3</w:t>
      </w:r>
      <w:r>
        <w:rPr>
          <w:kern w:val="0"/>
          <w:position w:val="-1"/>
          <w:sz w:val="24"/>
          <w:highlight w:val="none"/>
        </w:rPr>
        <w:tab/>
      </w:r>
    </w:p>
    <w:p>
      <w:pPr>
        <w:tabs>
          <w:tab w:val="left" w:pos="760"/>
          <w:tab w:val="left" w:pos="9840"/>
        </w:tabs>
        <w:autoSpaceDE w:val="0"/>
        <w:autoSpaceDN w:val="0"/>
        <w:adjustRightInd w:val="0"/>
        <w:spacing w:line="271" w:lineRule="exact"/>
        <w:ind w:left="103" w:right="96"/>
        <w:jc w:val="center"/>
        <w:rPr>
          <w:kern w:val="0"/>
          <w:sz w:val="24"/>
          <w:highlight w:val="none"/>
        </w:rPr>
        <w:sectPr>
          <w:pgSz w:w="11920" w:h="16840"/>
          <w:pgMar w:top="1360" w:right="1000" w:bottom="280" w:left="880" w:header="720" w:footer="720" w:gutter="0"/>
          <w:cols w:space="720" w:num="1"/>
        </w:sectPr>
      </w:pPr>
    </w:p>
    <w:p>
      <w:pPr>
        <w:autoSpaceDE w:val="0"/>
        <w:autoSpaceDN w:val="0"/>
        <w:adjustRightInd w:val="0"/>
        <w:spacing w:before="17"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预付款支付的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限制</w:t>
      </w:r>
    </w:p>
    <w:p>
      <w:pPr>
        <w:autoSpaceDE w:val="0"/>
        <w:autoSpaceDN w:val="0"/>
        <w:adjustRightInd w:val="0"/>
        <w:spacing w:before="14" w:line="466" w:lineRule="exact"/>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甲方没有按时支付预付款的，丙方可催告甲方支付；甲方在付款期满</w:t>
      </w:r>
      <w:r>
        <w:rPr>
          <w:rFonts w:ascii="宋体" w:cs="宋体"/>
          <w:kern w:val="0"/>
          <w:sz w:val="24"/>
          <w:highlight w:val="none"/>
        </w:rPr>
        <w:t xml:space="preserve"> </w:t>
      </w:r>
      <w:r>
        <w:rPr>
          <w:rFonts w:hint="eastAsia" w:ascii="宋体" w:cs="宋体"/>
          <w:kern w:val="0"/>
          <w:sz w:val="24"/>
          <w:highlight w:val="none"/>
        </w:rPr>
        <w:t>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天内仍未支付的，丙方可在付款期满后的第</w:t>
      </w:r>
      <w:r>
        <w:rPr>
          <w:rFonts w:ascii="宋体" w:cs="宋体"/>
          <w:spacing w:val="-60"/>
          <w:kern w:val="0"/>
          <w:sz w:val="24"/>
          <w:highlight w:val="none"/>
        </w:rPr>
        <w:t xml:space="preserve"> </w:t>
      </w:r>
      <w:r>
        <w:rPr>
          <w:kern w:val="0"/>
          <w:sz w:val="24"/>
          <w:highlight w:val="none"/>
        </w:rPr>
        <w:t xml:space="preserve">8 </w:t>
      </w:r>
      <w:r>
        <w:rPr>
          <w:rFonts w:hint="eastAsia" w:ascii="宋体" w:cs="宋体"/>
          <w:kern w:val="0"/>
          <w:sz w:val="24"/>
          <w:highlight w:val="none"/>
        </w:rPr>
        <w:t>天起暂停施工。甲方</w:t>
      </w:r>
      <w:r>
        <w:rPr>
          <w:rFonts w:ascii="宋体" w:cs="宋体"/>
          <w:kern w:val="0"/>
          <w:sz w:val="24"/>
          <w:highlight w:val="none"/>
        </w:rPr>
        <w:t xml:space="preserve"> </w:t>
      </w:r>
      <w:r>
        <w:rPr>
          <w:rFonts w:hint="eastAsia" w:ascii="宋体" w:cs="宋体"/>
          <w:kern w:val="0"/>
          <w:sz w:val="24"/>
          <w:highlight w:val="none"/>
        </w:rPr>
        <w:t>应承担由此增加的费用和（或）延误的工期，并向丙方支付合理利润。</w:t>
      </w:r>
    </w:p>
    <w:p>
      <w:pPr>
        <w:autoSpaceDE w:val="0"/>
        <w:autoSpaceDN w:val="0"/>
        <w:adjustRightInd w:val="0"/>
        <w:spacing w:before="14" w:line="466" w:lineRule="exact"/>
        <w:ind w:right="49"/>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ind w:left="141"/>
        <w:jc w:val="left"/>
        <w:rPr>
          <w:kern w:val="0"/>
          <w:sz w:val="24"/>
          <w:highlight w:val="none"/>
        </w:rPr>
      </w:pPr>
      <w:r>
        <w:rPr>
          <w:kern w:val="0"/>
          <w:sz w:val="24"/>
          <w:highlight w:val="none"/>
        </w:rPr>
        <w:t>79.4</w:t>
      </w:r>
      <w:r>
        <w:rPr>
          <w:kern w:val="0"/>
          <w:sz w:val="24"/>
          <w:highlight w:val="none"/>
        </w:rPr>
        <w:tab/>
      </w:r>
    </w:p>
    <w:p>
      <w:pPr>
        <w:autoSpaceDE w:val="0"/>
        <w:autoSpaceDN w:val="0"/>
        <w:adjustRightInd w:val="0"/>
        <w:spacing w:before="62" w:line="289" w:lineRule="exact"/>
        <w:ind w:left="1760"/>
        <w:jc w:val="left"/>
        <w:rPr>
          <w:rFonts w:ascii="宋体" w:cs="宋体"/>
          <w:kern w:val="0"/>
          <w:sz w:val="24"/>
          <w:highlight w:val="none"/>
        </w:rPr>
      </w:pPr>
      <w:r>
        <w:rPr>
          <w:rFonts w:hint="eastAsia" w:ascii="宋体" w:cs="宋体"/>
          <w:kern w:val="0"/>
          <w:position w:val="-9"/>
          <w:sz w:val="24"/>
          <w:highlight w:val="none"/>
        </w:rPr>
        <w:t>甲方不应向丙方收取预付款的利息。预付款应从每支付期应支付给丙方</w:t>
      </w:r>
    </w:p>
    <w:p>
      <w:pPr>
        <w:autoSpaceDE w:val="0"/>
        <w:autoSpaceDN w:val="0"/>
        <w:adjustRightInd w:val="0"/>
        <w:spacing w:before="62" w:line="289" w:lineRule="exact"/>
        <w:ind w:left="1760"/>
        <w:jc w:val="left"/>
        <w:rPr>
          <w:rFonts w:ascii="宋体" w:cs="宋体"/>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
          <w:kern w:val="0"/>
          <w:position w:val="-1"/>
          <w:sz w:val="18"/>
          <w:szCs w:val="18"/>
          <w:highlight w:val="none"/>
        </w:rPr>
        <w:t>预付</w:t>
      </w:r>
      <w:r>
        <w:rPr>
          <w:rFonts w:hint="eastAsia" w:ascii="宋体" w:cs="宋体"/>
          <w:kern w:val="0"/>
          <w:position w:val="-1"/>
          <w:sz w:val="18"/>
          <w:szCs w:val="18"/>
          <w:highlight w:val="none"/>
        </w:rPr>
        <w:t>款</w:t>
      </w:r>
      <w:r>
        <w:rPr>
          <w:rFonts w:hint="eastAsia" w:ascii="宋体" w:cs="宋体"/>
          <w:spacing w:val="1"/>
          <w:kern w:val="0"/>
          <w:position w:val="-1"/>
          <w:sz w:val="18"/>
          <w:szCs w:val="18"/>
          <w:highlight w:val="none"/>
        </w:rPr>
        <w:t>的</w:t>
      </w:r>
      <w:r>
        <w:rPr>
          <w:rFonts w:hint="eastAsia" w:ascii="宋体" w:cs="宋体"/>
          <w:kern w:val="0"/>
          <w:position w:val="-1"/>
          <w:sz w:val="18"/>
          <w:szCs w:val="18"/>
          <w:highlight w:val="none"/>
        </w:rPr>
        <w:t>扣回</w:t>
      </w:r>
    </w:p>
    <w:p>
      <w:pPr>
        <w:autoSpaceDE w:val="0"/>
        <w:autoSpaceDN w:val="0"/>
        <w:adjustRightInd w:val="0"/>
        <w:spacing w:before="5" w:line="120" w:lineRule="exact"/>
        <w:jc w:val="left"/>
        <w:rPr>
          <w:rFonts w:ascii="宋体" w:cs="宋体"/>
          <w:kern w:val="0"/>
          <w:sz w:val="12"/>
          <w:szCs w:val="12"/>
          <w:highlight w:val="none"/>
        </w:rPr>
      </w:pPr>
      <w:r>
        <w:rPr>
          <w:rFonts w:ascii="宋体" w:cs="宋体"/>
          <w:kern w:val="0"/>
          <w:sz w:val="18"/>
          <w:szCs w:val="18"/>
          <w:highlight w:val="none"/>
        </w:rPr>
        <w:br w:type="column"/>
      </w:r>
    </w:p>
    <w:p>
      <w:pPr>
        <w:autoSpaceDE w:val="0"/>
        <w:autoSpaceDN w:val="0"/>
        <w:adjustRightInd w:val="0"/>
        <w:spacing w:line="466" w:lineRule="exact"/>
        <w:ind w:right="51"/>
        <w:rPr>
          <w:rFonts w:ascii="宋体" w:cs="宋体"/>
          <w:kern w:val="0"/>
          <w:sz w:val="24"/>
          <w:highlight w:val="none"/>
        </w:rPr>
      </w:pPr>
      <w:r>
        <w:rPr>
          <w:rFonts w:hint="eastAsia" w:ascii="宋体" w:cs="宋体"/>
          <w:kern w:val="0"/>
          <w:sz w:val="24"/>
          <w:highlight w:val="none"/>
        </w:rPr>
        <w:t>的工程进度款中扣回，直到扣回的金额达到专用条款约定的预付款金额为止。</w:t>
      </w:r>
      <w:r>
        <w:rPr>
          <w:rFonts w:ascii="宋体" w:cs="宋体"/>
          <w:kern w:val="0"/>
          <w:sz w:val="24"/>
          <w:highlight w:val="none"/>
        </w:rPr>
        <w:t xml:space="preserve"> </w:t>
      </w:r>
      <w:r>
        <w:rPr>
          <w:rFonts w:hint="eastAsia" w:ascii="宋体" w:cs="宋体"/>
          <w:kern w:val="0"/>
          <w:sz w:val="24"/>
          <w:highlight w:val="none"/>
        </w:rPr>
        <w:t>造价工程师应依据专用条款约定的抵扣方式，在签发支付证书时从应支付给承</w:t>
      </w:r>
      <w:r>
        <w:rPr>
          <w:rFonts w:ascii="宋体" w:cs="宋体"/>
          <w:kern w:val="0"/>
          <w:sz w:val="24"/>
          <w:highlight w:val="none"/>
        </w:rPr>
        <w:t xml:space="preserve"> </w:t>
      </w:r>
      <w:r>
        <w:rPr>
          <w:rFonts w:hint="eastAsia" w:ascii="宋体" w:cs="宋体"/>
          <w:kern w:val="0"/>
          <w:sz w:val="24"/>
          <w:highlight w:val="none"/>
        </w:rPr>
        <w:t>包人的款项中扣回。</w:t>
      </w:r>
    </w:p>
    <w:p>
      <w:pPr>
        <w:autoSpaceDE w:val="0"/>
        <w:autoSpaceDN w:val="0"/>
        <w:adjustRightInd w:val="0"/>
        <w:spacing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1189" w:space="571"/>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79.5</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2"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退还预付款保</w:t>
      </w:r>
      <w:r>
        <w:rPr>
          <w:rFonts w:ascii="宋体" w:cs="宋体"/>
          <w:spacing w:val="14"/>
          <w:kern w:val="0"/>
          <w:sz w:val="18"/>
          <w:szCs w:val="18"/>
          <w:highlight w:val="none"/>
        </w:rPr>
        <w:t xml:space="preserve"> </w:t>
      </w:r>
      <w:r>
        <w:rPr>
          <w:rFonts w:hint="eastAsia" w:ascii="宋体" w:cs="宋体"/>
          <w:kern w:val="0"/>
          <w:sz w:val="18"/>
          <w:szCs w:val="18"/>
          <w:highlight w:val="none"/>
        </w:rPr>
        <w:t>函</w:t>
      </w:r>
    </w:p>
    <w:p>
      <w:pPr>
        <w:autoSpaceDE w:val="0"/>
        <w:autoSpaceDN w:val="0"/>
        <w:adjustRightInd w:val="0"/>
        <w:spacing w:before="13" w:line="468" w:lineRule="exact"/>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丙方的预付款保函在预付款全部扣回之前一直保持有效。甲方应在预付款</w:t>
      </w:r>
      <w:r>
        <w:rPr>
          <w:rFonts w:ascii="宋体" w:cs="宋体"/>
          <w:kern w:val="0"/>
          <w:sz w:val="24"/>
          <w:highlight w:val="none"/>
        </w:rPr>
        <w:t xml:space="preserve"> </w:t>
      </w:r>
      <w:r>
        <w:rPr>
          <w:rFonts w:hint="eastAsia" w:ascii="宋体" w:cs="宋体"/>
          <w:kern w:val="0"/>
          <w:sz w:val="24"/>
          <w:highlight w:val="none"/>
        </w:rPr>
        <w:t>扣完后的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天内将预付款保函退还给丙方。</w:t>
      </w:r>
    </w:p>
    <w:p>
      <w:pPr>
        <w:autoSpaceDE w:val="0"/>
        <w:autoSpaceDN w:val="0"/>
        <w:adjustRightInd w:val="0"/>
        <w:spacing w:before="13" w:line="468" w:lineRule="exact"/>
        <w:ind w:right="49"/>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40160" behindDoc="1" locked="0" layoutInCell="0" allowOverlap="1">
                <wp:simplePos x="0" y="0"/>
                <wp:positionH relativeFrom="page">
                  <wp:posOffset>1686560</wp:posOffset>
                </wp:positionH>
                <wp:positionV relativeFrom="paragraph">
                  <wp:posOffset>41910</wp:posOffset>
                </wp:positionV>
                <wp:extent cx="5142865" cy="0"/>
                <wp:effectExtent l="0" t="0" r="0" b="0"/>
                <wp:wrapNone/>
                <wp:docPr id="78"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2.8pt;margin-top:3.3pt;height:0pt;width:404.95pt;mso-position-horizontal-relative:page;z-index:-251576320;mso-width-relative:page;mso-height-relative:page;" filled="f" stroked="t" coordsize="8099,1" o:allowincell="f" o:gfxdata="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COyItYAAAAIAQAADwAAAAAAAAABACAAAAAiAAAAZHJzL2Rvd25yZXYueG1sUEsBAhQAFAAA&#10;AAgAh07iQDFyFpEqAgAApwQAAA4AAAAAAAAAAQAgAAAAJQEAAGRycy9lMm9Eb2MueG1sUEsFBgAA&#10;AAAGAAYAWQEAAMEFAAAAAA==&#10;" path="m0,0l8098,0e">
                <v:fill on="f" focussize="0,0"/>
                <v:stroke weight="0.7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96" w:name="_Toc287628010"/>
      <w:r>
        <w:rPr>
          <w:highlight w:val="none"/>
        </w:rPr>
        <w:t>80</w:t>
      </w:r>
      <w:r>
        <w:rPr>
          <w:highlight w:val="none"/>
        </w:rPr>
        <w:tab/>
      </w:r>
      <w:r>
        <w:rPr>
          <w:rFonts w:hint="eastAsia"/>
          <w:highlight w:val="none"/>
        </w:rPr>
        <w:t>安全文明施工费</w:t>
      </w:r>
      <w:bookmarkEnd w:id="96"/>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80.1</w:t>
      </w:r>
    </w:p>
    <w:p>
      <w:pPr>
        <w:autoSpaceDE w:val="0"/>
        <w:autoSpaceDN w:val="0"/>
        <w:adjustRightInd w:val="0"/>
        <w:spacing w:before="2"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
          <w:kern w:val="0"/>
          <w:sz w:val="18"/>
          <w:szCs w:val="18"/>
          <w:highlight w:val="none"/>
        </w:rPr>
        <w:t>内容</w:t>
      </w:r>
      <w:r>
        <w:rPr>
          <w:rFonts w:hint="eastAsia" w:ascii="宋体" w:cs="宋体"/>
          <w:kern w:val="0"/>
          <w:sz w:val="18"/>
          <w:szCs w:val="18"/>
          <w:highlight w:val="none"/>
        </w:rPr>
        <w:t>、</w:t>
      </w:r>
      <w:r>
        <w:rPr>
          <w:rFonts w:hint="eastAsia" w:ascii="宋体" w:cs="宋体"/>
          <w:spacing w:val="1"/>
          <w:kern w:val="0"/>
          <w:sz w:val="18"/>
          <w:szCs w:val="18"/>
          <w:highlight w:val="none"/>
        </w:rPr>
        <w:t>范围</w:t>
      </w:r>
      <w:r>
        <w:rPr>
          <w:rFonts w:ascii="宋体" w:cs="宋体"/>
          <w:spacing w:val="1"/>
          <w:kern w:val="0"/>
          <w:sz w:val="18"/>
          <w:szCs w:val="18"/>
          <w:highlight w:val="none"/>
        </w:rPr>
        <w:t xml:space="preserve"> </w:t>
      </w:r>
      <w:r>
        <w:rPr>
          <w:rFonts w:hint="eastAsia" w:ascii="宋体" w:cs="宋体"/>
          <w:spacing w:val="1"/>
          <w:kern w:val="0"/>
          <w:sz w:val="18"/>
          <w:szCs w:val="18"/>
          <w:highlight w:val="none"/>
        </w:rPr>
        <w:t>和金额</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49"/>
        <w:rPr>
          <w:rFonts w:ascii="宋体" w:cs="宋体"/>
          <w:kern w:val="0"/>
          <w:sz w:val="24"/>
          <w:highlight w:val="none"/>
        </w:rPr>
      </w:pPr>
      <w:r>
        <w:rPr>
          <w:rFonts w:hint="eastAsia" w:ascii="宋体" w:cs="宋体"/>
          <w:kern w:val="0"/>
          <w:sz w:val="24"/>
          <w:highlight w:val="none"/>
        </w:rPr>
        <w:t>合同双方当事人应在专用条款中约定安全文明施工费的内容、范围和金额，并</w:t>
      </w:r>
      <w:r>
        <w:rPr>
          <w:rFonts w:ascii="宋体" w:cs="宋体"/>
          <w:kern w:val="0"/>
          <w:sz w:val="24"/>
          <w:highlight w:val="none"/>
        </w:rPr>
        <w:t xml:space="preserve"> </w:t>
      </w:r>
      <w:r>
        <w:rPr>
          <w:rFonts w:hint="eastAsia" w:ascii="宋体" w:cs="宋体"/>
          <w:kern w:val="0"/>
          <w:sz w:val="24"/>
          <w:highlight w:val="none"/>
        </w:rPr>
        <w:t>按照第</w:t>
      </w:r>
      <w:r>
        <w:rPr>
          <w:rFonts w:ascii="宋体" w:cs="宋体"/>
          <w:spacing w:val="-60"/>
          <w:kern w:val="0"/>
          <w:sz w:val="24"/>
          <w:highlight w:val="none"/>
        </w:rPr>
        <w:t xml:space="preserve"> </w:t>
      </w:r>
      <w:r>
        <w:rPr>
          <w:kern w:val="0"/>
          <w:sz w:val="24"/>
          <w:highlight w:val="none"/>
        </w:rPr>
        <w:t xml:space="preserve">45 </w:t>
      </w:r>
      <w:r>
        <w:rPr>
          <w:rFonts w:hint="eastAsia" w:ascii="宋体" w:cs="宋体"/>
          <w:kern w:val="0"/>
          <w:sz w:val="24"/>
          <w:highlight w:val="none"/>
        </w:rPr>
        <w:t>条规定实施安全文明施工</w:t>
      </w:r>
      <w:r>
        <w:rPr>
          <w:rFonts w:hint="eastAsia" w:ascii="宋体" w:cs="宋体"/>
          <w:spacing w:val="-60"/>
          <w:kern w:val="0"/>
          <w:sz w:val="24"/>
          <w:highlight w:val="none"/>
        </w:rPr>
        <w:t>。</w:t>
      </w:r>
      <w:r>
        <w:rPr>
          <w:rFonts w:hint="eastAsia" w:ascii="宋体" w:cs="宋体"/>
          <w:kern w:val="0"/>
          <w:sz w:val="24"/>
          <w:highlight w:val="none"/>
        </w:rPr>
        <w:t>除专用条款另有约定外</w:t>
      </w:r>
      <w:r>
        <w:rPr>
          <w:rFonts w:hint="eastAsia" w:ascii="宋体" w:cs="宋体"/>
          <w:spacing w:val="-60"/>
          <w:kern w:val="0"/>
          <w:sz w:val="24"/>
          <w:highlight w:val="none"/>
        </w:rPr>
        <w:t>，</w:t>
      </w:r>
      <w:r>
        <w:rPr>
          <w:rFonts w:hint="eastAsia" w:ascii="宋体" w:cs="宋体"/>
          <w:kern w:val="0"/>
          <w:sz w:val="24"/>
          <w:highlight w:val="none"/>
        </w:rPr>
        <w:t>安全文明施工费</w:t>
      </w:r>
      <w:r>
        <w:rPr>
          <w:rFonts w:ascii="宋体" w:cs="宋体"/>
          <w:kern w:val="0"/>
          <w:sz w:val="24"/>
          <w:highlight w:val="none"/>
        </w:rPr>
        <w:t xml:space="preserve"> </w:t>
      </w:r>
      <w:r>
        <w:rPr>
          <w:rFonts w:hint="eastAsia" w:ascii="宋体" w:cs="宋体"/>
          <w:kern w:val="0"/>
          <w:sz w:val="24"/>
          <w:highlight w:val="none"/>
        </w:rPr>
        <w:t>的内容和范围，应以现行广东省统一工程计价依据规定为准。</w:t>
      </w:r>
    </w:p>
    <w:p>
      <w:pPr>
        <w:autoSpaceDE w:val="0"/>
        <w:autoSpaceDN w:val="0"/>
        <w:adjustRightInd w:val="0"/>
        <w:spacing w:line="466" w:lineRule="exact"/>
        <w:ind w:right="49"/>
        <w:rPr>
          <w:rFonts w:ascii="宋体" w:cs="宋体"/>
          <w:kern w:val="0"/>
          <w:sz w:val="24"/>
          <w:highlight w:val="none"/>
        </w:rPr>
        <w:sectPr>
          <w:type w:val="continuous"/>
          <w:pgSz w:w="11920" w:h="16840"/>
          <w:pgMar w:top="1560" w:right="1000" w:bottom="280" w:left="880" w:header="720" w:footer="720" w:gutter="0"/>
          <w:cols w:equalWidth="0" w:num="2">
            <w:col w:w="1010" w:space="750"/>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ind w:left="141"/>
        <w:jc w:val="left"/>
        <w:rPr>
          <w:kern w:val="0"/>
          <w:sz w:val="24"/>
          <w:highlight w:val="none"/>
        </w:rPr>
      </w:pPr>
      <w:r>
        <w:rPr>
          <w:kern w:val="0"/>
          <w:sz w:val="24"/>
          <w:highlight w:val="none"/>
        </w:rPr>
        <w:t>80.2</w:t>
      </w:r>
      <w:r>
        <w:rPr>
          <w:kern w:val="0"/>
          <w:sz w:val="24"/>
          <w:highlight w:val="none"/>
        </w:rPr>
        <w:tab/>
      </w:r>
    </w:p>
    <w:p>
      <w:pPr>
        <w:autoSpaceDE w:val="0"/>
        <w:autoSpaceDN w:val="0"/>
        <w:adjustRightInd w:val="0"/>
        <w:spacing w:before="62" w:line="289" w:lineRule="exact"/>
        <w:ind w:left="1760"/>
        <w:jc w:val="left"/>
        <w:rPr>
          <w:rFonts w:ascii="宋体" w:cs="宋体"/>
          <w:kern w:val="0"/>
          <w:sz w:val="24"/>
          <w:highlight w:val="none"/>
        </w:rPr>
      </w:pPr>
      <w:r>
        <w:rPr>
          <w:rFonts w:hint="eastAsia" w:ascii="宋体" w:cs="宋体"/>
          <w:kern w:val="0"/>
          <w:position w:val="-9"/>
          <w:sz w:val="24"/>
          <w:highlight w:val="none"/>
        </w:rPr>
        <w:t>合同双方当事人应按照建设行政主管部门的规定在专用条款中约定安全文明施</w:t>
      </w:r>
    </w:p>
    <w:p>
      <w:pPr>
        <w:autoSpaceDE w:val="0"/>
        <w:autoSpaceDN w:val="0"/>
        <w:adjustRightInd w:val="0"/>
        <w:spacing w:before="62" w:line="289" w:lineRule="exact"/>
        <w:ind w:left="1760"/>
        <w:jc w:val="left"/>
        <w:rPr>
          <w:rFonts w:ascii="宋体" w:cs="宋体"/>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
          <w:kern w:val="0"/>
          <w:position w:val="-1"/>
          <w:sz w:val="18"/>
          <w:szCs w:val="18"/>
          <w:highlight w:val="none"/>
        </w:rPr>
        <w:t>约定</w:t>
      </w:r>
      <w:r>
        <w:rPr>
          <w:rFonts w:hint="eastAsia" w:ascii="宋体" w:cs="宋体"/>
          <w:kern w:val="0"/>
          <w:position w:val="-1"/>
          <w:sz w:val="18"/>
          <w:szCs w:val="18"/>
          <w:highlight w:val="none"/>
        </w:rPr>
        <w:t>支</w:t>
      </w:r>
      <w:r>
        <w:rPr>
          <w:rFonts w:hint="eastAsia" w:ascii="宋体" w:cs="宋体"/>
          <w:spacing w:val="1"/>
          <w:kern w:val="0"/>
          <w:position w:val="-1"/>
          <w:sz w:val="18"/>
          <w:szCs w:val="18"/>
          <w:highlight w:val="none"/>
        </w:rPr>
        <w:t>付</w:t>
      </w:r>
      <w:r>
        <w:rPr>
          <w:rFonts w:hint="eastAsia" w:ascii="宋体" w:cs="宋体"/>
          <w:kern w:val="0"/>
          <w:position w:val="-1"/>
          <w:sz w:val="18"/>
          <w:szCs w:val="18"/>
          <w:highlight w:val="none"/>
        </w:rPr>
        <w:t>方式</w:t>
      </w:r>
    </w:p>
    <w:p>
      <w:pPr>
        <w:autoSpaceDE w:val="0"/>
        <w:autoSpaceDN w:val="0"/>
        <w:adjustRightInd w:val="0"/>
        <w:spacing w:before="8" w:line="170" w:lineRule="exact"/>
        <w:jc w:val="left"/>
        <w:rPr>
          <w:rFonts w:ascii="宋体" w:cs="宋体"/>
          <w:kern w:val="0"/>
          <w:sz w:val="17"/>
          <w:szCs w:val="17"/>
          <w:highlight w:val="none"/>
        </w:rPr>
      </w:pPr>
      <w:r>
        <w:rPr>
          <w:rFonts w:ascii="宋体" w:cs="宋体"/>
          <w:kern w:val="0"/>
          <w:sz w:val="18"/>
          <w:szCs w:val="18"/>
          <w:highlight w:val="none"/>
        </w:rPr>
        <w:br w:type="column"/>
      </w:r>
    </w:p>
    <w:p>
      <w:pPr>
        <w:autoSpaceDE w:val="0"/>
        <w:autoSpaceDN w:val="0"/>
        <w:adjustRightInd w:val="0"/>
        <w:spacing w:line="316" w:lineRule="auto"/>
        <w:ind w:right="49"/>
        <w:jc w:val="left"/>
        <w:rPr>
          <w:rFonts w:ascii="宋体" w:cs="宋体"/>
          <w:kern w:val="0"/>
          <w:sz w:val="24"/>
          <w:highlight w:val="none"/>
        </w:rPr>
      </w:pPr>
      <w:r>
        <w:rPr>
          <w:rFonts w:hint="eastAsia" w:ascii="宋体" w:cs="宋体"/>
          <w:kern w:val="0"/>
          <w:sz w:val="24"/>
          <w:highlight w:val="none"/>
        </w:rPr>
        <w:t>工费的预付金额、支付办法和抵扣方式。专用条款没有约定的，甲方应在工</w:t>
      </w:r>
      <w:r>
        <w:rPr>
          <w:rFonts w:ascii="宋体" w:cs="宋体"/>
          <w:kern w:val="0"/>
          <w:sz w:val="24"/>
          <w:highlight w:val="none"/>
        </w:rPr>
        <w:t xml:space="preserve"> </w:t>
      </w:r>
      <w:r>
        <w:rPr>
          <w:rFonts w:hint="eastAsia" w:ascii="宋体" w:cs="宋体"/>
          <w:kern w:val="0"/>
          <w:sz w:val="24"/>
          <w:highlight w:val="none"/>
        </w:rPr>
        <w:t>程开工后的</w:t>
      </w:r>
      <w:r>
        <w:rPr>
          <w:rFonts w:ascii="宋体" w:cs="宋体"/>
          <w:spacing w:val="-26"/>
          <w:kern w:val="0"/>
          <w:sz w:val="24"/>
          <w:highlight w:val="none"/>
        </w:rPr>
        <w:t xml:space="preserve"> </w:t>
      </w:r>
      <w:r>
        <w:rPr>
          <w:kern w:val="0"/>
          <w:sz w:val="24"/>
          <w:highlight w:val="none"/>
        </w:rPr>
        <w:t>28</w:t>
      </w:r>
      <w:r>
        <w:rPr>
          <w:spacing w:val="34"/>
          <w:kern w:val="0"/>
          <w:sz w:val="24"/>
          <w:highlight w:val="none"/>
        </w:rPr>
        <w:t xml:space="preserve"> </w:t>
      </w:r>
      <w:r>
        <w:rPr>
          <w:rFonts w:hint="eastAsia" w:ascii="宋体" w:cs="宋体"/>
          <w:kern w:val="0"/>
          <w:sz w:val="24"/>
          <w:highlight w:val="none"/>
        </w:rPr>
        <w:t>天内预付安全文明施工费总额的</w:t>
      </w:r>
      <w:r>
        <w:rPr>
          <w:rFonts w:ascii="宋体" w:cs="宋体"/>
          <w:spacing w:val="-26"/>
          <w:kern w:val="0"/>
          <w:sz w:val="24"/>
          <w:highlight w:val="none"/>
        </w:rPr>
        <w:t xml:space="preserve"> </w:t>
      </w:r>
      <w:r>
        <w:rPr>
          <w:kern w:val="0"/>
          <w:sz w:val="24"/>
          <w:highlight w:val="none"/>
        </w:rPr>
        <w:t>50</w:t>
      </w:r>
      <w:r>
        <w:rPr>
          <w:spacing w:val="-1"/>
          <w:kern w:val="0"/>
          <w:sz w:val="24"/>
          <w:highlight w:val="none"/>
        </w:rPr>
        <w:t>%</w:t>
      </w:r>
      <w:r>
        <w:rPr>
          <w:rFonts w:hint="eastAsia" w:ascii="宋体" w:cs="宋体"/>
          <w:kern w:val="0"/>
          <w:sz w:val="24"/>
          <w:highlight w:val="none"/>
        </w:rPr>
        <w:t>，其余部分在该预付款扣</w:t>
      </w:r>
    </w:p>
    <w:p>
      <w:pPr>
        <w:autoSpaceDE w:val="0"/>
        <w:autoSpaceDN w:val="0"/>
        <w:adjustRightInd w:val="0"/>
        <w:spacing w:line="316" w:lineRule="auto"/>
        <w:ind w:right="49"/>
        <w:jc w:val="left"/>
        <w:rPr>
          <w:rFonts w:ascii="宋体" w:cs="宋体"/>
          <w:kern w:val="0"/>
          <w:sz w:val="24"/>
          <w:highlight w:val="none"/>
        </w:rPr>
        <w:sectPr>
          <w:type w:val="continuous"/>
          <w:pgSz w:w="11920" w:h="16840"/>
          <w:pgMar w:top="1560" w:right="1000" w:bottom="280" w:left="880" w:header="720" w:footer="720" w:gutter="0"/>
          <w:cols w:equalWidth="0" w:num="2">
            <w:col w:w="1189" w:space="571"/>
            <w:col w:w="828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完之日起与进度款同期支付。</w:t>
      </w:r>
    </w:p>
    <w:p>
      <w:pPr>
        <w:autoSpaceDE w:val="0"/>
        <w:autoSpaceDN w:val="0"/>
        <w:adjustRightInd w:val="0"/>
        <w:spacing w:before="9" w:line="180" w:lineRule="exact"/>
        <w:jc w:val="left"/>
        <w:rPr>
          <w:rFonts w:ascii="宋体" w:cs="宋体"/>
          <w:kern w:val="0"/>
          <w:sz w:val="18"/>
          <w:szCs w:val="18"/>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80.3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1000" w:bottom="280" w:left="880" w:header="720" w:footer="720" w:gutter="0"/>
          <w:cols w:space="720" w:num="1"/>
        </w:sectPr>
      </w:pPr>
    </w:p>
    <w:p>
      <w:pPr>
        <w:autoSpaceDE w:val="0"/>
        <w:autoSpaceDN w:val="0"/>
        <w:adjustRightInd w:val="0"/>
        <w:spacing w:before="6" w:line="180" w:lineRule="exact"/>
        <w:jc w:val="left"/>
        <w:rPr>
          <w:kern w:val="0"/>
          <w:sz w:val="18"/>
          <w:szCs w:val="18"/>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支付</w:t>
      </w:r>
      <w:r>
        <w:rPr>
          <w:rFonts w:hint="eastAsia" w:ascii="宋体" w:cs="宋体"/>
          <w:kern w:val="0"/>
          <w:sz w:val="18"/>
          <w:szCs w:val="18"/>
          <w:highlight w:val="none"/>
        </w:rPr>
        <w:t>限制</w:t>
      </w:r>
    </w:p>
    <w:p>
      <w:pPr>
        <w:autoSpaceDE w:val="0"/>
        <w:autoSpaceDN w:val="0"/>
        <w:adjustRightInd w:val="0"/>
        <w:spacing w:before="14" w:line="466" w:lineRule="exact"/>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甲方没有按时支付安全文明施工费的，丙方可催告甲方支付，并有权按</w:t>
      </w:r>
      <w:r>
        <w:rPr>
          <w:rFonts w:ascii="宋体" w:cs="宋体"/>
          <w:kern w:val="0"/>
          <w:sz w:val="24"/>
          <w:highlight w:val="none"/>
        </w:rPr>
        <w:t xml:space="preserve"> </w:t>
      </w:r>
      <w:r>
        <w:rPr>
          <w:rFonts w:hint="eastAsia" w:ascii="宋体" w:cs="宋体"/>
          <w:kern w:val="0"/>
          <w:sz w:val="24"/>
          <w:highlight w:val="none"/>
        </w:rPr>
        <w:t>照第</w:t>
      </w:r>
      <w:r>
        <w:rPr>
          <w:rFonts w:ascii="宋体" w:cs="宋体"/>
          <w:spacing w:val="-60"/>
          <w:kern w:val="0"/>
          <w:sz w:val="24"/>
          <w:highlight w:val="none"/>
        </w:rPr>
        <w:t xml:space="preserve"> </w:t>
      </w:r>
      <w:r>
        <w:rPr>
          <w:kern w:val="0"/>
          <w:sz w:val="24"/>
          <w:highlight w:val="none"/>
        </w:rPr>
        <w:t xml:space="preserve">78.2 </w:t>
      </w:r>
      <w:r>
        <w:rPr>
          <w:rFonts w:hint="eastAsia" w:ascii="宋体" w:cs="宋体"/>
          <w:kern w:val="0"/>
          <w:sz w:val="24"/>
          <w:highlight w:val="none"/>
        </w:rPr>
        <w:t>款规定获得延迟支付的利息</w:t>
      </w:r>
      <w:r>
        <w:rPr>
          <w:rFonts w:hint="eastAsia" w:ascii="宋体" w:cs="宋体"/>
          <w:spacing w:val="-60"/>
          <w:kern w:val="0"/>
          <w:sz w:val="24"/>
          <w:highlight w:val="none"/>
        </w:rPr>
        <w:t>；</w:t>
      </w:r>
      <w:r>
        <w:rPr>
          <w:rFonts w:hint="eastAsia" w:ascii="宋体" w:cs="宋体"/>
          <w:kern w:val="0"/>
          <w:sz w:val="24"/>
          <w:highlight w:val="none"/>
        </w:rPr>
        <w:t>甲方在付款期满后的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天内仍未支付</w:t>
      </w:r>
      <w:r>
        <w:rPr>
          <w:rFonts w:ascii="宋体" w:cs="宋体"/>
          <w:kern w:val="0"/>
          <w:sz w:val="24"/>
          <w:highlight w:val="none"/>
        </w:rPr>
        <w:t xml:space="preserve"> </w:t>
      </w:r>
      <w:r>
        <w:rPr>
          <w:rFonts w:hint="eastAsia" w:ascii="宋体" w:cs="宋体"/>
          <w:kern w:val="0"/>
          <w:sz w:val="24"/>
          <w:highlight w:val="none"/>
        </w:rPr>
        <w:t>的，丙方可在付款期满后的第</w:t>
      </w:r>
      <w:r>
        <w:rPr>
          <w:rFonts w:ascii="宋体" w:cs="宋体"/>
          <w:spacing w:val="-60"/>
          <w:kern w:val="0"/>
          <w:sz w:val="24"/>
          <w:highlight w:val="none"/>
        </w:rPr>
        <w:t xml:space="preserve"> </w:t>
      </w:r>
      <w:r>
        <w:rPr>
          <w:kern w:val="0"/>
          <w:sz w:val="24"/>
          <w:highlight w:val="none"/>
        </w:rPr>
        <w:t xml:space="preserve">8 </w:t>
      </w:r>
      <w:r>
        <w:rPr>
          <w:rFonts w:hint="eastAsia" w:ascii="宋体" w:cs="宋体"/>
          <w:kern w:val="0"/>
          <w:sz w:val="24"/>
          <w:highlight w:val="none"/>
        </w:rPr>
        <w:t>天起暂停施工。甲方应承担由此增加的费</w:t>
      </w:r>
      <w:r>
        <w:rPr>
          <w:rFonts w:ascii="宋体" w:cs="宋体"/>
          <w:kern w:val="0"/>
          <w:sz w:val="24"/>
          <w:highlight w:val="none"/>
        </w:rPr>
        <w:t xml:space="preserve"> </w:t>
      </w:r>
      <w:r>
        <w:rPr>
          <w:rFonts w:hint="eastAsia" w:ascii="宋体" w:cs="宋体"/>
          <w:kern w:val="0"/>
          <w:sz w:val="24"/>
          <w:highlight w:val="none"/>
        </w:rPr>
        <w:t>用和（或）延误的工期，并向丙方支付合理利润。</w:t>
      </w:r>
    </w:p>
    <w:p>
      <w:pPr>
        <w:autoSpaceDE w:val="0"/>
        <w:autoSpaceDN w:val="0"/>
        <w:adjustRightInd w:val="0"/>
        <w:spacing w:before="14" w:line="466" w:lineRule="exact"/>
        <w:ind w:right="49"/>
        <w:rPr>
          <w:rFonts w:ascii="宋体" w:cs="宋体"/>
          <w:kern w:val="0"/>
          <w:sz w:val="24"/>
          <w:highlight w:val="none"/>
        </w:rPr>
        <w:sectPr>
          <w:type w:val="continuous"/>
          <w:pgSz w:w="11920" w:h="16840"/>
          <w:pgMar w:top="1560" w:right="1000" w:bottom="280" w:left="880" w:header="720" w:footer="720" w:gutter="0"/>
          <w:cols w:equalWidth="0" w:num="2">
            <w:col w:w="828" w:space="932"/>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80.4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 w:line="170" w:lineRule="exact"/>
        <w:jc w:val="left"/>
        <w:rPr>
          <w:kern w:val="0"/>
          <w:sz w:val="17"/>
          <w:szCs w:val="17"/>
          <w:highlight w:val="none"/>
        </w:rPr>
      </w:pPr>
    </w:p>
    <w:p>
      <w:pPr>
        <w:autoSpaceDE w:val="0"/>
        <w:autoSpaceDN w:val="0"/>
        <w:adjustRightInd w:val="0"/>
        <w:ind w:left="105" w:right="-47"/>
        <w:jc w:val="left"/>
        <w:rPr>
          <w:rFonts w:ascii="宋体" w:cs="宋体"/>
          <w:kern w:val="0"/>
          <w:sz w:val="18"/>
          <w:szCs w:val="18"/>
          <w:highlight w:val="none"/>
        </w:rPr>
      </w:pPr>
      <w:r>
        <w:rPr>
          <w:highlight w:val="none"/>
        </w:rPr>
        <mc:AlternateContent>
          <mc:Choice Requires="wps">
            <w:drawing>
              <wp:anchor distT="0" distB="0" distL="114300" distR="114300" simplePos="0" relativeHeight="251741184" behindDoc="1" locked="0" layoutInCell="0" allowOverlap="1">
                <wp:simplePos x="0" y="0"/>
                <wp:positionH relativeFrom="page">
                  <wp:posOffset>1715135</wp:posOffset>
                </wp:positionH>
                <wp:positionV relativeFrom="paragraph">
                  <wp:posOffset>1033780</wp:posOffset>
                </wp:positionV>
                <wp:extent cx="5142865" cy="0"/>
                <wp:effectExtent l="0" t="0" r="0" b="0"/>
                <wp:wrapNone/>
                <wp:docPr id="79"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81.4pt;height:0pt;width:404.95pt;mso-position-horizontal-relative:page;z-index:-251575296;mso-width-relative:page;mso-height-relative:page;" filled="f" stroked="t" coordsize="8099,1" o:allowincell="f" o:gfxdata="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8zs2tYAAAAMAQAADwAAAAAAAAABACAAAAAiAAAAZHJzL2Rvd25yZXYueG1sUEsBAhQAFAAA&#10;AAgAh07iQK6g4TsqAgAApwQAAA4AAAAAAAAAAQAgAAAAJQEAAGRycy9lMm9Eb2MueG1sUEsFBgAA&#10;AAAGAAYAWQEAAMEFAAAAAA==&#10;" path="m0,0l8098,0e">
                <v:fill on="f" focussize="0,0"/>
                <v:stroke weight="0.7pt" color="#000000" joinstyle="round"/>
                <v:imagedata o:title=""/>
                <o:lock v:ext="edit" aspectratio="f"/>
              </v:shape>
            </w:pict>
          </mc:Fallback>
        </mc:AlternateContent>
      </w:r>
      <w:r>
        <w:rPr>
          <w:rFonts w:hint="eastAsia" w:ascii="宋体" w:cs="宋体"/>
          <w:spacing w:val="1"/>
          <w:kern w:val="0"/>
          <w:sz w:val="18"/>
          <w:szCs w:val="18"/>
          <w:highlight w:val="none"/>
        </w:rPr>
        <w:t>管理</w:t>
      </w:r>
      <w:r>
        <w:rPr>
          <w:rFonts w:hint="eastAsia" w:ascii="宋体" w:cs="宋体"/>
          <w:kern w:val="0"/>
          <w:sz w:val="18"/>
          <w:szCs w:val="18"/>
          <w:highlight w:val="none"/>
        </w:rPr>
        <w:t>要求</w:t>
      </w:r>
    </w:p>
    <w:p>
      <w:pPr>
        <w:autoSpaceDE w:val="0"/>
        <w:autoSpaceDN w:val="0"/>
        <w:adjustRightInd w:val="0"/>
        <w:spacing w:before="14" w:line="466" w:lineRule="exact"/>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安全文明施工费专款专用，丙方应在财务账目中单独列项备查，不得挪作他</w:t>
      </w:r>
      <w:r>
        <w:rPr>
          <w:rFonts w:ascii="宋体" w:cs="宋体"/>
          <w:kern w:val="0"/>
          <w:sz w:val="24"/>
          <w:highlight w:val="none"/>
        </w:rPr>
        <w:t xml:space="preserve"> </w:t>
      </w:r>
      <w:r>
        <w:rPr>
          <w:rFonts w:hint="eastAsia" w:ascii="宋体" w:cs="宋体"/>
          <w:kern w:val="0"/>
          <w:sz w:val="24"/>
          <w:highlight w:val="none"/>
        </w:rPr>
        <w:t>用，否则造价工程师有权责令其限期改正；逾期未改正的，可以责令其暂停施</w:t>
      </w:r>
      <w:r>
        <w:rPr>
          <w:rFonts w:ascii="宋体" w:cs="宋体"/>
          <w:kern w:val="0"/>
          <w:sz w:val="24"/>
          <w:highlight w:val="none"/>
        </w:rPr>
        <w:t xml:space="preserve"> </w:t>
      </w:r>
      <w:r>
        <w:rPr>
          <w:rFonts w:hint="eastAsia" w:ascii="宋体" w:cs="宋体"/>
          <w:kern w:val="0"/>
          <w:sz w:val="24"/>
          <w:highlight w:val="none"/>
        </w:rPr>
        <w:t>工，因此造成的损失和延误的工期由丙方承担。</w:t>
      </w:r>
    </w:p>
    <w:p>
      <w:pPr>
        <w:autoSpaceDE w:val="0"/>
        <w:autoSpaceDN w:val="0"/>
        <w:adjustRightInd w:val="0"/>
        <w:spacing w:before="14"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828" w:space="932"/>
            <w:col w:w="8280"/>
          </w:cols>
        </w:sectPr>
      </w:pPr>
    </w:p>
    <w:p>
      <w:pPr>
        <w:autoSpaceDE w:val="0"/>
        <w:autoSpaceDN w:val="0"/>
        <w:adjustRightInd w:val="0"/>
        <w:spacing w:before="10"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97" w:name="_Toc287628011"/>
      <w:r>
        <w:rPr>
          <w:highlight w:val="none"/>
        </w:rPr>
        <w:t>81</w:t>
      </w:r>
      <w:r>
        <w:rPr>
          <w:highlight w:val="none"/>
        </w:rPr>
        <w:tab/>
      </w:r>
      <w:r>
        <w:rPr>
          <w:rFonts w:hint="eastAsia"/>
          <w:highlight w:val="none"/>
        </w:rPr>
        <w:t>进度款</w:t>
      </w:r>
      <w:bookmarkEnd w:id="97"/>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right="674"/>
        <w:rPr>
          <w:kern w:val="0"/>
          <w:sz w:val="24"/>
          <w:highlight w:val="none"/>
        </w:rPr>
      </w:pPr>
      <w:r>
        <w:rPr>
          <w:kern w:val="0"/>
          <w:sz w:val="24"/>
          <w:highlight w:val="none"/>
        </w:rPr>
        <w:t>81.1</w:t>
      </w:r>
    </w:p>
    <w:p>
      <w:pPr>
        <w:autoSpaceDE w:val="0"/>
        <w:autoSpaceDN w:val="0"/>
        <w:adjustRightInd w:val="0"/>
        <w:spacing w:before="2" w:line="200" w:lineRule="exact"/>
        <w:jc w:val="left"/>
        <w:rPr>
          <w:kern w:val="0"/>
          <w:sz w:val="20"/>
          <w:szCs w:val="20"/>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约定支付期限</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和提交支付申</w:t>
      </w:r>
      <w:r>
        <w:rPr>
          <w:rFonts w:ascii="宋体" w:cs="宋体"/>
          <w:spacing w:val="14"/>
          <w:kern w:val="0"/>
          <w:sz w:val="18"/>
          <w:szCs w:val="18"/>
          <w:highlight w:val="none"/>
        </w:rPr>
        <w:t xml:space="preserve"> </w:t>
      </w:r>
      <w:r>
        <w:rPr>
          <w:rFonts w:hint="eastAsia" w:ascii="宋体" w:cs="宋体"/>
          <w:kern w:val="0"/>
          <w:sz w:val="18"/>
          <w:szCs w:val="18"/>
          <w:highlight w:val="none"/>
        </w:rPr>
        <w:t>请</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16" w:lineRule="auto"/>
        <w:ind w:right="51"/>
        <w:rPr>
          <w:rFonts w:ascii="宋体" w:cs="宋体"/>
          <w:kern w:val="0"/>
          <w:sz w:val="24"/>
          <w:highlight w:val="none"/>
        </w:rPr>
      </w:pPr>
      <w:r>
        <w:rPr>
          <w:rFonts w:hint="eastAsia" w:ascii="宋体" w:cs="宋体"/>
          <w:kern w:val="0"/>
          <w:sz w:val="24"/>
          <w:highlight w:val="none"/>
        </w:rPr>
        <w:t>合同双方当事人应在专用条款中明确进度款支付期的时限。专用条款没有约定</w:t>
      </w:r>
      <w:r>
        <w:rPr>
          <w:rFonts w:ascii="宋体" w:cs="宋体"/>
          <w:kern w:val="0"/>
          <w:sz w:val="24"/>
          <w:highlight w:val="none"/>
        </w:rPr>
        <w:t xml:space="preserve"> </w:t>
      </w:r>
      <w:r>
        <w:rPr>
          <w:rFonts w:hint="eastAsia" w:ascii="宋体" w:cs="宋体"/>
          <w:kern w:val="0"/>
          <w:sz w:val="24"/>
          <w:highlight w:val="none"/>
        </w:rPr>
        <w:t>的，支付期以月为单位。涉及政府投资资金的工程，支付期、支付方法等需调</w:t>
      </w:r>
      <w:r>
        <w:rPr>
          <w:rFonts w:ascii="宋体" w:cs="宋体"/>
          <w:kern w:val="0"/>
          <w:sz w:val="24"/>
          <w:highlight w:val="none"/>
        </w:rPr>
        <w:t xml:space="preserve"> </w:t>
      </w:r>
      <w:r>
        <w:rPr>
          <w:rFonts w:hint="eastAsia" w:ascii="宋体" w:cs="宋体"/>
          <w:kern w:val="0"/>
          <w:sz w:val="24"/>
          <w:highlight w:val="none"/>
        </w:rPr>
        <w:t>整的，应在专用条款中约定。</w:t>
      </w:r>
    </w:p>
    <w:p>
      <w:pPr>
        <w:autoSpaceDE w:val="0"/>
        <w:autoSpaceDN w:val="0"/>
        <w:adjustRightInd w:val="0"/>
        <w:spacing w:before="37" w:line="311" w:lineRule="auto"/>
        <w:ind w:right="51"/>
        <w:rPr>
          <w:rFonts w:ascii="宋体" w:cs="宋体"/>
          <w:kern w:val="0"/>
          <w:sz w:val="24"/>
          <w:highlight w:val="none"/>
        </w:rPr>
      </w:pPr>
      <w:r>
        <w:rPr>
          <w:rFonts w:hint="eastAsia" w:ascii="宋体" w:cs="宋体"/>
          <w:kern w:val="0"/>
          <w:sz w:val="24"/>
          <w:highlight w:val="none"/>
        </w:rPr>
        <w:t>丙方应在每个支付期结束后的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天内向造价工程师提交由丙方代表签署的</w:t>
      </w:r>
      <w:r>
        <w:rPr>
          <w:rFonts w:ascii="宋体" w:cs="宋体"/>
          <w:kern w:val="0"/>
          <w:sz w:val="24"/>
          <w:highlight w:val="none"/>
        </w:rPr>
        <w:t xml:space="preserve"> </w:t>
      </w:r>
      <w:r>
        <w:rPr>
          <w:rFonts w:hint="eastAsia" w:ascii="宋体" w:cs="宋体"/>
          <w:kern w:val="0"/>
          <w:sz w:val="24"/>
          <w:highlight w:val="none"/>
        </w:rPr>
        <w:t>已完工程款额报告和支付申请一式四份，详细说明此支付期间自己认为有权得</w:t>
      </w:r>
      <w:r>
        <w:rPr>
          <w:rFonts w:ascii="宋体" w:cs="宋体"/>
          <w:kern w:val="0"/>
          <w:sz w:val="24"/>
          <w:highlight w:val="none"/>
        </w:rPr>
        <w:t xml:space="preserve"> </w:t>
      </w:r>
      <w:r>
        <w:rPr>
          <w:rFonts w:hint="eastAsia" w:ascii="宋体" w:cs="宋体"/>
          <w:kern w:val="0"/>
          <w:sz w:val="24"/>
          <w:highlight w:val="none"/>
        </w:rPr>
        <w:t>到的款额，包括分包人已完工程的价款，同时抄送甲方。该支付申请的内容</w:t>
      </w:r>
      <w:r>
        <w:rPr>
          <w:rFonts w:ascii="宋体" w:cs="宋体"/>
          <w:kern w:val="0"/>
          <w:sz w:val="24"/>
          <w:highlight w:val="none"/>
        </w:rPr>
        <w:t xml:space="preserve"> </w:t>
      </w:r>
      <w:r>
        <w:rPr>
          <w:rFonts w:hint="eastAsia" w:ascii="宋体" w:cs="宋体"/>
          <w:kern w:val="0"/>
          <w:sz w:val="24"/>
          <w:highlight w:val="none"/>
        </w:rPr>
        <w:t>包括：</w:t>
      </w:r>
    </w:p>
    <w:p>
      <w:pPr>
        <w:autoSpaceDE w:val="0"/>
        <w:autoSpaceDN w:val="0"/>
        <w:adjustRightInd w:val="0"/>
        <w:spacing w:before="41"/>
        <w:ind w:left="1" w:right="5825"/>
        <w:rPr>
          <w:rFonts w:ascii="宋体" w:cs="宋体"/>
          <w:kern w:val="0"/>
          <w:sz w:val="24"/>
          <w:highlight w:val="none"/>
        </w:rPr>
      </w:pPr>
      <w:r>
        <w:rPr>
          <w:kern w:val="0"/>
          <w:sz w:val="24"/>
          <w:highlight w:val="none"/>
        </w:rPr>
        <w:t xml:space="preserve">(1)  </w:t>
      </w:r>
      <w:r>
        <w:rPr>
          <w:spacing w:val="20"/>
          <w:kern w:val="0"/>
          <w:sz w:val="24"/>
          <w:highlight w:val="none"/>
        </w:rPr>
        <w:t xml:space="preserve"> </w:t>
      </w:r>
      <w:r>
        <w:rPr>
          <w:rFonts w:hint="eastAsia" w:ascii="宋体" w:cs="宋体"/>
          <w:kern w:val="0"/>
          <w:sz w:val="24"/>
          <w:highlight w:val="none"/>
        </w:rPr>
        <w:t>已完工程的价款；</w:t>
      </w:r>
    </w:p>
    <w:p>
      <w:pPr>
        <w:autoSpaceDE w:val="0"/>
        <w:autoSpaceDN w:val="0"/>
        <w:adjustRightInd w:val="0"/>
        <w:spacing w:before="94"/>
        <w:ind w:left="1" w:right="5087"/>
        <w:rPr>
          <w:rFonts w:ascii="宋体" w:cs="宋体"/>
          <w:kern w:val="0"/>
          <w:sz w:val="24"/>
          <w:highlight w:val="none"/>
        </w:rPr>
      </w:pPr>
      <w:r>
        <w:rPr>
          <w:kern w:val="0"/>
          <w:sz w:val="24"/>
          <w:highlight w:val="none"/>
        </w:rPr>
        <w:t xml:space="preserve">(2)  </w:t>
      </w:r>
      <w:r>
        <w:rPr>
          <w:spacing w:val="20"/>
          <w:kern w:val="0"/>
          <w:sz w:val="24"/>
          <w:highlight w:val="none"/>
        </w:rPr>
        <w:t xml:space="preserve"> </w:t>
      </w:r>
      <w:r>
        <w:rPr>
          <w:rFonts w:hint="eastAsia" w:ascii="宋体" w:cs="宋体"/>
          <w:kern w:val="0"/>
          <w:sz w:val="24"/>
          <w:highlight w:val="none"/>
        </w:rPr>
        <w:t>已实际支付的工程价款；</w:t>
      </w:r>
    </w:p>
    <w:p>
      <w:pPr>
        <w:autoSpaceDE w:val="0"/>
        <w:autoSpaceDN w:val="0"/>
        <w:adjustRightInd w:val="0"/>
        <w:spacing w:before="94"/>
        <w:ind w:left="1" w:right="5105"/>
        <w:rPr>
          <w:rFonts w:ascii="宋体" w:cs="宋体"/>
          <w:kern w:val="0"/>
          <w:sz w:val="24"/>
          <w:highlight w:val="none"/>
        </w:rPr>
      </w:pPr>
      <w:r>
        <w:rPr>
          <w:kern w:val="0"/>
          <w:sz w:val="24"/>
          <w:highlight w:val="none"/>
        </w:rPr>
        <w:t xml:space="preserve">(3)  </w:t>
      </w:r>
      <w:r>
        <w:rPr>
          <w:spacing w:val="20"/>
          <w:kern w:val="0"/>
          <w:sz w:val="24"/>
          <w:highlight w:val="none"/>
        </w:rPr>
        <w:t xml:space="preserve"> </w:t>
      </w:r>
      <w:r>
        <w:rPr>
          <w:rFonts w:hint="eastAsia" w:ascii="宋体" w:cs="宋体"/>
          <w:kern w:val="0"/>
          <w:sz w:val="24"/>
          <w:highlight w:val="none"/>
        </w:rPr>
        <w:t>本期间完成的工程价款；</w:t>
      </w:r>
    </w:p>
    <w:p>
      <w:pPr>
        <w:autoSpaceDE w:val="0"/>
        <w:autoSpaceDN w:val="0"/>
        <w:adjustRightInd w:val="0"/>
        <w:spacing w:before="94"/>
        <w:ind w:left="1" w:right="4865"/>
        <w:rPr>
          <w:rFonts w:ascii="宋体" w:cs="宋体"/>
          <w:kern w:val="0"/>
          <w:sz w:val="24"/>
          <w:highlight w:val="none"/>
        </w:rPr>
      </w:pPr>
      <w:r>
        <w:rPr>
          <w:kern w:val="0"/>
          <w:sz w:val="24"/>
          <w:highlight w:val="none"/>
        </w:rPr>
        <w:t xml:space="preserve">(4)  </w:t>
      </w:r>
      <w:r>
        <w:rPr>
          <w:spacing w:val="20"/>
          <w:kern w:val="0"/>
          <w:sz w:val="24"/>
          <w:highlight w:val="none"/>
        </w:rPr>
        <w:t xml:space="preserve"> </w:t>
      </w:r>
      <w:r>
        <w:rPr>
          <w:rFonts w:hint="eastAsia" w:ascii="宋体" w:cs="宋体"/>
          <w:kern w:val="0"/>
          <w:sz w:val="24"/>
          <w:highlight w:val="none"/>
        </w:rPr>
        <w:t>本期间完成的计日工价款；</w:t>
      </w:r>
    </w:p>
    <w:p>
      <w:pPr>
        <w:autoSpaceDE w:val="0"/>
        <w:autoSpaceDN w:val="0"/>
        <w:adjustRightInd w:val="0"/>
        <w:spacing w:before="94"/>
        <w:ind w:left="1" w:right="4385"/>
        <w:rPr>
          <w:rFonts w:ascii="宋体" w:cs="宋体"/>
          <w:kern w:val="0"/>
          <w:sz w:val="24"/>
          <w:highlight w:val="none"/>
        </w:rPr>
      </w:pPr>
      <w:r>
        <w:rPr>
          <w:kern w:val="0"/>
          <w:sz w:val="24"/>
          <w:highlight w:val="none"/>
        </w:rPr>
        <w:t xml:space="preserve">(5)  </w:t>
      </w:r>
      <w:r>
        <w:rPr>
          <w:spacing w:val="20"/>
          <w:kern w:val="0"/>
          <w:sz w:val="24"/>
          <w:highlight w:val="none"/>
        </w:rPr>
        <w:t xml:space="preserve"> </w:t>
      </w:r>
      <w:r>
        <w:rPr>
          <w:rFonts w:hint="eastAsia" w:ascii="宋体" w:cs="宋体"/>
          <w:kern w:val="0"/>
          <w:sz w:val="24"/>
          <w:highlight w:val="none"/>
        </w:rPr>
        <w:t>本期间应支付的暂列金额价款；</w:t>
      </w:r>
    </w:p>
    <w:p>
      <w:pPr>
        <w:autoSpaceDE w:val="0"/>
        <w:autoSpaceDN w:val="0"/>
        <w:adjustRightInd w:val="0"/>
        <w:spacing w:before="94"/>
        <w:ind w:left="1" w:right="2825"/>
        <w:rPr>
          <w:rFonts w:ascii="宋体" w:cs="宋体"/>
          <w:kern w:val="0"/>
          <w:sz w:val="24"/>
          <w:highlight w:val="none"/>
        </w:rPr>
      </w:pPr>
      <w:r>
        <w:rPr>
          <w:kern w:val="0"/>
          <w:sz w:val="24"/>
          <w:highlight w:val="none"/>
        </w:rPr>
        <w:t xml:space="preserve">(6)  </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66 </w:t>
      </w:r>
      <w:r>
        <w:rPr>
          <w:rFonts w:hint="eastAsia" w:ascii="宋体" w:cs="宋体"/>
          <w:kern w:val="0"/>
          <w:sz w:val="24"/>
          <w:highlight w:val="none"/>
        </w:rPr>
        <w:t>条规定本期间应扣除的误期赔偿费；</w:t>
      </w:r>
    </w:p>
    <w:p>
      <w:pPr>
        <w:autoSpaceDE w:val="0"/>
        <w:autoSpaceDN w:val="0"/>
        <w:adjustRightInd w:val="0"/>
        <w:spacing w:before="94"/>
        <w:ind w:left="1" w:right="2207"/>
        <w:rPr>
          <w:rFonts w:ascii="宋体" w:cs="宋体"/>
          <w:kern w:val="0"/>
          <w:sz w:val="24"/>
          <w:highlight w:val="none"/>
        </w:rPr>
      </w:pPr>
      <w:r>
        <w:rPr>
          <w:kern w:val="0"/>
          <w:sz w:val="24"/>
          <w:highlight w:val="none"/>
        </w:rPr>
        <w:t xml:space="preserve">(7)  </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68 </w:t>
      </w:r>
      <w:r>
        <w:rPr>
          <w:rFonts w:hint="eastAsia" w:ascii="宋体" w:cs="宋体"/>
          <w:kern w:val="0"/>
          <w:sz w:val="24"/>
          <w:highlight w:val="none"/>
        </w:rPr>
        <w:t>条至第</w:t>
      </w:r>
      <w:r>
        <w:rPr>
          <w:rFonts w:ascii="宋体" w:cs="宋体"/>
          <w:spacing w:val="-60"/>
          <w:kern w:val="0"/>
          <w:sz w:val="24"/>
          <w:highlight w:val="none"/>
        </w:rPr>
        <w:t xml:space="preserve"> </w:t>
      </w:r>
      <w:r>
        <w:rPr>
          <w:kern w:val="0"/>
          <w:sz w:val="24"/>
          <w:highlight w:val="none"/>
        </w:rPr>
        <w:t xml:space="preserve">76 </w:t>
      </w:r>
      <w:r>
        <w:rPr>
          <w:rFonts w:hint="eastAsia" w:ascii="宋体" w:cs="宋体"/>
          <w:kern w:val="0"/>
          <w:sz w:val="24"/>
          <w:highlight w:val="none"/>
        </w:rPr>
        <w:t>条规定应支付的调整工程价款；</w:t>
      </w:r>
    </w:p>
    <w:p>
      <w:pPr>
        <w:autoSpaceDE w:val="0"/>
        <w:autoSpaceDN w:val="0"/>
        <w:adjustRightInd w:val="0"/>
        <w:spacing w:before="94"/>
        <w:ind w:left="1" w:right="3785"/>
        <w:rPr>
          <w:rFonts w:ascii="宋体" w:cs="宋体"/>
          <w:kern w:val="0"/>
          <w:sz w:val="24"/>
          <w:highlight w:val="none"/>
        </w:rPr>
      </w:pPr>
      <w:r>
        <w:rPr>
          <w:kern w:val="0"/>
          <w:sz w:val="24"/>
          <w:highlight w:val="none"/>
        </w:rPr>
        <w:t xml:space="preserve">(8)  </w:t>
      </w:r>
      <w:r>
        <w:rPr>
          <w:spacing w:val="20"/>
          <w:kern w:val="0"/>
          <w:sz w:val="24"/>
          <w:highlight w:val="none"/>
        </w:rPr>
        <w:t xml:space="preserve"> </w:t>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79 </w:t>
      </w:r>
      <w:r>
        <w:rPr>
          <w:rFonts w:hint="eastAsia" w:ascii="宋体" w:cs="宋体"/>
          <w:kern w:val="0"/>
          <w:sz w:val="24"/>
          <w:highlight w:val="none"/>
        </w:rPr>
        <w:t>条本期间应扣回的预付款；</w:t>
      </w:r>
    </w:p>
    <w:p>
      <w:pPr>
        <w:tabs>
          <w:tab w:val="left" w:pos="540"/>
        </w:tabs>
        <w:autoSpaceDE w:val="0"/>
        <w:autoSpaceDN w:val="0"/>
        <w:adjustRightInd w:val="0"/>
        <w:spacing w:before="94"/>
        <w:ind w:left="1" w:right="2285"/>
        <w:rPr>
          <w:rFonts w:ascii="宋体" w:cs="宋体"/>
          <w:kern w:val="0"/>
          <w:sz w:val="24"/>
          <w:highlight w:val="none"/>
        </w:rPr>
      </w:pPr>
      <w:r>
        <w:rPr>
          <w:kern w:val="0"/>
          <w:sz w:val="24"/>
          <w:highlight w:val="none"/>
        </w:rPr>
        <w:t>(9)</w:t>
      </w:r>
      <w:r>
        <w:rPr>
          <w:kern w:val="0"/>
          <w:sz w:val="24"/>
          <w:highlight w:val="none"/>
        </w:rPr>
        <w:tab/>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80 </w:t>
      </w:r>
      <w:r>
        <w:rPr>
          <w:rFonts w:hint="eastAsia" w:ascii="宋体" w:cs="宋体"/>
          <w:kern w:val="0"/>
          <w:sz w:val="24"/>
          <w:highlight w:val="none"/>
        </w:rPr>
        <w:t>条规定本期间应支付的安全文明施工费；</w:t>
      </w:r>
    </w:p>
    <w:p>
      <w:pPr>
        <w:tabs>
          <w:tab w:val="left" w:pos="540"/>
        </w:tabs>
        <w:autoSpaceDE w:val="0"/>
        <w:autoSpaceDN w:val="0"/>
        <w:adjustRightInd w:val="0"/>
        <w:spacing w:before="94"/>
        <w:ind w:left="1" w:right="2285"/>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352" w:lineRule="exact"/>
        <w:ind w:left="1761"/>
        <w:jc w:val="left"/>
        <w:rPr>
          <w:rFonts w:ascii="宋体" w:cs="宋体"/>
          <w:kern w:val="0"/>
          <w:sz w:val="24"/>
          <w:highlight w:val="none"/>
        </w:rPr>
      </w:pPr>
      <w:r>
        <w:rPr>
          <w:kern w:val="0"/>
          <w:position w:val="-2"/>
          <w:sz w:val="24"/>
          <w:highlight w:val="none"/>
        </w:rPr>
        <w:t xml:space="preserve">(10) </w:t>
      </w:r>
      <w:r>
        <w:rPr>
          <w:spacing w:val="20"/>
          <w:kern w:val="0"/>
          <w:position w:val="-2"/>
          <w:sz w:val="24"/>
          <w:highlight w:val="none"/>
        </w:rPr>
        <w:t xml:space="preserve"> </w:t>
      </w:r>
      <w:r>
        <w:rPr>
          <w:rFonts w:hint="eastAsia" w:ascii="宋体" w:cs="宋体"/>
          <w:kern w:val="0"/>
          <w:position w:val="-2"/>
          <w:sz w:val="24"/>
          <w:highlight w:val="none"/>
        </w:rPr>
        <w:t>根据第</w:t>
      </w:r>
      <w:r>
        <w:rPr>
          <w:rFonts w:ascii="宋体" w:cs="宋体"/>
          <w:spacing w:val="-60"/>
          <w:kern w:val="0"/>
          <w:position w:val="-2"/>
          <w:sz w:val="24"/>
          <w:highlight w:val="none"/>
        </w:rPr>
        <w:t xml:space="preserve"> </w:t>
      </w:r>
      <w:r>
        <w:rPr>
          <w:kern w:val="0"/>
          <w:position w:val="-2"/>
          <w:sz w:val="24"/>
          <w:highlight w:val="none"/>
        </w:rPr>
        <w:t xml:space="preserve">84 </w:t>
      </w:r>
      <w:r>
        <w:rPr>
          <w:rFonts w:hint="eastAsia" w:ascii="宋体" w:cs="宋体"/>
          <w:kern w:val="0"/>
          <w:position w:val="-2"/>
          <w:sz w:val="24"/>
          <w:highlight w:val="none"/>
        </w:rPr>
        <w:t>条本期间应扣留的质量保证金；</w:t>
      </w:r>
    </w:p>
    <w:p>
      <w:pPr>
        <w:autoSpaceDE w:val="0"/>
        <w:autoSpaceDN w:val="0"/>
        <w:adjustRightInd w:val="0"/>
        <w:spacing w:before="94"/>
        <w:ind w:left="1761"/>
        <w:jc w:val="left"/>
        <w:rPr>
          <w:rFonts w:ascii="宋体" w:cs="宋体"/>
          <w:kern w:val="0"/>
          <w:sz w:val="24"/>
          <w:highlight w:val="none"/>
        </w:rPr>
      </w:pPr>
      <w:r>
        <w:rPr>
          <w:kern w:val="0"/>
          <w:sz w:val="24"/>
          <w:highlight w:val="none"/>
        </w:rPr>
        <w:t xml:space="preserve">(11) </w:t>
      </w:r>
      <w:r>
        <w:rPr>
          <w:spacing w:val="20"/>
          <w:kern w:val="0"/>
          <w:sz w:val="24"/>
          <w:highlight w:val="none"/>
        </w:rPr>
        <w:t xml:space="preserve"> </w:t>
      </w:r>
      <w:r>
        <w:rPr>
          <w:rFonts w:hint="eastAsia" w:ascii="宋体" w:cs="宋体"/>
          <w:kern w:val="0"/>
          <w:sz w:val="24"/>
          <w:highlight w:val="none"/>
        </w:rPr>
        <w:t>根据合同约定，本期间应支付或扣留（扣回）的其他款项；</w:t>
      </w:r>
    </w:p>
    <w:p>
      <w:pPr>
        <w:autoSpaceDE w:val="0"/>
        <w:autoSpaceDN w:val="0"/>
        <w:adjustRightInd w:val="0"/>
        <w:spacing w:before="94"/>
        <w:ind w:left="1761"/>
        <w:jc w:val="left"/>
        <w:rPr>
          <w:rFonts w:ascii="宋体" w:cs="宋体"/>
          <w:kern w:val="0"/>
          <w:sz w:val="24"/>
          <w:highlight w:val="none"/>
        </w:rPr>
      </w:pPr>
      <w:r>
        <w:rPr>
          <w:kern w:val="0"/>
          <w:sz w:val="24"/>
          <w:highlight w:val="none"/>
        </w:rPr>
        <w:t xml:space="preserve">(12) </w:t>
      </w:r>
      <w:r>
        <w:rPr>
          <w:spacing w:val="20"/>
          <w:kern w:val="0"/>
          <w:sz w:val="24"/>
          <w:highlight w:val="none"/>
        </w:rPr>
        <w:t xml:space="preserve"> </w:t>
      </w:r>
      <w:r>
        <w:rPr>
          <w:rFonts w:hint="eastAsia" w:ascii="宋体" w:cs="宋体"/>
          <w:kern w:val="0"/>
          <w:sz w:val="24"/>
          <w:highlight w:val="none"/>
        </w:rPr>
        <w:t>本期间应支付的工程价款。</w:t>
      </w:r>
    </w:p>
    <w:p>
      <w:pPr>
        <w:autoSpaceDE w:val="0"/>
        <w:autoSpaceDN w:val="0"/>
        <w:adjustRightInd w:val="0"/>
        <w:spacing w:line="170" w:lineRule="exact"/>
        <w:jc w:val="left"/>
        <w:rPr>
          <w:rFonts w:ascii="宋体" w:cs="宋体"/>
          <w:kern w:val="0"/>
          <w:sz w:val="17"/>
          <w:szCs w:val="17"/>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81.2</w:t>
      </w:r>
      <w:r>
        <w:rPr>
          <w:rFonts w:hint="eastAsia"/>
          <w:kern w:val="0"/>
          <w:position w:val="-1"/>
          <w:sz w:val="24"/>
          <w:highlight w:val="none"/>
        </w:rPr>
        <w:tab/>
      </w:r>
    </w:p>
    <w:p>
      <w:pPr>
        <w:tabs>
          <w:tab w:val="left" w:pos="9880"/>
        </w:tabs>
        <w:autoSpaceDE w:val="0"/>
        <w:autoSpaceDN w:val="0"/>
        <w:adjustRightInd w:val="0"/>
        <w:spacing w:line="271" w:lineRule="exact"/>
        <w:ind w:left="141"/>
        <w:jc w:val="left"/>
        <w:rPr>
          <w:kern w:val="0"/>
          <w:sz w:val="24"/>
          <w:highlight w:val="none"/>
        </w:rPr>
        <w:sectPr>
          <w:pgSz w:w="11920" w:h="16840"/>
          <w:pgMar w:top="1360" w:right="1000" w:bottom="280" w:left="880" w:header="720" w:footer="720" w:gutter="0"/>
          <w:cols w:space="720" w:num="1"/>
        </w:sectPr>
      </w:pPr>
    </w:p>
    <w:p>
      <w:pPr>
        <w:autoSpaceDE w:val="0"/>
        <w:autoSpaceDN w:val="0"/>
        <w:adjustRightInd w:val="0"/>
        <w:spacing w:before="18" w:line="200" w:lineRule="exact"/>
        <w:jc w:val="left"/>
        <w:rPr>
          <w:kern w:val="0"/>
          <w:sz w:val="20"/>
          <w:szCs w:val="20"/>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签发期中支付</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证书</w:t>
      </w:r>
    </w:p>
    <w:p>
      <w:pPr>
        <w:autoSpaceDE w:val="0"/>
        <w:autoSpaceDN w:val="0"/>
        <w:adjustRightInd w:val="0"/>
        <w:spacing w:before="14" w:line="466" w:lineRule="exact"/>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造价工程师在收到上述资料后</w:t>
      </w:r>
      <w:r>
        <w:rPr>
          <w:rFonts w:hint="eastAsia" w:ascii="宋体" w:cs="宋体"/>
          <w:spacing w:val="-60"/>
          <w:kern w:val="0"/>
          <w:sz w:val="24"/>
          <w:highlight w:val="none"/>
        </w:rPr>
        <w:t>，</w:t>
      </w:r>
      <w:r>
        <w:rPr>
          <w:rFonts w:hint="eastAsia" w:ascii="宋体" w:cs="宋体"/>
          <w:kern w:val="0"/>
          <w:sz w:val="24"/>
          <w:highlight w:val="none"/>
        </w:rPr>
        <w:t>应按照第</w:t>
      </w:r>
      <w:r>
        <w:rPr>
          <w:rFonts w:ascii="宋体" w:cs="宋体"/>
          <w:spacing w:val="-60"/>
          <w:kern w:val="0"/>
          <w:sz w:val="24"/>
          <w:highlight w:val="none"/>
        </w:rPr>
        <w:t xml:space="preserve"> </w:t>
      </w:r>
      <w:r>
        <w:rPr>
          <w:kern w:val="0"/>
          <w:sz w:val="24"/>
          <w:highlight w:val="none"/>
        </w:rPr>
        <w:t xml:space="preserve">62 </w:t>
      </w:r>
      <w:r>
        <w:rPr>
          <w:rFonts w:hint="eastAsia" w:ascii="宋体" w:cs="宋体"/>
          <w:kern w:val="0"/>
          <w:sz w:val="24"/>
          <w:highlight w:val="none"/>
        </w:rPr>
        <w:t>条的规定进行计量</w:t>
      </w:r>
      <w:r>
        <w:rPr>
          <w:rFonts w:hint="eastAsia" w:ascii="宋体" w:cs="宋体"/>
          <w:spacing w:val="-60"/>
          <w:kern w:val="0"/>
          <w:sz w:val="24"/>
          <w:highlight w:val="none"/>
        </w:rPr>
        <w:t>，</w:t>
      </w:r>
      <w:r>
        <w:rPr>
          <w:rFonts w:hint="eastAsia" w:ascii="宋体" w:cs="宋体"/>
          <w:kern w:val="0"/>
          <w:sz w:val="24"/>
          <w:highlight w:val="none"/>
        </w:rPr>
        <w:t>并根据计量结</w:t>
      </w:r>
      <w:r>
        <w:rPr>
          <w:rFonts w:ascii="宋体" w:cs="宋体"/>
          <w:kern w:val="0"/>
          <w:sz w:val="24"/>
          <w:highlight w:val="none"/>
        </w:rPr>
        <w:t xml:space="preserve"> </w:t>
      </w:r>
      <w:r>
        <w:rPr>
          <w:rFonts w:hint="eastAsia" w:ascii="宋体" w:cs="宋体"/>
          <w:kern w:val="0"/>
          <w:sz w:val="24"/>
          <w:highlight w:val="none"/>
        </w:rPr>
        <w:t>果和合同约定对资料内容予以核实</w:t>
      </w:r>
      <w:r>
        <w:rPr>
          <w:rFonts w:hint="eastAsia" w:ascii="宋体" w:cs="宋体"/>
          <w:spacing w:val="-120"/>
          <w:kern w:val="0"/>
          <w:sz w:val="24"/>
          <w:highlight w:val="none"/>
        </w:rPr>
        <w:t>。</w:t>
      </w:r>
      <w:r>
        <w:rPr>
          <w:rFonts w:hint="eastAsia" w:ascii="宋体" w:cs="宋体"/>
          <w:kern w:val="0"/>
          <w:sz w:val="24"/>
          <w:highlight w:val="none"/>
        </w:rPr>
        <w:t>在收到上述资料后的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天内报甲方确认</w:t>
      </w:r>
      <w:r>
        <w:rPr>
          <w:rFonts w:ascii="宋体" w:cs="宋体"/>
          <w:kern w:val="0"/>
          <w:sz w:val="24"/>
          <w:highlight w:val="none"/>
        </w:rPr>
        <w:t xml:space="preserve"> </w:t>
      </w:r>
      <w:r>
        <w:rPr>
          <w:rFonts w:hint="eastAsia" w:ascii="宋体" w:cs="宋体"/>
          <w:kern w:val="0"/>
          <w:sz w:val="24"/>
          <w:highlight w:val="none"/>
        </w:rPr>
        <w:t>后向甲方签发期中支付证书，同时抄送丙方。</w:t>
      </w:r>
    </w:p>
    <w:p>
      <w:pPr>
        <w:autoSpaceDE w:val="0"/>
        <w:autoSpaceDN w:val="0"/>
        <w:adjustRightInd w:val="0"/>
        <w:spacing w:before="14" w:line="466" w:lineRule="exact"/>
        <w:ind w:right="49"/>
        <w:jc w:val="left"/>
        <w:rPr>
          <w:rFonts w:ascii="宋体" w:cs="宋体"/>
          <w:kern w:val="0"/>
          <w:sz w:val="24"/>
          <w:highlight w:val="none"/>
        </w:rPr>
      </w:pPr>
      <w:r>
        <w:rPr>
          <w:rFonts w:hint="eastAsia" w:ascii="宋体" w:cs="宋体"/>
          <w:kern w:val="0"/>
          <w:sz w:val="24"/>
          <w:highlight w:val="none"/>
        </w:rPr>
        <w:t>如果该支付期间应支付金额少于专用条款约定的期中支付证书的最低限额时，</w:t>
      </w:r>
      <w:r>
        <w:rPr>
          <w:rFonts w:ascii="宋体" w:cs="宋体"/>
          <w:kern w:val="0"/>
          <w:sz w:val="24"/>
          <w:highlight w:val="none"/>
        </w:rPr>
        <w:t xml:space="preserve"> </w:t>
      </w:r>
      <w:r>
        <w:rPr>
          <w:rFonts w:hint="eastAsia" w:ascii="宋体" w:cs="宋体"/>
          <w:kern w:val="0"/>
          <w:sz w:val="24"/>
          <w:highlight w:val="none"/>
        </w:rPr>
        <w:t>造价工程师不必按照本款开具任何支付证书，但应通知甲方和丙方。上述</w:t>
      </w:r>
      <w:r>
        <w:rPr>
          <w:rFonts w:ascii="宋体" w:cs="宋体"/>
          <w:kern w:val="0"/>
          <w:sz w:val="24"/>
          <w:highlight w:val="none"/>
        </w:rPr>
        <w:t xml:space="preserve"> </w:t>
      </w:r>
      <w:r>
        <w:rPr>
          <w:rFonts w:hint="eastAsia" w:ascii="宋体" w:cs="宋体"/>
          <w:kern w:val="0"/>
          <w:sz w:val="24"/>
          <w:highlight w:val="none"/>
        </w:rPr>
        <w:t>款额转期结算，直到应支付的款额累计达到专用条款约定的期中支付证书的最</w:t>
      </w:r>
      <w:r>
        <w:rPr>
          <w:rFonts w:ascii="宋体" w:cs="宋体"/>
          <w:kern w:val="0"/>
          <w:sz w:val="24"/>
          <w:highlight w:val="none"/>
        </w:rPr>
        <w:t xml:space="preserve"> </w:t>
      </w:r>
      <w:r>
        <w:rPr>
          <w:rFonts w:hint="eastAsia" w:ascii="宋体" w:cs="宋体"/>
          <w:kern w:val="0"/>
          <w:sz w:val="24"/>
          <w:highlight w:val="none"/>
        </w:rPr>
        <w:t>低限额为止。</w:t>
      </w:r>
    </w:p>
    <w:p>
      <w:pPr>
        <w:autoSpaceDE w:val="0"/>
        <w:autoSpaceDN w:val="0"/>
        <w:adjustRightInd w:val="0"/>
        <w:spacing w:before="14" w:line="466" w:lineRule="exact"/>
        <w:ind w:right="49"/>
        <w:jc w:val="left"/>
        <w:rPr>
          <w:rFonts w:ascii="宋体" w:cs="宋体"/>
          <w:kern w:val="0"/>
          <w:sz w:val="24"/>
          <w:highlight w:val="none"/>
        </w:rPr>
      </w:pPr>
      <w:r>
        <w:rPr>
          <w:rFonts w:hint="eastAsia" w:ascii="宋体" w:cs="宋体"/>
          <w:kern w:val="0"/>
          <w:sz w:val="24"/>
          <w:highlight w:val="none"/>
        </w:rPr>
        <w:t>造价工程师签发期中支付证书，不应视为甲方已同意、批准或接受了丙方</w:t>
      </w:r>
      <w:r>
        <w:rPr>
          <w:rFonts w:ascii="宋体" w:cs="宋体"/>
          <w:kern w:val="0"/>
          <w:sz w:val="24"/>
          <w:highlight w:val="none"/>
        </w:rPr>
        <w:t xml:space="preserve"> </w:t>
      </w:r>
      <w:r>
        <w:rPr>
          <w:rFonts w:hint="eastAsia" w:ascii="宋体" w:cs="宋体"/>
          <w:kern w:val="0"/>
          <w:sz w:val="24"/>
          <w:highlight w:val="none"/>
        </w:rPr>
        <w:t>完成该部分工作。</w:t>
      </w:r>
    </w:p>
    <w:p>
      <w:pPr>
        <w:autoSpaceDE w:val="0"/>
        <w:autoSpaceDN w:val="0"/>
        <w:adjustRightInd w:val="0"/>
        <w:spacing w:before="14" w:line="466" w:lineRule="exact"/>
        <w:ind w:right="49"/>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81.3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9" w:line="200" w:lineRule="exact"/>
        <w:jc w:val="left"/>
        <w:rPr>
          <w:kern w:val="0"/>
          <w:sz w:val="20"/>
          <w:szCs w:val="20"/>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进度</w:t>
      </w:r>
      <w:r>
        <w:rPr>
          <w:rFonts w:hint="eastAsia" w:ascii="宋体" w:cs="宋体"/>
          <w:kern w:val="0"/>
          <w:sz w:val="18"/>
          <w:szCs w:val="18"/>
          <w:highlight w:val="none"/>
        </w:rPr>
        <w:t>款</w:t>
      </w:r>
      <w:r>
        <w:rPr>
          <w:rFonts w:hint="eastAsia" w:ascii="宋体" w:cs="宋体"/>
          <w:spacing w:val="1"/>
          <w:kern w:val="0"/>
          <w:sz w:val="18"/>
          <w:szCs w:val="18"/>
          <w:highlight w:val="none"/>
        </w:rPr>
        <w:t>支付</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甲方应在造价工程师签发期中支付证书后的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w:t>
      </w:r>
      <w:r>
        <w:rPr>
          <w:rFonts w:hint="eastAsia" w:ascii="宋体" w:cs="宋体"/>
          <w:spacing w:val="-120"/>
          <w:kern w:val="0"/>
          <w:sz w:val="24"/>
          <w:highlight w:val="none"/>
        </w:rPr>
        <w:t>，</w:t>
      </w:r>
      <w:r>
        <w:rPr>
          <w:rFonts w:hint="eastAsia" w:ascii="宋体" w:cs="宋体"/>
          <w:kern w:val="0"/>
          <w:sz w:val="24"/>
          <w:highlight w:val="none"/>
        </w:rPr>
        <w:t>按照期中支付证书列明</w:t>
      </w:r>
      <w:r>
        <w:rPr>
          <w:rFonts w:ascii="宋体" w:cs="宋体"/>
          <w:kern w:val="0"/>
          <w:sz w:val="24"/>
          <w:highlight w:val="none"/>
        </w:rPr>
        <w:t xml:space="preserve"> </w:t>
      </w:r>
      <w:r>
        <w:rPr>
          <w:rFonts w:hint="eastAsia" w:ascii="宋体" w:cs="宋体"/>
          <w:kern w:val="0"/>
          <w:sz w:val="24"/>
          <w:highlight w:val="none"/>
        </w:rPr>
        <w:t>的金额向丙方支付进度款，并通知造价工程师。</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1000" w:bottom="280" w:left="880" w:header="720" w:footer="720" w:gutter="0"/>
          <w:cols w:equalWidth="0" w:num="2">
            <w:col w:w="1010" w:space="750"/>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81.4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3"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签发期中支付</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证书</w:t>
      </w:r>
      <w:r>
        <w:rPr>
          <w:rFonts w:hint="eastAsia" w:ascii="宋体" w:cs="宋体"/>
          <w:kern w:val="0"/>
          <w:sz w:val="18"/>
          <w:szCs w:val="18"/>
          <w:highlight w:val="none"/>
        </w:rPr>
        <w:t>的</w:t>
      </w:r>
      <w:r>
        <w:rPr>
          <w:rFonts w:hint="eastAsia" w:ascii="宋体" w:cs="宋体"/>
          <w:spacing w:val="1"/>
          <w:kern w:val="0"/>
          <w:sz w:val="18"/>
          <w:szCs w:val="18"/>
          <w:highlight w:val="none"/>
        </w:rPr>
        <w:t>限制</w:t>
      </w:r>
    </w:p>
    <w:p>
      <w:pPr>
        <w:autoSpaceDE w:val="0"/>
        <w:autoSpaceDN w:val="0"/>
        <w:adjustRightInd w:val="0"/>
        <w:spacing w:before="67" w:line="309" w:lineRule="auto"/>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如果造价工程师未在第</w:t>
      </w:r>
      <w:r>
        <w:rPr>
          <w:rFonts w:ascii="宋体" w:cs="宋体"/>
          <w:spacing w:val="-60"/>
          <w:kern w:val="0"/>
          <w:sz w:val="24"/>
          <w:highlight w:val="none"/>
        </w:rPr>
        <w:t xml:space="preserve"> </w:t>
      </w:r>
      <w:r>
        <w:rPr>
          <w:kern w:val="0"/>
          <w:sz w:val="24"/>
          <w:highlight w:val="none"/>
        </w:rPr>
        <w:t xml:space="preserve">81.2 </w:t>
      </w:r>
      <w:r>
        <w:rPr>
          <w:rFonts w:hint="eastAsia" w:ascii="宋体" w:cs="宋体"/>
          <w:kern w:val="0"/>
          <w:sz w:val="24"/>
          <w:highlight w:val="none"/>
        </w:rPr>
        <w:t>款规定的期限内签发期中支付证书</w:t>
      </w:r>
      <w:r>
        <w:rPr>
          <w:rFonts w:hint="eastAsia" w:ascii="宋体" w:cs="宋体"/>
          <w:spacing w:val="-60"/>
          <w:kern w:val="0"/>
          <w:sz w:val="24"/>
          <w:highlight w:val="none"/>
        </w:rPr>
        <w:t>，</w:t>
      </w:r>
      <w:r>
        <w:rPr>
          <w:rFonts w:hint="eastAsia" w:ascii="宋体" w:cs="宋体"/>
          <w:kern w:val="0"/>
          <w:sz w:val="24"/>
          <w:highlight w:val="none"/>
        </w:rPr>
        <w:t>则视为丙方</w:t>
      </w:r>
      <w:r>
        <w:rPr>
          <w:rFonts w:ascii="宋体" w:cs="宋体"/>
          <w:kern w:val="0"/>
          <w:sz w:val="24"/>
          <w:highlight w:val="none"/>
        </w:rPr>
        <w:t xml:space="preserve"> </w:t>
      </w:r>
      <w:r>
        <w:rPr>
          <w:rFonts w:hint="eastAsia" w:ascii="宋体" w:cs="宋体"/>
          <w:kern w:val="0"/>
          <w:sz w:val="24"/>
          <w:highlight w:val="none"/>
        </w:rPr>
        <w:t>提交的支付申请已被认可，丙方可向甲方发出催告付款的通知。甲方应</w:t>
      </w:r>
      <w:r>
        <w:rPr>
          <w:rFonts w:ascii="宋体" w:cs="宋体"/>
          <w:kern w:val="0"/>
          <w:sz w:val="24"/>
          <w:highlight w:val="none"/>
        </w:rPr>
        <w:t xml:space="preserve"> </w:t>
      </w:r>
      <w:r>
        <w:rPr>
          <w:rFonts w:hint="eastAsia" w:ascii="宋体" w:cs="宋体"/>
          <w:kern w:val="0"/>
          <w:sz w:val="24"/>
          <w:highlight w:val="none"/>
        </w:rPr>
        <w:t>在收到通知后的</w:t>
      </w:r>
      <w:r>
        <w:rPr>
          <w:rFonts w:ascii="宋体" w:cs="宋体"/>
          <w:kern w:val="0"/>
          <w:sz w:val="24"/>
          <w:highlight w:val="none"/>
        </w:rPr>
        <w:t xml:space="preserve"> </w:t>
      </w:r>
      <w:r>
        <w:rPr>
          <w:kern w:val="0"/>
          <w:sz w:val="24"/>
          <w:highlight w:val="none"/>
        </w:rPr>
        <w:t xml:space="preserve">14  </w:t>
      </w:r>
      <w:r>
        <w:rPr>
          <w:rFonts w:hint="eastAsia" w:ascii="宋体" w:cs="宋体"/>
          <w:kern w:val="0"/>
          <w:sz w:val="24"/>
          <w:highlight w:val="none"/>
        </w:rPr>
        <w:t>天内，按照丙方支付申请阐明的金额向丙方支付进度</w:t>
      </w:r>
    </w:p>
    <w:p>
      <w:pPr>
        <w:autoSpaceDE w:val="0"/>
        <w:autoSpaceDN w:val="0"/>
        <w:adjustRightInd w:val="0"/>
        <w:spacing w:before="18"/>
        <w:ind w:right="7748"/>
        <w:rPr>
          <w:rFonts w:ascii="宋体" w:cs="宋体"/>
          <w:kern w:val="0"/>
          <w:sz w:val="24"/>
          <w:highlight w:val="none"/>
        </w:rPr>
      </w:pPr>
      <w:r>
        <w:rPr>
          <w:rFonts w:hint="eastAsia" w:ascii="宋体" w:cs="宋体"/>
          <w:kern w:val="0"/>
          <w:sz w:val="24"/>
          <w:highlight w:val="none"/>
        </w:rPr>
        <w:t>款。</w:t>
      </w:r>
    </w:p>
    <w:p>
      <w:pPr>
        <w:autoSpaceDE w:val="0"/>
        <w:autoSpaceDN w:val="0"/>
        <w:adjustRightInd w:val="0"/>
        <w:spacing w:before="18"/>
        <w:ind w:right="7748"/>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81.5</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8" w:line="220" w:lineRule="exact"/>
        <w:jc w:val="left"/>
        <w:rPr>
          <w:kern w:val="0"/>
          <w:sz w:val="22"/>
          <w:szCs w:val="22"/>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进度款支付的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限制</w:t>
      </w:r>
    </w:p>
    <w:p>
      <w:pPr>
        <w:autoSpaceDE w:val="0"/>
        <w:autoSpaceDN w:val="0"/>
        <w:adjustRightInd w:val="0"/>
        <w:spacing w:before="14" w:line="466" w:lineRule="exact"/>
        <w:ind w:right="4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甲方未按照第</w:t>
      </w:r>
      <w:r>
        <w:rPr>
          <w:rFonts w:ascii="宋体" w:cs="宋体"/>
          <w:spacing w:val="-60"/>
          <w:kern w:val="0"/>
          <w:sz w:val="24"/>
          <w:highlight w:val="none"/>
        </w:rPr>
        <w:t xml:space="preserve"> </w:t>
      </w:r>
      <w:r>
        <w:rPr>
          <w:kern w:val="0"/>
          <w:sz w:val="24"/>
          <w:highlight w:val="none"/>
        </w:rPr>
        <w:t xml:space="preserve">81.3 </w:t>
      </w:r>
      <w:r>
        <w:rPr>
          <w:rFonts w:hint="eastAsia" w:ascii="宋体" w:cs="宋体"/>
          <w:kern w:val="0"/>
          <w:sz w:val="24"/>
          <w:highlight w:val="none"/>
        </w:rPr>
        <w:t>款和第</w:t>
      </w:r>
      <w:r>
        <w:rPr>
          <w:rFonts w:ascii="宋体" w:cs="宋体"/>
          <w:spacing w:val="-60"/>
          <w:kern w:val="0"/>
          <w:sz w:val="24"/>
          <w:highlight w:val="none"/>
        </w:rPr>
        <w:t xml:space="preserve"> </w:t>
      </w:r>
      <w:r>
        <w:rPr>
          <w:kern w:val="0"/>
          <w:sz w:val="24"/>
          <w:highlight w:val="none"/>
        </w:rPr>
        <w:t xml:space="preserve">81.4 </w:t>
      </w:r>
      <w:r>
        <w:rPr>
          <w:rFonts w:hint="eastAsia" w:ascii="宋体" w:cs="宋体"/>
          <w:kern w:val="0"/>
          <w:sz w:val="24"/>
          <w:highlight w:val="none"/>
        </w:rPr>
        <w:t>款规定支付进度款的</w:t>
      </w:r>
      <w:r>
        <w:rPr>
          <w:rFonts w:hint="eastAsia" w:ascii="宋体" w:cs="宋体"/>
          <w:spacing w:val="-120"/>
          <w:kern w:val="0"/>
          <w:sz w:val="24"/>
          <w:highlight w:val="none"/>
        </w:rPr>
        <w:t>，</w:t>
      </w:r>
      <w:r>
        <w:rPr>
          <w:rFonts w:hint="eastAsia" w:ascii="宋体" w:cs="宋体"/>
          <w:kern w:val="0"/>
          <w:sz w:val="24"/>
          <w:highlight w:val="none"/>
        </w:rPr>
        <w:t>丙方可催告甲方支</w:t>
      </w:r>
      <w:r>
        <w:rPr>
          <w:rFonts w:ascii="宋体" w:cs="宋体"/>
          <w:kern w:val="0"/>
          <w:sz w:val="24"/>
          <w:highlight w:val="none"/>
        </w:rPr>
        <w:t xml:space="preserve"> </w:t>
      </w:r>
      <w:r>
        <w:rPr>
          <w:rFonts w:hint="eastAsia" w:ascii="宋体" w:cs="宋体"/>
          <w:kern w:val="0"/>
          <w:sz w:val="24"/>
          <w:highlight w:val="none"/>
        </w:rPr>
        <w:t>付，并有权按照第</w:t>
      </w:r>
      <w:r>
        <w:rPr>
          <w:rFonts w:ascii="宋体" w:cs="宋体"/>
          <w:spacing w:val="-60"/>
          <w:kern w:val="0"/>
          <w:sz w:val="24"/>
          <w:highlight w:val="none"/>
        </w:rPr>
        <w:t xml:space="preserve"> </w:t>
      </w:r>
      <w:r>
        <w:rPr>
          <w:kern w:val="0"/>
          <w:sz w:val="24"/>
          <w:highlight w:val="none"/>
        </w:rPr>
        <w:t xml:space="preserve">78.2 </w:t>
      </w:r>
      <w:r>
        <w:rPr>
          <w:rFonts w:hint="eastAsia" w:ascii="宋体" w:cs="宋体"/>
          <w:kern w:val="0"/>
          <w:sz w:val="24"/>
          <w:highlight w:val="none"/>
        </w:rPr>
        <w:t>款规定获得延迟支付的利息；甲方在付款期满后的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天内仍未支付的，丙方可在付款期满后的第</w:t>
      </w:r>
      <w:r>
        <w:rPr>
          <w:rFonts w:ascii="宋体" w:cs="宋体"/>
          <w:spacing w:val="-60"/>
          <w:kern w:val="0"/>
          <w:sz w:val="24"/>
          <w:highlight w:val="none"/>
        </w:rPr>
        <w:t xml:space="preserve"> </w:t>
      </w:r>
      <w:r>
        <w:rPr>
          <w:kern w:val="0"/>
          <w:sz w:val="24"/>
          <w:highlight w:val="none"/>
        </w:rPr>
        <w:t xml:space="preserve">8 </w:t>
      </w:r>
      <w:r>
        <w:rPr>
          <w:rFonts w:hint="eastAsia" w:ascii="宋体" w:cs="宋体"/>
          <w:kern w:val="0"/>
          <w:sz w:val="24"/>
          <w:highlight w:val="none"/>
        </w:rPr>
        <w:t>天起暂停施工。甲方应承担</w:t>
      </w:r>
      <w:r>
        <w:rPr>
          <w:rFonts w:ascii="宋体" w:cs="宋体"/>
          <w:kern w:val="0"/>
          <w:sz w:val="24"/>
          <w:highlight w:val="none"/>
        </w:rPr>
        <w:t xml:space="preserve"> </w:t>
      </w:r>
      <w:r>
        <w:rPr>
          <w:rFonts w:hint="eastAsia" w:ascii="宋体" w:cs="宋体"/>
          <w:kern w:val="0"/>
          <w:sz w:val="24"/>
          <w:highlight w:val="none"/>
        </w:rPr>
        <w:t>由此增加的费用和（或）延误的工期，并向丙方支付合理利润。</w:t>
      </w:r>
    </w:p>
    <w:p>
      <w:pPr>
        <w:autoSpaceDE w:val="0"/>
        <w:autoSpaceDN w:val="0"/>
        <w:adjustRightInd w:val="0"/>
        <w:spacing w:before="14" w:line="466" w:lineRule="exact"/>
        <w:ind w:right="49"/>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81.6</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4" w:line="220" w:lineRule="exact"/>
        <w:jc w:val="left"/>
        <w:rPr>
          <w:kern w:val="0"/>
          <w:sz w:val="22"/>
          <w:szCs w:val="22"/>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修正</w:t>
      </w:r>
      <w:r>
        <w:rPr>
          <w:rFonts w:hint="eastAsia" w:ascii="宋体" w:cs="宋体"/>
          <w:kern w:val="0"/>
          <w:sz w:val="18"/>
          <w:szCs w:val="18"/>
          <w:highlight w:val="none"/>
        </w:rPr>
        <w:t>支</w:t>
      </w:r>
      <w:r>
        <w:rPr>
          <w:rFonts w:hint="eastAsia" w:ascii="宋体" w:cs="宋体"/>
          <w:spacing w:val="1"/>
          <w:kern w:val="0"/>
          <w:sz w:val="18"/>
          <w:szCs w:val="18"/>
          <w:highlight w:val="none"/>
        </w:rPr>
        <w:t>付</w:t>
      </w:r>
      <w:r>
        <w:rPr>
          <w:rFonts w:hint="eastAsia" w:ascii="宋体" w:cs="宋体"/>
          <w:kern w:val="0"/>
          <w:sz w:val="18"/>
          <w:szCs w:val="18"/>
          <w:highlight w:val="none"/>
        </w:rPr>
        <w:t>证书</w:t>
      </w:r>
    </w:p>
    <w:p>
      <w:pPr>
        <w:autoSpaceDE w:val="0"/>
        <w:autoSpaceDN w:val="0"/>
        <w:adjustRightInd w:val="0"/>
        <w:spacing w:before="67" w:line="316" w:lineRule="auto"/>
        <w:ind w:right="5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发现以前签发的任何支付证书有错、漏或重复的，造价工程师有权在期中支付</w:t>
      </w:r>
      <w:r>
        <w:rPr>
          <w:rFonts w:ascii="宋体" w:cs="宋体"/>
          <w:kern w:val="0"/>
          <w:sz w:val="24"/>
          <w:highlight w:val="none"/>
        </w:rPr>
        <w:t xml:space="preserve"> </w:t>
      </w:r>
      <w:r>
        <w:rPr>
          <w:rFonts w:hint="eastAsia" w:ascii="宋体" w:cs="宋体"/>
          <w:kern w:val="0"/>
          <w:sz w:val="24"/>
          <w:highlight w:val="none"/>
        </w:rPr>
        <w:t>证书中修正以前签发的任何支付证书，丙方也有权提出修正申请。经合同双</w:t>
      </w:r>
      <w:r>
        <w:rPr>
          <w:rFonts w:ascii="宋体" w:cs="宋体"/>
          <w:kern w:val="0"/>
          <w:sz w:val="24"/>
          <w:highlight w:val="none"/>
        </w:rPr>
        <w:t xml:space="preserve"> </w:t>
      </w:r>
      <w:r>
        <w:rPr>
          <w:rFonts w:hint="eastAsia" w:ascii="宋体" w:cs="宋体"/>
          <w:kern w:val="0"/>
          <w:sz w:val="24"/>
          <w:highlight w:val="none"/>
        </w:rPr>
        <w:t>方当事人复核同意修正的，应在该支付期的进度款中支付或扣除。如果合同工</w:t>
      </w:r>
      <w:r>
        <w:rPr>
          <w:rFonts w:ascii="宋体" w:cs="宋体"/>
          <w:kern w:val="0"/>
          <w:sz w:val="24"/>
          <w:highlight w:val="none"/>
        </w:rPr>
        <w:t xml:space="preserve"> </w:t>
      </w:r>
      <w:r>
        <w:rPr>
          <w:rFonts w:hint="eastAsia" w:ascii="宋体" w:cs="宋体"/>
          <w:kern w:val="0"/>
          <w:sz w:val="24"/>
          <w:highlight w:val="none"/>
        </w:rPr>
        <w:t>程或其任何部分没有达到质量要求，造价工程师有权在任何期中支付证书中扣</w:t>
      </w:r>
    </w:p>
    <w:p>
      <w:pPr>
        <w:autoSpaceDE w:val="0"/>
        <w:autoSpaceDN w:val="0"/>
        <w:adjustRightInd w:val="0"/>
        <w:spacing w:before="67" w:line="316" w:lineRule="auto"/>
        <w:ind w:right="51"/>
        <w:rPr>
          <w:rFonts w:ascii="宋体" w:cs="宋体"/>
          <w:kern w:val="0"/>
          <w:sz w:val="24"/>
          <w:highlight w:val="none"/>
        </w:rPr>
        <w:sectPr>
          <w:type w:val="continuous"/>
          <w:pgSz w:w="11920" w:h="16840"/>
          <w:pgMar w:top="1560" w:right="1000" w:bottom="280" w:left="880" w:header="720" w:footer="720" w:gutter="0"/>
          <w:cols w:equalWidth="0" w:num="2">
            <w:col w:w="1189" w:space="571"/>
            <w:col w:w="828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除相应价款。</w:t>
      </w:r>
    </w:p>
    <w:p>
      <w:pPr>
        <w:autoSpaceDE w:val="0"/>
        <w:autoSpaceDN w:val="0"/>
        <w:adjustRightInd w:val="0"/>
        <w:spacing w:before="3" w:line="160" w:lineRule="exact"/>
        <w:jc w:val="left"/>
        <w:rPr>
          <w:rFonts w:ascii="宋体" w:cs="宋体"/>
          <w:kern w:val="0"/>
          <w:sz w:val="16"/>
          <w:szCs w:val="16"/>
          <w:highlight w:val="none"/>
        </w:r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42208" behindDoc="1" locked="0" layoutInCell="0" allowOverlap="1">
                <wp:simplePos x="0" y="0"/>
                <wp:positionH relativeFrom="page">
                  <wp:posOffset>1600835</wp:posOffset>
                </wp:positionH>
                <wp:positionV relativeFrom="paragraph">
                  <wp:posOffset>40640</wp:posOffset>
                </wp:positionV>
                <wp:extent cx="5181600" cy="0"/>
                <wp:effectExtent l="0" t="0" r="0" b="0"/>
                <wp:wrapNone/>
                <wp:docPr id="80"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6.05pt;margin-top:3.2pt;height:0pt;width:408pt;mso-position-horizontal-relative:page;z-index:-251574272;mso-width-relative:page;mso-height-relative:page;" filled="f" stroked="t" coordsize="8160,1" o:allowincell="f" o:gfxdata="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HsDXjWAAAACAEAAA8AAAAAAAAAAQAgAAAAIgAAAGRycy9kb3ducmV2LnhtbFBLAQIUABQAAAAI&#10;AIdO4kB37HiWKAIAAKcEAAAOAAAAAAAAAAEAIAAAACUBAABkcnMvZTJvRG9jLnhtbFBLBQYAAAAA&#10;BgAGAFkBAAC/BQAAAAA=&#10;" path="m0,0l8159,0e">
                <v:fill on="f" focussize="0,0"/>
                <v:stroke weight="0.7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98" w:name="_Toc287628012"/>
      <w:r>
        <w:rPr>
          <w:highlight w:val="none"/>
        </w:rPr>
        <w:t>82</w:t>
      </w:r>
      <w:r>
        <w:rPr>
          <w:highlight w:val="none"/>
        </w:rPr>
        <w:tab/>
      </w:r>
      <w:r>
        <w:rPr>
          <w:rFonts w:hint="eastAsia"/>
          <w:highlight w:val="none"/>
        </w:rPr>
        <w:t>竣工结算</w:t>
      </w:r>
      <w:bookmarkEnd w:id="98"/>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pgSz w:w="11920" w:h="16840"/>
          <w:pgMar w:top="1360" w:right="82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82.1</w:t>
      </w:r>
    </w:p>
    <w:p>
      <w:pPr>
        <w:autoSpaceDE w:val="0"/>
        <w:autoSpaceDN w:val="0"/>
        <w:adjustRightInd w:val="0"/>
        <w:spacing w:before="13" w:line="260" w:lineRule="exact"/>
        <w:jc w:val="left"/>
        <w:rPr>
          <w:kern w:val="0"/>
          <w:sz w:val="26"/>
          <w:szCs w:val="26"/>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约定结算程序</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和期限</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jc w:val="left"/>
        <w:rPr>
          <w:rFonts w:ascii="宋体" w:cs="宋体"/>
          <w:kern w:val="0"/>
          <w:sz w:val="24"/>
          <w:highlight w:val="none"/>
        </w:rPr>
      </w:pPr>
      <w:r>
        <w:rPr>
          <w:rFonts w:hint="eastAsia" w:ascii="宋体" w:cs="宋体"/>
          <w:spacing w:val="47"/>
          <w:kern w:val="0"/>
          <w:sz w:val="24"/>
          <w:highlight w:val="none"/>
        </w:rPr>
        <w:t>合同双方当事人应按照国家标准《</w:t>
      </w:r>
      <w:r>
        <w:rPr>
          <w:rFonts w:hint="eastAsia" w:ascii="宋体" w:cs="宋体"/>
          <w:kern w:val="0"/>
          <w:sz w:val="24"/>
          <w:highlight w:val="none"/>
        </w:rPr>
        <w:t>建</w:t>
      </w:r>
      <w:r>
        <w:rPr>
          <w:rFonts w:ascii="宋体" w:cs="宋体"/>
          <w:spacing w:val="-72"/>
          <w:kern w:val="0"/>
          <w:sz w:val="24"/>
          <w:highlight w:val="none"/>
        </w:rPr>
        <w:t xml:space="preserve"> </w:t>
      </w:r>
      <w:r>
        <w:rPr>
          <w:rFonts w:hint="eastAsia" w:ascii="宋体" w:cs="宋体"/>
          <w:spacing w:val="47"/>
          <w:kern w:val="0"/>
          <w:sz w:val="24"/>
          <w:highlight w:val="none"/>
        </w:rPr>
        <w:t>设工程工程量清单计价规范</w:t>
      </w:r>
      <w:r>
        <w:rPr>
          <w:rFonts w:hint="eastAsia" w:ascii="宋体" w:cs="宋体"/>
          <w:kern w:val="0"/>
          <w:sz w:val="24"/>
          <w:highlight w:val="none"/>
        </w:rPr>
        <w:t>》</w:t>
      </w:r>
      <w:r>
        <w:rPr>
          <w:rFonts w:ascii="宋体" w:cs="宋体"/>
          <w:spacing w:val="-73"/>
          <w:kern w:val="0"/>
          <w:sz w:val="24"/>
          <w:highlight w:val="none"/>
        </w:rPr>
        <w:t xml:space="preserve"> </w:t>
      </w:r>
    </w:p>
    <w:p>
      <w:pPr>
        <w:autoSpaceDE w:val="0"/>
        <w:autoSpaceDN w:val="0"/>
        <w:adjustRightInd w:val="0"/>
        <w:spacing w:before="60" w:line="466" w:lineRule="exact"/>
        <w:ind w:right="229"/>
        <w:jc w:val="left"/>
        <w:rPr>
          <w:rFonts w:ascii="宋体" w:cs="宋体"/>
          <w:kern w:val="0"/>
          <w:sz w:val="24"/>
          <w:highlight w:val="none"/>
        </w:rPr>
      </w:pPr>
      <w:r>
        <w:rPr>
          <w:rFonts w:hint="eastAsia" w:ascii="宋体" w:cs="宋体"/>
          <w:kern w:val="0"/>
          <w:sz w:val="24"/>
          <w:highlight w:val="none"/>
        </w:rPr>
        <w:t>（</w:t>
      </w:r>
      <w:r>
        <w:rPr>
          <w:kern w:val="0"/>
          <w:sz w:val="24"/>
          <w:highlight w:val="none"/>
        </w:rPr>
        <w:t>GB50500-2008</w:t>
      </w:r>
      <w:r>
        <w:rPr>
          <w:rFonts w:hint="eastAsia" w:ascii="宋体" w:cs="宋体"/>
          <w:spacing w:val="-26"/>
          <w:kern w:val="0"/>
          <w:sz w:val="24"/>
          <w:highlight w:val="none"/>
        </w:rPr>
        <w:t>）</w:t>
      </w:r>
      <w:r>
        <w:rPr>
          <w:rFonts w:hint="eastAsia" w:ascii="宋体" w:cs="宋体"/>
          <w:spacing w:val="-1"/>
          <w:kern w:val="0"/>
          <w:sz w:val="24"/>
          <w:highlight w:val="none"/>
        </w:rPr>
        <w:t>规</w:t>
      </w:r>
      <w:r>
        <w:rPr>
          <w:rFonts w:hint="eastAsia" w:ascii="宋体" w:cs="宋体"/>
          <w:kern w:val="0"/>
          <w:sz w:val="24"/>
          <w:highlight w:val="none"/>
        </w:rPr>
        <w:t>定在专用条款中明确办理竣工结算的程序和时限</w:t>
      </w:r>
      <w:r>
        <w:rPr>
          <w:rFonts w:hint="eastAsia" w:ascii="宋体" w:cs="宋体"/>
          <w:spacing w:val="-26"/>
          <w:kern w:val="0"/>
          <w:sz w:val="24"/>
          <w:highlight w:val="none"/>
        </w:rPr>
        <w:t>。</w:t>
      </w:r>
      <w:r>
        <w:rPr>
          <w:rFonts w:hint="eastAsia" w:ascii="宋体" w:cs="宋体"/>
          <w:kern w:val="0"/>
          <w:sz w:val="24"/>
          <w:highlight w:val="none"/>
        </w:rPr>
        <w:t>专用条</w:t>
      </w:r>
      <w:r>
        <w:rPr>
          <w:rFonts w:ascii="宋体" w:cs="宋体"/>
          <w:kern w:val="0"/>
          <w:sz w:val="24"/>
          <w:highlight w:val="none"/>
        </w:rPr>
        <w:t xml:space="preserve"> </w:t>
      </w:r>
      <w:r>
        <w:rPr>
          <w:rFonts w:hint="eastAsia" w:ascii="宋体" w:cs="宋体"/>
          <w:kern w:val="0"/>
          <w:sz w:val="24"/>
          <w:highlight w:val="none"/>
        </w:rPr>
        <w:t>款没有约定的，竣工结算按照第</w:t>
      </w:r>
      <w:r>
        <w:rPr>
          <w:rFonts w:ascii="宋体" w:cs="宋体"/>
          <w:spacing w:val="-60"/>
          <w:kern w:val="0"/>
          <w:sz w:val="24"/>
          <w:highlight w:val="none"/>
        </w:rPr>
        <w:t xml:space="preserve"> </w:t>
      </w:r>
      <w:r>
        <w:rPr>
          <w:kern w:val="0"/>
          <w:sz w:val="24"/>
          <w:highlight w:val="none"/>
        </w:rPr>
        <w:t xml:space="preserve">82.2 </w:t>
      </w:r>
      <w:r>
        <w:rPr>
          <w:rFonts w:hint="eastAsia" w:ascii="宋体" w:cs="宋体"/>
          <w:kern w:val="0"/>
          <w:sz w:val="24"/>
          <w:highlight w:val="none"/>
        </w:rPr>
        <w:t>款至第</w:t>
      </w:r>
      <w:r>
        <w:rPr>
          <w:rFonts w:ascii="宋体" w:cs="宋体"/>
          <w:spacing w:val="-60"/>
          <w:kern w:val="0"/>
          <w:sz w:val="24"/>
          <w:highlight w:val="none"/>
        </w:rPr>
        <w:t xml:space="preserve"> </w:t>
      </w:r>
      <w:r>
        <w:rPr>
          <w:kern w:val="0"/>
          <w:sz w:val="24"/>
          <w:highlight w:val="none"/>
        </w:rPr>
        <w:t xml:space="preserve">82.5 </w:t>
      </w:r>
      <w:r>
        <w:rPr>
          <w:rFonts w:hint="eastAsia" w:ascii="宋体" w:cs="宋体"/>
          <w:kern w:val="0"/>
          <w:sz w:val="24"/>
          <w:highlight w:val="none"/>
        </w:rPr>
        <w:t>款规定办理。</w:t>
      </w:r>
    </w:p>
    <w:p>
      <w:pPr>
        <w:autoSpaceDE w:val="0"/>
        <w:autoSpaceDN w:val="0"/>
        <w:adjustRightInd w:val="0"/>
        <w:spacing w:before="60" w:line="466" w:lineRule="exact"/>
        <w:ind w:right="229"/>
        <w:jc w:val="left"/>
        <w:rPr>
          <w:rFonts w:ascii="宋体" w:cs="宋体"/>
          <w:kern w:val="0"/>
          <w:sz w:val="24"/>
          <w:highlight w:val="none"/>
        </w:rPr>
      </w:pPr>
      <w:r>
        <w:rPr>
          <w:rFonts w:hint="eastAsia" w:ascii="宋体" w:cs="宋体"/>
          <w:kern w:val="0"/>
          <w:sz w:val="24"/>
          <w:highlight w:val="none"/>
        </w:rPr>
        <w:t>在办理竣工结算期间</w:t>
      </w:r>
      <w:r>
        <w:rPr>
          <w:rFonts w:hint="eastAsia" w:ascii="宋体" w:cs="宋体"/>
          <w:spacing w:val="-120"/>
          <w:kern w:val="0"/>
          <w:sz w:val="24"/>
          <w:highlight w:val="none"/>
        </w:rPr>
        <w:t>，</w:t>
      </w:r>
      <w:r>
        <w:rPr>
          <w:rFonts w:hint="eastAsia" w:ascii="宋体" w:cs="宋体"/>
          <w:kern w:val="0"/>
          <w:sz w:val="24"/>
          <w:highlight w:val="none"/>
        </w:rPr>
        <w:t>甲方按照第</w:t>
      </w:r>
      <w:r>
        <w:rPr>
          <w:rFonts w:ascii="宋体" w:cs="宋体"/>
          <w:spacing w:val="-60"/>
          <w:kern w:val="0"/>
          <w:sz w:val="24"/>
          <w:highlight w:val="none"/>
        </w:rPr>
        <w:t xml:space="preserve"> </w:t>
      </w:r>
      <w:r>
        <w:rPr>
          <w:kern w:val="0"/>
          <w:sz w:val="24"/>
          <w:highlight w:val="none"/>
        </w:rPr>
        <w:t xml:space="preserve">78 </w:t>
      </w:r>
      <w:r>
        <w:rPr>
          <w:rFonts w:hint="eastAsia" w:ascii="宋体" w:cs="宋体"/>
          <w:kern w:val="0"/>
          <w:sz w:val="24"/>
          <w:highlight w:val="none"/>
        </w:rPr>
        <w:t>条规定应向丙方支付的工程价款及其</w:t>
      </w:r>
      <w:r>
        <w:rPr>
          <w:rFonts w:ascii="宋体" w:cs="宋体"/>
          <w:kern w:val="0"/>
          <w:sz w:val="24"/>
          <w:highlight w:val="none"/>
        </w:rPr>
        <w:t xml:space="preserve"> </w:t>
      </w:r>
      <w:r>
        <w:rPr>
          <w:rFonts w:hint="eastAsia" w:ascii="宋体" w:cs="宋体"/>
          <w:kern w:val="0"/>
          <w:sz w:val="24"/>
          <w:highlight w:val="none"/>
        </w:rPr>
        <w:t>他款项不停止。</w:t>
      </w:r>
    </w:p>
    <w:p>
      <w:pPr>
        <w:autoSpaceDE w:val="0"/>
        <w:autoSpaceDN w:val="0"/>
        <w:adjustRightInd w:val="0"/>
        <w:spacing w:before="60" w:line="466" w:lineRule="exact"/>
        <w:ind w:right="229"/>
        <w:jc w:val="left"/>
        <w:rPr>
          <w:rFonts w:ascii="宋体" w:cs="宋体"/>
          <w:kern w:val="0"/>
          <w:sz w:val="24"/>
          <w:highlight w:val="none"/>
        </w:rPr>
        <w:sectPr>
          <w:type w:val="continuous"/>
          <w:pgSz w:w="11920" w:h="16840"/>
          <w:pgMar w:top="1560" w:right="820" w:bottom="280" w:left="880" w:header="720" w:footer="720" w:gutter="0"/>
          <w:cols w:equalWidth="0" w:num="2">
            <w:col w:w="1272" w:space="488"/>
            <w:col w:w="846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82.2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20" w:bottom="280" w:left="880" w:header="720" w:footer="720" w:gutter="0"/>
          <w:cols w:space="720" w:num="1"/>
        </w:sectPr>
      </w:pPr>
    </w:p>
    <w:p>
      <w:pPr>
        <w:autoSpaceDE w:val="0"/>
        <w:autoSpaceDN w:val="0"/>
        <w:adjustRightInd w:val="0"/>
        <w:spacing w:before="17"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递交结算文件</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及其</w:t>
      </w:r>
      <w:r>
        <w:rPr>
          <w:rFonts w:hint="eastAsia" w:ascii="宋体" w:cs="宋体"/>
          <w:kern w:val="0"/>
          <w:sz w:val="18"/>
          <w:szCs w:val="18"/>
          <w:highlight w:val="none"/>
        </w:rPr>
        <w:t>限制</w:t>
      </w:r>
    </w:p>
    <w:p>
      <w:pPr>
        <w:autoSpaceDE w:val="0"/>
        <w:autoSpaceDN w:val="0"/>
        <w:adjustRightInd w:val="0"/>
        <w:spacing w:before="67" w:line="316" w:lineRule="auto"/>
        <w:ind w:right="23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丙方应在提交竣工验收申请报告前编制完成竣工结算文件，并在提交竣工验</w:t>
      </w:r>
      <w:r>
        <w:rPr>
          <w:rFonts w:ascii="宋体" w:cs="宋体"/>
          <w:kern w:val="0"/>
          <w:sz w:val="24"/>
          <w:highlight w:val="none"/>
        </w:rPr>
        <w:t xml:space="preserve"> </w:t>
      </w:r>
      <w:r>
        <w:rPr>
          <w:rFonts w:hint="eastAsia" w:ascii="宋体" w:cs="宋体"/>
          <w:kern w:val="0"/>
          <w:sz w:val="24"/>
          <w:highlight w:val="none"/>
        </w:rPr>
        <w:t>收申请报告的同时向造价工程师递交竣工结算文件。</w:t>
      </w:r>
    </w:p>
    <w:p>
      <w:pPr>
        <w:autoSpaceDE w:val="0"/>
        <w:autoSpaceDN w:val="0"/>
        <w:adjustRightInd w:val="0"/>
        <w:spacing w:before="67" w:line="316" w:lineRule="auto"/>
        <w:ind w:right="231"/>
        <w:jc w:val="left"/>
        <w:rPr>
          <w:rFonts w:ascii="宋体" w:cs="宋体"/>
          <w:kern w:val="0"/>
          <w:sz w:val="24"/>
          <w:highlight w:val="none"/>
        </w:rPr>
      </w:pPr>
      <w:r>
        <w:rPr>
          <w:rFonts w:hint="eastAsia" w:ascii="宋体" w:cs="宋体"/>
          <w:kern w:val="0"/>
          <w:sz w:val="24"/>
          <w:highlight w:val="none"/>
        </w:rPr>
        <w:t>丙方未在本款规定的时间内递交竣工结算文件，经甲方催促后仍未递交或</w:t>
      </w:r>
      <w:r>
        <w:rPr>
          <w:rFonts w:ascii="宋体" w:cs="宋体"/>
          <w:kern w:val="0"/>
          <w:sz w:val="24"/>
          <w:highlight w:val="none"/>
        </w:rPr>
        <w:t xml:space="preserve"> </w:t>
      </w:r>
      <w:r>
        <w:rPr>
          <w:rFonts w:hint="eastAsia" w:ascii="宋体" w:cs="宋体"/>
          <w:kern w:val="0"/>
          <w:sz w:val="24"/>
          <w:highlight w:val="none"/>
        </w:rPr>
        <w:t>没有明确答复的，造价工程师可根据自己掌握的资料编制竣工结算文件，在报</w:t>
      </w:r>
    </w:p>
    <w:p>
      <w:pPr>
        <w:autoSpaceDE w:val="0"/>
        <w:autoSpaceDN w:val="0"/>
        <w:adjustRightInd w:val="0"/>
        <w:spacing w:before="37"/>
        <w:jc w:val="left"/>
        <w:rPr>
          <w:rFonts w:ascii="宋体" w:cs="宋体"/>
          <w:kern w:val="0"/>
          <w:sz w:val="24"/>
          <w:highlight w:val="none"/>
        </w:rPr>
      </w:pPr>
      <w:r>
        <w:rPr>
          <w:rFonts w:hint="eastAsia" w:ascii="宋体" w:cs="宋体"/>
          <w:kern w:val="0"/>
          <w:sz w:val="24"/>
          <w:highlight w:val="none"/>
        </w:rPr>
        <w:t>经甲方批准后</w:t>
      </w:r>
      <w:r>
        <w:rPr>
          <w:rFonts w:hint="eastAsia" w:ascii="宋体" w:cs="宋体"/>
          <w:spacing w:val="-60"/>
          <w:kern w:val="0"/>
          <w:sz w:val="24"/>
          <w:highlight w:val="none"/>
        </w:rPr>
        <w:t>，</w:t>
      </w:r>
      <w:r>
        <w:rPr>
          <w:rFonts w:hint="eastAsia" w:ascii="宋体" w:cs="宋体"/>
          <w:kern w:val="0"/>
          <w:sz w:val="24"/>
          <w:highlight w:val="none"/>
        </w:rPr>
        <w:t>作为办理竣工结算和支付结算款的依据</w:t>
      </w:r>
      <w:r>
        <w:rPr>
          <w:rFonts w:hint="eastAsia" w:ascii="宋体" w:cs="宋体"/>
          <w:spacing w:val="-60"/>
          <w:kern w:val="0"/>
          <w:sz w:val="24"/>
          <w:highlight w:val="none"/>
        </w:rPr>
        <w:t>，</w:t>
      </w:r>
      <w:r>
        <w:rPr>
          <w:rFonts w:hint="eastAsia" w:ascii="宋体" w:cs="宋体"/>
          <w:kern w:val="0"/>
          <w:sz w:val="24"/>
          <w:highlight w:val="none"/>
        </w:rPr>
        <w:t>丙方应予以认可。</w:t>
      </w:r>
    </w:p>
    <w:p>
      <w:pPr>
        <w:autoSpaceDE w:val="0"/>
        <w:autoSpaceDN w:val="0"/>
        <w:adjustRightInd w:val="0"/>
        <w:spacing w:before="37"/>
        <w:jc w:val="left"/>
        <w:rPr>
          <w:rFonts w:ascii="宋体" w:cs="宋体"/>
          <w:kern w:val="0"/>
          <w:sz w:val="24"/>
          <w:highlight w:val="none"/>
        </w:rPr>
        <w:sectPr>
          <w:type w:val="continuous"/>
          <w:pgSz w:w="11920" w:h="16840"/>
          <w:pgMar w:top="1560" w:right="820" w:bottom="280" w:left="880" w:header="720" w:footer="720" w:gutter="0"/>
          <w:cols w:equalWidth="0" w:num="2">
            <w:col w:w="1272" w:space="488"/>
            <w:col w:w="846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position w:val="-1"/>
          <w:sz w:val="24"/>
          <w:highlight w:val="none"/>
        </w:rPr>
      </w:pPr>
      <w:r>
        <w:rPr>
          <w:kern w:val="0"/>
          <w:position w:val="-1"/>
          <w:sz w:val="24"/>
          <w:highlight w:val="none"/>
        </w:rPr>
        <w:t>82.3</w:t>
      </w:r>
      <w:r>
        <w:rPr>
          <w:kern w:val="0"/>
          <w:position w:val="-1"/>
          <w:sz w:val="24"/>
          <w:highlight w:val="none"/>
        </w:rPr>
        <w:tab/>
      </w:r>
    </w:p>
    <w:p>
      <w:pPr>
        <w:tabs>
          <w:tab w:val="left" w:leader="dot" w:pos="9880"/>
        </w:tabs>
        <w:autoSpaceDE w:val="0"/>
        <w:autoSpaceDN w:val="0"/>
        <w:adjustRightInd w:val="0"/>
        <w:spacing w:before="29" w:line="271" w:lineRule="exact"/>
        <w:ind w:left="141"/>
        <w:jc w:val="left"/>
        <w:rPr>
          <w:kern w:val="0"/>
          <w:sz w:val="24"/>
          <w:highlight w:val="none"/>
        </w:rPr>
        <w:sectPr>
          <w:type w:val="continuous"/>
          <w:pgSz w:w="11920" w:h="16840"/>
          <w:pgMar w:top="1560" w:right="820" w:bottom="280" w:left="880" w:header="720" w:footer="720" w:gutter="0"/>
          <w:cols w:space="720" w:num="1"/>
        </w:sectPr>
      </w:pPr>
    </w:p>
    <w:p>
      <w:pPr>
        <w:autoSpaceDE w:val="0"/>
        <w:autoSpaceDN w:val="0"/>
        <w:adjustRightInd w:val="0"/>
        <w:spacing w:before="20" w:line="260" w:lineRule="exact"/>
        <w:jc w:val="left"/>
        <w:rPr>
          <w:kern w:val="0"/>
          <w:sz w:val="26"/>
          <w:szCs w:val="26"/>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核实结算文件</w:t>
      </w:r>
      <w:r>
        <w:rPr>
          <w:rFonts w:ascii="宋体" w:cs="宋体"/>
          <w:spacing w:val="14"/>
          <w:kern w:val="0"/>
          <w:sz w:val="18"/>
          <w:szCs w:val="18"/>
          <w:highlight w:val="none"/>
        </w:rPr>
        <w:t xml:space="preserve"> </w:t>
      </w:r>
      <w:r>
        <w:rPr>
          <w:rFonts w:hint="eastAsia" w:ascii="宋体" w:cs="宋体"/>
          <w:spacing w:val="1"/>
          <w:kern w:val="0"/>
          <w:sz w:val="18"/>
          <w:szCs w:val="18"/>
          <w:highlight w:val="none"/>
        </w:rPr>
        <w:t>及其</w:t>
      </w:r>
      <w:r>
        <w:rPr>
          <w:rFonts w:hint="eastAsia" w:ascii="宋体" w:cs="宋体"/>
          <w:kern w:val="0"/>
          <w:sz w:val="18"/>
          <w:szCs w:val="18"/>
          <w:highlight w:val="none"/>
        </w:rPr>
        <w:t>限制</w:t>
      </w:r>
    </w:p>
    <w:p>
      <w:pPr>
        <w:autoSpaceDE w:val="0"/>
        <w:autoSpaceDN w:val="0"/>
        <w:adjustRightInd w:val="0"/>
        <w:spacing w:before="14" w:line="466" w:lineRule="exact"/>
        <w:ind w:right="22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造价工程师应在收到丙方按照第</w:t>
      </w:r>
      <w:r>
        <w:rPr>
          <w:rFonts w:ascii="宋体" w:cs="宋体"/>
          <w:spacing w:val="-46"/>
          <w:kern w:val="0"/>
          <w:sz w:val="24"/>
          <w:highlight w:val="none"/>
        </w:rPr>
        <w:t xml:space="preserve"> </w:t>
      </w:r>
      <w:r>
        <w:rPr>
          <w:kern w:val="0"/>
          <w:sz w:val="24"/>
          <w:highlight w:val="none"/>
        </w:rPr>
        <w:t>82.2</w:t>
      </w:r>
      <w:r>
        <w:rPr>
          <w:spacing w:val="14"/>
          <w:kern w:val="0"/>
          <w:sz w:val="24"/>
          <w:highlight w:val="none"/>
        </w:rPr>
        <w:t xml:space="preserve"> </w:t>
      </w:r>
      <w:r>
        <w:rPr>
          <w:rFonts w:hint="eastAsia" w:ascii="宋体" w:cs="宋体"/>
          <w:kern w:val="0"/>
          <w:sz w:val="24"/>
          <w:highlight w:val="none"/>
        </w:rPr>
        <w:t>款规定递交的竣工结算文件后的</w:t>
      </w:r>
      <w:r>
        <w:rPr>
          <w:rFonts w:ascii="宋体" w:cs="宋体"/>
          <w:spacing w:val="-46"/>
          <w:kern w:val="0"/>
          <w:sz w:val="24"/>
          <w:highlight w:val="none"/>
        </w:rPr>
        <w:t xml:space="preserve"> </w:t>
      </w:r>
      <w:r>
        <w:rPr>
          <w:kern w:val="0"/>
          <w:sz w:val="24"/>
          <w:highlight w:val="none"/>
        </w:rPr>
        <w:t>28</w:t>
      </w:r>
      <w:r>
        <w:rPr>
          <w:spacing w:val="16"/>
          <w:kern w:val="0"/>
          <w:sz w:val="24"/>
          <w:highlight w:val="none"/>
        </w:rPr>
        <w:t xml:space="preserve"> </w:t>
      </w:r>
      <w:r>
        <w:rPr>
          <w:rFonts w:hint="eastAsia" w:ascii="宋体" w:cs="宋体"/>
          <w:kern w:val="0"/>
          <w:sz w:val="24"/>
          <w:highlight w:val="none"/>
        </w:rPr>
        <w:t>天</w:t>
      </w:r>
      <w:r>
        <w:rPr>
          <w:rFonts w:ascii="宋体" w:cs="宋体"/>
          <w:kern w:val="0"/>
          <w:sz w:val="24"/>
          <w:highlight w:val="none"/>
        </w:rPr>
        <w:t xml:space="preserve"> </w:t>
      </w:r>
      <w:r>
        <w:rPr>
          <w:rFonts w:hint="eastAsia" w:ascii="宋体" w:cs="宋体"/>
          <w:kern w:val="0"/>
          <w:sz w:val="24"/>
          <w:highlight w:val="none"/>
        </w:rPr>
        <w:t>内予以核实，并向丙方提出完整的核实意见（包括进一步补充资料和修改结</w:t>
      </w:r>
      <w:r>
        <w:rPr>
          <w:rFonts w:ascii="宋体" w:cs="宋体"/>
          <w:kern w:val="0"/>
          <w:sz w:val="24"/>
          <w:highlight w:val="none"/>
        </w:rPr>
        <w:t xml:space="preserve"> </w:t>
      </w:r>
      <w:r>
        <w:rPr>
          <w:rFonts w:hint="eastAsia" w:ascii="宋体" w:cs="宋体"/>
          <w:kern w:val="0"/>
          <w:sz w:val="24"/>
          <w:highlight w:val="none"/>
        </w:rPr>
        <w:t>算文件</w:t>
      </w:r>
      <w:r>
        <w:rPr>
          <w:rFonts w:hint="eastAsia" w:ascii="宋体" w:cs="宋体"/>
          <w:spacing w:val="-120"/>
          <w:kern w:val="0"/>
          <w:sz w:val="24"/>
          <w:highlight w:val="none"/>
        </w:rPr>
        <w:t>）</w:t>
      </w:r>
      <w:r>
        <w:rPr>
          <w:rFonts w:hint="eastAsia" w:ascii="宋体" w:cs="宋体"/>
          <w:kern w:val="0"/>
          <w:sz w:val="24"/>
          <w:highlight w:val="none"/>
        </w:rPr>
        <w:t>，同时抄报甲方。丙方在收到核实意见后的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天内按照造价工程</w:t>
      </w:r>
      <w:r>
        <w:rPr>
          <w:rFonts w:ascii="宋体" w:cs="宋体"/>
          <w:kern w:val="0"/>
          <w:sz w:val="24"/>
          <w:highlight w:val="none"/>
        </w:rPr>
        <w:t xml:space="preserve"> </w:t>
      </w:r>
      <w:r>
        <w:rPr>
          <w:rFonts w:hint="eastAsia" w:ascii="宋体" w:cs="宋体"/>
          <w:kern w:val="0"/>
          <w:sz w:val="24"/>
          <w:highlight w:val="none"/>
        </w:rPr>
        <w:t>师提出的合理要求补充资料，修改竣工结算文件，并再次递交给造价工程师。</w:t>
      </w:r>
      <w:r>
        <w:rPr>
          <w:rFonts w:ascii="宋体" w:cs="宋体"/>
          <w:kern w:val="0"/>
          <w:sz w:val="24"/>
          <w:highlight w:val="none"/>
        </w:rPr>
        <w:t xml:space="preserve"> </w:t>
      </w:r>
      <w:r>
        <w:rPr>
          <w:rFonts w:hint="eastAsia" w:ascii="宋体" w:cs="宋体"/>
          <w:kern w:val="0"/>
          <w:sz w:val="24"/>
          <w:highlight w:val="none"/>
        </w:rPr>
        <w:t>造价工程师在收到竣工结算文件后的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w:t>
      </w:r>
      <w:r>
        <w:rPr>
          <w:rFonts w:hint="eastAsia" w:ascii="宋体" w:cs="宋体"/>
          <w:spacing w:val="-120"/>
          <w:kern w:val="0"/>
          <w:sz w:val="24"/>
          <w:highlight w:val="none"/>
        </w:rPr>
        <w:t>，</w:t>
      </w:r>
      <w:r>
        <w:rPr>
          <w:rFonts w:hint="eastAsia" w:ascii="宋体" w:cs="宋体"/>
          <w:kern w:val="0"/>
          <w:sz w:val="24"/>
          <w:highlight w:val="none"/>
        </w:rPr>
        <w:t>不核实竣工结算或未提出核实意</w:t>
      </w:r>
      <w:r>
        <w:rPr>
          <w:rFonts w:ascii="宋体" w:cs="宋体"/>
          <w:kern w:val="0"/>
          <w:sz w:val="24"/>
          <w:highlight w:val="none"/>
        </w:rPr>
        <w:t xml:space="preserve"> </w:t>
      </w:r>
      <w:r>
        <w:rPr>
          <w:rFonts w:hint="eastAsia" w:ascii="宋体" w:cs="宋体"/>
          <w:kern w:val="0"/>
          <w:sz w:val="24"/>
          <w:highlight w:val="none"/>
        </w:rPr>
        <w:t>见的，视为丙方递交的竣工结算已被认可。</w:t>
      </w:r>
    </w:p>
    <w:p>
      <w:pPr>
        <w:autoSpaceDE w:val="0"/>
        <w:autoSpaceDN w:val="0"/>
        <w:adjustRightInd w:val="0"/>
        <w:spacing w:before="14" w:line="466" w:lineRule="exact"/>
        <w:ind w:right="229"/>
        <w:jc w:val="left"/>
        <w:rPr>
          <w:rFonts w:ascii="宋体" w:cs="宋体"/>
          <w:kern w:val="0"/>
          <w:sz w:val="24"/>
          <w:highlight w:val="none"/>
        </w:rPr>
      </w:pPr>
      <w:r>
        <w:rPr>
          <w:rFonts w:hint="eastAsia" w:ascii="宋体" w:cs="宋体"/>
          <w:kern w:val="0"/>
          <w:sz w:val="24"/>
          <w:highlight w:val="none"/>
        </w:rPr>
        <w:t>丙方在收到造价工程师提出的核实意见后的</w:t>
      </w:r>
      <w:r>
        <w:rPr>
          <w:rFonts w:ascii="宋体" w:cs="宋体"/>
          <w:kern w:val="0"/>
          <w:sz w:val="24"/>
          <w:highlight w:val="none"/>
        </w:rPr>
        <w:t xml:space="preserve"> </w:t>
      </w:r>
      <w:r>
        <w:rPr>
          <w:kern w:val="0"/>
          <w:sz w:val="24"/>
          <w:highlight w:val="none"/>
        </w:rPr>
        <w:t xml:space="preserve">28  </w:t>
      </w:r>
      <w:r>
        <w:rPr>
          <w:rFonts w:hint="eastAsia" w:ascii="宋体" w:cs="宋体"/>
          <w:kern w:val="0"/>
          <w:sz w:val="24"/>
          <w:highlight w:val="none"/>
        </w:rPr>
        <w:t>天内，不确认也未提出异议</w:t>
      </w:r>
      <w:r>
        <w:rPr>
          <w:rFonts w:ascii="宋体" w:cs="宋体"/>
          <w:kern w:val="0"/>
          <w:sz w:val="24"/>
          <w:highlight w:val="none"/>
        </w:rPr>
        <w:t xml:space="preserve"> </w:t>
      </w:r>
      <w:r>
        <w:rPr>
          <w:rFonts w:hint="eastAsia" w:ascii="宋体" w:cs="宋体"/>
          <w:kern w:val="0"/>
          <w:sz w:val="24"/>
          <w:highlight w:val="none"/>
        </w:rPr>
        <w:t>的，视为造价工程师提出的核实意见已被认可，竣工结算办理完毕。</w:t>
      </w:r>
    </w:p>
    <w:p>
      <w:pPr>
        <w:autoSpaceDE w:val="0"/>
        <w:autoSpaceDN w:val="0"/>
        <w:adjustRightInd w:val="0"/>
        <w:spacing w:before="14" w:line="466" w:lineRule="exact"/>
        <w:ind w:right="229"/>
        <w:jc w:val="left"/>
        <w:rPr>
          <w:rFonts w:ascii="宋体" w:cs="宋体"/>
          <w:kern w:val="0"/>
          <w:sz w:val="24"/>
          <w:highlight w:val="none"/>
        </w:rPr>
        <w:sectPr>
          <w:type w:val="continuous"/>
          <w:pgSz w:w="11920" w:h="16840"/>
          <w:pgMar w:top="1560" w:right="820" w:bottom="280" w:left="880" w:header="720" w:footer="720" w:gutter="0"/>
          <w:cols w:equalWidth="0" w:num="2">
            <w:col w:w="1272" w:space="488"/>
            <w:col w:w="846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82.4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20" w:bottom="280" w:left="880" w:header="720" w:footer="720" w:gutter="0"/>
          <w:cols w:space="720" w:num="1"/>
        </w:sectPr>
      </w:pPr>
    </w:p>
    <w:p>
      <w:pPr>
        <w:autoSpaceDE w:val="0"/>
        <w:autoSpaceDN w:val="0"/>
        <w:adjustRightInd w:val="0"/>
        <w:spacing w:before="5"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复核再次递交</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结算</w:t>
      </w:r>
      <w:r>
        <w:rPr>
          <w:rFonts w:hint="eastAsia" w:ascii="宋体" w:cs="宋体"/>
          <w:kern w:val="0"/>
          <w:sz w:val="18"/>
          <w:szCs w:val="18"/>
          <w:highlight w:val="none"/>
        </w:rPr>
        <w:t>文件</w:t>
      </w:r>
    </w:p>
    <w:p>
      <w:pPr>
        <w:autoSpaceDE w:val="0"/>
        <w:autoSpaceDN w:val="0"/>
        <w:adjustRightInd w:val="0"/>
        <w:spacing w:before="67"/>
        <w:ind w:left="4"/>
        <w:jc w:val="left"/>
        <w:rPr>
          <w:rFonts w:ascii="宋体" w:cs="宋体"/>
          <w:kern w:val="0"/>
          <w:sz w:val="24"/>
          <w:highlight w:val="none"/>
        </w:rPr>
      </w:pPr>
      <w:r>
        <w:rPr>
          <w:rFonts w:ascii="宋体" w:cs="宋体"/>
          <w:kern w:val="0"/>
          <w:sz w:val="18"/>
          <w:szCs w:val="18"/>
          <w:highlight w:val="none"/>
        </w:rPr>
        <w:br w:type="column"/>
      </w:r>
      <w:r>
        <w:rPr>
          <w:rFonts w:hint="eastAsia" w:ascii="宋体" w:cs="宋体"/>
          <w:spacing w:val="2"/>
          <w:kern w:val="0"/>
          <w:sz w:val="24"/>
          <w:highlight w:val="none"/>
        </w:rPr>
        <w:t>造价工程师应在收到丙方按照</w:t>
      </w:r>
      <w:r>
        <w:rPr>
          <w:rFonts w:hint="eastAsia" w:ascii="宋体" w:cs="宋体"/>
          <w:kern w:val="0"/>
          <w:sz w:val="24"/>
          <w:highlight w:val="none"/>
        </w:rPr>
        <w:t>第</w:t>
      </w:r>
      <w:r>
        <w:rPr>
          <w:rFonts w:ascii="宋体" w:cs="宋体"/>
          <w:spacing w:val="3"/>
          <w:kern w:val="0"/>
          <w:sz w:val="24"/>
          <w:highlight w:val="none"/>
        </w:rPr>
        <w:t xml:space="preserve"> </w:t>
      </w:r>
      <w:r>
        <w:rPr>
          <w:kern w:val="0"/>
          <w:sz w:val="24"/>
          <w:highlight w:val="none"/>
        </w:rPr>
        <w:t xml:space="preserve">82.3 </w:t>
      </w:r>
      <w:r>
        <w:rPr>
          <w:spacing w:val="2"/>
          <w:kern w:val="0"/>
          <w:sz w:val="24"/>
          <w:highlight w:val="none"/>
        </w:rPr>
        <w:t xml:space="preserve"> </w:t>
      </w:r>
      <w:r>
        <w:rPr>
          <w:rFonts w:hint="eastAsia" w:ascii="宋体" w:cs="宋体"/>
          <w:spacing w:val="2"/>
          <w:kern w:val="0"/>
          <w:sz w:val="24"/>
          <w:highlight w:val="none"/>
        </w:rPr>
        <w:t>款规定再次递交的竣工结算文件后的</w:t>
      </w:r>
    </w:p>
    <w:p>
      <w:pPr>
        <w:autoSpaceDE w:val="0"/>
        <w:autoSpaceDN w:val="0"/>
        <w:adjustRightInd w:val="0"/>
        <w:spacing w:before="94"/>
        <w:ind w:left="4"/>
        <w:jc w:val="left"/>
        <w:rPr>
          <w:rFonts w:ascii="宋体" w:cs="宋体"/>
          <w:kern w:val="0"/>
          <w:sz w:val="24"/>
          <w:highlight w:val="none"/>
        </w:rPr>
      </w:pPr>
      <w:r>
        <w:rPr>
          <w:kern w:val="0"/>
          <w:sz w:val="24"/>
          <w:highlight w:val="none"/>
        </w:rPr>
        <w:t xml:space="preserve">28 </w:t>
      </w:r>
      <w:r>
        <w:rPr>
          <w:rFonts w:hint="eastAsia" w:ascii="宋体" w:cs="宋体"/>
          <w:kern w:val="0"/>
          <w:sz w:val="24"/>
          <w:highlight w:val="none"/>
        </w:rPr>
        <w:t>天内予以复核，并将复核结果通知丙方、抄报甲方。</w:t>
      </w:r>
    </w:p>
    <w:p>
      <w:pPr>
        <w:tabs>
          <w:tab w:val="left" w:pos="480"/>
        </w:tabs>
        <w:autoSpaceDE w:val="0"/>
        <w:autoSpaceDN w:val="0"/>
        <w:adjustRightInd w:val="0"/>
        <w:spacing w:before="94" w:line="300" w:lineRule="auto"/>
        <w:ind w:left="2" w:right="230" w:hanging="2"/>
        <w:jc w:val="left"/>
        <w:rPr>
          <w:rFonts w:ascii="宋体" w:cs="宋体"/>
          <w:kern w:val="0"/>
          <w:sz w:val="24"/>
          <w:highlight w:val="none"/>
        </w:rPr>
      </w:pPr>
      <w:r>
        <w:rPr>
          <w:kern w:val="0"/>
          <w:sz w:val="24"/>
          <w:highlight w:val="none"/>
        </w:rPr>
        <w:t>(1)</w:t>
      </w:r>
      <w:r>
        <w:rPr>
          <w:kern w:val="0"/>
          <w:sz w:val="24"/>
          <w:highlight w:val="none"/>
        </w:rPr>
        <w:tab/>
      </w:r>
      <w:r>
        <w:rPr>
          <w:rFonts w:hint="eastAsia" w:ascii="宋体" w:cs="宋体"/>
          <w:kern w:val="0"/>
          <w:sz w:val="24"/>
          <w:highlight w:val="none"/>
        </w:rPr>
        <w:t>经复核无误的，除属于第</w:t>
      </w:r>
      <w:r>
        <w:rPr>
          <w:rFonts w:ascii="宋体" w:cs="宋体"/>
          <w:spacing w:val="-30"/>
          <w:kern w:val="0"/>
          <w:sz w:val="24"/>
          <w:highlight w:val="none"/>
        </w:rPr>
        <w:t xml:space="preserve"> </w:t>
      </w:r>
      <w:r>
        <w:rPr>
          <w:kern w:val="0"/>
          <w:sz w:val="24"/>
          <w:highlight w:val="none"/>
        </w:rPr>
        <w:t>86</w:t>
      </w:r>
      <w:r>
        <w:rPr>
          <w:spacing w:val="30"/>
          <w:kern w:val="0"/>
          <w:sz w:val="24"/>
          <w:highlight w:val="none"/>
        </w:rPr>
        <w:t xml:space="preserve"> </w:t>
      </w:r>
      <w:r>
        <w:rPr>
          <w:rFonts w:hint="eastAsia" w:ascii="宋体" w:cs="宋体"/>
          <w:kern w:val="0"/>
          <w:sz w:val="24"/>
          <w:highlight w:val="none"/>
        </w:rPr>
        <w:t>条规定的争议外，甲方应在</w:t>
      </w:r>
      <w:r>
        <w:rPr>
          <w:rFonts w:ascii="宋体" w:cs="宋体"/>
          <w:spacing w:val="-30"/>
          <w:kern w:val="0"/>
          <w:sz w:val="24"/>
          <w:highlight w:val="none"/>
        </w:rPr>
        <w:t xml:space="preserve"> </w:t>
      </w:r>
      <w:r>
        <w:rPr>
          <w:kern w:val="0"/>
          <w:sz w:val="24"/>
          <w:highlight w:val="none"/>
        </w:rPr>
        <w:t>7</w:t>
      </w:r>
      <w:r>
        <w:rPr>
          <w:spacing w:val="30"/>
          <w:kern w:val="0"/>
          <w:sz w:val="24"/>
          <w:highlight w:val="none"/>
        </w:rPr>
        <w:t xml:space="preserve"> </w:t>
      </w:r>
      <w:r>
        <w:rPr>
          <w:rFonts w:hint="eastAsia" w:ascii="宋体" w:cs="宋体"/>
          <w:kern w:val="0"/>
          <w:sz w:val="24"/>
          <w:highlight w:val="none"/>
        </w:rPr>
        <w:t>天内在竣工</w:t>
      </w:r>
      <w:r>
        <w:rPr>
          <w:rFonts w:ascii="宋体" w:cs="宋体"/>
          <w:kern w:val="0"/>
          <w:sz w:val="24"/>
          <w:highlight w:val="none"/>
        </w:rPr>
        <w:t xml:space="preserve"> </w:t>
      </w:r>
      <w:r>
        <w:rPr>
          <w:rFonts w:hint="eastAsia" w:ascii="宋体" w:cs="宋体"/>
          <w:kern w:val="0"/>
          <w:sz w:val="24"/>
          <w:highlight w:val="none"/>
        </w:rPr>
        <w:t>结算文件上签字确认，竣工结算办理完毕。</w:t>
      </w:r>
    </w:p>
    <w:p>
      <w:pPr>
        <w:tabs>
          <w:tab w:val="left" w:pos="480"/>
        </w:tabs>
        <w:autoSpaceDE w:val="0"/>
        <w:autoSpaceDN w:val="0"/>
        <w:adjustRightInd w:val="0"/>
        <w:spacing w:before="52"/>
        <w:jc w:val="left"/>
        <w:rPr>
          <w:rFonts w:ascii="宋体" w:cs="宋体"/>
          <w:kern w:val="0"/>
          <w:sz w:val="24"/>
          <w:highlight w:val="none"/>
        </w:rPr>
      </w:pPr>
      <w:r>
        <w:rPr>
          <w:kern w:val="0"/>
          <w:sz w:val="24"/>
          <w:highlight w:val="none"/>
        </w:rPr>
        <w:t>(2)</w:t>
      </w:r>
      <w:r>
        <w:rPr>
          <w:kern w:val="0"/>
          <w:sz w:val="24"/>
          <w:highlight w:val="none"/>
        </w:rPr>
        <w:tab/>
      </w:r>
      <w:r>
        <w:rPr>
          <w:rFonts w:hint="eastAsia" w:ascii="宋体" w:cs="宋体"/>
          <w:kern w:val="0"/>
          <w:sz w:val="24"/>
          <w:highlight w:val="none"/>
        </w:rPr>
        <w:t>经复核认为有误的：无误部分按照本款第</w:t>
      </w:r>
      <w:r>
        <w:rPr>
          <w:kern w:val="0"/>
          <w:sz w:val="24"/>
          <w:highlight w:val="none"/>
        </w:rPr>
        <w:t>(1</w:t>
      </w:r>
      <w:r>
        <w:rPr>
          <w:spacing w:val="-1"/>
          <w:kern w:val="0"/>
          <w:sz w:val="24"/>
          <w:highlight w:val="none"/>
        </w:rPr>
        <w:t>)</w:t>
      </w:r>
      <w:r>
        <w:rPr>
          <w:rFonts w:hint="eastAsia" w:ascii="宋体" w:cs="宋体"/>
          <w:kern w:val="0"/>
          <w:sz w:val="24"/>
          <w:highlight w:val="none"/>
        </w:rPr>
        <w:t>点规定办理不完全竣工结算；</w:t>
      </w:r>
    </w:p>
    <w:p>
      <w:pPr>
        <w:tabs>
          <w:tab w:val="left" w:pos="480"/>
        </w:tabs>
        <w:autoSpaceDE w:val="0"/>
        <w:autoSpaceDN w:val="0"/>
        <w:adjustRightInd w:val="0"/>
        <w:spacing w:before="52"/>
        <w:jc w:val="left"/>
        <w:rPr>
          <w:rFonts w:ascii="宋体" w:cs="宋体"/>
          <w:kern w:val="0"/>
          <w:sz w:val="24"/>
          <w:highlight w:val="none"/>
        </w:rPr>
        <w:sectPr>
          <w:type w:val="continuous"/>
          <w:pgSz w:w="11920" w:h="16840"/>
          <w:pgMar w:top="1560" w:right="820" w:bottom="280" w:left="880" w:header="720" w:footer="720" w:gutter="0"/>
          <w:cols w:equalWidth="0" w:num="2">
            <w:col w:w="1272" w:space="484"/>
            <w:col w:w="8464"/>
          </w:cols>
        </w:sectPr>
      </w:pPr>
    </w:p>
    <w:p>
      <w:pPr>
        <w:autoSpaceDE w:val="0"/>
        <w:autoSpaceDN w:val="0"/>
        <w:adjustRightInd w:val="0"/>
        <w:spacing w:line="352" w:lineRule="exact"/>
        <w:ind w:left="1759"/>
        <w:jc w:val="left"/>
        <w:rPr>
          <w:rFonts w:ascii="宋体" w:cs="宋体"/>
          <w:kern w:val="0"/>
          <w:sz w:val="24"/>
          <w:highlight w:val="none"/>
        </w:rPr>
      </w:pPr>
      <w:r>
        <w:rPr>
          <w:rFonts w:hint="eastAsia" w:ascii="宋体" w:cs="宋体"/>
          <w:kern w:val="0"/>
          <w:position w:val="-2"/>
          <w:sz w:val="24"/>
          <w:highlight w:val="none"/>
        </w:rPr>
        <w:t>有误部分由造价工程师与合同双方当事人协商解决，或按照第</w:t>
      </w:r>
      <w:r>
        <w:rPr>
          <w:rFonts w:ascii="宋体" w:cs="宋体"/>
          <w:spacing w:val="-60"/>
          <w:kern w:val="0"/>
          <w:position w:val="-2"/>
          <w:sz w:val="24"/>
          <w:highlight w:val="none"/>
        </w:rPr>
        <w:t xml:space="preserve"> </w:t>
      </w:r>
      <w:r>
        <w:rPr>
          <w:kern w:val="0"/>
          <w:position w:val="-2"/>
          <w:sz w:val="24"/>
          <w:highlight w:val="none"/>
        </w:rPr>
        <w:t xml:space="preserve">86 </w:t>
      </w:r>
      <w:r>
        <w:rPr>
          <w:rFonts w:hint="eastAsia" w:ascii="宋体" w:cs="宋体"/>
          <w:kern w:val="0"/>
          <w:position w:val="-2"/>
          <w:sz w:val="24"/>
          <w:highlight w:val="none"/>
        </w:rPr>
        <w:t>条规定处理。</w:t>
      </w:r>
    </w:p>
    <w:p>
      <w:pPr>
        <w:autoSpaceDE w:val="0"/>
        <w:autoSpaceDN w:val="0"/>
        <w:adjustRightInd w:val="0"/>
        <w:spacing w:line="170" w:lineRule="exact"/>
        <w:jc w:val="left"/>
        <w:rPr>
          <w:rFonts w:ascii="宋体" w:cs="宋体"/>
          <w:kern w:val="0"/>
          <w:sz w:val="17"/>
          <w:szCs w:val="17"/>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82.5</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9" w:line="170" w:lineRule="exact"/>
        <w:jc w:val="left"/>
        <w:rPr>
          <w:kern w:val="0"/>
          <w:sz w:val="17"/>
          <w:szCs w:val="17"/>
          <w:highlight w:val="none"/>
        </w:rPr>
      </w:pPr>
    </w:p>
    <w:p>
      <w:pPr>
        <w:autoSpaceDE w:val="0"/>
        <w:autoSpaceDN w:val="0"/>
        <w:adjustRightInd w:val="0"/>
        <w:ind w:left="105" w:right="-47"/>
        <w:jc w:val="left"/>
        <w:rPr>
          <w:rFonts w:ascii="宋体" w:cs="宋体"/>
          <w:kern w:val="0"/>
          <w:sz w:val="18"/>
          <w:szCs w:val="18"/>
          <w:highlight w:val="none"/>
        </w:rPr>
      </w:pPr>
      <w:r>
        <w:rPr>
          <w:highlight w:val="none"/>
        </w:rPr>
        <mc:AlternateContent>
          <mc:Choice Requires="wps">
            <w:drawing>
              <wp:anchor distT="0" distB="0" distL="114300" distR="114300" simplePos="0" relativeHeight="251743232" behindDoc="1" locked="0" layoutInCell="0" allowOverlap="1">
                <wp:simplePos x="0" y="0"/>
                <wp:positionH relativeFrom="page">
                  <wp:posOffset>1718310</wp:posOffset>
                </wp:positionH>
                <wp:positionV relativeFrom="paragraph">
                  <wp:posOffset>1327150</wp:posOffset>
                </wp:positionV>
                <wp:extent cx="5139690" cy="0"/>
                <wp:effectExtent l="0" t="0" r="0" b="0"/>
                <wp:wrapNone/>
                <wp:docPr id="81" name="未知"/>
                <wp:cNvGraphicFramePr/>
                <a:graphic xmlns:a="http://schemas.openxmlformats.org/drawingml/2006/main">
                  <a:graphicData uri="http://schemas.microsoft.com/office/word/2010/wordprocessingShape">
                    <wps:wsp>
                      <wps:cNvSpPr/>
                      <wps:spPr>
                        <a:xfrm>
                          <a:off x="0" y="0"/>
                          <a:ext cx="5139690" cy="0"/>
                        </a:xfrm>
                        <a:custGeom>
                          <a:avLst/>
                          <a:gdLst/>
                          <a:ahLst/>
                          <a:cxnLst/>
                          <a:rect l="0" t="0" r="0" b="0"/>
                          <a:pathLst>
                            <a:path w="8094">
                              <a:moveTo>
                                <a:pt x="0" y="0"/>
                              </a:moveTo>
                              <a:lnTo>
                                <a:pt x="8094"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3pt;margin-top:104.5pt;height:0pt;width:404.7pt;mso-position-horizontal-relative:page;z-index:-251573248;mso-width-relative:page;mso-height-relative:page;" filled="f" stroked="t" coordsize="8094,1" o:allowincell="f" o:gfxdata="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SlA+dYAAAAMAQAADwAAAAAAAAABACAAAAAiAAAAZHJzL2Rvd25yZXYueG1sUEsBAhQAFAAAAAgA&#10;h07iQMVFNmYnAgAApwQAAA4AAAAAAAAAAQAgAAAAJQEAAGRycy9lMm9Eb2MueG1sUEsFBgAAAAAG&#10;AAYAWQEAAL4FAAAAAA==&#10;" path="m0,0l8094,0e">
                <v:fill on="f" focussize="0,0"/>
                <v:stroke weight="0.7pt" color="#000000" joinstyle="round"/>
                <v:imagedata o:title=""/>
                <o:lock v:ext="edit" aspectratio="f"/>
              </v:shape>
            </w:pict>
          </mc:Fallback>
        </mc:AlternateContent>
      </w:r>
      <w:r>
        <w:rPr>
          <w:rFonts w:hint="eastAsia" w:ascii="宋体" w:cs="宋体"/>
          <w:spacing w:val="1"/>
          <w:kern w:val="0"/>
          <w:sz w:val="18"/>
          <w:szCs w:val="18"/>
          <w:highlight w:val="none"/>
        </w:rPr>
        <w:t>交付</w:t>
      </w:r>
      <w:r>
        <w:rPr>
          <w:rFonts w:hint="eastAsia" w:ascii="宋体" w:cs="宋体"/>
          <w:kern w:val="0"/>
          <w:sz w:val="18"/>
          <w:szCs w:val="18"/>
          <w:highlight w:val="none"/>
        </w:rPr>
        <w:t>工程</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甲方应在已核实无误的竣工结算文件上签名确认，拒不签认的，丙方可不</w:t>
      </w:r>
      <w:r>
        <w:rPr>
          <w:rFonts w:ascii="宋体" w:cs="宋体"/>
          <w:kern w:val="0"/>
          <w:sz w:val="24"/>
          <w:highlight w:val="none"/>
        </w:rPr>
        <w:t xml:space="preserve"> </w:t>
      </w:r>
      <w:r>
        <w:rPr>
          <w:rFonts w:hint="eastAsia" w:ascii="宋体" w:cs="宋体"/>
          <w:kern w:val="0"/>
          <w:sz w:val="24"/>
          <w:highlight w:val="none"/>
        </w:rPr>
        <w:t>交付竣工工程。</w:t>
      </w:r>
    </w:p>
    <w:p>
      <w:pPr>
        <w:autoSpaceDE w:val="0"/>
        <w:autoSpaceDN w:val="0"/>
        <w:adjustRightInd w:val="0"/>
        <w:spacing w:before="14" w:line="466" w:lineRule="exact"/>
        <w:ind w:right="171"/>
        <w:jc w:val="left"/>
        <w:rPr>
          <w:rFonts w:ascii="宋体" w:cs="宋体"/>
          <w:kern w:val="0"/>
          <w:sz w:val="24"/>
          <w:highlight w:val="none"/>
        </w:rPr>
      </w:pPr>
      <w:r>
        <w:rPr>
          <w:rFonts w:hint="eastAsia" w:ascii="宋体" w:cs="宋体"/>
          <w:kern w:val="0"/>
          <w:sz w:val="24"/>
          <w:highlight w:val="none"/>
        </w:rPr>
        <w:t>丙方未及时递交竣工结算文件的，甲方要求交付竣工工程，丙方应当交</w:t>
      </w:r>
      <w:r>
        <w:rPr>
          <w:rFonts w:ascii="宋体" w:cs="宋体"/>
          <w:kern w:val="0"/>
          <w:sz w:val="24"/>
          <w:highlight w:val="none"/>
        </w:rPr>
        <w:t xml:space="preserve"> </w:t>
      </w:r>
      <w:r>
        <w:rPr>
          <w:rFonts w:hint="eastAsia" w:ascii="宋体" w:cs="宋体"/>
          <w:kern w:val="0"/>
          <w:sz w:val="24"/>
          <w:highlight w:val="none"/>
        </w:rPr>
        <w:t>付；甲方不要求交付竣工工程，丙方承担照管永久工程责任。</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828" w:space="932"/>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2" w:line="240" w:lineRule="exact"/>
        <w:jc w:val="left"/>
        <w:rPr>
          <w:rFonts w:ascii="宋体" w:cs="宋体"/>
          <w:kern w:val="0"/>
          <w:sz w:val="24"/>
          <w:highlight w:val="none"/>
        </w:rPr>
      </w:pPr>
    </w:p>
    <w:p>
      <w:pPr>
        <w:pStyle w:val="84"/>
        <w:rPr>
          <w:highlight w:val="none"/>
        </w:rPr>
      </w:pPr>
      <w:bookmarkStart w:id="99" w:name="_Toc287628013"/>
      <w:r>
        <w:rPr>
          <w:highlight w:val="none"/>
        </w:rPr>
        <w:t>83</w:t>
      </w:r>
      <w:r>
        <w:rPr>
          <w:highlight w:val="none"/>
        </w:rPr>
        <w:tab/>
      </w:r>
      <w:r>
        <w:rPr>
          <w:rFonts w:hint="eastAsia"/>
          <w:highlight w:val="none"/>
        </w:rPr>
        <w:t>结算款</w:t>
      </w:r>
      <w:bookmarkEnd w:id="99"/>
    </w:p>
    <w:p>
      <w:pPr>
        <w:autoSpaceDE w:val="0"/>
        <w:autoSpaceDN w:val="0"/>
        <w:adjustRightInd w:val="0"/>
        <w:spacing w:before="14" w:line="200" w:lineRule="exact"/>
        <w:jc w:val="left"/>
        <w:rPr>
          <w:rFonts w:ascii="宋体" w:cs="宋体"/>
          <w:kern w:val="0"/>
          <w:sz w:val="20"/>
          <w:szCs w:val="20"/>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83.1</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8" w:line="260" w:lineRule="exact"/>
        <w:jc w:val="left"/>
        <w:rPr>
          <w:kern w:val="0"/>
          <w:sz w:val="26"/>
          <w:szCs w:val="26"/>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提交竣工支付</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申请</w:t>
      </w:r>
    </w:p>
    <w:p>
      <w:pPr>
        <w:autoSpaceDE w:val="0"/>
        <w:autoSpaceDN w:val="0"/>
        <w:adjustRightInd w:val="0"/>
        <w:spacing w:before="67" w:line="308" w:lineRule="auto"/>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合同双方当事人应在专用条款中明确结算款的支付时限</w:t>
      </w:r>
      <w:r>
        <w:rPr>
          <w:rFonts w:hint="eastAsia" w:ascii="宋体" w:cs="宋体"/>
          <w:spacing w:val="-120"/>
          <w:kern w:val="0"/>
          <w:sz w:val="24"/>
          <w:highlight w:val="none"/>
        </w:rPr>
        <w:t>。</w:t>
      </w:r>
      <w:r>
        <w:rPr>
          <w:rFonts w:hint="eastAsia" w:ascii="宋体" w:cs="宋体"/>
          <w:kern w:val="0"/>
          <w:sz w:val="24"/>
          <w:highlight w:val="none"/>
        </w:rPr>
        <w:t>专用条款没有约定的，</w:t>
      </w:r>
      <w:r>
        <w:rPr>
          <w:rFonts w:ascii="宋体" w:cs="宋体"/>
          <w:kern w:val="0"/>
          <w:sz w:val="24"/>
          <w:highlight w:val="none"/>
        </w:rPr>
        <w:t xml:space="preserve"> </w:t>
      </w:r>
      <w:r>
        <w:rPr>
          <w:rFonts w:hint="eastAsia" w:ascii="宋体" w:cs="宋体"/>
          <w:kern w:val="0"/>
          <w:sz w:val="24"/>
          <w:highlight w:val="none"/>
        </w:rPr>
        <w:t>结算款支付按照第</w:t>
      </w:r>
      <w:r>
        <w:rPr>
          <w:rFonts w:ascii="宋体" w:cs="宋体"/>
          <w:spacing w:val="-46"/>
          <w:kern w:val="0"/>
          <w:sz w:val="24"/>
          <w:highlight w:val="none"/>
        </w:rPr>
        <w:t xml:space="preserve"> </w:t>
      </w:r>
      <w:r>
        <w:rPr>
          <w:kern w:val="0"/>
          <w:sz w:val="24"/>
          <w:highlight w:val="none"/>
        </w:rPr>
        <w:t>83.2</w:t>
      </w:r>
      <w:r>
        <w:rPr>
          <w:spacing w:val="14"/>
          <w:kern w:val="0"/>
          <w:sz w:val="24"/>
          <w:highlight w:val="none"/>
        </w:rPr>
        <w:t xml:space="preserve"> </w:t>
      </w:r>
      <w:r>
        <w:rPr>
          <w:rFonts w:hint="eastAsia" w:ascii="宋体" w:cs="宋体"/>
          <w:kern w:val="0"/>
          <w:sz w:val="24"/>
          <w:highlight w:val="none"/>
        </w:rPr>
        <w:t>款至第</w:t>
      </w:r>
      <w:r>
        <w:rPr>
          <w:rFonts w:ascii="宋体" w:cs="宋体"/>
          <w:spacing w:val="-46"/>
          <w:kern w:val="0"/>
          <w:sz w:val="24"/>
          <w:highlight w:val="none"/>
        </w:rPr>
        <w:t xml:space="preserve"> </w:t>
      </w:r>
      <w:r>
        <w:rPr>
          <w:kern w:val="0"/>
          <w:sz w:val="24"/>
          <w:highlight w:val="none"/>
        </w:rPr>
        <w:t>83.5</w:t>
      </w:r>
      <w:r>
        <w:rPr>
          <w:spacing w:val="15"/>
          <w:kern w:val="0"/>
          <w:sz w:val="24"/>
          <w:highlight w:val="none"/>
        </w:rPr>
        <w:t xml:space="preserve"> </w:t>
      </w:r>
      <w:r>
        <w:rPr>
          <w:rFonts w:hint="eastAsia" w:ascii="宋体" w:cs="宋体"/>
          <w:kern w:val="0"/>
          <w:sz w:val="24"/>
          <w:highlight w:val="none"/>
        </w:rPr>
        <w:t>款规定办理。涉及政府投资资金的工程</w:t>
      </w:r>
      <w:r>
        <w:rPr>
          <w:kern w:val="0"/>
          <w:sz w:val="24"/>
          <w:highlight w:val="none"/>
        </w:rPr>
        <w:t>,</w:t>
      </w:r>
      <w:r>
        <w:rPr>
          <w:rFonts w:hint="eastAsia" w:ascii="宋体" w:cs="宋体"/>
          <w:kern w:val="0"/>
          <w:sz w:val="24"/>
          <w:highlight w:val="none"/>
        </w:rPr>
        <w:t>支</w:t>
      </w:r>
      <w:r>
        <w:rPr>
          <w:rFonts w:ascii="宋体" w:cs="宋体"/>
          <w:kern w:val="0"/>
          <w:sz w:val="24"/>
          <w:highlight w:val="none"/>
        </w:rPr>
        <w:t xml:space="preserve"> </w:t>
      </w:r>
      <w:r>
        <w:rPr>
          <w:rFonts w:hint="eastAsia" w:ascii="宋体" w:cs="宋体"/>
          <w:kern w:val="0"/>
          <w:sz w:val="24"/>
          <w:highlight w:val="none"/>
        </w:rPr>
        <w:t>付期、支付方法等需调整的，应在专用条款中约定。</w:t>
      </w:r>
    </w:p>
    <w:p>
      <w:pPr>
        <w:autoSpaceDE w:val="0"/>
        <w:autoSpaceDN w:val="0"/>
        <w:adjustRightInd w:val="0"/>
        <w:spacing w:before="44" w:line="311" w:lineRule="auto"/>
        <w:ind w:right="111"/>
        <w:rPr>
          <w:rFonts w:ascii="宋体" w:cs="宋体"/>
          <w:kern w:val="0"/>
          <w:sz w:val="24"/>
          <w:highlight w:val="none"/>
        </w:rPr>
      </w:pPr>
      <w:r>
        <w:rPr>
          <w:rFonts w:hint="eastAsia" w:ascii="宋体" w:cs="宋体"/>
          <w:kern w:val="0"/>
          <w:sz w:val="24"/>
          <w:highlight w:val="none"/>
        </w:rPr>
        <w:t>丙方应按照第</w:t>
      </w:r>
      <w:r>
        <w:rPr>
          <w:rFonts w:ascii="宋体" w:cs="宋体"/>
          <w:spacing w:val="-60"/>
          <w:kern w:val="0"/>
          <w:sz w:val="24"/>
          <w:highlight w:val="none"/>
        </w:rPr>
        <w:t xml:space="preserve"> </w:t>
      </w:r>
      <w:r>
        <w:rPr>
          <w:kern w:val="0"/>
          <w:sz w:val="24"/>
          <w:highlight w:val="none"/>
        </w:rPr>
        <w:t xml:space="preserve">82.2 </w:t>
      </w:r>
      <w:r>
        <w:rPr>
          <w:rFonts w:hint="eastAsia" w:ascii="宋体" w:cs="宋体"/>
          <w:kern w:val="0"/>
          <w:sz w:val="24"/>
          <w:highlight w:val="none"/>
        </w:rPr>
        <w:t>款规定在向造价工程师递交竣工结算文件时，根据国家、</w:t>
      </w:r>
      <w:r>
        <w:rPr>
          <w:rFonts w:ascii="宋体" w:cs="宋体"/>
          <w:kern w:val="0"/>
          <w:sz w:val="24"/>
          <w:highlight w:val="none"/>
        </w:rPr>
        <w:t xml:space="preserve"> </w:t>
      </w:r>
      <w:r>
        <w:rPr>
          <w:rFonts w:hint="eastAsia" w:ascii="宋体" w:cs="宋体"/>
          <w:kern w:val="0"/>
          <w:sz w:val="24"/>
          <w:highlight w:val="none"/>
        </w:rPr>
        <w:t>省规定的格式向造价工程师递交由丙方代表签认的竣工工程款额报告、竣工</w:t>
      </w:r>
      <w:r>
        <w:rPr>
          <w:rFonts w:ascii="宋体" w:cs="宋体"/>
          <w:kern w:val="0"/>
          <w:sz w:val="24"/>
          <w:highlight w:val="none"/>
        </w:rPr>
        <w:t xml:space="preserve"> </w:t>
      </w:r>
      <w:r>
        <w:rPr>
          <w:rFonts w:hint="eastAsia" w:ascii="宋体" w:cs="宋体"/>
          <w:kern w:val="0"/>
          <w:sz w:val="24"/>
          <w:highlight w:val="none"/>
        </w:rPr>
        <w:t>支付申请一式四份，并附上完整的结算资料，详细列出下列内容，同时抄送发</w:t>
      </w:r>
      <w:r>
        <w:rPr>
          <w:rFonts w:ascii="宋体" w:cs="宋体"/>
          <w:kern w:val="0"/>
          <w:sz w:val="24"/>
          <w:highlight w:val="none"/>
        </w:rPr>
        <w:t xml:space="preserve"> </w:t>
      </w:r>
      <w:r>
        <w:rPr>
          <w:rFonts w:hint="eastAsia" w:ascii="宋体" w:cs="宋体"/>
          <w:kern w:val="0"/>
          <w:sz w:val="24"/>
          <w:highlight w:val="none"/>
        </w:rPr>
        <w:t>包人、监理工程师各一份。</w:t>
      </w:r>
    </w:p>
    <w:p>
      <w:pPr>
        <w:autoSpaceDE w:val="0"/>
        <w:autoSpaceDN w:val="0"/>
        <w:adjustRightInd w:val="0"/>
        <w:spacing w:before="41"/>
        <w:jc w:val="left"/>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）根据合同完成全部或所有工程的总造价；</w:t>
      </w:r>
    </w:p>
    <w:p>
      <w:pPr>
        <w:autoSpaceDE w:val="0"/>
        <w:autoSpaceDN w:val="0"/>
        <w:adjustRightInd w:val="0"/>
        <w:spacing w:before="94" w:line="367" w:lineRule="exact"/>
        <w:jc w:val="left"/>
        <w:rPr>
          <w:rFonts w:ascii="宋体" w:cs="宋体"/>
          <w:kern w:val="0"/>
          <w:sz w:val="24"/>
          <w:highlight w:val="none"/>
        </w:rPr>
      </w:pPr>
      <w:r>
        <w:rPr>
          <w:rFonts w:hint="eastAsia" w:ascii="宋体" w:cs="宋体"/>
          <w:kern w:val="0"/>
          <w:position w:val="-3"/>
          <w:sz w:val="24"/>
          <w:highlight w:val="none"/>
        </w:rPr>
        <w:t>（</w:t>
      </w:r>
      <w:r>
        <w:rPr>
          <w:kern w:val="0"/>
          <w:position w:val="-3"/>
          <w:sz w:val="24"/>
          <w:highlight w:val="none"/>
        </w:rPr>
        <w:t>2</w:t>
      </w:r>
      <w:r>
        <w:rPr>
          <w:rFonts w:hint="eastAsia" w:ascii="宋体" w:cs="宋体"/>
          <w:kern w:val="0"/>
          <w:position w:val="-3"/>
          <w:sz w:val="24"/>
          <w:highlight w:val="none"/>
        </w:rPr>
        <w:t>）根据合同约定甲方应付的所有款项。</w:t>
      </w:r>
    </w:p>
    <w:p>
      <w:pPr>
        <w:autoSpaceDE w:val="0"/>
        <w:autoSpaceDN w:val="0"/>
        <w:adjustRightInd w:val="0"/>
        <w:spacing w:before="94" w:line="367" w:lineRule="exact"/>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6" w:line="140" w:lineRule="exact"/>
        <w:jc w:val="left"/>
        <w:rPr>
          <w:rFonts w:ascii="宋体" w:cs="宋体"/>
          <w:kern w:val="0"/>
          <w:sz w:val="14"/>
          <w:szCs w:val="1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83.2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5"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签发竣工结算</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支付</w:t>
      </w:r>
      <w:r>
        <w:rPr>
          <w:rFonts w:hint="eastAsia" w:ascii="宋体" w:cs="宋体"/>
          <w:kern w:val="0"/>
          <w:sz w:val="18"/>
          <w:szCs w:val="18"/>
          <w:highlight w:val="none"/>
        </w:rPr>
        <w:t>证书</w:t>
      </w:r>
    </w:p>
    <w:p>
      <w:pPr>
        <w:autoSpaceDE w:val="0"/>
        <w:autoSpaceDN w:val="0"/>
        <w:adjustRightInd w:val="0"/>
        <w:spacing w:before="14" w:line="466" w:lineRule="exact"/>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造价工程师在收到上述资料后</w:t>
      </w:r>
      <w:r>
        <w:rPr>
          <w:rFonts w:hint="eastAsia" w:ascii="宋体" w:cs="宋体"/>
          <w:spacing w:val="-60"/>
          <w:kern w:val="0"/>
          <w:sz w:val="24"/>
          <w:highlight w:val="none"/>
        </w:rPr>
        <w:t>，</w:t>
      </w:r>
      <w:r>
        <w:rPr>
          <w:rFonts w:hint="eastAsia" w:ascii="宋体" w:cs="宋体"/>
          <w:kern w:val="0"/>
          <w:sz w:val="24"/>
          <w:highlight w:val="none"/>
        </w:rPr>
        <w:t>应按照第</w:t>
      </w:r>
      <w:r>
        <w:rPr>
          <w:rFonts w:ascii="宋体" w:cs="宋体"/>
          <w:spacing w:val="-60"/>
          <w:kern w:val="0"/>
          <w:sz w:val="24"/>
          <w:highlight w:val="none"/>
        </w:rPr>
        <w:t xml:space="preserve"> </w:t>
      </w:r>
      <w:r>
        <w:rPr>
          <w:kern w:val="0"/>
          <w:sz w:val="24"/>
          <w:highlight w:val="none"/>
        </w:rPr>
        <w:t xml:space="preserve">82.3 </w:t>
      </w:r>
      <w:r>
        <w:rPr>
          <w:rFonts w:hint="eastAsia" w:ascii="宋体" w:cs="宋体"/>
          <w:kern w:val="0"/>
          <w:sz w:val="24"/>
          <w:highlight w:val="none"/>
        </w:rPr>
        <w:t>款</w:t>
      </w:r>
      <w:r>
        <w:rPr>
          <w:rFonts w:hint="eastAsia" w:ascii="宋体" w:cs="宋体"/>
          <w:spacing w:val="-60"/>
          <w:kern w:val="0"/>
          <w:sz w:val="24"/>
          <w:highlight w:val="none"/>
        </w:rPr>
        <w:t>、</w:t>
      </w:r>
      <w:r>
        <w:rPr>
          <w:rFonts w:hint="eastAsia" w:ascii="宋体" w:cs="宋体"/>
          <w:kern w:val="0"/>
          <w:sz w:val="24"/>
          <w:highlight w:val="none"/>
        </w:rPr>
        <w:t>第</w:t>
      </w:r>
      <w:r>
        <w:rPr>
          <w:rFonts w:ascii="宋体" w:cs="宋体"/>
          <w:spacing w:val="-60"/>
          <w:kern w:val="0"/>
          <w:sz w:val="24"/>
          <w:highlight w:val="none"/>
        </w:rPr>
        <w:t xml:space="preserve"> </w:t>
      </w:r>
      <w:r>
        <w:rPr>
          <w:kern w:val="0"/>
          <w:sz w:val="24"/>
          <w:highlight w:val="none"/>
        </w:rPr>
        <w:t xml:space="preserve">82.4 </w:t>
      </w:r>
      <w:r>
        <w:rPr>
          <w:rFonts w:hint="eastAsia" w:ascii="宋体" w:cs="宋体"/>
          <w:kern w:val="0"/>
          <w:sz w:val="24"/>
          <w:highlight w:val="none"/>
        </w:rPr>
        <w:t>款规定核实竣工结算</w:t>
      </w:r>
      <w:r>
        <w:rPr>
          <w:rFonts w:ascii="宋体" w:cs="宋体"/>
          <w:kern w:val="0"/>
          <w:sz w:val="24"/>
          <w:highlight w:val="none"/>
        </w:rPr>
        <w:t xml:space="preserve"> </w:t>
      </w:r>
      <w:r>
        <w:rPr>
          <w:rFonts w:hint="eastAsia" w:ascii="宋体" w:cs="宋体"/>
          <w:kern w:val="0"/>
          <w:sz w:val="24"/>
          <w:highlight w:val="none"/>
        </w:rPr>
        <w:t>文件，并在甲方签字确认竣工结算文件后的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天内，向甲方签发竣工结算</w:t>
      </w:r>
      <w:r>
        <w:rPr>
          <w:rFonts w:ascii="宋体" w:cs="宋体"/>
          <w:kern w:val="0"/>
          <w:sz w:val="24"/>
          <w:highlight w:val="none"/>
        </w:rPr>
        <w:t xml:space="preserve"> </w:t>
      </w:r>
      <w:r>
        <w:rPr>
          <w:rFonts w:hint="eastAsia" w:ascii="宋体" w:cs="宋体"/>
          <w:kern w:val="0"/>
          <w:sz w:val="24"/>
          <w:highlight w:val="none"/>
        </w:rPr>
        <w:t>支付证书，同时抄送丙方。</w:t>
      </w:r>
    </w:p>
    <w:p>
      <w:pPr>
        <w:autoSpaceDE w:val="0"/>
        <w:autoSpaceDN w:val="0"/>
        <w:adjustRightInd w:val="0"/>
        <w:spacing w:before="14" w:line="466" w:lineRule="exact"/>
        <w:ind w:right="16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83.3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7" w:line="220" w:lineRule="exact"/>
        <w:jc w:val="left"/>
        <w:rPr>
          <w:kern w:val="0"/>
          <w:sz w:val="22"/>
          <w:szCs w:val="22"/>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竣工结算款支</w:t>
      </w:r>
      <w:r>
        <w:rPr>
          <w:rFonts w:ascii="宋体" w:cs="宋体"/>
          <w:spacing w:val="14"/>
          <w:kern w:val="0"/>
          <w:sz w:val="18"/>
          <w:szCs w:val="18"/>
          <w:highlight w:val="none"/>
        </w:rPr>
        <w:t xml:space="preserve"> </w:t>
      </w:r>
      <w:r>
        <w:rPr>
          <w:rFonts w:hint="eastAsia" w:ascii="宋体" w:cs="宋体"/>
          <w:kern w:val="0"/>
          <w:sz w:val="18"/>
          <w:szCs w:val="18"/>
          <w:highlight w:val="none"/>
        </w:rPr>
        <w:t>付</w:t>
      </w:r>
    </w:p>
    <w:p>
      <w:pPr>
        <w:autoSpaceDE w:val="0"/>
        <w:autoSpaceDN w:val="0"/>
        <w:adjustRightInd w:val="0"/>
        <w:spacing w:before="14" w:line="466" w:lineRule="exact"/>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甲方应在造价工程师签发竣工结算支付证书后的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w:t>
      </w:r>
      <w:r>
        <w:rPr>
          <w:rFonts w:hint="eastAsia" w:ascii="宋体" w:cs="宋体"/>
          <w:spacing w:val="-120"/>
          <w:kern w:val="0"/>
          <w:sz w:val="24"/>
          <w:highlight w:val="none"/>
        </w:rPr>
        <w:t>，</w:t>
      </w:r>
      <w:r>
        <w:rPr>
          <w:rFonts w:hint="eastAsia" w:ascii="宋体" w:cs="宋体"/>
          <w:kern w:val="0"/>
          <w:sz w:val="24"/>
          <w:highlight w:val="none"/>
        </w:rPr>
        <w:t>按照竣工结算支付</w:t>
      </w:r>
      <w:r>
        <w:rPr>
          <w:rFonts w:ascii="宋体" w:cs="宋体"/>
          <w:kern w:val="0"/>
          <w:sz w:val="24"/>
          <w:highlight w:val="none"/>
        </w:rPr>
        <w:t xml:space="preserve"> </w:t>
      </w:r>
      <w:r>
        <w:rPr>
          <w:rFonts w:hint="eastAsia" w:ascii="宋体" w:cs="宋体"/>
          <w:kern w:val="0"/>
          <w:sz w:val="24"/>
          <w:highlight w:val="none"/>
        </w:rPr>
        <w:t>证书列明的金额向丙方支付结算款，并通知造价工程师。</w:t>
      </w:r>
    </w:p>
    <w:p>
      <w:pPr>
        <w:autoSpaceDE w:val="0"/>
        <w:autoSpaceDN w:val="0"/>
        <w:adjustRightInd w:val="0"/>
        <w:spacing w:before="14" w:line="466" w:lineRule="exact"/>
        <w:ind w:right="17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83.4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7" w:line="200" w:lineRule="exact"/>
        <w:jc w:val="left"/>
        <w:rPr>
          <w:kern w:val="0"/>
          <w:sz w:val="20"/>
          <w:szCs w:val="20"/>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签发竣工结算</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支付证书的限</w:t>
      </w:r>
      <w:r>
        <w:rPr>
          <w:rFonts w:ascii="宋体" w:cs="宋体"/>
          <w:spacing w:val="14"/>
          <w:kern w:val="0"/>
          <w:sz w:val="18"/>
          <w:szCs w:val="18"/>
          <w:highlight w:val="none"/>
        </w:rPr>
        <w:t xml:space="preserve"> </w:t>
      </w:r>
      <w:r>
        <w:rPr>
          <w:rFonts w:hint="eastAsia" w:ascii="宋体" w:cs="宋体"/>
          <w:kern w:val="0"/>
          <w:sz w:val="18"/>
          <w:szCs w:val="18"/>
          <w:highlight w:val="none"/>
        </w:rPr>
        <w:t>制</w:t>
      </w:r>
    </w:p>
    <w:p>
      <w:pPr>
        <w:autoSpaceDE w:val="0"/>
        <w:autoSpaceDN w:val="0"/>
        <w:adjustRightInd w:val="0"/>
        <w:spacing w:before="67" w:line="306" w:lineRule="auto"/>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如果造价工程师未在第</w:t>
      </w:r>
      <w:r>
        <w:rPr>
          <w:rFonts w:ascii="宋体" w:cs="宋体"/>
          <w:spacing w:val="-60"/>
          <w:kern w:val="0"/>
          <w:sz w:val="24"/>
          <w:highlight w:val="none"/>
        </w:rPr>
        <w:t xml:space="preserve"> </w:t>
      </w:r>
      <w:r>
        <w:rPr>
          <w:kern w:val="0"/>
          <w:sz w:val="24"/>
          <w:highlight w:val="none"/>
        </w:rPr>
        <w:t xml:space="preserve">83.2 </w:t>
      </w:r>
      <w:r>
        <w:rPr>
          <w:rFonts w:hint="eastAsia" w:ascii="宋体" w:cs="宋体"/>
          <w:kern w:val="0"/>
          <w:sz w:val="24"/>
          <w:highlight w:val="none"/>
        </w:rPr>
        <w:t>款规定的期限内签发竣工结算支付证书</w:t>
      </w:r>
      <w:r>
        <w:rPr>
          <w:rFonts w:hint="eastAsia" w:ascii="宋体" w:cs="宋体"/>
          <w:spacing w:val="-60"/>
          <w:kern w:val="0"/>
          <w:sz w:val="24"/>
          <w:highlight w:val="none"/>
        </w:rPr>
        <w:t>，</w:t>
      </w:r>
      <w:r>
        <w:rPr>
          <w:rFonts w:hint="eastAsia" w:ascii="宋体" w:cs="宋体"/>
          <w:kern w:val="0"/>
          <w:sz w:val="24"/>
          <w:highlight w:val="none"/>
        </w:rPr>
        <w:t>则视为承</w:t>
      </w:r>
      <w:r>
        <w:rPr>
          <w:rFonts w:ascii="宋体" w:cs="宋体"/>
          <w:kern w:val="0"/>
          <w:sz w:val="24"/>
          <w:highlight w:val="none"/>
        </w:rPr>
        <w:t xml:space="preserve"> </w:t>
      </w:r>
      <w:r>
        <w:rPr>
          <w:rFonts w:hint="eastAsia" w:ascii="宋体" w:cs="宋体"/>
          <w:kern w:val="0"/>
          <w:sz w:val="24"/>
          <w:highlight w:val="none"/>
        </w:rPr>
        <w:t>包人提交的竣工支付申请已被认可，丙方可向甲方发出催告付款的通知。</w:t>
      </w:r>
      <w:r>
        <w:rPr>
          <w:rFonts w:ascii="宋体" w:cs="宋体"/>
          <w:kern w:val="0"/>
          <w:sz w:val="24"/>
          <w:highlight w:val="none"/>
        </w:rPr>
        <w:t xml:space="preserve"> </w:t>
      </w:r>
      <w:r>
        <w:rPr>
          <w:rFonts w:hint="eastAsia" w:ascii="宋体" w:cs="宋体"/>
          <w:kern w:val="0"/>
          <w:sz w:val="24"/>
          <w:highlight w:val="none"/>
        </w:rPr>
        <w:t>甲方应在收到通知后的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w:t>
      </w:r>
      <w:r>
        <w:rPr>
          <w:rFonts w:hint="eastAsia" w:ascii="宋体" w:cs="宋体"/>
          <w:spacing w:val="-120"/>
          <w:kern w:val="0"/>
          <w:sz w:val="24"/>
          <w:highlight w:val="none"/>
        </w:rPr>
        <w:t>，</w:t>
      </w:r>
      <w:r>
        <w:rPr>
          <w:rFonts w:hint="eastAsia" w:ascii="宋体" w:cs="宋体"/>
          <w:kern w:val="0"/>
          <w:sz w:val="24"/>
          <w:highlight w:val="none"/>
        </w:rPr>
        <w:t>按照丙方支付申请阐明的金额向丙方支</w:t>
      </w:r>
      <w:r>
        <w:rPr>
          <w:rFonts w:ascii="宋体" w:cs="宋体"/>
          <w:kern w:val="0"/>
          <w:sz w:val="24"/>
          <w:highlight w:val="none"/>
        </w:rPr>
        <w:t xml:space="preserve"> </w:t>
      </w:r>
      <w:r>
        <w:rPr>
          <w:rFonts w:hint="eastAsia" w:ascii="宋体" w:cs="宋体"/>
          <w:kern w:val="0"/>
          <w:sz w:val="24"/>
          <w:highlight w:val="none"/>
        </w:rPr>
        <w:t>付结算款。</w:t>
      </w:r>
    </w:p>
    <w:p>
      <w:pPr>
        <w:autoSpaceDE w:val="0"/>
        <w:autoSpaceDN w:val="0"/>
        <w:adjustRightInd w:val="0"/>
        <w:spacing w:before="67" w:line="306" w:lineRule="auto"/>
        <w:ind w:right="16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tabs>
          <w:tab w:val="left" w:leader="dot" w:pos="9880"/>
        </w:tabs>
        <w:autoSpaceDE w:val="0"/>
        <w:autoSpaceDN w:val="0"/>
        <w:adjustRightInd w:val="0"/>
        <w:spacing w:before="75" w:line="271" w:lineRule="exact"/>
        <w:ind w:left="141"/>
        <w:jc w:val="left"/>
        <w:rPr>
          <w:kern w:val="0"/>
          <w:sz w:val="24"/>
          <w:highlight w:val="none"/>
        </w:rPr>
      </w:pPr>
      <w:r>
        <w:rPr>
          <w:kern w:val="0"/>
          <w:position w:val="-1"/>
          <w:sz w:val="24"/>
          <w:highlight w:val="none"/>
        </w:rPr>
        <w:t>83.5</w:t>
      </w:r>
      <w:r>
        <w:rPr>
          <w:kern w:val="0"/>
          <w:position w:val="-1"/>
          <w:sz w:val="24"/>
          <w:highlight w:val="none"/>
        </w:rPr>
        <w:tab/>
      </w:r>
    </w:p>
    <w:p>
      <w:pPr>
        <w:tabs>
          <w:tab w:val="left" w:pos="800"/>
          <w:tab w:val="left" w:pos="9880"/>
        </w:tabs>
        <w:autoSpaceDE w:val="0"/>
        <w:autoSpaceDN w:val="0"/>
        <w:adjustRightInd w:val="0"/>
        <w:spacing w:before="75" w:line="271" w:lineRule="exact"/>
        <w:ind w:left="141"/>
        <w:jc w:val="left"/>
        <w:rPr>
          <w:kern w:val="0"/>
          <w:sz w:val="24"/>
          <w:highlight w:val="none"/>
        </w:rPr>
        <w:sectPr>
          <w:pgSz w:w="11920" w:h="16840"/>
          <w:pgMar w:top="1340" w:right="880" w:bottom="280" w:left="880" w:header="720" w:footer="720" w:gutter="0"/>
          <w:cols w:space="720" w:num="1"/>
        </w:sectPr>
      </w:pPr>
    </w:p>
    <w:p>
      <w:pPr>
        <w:autoSpaceDE w:val="0"/>
        <w:autoSpaceDN w:val="0"/>
        <w:adjustRightInd w:val="0"/>
        <w:spacing w:before="1" w:line="110" w:lineRule="exact"/>
        <w:jc w:val="left"/>
        <w:rPr>
          <w:kern w:val="0"/>
          <w:sz w:val="11"/>
          <w:szCs w:val="11"/>
          <w:highlight w:val="none"/>
        </w:rPr>
      </w:pPr>
    </w:p>
    <w:p>
      <w:pPr>
        <w:autoSpaceDE w:val="0"/>
        <w:autoSpaceDN w:val="0"/>
        <w:adjustRightInd w:val="0"/>
        <w:spacing w:line="200" w:lineRule="exact"/>
        <w:jc w:val="left"/>
        <w:rPr>
          <w:kern w:val="0"/>
          <w:sz w:val="20"/>
          <w:szCs w:val="20"/>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竣工结算款支</w:t>
      </w:r>
      <w:r>
        <w:rPr>
          <w:rFonts w:ascii="宋体" w:cs="宋体"/>
          <w:spacing w:val="14"/>
          <w:kern w:val="0"/>
          <w:sz w:val="18"/>
          <w:szCs w:val="18"/>
          <w:highlight w:val="none"/>
        </w:rPr>
        <w:t xml:space="preserve"> </w:t>
      </w:r>
      <w:r>
        <w:rPr>
          <w:rFonts w:hint="eastAsia" w:ascii="宋体" w:cs="宋体"/>
          <w:spacing w:val="1"/>
          <w:kern w:val="0"/>
          <w:sz w:val="18"/>
          <w:szCs w:val="18"/>
          <w:highlight w:val="none"/>
        </w:rPr>
        <w:t>付的</w:t>
      </w:r>
      <w:r>
        <w:rPr>
          <w:rFonts w:hint="eastAsia" w:ascii="宋体" w:cs="宋体"/>
          <w:kern w:val="0"/>
          <w:sz w:val="18"/>
          <w:szCs w:val="18"/>
          <w:highlight w:val="none"/>
        </w:rPr>
        <w:t>限制</w:t>
      </w:r>
    </w:p>
    <w:p>
      <w:pPr>
        <w:autoSpaceDE w:val="0"/>
        <w:autoSpaceDN w:val="0"/>
        <w:adjustRightInd w:val="0"/>
        <w:spacing w:before="14" w:line="466" w:lineRule="exact"/>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甲方未按照第</w:t>
      </w:r>
      <w:r>
        <w:rPr>
          <w:rFonts w:ascii="宋体" w:cs="宋体"/>
          <w:spacing w:val="-60"/>
          <w:kern w:val="0"/>
          <w:sz w:val="24"/>
          <w:highlight w:val="none"/>
        </w:rPr>
        <w:t xml:space="preserve"> </w:t>
      </w:r>
      <w:r>
        <w:rPr>
          <w:kern w:val="0"/>
          <w:sz w:val="24"/>
          <w:highlight w:val="none"/>
        </w:rPr>
        <w:t xml:space="preserve">83.3 </w:t>
      </w:r>
      <w:r>
        <w:rPr>
          <w:rFonts w:hint="eastAsia" w:ascii="宋体" w:cs="宋体"/>
          <w:kern w:val="0"/>
          <w:sz w:val="24"/>
          <w:highlight w:val="none"/>
        </w:rPr>
        <w:t>款和第</w:t>
      </w:r>
      <w:r>
        <w:rPr>
          <w:rFonts w:ascii="宋体" w:cs="宋体"/>
          <w:spacing w:val="-60"/>
          <w:kern w:val="0"/>
          <w:sz w:val="24"/>
          <w:highlight w:val="none"/>
        </w:rPr>
        <w:t xml:space="preserve"> </w:t>
      </w:r>
      <w:r>
        <w:rPr>
          <w:kern w:val="0"/>
          <w:sz w:val="24"/>
          <w:highlight w:val="none"/>
        </w:rPr>
        <w:t xml:space="preserve">83.4 </w:t>
      </w:r>
      <w:r>
        <w:rPr>
          <w:rFonts w:hint="eastAsia" w:ascii="宋体" w:cs="宋体"/>
          <w:kern w:val="0"/>
          <w:sz w:val="24"/>
          <w:highlight w:val="none"/>
        </w:rPr>
        <w:t>款规定支付竣工结算款的</w:t>
      </w:r>
      <w:r>
        <w:rPr>
          <w:rFonts w:hint="eastAsia" w:ascii="宋体" w:cs="宋体"/>
          <w:spacing w:val="-120"/>
          <w:kern w:val="0"/>
          <w:sz w:val="24"/>
          <w:highlight w:val="none"/>
        </w:rPr>
        <w:t>，</w:t>
      </w:r>
      <w:r>
        <w:rPr>
          <w:rFonts w:hint="eastAsia" w:ascii="宋体" w:cs="宋体"/>
          <w:kern w:val="0"/>
          <w:sz w:val="24"/>
          <w:highlight w:val="none"/>
        </w:rPr>
        <w:t>丙方可催告发包</w:t>
      </w:r>
      <w:r>
        <w:rPr>
          <w:rFonts w:ascii="宋体" w:cs="宋体"/>
          <w:kern w:val="0"/>
          <w:sz w:val="24"/>
          <w:highlight w:val="none"/>
        </w:rPr>
        <w:t xml:space="preserve"> </w:t>
      </w:r>
      <w:r>
        <w:rPr>
          <w:rFonts w:hint="eastAsia" w:ascii="宋体" w:cs="宋体"/>
          <w:kern w:val="0"/>
          <w:sz w:val="24"/>
          <w:highlight w:val="none"/>
        </w:rPr>
        <w:t>人支付</w:t>
      </w:r>
      <w:r>
        <w:rPr>
          <w:rFonts w:hint="eastAsia" w:ascii="宋体" w:cs="宋体"/>
          <w:spacing w:val="-30"/>
          <w:kern w:val="0"/>
          <w:sz w:val="24"/>
          <w:highlight w:val="none"/>
        </w:rPr>
        <w:t>，</w:t>
      </w:r>
      <w:r>
        <w:rPr>
          <w:rFonts w:hint="eastAsia" w:ascii="宋体" w:cs="宋体"/>
          <w:kern w:val="0"/>
          <w:sz w:val="24"/>
          <w:highlight w:val="none"/>
        </w:rPr>
        <w:t>并有权按照第</w:t>
      </w:r>
      <w:r>
        <w:rPr>
          <w:rFonts w:ascii="宋体" w:cs="宋体"/>
          <w:spacing w:val="-60"/>
          <w:kern w:val="0"/>
          <w:sz w:val="24"/>
          <w:highlight w:val="none"/>
        </w:rPr>
        <w:t xml:space="preserve"> </w:t>
      </w:r>
      <w:r>
        <w:rPr>
          <w:kern w:val="0"/>
          <w:sz w:val="24"/>
          <w:highlight w:val="none"/>
        </w:rPr>
        <w:t xml:space="preserve">78.2 </w:t>
      </w:r>
      <w:r>
        <w:rPr>
          <w:rFonts w:hint="eastAsia" w:ascii="宋体" w:cs="宋体"/>
          <w:kern w:val="0"/>
          <w:sz w:val="24"/>
          <w:highlight w:val="none"/>
        </w:rPr>
        <w:t>款规定获得延迟支付的利息</w:t>
      </w:r>
      <w:r>
        <w:rPr>
          <w:rFonts w:hint="eastAsia" w:ascii="宋体" w:cs="宋体"/>
          <w:spacing w:val="-30"/>
          <w:kern w:val="0"/>
          <w:sz w:val="24"/>
          <w:highlight w:val="none"/>
        </w:rPr>
        <w:t>。</w:t>
      </w:r>
      <w:r>
        <w:rPr>
          <w:rFonts w:hint="eastAsia" w:ascii="宋体" w:cs="宋体"/>
          <w:kern w:val="0"/>
          <w:sz w:val="24"/>
          <w:highlight w:val="none"/>
        </w:rPr>
        <w:t>竣工结算支付证书签</w:t>
      </w:r>
      <w:r>
        <w:rPr>
          <w:rFonts w:ascii="宋体" w:cs="宋体"/>
          <w:kern w:val="0"/>
          <w:sz w:val="24"/>
          <w:highlight w:val="none"/>
        </w:rPr>
        <w:t xml:space="preserve"> </w:t>
      </w:r>
      <w:r>
        <w:rPr>
          <w:rFonts w:hint="eastAsia" w:ascii="宋体" w:cs="宋体"/>
          <w:kern w:val="0"/>
          <w:sz w:val="24"/>
          <w:highlight w:val="none"/>
        </w:rPr>
        <w:t>发后</w:t>
      </w:r>
      <w:r>
        <w:rPr>
          <w:rFonts w:ascii="宋体" w:cs="宋体"/>
          <w:spacing w:val="-60"/>
          <w:kern w:val="0"/>
          <w:sz w:val="24"/>
          <w:highlight w:val="none"/>
        </w:rPr>
        <w:t xml:space="preserve"> </w:t>
      </w:r>
      <w:r>
        <w:rPr>
          <w:kern w:val="0"/>
          <w:sz w:val="24"/>
          <w:highlight w:val="none"/>
        </w:rPr>
        <w:t xml:space="preserve">56 </w:t>
      </w:r>
      <w:r>
        <w:rPr>
          <w:rFonts w:hint="eastAsia" w:ascii="宋体" w:cs="宋体"/>
          <w:kern w:val="0"/>
          <w:sz w:val="24"/>
          <w:highlight w:val="none"/>
        </w:rPr>
        <w:t>天内仍未支付的</w:t>
      </w:r>
      <w:r>
        <w:rPr>
          <w:rFonts w:hint="eastAsia" w:ascii="宋体" w:cs="宋体"/>
          <w:spacing w:val="-60"/>
          <w:kern w:val="0"/>
          <w:sz w:val="24"/>
          <w:highlight w:val="none"/>
        </w:rPr>
        <w:t>，</w:t>
      </w:r>
      <w:r>
        <w:rPr>
          <w:rFonts w:hint="eastAsia" w:ascii="宋体" w:cs="宋体"/>
          <w:kern w:val="0"/>
          <w:sz w:val="24"/>
          <w:highlight w:val="none"/>
        </w:rPr>
        <w:t>除法律另有规定外</w:t>
      </w:r>
      <w:r>
        <w:rPr>
          <w:rFonts w:hint="eastAsia" w:ascii="宋体" w:cs="宋体"/>
          <w:spacing w:val="-60"/>
          <w:kern w:val="0"/>
          <w:sz w:val="24"/>
          <w:highlight w:val="none"/>
        </w:rPr>
        <w:t>，</w:t>
      </w:r>
      <w:r>
        <w:rPr>
          <w:rFonts w:hint="eastAsia" w:ascii="宋体" w:cs="宋体"/>
          <w:kern w:val="0"/>
          <w:sz w:val="24"/>
          <w:highlight w:val="none"/>
        </w:rPr>
        <w:t>丙方可与甲方协商将该永久</w:t>
      </w:r>
      <w:r>
        <w:rPr>
          <w:rFonts w:ascii="宋体" w:cs="宋体"/>
          <w:kern w:val="0"/>
          <w:sz w:val="24"/>
          <w:highlight w:val="none"/>
        </w:rPr>
        <w:t xml:space="preserve"> </w:t>
      </w:r>
      <w:r>
        <w:rPr>
          <w:rFonts w:hint="eastAsia" w:ascii="宋体" w:cs="宋体"/>
          <w:kern w:val="0"/>
          <w:sz w:val="24"/>
          <w:highlight w:val="none"/>
        </w:rPr>
        <w:t>工程折价，也可直接向人民法院申请将该永久工程依法拍卖。丙方就该永久</w:t>
      </w:r>
      <w:r>
        <w:rPr>
          <w:rFonts w:ascii="宋体" w:cs="宋体"/>
          <w:kern w:val="0"/>
          <w:sz w:val="24"/>
          <w:highlight w:val="none"/>
        </w:rPr>
        <w:t xml:space="preserve"> </w:t>
      </w:r>
      <w:r>
        <w:rPr>
          <w:rFonts w:hint="eastAsia" w:ascii="宋体" w:cs="宋体"/>
          <w:kern w:val="0"/>
          <w:sz w:val="24"/>
          <w:highlight w:val="none"/>
        </w:rPr>
        <w:t>工程折价或拍卖的价款优先受偿。</w:t>
      </w:r>
    </w:p>
    <w:p>
      <w:pPr>
        <w:autoSpaceDE w:val="0"/>
        <w:autoSpaceDN w:val="0"/>
        <w:adjustRightInd w:val="0"/>
        <w:spacing w:before="14" w:line="466" w:lineRule="exact"/>
        <w:ind w:right="16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100" w:name="_Toc287628014"/>
      <w:r>
        <w:rPr>
          <w:highlight w:val="none"/>
        </w:rPr>
        <w:t>84</w:t>
      </w:r>
      <w:r>
        <w:rPr>
          <w:highlight w:val="none"/>
        </w:rPr>
        <w:tab/>
      </w:r>
      <w:r>
        <w:rPr>
          <w:rFonts w:hint="eastAsia"/>
          <w:highlight w:val="none"/>
        </w:rPr>
        <w:t>质量保证金</w:t>
      </w:r>
      <w:bookmarkEnd w:id="100"/>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84.1</w:t>
      </w:r>
    </w:p>
    <w:p>
      <w:pPr>
        <w:autoSpaceDE w:val="0"/>
        <w:autoSpaceDN w:val="0"/>
        <w:adjustRightInd w:val="0"/>
        <w:spacing w:before="6" w:line="220" w:lineRule="exact"/>
        <w:jc w:val="left"/>
        <w:rPr>
          <w:kern w:val="0"/>
          <w:sz w:val="22"/>
          <w:szCs w:val="22"/>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质量保证金的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用途</w:t>
      </w:r>
      <w:r>
        <w:rPr>
          <w:rFonts w:hint="eastAsia" w:ascii="宋体" w:cs="宋体"/>
          <w:kern w:val="0"/>
          <w:sz w:val="18"/>
          <w:szCs w:val="18"/>
          <w:highlight w:val="none"/>
        </w:rPr>
        <w:t>和</w:t>
      </w:r>
      <w:r>
        <w:rPr>
          <w:rFonts w:hint="eastAsia" w:ascii="宋体" w:cs="宋体"/>
          <w:spacing w:val="1"/>
          <w:kern w:val="0"/>
          <w:sz w:val="18"/>
          <w:szCs w:val="18"/>
          <w:highlight w:val="none"/>
        </w:rPr>
        <w:t>限制</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171"/>
        <w:rPr>
          <w:rFonts w:ascii="宋体" w:cs="宋体"/>
          <w:kern w:val="0"/>
          <w:sz w:val="24"/>
          <w:highlight w:val="none"/>
        </w:rPr>
      </w:pPr>
      <w:r>
        <w:rPr>
          <w:highlight w:val="none"/>
        </w:rPr>
        <mc:AlternateContent>
          <mc:Choice Requires="wps">
            <w:drawing>
              <wp:anchor distT="0" distB="0" distL="114300" distR="114300" simplePos="0" relativeHeight="251744256" behindDoc="1" locked="0" layoutInCell="0" allowOverlap="1">
                <wp:simplePos x="0" y="0"/>
                <wp:positionH relativeFrom="page">
                  <wp:posOffset>1718310</wp:posOffset>
                </wp:positionH>
                <wp:positionV relativeFrom="paragraph">
                  <wp:posOffset>-1144905</wp:posOffset>
                </wp:positionV>
                <wp:extent cx="5139690" cy="0"/>
                <wp:effectExtent l="0" t="0" r="0" b="0"/>
                <wp:wrapNone/>
                <wp:docPr id="82" name="未知"/>
                <wp:cNvGraphicFramePr/>
                <a:graphic xmlns:a="http://schemas.openxmlformats.org/drawingml/2006/main">
                  <a:graphicData uri="http://schemas.microsoft.com/office/word/2010/wordprocessingShape">
                    <wps:wsp>
                      <wps:cNvSpPr/>
                      <wps:spPr>
                        <a:xfrm>
                          <a:off x="0" y="0"/>
                          <a:ext cx="5139690" cy="0"/>
                        </a:xfrm>
                        <a:custGeom>
                          <a:avLst/>
                          <a:gdLst/>
                          <a:ahLst/>
                          <a:cxnLst/>
                          <a:rect l="0" t="0" r="0" b="0"/>
                          <a:pathLst>
                            <a:path w="8094">
                              <a:moveTo>
                                <a:pt x="0" y="0"/>
                              </a:moveTo>
                              <a:lnTo>
                                <a:pt x="8094"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3pt;margin-top:-90.15pt;height:0pt;width:404.7pt;mso-position-horizontal-relative:page;z-index:-251572224;mso-width-relative:page;mso-height-relative:page;" filled="f" stroked="t" coordsize="8094,1" o:allowincell="f" o:gfxdata="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i7TT3XAAAADgEAAA8AAAAAAAAAAQAgAAAAIgAAAGRycy9kb3ducmV2LnhtbFBLAQIUABQAAAAI&#10;AIdO4kAlNF9CJwIAAKcEAAAOAAAAAAAAAAEAIAAAACYBAABkcnMvZTJvRG9jLnhtbFBLBQYAAAAA&#10;BgAGAFkBAAC/BQAAAAA=&#10;" path="m0,0l8094,0e">
                <v:fill on="f" focussize="0,0"/>
                <v:stroke weight="0.7pt" color="#000000" joinstyle="round"/>
                <v:imagedata o:title=""/>
                <o:lock v:ext="edit" aspectratio="f"/>
              </v:shape>
            </w:pict>
          </mc:Fallback>
        </mc:AlternateContent>
      </w:r>
      <w:r>
        <w:rPr>
          <w:rFonts w:hint="eastAsia" w:ascii="宋体" w:cs="宋体"/>
          <w:kern w:val="0"/>
          <w:sz w:val="24"/>
          <w:highlight w:val="none"/>
        </w:rPr>
        <w:t>质量保证金用于丙方对合同工程质量的担保。丙方未按照法律法规有关规</w:t>
      </w:r>
      <w:r>
        <w:rPr>
          <w:rFonts w:ascii="宋体" w:cs="宋体"/>
          <w:kern w:val="0"/>
          <w:sz w:val="24"/>
          <w:highlight w:val="none"/>
        </w:rPr>
        <w:t xml:space="preserve"> </w:t>
      </w:r>
      <w:r>
        <w:rPr>
          <w:rFonts w:hint="eastAsia" w:ascii="宋体" w:cs="宋体"/>
          <w:kern w:val="0"/>
          <w:sz w:val="24"/>
          <w:highlight w:val="none"/>
        </w:rPr>
        <w:t>定和合同约定履行质量保修义务的，甲方有权从质量保证金中扣留用于质量</w:t>
      </w:r>
      <w:r>
        <w:rPr>
          <w:rFonts w:ascii="宋体" w:cs="宋体"/>
          <w:kern w:val="0"/>
          <w:sz w:val="24"/>
          <w:highlight w:val="none"/>
        </w:rPr>
        <w:t xml:space="preserve"> </w:t>
      </w:r>
      <w:r>
        <w:rPr>
          <w:rFonts w:hint="eastAsia" w:ascii="宋体" w:cs="宋体"/>
          <w:kern w:val="0"/>
          <w:sz w:val="24"/>
          <w:highlight w:val="none"/>
        </w:rPr>
        <w:t>保修的各项支出。</w:t>
      </w:r>
    </w:p>
    <w:p>
      <w:pPr>
        <w:autoSpaceDE w:val="0"/>
        <w:autoSpaceDN w:val="0"/>
        <w:adjustRightInd w:val="0"/>
        <w:spacing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84.2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2"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约定质量保证</w:t>
      </w:r>
      <w:r>
        <w:rPr>
          <w:rFonts w:ascii="宋体" w:cs="宋体"/>
          <w:spacing w:val="14"/>
          <w:kern w:val="0"/>
          <w:sz w:val="18"/>
          <w:szCs w:val="18"/>
          <w:highlight w:val="none"/>
        </w:rPr>
        <w:t xml:space="preserve"> </w:t>
      </w:r>
      <w:r>
        <w:rPr>
          <w:rFonts w:hint="eastAsia" w:ascii="宋体" w:cs="宋体"/>
          <w:kern w:val="0"/>
          <w:sz w:val="18"/>
          <w:szCs w:val="18"/>
          <w:highlight w:val="none"/>
        </w:rPr>
        <w:t>金</w:t>
      </w:r>
    </w:p>
    <w:p>
      <w:pPr>
        <w:autoSpaceDE w:val="0"/>
        <w:autoSpaceDN w:val="0"/>
        <w:adjustRightInd w:val="0"/>
        <w:spacing w:before="14" w:line="466" w:lineRule="exact"/>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除专用条款另有约定外，质量保证金为合同价款的</w:t>
      </w:r>
      <w:r>
        <w:rPr>
          <w:rFonts w:ascii="宋体" w:cs="宋体"/>
          <w:kern w:val="0"/>
          <w:sz w:val="24"/>
          <w:highlight w:val="none"/>
        </w:rPr>
        <w:t xml:space="preserve"> </w:t>
      </w:r>
      <w:r>
        <w:rPr>
          <w:kern w:val="0"/>
          <w:sz w:val="24"/>
          <w:highlight w:val="none"/>
        </w:rPr>
        <w:t>3</w:t>
      </w:r>
      <w:r>
        <w:rPr>
          <w:rFonts w:hint="eastAsia" w:ascii="宋体" w:cs="宋体"/>
          <w:kern w:val="0"/>
          <w:sz w:val="24"/>
          <w:highlight w:val="none"/>
        </w:rPr>
        <w:t>％，甲方应按照该比例</w:t>
      </w:r>
      <w:r>
        <w:rPr>
          <w:rFonts w:ascii="宋体" w:cs="宋体"/>
          <w:kern w:val="0"/>
          <w:sz w:val="24"/>
          <w:highlight w:val="none"/>
        </w:rPr>
        <w:t xml:space="preserve"> </w:t>
      </w:r>
      <w:r>
        <w:rPr>
          <w:rFonts w:hint="eastAsia" w:ascii="宋体" w:cs="宋体"/>
          <w:kern w:val="0"/>
          <w:sz w:val="24"/>
          <w:highlight w:val="none"/>
        </w:rPr>
        <w:t>从每支付期应支付给丙方的进度款或结算款中扣留，直到扣留的金额达到专</w:t>
      </w:r>
      <w:r>
        <w:rPr>
          <w:rFonts w:ascii="宋体" w:cs="宋体"/>
          <w:kern w:val="0"/>
          <w:sz w:val="24"/>
          <w:highlight w:val="none"/>
        </w:rPr>
        <w:t xml:space="preserve"> </w:t>
      </w:r>
      <w:r>
        <w:rPr>
          <w:rFonts w:hint="eastAsia" w:ascii="宋体" w:cs="宋体"/>
          <w:kern w:val="0"/>
          <w:sz w:val="24"/>
          <w:highlight w:val="none"/>
        </w:rPr>
        <w:t>用条款约定的质量保证金的</w:t>
      </w:r>
      <w:r>
        <w:rPr>
          <w:kern w:val="0"/>
          <w:sz w:val="24"/>
          <w:highlight w:val="none"/>
        </w:rPr>
        <w:t>+</w:t>
      </w:r>
      <w:r>
        <w:rPr>
          <w:rFonts w:hint="eastAsia" w:ascii="宋体" w:cs="宋体"/>
          <w:kern w:val="0"/>
          <w:sz w:val="24"/>
          <w:highlight w:val="none"/>
        </w:rPr>
        <w:t>金额为止。</w:t>
      </w:r>
    </w:p>
    <w:p>
      <w:pPr>
        <w:autoSpaceDE w:val="0"/>
        <w:autoSpaceDN w:val="0"/>
        <w:adjustRightInd w:val="0"/>
        <w:spacing w:before="14" w:line="466" w:lineRule="exact"/>
        <w:ind w:right="16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130" w:lineRule="exact"/>
        <w:jc w:val="left"/>
        <w:rPr>
          <w:rFonts w:ascii="宋体" w:cs="宋体"/>
          <w:kern w:val="0"/>
          <w:sz w:val="13"/>
          <w:szCs w:val="13"/>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84.3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2" w:line="280" w:lineRule="exact"/>
        <w:jc w:val="left"/>
        <w:rPr>
          <w:kern w:val="0"/>
          <w:sz w:val="28"/>
          <w:szCs w:val="28"/>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质量保证金返</w:t>
      </w:r>
      <w:r>
        <w:rPr>
          <w:rFonts w:ascii="宋体" w:cs="宋体"/>
          <w:spacing w:val="14"/>
          <w:kern w:val="0"/>
          <w:sz w:val="18"/>
          <w:szCs w:val="18"/>
          <w:highlight w:val="none"/>
        </w:rPr>
        <w:t xml:space="preserve"> </w:t>
      </w:r>
      <w:r>
        <w:rPr>
          <w:rFonts w:hint="eastAsia" w:ascii="宋体" w:cs="宋体"/>
          <w:kern w:val="0"/>
          <w:sz w:val="18"/>
          <w:szCs w:val="18"/>
          <w:highlight w:val="none"/>
        </w:rPr>
        <w:t>还</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在专用条款约定的缺陷责任</w:t>
      </w:r>
      <w:r>
        <w:rPr>
          <w:rFonts w:hint="eastAsia" w:ascii="宋体" w:cs="宋体"/>
          <w:spacing w:val="-30"/>
          <w:kern w:val="0"/>
          <w:sz w:val="24"/>
          <w:highlight w:val="none"/>
        </w:rPr>
        <w:t>期</w:t>
      </w:r>
      <w:r>
        <w:rPr>
          <w:rFonts w:hint="eastAsia" w:ascii="宋体" w:cs="宋体"/>
          <w:kern w:val="0"/>
          <w:sz w:val="24"/>
          <w:highlight w:val="none"/>
        </w:rPr>
        <w:t>（包括第</w:t>
      </w:r>
      <w:r>
        <w:rPr>
          <w:rFonts w:ascii="宋体" w:cs="宋体"/>
          <w:spacing w:val="-60"/>
          <w:kern w:val="0"/>
          <w:sz w:val="24"/>
          <w:highlight w:val="none"/>
        </w:rPr>
        <w:t xml:space="preserve"> </w:t>
      </w:r>
      <w:r>
        <w:rPr>
          <w:kern w:val="0"/>
          <w:sz w:val="24"/>
          <w:highlight w:val="none"/>
        </w:rPr>
        <w:t xml:space="preserve">59.2 </w:t>
      </w:r>
      <w:r>
        <w:rPr>
          <w:rFonts w:hint="eastAsia" w:ascii="宋体" w:cs="宋体"/>
          <w:kern w:val="0"/>
          <w:sz w:val="24"/>
          <w:highlight w:val="none"/>
        </w:rPr>
        <w:t>款延长的期限</w:t>
      </w:r>
      <w:r>
        <w:rPr>
          <w:rFonts w:hint="eastAsia" w:ascii="宋体" w:cs="宋体"/>
          <w:spacing w:val="-30"/>
          <w:kern w:val="0"/>
          <w:sz w:val="24"/>
          <w:highlight w:val="none"/>
        </w:rPr>
        <w:t>）</w:t>
      </w:r>
      <w:r>
        <w:rPr>
          <w:rFonts w:hint="eastAsia" w:ascii="宋体" w:cs="宋体"/>
          <w:kern w:val="0"/>
          <w:sz w:val="24"/>
          <w:highlight w:val="none"/>
        </w:rPr>
        <w:t>终止后的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w:t>
      </w:r>
      <w:r>
        <w:rPr>
          <w:rFonts w:ascii="宋体" w:cs="宋体"/>
          <w:kern w:val="0"/>
          <w:sz w:val="24"/>
          <w:highlight w:val="none"/>
        </w:rPr>
        <w:t xml:space="preserve"> </w:t>
      </w:r>
      <w:r>
        <w:rPr>
          <w:rFonts w:hint="eastAsia" w:ascii="宋体" w:cs="宋体"/>
          <w:kern w:val="0"/>
          <w:sz w:val="24"/>
          <w:highlight w:val="none"/>
        </w:rPr>
        <w:t>甲方应将剩余的质量保证金返还给丙方。剩余质量保证金的返还，并不能</w:t>
      </w:r>
      <w:r>
        <w:rPr>
          <w:rFonts w:ascii="宋体" w:cs="宋体"/>
          <w:kern w:val="0"/>
          <w:sz w:val="24"/>
          <w:highlight w:val="none"/>
        </w:rPr>
        <w:t xml:space="preserve"> </w:t>
      </w:r>
      <w:r>
        <w:rPr>
          <w:rFonts w:hint="eastAsia" w:ascii="宋体" w:cs="宋体"/>
          <w:kern w:val="0"/>
          <w:sz w:val="24"/>
          <w:highlight w:val="none"/>
        </w:rPr>
        <w:t>免除丙方按照合同约定应承担的质量保修责任和应履行的质量保修义务。</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8" w:line="150" w:lineRule="exact"/>
        <w:jc w:val="left"/>
        <w:rPr>
          <w:rFonts w:ascii="宋体" w:cs="宋体"/>
          <w:kern w:val="0"/>
          <w:sz w:val="15"/>
          <w:szCs w:val="15"/>
          <w:highlight w:val="none"/>
        </w:r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45280" behindDoc="1" locked="0" layoutInCell="0" allowOverlap="1">
                <wp:simplePos x="0" y="0"/>
                <wp:positionH relativeFrom="page">
                  <wp:posOffset>1686560</wp:posOffset>
                </wp:positionH>
                <wp:positionV relativeFrom="paragraph">
                  <wp:posOffset>32385</wp:posOffset>
                </wp:positionV>
                <wp:extent cx="5181600" cy="0"/>
                <wp:effectExtent l="0" t="0" r="0" b="0"/>
                <wp:wrapNone/>
                <wp:docPr id="83"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2.8pt;margin-top:2.55pt;height:0pt;width:408pt;mso-position-horizontal-relative:page;z-index:-251571200;mso-width-relative:page;mso-height-relative:page;" filled="f" stroked="t" coordsize="8160,1" o:allowincell="f" o:gfxdata="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PeqIXVAAAACAEAAA8AAAAAAAAAAQAgAAAAIgAAAGRycy9kb3ducmV2LnhtbFBLAQIUABQAAAAI&#10;AIdO4kCXnRGyKQIAAKcEAAAOAAAAAAAAAAEAIAAAACQBAABkcnMvZTJvRG9jLnhtbFBLBQYAAAAA&#10;BgAGAFkBAAC/BQAAAAA=&#10;" path="m0,0l8159,0e">
                <v:fill on="f" focussize="0,0"/>
                <v:stroke weight="0.7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101" w:name="_Toc287628015"/>
      <w:r>
        <w:rPr>
          <w:highlight w:val="none"/>
        </w:rPr>
        <w:t>85</w:t>
      </w:r>
      <w:r>
        <w:rPr>
          <w:highlight w:val="none"/>
        </w:rPr>
        <w:tab/>
      </w:r>
      <w:r>
        <w:rPr>
          <w:rFonts w:hint="eastAsia"/>
          <w:highlight w:val="none"/>
        </w:rPr>
        <w:t>最终清算款</w:t>
      </w:r>
      <w:bookmarkEnd w:id="101"/>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85.1</w:t>
      </w:r>
    </w:p>
    <w:p>
      <w:pPr>
        <w:autoSpaceDE w:val="0"/>
        <w:autoSpaceDN w:val="0"/>
        <w:adjustRightInd w:val="0"/>
        <w:spacing w:before="10" w:line="120" w:lineRule="exact"/>
        <w:jc w:val="left"/>
        <w:rPr>
          <w:kern w:val="0"/>
          <w:sz w:val="12"/>
          <w:szCs w:val="12"/>
          <w:highlight w:val="none"/>
        </w:rPr>
      </w:pPr>
    </w:p>
    <w:p>
      <w:pPr>
        <w:autoSpaceDE w:val="0"/>
        <w:autoSpaceDN w:val="0"/>
        <w:adjustRightInd w:val="0"/>
        <w:spacing w:line="200" w:lineRule="exact"/>
        <w:jc w:val="left"/>
        <w:rPr>
          <w:kern w:val="0"/>
          <w:sz w:val="20"/>
          <w:szCs w:val="20"/>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提交最终清算</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支付</w:t>
      </w:r>
      <w:r>
        <w:rPr>
          <w:rFonts w:hint="eastAsia" w:ascii="宋体" w:cs="宋体"/>
          <w:kern w:val="0"/>
          <w:sz w:val="18"/>
          <w:szCs w:val="18"/>
          <w:highlight w:val="none"/>
        </w:rPr>
        <w:t>申请</w:t>
      </w:r>
    </w:p>
    <w:p>
      <w:pPr>
        <w:autoSpaceDE w:val="0"/>
        <w:autoSpaceDN w:val="0"/>
        <w:adjustRightInd w:val="0"/>
        <w:spacing w:line="200" w:lineRule="exact"/>
        <w:jc w:val="left"/>
        <w:rPr>
          <w:rFonts w:ascii="宋体" w:cs="宋体"/>
          <w:kern w:val="0"/>
          <w:sz w:val="20"/>
          <w:szCs w:val="20"/>
          <w:highlight w:val="none"/>
        </w:rPr>
      </w:pPr>
      <w:r>
        <w:rPr>
          <w:rFonts w:ascii="宋体" w:cs="宋体"/>
          <w:kern w:val="0"/>
          <w:sz w:val="18"/>
          <w:szCs w:val="18"/>
          <w:highlight w:val="none"/>
        </w:rPr>
        <w:br w:type="column"/>
      </w:r>
      <w:r>
        <w:rPr>
          <w:rFonts w:ascii="宋体" w:cs="宋体"/>
          <w:kern w:val="0"/>
          <w:sz w:val="18"/>
          <w:szCs w:val="18"/>
          <w:highlight w:val="none"/>
        </w:rPr>
        <w:t>………………………………………………………………………………………………………………………..</w:t>
      </w:r>
    </w:p>
    <w:p>
      <w:pPr>
        <w:autoSpaceDE w:val="0"/>
        <w:autoSpaceDN w:val="0"/>
        <w:adjustRightInd w:val="0"/>
        <w:spacing w:before="7" w:line="240" w:lineRule="exact"/>
        <w:jc w:val="left"/>
        <w:rPr>
          <w:rFonts w:ascii="宋体" w:cs="宋体"/>
          <w:kern w:val="0"/>
          <w:sz w:val="24"/>
          <w:highlight w:val="none"/>
        </w:rPr>
      </w:pPr>
    </w:p>
    <w:p>
      <w:pPr>
        <w:autoSpaceDE w:val="0"/>
        <w:autoSpaceDN w:val="0"/>
        <w:adjustRightInd w:val="0"/>
        <w:spacing w:line="312" w:lineRule="auto"/>
        <w:ind w:right="169"/>
        <w:jc w:val="left"/>
        <w:rPr>
          <w:rFonts w:ascii="宋体" w:cs="宋体"/>
          <w:kern w:val="0"/>
          <w:sz w:val="24"/>
          <w:highlight w:val="none"/>
        </w:rPr>
      </w:pPr>
      <w:r>
        <w:rPr>
          <w:rFonts w:hint="eastAsia" w:ascii="宋体" w:cs="宋体"/>
          <w:kern w:val="0"/>
          <w:sz w:val="24"/>
          <w:highlight w:val="none"/>
        </w:rPr>
        <w:t>合同双方当事人应在专用条款中明确最终清算款的支付时限。专用条款没有约</w:t>
      </w:r>
      <w:r>
        <w:rPr>
          <w:rFonts w:ascii="宋体" w:cs="宋体"/>
          <w:kern w:val="0"/>
          <w:sz w:val="24"/>
          <w:highlight w:val="none"/>
        </w:rPr>
        <w:t xml:space="preserve"> </w:t>
      </w:r>
      <w:r>
        <w:rPr>
          <w:rFonts w:hint="eastAsia" w:ascii="宋体" w:cs="宋体"/>
          <w:kern w:val="0"/>
          <w:sz w:val="24"/>
          <w:highlight w:val="none"/>
        </w:rPr>
        <w:t>定的</w:t>
      </w:r>
      <w:r>
        <w:rPr>
          <w:kern w:val="0"/>
          <w:sz w:val="24"/>
          <w:highlight w:val="none"/>
        </w:rPr>
        <w:t>,</w:t>
      </w:r>
      <w:r>
        <w:rPr>
          <w:rFonts w:hint="eastAsia" w:ascii="宋体" w:cs="宋体"/>
          <w:kern w:val="0"/>
          <w:sz w:val="24"/>
          <w:highlight w:val="none"/>
        </w:rPr>
        <w:t>最终清算款按照第</w:t>
      </w:r>
      <w:r>
        <w:rPr>
          <w:rFonts w:ascii="宋体" w:cs="宋体"/>
          <w:spacing w:val="-46"/>
          <w:kern w:val="0"/>
          <w:sz w:val="24"/>
          <w:highlight w:val="none"/>
        </w:rPr>
        <w:t xml:space="preserve"> </w:t>
      </w:r>
      <w:r>
        <w:rPr>
          <w:kern w:val="0"/>
          <w:sz w:val="24"/>
          <w:highlight w:val="none"/>
        </w:rPr>
        <w:t>85.2</w:t>
      </w:r>
      <w:r>
        <w:rPr>
          <w:spacing w:val="14"/>
          <w:kern w:val="0"/>
          <w:sz w:val="24"/>
          <w:highlight w:val="none"/>
        </w:rPr>
        <w:t xml:space="preserve"> </w:t>
      </w:r>
      <w:r>
        <w:rPr>
          <w:rFonts w:hint="eastAsia" w:ascii="宋体" w:cs="宋体"/>
          <w:spacing w:val="1"/>
          <w:kern w:val="0"/>
          <w:sz w:val="24"/>
          <w:highlight w:val="none"/>
        </w:rPr>
        <w:t>款至</w:t>
      </w:r>
      <w:r>
        <w:rPr>
          <w:rFonts w:hint="eastAsia" w:ascii="宋体" w:cs="宋体"/>
          <w:kern w:val="0"/>
          <w:sz w:val="24"/>
          <w:highlight w:val="none"/>
        </w:rPr>
        <w:t>第</w:t>
      </w:r>
      <w:r>
        <w:rPr>
          <w:rFonts w:ascii="宋体" w:cs="宋体"/>
          <w:spacing w:val="-46"/>
          <w:kern w:val="0"/>
          <w:sz w:val="24"/>
          <w:highlight w:val="none"/>
        </w:rPr>
        <w:t xml:space="preserve"> </w:t>
      </w:r>
      <w:r>
        <w:rPr>
          <w:kern w:val="0"/>
          <w:sz w:val="24"/>
          <w:highlight w:val="none"/>
        </w:rPr>
        <w:t>85.5</w:t>
      </w:r>
      <w:r>
        <w:rPr>
          <w:spacing w:val="16"/>
          <w:kern w:val="0"/>
          <w:sz w:val="24"/>
          <w:highlight w:val="none"/>
        </w:rPr>
        <w:t xml:space="preserve"> </w:t>
      </w:r>
      <w:r>
        <w:rPr>
          <w:rFonts w:hint="eastAsia" w:ascii="宋体" w:cs="宋体"/>
          <w:kern w:val="0"/>
          <w:sz w:val="24"/>
          <w:highlight w:val="none"/>
        </w:rPr>
        <w:t>款规定办理。涉及政府投资资金的工</w:t>
      </w:r>
      <w:r>
        <w:rPr>
          <w:rFonts w:ascii="宋体" w:cs="宋体"/>
          <w:kern w:val="0"/>
          <w:sz w:val="24"/>
          <w:highlight w:val="none"/>
        </w:rPr>
        <w:t xml:space="preserve"> </w:t>
      </w:r>
      <w:r>
        <w:rPr>
          <w:rFonts w:hint="eastAsia" w:ascii="宋体" w:cs="宋体"/>
          <w:kern w:val="0"/>
          <w:sz w:val="24"/>
          <w:highlight w:val="none"/>
        </w:rPr>
        <w:t>程，支付期、支付方法等需调整的，应在专用条款中约定。</w:t>
      </w:r>
    </w:p>
    <w:p>
      <w:pPr>
        <w:autoSpaceDE w:val="0"/>
        <w:autoSpaceDN w:val="0"/>
        <w:adjustRightInd w:val="0"/>
        <w:spacing w:line="312" w:lineRule="auto"/>
        <w:ind w:right="169"/>
        <w:jc w:val="left"/>
        <w:rPr>
          <w:rFonts w:ascii="宋体" w:cs="宋体"/>
          <w:kern w:val="0"/>
          <w:sz w:val="24"/>
          <w:highlight w:val="none"/>
        </w:rPr>
      </w:pPr>
      <w:r>
        <w:rPr>
          <w:rFonts w:hint="eastAsia" w:ascii="宋体" w:cs="宋体"/>
          <w:kern w:val="0"/>
          <w:sz w:val="24"/>
          <w:highlight w:val="none"/>
        </w:rPr>
        <w:t>缺陷责任期终止证书签发后，丙方应按照专用条款约定的份数和期限向造价</w:t>
      </w:r>
    </w:p>
    <w:p>
      <w:pPr>
        <w:autoSpaceDE w:val="0"/>
        <w:autoSpaceDN w:val="0"/>
        <w:adjustRightInd w:val="0"/>
        <w:spacing w:line="312" w:lineRule="auto"/>
        <w:ind w:right="169"/>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33" w:lineRule="exact"/>
        <w:ind w:left="1760"/>
        <w:jc w:val="left"/>
        <w:rPr>
          <w:rFonts w:ascii="宋体" w:cs="宋体"/>
          <w:kern w:val="0"/>
          <w:sz w:val="24"/>
          <w:highlight w:val="none"/>
        </w:rPr>
      </w:pPr>
      <w:r>
        <w:rPr>
          <w:rFonts w:hint="eastAsia" w:ascii="宋体" w:cs="宋体"/>
          <w:kern w:val="0"/>
          <w:position w:val="-3"/>
          <w:sz w:val="24"/>
          <w:highlight w:val="none"/>
        </w:rPr>
        <w:t>工程师提交最终清算支付申请，并提供相关证明材料。甲方对最终清算支付</w:t>
      </w: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317" w:lineRule="auto"/>
        <w:ind w:left="1760" w:right="171"/>
        <w:jc w:val="left"/>
        <w:rPr>
          <w:rFonts w:ascii="宋体" w:cs="宋体"/>
          <w:kern w:val="0"/>
          <w:sz w:val="24"/>
          <w:highlight w:val="none"/>
        </w:rPr>
      </w:pPr>
      <w:r>
        <w:rPr>
          <w:rFonts w:hint="eastAsia" w:ascii="宋体" w:cs="宋体"/>
          <w:kern w:val="0"/>
          <w:sz w:val="24"/>
          <w:highlight w:val="none"/>
        </w:rPr>
        <w:t>申请有异议的，有权要求丙方进行修正和提供补充资料。丙方修正后，应</w:t>
      </w:r>
      <w:r>
        <w:rPr>
          <w:rFonts w:ascii="宋体" w:cs="宋体"/>
          <w:kern w:val="0"/>
          <w:sz w:val="24"/>
          <w:highlight w:val="none"/>
        </w:rPr>
        <w:t xml:space="preserve"> </w:t>
      </w:r>
      <w:r>
        <w:rPr>
          <w:rFonts w:hint="eastAsia" w:ascii="宋体" w:cs="宋体"/>
          <w:kern w:val="0"/>
          <w:sz w:val="24"/>
          <w:highlight w:val="none"/>
        </w:rPr>
        <w:t>再次向造价工程师提交修正后的最终清算支付申请。</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7" w:line="240" w:lineRule="exact"/>
        <w:jc w:val="left"/>
        <w:rPr>
          <w:rFonts w:ascii="宋体" w:cs="宋体"/>
          <w:kern w:val="0"/>
          <w:sz w:val="24"/>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85.2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440" w:right="880" w:bottom="280" w:left="880" w:header="720" w:footer="720" w:gutter="0"/>
          <w:cols w:space="720" w:num="1"/>
        </w:sectPr>
      </w:pPr>
    </w:p>
    <w:p>
      <w:pPr>
        <w:autoSpaceDE w:val="0"/>
        <w:autoSpaceDN w:val="0"/>
        <w:adjustRightInd w:val="0"/>
        <w:spacing w:before="13"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
          <w:kern w:val="0"/>
          <w:sz w:val="18"/>
          <w:szCs w:val="18"/>
          <w:highlight w:val="none"/>
        </w:rPr>
        <w:t>签发</w:t>
      </w:r>
      <w:r>
        <w:rPr>
          <w:rFonts w:hint="eastAsia" w:ascii="宋体" w:cs="宋体"/>
          <w:kern w:val="0"/>
          <w:sz w:val="18"/>
          <w:szCs w:val="18"/>
          <w:highlight w:val="none"/>
        </w:rPr>
        <w:t>最</w:t>
      </w:r>
      <w:r>
        <w:rPr>
          <w:rFonts w:hint="eastAsia" w:ascii="宋体" w:cs="宋体"/>
          <w:spacing w:val="1"/>
          <w:kern w:val="0"/>
          <w:sz w:val="18"/>
          <w:szCs w:val="18"/>
          <w:highlight w:val="none"/>
        </w:rPr>
        <w:t>终</w:t>
      </w:r>
      <w:r>
        <w:rPr>
          <w:rFonts w:hint="eastAsia" w:ascii="宋体" w:cs="宋体"/>
          <w:kern w:val="0"/>
          <w:sz w:val="18"/>
          <w:szCs w:val="18"/>
          <w:highlight w:val="none"/>
        </w:rPr>
        <w:t>清算</w:t>
      </w:r>
      <w:r>
        <w:rPr>
          <w:rFonts w:ascii="宋体" w:cs="宋体"/>
          <w:kern w:val="0"/>
          <w:sz w:val="18"/>
          <w:szCs w:val="18"/>
          <w:highlight w:val="none"/>
        </w:rPr>
        <w:t xml:space="preserve"> </w:t>
      </w:r>
      <w:r>
        <w:rPr>
          <w:rFonts w:hint="eastAsia" w:ascii="宋体" w:cs="宋体"/>
          <w:spacing w:val="1"/>
          <w:kern w:val="0"/>
          <w:sz w:val="18"/>
          <w:szCs w:val="18"/>
          <w:highlight w:val="none"/>
        </w:rPr>
        <w:t>支付</w:t>
      </w:r>
      <w:r>
        <w:rPr>
          <w:rFonts w:hint="eastAsia" w:ascii="宋体" w:cs="宋体"/>
          <w:kern w:val="0"/>
          <w:sz w:val="18"/>
          <w:szCs w:val="18"/>
          <w:highlight w:val="none"/>
        </w:rPr>
        <w:t>证书</w:t>
      </w:r>
    </w:p>
    <w:p>
      <w:pPr>
        <w:autoSpaceDE w:val="0"/>
        <w:autoSpaceDN w:val="0"/>
        <w:adjustRightInd w:val="0"/>
        <w:spacing w:before="14" w:line="466" w:lineRule="exact"/>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造价工程师应在收到最终清算支付申请后的</w:t>
      </w:r>
      <w:r>
        <w:rPr>
          <w:rFonts w:ascii="宋体" w:cs="宋体"/>
          <w:spacing w:val="-60"/>
          <w:kern w:val="0"/>
          <w:sz w:val="24"/>
          <w:highlight w:val="none"/>
        </w:rPr>
        <w:t xml:space="preserve"> </w:t>
      </w:r>
      <w:r>
        <w:rPr>
          <w:rFonts w:ascii="宋体" w:cs="宋体"/>
          <w:kern w:val="0"/>
          <w:sz w:val="24"/>
          <w:highlight w:val="none"/>
        </w:rPr>
        <w:t>14</w:t>
      </w:r>
      <w:r>
        <w:rPr>
          <w:rFonts w:ascii="宋体" w:cs="宋体"/>
          <w:spacing w:val="-60"/>
          <w:kern w:val="0"/>
          <w:sz w:val="24"/>
          <w:highlight w:val="none"/>
        </w:rPr>
        <w:t xml:space="preserve"> </w:t>
      </w:r>
      <w:r>
        <w:rPr>
          <w:rFonts w:hint="eastAsia" w:ascii="宋体" w:cs="宋体"/>
          <w:kern w:val="0"/>
          <w:sz w:val="24"/>
          <w:highlight w:val="none"/>
        </w:rPr>
        <w:t>天内予以计量</w:t>
      </w:r>
      <w:r>
        <w:rPr>
          <w:rFonts w:hint="eastAsia" w:ascii="宋体" w:cs="宋体"/>
          <w:spacing w:val="-60"/>
          <w:kern w:val="0"/>
          <w:sz w:val="24"/>
          <w:highlight w:val="none"/>
        </w:rPr>
        <w:t>、</w:t>
      </w:r>
      <w:r>
        <w:rPr>
          <w:rFonts w:hint="eastAsia" w:ascii="宋体" w:cs="宋体"/>
          <w:kern w:val="0"/>
          <w:sz w:val="24"/>
          <w:highlight w:val="none"/>
        </w:rPr>
        <w:t>核实</w:t>
      </w:r>
      <w:r>
        <w:rPr>
          <w:rFonts w:hint="eastAsia" w:ascii="宋体" w:cs="宋体"/>
          <w:spacing w:val="-60"/>
          <w:kern w:val="0"/>
          <w:sz w:val="24"/>
          <w:highlight w:val="none"/>
        </w:rPr>
        <w:t>，</w:t>
      </w:r>
      <w:r>
        <w:rPr>
          <w:rFonts w:hint="eastAsia" w:ascii="宋体" w:cs="宋体"/>
          <w:kern w:val="0"/>
          <w:sz w:val="24"/>
          <w:highlight w:val="none"/>
        </w:rPr>
        <w:t>并将核实</w:t>
      </w:r>
      <w:r>
        <w:rPr>
          <w:rFonts w:ascii="宋体" w:cs="宋体"/>
          <w:kern w:val="0"/>
          <w:sz w:val="24"/>
          <w:highlight w:val="none"/>
        </w:rPr>
        <w:t xml:space="preserve"> </w:t>
      </w:r>
      <w:r>
        <w:rPr>
          <w:rFonts w:hint="eastAsia" w:ascii="宋体" w:cs="宋体"/>
          <w:kern w:val="0"/>
          <w:sz w:val="24"/>
          <w:highlight w:val="none"/>
        </w:rPr>
        <w:t>结果通知丙方、抄报甲方。甲方应在收到核实结果后的</w:t>
      </w:r>
      <w:r>
        <w:rPr>
          <w:rFonts w:ascii="宋体" w:cs="宋体"/>
          <w:spacing w:val="-60"/>
          <w:kern w:val="0"/>
          <w:sz w:val="24"/>
          <w:highlight w:val="none"/>
        </w:rPr>
        <w:t xml:space="preserve"> </w:t>
      </w:r>
      <w:r>
        <w:rPr>
          <w:rFonts w:ascii="宋体" w:cs="宋体"/>
          <w:kern w:val="0"/>
          <w:sz w:val="24"/>
          <w:highlight w:val="none"/>
        </w:rPr>
        <w:t>7</w:t>
      </w:r>
      <w:r>
        <w:rPr>
          <w:rFonts w:ascii="宋体" w:cs="宋体"/>
          <w:spacing w:val="-60"/>
          <w:kern w:val="0"/>
          <w:sz w:val="24"/>
          <w:highlight w:val="none"/>
        </w:rPr>
        <w:t xml:space="preserve"> </w:t>
      </w:r>
      <w:r>
        <w:rPr>
          <w:rFonts w:hint="eastAsia" w:ascii="宋体" w:cs="宋体"/>
          <w:kern w:val="0"/>
          <w:sz w:val="24"/>
          <w:highlight w:val="none"/>
        </w:rPr>
        <w:t>天内在最终清</w:t>
      </w:r>
      <w:r>
        <w:rPr>
          <w:rFonts w:ascii="宋体" w:cs="宋体"/>
          <w:kern w:val="0"/>
          <w:sz w:val="24"/>
          <w:highlight w:val="none"/>
        </w:rPr>
        <w:t xml:space="preserve"> </w:t>
      </w:r>
      <w:r>
        <w:rPr>
          <w:rFonts w:hint="eastAsia" w:ascii="宋体" w:cs="宋体"/>
          <w:kern w:val="0"/>
          <w:sz w:val="24"/>
          <w:highlight w:val="none"/>
        </w:rPr>
        <w:t>算文件上签字确认</w:t>
      </w:r>
      <w:r>
        <w:rPr>
          <w:rFonts w:hint="eastAsia" w:ascii="宋体" w:cs="宋体"/>
          <w:spacing w:val="-120"/>
          <w:kern w:val="0"/>
          <w:sz w:val="24"/>
          <w:highlight w:val="none"/>
        </w:rPr>
        <w:t>。</w:t>
      </w:r>
      <w:r>
        <w:rPr>
          <w:rFonts w:hint="eastAsia" w:ascii="宋体" w:cs="宋体"/>
          <w:kern w:val="0"/>
          <w:sz w:val="24"/>
          <w:highlight w:val="none"/>
        </w:rPr>
        <w:t>造价工程师应在甲方签字确认最终清算文件后的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w:t>
      </w:r>
      <w:r>
        <w:rPr>
          <w:rFonts w:ascii="宋体" w:cs="宋体"/>
          <w:kern w:val="0"/>
          <w:sz w:val="24"/>
          <w:highlight w:val="none"/>
        </w:rPr>
        <w:t xml:space="preserve"> </w:t>
      </w:r>
      <w:r>
        <w:rPr>
          <w:rFonts w:hint="eastAsia" w:ascii="宋体" w:cs="宋体"/>
          <w:kern w:val="0"/>
          <w:sz w:val="24"/>
          <w:highlight w:val="none"/>
        </w:rPr>
        <w:t>向甲方签发最终清算支付证书，同时抄送丙方。</w:t>
      </w:r>
    </w:p>
    <w:p>
      <w:pPr>
        <w:autoSpaceDE w:val="0"/>
        <w:autoSpaceDN w:val="0"/>
        <w:adjustRightInd w:val="0"/>
        <w:spacing w:before="14" w:line="466" w:lineRule="exact"/>
        <w:ind w:right="49"/>
        <w:jc w:val="left"/>
        <w:rPr>
          <w:rFonts w:ascii="宋体" w:cs="宋体"/>
          <w:kern w:val="0"/>
          <w:sz w:val="24"/>
          <w:highlight w:val="none"/>
        </w:rPr>
        <w:sectPr>
          <w:type w:val="continuous"/>
          <w:pgSz w:w="11920" w:h="16840"/>
          <w:pgMar w:top="1560" w:right="880" w:bottom="280" w:left="880" w:header="720" w:footer="720" w:gutter="0"/>
          <w:cols w:equalWidth="0" w:num="2">
            <w:col w:w="1189" w:space="571"/>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85.3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8" w:line="160" w:lineRule="exact"/>
        <w:jc w:val="left"/>
        <w:rPr>
          <w:kern w:val="0"/>
          <w:sz w:val="16"/>
          <w:szCs w:val="16"/>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最终清算款支</w:t>
      </w:r>
      <w:r>
        <w:rPr>
          <w:rFonts w:ascii="宋体" w:cs="宋体"/>
          <w:spacing w:val="14"/>
          <w:kern w:val="0"/>
          <w:sz w:val="18"/>
          <w:szCs w:val="18"/>
          <w:highlight w:val="none"/>
        </w:rPr>
        <w:t xml:space="preserve"> </w:t>
      </w:r>
      <w:r>
        <w:rPr>
          <w:rFonts w:hint="eastAsia" w:ascii="宋体" w:cs="宋体"/>
          <w:kern w:val="0"/>
          <w:sz w:val="18"/>
          <w:szCs w:val="18"/>
          <w:highlight w:val="none"/>
        </w:rPr>
        <w:t>付</w:t>
      </w:r>
    </w:p>
    <w:p>
      <w:pPr>
        <w:autoSpaceDE w:val="0"/>
        <w:autoSpaceDN w:val="0"/>
        <w:adjustRightInd w:val="0"/>
        <w:spacing w:before="14" w:line="466" w:lineRule="exact"/>
        <w:ind w:right="171" w:firstLine="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甲方应在造价工程师签发最终清算支付证书后的</w:t>
      </w:r>
      <w:r>
        <w:rPr>
          <w:rFonts w:ascii="宋体" w:cs="宋体"/>
          <w:spacing w:val="-1"/>
          <w:kern w:val="0"/>
          <w:sz w:val="24"/>
          <w:highlight w:val="none"/>
        </w:rPr>
        <w:t xml:space="preserve"> </w:t>
      </w:r>
      <w:r>
        <w:rPr>
          <w:rFonts w:ascii="宋体" w:cs="宋体"/>
          <w:kern w:val="0"/>
          <w:sz w:val="24"/>
          <w:highlight w:val="none"/>
        </w:rPr>
        <w:t xml:space="preserve">14 </w:t>
      </w:r>
      <w:r>
        <w:rPr>
          <w:rFonts w:hint="eastAsia" w:ascii="宋体" w:cs="宋体"/>
          <w:kern w:val="0"/>
          <w:sz w:val="24"/>
          <w:highlight w:val="none"/>
        </w:rPr>
        <w:t>天内，按照最终清算支</w:t>
      </w:r>
      <w:r>
        <w:rPr>
          <w:rFonts w:ascii="宋体" w:cs="宋体"/>
          <w:kern w:val="0"/>
          <w:sz w:val="24"/>
          <w:highlight w:val="none"/>
        </w:rPr>
        <w:t xml:space="preserve"> </w:t>
      </w:r>
      <w:r>
        <w:rPr>
          <w:rFonts w:hint="eastAsia" w:ascii="宋体" w:cs="宋体"/>
          <w:kern w:val="0"/>
          <w:sz w:val="24"/>
          <w:highlight w:val="none"/>
        </w:rPr>
        <w:t>付证书列明的金额向丙方支付最终清算款，并通知造价工程师。</w:t>
      </w:r>
    </w:p>
    <w:p>
      <w:pPr>
        <w:autoSpaceDE w:val="0"/>
        <w:autoSpaceDN w:val="0"/>
        <w:adjustRightInd w:val="0"/>
        <w:spacing w:before="14" w:line="466" w:lineRule="exact"/>
        <w:ind w:right="171" w:firstLine="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4" w:line="110" w:lineRule="exact"/>
        <w:jc w:val="left"/>
        <w:rPr>
          <w:rFonts w:ascii="宋体" w:cs="宋体"/>
          <w:kern w:val="0"/>
          <w:sz w:val="11"/>
          <w:szCs w:val="11"/>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85.4</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4" w:line="170" w:lineRule="exact"/>
        <w:jc w:val="left"/>
        <w:rPr>
          <w:kern w:val="0"/>
          <w:sz w:val="17"/>
          <w:szCs w:val="17"/>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签发最终清算</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支付</w:t>
      </w:r>
      <w:r>
        <w:rPr>
          <w:rFonts w:hint="eastAsia" w:ascii="宋体" w:cs="宋体"/>
          <w:kern w:val="0"/>
          <w:sz w:val="18"/>
          <w:szCs w:val="18"/>
          <w:highlight w:val="none"/>
        </w:rPr>
        <w:t>证</w:t>
      </w:r>
      <w:r>
        <w:rPr>
          <w:rFonts w:hint="eastAsia" w:ascii="宋体" w:cs="宋体"/>
          <w:spacing w:val="1"/>
          <w:kern w:val="0"/>
          <w:sz w:val="18"/>
          <w:szCs w:val="18"/>
          <w:highlight w:val="none"/>
        </w:rPr>
        <w:t>书</w:t>
      </w:r>
      <w:r>
        <w:rPr>
          <w:rFonts w:hint="eastAsia" w:ascii="宋体" w:cs="宋体"/>
          <w:kern w:val="0"/>
          <w:sz w:val="18"/>
          <w:szCs w:val="18"/>
          <w:highlight w:val="none"/>
        </w:rPr>
        <w:t>限制</w:t>
      </w:r>
    </w:p>
    <w:p>
      <w:pPr>
        <w:autoSpaceDE w:val="0"/>
        <w:autoSpaceDN w:val="0"/>
        <w:adjustRightInd w:val="0"/>
        <w:spacing w:before="14" w:line="466" w:lineRule="exact"/>
        <w:ind w:right="171" w:firstLine="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如果造价工程师未在第</w:t>
      </w:r>
      <w:r>
        <w:rPr>
          <w:rFonts w:ascii="宋体" w:cs="宋体"/>
          <w:kern w:val="0"/>
          <w:sz w:val="24"/>
          <w:highlight w:val="none"/>
        </w:rPr>
        <w:t xml:space="preserve"> 85.2 </w:t>
      </w:r>
      <w:r>
        <w:rPr>
          <w:rFonts w:hint="eastAsia" w:ascii="宋体" w:cs="宋体"/>
          <w:kern w:val="0"/>
          <w:sz w:val="24"/>
          <w:highlight w:val="none"/>
        </w:rPr>
        <w:t>款规定的期限内签发最终清算支付证书，则视为</w:t>
      </w:r>
      <w:r>
        <w:rPr>
          <w:rFonts w:ascii="宋体" w:cs="宋体"/>
          <w:kern w:val="0"/>
          <w:sz w:val="24"/>
          <w:highlight w:val="none"/>
        </w:rPr>
        <w:t xml:space="preserve"> </w:t>
      </w:r>
      <w:r>
        <w:rPr>
          <w:rFonts w:hint="eastAsia" w:ascii="宋体" w:cs="宋体"/>
          <w:kern w:val="0"/>
          <w:sz w:val="24"/>
          <w:highlight w:val="none"/>
        </w:rPr>
        <w:t>丙方提交的最终清算支付申请已被认可，丙方可向甲方发出催告最终清</w:t>
      </w:r>
      <w:r>
        <w:rPr>
          <w:rFonts w:ascii="宋体" w:cs="宋体"/>
          <w:kern w:val="0"/>
          <w:sz w:val="24"/>
          <w:highlight w:val="none"/>
        </w:rPr>
        <w:t xml:space="preserve"> </w:t>
      </w:r>
      <w:r>
        <w:rPr>
          <w:rFonts w:hint="eastAsia" w:ascii="宋体" w:cs="宋体"/>
          <w:kern w:val="0"/>
          <w:sz w:val="24"/>
          <w:highlight w:val="none"/>
        </w:rPr>
        <w:t>算付款的通知</w:t>
      </w:r>
      <w:r>
        <w:rPr>
          <w:rFonts w:hint="eastAsia" w:ascii="宋体" w:cs="宋体"/>
          <w:spacing w:val="-60"/>
          <w:kern w:val="0"/>
          <w:sz w:val="24"/>
          <w:highlight w:val="none"/>
        </w:rPr>
        <w:t>。</w:t>
      </w:r>
      <w:r>
        <w:rPr>
          <w:rFonts w:hint="eastAsia" w:ascii="宋体" w:cs="宋体"/>
          <w:kern w:val="0"/>
          <w:sz w:val="24"/>
          <w:highlight w:val="none"/>
        </w:rPr>
        <w:t>甲方应在收到通知后的</w:t>
      </w:r>
      <w:r>
        <w:rPr>
          <w:rFonts w:ascii="宋体" w:cs="宋体"/>
          <w:spacing w:val="-60"/>
          <w:kern w:val="0"/>
          <w:sz w:val="24"/>
          <w:highlight w:val="none"/>
        </w:rPr>
        <w:t xml:space="preserve"> </w:t>
      </w:r>
      <w:r>
        <w:rPr>
          <w:rFonts w:ascii="宋体" w:cs="宋体"/>
          <w:kern w:val="0"/>
          <w:sz w:val="24"/>
          <w:highlight w:val="none"/>
        </w:rPr>
        <w:t>14</w:t>
      </w:r>
      <w:r>
        <w:rPr>
          <w:rFonts w:ascii="宋体" w:cs="宋体"/>
          <w:spacing w:val="-60"/>
          <w:kern w:val="0"/>
          <w:sz w:val="24"/>
          <w:highlight w:val="none"/>
        </w:rPr>
        <w:t xml:space="preserve"> </w:t>
      </w:r>
      <w:r>
        <w:rPr>
          <w:rFonts w:hint="eastAsia" w:ascii="宋体" w:cs="宋体"/>
          <w:kern w:val="0"/>
          <w:sz w:val="24"/>
          <w:highlight w:val="none"/>
        </w:rPr>
        <w:t>天内</w:t>
      </w:r>
      <w:r>
        <w:rPr>
          <w:rFonts w:hint="eastAsia" w:ascii="宋体" w:cs="宋体"/>
          <w:spacing w:val="-60"/>
          <w:kern w:val="0"/>
          <w:sz w:val="24"/>
          <w:highlight w:val="none"/>
        </w:rPr>
        <w:t>，</w:t>
      </w:r>
      <w:r>
        <w:rPr>
          <w:rFonts w:hint="eastAsia" w:ascii="宋体" w:cs="宋体"/>
          <w:kern w:val="0"/>
          <w:sz w:val="24"/>
          <w:highlight w:val="none"/>
        </w:rPr>
        <w:t>按照丙方提交最终清算支</w:t>
      </w:r>
      <w:r>
        <w:rPr>
          <w:rFonts w:ascii="宋体" w:cs="宋体"/>
          <w:kern w:val="0"/>
          <w:sz w:val="24"/>
          <w:highlight w:val="none"/>
        </w:rPr>
        <w:t xml:space="preserve"> </w:t>
      </w:r>
      <w:r>
        <w:rPr>
          <w:rFonts w:hint="eastAsia" w:ascii="宋体" w:cs="宋体"/>
          <w:kern w:val="0"/>
          <w:sz w:val="24"/>
          <w:highlight w:val="none"/>
        </w:rPr>
        <w:t>付申请阐明的金额向丙方支付最终清算款。</w:t>
      </w:r>
    </w:p>
    <w:p>
      <w:pPr>
        <w:autoSpaceDE w:val="0"/>
        <w:autoSpaceDN w:val="0"/>
        <w:adjustRightInd w:val="0"/>
        <w:spacing w:before="14" w:line="466" w:lineRule="exact"/>
        <w:ind w:right="171" w:firstLine="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ind w:left="141"/>
        <w:jc w:val="left"/>
        <w:rPr>
          <w:rFonts w:ascii="宋体" w:cs="宋体"/>
          <w:kern w:val="0"/>
          <w:sz w:val="24"/>
          <w:highlight w:val="none"/>
        </w:rPr>
      </w:pPr>
      <w:r>
        <w:rPr>
          <w:kern w:val="0"/>
          <w:sz w:val="24"/>
          <w:highlight w:val="none"/>
        </w:rPr>
        <w:t>85.5</w:t>
      </w:r>
      <w:r>
        <w:rPr>
          <w:kern w:val="0"/>
          <w:sz w:val="24"/>
          <w:highlight w:val="none"/>
        </w:rPr>
        <w:tab/>
      </w:r>
    </w:p>
    <w:p>
      <w:pPr>
        <w:autoSpaceDE w:val="0"/>
        <w:autoSpaceDN w:val="0"/>
        <w:adjustRightInd w:val="0"/>
        <w:spacing w:before="62" w:line="281" w:lineRule="exact"/>
        <w:ind w:left="1760"/>
        <w:jc w:val="left"/>
        <w:rPr>
          <w:rFonts w:ascii="宋体" w:cs="宋体"/>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line="180" w:lineRule="exact"/>
        <w:ind w:left="105" w:right="-47"/>
        <w:jc w:val="left"/>
        <w:rPr>
          <w:rFonts w:ascii="宋体" w:cs="宋体"/>
          <w:spacing w:val="14"/>
          <w:kern w:val="0"/>
          <w:position w:val="-1"/>
          <w:sz w:val="18"/>
          <w:szCs w:val="18"/>
          <w:highlight w:val="none"/>
        </w:r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4"/>
          <w:kern w:val="0"/>
          <w:position w:val="-1"/>
          <w:sz w:val="18"/>
          <w:szCs w:val="18"/>
          <w:highlight w:val="none"/>
        </w:rPr>
        <w:t>最终清算款支</w:t>
      </w:r>
    </w:p>
    <w:p>
      <w:pPr>
        <w:autoSpaceDE w:val="0"/>
        <w:autoSpaceDN w:val="0"/>
        <w:adjustRightInd w:val="0"/>
        <w:spacing w:line="239" w:lineRule="exact"/>
        <w:ind w:left="105"/>
        <w:jc w:val="left"/>
        <w:rPr>
          <w:rFonts w:ascii="宋体" w:cs="宋体"/>
          <w:kern w:val="0"/>
          <w:sz w:val="18"/>
          <w:szCs w:val="18"/>
          <w:highlight w:val="none"/>
        </w:rPr>
      </w:pPr>
      <w:r>
        <w:rPr>
          <w:rFonts w:hint="eastAsia" w:ascii="宋体" w:cs="宋体"/>
          <w:spacing w:val="1"/>
          <w:kern w:val="0"/>
          <w:position w:val="-2"/>
          <w:sz w:val="18"/>
          <w:szCs w:val="18"/>
          <w:highlight w:val="none"/>
        </w:rPr>
        <w:t>付的</w:t>
      </w:r>
      <w:r>
        <w:rPr>
          <w:rFonts w:hint="eastAsia" w:ascii="宋体" w:cs="宋体"/>
          <w:kern w:val="0"/>
          <w:position w:val="-2"/>
          <w:sz w:val="18"/>
          <w:szCs w:val="18"/>
          <w:highlight w:val="none"/>
        </w:rPr>
        <w:t>限制</w:t>
      </w:r>
    </w:p>
    <w:p>
      <w:pPr>
        <w:autoSpaceDE w:val="0"/>
        <w:autoSpaceDN w:val="0"/>
        <w:adjustRightInd w:val="0"/>
        <w:spacing w:before="14" w:line="466" w:lineRule="exact"/>
        <w:ind w:right="171" w:firstLine="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甲方未按照第</w:t>
      </w:r>
      <w:r>
        <w:rPr>
          <w:rFonts w:ascii="宋体" w:cs="宋体"/>
          <w:kern w:val="0"/>
          <w:sz w:val="24"/>
          <w:highlight w:val="none"/>
        </w:rPr>
        <w:t xml:space="preserve"> 85.3 </w:t>
      </w:r>
      <w:r>
        <w:rPr>
          <w:rFonts w:hint="eastAsia" w:ascii="宋体" w:cs="宋体"/>
          <w:kern w:val="0"/>
          <w:sz w:val="24"/>
          <w:highlight w:val="none"/>
        </w:rPr>
        <w:t>款和第</w:t>
      </w:r>
      <w:r>
        <w:rPr>
          <w:rFonts w:ascii="宋体" w:cs="宋体"/>
          <w:kern w:val="0"/>
          <w:sz w:val="24"/>
          <w:highlight w:val="none"/>
        </w:rPr>
        <w:t xml:space="preserve"> 85.4 </w:t>
      </w:r>
      <w:r>
        <w:rPr>
          <w:rFonts w:hint="eastAsia" w:ascii="宋体" w:cs="宋体"/>
          <w:kern w:val="0"/>
          <w:sz w:val="24"/>
          <w:highlight w:val="none"/>
        </w:rPr>
        <w:t>款规定支付最终清算款的，丙方可催告甲方支付，并有权按照第</w:t>
      </w:r>
      <w:r>
        <w:rPr>
          <w:rFonts w:ascii="宋体" w:cs="宋体"/>
          <w:kern w:val="0"/>
          <w:sz w:val="24"/>
          <w:highlight w:val="none"/>
        </w:rPr>
        <w:t xml:space="preserve"> 78.2 </w:t>
      </w:r>
      <w:r>
        <w:rPr>
          <w:rFonts w:hint="eastAsia" w:ascii="宋体" w:cs="宋体"/>
          <w:kern w:val="0"/>
          <w:sz w:val="24"/>
          <w:highlight w:val="none"/>
        </w:rPr>
        <w:t>款规定获得延迟支付的利息。</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85.6</w:t>
      </w:r>
      <w:r>
        <w:rPr>
          <w:kern w:val="0"/>
          <w:position w:val="-1"/>
          <w:sz w:val="24"/>
          <w:highlight w:val="none"/>
        </w:rPr>
        <w:tab/>
      </w:r>
    </w:p>
    <w:p>
      <w:pPr>
        <w:autoSpaceDE w:val="0"/>
        <w:autoSpaceDN w:val="0"/>
        <w:adjustRightInd w:val="0"/>
        <w:spacing w:line="200" w:lineRule="exact"/>
        <w:jc w:val="left"/>
        <w:rPr>
          <w:kern w:val="0"/>
          <w:sz w:val="20"/>
          <w:szCs w:val="20"/>
          <w:highlight w:val="none"/>
        </w:rPr>
      </w:pPr>
    </w:p>
    <w:p>
      <w:pPr>
        <w:autoSpaceDE w:val="0"/>
        <w:autoSpaceDN w:val="0"/>
        <w:adjustRightInd w:val="0"/>
        <w:spacing w:line="200" w:lineRule="exact"/>
        <w:jc w:val="left"/>
        <w:rPr>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91"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最终清算款争</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议的</w:t>
      </w:r>
      <w:r>
        <w:rPr>
          <w:rFonts w:hint="eastAsia" w:ascii="宋体" w:cs="宋体"/>
          <w:kern w:val="0"/>
          <w:sz w:val="18"/>
          <w:szCs w:val="18"/>
          <w:highlight w:val="none"/>
        </w:rPr>
        <w:t>处理</w:t>
      </w:r>
    </w:p>
    <w:p>
      <w:pPr>
        <w:autoSpaceDE w:val="0"/>
        <w:autoSpaceDN w:val="0"/>
        <w:adjustRightInd w:val="0"/>
        <w:spacing w:line="318"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1"/>
          <w:sz w:val="24"/>
          <w:highlight w:val="none"/>
        </w:rPr>
        <w:t>丙方对甲方支付的最终清算款有异议的，按照第</w:t>
      </w:r>
      <w:r>
        <w:rPr>
          <w:rFonts w:ascii="宋体" w:cs="宋体"/>
          <w:spacing w:val="-60"/>
          <w:kern w:val="0"/>
          <w:position w:val="-1"/>
          <w:sz w:val="24"/>
          <w:highlight w:val="none"/>
        </w:rPr>
        <w:t xml:space="preserve"> </w:t>
      </w:r>
      <w:r>
        <w:rPr>
          <w:kern w:val="0"/>
          <w:position w:val="-1"/>
          <w:sz w:val="24"/>
          <w:highlight w:val="none"/>
        </w:rPr>
        <w:t xml:space="preserve">86 </w:t>
      </w:r>
      <w:r>
        <w:rPr>
          <w:rFonts w:hint="eastAsia" w:ascii="宋体" w:cs="宋体"/>
          <w:kern w:val="0"/>
          <w:position w:val="-1"/>
          <w:sz w:val="24"/>
          <w:highlight w:val="none"/>
        </w:rPr>
        <w:t>条约定的争议处理。</w:t>
      </w:r>
    </w:p>
    <w:p>
      <w:pPr>
        <w:autoSpaceDE w:val="0"/>
        <w:autoSpaceDN w:val="0"/>
        <w:adjustRightInd w:val="0"/>
        <w:spacing w:line="318" w:lineRule="exact"/>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1" w:line="140" w:lineRule="exact"/>
        <w:jc w:val="left"/>
        <w:rPr>
          <w:rFonts w:ascii="宋体" w:cs="宋体"/>
          <w:kern w:val="0"/>
          <w:sz w:val="14"/>
          <w:szCs w:val="14"/>
          <w:highlight w:val="none"/>
        </w:rPr>
      </w:pPr>
      <w:r>
        <w:rPr>
          <w:highlight w:val="none"/>
        </w:rPr>
        <mc:AlternateContent>
          <mc:Choice Requires="wps">
            <w:drawing>
              <wp:anchor distT="0" distB="0" distL="114300" distR="114300" simplePos="0" relativeHeight="251746304" behindDoc="1" locked="0" layoutInCell="0" allowOverlap="1">
                <wp:simplePos x="0" y="0"/>
                <wp:positionH relativeFrom="page">
                  <wp:posOffset>1686560</wp:posOffset>
                </wp:positionH>
                <wp:positionV relativeFrom="paragraph">
                  <wp:posOffset>1270</wp:posOffset>
                </wp:positionV>
                <wp:extent cx="5142865" cy="0"/>
                <wp:effectExtent l="0" t="0" r="0" b="0"/>
                <wp:wrapNone/>
                <wp:docPr id="84"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2.8pt;margin-top:0.1pt;height:0pt;width:404.95pt;mso-position-horizontal-relative:page;z-index:-251570176;mso-width-relative:page;mso-height-relative:page;" filled="f" stroked="t" coordsize="8099,1" o:allowincell="f" o:gfxdata="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lDS/UAAAABgEAAA8AAAAAAAAAAQAgAAAAIgAAAGRycy9kb3ducmV2LnhtbFBLAQIUABQAAAAI&#10;AIdO4kA6nPNRKgIAAKcEAAAOAAAAAAAAAAEAIAAAACMBAABkcnMvZTJvRG9jLnhtbFBLBQYAAAAA&#10;BgAGAFkBAAC/BQAAAAA=&#10;" path="m0,0l8098,0e">
                <v:fill on="f" focussize="0,0"/>
                <v:stroke weight="0.69992125984252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1"/>
        <w:rPr>
          <w:highlight w:val="none"/>
        </w:rPr>
      </w:pPr>
      <w:bookmarkStart w:id="102" w:name="_Toc287628016"/>
      <w:r>
        <w:rPr>
          <w:rFonts w:hint="eastAsia"/>
          <w:highlight w:val="none"/>
        </w:rPr>
        <w:t>七、合同争议、解除与终止</w:t>
      </w:r>
      <w:bookmarkEnd w:id="102"/>
    </w:p>
    <w:p>
      <w:pPr>
        <w:autoSpaceDE w:val="0"/>
        <w:autoSpaceDN w:val="0"/>
        <w:adjustRightInd w:val="0"/>
        <w:spacing w:before="5"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103" w:name="_Toc287628017"/>
      <w:r>
        <w:rPr>
          <w:highlight w:val="none"/>
        </w:rPr>
        <w:t>86</w:t>
      </w:r>
      <w:r>
        <w:rPr>
          <w:highlight w:val="none"/>
        </w:rPr>
        <w:tab/>
      </w:r>
      <w:r>
        <w:rPr>
          <w:rFonts w:hint="eastAsia"/>
          <w:highlight w:val="none"/>
        </w:rPr>
        <w:t>合同争议</w:t>
      </w:r>
      <w:bookmarkEnd w:id="103"/>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86.1</w:t>
      </w:r>
    </w:p>
    <w:p>
      <w:pPr>
        <w:autoSpaceDE w:val="0"/>
        <w:autoSpaceDN w:val="0"/>
        <w:adjustRightInd w:val="0"/>
        <w:spacing w:before="10" w:line="190" w:lineRule="exact"/>
        <w:jc w:val="left"/>
        <w:rPr>
          <w:kern w:val="0"/>
          <w:sz w:val="19"/>
          <w:szCs w:val="19"/>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4"/>
          <w:kern w:val="0"/>
          <w:sz w:val="18"/>
          <w:szCs w:val="18"/>
          <w:highlight w:val="none"/>
        </w:rPr>
        <w:t>认可暂定结果</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本合同履行期间，合同双方当事人应在收到监理工程师或造价工程师依据合同</w:t>
      </w:r>
    </w:p>
    <w:p>
      <w:pPr>
        <w:autoSpaceDE w:val="0"/>
        <w:autoSpaceDN w:val="0"/>
        <w:adjustRightInd w:val="0"/>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tabs>
          <w:tab w:val="left" w:pos="4900"/>
        </w:tabs>
        <w:autoSpaceDE w:val="0"/>
        <w:autoSpaceDN w:val="0"/>
        <w:adjustRightInd w:val="0"/>
        <w:spacing w:line="365" w:lineRule="exact"/>
        <w:ind w:left="105"/>
        <w:jc w:val="left"/>
        <w:rPr>
          <w:kern w:val="0"/>
          <w:sz w:val="24"/>
          <w:highlight w:val="none"/>
        </w:rPr>
      </w:pPr>
      <w:r>
        <w:rPr>
          <w:rFonts w:hint="eastAsia" w:ascii="宋体" w:cs="宋体"/>
          <w:spacing w:val="1"/>
          <w:kern w:val="0"/>
          <w:position w:val="8"/>
          <w:sz w:val="18"/>
          <w:szCs w:val="18"/>
          <w:highlight w:val="none"/>
        </w:rPr>
        <w:t>或产</w:t>
      </w:r>
      <w:r>
        <w:rPr>
          <w:rFonts w:hint="eastAsia" w:ascii="宋体" w:cs="宋体"/>
          <w:kern w:val="0"/>
          <w:position w:val="8"/>
          <w:sz w:val="18"/>
          <w:szCs w:val="18"/>
          <w:highlight w:val="none"/>
        </w:rPr>
        <w:t>生</w:t>
      </w:r>
      <w:r>
        <w:rPr>
          <w:rFonts w:hint="eastAsia" w:ascii="宋体" w:cs="宋体"/>
          <w:spacing w:val="1"/>
          <w:kern w:val="0"/>
          <w:position w:val="8"/>
          <w:sz w:val="18"/>
          <w:szCs w:val="18"/>
          <w:highlight w:val="none"/>
        </w:rPr>
        <w:t>争</w:t>
      </w:r>
      <w:r>
        <w:rPr>
          <w:rFonts w:hint="eastAsia" w:ascii="宋体" w:cs="宋体"/>
          <w:kern w:val="0"/>
          <w:position w:val="8"/>
          <w:sz w:val="18"/>
          <w:szCs w:val="18"/>
          <w:highlight w:val="none"/>
        </w:rPr>
        <w:t>议</w:t>
      </w:r>
      <w:r>
        <w:rPr>
          <w:rFonts w:ascii="宋体" w:cs="宋体"/>
          <w:kern w:val="0"/>
          <w:position w:val="8"/>
          <w:sz w:val="18"/>
          <w:szCs w:val="18"/>
          <w:highlight w:val="none"/>
        </w:rPr>
        <w:tab/>
      </w:r>
    </w:p>
    <w:p>
      <w:pPr>
        <w:tabs>
          <w:tab w:val="left" w:pos="4900"/>
        </w:tabs>
        <w:autoSpaceDE w:val="0"/>
        <w:autoSpaceDN w:val="0"/>
        <w:adjustRightInd w:val="0"/>
        <w:spacing w:line="365" w:lineRule="exact"/>
        <w:ind w:left="105"/>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line="352" w:lineRule="exact"/>
        <w:ind w:left="1760"/>
        <w:jc w:val="left"/>
        <w:rPr>
          <w:rFonts w:ascii="宋体" w:cs="宋体"/>
          <w:kern w:val="0"/>
          <w:sz w:val="24"/>
          <w:highlight w:val="none"/>
        </w:rPr>
      </w:pPr>
      <w:r>
        <w:rPr>
          <w:rFonts w:hint="eastAsia" w:ascii="宋体" w:cs="宋体"/>
          <w:kern w:val="0"/>
          <w:position w:val="-2"/>
          <w:sz w:val="24"/>
          <w:highlight w:val="none"/>
        </w:rPr>
        <w:t>约定作出暂定结果之后的</w:t>
      </w:r>
      <w:r>
        <w:rPr>
          <w:rFonts w:ascii="宋体" w:cs="宋体"/>
          <w:spacing w:val="-60"/>
          <w:kern w:val="0"/>
          <w:position w:val="-2"/>
          <w:sz w:val="24"/>
          <w:highlight w:val="none"/>
        </w:rPr>
        <w:t xml:space="preserve"> </w:t>
      </w:r>
      <w:r>
        <w:rPr>
          <w:kern w:val="0"/>
          <w:position w:val="-2"/>
          <w:sz w:val="24"/>
          <w:highlight w:val="none"/>
        </w:rPr>
        <w:t xml:space="preserve">14 </w:t>
      </w:r>
      <w:r>
        <w:rPr>
          <w:rFonts w:hint="eastAsia" w:ascii="宋体" w:cs="宋体"/>
          <w:kern w:val="0"/>
          <w:position w:val="-2"/>
          <w:sz w:val="24"/>
          <w:highlight w:val="none"/>
        </w:rPr>
        <w:t>天内</w:t>
      </w:r>
      <w:r>
        <w:rPr>
          <w:rFonts w:hint="eastAsia" w:ascii="宋体" w:cs="宋体"/>
          <w:spacing w:val="-60"/>
          <w:kern w:val="0"/>
          <w:position w:val="-2"/>
          <w:sz w:val="24"/>
          <w:highlight w:val="none"/>
        </w:rPr>
        <w:t>，</w:t>
      </w:r>
      <w:r>
        <w:rPr>
          <w:rFonts w:hint="eastAsia" w:ascii="宋体" w:cs="宋体"/>
          <w:kern w:val="0"/>
          <w:position w:val="-2"/>
          <w:sz w:val="24"/>
          <w:highlight w:val="none"/>
        </w:rPr>
        <w:t>对暂定结果予以确认或提出意见</w:t>
      </w:r>
      <w:r>
        <w:rPr>
          <w:rFonts w:hint="eastAsia" w:ascii="宋体" w:cs="宋体"/>
          <w:spacing w:val="-60"/>
          <w:kern w:val="0"/>
          <w:position w:val="-2"/>
          <w:sz w:val="24"/>
          <w:highlight w:val="none"/>
        </w:rPr>
        <w:t>。</w:t>
      </w:r>
      <w:r>
        <w:rPr>
          <w:rFonts w:hint="eastAsia" w:ascii="宋体" w:cs="宋体"/>
          <w:kern w:val="0"/>
          <w:position w:val="-2"/>
          <w:sz w:val="24"/>
          <w:highlight w:val="none"/>
        </w:rPr>
        <w:t>合同双方</w:t>
      </w:r>
    </w:p>
    <w:p>
      <w:pPr>
        <w:autoSpaceDE w:val="0"/>
        <w:autoSpaceDN w:val="0"/>
        <w:adjustRightInd w:val="0"/>
        <w:spacing w:before="94" w:line="314" w:lineRule="auto"/>
        <w:ind w:left="1760" w:right="169"/>
        <w:jc w:val="left"/>
        <w:rPr>
          <w:rFonts w:ascii="宋体" w:cs="宋体"/>
          <w:kern w:val="0"/>
          <w:sz w:val="24"/>
          <w:highlight w:val="none"/>
        </w:rPr>
      </w:pPr>
      <w:r>
        <w:rPr>
          <w:rFonts w:hint="eastAsia" w:ascii="宋体" w:cs="宋体"/>
          <w:kern w:val="0"/>
          <w:sz w:val="24"/>
          <w:highlight w:val="none"/>
        </w:rPr>
        <w:t>对暂定结果认可的，应以书面形式予以确认，暂定结果成为最终决定，对合同</w:t>
      </w:r>
      <w:r>
        <w:rPr>
          <w:rFonts w:ascii="宋体" w:cs="宋体"/>
          <w:kern w:val="0"/>
          <w:sz w:val="24"/>
          <w:highlight w:val="none"/>
        </w:rPr>
        <w:t xml:space="preserve"> </w:t>
      </w:r>
      <w:r>
        <w:rPr>
          <w:rFonts w:hint="eastAsia" w:ascii="宋体" w:cs="宋体"/>
          <w:kern w:val="0"/>
          <w:sz w:val="24"/>
          <w:highlight w:val="none"/>
        </w:rPr>
        <w:t>双方当事人都有约束力；合同双方或一方当事人不同意暂定结果的，应以书面</w:t>
      </w:r>
      <w:r>
        <w:rPr>
          <w:rFonts w:ascii="宋体" w:cs="宋体"/>
          <w:kern w:val="0"/>
          <w:sz w:val="24"/>
          <w:highlight w:val="none"/>
        </w:rPr>
        <w:t xml:space="preserve"> </w:t>
      </w:r>
      <w:r>
        <w:rPr>
          <w:rFonts w:hint="eastAsia" w:ascii="宋体" w:cs="宋体"/>
          <w:kern w:val="0"/>
          <w:sz w:val="24"/>
          <w:highlight w:val="none"/>
        </w:rPr>
        <w:t>形式向监理工程师或造价工程师提出，说明自己认为正确的结果，同时抄送另</w:t>
      </w:r>
      <w:r>
        <w:rPr>
          <w:rFonts w:ascii="宋体" w:cs="宋体"/>
          <w:kern w:val="0"/>
          <w:sz w:val="24"/>
          <w:highlight w:val="none"/>
        </w:rPr>
        <w:t xml:space="preserve"> </w:t>
      </w:r>
      <w:r>
        <w:rPr>
          <w:rFonts w:hint="eastAsia" w:ascii="宋体" w:cs="宋体"/>
          <w:kern w:val="0"/>
          <w:sz w:val="24"/>
          <w:highlight w:val="none"/>
        </w:rPr>
        <w:t>一方当事人，此时该暂定结果成为争议。除非本合同已解除，在暂定结果不实</w:t>
      </w:r>
      <w:r>
        <w:rPr>
          <w:rFonts w:ascii="宋体" w:cs="宋体"/>
          <w:kern w:val="0"/>
          <w:sz w:val="24"/>
          <w:highlight w:val="none"/>
        </w:rPr>
        <w:t xml:space="preserve"> </w:t>
      </w:r>
      <w:r>
        <w:rPr>
          <w:rFonts w:hint="eastAsia" w:ascii="宋体" w:cs="宋体"/>
          <w:kern w:val="0"/>
          <w:sz w:val="24"/>
          <w:highlight w:val="none"/>
        </w:rPr>
        <w:t>质影响合同双方当事人履约的前提下，合同双方当事人应实施该结果，直到其</w:t>
      </w:r>
      <w:r>
        <w:rPr>
          <w:rFonts w:ascii="宋体" w:cs="宋体"/>
          <w:kern w:val="0"/>
          <w:sz w:val="24"/>
          <w:highlight w:val="none"/>
        </w:rPr>
        <w:t xml:space="preserve"> </w:t>
      </w:r>
      <w:r>
        <w:rPr>
          <w:rFonts w:hint="eastAsia" w:ascii="宋体" w:cs="宋体"/>
          <w:kern w:val="0"/>
          <w:sz w:val="24"/>
          <w:highlight w:val="none"/>
        </w:rPr>
        <w:t>被改变为止。</w:t>
      </w:r>
    </w:p>
    <w:p>
      <w:pPr>
        <w:autoSpaceDE w:val="0"/>
        <w:autoSpaceDN w:val="0"/>
        <w:adjustRightInd w:val="0"/>
        <w:spacing w:before="94" w:line="314" w:lineRule="auto"/>
        <w:ind w:left="1760" w:right="169"/>
        <w:jc w:val="left"/>
        <w:rPr>
          <w:rFonts w:ascii="宋体" w:cs="宋体"/>
          <w:kern w:val="0"/>
          <w:sz w:val="24"/>
          <w:highlight w:val="none"/>
        </w:rPr>
      </w:pPr>
      <w:r>
        <w:rPr>
          <w:rFonts w:hint="eastAsia" w:ascii="宋体" w:cs="宋体"/>
          <w:kern w:val="0"/>
          <w:sz w:val="24"/>
          <w:highlight w:val="none"/>
        </w:rPr>
        <w:t>合同双方当事人在收到监理工程师或造价工程师的暂定结果之后的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w:t>
      </w:r>
      <w:r>
        <w:rPr>
          <w:rFonts w:hint="eastAsia" w:ascii="宋体" w:cs="宋体"/>
          <w:spacing w:val="-120"/>
          <w:kern w:val="0"/>
          <w:sz w:val="24"/>
          <w:highlight w:val="none"/>
        </w:rPr>
        <w:t>，</w:t>
      </w:r>
      <w:r>
        <w:rPr>
          <w:rFonts w:hint="eastAsia" w:ascii="宋体" w:cs="宋体"/>
          <w:kern w:val="0"/>
          <w:sz w:val="24"/>
          <w:highlight w:val="none"/>
        </w:rPr>
        <w:t>未</w:t>
      </w:r>
      <w:r>
        <w:rPr>
          <w:rFonts w:ascii="宋体" w:cs="宋体"/>
          <w:kern w:val="0"/>
          <w:sz w:val="24"/>
          <w:highlight w:val="none"/>
        </w:rPr>
        <w:t xml:space="preserve"> </w:t>
      </w:r>
      <w:r>
        <w:rPr>
          <w:rFonts w:hint="eastAsia" w:ascii="宋体" w:cs="宋体"/>
          <w:kern w:val="0"/>
          <w:sz w:val="24"/>
          <w:highlight w:val="none"/>
        </w:rPr>
        <w:t>对暂定结果予以确认也未提出意见的，视为合同双方当事人已认可暂定结果。</w:t>
      </w:r>
    </w:p>
    <w:p>
      <w:pPr>
        <w:autoSpaceDE w:val="0"/>
        <w:autoSpaceDN w:val="0"/>
        <w:adjustRightInd w:val="0"/>
        <w:spacing w:before="4"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86.2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20" w:line="220" w:lineRule="exact"/>
        <w:jc w:val="left"/>
        <w:rPr>
          <w:kern w:val="0"/>
          <w:sz w:val="22"/>
          <w:szCs w:val="22"/>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双方</w:t>
      </w:r>
      <w:r>
        <w:rPr>
          <w:rFonts w:hint="eastAsia" w:ascii="宋体" w:cs="宋体"/>
          <w:kern w:val="0"/>
          <w:sz w:val="18"/>
          <w:szCs w:val="18"/>
          <w:highlight w:val="none"/>
        </w:rPr>
        <w:t>协商</w:t>
      </w:r>
    </w:p>
    <w:p>
      <w:pPr>
        <w:autoSpaceDE w:val="0"/>
        <w:autoSpaceDN w:val="0"/>
        <w:adjustRightInd w:val="0"/>
        <w:spacing w:before="14" w:line="466" w:lineRule="exact"/>
        <w:ind w:right="49"/>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争议发生后的</w:t>
      </w:r>
      <w:r>
        <w:rPr>
          <w:rFonts w:ascii="宋体" w:cs="宋体"/>
          <w:spacing w:val="-60"/>
          <w:kern w:val="0"/>
          <w:sz w:val="24"/>
          <w:highlight w:val="none"/>
        </w:rPr>
        <w:t xml:space="preserve"> </w:t>
      </w:r>
      <w:r>
        <w:rPr>
          <w:kern w:val="0"/>
          <w:sz w:val="24"/>
          <w:highlight w:val="none"/>
        </w:rPr>
        <w:t xml:space="preserve">14 </w:t>
      </w:r>
      <w:r>
        <w:rPr>
          <w:rFonts w:hint="eastAsia" w:ascii="宋体" w:cs="宋体"/>
          <w:kern w:val="0"/>
          <w:sz w:val="24"/>
          <w:highlight w:val="none"/>
        </w:rPr>
        <w:t>天内，合同双方当事人可进一步进行协商。协商达成一致的，</w:t>
      </w:r>
      <w:r>
        <w:rPr>
          <w:rFonts w:ascii="宋体" w:cs="宋体"/>
          <w:kern w:val="0"/>
          <w:sz w:val="24"/>
          <w:highlight w:val="none"/>
        </w:rPr>
        <w:t xml:space="preserve"> </w:t>
      </w:r>
      <w:r>
        <w:rPr>
          <w:rFonts w:hint="eastAsia" w:ascii="宋体" w:cs="宋体"/>
          <w:kern w:val="0"/>
          <w:sz w:val="24"/>
          <w:highlight w:val="none"/>
        </w:rPr>
        <w:t>双方应签订书面协议，并将结果抄送监理工程师或造价工程师；协商仍不能达</w:t>
      </w:r>
      <w:r>
        <w:rPr>
          <w:rFonts w:ascii="宋体" w:cs="宋体"/>
          <w:kern w:val="0"/>
          <w:sz w:val="24"/>
          <w:highlight w:val="none"/>
        </w:rPr>
        <w:t xml:space="preserve"> </w:t>
      </w:r>
      <w:r>
        <w:rPr>
          <w:rFonts w:hint="eastAsia" w:ascii="宋体" w:cs="宋体"/>
          <w:kern w:val="0"/>
          <w:sz w:val="24"/>
          <w:highlight w:val="none"/>
        </w:rPr>
        <w:t>成一致的，按照第</w:t>
      </w:r>
      <w:r>
        <w:rPr>
          <w:rFonts w:ascii="宋体" w:cs="宋体"/>
          <w:spacing w:val="-60"/>
          <w:kern w:val="0"/>
          <w:sz w:val="24"/>
          <w:highlight w:val="none"/>
        </w:rPr>
        <w:t xml:space="preserve"> </w:t>
      </w:r>
      <w:r>
        <w:rPr>
          <w:kern w:val="0"/>
          <w:sz w:val="24"/>
          <w:highlight w:val="none"/>
        </w:rPr>
        <w:t xml:space="preserve">86.3 </w:t>
      </w:r>
      <w:r>
        <w:rPr>
          <w:rFonts w:hint="eastAsia" w:ascii="宋体" w:cs="宋体"/>
          <w:kern w:val="0"/>
          <w:sz w:val="24"/>
          <w:highlight w:val="none"/>
        </w:rPr>
        <w:t>款至第</w:t>
      </w:r>
      <w:r>
        <w:rPr>
          <w:rFonts w:ascii="宋体" w:cs="宋体"/>
          <w:spacing w:val="-60"/>
          <w:kern w:val="0"/>
          <w:sz w:val="24"/>
          <w:highlight w:val="none"/>
        </w:rPr>
        <w:t xml:space="preserve"> </w:t>
      </w:r>
      <w:r>
        <w:rPr>
          <w:kern w:val="0"/>
          <w:sz w:val="24"/>
          <w:highlight w:val="none"/>
        </w:rPr>
        <w:t xml:space="preserve">86.6 </w:t>
      </w:r>
      <w:r>
        <w:rPr>
          <w:rFonts w:hint="eastAsia" w:ascii="宋体" w:cs="宋体"/>
          <w:kern w:val="0"/>
          <w:sz w:val="24"/>
          <w:highlight w:val="none"/>
        </w:rPr>
        <w:t>款规定进行调解或认定、仲裁或诉讼。</w:t>
      </w:r>
    </w:p>
    <w:p>
      <w:pPr>
        <w:autoSpaceDE w:val="0"/>
        <w:autoSpaceDN w:val="0"/>
        <w:adjustRightInd w:val="0"/>
        <w:spacing w:before="14" w:line="466" w:lineRule="exact"/>
        <w:ind w:right="49"/>
        <w:jc w:val="left"/>
        <w:rPr>
          <w:rFonts w:ascii="宋体" w:cs="宋体"/>
          <w:kern w:val="0"/>
          <w:sz w:val="24"/>
          <w:highlight w:val="none"/>
        </w:rPr>
        <w:sectPr>
          <w:type w:val="continuous"/>
          <w:pgSz w:w="11920" w:h="16840"/>
          <w:pgMar w:top="1560" w:right="880" w:bottom="280" w:left="880" w:header="720" w:footer="720" w:gutter="0"/>
          <w:cols w:equalWidth="0" w:num="2">
            <w:col w:w="828" w:space="932"/>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86.3</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7" w:line="180" w:lineRule="exact"/>
        <w:jc w:val="left"/>
        <w:rPr>
          <w:kern w:val="0"/>
          <w:sz w:val="18"/>
          <w:szCs w:val="18"/>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解决</w:t>
      </w:r>
      <w:r>
        <w:rPr>
          <w:rFonts w:hint="eastAsia" w:ascii="宋体" w:cs="宋体"/>
          <w:kern w:val="0"/>
          <w:sz w:val="18"/>
          <w:szCs w:val="18"/>
          <w:highlight w:val="none"/>
        </w:rPr>
        <w:t>争</w:t>
      </w:r>
      <w:r>
        <w:rPr>
          <w:rFonts w:hint="eastAsia" w:ascii="宋体" w:cs="宋体"/>
          <w:spacing w:val="1"/>
          <w:kern w:val="0"/>
          <w:sz w:val="18"/>
          <w:szCs w:val="18"/>
          <w:highlight w:val="none"/>
        </w:rPr>
        <w:t>议</w:t>
      </w:r>
      <w:r>
        <w:rPr>
          <w:rFonts w:hint="eastAsia" w:ascii="宋体" w:cs="宋体"/>
          <w:kern w:val="0"/>
          <w:sz w:val="18"/>
          <w:szCs w:val="18"/>
          <w:highlight w:val="none"/>
        </w:rPr>
        <w:t>方式</w:t>
      </w:r>
    </w:p>
    <w:p>
      <w:pPr>
        <w:autoSpaceDE w:val="0"/>
        <w:autoSpaceDN w:val="0"/>
        <w:adjustRightInd w:val="0"/>
        <w:spacing w:before="67" w:line="305" w:lineRule="auto"/>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合同双方当事人没有按照第</w:t>
      </w:r>
      <w:r>
        <w:rPr>
          <w:rFonts w:ascii="宋体" w:cs="宋体"/>
          <w:spacing w:val="-60"/>
          <w:kern w:val="0"/>
          <w:sz w:val="24"/>
          <w:highlight w:val="none"/>
        </w:rPr>
        <w:t xml:space="preserve"> </w:t>
      </w:r>
      <w:r>
        <w:rPr>
          <w:kern w:val="0"/>
          <w:sz w:val="24"/>
          <w:highlight w:val="none"/>
        </w:rPr>
        <w:t xml:space="preserve">86.2 </w:t>
      </w:r>
      <w:r>
        <w:rPr>
          <w:rFonts w:hint="eastAsia" w:ascii="宋体" w:cs="宋体"/>
          <w:kern w:val="0"/>
          <w:sz w:val="24"/>
          <w:highlight w:val="none"/>
        </w:rPr>
        <w:t>款规定进一步协商的</w:t>
      </w:r>
      <w:r>
        <w:rPr>
          <w:rFonts w:hint="eastAsia" w:ascii="宋体" w:cs="宋体"/>
          <w:spacing w:val="-60"/>
          <w:kern w:val="0"/>
          <w:sz w:val="24"/>
          <w:highlight w:val="none"/>
        </w:rPr>
        <w:t>，</w:t>
      </w:r>
      <w:r>
        <w:rPr>
          <w:rFonts w:hint="eastAsia" w:ascii="宋体" w:cs="宋体"/>
          <w:kern w:val="0"/>
          <w:sz w:val="24"/>
          <w:highlight w:val="none"/>
        </w:rPr>
        <w:t>或虽然协商但未在规定</w:t>
      </w:r>
      <w:r>
        <w:rPr>
          <w:rFonts w:ascii="宋体" w:cs="宋体"/>
          <w:kern w:val="0"/>
          <w:sz w:val="24"/>
          <w:highlight w:val="none"/>
        </w:rPr>
        <w:t xml:space="preserve"> </w:t>
      </w:r>
      <w:r>
        <w:rPr>
          <w:rFonts w:hint="eastAsia" w:ascii="宋体" w:cs="宋体"/>
          <w:kern w:val="0"/>
          <w:sz w:val="24"/>
          <w:highlight w:val="none"/>
        </w:rPr>
        <w:t>期限内达成一致的</w:t>
      </w:r>
      <w:r>
        <w:rPr>
          <w:rFonts w:hint="eastAsia" w:ascii="宋体" w:cs="宋体"/>
          <w:spacing w:val="-60"/>
          <w:kern w:val="0"/>
          <w:sz w:val="24"/>
          <w:highlight w:val="none"/>
        </w:rPr>
        <w:t>，</w:t>
      </w:r>
      <w:r>
        <w:rPr>
          <w:rFonts w:hint="eastAsia" w:ascii="宋体" w:cs="宋体"/>
          <w:kern w:val="0"/>
          <w:sz w:val="24"/>
          <w:highlight w:val="none"/>
        </w:rPr>
        <w:t>合同双方或一方当事人应在争议发生后的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w:t>
      </w:r>
      <w:r>
        <w:rPr>
          <w:rFonts w:hint="eastAsia" w:ascii="宋体" w:cs="宋体"/>
          <w:spacing w:val="-60"/>
          <w:kern w:val="0"/>
          <w:sz w:val="24"/>
          <w:highlight w:val="none"/>
        </w:rPr>
        <w:t>，</w:t>
      </w:r>
      <w:r>
        <w:rPr>
          <w:rFonts w:hint="eastAsia" w:ascii="宋体" w:cs="宋体"/>
          <w:kern w:val="0"/>
          <w:sz w:val="24"/>
          <w:highlight w:val="none"/>
        </w:rPr>
        <w:t>将争议</w:t>
      </w:r>
      <w:r>
        <w:rPr>
          <w:rFonts w:ascii="宋体" w:cs="宋体"/>
          <w:kern w:val="0"/>
          <w:sz w:val="24"/>
          <w:highlight w:val="none"/>
        </w:rPr>
        <w:t xml:space="preserve"> </w:t>
      </w:r>
      <w:r>
        <w:rPr>
          <w:rFonts w:hint="eastAsia" w:ascii="宋体" w:cs="宋体"/>
          <w:kern w:val="0"/>
          <w:sz w:val="24"/>
          <w:highlight w:val="none"/>
        </w:rPr>
        <w:t>提交争议调解或认定机构处理</w:t>
      </w:r>
      <w:r>
        <w:rPr>
          <w:rFonts w:hint="eastAsia" w:ascii="宋体" w:cs="宋体"/>
          <w:spacing w:val="-30"/>
          <w:kern w:val="0"/>
          <w:sz w:val="24"/>
          <w:highlight w:val="none"/>
        </w:rPr>
        <w:t>，</w:t>
      </w:r>
      <w:r>
        <w:rPr>
          <w:rFonts w:hint="eastAsia" w:ascii="宋体" w:cs="宋体"/>
          <w:kern w:val="0"/>
          <w:sz w:val="24"/>
          <w:highlight w:val="none"/>
        </w:rPr>
        <w:t>或直接按照第</w:t>
      </w:r>
      <w:r>
        <w:rPr>
          <w:rFonts w:ascii="宋体" w:cs="宋体"/>
          <w:spacing w:val="-60"/>
          <w:kern w:val="0"/>
          <w:sz w:val="24"/>
          <w:highlight w:val="none"/>
        </w:rPr>
        <w:t xml:space="preserve"> </w:t>
      </w:r>
      <w:r>
        <w:rPr>
          <w:kern w:val="0"/>
          <w:sz w:val="24"/>
          <w:highlight w:val="none"/>
        </w:rPr>
        <w:t xml:space="preserve">86.6 </w:t>
      </w:r>
      <w:r>
        <w:rPr>
          <w:rFonts w:hint="eastAsia" w:ascii="宋体" w:cs="宋体"/>
          <w:kern w:val="0"/>
          <w:sz w:val="24"/>
          <w:highlight w:val="none"/>
        </w:rPr>
        <w:t>款规定提请仲裁或诉讼</w:t>
      </w:r>
      <w:r>
        <w:rPr>
          <w:rFonts w:hint="eastAsia" w:ascii="宋体" w:cs="宋体"/>
          <w:spacing w:val="-30"/>
          <w:kern w:val="0"/>
          <w:sz w:val="24"/>
          <w:highlight w:val="none"/>
        </w:rPr>
        <w:t>。</w:t>
      </w:r>
      <w:r>
        <w:rPr>
          <w:rFonts w:hint="eastAsia" w:ascii="宋体" w:cs="宋体"/>
          <w:kern w:val="0"/>
          <w:sz w:val="24"/>
          <w:highlight w:val="none"/>
        </w:rPr>
        <w:t>合</w:t>
      </w:r>
      <w:r>
        <w:rPr>
          <w:rFonts w:ascii="宋体" w:cs="宋体"/>
          <w:kern w:val="0"/>
          <w:sz w:val="24"/>
          <w:highlight w:val="none"/>
        </w:rPr>
        <w:t xml:space="preserve"> </w:t>
      </w:r>
      <w:r>
        <w:rPr>
          <w:rFonts w:hint="eastAsia" w:ascii="宋体" w:cs="宋体"/>
          <w:kern w:val="0"/>
          <w:sz w:val="24"/>
          <w:highlight w:val="none"/>
        </w:rPr>
        <w:t>同双方或一方当事人逾期既未将争议提交调解或认定机构，也未提请仲裁或诉</w:t>
      </w:r>
      <w:r>
        <w:rPr>
          <w:rFonts w:ascii="宋体" w:cs="宋体"/>
          <w:kern w:val="0"/>
          <w:sz w:val="24"/>
          <w:highlight w:val="none"/>
        </w:rPr>
        <w:t xml:space="preserve"> </w:t>
      </w:r>
      <w:r>
        <w:rPr>
          <w:rFonts w:hint="eastAsia" w:ascii="宋体" w:cs="宋体"/>
          <w:kern w:val="0"/>
          <w:sz w:val="24"/>
          <w:highlight w:val="none"/>
        </w:rPr>
        <w:t>讼的，视为合同双方当事人已认可暂定结果，暂定结果成为最终决定，对合同</w:t>
      </w:r>
    </w:p>
    <w:p>
      <w:pPr>
        <w:autoSpaceDE w:val="0"/>
        <w:autoSpaceDN w:val="0"/>
        <w:adjustRightInd w:val="0"/>
        <w:spacing w:before="48"/>
        <w:ind w:right="5708"/>
        <w:rPr>
          <w:rFonts w:ascii="宋体" w:cs="宋体"/>
          <w:kern w:val="0"/>
          <w:sz w:val="24"/>
          <w:highlight w:val="none"/>
        </w:rPr>
      </w:pPr>
      <w:r>
        <w:rPr>
          <w:rFonts w:hint="eastAsia" w:ascii="宋体" w:cs="宋体"/>
          <w:kern w:val="0"/>
          <w:sz w:val="24"/>
          <w:highlight w:val="none"/>
        </w:rPr>
        <w:t>双方当事人都有约束力。</w:t>
      </w:r>
    </w:p>
    <w:p>
      <w:pPr>
        <w:autoSpaceDE w:val="0"/>
        <w:autoSpaceDN w:val="0"/>
        <w:adjustRightInd w:val="0"/>
        <w:spacing w:before="48"/>
        <w:ind w:right="5708"/>
        <w:rPr>
          <w:rFonts w:ascii="宋体" w:cs="宋体"/>
          <w:kern w:val="0"/>
          <w:sz w:val="24"/>
          <w:highlight w:val="none"/>
        </w:rPr>
        <w:sectPr>
          <w:type w:val="continuous"/>
          <w:pgSz w:w="11920" w:h="16840"/>
          <w:pgMar w:top="1560" w:right="880" w:bottom="280" w:left="880" w:header="720" w:footer="720" w:gutter="0"/>
          <w:cols w:equalWidth="0" w:num="2">
            <w:col w:w="1189" w:space="571"/>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ind w:left="141"/>
        <w:jc w:val="left"/>
        <w:rPr>
          <w:kern w:val="0"/>
          <w:sz w:val="24"/>
          <w:highlight w:val="none"/>
        </w:rPr>
      </w:pPr>
      <w:r>
        <w:rPr>
          <w:kern w:val="0"/>
          <w:sz w:val="24"/>
          <w:highlight w:val="none"/>
        </w:rPr>
        <w:t>86.4</w:t>
      </w:r>
      <w:r>
        <w:rPr>
          <w:kern w:val="0"/>
          <w:sz w:val="24"/>
          <w:highlight w:val="none"/>
        </w:rPr>
        <w:tab/>
      </w:r>
    </w:p>
    <w:p>
      <w:pPr>
        <w:autoSpaceDE w:val="0"/>
        <w:autoSpaceDN w:val="0"/>
        <w:adjustRightInd w:val="0"/>
        <w:spacing w:before="62" w:line="310" w:lineRule="exact"/>
        <w:ind w:left="1760"/>
        <w:jc w:val="left"/>
        <w:rPr>
          <w:rFonts w:ascii="宋体" w:cs="宋体"/>
          <w:kern w:val="0"/>
          <w:sz w:val="24"/>
          <w:highlight w:val="none"/>
        </w:rPr>
      </w:pPr>
      <w:r>
        <w:rPr>
          <w:rFonts w:hint="eastAsia" w:ascii="宋体" w:cs="宋体"/>
          <w:kern w:val="0"/>
          <w:position w:val="-7"/>
          <w:sz w:val="24"/>
          <w:highlight w:val="none"/>
        </w:rPr>
        <w:t>争议调解或认定机构在收到争议调解或认定请求后，可组织调查、勘察、计量</w:t>
      </w:r>
    </w:p>
    <w:p>
      <w:pPr>
        <w:autoSpaceDE w:val="0"/>
        <w:autoSpaceDN w:val="0"/>
        <w:adjustRightInd w:val="0"/>
        <w:spacing w:before="62" w:line="310" w:lineRule="exact"/>
        <w:ind w:left="1760"/>
        <w:jc w:val="left"/>
        <w:rPr>
          <w:rFonts w:ascii="宋体" w:cs="宋体"/>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
          <w:kern w:val="0"/>
          <w:position w:val="-1"/>
          <w:sz w:val="18"/>
          <w:szCs w:val="18"/>
          <w:highlight w:val="none"/>
        </w:rPr>
        <w:t>调解</w:t>
      </w:r>
      <w:r>
        <w:rPr>
          <w:rFonts w:hint="eastAsia" w:ascii="宋体" w:cs="宋体"/>
          <w:kern w:val="0"/>
          <w:position w:val="-1"/>
          <w:sz w:val="18"/>
          <w:szCs w:val="18"/>
          <w:highlight w:val="none"/>
        </w:rPr>
        <w:t>或</w:t>
      </w:r>
      <w:r>
        <w:rPr>
          <w:rFonts w:hint="eastAsia" w:ascii="宋体" w:cs="宋体"/>
          <w:spacing w:val="1"/>
          <w:kern w:val="0"/>
          <w:position w:val="-1"/>
          <w:sz w:val="18"/>
          <w:szCs w:val="18"/>
          <w:highlight w:val="none"/>
        </w:rPr>
        <w:t>认定</w:t>
      </w:r>
    </w:p>
    <w:p>
      <w:pPr>
        <w:autoSpaceDE w:val="0"/>
        <w:autoSpaceDN w:val="0"/>
        <w:adjustRightInd w:val="0"/>
        <w:spacing w:before="7" w:line="150" w:lineRule="exact"/>
        <w:jc w:val="left"/>
        <w:rPr>
          <w:rFonts w:ascii="宋体" w:cs="宋体"/>
          <w:kern w:val="0"/>
          <w:sz w:val="15"/>
          <w:szCs w:val="15"/>
          <w:highlight w:val="none"/>
        </w:rPr>
      </w:pPr>
      <w:r>
        <w:rPr>
          <w:rFonts w:ascii="宋体" w:cs="宋体"/>
          <w:kern w:val="0"/>
          <w:sz w:val="18"/>
          <w:szCs w:val="18"/>
          <w:highlight w:val="none"/>
        </w:rPr>
        <w:br w:type="column"/>
      </w:r>
    </w:p>
    <w:p>
      <w:pPr>
        <w:autoSpaceDE w:val="0"/>
        <w:autoSpaceDN w:val="0"/>
        <w:adjustRightInd w:val="0"/>
        <w:spacing w:line="316" w:lineRule="auto"/>
        <w:ind w:right="171"/>
        <w:rPr>
          <w:rFonts w:ascii="宋体" w:cs="宋体"/>
          <w:kern w:val="0"/>
          <w:sz w:val="24"/>
          <w:highlight w:val="none"/>
        </w:rPr>
      </w:pPr>
      <w:r>
        <w:rPr>
          <w:rFonts w:hint="eastAsia" w:ascii="宋体" w:cs="宋体"/>
          <w:kern w:val="0"/>
          <w:sz w:val="24"/>
          <w:highlight w:val="none"/>
        </w:rPr>
        <w:t>等工作，合同双方当事人应为其开展工作提供便利和协助。争议调解或认定机</w:t>
      </w:r>
      <w:r>
        <w:rPr>
          <w:rFonts w:ascii="宋体" w:cs="宋体"/>
          <w:kern w:val="0"/>
          <w:sz w:val="24"/>
          <w:highlight w:val="none"/>
        </w:rPr>
        <w:t xml:space="preserve"> </w:t>
      </w:r>
      <w:r>
        <w:rPr>
          <w:rFonts w:hint="eastAsia" w:ascii="宋体" w:cs="宋体"/>
          <w:kern w:val="0"/>
          <w:sz w:val="24"/>
          <w:highlight w:val="none"/>
        </w:rPr>
        <w:t>构应就争议做出书面调解或认定结果，并通知合同双方当事人。除合同双方当</w:t>
      </w:r>
      <w:r>
        <w:rPr>
          <w:rFonts w:ascii="宋体" w:cs="宋体"/>
          <w:kern w:val="0"/>
          <w:sz w:val="24"/>
          <w:highlight w:val="none"/>
        </w:rPr>
        <w:t xml:space="preserve"> </w:t>
      </w:r>
      <w:r>
        <w:rPr>
          <w:rFonts w:hint="eastAsia" w:ascii="宋体" w:cs="宋体"/>
          <w:kern w:val="0"/>
          <w:sz w:val="24"/>
          <w:highlight w:val="none"/>
        </w:rPr>
        <w:t>事人认可并在专用条款约定外，下列机构为争议调解或认定机构：</w:t>
      </w:r>
    </w:p>
    <w:p>
      <w:pPr>
        <w:autoSpaceDE w:val="0"/>
        <w:autoSpaceDN w:val="0"/>
        <w:adjustRightInd w:val="0"/>
        <w:spacing w:before="36"/>
        <w:ind w:left="1" w:right="968"/>
        <w:rPr>
          <w:rFonts w:ascii="宋体" w:cs="宋体"/>
          <w:kern w:val="0"/>
          <w:sz w:val="24"/>
          <w:highlight w:val="none"/>
        </w:rPr>
      </w:pPr>
      <w:r>
        <w:rPr>
          <w:kern w:val="0"/>
          <w:sz w:val="24"/>
          <w:highlight w:val="none"/>
        </w:rPr>
        <w:t xml:space="preserve">(1)  </w:t>
      </w:r>
      <w:r>
        <w:rPr>
          <w:rFonts w:hint="eastAsia" w:ascii="宋体" w:cs="宋体"/>
          <w:kern w:val="0"/>
          <w:sz w:val="24"/>
          <w:highlight w:val="none"/>
        </w:rPr>
        <w:t>建设工程安全监督机构负责有关工程安全方面争议的调解或认定；</w:t>
      </w:r>
    </w:p>
    <w:p>
      <w:pPr>
        <w:autoSpaceDE w:val="0"/>
        <w:autoSpaceDN w:val="0"/>
        <w:adjustRightInd w:val="0"/>
        <w:spacing w:before="94"/>
        <w:ind w:left="1" w:right="968"/>
        <w:rPr>
          <w:rFonts w:ascii="宋体" w:cs="宋体"/>
          <w:kern w:val="0"/>
          <w:sz w:val="24"/>
          <w:highlight w:val="none"/>
        </w:rPr>
      </w:pPr>
      <w:r>
        <w:rPr>
          <w:kern w:val="0"/>
          <w:sz w:val="24"/>
          <w:highlight w:val="none"/>
        </w:rPr>
        <w:t xml:space="preserve">(2)  </w:t>
      </w:r>
      <w:r>
        <w:rPr>
          <w:rFonts w:hint="eastAsia" w:ascii="宋体" w:cs="宋体"/>
          <w:kern w:val="0"/>
          <w:sz w:val="24"/>
          <w:highlight w:val="none"/>
        </w:rPr>
        <w:t>建设工程质量监督机构负责有关工程质量方面争议的调解或认定；</w:t>
      </w:r>
    </w:p>
    <w:p>
      <w:pPr>
        <w:autoSpaceDE w:val="0"/>
        <w:autoSpaceDN w:val="0"/>
        <w:adjustRightInd w:val="0"/>
        <w:spacing w:before="94" w:line="367" w:lineRule="exact"/>
        <w:ind w:left="1" w:right="986"/>
        <w:rPr>
          <w:rFonts w:ascii="宋体" w:cs="宋体"/>
          <w:kern w:val="0"/>
          <w:sz w:val="24"/>
          <w:highlight w:val="none"/>
        </w:rPr>
      </w:pPr>
      <w:r>
        <w:rPr>
          <w:kern w:val="0"/>
          <w:position w:val="-3"/>
          <w:sz w:val="24"/>
          <w:highlight w:val="none"/>
        </w:rPr>
        <w:t xml:space="preserve">(3)  </w:t>
      </w:r>
      <w:r>
        <w:rPr>
          <w:rFonts w:hint="eastAsia" w:ascii="宋体" w:cs="宋体"/>
          <w:kern w:val="0"/>
          <w:position w:val="-3"/>
          <w:sz w:val="24"/>
          <w:highlight w:val="none"/>
        </w:rPr>
        <w:t>建设工程造价管理机构负责有关工程造价方面争议的调解或认定。</w:t>
      </w:r>
    </w:p>
    <w:p>
      <w:pPr>
        <w:autoSpaceDE w:val="0"/>
        <w:autoSpaceDN w:val="0"/>
        <w:adjustRightInd w:val="0"/>
        <w:spacing w:before="94" w:line="367" w:lineRule="exact"/>
        <w:ind w:left="1" w:right="986"/>
        <w:rPr>
          <w:rFonts w:ascii="宋体" w:cs="宋体"/>
          <w:kern w:val="0"/>
          <w:sz w:val="24"/>
          <w:highlight w:val="none"/>
        </w:rPr>
        <w:sectPr>
          <w:type w:val="continuous"/>
          <w:pgSz w:w="11920" w:h="16840"/>
          <w:pgMar w:top="1560" w:right="880" w:bottom="280" w:left="880" w:header="720" w:footer="720" w:gutter="0"/>
          <w:cols w:equalWidth="0" w:num="2">
            <w:col w:w="1010" w:space="750"/>
            <w:col w:w="8400"/>
          </w:cols>
        </w:sectPr>
      </w:pPr>
    </w:p>
    <w:p>
      <w:pPr>
        <w:autoSpaceDE w:val="0"/>
        <w:autoSpaceDN w:val="0"/>
        <w:adjustRightInd w:val="0"/>
        <w:spacing w:before="6" w:line="140" w:lineRule="exact"/>
        <w:jc w:val="left"/>
        <w:rPr>
          <w:rFonts w:ascii="宋体" w:cs="宋体"/>
          <w:kern w:val="0"/>
          <w:sz w:val="14"/>
          <w:szCs w:val="1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86.5</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2" w:line="260" w:lineRule="exact"/>
        <w:jc w:val="left"/>
        <w:rPr>
          <w:kern w:val="0"/>
          <w:sz w:val="26"/>
          <w:szCs w:val="26"/>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调解或认定结</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果的</w:t>
      </w:r>
      <w:r>
        <w:rPr>
          <w:rFonts w:hint="eastAsia" w:ascii="宋体" w:cs="宋体"/>
          <w:kern w:val="0"/>
          <w:sz w:val="18"/>
          <w:szCs w:val="18"/>
          <w:highlight w:val="none"/>
        </w:rPr>
        <w:t>确认</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合同双方或一方当事人在收到争议调解或认定机构书面结果后的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w:t>
      </w:r>
      <w:r>
        <w:rPr>
          <w:rFonts w:hint="eastAsia" w:ascii="宋体" w:cs="宋体"/>
          <w:spacing w:val="-120"/>
          <w:kern w:val="0"/>
          <w:sz w:val="24"/>
          <w:highlight w:val="none"/>
        </w:rPr>
        <w:t>，</w:t>
      </w:r>
      <w:r>
        <w:rPr>
          <w:rFonts w:hint="eastAsia" w:ascii="宋体" w:cs="宋体"/>
          <w:kern w:val="0"/>
          <w:sz w:val="24"/>
          <w:highlight w:val="none"/>
        </w:rPr>
        <w:t>仍可</w:t>
      </w:r>
    </w:p>
    <w:p>
      <w:pPr>
        <w:autoSpaceDE w:val="0"/>
        <w:autoSpaceDN w:val="0"/>
        <w:adjustRightInd w:val="0"/>
        <w:spacing w:before="67"/>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52" w:lineRule="exact"/>
        <w:ind w:left="1760"/>
        <w:jc w:val="left"/>
        <w:rPr>
          <w:rFonts w:ascii="宋体" w:cs="宋体"/>
          <w:kern w:val="0"/>
          <w:sz w:val="24"/>
          <w:highlight w:val="none"/>
        </w:rPr>
      </w:pPr>
      <w:r>
        <w:rPr>
          <w:rFonts w:hint="eastAsia" w:ascii="宋体" w:cs="宋体"/>
          <w:kern w:val="0"/>
          <w:position w:val="-2"/>
          <w:sz w:val="24"/>
          <w:highlight w:val="none"/>
        </w:rPr>
        <w:t>按照第</w:t>
      </w:r>
      <w:r>
        <w:rPr>
          <w:rFonts w:ascii="宋体" w:cs="宋体"/>
          <w:spacing w:val="-60"/>
          <w:kern w:val="0"/>
          <w:position w:val="-2"/>
          <w:sz w:val="24"/>
          <w:highlight w:val="none"/>
        </w:rPr>
        <w:t xml:space="preserve"> </w:t>
      </w:r>
      <w:r>
        <w:rPr>
          <w:kern w:val="0"/>
          <w:position w:val="-2"/>
          <w:sz w:val="24"/>
          <w:highlight w:val="none"/>
        </w:rPr>
        <w:t xml:space="preserve">86.6 </w:t>
      </w:r>
      <w:r>
        <w:rPr>
          <w:rFonts w:hint="eastAsia" w:ascii="宋体" w:cs="宋体"/>
          <w:kern w:val="0"/>
          <w:position w:val="-2"/>
          <w:sz w:val="24"/>
          <w:highlight w:val="none"/>
        </w:rPr>
        <w:t>款规定将争议提请仲裁或诉讼</w:t>
      </w:r>
      <w:r>
        <w:rPr>
          <w:rFonts w:hint="eastAsia" w:ascii="宋体" w:cs="宋体"/>
          <w:spacing w:val="-30"/>
          <w:kern w:val="0"/>
          <w:position w:val="-2"/>
          <w:sz w:val="24"/>
          <w:highlight w:val="none"/>
        </w:rPr>
        <w:t>。</w:t>
      </w:r>
      <w:r>
        <w:rPr>
          <w:rFonts w:hint="eastAsia" w:ascii="宋体" w:cs="宋体"/>
          <w:kern w:val="0"/>
          <w:position w:val="-2"/>
          <w:sz w:val="24"/>
          <w:highlight w:val="none"/>
        </w:rPr>
        <w:t>除事实确凿</w:t>
      </w:r>
      <w:r>
        <w:rPr>
          <w:rFonts w:hint="eastAsia" w:ascii="宋体" w:cs="宋体"/>
          <w:spacing w:val="-30"/>
          <w:kern w:val="0"/>
          <w:position w:val="-2"/>
          <w:sz w:val="24"/>
          <w:highlight w:val="none"/>
        </w:rPr>
        <w:t>、</w:t>
      </w:r>
      <w:r>
        <w:rPr>
          <w:rFonts w:hint="eastAsia" w:ascii="宋体" w:cs="宋体"/>
          <w:kern w:val="0"/>
          <w:position w:val="-2"/>
          <w:sz w:val="24"/>
          <w:highlight w:val="none"/>
        </w:rPr>
        <w:t>司法机关认定需改变</w:t>
      </w:r>
    </w:p>
    <w:p>
      <w:pPr>
        <w:autoSpaceDE w:val="0"/>
        <w:autoSpaceDN w:val="0"/>
        <w:adjustRightInd w:val="0"/>
        <w:spacing w:before="94" w:line="316" w:lineRule="auto"/>
        <w:ind w:left="1760" w:right="51"/>
        <w:jc w:val="left"/>
        <w:rPr>
          <w:rFonts w:ascii="宋体" w:cs="宋体"/>
          <w:kern w:val="0"/>
          <w:sz w:val="24"/>
          <w:highlight w:val="none"/>
        </w:rPr>
      </w:pPr>
      <w:r>
        <w:rPr>
          <w:rFonts w:hint="eastAsia" w:ascii="宋体" w:cs="宋体"/>
          <w:kern w:val="0"/>
          <w:sz w:val="24"/>
          <w:highlight w:val="none"/>
        </w:rPr>
        <w:t>外，逾期未提请仲裁或诉讼的，争议调解或认定机构作出的书面结果是最终结</w:t>
      </w:r>
      <w:r>
        <w:rPr>
          <w:rFonts w:ascii="宋体" w:cs="宋体"/>
          <w:kern w:val="0"/>
          <w:sz w:val="24"/>
          <w:highlight w:val="none"/>
        </w:rPr>
        <w:t xml:space="preserve"> </w:t>
      </w:r>
      <w:r>
        <w:rPr>
          <w:rFonts w:hint="eastAsia" w:ascii="宋体" w:cs="宋体"/>
          <w:kern w:val="0"/>
          <w:sz w:val="24"/>
          <w:highlight w:val="none"/>
        </w:rPr>
        <w:t>果，对合同双方当事人都有约束力。</w:t>
      </w:r>
    </w:p>
    <w:p>
      <w:pPr>
        <w:autoSpaceDE w:val="0"/>
        <w:autoSpaceDN w:val="0"/>
        <w:adjustRightInd w:val="0"/>
        <w:spacing w:before="2" w:line="110" w:lineRule="exact"/>
        <w:jc w:val="left"/>
        <w:rPr>
          <w:rFonts w:ascii="宋体" w:cs="宋体"/>
          <w:kern w:val="0"/>
          <w:sz w:val="11"/>
          <w:szCs w:val="11"/>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86.6</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1000" w:bottom="280" w:left="880" w:header="720" w:footer="720" w:gutter="0"/>
          <w:cols w:space="720" w:num="1"/>
        </w:sectPr>
      </w:pPr>
    </w:p>
    <w:p>
      <w:pPr>
        <w:autoSpaceDE w:val="0"/>
        <w:autoSpaceDN w:val="0"/>
        <w:adjustRightInd w:val="0"/>
        <w:spacing w:before="8" w:line="180" w:lineRule="exact"/>
        <w:jc w:val="left"/>
        <w:rPr>
          <w:kern w:val="0"/>
          <w:sz w:val="18"/>
          <w:szCs w:val="18"/>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仲裁</w:t>
      </w:r>
      <w:r>
        <w:rPr>
          <w:rFonts w:hint="eastAsia" w:ascii="宋体" w:cs="宋体"/>
          <w:kern w:val="0"/>
          <w:sz w:val="18"/>
          <w:szCs w:val="18"/>
          <w:highlight w:val="none"/>
        </w:rPr>
        <w:t>或</w:t>
      </w:r>
      <w:r>
        <w:rPr>
          <w:rFonts w:hint="eastAsia" w:ascii="宋体" w:cs="宋体"/>
          <w:spacing w:val="1"/>
          <w:kern w:val="0"/>
          <w:sz w:val="18"/>
          <w:szCs w:val="18"/>
          <w:highlight w:val="none"/>
        </w:rPr>
        <w:t>诉讼</w:t>
      </w:r>
    </w:p>
    <w:p>
      <w:pPr>
        <w:autoSpaceDE w:val="0"/>
        <w:autoSpaceDN w:val="0"/>
        <w:adjustRightInd w:val="0"/>
        <w:spacing w:before="67" w:line="300"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合同双方或一方当事人在收到争议调解或认定机构的书面结果后的</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w:t>
      </w:r>
      <w:r>
        <w:rPr>
          <w:rFonts w:hint="eastAsia" w:ascii="宋体" w:cs="宋体"/>
          <w:spacing w:val="-120"/>
          <w:kern w:val="0"/>
          <w:sz w:val="24"/>
          <w:highlight w:val="none"/>
        </w:rPr>
        <w:t>，</w:t>
      </w:r>
      <w:r>
        <w:rPr>
          <w:rFonts w:hint="eastAsia" w:ascii="宋体" w:cs="宋体"/>
          <w:kern w:val="0"/>
          <w:sz w:val="24"/>
          <w:highlight w:val="none"/>
        </w:rPr>
        <w:t>可</w:t>
      </w:r>
      <w:r>
        <w:rPr>
          <w:rFonts w:ascii="宋体" w:cs="宋体"/>
          <w:kern w:val="0"/>
          <w:sz w:val="24"/>
          <w:highlight w:val="none"/>
        </w:rPr>
        <w:t xml:space="preserve"> </w:t>
      </w:r>
      <w:r>
        <w:rPr>
          <w:rFonts w:hint="eastAsia" w:ascii="宋体" w:cs="宋体"/>
          <w:kern w:val="0"/>
          <w:sz w:val="24"/>
          <w:highlight w:val="none"/>
        </w:rPr>
        <w:t>按照专用条款约定的下列任一种方式解决争议：</w:t>
      </w:r>
    </w:p>
    <w:p>
      <w:pPr>
        <w:autoSpaceDE w:val="0"/>
        <w:autoSpaceDN w:val="0"/>
        <w:adjustRightInd w:val="0"/>
        <w:spacing w:before="52"/>
        <w:ind w:left="1"/>
        <w:jc w:val="left"/>
        <w:rPr>
          <w:rFonts w:ascii="宋体" w:cs="宋体"/>
          <w:kern w:val="0"/>
          <w:sz w:val="24"/>
          <w:highlight w:val="none"/>
        </w:rPr>
      </w:pPr>
      <w:r>
        <w:rPr>
          <w:kern w:val="0"/>
          <w:sz w:val="24"/>
          <w:highlight w:val="none"/>
        </w:rPr>
        <w:t xml:space="preserve">(1)  </w:t>
      </w:r>
      <w:r>
        <w:rPr>
          <w:rFonts w:hint="eastAsia" w:ascii="宋体" w:cs="宋体"/>
          <w:kern w:val="0"/>
          <w:sz w:val="24"/>
          <w:highlight w:val="none"/>
        </w:rPr>
        <w:t>向约定的仲裁委员会申请仲裁；</w:t>
      </w:r>
    </w:p>
    <w:p>
      <w:pPr>
        <w:autoSpaceDE w:val="0"/>
        <w:autoSpaceDN w:val="0"/>
        <w:adjustRightInd w:val="0"/>
        <w:spacing w:before="94" w:line="367" w:lineRule="exact"/>
        <w:ind w:left="1"/>
        <w:jc w:val="left"/>
        <w:rPr>
          <w:rFonts w:ascii="宋体" w:cs="宋体"/>
          <w:kern w:val="0"/>
          <w:sz w:val="24"/>
          <w:highlight w:val="none"/>
        </w:rPr>
      </w:pPr>
      <w:r>
        <w:rPr>
          <w:kern w:val="0"/>
          <w:position w:val="-3"/>
          <w:sz w:val="24"/>
          <w:highlight w:val="none"/>
        </w:rPr>
        <w:t xml:space="preserve">(2)  </w:t>
      </w:r>
      <w:r>
        <w:rPr>
          <w:rFonts w:hint="eastAsia" w:ascii="宋体" w:cs="宋体"/>
          <w:kern w:val="0"/>
          <w:position w:val="-3"/>
          <w:sz w:val="24"/>
          <w:highlight w:val="none"/>
        </w:rPr>
        <w:t>向有管辖权的人民法院提起诉讼。</w:t>
      </w:r>
    </w:p>
    <w:p>
      <w:pPr>
        <w:autoSpaceDE w:val="0"/>
        <w:autoSpaceDN w:val="0"/>
        <w:adjustRightInd w:val="0"/>
        <w:spacing w:before="94" w:line="367" w:lineRule="exact"/>
        <w:ind w:left="1"/>
        <w:jc w:val="left"/>
        <w:rPr>
          <w:rFonts w:ascii="宋体" w:cs="宋体"/>
          <w:kern w:val="0"/>
          <w:sz w:val="24"/>
          <w:highlight w:val="none"/>
        </w:rPr>
        <w:sectPr>
          <w:type w:val="continuous"/>
          <w:pgSz w:w="11920" w:h="16840"/>
          <w:pgMar w:top="1560" w:right="1000" w:bottom="280" w:left="880" w:header="720" w:footer="720" w:gutter="0"/>
          <w:cols w:equalWidth="0" w:num="2">
            <w:col w:w="1010" w:space="750"/>
            <w:col w:w="8280"/>
          </w:cols>
        </w:sectPr>
      </w:pPr>
    </w:p>
    <w:p>
      <w:pPr>
        <w:autoSpaceDE w:val="0"/>
        <w:autoSpaceDN w:val="0"/>
        <w:adjustRightInd w:val="0"/>
        <w:spacing w:before="6" w:line="140" w:lineRule="exact"/>
        <w:jc w:val="left"/>
        <w:rPr>
          <w:rFonts w:ascii="宋体" w:cs="宋体"/>
          <w:kern w:val="0"/>
          <w:sz w:val="14"/>
          <w:szCs w:val="14"/>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86.7</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5"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争议期间继续</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施工</w:t>
      </w:r>
    </w:p>
    <w:p>
      <w:pPr>
        <w:autoSpaceDE w:val="0"/>
        <w:autoSpaceDN w:val="0"/>
        <w:adjustRightInd w:val="0"/>
        <w:spacing w:before="67" w:line="316"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争议期间，除出现下列情况，双方都应继续履行合同，保持连续施工状态，保</w:t>
      </w:r>
      <w:r>
        <w:rPr>
          <w:rFonts w:ascii="宋体" w:cs="宋体"/>
          <w:kern w:val="0"/>
          <w:sz w:val="24"/>
          <w:highlight w:val="none"/>
        </w:rPr>
        <w:t xml:space="preserve"> </w:t>
      </w:r>
      <w:r>
        <w:rPr>
          <w:rFonts w:hint="eastAsia" w:ascii="宋体" w:cs="宋体"/>
          <w:kern w:val="0"/>
          <w:sz w:val="24"/>
          <w:highlight w:val="none"/>
        </w:rPr>
        <w:t>护好已完工程：</w:t>
      </w:r>
    </w:p>
    <w:p>
      <w:pPr>
        <w:autoSpaceDE w:val="0"/>
        <w:autoSpaceDN w:val="0"/>
        <w:adjustRightInd w:val="0"/>
        <w:spacing w:before="36"/>
        <w:ind w:left="1"/>
        <w:jc w:val="left"/>
        <w:rPr>
          <w:rFonts w:ascii="宋体" w:cs="宋体"/>
          <w:kern w:val="0"/>
          <w:sz w:val="24"/>
          <w:highlight w:val="none"/>
        </w:rPr>
      </w:pPr>
      <w:r>
        <w:rPr>
          <w:kern w:val="0"/>
          <w:sz w:val="24"/>
          <w:highlight w:val="none"/>
        </w:rPr>
        <w:t xml:space="preserve">(1)  </w:t>
      </w:r>
      <w:r>
        <w:rPr>
          <w:rFonts w:hint="eastAsia" w:ascii="宋体" w:cs="宋体"/>
          <w:kern w:val="0"/>
          <w:sz w:val="24"/>
          <w:highlight w:val="none"/>
        </w:rPr>
        <w:t>双方协议停止施工；</w:t>
      </w:r>
    </w:p>
    <w:p>
      <w:pPr>
        <w:autoSpaceDE w:val="0"/>
        <w:autoSpaceDN w:val="0"/>
        <w:adjustRightInd w:val="0"/>
        <w:spacing w:before="94"/>
        <w:ind w:left="1"/>
        <w:jc w:val="left"/>
        <w:rPr>
          <w:rFonts w:ascii="宋体" w:cs="宋体"/>
          <w:kern w:val="0"/>
          <w:sz w:val="24"/>
          <w:highlight w:val="none"/>
        </w:rPr>
      </w:pPr>
      <w:r>
        <w:rPr>
          <w:kern w:val="0"/>
          <w:sz w:val="24"/>
          <w:highlight w:val="none"/>
        </w:rPr>
        <w:t xml:space="preserve">(2)  </w:t>
      </w:r>
      <w:r>
        <w:rPr>
          <w:rFonts w:hint="eastAsia" w:ascii="宋体" w:cs="宋体"/>
          <w:kern w:val="0"/>
          <w:sz w:val="24"/>
          <w:highlight w:val="none"/>
        </w:rPr>
        <w:t>一方当事人违约导致合同确已无法履行而停止施工；</w:t>
      </w:r>
    </w:p>
    <w:p>
      <w:pPr>
        <w:autoSpaceDE w:val="0"/>
        <w:autoSpaceDN w:val="0"/>
        <w:adjustRightInd w:val="0"/>
        <w:spacing w:before="94"/>
        <w:ind w:left="1"/>
        <w:jc w:val="left"/>
        <w:rPr>
          <w:rFonts w:ascii="宋体" w:cs="宋体"/>
          <w:kern w:val="0"/>
          <w:sz w:val="24"/>
          <w:highlight w:val="none"/>
        </w:rPr>
      </w:pPr>
      <w:r>
        <w:rPr>
          <w:kern w:val="0"/>
          <w:sz w:val="24"/>
          <w:highlight w:val="none"/>
        </w:rPr>
        <w:t xml:space="preserve">(3)  </w:t>
      </w:r>
      <w:r>
        <w:rPr>
          <w:rFonts w:hint="eastAsia" w:ascii="宋体" w:cs="宋体"/>
          <w:kern w:val="0"/>
          <w:sz w:val="24"/>
          <w:highlight w:val="none"/>
        </w:rPr>
        <w:t>调解时双方同意停止施工；</w:t>
      </w:r>
    </w:p>
    <w:p>
      <w:pPr>
        <w:autoSpaceDE w:val="0"/>
        <w:autoSpaceDN w:val="0"/>
        <w:adjustRightInd w:val="0"/>
        <w:spacing w:before="94" w:line="367" w:lineRule="exact"/>
        <w:ind w:left="1"/>
        <w:jc w:val="left"/>
        <w:rPr>
          <w:rFonts w:ascii="宋体" w:cs="宋体"/>
          <w:kern w:val="0"/>
          <w:sz w:val="24"/>
          <w:highlight w:val="none"/>
        </w:rPr>
      </w:pPr>
      <w:r>
        <w:rPr>
          <w:kern w:val="0"/>
          <w:position w:val="-3"/>
          <w:sz w:val="24"/>
          <w:highlight w:val="none"/>
        </w:rPr>
        <w:t xml:space="preserve">(4)  </w:t>
      </w:r>
      <w:r>
        <w:rPr>
          <w:rFonts w:hint="eastAsia" w:ascii="宋体" w:cs="宋体"/>
          <w:kern w:val="0"/>
          <w:position w:val="-3"/>
          <w:sz w:val="24"/>
          <w:highlight w:val="none"/>
        </w:rPr>
        <w:t>仲裁机构或法院认为需要且双方同意停止施工。</w:t>
      </w:r>
    </w:p>
    <w:p>
      <w:pPr>
        <w:autoSpaceDE w:val="0"/>
        <w:autoSpaceDN w:val="0"/>
        <w:adjustRightInd w:val="0"/>
        <w:spacing w:before="94" w:line="367" w:lineRule="exact"/>
        <w:ind w:left="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6" w:line="150" w:lineRule="exact"/>
        <w:jc w:val="left"/>
        <w:rPr>
          <w:rFonts w:ascii="宋体" w:cs="宋体"/>
          <w:kern w:val="0"/>
          <w:sz w:val="15"/>
          <w:szCs w:val="15"/>
          <w:highlight w:val="none"/>
        </w:rPr>
      </w:pPr>
    </w:p>
    <w:p>
      <w:pPr>
        <w:autoSpaceDE w:val="0"/>
        <w:autoSpaceDN w:val="0"/>
        <w:adjustRightInd w:val="0"/>
        <w:spacing w:line="200" w:lineRule="exact"/>
        <w:jc w:val="left"/>
        <w:rPr>
          <w:rFonts w:ascii="宋体" w:cs="宋体"/>
          <w:kern w:val="0"/>
          <w:sz w:val="20"/>
          <w:szCs w:val="20"/>
          <w:highlight w:val="none"/>
        </w:rPr>
      </w:pPr>
      <w:r>
        <w:rPr>
          <w:highlight w:val="none"/>
        </w:rPr>
        <mc:AlternateContent>
          <mc:Choice Requires="wps">
            <w:drawing>
              <wp:anchor distT="0" distB="0" distL="114300" distR="114300" simplePos="0" relativeHeight="251747328" behindDoc="1" locked="0" layoutInCell="0" allowOverlap="1">
                <wp:simplePos x="0" y="0"/>
                <wp:positionH relativeFrom="page">
                  <wp:posOffset>1686560</wp:posOffset>
                </wp:positionH>
                <wp:positionV relativeFrom="page">
                  <wp:posOffset>5038725</wp:posOffset>
                </wp:positionV>
                <wp:extent cx="5295265" cy="0"/>
                <wp:effectExtent l="0" t="0" r="0" b="0"/>
                <wp:wrapNone/>
                <wp:docPr id="85" name="未知"/>
                <wp:cNvGraphicFramePr/>
                <a:graphic xmlns:a="http://schemas.openxmlformats.org/drawingml/2006/main">
                  <a:graphicData uri="http://schemas.microsoft.com/office/word/2010/wordprocessingShape">
                    <wps:wsp>
                      <wps:cNvSpPr/>
                      <wps:spPr>
                        <a:xfrm>
                          <a:off x="0" y="0"/>
                          <a:ext cx="5295265" cy="0"/>
                        </a:xfrm>
                        <a:custGeom>
                          <a:avLst/>
                          <a:gdLst/>
                          <a:ahLst/>
                          <a:cxnLst/>
                          <a:rect l="0" t="0" r="0" b="0"/>
                          <a:pathLst>
                            <a:path w="8339">
                              <a:moveTo>
                                <a:pt x="0" y="0"/>
                              </a:moveTo>
                              <a:lnTo>
                                <a:pt x="833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2.8pt;margin-top:396.75pt;height:0pt;width:416.95pt;mso-position-horizontal-relative:page;mso-position-vertical-relative:page;z-index:-251569152;mso-width-relative:page;mso-height-relative:page;" filled="f" stroked="t" coordsize="8339,1" o:allowincell="f" o:gfxdata="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Da9yDYAAAADAEAAA8AAAAAAAAAAQAgAAAAIgAAAGRycy9kb3ducmV2LnhtbFBLAQIUABQA&#10;AAAIAIdO4kAr2TdvKQIAAKcEAAAOAAAAAAAAAAEAIAAAACcBAABkcnMvZTJvRG9jLnhtbFBLBQYA&#10;AAAABgAGAFkBAADCBQAAAAA=&#10;" path="m0,0l8338,0e">
                <v:fill on="f" focussize="0,0"/>
                <v:stroke weight="0.69992125984252pt" color="#000000" joinstyle="round"/>
                <v:imagedata o:title=""/>
                <o:lock v:ext="edit" aspectratio="f"/>
              </v:shape>
            </w:pict>
          </mc:Fallback>
        </mc:AlternateContent>
      </w: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104" w:name="_Toc287628018"/>
      <w:r>
        <w:rPr>
          <w:highlight w:val="none"/>
        </w:rPr>
        <w:t>87</w:t>
      </w:r>
      <w:r>
        <w:rPr>
          <w:highlight w:val="none"/>
        </w:rPr>
        <w:tab/>
      </w:r>
      <w:r>
        <w:rPr>
          <w:rFonts w:hint="eastAsia"/>
          <w:highlight w:val="none"/>
        </w:rPr>
        <w:t>合同解除</w:t>
      </w:r>
      <w:bookmarkEnd w:id="104"/>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87.1</w:t>
      </w:r>
    </w:p>
    <w:p>
      <w:pPr>
        <w:autoSpaceDE w:val="0"/>
        <w:autoSpaceDN w:val="0"/>
        <w:adjustRightInd w:val="0"/>
        <w:spacing w:before="8" w:line="180" w:lineRule="exact"/>
        <w:jc w:val="left"/>
        <w:rPr>
          <w:kern w:val="0"/>
          <w:sz w:val="18"/>
          <w:szCs w:val="18"/>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协商</w:t>
      </w:r>
      <w:r>
        <w:rPr>
          <w:rFonts w:hint="eastAsia" w:ascii="宋体" w:cs="宋体"/>
          <w:kern w:val="0"/>
          <w:sz w:val="18"/>
          <w:szCs w:val="18"/>
          <w:highlight w:val="none"/>
        </w:rPr>
        <w:t>一</w:t>
      </w:r>
      <w:r>
        <w:rPr>
          <w:rFonts w:hint="eastAsia" w:ascii="宋体" w:cs="宋体"/>
          <w:spacing w:val="1"/>
          <w:kern w:val="0"/>
          <w:sz w:val="18"/>
          <w:szCs w:val="18"/>
          <w:highlight w:val="none"/>
        </w:rPr>
        <w:t>致</w:t>
      </w:r>
      <w:r>
        <w:rPr>
          <w:rFonts w:hint="eastAsia" w:ascii="宋体" w:cs="宋体"/>
          <w:kern w:val="0"/>
          <w:sz w:val="18"/>
          <w:szCs w:val="18"/>
          <w:highlight w:val="none"/>
        </w:rPr>
        <w:t>解除</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r>
        <w:rPr>
          <w:rFonts w:ascii="宋体" w:cs="宋体"/>
          <w:kern w:val="0"/>
          <w:sz w:val="18"/>
          <w:szCs w:val="18"/>
          <w:highlight w:val="none"/>
        </w:rPr>
        <w:t>………………………………………………………………………………………………………………………..</w:t>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合同双方当事人协商一致，可以解除合同。</w:t>
      </w:r>
    </w:p>
    <w:p>
      <w:pPr>
        <w:autoSpaceDE w:val="0"/>
        <w:autoSpaceDN w:val="0"/>
        <w:adjustRightInd w:val="0"/>
        <w:jc w:val="left"/>
        <w:rPr>
          <w:rFonts w:ascii="宋体" w:cs="宋体"/>
          <w:kern w:val="0"/>
          <w:sz w:val="24"/>
          <w:highlight w:val="none"/>
        </w:rPr>
        <w:sectPr>
          <w:type w:val="continuous"/>
          <w:pgSz w:w="11920" w:h="16840"/>
          <w:pgMar w:top="1560" w:right="1000" w:bottom="280" w:left="880" w:header="720" w:footer="720" w:gutter="0"/>
          <w:cols w:equalWidth="0" w:num="2">
            <w:col w:w="1189" w:space="571"/>
            <w:col w:w="8280"/>
          </w:cols>
        </w:sectPr>
      </w:pPr>
    </w:p>
    <w:p>
      <w:pPr>
        <w:autoSpaceDE w:val="0"/>
        <w:autoSpaceDN w:val="0"/>
        <w:adjustRightInd w:val="0"/>
        <w:spacing w:before="6" w:line="130" w:lineRule="exact"/>
        <w:jc w:val="left"/>
        <w:rPr>
          <w:rFonts w:ascii="宋体" w:cs="宋体"/>
          <w:kern w:val="0"/>
          <w:sz w:val="13"/>
          <w:szCs w:val="13"/>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87.2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8" w:line="220" w:lineRule="exact"/>
        <w:jc w:val="left"/>
        <w:rPr>
          <w:kern w:val="0"/>
          <w:sz w:val="22"/>
          <w:szCs w:val="22"/>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不可抗力导致</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解除</w:t>
      </w:r>
    </w:p>
    <w:p>
      <w:pPr>
        <w:autoSpaceDE w:val="0"/>
        <w:autoSpaceDN w:val="0"/>
        <w:adjustRightInd w:val="0"/>
        <w:spacing w:before="67"/>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因不可抗力事件致使合同无法继续履行的，合同双方当事人可以解除合同。</w:t>
      </w:r>
    </w:p>
    <w:p>
      <w:pPr>
        <w:autoSpaceDE w:val="0"/>
        <w:autoSpaceDN w:val="0"/>
        <w:adjustRightInd w:val="0"/>
        <w:spacing w:before="67"/>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4"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87.3</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9" w:line="260" w:lineRule="exact"/>
        <w:jc w:val="left"/>
        <w:rPr>
          <w:kern w:val="0"/>
          <w:sz w:val="26"/>
          <w:szCs w:val="26"/>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因丙方原因</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解除</w:t>
      </w:r>
    </w:p>
    <w:p>
      <w:pPr>
        <w:autoSpaceDE w:val="0"/>
        <w:autoSpaceDN w:val="0"/>
        <w:adjustRightInd w:val="0"/>
        <w:spacing w:before="67"/>
        <w:ind w:left="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丙方有下列情形之一者，甲方可以解除合同：</w:t>
      </w:r>
    </w:p>
    <w:p>
      <w:pPr>
        <w:autoSpaceDE w:val="0"/>
        <w:autoSpaceDN w:val="0"/>
        <w:adjustRightInd w:val="0"/>
        <w:spacing w:before="3" w:line="110" w:lineRule="exact"/>
        <w:jc w:val="left"/>
        <w:rPr>
          <w:rFonts w:ascii="宋体" w:cs="宋体"/>
          <w:kern w:val="0"/>
          <w:sz w:val="11"/>
          <w:szCs w:val="11"/>
          <w:highlight w:val="none"/>
        </w:rPr>
      </w:pPr>
    </w:p>
    <w:p>
      <w:pPr>
        <w:tabs>
          <w:tab w:val="left" w:pos="480"/>
        </w:tabs>
        <w:autoSpaceDE w:val="0"/>
        <w:autoSpaceDN w:val="0"/>
        <w:adjustRightInd w:val="0"/>
        <w:jc w:val="left"/>
        <w:rPr>
          <w:rFonts w:ascii="宋体" w:cs="宋体"/>
          <w:kern w:val="0"/>
          <w:sz w:val="24"/>
          <w:highlight w:val="none"/>
        </w:rPr>
      </w:pPr>
      <w:r>
        <w:rPr>
          <w:kern w:val="0"/>
          <w:sz w:val="24"/>
          <w:highlight w:val="none"/>
        </w:rPr>
        <w:t>(1)</w:t>
      </w:r>
      <w:r>
        <w:rPr>
          <w:kern w:val="0"/>
          <w:sz w:val="24"/>
          <w:highlight w:val="none"/>
        </w:rPr>
        <w:tab/>
      </w:r>
      <w:r>
        <w:rPr>
          <w:rFonts w:hint="eastAsia" w:ascii="宋体" w:cs="宋体"/>
          <w:kern w:val="0"/>
          <w:sz w:val="24"/>
          <w:highlight w:val="none"/>
        </w:rPr>
        <w:t>丙方未能按照第</w:t>
      </w:r>
      <w:r>
        <w:rPr>
          <w:rFonts w:ascii="宋体" w:cs="宋体"/>
          <w:spacing w:val="-60"/>
          <w:kern w:val="0"/>
          <w:sz w:val="24"/>
          <w:highlight w:val="none"/>
        </w:rPr>
        <w:t xml:space="preserve"> </w:t>
      </w:r>
      <w:r>
        <w:rPr>
          <w:kern w:val="0"/>
          <w:sz w:val="24"/>
          <w:highlight w:val="none"/>
        </w:rPr>
        <w:t xml:space="preserve">34.2 </w:t>
      </w:r>
      <w:r>
        <w:rPr>
          <w:rFonts w:hint="eastAsia" w:ascii="宋体" w:cs="宋体"/>
          <w:kern w:val="0"/>
          <w:sz w:val="24"/>
          <w:highlight w:val="none"/>
        </w:rPr>
        <w:t>款规定的开工期限内开工</w:t>
      </w:r>
      <w:r>
        <w:rPr>
          <w:rFonts w:hint="eastAsia" w:ascii="宋体" w:cs="宋体"/>
          <w:spacing w:val="-61"/>
          <w:kern w:val="0"/>
          <w:sz w:val="24"/>
          <w:highlight w:val="none"/>
        </w:rPr>
        <w:t>，</w:t>
      </w:r>
      <w:r>
        <w:rPr>
          <w:rFonts w:hint="eastAsia" w:ascii="宋体" w:cs="宋体"/>
          <w:kern w:val="0"/>
          <w:sz w:val="24"/>
          <w:highlight w:val="none"/>
        </w:rPr>
        <w:t>经监理工程师催告后的</w:t>
      </w:r>
    </w:p>
    <w:p>
      <w:pPr>
        <w:autoSpaceDE w:val="0"/>
        <w:autoSpaceDN w:val="0"/>
        <w:adjustRightInd w:val="0"/>
        <w:spacing w:before="94"/>
        <w:jc w:val="left"/>
        <w:rPr>
          <w:rFonts w:ascii="宋体" w:cs="宋体"/>
          <w:kern w:val="0"/>
          <w:sz w:val="24"/>
          <w:highlight w:val="none"/>
        </w:rPr>
      </w:pPr>
      <w:r>
        <w:rPr>
          <w:kern w:val="0"/>
          <w:sz w:val="24"/>
          <w:highlight w:val="none"/>
        </w:rPr>
        <w:t xml:space="preserve">28 </w:t>
      </w:r>
      <w:r>
        <w:rPr>
          <w:rFonts w:hint="eastAsia" w:ascii="宋体" w:cs="宋体"/>
          <w:kern w:val="0"/>
          <w:sz w:val="24"/>
          <w:highlight w:val="none"/>
        </w:rPr>
        <w:t>天内仍未开工的；</w:t>
      </w:r>
    </w:p>
    <w:p>
      <w:pPr>
        <w:tabs>
          <w:tab w:val="left" w:pos="480"/>
        </w:tabs>
        <w:autoSpaceDE w:val="0"/>
        <w:autoSpaceDN w:val="0"/>
        <w:adjustRightInd w:val="0"/>
        <w:spacing w:before="94"/>
        <w:jc w:val="left"/>
        <w:rPr>
          <w:kern w:val="0"/>
          <w:sz w:val="24"/>
          <w:highlight w:val="none"/>
        </w:rPr>
      </w:pPr>
      <w:r>
        <w:rPr>
          <w:kern w:val="0"/>
          <w:sz w:val="24"/>
          <w:highlight w:val="none"/>
        </w:rPr>
        <w:t>(2)</w:t>
      </w:r>
      <w:r>
        <w:rPr>
          <w:kern w:val="0"/>
          <w:sz w:val="24"/>
          <w:highlight w:val="none"/>
        </w:rPr>
        <w:tab/>
      </w:r>
      <w:r>
        <w:rPr>
          <w:rFonts w:hint="eastAsia" w:ascii="宋体" w:cs="宋体"/>
          <w:kern w:val="0"/>
          <w:sz w:val="24"/>
          <w:highlight w:val="none"/>
        </w:rPr>
        <w:t>按照第</w:t>
      </w:r>
      <w:r>
        <w:rPr>
          <w:rFonts w:ascii="宋体" w:cs="宋体"/>
          <w:spacing w:val="-20"/>
          <w:kern w:val="0"/>
          <w:sz w:val="24"/>
          <w:highlight w:val="none"/>
        </w:rPr>
        <w:t xml:space="preserve"> </w:t>
      </w:r>
      <w:r>
        <w:rPr>
          <w:kern w:val="0"/>
          <w:sz w:val="24"/>
          <w:highlight w:val="none"/>
        </w:rPr>
        <w:t>33</w:t>
      </w:r>
      <w:r>
        <w:rPr>
          <w:spacing w:val="40"/>
          <w:kern w:val="0"/>
          <w:sz w:val="24"/>
          <w:highlight w:val="none"/>
        </w:rPr>
        <w:t xml:space="preserve"> </w:t>
      </w:r>
      <w:r>
        <w:rPr>
          <w:rFonts w:hint="eastAsia" w:ascii="宋体" w:cs="宋体"/>
          <w:kern w:val="0"/>
          <w:sz w:val="24"/>
          <w:highlight w:val="none"/>
        </w:rPr>
        <w:t>条规定的进度计划未表明有停工且监理工程师也未按照第</w:t>
      </w:r>
      <w:r>
        <w:rPr>
          <w:rFonts w:ascii="宋体" w:cs="宋体"/>
          <w:spacing w:val="-20"/>
          <w:kern w:val="0"/>
          <w:sz w:val="24"/>
          <w:highlight w:val="none"/>
        </w:rPr>
        <w:t xml:space="preserve"> </w:t>
      </w:r>
      <w:r>
        <w:rPr>
          <w:kern w:val="0"/>
          <w:sz w:val="24"/>
          <w:highlight w:val="none"/>
        </w:rPr>
        <w:t>35.1</w:t>
      </w:r>
    </w:p>
    <w:p>
      <w:pPr>
        <w:tabs>
          <w:tab w:val="left" w:pos="480"/>
        </w:tabs>
        <w:autoSpaceDE w:val="0"/>
        <w:autoSpaceDN w:val="0"/>
        <w:adjustRightInd w:val="0"/>
        <w:spacing w:before="94"/>
        <w:jc w:val="left"/>
        <w:rPr>
          <w:kern w:val="0"/>
          <w:sz w:val="24"/>
          <w:highlight w:val="none"/>
        </w:rPr>
        <w:sectPr>
          <w:type w:val="continuous"/>
          <w:pgSz w:w="11920" w:h="16840"/>
          <w:pgMar w:top="1560" w:right="1000" w:bottom="280" w:left="880" w:header="720" w:footer="720" w:gutter="0"/>
          <w:cols w:equalWidth="0" w:num="2">
            <w:col w:w="1272" w:space="487"/>
            <w:col w:w="8281"/>
          </w:cols>
        </w:sectPr>
      </w:pPr>
    </w:p>
    <w:p>
      <w:pPr>
        <w:autoSpaceDE w:val="0"/>
        <w:autoSpaceDN w:val="0"/>
        <w:adjustRightInd w:val="0"/>
        <w:spacing w:line="352" w:lineRule="exact"/>
        <w:ind w:left="1759"/>
        <w:jc w:val="left"/>
        <w:rPr>
          <w:rFonts w:ascii="宋体" w:cs="宋体"/>
          <w:kern w:val="0"/>
          <w:sz w:val="24"/>
          <w:highlight w:val="none"/>
        </w:rPr>
      </w:pPr>
      <w:r>
        <w:rPr>
          <w:rFonts w:hint="eastAsia" w:ascii="宋体" w:cs="宋体"/>
          <w:kern w:val="0"/>
          <w:position w:val="-2"/>
          <w:sz w:val="24"/>
          <w:highlight w:val="none"/>
        </w:rPr>
        <w:t>款规定发出暂停施工令</w:t>
      </w:r>
      <w:r>
        <w:rPr>
          <w:rFonts w:hint="eastAsia" w:ascii="宋体" w:cs="宋体"/>
          <w:spacing w:val="-119"/>
          <w:kern w:val="0"/>
          <w:position w:val="-2"/>
          <w:sz w:val="24"/>
          <w:highlight w:val="none"/>
        </w:rPr>
        <w:t>，</w:t>
      </w:r>
      <w:r>
        <w:rPr>
          <w:rFonts w:hint="eastAsia" w:ascii="宋体" w:cs="宋体"/>
          <w:kern w:val="0"/>
          <w:position w:val="-2"/>
          <w:sz w:val="24"/>
          <w:highlight w:val="none"/>
        </w:rPr>
        <w:t>但丙方停止施工时间持续达</w:t>
      </w:r>
      <w:r>
        <w:rPr>
          <w:rFonts w:ascii="宋体" w:cs="宋体"/>
          <w:spacing w:val="-60"/>
          <w:kern w:val="0"/>
          <w:position w:val="-2"/>
          <w:sz w:val="24"/>
          <w:highlight w:val="none"/>
        </w:rPr>
        <w:t xml:space="preserve"> </w:t>
      </w:r>
      <w:r>
        <w:rPr>
          <w:kern w:val="0"/>
          <w:position w:val="-2"/>
          <w:sz w:val="24"/>
          <w:highlight w:val="none"/>
        </w:rPr>
        <w:t xml:space="preserve">56 </w:t>
      </w:r>
      <w:r>
        <w:rPr>
          <w:rFonts w:hint="eastAsia" w:ascii="宋体" w:cs="宋体"/>
          <w:kern w:val="0"/>
          <w:position w:val="-2"/>
          <w:sz w:val="24"/>
          <w:highlight w:val="none"/>
        </w:rPr>
        <w:t>天或累计停止施工时</w:t>
      </w:r>
    </w:p>
    <w:p>
      <w:pPr>
        <w:autoSpaceDE w:val="0"/>
        <w:autoSpaceDN w:val="0"/>
        <w:adjustRightInd w:val="0"/>
        <w:spacing w:before="94"/>
        <w:ind w:left="1759"/>
        <w:jc w:val="left"/>
        <w:rPr>
          <w:rFonts w:ascii="宋体" w:cs="宋体"/>
          <w:kern w:val="0"/>
          <w:sz w:val="24"/>
          <w:highlight w:val="none"/>
        </w:rPr>
      </w:pPr>
      <w:r>
        <w:rPr>
          <w:rFonts w:hint="eastAsia" w:ascii="宋体" w:cs="宋体"/>
          <w:kern w:val="0"/>
          <w:sz w:val="24"/>
          <w:highlight w:val="none"/>
        </w:rPr>
        <w:t>间达</w:t>
      </w:r>
      <w:r>
        <w:rPr>
          <w:rFonts w:ascii="宋体" w:cs="宋体"/>
          <w:spacing w:val="-60"/>
          <w:kern w:val="0"/>
          <w:sz w:val="24"/>
          <w:highlight w:val="none"/>
        </w:rPr>
        <w:t xml:space="preserve"> </w:t>
      </w:r>
      <w:r>
        <w:rPr>
          <w:kern w:val="0"/>
          <w:sz w:val="24"/>
          <w:highlight w:val="none"/>
        </w:rPr>
        <w:t xml:space="preserve">70 </w:t>
      </w:r>
      <w:r>
        <w:rPr>
          <w:rFonts w:hint="eastAsia" w:ascii="宋体" w:cs="宋体"/>
          <w:kern w:val="0"/>
          <w:sz w:val="24"/>
          <w:highlight w:val="none"/>
        </w:rPr>
        <w:t>天的；</w:t>
      </w:r>
    </w:p>
    <w:p>
      <w:pPr>
        <w:tabs>
          <w:tab w:val="left" w:pos="2240"/>
        </w:tabs>
        <w:autoSpaceDE w:val="0"/>
        <w:autoSpaceDN w:val="0"/>
        <w:adjustRightInd w:val="0"/>
        <w:spacing w:before="94" w:line="300" w:lineRule="auto"/>
        <w:ind w:left="1759" w:right="170"/>
        <w:jc w:val="left"/>
        <w:rPr>
          <w:rFonts w:ascii="宋体" w:cs="宋体"/>
          <w:kern w:val="0"/>
          <w:sz w:val="24"/>
          <w:highlight w:val="none"/>
        </w:rPr>
      </w:pPr>
      <w:r>
        <w:rPr>
          <w:kern w:val="0"/>
          <w:sz w:val="24"/>
          <w:highlight w:val="none"/>
        </w:rPr>
        <w:t>(3)</w:t>
      </w:r>
      <w:r>
        <w:rPr>
          <w:kern w:val="0"/>
          <w:sz w:val="24"/>
          <w:highlight w:val="none"/>
        </w:rPr>
        <w:tab/>
      </w:r>
      <w:r>
        <w:rPr>
          <w:rFonts w:hint="eastAsia" w:ascii="宋体" w:cs="宋体"/>
          <w:kern w:val="0"/>
          <w:sz w:val="24"/>
          <w:highlight w:val="none"/>
        </w:rPr>
        <w:t>丙方违反第</w:t>
      </w:r>
      <w:r>
        <w:rPr>
          <w:rFonts w:ascii="宋体" w:cs="宋体"/>
          <w:spacing w:val="-30"/>
          <w:kern w:val="0"/>
          <w:sz w:val="24"/>
          <w:highlight w:val="none"/>
        </w:rPr>
        <w:t xml:space="preserve"> </w:t>
      </w:r>
      <w:r>
        <w:rPr>
          <w:kern w:val="0"/>
          <w:sz w:val="24"/>
          <w:highlight w:val="none"/>
        </w:rPr>
        <w:t>18.1</w:t>
      </w:r>
      <w:r>
        <w:rPr>
          <w:spacing w:val="30"/>
          <w:kern w:val="0"/>
          <w:sz w:val="24"/>
          <w:highlight w:val="none"/>
        </w:rPr>
        <w:t xml:space="preserve"> </w:t>
      </w:r>
      <w:r>
        <w:rPr>
          <w:rFonts w:hint="eastAsia" w:ascii="宋体" w:cs="宋体"/>
          <w:kern w:val="0"/>
          <w:sz w:val="24"/>
          <w:highlight w:val="none"/>
        </w:rPr>
        <w:t>款或第</w:t>
      </w:r>
      <w:r>
        <w:rPr>
          <w:rFonts w:ascii="宋体" w:cs="宋体"/>
          <w:spacing w:val="-30"/>
          <w:kern w:val="0"/>
          <w:sz w:val="24"/>
          <w:highlight w:val="none"/>
        </w:rPr>
        <w:t xml:space="preserve"> </w:t>
      </w:r>
      <w:r>
        <w:rPr>
          <w:kern w:val="0"/>
          <w:sz w:val="24"/>
          <w:highlight w:val="none"/>
        </w:rPr>
        <w:t>51.4</w:t>
      </w:r>
      <w:r>
        <w:rPr>
          <w:spacing w:val="30"/>
          <w:kern w:val="0"/>
          <w:sz w:val="24"/>
          <w:highlight w:val="none"/>
        </w:rPr>
        <w:t xml:space="preserve"> </w:t>
      </w:r>
      <w:r>
        <w:rPr>
          <w:rFonts w:hint="eastAsia" w:ascii="宋体" w:cs="宋体"/>
          <w:kern w:val="0"/>
          <w:sz w:val="24"/>
          <w:highlight w:val="none"/>
        </w:rPr>
        <w:t>款规定未经监理工程师批准，私自将已按</w:t>
      </w:r>
      <w:r>
        <w:rPr>
          <w:rFonts w:ascii="宋体" w:cs="宋体"/>
          <w:kern w:val="0"/>
          <w:sz w:val="24"/>
          <w:highlight w:val="none"/>
        </w:rPr>
        <w:t xml:space="preserve"> </w:t>
      </w:r>
      <w:r>
        <w:rPr>
          <w:rFonts w:hint="eastAsia" w:ascii="宋体" w:cs="宋体"/>
          <w:kern w:val="0"/>
          <w:sz w:val="24"/>
          <w:highlight w:val="none"/>
        </w:rPr>
        <w:t>照合同约定进入施工现场的施工设备、临时设施或材料运出施工现场的；</w:t>
      </w:r>
    </w:p>
    <w:p>
      <w:pPr>
        <w:autoSpaceDE w:val="0"/>
        <w:autoSpaceDN w:val="0"/>
        <w:adjustRightInd w:val="0"/>
        <w:spacing w:before="52"/>
        <w:ind w:left="1760"/>
        <w:jc w:val="left"/>
        <w:rPr>
          <w:rFonts w:ascii="宋体" w:cs="宋体"/>
          <w:kern w:val="0"/>
          <w:sz w:val="24"/>
          <w:highlight w:val="none"/>
        </w:rPr>
      </w:pPr>
      <w:r>
        <w:rPr>
          <w:kern w:val="0"/>
          <w:sz w:val="24"/>
          <w:highlight w:val="none"/>
        </w:rPr>
        <w:t xml:space="preserve">(4)  </w:t>
      </w:r>
      <w:r>
        <w:rPr>
          <w:spacing w:val="18"/>
          <w:kern w:val="0"/>
          <w:sz w:val="24"/>
          <w:highlight w:val="none"/>
        </w:rPr>
        <w:t xml:space="preserve"> </w:t>
      </w:r>
      <w:r>
        <w:rPr>
          <w:rFonts w:hint="eastAsia" w:ascii="宋体" w:cs="宋体"/>
          <w:kern w:val="0"/>
          <w:sz w:val="24"/>
          <w:highlight w:val="none"/>
        </w:rPr>
        <w:t>丙方拖延完工且能偿付的误期赔偿费已达到专用条款约定最高限额的；</w:t>
      </w:r>
    </w:p>
    <w:p>
      <w:pPr>
        <w:autoSpaceDE w:val="0"/>
        <w:autoSpaceDN w:val="0"/>
        <w:adjustRightInd w:val="0"/>
        <w:spacing w:before="94"/>
        <w:ind w:left="1760"/>
        <w:jc w:val="left"/>
        <w:rPr>
          <w:rFonts w:ascii="宋体" w:cs="宋体"/>
          <w:kern w:val="0"/>
          <w:sz w:val="24"/>
          <w:highlight w:val="none"/>
        </w:rPr>
      </w:pPr>
      <w:r>
        <w:rPr>
          <w:kern w:val="0"/>
          <w:sz w:val="24"/>
          <w:highlight w:val="none"/>
        </w:rPr>
        <w:t xml:space="preserve">(5)  </w:t>
      </w:r>
      <w:r>
        <w:rPr>
          <w:spacing w:val="18"/>
          <w:kern w:val="0"/>
          <w:sz w:val="24"/>
          <w:highlight w:val="none"/>
        </w:rPr>
        <w:t xml:space="preserve"> </w:t>
      </w:r>
      <w:r>
        <w:rPr>
          <w:rFonts w:hint="eastAsia" w:ascii="宋体" w:cs="宋体"/>
          <w:kern w:val="0"/>
          <w:sz w:val="24"/>
          <w:highlight w:val="none"/>
        </w:rPr>
        <w:t>丙方转包工程、违法分包或未经许可擅自分包工程的；</w:t>
      </w:r>
    </w:p>
    <w:p>
      <w:pPr>
        <w:tabs>
          <w:tab w:val="left" w:pos="2240"/>
        </w:tabs>
        <w:autoSpaceDE w:val="0"/>
        <w:autoSpaceDN w:val="0"/>
        <w:adjustRightInd w:val="0"/>
        <w:spacing w:before="94" w:line="300" w:lineRule="auto"/>
        <w:ind w:left="1759" w:right="172" w:firstLine="1"/>
        <w:jc w:val="left"/>
        <w:rPr>
          <w:rFonts w:ascii="宋体" w:cs="宋体"/>
          <w:kern w:val="0"/>
          <w:sz w:val="24"/>
          <w:highlight w:val="none"/>
        </w:rPr>
      </w:pPr>
      <w:r>
        <w:rPr>
          <w:kern w:val="0"/>
          <w:sz w:val="24"/>
          <w:highlight w:val="none"/>
        </w:rPr>
        <w:t>(6)</w:t>
      </w:r>
      <w:r>
        <w:rPr>
          <w:kern w:val="0"/>
          <w:sz w:val="24"/>
          <w:highlight w:val="none"/>
        </w:rPr>
        <w:tab/>
      </w:r>
      <w:r>
        <w:rPr>
          <w:rFonts w:hint="eastAsia" w:ascii="宋体" w:cs="宋体"/>
          <w:kern w:val="0"/>
          <w:sz w:val="24"/>
          <w:highlight w:val="none"/>
        </w:rPr>
        <w:t>丙方未按照合同约定或监理工程师的指令，经监理工程师书面指出后仍</w:t>
      </w:r>
      <w:r>
        <w:rPr>
          <w:rFonts w:ascii="宋体" w:cs="宋体"/>
          <w:kern w:val="0"/>
          <w:sz w:val="24"/>
          <w:highlight w:val="none"/>
        </w:rPr>
        <w:t xml:space="preserve"> </w:t>
      </w:r>
      <w:r>
        <w:rPr>
          <w:rFonts w:hint="eastAsia" w:ascii="宋体" w:cs="宋体"/>
          <w:kern w:val="0"/>
          <w:sz w:val="24"/>
          <w:highlight w:val="none"/>
        </w:rPr>
        <w:t>未按要求改正的；</w:t>
      </w:r>
    </w:p>
    <w:p>
      <w:pPr>
        <w:autoSpaceDE w:val="0"/>
        <w:autoSpaceDN w:val="0"/>
        <w:adjustRightInd w:val="0"/>
        <w:spacing w:before="52"/>
        <w:ind w:left="1760"/>
        <w:jc w:val="left"/>
        <w:rPr>
          <w:rFonts w:ascii="宋体" w:cs="宋体"/>
          <w:kern w:val="0"/>
          <w:sz w:val="24"/>
          <w:highlight w:val="none"/>
        </w:rPr>
      </w:pPr>
      <w:r>
        <w:rPr>
          <w:kern w:val="0"/>
          <w:sz w:val="24"/>
          <w:highlight w:val="none"/>
        </w:rPr>
        <w:t xml:space="preserve">(7)  </w:t>
      </w:r>
      <w:r>
        <w:rPr>
          <w:spacing w:val="18"/>
          <w:kern w:val="0"/>
          <w:sz w:val="24"/>
          <w:highlight w:val="none"/>
        </w:rPr>
        <w:t xml:space="preserve"> </w:t>
      </w:r>
      <w:r>
        <w:rPr>
          <w:rFonts w:hint="eastAsia" w:ascii="宋体" w:cs="宋体"/>
          <w:kern w:val="0"/>
          <w:sz w:val="24"/>
          <w:highlight w:val="none"/>
        </w:rPr>
        <w:t>丙方履行合同期间有欺诈行为的；</w:t>
      </w:r>
    </w:p>
    <w:p>
      <w:pPr>
        <w:tabs>
          <w:tab w:val="left" w:pos="2240"/>
        </w:tabs>
        <w:autoSpaceDE w:val="0"/>
        <w:autoSpaceDN w:val="0"/>
        <w:adjustRightInd w:val="0"/>
        <w:spacing w:before="94" w:line="300" w:lineRule="auto"/>
        <w:ind w:left="1759" w:right="172"/>
        <w:jc w:val="left"/>
        <w:rPr>
          <w:rFonts w:ascii="宋体" w:cs="宋体"/>
          <w:kern w:val="0"/>
          <w:sz w:val="24"/>
          <w:highlight w:val="none"/>
        </w:rPr>
      </w:pPr>
      <w:r>
        <w:rPr>
          <w:kern w:val="0"/>
          <w:sz w:val="24"/>
          <w:highlight w:val="none"/>
        </w:rPr>
        <w:t>(8)</w:t>
      </w:r>
      <w:r>
        <w:rPr>
          <w:kern w:val="0"/>
          <w:sz w:val="24"/>
          <w:highlight w:val="none"/>
        </w:rPr>
        <w:tab/>
      </w:r>
      <w:r>
        <w:rPr>
          <w:rFonts w:hint="eastAsia" w:ascii="宋体" w:cs="宋体"/>
          <w:kern w:val="0"/>
          <w:sz w:val="24"/>
          <w:highlight w:val="none"/>
        </w:rPr>
        <w:t>丙方向任何人付给或企图付给任何贿赂、礼品、赏金、回扣或其他贵重</w:t>
      </w:r>
      <w:r>
        <w:rPr>
          <w:rFonts w:ascii="宋体" w:cs="宋体"/>
          <w:kern w:val="0"/>
          <w:sz w:val="24"/>
          <w:highlight w:val="none"/>
        </w:rPr>
        <w:t xml:space="preserve"> </w:t>
      </w:r>
      <w:r>
        <w:rPr>
          <w:rFonts w:hint="eastAsia" w:ascii="宋体" w:cs="宋体"/>
          <w:kern w:val="0"/>
          <w:sz w:val="24"/>
          <w:highlight w:val="none"/>
        </w:rPr>
        <w:t>物品，以引诱或报偿他人，但付给丙方相关人员的奖励则属例外；</w:t>
      </w:r>
    </w:p>
    <w:p>
      <w:pPr>
        <w:tabs>
          <w:tab w:val="left" w:pos="2240"/>
        </w:tabs>
        <w:autoSpaceDE w:val="0"/>
        <w:autoSpaceDN w:val="0"/>
        <w:adjustRightInd w:val="0"/>
        <w:spacing w:before="52" w:line="300" w:lineRule="auto"/>
        <w:ind w:left="1759" w:right="172"/>
        <w:jc w:val="left"/>
        <w:rPr>
          <w:rFonts w:ascii="宋体" w:cs="宋体"/>
          <w:kern w:val="0"/>
          <w:sz w:val="24"/>
          <w:highlight w:val="none"/>
        </w:rPr>
      </w:pPr>
      <w:r>
        <w:rPr>
          <w:kern w:val="0"/>
          <w:sz w:val="24"/>
          <w:highlight w:val="none"/>
        </w:rPr>
        <w:t>(9)</w:t>
      </w:r>
      <w:r>
        <w:rPr>
          <w:kern w:val="0"/>
          <w:sz w:val="24"/>
          <w:highlight w:val="none"/>
        </w:rPr>
        <w:tab/>
      </w:r>
      <w:r>
        <w:rPr>
          <w:rFonts w:hint="eastAsia" w:ascii="宋体" w:cs="宋体"/>
          <w:kern w:val="0"/>
          <w:sz w:val="24"/>
          <w:highlight w:val="none"/>
        </w:rPr>
        <w:t>丙方在缺陷责任期内未能对发生的缺陷进行修复，且又拒绝按照监理工</w:t>
      </w:r>
      <w:r>
        <w:rPr>
          <w:rFonts w:ascii="宋体" w:cs="宋体"/>
          <w:kern w:val="0"/>
          <w:sz w:val="24"/>
          <w:highlight w:val="none"/>
        </w:rPr>
        <w:t xml:space="preserve"> </w:t>
      </w:r>
      <w:r>
        <w:rPr>
          <w:rFonts w:hint="eastAsia" w:ascii="宋体" w:cs="宋体"/>
          <w:kern w:val="0"/>
          <w:sz w:val="24"/>
          <w:highlight w:val="none"/>
        </w:rPr>
        <w:t>程师指令再进行修补的；</w:t>
      </w:r>
    </w:p>
    <w:p>
      <w:pPr>
        <w:autoSpaceDE w:val="0"/>
        <w:autoSpaceDN w:val="0"/>
        <w:adjustRightInd w:val="0"/>
        <w:spacing w:before="52" w:line="301" w:lineRule="auto"/>
        <w:ind w:left="1760" w:right="47"/>
        <w:jc w:val="left"/>
        <w:rPr>
          <w:rFonts w:ascii="宋体" w:cs="宋体"/>
          <w:kern w:val="0"/>
          <w:sz w:val="24"/>
          <w:highlight w:val="none"/>
        </w:rPr>
      </w:pPr>
      <w:r>
        <w:rPr>
          <w:kern w:val="0"/>
          <w:sz w:val="24"/>
          <w:highlight w:val="none"/>
        </w:rPr>
        <w:t>(10)</w:t>
      </w:r>
      <w:r>
        <w:rPr>
          <w:spacing w:val="19"/>
          <w:kern w:val="0"/>
          <w:sz w:val="24"/>
          <w:highlight w:val="none"/>
        </w:rPr>
        <w:t xml:space="preserve"> </w:t>
      </w:r>
      <w:r>
        <w:rPr>
          <w:rFonts w:hint="eastAsia" w:ascii="宋体" w:cs="宋体"/>
          <w:kern w:val="0"/>
          <w:sz w:val="24"/>
          <w:highlight w:val="none"/>
        </w:rPr>
        <w:t>丙方无法继续履行</w:t>
      </w:r>
      <w:r>
        <w:rPr>
          <w:rFonts w:hint="eastAsia" w:ascii="宋体" w:cs="宋体"/>
          <w:spacing w:val="-118"/>
          <w:kern w:val="0"/>
          <w:sz w:val="24"/>
          <w:highlight w:val="none"/>
        </w:rPr>
        <w:t>、</w:t>
      </w:r>
      <w:r>
        <w:rPr>
          <w:rFonts w:hint="eastAsia" w:ascii="宋体" w:cs="宋体"/>
          <w:kern w:val="0"/>
          <w:sz w:val="24"/>
          <w:highlight w:val="none"/>
        </w:rPr>
        <w:t>明确表示或以行为表明不履行合同约定主要义务的；</w:t>
      </w:r>
      <w:r>
        <w:rPr>
          <w:rFonts w:ascii="宋体" w:cs="宋体"/>
          <w:kern w:val="0"/>
          <w:sz w:val="24"/>
          <w:highlight w:val="none"/>
        </w:rPr>
        <w:t xml:space="preserve"> </w:t>
      </w:r>
      <w:r>
        <w:rPr>
          <w:kern w:val="0"/>
          <w:sz w:val="24"/>
          <w:highlight w:val="none"/>
        </w:rPr>
        <w:t>(11)</w:t>
      </w:r>
      <w:r>
        <w:rPr>
          <w:spacing w:val="19"/>
          <w:kern w:val="0"/>
          <w:sz w:val="24"/>
          <w:highlight w:val="none"/>
        </w:rPr>
        <w:t xml:space="preserve"> </w:t>
      </w:r>
      <w:r>
        <w:rPr>
          <w:rFonts w:hint="eastAsia" w:ascii="宋体" w:cs="宋体"/>
          <w:kern w:val="0"/>
          <w:sz w:val="24"/>
          <w:highlight w:val="none"/>
        </w:rPr>
        <w:t>丙方延迟履行合同约定主要义务，经催告后在合理期限内仍未履行的；</w:t>
      </w:r>
      <w:r>
        <w:rPr>
          <w:rFonts w:ascii="宋体" w:cs="宋体"/>
          <w:kern w:val="0"/>
          <w:sz w:val="24"/>
          <w:highlight w:val="none"/>
        </w:rPr>
        <w:t xml:space="preserve"> </w:t>
      </w:r>
      <w:r>
        <w:rPr>
          <w:kern w:val="0"/>
          <w:sz w:val="24"/>
          <w:highlight w:val="none"/>
        </w:rPr>
        <w:t>(12)</w:t>
      </w:r>
      <w:r>
        <w:rPr>
          <w:spacing w:val="19"/>
          <w:kern w:val="0"/>
          <w:sz w:val="24"/>
          <w:highlight w:val="none"/>
        </w:rPr>
        <w:t xml:space="preserve"> </w:t>
      </w:r>
      <w:r>
        <w:rPr>
          <w:rFonts w:hint="eastAsia" w:ascii="宋体" w:cs="宋体"/>
          <w:kern w:val="0"/>
          <w:sz w:val="24"/>
          <w:highlight w:val="none"/>
        </w:rPr>
        <w:t>丙方破产或清偿的，但以机构重组或联合为目的的除外；</w:t>
      </w:r>
    </w:p>
    <w:p>
      <w:pPr>
        <w:autoSpaceDE w:val="0"/>
        <w:autoSpaceDN w:val="0"/>
        <w:adjustRightInd w:val="0"/>
        <w:spacing w:before="26" w:line="306" w:lineRule="auto"/>
        <w:ind w:left="1760" w:right="49"/>
        <w:jc w:val="left"/>
        <w:rPr>
          <w:rFonts w:ascii="宋体" w:cs="宋体"/>
          <w:kern w:val="0"/>
          <w:sz w:val="24"/>
          <w:highlight w:val="none"/>
        </w:rPr>
      </w:pPr>
      <w:r>
        <w:rPr>
          <w:kern w:val="0"/>
          <w:sz w:val="24"/>
          <w:highlight w:val="none"/>
        </w:rPr>
        <w:t>(13)</w:t>
      </w:r>
      <w:r>
        <w:rPr>
          <w:spacing w:val="19"/>
          <w:kern w:val="0"/>
          <w:sz w:val="24"/>
          <w:highlight w:val="none"/>
        </w:rPr>
        <w:t xml:space="preserve"> </w:t>
      </w:r>
      <w:r>
        <w:rPr>
          <w:rFonts w:hint="eastAsia" w:ascii="宋体" w:cs="宋体"/>
          <w:kern w:val="0"/>
          <w:sz w:val="24"/>
          <w:highlight w:val="none"/>
        </w:rPr>
        <w:t>丙方被认为是严重违反合同的其他违约行为。</w:t>
      </w:r>
    </w:p>
    <w:p>
      <w:pPr>
        <w:autoSpaceDE w:val="0"/>
        <w:autoSpaceDN w:val="0"/>
        <w:adjustRightInd w:val="0"/>
        <w:spacing w:before="26" w:line="306" w:lineRule="auto"/>
        <w:ind w:left="1760" w:right="49"/>
        <w:jc w:val="left"/>
        <w:rPr>
          <w:rFonts w:ascii="宋体" w:cs="宋体"/>
          <w:kern w:val="0"/>
          <w:sz w:val="24"/>
          <w:highlight w:val="none"/>
        </w:rPr>
      </w:pPr>
      <w:r>
        <w:rPr>
          <w:rFonts w:hint="eastAsia" w:ascii="宋体" w:cs="宋体"/>
          <w:kern w:val="0"/>
          <w:sz w:val="24"/>
          <w:highlight w:val="none"/>
        </w:rPr>
        <w:t>在这种情况下</w:t>
      </w:r>
      <w:r>
        <w:rPr>
          <w:rFonts w:hint="eastAsia" w:ascii="宋体" w:cs="宋体"/>
          <w:spacing w:val="-60"/>
          <w:kern w:val="0"/>
          <w:sz w:val="24"/>
          <w:highlight w:val="none"/>
        </w:rPr>
        <w:t>，</w:t>
      </w:r>
      <w:r>
        <w:rPr>
          <w:rFonts w:hint="eastAsia" w:ascii="宋体" w:cs="宋体"/>
          <w:kern w:val="0"/>
          <w:sz w:val="24"/>
          <w:highlight w:val="none"/>
        </w:rPr>
        <w:t>甲方可自行或委托第双方实施</w:t>
      </w:r>
      <w:r>
        <w:rPr>
          <w:rFonts w:hint="eastAsia" w:ascii="宋体" w:cs="宋体"/>
          <w:spacing w:val="-60"/>
          <w:kern w:val="0"/>
          <w:sz w:val="24"/>
          <w:highlight w:val="none"/>
        </w:rPr>
        <w:t>、</w:t>
      </w:r>
      <w:r>
        <w:rPr>
          <w:rFonts w:hint="eastAsia" w:ascii="宋体" w:cs="宋体"/>
          <w:kern w:val="0"/>
          <w:sz w:val="24"/>
          <w:highlight w:val="none"/>
        </w:rPr>
        <w:t>完成合同工程或其任何部分，</w:t>
      </w:r>
      <w:r>
        <w:rPr>
          <w:rFonts w:ascii="宋体" w:cs="宋体"/>
          <w:kern w:val="0"/>
          <w:sz w:val="24"/>
          <w:highlight w:val="none"/>
        </w:rPr>
        <w:t xml:space="preserve"> </w:t>
      </w:r>
      <w:r>
        <w:rPr>
          <w:rFonts w:hint="eastAsia" w:ascii="宋体" w:cs="宋体"/>
          <w:kern w:val="0"/>
          <w:sz w:val="24"/>
          <w:highlight w:val="none"/>
        </w:rPr>
        <w:t>并可使用根据第</w:t>
      </w:r>
      <w:r>
        <w:rPr>
          <w:rFonts w:ascii="宋体" w:cs="宋体"/>
          <w:spacing w:val="-60"/>
          <w:kern w:val="0"/>
          <w:sz w:val="24"/>
          <w:highlight w:val="none"/>
        </w:rPr>
        <w:t xml:space="preserve"> </w:t>
      </w:r>
      <w:r>
        <w:rPr>
          <w:kern w:val="0"/>
          <w:sz w:val="24"/>
          <w:highlight w:val="none"/>
        </w:rPr>
        <w:t xml:space="preserve">18.2 </w:t>
      </w:r>
      <w:r>
        <w:rPr>
          <w:rFonts w:hint="eastAsia" w:ascii="宋体" w:cs="宋体"/>
          <w:kern w:val="0"/>
          <w:sz w:val="24"/>
          <w:highlight w:val="none"/>
        </w:rPr>
        <w:t>款留下的丙方施工设备</w:t>
      </w:r>
      <w:r>
        <w:rPr>
          <w:rFonts w:hint="eastAsia" w:ascii="宋体" w:cs="宋体"/>
          <w:spacing w:val="-30"/>
          <w:kern w:val="0"/>
          <w:sz w:val="24"/>
          <w:highlight w:val="none"/>
        </w:rPr>
        <w:t>、</w:t>
      </w:r>
      <w:r>
        <w:rPr>
          <w:rFonts w:hint="eastAsia" w:ascii="宋体" w:cs="宋体"/>
          <w:kern w:val="0"/>
          <w:sz w:val="24"/>
          <w:highlight w:val="none"/>
        </w:rPr>
        <w:t>周转性材料和临时工程</w:t>
      </w:r>
      <w:r>
        <w:rPr>
          <w:rFonts w:hint="eastAsia" w:ascii="宋体" w:cs="宋体"/>
          <w:spacing w:val="-30"/>
          <w:kern w:val="0"/>
          <w:sz w:val="24"/>
          <w:highlight w:val="none"/>
        </w:rPr>
        <w:t>，</w:t>
      </w:r>
      <w:r>
        <w:rPr>
          <w:rFonts w:hint="eastAsia" w:ascii="宋体" w:cs="宋体"/>
          <w:kern w:val="0"/>
          <w:sz w:val="24"/>
          <w:highlight w:val="none"/>
        </w:rPr>
        <w:t>直至</w:t>
      </w:r>
      <w:r>
        <w:rPr>
          <w:rFonts w:ascii="宋体" w:cs="宋体"/>
          <w:kern w:val="0"/>
          <w:sz w:val="24"/>
          <w:highlight w:val="none"/>
        </w:rPr>
        <w:t xml:space="preserve"> </w:t>
      </w:r>
      <w:r>
        <w:rPr>
          <w:rFonts w:hint="eastAsia" w:ascii="宋体" w:cs="宋体"/>
          <w:kern w:val="0"/>
          <w:sz w:val="24"/>
          <w:highlight w:val="none"/>
        </w:rPr>
        <w:t>永久工程完工为止。</w:t>
      </w:r>
    </w:p>
    <w:p>
      <w:pPr>
        <w:autoSpaceDE w:val="0"/>
        <w:autoSpaceDN w:val="0"/>
        <w:adjustRightInd w:val="0"/>
        <w:spacing w:before="2" w:line="120" w:lineRule="exact"/>
        <w:jc w:val="left"/>
        <w:rPr>
          <w:rFonts w:ascii="宋体" w:cs="宋体"/>
          <w:kern w:val="0"/>
          <w:sz w:val="12"/>
          <w:szCs w:val="12"/>
          <w:highlight w:val="none"/>
        </w:rPr>
      </w:pPr>
    </w:p>
    <w:p>
      <w:pPr>
        <w:tabs>
          <w:tab w:val="left" w:leader="dot" w:pos="9840"/>
        </w:tabs>
        <w:autoSpaceDE w:val="0"/>
        <w:autoSpaceDN w:val="0"/>
        <w:adjustRightInd w:val="0"/>
        <w:spacing w:line="271" w:lineRule="exact"/>
        <w:ind w:left="103" w:right="216"/>
        <w:jc w:val="center"/>
        <w:rPr>
          <w:kern w:val="0"/>
          <w:sz w:val="24"/>
          <w:highlight w:val="none"/>
        </w:rPr>
      </w:pPr>
      <w:r>
        <w:rPr>
          <w:kern w:val="0"/>
          <w:position w:val="-1"/>
          <w:sz w:val="24"/>
          <w:highlight w:val="none"/>
        </w:rPr>
        <w:t>87.4</w:t>
      </w:r>
      <w:r>
        <w:rPr>
          <w:kern w:val="0"/>
          <w:position w:val="-1"/>
          <w:sz w:val="24"/>
          <w:highlight w:val="none"/>
        </w:rPr>
        <w:tab/>
      </w:r>
    </w:p>
    <w:p>
      <w:pPr>
        <w:tabs>
          <w:tab w:val="left" w:pos="760"/>
          <w:tab w:val="left" w:pos="9840"/>
        </w:tabs>
        <w:autoSpaceDE w:val="0"/>
        <w:autoSpaceDN w:val="0"/>
        <w:adjustRightInd w:val="0"/>
        <w:spacing w:line="271" w:lineRule="exact"/>
        <w:ind w:left="103" w:right="216"/>
        <w:jc w:val="center"/>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7" w:line="260" w:lineRule="exact"/>
        <w:jc w:val="left"/>
        <w:rPr>
          <w:kern w:val="0"/>
          <w:sz w:val="26"/>
          <w:szCs w:val="26"/>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因甲方原因</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解除</w:t>
      </w:r>
    </w:p>
    <w:p>
      <w:pPr>
        <w:autoSpaceDE w:val="0"/>
        <w:autoSpaceDN w:val="0"/>
        <w:adjustRightInd w:val="0"/>
        <w:spacing w:before="67"/>
        <w:ind w:right="3068"/>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甲方有下列情形之一者，丙方可以解除合同：</w:t>
      </w:r>
    </w:p>
    <w:p>
      <w:pPr>
        <w:autoSpaceDE w:val="0"/>
        <w:autoSpaceDN w:val="0"/>
        <w:adjustRightInd w:val="0"/>
        <w:spacing w:before="3" w:line="110" w:lineRule="exact"/>
        <w:jc w:val="left"/>
        <w:rPr>
          <w:rFonts w:ascii="宋体" w:cs="宋体"/>
          <w:kern w:val="0"/>
          <w:sz w:val="11"/>
          <w:szCs w:val="11"/>
          <w:highlight w:val="none"/>
        </w:rPr>
      </w:pPr>
    </w:p>
    <w:p>
      <w:pPr>
        <w:tabs>
          <w:tab w:val="left" w:pos="540"/>
        </w:tabs>
        <w:autoSpaceDE w:val="0"/>
        <w:autoSpaceDN w:val="0"/>
        <w:adjustRightInd w:val="0"/>
        <w:ind w:left="1" w:right="187"/>
        <w:rPr>
          <w:rFonts w:ascii="宋体" w:cs="宋体"/>
          <w:kern w:val="0"/>
          <w:sz w:val="24"/>
          <w:highlight w:val="none"/>
        </w:rPr>
      </w:pPr>
      <w:r>
        <w:rPr>
          <w:kern w:val="0"/>
          <w:sz w:val="24"/>
          <w:highlight w:val="none"/>
        </w:rPr>
        <w:t>(1)</w:t>
      </w:r>
      <w:r>
        <w:rPr>
          <w:kern w:val="0"/>
          <w:sz w:val="24"/>
          <w:highlight w:val="none"/>
        </w:rPr>
        <w:tab/>
      </w:r>
      <w:r>
        <w:rPr>
          <w:rFonts w:hint="eastAsia" w:ascii="宋体" w:cs="宋体"/>
          <w:kern w:val="0"/>
          <w:sz w:val="24"/>
          <w:highlight w:val="none"/>
        </w:rPr>
        <w:t>非丙方原因未按照第</w:t>
      </w:r>
      <w:r>
        <w:rPr>
          <w:rFonts w:ascii="宋体" w:cs="宋体"/>
          <w:kern w:val="0"/>
          <w:sz w:val="24"/>
          <w:highlight w:val="none"/>
        </w:rPr>
        <w:t xml:space="preserve"> </w:t>
      </w:r>
      <w:r>
        <w:rPr>
          <w:kern w:val="0"/>
          <w:sz w:val="24"/>
          <w:highlight w:val="none"/>
        </w:rPr>
        <w:t xml:space="preserve">34.2  </w:t>
      </w:r>
      <w:r>
        <w:rPr>
          <w:rFonts w:hint="eastAsia" w:ascii="宋体" w:cs="宋体"/>
          <w:kern w:val="0"/>
          <w:sz w:val="24"/>
          <w:highlight w:val="none"/>
        </w:rPr>
        <w:t>款规定期限内发出开工令，经丙方催告后</w:t>
      </w:r>
    </w:p>
    <w:p>
      <w:pPr>
        <w:autoSpaceDE w:val="0"/>
        <w:autoSpaceDN w:val="0"/>
        <w:adjustRightInd w:val="0"/>
        <w:spacing w:before="94"/>
        <w:ind w:right="5406"/>
        <w:rPr>
          <w:rFonts w:ascii="宋体" w:cs="宋体"/>
          <w:kern w:val="0"/>
          <w:sz w:val="24"/>
          <w:highlight w:val="none"/>
        </w:rPr>
      </w:pPr>
      <w:r>
        <w:rPr>
          <w:kern w:val="0"/>
          <w:sz w:val="24"/>
          <w:highlight w:val="none"/>
        </w:rPr>
        <w:t xml:space="preserve">28 </w:t>
      </w:r>
      <w:r>
        <w:rPr>
          <w:rFonts w:hint="eastAsia" w:ascii="宋体" w:cs="宋体"/>
          <w:kern w:val="0"/>
          <w:sz w:val="24"/>
          <w:highlight w:val="none"/>
        </w:rPr>
        <w:t>天内仍未发出开工令的；</w:t>
      </w:r>
    </w:p>
    <w:p>
      <w:pPr>
        <w:tabs>
          <w:tab w:val="left" w:pos="540"/>
        </w:tabs>
        <w:autoSpaceDE w:val="0"/>
        <w:autoSpaceDN w:val="0"/>
        <w:adjustRightInd w:val="0"/>
        <w:spacing w:before="94" w:line="300" w:lineRule="auto"/>
        <w:ind w:left="1" w:right="167" w:hanging="1"/>
        <w:rPr>
          <w:rFonts w:ascii="宋体" w:cs="宋体"/>
          <w:kern w:val="0"/>
          <w:sz w:val="24"/>
          <w:highlight w:val="none"/>
        </w:rPr>
      </w:pPr>
      <w:r>
        <w:rPr>
          <w:kern w:val="0"/>
          <w:sz w:val="24"/>
          <w:highlight w:val="none"/>
        </w:rPr>
        <w:t>(2)</w:t>
      </w:r>
      <w:r>
        <w:rPr>
          <w:kern w:val="0"/>
          <w:sz w:val="24"/>
          <w:highlight w:val="none"/>
        </w:rPr>
        <w:tab/>
      </w:r>
      <w:r>
        <w:rPr>
          <w:rFonts w:hint="eastAsia" w:ascii="宋体" w:cs="宋体"/>
          <w:kern w:val="0"/>
          <w:sz w:val="24"/>
          <w:highlight w:val="none"/>
        </w:rPr>
        <w:t>按照第</w:t>
      </w:r>
      <w:r>
        <w:rPr>
          <w:rFonts w:ascii="宋体" w:cs="宋体"/>
          <w:spacing w:val="-60"/>
          <w:kern w:val="0"/>
          <w:sz w:val="24"/>
          <w:highlight w:val="none"/>
        </w:rPr>
        <w:t xml:space="preserve"> </w:t>
      </w:r>
      <w:r>
        <w:rPr>
          <w:kern w:val="0"/>
          <w:sz w:val="24"/>
          <w:highlight w:val="none"/>
        </w:rPr>
        <w:t xml:space="preserve">35.3 </w:t>
      </w:r>
      <w:r>
        <w:rPr>
          <w:rFonts w:hint="eastAsia" w:ascii="宋体" w:cs="宋体"/>
          <w:kern w:val="0"/>
          <w:sz w:val="24"/>
          <w:highlight w:val="none"/>
        </w:rPr>
        <w:t>款规定非丙方原因造成暂停施工持续</w:t>
      </w:r>
      <w:r>
        <w:rPr>
          <w:rFonts w:ascii="宋体" w:cs="宋体"/>
          <w:spacing w:val="-60"/>
          <w:kern w:val="0"/>
          <w:sz w:val="24"/>
          <w:highlight w:val="none"/>
        </w:rPr>
        <w:t xml:space="preserve"> </w:t>
      </w:r>
      <w:r>
        <w:rPr>
          <w:kern w:val="0"/>
          <w:sz w:val="24"/>
          <w:highlight w:val="none"/>
        </w:rPr>
        <w:t xml:space="preserve">56 </w:t>
      </w:r>
      <w:r>
        <w:rPr>
          <w:rFonts w:hint="eastAsia" w:ascii="宋体" w:cs="宋体"/>
          <w:kern w:val="0"/>
          <w:sz w:val="24"/>
          <w:highlight w:val="none"/>
        </w:rPr>
        <w:t>天以上或累计停工</w:t>
      </w:r>
      <w:r>
        <w:rPr>
          <w:rFonts w:ascii="宋体" w:cs="宋体"/>
          <w:kern w:val="0"/>
          <w:sz w:val="24"/>
          <w:highlight w:val="none"/>
        </w:rPr>
        <w:t xml:space="preserve"> </w:t>
      </w:r>
      <w:r>
        <w:rPr>
          <w:rFonts w:hint="eastAsia" w:ascii="宋体" w:cs="宋体"/>
          <w:kern w:val="0"/>
          <w:sz w:val="24"/>
          <w:highlight w:val="none"/>
        </w:rPr>
        <w:t>时间超过了</w:t>
      </w:r>
      <w:r>
        <w:rPr>
          <w:rFonts w:ascii="宋体" w:cs="宋体"/>
          <w:spacing w:val="-60"/>
          <w:kern w:val="0"/>
          <w:sz w:val="24"/>
          <w:highlight w:val="none"/>
        </w:rPr>
        <w:t xml:space="preserve"> </w:t>
      </w:r>
      <w:r>
        <w:rPr>
          <w:kern w:val="0"/>
          <w:sz w:val="24"/>
          <w:highlight w:val="none"/>
        </w:rPr>
        <w:t xml:space="preserve">70 </w:t>
      </w:r>
      <w:r>
        <w:rPr>
          <w:rFonts w:hint="eastAsia" w:ascii="宋体" w:cs="宋体"/>
          <w:kern w:val="0"/>
          <w:sz w:val="24"/>
          <w:highlight w:val="none"/>
        </w:rPr>
        <w:t>天的；</w:t>
      </w:r>
    </w:p>
    <w:p>
      <w:pPr>
        <w:tabs>
          <w:tab w:val="left" w:pos="480"/>
        </w:tabs>
        <w:autoSpaceDE w:val="0"/>
        <w:autoSpaceDN w:val="0"/>
        <w:adjustRightInd w:val="0"/>
        <w:spacing w:before="27" w:line="308" w:lineRule="auto"/>
        <w:ind w:left="1" w:right="167" w:hanging="1"/>
        <w:rPr>
          <w:rFonts w:ascii="宋体" w:cs="宋体"/>
          <w:kern w:val="0"/>
          <w:sz w:val="24"/>
          <w:highlight w:val="none"/>
        </w:rPr>
      </w:pPr>
      <w:r>
        <w:rPr>
          <w:kern w:val="0"/>
          <w:sz w:val="24"/>
          <w:highlight w:val="none"/>
        </w:rPr>
        <w:t>(3)</w:t>
      </w:r>
      <w:r>
        <w:rPr>
          <w:kern w:val="0"/>
          <w:sz w:val="24"/>
          <w:highlight w:val="none"/>
        </w:rPr>
        <w:tab/>
      </w:r>
      <w:r>
        <w:rPr>
          <w:rFonts w:hint="eastAsia" w:ascii="宋体" w:cs="宋体"/>
          <w:kern w:val="0"/>
          <w:sz w:val="24"/>
          <w:highlight w:val="none"/>
        </w:rPr>
        <w:t>甲方按照第</w:t>
      </w:r>
      <w:r>
        <w:rPr>
          <w:rFonts w:ascii="宋体" w:cs="宋体"/>
          <w:spacing w:val="-30"/>
          <w:kern w:val="0"/>
          <w:sz w:val="24"/>
          <w:highlight w:val="none"/>
        </w:rPr>
        <w:t xml:space="preserve"> </w:t>
      </w:r>
      <w:r>
        <w:rPr>
          <w:kern w:val="0"/>
          <w:sz w:val="24"/>
          <w:highlight w:val="none"/>
        </w:rPr>
        <w:t>5</w:t>
      </w:r>
      <w:r>
        <w:rPr>
          <w:spacing w:val="30"/>
          <w:kern w:val="0"/>
          <w:sz w:val="24"/>
          <w:highlight w:val="none"/>
        </w:rPr>
        <w:t xml:space="preserve"> </w:t>
      </w:r>
      <w:r>
        <w:rPr>
          <w:rFonts w:hint="eastAsia" w:ascii="宋体" w:cs="宋体"/>
          <w:kern w:val="0"/>
          <w:sz w:val="24"/>
          <w:highlight w:val="none"/>
        </w:rPr>
        <w:t>条规定提供的施工设计图纸存在缺陷或按照第</w:t>
      </w:r>
      <w:r>
        <w:rPr>
          <w:rFonts w:ascii="宋体" w:cs="宋体"/>
          <w:spacing w:val="-30"/>
          <w:kern w:val="0"/>
          <w:sz w:val="24"/>
          <w:highlight w:val="none"/>
        </w:rPr>
        <w:t xml:space="preserve"> </w:t>
      </w:r>
      <w:r>
        <w:rPr>
          <w:kern w:val="0"/>
          <w:sz w:val="24"/>
          <w:highlight w:val="none"/>
        </w:rPr>
        <w:t>48</w:t>
      </w:r>
      <w:r>
        <w:rPr>
          <w:spacing w:val="30"/>
          <w:kern w:val="0"/>
          <w:sz w:val="24"/>
          <w:highlight w:val="none"/>
        </w:rPr>
        <w:t xml:space="preserve"> </w:t>
      </w:r>
      <w:r>
        <w:rPr>
          <w:rFonts w:hint="eastAsia" w:ascii="宋体" w:cs="宋体"/>
          <w:kern w:val="0"/>
          <w:sz w:val="24"/>
          <w:highlight w:val="none"/>
        </w:rPr>
        <w:t>条规定</w:t>
      </w:r>
      <w:r>
        <w:rPr>
          <w:rFonts w:ascii="宋体" w:cs="宋体"/>
          <w:kern w:val="0"/>
          <w:sz w:val="24"/>
          <w:highlight w:val="none"/>
        </w:rPr>
        <w:t xml:space="preserve"> </w:t>
      </w:r>
      <w:r>
        <w:rPr>
          <w:rFonts w:hint="eastAsia" w:ascii="宋体" w:cs="宋体"/>
          <w:kern w:val="0"/>
          <w:sz w:val="24"/>
          <w:highlight w:val="none"/>
        </w:rPr>
        <w:t>供应的材料和工程设备不符合强制性标准，致使丙方无法施工，经丙方催</w:t>
      </w:r>
      <w:r>
        <w:rPr>
          <w:rFonts w:ascii="宋体" w:cs="宋体"/>
          <w:kern w:val="0"/>
          <w:sz w:val="24"/>
          <w:highlight w:val="none"/>
        </w:rPr>
        <w:t xml:space="preserve"> </w:t>
      </w:r>
      <w:r>
        <w:rPr>
          <w:rFonts w:hint="eastAsia" w:ascii="宋体" w:cs="宋体"/>
          <w:kern w:val="0"/>
          <w:sz w:val="24"/>
          <w:highlight w:val="none"/>
        </w:rPr>
        <w:t>告后</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天内仍未修正或更换的；</w:t>
      </w:r>
    </w:p>
    <w:p>
      <w:pPr>
        <w:tabs>
          <w:tab w:val="left" w:pos="540"/>
        </w:tabs>
        <w:autoSpaceDE w:val="0"/>
        <w:autoSpaceDN w:val="0"/>
        <w:adjustRightInd w:val="0"/>
        <w:spacing w:before="18"/>
        <w:ind w:right="186"/>
        <w:rPr>
          <w:rFonts w:ascii="宋体" w:cs="宋体"/>
          <w:kern w:val="0"/>
          <w:sz w:val="24"/>
          <w:highlight w:val="none"/>
        </w:rPr>
      </w:pPr>
      <w:r>
        <w:rPr>
          <w:kern w:val="0"/>
          <w:sz w:val="24"/>
          <w:highlight w:val="none"/>
        </w:rPr>
        <w:t>(4)</w:t>
      </w:r>
      <w:r>
        <w:rPr>
          <w:kern w:val="0"/>
          <w:sz w:val="24"/>
          <w:highlight w:val="none"/>
        </w:rPr>
        <w:tab/>
      </w:r>
      <w:r>
        <w:rPr>
          <w:rFonts w:hint="eastAsia" w:ascii="宋体" w:cs="宋体"/>
          <w:kern w:val="0"/>
          <w:sz w:val="24"/>
          <w:highlight w:val="none"/>
        </w:rPr>
        <w:t>监理工程师未按照合同约定及时发出工作指令</w:t>
      </w:r>
      <w:r>
        <w:rPr>
          <w:rFonts w:hint="eastAsia" w:ascii="宋体" w:cs="宋体"/>
          <w:spacing w:val="-61"/>
          <w:kern w:val="0"/>
          <w:sz w:val="24"/>
          <w:highlight w:val="none"/>
        </w:rPr>
        <w:t>，</w:t>
      </w:r>
      <w:r>
        <w:rPr>
          <w:rFonts w:hint="eastAsia" w:ascii="宋体" w:cs="宋体"/>
          <w:kern w:val="0"/>
          <w:sz w:val="24"/>
          <w:highlight w:val="none"/>
        </w:rPr>
        <w:t>导致丙方无法继续施工</w:t>
      </w:r>
    </w:p>
    <w:p>
      <w:pPr>
        <w:tabs>
          <w:tab w:val="left" w:pos="540"/>
        </w:tabs>
        <w:autoSpaceDE w:val="0"/>
        <w:autoSpaceDN w:val="0"/>
        <w:adjustRightInd w:val="0"/>
        <w:spacing w:before="18"/>
        <w:ind w:right="186"/>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333" w:lineRule="exact"/>
        <w:ind w:left="1761"/>
        <w:jc w:val="left"/>
        <w:rPr>
          <w:rFonts w:ascii="宋体" w:cs="宋体"/>
          <w:kern w:val="0"/>
          <w:sz w:val="24"/>
          <w:highlight w:val="none"/>
        </w:rPr>
      </w:pPr>
      <w:r>
        <w:rPr>
          <w:rFonts w:hint="eastAsia" w:ascii="宋体" w:cs="宋体"/>
          <w:kern w:val="0"/>
          <w:position w:val="-3"/>
          <w:sz w:val="24"/>
          <w:highlight w:val="none"/>
        </w:rPr>
        <w:t>的；</w:t>
      </w:r>
    </w:p>
    <w:p>
      <w:pPr>
        <w:autoSpaceDE w:val="0"/>
        <w:autoSpaceDN w:val="0"/>
        <w:adjustRightInd w:val="0"/>
        <w:spacing w:before="3" w:line="110" w:lineRule="exact"/>
        <w:jc w:val="left"/>
        <w:rPr>
          <w:rFonts w:ascii="宋体" w:cs="宋体"/>
          <w:kern w:val="0"/>
          <w:sz w:val="11"/>
          <w:szCs w:val="11"/>
          <w:highlight w:val="none"/>
        </w:rPr>
      </w:pPr>
    </w:p>
    <w:p>
      <w:pPr>
        <w:tabs>
          <w:tab w:val="left" w:pos="2300"/>
        </w:tabs>
        <w:autoSpaceDE w:val="0"/>
        <w:autoSpaceDN w:val="0"/>
        <w:adjustRightInd w:val="0"/>
        <w:spacing w:line="300" w:lineRule="auto"/>
        <w:ind w:left="1761" w:right="111" w:hanging="1"/>
        <w:jc w:val="left"/>
        <w:rPr>
          <w:rFonts w:ascii="宋体" w:cs="宋体"/>
          <w:kern w:val="0"/>
          <w:sz w:val="24"/>
          <w:highlight w:val="none"/>
        </w:rPr>
      </w:pPr>
      <w:r>
        <w:rPr>
          <w:kern w:val="0"/>
          <w:sz w:val="24"/>
          <w:highlight w:val="none"/>
        </w:rPr>
        <w:t>(5)</w:t>
      </w:r>
      <w:r>
        <w:rPr>
          <w:kern w:val="0"/>
          <w:sz w:val="24"/>
          <w:highlight w:val="none"/>
        </w:rPr>
        <w:tab/>
      </w:r>
      <w:r>
        <w:rPr>
          <w:rFonts w:hint="eastAsia" w:ascii="宋体" w:cs="宋体"/>
          <w:kern w:val="0"/>
          <w:sz w:val="24"/>
          <w:highlight w:val="none"/>
        </w:rPr>
        <w:t>甲方未按照第</w:t>
      </w:r>
      <w:r>
        <w:rPr>
          <w:rFonts w:ascii="宋体" w:cs="宋体"/>
          <w:spacing w:val="-60"/>
          <w:kern w:val="0"/>
          <w:sz w:val="24"/>
          <w:highlight w:val="none"/>
        </w:rPr>
        <w:t xml:space="preserve"> </w:t>
      </w:r>
      <w:r>
        <w:rPr>
          <w:kern w:val="0"/>
          <w:sz w:val="24"/>
          <w:highlight w:val="none"/>
        </w:rPr>
        <w:t xml:space="preserve">78.1 </w:t>
      </w:r>
      <w:r>
        <w:rPr>
          <w:rFonts w:hint="eastAsia" w:ascii="宋体" w:cs="宋体"/>
          <w:kern w:val="0"/>
          <w:sz w:val="24"/>
          <w:highlight w:val="none"/>
        </w:rPr>
        <w:t>款规定向丙方支付工程款，经丙方催告后</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w:t>
      </w:r>
      <w:r>
        <w:rPr>
          <w:rFonts w:ascii="宋体" w:cs="宋体"/>
          <w:kern w:val="0"/>
          <w:sz w:val="24"/>
          <w:highlight w:val="none"/>
        </w:rPr>
        <w:t xml:space="preserve"> </w:t>
      </w:r>
      <w:r>
        <w:rPr>
          <w:rFonts w:hint="eastAsia" w:ascii="宋体" w:cs="宋体"/>
          <w:kern w:val="0"/>
          <w:sz w:val="24"/>
          <w:highlight w:val="none"/>
        </w:rPr>
        <w:t>内仍未支付的；</w:t>
      </w:r>
    </w:p>
    <w:p>
      <w:pPr>
        <w:tabs>
          <w:tab w:val="left" w:pos="2300"/>
        </w:tabs>
        <w:autoSpaceDE w:val="0"/>
        <w:autoSpaceDN w:val="0"/>
        <w:adjustRightInd w:val="0"/>
        <w:spacing w:before="52" w:line="300" w:lineRule="auto"/>
        <w:ind w:left="1761" w:right="104" w:hanging="1"/>
        <w:jc w:val="left"/>
        <w:rPr>
          <w:rFonts w:ascii="宋体" w:cs="宋体"/>
          <w:kern w:val="0"/>
          <w:sz w:val="24"/>
          <w:highlight w:val="none"/>
        </w:rPr>
      </w:pPr>
      <w:r>
        <w:rPr>
          <w:kern w:val="0"/>
          <w:sz w:val="24"/>
          <w:highlight w:val="none"/>
        </w:rPr>
        <w:t>(6)</w:t>
      </w:r>
      <w:r>
        <w:rPr>
          <w:kern w:val="0"/>
          <w:sz w:val="24"/>
          <w:highlight w:val="none"/>
        </w:rPr>
        <w:tab/>
      </w:r>
      <w:r>
        <w:rPr>
          <w:rFonts w:hint="eastAsia" w:ascii="宋体" w:cs="宋体"/>
          <w:spacing w:val="6"/>
          <w:kern w:val="0"/>
          <w:sz w:val="24"/>
          <w:highlight w:val="none"/>
        </w:rPr>
        <w:t>甲方无法继续履行、明确表示或以行为表明不履行合同约定主要义务</w:t>
      </w:r>
      <w:r>
        <w:rPr>
          <w:rFonts w:ascii="宋体" w:cs="宋体"/>
          <w:spacing w:val="6"/>
          <w:kern w:val="0"/>
          <w:sz w:val="24"/>
          <w:highlight w:val="none"/>
        </w:rPr>
        <w:t xml:space="preserve"> </w:t>
      </w:r>
      <w:r>
        <w:rPr>
          <w:rFonts w:hint="eastAsia" w:ascii="宋体" w:cs="宋体"/>
          <w:kern w:val="0"/>
          <w:sz w:val="24"/>
          <w:highlight w:val="none"/>
        </w:rPr>
        <w:t>的；</w:t>
      </w:r>
    </w:p>
    <w:p>
      <w:pPr>
        <w:tabs>
          <w:tab w:val="left" w:pos="2300"/>
        </w:tabs>
        <w:autoSpaceDE w:val="0"/>
        <w:autoSpaceDN w:val="0"/>
        <w:adjustRightInd w:val="0"/>
        <w:spacing w:before="52"/>
        <w:ind w:left="1760"/>
        <w:jc w:val="left"/>
        <w:rPr>
          <w:rFonts w:ascii="宋体" w:cs="宋体"/>
          <w:kern w:val="0"/>
          <w:sz w:val="24"/>
          <w:highlight w:val="none"/>
        </w:rPr>
      </w:pPr>
      <w:r>
        <w:rPr>
          <w:kern w:val="0"/>
          <w:sz w:val="24"/>
          <w:highlight w:val="none"/>
        </w:rPr>
        <w:t>(7)</w:t>
      </w:r>
      <w:r>
        <w:rPr>
          <w:kern w:val="0"/>
          <w:sz w:val="24"/>
          <w:highlight w:val="none"/>
        </w:rPr>
        <w:tab/>
      </w:r>
      <w:r>
        <w:rPr>
          <w:rFonts w:hint="eastAsia" w:ascii="宋体" w:cs="宋体"/>
          <w:kern w:val="0"/>
          <w:sz w:val="24"/>
          <w:highlight w:val="none"/>
        </w:rPr>
        <w:t>甲方延迟履行合同约定主要义务，经催告后在合理期限内仍未履行的；</w:t>
      </w:r>
    </w:p>
    <w:p>
      <w:pPr>
        <w:tabs>
          <w:tab w:val="left" w:pos="2300"/>
        </w:tabs>
        <w:autoSpaceDE w:val="0"/>
        <w:autoSpaceDN w:val="0"/>
        <w:adjustRightInd w:val="0"/>
        <w:spacing w:before="94"/>
        <w:ind w:left="1760"/>
        <w:jc w:val="left"/>
        <w:rPr>
          <w:rFonts w:ascii="宋体" w:cs="宋体"/>
          <w:kern w:val="0"/>
          <w:sz w:val="24"/>
          <w:highlight w:val="none"/>
        </w:rPr>
      </w:pPr>
      <w:r>
        <w:rPr>
          <w:kern w:val="0"/>
          <w:sz w:val="24"/>
          <w:highlight w:val="none"/>
        </w:rPr>
        <w:t>(8)</w:t>
      </w:r>
      <w:r>
        <w:rPr>
          <w:kern w:val="0"/>
          <w:sz w:val="24"/>
          <w:highlight w:val="none"/>
        </w:rPr>
        <w:tab/>
      </w:r>
      <w:r>
        <w:rPr>
          <w:rFonts w:hint="eastAsia" w:ascii="宋体" w:cs="宋体"/>
          <w:kern w:val="0"/>
          <w:sz w:val="24"/>
          <w:highlight w:val="none"/>
        </w:rPr>
        <w:t>甲方破产或清偿的，但以机构重组或联合为目的的除外；</w:t>
      </w:r>
    </w:p>
    <w:p>
      <w:pPr>
        <w:tabs>
          <w:tab w:val="left" w:pos="2300"/>
        </w:tabs>
        <w:autoSpaceDE w:val="0"/>
        <w:autoSpaceDN w:val="0"/>
        <w:adjustRightInd w:val="0"/>
        <w:spacing w:before="94"/>
        <w:ind w:left="1760"/>
        <w:jc w:val="left"/>
        <w:rPr>
          <w:rFonts w:ascii="宋体" w:cs="宋体"/>
          <w:kern w:val="0"/>
          <w:sz w:val="24"/>
          <w:highlight w:val="none"/>
        </w:rPr>
      </w:pPr>
      <w:r>
        <w:rPr>
          <w:kern w:val="0"/>
          <w:sz w:val="24"/>
          <w:highlight w:val="none"/>
        </w:rPr>
        <w:t>(9)</w:t>
      </w:r>
      <w:r>
        <w:rPr>
          <w:kern w:val="0"/>
          <w:sz w:val="24"/>
          <w:highlight w:val="none"/>
        </w:rPr>
        <w:tab/>
      </w:r>
      <w:r>
        <w:rPr>
          <w:rFonts w:hint="eastAsia" w:ascii="宋体" w:cs="宋体"/>
          <w:kern w:val="0"/>
          <w:sz w:val="24"/>
          <w:highlight w:val="none"/>
        </w:rPr>
        <w:t>甲方被认为是严重违反合同的其他违约行为。</w:t>
      </w:r>
    </w:p>
    <w:p>
      <w:pPr>
        <w:autoSpaceDE w:val="0"/>
        <w:autoSpaceDN w:val="0"/>
        <w:adjustRightInd w:val="0"/>
        <w:spacing w:line="170" w:lineRule="exact"/>
        <w:jc w:val="left"/>
        <w:rPr>
          <w:rFonts w:ascii="宋体" w:cs="宋体"/>
          <w:kern w:val="0"/>
          <w:sz w:val="17"/>
          <w:szCs w:val="17"/>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87.5</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pgSz w:w="11920" w:h="16840"/>
          <w:pgMar w:top="1360" w:right="940" w:bottom="280" w:left="880" w:header="720" w:footer="720" w:gutter="0"/>
          <w:cols w:space="720" w:num="1"/>
        </w:sectPr>
      </w:pPr>
    </w:p>
    <w:p>
      <w:pPr>
        <w:autoSpaceDE w:val="0"/>
        <w:autoSpaceDN w:val="0"/>
        <w:adjustRightInd w:val="0"/>
        <w:spacing w:before="18" w:line="200" w:lineRule="exact"/>
        <w:jc w:val="left"/>
        <w:rPr>
          <w:kern w:val="0"/>
          <w:sz w:val="20"/>
          <w:szCs w:val="20"/>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书面通知合同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解除</w:t>
      </w:r>
    </w:p>
    <w:p>
      <w:pPr>
        <w:autoSpaceDE w:val="0"/>
        <w:autoSpaceDN w:val="0"/>
        <w:adjustRightInd w:val="0"/>
        <w:spacing w:before="14" w:line="466" w:lineRule="exact"/>
        <w:ind w:right="10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87.2 </w:t>
      </w:r>
      <w:r>
        <w:rPr>
          <w:rFonts w:hint="eastAsia" w:ascii="宋体" w:cs="宋体"/>
          <w:kern w:val="0"/>
          <w:sz w:val="24"/>
          <w:highlight w:val="none"/>
        </w:rPr>
        <w:t>款至第</w:t>
      </w:r>
      <w:r>
        <w:rPr>
          <w:rFonts w:ascii="宋体" w:cs="宋体"/>
          <w:spacing w:val="-60"/>
          <w:kern w:val="0"/>
          <w:sz w:val="24"/>
          <w:highlight w:val="none"/>
        </w:rPr>
        <w:t xml:space="preserve"> </w:t>
      </w:r>
      <w:r>
        <w:rPr>
          <w:kern w:val="0"/>
          <w:sz w:val="24"/>
          <w:highlight w:val="none"/>
        </w:rPr>
        <w:t xml:space="preserve">87.4 </w:t>
      </w:r>
      <w:r>
        <w:rPr>
          <w:rFonts w:hint="eastAsia" w:ascii="宋体" w:cs="宋体"/>
          <w:kern w:val="0"/>
          <w:sz w:val="24"/>
          <w:highlight w:val="none"/>
        </w:rPr>
        <w:t>款规定要求解除合同的</w:t>
      </w:r>
      <w:r>
        <w:rPr>
          <w:rFonts w:hint="eastAsia" w:ascii="宋体" w:cs="宋体"/>
          <w:spacing w:val="-120"/>
          <w:kern w:val="0"/>
          <w:sz w:val="24"/>
          <w:highlight w:val="none"/>
        </w:rPr>
        <w:t>，</w:t>
      </w:r>
      <w:r>
        <w:rPr>
          <w:rFonts w:hint="eastAsia" w:ascii="宋体" w:cs="宋体"/>
          <w:kern w:val="0"/>
          <w:sz w:val="24"/>
          <w:highlight w:val="none"/>
        </w:rPr>
        <w:t>解除方应以书面形式向另一方</w:t>
      </w:r>
      <w:r>
        <w:rPr>
          <w:rFonts w:ascii="宋体" w:cs="宋体"/>
          <w:kern w:val="0"/>
          <w:sz w:val="24"/>
          <w:highlight w:val="none"/>
        </w:rPr>
        <w:t xml:space="preserve"> </w:t>
      </w:r>
      <w:r>
        <w:rPr>
          <w:rFonts w:hint="eastAsia" w:ascii="宋体" w:cs="宋体"/>
          <w:kern w:val="0"/>
          <w:sz w:val="24"/>
          <w:highlight w:val="none"/>
        </w:rPr>
        <w:t>当事人发出解除合同的通知，另一方当事人收到通知时合同即告解除。对解除</w:t>
      </w:r>
      <w:r>
        <w:rPr>
          <w:rFonts w:ascii="宋体" w:cs="宋体"/>
          <w:kern w:val="0"/>
          <w:sz w:val="24"/>
          <w:highlight w:val="none"/>
        </w:rPr>
        <w:t xml:space="preserve"> </w:t>
      </w:r>
      <w:r>
        <w:rPr>
          <w:rFonts w:hint="eastAsia" w:ascii="宋体" w:cs="宋体"/>
          <w:kern w:val="0"/>
          <w:sz w:val="24"/>
          <w:highlight w:val="none"/>
        </w:rPr>
        <w:t>合同有争议的，应按照第</w:t>
      </w:r>
      <w:r>
        <w:rPr>
          <w:rFonts w:ascii="宋体" w:cs="宋体"/>
          <w:spacing w:val="-60"/>
          <w:kern w:val="0"/>
          <w:sz w:val="24"/>
          <w:highlight w:val="none"/>
        </w:rPr>
        <w:t xml:space="preserve"> </w:t>
      </w:r>
      <w:r>
        <w:rPr>
          <w:kern w:val="0"/>
          <w:sz w:val="24"/>
          <w:highlight w:val="none"/>
        </w:rPr>
        <w:t xml:space="preserve">86 </w:t>
      </w:r>
      <w:r>
        <w:rPr>
          <w:rFonts w:hint="eastAsia" w:ascii="宋体" w:cs="宋体"/>
          <w:kern w:val="0"/>
          <w:sz w:val="24"/>
          <w:highlight w:val="none"/>
        </w:rPr>
        <w:t>条规定处理。</w:t>
      </w:r>
    </w:p>
    <w:p>
      <w:pPr>
        <w:autoSpaceDE w:val="0"/>
        <w:autoSpaceDN w:val="0"/>
        <w:adjustRightInd w:val="0"/>
        <w:spacing w:before="14" w:line="466" w:lineRule="exact"/>
        <w:ind w:right="109"/>
        <w:rPr>
          <w:rFonts w:ascii="宋体" w:cs="宋体"/>
          <w:kern w:val="0"/>
          <w:sz w:val="24"/>
          <w:highlight w:val="none"/>
        </w:rPr>
        <w:sectPr>
          <w:type w:val="continuous"/>
          <w:pgSz w:w="11920" w:h="16840"/>
          <w:pgMar w:top="1560" w:right="940" w:bottom="280" w:left="880" w:header="720" w:footer="720" w:gutter="0"/>
          <w:cols w:equalWidth="0" w:num="2">
            <w:col w:w="1272" w:space="488"/>
            <w:col w:w="834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87.6</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940" w:bottom="280" w:left="880" w:header="720" w:footer="720" w:gutter="0"/>
          <w:cols w:space="720" w:num="1"/>
        </w:sectPr>
      </w:pPr>
    </w:p>
    <w:p>
      <w:pPr>
        <w:autoSpaceDE w:val="0"/>
        <w:autoSpaceDN w:val="0"/>
        <w:adjustRightInd w:val="0"/>
        <w:spacing w:before="6" w:line="200" w:lineRule="exact"/>
        <w:jc w:val="left"/>
        <w:rPr>
          <w:kern w:val="0"/>
          <w:sz w:val="20"/>
          <w:szCs w:val="20"/>
          <w:highlight w:val="none"/>
        </w:rPr>
      </w:pPr>
    </w:p>
    <w:p>
      <w:pPr>
        <w:autoSpaceDE w:val="0"/>
        <w:autoSpaceDN w:val="0"/>
        <w:adjustRightInd w:val="0"/>
        <w:spacing w:line="216" w:lineRule="auto"/>
        <w:ind w:left="105" w:right="-40"/>
        <w:rPr>
          <w:rFonts w:ascii="宋体" w:cs="宋体"/>
          <w:kern w:val="0"/>
          <w:sz w:val="18"/>
          <w:szCs w:val="18"/>
          <w:highlight w:val="none"/>
        </w:rPr>
      </w:pPr>
      <w:r>
        <w:rPr>
          <w:highlight w:val="none"/>
        </w:rPr>
        <mc:AlternateContent>
          <mc:Choice Requires="wps">
            <w:drawing>
              <wp:anchor distT="0" distB="0" distL="114300" distR="114300" simplePos="0" relativeHeight="251748352" behindDoc="1" locked="0" layoutInCell="0" allowOverlap="1">
                <wp:simplePos x="0" y="0"/>
                <wp:positionH relativeFrom="page">
                  <wp:posOffset>1715135</wp:posOffset>
                </wp:positionH>
                <wp:positionV relativeFrom="paragraph">
                  <wp:posOffset>1012190</wp:posOffset>
                </wp:positionV>
                <wp:extent cx="5142865" cy="0"/>
                <wp:effectExtent l="0" t="0" r="0" b="0"/>
                <wp:wrapNone/>
                <wp:docPr id="86"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79.7pt;height:0pt;width:404.95pt;mso-position-horizontal-relative:page;z-index:-251568128;mso-width-relative:page;mso-height-relative:page;" filled="f" stroked="t" coordsize="8099,1" o:allowincell="f" o:gfxdata="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OWR/2AAAAAwBAAAPAAAAAAAAAAEAIAAAACIAAABkcnMvZG93bnJldi54bWxQSwECFAAU&#10;AAAACACHTuJAILsqwyoCAACnBAAADgAAAAAAAAABACAAAAAnAQAAZHJzL2Uyb0RvYy54bWxQSwUG&#10;AAAAAAYABgBZAQAAwwUAAAAA&#10;" path="m0,0l8098,0e">
                <v:fill on="f" focussize="0,0"/>
                <v:stroke weight="0.7pt" color="#000000" joinstyle="round"/>
                <v:imagedata o:title=""/>
                <o:lock v:ext="edit" aspectratio="f"/>
              </v:shape>
            </w:pict>
          </mc:Fallback>
        </mc:AlternateContent>
      </w:r>
      <w:r>
        <w:rPr>
          <w:rFonts w:hint="eastAsia" w:ascii="宋体" w:cs="宋体"/>
          <w:spacing w:val="14"/>
          <w:kern w:val="0"/>
          <w:sz w:val="18"/>
          <w:szCs w:val="18"/>
          <w:highlight w:val="none"/>
        </w:rPr>
        <w:t>合同解除后双</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方的责任和义</w:t>
      </w:r>
      <w:r>
        <w:rPr>
          <w:rFonts w:ascii="宋体" w:cs="宋体"/>
          <w:spacing w:val="14"/>
          <w:kern w:val="0"/>
          <w:sz w:val="18"/>
          <w:szCs w:val="18"/>
          <w:highlight w:val="none"/>
        </w:rPr>
        <w:t xml:space="preserve"> </w:t>
      </w:r>
      <w:r>
        <w:rPr>
          <w:rFonts w:hint="eastAsia" w:ascii="宋体" w:cs="宋体"/>
          <w:kern w:val="0"/>
          <w:sz w:val="18"/>
          <w:szCs w:val="18"/>
          <w:highlight w:val="none"/>
        </w:rPr>
        <w:t>务</w:t>
      </w:r>
    </w:p>
    <w:p>
      <w:pPr>
        <w:autoSpaceDE w:val="0"/>
        <w:autoSpaceDN w:val="0"/>
        <w:adjustRightInd w:val="0"/>
        <w:spacing w:before="14" w:line="466" w:lineRule="exact"/>
        <w:ind w:right="111"/>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合同一旦解除，丙方应立即停止施工，保证现场安全，保护已完工程和已购</w:t>
      </w:r>
      <w:r>
        <w:rPr>
          <w:rFonts w:ascii="宋体" w:cs="宋体"/>
          <w:kern w:val="0"/>
          <w:sz w:val="24"/>
          <w:highlight w:val="none"/>
        </w:rPr>
        <w:t xml:space="preserve"> </w:t>
      </w:r>
      <w:r>
        <w:rPr>
          <w:rFonts w:hint="eastAsia" w:ascii="宋体" w:cs="宋体"/>
          <w:kern w:val="0"/>
          <w:sz w:val="24"/>
          <w:highlight w:val="none"/>
        </w:rPr>
        <w:t>材料、工程设备，尽快撤离现场，并将所有与本合同有关的施工文件、设计文</w:t>
      </w:r>
      <w:r>
        <w:rPr>
          <w:rFonts w:ascii="宋体" w:cs="宋体"/>
          <w:kern w:val="0"/>
          <w:sz w:val="24"/>
          <w:highlight w:val="none"/>
        </w:rPr>
        <w:t xml:space="preserve"> </w:t>
      </w:r>
      <w:r>
        <w:rPr>
          <w:rFonts w:hint="eastAsia" w:ascii="宋体" w:cs="宋体"/>
          <w:kern w:val="0"/>
          <w:sz w:val="24"/>
          <w:highlight w:val="none"/>
        </w:rPr>
        <w:t>件移交给监理工程师。甲方应为丙方的撤离提供便利和协助。</w:t>
      </w:r>
    </w:p>
    <w:p>
      <w:pPr>
        <w:autoSpaceDE w:val="0"/>
        <w:autoSpaceDN w:val="0"/>
        <w:adjustRightInd w:val="0"/>
        <w:spacing w:before="14" w:line="466" w:lineRule="exact"/>
        <w:ind w:right="111"/>
        <w:rPr>
          <w:rFonts w:ascii="宋体" w:cs="宋体"/>
          <w:kern w:val="0"/>
          <w:sz w:val="24"/>
          <w:highlight w:val="none"/>
        </w:rPr>
        <w:sectPr>
          <w:type w:val="continuous"/>
          <w:pgSz w:w="11920" w:h="16840"/>
          <w:pgMar w:top="1560" w:right="940" w:bottom="280" w:left="880" w:header="720" w:footer="720" w:gutter="0"/>
          <w:cols w:equalWidth="0" w:num="2">
            <w:col w:w="1272" w:space="488"/>
            <w:col w:w="8340"/>
          </w:cols>
        </w:sectPr>
      </w:pPr>
    </w:p>
    <w:p>
      <w:pPr>
        <w:autoSpaceDE w:val="0"/>
        <w:autoSpaceDN w:val="0"/>
        <w:adjustRightInd w:val="0"/>
        <w:spacing w:before="10" w:line="100" w:lineRule="exact"/>
        <w:jc w:val="left"/>
        <w:rPr>
          <w:rFonts w:ascii="宋体" w:cs="宋体"/>
          <w:kern w:val="0"/>
          <w:sz w:val="10"/>
          <w:szCs w:val="1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105" w:name="_Toc287628019"/>
      <w:r>
        <w:rPr>
          <w:highlight w:val="none"/>
        </w:rPr>
        <w:t>88</w:t>
      </w:r>
      <w:r>
        <w:rPr>
          <w:highlight w:val="none"/>
        </w:rPr>
        <w:tab/>
      </w:r>
      <w:r>
        <w:rPr>
          <w:rFonts w:hint="eastAsia"/>
          <w:highlight w:val="none"/>
        </w:rPr>
        <w:t>合同解除的支付</w:t>
      </w:r>
      <w:bookmarkEnd w:id="105"/>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94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88.1</w:t>
      </w:r>
    </w:p>
    <w:p>
      <w:pPr>
        <w:autoSpaceDE w:val="0"/>
        <w:autoSpaceDN w:val="0"/>
        <w:adjustRightInd w:val="0"/>
        <w:spacing w:before="6" w:line="200" w:lineRule="exact"/>
        <w:jc w:val="left"/>
        <w:rPr>
          <w:kern w:val="0"/>
          <w:sz w:val="20"/>
          <w:szCs w:val="20"/>
          <w:highlight w:val="none"/>
        </w:rPr>
      </w:pPr>
    </w:p>
    <w:p>
      <w:pPr>
        <w:autoSpaceDE w:val="0"/>
        <w:autoSpaceDN w:val="0"/>
        <w:adjustRightInd w:val="0"/>
        <w:spacing w:line="180"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协商一致解除</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的支付</w:t>
      </w:r>
    </w:p>
    <w:p>
      <w:pPr>
        <w:autoSpaceDE w:val="0"/>
        <w:autoSpaceDN w:val="0"/>
        <w:adjustRightInd w:val="0"/>
        <w:spacing w:before="7"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jc w:val="left"/>
        <w:rPr>
          <w:rFonts w:ascii="宋体" w:cs="宋体"/>
          <w:kern w:val="0"/>
          <w:sz w:val="24"/>
          <w:highlight w:val="none"/>
        </w:rPr>
      </w:pP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87.1 </w:t>
      </w:r>
      <w:r>
        <w:rPr>
          <w:rFonts w:hint="eastAsia" w:ascii="宋体" w:cs="宋体"/>
          <w:kern w:val="0"/>
          <w:sz w:val="24"/>
          <w:highlight w:val="none"/>
        </w:rPr>
        <w:t>款规定解除合同的，按照达成的协议办理结算和支付工程款。</w:t>
      </w:r>
    </w:p>
    <w:p>
      <w:pPr>
        <w:autoSpaceDE w:val="0"/>
        <w:autoSpaceDN w:val="0"/>
        <w:adjustRightInd w:val="0"/>
        <w:jc w:val="left"/>
        <w:rPr>
          <w:rFonts w:ascii="宋体" w:cs="宋体"/>
          <w:kern w:val="0"/>
          <w:sz w:val="24"/>
          <w:highlight w:val="none"/>
        </w:rPr>
        <w:sectPr>
          <w:type w:val="continuous"/>
          <w:pgSz w:w="11920" w:h="16840"/>
          <w:pgMar w:top="1560" w:right="940" w:bottom="280" w:left="880" w:header="720" w:footer="720" w:gutter="0"/>
          <w:cols w:equalWidth="0" w:num="2">
            <w:col w:w="1272" w:space="488"/>
            <w:col w:w="8340"/>
          </w:cols>
        </w:sectPr>
      </w:pPr>
    </w:p>
    <w:p>
      <w:pPr>
        <w:autoSpaceDE w:val="0"/>
        <w:autoSpaceDN w:val="0"/>
        <w:adjustRightInd w:val="0"/>
        <w:spacing w:before="11" w:line="200" w:lineRule="exact"/>
        <w:jc w:val="left"/>
        <w:rPr>
          <w:rFonts w:ascii="宋体" w:cs="宋体"/>
          <w:kern w:val="0"/>
          <w:sz w:val="20"/>
          <w:szCs w:val="20"/>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88.2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940" w:bottom="280" w:left="880" w:header="720" w:footer="720" w:gutter="0"/>
          <w:cols w:space="720" w:num="1"/>
        </w:sectPr>
      </w:pPr>
    </w:p>
    <w:p>
      <w:pPr>
        <w:autoSpaceDE w:val="0"/>
        <w:autoSpaceDN w:val="0"/>
        <w:adjustRightInd w:val="0"/>
        <w:spacing w:before="5" w:line="240" w:lineRule="exact"/>
        <w:jc w:val="left"/>
        <w:rPr>
          <w:kern w:val="0"/>
          <w:sz w:val="24"/>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不可抗力解除</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的支付</w:t>
      </w:r>
    </w:p>
    <w:p>
      <w:pPr>
        <w:autoSpaceDE w:val="0"/>
        <w:autoSpaceDN w:val="0"/>
        <w:adjustRightInd w:val="0"/>
        <w:spacing w:before="67" w:line="300" w:lineRule="auto"/>
        <w:ind w:left="1" w:right="11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87.2 </w:t>
      </w:r>
      <w:r>
        <w:rPr>
          <w:rFonts w:hint="eastAsia" w:ascii="宋体" w:cs="宋体"/>
          <w:kern w:val="0"/>
          <w:sz w:val="24"/>
          <w:highlight w:val="none"/>
        </w:rPr>
        <w:t>款规定解除合同的</w:t>
      </w:r>
      <w:r>
        <w:rPr>
          <w:rFonts w:hint="eastAsia" w:ascii="宋体" w:cs="宋体"/>
          <w:spacing w:val="-60"/>
          <w:kern w:val="0"/>
          <w:sz w:val="24"/>
          <w:highlight w:val="none"/>
        </w:rPr>
        <w:t>，</w:t>
      </w:r>
      <w:r>
        <w:rPr>
          <w:rFonts w:hint="eastAsia" w:ascii="宋体" w:cs="宋体"/>
          <w:kern w:val="0"/>
          <w:sz w:val="24"/>
          <w:highlight w:val="none"/>
        </w:rPr>
        <w:t>甲方应向丙方支付合同解除之日前已完成</w:t>
      </w:r>
      <w:r>
        <w:rPr>
          <w:rFonts w:ascii="宋体" w:cs="宋体"/>
          <w:kern w:val="0"/>
          <w:sz w:val="24"/>
          <w:highlight w:val="none"/>
        </w:rPr>
        <w:t xml:space="preserve"> </w:t>
      </w:r>
      <w:r>
        <w:rPr>
          <w:rFonts w:hint="eastAsia" w:ascii="宋体" w:cs="宋体"/>
          <w:kern w:val="0"/>
          <w:sz w:val="24"/>
          <w:highlight w:val="none"/>
        </w:rPr>
        <w:t>工程但尚未支付的工程款。此外，甲方还应支付下列款项：</w:t>
      </w:r>
    </w:p>
    <w:p>
      <w:pPr>
        <w:autoSpaceDE w:val="0"/>
        <w:autoSpaceDN w:val="0"/>
        <w:adjustRightInd w:val="0"/>
        <w:spacing w:before="52"/>
        <w:ind w:left="1"/>
        <w:jc w:val="left"/>
        <w:rPr>
          <w:rFonts w:ascii="宋体" w:cs="宋体"/>
          <w:kern w:val="0"/>
          <w:sz w:val="24"/>
          <w:highlight w:val="none"/>
        </w:rPr>
      </w:pPr>
      <w:r>
        <w:rPr>
          <w:kern w:val="0"/>
          <w:sz w:val="24"/>
          <w:highlight w:val="none"/>
        </w:rPr>
        <w:t xml:space="preserve">(1)  </w:t>
      </w:r>
      <w:r>
        <w:rPr>
          <w:spacing w:val="18"/>
          <w:kern w:val="0"/>
          <w:sz w:val="24"/>
          <w:highlight w:val="none"/>
        </w:rPr>
        <w:t xml:space="preserve"> </w:t>
      </w:r>
      <w:r>
        <w:rPr>
          <w:rFonts w:hint="eastAsia" w:ascii="宋体" w:cs="宋体"/>
          <w:kern w:val="0"/>
          <w:sz w:val="24"/>
          <w:highlight w:val="none"/>
        </w:rPr>
        <w:t>已实施或部分实施的措施项目应付款项；</w:t>
      </w:r>
    </w:p>
    <w:p>
      <w:pPr>
        <w:tabs>
          <w:tab w:val="left" w:pos="480"/>
        </w:tabs>
        <w:autoSpaceDE w:val="0"/>
        <w:autoSpaceDN w:val="0"/>
        <w:adjustRightInd w:val="0"/>
        <w:spacing w:before="94" w:line="300" w:lineRule="auto"/>
        <w:ind w:right="112"/>
        <w:jc w:val="left"/>
        <w:rPr>
          <w:rFonts w:ascii="宋体" w:cs="宋体"/>
          <w:kern w:val="0"/>
          <w:sz w:val="24"/>
          <w:highlight w:val="none"/>
        </w:rPr>
      </w:pPr>
      <w:r>
        <w:rPr>
          <w:kern w:val="0"/>
          <w:sz w:val="24"/>
          <w:highlight w:val="none"/>
        </w:rPr>
        <w:t>(2)</w:t>
      </w:r>
      <w:r>
        <w:rPr>
          <w:kern w:val="0"/>
          <w:sz w:val="24"/>
          <w:highlight w:val="none"/>
        </w:rPr>
        <w:tab/>
      </w:r>
      <w:r>
        <w:rPr>
          <w:rFonts w:hint="eastAsia" w:ascii="宋体" w:cs="宋体"/>
          <w:kern w:val="0"/>
          <w:sz w:val="24"/>
          <w:highlight w:val="none"/>
        </w:rPr>
        <w:t>丙方为合同工程合理订购且已交付的材料和工程设备货款。甲方一经</w:t>
      </w:r>
      <w:r>
        <w:rPr>
          <w:rFonts w:ascii="宋体" w:cs="宋体"/>
          <w:kern w:val="0"/>
          <w:sz w:val="24"/>
          <w:highlight w:val="none"/>
        </w:rPr>
        <w:t xml:space="preserve"> </w:t>
      </w:r>
      <w:r>
        <w:rPr>
          <w:rFonts w:hint="eastAsia" w:ascii="宋体" w:cs="宋体"/>
          <w:kern w:val="0"/>
          <w:sz w:val="24"/>
          <w:highlight w:val="none"/>
        </w:rPr>
        <w:t>支付此项货款，该材料和工程设备即成为甲方的财产；</w:t>
      </w:r>
    </w:p>
    <w:p>
      <w:pPr>
        <w:tabs>
          <w:tab w:val="left" w:pos="480"/>
        </w:tabs>
        <w:autoSpaceDE w:val="0"/>
        <w:autoSpaceDN w:val="0"/>
        <w:adjustRightInd w:val="0"/>
        <w:spacing w:before="52" w:line="300" w:lineRule="auto"/>
        <w:ind w:right="112"/>
        <w:jc w:val="left"/>
        <w:rPr>
          <w:rFonts w:ascii="宋体" w:cs="宋体"/>
          <w:kern w:val="0"/>
          <w:sz w:val="24"/>
          <w:highlight w:val="none"/>
        </w:rPr>
      </w:pPr>
      <w:r>
        <w:rPr>
          <w:kern w:val="0"/>
          <w:sz w:val="24"/>
          <w:highlight w:val="none"/>
        </w:rPr>
        <w:t>(3)</w:t>
      </w:r>
      <w:r>
        <w:rPr>
          <w:kern w:val="0"/>
          <w:sz w:val="24"/>
          <w:highlight w:val="none"/>
        </w:rPr>
        <w:tab/>
      </w:r>
      <w:r>
        <w:rPr>
          <w:rFonts w:hint="eastAsia" w:ascii="宋体" w:cs="宋体"/>
          <w:kern w:val="0"/>
          <w:sz w:val="24"/>
          <w:highlight w:val="none"/>
        </w:rPr>
        <w:t>丙方为完成合同工程而预期开支的任何合理款项，且该项款项未包括在</w:t>
      </w:r>
      <w:r>
        <w:rPr>
          <w:rFonts w:ascii="宋体" w:cs="宋体"/>
          <w:kern w:val="0"/>
          <w:sz w:val="24"/>
          <w:highlight w:val="none"/>
        </w:rPr>
        <w:t xml:space="preserve"> </w:t>
      </w:r>
      <w:r>
        <w:rPr>
          <w:rFonts w:hint="eastAsia" w:ascii="宋体" w:cs="宋体"/>
          <w:kern w:val="0"/>
          <w:sz w:val="24"/>
          <w:highlight w:val="none"/>
        </w:rPr>
        <w:t>本款其他各项支付之内；</w:t>
      </w:r>
    </w:p>
    <w:p>
      <w:pPr>
        <w:tabs>
          <w:tab w:val="left" w:pos="480"/>
        </w:tabs>
        <w:autoSpaceDE w:val="0"/>
        <w:autoSpaceDN w:val="0"/>
        <w:adjustRightInd w:val="0"/>
        <w:spacing w:before="52" w:line="300" w:lineRule="auto"/>
        <w:ind w:right="112"/>
        <w:jc w:val="left"/>
        <w:rPr>
          <w:rFonts w:ascii="宋体" w:cs="宋体"/>
          <w:kern w:val="0"/>
          <w:sz w:val="24"/>
          <w:highlight w:val="none"/>
        </w:rPr>
        <w:sectPr>
          <w:type w:val="continuous"/>
          <w:pgSz w:w="11920" w:h="16840"/>
          <w:pgMar w:top="1560" w:right="940" w:bottom="280" w:left="880" w:header="720" w:footer="720" w:gutter="0"/>
          <w:cols w:equalWidth="0" w:num="2">
            <w:col w:w="1272" w:space="487"/>
            <w:col w:w="8341"/>
          </w:cols>
        </w:sectPr>
      </w:pPr>
    </w:p>
    <w:p>
      <w:pPr>
        <w:autoSpaceDE w:val="0"/>
        <w:autoSpaceDN w:val="0"/>
        <w:adjustRightInd w:val="0"/>
        <w:spacing w:line="352" w:lineRule="exact"/>
        <w:ind w:left="1760" w:right="3008"/>
        <w:rPr>
          <w:rFonts w:ascii="宋体" w:cs="宋体"/>
          <w:kern w:val="0"/>
          <w:sz w:val="24"/>
          <w:highlight w:val="none"/>
        </w:rPr>
      </w:pPr>
      <w:r>
        <w:rPr>
          <w:kern w:val="0"/>
          <w:position w:val="-2"/>
          <w:sz w:val="24"/>
          <w:highlight w:val="none"/>
        </w:rPr>
        <w:t xml:space="preserve">(4)  </w:t>
      </w:r>
      <w:r>
        <w:rPr>
          <w:spacing w:val="18"/>
          <w:kern w:val="0"/>
          <w:position w:val="-2"/>
          <w:sz w:val="24"/>
          <w:highlight w:val="none"/>
        </w:rPr>
        <w:t xml:space="preserve"> </w:t>
      </w:r>
      <w:r>
        <w:rPr>
          <w:rFonts w:hint="eastAsia" w:ascii="宋体" w:cs="宋体"/>
          <w:kern w:val="0"/>
          <w:position w:val="-2"/>
          <w:sz w:val="24"/>
          <w:highlight w:val="none"/>
        </w:rPr>
        <w:t>根据第</w:t>
      </w:r>
      <w:r>
        <w:rPr>
          <w:rFonts w:ascii="宋体" w:cs="宋体"/>
          <w:spacing w:val="-60"/>
          <w:kern w:val="0"/>
          <w:position w:val="-2"/>
          <w:sz w:val="24"/>
          <w:highlight w:val="none"/>
        </w:rPr>
        <w:t xml:space="preserve"> </w:t>
      </w:r>
      <w:r>
        <w:rPr>
          <w:kern w:val="0"/>
          <w:position w:val="-2"/>
          <w:sz w:val="24"/>
          <w:highlight w:val="none"/>
        </w:rPr>
        <w:t xml:space="preserve">31.3 </w:t>
      </w:r>
      <w:r>
        <w:rPr>
          <w:rFonts w:hint="eastAsia" w:ascii="宋体" w:cs="宋体"/>
          <w:kern w:val="0"/>
          <w:position w:val="-2"/>
          <w:sz w:val="24"/>
          <w:highlight w:val="none"/>
        </w:rPr>
        <w:t>款规定的任何工作应支付的款项；</w:t>
      </w:r>
    </w:p>
    <w:p>
      <w:pPr>
        <w:tabs>
          <w:tab w:val="left" w:pos="2240"/>
        </w:tabs>
        <w:autoSpaceDE w:val="0"/>
        <w:autoSpaceDN w:val="0"/>
        <w:adjustRightInd w:val="0"/>
        <w:spacing w:before="94" w:line="300" w:lineRule="auto"/>
        <w:ind w:left="1759" w:right="171"/>
        <w:rPr>
          <w:rFonts w:ascii="宋体" w:cs="宋体"/>
          <w:kern w:val="0"/>
          <w:sz w:val="24"/>
          <w:highlight w:val="none"/>
        </w:rPr>
      </w:pPr>
      <w:r>
        <w:rPr>
          <w:kern w:val="0"/>
          <w:sz w:val="24"/>
          <w:highlight w:val="none"/>
        </w:rPr>
        <w:t>(5)</w:t>
      </w:r>
      <w:r>
        <w:rPr>
          <w:kern w:val="0"/>
          <w:sz w:val="24"/>
          <w:highlight w:val="none"/>
        </w:rPr>
        <w:tab/>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87.6 </w:t>
      </w:r>
      <w:r>
        <w:rPr>
          <w:rFonts w:hint="eastAsia" w:ascii="宋体" w:cs="宋体"/>
          <w:kern w:val="0"/>
          <w:sz w:val="24"/>
          <w:highlight w:val="none"/>
        </w:rPr>
        <w:t>款规定丙方撤离现场所需的合理款项</w:t>
      </w:r>
      <w:r>
        <w:rPr>
          <w:rFonts w:hint="eastAsia" w:ascii="宋体" w:cs="宋体"/>
          <w:spacing w:val="-61"/>
          <w:kern w:val="0"/>
          <w:sz w:val="24"/>
          <w:highlight w:val="none"/>
        </w:rPr>
        <w:t>，</w:t>
      </w:r>
      <w:r>
        <w:rPr>
          <w:rFonts w:hint="eastAsia" w:ascii="宋体" w:cs="宋体"/>
          <w:kern w:val="0"/>
          <w:sz w:val="24"/>
          <w:highlight w:val="none"/>
        </w:rPr>
        <w:t>包括雇员遣送费和临</w:t>
      </w:r>
      <w:r>
        <w:rPr>
          <w:rFonts w:ascii="宋体" w:cs="宋体"/>
          <w:kern w:val="0"/>
          <w:sz w:val="24"/>
          <w:highlight w:val="none"/>
        </w:rPr>
        <w:t xml:space="preserve"> </w:t>
      </w:r>
      <w:r>
        <w:rPr>
          <w:rFonts w:hint="eastAsia" w:ascii="宋体" w:cs="宋体"/>
          <w:kern w:val="0"/>
          <w:sz w:val="24"/>
          <w:highlight w:val="none"/>
        </w:rPr>
        <w:t>时工程拆除、施工设备运离现场的款项。</w:t>
      </w:r>
    </w:p>
    <w:p>
      <w:pPr>
        <w:autoSpaceDE w:val="0"/>
        <w:autoSpaceDN w:val="0"/>
        <w:adjustRightInd w:val="0"/>
        <w:spacing w:before="52" w:line="308" w:lineRule="auto"/>
        <w:ind w:left="1760" w:right="169"/>
        <w:rPr>
          <w:rFonts w:ascii="宋体" w:cs="宋体"/>
          <w:kern w:val="0"/>
          <w:sz w:val="24"/>
          <w:highlight w:val="none"/>
        </w:rPr>
      </w:pPr>
      <w:r>
        <w:rPr>
          <w:rFonts w:hint="eastAsia" w:ascii="宋体" w:cs="宋体"/>
          <w:kern w:val="0"/>
          <w:sz w:val="24"/>
          <w:highlight w:val="none"/>
        </w:rPr>
        <w:t>合同双方当事人按照第</w:t>
      </w:r>
      <w:r>
        <w:rPr>
          <w:rFonts w:ascii="宋体" w:cs="宋体"/>
          <w:spacing w:val="-60"/>
          <w:kern w:val="0"/>
          <w:sz w:val="24"/>
          <w:highlight w:val="none"/>
        </w:rPr>
        <w:t xml:space="preserve"> </w:t>
      </w:r>
      <w:r>
        <w:rPr>
          <w:kern w:val="0"/>
          <w:sz w:val="24"/>
          <w:highlight w:val="none"/>
        </w:rPr>
        <w:t xml:space="preserve">82 </w:t>
      </w:r>
      <w:r>
        <w:rPr>
          <w:rFonts w:hint="eastAsia" w:ascii="宋体" w:cs="宋体"/>
          <w:kern w:val="0"/>
          <w:sz w:val="24"/>
          <w:highlight w:val="none"/>
        </w:rPr>
        <w:t>条、第</w:t>
      </w:r>
      <w:r>
        <w:rPr>
          <w:rFonts w:ascii="宋体" w:cs="宋体"/>
          <w:spacing w:val="-60"/>
          <w:kern w:val="0"/>
          <w:sz w:val="24"/>
          <w:highlight w:val="none"/>
        </w:rPr>
        <w:t xml:space="preserve"> </w:t>
      </w:r>
      <w:r>
        <w:rPr>
          <w:kern w:val="0"/>
          <w:sz w:val="24"/>
          <w:highlight w:val="none"/>
        </w:rPr>
        <w:t xml:space="preserve">83 </w:t>
      </w:r>
      <w:r>
        <w:rPr>
          <w:rFonts w:hint="eastAsia" w:ascii="宋体" w:cs="宋体"/>
          <w:kern w:val="0"/>
          <w:sz w:val="24"/>
          <w:highlight w:val="none"/>
        </w:rPr>
        <w:t>条规定办理结算工程款，但应扣除合同解</w:t>
      </w:r>
      <w:r>
        <w:rPr>
          <w:rFonts w:ascii="宋体" w:cs="宋体"/>
          <w:kern w:val="0"/>
          <w:sz w:val="24"/>
          <w:highlight w:val="none"/>
        </w:rPr>
        <w:t xml:space="preserve"> </w:t>
      </w:r>
      <w:r>
        <w:rPr>
          <w:rFonts w:hint="eastAsia" w:ascii="宋体" w:cs="宋体"/>
          <w:kern w:val="0"/>
          <w:sz w:val="24"/>
          <w:highlight w:val="none"/>
        </w:rPr>
        <w:t>除之日前甲方向丙方收回的任何款项。如果甲方应扣除的款项超过了应</w:t>
      </w:r>
      <w:r>
        <w:rPr>
          <w:rFonts w:ascii="宋体" w:cs="宋体"/>
          <w:kern w:val="0"/>
          <w:sz w:val="24"/>
          <w:highlight w:val="none"/>
        </w:rPr>
        <w:t xml:space="preserve"> </w:t>
      </w:r>
      <w:r>
        <w:rPr>
          <w:rFonts w:hint="eastAsia" w:ascii="宋体" w:cs="宋体"/>
          <w:kern w:val="0"/>
          <w:sz w:val="24"/>
          <w:highlight w:val="none"/>
        </w:rPr>
        <w:t>支付的款项，则丙方应在合同解除后的</w:t>
      </w:r>
      <w:r>
        <w:rPr>
          <w:rFonts w:ascii="宋体" w:cs="宋体"/>
          <w:spacing w:val="-60"/>
          <w:kern w:val="0"/>
          <w:sz w:val="24"/>
          <w:highlight w:val="none"/>
        </w:rPr>
        <w:t xml:space="preserve"> </w:t>
      </w:r>
      <w:r>
        <w:rPr>
          <w:kern w:val="0"/>
          <w:sz w:val="24"/>
          <w:highlight w:val="none"/>
        </w:rPr>
        <w:t xml:space="preserve">56 </w:t>
      </w:r>
      <w:r>
        <w:rPr>
          <w:rFonts w:hint="eastAsia" w:ascii="宋体" w:cs="宋体"/>
          <w:kern w:val="0"/>
          <w:sz w:val="24"/>
          <w:highlight w:val="none"/>
        </w:rPr>
        <w:t>天内将其差额退还给甲方。</w:t>
      </w:r>
    </w:p>
    <w:p>
      <w:pPr>
        <w:tabs>
          <w:tab w:val="left" w:leader="dot" w:pos="9880"/>
        </w:tabs>
        <w:autoSpaceDE w:val="0"/>
        <w:autoSpaceDN w:val="0"/>
        <w:adjustRightInd w:val="0"/>
        <w:spacing w:before="94" w:line="271" w:lineRule="exact"/>
        <w:ind w:left="141"/>
        <w:jc w:val="left"/>
        <w:rPr>
          <w:kern w:val="0"/>
          <w:sz w:val="24"/>
          <w:highlight w:val="none"/>
        </w:rPr>
      </w:pPr>
      <w:r>
        <w:rPr>
          <w:kern w:val="0"/>
          <w:position w:val="-1"/>
          <w:sz w:val="24"/>
          <w:highlight w:val="none"/>
        </w:rPr>
        <w:t>88.3</w:t>
      </w:r>
      <w:r>
        <w:rPr>
          <w:kern w:val="0"/>
          <w:position w:val="-1"/>
          <w:sz w:val="24"/>
          <w:highlight w:val="none"/>
        </w:rPr>
        <w:tab/>
      </w:r>
    </w:p>
    <w:p>
      <w:pPr>
        <w:tabs>
          <w:tab w:val="left" w:pos="800"/>
          <w:tab w:val="left" w:pos="9880"/>
        </w:tabs>
        <w:autoSpaceDE w:val="0"/>
        <w:autoSpaceDN w:val="0"/>
        <w:adjustRightInd w:val="0"/>
        <w:spacing w:before="94" w:line="271" w:lineRule="exact"/>
        <w:ind w:left="141"/>
        <w:jc w:val="left"/>
        <w:rPr>
          <w:kern w:val="0"/>
          <w:sz w:val="24"/>
          <w:highlight w:val="none"/>
        </w:rPr>
        <w:sectPr>
          <w:pgSz w:w="11920" w:h="16840"/>
          <w:pgMar w:top="1360" w:right="880" w:bottom="280" w:left="880" w:header="720" w:footer="720" w:gutter="0"/>
          <w:cols w:space="720" w:num="1"/>
        </w:sectPr>
      </w:pPr>
    </w:p>
    <w:p>
      <w:pPr>
        <w:autoSpaceDE w:val="0"/>
        <w:autoSpaceDN w:val="0"/>
        <w:adjustRightInd w:val="0"/>
        <w:spacing w:before="18" w:line="280" w:lineRule="exact"/>
        <w:jc w:val="left"/>
        <w:rPr>
          <w:kern w:val="0"/>
          <w:sz w:val="28"/>
          <w:szCs w:val="28"/>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因丙方原因</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解除</w:t>
      </w:r>
      <w:r>
        <w:rPr>
          <w:rFonts w:hint="eastAsia" w:ascii="宋体" w:cs="宋体"/>
          <w:kern w:val="0"/>
          <w:sz w:val="18"/>
          <w:szCs w:val="18"/>
          <w:highlight w:val="none"/>
        </w:rPr>
        <w:t>的</w:t>
      </w:r>
      <w:r>
        <w:rPr>
          <w:rFonts w:hint="eastAsia" w:ascii="宋体" w:cs="宋体"/>
          <w:spacing w:val="1"/>
          <w:kern w:val="0"/>
          <w:sz w:val="18"/>
          <w:szCs w:val="18"/>
          <w:highlight w:val="none"/>
        </w:rPr>
        <w:t>支付</w:t>
      </w:r>
    </w:p>
    <w:p>
      <w:pPr>
        <w:autoSpaceDE w:val="0"/>
        <w:autoSpaceDN w:val="0"/>
        <w:adjustRightInd w:val="0"/>
        <w:spacing w:before="14" w:line="466" w:lineRule="exact"/>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87.3 </w:t>
      </w:r>
      <w:r>
        <w:rPr>
          <w:rFonts w:hint="eastAsia" w:ascii="宋体" w:cs="宋体"/>
          <w:kern w:val="0"/>
          <w:sz w:val="24"/>
          <w:highlight w:val="none"/>
        </w:rPr>
        <w:t>款规定解除合同的</w:t>
      </w:r>
      <w:r>
        <w:rPr>
          <w:rFonts w:hint="eastAsia" w:ascii="宋体" w:cs="宋体"/>
          <w:spacing w:val="-30"/>
          <w:kern w:val="0"/>
          <w:sz w:val="24"/>
          <w:highlight w:val="none"/>
        </w:rPr>
        <w:t>，</w:t>
      </w:r>
      <w:r>
        <w:rPr>
          <w:rFonts w:hint="eastAsia" w:ascii="宋体" w:cs="宋体"/>
          <w:kern w:val="0"/>
          <w:sz w:val="24"/>
          <w:highlight w:val="none"/>
        </w:rPr>
        <w:t>甲方暂停向丙方支付任何款项</w:t>
      </w:r>
      <w:r>
        <w:rPr>
          <w:rFonts w:hint="eastAsia" w:ascii="宋体" w:cs="宋体"/>
          <w:spacing w:val="-30"/>
          <w:kern w:val="0"/>
          <w:sz w:val="24"/>
          <w:highlight w:val="none"/>
        </w:rPr>
        <w:t>，</w:t>
      </w:r>
      <w:r>
        <w:rPr>
          <w:rFonts w:hint="eastAsia" w:ascii="宋体" w:cs="宋体"/>
          <w:kern w:val="0"/>
          <w:sz w:val="24"/>
          <w:highlight w:val="none"/>
        </w:rPr>
        <w:t>造价工程</w:t>
      </w:r>
      <w:r>
        <w:rPr>
          <w:rFonts w:ascii="宋体" w:cs="宋体"/>
          <w:kern w:val="0"/>
          <w:sz w:val="24"/>
          <w:highlight w:val="none"/>
        </w:rPr>
        <w:t xml:space="preserve"> </w:t>
      </w:r>
      <w:r>
        <w:rPr>
          <w:rFonts w:hint="eastAsia" w:ascii="宋体" w:cs="宋体"/>
          <w:kern w:val="0"/>
          <w:sz w:val="24"/>
          <w:highlight w:val="none"/>
        </w:rPr>
        <w:t>师应在合同解除后</w:t>
      </w:r>
      <w:r>
        <w:rPr>
          <w:rFonts w:ascii="宋体" w:cs="宋体"/>
          <w:kern w:val="0"/>
          <w:sz w:val="24"/>
          <w:highlight w:val="none"/>
        </w:rPr>
        <w:t xml:space="preserve"> </w:t>
      </w:r>
      <w:r>
        <w:rPr>
          <w:kern w:val="0"/>
          <w:sz w:val="24"/>
          <w:highlight w:val="none"/>
        </w:rPr>
        <w:t xml:space="preserve">28  </w:t>
      </w:r>
      <w:r>
        <w:rPr>
          <w:rFonts w:hint="eastAsia" w:ascii="宋体" w:cs="宋体"/>
          <w:kern w:val="0"/>
          <w:sz w:val="24"/>
          <w:highlight w:val="none"/>
        </w:rPr>
        <w:t>天内核实合同解除时丙方已完成的全部工程款以及已</w:t>
      </w:r>
      <w:r>
        <w:rPr>
          <w:rFonts w:ascii="宋体" w:cs="宋体"/>
          <w:kern w:val="0"/>
          <w:sz w:val="24"/>
          <w:highlight w:val="none"/>
        </w:rPr>
        <w:t xml:space="preserve"> </w:t>
      </w:r>
      <w:r>
        <w:rPr>
          <w:rFonts w:hint="eastAsia" w:ascii="宋体" w:cs="宋体"/>
          <w:kern w:val="0"/>
          <w:sz w:val="24"/>
          <w:highlight w:val="none"/>
        </w:rPr>
        <w:t>运至现场的材料和工程设备货款，并扣除误期赔偿费（如有）和甲方已支付</w:t>
      </w:r>
      <w:r>
        <w:rPr>
          <w:rFonts w:ascii="宋体" w:cs="宋体"/>
          <w:kern w:val="0"/>
          <w:sz w:val="24"/>
          <w:highlight w:val="none"/>
        </w:rPr>
        <w:t xml:space="preserve"> </w:t>
      </w:r>
      <w:r>
        <w:rPr>
          <w:rFonts w:hint="eastAsia" w:ascii="宋体" w:cs="宋体"/>
          <w:kern w:val="0"/>
          <w:sz w:val="24"/>
          <w:highlight w:val="none"/>
        </w:rPr>
        <w:t>给丙方的各项款项，同时将结果通知丙方并抄报甲方。合同双方当事人</w:t>
      </w:r>
      <w:r>
        <w:rPr>
          <w:rFonts w:ascii="宋体" w:cs="宋体"/>
          <w:kern w:val="0"/>
          <w:sz w:val="24"/>
          <w:highlight w:val="none"/>
        </w:rPr>
        <w:t xml:space="preserve"> </w:t>
      </w:r>
      <w:r>
        <w:rPr>
          <w:rFonts w:hint="eastAsia" w:ascii="宋体" w:cs="宋体"/>
          <w:kern w:val="0"/>
          <w:sz w:val="24"/>
          <w:highlight w:val="none"/>
        </w:rPr>
        <w:t>应在收到核实结果后的</w:t>
      </w:r>
      <w:r>
        <w:rPr>
          <w:rFonts w:ascii="宋体" w:cs="宋体"/>
          <w:spacing w:val="-46"/>
          <w:kern w:val="0"/>
          <w:sz w:val="24"/>
          <w:highlight w:val="none"/>
        </w:rPr>
        <w:t xml:space="preserve"> </w:t>
      </w:r>
      <w:r>
        <w:rPr>
          <w:kern w:val="0"/>
          <w:sz w:val="24"/>
          <w:highlight w:val="none"/>
        </w:rPr>
        <w:t>28</w:t>
      </w:r>
      <w:r>
        <w:rPr>
          <w:spacing w:val="14"/>
          <w:kern w:val="0"/>
          <w:sz w:val="24"/>
          <w:highlight w:val="none"/>
        </w:rPr>
        <w:t xml:space="preserve"> </w:t>
      </w:r>
      <w:r>
        <w:rPr>
          <w:rFonts w:hint="eastAsia" w:ascii="宋体" w:cs="宋体"/>
          <w:kern w:val="0"/>
          <w:sz w:val="24"/>
          <w:highlight w:val="none"/>
        </w:rPr>
        <w:t>天内予以确认或提出意见，并按照第</w:t>
      </w:r>
      <w:r>
        <w:rPr>
          <w:rFonts w:ascii="宋体" w:cs="宋体"/>
          <w:spacing w:val="-45"/>
          <w:kern w:val="0"/>
          <w:sz w:val="24"/>
          <w:highlight w:val="none"/>
        </w:rPr>
        <w:t xml:space="preserve"> </w:t>
      </w:r>
      <w:r>
        <w:rPr>
          <w:kern w:val="0"/>
          <w:sz w:val="24"/>
          <w:highlight w:val="none"/>
        </w:rPr>
        <w:t>82.4</w:t>
      </w:r>
      <w:r>
        <w:rPr>
          <w:spacing w:val="14"/>
          <w:kern w:val="0"/>
          <w:sz w:val="24"/>
          <w:highlight w:val="none"/>
        </w:rPr>
        <w:t xml:space="preserve"> </w:t>
      </w:r>
      <w:r>
        <w:rPr>
          <w:rFonts w:hint="eastAsia" w:ascii="宋体" w:cs="宋体"/>
          <w:kern w:val="0"/>
          <w:sz w:val="24"/>
          <w:highlight w:val="none"/>
        </w:rPr>
        <w:t>款规定办</w:t>
      </w:r>
      <w:r>
        <w:rPr>
          <w:rFonts w:ascii="宋体" w:cs="宋体"/>
          <w:kern w:val="0"/>
          <w:sz w:val="24"/>
          <w:highlight w:val="none"/>
        </w:rPr>
        <w:t xml:space="preserve"> </w:t>
      </w:r>
      <w:r>
        <w:rPr>
          <w:rFonts w:hint="eastAsia" w:ascii="宋体" w:cs="宋体"/>
          <w:kern w:val="0"/>
          <w:sz w:val="24"/>
          <w:highlight w:val="none"/>
        </w:rPr>
        <w:t>理结算工程款。如果甲方应扣除的款项超过了应支付的款项，则丙方应在</w:t>
      </w:r>
      <w:r>
        <w:rPr>
          <w:rFonts w:ascii="宋体" w:cs="宋体"/>
          <w:kern w:val="0"/>
          <w:sz w:val="24"/>
          <w:highlight w:val="none"/>
        </w:rPr>
        <w:t xml:space="preserve"> </w:t>
      </w:r>
      <w:r>
        <w:rPr>
          <w:rFonts w:hint="eastAsia" w:ascii="宋体" w:cs="宋体"/>
          <w:kern w:val="0"/>
          <w:sz w:val="24"/>
          <w:highlight w:val="none"/>
        </w:rPr>
        <w:t>合同解除后的</w:t>
      </w:r>
      <w:r>
        <w:rPr>
          <w:rFonts w:ascii="宋体" w:cs="宋体"/>
          <w:spacing w:val="-60"/>
          <w:kern w:val="0"/>
          <w:sz w:val="24"/>
          <w:highlight w:val="none"/>
        </w:rPr>
        <w:t xml:space="preserve"> </w:t>
      </w:r>
      <w:r>
        <w:rPr>
          <w:kern w:val="0"/>
          <w:sz w:val="24"/>
          <w:highlight w:val="none"/>
        </w:rPr>
        <w:t xml:space="preserve">56 </w:t>
      </w:r>
      <w:r>
        <w:rPr>
          <w:rFonts w:hint="eastAsia" w:ascii="宋体" w:cs="宋体"/>
          <w:kern w:val="0"/>
          <w:sz w:val="24"/>
          <w:highlight w:val="none"/>
        </w:rPr>
        <w:t>天内将其差额退还给甲方。</w:t>
      </w:r>
    </w:p>
    <w:p>
      <w:pPr>
        <w:autoSpaceDE w:val="0"/>
        <w:autoSpaceDN w:val="0"/>
        <w:adjustRightInd w:val="0"/>
        <w:spacing w:before="14" w:line="466" w:lineRule="exact"/>
        <w:ind w:right="169"/>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88.4</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12" w:line="280" w:lineRule="exact"/>
        <w:jc w:val="left"/>
        <w:rPr>
          <w:kern w:val="0"/>
          <w:sz w:val="28"/>
          <w:szCs w:val="28"/>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因甲方原因</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解除</w:t>
      </w:r>
      <w:r>
        <w:rPr>
          <w:rFonts w:hint="eastAsia" w:ascii="宋体" w:cs="宋体"/>
          <w:kern w:val="0"/>
          <w:sz w:val="18"/>
          <w:szCs w:val="18"/>
          <w:highlight w:val="none"/>
        </w:rPr>
        <w:t>的</w:t>
      </w:r>
      <w:r>
        <w:rPr>
          <w:rFonts w:hint="eastAsia" w:ascii="宋体" w:cs="宋体"/>
          <w:spacing w:val="1"/>
          <w:kern w:val="0"/>
          <w:sz w:val="18"/>
          <w:szCs w:val="18"/>
          <w:highlight w:val="none"/>
        </w:rPr>
        <w:t>支付</w:t>
      </w:r>
    </w:p>
    <w:p>
      <w:pPr>
        <w:autoSpaceDE w:val="0"/>
        <w:autoSpaceDN w:val="0"/>
        <w:adjustRightInd w:val="0"/>
        <w:spacing w:before="67" w:line="311" w:lineRule="auto"/>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根据第</w:t>
      </w:r>
      <w:r>
        <w:rPr>
          <w:rFonts w:ascii="宋体" w:cs="宋体"/>
          <w:spacing w:val="-60"/>
          <w:kern w:val="0"/>
          <w:sz w:val="24"/>
          <w:highlight w:val="none"/>
        </w:rPr>
        <w:t xml:space="preserve"> </w:t>
      </w:r>
      <w:r>
        <w:rPr>
          <w:kern w:val="0"/>
          <w:sz w:val="24"/>
          <w:highlight w:val="none"/>
        </w:rPr>
        <w:t xml:space="preserve">87.4 </w:t>
      </w:r>
      <w:r>
        <w:rPr>
          <w:rFonts w:hint="eastAsia" w:ascii="宋体" w:cs="宋体"/>
          <w:kern w:val="0"/>
          <w:sz w:val="24"/>
          <w:highlight w:val="none"/>
        </w:rPr>
        <w:t>款规定解除合同的</w:t>
      </w:r>
      <w:r>
        <w:rPr>
          <w:rFonts w:hint="eastAsia" w:ascii="宋体" w:cs="宋体"/>
          <w:spacing w:val="-120"/>
          <w:kern w:val="0"/>
          <w:sz w:val="24"/>
          <w:highlight w:val="none"/>
        </w:rPr>
        <w:t>，</w:t>
      </w:r>
      <w:r>
        <w:rPr>
          <w:rFonts w:hint="eastAsia" w:ascii="宋体" w:cs="宋体"/>
          <w:kern w:val="0"/>
          <w:sz w:val="24"/>
          <w:highlight w:val="none"/>
        </w:rPr>
        <w:t>甲方除应按照第</w:t>
      </w:r>
      <w:r>
        <w:rPr>
          <w:rFonts w:ascii="宋体" w:cs="宋体"/>
          <w:spacing w:val="-60"/>
          <w:kern w:val="0"/>
          <w:sz w:val="24"/>
          <w:highlight w:val="none"/>
        </w:rPr>
        <w:t xml:space="preserve"> </w:t>
      </w:r>
      <w:r>
        <w:rPr>
          <w:kern w:val="0"/>
          <w:sz w:val="24"/>
          <w:highlight w:val="none"/>
        </w:rPr>
        <w:t xml:space="preserve">88.2 </w:t>
      </w:r>
      <w:r>
        <w:rPr>
          <w:rFonts w:hint="eastAsia" w:ascii="宋体" w:cs="宋体"/>
          <w:kern w:val="0"/>
          <w:sz w:val="24"/>
          <w:highlight w:val="none"/>
        </w:rPr>
        <w:t>款规定向丙方支付各</w:t>
      </w:r>
      <w:r>
        <w:rPr>
          <w:rFonts w:ascii="宋体" w:cs="宋体"/>
          <w:kern w:val="0"/>
          <w:sz w:val="24"/>
          <w:highlight w:val="none"/>
        </w:rPr>
        <w:t xml:space="preserve"> </w:t>
      </w:r>
      <w:r>
        <w:rPr>
          <w:rFonts w:hint="eastAsia" w:ascii="宋体" w:cs="宋体"/>
          <w:kern w:val="0"/>
          <w:sz w:val="24"/>
          <w:highlight w:val="none"/>
        </w:rPr>
        <w:t>项款项外，还应支付给丙方由于解除合同而引起的损失或损害的款项。该笔</w:t>
      </w:r>
      <w:r>
        <w:rPr>
          <w:rFonts w:ascii="宋体" w:cs="宋体"/>
          <w:kern w:val="0"/>
          <w:sz w:val="24"/>
          <w:highlight w:val="none"/>
        </w:rPr>
        <w:t xml:space="preserve"> </w:t>
      </w:r>
      <w:r>
        <w:rPr>
          <w:rFonts w:hint="eastAsia" w:ascii="宋体" w:cs="宋体"/>
          <w:kern w:val="0"/>
          <w:sz w:val="24"/>
          <w:highlight w:val="none"/>
        </w:rPr>
        <w:t>款项由丙方提出，造价工程师核实后与合同双方当事人协商确定，并在确定</w:t>
      </w:r>
      <w:r>
        <w:rPr>
          <w:rFonts w:ascii="宋体" w:cs="宋体"/>
          <w:kern w:val="0"/>
          <w:sz w:val="24"/>
          <w:highlight w:val="none"/>
        </w:rPr>
        <w:t xml:space="preserve"> </w:t>
      </w:r>
      <w:r>
        <w:rPr>
          <w:rFonts w:hint="eastAsia" w:ascii="宋体" w:cs="宋体"/>
          <w:kern w:val="0"/>
          <w:sz w:val="24"/>
          <w:highlight w:val="none"/>
        </w:rPr>
        <w:t>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天内由造价工程师向甲方签发支付证书，抄送丙方。协商不能达成</w:t>
      </w:r>
    </w:p>
    <w:p>
      <w:pPr>
        <w:autoSpaceDE w:val="0"/>
        <w:autoSpaceDN w:val="0"/>
        <w:adjustRightInd w:val="0"/>
        <w:spacing w:before="15" w:line="367" w:lineRule="exact"/>
        <w:ind w:right="4866"/>
        <w:rPr>
          <w:rFonts w:ascii="宋体" w:cs="宋体"/>
          <w:kern w:val="0"/>
          <w:sz w:val="24"/>
          <w:highlight w:val="none"/>
        </w:rPr>
      </w:pPr>
      <w:r>
        <w:rPr>
          <w:highlight w:val="none"/>
        </w:rPr>
        <mc:AlternateContent>
          <mc:Choice Requires="wps">
            <w:drawing>
              <wp:anchor distT="0" distB="0" distL="114300" distR="114300" simplePos="0" relativeHeight="251749376" behindDoc="1" locked="0" layoutInCell="0" allowOverlap="1">
                <wp:simplePos x="0" y="0"/>
                <wp:positionH relativeFrom="page">
                  <wp:posOffset>1715135</wp:posOffset>
                </wp:positionH>
                <wp:positionV relativeFrom="paragraph">
                  <wp:posOffset>516890</wp:posOffset>
                </wp:positionV>
                <wp:extent cx="5142865" cy="0"/>
                <wp:effectExtent l="0" t="0" r="0" b="0"/>
                <wp:wrapNone/>
                <wp:docPr id="87"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40.7pt;height:0pt;width:404.95pt;mso-position-horizontal-relative:page;z-index:-251567104;mso-width-relative:page;mso-height-relative:page;" filled="f" stroked="t" coordsize="8099,1" o:allowincell="f" o:gfxdata="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rO4utcAAAAKAQAADwAAAAAAAAABACAAAAAiAAAAZHJzL2Rvd25yZXYueG1sUEsBAhQAFAAA&#10;AAgAh07iQL9p3WkpAgAApwQAAA4AAAAAAAAAAQAgAAAAJgEAAGRycy9lMm9Eb2MueG1sUEsFBgAA&#10;AAAGAAYAWQEAAMEFAAAAAA==&#10;" path="m0,0l8098,0e">
                <v:fill on="f" focussize="0,0"/>
                <v:stroke weight="0.7pt" color="#000000" joinstyle="round"/>
                <v:imagedata o:title=""/>
                <o:lock v:ext="edit" aspectratio="f"/>
              </v:shape>
            </w:pict>
          </mc:Fallback>
        </mc:AlternateContent>
      </w:r>
      <w:r>
        <w:rPr>
          <w:rFonts w:hint="eastAsia" w:ascii="宋体" w:cs="宋体"/>
          <w:kern w:val="0"/>
          <w:position w:val="-3"/>
          <w:sz w:val="24"/>
          <w:highlight w:val="none"/>
        </w:rPr>
        <w:t>一致的，按照第</w:t>
      </w:r>
      <w:r>
        <w:rPr>
          <w:rFonts w:ascii="宋体" w:cs="宋体"/>
          <w:spacing w:val="-60"/>
          <w:kern w:val="0"/>
          <w:position w:val="-3"/>
          <w:sz w:val="24"/>
          <w:highlight w:val="none"/>
        </w:rPr>
        <w:t xml:space="preserve"> </w:t>
      </w:r>
      <w:r>
        <w:rPr>
          <w:kern w:val="0"/>
          <w:position w:val="-3"/>
          <w:sz w:val="24"/>
          <w:highlight w:val="none"/>
        </w:rPr>
        <w:t xml:space="preserve">86 </w:t>
      </w:r>
      <w:r>
        <w:rPr>
          <w:rFonts w:hint="eastAsia" w:ascii="宋体" w:cs="宋体"/>
          <w:kern w:val="0"/>
          <w:position w:val="-3"/>
          <w:sz w:val="24"/>
          <w:highlight w:val="none"/>
        </w:rPr>
        <w:t>条规定处理。</w:t>
      </w:r>
    </w:p>
    <w:p>
      <w:pPr>
        <w:autoSpaceDE w:val="0"/>
        <w:autoSpaceDN w:val="0"/>
        <w:adjustRightInd w:val="0"/>
        <w:spacing w:before="15" w:line="367" w:lineRule="exact"/>
        <w:ind w:right="4866"/>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8" w:line="280" w:lineRule="exact"/>
        <w:jc w:val="left"/>
        <w:rPr>
          <w:rFonts w:ascii="宋体" w:cs="宋体"/>
          <w:kern w:val="0"/>
          <w:sz w:val="28"/>
          <w:szCs w:val="28"/>
          <w:highlight w:val="none"/>
        </w:rPr>
      </w:pPr>
    </w:p>
    <w:p>
      <w:pPr>
        <w:pStyle w:val="84"/>
        <w:rPr>
          <w:highlight w:val="none"/>
        </w:rPr>
      </w:pPr>
      <w:bookmarkStart w:id="106" w:name="_Toc287628020"/>
      <w:r>
        <w:rPr>
          <w:highlight w:val="none"/>
        </w:rPr>
        <w:t>89</w:t>
      </w:r>
      <w:r>
        <w:rPr>
          <w:highlight w:val="none"/>
        </w:rPr>
        <w:tab/>
      </w:r>
      <w:r>
        <w:rPr>
          <w:rFonts w:hint="eastAsia"/>
          <w:highlight w:val="none"/>
        </w:rPr>
        <w:t>合同终止</w:t>
      </w:r>
      <w:bookmarkEnd w:id="106"/>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88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89.1</w:t>
      </w:r>
    </w:p>
    <w:p>
      <w:pPr>
        <w:autoSpaceDE w:val="0"/>
        <w:autoSpaceDN w:val="0"/>
        <w:adjustRightInd w:val="0"/>
        <w:spacing w:before="18" w:line="200" w:lineRule="exact"/>
        <w:jc w:val="left"/>
        <w:rPr>
          <w:kern w:val="0"/>
          <w:sz w:val="20"/>
          <w:szCs w:val="20"/>
          <w:highlight w:val="none"/>
        </w:rPr>
      </w:pPr>
    </w:p>
    <w:p>
      <w:pPr>
        <w:autoSpaceDE w:val="0"/>
        <w:autoSpaceDN w:val="0"/>
        <w:adjustRightInd w:val="0"/>
        <w:spacing w:line="180" w:lineRule="auto"/>
        <w:ind w:left="105" w:right="-40"/>
        <w:jc w:val="left"/>
        <w:rPr>
          <w:rFonts w:ascii="宋体" w:cs="宋体"/>
          <w:kern w:val="0"/>
          <w:sz w:val="18"/>
          <w:szCs w:val="18"/>
          <w:highlight w:val="none"/>
        </w:rPr>
      </w:pPr>
      <w:r>
        <w:rPr>
          <w:rFonts w:hint="eastAsia" w:ascii="宋体" w:cs="宋体"/>
          <w:spacing w:val="14"/>
          <w:kern w:val="0"/>
          <w:sz w:val="18"/>
          <w:szCs w:val="18"/>
          <w:highlight w:val="none"/>
        </w:rPr>
        <w:t>合同解除后的</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终止</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171"/>
        <w:rPr>
          <w:rFonts w:ascii="宋体" w:cs="宋体"/>
          <w:kern w:val="0"/>
          <w:sz w:val="24"/>
          <w:highlight w:val="none"/>
        </w:rPr>
      </w:pPr>
      <w:r>
        <w:rPr>
          <w:rFonts w:hint="eastAsia" w:ascii="宋体" w:cs="宋体"/>
          <w:kern w:val="0"/>
          <w:sz w:val="24"/>
          <w:highlight w:val="none"/>
        </w:rPr>
        <w:t>合同解除后，除合同双方当事人享有第</w:t>
      </w:r>
      <w:r>
        <w:rPr>
          <w:rFonts w:ascii="宋体" w:cs="宋体"/>
          <w:spacing w:val="-60"/>
          <w:kern w:val="0"/>
          <w:sz w:val="24"/>
          <w:highlight w:val="none"/>
        </w:rPr>
        <w:t xml:space="preserve"> </w:t>
      </w:r>
      <w:r>
        <w:rPr>
          <w:kern w:val="0"/>
          <w:sz w:val="24"/>
          <w:highlight w:val="none"/>
        </w:rPr>
        <w:t xml:space="preserve">86 </w:t>
      </w:r>
      <w:r>
        <w:rPr>
          <w:rFonts w:hint="eastAsia" w:ascii="宋体" w:cs="宋体"/>
          <w:kern w:val="0"/>
          <w:sz w:val="24"/>
          <w:highlight w:val="none"/>
        </w:rPr>
        <w:t>条至第</w:t>
      </w:r>
      <w:r>
        <w:rPr>
          <w:rFonts w:ascii="宋体" w:cs="宋体"/>
          <w:spacing w:val="-60"/>
          <w:kern w:val="0"/>
          <w:sz w:val="24"/>
          <w:highlight w:val="none"/>
        </w:rPr>
        <w:t xml:space="preserve"> </w:t>
      </w:r>
      <w:r>
        <w:rPr>
          <w:kern w:val="0"/>
          <w:sz w:val="24"/>
          <w:highlight w:val="none"/>
        </w:rPr>
        <w:t xml:space="preserve">88 </w:t>
      </w:r>
      <w:r>
        <w:rPr>
          <w:rFonts w:hint="eastAsia" w:ascii="宋体" w:cs="宋体"/>
          <w:kern w:val="0"/>
          <w:sz w:val="24"/>
          <w:highlight w:val="none"/>
        </w:rPr>
        <w:t>条规定的权利外，本合同</w:t>
      </w:r>
      <w:r>
        <w:rPr>
          <w:rFonts w:ascii="宋体" w:cs="宋体"/>
          <w:kern w:val="0"/>
          <w:sz w:val="24"/>
          <w:highlight w:val="none"/>
        </w:rPr>
        <w:t xml:space="preserve"> </w:t>
      </w:r>
      <w:r>
        <w:rPr>
          <w:rFonts w:hint="eastAsia" w:ascii="宋体" w:cs="宋体"/>
          <w:kern w:val="0"/>
          <w:sz w:val="24"/>
          <w:highlight w:val="none"/>
        </w:rPr>
        <w:t>即告终止，但不损害因一方当事人在此以前的任何违约而另一方当事人应享有</w:t>
      </w:r>
      <w:r>
        <w:rPr>
          <w:rFonts w:ascii="宋体" w:cs="宋体"/>
          <w:kern w:val="0"/>
          <w:sz w:val="24"/>
          <w:highlight w:val="none"/>
        </w:rPr>
        <w:t xml:space="preserve"> </w:t>
      </w:r>
      <w:r>
        <w:rPr>
          <w:rFonts w:hint="eastAsia" w:ascii="宋体" w:cs="宋体"/>
          <w:kern w:val="0"/>
          <w:sz w:val="24"/>
          <w:highlight w:val="none"/>
        </w:rPr>
        <w:t>的权利，也不影响合同双方当事人履行本合同结算和清算条款的效力。</w:t>
      </w:r>
    </w:p>
    <w:p>
      <w:pPr>
        <w:autoSpaceDE w:val="0"/>
        <w:autoSpaceDN w:val="0"/>
        <w:adjustRightInd w:val="0"/>
        <w:spacing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89.2</w:t>
      </w:r>
      <w:r>
        <w:rPr>
          <w:kern w:val="0"/>
          <w:position w:val="-1"/>
          <w:sz w:val="24"/>
          <w:highlight w:val="none"/>
        </w:rPr>
        <w:tab/>
      </w:r>
    </w:p>
    <w:p>
      <w:pPr>
        <w:tabs>
          <w:tab w:val="left" w:pos="800"/>
          <w:tab w:val="left" w:pos="9880"/>
        </w:tabs>
        <w:autoSpaceDE w:val="0"/>
        <w:autoSpaceDN w:val="0"/>
        <w:adjustRightInd w:val="0"/>
        <w:spacing w:line="271" w:lineRule="exact"/>
        <w:ind w:left="141"/>
        <w:jc w:val="left"/>
        <w:rPr>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before="8" w:line="190" w:lineRule="exact"/>
        <w:jc w:val="left"/>
        <w:rPr>
          <w:kern w:val="0"/>
          <w:sz w:val="19"/>
          <w:szCs w:val="19"/>
          <w:highlight w:val="none"/>
        </w:rPr>
      </w:pPr>
    </w:p>
    <w:p>
      <w:pPr>
        <w:autoSpaceDE w:val="0"/>
        <w:autoSpaceDN w:val="0"/>
        <w:adjustRightInd w:val="0"/>
        <w:spacing w:line="181" w:lineRule="auto"/>
        <w:ind w:left="105" w:right="-40"/>
        <w:rPr>
          <w:rFonts w:ascii="宋体" w:cs="宋体"/>
          <w:kern w:val="0"/>
          <w:sz w:val="18"/>
          <w:szCs w:val="18"/>
          <w:highlight w:val="none"/>
        </w:rPr>
      </w:pPr>
      <w:r>
        <w:rPr>
          <w:rFonts w:hint="eastAsia" w:ascii="宋体" w:cs="宋体"/>
          <w:spacing w:val="14"/>
          <w:kern w:val="0"/>
          <w:sz w:val="18"/>
          <w:szCs w:val="18"/>
          <w:highlight w:val="none"/>
        </w:rPr>
        <w:t>双方履行完全</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部义务后的终</w:t>
      </w:r>
      <w:r>
        <w:rPr>
          <w:rFonts w:ascii="宋体" w:cs="宋体"/>
          <w:spacing w:val="14"/>
          <w:kern w:val="0"/>
          <w:sz w:val="18"/>
          <w:szCs w:val="18"/>
          <w:highlight w:val="none"/>
        </w:rPr>
        <w:t xml:space="preserve"> </w:t>
      </w:r>
      <w:r>
        <w:rPr>
          <w:rFonts w:hint="eastAsia" w:ascii="宋体" w:cs="宋体"/>
          <w:kern w:val="0"/>
          <w:sz w:val="18"/>
          <w:szCs w:val="18"/>
          <w:highlight w:val="none"/>
        </w:rPr>
        <w:t>止</w:t>
      </w:r>
    </w:p>
    <w:p>
      <w:pPr>
        <w:autoSpaceDE w:val="0"/>
        <w:autoSpaceDN w:val="0"/>
        <w:adjustRightInd w:val="0"/>
        <w:spacing w:before="67" w:line="308"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除第</w:t>
      </w:r>
      <w:r>
        <w:rPr>
          <w:rFonts w:ascii="宋体" w:cs="宋体"/>
          <w:spacing w:val="-60"/>
          <w:kern w:val="0"/>
          <w:sz w:val="24"/>
          <w:highlight w:val="none"/>
        </w:rPr>
        <w:t xml:space="preserve"> </w:t>
      </w:r>
      <w:r>
        <w:rPr>
          <w:kern w:val="0"/>
          <w:sz w:val="24"/>
          <w:highlight w:val="none"/>
        </w:rPr>
        <w:t xml:space="preserve">59 </w:t>
      </w:r>
      <w:r>
        <w:rPr>
          <w:rFonts w:hint="eastAsia" w:ascii="宋体" w:cs="宋体"/>
          <w:kern w:val="0"/>
          <w:sz w:val="24"/>
          <w:highlight w:val="none"/>
        </w:rPr>
        <w:t>条和第</w:t>
      </w:r>
      <w:r>
        <w:rPr>
          <w:rFonts w:ascii="宋体" w:cs="宋体"/>
          <w:spacing w:val="-60"/>
          <w:kern w:val="0"/>
          <w:sz w:val="24"/>
          <w:highlight w:val="none"/>
        </w:rPr>
        <w:t xml:space="preserve"> </w:t>
      </w:r>
      <w:r>
        <w:rPr>
          <w:kern w:val="0"/>
          <w:sz w:val="24"/>
          <w:highlight w:val="none"/>
        </w:rPr>
        <w:t xml:space="preserve">84 </w:t>
      </w:r>
      <w:r>
        <w:rPr>
          <w:rFonts w:hint="eastAsia" w:ascii="宋体" w:cs="宋体"/>
          <w:kern w:val="0"/>
          <w:sz w:val="24"/>
          <w:highlight w:val="none"/>
        </w:rPr>
        <w:t>条规定的质量保修条款外，合同双方当事人履行完本合同全</w:t>
      </w:r>
      <w:r>
        <w:rPr>
          <w:rFonts w:ascii="宋体" w:cs="宋体"/>
          <w:kern w:val="0"/>
          <w:sz w:val="24"/>
          <w:highlight w:val="none"/>
        </w:rPr>
        <w:t xml:space="preserve"> </w:t>
      </w:r>
      <w:r>
        <w:rPr>
          <w:rFonts w:hint="eastAsia" w:ascii="宋体" w:cs="宋体"/>
          <w:kern w:val="0"/>
          <w:sz w:val="24"/>
          <w:highlight w:val="none"/>
        </w:rPr>
        <w:t>部义务</w:t>
      </w:r>
      <w:r>
        <w:rPr>
          <w:rFonts w:hint="eastAsia" w:ascii="宋体" w:cs="宋体"/>
          <w:spacing w:val="-60"/>
          <w:kern w:val="0"/>
          <w:sz w:val="24"/>
          <w:highlight w:val="none"/>
        </w:rPr>
        <w:t>，</w:t>
      </w:r>
      <w:r>
        <w:rPr>
          <w:rFonts w:hint="eastAsia" w:ascii="宋体" w:cs="宋体"/>
          <w:kern w:val="0"/>
          <w:sz w:val="24"/>
          <w:highlight w:val="none"/>
        </w:rPr>
        <w:t>甲方向丙方支付完竣工结算款</w:t>
      </w:r>
      <w:r>
        <w:rPr>
          <w:rFonts w:hint="eastAsia" w:ascii="宋体" w:cs="宋体"/>
          <w:spacing w:val="-60"/>
          <w:kern w:val="0"/>
          <w:sz w:val="24"/>
          <w:highlight w:val="none"/>
        </w:rPr>
        <w:t>，</w:t>
      </w:r>
      <w:r>
        <w:rPr>
          <w:rFonts w:hint="eastAsia" w:ascii="宋体" w:cs="宋体"/>
          <w:kern w:val="0"/>
          <w:sz w:val="24"/>
          <w:highlight w:val="none"/>
        </w:rPr>
        <w:t>丙方向甲方交付竣工工程后，</w:t>
      </w:r>
      <w:r>
        <w:rPr>
          <w:rFonts w:ascii="宋体" w:cs="宋体"/>
          <w:kern w:val="0"/>
          <w:sz w:val="24"/>
          <w:highlight w:val="none"/>
        </w:rPr>
        <w:t xml:space="preserve"> </w:t>
      </w:r>
      <w:r>
        <w:rPr>
          <w:rFonts w:hint="eastAsia" w:ascii="宋体" w:cs="宋体"/>
          <w:kern w:val="0"/>
          <w:sz w:val="24"/>
          <w:highlight w:val="none"/>
        </w:rPr>
        <w:t>本合同即告终止。</w:t>
      </w:r>
    </w:p>
    <w:p>
      <w:pPr>
        <w:autoSpaceDE w:val="0"/>
        <w:autoSpaceDN w:val="0"/>
        <w:adjustRightInd w:val="0"/>
        <w:spacing w:before="67" w:line="308" w:lineRule="auto"/>
        <w:ind w:right="51"/>
        <w:jc w:val="left"/>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tabs>
          <w:tab w:val="left" w:leader="dot" w:pos="9880"/>
        </w:tabs>
        <w:autoSpaceDE w:val="0"/>
        <w:autoSpaceDN w:val="0"/>
        <w:adjustRightInd w:val="0"/>
        <w:spacing w:before="75" w:line="271" w:lineRule="exact"/>
        <w:ind w:left="141"/>
        <w:jc w:val="left"/>
        <w:rPr>
          <w:kern w:val="0"/>
          <w:sz w:val="24"/>
          <w:highlight w:val="none"/>
        </w:rPr>
      </w:pPr>
      <w:r>
        <w:rPr>
          <w:kern w:val="0"/>
          <w:position w:val="-1"/>
          <w:sz w:val="24"/>
          <w:highlight w:val="none"/>
        </w:rPr>
        <w:t>89.3</w:t>
      </w:r>
      <w:r>
        <w:rPr>
          <w:kern w:val="0"/>
          <w:position w:val="-1"/>
          <w:sz w:val="24"/>
          <w:highlight w:val="none"/>
        </w:rPr>
        <w:tab/>
      </w:r>
    </w:p>
    <w:p>
      <w:pPr>
        <w:tabs>
          <w:tab w:val="left" w:pos="800"/>
          <w:tab w:val="left" w:pos="9880"/>
        </w:tabs>
        <w:autoSpaceDE w:val="0"/>
        <w:autoSpaceDN w:val="0"/>
        <w:adjustRightInd w:val="0"/>
        <w:spacing w:before="75" w:line="271" w:lineRule="exact"/>
        <w:ind w:left="141"/>
        <w:jc w:val="left"/>
        <w:rPr>
          <w:kern w:val="0"/>
          <w:sz w:val="24"/>
          <w:highlight w:val="none"/>
        </w:rPr>
        <w:sectPr>
          <w:pgSz w:w="11920" w:h="16840"/>
          <w:pgMar w:top="1340" w:right="1000" w:bottom="280" w:left="880" w:header="720" w:footer="720" w:gutter="0"/>
          <w:cols w:space="720" w:num="1"/>
        </w:sectPr>
      </w:pPr>
    </w:p>
    <w:p>
      <w:pPr>
        <w:autoSpaceDE w:val="0"/>
        <w:autoSpaceDN w:val="0"/>
        <w:adjustRightInd w:val="0"/>
        <w:spacing w:before="19" w:line="220" w:lineRule="exact"/>
        <w:jc w:val="left"/>
        <w:rPr>
          <w:kern w:val="0"/>
          <w:sz w:val="22"/>
          <w:szCs w:val="22"/>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750400" behindDoc="1" locked="0" layoutInCell="0" allowOverlap="1">
                <wp:simplePos x="0" y="0"/>
                <wp:positionH relativeFrom="page">
                  <wp:posOffset>1638935</wp:posOffset>
                </wp:positionH>
                <wp:positionV relativeFrom="paragraph">
                  <wp:posOffset>694690</wp:posOffset>
                </wp:positionV>
                <wp:extent cx="5181600" cy="0"/>
                <wp:effectExtent l="0" t="0" r="0" b="0"/>
                <wp:wrapNone/>
                <wp:docPr id="88"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9.05pt;margin-top:54.7pt;height:0pt;width:408pt;mso-position-horizontal-relative:page;z-index:-251566080;mso-width-relative:page;mso-height-relative:page;" filled="f" stroked="t" coordsize="8160,1" o:allowincell="f" o:gfxdata="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GGYkNgAAAAMAQAADwAAAAAAAAABACAAAAAiAAAAZHJzL2Rvd25yZXYueG1sUEsBAhQAFAAA&#10;AAgAh07iQEhrkcEoAgAApwQAAA4AAAAAAAAAAQAgAAAAJwEAAGRycy9lMm9Eb2MueG1sUEsFBgAA&#10;AAAGAAYAWQEAAMEFAAAAAA==&#10;" path="m0,0l8159,0e">
                <v:fill on="f" focussize="0,0"/>
                <v:stroke weight="0.7pt" color="#000000" joinstyle="round"/>
                <v:imagedata o:title=""/>
                <o:lock v:ext="edit" aspectratio="f"/>
              </v:shape>
            </w:pict>
          </mc:Fallback>
        </mc:AlternateContent>
      </w:r>
      <w:r>
        <w:rPr>
          <w:rFonts w:hint="eastAsia" w:ascii="宋体" w:cs="宋体"/>
          <w:spacing w:val="14"/>
          <w:kern w:val="0"/>
          <w:sz w:val="18"/>
          <w:szCs w:val="18"/>
          <w:highlight w:val="none"/>
        </w:rPr>
        <w:t>合同终止后双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方的</w:t>
      </w:r>
      <w:r>
        <w:rPr>
          <w:rFonts w:hint="eastAsia" w:ascii="宋体" w:cs="宋体"/>
          <w:kern w:val="0"/>
          <w:sz w:val="18"/>
          <w:szCs w:val="18"/>
          <w:highlight w:val="none"/>
        </w:rPr>
        <w:t>义务</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本合同的权利义务终止后，合同双方当事人仍应遵循诚实信用原则，继续履行</w:t>
      </w:r>
      <w:r>
        <w:rPr>
          <w:rFonts w:ascii="宋体" w:cs="宋体"/>
          <w:kern w:val="0"/>
          <w:sz w:val="24"/>
          <w:highlight w:val="none"/>
        </w:rPr>
        <w:t xml:space="preserve"> </w:t>
      </w:r>
      <w:r>
        <w:rPr>
          <w:rFonts w:hint="eastAsia" w:ascii="宋体" w:cs="宋体"/>
          <w:kern w:val="0"/>
          <w:sz w:val="24"/>
          <w:highlight w:val="none"/>
        </w:rPr>
        <w:t>合同约定的通知、协助、保密等义务。</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 w:line="260" w:lineRule="exact"/>
        <w:jc w:val="left"/>
        <w:rPr>
          <w:rFonts w:ascii="宋体" w:cs="宋体"/>
          <w:kern w:val="0"/>
          <w:sz w:val="26"/>
          <w:szCs w:val="26"/>
          <w:highlight w:val="none"/>
        </w:rPr>
      </w:pPr>
    </w:p>
    <w:p>
      <w:pPr>
        <w:pStyle w:val="81"/>
        <w:rPr>
          <w:highlight w:val="none"/>
        </w:rPr>
      </w:pPr>
      <w:bookmarkStart w:id="107" w:name="_Toc287628021"/>
      <w:r>
        <w:rPr>
          <w:rFonts w:hint="eastAsia"/>
          <w:highlight w:val="none"/>
        </w:rPr>
        <w:t>八、其他</w:t>
      </w:r>
      <w:bookmarkEnd w:id="107"/>
    </w:p>
    <w:p>
      <w:pPr>
        <w:autoSpaceDE w:val="0"/>
        <w:autoSpaceDN w:val="0"/>
        <w:adjustRightInd w:val="0"/>
        <w:spacing w:before="2" w:line="150" w:lineRule="exact"/>
        <w:jc w:val="left"/>
        <w:rPr>
          <w:rFonts w:ascii="宋体" w:cs="宋体"/>
          <w:kern w:val="0"/>
          <w:sz w:val="15"/>
          <w:szCs w:val="15"/>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108" w:name="_Toc287628022"/>
      <w:r>
        <w:rPr>
          <w:highlight w:val="none"/>
        </w:rPr>
        <w:t>90</w:t>
      </w:r>
      <w:r>
        <w:rPr>
          <w:highlight w:val="none"/>
        </w:rPr>
        <w:tab/>
      </w:r>
      <w:r>
        <w:rPr>
          <w:rFonts w:hint="eastAsia"/>
          <w:highlight w:val="none"/>
        </w:rPr>
        <w:t>缴纳税费</w:t>
      </w:r>
      <w:bookmarkEnd w:id="108"/>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90.1</w:t>
      </w:r>
    </w:p>
    <w:p>
      <w:pPr>
        <w:autoSpaceDE w:val="0"/>
        <w:autoSpaceDN w:val="0"/>
        <w:adjustRightInd w:val="0"/>
        <w:spacing w:before="16" w:line="200" w:lineRule="exact"/>
        <w:jc w:val="left"/>
        <w:rPr>
          <w:kern w:val="0"/>
          <w:sz w:val="20"/>
          <w:szCs w:val="20"/>
          <w:highlight w:val="none"/>
        </w:rPr>
      </w:pPr>
    </w:p>
    <w:p>
      <w:pPr>
        <w:autoSpaceDE w:val="0"/>
        <w:autoSpaceDN w:val="0"/>
        <w:adjustRightInd w:val="0"/>
        <w:spacing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约定缴纳一切</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税费</w:t>
      </w:r>
    </w:p>
    <w:p>
      <w:pPr>
        <w:autoSpaceDE w:val="0"/>
        <w:autoSpaceDN w:val="0"/>
        <w:adjustRightInd w:val="0"/>
        <w:spacing w:before="1" w:line="260" w:lineRule="exact"/>
        <w:jc w:val="left"/>
        <w:rPr>
          <w:rFonts w:ascii="宋体" w:cs="宋体"/>
          <w:kern w:val="0"/>
          <w:sz w:val="26"/>
          <w:szCs w:val="26"/>
          <w:highlight w:val="none"/>
        </w:rPr>
      </w:pPr>
      <w:r>
        <w:rPr>
          <w:rFonts w:ascii="宋体" w:cs="宋体"/>
          <w:kern w:val="0"/>
          <w:sz w:val="18"/>
          <w:szCs w:val="18"/>
          <w:highlight w:val="none"/>
        </w:rPr>
        <w:br w:type="column"/>
      </w:r>
    </w:p>
    <w:p>
      <w:pPr>
        <w:autoSpaceDE w:val="0"/>
        <w:autoSpaceDN w:val="0"/>
        <w:adjustRightInd w:val="0"/>
        <w:spacing w:line="460" w:lineRule="atLeast"/>
        <w:ind w:right="51"/>
        <w:jc w:val="left"/>
        <w:rPr>
          <w:rFonts w:ascii="宋体" w:cs="宋体"/>
          <w:kern w:val="0"/>
          <w:sz w:val="24"/>
          <w:highlight w:val="none"/>
        </w:rPr>
      </w:pPr>
      <w:r>
        <w:rPr>
          <w:rFonts w:hint="eastAsia" w:ascii="宋体" w:cs="宋体"/>
          <w:kern w:val="0"/>
          <w:sz w:val="24"/>
          <w:highlight w:val="none"/>
        </w:rPr>
        <w:t>合同双方当事人应按照国家现行税法和有关部门现行规定缴纳合同工程需缴的</w:t>
      </w:r>
      <w:r>
        <w:rPr>
          <w:rFonts w:ascii="宋体" w:cs="宋体"/>
          <w:kern w:val="0"/>
          <w:sz w:val="24"/>
          <w:highlight w:val="none"/>
        </w:rPr>
        <w:t xml:space="preserve"> </w:t>
      </w:r>
      <w:r>
        <w:rPr>
          <w:rFonts w:hint="eastAsia" w:ascii="宋体" w:cs="宋体"/>
          <w:kern w:val="0"/>
          <w:sz w:val="24"/>
          <w:highlight w:val="none"/>
        </w:rPr>
        <w:t>一切税费。</w:t>
      </w:r>
    </w:p>
    <w:p>
      <w:pPr>
        <w:autoSpaceDE w:val="0"/>
        <w:autoSpaceDN w:val="0"/>
        <w:adjustRightInd w:val="0"/>
        <w:spacing w:line="460" w:lineRule="atLeast"/>
        <w:ind w:right="5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90.2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9" w:line="260" w:lineRule="exact"/>
        <w:jc w:val="left"/>
        <w:rPr>
          <w:kern w:val="0"/>
          <w:sz w:val="26"/>
          <w:szCs w:val="26"/>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highlight w:val="none"/>
        </w:rPr>
        <mc:AlternateContent>
          <mc:Choice Requires="wps">
            <w:drawing>
              <wp:anchor distT="0" distB="0" distL="114300" distR="114300" simplePos="0" relativeHeight="251751424" behindDoc="1" locked="0" layoutInCell="0" allowOverlap="1">
                <wp:simplePos x="0" y="0"/>
                <wp:positionH relativeFrom="page">
                  <wp:posOffset>1715135</wp:posOffset>
                </wp:positionH>
                <wp:positionV relativeFrom="paragraph">
                  <wp:posOffset>675640</wp:posOffset>
                </wp:positionV>
                <wp:extent cx="5142865" cy="0"/>
                <wp:effectExtent l="0" t="0" r="0" b="0"/>
                <wp:wrapNone/>
                <wp:docPr id="89"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53.2pt;height:0pt;width:404.95pt;mso-position-horizontal-relative:page;z-index:-251565056;mso-width-relative:page;mso-height-relative:page;" filled="f" stroked="t" coordsize="8099,1" o:allowincell="f" o:gfxdata="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3wI2tcAAAAMAQAADwAAAAAAAAABACAAAAAiAAAAZHJzL2Rvd25yZXYueG1sUEsBAhQAFAAA&#10;AAgAh07iQEAN5nYpAgAApwQAAA4AAAAAAAAAAQAgAAAAJgEAAGRycy9lMm9Eb2MueG1sUEsFBgAA&#10;AAAGAAYAWQEAAMEFAAAAAA==&#10;" path="m0,0l8098,0e">
                <v:fill on="f" focussize="0,0"/>
                <v:stroke weight="0.7pt" color="#000000" joinstyle="round"/>
                <v:imagedata o:title=""/>
                <o:lock v:ext="edit" aspectratio="f"/>
              </v:shape>
            </w:pict>
          </mc:Fallback>
        </mc:AlternateContent>
      </w:r>
      <w:r>
        <w:rPr>
          <w:rFonts w:hint="eastAsia" w:ascii="宋体" w:cs="宋体"/>
          <w:spacing w:val="14"/>
          <w:kern w:val="0"/>
          <w:sz w:val="18"/>
          <w:szCs w:val="18"/>
          <w:highlight w:val="none"/>
        </w:rPr>
        <w:t>没交或少交税</w:t>
      </w:r>
      <w:r>
        <w:rPr>
          <w:rFonts w:ascii="宋体" w:cs="宋体"/>
          <w:spacing w:val="14"/>
          <w:kern w:val="0"/>
          <w:sz w:val="18"/>
          <w:szCs w:val="18"/>
          <w:highlight w:val="none"/>
        </w:rPr>
        <w:t xml:space="preserve"> </w:t>
      </w:r>
      <w:r>
        <w:rPr>
          <w:rFonts w:hint="eastAsia" w:ascii="宋体" w:cs="宋体"/>
          <w:spacing w:val="1"/>
          <w:kern w:val="0"/>
          <w:sz w:val="18"/>
          <w:szCs w:val="18"/>
          <w:highlight w:val="none"/>
        </w:rPr>
        <w:t>费的</w:t>
      </w:r>
      <w:r>
        <w:rPr>
          <w:rFonts w:hint="eastAsia" w:ascii="宋体" w:cs="宋体"/>
          <w:kern w:val="0"/>
          <w:sz w:val="18"/>
          <w:szCs w:val="18"/>
          <w:highlight w:val="none"/>
        </w:rPr>
        <w:t>责任</w:t>
      </w:r>
    </w:p>
    <w:p>
      <w:pPr>
        <w:autoSpaceDE w:val="0"/>
        <w:autoSpaceDN w:val="0"/>
        <w:adjustRightInd w:val="0"/>
        <w:spacing w:before="14" w:line="466" w:lineRule="exact"/>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合同任何一方当事人没交或少交合同工程需缴税费的，违法方应足额补交，并</w:t>
      </w:r>
      <w:r>
        <w:rPr>
          <w:rFonts w:ascii="宋体" w:cs="宋体"/>
          <w:kern w:val="0"/>
          <w:sz w:val="24"/>
          <w:highlight w:val="none"/>
        </w:rPr>
        <w:t xml:space="preserve"> </w:t>
      </w:r>
      <w:r>
        <w:rPr>
          <w:rFonts w:hint="eastAsia" w:ascii="宋体" w:cs="宋体"/>
          <w:kern w:val="0"/>
          <w:sz w:val="24"/>
          <w:highlight w:val="none"/>
        </w:rPr>
        <w:t>承担相应的法律责任；给另一方当事人造成损失的，违法方应赔偿损失。</w:t>
      </w:r>
    </w:p>
    <w:p>
      <w:pPr>
        <w:autoSpaceDE w:val="0"/>
        <w:autoSpaceDN w:val="0"/>
        <w:adjustRightInd w:val="0"/>
        <w:spacing w:before="14" w:line="466" w:lineRule="exact"/>
        <w:ind w:right="5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2" w:line="240" w:lineRule="exact"/>
        <w:jc w:val="left"/>
        <w:rPr>
          <w:rFonts w:ascii="宋体" w:cs="宋体"/>
          <w:kern w:val="0"/>
          <w:sz w:val="24"/>
          <w:highlight w:val="none"/>
        </w:rPr>
      </w:pPr>
    </w:p>
    <w:p>
      <w:pPr>
        <w:pStyle w:val="84"/>
        <w:rPr>
          <w:highlight w:val="none"/>
        </w:rPr>
      </w:pPr>
      <w:bookmarkStart w:id="109" w:name="_Toc287628023"/>
      <w:r>
        <w:rPr>
          <w:highlight w:val="none"/>
        </w:rPr>
        <w:t>91</w:t>
      </w:r>
      <w:r>
        <w:rPr>
          <w:highlight w:val="none"/>
        </w:rPr>
        <w:tab/>
      </w:r>
      <w:r>
        <w:rPr>
          <w:rFonts w:hint="eastAsia"/>
          <w:highlight w:val="none"/>
        </w:rPr>
        <w:t>保密要求</w:t>
      </w:r>
      <w:bookmarkEnd w:id="109"/>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right="674"/>
        <w:rPr>
          <w:kern w:val="0"/>
          <w:sz w:val="24"/>
          <w:highlight w:val="none"/>
        </w:rPr>
      </w:pPr>
      <w:r>
        <w:rPr>
          <w:kern w:val="0"/>
          <w:sz w:val="24"/>
          <w:highlight w:val="none"/>
        </w:rPr>
        <w:t>91.1</w:t>
      </w:r>
    </w:p>
    <w:p>
      <w:pPr>
        <w:autoSpaceDE w:val="0"/>
        <w:autoSpaceDN w:val="0"/>
        <w:adjustRightInd w:val="0"/>
        <w:spacing w:before="3" w:line="240" w:lineRule="exact"/>
        <w:jc w:val="left"/>
        <w:rPr>
          <w:kern w:val="0"/>
          <w:sz w:val="24"/>
          <w:highlight w:val="none"/>
        </w:rPr>
      </w:pPr>
    </w:p>
    <w:p>
      <w:pPr>
        <w:autoSpaceDE w:val="0"/>
        <w:autoSpaceDN w:val="0"/>
        <w:adjustRightInd w:val="0"/>
        <w:spacing w:line="216" w:lineRule="auto"/>
        <w:ind w:left="105" w:right="-40"/>
        <w:rPr>
          <w:rFonts w:ascii="宋体" w:cs="宋体"/>
          <w:kern w:val="0"/>
          <w:sz w:val="18"/>
          <w:szCs w:val="18"/>
          <w:highlight w:val="none"/>
        </w:rPr>
      </w:pPr>
      <w:r>
        <w:rPr>
          <w:rFonts w:hint="eastAsia" w:ascii="宋体" w:cs="宋体"/>
          <w:spacing w:val="14"/>
          <w:kern w:val="0"/>
          <w:sz w:val="18"/>
          <w:szCs w:val="18"/>
          <w:highlight w:val="none"/>
        </w:rPr>
        <w:t>提供保密信息</w:t>
      </w:r>
      <w:r>
        <w:rPr>
          <w:rFonts w:ascii="宋体" w:cs="宋体"/>
          <w:spacing w:val="14"/>
          <w:kern w:val="0"/>
          <w:sz w:val="18"/>
          <w:szCs w:val="18"/>
          <w:highlight w:val="none"/>
        </w:rPr>
        <w:t xml:space="preserve"> </w:t>
      </w:r>
      <w:r>
        <w:rPr>
          <w:rFonts w:hint="eastAsia" w:ascii="宋体" w:cs="宋体"/>
          <w:spacing w:val="14"/>
          <w:kern w:val="0"/>
          <w:sz w:val="18"/>
          <w:szCs w:val="18"/>
          <w:highlight w:val="none"/>
        </w:rPr>
        <w:t>和履行保密义</w:t>
      </w:r>
      <w:r>
        <w:rPr>
          <w:rFonts w:ascii="宋体" w:cs="宋体"/>
          <w:spacing w:val="14"/>
          <w:kern w:val="0"/>
          <w:sz w:val="18"/>
          <w:szCs w:val="18"/>
          <w:highlight w:val="none"/>
        </w:rPr>
        <w:t xml:space="preserve"> </w:t>
      </w:r>
      <w:r>
        <w:rPr>
          <w:rFonts w:hint="eastAsia" w:ascii="宋体" w:cs="宋体"/>
          <w:kern w:val="0"/>
          <w:sz w:val="18"/>
          <w:szCs w:val="18"/>
          <w:highlight w:val="none"/>
        </w:rPr>
        <w:t>务</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51"/>
        <w:rPr>
          <w:rFonts w:ascii="宋体" w:cs="宋体"/>
          <w:kern w:val="0"/>
          <w:sz w:val="24"/>
          <w:highlight w:val="none"/>
        </w:rPr>
      </w:pPr>
      <w:r>
        <w:rPr>
          <w:rFonts w:hint="eastAsia" w:ascii="宋体" w:cs="宋体"/>
          <w:kern w:val="0"/>
          <w:sz w:val="24"/>
          <w:highlight w:val="none"/>
        </w:rPr>
        <w:t>合同双方当事人应在合同约定期限内提供保密信息。自收到对方当事人提供的</w:t>
      </w:r>
      <w:r>
        <w:rPr>
          <w:rFonts w:ascii="宋体" w:cs="宋体"/>
          <w:kern w:val="0"/>
          <w:sz w:val="24"/>
          <w:highlight w:val="none"/>
        </w:rPr>
        <w:t xml:space="preserve"> </w:t>
      </w:r>
      <w:r>
        <w:rPr>
          <w:rFonts w:hint="eastAsia" w:ascii="宋体" w:cs="宋体"/>
          <w:kern w:val="0"/>
          <w:sz w:val="24"/>
          <w:highlight w:val="none"/>
        </w:rPr>
        <w:t>保密信息之日起，合同双方当事人应履行保密义务。合同双方当事人履行保密</w:t>
      </w:r>
      <w:r>
        <w:rPr>
          <w:rFonts w:ascii="宋体" w:cs="宋体"/>
          <w:kern w:val="0"/>
          <w:sz w:val="24"/>
          <w:highlight w:val="none"/>
        </w:rPr>
        <w:t xml:space="preserve"> </w:t>
      </w:r>
      <w:r>
        <w:rPr>
          <w:rFonts w:hint="eastAsia" w:ascii="宋体" w:cs="宋体"/>
          <w:kern w:val="0"/>
          <w:sz w:val="24"/>
          <w:highlight w:val="none"/>
        </w:rPr>
        <w:t>义务，并不因本合同终止而结束。</w:t>
      </w:r>
    </w:p>
    <w:p>
      <w:pPr>
        <w:autoSpaceDE w:val="0"/>
        <w:autoSpaceDN w:val="0"/>
        <w:adjustRightInd w:val="0"/>
        <w:spacing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91.2</w:t>
      </w:r>
      <w:r>
        <w:rPr>
          <w:kern w:val="0"/>
          <w:position w:val="-1"/>
          <w:sz w:val="24"/>
          <w:highlight w:val="none"/>
        </w:rPr>
        <w:tab/>
      </w:r>
    </w:p>
    <w:p>
      <w:pPr>
        <w:autoSpaceDE w:val="0"/>
        <w:autoSpaceDN w:val="0"/>
        <w:adjustRightInd w:val="0"/>
        <w:spacing w:before="12" w:line="220" w:lineRule="exact"/>
        <w:jc w:val="left"/>
        <w:rPr>
          <w:kern w:val="0"/>
          <w:sz w:val="22"/>
          <w:szCs w:val="22"/>
          <w:highlight w:val="none"/>
        </w:rPr>
      </w:pPr>
    </w:p>
    <w:p>
      <w:pPr>
        <w:autoSpaceDE w:val="0"/>
        <w:autoSpaceDN w:val="0"/>
        <w:adjustRightInd w:val="0"/>
        <w:spacing w:before="12" w:line="220" w:lineRule="exact"/>
        <w:jc w:val="left"/>
        <w:rPr>
          <w:kern w:val="0"/>
          <w:sz w:val="22"/>
          <w:szCs w:val="22"/>
          <w:highlight w:val="none"/>
        </w:rPr>
        <w:sectPr>
          <w:type w:val="continuous"/>
          <w:pgSz w:w="11920" w:h="16840"/>
          <w:pgMar w:top="1560" w:right="1000" w:bottom="280" w:left="880" w:header="720" w:footer="720" w:gutter="0"/>
          <w:cols w:space="720" w:num="1"/>
        </w:sectPr>
      </w:pPr>
    </w:p>
    <w:p>
      <w:pPr>
        <w:autoSpaceDE w:val="0"/>
        <w:autoSpaceDN w:val="0"/>
        <w:adjustRightInd w:val="0"/>
        <w:spacing w:before="96"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保密信息知悉</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权限</w:t>
      </w:r>
    </w:p>
    <w:p>
      <w:pPr>
        <w:autoSpaceDE w:val="0"/>
        <w:autoSpaceDN w:val="0"/>
        <w:adjustRightInd w:val="0"/>
        <w:spacing w:line="300" w:lineRule="exact"/>
        <w:ind w:right="68"/>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合同双方当事人仅允许因履行本合同而使用另一方当事人提供的保密信息。除</w:t>
      </w:r>
    </w:p>
    <w:p>
      <w:pPr>
        <w:autoSpaceDE w:val="0"/>
        <w:autoSpaceDN w:val="0"/>
        <w:adjustRightInd w:val="0"/>
        <w:spacing w:before="86" w:line="298" w:lineRule="auto"/>
        <w:ind w:right="51"/>
        <w:rPr>
          <w:rFonts w:ascii="宋体" w:cs="宋体"/>
          <w:kern w:val="0"/>
          <w:sz w:val="24"/>
          <w:highlight w:val="none"/>
        </w:rPr>
      </w:pPr>
      <w:r>
        <w:rPr>
          <w:rFonts w:hint="eastAsia" w:ascii="宋体" w:cs="宋体"/>
          <w:kern w:val="0"/>
          <w:sz w:val="24"/>
          <w:highlight w:val="none"/>
        </w:rPr>
        <w:t>合同双方当事人书面委派履行本合同应知悉保密信息的人员外，合同任何一方</w:t>
      </w:r>
      <w:r>
        <w:rPr>
          <w:rFonts w:ascii="宋体" w:cs="宋体"/>
          <w:kern w:val="0"/>
          <w:sz w:val="24"/>
          <w:highlight w:val="none"/>
        </w:rPr>
        <w:t xml:space="preserve"> </w:t>
      </w:r>
      <w:r>
        <w:rPr>
          <w:rFonts w:hint="eastAsia" w:ascii="宋体" w:cs="宋体"/>
          <w:kern w:val="0"/>
          <w:sz w:val="24"/>
          <w:highlight w:val="none"/>
        </w:rPr>
        <w:t>当事人不得将另一方当事人相关的或属于另一方当事人所有的保密信息泄露或</w:t>
      </w:r>
      <w:r>
        <w:rPr>
          <w:rFonts w:ascii="宋体" w:cs="宋体"/>
          <w:kern w:val="0"/>
          <w:sz w:val="24"/>
          <w:highlight w:val="none"/>
        </w:rPr>
        <w:t xml:space="preserve"> </w:t>
      </w:r>
      <w:r>
        <w:rPr>
          <w:rFonts w:hint="eastAsia" w:ascii="宋体" w:cs="宋体"/>
          <w:kern w:val="0"/>
          <w:sz w:val="24"/>
          <w:highlight w:val="none"/>
        </w:rPr>
        <w:t>提供给第双方，也不得超出允许范围从另一方当事人复制、摘录或转移任何保</w:t>
      </w:r>
    </w:p>
    <w:p>
      <w:pPr>
        <w:autoSpaceDE w:val="0"/>
        <w:autoSpaceDN w:val="0"/>
        <w:adjustRightInd w:val="0"/>
        <w:spacing w:before="28"/>
        <w:ind w:right="1268"/>
        <w:rPr>
          <w:rFonts w:ascii="宋体" w:cs="宋体"/>
          <w:kern w:val="0"/>
          <w:sz w:val="24"/>
          <w:highlight w:val="none"/>
        </w:rPr>
      </w:pPr>
      <w:r>
        <w:rPr>
          <w:rFonts w:hint="eastAsia" w:ascii="宋体" w:cs="宋体"/>
          <w:kern w:val="0"/>
          <w:sz w:val="24"/>
          <w:highlight w:val="none"/>
        </w:rPr>
        <w:t>密信息。任何保密信息的公布，均应事先征得提供方的书面同意。</w:t>
      </w:r>
    </w:p>
    <w:p>
      <w:pPr>
        <w:autoSpaceDE w:val="0"/>
        <w:autoSpaceDN w:val="0"/>
        <w:adjustRightInd w:val="0"/>
        <w:spacing w:before="28"/>
        <w:ind w:right="1268"/>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tabs>
          <w:tab w:val="left" w:leader="dot" w:pos="9880"/>
        </w:tabs>
        <w:autoSpaceDE w:val="0"/>
        <w:autoSpaceDN w:val="0"/>
        <w:adjustRightInd w:val="0"/>
        <w:spacing w:before="51"/>
        <w:ind w:left="141"/>
        <w:jc w:val="left"/>
        <w:rPr>
          <w:kern w:val="0"/>
          <w:sz w:val="24"/>
          <w:highlight w:val="none"/>
        </w:rPr>
      </w:pPr>
      <w:r>
        <w:rPr>
          <w:kern w:val="0"/>
          <w:sz w:val="24"/>
          <w:highlight w:val="none"/>
        </w:rPr>
        <w:t>91.3</w:t>
      </w:r>
      <w:r>
        <w:rPr>
          <w:kern w:val="0"/>
          <w:sz w:val="24"/>
          <w:highlight w:val="none"/>
        </w:rPr>
        <w:tab/>
      </w:r>
    </w:p>
    <w:p>
      <w:pPr>
        <w:autoSpaceDE w:val="0"/>
        <w:autoSpaceDN w:val="0"/>
        <w:adjustRightInd w:val="0"/>
        <w:spacing w:before="3" w:line="170" w:lineRule="exact"/>
        <w:jc w:val="left"/>
        <w:rPr>
          <w:kern w:val="0"/>
          <w:sz w:val="17"/>
          <w:szCs w:val="17"/>
          <w:highlight w:val="none"/>
        </w:rPr>
      </w:pPr>
    </w:p>
    <w:p>
      <w:pPr>
        <w:tabs>
          <w:tab w:val="left" w:pos="1760"/>
        </w:tabs>
        <w:autoSpaceDE w:val="0"/>
        <w:autoSpaceDN w:val="0"/>
        <w:adjustRightInd w:val="0"/>
        <w:spacing w:line="297" w:lineRule="auto"/>
        <w:ind w:left="1760" w:right="51" w:hanging="1655"/>
        <w:jc w:val="left"/>
        <w:rPr>
          <w:rFonts w:ascii="宋体" w:cs="宋体"/>
          <w:kern w:val="0"/>
          <w:sz w:val="24"/>
          <w:highlight w:val="none"/>
        </w:rPr>
      </w:pPr>
      <w:r>
        <w:rPr>
          <w:rFonts w:hint="eastAsia" w:ascii="宋体" w:cs="宋体"/>
          <w:spacing w:val="1"/>
          <w:kern w:val="0"/>
          <w:position w:val="8"/>
          <w:sz w:val="18"/>
          <w:szCs w:val="18"/>
          <w:highlight w:val="none"/>
        </w:rPr>
        <w:t>签订</w:t>
      </w:r>
      <w:r>
        <w:rPr>
          <w:rFonts w:hint="eastAsia" w:ascii="宋体" w:cs="宋体"/>
          <w:kern w:val="0"/>
          <w:position w:val="8"/>
          <w:sz w:val="18"/>
          <w:szCs w:val="18"/>
          <w:highlight w:val="none"/>
        </w:rPr>
        <w:t>保</w:t>
      </w:r>
      <w:r>
        <w:rPr>
          <w:rFonts w:hint="eastAsia" w:ascii="宋体" w:cs="宋体"/>
          <w:spacing w:val="1"/>
          <w:kern w:val="0"/>
          <w:position w:val="8"/>
          <w:sz w:val="18"/>
          <w:szCs w:val="18"/>
          <w:highlight w:val="none"/>
        </w:rPr>
        <w:t>密</w:t>
      </w:r>
      <w:r>
        <w:rPr>
          <w:rFonts w:hint="eastAsia" w:ascii="宋体" w:cs="宋体"/>
          <w:kern w:val="0"/>
          <w:position w:val="8"/>
          <w:sz w:val="18"/>
          <w:szCs w:val="18"/>
          <w:highlight w:val="none"/>
        </w:rPr>
        <w:t>协议</w:t>
      </w:r>
      <w:r>
        <w:rPr>
          <w:rFonts w:ascii="宋体" w:cs="宋体"/>
          <w:kern w:val="0"/>
          <w:position w:val="8"/>
          <w:sz w:val="18"/>
          <w:szCs w:val="18"/>
          <w:highlight w:val="none"/>
        </w:rPr>
        <w:tab/>
      </w:r>
      <w:r>
        <w:rPr>
          <w:rFonts w:hint="eastAsia" w:ascii="宋体" w:cs="宋体"/>
          <w:kern w:val="0"/>
          <w:sz w:val="24"/>
          <w:highlight w:val="none"/>
        </w:rPr>
        <w:t>合同双方当事人应与履行本合同知悉保密信息的人员签订保密协议，并将其中</w:t>
      </w:r>
      <w:r>
        <w:rPr>
          <w:rFonts w:ascii="宋体" w:cs="宋体"/>
          <w:kern w:val="0"/>
          <w:sz w:val="24"/>
          <w:highlight w:val="none"/>
        </w:rPr>
        <w:t xml:space="preserve"> </w:t>
      </w:r>
      <w:r>
        <w:rPr>
          <w:rFonts w:hint="eastAsia" w:ascii="宋体" w:cs="宋体"/>
          <w:kern w:val="0"/>
          <w:sz w:val="24"/>
          <w:highlight w:val="none"/>
        </w:rPr>
        <w:t>一份及时提交给另一方当事人。合同双方当事人应以保护自身秘密的谨慎态度</w:t>
      </w:r>
    </w:p>
    <w:p>
      <w:pPr>
        <w:tabs>
          <w:tab w:val="left" w:pos="1760"/>
        </w:tabs>
        <w:autoSpaceDE w:val="0"/>
        <w:autoSpaceDN w:val="0"/>
        <w:adjustRightInd w:val="0"/>
        <w:spacing w:line="297" w:lineRule="auto"/>
        <w:ind w:left="1760" w:right="51" w:hanging="1655"/>
        <w:jc w:val="left"/>
        <w:rPr>
          <w:rFonts w:ascii="宋体" w:cs="宋体"/>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line="344" w:lineRule="exact"/>
        <w:ind w:left="1760"/>
        <w:jc w:val="left"/>
        <w:rPr>
          <w:rFonts w:ascii="宋体" w:cs="宋体"/>
          <w:kern w:val="0"/>
          <w:sz w:val="24"/>
          <w:highlight w:val="none"/>
        </w:rPr>
      </w:pPr>
      <w:r>
        <w:rPr>
          <w:rFonts w:hint="eastAsia" w:ascii="宋体" w:cs="宋体"/>
          <w:kern w:val="0"/>
          <w:position w:val="-4"/>
          <w:sz w:val="24"/>
          <w:highlight w:val="none"/>
        </w:rPr>
        <w:t>采取有效措施保护另一方当事人的保密信息</w:t>
      </w:r>
      <w:r>
        <w:rPr>
          <w:rFonts w:hint="eastAsia" w:ascii="宋体" w:cs="宋体"/>
          <w:spacing w:val="-120"/>
          <w:kern w:val="0"/>
          <w:position w:val="-4"/>
          <w:sz w:val="24"/>
          <w:highlight w:val="none"/>
        </w:rPr>
        <w:t>，</w:t>
      </w:r>
      <w:r>
        <w:rPr>
          <w:rFonts w:hint="eastAsia" w:ascii="宋体" w:cs="宋体"/>
          <w:kern w:val="0"/>
          <w:position w:val="-4"/>
          <w:sz w:val="24"/>
          <w:highlight w:val="none"/>
        </w:rPr>
        <w:t>避免保密信息被不当公开或使用。</w:t>
      </w:r>
    </w:p>
    <w:p>
      <w:pPr>
        <w:autoSpaceDE w:val="0"/>
        <w:autoSpaceDN w:val="0"/>
        <w:adjustRightInd w:val="0"/>
        <w:spacing w:before="85" w:line="298" w:lineRule="auto"/>
        <w:ind w:left="1760" w:right="171"/>
        <w:jc w:val="left"/>
        <w:rPr>
          <w:rFonts w:ascii="宋体" w:cs="宋体"/>
          <w:kern w:val="0"/>
          <w:sz w:val="24"/>
          <w:highlight w:val="none"/>
        </w:rPr>
      </w:pPr>
      <w:r>
        <w:rPr>
          <w:rFonts w:hint="eastAsia" w:ascii="宋体" w:cs="宋体"/>
          <w:kern w:val="0"/>
          <w:sz w:val="24"/>
          <w:highlight w:val="none"/>
        </w:rPr>
        <w:t>合同任何一方当事人发现有第双方盗用或滥用另一方当事人保密信息的，应及</w:t>
      </w:r>
      <w:r>
        <w:rPr>
          <w:rFonts w:ascii="宋体" w:cs="宋体"/>
          <w:kern w:val="0"/>
          <w:sz w:val="24"/>
          <w:highlight w:val="none"/>
        </w:rPr>
        <w:t xml:space="preserve"> </w:t>
      </w:r>
      <w:r>
        <w:rPr>
          <w:rFonts w:hint="eastAsia" w:ascii="宋体" w:cs="宋体"/>
          <w:kern w:val="0"/>
          <w:sz w:val="24"/>
          <w:highlight w:val="none"/>
        </w:rPr>
        <w:t>时通知另一方当事人。</w:t>
      </w:r>
    </w:p>
    <w:p>
      <w:pPr>
        <w:tabs>
          <w:tab w:val="left" w:leader="dot" w:pos="9880"/>
        </w:tabs>
        <w:autoSpaceDE w:val="0"/>
        <w:autoSpaceDN w:val="0"/>
        <w:adjustRightInd w:val="0"/>
        <w:spacing w:line="269" w:lineRule="exact"/>
        <w:ind w:left="141"/>
        <w:jc w:val="left"/>
        <w:rPr>
          <w:rFonts w:ascii="宋体" w:cs="宋体"/>
          <w:kern w:val="0"/>
          <w:sz w:val="24"/>
          <w:highlight w:val="none"/>
        </w:rPr>
      </w:pPr>
      <w:r>
        <w:rPr>
          <w:kern w:val="0"/>
          <w:sz w:val="24"/>
          <w:highlight w:val="none"/>
        </w:rPr>
        <w:t>91.4</w:t>
      </w:r>
      <w:r>
        <w:rPr>
          <w:kern w:val="0"/>
          <w:sz w:val="24"/>
          <w:highlight w:val="none"/>
        </w:rPr>
        <w:tab/>
      </w:r>
    </w:p>
    <w:p>
      <w:pPr>
        <w:autoSpaceDE w:val="0"/>
        <w:autoSpaceDN w:val="0"/>
        <w:adjustRightInd w:val="0"/>
        <w:spacing w:before="62" w:line="292" w:lineRule="exact"/>
        <w:ind w:left="1760"/>
        <w:jc w:val="left"/>
        <w:rPr>
          <w:rFonts w:ascii="宋体" w:cs="宋体"/>
          <w:kern w:val="0"/>
          <w:sz w:val="24"/>
          <w:highlight w:val="none"/>
        </w:rPr>
        <w:sectPr>
          <w:pgSz w:w="11920" w:h="16840"/>
          <w:pgMar w:top="1460" w:right="880" w:bottom="280" w:left="880" w:header="720" w:footer="720" w:gutter="0"/>
          <w:cols w:space="720" w:num="1"/>
        </w:sectPr>
      </w:pPr>
    </w:p>
    <w:p>
      <w:pPr>
        <w:autoSpaceDE w:val="0"/>
        <w:autoSpaceDN w:val="0"/>
        <w:adjustRightInd w:val="0"/>
        <w:spacing w:line="180" w:lineRule="exact"/>
        <w:ind w:left="105" w:right="-47"/>
        <w:jc w:val="left"/>
        <w:rPr>
          <w:rFonts w:ascii="宋体" w:cs="宋体"/>
          <w:spacing w:val="14"/>
          <w:kern w:val="0"/>
          <w:position w:val="-1"/>
          <w:sz w:val="18"/>
          <w:szCs w:val="18"/>
          <w:highlight w:val="none"/>
        </w:r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4"/>
          <w:kern w:val="0"/>
          <w:position w:val="-1"/>
          <w:sz w:val="18"/>
          <w:szCs w:val="18"/>
          <w:highlight w:val="none"/>
        </w:rPr>
        <w:t>配合政府要求</w:t>
      </w:r>
    </w:p>
    <w:p>
      <w:pPr>
        <w:autoSpaceDE w:val="0"/>
        <w:autoSpaceDN w:val="0"/>
        <w:adjustRightInd w:val="0"/>
        <w:spacing w:before="22"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并做好保密工</w:t>
      </w:r>
      <w:r>
        <w:rPr>
          <w:rFonts w:ascii="宋体" w:cs="宋体"/>
          <w:spacing w:val="14"/>
          <w:kern w:val="0"/>
          <w:sz w:val="18"/>
          <w:szCs w:val="18"/>
          <w:highlight w:val="none"/>
        </w:rPr>
        <w:t xml:space="preserve"> </w:t>
      </w:r>
      <w:r>
        <w:rPr>
          <w:rFonts w:hint="eastAsia" w:ascii="宋体" w:cs="宋体"/>
          <w:kern w:val="0"/>
          <w:sz w:val="18"/>
          <w:szCs w:val="18"/>
          <w:highlight w:val="none"/>
        </w:rPr>
        <w:t>作</w:t>
      </w:r>
    </w:p>
    <w:p>
      <w:pPr>
        <w:autoSpaceDE w:val="0"/>
        <w:autoSpaceDN w:val="0"/>
        <w:adjustRightInd w:val="0"/>
        <w:spacing w:before="85" w:line="298" w:lineRule="auto"/>
        <w:ind w:right="17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如果法律法规或政府执法、监督管理等有要求，合同双方当事人应予配合和支持，并提供需要的保密信息。需提供另一方当事人保密信息的，应立即书面通</w:t>
      </w:r>
      <w:r>
        <w:rPr>
          <w:rFonts w:ascii="宋体" w:cs="宋体"/>
          <w:kern w:val="0"/>
          <w:sz w:val="24"/>
          <w:highlight w:val="none"/>
        </w:rPr>
        <w:t xml:space="preserve"> </w:t>
      </w:r>
      <w:r>
        <w:rPr>
          <w:rFonts w:hint="eastAsia" w:ascii="宋体" w:cs="宋体"/>
          <w:kern w:val="0"/>
          <w:sz w:val="24"/>
          <w:highlight w:val="none"/>
        </w:rPr>
        <w:t>知另一方当事人，以便另一方当事人及时履行义务。若另一方当事人未能及时</w:t>
      </w:r>
      <w:r>
        <w:rPr>
          <w:rFonts w:ascii="宋体" w:cs="宋体"/>
          <w:kern w:val="0"/>
          <w:sz w:val="24"/>
          <w:highlight w:val="none"/>
        </w:rPr>
        <w:t xml:space="preserve"> </w:t>
      </w:r>
      <w:r>
        <w:rPr>
          <w:rFonts w:hint="eastAsia" w:ascii="宋体" w:cs="宋体"/>
          <w:kern w:val="0"/>
          <w:sz w:val="24"/>
          <w:highlight w:val="none"/>
        </w:rPr>
        <w:t>作出回应的，除依法应提供另一方当事人信息外，应积极维护另一方当事人合</w:t>
      </w:r>
      <w:r>
        <w:rPr>
          <w:rFonts w:ascii="宋体" w:cs="宋体"/>
          <w:kern w:val="0"/>
          <w:sz w:val="24"/>
          <w:highlight w:val="none"/>
        </w:rPr>
        <w:t xml:space="preserve"> </w:t>
      </w:r>
      <w:r>
        <w:rPr>
          <w:rFonts w:hint="eastAsia" w:ascii="宋体" w:cs="宋体"/>
          <w:kern w:val="0"/>
          <w:sz w:val="24"/>
          <w:highlight w:val="none"/>
        </w:rPr>
        <w:t>法权益。</w:t>
      </w:r>
    </w:p>
    <w:p>
      <w:pPr>
        <w:autoSpaceDE w:val="0"/>
        <w:autoSpaceDN w:val="0"/>
        <w:adjustRightInd w:val="0"/>
        <w:spacing w:line="466" w:lineRule="exact"/>
        <w:ind w:right="171"/>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0"/>
          <w:szCs w:val="20"/>
          <w:highlight w:val="none"/>
        </w:rPr>
      </w:pPr>
      <w:r>
        <w:rPr>
          <w:kern w:val="0"/>
          <w:position w:val="-1"/>
          <w:sz w:val="24"/>
          <w:highlight w:val="none"/>
        </w:rPr>
        <w:t>91.5</w:t>
      </w:r>
      <w:r>
        <w:rPr>
          <w:kern w:val="0"/>
          <w:position w:val="-1"/>
          <w:sz w:val="24"/>
          <w:highlight w:val="none"/>
        </w:rPr>
        <w:tab/>
      </w:r>
    </w:p>
    <w:p>
      <w:pPr>
        <w:autoSpaceDE w:val="0"/>
        <w:autoSpaceDN w:val="0"/>
        <w:adjustRightInd w:val="0"/>
        <w:spacing w:line="200" w:lineRule="exact"/>
        <w:jc w:val="left"/>
        <w:rPr>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54" w:line="238"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书面说明保密</w:t>
      </w:r>
      <w:r>
        <w:rPr>
          <w:rFonts w:ascii="宋体" w:cs="宋体"/>
          <w:spacing w:val="14"/>
          <w:kern w:val="0"/>
          <w:sz w:val="18"/>
          <w:szCs w:val="18"/>
          <w:highlight w:val="none"/>
        </w:rPr>
        <w:t xml:space="preserve"> </w:t>
      </w:r>
      <w:r>
        <w:rPr>
          <w:rFonts w:hint="eastAsia" w:ascii="宋体" w:cs="宋体"/>
          <w:spacing w:val="1"/>
          <w:kern w:val="0"/>
          <w:sz w:val="18"/>
          <w:szCs w:val="18"/>
          <w:highlight w:val="none"/>
        </w:rPr>
        <w:t>程度</w:t>
      </w:r>
    </w:p>
    <w:p>
      <w:pPr>
        <w:autoSpaceDE w:val="0"/>
        <w:autoSpaceDN w:val="0"/>
        <w:adjustRightInd w:val="0"/>
        <w:spacing w:line="300" w:lineRule="exact"/>
        <w:ind w:right="188"/>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保密信息应由提供方以书面形式说明保密程度；以口头形式提供的，则提供方</w:t>
      </w:r>
    </w:p>
    <w:p>
      <w:pPr>
        <w:autoSpaceDE w:val="0"/>
        <w:autoSpaceDN w:val="0"/>
        <w:adjustRightInd w:val="0"/>
        <w:spacing w:before="45" w:line="264" w:lineRule="auto"/>
        <w:ind w:right="171"/>
        <w:rPr>
          <w:rFonts w:ascii="宋体" w:cs="宋体"/>
          <w:kern w:val="0"/>
          <w:sz w:val="24"/>
          <w:highlight w:val="none"/>
        </w:rPr>
      </w:pPr>
      <w:r>
        <w:rPr>
          <w:rFonts w:hint="eastAsia" w:ascii="宋体" w:cs="宋体"/>
          <w:kern w:val="0"/>
          <w:sz w:val="24"/>
          <w:highlight w:val="none"/>
        </w:rPr>
        <w:t>应在提供后</w:t>
      </w:r>
      <w:r>
        <w:rPr>
          <w:rFonts w:ascii="宋体" w:cs="宋体"/>
          <w:spacing w:val="-60"/>
          <w:kern w:val="0"/>
          <w:sz w:val="24"/>
          <w:highlight w:val="none"/>
        </w:rPr>
        <w:t xml:space="preserve"> </w:t>
      </w:r>
      <w:r>
        <w:rPr>
          <w:kern w:val="0"/>
          <w:sz w:val="24"/>
          <w:highlight w:val="none"/>
        </w:rPr>
        <w:t xml:space="preserve">28 </w:t>
      </w:r>
      <w:r>
        <w:rPr>
          <w:rFonts w:hint="eastAsia" w:ascii="宋体" w:cs="宋体"/>
          <w:kern w:val="0"/>
          <w:sz w:val="24"/>
          <w:highlight w:val="none"/>
        </w:rPr>
        <w:t>天内以书面形式予以确认</w:t>
      </w:r>
      <w:r>
        <w:rPr>
          <w:rFonts w:hint="eastAsia" w:ascii="宋体" w:cs="宋体"/>
          <w:spacing w:val="-120"/>
          <w:kern w:val="0"/>
          <w:sz w:val="24"/>
          <w:highlight w:val="none"/>
        </w:rPr>
        <w:t>。</w:t>
      </w:r>
      <w:r>
        <w:rPr>
          <w:rFonts w:hint="eastAsia" w:ascii="宋体" w:cs="宋体"/>
          <w:kern w:val="0"/>
          <w:sz w:val="24"/>
          <w:highlight w:val="none"/>
        </w:rPr>
        <w:t>保密信息不但包括合同双方当事人确</w:t>
      </w:r>
      <w:r>
        <w:rPr>
          <w:rFonts w:ascii="宋体" w:cs="宋体"/>
          <w:kern w:val="0"/>
          <w:sz w:val="24"/>
          <w:highlight w:val="none"/>
        </w:rPr>
        <w:t xml:space="preserve"> </w:t>
      </w:r>
      <w:r>
        <w:rPr>
          <w:rFonts w:hint="eastAsia" w:ascii="宋体" w:cs="宋体"/>
          <w:kern w:val="0"/>
          <w:sz w:val="24"/>
          <w:highlight w:val="none"/>
        </w:rPr>
        <w:t>认的信息，还包括与材料和工程设备产品、价格、工程设计、图纸、技术、工</w:t>
      </w:r>
      <w:r>
        <w:rPr>
          <w:rFonts w:ascii="宋体" w:cs="宋体"/>
          <w:kern w:val="0"/>
          <w:sz w:val="24"/>
          <w:highlight w:val="none"/>
        </w:rPr>
        <w:t xml:space="preserve"> </w:t>
      </w:r>
      <w:r>
        <w:rPr>
          <w:rFonts w:hint="eastAsia" w:ascii="宋体" w:cs="宋体"/>
          <w:kern w:val="0"/>
          <w:sz w:val="24"/>
          <w:highlight w:val="none"/>
        </w:rPr>
        <w:t>艺和财务等相关信息。但不包括下述信息：</w:t>
      </w:r>
    </w:p>
    <w:p>
      <w:pPr>
        <w:autoSpaceDE w:val="0"/>
        <w:autoSpaceDN w:val="0"/>
        <w:adjustRightInd w:val="0"/>
        <w:spacing w:before="21"/>
        <w:ind w:left="1" w:right="3545"/>
        <w:rPr>
          <w:rFonts w:ascii="宋体" w:cs="宋体"/>
          <w:kern w:val="0"/>
          <w:sz w:val="24"/>
          <w:highlight w:val="none"/>
        </w:rPr>
      </w:pPr>
      <w:r>
        <w:rPr>
          <w:rFonts w:hint="eastAsia" w:ascii="宋体" w:cs="宋体"/>
          <w:kern w:val="0"/>
          <w:sz w:val="24"/>
          <w:highlight w:val="none"/>
        </w:rPr>
        <w:t>（</w:t>
      </w:r>
      <w:r>
        <w:rPr>
          <w:kern w:val="0"/>
          <w:sz w:val="24"/>
          <w:highlight w:val="none"/>
        </w:rPr>
        <w:t>1</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提供前已由合同双方当事人所持有的；</w:t>
      </w:r>
    </w:p>
    <w:p>
      <w:pPr>
        <w:autoSpaceDE w:val="0"/>
        <w:autoSpaceDN w:val="0"/>
        <w:adjustRightInd w:val="0"/>
        <w:spacing w:before="28"/>
        <w:ind w:left="1" w:right="2585"/>
        <w:rPr>
          <w:rFonts w:ascii="宋体" w:cs="宋体"/>
          <w:kern w:val="0"/>
          <w:sz w:val="24"/>
          <w:highlight w:val="none"/>
        </w:rPr>
      </w:pPr>
      <w:r>
        <w:rPr>
          <w:rFonts w:hint="eastAsia" w:ascii="宋体" w:cs="宋体"/>
          <w:kern w:val="0"/>
          <w:sz w:val="24"/>
          <w:highlight w:val="none"/>
        </w:rPr>
        <w:t>（</w:t>
      </w:r>
      <w:r>
        <w:rPr>
          <w:kern w:val="0"/>
          <w:sz w:val="24"/>
          <w:highlight w:val="none"/>
        </w:rPr>
        <w:t>2</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已公开发表或非对方当事人原因向公众公开的；</w:t>
      </w:r>
    </w:p>
    <w:p>
      <w:pPr>
        <w:autoSpaceDE w:val="0"/>
        <w:autoSpaceDN w:val="0"/>
        <w:adjustRightInd w:val="0"/>
        <w:spacing w:before="27"/>
        <w:ind w:left="1" w:right="4025"/>
        <w:rPr>
          <w:rFonts w:ascii="宋体" w:cs="宋体"/>
          <w:kern w:val="0"/>
          <w:sz w:val="24"/>
          <w:highlight w:val="none"/>
        </w:rPr>
      </w:pPr>
      <w:r>
        <w:rPr>
          <w:rFonts w:hint="eastAsia" w:ascii="宋体" w:cs="宋体"/>
          <w:kern w:val="0"/>
          <w:sz w:val="24"/>
          <w:highlight w:val="none"/>
        </w:rPr>
        <w:t>（</w:t>
      </w:r>
      <w:r>
        <w:rPr>
          <w:kern w:val="0"/>
          <w:sz w:val="24"/>
          <w:highlight w:val="none"/>
        </w:rPr>
        <w:t>3</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已由各相关方书面同意其公开的；</w:t>
      </w:r>
    </w:p>
    <w:p>
      <w:pPr>
        <w:autoSpaceDE w:val="0"/>
        <w:autoSpaceDN w:val="0"/>
        <w:adjustRightInd w:val="0"/>
        <w:spacing w:before="27"/>
        <w:ind w:left="1" w:right="2585"/>
        <w:rPr>
          <w:rFonts w:ascii="宋体" w:cs="宋体"/>
          <w:kern w:val="0"/>
          <w:sz w:val="24"/>
          <w:highlight w:val="none"/>
        </w:rPr>
      </w:pPr>
      <w:r>
        <w:rPr>
          <w:rFonts w:hint="eastAsia" w:ascii="宋体" w:cs="宋体"/>
          <w:kern w:val="0"/>
          <w:sz w:val="24"/>
          <w:highlight w:val="none"/>
        </w:rPr>
        <w:t>（</w:t>
      </w:r>
      <w:r>
        <w:rPr>
          <w:kern w:val="0"/>
          <w:sz w:val="24"/>
          <w:highlight w:val="none"/>
        </w:rPr>
        <w:t>4</w:t>
      </w: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在未获取保密信息前由对方当事人独立开发的；</w:t>
      </w:r>
    </w:p>
    <w:p>
      <w:pPr>
        <w:autoSpaceDE w:val="0"/>
        <w:autoSpaceDN w:val="0"/>
        <w:adjustRightInd w:val="0"/>
        <w:spacing w:before="28" w:line="367" w:lineRule="exact"/>
        <w:ind w:left="1" w:right="665"/>
        <w:rPr>
          <w:rFonts w:ascii="宋体" w:cs="宋体"/>
          <w:kern w:val="0"/>
          <w:sz w:val="24"/>
          <w:highlight w:val="none"/>
        </w:rPr>
      </w:pPr>
      <w:r>
        <w:rPr>
          <w:highlight w:val="none"/>
        </w:rPr>
        <mc:AlternateContent>
          <mc:Choice Requires="wps">
            <w:drawing>
              <wp:anchor distT="0" distB="0" distL="114300" distR="114300" simplePos="0" relativeHeight="251752448" behindDoc="1" locked="0" layoutInCell="0" allowOverlap="1">
                <wp:simplePos x="0" y="0"/>
                <wp:positionH relativeFrom="page">
                  <wp:posOffset>1791335</wp:posOffset>
                </wp:positionH>
                <wp:positionV relativeFrom="paragraph">
                  <wp:posOffset>504825</wp:posOffset>
                </wp:positionV>
                <wp:extent cx="5066665" cy="0"/>
                <wp:effectExtent l="0" t="0" r="0" b="0"/>
                <wp:wrapNone/>
                <wp:docPr id="90" name="未知"/>
                <wp:cNvGraphicFramePr/>
                <a:graphic xmlns:a="http://schemas.openxmlformats.org/drawingml/2006/main">
                  <a:graphicData uri="http://schemas.microsoft.com/office/word/2010/wordprocessingShape">
                    <wps:wsp>
                      <wps:cNvSpPr/>
                      <wps:spPr>
                        <a:xfrm>
                          <a:off x="0" y="0"/>
                          <a:ext cx="5066665" cy="0"/>
                        </a:xfrm>
                        <a:custGeom>
                          <a:avLst/>
                          <a:gdLst/>
                          <a:ahLst/>
                          <a:cxnLst/>
                          <a:rect l="0" t="0" r="0" b="0"/>
                          <a:pathLst>
                            <a:path w="7979">
                              <a:moveTo>
                                <a:pt x="0" y="0"/>
                              </a:moveTo>
                              <a:lnTo>
                                <a:pt x="797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41.05pt;margin-top:39.75pt;height:0pt;width:398.95pt;mso-position-horizontal-relative:page;z-index:-251564032;mso-width-relative:page;mso-height-relative:page;" filled="f" stroked="t" coordsize="7979,1" o:allowincell="f" o:gfxdata="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F&#10;Z6Ur1AAAAAoBAAAPAAAAAAAAAAEAIAAAACIAAABkcnMvZG93bnJldi54bWxQSwECFAAUAAAACACH&#10;TuJAMAfKFCgCAACnBAAADgAAAAAAAAABACAAAAAjAQAAZHJzL2Uyb0RvYy54bWxQSwUGAAAAAAYA&#10;BgBZAQAAvQUAAAAA&#10;" path="m0,0l7978,0e">
                <v:fill on="f" focussize="0,0"/>
                <v:stroke weight="0.7pt" color="#000000" joinstyle="round"/>
                <v:imagedata o:title=""/>
                <o:lock v:ext="edit" aspectratio="f"/>
              </v:shape>
            </w:pict>
          </mc:Fallback>
        </mc:AlternateContent>
      </w:r>
      <w:r>
        <w:rPr>
          <w:rFonts w:hint="eastAsia" w:ascii="宋体" w:cs="宋体"/>
          <w:kern w:val="0"/>
          <w:position w:val="-3"/>
          <w:sz w:val="24"/>
          <w:highlight w:val="none"/>
        </w:rPr>
        <w:t>（</w:t>
      </w:r>
      <w:r>
        <w:rPr>
          <w:kern w:val="0"/>
          <w:position w:val="-3"/>
          <w:sz w:val="24"/>
          <w:highlight w:val="none"/>
        </w:rPr>
        <w:t>5</w:t>
      </w:r>
      <w:r>
        <w:rPr>
          <w:rFonts w:hint="eastAsia" w:ascii="宋体" w:cs="宋体"/>
          <w:kern w:val="0"/>
          <w:position w:val="-3"/>
          <w:sz w:val="24"/>
          <w:highlight w:val="none"/>
        </w:rPr>
        <w:t>）</w:t>
      </w:r>
      <w:r>
        <w:rPr>
          <w:rFonts w:ascii="宋体" w:cs="宋体"/>
          <w:kern w:val="0"/>
          <w:position w:val="-3"/>
          <w:sz w:val="24"/>
          <w:highlight w:val="none"/>
        </w:rPr>
        <w:t xml:space="preserve"> </w:t>
      </w:r>
      <w:r>
        <w:rPr>
          <w:rFonts w:hint="eastAsia" w:ascii="宋体" w:cs="宋体"/>
          <w:kern w:val="0"/>
          <w:position w:val="-3"/>
          <w:sz w:val="24"/>
          <w:highlight w:val="none"/>
        </w:rPr>
        <w:t>对方当事人从对保密信息不承担保密义务的第双方处合法获得的。</w:t>
      </w:r>
    </w:p>
    <w:p>
      <w:pPr>
        <w:autoSpaceDE w:val="0"/>
        <w:autoSpaceDN w:val="0"/>
        <w:adjustRightInd w:val="0"/>
        <w:spacing w:before="28" w:line="367" w:lineRule="exact"/>
        <w:ind w:left="1" w:right="665"/>
        <w:rPr>
          <w:rFonts w:ascii="宋体" w:cs="宋体"/>
          <w:kern w:val="0"/>
          <w:sz w:val="24"/>
          <w:highlight w:val="none"/>
        </w:rPr>
        <w:sectPr>
          <w:type w:val="continuous"/>
          <w:pgSz w:w="11920" w:h="16840"/>
          <w:pgMar w:top="1560" w:right="880" w:bottom="280" w:left="880" w:header="720" w:footer="720" w:gutter="0"/>
          <w:cols w:equalWidth="0" w:num="2">
            <w:col w:w="1272" w:space="488"/>
            <w:col w:w="8400"/>
          </w:cols>
        </w:sect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before="16" w:line="200" w:lineRule="exact"/>
        <w:jc w:val="left"/>
        <w:rPr>
          <w:rFonts w:ascii="宋体" w:cs="宋体"/>
          <w:kern w:val="0"/>
          <w:sz w:val="20"/>
          <w:szCs w:val="20"/>
          <w:highlight w:val="none"/>
        </w:rPr>
      </w:pPr>
    </w:p>
    <w:p>
      <w:pPr>
        <w:pStyle w:val="84"/>
        <w:rPr>
          <w:highlight w:val="none"/>
        </w:rPr>
      </w:pPr>
      <w:bookmarkStart w:id="110" w:name="_Toc287628024"/>
      <w:r>
        <w:rPr>
          <w:highlight w:val="none"/>
        </w:rPr>
        <w:t>92</w:t>
      </w:r>
      <w:r>
        <w:rPr>
          <w:highlight w:val="none"/>
        </w:rPr>
        <w:tab/>
      </w:r>
      <w:r>
        <w:rPr>
          <w:rFonts w:hint="eastAsia"/>
          <w:highlight w:val="none"/>
        </w:rPr>
        <w:t>廉政建设</w:t>
      </w:r>
      <w:bookmarkEnd w:id="110"/>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29" w:line="271" w:lineRule="exact"/>
        <w:ind w:left="141"/>
        <w:jc w:val="left"/>
        <w:rPr>
          <w:kern w:val="0"/>
          <w:sz w:val="24"/>
          <w:highlight w:val="none"/>
        </w:rPr>
      </w:pPr>
      <w:r>
        <w:rPr>
          <w:kern w:val="0"/>
          <w:position w:val="-1"/>
          <w:sz w:val="24"/>
          <w:highlight w:val="none"/>
        </w:rPr>
        <w:t>92.1</w:t>
      </w:r>
    </w:p>
    <w:p>
      <w:pPr>
        <w:autoSpaceDE w:val="0"/>
        <w:autoSpaceDN w:val="0"/>
        <w:adjustRightInd w:val="0"/>
        <w:spacing w:line="200" w:lineRule="exact"/>
        <w:jc w:val="left"/>
        <w:rPr>
          <w:kern w:val="0"/>
          <w:sz w:val="20"/>
          <w:szCs w:val="20"/>
          <w:highlight w:val="none"/>
        </w:rPr>
      </w:pPr>
    </w:p>
    <w:p>
      <w:pPr>
        <w:autoSpaceDE w:val="0"/>
        <w:autoSpaceDN w:val="0"/>
        <w:adjustRightInd w:val="0"/>
        <w:spacing w:line="200" w:lineRule="exact"/>
        <w:jc w:val="left"/>
        <w:rPr>
          <w:kern w:val="0"/>
          <w:sz w:val="20"/>
          <w:szCs w:val="20"/>
          <w:highlight w:val="none"/>
        </w:rPr>
        <w:sectPr>
          <w:type w:val="continuous"/>
          <w:pgSz w:w="11920" w:h="16840"/>
          <w:pgMar w:top="1560" w:right="880" w:bottom="280" w:left="880" w:header="720" w:footer="720" w:gutter="0"/>
          <w:cols w:space="720" w:num="1"/>
        </w:sectPr>
      </w:pPr>
    </w:p>
    <w:p>
      <w:pPr>
        <w:autoSpaceDE w:val="0"/>
        <w:autoSpaceDN w:val="0"/>
        <w:adjustRightInd w:val="0"/>
        <w:spacing w:before="22"/>
        <w:ind w:left="105" w:right="-47"/>
        <w:jc w:val="left"/>
        <w:rPr>
          <w:rFonts w:ascii="宋体" w:cs="宋体"/>
          <w:kern w:val="0"/>
          <w:sz w:val="18"/>
          <w:szCs w:val="18"/>
          <w:highlight w:val="none"/>
        </w:rPr>
      </w:pPr>
      <w:r>
        <w:rPr>
          <w:rFonts w:hint="eastAsia" w:ascii="宋体" w:cs="宋体"/>
          <w:spacing w:val="1"/>
          <w:kern w:val="0"/>
          <w:sz w:val="18"/>
          <w:szCs w:val="18"/>
          <w:highlight w:val="none"/>
        </w:rPr>
        <w:t>廉政</w:t>
      </w:r>
      <w:r>
        <w:rPr>
          <w:rFonts w:hint="eastAsia" w:ascii="宋体" w:cs="宋体"/>
          <w:kern w:val="0"/>
          <w:sz w:val="18"/>
          <w:szCs w:val="18"/>
          <w:highlight w:val="none"/>
        </w:rPr>
        <w:t>建设</w:t>
      </w:r>
    </w:p>
    <w:p>
      <w:pPr>
        <w:autoSpaceDE w:val="0"/>
        <w:autoSpaceDN w:val="0"/>
        <w:adjustRightInd w:val="0"/>
        <w:spacing w:line="300" w:lineRule="exact"/>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position w:val="-3"/>
          <w:sz w:val="24"/>
          <w:highlight w:val="none"/>
        </w:rPr>
        <w:t>合同双方当事人在签订本合同时，应同时签订廉政合同，作为本合同的附件。</w:t>
      </w:r>
    </w:p>
    <w:p>
      <w:pPr>
        <w:autoSpaceDE w:val="0"/>
        <w:autoSpaceDN w:val="0"/>
        <w:adjustRightInd w:val="0"/>
        <w:spacing w:line="400" w:lineRule="atLeast"/>
        <w:ind w:right="164"/>
        <w:jc w:val="left"/>
        <w:rPr>
          <w:rFonts w:ascii="宋体" w:cs="宋体"/>
          <w:kern w:val="0"/>
          <w:sz w:val="24"/>
          <w:highlight w:val="none"/>
        </w:rPr>
      </w:pPr>
      <w:r>
        <w:rPr>
          <w:rFonts w:hint="eastAsia" w:ascii="宋体" w:cs="宋体"/>
          <w:spacing w:val="7"/>
          <w:kern w:val="0"/>
          <w:sz w:val="24"/>
          <w:highlight w:val="none"/>
        </w:rPr>
        <w:t>合同双方当事人在合同履行期间应遵守国家</w:t>
      </w:r>
      <w:r>
        <w:rPr>
          <w:rFonts w:hint="eastAsia" w:ascii="宋体" w:cs="宋体"/>
          <w:spacing w:val="9"/>
          <w:kern w:val="0"/>
          <w:sz w:val="24"/>
          <w:highlight w:val="none"/>
        </w:rPr>
        <w:t>和</w:t>
      </w:r>
      <w:r>
        <w:rPr>
          <w:rFonts w:hint="eastAsia" w:ascii="宋体" w:cs="宋体"/>
          <w:spacing w:val="8"/>
          <w:kern w:val="0"/>
          <w:sz w:val="24"/>
          <w:highlight w:val="none"/>
        </w:rPr>
        <w:t>政府有关廉政方面的规定和要</w:t>
      </w:r>
      <w:r>
        <w:rPr>
          <w:rFonts w:ascii="宋体" w:cs="宋体"/>
          <w:spacing w:val="8"/>
          <w:kern w:val="0"/>
          <w:sz w:val="24"/>
          <w:highlight w:val="none"/>
        </w:rPr>
        <w:t xml:space="preserve"> </w:t>
      </w:r>
      <w:r>
        <w:rPr>
          <w:rFonts w:hint="eastAsia" w:ascii="宋体" w:cs="宋体"/>
          <w:kern w:val="0"/>
          <w:sz w:val="24"/>
          <w:highlight w:val="none"/>
        </w:rPr>
        <w:t>求，禁止任何腐败行为。</w:t>
      </w:r>
    </w:p>
    <w:p>
      <w:pPr>
        <w:autoSpaceDE w:val="0"/>
        <w:autoSpaceDN w:val="0"/>
        <w:adjustRightInd w:val="0"/>
        <w:spacing w:line="400" w:lineRule="atLeast"/>
        <w:ind w:right="164"/>
        <w:jc w:val="left"/>
        <w:rPr>
          <w:rFonts w:ascii="宋体" w:cs="宋体"/>
          <w:kern w:val="0"/>
          <w:sz w:val="24"/>
          <w:highlight w:val="none"/>
        </w:rPr>
        <w:sectPr>
          <w:type w:val="continuous"/>
          <w:pgSz w:w="11920" w:h="16840"/>
          <w:pgMar w:top="1560" w:right="880" w:bottom="280" w:left="880" w:header="720" w:footer="720" w:gutter="0"/>
          <w:cols w:equalWidth="0" w:num="2">
            <w:col w:w="828" w:space="932"/>
            <w:col w:w="8400"/>
          </w:cols>
        </w:sectPr>
      </w:pPr>
    </w:p>
    <w:p>
      <w:pPr>
        <w:tabs>
          <w:tab w:val="left" w:leader="dot" w:pos="9880"/>
        </w:tabs>
        <w:autoSpaceDE w:val="0"/>
        <w:autoSpaceDN w:val="0"/>
        <w:adjustRightInd w:val="0"/>
        <w:spacing w:before="42"/>
        <w:ind w:left="141"/>
        <w:jc w:val="left"/>
        <w:rPr>
          <w:rFonts w:ascii="宋体" w:cs="宋体"/>
          <w:kern w:val="0"/>
          <w:sz w:val="24"/>
          <w:highlight w:val="none"/>
        </w:rPr>
      </w:pPr>
      <w:r>
        <w:rPr>
          <w:kern w:val="0"/>
          <w:sz w:val="24"/>
          <w:highlight w:val="none"/>
        </w:rPr>
        <w:t>92.2</w:t>
      </w:r>
      <w:r>
        <w:rPr>
          <w:kern w:val="0"/>
          <w:sz w:val="24"/>
          <w:highlight w:val="none"/>
        </w:rPr>
        <w:tab/>
      </w:r>
    </w:p>
    <w:p>
      <w:pPr>
        <w:autoSpaceDE w:val="0"/>
        <w:autoSpaceDN w:val="0"/>
        <w:adjustRightInd w:val="0"/>
        <w:spacing w:before="62" w:line="301" w:lineRule="exact"/>
        <w:ind w:left="1760"/>
        <w:jc w:val="left"/>
        <w:rPr>
          <w:rFonts w:ascii="宋体" w:cs="宋体"/>
          <w:kern w:val="0"/>
          <w:sz w:val="24"/>
          <w:highlight w:val="none"/>
        </w:rPr>
        <w:sectPr>
          <w:type w:val="continuous"/>
          <w:pgSz w:w="11920" w:h="16840"/>
          <w:pgMar w:top="1560" w:right="880" w:bottom="280" w:left="880" w:header="720" w:footer="720" w:gutter="0"/>
          <w:cols w:space="720" w:num="1"/>
        </w:sectPr>
      </w:pPr>
    </w:p>
    <w:p>
      <w:pPr>
        <w:autoSpaceDE w:val="0"/>
        <w:autoSpaceDN w:val="0"/>
        <w:adjustRightInd w:val="0"/>
        <w:spacing w:line="180" w:lineRule="exact"/>
        <w:ind w:left="105" w:right="-47"/>
        <w:jc w:val="left"/>
        <w:rPr>
          <w:rFonts w:ascii="宋体" w:cs="宋体"/>
          <w:spacing w:val="1"/>
          <w:kern w:val="0"/>
          <w:position w:val="-1"/>
          <w:sz w:val="18"/>
          <w:szCs w:val="18"/>
          <w:highlight w:val="none"/>
        </w:r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
          <w:kern w:val="0"/>
          <w:position w:val="-1"/>
          <w:sz w:val="18"/>
          <w:szCs w:val="18"/>
          <w:highlight w:val="none"/>
        </w:rPr>
        <w:t>违反</w:t>
      </w:r>
      <w:r>
        <w:rPr>
          <w:rFonts w:hint="eastAsia" w:ascii="宋体" w:cs="宋体"/>
          <w:kern w:val="0"/>
          <w:position w:val="-1"/>
          <w:sz w:val="18"/>
          <w:szCs w:val="18"/>
          <w:highlight w:val="none"/>
        </w:rPr>
        <w:t>责任</w:t>
      </w:r>
    </w:p>
    <w:p>
      <w:pPr>
        <w:autoSpaceDE w:val="0"/>
        <w:autoSpaceDN w:val="0"/>
        <w:adjustRightInd w:val="0"/>
        <w:spacing w:before="6" w:line="160" w:lineRule="exact"/>
        <w:jc w:val="left"/>
        <w:rPr>
          <w:rFonts w:ascii="宋体" w:cs="宋体"/>
          <w:kern w:val="0"/>
          <w:sz w:val="16"/>
          <w:szCs w:val="16"/>
          <w:highlight w:val="none"/>
        </w:rPr>
      </w:pPr>
      <w:r>
        <w:rPr>
          <w:rFonts w:ascii="宋体" w:cs="宋体"/>
          <w:kern w:val="0"/>
          <w:sz w:val="18"/>
          <w:szCs w:val="18"/>
          <w:highlight w:val="none"/>
        </w:rPr>
        <w:br w:type="column"/>
      </w:r>
    </w:p>
    <w:p>
      <w:pPr>
        <w:autoSpaceDE w:val="0"/>
        <w:autoSpaceDN w:val="0"/>
        <w:adjustRightInd w:val="0"/>
        <w:spacing w:line="316" w:lineRule="auto"/>
        <w:ind w:right="169"/>
        <w:rPr>
          <w:rFonts w:ascii="宋体" w:cs="宋体"/>
          <w:kern w:val="0"/>
          <w:sz w:val="24"/>
          <w:highlight w:val="none"/>
        </w:rPr>
      </w:pPr>
      <w:r>
        <w:rPr>
          <w:highlight w:val="none"/>
        </w:rPr>
        <mc:AlternateContent>
          <mc:Choice Requires="wps">
            <w:drawing>
              <wp:anchor distT="0" distB="0" distL="114300" distR="114300" simplePos="0" relativeHeight="251753472" behindDoc="1" locked="0" layoutInCell="0" allowOverlap="1">
                <wp:simplePos x="0" y="0"/>
                <wp:positionH relativeFrom="page">
                  <wp:posOffset>1429385</wp:posOffset>
                </wp:positionH>
                <wp:positionV relativeFrom="page">
                  <wp:posOffset>8905875</wp:posOffset>
                </wp:positionV>
                <wp:extent cx="5142865" cy="0"/>
                <wp:effectExtent l="0" t="0" r="0" b="0"/>
                <wp:wrapNone/>
                <wp:docPr id="91"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12.55pt;margin-top:701.25pt;height:0pt;width:404.95pt;mso-position-horizontal-relative:page;mso-position-vertical-relative:page;z-index:-251563008;mso-width-relative:page;mso-height-relative:page;" filled="f" stroked="t" coordsize="8099,1" o:allowincell="f" o:gfxdata="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5u82AAAAA4BAAAPAAAAAAAAAAEAIAAAACIAAABkcnMvZG93bnJldi54bWxQSwECFAAU&#10;AAAACACHTuJAePMVQSoCAACnBAAADgAAAAAAAAABACAAAAAnAQAAZHJzL2Uyb0RvYy54bWxQSwUG&#10;AAAAAAYABgBZAQAAwwUAAAAA&#10;" path="m0,0l8098,0e">
                <v:fill on="f" focussize="0,0"/>
                <v:stroke weight="0.7pt" color="#000000" joinstyle="round"/>
                <v:imagedata o:title=""/>
                <o:lock v:ext="edit" aspectratio="f"/>
              </v:shape>
            </w:pict>
          </mc:Fallback>
        </mc:AlternateContent>
      </w:r>
      <w:r>
        <w:rPr>
          <w:rFonts w:hint="eastAsia" w:ascii="宋体" w:cs="宋体"/>
          <w:kern w:val="0"/>
          <w:position w:val="-8"/>
          <w:sz w:val="24"/>
          <w:highlight w:val="none"/>
        </w:rPr>
        <w:t>如果丙方违反廉政建设有关规定，采用不正当手段，贿赂或变相贿赂了包括</w:t>
      </w:r>
      <w:r>
        <w:rPr>
          <w:rFonts w:hint="eastAsia" w:ascii="宋体" w:cs="宋体"/>
          <w:kern w:val="0"/>
          <w:sz w:val="24"/>
          <w:highlight w:val="none"/>
        </w:rPr>
        <w:t>监理工程师、造价工程师在内的甲方工作人员，以求获得或已获得不当利益</w:t>
      </w:r>
      <w:r>
        <w:rPr>
          <w:rFonts w:ascii="宋体" w:cs="宋体"/>
          <w:kern w:val="0"/>
          <w:sz w:val="24"/>
          <w:highlight w:val="none"/>
        </w:rPr>
        <w:t xml:space="preserve"> </w:t>
      </w:r>
      <w:r>
        <w:rPr>
          <w:rFonts w:hint="eastAsia" w:ascii="宋体" w:cs="宋体"/>
          <w:kern w:val="0"/>
          <w:sz w:val="24"/>
          <w:highlight w:val="none"/>
        </w:rPr>
        <w:t>的，则甲方除保留追究其工作人员责任外，因丙方上述行为造成甲方损</w:t>
      </w:r>
      <w:r>
        <w:rPr>
          <w:rFonts w:ascii="宋体" w:cs="宋体"/>
          <w:kern w:val="0"/>
          <w:sz w:val="24"/>
          <w:highlight w:val="none"/>
        </w:rPr>
        <w:t xml:space="preserve"> </w:t>
      </w:r>
      <w:r>
        <w:rPr>
          <w:rFonts w:hint="eastAsia" w:ascii="宋体" w:cs="宋体"/>
          <w:kern w:val="0"/>
          <w:sz w:val="24"/>
          <w:highlight w:val="none"/>
        </w:rPr>
        <w:t>失或工程损害的，丙方应予赔偿，并承担相应的法律责任。甲方有权按照</w:t>
      </w:r>
      <w:r>
        <w:rPr>
          <w:rFonts w:ascii="宋体" w:cs="宋体"/>
          <w:kern w:val="0"/>
          <w:sz w:val="24"/>
          <w:highlight w:val="none"/>
        </w:rPr>
        <w:t xml:space="preserve"> </w:t>
      </w:r>
      <w:r>
        <w:rPr>
          <w:rFonts w:hint="eastAsia" w:ascii="宋体" w:cs="宋体"/>
          <w:kern w:val="0"/>
          <w:sz w:val="24"/>
          <w:highlight w:val="none"/>
        </w:rPr>
        <w:t>第</w:t>
      </w:r>
      <w:r>
        <w:rPr>
          <w:rFonts w:ascii="宋体" w:cs="宋体"/>
          <w:spacing w:val="-60"/>
          <w:kern w:val="0"/>
          <w:sz w:val="24"/>
          <w:highlight w:val="none"/>
        </w:rPr>
        <w:t xml:space="preserve"> </w:t>
      </w:r>
      <w:r>
        <w:rPr>
          <w:kern w:val="0"/>
          <w:sz w:val="24"/>
          <w:highlight w:val="none"/>
        </w:rPr>
        <w:t xml:space="preserve">87.3 </w:t>
      </w:r>
      <w:r>
        <w:rPr>
          <w:rFonts w:hint="eastAsia" w:ascii="宋体" w:cs="宋体"/>
          <w:kern w:val="0"/>
          <w:sz w:val="24"/>
          <w:highlight w:val="none"/>
        </w:rPr>
        <w:t>款规定解除合同，并按照第</w:t>
      </w:r>
      <w:r>
        <w:rPr>
          <w:rFonts w:ascii="宋体" w:cs="宋体"/>
          <w:spacing w:val="-60"/>
          <w:kern w:val="0"/>
          <w:sz w:val="24"/>
          <w:highlight w:val="none"/>
        </w:rPr>
        <w:t xml:space="preserve"> </w:t>
      </w:r>
      <w:r>
        <w:rPr>
          <w:kern w:val="0"/>
          <w:sz w:val="24"/>
          <w:highlight w:val="none"/>
        </w:rPr>
        <w:t xml:space="preserve">88.3 </w:t>
      </w:r>
      <w:r>
        <w:rPr>
          <w:rFonts w:hint="eastAsia" w:ascii="宋体" w:cs="宋体"/>
          <w:kern w:val="0"/>
          <w:sz w:val="24"/>
          <w:highlight w:val="none"/>
        </w:rPr>
        <w:t>款规定办理合同解除的支付。</w:t>
      </w:r>
    </w:p>
    <w:p>
      <w:pPr>
        <w:autoSpaceDE w:val="0"/>
        <w:autoSpaceDN w:val="0"/>
        <w:adjustRightInd w:val="0"/>
        <w:spacing w:line="316" w:lineRule="auto"/>
        <w:ind w:right="169"/>
        <w:rPr>
          <w:rFonts w:ascii="宋体" w:cs="宋体"/>
          <w:kern w:val="0"/>
          <w:sz w:val="24"/>
          <w:highlight w:val="none"/>
        </w:rPr>
        <w:sectPr>
          <w:type w:val="continuous"/>
          <w:pgSz w:w="11920" w:h="16840"/>
          <w:pgMar w:top="1560" w:right="880" w:bottom="280" w:left="880" w:header="720" w:footer="720" w:gutter="0"/>
          <w:cols w:equalWidth="0" w:num="2">
            <w:col w:w="828" w:space="932"/>
            <w:col w:w="8400"/>
          </w:cols>
        </w:sectPr>
      </w:pPr>
    </w:p>
    <w:p>
      <w:pPr>
        <w:autoSpaceDE w:val="0"/>
        <w:autoSpaceDN w:val="0"/>
        <w:adjustRightInd w:val="0"/>
        <w:spacing w:before="8" w:line="140" w:lineRule="exact"/>
        <w:jc w:val="left"/>
        <w:rPr>
          <w:rFonts w:ascii="宋体" w:cs="宋体"/>
          <w:kern w:val="0"/>
          <w:sz w:val="14"/>
          <w:szCs w:val="14"/>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111" w:name="_Toc287628025"/>
      <w:r>
        <w:rPr>
          <w:highlight w:val="none"/>
        </w:rPr>
        <w:t>93</w:t>
      </w:r>
      <w:r>
        <w:rPr>
          <w:highlight w:val="none"/>
        </w:rPr>
        <w:tab/>
      </w:r>
      <w:r>
        <w:rPr>
          <w:rFonts w:hint="eastAsia"/>
          <w:highlight w:val="none"/>
        </w:rPr>
        <w:t>禁止转让</w:t>
      </w:r>
      <w:bookmarkEnd w:id="111"/>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29" w:line="271" w:lineRule="exact"/>
        <w:ind w:left="141"/>
        <w:jc w:val="left"/>
        <w:rPr>
          <w:kern w:val="0"/>
          <w:sz w:val="24"/>
          <w:highlight w:val="none"/>
        </w:rPr>
      </w:pPr>
      <w:r>
        <w:rPr>
          <w:kern w:val="0"/>
          <w:position w:val="-1"/>
          <w:sz w:val="24"/>
          <w:highlight w:val="none"/>
        </w:rPr>
        <w:t>93.1</w:t>
      </w:r>
    </w:p>
    <w:p>
      <w:pPr>
        <w:autoSpaceDE w:val="0"/>
        <w:autoSpaceDN w:val="0"/>
        <w:adjustRightInd w:val="0"/>
        <w:spacing w:line="200" w:lineRule="exact"/>
        <w:jc w:val="left"/>
        <w:rPr>
          <w:kern w:val="0"/>
          <w:sz w:val="20"/>
          <w:szCs w:val="20"/>
          <w:highlight w:val="none"/>
        </w:rPr>
      </w:pPr>
    </w:p>
    <w:p>
      <w:pPr>
        <w:autoSpaceDE w:val="0"/>
        <w:autoSpaceDN w:val="0"/>
        <w:adjustRightInd w:val="0"/>
        <w:spacing w:line="200" w:lineRule="exact"/>
        <w:jc w:val="left"/>
        <w:rPr>
          <w:kern w:val="0"/>
          <w:sz w:val="20"/>
          <w:szCs w:val="20"/>
          <w:highlight w:val="none"/>
        </w:rPr>
        <w:sectPr>
          <w:pgSz w:w="11920" w:h="16840"/>
          <w:pgMar w:top="1580" w:right="1000" w:bottom="280" w:left="880" w:header="720" w:footer="720" w:gutter="0"/>
          <w:cols w:space="720" w:num="1"/>
        </w:sectPr>
      </w:pPr>
    </w:p>
    <w:p>
      <w:pPr>
        <w:autoSpaceDE w:val="0"/>
        <w:autoSpaceDN w:val="0"/>
        <w:adjustRightInd w:val="0"/>
        <w:spacing w:before="22"/>
        <w:ind w:left="105" w:right="-47"/>
        <w:jc w:val="left"/>
        <w:rPr>
          <w:rFonts w:ascii="宋体" w:cs="宋体"/>
          <w:kern w:val="0"/>
          <w:sz w:val="18"/>
          <w:szCs w:val="18"/>
          <w:highlight w:val="none"/>
        </w:rPr>
      </w:pPr>
      <w:r>
        <w:rPr>
          <w:rFonts w:hint="eastAsia" w:ascii="宋体" w:cs="宋体"/>
          <w:spacing w:val="1"/>
          <w:kern w:val="0"/>
          <w:sz w:val="18"/>
          <w:szCs w:val="18"/>
          <w:highlight w:val="none"/>
        </w:rPr>
        <w:t>履行</w:t>
      </w:r>
      <w:r>
        <w:rPr>
          <w:rFonts w:hint="eastAsia" w:ascii="宋体" w:cs="宋体"/>
          <w:kern w:val="0"/>
          <w:sz w:val="18"/>
          <w:szCs w:val="18"/>
          <w:highlight w:val="none"/>
        </w:rPr>
        <w:t>合同</w:t>
      </w:r>
    </w:p>
    <w:p>
      <w:pPr>
        <w:autoSpaceDE w:val="0"/>
        <w:autoSpaceDN w:val="0"/>
        <w:adjustRightInd w:val="0"/>
        <w:spacing w:line="316" w:lineRule="auto"/>
        <w:ind w:right="169"/>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本合同一经签署，合同双方当事人均应按照本合同规定行使各自的权利、履行各自的义务。</w:t>
      </w:r>
    </w:p>
    <w:p>
      <w:pPr>
        <w:autoSpaceDE w:val="0"/>
        <w:autoSpaceDN w:val="0"/>
        <w:adjustRightInd w:val="0"/>
        <w:jc w:val="left"/>
        <w:rPr>
          <w:rFonts w:ascii="宋体" w:cs="宋体"/>
          <w:kern w:val="0"/>
          <w:sz w:val="24"/>
          <w:highlight w:val="none"/>
        </w:rPr>
        <w:sectPr>
          <w:type w:val="continuous"/>
          <w:pgSz w:w="11920" w:h="16840"/>
          <w:pgMar w:top="1560" w:right="1000" w:bottom="280" w:left="880" w:header="720" w:footer="720" w:gutter="0"/>
          <w:cols w:equalWidth="0" w:num="2">
            <w:col w:w="828" w:space="932"/>
            <w:col w:w="8280"/>
          </w:cols>
        </w:sectPr>
      </w:pPr>
    </w:p>
    <w:p>
      <w:pPr>
        <w:autoSpaceDE w:val="0"/>
        <w:autoSpaceDN w:val="0"/>
        <w:adjustRightInd w:val="0"/>
        <w:spacing w:before="1" w:line="180" w:lineRule="exact"/>
        <w:jc w:val="left"/>
        <w:rPr>
          <w:rFonts w:ascii="宋体" w:cs="宋体"/>
          <w:kern w:val="0"/>
          <w:sz w:val="18"/>
          <w:szCs w:val="18"/>
          <w:highlight w:val="none"/>
        </w:rPr>
      </w:pPr>
    </w:p>
    <w:p>
      <w:pPr>
        <w:tabs>
          <w:tab w:val="left" w:leader="dot" w:pos="9880"/>
        </w:tabs>
        <w:autoSpaceDE w:val="0"/>
        <w:autoSpaceDN w:val="0"/>
        <w:adjustRightInd w:val="0"/>
        <w:spacing w:before="29"/>
        <w:ind w:left="141"/>
        <w:jc w:val="left"/>
        <w:rPr>
          <w:rFonts w:ascii="宋体" w:cs="宋体"/>
          <w:kern w:val="0"/>
          <w:sz w:val="24"/>
          <w:highlight w:val="none"/>
        </w:rPr>
      </w:pPr>
      <w:r>
        <w:rPr>
          <w:kern w:val="0"/>
          <w:sz w:val="24"/>
          <w:highlight w:val="none"/>
        </w:rPr>
        <w:t>93.2</w:t>
      </w:r>
      <w:r>
        <w:rPr>
          <w:kern w:val="0"/>
          <w:sz w:val="24"/>
          <w:highlight w:val="none"/>
        </w:rPr>
        <w:tab/>
      </w:r>
    </w:p>
    <w:p>
      <w:pPr>
        <w:autoSpaceDE w:val="0"/>
        <w:autoSpaceDN w:val="0"/>
        <w:adjustRightInd w:val="0"/>
        <w:spacing w:before="27" w:line="293" w:lineRule="exact"/>
        <w:ind w:left="1760"/>
        <w:jc w:val="left"/>
        <w:rPr>
          <w:rFonts w:ascii="宋体" w:cs="宋体"/>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line="180" w:lineRule="exact"/>
        <w:ind w:left="105" w:right="-47"/>
        <w:jc w:val="left"/>
        <w:rPr>
          <w:rFonts w:ascii="宋体" w:cs="宋体"/>
          <w:spacing w:val="1"/>
          <w:kern w:val="0"/>
          <w:position w:val="-1"/>
          <w:sz w:val="18"/>
          <w:szCs w:val="18"/>
          <w:highlight w:val="none"/>
        </w:rPr>
      </w:pPr>
    </w:p>
    <w:p>
      <w:pPr>
        <w:autoSpaceDE w:val="0"/>
        <w:autoSpaceDN w:val="0"/>
        <w:adjustRightInd w:val="0"/>
        <w:spacing w:line="180" w:lineRule="exact"/>
        <w:ind w:left="105" w:right="-47"/>
        <w:jc w:val="left"/>
        <w:rPr>
          <w:rFonts w:ascii="宋体" w:cs="宋体"/>
          <w:kern w:val="0"/>
          <w:sz w:val="18"/>
          <w:szCs w:val="18"/>
          <w:highlight w:val="none"/>
        </w:rPr>
      </w:pPr>
      <w:r>
        <w:rPr>
          <w:rFonts w:hint="eastAsia" w:ascii="宋体" w:cs="宋体"/>
          <w:spacing w:val="1"/>
          <w:kern w:val="0"/>
          <w:position w:val="-1"/>
          <w:sz w:val="18"/>
          <w:szCs w:val="18"/>
          <w:highlight w:val="none"/>
        </w:rPr>
        <w:t>不得</w:t>
      </w:r>
      <w:r>
        <w:rPr>
          <w:rFonts w:hint="eastAsia" w:ascii="宋体" w:cs="宋体"/>
          <w:kern w:val="0"/>
          <w:position w:val="-1"/>
          <w:sz w:val="18"/>
          <w:szCs w:val="18"/>
          <w:highlight w:val="none"/>
        </w:rPr>
        <w:t>转让</w:t>
      </w:r>
    </w:p>
    <w:p>
      <w:pPr>
        <w:autoSpaceDE w:val="0"/>
        <w:autoSpaceDN w:val="0"/>
        <w:adjustRightInd w:val="0"/>
        <w:spacing w:before="5" w:line="170" w:lineRule="exact"/>
        <w:jc w:val="left"/>
        <w:rPr>
          <w:rFonts w:ascii="宋体" w:cs="宋体"/>
          <w:kern w:val="0"/>
          <w:sz w:val="17"/>
          <w:szCs w:val="17"/>
          <w:highlight w:val="none"/>
        </w:rPr>
      </w:pPr>
      <w:r>
        <w:rPr>
          <w:rFonts w:ascii="宋体" w:cs="宋体"/>
          <w:kern w:val="0"/>
          <w:sz w:val="18"/>
          <w:szCs w:val="18"/>
          <w:highlight w:val="none"/>
        </w:rPr>
        <w:br w:type="column"/>
      </w:r>
    </w:p>
    <w:p>
      <w:pPr>
        <w:autoSpaceDE w:val="0"/>
        <w:autoSpaceDN w:val="0"/>
        <w:adjustRightInd w:val="0"/>
        <w:spacing w:line="316" w:lineRule="auto"/>
        <w:ind w:right="169"/>
        <w:rPr>
          <w:rFonts w:ascii="宋体" w:cs="宋体"/>
          <w:kern w:val="0"/>
          <w:sz w:val="24"/>
          <w:highlight w:val="none"/>
        </w:rPr>
      </w:pPr>
      <w:r>
        <w:rPr>
          <w:rFonts w:hint="eastAsia" w:ascii="宋体" w:cs="宋体"/>
          <w:kern w:val="0"/>
          <w:sz w:val="24"/>
          <w:highlight w:val="none"/>
        </w:rPr>
        <w:t>除合同另有约定外，未经另一方当事人同意，合同一方当事人不得将本合同的</w:t>
      </w:r>
      <w:r>
        <w:rPr>
          <w:rFonts w:ascii="宋体" w:cs="宋体"/>
          <w:kern w:val="0"/>
          <w:sz w:val="24"/>
          <w:highlight w:val="none"/>
        </w:rPr>
        <mc:AlternateContent>
          <mc:Choice Requires="wps">
            <w:drawing>
              <wp:anchor distT="0" distB="0" distL="114300" distR="114300" simplePos="0" relativeHeight="251754496" behindDoc="1" locked="0" layoutInCell="0" allowOverlap="1">
                <wp:simplePos x="0" y="0"/>
                <wp:positionH relativeFrom="page">
                  <wp:posOffset>1562735</wp:posOffset>
                </wp:positionH>
                <wp:positionV relativeFrom="paragraph">
                  <wp:posOffset>655955</wp:posOffset>
                </wp:positionV>
                <wp:extent cx="5181600" cy="0"/>
                <wp:effectExtent l="0" t="0" r="0" b="0"/>
                <wp:wrapNone/>
                <wp:docPr id="92" name="未知"/>
                <wp:cNvGraphicFramePr/>
                <a:graphic xmlns:a="http://schemas.openxmlformats.org/drawingml/2006/main">
                  <a:graphicData uri="http://schemas.microsoft.com/office/word/2010/wordprocessingShape">
                    <wps:wsp>
                      <wps:cNvSpPr/>
                      <wps:spPr>
                        <a:xfrm>
                          <a:off x="0" y="0"/>
                          <a:ext cx="5181600" cy="0"/>
                        </a:xfrm>
                        <a:custGeom>
                          <a:avLst/>
                          <a:gdLst/>
                          <a:ahLst/>
                          <a:cxnLst/>
                          <a:rect l="0" t="0" r="0" b="0"/>
                          <a:pathLst>
                            <a:path w="8160">
                              <a:moveTo>
                                <a:pt x="0" y="0"/>
                              </a:moveTo>
                              <a:lnTo>
                                <a:pt x="8159" y="0"/>
                              </a:lnTo>
                            </a:path>
                          </a:pathLst>
                        </a:custGeom>
                        <a:noFill/>
                        <a:ln w="889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23.05pt;margin-top:51.65pt;height:0pt;width:408pt;mso-position-horizontal-relative:page;z-index:-251561984;mso-width-relative:page;mso-height-relative:page;" filled="f" stroked="t" coordsize="8160,1" o:allowincell="f" o:gfxdata="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P4SGG1wAAAAwBAAAPAAAAAAAAAAEAIAAAACIAAABkcnMvZG93bnJldi54bWxQSwECFAAUAAAA&#10;CACHTuJADzb8eCgCAACnBAAADgAAAAAAAAABACAAAAAmAQAAZHJzL2Uyb0RvYy54bWxQSwUGAAAA&#10;AAYABgBZAQAAwAUAAAAA&#10;" path="m0,0l8159,0e">
                <v:fill on="f" focussize="0,0"/>
                <v:stroke weight="0.7pt" color="#000000" joinstyle="round"/>
                <v:imagedata o:title=""/>
                <o:lock v:ext="edit" aspectratio="f"/>
              </v:shape>
            </w:pict>
          </mc:Fallback>
        </mc:AlternateContent>
      </w:r>
      <w:r>
        <w:rPr>
          <w:rFonts w:hint="eastAsia" w:ascii="宋体" w:cs="宋体"/>
          <w:kern w:val="0"/>
          <w:sz w:val="24"/>
          <w:highlight w:val="none"/>
        </w:rPr>
        <w:t>全部或部分权利、义务转让给第双方。</w:t>
      </w:r>
    </w:p>
    <w:p>
      <w:pPr>
        <w:autoSpaceDE w:val="0"/>
        <w:autoSpaceDN w:val="0"/>
        <w:adjustRightInd w:val="0"/>
        <w:jc w:val="left"/>
        <w:rPr>
          <w:rFonts w:ascii="宋体" w:cs="宋体"/>
          <w:kern w:val="0"/>
          <w:sz w:val="24"/>
          <w:highlight w:val="none"/>
        </w:rPr>
        <w:sectPr>
          <w:type w:val="continuous"/>
          <w:pgSz w:w="11920" w:h="16840"/>
          <w:pgMar w:top="1560" w:right="1000" w:bottom="280" w:left="880" w:header="720" w:footer="720" w:gutter="0"/>
          <w:cols w:equalWidth="0" w:num="2">
            <w:col w:w="828" w:space="932"/>
            <w:col w:w="8280"/>
          </w:cols>
        </w:sectPr>
      </w:pPr>
    </w:p>
    <w:p>
      <w:pPr>
        <w:autoSpaceDE w:val="0"/>
        <w:autoSpaceDN w:val="0"/>
        <w:adjustRightInd w:val="0"/>
        <w:spacing w:before="5" w:line="130" w:lineRule="exact"/>
        <w:jc w:val="left"/>
        <w:rPr>
          <w:rFonts w:ascii="宋体" w:cs="宋体"/>
          <w:kern w:val="0"/>
          <w:sz w:val="13"/>
          <w:szCs w:val="13"/>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pStyle w:val="84"/>
        <w:rPr>
          <w:highlight w:val="none"/>
        </w:rPr>
      </w:pPr>
      <w:bookmarkStart w:id="112" w:name="_Toc287628026"/>
      <w:r>
        <w:rPr>
          <w:highlight w:val="none"/>
        </w:rPr>
        <w:t>94</w:t>
      </w:r>
      <w:r>
        <w:rPr>
          <w:highlight w:val="none"/>
        </w:rPr>
        <w:tab/>
      </w:r>
      <w:r>
        <w:rPr>
          <w:rFonts w:hint="eastAsia"/>
          <w:highlight w:val="none"/>
        </w:rPr>
        <w:t>合同份数</w:t>
      </w:r>
      <w:bookmarkEnd w:id="112"/>
    </w:p>
    <w:p>
      <w:pPr>
        <w:autoSpaceDE w:val="0"/>
        <w:autoSpaceDN w:val="0"/>
        <w:adjustRightInd w:val="0"/>
        <w:spacing w:before="2" w:line="190" w:lineRule="exact"/>
        <w:jc w:val="left"/>
        <w:rPr>
          <w:rFonts w:ascii="宋体" w:cs="宋体"/>
          <w:kern w:val="0"/>
          <w:sz w:val="19"/>
          <w:szCs w:val="19"/>
          <w:highlight w:val="none"/>
        </w:rPr>
      </w:pPr>
    </w:p>
    <w:p>
      <w:pPr>
        <w:autoSpaceDE w:val="0"/>
        <w:autoSpaceDN w:val="0"/>
        <w:adjustRightInd w:val="0"/>
        <w:spacing w:before="2" w:line="190" w:lineRule="exact"/>
        <w:jc w:val="left"/>
        <w:rPr>
          <w:rFonts w:ascii="宋体" w:cs="宋体"/>
          <w:kern w:val="0"/>
          <w:sz w:val="19"/>
          <w:szCs w:val="19"/>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94.1</w:t>
      </w:r>
    </w:p>
    <w:p>
      <w:pPr>
        <w:autoSpaceDE w:val="0"/>
        <w:autoSpaceDN w:val="0"/>
        <w:adjustRightInd w:val="0"/>
        <w:spacing w:before="5" w:line="200" w:lineRule="exact"/>
        <w:jc w:val="left"/>
        <w:rPr>
          <w:kern w:val="0"/>
          <w:sz w:val="20"/>
          <w:szCs w:val="20"/>
          <w:highlight w:val="none"/>
        </w:rPr>
      </w:pPr>
    </w:p>
    <w:p>
      <w:pPr>
        <w:autoSpaceDE w:val="0"/>
        <w:autoSpaceDN w:val="0"/>
        <w:adjustRightInd w:val="0"/>
        <w:spacing w:line="240" w:lineRule="exact"/>
        <w:ind w:left="105" w:right="-40"/>
        <w:jc w:val="left"/>
        <w:rPr>
          <w:rFonts w:ascii="宋体" w:cs="宋体"/>
          <w:kern w:val="0"/>
          <w:sz w:val="18"/>
          <w:szCs w:val="18"/>
          <w:highlight w:val="none"/>
        </w:rPr>
      </w:pPr>
      <w:r>
        <w:rPr>
          <w:rFonts w:hint="eastAsia" w:ascii="宋体" w:cs="宋体"/>
          <w:spacing w:val="14"/>
          <w:kern w:val="0"/>
          <w:sz w:val="18"/>
          <w:szCs w:val="18"/>
          <w:highlight w:val="none"/>
        </w:rPr>
        <w:t>约定提供合同</w:t>
      </w:r>
      <w:r>
        <w:rPr>
          <w:rFonts w:ascii="宋体" w:cs="宋体"/>
          <w:spacing w:val="14"/>
          <w:kern w:val="0"/>
          <w:sz w:val="18"/>
          <w:szCs w:val="18"/>
          <w:highlight w:val="none"/>
        </w:rPr>
        <w:t xml:space="preserve"> </w:t>
      </w:r>
      <w:r>
        <w:rPr>
          <w:rFonts w:hint="eastAsia" w:ascii="宋体" w:cs="宋体"/>
          <w:spacing w:val="1"/>
          <w:kern w:val="0"/>
          <w:sz w:val="18"/>
          <w:szCs w:val="18"/>
          <w:highlight w:val="none"/>
        </w:rPr>
        <w:t>文件</w:t>
      </w:r>
    </w:p>
    <w:p>
      <w:pPr>
        <w:autoSpaceDE w:val="0"/>
        <w:autoSpaceDN w:val="0"/>
        <w:adjustRightInd w:val="0"/>
        <w:spacing w:before="9" w:line="280" w:lineRule="exact"/>
        <w:jc w:val="left"/>
        <w:rPr>
          <w:rFonts w:ascii="宋体" w:cs="宋体"/>
          <w:kern w:val="0"/>
          <w:sz w:val="28"/>
          <w:szCs w:val="28"/>
          <w:highlight w:val="none"/>
        </w:rPr>
      </w:pPr>
      <w:r>
        <w:rPr>
          <w:rFonts w:ascii="宋体" w:cs="宋体"/>
          <w:kern w:val="0"/>
          <w:sz w:val="18"/>
          <w:szCs w:val="18"/>
          <w:highlight w:val="none"/>
        </w:rPr>
        <w:br w:type="column"/>
      </w:r>
    </w:p>
    <w:p>
      <w:pPr>
        <w:autoSpaceDE w:val="0"/>
        <w:autoSpaceDN w:val="0"/>
        <w:adjustRightInd w:val="0"/>
        <w:spacing w:line="450" w:lineRule="atLeast"/>
        <w:ind w:right="51"/>
        <w:jc w:val="left"/>
        <w:rPr>
          <w:rFonts w:ascii="宋体" w:cs="宋体"/>
          <w:kern w:val="0"/>
          <w:sz w:val="24"/>
          <w:highlight w:val="none"/>
        </w:rPr>
      </w:pPr>
      <w:r>
        <w:rPr>
          <w:rFonts w:hint="eastAsia" w:ascii="宋体" w:cs="宋体"/>
          <w:kern w:val="0"/>
          <w:sz w:val="24"/>
          <w:highlight w:val="none"/>
        </w:rPr>
        <w:t>除专用条款另有约定外</w:t>
      </w:r>
      <w:r>
        <w:rPr>
          <w:rFonts w:hint="eastAsia" w:ascii="宋体" w:cs="宋体"/>
          <w:spacing w:val="-60"/>
          <w:kern w:val="0"/>
          <w:sz w:val="24"/>
          <w:highlight w:val="none"/>
        </w:rPr>
        <w:t>，</w:t>
      </w:r>
      <w:r>
        <w:rPr>
          <w:rFonts w:hint="eastAsia" w:ascii="宋体" w:cs="宋体"/>
          <w:kern w:val="0"/>
          <w:sz w:val="24"/>
          <w:highlight w:val="none"/>
        </w:rPr>
        <w:t>甲方应按照第</w:t>
      </w:r>
      <w:r>
        <w:rPr>
          <w:rFonts w:ascii="宋体" w:cs="宋体"/>
          <w:spacing w:val="-60"/>
          <w:kern w:val="0"/>
          <w:sz w:val="24"/>
          <w:highlight w:val="none"/>
        </w:rPr>
        <w:t xml:space="preserve"> </w:t>
      </w:r>
      <w:r>
        <w:rPr>
          <w:kern w:val="0"/>
          <w:sz w:val="24"/>
          <w:highlight w:val="none"/>
        </w:rPr>
        <w:t xml:space="preserve">94.2 </w:t>
      </w:r>
      <w:r>
        <w:rPr>
          <w:rFonts w:hint="eastAsia" w:ascii="宋体" w:cs="宋体"/>
          <w:kern w:val="0"/>
          <w:sz w:val="24"/>
          <w:highlight w:val="none"/>
        </w:rPr>
        <w:t>款规定的份数免费为丙方提供</w:t>
      </w:r>
      <w:r>
        <w:rPr>
          <w:rFonts w:ascii="宋体" w:cs="宋体"/>
          <w:kern w:val="0"/>
          <w:sz w:val="24"/>
          <w:highlight w:val="none"/>
        </w:rPr>
        <w:t xml:space="preserve"> </w:t>
      </w:r>
      <w:r>
        <w:rPr>
          <w:rFonts w:hint="eastAsia" w:ascii="宋体" w:cs="宋体"/>
          <w:kern w:val="0"/>
          <w:sz w:val="24"/>
          <w:highlight w:val="none"/>
        </w:rPr>
        <w:t>合同文本。</w:t>
      </w:r>
    </w:p>
    <w:p>
      <w:pPr>
        <w:autoSpaceDE w:val="0"/>
        <w:autoSpaceDN w:val="0"/>
        <w:adjustRightInd w:val="0"/>
        <w:spacing w:line="450" w:lineRule="atLeast"/>
        <w:ind w:right="51"/>
        <w:jc w:val="left"/>
        <w:rPr>
          <w:rFonts w:ascii="宋体" w:cs="宋体"/>
          <w:kern w:val="0"/>
          <w:sz w:val="24"/>
          <w:highlight w:val="none"/>
        </w:rPr>
        <w:sectPr>
          <w:type w:val="continuous"/>
          <w:pgSz w:w="11920" w:h="16840"/>
          <w:pgMar w:top="1560" w:right="1000" w:bottom="280" w:left="880" w:header="720" w:footer="720" w:gutter="0"/>
          <w:cols w:equalWidth="0" w:num="2">
            <w:col w:w="1272" w:space="488"/>
            <w:col w:w="8280"/>
          </w:cols>
        </w:sectPr>
      </w:pPr>
    </w:p>
    <w:p>
      <w:pPr>
        <w:autoSpaceDE w:val="0"/>
        <w:autoSpaceDN w:val="0"/>
        <w:adjustRightInd w:val="0"/>
        <w:spacing w:before="10" w:line="150" w:lineRule="exact"/>
        <w:jc w:val="left"/>
        <w:rPr>
          <w:rFonts w:ascii="宋体" w:cs="宋体"/>
          <w:kern w:val="0"/>
          <w:sz w:val="15"/>
          <w:szCs w:val="15"/>
          <w:highlight w:val="none"/>
        </w:rPr>
      </w:pPr>
    </w:p>
    <w:p>
      <w:pPr>
        <w:tabs>
          <w:tab w:val="left" w:leader="dot" w:pos="9880"/>
        </w:tabs>
        <w:autoSpaceDE w:val="0"/>
        <w:autoSpaceDN w:val="0"/>
        <w:adjustRightInd w:val="0"/>
        <w:spacing w:before="29" w:line="271" w:lineRule="exact"/>
        <w:ind w:left="141"/>
        <w:jc w:val="left"/>
        <w:rPr>
          <w:kern w:val="0"/>
          <w:sz w:val="24"/>
          <w:highlight w:val="none"/>
        </w:rPr>
      </w:pPr>
      <w:r>
        <w:rPr>
          <w:kern w:val="0"/>
          <w:position w:val="-1"/>
          <w:sz w:val="24"/>
          <w:highlight w:val="none"/>
        </w:rPr>
        <w:t>94.2</w:t>
      </w:r>
      <w:r>
        <w:rPr>
          <w:kern w:val="0"/>
          <w:position w:val="-1"/>
          <w:sz w:val="24"/>
          <w:highlight w:val="none"/>
        </w:rPr>
        <w:tab/>
      </w:r>
    </w:p>
    <w:p>
      <w:pPr>
        <w:tabs>
          <w:tab w:val="left" w:pos="800"/>
          <w:tab w:val="left" w:pos="9880"/>
        </w:tabs>
        <w:autoSpaceDE w:val="0"/>
        <w:autoSpaceDN w:val="0"/>
        <w:adjustRightInd w:val="0"/>
        <w:spacing w:before="29" w:line="271" w:lineRule="exact"/>
        <w:ind w:left="141"/>
        <w:jc w:val="left"/>
        <w:rPr>
          <w:kern w:val="0"/>
          <w:sz w:val="24"/>
          <w:highlight w:val="none"/>
        </w:rPr>
        <w:sectPr>
          <w:type w:val="continuous"/>
          <w:pgSz w:w="11920" w:h="16840"/>
          <w:pgMar w:top="1560" w:right="1000" w:bottom="280" w:left="880" w:header="720" w:footer="720" w:gutter="0"/>
          <w:cols w:space="720" w:num="1"/>
        </w:sectPr>
      </w:pPr>
    </w:p>
    <w:p>
      <w:pPr>
        <w:autoSpaceDE w:val="0"/>
        <w:autoSpaceDN w:val="0"/>
        <w:adjustRightInd w:val="0"/>
        <w:spacing w:before="11" w:line="200" w:lineRule="exact"/>
        <w:jc w:val="left"/>
        <w:rPr>
          <w:kern w:val="0"/>
          <w:sz w:val="20"/>
          <w:szCs w:val="20"/>
          <w:highlight w:val="none"/>
        </w:rPr>
      </w:pPr>
    </w:p>
    <w:p>
      <w:pPr>
        <w:autoSpaceDE w:val="0"/>
        <w:autoSpaceDN w:val="0"/>
        <w:adjustRightInd w:val="0"/>
        <w:ind w:left="105" w:right="-47"/>
        <w:jc w:val="left"/>
        <w:rPr>
          <w:rFonts w:ascii="宋体" w:cs="宋体"/>
          <w:kern w:val="0"/>
          <w:sz w:val="18"/>
          <w:szCs w:val="18"/>
          <w:highlight w:val="none"/>
        </w:rPr>
      </w:pPr>
      <w:r>
        <w:rPr>
          <w:rFonts w:hint="eastAsia" w:ascii="宋体" w:cs="宋体"/>
          <w:spacing w:val="1"/>
          <w:kern w:val="0"/>
          <w:sz w:val="18"/>
          <w:szCs w:val="18"/>
          <w:highlight w:val="none"/>
        </w:rPr>
        <w:t>正副</w:t>
      </w:r>
      <w:r>
        <w:rPr>
          <w:rFonts w:hint="eastAsia" w:ascii="宋体" w:cs="宋体"/>
          <w:kern w:val="0"/>
          <w:sz w:val="18"/>
          <w:szCs w:val="18"/>
          <w:highlight w:val="none"/>
        </w:rPr>
        <w:t>本</w:t>
      </w:r>
      <w:r>
        <w:rPr>
          <w:rFonts w:hint="eastAsia" w:ascii="宋体" w:cs="宋体"/>
          <w:spacing w:val="1"/>
          <w:kern w:val="0"/>
          <w:sz w:val="18"/>
          <w:szCs w:val="18"/>
          <w:highlight w:val="none"/>
        </w:rPr>
        <w:t>效力</w:t>
      </w:r>
    </w:p>
    <w:p>
      <w:pPr>
        <w:autoSpaceDE w:val="0"/>
        <w:autoSpaceDN w:val="0"/>
        <w:adjustRightInd w:val="0"/>
        <w:spacing w:before="67" w:line="316" w:lineRule="auto"/>
        <w:ind w:right="51"/>
        <w:jc w:val="left"/>
        <w:rPr>
          <w:rFonts w:ascii="宋体" w:cs="宋体"/>
          <w:kern w:val="0"/>
          <w:sz w:val="24"/>
          <w:highlight w:val="none"/>
        </w:rPr>
      </w:pPr>
      <w:r>
        <w:rPr>
          <w:rFonts w:ascii="宋体" w:cs="宋体"/>
          <w:kern w:val="0"/>
          <w:sz w:val="18"/>
          <w:szCs w:val="18"/>
          <w:highlight w:val="none"/>
        </w:rPr>
        <w:br w:type="column"/>
      </w:r>
      <w:r>
        <w:rPr>
          <w:rFonts w:hint="eastAsia" w:ascii="宋体" w:cs="宋体"/>
          <w:kern w:val="0"/>
          <w:sz w:val="24"/>
          <w:highlight w:val="none"/>
        </w:rPr>
        <w:t>本合同正、副本份数，由合同双方当事人根据需要在专用条款中约定。正本与</w:t>
      </w:r>
      <w:r>
        <w:rPr>
          <w:rFonts w:ascii="宋体" w:cs="宋体"/>
          <w:kern w:val="0"/>
          <w:sz w:val="24"/>
          <w:highlight w:val="none"/>
        </w:rPr>
        <w:t xml:space="preserve"> </w:t>
      </w:r>
      <w:r>
        <w:rPr>
          <w:rFonts w:hint="eastAsia" w:ascii="宋体" w:cs="宋体"/>
          <w:kern w:val="0"/>
          <w:sz w:val="24"/>
          <w:highlight w:val="none"/>
        </w:rPr>
        <w:t>副本具有同等效力，当正本与副本不一致时，以正本为准。</w:t>
      </w:r>
    </w:p>
    <w:p>
      <w:pPr>
        <w:autoSpaceDE w:val="0"/>
        <w:autoSpaceDN w:val="0"/>
        <w:adjustRightInd w:val="0"/>
        <w:spacing w:before="2" w:line="110" w:lineRule="exact"/>
        <w:jc w:val="left"/>
        <w:rPr>
          <w:rFonts w:ascii="宋体" w:cs="宋体"/>
          <w:kern w:val="0"/>
          <w:sz w:val="11"/>
          <w:szCs w:val="11"/>
          <w:highlight w:val="none"/>
        </w:rPr>
      </w:pPr>
    </w:p>
    <w:p>
      <w:pPr>
        <w:autoSpaceDE w:val="0"/>
        <w:autoSpaceDN w:val="0"/>
        <w:adjustRightInd w:val="0"/>
        <w:spacing w:line="271" w:lineRule="exact"/>
        <w:jc w:val="left"/>
        <w:rPr>
          <w:kern w:val="0"/>
          <w:sz w:val="24"/>
          <w:highlight w:val="none"/>
        </w:rPr>
      </w:pPr>
      <w:r>
        <w:rPr>
          <w:kern w:val="0"/>
          <w:position w:val="-1"/>
          <w:sz w:val="24"/>
          <w:highlight w:val="none"/>
        </w:rPr>
        <w:t>——————————————————————————————————</w:t>
      </w:r>
    </w:p>
    <w:p>
      <w:pPr>
        <w:autoSpaceDE w:val="0"/>
        <w:autoSpaceDN w:val="0"/>
        <w:adjustRightInd w:val="0"/>
        <w:spacing w:line="271" w:lineRule="exact"/>
        <w:jc w:val="left"/>
        <w:rPr>
          <w:kern w:val="0"/>
          <w:sz w:val="24"/>
          <w:highlight w:val="none"/>
        </w:rPr>
        <w:sectPr>
          <w:type w:val="continuous"/>
          <w:pgSz w:w="11920" w:h="16840"/>
          <w:pgMar w:top="1560" w:right="1000" w:bottom="280" w:left="880" w:header="720" w:footer="720" w:gutter="0"/>
          <w:cols w:equalWidth="0" w:num="2">
            <w:col w:w="1010" w:space="750"/>
            <w:col w:w="8280"/>
          </w:cols>
        </w:sectPr>
      </w:pPr>
    </w:p>
    <w:p>
      <w:pPr>
        <w:pStyle w:val="84"/>
        <w:rPr>
          <w:highlight w:val="none"/>
        </w:rPr>
      </w:pPr>
      <w:bookmarkStart w:id="113" w:name="_Toc287628027"/>
      <w:r>
        <w:rPr>
          <w:highlight w:val="none"/>
        </w:rPr>
        <w:t>95</w:t>
      </w:r>
      <w:r>
        <w:rPr>
          <w:highlight w:val="none"/>
        </w:rPr>
        <w:tab/>
      </w:r>
      <w:r>
        <w:rPr>
          <w:rFonts w:hint="eastAsia"/>
          <w:highlight w:val="none"/>
        </w:rPr>
        <w:t>合同备案</w:t>
      </w:r>
      <w:bookmarkEnd w:id="113"/>
    </w:p>
    <w:p>
      <w:pPr>
        <w:autoSpaceDE w:val="0"/>
        <w:autoSpaceDN w:val="0"/>
        <w:adjustRightInd w:val="0"/>
        <w:spacing w:before="1" w:line="190" w:lineRule="exact"/>
        <w:jc w:val="left"/>
        <w:rPr>
          <w:rFonts w:ascii="宋体" w:cs="宋体"/>
          <w:kern w:val="0"/>
          <w:sz w:val="19"/>
          <w:szCs w:val="19"/>
          <w:highlight w:val="none"/>
        </w:rPr>
      </w:pPr>
    </w:p>
    <w:p>
      <w:pPr>
        <w:autoSpaceDE w:val="0"/>
        <w:autoSpaceDN w:val="0"/>
        <w:adjustRightInd w:val="0"/>
        <w:spacing w:before="1" w:line="190" w:lineRule="exact"/>
        <w:jc w:val="left"/>
        <w:rPr>
          <w:rFonts w:ascii="宋体" w:cs="宋体"/>
          <w:kern w:val="0"/>
          <w:sz w:val="19"/>
          <w:szCs w:val="19"/>
          <w:highlight w:val="none"/>
        </w:rPr>
        <w:sectPr>
          <w:type w:val="continuous"/>
          <w:pgSz w:w="11920" w:h="16840"/>
          <w:pgMar w:top="1560" w:right="1000" w:bottom="280" w:left="880" w:header="720" w:footer="720" w:gutter="0"/>
          <w:cols w:space="720" w:num="1"/>
        </w:sectPr>
      </w:pPr>
    </w:p>
    <w:p>
      <w:pPr>
        <w:autoSpaceDE w:val="0"/>
        <w:autoSpaceDN w:val="0"/>
        <w:adjustRightInd w:val="0"/>
        <w:spacing w:before="29"/>
        <w:ind w:left="141"/>
        <w:jc w:val="left"/>
        <w:rPr>
          <w:kern w:val="0"/>
          <w:sz w:val="24"/>
          <w:highlight w:val="none"/>
        </w:rPr>
      </w:pPr>
      <w:r>
        <w:rPr>
          <w:kern w:val="0"/>
          <w:sz w:val="24"/>
          <w:highlight w:val="none"/>
        </w:rPr>
        <w:t>95.1</w:t>
      </w:r>
    </w:p>
    <w:p>
      <w:pPr>
        <w:autoSpaceDE w:val="0"/>
        <w:autoSpaceDN w:val="0"/>
        <w:adjustRightInd w:val="0"/>
        <w:spacing w:before="9" w:line="100" w:lineRule="exact"/>
        <w:jc w:val="left"/>
        <w:rPr>
          <w:kern w:val="0"/>
          <w:sz w:val="10"/>
          <w:szCs w:val="10"/>
          <w:highlight w:val="none"/>
        </w:rPr>
      </w:pPr>
    </w:p>
    <w:p>
      <w:pPr>
        <w:autoSpaceDE w:val="0"/>
        <w:autoSpaceDN w:val="0"/>
        <w:adjustRightInd w:val="0"/>
        <w:spacing w:line="281" w:lineRule="auto"/>
        <w:ind w:left="105" w:right="-40"/>
        <w:jc w:val="left"/>
        <w:rPr>
          <w:rFonts w:ascii="宋体" w:cs="宋体"/>
          <w:kern w:val="0"/>
          <w:sz w:val="18"/>
          <w:szCs w:val="18"/>
          <w:highlight w:val="none"/>
        </w:rPr>
      </w:pPr>
      <w:r>
        <w:rPr>
          <w:rFonts w:hint="eastAsia" w:ascii="宋体" w:cs="宋体"/>
          <w:spacing w:val="18"/>
          <w:kern w:val="0"/>
          <w:sz w:val="18"/>
          <w:szCs w:val="18"/>
          <w:highlight w:val="none"/>
        </w:rPr>
        <w:t>合同备案及</w:t>
      </w:r>
      <w:r>
        <w:rPr>
          <w:rFonts w:ascii="宋体" w:cs="宋体"/>
          <w:spacing w:val="18"/>
          <w:kern w:val="0"/>
          <w:sz w:val="18"/>
          <w:szCs w:val="18"/>
          <w:highlight w:val="none"/>
        </w:rPr>
        <w:t xml:space="preserve"> </w:t>
      </w:r>
      <w:r>
        <w:rPr>
          <w:rFonts w:hint="eastAsia" w:ascii="宋体" w:cs="宋体"/>
          <w:spacing w:val="1"/>
          <w:kern w:val="0"/>
          <w:sz w:val="18"/>
          <w:szCs w:val="18"/>
          <w:highlight w:val="none"/>
        </w:rPr>
        <w:t>其限制</w:t>
      </w:r>
    </w:p>
    <w:p>
      <w:pPr>
        <w:autoSpaceDE w:val="0"/>
        <w:autoSpaceDN w:val="0"/>
        <w:adjustRightInd w:val="0"/>
        <w:spacing w:before="5" w:line="110" w:lineRule="exact"/>
        <w:jc w:val="left"/>
        <w:rPr>
          <w:rFonts w:ascii="宋体" w:cs="宋体"/>
          <w:kern w:val="0"/>
          <w:sz w:val="11"/>
          <w:szCs w:val="11"/>
          <w:highlight w:val="none"/>
        </w:rPr>
      </w:pPr>
      <w:r>
        <w:rPr>
          <w:rFonts w:ascii="宋体" w:cs="宋体"/>
          <w:kern w:val="0"/>
          <w:sz w:val="18"/>
          <w:szCs w:val="18"/>
          <w:highlight w:val="none"/>
        </w:rPr>
        <w:br w:type="column"/>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466" w:lineRule="exact"/>
        <w:ind w:right="51"/>
        <w:rPr>
          <w:rFonts w:ascii="宋体" w:cs="宋体"/>
          <w:kern w:val="0"/>
          <w:sz w:val="24"/>
          <w:highlight w:val="none"/>
        </w:rPr>
      </w:pPr>
      <w:r>
        <w:rPr>
          <w:rFonts w:hint="eastAsia" w:ascii="宋体" w:cs="宋体"/>
          <w:kern w:val="0"/>
          <w:sz w:val="24"/>
          <w:highlight w:val="none"/>
        </w:rPr>
        <w:t>本合同签署后，甲方应在办理施工许可证前，将本合同一式两份报送工程所</w:t>
      </w:r>
      <w:r>
        <w:rPr>
          <w:rFonts w:ascii="宋体" w:cs="宋体"/>
          <w:kern w:val="0"/>
          <w:sz w:val="24"/>
          <w:highlight w:val="none"/>
        </w:rPr>
        <w:t xml:space="preserve"> </w:t>
      </w:r>
      <w:r>
        <w:rPr>
          <w:rFonts w:hint="eastAsia" w:ascii="宋体" w:cs="宋体"/>
          <w:kern w:val="0"/>
          <w:sz w:val="24"/>
          <w:highlight w:val="none"/>
        </w:rPr>
        <w:t>在地建设行政主管部门备</w:t>
      </w:r>
      <w:r>
        <w:rPr>
          <w:rFonts w:hint="eastAsia" w:ascii="宋体" w:cs="宋体"/>
          <w:spacing w:val="-60"/>
          <w:kern w:val="0"/>
          <w:sz w:val="24"/>
          <w:highlight w:val="none"/>
        </w:rPr>
        <w:t>案</w:t>
      </w:r>
      <w:r>
        <w:rPr>
          <w:rFonts w:hint="eastAsia" w:ascii="宋体" w:cs="宋体"/>
          <w:kern w:val="0"/>
          <w:sz w:val="24"/>
          <w:highlight w:val="none"/>
        </w:rPr>
        <w:t>（其中一份报送工程造价管理机构备案</w:t>
      </w:r>
      <w:r>
        <w:rPr>
          <w:rFonts w:hint="eastAsia" w:ascii="宋体" w:cs="宋体"/>
          <w:spacing w:val="-120"/>
          <w:kern w:val="0"/>
          <w:sz w:val="24"/>
          <w:highlight w:val="none"/>
        </w:rPr>
        <w:t>）</w:t>
      </w:r>
      <w:r>
        <w:rPr>
          <w:rFonts w:hint="eastAsia" w:ascii="宋体" w:cs="宋体"/>
          <w:spacing w:val="-60"/>
          <w:kern w:val="0"/>
          <w:sz w:val="24"/>
          <w:highlight w:val="none"/>
        </w:rPr>
        <w:t>。</w:t>
      </w:r>
      <w:r>
        <w:rPr>
          <w:rFonts w:hint="eastAsia" w:ascii="宋体" w:cs="宋体"/>
          <w:kern w:val="0"/>
          <w:sz w:val="24"/>
          <w:highlight w:val="none"/>
        </w:rPr>
        <w:t>除合同双</w:t>
      </w:r>
      <w:r>
        <w:rPr>
          <w:rFonts w:ascii="宋体" w:cs="宋体"/>
          <w:kern w:val="0"/>
          <w:sz w:val="24"/>
          <w:highlight w:val="none"/>
        </w:rPr>
        <w:t xml:space="preserve"> </w:t>
      </w:r>
      <w:r>
        <w:rPr>
          <w:rFonts w:hint="eastAsia" w:ascii="宋体" w:cs="宋体"/>
          <w:kern w:val="0"/>
          <w:sz w:val="24"/>
          <w:highlight w:val="none"/>
        </w:rPr>
        <w:t>方当事人同意修改外，未按照本合同所有条款规定的合同，不予备案。</w:t>
      </w:r>
    </w:p>
    <w:p>
      <w:pPr>
        <w:pStyle w:val="6"/>
        <w:rPr>
          <w:highlight w:val="none"/>
        </w:rPr>
      </w:pPr>
    </w:p>
    <w:p>
      <w:pPr>
        <w:pStyle w:val="6"/>
        <w:rPr>
          <w:highlight w:val="none"/>
        </w:rPr>
      </w:pPr>
    </w:p>
    <w:p>
      <w:pPr>
        <w:autoSpaceDE w:val="0"/>
        <w:autoSpaceDN w:val="0"/>
        <w:adjustRightInd w:val="0"/>
        <w:spacing w:line="466" w:lineRule="exact"/>
        <w:ind w:right="51"/>
        <w:rPr>
          <w:rFonts w:ascii="宋体" w:cs="宋体"/>
          <w:kern w:val="0"/>
          <w:sz w:val="24"/>
          <w:highlight w:val="none"/>
        </w:rPr>
        <w:sectPr>
          <w:type w:val="continuous"/>
          <w:pgSz w:w="11920" w:h="16840"/>
          <w:pgMar w:top="1560" w:right="1000" w:bottom="280" w:left="880" w:header="720" w:footer="720" w:gutter="0"/>
          <w:cols w:equalWidth="0" w:num="2">
            <w:col w:w="1096" w:space="664"/>
            <w:col w:w="8280"/>
          </w:cols>
        </w:sectPr>
      </w:pPr>
    </w:p>
    <w:p>
      <w:pPr>
        <w:autoSpaceDE w:val="0"/>
        <w:autoSpaceDN w:val="0"/>
        <w:adjustRightInd w:val="0"/>
        <w:spacing w:before="9" w:line="120" w:lineRule="exact"/>
        <w:jc w:val="left"/>
        <w:rPr>
          <w:rFonts w:ascii="宋体" w:cs="宋体"/>
          <w:kern w:val="0"/>
          <w:sz w:val="12"/>
          <w:szCs w:val="12"/>
          <w:highlight w:val="none"/>
        </w:rPr>
      </w:pPr>
    </w:p>
    <w:p>
      <w:pPr>
        <w:tabs>
          <w:tab w:val="left" w:leader="dot" w:pos="9880"/>
        </w:tabs>
        <w:autoSpaceDE w:val="0"/>
        <w:autoSpaceDN w:val="0"/>
        <w:adjustRightInd w:val="0"/>
        <w:spacing w:line="271" w:lineRule="exact"/>
        <w:ind w:left="141"/>
        <w:jc w:val="left"/>
        <w:rPr>
          <w:kern w:val="0"/>
          <w:sz w:val="24"/>
          <w:highlight w:val="none"/>
        </w:rPr>
      </w:pPr>
      <w:r>
        <w:rPr>
          <w:kern w:val="0"/>
          <w:position w:val="-1"/>
          <w:sz w:val="24"/>
          <w:highlight w:val="none"/>
        </w:rPr>
        <w:t>95.2</w:t>
      </w:r>
      <w:r>
        <w:rPr>
          <w:kern w:val="0"/>
          <w:position w:val="-1"/>
          <w:sz w:val="24"/>
          <w:highlight w:val="none"/>
        </w:rPr>
        <w:tab/>
      </w:r>
    </w:p>
    <w:p>
      <w:pPr>
        <w:autoSpaceDE w:val="0"/>
        <w:autoSpaceDN w:val="0"/>
        <w:adjustRightInd w:val="0"/>
        <w:spacing w:before="4" w:line="260" w:lineRule="exact"/>
        <w:jc w:val="left"/>
        <w:rPr>
          <w:kern w:val="0"/>
          <w:sz w:val="26"/>
          <w:szCs w:val="26"/>
          <w:highlight w:val="none"/>
        </w:rPr>
      </w:pPr>
    </w:p>
    <w:p>
      <w:pPr>
        <w:tabs>
          <w:tab w:val="left" w:pos="1700"/>
        </w:tabs>
        <w:autoSpaceDE w:val="0"/>
        <w:autoSpaceDN w:val="0"/>
        <w:adjustRightInd w:val="0"/>
        <w:spacing w:line="300" w:lineRule="exact"/>
        <w:ind w:left="141"/>
        <w:jc w:val="left"/>
        <w:rPr>
          <w:rFonts w:ascii="宋体" w:cs="宋体"/>
          <w:kern w:val="0"/>
          <w:sz w:val="24"/>
          <w:highlight w:val="none"/>
        </w:rPr>
      </w:pPr>
      <w:r>
        <w:rPr>
          <w:rFonts w:hint="eastAsia" w:ascii="宋体" w:cs="宋体"/>
          <w:spacing w:val="2"/>
          <w:kern w:val="0"/>
          <w:position w:val="-3"/>
          <w:sz w:val="18"/>
          <w:szCs w:val="18"/>
          <w:highlight w:val="none"/>
        </w:rPr>
        <w:t>合同管</w:t>
      </w:r>
      <w:r>
        <w:rPr>
          <w:rFonts w:hint="eastAsia" w:ascii="宋体" w:cs="宋体"/>
          <w:kern w:val="0"/>
          <w:position w:val="-3"/>
          <w:sz w:val="18"/>
          <w:szCs w:val="18"/>
          <w:highlight w:val="none"/>
        </w:rPr>
        <w:t>理</w:t>
      </w:r>
      <w:r>
        <w:rPr>
          <w:rFonts w:ascii="宋体" w:cs="宋体"/>
          <w:kern w:val="0"/>
          <w:position w:val="-3"/>
          <w:sz w:val="18"/>
          <w:szCs w:val="18"/>
          <w:highlight w:val="none"/>
        </w:rPr>
        <w:tab/>
      </w:r>
      <w:r>
        <w:rPr>
          <w:rFonts w:hint="eastAsia" w:ascii="宋体" w:cs="宋体"/>
          <w:spacing w:val="2"/>
          <w:kern w:val="0"/>
          <w:position w:val="-3"/>
          <w:sz w:val="24"/>
          <w:highlight w:val="none"/>
        </w:rPr>
        <w:t>经备案的本合同，作为处理合同纠</w:t>
      </w:r>
      <w:r>
        <w:rPr>
          <w:rFonts w:hint="eastAsia" w:ascii="宋体" w:cs="宋体"/>
          <w:spacing w:val="3"/>
          <w:kern w:val="0"/>
          <w:position w:val="-3"/>
          <w:sz w:val="24"/>
          <w:highlight w:val="none"/>
        </w:rPr>
        <w:t>纷</w:t>
      </w:r>
      <w:r>
        <w:rPr>
          <w:rFonts w:hint="eastAsia" w:ascii="宋体" w:cs="宋体"/>
          <w:spacing w:val="2"/>
          <w:kern w:val="0"/>
          <w:position w:val="-3"/>
          <w:sz w:val="24"/>
          <w:highlight w:val="none"/>
        </w:rPr>
        <w:t>、结算工程价款的依据。涉及国有资金投</w:t>
      </w:r>
    </w:p>
    <w:p>
      <w:pPr>
        <w:autoSpaceDE w:val="0"/>
        <w:autoSpaceDN w:val="0"/>
        <w:adjustRightInd w:val="0"/>
        <w:spacing w:before="6" w:line="120" w:lineRule="exact"/>
        <w:jc w:val="left"/>
        <w:rPr>
          <w:rFonts w:ascii="宋体" w:cs="宋体"/>
          <w:kern w:val="0"/>
          <w:sz w:val="12"/>
          <w:szCs w:val="12"/>
          <w:highlight w:val="none"/>
        </w:rPr>
      </w:pPr>
    </w:p>
    <w:p>
      <w:pPr>
        <w:autoSpaceDE w:val="0"/>
        <w:autoSpaceDN w:val="0"/>
        <w:adjustRightInd w:val="0"/>
        <w:spacing w:line="325" w:lineRule="auto"/>
        <w:ind w:left="1719" w:right="51"/>
        <w:rPr>
          <w:rFonts w:ascii="宋体" w:cs="宋体"/>
          <w:kern w:val="0"/>
          <w:sz w:val="24"/>
          <w:highlight w:val="none"/>
        </w:rPr>
      </w:pPr>
      <w:r>
        <w:rPr>
          <w:rFonts w:hint="eastAsia" w:ascii="宋体" w:cs="宋体"/>
          <w:spacing w:val="1"/>
          <w:kern w:val="0"/>
          <w:sz w:val="24"/>
          <w:highlight w:val="none"/>
        </w:rPr>
        <w:t>资的工程，建设行政主管部门、工程造价管理机构应依据备案的本合同实施合</w:t>
      </w:r>
      <w:r>
        <w:rPr>
          <w:rFonts w:ascii="宋体" w:cs="宋体"/>
          <w:spacing w:val="1"/>
          <w:kern w:val="0"/>
          <w:sz w:val="24"/>
          <w:highlight w:val="none"/>
        </w:rPr>
        <w:t xml:space="preserve"> </w:t>
      </w:r>
      <w:r>
        <w:rPr>
          <w:rFonts w:hint="eastAsia" w:ascii="宋体" w:cs="宋体"/>
          <w:spacing w:val="1"/>
          <w:kern w:val="0"/>
          <w:sz w:val="24"/>
          <w:highlight w:val="none"/>
        </w:rPr>
        <w:t>同监督管理；合同双方当事人应随时接受执法人员对本合同的监督管理，并为</w:t>
      </w:r>
      <w:r>
        <w:rPr>
          <w:rFonts w:ascii="宋体" w:cs="宋体"/>
          <w:spacing w:val="1"/>
          <w:kern w:val="0"/>
          <w:sz w:val="24"/>
          <w:highlight w:val="none"/>
        </w:rPr>
        <w:t xml:space="preserve"> </w:t>
      </w:r>
      <w:r>
        <w:rPr>
          <w:rFonts w:hint="eastAsia" w:ascii="宋体" w:cs="宋体"/>
          <w:kern w:val="0"/>
          <w:sz w:val="24"/>
          <w:highlight w:val="none"/>
        </w:rPr>
        <w:t>监督管理活动提供配合和协助。</w:t>
      </w:r>
    </w:p>
    <w:p>
      <w:pPr>
        <w:autoSpaceDE w:val="0"/>
        <w:autoSpaceDN w:val="0"/>
        <w:adjustRightInd w:val="0"/>
        <w:spacing w:line="325" w:lineRule="auto"/>
        <w:ind w:left="1719" w:right="51"/>
        <w:rPr>
          <w:rFonts w:ascii="宋体" w:cs="宋体"/>
          <w:kern w:val="0"/>
          <w:sz w:val="24"/>
          <w:highlight w:val="none"/>
        </w:rPr>
      </w:pPr>
      <w:r>
        <w:rPr>
          <w:highlight w:val="none"/>
        </w:rPr>
        <mc:AlternateContent>
          <mc:Choice Requires="wps">
            <w:drawing>
              <wp:anchor distT="0" distB="0" distL="114300" distR="114300" simplePos="0" relativeHeight="251755520" behindDoc="1" locked="0" layoutInCell="0" allowOverlap="1">
                <wp:simplePos x="0" y="0"/>
                <wp:positionH relativeFrom="page">
                  <wp:posOffset>1715135</wp:posOffset>
                </wp:positionH>
                <wp:positionV relativeFrom="paragraph">
                  <wp:posOffset>139700</wp:posOffset>
                </wp:positionV>
                <wp:extent cx="5142865" cy="0"/>
                <wp:effectExtent l="0" t="0" r="0" b="0"/>
                <wp:wrapNone/>
                <wp:docPr id="93" name="未知"/>
                <wp:cNvGraphicFramePr/>
                <a:graphic xmlns:a="http://schemas.openxmlformats.org/drawingml/2006/main">
                  <a:graphicData uri="http://schemas.microsoft.com/office/word/2010/wordprocessingShape">
                    <wps:wsp>
                      <wps:cNvSpPr/>
                      <wps:spPr>
                        <a:xfrm>
                          <a:off x="0" y="0"/>
                          <a:ext cx="5142865" cy="0"/>
                        </a:xfrm>
                        <a:custGeom>
                          <a:avLst/>
                          <a:gdLst/>
                          <a:ahLst/>
                          <a:cxnLst/>
                          <a:rect l="0" t="0" r="0" b="0"/>
                          <a:pathLst>
                            <a:path w="8099">
                              <a:moveTo>
                                <a:pt x="0" y="0"/>
                              </a:moveTo>
                              <a:lnTo>
                                <a:pt x="8098" y="0"/>
                              </a:lnTo>
                            </a:path>
                          </a:pathLst>
                        </a:custGeom>
                        <a:noFill/>
                        <a:ln w="8889"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35.05pt;margin-top:11pt;height:0pt;width:404.95pt;mso-position-horizontal-relative:page;z-index:-251560960;mso-width-relative:page;mso-height-relative:page;" filled="f" stroked="t" coordsize="8099,1" o:allowincell="f" o:gfxdata="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Aqi49YAAAAKAQAADwAAAAAAAAABACAAAAAiAAAAZHJzL2Rvd25yZXYueG1sUEsBAhQAFAAA&#10;AAgAh07iQGLUzNMqAgAApwQAAA4AAAAAAAAAAQAgAAAAJQEAAGRycy9lMm9Eb2MueG1sUEsFBgAA&#10;AAAGAAYAWQEAAMEFAAAAAA==&#10;" path="m0,0l8098,0e">
                <v:fill on="f" focussize="0,0"/>
                <v:stroke weight="0.69992125984252pt" color="#000000" joinstyle="round"/>
                <v:imagedata o:title=""/>
                <o:lock v:ext="edit" aspectratio="f"/>
              </v:shape>
            </w:pict>
          </mc:Fallback>
        </mc:AlternateContent>
      </w: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325" w:lineRule="auto"/>
        <w:ind w:left="1719" w:right="51"/>
        <w:rPr>
          <w:rFonts w:ascii="宋体" w:cs="宋体"/>
          <w:kern w:val="0"/>
          <w:sz w:val="24"/>
          <w:highlight w:val="none"/>
        </w:rPr>
      </w:pPr>
    </w:p>
    <w:p>
      <w:pPr>
        <w:autoSpaceDE w:val="0"/>
        <w:autoSpaceDN w:val="0"/>
        <w:adjustRightInd w:val="0"/>
        <w:spacing w:line="200" w:lineRule="exact"/>
        <w:jc w:val="left"/>
        <w:rPr>
          <w:rFonts w:ascii="宋体" w:cs="宋体"/>
          <w:kern w:val="0"/>
          <w:sz w:val="20"/>
          <w:szCs w:val="20"/>
          <w:highlight w:val="none"/>
        </w:rPr>
      </w:pPr>
    </w:p>
    <w:p>
      <w:pPr>
        <w:pStyle w:val="87"/>
        <w:rPr>
          <w:highlight w:val="none"/>
        </w:rPr>
      </w:pPr>
      <w:bookmarkStart w:id="114" w:name="_Toc287628028"/>
      <w:r>
        <w:rPr>
          <w:rFonts w:hint="eastAsia"/>
          <w:highlight w:val="none"/>
        </w:rPr>
        <w:t>第二章　专用条款</w:t>
      </w:r>
      <w:bookmarkEnd w:id="114"/>
    </w:p>
    <w:p>
      <w:pPr>
        <w:pStyle w:val="84"/>
        <w:spacing w:line="360" w:lineRule="auto"/>
        <w:ind w:firstLine="480" w:firstLineChars="200"/>
        <w:jc w:val="both"/>
        <w:outlineLvl w:val="9"/>
        <w:rPr>
          <w:highlight w:val="none"/>
        </w:rPr>
      </w:pPr>
      <w:bookmarkStart w:id="115" w:name="_Toc287628029"/>
      <w:r>
        <w:rPr>
          <w:highlight w:val="none"/>
        </w:rPr>
        <w:t>1</w:t>
      </w:r>
      <w:r>
        <w:rPr>
          <w:rFonts w:hint="eastAsia"/>
          <w:highlight w:val="none"/>
        </w:rPr>
        <w:t>．定义</w:t>
      </w:r>
      <w:bookmarkEnd w:id="115"/>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1.</w:t>
      </w:r>
      <w:r>
        <w:rPr>
          <w:rFonts w:hint="eastAsia"/>
          <w:kern w:val="0"/>
          <w:sz w:val="24"/>
          <w:highlight w:val="none"/>
        </w:rPr>
        <w:t>5</w:t>
      </w:r>
      <w:r>
        <w:rPr>
          <w:kern w:val="0"/>
          <w:sz w:val="24"/>
          <w:highlight w:val="none"/>
        </w:rPr>
        <w:t xml:space="preserve">3  </w:t>
      </w:r>
      <w:r>
        <w:rPr>
          <w:rFonts w:hint="eastAsia" w:ascii="宋体" w:cs="宋体"/>
          <w:kern w:val="0"/>
          <w:sz w:val="24"/>
          <w:highlight w:val="none"/>
        </w:rPr>
        <w:t>所采用的书面形式包括：</w:t>
      </w:r>
    </w:p>
    <w:p>
      <w:pPr>
        <w:adjustRightInd w:val="0"/>
        <w:spacing w:line="360" w:lineRule="auto"/>
        <w:ind w:firstLine="480" w:firstLineChars="200"/>
        <w:rPr>
          <w:sz w:val="24"/>
          <w:highlight w:val="none"/>
        </w:rPr>
      </w:pPr>
      <w:r>
        <w:rPr>
          <w:rFonts w:hint="eastAsia" w:ascii="宋体" w:hAnsi="宋体"/>
          <w:sz w:val="24"/>
          <w:highlight w:val="none"/>
        </w:rPr>
        <w:t xml:space="preserve">■  </w:t>
      </w:r>
      <w:r>
        <w:rPr>
          <w:rFonts w:hint="eastAsia"/>
          <w:sz w:val="24"/>
          <w:highlight w:val="none"/>
        </w:rPr>
        <w:t>文书</w:t>
      </w:r>
    </w:p>
    <w:p>
      <w:pPr>
        <w:adjustRightInd w:val="0"/>
        <w:spacing w:line="360" w:lineRule="auto"/>
        <w:ind w:firstLine="480" w:firstLineChars="200"/>
        <w:rPr>
          <w:rFonts w:ascii="宋体" w:hAnsi="宋体"/>
          <w:sz w:val="24"/>
          <w:highlight w:val="none"/>
        </w:rPr>
      </w:pPr>
      <w:r>
        <w:rPr>
          <w:rFonts w:hint="eastAsia" w:ascii="宋体" w:hAnsi="宋体"/>
          <w:sz w:val="24"/>
          <w:highlight w:val="none"/>
        </w:rPr>
        <w:t>■  信件（包括邮政快递）</w:t>
      </w:r>
    </w:p>
    <w:p>
      <w:pPr>
        <w:adjustRightInd w:val="0"/>
        <w:spacing w:line="360" w:lineRule="auto"/>
        <w:ind w:firstLine="480" w:firstLineChars="200"/>
        <w:rPr>
          <w:rFonts w:ascii="宋体" w:hAnsi="宋体"/>
          <w:sz w:val="24"/>
          <w:highlight w:val="none"/>
        </w:rPr>
      </w:pPr>
      <w:r>
        <w:rPr>
          <w:rFonts w:ascii="宋体" w:hAnsi="宋体"/>
          <w:sz w:val="24"/>
          <w:highlight w:val="none"/>
        </w:rPr>
        <w:t>□</w:t>
      </w:r>
      <w:r>
        <w:rPr>
          <w:rFonts w:hint="eastAsia" w:ascii="宋体" w:hAnsi="宋体"/>
          <w:sz w:val="24"/>
          <w:highlight w:val="none"/>
        </w:rPr>
        <w:t xml:space="preserve">  电报</w:t>
      </w:r>
    </w:p>
    <w:p>
      <w:pPr>
        <w:adjustRightInd w:val="0"/>
        <w:spacing w:line="360" w:lineRule="auto"/>
        <w:ind w:firstLine="480" w:firstLineChars="200"/>
        <w:rPr>
          <w:rFonts w:ascii="宋体" w:hAnsi="宋体"/>
          <w:sz w:val="24"/>
          <w:highlight w:val="none"/>
        </w:rPr>
      </w:pPr>
      <w:r>
        <w:rPr>
          <w:rFonts w:ascii="宋体" w:hAnsi="宋体"/>
          <w:sz w:val="24"/>
          <w:highlight w:val="none"/>
        </w:rPr>
        <w:t>□</w:t>
      </w:r>
      <w:r>
        <w:rPr>
          <w:rFonts w:hint="eastAsia" w:ascii="宋体" w:hAnsi="宋体"/>
          <w:sz w:val="24"/>
          <w:highlight w:val="none"/>
        </w:rPr>
        <w:t xml:space="preserve">  传真</w:t>
      </w:r>
    </w:p>
    <w:p>
      <w:pPr>
        <w:adjustRightInd w:val="0"/>
        <w:spacing w:line="360" w:lineRule="auto"/>
        <w:ind w:firstLine="480" w:firstLineChars="200"/>
        <w:rPr>
          <w:rFonts w:ascii="宋体" w:hAnsi="宋体"/>
          <w:sz w:val="24"/>
          <w:highlight w:val="none"/>
        </w:rPr>
      </w:pPr>
      <w:r>
        <w:rPr>
          <w:rFonts w:ascii="宋体" w:hAnsi="宋体"/>
          <w:sz w:val="24"/>
          <w:highlight w:val="none"/>
        </w:rPr>
        <w:t>□</w:t>
      </w:r>
      <w:r>
        <w:rPr>
          <w:rFonts w:hint="eastAsia" w:ascii="宋体" w:hAnsi="宋体"/>
          <w:sz w:val="24"/>
          <w:highlight w:val="none"/>
        </w:rPr>
        <w:t xml:space="preserve">  电子邮件</w:t>
      </w:r>
    </w:p>
    <w:p>
      <w:pPr>
        <w:adjustRightInd w:val="0"/>
        <w:spacing w:line="360" w:lineRule="auto"/>
        <w:ind w:firstLine="480" w:firstLineChars="200"/>
        <w:rPr>
          <w:rFonts w:ascii="宋体" w:hAnsi="宋体"/>
          <w:sz w:val="24"/>
          <w:highlight w:val="none"/>
        </w:rPr>
      </w:pPr>
      <w:r>
        <w:rPr>
          <w:rFonts w:ascii="宋体" w:hAnsi="宋体"/>
          <w:sz w:val="24"/>
          <w:highlight w:val="none"/>
        </w:rPr>
        <w:t>□</w:t>
      </w:r>
      <w:r>
        <w:rPr>
          <w:rFonts w:hint="eastAsia" w:ascii="宋体" w:hAnsi="宋体"/>
          <w:sz w:val="24"/>
          <w:highlight w:val="none"/>
        </w:rPr>
        <w:t xml:space="preserve">  其他：</w:t>
      </w:r>
    </w:p>
    <w:p>
      <w:pPr>
        <w:autoSpaceDE w:val="0"/>
        <w:autoSpaceDN w:val="0"/>
        <w:adjustRightInd w:val="0"/>
        <w:spacing w:line="360" w:lineRule="auto"/>
        <w:ind w:firstLine="480" w:firstLineChars="200"/>
        <w:rPr>
          <w:rFonts w:ascii="宋体" w:cs="宋体"/>
          <w:kern w:val="0"/>
          <w:sz w:val="24"/>
          <w:highlight w:val="none"/>
        </w:rPr>
      </w:pPr>
    </w:p>
    <w:p>
      <w:pPr>
        <w:pStyle w:val="84"/>
        <w:spacing w:line="360" w:lineRule="auto"/>
        <w:ind w:firstLine="480" w:firstLineChars="200"/>
        <w:jc w:val="both"/>
        <w:outlineLvl w:val="9"/>
        <w:rPr>
          <w:highlight w:val="none"/>
        </w:rPr>
      </w:pPr>
      <w:bookmarkStart w:id="116" w:name="_Toc287628030"/>
      <w:r>
        <w:rPr>
          <w:highlight w:val="none"/>
        </w:rPr>
        <w:t>2</w:t>
      </w:r>
      <w:r>
        <w:rPr>
          <w:rFonts w:hint="eastAsia"/>
          <w:highlight w:val="none"/>
        </w:rPr>
        <w:t>．合同文件及解释</w:t>
      </w:r>
      <w:bookmarkEnd w:id="116"/>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2.2 合同文件组成及优先顺序：</w:t>
      </w:r>
    </w:p>
    <w:p>
      <w:pPr>
        <w:autoSpaceDE w:val="0"/>
        <w:autoSpaceDN w:val="0"/>
        <w:adjustRightInd w:val="0"/>
        <w:spacing w:line="360" w:lineRule="auto"/>
        <w:ind w:firstLine="440" w:firstLineChars="200"/>
        <w:rPr>
          <w:rFonts w:ascii="宋体" w:cs="宋体"/>
          <w:kern w:val="0"/>
          <w:sz w:val="22"/>
          <w:szCs w:val="22"/>
          <w:highlight w:val="none"/>
        </w:rPr>
      </w:pPr>
      <w:r>
        <w:rPr>
          <w:rFonts w:hint="eastAsia" w:ascii="宋体" w:cs="宋体"/>
          <w:kern w:val="0"/>
          <w:sz w:val="22"/>
          <w:szCs w:val="22"/>
          <w:highlight w:val="none"/>
        </w:rPr>
        <w:t>　　按本合同第一篇执行。</w:t>
      </w:r>
    </w:p>
    <w:p>
      <w:pPr>
        <w:pStyle w:val="84"/>
        <w:spacing w:line="360" w:lineRule="auto"/>
        <w:ind w:firstLine="480" w:firstLineChars="200"/>
        <w:jc w:val="both"/>
        <w:outlineLvl w:val="9"/>
        <w:rPr>
          <w:highlight w:val="none"/>
        </w:rPr>
      </w:pPr>
      <w:bookmarkStart w:id="117" w:name="_Toc287628031"/>
      <w:r>
        <w:rPr>
          <w:highlight w:val="none"/>
        </w:rPr>
        <w:t>4</w:t>
      </w:r>
      <w:r>
        <w:rPr>
          <w:rFonts w:hint="eastAsia"/>
          <w:highlight w:val="none"/>
        </w:rPr>
        <w:t>．语言及适用的法律、标准与规范</w:t>
      </w:r>
      <w:bookmarkEnd w:id="117"/>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 xml:space="preserve">4.3 </w:t>
      </w:r>
      <w:r>
        <w:rPr>
          <w:rFonts w:hint="eastAsia" w:ascii="宋体" w:cs="宋体"/>
          <w:kern w:val="0"/>
          <w:sz w:val="24"/>
          <w:highlight w:val="none"/>
        </w:rPr>
        <w:t>约定适用的标准、规范的名称：</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(1)适用法律和法规</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按通用条款第4.2款</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(2)适用标准、规范：</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按通用条款第4.3款</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18" w:name="_Toc287628032"/>
      <w:r>
        <w:rPr>
          <w:highlight w:val="none"/>
        </w:rPr>
        <w:t>5</w:t>
      </w:r>
      <w:r>
        <w:rPr>
          <w:rFonts w:hint="eastAsia"/>
          <w:highlight w:val="none"/>
        </w:rPr>
        <w:t>．</w:t>
      </w:r>
      <w:r>
        <w:rPr>
          <w:highlight w:val="none"/>
        </w:rPr>
        <w:t xml:space="preserve"> </w:t>
      </w:r>
      <w:r>
        <w:rPr>
          <w:rFonts w:hint="eastAsia"/>
          <w:highlight w:val="none"/>
        </w:rPr>
        <w:t>施工设计图纸</w:t>
      </w:r>
      <w:bookmarkEnd w:id="118"/>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 xml:space="preserve">5.1 </w:t>
      </w:r>
      <w:r>
        <w:rPr>
          <w:rFonts w:hint="eastAsia"/>
          <w:kern w:val="0"/>
          <w:sz w:val="24"/>
          <w:highlight w:val="none"/>
        </w:rPr>
        <w:t>甲方提供</w:t>
      </w:r>
      <w:r>
        <w:rPr>
          <w:rFonts w:hint="eastAsia" w:ascii="宋体" w:cs="宋体"/>
          <w:kern w:val="0"/>
          <w:sz w:val="24"/>
          <w:highlight w:val="none"/>
        </w:rPr>
        <w:t>施工设计图纸</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(1)</w:t>
      </w:r>
      <w:r>
        <w:rPr>
          <w:rFonts w:hint="eastAsia" w:ascii="宋体" w:cs="宋体"/>
          <w:kern w:val="0"/>
          <w:sz w:val="24"/>
          <w:highlight w:val="none"/>
        </w:rPr>
        <w:t xml:space="preserve"> 提供的时间：</w:t>
      </w:r>
      <w:r>
        <w:rPr>
          <w:rFonts w:hint="eastAsia" w:ascii="宋体" w:cs="宋体"/>
          <w:kern w:val="0"/>
          <w:sz w:val="24"/>
          <w:highlight w:val="none"/>
          <w:u w:val="single"/>
        </w:rPr>
        <w:t xml:space="preserve">  开工前  </w:t>
      </w:r>
    </w:p>
    <w:p>
      <w:pPr>
        <w:autoSpaceDE w:val="0"/>
        <w:autoSpaceDN w:val="0"/>
        <w:adjustRightInd w:val="0"/>
        <w:spacing w:line="360" w:lineRule="auto"/>
        <w:ind w:firstLine="480" w:firstLineChars="200"/>
        <w:rPr>
          <w:rFonts w:ascii="宋体" w:cs="宋体"/>
          <w:kern w:val="0"/>
          <w:sz w:val="24"/>
          <w:highlight w:val="none"/>
          <w:u w:val="single"/>
        </w:rPr>
      </w:pPr>
      <w:r>
        <w:rPr>
          <w:rFonts w:ascii="宋体" w:cs="宋体"/>
          <w:kern w:val="0"/>
          <w:sz w:val="24"/>
          <w:highlight w:val="none"/>
        </w:rPr>
        <w:t>(2)</w:t>
      </w:r>
      <w:r>
        <w:rPr>
          <w:rFonts w:hint="eastAsia" w:ascii="宋体" w:cs="宋体"/>
          <w:kern w:val="0"/>
          <w:sz w:val="24"/>
          <w:highlight w:val="none"/>
        </w:rPr>
        <w:t xml:space="preserve"> 提供的数量：</w:t>
      </w:r>
      <w:r>
        <w:rPr>
          <w:rFonts w:hint="eastAsia" w:ascii="宋体" w:cs="宋体"/>
          <w:kern w:val="0"/>
          <w:sz w:val="24"/>
          <w:highlight w:val="none"/>
          <w:u w:val="single"/>
        </w:rPr>
        <w:t>本项目采用E</w:t>
      </w:r>
      <w:r>
        <w:rPr>
          <w:rFonts w:ascii="宋体" w:cs="宋体"/>
          <w:kern w:val="0"/>
          <w:sz w:val="24"/>
          <w:highlight w:val="none"/>
          <w:u w:val="single"/>
        </w:rPr>
        <w:t>PC模式</w:t>
      </w:r>
      <w:r>
        <w:rPr>
          <w:rFonts w:hint="eastAsia" w:ascii="宋体" w:cs="宋体"/>
          <w:kern w:val="0"/>
          <w:sz w:val="24"/>
          <w:highlight w:val="none"/>
          <w:u w:val="single"/>
        </w:rPr>
        <w:t>实施，施工设计图纸由丙方完成并经甲、乙方确认后自行提供,且不少于16套，甲方需要的图纸数量丙方应满足甲方要求。</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w:t>
      </w:r>
      <w:r>
        <w:rPr>
          <w:rFonts w:hint="eastAsia" w:ascii="宋体" w:cs="宋体"/>
          <w:kern w:val="0"/>
          <w:sz w:val="24"/>
          <w:highlight w:val="none"/>
        </w:rPr>
        <w:t>3</w:t>
      </w:r>
      <w:r>
        <w:rPr>
          <w:rFonts w:ascii="宋体" w:cs="宋体"/>
          <w:kern w:val="0"/>
          <w:sz w:val="24"/>
          <w:highlight w:val="none"/>
        </w:rPr>
        <w:t>)</w:t>
      </w:r>
      <w:r>
        <w:rPr>
          <w:rFonts w:hint="eastAsia" w:ascii="宋体" w:cs="宋体"/>
          <w:kern w:val="0"/>
          <w:sz w:val="24"/>
          <w:highlight w:val="none"/>
        </w:rPr>
        <w:t>甲方对图纸的保密要求：不得将本工程图纸转给第三人，有特殊保密要求的资料，甲方、丙方在各自的工作范围承担相应的保密费用。</w:t>
      </w:r>
    </w:p>
    <w:p>
      <w:pPr>
        <w:autoSpaceDE w:val="0"/>
        <w:autoSpaceDN w:val="0"/>
        <w:adjustRightInd w:val="0"/>
        <w:spacing w:line="360" w:lineRule="auto"/>
        <w:ind w:firstLine="480" w:firstLineChars="200"/>
        <w:rPr>
          <w:rFonts w:ascii="宋体" w:cs="宋体"/>
          <w:kern w:val="0"/>
          <w:sz w:val="24"/>
          <w:highlight w:val="none"/>
        </w:rPr>
      </w:pPr>
    </w:p>
    <w:p>
      <w:pPr>
        <w:pStyle w:val="84"/>
        <w:spacing w:line="360" w:lineRule="auto"/>
        <w:ind w:firstLine="480" w:firstLineChars="200"/>
        <w:jc w:val="both"/>
        <w:outlineLvl w:val="9"/>
        <w:rPr>
          <w:highlight w:val="none"/>
        </w:rPr>
      </w:pPr>
      <w:bookmarkStart w:id="119" w:name="_Toc287628033"/>
      <w:r>
        <w:rPr>
          <w:highlight w:val="none"/>
        </w:rPr>
        <w:t>6</w:t>
      </w:r>
      <w:r>
        <w:rPr>
          <w:rFonts w:hint="eastAsia"/>
          <w:highlight w:val="none"/>
        </w:rPr>
        <w:t>．</w:t>
      </w:r>
      <w:r>
        <w:rPr>
          <w:highlight w:val="none"/>
        </w:rPr>
        <w:t xml:space="preserve"> </w:t>
      </w:r>
      <w:r>
        <w:rPr>
          <w:rFonts w:hint="eastAsia"/>
          <w:highlight w:val="none"/>
        </w:rPr>
        <w:t>通讯联络</w:t>
      </w:r>
      <w:bookmarkEnd w:id="119"/>
    </w:p>
    <w:p>
      <w:pPr>
        <w:tabs>
          <w:tab w:val="left" w:pos="1120"/>
        </w:tabs>
        <w:autoSpaceDE w:val="0"/>
        <w:autoSpaceDN w:val="0"/>
        <w:adjustRightInd w:val="0"/>
        <w:spacing w:line="360" w:lineRule="auto"/>
        <w:ind w:firstLine="480" w:firstLineChars="200"/>
        <w:rPr>
          <w:rFonts w:ascii="宋体" w:cs="宋体"/>
          <w:kern w:val="0"/>
          <w:sz w:val="24"/>
          <w:highlight w:val="none"/>
        </w:rPr>
      </w:pPr>
      <w:r>
        <w:rPr>
          <w:kern w:val="0"/>
          <w:sz w:val="24"/>
          <w:highlight w:val="none"/>
        </w:rPr>
        <w:t>6.2</w:t>
      </w:r>
      <w:r>
        <w:rPr>
          <w:kern w:val="0"/>
          <w:sz w:val="24"/>
          <w:highlight w:val="none"/>
        </w:rPr>
        <w:tab/>
      </w:r>
      <w:r>
        <w:rPr>
          <w:rFonts w:hint="eastAsia" w:ascii="宋体" w:cs="宋体"/>
          <w:kern w:val="0"/>
          <w:sz w:val="24"/>
          <w:highlight w:val="none"/>
        </w:rPr>
        <w:t>各方通讯地址、收件人及其他送达方式：</w:t>
      </w:r>
      <w:r>
        <w:rPr>
          <w:rFonts w:hint="eastAsia" w:ascii="宋体" w:cs="宋体"/>
          <w:kern w:val="0"/>
          <w:sz w:val="24"/>
          <w:highlight w:val="none"/>
          <w:u w:val="single"/>
        </w:rPr>
        <w:t>（根据实际情况填写）</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(1)</w:t>
      </w:r>
      <w:r>
        <w:rPr>
          <w:rFonts w:hint="eastAsia" w:ascii="宋体" w:cs="宋体"/>
          <w:kern w:val="0"/>
          <w:sz w:val="24"/>
          <w:highlight w:val="none"/>
        </w:rPr>
        <w:t xml:space="preserve"> 各方通讯地址和收件人：</w:t>
      </w:r>
    </w:p>
    <w:p>
      <w:pPr>
        <w:adjustRightInd w:val="0"/>
        <w:spacing w:line="360" w:lineRule="auto"/>
        <w:ind w:firstLine="480" w:firstLineChars="200"/>
        <w:rPr>
          <w:rFonts w:ascii="宋体" w:hAnsi="宋体"/>
          <w:sz w:val="24"/>
          <w:highlight w:val="none"/>
        </w:rPr>
      </w:pPr>
      <w:r>
        <w:rPr>
          <w:rFonts w:hint="eastAsia" w:ascii="宋体" w:hAnsi="宋体"/>
          <w:sz w:val="24"/>
          <w:highlight w:val="none"/>
        </w:rPr>
        <w:t>甲方：</w:t>
      </w:r>
      <w:r>
        <w:rPr>
          <w:rFonts w:hint="eastAsia" w:ascii="宋体" w:hAnsi="宋体"/>
          <w:sz w:val="24"/>
          <w:highlight w:val="none"/>
          <w:u w:val="single"/>
          <w:lang w:eastAsia="zh-CN"/>
        </w:rPr>
        <w:t>广州设计之都投资运营有限公司</w:t>
      </w:r>
      <w:r>
        <w:rPr>
          <w:rFonts w:hint="eastAsia" w:ascii="宋体" w:hAnsi="宋体"/>
          <w:sz w:val="24"/>
          <w:highlight w:val="none"/>
        </w:rPr>
        <w:t xml:space="preserve">              </w:t>
      </w:r>
    </w:p>
    <w:p>
      <w:pPr>
        <w:adjustRightInd w:val="0"/>
        <w:spacing w:line="360" w:lineRule="auto"/>
        <w:ind w:firstLine="480" w:firstLineChars="200"/>
        <w:rPr>
          <w:rFonts w:ascii="宋体" w:hAnsi="宋体"/>
          <w:sz w:val="24"/>
          <w:highlight w:val="none"/>
        </w:rPr>
      </w:pPr>
      <w:r>
        <w:rPr>
          <w:rFonts w:hint="eastAsia" w:ascii="宋体" w:hAnsi="宋体"/>
          <w:sz w:val="24"/>
          <w:highlight w:val="none"/>
        </w:rPr>
        <w:t>通讯地址：    收件人：</w:t>
      </w:r>
      <w:r>
        <w:rPr>
          <w:rFonts w:hint="eastAsia" w:ascii="宋体" w:hAnsi="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rPr>
        <w:t xml:space="preserve">  </w:t>
      </w:r>
    </w:p>
    <w:p>
      <w:pPr>
        <w:adjustRightInd w:val="0"/>
        <w:spacing w:line="360" w:lineRule="auto"/>
        <w:ind w:firstLine="480" w:firstLineChars="200"/>
        <w:rPr>
          <w:rFonts w:ascii="宋体" w:hAnsi="宋体"/>
          <w:sz w:val="24"/>
          <w:highlight w:val="none"/>
        </w:rPr>
      </w:pPr>
      <w:r>
        <w:rPr>
          <w:rFonts w:hint="eastAsia" w:ascii="宋体" w:hAnsi="宋体"/>
          <w:sz w:val="24"/>
          <w:highlight w:val="none"/>
        </w:rPr>
        <w:t xml:space="preserve">邮政编码：    </w:t>
      </w:r>
    </w:p>
    <w:p>
      <w:pPr>
        <w:adjustRightInd w:val="0"/>
        <w:spacing w:line="360" w:lineRule="auto"/>
        <w:ind w:firstLine="480" w:firstLineChars="200"/>
        <w:rPr>
          <w:rFonts w:hint="eastAsia" w:ascii="宋体" w:hAnsi="宋体" w:eastAsia="宋体"/>
          <w:sz w:val="24"/>
          <w:highlight w:val="none"/>
          <w:u w:val="single"/>
          <w:lang w:eastAsia="zh-CN"/>
        </w:rPr>
      </w:pPr>
      <w:r>
        <w:rPr>
          <w:rFonts w:hint="eastAsia" w:ascii="宋体" w:hAnsi="宋体"/>
          <w:sz w:val="24"/>
          <w:highlight w:val="none"/>
        </w:rPr>
        <w:t>乙方：</w:t>
      </w:r>
    </w:p>
    <w:p>
      <w:pPr>
        <w:adjustRightInd w:val="0"/>
        <w:spacing w:line="360" w:lineRule="auto"/>
        <w:ind w:firstLine="480" w:firstLineChars="200"/>
        <w:rPr>
          <w:rFonts w:ascii="宋体" w:hAnsi="宋体"/>
          <w:sz w:val="24"/>
          <w:highlight w:val="none"/>
        </w:rPr>
      </w:pPr>
      <w:r>
        <w:rPr>
          <w:rFonts w:hint="eastAsia" w:ascii="宋体" w:hAnsi="宋体"/>
          <w:sz w:val="24"/>
          <w:highlight w:val="none"/>
        </w:rPr>
        <w:t>通讯地址：    收件人：</w:t>
      </w:r>
      <w:r>
        <w:rPr>
          <w:rFonts w:hint="eastAsia" w:ascii="宋体" w:hAnsi="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rPr>
        <w:t xml:space="preserve">  </w:t>
      </w:r>
    </w:p>
    <w:p>
      <w:pPr>
        <w:adjustRightInd w:val="0"/>
        <w:spacing w:line="360" w:lineRule="auto"/>
        <w:ind w:firstLine="480" w:firstLineChars="200"/>
        <w:rPr>
          <w:rFonts w:ascii="宋体" w:hAnsi="宋体"/>
          <w:sz w:val="24"/>
          <w:highlight w:val="none"/>
          <w:u w:val="single"/>
        </w:rPr>
      </w:pPr>
      <w:r>
        <w:rPr>
          <w:rFonts w:hint="eastAsia" w:ascii="宋体" w:hAnsi="宋体"/>
          <w:sz w:val="24"/>
          <w:highlight w:val="none"/>
        </w:rPr>
        <w:t>邮政编码：</w:t>
      </w:r>
      <w:r>
        <w:rPr>
          <w:rFonts w:hint="eastAsia" w:ascii="宋体" w:hAnsi="宋体"/>
          <w:sz w:val="24"/>
          <w:highlight w:val="none"/>
          <w:u w:val="single"/>
        </w:rPr>
        <w:t xml:space="preserve">       </w:t>
      </w:r>
      <w:r>
        <w:rPr>
          <w:rFonts w:hint="eastAsia" w:ascii="宋体" w:hAnsi="宋体"/>
          <w:szCs w:val="21"/>
          <w:highlight w:val="none"/>
          <w:u w:val="single"/>
        </w:rPr>
        <w:t xml:space="preserve">     </w:t>
      </w:r>
    </w:p>
    <w:p>
      <w:pPr>
        <w:adjustRightInd w:val="0"/>
        <w:spacing w:line="360" w:lineRule="auto"/>
        <w:ind w:firstLine="480" w:firstLineChars="200"/>
        <w:rPr>
          <w:rFonts w:hint="eastAsia" w:ascii="宋体" w:hAnsi="宋体" w:eastAsia="宋体"/>
          <w:sz w:val="24"/>
          <w:highlight w:val="none"/>
          <w:u w:val="single"/>
          <w:lang w:eastAsia="zh-CN"/>
        </w:rPr>
      </w:pPr>
      <w:r>
        <w:rPr>
          <w:rFonts w:hint="eastAsia" w:ascii="宋体" w:hAnsi="宋体"/>
          <w:sz w:val="24"/>
          <w:highlight w:val="none"/>
        </w:rPr>
        <w:t>丙方</w:t>
      </w:r>
      <w:r>
        <w:rPr>
          <w:rFonts w:hint="eastAsia" w:ascii="宋体" w:hAnsi="宋体"/>
          <w:sz w:val="24"/>
          <w:highlight w:val="none"/>
          <w:lang w:eastAsia="zh-CN"/>
        </w:rPr>
        <w:t>（</w:t>
      </w:r>
      <w:r>
        <w:rPr>
          <w:rFonts w:hint="eastAsia" w:ascii="宋体" w:hAnsi="宋体"/>
          <w:sz w:val="24"/>
          <w:highlight w:val="none"/>
          <w:lang w:val="en-US" w:eastAsia="zh-CN"/>
        </w:rPr>
        <w:t>主</w:t>
      </w:r>
      <w:r>
        <w:rPr>
          <w:rFonts w:hint="eastAsia" w:ascii="宋体" w:hAnsi="宋体"/>
          <w:sz w:val="24"/>
          <w:highlight w:val="none"/>
          <w:lang w:eastAsia="zh-CN"/>
        </w:rPr>
        <w:t>）</w:t>
      </w:r>
      <w:r>
        <w:rPr>
          <w:rFonts w:hint="eastAsia" w:ascii="宋体" w:hAnsi="宋体"/>
          <w:sz w:val="24"/>
          <w:highlight w:val="none"/>
        </w:rPr>
        <w:t>：</w:t>
      </w:r>
    </w:p>
    <w:p>
      <w:pPr>
        <w:adjustRightInd w:val="0"/>
        <w:spacing w:line="360" w:lineRule="auto"/>
        <w:ind w:firstLine="480" w:firstLineChars="200"/>
        <w:rPr>
          <w:rFonts w:hint="default" w:ascii="宋体" w:hAnsi="宋体" w:eastAsia="宋体"/>
          <w:sz w:val="24"/>
          <w:highlight w:val="none"/>
          <w:u w:val="single"/>
          <w:lang w:val="en-US" w:eastAsia="zh-CN"/>
        </w:rPr>
      </w:pPr>
      <w:r>
        <w:rPr>
          <w:rFonts w:hint="eastAsia" w:ascii="宋体" w:hAnsi="宋体"/>
          <w:sz w:val="24"/>
          <w:highlight w:val="none"/>
        </w:rPr>
        <w:t>通讯地址：</w:t>
      </w:r>
      <w:r>
        <w:rPr>
          <w:rFonts w:hint="eastAsia" w:ascii="宋体" w:hAnsi="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rPr>
        <w:t>收件人：</w:t>
      </w:r>
    </w:p>
    <w:p>
      <w:pPr>
        <w:adjustRightInd w:val="0"/>
        <w:spacing w:line="360" w:lineRule="auto"/>
        <w:ind w:firstLine="480" w:firstLineChars="200"/>
        <w:rPr>
          <w:rFonts w:hint="eastAsia" w:ascii="宋体" w:hAnsi="宋体" w:eastAsia="宋体"/>
          <w:sz w:val="24"/>
          <w:highlight w:val="none"/>
          <w:lang w:eastAsia="zh-CN"/>
        </w:rPr>
      </w:pPr>
      <w:r>
        <w:rPr>
          <w:rFonts w:hint="eastAsia" w:ascii="宋体" w:hAnsi="宋体"/>
          <w:sz w:val="24"/>
          <w:highlight w:val="none"/>
        </w:rPr>
        <w:t>邮政编码：</w:t>
      </w:r>
    </w:p>
    <w:p>
      <w:pPr>
        <w:adjustRightInd w:val="0"/>
        <w:spacing w:line="360" w:lineRule="auto"/>
        <w:ind w:firstLine="480" w:firstLineChars="200"/>
        <w:rPr>
          <w:rFonts w:hint="eastAsia" w:ascii="宋体" w:hAnsi="宋体" w:eastAsia="宋体"/>
          <w:sz w:val="24"/>
          <w:highlight w:val="none"/>
          <w:u w:val="single"/>
          <w:lang w:eastAsia="zh-CN"/>
        </w:rPr>
      </w:pPr>
      <w:r>
        <w:rPr>
          <w:rFonts w:hint="eastAsia" w:ascii="宋体" w:hAnsi="宋体"/>
          <w:sz w:val="24"/>
          <w:highlight w:val="none"/>
        </w:rPr>
        <w:t>丙方</w:t>
      </w:r>
      <w:r>
        <w:rPr>
          <w:rFonts w:hint="eastAsia" w:ascii="宋体" w:hAnsi="宋体"/>
          <w:sz w:val="24"/>
          <w:highlight w:val="none"/>
          <w:lang w:eastAsia="zh-CN"/>
        </w:rPr>
        <w:t>（</w:t>
      </w:r>
      <w:r>
        <w:rPr>
          <w:rFonts w:hint="eastAsia" w:ascii="宋体" w:hAnsi="宋体"/>
          <w:sz w:val="24"/>
          <w:highlight w:val="none"/>
          <w:lang w:val="en-US" w:eastAsia="zh-CN"/>
        </w:rPr>
        <w:t>成</w:t>
      </w:r>
      <w:r>
        <w:rPr>
          <w:rFonts w:hint="eastAsia" w:ascii="宋体" w:hAnsi="宋体"/>
          <w:sz w:val="24"/>
          <w:highlight w:val="none"/>
          <w:lang w:eastAsia="zh-CN"/>
        </w:rPr>
        <w:t>）</w:t>
      </w:r>
      <w:r>
        <w:rPr>
          <w:rFonts w:hint="eastAsia" w:ascii="宋体" w:hAnsi="宋体"/>
          <w:sz w:val="24"/>
          <w:highlight w:val="none"/>
        </w:rPr>
        <w:t>：</w:t>
      </w:r>
    </w:p>
    <w:p>
      <w:pPr>
        <w:adjustRightInd w:val="0"/>
        <w:spacing w:line="360" w:lineRule="auto"/>
        <w:ind w:firstLine="480" w:firstLineChars="200"/>
        <w:rPr>
          <w:rFonts w:hint="eastAsia" w:ascii="宋体" w:hAnsi="宋体" w:eastAsia="宋体"/>
          <w:sz w:val="24"/>
          <w:highlight w:val="none"/>
          <w:u w:val="single"/>
          <w:lang w:eastAsia="zh-CN"/>
        </w:rPr>
      </w:pPr>
      <w:r>
        <w:rPr>
          <w:rFonts w:hint="eastAsia" w:ascii="宋体" w:hAnsi="宋体"/>
          <w:sz w:val="24"/>
          <w:highlight w:val="none"/>
        </w:rPr>
        <w:t>通讯地址：</w:t>
      </w:r>
      <w:r>
        <w:rPr>
          <w:rFonts w:hint="eastAsia" w:ascii="宋体" w:hAnsi="宋体"/>
          <w:sz w:val="24"/>
          <w:highlight w:val="none"/>
          <w:lang w:val="en-US" w:eastAsia="zh-CN"/>
        </w:rPr>
        <w:t xml:space="preserve"> </w:t>
      </w:r>
      <w:r>
        <w:rPr>
          <w:rFonts w:hint="eastAsia" w:ascii="宋体" w:hAnsi="宋体"/>
          <w:sz w:val="24"/>
          <w:highlight w:val="none"/>
        </w:rPr>
        <w:t>收件人：</w:t>
      </w:r>
    </w:p>
    <w:p>
      <w:pPr>
        <w:adjustRightInd w:val="0"/>
        <w:spacing w:line="360" w:lineRule="auto"/>
        <w:ind w:firstLine="480" w:firstLineChars="200"/>
        <w:rPr>
          <w:highlight w:val="none"/>
        </w:rPr>
      </w:pPr>
      <w:r>
        <w:rPr>
          <w:rFonts w:hint="eastAsia" w:ascii="宋体" w:hAnsi="宋体"/>
          <w:sz w:val="24"/>
          <w:highlight w:val="none"/>
        </w:rPr>
        <w:t>邮政编码：</w:t>
      </w:r>
    </w:p>
    <w:p>
      <w:pPr>
        <w:adjustRightInd w:val="0"/>
        <w:spacing w:line="360" w:lineRule="auto"/>
        <w:ind w:firstLine="480" w:firstLineChars="200"/>
        <w:rPr>
          <w:rFonts w:hint="eastAsia" w:ascii="宋体" w:hAnsi="宋体" w:eastAsia="宋体"/>
          <w:sz w:val="24"/>
          <w:highlight w:val="none"/>
          <w:u w:val="single"/>
          <w:lang w:eastAsia="zh-CN"/>
        </w:rPr>
      </w:pPr>
      <w:r>
        <w:rPr>
          <w:rFonts w:hint="eastAsia" w:ascii="宋体" w:hAnsi="宋体"/>
          <w:sz w:val="24"/>
          <w:highlight w:val="none"/>
        </w:rPr>
        <w:t>丙方</w:t>
      </w:r>
      <w:r>
        <w:rPr>
          <w:rFonts w:hint="eastAsia" w:ascii="宋体" w:hAnsi="宋体"/>
          <w:sz w:val="24"/>
          <w:highlight w:val="none"/>
          <w:lang w:eastAsia="zh-CN"/>
        </w:rPr>
        <w:t>（</w:t>
      </w:r>
      <w:r>
        <w:rPr>
          <w:rFonts w:hint="eastAsia" w:ascii="宋体" w:hAnsi="宋体"/>
          <w:sz w:val="24"/>
          <w:highlight w:val="none"/>
          <w:lang w:val="en-US" w:eastAsia="zh-CN"/>
        </w:rPr>
        <w:t>成</w:t>
      </w:r>
      <w:r>
        <w:rPr>
          <w:rFonts w:hint="eastAsia" w:ascii="宋体" w:hAnsi="宋体"/>
          <w:sz w:val="24"/>
          <w:highlight w:val="none"/>
          <w:lang w:eastAsia="zh-CN"/>
        </w:rPr>
        <w:t>）</w:t>
      </w:r>
      <w:r>
        <w:rPr>
          <w:rFonts w:hint="eastAsia" w:ascii="宋体" w:hAnsi="宋体"/>
          <w:sz w:val="24"/>
          <w:highlight w:val="none"/>
        </w:rPr>
        <w:t>：</w:t>
      </w:r>
    </w:p>
    <w:p>
      <w:pPr>
        <w:adjustRightInd w:val="0"/>
        <w:spacing w:line="360" w:lineRule="auto"/>
        <w:ind w:firstLine="480" w:firstLineChars="200"/>
        <w:rPr>
          <w:rFonts w:hint="eastAsia" w:ascii="宋体" w:hAnsi="宋体" w:eastAsia="宋体"/>
          <w:sz w:val="24"/>
          <w:highlight w:val="none"/>
          <w:u w:val="single"/>
          <w:lang w:eastAsia="zh-CN"/>
        </w:rPr>
      </w:pPr>
      <w:r>
        <w:rPr>
          <w:rFonts w:hint="eastAsia" w:ascii="宋体" w:hAnsi="宋体"/>
          <w:sz w:val="24"/>
          <w:highlight w:val="none"/>
        </w:rPr>
        <w:t>通讯地址：  收件人：</w:t>
      </w:r>
    </w:p>
    <w:p>
      <w:pPr>
        <w:adjustRightInd w:val="0"/>
        <w:spacing w:line="360" w:lineRule="auto"/>
        <w:ind w:firstLine="480" w:firstLineChars="200"/>
        <w:rPr>
          <w:highlight w:val="none"/>
        </w:rPr>
      </w:pPr>
      <w:r>
        <w:rPr>
          <w:rFonts w:hint="eastAsia" w:ascii="宋体" w:hAnsi="宋体"/>
          <w:sz w:val="24"/>
          <w:highlight w:val="none"/>
        </w:rPr>
        <w:t>邮政编码：</w:t>
      </w:r>
    </w:p>
    <w:p>
      <w:pPr>
        <w:adjustRightInd w:val="0"/>
        <w:spacing w:line="360" w:lineRule="auto"/>
        <w:ind w:firstLine="480" w:firstLineChars="200"/>
        <w:rPr>
          <w:rFonts w:ascii="宋体" w:hAnsi="宋体"/>
          <w:sz w:val="24"/>
          <w:highlight w:val="none"/>
        </w:rPr>
      </w:pPr>
    </w:p>
    <w:p>
      <w:pPr>
        <w:adjustRightInd w:val="0"/>
        <w:spacing w:line="360" w:lineRule="auto"/>
        <w:ind w:firstLine="480" w:firstLineChars="200"/>
        <w:rPr>
          <w:rFonts w:ascii="宋体" w:hAnsi="宋体"/>
          <w:sz w:val="24"/>
          <w:highlight w:val="none"/>
        </w:rPr>
      </w:pPr>
      <w:r>
        <w:rPr>
          <w:rFonts w:hint="eastAsia" w:ascii="宋体" w:hAnsi="宋体"/>
          <w:sz w:val="24"/>
          <w:highlight w:val="none"/>
        </w:rPr>
        <w:t>监理人：</w:t>
      </w:r>
      <w:r>
        <w:rPr>
          <w:rFonts w:ascii="宋体" w:hAnsi="宋体"/>
          <w:sz w:val="24"/>
          <w:highlight w:val="none"/>
          <w:u w:val="single"/>
        </w:rPr>
        <w:t xml:space="preserve"> </w:t>
      </w:r>
      <w:r>
        <w:rPr>
          <w:rFonts w:hint="eastAsia" w:ascii="宋体" w:hAnsi="宋体" w:cs="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rPr>
        <w:t xml:space="preserve">           </w:t>
      </w:r>
    </w:p>
    <w:p>
      <w:pPr>
        <w:adjustRightInd w:val="0"/>
        <w:spacing w:line="360" w:lineRule="auto"/>
        <w:ind w:left="719" w:leftChars="228" w:hanging="240" w:hangingChars="100"/>
        <w:rPr>
          <w:rFonts w:ascii="宋体" w:hAnsi="宋体"/>
          <w:sz w:val="24"/>
          <w:highlight w:val="none"/>
          <w:u w:val="single"/>
        </w:rPr>
      </w:pPr>
      <w:r>
        <w:rPr>
          <w:rFonts w:hint="eastAsia" w:ascii="宋体" w:hAnsi="宋体"/>
          <w:sz w:val="24"/>
          <w:highlight w:val="none"/>
        </w:rPr>
        <w:t>通讯地址：</w:t>
      </w:r>
      <w:r>
        <w:rPr>
          <w:rFonts w:hint="eastAsia" w:ascii="宋体" w:hAnsi="宋体"/>
          <w:sz w:val="24"/>
          <w:highlight w:val="none"/>
          <w:u w:val="single"/>
        </w:rPr>
        <w:t xml:space="preserve"> </w:t>
      </w:r>
      <w:r>
        <w:rPr>
          <w:rFonts w:ascii="宋体" w:hAnsi="宋体"/>
          <w:sz w:val="24"/>
          <w:highlight w:val="none"/>
          <w:u w:val="single"/>
        </w:rPr>
        <w:t xml:space="preserve">      </w:t>
      </w:r>
    </w:p>
    <w:p>
      <w:pPr>
        <w:adjustRightInd w:val="0"/>
        <w:spacing w:line="360" w:lineRule="auto"/>
        <w:ind w:left="719" w:leftChars="228" w:hanging="240" w:hangingChars="100"/>
        <w:rPr>
          <w:rFonts w:ascii="宋体" w:hAnsi="宋体"/>
          <w:sz w:val="24"/>
          <w:highlight w:val="none"/>
        </w:rPr>
      </w:pPr>
      <w:r>
        <w:rPr>
          <w:rFonts w:hint="eastAsia" w:ascii="宋体" w:hAnsi="宋体"/>
          <w:sz w:val="24"/>
          <w:highlight w:val="none"/>
        </w:rPr>
        <w:t>收件人：</w:t>
      </w:r>
      <w:r>
        <w:rPr>
          <w:rFonts w:hint="eastAsia" w:ascii="宋体" w:hAnsi="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rPr>
        <w:t xml:space="preserve"> </w:t>
      </w:r>
    </w:p>
    <w:p>
      <w:pPr>
        <w:adjustRightInd w:val="0"/>
        <w:spacing w:line="360" w:lineRule="auto"/>
        <w:ind w:firstLine="480" w:firstLineChars="200"/>
        <w:rPr>
          <w:rFonts w:ascii="宋体" w:cs="宋体"/>
          <w:kern w:val="0"/>
          <w:sz w:val="24"/>
          <w:highlight w:val="none"/>
        </w:rPr>
      </w:pPr>
      <w:r>
        <w:rPr>
          <w:rFonts w:hint="eastAsia" w:ascii="宋体" w:hAnsi="宋体"/>
          <w:sz w:val="24"/>
          <w:highlight w:val="none"/>
        </w:rPr>
        <w:t>邮政编码：</w:t>
      </w:r>
      <w:r>
        <w:rPr>
          <w:rFonts w:hint="eastAsia" w:ascii="宋体" w:hAnsi="宋体"/>
          <w:sz w:val="24"/>
          <w:highlight w:val="none"/>
          <w:u w:val="single"/>
        </w:rPr>
        <w:t xml:space="preserve"> </w:t>
      </w:r>
      <w:r>
        <w:rPr>
          <w:rFonts w:ascii="宋体" w:hAnsi="宋体"/>
          <w:sz w:val="24"/>
          <w:highlight w:val="none"/>
          <w:u w:val="single"/>
        </w:rPr>
        <w:t xml:space="preserve">         </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 xml:space="preserve">(2) </w:t>
      </w:r>
      <w:r>
        <w:rPr>
          <w:rFonts w:hint="eastAsia" w:ascii="宋体" w:cs="宋体"/>
          <w:kern w:val="0"/>
          <w:sz w:val="24"/>
          <w:highlight w:val="none"/>
        </w:rPr>
        <w:t>视为送达的其他方式：</w:t>
      </w:r>
      <w:r>
        <w:rPr>
          <w:rFonts w:hint="eastAsia" w:ascii="宋体" w:cs="宋体"/>
          <w:kern w:val="0"/>
          <w:sz w:val="24"/>
          <w:highlight w:val="none"/>
          <w:u w:val="single"/>
        </w:rPr>
        <w:t xml:space="preserve">         </w:t>
      </w:r>
      <w:r>
        <w:rPr>
          <w:rFonts w:hint="eastAsia" w:ascii="宋体" w:hAnsi="宋体"/>
          <w:sz w:val="24"/>
          <w:highlight w:val="none"/>
          <w:u w:val="single"/>
        </w:rPr>
        <w:t xml:space="preserve">/       </w:t>
      </w:r>
    </w:p>
    <w:p>
      <w:pPr>
        <w:autoSpaceDE w:val="0"/>
        <w:autoSpaceDN w:val="0"/>
        <w:adjustRightInd w:val="0"/>
        <w:spacing w:line="360" w:lineRule="auto"/>
        <w:ind w:firstLine="400" w:firstLineChars="200"/>
        <w:rPr>
          <w:kern w:val="0"/>
          <w:sz w:val="20"/>
          <w:szCs w:val="20"/>
          <w:highlight w:val="none"/>
        </w:rPr>
      </w:pPr>
    </w:p>
    <w:p>
      <w:pPr>
        <w:pStyle w:val="84"/>
        <w:spacing w:line="360" w:lineRule="auto"/>
        <w:ind w:firstLine="480" w:firstLineChars="200"/>
        <w:jc w:val="both"/>
        <w:outlineLvl w:val="9"/>
        <w:rPr>
          <w:highlight w:val="none"/>
        </w:rPr>
      </w:pPr>
      <w:bookmarkStart w:id="120" w:name="_Toc287628034"/>
      <w:r>
        <w:rPr>
          <w:highlight w:val="none"/>
        </w:rPr>
        <w:t>7</w:t>
      </w:r>
      <w:r>
        <w:rPr>
          <w:rFonts w:hint="eastAsia"/>
          <w:highlight w:val="none"/>
        </w:rPr>
        <w:t>．工程分包</w:t>
      </w:r>
      <w:bookmarkEnd w:id="120"/>
    </w:p>
    <w:p>
      <w:pPr>
        <w:tabs>
          <w:tab w:val="left" w:pos="1120"/>
        </w:tabs>
        <w:autoSpaceDE w:val="0"/>
        <w:autoSpaceDN w:val="0"/>
        <w:adjustRightInd w:val="0"/>
        <w:spacing w:line="360" w:lineRule="auto"/>
        <w:ind w:firstLine="480" w:firstLineChars="200"/>
        <w:rPr>
          <w:kern w:val="0"/>
          <w:sz w:val="24"/>
          <w:highlight w:val="none"/>
        </w:rPr>
      </w:pPr>
      <w:r>
        <w:rPr>
          <w:rFonts w:hint="eastAsia"/>
          <w:kern w:val="0"/>
          <w:sz w:val="24"/>
          <w:highlight w:val="none"/>
        </w:rPr>
        <w:t>7.2 指定分包工程名称：</w:t>
      </w:r>
      <w:r>
        <w:rPr>
          <w:rFonts w:hint="eastAsia" w:ascii="宋体" w:cs="宋体"/>
          <w:kern w:val="0"/>
          <w:sz w:val="24"/>
          <w:highlight w:val="none"/>
          <w:u w:val="single"/>
        </w:rPr>
        <w:t xml:space="preserve">         </w:t>
      </w:r>
      <w:r>
        <w:rPr>
          <w:rFonts w:hint="eastAsia" w:ascii="宋体" w:hAnsi="宋体"/>
          <w:sz w:val="24"/>
          <w:highlight w:val="none"/>
          <w:u w:val="single"/>
        </w:rPr>
        <w:t xml:space="preserve">/       </w:t>
      </w:r>
    </w:p>
    <w:p>
      <w:pPr>
        <w:tabs>
          <w:tab w:val="left" w:pos="1120"/>
        </w:tabs>
        <w:autoSpaceDE w:val="0"/>
        <w:autoSpaceDN w:val="0"/>
        <w:adjustRightInd w:val="0"/>
        <w:spacing w:line="360" w:lineRule="auto"/>
        <w:ind w:firstLine="480" w:firstLineChars="200"/>
        <w:rPr>
          <w:rFonts w:ascii="宋体" w:cs="宋体"/>
          <w:kern w:val="0"/>
          <w:sz w:val="20"/>
          <w:szCs w:val="20"/>
          <w:highlight w:val="none"/>
        </w:rPr>
      </w:pPr>
      <w:r>
        <w:rPr>
          <w:rFonts w:hint="eastAsia"/>
          <w:kern w:val="0"/>
          <w:sz w:val="24"/>
          <w:highlight w:val="none"/>
        </w:rPr>
        <w:t>7.4 分包工程款的支付方式：</w:t>
      </w:r>
      <w:r>
        <w:rPr>
          <w:rFonts w:hint="eastAsia" w:ascii="宋体" w:cs="宋体"/>
          <w:kern w:val="0"/>
          <w:sz w:val="24"/>
          <w:highlight w:val="none"/>
          <w:u w:val="single"/>
        </w:rPr>
        <w:t xml:space="preserve">         </w:t>
      </w:r>
      <w:r>
        <w:rPr>
          <w:rFonts w:hint="eastAsia" w:ascii="宋体" w:hAnsi="宋体"/>
          <w:sz w:val="24"/>
          <w:highlight w:val="none"/>
          <w:u w:val="single"/>
        </w:rPr>
        <w:t xml:space="preserve">/       </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21" w:name="_Toc287628035"/>
      <w:r>
        <w:rPr>
          <w:highlight w:val="none"/>
        </w:rPr>
        <w:t>13</w:t>
      </w:r>
      <w:r>
        <w:rPr>
          <w:rFonts w:hint="eastAsia"/>
          <w:highlight w:val="none"/>
        </w:rPr>
        <w:t>．交通运输</w:t>
      </w:r>
      <w:bookmarkEnd w:id="121"/>
    </w:p>
    <w:p>
      <w:pPr>
        <w:autoSpaceDE w:val="0"/>
        <w:autoSpaceDN w:val="0"/>
        <w:adjustRightInd w:val="0"/>
        <w:spacing w:line="360" w:lineRule="auto"/>
        <w:ind w:firstLine="480" w:firstLineChars="200"/>
        <w:rPr>
          <w:rFonts w:ascii="宋体" w:cs="宋体"/>
          <w:kern w:val="0"/>
          <w:sz w:val="24"/>
          <w:highlight w:val="none"/>
          <w:u w:val="single"/>
        </w:rPr>
      </w:pPr>
      <w:r>
        <w:rPr>
          <w:kern w:val="0"/>
          <w:sz w:val="24"/>
          <w:highlight w:val="none"/>
        </w:rPr>
        <w:t xml:space="preserve">13.1 </w:t>
      </w:r>
      <w:r>
        <w:rPr>
          <w:rFonts w:hint="eastAsia"/>
          <w:kern w:val="0"/>
          <w:sz w:val="24"/>
          <w:highlight w:val="none"/>
        </w:rPr>
        <w:t>办理道路</w:t>
      </w:r>
      <w:r>
        <w:rPr>
          <w:rFonts w:hint="eastAsia" w:ascii="宋体" w:cs="宋体"/>
          <w:kern w:val="0"/>
          <w:sz w:val="24"/>
          <w:highlight w:val="none"/>
        </w:rPr>
        <w:t>通行权和修建场外设施的费用：</w:t>
      </w:r>
      <w:r>
        <w:rPr>
          <w:rFonts w:hint="eastAsia" w:ascii="宋体" w:cs="宋体"/>
          <w:kern w:val="0"/>
          <w:sz w:val="24"/>
          <w:highlight w:val="none"/>
          <w:u w:val="single"/>
        </w:rPr>
        <w:t>由丙方负责办理并承担相关费用，甲、乙方提供必要的协助。</w:t>
      </w:r>
    </w:p>
    <w:p>
      <w:pPr>
        <w:autoSpaceDE w:val="0"/>
        <w:autoSpaceDN w:val="0"/>
        <w:adjustRightInd w:val="0"/>
        <w:spacing w:line="360" w:lineRule="auto"/>
        <w:ind w:firstLine="480" w:firstLineChars="200"/>
        <w:rPr>
          <w:rFonts w:ascii="宋体" w:cs="宋体"/>
          <w:kern w:val="0"/>
          <w:sz w:val="24"/>
          <w:highlight w:val="none"/>
        </w:rPr>
      </w:pPr>
    </w:p>
    <w:p>
      <w:pPr>
        <w:pStyle w:val="84"/>
        <w:spacing w:line="360" w:lineRule="auto"/>
        <w:ind w:firstLine="480" w:firstLineChars="200"/>
        <w:jc w:val="both"/>
        <w:outlineLvl w:val="9"/>
        <w:rPr>
          <w:highlight w:val="none"/>
        </w:rPr>
      </w:pPr>
      <w:bookmarkStart w:id="122" w:name="_Toc287628036"/>
      <w:r>
        <w:rPr>
          <w:highlight w:val="none"/>
        </w:rPr>
        <w:t>14</w:t>
      </w:r>
      <w:r>
        <w:rPr>
          <w:rFonts w:hint="eastAsia"/>
          <w:highlight w:val="none"/>
        </w:rPr>
        <w:t>．专项批准事件的签认</w:t>
      </w:r>
      <w:bookmarkEnd w:id="122"/>
    </w:p>
    <w:p>
      <w:pPr>
        <w:autoSpaceDE w:val="0"/>
        <w:autoSpaceDN w:val="0"/>
        <w:adjustRightInd w:val="0"/>
        <w:spacing w:line="360" w:lineRule="auto"/>
        <w:ind w:firstLine="480" w:firstLineChars="200"/>
        <w:rPr>
          <w:kern w:val="0"/>
          <w:position w:val="-2"/>
          <w:sz w:val="24"/>
          <w:highlight w:val="none"/>
        </w:rPr>
      </w:pPr>
      <w:r>
        <w:rPr>
          <w:kern w:val="0"/>
          <w:position w:val="-2"/>
          <w:sz w:val="24"/>
          <w:highlight w:val="none"/>
        </w:rPr>
        <w:t>14.2</w:t>
      </w:r>
      <w:r>
        <w:rPr>
          <w:rFonts w:hint="eastAsia"/>
          <w:kern w:val="0"/>
          <w:position w:val="-2"/>
          <w:sz w:val="24"/>
          <w:highlight w:val="none"/>
        </w:rPr>
        <w:t xml:space="preserve"> 专项批准事件的签认人选</w:t>
      </w:r>
    </w:p>
    <w:p>
      <w:pPr>
        <w:pStyle w:val="6"/>
        <w:adjustRightInd w:val="0"/>
        <w:spacing w:line="360" w:lineRule="auto"/>
        <w:ind w:firstLine="480"/>
        <w:rPr>
          <w:sz w:val="24"/>
          <w:highlight w:val="none"/>
        </w:rPr>
      </w:pPr>
      <w:r>
        <w:rPr>
          <w:rFonts w:hint="eastAsia" w:ascii="宋体" w:hAnsi="Times New Roman" w:cs="宋体"/>
          <w:kern w:val="0"/>
          <w:sz w:val="24"/>
          <w:highlight w:val="none"/>
          <w:lang w:eastAsia="zh-CN"/>
        </w:rPr>
        <w:t>发生专项批准事件的，由各参建单位指派签认人，并经</w:t>
      </w:r>
      <w:r>
        <w:rPr>
          <w:rFonts w:hint="eastAsia" w:ascii="宋体" w:hAnsi="Times New Roman" w:eastAsia="宋体" w:cs="宋体"/>
          <w:kern w:val="0"/>
          <w:sz w:val="24"/>
          <w:highlight w:val="none"/>
          <w:lang w:val="en-US" w:eastAsia="zh-CN"/>
        </w:rPr>
        <w:t>甲方</w:t>
      </w:r>
      <w:r>
        <w:rPr>
          <w:rFonts w:hint="eastAsia" w:ascii="宋体" w:hAnsi="Times New Roman" w:cs="宋体"/>
          <w:kern w:val="0"/>
          <w:sz w:val="24"/>
          <w:highlight w:val="none"/>
          <w:lang w:eastAsia="zh-CN"/>
        </w:rPr>
        <w:t>、建设管理单位同意。</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23" w:name="_Toc287628037"/>
      <w:r>
        <w:rPr>
          <w:highlight w:val="none"/>
        </w:rPr>
        <w:t>19</w:t>
      </w:r>
      <w:r>
        <w:rPr>
          <w:rFonts w:hint="eastAsia"/>
          <w:highlight w:val="none"/>
        </w:rPr>
        <w:t>．</w:t>
      </w:r>
      <w:r>
        <w:rPr>
          <w:highlight w:val="none"/>
        </w:rPr>
        <w:t xml:space="preserve"> </w:t>
      </w:r>
      <w:bookmarkEnd w:id="123"/>
      <w:r>
        <w:rPr>
          <w:rFonts w:hint="eastAsia"/>
          <w:highlight w:val="none"/>
        </w:rPr>
        <w:t>甲方</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19.2</w:t>
      </w:r>
      <w:r>
        <w:rPr>
          <w:rFonts w:hint="eastAsia"/>
          <w:kern w:val="0"/>
          <w:sz w:val="24"/>
          <w:highlight w:val="none"/>
        </w:rPr>
        <w:t xml:space="preserve"> </w:t>
      </w:r>
      <w:r>
        <w:rPr>
          <w:rFonts w:hint="eastAsia" w:ascii="宋体" w:cs="宋体"/>
          <w:kern w:val="0"/>
          <w:sz w:val="24"/>
          <w:highlight w:val="none"/>
        </w:rPr>
        <w:t>甲方完成下列工作的约定</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 xml:space="preserve">(1)  </w:t>
      </w:r>
      <w:r>
        <w:rPr>
          <w:spacing w:val="5"/>
          <w:kern w:val="0"/>
          <w:sz w:val="24"/>
          <w:highlight w:val="none"/>
        </w:rPr>
        <w:t xml:space="preserve"> </w:t>
      </w:r>
      <w:r>
        <w:rPr>
          <w:rFonts w:hint="eastAsia" w:ascii="宋体" w:cs="宋体"/>
          <w:kern w:val="0"/>
          <w:sz w:val="24"/>
          <w:highlight w:val="none"/>
        </w:rPr>
        <w:t>办理土地征用、拆迁、平整工作场地等工作时间：</w:t>
      </w:r>
      <w:r>
        <w:rPr>
          <w:rFonts w:hint="eastAsia" w:ascii="宋体" w:cs="宋体"/>
          <w:kern w:val="0"/>
          <w:sz w:val="24"/>
          <w:highlight w:val="none"/>
          <w:u w:val="single"/>
        </w:rPr>
        <w:t>开工前。</w:t>
      </w:r>
    </w:p>
    <w:p>
      <w:pPr>
        <w:autoSpaceDE w:val="0"/>
        <w:autoSpaceDN w:val="0"/>
        <w:adjustRightInd w:val="0"/>
        <w:spacing w:line="360" w:lineRule="auto"/>
        <w:ind w:firstLine="480" w:firstLineChars="200"/>
        <w:rPr>
          <w:rFonts w:ascii="宋体" w:cs="宋体"/>
          <w:kern w:val="0"/>
          <w:sz w:val="24"/>
          <w:highlight w:val="none"/>
          <w:u w:val="single"/>
        </w:rPr>
      </w:pPr>
      <w:r>
        <w:rPr>
          <w:kern w:val="0"/>
          <w:sz w:val="24"/>
          <w:highlight w:val="none"/>
        </w:rPr>
        <w:t xml:space="preserve">(2)  </w:t>
      </w:r>
      <w:r>
        <w:rPr>
          <w:spacing w:val="5"/>
          <w:kern w:val="0"/>
          <w:sz w:val="24"/>
          <w:highlight w:val="none"/>
        </w:rPr>
        <w:t xml:space="preserve"> </w:t>
      </w:r>
      <w:r>
        <w:rPr>
          <w:rFonts w:hint="eastAsia" w:ascii="宋体" w:cs="宋体"/>
          <w:kern w:val="0"/>
          <w:sz w:val="24"/>
          <w:highlight w:val="none"/>
        </w:rPr>
        <w:t>完成施工所需水、电、通讯线路接驳的时间及地点：</w:t>
      </w:r>
      <w:r>
        <w:rPr>
          <w:rFonts w:hint="eastAsia" w:ascii="宋体" w:cs="宋体"/>
          <w:kern w:val="0"/>
          <w:sz w:val="24"/>
          <w:highlight w:val="none"/>
          <w:u w:val="single"/>
        </w:rPr>
        <w:t>开工前，施工临时用水、用电、通讯设施甲方不提供，由丙方自行负责，费用已包含在合同价款中，甲方不再另行计量支付。</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 xml:space="preserve">(3)  </w:t>
      </w:r>
      <w:r>
        <w:rPr>
          <w:spacing w:val="5"/>
          <w:kern w:val="0"/>
          <w:sz w:val="24"/>
          <w:highlight w:val="none"/>
        </w:rPr>
        <w:t xml:space="preserve"> </w:t>
      </w:r>
      <w:r>
        <w:rPr>
          <w:rFonts w:hint="eastAsia" w:ascii="宋体" w:cs="宋体"/>
          <w:kern w:val="0"/>
          <w:sz w:val="24"/>
          <w:highlight w:val="none"/>
        </w:rPr>
        <w:t>开工施工现场与城乡公共道路间的通道的时间：</w:t>
      </w:r>
      <w:r>
        <w:rPr>
          <w:rFonts w:hint="eastAsia" w:ascii="宋体" w:cs="宋体"/>
          <w:kern w:val="0"/>
          <w:sz w:val="24"/>
          <w:highlight w:val="none"/>
          <w:u w:val="single"/>
        </w:rPr>
        <w:t>由丙方根据现场的需要或甲方的要求确定，相关费用已包含在合同价款中。</w:t>
      </w:r>
    </w:p>
    <w:p>
      <w:pPr>
        <w:autoSpaceDE w:val="0"/>
        <w:autoSpaceDN w:val="0"/>
        <w:adjustRightInd w:val="0"/>
        <w:spacing w:line="360" w:lineRule="auto"/>
        <w:ind w:firstLine="480" w:firstLineChars="200"/>
        <w:rPr>
          <w:rFonts w:ascii="宋体" w:cs="宋体"/>
          <w:kern w:val="0"/>
          <w:sz w:val="24"/>
          <w:highlight w:val="none"/>
          <w:u w:val="single"/>
        </w:rPr>
      </w:pPr>
      <w:r>
        <w:rPr>
          <w:kern w:val="0"/>
          <w:sz w:val="24"/>
          <w:highlight w:val="none"/>
        </w:rPr>
        <w:t xml:space="preserve">(4)  </w:t>
      </w:r>
      <w:r>
        <w:rPr>
          <w:spacing w:val="5"/>
          <w:kern w:val="0"/>
          <w:sz w:val="24"/>
          <w:highlight w:val="none"/>
        </w:rPr>
        <w:t xml:space="preserve"> </w:t>
      </w:r>
      <w:r>
        <w:rPr>
          <w:rFonts w:hint="eastAsia" w:ascii="宋体" w:cs="宋体"/>
          <w:kern w:val="0"/>
          <w:sz w:val="24"/>
          <w:highlight w:val="none"/>
        </w:rPr>
        <w:t>提供施工所需的有关资料的时间：</w:t>
      </w:r>
      <w:r>
        <w:rPr>
          <w:rFonts w:hint="eastAsia" w:ascii="宋体" w:cs="宋体"/>
          <w:kern w:val="0"/>
          <w:sz w:val="24"/>
          <w:highlight w:val="none"/>
          <w:u w:val="single"/>
        </w:rPr>
        <w:t>开工前。</w:t>
      </w:r>
    </w:p>
    <w:p>
      <w:pPr>
        <w:autoSpaceDE w:val="0"/>
        <w:autoSpaceDN w:val="0"/>
        <w:adjustRightInd w:val="0"/>
        <w:spacing w:line="360" w:lineRule="auto"/>
        <w:ind w:firstLine="480" w:firstLineChars="200"/>
        <w:rPr>
          <w:rFonts w:ascii="宋体" w:cs="宋体"/>
          <w:kern w:val="0"/>
          <w:sz w:val="24"/>
          <w:highlight w:val="none"/>
          <w:u w:val="single"/>
        </w:rPr>
      </w:pPr>
      <w:r>
        <w:rPr>
          <w:kern w:val="0"/>
          <w:sz w:val="24"/>
          <w:highlight w:val="none"/>
        </w:rPr>
        <w:t xml:space="preserve"> (5)  </w:t>
      </w:r>
      <w:r>
        <w:rPr>
          <w:spacing w:val="5"/>
          <w:kern w:val="0"/>
          <w:sz w:val="24"/>
          <w:highlight w:val="none"/>
        </w:rPr>
        <w:t xml:space="preserve"> </w:t>
      </w:r>
      <w:r>
        <w:rPr>
          <w:rFonts w:hint="eastAsia" w:ascii="宋体" w:cs="宋体"/>
          <w:kern w:val="0"/>
          <w:sz w:val="24"/>
          <w:highlight w:val="none"/>
        </w:rPr>
        <w:t>办理施工所需的有关证件和批准手续的时间：</w:t>
      </w:r>
      <w:r>
        <w:rPr>
          <w:rFonts w:hint="eastAsia" w:ascii="宋体" w:cs="宋体"/>
          <w:kern w:val="0"/>
          <w:sz w:val="24"/>
          <w:highlight w:val="none"/>
          <w:u w:val="single"/>
        </w:rPr>
        <w:t>由丙方负责办理、甲、乙方配合，所发生费用按本地行业管理部门的规定各自承担。</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 xml:space="preserve">(6)  </w:t>
      </w:r>
      <w:r>
        <w:rPr>
          <w:spacing w:val="5"/>
          <w:kern w:val="0"/>
          <w:sz w:val="24"/>
          <w:highlight w:val="none"/>
        </w:rPr>
        <w:t xml:space="preserve"> </w:t>
      </w:r>
      <w:r>
        <w:rPr>
          <w:rFonts w:hint="eastAsia" w:ascii="宋体" w:cs="宋体"/>
          <w:kern w:val="0"/>
          <w:sz w:val="24"/>
          <w:highlight w:val="none"/>
        </w:rPr>
        <w:t>现场交验的时间：</w:t>
      </w:r>
      <w:r>
        <w:rPr>
          <w:rFonts w:hint="eastAsia" w:ascii="宋体" w:cs="宋体"/>
          <w:kern w:val="0"/>
          <w:sz w:val="24"/>
          <w:highlight w:val="none"/>
          <w:u w:val="single"/>
        </w:rPr>
        <w:t>开工前。</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 xml:space="preserve">(7)  </w:t>
      </w:r>
      <w:r>
        <w:rPr>
          <w:spacing w:val="5"/>
          <w:kern w:val="0"/>
          <w:sz w:val="24"/>
          <w:highlight w:val="none"/>
        </w:rPr>
        <w:t xml:space="preserve"> </w:t>
      </w:r>
      <w:r>
        <w:rPr>
          <w:rFonts w:hint="eastAsia" w:ascii="宋体" w:cs="宋体"/>
          <w:kern w:val="0"/>
          <w:sz w:val="24"/>
          <w:highlight w:val="none"/>
        </w:rPr>
        <w:t>提供标准与规范的时间：</w:t>
      </w:r>
      <w:r>
        <w:rPr>
          <w:rFonts w:hint="eastAsia" w:ascii="宋体" w:cs="宋体"/>
          <w:kern w:val="0"/>
          <w:sz w:val="24"/>
          <w:highlight w:val="none"/>
          <w:u w:val="single"/>
        </w:rPr>
        <w:t>不提供，由丙方自行解决。</w:t>
      </w:r>
    </w:p>
    <w:p>
      <w:pPr>
        <w:autoSpaceDE w:val="0"/>
        <w:autoSpaceDN w:val="0"/>
        <w:adjustRightInd w:val="0"/>
        <w:spacing w:line="360" w:lineRule="auto"/>
        <w:ind w:firstLine="480" w:firstLineChars="200"/>
        <w:rPr>
          <w:rFonts w:ascii="宋体" w:cs="宋体"/>
          <w:kern w:val="0"/>
          <w:sz w:val="24"/>
          <w:highlight w:val="none"/>
          <w:u w:val="single"/>
        </w:rPr>
      </w:pPr>
      <w:r>
        <w:rPr>
          <w:kern w:val="0"/>
          <w:sz w:val="24"/>
          <w:highlight w:val="none"/>
        </w:rPr>
        <w:t xml:space="preserve">(8)  </w:t>
      </w:r>
      <w:r>
        <w:rPr>
          <w:spacing w:val="5"/>
          <w:kern w:val="0"/>
          <w:sz w:val="24"/>
          <w:highlight w:val="none"/>
        </w:rPr>
        <w:t xml:space="preserve"> </w:t>
      </w:r>
      <w:r>
        <w:rPr>
          <w:rFonts w:hint="eastAsia" w:ascii="宋体" w:cs="宋体"/>
          <w:kern w:val="0"/>
          <w:sz w:val="24"/>
          <w:highlight w:val="none"/>
        </w:rPr>
        <w:t>组织图纸会审和设计交底的时间：</w:t>
      </w:r>
      <w:r>
        <w:rPr>
          <w:rFonts w:hint="eastAsia" w:ascii="宋体" w:cs="宋体"/>
          <w:kern w:val="0"/>
          <w:sz w:val="24"/>
          <w:highlight w:val="none"/>
          <w:u w:val="single"/>
        </w:rPr>
        <w:t>开工前。</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(9)</w:t>
      </w:r>
      <w:r>
        <w:rPr>
          <w:rFonts w:hint="eastAsia"/>
          <w:kern w:val="0"/>
          <w:sz w:val="24"/>
          <w:highlight w:val="none"/>
        </w:rPr>
        <w:t xml:space="preserve"> </w:t>
      </w:r>
      <w:r>
        <w:rPr>
          <w:rFonts w:hint="eastAsia" w:ascii="宋体" w:cs="宋体"/>
          <w:kern w:val="0"/>
          <w:sz w:val="24"/>
          <w:highlight w:val="none"/>
        </w:rPr>
        <w:t>协调处理施工场地周围地形关系问题和做好邻近建筑物、构筑物（包括文物保护建筑）、古树名木等的保护工作的约定：</w:t>
      </w:r>
      <w:r>
        <w:rPr>
          <w:rFonts w:hint="eastAsia" w:ascii="宋体" w:cs="宋体"/>
          <w:kern w:val="0"/>
          <w:sz w:val="24"/>
          <w:highlight w:val="none"/>
          <w:u w:val="single"/>
        </w:rPr>
        <w:t>如有则及时向有关单位报告。</w:t>
      </w:r>
    </w:p>
    <w:p>
      <w:pPr>
        <w:autoSpaceDE w:val="0"/>
        <w:autoSpaceDN w:val="0"/>
        <w:adjustRightInd w:val="0"/>
        <w:spacing w:line="360" w:lineRule="auto"/>
        <w:ind w:firstLine="480" w:firstLineChars="200"/>
        <w:rPr>
          <w:rFonts w:ascii="宋体" w:cs="宋体"/>
          <w:kern w:val="0"/>
          <w:sz w:val="20"/>
          <w:szCs w:val="20"/>
          <w:highlight w:val="none"/>
        </w:rPr>
      </w:pPr>
      <w:r>
        <w:rPr>
          <w:kern w:val="0"/>
          <w:sz w:val="24"/>
          <w:highlight w:val="none"/>
        </w:rPr>
        <w:t xml:space="preserve">(10) </w:t>
      </w:r>
      <w:r>
        <w:rPr>
          <w:rFonts w:hint="eastAsia"/>
          <w:kern w:val="0"/>
          <w:sz w:val="24"/>
          <w:highlight w:val="none"/>
        </w:rPr>
        <w:t>委托丙方办理的工作有：</w:t>
      </w:r>
      <w:r>
        <w:rPr>
          <w:rFonts w:hint="eastAsia"/>
          <w:kern w:val="0"/>
          <w:sz w:val="24"/>
          <w:highlight w:val="none"/>
          <w:u w:val="single"/>
        </w:rPr>
        <w:t>因工程建设</w:t>
      </w:r>
      <w:r>
        <w:rPr>
          <w:rFonts w:hint="eastAsia" w:ascii="宋体" w:cs="宋体"/>
          <w:kern w:val="0"/>
          <w:sz w:val="24"/>
          <w:highlight w:val="none"/>
          <w:u w:val="single"/>
        </w:rPr>
        <w:t>需要的工作，可由甲、乙方提出，丙方应无条件服从。</w:t>
      </w:r>
      <w:r>
        <w:rPr>
          <w:rFonts w:hint="eastAsia" w:ascii="宋体" w:hAnsi="宋体"/>
          <w:sz w:val="24"/>
          <w:highlight w:val="none"/>
        </w:rPr>
        <w:t xml:space="preserve">    </w:t>
      </w:r>
    </w:p>
    <w:p>
      <w:pPr>
        <w:tabs>
          <w:tab w:val="left" w:pos="1240"/>
        </w:tabs>
        <w:autoSpaceDE w:val="0"/>
        <w:autoSpaceDN w:val="0"/>
        <w:adjustRightInd w:val="0"/>
        <w:spacing w:line="360" w:lineRule="auto"/>
        <w:ind w:firstLine="480" w:firstLineChars="200"/>
        <w:rPr>
          <w:rFonts w:ascii="宋体" w:cs="宋体"/>
          <w:kern w:val="0"/>
          <w:sz w:val="24"/>
          <w:highlight w:val="none"/>
        </w:rPr>
      </w:pPr>
      <w:r>
        <w:rPr>
          <w:kern w:val="0"/>
          <w:sz w:val="24"/>
          <w:highlight w:val="none"/>
        </w:rPr>
        <w:t>19.3</w:t>
      </w:r>
      <w:r>
        <w:rPr>
          <w:rFonts w:hint="eastAsia"/>
          <w:kern w:val="0"/>
          <w:sz w:val="24"/>
          <w:highlight w:val="none"/>
        </w:rPr>
        <w:t xml:space="preserve"> </w:t>
      </w:r>
      <w:r>
        <w:rPr>
          <w:rFonts w:hint="eastAsia" w:ascii="宋体" w:cs="宋体"/>
          <w:kern w:val="0"/>
          <w:sz w:val="24"/>
          <w:highlight w:val="none"/>
        </w:rPr>
        <w:t>提供施工场地的时间：</w:t>
      </w:r>
      <w:r>
        <w:rPr>
          <w:rFonts w:hint="eastAsia" w:ascii="宋体" w:cs="宋体"/>
          <w:kern w:val="0"/>
          <w:sz w:val="24"/>
          <w:highlight w:val="none"/>
          <w:u w:val="single"/>
        </w:rPr>
        <w:t xml:space="preserve">         </w:t>
      </w:r>
      <w:r>
        <w:rPr>
          <w:rFonts w:hint="eastAsia" w:ascii="宋体" w:hAnsi="宋体"/>
          <w:sz w:val="24"/>
          <w:highlight w:val="none"/>
          <w:u w:val="single"/>
        </w:rPr>
        <w:t xml:space="preserve">/       </w:t>
      </w:r>
    </w:p>
    <w:p>
      <w:pPr>
        <w:tabs>
          <w:tab w:val="left" w:pos="1240"/>
        </w:tabs>
        <w:autoSpaceDE w:val="0"/>
        <w:autoSpaceDN w:val="0"/>
        <w:adjustRightInd w:val="0"/>
        <w:spacing w:line="360" w:lineRule="auto"/>
        <w:ind w:firstLine="480" w:firstLineChars="200"/>
        <w:rPr>
          <w:kern w:val="0"/>
          <w:sz w:val="24"/>
          <w:highlight w:val="none"/>
        </w:rPr>
      </w:pPr>
      <w:r>
        <w:rPr>
          <w:kern w:val="0"/>
          <w:sz w:val="24"/>
          <w:highlight w:val="none"/>
        </w:rPr>
        <w:t>19.4</w:t>
      </w:r>
      <w:r>
        <w:rPr>
          <w:rFonts w:hint="eastAsia"/>
          <w:kern w:val="0"/>
          <w:sz w:val="24"/>
          <w:highlight w:val="none"/>
        </w:rPr>
        <w:t xml:space="preserve"> 支付款项</w:t>
      </w:r>
    </w:p>
    <w:p>
      <w:pPr>
        <w:autoSpaceDE w:val="0"/>
        <w:autoSpaceDN w:val="0"/>
        <w:adjustRightInd w:val="0"/>
        <w:spacing w:line="360" w:lineRule="auto"/>
        <w:ind w:firstLine="480" w:firstLineChars="200"/>
        <w:rPr>
          <w:kern w:val="0"/>
          <w:sz w:val="24"/>
          <w:highlight w:val="none"/>
        </w:rPr>
      </w:pPr>
      <w:r>
        <w:rPr>
          <w:rFonts w:ascii="宋体" w:cs="宋体"/>
          <w:kern w:val="0"/>
          <w:sz w:val="24"/>
          <w:highlight w:val="none"/>
        </w:rPr>
        <w:t>(1)</w:t>
      </w:r>
      <w:r>
        <w:rPr>
          <w:rFonts w:hint="eastAsia" w:ascii="宋体" w:cs="宋体"/>
          <w:kern w:val="0"/>
          <w:sz w:val="24"/>
          <w:highlight w:val="none"/>
        </w:rPr>
        <w:t xml:space="preserve"> </w:t>
      </w:r>
      <w:r>
        <w:rPr>
          <w:rFonts w:hint="eastAsia"/>
          <w:kern w:val="0"/>
          <w:sz w:val="24"/>
          <w:highlight w:val="none"/>
        </w:rPr>
        <w:t>工程款支付期限</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按专用条款第81.3款规定期限支付。</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w:t>
      </w:r>
      <w:r>
        <w:rPr>
          <w:rFonts w:hint="eastAsia" w:ascii="宋体" w:cs="宋体"/>
          <w:kern w:val="0"/>
          <w:sz w:val="24"/>
          <w:highlight w:val="none"/>
          <w:u w:val="single"/>
        </w:rPr>
        <w:t xml:space="preserve">         </w:t>
      </w:r>
      <w:r>
        <w:rPr>
          <w:rFonts w:hint="eastAsia" w:ascii="宋体" w:hAnsi="宋体"/>
          <w:sz w:val="24"/>
          <w:highlight w:val="none"/>
          <w:u w:val="single"/>
        </w:rPr>
        <w:t xml:space="preserve">/       </w:t>
      </w:r>
    </w:p>
    <w:p>
      <w:pPr>
        <w:autoSpaceDE w:val="0"/>
        <w:autoSpaceDN w:val="0"/>
        <w:adjustRightInd w:val="0"/>
        <w:spacing w:line="360" w:lineRule="auto"/>
        <w:ind w:firstLine="480" w:firstLineChars="200"/>
        <w:rPr>
          <w:kern w:val="0"/>
          <w:sz w:val="24"/>
          <w:highlight w:val="none"/>
        </w:rPr>
      </w:pPr>
      <w:r>
        <w:rPr>
          <w:rFonts w:ascii="宋体" w:cs="宋体"/>
          <w:kern w:val="0"/>
          <w:sz w:val="24"/>
          <w:highlight w:val="none"/>
        </w:rPr>
        <w:t>(2)</w:t>
      </w:r>
      <w:r>
        <w:rPr>
          <w:rFonts w:hint="eastAsia" w:ascii="宋体" w:cs="宋体"/>
          <w:kern w:val="0"/>
          <w:sz w:val="24"/>
          <w:highlight w:val="none"/>
        </w:rPr>
        <w:t xml:space="preserve"> </w:t>
      </w:r>
      <w:r>
        <w:rPr>
          <w:rFonts w:hint="eastAsia"/>
          <w:kern w:val="0"/>
          <w:sz w:val="24"/>
          <w:highlight w:val="none"/>
        </w:rPr>
        <w:t>工程款支付方式</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按协议书所注明的银行帐号转账。</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支票支付。</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其他方式：</w:t>
      </w:r>
      <w:r>
        <w:rPr>
          <w:rFonts w:hint="eastAsia" w:ascii="宋体" w:cs="宋体"/>
          <w:kern w:val="0"/>
          <w:sz w:val="24"/>
          <w:highlight w:val="none"/>
          <w:u w:val="single"/>
        </w:rPr>
        <w:t xml:space="preserve">         </w:t>
      </w:r>
      <w:r>
        <w:rPr>
          <w:rFonts w:hint="eastAsia" w:ascii="宋体" w:hAnsi="宋体"/>
          <w:sz w:val="24"/>
          <w:highlight w:val="none"/>
          <w:u w:val="single"/>
        </w:rPr>
        <w:t xml:space="preserve">/       </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24" w:name="_Toc287628038"/>
      <w:r>
        <w:rPr>
          <w:highlight w:val="none"/>
        </w:rPr>
        <w:t>20</w:t>
      </w:r>
      <w:r>
        <w:rPr>
          <w:rFonts w:hint="eastAsia"/>
          <w:highlight w:val="none"/>
        </w:rPr>
        <w:t>．</w:t>
      </w:r>
      <w:bookmarkEnd w:id="124"/>
      <w:r>
        <w:rPr>
          <w:rFonts w:hint="eastAsia"/>
          <w:highlight w:val="none"/>
        </w:rPr>
        <w:t>丙方</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20.2</w:t>
      </w:r>
      <w:r>
        <w:rPr>
          <w:rFonts w:hint="eastAsia"/>
          <w:kern w:val="0"/>
          <w:sz w:val="24"/>
          <w:highlight w:val="none"/>
        </w:rPr>
        <w:t xml:space="preserve"> </w:t>
      </w:r>
      <w:r>
        <w:rPr>
          <w:rFonts w:hint="eastAsia" w:ascii="宋体" w:cs="宋体"/>
          <w:kern w:val="0"/>
          <w:sz w:val="24"/>
          <w:highlight w:val="none"/>
        </w:rPr>
        <w:t>丙方完成下列工作的约定</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(3) 提交支付申请和工程款额报告期限</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■另作约定：</w:t>
      </w:r>
      <w:r>
        <w:rPr>
          <w:rFonts w:hint="eastAsia" w:ascii="宋体" w:cs="宋体"/>
          <w:kern w:val="0"/>
          <w:sz w:val="24"/>
          <w:highlight w:val="none"/>
          <w:u w:val="single"/>
        </w:rPr>
        <w:t xml:space="preserve"> </w:t>
      </w:r>
      <w:r>
        <w:rPr>
          <w:rFonts w:hint="eastAsia" w:ascii="宋体" w:hAnsi="宋体"/>
          <w:sz w:val="24"/>
          <w:highlight w:val="none"/>
          <w:u w:val="single"/>
        </w:rPr>
        <w:t>每月的20日至25日向甲方提交经监理人审核后支付申请和工程款请款资料，逾期由丙方承担一切责任。</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(5)</w:t>
      </w:r>
      <w:r>
        <w:rPr>
          <w:rFonts w:hint="eastAsia" w:ascii="宋体" w:cs="宋体"/>
          <w:kern w:val="0"/>
          <w:sz w:val="24"/>
          <w:highlight w:val="none"/>
        </w:rPr>
        <w:t xml:space="preserve"> 向甲方提供施工场地办公和生活的房屋及设施的数量和时间等要求：丙方应就近提供可以满足本项目开展现场工作的办公和住宿用房及相关设施设备，包括但不限于办公和生活用房共不少于</w:t>
      </w:r>
      <w:r>
        <w:rPr>
          <w:rFonts w:ascii="宋体" w:hAnsi="宋体" w:cs="宋体"/>
          <w:highlight w:val="none"/>
        </w:rPr>
        <w:t>40</w:t>
      </w:r>
      <w:r>
        <w:rPr>
          <w:rFonts w:hint="eastAsia" w:ascii="宋体" w:cs="宋体"/>
          <w:kern w:val="0"/>
          <w:sz w:val="24"/>
          <w:highlight w:val="none"/>
        </w:rPr>
        <w:t>平方米，办公桌椅</w:t>
      </w:r>
      <w:r>
        <w:rPr>
          <w:rFonts w:ascii="宋体" w:hAnsi="宋体" w:cs="宋体"/>
          <w:highlight w:val="none"/>
        </w:rPr>
        <w:t>4</w:t>
      </w:r>
      <w:r>
        <w:rPr>
          <w:rFonts w:hint="eastAsia" w:ascii="宋体" w:cs="宋体"/>
          <w:kern w:val="0"/>
          <w:sz w:val="24"/>
          <w:highlight w:val="none"/>
        </w:rPr>
        <w:t>套，并配备固定电话、互联网络、电脑两台并配备最少一台打印机。丙方投入的用于为本项目现场服务的办公和住宿用房、相关设施设备截止日期为工程竣工完成后1个月。</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(6) 办理施工场地交通、环境保护、施工噪声、安全文明施工等手续的约定：</w:t>
      </w:r>
      <w:r>
        <w:rPr>
          <w:rFonts w:hint="eastAsia" w:ascii="宋体" w:cs="宋体"/>
          <w:kern w:val="0"/>
          <w:sz w:val="24"/>
          <w:highlight w:val="none"/>
          <w:u w:val="single"/>
        </w:rPr>
        <w:t>按照广州市建委施工现场、交通环卫和施工噪音管理规定办理，承担由于自身措施不力造成事故的责任和发生的费用。</w:t>
      </w:r>
    </w:p>
    <w:p>
      <w:pPr>
        <w:widowControl/>
        <w:spacing w:line="360" w:lineRule="auto"/>
        <w:ind w:firstLine="480" w:firstLineChars="200"/>
        <w:jc w:val="left"/>
        <w:rPr>
          <w:rFonts w:ascii="宋体" w:hAnsi="宋体"/>
          <w:highlight w:val="none"/>
          <w:u w:val="single"/>
        </w:rPr>
      </w:pPr>
      <w:r>
        <w:rPr>
          <w:rFonts w:hint="eastAsia" w:ascii="宋体" w:cs="宋体"/>
          <w:kern w:val="0"/>
          <w:sz w:val="24"/>
          <w:highlight w:val="none"/>
        </w:rPr>
        <w:t xml:space="preserve">(8) </w:t>
      </w:r>
      <w:r>
        <w:rPr>
          <w:rFonts w:hint="eastAsia" w:ascii="宋体" w:cs="宋体"/>
          <w:kern w:val="0"/>
          <w:sz w:val="24"/>
          <w:highlight w:val="none"/>
          <w:u w:val="single"/>
        </w:rPr>
        <w:t>文物保护要求：施工过程中</w:t>
      </w:r>
      <w:r>
        <w:rPr>
          <w:rFonts w:hint="eastAsia" w:ascii="宋体" w:cs="宋体"/>
          <w:kern w:val="0"/>
          <w:sz w:val="24"/>
          <w:highlight w:val="none"/>
        </w:rPr>
        <w:t>丙方</w:t>
      </w:r>
      <w:r>
        <w:rPr>
          <w:rFonts w:hint="eastAsia" w:ascii="宋体" w:cs="宋体"/>
          <w:kern w:val="0"/>
          <w:sz w:val="24"/>
          <w:highlight w:val="none"/>
          <w:u w:val="single"/>
        </w:rPr>
        <w:t>发现施工场地存在文物的，应当立即停止施工，保护现场并第一时间通知发包人。</w:t>
      </w:r>
      <w:r>
        <w:rPr>
          <w:rFonts w:hint="eastAsia" w:ascii="宋体" w:cs="宋体"/>
          <w:kern w:val="0"/>
          <w:sz w:val="24"/>
          <w:highlight w:val="none"/>
        </w:rPr>
        <w:t>丙方</w:t>
      </w:r>
      <w:r>
        <w:rPr>
          <w:rFonts w:hint="eastAsia" w:ascii="宋体" w:cs="宋体"/>
          <w:kern w:val="0"/>
          <w:sz w:val="24"/>
          <w:highlight w:val="none"/>
          <w:u w:val="single"/>
        </w:rPr>
        <w:t>应积极配合协助文物部门对文物的保护、抢救和发掘工作。待相关工作完成后，在收到复工报告后5个日内进场施工，若未在规定的时间内进场施工，按从延误第二天起，每延误一天，按合同价款的万分之五计算违约金，因文物保护工作占用工期的，工期相应顺延。</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hAnsi="宋体"/>
          <w:sz w:val="24"/>
          <w:highlight w:val="none"/>
          <w:u w:val="single"/>
        </w:rPr>
        <w:t>古树名木保护要求：项目涉及古树名木的，承包人应依法采取必要的避让保护措施或异地迁移措施</w:t>
      </w:r>
      <w:r>
        <w:rPr>
          <w:rFonts w:hint="eastAsia" w:ascii="宋体" w:hAnsi="宋体"/>
          <w:sz w:val="24"/>
          <w:highlight w:val="none"/>
        </w:rPr>
        <w:t>。</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(9) 保证施工场地的清洁和做好交工前施工现场清理工作的约定：</w:t>
      </w:r>
      <w:r>
        <w:rPr>
          <w:rFonts w:hint="eastAsia" w:ascii="宋体" w:cs="宋体"/>
          <w:kern w:val="0"/>
          <w:sz w:val="24"/>
          <w:highlight w:val="none"/>
          <w:u w:val="single"/>
        </w:rPr>
        <w:t>保证施工场地清洁卫生符合广州市有关规定的要求。</w:t>
      </w:r>
      <w:r>
        <w:rPr>
          <w:rFonts w:hint="eastAsia" w:ascii="宋体" w:cs="宋体"/>
          <w:kern w:val="0"/>
          <w:sz w:val="24"/>
          <w:highlight w:val="none"/>
        </w:rPr>
        <w:t>丙方必须按有关规定执行，做好施工场地的文明施工措施。竣工后甲方通知退场7天内拆除临时设施、搬走所有施工机械、垃圾及剩余材料，使竣工现场干净、整洁，并以通过甲方验收为标准。逾期不拆，甲方有权安排其他单位完成，所需费用从结算款中扣除。</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(10) 提交竣工验收申请报告和竣工结算文件</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按通用条款第82款规定提交。</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w:t>
      </w:r>
      <w:r>
        <w:rPr>
          <w:rFonts w:hint="eastAsia" w:ascii="宋体" w:cs="宋体"/>
          <w:kern w:val="0"/>
          <w:sz w:val="24"/>
          <w:highlight w:val="none"/>
          <w:u w:val="single"/>
        </w:rPr>
        <w:t xml:space="preserve">         </w:t>
      </w:r>
      <w:r>
        <w:rPr>
          <w:rFonts w:hint="eastAsia" w:ascii="宋体" w:hAnsi="宋体"/>
          <w:sz w:val="24"/>
          <w:highlight w:val="none"/>
          <w:u w:val="single"/>
        </w:rPr>
        <w:t xml:space="preserve">/       </w:t>
      </w:r>
    </w:p>
    <w:p>
      <w:pPr>
        <w:tabs>
          <w:tab w:val="left" w:pos="1240"/>
        </w:tabs>
        <w:autoSpaceDE w:val="0"/>
        <w:autoSpaceDN w:val="0"/>
        <w:adjustRightInd w:val="0"/>
        <w:spacing w:line="360" w:lineRule="auto"/>
        <w:ind w:firstLine="480" w:firstLineChars="200"/>
        <w:rPr>
          <w:kern w:val="0"/>
          <w:sz w:val="24"/>
          <w:highlight w:val="none"/>
          <w:u w:val="single"/>
        </w:rPr>
      </w:pPr>
      <w:r>
        <w:rPr>
          <w:rFonts w:hint="eastAsia"/>
          <w:kern w:val="0"/>
          <w:sz w:val="24"/>
          <w:highlight w:val="none"/>
          <w:u w:val="single"/>
        </w:rPr>
        <w:t>补充以下工作内容，包括但不限于：</w:t>
      </w:r>
    </w:p>
    <w:p>
      <w:pPr>
        <w:spacing w:line="360" w:lineRule="auto"/>
        <w:ind w:firstLine="480" w:firstLineChars="200"/>
        <w:rPr>
          <w:rFonts w:ascii="宋体" w:hAnsi="宋体"/>
          <w:kern w:val="0"/>
          <w:sz w:val="24"/>
          <w:highlight w:val="none"/>
        </w:rPr>
      </w:pPr>
      <w:r>
        <w:rPr>
          <w:rFonts w:hint="eastAsia" w:ascii="宋体" w:hAnsi="宋体"/>
          <w:kern w:val="0"/>
          <w:sz w:val="24"/>
          <w:highlight w:val="none"/>
        </w:rPr>
        <w:t>（11）</w:t>
      </w:r>
      <w:r>
        <w:rPr>
          <w:rFonts w:hint="eastAsia" w:ascii="宋体" w:hAnsi="宋体"/>
          <w:kern w:val="0"/>
          <w:sz w:val="24"/>
          <w:highlight w:val="none"/>
          <w:u w:val="single"/>
        </w:rPr>
        <w:t>施工场地外通道，丙方进场后应负责照管和维护至本合同工程竣工验收通过，费用已包含于合同价款内，甲方不再另行承担和支付</w:t>
      </w:r>
      <w:r>
        <w:rPr>
          <w:rFonts w:hint="eastAsia" w:ascii="宋体" w:hAnsi="宋体"/>
          <w:kern w:val="0"/>
          <w:sz w:val="24"/>
          <w:highlight w:val="none"/>
        </w:rPr>
        <w:t>。</w:t>
      </w:r>
    </w:p>
    <w:p>
      <w:pPr>
        <w:tabs>
          <w:tab w:val="left" w:pos="540"/>
          <w:tab w:val="left" w:pos="900"/>
          <w:tab w:val="left" w:pos="1080"/>
        </w:tabs>
        <w:spacing w:line="360" w:lineRule="auto"/>
        <w:ind w:firstLine="480" w:firstLineChars="200"/>
        <w:rPr>
          <w:rFonts w:ascii="宋体" w:hAnsi="宋体"/>
          <w:kern w:val="0"/>
          <w:sz w:val="24"/>
          <w:highlight w:val="none"/>
          <w:u w:val="single"/>
        </w:rPr>
      </w:pPr>
      <w:r>
        <w:rPr>
          <w:rFonts w:hint="eastAsia" w:ascii="宋体" w:hAnsi="宋体"/>
          <w:kern w:val="0"/>
          <w:sz w:val="24"/>
          <w:highlight w:val="none"/>
        </w:rPr>
        <w:t>（12）</w:t>
      </w:r>
      <w:r>
        <w:rPr>
          <w:rFonts w:hint="eastAsia" w:ascii="宋体" w:hAnsi="宋体"/>
          <w:kern w:val="0"/>
          <w:sz w:val="24"/>
          <w:highlight w:val="none"/>
          <w:u w:val="single"/>
        </w:rPr>
        <w:t>丙方出现拖欠工人工资纠纷的，公司领导应在接到通知后1小时内到现场协调处理。在15日内按所欠工资额的3倍向甲方交纳罚金。丙方如拒不交纳罚金，甲方有权在进度款扣减或提取履约保证金，列入黑名单及拒绝其后续投标，并报上级主管部门</w:t>
      </w:r>
      <w:r>
        <w:rPr>
          <w:rFonts w:hint="eastAsia" w:ascii="宋体" w:hAnsi="宋体"/>
          <w:kern w:val="0"/>
          <w:sz w:val="24"/>
          <w:highlight w:val="none"/>
        </w:rPr>
        <w:t>。</w:t>
      </w:r>
    </w:p>
    <w:p>
      <w:pPr>
        <w:spacing w:line="360" w:lineRule="auto"/>
        <w:ind w:left="105" w:leftChars="50" w:firstLine="480" w:firstLineChars="200"/>
        <w:rPr>
          <w:rFonts w:ascii="宋体" w:hAnsi="宋体"/>
          <w:kern w:val="0"/>
          <w:sz w:val="24"/>
          <w:highlight w:val="none"/>
        </w:rPr>
      </w:pPr>
      <w:r>
        <w:rPr>
          <w:rFonts w:hint="eastAsia" w:ascii="宋体" w:hAnsi="宋体"/>
          <w:kern w:val="0"/>
          <w:sz w:val="24"/>
          <w:highlight w:val="none"/>
        </w:rPr>
        <w:t>20.4 丙方提供施工所需劳务、材料、国产设备、施工设备和其他物品的约定：</w:t>
      </w:r>
      <w:r>
        <w:rPr>
          <w:rFonts w:hint="eastAsia" w:ascii="宋体" w:hAnsi="宋体"/>
          <w:kern w:val="0"/>
          <w:sz w:val="24"/>
          <w:highlight w:val="none"/>
          <w:u w:val="single"/>
        </w:rPr>
        <w:t>按本合同专用条款49.2款执行</w:t>
      </w:r>
      <w:r>
        <w:rPr>
          <w:rFonts w:hint="eastAsia" w:ascii="宋体" w:hAnsi="宋体"/>
          <w:kern w:val="0"/>
          <w:sz w:val="24"/>
          <w:highlight w:val="none"/>
        </w:rPr>
        <w:t>。</w:t>
      </w:r>
    </w:p>
    <w:p>
      <w:pPr>
        <w:pStyle w:val="6"/>
        <w:rPr>
          <w:highlight w:val="none"/>
        </w:rPr>
      </w:pPr>
    </w:p>
    <w:p>
      <w:pPr>
        <w:pStyle w:val="6"/>
        <w:ind w:firstLine="480"/>
        <w:rPr>
          <w:rFonts w:ascii="宋体" w:hAnsi="宋体"/>
          <w:kern w:val="0"/>
          <w:sz w:val="24"/>
          <w:highlight w:val="none"/>
          <w:u w:val="single"/>
        </w:rPr>
      </w:pPr>
      <w:r>
        <w:rPr>
          <w:rFonts w:hint="eastAsia" w:ascii="宋体" w:hAnsi="宋体"/>
          <w:kern w:val="0"/>
          <w:sz w:val="24"/>
          <w:highlight w:val="none"/>
          <w:u w:val="single"/>
        </w:rPr>
        <w:t>补充以下工作内容，包括但不限于：</w:t>
      </w:r>
    </w:p>
    <w:p>
      <w:pPr>
        <w:numPr>
          <w:ilvl w:val="0"/>
          <w:numId w:val="6"/>
        </w:numPr>
        <w:tabs>
          <w:tab w:val="left" w:pos="1240"/>
        </w:tabs>
        <w:autoSpaceDE w:val="0"/>
        <w:autoSpaceDN w:val="0"/>
        <w:adjustRightInd w:val="0"/>
        <w:spacing w:line="360" w:lineRule="auto"/>
        <w:ind w:left="0" w:firstLine="480" w:firstLineChars="200"/>
        <w:rPr>
          <w:kern w:val="0"/>
          <w:sz w:val="24"/>
          <w:highlight w:val="none"/>
          <w:u w:val="single"/>
        </w:rPr>
      </w:pPr>
      <w:r>
        <w:rPr>
          <w:rFonts w:hint="eastAsia"/>
          <w:kern w:val="0"/>
          <w:sz w:val="24"/>
          <w:highlight w:val="none"/>
          <w:u w:val="single"/>
        </w:rPr>
        <w:t>丙方进场时，如没有临时施工用电或已有用电条件不能满足施工需求，丙方应投入发电措施实施施工，不能因此理由拒绝或推迟开工，丙方所投入的发电机功率应满足施工的需求。</w:t>
      </w:r>
    </w:p>
    <w:p>
      <w:pPr>
        <w:numPr>
          <w:ilvl w:val="0"/>
          <w:numId w:val="6"/>
        </w:numPr>
        <w:tabs>
          <w:tab w:val="left" w:pos="1240"/>
        </w:tabs>
        <w:autoSpaceDE w:val="0"/>
        <w:autoSpaceDN w:val="0"/>
        <w:adjustRightInd w:val="0"/>
        <w:spacing w:line="360" w:lineRule="auto"/>
        <w:ind w:left="0" w:firstLine="480" w:firstLineChars="200"/>
        <w:rPr>
          <w:kern w:val="0"/>
          <w:sz w:val="24"/>
          <w:highlight w:val="none"/>
          <w:u w:val="single"/>
        </w:rPr>
      </w:pPr>
      <w:r>
        <w:rPr>
          <w:rFonts w:hint="eastAsia"/>
          <w:kern w:val="0"/>
          <w:sz w:val="24"/>
          <w:highlight w:val="none"/>
          <w:u w:val="single"/>
        </w:rPr>
        <w:t>三方约定自合同签订之日起3天内，丙方必须完成进场工作。如果丙方的实际进场日期迟于计划进场日期，甲方有权向丙方索取按专用条款66.2中约定的每日历天应赔付额度和实际延误天数的乘积计算的误期赔偿费。</w:t>
      </w:r>
    </w:p>
    <w:p>
      <w:pPr>
        <w:numPr>
          <w:ilvl w:val="0"/>
          <w:numId w:val="6"/>
        </w:numPr>
        <w:tabs>
          <w:tab w:val="left" w:pos="1240"/>
        </w:tabs>
        <w:autoSpaceDE w:val="0"/>
        <w:autoSpaceDN w:val="0"/>
        <w:adjustRightInd w:val="0"/>
        <w:spacing w:line="360" w:lineRule="auto"/>
        <w:ind w:left="0" w:firstLine="480" w:firstLineChars="200"/>
        <w:rPr>
          <w:kern w:val="0"/>
          <w:sz w:val="24"/>
          <w:highlight w:val="none"/>
          <w:u w:val="single"/>
        </w:rPr>
      </w:pPr>
      <w:r>
        <w:rPr>
          <w:rFonts w:hint="eastAsia" w:ascii="宋体"/>
          <w:kern w:val="0"/>
          <w:sz w:val="24"/>
          <w:highlight w:val="none"/>
          <w:u w:val="single"/>
        </w:rPr>
        <w:t>丙方必须建立并健全全面质量管理体系、施工质量检验制度和综合施工质量水平评定考核制度，严格按照操作工艺流程、技术要求施工，设置具备资格的各级技术管理和质量检查人员；</w:t>
      </w:r>
    </w:p>
    <w:p>
      <w:pPr>
        <w:numPr>
          <w:ilvl w:val="0"/>
          <w:numId w:val="6"/>
        </w:numPr>
        <w:tabs>
          <w:tab w:val="left" w:pos="1240"/>
        </w:tabs>
        <w:autoSpaceDE w:val="0"/>
        <w:autoSpaceDN w:val="0"/>
        <w:adjustRightInd w:val="0"/>
        <w:spacing w:line="360" w:lineRule="auto"/>
        <w:ind w:left="0" w:firstLine="480" w:firstLineChars="200"/>
        <w:rPr>
          <w:kern w:val="0"/>
          <w:sz w:val="24"/>
          <w:highlight w:val="none"/>
          <w:u w:val="single"/>
        </w:rPr>
      </w:pPr>
      <w:r>
        <w:rPr>
          <w:rFonts w:hint="eastAsia"/>
          <w:kern w:val="0"/>
          <w:sz w:val="24"/>
          <w:highlight w:val="none"/>
          <w:u w:val="single"/>
        </w:rPr>
        <w:t>保证执行投标文件所承诺的施工组织设计中的资源投入计划，将工程施工所需的机械设备、人员、材料等资源，根据工程进度计划按时、按标准、足额投入；否则，应承担违反投标承诺的违约责任。</w:t>
      </w:r>
    </w:p>
    <w:p>
      <w:pPr>
        <w:numPr>
          <w:ilvl w:val="0"/>
          <w:numId w:val="6"/>
        </w:numPr>
        <w:tabs>
          <w:tab w:val="left" w:pos="1240"/>
        </w:tabs>
        <w:autoSpaceDE w:val="0"/>
        <w:autoSpaceDN w:val="0"/>
        <w:adjustRightInd w:val="0"/>
        <w:spacing w:line="360" w:lineRule="auto"/>
        <w:ind w:left="0" w:firstLine="480" w:firstLineChars="200"/>
        <w:rPr>
          <w:kern w:val="0"/>
          <w:sz w:val="24"/>
          <w:highlight w:val="none"/>
          <w:u w:val="single"/>
        </w:rPr>
      </w:pPr>
      <w:r>
        <w:rPr>
          <w:rFonts w:hint="eastAsia"/>
          <w:kern w:val="0"/>
          <w:sz w:val="24"/>
          <w:highlight w:val="none"/>
          <w:u w:val="single"/>
        </w:rPr>
        <w:t>施工过程中，丙方因特殊原因需变更资源投入计划或者对已投入的资源进行调整的，应当提前7天提出书面申请，报总监理工程师和甲方批准。允许机械、设备调整的原则为：所调整机械、设备，规格、标准只能比原计划提高，不能降低；数量原则上不允许减少，如确因更换先进设备提高了工效，可考虑在总工作能力不降低的前提下同意调整。未经甲方许可，丙方开工后已进场的机械设备在任何情况下都不得在计划使用期间撤出现场。若施工机械、设备在施工过程中发生损坏，丙方必须在3天内修复或更换。</w:t>
      </w:r>
    </w:p>
    <w:p>
      <w:pPr>
        <w:numPr>
          <w:ilvl w:val="0"/>
          <w:numId w:val="6"/>
        </w:numPr>
        <w:tabs>
          <w:tab w:val="left" w:pos="1240"/>
        </w:tabs>
        <w:autoSpaceDE w:val="0"/>
        <w:autoSpaceDN w:val="0"/>
        <w:adjustRightInd w:val="0"/>
        <w:spacing w:line="360" w:lineRule="auto"/>
        <w:ind w:left="0" w:firstLine="480" w:firstLineChars="200"/>
        <w:rPr>
          <w:kern w:val="0"/>
          <w:sz w:val="24"/>
          <w:highlight w:val="none"/>
          <w:u w:val="single"/>
        </w:rPr>
      </w:pPr>
      <w:r>
        <w:rPr>
          <w:rFonts w:hint="eastAsia"/>
          <w:kern w:val="0"/>
          <w:sz w:val="24"/>
          <w:highlight w:val="none"/>
          <w:u w:val="single"/>
        </w:rPr>
        <w:t>因设计变更、施工现场情况变化造成工程内容、工程量变化，丙方须在变更或变化确定后3天内，提出完整的更新施工方案和资源投入计划，报总监理工程师和甲方批准后实施。</w:t>
      </w:r>
    </w:p>
    <w:p>
      <w:pPr>
        <w:numPr>
          <w:ilvl w:val="0"/>
          <w:numId w:val="6"/>
        </w:numPr>
        <w:tabs>
          <w:tab w:val="left" w:pos="1240"/>
        </w:tabs>
        <w:autoSpaceDE w:val="0"/>
        <w:autoSpaceDN w:val="0"/>
        <w:adjustRightInd w:val="0"/>
        <w:spacing w:line="360" w:lineRule="auto"/>
        <w:ind w:left="0" w:firstLine="480" w:firstLineChars="200"/>
        <w:rPr>
          <w:kern w:val="0"/>
          <w:sz w:val="24"/>
          <w:highlight w:val="none"/>
          <w:u w:val="single"/>
        </w:rPr>
      </w:pPr>
      <w:r>
        <w:rPr>
          <w:rFonts w:hint="eastAsia"/>
          <w:kern w:val="0"/>
          <w:sz w:val="24"/>
          <w:highlight w:val="none"/>
          <w:u w:val="single"/>
        </w:rPr>
        <w:t>对施工图、技术资料认真地复核和检查，有预见性地发现和指正设计缺陷和错误，应提出能实质性地节约资金和缩短工期的建议和措施。</w:t>
      </w:r>
    </w:p>
    <w:p>
      <w:pPr>
        <w:numPr>
          <w:ilvl w:val="0"/>
          <w:numId w:val="6"/>
        </w:numPr>
        <w:autoSpaceDE w:val="0"/>
        <w:autoSpaceDN w:val="0"/>
        <w:adjustRightInd w:val="0"/>
        <w:spacing w:line="360" w:lineRule="auto"/>
        <w:ind w:left="0" w:firstLine="480" w:firstLineChars="200"/>
        <w:rPr>
          <w:kern w:val="0"/>
          <w:sz w:val="24"/>
          <w:highlight w:val="none"/>
          <w:u w:val="single"/>
        </w:rPr>
      </w:pPr>
      <w:r>
        <w:rPr>
          <w:rFonts w:hint="eastAsia" w:ascii="宋体" w:cs="宋体"/>
          <w:kern w:val="0"/>
          <w:sz w:val="24"/>
          <w:highlight w:val="none"/>
          <w:u w:val="single"/>
        </w:rPr>
        <w:t>丙方必须配备足够的安保人员，加强巡查，落实安全责任。对于搭建外墙排栅施工工程，要切实保障施工范围内相关人员的人身、财产安全。若因丙方配备安保人员不到位，未落实安全生产责任制引起入室盗窃，住户或单位的人身、财产安全因而遭受侵害的，所发生的各类损失由丙方负责赔偿。</w:t>
      </w:r>
    </w:p>
    <w:p>
      <w:pPr>
        <w:numPr>
          <w:ilvl w:val="0"/>
          <w:numId w:val="6"/>
        </w:numPr>
        <w:tabs>
          <w:tab w:val="left" w:pos="1240"/>
        </w:tabs>
        <w:autoSpaceDE w:val="0"/>
        <w:autoSpaceDN w:val="0"/>
        <w:adjustRightInd w:val="0"/>
        <w:spacing w:line="360" w:lineRule="auto"/>
        <w:ind w:left="0" w:firstLine="480" w:firstLineChars="200"/>
        <w:rPr>
          <w:kern w:val="0"/>
          <w:sz w:val="24"/>
          <w:highlight w:val="none"/>
          <w:u w:val="single"/>
        </w:rPr>
      </w:pPr>
      <w:r>
        <w:rPr>
          <w:rFonts w:hint="eastAsia"/>
          <w:kern w:val="0"/>
          <w:sz w:val="24"/>
          <w:highlight w:val="none"/>
          <w:u w:val="single"/>
        </w:rPr>
        <w:t>工人的意外事故或伤害。对于丙方或其分包人所雇用的工人出现的伤亡事故或损失，应由丙方自行负责，丙方应为所有施工人员购买工伤保险。对于这类伤亡或损失，甲方不承担责任，不负担涉及此类伤亡或损失的索赔、诉讼、损害赔偿及其他费用。对分包单位出现的工人意外事故或伤害，由于分包单位原因造成的，丙方同样须承担连带责任。</w:t>
      </w:r>
    </w:p>
    <w:p>
      <w:pPr>
        <w:numPr>
          <w:ilvl w:val="0"/>
          <w:numId w:val="6"/>
        </w:numPr>
        <w:tabs>
          <w:tab w:val="left" w:pos="1240"/>
        </w:tabs>
        <w:autoSpaceDE w:val="0"/>
        <w:autoSpaceDN w:val="0"/>
        <w:adjustRightInd w:val="0"/>
        <w:spacing w:line="360" w:lineRule="auto"/>
        <w:ind w:left="0" w:firstLine="480" w:firstLineChars="200"/>
        <w:rPr>
          <w:kern w:val="0"/>
          <w:sz w:val="24"/>
          <w:highlight w:val="none"/>
          <w:u w:val="single"/>
        </w:rPr>
      </w:pPr>
      <w:r>
        <w:rPr>
          <w:rFonts w:hint="eastAsia"/>
          <w:kern w:val="0"/>
          <w:sz w:val="24"/>
          <w:highlight w:val="none"/>
          <w:u w:val="single"/>
        </w:rPr>
        <w:t>除必须甲方出面的情况外，丙方应负责协调施工期间外界的各种干扰。甲方将在丙方的配合下，充分运用自身对各方面的影响力，尽可能地将外界对工程的干扰减少到最少程度，但这种协调不解除丙方的各项责任与义务。</w:t>
      </w:r>
    </w:p>
    <w:p>
      <w:pPr>
        <w:numPr>
          <w:ilvl w:val="0"/>
          <w:numId w:val="6"/>
        </w:numPr>
        <w:tabs>
          <w:tab w:val="left" w:pos="1240"/>
        </w:tabs>
        <w:autoSpaceDE w:val="0"/>
        <w:autoSpaceDN w:val="0"/>
        <w:adjustRightInd w:val="0"/>
        <w:spacing w:line="360" w:lineRule="auto"/>
        <w:ind w:left="0" w:firstLine="480" w:firstLineChars="200"/>
        <w:rPr>
          <w:kern w:val="0"/>
          <w:sz w:val="24"/>
          <w:highlight w:val="none"/>
          <w:u w:val="single"/>
        </w:rPr>
      </w:pPr>
      <w:r>
        <w:rPr>
          <w:rFonts w:hint="eastAsia" w:ascii="宋体"/>
          <w:kern w:val="0"/>
          <w:sz w:val="24"/>
          <w:highlight w:val="none"/>
          <w:u w:val="single"/>
        </w:rPr>
        <w:t>按照《关于加强建设工地民工安全教育和现场出入管理的通知》【穗建筑[2006]655号】的规定，加强对施工人员、材料、设备的进出工地管理。</w:t>
      </w:r>
    </w:p>
    <w:p>
      <w:pPr>
        <w:numPr>
          <w:ilvl w:val="0"/>
          <w:numId w:val="7"/>
        </w:numPr>
        <w:autoSpaceDE w:val="0"/>
        <w:autoSpaceDN w:val="0"/>
        <w:adjustRightInd w:val="0"/>
        <w:spacing w:line="360" w:lineRule="auto"/>
        <w:ind w:firstLine="480" w:firstLineChars="200"/>
        <w:rPr>
          <w:rFonts w:ascii="宋体" w:hAnsi="宋体" w:cs="宋体"/>
          <w:sz w:val="24"/>
          <w:highlight w:val="none"/>
        </w:rPr>
      </w:pPr>
      <w:r>
        <w:rPr>
          <w:rFonts w:hint="eastAsia" w:ascii="宋体" w:hAnsi="宋体" w:cs="宋体"/>
          <w:sz w:val="24"/>
          <w:highlight w:val="none"/>
          <w:u w:val="single"/>
        </w:rPr>
        <w:t xml:space="preserve"> 落实安全生产三级教育制度。如甲方、监理方检查发现场内作业人员一人未进行三级教育，或三级教育弄虚作假，每人次扣罚5万元。未经丙方组织进行安全生产教育并考核合格，且未与用工单位依法签订书面劳动合同的人员，工程监理单位将不确认其进入施工现场作业资格；施工使用的材料和机具设备应按规定进行质量安全检测，未经工程监理单位按规定确认的作业人员、施工材料和机具设备不得进入施工现场；对已进场的施工材料和机具设备必须坚持动态管理，定期安全检查，不合格的坚决停用，并清出施工现场；施工机械操作人员必须建立机组责任制，并依照有关规定持证上岗，严禁无证操作</w:t>
      </w:r>
      <w:r>
        <w:rPr>
          <w:rFonts w:hint="eastAsia" w:ascii="宋体" w:hAnsi="宋体" w:cs="宋体"/>
          <w:sz w:val="24"/>
          <w:highlight w:val="none"/>
        </w:rPr>
        <w:t>。</w:t>
      </w:r>
    </w:p>
    <w:p>
      <w:pPr>
        <w:autoSpaceDE w:val="0"/>
        <w:autoSpaceDN w:val="0"/>
        <w:adjustRightInd w:val="0"/>
        <w:spacing w:line="360" w:lineRule="auto"/>
        <w:ind w:firstLine="480" w:firstLineChars="200"/>
        <w:rPr>
          <w:rFonts w:ascii="宋体" w:hAnsi="宋体" w:cs="宋体"/>
          <w:sz w:val="24"/>
          <w:highlight w:val="none"/>
          <w:u w:val="single"/>
        </w:rPr>
      </w:pPr>
      <w:r>
        <w:rPr>
          <w:rFonts w:hint="eastAsia" w:ascii="宋体" w:hAnsi="宋体" w:cs="宋体"/>
          <w:sz w:val="24"/>
          <w:highlight w:val="none"/>
          <w:u w:val="single"/>
        </w:rPr>
        <w:t>项目经理或专职安全员必须每日以班组为单位开展所有班组的班前安全活动教育。班前活动教育中应检查工人员安全防护用品配备情况、着装规范情况，讲解当日工作安全要点和注意事项，设专人进行拍照，照片需显示拍摄时间，每天通过白云城投安全生产工作微信群上传，备查。承包人未开展班前安全活动教育、未上传照片的，每缺1个班组扣罚5000元/天。</w:t>
      </w:r>
    </w:p>
    <w:p>
      <w:pPr>
        <w:autoSpaceDE w:val="0"/>
        <w:autoSpaceDN w:val="0"/>
        <w:adjustRightInd w:val="0"/>
        <w:spacing w:line="360" w:lineRule="auto"/>
        <w:ind w:firstLine="480" w:firstLineChars="200"/>
        <w:rPr>
          <w:rFonts w:ascii="宋体"/>
          <w:kern w:val="0"/>
          <w:sz w:val="24"/>
          <w:highlight w:val="none"/>
          <w:u w:val="single"/>
        </w:rPr>
      </w:pPr>
      <w:r>
        <w:rPr>
          <w:rFonts w:hint="eastAsia" w:ascii="宋体"/>
          <w:sz w:val="24"/>
          <w:highlight w:val="none"/>
          <w:u w:val="single"/>
        </w:rPr>
        <w:t>2）承包人应按照《广州市建设工程现场文明施工管理办法》（广州市人民政府令第62</w:t>
      </w:r>
      <w:r>
        <w:rPr>
          <w:rFonts w:hint="eastAsia"/>
          <w:sz w:val="24"/>
          <w:highlight w:val="none"/>
          <w:u w:val="single"/>
          <w:shd w:val="clear" w:color="auto" w:fill="FFFFFF"/>
        </w:rPr>
        <w:t>号）、《广州市建设工程绿色施工围蔽指导图集（V2．0）》、《广东省房屋市政工程文明施工工作导则（试行）〉的通知》（粤建质[2014]134号）、广东省人民政府办公厅关于印发广东省建设工程施工扬尘污染防治管理办法(试行)的通知（粤办函〔2017〕708号）</w:t>
      </w:r>
      <w:r>
        <w:rPr>
          <w:rFonts w:hint="eastAsia" w:ascii="Calibri"/>
          <w:sz w:val="24"/>
          <w:highlight w:val="none"/>
          <w:u w:val="single"/>
          <w:shd w:val="clear" w:color="auto" w:fill="FFFFFF"/>
        </w:rPr>
        <w:t>等的规定做好现场文明施工的管理工作。</w:t>
      </w:r>
      <w:r>
        <w:rPr>
          <w:rFonts w:hint="eastAsia" w:ascii="宋体"/>
          <w:sz w:val="24"/>
          <w:highlight w:val="none"/>
          <w:u w:val="single"/>
        </w:rPr>
        <w:t>施工临时占用人行道、车道等设施，由承包人办理有关手续，发包人协助，所需费用由承包人负责。同时承包人有责任协助公安、交通等部门维护所在现场地段的交通与人流，既保证施工安全，也保护车辆和行人的畅通和安全。</w:t>
      </w:r>
      <w:r>
        <w:rPr>
          <w:rFonts w:hint="eastAsia"/>
          <w:sz w:val="24"/>
          <w:highlight w:val="none"/>
          <w:u w:val="single"/>
        </w:rPr>
        <w:t>承包人应在投标报价中考虑有关费用，并保证发包人免于受到或承担应由承包人负责的上述事项所引起的或与之有关的索赔、诉讼、以及其他开支或不良的影响</w:t>
      </w:r>
      <w:r>
        <w:rPr>
          <w:rFonts w:hint="eastAsia"/>
          <w:sz w:val="24"/>
          <w:highlight w:val="none"/>
        </w:rPr>
        <w:t>。由于丙方原因，导致项目施工过程被周边居民投诉导致当地政府处罚的，每次扣罚丙方违约金10万元。</w:t>
      </w:r>
    </w:p>
    <w:p>
      <w:pPr>
        <w:numPr>
          <w:ilvl w:val="0"/>
          <w:numId w:val="6"/>
        </w:numPr>
        <w:tabs>
          <w:tab w:val="left" w:pos="1240"/>
        </w:tabs>
        <w:autoSpaceDE w:val="0"/>
        <w:autoSpaceDN w:val="0"/>
        <w:adjustRightInd w:val="0"/>
        <w:spacing w:line="360" w:lineRule="auto"/>
        <w:ind w:left="0" w:firstLine="480" w:firstLineChars="200"/>
        <w:rPr>
          <w:kern w:val="0"/>
          <w:sz w:val="24"/>
          <w:highlight w:val="none"/>
          <w:u w:val="single"/>
        </w:rPr>
      </w:pPr>
      <w:r>
        <w:rPr>
          <w:rFonts w:hint="eastAsia"/>
          <w:kern w:val="0"/>
          <w:sz w:val="24"/>
          <w:highlight w:val="none"/>
          <w:u w:val="single"/>
        </w:rPr>
        <w:t xml:space="preserve"> 本合同被解除时，丙方应将全部场地清理干净退还甲方并将与工程相关技术资料、文件等交给甲方或甲方指定的人。</w:t>
      </w:r>
    </w:p>
    <w:p>
      <w:pPr>
        <w:numPr>
          <w:ilvl w:val="0"/>
          <w:numId w:val="6"/>
        </w:numPr>
        <w:tabs>
          <w:tab w:val="left" w:pos="1240"/>
        </w:tabs>
        <w:autoSpaceDE w:val="0"/>
        <w:autoSpaceDN w:val="0"/>
        <w:adjustRightInd w:val="0"/>
        <w:spacing w:line="360" w:lineRule="auto"/>
        <w:ind w:left="0" w:firstLine="480" w:firstLineChars="200"/>
        <w:rPr>
          <w:kern w:val="0"/>
          <w:sz w:val="24"/>
          <w:highlight w:val="none"/>
          <w:u w:val="single"/>
        </w:rPr>
      </w:pPr>
      <w:r>
        <w:rPr>
          <w:rFonts w:hint="eastAsia"/>
          <w:kern w:val="0"/>
          <w:sz w:val="24"/>
          <w:highlight w:val="none"/>
          <w:u w:val="single"/>
        </w:rPr>
        <w:t>丙方负责协调办理工程竣工后涉及设施的养护移交工作。</w:t>
      </w:r>
    </w:p>
    <w:p>
      <w:pPr>
        <w:numPr>
          <w:ilvl w:val="0"/>
          <w:numId w:val="6"/>
        </w:numPr>
        <w:tabs>
          <w:tab w:val="left" w:pos="1240"/>
        </w:tabs>
        <w:autoSpaceDE w:val="0"/>
        <w:autoSpaceDN w:val="0"/>
        <w:adjustRightInd w:val="0"/>
        <w:spacing w:line="360" w:lineRule="auto"/>
        <w:ind w:left="0" w:firstLine="480" w:firstLineChars="200"/>
        <w:rPr>
          <w:rFonts w:ascii="宋体" w:cs="宋体"/>
          <w:kern w:val="0"/>
          <w:sz w:val="20"/>
          <w:szCs w:val="20"/>
          <w:highlight w:val="none"/>
        </w:rPr>
      </w:pPr>
      <w:r>
        <w:rPr>
          <w:rFonts w:hint="eastAsia"/>
          <w:kern w:val="0"/>
          <w:sz w:val="24"/>
          <w:highlight w:val="none"/>
          <w:u w:val="single"/>
        </w:rPr>
        <w:t>丙方应严格执行</w:t>
      </w:r>
      <w:r>
        <w:rPr>
          <w:rFonts w:ascii="Calibri" w:hAnsi="Calibri"/>
          <w:sz w:val="24"/>
          <w:highlight w:val="none"/>
          <w:u w:val="single"/>
        </w:rPr>
        <w:t>《广州市建设领域工人工资支付分账管理实施细则》</w:t>
      </w:r>
      <w:r>
        <w:rPr>
          <w:rFonts w:hint="eastAsia" w:ascii="Calibri" w:hAnsi="Calibri"/>
          <w:sz w:val="24"/>
          <w:highlight w:val="none"/>
          <w:u w:val="single"/>
        </w:rPr>
        <w:t>（穗建规字〔2020〕37号）</w:t>
      </w:r>
      <w:r>
        <w:rPr>
          <w:rFonts w:hint="eastAsia"/>
          <w:kern w:val="0"/>
          <w:sz w:val="24"/>
          <w:highlight w:val="none"/>
          <w:u w:val="single"/>
        </w:rPr>
        <w:t>，切实规范用工制度。丙方必须在所有务工人员上岗前与其签订书面劳动合同，合同中要明确约定双方的权利与义务，规定劳动合同期限、工作内容、劳动保护及劳动条件、劳动报酬和违反劳动合同的责任、依法参加工伤保险、工伤责任等内容。有关劳动报酬的条款，应按照《广东省工资支付条例》相关要求，明确正常工作时间工资支付标准、支付项目、支付方式、支付周期和日期、特殊情况下的工资支付和其他支付内容以及产生争议的解决方式等。丙方在收到甲方支付的工程款后应及时向劳务分包单位支付相应的工程款，因丙方拖欠劳务单位工程款而引起的劳务单位滋事或以甲方为被告的诉讼，丙方应承担因此给甲方造成的损失（包括但不限于诉讼费、律师费和其它赔偿金）。如甲方、监理方检查发现场内作业人员一人未按照工人工资分账管理要求执行，或弄虚作假，每人次扣罚5万元。</w:t>
      </w:r>
    </w:p>
    <w:p>
      <w:pPr>
        <w:pStyle w:val="84"/>
        <w:spacing w:line="360" w:lineRule="auto"/>
        <w:ind w:firstLine="480" w:firstLineChars="200"/>
        <w:jc w:val="both"/>
        <w:outlineLvl w:val="9"/>
        <w:rPr>
          <w:highlight w:val="none"/>
        </w:rPr>
      </w:pPr>
      <w:bookmarkStart w:id="125" w:name="_Toc287628039"/>
      <w:r>
        <w:rPr>
          <w:rFonts w:hint="eastAsia"/>
          <w:highlight w:val="none"/>
        </w:rPr>
        <w:t>21.现场管理人员任命和更换</w:t>
      </w:r>
      <w:bookmarkEnd w:id="125"/>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21.1 甲方现场管理人员任命和更换：</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21.2 丙方代表任命和更换：</w:t>
      </w:r>
      <w:r>
        <w:rPr>
          <w:rFonts w:hint="eastAsia" w:ascii="宋体" w:cs="宋体"/>
          <w:kern w:val="0"/>
          <w:sz w:val="24"/>
          <w:highlight w:val="none"/>
          <w:u w:val="single"/>
        </w:rPr>
        <w:t xml:space="preserve"> </w:t>
      </w:r>
    </w:p>
    <w:p>
      <w:pPr>
        <w:pStyle w:val="6"/>
        <w:spacing w:line="360" w:lineRule="auto"/>
        <w:ind w:firstLine="480"/>
        <w:rPr>
          <w:highlight w:val="none"/>
        </w:rPr>
      </w:pPr>
      <w:r>
        <w:rPr>
          <w:rFonts w:hint="eastAsia" w:ascii="宋体" w:hAnsi="宋体"/>
          <w:sz w:val="24"/>
          <w:highlight w:val="none"/>
          <w:u w:val="single"/>
        </w:rPr>
        <w:t>丙方如确需更换投标项目经理或技术负责人的，需经过甲、乙方同意，否则丙方同意甲方在当期工程款中扣除50万元</w:t>
      </w:r>
      <w:r>
        <w:rPr>
          <w:rFonts w:ascii="宋体" w:hAnsi="宋体"/>
          <w:sz w:val="24"/>
          <w:highlight w:val="none"/>
          <w:u w:val="single"/>
        </w:rPr>
        <w:t>/</w:t>
      </w:r>
      <w:r>
        <w:rPr>
          <w:rFonts w:hint="eastAsia" w:ascii="宋体" w:hAnsi="宋体"/>
          <w:sz w:val="24"/>
          <w:highlight w:val="none"/>
          <w:u w:val="single"/>
        </w:rPr>
        <w:t>人次。如经过甲、乙方同意第二次更换的，应扣50万元</w:t>
      </w:r>
      <w:r>
        <w:rPr>
          <w:rFonts w:ascii="宋体" w:hAnsi="宋体"/>
          <w:sz w:val="24"/>
          <w:highlight w:val="none"/>
          <w:u w:val="single"/>
        </w:rPr>
        <w:t>/</w:t>
      </w:r>
      <w:r>
        <w:rPr>
          <w:rFonts w:hint="eastAsia" w:ascii="宋体" w:hAnsi="宋体"/>
          <w:sz w:val="24"/>
          <w:highlight w:val="none"/>
          <w:u w:val="single"/>
        </w:rPr>
        <w:t>人次</w:t>
      </w:r>
      <w:r>
        <w:rPr>
          <w:rFonts w:ascii="宋体" w:hAnsi="宋体"/>
          <w:sz w:val="24"/>
          <w:highlight w:val="none"/>
          <w:u w:val="single"/>
        </w:rPr>
        <w:t>；</w:t>
      </w:r>
      <w:r>
        <w:rPr>
          <w:rFonts w:hint="eastAsia" w:ascii="宋体" w:hAnsi="宋体"/>
          <w:sz w:val="24"/>
          <w:highlight w:val="none"/>
          <w:u w:val="single"/>
        </w:rPr>
        <w:t>更换安全员、质检员、施工员等其他主要管理人员，需经过甲、乙方同意，否则丙方同意甲方在当期工程款中扣除5万元/人次。如经过甲、乙方同意第二次更换的，应扣5万元</w:t>
      </w:r>
      <w:r>
        <w:rPr>
          <w:rFonts w:ascii="宋体" w:hAnsi="宋体"/>
          <w:sz w:val="24"/>
          <w:highlight w:val="none"/>
          <w:u w:val="single"/>
        </w:rPr>
        <w:t>/</w:t>
      </w:r>
      <w:r>
        <w:rPr>
          <w:rFonts w:hint="eastAsia" w:ascii="宋体" w:hAnsi="宋体"/>
          <w:sz w:val="24"/>
          <w:highlight w:val="none"/>
          <w:u w:val="single"/>
        </w:rPr>
        <w:t>人次</w:t>
      </w:r>
      <w:r>
        <w:rPr>
          <w:rFonts w:ascii="宋体" w:hAnsi="宋体"/>
          <w:sz w:val="24"/>
          <w:highlight w:val="none"/>
          <w:u w:val="single"/>
        </w:rPr>
        <w:t>；</w:t>
      </w:r>
      <w:r>
        <w:rPr>
          <w:rFonts w:hint="eastAsia" w:ascii="宋体" w:hAnsi="宋体"/>
          <w:sz w:val="24"/>
          <w:highlight w:val="none"/>
          <w:u w:val="single"/>
        </w:rPr>
        <w:t>更换投标项目经理或技术负责人的，在丙方提出书面申请经甲方批准后可以更换。所有更换的人员不低于招标文件要求，并需提前一个月向甲方提出书面申请，经甲方核实同意后方可替换，否则甲方有权没收履约保证金。</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21.3 监理工程师代表任命和撤回</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造价工程师代表任命和撤回：</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rPr>
        <w:t>21.4 丙方代表授权人选任命和撤回：</w:t>
      </w:r>
      <w:r>
        <w:rPr>
          <w:rFonts w:hint="eastAsia" w:ascii="宋体" w:cs="宋体"/>
          <w:kern w:val="0"/>
          <w:sz w:val="22"/>
          <w:szCs w:val="22"/>
          <w:highlight w:val="none"/>
        </w:rPr>
        <w:t xml:space="preserve"> </w:t>
      </w:r>
    </w:p>
    <w:p>
      <w:pPr>
        <w:autoSpaceDE w:val="0"/>
        <w:autoSpaceDN w:val="0"/>
        <w:spacing w:line="360" w:lineRule="auto"/>
        <w:ind w:firstLine="480" w:firstLineChars="200"/>
        <w:rPr>
          <w:rFonts w:ascii="宋体" w:hAnsi="宋体"/>
          <w:sz w:val="24"/>
          <w:highlight w:val="none"/>
          <w:u w:val="single"/>
        </w:rPr>
      </w:pPr>
      <w:r>
        <w:rPr>
          <w:rFonts w:hint="eastAsia" w:ascii="宋体" w:hAnsi="宋体"/>
          <w:sz w:val="24"/>
          <w:highlight w:val="none"/>
          <w:u w:val="single"/>
        </w:rPr>
        <w:t>如项目经理或现场管理机构主要负责人的实际工作能力和工作表现未达到建设施工管理要求，甲方有权提出撤换，丙方必须在7天内无条件撤换，并在工程款中扣除60万元/人次的罚金。</w:t>
      </w:r>
    </w:p>
    <w:p>
      <w:pPr>
        <w:spacing w:line="360" w:lineRule="auto"/>
        <w:ind w:left="105" w:leftChars="50" w:firstLine="360" w:firstLineChars="150"/>
        <w:rPr>
          <w:rFonts w:ascii="宋体" w:hAnsi="宋体"/>
          <w:sz w:val="24"/>
          <w:highlight w:val="none"/>
          <w:u w:val="single"/>
        </w:rPr>
      </w:pPr>
      <w:r>
        <w:rPr>
          <w:rFonts w:hint="eastAsia" w:ascii="宋体" w:hAnsi="宋体"/>
          <w:sz w:val="24"/>
          <w:highlight w:val="none"/>
          <w:u w:val="single"/>
        </w:rPr>
        <w:t>补充内容：项目经理及现场管理人员（五大员）要求</w:t>
      </w:r>
    </w:p>
    <w:p>
      <w:pPr>
        <w:tabs>
          <w:tab w:val="left" w:pos="0"/>
        </w:tabs>
        <w:spacing w:line="360" w:lineRule="auto"/>
        <w:ind w:firstLine="480" w:firstLineChars="200"/>
        <w:rPr>
          <w:rFonts w:ascii="宋体" w:hAnsi="宋体"/>
          <w:sz w:val="24"/>
          <w:highlight w:val="none"/>
          <w:u w:val="single"/>
        </w:rPr>
      </w:pPr>
      <w:r>
        <w:rPr>
          <w:rFonts w:hint="eastAsia" w:ascii="宋体" w:hAnsi="宋体"/>
          <w:sz w:val="24"/>
          <w:highlight w:val="none"/>
          <w:u w:val="single"/>
        </w:rPr>
        <w:t>（1）丙方必须派出投标文件中列出的项目经理及现场管理人员负责本工程施工的管理工作，丙方有特殊情况需更换项目经理或相关管理人员，须征得甲方同意并报有关管理部门备案。</w:t>
      </w:r>
    </w:p>
    <w:p>
      <w:pPr>
        <w:tabs>
          <w:tab w:val="left" w:pos="0"/>
        </w:tabs>
        <w:spacing w:line="360" w:lineRule="auto"/>
        <w:ind w:firstLine="480" w:firstLineChars="200"/>
        <w:rPr>
          <w:rFonts w:ascii="宋体" w:hAnsi="宋体"/>
          <w:sz w:val="24"/>
          <w:highlight w:val="none"/>
          <w:u w:val="single"/>
        </w:rPr>
      </w:pPr>
      <w:r>
        <w:rPr>
          <w:rFonts w:hint="eastAsia" w:ascii="宋体" w:hAnsi="宋体"/>
          <w:sz w:val="24"/>
          <w:highlight w:val="none"/>
          <w:u w:val="single"/>
        </w:rPr>
        <w:t>（2）项目经理和现场管理人员每月驻工地时间不得少于20天。在施工过程中，甲方和监理单位将对项目经理和技术负责人、施工员、质量员、安全员实施考勤登记制度，项目经理、技术负责人、施工员、质量员、安全员因事离开施工现场两天（含两天）以上的，必须书面向监理工程师报告。未经甲方书面同意，项目经理、技术负责人、施工员、质量员、安全员每月驻工地时间少于20天的，将按每人每天5000元的标准对丙方进行罚款。</w:t>
      </w:r>
    </w:p>
    <w:p>
      <w:pPr>
        <w:autoSpaceDE w:val="0"/>
        <w:autoSpaceDN w:val="0"/>
        <w:adjustRightInd w:val="0"/>
        <w:spacing w:line="360" w:lineRule="auto"/>
        <w:ind w:firstLine="480" w:firstLineChars="200"/>
        <w:rPr>
          <w:rFonts w:ascii="宋体" w:cs="宋体"/>
          <w:kern w:val="0"/>
          <w:sz w:val="22"/>
          <w:szCs w:val="22"/>
          <w:highlight w:val="none"/>
        </w:rPr>
      </w:pPr>
      <w:r>
        <w:rPr>
          <w:rFonts w:hint="eastAsia" w:ascii="宋体" w:hAnsi="宋体"/>
          <w:sz w:val="24"/>
          <w:highlight w:val="none"/>
          <w:u w:val="single"/>
        </w:rPr>
        <w:t>（3）项目经理和安全员必须每日填写安全施工日志备查；丙方必须提交项目施工总结；竣工验收时，同施工日记一并提交存档。</w:t>
      </w:r>
    </w:p>
    <w:p>
      <w:pPr>
        <w:pStyle w:val="6"/>
        <w:rPr>
          <w:highlight w:val="none"/>
        </w:rPr>
      </w:pPr>
    </w:p>
    <w:p>
      <w:pPr>
        <w:autoSpaceDE w:val="0"/>
        <w:autoSpaceDN w:val="0"/>
        <w:adjustRightInd w:val="0"/>
        <w:spacing w:line="360" w:lineRule="auto"/>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26" w:name="_Toc287628040"/>
      <w:r>
        <w:rPr>
          <w:highlight w:val="none"/>
        </w:rPr>
        <w:t>22</w:t>
      </w:r>
      <w:r>
        <w:rPr>
          <w:rFonts w:hint="eastAsia"/>
          <w:highlight w:val="none"/>
        </w:rPr>
        <w:t>．甲方代表</w:t>
      </w:r>
      <w:bookmarkEnd w:id="126"/>
    </w:p>
    <w:p>
      <w:pPr>
        <w:tabs>
          <w:tab w:val="left" w:pos="1240"/>
        </w:tabs>
        <w:autoSpaceDE w:val="0"/>
        <w:autoSpaceDN w:val="0"/>
        <w:adjustRightInd w:val="0"/>
        <w:spacing w:line="360" w:lineRule="auto"/>
        <w:ind w:firstLine="480" w:firstLineChars="200"/>
        <w:rPr>
          <w:rFonts w:ascii="宋体" w:cs="宋体"/>
          <w:kern w:val="0"/>
          <w:sz w:val="24"/>
          <w:highlight w:val="none"/>
        </w:rPr>
      </w:pPr>
      <w:r>
        <w:rPr>
          <w:kern w:val="0"/>
          <w:sz w:val="24"/>
          <w:highlight w:val="none"/>
        </w:rPr>
        <w:t>22.1</w:t>
      </w:r>
      <w:r>
        <w:rPr>
          <w:kern w:val="0"/>
          <w:sz w:val="24"/>
          <w:highlight w:val="none"/>
        </w:rPr>
        <w:tab/>
      </w:r>
      <w:r>
        <w:rPr>
          <w:rFonts w:hint="eastAsia" w:ascii="宋体" w:cs="宋体"/>
          <w:kern w:val="0"/>
          <w:sz w:val="24"/>
          <w:highlight w:val="none"/>
        </w:rPr>
        <w:t>甲方代表及其权力的限制</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(1)</w:t>
      </w:r>
      <w:r>
        <w:rPr>
          <w:kern w:val="0"/>
          <w:sz w:val="24"/>
          <w:highlight w:val="none"/>
        </w:rPr>
        <w:t xml:space="preserve"> </w:t>
      </w:r>
      <w:r>
        <w:rPr>
          <w:rFonts w:hint="eastAsia" w:ascii="宋体" w:cs="宋体"/>
          <w:kern w:val="0"/>
          <w:sz w:val="24"/>
          <w:highlight w:val="none"/>
        </w:rPr>
        <w:t>甲方任命（</w:t>
      </w:r>
      <w:r>
        <w:rPr>
          <w:rFonts w:hint="eastAsia" w:ascii="宋体" w:cs="宋体"/>
          <w:kern w:val="0"/>
          <w:sz w:val="24"/>
          <w:highlight w:val="none"/>
          <w:u w:val="single"/>
        </w:rPr>
        <w:t xml:space="preserve"> </w:t>
      </w:r>
      <w:r>
        <w:rPr>
          <w:rFonts w:hint="eastAsia" w:ascii="宋体" w:cs="宋体"/>
          <w:kern w:val="0"/>
          <w:sz w:val="24"/>
          <w:highlight w:val="none"/>
        </w:rPr>
        <w:t>）为甲方代表，其通讯方式为：</w:t>
      </w:r>
    </w:p>
    <w:p>
      <w:pPr>
        <w:autoSpaceDE w:val="0"/>
        <w:autoSpaceDN w:val="0"/>
        <w:adjustRightInd w:val="0"/>
        <w:spacing w:line="360" w:lineRule="auto"/>
        <w:ind w:firstLine="480" w:firstLineChars="200"/>
        <w:rPr>
          <w:rFonts w:hint="eastAsia" w:ascii="宋体" w:eastAsia="宋体" w:cs="宋体"/>
          <w:kern w:val="0"/>
          <w:sz w:val="24"/>
          <w:highlight w:val="none"/>
          <w:lang w:eastAsia="zh-CN"/>
        </w:rPr>
      </w:pPr>
      <w:r>
        <w:rPr>
          <w:rFonts w:hint="eastAsia" w:ascii="宋体" w:cs="宋体"/>
          <w:kern w:val="0"/>
          <w:sz w:val="24"/>
          <w:highlight w:val="none"/>
        </w:rPr>
        <w:t>通讯地址： 邮政编码：</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联系电话：</w:t>
      </w:r>
      <w:r>
        <w:rPr>
          <w:rFonts w:ascii="宋体" w:cs="宋体"/>
          <w:kern w:val="0"/>
          <w:sz w:val="24"/>
          <w:highlight w:val="none"/>
        </w:rPr>
        <w:t xml:space="preserve">     </w:t>
      </w:r>
      <w:r>
        <w:rPr>
          <w:rFonts w:hint="eastAsia" w:ascii="宋体" w:cs="宋体"/>
          <w:kern w:val="0"/>
          <w:sz w:val="24"/>
          <w:highlight w:val="none"/>
        </w:rPr>
        <w:t>传真号码：</w:t>
      </w:r>
      <w:r>
        <w:rPr>
          <w:rFonts w:hint="eastAsia" w:ascii="宋体" w:cs="宋体"/>
          <w:kern w:val="0"/>
          <w:sz w:val="24"/>
          <w:highlight w:val="none"/>
          <w:u w:val="single"/>
        </w:rPr>
        <w:t xml:space="preserve"> </w:t>
      </w:r>
      <w:r>
        <w:rPr>
          <w:rFonts w:ascii="宋体" w:cs="宋体"/>
          <w:kern w:val="0"/>
          <w:sz w:val="24"/>
          <w:highlight w:val="none"/>
          <w:u w:val="single"/>
        </w:rPr>
        <w:t xml:space="preserve">              </w:t>
      </w:r>
    </w:p>
    <w:p>
      <w:pPr>
        <w:autoSpaceDE w:val="0"/>
        <w:autoSpaceDN w:val="0"/>
        <w:adjustRightInd w:val="0"/>
        <w:spacing w:line="360" w:lineRule="auto"/>
        <w:ind w:firstLine="480" w:firstLineChars="200"/>
        <w:rPr>
          <w:rFonts w:ascii="宋体" w:cs="宋体"/>
          <w:kern w:val="0"/>
          <w:sz w:val="20"/>
          <w:szCs w:val="20"/>
          <w:highlight w:val="none"/>
        </w:rPr>
      </w:pPr>
      <w:r>
        <w:rPr>
          <w:rFonts w:ascii="宋体" w:cs="宋体"/>
          <w:kern w:val="0"/>
          <w:sz w:val="24"/>
          <w:highlight w:val="none"/>
        </w:rPr>
        <w:t>(2)</w:t>
      </w:r>
      <w:r>
        <w:rPr>
          <w:rFonts w:hint="eastAsia"/>
          <w:kern w:val="0"/>
          <w:sz w:val="24"/>
          <w:highlight w:val="none"/>
        </w:rPr>
        <w:t xml:space="preserve"> </w:t>
      </w:r>
      <w:r>
        <w:rPr>
          <w:rFonts w:hint="eastAsia" w:ascii="宋体" w:cs="宋体"/>
          <w:kern w:val="0"/>
          <w:sz w:val="24"/>
          <w:highlight w:val="none"/>
        </w:rPr>
        <w:t>甲方对甲方代表权力做如下限制：</w:t>
      </w:r>
      <w:r>
        <w:rPr>
          <w:rFonts w:hint="eastAsia" w:ascii="宋体" w:cs="宋体"/>
          <w:kern w:val="0"/>
          <w:sz w:val="24"/>
          <w:highlight w:val="none"/>
          <w:u w:val="single"/>
        </w:rPr>
        <w:t xml:space="preserve">    /   </w:t>
      </w:r>
    </w:p>
    <w:p>
      <w:pPr>
        <w:autoSpaceDE w:val="0"/>
        <w:autoSpaceDN w:val="0"/>
        <w:adjustRightInd w:val="0"/>
        <w:spacing w:line="360" w:lineRule="auto"/>
        <w:ind w:firstLine="440" w:firstLineChars="200"/>
        <w:rPr>
          <w:rFonts w:ascii="宋体" w:cs="宋体"/>
          <w:kern w:val="0"/>
          <w:sz w:val="22"/>
          <w:szCs w:val="22"/>
          <w:highlight w:val="none"/>
        </w:rPr>
      </w:pPr>
      <w:r>
        <w:rPr>
          <w:rFonts w:hint="eastAsia" w:ascii="宋体" w:cs="宋体"/>
          <w:kern w:val="0"/>
          <w:sz w:val="22"/>
          <w:szCs w:val="22"/>
          <w:highlight w:val="none"/>
        </w:rPr>
        <w:t>补充内容：</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乙方任命（</w:t>
      </w:r>
      <w:r>
        <w:rPr>
          <w:rFonts w:hint="eastAsia" w:ascii="宋体" w:cs="宋体"/>
          <w:kern w:val="0"/>
          <w:sz w:val="24"/>
          <w:highlight w:val="none"/>
          <w:u w:val="single"/>
        </w:rPr>
        <w:t xml:space="preserve"> </w:t>
      </w:r>
      <w:r>
        <w:rPr>
          <w:rFonts w:hint="eastAsia" w:ascii="宋体" w:cs="宋体"/>
          <w:kern w:val="0"/>
          <w:sz w:val="24"/>
          <w:highlight w:val="none"/>
        </w:rPr>
        <w:t>）为乙方代表，其通讯方式为：</w:t>
      </w:r>
    </w:p>
    <w:p>
      <w:pPr>
        <w:autoSpaceDE w:val="0"/>
        <w:autoSpaceDN w:val="0"/>
        <w:adjustRightInd w:val="0"/>
        <w:spacing w:line="360" w:lineRule="auto"/>
        <w:ind w:firstLine="480" w:firstLineChars="200"/>
        <w:rPr>
          <w:rFonts w:hint="eastAsia" w:ascii="宋体" w:eastAsia="宋体" w:cs="宋体"/>
          <w:kern w:val="0"/>
          <w:sz w:val="24"/>
          <w:highlight w:val="none"/>
          <w:lang w:eastAsia="zh-CN"/>
        </w:rPr>
      </w:pPr>
      <w:r>
        <w:rPr>
          <w:rFonts w:hint="eastAsia" w:ascii="宋体" w:cs="宋体"/>
          <w:kern w:val="0"/>
          <w:sz w:val="24"/>
          <w:highlight w:val="none"/>
        </w:rPr>
        <w:t>通讯地址：  邮政编码：</w:t>
      </w: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rPr>
        <w:t>联系电话：</w:t>
      </w:r>
      <w:r>
        <w:rPr>
          <w:rFonts w:hint="eastAsia" w:ascii="宋体" w:cs="宋体"/>
          <w:kern w:val="0"/>
          <w:sz w:val="24"/>
          <w:highlight w:val="none"/>
          <w:lang w:val="en-US" w:eastAsia="zh-CN"/>
        </w:rPr>
        <w:t xml:space="preserve">   </w:t>
      </w:r>
      <w:r>
        <w:rPr>
          <w:rFonts w:hint="eastAsia" w:ascii="宋体" w:cs="宋体"/>
          <w:kern w:val="0"/>
          <w:sz w:val="24"/>
          <w:highlight w:val="none"/>
        </w:rPr>
        <w:t xml:space="preserve"> 传真号码：</w:t>
      </w:r>
      <w:r>
        <w:rPr>
          <w:rFonts w:hint="eastAsia" w:ascii="宋体" w:cs="宋体"/>
          <w:kern w:val="0"/>
          <w:sz w:val="24"/>
          <w:highlight w:val="none"/>
          <w:u w:val="single"/>
        </w:rPr>
        <w:t xml:space="preserve"> </w:t>
      </w:r>
      <w:r>
        <w:rPr>
          <w:rFonts w:ascii="宋体" w:cs="宋体"/>
          <w:kern w:val="0"/>
          <w:sz w:val="24"/>
          <w:highlight w:val="none"/>
          <w:u w:val="single"/>
        </w:rPr>
        <w:t xml:space="preserve">           </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27" w:name="_Toc287628041"/>
      <w:r>
        <w:rPr>
          <w:highlight w:val="none"/>
        </w:rPr>
        <w:t>23</w:t>
      </w:r>
      <w:r>
        <w:rPr>
          <w:rFonts w:hint="eastAsia"/>
          <w:highlight w:val="none"/>
        </w:rPr>
        <w:t>．监理工程师</w:t>
      </w:r>
      <w:bookmarkEnd w:id="127"/>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23.1</w:t>
      </w:r>
      <w:r>
        <w:rPr>
          <w:rFonts w:hint="eastAsia"/>
          <w:kern w:val="0"/>
          <w:sz w:val="24"/>
          <w:highlight w:val="none"/>
        </w:rPr>
        <w:t xml:space="preserve"> </w:t>
      </w:r>
      <w:r>
        <w:rPr>
          <w:rFonts w:hint="eastAsia" w:ascii="宋体" w:cs="宋体"/>
          <w:kern w:val="0"/>
          <w:sz w:val="24"/>
          <w:highlight w:val="none"/>
        </w:rPr>
        <w:t>负责合同工程的监理单位及任命的监理工程师</w:t>
      </w:r>
    </w:p>
    <w:p>
      <w:pPr>
        <w:tabs>
          <w:tab w:val="left" w:pos="5540"/>
        </w:tabs>
        <w:autoSpaceDE w:val="0"/>
        <w:autoSpaceDN w:val="0"/>
        <w:adjustRightInd w:val="0"/>
        <w:spacing w:line="360" w:lineRule="auto"/>
        <w:ind w:firstLine="480" w:firstLineChars="200"/>
        <w:rPr>
          <w:rFonts w:hint="eastAsia" w:ascii="宋体" w:hAnsi="宋体" w:eastAsia="宋体"/>
          <w:sz w:val="24"/>
          <w:highlight w:val="none"/>
          <w:u w:val="single"/>
          <w:lang w:eastAsia="zh-CN"/>
        </w:rPr>
      </w:pPr>
      <w:r>
        <w:rPr>
          <w:rFonts w:ascii="宋体" w:cs="宋体"/>
          <w:kern w:val="0"/>
          <w:sz w:val="24"/>
          <w:highlight w:val="none"/>
        </w:rPr>
        <w:t xml:space="preserve">(1) </w:t>
      </w:r>
      <w:r>
        <w:rPr>
          <w:rFonts w:hint="eastAsia" w:ascii="宋体" w:cs="宋体"/>
          <w:kern w:val="0"/>
          <w:sz w:val="24"/>
          <w:highlight w:val="none"/>
        </w:rPr>
        <w:t>监理单位：</w:t>
      </w:r>
      <w:r>
        <w:rPr>
          <w:rFonts w:hint="eastAsia" w:ascii="宋体" w:cs="宋体"/>
          <w:kern w:val="0"/>
          <w:sz w:val="24"/>
          <w:highlight w:val="none"/>
          <w:u w:val="single"/>
        </w:rPr>
        <w:t xml:space="preserve"> </w:t>
      </w:r>
      <w:r>
        <w:rPr>
          <w:rFonts w:hint="eastAsia" w:ascii="宋体" w:hAnsi="宋体" w:cs="宋体"/>
          <w:sz w:val="24"/>
          <w:highlight w:val="none"/>
          <w:u w:val="single"/>
        </w:rPr>
        <w:t xml:space="preserve"> </w:t>
      </w:r>
    </w:p>
    <w:p>
      <w:pPr>
        <w:tabs>
          <w:tab w:val="left" w:pos="554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法定代表人：</w:t>
      </w:r>
      <w:r>
        <w:rPr>
          <w:rFonts w:hint="eastAsia" w:ascii="宋体" w:cs="宋体"/>
          <w:kern w:val="0"/>
          <w:sz w:val="24"/>
          <w:highlight w:val="none"/>
          <w:u w:val="single"/>
        </w:rPr>
        <w:t xml:space="preserve"> </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 xml:space="preserve">(2) </w:t>
      </w:r>
      <w:r>
        <w:rPr>
          <w:rFonts w:hint="eastAsia" w:ascii="宋体" w:cs="宋体"/>
          <w:kern w:val="0"/>
          <w:sz w:val="24"/>
          <w:highlight w:val="none"/>
        </w:rPr>
        <w:t>任命（</w:t>
      </w:r>
      <w:r>
        <w:rPr>
          <w:rFonts w:hint="eastAsia" w:ascii="宋体" w:cs="宋体"/>
          <w:kern w:val="0"/>
          <w:sz w:val="24"/>
          <w:highlight w:val="none"/>
          <w:u w:val="single"/>
        </w:rPr>
        <w:t xml:space="preserve"> </w:t>
      </w:r>
      <w:r>
        <w:rPr>
          <w:rFonts w:hint="eastAsia" w:ascii="宋体" w:cs="宋体"/>
          <w:kern w:val="0"/>
          <w:sz w:val="24"/>
          <w:highlight w:val="none"/>
        </w:rPr>
        <w:t>）为监理工程师，其联络通讯地址如下：</w:t>
      </w:r>
    </w:p>
    <w:p>
      <w:pPr>
        <w:autoSpaceDE w:val="0"/>
        <w:autoSpaceDN w:val="0"/>
        <w:adjustRightInd w:val="0"/>
        <w:spacing w:line="360" w:lineRule="auto"/>
        <w:ind w:firstLine="480" w:firstLineChars="200"/>
        <w:rPr>
          <w:rFonts w:hint="eastAsia" w:ascii="宋体" w:eastAsia="宋体" w:cs="宋体"/>
          <w:kern w:val="0"/>
          <w:sz w:val="24"/>
          <w:highlight w:val="none"/>
          <w:lang w:eastAsia="zh-CN"/>
        </w:rPr>
      </w:pPr>
      <w:r>
        <w:rPr>
          <w:rFonts w:hint="eastAsia" w:ascii="宋体" w:cs="宋体"/>
          <w:kern w:val="0"/>
          <w:sz w:val="24"/>
          <w:highlight w:val="none"/>
        </w:rPr>
        <w:t>通讯地址：</w:t>
      </w:r>
      <w:r>
        <w:rPr>
          <w:rFonts w:hint="eastAsia" w:ascii="宋体" w:hAnsi="宋体"/>
          <w:sz w:val="24"/>
          <w:highlight w:val="none"/>
        </w:rPr>
        <w:t xml:space="preserve"> </w:t>
      </w:r>
      <w:r>
        <w:rPr>
          <w:rFonts w:ascii="宋体" w:cs="宋体"/>
          <w:kern w:val="0"/>
          <w:sz w:val="24"/>
          <w:highlight w:val="none"/>
          <w:u w:val="single"/>
        </w:rPr>
        <w:t xml:space="preserve">  </w:t>
      </w:r>
      <w:r>
        <w:rPr>
          <w:rFonts w:hint="eastAsia" w:ascii="宋体" w:hAnsi="宋体"/>
          <w:sz w:val="24"/>
          <w:highlight w:val="none"/>
        </w:rPr>
        <w:t xml:space="preserve">   </w:t>
      </w:r>
      <w:r>
        <w:rPr>
          <w:rFonts w:hint="eastAsia" w:ascii="宋体" w:cs="宋体"/>
          <w:kern w:val="0"/>
          <w:sz w:val="24"/>
          <w:highlight w:val="none"/>
        </w:rPr>
        <w:t>邮政编码：</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联系电话：        传真号码：</w:t>
      </w:r>
    </w:p>
    <w:p>
      <w:pPr>
        <w:autoSpaceDE w:val="0"/>
        <w:autoSpaceDN w:val="0"/>
        <w:adjustRightInd w:val="0"/>
        <w:spacing w:line="360" w:lineRule="auto"/>
        <w:ind w:firstLine="480" w:firstLineChars="200"/>
        <w:rPr>
          <w:rFonts w:ascii="宋体" w:cs="宋体"/>
          <w:kern w:val="0"/>
          <w:sz w:val="20"/>
          <w:szCs w:val="20"/>
          <w:highlight w:val="none"/>
        </w:rPr>
      </w:pPr>
      <w:r>
        <w:rPr>
          <w:rFonts w:ascii="宋体" w:cs="宋体"/>
          <w:kern w:val="0"/>
          <w:sz w:val="24"/>
          <w:highlight w:val="none"/>
        </w:rPr>
        <w:t>23.3</w:t>
      </w:r>
      <w:r>
        <w:rPr>
          <w:rFonts w:hint="eastAsia" w:ascii="宋体" w:cs="宋体"/>
          <w:kern w:val="0"/>
          <w:sz w:val="24"/>
          <w:highlight w:val="none"/>
        </w:rPr>
        <w:t xml:space="preserve"> (12)需要甲方批准的其他事项：</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28" w:name="_Toc287628042"/>
      <w:r>
        <w:rPr>
          <w:highlight w:val="none"/>
        </w:rPr>
        <w:t>24</w:t>
      </w:r>
      <w:r>
        <w:rPr>
          <w:rFonts w:hint="eastAsia"/>
          <w:highlight w:val="none"/>
        </w:rPr>
        <w:t>．造价工程师</w:t>
      </w:r>
      <w:bookmarkEnd w:id="128"/>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24.1</w:t>
      </w:r>
      <w:r>
        <w:rPr>
          <w:rFonts w:hint="eastAsia"/>
          <w:kern w:val="0"/>
          <w:sz w:val="24"/>
          <w:highlight w:val="none"/>
        </w:rPr>
        <w:t xml:space="preserve"> </w:t>
      </w:r>
      <w:r>
        <w:rPr>
          <w:rFonts w:hint="eastAsia" w:ascii="宋体" w:cs="宋体"/>
          <w:kern w:val="0"/>
          <w:sz w:val="24"/>
          <w:highlight w:val="none"/>
        </w:rPr>
        <w:t>负责合同工程的造价咨询单位及任命的造价工程师</w:t>
      </w:r>
    </w:p>
    <w:p>
      <w:pPr>
        <w:tabs>
          <w:tab w:val="left" w:pos="5540"/>
        </w:tabs>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 xml:space="preserve">(1) </w:t>
      </w:r>
      <w:r>
        <w:rPr>
          <w:rFonts w:hint="eastAsia" w:ascii="宋体" w:cs="宋体"/>
          <w:kern w:val="0"/>
          <w:sz w:val="24"/>
          <w:highlight w:val="none"/>
        </w:rPr>
        <w:t>造价咨询单位：</w:t>
      </w:r>
      <w:r>
        <w:rPr>
          <w:rFonts w:hint="eastAsia" w:ascii="宋体" w:cs="宋体"/>
          <w:kern w:val="0"/>
          <w:sz w:val="24"/>
          <w:highlight w:val="none"/>
          <w:u w:val="single"/>
        </w:rPr>
        <w:t xml:space="preserve">  </w:t>
      </w:r>
      <w:r>
        <w:rPr>
          <w:rFonts w:hint="eastAsia" w:ascii="宋体" w:cs="宋体"/>
          <w:kern w:val="0"/>
          <w:sz w:val="24"/>
          <w:highlight w:val="none"/>
        </w:rPr>
        <w:t xml:space="preserve"> 法定代表人：</w:t>
      </w:r>
      <w:r>
        <w:rPr>
          <w:rFonts w:hint="eastAsia" w:ascii="宋体" w:cs="宋体"/>
          <w:kern w:val="0"/>
          <w:sz w:val="24"/>
          <w:highlight w:val="none"/>
          <w:u w:val="single"/>
        </w:rPr>
        <w:t xml:space="preserve">       </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 xml:space="preserve">(2) </w:t>
      </w:r>
      <w:r>
        <w:rPr>
          <w:rFonts w:hint="eastAsia" w:ascii="宋体" w:cs="宋体"/>
          <w:kern w:val="0"/>
          <w:sz w:val="24"/>
          <w:highlight w:val="none"/>
        </w:rPr>
        <w:t>任命（ ）为造价工程师，其联络通讯地址如下：</w:t>
      </w:r>
    </w:p>
    <w:p>
      <w:pPr>
        <w:autoSpaceDE w:val="0"/>
        <w:autoSpaceDN w:val="0"/>
        <w:adjustRightInd w:val="0"/>
        <w:spacing w:line="360" w:lineRule="auto"/>
        <w:ind w:firstLine="480" w:firstLineChars="200"/>
        <w:rPr>
          <w:rFonts w:hint="eastAsia" w:ascii="宋体" w:cs="宋体"/>
          <w:kern w:val="0"/>
          <w:sz w:val="24"/>
          <w:highlight w:val="none"/>
        </w:rPr>
      </w:pPr>
      <w:r>
        <w:rPr>
          <w:rFonts w:hint="eastAsia" w:ascii="宋体" w:cs="宋体"/>
          <w:kern w:val="0"/>
          <w:sz w:val="24"/>
          <w:highlight w:val="none"/>
        </w:rPr>
        <w:t xml:space="preserve">通讯地址：  </w:t>
      </w:r>
    </w:p>
    <w:p>
      <w:pPr>
        <w:autoSpaceDE w:val="0"/>
        <w:autoSpaceDN w:val="0"/>
        <w:adjustRightInd w:val="0"/>
        <w:spacing w:line="360" w:lineRule="auto"/>
        <w:ind w:firstLine="480" w:firstLineChars="200"/>
        <w:rPr>
          <w:rFonts w:hint="default" w:ascii="宋体" w:eastAsia="宋体" w:cs="宋体"/>
          <w:kern w:val="0"/>
          <w:sz w:val="24"/>
          <w:highlight w:val="none"/>
          <w:lang w:val="en-US" w:eastAsia="zh-CN"/>
        </w:rPr>
      </w:pPr>
      <w:r>
        <w:rPr>
          <w:rFonts w:hint="eastAsia" w:ascii="宋体" w:cs="宋体"/>
          <w:kern w:val="0"/>
          <w:sz w:val="24"/>
          <w:highlight w:val="none"/>
        </w:rPr>
        <w:t>联系电话：                传真号码：</w:t>
      </w:r>
      <w:r>
        <w:rPr>
          <w:rFonts w:hint="eastAsia" w:ascii="宋体" w:cs="宋体"/>
          <w:kern w:val="0"/>
          <w:sz w:val="24"/>
          <w:highlight w:val="none"/>
          <w:lang w:val="en-US" w:eastAsia="zh-CN"/>
        </w:rPr>
        <w:t xml:space="preserve">           </w:t>
      </w:r>
      <w:r>
        <w:rPr>
          <w:rFonts w:hint="eastAsia" w:ascii="宋体" w:cs="宋体"/>
          <w:kern w:val="0"/>
          <w:sz w:val="24"/>
          <w:highlight w:val="none"/>
        </w:rPr>
        <w:t>邮政编码：</w:t>
      </w:r>
    </w:p>
    <w:p>
      <w:pPr>
        <w:tabs>
          <w:tab w:val="left" w:pos="3260"/>
          <w:tab w:val="left" w:pos="5740"/>
        </w:tabs>
        <w:autoSpaceDE w:val="0"/>
        <w:autoSpaceDN w:val="0"/>
        <w:adjustRightInd w:val="0"/>
        <w:spacing w:line="360" w:lineRule="auto"/>
        <w:ind w:firstLine="480" w:firstLineChars="200"/>
        <w:rPr>
          <w:kern w:val="0"/>
          <w:sz w:val="24"/>
          <w:highlight w:val="none"/>
        </w:rPr>
      </w:pPr>
    </w:p>
    <w:p>
      <w:pPr>
        <w:tabs>
          <w:tab w:val="left" w:pos="3260"/>
          <w:tab w:val="left" w:pos="5740"/>
        </w:tabs>
        <w:autoSpaceDE w:val="0"/>
        <w:autoSpaceDN w:val="0"/>
        <w:adjustRightInd w:val="0"/>
        <w:spacing w:line="360" w:lineRule="auto"/>
        <w:ind w:firstLine="480" w:firstLineChars="200"/>
        <w:rPr>
          <w:rFonts w:ascii="宋体" w:cs="宋体"/>
          <w:kern w:val="0"/>
          <w:sz w:val="20"/>
          <w:szCs w:val="20"/>
          <w:highlight w:val="none"/>
        </w:rPr>
      </w:pPr>
      <w:r>
        <w:rPr>
          <w:rFonts w:ascii="宋体" w:cs="宋体"/>
          <w:kern w:val="0"/>
          <w:sz w:val="24"/>
          <w:highlight w:val="none"/>
        </w:rPr>
        <w:t>24.3</w:t>
      </w:r>
      <w:r>
        <w:rPr>
          <w:rFonts w:hint="eastAsia" w:ascii="宋体" w:cs="宋体"/>
          <w:kern w:val="0"/>
          <w:sz w:val="24"/>
          <w:highlight w:val="none"/>
        </w:rPr>
        <w:t xml:space="preserve"> (7)需要甲方批准的其他事项：</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29" w:name="_Toc287628043"/>
      <w:r>
        <w:rPr>
          <w:highlight w:val="none"/>
        </w:rPr>
        <w:t>25</w:t>
      </w:r>
      <w:r>
        <w:rPr>
          <w:rFonts w:hint="eastAsia"/>
          <w:highlight w:val="none"/>
        </w:rPr>
        <w:t>．丙方代表</w:t>
      </w:r>
      <w:bookmarkEnd w:id="129"/>
    </w:p>
    <w:p>
      <w:pPr>
        <w:tabs>
          <w:tab w:val="left" w:pos="1240"/>
          <w:tab w:val="left" w:pos="4120"/>
          <w:tab w:val="left" w:pos="5860"/>
        </w:tabs>
        <w:autoSpaceDE w:val="0"/>
        <w:autoSpaceDN w:val="0"/>
        <w:adjustRightInd w:val="0"/>
        <w:spacing w:line="360" w:lineRule="auto"/>
        <w:ind w:firstLine="480" w:firstLineChars="200"/>
        <w:rPr>
          <w:rFonts w:ascii="宋体" w:cs="宋体"/>
          <w:kern w:val="0"/>
          <w:sz w:val="24"/>
          <w:highlight w:val="none"/>
        </w:rPr>
      </w:pPr>
      <w:r>
        <w:rPr>
          <w:kern w:val="0"/>
          <w:sz w:val="24"/>
          <w:highlight w:val="none"/>
        </w:rPr>
        <w:t>25.1</w:t>
      </w:r>
      <w:r>
        <w:rPr>
          <w:kern w:val="0"/>
          <w:sz w:val="24"/>
          <w:highlight w:val="none"/>
        </w:rPr>
        <w:tab/>
      </w:r>
      <w:r>
        <w:rPr>
          <w:rFonts w:hint="eastAsia" w:ascii="宋体" w:cs="宋体"/>
          <w:kern w:val="0"/>
          <w:sz w:val="24"/>
          <w:highlight w:val="none"/>
        </w:rPr>
        <w:t>丙方任命（</w:t>
      </w:r>
      <w:r>
        <w:rPr>
          <w:rFonts w:ascii="宋体" w:cs="宋体"/>
          <w:kern w:val="0"/>
          <w:sz w:val="24"/>
          <w:highlight w:val="none"/>
          <w:u w:val="single"/>
        </w:rPr>
        <w:t xml:space="preserve">  </w:t>
      </w:r>
      <w:r>
        <w:rPr>
          <w:rFonts w:hint="eastAsia" w:ascii="宋体" w:cs="宋体"/>
          <w:kern w:val="0"/>
          <w:sz w:val="24"/>
          <w:highlight w:val="none"/>
        </w:rPr>
        <w:t>）为丙方代表，其联络通讯地址如下：</w:t>
      </w:r>
    </w:p>
    <w:p>
      <w:pPr>
        <w:autoSpaceDE w:val="0"/>
        <w:autoSpaceDN w:val="0"/>
        <w:adjustRightInd w:val="0"/>
        <w:spacing w:line="360" w:lineRule="auto"/>
        <w:ind w:firstLine="480" w:firstLineChars="200"/>
        <w:rPr>
          <w:rFonts w:hint="eastAsia" w:eastAsia="宋体"/>
          <w:kern w:val="0"/>
          <w:position w:val="-2"/>
          <w:sz w:val="24"/>
          <w:highlight w:val="none"/>
          <w:lang w:eastAsia="zh-CN"/>
        </w:rPr>
      </w:pPr>
      <w:r>
        <w:rPr>
          <w:rFonts w:hint="eastAsia" w:ascii="宋体" w:cs="宋体"/>
          <w:kern w:val="0"/>
          <w:sz w:val="24"/>
          <w:highlight w:val="none"/>
        </w:rPr>
        <w:t>通讯地址： 邮政编码：联系电话：   传真号码：</w:t>
      </w:r>
    </w:p>
    <w:p>
      <w:pPr>
        <w:autoSpaceDE w:val="0"/>
        <w:autoSpaceDN w:val="0"/>
        <w:adjustRightInd w:val="0"/>
        <w:spacing w:line="360" w:lineRule="auto"/>
        <w:ind w:firstLine="480" w:firstLineChars="200"/>
        <w:rPr>
          <w:kern w:val="0"/>
          <w:position w:val="-2"/>
          <w:sz w:val="24"/>
          <w:highlight w:val="none"/>
        </w:rPr>
      </w:pPr>
      <w:r>
        <w:rPr>
          <w:rFonts w:hint="eastAsia"/>
          <w:kern w:val="0"/>
          <w:position w:val="-2"/>
          <w:sz w:val="24"/>
          <w:highlight w:val="none"/>
        </w:rPr>
        <w:t>补充以下内容：</w:t>
      </w:r>
    </w:p>
    <w:p>
      <w:pPr>
        <w:autoSpaceDE w:val="0"/>
        <w:autoSpaceDN w:val="0"/>
        <w:adjustRightInd w:val="0"/>
        <w:spacing w:line="360" w:lineRule="auto"/>
        <w:ind w:firstLine="480" w:firstLineChars="200"/>
        <w:rPr>
          <w:kern w:val="0"/>
          <w:position w:val="-2"/>
          <w:sz w:val="24"/>
          <w:highlight w:val="none"/>
          <w:u w:val="single"/>
        </w:rPr>
      </w:pPr>
      <w:r>
        <w:rPr>
          <w:rFonts w:hint="eastAsia"/>
          <w:kern w:val="0"/>
          <w:position w:val="-2"/>
          <w:sz w:val="24"/>
          <w:highlight w:val="none"/>
          <w:u w:val="single"/>
        </w:rPr>
        <w:t>丙方代表及现场管理机构主要部门负责人必须全职在现场办公，不得兼职或者擅自离岗。因特殊情况需短暂离岗的，应当事先报监理单位书面批准，报甲方备案,必须妥善安排工地现场的工作交接。</w:t>
      </w:r>
    </w:p>
    <w:p>
      <w:pPr>
        <w:autoSpaceDE w:val="0"/>
        <w:autoSpaceDN w:val="0"/>
        <w:adjustRightInd w:val="0"/>
        <w:spacing w:line="360" w:lineRule="auto"/>
        <w:ind w:firstLine="480" w:firstLineChars="200"/>
        <w:rPr>
          <w:kern w:val="0"/>
          <w:position w:val="-2"/>
          <w:sz w:val="24"/>
          <w:highlight w:val="none"/>
        </w:rPr>
      </w:pPr>
      <w:r>
        <w:rPr>
          <w:rFonts w:hint="eastAsia"/>
          <w:kern w:val="0"/>
          <w:position w:val="-2"/>
          <w:sz w:val="24"/>
          <w:highlight w:val="none"/>
          <w:u w:val="single"/>
        </w:rPr>
        <w:t>本合同所称“现场办公”，指在工程实施过程中，丙方代表及丙方现场管理机构主要部门负责人必须在施工场地全职跟班，履行各自的职责。</w:t>
      </w:r>
    </w:p>
    <w:p>
      <w:pPr>
        <w:autoSpaceDE w:val="0"/>
        <w:autoSpaceDN w:val="0"/>
        <w:adjustRightInd w:val="0"/>
        <w:spacing w:line="360" w:lineRule="auto"/>
        <w:ind w:firstLine="480" w:firstLineChars="200"/>
        <w:rPr>
          <w:kern w:val="0"/>
          <w:position w:val="-2"/>
          <w:sz w:val="24"/>
          <w:highlight w:val="none"/>
        </w:rPr>
      </w:pPr>
    </w:p>
    <w:p>
      <w:pPr>
        <w:pStyle w:val="84"/>
        <w:spacing w:line="360" w:lineRule="auto"/>
        <w:ind w:firstLine="480" w:firstLineChars="200"/>
        <w:jc w:val="both"/>
        <w:outlineLvl w:val="9"/>
        <w:rPr>
          <w:highlight w:val="none"/>
        </w:rPr>
      </w:pPr>
      <w:bookmarkStart w:id="130" w:name="_Toc287628044"/>
      <w:r>
        <w:rPr>
          <w:highlight w:val="none"/>
        </w:rPr>
        <w:t>26</w:t>
      </w:r>
      <w:r>
        <w:rPr>
          <w:rFonts w:hint="eastAsia"/>
          <w:highlight w:val="none"/>
        </w:rPr>
        <w:t>．指定分包人</w:t>
      </w:r>
      <w:bookmarkEnd w:id="130"/>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26.1</w:t>
      </w:r>
      <w:r>
        <w:rPr>
          <w:rFonts w:hint="eastAsia"/>
          <w:kern w:val="0"/>
          <w:sz w:val="24"/>
          <w:highlight w:val="none"/>
        </w:rPr>
        <w:t xml:space="preserve"> </w:t>
      </w:r>
      <w:r>
        <w:rPr>
          <w:rFonts w:hint="eastAsia" w:ascii="宋体" w:cs="宋体"/>
          <w:kern w:val="0"/>
          <w:sz w:val="24"/>
          <w:highlight w:val="none"/>
        </w:rPr>
        <w:t>依法指定的分包人及其有关规定：</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1</w:t>
      </w:r>
      <w:r>
        <w:rPr>
          <w:rFonts w:hint="eastAsia" w:ascii="宋体" w:cs="宋体"/>
          <w:kern w:val="0"/>
          <w:sz w:val="24"/>
          <w:highlight w:val="none"/>
        </w:rPr>
        <w:t>) 实施、完成任何永久工程的分包人：</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2</w:t>
      </w:r>
      <w:r>
        <w:rPr>
          <w:rFonts w:hint="eastAsia" w:ascii="宋体" w:cs="宋体"/>
          <w:kern w:val="0"/>
          <w:sz w:val="24"/>
          <w:highlight w:val="none"/>
        </w:rPr>
        <w:t>) 提供本合同工程材料和工程设备、服务的分包人：</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31" w:name="_Toc287628045"/>
      <w:r>
        <w:rPr>
          <w:highlight w:val="none"/>
        </w:rPr>
        <w:t>28</w:t>
      </w:r>
      <w:r>
        <w:rPr>
          <w:rFonts w:hint="eastAsia"/>
          <w:highlight w:val="none"/>
        </w:rPr>
        <w:t>．工程担保</w:t>
      </w:r>
      <w:bookmarkEnd w:id="131"/>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28.1</w:t>
      </w:r>
      <w:r>
        <w:rPr>
          <w:rFonts w:hint="eastAsia"/>
          <w:kern w:val="0"/>
          <w:sz w:val="24"/>
          <w:highlight w:val="none"/>
        </w:rPr>
        <w:t xml:space="preserve"> </w:t>
      </w:r>
      <w:r>
        <w:rPr>
          <w:rFonts w:hint="eastAsia" w:ascii="宋体" w:cs="宋体"/>
          <w:kern w:val="0"/>
          <w:sz w:val="24"/>
          <w:highlight w:val="none"/>
        </w:rPr>
        <w:t>丙方提供履约担保的约定</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 xml:space="preserve">(1) </w:t>
      </w:r>
      <w:r>
        <w:rPr>
          <w:rFonts w:hint="eastAsia" w:ascii="宋体" w:cs="宋体"/>
          <w:kern w:val="0"/>
          <w:sz w:val="24"/>
          <w:highlight w:val="none"/>
        </w:rPr>
        <w:t>履约担保的金额</w:t>
      </w:r>
      <w:r>
        <w:rPr>
          <w:rFonts w:hint="eastAsia" w:ascii="宋体" w:cs="宋体"/>
          <w:spacing w:val="-120"/>
          <w:kern w:val="0"/>
          <w:sz w:val="24"/>
          <w:highlight w:val="none"/>
        </w:rPr>
        <w:t>：</w:t>
      </w:r>
      <w:r>
        <w:rPr>
          <w:rFonts w:hint="eastAsia" w:ascii="宋体" w:cs="宋体"/>
          <w:kern w:val="0"/>
          <w:sz w:val="24"/>
          <w:highlight w:val="none"/>
        </w:rPr>
        <w:t>（大写）</w:t>
      </w:r>
      <w:r>
        <w:rPr>
          <w:rFonts w:hint="eastAsia" w:ascii="宋体" w:cs="宋体"/>
          <w:kern w:val="0"/>
          <w:sz w:val="24"/>
          <w:highlight w:val="none"/>
          <w:u w:val="single"/>
        </w:rPr>
        <w:t xml:space="preserve"> </w:t>
      </w:r>
      <w:r>
        <w:rPr>
          <w:rFonts w:hint="eastAsia" w:ascii="宋体" w:cs="宋体"/>
          <w:kern w:val="0"/>
          <w:sz w:val="24"/>
          <w:highlight w:val="none"/>
          <w:u w:val="single"/>
          <w:lang w:val="en-US" w:eastAsia="zh-CN"/>
        </w:rPr>
        <w:t xml:space="preserve">          </w:t>
      </w:r>
      <w:r>
        <w:rPr>
          <w:rFonts w:ascii="宋体" w:cs="宋体"/>
          <w:kern w:val="0"/>
          <w:sz w:val="24"/>
          <w:highlight w:val="none"/>
          <w:u w:val="single"/>
        </w:rPr>
        <w:t xml:space="preserve"> </w:t>
      </w:r>
      <w:r>
        <w:rPr>
          <w:rFonts w:hint="eastAsia" w:ascii="宋体" w:cs="宋体"/>
          <w:kern w:val="0"/>
          <w:sz w:val="24"/>
          <w:highlight w:val="none"/>
        </w:rPr>
        <w:t>（小写</w:t>
      </w:r>
      <w:r>
        <w:rPr>
          <w:rFonts w:hint="eastAsia" w:ascii="宋体" w:cs="宋体"/>
          <w:kern w:val="0"/>
          <w:sz w:val="24"/>
          <w:highlight w:val="none"/>
          <w:u w:val="single"/>
        </w:rPr>
        <w:t xml:space="preserve"> ￥元 </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 xml:space="preserve">(2) </w:t>
      </w:r>
      <w:r>
        <w:rPr>
          <w:rFonts w:hint="eastAsia" w:ascii="宋体" w:cs="宋体"/>
          <w:kern w:val="0"/>
          <w:sz w:val="24"/>
          <w:highlight w:val="none"/>
        </w:rPr>
        <w:t>提供履约担保的时间：</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签订本合同时。</w:t>
      </w:r>
    </w:p>
    <w:p>
      <w:pPr>
        <w:adjustRightInd w:val="0"/>
        <w:spacing w:line="360" w:lineRule="auto"/>
        <w:ind w:firstLine="480" w:firstLineChars="200"/>
        <w:rPr>
          <w:rFonts w:ascii="宋体" w:hAnsi="宋体"/>
          <w:sz w:val="24"/>
          <w:highlight w:val="none"/>
        </w:rPr>
      </w:pPr>
      <w:r>
        <w:rPr>
          <w:rFonts w:hint="eastAsia" w:ascii="宋体" w:hAnsi="宋体"/>
          <w:sz w:val="24"/>
          <w:highlight w:val="none"/>
        </w:rPr>
        <w:t>■ 另作约定：</w:t>
      </w:r>
      <w:r>
        <w:rPr>
          <w:rFonts w:hint="eastAsia" w:ascii="宋体" w:hAnsi="宋体"/>
          <w:sz w:val="24"/>
          <w:highlight w:val="none"/>
          <w:u w:val="single"/>
        </w:rPr>
        <w:t>收到中标通知书30日历天内，丙方以履约保函方式向甲方提供</w:t>
      </w:r>
      <w:r>
        <w:rPr>
          <w:rFonts w:hint="eastAsia" w:ascii="宋体" w:hAnsi="宋体"/>
          <w:sz w:val="24"/>
          <w:highlight w:val="none"/>
        </w:rPr>
        <w:t>合同建安工程费10%</w:t>
      </w:r>
      <w:r>
        <w:rPr>
          <w:rFonts w:hint="eastAsia" w:ascii="宋体" w:hAnsi="宋体"/>
          <w:sz w:val="24"/>
          <w:highlight w:val="none"/>
          <w:u w:val="single"/>
        </w:rPr>
        <w:t>的履约保证金。</w:t>
      </w:r>
    </w:p>
    <w:p>
      <w:pPr>
        <w:adjustRightInd w:val="0"/>
        <w:spacing w:line="360" w:lineRule="auto"/>
        <w:ind w:firstLine="480" w:firstLineChars="200"/>
        <w:rPr>
          <w:rFonts w:ascii="宋体" w:hAnsi="宋体"/>
          <w:sz w:val="24"/>
          <w:highlight w:val="none"/>
          <w:u w:val="single"/>
        </w:rPr>
      </w:pPr>
      <w:r>
        <w:rPr>
          <w:rFonts w:hint="eastAsia" w:ascii="宋体" w:hAnsi="宋体"/>
          <w:sz w:val="24"/>
          <w:highlight w:val="none"/>
        </w:rPr>
        <w:t>（3） 出具履约保函的担保人：由</w:t>
      </w:r>
      <w:r>
        <w:rPr>
          <w:rFonts w:hint="eastAsia" w:ascii="宋体" w:hAnsi="宋体"/>
          <w:sz w:val="24"/>
          <w:highlight w:val="none"/>
          <w:u w:val="single"/>
        </w:rPr>
        <w:t>具备担保资格的银行或甲</w:t>
      </w:r>
      <w:r>
        <w:rPr>
          <w:rFonts w:hint="eastAsia" w:ascii="宋体" w:hAnsi="宋体"/>
          <w:sz w:val="24"/>
          <w:highlight w:val="none"/>
          <w:u w:val="single"/>
          <w:lang w:eastAsia="zh-CN"/>
        </w:rPr>
        <w:t>、</w:t>
      </w:r>
      <w:r>
        <w:rPr>
          <w:rFonts w:hint="eastAsia" w:ascii="宋体" w:hAnsi="宋体"/>
          <w:sz w:val="24"/>
          <w:highlight w:val="none"/>
          <w:u w:val="single"/>
          <w:lang w:val="en-US" w:eastAsia="zh-CN"/>
        </w:rPr>
        <w:t>乙</w:t>
      </w:r>
      <w:r>
        <w:rPr>
          <w:rFonts w:hint="eastAsia" w:ascii="宋体" w:hAnsi="宋体"/>
          <w:sz w:val="24"/>
          <w:highlight w:val="none"/>
          <w:u w:val="single"/>
        </w:rPr>
        <w:t>方认可的担保公司开具，对银行的限制以甲</w:t>
      </w:r>
      <w:r>
        <w:rPr>
          <w:rFonts w:hint="eastAsia" w:ascii="宋体" w:hAnsi="宋体"/>
          <w:sz w:val="24"/>
          <w:highlight w:val="none"/>
          <w:u w:val="single"/>
          <w:lang w:eastAsia="zh-CN"/>
        </w:rPr>
        <w:t>、</w:t>
      </w:r>
      <w:r>
        <w:rPr>
          <w:rFonts w:hint="eastAsia" w:ascii="宋体" w:hAnsi="宋体"/>
          <w:sz w:val="24"/>
          <w:highlight w:val="none"/>
          <w:u w:val="single"/>
          <w:lang w:val="en-US" w:eastAsia="zh-CN"/>
        </w:rPr>
        <w:t>乙</w:t>
      </w:r>
      <w:r>
        <w:rPr>
          <w:rFonts w:hint="eastAsia" w:ascii="宋体" w:hAnsi="宋体"/>
          <w:sz w:val="24"/>
          <w:highlight w:val="none"/>
          <w:u w:val="single"/>
        </w:rPr>
        <w:t>方要求为准。</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hAnsi="宋体"/>
          <w:sz w:val="24"/>
          <w:highlight w:val="none"/>
        </w:rPr>
        <w:t>履约保证金退还时间：</w:t>
      </w:r>
      <w:r>
        <w:rPr>
          <w:rFonts w:hint="eastAsia" w:ascii="宋体" w:hAnsi="宋体"/>
          <w:sz w:val="24"/>
          <w:highlight w:val="none"/>
          <w:u w:val="single"/>
        </w:rPr>
        <w:t xml:space="preserve"> 工程竣工验收合格并提交</w:t>
      </w:r>
      <w:r>
        <w:rPr>
          <w:rFonts w:hint="eastAsia"/>
          <w:sz w:val="24"/>
          <w:highlight w:val="none"/>
          <w:u w:val="single"/>
        </w:rPr>
        <w:t>结算资料</w:t>
      </w:r>
      <w:r>
        <w:rPr>
          <w:rFonts w:hint="eastAsia" w:ascii="宋体" w:hAnsi="宋体"/>
          <w:sz w:val="24"/>
          <w:highlight w:val="none"/>
          <w:u w:val="single"/>
        </w:rPr>
        <w:t>后28天内。</w:t>
      </w:r>
    </w:p>
    <w:p>
      <w:pPr>
        <w:autoSpaceDE w:val="0"/>
        <w:autoSpaceDN w:val="0"/>
        <w:adjustRightInd w:val="0"/>
        <w:spacing w:line="360" w:lineRule="auto"/>
        <w:ind w:firstLine="220" w:firstLineChars="200"/>
        <w:rPr>
          <w:rFonts w:ascii="宋体" w:cs="宋体"/>
          <w:kern w:val="0"/>
          <w:sz w:val="11"/>
          <w:szCs w:val="11"/>
          <w:highlight w:val="none"/>
        </w:rPr>
      </w:pPr>
    </w:p>
    <w:p>
      <w:pPr>
        <w:autoSpaceDE w:val="0"/>
        <w:autoSpaceDN w:val="0"/>
        <w:adjustRightInd w:val="0"/>
        <w:spacing w:line="360" w:lineRule="auto"/>
        <w:ind w:firstLine="480" w:firstLineChars="200"/>
        <w:rPr>
          <w:rFonts w:ascii="宋体" w:cs="宋体"/>
          <w:kern w:val="0"/>
          <w:sz w:val="20"/>
          <w:szCs w:val="20"/>
          <w:highlight w:val="none"/>
        </w:rPr>
      </w:pPr>
      <w:r>
        <w:rPr>
          <w:rFonts w:ascii="宋体" w:cs="宋体"/>
          <w:kern w:val="0"/>
          <w:sz w:val="24"/>
          <w:highlight w:val="none"/>
        </w:rPr>
        <w:t>(3)</w:t>
      </w:r>
      <w:r>
        <w:rPr>
          <w:kern w:val="0"/>
          <w:sz w:val="24"/>
          <w:highlight w:val="none"/>
        </w:rPr>
        <w:t xml:space="preserve"> </w:t>
      </w:r>
      <w:r>
        <w:rPr>
          <w:rFonts w:hint="eastAsia" w:ascii="宋体" w:cs="宋体"/>
          <w:kern w:val="0"/>
          <w:sz w:val="24"/>
          <w:highlight w:val="none"/>
        </w:rPr>
        <w:t>出具履约保函的担保人：</w:t>
      </w:r>
      <w:r>
        <w:rPr>
          <w:rFonts w:hint="eastAsia" w:ascii="宋体" w:cs="宋体"/>
          <w:kern w:val="0"/>
          <w:sz w:val="24"/>
          <w:highlight w:val="none"/>
          <w:u w:val="single"/>
        </w:rPr>
        <w:t xml:space="preserve"> </w:t>
      </w:r>
      <w:r>
        <w:rPr>
          <w:rFonts w:hint="eastAsia" w:ascii="宋体" w:hAnsi="宋体"/>
          <w:sz w:val="24"/>
          <w:highlight w:val="none"/>
          <w:u w:val="single"/>
        </w:rPr>
        <w:t xml:space="preserve"> /   </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28.4</w:t>
      </w:r>
      <w:r>
        <w:rPr>
          <w:rFonts w:hint="eastAsia"/>
          <w:kern w:val="0"/>
          <w:sz w:val="24"/>
          <w:highlight w:val="none"/>
        </w:rPr>
        <w:t xml:space="preserve"> </w:t>
      </w:r>
      <w:r>
        <w:rPr>
          <w:rFonts w:hint="eastAsia" w:ascii="宋体" w:cs="宋体"/>
          <w:kern w:val="0"/>
          <w:sz w:val="24"/>
          <w:highlight w:val="none"/>
        </w:rPr>
        <w:t>甲方提供支付担保的约定</w:t>
      </w:r>
      <w:r>
        <w:rPr>
          <w:rFonts w:hint="eastAsia" w:ascii="宋体" w:cs="宋体"/>
          <w:kern w:val="0"/>
          <w:sz w:val="24"/>
          <w:highlight w:val="none"/>
          <w:u w:val="single"/>
        </w:rPr>
        <w:t xml:space="preserve">：本款不适用 </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 xml:space="preserve">(1) </w:t>
      </w:r>
      <w:r>
        <w:rPr>
          <w:rFonts w:hint="eastAsia" w:ascii="宋体" w:cs="宋体"/>
          <w:kern w:val="0"/>
          <w:sz w:val="24"/>
          <w:highlight w:val="none"/>
        </w:rPr>
        <w:t>支付担保的金额</w:t>
      </w:r>
      <w:r>
        <w:rPr>
          <w:rFonts w:hint="eastAsia" w:ascii="宋体" w:cs="宋体"/>
          <w:spacing w:val="-120"/>
          <w:kern w:val="0"/>
          <w:sz w:val="24"/>
          <w:highlight w:val="none"/>
        </w:rPr>
        <w:t>：</w:t>
      </w:r>
      <w:r>
        <w:rPr>
          <w:rFonts w:hint="eastAsia" w:ascii="宋体" w:cs="宋体"/>
          <w:kern w:val="0"/>
          <w:sz w:val="24"/>
          <w:highlight w:val="none"/>
        </w:rPr>
        <w:t>（大写）</w:t>
      </w:r>
      <w:r>
        <w:rPr>
          <w:rFonts w:hint="eastAsia" w:ascii="宋体" w:cs="宋体"/>
          <w:kern w:val="0"/>
          <w:sz w:val="24"/>
          <w:highlight w:val="none"/>
          <w:u w:val="single"/>
        </w:rPr>
        <w:t xml:space="preserve">   </w:t>
      </w:r>
      <w:r>
        <w:rPr>
          <w:rFonts w:hint="eastAsia" w:ascii="宋体" w:hAnsi="宋体"/>
          <w:sz w:val="24"/>
          <w:highlight w:val="none"/>
          <w:u w:val="single"/>
        </w:rPr>
        <w:t xml:space="preserve">/   </w:t>
      </w:r>
      <w:r>
        <w:rPr>
          <w:rFonts w:hint="eastAsia" w:ascii="宋体" w:cs="宋体"/>
          <w:kern w:val="0"/>
          <w:sz w:val="24"/>
          <w:highlight w:val="none"/>
        </w:rPr>
        <w:t>（小写</w:t>
      </w:r>
      <w:r>
        <w:rPr>
          <w:rFonts w:hint="eastAsia" w:ascii="宋体" w:cs="宋体"/>
          <w:kern w:val="0"/>
          <w:sz w:val="24"/>
          <w:highlight w:val="none"/>
          <w:u w:val="single"/>
        </w:rPr>
        <w:t xml:space="preserve">   </w:t>
      </w:r>
      <w:r>
        <w:rPr>
          <w:rFonts w:hint="eastAsia" w:ascii="宋体" w:hAnsi="宋体"/>
          <w:sz w:val="24"/>
          <w:highlight w:val="none"/>
          <w:u w:val="single"/>
        </w:rPr>
        <w:t xml:space="preserve">/   </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 xml:space="preserve">(2) </w:t>
      </w:r>
      <w:r>
        <w:rPr>
          <w:rFonts w:hint="eastAsia" w:ascii="宋体" w:cs="宋体"/>
          <w:kern w:val="0"/>
          <w:sz w:val="24"/>
          <w:highlight w:val="none"/>
        </w:rPr>
        <w:t>提供支付担保的时间</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签订本合同时。</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0"/>
          <w:szCs w:val="20"/>
          <w:highlight w:val="none"/>
        </w:rPr>
      </w:pPr>
      <w:r>
        <w:rPr>
          <w:rFonts w:ascii="宋体" w:cs="宋体"/>
          <w:kern w:val="0"/>
          <w:sz w:val="24"/>
          <w:highlight w:val="none"/>
        </w:rPr>
        <w:t xml:space="preserve">(3) </w:t>
      </w:r>
      <w:r>
        <w:rPr>
          <w:rFonts w:hint="eastAsia" w:ascii="宋体" w:cs="宋体"/>
          <w:kern w:val="0"/>
          <w:sz w:val="24"/>
          <w:highlight w:val="none"/>
        </w:rPr>
        <w:t>出具支付保函的担保人：</w:t>
      </w:r>
      <w:r>
        <w:rPr>
          <w:rFonts w:hint="eastAsia" w:ascii="宋体" w:cs="宋体"/>
          <w:kern w:val="0"/>
          <w:sz w:val="24"/>
          <w:highlight w:val="none"/>
          <w:u w:val="single"/>
        </w:rPr>
        <w:t xml:space="preserve">   </w:t>
      </w:r>
      <w:r>
        <w:rPr>
          <w:rFonts w:hint="eastAsia" w:ascii="宋体" w:hAnsi="宋体"/>
          <w:sz w:val="24"/>
          <w:highlight w:val="none"/>
          <w:u w:val="single"/>
        </w:rPr>
        <w:t xml:space="preserve">/   </w:t>
      </w:r>
    </w:p>
    <w:p>
      <w:pPr>
        <w:autoSpaceDE w:val="0"/>
        <w:autoSpaceDN w:val="0"/>
        <w:adjustRightInd w:val="0"/>
        <w:spacing w:line="360" w:lineRule="auto"/>
        <w:ind w:firstLine="480" w:firstLineChars="200"/>
        <w:rPr>
          <w:rFonts w:ascii="宋体" w:cs="宋体"/>
          <w:kern w:val="0"/>
          <w:sz w:val="24"/>
          <w:szCs w:val="20"/>
          <w:highlight w:val="none"/>
          <w:u w:val="single"/>
        </w:rPr>
      </w:pPr>
      <w:r>
        <w:rPr>
          <w:kern w:val="0"/>
          <w:sz w:val="24"/>
          <w:highlight w:val="none"/>
        </w:rPr>
        <w:t>28.8</w:t>
      </w:r>
      <w:r>
        <w:rPr>
          <w:rFonts w:hint="eastAsia"/>
          <w:kern w:val="0"/>
          <w:sz w:val="24"/>
          <w:highlight w:val="none"/>
        </w:rPr>
        <w:t xml:space="preserve"> </w:t>
      </w:r>
      <w:r>
        <w:rPr>
          <w:rFonts w:hint="eastAsia" w:ascii="宋体" w:cs="宋体"/>
          <w:kern w:val="0"/>
          <w:sz w:val="24"/>
          <w:highlight w:val="none"/>
        </w:rPr>
        <w:t>担保内容、方式和责任等事项的约定：</w:t>
      </w:r>
      <w:r>
        <w:rPr>
          <w:rFonts w:hint="eastAsia"/>
          <w:sz w:val="24"/>
          <w:highlight w:val="none"/>
          <w:u w:val="single"/>
        </w:rPr>
        <w:t>丙方向甲方交纳履约担保（</w:t>
      </w:r>
      <w:r>
        <w:rPr>
          <w:rFonts w:hint="eastAsia" w:ascii="宋体" w:cs="宋体"/>
          <w:kern w:val="0"/>
          <w:sz w:val="24"/>
          <w:highlight w:val="none"/>
          <w:u w:val="single"/>
        </w:rPr>
        <w:t>本合同价款</w:t>
      </w:r>
      <w:r>
        <w:rPr>
          <w:rFonts w:hint="eastAsia"/>
          <w:sz w:val="24"/>
          <w:highlight w:val="none"/>
          <w:u w:val="single"/>
        </w:rPr>
        <w:t>的10%）。履约担保采用保函的形式，保函的有效期至少应至工程竣工验收合格后60天，提供履约担保所发生的费用由丙方承担。在工程竣工验收合格并提交结算资料后28天内，由丙方提出申请，经监理人和甲方同意，退回履约担保。</w:t>
      </w:r>
    </w:p>
    <w:p>
      <w:pPr>
        <w:autoSpaceDE w:val="0"/>
        <w:autoSpaceDN w:val="0"/>
        <w:adjustRightInd w:val="0"/>
        <w:spacing w:line="360" w:lineRule="auto"/>
        <w:ind w:firstLine="480" w:firstLineChars="200"/>
        <w:rPr>
          <w:b/>
          <w:sz w:val="24"/>
          <w:highlight w:val="none"/>
        </w:rPr>
      </w:pPr>
      <w:r>
        <w:rPr>
          <w:rFonts w:hint="eastAsia"/>
          <w:kern w:val="0"/>
          <w:sz w:val="24"/>
          <w:highlight w:val="none"/>
        </w:rPr>
        <w:t>3</w:t>
      </w:r>
      <w:r>
        <w:rPr>
          <w:kern w:val="0"/>
          <w:sz w:val="24"/>
          <w:highlight w:val="none"/>
        </w:rPr>
        <w:t>0.</w:t>
      </w:r>
      <w:r>
        <w:rPr>
          <w:rFonts w:hint="eastAsia"/>
          <w:b/>
          <w:sz w:val="24"/>
          <w:highlight w:val="none"/>
        </w:rPr>
        <w:t xml:space="preserve"> 丙方风险</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补充内容：</w:t>
      </w:r>
    </w:p>
    <w:p>
      <w:pPr>
        <w:autoSpaceDE w:val="0"/>
        <w:autoSpaceDN w:val="0"/>
        <w:adjustRightInd w:val="0"/>
        <w:spacing w:line="360" w:lineRule="auto"/>
        <w:ind w:firstLine="480" w:firstLineChars="200"/>
        <w:rPr>
          <w:rFonts w:ascii="宋体" w:hAnsi="宋体"/>
          <w:sz w:val="24"/>
          <w:highlight w:val="none"/>
          <w:u w:val="single"/>
        </w:rPr>
      </w:pPr>
      <w:r>
        <w:rPr>
          <w:rFonts w:hint="eastAsia" w:ascii="宋体" w:hAnsi="宋体"/>
          <w:sz w:val="24"/>
          <w:highlight w:val="none"/>
          <w:u w:val="single"/>
        </w:rPr>
        <w:t>合同价款中包括的风险范围：除非合同中另有规定，报价汇总中的价格已包括施工设备、临时用水、用电、进场道路、临时设施费、赶工措施费、交通安全维护设施费、技术措施费、材料和设备的检测（包括复验）费、试验费用、绿化养护费用、工程施工、劳务、管理、材料、安装、维护、保险、利润、税金和政策性文件规定及合同包含内的所有风险、责任等各项应有费用。并包括执行和完成本合同工程时所有附带工作及费用，不论它们是否在合同文件中有所说明。</w:t>
      </w:r>
    </w:p>
    <w:p>
      <w:pPr>
        <w:spacing w:line="360" w:lineRule="auto"/>
        <w:ind w:firstLine="480" w:firstLineChars="200"/>
        <w:rPr>
          <w:rFonts w:ascii="宋体" w:hAnsi="宋体"/>
          <w:kern w:val="0"/>
          <w:sz w:val="24"/>
          <w:highlight w:val="none"/>
          <w:u w:val="single"/>
        </w:rPr>
      </w:pPr>
      <w:r>
        <w:rPr>
          <w:rFonts w:hint="eastAsia" w:ascii="宋体" w:hAnsi="宋体"/>
          <w:kern w:val="0"/>
          <w:sz w:val="24"/>
          <w:highlight w:val="none"/>
          <w:u w:val="single"/>
        </w:rPr>
        <w:t>风险费用的计算方法：风险费用已包括在合同价中，甲方不再承担有关风险费用，风险包括但不限于：</w:t>
      </w:r>
    </w:p>
    <w:p>
      <w:pPr>
        <w:spacing w:line="360" w:lineRule="auto"/>
        <w:ind w:firstLine="482" w:firstLineChars="200"/>
        <w:rPr>
          <w:rFonts w:ascii="宋体" w:hAnsi="宋体"/>
          <w:kern w:val="0"/>
          <w:sz w:val="24"/>
          <w:highlight w:val="none"/>
          <w:u w:val="single"/>
        </w:rPr>
      </w:pPr>
      <w:r>
        <w:rPr>
          <w:rFonts w:hint="eastAsia" w:ascii="宋体" w:hAnsi="宋体"/>
          <w:b/>
          <w:kern w:val="0"/>
          <w:sz w:val="24"/>
          <w:highlight w:val="none"/>
        </w:rPr>
        <w:t>①</w:t>
      </w:r>
      <w:r>
        <w:rPr>
          <w:rFonts w:hint="eastAsia" w:ascii="宋体" w:hAnsi="宋体"/>
          <w:kern w:val="0"/>
          <w:sz w:val="24"/>
          <w:highlight w:val="none"/>
          <w:u w:val="single"/>
        </w:rPr>
        <w:t>丙方的投标报价包含施工过程风险的报价，丙方在施工过程所需的施工风险处理费用及不可预见费用已包含在合同价款中。丙方在施工过程造成附近建筑物、构筑物及现场已完成的构件破坏，需要恢复的费用由丙方承担</w:t>
      </w:r>
      <w:r>
        <w:rPr>
          <w:rFonts w:hint="eastAsia" w:ascii="宋体" w:hAnsi="宋体"/>
          <w:kern w:val="0"/>
          <w:sz w:val="24"/>
          <w:highlight w:val="none"/>
        </w:rPr>
        <w:t>；</w:t>
      </w:r>
    </w:p>
    <w:p>
      <w:pPr>
        <w:spacing w:line="360" w:lineRule="auto"/>
        <w:ind w:firstLine="482" w:firstLineChars="200"/>
        <w:rPr>
          <w:rFonts w:ascii="宋体" w:hAnsi="宋体"/>
          <w:kern w:val="0"/>
          <w:sz w:val="24"/>
          <w:highlight w:val="none"/>
          <w:u w:val="single"/>
        </w:rPr>
      </w:pPr>
      <w:r>
        <w:rPr>
          <w:rFonts w:hint="eastAsia" w:ascii="宋体" w:hAnsi="宋体"/>
          <w:b/>
          <w:kern w:val="0"/>
          <w:sz w:val="24"/>
          <w:highlight w:val="none"/>
        </w:rPr>
        <w:t>②</w:t>
      </w:r>
      <w:r>
        <w:rPr>
          <w:rFonts w:hint="eastAsia" w:ascii="宋体" w:hAnsi="宋体"/>
          <w:kern w:val="0"/>
          <w:sz w:val="24"/>
          <w:highlight w:val="none"/>
          <w:u w:val="single"/>
        </w:rPr>
        <w:t>凡施工图纸中未有详细注明的做法，则按国家及广东省有关设计规范及施工验收规范中要求较高者进行施工，丙方在投标报价时须将此因素考虑在内</w:t>
      </w:r>
      <w:r>
        <w:rPr>
          <w:rFonts w:hint="eastAsia" w:ascii="宋体" w:hAnsi="宋体"/>
          <w:kern w:val="0"/>
          <w:sz w:val="24"/>
          <w:highlight w:val="none"/>
        </w:rPr>
        <w:t>；</w:t>
      </w:r>
    </w:p>
    <w:p>
      <w:pPr>
        <w:spacing w:line="360" w:lineRule="auto"/>
        <w:ind w:firstLine="480"/>
        <w:rPr>
          <w:rFonts w:ascii="宋体" w:hAnsi="宋体"/>
          <w:kern w:val="0"/>
          <w:sz w:val="24"/>
          <w:highlight w:val="none"/>
        </w:rPr>
      </w:pPr>
      <w:r>
        <w:rPr>
          <w:rFonts w:ascii="宋体" w:hAnsi="宋体"/>
          <w:b/>
          <w:kern w:val="0"/>
          <w:sz w:val="24"/>
          <w:highlight w:val="none"/>
        </w:rPr>
        <w:fldChar w:fldCharType="begin"/>
      </w:r>
      <w:r>
        <w:rPr>
          <w:rFonts w:ascii="宋体" w:hAnsi="宋体"/>
          <w:b/>
          <w:kern w:val="0"/>
          <w:sz w:val="24"/>
          <w:highlight w:val="none"/>
        </w:rPr>
        <w:instrText xml:space="preserve"> </w:instrText>
      </w:r>
      <w:r>
        <w:rPr>
          <w:rFonts w:hint="eastAsia" w:ascii="宋体" w:hAnsi="宋体"/>
          <w:b/>
          <w:kern w:val="0"/>
          <w:sz w:val="24"/>
          <w:highlight w:val="none"/>
        </w:rPr>
        <w:instrText xml:space="preserve">eq \o\ac(○</w:instrText>
      </w:r>
      <w:r>
        <w:rPr>
          <w:rFonts w:hint="eastAsia" w:ascii="宋体" w:hAnsi="宋体"/>
          <w:b/>
          <w:kern w:val="0"/>
          <w:position w:val="3"/>
          <w:sz w:val="16"/>
          <w:highlight w:val="none"/>
        </w:rPr>
        <w:instrText xml:space="preserve">,</w:instrText>
      </w:r>
      <w:r>
        <w:rPr>
          <w:rFonts w:hint="eastAsia" w:ascii="宋体" w:hAnsi="宋体"/>
          <w:b/>
          <w:kern w:val="0"/>
          <w:sz w:val="24"/>
          <w:highlight w:val="none"/>
        </w:rPr>
        <w:instrText xml:space="preserve">3)</w:instrText>
      </w:r>
      <w:r>
        <w:rPr>
          <w:rFonts w:ascii="宋体" w:hAnsi="宋体"/>
          <w:b/>
          <w:kern w:val="0"/>
          <w:sz w:val="24"/>
          <w:highlight w:val="none"/>
        </w:rPr>
        <w:fldChar w:fldCharType="end"/>
      </w:r>
      <w:r>
        <w:rPr>
          <w:rFonts w:hint="eastAsia" w:ascii="宋体" w:hAnsi="宋体"/>
          <w:kern w:val="0"/>
          <w:sz w:val="24"/>
          <w:highlight w:val="none"/>
          <w:u w:val="single"/>
        </w:rPr>
        <w:t>基坑支护施工图纸应充分考虑施工措施费用，丙方不得以施工方案变更为借口，提出增加费用的要求</w:t>
      </w:r>
      <w:r>
        <w:rPr>
          <w:rFonts w:hint="eastAsia" w:ascii="宋体" w:hAnsi="宋体"/>
          <w:kern w:val="0"/>
          <w:sz w:val="24"/>
          <w:highlight w:val="none"/>
        </w:rPr>
        <w:t>。</w:t>
      </w:r>
    </w:p>
    <w:p>
      <w:pPr>
        <w:spacing w:line="360" w:lineRule="auto"/>
        <w:ind w:firstLine="480"/>
        <w:rPr>
          <w:rFonts w:ascii="宋体" w:hAnsi="宋体"/>
          <w:kern w:val="0"/>
          <w:sz w:val="24"/>
          <w:highlight w:val="none"/>
          <w:u w:val="single"/>
        </w:rPr>
      </w:pPr>
      <w:r>
        <w:rPr>
          <w:rFonts w:hint="eastAsia" w:ascii="宋体" w:hAnsi="宋体"/>
          <w:kern w:val="0"/>
          <w:sz w:val="24"/>
          <w:highlight w:val="none"/>
        </w:rPr>
        <w:t>④</w:t>
      </w:r>
      <w:r>
        <w:rPr>
          <w:rFonts w:hint="eastAsia" w:ascii="宋体" w:hAnsi="宋体"/>
          <w:kern w:val="0"/>
          <w:sz w:val="24"/>
          <w:highlight w:val="none"/>
          <w:u w:val="single"/>
        </w:rPr>
        <w:t>政策性文件规定和计价标准等的变化所导致的风险均由丙方承担。</w:t>
      </w:r>
    </w:p>
    <w:p>
      <w:pPr>
        <w:pStyle w:val="6"/>
        <w:rPr>
          <w:highlight w:val="none"/>
        </w:rPr>
      </w:pPr>
    </w:p>
    <w:p>
      <w:pPr>
        <w:pStyle w:val="6"/>
        <w:rPr>
          <w:highlight w:val="none"/>
        </w:rPr>
      </w:pPr>
    </w:p>
    <w:p>
      <w:pPr>
        <w:pStyle w:val="84"/>
        <w:spacing w:line="360" w:lineRule="auto"/>
        <w:ind w:firstLine="480" w:firstLineChars="200"/>
        <w:jc w:val="both"/>
        <w:outlineLvl w:val="9"/>
        <w:rPr>
          <w:highlight w:val="none"/>
        </w:rPr>
      </w:pPr>
      <w:bookmarkStart w:id="132" w:name="_Toc287628046"/>
      <w:r>
        <w:rPr>
          <w:highlight w:val="none"/>
        </w:rPr>
        <w:t>31</w:t>
      </w:r>
      <w:r>
        <w:rPr>
          <w:rFonts w:hint="eastAsia"/>
          <w:highlight w:val="none"/>
        </w:rPr>
        <w:t>．不可抗力</w:t>
      </w:r>
      <w:bookmarkEnd w:id="132"/>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31.1</w:t>
      </w:r>
      <w:r>
        <w:rPr>
          <w:rFonts w:hint="eastAsia" w:ascii="宋体" w:cs="宋体"/>
          <w:kern w:val="0"/>
          <w:sz w:val="24"/>
          <w:highlight w:val="none"/>
        </w:rPr>
        <w:t xml:space="preserve"> (</w:t>
      </w:r>
      <w:r>
        <w:rPr>
          <w:rFonts w:ascii="宋体" w:cs="宋体"/>
          <w:kern w:val="0"/>
          <w:sz w:val="24"/>
          <w:highlight w:val="none"/>
        </w:rPr>
        <w:t>4</w:t>
      </w:r>
      <w:r>
        <w:rPr>
          <w:rFonts w:hint="eastAsia" w:ascii="宋体" w:cs="宋体"/>
          <w:kern w:val="0"/>
          <w:sz w:val="24"/>
          <w:highlight w:val="none"/>
        </w:rPr>
        <w:t xml:space="preserve">) </w:t>
      </w:r>
      <w:r>
        <w:rPr>
          <w:rFonts w:hint="eastAsia" w:ascii="宋体" w:cs="宋体"/>
          <w:kern w:val="0"/>
          <w:position w:val="-2"/>
          <w:sz w:val="24"/>
          <w:highlight w:val="none"/>
        </w:rPr>
        <w:t>不可抗力的其他情形：</w:t>
      </w:r>
    </w:p>
    <w:p>
      <w:pPr>
        <w:autoSpaceDE w:val="0"/>
        <w:autoSpaceDN w:val="0"/>
        <w:adjustRightInd w:val="0"/>
        <w:spacing w:line="360" w:lineRule="auto"/>
        <w:ind w:firstLine="480" w:firstLineChars="200"/>
        <w:rPr>
          <w:rFonts w:ascii="宋体"/>
          <w:kern w:val="0"/>
          <w:sz w:val="24"/>
          <w:highlight w:val="none"/>
          <w:u w:val="single"/>
        </w:rPr>
      </w:pPr>
      <w:r>
        <w:rPr>
          <w:rFonts w:hint="eastAsia" w:ascii="宋体"/>
          <w:kern w:val="0"/>
          <w:sz w:val="24"/>
          <w:highlight w:val="none"/>
          <w:u w:val="single"/>
        </w:rPr>
        <w:t>不可抗力包括因战争、恐怖主义、动乱、空中飞行物坠落或其它非甲方、丙方责任或原因造成的罢工、停工、爆炸、火灾等，以及：</w:t>
      </w:r>
    </w:p>
    <w:p>
      <w:pPr>
        <w:autoSpaceDE w:val="0"/>
        <w:autoSpaceDN w:val="0"/>
        <w:adjustRightInd w:val="0"/>
        <w:spacing w:line="360" w:lineRule="auto"/>
        <w:ind w:firstLine="480" w:firstLineChars="200"/>
        <w:rPr>
          <w:rFonts w:ascii="宋体"/>
          <w:kern w:val="0"/>
          <w:sz w:val="24"/>
          <w:highlight w:val="none"/>
          <w:u w:val="single"/>
        </w:rPr>
      </w:pPr>
      <w:r>
        <w:rPr>
          <w:rFonts w:ascii="TimesNewRomanPSMT" w:hAnsi="TimesNewRomanPSMT"/>
          <w:kern w:val="0"/>
          <w:sz w:val="24"/>
          <w:highlight w:val="none"/>
          <w:u w:val="single"/>
        </w:rPr>
        <w:t xml:space="preserve">(1) </w:t>
      </w:r>
      <w:r>
        <w:rPr>
          <w:rFonts w:hint="eastAsia" w:ascii="宋体"/>
          <w:kern w:val="0"/>
          <w:sz w:val="24"/>
          <w:highlight w:val="none"/>
          <w:u w:val="single"/>
        </w:rPr>
        <w:t>红色暴雨警告信号或红色台风警告信号的恶劣气候，直接影响本工程无法正常施工的情形；</w:t>
      </w:r>
    </w:p>
    <w:p>
      <w:pPr>
        <w:autoSpaceDE w:val="0"/>
        <w:autoSpaceDN w:val="0"/>
        <w:adjustRightInd w:val="0"/>
        <w:spacing w:line="360" w:lineRule="auto"/>
        <w:ind w:firstLine="480" w:firstLineChars="200"/>
        <w:rPr>
          <w:rFonts w:ascii="宋体"/>
          <w:kern w:val="0"/>
          <w:sz w:val="24"/>
          <w:highlight w:val="none"/>
          <w:u w:val="single"/>
        </w:rPr>
      </w:pPr>
      <w:r>
        <w:rPr>
          <w:rFonts w:ascii="TimesNewRomanPSMT" w:hAnsi="TimesNewRomanPSMT"/>
          <w:kern w:val="0"/>
          <w:sz w:val="24"/>
          <w:highlight w:val="none"/>
          <w:u w:val="single"/>
        </w:rPr>
        <w:t xml:space="preserve">(2) </w:t>
      </w:r>
      <w:r>
        <w:rPr>
          <w:rFonts w:hint="eastAsia" w:ascii="宋体"/>
          <w:kern w:val="0"/>
          <w:sz w:val="24"/>
          <w:highlight w:val="none"/>
          <w:u w:val="single"/>
        </w:rPr>
        <w:t>当地地震部门规定可列入不可抗力的情形；</w:t>
      </w:r>
    </w:p>
    <w:p>
      <w:pPr>
        <w:autoSpaceDE w:val="0"/>
        <w:autoSpaceDN w:val="0"/>
        <w:adjustRightInd w:val="0"/>
        <w:spacing w:line="360" w:lineRule="auto"/>
        <w:ind w:firstLine="480" w:firstLineChars="200"/>
        <w:rPr>
          <w:rFonts w:ascii="宋体"/>
          <w:kern w:val="0"/>
          <w:sz w:val="24"/>
          <w:highlight w:val="none"/>
          <w:u w:val="single"/>
        </w:rPr>
      </w:pPr>
      <w:r>
        <w:rPr>
          <w:rFonts w:ascii="TimesNewRomanPSMT" w:hAnsi="TimesNewRomanPSMT"/>
          <w:kern w:val="0"/>
          <w:sz w:val="24"/>
          <w:highlight w:val="none"/>
          <w:u w:val="single"/>
        </w:rPr>
        <w:t xml:space="preserve">(3) </w:t>
      </w:r>
      <w:r>
        <w:rPr>
          <w:rFonts w:hint="eastAsia" w:ascii="宋体"/>
          <w:kern w:val="0"/>
          <w:sz w:val="24"/>
          <w:highlight w:val="none"/>
          <w:u w:val="single"/>
        </w:rPr>
        <w:t>当地卫生部门规定可列入不可抗力、并直接影响本工程无法正常施工的情形。</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33" w:name="_Toc287628047"/>
      <w:r>
        <w:rPr>
          <w:highlight w:val="none"/>
        </w:rPr>
        <w:t>32</w:t>
      </w:r>
      <w:r>
        <w:rPr>
          <w:rFonts w:hint="eastAsia"/>
          <w:highlight w:val="none"/>
        </w:rPr>
        <w:t>．保险</w:t>
      </w:r>
      <w:bookmarkEnd w:id="133"/>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32.1</w:t>
      </w:r>
      <w:r>
        <w:rPr>
          <w:rFonts w:hint="eastAsia" w:ascii="宋体" w:cs="宋体"/>
          <w:kern w:val="0"/>
          <w:sz w:val="24"/>
          <w:highlight w:val="none"/>
        </w:rPr>
        <w:t xml:space="preserve"> 甲方办理保险：</w:t>
      </w:r>
    </w:p>
    <w:p>
      <w:pPr>
        <w:autoSpaceDE w:val="0"/>
        <w:autoSpaceDN w:val="0"/>
        <w:adjustRightInd w:val="0"/>
        <w:spacing w:line="360" w:lineRule="auto"/>
        <w:ind w:firstLine="480" w:firstLineChars="200"/>
        <w:rPr>
          <w:rFonts w:ascii="宋体" w:cs="宋体"/>
          <w:kern w:val="0"/>
          <w:sz w:val="20"/>
          <w:szCs w:val="20"/>
          <w:highlight w:val="none"/>
        </w:rPr>
      </w:pPr>
      <w:r>
        <w:rPr>
          <w:rFonts w:hint="eastAsia" w:ascii="宋体" w:cs="宋体"/>
          <w:kern w:val="0"/>
          <w:sz w:val="24"/>
          <w:highlight w:val="none"/>
        </w:rPr>
        <w:t>合同价款已经包含通用条款第</w:t>
      </w:r>
      <w:r>
        <w:rPr>
          <w:rFonts w:ascii="宋体" w:cs="宋体"/>
          <w:kern w:val="0"/>
          <w:sz w:val="24"/>
          <w:highlight w:val="none"/>
        </w:rPr>
        <w:t>3</w:t>
      </w:r>
      <w:r>
        <w:rPr>
          <w:rFonts w:hint="eastAsia" w:ascii="宋体" w:cs="宋体"/>
          <w:kern w:val="0"/>
          <w:sz w:val="24"/>
          <w:highlight w:val="none"/>
        </w:rPr>
        <w:t>2</w:t>
      </w:r>
      <w:r>
        <w:rPr>
          <w:rFonts w:ascii="宋体" w:cs="宋体"/>
          <w:kern w:val="0"/>
          <w:sz w:val="24"/>
          <w:highlight w:val="none"/>
        </w:rPr>
        <w:t>.1</w:t>
      </w:r>
      <w:r>
        <w:rPr>
          <w:rFonts w:hint="eastAsia" w:ascii="宋体" w:cs="宋体"/>
          <w:kern w:val="0"/>
          <w:sz w:val="24"/>
          <w:highlight w:val="none"/>
        </w:rPr>
        <w:t>款的第(1)、(2)、(3)、(4)项内容，丙方负责办理上述四项保险业务，甲方提供协助，费用由丙方承担。保险期从办理保险之日起至工程竣工验收合格之日止。</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32.8</w:t>
      </w:r>
      <w:r>
        <w:rPr>
          <w:rFonts w:hint="eastAsia"/>
          <w:kern w:val="0"/>
          <w:sz w:val="24"/>
          <w:highlight w:val="none"/>
        </w:rPr>
        <w:t xml:space="preserve"> 投</w:t>
      </w:r>
      <w:r>
        <w:rPr>
          <w:rFonts w:hint="eastAsia" w:ascii="宋体" w:cs="宋体"/>
          <w:kern w:val="0"/>
          <w:sz w:val="24"/>
          <w:highlight w:val="none"/>
        </w:rPr>
        <w:t>保内容、保险金、保险期限和责任等事项的约定：。</w:t>
      </w:r>
    </w:p>
    <w:p>
      <w:pPr>
        <w:spacing w:line="360" w:lineRule="auto"/>
        <w:ind w:firstLine="480" w:firstLineChars="200"/>
        <w:rPr>
          <w:rFonts w:ascii="宋体" w:hAnsi="宋体"/>
          <w:kern w:val="0"/>
          <w:sz w:val="24"/>
          <w:highlight w:val="none"/>
        </w:rPr>
      </w:pPr>
      <w:r>
        <w:rPr>
          <w:rFonts w:hint="eastAsia" w:ascii="宋体" w:hAnsi="宋体"/>
          <w:kern w:val="0"/>
          <w:sz w:val="24"/>
          <w:highlight w:val="none"/>
        </w:rPr>
        <w:t>（1）发包人投保内容：已委托承包人投保。</w:t>
      </w:r>
    </w:p>
    <w:p>
      <w:pPr>
        <w:spacing w:line="360" w:lineRule="auto"/>
        <w:ind w:firstLine="480" w:firstLineChars="200"/>
        <w:rPr>
          <w:rFonts w:ascii="宋体" w:hAnsi="宋体"/>
          <w:kern w:val="0"/>
          <w:sz w:val="24"/>
          <w:highlight w:val="none"/>
        </w:rPr>
      </w:pPr>
      <w:r>
        <w:rPr>
          <w:rFonts w:hint="eastAsia" w:ascii="宋体" w:hAnsi="宋体"/>
          <w:kern w:val="0"/>
          <w:sz w:val="24"/>
          <w:highlight w:val="none"/>
        </w:rPr>
        <w:t>发包人委托承包人办理保险事项：按通用条款所列投保内容。</w:t>
      </w:r>
    </w:p>
    <w:p>
      <w:pPr>
        <w:spacing w:line="360" w:lineRule="auto"/>
        <w:ind w:firstLine="480" w:firstLineChars="200"/>
        <w:rPr>
          <w:rFonts w:ascii="宋体" w:hAnsi="宋体"/>
          <w:kern w:val="0"/>
          <w:sz w:val="24"/>
          <w:highlight w:val="none"/>
        </w:rPr>
      </w:pPr>
      <w:r>
        <w:rPr>
          <w:rFonts w:hint="eastAsia" w:ascii="宋体" w:hAnsi="宋体"/>
          <w:kern w:val="0"/>
          <w:sz w:val="24"/>
          <w:highlight w:val="none"/>
        </w:rPr>
        <w:t>（2）承包人投保内容：按通用条款所列投保内容投保；保险费用由承包人承担并包含在合同总价款内，其投保单应送发包人备案，否则不得开工。</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34" w:name="_Toc287628048"/>
      <w:r>
        <w:rPr>
          <w:highlight w:val="none"/>
        </w:rPr>
        <w:t>33</w:t>
      </w:r>
      <w:r>
        <w:rPr>
          <w:rFonts w:hint="eastAsia"/>
          <w:highlight w:val="none"/>
        </w:rPr>
        <w:t>．进度计划和报告</w:t>
      </w:r>
      <w:bookmarkEnd w:id="134"/>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33.3</w:t>
      </w:r>
      <w:r>
        <w:rPr>
          <w:rFonts w:hint="eastAsia"/>
          <w:kern w:val="0"/>
          <w:sz w:val="24"/>
          <w:highlight w:val="none"/>
        </w:rPr>
        <w:t xml:space="preserve"> </w:t>
      </w:r>
      <w:r>
        <w:rPr>
          <w:rFonts w:hint="eastAsia" w:ascii="宋体" w:cs="宋体"/>
          <w:kern w:val="0"/>
          <w:sz w:val="24"/>
          <w:highlight w:val="none"/>
        </w:rPr>
        <w:t>丙方编制月施工进度报告和修订进度计划的约定：</w:t>
      </w:r>
      <w:r>
        <w:rPr>
          <w:rFonts w:hint="eastAsia" w:ascii="宋体" w:hAnsi="宋体"/>
          <w:sz w:val="24"/>
          <w:highlight w:val="none"/>
          <w:u w:val="single"/>
        </w:rPr>
        <w:t>按通用条款33.3款执行、</w:t>
      </w:r>
      <w:r>
        <w:rPr>
          <w:rFonts w:hint="eastAsia" w:ascii="宋体" w:cs="宋体"/>
          <w:kern w:val="0"/>
          <w:sz w:val="24"/>
          <w:highlight w:val="none"/>
        </w:rPr>
        <w:t>并满足建设管理单位根据现场工程施工情况提出的要求。</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35" w:name="_Toc287628049"/>
      <w:r>
        <w:rPr>
          <w:highlight w:val="none"/>
        </w:rPr>
        <w:t>34</w:t>
      </w:r>
      <w:r>
        <w:rPr>
          <w:rFonts w:hint="eastAsia"/>
          <w:highlight w:val="none"/>
        </w:rPr>
        <w:t>．开工</w:t>
      </w:r>
      <w:bookmarkEnd w:id="135"/>
    </w:p>
    <w:p>
      <w:pPr>
        <w:tabs>
          <w:tab w:val="left" w:pos="5080"/>
        </w:tabs>
        <w:autoSpaceDE w:val="0"/>
        <w:autoSpaceDN w:val="0"/>
        <w:adjustRightInd w:val="0"/>
        <w:spacing w:line="360" w:lineRule="auto"/>
        <w:ind w:firstLine="480" w:firstLineChars="200"/>
        <w:rPr>
          <w:rFonts w:ascii="宋体" w:cs="宋体"/>
          <w:kern w:val="0"/>
          <w:sz w:val="24"/>
          <w:highlight w:val="none"/>
        </w:rPr>
      </w:pPr>
      <w:r>
        <w:rPr>
          <w:kern w:val="0"/>
          <w:sz w:val="24"/>
          <w:highlight w:val="none"/>
        </w:rPr>
        <w:t>34.2</w:t>
      </w:r>
      <w:r>
        <w:rPr>
          <w:rFonts w:hint="eastAsia"/>
          <w:kern w:val="0"/>
          <w:sz w:val="24"/>
          <w:highlight w:val="none"/>
        </w:rPr>
        <w:t xml:space="preserve"> </w:t>
      </w:r>
      <w:r>
        <w:rPr>
          <w:rFonts w:hint="eastAsia" w:ascii="宋体" w:cs="宋体"/>
          <w:kern w:val="0"/>
          <w:sz w:val="24"/>
          <w:highlight w:val="none"/>
        </w:rPr>
        <w:t>监理工程师在本合同签订后的（</w:t>
      </w:r>
      <w:r>
        <w:rPr>
          <w:rFonts w:hint="eastAsia" w:ascii="宋体" w:cs="宋体"/>
          <w:kern w:val="0"/>
          <w:sz w:val="24"/>
          <w:highlight w:val="none"/>
          <w:u w:val="single"/>
        </w:rPr>
        <w:t xml:space="preserve">    </w:t>
      </w:r>
      <w:r>
        <w:rPr>
          <w:rFonts w:hint="eastAsia" w:ascii="宋体" w:cs="宋体"/>
          <w:kern w:val="0"/>
          <w:sz w:val="24"/>
          <w:highlight w:val="none"/>
        </w:rPr>
        <w:t>）内签发开工令。</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按通用条款规定的</w:t>
      </w:r>
      <w:r>
        <w:rPr>
          <w:rFonts w:ascii="宋体" w:cs="宋体"/>
          <w:spacing w:val="-60"/>
          <w:kern w:val="0"/>
          <w:sz w:val="24"/>
          <w:highlight w:val="none"/>
        </w:rPr>
        <w:t xml:space="preserve"> </w:t>
      </w:r>
      <w:r>
        <w:rPr>
          <w:kern w:val="0"/>
          <w:sz w:val="24"/>
          <w:highlight w:val="none"/>
        </w:rPr>
        <w:t xml:space="preserve">42 </w:t>
      </w:r>
      <w:r>
        <w:rPr>
          <w:rFonts w:hint="eastAsia" w:ascii="宋体" w:cs="宋体"/>
          <w:kern w:val="0"/>
          <w:sz w:val="24"/>
          <w:highlight w:val="none"/>
        </w:rPr>
        <w:t>天。</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w:t>
      </w:r>
      <w:r>
        <w:rPr>
          <w:rFonts w:hint="eastAsia" w:ascii="宋体" w:cs="宋体"/>
          <w:kern w:val="0"/>
          <w:sz w:val="24"/>
          <w:highlight w:val="none"/>
          <w:u w:val="single"/>
        </w:rPr>
        <w:t>本工程开工以监理工程师发出的开工通知为准，开工令则按相关工程施工程序办理。</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36" w:name="_Toc287628050"/>
      <w:r>
        <w:rPr>
          <w:highlight w:val="none"/>
        </w:rPr>
        <w:t>35</w:t>
      </w:r>
      <w:r>
        <w:rPr>
          <w:rFonts w:hint="eastAsia"/>
          <w:highlight w:val="none"/>
        </w:rPr>
        <w:t>．暂停施工和复工</w:t>
      </w:r>
      <w:bookmarkEnd w:id="136"/>
    </w:p>
    <w:p>
      <w:pPr>
        <w:autoSpaceDE w:val="0"/>
        <w:autoSpaceDN w:val="0"/>
        <w:adjustRightInd w:val="0"/>
        <w:spacing w:line="360" w:lineRule="auto"/>
        <w:ind w:firstLine="480" w:firstLineChars="200"/>
        <w:rPr>
          <w:rFonts w:ascii="宋体" w:cs="宋体"/>
          <w:kern w:val="0"/>
          <w:sz w:val="20"/>
          <w:szCs w:val="20"/>
          <w:highlight w:val="none"/>
        </w:rPr>
      </w:pPr>
      <w:r>
        <w:rPr>
          <w:kern w:val="0"/>
          <w:sz w:val="24"/>
          <w:highlight w:val="none"/>
        </w:rPr>
        <w:t>35.4</w:t>
      </w:r>
      <w:r>
        <w:rPr>
          <w:rFonts w:hint="eastAsia"/>
          <w:kern w:val="0"/>
          <w:sz w:val="24"/>
          <w:highlight w:val="none"/>
        </w:rPr>
        <w:t xml:space="preserve"> </w:t>
      </w:r>
      <w:r>
        <w:rPr>
          <w:rFonts w:hint="eastAsia" w:ascii="宋体" w:cs="宋体"/>
          <w:kern w:val="0"/>
          <w:sz w:val="24"/>
          <w:highlight w:val="none"/>
        </w:rPr>
        <w:t>丙方原因造成暂停施工的其他原因：</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37" w:name="_Toc287628051"/>
      <w:r>
        <w:rPr>
          <w:highlight w:val="none"/>
        </w:rPr>
        <w:t>36</w:t>
      </w:r>
      <w:r>
        <w:rPr>
          <w:rFonts w:hint="eastAsia"/>
          <w:highlight w:val="none"/>
        </w:rPr>
        <w:t>．工期及工期延误</w:t>
      </w:r>
      <w:bookmarkEnd w:id="137"/>
    </w:p>
    <w:p>
      <w:pPr>
        <w:tabs>
          <w:tab w:val="left" w:pos="5080"/>
        </w:tabs>
        <w:autoSpaceDE w:val="0"/>
        <w:autoSpaceDN w:val="0"/>
        <w:adjustRightInd w:val="0"/>
        <w:spacing w:line="360" w:lineRule="auto"/>
        <w:ind w:firstLine="480" w:firstLineChars="200"/>
        <w:rPr>
          <w:rFonts w:ascii="宋体" w:cs="宋体"/>
          <w:kern w:val="0"/>
          <w:sz w:val="24"/>
          <w:highlight w:val="none"/>
        </w:rPr>
      </w:pPr>
      <w:r>
        <w:rPr>
          <w:kern w:val="0"/>
          <w:sz w:val="24"/>
          <w:highlight w:val="none"/>
        </w:rPr>
        <w:t>36.1</w:t>
      </w:r>
      <w:r>
        <w:rPr>
          <w:rFonts w:hint="eastAsia"/>
          <w:kern w:val="0"/>
          <w:sz w:val="24"/>
          <w:highlight w:val="none"/>
        </w:rPr>
        <w:t xml:space="preserve"> </w:t>
      </w:r>
      <w:r>
        <w:rPr>
          <w:rFonts w:hint="eastAsia" w:ascii="宋体" w:cs="宋体"/>
          <w:kern w:val="0"/>
          <w:sz w:val="24"/>
          <w:highlight w:val="none"/>
        </w:rPr>
        <w:t>合同工程的工期约定为（</w:t>
      </w:r>
      <w:r>
        <w:rPr>
          <w:rFonts w:hint="eastAsia" w:ascii="宋体" w:cs="宋体"/>
          <w:kern w:val="0"/>
          <w:sz w:val="24"/>
          <w:highlight w:val="none"/>
          <w:lang w:val="en-US" w:eastAsia="zh-CN"/>
        </w:rPr>
        <w:t xml:space="preserve">  </w:t>
      </w:r>
      <w:r>
        <w:rPr>
          <w:rFonts w:hint="eastAsia" w:ascii="宋体" w:cs="宋体"/>
          <w:kern w:val="0"/>
          <w:sz w:val="24"/>
          <w:highlight w:val="none"/>
        </w:rPr>
        <w:t>）日历天。</w:t>
      </w:r>
    </w:p>
    <w:p>
      <w:pPr>
        <w:tabs>
          <w:tab w:val="left" w:pos="8780"/>
        </w:tabs>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(1)</w:t>
      </w:r>
      <w:r>
        <w:rPr>
          <w:rFonts w:hint="eastAsia" w:ascii="宋体" w:cs="宋体"/>
          <w:kern w:val="0"/>
          <w:sz w:val="24"/>
          <w:highlight w:val="none"/>
          <w:u w:val="single"/>
        </w:rPr>
        <w:t xml:space="preserve"> </w:t>
      </w:r>
      <w:r>
        <w:rPr>
          <w:rFonts w:hint="eastAsia" w:ascii="宋体" w:cs="宋体"/>
          <w:kern w:val="0"/>
          <w:sz w:val="24"/>
          <w:highlight w:val="none"/>
          <w:u w:val="single"/>
          <w:lang w:eastAsia="zh-CN"/>
        </w:rPr>
        <w:t>广州设计之都国际化街区品质提升项目</w:t>
      </w:r>
      <w:r>
        <w:rPr>
          <w:rFonts w:hint="eastAsia" w:ascii="宋体" w:cs="宋体"/>
          <w:kern w:val="0"/>
          <w:sz w:val="24"/>
          <w:highlight w:val="none"/>
        </w:rPr>
        <w:t>（工程名称）单位工程的工期约定为</w:t>
      </w:r>
      <w:r>
        <w:rPr>
          <w:rFonts w:hint="eastAsia" w:ascii="宋体" w:cs="宋体"/>
          <w:kern w:val="0"/>
          <w:sz w:val="24"/>
          <w:highlight w:val="none"/>
          <w:u w:val="single"/>
        </w:rPr>
        <w:t xml:space="preserve">  </w:t>
      </w:r>
      <w:r>
        <w:rPr>
          <w:rFonts w:hint="eastAsia" w:ascii="宋体" w:cs="宋体"/>
          <w:kern w:val="0"/>
          <w:sz w:val="24"/>
          <w:highlight w:val="none"/>
          <w:u w:val="single"/>
          <w:lang w:val="en-US" w:eastAsia="zh-CN"/>
        </w:rPr>
        <w:t xml:space="preserve"> </w:t>
      </w:r>
      <w:r>
        <w:rPr>
          <w:rFonts w:ascii="宋体" w:cs="宋体"/>
          <w:kern w:val="0"/>
          <w:sz w:val="24"/>
          <w:highlight w:val="none"/>
          <w:u w:val="single"/>
        </w:rPr>
        <w:t>日历</w:t>
      </w:r>
      <w:r>
        <w:rPr>
          <w:rFonts w:hint="eastAsia" w:ascii="宋体" w:cs="宋体"/>
          <w:kern w:val="0"/>
          <w:sz w:val="24"/>
          <w:highlight w:val="none"/>
        </w:rPr>
        <w:t>天。</w:t>
      </w:r>
    </w:p>
    <w:p>
      <w:pPr>
        <w:spacing w:line="360" w:lineRule="auto"/>
        <w:ind w:firstLine="480" w:firstLineChars="200"/>
        <w:rPr>
          <w:rFonts w:ascii="宋体" w:hAnsi="宋体"/>
          <w:sz w:val="24"/>
          <w:highlight w:val="none"/>
        </w:rPr>
      </w:pPr>
      <w:r>
        <w:rPr>
          <w:rFonts w:hint="eastAsia" w:ascii="宋体" w:hAnsi="宋体"/>
          <w:sz w:val="24"/>
          <w:highlight w:val="none"/>
        </w:rPr>
        <w:t>36.2 工期延误</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以甲方批准的开工时间，丙方不得推迟开工。因征地拆迁或增加工程量等原因影响工期的，由甲方酌情签认，工期顺延，但甲方不负担任何补偿费用。</w:t>
      </w:r>
    </w:p>
    <w:p>
      <w:pPr>
        <w:spacing w:line="360" w:lineRule="auto"/>
        <w:ind w:firstLine="480" w:firstLineChars="200"/>
        <w:rPr>
          <w:rFonts w:ascii="宋体" w:hAnsi="宋体"/>
          <w:sz w:val="24"/>
          <w:highlight w:val="none"/>
          <w:u w:val="single"/>
        </w:rPr>
      </w:pPr>
      <w:r>
        <w:rPr>
          <w:rFonts w:hint="eastAsia" w:ascii="宋体" w:hAnsi="宋体"/>
          <w:sz w:val="24"/>
          <w:highlight w:val="none"/>
        </w:rPr>
        <w:t>36.2.1 三方约定工期顺延的其他情况：</w:t>
      </w:r>
      <w:r>
        <w:rPr>
          <w:rFonts w:hint="eastAsia" w:ascii="宋体" w:hAnsi="宋体"/>
          <w:sz w:val="24"/>
          <w:highlight w:val="none"/>
          <w:u w:val="single"/>
        </w:rPr>
        <w:t>甲方书面认可的原因，可酌情顺延工期。丙方应在工期延误发生后7天内书面申请确认。</w:t>
      </w:r>
    </w:p>
    <w:p>
      <w:pPr>
        <w:spacing w:line="360" w:lineRule="auto"/>
        <w:ind w:firstLine="480" w:firstLineChars="200"/>
        <w:rPr>
          <w:rFonts w:ascii="宋体" w:hAnsi="宋体"/>
          <w:sz w:val="24"/>
          <w:highlight w:val="none"/>
          <w:u w:val="single"/>
        </w:rPr>
      </w:pPr>
      <w:r>
        <w:rPr>
          <w:rFonts w:hint="eastAsia" w:ascii="宋体" w:hAnsi="宋体"/>
          <w:sz w:val="24"/>
          <w:highlight w:val="none"/>
        </w:rPr>
        <w:t xml:space="preserve">36.2.2 </w:t>
      </w:r>
      <w:r>
        <w:rPr>
          <w:rFonts w:hint="eastAsia" w:ascii="宋体" w:hAnsi="宋体"/>
          <w:sz w:val="24"/>
          <w:highlight w:val="none"/>
          <w:u w:val="single"/>
        </w:rPr>
        <w:t>丙方因材料供应、施工劳力和机具设备不足、管理不善或发生安全质量事故或其他丙方原因影响工期的，应承担工期违约责任。</w:t>
      </w:r>
    </w:p>
    <w:p>
      <w:pPr>
        <w:spacing w:line="360" w:lineRule="auto"/>
        <w:ind w:firstLine="480" w:firstLineChars="200"/>
        <w:rPr>
          <w:rFonts w:ascii="宋体" w:hAnsi="宋体"/>
          <w:sz w:val="24"/>
          <w:highlight w:val="none"/>
          <w:u w:val="single"/>
        </w:rPr>
      </w:pPr>
      <w:r>
        <w:rPr>
          <w:rFonts w:hint="eastAsia" w:ascii="宋体" w:hAnsi="宋体"/>
          <w:sz w:val="24"/>
          <w:highlight w:val="none"/>
        </w:rPr>
        <w:t xml:space="preserve">36.2.3 </w:t>
      </w:r>
      <w:r>
        <w:rPr>
          <w:rFonts w:hint="eastAsia" w:ascii="宋体" w:hAnsi="宋体"/>
          <w:sz w:val="24"/>
          <w:highlight w:val="none"/>
          <w:u w:val="single"/>
        </w:rPr>
        <w:t>下列原因影响施工进度，且受影响的工程处在关键线路上，丙方提出书面申请，经确认后生效，但不补偿任何费用。</w:t>
      </w:r>
    </w:p>
    <w:p>
      <w:pPr>
        <w:spacing w:line="360" w:lineRule="auto"/>
        <w:ind w:firstLine="480" w:firstLineChars="200"/>
        <w:rPr>
          <w:rFonts w:ascii="宋体" w:hAnsi="宋体"/>
          <w:sz w:val="24"/>
          <w:highlight w:val="none"/>
          <w:u w:val="single"/>
        </w:rPr>
      </w:pPr>
      <w:r>
        <w:rPr>
          <w:rFonts w:hint="eastAsia" w:ascii="宋体" w:hAnsi="宋体"/>
          <w:sz w:val="24"/>
          <w:highlight w:val="none"/>
        </w:rPr>
        <w:t>（1）</w:t>
      </w:r>
      <w:r>
        <w:rPr>
          <w:rFonts w:hint="eastAsia" w:ascii="宋体" w:hAnsi="宋体"/>
          <w:sz w:val="24"/>
          <w:highlight w:val="none"/>
          <w:u w:val="single"/>
        </w:rPr>
        <w:t>天灾或人力不可抗拒的原因，被迫停工的；</w:t>
      </w:r>
    </w:p>
    <w:p>
      <w:pPr>
        <w:spacing w:line="360" w:lineRule="auto"/>
        <w:ind w:firstLine="480" w:firstLineChars="200"/>
        <w:rPr>
          <w:rFonts w:ascii="宋体" w:hAnsi="宋体"/>
          <w:sz w:val="24"/>
          <w:highlight w:val="none"/>
          <w:u w:val="single"/>
        </w:rPr>
      </w:pPr>
      <w:r>
        <w:rPr>
          <w:rFonts w:hint="eastAsia" w:ascii="宋体" w:hAnsi="宋体"/>
          <w:sz w:val="24"/>
          <w:highlight w:val="none"/>
        </w:rPr>
        <w:t>（2）</w:t>
      </w:r>
      <w:r>
        <w:rPr>
          <w:rFonts w:hint="eastAsia" w:ascii="宋体" w:hAnsi="宋体"/>
          <w:sz w:val="24"/>
          <w:highlight w:val="none"/>
          <w:u w:val="single"/>
        </w:rPr>
        <w:t>甲方批准的工程变更资料未及时提供而影响关键线路的施工；</w:t>
      </w:r>
    </w:p>
    <w:p>
      <w:pPr>
        <w:tabs>
          <w:tab w:val="left" w:pos="8780"/>
        </w:tabs>
        <w:autoSpaceDE w:val="0"/>
        <w:autoSpaceDN w:val="0"/>
        <w:spacing w:line="360" w:lineRule="auto"/>
        <w:ind w:firstLine="480" w:firstLineChars="200"/>
        <w:rPr>
          <w:rFonts w:ascii="宋体" w:cs="宋体"/>
          <w:kern w:val="0"/>
          <w:sz w:val="24"/>
          <w:highlight w:val="none"/>
        </w:rPr>
      </w:pPr>
      <w:r>
        <w:rPr>
          <w:rFonts w:hint="eastAsia" w:ascii="宋体" w:hAnsi="宋体"/>
          <w:sz w:val="24"/>
          <w:highlight w:val="none"/>
        </w:rPr>
        <w:t>（3）</w:t>
      </w:r>
      <w:r>
        <w:rPr>
          <w:rFonts w:hint="eastAsia" w:ascii="宋体" w:hAnsi="宋体"/>
          <w:sz w:val="24"/>
          <w:highlight w:val="none"/>
          <w:u w:val="single"/>
        </w:rPr>
        <w:t>征地拆迁未及时解决而影响关键线路的施工；</w:t>
      </w:r>
    </w:p>
    <w:p>
      <w:pPr>
        <w:pStyle w:val="6"/>
        <w:rPr>
          <w:highlight w:val="none"/>
        </w:rPr>
      </w:pPr>
    </w:p>
    <w:p>
      <w:pPr>
        <w:pStyle w:val="84"/>
        <w:spacing w:line="360" w:lineRule="auto"/>
        <w:ind w:firstLine="480" w:firstLineChars="200"/>
        <w:jc w:val="both"/>
        <w:outlineLvl w:val="9"/>
        <w:rPr>
          <w:highlight w:val="none"/>
        </w:rPr>
      </w:pPr>
      <w:bookmarkStart w:id="138" w:name="_Toc287628052"/>
      <w:r>
        <w:rPr>
          <w:highlight w:val="none"/>
        </w:rPr>
        <w:t>38</w:t>
      </w:r>
      <w:r>
        <w:rPr>
          <w:rFonts w:hint="eastAsia"/>
          <w:highlight w:val="none"/>
        </w:rPr>
        <w:t>．竣工日期</w:t>
      </w:r>
      <w:bookmarkEnd w:id="138"/>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38.1</w:t>
      </w:r>
      <w:r>
        <w:rPr>
          <w:rFonts w:hint="eastAsia"/>
          <w:kern w:val="0"/>
          <w:sz w:val="24"/>
          <w:highlight w:val="none"/>
        </w:rPr>
        <w:t xml:space="preserve"> </w:t>
      </w:r>
      <w:r>
        <w:rPr>
          <w:rFonts w:hint="eastAsia" w:ascii="宋体" w:cs="宋体"/>
          <w:kern w:val="0"/>
          <w:sz w:val="24"/>
          <w:highlight w:val="none"/>
        </w:rPr>
        <w:t>计划竣工日期：</w:t>
      </w:r>
      <w:r>
        <w:rPr>
          <w:rFonts w:hint="eastAsia" w:ascii="宋体" w:cs="宋体"/>
          <w:kern w:val="0"/>
          <w:sz w:val="24"/>
          <w:highlight w:val="none"/>
          <w:u w:val="single"/>
          <w:lang w:val="en-US" w:eastAsia="zh-CN"/>
        </w:rPr>
        <w:t>/</w:t>
      </w:r>
      <w:r>
        <w:rPr>
          <w:rFonts w:hint="eastAsia" w:ascii="宋体" w:cs="宋体"/>
          <w:kern w:val="0"/>
          <w:sz w:val="24"/>
          <w:highlight w:val="none"/>
        </w:rPr>
        <w:t xml:space="preserve">  </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39" w:name="_Toc287628053"/>
      <w:r>
        <w:rPr>
          <w:highlight w:val="none"/>
        </w:rPr>
        <w:t>42</w:t>
      </w:r>
      <w:r>
        <w:rPr>
          <w:rFonts w:hint="eastAsia"/>
          <w:highlight w:val="none"/>
        </w:rPr>
        <w:t>．质量标准</w:t>
      </w:r>
      <w:bookmarkEnd w:id="139"/>
    </w:p>
    <w:p>
      <w:pPr>
        <w:autoSpaceDE w:val="0"/>
        <w:autoSpaceDN w:val="0"/>
        <w:adjustRightInd w:val="0"/>
        <w:spacing w:line="360" w:lineRule="auto"/>
        <w:ind w:firstLine="480" w:firstLineChars="200"/>
        <w:rPr>
          <w:kern w:val="0"/>
          <w:sz w:val="24"/>
          <w:highlight w:val="none"/>
        </w:rPr>
      </w:pPr>
      <w:r>
        <w:rPr>
          <w:kern w:val="0"/>
          <w:sz w:val="24"/>
          <w:highlight w:val="none"/>
        </w:rPr>
        <w:t>42.1</w:t>
      </w:r>
      <w:r>
        <w:rPr>
          <w:rFonts w:hint="eastAsia"/>
          <w:kern w:val="0"/>
          <w:sz w:val="24"/>
          <w:highlight w:val="none"/>
        </w:rPr>
        <w:t xml:space="preserve"> 约定的工程质量标准</w:t>
      </w:r>
    </w:p>
    <w:p>
      <w:pPr>
        <w:tabs>
          <w:tab w:val="left" w:pos="8780"/>
        </w:tabs>
        <w:autoSpaceDE w:val="0"/>
        <w:autoSpaceDN w:val="0"/>
        <w:adjustRightInd w:val="0"/>
        <w:spacing w:line="360" w:lineRule="auto"/>
        <w:ind w:firstLine="480" w:firstLineChars="200"/>
        <w:rPr>
          <w:kern w:val="0"/>
          <w:sz w:val="24"/>
          <w:highlight w:val="none"/>
        </w:rPr>
      </w:pPr>
      <w:r>
        <w:rPr>
          <w:rFonts w:hint="eastAsia" w:ascii="宋体" w:cs="宋体"/>
          <w:kern w:val="0"/>
          <w:sz w:val="24"/>
          <w:highlight w:val="none"/>
        </w:rPr>
        <w:t xml:space="preserve">(1) </w:t>
      </w:r>
      <w:r>
        <w:rPr>
          <w:rFonts w:hint="eastAsia"/>
          <w:kern w:val="0"/>
          <w:sz w:val="24"/>
          <w:highlight w:val="none"/>
        </w:rPr>
        <w:t>合同工程质量标准：</w:t>
      </w:r>
      <w:r>
        <w:rPr>
          <w:rFonts w:hint="eastAsia" w:ascii="宋体" w:cs="宋体"/>
          <w:kern w:val="0"/>
          <w:sz w:val="24"/>
          <w:highlight w:val="none"/>
          <w:u w:val="single"/>
        </w:rPr>
        <w:t xml:space="preserve">    合格     </w:t>
      </w:r>
    </w:p>
    <w:p>
      <w:pPr>
        <w:autoSpaceDE w:val="0"/>
        <w:autoSpaceDN w:val="0"/>
        <w:adjustRightInd w:val="0"/>
        <w:spacing w:line="360" w:lineRule="auto"/>
        <w:ind w:firstLine="480" w:firstLineChars="200"/>
        <w:rPr>
          <w:kern w:val="0"/>
          <w:sz w:val="24"/>
          <w:highlight w:val="none"/>
        </w:rPr>
      </w:pPr>
      <w:r>
        <w:rPr>
          <w:rFonts w:hint="eastAsia" w:ascii="宋体" w:cs="宋体"/>
          <w:kern w:val="0"/>
          <w:sz w:val="24"/>
          <w:highlight w:val="none"/>
        </w:rPr>
        <w:t xml:space="preserve">(2) </w:t>
      </w:r>
      <w:r>
        <w:rPr>
          <w:rFonts w:hint="eastAsia"/>
          <w:kern w:val="0"/>
          <w:sz w:val="24"/>
          <w:highlight w:val="none"/>
        </w:rPr>
        <w:t>工程质量验收标准：</w:t>
      </w:r>
      <w:r>
        <w:rPr>
          <w:rFonts w:hint="eastAsia"/>
          <w:kern w:val="0"/>
          <w:sz w:val="24"/>
          <w:highlight w:val="none"/>
          <w:u w:val="single"/>
        </w:rPr>
        <w:t xml:space="preserve">            /             </w:t>
      </w:r>
    </w:p>
    <w:p>
      <w:pPr>
        <w:autoSpaceDE w:val="0"/>
        <w:autoSpaceDN w:val="0"/>
        <w:adjustRightInd w:val="0"/>
        <w:spacing w:line="360" w:lineRule="auto"/>
        <w:ind w:firstLine="480" w:firstLineChars="200"/>
        <w:rPr>
          <w:kern w:val="0"/>
          <w:sz w:val="24"/>
          <w:highlight w:val="none"/>
        </w:rPr>
      </w:pPr>
    </w:p>
    <w:p>
      <w:pPr>
        <w:pStyle w:val="84"/>
        <w:spacing w:line="360" w:lineRule="auto"/>
        <w:ind w:firstLine="480" w:firstLineChars="200"/>
        <w:jc w:val="both"/>
        <w:outlineLvl w:val="9"/>
        <w:rPr>
          <w:highlight w:val="none"/>
        </w:rPr>
      </w:pPr>
      <w:bookmarkStart w:id="140" w:name="_Toc287628054"/>
      <w:r>
        <w:rPr>
          <w:highlight w:val="none"/>
        </w:rPr>
        <w:t>45</w:t>
      </w:r>
      <w:r>
        <w:rPr>
          <w:rFonts w:hint="eastAsia"/>
          <w:highlight w:val="none"/>
        </w:rPr>
        <w:t>．安全文明施工</w:t>
      </w:r>
      <w:bookmarkEnd w:id="140"/>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rPr>
        <w:t>45.1 安全文明施工的内容：</w:t>
      </w:r>
      <w:r>
        <w:rPr>
          <w:rFonts w:hint="eastAsia" w:ascii="宋体" w:cs="宋体"/>
          <w:kern w:val="0"/>
          <w:sz w:val="24"/>
          <w:highlight w:val="none"/>
          <w:u w:val="single"/>
        </w:rPr>
        <w:t>按广州市现行有关规定执行。</w:t>
      </w:r>
    </w:p>
    <w:p>
      <w:pPr>
        <w:spacing w:line="360" w:lineRule="auto"/>
        <w:ind w:firstLine="480" w:firstLineChars="200"/>
        <w:rPr>
          <w:rFonts w:ascii="宋体" w:hAnsi="宋体"/>
          <w:sz w:val="24"/>
          <w:highlight w:val="none"/>
        </w:rPr>
      </w:pPr>
      <w:r>
        <w:rPr>
          <w:rFonts w:hint="eastAsia" w:ascii="宋体" w:hAnsi="宋体"/>
          <w:sz w:val="24"/>
          <w:highlight w:val="none"/>
        </w:rPr>
        <w:t>补充内容： 文明施工要求</w:t>
      </w:r>
    </w:p>
    <w:p>
      <w:pPr>
        <w:spacing w:line="360" w:lineRule="auto"/>
        <w:ind w:firstLine="480" w:firstLineChars="200"/>
        <w:rPr>
          <w:rFonts w:ascii="宋体" w:hAnsi="宋体"/>
          <w:b/>
          <w:sz w:val="24"/>
          <w:highlight w:val="none"/>
        </w:rPr>
      </w:pPr>
      <w:r>
        <w:rPr>
          <w:rFonts w:hint="eastAsia" w:ascii="宋体" w:hAnsi="宋体"/>
          <w:sz w:val="24"/>
          <w:highlight w:val="none"/>
        </w:rPr>
        <w:t>（1）丙方在本工程施工中发生死亡一人以上的质量或安全事故的，甲方除有权扣减丙方相当于</w:t>
      </w:r>
      <w:r>
        <w:rPr>
          <w:rFonts w:hint="eastAsia" w:ascii="宋体" w:hAnsi="宋体" w:cs="宋体"/>
          <w:sz w:val="24"/>
          <w:highlight w:val="none"/>
        </w:rPr>
        <w:t>施工部分暂定合同总价10</w:t>
      </w:r>
      <w:r>
        <w:rPr>
          <w:rFonts w:hint="eastAsia" w:ascii="宋体" w:hAnsi="宋体"/>
          <w:sz w:val="24"/>
          <w:highlight w:val="none"/>
          <w:u w:val="single"/>
        </w:rPr>
        <w:t>％</w:t>
      </w:r>
      <w:r>
        <w:rPr>
          <w:rFonts w:hint="eastAsia" w:ascii="宋体" w:hAnsi="宋体"/>
          <w:sz w:val="24"/>
          <w:highlight w:val="none"/>
        </w:rPr>
        <w:t>的违约金外，同时丙方承担由此产生的全部经济和法律责任。并自事故发生之日起两年内不得再参与甲方其它工程项目的投标。</w:t>
      </w:r>
    </w:p>
    <w:p>
      <w:pPr>
        <w:pStyle w:val="6"/>
        <w:spacing w:line="360" w:lineRule="auto"/>
        <w:ind w:firstLine="480"/>
        <w:rPr>
          <w:rFonts w:ascii="宋体" w:hAnsi="宋体"/>
          <w:sz w:val="24"/>
          <w:highlight w:val="none"/>
        </w:rPr>
      </w:pPr>
      <w:r>
        <w:rPr>
          <w:rFonts w:hint="eastAsia" w:ascii="宋体" w:hAnsi="宋体"/>
          <w:sz w:val="24"/>
          <w:highlight w:val="none"/>
        </w:rPr>
        <w:t>（2）施工期间，垃圾余泥送至合法堆放点或指定地点，相关费用由丙方负责，甲方只按甲乙双方确认的施工图预算中的运距办理结算，不另支付额外运距费用，若遇保洁工作存在问题遭投诉的，每一次投诉扣款</w:t>
      </w:r>
      <w:r>
        <w:rPr>
          <w:rFonts w:ascii="宋体" w:hAnsi="宋体"/>
          <w:sz w:val="24"/>
          <w:highlight w:val="none"/>
        </w:rPr>
        <w:t>5</w:t>
      </w:r>
      <w:r>
        <w:rPr>
          <w:rFonts w:hint="eastAsia" w:ascii="宋体" w:hAnsi="宋体"/>
          <w:sz w:val="24"/>
          <w:highlight w:val="none"/>
        </w:rPr>
        <w:t>0</w:t>
      </w:r>
      <w:r>
        <w:rPr>
          <w:rFonts w:ascii="宋体" w:hAnsi="宋体"/>
          <w:sz w:val="24"/>
          <w:highlight w:val="none"/>
        </w:rPr>
        <w:t>00</w:t>
      </w:r>
      <w:r>
        <w:rPr>
          <w:rFonts w:hint="eastAsia" w:ascii="宋体" w:hAnsi="宋体"/>
          <w:sz w:val="24"/>
          <w:highlight w:val="none"/>
        </w:rPr>
        <w:t>元。</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45.5</w:t>
      </w:r>
      <w:r>
        <w:rPr>
          <w:rFonts w:hint="eastAsia"/>
          <w:kern w:val="0"/>
          <w:sz w:val="24"/>
          <w:highlight w:val="none"/>
        </w:rPr>
        <w:t xml:space="preserve"> </w:t>
      </w:r>
      <w:r>
        <w:rPr>
          <w:rFonts w:hint="eastAsia" w:ascii="宋体" w:cs="宋体"/>
          <w:kern w:val="0"/>
          <w:sz w:val="24"/>
          <w:highlight w:val="none"/>
        </w:rPr>
        <w:t>治安管理</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41" w:name="_Toc287628055"/>
      <w:r>
        <w:rPr>
          <w:highlight w:val="none"/>
        </w:rPr>
        <w:t>46</w:t>
      </w:r>
      <w:r>
        <w:rPr>
          <w:rFonts w:hint="eastAsia"/>
          <w:highlight w:val="none"/>
        </w:rPr>
        <w:t>．测量放线</w:t>
      </w:r>
      <w:bookmarkEnd w:id="141"/>
    </w:p>
    <w:p>
      <w:pPr>
        <w:tabs>
          <w:tab w:val="left" w:pos="1240"/>
        </w:tabs>
        <w:autoSpaceDE w:val="0"/>
        <w:autoSpaceDN w:val="0"/>
        <w:adjustRightInd w:val="0"/>
        <w:spacing w:line="360" w:lineRule="auto"/>
        <w:ind w:firstLine="480" w:firstLineChars="200"/>
        <w:rPr>
          <w:sz w:val="24"/>
          <w:highlight w:val="none"/>
          <w:u w:val="single"/>
        </w:rPr>
      </w:pPr>
      <w:r>
        <w:rPr>
          <w:kern w:val="0"/>
          <w:sz w:val="24"/>
          <w:highlight w:val="none"/>
        </w:rPr>
        <w:t>46.1</w:t>
      </w:r>
      <w:r>
        <w:rPr>
          <w:rFonts w:hint="eastAsia" w:ascii="宋体" w:cs="宋体"/>
          <w:kern w:val="0"/>
          <w:sz w:val="24"/>
          <w:highlight w:val="none"/>
        </w:rPr>
        <w:t>施工控制网资料的时间：本项目采用EPC模式实施，施工控制网资料</w:t>
      </w:r>
      <w:r>
        <w:rPr>
          <w:rFonts w:hint="eastAsia" w:ascii="宋体" w:cs="宋体"/>
          <w:kern w:val="0"/>
          <w:sz w:val="24"/>
          <w:highlight w:val="none"/>
          <w:u w:val="single"/>
        </w:rPr>
        <w:t>甲方不提供，在</w:t>
      </w:r>
      <w:r>
        <w:rPr>
          <w:rFonts w:hint="eastAsia"/>
          <w:sz w:val="24"/>
          <w:highlight w:val="none"/>
          <w:u w:val="single"/>
        </w:rPr>
        <w:t>开工前7天由丙方自行负责联系其联合本成员方设计单位向丙方联合体主办方（施工单位）作技术交底，提供道路测量控制桩、水准点和标高。</w:t>
      </w:r>
    </w:p>
    <w:p>
      <w:pPr>
        <w:tabs>
          <w:tab w:val="left" w:pos="1240"/>
        </w:tabs>
        <w:autoSpaceDE w:val="0"/>
        <w:autoSpaceDN w:val="0"/>
        <w:adjustRightInd w:val="0"/>
        <w:spacing w:line="360" w:lineRule="auto"/>
        <w:ind w:firstLine="480" w:firstLineChars="200"/>
        <w:rPr>
          <w:rFonts w:ascii="宋体" w:cs="宋体"/>
          <w:kern w:val="0"/>
          <w:sz w:val="24"/>
          <w:highlight w:val="none"/>
        </w:rPr>
      </w:pPr>
    </w:p>
    <w:p>
      <w:pPr>
        <w:tabs>
          <w:tab w:val="left" w:pos="1240"/>
        </w:tabs>
        <w:autoSpaceDE w:val="0"/>
        <w:autoSpaceDN w:val="0"/>
        <w:adjustRightInd w:val="0"/>
        <w:spacing w:line="360" w:lineRule="auto"/>
        <w:ind w:firstLine="480" w:firstLineChars="200"/>
        <w:rPr>
          <w:rFonts w:ascii="宋体" w:cs="宋体"/>
          <w:kern w:val="0"/>
          <w:sz w:val="24"/>
          <w:highlight w:val="none"/>
        </w:rPr>
      </w:pPr>
      <w:r>
        <w:rPr>
          <w:kern w:val="0"/>
          <w:sz w:val="24"/>
          <w:highlight w:val="none"/>
        </w:rPr>
        <w:t>46.4</w:t>
      </w:r>
      <w:r>
        <w:rPr>
          <w:rFonts w:hint="eastAsia"/>
          <w:kern w:val="0"/>
          <w:sz w:val="24"/>
          <w:highlight w:val="none"/>
        </w:rPr>
        <w:t xml:space="preserve"> </w:t>
      </w:r>
      <w:r>
        <w:rPr>
          <w:rFonts w:hint="eastAsia" w:ascii="宋体" w:cs="宋体"/>
          <w:kern w:val="0"/>
          <w:sz w:val="24"/>
          <w:highlight w:val="none"/>
        </w:rPr>
        <w:t>测量放线误差的约定：</w:t>
      </w:r>
      <w:r>
        <w:rPr>
          <w:rFonts w:hint="eastAsia" w:ascii="宋体" w:cs="宋体"/>
          <w:kern w:val="0"/>
          <w:sz w:val="24"/>
          <w:highlight w:val="none"/>
          <w:u w:val="single"/>
        </w:rPr>
        <w:t>按工程质量验收有关规范执行。出现误差引起的所有损失都由丙方承担。</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42" w:name="_Toc287628056"/>
      <w:r>
        <w:rPr>
          <w:highlight w:val="none"/>
        </w:rPr>
        <w:t>48</w:t>
      </w:r>
      <w:r>
        <w:rPr>
          <w:rFonts w:hint="eastAsia"/>
          <w:highlight w:val="none"/>
        </w:rPr>
        <w:t>．甲方供应材料和工程设备</w:t>
      </w:r>
      <w:bookmarkEnd w:id="142"/>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48.1</w:t>
      </w:r>
      <w:r>
        <w:rPr>
          <w:rFonts w:hint="eastAsia"/>
          <w:kern w:val="0"/>
          <w:sz w:val="24"/>
          <w:highlight w:val="none"/>
        </w:rPr>
        <w:t xml:space="preserve"> 约定供应的材料和工程</w:t>
      </w:r>
      <w:r>
        <w:rPr>
          <w:rFonts w:hint="eastAsia" w:ascii="宋体" w:cs="宋体"/>
          <w:kern w:val="0"/>
          <w:sz w:val="24"/>
          <w:highlight w:val="none"/>
        </w:rPr>
        <w:t>设备</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甲方不供应材料和工程设备，本条不适用。</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hint="eastAsia" w:ascii="宋体" w:cs="宋体"/>
          <w:spacing w:val="1"/>
          <w:kern w:val="0"/>
          <w:sz w:val="24"/>
          <w:highlight w:val="none"/>
        </w:rPr>
        <w:t>甲方供应材料和工程设备</w:t>
      </w:r>
      <w:r>
        <w:rPr>
          <w:rFonts w:hint="eastAsia" w:ascii="宋体" w:cs="宋体"/>
          <w:kern w:val="0"/>
          <w:sz w:val="24"/>
          <w:highlight w:val="none"/>
        </w:rPr>
        <w:t>的（简称“甲供”）</w:t>
      </w:r>
      <w:r>
        <w:rPr>
          <w:rFonts w:hint="eastAsia" w:ascii="宋体" w:cs="宋体"/>
          <w:spacing w:val="1"/>
          <w:kern w:val="0"/>
          <w:sz w:val="24"/>
          <w:highlight w:val="none"/>
        </w:rPr>
        <w:t>，应与丙方约定“甲方供应材料和工程设备一览表</w:t>
      </w:r>
      <w:r>
        <w:rPr>
          <w:rFonts w:hint="eastAsia" w:ascii="宋体" w:cs="宋体"/>
          <w:spacing w:val="-119"/>
          <w:kern w:val="0"/>
          <w:sz w:val="24"/>
          <w:highlight w:val="none"/>
        </w:rPr>
        <w:t>”</w:t>
      </w:r>
      <w:r>
        <w:rPr>
          <w:rFonts w:hint="eastAsia" w:ascii="宋体" w:cs="宋体"/>
          <w:kern w:val="0"/>
          <w:sz w:val="24"/>
          <w:highlight w:val="none"/>
        </w:rPr>
        <w:t>，作为本合同的附件。甲供材料设备所需的检验或试验费用（如有）及其管理费、保管费等其它一切与之有关的费用均已包含在投标报价中。</w:t>
      </w: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rPr>
        <w:t xml:space="preserve">48.3 </w:t>
      </w:r>
      <w:r>
        <w:rPr>
          <w:rFonts w:hint="eastAsia" w:ascii="宋体" w:cs="宋体"/>
          <w:kern w:val="0"/>
          <w:sz w:val="24"/>
          <w:highlight w:val="none"/>
          <w:u w:val="single"/>
        </w:rPr>
        <w:t>补充：材料和工程设备的卸货、堆放由丙方负责。</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 xml:space="preserve">48.5 </w:t>
      </w:r>
      <w:r>
        <w:rPr>
          <w:rFonts w:hint="eastAsia" w:ascii="宋体" w:cs="宋体"/>
          <w:kern w:val="0"/>
          <w:sz w:val="24"/>
          <w:highlight w:val="none"/>
          <w:u w:val="single"/>
        </w:rPr>
        <w:t>由甲方供应的材料设备，丙方派人参加清点后由丙方妥善保管，保管费由丙方承担，因丙方保管不善或丙方原因导致的丢失或损害由丙方负责赔偿。</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48.8</w:t>
      </w:r>
      <w:r>
        <w:rPr>
          <w:rFonts w:hint="eastAsia"/>
          <w:kern w:val="0"/>
          <w:sz w:val="24"/>
          <w:highlight w:val="none"/>
        </w:rPr>
        <w:t xml:space="preserve"> </w:t>
      </w:r>
      <w:r>
        <w:rPr>
          <w:rFonts w:hint="eastAsia" w:ascii="宋体" w:cs="宋体"/>
          <w:kern w:val="0"/>
          <w:sz w:val="24"/>
          <w:highlight w:val="none"/>
        </w:rPr>
        <w:t>甲方供应材料和工程设备的结算方式：</w:t>
      </w:r>
      <w:r>
        <w:rPr>
          <w:rFonts w:hint="eastAsia" w:ascii="宋体" w:cs="宋体"/>
          <w:kern w:val="0"/>
          <w:sz w:val="24"/>
          <w:highlight w:val="none"/>
          <w:u w:val="single"/>
        </w:rPr>
        <w:t>本款不适用。</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43" w:name="_Toc287628057"/>
      <w:r>
        <w:rPr>
          <w:highlight w:val="none"/>
        </w:rPr>
        <w:t>49</w:t>
      </w:r>
      <w:r>
        <w:rPr>
          <w:rFonts w:hint="eastAsia"/>
          <w:highlight w:val="none"/>
        </w:rPr>
        <w:t>．丙方采购材料和工程设备</w:t>
      </w:r>
      <w:bookmarkEnd w:id="143"/>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49.1</w:t>
      </w:r>
      <w:r>
        <w:rPr>
          <w:rFonts w:hint="eastAsia"/>
          <w:kern w:val="0"/>
          <w:sz w:val="24"/>
          <w:highlight w:val="none"/>
        </w:rPr>
        <w:t xml:space="preserve"> </w:t>
      </w:r>
      <w:r>
        <w:rPr>
          <w:rFonts w:hint="eastAsia" w:ascii="宋体" w:cs="宋体"/>
          <w:kern w:val="0"/>
          <w:sz w:val="24"/>
          <w:highlight w:val="none"/>
        </w:rPr>
        <w:t>丙方采购的材料和工程设备：</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按通用条款规定，由丙方负责运输和保管。</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spacing w:val="1"/>
          <w:kern w:val="0"/>
          <w:sz w:val="24"/>
          <w:highlight w:val="none"/>
        </w:rPr>
        <w:t xml:space="preserve"> </w:t>
      </w:r>
      <w:r>
        <w:rPr>
          <w:rFonts w:hint="eastAsia" w:ascii="宋体" w:cs="宋体"/>
          <w:spacing w:val="1"/>
          <w:kern w:val="0"/>
          <w:sz w:val="24"/>
          <w:highlight w:val="none"/>
        </w:rPr>
        <w:t>另作约定：</w:t>
      </w:r>
    </w:p>
    <w:p>
      <w:pPr>
        <w:autoSpaceDE w:val="0"/>
        <w:autoSpaceDN w:val="0"/>
        <w:adjustRightInd w:val="0"/>
        <w:spacing w:line="360" w:lineRule="auto"/>
        <w:ind w:firstLine="480" w:firstLineChars="200"/>
        <w:rPr>
          <w:rFonts w:ascii="宋体" w:cs="宋体"/>
          <w:kern w:val="0"/>
          <w:sz w:val="24"/>
          <w:highlight w:val="none"/>
          <w:u w:val="single"/>
        </w:rPr>
      </w:pPr>
      <w:r>
        <w:rPr>
          <w:kern w:val="0"/>
          <w:position w:val="-2"/>
          <w:sz w:val="24"/>
          <w:highlight w:val="none"/>
        </w:rPr>
        <w:t>49.2</w:t>
      </w:r>
      <w:r>
        <w:rPr>
          <w:rFonts w:hint="eastAsia"/>
          <w:kern w:val="0"/>
          <w:position w:val="-2"/>
          <w:sz w:val="24"/>
          <w:highlight w:val="none"/>
        </w:rPr>
        <w:t xml:space="preserve"> </w:t>
      </w:r>
      <w:r>
        <w:rPr>
          <w:rFonts w:hint="eastAsia" w:ascii="宋体" w:cs="宋体"/>
          <w:kern w:val="0"/>
          <w:position w:val="-2"/>
          <w:sz w:val="24"/>
          <w:highlight w:val="none"/>
        </w:rPr>
        <w:t>丙方供货要求：</w:t>
      </w:r>
      <w:r>
        <w:rPr>
          <w:rFonts w:hint="eastAsia" w:ascii="宋体" w:cs="宋体"/>
          <w:kern w:val="0"/>
          <w:sz w:val="24"/>
          <w:highlight w:val="none"/>
          <w:u w:val="single"/>
        </w:rPr>
        <w:t>丙方提供的材料、设备品牌均需相关参建方看样定板，同一种材料、设备需提供同质同档次的三程品牌供甲、乙方选择定板，最终每一种材料、设备品牌由甲家确定，丙方无异议。</w:t>
      </w:r>
    </w:p>
    <w:p>
      <w:pPr>
        <w:autoSpaceDE w:val="0"/>
        <w:autoSpaceDN w:val="0"/>
        <w:adjustRightInd w:val="0"/>
        <w:spacing w:line="360" w:lineRule="auto"/>
        <w:ind w:firstLine="480" w:firstLineChars="200"/>
        <w:rPr>
          <w:kern w:val="0"/>
          <w:sz w:val="24"/>
          <w:highlight w:val="none"/>
        </w:rPr>
      </w:pPr>
      <w:r>
        <w:rPr>
          <w:rFonts w:hint="eastAsia"/>
          <w:kern w:val="0"/>
          <w:sz w:val="24"/>
          <w:highlight w:val="none"/>
        </w:rPr>
        <w:t>每一单位工程在编制施工图预算时，甲方根据交楼标准，提供</w:t>
      </w:r>
      <w:r>
        <w:rPr>
          <w:rFonts w:hint="eastAsia" w:ascii="宋体" w:cs="宋体"/>
          <w:kern w:val="0"/>
          <w:sz w:val="24"/>
          <w:highlight w:val="none"/>
          <w:u w:val="single"/>
        </w:rPr>
        <w:t>材料、设备品牌表，丙方据此编制预算。材料、设备品牌确定后，如发生变更的，应按甲方相关审批流程执行。材料、设备品牌发生变更的，原则上不调增工程造价，确需调整的，应提供相关依据，并按甲方相关审批流程办理手续。</w:t>
      </w:r>
    </w:p>
    <w:p>
      <w:pPr>
        <w:autoSpaceDE w:val="0"/>
        <w:autoSpaceDN w:val="0"/>
        <w:adjustRightInd w:val="0"/>
        <w:spacing w:line="360" w:lineRule="auto"/>
        <w:ind w:firstLine="480" w:firstLineChars="200"/>
        <w:rPr>
          <w:rFonts w:ascii="宋体" w:cs="宋体"/>
          <w:kern w:val="0"/>
          <w:sz w:val="24"/>
          <w:highlight w:val="none"/>
          <w:u w:val="single"/>
        </w:rPr>
      </w:pPr>
      <w:r>
        <w:rPr>
          <w:kern w:val="0"/>
          <w:sz w:val="24"/>
          <w:highlight w:val="none"/>
        </w:rPr>
        <w:t>49.8</w:t>
      </w:r>
      <w:r>
        <w:rPr>
          <w:rFonts w:hint="eastAsia"/>
          <w:kern w:val="0"/>
          <w:sz w:val="24"/>
          <w:highlight w:val="none"/>
        </w:rPr>
        <w:t xml:space="preserve"> </w:t>
      </w:r>
      <w:r>
        <w:rPr>
          <w:rFonts w:hint="eastAsia" w:ascii="宋体" w:cs="宋体"/>
          <w:kern w:val="0"/>
          <w:sz w:val="24"/>
          <w:highlight w:val="none"/>
        </w:rPr>
        <w:t>甲方依法指定的生产厂家或供应商：</w:t>
      </w:r>
      <w:r>
        <w:rPr>
          <w:rFonts w:hint="eastAsia" w:ascii="宋体" w:cs="宋体"/>
          <w:kern w:val="0"/>
          <w:sz w:val="24"/>
          <w:highlight w:val="none"/>
          <w:u w:val="single"/>
        </w:rPr>
        <w:t xml:space="preserve">按通用条款 </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44" w:name="_Toc287628058"/>
      <w:r>
        <w:rPr>
          <w:highlight w:val="none"/>
        </w:rPr>
        <w:t>50</w:t>
      </w:r>
      <w:r>
        <w:rPr>
          <w:rFonts w:hint="eastAsia"/>
          <w:highlight w:val="none"/>
        </w:rPr>
        <w:t>．材料和工程设备的检验试验</w:t>
      </w:r>
      <w:bookmarkEnd w:id="144"/>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rPr>
        <w:t>50.2  材料和工程设备的检验试验的时间和地点：</w:t>
      </w:r>
      <w:r>
        <w:rPr>
          <w:rFonts w:hint="eastAsia" w:ascii="宋体" w:cs="宋体"/>
          <w:kern w:val="0"/>
          <w:sz w:val="24"/>
          <w:highlight w:val="none"/>
          <w:u w:val="single"/>
        </w:rPr>
        <w:t>按广州市现行相关规定执行。</w:t>
      </w:r>
    </w:p>
    <w:p>
      <w:pPr>
        <w:adjustRightInd w:val="0"/>
        <w:spacing w:line="360" w:lineRule="auto"/>
        <w:ind w:firstLine="480" w:firstLineChars="200"/>
        <w:rPr>
          <w:sz w:val="24"/>
          <w:highlight w:val="none"/>
        </w:rPr>
      </w:pPr>
      <w:r>
        <w:rPr>
          <w:rFonts w:hint="eastAsia"/>
          <w:sz w:val="24"/>
          <w:highlight w:val="none"/>
        </w:rPr>
        <w:t xml:space="preserve">  </w:t>
      </w:r>
      <w:bookmarkStart w:id="145" w:name="OLE_LINK4"/>
      <w:r>
        <w:rPr>
          <w:rFonts w:hint="eastAsia"/>
          <w:sz w:val="24"/>
          <w:highlight w:val="none"/>
        </w:rPr>
        <w:t>50.4  材料和工程设备的检验试验费用：</w:t>
      </w:r>
    </w:p>
    <w:p>
      <w:pPr>
        <w:adjustRightInd w:val="0"/>
        <w:spacing w:line="360" w:lineRule="auto"/>
        <w:ind w:firstLine="480" w:firstLineChars="200"/>
        <w:rPr>
          <w:sz w:val="24"/>
          <w:highlight w:val="none"/>
        </w:rPr>
      </w:pPr>
      <w:r>
        <w:rPr>
          <w:rFonts w:hint="eastAsia"/>
          <w:sz w:val="24"/>
          <w:highlight w:val="none"/>
        </w:rPr>
        <w:t>□ 按通用条款规定，施工合同价已包含材料和工程设备的检验试验费用。</w:t>
      </w:r>
    </w:p>
    <w:p>
      <w:pPr>
        <w:adjustRightInd w:val="0"/>
        <w:spacing w:line="360" w:lineRule="auto"/>
        <w:ind w:firstLine="480" w:firstLineChars="200"/>
        <w:rPr>
          <w:sz w:val="24"/>
          <w:highlight w:val="none"/>
        </w:rPr>
      </w:pPr>
      <w:r>
        <w:rPr>
          <w:rFonts w:hint="eastAsia"/>
          <w:sz w:val="24"/>
          <w:highlight w:val="none"/>
        </w:rPr>
        <w:t>■ 另作约定：</w:t>
      </w:r>
    </w:p>
    <w:p>
      <w:pPr>
        <w:adjustRightInd w:val="0"/>
        <w:spacing w:line="360" w:lineRule="auto"/>
        <w:ind w:firstLine="600" w:firstLineChars="250"/>
        <w:rPr>
          <w:sz w:val="24"/>
          <w:highlight w:val="none"/>
        </w:rPr>
      </w:pPr>
      <w:r>
        <w:rPr>
          <w:rFonts w:hint="eastAsia"/>
          <w:sz w:val="24"/>
          <w:highlight w:val="none"/>
        </w:rPr>
        <w:t>(1)丙方按照要求选用的工程检测单位需要报质量安全监督部门同意，并由甲方作为试验、检验、检测的委托人，费用由丙方承担，施工合同价已包含检验试验自检费用。</w:t>
      </w:r>
    </w:p>
    <w:p>
      <w:pPr>
        <w:adjustRightInd w:val="0"/>
        <w:spacing w:line="360" w:lineRule="auto"/>
        <w:ind w:firstLine="480" w:firstLineChars="200"/>
        <w:rPr>
          <w:sz w:val="24"/>
          <w:highlight w:val="none"/>
        </w:rPr>
      </w:pPr>
      <w:r>
        <w:rPr>
          <w:rFonts w:hint="eastAsia"/>
          <w:sz w:val="24"/>
          <w:highlight w:val="none"/>
        </w:rPr>
        <w:t>（2）丙方配合甲方完成材料、构配件试验及工程实体检测工作，费用由甲方承担。</w:t>
      </w:r>
    </w:p>
    <w:p>
      <w:pPr>
        <w:pStyle w:val="84"/>
        <w:spacing w:line="360" w:lineRule="auto"/>
        <w:ind w:firstLine="480" w:firstLineChars="200"/>
        <w:jc w:val="both"/>
        <w:outlineLvl w:val="9"/>
        <w:rPr>
          <w:rFonts w:eastAsia="宋体"/>
          <w:bCs w:val="0"/>
          <w:kern w:val="2"/>
          <w:position w:val="0"/>
          <w:szCs w:val="24"/>
          <w:highlight w:val="none"/>
        </w:rPr>
      </w:pPr>
      <w:r>
        <w:rPr>
          <w:rFonts w:hint="eastAsia" w:eastAsia="宋体"/>
          <w:bCs w:val="0"/>
          <w:kern w:val="2"/>
          <w:position w:val="0"/>
          <w:szCs w:val="24"/>
          <w:highlight w:val="none"/>
        </w:rPr>
        <w:t>（3）当上级主管部门或质量安全监督部门提出对工程检测复检要求时，丙方应予以配合，检测结果合格的费用由甲方承担，检测结果不合格的，检测费用由丙方承担。</w:t>
      </w:r>
    </w:p>
    <w:bookmarkEnd w:id="145"/>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46" w:name="_Toc287628059"/>
      <w:r>
        <w:rPr>
          <w:highlight w:val="none"/>
        </w:rPr>
        <w:t>51</w:t>
      </w:r>
      <w:r>
        <w:rPr>
          <w:rFonts w:hint="eastAsia"/>
          <w:highlight w:val="none"/>
        </w:rPr>
        <w:t>．施工设备和临时设施</w:t>
      </w:r>
      <w:bookmarkEnd w:id="146"/>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51.</w:t>
      </w:r>
      <w:r>
        <w:rPr>
          <w:rFonts w:hint="eastAsia"/>
          <w:kern w:val="0"/>
          <w:sz w:val="24"/>
          <w:highlight w:val="none"/>
        </w:rPr>
        <w:t>1 丙方</w:t>
      </w:r>
      <w:r>
        <w:rPr>
          <w:rFonts w:hint="eastAsia" w:ascii="宋体" w:cs="宋体"/>
          <w:kern w:val="0"/>
          <w:sz w:val="24"/>
          <w:highlight w:val="none"/>
        </w:rPr>
        <w:t>配置施工设备和临时设施</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按通用条款规定，丙方承担修建临时设施的费用。</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spacing w:val="1"/>
          <w:kern w:val="0"/>
          <w:sz w:val="24"/>
          <w:highlight w:val="none"/>
        </w:rPr>
        <w:t xml:space="preserve"> </w:t>
      </w:r>
      <w:r>
        <w:rPr>
          <w:rFonts w:hint="eastAsia" w:ascii="宋体" w:cs="宋体"/>
          <w:spacing w:val="1"/>
          <w:kern w:val="0"/>
          <w:sz w:val="24"/>
          <w:highlight w:val="none"/>
        </w:rPr>
        <w:t>另作约定：</w:t>
      </w:r>
      <w:r>
        <w:rPr>
          <w:rFonts w:hint="eastAsia" w:ascii="宋体" w:cs="宋体"/>
          <w:spacing w:val="1"/>
          <w:kern w:val="0"/>
          <w:sz w:val="24"/>
          <w:highlight w:val="none"/>
          <w:u w:val="single"/>
        </w:rPr>
        <w:t>丙方自行承担修建临时设施的费用，需要临时占地的，由丙方办理申请手续并承担相应费用，甲方予以协助。工程施工过程中，因项目建设需要发生临时设施临迁的，由丙方承担全部费用，甲方不承担任何费用。</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51.2</w:t>
      </w:r>
      <w:r>
        <w:rPr>
          <w:rFonts w:hint="eastAsia"/>
          <w:kern w:val="0"/>
          <w:sz w:val="24"/>
          <w:highlight w:val="none"/>
        </w:rPr>
        <w:t xml:space="preserve"> </w:t>
      </w:r>
      <w:r>
        <w:rPr>
          <w:rFonts w:hint="eastAsia" w:ascii="宋体" w:cs="宋体"/>
          <w:kern w:val="0"/>
          <w:sz w:val="24"/>
          <w:highlight w:val="none"/>
        </w:rPr>
        <w:t>甲方提供的施工设备和临时设施：</w:t>
      </w:r>
      <w:r>
        <w:rPr>
          <w:rFonts w:hint="eastAsia" w:ascii="宋体" w:cs="宋体"/>
          <w:kern w:val="0"/>
          <w:sz w:val="24"/>
          <w:highlight w:val="none"/>
          <w:u w:val="single"/>
        </w:rPr>
        <w:t>无</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47" w:name="_Toc287628060"/>
      <w:r>
        <w:rPr>
          <w:rFonts w:hint="eastAsia"/>
          <w:highlight w:val="none"/>
        </w:rPr>
        <w:t>52 工程质量检查</w:t>
      </w:r>
      <w:bookmarkEnd w:id="147"/>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u w:val="single"/>
        </w:rPr>
        <w:t>52.2 本条增加以下内容：丙方在施工过程中，应及时对关键工序和隐蔽部位在施工前、施工中、施工后的典型阶段进行拍照留存。在工程竣工验收时，应向甲方完整提供每一个施工对象的同一角度、同一位置的施工前、施工中、施工后的彩色对比照片（同时提供电子文件）。</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48" w:name="_Toc287628061"/>
      <w:r>
        <w:rPr>
          <w:highlight w:val="none"/>
        </w:rPr>
        <w:t>53</w:t>
      </w:r>
      <w:r>
        <w:rPr>
          <w:rFonts w:hint="eastAsia"/>
          <w:highlight w:val="none"/>
        </w:rPr>
        <w:t>．隐蔽工程和中间验收</w:t>
      </w:r>
      <w:bookmarkEnd w:id="148"/>
    </w:p>
    <w:p>
      <w:pPr>
        <w:autoSpaceDE w:val="0"/>
        <w:autoSpaceDN w:val="0"/>
        <w:adjustRightInd w:val="0"/>
        <w:spacing w:line="360" w:lineRule="auto"/>
        <w:ind w:firstLine="480" w:firstLineChars="200"/>
        <w:rPr>
          <w:rFonts w:ascii="宋体" w:cs="宋体"/>
          <w:kern w:val="0"/>
          <w:sz w:val="24"/>
          <w:highlight w:val="none"/>
          <w:u w:val="single"/>
        </w:rPr>
      </w:pPr>
      <w:r>
        <w:rPr>
          <w:kern w:val="0"/>
          <w:sz w:val="24"/>
          <w:highlight w:val="none"/>
        </w:rPr>
        <w:t>53.1</w:t>
      </w:r>
      <w:r>
        <w:rPr>
          <w:rFonts w:hint="eastAsia"/>
          <w:kern w:val="0"/>
          <w:sz w:val="24"/>
          <w:highlight w:val="none"/>
        </w:rPr>
        <w:t xml:space="preserve"> </w:t>
      </w:r>
      <w:r>
        <w:rPr>
          <w:rFonts w:hint="eastAsia" w:ascii="宋体" w:cs="宋体"/>
          <w:kern w:val="0"/>
          <w:sz w:val="24"/>
          <w:highlight w:val="none"/>
        </w:rPr>
        <w:t>中间验收的部位有：</w:t>
      </w:r>
      <w:r>
        <w:rPr>
          <w:rFonts w:hint="eastAsia" w:ascii="宋体" w:cs="宋体"/>
          <w:kern w:val="0"/>
          <w:sz w:val="24"/>
          <w:highlight w:val="none"/>
          <w:u w:val="single"/>
        </w:rPr>
        <w:t>按现行验收规范实施。</w:t>
      </w: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u w:val="single"/>
        </w:rPr>
        <w:t>53.2 参加验收的限制改为：</w:t>
      </w: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u w:val="single"/>
        </w:rPr>
        <w:t>隐蔽工程在隐蔽前，必须经丙方质检人员进行三级验收、签字确认，然后提前24小时书面通知监理工程师会同验收，验收合格后签字确认，才能隐蔽和进行下一道工序的作业。监理工程师在接到通知后24小时内派出人员进行验收，否则丙方可自行验收并填写隐蔽工程验收记录，进行隐蔽作业，监理工程师应予承认。凡不按上述程序办理，无丙方质检人员验收签字确认的资料或无书面通知监理工程师会同验收的，监理工程师可拒绝验收签认；凡无通知甲方验收签认的工程，或监理工程师合法拒绝签认的工程，若丙方擅自隐蔽的，将视该部分工程为不合格，并拒绝拨付该部分工程进度款，监理工程师也不得颁发下续工序的施工令，由此发生的一切责任全部由丙方负责。</w:t>
      </w: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u w:val="single"/>
        </w:rPr>
        <w:t>53.4  隐蔽工程的拍摄或照相：</w:t>
      </w: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u w:val="single"/>
        </w:rPr>
        <w:t>丙方应对隐蔽工程进行拍摄或照相或留存样本，保证监理工程师</w:t>
      </w:r>
      <w:r>
        <w:rPr>
          <w:rFonts w:hint="eastAsia" w:ascii="宋体" w:cs="宋体"/>
          <w:spacing w:val="1"/>
          <w:kern w:val="0"/>
          <w:sz w:val="24"/>
          <w:highlight w:val="none"/>
          <w:u w:val="single"/>
        </w:rPr>
        <w:t>、甲方</w:t>
      </w:r>
      <w:r>
        <w:rPr>
          <w:rFonts w:hint="eastAsia" w:ascii="宋体" w:cs="宋体"/>
          <w:kern w:val="0"/>
          <w:sz w:val="24"/>
          <w:highlight w:val="none"/>
          <w:u w:val="single"/>
        </w:rPr>
        <w:t>能充分检查和测量覆盖或隐蔽的工程，并将结果保存作为日后检查之用，否则后果由丙方承担。</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49" w:name="_Toc287628062"/>
      <w:r>
        <w:rPr>
          <w:highlight w:val="none"/>
        </w:rPr>
        <w:t>55</w:t>
      </w:r>
      <w:r>
        <w:rPr>
          <w:rFonts w:hint="eastAsia"/>
          <w:highlight w:val="none"/>
        </w:rPr>
        <w:t>．工程试车</w:t>
      </w:r>
      <w:bookmarkEnd w:id="149"/>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55.1</w:t>
      </w:r>
      <w:r>
        <w:rPr>
          <w:rFonts w:hint="eastAsia"/>
          <w:kern w:val="0"/>
          <w:sz w:val="24"/>
          <w:highlight w:val="none"/>
        </w:rPr>
        <w:t xml:space="preserve"> </w:t>
      </w:r>
      <w:r>
        <w:rPr>
          <w:rFonts w:hint="eastAsia" w:ascii="宋体" w:cs="宋体"/>
          <w:kern w:val="0"/>
          <w:sz w:val="24"/>
          <w:highlight w:val="none"/>
        </w:rPr>
        <w:t>试车内容</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不需要试车的，本条不适用。</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需要试车的，试车的内容和要求：</w:t>
      </w:r>
    </w:p>
    <w:p>
      <w:pPr>
        <w:autoSpaceDE w:val="0"/>
        <w:autoSpaceDN w:val="0"/>
        <w:adjustRightInd w:val="0"/>
        <w:spacing w:line="360" w:lineRule="auto"/>
        <w:ind w:firstLine="560" w:firstLineChars="200"/>
        <w:rPr>
          <w:rFonts w:ascii="宋体" w:cs="宋体"/>
          <w:kern w:val="0"/>
          <w:sz w:val="28"/>
          <w:szCs w:val="28"/>
          <w:highlight w:val="none"/>
        </w:rPr>
      </w:pPr>
    </w:p>
    <w:p>
      <w:pPr>
        <w:pStyle w:val="84"/>
        <w:spacing w:line="360" w:lineRule="auto"/>
        <w:ind w:firstLine="480" w:firstLineChars="200"/>
        <w:jc w:val="both"/>
        <w:outlineLvl w:val="9"/>
        <w:rPr>
          <w:highlight w:val="none"/>
        </w:rPr>
      </w:pPr>
      <w:bookmarkStart w:id="150" w:name="_Toc287628063"/>
      <w:r>
        <w:rPr>
          <w:highlight w:val="none"/>
        </w:rPr>
        <w:t>56</w:t>
      </w:r>
      <w:r>
        <w:rPr>
          <w:rFonts w:hint="eastAsia"/>
          <w:highlight w:val="none"/>
        </w:rPr>
        <w:t>．工程变更</w:t>
      </w:r>
      <w:bookmarkEnd w:id="150"/>
    </w:p>
    <w:p>
      <w:pPr>
        <w:adjustRightInd w:val="0"/>
        <w:spacing w:line="360" w:lineRule="auto"/>
        <w:ind w:firstLine="480" w:firstLineChars="200"/>
        <w:rPr>
          <w:rFonts w:ascii="宋体"/>
          <w:highlight w:val="none"/>
        </w:rPr>
      </w:pPr>
      <w:r>
        <w:rPr>
          <w:rFonts w:hint="eastAsia" w:ascii="宋体" w:hAnsi="宋体"/>
          <w:sz w:val="24"/>
          <w:highlight w:val="none"/>
        </w:rPr>
        <w:t>补充内容：</w:t>
      </w:r>
    </w:p>
    <w:p>
      <w:pPr>
        <w:spacing w:line="360" w:lineRule="auto"/>
        <w:ind w:firstLine="420"/>
        <w:rPr>
          <w:rFonts w:ascii="宋体"/>
          <w:sz w:val="24"/>
          <w:highlight w:val="none"/>
        </w:rPr>
      </w:pPr>
      <w:r>
        <w:rPr>
          <w:rFonts w:hint="eastAsia" w:ascii="宋体" w:hAnsi="宋体"/>
          <w:sz w:val="24"/>
          <w:highlight w:val="none"/>
        </w:rPr>
        <w:t>监理人发出的变更指示引起价格调整时，按下述方式调整价格。丙方对自身的设计、采购、施工、竣工试验、竣工后试验存在的缺陷，应自费修正、调整和完善，直至达到发包人的使用需求。</w:t>
      </w:r>
    </w:p>
    <w:p>
      <w:pPr>
        <w:autoSpaceDE w:val="0"/>
        <w:autoSpaceDN w:val="0"/>
        <w:adjustRightInd w:val="0"/>
        <w:spacing w:line="360" w:lineRule="auto"/>
        <w:ind w:firstLine="480" w:firstLineChars="200"/>
        <w:rPr>
          <w:kern w:val="0"/>
          <w:sz w:val="24"/>
          <w:highlight w:val="none"/>
        </w:rPr>
      </w:pPr>
      <w:r>
        <w:rPr>
          <w:rFonts w:hint="eastAsia"/>
          <w:sz w:val="24"/>
          <w:highlight w:val="none"/>
        </w:rPr>
        <w:t>因变更指示引起价格调整的处理方式：</w:t>
      </w:r>
    </w:p>
    <w:p>
      <w:pPr>
        <w:autoSpaceDE w:val="0"/>
        <w:autoSpaceDN w:val="0"/>
        <w:adjustRightInd w:val="0"/>
        <w:spacing w:line="360" w:lineRule="auto"/>
        <w:ind w:firstLine="480" w:firstLineChars="200"/>
        <w:rPr>
          <w:kern w:val="0"/>
          <w:sz w:val="24"/>
          <w:highlight w:val="none"/>
        </w:rPr>
      </w:pPr>
      <w:r>
        <w:rPr>
          <w:rFonts w:hint="eastAsia"/>
          <w:kern w:val="0"/>
          <w:sz w:val="24"/>
          <w:highlight w:val="none"/>
        </w:rPr>
        <w:t>56.3 工程变更程序：</w:t>
      </w:r>
      <w:r>
        <w:rPr>
          <w:rFonts w:hint="eastAsia"/>
          <w:kern w:val="0"/>
          <w:sz w:val="24"/>
          <w:highlight w:val="none"/>
          <w:u w:val="single"/>
        </w:rPr>
        <w:t>按现行建设行政主管部门或投资主体相关规定执行。</w:t>
      </w:r>
    </w:p>
    <w:p>
      <w:pPr>
        <w:adjustRightInd w:val="0"/>
        <w:spacing w:line="360" w:lineRule="auto"/>
        <w:ind w:firstLine="480" w:firstLineChars="200"/>
        <w:rPr>
          <w:rFonts w:ascii="宋体" w:hAnsi="宋体"/>
          <w:sz w:val="24"/>
          <w:highlight w:val="none"/>
        </w:rPr>
      </w:pPr>
      <w:r>
        <w:rPr>
          <w:rFonts w:hint="eastAsia" w:ascii="宋体" w:hAnsi="宋体"/>
          <w:sz w:val="24"/>
          <w:highlight w:val="none"/>
        </w:rPr>
        <w:t>补充内容：</w:t>
      </w:r>
    </w:p>
    <w:p>
      <w:pPr>
        <w:adjustRightInd w:val="0"/>
        <w:spacing w:line="360" w:lineRule="auto"/>
        <w:ind w:firstLine="480" w:firstLineChars="200"/>
        <w:rPr>
          <w:rFonts w:ascii="宋体" w:hAnsi="TimesNewRomanPSMT"/>
          <w:kern w:val="0"/>
          <w:sz w:val="24"/>
          <w:highlight w:val="none"/>
        </w:rPr>
      </w:pPr>
      <w:r>
        <w:rPr>
          <w:rFonts w:hint="eastAsia" w:ascii="宋体"/>
          <w:kern w:val="0"/>
          <w:sz w:val="24"/>
          <w:highlight w:val="none"/>
        </w:rPr>
        <w:t>1、补充合同文件工程量清单</w:t>
      </w:r>
      <w:r>
        <w:rPr>
          <w:rFonts w:hint="eastAsia" w:ascii="宋体" w:hAnsi="TimesNewRomanPSMT"/>
          <w:kern w:val="0"/>
          <w:sz w:val="24"/>
          <w:highlight w:val="none"/>
        </w:rPr>
        <w:t>中没有适用或类似于变更工程的综合单价或总价：</w:t>
      </w:r>
    </w:p>
    <w:p>
      <w:pPr>
        <w:spacing w:line="360" w:lineRule="auto"/>
        <w:ind w:firstLine="480" w:firstLineChars="200"/>
        <w:rPr>
          <w:rFonts w:ascii="宋体"/>
          <w:sz w:val="24"/>
          <w:highlight w:val="none"/>
          <w:u w:val="single"/>
        </w:rPr>
      </w:pPr>
      <w:r>
        <w:rPr>
          <w:rFonts w:hint="eastAsia" w:ascii="宋体" w:hAnsi="宋体"/>
          <w:sz w:val="24"/>
          <w:highlight w:val="none"/>
          <w:u w:val="single"/>
        </w:rPr>
        <w:t>（</w:t>
      </w:r>
      <w:r>
        <w:rPr>
          <w:rFonts w:ascii="宋体" w:hAnsi="宋体"/>
          <w:sz w:val="24"/>
          <w:highlight w:val="none"/>
          <w:u w:val="single"/>
        </w:rPr>
        <w:t>1</w:t>
      </w:r>
      <w:r>
        <w:rPr>
          <w:rFonts w:hint="eastAsia" w:ascii="宋体" w:hAnsi="宋体"/>
          <w:sz w:val="24"/>
          <w:highlight w:val="none"/>
          <w:u w:val="single"/>
        </w:rPr>
        <w:t>）补充合同中已有适用于变更工程的价格，按合同已有的价格变更合同价款；</w:t>
      </w:r>
    </w:p>
    <w:p>
      <w:pPr>
        <w:spacing w:line="360" w:lineRule="auto"/>
        <w:ind w:firstLine="480" w:firstLineChars="200"/>
        <w:rPr>
          <w:rFonts w:ascii="宋体"/>
          <w:sz w:val="24"/>
          <w:highlight w:val="none"/>
        </w:rPr>
      </w:pPr>
      <w:r>
        <w:rPr>
          <w:rFonts w:hint="eastAsia" w:ascii="宋体" w:hAnsi="宋体"/>
          <w:sz w:val="24"/>
          <w:highlight w:val="none"/>
          <w:u w:val="single"/>
        </w:rPr>
        <w:t>（</w:t>
      </w:r>
      <w:r>
        <w:rPr>
          <w:rFonts w:ascii="宋体" w:hAnsi="宋体"/>
          <w:sz w:val="24"/>
          <w:highlight w:val="none"/>
          <w:u w:val="single"/>
        </w:rPr>
        <w:t>2</w:t>
      </w:r>
      <w:r>
        <w:rPr>
          <w:rFonts w:hint="eastAsia" w:ascii="宋体" w:hAnsi="宋体"/>
          <w:sz w:val="24"/>
          <w:highlight w:val="none"/>
          <w:u w:val="single"/>
        </w:rPr>
        <w:t>）补充合同中只有类似于变更工程的价格，可以参照类似价格变更合同价款；</w:t>
      </w:r>
    </w:p>
    <w:p>
      <w:pPr>
        <w:pStyle w:val="6"/>
        <w:rPr>
          <w:highlight w:val="none"/>
        </w:rPr>
      </w:pPr>
    </w:p>
    <w:p>
      <w:pPr>
        <w:pStyle w:val="99"/>
        <w:autoSpaceDE w:val="0"/>
        <w:autoSpaceDN w:val="0"/>
        <w:adjustRightInd w:val="0"/>
        <w:spacing w:line="360" w:lineRule="auto"/>
        <w:ind w:firstLine="480" w:firstLineChars="200"/>
        <w:rPr>
          <w:rFonts w:ascii="宋体" w:hAnsi="宋体"/>
          <w:kern w:val="0"/>
          <w:sz w:val="24"/>
          <w:highlight w:val="none"/>
        </w:rPr>
      </w:pPr>
      <w:r>
        <w:rPr>
          <w:rFonts w:ascii="宋体" w:hAnsi="宋体"/>
          <w:kern w:val="0"/>
          <w:sz w:val="24"/>
          <w:highlight w:val="none"/>
        </w:rPr>
        <w:t>2</w:t>
      </w:r>
      <w:r>
        <w:rPr>
          <w:rFonts w:hint="eastAsia" w:ascii="宋体" w:hAnsi="宋体"/>
          <w:kern w:val="0"/>
          <w:sz w:val="24"/>
          <w:highlight w:val="none"/>
        </w:rPr>
        <w:t>、补充合同中没有适用或类似于变更工程的综合单价或总价：</w:t>
      </w:r>
    </w:p>
    <w:p>
      <w:pPr>
        <w:pStyle w:val="99"/>
        <w:autoSpaceDE w:val="0"/>
        <w:autoSpaceDN w:val="0"/>
        <w:adjustRightInd w:val="0"/>
        <w:spacing w:line="360" w:lineRule="auto"/>
        <w:ind w:firstLine="480" w:firstLineChars="200"/>
        <w:rPr>
          <w:rFonts w:ascii="宋体" w:hAnsi="宋体"/>
          <w:kern w:val="0"/>
          <w:sz w:val="24"/>
          <w:highlight w:val="none"/>
        </w:rPr>
      </w:pPr>
      <w:r>
        <w:rPr>
          <w:rFonts w:hint="eastAsia" w:ascii="宋体" w:hAnsi="宋体"/>
          <w:kern w:val="0"/>
          <w:sz w:val="24"/>
          <w:highlight w:val="none"/>
        </w:rPr>
        <w:t>由丙方提交工程变更资料，计量规则和计价办法执行201</w:t>
      </w:r>
      <w:r>
        <w:rPr>
          <w:rFonts w:ascii="宋体" w:hAnsi="宋体"/>
          <w:kern w:val="0"/>
          <w:sz w:val="24"/>
          <w:highlight w:val="none"/>
        </w:rPr>
        <w:t>8</w:t>
      </w:r>
      <w:r>
        <w:rPr>
          <w:rFonts w:hint="eastAsia" w:ascii="宋体" w:hAnsi="宋体"/>
          <w:kern w:val="0"/>
          <w:sz w:val="24"/>
          <w:highlight w:val="none"/>
        </w:rPr>
        <w:t xml:space="preserve"> 年广东省“综合定额”（《广东省房屋建筑与装饰工程综合定额（2018）》、《广东省市政工程综合定额》（201</w:t>
      </w:r>
      <w:r>
        <w:rPr>
          <w:rFonts w:ascii="宋体" w:hAnsi="宋体"/>
          <w:kern w:val="0"/>
          <w:sz w:val="24"/>
          <w:highlight w:val="none"/>
        </w:rPr>
        <w:t>8</w:t>
      </w:r>
      <w:r>
        <w:rPr>
          <w:rFonts w:hint="eastAsia" w:ascii="宋体" w:hAnsi="宋体"/>
          <w:kern w:val="0"/>
          <w:sz w:val="24"/>
          <w:highlight w:val="none"/>
        </w:rPr>
        <w:t>年）、《广东省通用安装工程综合定额（2018）》、《广东省园林建筑绿化工程综合定额》（201</w:t>
      </w:r>
      <w:r>
        <w:rPr>
          <w:rFonts w:ascii="宋体" w:hAnsi="宋体"/>
          <w:kern w:val="0"/>
          <w:sz w:val="24"/>
          <w:highlight w:val="none"/>
        </w:rPr>
        <w:t>8</w:t>
      </w:r>
      <w:r>
        <w:rPr>
          <w:rFonts w:hint="eastAsia" w:ascii="宋体" w:hAnsi="宋体"/>
          <w:kern w:val="0"/>
          <w:sz w:val="24"/>
          <w:highlight w:val="none"/>
        </w:rPr>
        <w:t>年））等相关内容的要求；按</w:t>
      </w:r>
      <w:r>
        <w:rPr>
          <w:rFonts w:hint="eastAsia" w:ascii="宋体" w:hAnsi="宋体"/>
          <w:sz w:val="24"/>
          <w:highlight w:val="none"/>
        </w:rPr>
        <w:t>施工期间</w:t>
      </w:r>
      <w:r>
        <w:rPr>
          <w:rFonts w:hint="eastAsia" w:ascii="宋体" w:hAnsi="宋体"/>
          <w:kern w:val="0"/>
          <w:sz w:val="24"/>
          <w:highlight w:val="none"/>
        </w:rPr>
        <w:t>《广州建设工程造价信息》并结合市场价格，编制综合单价分析表及总价报监理单位初审，增加工程价款超过合同价的0.05%或50万元以上的变更，召开论证会后方可实施。符合规定的变更工程，在监理单位初审综合单价和暂定工程量并经甲、乙方审核后进行施工，结算时按审定的综合单价、实际工程量和投标下浮率进行结算。</w:t>
      </w:r>
    </w:p>
    <w:p>
      <w:pPr>
        <w:pStyle w:val="99"/>
        <w:autoSpaceDE w:val="0"/>
        <w:autoSpaceDN w:val="0"/>
        <w:adjustRightInd w:val="0"/>
        <w:spacing w:line="360" w:lineRule="auto"/>
        <w:ind w:firstLine="480" w:firstLineChars="200"/>
        <w:rPr>
          <w:rFonts w:ascii="宋体" w:hAnsi="宋体"/>
          <w:kern w:val="0"/>
          <w:sz w:val="24"/>
          <w:highlight w:val="none"/>
        </w:rPr>
      </w:pPr>
      <w:r>
        <w:rPr>
          <w:rFonts w:ascii="宋体" w:hAnsi="宋体"/>
          <w:kern w:val="0"/>
          <w:sz w:val="24"/>
          <w:highlight w:val="none"/>
        </w:rPr>
        <w:t>3</w:t>
      </w:r>
      <w:r>
        <w:rPr>
          <w:rFonts w:hint="eastAsia" w:ascii="宋体" w:hAnsi="宋体"/>
          <w:kern w:val="0"/>
          <w:sz w:val="24"/>
          <w:highlight w:val="none"/>
        </w:rPr>
        <w:t>、工程量清单没有或没有相类似单价且无相关定额的项目，丙方参照定额编制原则及工程实际测定消耗量，主材价格按照施工期间工程造价管理机构发布的参考价格并结合市场价格计取（相应《建设工程材料（设备）厂商价格信息》未列的材料，则按市场价，需提供合法依据）。通过市场询价方式定价的材料价格不下浮。编制综合单价分析表及总价报监理单位初审，并经甲、乙方审核后实施。结算时按审定的综合单价、实际工程量和丙方投标下浮率进行结算。</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56.4</w:t>
      </w:r>
      <w:r>
        <w:rPr>
          <w:rFonts w:hint="eastAsia"/>
          <w:kern w:val="0"/>
          <w:sz w:val="24"/>
          <w:highlight w:val="none"/>
        </w:rPr>
        <w:t xml:space="preserve"> </w:t>
      </w:r>
      <w:r>
        <w:rPr>
          <w:rFonts w:hint="eastAsia" w:ascii="宋体" w:cs="宋体"/>
          <w:kern w:val="0"/>
          <w:sz w:val="24"/>
          <w:highlight w:val="none"/>
        </w:rPr>
        <w:t>丙方提出工程变更建议</w:t>
      </w:r>
    </w:p>
    <w:p>
      <w:pPr>
        <w:autoSpaceDE w:val="0"/>
        <w:autoSpaceDN w:val="0"/>
        <w:adjustRightInd w:val="0"/>
        <w:spacing w:line="360" w:lineRule="auto"/>
        <w:ind w:firstLine="480" w:firstLineChars="200"/>
        <w:rPr>
          <w:rFonts w:ascii="宋体" w:cs="宋体"/>
          <w:kern w:val="0"/>
          <w:sz w:val="20"/>
          <w:szCs w:val="20"/>
          <w:highlight w:val="none"/>
        </w:rPr>
      </w:pPr>
      <w:r>
        <w:rPr>
          <w:rFonts w:hint="eastAsia" w:ascii="宋体" w:cs="宋体"/>
          <w:kern w:val="0"/>
          <w:sz w:val="24"/>
          <w:highlight w:val="none"/>
        </w:rPr>
        <w:t>甲方采纳丙方建议带来利益的计奖方法：</w:t>
      </w:r>
      <w:r>
        <w:rPr>
          <w:rFonts w:hint="eastAsia" w:ascii="宋体" w:cs="宋体"/>
          <w:kern w:val="0"/>
          <w:sz w:val="24"/>
          <w:highlight w:val="none"/>
          <w:u w:val="single"/>
        </w:rPr>
        <w:t xml:space="preserve">  /  </w:t>
      </w:r>
    </w:p>
    <w:p>
      <w:pPr>
        <w:adjustRightInd w:val="0"/>
        <w:spacing w:line="360" w:lineRule="auto"/>
        <w:ind w:firstLine="420" w:firstLineChars="200"/>
        <w:rPr>
          <w:highlight w:val="none"/>
        </w:rPr>
      </w:pPr>
    </w:p>
    <w:p>
      <w:pPr>
        <w:pStyle w:val="84"/>
        <w:spacing w:line="360" w:lineRule="auto"/>
        <w:ind w:firstLine="480" w:firstLineChars="200"/>
        <w:jc w:val="both"/>
        <w:outlineLvl w:val="9"/>
        <w:rPr>
          <w:highlight w:val="none"/>
        </w:rPr>
      </w:pPr>
      <w:bookmarkStart w:id="151" w:name="_Toc287628064"/>
      <w:r>
        <w:rPr>
          <w:rFonts w:hint="eastAsia"/>
          <w:highlight w:val="none"/>
        </w:rPr>
        <w:t>57、竣工验收条件</w:t>
      </w:r>
      <w:bookmarkEnd w:id="151"/>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57.1补充：（6）竣工资料</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按《城市建设档案管理规定》、《广州市城市建设档案管理办法》、《广州市建筑工程文件整理及档案移交规定》、《广州市建设工程档案编制指南》等国家、省、市档案管理规定及甲方对档案资料的具体要求，丙方负责对竣工资料进行收集、整理、组卷、编制目录、汇总和管理。</w:t>
      </w:r>
    </w:p>
    <w:p>
      <w:pPr>
        <w:adjustRightInd w:val="0"/>
        <w:spacing w:line="360" w:lineRule="auto"/>
        <w:ind w:firstLine="420" w:firstLineChars="200"/>
        <w:rPr>
          <w:highlight w:val="none"/>
        </w:rPr>
      </w:pPr>
    </w:p>
    <w:p>
      <w:pPr>
        <w:pStyle w:val="84"/>
        <w:spacing w:line="360" w:lineRule="auto"/>
        <w:ind w:firstLine="480" w:firstLineChars="200"/>
        <w:jc w:val="both"/>
        <w:outlineLvl w:val="9"/>
        <w:rPr>
          <w:highlight w:val="none"/>
        </w:rPr>
      </w:pPr>
      <w:bookmarkStart w:id="152" w:name="_Toc287628065"/>
      <w:r>
        <w:rPr>
          <w:highlight w:val="none"/>
        </w:rPr>
        <w:t>58</w:t>
      </w:r>
      <w:r>
        <w:rPr>
          <w:rFonts w:hint="eastAsia"/>
          <w:highlight w:val="none"/>
        </w:rPr>
        <w:t>．竣工验收</w:t>
      </w:r>
      <w:bookmarkEnd w:id="152"/>
    </w:p>
    <w:p>
      <w:pPr>
        <w:tabs>
          <w:tab w:val="left" w:pos="136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58.1 竣工验收标准</w:t>
      </w: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rPr>
        <w:t>合同工程竣工验收标准：</w:t>
      </w:r>
      <w:r>
        <w:rPr>
          <w:rFonts w:hint="eastAsia" w:ascii="宋体" w:cs="宋体"/>
          <w:kern w:val="0"/>
          <w:sz w:val="24"/>
          <w:highlight w:val="none"/>
          <w:u w:val="single"/>
        </w:rPr>
        <w:t>符合现行国家或行业、省、市竣工验收有关规定。</w:t>
      </w:r>
    </w:p>
    <w:p>
      <w:pPr>
        <w:autoSpaceDE w:val="0"/>
        <w:autoSpaceDN w:val="0"/>
        <w:adjustRightInd w:val="0"/>
        <w:spacing w:line="360" w:lineRule="auto"/>
        <w:ind w:firstLine="480" w:firstLineChars="200"/>
        <w:rPr>
          <w:rFonts w:ascii="宋体" w:cs="宋体"/>
          <w:kern w:val="0"/>
          <w:sz w:val="24"/>
          <w:highlight w:val="none"/>
        </w:rPr>
      </w:pPr>
    </w:p>
    <w:p>
      <w:pPr>
        <w:tabs>
          <w:tab w:val="left" w:pos="1360"/>
        </w:tabs>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58.</w:t>
      </w:r>
      <w:r>
        <w:rPr>
          <w:rFonts w:hint="eastAsia" w:ascii="宋体" w:cs="宋体"/>
          <w:kern w:val="0"/>
          <w:sz w:val="24"/>
          <w:highlight w:val="none"/>
        </w:rPr>
        <w:t>8 单位工程和工程部位验收</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合同工程无单位工程、无工程部位提前验收的，本款不适用。</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■合同工程单位工程或工程部位需提前验收的，各单位工程或工程部位名称、竣工验收时间和范围如下：</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(1)</w:t>
      </w:r>
      <w:r>
        <w:rPr>
          <w:rFonts w:hint="eastAsia" w:ascii="宋体" w:cs="宋体"/>
          <w:kern w:val="0"/>
          <w:sz w:val="24"/>
          <w:highlight w:val="none"/>
          <w:u w:val="single"/>
        </w:rPr>
        <w:t xml:space="preserve">       /       </w:t>
      </w:r>
      <w:r>
        <w:rPr>
          <w:rFonts w:hint="eastAsia" w:ascii="宋体" w:cs="宋体"/>
          <w:kern w:val="0"/>
          <w:sz w:val="24"/>
          <w:highlight w:val="none"/>
        </w:rPr>
        <w:t>（名称）工程或部位，竣工验收时间为</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其范围包括：</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w:t>
      </w:r>
      <w:r>
        <w:rPr>
          <w:rFonts w:hint="eastAsia" w:ascii="宋体" w:cs="宋体"/>
          <w:kern w:val="0"/>
          <w:sz w:val="24"/>
          <w:highlight w:val="none"/>
        </w:rPr>
        <w:t>2</w:t>
      </w:r>
      <w:r>
        <w:rPr>
          <w:rFonts w:ascii="宋体" w:cs="宋体"/>
          <w:kern w:val="0"/>
          <w:sz w:val="24"/>
          <w:highlight w:val="none"/>
        </w:rPr>
        <w:t>)</w:t>
      </w:r>
      <w:r>
        <w:rPr>
          <w:rFonts w:hint="eastAsia" w:ascii="宋体" w:cs="宋体"/>
          <w:kern w:val="0"/>
          <w:sz w:val="24"/>
          <w:highlight w:val="none"/>
          <w:u w:val="single"/>
        </w:rPr>
        <w:t xml:space="preserve">       /       </w:t>
      </w:r>
      <w:r>
        <w:rPr>
          <w:rFonts w:hint="eastAsia" w:ascii="宋体" w:cs="宋体"/>
          <w:kern w:val="0"/>
          <w:sz w:val="24"/>
          <w:highlight w:val="none"/>
        </w:rPr>
        <w:t>（名称）工程或部位，竣工验收时间为</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其范围包括：</w:t>
      </w:r>
      <w:r>
        <w:rPr>
          <w:rFonts w:hint="eastAsia" w:ascii="宋体" w:cs="宋体"/>
          <w:kern w:val="0"/>
          <w:sz w:val="24"/>
          <w:highlight w:val="none"/>
          <w:u w:val="single"/>
        </w:rPr>
        <w:t xml:space="preserve">       /      </w:t>
      </w:r>
    </w:p>
    <w:p>
      <w:pPr>
        <w:autoSpaceDE w:val="0"/>
        <w:autoSpaceDN w:val="0"/>
        <w:adjustRightInd w:val="0"/>
        <w:spacing w:line="360" w:lineRule="auto"/>
        <w:ind w:firstLine="480" w:firstLineChars="200"/>
        <w:rPr>
          <w:rFonts w:ascii="宋体" w:cs="宋体"/>
          <w:kern w:val="0"/>
          <w:sz w:val="24"/>
          <w:highlight w:val="none"/>
        </w:rPr>
      </w:pP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58.9 施工期运行</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□合同工程无单位工程、无工程部位在施工期运行的，本款不适用。</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■合同工程单位工程或工程部位需在施工期运行的，各单位工程或工程部位名称、运行时间如下：</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(1)</w:t>
      </w:r>
      <w:r>
        <w:rPr>
          <w:rFonts w:hint="eastAsia" w:ascii="宋体" w:cs="宋体"/>
          <w:kern w:val="0"/>
          <w:sz w:val="24"/>
          <w:highlight w:val="none"/>
          <w:u w:val="single"/>
        </w:rPr>
        <w:t xml:space="preserve">       /       </w:t>
      </w:r>
      <w:r>
        <w:rPr>
          <w:rFonts w:hint="eastAsia" w:ascii="宋体" w:cs="宋体"/>
          <w:kern w:val="0"/>
          <w:sz w:val="24"/>
          <w:highlight w:val="none"/>
        </w:rPr>
        <w:t>（名称）工程或部位，运行时间为</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w:t>
      </w:r>
      <w:r>
        <w:rPr>
          <w:rFonts w:hint="eastAsia" w:ascii="宋体" w:cs="宋体"/>
          <w:kern w:val="0"/>
          <w:sz w:val="24"/>
          <w:highlight w:val="none"/>
        </w:rPr>
        <w:t>2</w:t>
      </w:r>
      <w:r>
        <w:rPr>
          <w:rFonts w:ascii="宋体" w:cs="宋体"/>
          <w:kern w:val="0"/>
          <w:sz w:val="24"/>
          <w:highlight w:val="none"/>
        </w:rPr>
        <w:t>)</w:t>
      </w:r>
      <w:r>
        <w:rPr>
          <w:rFonts w:hint="eastAsia" w:ascii="宋体" w:cs="宋体"/>
          <w:kern w:val="0"/>
          <w:sz w:val="24"/>
          <w:highlight w:val="none"/>
          <w:u w:val="single"/>
        </w:rPr>
        <w:t xml:space="preserve">       /       </w:t>
      </w:r>
      <w:r>
        <w:rPr>
          <w:rFonts w:hint="eastAsia" w:ascii="宋体" w:cs="宋体"/>
          <w:kern w:val="0"/>
          <w:sz w:val="24"/>
          <w:highlight w:val="none"/>
        </w:rPr>
        <w:t>（名称）工程或部位，运行时间为</w:t>
      </w:r>
      <w:r>
        <w:rPr>
          <w:rFonts w:hint="eastAsia" w:ascii="宋体" w:cs="宋体"/>
          <w:kern w:val="0"/>
          <w:sz w:val="24"/>
          <w:highlight w:val="none"/>
          <w:u w:val="single"/>
        </w:rPr>
        <w:t xml:space="preserve">       /        </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58.10 竣工清场</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w:t>
      </w:r>
    </w:p>
    <w:p>
      <w:pPr>
        <w:autoSpaceDE w:val="0"/>
        <w:autoSpaceDN w:val="0"/>
        <w:adjustRightInd w:val="0"/>
        <w:spacing w:line="360" w:lineRule="auto"/>
        <w:ind w:firstLine="480" w:firstLineChars="200"/>
        <w:rPr>
          <w:rFonts w:ascii="宋体" w:cs="宋体"/>
          <w:kern w:val="0"/>
          <w:sz w:val="20"/>
          <w:szCs w:val="20"/>
          <w:highlight w:val="none"/>
        </w:rPr>
      </w:pPr>
      <w:r>
        <w:rPr>
          <w:rFonts w:hint="eastAsia" w:ascii="宋体" w:cs="宋体"/>
          <w:kern w:val="0"/>
          <w:sz w:val="24"/>
          <w:highlight w:val="none"/>
        </w:rPr>
        <w:t>□ 另作约定：</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58.11 施工队伍的撤离</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按通用条款的规定，丙方的人员和施工设备全部撤离施工场地。</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 另作约定：</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58.14 竣工资料的数量：一式六份（由丙方主办方</w:t>
      </w:r>
      <w:r>
        <w:rPr>
          <w:rFonts w:hint="eastAsia" w:ascii="宋体" w:hAnsi="宋体"/>
          <w:sz w:val="24"/>
          <w:highlight w:val="none"/>
        </w:rPr>
        <w:t>完成竣工图编制，提供竣工图一式十六份</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58.15 竣工备案：</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丙方协助办理竣工备案手续，具体如下：</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（1）在规定时间内负责收集齐所有竣工备案资料，对于不属于丙方提供的资料，丙方配合跟踪和协调，及时向甲方反馈收集进度和协调情况。</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（2）收集齐所有竣工备案资料后，丙方协助按规定要求向有关部门提交竣工备案资料，并向甲方反馈备案办理进度。</w:t>
      </w:r>
    </w:p>
    <w:p>
      <w:pPr>
        <w:autoSpaceDE w:val="0"/>
        <w:autoSpaceDN w:val="0"/>
        <w:adjustRightInd w:val="0"/>
        <w:spacing w:line="360" w:lineRule="auto"/>
        <w:ind w:firstLine="480" w:firstLineChars="200"/>
        <w:rPr>
          <w:rFonts w:ascii="宋体" w:cs="宋体"/>
          <w:kern w:val="0"/>
          <w:sz w:val="24"/>
          <w:highlight w:val="none"/>
        </w:rPr>
      </w:pPr>
    </w:p>
    <w:p>
      <w:pPr>
        <w:pStyle w:val="84"/>
        <w:spacing w:line="360" w:lineRule="auto"/>
        <w:ind w:firstLine="480" w:firstLineChars="200"/>
        <w:jc w:val="both"/>
        <w:outlineLvl w:val="9"/>
        <w:rPr>
          <w:highlight w:val="none"/>
        </w:rPr>
      </w:pPr>
      <w:bookmarkStart w:id="153" w:name="_Toc287628066"/>
      <w:r>
        <w:rPr>
          <w:highlight w:val="none"/>
        </w:rPr>
        <w:t>59</w:t>
      </w:r>
      <w:r>
        <w:rPr>
          <w:rFonts w:hint="eastAsia"/>
          <w:highlight w:val="none"/>
        </w:rPr>
        <w:t>．缺陷责任与质量保修</w:t>
      </w:r>
      <w:bookmarkEnd w:id="153"/>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59.6</w:t>
      </w:r>
      <w:r>
        <w:rPr>
          <w:rFonts w:hint="eastAsia" w:ascii="宋体" w:cs="宋体"/>
          <w:kern w:val="0"/>
          <w:sz w:val="24"/>
          <w:highlight w:val="none"/>
        </w:rPr>
        <w:t xml:space="preserve"> 缺陷责任期计算</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缺陷责任期：</w:t>
      </w:r>
      <w:r>
        <w:rPr>
          <w:rFonts w:hint="eastAsia" w:ascii="宋体" w:cs="宋体"/>
          <w:kern w:val="0"/>
          <w:sz w:val="24"/>
          <w:highlight w:val="none"/>
          <w:u w:val="single"/>
        </w:rPr>
        <w:t>一年。</w:t>
      </w:r>
    </w:p>
    <w:p>
      <w:pPr>
        <w:autoSpaceDE w:val="0"/>
        <w:autoSpaceDN w:val="0"/>
        <w:adjustRightInd w:val="0"/>
        <w:spacing w:line="360" w:lineRule="auto"/>
        <w:ind w:firstLine="480" w:firstLineChars="200"/>
        <w:rPr>
          <w:rFonts w:ascii="宋体" w:cs="宋体"/>
          <w:kern w:val="0"/>
          <w:sz w:val="24"/>
          <w:highlight w:val="none"/>
        </w:rPr>
      </w:pP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59.8</w:t>
      </w:r>
      <w:r>
        <w:rPr>
          <w:rFonts w:hint="eastAsia" w:ascii="宋体" w:cs="宋体"/>
          <w:kern w:val="0"/>
          <w:sz w:val="24"/>
          <w:highlight w:val="none"/>
        </w:rPr>
        <w:t xml:space="preserve"> 工程质量保修期计算</w:t>
      </w: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rPr>
        <w:t>质量保修期：</w:t>
      </w:r>
      <w:r>
        <w:rPr>
          <w:rFonts w:hint="eastAsia" w:ascii="宋体" w:cs="宋体"/>
          <w:kern w:val="0"/>
          <w:sz w:val="24"/>
          <w:highlight w:val="none"/>
          <w:u w:val="single"/>
        </w:rPr>
        <w:t>按现行有关法律、法规执行。</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工程质量保修的约定：</w:t>
      </w:r>
      <w:r>
        <w:rPr>
          <w:rFonts w:hint="eastAsia" w:ascii="宋体" w:hAnsi="宋体"/>
          <w:sz w:val="24"/>
          <w:highlight w:val="none"/>
          <w:u w:val="single"/>
        </w:rPr>
        <w:t>在质量保修期内，甲方发现质量缺陷的，应及时通知丙方修正，丙方应在收到通知后的7天内派人修正；发生紧急抢修事故的，丙方应在接到通知后立即到达事故抢修现场。如丙方不能按时到场处理，甲方可另行组织工人进行修理，所发生的费用从承包方质保金中扣除。</w:t>
      </w:r>
    </w:p>
    <w:p>
      <w:pPr>
        <w:autoSpaceDE w:val="0"/>
        <w:autoSpaceDN w:val="0"/>
        <w:adjustRightInd w:val="0"/>
        <w:spacing w:line="360" w:lineRule="auto"/>
        <w:ind w:firstLine="480" w:firstLineChars="200"/>
        <w:rPr>
          <w:rFonts w:ascii="宋体" w:cs="宋体"/>
          <w:kern w:val="0"/>
          <w:sz w:val="24"/>
          <w:highlight w:val="none"/>
        </w:rPr>
      </w:pPr>
    </w:p>
    <w:p>
      <w:pPr>
        <w:pStyle w:val="84"/>
        <w:spacing w:line="360" w:lineRule="auto"/>
        <w:ind w:firstLine="480" w:firstLineChars="200"/>
        <w:jc w:val="both"/>
        <w:outlineLvl w:val="9"/>
        <w:rPr>
          <w:highlight w:val="none"/>
        </w:rPr>
      </w:pPr>
      <w:bookmarkStart w:id="154" w:name="_Toc287628067"/>
      <w:r>
        <w:rPr>
          <w:rFonts w:hint="eastAsia"/>
          <w:highlight w:val="none"/>
        </w:rPr>
        <w:t>61．工程量</w:t>
      </w:r>
      <w:bookmarkEnd w:id="154"/>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61.1 清单工程量包括的工作内容</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 另作约定：</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55" w:name="_Toc287628068"/>
      <w:r>
        <w:rPr>
          <w:highlight w:val="none"/>
        </w:rPr>
        <w:t>63</w:t>
      </w:r>
      <w:r>
        <w:rPr>
          <w:rFonts w:hint="eastAsia"/>
          <w:highlight w:val="none"/>
        </w:rPr>
        <w:t>．暂列金额</w:t>
      </w:r>
      <w:bookmarkEnd w:id="155"/>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63.1</w:t>
      </w:r>
      <w:r>
        <w:rPr>
          <w:rFonts w:hint="eastAsia"/>
          <w:kern w:val="0"/>
          <w:sz w:val="24"/>
          <w:highlight w:val="none"/>
        </w:rPr>
        <w:t xml:space="preserve"> </w:t>
      </w:r>
      <w:r>
        <w:rPr>
          <w:rFonts w:hint="eastAsia" w:ascii="宋体" w:cs="宋体"/>
          <w:kern w:val="0"/>
          <w:sz w:val="24"/>
          <w:highlight w:val="none"/>
        </w:rPr>
        <w:t>合同工程的暂列金额为</w:t>
      </w:r>
      <w:r>
        <w:rPr>
          <w:rFonts w:hint="eastAsia" w:ascii="宋体" w:hAnsi="宋体"/>
          <w:sz w:val="24"/>
          <w:highlight w:val="none"/>
          <w:u w:val="single"/>
        </w:rPr>
        <w:t xml:space="preserve">￥   </w:t>
      </w:r>
      <w:r>
        <w:rPr>
          <w:rFonts w:hint="eastAsia" w:ascii="宋体" w:cs="宋体"/>
          <w:kern w:val="0"/>
          <w:sz w:val="24"/>
          <w:highlight w:val="none"/>
          <w:u w:val="single"/>
        </w:rPr>
        <w:t>/</w:t>
      </w:r>
      <w:r>
        <w:rPr>
          <w:rFonts w:hint="eastAsia" w:ascii="宋体" w:hAnsi="宋体"/>
          <w:sz w:val="24"/>
          <w:highlight w:val="none"/>
          <w:u w:val="single"/>
        </w:rPr>
        <w:t xml:space="preserve"> </w:t>
      </w:r>
      <w:r>
        <w:rPr>
          <w:rFonts w:hint="eastAsia" w:ascii="宋体" w:cs="宋体"/>
          <w:kern w:val="0"/>
          <w:sz w:val="24"/>
          <w:highlight w:val="none"/>
          <w:u w:val="single"/>
        </w:rPr>
        <w:t xml:space="preserve">   </w:t>
      </w:r>
      <w:r>
        <w:rPr>
          <w:rFonts w:hint="eastAsia" w:ascii="宋体" w:cs="宋体"/>
          <w:kern w:val="0"/>
          <w:sz w:val="24"/>
          <w:highlight w:val="none"/>
        </w:rPr>
        <w:t>元。</w:t>
      </w:r>
    </w:p>
    <w:p>
      <w:pPr>
        <w:autoSpaceDE w:val="0"/>
        <w:autoSpaceDN w:val="0"/>
        <w:adjustRightInd w:val="0"/>
        <w:spacing w:line="360" w:lineRule="auto"/>
        <w:ind w:firstLine="480" w:firstLineChars="200"/>
        <w:rPr>
          <w:rFonts w:ascii="宋体" w:cs="宋体"/>
          <w:kern w:val="0"/>
          <w:sz w:val="24"/>
          <w:highlight w:val="none"/>
        </w:rPr>
      </w:pPr>
    </w:p>
    <w:p>
      <w:pPr>
        <w:pStyle w:val="84"/>
        <w:spacing w:line="360" w:lineRule="auto"/>
        <w:ind w:firstLine="480" w:firstLineChars="200"/>
        <w:jc w:val="both"/>
        <w:outlineLvl w:val="9"/>
        <w:rPr>
          <w:highlight w:val="none"/>
        </w:rPr>
      </w:pPr>
      <w:bookmarkStart w:id="156" w:name="_Toc287628069"/>
      <w:r>
        <w:rPr>
          <w:highlight w:val="none"/>
        </w:rPr>
        <w:t>65</w:t>
      </w:r>
      <w:r>
        <w:rPr>
          <w:rFonts w:hint="eastAsia"/>
          <w:highlight w:val="none"/>
        </w:rPr>
        <w:t>．暂估价</w:t>
      </w:r>
      <w:bookmarkEnd w:id="156"/>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65.1 招标暂估价项目</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必须招标暂估价项目合同双方当事人的权利、义务</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材料、工程设备：</w:t>
      </w:r>
      <w:r>
        <w:rPr>
          <w:rFonts w:hint="eastAsia" w:ascii="宋体" w:cs="宋体"/>
          <w:kern w:val="0"/>
          <w:sz w:val="24"/>
          <w:highlight w:val="none"/>
          <w:u w:val="single"/>
        </w:rPr>
        <w:t xml:space="preserve">  /  </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 专业工程：</w:t>
      </w:r>
      <w:r>
        <w:rPr>
          <w:rFonts w:hint="eastAsia" w:ascii="宋体" w:cs="宋体"/>
          <w:kern w:val="0"/>
          <w:sz w:val="24"/>
          <w:highlight w:val="none"/>
          <w:u w:val="single"/>
        </w:rPr>
        <w:t xml:space="preserve">  /  </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65.3</w:t>
      </w:r>
      <w:r>
        <w:rPr>
          <w:rFonts w:hint="eastAsia"/>
          <w:kern w:val="0"/>
          <w:sz w:val="24"/>
          <w:highlight w:val="none"/>
        </w:rPr>
        <w:t xml:space="preserve"> </w:t>
      </w:r>
      <w:r>
        <w:rPr>
          <w:rFonts w:hint="eastAsia" w:ascii="宋体" w:cs="宋体"/>
          <w:kern w:val="0"/>
          <w:sz w:val="24"/>
          <w:highlight w:val="none"/>
        </w:rPr>
        <w:t>非招标专业工程款的确定</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按通用条款的规定，由造价工程师与分包人确定。</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 另作约定：</w:t>
      </w:r>
      <w:r>
        <w:rPr>
          <w:rFonts w:hint="eastAsia" w:ascii="宋体" w:cs="宋体"/>
          <w:kern w:val="0"/>
          <w:sz w:val="24"/>
          <w:highlight w:val="none"/>
          <w:u w:val="single"/>
        </w:rPr>
        <w:t xml:space="preserve">  /  </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57" w:name="_Toc287628070"/>
      <w:r>
        <w:rPr>
          <w:highlight w:val="none"/>
        </w:rPr>
        <w:t>66</w:t>
      </w:r>
      <w:r>
        <w:rPr>
          <w:rFonts w:hint="eastAsia"/>
          <w:highlight w:val="none"/>
        </w:rPr>
        <w:t>．提前竣工奖与误期赔偿费</w:t>
      </w:r>
      <w:bookmarkEnd w:id="157"/>
    </w:p>
    <w:p>
      <w:pPr>
        <w:tabs>
          <w:tab w:val="left" w:pos="1240"/>
        </w:tabs>
        <w:autoSpaceDE w:val="0"/>
        <w:autoSpaceDN w:val="0"/>
        <w:adjustRightInd w:val="0"/>
        <w:spacing w:line="360" w:lineRule="auto"/>
        <w:ind w:firstLine="480" w:firstLineChars="200"/>
        <w:rPr>
          <w:rFonts w:ascii="宋体" w:cs="宋体"/>
          <w:kern w:val="0"/>
          <w:sz w:val="24"/>
          <w:highlight w:val="none"/>
        </w:rPr>
      </w:pPr>
      <w:r>
        <w:rPr>
          <w:kern w:val="0"/>
          <w:sz w:val="24"/>
          <w:highlight w:val="none"/>
        </w:rPr>
        <w:t>66.1</w:t>
      </w:r>
      <w:r>
        <w:rPr>
          <w:kern w:val="0"/>
          <w:sz w:val="24"/>
          <w:highlight w:val="none"/>
        </w:rPr>
        <w:tab/>
      </w:r>
      <w:r>
        <w:rPr>
          <w:rFonts w:hint="eastAsia" w:ascii="宋体" w:cs="宋体"/>
          <w:kern w:val="0"/>
          <w:sz w:val="24"/>
          <w:highlight w:val="none"/>
        </w:rPr>
        <w:t>提前竣工奖</w:t>
      </w:r>
    </w:p>
    <w:p>
      <w:pPr>
        <w:tabs>
          <w:tab w:val="left" w:pos="124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（1）提前竣工奖额度</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没约定提前竣工奖的，本款不适用。</w:t>
      </w:r>
    </w:p>
    <w:p>
      <w:pPr>
        <w:autoSpaceDE w:val="0"/>
        <w:autoSpaceDN w:val="0"/>
        <w:adjustRightInd w:val="0"/>
        <w:spacing w:line="360" w:lineRule="auto"/>
        <w:ind w:firstLine="220" w:firstLineChars="200"/>
        <w:rPr>
          <w:rFonts w:ascii="宋体" w:cs="宋体"/>
          <w:kern w:val="0"/>
          <w:sz w:val="11"/>
          <w:szCs w:val="11"/>
          <w:highlight w:val="none"/>
        </w:rPr>
      </w:pPr>
    </w:p>
    <w:p>
      <w:pPr>
        <w:tabs>
          <w:tab w:val="left" w:pos="6880"/>
        </w:tabs>
        <w:autoSpaceDE w:val="0"/>
        <w:autoSpaceDN w:val="0"/>
        <w:adjustRightInd w:val="0"/>
        <w:spacing w:line="360" w:lineRule="auto"/>
        <w:ind w:firstLine="480" w:firstLineChars="200"/>
        <w:rPr>
          <w:rFonts w:ascii="宋体" w:cs="宋体"/>
          <w:spacing w:val="-48"/>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约定提前竣工奖的</w:t>
      </w:r>
      <w:r>
        <w:rPr>
          <w:rFonts w:hint="eastAsia" w:ascii="宋体" w:cs="宋体"/>
          <w:spacing w:val="-48"/>
          <w:kern w:val="0"/>
          <w:sz w:val="24"/>
          <w:highlight w:val="none"/>
        </w:rPr>
        <w:t>，</w:t>
      </w:r>
      <w:r>
        <w:rPr>
          <w:rFonts w:hint="eastAsia" w:ascii="宋体" w:cs="宋体"/>
          <w:kern w:val="0"/>
          <w:sz w:val="24"/>
          <w:highlight w:val="none"/>
        </w:rPr>
        <w:t>每日历天应奖额度为</w:t>
      </w:r>
      <w:r>
        <w:rPr>
          <w:rFonts w:hint="eastAsia" w:ascii="宋体" w:cs="宋体"/>
          <w:kern w:val="0"/>
          <w:sz w:val="24"/>
          <w:highlight w:val="none"/>
          <w:u w:val="single"/>
        </w:rPr>
        <w:t xml:space="preserve">      /      </w:t>
      </w:r>
      <w:r>
        <w:rPr>
          <w:rFonts w:hint="eastAsia" w:ascii="宋体" w:cs="宋体"/>
          <w:kern w:val="0"/>
          <w:sz w:val="24"/>
          <w:highlight w:val="none"/>
        </w:rPr>
        <w:t>元</w:t>
      </w:r>
      <w:r>
        <w:rPr>
          <w:rFonts w:hint="eastAsia" w:ascii="宋体" w:cs="宋体"/>
          <w:spacing w:val="-48"/>
          <w:kern w:val="0"/>
          <w:sz w:val="24"/>
          <w:highlight w:val="none"/>
        </w:rPr>
        <w:t>。</w:t>
      </w:r>
    </w:p>
    <w:p>
      <w:pPr>
        <w:tabs>
          <w:tab w:val="left" w:pos="124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（2）提前竣工奖的最高限额</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按通用条款规定为合同价款的5%，即</w:t>
      </w:r>
      <w:r>
        <w:rPr>
          <w:rFonts w:hint="eastAsia" w:ascii="宋体" w:cs="宋体"/>
          <w:kern w:val="0"/>
          <w:sz w:val="24"/>
          <w:highlight w:val="none"/>
          <w:u w:val="single"/>
        </w:rPr>
        <w:t xml:space="preserve">        /        </w:t>
      </w:r>
      <w:r>
        <w:rPr>
          <w:rFonts w:hint="eastAsia" w:ascii="宋体" w:cs="宋体"/>
          <w:kern w:val="0"/>
          <w:sz w:val="24"/>
          <w:highlight w:val="none"/>
        </w:rPr>
        <w:t>元。</w:t>
      </w:r>
    </w:p>
    <w:p>
      <w:pPr>
        <w:tabs>
          <w:tab w:val="left" w:pos="6880"/>
        </w:tabs>
        <w:autoSpaceDE w:val="0"/>
        <w:autoSpaceDN w:val="0"/>
        <w:adjustRightInd w:val="0"/>
        <w:spacing w:line="360" w:lineRule="auto"/>
        <w:ind w:firstLine="480" w:firstLineChars="200"/>
        <w:rPr>
          <w:rFonts w:ascii="宋体" w:cs="宋体"/>
          <w:kern w:val="0"/>
          <w:sz w:val="20"/>
          <w:szCs w:val="20"/>
          <w:highlight w:val="none"/>
        </w:rPr>
      </w:pPr>
      <w:r>
        <w:rPr>
          <w:rFonts w:hint="eastAsia" w:ascii="宋体" w:cs="宋体"/>
          <w:kern w:val="0"/>
          <w:sz w:val="24"/>
          <w:highlight w:val="none"/>
        </w:rPr>
        <w:t>□ 另作约定：</w:t>
      </w:r>
      <w:r>
        <w:rPr>
          <w:rFonts w:hint="eastAsia" w:ascii="宋体" w:cs="宋体"/>
          <w:kern w:val="0"/>
          <w:sz w:val="24"/>
          <w:highlight w:val="none"/>
          <w:u w:val="single"/>
        </w:rPr>
        <w:t xml:space="preserve">  /  </w:t>
      </w:r>
    </w:p>
    <w:p>
      <w:pPr>
        <w:tabs>
          <w:tab w:val="left" w:pos="1240"/>
        </w:tabs>
        <w:autoSpaceDE w:val="0"/>
        <w:autoSpaceDN w:val="0"/>
        <w:adjustRightInd w:val="0"/>
        <w:spacing w:line="360" w:lineRule="auto"/>
        <w:ind w:firstLine="480" w:firstLineChars="200"/>
        <w:rPr>
          <w:rFonts w:ascii="宋体" w:cs="宋体"/>
          <w:kern w:val="0"/>
          <w:sz w:val="24"/>
          <w:highlight w:val="none"/>
        </w:rPr>
      </w:pPr>
      <w:r>
        <w:rPr>
          <w:kern w:val="0"/>
          <w:sz w:val="24"/>
          <w:highlight w:val="none"/>
        </w:rPr>
        <w:t>66.2</w:t>
      </w:r>
      <w:r>
        <w:rPr>
          <w:kern w:val="0"/>
          <w:sz w:val="24"/>
          <w:highlight w:val="none"/>
        </w:rPr>
        <w:tab/>
      </w:r>
      <w:r>
        <w:rPr>
          <w:rFonts w:hint="eastAsia" w:ascii="宋体" w:cs="宋体"/>
          <w:kern w:val="0"/>
          <w:sz w:val="24"/>
          <w:highlight w:val="none"/>
        </w:rPr>
        <w:t>误期赔偿费</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(1)</w:t>
      </w:r>
      <w:r>
        <w:rPr>
          <w:rFonts w:hint="eastAsia" w:ascii="宋体" w:cs="宋体"/>
          <w:kern w:val="0"/>
          <w:sz w:val="24"/>
          <w:highlight w:val="none"/>
        </w:rPr>
        <w:t xml:space="preserve"> 每日历天应赔额度为</w:t>
      </w:r>
      <w:r>
        <w:rPr>
          <w:rFonts w:hint="eastAsia" w:ascii="宋体" w:cs="宋体"/>
          <w:kern w:val="0"/>
          <w:sz w:val="24"/>
          <w:highlight w:val="none"/>
          <w:u w:val="single"/>
        </w:rPr>
        <w:t>工程施工费的千分之二</w:t>
      </w:r>
      <w:r>
        <w:rPr>
          <w:rFonts w:hint="eastAsia" w:ascii="宋体" w:cs="宋体"/>
          <w:kern w:val="0"/>
          <w:sz w:val="24"/>
          <w:highlight w:val="none"/>
        </w:rPr>
        <w:t>。</w:t>
      </w:r>
    </w:p>
    <w:p>
      <w:pPr>
        <w:tabs>
          <w:tab w:val="left" w:pos="6260"/>
        </w:tabs>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(2)</w:t>
      </w:r>
      <w:r>
        <w:rPr>
          <w:rFonts w:hint="eastAsia" w:ascii="宋体" w:cs="宋体"/>
          <w:kern w:val="0"/>
          <w:sz w:val="24"/>
          <w:highlight w:val="none"/>
        </w:rPr>
        <w:t xml:space="preserve"> 误期赔偿费最高限额</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□按通用条款规定为合同价款的5%，即</w:t>
      </w:r>
      <w:r>
        <w:rPr>
          <w:rFonts w:hint="eastAsia" w:ascii="宋体" w:cs="宋体"/>
          <w:kern w:val="0"/>
          <w:sz w:val="24"/>
          <w:highlight w:val="none"/>
          <w:u w:val="single"/>
        </w:rPr>
        <w:t xml:space="preserve"> ￥ </w:t>
      </w:r>
      <w:r>
        <w:rPr>
          <w:rFonts w:ascii="宋体" w:cs="宋体"/>
          <w:kern w:val="0"/>
          <w:sz w:val="24"/>
          <w:highlight w:val="none"/>
          <w:u w:val="single"/>
        </w:rPr>
        <w:t xml:space="preserve">      </w:t>
      </w:r>
      <w:r>
        <w:rPr>
          <w:rFonts w:hint="eastAsia" w:ascii="宋体" w:cs="宋体"/>
          <w:kern w:val="0"/>
          <w:sz w:val="24"/>
          <w:highlight w:val="none"/>
        </w:rPr>
        <w:t>元。</w:t>
      </w:r>
    </w:p>
    <w:p>
      <w:pPr>
        <w:tabs>
          <w:tab w:val="left" w:pos="688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 另作约定：</w:t>
      </w:r>
      <w:r>
        <w:rPr>
          <w:rFonts w:hint="eastAsia" w:ascii="宋体" w:cs="宋体"/>
          <w:kern w:val="0"/>
          <w:sz w:val="24"/>
          <w:highlight w:val="none"/>
          <w:u w:val="single"/>
        </w:rPr>
        <w:t>工程施工费的5%。</w:t>
      </w:r>
    </w:p>
    <w:p>
      <w:pPr>
        <w:tabs>
          <w:tab w:val="left" w:pos="6880"/>
        </w:tabs>
        <w:autoSpaceDE w:val="0"/>
        <w:autoSpaceDN w:val="0"/>
        <w:adjustRightInd w:val="0"/>
        <w:spacing w:line="360" w:lineRule="auto"/>
        <w:ind w:firstLine="480" w:firstLineChars="200"/>
        <w:rPr>
          <w:rFonts w:ascii="宋体" w:cs="宋体"/>
          <w:kern w:val="0"/>
          <w:sz w:val="24"/>
          <w:highlight w:val="none"/>
        </w:rPr>
      </w:pP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w:t>
      </w:r>
      <w:r>
        <w:rPr>
          <w:rFonts w:hint="eastAsia" w:ascii="宋体" w:cs="宋体"/>
          <w:kern w:val="0"/>
          <w:sz w:val="24"/>
          <w:highlight w:val="none"/>
        </w:rPr>
        <w:t>3</w:t>
      </w:r>
      <w:r>
        <w:rPr>
          <w:rFonts w:ascii="宋体" w:cs="宋体"/>
          <w:kern w:val="0"/>
          <w:sz w:val="24"/>
          <w:highlight w:val="none"/>
        </w:rPr>
        <w:t>)</w:t>
      </w:r>
      <w:r>
        <w:rPr>
          <w:rFonts w:hint="eastAsia" w:ascii="宋体" w:cs="宋体"/>
          <w:kern w:val="0"/>
          <w:sz w:val="24"/>
          <w:highlight w:val="none"/>
        </w:rPr>
        <w:t xml:space="preserve"> 误期赔偿费甲方可以从丙方应得的工程进度款、结算款或履约保证金中直接扣除。</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58" w:name="_Toc287628071"/>
      <w:r>
        <w:rPr>
          <w:highlight w:val="none"/>
        </w:rPr>
        <w:t>67</w:t>
      </w:r>
      <w:r>
        <w:rPr>
          <w:rFonts w:hint="eastAsia"/>
          <w:highlight w:val="none"/>
        </w:rPr>
        <w:t>．工程优质费</w:t>
      </w:r>
      <w:bookmarkEnd w:id="158"/>
    </w:p>
    <w:p>
      <w:pPr>
        <w:autoSpaceDE w:val="0"/>
        <w:autoSpaceDN w:val="0"/>
        <w:adjustRightInd w:val="0"/>
        <w:spacing w:line="360" w:lineRule="auto"/>
        <w:ind w:firstLine="480" w:firstLineChars="200"/>
        <w:rPr>
          <w:rFonts w:ascii="宋体" w:cs="宋体"/>
          <w:kern w:val="0"/>
          <w:sz w:val="24"/>
          <w:highlight w:val="none"/>
        </w:rPr>
      </w:pPr>
      <w:r>
        <w:rPr>
          <w:kern w:val="0"/>
          <w:position w:val="-2"/>
          <w:sz w:val="24"/>
          <w:highlight w:val="none"/>
        </w:rPr>
        <w:t>67.1</w:t>
      </w:r>
      <w:r>
        <w:rPr>
          <w:rFonts w:hint="eastAsia"/>
          <w:kern w:val="0"/>
          <w:position w:val="-2"/>
          <w:sz w:val="24"/>
          <w:highlight w:val="none"/>
        </w:rPr>
        <w:t xml:space="preserve"> 工程</w:t>
      </w:r>
      <w:r>
        <w:rPr>
          <w:rFonts w:hint="eastAsia" w:ascii="宋体" w:cs="宋体"/>
          <w:kern w:val="0"/>
          <w:position w:val="-2"/>
          <w:sz w:val="24"/>
          <w:highlight w:val="none"/>
        </w:rPr>
        <w:t>优质费的计算方法</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没约定工程优质费，本款不适用；</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约定工程优质费的，其计算方法：</w:t>
      </w:r>
    </w:p>
    <w:p>
      <w:pPr>
        <w:autoSpaceDE w:val="0"/>
        <w:autoSpaceDN w:val="0"/>
        <w:adjustRightInd w:val="0"/>
        <w:spacing w:line="360" w:lineRule="auto"/>
        <w:ind w:firstLine="220" w:firstLineChars="200"/>
        <w:rPr>
          <w:rFonts w:ascii="宋体" w:cs="宋体"/>
          <w:kern w:val="0"/>
          <w:sz w:val="11"/>
          <w:szCs w:val="11"/>
          <w:highlight w:val="none"/>
        </w:rPr>
      </w:pP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67</w:t>
      </w:r>
      <w:r>
        <w:rPr>
          <w:rFonts w:hint="eastAsia"/>
          <w:kern w:val="0"/>
          <w:sz w:val="24"/>
          <w:highlight w:val="none"/>
        </w:rPr>
        <w:t>.2 工程</w:t>
      </w:r>
      <w:r>
        <w:rPr>
          <w:rFonts w:hint="eastAsia" w:ascii="宋体" w:cs="宋体"/>
          <w:kern w:val="0"/>
          <w:sz w:val="24"/>
          <w:highlight w:val="none"/>
        </w:rPr>
        <w:t>优质费的计算额度：</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□按通用条款规定计算。</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□另作约定（合同工程同时获得下列多个奖项的，只按最高奖项的额度计算）：</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国家级质量奖，合同价款的</w:t>
      </w:r>
      <w:r>
        <w:rPr>
          <w:rFonts w:hint="eastAsia" w:ascii="宋体" w:cs="宋体"/>
          <w:kern w:val="0"/>
          <w:sz w:val="24"/>
          <w:highlight w:val="none"/>
          <w:u w:val="single"/>
        </w:rPr>
        <w:t xml:space="preserve">   /   </w:t>
      </w:r>
      <w:r>
        <w:rPr>
          <w:rFonts w:ascii="宋体" w:cs="宋体"/>
          <w:kern w:val="0"/>
          <w:sz w:val="24"/>
          <w:highlight w:val="none"/>
        </w:rPr>
        <w:t>%</w:t>
      </w:r>
      <w:r>
        <w:rPr>
          <w:rFonts w:hint="eastAsia" w:ascii="宋体" w:cs="宋体"/>
          <w:kern w:val="0"/>
          <w:sz w:val="24"/>
          <w:highlight w:val="none"/>
        </w:rPr>
        <w:t>，即</w:t>
      </w:r>
      <w:r>
        <w:rPr>
          <w:rFonts w:hint="eastAsia" w:ascii="宋体" w:cs="宋体"/>
          <w:kern w:val="0"/>
          <w:sz w:val="24"/>
          <w:highlight w:val="none"/>
          <w:u w:val="single"/>
        </w:rPr>
        <w:t xml:space="preserve">   /    </w:t>
      </w:r>
      <w:r>
        <w:rPr>
          <w:rFonts w:hint="eastAsia" w:ascii="宋体" w:cs="宋体"/>
          <w:kern w:val="0"/>
          <w:sz w:val="24"/>
          <w:highlight w:val="none"/>
        </w:rPr>
        <w:t>元；</w:t>
      </w:r>
    </w:p>
    <w:p>
      <w:pPr>
        <w:autoSpaceDE w:val="0"/>
        <w:autoSpaceDN w:val="0"/>
        <w:adjustRightInd w:val="0"/>
        <w:spacing w:line="360" w:lineRule="auto"/>
        <w:ind w:firstLine="220" w:firstLineChars="200"/>
        <w:rPr>
          <w:rFonts w:ascii="宋体" w:cs="宋体"/>
          <w:kern w:val="0"/>
          <w:sz w:val="11"/>
          <w:szCs w:val="11"/>
          <w:highlight w:val="none"/>
        </w:rPr>
      </w:pPr>
    </w:p>
    <w:p>
      <w:pPr>
        <w:tabs>
          <w:tab w:val="left" w:pos="628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省级质量奖，合同价款的</w:t>
      </w:r>
      <w:r>
        <w:rPr>
          <w:rFonts w:hint="eastAsia" w:ascii="宋体" w:cs="宋体"/>
          <w:kern w:val="0"/>
          <w:sz w:val="24"/>
          <w:highlight w:val="none"/>
          <w:u w:val="single"/>
        </w:rPr>
        <w:t xml:space="preserve">   /   </w:t>
      </w:r>
      <w:r>
        <w:rPr>
          <w:rFonts w:ascii="宋体" w:cs="宋体"/>
          <w:kern w:val="0"/>
          <w:sz w:val="24"/>
          <w:highlight w:val="none"/>
        </w:rPr>
        <w:t>%</w:t>
      </w:r>
      <w:r>
        <w:rPr>
          <w:rFonts w:hint="eastAsia" w:ascii="宋体" w:cs="宋体"/>
          <w:kern w:val="0"/>
          <w:sz w:val="24"/>
          <w:highlight w:val="none"/>
        </w:rPr>
        <w:t>；即</w:t>
      </w:r>
      <w:r>
        <w:rPr>
          <w:rFonts w:hint="eastAsia" w:ascii="宋体" w:cs="宋体"/>
          <w:kern w:val="0"/>
          <w:sz w:val="24"/>
          <w:highlight w:val="none"/>
          <w:u w:val="single"/>
        </w:rPr>
        <w:t xml:space="preserve">     /   </w:t>
      </w:r>
      <w:r>
        <w:rPr>
          <w:rFonts w:hint="eastAsia" w:ascii="宋体" w:cs="宋体"/>
          <w:kern w:val="0"/>
          <w:sz w:val="24"/>
          <w:highlight w:val="none"/>
        </w:rPr>
        <w:t>元；</w:t>
      </w:r>
    </w:p>
    <w:p>
      <w:pPr>
        <w:autoSpaceDE w:val="0"/>
        <w:autoSpaceDN w:val="0"/>
        <w:adjustRightInd w:val="0"/>
        <w:spacing w:line="360" w:lineRule="auto"/>
        <w:ind w:firstLine="220" w:firstLineChars="200"/>
        <w:rPr>
          <w:rFonts w:ascii="宋体" w:cs="宋体"/>
          <w:kern w:val="0"/>
          <w:sz w:val="11"/>
          <w:szCs w:val="11"/>
          <w:highlight w:val="none"/>
        </w:rPr>
      </w:pP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市级质量奖，合同价款的</w:t>
      </w:r>
      <w:r>
        <w:rPr>
          <w:rFonts w:hint="eastAsia" w:ascii="宋体" w:cs="宋体"/>
          <w:kern w:val="0"/>
          <w:sz w:val="24"/>
          <w:highlight w:val="none"/>
          <w:u w:val="single"/>
        </w:rPr>
        <w:t xml:space="preserve">   /   </w:t>
      </w:r>
      <w:r>
        <w:rPr>
          <w:rFonts w:ascii="宋体" w:cs="宋体"/>
          <w:kern w:val="0"/>
          <w:sz w:val="24"/>
          <w:highlight w:val="none"/>
        </w:rPr>
        <w:t>%</w:t>
      </w:r>
      <w:r>
        <w:rPr>
          <w:rFonts w:hint="eastAsia" w:ascii="宋体" w:cs="宋体"/>
          <w:kern w:val="0"/>
          <w:sz w:val="24"/>
          <w:highlight w:val="none"/>
        </w:rPr>
        <w:t>；即</w:t>
      </w:r>
      <w:r>
        <w:rPr>
          <w:rFonts w:hint="eastAsia" w:ascii="宋体" w:cs="宋体"/>
          <w:kern w:val="0"/>
          <w:sz w:val="24"/>
          <w:highlight w:val="none"/>
          <w:u w:val="single"/>
        </w:rPr>
        <w:t xml:space="preserve">    /    </w:t>
      </w:r>
      <w:r>
        <w:rPr>
          <w:rFonts w:hint="eastAsia" w:ascii="宋体" w:cs="宋体"/>
          <w:kern w:val="0"/>
          <w:sz w:val="24"/>
          <w:highlight w:val="none"/>
        </w:rPr>
        <w:t>元。</w:t>
      </w:r>
    </w:p>
    <w:p>
      <w:pPr>
        <w:autoSpaceDE w:val="0"/>
        <w:autoSpaceDN w:val="0"/>
        <w:adjustRightInd w:val="0"/>
        <w:spacing w:line="360" w:lineRule="auto"/>
        <w:ind w:firstLine="480" w:firstLineChars="200"/>
        <w:rPr>
          <w:rFonts w:ascii="宋体" w:cs="宋体"/>
          <w:kern w:val="0"/>
          <w:sz w:val="24"/>
          <w:highlight w:val="none"/>
        </w:rPr>
      </w:pPr>
    </w:p>
    <w:p>
      <w:pPr>
        <w:pStyle w:val="84"/>
        <w:spacing w:line="360" w:lineRule="auto"/>
        <w:ind w:firstLine="480" w:firstLineChars="200"/>
        <w:jc w:val="both"/>
        <w:outlineLvl w:val="9"/>
        <w:rPr>
          <w:highlight w:val="none"/>
        </w:rPr>
      </w:pPr>
      <w:bookmarkStart w:id="159" w:name="_Toc287628072"/>
      <w:r>
        <w:rPr>
          <w:highlight w:val="none"/>
        </w:rPr>
        <w:t>68</w:t>
      </w:r>
      <w:r>
        <w:rPr>
          <w:rFonts w:hint="eastAsia"/>
          <w:highlight w:val="none"/>
        </w:rPr>
        <w:t>．合同价款的约定与调整</w:t>
      </w:r>
      <w:bookmarkEnd w:id="159"/>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68.</w:t>
      </w:r>
      <w:r>
        <w:rPr>
          <w:rFonts w:hint="eastAsia"/>
          <w:kern w:val="0"/>
          <w:sz w:val="24"/>
          <w:highlight w:val="none"/>
        </w:rPr>
        <w:t xml:space="preserve">2 </w:t>
      </w:r>
      <w:r>
        <w:rPr>
          <w:rFonts w:hint="eastAsia" w:ascii="宋体" w:cs="宋体"/>
          <w:kern w:val="0"/>
          <w:sz w:val="24"/>
          <w:highlight w:val="none"/>
        </w:rPr>
        <w:t>合同价款的调整事件</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按通用条款规定的调整事件。</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w:t>
      </w:r>
    </w:p>
    <w:p>
      <w:pPr>
        <w:adjustRightInd w:val="0"/>
        <w:spacing w:line="360" w:lineRule="auto"/>
        <w:ind w:firstLine="480" w:firstLineChars="200"/>
        <w:rPr>
          <w:rFonts w:ascii="宋体" w:hAnsi="宋体"/>
          <w:sz w:val="24"/>
          <w:highlight w:val="none"/>
        </w:rPr>
      </w:pPr>
      <w:r>
        <w:rPr>
          <w:rFonts w:hint="eastAsia" w:ascii="宋体" w:cs="宋体"/>
          <w:kern w:val="0"/>
          <w:sz w:val="24"/>
          <w:highlight w:val="none"/>
        </w:rPr>
        <w:t>■</w:t>
      </w:r>
      <w:r>
        <w:rPr>
          <w:rFonts w:hint="eastAsia" w:ascii="宋体" w:hAnsi="宋体"/>
          <w:sz w:val="24"/>
          <w:highlight w:val="none"/>
        </w:rPr>
        <w:t>工程量的偏差；</w:t>
      </w:r>
    </w:p>
    <w:p>
      <w:pPr>
        <w:adjustRightInd w:val="0"/>
        <w:spacing w:line="360" w:lineRule="auto"/>
        <w:ind w:firstLine="480" w:firstLineChars="200"/>
        <w:rPr>
          <w:rFonts w:ascii="宋体" w:hAnsi="宋体"/>
          <w:sz w:val="24"/>
          <w:highlight w:val="none"/>
        </w:rPr>
      </w:pPr>
      <w:r>
        <w:rPr>
          <w:rFonts w:hint="eastAsia" w:ascii="宋体" w:cs="宋体"/>
          <w:kern w:val="0"/>
          <w:sz w:val="24"/>
          <w:highlight w:val="none"/>
        </w:rPr>
        <w:t>■</w:t>
      </w:r>
      <w:r>
        <w:rPr>
          <w:rFonts w:hint="eastAsia" w:ascii="宋体" w:hAnsi="宋体"/>
          <w:sz w:val="24"/>
          <w:highlight w:val="none"/>
        </w:rPr>
        <w:t xml:space="preserve"> 工程变更；</w:t>
      </w:r>
    </w:p>
    <w:p>
      <w:pPr>
        <w:adjustRightInd w:val="0"/>
        <w:spacing w:line="360" w:lineRule="auto"/>
        <w:ind w:firstLine="480" w:firstLineChars="200"/>
        <w:rPr>
          <w:rFonts w:ascii="宋体" w:hAnsi="宋体"/>
          <w:sz w:val="24"/>
          <w:highlight w:val="none"/>
        </w:rPr>
      </w:pPr>
      <w:r>
        <w:rPr>
          <w:rFonts w:hint="eastAsia" w:ascii="宋体" w:cs="宋体"/>
          <w:kern w:val="0"/>
          <w:sz w:val="24"/>
          <w:highlight w:val="none"/>
        </w:rPr>
        <w:t xml:space="preserve">■ </w:t>
      </w:r>
      <w:r>
        <w:rPr>
          <w:rFonts w:hint="eastAsia" w:ascii="宋体" w:hAnsi="宋体"/>
          <w:sz w:val="24"/>
          <w:highlight w:val="none"/>
        </w:rPr>
        <w:t>合同执行期间发现报价中有严重不平衡报价的项目；</w:t>
      </w:r>
    </w:p>
    <w:p>
      <w:pPr>
        <w:adjustRightInd w:val="0"/>
        <w:spacing w:line="360" w:lineRule="auto"/>
        <w:ind w:firstLine="480" w:firstLineChars="200"/>
        <w:rPr>
          <w:rFonts w:ascii="宋体" w:hAnsi="宋体"/>
          <w:sz w:val="24"/>
          <w:highlight w:val="none"/>
        </w:rPr>
      </w:pPr>
      <w:r>
        <w:rPr>
          <w:rFonts w:hint="eastAsia" w:ascii="宋体" w:cs="宋体"/>
          <w:kern w:val="0"/>
          <w:sz w:val="24"/>
          <w:highlight w:val="none"/>
        </w:rPr>
        <w:t>□</w:t>
      </w:r>
      <w:r>
        <w:rPr>
          <w:rFonts w:hint="eastAsia" w:ascii="宋体" w:hAnsi="宋体"/>
          <w:sz w:val="24"/>
          <w:highlight w:val="none"/>
        </w:rPr>
        <w:t>物价及后继法律法规的变化（按专用条款第76条执行）；</w:t>
      </w:r>
    </w:p>
    <w:p>
      <w:pPr>
        <w:adjustRightInd w:val="0"/>
        <w:spacing w:line="360" w:lineRule="auto"/>
        <w:ind w:firstLine="480" w:firstLineChars="200"/>
        <w:rPr>
          <w:rFonts w:ascii="宋体" w:hAnsi="宋体"/>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hAnsi="宋体"/>
          <w:sz w:val="24"/>
          <w:highlight w:val="none"/>
        </w:rPr>
        <w:t>费用索赔事件或甲方负责的其他情况；</w:t>
      </w:r>
    </w:p>
    <w:p>
      <w:pPr>
        <w:adjustRightInd w:val="0"/>
        <w:spacing w:line="360" w:lineRule="auto"/>
        <w:ind w:firstLine="480" w:firstLineChars="200"/>
        <w:rPr>
          <w:rFonts w:ascii="宋体" w:hAnsi="宋体"/>
          <w:sz w:val="24"/>
          <w:highlight w:val="none"/>
        </w:rPr>
      </w:pPr>
      <w:r>
        <w:rPr>
          <w:rFonts w:hint="eastAsia" w:ascii="宋体" w:cs="宋体"/>
          <w:kern w:val="0"/>
          <w:sz w:val="24"/>
          <w:highlight w:val="none"/>
        </w:rPr>
        <w:t>□</w:t>
      </w:r>
      <w:r>
        <w:rPr>
          <w:rFonts w:hint="eastAsia" w:ascii="宋体" w:hAnsi="宋体"/>
          <w:sz w:val="24"/>
          <w:highlight w:val="none"/>
        </w:rPr>
        <w:t>工程造价管理机构发布的造价调整（按专用条款第76条优先执行，本合同如已明确约定，则工程造价管理机构发布的造价调整文件不适用）；</w:t>
      </w:r>
    </w:p>
    <w:p>
      <w:pPr>
        <w:adjustRightInd w:val="0"/>
        <w:spacing w:line="360" w:lineRule="auto"/>
        <w:ind w:firstLine="480" w:firstLineChars="200"/>
        <w:rPr>
          <w:rFonts w:ascii="宋体" w:hAns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hAnsi="宋体" w:cs="宋体"/>
          <w:kern w:val="0"/>
          <w:sz w:val="24"/>
          <w:highlight w:val="none"/>
        </w:rPr>
        <w:t>其他调整因素：</w:t>
      </w:r>
    </w:p>
    <w:p>
      <w:pPr>
        <w:tabs>
          <w:tab w:val="left" w:pos="1240"/>
        </w:tabs>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rPr>
        <w:t>68.2（9） 调整合同价款的其他事件：</w:t>
      </w:r>
      <w:r>
        <w:rPr>
          <w:rFonts w:hint="eastAsia" w:ascii="宋体" w:cs="宋体"/>
          <w:kern w:val="0"/>
          <w:sz w:val="24"/>
          <w:highlight w:val="none"/>
          <w:u w:val="single"/>
        </w:rPr>
        <w:t xml:space="preserve">  /  </w:t>
      </w:r>
    </w:p>
    <w:p>
      <w:pPr>
        <w:autoSpaceDE w:val="0"/>
        <w:autoSpaceDN w:val="0"/>
        <w:adjustRightInd w:val="0"/>
        <w:spacing w:line="360" w:lineRule="auto"/>
        <w:ind w:firstLine="480" w:firstLineChars="200"/>
        <w:rPr>
          <w:rFonts w:ascii="宋体" w:cs="宋体"/>
          <w:kern w:val="0"/>
          <w:sz w:val="24"/>
          <w:highlight w:val="none"/>
        </w:rPr>
      </w:pPr>
    </w:p>
    <w:p>
      <w:pPr>
        <w:pStyle w:val="84"/>
        <w:spacing w:line="360" w:lineRule="auto"/>
        <w:ind w:firstLine="480" w:firstLineChars="200"/>
        <w:jc w:val="both"/>
        <w:outlineLvl w:val="9"/>
        <w:rPr>
          <w:highlight w:val="none"/>
        </w:rPr>
      </w:pPr>
      <w:bookmarkStart w:id="160" w:name="_Toc287628073"/>
      <w:r>
        <w:rPr>
          <w:highlight w:val="none"/>
        </w:rPr>
        <w:t>72</w:t>
      </w:r>
      <w:r>
        <w:rPr>
          <w:rFonts w:hint="eastAsia"/>
          <w:highlight w:val="none"/>
        </w:rPr>
        <w:t>．工程变更事件</w:t>
      </w:r>
      <w:bookmarkEnd w:id="160"/>
    </w:p>
    <w:p>
      <w:pPr>
        <w:autoSpaceDE w:val="0"/>
        <w:autoSpaceDN w:val="0"/>
        <w:adjustRightInd w:val="0"/>
        <w:spacing w:line="360" w:lineRule="auto"/>
        <w:ind w:firstLine="480" w:firstLineChars="200"/>
        <w:rPr>
          <w:rFonts w:ascii="TimesNewRomanPSMT" w:hAnsi="TimesNewRomanPSMT"/>
          <w:kern w:val="0"/>
          <w:sz w:val="24"/>
          <w:highlight w:val="none"/>
          <w:u w:val="single"/>
        </w:rPr>
      </w:pPr>
      <w:r>
        <w:rPr>
          <w:kern w:val="0"/>
          <w:sz w:val="24"/>
          <w:highlight w:val="none"/>
        </w:rPr>
        <w:t>72.</w:t>
      </w:r>
      <w:r>
        <w:rPr>
          <w:rFonts w:hint="eastAsia"/>
          <w:kern w:val="0"/>
          <w:sz w:val="24"/>
          <w:highlight w:val="none"/>
        </w:rPr>
        <w:t>2  调整分部分项工程费的方法：</w:t>
      </w:r>
      <w:r>
        <w:rPr>
          <w:rFonts w:hint="eastAsia" w:ascii="宋体" w:cs="宋体"/>
          <w:kern w:val="0"/>
          <w:sz w:val="24"/>
          <w:highlight w:val="none"/>
        </w:rPr>
        <w:t>本项目按EPC模式实施，通用条款不适用。结算时分部分项工程工程量根据竣工图按实计算。</w:t>
      </w:r>
    </w:p>
    <w:p>
      <w:pPr>
        <w:autoSpaceDE w:val="0"/>
        <w:autoSpaceDN w:val="0"/>
        <w:adjustRightInd w:val="0"/>
        <w:spacing w:line="360" w:lineRule="auto"/>
        <w:ind w:firstLine="480" w:firstLineChars="200"/>
        <w:rPr>
          <w:kern w:val="0"/>
          <w:sz w:val="24"/>
          <w:highlight w:val="none"/>
        </w:rPr>
      </w:pPr>
      <w:r>
        <w:rPr>
          <w:rFonts w:hint="eastAsia"/>
          <w:kern w:val="0"/>
          <w:sz w:val="24"/>
          <w:highlight w:val="none"/>
        </w:rPr>
        <w:t>7</w:t>
      </w:r>
      <w:r>
        <w:rPr>
          <w:kern w:val="0"/>
          <w:sz w:val="24"/>
          <w:highlight w:val="none"/>
        </w:rPr>
        <w:t>2</w:t>
      </w:r>
      <w:r>
        <w:rPr>
          <w:rFonts w:hint="eastAsia"/>
          <w:kern w:val="0"/>
          <w:sz w:val="24"/>
          <w:highlight w:val="none"/>
        </w:rPr>
        <w:t>.4此条款内容不适用于本合同。</w:t>
      </w:r>
    </w:p>
    <w:p>
      <w:pPr>
        <w:autoSpaceDE w:val="0"/>
        <w:autoSpaceDN w:val="0"/>
        <w:adjustRightInd w:val="0"/>
        <w:spacing w:line="360" w:lineRule="auto"/>
        <w:ind w:firstLine="480" w:firstLineChars="200"/>
        <w:rPr>
          <w:kern w:val="0"/>
          <w:sz w:val="24"/>
          <w:highlight w:val="none"/>
        </w:rPr>
      </w:pPr>
      <w:r>
        <w:rPr>
          <w:rFonts w:hint="eastAsia"/>
          <w:kern w:val="0"/>
          <w:sz w:val="24"/>
          <w:highlight w:val="none"/>
        </w:rPr>
        <w:t>7</w:t>
      </w:r>
      <w:r>
        <w:rPr>
          <w:kern w:val="0"/>
          <w:sz w:val="24"/>
          <w:highlight w:val="none"/>
        </w:rPr>
        <w:t>2</w:t>
      </w:r>
      <w:r>
        <w:rPr>
          <w:rFonts w:hint="eastAsia"/>
          <w:kern w:val="0"/>
          <w:sz w:val="24"/>
          <w:highlight w:val="none"/>
        </w:rPr>
        <w:t>.5</w:t>
      </w:r>
      <w:r>
        <w:rPr>
          <w:kern w:val="0"/>
          <w:sz w:val="24"/>
          <w:highlight w:val="none"/>
        </w:rPr>
        <w:t xml:space="preserve"> </w:t>
      </w:r>
      <w:r>
        <w:rPr>
          <w:rFonts w:hint="eastAsia"/>
          <w:kern w:val="0"/>
          <w:sz w:val="24"/>
          <w:highlight w:val="none"/>
        </w:rPr>
        <w:t>此条款内容不适用于本合同。</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61" w:name="_Toc287628074"/>
      <w:r>
        <w:rPr>
          <w:highlight w:val="none"/>
        </w:rPr>
        <w:t>73</w:t>
      </w:r>
      <w:r>
        <w:rPr>
          <w:rFonts w:hint="eastAsia"/>
          <w:highlight w:val="none"/>
        </w:rPr>
        <w:t>．工程量偏差事件</w:t>
      </w:r>
      <w:bookmarkEnd w:id="161"/>
    </w:p>
    <w:p>
      <w:pPr>
        <w:autoSpaceDE w:val="0"/>
        <w:autoSpaceDN w:val="0"/>
        <w:adjustRightInd w:val="0"/>
        <w:spacing w:line="360" w:lineRule="auto"/>
        <w:ind w:firstLine="480" w:firstLineChars="200"/>
        <w:rPr>
          <w:kern w:val="0"/>
          <w:sz w:val="24"/>
          <w:highlight w:val="none"/>
        </w:rPr>
      </w:pPr>
      <w:r>
        <w:rPr>
          <w:kern w:val="0"/>
          <w:sz w:val="24"/>
          <w:highlight w:val="none"/>
        </w:rPr>
        <w:t>73.</w:t>
      </w:r>
      <w:r>
        <w:rPr>
          <w:rFonts w:hint="eastAsia"/>
          <w:kern w:val="0"/>
          <w:sz w:val="24"/>
          <w:highlight w:val="none"/>
        </w:rPr>
        <w:t>2 调整分部分项工程费的方法</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调整结算分部分项工程费：</w:t>
      </w:r>
    </w:p>
    <w:p>
      <w:pPr>
        <w:autoSpaceDE w:val="0"/>
        <w:autoSpaceDN w:val="0"/>
        <w:adjustRightInd w:val="0"/>
        <w:spacing w:line="360" w:lineRule="auto"/>
        <w:ind w:firstLine="480" w:firstLineChars="200"/>
        <w:rPr>
          <w:rFonts w:ascii="宋体" w:cs="宋体"/>
          <w:kern w:val="0"/>
          <w:sz w:val="11"/>
          <w:szCs w:val="11"/>
          <w:highlight w:val="none"/>
        </w:rPr>
      </w:pPr>
      <w:r>
        <w:rPr>
          <w:rFonts w:ascii="宋体" w:cs="宋体"/>
          <w:kern w:val="0"/>
          <w:sz w:val="24"/>
          <w:highlight w:val="none"/>
        </w:rPr>
        <w:t xml:space="preserve"> </w:t>
      </w:r>
    </w:p>
    <w:p>
      <w:pPr>
        <w:autoSpaceDE w:val="0"/>
        <w:autoSpaceDN w:val="0"/>
        <w:adjustRightInd w:val="0"/>
        <w:spacing w:line="360" w:lineRule="auto"/>
        <w:ind w:firstLine="480" w:firstLineChars="200"/>
        <w:rPr>
          <w:rFonts w:ascii="宋体" w:cs="宋体"/>
          <w:kern w:val="0"/>
          <w:sz w:val="24"/>
          <w:szCs w:val="16"/>
          <w:highlight w:val="none"/>
        </w:rPr>
      </w:pPr>
      <w:r>
        <w:rPr>
          <w:rFonts w:hint="eastAsia" w:ascii="宋体" w:cs="宋体"/>
          <w:kern w:val="0"/>
          <w:sz w:val="24"/>
          <w:highlight w:val="none"/>
        </w:rPr>
        <w:t>□按通用条款的规定调整；</w:t>
      </w:r>
      <w:r>
        <w:rPr>
          <w:rFonts w:ascii="宋体" w:cs="宋体"/>
          <w:kern w:val="0"/>
          <w:sz w:val="24"/>
          <w:szCs w:val="16"/>
          <w:highlight w:val="none"/>
        </w:rPr>
        <w:t xml:space="preserve"> </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■按照下列方法调整：</w:t>
      </w:r>
    </w:p>
    <w:p>
      <w:pPr>
        <w:pStyle w:val="6"/>
        <w:spacing w:line="360" w:lineRule="auto"/>
        <w:ind w:firstLine="480"/>
        <w:rPr>
          <w:highlight w:val="none"/>
        </w:rPr>
      </w:pPr>
      <w:r>
        <w:rPr>
          <w:rFonts w:hint="eastAsia" w:ascii="宋体" w:cs="宋体"/>
          <w:kern w:val="0"/>
          <w:sz w:val="24"/>
          <w:highlight w:val="none"/>
        </w:rPr>
        <w:t>本项目按EPC模式实施，通用条款不适用。结算时分部分项工程工程量根据竣工图按实计算。</w:t>
      </w:r>
    </w:p>
    <w:p>
      <w:pPr>
        <w:autoSpaceDE w:val="0"/>
        <w:autoSpaceDN w:val="0"/>
        <w:adjustRightInd w:val="0"/>
        <w:spacing w:line="360" w:lineRule="auto"/>
        <w:ind w:firstLine="480" w:firstLineChars="200"/>
        <w:rPr>
          <w:rFonts w:ascii="宋体" w:cs="宋体"/>
          <w:kern w:val="0"/>
          <w:position w:val="-1"/>
          <w:sz w:val="24"/>
          <w:highlight w:val="none"/>
        </w:rPr>
      </w:pPr>
      <w:r>
        <w:rPr>
          <w:kern w:val="0"/>
          <w:position w:val="-1"/>
          <w:sz w:val="24"/>
          <w:highlight w:val="none"/>
        </w:rPr>
        <w:t>73.</w:t>
      </w:r>
      <w:r>
        <w:rPr>
          <w:rFonts w:hint="eastAsia"/>
          <w:kern w:val="0"/>
          <w:position w:val="-1"/>
          <w:sz w:val="24"/>
          <w:highlight w:val="none"/>
        </w:rPr>
        <w:t>3 调整</w:t>
      </w:r>
      <w:r>
        <w:rPr>
          <w:rFonts w:hint="eastAsia" w:ascii="宋体" w:cs="宋体"/>
          <w:kern w:val="0"/>
          <w:position w:val="-1"/>
          <w:sz w:val="24"/>
          <w:highlight w:val="none"/>
        </w:rPr>
        <w:t>措施项目费的方法</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position w:val="-1"/>
          <w:sz w:val="24"/>
          <w:highlight w:val="none"/>
        </w:rPr>
        <w:t>调整结算措施项目费：</w:t>
      </w:r>
    </w:p>
    <w:p>
      <w:pPr>
        <w:autoSpaceDE w:val="0"/>
        <w:autoSpaceDN w:val="0"/>
        <w:adjustRightInd w:val="0"/>
        <w:spacing w:line="360" w:lineRule="auto"/>
        <w:ind w:firstLine="480" w:firstLineChars="200"/>
        <w:rPr>
          <w:rFonts w:ascii="宋体" w:cs="宋体"/>
          <w:kern w:val="0"/>
          <w:sz w:val="11"/>
          <w:szCs w:val="11"/>
          <w:highlight w:val="none"/>
        </w:rPr>
      </w:pPr>
      <w:bookmarkStart w:id="162" w:name="OLE_LINK1"/>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按通用条款的规定调整；</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按照下列方法调整：</w:t>
      </w:r>
      <w:bookmarkEnd w:id="162"/>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本项目按EPC模式实施，通用条款不适用。本项目依据概算建安费签订的补充协议对应的措施项目费包干，不调整。项目措施费调减的特殊情况：工程实施内容减少，按分部分项工程费计算减少比例超过</w:t>
      </w:r>
      <w:r>
        <w:rPr>
          <w:rFonts w:ascii="宋体" w:cs="宋体"/>
          <w:kern w:val="0"/>
          <w:sz w:val="24"/>
          <w:highlight w:val="none"/>
        </w:rPr>
        <w:t>10%</w:t>
      </w:r>
      <w:r>
        <w:rPr>
          <w:rFonts w:hint="eastAsia" w:ascii="宋体" w:cs="宋体"/>
          <w:kern w:val="0"/>
          <w:sz w:val="24"/>
          <w:highlight w:val="none"/>
        </w:rPr>
        <w:t>的，超过部分按分部分项工程费的比例调减措施项目费。措施项目费增加的，均不得调整。</w:t>
      </w:r>
    </w:p>
    <w:p>
      <w:pPr>
        <w:pStyle w:val="84"/>
        <w:spacing w:line="360" w:lineRule="auto"/>
        <w:ind w:firstLine="480" w:firstLineChars="200"/>
        <w:jc w:val="both"/>
        <w:outlineLvl w:val="9"/>
        <w:rPr>
          <w:highlight w:val="none"/>
        </w:rPr>
      </w:pPr>
      <w:bookmarkStart w:id="163" w:name="_Toc287628075"/>
      <w:r>
        <w:rPr>
          <w:highlight w:val="none"/>
        </w:rPr>
        <w:t>75</w:t>
      </w:r>
      <w:r>
        <w:rPr>
          <w:rFonts w:hint="eastAsia"/>
          <w:highlight w:val="none"/>
        </w:rPr>
        <w:t>．现场签证事件</w:t>
      </w:r>
      <w:bookmarkEnd w:id="163"/>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75.</w:t>
      </w:r>
      <w:r>
        <w:rPr>
          <w:rFonts w:hint="eastAsia"/>
          <w:kern w:val="0"/>
          <w:sz w:val="24"/>
          <w:highlight w:val="none"/>
        </w:rPr>
        <w:t xml:space="preserve">3 </w:t>
      </w:r>
      <w:r>
        <w:rPr>
          <w:rFonts w:hint="eastAsia" w:ascii="宋体" w:cs="宋体"/>
          <w:kern w:val="0"/>
          <w:sz w:val="24"/>
          <w:highlight w:val="none"/>
        </w:rPr>
        <w:t>现场签证报告的确认</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提交现场签证报告的时间：</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按通用条款规定的时间提交；</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w:t>
      </w:r>
    </w:p>
    <w:p>
      <w:pPr>
        <w:autoSpaceDE w:val="0"/>
        <w:autoSpaceDN w:val="0"/>
        <w:adjustRightInd w:val="0"/>
        <w:spacing w:line="360" w:lineRule="auto"/>
        <w:ind w:firstLine="520" w:firstLineChars="200"/>
        <w:rPr>
          <w:rFonts w:ascii="宋体" w:cs="宋体"/>
          <w:kern w:val="0"/>
          <w:sz w:val="26"/>
          <w:szCs w:val="26"/>
          <w:highlight w:val="none"/>
        </w:rPr>
      </w:pPr>
    </w:p>
    <w:p>
      <w:pPr>
        <w:pStyle w:val="84"/>
        <w:spacing w:line="360" w:lineRule="auto"/>
        <w:ind w:firstLine="480" w:firstLineChars="200"/>
        <w:jc w:val="both"/>
        <w:outlineLvl w:val="9"/>
        <w:rPr>
          <w:highlight w:val="none"/>
        </w:rPr>
      </w:pPr>
      <w:bookmarkStart w:id="164" w:name="_Toc287628076"/>
      <w:r>
        <w:rPr>
          <w:highlight w:val="none"/>
        </w:rPr>
        <w:t>76</w:t>
      </w:r>
      <w:r>
        <w:rPr>
          <w:rFonts w:hint="eastAsia"/>
          <w:highlight w:val="none"/>
        </w:rPr>
        <w:t>．物价涨落事件</w:t>
      </w:r>
      <w:bookmarkEnd w:id="164"/>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76.</w:t>
      </w:r>
      <w:r>
        <w:rPr>
          <w:rFonts w:hint="eastAsia"/>
          <w:kern w:val="0"/>
          <w:sz w:val="24"/>
          <w:highlight w:val="none"/>
        </w:rPr>
        <w:t xml:space="preserve">3 </w:t>
      </w:r>
      <w:r>
        <w:rPr>
          <w:rFonts w:hint="eastAsia" w:ascii="宋体" w:cs="宋体"/>
          <w:kern w:val="0"/>
          <w:sz w:val="24"/>
          <w:highlight w:val="none"/>
        </w:rPr>
        <w:t>丙方采购材料和工程设备的材料设备费、施工机械费调整方法：</w:t>
      </w:r>
      <w:r>
        <w:rPr>
          <w:rFonts w:hint="eastAsia" w:ascii="宋体" w:hAnsi="宋体" w:cs="宋体"/>
          <w:sz w:val="24"/>
          <w:highlight w:val="none"/>
          <w:u w:val="single"/>
        </w:rPr>
        <w:t>本条通用条款不适用，</w:t>
      </w:r>
      <w:r>
        <w:rPr>
          <w:rFonts w:hint="eastAsia" w:ascii="宋体" w:hAnsi="宋体" w:cs="宋体"/>
          <w:sz w:val="24"/>
          <w:highlight w:val="none"/>
        </w:rPr>
        <w:t>补充以下内容:</w:t>
      </w:r>
      <w:r>
        <w:rPr>
          <w:rFonts w:hint="eastAsia" w:ascii="宋体" w:hAnsi="宋体" w:cs="宋体"/>
          <w:sz w:val="24"/>
          <w:highlight w:val="none"/>
          <w:u w:val="single"/>
        </w:rPr>
        <w:t>人工、机械、主材价都不予调整。</w:t>
      </w:r>
    </w:p>
    <w:p>
      <w:pPr>
        <w:pStyle w:val="84"/>
        <w:spacing w:line="360" w:lineRule="auto"/>
        <w:ind w:firstLine="480" w:firstLineChars="200"/>
        <w:jc w:val="both"/>
        <w:outlineLvl w:val="9"/>
        <w:rPr>
          <w:highlight w:val="none"/>
        </w:rPr>
      </w:pPr>
      <w:bookmarkStart w:id="165" w:name="_Toc287628077"/>
      <w:r>
        <w:rPr>
          <w:highlight w:val="none"/>
        </w:rPr>
        <w:t>78</w:t>
      </w:r>
      <w:r>
        <w:rPr>
          <w:rFonts w:hint="eastAsia"/>
          <w:highlight w:val="none"/>
        </w:rPr>
        <w:t>．支付事项</w:t>
      </w:r>
      <w:bookmarkEnd w:id="165"/>
    </w:p>
    <w:p>
      <w:pPr>
        <w:tabs>
          <w:tab w:val="left" w:pos="4180"/>
        </w:tabs>
        <w:autoSpaceDE w:val="0"/>
        <w:autoSpaceDN w:val="0"/>
        <w:adjustRightInd w:val="0"/>
        <w:spacing w:line="360" w:lineRule="auto"/>
        <w:ind w:firstLine="480" w:firstLineChars="200"/>
        <w:rPr>
          <w:rFonts w:ascii="宋体" w:cs="宋体"/>
          <w:kern w:val="0"/>
          <w:sz w:val="24"/>
          <w:highlight w:val="none"/>
          <w:u w:val="single"/>
        </w:rPr>
      </w:pPr>
      <w:r>
        <w:rPr>
          <w:kern w:val="0"/>
          <w:sz w:val="24"/>
          <w:highlight w:val="none"/>
        </w:rPr>
        <w:t>78.2</w:t>
      </w:r>
      <w:r>
        <w:rPr>
          <w:rFonts w:hint="eastAsia"/>
          <w:kern w:val="0"/>
          <w:sz w:val="24"/>
          <w:highlight w:val="none"/>
        </w:rPr>
        <w:t xml:space="preserve"> </w:t>
      </w:r>
      <w:r>
        <w:rPr>
          <w:rFonts w:hint="eastAsia" w:ascii="宋体" w:cs="宋体"/>
          <w:kern w:val="0"/>
          <w:sz w:val="24"/>
          <w:highlight w:val="none"/>
        </w:rPr>
        <w:t>延迟支付的利息计算：</w:t>
      </w:r>
      <w:r>
        <w:rPr>
          <w:rFonts w:hint="eastAsia" w:ascii="宋体" w:cs="宋体"/>
          <w:kern w:val="0"/>
          <w:sz w:val="24"/>
          <w:highlight w:val="none"/>
          <w:u w:val="single"/>
        </w:rPr>
        <w:t>本条不适用。</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78.5 补充内容</w:t>
      </w:r>
    </w:p>
    <w:p>
      <w:pPr>
        <w:adjustRightInd w:val="0"/>
        <w:snapToGrid w:val="0"/>
        <w:spacing w:line="360" w:lineRule="auto"/>
        <w:ind w:firstLine="360" w:firstLineChars="150"/>
        <w:rPr>
          <w:rFonts w:ascii="宋体" w:cs="宋体"/>
          <w:kern w:val="0"/>
          <w:sz w:val="24"/>
          <w:highlight w:val="none"/>
        </w:rPr>
      </w:pPr>
      <w:r>
        <w:rPr>
          <w:rFonts w:hint="eastAsia" w:ascii="宋体" w:hAnsi="宋体"/>
          <w:sz w:val="24"/>
          <w:highlight w:val="none"/>
        </w:rPr>
        <w:t>（1）</w:t>
      </w:r>
      <w:r>
        <w:rPr>
          <w:rFonts w:hint="eastAsia" w:ascii="宋体" w:hAnsi="宋体"/>
          <w:b/>
          <w:sz w:val="24"/>
          <w:highlight w:val="none"/>
        </w:rPr>
        <w:t>全部工程完工后需办理整体竣工验收，方可办理总结算手续。</w:t>
      </w:r>
    </w:p>
    <w:p>
      <w:pPr>
        <w:pStyle w:val="84"/>
        <w:spacing w:line="360" w:lineRule="auto"/>
        <w:ind w:firstLine="480" w:firstLineChars="200"/>
        <w:jc w:val="both"/>
        <w:outlineLvl w:val="9"/>
        <w:rPr>
          <w:highlight w:val="none"/>
        </w:rPr>
      </w:pPr>
      <w:bookmarkStart w:id="166" w:name="_Toc287628078"/>
      <w:r>
        <w:rPr>
          <w:highlight w:val="none"/>
        </w:rPr>
        <w:t>79</w:t>
      </w:r>
      <w:r>
        <w:rPr>
          <w:rFonts w:hint="eastAsia"/>
          <w:highlight w:val="none"/>
        </w:rPr>
        <w:t>．预付款</w:t>
      </w:r>
      <w:bookmarkEnd w:id="166"/>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sym w:font="Wingdings 2" w:char="00A3"/>
      </w:r>
      <w:r>
        <w:rPr>
          <w:rFonts w:hint="eastAsia" w:ascii="宋体" w:cs="宋体"/>
          <w:kern w:val="0"/>
          <w:sz w:val="24"/>
          <w:highlight w:val="none"/>
        </w:rPr>
        <w:t>没约定预付款的，本款不适用。</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约定预付款的，预付款的金额为</w:t>
      </w:r>
      <w:r>
        <w:rPr>
          <w:rFonts w:hint="eastAsia" w:ascii="宋体" w:cs="宋体"/>
          <w:kern w:val="0"/>
          <w:sz w:val="24"/>
          <w:highlight w:val="none"/>
          <w:u w:val="single"/>
        </w:rPr>
        <w:t xml:space="preserve"> </w:t>
      </w:r>
      <w:r>
        <w:rPr>
          <w:rFonts w:hint="eastAsia" w:ascii="宋体" w:cs="宋体"/>
          <w:kern w:val="0"/>
          <w:sz w:val="24"/>
          <w:highlight w:val="none"/>
          <w:u w:val="single"/>
          <w:lang w:val="en-US" w:eastAsia="zh-CN"/>
        </w:rPr>
        <w:t xml:space="preserve"> </w:t>
      </w:r>
      <w:r>
        <w:rPr>
          <w:rFonts w:hint="eastAsia" w:ascii="宋体" w:cs="宋体"/>
          <w:kern w:val="0"/>
          <w:sz w:val="24"/>
          <w:highlight w:val="none"/>
        </w:rPr>
        <w:t>元，其支付办法和抵扣方式，按本条有关专用条款的约定。</w:t>
      </w:r>
    </w:p>
    <w:p>
      <w:pPr>
        <w:autoSpaceDE w:val="0"/>
        <w:autoSpaceDN w:val="0"/>
        <w:adjustRightInd w:val="0"/>
        <w:spacing w:line="360" w:lineRule="auto"/>
        <w:ind w:firstLine="480" w:firstLineChars="200"/>
        <w:rPr>
          <w:rFonts w:ascii="宋体" w:cs="宋体"/>
          <w:kern w:val="0"/>
          <w:position w:val="-2"/>
          <w:sz w:val="24"/>
          <w:highlight w:val="none"/>
        </w:rPr>
      </w:pPr>
      <w:r>
        <w:rPr>
          <w:kern w:val="0"/>
          <w:position w:val="-2"/>
          <w:sz w:val="24"/>
          <w:highlight w:val="none"/>
        </w:rPr>
        <w:t>79.1</w:t>
      </w:r>
      <w:r>
        <w:rPr>
          <w:rFonts w:hint="eastAsia"/>
          <w:kern w:val="0"/>
          <w:position w:val="-2"/>
          <w:sz w:val="24"/>
          <w:highlight w:val="none"/>
        </w:rPr>
        <w:t xml:space="preserve"> </w:t>
      </w:r>
      <w:r>
        <w:rPr>
          <w:rFonts w:hint="eastAsia" w:ascii="宋体" w:cs="宋体"/>
          <w:kern w:val="0"/>
          <w:position w:val="-2"/>
          <w:sz w:val="24"/>
          <w:highlight w:val="none"/>
        </w:rPr>
        <w:t>预付款的约定及管理</w:t>
      </w:r>
    </w:p>
    <w:p>
      <w:pPr>
        <w:tabs>
          <w:tab w:val="left" w:pos="124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position w:val="-2"/>
          <w:sz w:val="24"/>
          <w:highlight w:val="none"/>
        </w:rPr>
        <w:t>(1) 预付款的约定</w:t>
      </w:r>
    </w:p>
    <w:p>
      <w:pPr>
        <w:tabs>
          <w:tab w:val="left" w:pos="993"/>
        </w:tabs>
        <w:adjustRightInd w:val="0"/>
        <w:spacing w:line="360" w:lineRule="auto"/>
        <w:ind w:left="480"/>
        <w:rPr>
          <w:rFonts w:ascii="宋体" w:hAnsi="宋体"/>
          <w:sz w:val="24"/>
          <w:highlight w:val="none"/>
        </w:rPr>
      </w:pPr>
      <w:r>
        <w:rPr>
          <w:rFonts w:hint="eastAsia" w:ascii="宋体" w:hAnsi="宋体"/>
          <w:sz w:val="24"/>
          <w:highlight w:val="none"/>
        </w:rPr>
        <w:t>①在支付工程预付款前中标人应</w:t>
      </w:r>
      <w:r>
        <w:rPr>
          <w:rFonts w:hint="eastAsia" w:ascii="宋体" w:hAnsi="宋体"/>
          <w:sz w:val="24"/>
          <w:highlight w:val="none"/>
          <w:u w:val="single"/>
        </w:rPr>
        <w:t>提供与预付款等额的预付款保函</w:t>
      </w:r>
      <w:r>
        <w:rPr>
          <w:rFonts w:hint="eastAsia" w:ascii="宋体" w:hAnsi="宋体"/>
          <w:sz w:val="24"/>
          <w:highlight w:val="none"/>
        </w:rPr>
        <w:t>（按附件</w:t>
      </w:r>
    </w:p>
    <w:p>
      <w:pPr>
        <w:tabs>
          <w:tab w:val="left" w:pos="993"/>
        </w:tabs>
        <w:adjustRightInd w:val="0"/>
        <w:spacing w:line="360" w:lineRule="auto"/>
        <w:rPr>
          <w:rFonts w:ascii="宋体" w:hAnsi="宋体"/>
          <w:sz w:val="24"/>
          <w:highlight w:val="none"/>
        </w:rPr>
      </w:pPr>
      <w:r>
        <w:rPr>
          <w:rFonts w:hint="eastAsia" w:ascii="宋体" w:hAnsi="宋体"/>
          <w:sz w:val="24"/>
          <w:highlight w:val="none"/>
        </w:rPr>
        <w:t>的格式填写）。若不申请预付款，可不提供预付款保函。</w:t>
      </w:r>
    </w:p>
    <w:p>
      <w:pPr>
        <w:tabs>
          <w:tab w:val="left" w:pos="993"/>
        </w:tabs>
        <w:adjustRightInd w:val="0"/>
        <w:spacing w:line="360" w:lineRule="auto"/>
        <w:ind w:left="480"/>
        <w:rPr>
          <w:rFonts w:ascii="宋体" w:cs="宋体"/>
          <w:kern w:val="0"/>
          <w:position w:val="-2"/>
          <w:sz w:val="24"/>
          <w:highlight w:val="none"/>
        </w:rPr>
      </w:pPr>
      <w:r>
        <w:rPr>
          <w:rFonts w:hint="eastAsia" w:ascii="宋体" w:hAnsi="宋体"/>
          <w:sz w:val="24"/>
          <w:highlight w:val="none"/>
        </w:rPr>
        <w:t>②甲方应在预付款扣完后的14天内将预付款保函退还给丙方。</w:t>
      </w:r>
    </w:p>
    <w:p>
      <w:pPr>
        <w:tabs>
          <w:tab w:val="left" w:pos="124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position w:val="-2"/>
          <w:sz w:val="24"/>
          <w:highlight w:val="none"/>
        </w:rPr>
        <w:t>(2) 预付款的最高限额</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按通用条款规定为合同价款的30%，即</w:t>
      </w:r>
      <w:r>
        <w:rPr>
          <w:rFonts w:hint="eastAsia" w:ascii="宋体" w:cs="宋体"/>
          <w:kern w:val="0"/>
          <w:sz w:val="24"/>
          <w:highlight w:val="none"/>
          <w:u w:val="single"/>
        </w:rPr>
        <w:t xml:space="preserve">     /     </w:t>
      </w:r>
      <w:r>
        <w:rPr>
          <w:rFonts w:hint="eastAsia" w:ascii="宋体" w:cs="宋体"/>
          <w:kern w:val="0"/>
          <w:sz w:val="24"/>
          <w:highlight w:val="none"/>
        </w:rPr>
        <w:t>元。</w:t>
      </w:r>
    </w:p>
    <w:p>
      <w:pPr>
        <w:tabs>
          <w:tab w:val="left" w:pos="616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w:t>
      </w:r>
    </w:p>
    <w:p>
      <w:pPr>
        <w:adjustRightInd w:val="0"/>
        <w:spacing w:line="360" w:lineRule="auto"/>
        <w:ind w:firstLine="480" w:firstLineChars="200"/>
        <w:rPr>
          <w:sz w:val="24"/>
          <w:highlight w:val="none"/>
        </w:rPr>
      </w:pPr>
      <w:r>
        <w:rPr>
          <w:rFonts w:hint="eastAsia"/>
          <w:sz w:val="24"/>
          <w:highlight w:val="none"/>
        </w:rPr>
        <w:t>按照广州市城建投资项目资金管理的相关规定，预付款控制比例按下表计算：</w:t>
      </w:r>
    </w:p>
    <w:p>
      <w:pPr>
        <w:adjustRightInd w:val="0"/>
        <w:spacing w:line="360" w:lineRule="auto"/>
        <w:ind w:firstLine="480" w:firstLineChars="200"/>
        <w:rPr>
          <w:sz w:val="24"/>
          <w:highlight w:val="none"/>
        </w:rPr>
      </w:pPr>
      <w:r>
        <w:rPr>
          <w:rFonts w:hint="eastAsia"/>
          <w:sz w:val="24"/>
          <w:highlight w:val="none"/>
        </w:rPr>
        <w:t>预付款最高限额比例表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pPr>
              <w:adjustRightInd w:val="0"/>
              <w:spacing w:line="360" w:lineRule="auto"/>
              <w:ind w:firstLine="480" w:firstLineChars="200"/>
              <w:rPr>
                <w:sz w:val="24"/>
                <w:highlight w:val="none"/>
              </w:rPr>
            </w:pPr>
            <w:r>
              <w:rPr>
                <w:rFonts w:hint="eastAsia"/>
                <w:sz w:val="24"/>
                <w:highlight w:val="none"/>
              </w:rPr>
              <w:t>对应各分段工程合同金额</w:t>
            </w:r>
          </w:p>
        </w:tc>
        <w:tc>
          <w:tcPr>
            <w:tcW w:w="2720" w:type="dxa"/>
          </w:tcPr>
          <w:p>
            <w:pPr>
              <w:adjustRightInd w:val="0"/>
              <w:spacing w:line="360" w:lineRule="auto"/>
              <w:ind w:firstLine="480" w:firstLineChars="200"/>
              <w:rPr>
                <w:sz w:val="24"/>
                <w:highlight w:val="none"/>
              </w:rPr>
            </w:pPr>
            <w:r>
              <w:rPr>
                <w:rFonts w:hint="eastAsia"/>
                <w:sz w:val="24"/>
                <w:highlight w:val="none"/>
              </w:rPr>
              <w:t>预付款最高限额比例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pPr>
              <w:adjustRightInd w:val="0"/>
              <w:spacing w:line="360" w:lineRule="auto"/>
              <w:ind w:firstLine="480" w:firstLineChars="200"/>
              <w:rPr>
                <w:sz w:val="24"/>
                <w:highlight w:val="none"/>
              </w:rPr>
            </w:pPr>
            <w:r>
              <w:rPr>
                <w:rFonts w:hint="eastAsia"/>
                <w:sz w:val="24"/>
                <w:highlight w:val="none"/>
              </w:rPr>
              <w:t>A≤500</w:t>
            </w:r>
          </w:p>
        </w:tc>
        <w:tc>
          <w:tcPr>
            <w:tcW w:w="2720" w:type="dxa"/>
          </w:tcPr>
          <w:p>
            <w:pPr>
              <w:adjustRightInd w:val="0"/>
              <w:spacing w:line="360" w:lineRule="auto"/>
              <w:ind w:firstLine="480" w:firstLineChars="200"/>
              <w:rPr>
                <w:sz w:val="24"/>
                <w:highlight w:val="none"/>
              </w:rPr>
            </w:pPr>
            <w:r>
              <w:rPr>
                <w:rFonts w:hint="eastAsia"/>
                <w:sz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pPr>
              <w:adjustRightInd w:val="0"/>
              <w:spacing w:line="360" w:lineRule="auto"/>
              <w:ind w:firstLine="480" w:firstLineChars="200"/>
              <w:rPr>
                <w:highlight w:val="none"/>
              </w:rPr>
            </w:pPr>
            <w:r>
              <w:rPr>
                <w:rFonts w:hint="eastAsia"/>
                <w:sz w:val="24"/>
                <w:highlight w:val="none"/>
              </w:rPr>
              <w:t>500＜A≤1000</w:t>
            </w:r>
          </w:p>
        </w:tc>
        <w:tc>
          <w:tcPr>
            <w:tcW w:w="2720" w:type="dxa"/>
          </w:tcPr>
          <w:p>
            <w:pPr>
              <w:adjustRightInd w:val="0"/>
              <w:spacing w:line="360" w:lineRule="auto"/>
              <w:ind w:firstLine="480" w:firstLineChars="200"/>
              <w:rPr>
                <w:highlight w:val="none"/>
              </w:rPr>
            </w:pPr>
            <w:r>
              <w:rPr>
                <w:rFonts w:hint="eastAsia"/>
                <w:sz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pPr>
              <w:adjustRightInd w:val="0"/>
              <w:spacing w:line="360" w:lineRule="auto"/>
              <w:ind w:firstLine="480" w:firstLineChars="200"/>
              <w:rPr>
                <w:highlight w:val="none"/>
              </w:rPr>
            </w:pPr>
            <w:r>
              <w:rPr>
                <w:rFonts w:hint="eastAsia"/>
                <w:sz w:val="24"/>
                <w:highlight w:val="none"/>
              </w:rPr>
              <w:t>1000＜A≤3000</w:t>
            </w:r>
          </w:p>
        </w:tc>
        <w:tc>
          <w:tcPr>
            <w:tcW w:w="2720" w:type="dxa"/>
          </w:tcPr>
          <w:p>
            <w:pPr>
              <w:adjustRightInd w:val="0"/>
              <w:spacing w:line="360" w:lineRule="auto"/>
              <w:ind w:firstLine="480" w:firstLineChars="200"/>
              <w:rPr>
                <w:highlight w:val="none"/>
              </w:rPr>
            </w:pPr>
            <w:r>
              <w:rPr>
                <w:rFonts w:hint="eastAsia"/>
                <w:sz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pPr>
              <w:adjustRightInd w:val="0"/>
              <w:spacing w:line="360" w:lineRule="auto"/>
              <w:ind w:firstLine="480" w:firstLineChars="200"/>
              <w:rPr>
                <w:highlight w:val="none"/>
              </w:rPr>
            </w:pPr>
            <w:r>
              <w:rPr>
                <w:rFonts w:hint="eastAsia"/>
                <w:sz w:val="24"/>
                <w:highlight w:val="none"/>
              </w:rPr>
              <w:t>3000＜A</w:t>
            </w:r>
          </w:p>
        </w:tc>
        <w:tc>
          <w:tcPr>
            <w:tcW w:w="2720" w:type="dxa"/>
          </w:tcPr>
          <w:p>
            <w:pPr>
              <w:adjustRightInd w:val="0"/>
              <w:spacing w:line="360" w:lineRule="auto"/>
              <w:ind w:firstLine="480" w:firstLineChars="200"/>
              <w:rPr>
                <w:highlight w:val="none"/>
              </w:rPr>
            </w:pPr>
            <w:r>
              <w:rPr>
                <w:rFonts w:hint="eastAsia"/>
                <w:sz w:val="24"/>
                <w:highlight w:val="none"/>
              </w:rPr>
              <w:t>10%</w:t>
            </w:r>
          </w:p>
        </w:tc>
      </w:tr>
    </w:tbl>
    <w:p>
      <w:pPr>
        <w:adjustRightInd w:val="0"/>
        <w:spacing w:line="360" w:lineRule="auto"/>
        <w:ind w:firstLine="480" w:firstLineChars="200"/>
        <w:rPr>
          <w:rFonts w:ascii="宋体" w:cs="宋体"/>
          <w:kern w:val="0"/>
          <w:sz w:val="24"/>
          <w:highlight w:val="none"/>
        </w:rPr>
      </w:pPr>
      <w:r>
        <w:rPr>
          <w:rFonts w:hint="eastAsia"/>
          <w:sz w:val="24"/>
          <w:highlight w:val="none"/>
        </w:rPr>
        <w:t>注：A=对应各分段工程合同金额-暂列金-安全文明施工费</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79.2</w:t>
      </w:r>
      <w:r>
        <w:rPr>
          <w:rFonts w:hint="eastAsia"/>
          <w:kern w:val="0"/>
          <w:sz w:val="24"/>
          <w:highlight w:val="none"/>
        </w:rPr>
        <w:t xml:space="preserve"> 提交</w:t>
      </w:r>
      <w:r>
        <w:rPr>
          <w:rFonts w:hint="eastAsia" w:ascii="宋体" w:cs="宋体"/>
          <w:kern w:val="0"/>
          <w:sz w:val="24"/>
          <w:highlight w:val="none"/>
        </w:rPr>
        <w:t>预付款支付申请期限：</w:t>
      </w:r>
    </w:p>
    <w:p>
      <w:pPr>
        <w:tabs>
          <w:tab w:val="left" w:pos="622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sym w:font="Wingdings 2" w:char="00A3"/>
      </w:r>
      <w:r>
        <w:rPr>
          <w:rFonts w:ascii="宋体" w:cs="宋体"/>
          <w:kern w:val="0"/>
          <w:sz w:val="24"/>
          <w:highlight w:val="none"/>
        </w:rPr>
        <w:t xml:space="preserve"> </w:t>
      </w:r>
      <w:r>
        <w:rPr>
          <w:rFonts w:hint="eastAsia" w:ascii="宋体" w:cs="宋体"/>
          <w:kern w:val="0"/>
          <w:sz w:val="24"/>
          <w:highlight w:val="none"/>
        </w:rPr>
        <w:t xml:space="preserve"> 按丙方在完成本款三项工作后的7天内。</w:t>
      </w:r>
    </w:p>
    <w:p>
      <w:pPr>
        <w:autoSpaceDE w:val="0"/>
        <w:autoSpaceDN w:val="0"/>
        <w:adjustRightInd w:val="0"/>
        <w:spacing w:line="360" w:lineRule="auto"/>
        <w:ind w:firstLine="480" w:firstLineChars="200"/>
        <w:rPr>
          <w:rFonts w:ascii="宋体" w:cs="宋体"/>
          <w:kern w:val="0"/>
          <w:sz w:val="24"/>
          <w:highlight w:val="none"/>
        </w:rPr>
      </w:pPr>
      <w:r>
        <w:rPr>
          <w:rFonts w:hint="eastAsia" w:ascii="黑体" w:hAnsi="黑体" w:eastAsia="黑体" w:cs="黑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w:t>
      </w: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79.4</w:t>
      </w:r>
      <w:r>
        <w:rPr>
          <w:rFonts w:hint="eastAsia"/>
          <w:kern w:val="0"/>
          <w:sz w:val="24"/>
          <w:highlight w:val="none"/>
        </w:rPr>
        <w:t xml:space="preserve"> </w:t>
      </w:r>
      <w:r>
        <w:rPr>
          <w:rFonts w:hint="eastAsia" w:ascii="宋体" w:cs="宋体"/>
          <w:kern w:val="0"/>
          <w:sz w:val="24"/>
          <w:highlight w:val="none"/>
        </w:rPr>
        <w:t>预付款抵扣方式</w:t>
      </w:r>
    </w:p>
    <w:p>
      <w:pPr>
        <w:tabs>
          <w:tab w:val="left" w:pos="622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预付款按照期中应支付工程款的</w:t>
      </w:r>
      <w:r>
        <w:rPr>
          <w:rFonts w:hint="eastAsia" w:ascii="宋体" w:cs="宋体"/>
          <w:kern w:val="0"/>
          <w:sz w:val="24"/>
          <w:highlight w:val="none"/>
          <w:u w:val="single"/>
        </w:rPr>
        <w:t xml:space="preserve">   /   </w:t>
      </w:r>
      <w:r>
        <w:rPr>
          <w:rFonts w:ascii="宋体" w:cs="宋体"/>
          <w:kern w:val="0"/>
          <w:sz w:val="24"/>
          <w:highlight w:val="none"/>
        </w:rPr>
        <w:t>%</w:t>
      </w:r>
      <w:r>
        <w:rPr>
          <w:rFonts w:hint="eastAsia" w:ascii="宋体" w:cs="宋体"/>
          <w:kern w:val="0"/>
          <w:sz w:val="24"/>
          <w:highlight w:val="none"/>
        </w:rPr>
        <w:t>扣回，直到扣完为止。</w:t>
      </w:r>
    </w:p>
    <w:p>
      <w:pPr>
        <w:tabs>
          <w:tab w:val="left" w:pos="622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其他方式：</w:t>
      </w:r>
    </w:p>
    <w:p>
      <w:pPr>
        <w:adjustRightInd w:val="0"/>
        <w:spacing w:line="360" w:lineRule="auto"/>
        <w:ind w:firstLine="480" w:firstLineChars="200"/>
        <w:rPr>
          <w:sz w:val="24"/>
          <w:highlight w:val="none"/>
        </w:rPr>
      </w:pPr>
      <w:r>
        <w:rPr>
          <w:rFonts w:hint="eastAsia"/>
          <w:sz w:val="24"/>
          <w:highlight w:val="none"/>
        </w:rPr>
        <w:t>预付款在进度款中扣回，按下表操作：</w:t>
      </w:r>
    </w:p>
    <w:p>
      <w:pPr>
        <w:adjustRightInd w:val="0"/>
        <w:spacing w:line="360" w:lineRule="auto"/>
        <w:ind w:firstLine="480" w:firstLineChars="200"/>
        <w:rPr>
          <w:sz w:val="24"/>
          <w:highlight w:val="none"/>
        </w:rPr>
      </w:pPr>
      <w:r>
        <w:rPr>
          <w:rFonts w:hint="eastAsia"/>
          <w:sz w:val="24"/>
          <w:highlight w:val="none"/>
        </w:rPr>
        <w:t>预付款扣回比例表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2196"/>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pPr>
              <w:adjustRightInd w:val="0"/>
              <w:spacing w:line="360" w:lineRule="auto"/>
              <w:ind w:firstLine="480" w:firstLineChars="200"/>
              <w:rPr>
                <w:sz w:val="24"/>
                <w:highlight w:val="none"/>
              </w:rPr>
            </w:pPr>
            <w:r>
              <w:rPr>
                <w:rFonts w:hint="eastAsia"/>
                <w:sz w:val="24"/>
                <w:highlight w:val="none"/>
              </w:rPr>
              <w:t>已完对应分段工程工作量与对应分段工程合同价之比（扣除暂列金）</w:t>
            </w:r>
          </w:p>
        </w:tc>
        <w:tc>
          <w:tcPr>
            <w:tcW w:w="2196" w:type="dxa"/>
          </w:tcPr>
          <w:p>
            <w:pPr>
              <w:adjustRightInd w:val="0"/>
              <w:spacing w:line="360" w:lineRule="auto"/>
              <w:ind w:firstLine="480" w:firstLineChars="200"/>
              <w:rPr>
                <w:sz w:val="24"/>
                <w:highlight w:val="none"/>
              </w:rPr>
            </w:pPr>
            <w:r>
              <w:rPr>
                <w:rFonts w:hint="eastAsia"/>
                <w:sz w:val="24"/>
                <w:highlight w:val="none"/>
              </w:rPr>
              <w:t>扣回预付款的比例</w:t>
            </w:r>
          </w:p>
        </w:tc>
        <w:tc>
          <w:tcPr>
            <w:tcW w:w="1800" w:type="dxa"/>
          </w:tcPr>
          <w:p>
            <w:pPr>
              <w:adjustRightInd w:val="0"/>
              <w:spacing w:line="360" w:lineRule="auto"/>
              <w:ind w:firstLine="480" w:firstLineChars="200"/>
              <w:rPr>
                <w:sz w:val="24"/>
                <w:highlight w:val="none"/>
              </w:rPr>
            </w:pPr>
            <w:r>
              <w:rPr>
                <w:rFonts w:hint="eastAsia"/>
                <w:sz w:val="24"/>
                <w:highlight w:val="none"/>
              </w:rPr>
              <w:t>累计扣回比例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pPr>
              <w:adjustRightInd w:val="0"/>
              <w:spacing w:line="360" w:lineRule="auto"/>
              <w:ind w:firstLine="480" w:firstLineChars="200"/>
              <w:rPr>
                <w:sz w:val="24"/>
                <w:highlight w:val="none"/>
              </w:rPr>
            </w:pPr>
            <w:r>
              <w:rPr>
                <w:rFonts w:hint="eastAsia"/>
                <w:sz w:val="24"/>
                <w:highlight w:val="none"/>
              </w:rPr>
              <w:t>20≤a＜30%</w:t>
            </w:r>
          </w:p>
        </w:tc>
        <w:tc>
          <w:tcPr>
            <w:tcW w:w="2196" w:type="dxa"/>
          </w:tcPr>
          <w:p>
            <w:pPr>
              <w:adjustRightInd w:val="0"/>
              <w:spacing w:line="360" w:lineRule="auto"/>
              <w:ind w:firstLine="480" w:firstLineChars="200"/>
              <w:rPr>
                <w:sz w:val="24"/>
                <w:highlight w:val="none"/>
              </w:rPr>
            </w:pPr>
            <w:r>
              <w:rPr>
                <w:rFonts w:hint="eastAsia"/>
                <w:sz w:val="24"/>
                <w:highlight w:val="none"/>
              </w:rPr>
              <w:t>10%</w:t>
            </w:r>
          </w:p>
        </w:tc>
        <w:tc>
          <w:tcPr>
            <w:tcW w:w="1800" w:type="dxa"/>
          </w:tcPr>
          <w:p>
            <w:pPr>
              <w:adjustRightInd w:val="0"/>
              <w:spacing w:line="360" w:lineRule="auto"/>
              <w:ind w:firstLine="480" w:firstLineChars="200"/>
              <w:rPr>
                <w:sz w:val="24"/>
                <w:highlight w:val="none"/>
              </w:rPr>
            </w:pPr>
            <w:r>
              <w:rPr>
                <w:rFonts w:hint="eastAsia"/>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pPr>
              <w:adjustRightInd w:val="0"/>
              <w:spacing w:line="360" w:lineRule="auto"/>
              <w:ind w:firstLine="480" w:firstLineChars="200"/>
              <w:rPr>
                <w:highlight w:val="none"/>
              </w:rPr>
            </w:pPr>
            <w:r>
              <w:rPr>
                <w:rFonts w:hint="eastAsia"/>
                <w:sz w:val="24"/>
                <w:highlight w:val="none"/>
              </w:rPr>
              <w:t>30≤a＜40%</w:t>
            </w:r>
          </w:p>
        </w:tc>
        <w:tc>
          <w:tcPr>
            <w:tcW w:w="2196" w:type="dxa"/>
          </w:tcPr>
          <w:p>
            <w:pPr>
              <w:adjustRightInd w:val="0"/>
              <w:spacing w:line="360" w:lineRule="auto"/>
              <w:ind w:firstLine="480" w:firstLineChars="200"/>
              <w:rPr>
                <w:highlight w:val="none"/>
              </w:rPr>
            </w:pPr>
            <w:r>
              <w:rPr>
                <w:rFonts w:hint="eastAsia"/>
                <w:sz w:val="24"/>
                <w:highlight w:val="none"/>
              </w:rPr>
              <w:t>20%</w:t>
            </w:r>
          </w:p>
        </w:tc>
        <w:tc>
          <w:tcPr>
            <w:tcW w:w="1800" w:type="dxa"/>
          </w:tcPr>
          <w:p>
            <w:pPr>
              <w:adjustRightInd w:val="0"/>
              <w:spacing w:line="360" w:lineRule="auto"/>
              <w:ind w:firstLine="480" w:firstLineChars="200"/>
              <w:rPr>
                <w:highlight w:val="none"/>
              </w:rPr>
            </w:pPr>
            <w:r>
              <w:rPr>
                <w:rFonts w:hint="eastAsia"/>
                <w:sz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pPr>
              <w:adjustRightInd w:val="0"/>
              <w:spacing w:line="360" w:lineRule="auto"/>
              <w:ind w:firstLine="480" w:firstLineChars="200"/>
              <w:rPr>
                <w:highlight w:val="none"/>
              </w:rPr>
            </w:pPr>
            <w:r>
              <w:rPr>
                <w:rFonts w:hint="eastAsia"/>
                <w:sz w:val="24"/>
                <w:highlight w:val="none"/>
              </w:rPr>
              <w:t>40≤a＜50%</w:t>
            </w:r>
          </w:p>
        </w:tc>
        <w:tc>
          <w:tcPr>
            <w:tcW w:w="2196" w:type="dxa"/>
          </w:tcPr>
          <w:p>
            <w:pPr>
              <w:adjustRightInd w:val="0"/>
              <w:spacing w:line="360" w:lineRule="auto"/>
              <w:ind w:firstLine="480" w:firstLineChars="200"/>
              <w:rPr>
                <w:highlight w:val="none"/>
              </w:rPr>
            </w:pPr>
            <w:r>
              <w:rPr>
                <w:rFonts w:hint="eastAsia"/>
                <w:sz w:val="24"/>
                <w:highlight w:val="none"/>
              </w:rPr>
              <w:t>30%</w:t>
            </w:r>
          </w:p>
        </w:tc>
        <w:tc>
          <w:tcPr>
            <w:tcW w:w="1800" w:type="dxa"/>
          </w:tcPr>
          <w:p>
            <w:pPr>
              <w:adjustRightInd w:val="0"/>
              <w:spacing w:line="360" w:lineRule="auto"/>
              <w:ind w:firstLine="480" w:firstLineChars="200"/>
              <w:rPr>
                <w:highlight w:val="none"/>
              </w:rPr>
            </w:pPr>
            <w:r>
              <w:rPr>
                <w:rFonts w:hint="eastAsia"/>
                <w:sz w:val="24"/>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tcPr>
          <w:p>
            <w:pPr>
              <w:adjustRightInd w:val="0"/>
              <w:spacing w:line="360" w:lineRule="auto"/>
              <w:ind w:firstLine="480" w:firstLineChars="200"/>
              <w:rPr>
                <w:highlight w:val="none"/>
              </w:rPr>
            </w:pPr>
            <w:r>
              <w:rPr>
                <w:rFonts w:hint="eastAsia"/>
                <w:sz w:val="24"/>
                <w:highlight w:val="none"/>
              </w:rPr>
              <w:t>50≤a≤60%</w:t>
            </w:r>
          </w:p>
        </w:tc>
        <w:tc>
          <w:tcPr>
            <w:tcW w:w="2196" w:type="dxa"/>
          </w:tcPr>
          <w:p>
            <w:pPr>
              <w:adjustRightInd w:val="0"/>
              <w:spacing w:line="360" w:lineRule="auto"/>
              <w:ind w:firstLine="480" w:firstLineChars="200"/>
              <w:rPr>
                <w:highlight w:val="none"/>
              </w:rPr>
            </w:pPr>
            <w:r>
              <w:rPr>
                <w:rFonts w:hint="eastAsia"/>
                <w:sz w:val="24"/>
                <w:highlight w:val="none"/>
              </w:rPr>
              <w:t>40%</w:t>
            </w:r>
          </w:p>
        </w:tc>
        <w:tc>
          <w:tcPr>
            <w:tcW w:w="1800" w:type="dxa"/>
          </w:tcPr>
          <w:p>
            <w:pPr>
              <w:adjustRightInd w:val="0"/>
              <w:spacing w:line="360" w:lineRule="auto"/>
              <w:ind w:firstLine="480" w:firstLineChars="200"/>
              <w:rPr>
                <w:highlight w:val="none"/>
              </w:rPr>
            </w:pPr>
            <w:r>
              <w:rPr>
                <w:rFonts w:hint="eastAsia"/>
                <w:sz w:val="24"/>
                <w:highlight w:val="none"/>
              </w:rPr>
              <w:t>100%</w:t>
            </w:r>
          </w:p>
        </w:tc>
      </w:tr>
    </w:tbl>
    <w:p>
      <w:pPr>
        <w:adjustRightInd w:val="0"/>
        <w:spacing w:line="360" w:lineRule="auto"/>
        <w:ind w:firstLine="480" w:firstLineChars="200"/>
        <w:rPr>
          <w:sz w:val="24"/>
          <w:highlight w:val="none"/>
        </w:rPr>
      </w:pPr>
      <w:r>
        <w:rPr>
          <w:rFonts w:hint="eastAsia"/>
          <w:sz w:val="24"/>
          <w:highlight w:val="none"/>
        </w:rPr>
        <w:t>注：a=对应分段工程已完成工作量/各分段工程合同价（扣除暂列金）</w:t>
      </w:r>
    </w:p>
    <w:p>
      <w:pPr>
        <w:autoSpaceDE w:val="0"/>
        <w:autoSpaceDN w:val="0"/>
        <w:adjustRightInd w:val="0"/>
        <w:spacing w:line="360" w:lineRule="auto"/>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67" w:name="_Toc287628079"/>
      <w:r>
        <w:rPr>
          <w:highlight w:val="none"/>
        </w:rPr>
        <w:t>80</w:t>
      </w:r>
      <w:r>
        <w:rPr>
          <w:rFonts w:hint="eastAsia"/>
          <w:highlight w:val="none"/>
        </w:rPr>
        <w:t>．安全文明施工费</w:t>
      </w:r>
      <w:bookmarkEnd w:id="167"/>
    </w:p>
    <w:p>
      <w:pPr>
        <w:tabs>
          <w:tab w:val="left" w:pos="1240"/>
        </w:tabs>
        <w:autoSpaceDE w:val="0"/>
        <w:autoSpaceDN w:val="0"/>
        <w:adjustRightInd w:val="0"/>
        <w:spacing w:line="360" w:lineRule="auto"/>
        <w:ind w:firstLine="480" w:firstLineChars="200"/>
        <w:rPr>
          <w:rFonts w:ascii="宋体" w:cs="宋体"/>
          <w:kern w:val="0"/>
          <w:sz w:val="24"/>
          <w:highlight w:val="none"/>
        </w:rPr>
      </w:pPr>
      <w:r>
        <w:rPr>
          <w:kern w:val="0"/>
          <w:sz w:val="24"/>
          <w:highlight w:val="none"/>
        </w:rPr>
        <w:t>80.1</w:t>
      </w:r>
      <w:r>
        <w:rPr>
          <w:kern w:val="0"/>
          <w:sz w:val="24"/>
          <w:highlight w:val="none"/>
        </w:rPr>
        <w:tab/>
      </w:r>
      <w:r>
        <w:rPr>
          <w:rFonts w:hint="eastAsia" w:ascii="宋体" w:cs="宋体"/>
          <w:kern w:val="0"/>
          <w:sz w:val="24"/>
          <w:highlight w:val="none"/>
        </w:rPr>
        <w:t>安全文明施工费的内容、范围和金额</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 xml:space="preserve">(1) </w:t>
      </w:r>
      <w:r>
        <w:rPr>
          <w:rFonts w:hint="eastAsia" w:ascii="宋体" w:cs="宋体"/>
          <w:kern w:val="0"/>
          <w:sz w:val="24"/>
          <w:highlight w:val="none"/>
        </w:rPr>
        <w:t>内容和范围</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按通用条款的规定，以现行广东省统一工程计价依据规定为准。</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(2)</w:t>
      </w:r>
      <w:r>
        <w:rPr>
          <w:rFonts w:hint="eastAsia" w:ascii="宋体" w:cs="宋体"/>
          <w:kern w:val="0"/>
          <w:sz w:val="24"/>
          <w:highlight w:val="none"/>
        </w:rPr>
        <w:t xml:space="preserve"> 安全文明施工费的总金额为</w:t>
      </w:r>
      <w:r>
        <w:rPr>
          <w:rFonts w:hint="eastAsia" w:ascii="宋体" w:cs="宋体"/>
          <w:kern w:val="0"/>
          <w:sz w:val="24"/>
          <w:highlight w:val="none"/>
          <w:u w:val="single"/>
        </w:rPr>
        <w:t xml:space="preserve">            </w:t>
      </w:r>
      <w:r>
        <w:rPr>
          <w:rFonts w:hint="eastAsia" w:ascii="宋体" w:cs="宋体"/>
          <w:kern w:val="0"/>
          <w:sz w:val="24"/>
          <w:highlight w:val="none"/>
        </w:rPr>
        <w:t>元。</w:t>
      </w:r>
    </w:p>
    <w:p>
      <w:pPr>
        <w:autoSpaceDE w:val="0"/>
        <w:autoSpaceDN w:val="0"/>
        <w:adjustRightInd w:val="0"/>
        <w:spacing w:line="360" w:lineRule="auto"/>
        <w:ind w:firstLine="480" w:firstLineChars="200"/>
        <w:rPr>
          <w:kern w:val="0"/>
          <w:sz w:val="24"/>
          <w:highlight w:val="none"/>
        </w:rPr>
      </w:pPr>
      <w:r>
        <w:rPr>
          <w:kern w:val="0"/>
          <w:sz w:val="24"/>
          <w:highlight w:val="none"/>
        </w:rPr>
        <w:t>80.2</w:t>
      </w:r>
      <w:r>
        <w:rPr>
          <w:rFonts w:hint="eastAsia"/>
          <w:kern w:val="0"/>
          <w:sz w:val="24"/>
          <w:highlight w:val="none"/>
        </w:rPr>
        <w:t xml:space="preserve"> 约定支付方式</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□按通用条款的规定。</w:t>
      </w:r>
    </w:p>
    <w:p>
      <w:pPr>
        <w:autoSpaceDE w:val="0"/>
        <w:autoSpaceDN w:val="0"/>
        <w:spacing w:line="360" w:lineRule="auto"/>
        <w:ind w:firstLine="480" w:firstLineChars="200"/>
        <w:rPr>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w:t>
      </w:r>
    </w:p>
    <w:p>
      <w:pPr>
        <w:autoSpaceDE w:val="0"/>
        <w:autoSpaceDN w:val="0"/>
        <w:spacing w:line="360" w:lineRule="auto"/>
        <w:ind w:firstLine="480" w:firstLineChars="200"/>
        <w:rPr>
          <w:rFonts w:ascii="宋体" w:cs="宋体"/>
          <w:kern w:val="0"/>
          <w:sz w:val="24"/>
          <w:highlight w:val="none"/>
        </w:rPr>
      </w:pPr>
      <w:r>
        <w:rPr>
          <w:rFonts w:hint="eastAsia" w:ascii="宋体" w:cs="宋体"/>
          <w:kern w:val="0"/>
          <w:sz w:val="24"/>
          <w:highlight w:val="none"/>
        </w:rPr>
        <w:t>绿色施工安全防护措施费的支付，丙方应按照甲方《安全文明措施费用使用管理办法》（详见附件十四）执行。根据项目建设分期施工对应办理安全文明施工费支付，各期支付约定为：</w:t>
      </w:r>
    </w:p>
    <w:p>
      <w:pPr>
        <w:autoSpaceDE w:val="0"/>
        <w:autoSpaceDN w:val="0"/>
        <w:spacing w:line="360" w:lineRule="auto"/>
        <w:ind w:firstLine="480" w:firstLineChars="200"/>
        <w:rPr>
          <w:rFonts w:ascii="宋体" w:cs="宋体"/>
          <w:kern w:val="0"/>
          <w:sz w:val="24"/>
          <w:highlight w:val="none"/>
        </w:rPr>
      </w:pPr>
      <w:r>
        <w:rPr>
          <w:rFonts w:hint="eastAsia" w:ascii="宋体" w:cs="宋体"/>
          <w:kern w:val="0"/>
          <w:sz w:val="24"/>
          <w:highlight w:val="none"/>
        </w:rPr>
        <w:t>（1）工程具备开工条件，丙方提供已购买单位安全生产责任保险凭证的，按项目开发时序，各单位工程开工前按单位工程支付工程安全文明施工费的50%；丙方未购买单位安全生产责任保险的，支付安全文明施工费的30%，另20%在丙方购买单位安全生产责任保险后办理支付，在此期间丙方仍应承担全部的安全文明施工法律责任。</w:t>
      </w:r>
    </w:p>
    <w:p>
      <w:pPr>
        <w:autoSpaceDE w:val="0"/>
        <w:autoSpaceDN w:val="0"/>
        <w:spacing w:line="360" w:lineRule="auto"/>
        <w:ind w:firstLine="480" w:firstLineChars="200"/>
        <w:rPr>
          <w:rFonts w:ascii="宋体" w:cs="宋体"/>
          <w:kern w:val="0"/>
          <w:sz w:val="24"/>
          <w:highlight w:val="none"/>
        </w:rPr>
      </w:pPr>
      <w:r>
        <w:rPr>
          <w:rFonts w:hint="eastAsia" w:ascii="宋体" w:cs="宋体"/>
          <w:kern w:val="0"/>
          <w:sz w:val="24"/>
          <w:highlight w:val="none"/>
        </w:rPr>
        <w:t>(2)各单位工程工程施工完成50%，支付相应安全文明施工费的30%；</w:t>
      </w:r>
    </w:p>
    <w:p>
      <w:pPr>
        <w:autoSpaceDE w:val="0"/>
        <w:autoSpaceDN w:val="0"/>
        <w:spacing w:line="360" w:lineRule="auto"/>
        <w:ind w:firstLine="480" w:firstLineChars="200"/>
        <w:rPr>
          <w:rFonts w:ascii="宋体" w:cs="宋体"/>
          <w:kern w:val="0"/>
          <w:sz w:val="24"/>
          <w:highlight w:val="none"/>
        </w:rPr>
      </w:pPr>
      <w:r>
        <w:rPr>
          <w:rFonts w:hint="eastAsia" w:ascii="宋体" w:cs="宋体"/>
          <w:kern w:val="0"/>
          <w:sz w:val="24"/>
          <w:highlight w:val="none"/>
        </w:rPr>
        <w:t>(3)经安全评价合格，支付安全文明施工费的10%；</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(4)工程竣工后，支付安全文明施工费的10%。</w:t>
      </w:r>
    </w:p>
    <w:p>
      <w:pPr>
        <w:pStyle w:val="6"/>
        <w:ind w:firstLine="0" w:firstLineChars="0"/>
        <w:rPr>
          <w:highlight w:val="none"/>
        </w:rPr>
      </w:pP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rPr>
        <w:t>80.3 支付限制：</w:t>
      </w:r>
      <w:r>
        <w:rPr>
          <w:rFonts w:hint="eastAsia" w:ascii="宋体" w:cs="宋体"/>
          <w:kern w:val="0"/>
          <w:sz w:val="24"/>
          <w:highlight w:val="none"/>
          <w:u w:val="single"/>
        </w:rPr>
        <w:t>本条不适用</w:t>
      </w:r>
    </w:p>
    <w:p>
      <w:pPr>
        <w:autoSpaceDE w:val="0"/>
        <w:autoSpaceDN w:val="0"/>
        <w:adjustRightInd w:val="0"/>
        <w:spacing w:line="360" w:lineRule="auto"/>
        <w:ind w:firstLine="480" w:firstLineChars="200"/>
        <w:rPr>
          <w:rFonts w:ascii="宋体" w:cs="宋体"/>
          <w:kern w:val="0"/>
          <w:sz w:val="24"/>
          <w:highlight w:val="none"/>
        </w:rPr>
      </w:pPr>
    </w:p>
    <w:p>
      <w:pPr>
        <w:pStyle w:val="84"/>
        <w:spacing w:line="360" w:lineRule="auto"/>
        <w:ind w:firstLine="480" w:firstLineChars="200"/>
        <w:jc w:val="both"/>
        <w:outlineLvl w:val="9"/>
        <w:rPr>
          <w:highlight w:val="none"/>
        </w:rPr>
      </w:pPr>
      <w:bookmarkStart w:id="168" w:name="_Toc287628080"/>
      <w:r>
        <w:rPr>
          <w:highlight w:val="none"/>
        </w:rPr>
        <w:t>81</w:t>
      </w:r>
      <w:r>
        <w:rPr>
          <w:rFonts w:hint="eastAsia"/>
          <w:highlight w:val="none"/>
        </w:rPr>
        <w:t>．进度款</w:t>
      </w:r>
      <w:bookmarkEnd w:id="168"/>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 xml:space="preserve">81.1 </w:t>
      </w:r>
      <w:r>
        <w:rPr>
          <w:rFonts w:hint="eastAsia"/>
          <w:kern w:val="0"/>
          <w:sz w:val="24"/>
          <w:highlight w:val="none"/>
        </w:rPr>
        <w:t>约定</w:t>
      </w:r>
      <w:r>
        <w:rPr>
          <w:rFonts w:hint="eastAsia" w:ascii="宋体" w:cs="宋体"/>
          <w:kern w:val="0"/>
          <w:sz w:val="24"/>
          <w:highlight w:val="none"/>
        </w:rPr>
        <w:t>支付期限和提交支付申请</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(1) 支付期限</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以月为单位。</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以季度为单位。</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position w:val="-3"/>
          <w:sz w:val="24"/>
          <w:highlight w:val="none"/>
        </w:rPr>
        <w:t>□</w:t>
      </w:r>
      <w:r>
        <w:rPr>
          <w:rFonts w:ascii="宋体" w:cs="宋体"/>
          <w:kern w:val="0"/>
          <w:position w:val="-3"/>
          <w:sz w:val="24"/>
          <w:highlight w:val="none"/>
        </w:rPr>
        <w:t xml:space="preserve"> </w:t>
      </w:r>
      <w:r>
        <w:rPr>
          <w:rFonts w:hint="eastAsia" w:ascii="宋体" w:cs="宋体"/>
          <w:kern w:val="0"/>
          <w:position w:val="-3"/>
          <w:sz w:val="24"/>
          <w:highlight w:val="none"/>
        </w:rPr>
        <w:t>以形象进度为准，具体为：</w:t>
      </w:r>
      <w:r>
        <w:rPr>
          <w:rFonts w:hint="eastAsia" w:ascii="宋体" w:cs="宋体"/>
          <w:kern w:val="0"/>
          <w:position w:val="-3"/>
          <w:sz w:val="24"/>
          <w:highlight w:val="none"/>
          <w:u w:val="single"/>
        </w:rPr>
        <w:t xml:space="preserve">  /  </w:t>
      </w:r>
    </w:p>
    <w:p>
      <w:pPr>
        <w:autoSpaceDE w:val="0"/>
        <w:autoSpaceDN w:val="0"/>
        <w:adjustRightInd w:val="0"/>
        <w:spacing w:line="360" w:lineRule="auto"/>
        <w:ind w:firstLine="480" w:firstLineChars="200"/>
        <w:rPr>
          <w:rFonts w:ascii="宋体" w:cs="宋体"/>
          <w:kern w:val="0"/>
          <w:sz w:val="18"/>
          <w:szCs w:val="18"/>
          <w:highlight w:val="none"/>
        </w:rPr>
      </w:pPr>
      <w:r>
        <w:rPr>
          <w:rFonts w:hint="eastAsia" w:ascii="宋体" w:cs="宋体"/>
          <w:kern w:val="0"/>
          <w:position w:val="-2"/>
          <w:sz w:val="24"/>
          <w:highlight w:val="none"/>
        </w:rPr>
        <w:t>81.1(11) 本期间应支付或扣留（回）的其他款项：</w:t>
      </w:r>
      <w:r>
        <w:rPr>
          <w:rFonts w:hint="eastAsia" w:ascii="宋体" w:cs="宋体"/>
          <w:kern w:val="0"/>
          <w:position w:val="-3"/>
          <w:sz w:val="24"/>
          <w:highlight w:val="none"/>
          <w:u w:val="single"/>
        </w:rPr>
        <w:t xml:space="preserve">  /  </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(2) 政府资金投资工程的支付期、支付办法</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w:t>
      </w:r>
      <w:r>
        <w:rPr>
          <w:rFonts w:hint="eastAsia" w:ascii="宋体" w:cs="宋体"/>
          <w:kern w:val="0"/>
          <w:sz w:val="24"/>
          <w:highlight w:val="none"/>
          <w:u w:val="single"/>
        </w:rPr>
        <w:t xml:space="preserve"> 按专用条款81.3约定 </w:t>
      </w:r>
    </w:p>
    <w:p>
      <w:pPr>
        <w:autoSpaceDE w:val="0"/>
        <w:autoSpaceDN w:val="0"/>
        <w:adjustRightInd w:val="0"/>
        <w:spacing w:line="360" w:lineRule="auto"/>
        <w:ind w:firstLine="400" w:firstLineChars="200"/>
        <w:rPr>
          <w:rFonts w:ascii="宋体" w:cs="宋体"/>
          <w:kern w:val="0"/>
          <w:sz w:val="20"/>
          <w:szCs w:val="20"/>
          <w:highlight w:val="none"/>
        </w:rPr>
      </w:pP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81.2</w:t>
      </w:r>
      <w:r>
        <w:rPr>
          <w:rFonts w:hint="eastAsia"/>
          <w:kern w:val="0"/>
          <w:sz w:val="24"/>
          <w:highlight w:val="none"/>
        </w:rPr>
        <w:t xml:space="preserve"> </w:t>
      </w:r>
      <w:r>
        <w:rPr>
          <w:rFonts w:hint="eastAsia" w:ascii="宋体" w:cs="宋体"/>
          <w:kern w:val="0"/>
          <w:sz w:val="24"/>
          <w:highlight w:val="none"/>
        </w:rPr>
        <w:t>期中支付的最低限额为</w:t>
      </w:r>
      <w:r>
        <w:rPr>
          <w:rFonts w:hint="eastAsia" w:ascii="宋体" w:cs="宋体"/>
          <w:kern w:val="0"/>
          <w:sz w:val="24"/>
          <w:highlight w:val="none"/>
          <w:u w:val="single"/>
        </w:rPr>
        <w:t xml:space="preserve">       /        </w:t>
      </w:r>
      <w:r>
        <w:rPr>
          <w:rFonts w:hint="eastAsia" w:ascii="宋体" w:cs="宋体"/>
          <w:kern w:val="0"/>
          <w:sz w:val="24"/>
          <w:highlight w:val="none"/>
        </w:rPr>
        <w:t>元。</w:t>
      </w:r>
    </w:p>
    <w:p>
      <w:pPr>
        <w:autoSpaceDE w:val="0"/>
        <w:autoSpaceDN w:val="0"/>
        <w:adjustRightInd w:val="0"/>
        <w:spacing w:line="360" w:lineRule="auto"/>
        <w:ind w:firstLine="400" w:firstLineChars="200"/>
        <w:rPr>
          <w:rFonts w:ascii="宋体" w:cs="宋体"/>
          <w:kern w:val="0"/>
          <w:sz w:val="20"/>
          <w:szCs w:val="20"/>
          <w:highlight w:val="none"/>
        </w:rPr>
      </w:pPr>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81.</w:t>
      </w:r>
      <w:r>
        <w:rPr>
          <w:rFonts w:hint="eastAsia"/>
          <w:kern w:val="0"/>
          <w:sz w:val="24"/>
          <w:highlight w:val="none"/>
        </w:rPr>
        <w:t xml:space="preserve">3 </w:t>
      </w:r>
      <w:r>
        <w:rPr>
          <w:rFonts w:hint="eastAsia" w:ascii="宋体" w:cs="宋体"/>
          <w:kern w:val="0"/>
          <w:sz w:val="24"/>
          <w:highlight w:val="none"/>
        </w:rPr>
        <w:t>进度款支付：</w:t>
      </w:r>
    </w:p>
    <w:p>
      <w:pPr>
        <w:autoSpaceDE w:val="0"/>
        <w:autoSpaceDN w:val="0"/>
        <w:adjustRightInd w:val="0"/>
        <w:spacing w:line="360" w:lineRule="auto"/>
        <w:ind w:firstLine="480" w:firstLineChars="200"/>
        <w:rPr>
          <w:rFonts w:ascii="宋体" w:hAnsi="TimesNewRomanPSMT"/>
          <w:kern w:val="0"/>
          <w:sz w:val="24"/>
          <w:highlight w:val="none"/>
        </w:rPr>
      </w:pPr>
      <w:r>
        <w:rPr>
          <w:rFonts w:hint="eastAsia" w:ascii="宋体" w:hAnsi="TimesNewRomanPSMT"/>
          <w:kern w:val="0"/>
          <w:sz w:val="24"/>
          <w:highlight w:val="none"/>
        </w:rPr>
        <w:t>工程进度款支付方式：</w:t>
      </w:r>
      <w:r>
        <w:rPr>
          <w:rFonts w:hint="eastAsia" w:ascii="宋体" w:hAnsi="TimesNewRomanPSMT"/>
          <w:kern w:val="0"/>
          <w:sz w:val="24"/>
          <w:highlight w:val="none"/>
          <w:u w:val="single"/>
        </w:rPr>
        <w:t>按月支付。</w:t>
      </w:r>
    </w:p>
    <w:p>
      <w:pPr>
        <w:spacing w:line="360" w:lineRule="auto"/>
        <w:ind w:firstLine="480" w:firstLineChars="200"/>
        <w:rPr>
          <w:rFonts w:ascii="宋体" w:hAnsi="宋体"/>
          <w:sz w:val="24"/>
          <w:highlight w:val="none"/>
        </w:rPr>
      </w:pPr>
      <w:r>
        <w:rPr>
          <w:rFonts w:hint="eastAsia" w:ascii="宋体" w:hAnsi="宋体"/>
          <w:sz w:val="24"/>
          <w:highlight w:val="none"/>
        </w:rPr>
        <w:t>（1）工程按月办理请款</w:t>
      </w:r>
      <w:r>
        <w:rPr>
          <w:rFonts w:hint="eastAsia" w:ascii="宋体" w:hAnsi="宋体" w:cs="仿宋"/>
          <w:sz w:val="24"/>
          <w:highlight w:val="none"/>
        </w:rPr>
        <w:t>。各期工程进度（第一期除外）按至当月25日的实际完成进度计算（不含设计变更）。</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（2）月进度款按已标价工程量清单计量，支付申请经审批后15个工作日内</w:t>
      </w:r>
      <w:r>
        <w:rPr>
          <w:rFonts w:hint="eastAsia" w:ascii="宋体" w:hAnsi="TimesNewRomanPSMT"/>
          <w:sz w:val="24"/>
          <w:highlight w:val="none"/>
          <w:u w:val="single"/>
        </w:rPr>
        <w:t>支付</w:t>
      </w:r>
      <w:r>
        <w:rPr>
          <w:rFonts w:hint="eastAsia" w:ascii="宋体" w:hAnsi="宋体"/>
          <w:sz w:val="24"/>
          <w:highlight w:val="none"/>
          <w:u w:val="single"/>
        </w:rPr>
        <w:t>。</w:t>
      </w:r>
      <w:r>
        <w:rPr>
          <w:rFonts w:hint="eastAsia" w:ascii="宋体" w:hAnsi="TimesNewRomanPSMT"/>
          <w:sz w:val="24"/>
          <w:highlight w:val="none"/>
          <w:u w:val="single"/>
        </w:rPr>
        <w:t>月工程</w:t>
      </w:r>
      <w:r>
        <w:rPr>
          <w:rFonts w:hint="eastAsia" w:ascii="宋体" w:hAnsi="宋体"/>
          <w:sz w:val="24"/>
          <w:highlight w:val="none"/>
          <w:u w:val="single"/>
        </w:rPr>
        <w:t>进度</w:t>
      </w:r>
      <w:r>
        <w:rPr>
          <w:rFonts w:hint="eastAsia" w:ascii="宋体" w:hAnsi="TimesNewRomanPSMT"/>
          <w:sz w:val="24"/>
          <w:highlight w:val="none"/>
          <w:u w:val="single"/>
        </w:rPr>
        <w:t>款</w:t>
      </w:r>
      <w:r>
        <w:rPr>
          <w:rFonts w:ascii="宋体" w:hAnsi="TimesNewRomanPSMT"/>
          <w:sz w:val="24"/>
          <w:highlight w:val="none"/>
          <w:u w:val="single"/>
        </w:rPr>
        <w:t>=</w:t>
      </w:r>
      <w:r>
        <w:rPr>
          <w:rFonts w:hint="eastAsia" w:ascii="宋体" w:hAnsi="TimesNewRomanPSMT"/>
          <w:sz w:val="24"/>
          <w:highlight w:val="none"/>
          <w:u w:val="single"/>
        </w:rPr>
        <w:t>当月完成合格工程量的金额×80％</w:t>
      </w:r>
      <w:r>
        <w:rPr>
          <w:rFonts w:ascii="宋体" w:hAnsi="TimesNewRomanPSMT"/>
          <w:sz w:val="24"/>
          <w:highlight w:val="none"/>
          <w:u w:val="single"/>
        </w:rPr>
        <w:t>-</w:t>
      </w:r>
      <w:r>
        <w:rPr>
          <w:rFonts w:hint="eastAsia" w:ascii="宋体" w:hAnsi="TimesNewRomanPSMT"/>
          <w:sz w:val="24"/>
          <w:highlight w:val="none"/>
          <w:u w:val="single"/>
        </w:rPr>
        <w:t>当月应扣款，且不超过已标价工程量清单造价的80</w:t>
      </w:r>
      <w:r>
        <w:rPr>
          <w:rFonts w:ascii="宋体" w:hAnsi="TimesNewRomanPSMT"/>
          <w:sz w:val="24"/>
          <w:highlight w:val="none"/>
          <w:u w:val="single"/>
        </w:rPr>
        <w:t>%</w:t>
      </w:r>
      <w:r>
        <w:rPr>
          <w:rFonts w:hint="eastAsia" w:ascii="宋体" w:hAnsi="TimesNewRomanPSMT"/>
          <w:sz w:val="24"/>
          <w:highlight w:val="none"/>
          <w:u w:val="single"/>
        </w:rPr>
        <w:t>。</w:t>
      </w:r>
      <w:r>
        <w:rPr>
          <w:rFonts w:hint="eastAsia" w:ascii="宋体" w:hAnsi="宋体"/>
          <w:sz w:val="24"/>
          <w:highlight w:val="none"/>
          <w:u w:val="single"/>
        </w:rPr>
        <w:t>进度款累计支付不超过合同价（扣除绿色施工安全防护措施费）的80%</w:t>
      </w:r>
      <w:r>
        <w:rPr>
          <w:rFonts w:hint="eastAsia" w:ascii="宋体" w:hAnsi="宋体"/>
          <w:sz w:val="24"/>
          <w:highlight w:val="none"/>
        </w:rPr>
        <w:t>。</w:t>
      </w:r>
    </w:p>
    <w:p>
      <w:pPr>
        <w:spacing w:line="360" w:lineRule="auto"/>
        <w:ind w:firstLine="480" w:firstLineChars="200"/>
        <w:rPr>
          <w:rFonts w:ascii="宋体" w:hAnsi="TimesNewRomanPSMT"/>
          <w:sz w:val="24"/>
          <w:highlight w:val="none"/>
          <w:u w:val="single"/>
        </w:rPr>
      </w:pPr>
      <w:r>
        <w:rPr>
          <w:rFonts w:hint="eastAsia" w:ascii="宋体" w:hAnsi="宋体"/>
          <w:sz w:val="24"/>
          <w:highlight w:val="none"/>
        </w:rPr>
        <w:t>（3）</w:t>
      </w:r>
      <w:r>
        <w:rPr>
          <w:rFonts w:hint="eastAsia" w:ascii="宋体" w:hAnsi="TimesNewRomanPSMT"/>
          <w:sz w:val="24"/>
          <w:highlight w:val="none"/>
          <w:u w:val="single"/>
        </w:rPr>
        <w:t>完成竣工验收，支付至对应单体已标价工程量清单造价的85</w:t>
      </w:r>
      <w:r>
        <w:rPr>
          <w:rFonts w:ascii="宋体" w:hAnsi="TimesNewRomanPSMT"/>
          <w:sz w:val="24"/>
          <w:highlight w:val="none"/>
          <w:u w:val="single"/>
        </w:rPr>
        <w:t>%</w:t>
      </w:r>
      <w:r>
        <w:rPr>
          <w:rFonts w:hint="eastAsia" w:ascii="宋体" w:hAnsi="TimesNewRomanPSMT"/>
          <w:sz w:val="24"/>
          <w:highlight w:val="none"/>
          <w:u w:val="single"/>
        </w:rPr>
        <w:t>。</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（4）全部工程</w:t>
      </w:r>
      <w:r>
        <w:rPr>
          <w:rFonts w:hint="eastAsia" w:ascii="宋体" w:hAnsi="TimesNewRomanPSMT"/>
          <w:sz w:val="24"/>
          <w:highlight w:val="none"/>
          <w:u w:val="single"/>
        </w:rPr>
        <w:t>完成竣工验收备案，</w:t>
      </w:r>
      <w:r>
        <w:rPr>
          <w:rFonts w:hint="eastAsia" w:ascii="宋体" w:hAnsi="宋体"/>
          <w:sz w:val="24"/>
          <w:highlight w:val="none"/>
          <w:u w:val="single"/>
        </w:rPr>
        <w:t>工程竣工结算经第三方造价咨询单位审核，并经甲方及相关方审批确认，出具结算评审报告后，支付至工程结算价的97%</w:t>
      </w:r>
      <w:r>
        <w:rPr>
          <w:rFonts w:hint="eastAsia" w:ascii="宋体" w:hAnsi="宋体"/>
          <w:sz w:val="24"/>
          <w:highlight w:val="none"/>
        </w:rPr>
        <w:t>。</w:t>
      </w:r>
    </w:p>
    <w:p>
      <w:pPr>
        <w:spacing w:line="360" w:lineRule="auto"/>
        <w:rPr>
          <w:rFonts w:ascii="宋体" w:hAnsi="宋体"/>
          <w:sz w:val="24"/>
          <w:highlight w:val="none"/>
        </w:rPr>
      </w:pPr>
      <w:r>
        <w:rPr>
          <w:rFonts w:hint="eastAsia" w:ascii="宋体" w:hAnsi="宋体"/>
          <w:sz w:val="24"/>
          <w:highlight w:val="none"/>
        </w:rPr>
        <w:t>（5）</w:t>
      </w:r>
      <w:r>
        <w:rPr>
          <w:rFonts w:hint="eastAsia" w:ascii="宋体" w:hAnsi="宋体"/>
          <w:sz w:val="24"/>
          <w:highlight w:val="none"/>
          <w:u w:val="single"/>
        </w:rPr>
        <w:t>工程结算价的3%为保修金。自工程竣工验收合格之日起满二年，扣除甲方代付的保修费用后一个月内无息付清。</w:t>
      </w:r>
    </w:p>
    <w:p>
      <w:pPr>
        <w:spacing w:line="360" w:lineRule="auto"/>
        <w:ind w:firstLine="480" w:firstLineChars="200"/>
        <w:rPr>
          <w:rFonts w:ascii="宋体" w:hAnsi="宋体"/>
          <w:sz w:val="24"/>
          <w:highlight w:val="none"/>
          <w:u w:val="single"/>
        </w:rPr>
      </w:pPr>
      <w:r>
        <w:rPr>
          <w:rFonts w:hint="eastAsia" w:ascii="宋体" w:hAnsi="宋体"/>
          <w:sz w:val="24"/>
          <w:highlight w:val="none"/>
          <w:u w:val="single"/>
        </w:rPr>
        <w:t>由于本工程建设资金为企业自筹资金，因此</w:t>
      </w:r>
      <w:r>
        <w:rPr>
          <w:rFonts w:ascii="宋体" w:hAnsi="宋体"/>
          <w:sz w:val="24"/>
          <w:highlight w:val="none"/>
          <w:u w:val="single"/>
        </w:rPr>
        <w:t>付款</w:t>
      </w:r>
      <w:r>
        <w:rPr>
          <w:rFonts w:hint="eastAsia" w:ascii="宋体" w:hAnsi="宋体"/>
          <w:sz w:val="24"/>
          <w:highlight w:val="none"/>
          <w:u w:val="single"/>
        </w:rPr>
        <w:t>的具体</w:t>
      </w:r>
      <w:r>
        <w:rPr>
          <w:rFonts w:ascii="宋体" w:hAnsi="宋体"/>
          <w:sz w:val="24"/>
          <w:highlight w:val="none"/>
          <w:u w:val="single"/>
        </w:rPr>
        <w:t>时间以</w:t>
      </w:r>
      <w:r>
        <w:rPr>
          <w:rFonts w:hint="eastAsia" w:ascii="宋体" w:hAnsi="宋体"/>
          <w:sz w:val="24"/>
          <w:highlight w:val="none"/>
          <w:u w:val="single"/>
        </w:rPr>
        <w:t>相关部门</w:t>
      </w:r>
      <w:r>
        <w:rPr>
          <w:rFonts w:ascii="宋体" w:hAnsi="宋体"/>
          <w:sz w:val="24"/>
          <w:highlight w:val="none"/>
          <w:u w:val="single"/>
        </w:rPr>
        <w:t>批准</w:t>
      </w:r>
      <w:r>
        <w:rPr>
          <w:rFonts w:hint="eastAsia" w:ascii="宋体" w:hAnsi="宋体"/>
          <w:sz w:val="24"/>
          <w:highlight w:val="none"/>
          <w:u w:val="single"/>
        </w:rPr>
        <w:t>拨付时间</w:t>
      </w:r>
      <w:r>
        <w:rPr>
          <w:rFonts w:ascii="宋体" w:hAnsi="宋体"/>
          <w:sz w:val="24"/>
          <w:highlight w:val="none"/>
          <w:u w:val="single"/>
        </w:rPr>
        <w:t>为准</w:t>
      </w:r>
      <w:r>
        <w:rPr>
          <w:rFonts w:hint="eastAsia" w:ascii="宋体" w:hAnsi="宋体"/>
          <w:sz w:val="24"/>
          <w:highlight w:val="none"/>
        </w:rPr>
        <w:t>。各期工程进度请款手续完成，由于甲方资金原因未及时支付工程进度款项的，三方可签订延期付款补充协议。</w:t>
      </w:r>
    </w:p>
    <w:p>
      <w:pPr>
        <w:spacing w:line="360" w:lineRule="auto"/>
        <w:ind w:firstLine="480" w:firstLineChars="200"/>
        <w:rPr>
          <w:rFonts w:ascii="宋体" w:hAnsi="宋体"/>
          <w:sz w:val="24"/>
          <w:highlight w:val="none"/>
        </w:rPr>
      </w:pPr>
      <w:r>
        <w:rPr>
          <w:rFonts w:hint="eastAsia" w:ascii="宋体" w:hAnsi="宋体"/>
          <w:sz w:val="24"/>
          <w:highlight w:val="none"/>
        </w:rPr>
        <w:t>81.4 期中支付的最低限额为：</w:t>
      </w:r>
      <w:r>
        <w:rPr>
          <w:rFonts w:hint="eastAsia" w:ascii="宋体" w:hAnsi="宋体" w:cs="宋体"/>
          <w:sz w:val="24"/>
          <w:highlight w:val="none"/>
          <w:u w:val="single"/>
        </w:rPr>
        <w:t>本条不适用</w:t>
      </w:r>
      <w:r>
        <w:rPr>
          <w:rFonts w:hint="eastAsia" w:ascii="宋体" w:hAnsi="宋体"/>
          <w:sz w:val="24"/>
          <w:highlight w:val="none"/>
        </w:rPr>
        <w:t>。</w:t>
      </w:r>
    </w:p>
    <w:p>
      <w:pPr>
        <w:spacing w:line="360" w:lineRule="auto"/>
        <w:ind w:firstLine="480" w:firstLineChars="200"/>
        <w:rPr>
          <w:rFonts w:ascii="宋体" w:cs="宋体"/>
          <w:sz w:val="24"/>
          <w:highlight w:val="none"/>
          <w:u w:val="single"/>
        </w:rPr>
      </w:pPr>
      <w:r>
        <w:rPr>
          <w:rFonts w:hint="eastAsia" w:ascii="宋体" w:cs="宋体"/>
          <w:sz w:val="24"/>
          <w:highlight w:val="none"/>
        </w:rPr>
        <w:t>81.5 进度款支付的限制：</w:t>
      </w:r>
      <w:r>
        <w:rPr>
          <w:rFonts w:hint="eastAsia" w:ascii="宋体" w:cs="宋体"/>
          <w:sz w:val="24"/>
          <w:highlight w:val="none"/>
          <w:u w:val="single"/>
        </w:rPr>
        <w:t>本条不适用</w:t>
      </w:r>
      <w:r>
        <w:rPr>
          <w:rFonts w:hint="eastAsia" w:ascii="宋体" w:cs="宋体"/>
          <w:sz w:val="24"/>
          <w:highlight w:val="none"/>
        </w:rPr>
        <w:t>。</w:t>
      </w:r>
    </w:p>
    <w:p>
      <w:pPr>
        <w:spacing w:line="360" w:lineRule="auto"/>
        <w:ind w:firstLine="480" w:firstLineChars="200"/>
        <w:rPr>
          <w:rFonts w:ascii="宋体" w:cs="宋体"/>
          <w:sz w:val="24"/>
          <w:highlight w:val="none"/>
          <w:u w:val="single"/>
        </w:rPr>
      </w:pPr>
      <w:r>
        <w:rPr>
          <w:rFonts w:hint="eastAsia" w:ascii="宋体" w:cs="宋体"/>
          <w:sz w:val="24"/>
          <w:highlight w:val="none"/>
          <w:u w:val="single"/>
        </w:rPr>
        <w:t>补充内容：</w:t>
      </w:r>
    </w:p>
    <w:p>
      <w:pPr>
        <w:spacing w:line="360" w:lineRule="auto"/>
        <w:ind w:firstLine="480" w:firstLineChars="200"/>
        <w:rPr>
          <w:rFonts w:ascii="宋体" w:hAnsi="宋体"/>
          <w:sz w:val="24"/>
          <w:highlight w:val="none"/>
        </w:rPr>
      </w:pPr>
      <w:r>
        <w:rPr>
          <w:rFonts w:hint="eastAsia" w:ascii="宋体" w:hAnsi="宋体"/>
          <w:sz w:val="24"/>
          <w:highlight w:val="none"/>
        </w:rPr>
        <w:t xml:space="preserve">（1）已完工程款额报告的提交和核实                                                                                        </w:t>
      </w:r>
    </w:p>
    <w:p>
      <w:pPr>
        <w:spacing w:line="360" w:lineRule="auto"/>
        <w:ind w:firstLine="480" w:firstLineChars="200"/>
        <w:outlineLvl w:val="0"/>
        <w:rPr>
          <w:rFonts w:ascii="宋体" w:hAnsi="宋体"/>
          <w:sz w:val="24"/>
          <w:highlight w:val="none"/>
        </w:rPr>
      </w:pPr>
      <w:r>
        <w:rPr>
          <w:rFonts w:hint="eastAsia" w:ascii="宋体" w:hAnsi="宋体"/>
          <w:sz w:val="24"/>
          <w:highlight w:val="none"/>
        </w:rPr>
        <w:t>丙方应按照约定向监理单位、甲方提交已完工程款额报告。收到报告后，监理单位和甲方应分别在5个工作日和4个工作日内完成审批。</w:t>
      </w:r>
    </w:p>
    <w:p>
      <w:pPr>
        <w:spacing w:line="360" w:lineRule="auto"/>
        <w:ind w:firstLine="480" w:firstLineChars="200"/>
        <w:outlineLvl w:val="0"/>
        <w:rPr>
          <w:rFonts w:ascii="宋体" w:hAnsi="宋体"/>
          <w:sz w:val="24"/>
          <w:highlight w:val="none"/>
        </w:rPr>
      </w:pPr>
      <w:r>
        <w:rPr>
          <w:rFonts w:hint="eastAsia" w:ascii="宋体" w:hAnsi="宋体"/>
          <w:sz w:val="24"/>
          <w:highlight w:val="none"/>
        </w:rPr>
        <w:t>（2）对超出施工图纸范围或因丙方原因造成返工的工程量，均不予计量。</w:t>
      </w:r>
    </w:p>
    <w:p>
      <w:pPr>
        <w:spacing w:line="360" w:lineRule="auto"/>
        <w:ind w:firstLine="480" w:firstLineChars="200"/>
        <w:rPr>
          <w:rFonts w:ascii="宋体" w:hAnsi="宋体"/>
          <w:sz w:val="24"/>
          <w:highlight w:val="none"/>
        </w:rPr>
      </w:pPr>
      <w:r>
        <w:rPr>
          <w:rFonts w:hint="eastAsia" w:ascii="宋体" w:hAnsi="宋体"/>
          <w:sz w:val="24"/>
          <w:highlight w:val="none"/>
        </w:rPr>
        <w:t>（3）工程款付款条件：</w:t>
      </w:r>
    </w:p>
    <w:p>
      <w:pPr>
        <w:spacing w:line="360" w:lineRule="auto"/>
        <w:ind w:firstLine="480" w:firstLineChars="200"/>
        <w:rPr>
          <w:rFonts w:ascii="宋体" w:hAnsi="宋体"/>
          <w:sz w:val="24"/>
          <w:highlight w:val="none"/>
        </w:rPr>
      </w:pPr>
      <w:r>
        <w:rPr>
          <w:rFonts w:hint="eastAsia" w:ascii="宋体" w:hAnsi="宋体"/>
          <w:sz w:val="24"/>
          <w:highlight w:val="none"/>
        </w:rPr>
        <w:t xml:space="preserve">1）当月工程质量应符合质量标准（设计、规范要求及招标文件要求）； </w:t>
      </w:r>
    </w:p>
    <w:p>
      <w:pPr>
        <w:spacing w:line="360" w:lineRule="auto"/>
        <w:ind w:firstLine="480" w:firstLineChars="200"/>
        <w:rPr>
          <w:rFonts w:ascii="宋体" w:hAnsi="宋体"/>
          <w:sz w:val="24"/>
          <w:highlight w:val="none"/>
        </w:rPr>
      </w:pPr>
      <w:r>
        <w:rPr>
          <w:rFonts w:hint="eastAsia" w:ascii="宋体" w:hAnsi="宋体"/>
          <w:sz w:val="24"/>
          <w:highlight w:val="none"/>
        </w:rPr>
        <w:t>2）原则上应当完成当月工程进度计划，非丙方（主办方）原因除外；</w:t>
      </w:r>
    </w:p>
    <w:p>
      <w:pPr>
        <w:spacing w:line="360" w:lineRule="auto"/>
        <w:ind w:firstLine="480" w:firstLineChars="200"/>
        <w:rPr>
          <w:rFonts w:ascii="宋体" w:hAnsi="宋体"/>
          <w:sz w:val="24"/>
          <w:highlight w:val="none"/>
        </w:rPr>
      </w:pPr>
      <w:r>
        <w:rPr>
          <w:rFonts w:hint="eastAsia" w:ascii="宋体" w:hAnsi="宋体"/>
          <w:sz w:val="24"/>
          <w:highlight w:val="none"/>
        </w:rPr>
        <w:t>3）内业资料同步；</w:t>
      </w:r>
    </w:p>
    <w:p>
      <w:pPr>
        <w:spacing w:line="360" w:lineRule="auto"/>
        <w:ind w:firstLine="480" w:firstLineChars="200"/>
        <w:rPr>
          <w:rFonts w:ascii="宋体" w:hAnsi="宋体"/>
          <w:sz w:val="24"/>
          <w:highlight w:val="none"/>
        </w:rPr>
      </w:pPr>
      <w:r>
        <w:rPr>
          <w:rFonts w:hint="eastAsia" w:ascii="宋体" w:hAnsi="宋体"/>
          <w:sz w:val="24"/>
          <w:highlight w:val="none"/>
        </w:rPr>
        <w:t>4）试验（复试）报告证明所用材料合格或满足合同要求；</w:t>
      </w:r>
    </w:p>
    <w:p>
      <w:pPr>
        <w:spacing w:line="360" w:lineRule="auto"/>
        <w:ind w:firstLine="480" w:firstLineChars="200"/>
        <w:rPr>
          <w:rFonts w:ascii="宋体" w:hAnsi="宋体"/>
          <w:sz w:val="24"/>
          <w:highlight w:val="none"/>
        </w:rPr>
      </w:pPr>
      <w:r>
        <w:rPr>
          <w:rFonts w:hint="eastAsia" w:ascii="宋体" w:hAnsi="宋体"/>
          <w:sz w:val="24"/>
          <w:highlight w:val="none"/>
        </w:rPr>
        <w:t>5）经监理工程师验收合格；</w:t>
      </w:r>
    </w:p>
    <w:p>
      <w:pPr>
        <w:spacing w:line="360" w:lineRule="auto"/>
        <w:ind w:firstLine="480" w:firstLineChars="200"/>
        <w:rPr>
          <w:rFonts w:ascii="宋体" w:hAnsi="宋体"/>
          <w:sz w:val="24"/>
          <w:highlight w:val="none"/>
        </w:rPr>
      </w:pPr>
      <w:r>
        <w:rPr>
          <w:rFonts w:hint="eastAsia" w:ascii="宋体" w:hAnsi="宋体"/>
          <w:sz w:val="24"/>
          <w:highlight w:val="none"/>
        </w:rPr>
        <w:t>6）安全文明施工符合国家规范、法规和招标文件的要求；</w:t>
      </w:r>
    </w:p>
    <w:p>
      <w:pPr>
        <w:spacing w:line="360" w:lineRule="auto"/>
        <w:ind w:firstLine="480" w:firstLineChars="200"/>
        <w:rPr>
          <w:rFonts w:ascii="宋体" w:hAnsi="宋体"/>
          <w:sz w:val="24"/>
          <w:highlight w:val="none"/>
        </w:rPr>
      </w:pPr>
      <w:r>
        <w:rPr>
          <w:rFonts w:hint="eastAsia" w:ascii="宋体" w:hAnsi="宋体"/>
          <w:sz w:val="24"/>
          <w:highlight w:val="none"/>
        </w:rPr>
        <w:t>7）无因欠发施工人员工资，而出现上访或其他不良事件。</w:t>
      </w:r>
    </w:p>
    <w:p>
      <w:pPr>
        <w:spacing w:line="360" w:lineRule="auto"/>
        <w:ind w:firstLine="480" w:firstLineChars="200"/>
        <w:rPr>
          <w:rFonts w:ascii="宋体" w:hAnsi="宋体"/>
          <w:sz w:val="24"/>
          <w:highlight w:val="none"/>
        </w:rPr>
      </w:pPr>
      <w:r>
        <w:rPr>
          <w:rFonts w:hint="eastAsia" w:ascii="宋体" w:hAnsi="宋体"/>
          <w:sz w:val="24"/>
          <w:highlight w:val="none"/>
        </w:rPr>
        <w:t>8）工程建设档案资料的提供与工程建设进度同步。分步工程、专业工程档案资料在工程完成的次月15日前提供；专项验收的资料在建设管理单位要求的时间内提供。</w:t>
      </w:r>
    </w:p>
    <w:p>
      <w:pPr>
        <w:pStyle w:val="6"/>
        <w:spacing w:line="360" w:lineRule="auto"/>
        <w:ind w:firstLine="480"/>
        <w:rPr>
          <w:sz w:val="24"/>
          <w:highlight w:val="none"/>
        </w:rPr>
      </w:pPr>
      <w:r>
        <w:rPr>
          <w:rFonts w:hint="eastAsia" w:ascii="宋体" w:hAnsi="宋体"/>
          <w:sz w:val="24"/>
          <w:highlight w:val="none"/>
        </w:rPr>
        <w:t>如未能达到以上要求，工程款暂停支付，直至整改至符合以上要求。</w:t>
      </w:r>
    </w:p>
    <w:p>
      <w:pPr>
        <w:pStyle w:val="84"/>
        <w:spacing w:line="360" w:lineRule="auto"/>
        <w:ind w:firstLine="480" w:firstLineChars="200"/>
        <w:jc w:val="both"/>
        <w:outlineLvl w:val="9"/>
        <w:rPr>
          <w:highlight w:val="none"/>
        </w:rPr>
      </w:pPr>
      <w:bookmarkStart w:id="169" w:name="_Toc287628081"/>
      <w:r>
        <w:rPr>
          <w:highlight w:val="none"/>
        </w:rPr>
        <w:t>82</w:t>
      </w:r>
      <w:r>
        <w:rPr>
          <w:rFonts w:hint="eastAsia"/>
          <w:highlight w:val="none"/>
        </w:rPr>
        <w:t>．竣工结算</w:t>
      </w:r>
      <w:bookmarkEnd w:id="169"/>
    </w:p>
    <w:p>
      <w:pPr>
        <w:tabs>
          <w:tab w:val="left" w:pos="1240"/>
        </w:tabs>
        <w:autoSpaceDE w:val="0"/>
        <w:autoSpaceDN w:val="0"/>
        <w:adjustRightInd w:val="0"/>
        <w:spacing w:line="360" w:lineRule="auto"/>
        <w:ind w:firstLine="480" w:firstLineChars="200"/>
        <w:rPr>
          <w:rFonts w:ascii="宋体" w:cs="宋体"/>
          <w:kern w:val="0"/>
          <w:sz w:val="24"/>
          <w:highlight w:val="none"/>
        </w:rPr>
      </w:pPr>
      <w:r>
        <w:rPr>
          <w:kern w:val="0"/>
          <w:sz w:val="24"/>
          <w:highlight w:val="none"/>
        </w:rPr>
        <w:t>82.1</w:t>
      </w:r>
      <w:r>
        <w:rPr>
          <w:rFonts w:hint="eastAsia"/>
          <w:kern w:val="0"/>
          <w:sz w:val="24"/>
          <w:highlight w:val="none"/>
        </w:rPr>
        <w:t xml:space="preserve"> </w:t>
      </w:r>
      <w:r>
        <w:rPr>
          <w:rFonts w:hint="eastAsia" w:ascii="宋体" w:cs="宋体"/>
          <w:kern w:val="0"/>
          <w:sz w:val="24"/>
          <w:highlight w:val="none"/>
        </w:rPr>
        <w:t>结算的程序和时限：</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按通用条款的规定办理。</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w:t>
      </w:r>
      <w:r>
        <w:rPr>
          <w:rFonts w:hint="eastAsia" w:ascii="宋体" w:cs="宋体"/>
          <w:kern w:val="0"/>
          <w:sz w:val="24"/>
          <w:highlight w:val="none"/>
          <w:u w:val="single"/>
        </w:rPr>
        <w:t>按现行的工程结算程序进行，原则上自整体竣工之日起一年内完成结算审核。</w:t>
      </w:r>
    </w:p>
    <w:p>
      <w:pPr>
        <w:autoSpaceDE w:val="0"/>
        <w:autoSpaceDN w:val="0"/>
        <w:adjustRightInd w:val="0"/>
        <w:spacing w:line="360" w:lineRule="auto"/>
        <w:ind w:firstLine="360" w:firstLineChars="200"/>
        <w:rPr>
          <w:rFonts w:ascii="宋体" w:cs="宋体"/>
          <w:kern w:val="0"/>
          <w:sz w:val="18"/>
          <w:szCs w:val="18"/>
          <w:highlight w:val="none"/>
        </w:rPr>
      </w:pPr>
    </w:p>
    <w:p>
      <w:pPr>
        <w:pStyle w:val="84"/>
        <w:spacing w:line="360" w:lineRule="auto"/>
        <w:ind w:firstLine="480" w:firstLineChars="200"/>
        <w:jc w:val="both"/>
        <w:outlineLvl w:val="9"/>
        <w:rPr>
          <w:highlight w:val="none"/>
        </w:rPr>
      </w:pPr>
      <w:bookmarkStart w:id="170" w:name="_Toc287628082"/>
      <w:r>
        <w:rPr>
          <w:rFonts w:hint="eastAsia"/>
          <w:highlight w:val="none"/>
        </w:rPr>
        <w:t>83．结算款</w:t>
      </w:r>
      <w:bookmarkEnd w:id="170"/>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83.1 提交竣工支付申请</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(1) 竣工支付期限</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按通用条款的规定，在造价工程师签发竣工结算支付证书后的28天内。</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□另作约定：</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(2) 政府资金投资工程的支付期、支付办法</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按通用条款的规定办理。</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另作约定：签发竣工结算支付证书后的28天内</w:t>
      </w:r>
    </w:p>
    <w:p>
      <w:pPr>
        <w:autoSpaceDE w:val="0"/>
        <w:autoSpaceDN w:val="0"/>
        <w:adjustRightInd w:val="0"/>
        <w:spacing w:line="360" w:lineRule="auto"/>
        <w:ind w:firstLine="480" w:firstLineChars="200"/>
        <w:rPr>
          <w:rFonts w:ascii="宋体" w:cs="宋体"/>
          <w:kern w:val="0"/>
          <w:sz w:val="24"/>
          <w:highlight w:val="none"/>
        </w:rPr>
      </w:pP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71" w:name="_Toc287628083"/>
      <w:r>
        <w:rPr>
          <w:highlight w:val="none"/>
        </w:rPr>
        <w:t>84</w:t>
      </w:r>
      <w:r>
        <w:rPr>
          <w:rFonts w:hint="eastAsia"/>
          <w:highlight w:val="none"/>
        </w:rPr>
        <w:t>．质量保证金</w:t>
      </w:r>
      <w:bookmarkEnd w:id="171"/>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84.2</w:t>
      </w:r>
      <w:r>
        <w:rPr>
          <w:rFonts w:hint="eastAsia"/>
          <w:kern w:val="0"/>
          <w:sz w:val="24"/>
          <w:highlight w:val="none"/>
        </w:rPr>
        <w:t xml:space="preserve"> </w:t>
      </w:r>
      <w:r>
        <w:rPr>
          <w:rFonts w:hint="eastAsia" w:ascii="宋体" w:cs="宋体"/>
          <w:kern w:val="0"/>
          <w:sz w:val="24"/>
          <w:highlight w:val="none"/>
        </w:rPr>
        <w:t>质量保证金的约定与扣留</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 xml:space="preserve">(1) </w:t>
      </w:r>
      <w:r>
        <w:rPr>
          <w:rFonts w:hint="eastAsia" w:ascii="宋体" w:cs="宋体"/>
          <w:kern w:val="0"/>
          <w:sz w:val="24"/>
          <w:highlight w:val="none"/>
        </w:rPr>
        <w:t>质量保证金的约定</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按通用条款的规定为合同价款的</w:t>
      </w:r>
      <w:r>
        <w:rPr>
          <w:rFonts w:ascii="宋体" w:cs="宋体"/>
          <w:spacing w:val="-60"/>
          <w:kern w:val="0"/>
          <w:sz w:val="24"/>
          <w:highlight w:val="none"/>
        </w:rPr>
        <w:t xml:space="preserve"> </w:t>
      </w:r>
      <w:r>
        <w:rPr>
          <w:kern w:val="0"/>
          <w:sz w:val="24"/>
          <w:highlight w:val="none"/>
        </w:rPr>
        <w:t>3</w:t>
      </w:r>
      <w:r>
        <w:rPr>
          <w:rFonts w:hint="eastAsia"/>
          <w:kern w:val="0"/>
          <w:sz w:val="24"/>
          <w:highlight w:val="none"/>
        </w:rPr>
        <w:t xml:space="preserve"> %</w:t>
      </w:r>
      <w:r>
        <w:rPr>
          <w:rFonts w:hint="eastAsia" w:ascii="宋体" w:cs="宋体"/>
          <w:kern w:val="0"/>
          <w:sz w:val="24"/>
          <w:highlight w:val="none"/>
        </w:rPr>
        <w:t>，即</w:t>
      </w:r>
      <w:r>
        <w:rPr>
          <w:rFonts w:hint="eastAsia" w:ascii="宋体" w:cs="宋体"/>
          <w:kern w:val="0"/>
          <w:sz w:val="24"/>
          <w:highlight w:val="none"/>
          <w:u w:val="single"/>
        </w:rPr>
        <w:t xml:space="preserve">                 </w:t>
      </w:r>
      <w:r>
        <w:rPr>
          <w:rFonts w:hint="eastAsia" w:ascii="宋体" w:cs="宋体"/>
          <w:kern w:val="0"/>
          <w:sz w:val="24"/>
          <w:highlight w:val="none"/>
        </w:rPr>
        <w:t>元。</w:t>
      </w:r>
    </w:p>
    <w:p>
      <w:pPr>
        <w:tabs>
          <w:tab w:val="left" w:pos="3700"/>
        </w:tabs>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另有约定：</w:t>
      </w:r>
      <w:r>
        <w:rPr>
          <w:rFonts w:hint="eastAsia" w:ascii="宋体" w:cs="宋体"/>
          <w:kern w:val="0"/>
          <w:sz w:val="24"/>
          <w:highlight w:val="none"/>
          <w:u w:val="single"/>
        </w:rPr>
        <w:t>工程结算总价款的</w:t>
      </w:r>
      <w:r>
        <w:rPr>
          <w:rFonts w:ascii="宋体" w:cs="宋体"/>
          <w:kern w:val="0"/>
          <w:sz w:val="24"/>
          <w:highlight w:val="none"/>
          <w:u w:val="single"/>
        </w:rPr>
        <w:t>3</w:t>
      </w:r>
      <w:r>
        <w:rPr>
          <w:rFonts w:hint="eastAsia" w:ascii="宋体" w:cs="宋体"/>
          <w:kern w:val="0"/>
          <w:sz w:val="24"/>
          <w:highlight w:val="none"/>
          <w:u w:val="single"/>
        </w:rPr>
        <w:t>%</w:t>
      </w:r>
      <w:r>
        <w:rPr>
          <w:rFonts w:hint="eastAsia" w:ascii="宋体" w:cs="宋体"/>
          <w:kern w:val="0"/>
          <w:sz w:val="24"/>
          <w:highlight w:val="none"/>
        </w:rPr>
        <w:t>。</w:t>
      </w:r>
    </w:p>
    <w:p>
      <w:pPr>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 xml:space="preserve">(2) </w:t>
      </w:r>
      <w:r>
        <w:rPr>
          <w:rFonts w:hint="eastAsia" w:ascii="宋体" w:cs="宋体"/>
          <w:kern w:val="0"/>
          <w:sz w:val="24"/>
          <w:highlight w:val="none"/>
        </w:rPr>
        <w:t>质量保证金的扣留</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按通用条款的规定，按每支付期应支付给丙方的进度款和结算款的3%扣留。</w:t>
      </w: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另有约定：</w:t>
      </w:r>
      <w:r>
        <w:rPr>
          <w:rFonts w:hint="eastAsia" w:ascii="宋体" w:cs="宋体"/>
          <w:kern w:val="0"/>
          <w:sz w:val="24"/>
          <w:highlight w:val="none"/>
          <w:u w:val="single"/>
        </w:rPr>
        <w:t>在结算总款中扣除。</w:t>
      </w: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rPr>
        <w:t>84.3 质量保证金的返还时间：</w:t>
      </w:r>
      <w:r>
        <w:rPr>
          <w:rFonts w:hint="eastAsia" w:ascii="宋体" w:cs="宋体"/>
          <w:kern w:val="0"/>
          <w:sz w:val="24"/>
          <w:highlight w:val="none"/>
          <w:u w:val="single"/>
        </w:rPr>
        <w:t>工程质量保修期且缺陷责任期期满后，该段工程不存在质量问题并经甲方认可后向丙方无息返还质量保证金。</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72" w:name="_Toc287628084"/>
      <w:r>
        <w:rPr>
          <w:highlight w:val="none"/>
        </w:rPr>
        <w:t>85</w:t>
      </w:r>
      <w:r>
        <w:rPr>
          <w:rFonts w:hint="eastAsia"/>
          <w:highlight w:val="none"/>
        </w:rPr>
        <w:t>．最终清算款</w:t>
      </w:r>
      <w:bookmarkEnd w:id="172"/>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85.1</w:t>
      </w:r>
      <w:r>
        <w:rPr>
          <w:rFonts w:hint="eastAsia"/>
          <w:kern w:val="0"/>
          <w:sz w:val="24"/>
          <w:highlight w:val="none"/>
        </w:rPr>
        <w:t xml:space="preserve"> 提交最终清算支付</w:t>
      </w:r>
      <w:r>
        <w:rPr>
          <w:rFonts w:hint="eastAsia" w:ascii="宋体" w:cs="宋体"/>
          <w:kern w:val="0"/>
          <w:sz w:val="24"/>
          <w:highlight w:val="none"/>
        </w:rPr>
        <w:t>申请</w:t>
      </w:r>
    </w:p>
    <w:p>
      <w:pPr>
        <w:tabs>
          <w:tab w:val="left" w:pos="1240"/>
        </w:tabs>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 xml:space="preserve">(1) </w:t>
      </w:r>
      <w:r>
        <w:rPr>
          <w:rFonts w:hint="eastAsia" w:ascii="宋体" w:cs="宋体"/>
          <w:kern w:val="0"/>
          <w:sz w:val="24"/>
          <w:highlight w:val="none"/>
        </w:rPr>
        <w:t>最终清算支付申请</w:t>
      </w:r>
    </w:p>
    <w:p>
      <w:pPr>
        <w:tabs>
          <w:tab w:val="left" w:pos="1240"/>
        </w:tabs>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提交份数：</w:t>
      </w:r>
      <w:r>
        <w:rPr>
          <w:rFonts w:hint="eastAsia" w:ascii="宋体" w:cs="宋体"/>
          <w:kern w:val="0"/>
          <w:sz w:val="24"/>
          <w:highlight w:val="none"/>
          <w:u w:val="single"/>
        </w:rPr>
        <w:t xml:space="preserve">  /  </w:t>
      </w:r>
    </w:p>
    <w:p>
      <w:pPr>
        <w:autoSpaceDE w:val="0"/>
        <w:autoSpaceDN w:val="0"/>
        <w:adjustRightInd w:val="0"/>
        <w:spacing w:line="360" w:lineRule="auto"/>
        <w:ind w:firstLine="480" w:firstLineChars="200"/>
        <w:rPr>
          <w:rFonts w:ascii="宋体" w:cs="宋体"/>
          <w:kern w:val="0"/>
          <w:sz w:val="16"/>
          <w:szCs w:val="16"/>
          <w:highlight w:val="none"/>
        </w:rPr>
      </w:pPr>
      <w:r>
        <w:rPr>
          <w:rFonts w:hint="eastAsia" w:ascii="宋体" w:cs="宋体"/>
          <w:kern w:val="0"/>
          <w:sz w:val="24"/>
          <w:highlight w:val="none"/>
        </w:rPr>
        <w:t>提交期限：</w:t>
      </w:r>
      <w:r>
        <w:rPr>
          <w:rFonts w:hint="eastAsia" w:ascii="宋体" w:cs="宋体"/>
          <w:kern w:val="0"/>
          <w:sz w:val="24"/>
          <w:highlight w:val="none"/>
          <w:u w:val="single"/>
        </w:rPr>
        <w:t xml:space="preserve">  /  </w:t>
      </w:r>
    </w:p>
    <w:p>
      <w:pPr>
        <w:tabs>
          <w:tab w:val="left" w:pos="1240"/>
        </w:tabs>
        <w:autoSpaceDE w:val="0"/>
        <w:autoSpaceDN w:val="0"/>
        <w:adjustRightInd w:val="0"/>
        <w:spacing w:line="360" w:lineRule="auto"/>
        <w:ind w:firstLine="480" w:firstLineChars="200"/>
        <w:rPr>
          <w:rFonts w:ascii="宋体" w:cs="宋体"/>
          <w:kern w:val="0"/>
          <w:sz w:val="24"/>
          <w:highlight w:val="none"/>
        </w:rPr>
      </w:pPr>
      <w:r>
        <w:rPr>
          <w:rFonts w:ascii="宋体" w:cs="宋体"/>
          <w:kern w:val="0"/>
          <w:sz w:val="24"/>
          <w:highlight w:val="none"/>
        </w:rPr>
        <w:t>(</w:t>
      </w:r>
      <w:r>
        <w:rPr>
          <w:rFonts w:hint="eastAsia" w:ascii="宋体" w:cs="宋体"/>
          <w:kern w:val="0"/>
          <w:sz w:val="24"/>
          <w:highlight w:val="none"/>
        </w:rPr>
        <w:t>2</w:t>
      </w:r>
      <w:r>
        <w:rPr>
          <w:rFonts w:ascii="宋体" w:cs="宋体"/>
          <w:kern w:val="0"/>
          <w:sz w:val="24"/>
          <w:highlight w:val="none"/>
        </w:rPr>
        <w:t xml:space="preserve">) </w:t>
      </w:r>
      <w:r>
        <w:rPr>
          <w:rFonts w:hint="eastAsia" w:ascii="宋体" w:cs="宋体"/>
          <w:kern w:val="0"/>
          <w:sz w:val="24"/>
          <w:highlight w:val="none"/>
        </w:rPr>
        <w:t>最终清算支付时限</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按通用条款的规定，在造价工程师签发最终清算支付证书后的14天内。</w:t>
      </w:r>
    </w:p>
    <w:p>
      <w:pPr>
        <w:tabs>
          <w:tab w:val="left" w:pos="1240"/>
        </w:tabs>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另有约约定：</w:t>
      </w:r>
      <w:r>
        <w:rPr>
          <w:rFonts w:hint="eastAsia" w:ascii="宋体" w:cs="宋体"/>
          <w:kern w:val="0"/>
          <w:sz w:val="24"/>
          <w:highlight w:val="none"/>
          <w:u w:val="single"/>
        </w:rPr>
        <w:t>工程质量保修期且缺陷责任期期满，并取得工程保修期任期终止证书后，按工程款支付办法向丙方支付工程结算余款（无息）。</w:t>
      </w:r>
    </w:p>
    <w:p>
      <w:pPr>
        <w:autoSpaceDE w:val="0"/>
        <w:autoSpaceDN w:val="0"/>
        <w:adjustRightInd w:val="0"/>
        <w:spacing w:line="360" w:lineRule="auto"/>
        <w:ind w:firstLine="400" w:firstLineChars="200"/>
        <w:rPr>
          <w:rFonts w:ascii="宋体" w:cs="宋体"/>
          <w:kern w:val="0"/>
          <w:sz w:val="20"/>
          <w:szCs w:val="20"/>
          <w:highlight w:val="none"/>
        </w:rPr>
      </w:pPr>
    </w:p>
    <w:p>
      <w:pPr>
        <w:pStyle w:val="84"/>
        <w:spacing w:line="360" w:lineRule="auto"/>
        <w:ind w:firstLine="480" w:firstLineChars="200"/>
        <w:jc w:val="both"/>
        <w:outlineLvl w:val="9"/>
        <w:rPr>
          <w:highlight w:val="none"/>
        </w:rPr>
      </w:pPr>
      <w:bookmarkStart w:id="173" w:name="_Toc287628085"/>
      <w:r>
        <w:rPr>
          <w:highlight w:val="none"/>
        </w:rPr>
        <w:t>86</w:t>
      </w:r>
      <w:r>
        <w:rPr>
          <w:rFonts w:hint="eastAsia"/>
          <w:highlight w:val="none"/>
        </w:rPr>
        <w:t>．合同争议</w:t>
      </w:r>
      <w:bookmarkEnd w:id="173"/>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 xml:space="preserve">86.4 </w:t>
      </w:r>
      <w:r>
        <w:rPr>
          <w:rFonts w:hint="eastAsia" w:ascii="宋体" w:cs="宋体"/>
          <w:kern w:val="0"/>
          <w:sz w:val="24"/>
          <w:highlight w:val="none"/>
        </w:rPr>
        <w:t>调解或认定</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争议调解或认定机构：</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□按通用条款的规定。</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另有约定：</w:t>
      </w:r>
    </w:p>
    <w:p>
      <w:pPr>
        <w:pStyle w:val="6"/>
        <w:spacing w:line="360" w:lineRule="auto"/>
        <w:ind w:firstLine="480"/>
        <w:rPr>
          <w:highlight w:val="none"/>
        </w:rPr>
      </w:pPr>
      <w:r>
        <w:rPr>
          <w:rFonts w:hint="eastAsia" w:ascii="宋体" w:hAnsi="宋体"/>
          <w:sz w:val="24"/>
          <w:highlight w:val="none"/>
          <w:u w:val="single"/>
        </w:rPr>
        <w:t>本合同履行中发生争议的，在协商过程中丙方不得停止施工，若协商不成的，甲方为确保工程按时竣工，有权委托其他施工单位进行施工，发生的费用由丙方承担，且在甲方和监理单位向丙方下发通知要求退场之日起，丙方必须退场，且甲方可对丙方处以</w:t>
      </w:r>
      <w:r>
        <w:rPr>
          <w:rFonts w:ascii="宋体" w:hAnsi="宋体"/>
          <w:sz w:val="24"/>
          <w:highlight w:val="none"/>
          <w:u w:val="single"/>
        </w:rPr>
        <w:t>5</w:t>
      </w:r>
      <w:r>
        <w:rPr>
          <w:rFonts w:hint="eastAsia" w:ascii="宋体" w:hAnsi="宋体"/>
          <w:sz w:val="24"/>
          <w:highlight w:val="none"/>
          <w:u w:val="single"/>
        </w:rPr>
        <w:t>0</w:t>
      </w:r>
      <w:r>
        <w:rPr>
          <w:rFonts w:ascii="宋体" w:hAnsi="宋体"/>
          <w:sz w:val="24"/>
          <w:highlight w:val="none"/>
          <w:u w:val="single"/>
        </w:rPr>
        <w:t>00</w:t>
      </w:r>
      <w:r>
        <w:rPr>
          <w:rFonts w:hint="eastAsia" w:ascii="宋体" w:hAnsi="宋体"/>
          <w:sz w:val="24"/>
          <w:highlight w:val="none"/>
          <w:u w:val="single"/>
        </w:rPr>
        <w:t>元</w:t>
      </w:r>
      <w:r>
        <w:rPr>
          <w:rFonts w:ascii="宋体" w:hAnsi="宋体"/>
          <w:sz w:val="24"/>
          <w:highlight w:val="none"/>
          <w:u w:val="single"/>
        </w:rPr>
        <w:t>/</w:t>
      </w:r>
      <w:r>
        <w:rPr>
          <w:rFonts w:hint="eastAsia" w:ascii="宋体" w:hAnsi="宋体"/>
          <w:sz w:val="24"/>
          <w:highlight w:val="none"/>
          <w:u w:val="single"/>
        </w:rPr>
        <w:t>日的违约金及向</w:t>
      </w:r>
      <w:r>
        <w:rPr>
          <w:rFonts w:hint="eastAsia" w:ascii="宋体" w:hAnsi="宋体" w:cs="宋体"/>
          <w:sz w:val="24"/>
          <w:highlight w:val="none"/>
          <w:u w:val="single"/>
        </w:rPr>
        <w:t>担保机构</w:t>
      </w:r>
      <w:r>
        <w:rPr>
          <w:rFonts w:hint="eastAsia" w:ascii="宋体" w:hAnsi="宋体"/>
          <w:sz w:val="24"/>
          <w:highlight w:val="none"/>
          <w:u w:val="single"/>
        </w:rPr>
        <w:t>提取履约保函所担保的全额；情况严重时甲方有权单方解除合同和要求丙方先行退场，之后办理工程清算</w:t>
      </w:r>
    </w:p>
    <w:p>
      <w:pPr>
        <w:autoSpaceDE w:val="0"/>
        <w:autoSpaceDN w:val="0"/>
        <w:adjustRightInd w:val="0"/>
        <w:spacing w:line="360" w:lineRule="auto"/>
        <w:ind w:firstLine="480" w:firstLineChars="200"/>
        <w:rPr>
          <w:kern w:val="0"/>
          <w:sz w:val="24"/>
          <w:highlight w:val="none"/>
        </w:rPr>
      </w:pPr>
      <w:r>
        <w:rPr>
          <w:kern w:val="0"/>
          <w:sz w:val="24"/>
          <w:highlight w:val="none"/>
        </w:rPr>
        <w:t>86.6</w:t>
      </w:r>
      <w:r>
        <w:rPr>
          <w:rFonts w:hint="eastAsia"/>
          <w:kern w:val="0"/>
          <w:sz w:val="24"/>
          <w:highlight w:val="none"/>
        </w:rPr>
        <w:t xml:space="preserve"> 仲裁或诉讼</w:t>
      </w:r>
    </w:p>
    <w:p>
      <w:pPr>
        <w:autoSpaceDE w:val="0"/>
        <w:autoSpaceDN w:val="0"/>
        <w:adjustRightInd w:val="0"/>
        <w:spacing w:line="360" w:lineRule="auto"/>
        <w:ind w:firstLine="480" w:firstLineChars="200"/>
        <w:rPr>
          <w:rFonts w:ascii="宋体" w:cs="宋体"/>
          <w:kern w:val="0"/>
          <w:sz w:val="24"/>
          <w:highlight w:val="none"/>
        </w:rPr>
      </w:pPr>
      <w:r>
        <w:rPr>
          <w:rFonts w:hint="eastAsia"/>
          <w:kern w:val="0"/>
          <w:sz w:val="24"/>
          <w:highlight w:val="none"/>
        </w:rPr>
        <w:t>解决争议的最终方式：</w:t>
      </w:r>
    </w:p>
    <w:p>
      <w:pPr>
        <w:autoSpaceDE w:val="0"/>
        <w:autoSpaceDN w:val="0"/>
        <w:adjustRightInd w:val="0"/>
        <w:spacing w:line="360" w:lineRule="auto"/>
        <w:ind w:firstLine="480" w:firstLineChars="200"/>
        <w:rPr>
          <w:rFonts w:ascii="宋体" w:cs="宋体"/>
          <w:kern w:val="0"/>
          <w:sz w:val="11"/>
          <w:szCs w:val="11"/>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向</w:t>
      </w:r>
      <w:r>
        <w:rPr>
          <w:rFonts w:hint="eastAsia" w:ascii="宋体" w:cs="宋体"/>
          <w:kern w:val="0"/>
          <w:sz w:val="24"/>
          <w:highlight w:val="none"/>
          <w:u w:val="single"/>
        </w:rPr>
        <w:t xml:space="preserve">                          </w:t>
      </w:r>
      <w:r>
        <w:rPr>
          <w:rFonts w:hint="eastAsia" w:ascii="宋体" w:cs="宋体"/>
          <w:kern w:val="0"/>
          <w:sz w:val="24"/>
          <w:highlight w:val="none"/>
        </w:rPr>
        <w:t>（仲裁机构）申请仲裁。</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向有管辖权的人民法院提起诉讼。</w:t>
      </w:r>
    </w:p>
    <w:p>
      <w:pPr>
        <w:autoSpaceDE w:val="0"/>
        <w:autoSpaceDN w:val="0"/>
        <w:adjustRightInd w:val="0"/>
        <w:spacing w:line="360" w:lineRule="auto"/>
        <w:ind w:firstLine="480" w:firstLineChars="200"/>
        <w:rPr>
          <w:rFonts w:ascii="宋体" w:cs="宋体"/>
          <w:kern w:val="0"/>
          <w:sz w:val="24"/>
          <w:highlight w:val="none"/>
          <w:u w:val="single"/>
        </w:rPr>
      </w:pPr>
      <w:r>
        <w:rPr>
          <w:rFonts w:hint="eastAsia" w:ascii="宋体" w:cs="宋体"/>
          <w:kern w:val="0"/>
          <w:sz w:val="24"/>
          <w:highlight w:val="none"/>
          <w:u w:val="single"/>
        </w:rPr>
        <w:t>补充内容：向工程所在地的人民法院提起诉讼。</w:t>
      </w:r>
    </w:p>
    <w:p>
      <w:pPr>
        <w:pStyle w:val="84"/>
        <w:spacing w:line="360" w:lineRule="auto"/>
        <w:ind w:firstLine="480" w:firstLineChars="200"/>
        <w:jc w:val="both"/>
        <w:outlineLvl w:val="9"/>
        <w:rPr>
          <w:highlight w:val="none"/>
        </w:rPr>
      </w:pPr>
      <w:bookmarkStart w:id="174" w:name="_Toc287628086"/>
      <w:r>
        <w:rPr>
          <w:highlight w:val="none"/>
        </w:rPr>
        <w:t>91</w:t>
      </w:r>
      <w:r>
        <w:rPr>
          <w:rFonts w:hint="eastAsia"/>
          <w:highlight w:val="none"/>
        </w:rPr>
        <w:t>．保密要求</w:t>
      </w:r>
      <w:bookmarkEnd w:id="174"/>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91.1</w:t>
      </w:r>
      <w:r>
        <w:rPr>
          <w:rFonts w:hint="eastAsia"/>
          <w:kern w:val="0"/>
          <w:sz w:val="24"/>
          <w:highlight w:val="none"/>
        </w:rPr>
        <w:t xml:space="preserve"> </w:t>
      </w:r>
      <w:r>
        <w:rPr>
          <w:rFonts w:hint="eastAsia" w:ascii="宋体" w:cs="宋体"/>
          <w:kern w:val="0"/>
          <w:sz w:val="24"/>
          <w:highlight w:val="none"/>
        </w:rPr>
        <w:t>提供保密信息的期限：</w:t>
      </w:r>
      <w:r>
        <w:rPr>
          <w:rFonts w:hint="eastAsia" w:ascii="宋体" w:cs="宋体"/>
          <w:kern w:val="0"/>
          <w:sz w:val="24"/>
          <w:highlight w:val="none"/>
          <w:u w:val="single"/>
        </w:rPr>
        <w:t xml:space="preserve">  /  </w:t>
      </w:r>
    </w:p>
    <w:p>
      <w:pPr>
        <w:autoSpaceDE w:val="0"/>
        <w:autoSpaceDN w:val="0"/>
        <w:adjustRightInd w:val="0"/>
        <w:spacing w:line="360" w:lineRule="auto"/>
        <w:ind w:firstLine="440" w:firstLineChars="200"/>
        <w:rPr>
          <w:rFonts w:ascii="宋体" w:cs="宋体"/>
          <w:kern w:val="0"/>
          <w:sz w:val="22"/>
          <w:szCs w:val="22"/>
          <w:highlight w:val="none"/>
        </w:rPr>
      </w:pPr>
    </w:p>
    <w:p>
      <w:pPr>
        <w:pStyle w:val="84"/>
        <w:spacing w:line="360" w:lineRule="auto"/>
        <w:ind w:firstLine="480" w:firstLineChars="200"/>
        <w:jc w:val="both"/>
        <w:outlineLvl w:val="9"/>
        <w:rPr>
          <w:highlight w:val="none"/>
        </w:rPr>
      </w:pPr>
      <w:bookmarkStart w:id="175" w:name="_Toc287628087"/>
      <w:r>
        <w:rPr>
          <w:highlight w:val="none"/>
        </w:rPr>
        <w:t>94</w:t>
      </w:r>
      <w:r>
        <w:rPr>
          <w:rFonts w:hint="eastAsia"/>
          <w:highlight w:val="none"/>
        </w:rPr>
        <w:t>．合同份数</w:t>
      </w:r>
      <w:bookmarkEnd w:id="175"/>
    </w:p>
    <w:p>
      <w:pPr>
        <w:autoSpaceDE w:val="0"/>
        <w:autoSpaceDN w:val="0"/>
        <w:adjustRightInd w:val="0"/>
        <w:spacing w:line="360" w:lineRule="auto"/>
        <w:ind w:firstLine="480" w:firstLineChars="200"/>
        <w:rPr>
          <w:rFonts w:ascii="宋体" w:cs="宋体"/>
          <w:kern w:val="0"/>
          <w:sz w:val="24"/>
          <w:highlight w:val="none"/>
        </w:rPr>
      </w:pPr>
      <w:r>
        <w:rPr>
          <w:kern w:val="0"/>
          <w:sz w:val="24"/>
          <w:highlight w:val="none"/>
        </w:rPr>
        <w:t>94.1</w:t>
      </w:r>
      <w:r>
        <w:rPr>
          <w:rFonts w:hint="eastAsia"/>
          <w:kern w:val="0"/>
          <w:sz w:val="24"/>
          <w:highlight w:val="none"/>
        </w:rPr>
        <w:t xml:space="preserve"> 约定</w:t>
      </w:r>
      <w:r>
        <w:rPr>
          <w:rFonts w:hint="eastAsia" w:ascii="宋体" w:cs="宋体"/>
          <w:kern w:val="0"/>
          <w:sz w:val="24"/>
          <w:highlight w:val="none"/>
        </w:rPr>
        <w:t>提供合同文件</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提供合同文本：</w:t>
      </w:r>
    </w:p>
    <w:p>
      <w:pPr>
        <w:autoSpaceDE w:val="0"/>
        <w:autoSpaceDN w:val="0"/>
        <w:adjustRightInd w:val="0"/>
        <w:spacing w:line="360" w:lineRule="auto"/>
        <w:ind w:firstLine="480" w:firstLineChars="200"/>
        <w:rPr>
          <w:rFonts w:ascii="宋体" w:cs="宋体"/>
          <w:kern w:val="0"/>
          <w:sz w:val="24"/>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按通用条款的规定，由甲方向丙方提供。</w:t>
      </w:r>
    </w:p>
    <w:p>
      <w:pPr>
        <w:autoSpaceDE w:val="0"/>
        <w:autoSpaceDN w:val="0"/>
        <w:adjustRightInd w:val="0"/>
        <w:spacing w:line="360" w:lineRule="auto"/>
        <w:ind w:firstLine="480" w:firstLineChars="200"/>
        <w:rPr>
          <w:rFonts w:ascii="宋体" w:hAnsi="宋体"/>
          <w:b/>
          <w:bCs/>
          <w:sz w:val="36"/>
          <w:szCs w:val="36"/>
          <w:highlight w:val="none"/>
        </w:rPr>
      </w:pPr>
      <w:r>
        <w:rPr>
          <w:rFonts w:hint="eastAsia" w:ascii="宋体" w:cs="宋体"/>
          <w:kern w:val="0"/>
          <w:sz w:val="24"/>
          <w:highlight w:val="none"/>
        </w:rPr>
        <w:t>■</w:t>
      </w:r>
      <w:r>
        <w:rPr>
          <w:rFonts w:ascii="宋体" w:cs="宋体"/>
          <w:kern w:val="0"/>
          <w:sz w:val="24"/>
          <w:highlight w:val="none"/>
        </w:rPr>
        <w:t xml:space="preserve"> </w:t>
      </w:r>
      <w:r>
        <w:rPr>
          <w:rFonts w:hint="eastAsia" w:ascii="宋体" w:cs="宋体"/>
          <w:kern w:val="0"/>
          <w:sz w:val="24"/>
          <w:highlight w:val="none"/>
        </w:rPr>
        <w:t>另有约定：</w:t>
      </w:r>
      <w:r>
        <w:rPr>
          <w:rFonts w:hint="eastAsia" w:ascii="宋体" w:cs="宋体"/>
          <w:kern w:val="0"/>
          <w:sz w:val="24"/>
          <w:highlight w:val="none"/>
          <w:u w:val="single"/>
        </w:rPr>
        <w:t>由甲方提供合同范本给丙方，丙方按照专用条款94.2条约定份数向甲、乙方免费提供正式合同文本。</w:t>
      </w:r>
    </w:p>
    <w:p>
      <w:pPr>
        <w:pStyle w:val="82"/>
        <w:jc w:val="center"/>
        <w:rPr>
          <w:rFonts w:ascii="宋体" w:hAnsi="宋体"/>
          <w:b/>
          <w:bCs/>
          <w:sz w:val="36"/>
          <w:szCs w:val="36"/>
          <w:highlight w:val="none"/>
          <w:lang w:eastAsia="zh-CN"/>
        </w:rPr>
      </w:pPr>
    </w:p>
    <w:p>
      <w:pPr>
        <w:pStyle w:val="82"/>
        <w:jc w:val="center"/>
        <w:rPr>
          <w:rFonts w:ascii="宋体" w:hAnsi="宋体"/>
          <w:b/>
          <w:bCs/>
          <w:sz w:val="36"/>
          <w:szCs w:val="36"/>
          <w:highlight w:val="none"/>
          <w:lang w:eastAsia="zh-CN"/>
        </w:rPr>
        <w:sectPr>
          <w:pgSz w:w="11906" w:h="16838"/>
          <w:pgMar w:top="1440" w:right="1797" w:bottom="1440" w:left="1797" w:header="851" w:footer="992" w:gutter="0"/>
          <w:cols w:space="720" w:num="1"/>
          <w:docGrid w:linePitch="312" w:charSpace="0"/>
        </w:sectPr>
      </w:pPr>
    </w:p>
    <w:p>
      <w:pPr>
        <w:pStyle w:val="82"/>
        <w:jc w:val="center"/>
        <w:rPr>
          <w:highlight w:val="none"/>
          <w:lang w:eastAsia="zh-CN"/>
        </w:rPr>
      </w:pPr>
      <w:r>
        <w:rPr>
          <w:rFonts w:hint="eastAsia" w:ascii="宋体" w:hAnsi="宋体"/>
          <w:b/>
          <w:bCs/>
          <w:sz w:val="36"/>
          <w:szCs w:val="36"/>
          <w:highlight w:val="none"/>
          <w:lang w:eastAsia="zh-CN"/>
        </w:rPr>
        <w:t>第</w:t>
      </w:r>
      <w:r>
        <w:rPr>
          <w:rFonts w:hint="eastAsia" w:ascii="宋体" w:hAnsi="宋体"/>
          <w:b/>
          <w:sz w:val="36"/>
          <w:szCs w:val="36"/>
          <w:highlight w:val="none"/>
          <w:lang w:eastAsia="zh-CN"/>
        </w:rPr>
        <w:t>三章</w:t>
      </w:r>
      <w:r>
        <w:rPr>
          <w:rFonts w:hint="eastAsia" w:ascii="宋体" w:hAnsi="宋体"/>
          <w:b/>
          <w:bCs/>
          <w:sz w:val="36"/>
          <w:szCs w:val="36"/>
          <w:highlight w:val="none"/>
          <w:lang w:eastAsia="zh-CN"/>
        </w:rPr>
        <w:t xml:space="preserve">   补充条款</w:t>
      </w:r>
    </w:p>
    <w:p>
      <w:pPr>
        <w:pStyle w:val="6"/>
        <w:spacing w:line="360" w:lineRule="auto"/>
        <w:ind w:firstLine="0" w:firstLineChars="0"/>
        <w:rPr>
          <w:rFonts w:ascii="宋体" w:hAnsi="宋体"/>
          <w:sz w:val="24"/>
          <w:highlight w:val="none"/>
        </w:rPr>
      </w:pPr>
      <w:bookmarkStart w:id="176" w:name="_Toc287628088"/>
    </w:p>
    <w:p>
      <w:pPr>
        <w:spacing w:line="360" w:lineRule="auto"/>
        <w:ind w:firstLine="600" w:firstLineChars="250"/>
        <w:rPr>
          <w:rFonts w:ascii="宋体" w:hAnsi="宋体"/>
          <w:sz w:val="24"/>
          <w:highlight w:val="none"/>
        </w:rPr>
      </w:pPr>
      <w:r>
        <w:rPr>
          <w:rFonts w:hint="eastAsia" w:ascii="宋体" w:hAnsi="宋体"/>
          <w:sz w:val="24"/>
          <w:highlight w:val="none"/>
        </w:rPr>
        <w:t>1.本工程合同价款内已包含但不限于下列费用：</w:t>
      </w:r>
    </w:p>
    <w:p>
      <w:pPr>
        <w:spacing w:line="360" w:lineRule="auto"/>
        <w:ind w:firstLine="480" w:firstLineChars="200"/>
        <w:rPr>
          <w:rFonts w:ascii="宋体" w:hAnsi="宋体"/>
          <w:sz w:val="24"/>
          <w:highlight w:val="none"/>
        </w:rPr>
      </w:pPr>
      <w:r>
        <w:rPr>
          <w:rFonts w:hint="eastAsia" w:ascii="宋体" w:hAnsi="宋体"/>
          <w:sz w:val="24"/>
          <w:highlight w:val="none"/>
        </w:rPr>
        <w:t>（1）临时施工道路的维护、临时施工便道及临时征地。</w:t>
      </w:r>
    </w:p>
    <w:p>
      <w:pPr>
        <w:spacing w:line="360" w:lineRule="auto"/>
        <w:ind w:firstLine="480" w:firstLineChars="200"/>
        <w:rPr>
          <w:rFonts w:ascii="宋体" w:hAnsi="宋体"/>
          <w:sz w:val="24"/>
          <w:highlight w:val="none"/>
        </w:rPr>
      </w:pPr>
      <w:r>
        <w:rPr>
          <w:rFonts w:hint="eastAsia" w:ascii="宋体" w:hAnsi="宋体"/>
          <w:sz w:val="24"/>
          <w:highlight w:val="none"/>
        </w:rPr>
        <w:t>（2）施工占用道路的，按规定办理手续后丙方负责道路交通维护疏导、保洁等。</w:t>
      </w:r>
    </w:p>
    <w:p>
      <w:pPr>
        <w:spacing w:line="360" w:lineRule="auto"/>
        <w:ind w:firstLine="480" w:firstLineChars="200"/>
        <w:rPr>
          <w:rFonts w:ascii="宋体" w:hAnsi="宋体"/>
          <w:sz w:val="24"/>
          <w:highlight w:val="none"/>
        </w:rPr>
      </w:pPr>
      <w:r>
        <w:rPr>
          <w:rFonts w:hint="eastAsia" w:ascii="宋体" w:hAnsi="宋体"/>
          <w:sz w:val="24"/>
          <w:highlight w:val="none"/>
        </w:rPr>
        <w:t>（3）工程建设临时占用红线外场地使用费，相应场地设施、地下管网保护和修复。</w:t>
      </w:r>
    </w:p>
    <w:p>
      <w:pPr>
        <w:spacing w:line="360" w:lineRule="auto"/>
        <w:ind w:firstLine="480" w:firstLineChars="200"/>
        <w:rPr>
          <w:rFonts w:ascii="宋体" w:hAnsi="宋体"/>
          <w:sz w:val="24"/>
          <w:highlight w:val="none"/>
        </w:rPr>
      </w:pPr>
      <w:r>
        <w:rPr>
          <w:rFonts w:hint="eastAsia" w:ascii="宋体" w:hAnsi="宋体"/>
          <w:sz w:val="24"/>
          <w:highlight w:val="none"/>
        </w:rPr>
        <w:t>（4）基坑支护的深化设计、编制施工方案、评审及施工验收等。</w:t>
      </w:r>
    </w:p>
    <w:p>
      <w:pPr>
        <w:spacing w:line="360" w:lineRule="auto"/>
        <w:ind w:left="660" w:leftChars="200" w:hanging="240" w:hangingChars="100"/>
        <w:rPr>
          <w:rFonts w:ascii="宋体" w:hAnsi="宋体"/>
          <w:sz w:val="24"/>
          <w:highlight w:val="none"/>
        </w:rPr>
      </w:pPr>
      <w:r>
        <w:rPr>
          <w:rFonts w:hint="eastAsia" w:ascii="宋体" w:hAnsi="宋体"/>
          <w:sz w:val="24"/>
          <w:highlight w:val="none"/>
        </w:rPr>
        <w:t>（5）丙方原因造成的市政设施、绿化、农用地等损坏或灭失后的原状恢</w:t>
      </w:r>
    </w:p>
    <w:p>
      <w:pPr>
        <w:spacing w:line="360" w:lineRule="auto"/>
        <w:rPr>
          <w:rFonts w:ascii="宋体" w:hAnsi="宋体"/>
          <w:sz w:val="24"/>
          <w:highlight w:val="none"/>
        </w:rPr>
      </w:pPr>
      <w:r>
        <w:rPr>
          <w:rFonts w:hint="eastAsia" w:ascii="宋体" w:hAnsi="宋体"/>
          <w:sz w:val="24"/>
          <w:highlight w:val="none"/>
        </w:rPr>
        <w:t>复。</w:t>
      </w:r>
    </w:p>
    <w:p>
      <w:pPr>
        <w:spacing w:line="360" w:lineRule="auto"/>
        <w:ind w:firstLine="600" w:firstLineChars="250"/>
        <w:rPr>
          <w:rFonts w:ascii="宋体" w:hAnsi="宋体"/>
          <w:sz w:val="24"/>
          <w:highlight w:val="none"/>
        </w:rPr>
      </w:pPr>
      <w:r>
        <w:rPr>
          <w:rFonts w:hint="eastAsia" w:ascii="宋体" w:hAnsi="宋体"/>
          <w:sz w:val="24"/>
          <w:highlight w:val="none"/>
        </w:rPr>
        <w:t>2.由于丙方施工方案缺陷而造成的经济损失，包括但不限于调整施工方案所增加的费用，以及对甲方造成的经济损失均由丙方负责，情况严重时建设单位可单方面解除合同。</w:t>
      </w:r>
    </w:p>
    <w:p>
      <w:pPr>
        <w:spacing w:line="360" w:lineRule="auto"/>
        <w:ind w:firstLine="600" w:firstLineChars="250"/>
        <w:rPr>
          <w:rFonts w:ascii="宋体" w:hAnsi="宋体"/>
          <w:sz w:val="24"/>
          <w:highlight w:val="none"/>
        </w:rPr>
      </w:pPr>
      <w:r>
        <w:rPr>
          <w:rFonts w:hint="eastAsia" w:ascii="宋体" w:hAnsi="宋体"/>
          <w:sz w:val="24"/>
          <w:highlight w:val="none"/>
        </w:rPr>
        <w:t>3.工程建设实施过程中，建设管理单位有权减少实施已标价工程量清单内项目，或要求分步分期实施、暂缓施工等，但不补偿丙方任何费用。</w:t>
      </w:r>
    </w:p>
    <w:p>
      <w:pPr>
        <w:spacing w:line="360" w:lineRule="auto"/>
        <w:ind w:firstLine="600" w:firstLineChars="250"/>
        <w:rPr>
          <w:rFonts w:ascii="宋体" w:hAnsi="宋体"/>
          <w:sz w:val="24"/>
          <w:highlight w:val="none"/>
        </w:rPr>
      </w:pPr>
      <w:r>
        <w:rPr>
          <w:rFonts w:hint="eastAsia" w:ascii="宋体" w:hAnsi="宋体"/>
          <w:sz w:val="24"/>
          <w:highlight w:val="none"/>
        </w:rPr>
        <w:t>4.</w:t>
      </w:r>
      <w:r>
        <w:rPr>
          <w:rFonts w:hint="eastAsia" w:ascii="宋体" w:hAnsi="宋体" w:cs="宋体"/>
          <w:sz w:val="24"/>
          <w:highlight w:val="none"/>
        </w:rPr>
        <w:t xml:space="preserve"> 本项目为EPC模式，丙方对施工图、施工图预算及工程量清单负责。</w:t>
      </w:r>
      <w:r>
        <w:rPr>
          <w:rFonts w:hint="eastAsia" w:ascii="宋体" w:hAnsi="宋体"/>
          <w:sz w:val="24"/>
          <w:highlight w:val="none"/>
        </w:rPr>
        <w:t>工程量清单漏项漏量、工程变更、签证等引起工程结算造价增加的（不含人、材、机调整价差），增加工程的费用不得超过原</w:t>
      </w:r>
      <w:r>
        <w:rPr>
          <w:rFonts w:hint="eastAsia" w:ascii="宋体" w:hAnsi="宋体" w:cs="宋体"/>
          <w:sz w:val="24"/>
          <w:highlight w:val="none"/>
        </w:rPr>
        <w:t>合同价</w:t>
      </w:r>
      <w:r>
        <w:rPr>
          <w:rFonts w:hint="eastAsia" w:ascii="宋体" w:hAnsi="宋体"/>
          <w:sz w:val="24"/>
          <w:highlight w:val="none"/>
        </w:rPr>
        <w:t>的5%。如工程结算价大于原</w:t>
      </w:r>
      <w:r>
        <w:rPr>
          <w:rFonts w:hint="eastAsia" w:ascii="宋体" w:hAnsi="宋体" w:cs="宋体"/>
          <w:sz w:val="24"/>
          <w:highlight w:val="none"/>
        </w:rPr>
        <w:t>合同价</w:t>
      </w:r>
      <w:r>
        <w:rPr>
          <w:rFonts w:hint="eastAsia" w:ascii="宋体" w:hAnsi="宋体"/>
          <w:sz w:val="24"/>
          <w:highlight w:val="none"/>
        </w:rPr>
        <w:t>，则最终工程结算价为原</w:t>
      </w:r>
      <w:r>
        <w:rPr>
          <w:rFonts w:hint="eastAsia" w:ascii="宋体" w:hAnsi="宋体" w:cs="宋体"/>
          <w:sz w:val="24"/>
          <w:highlight w:val="none"/>
        </w:rPr>
        <w:t>合同价</w:t>
      </w:r>
      <w:r>
        <w:rPr>
          <w:rFonts w:hint="eastAsia" w:ascii="宋体" w:hAnsi="宋体"/>
          <w:sz w:val="24"/>
          <w:highlight w:val="none"/>
        </w:rPr>
        <w:t>。</w:t>
      </w:r>
    </w:p>
    <w:p>
      <w:pPr>
        <w:spacing w:line="360" w:lineRule="auto"/>
        <w:ind w:firstLine="600" w:firstLineChars="250"/>
        <w:rPr>
          <w:rFonts w:ascii="宋体" w:hAnsi="宋体"/>
          <w:sz w:val="24"/>
          <w:highlight w:val="none"/>
        </w:rPr>
      </w:pPr>
      <w:r>
        <w:rPr>
          <w:rFonts w:hint="eastAsia" w:ascii="宋体" w:hAnsi="宋体"/>
          <w:sz w:val="24"/>
          <w:highlight w:val="none"/>
        </w:rPr>
        <w:t>5.预算包干费</w:t>
      </w:r>
    </w:p>
    <w:p>
      <w:pPr>
        <w:spacing w:line="360" w:lineRule="auto"/>
        <w:rPr>
          <w:rFonts w:ascii="宋体" w:hAnsi="宋体"/>
          <w:sz w:val="24"/>
          <w:highlight w:val="none"/>
        </w:rPr>
      </w:pPr>
      <w:r>
        <w:rPr>
          <w:rFonts w:hint="eastAsia" w:ascii="宋体" w:hAnsi="宋体"/>
          <w:sz w:val="24"/>
          <w:highlight w:val="none"/>
        </w:rPr>
        <w:t>　 （1）预算包干费的内容包括：施工雨（污）水的排除；因地形影响造成的场内料具的二次运输；20米高以下的工程用水加压措施；施工材料堆放场地的整理；水电安装后的补洞工料费；工程成品保护费；施工中的临时停水停电；基础埋深2米以内挖土方的塌方；日间照明施工增加费（不包括地下室和特殊工程）；完工清理后的垃圾外运等。</w:t>
      </w:r>
    </w:p>
    <w:p>
      <w:pPr>
        <w:spacing w:line="360" w:lineRule="auto"/>
        <w:ind w:firstLine="480" w:firstLineChars="200"/>
        <w:rPr>
          <w:rFonts w:ascii="宋体" w:hAnsi="宋体"/>
          <w:sz w:val="24"/>
          <w:highlight w:val="none"/>
        </w:rPr>
      </w:pPr>
      <w:r>
        <w:rPr>
          <w:rFonts w:hint="eastAsia" w:ascii="宋体" w:hAnsi="宋体"/>
          <w:sz w:val="24"/>
          <w:highlight w:val="none"/>
        </w:rPr>
        <w:t>（2）工程结算的预算包干费费率按签订的补充合同计算，按广东省建设工程计价依据（2018）相关约定执行（本工程的预算包干费已包含在包干合同价中）。</w:t>
      </w:r>
    </w:p>
    <w:p>
      <w:pPr>
        <w:tabs>
          <w:tab w:val="left" w:pos="0"/>
        </w:tabs>
        <w:spacing w:line="360" w:lineRule="auto"/>
        <w:ind w:firstLine="600" w:firstLineChars="250"/>
        <w:rPr>
          <w:rFonts w:ascii="宋体" w:hAnsi="宋体"/>
          <w:sz w:val="24"/>
          <w:highlight w:val="none"/>
        </w:rPr>
      </w:pPr>
      <w:r>
        <w:rPr>
          <w:rFonts w:hint="eastAsia" w:ascii="宋体" w:hAnsi="宋体"/>
          <w:sz w:val="24"/>
          <w:highlight w:val="none"/>
        </w:rPr>
        <w:t>6.施工期间丙方应遵守并执行国家、省、市有关防火、爆破和施工安全以及文明卫生施工、环卫、环保噪音等规定，建立规章制度和防护措施。否则，因此造成的损失或被有关部门处罚，均由丙方负责。</w:t>
      </w:r>
    </w:p>
    <w:p>
      <w:pPr>
        <w:pStyle w:val="94"/>
        <w:spacing w:line="360" w:lineRule="auto"/>
        <w:ind w:firstLine="600" w:firstLineChars="250"/>
        <w:rPr>
          <w:rFonts w:ascii="宋体" w:hAnsi="宋体"/>
          <w:highlight w:val="none"/>
          <w:lang w:eastAsia="zh-CN"/>
        </w:rPr>
      </w:pPr>
      <w:r>
        <w:rPr>
          <w:rFonts w:hint="eastAsia" w:ascii="宋体" w:hAnsi="宋体"/>
          <w:highlight w:val="none"/>
          <w:lang w:eastAsia="zh-CN"/>
        </w:rPr>
        <w:t>7.工程初步验收合格后，建设单位不要求交付工程的，丙方承担照管责任。工程初步验收报告经建设单位认可后60天内，丙方未提交完整结算资料的，由丙方承担全部责任。丙方在工程竣工验收后二年内未提交完整结算资料的，建设单位有权解除合同。</w:t>
      </w:r>
    </w:p>
    <w:p>
      <w:pPr>
        <w:pStyle w:val="94"/>
        <w:spacing w:line="360" w:lineRule="auto"/>
        <w:ind w:firstLine="600" w:firstLineChars="250"/>
        <w:rPr>
          <w:rFonts w:ascii="宋体" w:hAnsi="宋体"/>
          <w:highlight w:val="none"/>
          <w:lang w:eastAsia="zh-CN"/>
        </w:rPr>
      </w:pPr>
      <w:r>
        <w:rPr>
          <w:rFonts w:hint="eastAsia" w:ascii="宋体" w:hAnsi="宋体"/>
          <w:highlight w:val="none"/>
          <w:lang w:eastAsia="zh-CN"/>
        </w:rPr>
        <w:t>8.</w:t>
      </w:r>
      <w:r>
        <w:rPr>
          <w:rFonts w:hint="eastAsia" w:ascii="宋体" w:hAnsi="宋体"/>
          <w:kern w:val="2"/>
          <w:highlight w:val="none"/>
          <w:lang w:eastAsia="zh-CN"/>
        </w:rPr>
        <w:t>工程施工扬尘污染防治措施、绿色施工措施费和用工实名管理费用，</w:t>
      </w:r>
      <w:r>
        <w:rPr>
          <w:rFonts w:hint="eastAsia" w:ascii="宋体" w:hAnsi="宋体"/>
          <w:highlight w:val="none"/>
          <w:lang w:eastAsia="zh-CN"/>
        </w:rPr>
        <w:t>已包含于合同价款内，甲方不再另行承担和支付，且结算时不作调增。承包人仍应按照有关文件的规定采取工程施工扬尘污染防治措施，采取绿色施工措施和进行用工实名管理。</w:t>
      </w:r>
    </w:p>
    <w:p>
      <w:pPr>
        <w:spacing w:line="360" w:lineRule="auto"/>
        <w:ind w:firstLine="600" w:firstLineChars="250"/>
        <w:rPr>
          <w:rFonts w:ascii="宋体" w:hAnsi="宋体"/>
          <w:sz w:val="24"/>
          <w:highlight w:val="none"/>
        </w:rPr>
      </w:pPr>
      <w:r>
        <w:rPr>
          <w:rFonts w:hint="eastAsia" w:ascii="宋体" w:hAnsi="宋体"/>
          <w:sz w:val="24"/>
          <w:highlight w:val="none"/>
        </w:rPr>
        <w:t>9、工人工资支付分账管理</w:t>
      </w:r>
    </w:p>
    <w:p>
      <w:pPr>
        <w:spacing w:line="360" w:lineRule="auto"/>
        <w:ind w:firstLine="600" w:firstLineChars="250"/>
        <w:rPr>
          <w:rFonts w:ascii="宋体" w:hAnsi="宋体"/>
          <w:sz w:val="24"/>
          <w:highlight w:val="none"/>
        </w:rPr>
      </w:pPr>
      <w:r>
        <w:rPr>
          <w:rFonts w:hint="eastAsia" w:ascii="宋体" w:hAnsi="宋体"/>
          <w:sz w:val="24"/>
          <w:highlight w:val="none"/>
        </w:rPr>
        <w:t>9.1根据《广东省建设领域工人工资支付分账管理暂行办法》</w:t>
      </w:r>
      <w:r>
        <w:rPr>
          <w:rFonts w:ascii="宋体" w:hAnsi="宋体"/>
          <w:sz w:val="24"/>
          <w:highlight w:val="none"/>
        </w:rPr>
        <w:t>(</w:t>
      </w:r>
      <w:r>
        <w:rPr>
          <w:rFonts w:hint="eastAsia" w:ascii="宋体" w:hAnsi="宋体"/>
          <w:sz w:val="24"/>
          <w:highlight w:val="none"/>
        </w:rPr>
        <w:t>粤人社规〔</w:t>
      </w:r>
      <w:r>
        <w:rPr>
          <w:rFonts w:ascii="宋体" w:hAnsi="宋体"/>
          <w:sz w:val="24"/>
          <w:highlight w:val="none"/>
        </w:rPr>
        <w:t>2015</w:t>
      </w:r>
      <w:r>
        <w:rPr>
          <w:rFonts w:hint="eastAsia" w:ascii="宋体" w:hAnsi="宋体"/>
          <w:sz w:val="24"/>
          <w:highlight w:val="none"/>
        </w:rPr>
        <w:t>〕</w:t>
      </w:r>
      <w:r>
        <w:rPr>
          <w:rFonts w:ascii="宋体" w:hAnsi="宋体"/>
          <w:sz w:val="24"/>
          <w:highlight w:val="none"/>
        </w:rPr>
        <w:t>3</w:t>
      </w:r>
      <w:r>
        <w:rPr>
          <w:rFonts w:hint="eastAsia" w:ascii="宋体" w:hAnsi="宋体"/>
          <w:sz w:val="24"/>
          <w:highlight w:val="none"/>
        </w:rPr>
        <w:t>号</w:t>
      </w:r>
      <w:r>
        <w:rPr>
          <w:rFonts w:ascii="宋体" w:hAnsi="宋体"/>
          <w:sz w:val="24"/>
          <w:highlight w:val="none"/>
        </w:rPr>
        <w:t>)</w:t>
      </w:r>
      <w:r>
        <w:rPr>
          <w:rFonts w:hint="eastAsia" w:ascii="宋体" w:hAnsi="宋体"/>
          <w:sz w:val="24"/>
          <w:highlight w:val="none"/>
        </w:rPr>
        <w:t>、《广州市建设领域工人工资支付分账管理实施细则》（穗建规字〔2020〕37号）等有关规定，就本项目工人工资支付分账管理事宜协商一致，签订本补充条款。</w:t>
      </w:r>
    </w:p>
    <w:p>
      <w:pPr>
        <w:spacing w:line="360" w:lineRule="auto"/>
        <w:ind w:firstLine="480" w:firstLineChars="200"/>
        <w:rPr>
          <w:rFonts w:ascii="宋体" w:hAnsi="宋体"/>
          <w:sz w:val="24"/>
          <w:highlight w:val="none"/>
        </w:rPr>
      </w:pPr>
      <w:r>
        <w:rPr>
          <w:rFonts w:hint="eastAsia" w:ascii="宋体" w:hAnsi="宋体"/>
          <w:sz w:val="24"/>
          <w:highlight w:val="none"/>
        </w:rPr>
        <w:t>9.2项目管理单位负责监督丙方的工人工资支付情况，协调本项目的工人工资支付事宜。丙方服从项目管理单位有关工人工资支付的监督管理，否则由此导致拖欠或克扣工人工资造成群体性事件或其他不良行为的，由丙方承担责任，直接列入白云城投黑名单，在一定期限内拒绝其投标。</w:t>
      </w:r>
    </w:p>
    <w:p>
      <w:pPr>
        <w:spacing w:line="360" w:lineRule="auto"/>
        <w:ind w:firstLine="480" w:firstLineChars="200"/>
        <w:rPr>
          <w:rFonts w:ascii="宋体" w:hAnsi="宋体"/>
          <w:sz w:val="24"/>
          <w:highlight w:val="none"/>
        </w:rPr>
      </w:pPr>
      <w:r>
        <w:rPr>
          <w:rFonts w:hint="eastAsia" w:ascii="宋体" w:hAnsi="宋体"/>
          <w:sz w:val="24"/>
          <w:highlight w:val="none"/>
        </w:rPr>
        <w:t>9.3丙方须对本项目工程款中的工人工资开立工人工资支付专用账户，严禁挪作他用，确保专款专用，具体账户信息如下：</w:t>
      </w:r>
    </w:p>
    <w:p>
      <w:pPr>
        <w:pStyle w:val="93"/>
        <w:spacing w:line="360" w:lineRule="auto"/>
        <w:ind w:firstLine="472" w:firstLineChars="196"/>
        <w:rPr>
          <w:b/>
          <w:color w:val="auto"/>
          <w:highlight w:val="none"/>
        </w:rPr>
      </w:pPr>
      <w:r>
        <w:rPr>
          <w:rFonts w:hint="eastAsia"/>
          <w:b/>
          <w:color w:val="auto"/>
          <w:highlight w:val="none"/>
        </w:rPr>
        <w:t>开户名称：</w:t>
      </w:r>
      <w:r>
        <w:rPr>
          <w:b/>
          <w:color w:val="auto"/>
          <w:highlight w:val="none"/>
        </w:rPr>
        <w:t xml:space="preserve"> </w:t>
      </w:r>
    </w:p>
    <w:p>
      <w:pPr>
        <w:pStyle w:val="93"/>
        <w:spacing w:line="360" w:lineRule="auto"/>
        <w:ind w:firstLine="472" w:firstLineChars="196"/>
        <w:rPr>
          <w:b/>
          <w:color w:val="auto"/>
          <w:highlight w:val="none"/>
        </w:rPr>
      </w:pPr>
      <w:r>
        <w:rPr>
          <w:rFonts w:hint="eastAsia"/>
          <w:b/>
          <w:color w:val="auto"/>
          <w:highlight w:val="none"/>
        </w:rPr>
        <w:t>开户银行：</w:t>
      </w:r>
      <w:r>
        <w:rPr>
          <w:b/>
          <w:color w:val="auto"/>
          <w:highlight w:val="none"/>
        </w:rPr>
        <w:t xml:space="preserve"> </w:t>
      </w:r>
    </w:p>
    <w:p>
      <w:pPr>
        <w:adjustRightInd w:val="0"/>
        <w:snapToGrid w:val="0"/>
        <w:spacing w:line="360" w:lineRule="auto"/>
        <w:ind w:right="11" w:firstLine="472" w:firstLineChars="196"/>
        <w:rPr>
          <w:rFonts w:ascii="宋体" w:hAnsi="宋体"/>
          <w:b/>
          <w:sz w:val="24"/>
          <w:highlight w:val="none"/>
        </w:rPr>
      </w:pPr>
      <w:r>
        <w:rPr>
          <w:rFonts w:hint="eastAsia"/>
          <w:b/>
          <w:sz w:val="24"/>
          <w:highlight w:val="none"/>
        </w:rPr>
        <w:t>开户账号：</w:t>
      </w:r>
    </w:p>
    <w:p>
      <w:pPr>
        <w:adjustRightInd w:val="0"/>
        <w:snapToGrid w:val="0"/>
        <w:spacing w:line="360" w:lineRule="auto"/>
        <w:ind w:right="11" w:firstLine="470" w:firstLineChars="196"/>
        <w:rPr>
          <w:rFonts w:ascii="宋体" w:hAnsi="宋体"/>
          <w:sz w:val="24"/>
          <w:highlight w:val="none"/>
        </w:rPr>
      </w:pPr>
      <w:r>
        <w:rPr>
          <w:rFonts w:hint="eastAsia" w:ascii="宋体" w:hAnsi="宋体"/>
          <w:sz w:val="24"/>
          <w:highlight w:val="none"/>
        </w:rPr>
        <w:t>丙方办理工人工资支付专用账户撤销手续的，应当取得项目管理单位对本项目完工且丙方已结清工人工资的确认意见。</w:t>
      </w:r>
    </w:p>
    <w:p>
      <w:pPr>
        <w:adjustRightInd w:val="0"/>
        <w:snapToGrid w:val="0"/>
        <w:spacing w:line="360" w:lineRule="auto"/>
        <w:ind w:right="11" w:firstLine="470" w:firstLineChars="196"/>
        <w:rPr>
          <w:rFonts w:ascii="宋体" w:hAnsi="宋体"/>
          <w:sz w:val="24"/>
          <w:highlight w:val="none"/>
        </w:rPr>
      </w:pPr>
      <w:r>
        <w:rPr>
          <w:rFonts w:hint="eastAsia" w:ascii="宋体" w:hAnsi="宋体"/>
          <w:sz w:val="24"/>
          <w:highlight w:val="none"/>
        </w:rPr>
        <w:t>9.4</w:t>
      </w:r>
      <w:r>
        <w:rPr>
          <w:rFonts w:ascii="宋体" w:hAnsi="宋体"/>
          <w:sz w:val="24"/>
          <w:highlight w:val="none"/>
        </w:rPr>
        <w:t xml:space="preserve"> </w:t>
      </w:r>
      <w:r>
        <w:rPr>
          <w:rFonts w:hint="eastAsia" w:ascii="宋体" w:hAnsi="宋体"/>
          <w:sz w:val="24"/>
          <w:highlight w:val="none"/>
        </w:rPr>
        <w:t>工人工资的支付包括但不限于以银行转账支票的方式办理。丙方自收到各期工程款之日起</w:t>
      </w:r>
      <w:r>
        <w:rPr>
          <w:rFonts w:ascii="宋体" w:hAnsi="宋体"/>
          <w:sz w:val="24"/>
          <w:highlight w:val="none"/>
        </w:rPr>
        <w:t>7</w:t>
      </w:r>
      <w:r>
        <w:rPr>
          <w:rFonts w:hint="eastAsia" w:ascii="宋体" w:hAnsi="宋体"/>
          <w:sz w:val="24"/>
          <w:highlight w:val="none"/>
        </w:rPr>
        <w:t>日内支付工人工资。</w:t>
      </w:r>
    </w:p>
    <w:p>
      <w:pPr>
        <w:adjustRightInd w:val="0"/>
        <w:snapToGrid w:val="0"/>
        <w:spacing w:line="360" w:lineRule="auto"/>
        <w:ind w:right="11" w:firstLine="470" w:firstLineChars="196"/>
        <w:rPr>
          <w:rFonts w:ascii="宋体" w:hAnsi="宋体"/>
          <w:sz w:val="24"/>
          <w:highlight w:val="none"/>
        </w:rPr>
      </w:pPr>
      <w:r>
        <w:rPr>
          <w:rFonts w:hint="eastAsia" w:ascii="宋体" w:hAnsi="宋体"/>
          <w:sz w:val="24"/>
          <w:highlight w:val="none"/>
        </w:rPr>
        <w:t>9.5</w:t>
      </w:r>
      <w:r>
        <w:rPr>
          <w:rFonts w:ascii="宋体" w:hAnsi="宋体"/>
          <w:sz w:val="24"/>
          <w:highlight w:val="none"/>
        </w:rPr>
        <w:t xml:space="preserve"> </w:t>
      </w:r>
      <w:r>
        <w:rPr>
          <w:rFonts w:hint="eastAsia" w:ascii="宋体" w:hAnsi="宋体"/>
          <w:sz w:val="24"/>
          <w:highlight w:val="none"/>
        </w:rPr>
        <w:t>丙方按照合同约定申请工程款时，每一期工程款都必须按照规定比例将工程款项中的工人工资单列，以便甲方进行分账支付。如因丙方错误提供工人工资单列金额而导致相关工人工资无法支付的，由丙方承担由此引起的一切法律责任。</w:t>
      </w:r>
    </w:p>
    <w:p>
      <w:pPr>
        <w:adjustRightInd w:val="0"/>
        <w:snapToGrid w:val="0"/>
        <w:spacing w:line="360" w:lineRule="auto"/>
        <w:ind w:right="11" w:firstLine="470" w:firstLineChars="196"/>
        <w:rPr>
          <w:rFonts w:ascii="宋体" w:hAnsi="宋体"/>
          <w:sz w:val="24"/>
          <w:highlight w:val="none"/>
        </w:rPr>
      </w:pPr>
      <w:r>
        <w:rPr>
          <w:rFonts w:hint="eastAsia" w:ascii="宋体" w:hAnsi="宋体"/>
          <w:sz w:val="24"/>
          <w:highlight w:val="none"/>
        </w:rPr>
        <w:t>工人工资款比例按照本合同所附《中标通知书》中单列的人工费金额除以中标金额计算，暂定为</w:t>
      </w:r>
      <w:r>
        <w:rPr>
          <w:rFonts w:hint="eastAsia" w:ascii="宋体" w:hAnsi="宋体"/>
          <w:sz w:val="24"/>
          <w:highlight w:val="none"/>
          <w:u w:val="single"/>
        </w:rPr>
        <w:t>15</w:t>
      </w:r>
      <w:r>
        <w:rPr>
          <w:rFonts w:ascii="宋体" w:hAnsi="宋体"/>
          <w:sz w:val="24"/>
          <w:highlight w:val="none"/>
        </w:rPr>
        <w:t>%</w:t>
      </w:r>
      <w:r>
        <w:rPr>
          <w:rFonts w:hint="eastAsia" w:ascii="宋体" w:hAnsi="宋体"/>
          <w:sz w:val="24"/>
          <w:highlight w:val="none"/>
        </w:rPr>
        <w:t>，由甲方按照合同约定按时足额支付至第9.3款所述丙方工人工资专用账户，工人工资款最终以实际结算金额为准。</w:t>
      </w:r>
    </w:p>
    <w:p>
      <w:pPr>
        <w:pStyle w:val="94"/>
        <w:spacing w:line="360" w:lineRule="auto"/>
        <w:ind w:firstLine="600" w:firstLineChars="250"/>
        <w:rPr>
          <w:rFonts w:ascii="宋体" w:hAnsi="宋体"/>
          <w:highlight w:val="none"/>
          <w:lang w:eastAsia="zh-CN"/>
        </w:rPr>
      </w:pPr>
      <w:r>
        <w:rPr>
          <w:rFonts w:hint="eastAsia" w:ascii="宋体" w:hAnsi="宋体"/>
          <w:highlight w:val="none"/>
          <w:lang w:eastAsia="zh-CN"/>
        </w:rPr>
        <w:t>9.6</w:t>
      </w:r>
      <w:r>
        <w:rPr>
          <w:rFonts w:ascii="宋体" w:hAnsi="宋体"/>
          <w:highlight w:val="none"/>
          <w:lang w:eastAsia="zh-CN"/>
        </w:rPr>
        <w:t xml:space="preserve"> </w:t>
      </w:r>
      <w:r>
        <w:rPr>
          <w:rFonts w:hint="eastAsia" w:ascii="宋体" w:hAnsi="宋体"/>
          <w:highlight w:val="none"/>
          <w:lang w:eastAsia="zh-CN"/>
        </w:rPr>
        <w:t>丙方须建立工人考勤、工资结算和支付等管理台账，并于每次申请工程款时向建设管理单位报备。</w:t>
      </w:r>
    </w:p>
    <w:p>
      <w:pPr>
        <w:spacing w:line="360" w:lineRule="auto"/>
        <w:ind w:firstLine="600" w:firstLineChars="250"/>
        <w:rPr>
          <w:rFonts w:ascii="宋体" w:hAnsi="宋体"/>
          <w:sz w:val="24"/>
          <w:highlight w:val="none"/>
        </w:rPr>
      </w:pPr>
      <w:r>
        <w:rPr>
          <w:rFonts w:hint="eastAsia" w:ascii="宋体" w:hAnsi="宋体"/>
          <w:sz w:val="24"/>
          <w:highlight w:val="none"/>
        </w:rPr>
        <w:t>10.工程量清单项目特征漏项未标注的内容，招标控制价计价文件已计价的，不视为清单漏项，仍按已标价工程程量清单对应综合单价办理结算。</w:t>
      </w:r>
    </w:p>
    <w:p>
      <w:pPr>
        <w:spacing w:line="360" w:lineRule="auto"/>
        <w:ind w:firstLine="600" w:firstLineChars="250"/>
        <w:rPr>
          <w:rFonts w:ascii="宋体" w:hAnsi="宋体"/>
          <w:sz w:val="24"/>
          <w:highlight w:val="none"/>
        </w:rPr>
      </w:pPr>
      <w:r>
        <w:rPr>
          <w:rFonts w:hint="eastAsia" w:ascii="宋体" w:hAnsi="宋体"/>
          <w:sz w:val="24"/>
          <w:highlight w:val="none"/>
        </w:rPr>
        <w:t>11.非因丙方原因的工程延期，由丙方提出申请，经批准后工期顺延，但不补偿丙方任何损失和费用。</w:t>
      </w:r>
    </w:p>
    <w:p>
      <w:pPr>
        <w:spacing w:line="360" w:lineRule="auto"/>
        <w:ind w:firstLine="600" w:firstLineChars="250"/>
        <w:rPr>
          <w:rFonts w:ascii="宋体" w:hAnsi="宋体"/>
          <w:sz w:val="24"/>
          <w:highlight w:val="none"/>
        </w:rPr>
      </w:pPr>
      <w:r>
        <w:rPr>
          <w:rFonts w:hint="eastAsia" w:ascii="宋体" w:hAnsi="宋体"/>
          <w:sz w:val="24"/>
          <w:highlight w:val="none"/>
        </w:rPr>
        <w:t>12.工程开工后投标文件项目经理应驻场组织项目的施工，至工程竣工验收通过。未经建设管理单位批准，投标文件项目经理未驻场或擅自离开工地，按每缺勤一天罚款1000元计算。</w:t>
      </w:r>
    </w:p>
    <w:p>
      <w:pPr>
        <w:spacing w:line="360" w:lineRule="auto"/>
        <w:ind w:firstLine="600" w:firstLineChars="250"/>
        <w:rPr>
          <w:rFonts w:ascii="宋体" w:hAnsi="宋体"/>
          <w:sz w:val="24"/>
          <w:highlight w:val="none"/>
        </w:rPr>
      </w:pPr>
      <w:r>
        <w:rPr>
          <w:rFonts w:hint="eastAsia" w:ascii="宋体" w:hAnsi="宋体"/>
          <w:sz w:val="24"/>
          <w:highlight w:val="none"/>
        </w:rPr>
        <w:t>13.工程变更均需取得监理单位、甲方的审批确认。否则，不得计入工程结算。</w:t>
      </w:r>
    </w:p>
    <w:p>
      <w:pPr>
        <w:spacing w:line="360" w:lineRule="auto"/>
        <w:ind w:firstLine="600" w:firstLineChars="250"/>
        <w:rPr>
          <w:rFonts w:ascii="宋体" w:hAnsi="宋体"/>
          <w:sz w:val="24"/>
          <w:highlight w:val="none"/>
        </w:rPr>
      </w:pPr>
      <w:r>
        <w:rPr>
          <w:rFonts w:hint="eastAsia" w:ascii="宋体" w:hAnsi="宋体"/>
          <w:sz w:val="24"/>
          <w:highlight w:val="none"/>
        </w:rPr>
        <w:t>14.工程开工后，工程款未依据本合同约定时间而超期4个月内未足额支付，或丙方认为影响工程施工的其他原因，丙方均不得以此为由不按工期计划施工或擅自暂停施工拖延工期，仍应按经批准的施工组织设计中的总进度计划施工。否则，视为丙方违约，暂停施工期间每日历天按合同价款万分之五计算停工罚款，罚款总额不超过合同价5%。</w:t>
      </w:r>
    </w:p>
    <w:p>
      <w:pPr>
        <w:spacing w:line="360" w:lineRule="auto"/>
        <w:ind w:firstLine="600" w:firstLineChars="250"/>
        <w:rPr>
          <w:rFonts w:ascii="宋体" w:hAnsi="宋体"/>
          <w:sz w:val="24"/>
          <w:highlight w:val="none"/>
        </w:rPr>
      </w:pPr>
      <w:r>
        <w:rPr>
          <w:rFonts w:hint="eastAsia" w:ascii="宋体" w:hAnsi="宋体"/>
          <w:sz w:val="24"/>
          <w:highlight w:val="none"/>
        </w:rPr>
        <w:t>15.根据穗建造价[2018]64号和粤建标函﹝2018﹞106号，本项目已计算了扬尘防治措施费和用工实名管理费用，丙方未按有关文件规定实施或未达到要求的，甲方有权在工程进度请款和结算计价时扣除相应费用。</w:t>
      </w:r>
    </w:p>
    <w:p>
      <w:pPr>
        <w:pStyle w:val="99"/>
        <w:autoSpaceDE w:val="0"/>
        <w:autoSpaceDN w:val="0"/>
        <w:spacing w:line="360" w:lineRule="auto"/>
        <w:ind w:firstLine="480" w:firstLineChars="200"/>
        <w:rPr>
          <w:rFonts w:ascii="宋体" w:hAnsi="宋体"/>
          <w:kern w:val="0"/>
          <w:sz w:val="24"/>
          <w:highlight w:val="none"/>
        </w:rPr>
      </w:pPr>
      <w:r>
        <w:rPr>
          <w:rFonts w:hint="eastAsia" w:ascii="宋体" w:hAnsi="宋体"/>
          <w:kern w:val="0"/>
          <w:sz w:val="24"/>
          <w:highlight w:val="none"/>
        </w:rPr>
        <w:t>16.余泥外运运距原则上根据已标价工程量清单运距包干计算。如丙方提出调整运距的申请，需调整余泥外运运距的，应根据余泥排放证，由监理单位和本合同主体双方以书面文件确认，并按程序办理相关手续。余泥外运量应根据施工图和有关计价规定，以及结算相关要求办理工程量确认，作为结算的依据。</w:t>
      </w:r>
    </w:p>
    <w:p>
      <w:pPr>
        <w:pStyle w:val="14"/>
        <w:spacing w:line="360" w:lineRule="auto"/>
        <w:ind w:firstLine="480" w:firstLineChars="200"/>
        <w:rPr>
          <w:rFonts w:ascii="宋体" w:hAnsi="宋体"/>
          <w:sz w:val="24"/>
          <w:highlight w:val="none"/>
        </w:rPr>
      </w:pPr>
      <w:r>
        <w:rPr>
          <w:rFonts w:hint="eastAsia" w:ascii="宋体" w:hAnsi="宋体"/>
          <w:sz w:val="24"/>
          <w:highlight w:val="none"/>
        </w:rPr>
        <w:t>17.各单位工程未在合同约定期限内竣工的，按每延期一天对应合同价的万分之五罚款，在进度款请款和结算中扣除。罚款总额不超过合同价5%。</w:t>
      </w:r>
    </w:p>
    <w:p>
      <w:pPr>
        <w:pStyle w:val="99"/>
        <w:autoSpaceDE w:val="0"/>
        <w:autoSpaceDN w:val="0"/>
        <w:spacing w:line="360" w:lineRule="auto"/>
        <w:ind w:firstLine="480"/>
        <w:rPr>
          <w:rFonts w:ascii="宋体" w:hAnsi="宋体" w:cs="仿宋"/>
          <w:bCs/>
          <w:sz w:val="24"/>
          <w:highlight w:val="none"/>
        </w:rPr>
      </w:pPr>
      <w:r>
        <w:rPr>
          <w:rFonts w:hint="eastAsia" w:ascii="宋体" w:hAnsi="宋体" w:cs="仿宋"/>
          <w:bCs/>
          <w:sz w:val="24"/>
          <w:highlight w:val="none"/>
        </w:rPr>
        <w:t>18.如丙方有违背本合同条款的行为，</w:t>
      </w:r>
      <w:r>
        <w:rPr>
          <w:rFonts w:hint="eastAsia" w:ascii="宋体" w:hAnsi="宋体"/>
          <w:bCs/>
          <w:sz w:val="24"/>
          <w:highlight w:val="none"/>
        </w:rPr>
        <w:t>相关条款中未涉及处理措施的，则</w:t>
      </w:r>
      <w:r>
        <w:rPr>
          <w:rFonts w:hint="eastAsia" w:ascii="宋体" w:hAnsi="宋体" w:cs="仿宋"/>
          <w:bCs/>
          <w:sz w:val="24"/>
          <w:highlight w:val="none"/>
        </w:rPr>
        <w:t>每次扣罚</w:t>
      </w:r>
      <w:r>
        <w:rPr>
          <w:rFonts w:ascii="宋体" w:hAnsi="宋体"/>
          <w:bCs/>
          <w:sz w:val="24"/>
          <w:highlight w:val="none"/>
        </w:rPr>
        <w:t>50000</w:t>
      </w:r>
      <w:r>
        <w:rPr>
          <w:rFonts w:hint="eastAsia" w:ascii="宋体" w:hAnsi="宋体" w:cs="仿宋"/>
          <w:bCs/>
          <w:sz w:val="24"/>
          <w:highlight w:val="none"/>
        </w:rPr>
        <w:t>元，直接在当期工程款和结算款中扣除，如有涉及处理措施低于本条处罚标准的，按照本条处罚标准执行。</w:t>
      </w:r>
    </w:p>
    <w:p>
      <w:pPr>
        <w:pStyle w:val="99"/>
        <w:autoSpaceDE w:val="0"/>
        <w:autoSpaceDN w:val="0"/>
        <w:spacing w:line="360" w:lineRule="auto"/>
        <w:ind w:firstLine="480"/>
        <w:rPr>
          <w:rFonts w:ascii="宋体" w:hAnsi="宋体" w:cs="仿宋"/>
          <w:bCs/>
          <w:sz w:val="24"/>
          <w:highlight w:val="none"/>
        </w:rPr>
      </w:pPr>
      <w:r>
        <w:rPr>
          <w:rFonts w:hint="eastAsia" w:ascii="宋体" w:hAnsi="宋体" w:cs="仿宋"/>
          <w:bCs/>
          <w:sz w:val="24"/>
          <w:highlight w:val="none"/>
        </w:rPr>
        <w:t>19.本合同签订后或开工通知发出后，因征地拆迁、管线迁改、临时施工借地等其他涉及非丙方原因，导致工程延期的，在丙方提出工程延期申请报告，经监理单位、甲方审仳后，工期可以顺延，但甲方不赔偿丙方任何损失。</w:t>
      </w:r>
    </w:p>
    <w:p>
      <w:pPr>
        <w:pStyle w:val="99"/>
        <w:autoSpaceDE w:val="0"/>
        <w:autoSpaceDN w:val="0"/>
        <w:spacing w:line="360" w:lineRule="auto"/>
        <w:ind w:firstLine="480"/>
        <w:rPr>
          <w:rFonts w:ascii="宋体" w:hAnsi="宋体" w:cs="仿宋"/>
          <w:bCs/>
          <w:sz w:val="24"/>
          <w:highlight w:val="none"/>
        </w:rPr>
      </w:pPr>
      <w:r>
        <w:rPr>
          <w:rFonts w:hint="eastAsia" w:ascii="宋体" w:hAnsi="宋体" w:cs="仿宋"/>
          <w:bCs/>
          <w:sz w:val="24"/>
          <w:highlight w:val="none"/>
        </w:rPr>
        <w:t>20.不论何原因，丙方因本工程发生诉讼案件涉及甲方，但甲方已履行本合同约定的相应义务和责任，甲方所发生的诉讼费用、代理律师费用，以及与诉讼案件相关的全部费用，由丙方直接支付给甲方。否则，在工程进度款和结算款请款中直接扣除。</w:t>
      </w:r>
    </w:p>
    <w:p>
      <w:pPr>
        <w:pStyle w:val="99"/>
        <w:autoSpaceDE w:val="0"/>
        <w:autoSpaceDN w:val="0"/>
        <w:spacing w:line="360" w:lineRule="auto"/>
        <w:ind w:firstLine="480" w:firstLineChars="200"/>
        <w:rPr>
          <w:rFonts w:ascii="宋体" w:hAnsi="宋体" w:cs="仿宋"/>
          <w:bCs/>
          <w:sz w:val="24"/>
          <w:highlight w:val="none"/>
        </w:rPr>
      </w:pPr>
      <w:r>
        <w:rPr>
          <w:rFonts w:hint="eastAsia" w:ascii="宋体" w:hAnsi="宋体" w:cs="仿宋"/>
          <w:bCs/>
          <w:sz w:val="24"/>
          <w:highlight w:val="none"/>
        </w:rPr>
        <w:t>23.无论通用条款、专用条款、其他条款是否约定，或法律法规是否规定，包括索赔事件、工程变更、以及现场与工程相关的费用等涉及工程价款调整的，均需得到项目监理单位、甲方的书面审批确认并加盖单位公章，否则，不调整合同价款，且不视为甲方违约，丙方无异议。合同价款调整需要上级部门审批的，还需获得其审批，否则，不予调整合同价款，丙方仍应完成全部工程（包括增加工程和变更工程等），达到竣工验收和使用标准。丙方以未调整相关合同价款为由，拒绝履行合同相关约定的，按丙方违约处理，处罚措施按本合同有关条款执行。</w:t>
      </w:r>
    </w:p>
    <w:p>
      <w:pPr>
        <w:pStyle w:val="99"/>
        <w:autoSpaceDE w:val="0"/>
        <w:autoSpaceDN w:val="0"/>
        <w:spacing w:line="360" w:lineRule="auto"/>
        <w:ind w:firstLine="480" w:firstLineChars="200"/>
        <w:rPr>
          <w:rFonts w:ascii="宋体" w:hAnsi="宋体"/>
          <w:kern w:val="0"/>
          <w:sz w:val="24"/>
          <w:highlight w:val="none"/>
        </w:rPr>
      </w:pPr>
      <w:r>
        <w:rPr>
          <w:rFonts w:hint="eastAsia" w:ascii="宋体" w:hAnsi="宋体" w:cs="仿宋"/>
          <w:bCs/>
          <w:sz w:val="24"/>
          <w:highlight w:val="none"/>
        </w:rPr>
        <w:t>24.丙方施工期间，相应地块建设单位项目处于在建状态的，丙方应与该在建项目施工总承包人签订现场安全管理协议。</w:t>
      </w:r>
    </w:p>
    <w:p>
      <w:pPr>
        <w:spacing w:line="360" w:lineRule="auto"/>
        <w:ind w:firstLine="480" w:firstLineChars="200"/>
        <w:rPr>
          <w:rFonts w:ascii="宋体" w:hAnsi="宋体"/>
          <w:sz w:val="24"/>
          <w:highlight w:val="none"/>
        </w:rPr>
      </w:pPr>
      <w:r>
        <w:rPr>
          <w:rFonts w:hint="eastAsia" w:ascii="宋体" w:hAnsi="宋体"/>
          <w:sz w:val="24"/>
          <w:highlight w:val="none"/>
        </w:rPr>
        <w:t>25.丙方合同印花税及工程款发票的开具须在工程所在地的税务部门办理,否则甲方有权拒绝审批工程进度款。</w:t>
      </w:r>
    </w:p>
    <w:p>
      <w:pPr>
        <w:autoSpaceDE w:val="0"/>
        <w:autoSpaceDN w:val="0"/>
        <w:adjustRightInd w:val="0"/>
        <w:spacing w:line="360" w:lineRule="auto"/>
        <w:ind w:firstLine="480" w:firstLineChars="200"/>
        <w:jc w:val="left"/>
        <w:rPr>
          <w:rFonts w:ascii="宋体" w:hAnsi="宋体" w:cs="宋体"/>
          <w:kern w:val="0"/>
          <w:sz w:val="24"/>
          <w:highlight w:val="none"/>
        </w:rPr>
      </w:pPr>
      <w:r>
        <w:rPr>
          <w:rFonts w:hint="eastAsia" w:ascii="宋体" w:hAnsi="宋体"/>
          <w:sz w:val="24"/>
          <w:highlight w:val="none"/>
        </w:rPr>
        <w:t>26.本合同未尽事宜，由本合同三方协商签订补充协议。</w:t>
      </w:r>
    </w:p>
    <w:p>
      <w:pPr>
        <w:pStyle w:val="6"/>
        <w:spacing w:line="360" w:lineRule="auto"/>
        <w:ind w:firstLine="480"/>
        <w:rPr>
          <w:rFonts w:ascii="宋体" w:hAnsi="宋体"/>
          <w:sz w:val="24"/>
          <w:highlight w:val="none"/>
        </w:rPr>
      </w:pPr>
      <w:r>
        <w:rPr>
          <w:rFonts w:hint="eastAsia" w:ascii="宋体" w:hAnsi="宋体"/>
          <w:sz w:val="24"/>
          <w:highlight w:val="none"/>
        </w:rPr>
        <w:t>27.由于本项目为工程总承包，故第一章和第二章中与本合同第一篇协议书不一致的条款，以第一篇协议书为准。</w:t>
      </w:r>
    </w:p>
    <w:p>
      <w:pPr>
        <w:pStyle w:val="6"/>
        <w:spacing w:line="360" w:lineRule="auto"/>
        <w:ind w:firstLine="0" w:firstLineChars="0"/>
        <w:rPr>
          <w:rFonts w:ascii="宋体" w:hAnsi="宋体"/>
          <w:sz w:val="24"/>
          <w:highlight w:val="none"/>
        </w:rPr>
      </w:pPr>
    </w:p>
    <w:p>
      <w:pPr>
        <w:pStyle w:val="6"/>
        <w:spacing w:line="360" w:lineRule="auto"/>
        <w:ind w:firstLine="0" w:firstLineChars="0"/>
        <w:rPr>
          <w:rFonts w:ascii="宋体" w:hAnsi="宋体"/>
          <w:sz w:val="24"/>
          <w:highlight w:val="none"/>
        </w:rPr>
      </w:pPr>
    </w:p>
    <w:p>
      <w:pPr>
        <w:pStyle w:val="6"/>
        <w:spacing w:line="360" w:lineRule="auto"/>
        <w:ind w:firstLine="0" w:firstLineChars="0"/>
        <w:rPr>
          <w:rFonts w:ascii="宋体" w:hAnsi="宋体"/>
          <w:sz w:val="24"/>
          <w:highlight w:val="none"/>
        </w:rPr>
      </w:pPr>
    </w:p>
    <w:p>
      <w:pPr>
        <w:pStyle w:val="6"/>
        <w:ind w:firstLine="0" w:firstLineChars="0"/>
        <w:rPr>
          <w:rFonts w:ascii="宋体" w:hAnsi="宋体"/>
          <w:sz w:val="24"/>
          <w:highlight w:val="none"/>
        </w:rPr>
      </w:pPr>
    </w:p>
    <w:p>
      <w:pPr>
        <w:pStyle w:val="87"/>
        <w:spacing w:after="480" w:afterLines="200"/>
        <w:rPr>
          <w:highlight w:val="none"/>
        </w:rPr>
      </w:pPr>
      <w:r>
        <w:rPr>
          <w:rFonts w:hint="eastAsia"/>
          <w:highlight w:val="none"/>
        </w:rPr>
        <w:t>第四篇　组成合同附件</w:t>
      </w:r>
      <w:bookmarkEnd w:id="176"/>
    </w:p>
    <w:p>
      <w:pPr>
        <w:spacing w:line="300" w:lineRule="auto"/>
        <w:rPr>
          <w:sz w:val="24"/>
          <w:highlight w:val="none"/>
        </w:rPr>
      </w:pPr>
      <w:r>
        <w:rPr>
          <w:rFonts w:hint="eastAsia"/>
          <w:sz w:val="24"/>
          <w:highlight w:val="none"/>
        </w:rPr>
        <w:t>附件一：</w:t>
      </w:r>
    </w:p>
    <w:p>
      <w:pPr>
        <w:spacing w:line="300" w:lineRule="auto"/>
        <w:jc w:val="center"/>
        <w:rPr>
          <w:rFonts w:ascii="宋体" w:hAnsi="宋体"/>
          <w:b/>
          <w:bCs/>
          <w:sz w:val="24"/>
          <w:highlight w:val="none"/>
        </w:rPr>
      </w:pPr>
      <w:r>
        <w:rPr>
          <w:rFonts w:hint="eastAsia" w:ascii="宋体" w:hAnsi="宋体"/>
          <w:b/>
          <w:bCs/>
          <w:sz w:val="24"/>
          <w:highlight w:val="none"/>
        </w:rPr>
        <w:t>廉政合同</w:t>
      </w:r>
    </w:p>
    <w:p>
      <w:pPr>
        <w:spacing w:line="300" w:lineRule="auto"/>
        <w:jc w:val="center"/>
        <w:rPr>
          <w:rFonts w:ascii="宋体" w:hAnsi="宋体"/>
          <w:b/>
          <w:bCs/>
          <w:sz w:val="24"/>
          <w:highlight w:val="none"/>
        </w:rPr>
      </w:pPr>
    </w:p>
    <w:p>
      <w:pPr>
        <w:spacing w:line="360" w:lineRule="auto"/>
        <w:ind w:firstLine="482" w:firstLineChars="200"/>
        <w:rPr>
          <w:rFonts w:hint="default" w:ascii="宋体" w:hAnsi="宋体"/>
          <w:b/>
          <w:bCs/>
          <w:sz w:val="24"/>
          <w:highlight w:val="none"/>
          <w:u w:val="single"/>
        </w:rPr>
      </w:pPr>
      <w:r>
        <w:rPr>
          <w:rFonts w:hint="eastAsia" w:ascii="宋体" w:hAnsi="宋体"/>
          <w:b/>
          <w:bCs/>
          <w:sz w:val="24"/>
          <w:highlight w:val="none"/>
        </w:rPr>
        <w:t>甲方：</w:t>
      </w:r>
      <w:r>
        <w:rPr>
          <w:rFonts w:hint="eastAsia" w:ascii="宋体" w:hAnsi="宋体"/>
          <w:b/>
          <w:bCs/>
          <w:sz w:val="24"/>
          <w:highlight w:val="none"/>
          <w:u w:val="single"/>
          <w:lang w:eastAsia="zh-CN"/>
        </w:rPr>
        <w:t>广州设计之都投资运营有限公司</w:t>
      </w:r>
      <w:r>
        <w:rPr>
          <w:rFonts w:hint="eastAsia" w:ascii="宋体" w:hAnsi="宋体"/>
          <w:b/>
          <w:bCs/>
          <w:sz w:val="24"/>
          <w:highlight w:val="none"/>
          <w:u w:val="single"/>
          <w:lang w:val="en-US" w:eastAsia="zh-CN"/>
        </w:rPr>
        <w:t xml:space="preserve">         </w:t>
      </w:r>
    </w:p>
    <w:p>
      <w:pPr>
        <w:spacing w:line="360" w:lineRule="auto"/>
        <w:ind w:firstLine="482" w:firstLineChars="200"/>
        <w:rPr>
          <w:rFonts w:hint="default"/>
          <w:highlight w:val="none"/>
          <w:u w:val="single"/>
        </w:rPr>
      </w:pPr>
      <w:r>
        <w:rPr>
          <w:rFonts w:hint="eastAsia" w:ascii="宋体" w:hAnsi="宋体"/>
          <w:b/>
          <w:bCs/>
          <w:sz w:val="24"/>
          <w:highlight w:val="none"/>
        </w:rPr>
        <w:t>乙方：</w:t>
      </w:r>
      <w:r>
        <w:rPr>
          <w:rFonts w:hint="eastAsia" w:ascii="宋体" w:hAnsi="宋体"/>
          <w:b/>
          <w:bCs/>
          <w:sz w:val="24"/>
          <w:highlight w:val="none"/>
          <w:u w:val="single"/>
          <w:lang w:val="en-US" w:eastAsia="zh-CN"/>
        </w:rPr>
        <w:t xml:space="preserve">      </w:t>
      </w:r>
    </w:p>
    <w:p>
      <w:pPr>
        <w:spacing w:line="360" w:lineRule="auto"/>
        <w:ind w:firstLine="482" w:firstLineChars="200"/>
        <w:rPr>
          <w:rFonts w:ascii="宋体" w:hAnsi="宋体"/>
          <w:b/>
          <w:bCs/>
          <w:sz w:val="24"/>
          <w:highlight w:val="none"/>
        </w:rPr>
      </w:pPr>
      <w:r>
        <w:rPr>
          <w:rFonts w:hint="eastAsia" w:ascii="宋体" w:hAnsi="宋体"/>
          <w:b/>
          <w:bCs/>
          <w:sz w:val="24"/>
          <w:highlight w:val="none"/>
        </w:rPr>
        <w:t>丙方：</w:t>
      </w:r>
      <w:r>
        <w:rPr>
          <w:rFonts w:hint="eastAsia" w:ascii="宋体" w:hAnsi="宋体"/>
          <w:b/>
          <w:bCs/>
          <w:sz w:val="24"/>
          <w:highlight w:val="none"/>
          <w:u w:val="single"/>
        </w:rPr>
        <w:t xml:space="preserve">（主） </w:t>
      </w:r>
      <w:r>
        <w:rPr>
          <w:rFonts w:hint="eastAsia" w:ascii="宋体" w:hAnsi="宋体"/>
          <w:b/>
          <w:bCs/>
          <w:sz w:val="24"/>
          <w:highlight w:val="none"/>
        </w:rPr>
        <w:t xml:space="preserve">                                 </w:t>
      </w:r>
    </w:p>
    <w:p>
      <w:pPr>
        <w:pStyle w:val="6"/>
        <w:spacing w:line="360" w:lineRule="auto"/>
        <w:rPr>
          <w:rFonts w:ascii="宋体" w:hAnsi="宋体"/>
          <w:sz w:val="24"/>
          <w:highlight w:val="none"/>
        </w:rPr>
      </w:pPr>
      <w:r>
        <w:rPr>
          <w:rFonts w:hint="eastAsia"/>
          <w:highlight w:val="none"/>
        </w:rPr>
        <w:t xml:space="preserve">               </w:t>
      </w:r>
      <w:r>
        <w:rPr>
          <w:rFonts w:hint="eastAsia" w:ascii="宋体" w:hAnsi="宋体"/>
          <w:b/>
          <w:bCs/>
          <w:sz w:val="24"/>
          <w:highlight w:val="none"/>
          <w:u w:val="single"/>
        </w:rPr>
        <w:t xml:space="preserve">（成）  </w:t>
      </w:r>
      <w:r>
        <w:rPr>
          <w:rFonts w:hint="eastAsia" w:ascii="宋体" w:hAnsi="宋体"/>
          <w:b/>
          <w:bCs/>
          <w:sz w:val="24"/>
          <w:highlight w:val="none"/>
        </w:rPr>
        <w:t xml:space="preserve">                                 </w:t>
      </w:r>
    </w:p>
    <w:p>
      <w:pPr>
        <w:spacing w:line="360" w:lineRule="auto"/>
        <w:ind w:left="3271" w:leftChars="200" w:hanging="2851" w:hangingChars="1188"/>
        <w:rPr>
          <w:highlight w:val="none"/>
        </w:rPr>
      </w:pPr>
      <w:r>
        <w:rPr>
          <w:rFonts w:hint="eastAsia" w:ascii="宋体" w:hAnsi="宋体"/>
          <w:sz w:val="24"/>
          <w:highlight w:val="none"/>
        </w:rPr>
        <w:t xml:space="preserve">      </w:t>
      </w:r>
      <w:r>
        <w:rPr>
          <w:rFonts w:hint="eastAsia" w:ascii="宋体" w:hAnsi="宋体"/>
          <w:sz w:val="24"/>
          <w:highlight w:val="none"/>
          <w:lang w:val="en-US" w:eastAsia="zh-CN"/>
        </w:rPr>
        <w:t xml:space="preserve"> </w:t>
      </w:r>
      <w:r>
        <w:rPr>
          <w:rFonts w:hint="eastAsia" w:ascii="宋体" w:hAnsi="宋体"/>
          <w:b/>
          <w:bCs/>
          <w:sz w:val="24"/>
          <w:highlight w:val="none"/>
          <w:u w:val="single"/>
        </w:rPr>
        <w:t xml:space="preserve">（成）  </w:t>
      </w:r>
      <w:r>
        <w:rPr>
          <w:rFonts w:hint="eastAsia" w:ascii="宋体" w:hAnsi="宋体"/>
          <w:b/>
          <w:bCs/>
          <w:sz w:val="24"/>
          <w:highlight w:val="none"/>
        </w:rPr>
        <w:t xml:space="preserve">                                  </w:t>
      </w:r>
    </w:p>
    <w:p>
      <w:pPr>
        <w:spacing w:line="360" w:lineRule="auto"/>
        <w:ind w:firstLine="480" w:firstLineChars="200"/>
        <w:rPr>
          <w:rFonts w:ascii="宋体" w:hAnsi="宋体"/>
          <w:bCs/>
          <w:sz w:val="24"/>
          <w:highlight w:val="none"/>
        </w:rPr>
      </w:pPr>
      <w:r>
        <w:rPr>
          <w:rFonts w:hint="eastAsia" w:ascii="宋体" w:hAnsi="宋体"/>
          <w:bCs/>
          <w:sz w:val="24"/>
          <w:highlight w:val="none"/>
        </w:rPr>
        <w:t>根据国家、省工程建设和廉政建设的有关规定，为做好合同工程的廉政建设，保证工程质量与施工安全，提高建设资金的有效使用和投资效益，甲</w:t>
      </w:r>
      <w:r>
        <w:rPr>
          <w:rFonts w:hint="eastAsia" w:ascii="宋体" w:hAnsi="宋体"/>
          <w:b/>
          <w:bCs/>
          <w:sz w:val="24"/>
          <w:highlight w:val="none"/>
        </w:rPr>
        <w:t>、乙</w:t>
      </w:r>
      <w:r>
        <w:rPr>
          <w:rFonts w:hint="eastAsia" w:ascii="宋体" w:hAnsi="宋体"/>
          <w:bCs/>
          <w:sz w:val="24"/>
          <w:highlight w:val="none"/>
        </w:rPr>
        <w:t>方和丙方就加强合同工程的廉政建设，订立本合同。</w:t>
      </w:r>
    </w:p>
    <w:p>
      <w:pPr>
        <w:spacing w:line="360" w:lineRule="auto"/>
        <w:ind w:firstLine="482" w:firstLineChars="200"/>
        <w:rPr>
          <w:rFonts w:ascii="宋体" w:hAnsi="宋体"/>
          <w:b/>
          <w:bCs/>
          <w:sz w:val="24"/>
          <w:highlight w:val="none"/>
        </w:rPr>
      </w:pPr>
      <w:r>
        <w:rPr>
          <w:rFonts w:hint="eastAsia" w:ascii="宋体" w:hAnsi="宋体"/>
          <w:b/>
          <w:bCs/>
          <w:sz w:val="24"/>
          <w:highlight w:val="none"/>
        </w:rPr>
        <w:t>1  三方权利和义务</w:t>
      </w:r>
    </w:p>
    <w:p>
      <w:pPr>
        <w:spacing w:line="360" w:lineRule="auto"/>
        <w:ind w:firstLine="480" w:firstLineChars="200"/>
        <w:rPr>
          <w:rFonts w:ascii="宋体" w:hAnsi="宋体"/>
          <w:bCs/>
          <w:sz w:val="24"/>
          <w:highlight w:val="none"/>
        </w:rPr>
      </w:pPr>
      <w:r>
        <w:rPr>
          <w:rFonts w:hint="eastAsia" w:ascii="宋体" w:hAnsi="宋体"/>
          <w:bCs/>
          <w:sz w:val="24"/>
          <w:highlight w:val="none"/>
        </w:rPr>
        <w:t>1.1  严格遵守国家有关法律法规的规定。</w:t>
      </w:r>
    </w:p>
    <w:p>
      <w:pPr>
        <w:spacing w:line="360" w:lineRule="auto"/>
        <w:ind w:firstLine="480" w:firstLineChars="200"/>
        <w:rPr>
          <w:rFonts w:ascii="宋体" w:hAnsi="宋体"/>
          <w:bCs/>
          <w:sz w:val="24"/>
          <w:highlight w:val="none"/>
        </w:rPr>
      </w:pPr>
      <w:r>
        <w:rPr>
          <w:rFonts w:hint="eastAsia" w:ascii="宋体" w:hAnsi="宋体"/>
          <w:bCs/>
          <w:sz w:val="24"/>
          <w:highlight w:val="none"/>
        </w:rPr>
        <w:t>1.2  严格执行一切合同文件，自觉按合同办事。</w:t>
      </w:r>
    </w:p>
    <w:p>
      <w:pPr>
        <w:spacing w:line="360" w:lineRule="auto"/>
        <w:ind w:firstLine="480" w:firstLineChars="200"/>
        <w:rPr>
          <w:rFonts w:ascii="宋体" w:hAnsi="宋体"/>
          <w:bCs/>
          <w:sz w:val="24"/>
          <w:highlight w:val="none"/>
        </w:rPr>
      </w:pPr>
      <w:r>
        <w:rPr>
          <w:rFonts w:hint="eastAsia" w:ascii="宋体" w:hAnsi="宋体"/>
          <w:bCs/>
          <w:sz w:val="24"/>
          <w:highlight w:val="none"/>
        </w:rPr>
        <w:t>1.3  三方的业务活动坚持公平、公开、公正和诚信的原则（法律认定的商业秘密和合同文件另有规定除外），不得损害国家和集体利益，不得违反工程建设管理规章制度。</w:t>
      </w:r>
    </w:p>
    <w:p>
      <w:pPr>
        <w:spacing w:line="360" w:lineRule="auto"/>
        <w:ind w:firstLine="480" w:firstLineChars="200"/>
        <w:rPr>
          <w:rFonts w:ascii="宋体" w:hAnsi="宋体"/>
          <w:bCs/>
          <w:sz w:val="24"/>
          <w:highlight w:val="none"/>
        </w:rPr>
      </w:pPr>
      <w:r>
        <w:rPr>
          <w:rFonts w:hint="eastAsia" w:ascii="宋体" w:hAnsi="宋体"/>
          <w:bCs/>
          <w:sz w:val="24"/>
          <w:highlight w:val="none"/>
        </w:rPr>
        <w:t>1.4  建立健全廉政制度，开展廉政教育，设立廉政告示牌，公布举报电话，监督并认真查处违法违纪行为。</w:t>
      </w:r>
    </w:p>
    <w:p>
      <w:pPr>
        <w:spacing w:line="360" w:lineRule="auto"/>
        <w:ind w:firstLine="480" w:firstLineChars="200"/>
        <w:rPr>
          <w:rFonts w:ascii="宋体" w:hAnsi="宋体"/>
          <w:bCs/>
          <w:sz w:val="24"/>
          <w:highlight w:val="none"/>
        </w:rPr>
      </w:pPr>
      <w:r>
        <w:rPr>
          <w:rFonts w:hint="eastAsia" w:ascii="宋体" w:hAnsi="宋体"/>
          <w:bCs/>
          <w:sz w:val="24"/>
          <w:highlight w:val="none"/>
        </w:rPr>
        <w:t>1.5  发现对方在业务活动中有违反廉政建设规定的行为，应及时给予提醒和纠正。</w:t>
      </w:r>
    </w:p>
    <w:p>
      <w:pPr>
        <w:spacing w:line="360" w:lineRule="auto"/>
        <w:ind w:firstLine="480" w:firstLineChars="200"/>
        <w:rPr>
          <w:rFonts w:ascii="宋体" w:hAnsi="宋体"/>
          <w:bCs/>
          <w:sz w:val="24"/>
          <w:highlight w:val="none"/>
        </w:rPr>
      </w:pPr>
      <w:r>
        <w:rPr>
          <w:rFonts w:hint="eastAsia" w:ascii="宋体" w:hAnsi="宋体"/>
          <w:bCs/>
          <w:sz w:val="24"/>
          <w:highlight w:val="none"/>
        </w:rPr>
        <w:t>1.6  发现对方严重违反合同的行为，有向其上级部门举报、建议给予处理并要求告知处理结果的权利。</w:t>
      </w:r>
    </w:p>
    <w:p>
      <w:pPr>
        <w:spacing w:line="360" w:lineRule="auto"/>
        <w:ind w:firstLine="482" w:firstLineChars="200"/>
        <w:rPr>
          <w:rFonts w:ascii="宋体" w:hAnsi="宋体"/>
          <w:b/>
          <w:bCs/>
          <w:sz w:val="24"/>
          <w:highlight w:val="none"/>
        </w:rPr>
      </w:pPr>
      <w:r>
        <w:rPr>
          <w:rFonts w:hint="eastAsia" w:ascii="宋体" w:hAnsi="宋体"/>
          <w:b/>
          <w:bCs/>
          <w:sz w:val="24"/>
          <w:highlight w:val="none"/>
        </w:rPr>
        <w:t>2  甲、乙方义务</w:t>
      </w:r>
    </w:p>
    <w:p>
      <w:pPr>
        <w:spacing w:line="360" w:lineRule="auto"/>
        <w:ind w:firstLine="480" w:firstLineChars="200"/>
        <w:rPr>
          <w:rFonts w:ascii="宋体" w:hAnsi="宋体"/>
          <w:bCs/>
          <w:sz w:val="24"/>
          <w:highlight w:val="none"/>
        </w:rPr>
      </w:pPr>
      <w:r>
        <w:rPr>
          <w:rFonts w:hint="eastAsia" w:ascii="宋体" w:hAnsi="宋体"/>
          <w:bCs/>
          <w:sz w:val="24"/>
          <w:highlight w:val="none"/>
        </w:rPr>
        <w:t>2.1  甲</w:t>
      </w:r>
      <w:r>
        <w:rPr>
          <w:rFonts w:hint="eastAsia" w:ascii="宋体" w:hAnsi="宋体"/>
          <w:b/>
          <w:bCs/>
          <w:sz w:val="24"/>
          <w:highlight w:val="none"/>
        </w:rPr>
        <w:t>、乙</w:t>
      </w:r>
      <w:r>
        <w:rPr>
          <w:rFonts w:hint="eastAsia" w:ascii="宋体" w:hAnsi="宋体"/>
          <w:bCs/>
          <w:sz w:val="24"/>
          <w:highlight w:val="none"/>
        </w:rPr>
        <w:t>方及其工作人员不得索要或接受丙方的礼金、有价证券和贵重物品，不得在丙方报销任何应由甲方或工作人员个人支付的费用等。</w:t>
      </w:r>
    </w:p>
    <w:p>
      <w:pPr>
        <w:spacing w:line="360" w:lineRule="auto"/>
        <w:ind w:firstLine="480" w:firstLineChars="200"/>
        <w:rPr>
          <w:rFonts w:ascii="宋体" w:hAnsi="宋体"/>
          <w:bCs/>
          <w:sz w:val="24"/>
          <w:highlight w:val="none"/>
        </w:rPr>
      </w:pPr>
      <w:r>
        <w:rPr>
          <w:rFonts w:hint="eastAsia" w:ascii="宋体" w:hAnsi="宋体"/>
          <w:bCs/>
          <w:sz w:val="24"/>
          <w:highlight w:val="none"/>
        </w:rPr>
        <w:t>2.2  甲</w:t>
      </w:r>
      <w:r>
        <w:rPr>
          <w:rFonts w:hint="eastAsia" w:ascii="宋体" w:hAnsi="宋体"/>
          <w:b/>
          <w:bCs/>
          <w:sz w:val="24"/>
          <w:highlight w:val="none"/>
        </w:rPr>
        <w:t>、乙</w:t>
      </w:r>
      <w:r>
        <w:rPr>
          <w:rFonts w:hint="eastAsia" w:ascii="宋体" w:hAnsi="宋体"/>
          <w:bCs/>
          <w:sz w:val="24"/>
          <w:highlight w:val="none"/>
        </w:rPr>
        <w:t>方及其工作人员不得参加丙方安排的宴请（工作餐除外）和娱乐活动；不得接受丙方提供的通讯工具、交通工具和高档办公用品等。</w:t>
      </w:r>
    </w:p>
    <w:p>
      <w:pPr>
        <w:spacing w:line="360" w:lineRule="auto"/>
        <w:ind w:firstLine="480" w:firstLineChars="200"/>
        <w:rPr>
          <w:rFonts w:ascii="宋体" w:hAnsi="宋体"/>
          <w:bCs/>
          <w:sz w:val="24"/>
          <w:highlight w:val="none"/>
        </w:rPr>
      </w:pPr>
      <w:r>
        <w:rPr>
          <w:rFonts w:hint="eastAsia" w:ascii="宋体" w:hAnsi="宋体"/>
          <w:bCs/>
          <w:sz w:val="24"/>
          <w:highlight w:val="none"/>
        </w:rPr>
        <w:t>2.3  甲</w:t>
      </w:r>
      <w:r>
        <w:rPr>
          <w:rFonts w:hint="eastAsia" w:ascii="宋体" w:hAnsi="宋体"/>
          <w:b/>
          <w:bCs/>
          <w:sz w:val="24"/>
          <w:highlight w:val="none"/>
        </w:rPr>
        <w:t>、乙</w:t>
      </w:r>
      <w:r>
        <w:rPr>
          <w:rFonts w:hint="eastAsia" w:ascii="宋体" w:hAnsi="宋体"/>
          <w:bCs/>
          <w:sz w:val="24"/>
          <w:highlight w:val="none"/>
        </w:rPr>
        <w:t>方及其工作人员不得要求或者接受丙方为其住房装修、婚丧嫁娶活动、配偶子女的工作安排以及出国出境、旅游等提供方便等。</w:t>
      </w:r>
    </w:p>
    <w:p>
      <w:pPr>
        <w:spacing w:line="360" w:lineRule="auto"/>
        <w:ind w:firstLine="480" w:firstLineChars="200"/>
        <w:rPr>
          <w:rFonts w:ascii="宋体" w:hAnsi="宋体"/>
          <w:bCs/>
          <w:sz w:val="24"/>
          <w:highlight w:val="none"/>
        </w:rPr>
      </w:pPr>
      <w:r>
        <w:rPr>
          <w:rFonts w:hint="eastAsia" w:ascii="宋体" w:hAnsi="宋体"/>
          <w:bCs/>
          <w:sz w:val="24"/>
          <w:highlight w:val="none"/>
        </w:rPr>
        <w:t>2.4  甲</w:t>
      </w:r>
      <w:r>
        <w:rPr>
          <w:rFonts w:hint="eastAsia" w:ascii="宋体" w:hAnsi="宋体"/>
          <w:b/>
          <w:bCs/>
          <w:sz w:val="24"/>
          <w:highlight w:val="none"/>
        </w:rPr>
        <w:t>、乙</w:t>
      </w:r>
      <w:r>
        <w:rPr>
          <w:rFonts w:hint="eastAsia" w:ascii="宋体" w:hAnsi="宋体"/>
          <w:bCs/>
          <w:sz w:val="24"/>
          <w:highlight w:val="none"/>
        </w:rPr>
        <w:t>方及其工作人员及其配偶、子女不得从事与丙方有关的工程材料设备供应、工程分包、劳务等经济活动。</w:t>
      </w:r>
    </w:p>
    <w:p>
      <w:pPr>
        <w:spacing w:line="360" w:lineRule="auto"/>
        <w:ind w:firstLine="480" w:firstLineChars="200"/>
        <w:rPr>
          <w:rFonts w:ascii="宋体" w:hAnsi="宋体"/>
          <w:bCs/>
          <w:sz w:val="24"/>
          <w:highlight w:val="none"/>
        </w:rPr>
      </w:pPr>
      <w:r>
        <w:rPr>
          <w:rFonts w:hint="eastAsia" w:ascii="宋体" w:hAnsi="宋体"/>
          <w:bCs/>
          <w:sz w:val="24"/>
          <w:highlight w:val="none"/>
        </w:rPr>
        <w:t>2.5 甲</w:t>
      </w:r>
      <w:r>
        <w:rPr>
          <w:rFonts w:hint="eastAsia" w:ascii="宋体" w:hAnsi="宋体"/>
          <w:b/>
          <w:bCs/>
          <w:sz w:val="24"/>
          <w:highlight w:val="none"/>
        </w:rPr>
        <w:t>、乙</w:t>
      </w:r>
      <w:r>
        <w:rPr>
          <w:rFonts w:hint="eastAsia" w:ascii="宋体" w:hAnsi="宋体"/>
          <w:bCs/>
          <w:sz w:val="24"/>
          <w:highlight w:val="none"/>
        </w:rPr>
        <w:t>方及其工作人员不得以任何理由向丙方推荐分包单位或推销材料，不得要求丙方购买合同约定外的材料和设备。</w:t>
      </w:r>
    </w:p>
    <w:p>
      <w:pPr>
        <w:spacing w:line="360" w:lineRule="auto"/>
        <w:ind w:firstLine="480" w:firstLineChars="200"/>
        <w:rPr>
          <w:rFonts w:ascii="宋体" w:hAnsi="宋体"/>
          <w:bCs/>
          <w:sz w:val="24"/>
          <w:highlight w:val="none"/>
        </w:rPr>
      </w:pPr>
      <w:r>
        <w:rPr>
          <w:rFonts w:hint="eastAsia" w:ascii="宋体" w:hAnsi="宋体"/>
          <w:bCs/>
          <w:sz w:val="24"/>
          <w:highlight w:val="none"/>
        </w:rPr>
        <w:t>2.6  甲</w:t>
      </w:r>
      <w:r>
        <w:rPr>
          <w:rFonts w:hint="eastAsia" w:ascii="宋体" w:hAnsi="宋体"/>
          <w:b/>
          <w:bCs/>
          <w:sz w:val="24"/>
          <w:highlight w:val="none"/>
        </w:rPr>
        <w:t>、乙</w:t>
      </w:r>
      <w:r>
        <w:rPr>
          <w:rFonts w:hint="eastAsia" w:ascii="宋体" w:hAnsi="宋体"/>
          <w:bCs/>
          <w:sz w:val="24"/>
          <w:highlight w:val="none"/>
        </w:rPr>
        <w:t>方及其工作人员要秉公办事，不准营私舞弊，不准利用职权从事各种个人有偿中介活动和安排个人施工队伍。</w:t>
      </w:r>
    </w:p>
    <w:p>
      <w:pPr>
        <w:spacing w:line="360" w:lineRule="auto"/>
        <w:ind w:firstLine="482" w:firstLineChars="200"/>
        <w:rPr>
          <w:rFonts w:ascii="宋体" w:hAnsi="宋体"/>
          <w:b/>
          <w:bCs/>
          <w:sz w:val="24"/>
          <w:highlight w:val="none"/>
        </w:rPr>
      </w:pPr>
      <w:r>
        <w:rPr>
          <w:rFonts w:hint="eastAsia" w:ascii="宋体" w:hAnsi="宋体"/>
          <w:b/>
          <w:bCs/>
          <w:sz w:val="24"/>
          <w:highlight w:val="none"/>
        </w:rPr>
        <w:t>3  丙方义务</w:t>
      </w:r>
    </w:p>
    <w:p>
      <w:pPr>
        <w:spacing w:line="360" w:lineRule="auto"/>
        <w:ind w:firstLine="480" w:firstLineChars="200"/>
        <w:rPr>
          <w:rFonts w:ascii="宋体" w:hAnsi="宋体"/>
          <w:bCs/>
          <w:sz w:val="24"/>
          <w:highlight w:val="none"/>
        </w:rPr>
      </w:pPr>
      <w:r>
        <w:rPr>
          <w:rFonts w:hint="eastAsia" w:ascii="宋体" w:hAnsi="宋体"/>
          <w:bCs/>
          <w:sz w:val="24"/>
          <w:highlight w:val="none"/>
        </w:rPr>
        <w:t>3.1  丙方不得以任何理由向甲方及其工作人员行贿或馈赠礼金、有价证券、贵重礼品。</w:t>
      </w:r>
    </w:p>
    <w:p>
      <w:pPr>
        <w:spacing w:line="360" w:lineRule="auto"/>
        <w:ind w:firstLine="480" w:firstLineChars="200"/>
        <w:rPr>
          <w:rFonts w:ascii="宋体" w:hAnsi="宋体"/>
          <w:bCs/>
          <w:sz w:val="24"/>
          <w:highlight w:val="none"/>
        </w:rPr>
      </w:pPr>
      <w:r>
        <w:rPr>
          <w:rFonts w:hint="eastAsia" w:ascii="宋体" w:hAnsi="宋体"/>
          <w:bCs/>
          <w:sz w:val="24"/>
          <w:highlight w:val="none"/>
        </w:rPr>
        <w:t>3.2  丙方不得以任何名义为甲方及其工作人员报销应由甲方或工作人员个人支付的任何费用。</w:t>
      </w:r>
    </w:p>
    <w:p>
      <w:pPr>
        <w:spacing w:line="360" w:lineRule="auto"/>
        <w:ind w:firstLine="480" w:firstLineChars="200"/>
        <w:rPr>
          <w:rFonts w:ascii="宋体" w:hAnsi="宋体"/>
          <w:bCs/>
          <w:sz w:val="24"/>
          <w:highlight w:val="none"/>
        </w:rPr>
      </w:pPr>
      <w:r>
        <w:rPr>
          <w:rFonts w:hint="eastAsia" w:ascii="宋体" w:hAnsi="宋体"/>
          <w:bCs/>
          <w:sz w:val="24"/>
          <w:highlight w:val="none"/>
        </w:rPr>
        <w:t>3.3  丙方不得以任何理由安排甲方及其工作人员参加宴请（工作餐除外）及娱乐活动。</w:t>
      </w:r>
    </w:p>
    <w:p>
      <w:pPr>
        <w:spacing w:line="360" w:lineRule="auto"/>
        <w:ind w:firstLine="480" w:firstLineChars="200"/>
        <w:rPr>
          <w:rFonts w:ascii="宋体" w:hAnsi="宋体"/>
          <w:bCs/>
          <w:sz w:val="24"/>
          <w:highlight w:val="none"/>
        </w:rPr>
      </w:pPr>
      <w:r>
        <w:rPr>
          <w:rFonts w:hint="eastAsia" w:ascii="宋体" w:hAnsi="宋体"/>
          <w:bCs/>
          <w:sz w:val="24"/>
          <w:highlight w:val="none"/>
        </w:rPr>
        <w:t>3.4  丙方不得为甲方购置或提供高档通讯工具和高档办公用品等。</w:t>
      </w:r>
    </w:p>
    <w:p>
      <w:pPr>
        <w:spacing w:line="360" w:lineRule="auto"/>
        <w:ind w:firstLine="482" w:firstLineChars="200"/>
        <w:rPr>
          <w:rFonts w:ascii="宋体" w:hAnsi="宋体"/>
          <w:b/>
          <w:bCs/>
          <w:sz w:val="24"/>
          <w:highlight w:val="none"/>
        </w:rPr>
      </w:pPr>
      <w:r>
        <w:rPr>
          <w:rFonts w:hint="eastAsia" w:ascii="宋体" w:hAnsi="宋体"/>
          <w:b/>
          <w:bCs/>
          <w:sz w:val="24"/>
          <w:highlight w:val="none"/>
        </w:rPr>
        <w:t>4  违约责任</w:t>
      </w:r>
    </w:p>
    <w:p>
      <w:pPr>
        <w:spacing w:line="360" w:lineRule="auto"/>
        <w:ind w:firstLine="480" w:firstLineChars="200"/>
        <w:rPr>
          <w:rFonts w:ascii="宋体" w:hAnsi="宋体"/>
          <w:bCs/>
          <w:sz w:val="24"/>
          <w:highlight w:val="none"/>
        </w:rPr>
      </w:pPr>
      <w:r>
        <w:rPr>
          <w:rFonts w:hint="eastAsia" w:ascii="宋体" w:hAnsi="宋体"/>
          <w:bCs/>
          <w:sz w:val="24"/>
          <w:highlight w:val="none"/>
        </w:rPr>
        <w:t>4.1  甲方及其工作人员违反本合同第1条和第2条规定，应依据有关规定给予廉政建设规定的处分；涉嫌犯罪的，移交司法机关追究刑事责任；给丙方造成经济损失的，应予赔偿。</w:t>
      </w:r>
    </w:p>
    <w:p>
      <w:pPr>
        <w:spacing w:line="360" w:lineRule="auto"/>
        <w:ind w:firstLine="480" w:firstLineChars="200"/>
        <w:rPr>
          <w:rFonts w:ascii="宋体" w:hAnsi="宋体"/>
          <w:bCs/>
          <w:sz w:val="24"/>
          <w:highlight w:val="none"/>
        </w:rPr>
      </w:pPr>
      <w:r>
        <w:rPr>
          <w:rFonts w:hint="eastAsia" w:ascii="宋体" w:hAnsi="宋体"/>
          <w:bCs/>
          <w:sz w:val="24"/>
          <w:highlight w:val="none"/>
        </w:rPr>
        <w:t>4.2  丙方及其工作人员违反本合同第1条和第3条规定，应依据有关规定给予廉政建设规定的处分；给甲方造成经济损失的，应予赔偿；情节严重的，由建设主管部门给予丙方一至三年内不得进入工程建设市场的处罚。</w:t>
      </w:r>
    </w:p>
    <w:p>
      <w:pPr>
        <w:spacing w:line="360" w:lineRule="auto"/>
        <w:ind w:firstLine="482" w:firstLineChars="200"/>
        <w:rPr>
          <w:rFonts w:ascii="宋体" w:hAnsi="宋体"/>
          <w:b/>
          <w:bCs/>
          <w:sz w:val="24"/>
          <w:highlight w:val="none"/>
        </w:rPr>
      </w:pPr>
      <w:r>
        <w:rPr>
          <w:rFonts w:hint="eastAsia" w:ascii="宋体" w:hAnsi="宋体"/>
          <w:b/>
          <w:bCs/>
          <w:sz w:val="24"/>
          <w:highlight w:val="none"/>
        </w:rPr>
        <w:t>5  三方约定</w:t>
      </w:r>
    </w:p>
    <w:p>
      <w:pPr>
        <w:spacing w:line="360" w:lineRule="auto"/>
        <w:ind w:firstLine="480" w:firstLineChars="200"/>
        <w:rPr>
          <w:rFonts w:ascii="宋体" w:hAnsi="宋体"/>
          <w:bCs/>
          <w:sz w:val="24"/>
          <w:highlight w:val="none"/>
        </w:rPr>
      </w:pPr>
      <w:r>
        <w:rPr>
          <w:rFonts w:hint="eastAsia" w:ascii="宋体" w:hAnsi="宋体"/>
          <w:bCs/>
          <w:sz w:val="24"/>
          <w:highlight w:val="none"/>
        </w:rPr>
        <w:t>本合同由各方或其上级部门负责监督执行，并由各方或其上级部门相互约请对本合同执行情况进行检查。</w:t>
      </w:r>
    </w:p>
    <w:p>
      <w:pPr>
        <w:spacing w:line="360" w:lineRule="auto"/>
        <w:ind w:firstLine="482" w:firstLineChars="200"/>
        <w:rPr>
          <w:rFonts w:ascii="宋体" w:hAnsi="宋体"/>
          <w:b/>
          <w:bCs/>
          <w:sz w:val="24"/>
          <w:highlight w:val="none"/>
        </w:rPr>
      </w:pPr>
      <w:r>
        <w:rPr>
          <w:rFonts w:hint="eastAsia" w:ascii="宋体" w:hAnsi="宋体"/>
          <w:b/>
          <w:bCs/>
          <w:sz w:val="24"/>
          <w:highlight w:val="none"/>
        </w:rPr>
        <w:t>6  合同生效</w:t>
      </w:r>
    </w:p>
    <w:p>
      <w:pPr>
        <w:spacing w:line="360" w:lineRule="auto"/>
        <w:ind w:firstLine="480" w:firstLineChars="200"/>
        <w:rPr>
          <w:rFonts w:ascii="宋体" w:hAnsi="宋体"/>
          <w:bCs/>
          <w:sz w:val="24"/>
          <w:highlight w:val="none"/>
        </w:rPr>
      </w:pPr>
      <w:r>
        <w:rPr>
          <w:rFonts w:hint="eastAsia" w:ascii="宋体" w:hAnsi="宋体"/>
          <w:bCs/>
          <w:sz w:val="24"/>
          <w:highlight w:val="none"/>
        </w:rPr>
        <w:t>本合同的有效期自各方签署之日起至该工程竣工验收合格之日止。</w:t>
      </w:r>
    </w:p>
    <w:p>
      <w:pPr>
        <w:spacing w:line="360" w:lineRule="auto"/>
        <w:ind w:firstLine="482" w:firstLineChars="200"/>
        <w:rPr>
          <w:rFonts w:ascii="宋体" w:hAnsi="宋体"/>
          <w:b/>
          <w:bCs/>
          <w:sz w:val="24"/>
          <w:highlight w:val="none"/>
        </w:rPr>
      </w:pPr>
      <w:r>
        <w:rPr>
          <w:rFonts w:hint="eastAsia" w:ascii="宋体" w:hAnsi="宋体"/>
          <w:b/>
          <w:bCs/>
          <w:sz w:val="24"/>
          <w:highlight w:val="none"/>
        </w:rPr>
        <w:t>7  合同法律效力</w:t>
      </w:r>
    </w:p>
    <w:p>
      <w:pPr>
        <w:spacing w:line="360" w:lineRule="auto"/>
        <w:ind w:firstLine="480" w:firstLineChars="200"/>
        <w:rPr>
          <w:rFonts w:ascii="宋体" w:hAnsi="宋体"/>
          <w:bCs/>
          <w:sz w:val="24"/>
          <w:highlight w:val="none"/>
        </w:rPr>
      </w:pPr>
      <w:r>
        <w:rPr>
          <w:rFonts w:hint="eastAsia" w:ascii="宋体" w:hAnsi="宋体"/>
          <w:bCs/>
          <w:sz w:val="24"/>
          <w:highlight w:val="none"/>
        </w:rPr>
        <w:t>本合同作为</w:t>
      </w:r>
      <w:r>
        <w:rPr>
          <w:rFonts w:hint="eastAsia" w:ascii="宋体" w:hAnsi="宋体"/>
          <w:bCs/>
          <w:sz w:val="24"/>
          <w:highlight w:val="none"/>
          <w:lang w:eastAsia="zh-CN"/>
        </w:rPr>
        <w:t>广州设计之都国际化街区品质提升项目</w:t>
      </w:r>
      <w:r>
        <w:rPr>
          <w:rFonts w:hint="eastAsia" w:ascii="宋体" w:hAnsi="宋体"/>
          <w:bCs/>
          <w:sz w:val="24"/>
          <w:highlight w:val="none"/>
        </w:rPr>
        <w:t>设计施工总承包合同的附件，与该合同具有同等的法律效力，经各方签署后生效。</w:t>
      </w:r>
    </w:p>
    <w:p>
      <w:pPr>
        <w:spacing w:line="360" w:lineRule="auto"/>
        <w:rPr>
          <w:rFonts w:ascii="宋体" w:hAnsi="宋体"/>
          <w:bCs/>
          <w:spacing w:val="-10"/>
          <w:sz w:val="24"/>
          <w:highlight w:val="none"/>
        </w:rPr>
      </w:pPr>
    </w:p>
    <w:p>
      <w:pPr>
        <w:spacing w:line="360" w:lineRule="auto"/>
        <w:rPr>
          <w:rFonts w:ascii="宋体" w:hAnsi="宋体"/>
          <w:sz w:val="24"/>
          <w:highlight w:val="none"/>
        </w:rPr>
      </w:pPr>
      <w:r>
        <w:rPr>
          <w:rFonts w:hint="eastAsia" w:ascii="宋体" w:hAnsi="宋体"/>
          <w:sz w:val="24"/>
          <w:highlight w:val="none"/>
        </w:rPr>
        <w:t>甲</w:t>
      </w:r>
      <w:r>
        <w:rPr>
          <w:rFonts w:hint="eastAsia" w:ascii="宋体" w:hAnsi="宋体"/>
          <w:bCs/>
          <w:spacing w:val="-10"/>
          <w:sz w:val="24"/>
          <w:highlight w:val="none"/>
        </w:rPr>
        <w:t xml:space="preserve">方：  </w:t>
      </w:r>
    </w:p>
    <w:p>
      <w:pPr>
        <w:spacing w:line="360" w:lineRule="auto"/>
        <w:ind w:left="34" w:leftChars="16"/>
        <w:rPr>
          <w:rFonts w:ascii="宋体" w:hAnsi="宋体"/>
          <w:bCs/>
          <w:spacing w:val="-10"/>
          <w:sz w:val="24"/>
          <w:highlight w:val="none"/>
        </w:rPr>
      </w:pPr>
      <w:r>
        <w:rPr>
          <w:rFonts w:hint="eastAsia" w:ascii="宋体" w:hAnsi="宋体"/>
          <w:bCs/>
          <w:spacing w:val="-10"/>
          <w:sz w:val="24"/>
          <w:highlight w:val="none"/>
        </w:rPr>
        <w:t>地址：</w:t>
      </w:r>
      <w:r>
        <w:rPr>
          <w:rFonts w:ascii="宋体" w:hAnsi="宋体"/>
          <w:bCs/>
          <w:spacing w:val="-10"/>
          <w:sz w:val="24"/>
          <w:highlight w:val="none"/>
        </w:rPr>
        <w:t xml:space="preserve"> </w:t>
      </w:r>
    </w:p>
    <w:p>
      <w:pPr>
        <w:spacing w:line="360" w:lineRule="auto"/>
        <w:rPr>
          <w:rFonts w:ascii="宋体" w:hAnsi="宋体"/>
          <w:sz w:val="24"/>
          <w:highlight w:val="none"/>
        </w:rPr>
      </w:pPr>
      <w:r>
        <w:rPr>
          <w:rFonts w:hint="eastAsia" w:ascii="宋体" w:hAnsi="宋体"/>
          <w:bCs/>
          <w:spacing w:val="-10"/>
          <w:sz w:val="24"/>
          <w:highlight w:val="none"/>
        </w:rPr>
        <w:t xml:space="preserve">法定代表人：                           </w:t>
      </w:r>
      <w:r>
        <w:rPr>
          <w:rFonts w:ascii="宋体" w:hAnsi="宋体"/>
          <w:bCs/>
          <w:spacing w:val="-10"/>
          <w:sz w:val="24"/>
          <w:highlight w:val="none"/>
        </w:rPr>
        <w:t xml:space="preserve"> </w:t>
      </w:r>
      <w:r>
        <w:rPr>
          <w:rFonts w:hint="eastAsia" w:ascii="宋体" w:hAnsi="宋体"/>
          <w:bCs/>
          <w:spacing w:val="-10"/>
          <w:sz w:val="24"/>
          <w:highlight w:val="none"/>
        </w:rPr>
        <w:t xml:space="preserve"> </w:t>
      </w:r>
      <w:r>
        <w:rPr>
          <w:rFonts w:ascii="宋体" w:hAnsi="宋体"/>
          <w:bCs/>
          <w:spacing w:val="-10"/>
          <w:sz w:val="24"/>
          <w:highlight w:val="none"/>
        </w:rPr>
        <w:t xml:space="preserve"> </w:t>
      </w:r>
    </w:p>
    <w:p>
      <w:pPr>
        <w:spacing w:line="360" w:lineRule="auto"/>
        <w:rPr>
          <w:rFonts w:ascii="宋体" w:hAnsi="宋体"/>
          <w:sz w:val="24"/>
          <w:highlight w:val="none"/>
        </w:rPr>
      </w:pPr>
      <w:r>
        <w:rPr>
          <w:rFonts w:hint="eastAsia" w:ascii="宋体" w:hAnsi="宋体"/>
          <w:sz w:val="24"/>
          <w:highlight w:val="none"/>
        </w:rPr>
        <w:t xml:space="preserve">签约代表：                            </w:t>
      </w:r>
      <w:r>
        <w:rPr>
          <w:rFonts w:ascii="宋体" w:hAnsi="宋体"/>
          <w:sz w:val="24"/>
          <w:highlight w:val="none"/>
        </w:rPr>
        <w:t xml:space="preserve"> </w:t>
      </w:r>
    </w:p>
    <w:p>
      <w:pPr>
        <w:spacing w:line="360" w:lineRule="auto"/>
        <w:rPr>
          <w:highlight w:val="none"/>
        </w:rPr>
      </w:pPr>
      <w:r>
        <w:rPr>
          <w:rFonts w:hint="eastAsia" w:ascii="宋体" w:hAnsi="宋体"/>
          <w:sz w:val="24"/>
          <w:highlight w:val="none"/>
        </w:rPr>
        <w:t xml:space="preserve">电    话： </w:t>
      </w:r>
      <w:r>
        <w:rPr>
          <w:rFonts w:ascii="宋体" w:hAnsi="宋体"/>
          <w:sz w:val="24"/>
          <w:highlight w:val="none"/>
        </w:rPr>
        <w:t xml:space="preserve">                            </w:t>
      </w:r>
    </w:p>
    <w:p>
      <w:pPr>
        <w:spacing w:line="360" w:lineRule="auto"/>
        <w:rPr>
          <w:rFonts w:ascii="宋体" w:hAnsi="宋体" w:cs="宋体"/>
          <w:sz w:val="24"/>
          <w:highlight w:val="none"/>
        </w:rPr>
      </w:pPr>
    </w:p>
    <w:p>
      <w:pPr>
        <w:spacing w:line="360" w:lineRule="auto"/>
        <w:rPr>
          <w:rFonts w:ascii="宋体" w:hAnsi="宋体" w:cs="宋体"/>
          <w:sz w:val="24"/>
          <w:highlight w:val="none"/>
        </w:rPr>
      </w:pPr>
      <w:r>
        <w:rPr>
          <w:rFonts w:hint="eastAsia" w:ascii="宋体" w:hAnsi="宋体" w:cs="宋体"/>
          <w:sz w:val="24"/>
          <w:highlight w:val="none"/>
        </w:rPr>
        <w:t xml:space="preserve">乙方： </w:t>
      </w:r>
    </w:p>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地址：</w:t>
      </w:r>
    </w:p>
    <w:p>
      <w:pPr>
        <w:spacing w:line="360" w:lineRule="auto"/>
        <w:rPr>
          <w:rFonts w:ascii="宋体" w:hAnsi="宋体" w:cs="宋体"/>
          <w:sz w:val="24"/>
          <w:highlight w:val="none"/>
        </w:rPr>
      </w:pPr>
      <w:r>
        <w:rPr>
          <w:rFonts w:hint="eastAsia" w:ascii="宋体" w:hAnsi="宋体" w:cs="宋体"/>
          <w:sz w:val="24"/>
          <w:highlight w:val="none"/>
        </w:rPr>
        <w:t>法定代表人：</w:t>
      </w:r>
    </w:p>
    <w:p>
      <w:pPr>
        <w:spacing w:line="360" w:lineRule="auto"/>
        <w:rPr>
          <w:rFonts w:ascii="宋体" w:hAnsi="宋体" w:cs="宋体"/>
          <w:sz w:val="24"/>
          <w:highlight w:val="none"/>
        </w:rPr>
      </w:pPr>
      <w:r>
        <w:rPr>
          <w:rFonts w:hint="eastAsia" w:ascii="宋体" w:hAnsi="宋体" w:cs="宋体"/>
          <w:sz w:val="24"/>
          <w:highlight w:val="none"/>
        </w:rPr>
        <w:t>电    话：</w:t>
      </w:r>
    </w:p>
    <w:p>
      <w:pPr>
        <w:spacing w:line="360" w:lineRule="auto"/>
        <w:rPr>
          <w:rFonts w:ascii="宋体" w:hAnsi="宋体"/>
          <w:bCs/>
          <w:spacing w:val="-10"/>
          <w:sz w:val="24"/>
          <w:highlight w:val="none"/>
        </w:rPr>
      </w:pPr>
    </w:p>
    <w:p>
      <w:pPr>
        <w:spacing w:line="360" w:lineRule="auto"/>
        <w:rPr>
          <w:rFonts w:ascii="宋体" w:hAnsi="宋体"/>
          <w:bCs/>
          <w:spacing w:val="-10"/>
          <w:sz w:val="24"/>
          <w:highlight w:val="none"/>
        </w:rPr>
      </w:pPr>
      <w:r>
        <w:rPr>
          <w:rFonts w:hint="eastAsia" w:ascii="宋体" w:hAnsi="宋体"/>
          <w:bCs/>
          <w:spacing w:val="-10"/>
          <w:sz w:val="24"/>
          <w:highlight w:val="none"/>
        </w:rPr>
        <w:t xml:space="preserve">丙方（主）：（盖章）                                                    </w:t>
      </w:r>
    </w:p>
    <w:p>
      <w:pPr>
        <w:spacing w:line="360" w:lineRule="auto"/>
        <w:rPr>
          <w:rFonts w:ascii="宋体" w:hAnsi="宋体"/>
          <w:sz w:val="24"/>
          <w:highlight w:val="none"/>
        </w:rPr>
      </w:pPr>
      <w:r>
        <w:rPr>
          <w:rFonts w:hint="eastAsia" w:ascii="宋体" w:hAnsi="宋体"/>
          <w:bCs/>
          <w:sz w:val="24"/>
          <w:highlight w:val="none"/>
        </w:rPr>
        <w:t>地址：号</w:t>
      </w:r>
      <w:r>
        <w:rPr>
          <w:rFonts w:hint="eastAsia" w:ascii="宋体" w:cs="宋体"/>
          <w:kern w:val="0"/>
          <w:sz w:val="24"/>
          <w:highlight w:val="none"/>
        </w:rPr>
        <w:t xml:space="preserve">                                      </w:t>
      </w:r>
      <w:r>
        <w:rPr>
          <w:rFonts w:hint="eastAsia" w:ascii="宋体" w:hAnsi="宋体"/>
          <w:bCs/>
          <w:spacing w:val="-10"/>
          <w:sz w:val="24"/>
          <w:highlight w:val="none"/>
        </w:rPr>
        <w:t xml:space="preserve"> </w:t>
      </w:r>
    </w:p>
    <w:p>
      <w:pPr>
        <w:spacing w:line="360" w:lineRule="auto"/>
        <w:rPr>
          <w:rFonts w:ascii="宋体" w:hAnsi="宋体"/>
          <w:sz w:val="24"/>
          <w:highlight w:val="none"/>
        </w:rPr>
      </w:pPr>
      <w:r>
        <w:rPr>
          <w:rFonts w:hint="eastAsia" w:ascii="宋体" w:hAnsi="宋体"/>
          <w:sz w:val="24"/>
          <w:highlight w:val="none"/>
        </w:rPr>
        <w:t xml:space="preserve">法定代表人：                                                  </w:t>
      </w:r>
    </w:p>
    <w:p>
      <w:pPr>
        <w:spacing w:line="360" w:lineRule="auto"/>
        <w:rPr>
          <w:rFonts w:hint="eastAsia" w:eastAsia="宋体"/>
          <w:highlight w:val="none"/>
          <w:lang w:eastAsia="zh-CN"/>
        </w:rPr>
      </w:pPr>
      <w:r>
        <w:rPr>
          <w:rFonts w:hint="eastAsia" w:ascii="宋体" w:hAnsi="宋体"/>
          <w:sz w:val="24"/>
          <w:highlight w:val="none"/>
        </w:rPr>
        <w:t>电</w:t>
      </w:r>
      <w:r>
        <w:rPr>
          <w:rFonts w:hint="eastAsia" w:ascii="宋体" w:hAnsi="宋体"/>
          <w:bCs/>
          <w:spacing w:val="-10"/>
          <w:sz w:val="24"/>
          <w:highlight w:val="none"/>
        </w:rPr>
        <w:t>话：</w:t>
      </w:r>
    </w:p>
    <w:p>
      <w:pPr>
        <w:spacing w:line="360" w:lineRule="auto"/>
        <w:rPr>
          <w:rFonts w:ascii="宋体" w:hAnsi="宋体"/>
          <w:sz w:val="24"/>
          <w:highlight w:val="none"/>
        </w:rPr>
      </w:pPr>
      <w:r>
        <w:rPr>
          <w:rFonts w:hint="eastAsia" w:ascii="宋体" w:hAnsi="宋体"/>
          <w:sz w:val="24"/>
          <w:highlight w:val="none"/>
        </w:rPr>
        <w:t xml:space="preserve">丙方（成）：（盖章）                                      </w:t>
      </w:r>
    </w:p>
    <w:p>
      <w:pPr>
        <w:spacing w:line="360" w:lineRule="auto"/>
        <w:rPr>
          <w:rFonts w:ascii="宋体" w:hAnsi="宋体"/>
          <w:sz w:val="24"/>
          <w:highlight w:val="none"/>
        </w:rPr>
      </w:pPr>
      <w:r>
        <w:rPr>
          <w:rFonts w:hint="eastAsia" w:ascii="宋体" w:hAnsi="宋体"/>
          <w:sz w:val="24"/>
          <w:highlight w:val="none"/>
        </w:rPr>
        <w:t xml:space="preserve">地址：                                     </w:t>
      </w:r>
    </w:p>
    <w:p>
      <w:pPr>
        <w:spacing w:line="360" w:lineRule="auto"/>
        <w:rPr>
          <w:rFonts w:ascii="宋体" w:hAnsi="宋体"/>
          <w:sz w:val="24"/>
          <w:highlight w:val="none"/>
        </w:rPr>
      </w:pPr>
      <w:r>
        <w:rPr>
          <w:rFonts w:hint="eastAsia" w:ascii="宋体" w:hAnsi="宋体"/>
          <w:sz w:val="24"/>
          <w:highlight w:val="none"/>
        </w:rPr>
        <w:t>法定代表人：</w:t>
      </w:r>
    </w:p>
    <w:p>
      <w:pPr>
        <w:spacing w:line="360" w:lineRule="auto"/>
        <w:rPr>
          <w:rFonts w:hint="eastAsia" w:ascii="宋体" w:hAnsi="宋体" w:eastAsia="宋体"/>
          <w:sz w:val="24"/>
          <w:highlight w:val="none"/>
          <w:lang w:eastAsia="zh-CN"/>
        </w:rPr>
      </w:pPr>
      <w:r>
        <w:rPr>
          <w:rFonts w:hint="eastAsia" w:ascii="宋体" w:hAnsi="宋体"/>
          <w:sz w:val="24"/>
          <w:highlight w:val="none"/>
        </w:rPr>
        <w:t>电话：</w:t>
      </w:r>
    </w:p>
    <w:p>
      <w:pPr>
        <w:spacing w:line="360" w:lineRule="auto"/>
        <w:rPr>
          <w:rFonts w:ascii="宋体" w:hAnsi="宋体"/>
          <w:sz w:val="24"/>
          <w:highlight w:val="none"/>
        </w:rPr>
      </w:pPr>
    </w:p>
    <w:p>
      <w:pPr>
        <w:spacing w:line="360" w:lineRule="auto"/>
        <w:rPr>
          <w:rFonts w:ascii="宋体" w:hAnsi="宋体"/>
          <w:sz w:val="24"/>
          <w:highlight w:val="none"/>
        </w:rPr>
      </w:pPr>
      <w:r>
        <w:rPr>
          <w:rFonts w:hint="eastAsia" w:ascii="宋体" w:hAnsi="宋体"/>
          <w:sz w:val="24"/>
          <w:highlight w:val="none"/>
        </w:rPr>
        <w:t>丙方（成）：（盖章）</w:t>
      </w:r>
      <w:r>
        <w:rPr>
          <w:rFonts w:hint="eastAsia" w:ascii="宋体" w:hAnsi="宋体" w:cs="宋体"/>
          <w:sz w:val="24"/>
          <w:highlight w:val="none"/>
        </w:rPr>
        <w:t xml:space="preserve">                                      </w:t>
      </w:r>
    </w:p>
    <w:p>
      <w:pPr>
        <w:pStyle w:val="6"/>
        <w:spacing w:line="360" w:lineRule="auto"/>
        <w:ind w:firstLine="0" w:firstLineChars="0"/>
        <w:rPr>
          <w:rFonts w:ascii="宋体" w:hAnsi="宋体"/>
          <w:sz w:val="24"/>
          <w:highlight w:val="none"/>
        </w:rPr>
      </w:pPr>
      <w:r>
        <w:rPr>
          <w:rFonts w:hint="eastAsia" w:ascii="宋体" w:hAnsi="宋体"/>
          <w:sz w:val="24"/>
          <w:highlight w:val="none"/>
        </w:rPr>
        <w:t xml:space="preserve">地址：                                  </w:t>
      </w:r>
    </w:p>
    <w:p>
      <w:pPr>
        <w:pStyle w:val="6"/>
        <w:spacing w:line="360" w:lineRule="auto"/>
        <w:ind w:firstLine="0" w:firstLineChars="0"/>
        <w:rPr>
          <w:rFonts w:ascii="宋体" w:hAnsi="宋体"/>
          <w:sz w:val="24"/>
          <w:highlight w:val="none"/>
        </w:rPr>
      </w:pPr>
      <w:r>
        <w:rPr>
          <w:rFonts w:hint="eastAsia" w:ascii="宋体" w:hAnsi="宋体"/>
          <w:sz w:val="24"/>
          <w:highlight w:val="none"/>
        </w:rPr>
        <w:t>法定代表人：</w:t>
      </w:r>
    </w:p>
    <w:p>
      <w:pPr>
        <w:pStyle w:val="6"/>
        <w:spacing w:line="360" w:lineRule="auto"/>
        <w:ind w:firstLine="0" w:firstLineChars="0"/>
        <w:rPr>
          <w:rFonts w:hint="eastAsia" w:ascii="宋体" w:hAnsi="宋体" w:eastAsia="宋体"/>
          <w:sz w:val="24"/>
          <w:highlight w:val="none"/>
          <w:lang w:eastAsia="zh-CN"/>
        </w:rPr>
      </w:pPr>
      <w:r>
        <w:rPr>
          <w:rFonts w:hint="eastAsia" w:ascii="宋体" w:hAnsi="宋体"/>
          <w:sz w:val="24"/>
          <w:highlight w:val="none"/>
        </w:rPr>
        <w:t>电话：</w:t>
      </w:r>
    </w:p>
    <w:p>
      <w:pPr>
        <w:pStyle w:val="20"/>
        <w:rPr>
          <w:highlight w:val="none"/>
        </w:rPr>
      </w:pPr>
    </w:p>
    <w:p>
      <w:pPr>
        <w:pStyle w:val="6"/>
        <w:rPr>
          <w:highlight w:val="none"/>
        </w:rPr>
      </w:pPr>
    </w:p>
    <w:p>
      <w:pPr>
        <w:snapToGrid w:val="0"/>
        <w:spacing w:line="360" w:lineRule="auto"/>
        <w:rPr>
          <w:rFonts w:ascii="宋体" w:hAnsi="宋体"/>
          <w:sz w:val="24"/>
          <w:highlight w:val="none"/>
        </w:rPr>
      </w:pPr>
    </w:p>
    <w:p>
      <w:pPr>
        <w:pStyle w:val="16"/>
      </w:pPr>
    </w:p>
    <w:p>
      <w:pPr>
        <w:pStyle w:val="20"/>
        <w:rPr>
          <w:highlight w:val="none"/>
        </w:rPr>
      </w:pPr>
    </w:p>
    <w:p>
      <w:pPr>
        <w:snapToGrid w:val="0"/>
        <w:spacing w:line="360" w:lineRule="auto"/>
        <w:rPr>
          <w:rFonts w:ascii="宋体" w:hAnsi="宋体"/>
          <w:sz w:val="24"/>
          <w:highlight w:val="none"/>
        </w:rPr>
      </w:pPr>
      <w:r>
        <w:rPr>
          <w:rFonts w:hint="eastAsia" w:ascii="宋体" w:hAnsi="宋体"/>
          <w:sz w:val="24"/>
          <w:highlight w:val="none"/>
        </w:rPr>
        <w:t>附件二：</w:t>
      </w:r>
    </w:p>
    <w:p>
      <w:pPr>
        <w:pStyle w:val="91"/>
        <w:spacing w:beforeLines="0" w:afterLines="0" w:line="360" w:lineRule="auto"/>
        <w:jc w:val="center"/>
        <w:rPr>
          <w:rFonts w:eastAsia="宋体"/>
          <w:highlight w:val="none"/>
        </w:rPr>
      </w:pPr>
      <w:r>
        <w:rPr>
          <w:rFonts w:hint="eastAsia" w:ascii="宋体" w:eastAsia="宋体"/>
          <w:sz w:val="28"/>
          <w:szCs w:val="28"/>
          <w:highlight w:val="none"/>
        </w:rPr>
        <w:t>联合体共同投标协议</w:t>
      </w:r>
    </w:p>
    <w:p>
      <w:pPr>
        <w:pStyle w:val="20"/>
        <w:snapToGrid w:val="0"/>
        <w:spacing w:line="324" w:lineRule="auto"/>
        <w:jc w:val="right"/>
        <w:rPr>
          <w:rFonts w:hAnsi="宋体" w:eastAsia="宋体"/>
          <w:sz w:val="24"/>
          <w:szCs w:val="24"/>
          <w:highlight w:val="none"/>
        </w:rPr>
      </w:pPr>
    </w:p>
    <w:p>
      <w:pPr>
        <w:rPr>
          <w:rFonts w:hAnsi="宋体"/>
          <w:sz w:val="24"/>
          <w:highlight w:val="none"/>
        </w:rPr>
      </w:pPr>
    </w:p>
    <w:p>
      <w:pPr>
        <w:rPr>
          <w:highlight w:val="none"/>
        </w:rPr>
      </w:pPr>
    </w:p>
    <w:p>
      <w:pPr>
        <w:rPr>
          <w:rFonts w:ascii="宋体" w:hAnsi="宋体" w:cs="宋体"/>
          <w:b/>
          <w:sz w:val="24"/>
          <w:highlight w:val="none"/>
        </w:rPr>
        <w:sectPr>
          <w:pgSz w:w="11906" w:h="16838"/>
          <w:pgMar w:top="1440" w:right="1797" w:bottom="1440" w:left="1797" w:header="851" w:footer="992" w:gutter="0"/>
          <w:cols w:space="720" w:num="1"/>
          <w:docGrid w:linePitch="312" w:charSpace="0"/>
        </w:sectPr>
      </w:pPr>
    </w:p>
    <w:p>
      <w:pPr>
        <w:rPr>
          <w:rFonts w:ascii="宋体" w:hAnsi="宋体" w:cs="宋体"/>
          <w:b/>
          <w:sz w:val="24"/>
          <w:highlight w:val="none"/>
        </w:rPr>
      </w:pPr>
      <w:r>
        <w:rPr>
          <w:rFonts w:hint="eastAsia" w:ascii="宋体" w:hAnsi="宋体" w:cs="宋体"/>
          <w:b/>
          <w:sz w:val="24"/>
          <w:highlight w:val="none"/>
        </w:rPr>
        <w:t>附件三：工程设计附件</w:t>
      </w:r>
    </w:p>
    <w:p>
      <w:pPr>
        <w:rPr>
          <w:rFonts w:ascii="宋体" w:hAnsi="宋体" w:eastAsia="楷体_GB2312"/>
          <w:b/>
          <w:sz w:val="24"/>
          <w:highlight w:val="none"/>
        </w:rPr>
      </w:pPr>
    </w:p>
    <w:p>
      <w:pPr>
        <w:adjustRightInd w:val="0"/>
        <w:snapToGrid w:val="0"/>
        <w:spacing w:line="360" w:lineRule="auto"/>
        <w:outlineLvl w:val="0"/>
        <w:rPr>
          <w:rFonts w:ascii="宋体" w:hAnsi="宋体"/>
          <w:sz w:val="24"/>
          <w:highlight w:val="none"/>
        </w:rPr>
      </w:pPr>
      <w:r>
        <w:rPr>
          <w:rFonts w:hint="eastAsia" w:ascii="宋体" w:hAnsi="宋体"/>
          <w:sz w:val="24"/>
          <w:highlight w:val="none"/>
        </w:rPr>
        <w:t>附件（1）</w:t>
      </w:r>
    </w:p>
    <w:tbl>
      <w:tblPr>
        <w:tblStyle w:val="37"/>
        <w:tblW w:w="9107" w:type="dxa"/>
        <w:tblInd w:w="97" w:type="dxa"/>
        <w:tblLayout w:type="fixed"/>
        <w:tblCellMar>
          <w:top w:w="0" w:type="dxa"/>
          <w:left w:w="108" w:type="dxa"/>
          <w:bottom w:w="0" w:type="dxa"/>
          <w:right w:w="108" w:type="dxa"/>
        </w:tblCellMar>
      </w:tblPr>
      <w:tblGrid>
        <w:gridCol w:w="2315"/>
        <w:gridCol w:w="990"/>
        <w:gridCol w:w="3650"/>
        <w:gridCol w:w="2152"/>
      </w:tblGrid>
      <w:tr>
        <w:tblPrEx>
          <w:tblCellMar>
            <w:top w:w="0" w:type="dxa"/>
            <w:left w:w="108" w:type="dxa"/>
            <w:bottom w:w="0" w:type="dxa"/>
            <w:right w:w="108" w:type="dxa"/>
          </w:tblCellMar>
        </w:tblPrEx>
        <w:trPr>
          <w:trHeight w:val="670" w:hRule="atLeast"/>
        </w:trPr>
        <w:tc>
          <w:tcPr>
            <w:tcW w:w="9107" w:type="dxa"/>
            <w:gridSpan w:val="4"/>
            <w:tcBorders>
              <w:top w:val="nil"/>
              <w:left w:val="nil"/>
              <w:bottom w:val="single" w:color="auto" w:sz="4" w:space="0"/>
              <w:right w:val="nil"/>
            </w:tcBorders>
            <w:vAlign w:val="center"/>
          </w:tcPr>
          <w:p>
            <w:pPr>
              <w:widowControl/>
              <w:jc w:val="center"/>
              <w:rPr>
                <w:rFonts w:ascii="宋体" w:hAnsi="宋体" w:cs="宋体"/>
                <w:kern w:val="0"/>
                <w:sz w:val="24"/>
                <w:highlight w:val="none"/>
              </w:rPr>
            </w:pPr>
            <w:r>
              <w:rPr>
                <w:rFonts w:hint="eastAsia" w:ascii="宋体" w:cs="宋体"/>
                <w:kern w:val="0"/>
                <w:sz w:val="24"/>
                <w:highlight w:val="none"/>
                <w:lang w:eastAsia="zh-CN"/>
              </w:rPr>
              <w:t>广州设计之都国际化街区品质提升项目</w:t>
            </w:r>
            <w:r>
              <w:rPr>
                <w:rFonts w:hint="eastAsia" w:ascii="宋体" w:hAnsi="宋体" w:cs="宋体"/>
                <w:kern w:val="0"/>
                <w:sz w:val="24"/>
                <w:highlight w:val="none"/>
              </w:rPr>
              <w:t>设计单位人员架构表</w:t>
            </w:r>
          </w:p>
        </w:tc>
      </w:tr>
      <w:tr>
        <w:tblPrEx>
          <w:tblCellMar>
            <w:top w:w="0" w:type="dxa"/>
            <w:left w:w="108" w:type="dxa"/>
            <w:bottom w:w="0" w:type="dxa"/>
            <w:right w:w="108" w:type="dxa"/>
          </w:tblCellMar>
        </w:tblPrEx>
        <w:trPr>
          <w:trHeight w:val="693"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项目职责</w:t>
            </w:r>
          </w:p>
        </w:tc>
        <w:tc>
          <w:tcPr>
            <w:tcW w:w="99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姓名</w:t>
            </w:r>
          </w:p>
        </w:tc>
        <w:tc>
          <w:tcPr>
            <w:tcW w:w="36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职务、职称及执业资格</w:t>
            </w:r>
          </w:p>
        </w:tc>
        <w:tc>
          <w:tcPr>
            <w:tcW w:w="21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4"/>
                <w:highlight w:val="none"/>
              </w:rPr>
            </w:pPr>
            <w:r>
              <w:rPr>
                <w:rFonts w:hint="eastAsia" w:ascii="宋体" w:hAnsi="宋体" w:cs="宋体"/>
                <w:b/>
                <w:kern w:val="0"/>
                <w:sz w:val="24"/>
                <w:highlight w:val="none"/>
              </w:rPr>
              <w:t>注册证号</w:t>
            </w: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b/>
                <w:kern w:val="0"/>
                <w:sz w:val="24"/>
                <w:szCs w:val="24"/>
                <w:highlight w:val="none"/>
                <w:lang w:val="en-US" w:eastAsia="zh-CN" w:bidi="ar-SA"/>
              </w:rPr>
            </w:pPr>
          </w:p>
        </w:tc>
        <w:tc>
          <w:tcPr>
            <w:tcW w:w="990"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3650"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2152"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b/>
                <w:kern w:val="0"/>
                <w:sz w:val="24"/>
                <w:szCs w:val="24"/>
                <w:highlight w:val="none"/>
                <w:lang w:val="en-US" w:eastAsia="zh-CN" w:bidi="ar-SA"/>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99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365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2152"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99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365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2152"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99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365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2152"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99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3650" w:type="dxa"/>
            <w:tcBorders>
              <w:top w:val="single" w:color="auto" w:sz="4" w:space="0"/>
              <w:left w:val="nil"/>
              <w:bottom w:val="single" w:color="auto" w:sz="4" w:space="0"/>
              <w:right w:val="single" w:color="auto" w:sz="4" w:space="0"/>
            </w:tcBorders>
            <w:vAlign w:val="top"/>
          </w:tcPr>
          <w:p>
            <w:pPr>
              <w:widowControl/>
              <w:jc w:val="center"/>
              <w:rPr>
                <w:rFonts w:ascii="Times New Roman" w:hAnsi="Times New Roman" w:eastAsia="宋体" w:cs="Times New Roman"/>
                <w:kern w:val="2"/>
                <w:sz w:val="21"/>
                <w:szCs w:val="24"/>
                <w:highlight w:val="none"/>
                <w:lang w:val="en-US" w:eastAsia="zh-CN" w:bidi="ar-SA"/>
              </w:rPr>
            </w:pPr>
          </w:p>
        </w:tc>
        <w:tc>
          <w:tcPr>
            <w:tcW w:w="2152"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99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365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2152"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99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3650" w:type="dxa"/>
            <w:tcBorders>
              <w:top w:val="single" w:color="auto" w:sz="4" w:space="0"/>
              <w:left w:val="nil"/>
              <w:bottom w:val="single" w:color="auto" w:sz="4" w:space="0"/>
              <w:right w:val="single" w:color="auto" w:sz="4" w:space="0"/>
            </w:tcBorders>
            <w:vAlign w:val="top"/>
          </w:tcPr>
          <w:p>
            <w:pPr>
              <w:widowControl/>
              <w:jc w:val="center"/>
              <w:rPr>
                <w:rFonts w:ascii="Times New Roman" w:hAnsi="Times New Roman" w:eastAsia="宋体" w:cs="Times New Roman"/>
                <w:kern w:val="2"/>
                <w:sz w:val="21"/>
                <w:szCs w:val="24"/>
                <w:highlight w:val="none"/>
                <w:lang w:val="en-US" w:eastAsia="zh-CN" w:bidi="ar-SA"/>
              </w:rPr>
            </w:pPr>
          </w:p>
        </w:tc>
        <w:tc>
          <w:tcPr>
            <w:tcW w:w="2152"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99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365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2152"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99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365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2152"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99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365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2152"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99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3650"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c>
          <w:tcPr>
            <w:tcW w:w="2152" w:type="dxa"/>
            <w:tcBorders>
              <w:top w:val="single" w:color="auto" w:sz="4" w:space="0"/>
              <w:left w:val="nil"/>
              <w:bottom w:val="single" w:color="auto" w:sz="4" w:space="0"/>
              <w:right w:val="single" w:color="auto" w:sz="4" w:space="0"/>
            </w:tcBorders>
            <w:vAlign w:val="top"/>
          </w:tcPr>
          <w:p>
            <w:pPr>
              <w:widowControl/>
              <w:jc w:val="center"/>
              <w:rPr>
                <w:rFonts w:ascii="宋体" w:hAnsi="宋体" w:eastAsia="宋体" w:cs="宋体"/>
                <w:kern w:val="0"/>
                <w:sz w:val="24"/>
                <w:szCs w:val="24"/>
                <w:highlight w:val="none"/>
                <w:lang w:val="en-US" w:eastAsia="zh-CN" w:bidi="ar-SA"/>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36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215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36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215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36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215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trHeight w:val="681"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36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215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trHeight w:val="693"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99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365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c>
          <w:tcPr>
            <w:tcW w:w="215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bl>
    <w:p>
      <w:pPr>
        <w:rPr>
          <w:rFonts w:ascii="宋体" w:hAnsi="宋体"/>
          <w:sz w:val="24"/>
          <w:highlight w:val="none"/>
        </w:rPr>
        <w:sectPr>
          <w:pgSz w:w="11906" w:h="16838"/>
          <w:pgMar w:top="1440" w:right="1797" w:bottom="1440" w:left="1797" w:header="851" w:footer="992" w:gutter="0"/>
          <w:cols w:space="720" w:num="1"/>
          <w:docGrid w:linePitch="312" w:charSpace="0"/>
        </w:sectPr>
      </w:pPr>
    </w:p>
    <w:p>
      <w:pPr>
        <w:rPr>
          <w:rFonts w:ascii="宋体" w:hAnsi="宋体"/>
          <w:sz w:val="24"/>
          <w:highlight w:val="none"/>
        </w:rPr>
      </w:pPr>
      <w:r>
        <w:rPr>
          <w:rFonts w:hint="eastAsia" w:ascii="宋体" w:hAnsi="宋体"/>
          <w:sz w:val="24"/>
          <w:highlight w:val="none"/>
        </w:rPr>
        <w:t>附件（2）</w:t>
      </w:r>
    </w:p>
    <w:p>
      <w:pPr>
        <w:jc w:val="center"/>
        <w:rPr>
          <w:rFonts w:ascii="宋体" w:hAnsi="宋体"/>
          <w:b/>
          <w:sz w:val="24"/>
          <w:highlight w:val="none"/>
        </w:rPr>
      </w:pPr>
      <w:r>
        <w:rPr>
          <w:rFonts w:hint="eastAsia" w:ascii="宋体" w:hAnsi="宋体"/>
          <w:b/>
          <w:sz w:val="24"/>
          <w:highlight w:val="none"/>
        </w:rPr>
        <w:t>设计变更申请表</w:t>
      </w:r>
    </w:p>
    <w:p>
      <w:pPr>
        <w:rPr>
          <w:rFonts w:ascii="宋体" w:hAnsi="宋体"/>
          <w:sz w:val="24"/>
          <w:highlight w:val="none"/>
        </w:rPr>
      </w:pPr>
      <w:r>
        <w:rPr>
          <w:rFonts w:hint="eastAsia" w:ascii="宋体" w:hAnsi="宋体"/>
          <w:sz w:val="24"/>
          <w:highlight w:val="none"/>
        </w:rPr>
        <w:t xml:space="preserve">                                                         年   月   日</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386"/>
        <w:gridCol w:w="2160"/>
        <w:gridCol w:w="1125"/>
        <w:gridCol w:w="855"/>
        <w:gridCol w:w="2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2160" w:type="dxa"/>
            <w:gridSpan w:val="2"/>
            <w:vAlign w:val="center"/>
          </w:tcPr>
          <w:p>
            <w:pPr>
              <w:jc w:val="center"/>
              <w:rPr>
                <w:rFonts w:ascii="宋体" w:hAnsi="宋体"/>
                <w:sz w:val="24"/>
                <w:highlight w:val="none"/>
              </w:rPr>
            </w:pPr>
            <w:r>
              <w:rPr>
                <w:rFonts w:hint="eastAsia" w:ascii="宋体" w:hAnsi="宋体"/>
                <w:sz w:val="24"/>
                <w:highlight w:val="none"/>
              </w:rPr>
              <w:t>申请人</w:t>
            </w:r>
          </w:p>
          <w:p>
            <w:pPr>
              <w:jc w:val="center"/>
              <w:rPr>
                <w:rFonts w:ascii="宋体" w:hAnsi="宋体"/>
                <w:sz w:val="24"/>
                <w:highlight w:val="none"/>
              </w:rPr>
            </w:pPr>
            <w:r>
              <w:rPr>
                <w:rFonts w:hint="eastAsia" w:ascii="宋体" w:hAnsi="宋体"/>
                <w:sz w:val="24"/>
                <w:highlight w:val="none"/>
              </w:rPr>
              <w:t>（盖章）</w:t>
            </w:r>
          </w:p>
        </w:tc>
        <w:tc>
          <w:tcPr>
            <w:tcW w:w="2160" w:type="dxa"/>
            <w:vAlign w:val="center"/>
          </w:tcPr>
          <w:p>
            <w:pPr>
              <w:jc w:val="center"/>
              <w:rPr>
                <w:rFonts w:ascii="宋体" w:hAnsi="宋体"/>
                <w:sz w:val="24"/>
                <w:highlight w:val="none"/>
              </w:rPr>
            </w:pPr>
          </w:p>
        </w:tc>
        <w:tc>
          <w:tcPr>
            <w:tcW w:w="1980" w:type="dxa"/>
            <w:gridSpan w:val="2"/>
            <w:vAlign w:val="center"/>
          </w:tcPr>
          <w:p>
            <w:pPr>
              <w:jc w:val="center"/>
              <w:rPr>
                <w:rFonts w:ascii="宋体" w:hAnsi="宋体"/>
                <w:sz w:val="24"/>
                <w:highlight w:val="none"/>
              </w:rPr>
            </w:pPr>
            <w:r>
              <w:rPr>
                <w:rFonts w:hint="eastAsia" w:ascii="宋体" w:hAnsi="宋体"/>
                <w:sz w:val="24"/>
                <w:highlight w:val="none"/>
              </w:rPr>
              <w:t>申请工程名称</w:t>
            </w:r>
          </w:p>
        </w:tc>
        <w:tc>
          <w:tcPr>
            <w:tcW w:w="2834" w:type="dxa"/>
            <w:vAlign w:val="center"/>
          </w:tcPr>
          <w:p>
            <w:pPr>
              <w:jc w:val="cente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2160" w:type="dxa"/>
            <w:gridSpan w:val="2"/>
            <w:vAlign w:val="center"/>
          </w:tcPr>
          <w:p>
            <w:pPr>
              <w:jc w:val="center"/>
              <w:rPr>
                <w:rFonts w:ascii="宋体" w:hAnsi="宋体"/>
                <w:sz w:val="24"/>
                <w:highlight w:val="none"/>
              </w:rPr>
            </w:pPr>
            <w:r>
              <w:rPr>
                <w:rFonts w:hint="eastAsia" w:ascii="宋体" w:hAnsi="宋体"/>
                <w:sz w:val="24"/>
                <w:highlight w:val="none"/>
              </w:rPr>
              <w:t>申请变更</w:t>
            </w:r>
          </w:p>
          <w:p>
            <w:pPr>
              <w:jc w:val="center"/>
              <w:rPr>
                <w:rFonts w:ascii="宋体" w:hAnsi="宋体"/>
                <w:sz w:val="24"/>
                <w:highlight w:val="none"/>
              </w:rPr>
            </w:pPr>
            <w:r>
              <w:rPr>
                <w:rFonts w:hint="eastAsia" w:ascii="宋体" w:hAnsi="宋体"/>
                <w:sz w:val="24"/>
                <w:highlight w:val="none"/>
              </w:rPr>
              <w:t>原因</w:t>
            </w:r>
          </w:p>
        </w:tc>
        <w:tc>
          <w:tcPr>
            <w:tcW w:w="6974" w:type="dxa"/>
            <w:gridSpan w:val="4"/>
            <w:vAlign w:val="center"/>
          </w:tcPr>
          <w:p>
            <w:pPr>
              <w:jc w:val="cente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2160" w:type="dxa"/>
            <w:gridSpan w:val="2"/>
            <w:vAlign w:val="center"/>
          </w:tcPr>
          <w:p>
            <w:pPr>
              <w:jc w:val="center"/>
              <w:rPr>
                <w:rFonts w:ascii="宋体" w:hAnsi="宋体"/>
                <w:sz w:val="24"/>
                <w:highlight w:val="none"/>
              </w:rPr>
            </w:pPr>
            <w:r>
              <w:rPr>
                <w:rFonts w:hint="eastAsia" w:ascii="宋体" w:hAnsi="宋体"/>
                <w:sz w:val="24"/>
                <w:highlight w:val="none"/>
              </w:rPr>
              <w:t>建议变更</w:t>
            </w:r>
          </w:p>
          <w:p>
            <w:pPr>
              <w:jc w:val="center"/>
              <w:rPr>
                <w:rFonts w:ascii="宋体" w:hAnsi="宋体"/>
                <w:sz w:val="24"/>
                <w:highlight w:val="none"/>
              </w:rPr>
            </w:pPr>
            <w:r>
              <w:rPr>
                <w:rFonts w:hint="eastAsia" w:ascii="宋体" w:hAnsi="宋体"/>
                <w:sz w:val="24"/>
                <w:highlight w:val="none"/>
              </w:rPr>
              <w:t>方案</w:t>
            </w:r>
          </w:p>
        </w:tc>
        <w:tc>
          <w:tcPr>
            <w:tcW w:w="6974" w:type="dxa"/>
            <w:gridSpan w:val="4"/>
            <w:vAlign w:val="center"/>
          </w:tcPr>
          <w:p>
            <w:pPr>
              <w:jc w:val="cente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774" w:type="dxa"/>
            <w:vMerge w:val="restart"/>
            <w:vAlign w:val="center"/>
          </w:tcPr>
          <w:p>
            <w:pPr>
              <w:jc w:val="center"/>
              <w:rPr>
                <w:rFonts w:ascii="宋体" w:hAnsi="宋体"/>
                <w:sz w:val="24"/>
                <w:highlight w:val="none"/>
              </w:rPr>
            </w:pPr>
            <w:r>
              <w:rPr>
                <w:rFonts w:hint="eastAsia" w:ascii="宋体" w:hAnsi="宋体"/>
                <w:sz w:val="24"/>
                <w:highlight w:val="none"/>
              </w:rPr>
              <w:t>影响造价工期估算（附估算表）</w:t>
            </w:r>
          </w:p>
        </w:tc>
        <w:tc>
          <w:tcPr>
            <w:tcW w:w="1386" w:type="dxa"/>
            <w:vAlign w:val="center"/>
          </w:tcPr>
          <w:p>
            <w:pPr>
              <w:jc w:val="center"/>
              <w:rPr>
                <w:rFonts w:ascii="宋体" w:hAnsi="宋体"/>
                <w:sz w:val="24"/>
                <w:highlight w:val="none"/>
              </w:rPr>
            </w:pPr>
            <w:r>
              <w:rPr>
                <w:rFonts w:hint="eastAsia" w:ascii="宋体" w:hAnsi="宋体"/>
                <w:sz w:val="24"/>
                <w:highlight w:val="none"/>
              </w:rPr>
              <w:t>影响造价估算（包括返工、重做、加固补强的费用）</w:t>
            </w:r>
          </w:p>
        </w:tc>
        <w:tc>
          <w:tcPr>
            <w:tcW w:w="6974" w:type="dxa"/>
            <w:gridSpan w:val="4"/>
            <w:vAlign w:val="center"/>
          </w:tcPr>
          <w:p>
            <w:pPr>
              <w:jc w:val="cente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774" w:type="dxa"/>
            <w:vMerge w:val="continue"/>
            <w:vAlign w:val="center"/>
          </w:tcPr>
          <w:p>
            <w:pPr>
              <w:jc w:val="center"/>
              <w:rPr>
                <w:rFonts w:ascii="宋体" w:hAnsi="宋体"/>
                <w:sz w:val="24"/>
                <w:highlight w:val="none"/>
              </w:rPr>
            </w:pPr>
          </w:p>
        </w:tc>
        <w:tc>
          <w:tcPr>
            <w:tcW w:w="1386" w:type="dxa"/>
            <w:vAlign w:val="center"/>
          </w:tcPr>
          <w:p>
            <w:pPr>
              <w:jc w:val="center"/>
              <w:rPr>
                <w:rFonts w:ascii="宋体" w:hAnsi="宋体"/>
                <w:sz w:val="24"/>
                <w:highlight w:val="none"/>
              </w:rPr>
            </w:pPr>
            <w:r>
              <w:rPr>
                <w:rFonts w:hint="eastAsia" w:ascii="宋体" w:hAnsi="宋体"/>
                <w:sz w:val="24"/>
                <w:highlight w:val="none"/>
              </w:rPr>
              <w:t>影响工期估算</w:t>
            </w:r>
          </w:p>
        </w:tc>
        <w:tc>
          <w:tcPr>
            <w:tcW w:w="6974" w:type="dxa"/>
            <w:gridSpan w:val="4"/>
            <w:vAlign w:val="center"/>
          </w:tcPr>
          <w:p>
            <w:pPr>
              <w:rPr>
                <w:rFonts w:ascii="宋体" w:hAnsi="宋体"/>
                <w:sz w:val="24"/>
                <w:highlight w:val="none"/>
              </w:rPr>
            </w:pPr>
            <w:r>
              <w:rPr>
                <w:rFonts w:hint="eastAsia" w:ascii="宋体" w:hAnsi="宋体"/>
                <w:sz w:val="24"/>
                <w:highlight w:val="none"/>
              </w:rPr>
              <w:t>提前：    天</w:t>
            </w:r>
          </w:p>
          <w:p>
            <w:pPr>
              <w:rPr>
                <w:rFonts w:ascii="宋体" w:hAnsi="宋体"/>
                <w:sz w:val="24"/>
                <w:highlight w:val="none"/>
              </w:rPr>
            </w:pPr>
            <w:r>
              <w:rPr>
                <w:rFonts w:hint="eastAsia" w:ascii="宋体" w:hAnsi="宋体"/>
                <w:sz w:val="24"/>
                <w:highlight w:val="none"/>
              </w:rPr>
              <w:t>延后：    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2160" w:type="dxa"/>
            <w:gridSpan w:val="2"/>
            <w:vAlign w:val="center"/>
          </w:tcPr>
          <w:p>
            <w:pPr>
              <w:jc w:val="center"/>
              <w:rPr>
                <w:rFonts w:ascii="宋体" w:hAnsi="宋体"/>
                <w:sz w:val="24"/>
                <w:highlight w:val="none"/>
              </w:rPr>
            </w:pPr>
            <w:r>
              <w:rPr>
                <w:rFonts w:hint="eastAsia" w:ascii="宋体" w:hAnsi="宋体"/>
                <w:sz w:val="24"/>
                <w:highlight w:val="none"/>
              </w:rPr>
              <w:t>施工单位意见</w:t>
            </w:r>
          </w:p>
          <w:p>
            <w:pPr>
              <w:jc w:val="center"/>
              <w:rPr>
                <w:rFonts w:ascii="宋体" w:hAnsi="宋体"/>
                <w:sz w:val="24"/>
                <w:highlight w:val="none"/>
              </w:rPr>
            </w:pPr>
            <w:r>
              <w:rPr>
                <w:rFonts w:hint="eastAsia" w:ascii="宋体" w:hAnsi="宋体"/>
                <w:sz w:val="24"/>
                <w:highlight w:val="none"/>
              </w:rPr>
              <w:t>（盖章）</w:t>
            </w:r>
          </w:p>
        </w:tc>
        <w:tc>
          <w:tcPr>
            <w:tcW w:w="6974" w:type="dxa"/>
            <w:gridSpan w:val="4"/>
            <w:vAlign w:val="center"/>
          </w:tcPr>
          <w:p>
            <w:pPr>
              <w:jc w:val="cente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2160" w:type="dxa"/>
            <w:gridSpan w:val="2"/>
            <w:vAlign w:val="center"/>
          </w:tcPr>
          <w:p>
            <w:pPr>
              <w:jc w:val="center"/>
              <w:rPr>
                <w:rFonts w:ascii="宋体" w:hAnsi="宋体"/>
                <w:sz w:val="24"/>
                <w:highlight w:val="none"/>
              </w:rPr>
            </w:pPr>
            <w:r>
              <w:rPr>
                <w:rFonts w:hint="eastAsia" w:ascii="宋体" w:hAnsi="宋体"/>
                <w:sz w:val="24"/>
                <w:highlight w:val="none"/>
              </w:rPr>
              <w:t>监理单位意见</w:t>
            </w:r>
          </w:p>
          <w:p>
            <w:pPr>
              <w:jc w:val="center"/>
              <w:rPr>
                <w:rFonts w:ascii="宋体" w:hAnsi="宋体"/>
                <w:sz w:val="24"/>
                <w:highlight w:val="none"/>
              </w:rPr>
            </w:pPr>
            <w:r>
              <w:rPr>
                <w:rFonts w:hint="eastAsia" w:ascii="宋体" w:hAnsi="宋体"/>
                <w:sz w:val="24"/>
                <w:highlight w:val="none"/>
              </w:rPr>
              <w:t>（盖章）</w:t>
            </w:r>
          </w:p>
        </w:tc>
        <w:tc>
          <w:tcPr>
            <w:tcW w:w="6974" w:type="dxa"/>
            <w:gridSpan w:val="4"/>
            <w:vAlign w:val="center"/>
          </w:tcPr>
          <w:p>
            <w:pPr>
              <w:jc w:val="cente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2160" w:type="dxa"/>
            <w:gridSpan w:val="2"/>
            <w:vAlign w:val="center"/>
          </w:tcPr>
          <w:p>
            <w:pPr>
              <w:jc w:val="center"/>
              <w:rPr>
                <w:rFonts w:ascii="宋体" w:hAnsi="宋体"/>
                <w:sz w:val="24"/>
                <w:highlight w:val="none"/>
              </w:rPr>
            </w:pPr>
            <w:r>
              <w:rPr>
                <w:rFonts w:hint="eastAsia" w:ascii="宋体" w:hAnsi="宋体"/>
                <w:sz w:val="24"/>
                <w:highlight w:val="none"/>
              </w:rPr>
              <w:t>设计单位意见</w:t>
            </w:r>
          </w:p>
          <w:p>
            <w:pPr>
              <w:jc w:val="center"/>
              <w:rPr>
                <w:rFonts w:ascii="宋体" w:hAnsi="宋体"/>
                <w:sz w:val="24"/>
                <w:highlight w:val="none"/>
              </w:rPr>
            </w:pPr>
            <w:r>
              <w:rPr>
                <w:rFonts w:hint="eastAsia" w:ascii="宋体" w:hAnsi="宋体"/>
                <w:sz w:val="24"/>
                <w:highlight w:val="none"/>
              </w:rPr>
              <w:t>（盖章）</w:t>
            </w:r>
          </w:p>
        </w:tc>
        <w:tc>
          <w:tcPr>
            <w:tcW w:w="6974" w:type="dxa"/>
            <w:gridSpan w:val="4"/>
            <w:vAlign w:val="center"/>
          </w:tcPr>
          <w:p>
            <w:pPr>
              <w:jc w:val="center"/>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2160" w:type="dxa"/>
            <w:gridSpan w:val="2"/>
            <w:vAlign w:val="center"/>
          </w:tcPr>
          <w:p>
            <w:pPr>
              <w:jc w:val="center"/>
              <w:rPr>
                <w:rFonts w:ascii="宋体" w:hAnsi="宋体"/>
                <w:sz w:val="24"/>
                <w:highlight w:val="none"/>
              </w:rPr>
            </w:pPr>
            <w:r>
              <w:rPr>
                <w:rFonts w:hint="eastAsia" w:ascii="宋体" w:hAnsi="宋体"/>
                <w:sz w:val="24"/>
                <w:highlight w:val="none"/>
              </w:rPr>
              <w:t>甲方意见</w:t>
            </w:r>
          </w:p>
          <w:p>
            <w:pPr>
              <w:jc w:val="center"/>
              <w:rPr>
                <w:rFonts w:ascii="宋体" w:hAnsi="宋体"/>
                <w:sz w:val="24"/>
                <w:highlight w:val="none"/>
              </w:rPr>
            </w:pPr>
            <w:r>
              <w:rPr>
                <w:rFonts w:hint="eastAsia" w:ascii="宋体" w:hAnsi="宋体"/>
                <w:sz w:val="24"/>
                <w:highlight w:val="none"/>
              </w:rPr>
              <w:t>（盖章）</w:t>
            </w:r>
          </w:p>
        </w:tc>
        <w:tc>
          <w:tcPr>
            <w:tcW w:w="3285" w:type="dxa"/>
            <w:gridSpan w:val="2"/>
          </w:tcPr>
          <w:p>
            <w:pPr>
              <w:rPr>
                <w:rFonts w:ascii="宋体" w:hAnsi="宋体"/>
                <w:sz w:val="24"/>
                <w:highlight w:val="none"/>
              </w:rPr>
            </w:pPr>
            <w:r>
              <w:rPr>
                <w:rFonts w:hint="eastAsia" w:ascii="宋体" w:hAnsi="宋体"/>
                <w:sz w:val="24"/>
                <w:highlight w:val="none"/>
              </w:rPr>
              <w:t>工程管理部意见：</w:t>
            </w:r>
          </w:p>
        </w:tc>
        <w:tc>
          <w:tcPr>
            <w:tcW w:w="3689" w:type="dxa"/>
            <w:gridSpan w:val="2"/>
          </w:tcPr>
          <w:p>
            <w:pPr>
              <w:rPr>
                <w:rFonts w:ascii="宋体" w:hAnsi="宋体"/>
                <w:sz w:val="24"/>
                <w:highlight w:val="none"/>
              </w:rPr>
            </w:pPr>
            <w:r>
              <w:rPr>
                <w:rFonts w:hint="eastAsia" w:ascii="宋体" w:hAnsi="宋体"/>
                <w:sz w:val="24"/>
                <w:highlight w:val="none"/>
              </w:rPr>
              <w:t>策划发展部意见：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160" w:type="dxa"/>
            <w:gridSpan w:val="2"/>
            <w:vAlign w:val="center"/>
          </w:tcPr>
          <w:p>
            <w:pPr>
              <w:jc w:val="center"/>
              <w:rPr>
                <w:rFonts w:ascii="宋体" w:hAnsi="宋体"/>
                <w:sz w:val="24"/>
                <w:highlight w:val="none"/>
              </w:rPr>
            </w:pPr>
            <w:r>
              <w:rPr>
                <w:rFonts w:hint="eastAsia" w:ascii="宋体" w:hAnsi="宋体"/>
                <w:sz w:val="24"/>
                <w:highlight w:val="none"/>
              </w:rPr>
              <w:t>甲方意见</w:t>
            </w:r>
          </w:p>
          <w:p>
            <w:pPr>
              <w:jc w:val="center"/>
              <w:rPr>
                <w:rFonts w:ascii="宋体" w:hAnsi="宋体"/>
                <w:sz w:val="24"/>
                <w:highlight w:val="none"/>
              </w:rPr>
            </w:pPr>
            <w:r>
              <w:rPr>
                <w:rFonts w:hint="eastAsia" w:ascii="宋体" w:hAnsi="宋体"/>
                <w:sz w:val="24"/>
                <w:highlight w:val="none"/>
              </w:rPr>
              <w:t>（盖章）</w:t>
            </w:r>
          </w:p>
        </w:tc>
        <w:tc>
          <w:tcPr>
            <w:tcW w:w="6974" w:type="dxa"/>
            <w:gridSpan w:val="4"/>
          </w:tcPr>
          <w:p>
            <w:pPr>
              <w:rPr>
                <w:rFonts w:ascii="宋体" w:hAnsi="宋体"/>
                <w:sz w:val="24"/>
                <w:highlight w:val="none"/>
              </w:rPr>
            </w:pPr>
          </w:p>
        </w:tc>
      </w:tr>
    </w:tbl>
    <w:p>
      <w:pPr>
        <w:rPr>
          <w:rFonts w:ascii="宋体" w:hAnsi="宋体"/>
          <w:sz w:val="24"/>
          <w:highlight w:val="none"/>
        </w:rPr>
        <w:sectPr>
          <w:pgSz w:w="11906" w:h="16838"/>
          <w:pgMar w:top="1440" w:right="1797" w:bottom="1440" w:left="1797" w:header="851" w:footer="992" w:gutter="0"/>
          <w:cols w:space="720" w:num="1"/>
          <w:docGrid w:linePitch="312" w:charSpace="0"/>
        </w:sectPr>
      </w:pPr>
      <w:r>
        <w:rPr>
          <w:rFonts w:hint="eastAsia" w:ascii="宋体" w:hAnsi="宋体"/>
          <w:sz w:val="24"/>
          <w:highlight w:val="none"/>
        </w:rPr>
        <w:t>此申请报告一式五份（施工、监理、设计、甲、乙方、丙方各执一份）</w:t>
      </w:r>
    </w:p>
    <w:p>
      <w:pPr>
        <w:rPr>
          <w:rFonts w:ascii="宋体" w:hAnsi="宋体"/>
          <w:sz w:val="24"/>
          <w:highlight w:val="none"/>
        </w:rPr>
      </w:pPr>
      <w:r>
        <w:rPr>
          <w:rFonts w:hint="eastAsia" w:ascii="宋体" w:hAnsi="宋体"/>
          <w:sz w:val="24"/>
          <w:highlight w:val="none"/>
        </w:rPr>
        <w:t>附件（3）</w:t>
      </w:r>
    </w:p>
    <w:tbl>
      <w:tblPr>
        <w:tblStyle w:val="37"/>
        <w:tblW w:w="0" w:type="auto"/>
        <w:tblInd w:w="-252" w:type="dxa"/>
        <w:tblLayout w:type="fixed"/>
        <w:tblCellMar>
          <w:top w:w="0" w:type="dxa"/>
          <w:left w:w="108" w:type="dxa"/>
          <w:bottom w:w="0" w:type="dxa"/>
          <w:right w:w="108" w:type="dxa"/>
        </w:tblCellMar>
      </w:tblPr>
      <w:tblGrid>
        <w:gridCol w:w="980"/>
        <w:gridCol w:w="127"/>
        <w:gridCol w:w="627"/>
        <w:gridCol w:w="174"/>
        <w:gridCol w:w="1563"/>
        <w:gridCol w:w="778"/>
        <w:gridCol w:w="335"/>
        <w:gridCol w:w="415"/>
        <w:gridCol w:w="237"/>
        <w:gridCol w:w="95"/>
        <w:gridCol w:w="796"/>
        <w:gridCol w:w="533"/>
        <w:gridCol w:w="270"/>
        <w:gridCol w:w="401"/>
        <w:gridCol w:w="327"/>
        <w:gridCol w:w="236"/>
        <w:gridCol w:w="306"/>
        <w:gridCol w:w="151"/>
        <w:gridCol w:w="83"/>
        <w:gridCol w:w="266"/>
      </w:tblGrid>
      <w:tr>
        <w:tblPrEx>
          <w:tblCellMar>
            <w:top w:w="0" w:type="dxa"/>
            <w:left w:w="108" w:type="dxa"/>
            <w:bottom w:w="0" w:type="dxa"/>
            <w:right w:w="108" w:type="dxa"/>
          </w:tblCellMar>
        </w:tblPrEx>
        <w:trPr>
          <w:gridAfter w:val="2"/>
          <w:wAfter w:w="349" w:type="dxa"/>
          <w:trHeight w:val="817" w:hRule="atLeast"/>
        </w:trPr>
        <w:tc>
          <w:tcPr>
            <w:tcW w:w="8351" w:type="dxa"/>
            <w:gridSpan w:val="18"/>
            <w:tcBorders>
              <w:top w:val="nil"/>
              <w:left w:val="nil"/>
              <w:bottom w:val="nil"/>
              <w:right w:val="nil"/>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设计图纸会审记录(一)</w:t>
            </w:r>
          </w:p>
        </w:tc>
      </w:tr>
      <w:tr>
        <w:tblPrEx>
          <w:tblCellMar>
            <w:top w:w="0" w:type="dxa"/>
            <w:left w:w="108" w:type="dxa"/>
            <w:bottom w:w="0" w:type="dxa"/>
            <w:right w:w="108" w:type="dxa"/>
          </w:tblCellMar>
        </w:tblPrEx>
        <w:trPr>
          <w:gridAfter w:val="1"/>
          <w:wAfter w:w="266" w:type="dxa"/>
          <w:trHeight w:val="319" w:hRule="atLeast"/>
        </w:trPr>
        <w:tc>
          <w:tcPr>
            <w:tcW w:w="7331" w:type="dxa"/>
            <w:gridSpan w:val="14"/>
            <w:tcBorders>
              <w:top w:val="nil"/>
              <w:left w:val="nil"/>
              <w:bottom w:val="nil"/>
              <w:right w:val="single" w:color="000000" w:sz="4" w:space="0"/>
            </w:tcBorders>
            <w:shd w:val="clear" w:color="FFFFFF" w:fill="FFFFFF"/>
            <w:vAlign w:val="center"/>
          </w:tcPr>
          <w:p>
            <w:pPr>
              <w:widowControl/>
              <w:ind w:right="400"/>
              <w:jc w:val="right"/>
              <w:rPr>
                <w:rFonts w:ascii="宋体" w:hAnsi="宋体" w:cs="Arial"/>
                <w:b/>
                <w:bCs/>
                <w:kern w:val="0"/>
                <w:sz w:val="24"/>
                <w:highlight w:val="none"/>
              </w:rPr>
            </w:pPr>
            <w:r>
              <w:rPr>
                <w:rFonts w:hint="eastAsia" w:ascii="宋体" w:hAnsi="宋体" w:cs="Arial"/>
                <w:b/>
                <w:bCs/>
                <w:kern w:val="0"/>
                <w:sz w:val="24"/>
                <w:highlight w:val="none"/>
              </w:rPr>
              <w:t xml:space="preserve">                      GD2201004</w:t>
            </w:r>
          </w:p>
        </w:tc>
        <w:tc>
          <w:tcPr>
            <w:tcW w:w="327" w:type="dxa"/>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0</w:t>
            </w:r>
          </w:p>
        </w:tc>
        <w:tc>
          <w:tcPr>
            <w:tcW w:w="236" w:type="dxa"/>
            <w:tcBorders>
              <w:top w:val="nil"/>
              <w:left w:val="nil"/>
              <w:bottom w:val="nil"/>
              <w:right w:val="nil"/>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3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1</w:t>
            </w:r>
          </w:p>
        </w:tc>
        <w:tc>
          <w:tcPr>
            <w:tcW w:w="234" w:type="dxa"/>
            <w:gridSpan w:val="2"/>
            <w:tcBorders>
              <w:top w:val="nil"/>
              <w:left w:val="nil"/>
              <w:bottom w:val="nil"/>
              <w:right w:val="nil"/>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gridAfter w:val="2"/>
          <w:wAfter w:w="349" w:type="dxa"/>
          <w:trHeight w:val="623" w:hRule="atLeast"/>
        </w:trPr>
        <w:tc>
          <w:tcPr>
            <w:tcW w:w="1908"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xml:space="preserve"> 工程名称</w:t>
            </w:r>
          </w:p>
        </w:tc>
        <w:tc>
          <w:tcPr>
            <w:tcW w:w="3091"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1128"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p>
        </w:tc>
        <w:tc>
          <w:tcPr>
            <w:tcW w:w="2224" w:type="dxa"/>
            <w:gridSpan w:val="7"/>
            <w:tcBorders>
              <w:top w:val="single" w:color="000000" w:sz="4" w:space="0"/>
              <w:left w:val="nil"/>
              <w:bottom w:val="single" w:color="000000" w:sz="4" w:space="0"/>
              <w:right w:val="single" w:color="000000" w:sz="4" w:space="0"/>
            </w:tcBorders>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gridAfter w:val="2"/>
          <w:wAfter w:w="349" w:type="dxa"/>
          <w:trHeight w:val="604" w:hRule="atLeast"/>
        </w:trPr>
        <w:tc>
          <w:tcPr>
            <w:tcW w:w="1908"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甲方</w:t>
            </w:r>
          </w:p>
        </w:tc>
        <w:tc>
          <w:tcPr>
            <w:tcW w:w="3091"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Arial"/>
                <w:kern w:val="0"/>
                <w:sz w:val="24"/>
                <w:highlight w:val="none"/>
              </w:rPr>
            </w:pPr>
          </w:p>
        </w:tc>
        <w:tc>
          <w:tcPr>
            <w:tcW w:w="1128"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p>
        </w:tc>
        <w:tc>
          <w:tcPr>
            <w:tcW w:w="2224" w:type="dxa"/>
            <w:gridSpan w:val="7"/>
            <w:tcBorders>
              <w:top w:val="single" w:color="000000" w:sz="4" w:space="0"/>
              <w:left w:val="nil"/>
              <w:bottom w:val="single" w:color="000000" w:sz="4" w:space="0"/>
              <w:right w:val="single" w:color="000000" w:sz="4" w:space="0"/>
            </w:tcBorders>
            <w:vAlign w:val="center"/>
          </w:tcPr>
          <w:p>
            <w:pPr>
              <w:widowControl/>
              <w:jc w:val="center"/>
              <w:rPr>
                <w:rFonts w:ascii="宋体" w:hAnsi="宋体" w:cs="Arial"/>
                <w:kern w:val="0"/>
                <w:sz w:val="24"/>
                <w:highlight w:val="none"/>
              </w:rPr>
            </w:pPr>
          </w:p>
        </w:tc>
      </w:tr>
      <w:tr>
        <w:tblPrEx>
          <w:tblCellMar>
            <w:top w:w="0" w:type="dxa"/>
            <w:left w:w="108" w:type="dxa"/>
            <w:bottom w:w="0" w:type="dxa"/>
            <w:right w:w="108" w:type="dxa"/>
          </w:tblCellMar>
        </w:tblPrEx>
        <w:trPr>
          <w:gridAfter w:val="2"/>
          <w:wAfter w:w="349" w:type="dxa"/>
          <w:trHeight w:val="628" w:hRule="atLeast"/>
        </w:trPr>
        <w:tc>
          <w:tcPr>
            <w:tcW w:w="1908"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xml:space="preserve"> 施工单位</w:t>
            </w:r>
          </w:p>
        </w:tc>
        <w:tc>
          <w:tcPr>
            <w:tcW w:w="3091"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1128"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xml:space="preserve"> 监理单位</w:t>
            </w:r>
          </w:p>
        </w:tc>
        <w:tc>
          <w:tcPr>
            <w:tcW w:w="2224" w:type="dxa"/>
            <w:gridSpan w:val="7"/>
            <w:tcBorders>
              <w:top w:val="single" w:color="000000" w:sz="4" w:space="0"/>
              <w:left w:val="nil"/>
              <w:bottom w:val="single" w:color="000000" w:sz="4" w:space="0"/>
              <w:right w:val="single" w:color="000000" w:sz="4" w:space="0"/>
            </w:tcBorders>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gridAfter w:val="2"/>
          <w:wAfter w:w="349" w:type="dxa"/>
          <w:trHeight w:val="604" w:hRule="atLeast"/>
        </w:trPr>
        <w:tc>
          <w:tcPr>
            <w:tcW w:w="1908"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xml:space="preserve"> 设计单位</w:t>
            </w:r>
          </w:p>
        </w:tc>
        <w:tc>
          <w:tcPr>
            <w:tcW w:w="3091"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1128"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xml:space="preserve"> </w:t>
            </w:r>
          </w:p>
        </w:tc>
        <w:tc>
          <w:tcPr>
            <w:tcW w:w="222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gridAfter w:val="2"/>
          <w:wAfter w:w="349" w:type="dxa"/>
          <w:trHeight w:val="628" w:hRule="atLeast"/>
        </w:trPr>
        <w:tc>
          <w:tcPr>
            <w:tcW w:w="1908"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xml:space="preserve"> 建筑面积</w:t>
            </w:r>
          </w:p>
        </w:tc>
        <w:tc>
          <w:tcPr>
            <w:tcW w:w="2676"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415" w:type="dxa"/>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w:t>
            </w:r>
          </w:p>
        </w:tc>
        <w:tc>
          <w:tcPr>
            <w:tcW w:w="1128"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xml:space="preserve"> 工程造价</w:t>
            </w:r>
          </w:p>
        </w:tc>
        <w:tc>
          <w:tcPr>
            <w:tcW w:w="222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gridAfter w:val="2"/>
          <w:wAfter w:w="349" w:type="dxa"/>
          <w:trHeight w:val="628" w:hRule="atLeast"/>
        </w:trPr>
        <w:tc>
          <w:tcPr>
            <w:tcW w:w="1908"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结构类型/层数</w:t>
            </w:r>
          </w:p>
        </w:tc>
        <w:tc>
          <w:tcPr>
            <w:tcW w:w="3091"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1128"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xml:space="preserve"> 会审地点</w:t>
            </w:r>
          </w:p>
        </w:tc>
        <w:tc>
          <w:tcPr>
            <w:tcW w:w="222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gridAfter w:val="2"/>
          <w:wAfter w:w="349" w:type="dxa"/>
          <w:trHeight w:val="628" w:hRule="atLeast"/>
        </w:trPr>
        <w:tc>
          <w:tcPr>
            <w:tcW w:w="1908"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承包范围</w:t>
            </w:r>
          </w:p>
        </w:tc>
        <w:tc>
          <w:tcPr>
            <w:tcW w:w="3091" w:type="dxa"/>
            <w:gridSpan w:val="4"/>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1128" w:type="dxa"/>
            <w:gridSpan w:val="3"/>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xml:space="preserve"> 会审时间</w:t>
            </w:r>
          </w:p>
        </w:tc>
        <w:tc>
          <w:tcPr>
            <w:tcW w:w="2224" w:type="dxa"/>
            <w:gridSpan w:val="7"/>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gridAfter w:val="2"/>
          <w:wAfter w:w="349" w:type="dxa"/>
          <w:trHeight w:val="604" w:hRule="atLeast"/>
        </w:trPr>
        <w:tc>
          <w:tcPr>
            <w:tcW w:w="1107" w:type="dxa"/>
            <w:gridSpan w:val="2"/>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图</w:t>
            </w:r>
          </w:p>
          <w:p>
            <w:pPr>
              <w:pStyle w:val="20"/>
              <w:rPr>
                <w:highlight w:val="none"/>
              </w:rPr>
            </w:pPr>
          </w:p>
          <w:p>
            <w:pPr>
              <w:pStyle w:val="20"/>
              <w:rPr>
                <w:highlight w:val="none"/>
              </w:rPr>
            </w:pPr>
          </w:p>
          <w:p>
            <w:pPr>
              <w:widowControl/>
              <w:jc w:val="center"/>
              <w:rPr>
                <w:rFonts w:ascii="宋体" w:hAnsi="宋体" w:cs="Arial"/>
                <w:kern w:val="0"/>
                <w:sz w:val="24"/>
                <w:highlight w:val="none"/>
              </w:rPr>
            </w:pPr>
            <w:r>
              <w:rPr>
                <w:rFonts w:hint="eastAsia" w:ascii="宋体" w:hAnsi="宋体" w:cs="Arial"/>
                <w:kern w:val="0"/>
                <w:sz w:val="24"/>
                <w:highlight w:val="none"/>
              </w:rPr>
              <w:t>纸</w:t>
            </w:r>
          </w:p>
          <w:p>
            <w:pPr>
              <w:pStyle w:val="20"/>
              <w:rPr>
                <w:highlight w:val="none"/>
              </w:rPr>
            </w:pPr>
          </w:p>
          <w:p>
            <w:pPr>
              <w:widowControl/>
              <w:jc w:val="center"/>
              <w:rPr>
                <w:rFonts w:ascii="宋体" w:hAnsi="宋体" w:cs="Arial"/>
                <w:kern w:val="0"/>
                <w:sz w:val="24"/>
                <w:highlight w:val="none"/>
              </w:rPr>
            </w:pPr>
            <w:r>
              <w:rPr>
                <w:rFonts w:hint="eastAsia" w:ascii="宋体" w:hAnsi="宋体" w:cs="Arial"/>
                <w:kern w:val="0"/>
                <w:sz w:val="24"/>
                <w:highlight w:val="none"/>
              </w:rPr>
              <w:t xml:space="preserve"> </w:t>
            </w:r>
          </w:p>
          <w:p>
            <w:pPr>
              <w:widowControl/>
              <w:jc w:val="center"/>
              <w:rPr>
                <w:rFonts w:ascii="宋体" w:hAnsi="宋体" w:cs="Arial"/>
                <w:kern w:val="0"/>
                <w:sz w:val="24"/>
                <w:highlight w:val="none"/>
              </w:rPr>
            </w:pPr>
            <w:r>
              <w:rPr>
                <w:rFonts w:hint="eastAsia" w:ascii="宋体" w:hAnsi="宋体" w:cs="Arial"/>
                <w:kern w:val="0"/>
                <w:sz w:val="24"/>
                <w:highlight w:val="none"/>
              </w:rPr>
              <w:t>编</w:t>
            </w:r>
          </w:p>
          <w:p>
            <w:pPr>
              <w:pStyle w:val="20"/>
              <w:rPr>
                <w:highlight w:val="none"/>
              </w:rPr>
            </w:pPr>
          </w:p>
          <w:p>
            <w:pPr>
              <w:widowControl/>
              <w:jc w:val="center"/>
              <w:rPr>
                <w:rFonts w:ascii="宋体" w:hAnsi="宋体" w:cs="Arial"/>
                <w:kern w:val="0"/>
                <w:sz w:val="24"/>
                <w:highlight w:val="none"/>
              </w:rPr>
            </w:pPr>
            <w:r>
              <w:rPr>
                <w:rFonts w:hint="eastAsia" w:ascii="宋体" w:hAnsi="宋体" w:cs="Arial"/>
                <w:kern w:val="0"/>
                <w:sz w:val="24"/>
                <w:highlight w:val="none"/>
              </w:rPr>
              <w:t xml:space="preserve"> </w:t>
            </w:r>
          </w:p>
          <w:p>
            <w:pPr>
              <w:widowControl/>
              <w:jc w:val="center"/>
              <w:rPr>
                <w:rFonts w:ascii="宋体" w:hAnsi="宋体" w:cs="Arial"/>
                <w:kern w:val="0"/>
                <w:sz w:val="24"/>
                <w:highlight w:val="none"/>
              </w:rPr>
            </w:pPr>
            <w:r>
              <w:rPr>
                <w:rFonts w:hint="eastAsia" w:ascii="宋体" w:hAnsi="宋体" w:cs="Arial"/>
                <w:kern w:val="0"/>
                <w:sz w:val="24"/>
                <w:highlight w:val="none"/>
              </w:rPr>
              <w:t>号</w:t>
            </w:r>
          </w:p>
        </w:tc>
        <w:tc>
          <w:tcPr>
            <w:tcW w:w="7244" w:type="dxa"/>
            <w:gridSpan w:val="16"/>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Arial"/>
                <w:kern w:val="0"/>
                <w:sz w:val="24"/>
                <w:highlight w:val="none"/>
              </w:rPr>
            </w:pPr>
          </w:p>
        </w:tc>
      </w:tr>
      <w:tr>
        <w:tblPrEx>
          <w:tblCellMar>
            <w:top w:w="0" w:type="dxa"/>
            <w:left w:w="108" w:type="dxa"/>
            <w:bottom w:w="0" w:type="dxa"/>
            <w:right w:w="108" w:type="dxa"/>
          </w:tblCellMar>
        </w:tblPrEx>
        <w:trPr>
          <w:gridAfter w:val="2"/>
          <w:wAfter w:w="349" w:type="dxa"/>
          <w:trHeight w:val="604" w:hRule="atLeast"/>
        </w:trPr>
        <w:tc>
          <w:tcPr>
            <w:tcW w:w="1107"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Arial"/>
                <w:kern w:val="0"/>
                <w:sz w:val="24"/>
                <w:highlight w:val="none"/>
              </w:rPr>
            </w:pPr>
          </w:p>
        </w:tc>
        <w:tc>
          <w:tcPr>
            <w:tcW w:w="7244" w:type="dxa"/>
            <w:gridSpan w:val="16"/>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Arial"/>
                <w:kern w:val="0"/>
                <w:sz w:val="24"/>
                <w:highlight w:val="none"/>
              </w:rPr>
            </w:pPr>
          </w:p>
        </w:tc>
      </w:tr>
      <w:tr>
        <w:tblPrEx>
          <w:tblCellMar>
            <w:top w:w="0" w:type="dxa"/>
            <w:left w:w="108" w:type="dxa"/>
            <w:bottom w:w="0" w:type="dxa"/>
            <w:right w:w="108" w:type="dxa"/>
          </w:tblCellMar>
        </w:tblPrEx>
        <w:trPr>
          <w:gridAfter w:val="2"/>
          <w:wAfter w:w="349" w:type="dxa"/>
          <w:trHeight w:val="604" w:hRule="atLeast"/>
        </w:trPr>
        <w:tc>
          <w:tcPr>
            <w:tcW w:w="1107"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Arial"/>
                <w:kern w:val="0"/>
                <w:sz w:val="24"/>
                <w:highlight w:val="none"/>
              </w:rPr>
            </w:pPr>
          </w:p>
        </w:tc>
        <w:tc>
          <w:tcPr>
            <w:tcW w:w="7244" w:type="dxa"/>
            <w:gridSpan w:val="16"/>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Arial"/>
                <w:kern w:val="0"/>
                <w:sz w:val="24"/>
                <w:highlight w:val="none"/>
              </w:rPr>
            </w:pPr>
          </w:p>
        </w:tc>
      </w:tr>
      <w:tr>
        <w:tblPrEx>
          <w:tblCellMar>
            <w:top w:w="0" w:type="dxa"/>
            <w:left w:w="108" w:type="dxa"/>
            <w:bottom w:w="0" w:type="dxa"/>
            <w:right w:w="108" w:type="dxa"/>
          </w:tblCellMar>
        </w:tblPrEx>
        <w:trPr>
          <w:gridAfter w:val="2"/>
          <w:wAfter w:w="349" w:type="dxa"/>
          <w:trHeight w:val="604" w:hRule="atLeast"/>
        </w:trPr>
        <w:tc>
          <w:tcPr>
            <w:tcW w:w="1107"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Arial"/>
                <w:kern w:val="0"/>
                <w:sz w:val="24"/>
                <w:highlight w:val="none"/>
              </w:rPr>
            </w:pPr>
          </w:p>
        </w:tc>
        <w:tc>
          <w:tcPr>
            <w:tcW w:w="7244" w:type="dxa"/>
            <w:gridSpan w:val="16"/>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Arial"/>
                <w:kern w:val="0"/>
                <w:sz w:val="24"/>
                <w:highlight w:val="none"/>
              </w:rPr>
            </w:pPr>
          </w:p>
        </w:tc>
      </w:tr>
      <w:tr>
        <w:tblPrEx>
          <w:tblCellMar>
            <w:top w:w="0" w:type="dxa"/>
            <w:left w:w="108" w:type="dxa"/>
            <w:bottom w:w="0" w:type="dxa"/>
            <w:right w:w="108" w:type="dxa"/>
          </w:tblCellMar>
        </w:tblPrEx>
        <w:trPr>
          <w:gridAfter w:val="2"/>
          <w:wAfter w:w="349" w:type="dxa"/>
          <w:trHeight w:val="808" w:hRule="atLeast"/>
        </w:trPr>
        <w:tc>
          <w:tcPr>
            <w:tcW w:w="1107" w:type="dxa"/>
            <w:gridSpan w:val="2"/>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Arial"/>
                <w:kern w:val="0"/>
                <w:sz w:val="24"/>
                <w:highlight w:val="none"/>
              </w:rPr>
            </w:pPr>
          </w:p>
        </w:tc>
        <w:tc>
          <w:tcPr>
            <w:tcW w:w="7244" w:type="dxa"/>
            <w:gridSpan w:val="16"/>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Arial"/>
                <w:kern w:val="0"/>
                <w:sz w:val="24"/>
                <w:highlight w:val="none"/>
              </w:rPr>
            </w:pPr>
          </w:p>
        </w:tc>
      </w:tr>
      <w:tr>
        <w:tblPrEx>
          <w:tblCellMar>
            <w:top w:w="0" w:type="dxa"/>
            <w:left w:w="108" w:type="dxa"/>
            <w:bottom w:w="0" w:type="dxa"/>
            <w:right w:w="108" w:type="dxa"/>
          </w:tblCellMar>
        </w:tblPrEx>
        <w:trPr>
          <w:gridAfter w:val="2"/>
          <w:wAfter w:w="349" w:type="dxa"/>
          <w:trHeight w:val="764" w:hRule="atLeast"/>
        </w:trPr>
        <w:tc>
          <w:tcPr>
            <w:tcW w:w="1107" w:type="dxa"/>
            <w:gridSpan w:val="2"/>
            <w:vMerge w:val="restart"/>
            <w:tcBorders>
              <w:top w:val="nil"/>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参</w:t>
            </w:r>
          </w:p>
          <w:p>
            <w:pPr>
              <w:pStyle w:val="20"/>
              <w:rPr>
                <w:highlight w:val="none"/>
              </w:rPr>
            </w:pPr>
          </w:p>
          <w:p>
            <w:pPr>
              <w:widowControl/>
              <w:jc w:val="center"/>
              <w:rPr>
                <w:rFonts w:ascii="宋体" w:hAnsi="宋体" w:cs="Arial"/>
                <w:kern w:val="0"/>
                <w:sz w:val="24"/>
                <w:highlight w:val="none"/>
              </w:rPr>
            </w:pPr>
            <w:r>
              <w:rPr>
                <w:rFonts w:hint="eastAsia" w:ascii="宋体" w:hAnsi="宋体" w:cs="Arial"/>
                <w:kern w:val="0"/>
                <w:sz w:val="24"/>
                <w:highlight w:val="none"/>
              </w:rPr>
              <w:t xml:space="preserve"> </w:t>
            </w:r>
          </w:p>
          <w:p>
            <w:pPr>
              <w:pStyle w:val="20"/>
              <w:rPr>
                <w:highlight w:val="none"/>
              </w:rPr>
            </w:pPr>
          </w:p>
          <w:p>
            <w:pPr>
              <w:widowControl/>
              <w:jc w:val="center"/>
              <w:rPr>
                <w:rFonts w:ascii="宋体" w:hAnsi="宋体" w:cs="Arial"/>
                <w:kern w:val="0"/>
                <w:sz w:val="24"/>
                <w:highlight w:val="none"/>
              </w:rPr>
            </w:pPr>
            <w:r>
              <w:rPr>
                <w:rFonts w:hint="eastAsia" w:ascii="宋体" w:hAnsi="宋体" w:cs="Arial"/>
                <w:kern w:val="0"/>
                <w:sz w:val="24"/>
                <w:highlight w:val="none"/>
              </w:rPr>
              <w:t>加</w:t>
            </w:r>
          </w:p>
          <w:p>
            <w:pPr>
              <w:pStyle w:val="20"/>
              <w:rPr>
                <w:highlight w:val="none"/>
              </w:rPr>
            </w:pPr>
          </w:p>
          <w:p>
            <w:pPr>
              <w:widowControl/>
              <w:jc w:val="center"/>
              <w:rPr>
                <w:rFonts w:ascii="宋体" w:hAnsi="宋体" w:cs="Arial"/>
                <w:kern w:val="0"/>
                <w:sz w:val="24"/>
                <w:highlight w:val="none"/>
              </w:rPr>
            </w:pPr>
            <w:r>
              <w:rPr>
                <w:rFonts w:hint="eastAsia" w:ascii="宋体" w:hAnsi="宋体" w:cs="Arial"/>
                <w:kern w:val="0"/>
                <w:sz w:val="24"/>
                <w:highlight w:val="none"/>
              </w:rPr>
              <w:t xml:space="preserve"> </w:t>
            </w:r>
          </w:p>
          <w:p>
            <w:pPr>
              <w:pStyle w:val="20"/>
              <w:rPr>
                <w:highlight w:val="none"/>
              </w:rPr>
            </w:pPr>
          </w:p>
          <w:p>
            <w:pPr>
              <w:widowControl/>
              <w:jc w:val="center"/>
              <w:rPr>
                <w:rFonts w:ascii="宋体" w:hAnsi="宋体" w:cs="Arial"/>
                <w:kern w:val="0"/>
                <w:sz w:val="24"/>
                <w:highlight w:val="none"/>
              </w:rPr>
            </w:pPr>
            <w:r>
              <w:rPr>
                <w:rFonts w:hint="eastAsia" w:ascii="宋体" w:hAnsi="宋体" w:cs="Arial"/>
                <w:kern w:val="0"/>
                <w:sz w:val="24"/>
                <w:highlight w:val="none"/>
              </w:rPr>
              <w:t>会</w:t>
            </w:r>
          </w:p>
          <w:p>
            <w:pPr>
              <w:pStyle w:val="20"/>
              <w:rPr>
                <w:highlight w:val="none"/>
              </w:rPr>
            </w:pPr>
          </w:p>
          <w:p>
            <w:pPr>
              <w:widowControl/>
              <w:jc w:val="center"/>
              <w:rPr>
                <w:rFonts w:ascii="宋体" w:hAnsi="宋体" w:cs="Arial"/>
                <w:kern w:val="0"/>
                <w:sz w:val="24"/>
                <w:highlight w:val="none"/>
              </w:rPr>
            </w:pPr>
            <w:r>
              <w:rPr>
                <w:rFonts w:hint="eastAsia" w:ascii="宋体" w:hAnsi="宋体" w:cs="Arial"/>
                <w:kern w:val="0"/>
                <w:sz w:val="24"/>
                <w:highlight w:val="none"/>
              </w:rPr>
              <w:t xml:space="preserve"> </w:t>
            </w:r>
          </w:p>
          <w:p>
            <w:pPr>
              <w:pStyle w:val="20"/>
              <w:rPr>
                <w:highlight w:val="none"/>
              </w:rPr>
            </w:pPr>
          </w:p>
          <w:p>
            <w:pPr>
              <w:widowControl/>
              <w:jc w:val="center"/>
              <w:rPr>
                <w:rFonts w:ascii="宋体" w:hAnsi="宋体" w:cs="Arial"/>
                <w:kern w:val="0"/>
                <w:sz w:val="24"/>
                <w:highlight w:val="none"/>
              </w:rPr>
            </w:pPr>
            <w:r>
              <w:rPr>
                <w:rFonts w:hint="eastAsia" w:ascii="宋体" w:hAnsi="宋体" w:cs="Arial"/>
                <w:kern w:val="0"/>
                <w:sz w:val="24"/>
                <w:highlight w:val="none"/>
              </w:rPr>
              <w:t>审</w:t>
            </w:r>
          </w:p>
        </w:tc>
        <w:tc>
          <w:tcPr>
            <w:tcW w:w="4224"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单 位 名 称</w:t>
            </w:r>
          </w:p>
        </w:tc>
        <w:tc>
          <w:tcPr>
            <w:tcW w:w="3020"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参 加 人 姓 名 (签字)</w:t>
            </w:r>
          </w:p>
        </w:tc>
      </w:tr>
      <w:tr>
        <w:tblPrEx>
          <w:tblCellMar>
            <w:top w:w="0" w:type="dxa"/>
            <w:left w:w="108" w:type="dxa"/>
            <w:bottom w:w="0" w:type="dxa"/>
            <w:right w:w="108" w:type="dxa"/>
          </w:tblCellMar>
        </w:tblPrEx>
        <w:trPr>
          <w:gridAfter w:val="2"/>
          <w:wAfter w:w="349" w:type="dxa"/>
          <w:trHeight w:val="633" w:hRule="atLeast"/>
        </w:trPr>
        <w:tc>
          <w:tcPr>
            <w:tcW w:w="1107"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Arial"/>
                <w:kern w:val="0"/>
                <w:sz w:val="24"/>
                <w:highlight w:val="none"/>
              </w:rPr>
            </w:pPr>
          </w:p>
        </w:tc>
        <w:tc>
          <w:tcPr>
            <w:tcW w:w="4224"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3020"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gridAfter w:val="2"/>
          <w:wAfter w:w="349" w:type="dxa"/>
          <w:trHeight w:val="613" w:hRule="atLeast"/>
        </w:trPr>
        <w:tc>
          <w:tcPr>
            <w:tcW w:w="1107"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Arial"/>
                <w:kern w:val="0"/>
                <w:sz w:val="24"/>
                <w:highlight w:val="none"/>
              </w:rPr>
            </w:pPr>
          </w:p>
        </w:tc>
        <w:tc>
          <w:tcPr>
            <w:tcW w:w="4224"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3020"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gridAfter w:val="2"/>
          <w:wAfter w:w="349" w:type="dxa"/>
          <w:trHeight w:val="621" w:hRule="atLeast"/>
        </w:trPr>
        <w:tc>
          <w:tcPr>
            <w:tcW w:w="1107"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Arial"/>
                <w:kern w:val="0"/>
                <w:sz w:val="24"/>
                <w:highlight w:val="none"/>
              </w:rPr>
            </w:pPr>
          </w:p>
        </w:tc>
        <w:tc>
          <w:tcPr>
            <w:tcW w:w="4224"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3020"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gridAfter w:val="2"/>
          <w:wAfter w:w="349" w:type="dxa"/>
          <w:trHeight w:val="600" w:hRule="atLeast"/>
        </w:trPr>
        <w:tc>
          <w:tcPr>
            <w:tcW w:w="1107"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Arial"/>
                <w:kern w:val="0"/>
                <w:sz w:val="24"/>
                <w:highlight w:val="none"/>
              </w:rPr>
            </w:pPr>
          </w:p>
        </w:tc>
        <w:tc>
          <w:tcPr>
            <w:tcW w:w="4224"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3020"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gridAfter w:val="2"/>
          <w:wAfter w:w="349" w:type="dxa"/>
          <w:trHeight w:val="623" w:hRule="atLeast"/>
        </w:trPr>
        <w:tc>
          <w:tcPr>
            <w:tcW w:w="1107"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Arial"/>
                <w:kern w:val="0"/>
                <w:sz w:val="24"/>
                <w:highlight w:val="none"/>
              </w:rPr>
            </w:pPr>
          </w:p>
        </w:tc>
        <w:tc>
          <w:tcPr>
            <w:tcW w:w="4224"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3020"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gridAfter w:val="2"/>
          <w:wAfter w:w="349" w:type="dxa"/>
          <w:trHeight w:val="617" w:hRule="atLeast"/>
        </w:trPr>
        <w:tc>
          <w:tcPr>
            <w:tcW w:w="1107" w:type="dxa"/>
            <w:gridSpan w:val="2"/>
            <w:vMerge w:val="continue"/>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cs="Arial"/>
                <w:kern w:val="0"/>
                <w:sz w:val="24"/>
                <w:highlight w:val="none"/>
              </w:rPr>
            </w:pPr>
          </w:p>
        </w:tc>
        <w:tc>
          <w:tcPr>
            <w:tcW w:w="4224"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c>
          <w:tcPr>
            <w:tcW w:w="3020" w:type="dxa"/>
            <w:gridSpan w:val="8"/>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kern w:val="0"/>
                <w:sz w:val="24"/>
                <w:highlight w:val="none"/>
              </w:rPr>
            </w:pPr>
            <w:r>
              <w:rPr>
                <w:rFonts w:hint="eastAsia" w:ascii="宋体" w:hAnsi="宋体" w:cs="Arial"/>
                <w:kern w:val="0"/>
                <w:sz w:val="24"/>
                <w:highlight w:val="none"/>
              </w:rPr>
              <w:t>　</w:t>
            </w:r>
          </w:p>
        </w:tc>
      </w:tr>
      <w:tr>
        <w:tblPrEx>
          <w:tblCellMar>
            <w:top w:w="0" w:type="dxa"/>
            <w:left w:w="108" w:type="dxa"/>
            <w:bottom w:w="0" w:type="dxa"/>
            <w:right w:w="108" w:type="dxa"/>
          </w:tblCellMar>
        </w:tblPrEx>
        <w:trPr>
          <w:trHeight w:val="319" w:hRule="atLeast"/>
        </w:trPr>
        <w:tc>
          <w:tcPr>
            <w:tcW w:w="8700" w:type="dxa"/>
            <w:gridSpan w:val="20"/>
            <w:tcBorders>
              <w:top w:val="nil"/>
              <w:left w:val="nil"/>
              <w:bottom w:val="nil"/>
              <w:right w:val="nil"/>
            </w:tcBorders>
            <w:shd w:val="clear" w:color="FFFFFF" w:fill="FFFFFF"/>
            <w:vAlign w:val="center"/>
          </w:tcPr>
          <w:p>
            <w:pPr>
              <w:widowControl/>
              <w:jc w:val="center"/>
              <w:rPr>
                <w:rFonts w:ascii="宋体" w:hAnsi="宋体" w:cs="Arial"/>
                <w:b/>
                <w:bCs/>
                <w:kern w:val="0"/>
                <w:sz w:val="24"/>
                <w:highlight w:val="none"/>
              </w:rPr>
            </w:pPr>
          </w:p>
          <w:p>
            <w:pPr>
              <w:widowControl/>
              <w:jc w:val="center"/>
              <w:rPr>
                <w:rFonts w:ascii="宋体" w:hAnsi="宋体" w:cs="Arial"/>
                <w:b/>
                <w:bCs/>
                <w:kern w:val="0"/>
                <w:sz w:val="24"/>
                <w:highlight w:val="none"/>
              </w:rPr>
            </w:pPr>
            <w:r>
              <w:rPr>
                <w:rFonts w:hint="eastAsia" w:ascii="宋体" w:hAnsi="宋体" w:cs="Arial"/>
                <w:b/>
                <w:bCs/>
                <w:kern w:val="0"/>
                <w:sz w:val="24"/>
                <w:highlight w:val="none"/>
              </w:rPr>
              <w:t>设计图纸会审记录(二)</w:t>
            </w:r>
          </w:p>
        </w:tc>
      </w:tr>
      <w:tr>
        <w:tblPrEx>
          <w:tblCellMar>
            <w:top w:w="0" w:type="dxa"/>
            <w:left w:w="108" w:type="dxa"/>
            <w:bottom w:w="0" w:type="dxa"/>
            <w:right w:w="108" w:type="dxa"/>
          </w:tblCellMar>
        </w:tblPrEx>
        <w:trPr>
          <w:trHeight w:val="309" w:hRule="atLeast"/>
        </w:trPr>
        <w:tc>
          <w:tcPr>
            <w:tcW w:w="8700" w:type="dxa"/>
            <w:gridSpan w:val="20"/>
            <w:tcBorders>
              <w:top w:val="nil"/>
              <w:left w:val="nil"/>
              <w:bottom w:val="nil"/>
              <w:right w:val="single" w:color="000000" w:sz="4" w:space="0"/>
            </w:tcBorders>
            <w:shd w:val="clear" w:color="FFFFFF" w:fill="FFFFFF"/>
            <w:vAlign w:val="center"/>
          </w:tcPr>
          <w:p>
            <w:pPr>
              <w:widowControl/>
              <w:jc w:val="right"/>
              <w:rPr>
                <w:rFonts w:ascii="宋体" w:hAnsi="宋体" w:cs="Arial"/>
                <w:kern w:val="0"/>
                <w:sz w:val="24"/>
                <w:highlight w:val="none"/>
              </w:rPr>
            </w:pPr>
            <w:r>
              <w:rPr>
                <w:rFonts w:hint="eastAsia" w:ascii="宋体" w:hAnsi="宋体" w:cs="Arial"/>
                <w:b/>
                <w:bCs/>
                <w:kern w:val="0"/>
                <w:sz w:val="24"/>
                <w:highlight w:val="none"/>
              </w:rPr>
              <w:t>GD2201005</w:t>
            </w:r>
          </w:p>
        </w:tc>
      </w:tr>
      <w:tr>
        <w:tblPrEx>
          <w:tblCellMar>
            <w:top w:w="0" w:type="dxa"/>
            <w:left w:w="108" w:type="dxa"/>
            <w:bottom w:w="0" w:type="dxa"/>
            <w:right w:w="108" w:type="dxa"/>
          </w:tblCellMar>
        </w:tblPrEx>
        <w:trPr>
          <w:trHeight w:val="449"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序号</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审  图  意  见</w:t>
            </w: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会  审  确  定</w:t>
            </w:r>
          </w:p>
        </w:tc>
      </w:tr>
      <w:tr>
        <w:tblPrEx>
          <w:tblCellMar>
            <w:top w:w="0" w:type="dxa"/>
            <w:left w:w="108" w:type="dxa"/>
            <w:bottom w:w="0" w:type="dxa"/>
            <w:right w:w="108" w:type="dxa"/>
          </w:tblCellMar>
        </w:tblPrEx>
        <w:trPr>
          <w:trHeight w:val="530"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1</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530"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2</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482"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3</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530"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4</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530"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5</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530"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6</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530"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7</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461"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8</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468"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9</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530"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10</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536"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11</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528"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12</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451" w:hRule="atLeast"/>
        </w:trPr>
        <w:tc>
          <w:tcPr>
            <w:tcW w:w="9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13</w:t>
            </w:r>
          </w:p>
        </w:tc>
        <w:tc>
          <w:tcPr>
            <w:tcW w:w="3269" w:type="dxa"/>
            <w:gridSpan w:val="5"/>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000000" w:sz="4" w:space="0"/>
              <w:left w:val="nil"/>
              <w:bottom w:val="single" w:color="000000"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480" w:hRule="atLeast"/>
        </w:trPr>
        <w:tc>
          <w:tcPr>
            <w:tcW w:w="980" w:type="dxa"/>
            <w:tcBorders>
              <w:top w:val="single" w:color="000000" w:sz="4" w:space="0"/>
              <w:left w:val="single" w:color="000000" w:sz="4" w:space="0"/>
              <w:bottom w:val="single" w:color="auto"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14</w:t>
            </w:r>
          </w:p>
        </w:tc>
        <w:tc>
          <w:tcPr>
            <w:tcW w:w="3269" w:type="dxa"/>
            <w:gridSpan w:val="5"/>
            <w:tcBorders>
              <w:top w:val="single" w:color="000000" w:sz="4" w:space="0"/>
              <w:left w:val="nil"/>
              <w:bottom w:val="single" w:color="auto" w:sz="4" w:space="0"/>
              <w:right w:val="single" w:color="000000"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000000" w:sz="4" w:space="0"/>
              <w:left w:val="nil"/>
              <w:bottom w:val="single" w:color="auto" w:sz="4" w:space="0"/>
              <w:right w:val="single" w:color="000000"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539" w:hRule="atLeast"/>
        </w:trPr>
        <w:tc>
          <w:tcPr>
            <w:tcW w:w="980" w:type="dxa"/>
            <w:tcBorders>
              <w:top w:val="single" w:color="auto" w:sz="4" w:space="0"/>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Arial"/>
                <w:b/>
                <w:bCs/>
                <w:kern w:val="0"/>
                <w:sz w:val="24"/>
                <w:highlight w:val="none"/>
              </w:rPr>
            </w:pPr>
            <w:r>
              <w:rPr>
                <w:rFonts w:hint="eastAsia" w:ascii="宋体" w:hAnsi="宋体" w:cs="Arial"/>
                <w:b/>
                <w:bCs/>
                <w:kern w:val="0"/>
                <w:sz w:val="24"/>
                <w:highlight w:val="none"/>
              </w:rPr>
              <w:t>15</w:t>
            </w:r>
          </w:p>
        </w:tc>
        <w:tc>
          <w:tcPr>
            <w:tcW w:w="3269" w:type="dxa"/>
            <w:gridSpan w:val="5"/>
            <w:tcBorders>
              <w:top w:val="single" w:color="auto" w:sz="4" w:space="0"/>
              <w:left w:val="single" w:color="auto" w:sz="4" w:space="0"/>
              <w:bottom w:val="single" w:color="auto" w:sz="4" w:space="0"/>
              <w:right w:val="single" w:color="auto" w:sz="4" w:space="0"/>
            </w:tcBorders>
            <w:shd w:val="clear" w:color="FFFFFF" w:fill="FFFFFF"/>
            <w:vAlign w:val="center"/>
          </w:tcPr>
          <w:p>
            <w:pPr>
              <w:widowControl/>
              <w:jc w:val="left"/>
              <w:rPr>
                <w:rFonts w:ascii="宋体" w:hAnsi="宋体" w:cs="Arial"/>
                <w:b/>
                <w:bCs/>
                <w:kern w:val="0"/>
                <w:sz w:val="24"/>
                <w:highlight w:val="none"/>
              </w:rPr>
            </w:pPr>
          </w:p>
        </w:tc>
        <w:tc>
          <w:tcPr>
            <w:tcW w:w="4451" w:type="dxa"/>
            <w:gridSpan w:val="14"/>
            <w:tcBorders>
              <w:top w:val="single" w:color="auto" w:sz="4" w:space="0"/>
              <w:left w:val="single" w:color="auto" w:sz="4" w:space="0"/>
              <w:bottom w:val="single" w:color="auto" w:sz="4" w:space="0"/>
              <w:right w:val="single" w:color="auto" w:sz="4" w:space="0"/>
            </w:tcBorders>
            <w:shd w:val="clear" w:color="FFFFFF" w:fill="FFFFFF"/>
            <w:vAlign w:val="center"/>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539" w:hRule="atLeast"/>
        </w:trPr>
        <w:tc>
          <w:tcPr>
            <w:tcW w:w="8700" w:type="dxa"/>
            <w:gridSpan w:val="20"/>
            <w:tcBorders>
              <w:top w:val="single" w:color="auto" w:sz="4" w:space="0"/>
              <w:left w:val="single" w:color="auto" w:sz="4" w:space="0"/>
              <w:bottom w:val="single" w:color="auto" w:sz="4" w:space="0"/>
              <w:right w:val="single" w:color="auto" w:sz="4" w:space="0"/>
            </w:tcBorders>
            <w:shd w:val="clear" w:color="FFFFFF" w:fill="FFFFFF"/>
          </w:tcPr>
          <w:p>
            <w:pPr>
              <w:widowControl/>
              <w:jc w:val="center"/>
              <w:rPr>
                <w:rFonts w:ascii="宋体" w:hAnsi="宋体" w:cs="Arial"/>
                <w:b/>
                <w:bCs/>
                <w:kern w:val="0"/>
                <w:sz w:val="24"/>
                <w:highlight w:val="none"/>
              </w:rPr>
            </w:pPr>
          </w:p>
        </w:tc>
      </w:tr>
      <w:tr>
        <w:tblPrEx>
          <w:tblCellMar>
            <w:top w:w="0" w:type="dxa"/>
            <w:left w:w="108" w:type="dxa"/>
            <w:bottom w:w="0" w:type="dxa"/>
            <w:right w:w="108" w:type="dxa"/>
          </w:tblCellMar>
        </w:tblPrEx>
        <w:trPr>
          <w:trHeight w:val="628" w:hRule="atLeast"/>
        </w:trPr>
        <w:tc>
          <w:tcPr>
            <w:tcW w:w="1734"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widowControl/>
              <w:rPr>
                <w:rFonts w:ascii="宋体" w:hAnsi="宋体" w:cs="Arial"/>
                <w:b/>
                <w:bCs/>
                <w:kern w:val="0"/>
                <w:sz w:val="24"/>
                <w:highlight w:val="none"/>
              </w:rPr>
            </w:pPr>
            <w:r>
              <w:rPr>
                <w:rFonts w:hint="eastAsia" w:ascii="宋体" w:hAnsi="宋体" w:cs="Arial"/>
                <w:b/>
                <w:bCs/>
                <w:kern w:val="0"/>
                <w:sz w:val="24"/>
                <w:highlight w:val="none"/>
              </w:rPr>
              <w:t>设计单位员签名：</w:t>
            </w:r>
          </w:p>
        </w:tc>
        <w:tc>
          <w:tcPr>
            <w:tcW w:w="173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widowControl/>
              <w:rPr>
                <w:rFonts w:ascii="宋体" w:hAnsi="宋体" w:cs="Arial"/>
                <w:b/>
                <w:bCs/>
                <w:kern w:val="0"/>
                <w:sz w:val="24"/>
                <w:highlight w:val="none"/>
              </w:rPr>
            </w:pPr>
            <w:r>
              <w:rPr>
                <w:rFonts w:hint="eastAsia" w:ascii="宋体" w:hAnsi="宋体" w:cs="Arial"/>
                <w:b/>
                <w:bCs/>
                <w:kern w:val="0"/>
                <w:sz w:val="24"/>
                <w:highlight w:val="none"/>
              </w:rPr>
              <w:t>施工单位签名：</w:t>
            </w:r>
          </w:p>
        </w:tc>
        <w:tc>
          <w:tcPr>
            <w:tcW w:w="1765" w:type="dxa"/>
            <w:gridSpan w:val="4"/>
            <w:tcBorders>
              <w:top w:val="single" w:color="auto" w:sz="4" w:space="0"/>
              <w:left w:val="single" w:color="auto" w:sz="4" w:space="0"/>
              <w:bottom w:val="single" w:color="auto" w:sz="4" w:space="0"/>
              <w:right w:val="single" w:color="auto" w:sz="4" w:space="0"/>
            </w:tcBorders>
            <w:shd w:val="clear" w:color="FFFFFF" w:fill="FFFFFF"/>
            <w:vAlign w:val="center"/>
          </w:tcPr>
          <w:p>
            <w:pPr>
              <w:widowControl/>
              <w:rPr>
                <w:rFonts w:ascii="宋体" w:hAnsi="宋体" w:cs="Arial"/>
                <w:b/>
                <w:bCs/>
                <w:kern w:val="0"/>
                <w:sz w:val="24"/>
                <w:highlight w:val="none"/>
              </w:rPr>
            </w:pPr>
            <w:r>
              <w:rPr>
                <w:rFonts w:hint="eastAsia" w:ascii="宋体" w:hAnsi="宋体" w:cs="Arial"/>
                <w:b/>
                <w:bCs/>
                <w:kern w:val="0"/>
                <w:sz w:val="24"/>
                <w:highlight w:val="none"/>
              </w:rPr>
              <w:t>监理单位签名：</w:t>
            </w:r>
          </w:p>
        </w:tc>
        <w:tc>
          <w:tcPr>
            <w:tcW w:w="1694" w:type="dxa"/>
            <w:gridSpan w:val="4"/>
            <w:tcBorders>
              <w:top w:val="single" w:color="auto" w:sz="4" w:space="0"/>
              <w:left w:val="single" w:color="auto" w:sz="4" w:space="0"/>
              <w:bottom w:val="single" w:color="auto" w:sz="4" w:space="0"/>
              <w:right w:val="single" w:color="auto" w:sz="4" w:space="0"/>
            </w:tcBorders>
            <w:shd w:val="clear" w:color="FFFFFF" w:fill="FFFFFF"/>
            <w:vAlign w:val="center"/>
          </w:tcPr>
          <w:p>
            <w:pPr>
              <w:widowControl/>
              <w:rPr>
                <w:rFonts w:ascii="宋体" w:hAnsi="宋体" w:cs="Arial"/>
                <w:b/>
                <w:bCs/>
                <w:kern w:val="0"/>
                <w:sz w:val="24"/>
                <w:highlight w:val="none"/>
              </w:rPr>
            </w:pPr>
            <w:r>
              <w:rPr>
                <w:rFonts w:hint="eastAsia" w:ascii="宋体" w:hAnsi="宋体" w:cs="Arial"/>
                <w:b/>
                <w:bCs/>
                <w:spacing w:val="-30"/>
                <w:kern w:val="0"/>
                <w:sz w:val="24"/>
                <w:highlight w:val="none"/>
              </w:rPr>
              <w:t>甲方签名</w:t>
            </w:r>
            <w:r>
              <w:rPr>
                <w:rFonts w:hint="eastAsia" w:ascii="宋体" w:hAnsi="宋体" w:cs="Arial"/>
                <w:b/>
                <w:bCs/>
                <w:kern w:val="0"/>
                <w:sz w:val="24"/>
                <w:highlight w:val="none"/>
              </w:rPr>
              <w:t>：</w:t>
            </w:r>
          </w:p>
        </w:tc>
        <w:tc>
          <w:tcPr>
            <w:tcW w:w="1770" w:type="dxa"/>
            <w:gridSpan w:val="7"/>
            <w:tcBorders>
              <w:top w:val="single" w:color="auto" w:sz="4" w:space="0"/>
              <w:left w:val="single" w:color="auto" w:sz="4" w:space="0"/>
              <w:bottom w:val="single" w:color="auto" w:sz="4" w:space="0"/>
              <w:right w:val="single" w:color="auto" w:sz="4" w:space="0"/>
            </w:tcBorders>
            <w:shd w:val="clear" w:color="FFFFFF" w:fill="FFFFFF"/>
            <w:vAlign w:val="center"/>
          </w:tcPr>
          <w:p>
            <w:pPr>
              <w:widowControl/>
              <w:rPr>
                <w:rFonts w:ascii="宋体" w:hAnsi="宋体" w:cs="Arial"/>
                <w:b/>
                <w:bCs/>
                <w:kern w:val="0"/>
                <w:sz w:val="24"/>
                <w:highlight w:val="none"/>
              </w:rPr>
            </w:pPr>
            <w:r>
              <w:rPr>
                <w:rFonts w:hint="eastAsia" w:ascii="宋体" w:hAnsi="宋体" w:cs="Arial"/>
                <w:b/>
                <w:bCs/>
                <w:kern w:val="0"/>
                <w:sz w:val="24"/>
                <w:highlight w:val="none"/>
              </w:rPr>
              <w:t>签名：</w:t>
            </w:r>
          </w:p>
        </w:tc>
      </w:tr>
      <w:tr>
        <w:tblPrEx>
          <w:tblCellMar>
            <w:top w:w="0" w:type="dxa"/>
            <w:left w:w="108" w:type="dxa"/>
            <w:bottom w:w="0" w:type="dxa"/>
            <w:right w:w="108" w:type="dxa"/>
          </w:tblCellMar>
        </w:tblPrEx>
        <w:trPr>
          <w:trHeight w:val="2659" w:hRule="atLeast"/>
        </w:trPr>
        <w:tc>
          <w:tcPr>
            <w:tcW w:w="1734" w:type="dxa"/>
            <w:gridSpan w:val="3"/>
            <w:tcBorders>
              <w:top w:val="single" w:color="auto" w:sz="4" w:space="0"/>
              <w:left w:val="single" w:color="auto" w:sz="4" w:space="0"/>
              <w:bottom w:val="single" w:color="auto" w:sz="4" w:space="0"/>
              <w:right w:val="single" w:color="auto" w:sz="4" w:space="0"/>
            </w:tcBorders>
            <w:shd w:val="clear" w:color="FFFFFF" w:fill="FFFFFF"/>
          </w:tcPr>
          <w:p>
            <w:pPr>
              <w:rPr>
                <w:rFonts w:ascii="宋体" w:hAnsi="宋体" w:cs="Arial"/>
                <w:b/>
                <w:bCs/>
                <w:kern w:val="0"/>
                <w:sz w:val="24"/>
                <w:highlight w:val="none"/>
              </w:rPr>
            </w:pPr>
          </w:p>
          <w:p>
            <w:pPr>
              <w:rPr>
                <w:rFonts w:ascii="宋体" w:hAnsi="宋体" w:cs="Arial"/>
                <w:b/>
                <w:bCs/>
                <w:kern w:val="0"/>
                <w:sz w:val="24"/>
                <w:highlight w:val="none"/>
              </w:rPr>
            </w:pPr>
            <w:r>
              <w:rPr>
                <w:rFonts w:hint="eastAsia" w:ascii="宋体" w:hAnsi="宋体" w:cs="Arial"/>
                <w:b/>
                <w:bCs/>
                <w:kern w:val="0"/>
                <w:sz w:val="24"/>
                <w:highlight w:val="none"/>
              </w:rPr>
              <w:t>（盖章）</w:t>
            </w:r>
          </w:p>
        </w:tc>
        <w:tc>
          <w:tcPr>
            <w:tcW w:w="1737" w:type="dxa"/>
            <w:gridSpan w:val="2"/>
            <w:tcBorders>
              <w:top w:val="single" w:color="auto" w:sz="4" w:space="0"/>
              <w:left w:val="single" w:color="auto" w:sz="4" w:space="0"/>
              <w:bottom w:val="single" w:color="auto" w:sz="4" w:space="0"/>
              <w:right w:val="single" w:color="auto" w:sz="4" w:space="0"/>
            </w:tcBorders>
            <w:shd w:val="clear" w:color="FFFFFF" w:fill="FFFFFF"/>
          </w:tcPr>
          <w:p>
            <w:pPr>
              <w:rPr>
                <w:rFonts w:ascii="宋体" w:hAnsi="宋体" w:cs="Arial"/>
                <w:b/>
                <w:bCs/>
                <w:kern w:val="0"/>
                <w:sz w:val="24"/>
                <w:highlight w:val="none"/>
              </w:rPr>
            </w:pPr>
          </w:p>
          <w:p>
            <w:pPr>
              <w:rPr>
                <w:rFonts w:ascii="宋体" w:hAnsi="宋体" w:cs="Arial"/>
                <w:b/>
                <w:bCs/>
                <w:kern w:val="0"/>
                <w:sz w:val="24"/>
                <w:highlight w:val="none"/>
              </w:rPr>
            </w:pPr>
            <w:r>
              <w:rPr>
                <w:rFonts w:hint="eastAsia" w:ascii="宋体" w:hAnsi="宋体" w:cs="Arial"/>
                <w:b/>
                <w:bCs/>
                <w:kern w:val="0"/>
                <w:sz w:val="24"/>
                <w:highlight w:val="none"/>
              </w:rPr>
              <w:t>（盖章）</w:t>
            </w:r>
          </w:p>
        </w:tc>
        <w:tc>
          <w:tcPr>
            <w:tcW w:w="1765" w:type="dxa"/>
            <w:gridSpan w:val="4"/>
            <w:tcBorders>
              <w:top w:val="single" w:color="auto" w:sz="4" w:space="0"/>
              <w:left w:val="single" w:color="auto" w:sz="4" w:space="0"/>
              <w:bottom w:val="single" w:color="auto" w:sz="4" w:space="0"/>
              <w:right w:val="single" w:color="auto" w:sz="4" w:space="0"/>
            </w:tcBorders>
            <w:shd w:val="clear" w:color="FFFFFF" w:fill="FFFFFF"/>
          </w:tcPr>
          <w:p>
            <w:pPr>
              <w:rPr>
                <w:rFonts w:ascii="宋体" w:hAnsi="宋体" w:cs="Arial"/>
                <w:b/>
                <w:bCs/>
                <w:kern w:val="0"/>
                <w:sz w:val="24"/>
                <w:highlight w:val="none"/>
              </w:rPr>
            </w:pPr>
          </w:p>
          <w:p>
            <w:pPr>
              <w:rPr>
                <w:rFonts w:ascii="宋体" w:hAnsi="宋体" w:cs="Arial"/>
                <w:b/>
                <w:bCs/>
                <w:kern w:val="0"/>
                <w:sz w:val="24"/>
                <w:highlight w:val="none"/>
              </w:rPr>
            </w:pPr>
            <w:r>
              <w:rPr>
                <w:rFonts w:hint="eastAsia" w:ascii="宋体" w:hAnsi="宋体" w:cs="Arial"/>
                <w:b/>
                <w:bCs/>
                <w:kern w:val="0"/>
                <w:sz w:val="24"/>
                <w:highlight w:val="none"/>
              </w:rPr>
              <w:t>（盖章）</w:t>
            </w:r>
          </w:p>
        </w:tc>
        <w:tc>
          <w:tcPr>
            <w:tcW w:w="1694" w:type="dxa"/>
            <w:gridSpan w:val="4"/>
            <w:tcBorders>
              <w:top w:val="single" w:color="auto" w:sz="4" w:space="0"/>
              <w:left w:val="single" w:color="auto" w:sz="4" w:space="0"/>
              <w:bottom w:val="single" w:color="auto" w:sz="4" w:space="0"/>
              <w:right w:val="single" w:color="auto" w:sz="4" w:space="0"/>
            </w:tcBorders>
            <w:shd w:val="clear" w:color="FFFFFF" w:fill="FFFFFF"/>
          </w:tcPr>
          <w:p>
            <w:pPr>
              <w:rPr>
                <w:rFonts w:ascii="宋体" w:hAnsi="宋体" w:cs="Arial"/>
                <w:b/>
                <w:bCs/>
                <w:kern w:val="0"/>
                <w:sz w:val="24"/>
                <w:highlight w:val="none"/>
              </w:rPr>
            </w:pPr>
          </w:p>
          <w:p>
            <w:pPr>
              <w:rPr>
                <w:rFonts w:ascii="宋体" w:hAnsi="宋体" w:cs="Arial"/>
                <w:b/>
                <w:bCs/>
                <w:kern w:val="0"/>
                <w:sz w:val="24"/>
                <w:highlight w:val="none"/>
              </w:rPr>
            </w:pPr>
            <w:r>
              <w:rPr>
                <w:rFonts w:hint="eastAsia" w:ascii="宋体" w:hAnsi="宋体" w:cs="Arial"/>
                <w:b/>
                <w:bCs/>
                <w:kern w:val="0"/>
                <w:sz w:val="24"/>
                <w:highlight w:val="none"/>
              </w:rPr>
              <w:t>（盖章）</w:t>
            </w:r>
          </w:p>
        </w:tc>
        <w:tc>
          <w:tcPr>
            <w:tcW w:w="1770" w:type="dxa"/>
            <w:gridSpan w:val="7"/>
            <w:tcBorders>
              <w:top w:val="single" w:color="auto" w:sz="4" w:space="0"/>
              <w:left w:val="single" w:color="auto" w:sz="4" w:space="0"/>
              <w:bottom w:val="single" w:color="auto" w:sz="4" w:space="0"/>
              <w:right w:val="single" w:color="auto" w:sz="4" w:space="0"/>
            </w:tcBorders>
            <w:shd w:val="clear" w:color="FFFFFF" w:fill="FFFFFF"/>
          </w:tcPr>
          <w:p>
            <w:pPr>
              <w:rPr>
                <w:rFonts w:ascii="宋体" w:hAnsi="宋体" w:cs="Arial"/>
                <w:b/>
                <w:bCs/>
                <w:kern w:val="0"/>
                <w:sz w:val="24"/>
                <w:highlight w:val="none"/>
              </w:rPr>
            </w:pPr>
          </w:p>
          <w:p>
            <w:pPr>
              <w:rPr>
                <w:rFonts w:ascii="宋体" w:hAnsi="宋体" w:cs="Arial"/>
                <w:b/>
                <w:bCs/>
                <w:kern w:val="0"/>
                <w:sz w:val="24"/>
                <w:highlight w:val="none"/>
              </w:rPr>
            </w:pPr>
            <w:r>
              <w:rPr>
                <w:rFonts w:hint="eastAsia" w:ascii="宋体" w:hAnsi="宋体" w:cs="Arial"/>
                <w:b/>
                <w:bCs/>
                <w:kern w:val="0"/>
                <w:sz w:val="24"/>
                <w:highlight w:val="none"/>
              </w:rPr>
              <w:t>（盖章）</w:t>
            </w:r>
          </w:p>
        </w:tc>
      </w:tr>
      <w:tr>
        <w:tblPrEx>
          <w:tblCellMar>
            <w:top w:w="0" w:type="dxa"/>
            <w:left w:w="108" w:type="dxa"/>
            <w:bottom w:w="0" w:type="dxa"/>
            <w:right w:w="108" w:type="dxa"/>
          </w:tblCellMar>
        </w:tblPrEx>
        <w:trPr>
          <w:trHeight w:val="411" w:hRule="atLeast"/>
        </w:trPr>
        <w:tc>
          <w:tcPr>
            <w:tcW w:w="6660" w:type="dxa"/>
            <w:gridSpan w:val="12"/>
            <w:tcBorders>
              <w:top w:val="single" w:color="auto" w:sz="4" w:space="0"/>
              <w:left w:val="nil"/>
              <w:bottom w:val="nil"/>
              <w:right w:val="nil"/>
            </w:tcBorders>
            <w:shd w:val="clear" w:color="FFFFFF" w:fill="FFFFFF"/>
            <w:vAlign w:val="center"/>
          </w:tcPr>
          <w:p>
            <w:pPr>
              <w:widowControl/>
              <w:jc w:val="right"/>
              <w:rPr>
                <w:rFonts w:ascii="宋体" w:hAnsi="宋体" w:cs="Arial"/>
                <w:b/>
                <w:bCs/>
                <w:kern w:val="0"/>
                <w:sz w:val="24"/>
                <w:highlight w:val="none"/>
              </w:rPr>
            </w:pPr>
            <w:r>
              <w:rPr>
                <w:rFonts w:hint="eastAsia" w:ascii="宋体" w:hAnsi="宋体" w:cs="Arial"/>
                <w:b/>
                <w:bCs/>
                <w:kern w:val="0"/>
                <w:sz w:val="24"/>
                <w:highlight w:val="none"/>
              </w:rPr>
              <w:t>记录人：</w:t>
            </w:r>
          </w:p>
        </w:tc>
        <w:tc>
          <w:tcPr>
            <w:tcW w:w="2040" w:type="dxa"/>
            <w:gridSpan w:val="8"/>
            <w:tcBorders>
              <w:top w:val="single" w:color="auto" w:sz="4" w:space="0"/>
              <w:left w:val="nil"/>
              <w:bottom w:val="nil"/>
              <w:right w:val="nil"/>
            </w:tcBorders>
            <w:shd w:val="clear" w:color="FFFFFF" w:fill="FFFFFF"/>
            <w:vAlign w:val="center"/>
          </w:tcPr>
          <w:p>
            <w:pPr>
              <w:widowControl/>
              <w:jc w:val="center"/>
              <w:rPr>
                <w:rFonts w:ascii="宋体" w:hAnsi="宋体" w:cs="Arial"/>
                <w:b/>
                <w:bCs/>
                <w:kern w:val="0"/>
                <w:sz w:val="24"/>
                <w:highlight w:val="none"/>
              </w:rPr>
            </w:pPr>
          </w:p>
        </w:tc>
      </w:tr>
    </w:tbl>
    <w:p>
      <w:pPr>
        <w:rPr>
          <w:rFonts w:ascii="宋体" w:hAnsi="宋体"/>
          <w:sz w:val="24"/>
          <w:highlight w:val="none"/>
        </w:rPr>
        <w:sectPr>
          <w:pgSz w:w="11906" w:h="16838"/>
          <w:pgMar w:top="1440" w:right="1797" w:bottom="1440" w:left="1797" w:header="851" w:footer="992" w:gutter="0"/>
          <w:cols w:space="720" w:num="1"/>
          <w:docGrid w:linePitch="312" w:charSpace="0"/>
        </w:sectPr>
      </w:pPr>
      <w:r>
        <w:rPr>
          <w:rFonts w:hint="eastAsia" w:ascii="宋体" w:hAnsi="宋体"/>
          <w:sz w:val="24"/>
          <w:highlight w:val="none"/>
        </w:rPr>
        <w:t>此申请报告一式五份（施工、监理、设计、甲、乙方、丙方各执一份）</w:t>
      </w:r>
    </w:p>
    <w:p>
      <w:pPr>
        <w:spacing w:line="360" w:lineRule="auto"/>
        <w:rPr>
          <w:rFonts w:ascii="宋体" w:hAnsi="宋体"/>
          <w:sz w:val="24"/>
          <w:highlight w:val="none"/>
        </w:rPr>
      </w:pPr>
      <w:r>
        <w:rPr>
          <w:rFonts w:hint="eastAsia" w:ascii="宋体" w:hAnsi="宋体"/>
          <w:sz w:val="24"/>
          <w:highlight w:val="none"/>
        </w:rPr>
        <w:t>附件（4）</w:t>
      </w:r>
    </w:p>
    <w:p>
      <w:pPr>
        <w:spacing w:line="360" w:lineRule="auto"/>
        <w:jc w:val="center"/>
        <w:rPr>
          <w:rFonts w:ascii="宋体" w:hAnsi="宋体"/>
          <w:b/>
          <w:sz w:val="24"/>
          <w:highlight w:val="none"/>
        </w:rPr>
      </w:pPr>
    </w:p>
    <w:p>
      <w:pPr>
        <w:spacing w:line="360" w:lineRule="auto"/>
        <w:jc w:val="center"/>
        <w:rPr>
          <w:rFonts w:ascii="宋体" w:hAnsi="宋体"/>
          <w:b/>
          <w:sz w:val="24"/>
          <w:highlight w:val="none"/>
        </w:rPr>
      </w:pPr>
      <w:r>
        <w:rPr>
          <w:rFonts w:hint="eastAsia" w:ascii="宋体" w:hAnsi="宋体"/>
          <w:b/>
          <w:sz w:val="24"/>
          <w:highlight w:val="none"/>
        </w:rPr>
        <w:t>工程设计变更审批流程图</w:t>
      </w:r>
    </w:p>
    <w:p>
      <w:pPr>
        <w:spacing w:line="360" w:lineRule="auto"/>
        <w:jc w:val="center"/>
        <w:rPr>
          <w:rFonts w:ascii="宋体" w:hAnsi="宋体"/>
          <w:b/>
          <w:sz w:val="24"/>
          <w:highlight w:val="none"/>
        </w:rPr>
      </w:pPr>
    </w:p>
    <w:p>
      <w:pPr>
        <w:spacing w:line="360" w:lineRule="auto"/>
        <w:jc w:val="center"/>
        <w:rPr>
          <w:rFonts w:ascii="宋体" w:hAnsi="宋体"/>
          <w:b/>
          <w:sz w:val="24"/>
          <w:highlight w:val="none"/>
        </w:rPr>
      </w:pPr>
      <w:r>
        <w:rPr>
          <w:rFonts w:hint="eastAsia" w:ascii="宋体" w:hAnsi="宋体"/>
          <w:b/>
          <w:sz w:val="24"/>
          <w:highlight w:val="none"/>
        </w:rPr>
        <w:drawing>
          <wp:inline distT="0" distB="0" distL="114300" distR="114300">
            <wp:extent cx="4447540" cy="5171440"/>
            <wp:effectExtent l="0" t="0" r="10160" b="1016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12"/>
                    <a:stretch>
                      <a:fillRect/>
                    </a:stretch>
                  </pic:blipFill>
                  <pic:spPr>
                    <a:xfrm>
                      <a:off x="0" y="0"/>
                      <a:ext cx="4447540" cy="5171440"/>
                    </a:xfrm>
                    <a:prstGeom prst="rect">
                      <a:avLst/>
                    </a:prstGeom>
                    <a:noFill/>
                    <a:ln>
                      <a:noFill/>
                    </a:ln>
                  </pic:spPr>
                </pic:pic>
              </a:graphicData>
            </a:graphic>
          </wp:inline>
        </w:drawing>
      </w:r>
    </w:p>
    <w:p>
      <w:pPr>
        <w:jc w:val="center"/>
        <w:rPr>
          <w:rFonts w:ascii="宋体" w:hAnsi="宋体"/>
          <w:sz w:val="24"/>
          <w:highlight w:val="none"/>
        </w:rPr>
      </w:pPr>
    </w:p>
    <w:p>
      <w:pPr>
        <w:rPr>
          <w:rFonts w:ascii="宋体" w:hAnsi="宋体"/>
          <w:sz w:val="24"/>
          <w:highlight w:val="none"/>
        </w:rPr>
      </w:pPr>
    </w:p>
    <w:p>
      <w:pPr>
        <w:rPr>
          <w:rFonts w:ascii="宋体" w:hAnsi="宋体"/>
          <w:sz w:val="24"/>
          <w:highlight w:val="none"/>
        </w:rPr>
        <w:sectPr>
          <w:pgSz w:w="11906" w:h="16838"/>
          <w:pgMar w:top="1440" w:right="1797" w:bottom="1440" w:left="1797" w:header="851" w:footer="992" w:gutter="0"/>
          <w:cols w:space="720" w:num="1"/>
          <w:docGrid w:linePitch="312" w:charSpace="0"/>
        </w:sectPr>
      </w:pPr>
    </w:p>
    <w:p>
      <w:pPr>
        <w:rPr>
          <w:rFonts w:ascii="宋体" w:hAnsi="宋体"/>
          <w:sz w:val="24"/>
          <w:highlight w:val="none"/>
        </w:rPr>
      </w:pPr>
      <w:r>
        <w:rPr>
          <w:rFonts w:hint="eastAsia" w:ascii="宋体" w:hAnsi="宋体"/>
          <w:sz w:val="24"/>
          <w:highlight w:val="none"/>
        </w:rPr>
        <w:t>附件（5）</w:t>
      </w:r>
    </w:p>
    <w:p>
      <w:pPr>
        <w:jc w:val="center"/>
        <w:rPr>
          <w:rFonts w:ascii="宋体" w:hAnsi="宋体"/>
          <w:b/>
          <w:sz w:val="24"/>
          <w:highlight w:val="none"/>
        </w:rPr>
      </w:pPr>
      <w:r>
        <w:rPr>
          <w:rFonts w:hint="eastAsia" w:ascii="宋体" w:hAnsi="宋体"/>
          <w:b/>
          <w:sz w:val="24"/>
          <w:highlight w:val="none"/>
        </w:rPr>
        <w:t>光盘封面样本</w:t>
      </w:r>
    </w:p>
    <w:p>
      <w:pPr>
        <w:pStyle w:val="20"/>
        <w:jc w:val="center"/>
        <w:rPr>
          <w:rFonts w:hAnsi="宋体" w:cs="宋体"/>
          <w:sz w:val="24"/>
          <w:szCs w:val="24"/>
          <w:highlight w:val="none"/>
        </w:rPr>
      </w:pPr>
      <w:r>
        <w:rPr>
          <w:rFonts w:hint="eastAsia" w:hAnsi="宋体" w:cs="宋体"/>
          <w:sz w:val="24"/>
          <w:szCs w:val="24"/>
          <w:highlight w:val="none"/>
        </w:rPr>
        <w:drawing>
          <wp:inline distT="0" distB="0" distL="114300" distR="114300">
            <wp:extent cx="4331335" cy="4331335"/>
            <wp:effectExtent l="0" t="0" r="12065" b="12065"/>
            <wp:docPr id="96" name="图片 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图形1"/>
                    <pic:cNvPicPr>
                      <a:picLocks noChangeAspect="1"/>
                    </pic:cNvPicPr>
                  </pic:nvPicPr>
                  <pic:blipFill>
                    <a:blip r:embed="rId13"/>
                    <a:stretch>
                      <a:fillRect/>
                    </a:stretch>
                  </pic:blipFill>
                  <pic:spPr>
                    <a:xfrm>
                      <a:off x="0" y="0"/>
                      <a:ext cx="4331335" cy="4331335"/>
                    </a:xfrm>
                    <a:prstGeom prst="rect">
                      <a:avLst/>
                    </a:prstGeom>
                    <a:noFill/>
                    <a:ln>
                      <a:noFill/>
                    </a:ln>
                  </pic:spPr>
                </pic:pic>
              </a:graphicData>
            </a:graphic>
          </wp:inline>
        </w:drawing>
      </w:r>
    </w:p>
    <w:p>
      <w:pPr>
        <w:pStyle w:val="20"/>
        <w:spacing w:line="360" w:lineRule="auto"/>
        <w:rPr>
          <w:rFonts w:hAnsi="宋体" w:cs="宋体"/>
          <w:sz w:val="24"/>
          <w:szCs w:val="24"/>
          <w:highlight w:val="none"/>
        </w:rPr>
      </w:pPr>
      <w:r>
        <w:rPr>
          <w:rFonts w:hint="eastAsia" w:hAnsi="宋体" w:cs="宋体"/>
          <w:sz w:val="24"/>
          <w:szCs w:val="24"/>
          <w:highlight w:val="none"/>
        </w:rPr>
        <w:t>注：</w:t>
      </w:r>
    </w:p>
    <w:p>
      <w:pPr>
        <w:pStyle w:val="20"/>
        <w:spacing w:line="360" w:lineRule="auto"/>
        <w:rPr>
          <w:rFonts w:hAnsi="宋体" w:cs="宋体"/>
          <w:sz w:val="24"/>
          <w:szCs w:val="24"/>
          <w:highlight w:val="none"/>
        </w:rPr>
      </w:pPr>
      <w:r>
        <w:rPr>
          <w:rFonts w:hint="eastAsia" w:hAnsi="宋体" w:cs="宋体"/>
          <w:sz w:val="24"/>
          <w:szCs w:val="24"/>
          <w:highlight w:val="none"/>
        </w:rPr>
        <w:t>阶段时间分为：1.规划阶段</w:t>
      </w:r>
    </w:p>
    <w:p>
      <w:pPr>
        <w:pStyle w:val="20"/>
        <w:spacing w:line="360" w:lineRule="auto"/>
        <w:rPr>
          <w:rFonts w:hAnsi="宋体" w:cs="宋体"/>
          <w:sz w:val="24"/>
          <w:szCs w:val="24"/>
          <w:highlight w:val="none"/>
        </w:rPr>
      </w:pPr>
      <w:r>
        <w:rPr>
          <w:rFonts w:hint="eastAsia" w:hAnsi="宋体" w:cs="宋体"/>
          <w:sz w:val="24"/>
          <w:szCs w:val="24"/>
          <w:highlight w:val="none"/>
        </w:rPr>
        <w:t xml:space="preserve">              2.方案阶段</w:t>
      </w:r>
    </w:p>
    <w:p>
      <w:pPr>
        <w:pStyle w:val="20"/>
        <w:spacing w:line="360" w:lineRule="auto"/>
        <w:rPr>
          <w:rFonts w:hAnsi="宋体" w:cs="宋体"/>
          <w:sz w:val="24"/>
          <w:szCs w:val="24"/>
          <w:highlight w:val="none"/>
        </w:rPr>
      </w:pPr>
      <w:r>
        <w:rPr>
          <w:rFonts w:hint="eastAsia" w:hAnsi="宋体" w:cs="宋体"/>
          <w:sz w:val="24"/>
          <w:szCs w:val="24"/>
          <w:highlight w:val="none"/>
        </w:rPr>
        <w:t xml:space="preserve">              3.报建阶段</w:t>
      </w:r>
    </w:p>
    <w:p>
      <w:pPr>
        <w:pStyle w:val="20"/>
        <w:spacing w:line="360" w:lineRule="auto"/>
        <w:rPr>
          <w:rFonts w:hAnsi="宋体" w:cs="宋体"/>
          <w:sz w:val="24"/>
          <w:szCs w:val="24"/>
          <w:highlight w:val="none"/>
        </w:rPr>
      </w:pPr>
      <w:r>
        <w:rPr>
          <w:rFonts w:hint="eastAsia" w:hAnsi="宋体" w:cs="宋体"/>
          <w:sz w:val="24"/>
          <w:szCs w:val="24"/>
          <w:highlight w:val="none"/>
        </w:rPr>
        <w:t xml:space="preserve">              4.初步设计阶段</w:t>
      </w:r>
    </w:p>
    <w:p>
      <w:pPr>
        <w:pStyle w:val="20"/>
        <w:spacing w:line="360" w:lineRule="auto"/>
        <w:rPr>
          <w:rFonts w:hAnsi="宋体" w:cs="宋体"/>
          <w:sz w:val="24"/>
          <w:szCs w:val="24"/>
          <w:highlight w:val="none"/>
        </w:rPr>
      </w:pPr>
      <w:r>
        <w:rPr>
          <w:rFonts w:hint="eastAsia" w:hAnsi="宋体" w:cs="宋体"/>
          <w:sz w:val="24"/>
          <w:szCs w:val="24"/>
          <w:highlight w:val="none"/>
        </w:rPr>
        <w:t xml:space="preserve">              5.施工图阶段</w:t>
      </w:r>
    </w:p>
    <w:p>
      <w:pPr>
        <w:pStyle w:val="20"/>
        <w:spacing w:line="360" w:lineRule="auto"/>
        <w:rPr>
          <w:rFonts w:hAnsi="宋体" w:cs="宋体"/>
          <w:sz w:val="24"/>
          <w:szCs w:val="24"/>
          <w:highlight w:val="none"/>
        </w:rPr>
      </w:pPr>
      <w:r>
        <w:rPr>
          <w:rFonts w:hint="eastAsia" w:hAnsi="宋体" w:cs="宋体"/>
          <w:sz w:val="24"/>
          <w:szCs w:val="24"/>
          <w:highlight w:val="none"/>
        </w:rPr>
        <w:t xml:space="preserve">              6.竣工图阶段</w:t>
      </w:r>
    </w:p>
    <w:p>
      <w:pPr>
        <w:rPr>
          <w:rFonts w:hAnsi="宋体" w:cs="宋体"/>
          <w:sz w:val="24"/>
          <w:highlight w:val="none"/>
        </w:rPr>
        <w:sectPr>
          <w:pgSz w:w="11906" w:h="16838"/>
          <w:pgMar w:top="1440" w:right="1797" w:bottom="1440" w:left="1797" w:header="851" w:footer="992" w:gutter="0"/>
          <w:cols w:space="720" w:num="1"/>
          <w:docGrid w:linePitch="312" w:charSpace="0"/>
        </w:sectPr>
      </w:pPr>
    </w:p>
    <w:p>
      <w:pPr>
        <w:rPr>
          <w:rFonts w:ascii="宋体" w:hAnsi="宋体"/>
          <w:sz w:val="24"/>
          <w:highlight w:val="none"/>
        </w:rPr>
      </w:pPr>
      <w:r>
        <w:rPr>
          <w:rFonts w:hint="eastAsia" w:ascii="宋体" w:hAnsi="宋体"/>
          <w:sz w:val="24"/>
          <w:highlight w:val="none"/>
        </w:rPr>
        <w:t>附件（6）</w:t>
      </w:r>
    </w:p>
    <w:p>
      <w:pPr>
        <w:jc w:val="center"/>
        <w:rPr>
          <w:rFonts w:ascii="宋体" w:hAnsi="宋体"/>
          <w:b/>
          <w:sz w:val="24"/>
          <w:highlight w:val="none"/>
        </w:rPr>
      </w:pPr>
      <w:r>
        <w:rPr>
          <w:rFonts w:hint="eastAsia" w:ascii="宋体" w:hAnsi="宋体"/>
          <w:b/>
          <w:sz w:val="24"/>
          <w:highlight w:val="none"/>
        </w:rPr>
        <w:t>电子文件命名要求</w:t>
      </w:r>
    </w:p>
    <w:p>
      <w:pPr>
        <w:jc w:val="center"/>
        <w:rPr>
          <w:rFonts w:ascii="宋体" w:hAnsi="宋体"/>
          <w:sz w:val="24"/>
          <w:highlight w:val="none"/>
        </w:rPr>
      </w:pPr>
      <w:r>
        <w:rPr>
          <w:rFonts w:hint="eastAsia" w:ascii="宋体" w:hAnsi="宋体"/>
          <w:sz w:val="24"/>
          <w:highlight w:val="none"/>
        </w:rPr>
        <w:drawing>
          <wp:inline distT="0" distB="0" distL="114300" distR="114300">
            <wp:extent cx="3225165" cy="4192905"/>
            <wp:effectExtent l="0" t="0" r="13335" b="17145"/>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14"/>
                    <a:srcRect l="700" r="8131" b="1831"/>
                    <a:stretch>
                      <a:fillRect/>
                    </a:stretch>
                  </pic:blipFill>
                  <pic:spPr>
                    <a:xfrm>
                      <a:off x="0" y="0"/>
                      <a:ext cx="3225165" cy="4192905"/>
                    </a:xfrm>
                    <a:prstGeom prst="rect">
                      <a:avLst/>
                    </a:prstGeom>
                    <a:noFill/>
                    <a:ln>
                      <a:noFill/>
                    </a:ln>
                  </pic:spPr>
                </pic:pic>
              </a:graphicData>
            </a:graphic>
          </wp:inline>
        </w:drawing>
      </w:r>
    </w:p>
    <w:p>
      <w:pPr>
        <w:jc w:val="center"/>
        <w:rPr>
          <w:rFonts w:ascii="宋体" w:hAnsi="宋体"/>
          <w:sz w:val="24"/>
          <w:highlight w:val="none"/>
        </w:rPr>
      </w:pPr>
      <w:r>
        <w:rPr>
          <w:rFonts w:hint="eastAsia" w:ascii="宋体" w:hAnsi="宋体"/>
          <w:sz w:val="24"/>
          <w:highlight w:val="none"/>
        </w:rPr>
        <w:t xml:space="preserve">          </w:t>
      </w:r>
      <w:r>
        <w:rPr>
          <w:rFonts w:hint="eastAsia" w:ascii="宋体" w:hAnsi="宋体"/>
          <w:sz w:val="24"/>
          <w:highlight w:val="none"/>
        </w:rPr>
        <w:drawing>
          <wp:inline distT="0" distB="0" distL="114300" distR="114300">
            <wp:extent cx="3448685" cy="3960495"/>
            <wp:effectExtent l="0" t="0" r="18415" b="1905"/>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pic:cNvPicPr>
                  </pic:nvPicPr>
                  <pic:blipFill>
                    <a:blip r:embed="rId15"/>
                    <a:srcRect r="5531"/>
                    <a:stretch>
                      <a:fillRect/>
                    </a:stretch>
                  </pic:blipFill>
                  <pic:spPr>
                    <a:xfrm>
                      <a:off x="0" y="0"/>
                      <a:ext cx="3448685" cy="3960495"/>
                    </a:xfrm>
                    <a:prstGeom prst="rect">
                      <a:avLst/>
                    </a:prstGeom>
                    <a:noFill/>
                    <a:ln>
                      <a:noFill/>
                    </a:ln>
                  </pic:spPr>
                </pic:pic>
              </a:graphicData>
            </a:graphic>
          </wp:inline>
        </w:drawing>
      </w:r>
    </w:p>
    <w:p>
      <w:pPr>
        <w:rPr>
          <w:rFonts w:ascii="宋体" w:hAnsi="宋体"/>
          <w:sz w:val="24"/>
          <w:highlight w:val="none"/>
        </w:rPr>
      </w:pPr>
    </w:p>
    <w:p>
      <w:pPr>
        <w:rPr>
          <w:rFonts w:ascii="宋体" w:hAnsi="宋体" w:cs="Arial"/>
          <w:b/>
          <w:sz w:val="24"/>
          <w:highlight w:val="none"/>
        </w:rPr>
        <w:sectPr>
          <w:pgSz w:w="11906" w:h="16838"/>
          <w:pgMar w:top="1440" w:right="1797" w:bottom="1440" w:left="1797" w:header="851" w:footer="992" w:gutter="0"/>
          <w:cols w:space="720" w:num="1"/>
          <w:docGrid w:linePitch="312" w:charSpace="0"/>
        </w:sectPr>
      </w:pPr>
    </w:p>
    <w:p>
      <w:pPr>
        <w:rPr>
          <w:rFonts w:ascii="宋体" w:hAnsi="宋体" w:cs="Arial"/>
          <w:b/>
          <w:sz w:val="24"/>
          <w:highlight w:val="none"/>
        </w:rPr>
      </w:pPr>
      <w:r>
        <w:rPr>
          <w:rFonts w:hint="eastAsia" w:ascii="宋体" w:hAnsi="宋体" w:cs="Arial"/>
          <w:b/>
          <w:sz w:val="24"/>
          <w:highlight w:val="none"/>
        </w:rPr>
        <w:drawing>
          <wp:inline distT="0" distB="0" distL="114300" distR="114300">
            <wp:extent cx="5149215" cy="4337685"/>
            <wp:effectExtent l="0" t="0" r="13335" b="5715"/>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pic:cNvPicPr>
                  </pic:nvPicPr>
                  <pic:blipFill>
                    <a:blip r:embed="rId16"/>
                    <a:stretch>
                      <a:fillRect/>
                    </a:stretch>
                  </pic:blipFill>
                  <pic:spPr>
                    <a:xfrm>
                      <a:off x="0" y="0"/>
                      <a:ext cx="5149215" cy="4337685"/>
                    </a:xfrm>
                    <a:prstGeom prst="rect">
                      <a:avLst/>
                    </a:prstGeom>
                    <a:noFill/>
                    <a:ln>
                      <a:noFill/>
                    </a:ln>
                  </pic:spPr>
                </pic:pic>
              </a:graphicData>
            </a:graphic>
          </wp:inline>
        </w:drawing>
      </w:r>
    </w:p>
    <w:p>
      <w:pPr>
        <w:rPr>
          <w:rFonts w:ascii="宋体" w:hAnsi="宋体" w:cs="Arial"/>
          <w:b/>
          <w:sz w:val="24"/>
          <w:highlight w:val="none"/>
        </w:rPr>
      </w:pPr>
      <w:r>
        <w:rPr>
          <w:rFonts w:hint="eastAsia" w:ascii="宋体" w:hAnsi="宋体" w:cs="Arial"/>
          <w:b/>
          <w:sz w:val="24"/>
          <w:highlight w:val="none"/>
        </w:rPr>
        <w:drawing>
          <wp:inline distT="0" distB="0" distL="114300" distR="114300">
            <wp:extent cx="5033645" cy="3962400"/>
            <wp:effectExtent l="0" t="0" r="14605" b="0"/>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17"/>
                    <a:stretch>
                      <a:fillRect/>
                    </a:stretch>
                  </pic:blipFill>
                  <pic:spPr>
                    <a:xfrm>
                      <a:off x="0" y="0"/>
                      <a:ext cx="5033645" cy="3962400"/>
                    </a:xfrm>
                    <a:prstGeom prst="rect">
                      <a:avLst/>
                    </a:prstGeom>
                    <a:noFill/>
                    <a:ln>
                      <a:noFill/>
                    </a:ln>
                  </pic:spPr>
                </pic:pic>
              </a:graphicData>
            </a:graphic>
          </wp:inline>
        </w:drawing>
      </w: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200" w:lineRule="exact"/>
        <w:jc w:val="left"/>
        <w:rPr>
          <w:rFonts w:ascii="宋体" w:cs="宋体"/>
          <w:kern w:val="0"/>
          <w:sz w:val="20"/>
          <w:szCs w:val="20"/>
          <w:highlight w:val="none"/>
        </w:rPr>
      </w:pPr>
    </w:p>
    <w:p>
      <w:pPr>
        <w:autoSpaceDE w:val="0"/>
        <w:autoSpaceDN w:val="0"/>
        <w:adjustRightInd w:val="0"/>
        <w:spacing w:line="360" w:lineRule="auto"/>
        <w:jc w:val="left"/>
        <w:rPr>
          <w:rFonts w:ascii="宋体" w:cs="宋体"/>
          <w:b/>
          <w:kern w:val="0"/>
          <w:sz w:val="24"/>
          <w:highlight w:val="none"/>
        </w:rPr>
      </w:pPr>
      <w:r>
        <w:rPr>
          <w:rFonts w:hint="eastAsia" w:ascii="宋体" w:cs="宋体"/>
          <w:b/>
          <w:kern w:val="0"/>
          <w:sz w:val="24"/>
          <w:highlight w:val="none"/>
        </w:rPr>
        <w:t>附件四：工程施工附件</w:t>
      </w:r>
    </w:p>
    <w:p>
      <w:pPr>
        <w:pStyle w:val="84"/>
        <w:rPr>
          <w:highlight w:val="none"/>
        </w:rPr>
      </w:pPr>
      <w:bookmarkStart w:id="177" w:name="_Toc287628089"/>
      <w:r>
        <w:rPr>
          <w:rFonts w:hint="eastAsia"/>
          <w:highlight w:val="none"/>
        </w:rPr>
        <w:t>附件</w:t>
      </w:r>
      <w:bookmarkEnd w:id="177"/>
      <w:r>
        <w:rPr>
          <w:rFonts w:hint="eastAsia"/>
          <w:highlight w:val="none"/>
        </w:rPr>
        <w:t>4.1</w:t>
      </w:r>
    </w:p>
    <w:p>
      <w:pPr>
        <w:autoSpaceDE w:val="0"/>
        <w:autoSpaceDN w:val="0"/>
        <w:adjustRightInd w:val="0"/>
        <w:spacing w:before="8" w:line="240" w:lineRule="exact"/>
        <w:jc w:val="left"/>
        <w:rPr>
          <w:rFonts w:ascii="宋体" w:cs="宋体"/>
          <w:kern w:val="0"/>
          <w:sz w:val="24"/>
          <w:highlight w:val="none"/>
        </w:rPr>
      </w:pPr>
    </w:p>
    <w:p>
      <w:pPr>
        <w:autoSpaceDE w:val="0"/>
        <w:autoSpaceDN w:val="0"/>
        <w:adjustRightInd w:val="0"/>
        <w:spacing w:line="420" w:lineRule="exact"/>
        <w:ind w:right="3616"/>
        <w:jc w:val="center"/>
        <w:rPr>
          <w:rFonts w:ascii="宋体" w:cs="宋体"/>
          <w:b/>
          <w:kern w:val="0"/>
          <w:sz w:val="30"/>
          <w:szCs w:val="30"/>
          <w:highlight w:val="none"/>
        </w:rPr>
      </w:pPr>
      <w:r>
        <w:rPr>
          <w:rFonts w:hint="eastAsia" w:ascii="宋体" w:cs="宋体"/>
          <w:b/>
          <w:spacing w:val="65"/>
          <w:kern w:val="0"/>
          <w:position w:val="-3"/>
          <w:sz w:val="30"/>
          <w:szCs w:val="30"/>
          <w:highlight w:val="none"/>
        </w:rPr>
        <w:t xml:space="preserve">          工程质量保修</w:t>
      </w:r>
      <w:r>
        <w:rPr>
          <w:rFonts w:hint="eastAsia" w:ascii="宋体" w:cs="宋体"/>
          <w:b/>
          <w:kern w:val="0"/>
          <w:position w:val="-3"/>
          <w:sz w:val="30"/>
          <w:szCs w:val="30"/>
          <w:highlight w:val="none"/>
        </w:rPr>
        <w:t>书</w:t>
      </w:r>
    </w:p>
    <w:p>
      <w:pPr>
        <w:autoSpaceDE w:val="0"/>
        <w:autoSpaceDN w:val="0"/>
        <w:adjustRightInd w:val="0"/>
        <w:spacing w:before="4" w:line="100" w:lineRule="exact"/>
        <w:jc w:val="left"/>
        <w:rPr>
          <w:rFonts w:ascii="宋体" w:cs="宋体"/>
          <w:kern w:val="0"/>
          <w:sz w:val="10"/>
          <w:szCs w:val="10"/>
          <w:highlight w:val="none"/>
        </w:rPr>
      </w:pPr>
    </w:p>
    <w:p>
      <w:pPr>
        <w:autoSpaceDE w:val="0"/>
        <w:autoSpaceDN w:val="0"/>
        <w:adjustRightInd w:val="0"/>
        <w:spacing w:before="94" w:line="360" w:lineRule="auto"/>
        <w:ind w:left="101" w:right="47" w:firstLine="480"/>
        <w:rPr>
          <w:rFonts w:ascii="宋体" w:cs="宋体"/>
          <w:kern w:val="0"/>
          <w:sz w:val="24"/>
          <w:highlight w:val="none"/>
        </w:rPr>
      </w:pPr>
      <w:r>
        <w:rPr>
          <w:rFonts w:hint="eastAsia" w:ascii="宋体" w:cs="宋体"/>
          <w:kern w:val="0"/>
          <w:sz w:val="24"/>
          <w:highlight w:val="none"/>
        </w:rPr>
        <w:t>为保证本施工合同涉及的工程项目在合理使用期限内正常使用，合同双方当事人根据《中华人民共和国建筑法》、《建设工程质量管理条例》和《房屋建筑工程质量保修办法》等规定，经协商一致，订立本质量保修书。</w:t>
      </w:r>
    </w:p>
    <w:p>
      <w:pPr>
        <w:autoSpaceDE w:val="0"/>
        <w:autoSpaceDN w:val="0"/>
        <w:adjustRightInd w:val="0"/>
        <w:spacing w:before="36" w:line="360" w:lineRule="auto"/>
        <w:ind w:left="521"/>
        <w:jc w:val="left"/>
        <w:rPr>
          <w:rFonts w:ascii="宋体" w:cs="宋体"/>
          <w:b/>
          <w:kern w:val="0"/>
          <w:sz w:val="24"/>
          <w:highlight w:val="none"/>
        </w:rPr>
      </w:pPr>
      <w:r>
        <w:rPr>
          <w:b/>
          <w:kern w:val="0"/>
          <w:sz w:val="24"/>
          <w:highlight w:val="none"/>
        </w:rPr>
        <w:t>1</w:t>
      </w:r>
      <w:r>
        <w:rPr>
          <w:rFonts w:hint="eastAsia" w:ascii="宋体" w:cs="宋体"/>
          <w:b/>
          <w:kern w:val="0"/>
          <w:sz w:val="24"/>
          <w:highlight w:val="none"/>
        </w:rPr>
        <w:t>．</w:t>
      </w:r>
      <w:r>
        <w:rPr>
          <w:rFonts w:ascii="宋体" w:cs="宋体"/>
          <w:b/>
          <w:spacing w:val="-60"/>
          <w:kern w:val="0"/>
          <w:sz w:val="24"/>
          <w:highlight w:val="none"/>
        </w:rPr>
        <w:t xml:space="preserve"> </w:t>
      </w:r>
      <w:r>
        <w:rPr>
          <w:rFonts w:hint="eastAsia" w:ascii="宋体" w:cs="宋体"/>
          <w:b/>
          <w:kern w:val="0"/>
          <w:sz w:val="24"/>
          <w:highlight w:val="none"/>
        </w:rPr>
        <w:t>质量保修范围</w:t>
      </w:r>
    </w:p>
    <w:p>
      <w:pPr>
        <w:autoSpaceDE w:val="0"/>
        <w:autoSpaceDN w:val="0"/>
        <w:adjustRightInd w:val="0"/>
        <w:spacing w:before="94" w:line="360" w:lineRule="auto"/>
        <w:ind w:left="101" w:right="47" w:firstLine="480"/>
        <w:rPr>
          <w:rFonts w:ascii="宋体" w:cs="宋体"/>
          <w:kern w:val="0"/>
          <w:sz w:val="24"/>
          <w:highlight w:val="none"/>
        </w:rPr>
      </w:pPr>
      <w:r>
        <w:rPr>
          <w:rFonts w:hint="eastAsia" w:ascii="宋体" w:cs="宋体"/>
          <w:spacing w:val="1"/>
          <w:kern w:val="0"/>
          <w:sz w:val="24"/>
          <w:highlight w:val="none"/>
        </w:rPr>
        <w:t>质量保修范围包括地基基础工程</w:t>
      </w:r>
      <w:r>
        <w:rPr>
          <w:rFonts w:hint="eastAsia" w:ascii="宋体" w:cs="宋体"/>
          <w:kern w:val="0"/>
          <w:sz w:val="24"/>
          <w:highlight w:val="none"/>
        </w:rPr>
        <w:t>、</w:t>
      </w:r>
      <w:r>
        <w:rPr>
          <w:rFonts w:hint="eastAsia" w:ascii="宋体" w:cs="宋体"/>
          <w:spacing w:val="1"/>
          <w:kern w:val="0"/>
          <w:sz w:val="24"/>
          <w:highlight w:val="none"/>
        </w:rPr>
        <w:t>主体结构工程、屋面防水工</w:t>
      </w:r>
      <w:r>
        <w:rPr>
          <w:rFonts w:hint="eastAsia" w:ascii="宋体" w:cs="宋体"/>
          <w:kern w:val="0"/>
          <w:sz w:val="24"/>
          <w:highlight w:val="none"/>
        </w:rPr>
        <w:t>程</w:t>
      </w:r>
      <w:r>
        <w:rPr>
          <w:rFonts w:hint="eastAsia" w:ascii="宋体" w:cs="宋体"/>
          <w:spacing w:val="1"/>
          <w:kern w:val="0"/>
          <w:sz w:val="24"/>
          <w:highlight w:val="none"/>
        </w:rPr>
        <w:t>、有防水要求的卫生间、</w:t>
      </w:r>
      <w:r>
        <w:rPr>
          <w:rFonts w:hint="eastAsia" w:ascii="宋体" w:cs="宋体"/>
          <w:kern w:val="0"/>
          <w:sz w:val="24"/>
          <w:highlight w:val="none"/>
        </w:rPr>
        <w:t>房间、外墙面的防渗漏工程</w:t>
      </w:r>
      <w:r>
        <w:rPr>
          <w:rFonts w:hint="eastAsia" w:ascii="宋体" w:cs="宋体"/>
          <w:spacing w:val="2"/>
          <w:kern w:val="0"/>
          <w:sz w:val="24"/>
          <w:highlight w:val="none"/>
        </w:rPr>
        <w:t>、</w:t>
      </w:r>
      <w:r>
        <w:rPr>
          <w:rFonts w:hint="eastAsia" w:ascii="宋体" w:cs="宋体"/>
          <w:kern w:val="0"/>
          <w:sz w:val="24"/>
          <w:highlight w:val="none"/>
        </w:rPr>
        <w:t>电气管线工程、给排水管道工程</w:t>
      </w:r>
      <w:r>
        <w:rPr>
          <w:rFonts w:hint="eastAsia" w:ascii="宋体" w:cs="宋体"/>
          <w:spacing w:val="2"/>
          <w:kern w:val="0"/>
          <w:sz w:val="24"/>
          <w:highlight w:val="none"/>
        </w:rPr>
        <w:t>、</w:t>
      </w:r>
      <w:r>
        <w:rPr>
          <w:rFonts w:hint="eastAsia" w:ascii="宋体" w:cs="宋体"/>
          <w:kern w:val="0"/>
          <w:sz w:val="24"/>
          <w:highlight w:val="none"/>
        </w:rPr>
        <w:t>设备安装工程、供热</w:t>
      </w:r>
      <w:r>
        <w:rPr>
          <w:rFonts w:hint="eastAsia" w:ascii="宋体" w:cs="宋体"/>
          <w:spacing w:val="2"/>
          <w:kern w:val="0"/>
          <w:sz w:val="24"/>
          <w:highlight w:val="none"/>
        </w:rPr>
        <w:t>、</w:t>
      </w:r>
      <w:r>
        <w:rPr>
          <w:rFonts w:hint="eastAsia" w:ascii="宋体" w:cs="宋体"/>
          <w:kern w:val="0"/>
          <w:sz w:val="24"/>
          <w:highlight w:val="none"/>
        </w:rPr>
        <w:t>供</w:t>
      </w:r>
      <w:r>
        <w:rPr>
          <w:rFonts w:hint="eastAsia" w:ascii="宋体" w:cs="宋体"/>
          <w:spacing w:val="2"/>
          <w:kern w:val="0"/>
          <w:sz w:val="24"/>
          <w:highlight w:val="none"/>
        </w:rPr>
        <w:t>冷</w:t>
      </w:r>
      <w:r>
        <w:rPr>
          <w:rFonts w:hint="eastAsia" w:ascii="宋体" w:cs="宋体"/>
          <w:kern w:val="0"/>
          <w:sz w:val="24"/>
          <w:highlight w:val="none"/>
        </w:rPr>
        <w:t>系</w:t>
      </w:r>
      <w:r>
        <w:rPr>
          <w:rFonts w:ascii="宋体" w:cs="宋体"/>
          <w:kern w:val="0"/>
          <w:sz w:val="24"/>
          <w:highlight w:val="none"/>
        </w:rPr>
        <w:t xml:space="preserve"> </w:t>
      </w:r>
      <w:r>
        <w:rPr>
          <w:rFonts w:hint="eastAsia" w:ascii="宋体" w:cs="宋体"/>
          <w:kern w:val="0"/>
          <w:sz w:val="24"/>
          <w:highlight w:val="none"/>
        </w:rPr>
        <w:t>统工程</w:t>
      </w:r>
      <w:r>
        <w:rPr>
          <w:rFonts w:hint="eastAsia" w:ascii="宋体" w:cs="宋体"/>
          <w:spacing w:val="-32"/>
          <w:kern w:val="0"/>
          <w:sz w:val="24"/>
          <w:highlight w:val="none"/>
        </w:rPr>
        <w:t>、</w:t>
      </w:r>
      <w:r>
        <w:rPr>
          <w:rFonts w:hint="eastAsia" w:ascii="宋体" w:cs="宋体"/>
          <w:kern w:val="0"/>
          <w:sz w:val="24"/>
          <w:highlight w:val="none"/>
        </w:rPr>
        <w:t>装饰装修工程以及双方约定其他项目</w:t>
      </w:r>
      <w:r>
        <w:rPr>
          <w:rFonts w:hint="eastAsia" w:ascii="宋体" w:cs="宋体"/>
          <w:spacing w:val="-32"/>
          <w:kern w:val="0"/>
          <w:sz w:val="24"/>
          <w:highlight w:val="none"/>
        </w:rPr>
        <w:t>。</w:t>
      </w:r>
      <w:r>
        <w:rPr>
          <w:rFonts w:hint="eastAsia" w:ascii="宋体" w:cs="宋体"/>
          <w:kern w:val="0"/>
          <w:sz w:val="24"/>
          <w:highlight w:val="none"/>
        </w:rPr>
        <w:t>具体质量保修范围</w:t>
      </w:r>
      <w:r>
        <w:rPr>
          <w:rFonts w:hint="eastAsia" w:ascii="宋体" w:cs="宋体"/>
          <w:spacing w:val="-32"/>
          <w:kern w:val="0"/>
          <w:sz w:val="24"/>
          <w:highlight w:val="none"/>
        </w:rPr>
        <w:t>，</w:t>
      </w:r>
      <w:r>
        <w:rPr>
          <w:rFonts w:hint="eastAsia" w:ascii="宋体" w:cs="宋体"/>
          <w:kern w:val="0"/>
          <w:sz w:val="24"/>
          <w:highlight w:val="none"/>
        </w:rPr>
        <w:t>合同双方当事人约定如下：</w:t>
      </w:r>
    </w:p>
    <w:p>
      <w:pPr>
        <w:autoSpaceDE w:val="0"/>
        <w:autoSpaceDN w:val="0"/>
        <w:adjustRightInd w:val="0"/>
        <w:spacing w:before="36" w:line="360" w:lineRule="auto"/>
        <w:ind w:left="581"/>
        <w:jc w:val="left"/>
        <w:rPr>
          <w:rFonts w:ascii="宋体" w:cs="宋体"/>
          <w:kern w:val="0"/>
          <w:sz w:val="24"/>
          <w:highlight w:val="none"/>
        </w:rPr>
      </w:pPr>
      <w:r>
        <w:rPr>
          <w:kern w:val="0"/>
          <w:sz w:val="24"/>
          <w:highlight w:val="none"/>
        </w:rPr>
        <w:t>1</w:t>
      </w:r>
      <w:r>
        <w:rPr>
          <w:rFonts w:hint="eastAsia" w:ascii="宋体" w:cs="宋体"/>
          <w:kern w:val="0"/>
          <w:sz w:val="24"/>
          <w:highlight w:val="none"/>
        </w:rPr>
        <w:t>、</w:t>
      </w:r>
      <w:r>
        <w:rPr>
          <w:rFonts w:hint="eastAsia" w:ascii="宋体" w:cs="宋体"/>
          <w:kern w:val="0"/>
          <w:sz w:val="24"/>
          <w:highlight w:val="none"/>
          <w:u w:val="single"/>
        </w:rPr>
        <w:t xml:space="preserve">           </w:t>
      </w:r>
      <w:r>
        <w:rPr>
          <w:rFonts w:hint="eastAsia" w:ascii="宋体" w:cs="宋体"/>
          <w:kern w:val="0"/>
          <w:sz w:val="24"/>
          <w:highlight w:val="none"/>
          <w:u w:val="single"/>
          <w:lang w:val="en-US" w:eastAsia="zh-CN"/>
        </w:rPr>
        <w:t>/</w:t>
      </w:r>
      <w:r>
        <w:rPr>
          <w:rFonts w:hint="eastAsia" w:ascii="宋体" w:cs="宋体"/>
          <w:kern w:val="0"/>
          <w:sz w:val="24"/>
          <w:highlight w:val="none"/>
          <w:u w:val="single"/>
        </w:rPr>
        <w:t xml:space="preserve">                   </w:t>
      </w:r>
      <w:r>
        <w:rPr>
          <w:rFonts w:ascii="宋体" w:cs="宋体"/>
          <w:kern w:val="0"/>
          <w:sz w:val="24"/>
          <w:highlight w:val="none"/>
          <w:u w:val="single"/>
        </w:rPr>
        <w:t xml:space="preserve">              </w:t>
      </w:r>
      <w:r>
        <w:rPr>
          <w:rFonts w:hint="eastAsia" w:ascii="宋体" w:cs="宋体"/>
          <w:kern w:val="0"/>
          <w:sz w:val="24"/>
          <w:highlight w:val="none"/>
          <w:u w:val="single"/>
        </w:rPr>
        <w:t xml:space="preserve">      </w:t>
      </w:r>
    </w:p>
    <w:p>
      <w:pPr>
        <w:autoSpaceDE w:val="0"/>
        <w:autoSpaceDN w:val="0"/>
        <w:adjustRightInd w:val="0"/>
        <w:spacing w:before="94" w:line="360" w:lineRule="auto"/>
        <w:ind w:left="581"/>
        <w:jc w:val="left"/>
        <w:rPr>
          <w:rFonts w:ascii="宋体" w:cs="宋体"/>
          <w:kern w:val="0"/>
          <w:sz w:val="24"/>
          <w:highlight w:val="none"/>
        </w:rPr>
      </w:pPr>
      <w:r>
        <w:rPr>
          <w:kern w:val="0"/>
          <w:sz w:val="24"/>
          <w:highlight w:val="none"/>
        </w:rPr>
        <w:t>2</w:t>
      </w:r>
      <w:r>
        <w:rPr>
          <w:rFonts w:hint="eastAsia" w:ascii="宋体" w:cs="宋体"/>
          <w:kern w:val="0"/>
          <w:sz w:val="24"/>
          <w:highlight w:val="none"/>
        </w:rPr>
        <w:t>、</w:t>
      </w:r>
      <w:r>
        <w:rPr>
          <w:rFonts w:hint="eastAsia" w:ascii="宋体" w:cs="宋体"/>
          <w:kern w:val="0"/>
          <w:sz w:val="24"/>
          <w:highlight w:val="none"/>
          <w:u w:val="single"/>
        </w:rPr>
        <w:t xml:space="preserve">          </w:t>
      </w:r>
      <w:r>
        <w:rPr>
          <w:rFonts w:hint="eastAsia" w:ascii="宋体" w:cs="宋体"/>
          <w:kern w:val="0"/>
          <w:sz w:val="24"/>
          <w:highlight w:val="none"/>
          <w:u w:val="single"/>
          <w:lang w:val="en-US" w:eastAsia="zh-CN"/>
        </w:rPr>
        <w:t>/</w:t>
      </w:r>
      <w:r>
        <w:rPr>
          <w:rFonts w:hint="eastAsia" w:ascii="宋体" w:cs="宋体"/>
          <w:kern w:val="0"/>
          <w:sz w:val="24"/>
          <w:highlight w:val="none"/>
          <w:u w:val="single"/>
        </w:rPr>
        <w:t xml:space="preserve">                    </w:t>
      </w:r>
      <w:r>
        <w:rPr>
          <w:rFonts w:ascii="宋体" w:cs="宋体"/>
          <w:kern w:val="0"/>
          <w:sz w:val="24"/>
          <w:highlight w:val="none"/>
          <w:u w:val="single"/>
        </w:rPr>
        <w:t xml:space="preserve">              </w:t>
      </w:r>
      <w:r>
        <w:rPr>
          <w:rFonts w:hint="eastAsia" w:ascii="宋体" w:cs="宋体"/>
          <w:kern w:val="0"/>
          <w:sz w:val="24"/>
          <w:highlight w:val="none"/>
          <w:u w:val="single"/>
        </w:rPr>
        <w:t xml:space="preserve">      </w:t>
      </w:r>
    </w:p>
    <w:p>
      <w:pPr>
        <w:autoSpaceDE w:val="0"/>
        <w:autoSpaceDN w:val="0"/>
        <w:adjustRightInd w:val="0"/>
        <w:spacing w:before="94" w:line="360" w:lineRule="auto"/>
        <w:ind w:left="581"/>
        <w:jc w:val="left"/>
        <w:rPr>
          <w:rFonts w:ascii="宋体" w:cs="宋体"/>
          <w:kern w:val="0"/>
          <w:sz w:val="24"/>
          <w:highlight w:val="none"/>
        </w:rPr>
      </w:pPr>
      <w:r>
        <w:rPr>
          <w:kern w:val="0"/>
          <w:sz w:val="24"/>
          <w:highlight w:val="none"/>
        </w:rPr>
        <w:t>3</w:t>
      </w:r>
      <w:r>
        <w:rPr>
          <w:rFonts w:hint="eastAsia" w:ascii="宋体" w:cs="宋体"/>
          <w:kern w:val="0"/>
          <w:sz w:val="24"/>
          <w:highlight w:val="none"/>
        </w:rPr>
        <w:t>、</w:t>
      </w:r>
      <w:r>
        <w:rPr>
          <w:rFonts w:hint="eastAsia" w:ascii="宋体" w:cs="宋体"/>
          <w:kern w:val="0"/>
          <w:sz w:val="24"/>
          <w:highlight w:val="none"/>
          <w:u w:val="single"/>
        </w:rPr>
        <w:t xml:space="preserve">          </w:t>
      </w:r>
      <w:r>
        <w:rPr>
          <w:rFonts w:hint="eastAsia" w:ascii="宋体" w:cs="宋体"/>
          <w:kern w:val="0"/>
          <w:sz w:val="24"/>
          <w:highlight w:val="none"/>
          <w:u w:val="single"/>
          <w:lang w:val="en-US" w:eastAsia="zh-CN"/>
        </w:rPr>
        <w:t>/</w:t>
      </w:r>
      <w:r>
        <w:rPr>
          <w:rFonts w:hint="eastAsia" w:ascii="宋体" w:cs="宋体"/>
          <w:kern w:val="0"/>
          <w:sz w:val="24"/>
          <w:highlight w:val="none"/>
          <w:u w:val="single"/>
        </w:rPr>
        <w:t xml:space="preserve">                     </w:t>
      </w:r>
      <w:r>
        <w:rPr>
          <w:rFonts w:ascii="宋体" w:cs="宋体"/>
          <w:kern w:val="0"/>
          <w:sz w:val="24"/>
          <w:highlight w:val="none"/>
          <w:u w:val="single"/>
        </w:rPr>
        <w:t xml:space="preserve">              </w:t>
      </w:r>
      <w:r>
        <w:rPr>
          <w:rFonts w:hint="eastAsia" w:ascii="宋体" w:cs="宋体"/>
          <w:kern w:val="0"/>
          <w:sz w:val="24"/>
          <w:highlight w:val="none"/>
          <w:u w:val="single"/>
        </w:rPr>
        <w:t xml:space="preserve">     </w:t>
      </w:r>
    </w:p>
    <w:p>
      <w:pPr>
        <w:autoSpaceDE w:val="0"/>
        <w:autoSpaceDN w:val="0"/>
        <w:adjustRightInd w:val="0"/>
        <w:spacing w:before="94" w:line="360" w:lineRule="auto"/>
        <w:ind w:left="521"/>
        <w:jc w:val="left"/>
        <w:rPr>
          <w:rFonts w:ascii="宋体" w:cs="宋体"/>
          <w:b/>
          <w:kern w:val="0"/>
          <w:sz w:val="24"/>
          <w:highlight w:val="none"/>
        </w:rPr>
      </w:pPr>
      <w:r>
        <w:rPr>
          <w:b/>
          <w:kern w:val="0"/>
          <w:sz w:val="24"/>
          <w:highlight w:val="none"/>
        </w:rPr>
        <w:t>2</w:t>
      </w:r>
      <w:r>
        <w:rPr>
          <w:rFonts w:hint="eastAsia" w:ascii="宋体" w:cs="宋体"/>
          <w:b/>
          <w:kern w:val="0"/>
          <w:sz w:val="24"/>
          <w:highlight w:val="none"/>
        </w:rPr>
        <w:t>．</w:t>
      </w:r>
      <w:r>
        <w:rPr>
          <w:rFonts w:ascii="宋体" w:cs="宋体"/>
          <w:b/>
          <w:spacing w:val="-60"/>
          <w:kern w:val="0"/>
          <w:sz w:val="24"/>
          <w:highlight w:val="none"/>
        </w:rPr>
        <w:t xml:space="preserve"> </w:t>
      </w:r>
      <w:r>
        <w:rPr>
          <w:rFonts w:hint="eastAsia" w:ascii="宋体" w:cs="宋体"/>
          <w:b/>
          <w:kern w:val="0"/>
          <w:sz w:val="24"/>
          <w:highlight w:val="none"/>
        </w:rPr>
        <w:t>质量保修期</w:t>
      </w:r>
    </w:p>
    <w:p>
      <w:pPr>
        <w:autoSpaceDE w:val="0"/>
        <w:autoSpaceDN w:val="0"/>
        <w:adjustRightInd w:val="0"/>
        <w:spacing w:before="94" w:line="360" w:lineRule="auto"/>
        <w:ind w:left="101" w:right="165" w:firstLine="480"/>
        <w:jc w:val="left"/>
        <w:rPr>
          <w:rFonts w:ascii="宋体" w:cs="宋体"/>
          <w:kern w:val="0"/>
          <w:sz w:val="24"/>
          <w:highlight w:val="none"/>
        </w:rPr>
      </w:pPr>
      <w:r>
        <w:rPr>
          <w:kern w:val="0"/>
          <w:sz w:val="24"/>
          <w:highlight w:val="none"/>
        </w:rPr>
        <w:t xml:space="preserve">2.1 </w:t>
      </w:r>
      <w:r>
        <w:rPr>
          <w:rFonts w:hint="eastAsia" w:ascii="宋体" w:cs="宋体"/>
          <w:spacing w:val="2"/>
          <w:kern w:val="0"/>
          <w:sz w:val="24"/>
          <w:highlight w:val="none"/>
        </w:rPr>
        <w:t>质量保修期从合同工程实际竣工之日算起。单项竣</w:t>
      </w:r>
      <w:r>
        <w:rPr>
          <w:rFonts w:hint="eastAsia" w:ascii="宋体" w:cs="宋体"/>
          <w:spacing w:val="1"/>
          <w:kern w:val="0"/>
          <w:sz w:val="24"/>
          <w:highlight w:val="none"/>
        </w:rPr>
        <w:t>工</w:t>
      </w:r>
      <w:r>
        <w:rPr>
          <w:rFonts w:hint="eastAsia" w:ascii="宋体" w:cs="宋体"/>
          <w:spacing w:val="2"/>
          <w:kern w:val="0"/>
          <w:sz w:val="24"/>
          <w:highlight w:val="none"/>
        </w:rPr>
        <w:t>验收的工程，按单项工程分别计</w:t>
      </w:r>
      <w:r>
        <w:rPr>
          <w:rFonts w:hint="eastAsia" w:ascii="宋体" w:cs="宋体"/>
          <w:kern w:val="0"/>
          <w:sz w:val="24"/>
          <w:highlight w:val="none"/>
        </w:rPr>
        <w:t>算质量保修期。</w:t>
      </w:r>
    </w:p>
    <w:p>
      <w:pPr>
        <w:autoSpaceDE w:val="0"/>
        <w:autoSpaceDN w:val="0"/>
        <w:adjustRightInd w:val="0"/>
        <w:spacing w:before="52" w:line="360" w:lineRule="auto"/>
        <w:ind w:left="581"/>
        <w:jc w:val="left"/>
        <w:rPr>
          <w:rFonts w:ascii="宋体" w:cs="宋体"/>
          <w:kern w:val="0"/>
          <w:sz w:val="24"/>
          <w:highlight w:val="none"/>
        </w:rPr>
      </w:pPr>
      <w:r>
        <w:rPr>
          <w:kern w:val="0"/>
          <w:sz w:val="24"/>
          <w:highlight w:val="none"/>
        </w:rPr>
        <w:t xml:space="preserve">2.2 </w:t>
      </w:r>
      <w:r>
        <w:rPr>
          <w:rFonts w:hint="eastAsia" w:ascii="宋体" w:cs="宋体"/>
          <w:kern w:val="0"/>
          <w:sz w:val="24"/>
          <w:highlight w:val="none"/>
        </w:rPr>
        <w:t>合同工程质量保修期，合同双方当事人约定如下：</w:t>
      </w:r>
    </w:p>
    <w:p>
      <w:pPr>
        <w:autoSpaceDE w:val="0"/>
        <w:autoSpaceDN w:val="0"/>
        <w:adjustRightInd w:val="0"/>
        <w:spacing w:before="94" w:line="360" w:lineRule="auto"/>
        <w:ind w:left="581"/>
        <w:jc w:val="left"/>
        <w:rPr>
          <w:rFonts w:ascii="宋体" w:cs="宋体"/>
          <w:kern w:val="0"/>
          <w:sz w:val="24"/>
          <w:highlight w:val="none"/>
        </w:rPr>
      </w:pPr>
      <w:r>
        <w:rPr>
          <w:kern w:val="0"/>
          <w:sz w:val="24"/>
          <w:highlight w:val="none"/>
        </w:rPr>
        <w:t>1</w:t>
      </w:r>
      <w:r>
        <w:rPr>
          <w:rFonts w:hint="eastAsia" w:ascii="宋体" w:cs="宋体"/>
          <w:kern w:val="0"/>
          <w:sz w:val="24"/>
          <w:highlight w:val="none"/>
        </w:rPr>
        <w:t>．地基基础工程、主体结构工程为设计文件规定的合理使用年限；</w:t>
      </w:r>
    </w:p>
    <w:p>
      <w:pPr>
        <w:tabs>
          <w:tab w:val="left" w:pos="8860"/>
        </w:tabs>
        <w:autoSpaceDE w:val="0"/>
        <w:autoSpaceDN w:val="0"/>
        <w:adjustRightInd w:val="0"/>
        <w:spacing w:before="94" w:line="360" w:lineRule="auto"/>
        <w:ind w:left="581"/>
        <w:jc w:val="left"/>
        <w:rPr>
          <w:rFonts w:ascii="宋体" w:cs="宋体"/>
          <w:kern w:val="0"/>
          <w:sz w:val="24"/>
          <w:highlight w:val="none"/>
        </w:rPr>
      </w:pPr>
      <w:r>
        <w:rPr>
          <w:kern w:val="0"/>
          <w:sz w:val="24"/>
          <w:highlight w:val="none"/>
        </w:rPr>
        <w:t>2</w:t>
      </w:r>
      <w:r>
        <w:rPr>
          <w:rFonts w:hint="eastAsia" w:ascii="宋体" w:cs="宋体"/>
          <w:kern w:val="0"/>
          <w:sz w:val="24"/>
          <w:highlight w:val="none"/>
        </w:rPr>
        <w:t>．屋面防水工程、有防水要求的卫生间、房间和外墙面的防渗漏工程为</w:t>
      </w:r>
      <w:r>
        <w:rPr>
          <w:rFonts w:hint="eastAsia" w:ascii="宋体" w:cs="宋体"/>
          <w:kern w:val="0"/>
          <w:sz w:val="24"/>
          <w:highlight w:val="none"/>
          <w:u w:val="single"/>
        </w:rPr>
        <w:t xml:space="preserve">   5   </w:t>
      </w:r>
      <w:r>
        <w:rPr>
          <w:rFonts w:hint="eastAsia" w:ascii="宋体" w:cs="宋体"/>
          <w:kern w:val="0"/>
          <w:sz w:val="24"/>
          <w:highlight w:val="none"/>
        </w:rPr>
        <w:t>年；</w:t>
      </w:r>
    </w:p>
    <w:p>
      <w:pPr>
        <w:tabs>
          <w:tab w:val="left" w:pos="7420"/>
        </w:tabs>
        <w:autoSpaceDE w:val="0"/>
        <w:autoSpaceDN w:val="0"/>
        <w:adjustRightInd w:val="0"/>
        <w:spacing w:before="94" w:line="360" w:lineRule="auto"/>
        <w:ind w:left="581"/>
        <w:jc w:val="left"/>
        <w:rPr>
          <w:rFonts w:ascii="宋体" w:cs="宋体"/>
          <w:kern w:val="0"/>
          <w:sz w:val="24"/>
          <w:highlight w:val="none"/>
        </w:rPr>
      </w:pPr>
      <w:r>
        <w:rPr>
          <w:kern w:val="0"/>
          <w:sz w:val="24"/>
          <w:highlight w:val="none"/>
        </w:rPr>
        <w:t>3</w:t>
      </w:r>
      <w:r>
        <w:rPr>
          <w:rFonts w:hint="eastAsia" w:ascii="宋体" w:cs="宋体"/>
          <w:kern w:val="0"/>
          <w:sz w:val="24"/>
          <w:highlight w:val="none"/>
        </w:rPr>
        <w:t>．电气管线工程、给排水管道工程、设备安装工程为</w:t>
      </w:r>
      <w:r>
        <w:rPr>
          <w:rFonts w:hint="eastAsia" w:ascii="宋体" w:cs="宋体"/>
          <w:kern w:val="0"/>
          <w:sz w:val="24"/>
          <w:highlight w:val="none"/>
          <w:u w:val="single"/>
        </w:rPr>
        <w:t xml:space="preserve">    2    </w:t>
      </w:r>
      <w:r>
        <w:rPr>
          <w:rFonts w:hint="eastAsia" w:ascii="宋体" w:cs="宋体"/>
          <w:kern w:val="0"/>
          <w:sz w:val="24"/>
          <w:highlight w:val="none"/>
        </w:rPr>
        <w:t>年；</w:t>
      </w:r>
    </w:p>
    <w:p>
      <w:pPr>
        <w:tabs>
          <w:tab w:val="left" w:pos="4060"/>
        </w:tabs>
        <w:autoSpaceDE w:val="0"/>
        <w:autoSpaceDN w:val="0"/>
        <w:adjustRightInd w:val="0"/>
        <w:spacing w:before="94" w:line="360" w:lineRule="auto"/>
        <w:ind w:left="581"/>
        <w:jc w:val="left"/>
        <w:rPr>
          <w:rFonts w:ascii="宋体" w:cs="宋体"/>
          <w:kern w:val="0"/>
          <w:sz w:val="24"/>
          <w:highlight w:val="none"/>
        </w:rPr>
      </w:pPr>
      <w:r>
        <w:rPr>
          <w:kern w:val="0"/>
          <w:sz w:val="24"/>
          <w:highlight w:val="none"/>
        </w:rPr>
        <w:t>4</w:t>
      </w:r>
      <w:r>
        <w:rPr>
          <w:rFonts w:hint="eastAsia" w:ascii="宋体" w:cs="宋体"/>
          <w:kern w:val="0"/>
          <w:sz w:val="24"/>
          <w:highlight w:val="none"/>
        </w:rPr>
        <w:t>．供热、供冷系统工程为</w:t>
      </w:r>
      <w:r>
        <w:rPr>
          <w:rFonts w:hint="eastAsia" w:ascii="宋体" w:cs="宋体"/>
          <w:kern w:val="0"/>
          <w:sz w:val="24"/>
          <w:highlight w:val="none"/>
          <w:u w:val="single"/>
        </w:rPr>
        <w:t xml:space="preserve">    2    </w:t>
      </w:r>
      <w:r>
        <w:rPr>
          <w:rFonts w:hint="eastAsia" w:ascii="宋体" w:cs="宋体"/>
          <w:kern w:val="0"/>
          <w:sz w:val="24"/>
          <w:highlight w:val="none"/>
        </w:rPr>
        <w:t>个采暖期、供冷期；</w:t>
      </w:r>
    </w:p>
    <w:p>
      <w:pPr>
        <w:tabs>
          <w:tab w:val="left" w:pos="3580"/>
        </w:tabs>
        <w:autoSpaceDE w:val="0"/>
        <w:autoSpaceDN w:val="0"/>
        <w:adjustRightInd w:val="0"/>
        <w:spacing w:before="94" w:line="360" w:lineRule="auto"/>
        <w:ind w:left="581"/>
        <w:jc w:val="left"/>
        <w:rPr>
          <w:rFonts w:ascii="宋体" w:cs="宋体"/>
          <w:kern w:val="0"/>
          <w:sz w:val="24"/>
          <w:highlight w:val="none"/>
        </w:rPr>
      </w:pPr>
      <w:r>
        <w:rPr>
          <w:kern w:val="0"/>
          <w:sz w:val="24"/>
          <w:highlight w:val="none"/>
        </w:rPr>
        <w:t>5</w:t>
      </w:r>
      <w:r>
        <w:rPr>
          <w:rFonts w:hint="eastAsia" w:ascii="宋体" w:cs="宋体"/>
          <w:kern w:val="0"/>
          <w:sz w:val="24"/>
          <w:highlight w:val="none"/>
        </w:rPr>
        <w:t>．装饰装修工程为</w:t>
      </w:r>
      <w:r>
        <w:rPr>
          <w:rFonts w:hint="eastAsia" w:ascii="宋体" w:cs="宋体"/>
          <w:kern w:val="0"/>
          <w:sz w:val="24"/>
          <w:highlight w:val="none"/>
          <w:u w:val="single"/>
        </w:rPr>
        <w:t xml:space="preserve">     2     </w:t>
      </w:r>
      <w:r>
        <w:rPr>
          <w:rFonts w:hint="eastAsia" w:ascii="宋体" w:cs="宋体"/>
          <w:kern w:val="0"/>
          <w:sz w:val="24"/>
          <w:highlight w:val="none"/>
        </w:rPr>
        <w:t>年；</w:t>
      </w:r>
    </w:p>
    <w:p>
      <w:pPr>
        <w:tabs>
          <w:tab w:val="left" w:pos="6100"/>
        </w:tabs>
        <w:autoSpaceDE w:val="0"/>
        <w:autoSpaceDN w:val="0"/>
        <w:adjustRightInd w:val="0"/>
        <w:spacing w:before="94" w:line="360" w:lineRule="auto"/>
        <w:ind w:left="581"/>
        <w:jc w:val="left"/>
        <w:rPr>
          <w:rFonts w:ascii="宋体" w:cs="宋体"/>
          <w:kern w:val="0"/>
          <w:sz w:val="24"/>
          <w:highlight w:val="none"/>
        </w:rPr>
      </w:pPr>
      <w:r>
        <w:rPr>
          <w:kern w:val="0"/>
          <w:sz w:val="24"/>
          <w:highlight w:val="none"/>
        </w:rPr>
        <w:t>6</w:t>
      </w:r>
      <w:r>
        <w:rPr>
          <w:rFonts w:hint="eastAsia" w:ascii="宋体" w:cs="宋体"/>
          <w:kern w:val="0"/>
          <w:sz w:val="24"/>
          <w:highlight w:val="none"/>
        </w:rPr>
        <w:t>．其他项目</w:t>
      </w:r>
      <w:r>
        <w:rPr>
          <w:rFonts w:ascii="宋体" w:cs="宋体"/>
          <w:kern w:val="0"/>
          <w:sz w:val="24"/>
          <w:highlight w:val="none"/>
          <w:u w:val="single"/>
        </w:rPr>
        <w:t xml:space="preserve"> </w:t>
      </w:r>
      <w:r>
        <w:rPr>
          <w:rFonts w:hint="eastAsia" w:ascii="宋体" w:cs="宋体"/>
          <w:kern w:val="0"/>
          <w:sz w:val="24"/>
          <w:highlight w:val="none"/>
          <w:u w:val="single"/>
        </w:rPr>
        <w:t xml:space="preserve">城市道路和市政工程为一年，排水工程为两年，外墙涂料为两年，绿化成活保养期三个月、保存保养期九个月 </w:t>
      </w:r>
      <w:r>
        <w:rPr>
          <w:rFonts w:hint="eastAsia" w:ascii="宋体" w:cs="宋体"/>
          <w:kern w:val="0"/>
          <w:sz w:val="24"/>
          <w:highlight w:val="none"/>
        </w:rPr>
        <w:t>。</w:t>
      </w:r>
    </w:p>
    <w:p>
      <w:pPr>
        <w:autoSpaceDE w:val="0"/>
        <w:autoSpaceDN w:val="0"/>
        <w:adjustRightInd w:val="0"/>
        <w:spacing w:before="94" w:line="360" w:lineRule="auto"/>
        <w:ind w:left="581"/>
        <w:jc w:val="left"/>
        <w:rPr>
          <w:rFonts w:ascii="宋体" w:cs="宋体"/>
          <w:b/>
          <w:kern w:val="0"/>
          <w:sz w:val="24"/>
          <w:highlight w:val="none"/>
        </w:rPr>
      </w:pPr>
      <w:r>
        <w:rPr>
          <w:b/>
          <w:kern w:val="0"/>
          <w:sz w:val="24"/>
          <w:highlight w:val="none"/>
        </w:rPr>
        <w:t>3</w:t>
      </w:r>
      <w:r>
        <w:rPr>
          <w:rFonts w:hint="eastAsia" w:ascii="宋体" w:cs="宋体"/>
          <w:b/>
          <w:kern w:val="0"/>
          <w:sz w:val="24"/>
          <w:highlight w:val="none"/>
        </w:rPr>
        <w:t>．</w:t>
      </w:r>
      <w:r>
        <w:rPr>
          <w:rFonts w:ascii="宋体" w:cs="宋体"/>
          <w:b/>
          <w:kern w:val="0"/>
          <w:sz w:val="24"/>
          <w:highlight w:val="none"/>
        </w:rPr>
        <w:t xml:space="preserve"> </w:t>
      </w:r>
      <w:r>
        <w:rPr>
          <w:rFonts w:hint="eastAsia" w:ascii="宋体" w:cs="宋体"/>
          <w:b/>
          <w:kern w:val="0"/>
          <w:sz w:val="24"/>
          <w:highlight w:val="none"/>
        </w:rPr>
        <w:t>质量保修责任</w:t>
      </w:r>
    </w:p>
    <w:p>
      <w:pPr>
        <w:tabs>
          <w:tab w:val="left" w:pos="1120"/>
        </w:tabs>
        <w:autoSpaceDE w:val="0"/>
        <w:autoSpaceDN w:val="0"/>
        <w:adjustRightInd w:val="0"/>
        <w:spacing w:before="94" w:line="360" w:lineRule="auto"/>
        <w:ind w:left="101" w:right="166" w:firstLine="480"/>
        <w:jc w:val="left"/>
        <w:rPr>
          <w:rFonts w:ascii="宋体" w:cs="宋体"/>
          <w:kern w:val="0"/>
          <w:sz w:val="24"/>
          <w:highlight w:val="none"/>
        </w:rPr>
      </w:pPr>
      <w:r>
        <w:rPr>
          <w:kern w:val="0"/>
          <w:sz w:val="24"/>
          <w:highlight w:val="none"/>
        </w:rPr>
        <w:t>3.1</w:t>
      </w:r>
      <w:r>
        <w:rPr>
          <w:kern w:val="0"/>
          <w:sz w:val="24"/>
          <w:highlight w:val="none"/>
        </w:rPr>
        <w:tab/>
      </w:r>
      <w:r>
        <w:rPr>
          <w:rFonts w:hint="eastAsia" w:ascii="宋体" w:cs="宋体"/>
          <w:kern w:val="0"/>
          <w:sz w:val="24"/>
          <w:highlight w:val="none"/>
        </w:rPr>
        <w:t>属于保修范围的项目</w:t>
      </w:r>
      <w:r>
        <w:rPr>
          <w:rFonts w:hint="eastAsia" w:ascii="宋体" w:cs="宋体"/>
          <w:spacing w:val="-18"/>
          <w:kern w:val="0"/>
          <w:sz w:val="24"/>
          <w:highlight w:val="none"/>
        </w:rPr>
        <w:t>，</w:t>
      </w:r>
      <w:r>
        <w:rPr>
          <w:rFonts w:hint="eastAsia" w:ascii="宋体" w:cs="宋体"/>
          <w:kern w:val="0"/>
          <w:sz w:val="24"/>
          <w:highlight w:val="none"/>
        </w:rPr>
        <w:t>丙方应在接到甲</w:t>
      </w:r>
      <w:r>
        <w:rPr>
          <w:rFonts w:hint="eastAsia" w:ascii="宋体" w:hAnsi="宋体"/>
          <w:sz w:val="24"/>
          <w:highlight w:val="none"/>
        </w:rPr>
        <w:t>、乙</w:t>
      </w:r>
      <w:r>
        <w:rPr>
          <w:rFonts w:hint="eastAsia" w:ascii="宋体" w:cs="宋体"/>
          <w:kern w:val="0"/>
          <w:sz w:val="24"/>
          <w:highlight w:val="none"/>
        </w:rPr>
        <w:t>方通知后的</w:t>
      </w:r>
      <w:r>
        <w:rPr>
          <w:rFonts w:ascii="宋体" w:cs="宋体"/>
          <w:spacing w:val="-60"/>
          <w:kern w:val="0"/>
          <w:sz w:val="24"/>
          <w:highlight w:val="none"/>
        </w:rPr>
        <w:t xml:space="preserve"> </w:t>
      </w:r>
      <w:r>
        <w:rPr>
          <w:kern w:val="0"/>
          <w:sz w:val="24"/>
          <w:highlight w:val="none"/>
        </w:rPr>
        <w:t xml:space="preserve">7 </w:t>
      </w:r>
      <w:r>
        <w:rPr>
          <w:rFonts w:hint="eastAsia" w:ascii="宋体" w:cs="宋体"/>
          <w:kern w:val="0"/>
          <w:sz w:val="24"/>
          <w:highlight w:val="none"/>
        </w:rPr>
        <w:t>天内派人保修</w:t>
      </w:r>
      <w:r>
        <w:rPr>
          <w:rFonts w:hint="eastAsia" w:ascii="宋体" w:cs="宋体"/>
          <w:spacing w:val="-18"/>
          <w:kern w:val="0"/>
          <w:sz w:val="24"/>
          <w:highlight w:val="none"/>
        </w:rPr>
        <w:t>。</w:t>
      </w:r>
      <w:r>
        <w:rPr>
          <w:rFonts w:hint="eastAsia" w:ascii="宋体" w:cs="宋体"/>
          <w:kern w:val="0"/>
          <w:sz w:val="24"/>
          <w:highlight w:val="none"/>
        </w:rPr>
        <w:t>丙方未能在规定时间内派人保修的，甲</w:t>
      </w:r>
      <w:r>
        <w:rPr>
          <w:rFonts w:hint="eastAsia" w:ascii="宋体" w:hAnsi="宋体"/>
          <w:sz w:val="24"/>
          <w:highlight w:val="none"/>
        </w:rPr>
        <w:t>、乙</w:t>
      </w:r>
      <w:r>
        <w:rPr>
          <w:rFonts w:hint="eastAsia" w:ascii="宋体" w:cs="宋体"/>
          <w:kern w:val="0"/>
          <w:sz w:val="24"/>
          <w:highlight w:val="none"/>
        </w:rPr>
        <w:t>方可自行或委托第三方保修。</w:t>
      </w:r>
    </w:p>
    <w:p>
      <w:pPr>
        <w:tabs>
          <w:tab w:val="left" w:pos="1120"/>
        </w:tabs>
        <w:autoSpaceDE w:val="0"/>
        <w:autoSpaceDN w:val="0"/>
        <w:adjustRightInd w:val="0"/>
        <w:spacing w:before="51" w:line="360" w:lineRule="auto"/>
        <w:ind w:left="581"/>
        <w:jc w:val="left"/>
        <w:rPr>
          <w:rFonts w:ascii="宋体" w:cs="宋体"/>
          <w:kern w:val="0"/>
          <w:sz w:val="24"/>
          <w:highlight w:val="none"/>
        </w:rPr>
      </w:pPr>
      <w:r>
        <w:rPr>
          <w:kern w:val="0"/>
          <w:sz w:val="24"/>
          <w:highlight w:val="none"/>
        </w:rPr>
        <w:t>3.2</w:t>
      </w:r>
      <w:r>
        <w:rPr>
          <w:kern w:val="0"/>
          <w:sz w:val="24"/>
          <w:highlight w:val="none"/>
        </w:rPr>
        <w:tab/>
      </w:r>
      <w:r>
        <w:rPr>
          <w:rFonts w:hint="eastAsia" w:ascii="宋体" w:cs="宋体"/>
          <w:kern w:val="0"/>
          <w:sz w:val="24"/>
          <w:highlight w:val="none"/>
        </w:rPr>
        <w:t>发生紧急抢修事故的，丙方在接到通知后，应立即到达事故现场抢修。</w:t>
      </w:r>
    </w:p>
    <w:p>
      <w:pPr>
        <w:tabs>
          <w:tab w:val="left" w:pos="1120"/>
        </w:tabs>
        <w:autoSpaceDE w:val="0"/>
        <w:autoSpaceDN w:val="0"/>
        <w:adjustRightInd w:val="0"/>
        <w:spacing w:before="94" w:line="360" w:lineRule="auto"/>
        <w:ind w:left="101" w:right="166" w:firstLine="480"/>
        <w:jc w:val="left"/>
        <w:rPr>
          <w:rFonts w:ascii="宋体" w:cs="宋体"/>
          <w:kern w:val="0"/>
          <w:sz w:val="24"/>
          <w:highlight w:val="none"/>
        </w:rPr>
      </w:pPr>
      <w:r>
        <w:rPr>
          <w:rFonts w:ascii="宋体" w:cs="宋体"/>
          <w:kern w:val="0"/>
          <w:sz w:val="24"/>
          <w:highlight w:val="none"/>
        </w:rPr>
        <w:t>3.3</w:t>
      </w:r>
      <w:r>
        <w:rPr>
          <w:rFonts w:ascii="宋体" w:cs="宋体"/>
          <w:kern w:val="0"/>
          <w:sz w:val="24"/>
          <w:highlight w:val="none"/>
        </w:rPr>
        <w:tab/>
      </w:r>
      <w:r>
        <w:rPr>
          <w:rFonts w:hint="eastAsia" w:ascii="宋体" w:cs="宋体"/>
          <w:kern w:val="0"/>
          <w:sz w:val="24"/>
          <w:highlight w:val="none"/>
        </w:rPr>
        <w:t>在国家规定的合理使用期限内，丙方应确保地基基础工程和主体结构的质量和安全。凡出现质量问题，应立即报告当地建设行政主管部门，经设计人提出保修方案后，丙方应立即实施保修。</w:t>
      </w:r>
    </w:p>
    <w:p>
      <w:pPr>
        <w:tabs>
          <w:tab w:val="left" w:pos="1120"/>
        </w:tabs>
        <w:autoSpaceDE w:val="0"/>
        <w:autoSpaceDN w:val="0"/>
        <w:adjustRightInd w:val="0"/>
        <w:spacing w:before="36" w:line="360" w:lineRule="auto"/>
        <w:ind w:left="581"/>
        <w:jc w:val="left"/>
        <w:rPr>
          <w:rFonts w:ascii="宋体" w:cs="宋体"/>
          <w:kern w:val="0"/>
          <w:sz w:val="24"/>
          <w:highlight w:val="none"/>
        </w:rPr>
      </w:pPr>
      <w:r>
        <w:rPr>
          <w:kern w:val="0"/>
          <w:sz w:val="24"/>
          <w:highlight w:val="none"/>
        </w:rPr>
        <w:t>3.4</w:t>
      </w:r>
      <w:r>
        <w:rPr>
          <w:kern w:val="0"/>
          <w:sz w:val="24"/>
          <w:highlight w:val="none"/>
        </w:rPr>
        <w:tab/>
      </w:r>
      <w:r>
        <w:rPr>
          <w:rFonts w:hint="eastAsia" w:ascii="宋体" w:cs="宋体"/>
          <w:kern w:val="0"/>
          <w:sz w:val="24"/>
          <w:highlight w:val="none"/>
        </w:rPr>
        <w:t>质量保修完成后，由甲</w:t>
      </w:r>
      <w:r>
        <w:rPr>
          <w:rFonts w:hint="eastAsia" w:ascii="宋体" w:hAnsi="宋体"/>
          <w:sz w:val="24"/>
          <w:highlight w:val="none"/>
        </w:rPr>
        <w:t>、乙</w:t>
      </w:r>
      <w:r>
        <w:rPr>
          <w:rFonts w:hint="eastAsia" w:ascii="宋体" w:cs="宋体"/>
          <w:kern w:val="0"/>
          <w:sz w:val="24"/>
          <w:highlight w:val="none"/>
        </w:rPr>
        <w:t>方组织验收。</w:t>
      </w:r>
    </w:p>
    <w:p>
      <w:pPr>
        <w:autoSpaceDE w:val="0"/>
        <w:autoSpaceDN w:val="0"/>
        <w:adjustRightInd w:val="0"/>
        <w:spacing w:before="94" w:line="360" w:lineRule="auto"/>
        <w:ind w:left="581"/>
        <w:jc w:val="left"/>
        <w:rPr>
          <w:rFonts w:ascii="宋体" w:cs="宋体"/>
          <w:b/>
          <w:kern w:val="0"/>
          <w:sz w:val="24"/>
          <w:highlight w:val="none"/>
        </w:rPr>
      </w:pPr>
      <w:r>
        <w:rPr>
          <w:b/>
          <w:kern w:val="0"/>
          <w:sz w:val="24"/>
          <w:highlight w:val="none"/>
        </w:rPr>
        <w:t>4</w:t>
      </w:r>
      <w:r>
        <w:rPr>
          <w:rFonts w:hint="eastAsia" w:ascii="宋体" w:cs="宋体"/>
          <w:b/>
          <w:kern w:val="0"/>
          <w:sz w:val="24"/>
          <w:highlight w:val="none"/>
        </w:rPr>
        <w:t>．质量保修费用</w:t>
      </w:r>
    </w:p>
    <w:p>
      <w:pPr>
        <w:autoSpaceDE w:val="0"/>
        <w:autoSpaceDN w:val="0"/>
        <w:adjustRightInd w:val="0"/>
        <w:spacing w:before="94" w:line="360" w:lineRule="auto"/>
        <w:ind w:left="581"/>
        <w:jc w:val="left"/>
        <w:rPr>
          <w:rFonts w:ascii="宋体" w:cs="宋体"/>
          <w:kern w:val="0"/>
          <w:sz w:val="24"/>
          <w:highlight w:val="none"/>
        </w:rPr>
      </w:pPr>
      <w:r>
        <w:rPr>
          <w:rFonts w:hint="eastAsia" w:ascii="宋体" w:cs="宋体"/>
          <w:kern w:val="0"/>
          <w:sz w:val="24"/>
          <w:highlight w:val="none"/>
        </w:rPr>
        <w:t>质量保修等费用，由责任方承担。</w:t>
      </w:r>
    </w:p>
    <w:p>
      <w:pPr>
        <w:autoSpaceDE w:val="0"/>
        <w:autoSpaceDN w:val="0"/>
        <w:adjustRightInd w:val="0"/>
        <w:spacing w:before="3" w:line="360" w:lineRule="auto"/>
        <w:jc w:val="left"/>
        <w:rPr>
          <w:rFonts w:ascii="宋体" w:cs="宋体"/>
          <w:kern w:val="0"/>
          <w:sz w:val="11"/>
          <w:szCs w:val="11"/>
          <w:highlight w:val="none"/>
        </w:rPr>
      </w:pPr>
    </w:p>
    <w:p>
      <w:pPr>
        <w:autoSpaceDE w:val="0"/>
        <w:autoSpaceDN w:val="0"/>
        <w:adjustRightInd w:val="0"/>
        <w:spacing w:line="360" w:lineRule="auto"/>
        <w:ind w:left="581"/>
        <w:jc w:val="left"/>
        <w:rPr>
          <w:rFonts w:ascii="宋体" w:cs="宋体"/>
          <w:b/>
          <w:kern w:val="0"/>
          <w:sz w:val="24"/>
          <w:highlight w:val="none"/>
        </w:rPr>
      </w:pPr>
      <w:r>
        <w:rPr>
          <w:b/>
          <w:kern w:val="0"/>
          <w:sz w:val="24"/>
          <w:highlight w:val="none"/>
        </w:rPr>
        <w:t>5</w:t>
      </w:r>
      <w:r>
        <w:rPr>
          <w:rFonts w:hint="eastAsia" w:ascii="宋体" w:cs="宋体"/>
          <w:b/>
          <w:kern w:val="0"/>
          <w:sz w:val="24"/>
          <w:highlight w:val="none"/>
        </w:rPr>
        <w:t>．质量保证金</w:t>
      </w:r>
    </w:p>
    <w:p>
      <w:pPr>
        <w:autoSpaceDE w:val="0"/>
        <w:autoSpaceDN w:val="0"/>
        <w:adjustRightInd w:val="0"/>
        <w:spacing w:before="94" w:line="360" w:lineRule="auto"/>
        <w:ind w:left="581"/>
        <w:jc w:val="left"/>
        <w:rPr>
          <w:rFonts w:ascii="宋体" w:cs="宋体"/>
          <w:kern w:val="0"/>
          <w:sz w:val="24"/>
          <w:highlight w:val="none"/>
        </w:rPr>
      </w:pPr>
      <w:r>
        <w:rPr>
          <w:rFonts w:hint="eastAsia" w:ascii="宋体" w:cs="宋体"/>
          <w:kern w:val="0"/>
          <w:sz w:val="24"/>
          <w:highlight w:val="none"/>
        </w:rPr>
        <w:t>质量保证金的约定、支付和使用与本合同第二部分《通用条款》第</w:t>
      </w:r>
      <w:r>
        <w:rPr>
          <w:rFonts w:ascii="宋体" w:cs="宋体"/>
          <w:spacing w:val="-60"/>
          <w:kern w:val="0"/>
          <w:sz w:val="24"/>
          <w:highlight w:val="none"/>
        </w:rPr>
        <w:t xml:space="preserve"> </w:t>
      </w:r>
      <w:r>
        <w:rPr>
          <w:kern w:val="0"/>
          <w:sz w:val="24"/>
          <w:highlight w:val="none"/>
        </w:rPr>
        <w:t xml:space="preserve">84 </w:t>
      </w:r>
      <w:r>
        <w:rPr>
          <w:rFonts w:hint="eastAsia" w:ascii="宋体" w:cs="宋体"/>
          <w:kern w:val="0"/>
          <w:sz w:val="24"/>
          <w:highlight w:val="none"/>
        </w:rPr>
        <w:t>条赋予的规定一致。</w:t>
      </w:r>
    </w:p>
    <w:p>
      <w:pPr>
        <w:autoSpaceDE w:val="0"/>
        <w:autoSpaceDN w:val="0"/>
        <w:adjustRightInd w:val="0"/>
        <w:spacing w:before="94" w:line="360" w:lineRule="auto"/>
        <w:ind w:left="581"/>
        <w:jc w:val="left"/>
        <w:rPr>
          <w:rFonts w:ascii="宋体" w:cs="宋体"/>
          <w:b/>
          <w:kern w:val="0"/>
          <w:sz w:val="24"/>
          <w:highlight w:val="none"/>
        </w:rPr>
      </w:pPr>
      <w:r>
        <w:rPr>
          <w:b/>
          <w:kern w:val="0"/>
          <w:sz w:val="24"/>
          <w:highlight w:val="none"/>
        </w:rPr>
        <w:t>6</w:t>
      </w:r>
      <w:r>
        <w:rPr>
          <w:rFonts w:hint="eastAsia" w:ascii="宋体" w:cs="宋体"/>
          <w:b/>
          <w:kern w:val="0"/>
          <w:sz w:val="24"/>
          <w:highlight w:val="none"/>
        </w:rPr>
        <w:t>．其他</w:t>
      </w:r>
    </w:p>
    <w:p>
      <w:pPr>
        <w:autoSpaceDE w:val="0"/>
        <w:autoSpaceDN w:val="0"/>
        <w:adjustRightInd w:val="0"/>
        <w:spacing w:before="94" w:line="360" w:lineRule="auto"/>
        <w:ind w:left="581"/>
        <w:jc w:val="left"/>
        <w:rPr>
          <w:rFonts w:ascii="宋体" w:cs="宋体"/>
          <w:kern w:val="0"/>
          <w:sz w:val="24"/>
          <w:highlight w:val="none"/>
        </w:rPr>
      </w:pPr>
      <w:r>
        <w:rPr>
          <w:kern w:val="0"/>
          <w:sz w:val="24"/>
          <w:highlight w:val="none"/>
        </w:rPr>
        <w:t xml:space="preserve">6.1 </w:t>
      </w:r>
      <w:r>
        <w:rPr>
          <w:rFonts w:hint="eastAsia"/>
          <w:kern w:val="0"/>
          <w:sz w:val="24"/>
          <w:highlight w:val="none"/>
        </w:rPr>
        <w:t xml:space="preserve"> </w:t>
      </w:r>
      <w:r>
        <w:rPr>
          <w:rFonts w:hint="eastAsia" w:ascii="宋体" w:cs="宋体"/>
          <w:kern w:val="0"/>
          <w:sz w:val="24"/>
          <w:highlight w:val="none"/>
        </w:rPr>
        <w:t>合同双方当事人约定的其他质量保修事项：</w:t>
      </w:r>
      <w:r>
        <w:rPr>
          <w:rFonts w:hint="eastAsia" w:ascii="宋体" w:cs="宋体"/>
          <w:kern w:val="0"/>
          <w:sz w:val="24"/>
          <w:highlight w:val="none"/>
          <w:u w:val="single"/>
        </w:rPr>
        <w:t xml:space="preserve">               /             。</w:t>
      </w:r>
    </w:p>
    <w:p>
      <w:pPr>
        <w:tabs>
          <w:tab w:val="left" w:pos="1120"/>
        </w:tabs>
        <w:autoSpaceDE w:val="0"/>
        <w:autoSpaceDN w:val="0"/>
        <w:adjustRightInd w:val="0"/>
        <w:spacing w:line="360" w:lineRule="auto"/>
        <w:ind w:left="101" w:right="110" w:firstLine="480"/>
        <w:jc w:val="left"/>
        <w:rPr>
          <w:rFonts w:ascii="宋体" w:cs="宋体"/>
          <w:kern w:val="0"/>
          <w:sz w:val="24"/>
          <w:highlight w:val="none"/>
        </w:rPr>
      </w:pPr>
      <w:r>
        <w:rPr>
          <w:kern w:val="0"/>
          <w:sz w:val="24"/>
          <w:highlight w:val="none"/>
        </w:rPr>
        <w:t>6.2</w:t>
      </w:r>
      <w:r>
        <w:rPr>
          <w:rFonts w:hint="eastAsia"/>
          <w:kern w:val="0"/>
          <w:sz w:val="24"/>
          <w:highlight w:val="none"/>
        </w:rPr>
        <w:t xml:space="preserve">  </w:t>
      </w:r>
      <w:r>
        <w:rPr>
          <w:rFonts w:hint="eastAsia" w:ascii="宋体" w:cs="宋体"/>
          <w:kern w:val="0"/>
          <w:sz w:val="24"/>
          <w:highlight w:val="none"/>
        </w:rPr>
        <w:t>本质量保修书，由合同双方当事人在丙方向甲方提交竣工验收申请报告时签署，作为本合同的附件。</w:t>
      </w:r>
    </w:p>
    <w:p>
      <w:pPr>
        <w:autoSpaceDE w:val="0"/>
        <w:autoSpaceDN w:val="0"/>
        <w:adjustRightInd w:val="0"/>
        <w:spacing w:before="52" w:line="360" w:lineRule="auto"/>
        <w:ind w:left="581"/>
        <w:jc w:val="left"/>
        <w:rPr>
          <w:rFonts w:ascii="宋体" w:cs="宋体"/>
          <w:kern w:val="0"/>
          <w:sz w:val="24"/>
          <w:highlight w:val="none"/>
        </w:rPr>
      </w:pPr>
      <w:r>
        <w:rPr>
          <w:kern w:val="0"/>
          <w:sz w:val="24"/>
          <w:highlight w:val="none"/>
        </w:rPr>
        <w:t xml:space="preserve">6.3  </w:t>
      </w:r>
      <w:r>
        <w:rPr>
          <w:rFonts w:hint="eastAsia" w:ascii="宋体" w:cs="宋体"/>
          <w:kern w:val="0"/>
          <w:sz w:val="24"/>
          <w:highlight w:val="none"/>
        </w:rPr>
        <w:t>本质量保修书，自合同双方当事人签署之日起生效，至质量保修期满后失效。</w:t>
      </w: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480"/>
        <w:rPr>
          <w:rFonts w:ascii="宋体" w:cs="宋体"/>
          <w:kern w:val="0"/>
          <w:sz w:val="24"/>
          <w:highlight w:val="none"/>
        </w:rPr>
      </w:pPr>
    </w:p>
    <w:p>
      <w:pPr>
        <w:pStyle w:val="6"/>
        <w:ind w:firstLine="0" w:firstLineChars="0"/>
        <w:rPr>
          <w:rFonts w:ascii="宋体" w:cs="宋体"/>
          <w:kern w:val="0"/>
          <w:sz w:val="24"/>
          <w:highlight w:val="none"/>
        </w:rPr>
      </w:pPr>
    </w:p>
    <w:p>
      <w:pPr>
        <w:spacing w:line="360" w:lineRule="auto"/>
        <w:rPr>
          <w:rFonts w:ascii="宋体" w:hAnsi="宋体"/>
          <w:sz w:val="24"/>
          <w:highlight w:val="none"/>
        </w:rPr>
      </w:pPr>
      <w:r>
        <w:rPr>
          <w:rFonts w:hint="eastAsia" w:ascii="宋体" w:hAnsi="宋体"/>
          <w:sz w:val="24"/>
          <w:highlight w:val="none"/>
        </w:rPr>
        <w:t>（本页为签署页，无正文）</w:t>
      </w:r>
    </w:p>
    <w:p>
      <w:pPr>
        <w:spacing w:line="360" w:lineRule="auto"/>
        <w:rPr>
          <w:rFonts w:ascii="宋体" w:hAnsi="宋体"/>
          <w:sz w:val="24"/>
          <w:highlight w:val="none"/>
        </w:rPr>
      </w:pPr>
      <w:r>
        <w:rPr>
          <w:rFonts w:hint="eastAsia" w:ascii="宋体" w:hAnsi="宋体"/>
          <w:sz w:val="24"/>
          <w:highlight w:val="none"/>
        </w:rPr>
        <w:t>甲</w:t>
      </w:r>
      <w:r>
        <w:rPr>
          <w:rFonts w:hint="eastAsia" w:ascii="宋体" w:hAnsi="宋体"/>
          <w:bCs/>
          <w:spacing w:val="-10"/>
          <w:sz w:val="24"/>
          <w:highlight w:val="none"/>
        </w:rPr>
        <w:t>方：</w:t>
      </w:r>
      <w:r>
        <w:rPr>
          <w:rFonts w:hint="eastAsia" w:ascii="宋体" w:hAnsi="宋体"/>
          <w:bCs/>
          <w:spacing w:val="-10"/>
          <w:sz w:val="24"/>
          <w:highlight w:val="none"/>
          <w:lang w:eastAsia="zh-CN"/>
        </w:rPr>
        <w:t>广州设计之都投资运营有限公司</w:t>
      </w:r>
      <w:r>
        <w:rPr>
          <w:rFonts w:ascii="宋体" w:hAnsi="宋体"/>
          <w:bCs/>
          <w:spacing w:val="-10"/>
          <w:sz w:val="24"/>
          <w:highlight w:val="none"/>
        </w:rPr>
        <w:t xml:space="preserve">    </w:t>
      </w:r>
    </w:p>
    <w:p>
      <w:pPr>
        <w:spacing w:line="360" w:lineRule="auto"/>
        <w:ind w:left="34" w:leftChars="16"/>
        <w:rPr>
          <w:rFonts w:ascii="宋体" w:hAnsi="宋体"/>
          <w:bCs/>
          <w:spacing w:val="-10"/>
          <w:sz w:val="24"/>
          <w:highlight w:val="none"/>
        </w:rPr>
      </w:pPr>
      <w:r>
        <w:rPr>
          <w:rFonts w:hint="eastAsia" w:ascii="宋体" w:hAnsi="宋体"/>
          <w:bCs/>
          <w:spacing w:val="-10"/>
          <w:sz w:val="24"/>
          <w:highlight w:val="none"/>
        </w:rPr>
        <w:t>地址：</w:t>
      </w:r>
      <w:r>
        <w:rPr>
          <w:rFonts w:ascii="宋体" w:hAnsi="宋体"/>
          <w:bCs/>
          <w:spacing w:val="-10"/>
          <w:sz w:val="24"/>
          <w:highlight w:val="none"/>
        </w:rPr>
        <w:t xml:space="preserve"> </w:t>
      </w:r>
    </w:p>
    <w:p>
      <w:pPr>
        <w:spacing w:line="360" w:lineRule="auto"/>
        <w:rPr>
          <w:rFonts w:ascii="宋体" w:hAnsi="宋体"/>
          <w:sz w:val="24"/>
          <w:highlight w:val="none"/>
        </w:rPr>
      </w:pPr>
      <w:r>
        <w:rPr>
          <w:rFonts w:hint="eastAsia" w:ascii="宋体" w:hAnsi="宋体"/>
          <w:bCs/>
          <w:spacing w:val="-10"/>
          <w:sz w:val="24"/>
          <w:highlight w:val="none"/>
        </w:rPr>
        <w:t xml:space="preserve">法定代表人：                           </w:t>
      </w:r>
      <w:r>
        <w:rPr>
          <w:rFonts w:ascii="宋体" w:hAnsi="宋体"/>
          <w:bCs/>
          <w:spacing w:val="-10"/>
          <w:sz w:val="24"/>
          <w:highlight w:val="none"/>
        </w:rPr>
        <w:t xml:space="preserve"> </w:t>
      </w:r>
      <w:r>
        <w:rPr>
          <w:rFonts w:hint="eastAsia" w:ascii="宋体" w:hAnsi="宋体"/>
          <w:bCs/>
          <w:spacing w:val="-10"/>
          <w:sz w:val="24"/>
          <w:highlight w:val="none"/>
        </w:rPr>
        <w:t xml:space="preserve"> </w:t>
      </w:r>
      <w:r>
        <w:rPr>
          <w:rFonts w:ascii="宋体" w:hAnsi="宋体"/>
          <w:bCs/>
          <w:spacing w:val="-10"/>
          <w:sz w:val="24"/>
          <w:highlight w:val="none"/>
        </w:rPr>
        <w:t xml:space="preserve"> </w:t>
      </w:r>
      <w:r>
        <w:rPr>
          <w:rFonts w:hint="eastAsia" w:ascii="宋体" w:hAnsi="宋体"/>
          <w:sz w:val="24"/>
          <w:highlight w:val="none"/>
        </w:rPr>
        <w:t xml:space="preserve">                            </w:t>
      </w:r>
    </w:p>
    <w:p>
      <w:pPr>
        <w:spacing w:line="360" w:lineRule="auto"/>
        <w:rPr>
          <w:highlight w:val="none"/>
        </w:rPr>
      </w:pPr>
      <w:r>
        <w:rPr>
          <w:rFonts w:hint="eastAsia" w:ascii="宋体" w:hAnsi="宋体"/>
          <w:sz w:val="24"/>
          <w:highlight w:val="none"/>
        </w:rPr>
        <w:t xml:space="preserve">电    话： </w:t>
      </w:r>
      <w:r>
        <w:rPr>
          <w:rFonts w:ascii="宋体" w:hAnsi="宋体"/>
          <w:sz w:val="24"/>
          <w:highlight w:val="none"/>
        </w:rPr>
        <w:t xml:space="preserve">                           </w:t>
      </w:r>
    </w:p>
    <w:p>
      <w:pPr>
        <w:spacing w:line="360" w:lineRule="auto"/>
        <w:rPr>
          <w:highlight w:val="none"/>
        </w:rPr>
      </w:pPr>
    </w:p>
    <w:p>
      <w:pPr>
        <w:spacing w:line="360" w:lineRule="auto"/>
        <w:jc w:val="left"/>
        <w:rPr>
          <w:rFonts w:ascii="宋体" w:hAnsi="宋体" w:cs="宋体"/>
          <w:sz w:val="24"/>
          <w:highlight w:val="none"/>
        </w:rPr>
      </w:pPr>
    </w:p>
    <w:p>
      <w:pPr>
        <w:spacing w:line="360" w:lineRule="auto"/>
        <w:jc w:val="left"/>
        <w:rPr>
          <w:rFonts w:hint="eastAsia" w:ascii="宋体" w:hAnsi="宋体" w:eastAsia="宋体" w:cs="宋体"/>
          <w:sz w:val="24"/>
          <w:highlight w:val="none"/>
          <w:lang w:eastAsia="zh-CN"/>
        </w:rPr>
      </w:pPr>
      <w:r>
        <w:rPr>
          <w:rFonts w:hint="eastAsia" w:ascii="宋体" w:hAnsi="宋体" w:cs="宋体"/>
          <w:sz w:val="24"/>
          <w:highlight w:val="none"/>
        </w:rPr>
        <w:t>乙方：</w:t>
      </w:r>
    </w:p>
    <w:p>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地址：</w:t>
      </w:r>
    </w:p>
    <w:p>
      <w:pPr>
        <w:spacing w:line="360" w:lineRule="auto"/>
        <w:rPr>
          <w:rFonts w:ascii="宋体" w:hAnsi="宋体" w:cs="宋体"/>
          <w:sz w:val="24"/>
          <w:highlight w:val="none"/>
        </w:rPr>
      </w:pPr>
      <w:r>
        <w:rPr>
          <w:rFonts w:hint="eastAsia" w:ascii="宋体" w:hAnsi="宋体" w:cs="宋体"/>
          <w:sz w:val="24"/>
          <w:highlight w:val="none"/>
        </w:rPr>
        <w:t>法定代表人：</w:t>
      </w:r>
    </w:p>
    <w:p>
      <w:pPr>
        <w:spacing w:line="360" w:lineRule="auto"/>
        <w:rPr>
          <w:rFonts w:ascii="宋体" w:hAnsi="宋体" w:cs="宋体"/>
          <w:sz w:val="24"/>
          <w:highlight w:val="none"/>
        </w:rPr>
      </w:pPr>
      <w:r>
        <w:rPr>
          <w:rFonts w:hint="eastAsia" w:ascii="宋体" w:hAnsi="宋体" w:cs="宋体"/>
          <w:sz w:val="24"/>
          <w:highlight w:val="none"/>
        </w:rPr>
        <w:t>电    话：</w:t>
      </w:r>
    </w:p>
    <w:p>
      <w:pPr>
        <w:rPr>
          <w:highlight w:val="none"/>
        </w:rPr>
      </w:pPr>
    </w:p>
    <w:p>
      <w:pPr>
        <w:rPr>
          <w:highlight w:val="none"/>
        </w:rPr>
      </w:pPr>
    </w:p>
    <w:p>
      <w:pPr>
        <w:spacing w:line="360" w:lineRule="auto"/>
        <w:rPr>
          <w:rFonts w:ascii="宋体" w:hAnsi="宋体"/>
          <w:bCs/>
          <w:spacing w:val="-10"/>
          <w:sz w:val="24"/>
          <w:highlight w:val="none"/>
        </w:rPr>
      </w:pPr>
      <w:r>
        <w:rPr>
          <w:rFonts w:hint="eastAsia" w:ascii="宋体" w:hAnsi="宋体"/>
          <w:bCs/>
          <w:spacing w:val="-10"/>
          <w:sz w:val="24"/>
          <w:highlight w:val="none"/>
        </w:rPr>
        <w:t xml:space="preserve">丙方（主）：（盖章）                                                    </w:t>
      </w:r>
    </w:p>
    <w:p>
      <w:pPr>
        <w:spacing w:line="360" w:lineRule="auto"/>
        <w:rPr>
          <w:rFonts w:ascii="宋体" w:hAnsi="宋体"/>
          <w:sz w:val="24"/>
          <w:highlight w:val="none"/>
        </w:rPr>
      </w:pPr>
      <w:r>
        <w:rPr>
          <w:rFonts w:hint="eastAsia" w:ascii="宋体" w:hAnsi="宋体"/>
          <w:bCs/>
          <w:sz w:val="24"/>
          <w:highlight w:val="none"/>
        </w:rPr>
        <w:t>地址：</w:t>
      </w:r>
      <w:r>
        <w:rPr>
          <w:rFonts w:hint="eastAsia" w:ascii="宋体" w:cs="宋体"/>
          <w:kern w:val="0"/>
          <w:sz w:val="24"/>
          <w:highlight w:val="none"/>
        </w:rPr>
        <w:t xml:space="preserve">（通讯地址）                                     </w:t>
      </w:r>
      <w:r>
        <w:rPr>
          <w:rFonts w:hint="eastAsia" w:ascii="宋体" w:hAnsi="宋体"/>
          <w:bCs/>
          <w:spacing w:val="-10"/>
          <w:sz w:val="24"/>
          <w:highlight w:val="none"/>
        </w:rPr>
        <w:t xml:space="preserve"> </w:t>
      </w:r>
    </w:p>
    <w:p>
      <w:pPr>
        <w:spacing w:line="360" w:lineRule="auto"/>
        <w:rPr>
          <w:rFonts w:ascii="宋体" w:hAnsi="宋体"/>
          <w:sz w:val="24"/>
          <w:highlight w:val="none"/>
        </w:rPr>
      </w:pPr>
      <w:r>
        <w:rPr>
          <w:rFonts w:hint="eastAsia" w:ascii="宋体" w:hAnsi="宋体"/>
          <w:sz w:val="24"/>
          <w:highlight w:val="none"/>
        </w:rPr>
        <w:t xml:space="preserve">法定代表人：                                                </w:t>
      </w:r>
    </w:p>
    <w:p>
      <w:pPr>
        <w:spacing w:line="360" w:lineRule="auto"/>
        <w:rPr>
          <w:rFonts w:hint="eastAsia" w:eastAsia="宋体"/>
          <w:highlight w:val="none"/>
          <w:lang w:eastAsia="zh-CN"/>
        </w:rPr>
      </w:pPr>
      <w:r>
        <w:rPr>
          <w:rFonts w:hint="eastAsia" w:ascii="宋体" w:hAnsi="宋体"/>
          <w:sz w:val="24"/>
          <w:highlight w:val="none"/>
        </w:rPr>
        <w:t>电话：</w:t>
      </w:r>
    </w:p>
    <w:p>
      <w:pPr>
        <w:rPr>
          <w:highlight w:val="none"/>
        </w:rPr>
      </w:pPr>
    </w:p>
    <w:p>
      <w:pPr>
        <w:spacing w:line="360" w:lineRule="auto"/>
        <w:rPr>
          <w:rFonts w:ascii="宋体" w:hAnsi="宋体"/>
          <w:sz w:val="24"/>
          <w:highlight w:val="none"/>
        </w:rPr>
      </w:pPr>
      <w:r>
        <w:rPr>
          <w:rFonts w:hint="eastAsia" w:ascii="宋体" w:hAnsi="宋体"/>
          <w:sz w:val="24"/>
          <w:highlight w:val="none"/>
        </w:rPr>
        <w:t xml:space="preserve">丙方（成）：（盖章）                                      </w:t>
      </w:r>
    </w:p>
    <w:p>
      <w:pPr>
        <w:spacing w:line="360" w:lineRule="auto"/>
        <w:rPr>
          <w:rFonts w:ascii="宋体" w:hAnsi="宋体"/>
          <w:sz w:val="24"/>
          <w:highlight w:val="none"/>
        </w:rPr>
      </w:pPr>
      <w:r>
        <w:rPr>
          <w:rFonts w:hint="eastAsia" w:ascii="宋体" w:hAnsi="宋体"/>
          <w:sz w:val="24"/>
          <w:highlight w:val="none"/>
        </w:rPr>
        <w:t xml:space="preserve">地址： （通讯地址）                                      </w:t>
      </w:r>
    </w:p>
    <w:p>
      <w:pPr>
        <w:spacing w:line="360" w:lineRule="auto"/>
        <w:rPr>
          <w:rFonts w:ascii="宋体" w:hAnsi="宋体"/>
          <w:sz w:val="24"/>
          <w:highlight w:val="none"/>
        </w:rPr>
      </w:pPr>
      <w:r>
        <w:rPr>
          <w:rFonts w:hint="eastAsia" w:ascii="宋体" w:hAnsi="宋体"/>
          <w:sz w:val="24"/>
          <w:highlight w:val="none"/>
        </w:rPr>
        <w:t>法定代表人：</w:t>
      </w:r>
    </w:p>
    <w:p>
      <w:pPr>
        <w:spacing w:line="360" w:lineRule="auto"/>
        <w:rPr>
          <w:rFonts w:hint="eastAsia" w:ascii="宋体" w:hAnsi="宋体" w:eastAsia="宋体"/>
          <w:sz w:val="24"/>
          <w:highlight w:val="none"/>
          <w:lang w:eastAsia="zh-CN"/>
        </w:rPr>
      </w:pPr>
      <w:r>
        <w:rPr>
          <w:rFonts w:hint="eastAsia" w:ascii="宋体" w:hAnsi="宋体"/>
          <w:sz w:val="24"/>
          <w:highlight w:val="none"/>
        </w:rPr>
        <w:t>电话：</w:t>
      </w:r>
      <w:r>
        <w:rPr>
          <w:rFonts w:ascii="宋体" w:hAnsi="宋体"/>
          <w:sz w:val="24"/>
          <w:highlight w:val="none"/>
        </w:rPr>
        <w:t xml:space="preserve"> </w:t>
      </w: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r>
        <w:rPr>
          <w:rFonts w:hint="eastAsia" w:ascii="宋体" w:hAnsi="宋体"/>
          <w:sz w:val="24"/>
          <w:highlight w:val="none"/>
        </w:rPr>
        <w:t>丙方（成）：（盖章）</w:t>
      </w:r>
      <w:r>
        <w:rPr>
          <w:rFonts w:hint="eastAsia" w:ascii="宋体" w:hAnsi="宋体" w:cs="宋体"/>
          <w:sz w:val="24"/>
          <w:highlight w:val="none"/>
        </w:rPr>
        <w:t xml:space="preserve">                                      </w:t>
      </w:r>
    </w:p>
    <w:p>
      <w:pPr>
        <w:pStyle w:val="6"/>
        <w:spacing w:line="360" w:lineRule="auto"/>
        <w:ind w:firstLine="0" w:firstLineChars="0"/>
        <w:rPr>
          <w:rFonts w:ascii="宋体" w:hAnsi="宋体"/>
          <w:sz w:val="24"/>
          <w:highlight w:val="none"/>
        </w:rPr>
      </w:pPr>
      <w:r>
        <w:rPr>
          <w:rFonts w:hint="eastAsia"/>
          <w:highlight w:val="none"/>
        </w:rPr>
        <w:t>地址：</w:t>
      </w:r>
      <w:r>
        <w:rPr>
          <w:rFonts w:hint="eastAsia" w:ascii="宋体" w:hAnsi="宋体"/>
          <w:sz w:val="24"/>
          <w:highlight w:val="none"/>
        </w:rPr>
        <w:t xml:space="preserve">                                   </w:t>
      </w:r>
    </w:p>
    <w:p>
      <w:pPr>
        <w:pStyle w:val="6"/>
        <w:spacing w:line="360" w:lineRule="auto"/>
        <w:ind w:firstLine="0" w:firstLineChars="0"/>
        <w:rPr>
          <w:rFonts w:ascii="宋体" w:hAnsi="宋体"/>
          <w:sz w:val="24"/>
          <w:highlight w:val="none"/>
        </w:rPr>
      </w:pPr>
      <w:r>
        <w:rPr>
          <w:rFonts w:hint="eastAsia" w:ascii="宋体" w:hAnsi="宋体"/>
          <w:sz w:val="24"/>
          <w:highlight w:val="none"/>
        </w:rPr>
        <w:t>法定代表人：</w:t>
      </w:r>
    </w:p>
    <w:p>
      <w:pPr>
        <w:pStyle w:val="6"/>
        <w:spacing w:line="360" w:lineRule="auto"/>
        <w:ind w:firstLine="0" w:firstLineChars="0"/>
        <w:rPr>
          <w:rFonts w:ascii="宋体" w:hAnsi="宋体"/>
          <w:sz w:val="24"/>
          <w:highlight w:val="none"/>
        </w:rPr>
      </w:pPr>
      <w:r>
        <w:rPr>
          <w:rFonts w:hint="eastAsia" w:ascii="宋体" w:hAnsi="宋体"/>
          <w:sz w:val="24"/>
          <w:highlight w:val="none"/>
        </w:rPr>
        <w:t>委托代理人：</w:t>
      </w:r>
    </w:p>
    <w:p>
      <w:pPr>
        <w:pStyle w:val="6"/>
        <w:spacing w:line="360" w:lineRule="auto"/>
        <w:ind w:firstLine="0" w:firstLineChars="0"/>
        <w:rPr>
          <w:rFonts w:ascii="宋体" w:hAnsi="宋体"/>
          <w:sz w:val="24"/>
          <w:highlight w:val="none"/>
        </w:rPr>
      </w:pPr>
      <w:r>
        <w:rPr>
          <w:rFonts w:hint="eastAsia" w:ascii="宋体" w:hAnsi="宋体"/>
          <w:sz w:val="24"/>
          <w:highlight w:val="none"/>
        </w:rPr>
        <w:t>电话：</w:t>
      </w:r>
      <w:r>
        <w:rPr>
          <w:rFonts w:ascii="宋体" w:hAnsi="宋体"/>
          <w:sz w:val="24"/>
          <w:highlight w:val="none"/>
        </w:rPr>
        <w:t xml:space="preserve"> </w:t>
      </w:r>
      <w:r>
        <w:rPr>
          <w:rFonts w:hint="eastAsia" w:ascii="仿宋" w:hAnsi="仿宋" w:eastAsia="仿宋"/>
          <w:bCs/>
          <w:snapToGrid w:val="0"/>
          <w:sz w:val="24"/>
          <w:highlight w:val="none"/>
        </w:rPr>
        <w:t xml:space="preserve">                                                         </w:t>
      </w:r>
      <w:r>
        <w:rPr>
          <w:rFonts w:hint="eastAsia" w:ascii="宋体" w:hAnsi="宋体"/>
          <w:sz w:val="24"/>
          <w:highlight w:val="none"/>
        </w:rPr>
        <w:t xml:space="preserve"> </w:t>
      </w:r>
    </w:p>
    <w:p>
      <w:pPr>
        <w:pStyle w:val="82"/>
        <w:rPr>
          <w:rFonts w:ascii="宋体" w:hAnsi="宋体"/>
          <w:highlight w:val="none"/>
          <w:lang w:eastAsia="zh-CN"/>
        </w:rPr>
      </w:pPr>
    </w:p>
    <w:p>
      <w:pPr>
        <w:pStyle w:val="82"/>
        <w:rPr>
          <w:rFonts w:ascii="黑体" w:hAnsi="宋体" w:eastAsia="黑体"/>
          <w:highlight w:val="none"/>
          <w:u w:val="single"/>
          <w:lang w:eastAsia="zh-CN"/>
        </w:rPr>
      </w:pPr>
      <w:r>
        <w:rPr>
          <w:rFonts w:hint="eastAsia" w:ascii="宋体" w:hAnsi="宋体"/>
          <w:highlight w:val="none"/>
          <w:lang w:eastAsia="zh-CN"/>
        </w:rPr>
        <w:t>附</w:t>
      </w:r>
      <w:r>
        <w:rPr>
          <w:rFonts w:hint="eastAsia" w:ascii="黑体" w:eastAsia="黑体"/>
          <w:szCs w:val="36"/>
          <w:highlight w:val="none"/>
          <w:lang w:eastAsia="zh-CN"/>
        </w:rPr>
        <w:t>件4.2</w:t>
      </w:r>
    </w:p>
    <w:p>
      <w:pPr>
        <w:pStyle w:val="80"/>
        <w:jc w:val="center"/>
        <w:rPr>
          <w:rFonts w:ascii="宋体" w:hAnsi="宋体" w:eastAsia="宋体"/>
          <w:sz w:val="30"/>
          <w:szCs w:val="30"/>
          <w:highlight w:val="none"/>
        </w:rPr>
      </w:pPr>
      <w:r>
        <w:rPr>
          <w:rFonts w:hint="eastAsia" w:ascii="宋体" w:hAnsi="宋体" w:eastAsia="宋体"/>
          <w:b/>
          <w:sz w:val="28"/>
          <w:szCs w:val="28"/>
          <w:highlight w:val="none"/>
        </w:rPr>
        <w:t>工程结算送审资料清单</w:t>
      </w:r>
    </w:p>
    <w:p>
      <w:pPr>
        <w:pStyle w:val="80"/>
        <w:jc w:val="center"/>
        <w:rPr>
          <w:rFonts w:ascii="宋体" w:hAnsi="宋体" w:eastAsia="宋体"/>
          <w:sz w:val="24"/>
          <w:szCs w:val="24"/>
          <w:highlight w:val="none"/>
        </w:rPr>
      </w:pPr>
    </w:p>
    <w:p>
      <w:pPr>
        <w:pStyle w:val="80"/>
        <w:rPr>
          <w:rFonts w:ascii="宋体" w:hAnsi="宋体" w:eastAsia="宋体"/>
          <w:sz w:val="24"/>
          <w:szCs w:val="24"/>
          <w:highlight w:val="none"/>
        </w:rPr>
      </w:pPr>
      <w:r>
        <w:rPr>
          <w:rFonts w:hint="eastAsia" w:ascii="宋体" w:hAnsi="宋体" w:eastAsia="宋体"/>
          <w:sz w:val="24"/>
          <w:szCs w:val="24"/>
          <w:highlight w:val="none"/>
        </w:rPr>
        <w:t>甲方（盖章）：                         送件时间：    年    月   日</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180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送审资料</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份（张）数</w:t>
            </w: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1、工程预算评审报告</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2、招标文件</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3、投标文件、中标通知书</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4、施工合同</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5、图纸会审记录</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6、工程开工报告</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7、竣工验收报告</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8、竣工图</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9、设计变更</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10、现场签证</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11、经批准的施工组织设计</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12、隐蔽工程验收记录</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13、工程结算书（含结算汇总表）</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14、工程量计算书（含钢筋抽料表）</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15、材料设备单价呈批审核单</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r>
              <w:rPr>
                <w:rFonts w:hint="eastAsia" w:ascii="宋体" w:hAnsi="宋体"/>
                <w:sz w:val="24"/>
                <w:highlight w:val="none"/>
              </w:rPr>
              <w:t>16、其他与结算有关的资料</w:t>
            </w:r>
          </w:p>
        </w:tc>
        <w:tc>
          <w:tcPr>
            <w:tcW w:w="180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c>
          <w:tcPr>
            <w:tcW w:w="2474"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sz w:val="24"/>
                <w:highlight w:val="none"/>
              </w:rPr>
            </w:pPr>
          </w:p>
        </w:tc>
      </w:tr>
    </w:tbl>
    <w:p>
      <w:pPr>
        <w:pStyle w:val="6"/>
        <w:ind w:firstLine="0" w:firstLineChars="0"/>
        <w:rPr>
          <w:highlight w:val="none"/>
        </w:rPr>
      </w:pPr>
    </w:p>
    <w:p>
      <w:pPr>
        <w:adjustRightInd w:val="0"/>
        <w:snapToGrid w:val="0"/>
        <w:spacing w:line="440" w:lineRule="exact"/>
        <w:rPr>
          <w:rFonts w:ascii="宋体" w:hAnsi="宋体"/>
          <w:sz w:val="24"/>
          <w:highlight w:val="none"/>
        </w:rPr>
      </w:pPr>
      <w:r>
        <w:rPr>
          <w:rFonts w:hint="eastAsia" w:ascii="宋体" w:hAnsi="宋体"/>
          <w:sz w:val="24"/>
          <w:highlight w:val="none"/>
        </w:rPr>
        <w:t>送件人：                        收件人：</w:t>
      </w:r>
    </w:p>
    <w:p>
      <w:pPr>
        <w:pStyle w:val="82"/>
        <w:rPr>
          <w:rFonts w:ascii="黑体" w:hAnsi="宋体" w:eastAsia="黑体"/>
          <w:highlight w:val="none"/>
          <w:lang w:eastAsia="zh-CN"/>
        </w:rPr>
      </w:pPr>
      <w:r>
        <w:rPr>
          <w:rFonts w:ascii="宋体" w:hAnsi="宋体"/>
          <w:highlight w:val="none"/>
          <w:lang w:eastAsia="zh-CN"/>
        </w:rPr>
        <w:br w:type="page"/>
      </w:r>
      <w:r>
        <w:rPr>
          <w:rFonts w:hint="eastAsia" w:ascii="黑体" w:hAnsi="宋体" w:eastAsia="黑体"/>
          <w:b/>
          <w:bCs/>
          <w:highlight w:val="none"/>
          <w:lang w:eastAsia="zh-CN"/>
        </w:rPr>
        <w:t>附件4.3</w:t>
      </w:r>
    </w:p>
    <w:p>
      <w:pPr>
        <w:pStyle w:val="80"/>
        <w:jc w:val="center"/>
        <w:rPr>
          <w:rFonts w:ascii="宋体" w:hAnsi="宋体" w:eastAsia="宋体"/>
          <w:b/>
          <w:sz w:val="28"/>
          <w:szCs w:val="28"/>
          <w:highlight w:val="none"/>
        </w:rPr>
      </w:pPr>
      <w:r>
        <w:rPr>
          <w:rFonts w:hint="eastAsia" w:ascii="宋体" w:hAnsi="宋体" w:eastAsia="宋体"/>
          <w:b/>
          <w:sz w:val="28"/>
          <w:szCs w:val="28"/>
          <w:highlight w:val="none"/>
        </w:rPr>
        <w:t>工程结算送审资料要求</w:t>
      </w:r>
    </w:p>
    <w:p>
      <w:pPr>
        <w:adjustRightInd w:val="0"/>
        <w:snapToGrid w:val="0"/>
        <w:spacing w:line="360" w:lineRule="auto"/>
        <w:ind w:firstLine="420" w:firstLineChars="200"/>
        <w:rPr>
          <w:rFonts w:ascii="宋体" w:hAnsi="宋体"/>
          <w:highlight w:val="none"/>
        </w:rPr>
      </w:pP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1、工程预算评审报告：经甲方委托的评审机构出具的报告；</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2、招标文件：含招标书、设计图纸（须经招标代理机构和甲方签章确认的招标时发出的设计施工图）</w:t>
      </w:r>
      <w:r>
        <w:rPr>
          <w:rFonts w:hint="eastAsia" w:ascii="宋体" w:hAnsi="宋体"/>
          <w:b/>
          <w:sz w:val="24"/>
          <w:highlight w:val="none"/>
        </w:rPr>
        <w:t>、</w:t>
      </w:r>
      <w:r>
        <w:rPr>
          <w:rFonts w:hint="eastAsia" w:ascii="宋体" w:hAnsi="宋体"/>
          <w:sz w:val="24"/>
          <w:highlight w:val="none"/>
        </w:rPr>
        <w:t>合同条款、工程要求的技术规范、投标须知、招标答疑会议纪要、工程量清单、工程预算等文件及附件，并整理成册；</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3、投标文件、中标通知书：含技术标、经济标、投标承诺等文件及招标中心签发的中标通知书；</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4、施工合同：含甲方与施工单位的工程承发包合同、经甲方确认的施工单位与第三方签订的分包合同、合同附件等。</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5、图纸会审记录：按图纸会审的时间先后顺序整理成册，会审记录须有参加会审单位人员签字；</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6、工程开工报告：按现行规定要求办理开工手续，提交的开工报告书具有相关部门和单位的签章；</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7、竣工验收报告：按现行规定要求办理竣工验收手续，提交的竣工报告书具有相关部门和单位的签章，并加具明确意见。</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8、竣工图：提交规范整理的竣工图纸，并有甲方、施工单位、监理单位签章及项目经理、项目总监签字。</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9、设计变更：按时间先后顺序和专业整理成册，有设计人员签名及设计单位签章，并有甲方认可和监理单位确认的签章。</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10、现场签证：按时间先后顺序整理成册，统一编号，应有工程数量、计算过程、施工简图，并有监理单位、甲方相关人员签字和单位签章，重大项目现场签证，须有设计单位认可签章；</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11、经批准的施工组织设计：经监理单位同意的施工组织设计方案；</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12、隐蔽工程验收记录：提供有效及签章完善的隐蔽工程验收记录；</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13、工程结算书（含结算汇总表）：由具有编制资质的单位按施工合同规定编制工程结算书，同时把合同金额和增加工程部分填列结算汇总表，以上均应有甲方、施工单位及编制单位签章确认，并附拷贝盘。</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14、工程量计算书（含钢筋抽料表）：应有工程量汇总表和详细工程量计算式组成，并附拷贝盘；</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15、材料设备单价呈批审核单：应含主要材料设备名称、规格、型号、生产厂家、单价、发票购买合同等有效凭证。应有甲方、监理单位、施工单位相关人员签字及单位签章认可。</w:t>
      </w:r>
    </w:p>
    <w:p>
      <w:pPr>
        <w:adjustRightInd w:val="0"/>
        <w:snapToGrid w:val="0"/>
        <w:spacing w:line="288" w:lineRule="auto"/>
        <w:ind w:firstLine="480" w:firstLineChars="200"/>
        <w:rPr>
          <w:rFonts w:ascii="宋体" w:hAnsi="宋体"/>
          <w:sz w:val="24"/>
          <w:highlight w:val="none"/>
        </w:rPr>
      </w:pPr>
      <w:r>
        <w:rPr>
          <w:rFonts w:hint="eastAsia" w:ascii="宋体" w:hAnsi="宋体"/>
          <w:sz w:val="24"/>
          <w:highlight w:val="none"/>
        </w:rPr>
        <w:t>16、其他与结算有关的资料：凡上述未提及到的，在结算评审中尚需提供的其他资料。</w:t>
      </w:r>
    </w:p>
    <w:p>
      <w:pPr>
        <w:pStyle w:val="82"/>
        <w:rPr>
          <w:rFonts w:ascii="黑体" w:hAnsi="宋体" w:eastAsia="黑体"/>
          <w:highlight w:val="none"/>
          <w:lang w:eastAsia="zh-CN"/>
        </w:rPr>
      </w:pPr>
      <w:r>
        <w:rPr>
          <w:rFonts w:ascii="宋体" w:hAnsi="宋体"/>
          <w:highlight w:val="none"/>
          <w:lang w:eastAsia="zh-CN"/>
        </w:rPr>
        <w:br w:type="page"/>
      </w:r>
      <w:r>
        <w:rPr>
          <w:rFonts w:hint="eastAsia" w:ascii="黑体" w:hAnsi="宋体" w:eastAsia="黑体"/>
          <w:b/>
          <w:bCs/>
          <w:highlight w:val="none"/>
          <w:lang w:eastAsia="zh-CN"/>
        </w:rPr>
        <w:t>附件4.4</w:t>
      </w:r>
    </w:p>
    <w:p>
      <w:pPr>
        <w:pStyle w:val="80"/>
        <w:jc w:val="center"/>
        <w:rPr>
          <w:highlight w:val="none"/>
        </w:rPr>
      </w:pPr>
      <w:r>
        <w:rPr>
          <w:rFonts w:hint="eastAsia" w:ascii="宋体" w:hAnsi="宋体" w:eastAsia="宋体"/>
          <w:b/>
          <w:bCs/>
          <w:sz w:val="24"/>
          <w:szCs w:val="24"/>
          <w:highlight w:val="none"/>
        </w:rPr>
        <w:t xml:space="preserve"> </w:t>
      </w:r>
      <w:r>
        <w:rPr>
          <w:rFonts w:hint="eastAsia" w:ascii="宋体" w:hAnsi="宋体" w:eastAsia="宋体"/>
          <w:b/>
          <w:sz w:val="28"/>
          <w:szCs w:val="28"/>
          <w:highlight w:val="none"/>
        </w:rPr>
        <w:t xml:space="preserve"> 民工权益保障承诺书</w:t>
      </w:r>
    </w:p>
    <w:p>
      <w:pPr>
        <w:spacing w:line="360" w:lineRule="auto"/>
        <w:rPr>
          <w:rFonts w:ascii="宋体" w:hAnsi="宋体"/>
          <w:b/>
          <w:sz w:val="24"/>
          <w:highlight w:val="none"/>
          <w:u w:val="single"/>
        </w:rPr>
      </w:pPr>
      <w:r>
        <w:rPr>
          <w:rFonts w:hint="eastAsia" w:ascii="宋体" w:hAnsi="宋体"/>
          <w:b/>
          <w:sz w:val="24"/>
          <w:highlight w:val="none"/>
        </w:rPr>
        <w:t>致</w:t>
      </w:r>
      <w:r>
        <w:rPr>
          <w:rFonts w:hint="eastAsia" w:ascii="宋体" w:hAnsi="宋体"/>
          <w:b/>
          <w:sz w:val="24"/>
          <w:highlight w:val="none"/>
          <w:u w:val="single"/>
        </w:rPr>
        <w:t>:</w:t>
      </w:r>
    </w:p>
    <w:p>
      <w:pPr>
        <w:spacing w:line="360" w:lineRule="auto"/>
        <w:ind w:firstLine="480" w:firstLineChars="200"/>
        <w:rPr>
          <w:rFonts w:ascii="宋体" w:hAnsi="宋体"/>
          <w:sz w:val="24"/>
          <w:highlight w:val="none"/>
        </w:rPr>
      </w:pPr>
      <w:r>
        <w:rPr>
          <w:rFonts w:hint="eastAsia" w:ascii="宋体" w:hAnsi="宋体"/>
          <w:sz w:val="24"/>
          <w:highlight w:val="none"/>
        </w:rPr>
        <w:t>我司同意在合同履行过程中，向贵单位就民工权益保障工作做出如下承诺，并作为本工程施工合同的附件，与其具有同等法律效力。</w:t>
      </w:r>
    </w:p>
    <w:p>
      <w:pPr>
        <w:spacing w:line="360" w:lineRule="auto"/>
        <w:ind w:firstLine="480" w:firstLineChars="200"/>
        <w:rPr>
          <w:rFonts w:ascii="宋体" w:hAnsi="宋体"/>
          <w:sz w:val="24"/>
          <w:highlight w:val="none"/>
        </w:rPr>
      </w:pPr>
      <w:r>
        <w:rPr>
          <w:rFonts w:hint="eastAsia" w:ascii="宋体" w:hAnsi="宋体"/>
          <w:sz w:val="24"/>
          <w:highlight w:val="none"/>
        </w:rPr>
        <w:t>1、我司承诺成立专人负责的民工权益保障专职部门，部门人员由项目经理、预算部经理、财务部经理、民工权益保障专员组成；项目经理兼任部门经理，与贵单位负责民工权益保障的部门工作对接。</w:t>
      </w:r>
    </w:p>
    <w:p>
      <w:pPr>
        <w:spacing w:line="360" w:lineRule="auto"/>
        <w:ind w:firstLine="480" w:firstLineChars="200"/>
        <w:rPr>
          <w:rFonts w:ascii="宋体" w:hAnsi="宋体"/>
          <w:sz w:val="24"/>
          <w:highlight w:val="none"/>
        </w:rPr>
      </w:pPr>
      <w:r>
        <w:rPr>
          <w:rFonts w:hint="eastAsia" w:ascii="宋体" w:hAnsi="宋体"/>
          <w:sz w:val="24"/>
          <w:highlight w:val="none"/>
        </w:rPr>
        <w:t>2、我司承诺严格遵守国家、省、市劳务用工制度和有关</w:t>
      </w:r>
      <w:r>
        <w:rPr>
          <w:rFonts w:hint="eastAsia" w:ascii="宋体" w:hAnsi="宋体"/>
          <w:bCs/>
          <w:smallCaps/>
          <w:sz w:val="24"/>
          <w:highlight w:val="none"/>
        </w:rPr>
        <w:t>农民工工资支付管理暂行办法，</w:t>
      </w:r>
      <w:r>
        <w:rPr>
          <w:rFonts w:hint="eastAsia" w:ascii="宋体" w:hAnsi="宋体"/>
          <w:sz w:val="24"/>
          <w:highlight w:val="none"/>
        </w:rPr>
        <w:t>认真履行职责，做好本公司在贵单位承建的施工项目的民工用工和管理工作，确保按时、足额支付劳务分包单位的劳务款，确保按时、足额将民工工资发放到民工本人，安排好本公司民工的生活，做好本公司民工的安全教育和管理工作，发放劳保和安全用品。</w:t>
      </w:r>
    </w:p>
    <w:p>
      <w:pPr>
        <w:spacing w:line="360" w:lineRule="auto"/>
        <w:ind w:firstLine="480" w:firstLineChars="200"/>
        <w:rPr>
          <w:rFonts w:ascii="宋体" w:hAnsi="宋体"/>
          <w:sz w:val="24"/>
          <w:highlight w:val="none"/>
        </w:rPr>
      </w:pPr>
      <w:r>
        <w:rPr>
          <w:rFonts w:hint="eastAsia" w:ascii="宋体" w:hAnsi="宋体"/>
          <w:sz w:val="24"/>
          <w:highlight w:val="none"/>
        </w:rPr>
        <w:t>3、我司承诺按贵单位要求按时如实填报有关民工权益保障资料（包括如实记录支付单位、支付时间、支付对象、支付数额等工资支付情况的农民工工资支付凭证），并作为工程款支付依据之一（工程进度款支付申请资料除应附确认的形象进度资料外，同时应附确认的民工权益保障合格资料）。若未按贵</w:t>
      </w:r>
      <w:r>
        <w:rPr>
          <w:rFonts w:ascii="宋体" w:hAnsi="宋体"/>
          <w:sz w:val="24"/>
          <w:highlight w:val="none"/>
        </w:rPr>
        <w:t>单位</w:t>
      </w:r>
      <w:r>
        <w:rPr>
          <w:rFonts w:hint="eastAsia" w:ascii="宋体" w:hAnsi="宋体"/>
          <w:sz w:val="24"/>
          <w:highlight w:val="none"/>
        </w:rPr>
        <w:t>要求及时提供完整的相关资料和凭证的，同意贵单位延期或不予支付相应的进度款。合同履行过程中，如贵单位接到我司拖欠民工工资的投诉，且经核实为事实的，则贵单位有权按照本工程施工合同中的相关条款进行处理，并有权将我司拖欠的金额从应付工程款中直接支付给被拖欠方。</w:t>
      </w:r>
    </w:p>
    <w:p>
      <w:pPr>
        <w:spacing w:line="360" w:lineRule="auto"/>
        <w:ind w:firstLine="480" w:firstLineChars="200"/>
        <w:rPr>
          <w:rFonts w:ascii="宋体" w:hAnsi="宋体"/>
          <w:sz w:val="24"/>
          <w:highlight w:val="none"/>
        </w:rPr>
      </w:pPr>
      <w:r>
        <w:rPr>
          <w:rFonts w:hint="eastAsia" w:ascii="宋体" w:hAnsi="宋体"/>
          <w:sz w:val="24"/>
          <w:highlight w:val="none"/>
        </w:rPr>
        <w:t>特此承诺！</w:t>
      </w: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rFonts w:hint="eastAsia"/>
          <w:highlight w:val="none"/>
          <w:lang w:eastAsia="zh-CN"/>
        </w:rPr>
      </w:pPr>
      <w:r>
        <w:rPr>
          <w:rFonts w:hint="eastAsia"/>
          <w:highlight w:val="none"/>
          <w:lang w:eastAsia="zh-CN"/>
        </w:rPr>
        <w:t>（</w:t>
      </w:r>
      <w:r>
        <w:rPr>
          <w:rFonts w:hint="eastAsia"/>
          <w:highlight w:val="none"/>
          <w:lang w:val="en-US" w:eastAsia="zh-CN"/>
        </w:rPr>
        <w:t>本页为签署页</w:t>
      </w:r>
      <w:r>
        <w:rPr>
          <w:rFonts w:hint="eastAsia"/>
          <w:highlight w:val="none"/>
          <w:lang w:eastAsia="zh-CN"/>
        </w:rPr>
        <w:t>）</w:t>
      </w:r>
    </w:p>
    <w:p>
      <w:pPr>
        <w:pStyle w:val="6"/>
        <w:rPr>
          <w:rFonts w:hint="eastAsia"/>
          <w:highlight w:val="none"/>
          <w:lang w:eastAsia="zh-CN"/>
        </w:rPr>
      </w:pPr>
    </w:p>
    <w:p>
      <w:pPr>
        <w:spacing w:line="360" w:lineRule="auto"/>
        <w:rPr>
          <w:rFonts w:ascii="宋体" w:hAnsi="宋体"/>
          <w:bCs/>
          <w:spacing w:val="-10"/>
          <w:sz w:val="24"/>
          <w:highlight w:val="none"/>
        </w:rPr>
      </w:pPr>
      <w:r>
        <w:rPr>
          <w:rFonts w:hint="eastAsia" w:ascii="宋体" w:hAnsi="宋体"/>
          <w:bCs/>
          <w:spacing w:val="-10"/>
          <w:sz w:val="24"/>
          <w:highlight w:val="none"/>
        </w:rPr>
        <w:t xml:space="preserve">丙方（主）：（盖章）                                                    </w:t>
      </w:r>
    </w:p>
    <w:p>
      <w:pPr>
        <w:spacing w:line="360" w:lineRule="auto"/>
        <w:rPr>
          <w:rFonts w:ascii="宋体" w:hAnsi="宋体"/>
          <w:sz w:val="24"/>
          <w:highlight w:val="none"/>
        </w:rPr>
      </w:pPr>
      <w:r>
        <w:rPr>
          <w:rFonts w:hint="eastAsia" w:ascii="宋体" w:hAnsi="宋体"/>
          <w:bCs/>
          <w:sz w:val="24"/>
          <w:highlight w:val="none"/>
        </w:rPr>
        <w:t>地址：</w:t>
      </w:r>
      <w:r>
        <w:rPr>
          <w:rFonts w:hint="eastAsia" w:ascii="宋体" w:cs="宋体"/>
          <w:kern w:val="0"/>
          <w:sz w:val="24"/>
          <w:highlight w:val="none"/>
        </w:rPr>
        <w:t xml:space="preserve">                                   </w:t>
      </w:r>
      <w:r>
        <w:rPr>
          <w:rFonts w:hint="eastAsia" w:ascii="宋体" w:hAnsi="宋体"/>
          <w:bCs/>
          <w:spacing w:val="-10"/>
          <w:sz w:val="24"/>
          <w:highlight w:val="none"/>
        </w:rPr>
        <w:t xml:space="preserve"> </w:t>
      </w:r>
    </w:p>
    <w:p>
      <w:pPr>
        <w:spacing w:line="360" w:lineRule="auto"/>
        <w:rPr>
          <w:rFonts w:ascii="宋体" w:hAnsi="宋体"/>
          <w:sz w:val="24"/>
          <w:highlight w:val="none"/>
        </w:rPr>
      </w:pPr>
      <w:r>
        <w:rPr>
          <w:rFonts w:hint="eastAsia" w:ascii="宋体" w:hAnsi="宋体"/>
          <w:sz w:val="24"/>
          <w:highlight w:val="none"/>
        </w:rPr>
        <w:t xml:space="preserve">法定代表人：                                                </w:t>
      </w:r>
    </w:p>
    <w:p>
      <w:pPr>
        <w:spacing w:line="360" w:lineRule="auto"/>
        <w:rPr>
          <w:rFonts w:hint="eastAsia" w:eastAsia="宋体"/>
          <w:highlight w:val="none"/>
          <w:lang w:eastAsia="zh-CN"/>
        </w:rPr>
      </w:pPr>
      <w:r>
        <w:rPr>
          <w:rFonts w:hint="eastAsia" w:ascii="宋体" w:hAnsi="宋体"/>
          <w:sz w:val="24"/>
          <w:highlight w:val="none"/>
        </w:rPr>
        <w:t>电话：</w:t>
      </w:r>
    </w:p>
    <w:p>
      <w:pPr>
        <w:rPr>
          <w:highlight w:val="none"/>
        </w:rPr>
      </w:pPr>
    </w:p>
    <w:p>
      <w:pPr>
        <w:spacing w:line="360" w:lineRule="auto"/>
        <w:rPr>
          <w:rFonts w:ascii="宋体" w:hAnsi="宋体"/>
          <w:sz w:val="24"/>
          <w:highlight w:val="none"/>
        </w:rPr>
      </w:pPr>
      <w:r>
        <w:rPr>
          <w:rFonts w:hint="eastAsia" w:ascii="宋体" w:hAnsi="宋体"/>
          <w:sz w:val="24"/>
          <w:highlight w:val="none"/>
        </w:rPr>
        <w:t xml:space="preserve">丙方（成）：（盖章）                                      </w:t>
      </w:r>
    </w:p>
    <w:p>
      <w:pPr>
        <w:spacing w:line="360" w:lineRule="auto"/>
        <w:rPr>
          <w:rFonts w:ascii="宋体" w:hAnsi="宋体"/>
          <w:sz w:val="24"/>
          <w:highlight w:val="none"/>
        </w:rPr>
      </w:pPr>
      <w:r>
        <w:rPr>
          <w:rFonts w:hint="eastAsia" w:ascii="宋体" w:hAnsi="宋体"/>
          <w:sz w:val="24"/>
          <w:highlight w:val="none"/>
        </w:rPr>
        <w:t xml:space="preserve">地址：                                     </w:t>
      </w:r>
    </w:p>
    <w:p>
      <w:pPr>
        <w:spacing w:line="360" w:lineRule="auto"/>
        <w:rPr>
          <w:rFonts w:ascii="宋体" w:hAnsi="宋体"/>
          <w:sz w:val="24"/>
          <w:highlight w:val="none"/>
        </w:rPr>
      </w:pPr>
      <w:r>
        <w:rPr>
          <w:rFonts w:hint="eastAsia" w:ascii="宋体" w:hAnsi="宋体"/>
          <w:sz w:val="24"/>
          <w:highlight w:val="none"/>
        </w:rPr>
        <w:t>法定代表人：</w:t>
      </w:r>
    </w:p>
    <w:p>
      <w:pPr>
        <w:spacing w:line="360" w:lineRule="auto"/>
        <w:rPr>
          <w:rFonts w:hint="eastAsia" w:ascii="宋体" w:hAnsi="宋体" w:eastAsia="宋体"/>
          <w:sz w:val="24"/>
          <w:highlight w:val="none"/>
          <w:lang w:eastAsia="zh-CN"/>
        </w:rPr>
      </w:pPr>
      <w:r>
        <w:rPr>
          <w:rFonts w:hint="eastAsia" w:ascii="宋体" w:hAnsi="宋体"/>
          <w:sz w:val="24"/>
          <w:highlight w:val="none"/>
        </w:rPr>
        <w:t>电话：</w:t>
      </w:r>
      <w:r>
        <w:rPr>
          <w:rFonts w:ascii="宋体" w:hAnsi="宋体"/>
          <w:sz w:val="24"/>
          <w:highlight w:val="none"/>
        </w:rPr>
        <w:t xml:space="preserve"> </w:t>
      </w: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r>
        <w:rPr>
          <w:rFonts w:hint="eastAsia" w:ascii="宋体" w:hAnsi="宋体"/>
          <w:sz w:val="24"/>
          <w:highlight w:val="none"/>
        </w:rPr>
        <w:t>丙方（成）：（盖章）</w:t>
      </w:r>
      <w:r>
        <w:rPr>
          <w:rFonts w:hint="eastAsia" w:ascii="宋体" w:hAnsi="宋体" w:cs="宋体"/>
          <w:sz w:val="24"/>
          <w:highlight w:val="none"/>
        </w:rPr>
        <w:t xml:space="preserve">                                      </w:t>
      </w:r>
    </w:p>
    <w:p>
      <w:pPr>
        <w:pStyle w:val="6"/>
        <w:spacing w:line="360" w:lineRule="auto"/>
        <w:ind w:firstLine="0" w:firstLineChars="0"/>
        <w:rPr>
          <w:rFonts w:ascii="宋体" w:hAnsi="宋体"/>
          <w:sz w:val="24"/>
          <w:highlight w:val="none"/>
        </w:rPr>
      </w:pPr>
      <w:r>
        <w:rPr>
          <w:rFonts w:hint="eastAsia" w:ascii="宋体" w:hAnsi="宋体"/>
          <w:sz w:val="24"/>
          <w:highlight w:val="none"/>
        </w:rPr>
        <w:t xml:space="preserve">地址：                                 </w:t>
      </w:r>
    </w:p>
    <w:p>
      <w:pPr>
        <w:pStyle w:val="6"/>
        <w:spacing w:line="360" w:lineRule="auto"/>
        <w:ind w:firstLine="0" w:firstLineChars="0"/>
        <w:rPr>
          <w:rFonts w:ascii="宋体" w:hAnsi="宋体"/>
          <w:sz w:val="24"/>
          <w:highlight w:val="none"/>
        </w:rPr>
      </w:pPr>
      <w:r>
        <w:rPr>
          <w:rFonts w:hint="eastAsia" w:ascii="宋体" w:hAnsi="宋体"/>
          <w:sz w:val="24"/>
          <w:highlight w:val="none"/>
        </w:rPr>
        <w:t>法定代表人：</w:t>
      </w:r>
    </w:p>
    <w:p>
      <w:pPr>
        <w:pStyle w:val="6"/>
        <w:spacing w:line="360" w:lineRule="auto"/>
        <w:ind w:firstLine="0" w:firstLineChars="0"/>
        <w:rPr>
          <w:rFonts w:ascii="宋体" w:hAnsi="宋体"/>
          <w:sz w:val="24"/>
          <w:highlight w:val="none"/>
        </w:rPr>
      </w:pPr>
      <w:r>
        <w:rPr>
          <w:rFonts w:hint="eastAsia" w:ascii="宋体" w:hAnsi="宋体"/>
          <w:sz w:val="24"/>
          <w:highlight w:val="none"/>
        </w:rPr>
        <w:t>委托代理人：</w:t>
      </w:r>
    </w:p>
    <w:p>
      <w:pPr>
        <w:pStyle w:val="6"/>
        <w:spacing w:line="360" w:lineRule="auto"/>
        <w:ind w:firstLine="0" w:firstLineChars="0"/>
        <w:rPr>
          <w:rFonts w:ascii="宋体" w:hAnsi="宋体"/>
          <w:sz w:val="24"/>
          <w:highlight w:val="none"/>
        </w:rPr>
      </w:pPr>
      <w:r>
        <w:rPr>
          <w:rFonts w:hint="eastAsia" w:ascii="宋体" w:hAnsi="宋体"/>
          <w:sz w:val="24"/>
          <w:highlight w:val="none"/>
        </w:rPr>
        <w:t>电话：</w:t>
      </w:r>
      <w:r>
        <w:rPr>
          <w:rFonts w:ascii="宋体" w:hAnsi="宋体"/>
          <w:sz w:val="24"/>
          <w:highlight w:val="none"/>
        </w:rPr>
        <w:t xml:space="preserve"> </w:t>
      </w:r>
      <w:r>
        <w:rPr>
          <w:rFonts w:hint="eastAsia" w:ascii="仿宋" w:hAnsi="仿宋" w:eastAsia="仿宋"/>
          <w:bCs/>
          <w:snapToGrid w:val="0"/>
          <w:sz w:val="24"/>
          <w:highlight w:val="none"/>
        </w:rPr>
        <w:t xml:space="preserve">                                                         </w:t>
      </w:r>
      <w:r>
        <w:rPr>
          <w:rFonts w:hint="eastAsia" w:ascii="宋体" w:hAnsi="宋体"/>
          <w:sz w:val="24"/>
          <w:highlight w:val="none"/>
        </w:rPr>
        <w:t xml:space="preserve"> </w:t>
      </w:r>
    </w:p>
    <w:p>
      <w:pPr>
        <w:pStyle w:val="6"/>
        <w:spacing w:line="360" w:lineRule="auto"/>
        <w:ind w:firstLine="0" w:firstLineChars="0"/>
        <w:rPr>
          <w:rFonts w:ascii="宋体" w:hAnsi="宋体"/>
          <w:sz w:val="24"/>
          <w:highlight w:val="none"/>
        </w:rPr>
      </w:pPr>
    </w:p>
    <w:p>
      <w:pPr>
        <w:spacing w:line="360" w:lineRule="auto"/>
        <w:ind w:right="-2"/>
        <w:jc w:val="left"/>
        <w:rPr>
          <w:rFonts w:hint="eastAsia" w:ascii="宋体" w:hAnsi="宋体"/>
          <w:sz w:val="24"/>
          <w:highlight w:val="none"/>
        </w:rPr>
      </w:pPr>
    </w:p>
    <w:p>
      <w:pPr>
        <w:spacing w:line="360" w:lineRule="auto"/>
        <w:ind w:right="-2"/>
        <w:jc w:val="left"/>
        <w:rPr>
          <w:rFonts w:hint="eastAsia" w:ascii="宋体" w:hAnsi="宋体"/>
          <w:sz w:val="24"/>
          <w:highlight w:val="none"/>
        </w:rPr>
      </w:pPr>
    </w:p>
    <w:p>
      <w:pPr>
        <w:spacing w:line="360" w:lineRule="auto"/>
        <w:ind w:right="-2"/>
        <w:jc w:val="left"/>
        <w:rPr>
          <w:rFonts w:hint="eastAsia" w:ascii="宋体" w:hAnsi="宋体"/>
          <w:sz w:val="24"/>
          <w:highlight w:val="none"/>
        </w:rPr>
      </w:pPr>
    </w:p>
    <w:p>
      <w:pPr>
        <w:spacing w:line="360" w:lineRule="auto"/>
        <w:ind w:right="-2"/>
        <w:jc w:val="left"/>
        <w:rPr>
          <w:rFonts w:hint="eastAsia" w:ascii="宋体" w:hAnsi="宋体"/>
          <w:sz w:val="24"/>
          <w:highlight w:val="none"/>
        </w:rPr>
      </w:pPr>
    </w:p>
    <w:p>
      <w:pPr>
        <w:spacing w:line="360" w:lineRule="auto"/>
        <w:ind w:right="-2"/>
        <w:jc w:val="left"/>
        <w:rPr>
          <w:rFonts w:hint="eastAsia" w:ascii="宋体" w:hAnsi="宋体"/>
          <w:sz w:val="24"/>
          <w:highlight w:val="none"/>
        </w:rPr>
      </w:pPr>
    </w:p>
    <w:p>
      <w:pPr>
        <w:spacing w:line="360" w:lineRule="auto"/>
        <w:ind w:right="-2"/>
        <w:jc w:val="left"/>
        <w:rPr>
          <w:rFonts w:hint="eastAsia" w:ascii="宋体" w:hAnsi="宋体"/>
          <w:sz w:val="24"/>
          <w:highlight w:val="none"/>
        </w:rPr>
      </w:pPr>
    </w:p>
    <w:p>
      <w:pPr>
        <w:spacing w:line="360" w:lineRule="auto"/>
        <w:ind w:right="-2"/>
        <w:jc w:val="left"/>
        <w:rPr>
          <w:rFonts w:hint="eastAsia" w:ascii="宋体" w:hAnsi="宋体"/>
          <w:sz w:val="24"/>
          <w:highlight w:val="none"/>
        </w:rPr>
      </w:pPr>
    </w:p>
    <w:p>
      <w:pPr>
        <w:spacing w:line="360" w:lineRule="auto"/>
        <w:ind w:right="-2"/>
        <w:jc w:val="left"/>
        <w:rPr>
          <w:rFonts w:hint="eastAsia" w:ascii="宋体" w:hAnsi="宋体"/>
          <w:sz w:val="24"/>
          <w:highlight w:val="none"/>
        </w:rPr>
      </w:pPr>
    </w:p>
    <w:p>
      <w:pPr>
        <w:spacing w:line="360" w:lineRule="auto"/>
        <w:ind w:right="-2"/>
        <w:jc w:val="left"/>
        <w:rPr>
          <w:rFonts w:hint="eastAsia" w:ascii="宋体" w:hAnsi="宋体"/>
          <w:sz w:val="24"/>
          <w:highlight w:val="none"/>
        </w:rPr>
      </w:pPr>
    </w:p>
    <w:p>
      <w:pPr>
        <w:pStyle w:val="6"/>
        <w:ind w:firstLine="0" w:firstLineChars="0"/>
        <w:rPr>
          <w:highlight w:val="none"/>
        </w:rPr>
      </w:pPr>
    </w:p>
    <w:p>
      <w:pPr>
        <w:autoSpaceDE w:val="0"/>
        <w:autoSpaceDN w:val="0"/>
        <w:adjustRightInd w:val="0"/>
        <w:spacing w:before="12" w:line="220" w:lineRule="exact"/>
        <w:jc w:val="left"/>
        <w:rPr>
          <w:rFonts w:ascii="宋体" w:cs="宋体"/>
          <w:kern w:val="0"/>
          <w:sz w:val="24"/>
          <w:highlight w:val="none"/>
        </w:rPr>
      </w:pPr>
    </w:p>
    <w:p>
      <w:pPr>
        <w:pStyle w:val="16"/>
      </w:pPr>
    </w:p>
    <w:p>
      <w:pPr>
        <w:pStyle w:val="82"/>
        <w:spacing w:line="440" w:lineRule="exact"/>
        <w:rPr>
          <w:rFonts w:ascii="黑体" w:hAnsi="宋体" w:eastAsia="黑体"/>
          <w:highlight w:val="none"/>
          <w:lang w:eastAsia="zh-CN"/>
        </w:rPr>
      </w:pPr>
      <w:r>
        <w:rPr>
          <w:rFonts w:hint="eastAsia" w:ascii="黑体" w:hAnsi="宋体" w:eastAsia="黑体"/>
          <w:b/>
          <w:bCs/>
          <w:highlight w:val="none"/>
          <w:lang w:eastAsia="zh-CN"/>
        </w:rPr>
        <w:t>附件4.5</w:t>
      </w:r>
      <w:r>
        <w:rPr>
          <w:rFonts w:hint="eastAsia" w:ascii="黑体" w:hAnsi="宋体" w:eastAsia="黑体"/>
          <w:highlight w:val="none"/>
          <w:lang w:eastAsia="zh-CN"/>
        </w:rPr>
        <w:t xml:space="preserve">     </w:t>
      </w:r>
    </w:p>
    <w:p>
      <w:pPr>
        <w:pStyle w:val="80"/>
        <w:jc w:val="center"/>
        <w:rPr>
          <w:highlight w:val="none"/>
        </w:rPr>
      </w:pPr>
      <w:r>
        <w:rPr>
          <w:rFonts w:hint="eastAsia" w:ascii="宋体" w:hAnsi="宋体" w:eastAsia="宋体"/>
          <w:b/>
          <w:sz w:val="30"/>
          <w:szCs w:val="30"/>
          <w:highlight w:val="none"/>
        </w:rPr>
        <w:t>办理监督许可和施工许可证（或临时施工复函）承诺书</w:t>
      </w:r>
    </w:p>
    <w:p>
      <w:pPr>
        <w:spacing w:line="420" w:lineRule="auto"/>
        <w:rPr>
          <w:rFonts w:ascii="宋体" w:hAnsi="宋体"/>
          <w:b/>
          <w:sz w:val="24"/>
          <w:highlight w:val="none"/>
        </w:rPr>
      </w:pPr>
      <w:r>
        <w:rPr>
          <w:rFonts w:hint="eastAsia" w:ascii="宋体" w:hAnsi="宋体"/>
          <w:b/>
          <w:sz w:val="24"/>
          <w:highlight w:val="none"/>
        </w:rPr>
        <w:t>致：</w:t>
      </w:r>
    </w:p>
    <w:p>
      <w:pPr>
        <w:spacing w:line="360" w:lineRule="exact"/>
        <w:ind w:firstLine="480" w:firstLineChars="200"/>
        <w:rPr>
          <w:rFonts w:ascii="宋体" w:hAnsi="宋体"/>
          <w:sz w:val="24"/>
          <w:highlight w:val="none"/>
        </w:rPr>
      </w:pPr>
      <w:r>
        <w:rPr>
          <w:rFonts w:hint="eastAsia" w:ascii="宋体" w:hAnsi="宋体"/>
          <w:sz w:val="24"/>
          <w:highlight w:val="none"/>
        </w:rPr>
        <w:t>我司承诺在签订合同后5个工作日内，提供办理监督许可、《施工许可证》或《临时施工复函》所需的资料。若逾期提供的，需支付每天1000元作为违约金；逾期超过30日的，甲方有权单方解除合同，同时，因此引起的其他后果（如工期延误），则按合同相关条款执行。所需提交资料如下：</w:t>
      </w:r>
    </w:p>
    <w:p>
      <w:pPr>
        <w:spacing w:line="360" w:lineRule="exact"/>
        <w:ind w:left="900"/>
        <w:rPr>
          <w:rFonts w:ascii="宋体" w:hAnsi="宋体"/>
          <w:sz w:val="24"/>
          <w:highlight w:val="none"/>
        </w:rPr>
      </w:pPr>
      <w:r>
        <w:rPr>
          <w:rFonts w:hint="eastAsia" w:ascii="宋体" w:hAnsi="宋体"/>
          <w:sz w:val="24"/>
          <w:highlight w:val="none"/>
        </w:rPr>
        <w:t>A、监督许可：</w:t>
      </w:r>
    </w:p>
    <w:p>
      <w:pPr>
        <w:numPr>
          <w:ilvl w:val="0"/>
          <w:numId w:val="8"/>
        </w:numPr>
        <w:spacing w:line="360" w:lineRule="exact"/>
        <w:rPr>
          <w:rFonts w:ascii="宋体" w:hAnsi="宋体"/>
          <w:sz w:val="24"/>
          <w:highlight w:val="none"/>
        </w:rPr>
      </w:pPr>
      <w:r>
        <w:rPr>
          <w:rFonts w:hint="eastAsia" w:ascii="宋体" w:hAnsi="宋体"/>
          <w:sz w:val="24"/>
          <w:highlight w:val="none"/>
        </w:rPr>
        <w:t>施工单位资质证书和广州市建委年度登记备案表及安全生产许可证；</w:t>
      </w:r>
    </w:p>
    <w:p>
      <w:pPr>
        <w:numPr>
          <w:ilvl w:val="0"/>
          <w:numId w:val="8"/>
        </w:numPr>
        <w:spacing w:line="360" w:lineRule="exact"/>
        <w:rPr>
          <w:rFonts w:ascii="宋体" w:hAnsi="宋体"/>
          <w:sz w:val="24"/>
          <w:highlight w:val="none"/>
        </w:rPr>
      </w:pPr>
      <w:r>
        <w:rPr>
          <w:rFonts w:hint="eastAsia" w:ascii="宋体" w:hAnsi="宋体"/>
          <w:sz w:val="24"/>
          <w:highlight w:val="none"/>
        </w:rPr>
        <w:t>施工承包和检测合同副本；</w:t>
      </w:r>
    </w:p>
    <w:p>
      <w:pPr>
        <w:numPr>
          <w:ilvl w:val="0"/>
          <w:numId w:val="8"/>
        </w:numPr>
        <w:spacing w:line="360" w:lineRule="exact"/>
        <w:rPr>
          <w:rFonts w:ascii="宋体" w:hAnsi="宋体"/>
          <w:sz w:val="24"/>
          <w:highlight w:val="none"/>
        </w:rPr>
      </w:pPr>
      <w:r>
        <w:rPr>
          <w:rFonts w:hint="eastAsia" w:ascii="宋体" w:hAnsi="宋体"/>
          <w:sz w:val="24"/>
          <w:highlight w:val="none"/>
        </w:rPr>
        <w:t>建造师注册证书（核对原件）</w:t>
      </w:r>
    </w:p>
    <w:p>
      <w:pPr>
        <w:numPr>
          <w:ilvl w:val="0"/>
          <w:numId w:val="8"/>
        </w:numPr>
        <w:spacing w:line="360" w:lineRule="exact"/>
        <w:rPr>
          <w:rFonts w:ascii="宋体" w:hAnsi="宋体"/>
          <w:sz w:val="24"/>
          <w:highlight w:val="none"/>
        </w:rPr>
      </w:pPr>
      <w:r>
        <w:rPr>
          <w:rFonts w:hint="eastAsia" w:ascii="宋体" w:hAnsi="宋体"/>
          <w:sz w:val="24"/>
          <w:highlight w:val="none"/>
        </w:rPr>
        <w:t>施工组织设计（专项方案）</w:t>
      </w:r>
    </w:p>
    <w:p>
      <w:pPr>
        <w:numPr>
          <w:ilvl w:val="0"/>
          <w:numId w:val="8"/>
        </w:numPr>
        <w:spacing w:line="360" w:lineRule="exact"/>
        <w:rPr>
          <w:rFonts w:ascii="宋体" w:hAnsi="宋体"/>
          <w:sz w:val="24"/>
          <w:highlight w:val="none"/>
        </w:rPr>
      </w:pPr>
      <w:r>
        <w:rPr>
          <w:rFonts w:hint="eastAsia" w:ascii="宋体" w:hAnsi="宋体"/>
          <w:sz w:val="24"/>
          <w:highlight w:val="none"/>
        </w:rPr>
        <w:t>企业法人签名的安全生产责任书（两份）。</w:t>
      </w:r>
    </w:p>
    <w:p>
      <w:pPr>
        <w:spacing w:line="360" w:lineRule="exact"/>
        <w:ind w:left="900"/>
        <w:rPr>
          <w:rFonts w:ascii="宋体" w:hAnsi="宋体"/>
          <w:sz w:val="24"/>
          <w:highlight w:val="none"/>
        </w:rPr>
      </w:pPr>
      <w:r>
        <w:rPr>
          <w:rFonts w:hint="eastAsia" w:ascii="宋体" w:hAnsi="宋体"/>
          <w:sz w:val="24"/>
          <w:highlight w:val="none"/>
        </w:rPr>
        <w:t>B、房屋建筑工程施工许可证：</w:t>
      </w:r>
    </w:p>
    <w:p>
      <w:pPr>
        <w:numPr>
          <w:ilvl w:val="0"/>
          <w:numId w:val="9"/>
        </w:numPr>
        <w:spacing w:line="360" w:lineRule="exact"/>
        <w:rPr>
          <w:rFonts w:ascii="宋体" w:hAnsi="宋体"/>
          <w:sz w:val="24"/>
          <w:highlight w:val="none"/>
        </w:rPr>
      </w:pPr>
      <w:r>
        <w:rPr>
          <w:rFonts w:hint="eastAsia" w:ascii="宋体" w:hAnsi="宋体"/>
          <w:sz w:val="24"/>
          <w:highlight w:val="none"/>
        </w:rPr>
        <w:t>建筑工程施工许可申请表；</w:t>
      </w:r>
    </w:p>
    <w:p>
      <w:pPr>
        <w:numPr>
          <w:ilvl w:val="0"/>
          <w:numId w:val="9"/>
        </w:numPr>
        <w:spacing w:line="360" w:lineRule="exact"/>
        <w:rPr>
          <w:rFonts w:ascii="宋体" w:hAnsi="宋体"/>
          <w:sz w:val="24"/>
          <w:highlight w:val="none"/>
        </w:rPr>
      </w:pPr>
      <w:r>
        <w:rPr>
          <w:rFonts w:hint="eastAsia" w:ascii="宋体" w:hAnsi="宋体"/>
          <w:sz w:val="24"/>
          <w:highlight w:val="none"/>
        </w:rPr>
        <w:t>施工中标通知书；</w:t>
      </w:r>
    </w:p>
    <w:p>
      <w:pPr>
        <w:numPr>
          <w:ilvl w:val="0"/>
          <w:numId w:val="9"/>
        </w:numPr>
        <w:spacing w:line="360" w:lineRule="exact"/>
        <w:rPr>
          <w:rFonts w:ascii="宋体" w:hAnsi="宋体"/>
          <w:sz w:val="24"/>
          <w:highlight w:val="none"/>
        </w:rPr>
      </w:pPr>
      <w:r>
        <w:rPr>
          <w:rFonts w:hint="eastAsia" w:ascii="宋体" w:hAnsi="宋体"/>
          <w:sz w:val="24"/>
          <w:highlight w:val="none"/>
        </w:rPr>
        <w:t>施工承发包合同（含劳务分包合同）；</w:t>
      </w:r>
    </w:p>
    <w:p>
      <w:pPr>
        <w:numPr>
          <w:ilvl w:val="0"/>
          <w:numId w:val="9"/>
        </w:numPr>
        <w:spacing w:line="360" w:lineRule="exact"/>
        <w:rPr>
          <w:rFonts w:ascii="宋体" w:hAnsi="宋体"/>
          <w:sz w:val="24"/>
          <w:highlight w:val="none"/>
        </w:rPr>
      </w:pPr>
      <w:r>
        <w:rPr>
          <w:rFonts w:hint="eastAsia" w:ascii="宋体" w:hAnsi="宋体"/>
          <w:sz w:val="24"/>
          <w:highlight w:val="none"/>
        </w:rPr>
        <w:t>保证工程质量和安全措施的有关文件；</w:t>
      </w:r>
    </w:p>
    <w:p>
      <w:pPr>
        <w:numPr>
          <w:ilvl w:val="0"/>
          <w:numId w:val="9"/>
        </w:numPr>
        <w:spacing w:line="360" w:lineRule="exact"/>
        <w:rPr>
          <w:rFonts w:ascii="宋体" w:hAnsi="宋体"/>
          <w:sz w:val="24"/>
          <w:highlight w:val="none"/>
        </w:rPr>
      </w:pPr>
      <w:r>
        <w:rPr>
          <w:rFonts w:hint="eastAsia" w:ascii="宋体" w:hAnsi="宋体"/>
          <w:sz w:val="24"/>
          <w:highlight w:val="none"/>
        </w:rPr>
        <w:t>广州市白云区建设工程质量安全监督申报表；</w:t>
      </w:r>
    </w:p>
    <w:p>
      <w:pPr>
        <w:numPr>
          <w:ilvl w:val="0"/>
          <w:numId w:val="9"/>
        </w:numPr>
        <w:spacing w:line="360" w:lineRule="exact"/>
        <w:rPr>
          <w:rFonts w:ascii="宋体" w:hAnsi="宋体"/>
          <w:sz w:val="24"/>
          <w:highlight w:val="none"/>
        </w:rPr>
      </w:pPr>
      <w:r>
        <w:rPr>
          <w:rFonts w:hint="eastAsia" w:ascii="宋体" w:hAnsi="宋体"/>
          <w:sz w:val="24"/>
          <w:highlight w:val="none"/>
        </w:rPr>
        <w:t>劳动保险统筹金缴纳凭证；</w:t>
      </w:r>
    </w:p>
    <w:p>
      <w:pPr>
        <w:numPr>
          <w:ilvl w:val="0"/>
          <w:numId w:val="9"/>
        </w:numPr>
        <w:spacing w:line="360" w:lineRule="exact"/>
        <w:rPr>
          <w:rFonts w:ascii="宋体" w:hAnsi="宋体"/>
          <w:sz w:val="24"/>
          <w:highlight w:val="none"/>
        </w:rPr>
      </w:pPr>
      <w:r>
        <w:rPr>
          <w:rFonts w:hint="eastAsia" w:ascii="宋体" w:hAnsi="宋体"/>
          <w:sz w:val="24"/>
          <w:highlight w:val="none"/>
        </w:rPr>
        <w:t>散装水泥专项资金收据；</w:t>
      </w:r>
    </w:p>
    <w:p>
      <w:pPr>
        <w:numPr>
          <w:ilvl w:val="0"/>
          <w:numId w:val="9"/>
        </w:numPr>
        <w:spacing w:line="360" w:lineRule="exact"/>
        <w:rPr>
          <w:rFonts w:ascii="宋体" w:hAnsi="宋体"/>
          <w:sz w:val="24"/>
          <w:highlight w:val="none"/>
        </w:rPr>
      </w:pPr>
      <w:r>
        <w:rPr>
          <w:rFonts w:hint="eastAsia" w:ascii="宋体" w:hAnsi="宋体"/>
          <w:sz w:val="24"/>
          <w:highlight w:val="none"/>
        </w:rPr>
        <w:t>施工单位印花税凭证；</w:t>
      </w:r>
    </w:p>
    <w:p>
      <w:pPr>
        <w:numPr>
          <w:ilvl w:val="0"/>
          <w:numId w:val="9"/>
        </w:numPr>
        <w:spacing w:line="360" w:lineRule="exact"/>
        <w:rPr>
          <w:rFonts w:ascii="宋体" w:hAnsi="宋体"/>
          <w:sz w:val="24"/>
          <w:highlight w:val="none"/>
        </w:rPr>
      </w:pPr>
      <w:r>
        <w:rPr>
          <w:rFonts w:hint="eastAsia" w:ascii="宋体" w:hAnsi="宋体"/>
          <w:sz w:val="24"/>
          <w:highlight w:val="none"/>
        </w:rPr>
        <w:t>工伤保险凭证；</w:t>
      </w:r>
    </w:p>
    <w:p>
      <w:pPr>
        <w:numPr>
          <w:ilvl w:val="0"/>
          <w:numId w:val="9"/>
        </w:numPr>
        <w:spacing w:line="360" w:lineRule="exact"/>
        <w:rPr>
          <w:rFonts w:ascii="宋体" w:hAnsi="宋体"/>
          <w:sz w:val="24"/>
          <w:highlight w:val="none"/>
        </w:rPr>
      </w:pPr>
      <w:r>
        <w:rPr>
          <w:rFonts w:hint="eastAsia" w:ascii="宋体" w:hAnsi="宋体"/>
          <w:sz w:val="24"/>
          <w:highlight w:val="none"/>
        </w:rPr>
        <w:t>施工单位工资保证金专用账户存款凭证；</w:t>
      </w:r>
    </w:p>
    <w:p>
      <w:pPr>
        <w:numPr>
          <w:ilvl w:val="0"/>
          <w:numId w:val="9"/>
        </w:numPr>
        <w:spacing w:line="360" w:lineRule="exact"/>
        <w:rPr>
          <w:rFonts w:ascii="宋体" w:hAnsi="宋体"/>
          <w:sz w:val="24"/>
          <w:highlight w:val="none"/>
        </w:rPr>
      </w:pPr>
      <w:r>
        <w:rPr>
          <w:rFonts w:hint="eastAsia" w:ascii="宋体" w:hAnsi="宋体"/>
          <w:sz w:val="24"/>
          <w:highlight w:val="none"/>
        </w:rPr>
        <w:t>新型墙体材料专项基金凭证；</w:t>
      </w:r>
    </w:p>
    <w:p>
      <w:pPr>
        <w:numPr>
          <w:ilvl w:val="0"/>
          <w:numId w:val="9"/>
        </w:numPr>
        <w:spacing w:line="360" w:lineRule="exact"/>
        <w:rPr>
          <w:rFonts w:ascii="宋体" w:hAnsi="宋体"/>
          <w:sz w:val="24"/>
          <w:highlight w:val="none"/>
        </w:rPr>
      </w:pPr>
      <w:r>
        <w:rPr>
          <w:rFonts w:hint="eastAsia" w:ascii="宋体" w:hAnsi="宋体"/>
          <w:sz w:val="24"/>
          <w:highlight w:val="none"/>
        </w:rPr>
        <w:t>施工现场查勘表。</w:t>
      </w:r>
    </w:p>
    <w:p>
      <w:pPr>
        <w:spacing w:line="360" w:lineRule="exact"/>
        <w:ind w:firstLine="480" w:firstLineChars="200"/>
        <w:rPr>
          <w:rFonts w:ascii="宋体" w:hAnsi="宋体"/>
          <w:sz w:val="24"/>
          <w:highlight w:val="none"/>
          <w:u w:val="single"/>
        </w:rPr>
      </w:pPr>
      <w:r>
        <w:rPr>
          <w:rFonts w:hint="eastAsia" w:ascii="宋体" w:hAnsi="宋体"/>
          <w:sz w:val="24"/>
          <w:highlight w:val="none"/>
          <w:u w:val="single"/>
        </w:rPr>
        <w:t>注：以上资料以广州市建委下发文件为准。</w:t>
      </w:r>
    </w:p>
    <w:p>
      <w:pPr>
        <w:spacing w:line="360" w:lineRule="exact"/>
        <w:ind w:firstLine="480" w:firstLineChars="200"/>
        <w:rPr>
          <w:rFonts w:ascii="宋体" w:hAnsi="宋体"/>
          <w:sz w:val="24"/>
          <w:highlight w:val="none"/>
        </w:rPr>
      </w:pPr>
    </w:p>
    <w:p>
      <w:pPr>
        <w:spacing w:line="360" w:lineRule="exact"/>
        <w:ind w:firstLine="480" w:firstLineChars="200"/>
        <w:rPr>
          <w:rFonts w:ascii="宋体" w:hAnsi="宋体"/>
          <w:sz w:val="24"/>
          <w:highlight w:val="none"/>
        </w:rPr>
      </w:pPr>
      <w:r>
        <w:rPr>
          <w:rFonts w:hint="eastAsia" w:ascii="宋体" w:hAnsi="宋体"/>
          <w:sz w:val="24"/>
          <w:highlight w:val="none"/>
        </w:rPr>
        <w:t>特此承诺</w:t>
      </w:r>
    </w:p>
    <w:p>
      <w:pPr>
        <w:spacing w:line="360" w:lineRule="exact"/>
        <w:ind w:firstLine="480" w:firstLineChars="200"/>
        <w:rPr>
          <w:rFonts w:hint="eastAsia" w:ascii="宋体" w:hAnsi="宋体"/>
          <w:sz w:val="24"/>
          <w:highlight w:val="none"/>
        </w:rPr>
      </w:pPr>
      <w:r>
        <w:rPr>
          <w:rFonts w:hint="eastAsia" w:ascii="宋体" w:hAnsi="宋体"/>
          <w:sz w:val="24"/>
          <w:highlight w:val="none"/>
        </w:rPr>
        <w:t xml:space="preserve">  </w:t>
      </w:r>
    </w:p>
    <w:p>
      <w:pPr>
        <w:pStyle w:val="20"/>
        <w:rPr>
          <w:rFonts w:hint="eastAsia" w:ascii="宋体" w:hAnsi="宋体"/>
          <w:sz w:val="24"/>
          <w:highlight w:val="none"/>
        </w:rPr>
      </w:pPr>
    </w:p>
    <w:p>
      <w:pPr>
        <w:rPr>
          <w:rFonts w:hint="eastAsia" w:ascii="宋体" w:hAnsi="宋体"/>
          <w:sz w:val="24"/>
          <w:highlight w:val="none"/>
        </w:rPr>
      </w:pPr>
    </w:p>
    <w:p>
      <w:pPr>
        <w:pStyle w:val="20"/>
        <w:rPr>
          <w:rFonts w:hint="eastAsia" w:ascii="宋体" w:hAnsi="宋体"/>
          <w:sz w:val="24"/>
          <w:highlight w:val="none"/>
        </w:rPr>
      </w:pPr>
    </w:p>
    <w:p>
      <w:pPr>
        <w:rPr>
          <w:rFonts w:hint="eastAsia" w:ascii="宋体" w:hAnsi="宋体"/>
          <w:sz w:val="24"/>
          <w:highlight w:val="none"/>
        </w:rPr>
      </w:pPr>
    </w:p>
    <w:p>
      <w:pPr>
        <w:pStyle w:val="20"/>
        <w:rPr>
          <w:rFonts w:hint="eastAsia" w:ascii="宋体" w:hAnsi="宋体"/>
          <w:sz w:val="24"/>
          <w:highlight w:val="none"/>
        </w:rPr>
      </w:pPr>
    </w:p>
    <w:p>
      <w:pPr>
        <w:rPr>
          <w:rFonts w:hint="eastAsia" w:ascii="宋体" w:hAnsi="宋体"/>
          <w:sz w:val="24"/>
          <w:highlight w:val="none"/>
        </w:rPr>
      </w:pPr>
    </w:p>
    <w:p>
      <w:pPr>
        <w:pStyle w:val="20"/>
        <w:rPr>
          <w:rFonts w:hint="eastAsia" w:ascii="宋体" w:hAnsi="宋体"/>
          <w:sz w:val="24"/>
          <w:highlight w:val="none"/>
        </w:rPr>
      </w:pPr>
    </w:p>
    <w:p>
      <w:pPr>
        <w:rPr>
          <w:rFonts w:hint="eastAsia" w:ascii="宋体" w:hAnsi="宋体"/>
          <w:sz w:val="24"/>
          <w:highlight w:val="none"/>
        </w:rPr>
      </w:pPr>
    </w:p>
    <w:p>
      <w:pPr>
        <w:pStyle w:val="20"/>
        <w:rPr>
          <w:highlight w:val="none"/>
        </w:rPr>
      </w:pPr>
    </w:p>
    <w:p>
      <w:pPr>
        <w:pStyle w:val="6"/>
        <w:rPr>
          <w:rFonts w:hint="eastAsia" w:ascii="宋体" w:hAnsi="宋体"/>
          <w:bCs/>
          <w:spacing w:val="-10"/>
          <w:sz w:val="24"/>
          <w:highlight w:val="none"/>
          <w:lang w:eastAsia="zh-CN"/>
        </w:rPr>
      </w:pPr>
      <w:r>
        <w:rPr>
          <w:rFonts w:hint="eastAsia" w:ascii="宋体" w:hAnsi="宋体"/>
          <w:bCs/>
          <w:spacing w:val="-10"/>
          <w:sz w:val="24"/>
          <w:highlight w:val="none"/>
          <w:lang w:eastAsia="zh-CN"/>
        </w:rPr>
        <w:t>（</w:t>
      </w:r>
      <w:r>
        <w:rPr>
          <w:rFonts w:hint="eastAsia" w:ascii="宋体" w:hAnsi="宋体"/>
          <w:bCs/>
          <w:spacing w:val="-10"/>
          <w:sz w:val="24"/>
          <w:highlight w:val="none"/>
          <w:lang w:val="en-US" w:eastAsia="zh-CN"/>
        </w:rPr>
        <w:t>本页为签署页</w:t>
      </w:r>
      <w:r>
        <w:rPr>
          <w:rFonts w:hint="eastAsia" w:ascii="宋体" w:hAnsi="宋体"/>
          <w:bCs/>
          <w:spacing w:val="-10"/>
          <w:sz w:val="24"/>
          <w:highlight w:val="none"/>
          <w:lang w:eastAsia="zh-CN"/>
        </w:rPr>
        <w:t>）</w:t>
      </w:r>
    </w:p>
    <w:p>
      <w:pPr>
        <w:pStyle w:val="6"/>
        <w:rPr>
          <w:rFonts w:hint="eastAsia"/>
          <w:highlight w:val="none"/>
          <w:lang w:eastAsia="zh-CN"/>
        </w:rPr>
      </w:pPr>
    </w:p>
    <w:p>
      <w:pPr>
        <w:spacing w:line="360" w:lineRule="auto"/>
        <w:rPr>
          <w:rFonts w:ascii="宋体" w:hAnsi="宋体"/>
          <w:bCs/>
          <w:spacing w:val="-10"/>
          <w:sz w:val="24"/>
          <w:highlight w:val="none"/>
        </w:rPr>
      </w:pPr>
      <w:r>
        <w:rPr>
          <w:rFonts w:hint="eastAsia" w:ascii="宋体" w:hAnsi="宋体"/>
          <w:bCs/>
          <w:spacing w:val="-10"/>
          <w:sz w:val="24"/>
          <w:highlight w:val="none"/>
        </w:rPr>
        <w:t xml:space="preserve">丙方（主）：（盖章）                                                    </w:t>
      </w:r>
    </w:p>
    <w:p>
      <w:pPr>
        <w:spacing w:line="360" w:lineRule="auto"/>
        <w:rPr>
          <w:rFonts w:ascii="宋体" w:hAnsi="宋体"/>
          <w:sz w:val="24"/>
          <w:highlight w:val="none"/>
        </w:rPr>
      </w:pPr>
      <w:r>
        <w:rPr>
          <w:rFonts w:hint="eastAsia" w:ascii="宋体" w:hAnsi="宋体"/>
          <w:bCs/>
          <w:sz w:val="24"/>
          <w:highlight w:val="none"/>
        </w:rPr>
        <w:t>地址：</w:t>
      </w:r>
      <w:r>
        <w:rPr>
          <w:rFonts w:hint="eastAsia" w:ascii="宋体" w:cs="宋体"/>
          <w:kern w:val="0"/>
          <w:sz w:val="24"/>
          <w:highlight w:val="none"/>
        </w:rPr>
        <w:t xml:space="preserve">（通讯地址）                                     </w:t>
      </w:r>
      <w:r>
        <w:rPr>
          <w:rFonts w:hint="eastAsia" w:ascii="宋体" w:hAnsi="宋体"/>
          <w:bCs/>
          <w:spacing w:val="-10"/>
          <w:sz w:val="24"/>
          <w:highlight w:val="none"/>
        </w:rPr>
        <w:t xml:space="preserve"> </w:t>
      </w:r>
    </w:p>
    <w:p>
      <w:pPr>
        <w:spacing w:line="360" w:lineRule="auto"/>
        <w:rPr>
          <w:rFonts w:ascii="宋体" w:hAnsi="宋体"/>
          <w:sz w:val="24"/>
          <w:highlight w:val="none"/>
        </w:rPr>
      </w:pPr>
      <w:r>
        <w:rPr>
          <w:rFonts w:hint="eastAsia" w:ascii="宋体" w:hAnsi="宋体"/>
          <w:sz w:val="24"/>
          <w:highlight w:val="none"/>
        </w:rPr>
        <w:t xml:space="preserve">法定代表人：                                                </w:t>
      </w:r>
    </w:p>
    <w:p>
      <w:pPr>
        <w:spacing w:line="360" w:lineRule="auto"/>
        <w:rPr>
          <w:rFonts w:hint="eastAsia" w:eastAsia="宋体"/>
          <w:highlight w:val="none"/>
          <w:lang w:eastAsia="zh-CN"/>
        </w:rPr>
      </w:pPr>
      <w:r>
        <w:rPr>
          <w:rFonts w:hint="eastAsia" w:ascii="宋体" w:hAnsi="宋体"/>
          <w:sz w:val="24"/>
          <w:highlight w:val="none"/>
        </w:rPr>
        <w:t>电话：</w:t>
      </w:r>
    </w:p>
    <w:p>
      <w:pPr>
        <w:rPr>
          <w:highlight w:val="none"/>
        </w:rPr>
      </w:pPr>
    </w:p>
    <w:p>
      <w:pPr>
        <w:spacing w:line="360" w:lineRule="auto"/>
        <w:rPr>
          <w:rFonts w:ascii="宋体" w:hAnsi="宋体"/>
          <w:sz w:val="24"/>
          <w:highlight w:val="none"/>
        </w:rPr>
      </w:pPr>
      <w:r>
        <w:rPr>
          <w:rFonts w:hint="eastAsia" w:ascii="宋体" w:hAnsi="宋体"/>
          <w:sz w:val="24"/>
          <w:highlight w:val="none"/>
        </w:rPr>
        <w:t xml:space="preserve">丙方（成）：（盖章）                                      </w:t>
      </w:r>
    </w:p>
    <w:p>
      <w:pPr>
        <w:spacing w:line="360" w:lineRule="auto"/>
        <w:rPr>
          <w:rFonts w:ascii="宋体" w:hAnsi="宋体"/>
          <w:sz w:val="24"/>
          <w:highlight w:val="none"/>
        </w:rPr>
      </w:pPr>
      <w:r>
        <w:rPr>
          <w:rFonts w:hint="eastAsia" w:ascii="宋体" w:hAnsi="宋体"/>
          <w:sz w:val="24"/>
          <w:highlight w:val="none"/>
        </w:rPr>
        <w:t xml:space="preserve">地址：                                     </w:t>
      </w:r>
    </w:p>
    <w:p>
      <w:pPr>
        <w:spacing w:line="360" w:lineRule="auto"/>
        <w:rPr>
          <w:rFonts w:ascii="宋体" w:hAnsi="宋体"/>
          <w:sz w:val="24"/>
          <w:highlight w:val="none"/>
        </w:rPr>
      </w:pPr>
      <w:r>
        <w:rPr>
          <w:rFonts w:hint="eastAsia" w:ascii="宋体" w:hAnsi="宋体"/>
          <w:sz w:val="24"/>
          <w:highlight w:val="none"/>
        </w:rPr>
        <w:t>法定代表人：</w:t>
      </w:r>
    </w:p>
    <w:p>
      <w:pPr>
        <w:spacing w:line="360" w:lineRule="auto"/>
        <w:rPr>
          <w:rFonts w:hint="eastAsia" w:ascii="宋体" w:hAnsi="宋体" w:eastAsia="宋体"/>
          <w:sz w:val="24"/>
          <w:highlight w:val="none"/>
          <w:lang w:eastAsia="zh-CN"/>
        </w:rPr>
      </w:pPr>
      <w:r>
        <w:rPr>
          <w:rFonts w:hint="eastAsia" w:ascii="宋体" w:hAnsi="宋体"/>
          <w:sz w:val="24"/>
          <w:highlight w:val="none"/>
        </w:rPr>
        <w:t>电话：</w:t>
      </w:r>
      <w:r>
        <w:rPr>
          <w:rFonts w:ascii="宋体" w:hAnsi="宋体"/>
          <w:sz w:val="24"/>
          <w:highlight w:val="none"/>
        </w:rPr>
        <w:t xml:space="preserve"> </w:t>
      </w: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r>
        <w:rPr>
          <w:rFonts w:hint="eastAsia" w:ascii="宋体" w:hAnsi="宋体"/>
          <w:sz w:val="24"/>
          <w:highlight w:val="none"/>
        </w:rPr>
        <w:t>丙方（成）：（盖章）</w:t>
      </w:r>
      <w:r>
        <w:rPr>
          <w:rFonts w:hint="eastAsia" w:ascii="宋体" w:hAnsi="宋体" w:cs="宋体"/>
          <w:sz w:val="24"/>
          <w:highlight w:val="none"/>
        </w:rPr>
        <w:t xml:space="preserve">                                      </w:t>
      </w:r>
    </w:p>
    <w:p>
      <w:pPr>
        <w:pStyle w:val="6"/>
        <w:spacing w:line="360" w:lineRule="auto"/>
        <w:ind w:firstLine="0" w:firstLineChars="0"/>
        <w:rPr>
          <w:rFonts w:ascii="宋体" w:hAnsi="宋体"/>
          <w:sz w:val="24"/>
          <w:highlight w:val="none"/>
        </w:rPr>
      </w:pPr>
      <w:r>
        <w:rPr>
          <w:rFonts w:hint="eastAsia" w:ascii="宋体" w:hAnsi="宋体"/>
          <w:sz w:val="24"/>
          <w:highlight w:val="none"/>
        </w:rPr>
        <w:t xml:space="preserve">地址：                                 </w:t>
      </w:r>
    </w:p>
    <w:p>
      <w:pPr>
        <w:pStyle w:val="6"/>
        <w:spacing w:line="360" w:lineRule="auto"/>
        <w:ind w:firstLine="0" w:firstLineChars="0"/>
        <w:rPr>
          <w:rFonts w:ascii="宋体" w:hAnsi="宋体"/>
          <w:sz w:val="24"/>
          <w:highlight w:val="none"/>
        </w:rPr>
      </w:pPr>
      <w:r>
        <w:rPr>
          <w:rFonts w:hint="eastAsia" w:ascii="宋体" w:hAnsi="宋体"/>
          <w:sz w:val="24"/>
          <w:highlight w:val="none"/>
        </w:rPr>
        <w:t>法定代表人：</w:t>
      </w:r>
    </w:p>
    <w:p>
      <w:pPr>
        <w:pStyle w:val="6"/>
        <w:spacing w:line="360" w:lineRule="auto"/>
        <w:ind w:firstLine="0" w:firstLineChars="0"/>
        <w:rPr>
          <w:rFonts w:ascii="宋体" w:hAnsi="宋体"/>
          <w:sz w:val="24"/>
          <w:highlight w:val="none"/>
        </w:rPr>
      </w:pPr>
      <w:r>
        <w:rPr>
          <w:rFonts w:hint="eastAsia" w:ascii="宋体" w:hAnsi="宋体"/>
          <w:sz w:val="24"/>
          <w:highlight w:val="none"/>
        </w:rPr>
        <w:t>委托代理人：</w:t>
      </w:r>
    </w:p>
    <w:p>
      <w:pPr>
        <w:pStyle w:val="6"/>
        <w:ind w:firstLine="0" w:firstLineChars="0"/>
        <w:rPr>
          <w:rFonts w:hint="eastAsia" w:ascii="仿宋" w:hAnsi="仿宋" w:eastAsia="仿宋"/>
          <w:bCs/>
          <w:snapToGrid w:val="0"/>
          <w:sz w:val="24"/>
          <w:highlight w:val="none"/>
        </w:rPr>
      </w:pPr>
      <w:r>
        <w:rPr>
          <w:rFonts w:hint="eastAsia" w:ascii="宋体" w:hAnsi="宋体"/>
          <w:sz w:val="24"/>
          <w:highlight w:val="none"/>
        </w:rPr>
        <w:t>电话：</w:t>
      </w:r>
      <w:r>
        <w:rPr>
          <w:rFonts w:ascii="宋体" w:hAnsi="宋体"/>
          <w:sz w:val="24"/>
          <w:highlight w:val="none"/>
        </w:rPr>
        <w:t xml:space="preserve"> </w:t>
      </w:r>
      <w:r>
        <w:rPr>
          <w:rFonts w:hint="eastAsia" w:ascii="仿宋" w:hAnsi="仿宋" w:eastAsia="仿宋"/>
          <w:bCs/>
          <w:snapToGrid w:val="0"/>
          <w:sz w:val="24"/>
          <w:highlight w:val="none"/>
        </w:rPr>
        <w:t xml:space="preserve">  </w:t>
      </w: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pStyle w:val="6"/>
        <w:ind w:firstLine="0" w:firstLineChars="0"/>
        <w:rPr>
          <w:rFonts w:hint="eastAsia" w:ascii="仿宋" w:hAnsi="仿宋" w:eastAsia="仿宋"/>
          <w:bCs/>
          <w:snapToGrid w:val="0"/>
          <w:sz w:val="24"/>
          <w:highlight w:val="none"/>
        </w:rPr>
      </w:pPr>
    </w:p>
    <w:p>
      <w:pPr>
        <w:spacing w:line="440" w:lineRule="exact"/>
        <w:rPr>
          <w:rFonts w:ascii="宋体" w:hAnsi="宋体"/>
          <w:b/>
          <w:bCs/>
          <w:highlight w:val="none"/>
          <w:u w:val="single"/>
        </w:rPr>
      </w:pPr>
    </w:p>
    <w:p>
      <w:pPr>
        <w:pStyle w:val="6"/>
        <w:ind w:firstLine="482"/>
        <w:rPr>
          <w:rFonts w:ascii="黑体" w:hAnsi="宋体" w:eastAsia="黑体"/>
          <w:b/>
          <w:bCs/>
          <w:sz w:val="24"/>
          <w:highlight w:val="none"/>
        </w:rPr>
      </w:pPr>
      <w:r>
        <w:rPr>
          <w:rFonts w:hint="eastAsia" w:ascii="黑体" w:hAnsi="宋体" w:eastAsia="黑体"/>
          <w:b/>
          <w:bCs/>
          <w:sz w:val="24"/>
          <w:highlight w:val="none"/>
        </w:rPr>
        <w:t>附件4.6</w:t>
      </w:r>
    </w:p>
    <w:p>
      <w:pPr>
        <w:spacing w:line="360" w:lineRule="auto"/>
        <w:jc w:val="center"/>
        <w:rPr>
          <w:rFonts w:ascii="宋体" w:hAnsi="宋体"/>
          <w:b/>
          <w:bCs/>
          <w:spacing w:val="32"/>
          <w:kern w:val="36"/>
          <w:sz w:val="28"/>
          <w:szCs w:val="28"/>
          <w:highlight w:val="none"/>
        </w:rPr>
      </w:pPr>
      <w:r>
        <w:rPr>
          <w:rFonts w:hint="eastAsia" w:ascii="宋体" w:hAnsi="宋体"/>
          <w:b/>
          <w:bCs/>
          <w:spacing w:val="32"/>
          <w:kern w:val="36"/>
          <w:sz w:val="28"/>
          <w:szCs w:val="28"/>
          <w:highlight w:val="none"/>
        </w:rPr>
        <w:t>承包人派驻现场主要管理人员及技术骨干名单</w:t>
      </w:r>
    </w:p>
    <w:tbl>
      <w:tblPr>
        <w:tblStyle w:val="37"/>
        <w:tblW w:w="8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986"/>
        <w:gridCol w:w="709"/>
        <w:gridCol w:w="513"/>
        <w:gridCol w:w="736"/>
        <w:gridCol w:w="877"/>
        <w:gridCol w:w="1276"/>
        <w:gridCol w:w="1134"/>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序号</w:t>
            </w:r>
          </w:p>
        </w:tc>
        <w:tc>
          <w:tcPr>
            <w:tcW w:w="986" w:type="dxa"/>
            <w:vAlign w:val="center"/>
          </w:tcPr>
          <w:p>
            <w:pPr>
              <w:tabs>
                <w:tab w:val="left" w:pos="150"/>
              </w:tabs>
              <w:jc w:val="center"/>
              <w:rPr>
                <w:rFonts w:ascii="宋体" w:hAnsi="宋体"/>
                <w:highlight w:val="none"/>
              </w:rPr>
            </w:pPr>
            <w:r>
              <w:rPr>
                <w:rFonts w:hint="eastAsia" w:ascii="宋体" w:hAnsi="宋体"/>
                <w:highlight w:val="none"/>
              </w:rPr>
              <w:t>姓名</w:t>
            </w:r>
          </w:p>
        </w:tc>
        <w:tc>
          <w:tcPr>
            <w:tcW w:w="709" w:type="dxa"/>
            <w:vAlign w:val="center"/>
          </w:tcPr>
          <w:p>
            <w:pPr>
              <w:spacing w:line="360" w:lineRule="auto"/>
              <w:jc w:val="center"/>
              <w:rPr>
                <w:rFonts w:ascii="宋体" w:hAnsi="宋体"/>
                <w:highlight w:val="none"/>
              </w:rPr>
            </w:pPr>
            <w:r>
              <w:rPr>
                <w:rFonts w:hint="eastAsia" w:ascii="宋体" w:hAnsi="宋体"/>
                <w:highlight w:val="none"/>
              </w:rPr>
              <w:t>性别</w:t>
            </w:r>
          </w:p>
        </w:tc>
        <w:tc>
          <w:tcPr>
            <w:tcW w:w="513" w:type="dxa"/>
            <w:vAlign w:val="center"/>
          </w:tcPr>
          <w:p>
            <w:pPr>
              <w:spacing w:line="360" w:lineRule="auto"/>
              <w:jc w:val="center"/>
              <w:rPr>
                <w:rFonts w:ascii="宋体" w:hAnsi="宋体"/>
                <w:highlight w:val="none"/>
              </w:rPr>
            </w:pPr>
            <w:r>
              <w:rPr>
                <w:rFonts w:hint="eastAsia" w:ascii="宋体" w:hAnsi="宋体"/>
                <w:highlight w:val="none"/>
              </w:rPr>
              <w:t>年龄</w:t>
            </w:r>
          </w:p>
        </w:tc>
        <w:tc>
          <w:tcPr>
            <w:tcW w:w="736" w:type="dxa"/>
            <w:vAlign w:val="center"/>
          </w:tcPr>
          <w:p>
            <w:pPr>
              <w:spacing w:line="360" w:lineRule="auto"/>
              <w:jc w:val="center"/>
              <w:rPr>
                <w:rFonts w:ascii="宋体" w:hAnsi="宋体"/>
                <w:highlight w:val="none"/>
              </w:rPr>
            </w:pPr>
            <w:r>
              <w:rPr>
                <w:rFonts w:hint="eastAsia" w:ascii="宋体" w:hAnsi="宋体"/>
                <w:highlight w:val="none"/>
              </w:rPr>
              <w:t>学历</w:t>
            </w:r>
          </w:p>
        </w:tc>
        <w:tc>
          <w:tcPr>
            <w:tcW w:w="877" w:type="dxa"/>
            <w:vAlign w:val="center"/>
          </w:tcPr>
          <w:p>
            <w:pPr>
              <w:spacing w:line="360" w:lineRule="auto"/>
              <w:jc w:val="center"/>
              <w:rPr>
                <w:rFonts w:ascii="宋体" w:hAnsi="宋体"/>
                <w:highlight w:val="none"/>
              </w:rPr>
            </w:pPr>
            <w:r>
              <w:rPr>
                <w:rFonts w:hint="eastAsia" w:ascii="宋体" w:hAnsi="宋体"/>
                <w:highlight w:val="none"/>
              </w:rPr>
              <w:t>专业</w:t>
            </w:r>
          </w:p>
        </w:tc>
        <w:tc>
          <w:tcPr>
            <w:tcW w:w="1276" w:type="dxa"/>
            <w:vAlign w:val="center"/>
          </w:tcPr>
          <w:p>
            <w:pPr>
              <w:spacing w:line="360" w:lineRule="auto"/>
              <w:jc w:val="center"/>
              <w:rPr>
                <w:rFonts w:ascii="宋体" w:hAnsi="宋体"/>
                <w:highlight w:val="none"/>
              </w:rPr>
            </w:pPr>
            <w:r>
              <w:rPr>
                <w:rFonts w:hint="eastAsia" w:ascii="宋体" w:hAnsi="宋体"/>
                <w:highlight w:val="none"/>
              </w:rPr>
              <w:t>现任职务、</w:t>
            </w:r>
          </w:p>
          <w:p>
            <w:pPr>
              <w:spacing w:line="360" w:lineRule="auto"/>
              <w:jc w:val="center"/>
              <w:rPr>
                <w:rFonts w:ascii="宋体" w:hAnsi="宋体"/>
                <w:highlight w:val="none"/>
              </w:rPr>
            </w:pPr>
            <w:r>
              <w:rPr>
                <w:rFonts w:hint="eastAsia" w:ascii="宋体" w:hAnsi="宋体"/>
                <w:highlight w:val="none"/>
              </w:rPr>
              <w:t>技术职务</w:t>
            </w:r>
          </w:p>
        </w:tc>
        <w:tc>
          <w:tcPr>
            <w:tcW w:w="1134" w:type="dxa"/>
            <w:vAlign w:val="center"/>
          </w:tcPr>
          <w:p>
            <w:pPr>
              <w:spacing w:line="360" w:lineRule="auto"/>
              <w:jc w:val="center"/>
              <w:rPr>
                <w:rFonts w:ascii="宋体" w:hAnsi="宋体"/>
                <w:highlight w:val="none"/>
              </w:rPr>
            </w:pPr>
            <w:r>
              <w:rPr>
                <w:rFonts w:hint="eastAsia" w:ascii="宋体" w:hAnsi="宋体"/>
                <w:highlight w:val="none"/>
              </w:rPr>
              <w:t>从事施工</w:t>
            </w:r>
          </w:p>
          <w:p>
            <w:pPr>
              <w:spacing w:line="360" w:lineRule="auto"/>
              <w:jc w:val="center"/>
              <w:rPr>
                <w:rFonts w:ascii="宋体" w:hAnsi="宋体"/>
                <w:highlight w:val="none"/>
              </w:rPr>
            </w:pPr>
            <w:r>
              <w:rPr>
                <w:rFonts w:hint="eastAsia" w:ascii="宋体" w:hAnsi="宋体"/>
                <w:highlight w:val="none"/>
              </w:rPr>
              <w:t>工作年限</w:t>
            </w:r>
          </w:p>
        </w:tc>
        <w:tc>
          <w:tcPr>
            <w:tcW w:w="1208" w:type="dxa"/>
            <w:vAlign w:val="center"/>
          </w:tcPr>
          <w:p>
            <w:pPr>
              <w:spacing w:line="360" w:lineRule="auto"/>
              <w:jc w:val="center"/>
              <w:rPr>
                <w:rFonts w:ascii="宋体" w:hAnsi="宋体"/>
                <w:highlight w:val="none"/>
              </w:rPr>
            </w:pPr>
            <w:r>
              <w:rPr>
                <w:rFonts w:hint="eastAsia" w:ascii="宋体" w:hAnsi="宋体"/>
                <w:highlight w:val="none"/>
              </w:rPr>
              <w:t>在本工程担任职务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1</w:t>
            </w:r>
          </w:p>
        </w:tc>
        <w:tc>
          <w:tcPr>
            <w:tcW w:w="986" w:type="dxa"/>
            <w:vAlign w:val="center"/>
          </w:tcPr>
          <w:p>
            <w:pPr>
              <w:spacing w:line="360" w:lineRule="auto"/>
              <w:jc w:val="center"/>
              <w:rPr>
                <w:rFonts w:hint="eastAsia" w:ascii="宋体" w:hAnsi="宋体" w:eastAsia="宋体"/>
                <w:highlight w:val="none"/>
                <w:lang w:eastAsia="zh-CN"/>
              </w:rPr>
            </w:pPr>
          </w:p>
        </w:tc>
        <w:tc>
          <w:tcPr>
            <w:tcW w:w="709" w:type="dxa"/>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2</w:t>
            </w:r>
          </w:p>
        </w:tc>
        <w:tc>
          <w:tcPr>
            <w:tcW w:w="986" w:type="dxa"/>
            <w:vAlign w:val="center"/>
          </w:tcPr>
          <w:p>
            <w:pPr>
              <w:spacing w:line="360" w:lineRule="auto"/>
              <w:jc w:val="center"/>
              <w:rPr>
                <w:rFonts w:ascii="宋体" w:hAnsi="宋体"/>
                <w:highlight w:val="none"/>
              </w:rPr>
            </w:pPr>
          </w:p>
        </w:tc>
        <w:tc>
          <w:tcPr>
            <w:tcW w:w="709" w:type="dxa"/>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3</w:t>
            </w:r>
          </w:p>
        </w:tc>
        <w:tc>
          <w:tcPr>
            <w:tcW w:w="986" w:type="dxa"/>
            <w:vAlign w:val="center"/>
          </w:tcPr>
          <w:p>
            <w:pPr>
              <w:spacing w:line="360" w:lineRule="auto"/>
              <w:jc w:val="center"/>
              <w:rPr>
                <w:rFonts w:ascii="宋体" w:hAnsi="宋体"/>
                <w:highlight w:val="none"/>
              </w:rPr>
            </w:pPr>
          </w:p>
        </w:tc>
        <w:tc>
          <w:tcPr>
            <w:tcW w:w="709" w:type="dxa"/>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4</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5</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6</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7</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8</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9</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1</w:t>
            </w:r>
            <w:r>
              <w:rPr>
                <w:rFonts w:ascii="宋体" w:hAnsi="宋体"/>
                <w:highlight w:val="none"/>
              </w:rPr>
              <w:t>0</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1</w:t>
            </w:r>
            <w:r>
              <w:rPr>
                <w:rFonts w:ascii="宋体" w:hAnsi="宋体"/>
                <w:highlight w:val="none"/>
              </w:rPr>
              <w:t>1</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1</w:t>
            </w:r>
            <w:r>
              <w:rPr>
                <w:rFonts w:ascii="宋体" w:hAnsi="宋体"/>
                <w:highlight w:val="none"/>
              </w:rPr>
              <w:t>2</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1</w:t>
            </w:r>
            <w:r>
              <w:rPr>
                <w:rFonts w:ascii="宋体" w:hAnsi="宋体"/>
                <w:highlight w:val="none"/>
              </w:rPr>
              <w:t>3</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1</w:t>
            </w:r>
            <w:r>
              <w:rPr>
                <w:rFonts w:ascii="宋体" w:hAnsi="宋体"/>
                <w:highlight w:val="none"/>
              </w:rPr>
              <w:t>4</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1</w:t>
            </w:r>
            <w:r>
              <w:rPr>
                <w:rFonts w:ascii="宋体" w:hAnsi="宋体"/>
                <w:highlight w:val="none"/>
              </w:rPr>
              <w:t>5</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1</w:t>
            </w:r>
            <w:r>
              <w:rPr>
                <w:rFonts w:ascii="宋体" w:hAnsi="宋体"/>
                <w:highlight w:val="none"/>
              </w:rPr>
              <w:t>6</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1</w:t>
            </w:r>
            <w:r>
              <w:rPr>
                <w:rFonts w:ascii="宋体" w:hAnsi="宋体"/>
                <w:highlight w:val="none"/>
              </w:rPr>
              <w:t>7</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cs="宋体"/>
                <w:kern w:val="1"/>
                <w:szCs w:val="21"/>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cs="宋体"/>
                <w:kern w:val="1"/>
                <w:szCs w:val="21"/>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1</w:t>
            </w:r>
            <w:r>
              <w:rPr>
                <w:rFonts w:ascii="宋体" w:hAnsi="宋体"/>
                <w:highlight w:val="none"/>
              </w:rPr>
              <w:t>8</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cs="宋体"/>
                <w:kern w:val="1"/>
                <w:szCs w:val="21"/>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cs="宋体"/>
                <w:kern w:val="1"/>
                <w:szCs w:val="21"/>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1</w:t>
            </w:r>
            <w:r>
              <w:rPr>
                <w:rFonts w:ascii="宋体" w:hAnsi="宋体"/>
                <w:highlight w:val="none"/>
              </w:rPr>
              <w:t>9</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cs="宋体"/>
                <w:kern w:val="1"/>
                <w:szCs w:val="21"/>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cs="宋体"/>
                <w:kern w:val="1"/>
                <w:szCs w:val="21"/>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2</w:t>
            </w:r>
            <w:r>
              <w:rPr>
                <w:rFonts w:ascii="宋体" w:hAnsi="宋体"/>
                <w:highlight w:val="none"/>
              </w:rPr>
              <w:t>0</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cs="宋体"/>
                <w:kern w:val="1"/>
                <w:szCs w:val="21"/>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cs="宋体"/>
                <w:kern w:val="1"/>
                <w:szCs w:val="21"/>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3" w:type="dxa"/>
            <w:vAlign w:val="center"/>
          </w:tcPr>
          <w:p>
            <w:pPr>
              <w:spacing w:line="360" w:lineRule="auto"/>
              <w:jc w:val="center"/>
              <w:rPr>
                <w:rFonts w:ascii="宋体" w:hAnsi="宋体"/>
                <w:highlight w:val="none"/>
              </w:rPr>
            </w:pPr>
            <w:r>
              <w:rPr>
                <w:rFonts w:hint="eastAsia" w:ascii="宋体" w:hAnsi="宋体"/>
                <w:highlight w:val="none"/>
              </w:rPr>
              <w:t>2</w:t>
            </w:r>
            <w:r>
              <w:rPr>
                <w:rFonts w:ascii="宋体" w:hAnsi="宋体"/>
                <w:highlight w:val="none"/>
              </w:rPr>
              <w:t>1</w:t>
            </w: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cs="宋体"/>
                <w:kern w:val="1"/>
                <w:szCs w:val="21"/>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513" w:type="dxa"/>
            <w:vAlign w:val="center"/>
          </w:tcPr>
          <w:p>
            <w:pPr>
              <w:spacing w:line="360" w:lineRule="auto"/>
              <w:jc w:val="center"/>
              <w:rPr>
                <w:rFonts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cs="宋体"/>
                <w:kern w:val="1"/>
                <w:szCs w:val="21"/>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c>
          <w:tcPr>
            <w:tcW w:w="1134" w:type="dxa"/>
            <w:vAlign w:val="center"/>
          </w:tcPr>
          <w:p>
            <w:pPr>
              <w:spacing w:line="360" w:lineRule="auto"/>
              <w:jc w:val="center"/>
              <w:rPr>
                <w:rFonts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63" w:type="dxa"/>
            <w:vAlign w:val="center"/>
          </w:tcPr>
          <w:p>
            <w:pPr>
              <w:spacing w:line="360" w:lineRule="auto"/>
              <w:jc w:val="center"/>
              <w:rPr>
                <w:rFonts w:hint="eastAsia" w:ascii="宋体" w:hAnsi="宋体"/>
                <w:highlight w:val="none"/>
              </w:rPr>
            </w:pPr>
          </w:p>
        </w:tc>
        <w:tc>
          <w:tcPr>
            <w:tcW w:w="98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kern w:val="1"/>
                <w:szCs w:val="21"/>
                <w:highlight w:val="none"/>
              </w:rPr>
            </w:pP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kern w:val="1"/>
                <w:szCs w:val="21"/>
                <w:highlight w:val="none"/>
              </w:rPr>
            </w:pPr>
          </w:p>
        </w:tc>
        <w:tc>
          <w:tcPr>
            <w:tcW w:w="513" w:type="dxa"/>
            <w:vAlign w:val="center"/>
          </w:tcPr>
          <w:p>
            <w:pPr>
              <w:spacing w:line="360" w:lineRule="auto"/>
              <w:jc w:val="center"/>
              <w:rPr>
                <w:rFonts w:hint="eastAsia" w:ascii="宋体" w:hAnsi="宋体"/>
                <w:highlight w:val="none"/>
              </w:rPr>
            </w:pPr>
          </w:p>
        </w:tc>
        <w:tc>
          <w:tcPr>
            <w:tcW w:w="736" w:type="dxa"/>
            <w:vAlign w:val="center"/>
          </w:tcPr>
          <w:p>
            <w:pPr>
              <w:spacing w:line="360" w:lineRule="auto"/>
              <w:jc w:val="center"/>
              <w:rPr>
                <w:rFonts w:ascii="宋体" w:hAnsi="宋体"/>
                <w:highlight w:val="none"/>
              </w:rPr>
            </w:pPr>
          </w:p>
        </w:tc>
        <w:tc>
          <w:tcPr>
            <w:tcW w:w="877"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kern w:val="1"/>
                <w:szCs w:val="21"/>
                <w:highlight w:val="none"/>
              </w:rPr>
            </w:pPr>
          </w:p>
        </w:tc>
        <w:tc>
          <w:tcPr>
            <w:tcW w:w="1276"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kern w:val="1"/>
                <w:szCs w:val="21"/>
                <w:highlight w:val="none"/>
              </w:rPr>
            </w:pPr>
          </w:p>
        </w:tc>
        <w:tc>
          <w:tcPr>
            <w:tcW w:w="1134" w:type="dxa"/>
            <w:vAlign w:val="center"/>
          </w:tcPr>
          <w:p>
            <w:pPr>
              <w:spacing w:line="360" w:lineRule="auto"/>
              <w:jc w:val="center"/>
              <w:rPr>
                <w:rFonts w:hint="eastAsia" w:ascii="宋体" w:hAnsi="宋体"/>
                <w:highlight w:val="none"/>
              </w:rPr>
            </w:pPr>
          </w:p>
        </w:tc>
        <w:tc>
          <w:tcPr>
            <w:tcW w:w="1208"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kern w:val="1"/>
                <w:szCs w:val="21"/>
                <w:highlight w:val="none"/>
              </w:rPr>
            </w:pPr>
          </w:p>
        </w:tc>
      </w:tr>
    </w:tbl>
    <w:p>
      <w:pPr>
        <w:ind w:firstLine="0" w:firstLineChars="0"/>
        <w:jc w:val="left"/>
        <w:rPr>
          <w:rFonts w:ascii="宋体" w:hAnsi="宋体"/>
          <w:sz w:val="24"/>
          <w:highlight w:val="none"/>
        </w:rPr>
      </w:pPr>
      <w:r>
        <w:rPr>
          <w:rFonts w:hint="eastAsia" w:ascii="宋体" w:hAnsi="宋体"/>
          <w:sz w:val="24"/>
          <w:highlight w:val="none"/>
        </w:rPr>
        <w:t xml:space="preserve">说明： 1.表中人员一经确认不得随意修改变换。如需变换，应按照通用条款第 21 条规定执行。 </w:t>
      </w:r>
      <w:r>
        <w:rPr>
          <w:rFonts w:hint="eastAsia" w:ascii="宋体" w:hAnsi="宋体"/>
          <w:sz w:val="24"/>
          <w:highlight w:val="none"/>
          <w:lang w:val="en-US" w:eastAsia="zh-CN"/>
        </w:rPr>
        <w:t xml:space="preserve">      </w:t>
      </w:r>
      <w:r>
        <w:rPr>
          <w:rFonts w:hint="eastAsia" w:ascii="宋体" w:hAnsi="宋体"/>
          <w:sz w:val="24"/>
          <w:highlight w:val="none"/>
        </w:rPr>
        <w:t>2.表中人员必须在承包人从事施工管理工作一年以上，并应提供为其购买一年以上的社会养老保险费用凭证。</w:t>
      </w:r>
    </w:p>
    <w:p>
      <w:pPr>
        <w:pStyle w:val="6"/>
        <w:ind w:firstLine="960" w:firstLineChars="400"/>
        <w:rPr>
          <w:sz w:val="24"/>
          <w:highlight w:val="none"/>
        </w:rPr>
      </w:pPr>
      <w:r>
        <w:rPr>
          <w:rFonts w:hint="eastAsia" w:ascii="宋体" w:hAnsi="宋体"/>
          <w:sz w:val="24"/>
          <w:highlight w:val="none"/>
        </w:rPr>
        <w:t>3.承包人应提供表中人员的聘用合同、专业技术职称书等复印件。</w:t>
      </w: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ind w:firstLine="0" w:firstLineChars="0"/>
        <w:rPr>
          <w:highlight w:val="none"/>
        </w:rPr>
      </w:pPr>
    </w:p>
    <w:p>
      <w:pPr>
        <w:pStyle w:val="6"/>
        <w:ind w:firstLine="482"/>
        <w:rPr>
          <w:rFonts w:ascii="黑体" w:hAnsi="宋体" w:eastAsia="黑体"/>
          <w:b/>
          <w:bCs/>
          <w:sz w:val="24"/>
          <w:highlight w:val="none"/>
        </w:rPr>
      </w:pPr>
      <w:r>
        <w:rPr>
          <w:rFonts w:hint="eastAsia" w:ascii="黑体" w:hAnsi="宋体" w:eastAsia="黑体"/>
          <w:b/>
          <w:bCs/>
          <w:sz w:val="24"/>
          <w:highlight w:val="none"/>
        </w:rPr>
        <w:t>附件4.7</w:t>
      </w:r>
    </w:p>
    <w:p>
      <w:pPr>
        <w:spacing w:line="360" w:lineRule="auto"/>
        <w:jc w:val="center"/>
        <w:rPr>
          <w:rFonts w:ascii="宋体" w:hAnsi="宋体"/>
          <w:b/>
          <w:bCs/>
          <w:spacing w:val="30"/>
          <w:sz w:val="36"/>
          <w:szCs w:val="36"/>
          <w:highlight w:val="none"/>
        </w:rPr>
      </w:pPr>
      <w:r>
        <w:rPr>
          <w:rFonts w:hint="eastAsia" w:ascii="宋体" w:hAnsi="宋体"/>
          <w:b/>
          <w:bCs/>
          <w:spacing w:val="30"/>
          <w:sz w:val="36"/>
          <w:szCs w:val="36"/>
          <w:highlight w:val="none"/>
        </w:rPr>
        <w:t>分包单位资格报审表</w:t>
      </w:r>
    </w:p>
    <w:p>
      <w:pPr>
        <w:spacing w:line="360" w:lineRule="auto"/>
        <w:ind w:firstLine="105" w:firstLineChars="50"/>
        <w:rPr>
          <w:rFonts w:ascii="宋体" w:hAnsi="宋体"/>
          <w:highlight w:val="none"/>
        </w:rPr>
      </w:pPr>
      <w:r>
        <w:rPr>
          <w:rFonts w:hint="eastAsia" w:ascii="宋体" w:hAnsi="宋体"/>
          <w:highlight w:val="none"/>
        </w:rPr>
        <w:t>工程名称:</w:t>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 xml:space="preserve">    编号:</w:t>
      </w:r>
    </w:p>
    <w:tbl>
      <w:tblPr>
        <w:tblStyle w:val="37"/>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1300"/>
        <w:gridCol w:w="2127"/>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atLeast"/>
          <w:jc w:val="center"/>
        </w:trPr>
        <w:tc>
          <w:tcPr>
            <w:tcW w:w="8720" w:type="dxa"/>
            <w:gridSpan w:val="4"/>
            <w:tcBorders>
              <w:top w:val="single" w:color="auto" w:sz="6" w:space="0"/>
              <w:left w:val="single" w:color="auto" w:sz="6" w:space="0"/>
              <w:bottom w:val="single" w:color="auto" w:sz="6" w:space="0"/>
              <w:right w:val="single" w:color="auto" w:sz="6" w:space="0"/>
            </w:tcBorders>
          </w:tcPr>
          <w:p>
            <w:pPr>
              <w:spacing w:before="120" w:line="360" w:lineRule="auto"/>
              <w:ind w:left="-28" w:firstLine="181"/>
              <w:rPr>
                <w:rFonts w:ascii="宋体" w:hAnsi="宋体"/>
                <w:highlight w:val="none"/>
              </w:rPr>
            </w:pPr>
            <w:r>
              <w:rPr>
                <w:rFonts w:hint="eastAsia" w:ascii="宋体" w:hAnsi="宋体"/>
                <w:highlight w:val="none"/>
              </w:rPr>
              <w:t>致:</w:t>
            </w:r>
            <w:r>
              <w:rPr>
                <w:rFonts w:hint="eastAsia" w:ascii="宋体" w:hAnsi="宋体"/>
                <w:highlight w:val="none"/>
                <w:u w:val="single"/>
              </w:rPr>
              <w:t xml:space="preserve">                                                  </w:t>
            </w:r>
            <w:r>
              <w:rPr>
                <w:rFonts w:hint="eastAsia" w:ascii="宋体" w:hAnsi="宋体"/>
                <w:highlight w:val="none"/>
              </w:rPr>
              <w:t>（监理单位全称）</w:t>
            </w:r>
          </w:p>
          <w:p>
            <w:pPr>
              <w:spacing w:line="360" w:lineRule="auto"/>
              <w:ind w:left="-28" w:firstLine="540"/>
              <w:rPr>
                <w:rFonts w:ascii="宋体" w:hAnsi="宋体"/>
                <w:highlight w:val="none"/>
              </w:rPr>
            </w:pPr>
            <w:r>
              <w:rPr>
                <w:rFonts w:hint="eastAsia" w:ascii="宋体" w:hAnsi="宋体"/>
                <w:highlight w:val="none"/>
              </w:rPr>
              <w:t>经考察，我方拟选择的</w:t>
            </w:r>
            <w:r>
              <w:rPr>
                <w:rFonts w:hint="eastAsia" w:ascii="宋体" w:hAnsi="宋体"/>
                <w:highlight w:val="none"/>
                <w:u w:val="single"/>
              </w:rPr>
              <w:t xml:space="preserve">                                    </w:t>
            </w:r>
            <w:r>
              <w:rPr>
                <w:rFonts w:hint="eastAsia" w:ascii="宋体" w:hAnsi="宋体"/>
                <w:highlight w:val="none"/>
              </w:rPr>
              <w:t>（分包人）具备承担下列工程施工资质和施工能力，可以保证本工程按合同约定进行施工。我方承诺：分包后，我方承担总包人的全部责任。请予以审批。</w:t>
            </w:r>
          </w:p>
          <w:p>
            <w:pPr>
              <w:spacing w:line="360" w:lineRule="auto"/>
              <w:ind w:left="-28" w:firstLine="540"/>
              <w:rPr>
                <w:rFonts w:ascii="宋体" w:hAnsi="宋体"/>
                <w:highlight w:val="none"/>
              </w:rPr>
            </w:pPr>
            <w:r>
              <w:rPr>
                <w:rFonts w:hint="eastAsia" w:ascii="宋体" w:hAnsi="宋体"/>
                <w:highlight w:val="none"/>
              </w:rPr>
              <w:t>附:1．分包人资质材料；</w:t>
            </w:r>
          </w:p>
          <w:p>
            <w:pPr>
              <w:spacing w:line="360" w:lineRule="auto"/>
              <w:ind w:left="-28" w:firstLine="907"/>
              <w:rPr>
                <w:rFonts w:ascii="宋体" w:hAnsi="宋体"/>
                <w:highlight w:val="none"/>
                <w:u w:val="single"/>
              </w:rPr>
            </w:pPr>
            <w:r>
              <w:rPr>
                <w:rFonts w:hint="eastAsia" w:ascii="宋体" w:hAnsi="宋体"/>
                <w:highlight w:val="none"/>
              </w:rPr>
              <w:t>2．分包人业绩材料。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695"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position w:val="6"/>
                <w:highlight w:val="none"/>
              </w:rPr>
            </w:pPr>
            <w:r>
              <w:rPr>
                <w:rFonts w:hint="eastAsia" w:ascii="宋体" w:hAnsi="宋体"/>
                <w:position w:val="6"/>
                <w:highlight w:val="none"/>
              </w:rPr>
              <w:t>分包工程名称（部位）</w:t>
            </w:r>
          </w:p>
        </w:tc>
        <w:tc>
          <w:tcPr>
            <w:tcW w:w="1300"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position w:val="6"/>
                <w:highlight w:val="none"/>
              </w:rPr>
            </w:pPr>
            <w:r>
              <w:rPr>
                <w:rFonts w:hint="eastAsia" w:ascii="宋体" w:hAnsi="宋体"/>
                <w:position w:val="6"/>
                <w:highlight w:val="none"/>
              </w:rPr>
              <w:t>工程数量</w:t>
            </w:r>
          </w:p>
        </w:tc>
        <w:tc>
          <w:tcPr>
            <w:tcW w:w="2127"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position w:val="6"/>
                <w:highlight w:val="none"/>
              </w:rPr>
            </w:pPr>
            <w:r>
              <w:rPr>
                <w:rFonts w:hint="eastAsia" w:ascii="宋体" w:hAnsi="宋体"/>
                <w:position w:val="6"/>
                <w:highlight w:val="none"/>
              </w:rPr>
              <w:t>拟分包工程合同额</w:t>
            </w:r>
          </w:p>
        </w:tc>
        <w:tc>
          <w:tcPr>
            <w:tcW w:w="2598" w:type="dxa"/>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position w:val="6"/>
                <w:highlight w:val="none"/>
              </w:rPr>
            </w:pPr>
            <w:r>
              <w:rPr>
                <w:rFonts w:hint="eastAsia" w:ascii="宋体" w:hAnsi="宋体"/>
                <w:position w:val="6"/>
                <w:highlight w:val="none"/>
              </w:rPr>
              <w:t>分包工程占全部工程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69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c>
          <w:tcPr>
            <w:tcW w:w="1300"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c>
          <w:tcPr>
            <w:tcW w:w="2127"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c>
          <w:tcPr>
            <w:tcW w:w="2598"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69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c>
          <w:tcPr>
            <w:tcW w:w="1300"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c>
          <w:tcPr>
            <w:tcW w:w="2127"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c>
          <w:tcPr>
            <w:tcW w:w="2598"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695"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c>
          <w:tcPr>
            <w:tcW w:w="1300"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c>
          <w:tcPr>
            <w:tcW w:w="2127"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c>
          <w:tcPr>
            <w:tcW w:w="2598"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995" w:type="dxa"/>
            <w:gridSpan w:val="2"/>
            <w:tcBorders>
              <w:top w:val="single" w:color="auto" w:sz="6" w:space="0"/>
              <w:left w:val="single" w:color="auto" w:sz="6" w:space="0"/>
              <w:bottom w:val="single" w:color="auto" w:sz="6" w:space="0"/>
              <w:right w:val="single" w:color="auto" w:sz="6" w:space="0"/>
            </w:tcBorders>
          </w:tcPr>
          <w:p>
            <w:pPr>
              <w:spacing w:line="360" w:lineRule="auto"/>
              <w:jc w:val="center"/>
              <w:rPr>
                <w:rFonts w:ascii="宋体" w:hAnsi="宋体"/>
                <w:position w:val="6"/>
                <w:highlight w:val="none"/>
              </w:rPr>
            </w:pPr>
            <w:r>
              <w:rPr>
                <w:rFonts w:hint="eastAsia" w:ascii="宋体" w:hAnsi="宋体"/>
                <w:position w:val="6"/>
                <w:highlight w:val="none"/>
              </w:rPr>
              <w:t>合       计</w:t>
            </w:r>
          </w:p>
        </w:tc>
        <w:tc>
          <w:tcPr>
            <w:tcW w:w="2127"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c>
          <w:tcPr>
            <w:tcW w:w="2598" w:type="dxa"/>
            <w:tcBorders>
              <w:top w:val="single" w:color="auto" w:sz="6" w:space="0"/>
              <w:left w:val="single" w:color="auto" w:sz="6" w:space="0"/>
              <w:bottom w:val="single" w:color="auto" w:sz="6" w:space="0"/>
              <w:right w:val="single" w:color="auto" w:sz="6" w:space="0"/>
            </w:tcBorders>
          </w:tcPr>
          <w:p>
            <w:pPr>
              <w:spacing w:line="360" w:lineRule="auto"/>
              <w:ind w:firstLine="6087"/>
              <w:rPr>
                <w:rFonts w:ascii="宋体" w:hAnsi="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jc w:val="center"/>
        </w:trPr>
        <w:tc>
          <w:tcPr>
            <w:tcW w:w="8720" w:type="dxa"/>
            <w:gridSpan w:val="4"/>
            <w:tcBorders>
              <w:top w:val="single" w:color="auto" w:sz="6" w:space="0"/>
              <w:left w:val="single" w:color="auto" w:sz="6" w:space="0"/>
              <w:bottom w:val="single" w:color="auto" w:sz="6" w:space="0"/>
              <w:right w:val="single" w:color="auto" w:sz="6" w:space="0"/>
            </w:tcBorders>
          </w:tcPr>
          <w:p>
            <w:pPr>
              <w:spacing w:line="360" w:lineRule="auto"/>
              <w:rPr>
                <w:rFonts w:ascii="宋体" w:hAnsi="宋体"/>
                <w:highlight w:val="none"/>
              </w:rPr>
            </w:pPr>
            <w:r>
              <w:rPr>
                <w:rFonts w:hint="eastAsia" w:ascii="宋体" w:hAnsi="宋体"/>
                <w:highlight w:val="none"/>
              </w:rPr>
              <w:t xml:space="preserve"> </w:t>
            </w:r>
          </w:p>
          <w:p>
            <w:pPr>
              <w:spacing w:line="360" w:lineRule="auto"/>
              <w:rPr>
                <w:rFonts w:ascii="宋体" w:hAnsi="宋体"/>
                <w:highlight w:val="none"/>
                <w:u w:val="single"/>
              </w:rPr>
            </w:pPr>
            <w:r>
              <w:rPr>
                <w:rFonts w:hint="eastAsia" w:ascii="宋体" w:hAnsi="宋体"/>
                <w:highlight w:val="none"/>
              </w:rPr>
              <w:t xml:space="preserve">                                                   承包人（章）                 </w:t>
            </w:r>
          </w:p>
          <w:p>
            <w:pPr>
              <w:tabs>
                <w:tab w:val="left" w:pos="8982"/>
                <w:tab w:val="left" w:pos="9147"/>
              </w:tabs>
              <w:spacing w:line="360" w:lineRule="auto"/>
              <w:ind w:firstLine="5355" w:firstLineChars="2550"/>
              <w:rPr>
                <w:rFonts w:ascii="宋体" w:hAnsi="宋体"/>
                <w:highlight w:val="none"/>
                <w:u w:val="single"/>
              </w:rPr>
            </w:pPr>
            <w:r>
              <w:rPr>
                <w:rFonts w:hint="eastAsia" w:ascii="宋体" w:hAnsi="宋体"/>
                <w:highlight w:val="none"/>
              </w:rPr>
              <w:t>承包人代表</w:t>
            </w:r>
            <w:r>
              <w:rPr>
                <w:rFonts w:hint="eastAsia" w:ascii="宋体" w:hAnsi="宋体"/>
                <w:highlight w:val="none"/>
                <w:u w:val="single"/>
              </w:rPr>
              <w:t xml:space="preserve">               </w:t>
            </w:r>
          </w:p>
          <w:p>
            <w:pPr>
              <w:spacing w:line="360" w:lineRule="auto"/>
              <w:ind w:firstLine="5355" w:firstLineChars="2550"/>
              <w:rPr>
                <w:rFonts w:ascii="宋体" w:hAnsi="宋体"/>
                <w:highlight w:val="none"/>
              </w:rPr>
            </w:pPr>
            <w:r>
              <w:rPr>
                <w:rFonts w:hint="eastAsia" w:ascii="宋体" w:hAnsi="宋体"/>
                <w:highlight w:val="none"/>
              </w:rPr>
              <w:t>日      期</w:t>
            </w:r>
            <w:r>
              <w:rPr>
                <w:rFonts w:hint="eastAsia" w:ascii="宋体" w:hAnsi="宋体"/>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3" w:hRule="atLeast"/>
          <w:jc w:val="center"/>
        </w:trPr>
        <w:tc>
          <w:tcPr>
            <w:tcW w:w="8720" w:type="dxa"/>
            <w:gridSpan w:val="4"/>
            <w:tcBorders>
              <w:top w:val="single" w:color="auto" w:sz="6" w:space="0"/>
              <w:left w:val="single" w:color="auto" w:sz="6" w:space="0"/>
              <w:bottom w:val="single" w:color="auto" w:sz="4" w:space="0"/>
              <w:right w:val="single" w:color="auto" w:sz="6" w:space="0"/>
            </w:tcBorders>
          </w:tcPr>
          <w:p>
            <w:pPr>
              <w:snapToGrid w:val="0"/>
              <w:spacing w:line="360" w:lineRule="auto"/>
              <w:jc w:val="left"/>
              <w:rPr>
                <w:rFonts w:ascii="宋体" w:hAnsi="宋体"/>
                <w:highlight w:val="none"/>
              </w:rPr>
            </w:pPr>
            <w:r>
              <w:rPr>
                <w:rFonts w:hint="eastAsia" w:ascii="宋体" w:hAnsi="宋体"/>
                <w:highlight w:val="none"/>
              </w:rPr>
              <w:t>审查意见：</w:t>
            </w:r>
          </w:p>
          <w:p>
            <w:pPr>
              <w:tabs>
                <w:tab w:val="left" w:pos="6222"/>
              </w:tabs>
              <w:snapToGrid w:val="0"/>
              <w:spacing w:line="360" w:lineRule="auto"/>
              <w:jc w:val="left"/>
              <w:rPr>
                <w:rFonts w:ascii="宋体" w:hAnsi="宋体"/>
                <w:highlight w:val="none"/>
              </w:rPr>
            </w:pPr>
            <w:r>
              <w:rPr>
                <w:rFonts w:ascii="宋体" w:hAnsi="宋体"/>
                <w:highlight w:val="none"/>
              </w:rPr>
              <w:t xml:space="preserve">        </w:t>
            </w:r>
            <w:r>
              <w:rPr>
                <w:rFonts w:hint="eastAsia" w:ascii="宋体" w:hAnsi="宋体"/>
                <w:highlight w:val="none"/>
              </w:rPr>
              <w:t xml:space="preserve">                                           监理人（章）            </w:t>
            </w:r>
          </w:p>
          <w:p>
            <w:pPr>
              <w:tabs>
                <w:tab w:val="left" w:pos="6282"/>
              </w:tabs>
              <w:snapToGrid w:val="0"/>
              <w:spacing w:line="360" w:lineRule="auto"/>
              <w:ind w:firstLine="5355" w:firstLineChars="2550"/>
              <w:rPr>
                <w:rFonts w:ascii="宋体" w:hAnsi="宋体"/>
                <w:highlight w:val="none"/>
                <w:u w:val="single"/>
              </w:rPr>
            </w:pPr>
            <w:r>
              <w:rPr>
                <w:rFonts w:hint="eastAsia" w:ascii="宋体" w:hAnsi="宋体"/>
                <w:highlight w:val="none"/>
              </w:rPr>
              <w:t>监理工程师</w:t>
            </w:r>
            <w:r>
              <w:rPr>
                <w:rFonts w:hint="eastAsia" w:ascii="宋体" w:hAnsi="宋体"/>
                <w:highlight w:val="none"/>
                <w:u w:val="single"/>
              </w:rPr>
              <w:t xml:space="preserve">               </w:t>
            </w:r>
          </w:p>
          <w:p>
            <w:pPr>
              <w:tabs>
                <w:tab w:val="left" w:pos="9132"/>
              </w:tabs>
              <w:snapToGrid w:val="0"/>
              <w:spacing w:line="360" w:lineRule="auto"/>
              <w:ind w:firstLine="5355" w:firstLineChars="2550"/>
              <w:rPr>
                <w:rFonts w:ascii="宋体" w:hAnsi="宋体"/>
                <w:highlight w:val="none"/>
              </w:rPr>
            </w:pPr>
            <w:r>
              <w:rPr>
                <w:rFonts w:hint="eastAsia" w:ascii="宋体" w:hAnsi="宋体"/>
                <w:highlight w:val="none"/>
              </w:rPr>
              <w:t>日      期</w:t>
            </w:r>
            <w:r>
              <w:rPr>
                <w:rFonts w:hint="eastAsia" w:ascii="宋体" w:hAnsi="宋体"/>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3" w:hRule="atLeast"/>
          <w:jc w:val="center"/>
        </w:trPr>
        <w:tc>
          <w:tcPr>
            <w:tcW w:w="8720" w:type="dxa"/>
            <w:gridSpan w:val="4"/>
            <w:tcBorders>
              <w:top w:val="single" w:color="auto" w:sz="4" w:space="0"/>
              <w:left w:val="single" w:color="auto" w:sz="6" w:space="0"/>
              <w:bottom w:val="single" w:color="auto" w:sz="6" w:space="0"/>
              <w:right w:val="single" w:color="auto" w:sz="6" w:space="0"/>
            </w:tcBorders>
          </w:tcPr>
          <w:p>
            <w:pPr>
              <w:snapToGrid w:val="0"/>
              <w:spacing w:line="360" w:lineRule="auto"/>
              <w:rPr>
                <w:rFonts w:ascii="宋体" w:hAnsi="宋体"/>
                <w:highlight w:val="none"/>
              </w:rPr>
            </w:pPr>
            <w:r>
              <w:rPr>
                <w:rFonts w:hint="eastAsia" w:ascii="宋体" w:hAnsi="宋体"/>
                <w:highlight w:val="none"/>
              </w:rPr>
              <w:t>审批意见:</w:t>
            </w:r>
          </w:p>
          <w:p>
            <w:pPr>
              <w:snapToGrid w:val="0"/>
              <w:spacing w:line="360" w:lineRule="auto"/>
              <w:ind w:firstLine="5355" w:firstLineChars="2550"/>
              <w:rPr>
                <w:rFonts w:ascii="宋体" w:hAnsi="宋体"/>
                <w:highlight w:val="none"/>
              </w:rPr>
            </w:pPr>
            <w:r>
              <w:rPr>
                <w:rFonts w:hint="eastAsia" w:ascii="宋体" w:hAnsi="宋体"/>
                <w:highlight w:val="none"/>
              </w:rPr>
              <w:t xml:space="preserve">发包人（章）           </w:t>
            </w:r>
          </w:p>
          <w:p>
            <w:pPr>
              <w:tabs>
                <w:tab w:val="left" w:pos="2135"/>
                <w:tab w:val="left" w:pos="8862"/>
              </w:tabs>
              <w:snapToGrid w:val="0"/>
              <w:spacing w:line="360" w:lineRule="auto"/>
              <w:ind w:firstLine="5355" w:firstLineChars="2550"/>
              <w:rPr>
                <w:rFonts w:ascii="宋体" w:hAnsi="宋体"/>
                <w:highlight w:val="none"/>
                <w:u w:val="single"/>
              </w:rPr>
            </w:pPr>
            <w:r>
              <w:rPr>
                <w:rFonts w:hint="eastAsia" w:ascii="宋体" w:hAnsi="宋体"/>
                <w:highlight w:val="none"/>
              </w:rPr>
              <w:t>发包人代表</w:t>
            </w:r>
            <w:r>
              <w:rPr>
                <w:rFonts w:hint="eastAsia" w:ascii="宋体" w:hAnsi="宋体"/>
                <w:highlight w:val="none"/>
                <w:u w:val="single"/>
              </w:rPr>
              <w:t xml:space="preserve">               </w:t>
            </w:r>
          </w:p>
          <w:p>
            <w:pPr>
              <w:tabs>
                <w:tab w:val="left" w:pos="2135"/>
              </w:tabs>
              <w:snapToGrid w:val="0"/>
              <w:spacing w:line="360" w:lineRule="auto"/>
              <w:ind w:firstLine="5355" w:firstLineChars="2550"/>
              <w:rPr>
                <w:rFonts w:ascii="宋体" w:hAnsi="宋体"/>
                <w:highlight w:val="none"/>
              </w:rPr>
            </w:pPr>
            <w:r>
              <w:rPr>
                <w:rFonts w:hint="eastAsia" w:ascii="宋体" w:hAnsi="宋体"/>
                <w:highlight w:val="none"/>
              </w:rPr>
              <w:t>日      期</w:t>
            </w:r>
            <w:r>
              <w:rPr>
                <w:rFonts w:hint="eastAsia" w:ascii="宋体" w:hAnsi="宋体"/>
                <w:highlight w:val="none"/>
                <w:u w:val="single"/>
              </w:rPr>
              <w:t xml:space="preserve">               </w:t>
            </w:r>
          </w:p>
        </w:tc>
      </w:tr>
    </w:tbl>
    <w:p>
      <w:pPr>
        <w:spacing w:before="156" w:beforeLines="50" w:line="360" w:lineRule="auto"/>
        <w:rPr>
          <w:rFonts w:ascii="宋体" w:hAnsi="宋体"/>
          <w:highlight w:val="none"/>
        </w:rPr>
      </w:pPr>
      <w:r>
        <w:rPr>
          <w:rFonts w:hint="eastAsia" w:ascii="宋体" w:hAnsi="宋体"/>
          <w:highlight w:val="none"/>
        </w:rPr>
        <w:t>说明：本表一式</w:t>
      </w:r>
      <w:r>
        <w:rPr>
          <w:rFonts w:hint="eastAsia" w:ascii="宋体" w:hAnsi="宋体"/>
          <w:highlight w:val="none"/>
          <w:u w:val="single"/>
        </w:rPr>
        <w:t xml:space="preserve">   </w:t>
      </w:r>
      <w:r>
        <w:rPr>
          <w:rFonts w:hint="eastAsia" w:ascii="宋体" w:hAnsi="宋体"/>
          <w:highlight w:val="none"/>
        </w:rPr>
        <w:t>份，由承包人、监理单位、建设管理单位、发包人按合同规定程序填制，并连同分包人各存一份。</w:t>
      </w:r>
    </w:p>
    <w:p>
      <w:pPr>
        <w:pStyle w:val="6"/>
        <w:spacing w:before="156"/>
        <w:rPr>
          <w:rFonts w:ascii="宋体" w:hAnsi="宋体"/>
          <w:b/>
          <w:bCs/>
          <w:sz w:val="24"/>
          <w:highlight w:val="none"/>
        </w:rPr>
      </w:pPr>
      <w:r>
        <w:rPr>
          <w:rFonts w:ascii="宋体"/>
          <w:highlight w:val="none"/>
        </w:rPr>
        <w:br w:type="page"/>
      </w:r>
      <w:r>
        <w:rPr>
          <w:rFonts w:hint="eastAsia" w:ascii="宋体" w:hAnsi="宋体"/>
          <w:b/>
          <w:sz w:val="24"/>
          <w:highlight w:val="none"/>
        </w:rPr>
        <w:t>附件4.8</w:t>
      </w:r>
    </w:p>
    <w:p>
      <w:pPr>
        <w:spacing w:line="360" w:lineRule="auto"/>
        <w:jc w:val="center"/>
        <w:rPr>
          <w:rFonts w:ascii="宋体" w:hAnsi="宋体"/>
          <w:b/>
          <w:bCs/>
          <w:spacing w:val="30"/>
          <w:sz w:val="36"/>
          <w:szCs w:val="36"/>
          <w:highlight w:val="none"/>
        </w:rPr>
      </w:pPr>
      <w:r>
        <w:rPr>
          <w:rFonts w:hint="eastAsia" w:ascii="宋体" w:hAnsi="宋体"/>
          <w:b/>
          <w:bCs/>
          <w:spacing w:val="30"/>
          <w:sz w:val="36"/>
          <w:szCs w:val="36"/>
          <w:highlight w:val="none"/>
        </w:rPr>
        <w:t>施工组织设计（方案）报审表</w:t>
      </w:r>
    </w:p>
    <w:p>
      <w:pPr>
        <w:spacing w:line="360" w:lineRule="auto"/>
        <w:ind w:firstLine="105" w:firstLineChars="50"/>
        <w:rPr>
          <w:rFonts w:ascii="宋体" w:hAnsi="宋体"/>
          <w:highlight w:val="none"/>
        </w:rPr>
      </w:pPr>
      <w:r>
        <w:rPr>
          <w:rFonts w:hint="eastAsia" w:ascii="宋体" w:hAnsi="宋体"/>
          <w:highlight w:val="none"/>
        </w:rPr>
        <w:t>工程名称:</w:t>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 xml:space="preserve"> 编号:</w:t>
      </w:r>
    </w:p>
    <w:tbl>
      <w:tblPr>
        <w:tblStyle w:val="37"/>
        <w:tblW w:w="876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9" w:hRule="atLeast"/>
          <w:jc w:val="center"/>
        </w:trPr>
        <w:tc>
          <w:tcPr>
            <w:tcW w:w="8760" w:type="dxa"/>
            <w:tcBorders>
              <w:bottom w:val="single" w:color="auto" w:sz="4" w:space="0"/>
            </w:tcBorders>
          </w:tcPr>
          <w:p>
            <w:pPr>
              <w:spacing w:before="120" w:line="360" w:lineRule="auto"/>
              <w:ind w:left="-28" w:firstLine="181"/>
              <w:rPr>
                <w:rFonts w:ascii="宋体" w:hAnsi="宋体"/>
                <w:highlight w:val="none"/>
              </w:rPr>
            </w:pPr>
            <w:r>
              <w:rPr>
                <w:rFonts w:hint="eastAsia" w:ascii="宋体" w:hAnsi="宋体"/>
                <w:highlight w:val="none"/>
              </w:rPr>
              <w:t>致:</w:t>
            </w:r>
            <w:r>
              <w:rPr>
                <w:rFonts w:hint="eastAsia" w:ascii="宋体" w:hAnsi="宋体"/>
                <w:highlight w:val="none"/>
                <w:u w:val="single"/>
              </w:rPr>
              <w:t xml:space="preserve">                                                </w:t>
            </w:r>
            <w:r>
              <w:rPr>
                <w:rFonts w:hint="eastAsia" w:ascii="宋体" w:hAnsi="宋体"/>
                <w:highlight w:val="none"/>
              </w:rPr>
              <w:t>（监理单位全称）</w:t>
            </w:r>
          </w:p>
          <w:p>
            <w:pPr>
              <w:spacing w:line="360" w:lineRule="auto"/>
              <w:ind w:left="-28" w:firstLine="540"/>
              <w:rPr>
                <w:rFonts w:ascii="宋体" w:hAnsi="宋体"/>
                <w:highlight w:val="none"/>
              </w:rPr>
            </w:pPr>
            <w:r>
              <w:rPr>
                <w:rFonts w:hint="eastAsia" w:ascii="宋体" w:hAnsi="宋体"/>
                <w:highlight w:val="none"/>
              </w:rPr>
              <w:t>我方已根据施工合同的有关规定完成了</w:t>
            </w:r>
            <w:r>
              <w:rPr>
                <w:rFonts w:hint="eastAsia" w:ascii="宋体" w:hAnsi="宋体"/>
                <w:highlight w:val="none"/>
                <w:u w:val="single"/>
              </w:rPr>
              <w:t xml:space="preserve">                          </w:t>
            </w:r>
            <w:r>
              <w:rPr>
                <w:rFonts w:hint="eastAsia" w:ascii="宋体" w:hAnsi="宋体"/>
                <w:highlight w:val="none"/>
              </w:rPr>
              <w:t>工程施工组织设计（方案）的编制,请予以审批。</w:t>
            </w:r>
          </w:p>
          <w:p>
            <w:pPr>
              <w:spacing w:line="360" w:lineRule="auto"/>
              <w:ind w:left="-28" w:firstLine="540"/>
              <w:rPr>
                <w:rFonts w:ascii="宋体" w:hAnsi="宋体"/>
                <w:highlight w:val="none"/>
              </w:rPr>
            </w:pPr>
            <w:r>
              <w:rPr>
                <w:rFonts w:hint="eastAsia" w:ascii="宋体" w:hAnsi="宋体"/>
                <w:highlight w:val="none"/>
              </w:rPr>
              <w:t>附: 施工组织设计（方案）</w:t>
            </w:r>
          </w:p>
          <w:p>
            <w:pPr>
              <w:spacing w:line="360" w:lineRule="auto"/>
              <w:ind w:left="-28" w:firstLine="540"/>
              <w:rPr>
                <w:rFonts w:ascii="宋体" w:hAnsi="宋体"/>
                <w:highlight w:val="none"/>
              </w:rPr>
            </w:pPr>
          </w:p>
          <w:p>
            <w:pPr>
              <w:spacing w:line="360" w:lineRule="auto"/>
              <w:ind w:left="-28" w:firstLine="540"/>
              <w:rPr>
                <w:rFonts w:ascii="宋体" w:hAnsi="宋体"/>
                <w:highlight w:val="none"/>
              </w:rPr>
            </w:pPr>
          </w:p>
          <w:p>
            <w:pPr>
              <w:spacing w:line="360" w:lineRule="auto"/>
              <w:ind w:right="120"/>
              <w:jc w:val="center"/>
              <w:rPr>
                <w:rFonts w:ascii="宋体" w:hAnsi="宋体"/>
                <w:highlight w:val="none"/>
                <w:u w:val="single"/>
              </w:rPr>
            </w:pPr>
            <w:r>
              <w:rPr>
                <w:rFonts w:hint="eastAsia" w:ascii="宋体" w:hAnsi="宋体"/>
                <w:highlight w:val="none"/>
              </w:rPr>
              <w:t xml:space="preserve">                                承包人（章）</w:t>
            </w:r>
          </w:p>
          <w:p>
            <w:pPr>
              <w:spacing w:line="360" w:lineRule="auto"/>
              <w:ind w:firstLine="6087"/>
              <w:rPr>
                <w:rFonts w:ascii="宋体" w:hAnsi="宋体"/>
                <w:highlight w:val="none"/>
                <w:u w:val="single"/>
              </w:rPr>
            </w:pPr>
            <w:r>
              <w:rPr>
                <w:rFonts w:hint="eastAsia" w:ascii="宋体" w:hAnsi="宋体"/>
                <w:highlight w:val="none"/>
              </w:rPr>
              <w:t>承包人代表</w:t>
            </w:r>
            <w:r>
              <w:rPr>
                <w:rFonts w:hint="eastAsia" w:ascii="宋体" w:hAnsi="宋体"/>
                <w:highlight w:val="none"/>
                <w:u w:val="single"/>
              </w:rPr>
              <w:t xml:space="preserve">               </w:t>
            </w:r>
          </w:p>
          <w:p>
            <w:pPr>
              <w:snapToGrid w:val="0"/>
              <w:spacing w:line="360" w:lineRule="auto"/>
              <w:ind w:firstLine="6087"/>
              <w:rPr>
                <w:rFonts w:ascii="宋体" w:hAnsi="宋体"/>
                <w:highlight w:val="none"/>
                <w:u w:val="single"/>
              </w:rPr>
            </w:pPr>
            <w:r>
              <w:rPr>
                <w:rFonts w:hint="eastAsia" w:ascii="宋体" w:hAnsi="宋体"/>
                <w:highlight w:val="none"/>
              </w:rPr>
              <w:t>日      期</w:t>
            </w:r>
            <w:r>
              <w:rPr>
                <w:rFonts w:hint="eastAsia" w:ascii="宋体" w:hAnsi="宋体"/>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41" w:hRule="atLeast"/>
          <w:jc w:val="center"/>
        </w:trPr>
        <w:tc>
          <w:tcPr>
            <w:tcW w:w="8760" w:type="dxa"/>
            <w:tcBorders>
              <w:top w:val="single" w:color="auto" w:sz="4" w:space="0"/>
            </w:tcBorders>
          </w:tcPr>
          <w:p>
            <w:pPr>
              <w:spacing w:line="360" w:lineRule="auto"/>
              <w:ind w:right="71"/>
              <w:rPr>
                <w:rFonts w:ascii="宋体" w:hAnsi="宋体"/>
                <w:sz w:val="32"/>
                <w:highlight w:val="none"/>
              </w:rPr>
            </w:pPr>
            <w:r>
              <w:rPr>
                <w:rFonts w:hint="eastAsia" w:ascii="宋体" w:hAnsi="宋体"/>
                <w:highlight w:val="none"/>
              </w:rPr>
              <w:t>确认或修改意见：</w:t>
            </w:r>
          </w:p>
          <w:p>
            <w:pPr>
              <w:spacing w:line="360" w:lineRule="auto"/>
              <w:ind w:left="72" w:right="71" w:firstLine="240"/>
              <w:rPr>
                <w:rFonts w:ascii="宋体" w:hAnsi="宋体"/>
                <w:highlight w:val="none"/>
              </w:rPr>
            </w:pPr>
            <w:r>
              <w:rPr>
                <w:rFonts w:hint="eastAsia" w:ascii="宋体" w:hAnsi="宋体"/>
                <w:sz w:val="32"/>
                <w:highlight w:val="none"/>
              </w:rPr>
              <w:t>□</w:t>
            </w:r>
            <w:r>
              <w:rPr>
                <w:rFonts w:hint="eastAsia" w:ascii="宋体" w:hAnsi="宋体"/>
                <w:highlight w:val="none"/>
              </w:rPr>
              <w:t xml:space="preserve">组织机构健全,人员落实           </w:t>
            </w:r>
            <w:r>
              <w:rPr>
                <w:rFonts w:hint="eastAsia" w:ascii="宋体" w:hAnsi="宋体"/>
                <w:sz w:val="32"/>
                <w:highlight w:val="none"/>
              </w:rPr>
              <w:t>□</w:t>
            </w:r>
            <w:r>
              <w:rPr>
                <w:rFonts w:hint="eastAsia" w:ascii="宋体" w:hAnsi="宋体"/>
                <w:highlight w:val="none"/>
              </w:rPr>
              <w:t>施工技术措施可行</w:t>
            </w:r>
          </w:p>
          <w:p>
            <w:pPr>
              <w:spacing w:line="360" w:lineRule="auto"/>
              <w:ind w:left="72" w:right="71" w:firstLine="240"/>
              <w:rPr>
                <w:rFonts w:ascii="宋体" w:hAnsi="宋体"/>
                <w:highlight w:val="none"/>
              </w:rPr>
            </w:pPr>
            <w:r>
              <w:rPr>
                <w:rFonts w:hint="eastAsia" w:ascii="宋体" w:hAnsi="宋体"/>
                <w:sz w:val="32"/>
                <w:highlight w:val="none"/>
              </w:rPr>
              <w:t>□</w:t>
            </w:r>
            <w:r>
              <w:rPr>
                <w:rFonts w:hint="eastAsia" w:ascii="宋体" w:hAnsi="宋体"/>
                <w:highlight w:val="none"/>
              </w:rPr>
              <w:t xml:space="preserve">安全责任落实，安全措施可行      </w:t>
            </w:r>
            <w:r>
              <w:rPr>
                <w:rFonts w:hint="eastAsia" w:ascii="宋体" w:hAnsi="宋体"/>
                <w:sz w:val="32"/>
                <w:highlight w:val="none"/>
              </w:rPr>
              <w:t>□</w:t>
            </w:r>
            <w:r>
              <w:rPr>
                <w:rFonts w:hint="eastAsia" w:ascii="宋体" w:hAnsi="宋体"/>
                <w:highlight w:val="none"/>
              </w:rPr>
              <w:t>安全工器具满足施工要求</w:t>
            </w:r>
          </w:p>
          <w:p>
            <w:pPr>
              <w:spacing w:line="360" w:lineRule="auto"/>
              <w:ind w:left="72" w:right="71" w:firstLine="240"/>
              <w:rPr>
                <w:rFonts w:ascii="宋体" w:hAnsi="宋体"/>
                <w:highlight w:val="none"/>
              </w:rPr>
            </w:pPr>
            <w:r>
              <w:rPr>
                <w:rFonts w:hint="eastAsia" w:ascii="宋体" w:hAnsi="宋体"/>
                <w:sz w:val="32"/>
                <w:highlight w:val="none"/>
              </w:rPr>
              <w:t>□</w:t>
            </w:r>
            <w:r>
              <w:rPr>
                <w:rFonts w:hint="eastAsia" w:ascii="宋体" w:hAnsi="宋体"/>
                <w:highlight w:val="none"/>
              </w:rPr>
              <w:t xml:space="preserve">施工进度计划满足工期要求        </w:t>
            </w:r>
            <w:r>
              <w:rPr>
                <w:rFonts w:hint="eastAsia" w:ascii="宋体" w:hAnsi="宋体"/>
                <w:sz w:val="32"/>
                <w:highlight w:val="none"/>
              </w:rPr>
              <w:t>□</w:t>
            </w:r>
            <w:r>
              <w:rPr>
                <w:rFonts w:hint="eastAsia" w:ascii="宋体" w:hAnsi="宋体"/>
                <w:highlight w:val="none"/>
              </w:rPr>
              <w:t>特殊工种人员持证上岗</w:t>
            </w:r>
          </w:p>
          <w:p>
            <w:pPr>
              <w:spacing w:line="360" w:lineRule="auto"/>
              <w:ind w:left="72" w:right="71" w:firstLine="240"/>
              <w:rPr>
                <w:rFonts w:ascii="宋体" w:hAnsi="宋体"/>
                <w:highlight w:val="none"/>
              </w:rPr>
            </w:pPr>
            <w:r>
              <w:rPr>
                <w:rFonts w:hint="eastAsia" w:ascii="宋体" w:hAnsi="宋体"/>
                <w:sz w:val="32"/>
                <w:highlight w:val="none"/>
              </w:rPr>
              <w:t>□</w:t>
            </w:r>
            <w:r>
              <w:rPr>
                <w:rFonts w:hint="eastAsia" w:ascii="宋体" w:hAnsi="宋体"/>
                <w:highlight w:val="none"/>
              </w:rPr>
              <w:t xml:space="preserve">施工工器具安全可靠              </w:t>
            </w:r>
            <w:r>
              <w:rPr>
                <w:rFonts w:hint="eastAsia" w:ascii="宋体" w:hAnsi="宋体"/>
                <w:sz w:val="32"/>
                <w:highlight w:val="none"/>
              </w:rPr>
              <w:t>□</w:t>
            </w:r>
            <w:r>
              <w:rPr>
                <w:rFonts w:hint="eastAsia" w:ascii="宋体" w:hAnsi="宋体"/>
                <w:highlight w:val="none"/>
              </w:rPr>
              <w:t>施工计量、检测器具有效</w:t>
            </w:r>
          </w:p>
          <w:p>
            <w:pPr>
              <w:spacing w:line="360" w:lineRule="auto"/>
              <w:ind w:left="72" w:right="71" w:firstLine="240"/>
              <w:rPr>
                <w:rFonts w:ascii="宋体" w:hAnsi="宋体"/>
                <w:highlight w:val="none"/>
              </w:rPr>
            </w:pPr>
          </w:p>
          <w:p>
            <w:pPr>
              <w:spacing w:line="360" w:lineRule="auto"/>
              <w:ind w:firstLine="5325" w:firstLineChars="2536"/>
              <w:rPr>
                <w:rFonts w:ascii="宋体" w:hAnsi="宋体"/>
                <w:highlight w:val="none"/>
              </w:rPr>
            </w:pPr>
            <w:r>
              <w:rPr>
                <w:rFonts w:hint="eastAsia" w:ascii="宋体" w:hAnsi="宋体"/>
                <w:highlight w:val="none"/>
              </w:rPr>
              <w:t>监理单位(章)</w:t>
            </w:r>
          </w:p>
          <w:p>
            <w:pPr>
              <w:snapToGrid w:val="0"/>
              <w:spacing w:line="360" w:lineRule="auto"/>
              <w:ind w:firstLine="6087"/>
              <w:rPr>
                <w:rFonts w:ascii="宋体" w:hAnsi="宋体"/>
                <w:highlight w:val="none"/>
              </w:rPr>
            </w:pPr>
            <w:r>
              <w:rPr>
                <w:rFonts w:hint="eastAsia" w:ascii="宋体" w:hAnsi="宋体"/>
                <w:highlight w:val="none"/>
              </w:rPr>
              <w:t>监理工程师</w:t>
            </w:r>
            <w:r>
              <w:rPr>
                <w:rFonts w:hint="eastAsia" w:ascii="宋体" w:hAnsi="宋体"/>
                <w:highlight w:val="none"/>
                <w:u w:val="single"/>
              </w:rPr>
              <w:t xml:space="preserve">               </w:t>
            </w:r>
          </w:p>
          <w:p>
            <w:pPr>
              <w:snapToGrid w:val="0"/>
              <w:spacing w:line="360" w:lineRule="auto"/>
              <w:ind w:firstLine="6087"/>
              <w:rPr>
                <w:rFonts w:ascii="宋体" w:hAnsi="宋体"/>
                <w:highlight w:val="none"/>
              </w:rPr>
            </w:pPr>
            <w:r>
              <w:rPr>
                <w:rFonts w:hint="eastAsia" w:ascii="宋体" w:hAnsi="宋体"/>
                <w:highlight w:val="none"/>
              </w:rPr>
              <w:t>日      期</w:t>
            </w:r>
            <w:r>
              <w:rPr>
                <w:rFonts w:hint="eastAsia" w:ascii="宋体" w:hAnsi="宋体"/>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590" w:hRule="atLeast"/>
          <w:jc w:val="center"/>
        </w:trPr>
        <w:tc>
          <w:tcPr>
            <w:tcW w:w="8760" w:type="dxa"/>
            <w:tcBorders>
              <w:bottom w:val="single" w:color="auto" w:sz="6" w:space="0"/>
            </w:tcBorders>
          </w:tcPr>
          <w:p>
            <w:pPr>
              <w:spacing w:line="360" w:lineRule="auto"/>
              <w:ind w:left="-28"/>
              <w:rPr>
                <w:rFonts w:ascii="宋体" w:hAnsi="宋体"/>
                <w:highlight w:val="none"/>
              </w:rPr>
            </w:pPr>
            <w:r>
              <w:rPr>
                <w:rFonts w:hint="eastAsia" w:ascii="宋体" w:hAnsi="宋体"/>
                <w:highlight w:val="none"/>
              </w:rPr>
              <w:t>审批意见：</w:t>
            </w:r>
          </w:p>
          <w:p>
            <w:pPr>
              <w:snapToGrid w:val="0"/>
              <w:spacing w:line="360" w:lineRule="auto"/>
              <w:ind w:left="-28"/>
              <w:rPr>
                <w:rFonts w:ascii="宋体" w:hAnsi="宋体"/>
                <w:highlight w:val="none"/>
              </w:rPr>
            </w:pPr>
            <w:r>
              <w:rPr>
                <w:rFonts w:hint="eastAsia" w:ascii="宋体" w:hAnsi="宋体"/>
                <w:highlight w:val="none"/>
              </w:rPr>
              <w:t xml:space="preserve"> </w:t>
            </w:r>
          </w:p>
          <w:p>
            <w:pPr>
              <w:spacing w:line="360" w:lineRule="auto"/>
              <w:ind w:firstLine="5325" w:firstLineChars="2536"/>
              <w:rPr>
                <w:rFonts w:ascii="宋体" w:hAnsi="宋体"/>
                <w:highlight w:val="none"/>
              </w:rPr>
            </w:pPr>
            <w:r>
              <w:rPr>
                <w:rFonts w:hint="eastAsia" w:ascii="宋体" w:hAnsi="宋体"/>
                <w:highlight w:val="none"/>
              </w:rPr>
              <w:t>发包人（章）</w:t>
            </w:r>
          </w:p>
          <w:p>
            <w:pPr>
              <w:snapToGrid w:val="0"/>
              <w:spacing w:line="360" w:lineRule="auto"/>
              <w:ind w:left="-28" w:firstLine="5348" w:firstLineChars="2547"/>
              <w:rPr>
                <w:rFonts w:ascii="宋体" w:hAnsi="宋体"/>
                <w:highlight w:val="none"/>
                <w:u w:val="single"/>
              </w:rPr>
            </w:pPr>
            <w:r>
              <w:rPr>
                <w:rFonts w:hint="eastAsia" w:ascii="宋体" w:hAnsi="宋体"/>
                <w:highlight w:val="none"/>
              </w:rPr>
              <w:t>发包人代表</w:t>
            </w:r>
            <w:r>
              <w:rPr>
                <w:rFonts w:hint="eastAsia" w:ascii="宋体" w:hAnsi="宋体"/>
                <w:highlight w:val="none"/>
                <w:u w:val="single"/>
              </w:rPr>
              <w:t xml:space="preserve">               </w:t>
            </w:r>
          </w:p>
          <w:p>
            <w:pPr>
              <w:snapToGrid w:val="0"/>
              <w:spacing w:line="360" w:lineRule="auto"/>
              <w:ind w:left="-28" w:firstLine="5348" w:firstLineChars="2547"/>
              <w:rPr>
                <w:rFonts w:ascii="宋体" w:hAnsi="宋体"/>
                <w:highlight w:val="none"/>
              </w:rPr>
            </w:pPr>
            <w:r>
              <w:rPr>
                <w:rFonts w:hint="eastAsia" w:ascii="宋体" w:hAnsi="宋体"/>
                <w:highlight w:val="none"/>
              </w:rPr>
              <w:t xml:space="preserve">日    </w:t>
            </w:r>
            <w:r>
              <w:rPr>
                <w:rFonts w:ascii="宋体" w:hAnsi="宋体"/>
                <w:highlight w:val="none"/>
              </w:rPr>
              <w:t xml:space="preserve"> </w:t>
            </w:r>
            <w:r>
              <w:rPr>
                <w:rFonts w:hint="eastAsia" w:ascii="宋体" w:hAnsi="宋体"/>
                <w:highlight w:val="none"/>
              </w:rPr>
              <w:t xml:space="preserve"> 期</w:t>
            </w:r>
            <w:r>
              <w:rPr>
                <w:rFonts w:hint="eastAsia" w:ascii="宋体" w:hAnsi="宋体"/>
                <w:highlight w:val="none"/>
                <w:u w:val="single"/>
              </w:rPr>
              <w:t xml:space="preserve">               </w:t>
            </w:r>
          </w:p>
        </w:tc>
      </w:tr>
    </w:tbl>
    <w:p>
      <w:pPr>
        <w:jc w:val="left"/>
        <w:rPr>
          <w:rFonts w:ascii="宋体" w:hAnsi="宋体"/>
          <w:szCs w:val="21"/>
          <w:highlight w:val="none"/>
        </w:rPr>
      </w:pPr>
      <w:r>
        <w:rPr>
          <w:rFonts w:hint="eastAsia" w:ascii="宋体" w:hAnsi="宋体"/>
          <w:szCs w:val="21"/>
          <w:highlight w:val="none"/>
        </w:rPr>
        <w:t>说明：1．在需要选择的栏中的“□”内作标识“√”。2．本表一式四份，由承包人、监理单位、建设管理单位、发包人按合同规定程序填制，并各存一份。</w:t>
      </w:r>
    </w:p>
    <w:p>
      <w:pPr>
        <w:pStyle w:val="6"/>
        <w:rPr>
          <w:rFonts w:ascii="宋体" w:hAnsi="宋体"/>
          <w:b/>
          <w:bCs/>
          <w:sz w:val="24"/>
          <w:highlight w:val="none"/>
        </w:rPr>
      </w:pPr>
      <w:r>
        <w:rPr>
          <w:rFonts w:ascii="宋体" w:hAnsi="宋体"/>
          <w:highlight w:val="none"/>
        </w:rPr>
        <w:br w:type="page"/>
      </w:r>
      <w:r>
        <w:rPr>
          <w:rFonts w:hint="eastAsia" w:ascii="宋体" w:hAnsi="宋体"/>
          <w:b/>
          <w:bCs/>
          <w:sz w:val="24"/>
          <w:highlight w:val="none"/>
        </w:rPr>
        <w:t>附件4.9</w:t>
      </w:r>
    </w:p>
    <w:p>
      <w:pPr>
        <w:outlineLvl w:val="1"/>
        <w:rPr>
          <w:rFonts w:ascii="宋体" w:hAnsi="宋体"/>
          <w:highlight w:val="none"/>
        </w:rPr>
      </w:pPr>
    </w:p>
    <w:p>
      <w:pPr>
        <w:spacing w:line="360" w:lineRule="auto"/>
        <w:jc w:val="center"/>
        <w:rPr>
          <w:rFonts w:ascii="宋体" w:hAnsi="宋体"/>
          <w:b/>
          <w:bCs/>
          <w:spacing w:val="30"/>
          <w:sz w:val="36"/>
          <w:szCs w:val="36"/>
          <w:highlight w:val="none"/>
        </w:rPr>
      </w:pPr>
      <w:r>
        <w:rPr>
          <w:rFonts w:hint="eastAsia" w:ascii="宋体" w:hAnsi="宋体"/>
          <w:b/>
          <w:bCs/>
          <w:spacing w:val="30"/>
          <w:sz w:val="36"/>
          <w:szCs w:val="36"/>
          <w:highlight w:val="none"/>
        </w:rPr>
        <w:t>工程开工/复工报审表</w:t>
      </w:r>
    </w:p>
    <w:p>
      <w:pPr>
        <w:spacing w:line="360" w:lineRule="auto"/>
        <w:rPr>
          <w:rFonts w:ascii="宋体" w:hAnsi="宋体"/>
          <w:highlight w:val="none"/>
        </w:rPr>
      </w:pPr>
      <w:r>
        <w:rPr>
          <w:rFonts w:hint="eastAsia" w:ascii="宋体" w:hAnsi="宋体"/>
          <w:highlight w:val="none"/>
        </w:rPr>
        <w:t>工程名称:</w:t>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 xml:space="preserve">    编号:</w:t>
      </w:r>
    </w:p>
    <w:tbl>
      <w:tblPr>
        <w:tblStyle w:val="37"/>
        <w:tblW w:w="8000"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83"/>
        <w:gridCol w:w="43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28" w:hRule="atLeast"/>
        </w:trPr>
        <w:tc>
          <w:tcPr>
            <w:tcW w:w="8000" w:type="dxa"/>
            <w:gridSpan w:val="2"/>
          </w:tcPr>
          <w:p>
            <w:pPr>
              <w:spacing w:before="120" w:line="360" w:lineRule="auto"/>
              <w:ind w:left="-28" w:firstLine="181"/>
              <w:rPr>
                <w:rFonts w:ascii="宋体" w:hAnsi="宋体"/>
                <w:highlight w:val="none"/>
              </w:rPr>
            </w:pPr>
            <w:r>
              <w:rPr>
                <w:rFonts w:hint="eastAsia" w:ascii="宋体" w:hAnsi="宋体"/>
                <w:highlight w:val="none"/>
              </w:rPr>
              <w:t>致:</w:t>
            </w:r>
            <w:r>
              <w:rPr>
                <w:rFonts w:hint="eastAsia" w:ascii="宋体" w:hAnsi="宋体"/>
                <w:highlight w:val="none"/>
                <w:u w:val="single"/>
              </w:rPr>
              <w:t xml:space="preserve">                                                     </w:t>
            </w:r>
            <w:r>
              <w:rPr>
                <w:rFonts w:hint="eastAsia" w:ascii="宋体" w:hAnsi="宋体"/>
                <w:highlight w:val="none"/>
              </w:rPr>
              <w:t>（监理单位全称）</w:t>
            </w:r>
          </w:p>
          <w:p>
            <w:pPr>
              <w:spacing w:line="360" w:lineRule="auto"/>
              <w:ind w:left="-28" w:firstLine="540"/>
              <w:rPr>
                <w:rFonts w:ascii="宋体" w:hAnsi="宋体"/>
                <w:highlight w:val="none"/>
              </w:rPr>
            </w:pPr>
            <w:r>
              <w:rPr>
                <w:rFonts w:hint="eastAsia" w:ascii="宋体" w:hAnsi="宋体"/>
                <w:highlight w:val="none"/>
              </w:rPr>
              <w:t>我方承担的</w:t>
            </w:r>
            <w:r>
              <w:rPr>
                <w:rFonts w:hint="eastAsia" w:ascii="宋体" w:hAnsi="宋体"/>
                <w:highlight w:val="none"/>
                <w:u w:val="single"/>
              </w:rPr>
              <w:t xml:space="preserve">                             </w:t>
            </w:r>
            <w:r>
              <w:rPr>
                <w:rFonts w:hint="eastAsia" w:ascii="宋体" w:hAnsi="宋体"/>
                <w:highlight w:val="none"/>
              </w:rPr>
              <w:t>工程,已完成了以下各项工作,具备了（</w:t>
            </w:r>
            <w:r>
              <w:rPr>
                <w:rFonts w:hint="eastAsia" w:ascii="宋体" w:hAnsi="宋体"/>
                <w:sz w:val="32"/>
                <w:highlight w:val="none"/>
              </w:rPr>
              <w:t>□</w:t>
            </w:r>
            <w:r>
              <w:rPr>
                <w:rFonts w:hint="eastAsia" w:ascii="宋体" w:hAnsi="宋体"/>
                <w:highlight w:val="none"/>
              </w:rPr>
              <w:t>开工/</w:t>
            </w:r>
            <w:r>
              <w:rPr>
                <w:rFonts w:hint="eastAsia" w:ascii="宋体" w:hAnsi="宋体"/>
                <w:sz w:val="32"/>
                <w:highlight w:val="none"/>
              </w:rPr>
              <w:t>□</w:t>
            </w:r>
            <w:r>
              <w:rPr>
                <w:rFonts w:hint="eastAsia" w:ascii="宋体" w:hAnsi="宋体"/>
                <w:highlight w:val="none"/>
              </w:rPr>
              <w:t>复工）条件,现申请施工,请审查并签发（</w:t>
            </w:r>
            <w:r>
              <w:rPr>
                <w:rFonts w:hint="eastAsia" w:ascii="宋体" w:hAnsi="宋体"/>
                <w:sz w:val="32"/>
                <w:highlight w:val="none"/>
              </w:rPr>
              <w:t>□</w:t>
            </w:r>
            <w:r>
              <w:rPr>
                <w:rFonts w:hint="eastAsia" w:ascii="宋体" w:hAnsi="宋体"/>
                <w:highlight w:val="none"/>
              </w:rPr>
              <w:t>开工/</w:t>
            </w:r>
            <w:r>
              <w:rPr>
                <w:rFonts w:hint="eastAsia" w:ascii="宋体" w:hAnsi="宋体"/>
                <w:sz w:val="32"/>
                <w:highlight w:val="none"/>
              </w:rPr>
              <w:t>□</w:t>
            </w:r>
            <w:r>
              <w:rPr>
                <w:rFonts w:hint="eastAsia" w:ascii="宋体" w:hAnsi="宋体"/>
                <w:highlight w:val="none"/>
              </w:rPr>
              <w:t>复工）指令。</w:t>
            </w:r>
          </w:p>
          <w:p>
            <w:pPr>
              <w:spacing w:line="360" w:lineRule="auto"/>
              <w:ind w:left="-28"/>
              <w:rPr>
                <w:rFonts w:ascii="宋体" w:hAnsi="宋体"/>
                <w:highlight w:val="none"/>
              </w:rPr>
            </w:pPr>
            <w:r>
              <w:rPr>
                <w:rFonts w:hint="eastAsia" w:ascii="宋体" w:hAnsi="宋体"/>
                <w:highlight w:val="none"/>
              </w:rPr>
              <w:t>附：开工报告</w:t>
            </w:r>
          </w:p>
          <w:p>
            <w:pPr>
              <w:spacing w:line="360" w:lineRule="auto"/>
              <w:ind w:left="-28"/>
              <w:rPr>
                <w:rFonts w:ascii="宋体" w:hAnsi="宋体"/>
                <w:highlight w:val="none"/>
              </w:rPr>
            </w:pPr>
          </w:p>
          <w:p>
            <w:pPr>
              <w:spacing w:line="360" w:lineRule="auto"/>
              <w:ind w:left="-28"/>
              <w:rPr>
                <w:rFonts w:ascii="宋体" w:hAnsi="宋体"/>
                <w:highlight w:val="none"/>
              </w:rPr>
            </w:pPr>
            <w:r>
              <w:rPr>
                <w:rFonts w:hint="eastAsia" w:ascii="宋体" w:hAnsi="宋体"/>
                <w:highlight w:val="none"/>
              </w:rPr>
              <w:t xml:space="preserve">承包方式： </w:t>
            </w:r>
          </w:p>
          <w:p>
            <w:pPr>
              <w:spacing w:line="360" w:lineRule="auto"/>
              <w:ind w:left="-27" w:firstLine="320"/>
              <w:rPr>
                <w:rFonts w:ascii="宋体" w:hAnsi="宋体"/>
                <w:highlight w:val="none"/>
              </w:rPr>
            </w:pPr>
            <w:r>
              <w:rPr>
                <w:rFonts w:hint="eastAsia" w:ascii="宋体" w:hAnsi="宋体"/>
                <w:sz w:val="32"/>
                <w:highlight w:val="none"/>
              </w:rPr>
              <w:t>□</w:t>
            </w:r>
            <w:r>
              <w:rPr>
                <w:rFonts w:hint="eastAsia" w:ascii="宋体" w:hAnsi="宋体"/>
                <w:highlight w:val="none"/>
              </w:rPr>
              <w:t>无分包；</w:t>
            </w:r>
            <w:r>
              <w:rPr>
                <w:rFonts w:hint="eastAsia" w:ascii="宋体" w:hAnsi="宋体"/>
                <w:sz w:val="32"/>
                <w:highlight w:val="none"/>
              </w:rPr>
              <w:t>□</w:t>
            </w:r>
            <w:r>
              <w:rPr>
                <w:rFonts w:hint="eastAsia" w:ascii="宋体" w:hAnsi="宋体"/>
                <w:highlight w:val="none"/>
              </w:rPr>
              <w:t>有分包，并已审核。</w:t>
            </w:r>
          </w:p>
          <w:p>
            <w:pPr>
              <w:spacing w:line="360" w:lineRule="auto"/>
              <w:rPr>
                <w:rFonts w:ascii="宋体" w:hAnsi="宋体"/>
                <w:highlight w:val="none"/>
              </w:rPr>
            </w:pPr>
            <w:r>
              <w:rPr>
                <w:rFonts w:hint="eastAsia" w:ascii="宋体" w:hAnsi="宋体"/>
                <w:highlight w:val="none"/>
              </w:rPr>
              <w:t>开工准备情况：</w:t>
            </w:r>
          </w:p>
          <w:p>
            <w:pPr>
              <w:spacing w:line="360" w:lineRule="auto"/>
              <w:ind w:firstLine="320"/>
              <w:rPr>
                <w:rFonts w:ascii="宋体" w:hAnsi="宋体"/>
                <w:highlight w:val="none"/>
              </w:rPr>
            </w:pPr>
            <w:r>
              <w:rPr>
                <w:rFonts w:hint="eastAsia" w:ascii="宋体" w:hAnsi="宋体"/>
                <w:sz w:val="32"/>
                <w:highlight w:val="none"/>
              </w:rPr>
              <w:t>□</w:t>
            </w:r>
            <w:r>
              <w:rPr>
                <w:rFonts w:hint="eastAsia" w:ascii="宋体" w:hAnsi="宋体"/>
                <w:highlight w:val="none"/>
              </w:rPr>
              <w:t xml:space="preserve">施工组织设计（方案）已审批          </w:t>
            </w:r>
            <w:r>
              <w:rPr>
                <w:rFonts w:hint="eastAsia" w:ascii="宋体" w:hAnsi="宋体"/>
                <w:sz w:val="32"/>
                <w:highlight w:val="none"/>
              </w:rPr>
              <w:t>□</w:t>
            </w:r>
            <w:r>
              <w:rPr>
                <w:rFonts w:hint="eastAsia" w:ascii="宋体" w:hAnsi="宋体"/>
                <w:highlight w:val="none"/>
              </w:rPr>
              <w:t>资金已落实</w:t>
            </w:r>
          </w:p>
          <w:p>
            <w:pPr>
              <w:tabs>
                <w:tab w:val="left" w:pos="4212"/>
              </w:tabs>
              <w:spacing w:line="360" w:lineRule="auto"/>
              <w:ind w:firstLine="320"/>
              <w:rPr>
                <w:rFonts w:ascii="宋体" w:hAnsi="宋体"/>
                <w:highlight w:val="none"/>
              </w:rPr>
            </w:pPr>
            <w:r>
              <w:rPr>
                <w:rFonts w:hint="eastAsia" w:ascii="宋体" w:hAnsi="宋体"/>
                <w:sz w:val="32"/>
                <w:highlight w:val="none"/>
              </w:rPr>
              <w:t>□</w:t>
            </w:r>
            <w:r>
              <w:rPr>
                <w:rFonts w:hint="eastAsia" w:ascii="宋体" w:hAnsi="宋体"/>
                <w:highlight w:val="none"/>
              </w:rPr>
              <w:t xml:space="preserve">施工图纸已会审并交底                </w:t>
            </w:r>
            <w:r>
              <w:rPr>
                <w:rFonts w:hint="eastAsia" w:ascii="宋体" w:hAnsi="宋体"/>
                <w:sz w:val="32"/>
                <w:highlight w:val="none"/>
              </w:rPr>
              <w:t>□</w:t>
            </w:r>
            <w:r>
              <w:rPr>
                <w:rFonts w:hint="eastAsia" w:ascii="宋体" w:hAnsi="宋体"/>
                <w:highlight w:val="none"/>
              </w:rPr>
              <w:t>劳动力安排就绪并已进场</w:t>
            </w:r>
          </w:p>
          <w:p>
            <w:pPr>
              <w:spacing w:line="360" w:lineRule="auto"/>
              <w:ind w:firstLine="320"/>
              <w:rPr>
                <w:rFonts w:ascii="宋体" w:hAnsi="宋体"/>
                <w:highlight w:val="none"/>
              </w:rPr>
            </w:pPr>
            <w:r>
              <w:rPr>
                <w:rFonts w:hint="eastAsia" w:ascii="宋体" w:hAnsi="宋体"/>
                <w:sz w:val="32"/>
                <w:highlight w:val="none"/>
              </w:rPr>
              <w:t>□</w:t>
            </w:r>
            <w:r>
              <w:rPr>
                <w:rFonts w:hint="eastAsia" w:ascii="宋体" w:hAnsi="宋体"/>
                <w:highlight w:val="none"/>
              </w:rPr>
              <w:t xml:space="preserve">开工所需的材料、机具已进场          </w:t>
            </w:r>
            <w:r>
              <w:rPr>
                <w:rFonts w:hint="eastAsia" w:ascii="宋体" w:hAnsi="宋体"/>
                <w:sz w:val="32"/>
                <w:highlight w:val="none"/>
              </w:rPr>
              <w:t>□</w:t>
            </w:r>
            <w:r>
              <w:rPr>
                <w:rFonts w:hint="eastAsia" w:ascii="宋体" w:hAnsi="宋体"/>
                <w:highlight w:val="none"/>
              </w:rPr>
              <w:t>其他开工条件已具备</w:t>
            </w:r>
          </w:p>
          <w:p>
            <w:pPr>
              <w:spacing w:line="360" w:lineRule="auto"/>
              <w:rPr>
                <w:rFonts w:ascii="宋体" w:hAnsi="宋体"/>
                <w:highlight w:val="none"/>
              </w:rPr>
            </w:pPr>
          </w:p>
          <w:p>
            <w:pPr>
              <w:spacing w:line="360" w:lineRule="auto"/>
              <w:rPr>
                <w:rFonts w:ascii="宋体" w:hAnsi="宋体"/>
                <w:highlight w:val="none"/>
                <w:u w:val="single"/>
              </w:rPr>
            </w:pPr>
            <w:r>
              <w:rPr>
                <w:rFonts w:hint="eastAsia" w:ascii="宋体" w:hAnsi="宋体"/>
                <w:highlight w:val="none"/>
              </w:rPr>
              <w:t xml:space="preserve">                                                  承包人（章）                 </w:t>
            </w:r>
          </w:p>
          <w:p>
            <w:pPr>
              <w:spacing w:line="360" w:lineRule="auto"/>
              <w:ind w:firstLine="5250" w:firstLineChars="2500"/>
              <w:rPr>
                <w:rFonts w:ascii="宋体" w:hAnsi="宋体"/>
                <w:highlight w:val="none"/>
                <w:u w:val="single"/>
              </w:rPr>
            </w:pPr>
            <w:r>
              <w:rPr>
                <w:rFonts w:hint="eastAsia" w:ascii="宋体" w:hAnsi="宋体"/>
                <w:highlight w:val="none"/>
              </w:rPr>
              <w:t>承包人代表</w:t>
            </w:r>
            <w:r>
              <w:rPr>
                <w:rFonts w:hint="eastAsia" w:ascii="宋体" w:hAnsi="宋体"/>
                <w:highlight w:val="none"/>
                <w:u w:val="single"/>
              </w:rPr>
              <w:t xml:space="preserve">               </w:t>
            </w:r>
          </w:p>
          <w:p>
            <w:pPr>
              <w:snapToGrid w:val="0"/>
              <w:spacing w:line="360" w:lineRule="auto"/>
              <w:ind w:firstLine="5250" w:firstLineChars="2500"/>
              <w:rPr>
                <w:rFonts w:ascii="宋体" w:hAnsi="宋体"/>
                <w:highlight w:val="none"/>
                <w:u w:val="single"/>
              </w:rPr>
            </w:pPr>
            <w:r>
              <w:rPr>
                <w:rFonts w:hint="eastAsia" w:ascii="宋体" w:hAnsi="宋体"/>
                <w:highlight w:val="none"/>
              </w:rPr>
              <w:t>日      期</w:t>
            </w:r>
            <w:r>
              <w:rPr>
                <w:rFonts w:hint="eastAsia" w:ascii="宋体" w:hAnsi="宋体"/>
                <w:highlight w:val="none"/>
                <w:u w:val="single"/>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7" w:hRule="atLeast"/>
        </w:trPr>
        <w:tc>
          <w:tcPr>
            <w:tcW w:w="3683" w:type="dxa"/>
            <w:tcBorders>
              <w:bottom w:val="single" w:color="auto" w:sz="6" w:space="0"/>
            </w:tcBorders>
          </w:tcPr>
          <w:p>
            <w:pPr>
              <w:snapToGrid w:val="0"/>
              <w:spacing w:line="360" w:lineRule="auto"/>
              <w:jc w:val="left"/>
              <w:rPr>
                <w:rFonts w:ascii="宋体" w:hAnsi="宋体"/>
                <w:highlight w:val="none"/>
              </w:rPr>
            </w:pPr>
            <w:r>
              <w:rPr>
                <w:rFonts w:hint="eastAsia" w:ascii="宋体" w:hAnsi="宋体"/>
                <w:highlight w:val="none"/>
              </w:rPr>
              <w:t xml:space="preserve">复核意见： </w:t>
            </w:r>
          </w:p>
          <w:p>
            <w:pPr>
              <w:snapToGrid w:val="0"/>
              <w:spacing w:line="360" w:lineRule="auto"/>
              <w:jc w:val="left"/>
              <w:rPr>
                <w:rFonts w:ascii="宋体" w:hAnsi="宋体"/>
                <w:highlight w:val="none"/>
              </w:rPr>
            </w:pPr>
          </w:p>
          <w:p>
            <w:pPr>
              <w:snapToGrid w:val="0"/>
              <w:spacing w:line="360" w:lineRule="auto"/>
              <w:jc w:val="left"/>
              <w:rPr>
                <w:rFonts w:ascii="宋体" w:hAnsi="宋体"/>
                <w:highlight w:val="none"/>
                <w:u w:val="single"/>
              </w:rPr>
            </w:pPr>
            <w:r>
              <w:rPr>
                <w:rFonts w:hint="eastAsia" w:ascii="宋体" w:hAnsi="宋体"/>
                <w:highlight w:val="none"/>
              </w:rPr>
              <w:t xml:space="preserve">               监理单位（章）              </w:t>
            </w:r>
          </w:p>
          <w:p>
            <w:pPr>
              <w:snapToGrid w:val="0"/>
              <w:spacing w:line="360" w:lineRule="auto"/>
              <w:jc w:val="left"/>
              <w:rPr>
                <w:rFonts w:ascii="宋体" w:hAnsi="宋体"/>
                <w:highlight w:val="none"/>
                <w:u w:val="single"/>
              </w:rPr>
            </w:pPr>
            <w:r>
              <w:rPr>
                <w:rFonts w:hint="eastAsia" w:ascii="宋体" w:hAnsi="宋体"/>
                <w:highlight w:val="none"/>
              </w:rPr>
              <w:t xml:space="preserve">               监理工程师 </w:t>
            </w:r>
            <w:r>
              <w:rPr>
                <w:rFonts w:hint="eastAsia" w:ascii="宋体" w:hAnsi="宋体"/>
                <w:highlight w:val="none"/>
                <w:u w:val="single"/>
              </w:rPr>
              <w:t xml:space="preserve">           </w:t>
            </w:r>
          </w:p>
          <w:p>
            <w:pPr>
              <w:snapToGrid w:val="0"/>
              <w:spacing w:line="360" w:lineRule="auto"/>
              <w:rPr>
                <w:rFonts w:ascii="宋体" w:hAnsi="宋体"/>
                <w:highlight w:val="none"/>
              </w:rPr>
            </w:pPr>
            <w:r>
              <w:rPr>
                <w:rFonts w:hint="eastAsia" w:ascii="宋体" w:hAnsi="宋体"/>
                <w:highlight w:val="none"/>
              </w:rPr>
              <w:t xml:space="preserve">               日      期 </w:t>
            </w:r>
            <w:r>
              <w:rPr>
                <w:rFonts w:hint="eastAsia" w:ascii="宋体" w:hAnsi="宋体"/>
                <w:highlight w:val="none"/>
                <w:u w:val="single"/>
              </w:rPr>
              <w:t xml:space="preserve">           </w:t>
            </w:r>
          </w:p>
        </w:tc>
        <w:tc>
          <w:tcPr>
            <w:tcW w:w="4317" w:type="dxa"/>
            <w:tcBorders>
              <w:bottom w:val="single" w:color="auto" w:sz="6" w:space="0"/>
            </w:tcBorders>
          </w:tcPr>
          <w:p>
            <w:pPr>
              <w:snapToGrid w:val="0"/>
              <w:spacing w:line="360" w:lineRule="auto"/>
              <w:jc w:val="left"/>
              <w:rPr>
                <w:rFonts w:ascii="宋体" w:hAnsi="宋体"/>
                <w:highlight w:val="none"/>
              </w:rPr>
            </w:pPr>
            <w:r>
              <w:rPr>
                <w:rFonts w:hint="eastAsia" w:ascii="宋体" w:hAnsi="宋体"/>
                <w:highlight w:val="none"/>
              </w:rPr>
              <w:t xml:space="preserve"> 审批意见：   </w:t>
            </w:r>
          </w:p>
          <w:p>
            <w:pPr>
              <w:snapToGrid w:val="0"/>
              <w:spacing w:line="360" w:lineRule="auto"/>
              <w:jc w:val="left"/>
              <w:rPr>
                <w:rFonts w:ascii="宋体" w:hAnsi="宋体"/>
                <w:highlight w:val="none"/>
              </w:rPr>
            </w:pPr>
          </w:p>
          <w:p>
            <w:pPr>
              <w:snapToGrid w:val="0"/>
              <w:spacing w:line="360" w:lineRule="auto"/>
              <w:jc w:val="left"/>
              <w:rPr>
                <w:rFonts w:ascii="宋体" w:hAnsi="宋体"/>
                <w:highlight w:val="none"/>
                <w:u w:val="single"/>
              </w:rPr>
            </w:pPr>
            <w:r>
              <w:rPr>
                <w:rFonts w:hint="eastAsia" w:ascii="宋体" w:hAnsi="宋体"/>
                <w:highlight w:val="none"/>
              </w:rPr>
              <w:t xml:space="preserve">           </w:t>
            </w:r>
            <w:r>
              <w:rPr>
                <w:rFonts w:hint="eastAsia" w:ascii="宋体" w:hAnsi="宋体"/>
                <w:sz w:val="18"/>
                <w:highlight w:val="none"/>
              </w:rPr>
              <w:t xml:space="preserve">  </w:t>
            </w:r>
            <w:r>
              <w:rPr>
                <w:rFonts w:hint="eastAsia" w:ascii="宋体" w:hAnsi="宋体"/>
                <w:highlight w:val="none"/>
              </w:rPr>
              <w:t xml:space="preserve">          发包人（章）      </w:t>
            </w:r>
          </w:p>
          <w:p>
            <w:pPr>
              <w:snapToGrid w:val="0"/>
              <w:spacing w:line="360" w:lineRule="auto"/>
              <w:jc w:val="left"/>
              <w:rPr>
                <w:rFonts w:ascii="宋体" w:hAnsi="宋体"/>
                <w:highlight w:val="none"/>
              </w:rPr>
            </w:pPr>
            <w:r>
              <w:rPr>
                <w:rFonts w:hint="eastAsia" w:ascii="宋体" w:hAnsi="宋体"/>
                <w:highlight w:val="none"/>
              </w:rPr>
              <w:t xml:space="preserve">           </w:t>
            </w:r>
            <w:r>
              <w:rPr>
                <w:rFonts w:hint="eastAsia" w:ascii="宋体" w:hAnsi="宋体"/>
                <w:sz w:val="18"/>
                <w:highlight w:val="none"/>
              </w:rPr>
              <w:t xml:space="preserve">  </w:t>
            </w:r>
            <w:r>
              <w:rPr>
                <w:rFonts w:hint="eastAsia" w:ascii="宋体" w:hAnsi="宋体"/>
                <w:highlight w:val="none"/>
              </w:rPr>
              <w:t xml:space="preserve">          发包人代表 </w:t>
            </w:r>
            <w:r>
              <w:rPr>
                <w:rFonts w:hint="eastAsia" w:ascii="宋体" w:hAnsi="宋体"/>
                <w:highlight w:val="none"/>
                <w:u w:val="single"/>
              </w:rPr>
              <w:t xml:space="preserve">         </w:t>
            </w:r>
          </w:p>
          <w:p>
            <w:pPr>
              <w:snapToGrid w:val="0"/>
              <w:spacing w:line="360" w:lineRule="auto"/>
              <w:jc w:val="left"/>
              <w:rPr>
                <w:rFonts w:ascii="宋体" w:hAnsi="宋体"/>
                <w:highlight w:val="none"/>
              </w:rPr>
            </w:pPr>
            <w:r>
              <w:rPr>
                <w:rFonts w:hint="eastAsia" w:ascii="宋体" w:hAnsi="宋体"/>
                <w:highlight w:val="none"/>
              </w:rPr>
              <w:t xml:space="preserve">               </w:t>
            </w:r>
            <w:r>
              <w:rPr>
                <w:rFonts w:hint="eastAsia" w:ascii="宋体" w:hAnsi="宋体"/>
                <w:sz w:val="30"/>
                <w:highlight w:val="none"/>
              </w:rPr>
              <w:t xml:space="preserve">      </w:t>
            </w:r>
            <w:r>
              <w:rPr>
                <w:rFonts w:hint="eastAsia" w:ascii="宋体" w:hAnsi="宋体"/>
                <w:highlight w:val="none"/>
              </w:rPr>
              <w:t xml:space="preserve">日      期 </w:t>
            </w:r>
            <w:r>
              <w:rPr>
                <w:rFonts w:hint="eastAsia" w:ascii="宋体" w:hAnsi="宋体"/>
                <w:highlight w:val="none"/>
                <w:u w:val="single"/>
              </w:rPr>
              <w:t xml:space="preserve">         </w:t>
            </w:r>
          </w:p>
        </w:tc>
      </w:tr>
    </w:tbl>
    <w:p>
      <w:pPr>
        <w:spacing w:before="120"/>
        <w:rPr>
          <w:rFonts w:ascii="宋体" w:hAnsi="宋体"/>
          <w:highlight w:val="none"/>
        </w:rPr>
      </w:pPr>
      <w:r>
        <w:rPr>
          <w:rFonts w:hint="eastAsia" w:ascii="宋体" w:hAnsi="宋体"/>
          <w:highlight w:val="none"/>
        </w:rPr>
        <w:t>说明：1．在需要选择的栏中的“</w:t>
      </w:r>
      <w:r>
        <w:rPr>
          <w:rFonts w:hint="eastAsia" w:ascii="宋体" w:hAnsi="宋体"/>
          <w:sz w:val="32"/>
          <w:highlight w:val="none"/>
        </w:rPr>
        <w:t>□</w:t>
      </w:r>
      <w:r>
        <w:rPr>
          <w:rFonts w:hint="eastAsia" w:ascii="宋体" w:hAnsi="宋体"/>
          <w:highlight w:val="none"/>
        </w:rPr>
        <w:t>”内作标识“√”。</w:t>
      </w:r>
    </w:p>
    <w:p>
      <w:pPr>
        <w:ind w:left="718" w:leftChars="342"/>
        <w:rPr>
          <w:rFonts w:ascii="宋体" w:hAnsi="宋体"/>
          <w:highlight w:val="none"/>
        </w:rPr>
      </w:pPr>
      <w:r>
        <w:rPr>
          <w:rFonts w:hint="eastAsia" w:ascii="宋体" w:hAnsi="宋体"/>
          <w:highlight w:val="none"/>
        </w:rPr>
        <w:t>2．本表一式四份，由承包人、监理人、建设管理单位、发包人按合同规定程序填制，并各存一份。</w:t>
      </w:r>
    </w:p>
    <w:p>
      <w:pPr>
        <w:pStyle w:val="6"/>
        <w:rPr>
          <w:rFonts w:ascii="宋体" w:hAnsi="宋体"/>
          <w:highlight w:val="none"/>
        </w:rPr>
      </w:pPr>
      <w:r>
        <w:rPr>
          <w:rFonts w:ascii="宋体" w:hAnsi="宋体"/>
          <w:highlight w:val="none"/>
        </w:rPr>
        <w:br w:type="page"/>
      </w:r>
      <w:r>
        <w:rPr>
          <w:rFonts w:hint="eastAsia" w:ascii="宋体" w:hAnsi="宋体"/>
          <w:b/>
          <w:bCs/>
          <w:sz w:val="24"/>
          <w:highlight w:val="none"/>
        </w:rPr>
        <w:t>附件4.10</w:t>
      </w:r>
    </w:p>
    <w:p>
      <w:pPr>
        <w:spacing w:line="360" w:lineRule="auto"/>
        <w:jc w:val="center"/>
        <w:rPr>
          <w:rFonts w:ascii="宋体" w:hAnsi="宋体"/>
          <w:b/>
          <w:bCs/>
          <w:spacing w:val="30"/>
          <w:sz w:val="36"/>
          <w:szCs w:val="36"/>
          <w:highlight w:val="none"/>
        </w:rPr>
      </w:pPr>
      <w:r>
        <w:rPr>
          <w:rFonts w:hint="eastAsia" w:ascii="宋体" w:hAnsi="宋体"/>
          <w:b/>
          <w:bCs/>
          <w:spacing w:val="30"/>
          <w:sz w:val="36"/>
          <w:szCs w:val="36"/>
          <w:highlight w:val="none"/>
        </w:rPr>
        <w:t>暂停施工令</w:t>
      </w:r>
    </w:p>
    <w:p>
      <w:pPr>
        <w:spacing w:line="360" w:lineRule="auto"/>
        <w:rPr>
          <w:rFonts w:ascii="宋体" w:hAnsi="宋体"/>
          <w:highlight w:val="none"/>
        </w:rPr>
      </w:pPr>
      <w:r>
        <w:rPr>
          <w:rFonts w:hint="eastAsia" w:ascii="宋体" w:hAnsi="宋体"/>
          <w:highlight w:val="none"/>
        </w:rPr>
        <w:t>工程名称:</w:t>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ab/>
      </w:r>
      <w:r>
        <w:rPr>
          <w:rFonts w:hint="eastAsia" w:ascii="宋体" w:hAnsi="宋体"/>
          <w:highlight w:val="none"/>
        </w:rPr>
        <w:t xml:space="preserve">   </w:t>
      </w:r>
      <w:r>
        <w:rPr>
          <w:rFonts w:ascii="宋体" w:hAnsi="宋体"/>
          <w:highlight w:val="none"/>
        </w:rPr>
        <w:t xml:space="preserve"> </w:t>
      </w:r>
      <w:r>
        <w:rPr>
          <w:rFonts w:hint="eastAsia" w:ascii="宋体" w:hAnsi="宋体"/>
          <w:highlight w:val="none"/>
        </w:rPr>
        <w:t>编号:</w:t>
      </w:r>
    </w:p>
    <w:tbl>
      <w:tblPr>
        <w:tblStyle w:val="37"/>
        <w:tblW w:w="866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6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18" w:hRule="atLeast"/>
          <w:jc w:val="center"/>
        </w:trPr>
        <w:tc>
          <w:tcPr>
            <w:tcW w:w="8660" w:type="dxa"/>
          </w:tcPr>
          <w:p>
            <w:pPr>
              <w:spacing w:before="120" w:line="360" w:lineRule="auto"/>
              <w:rPr>
                <w:rFonts w:ascii="宋体" w:hAnsi="宋体"/>
                <w:highlight w:val="none"/>
              </w:rPr>
            </w:pPr>
            <w:r>
              <w:rPr>
                <w:rFonts w:hint="eastAsia" w:ascii="宋体" w:hAnsi="宋体"/>
                <w:highlight w:val="none"/>
              </w:rPr>
              <w:t>致:</w:t>
            </w:r>
            <w:r>
              <w:rPr>
                <w:rFonts w:hint="eastAsia" w:ascii="宋体" w:hAnsi="宋体"/>
                <w:highlight w:val="none"/>
                <w:u w:val="single"/>
              </w:rPr>
              <w:t xml:space="preserve">                                                 </w:t>
            </w:r>
            <w:r>
              <w:rPr>
                <w:rFonts w:hint="eastAsia" w:ascii="宋体" w:hAnsi="宋体"/>
                <w:highlight w:val="none"/>
              </w:rPr>
              <w:t>（承包人全称）</w:t>
            </w:r>
          </w:p>
          <w:p>
            <w:pPr>
              <w:spacing w:line="360" w:lineRule="auto"/>
              <w:ind w:firstLine="420" w:firstLineChars="200"/>
              <w:rPr>
                <w:rFonts w:ascii="宋体" w:hAnsi="宋体"/>
                <w:highlight w:val="none"/>
                <w:u w:val="single"/>
              </w:rPr>
            </w:pPr>
            <w:r>
              <w:rPr>
                <w:rFonts w:hint="eastAsia" w:ascii="宋体" w:hAnsi="宋体"/>
                <w:highlight w:val="none"/>
              </w:rPr>
              <w:t>由于</w:t>
            </w:r>
            <w:r>
              <w:rPr>
                <w:rFonts w:hint="eastAsia" w:ascii="宋体" w:hAnsi="宋体"/>
                <w:highlight w:val="none"/>
                <w:u w:val="single"/>
              </w:rPr>
              <w:t xml:space="preserve">                                                                    </w:t>
            </w:r>
          </w:p>
          <w:p>
            <w:pPr>
              <w:spacing w:line="360" w:lineRule="auto"/>
              <w:ind w:left="-28"/>
              <w:rPr>
                <w:rFonts w:ascii="宋体" w:hAnsi="宋体"/>
                <w:highlight w:val="none"/>
                <w:u w:val="single"/>
              </w:rPr>
            </w:pPr>
            <w:r>
              <w:rPr>
                <w:rFonts w:hint="eastAsia" w:ascii="宋体" w:hAnsi="宋体"/>
                <w:highlight w:val="none"/>
                <w:u w:val="single"/>
              </w:rPr>
              <w:t xml:space="preserve">                                                                            </w:t>
            </w:r>
          </w:p>
          <w:p>
            <w:pPr>
              <w:spacing w:line="360" w:lineRule="auto"/>
              <w:ind w:left="-27" w:leftChars="-13"/>
              <w:rPr>
                <w:rFonts w:ascii="宋体" w:hAnsi="宋体"/>
                <w:highlight w:val="none"/>
                <w:u w:val="single"/>
              </w:rPr>
            </w:pPr>
            <w:r>
              <w:rPr>
                <w:rFonts w:hint="eastAsia" w:ascii="宋体" w:hAnsi="宋体"/>
                <w:highlight w:val="none"/>
                <w:u w:val="single"/>
              </w:rPr>
              <w:t xml:space="preserve">                                                                            </w:t>
            </w:r>
          </w:p>
          <w:p>
            <w:pPr>
              <w:spacing w:line="360" w:lineRule="auto"/>
              <w:ind w:left="-27" w:leftChars="-13"/>
              <w:rPr>
                <w:rFonts w:ascii="宋体" w:hAnsi="宋体"/>
                <w:highlight w:val="none"/>
                <w:u w:val="single"/>
              </w:rPr>
            </w:pPr>
            <w:r>
              <w:rPr>
                <w:rFonts w:hint="eastAsia" w:ascii="宋体" w:hAnsi="宋体"/>
                <w:highlight w:val="none"/>
                <w:u w:val="single"/>
              </w:rPr>
              <w:t xml:space="preserve">                                                                            </w:t>
            </w:r>
          </w:p>
          <w:p>
            <w:pPr>
              <w:spacing w:line="360" w:lineRule="auto"/>
              <w:ind w:left="420" w:hanging="420" w:hangingChars="200"/>
              <w:rPr>
                <w:rFonts w:ascii="宋体" w:hAnsi="宋体"/>
                <w:highlight w:val="none"/>
              </w:rPr>
            </w:pPr>
            <w:r>
              <w:rPr>
                <w:rFonts w:hint="eastAsia" w:ascii="宋体" w:hAnsi="宋体"/>
                <w:highlight w:val="none"/>
                <w:u w:val="single"/>
              </w:rPr>
              <w:t xml:space="preserve">                                </w:t>
            </w:r>
            <w:r>
              <w:rPr>
                <w:rFonts w:hint="eastAsia" w:ascii="宋体" w:hAnsi="宋体"/>
                <w:highlight w:val="none"/>
              </w:rPr>
              <w:t>的原因，现通知你方必须于</w:t>
            </w:r>
            <w:r>
              <w:rPr>
                <w:rFonts w:hint="eastAsia" w:ascii="宋体" w:hAnsi="宋体"/>
                <w:highlight w:val="none"/>
                <w:u w:val="single"/>
              </w:rPr>
              <w:t xml:space="preserve">      </w:t>
            </w:r>
            <w:r>
              <w:rPr>
                <w:rFonts w:hint="eastAsia" w:ascii="宋体" w:hAnsi="宋体"/>
                <w:highlight w:val="none"/>
              </w:rPr>
              <w:t>年</w:t>
            </w:r>
            <w:r>
              <w:rPr>
                <w:rFonts w:hint="eastAsia" w:ascii="宋体" w:hAnsi="宋体"/>
                <w:highlight w:val="none"/>
                <w:u w:val="single"/>
              </w:rPr>
              <w:t xml:space="preserve">     </w:t>
            </w:r>
            <w:r>
              <w:rPr>
                <w:rFonts w:hint="eastAsia" w:ascii="宋体" w:hAnsi="宋体"/>
                <w:highlight w:val="none"/>
              </w:rPr>
              <w:t>月</w:t>
            </w:r>
            <w:r>
              <w:rPr>
                <w:rFonts w:hint="eastAsia" w:ascii="宋体" w:hAnsi="宋体"/>
                <w:highlight w:val="none"/>
                <w:u w:val="single"/>
              </w:rPr>
              <w:t xml:space="preserve">    </w:t>
            </w:r>
            <w:r>
              <w:rPr>
                <w:rFonts w:hint="eastAsia" w:ascii="宋体" w:hAnsi="宋体"/>
                <w:highlight w:val="none"/>
              </w:rPr>
              <w:t>日</w:t>
            </w:r>
          </w:p>
          <w:p>
            <w:pPr>
              <w:spacing w:line="360" w:lineRule="auto"/>
              <w:ind w:left="420" w:hanging="420" w:hangingChars="200"/>
              <w:rPr>
                <w:rFonts w:ascii="宋体" w:hAnsi="宋体"/>
                <w:highlight w:val="none"/>
              </w:rPr>
            </w:pPr>
            <w:r>
              <w:rPr>
                <w:rFonts w:hint="eastAsia" w:ascii="宋体" w:hAnsi="宋体"/>
                <w:highlight w:val="none"/>
                <w:u w:val="single"/>
              </w:rPr>
              <w:t xml:space="preserve">      </w:t>
            </w:r>
            <w:r>
              <w:rPr>
                <w:rFonts w:hint="eastAsia" w:ascii="宋体" w:hAnsi="宋体"/>
                <w:highlight w:val="none"/>
              </w:rPr>
              <w:t>时起，对本工程的</w:t>
            </w:r>
            <w:r>
              <w:rPr>
                <w:rFonts w:hint="eastAsia" w:ascii="宋体" w:hAnsi="宋体"/>
                <w:highlight w:val="none"/>
                <w:u w:val="single"/>
              </w:rPr>
              <w:t xml:space="preserve">                                       </w:t>
            </w:r>
            <w:r>
              <w:rPr>
                <w:rFonts w:hint="eastAsia" w:ascii="宋体" w:hAnsi="宋体"/>
                <w:highlight w:val="none"/>
              </w:rPr>
              <w:t>部位（工序）实施</w:t>
            </w:r>
          </w:p>
          <w:p>
            <w:pPr>
              <w:spacing w:line="360" w:lineRule="auto"/>
              <w:ind w:left="420" w:hanging="420" w:hangingChars="200"/>
              <w:rPr>
                <w:rFonts w:ascii="宋体" w:hAnsi="宋体"/>
                <w:highlight w:val="none"/>
              </w:rPr>
            </w:pPr>
            <w:r>
              <w:rPr>
                <w:rFonts w:hint="eastAsia" w:ascii="宋体" w:hAnsi="宋体"/>
                <w:highlight w:val="none"/>
              </w:rPr>
              <w:t>暂停施工，并按下述要求做好各项工作：</w:t>
            </w:r>
          </w:p>
          <w:p>
            <w:pPr>
              <w:spacing w:line="360" w:lineRule="auto"/>
              <w:ind w:left="-28"/>
              <w:rPr>
                <w:rFonts w:ascii="宋体" w:hAnsi="宋体"/>
                <w:highlight w:val="none"/>
              </w:rPr>
            </w:pPr>
          </w:p>
          <w:p>
            <w:pPr>
              <w:spacing w:line="360" w:lineRule="auto"/>
              <w:ind w:left="-28"/>
              <w:rPr>
                <w:rFonts w:ascii="宋体" w:hAnsi="宋体"/>
                <w:highlight w:val="none"/>
              </w:rPr>
            </w:pPr>
          </w:p>
          <w:p>
            <w:pPr>
              <w:spacing w:line="360" w:lineRule="auto"/>
              <w:ind w:firstLine="5890" w:firstLineChars="2805"/>
              <w:rPr>
                <w:rFonts w:ascii="宋体" w:hAnsi="宋体"/>
                <w:highlight w:val="none"/>
              </w:rPr>
            </w:pPr>
          </w:p>
          <w:p>
            <w:pPr>
              <w:spacing w:line="360" w:lineRule="auto"/>
              <w:ind w:firstLine="5890" w:firstLineChars="2805"/>
              <w:rPr>
                <w:rFonts w:ascii="宋体" w:hAnsi="宋体"/>
                <w:highlight w:val="none"/>
                <w:u w:val="single"/>
              </w:rPr>
            </w:pPr>
            <w:r>
              <w:rPr>
                <w:rFonts w:hint="eastAsia" w:ascii="宋体" w:hAnsi="宋体"/>
                <w:highlight w:val="none"/>
              </w:rPr>
              <w:t xml:space="preserve">监理单位（章）           </w:t>
            </w:r>
          </w:p>
          <w:p>
            <w:pPr>
              <w:spacing w:line="360" w:lineRule="auto"/>
              <w:ind w:firstLine="5890" w:firstLineChars="2805"/>
              <w:rPr>
                <w:rFonts w:ascii="宋体" w:hAnsi="宋体"/>
                <w:highlight w:val="none"/>
                <w:u w:val="single"/>
              </w:rPr>
            </w:pPr>
            <w:r>
              <w:rPr>
                <w:rFonts w:hint="eastAsia" w:ascii="宋体" w:hAnsi="宋体"/>
                <w:highlight w:val="none"/>
              </w:rPr>
              <w:t>监理工程师</w:t>
            </w:r>
            <w:r>
              <w:rPr>
                <w:rFonts w:hint="eastAsia" w:ascii="宋体" w:hAnsi="宋体"/>
                <w:highlight w:val="none"/>
                <w:u w:val="single"/>
              </w:rPr>
              <w:t xml:space="preserve">               </w:t>
            </w:r>
          </w:p>
          <w:p>
            <w:pPr>
              <w:spacing w:line="360" w:lineRule="auto"/>
              <w:ind w:firstLine="5890" w:firstLineChars="2805"/>
              <w:rPr>
                <w:rFonts w:ascii="宋体" w:hAnsi="宋体"/>
                <w:highlight w:val="none"/>
                <w:u w:val="single"/>
              </w:rPr>
            </w:pPr>
            <w:r>
              <w:rPr>
                <w:rFonts w:hint="eastAsia" w:ascii="宋体" w:hAnsi="宋体"/>
                <w:highlight w:val="none"/>
              </w:rPr>
              <w:t>日      期</w:t>
            </w:r>
            <w:r>
              <w:rPr>
                <w:rFonts w:hint="eastAsia" w:ascii="宋体" w:hAnsi="宋体"/>
                <w:highlight w:val="none"/>
                <w:u w:val="single"/>
              </w:rPr>
              <w:t xml:space="preserve">               </w:t>
            </w:r>
          </w:p>
        </w:tc>
      </w:tr>
    </w:tbl>
    <w:p>
      <w:pPr>
        <w:spacing w:line="360" w:lineRule="auto"/>
        <w:rPr>
          <w:rFonts w:ascii="宋体" w:hAnsi="宋体"/>
          <w:highlight w:val="none"/>
        </w:rPr>
      </w:pPr>
      <w:r>
        <w:rPr>
          <w:rFonts w:hint="eastAsia" w:ascii="宋体" w:hAnsi="宋体"/>
          <w:highlight w:val="none"/>
        </w:rPr>
        <w:t>说明： 本表一式四份，由监理工程师填制，并连同发包人、建设管理单位、承包人各存一份。</w:t>
      </w:r>
    </w:p>
    <w:p>
      <w:pPr>
        <w:spacing w:line="440" w:lineRule="exact"/>
        <w:rPr>
          <w:rFonts w:ascii="黑体" w:hAnsi="宋体" w:eastAsia="黑体"/>
          <w:b/>
          <w:bCs/>
          <w:sz w:val="24"/>
          <w:highlight w:val="none"/>
        </w:rPr>
      </w:pPr>
    </w:p>
    <w:p>
      <w:pPr>
        <w:spacing w:line="440" w:lineRule="exact"/>
        <w:rPr>
          <w:rFonts w:ascii="黑体" w:hAnsi="宋体" w:eastAsia="黑体"/>
          <w:b/>
          <w:bCs/>
          <w:sz w:val="24"/>
          <w:highlight w:val="none"/>
        </w:rPr>
      </w:pPr>
    </w:p>
    <w:p>
      <w:pPr>
        <w:spacing w:line="440" w:lineRule="exact"/>
        <w:rPr>
          <w:rFonts w:ascii="黑体" w:hAnsi="宋体" w:eastAsia="黑体"/>
          <w:b/>
          <w:bCs/>
          <w:sz w:val="24"/>
          <w:highlight w:val="none"/>
        </w:rPr>
      </w:pPr>
    </w:p>
    <w:p>
      <w:pPr>
        <w:spacing w:line="440" w:lineRule="exact"/>
        <w:rPr>
          <w:rFonts w:ascii="黑体" w:hAnsi="宋体" w:eastAsia="黑体"/>
          <w:sz w:val="24"/>
          <w:highlight w:val="none"/>
        </w:rPr>
      </w:pPr>
      <w:r>
        <w:rPr>
          <w:rFonts w:hint="eastAsia" w:ascii="黑体" w:hAnsi="宋体" w:eastAsia="黑体"/>
          <w:b/>
          <w:bCs/>
          <w:sz w:val="24"/>
          <w:highlight w:val="none"/>
        </w:rPr>
        <w:t>附件五</w:t>
      </w:r>
    </w:p>
    <w:p>
      <w:pPr>
        <w:spacing w:line="440" w:lineRule="exact"/>
        <w:jc w:val="center"/>
        <w:rPr>
          <w:rFonts w:ascii="宋体" w:hAnsi="宋体"/>
          <w:b/>
          <w:sz w:val="28"/>
          <w:szCs w:val="28"/>
          <w:highlight w:val="none"/>
        </w:rPr>
      </w:pPr>
      <w:r>
        <w:rPr>
          <w:rFonts w:hint="eastAsia" w:ascii="宋体" w:hAnsi="宋体"/>
          <w:b/>
          <w:sz w:val="28"/>
          <w:szCs w:val="28"/>
          <w:highlight w:val="none"/>
        </w:rPr>
        <w:t>中标通知书</w:t>
      </w: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spacing w:line="440" w:lineRule="exact"/>
        <w:rPr>
          <w:rFonts w:ascii="宋体" w:hAnsi="宋体"/>
          <w:b/>
          <w:bCs/>
          <w:highlight w:val="none"/>
          <w:u w:val="single"/>
        </w:rPr>
      </w:pPr>
    </w:p>
    <w:p>
      <w:pPr>
        <w:pStyle w:val="6"/>
        <w:rPr>
          <w:highlight w:val="none"/>
        </w:rPr>
      </w:pPr>
    </w:p>
    <w:p>
      <w:pPr>
        <w:spacing w:line="440" w:lineRule="exact"/>
        <w:rPr>
          <w:rFonts w:ascii="宋体" w:hAnsi="宋体"/>
          <w:b/>
          <w:bCs/>
          <w:highlight w:val="none"/>
          <w:u w:val="single"/>
        </w:rPr>
      </w:pPr>
    </w:p>
    <w:p>
      <w:pPr>
        <w:spacing w:line="440" w:lineRule="exact"/>
        <w:rPr>
          <w:rFonts w:ascii="宋体" w:hAnsi="宋体" w:eastAsia="黑体"/>
          <w:b/>
          <w:bCs/>
          <w:highlight w:val="none"/>
        </w:rPr>
      </w:pPr>
      <w:r>
        <w:rPr>
          <w:rFonts w:hint="eastAsia" w:ascii="黑体" w:hAnsi="宋体" w:eastAsia="黑体"/>
          <w:b/>
          <w:bCs/>
          <w:sz w:val="24"/>
          <w:highlight w:val="none"/>
        </w:rPr>
        <w:t>附件六</w:t>
      </w:r>
    </w:p>
    <w:p>
      <w:pPr>
        <w:spacing w:line="360" w:lineRule="auto"/>
        <w:jc w:val="center"/>
        <w:rPr>
          <w:rFonts w:ascii="宋体" w:hAnsi="宋体"/>
          <w:b/>
          <w:spacing w:val="40"/>
          <w:sz w:val="36"/>
          <w:szCs w:val="36"/>
          <w:highlight w:val="none"/>
        </w:rPr>
      </w:pPr>
      <w:r>
        <w:rPr>
          <w:rFonts w:hint="eastAsia" w:ascii="宋体" w:hAnsi="宋体"/>
          <w:b/>
          <w:spacing w:val="40"/>
          <w:sz w:val="36"/>
          <w:szCs w:val="36"/>
          <w:highlight w:val="none"/>
        </w:rPr>
        <w:t>履约担保</w:t>
      </w:r>
    </w:p>
    <w:p>
      <w:pPr>
        <w:spacing w:line="360" w:lineRule="auto"/>
        <w:rPr>
          <w:rFonts w:ascii="宋体" w:hAnsi="宋体"/>
          <w:highlight w:val="none"/>
        </w:rPr>
      </w:pPr>
    </w:p>
    <w:p>
      <w:pPr>
        <w:spacing w:line="360" w:lineRule="auto"/>
        <w:rPr>
          <w:rFonts w:ascii="宋体" w:hAnsi="宋体"/>
          <w:sz w:val="24"/>
          <w:highlight w:val="none"/>
        </w:rPr>
      </w:pPr>
      <w:r>
        <w:rPr>
          <w:rFonts w:hint="eastAsia" w:ascii="宋体" w:hAnsi="宋体"/>
          <w:sz w:val="24"/>
          <w:highlight w:val="none"/>
        </w:rPr>
        <w:t>致：</w:t>
      </w:r>
      <w:r>
        <w:rPr>
          <w:rFonts w:hint="eastAsia" w:ascii="宋体" w:hAnsi="宋体"/>
          <w:sz w:val="24"/>
          <w:highlight w:val="none"/>
          <w:u w:val="single"/>
        </w:rPr>
        <w:t xml:space="preserve">                                                  </w:t>
      </w:r>
      <w:r>
        <w:rPr>
          <w:rFonts w:hint="eastAsia" w:ascii="宋体" w:hAnsi="宋体"/>
          <w:sz w:val="24"/>
          <w:highlight w:val="none"/>
        </w:rPr>
        <w:t xml:space="preserve">（甲方全称）   </w:t>
      </w:r>
    </w:p>
    <w:p>
      <w:pPr>
        <w:spacing w:line="360" w:lineRule="auto"/>
        <w:ind w:firstLine="480"/>
        <w:jc w:val="left"/>
        <w:rPr>
          <w:rFonts w:ascii="宋体" w:hAnsi="宋体"/>
          <w:sz w:val="24"/>
          <w:highlight w:val="none"/>
          <w:u w:val="single"/>
        </w:rPr>
      </w:pPr>
      <w:r>
        <w:rPr>
          <w:rFonts w:hint="eastAsia" w:ascii="宋体" w:hAnsi="宋体"/>
          <w:sz w:val="24"/>
          <w:highlight w:val="none"/>
        </w:rPr>
        <w:t>鉴于</w:t>
      </w:r>
      <w:r>
        <w:rPr>
          <w:rFonts w:hint="eastAsia" w:ascii="宋体" w:hAnsi="宋体"/>
          <w:sz w:val="24"/>
          <w:highlight w:val="none"/>
          <w:u w:val="single"/>
        </w:rPr>
        <w:t xml:space="preserve">             </w:t>
      </w:r>
      <w:r>
        <w:rPr>
          <w:rFonts w:hint="eastAsia" w:ascii="宋体" w:hAnsi="宋体"/>
          <w:sz w:val="24"/>
          <w:highlight w:val="none"/>
        </w:rPr>
        <w:t>（丙方全称）(下称“丙方”)与</w:t>
      </w:r>
      <w:r>
        <w:rPr>
          <w:rFonts w:hint="eastAsia" w:ascii="宋体" w:hAnsi="宋体"/>
          <w:sz w:val="24"/>
          <w:highlight w:val="none"/>
          <w:u w:val="single"/>
        </w:rPr>
        <w:t xml:space="preserve">           （</w:t>
      </w:r>
      <w:r>
        <w:rPr>
          <w:rFonts w:hint="eastAsia" w:ascii="宋体" w:hAnsi="宋体"/>
          <w:sz w:val="24"/>
          <w:highlight w:val="none"/>
        </w:rPr>
        <w:t xml:space="preserve">甲方全称）(下称“甲方”)签订 </w:t>
      </w:r>
      <w:r>
        <w:rPr>
          <w:rFonts w:hint="eastAsia" w:ascii="宋体" w:hAnsi="宋体"/>
          <w:sz w:val="24"/>
          <w:highlight w:val="none"/>
          <w:u w:val="single"/>
        </w:rPr>
        <w:t xml:space="preserve">            </w:t>
      </w:r>
      <w:r>
        <w:rPr>
          <w:rFonts w:hint="eastAsia" w:ascii="宋体" w:hAnsi="宋体"/>
          <w:sz w:val="24"/>
          <w:highlight w:val="none"/>
        </w:rPr>
        <w:t>（工程名称）施工合同(编号</w:t>
      </w:r>
      <w:r>
        <w:rPr>
          <w:rFonts w:hint="eastAsia" w:ascii="宋体" w:hAnsi="宋体"/>
          <w:sz w:val="24"/>
          <w:highlight w:val="none"/>
          <w:u w:val="single"/>
        </w:rPr>
        <w:t xml:space="preserve">     </w:t>
      </w:r>
      <w:r>
        <w:rPr>
          <w:rFonts w:hint="eastAsia" w:ascii="宋体" w:hAnsi="宋体"/>
          <w:sz w:val="24"/>
          <w:highlight w:val="none"/>
        </w:rPr>
        <w:t>，</w:t>
      </w:r>
      <w:r>
        <w:rPr>
          <w:rFonts w:hint="eastAsia" w:ascii="宋体" w:hAnsi="宋体"/>
          <w:sz w:val="24"/>
          <w:highlight w:val="none"/>
          <w:u w:val="single"/>
        </w:rPr>
        <w:t xml:space="preserve">   </w:t>
      </w:r>
      <w:r>
        <w:rPr>
          <w:rFonts w:hint="eastAsia" w:ascii="宋体" w:hAnsi="宋体"/>
          <w:sz w:val="24"/>
          <w:highlight w:val="none"/>
        </w:rPr>
        <w:t xml:space="preserve">年 </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签署)，并保证丙方按合同约定履行实施、完成并保修合同工程的义务和责任；甲方在合同中要求丙方应通过经认可的银行提交合同指定的丙方履行本合同全部义务和责任的担保金额等事实，我方愿意为丙方担保，以担保金额人民币(大写)</w:t>
      </w:r>
      <w:r>
        <w:rPr>
          <w:rFonts w:hint="eastAsia" w:ascii="宋体" w:hAnsi="宋体"/>
          <w:sz w:val="24"/>
          <w:highlight w:val="none"/>
          <w:u w:val="single"/>
        </w:rPr>
        <w:t xml:space="preserve">                       </w:t>
      </w:r>
      <w:r>
        <w:rPr>
          <w:rFonts w:hint="eastAsia" w:ascii="宋体" w:hAnsi="宋体"/>
          <w:sz w:val="24"/>
          <w:highlight w:val="none"/>
        </w:rPr>
        <w:t>元(</w:t>
      </w:r>
      <w:r>
        <w:rPr>
          <w:rFonts w:ascii="宋体" w:hAnsi="宋体"/>
          <w:sz w:val="24"/>
          <w:highlight w:val="none"/>
        </w:rPr>
        <w:t>¥</w:t>
      </w:r>
      <w:r>
        <w:rPr>
          <w:rFonts w:hint="eastAsia" w:ascii="宋体" w:hAnsi="宋体"/>
          <w:sz w:val="24"/>
          <w:highlight w:val="none"/>
        </w:rPr>
        <w:t xml:space="preserve"> </w:t>
      </w:r>
      <w:r>
        <w:rPr>
          <w:rFonts w:hint="eastAsia" w:ascii="宋体" w:hAnsi="宋体"/>
          <w:sz w:val="24"/>
          <w:highlight w:val="none"/>
          <w:u w:val="single"/>
        </w:rPr>
        <w:t xml:space="preserve">       </w:t>
      </w:r>
      <w:r>
        <w:rPr>
          <w:rFonts w:hint="eastAsia" w:ascii="宋体" w:hAnsi="宋体"/>
          <w:sz w:val="24"/>
          <w:highlight w:val="none"/>
        </w:rPr>
        <w:t>元)向甲方提供不可撤销的担保。</w:t>
      </w:r>
    </w:p>
    <w:p>
      <w:pPr>
        <w:spacing w:line="360" w:lineRule="auto"/>
        <w:ind w:firstLine="480"/>
        <w:rPr>
          <w:rFonts w:ascii="宋体" w:hAnsi="宋体"/>
          <w:sz w:val="24"/>
          <w:highlight w:val="none"/>
        </w:rPr>
      </w:pPr>
      <w:r>
        <w:rPr>
          <w:rFonts w:hint="eastAsia" w:ascii="宋体" w:hAnsi="宋体"/>
          <w:sz w:val="24"/>
          <w:highlight w:val="none"/>
        </w:rPr>
        <w:t>如果丙方在履行合同过程中发生违约或违背合同约定的义务和责任时，我方保证在担保金额额度内偿还或偿清甲方因丙方该项违约或违背所造成的经济损失，并在接到甲方提出赔偿要求的第</w:t>
      </w:r>
      <w:r>
        <w:rPr>
          <w:rFonts w:ascii="宋体" w:hAnsi="宋体"/>
          <w:sz w:val="24"/>
          <w:highlight w:val="none"/>
          <w:u w:val="single"/>
        </w:rPr>
        <w:t>7</w:t>
      </w:r>
      <w:r>
        <w:rPr>
          <w:rFonts w:hint="eastAsia" w:ascii="宋体" w:hAnsi="宋体"/>
          <w:sz w:val="24"/>
          <w:highlight w:val="none"/>
        </w:rPr>
        <w:t>天内予以支付。</w:t>
      </w:r>
    </w:p>
    <w:p>
      <w:pPr>
        <w:spacing w:line="360" w:lineRule="auto"/>
        <w:ind w:firstLine="480"/>
        <w:rPr>
          <w:rFonts w:ascii="宋体" w:hAnsi="宋体"/>
          <w:sz w:val="24"/>
          <w:highlight w:val="none"/>
        </w:rPr>
      </w:pPr>
      <w:r>
        <w:rPr>
          <w:rFonts w:hint="eastAsia" w:ascii="宋体" w:hAnsi="宋体"/>
          <w:sz w:val="24"/>
          <w:highlight w:val="none"/>
        </w:rPr>
        <w:t>在向我方提出要求前，我方将不坚持要求甲方首先向丙方提出上述款项的索赔。</w:t>
      </w:r>
    </w:p>
    <w:p>
      <w:pPr>
        <w:spacing w:line="360" w:lineRule="auto"/>
        <w:ind w:firstLine="480"/>
        <w:rPr>
          <w:rFonts w:ascii="宋体" w:hAnsi="宋体"/>
          <w:sz w:val="24"/>
          <w:highlight w:val="none"/>
        </w:rPr>
      </w:pPr>
      <w:r>
        <w:rPr>
          <w:rFonts w:hint="eastAsia" w:ascii="宋体" w:hAnsi="宋体"/>
          <w:sz w:val="24"/>
          <w:highlight w:val="none"/>
        </w:rPr>
        <w:t>我方承诺：不论是否经我方知晓或同意，我方的义务和责任不因合同双方当事人对合同条款所作的任何修改或补充而解除。</w:t>
      </w:r>
    </w:p>
    <w:p>
      <w:pPr>
        <w:spacing w:line="360" w:lineRule="auto"/>
        <w:ind w:firstLine="480"/>
        <w:rPr>
          <w:rFonts w:ascii="宋体" w:hAnsi="宋体"/>
          <w:sz w:val="24"/>
          <w:highlight w:val="none"/>
        </w:rPr>
      </w:pPr>
      <w:r>
        <w:rPr>
          <w:rFonts w:hint="eastAsia" w:ascii="宋体" w:hAnsi="宋体"/>
          <w:sz w:val="24"/>
          <w:highlight w:val="none"/>
        </w:rPr>
        <w:t>本履约担保自合同双方当事人签署施工合同之日起生效，至担保金额支付完毕，或工程竣工验收合格，甲方向丙方颁发竣工验收证书后第60天止。</w:t>
      </w:r>
    </w:p>
    <w:p>
      <w:pPr>
        <w:spacing w:line="360" w:lineRule="auto"/>
        <w:rPr>
          <w:rFonts w:ascii="宋体" w:hAnsi="宋体"/>
          <w:sz w:val="24"/>
          <w:highlight w:val="none"/>
        </w:rPr>
      </w:pPr>
    </w:p>
    <w:p>
      <w:pPr>
        <w:spacing w:line="360" w:lineRule="auto"/>
        <w:ind w:firstLine="480"/>
        <w:rPr>
          <w:rFonts w:ascii="宋体" w:hAnsi="宋体"/>
          <w:sz w:val="24"/>
          <w:highlight w:val="none"/>
        </w:rPr>
      </w:pPr>
      <w:r>
        <w:rPr>
          <w:rFonts w:hint="eastAsia" w:ascii="宋体" w:hAnsi="宋体"/>
          <w:sz w:val="24"/>
          <w:highlight w:val="none"/>
        </w:rPr>
        <w:t xml:space="preserve">                            担保人盖章：</w:t>
      </w:r>
    </w:p>
    <w:p>
      <w:pPr>
        <w:spacing w:line="360" w:lineRule="auto"/>
        <w:ind w:firstLine="480"/>
        <w:rPr>
          <w:rFonts w:ascii="宋体" w:hAnsi="宋体"/>
          <w:sz w:val="24"/>
          <w:highlight w:val="none"/>
        </w:rPr>
      </w:pPr>
      <w:r>
        <w:rPr>
          <w:rFonts w:hint="eastAsia" w:ascii="宋体" w:hAnsi="宋体"/>
          <w:sz w:val="24"/>
          <w:highlight w:val="none"/>
        </w:rPr>
        <w:t xml:space="preserve">                            法定代表人或其授权的代理人：(签字签章)                                                         </w:t>
      </w:r>
    </w:p>
    <w:p>
      <w:pPr>
        <w:spacing w:line="360" w:lineRule="auto"/>
        <w:ind w:firstLine="3840" w:firstLineChars="1600"/>
        <w:rPr>
          <w:rFonts w:ascii="宋体" w:hAnsi="宋体"/>
          <w:sz w:val="24"/>
          <w:highlight w:val="none"/>
        </w:rPr>
      </w:pPr>
      <w:r>
        <w:rPr>
          <w:rFonts w:hint="eastAsia" w:ascii="宋体" w:hAnsi="宋体"/>
          <w:sz w:val="24"/>
          <w:highlight w:val="none"/>
        </w:rPr>
        <w:t xml:space="preserve">地址： </w:t>
      </w:r>
    </w:p>
    <w:p>
      <w:pPr>
        <w:autoSpaceDE w:val="0"/>
        <w:autoSpaceDN w:val="0"/>
        <w:adjustRightInd w:val="0"/>
        <w:spacing w:before="12" w:line="360" w:lineRule="auto"/>
        <w:jc w:val="left"/>
        <w:rPr>
          <w:rFonts w:ascii="宋体" w:hAnsi="宋体"/>
          <w:sz w:val="24"/>
          <w:highlight w:val="none"/>
        </w:rPr>
      </w:pPr>
      <w:r>
        <w:rPr>
          <w:rFonts w:hint="eastAsia" w:ascii="宋体" w:hAnsi="宋体"/>
          <w:sz w:val="24"/>
          <w:highlight w:val="none"/>
        </w:rPr>
        <w:t xml:space="preserve">                                日期：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pPr>
        <w:autoSpaceDE w:val="0"/>
        <w:autoSpaceDN w:val="0"/>
        <w:adjustRightInd w:val="0"/>
        <w:spacing w:before="12" w:line="360" w:lineRule="auto"/>
        <w:jc w:val="left"/>
        <w:rPr>
          <w:rFonts w:ascii="宋体" w:hAnsi="宋体"/>
          <w:sz w:val="24"/>
          <w:highlight w:val="none"/>
        </w:rPr>
      </w:pPr>
    </w:p>
    <w:p>
      <w:pPr>
        <w:spacing w:line="360" w:lineRule="auto"/>
        <w:rPr>
          <w:rFonts w:ascii="宋体" w:hAnsi="宋体"/>
          <w:b/>
          <w:bCs/>
          <w:highlight w:val="none"/>
        </w:rPr>
      </w:pPr>
      <w:bookmarkStart w:id="178" w:name="_Toc266892929"/>
    </w:p>
    <w:p>
      <w:pPr>
        <w:pStyle w:val="6"/>
        <w:rPr>
          <w:highlight w:val="none"/>
        </w:rPr>
      </w:pPr>
    </w:p>
    <w:p>
      <w:pPr>
        <w:pStyle w:val="6"/>
        <w:rPr>
          <w:highlight w:val="none"/>
        </w:rPr>
      </w:pPr>
    </w:p>
    <w:p>
      <w:pPr>
        <w:pStyle w:val="6"/>
        <w:rPr>
          <w:highlight w:val="none"/>
        </w:rPr>
      </w:pPr>
    </w:p>
    <w:bookmarkEnd w:id="178"/>
    <w:p>
      <w:pPr>
        <w:spacing w:line="360" w:lineRule="auto"/>
        <w:rPr>
          <w:rFonts w:ascii="宋体" w:hAnsi="宋体" w:cs="宋体"/>
          <w:b/>
          <w:bCs/>
          <w:sz w:val="24"/>
          <w:highlight w:val="none"/>
        </w:rPr>
      </w:pPr>
      <w:r>
        <w:rPr>
          <w:rFonts w:hint="eastAsia" w:ascii="宋体" w:hAnsi="宋体" w:cs="宋体"/>
          <w:b/>
          <w:bCs/>
          <w:sz w:val="24"/>
          <w:highlight w:val="none"/>
        </w:rPr>
        <w:t>附件七</w:t>
      </w:r>
    </w:p>
    <w:p>
      <w:pPr>
        <w:spacing w:line="360" w:lineRule="auto"/>
        <w:jc w:val="center"/>
        <w:rPr>
          <w:rFonts w:ascii="宋体" w:hAnsi="宋体"/>
          <w:b/>
          <w:spacing w:val="40"/>
          <w:sz w:val="36"/>
          <w:szCs w:val="36"/>
          <w:highlight w:val="none"/>
        </w:rPr>
      </w:pPr>
      <w:r>
        <w:rPr>
          <w:rFonts w:hint="eastAsia" w:ascii="宋体" w:hAnsi="宋体"/>
          <w:b/>
          <w:spacing w:val="40"/>
          <w:sz w:val="36"/>
          <w:szCs w:val="36"/>
          <w:highlight w:val="none"/>
        </w:rPr>
        <w:t>预付款担保</w:t>
      </w:r>
    </w:p>
    <w:p>
      <w:pPr>
        <w:spacing w:line="360" w:lineRule="auto"/>
        <w:rPr>
          <w:rFonts w:ascii="宋体" w:hAnsi="宋体"/>
          <w:sz w:val="24"/>
          <w:highlight w:val="none"/>
        </w:rPr>
      </w:pPr>
    </w:p>
    <w:p>
      <w:pPr>
        <w:spacing w:line="360" w:lineRule="auto"/>
        <w:rPr>
          <w:rFonts w:ascii="宋体" w:hAnsi="宋体"/>
          <w:sz w:val="24"/>
          <w:highlight w:val="none"/>
        </w:rPr>
      </w:pPr>
      <w:r>
        <w:rPr>
          <w:rFonts w:hint="eastAsia" w:ascii="宋体" w:hAnsi="宋体"/>
          <w:sz w:val="24"/>
          <w:highlight w:val="none"/>
        </w:rPr>
        <w:t>致：</w:t>
      </w:r>
      <w:r>
        <w:rPr>
          <w:rFonts w:hint="eastAsia" w:ascii="宋体" w:hAnsi="宋体"/>
          <w:sz w:val="24"/>
          <w:highlight w:val="none"/>
          <w:u w:val="single"/>
        </w:rPr>
        <w:t xml:space="preserve">                               </w:t>
      </w:r>
      <w:r>
        <w:rPr>
          <w:rFonts w:hint="eastAsia" w:ascii="宋体" w:hAnsi="宋体"/>
          <w:sz w:val="24"/>
          <w:highlight w:val="none"/>
        </w:rPr>
        <w:t xml:space="preserve">（甲方全称）   </w:t>
      </w:r>
    </w:p>
    <w:p>
      <w:pPr>
        <w:spacing w:line="360" w:lineRule="auto"/>
        <w:ind w:firstLine="480"/>
        <w:jc w:val="left"/>
        <w:rPr>
          <w:rFonts w:ascii="宋体" w:hAnsi="宋体"/>
          <w:sz w:val="24"/>
          <w:highlight w:val="none"/>
        </w:rPr>
      </w:pPr>
      <w:r>
        <w:rPr>
          <w:rFonts w:hint="eastAsia" w:ascii="宋体" w:hAnsi="宋体"/>
          <w:sz w:val="24"/>
          <w:highlight w:val="none"/>
        </w:rPr>
        <w:t>鉴于</w:t>
      </w:r>
      <w:r>
        <w:rPr>
          <w:rFonts w:hint="eastAsia" w:ascii="宋体" w:hAnsi="宋体"/>
          <w:sz w:val="24"/>
          <w:highlight w:val="none"/>
          <w:u w:val="single"/>
        </w:rPr>
        <w:t xml:space="preserve">                             </w:t>
      </w:r>
      <w:r>
        <w:rPr>
          <w:rFonts w:hint="eastAsia" w:ascii="宋体" w:hAnsi="宋体"/>
          <w:sz w:val="24"/>
          <w:highlight w:val="none"/>
        </w:rPr>
        <w:t>（丙方全称）(下称“丙方”)与</w:t>
      </w:r>
      <w:r>
        <w:rPr>
          <w:rFonts w:hint="eastAsia" w:ascii="宋体" w:hAnsi="宋体"/>
          <w:sz w:val="24"/>
          <w:highlight w:val="none"/>
          <w:u w:val="single"/>
        </w:rPr>
        <w:t xml:space="preserve">                   （</w:t>
      </w:r>
      <w:r>
        <w:rPr>
          <w:rFonts w:hint="eastAsia" w:ascii="宋体" w:hAnsi="宋体"/>
          <w:sz w:val="24"/>
          <w:highlight w:val="none"/>
        </w:rPr>
        <w:t xml:space="preserve">甲方全称）(下称“甲方”)签订 </w:t>
      </w:r>
      <w:r>
        <w:rPr>
          <w:rFonts w:hint="eastAsia" w:ascii="宋体" w:hAnsi="宋体"/>
          <w:sz w:val="24"/>
          <w:highlight w:val="none"/>
          <w:u w:val="single"/>
        </w:rPr>
        <w:t xml:space="preserve">                       </w:t>
      </w:r>
      <w:r>
        <w:rPr>
          <w:rFonts w:hint="eastAsia" w:ascii="宋体" w:hAnsi="宋体"/>
          <w:sz w:val="24"/>
          <w:highlight w:val="none"/>
        </w:rPr>
        <w:t>（工程名称）施工合同(编号</w:t>
      </w:r>
      <w:r>
        <w:rPr>
          <w:rFonts w:hint="eastAsia" w:ascii="宋体" w:hAnsi="宋体"/>
          <w:sz w:val="24"/>
          <w:highlight w:val="none"/>
          <w:u w:val="single"/>
        </w:rPr>
        <w:t xml:space="preserve">     </w:t>
      </w:r>
      <w:r>
        <w:rPr>
          <w:rFonts w:hint="eastAsia" w:ascii="宋体" w:hAnsi="宋体"/>
          <w:sz w:val="24"/>
          <w:highlight w:val="none"/>
        </w:rPr>
        <w:t>，</w:t>
      </w:r>
      <w:r>
        <w:rPr>
          <w:rFonts w:hint="eastAsia" w:ascii="宋体" w:hAnsi="宋体"/>
          <w:sz w:val="24"/>
          <w:highlight w:val="none"/>
          <w:u w:val="single"/>
        </w:rPr>
        <w:t xml:space="preserve">       </w:t>
      </w:r>
      <w:r>
        <w:rPr>
          <w:rFonts w:hint="eastAsia" w:ascii="宋体" w:hAnsi="宋体"/>
          <w:sz w:val="24"/>
          <w:highlight w:val="none"/>
        </w:rPr>
        <w:t xml:space="preserve">年 </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签署)，并保证丙方有权获得按合同约定为保证工程按时开工的由甲方支付的预付款；甲方在合同中要求丙方应通过经认可的担保人提交合同约定的与开工预付款等额的担保金额等事实，我方愿意为丙方担保，以担保金额人民币(大写)</w:t>
      </w:r>
      <w:r>
        <w:rPr>
          <w:rFonts w:hint="eastAsia" w:ascii="宋体" w:hAnsi="宋体"/>
          <w:sz w:val="24"/>
          <w:highlight w:val="none"/>
          <w:u w:val="single"/>
        </w:rPr>
        <w:t xml:space="preserve">                   </w:t>
      </w:r>
      <w:r>
        <w:rPr>
          <w:rFonts w:hint="eastAsia" w:ascii="宋体" w:hAnsi="宋体"/>
          <w:sz w:val="24"/>
          <w:highlight w:val="none"/>
        </w:rPr>
        <w:t>元(</w:t>
      </w:r>
      <w:r>
        <w:rPr>
          <w:rFonts w:ascii="宋体" w:hAnsi="宋体"/>
          <w:sz w:val="24"/>
          <w:highlight w:val="none"/>
        </w:rPr>
        <w:t>¥</w:t>
      </w:r>
      <w:r>
        <w:rPr>
          <w:rFonts w:hint="eastAsia" w:ascii="宋体" w:hAnsi="宋体"/>
          <w:sz w:val="24"/>
          <w:highlight w:val="none"/>
        </w:rPr>
        <w:t xml:space="preserve"> </w:t>
      </w:r>
      <w:r>
        <w:rPr>
          <w:rFonts w:hint="eastAsia" w:ascii="宋体" w:hAnsi="宋体"/>
          <w:sz w:val="24"/>
          <w:highlight w:val="none"/>
          <w:u w:val="single"/>
        </w:rPr>
        <w:t xml:space="preserve">             </w:t>
      </w:r>
      <w:r>
        <w:rPr>
          <w:rFonts w:hint="eastAsia" w:ascii="宋体" w:hAnsi="宋体"/>
          <w:sz w:val="24"/>
          <w:highlight w:val="none"/>
        </w:rPr>
        <w:t>元)向甲方提供不可撤销的担保。</w:t>
      </w:r>
    </w:p>
    <w:p>
      <w:pPr>
        <w:spacing w:line="360" w:lineRule="auto"/>
        <w:ind w:firstLine="480"/>
        <w:rPr>
          <w:rFonts w:ascii="宋体" w:hAnsi="宋体"/>
          <w:sz w:val="24"/>
          <w:highlight w:val="none"/>
        </w:rPr>
      </w:pPr>
      <w:r>
        <w:rPr>
          <w:rFonts w:hint="eastAsia" w:ascii="宋体" w:hAnsi="宋体"/>
          <w:sz w:val="24"/>
          <w:highlight w:val="none"/>
        </w:rPr>
        <w:t>如果丙方在履行合同过程中发生违约或违背合同约定的义务和责任时 ，我方保证在担保金额额度内偿还或偿清甲方因丙方该项违约或违背所造成的经济损失，并在接到甲方提出赔偿要求的第</w:t>
      </w:r>
      <w:r>
        <w:rPr>
          <w:rFonts w:ascii="宋体" w:hAnsi="宋体"/>
          <w:sz w:val="24"/>
          <w:highlight w:val="none"/>
          <w:u w:val="single"/>
        </w:rPr>
        <w:t>7</w:t>
      </w:r>
      <w:r>
        <w:rPr>
          <w:rFonts w:hint="eastAsia" w:ascii="宋体" w:hAnsi="宋体"/>
          <w:sz w:val="24"/>
          <w:highlight w:val="none"/>
        </w:rPr>
        <w:t>天内予以支付。</w:t>
      </w:r>
    </w:p>
    <w:p>
      <w:pPr>
        <w:spacing w:line="360" w:lineRule="auto"/>
        <w:ind w:firstLine="480"/>
        <w:rPr>
          <w:rFonts w:ascii="宋体" w:hAnsi="宋体"/>
          <w:sz w:val="24"/>
          <w:highlight w:val="none"/>
        </w:rPr>
      </w:pPr>
      <w:r>
        <w:rPr>
          <w:rFonts w:hint="eastAsia" w:ascii="宋体" w:hAnsi="宋体"/>
          <w:sz w:val="24"/>
          <w:highlight w:val="none"/>
        </w:rPr>
        <w:t>在向我方提出要求前，我方将不坚持要求甲方首先向丙方提出上述款项的索赔。</w:t>
      </w:r>
    </w:p>
    <w:p>
      <w:pPr>
        <w:spacing w:line="360" w:lineRule="auto"/>
        <w:ind w:firstLine="480"/>
        <w:rPr>
          <w:rFonts w:ascii="宋体" w:hAnsi="宋体"/>
          <w:sz w:val="24"/>
          <w:highlight w:val="none"/>
        </w:rPr>
      </w:pPr>
      <w:r>
        <w:rPr>
          <w:rFonts w:hint="eastAsia" w:ascii="宋体" w:hAnsi="宋体"/>
          <w:sz w:val="24"/>
          <w:highlight w:val="none"/>
        </w:rPr>
        <w:t>我方承诺：不论是否经我方知晓或同意，我方的义务和责任不因合同双方当事人对合同条款所作的任何修改或补充而解除。</w:t>
      </w:r>
    </w:p>
    <w:p>
      <w:pPr>
        <w:spacing w:line="360" w:lineRule="auto"/>
        <w:ind w:firstLine="480"/>
        <w:rPr>
          <w:rFonts w:ascii="宋体" w:hAnsi="宋体"/>
          <w:sz w:val="24"/>
          <w:highlight w:val="none"/>
        </w:rPr>
      </w:pPr>
      <w:r>
        <w:rPr>
          <w:rFonts w:hint="eastAsia" w:ascii="宋体" w:hAnsi="宋体"/>
          <w:sz w:val="24"/>
          <w:highlight w:val="none"/>
        </w:rPr>
        <w:t>本预付款担保自丙方获得预付款之日起生效，至与预付款等额的担保金额的担保支付完毕，或甲方抵扣完工预付款后的第15天止。</w:t>
      </w:r>
    </w:p>
    <w:p>
      <w:pPr>
        <w:spacing w:line="360" w:lineRule="auto"/>
        <w:ind w:firstLine="480"/>
        <w:rPr>
          <w:rFonts w:ascii="宋体" w:hAnsi="宋体"/>
          <w:sz w:val="24"/>
          <w:highlight w:val="none"/>
        </w:rPr>
      </w:pPr>
    </w:p>
    <w:p>
      <w:pPr>
        <w:spacing w:line="360" w:lineRule="auto"/>
        <w:rPr>
          <w:rFonts w:ascii="宋体" w:hAnsi="宋体"/>
          <w:sz w:val="24"/>
          <w:highlight w:val="none"/>
        </w:rPr>
      </w:pPr>
    </w:p>
    <w:p>
      <w:pPr>
        <w:spacing w:line="360" w:lineRule="auto"/>
        <w:ind w:firstLine="480"/>
        <w:rPr>
          <w:rFonts w:ascii="宋体" w:hAnsi="宋体"/>
          <w:sz w:val="24"/>
          <w:highlight w:val="none"/>
        </w:rPr>
      </w:pPr>
      <w:r>
        <w:rPr>
          <w:rFonts w:hint="eastAsia" w:ascii="宋体" w:hAnsi="宋体"/>
          <w:sz w:val="24"/>
          <w:highlight w:val="none"/>
        </w:rPr>
        <w:t xml:space="preserve">                                    </w:t>
      </w:r>
    </w:p>
    <w:p>
      <w:pPr>
        <w:spacing w:line="360" w:lineRule="auto"/>
        <w:ind w:firstLine="480"/>
        <w:rPr>
          <w:rFonts w:ascii="宋体" w:hAnsi="宋体"/>
          <w:sz w:val="24"/>
          <w:highlight w:val="none"/>
        </w:rPr>
      </w:pPr>
      <w:r>
        <w:rPr>
          <w:rFonts w:hint="eastAsia" w:ascii="宋体" w:hAnsi="宋体"/>
          <w:sz w:val="24"/>
          <w:highlight w:val="none"/>
        </w:rPr>
        <w:t xml:space="preserve">                            担保人盖章：</w:t>
      </w:r>
    </w:p>
    <w:p>
      <w:pPr>
        <w:spacing w:line="360" w:lineRule="auto"/>
        <w:ind w:firstLine="480"/>
        <w:rPr>
          <w:rFonts w:ascii="宋体" w:hAnsi="宋体"/>
          <w:sz w:val="24"/>
          <w:highlight w:val="none"/>
        </w:rPr>
      </w:pPr>
      <w:r>
        <w:rPr>
          <w:rFonts w:hint="eastAsia" w:ascii="宋体" w:hAnsi="宋体"/>
          <w:sz w:val="24"/>
          <w:highlight w:val="none"/>
        </w:rPr>
        <w:t xml:space="preserve">                            法定代表人或其授权的代理人：(签字签章)                                                         </w:t>
      </w:r>
    </w:p>
    <w:p>
      <w:pPr>
        <w:spacing w:line="360" w:lineRule="auto"/>
        <w:ind w:firstLine="4320" w:firstLineChars="1800"/>
        <w:rPr>
          <w:rFonts w:ascii="宋体" w:hAnsi="宋体"/>
          <w:sz w:val="24"/>
          <w:highlight w:val="none"/>
        </w:rPr>
      </w:pPr>
      <w:r>
        <w:rPr>
          <w:rFonts w:hint="eastAsia" w:ascii="宋体" w:hAnsi="宋体"/>
          <w:sz w:val="24"/>
          <w:highlight w:val="none"/>
        </w:rPr>
        <w:t xml:space="preserve">地址： </w:t>
      </w:r>
    </w:p>
    <w:p>
      <w:pPr>
        <w:autoSpaceDE w:val="0"/>
        <w:autoSpaceDN w:val="0"/>
        <w:adjustRightInd w:val="0"/>
        <w:spacing w:before="12" w:line="360" w:lineRule="auto"/>
        <w:jc w:val="left"/>
        <w:rPr>
          <w:rFonts w:ascii="宋体" w:hAnsi="宋体"/>
          <w:sz w:val="24"/>
          <w:highlight w:val="none"/>
        </w:rPr>
      </w:pPr>
      <w:r>
        <w:rPr>
          <w:rFonts w:hint="eastAsia" w:ascii="宋体" w:hAnsi="宋体"/>
          <w:sz w:val="24"/>
          <w:highlight w:val="none"/>
        </w:rPr>
        <w:t xml:space="preserve"> </w:t>
      </w:r>
    </w:p>
    <w:p>
      <w:pPr>
        <w:autoSpaceDE w:val="0"/>
        <w:autoSpaceDN w:val="0"/>
        <w:adjustRightInd w:val="0"/>
        <w:spacing w:before="12" w:line="360" w:lineRule="auto"/>
        <w:jc w:val="left"/>
        <w:rPr>
          <w:rFonts w:ascii="宋体" w:hAnsi="宋体"/>
          <w:sz w:val="24"/>
          <w:highlight w:val="none"/>
          <w:u w:val="single"/>
        </w:rPr>
      </w:pPr>
      <w:r>
        <w:rPr>
          <w:rFonts w:hint="eastAsia" w:ascii="宋体" w:hAnsi="宋体"/>
          <w:sz w:val="24"/>
          <w:highlight w:val="none"/>
        </w:rPr>
        <w:t xml:space="preserve">                                   日期：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bookmarkStart w:id="179" w:name="_Toc266892930"/>
    </w:p>
    <w:p>
      <w:pPr>
        <w:pStyle w:val="6"/>
        <w:rPr>
          <w:highlight w:val="none"/>
        </w:rPr>
      </w:pPr>
    </w:p>
    <w:bookmarkEnd w:id="179"/>
    <w:p>
      <w:pPr>
        <w:spacing w:line="360" w:lineRule="auto"/>
        <w:outlineLvl w:val="1"/>
        <w:rPr>
          <w:rFonts w:ascii="宋体" w:hAnsi="宋体"/>
          <w:sz w:val="24"/>
          <w:highlight w:val="none"/>
        </w:rPr>
      </w:pPr>
      <w:r>
        <w:rPr>
          <w:rFonts w:hint="eastAsia" w:ascii="宋体" w:hAnsi="宋体"/>
          <w:b/>
          <w:bCs/>
          <w:sz w:val="24"/>
          <w:highlight w:val="none"/>
        </w:rPr>
        <w:t>附件八</w:t>
      </w:r>
    </w:p>
    <w:p>
      <w:pPr>
        <w:spacing w:line="360" w:lineRule="auto"/>
        <w:jc w:val="center"/>
        <w:rPr>
          <w:rFonts w:ascii="宋体" w:hAnsi="宋体"/>
          <w:b/>
          <w:bCs/>
          <w:spacing w:val="30"/>
          <w:sz w:val="30"/>
          <w:szCs w:val="30"/>
          <w:highlight w:val="none"/>
        </w:rPr>
      </w:pPr>
      <w:r>
        <w:rPr>
          <w:rFonts w:hint="eastAsia" w:ascii="宋体" w:hAnsi="宋体"/>
          <w:b/>
          <w:bCs/>
          <w:spacing w:val="30"/>
          <w:sz w:val="30"/>
          <w:szCs w:val="30"/>
          <w:highlight w:val="none"/>
        </w:rPr>
        <w:t>工程项目一览表</w:t>
      </w:r>
    </w:p>
    <w:tbl>
      <w:tblPr>
        <w:tblStyle w:val="37"/>
        <w:tblW w:w="8819" w:type="dxa"/>
        <w:jc w:val="center"/>
        <w:shd w:val="pct80" w:color="FFFFFF" w:fill="auto"/>
        <w:tblLayout w:type="fixed"/>
        <w:tblCellMar>
          <w:top w:w="0" w:type="dxa"/>
          <w:left w:w="108" w:type="dxa"/>
          <w:bottom w:w="0" w:type="dxa"/>
          <w:right w:w="108" w:type="dxa"/>
        </w:tblCellMar>
      </w:tblPr>
      <w:tblGrid>
        <w:gridCol w:w="1527"/>
        <w:gridCol w:w="2765"/>
        <w:gridCol w:w="4527"/>
      </w:tblGrid>
      <w:tr>
        <w:tblPrEx>
          <w:tblCellMar>
            <w:top w:w="0" w:type="dxa"/>
            <w:left w:w="108" w:type="dxa"/>
            <w:bottom w:w="0" w:type="dxa"/>
            <w:right w:w="108" w:type="dxa"/>
          </w:tblCellMar>
        </w:tblPrEx>
        <w:trPr>
          <w:trHeight w:val="834" w:hRule="atLeast"/>
          <w:jc w:val="center"/>
        </w:trPr>
        <w:tc>
          <w:tcPr>
            <w:tcW w:w="1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eastAsia="宋体"/>
                <w:b/>
                <w:sz w:val="30"/>
                <w:szCs w:val="30"/>
                <w:highlight w:val="none"/>
              </w:rPr>
            </w:pPr>
            <w:r>
              <w:rPr>
                <w:rFonts w:hint="eastAsia" w:hAnsi="宋体" w:eastAsia="宋体"/>
                <w:b/>
                <w:sz w:val="30"/>
                <w:szCs w:val="30"/>
                <w:highlight w:val="none"/>
              </w:rPr>
              <w:t>项号</w:t>
            </w:r>
          </w:p>
        </w:tc>
        <w:tc>
          <w:tcPr>
            <w:tcW w:w="2765"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eastAsia="宋体"/>
                <w:b/>
                <w:sz w:val="30"/>
                <w:szCs w:val="30"/>
                <w:highlight w:val="none"/>
              </w:rPr>
            </w:pPr>
            <w:r>
              <w:rPr>
                <w:rFonts w:hint="eastAsia" w:hAnsi="宋体" w:eastAsia="宋体"/>
                <w:b/>
                <w:sz w:val="30"/>
                <w:szCs w:val="30"/>
                <w:highlight w:val="none"/>
              </w:rPr>
              <w:t>项 目</w:t>
            </w:r>
          </w:p>
        </w:tc>
        <w:tc>
          <w:tcPr>
            <w:tcW w:w="4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eastAsia="宋体"/>
                <w:b/>
                <w:sz w:val="30"/>
                <w:szCs w:val="30"/>
                <w:highlight w:val="none"/>
              </w:rPr>
            </w:pPr>
            <w:r>
              <w:rPr>
                <w:rFonts w:hint="eastAsia" w:hAnsi="宋体" w:eastAsia="宋体"/>
                <w:b/>
                <w:sz w:val="30"/>
                <w:szCs w:val="30"/>
                <w:highlight w:val="none"/>
              </w:rPr>
              <w:t xml:space="preserve">内 </w:t>
            </w:r>
            <w:r>
              <w:rPr>
                <w:rFonts w:hAnsi="宋体" w:eastAsia="宋体"/>
                <w:b/>
                <w:sz w:val="30"/>
                <w:szCs w:val="30"/>
                <w:highlight w:val="none"/>
              </w:rPr>
              <w:t xml:space="preserve">   </w:t>
            </w:r>
            <w:r>
              <w:rPr>
                <w:rFonts w:hint="eastAsia" w:hAnsi="宋体" w:eastAsia="宋体"/>
                <w:b/>
                <w:sz w:val="30"/>
                <w:szCs w:val="30"/>
                <w:highlight w:val="none"/>
              </w:rPr>
              <w:t xml:space="preserve">  容</w:t>
            </w:r>
          </w:p>
        </w:tc>
      </w:tr>
      <w:tr>
        <w:tblPrEx>
          <w:shd w:val="pct80" w:color="FFFFFF" w:fill="auto"/>
          <w:tblCellMar>
            <w:top w:w="0" w:type="dxa"/>
            <w:left w:w="108" w:type="dxa"/>
            <w:bottom w:w="0" w:type="dxa"/>
            <w:right w:w="108" w:type="dxa"/>
          </w:tblCellMar>
        </w:tblPrEx>
        <w:trPr>
          <w:trHeight w:val="832" w:hRule="atLeast"/>
          <w:jc w:val="center"/>
        </w:trPr>
        <w:tc>
          <w:tcPr>
            <w:tcW w:w="1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b/>
                <w:sz w:val="28"/>
                <w:szCs w:val="24"/>
                <w:highlight w:val="none"/>
              </w:rPr>
            </w:pPr>
            <w:r>
              <w:rPr>
                <w:rFonts w:hint="eastAsia" w:hAnsi="宋体"/>
                <w:b/>
                <w:sz w:val="28"/>
                <w:szCs w:val="24"/>
                <w:highlight w:val="none"/>
              </w:rPr>
              <w:t>1</w:t>
            </w:r>
          </w:p>
        </w:tc>
        <w:tc>
          <w:tcPr>
            <w:tcW w:w="27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8"/>
                <w:highlight w:val="none"/>
              </w:rPr>
            </w:pPr>
            <w:r>
              <w:rPr>
                <w:rFonts w:hint="eastAsia" w:ascii="宋体" w:hAnsi="宋体"/>
                <w:sz w:val="28"/>
                <w:highlight w:val="none"/>
              </w:rPr>
              <w:t>工程名称</w:t>
            </w:r>
          </w:p>
        </w:tc>
        <w:tc>
          <w:tcPr>
            <w:tcW w:w="4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eastAsia="宋体" w:cs="宋体"/>
                <w:sz w:val="28"/>
                <w:szCs w:val="24"/>
                <w:highlight w:val="none"/>
              </w:rPr>
            </w:pPr>
            <w:r>
              <w:rPr>
                <w:rFonts w:hint="eastAsia" w:hAnsi="宋体" w:eastAsia="宋体" w:cs="宋体"/>
                <w:sz w:val="28"/>
                <w:szCs w:val="24"/>
                <w:highlight w:val="none"/>
                <w:lang w:eastAsia="zh-CN"/>
              </w:rPr>
              <w:t>广州设计之都国际化街区品质提升项目</w:t>
            </w:r>
            <w:r>
              <w:rPr>
                <w:rFonts w:hint="eastAsia" w:hAnsi="宋体" w:eastAsia="宋体" w:cs="宋体"/>
                <w:sz w:val="28"/>
                <w:szCs w:val="24"/>
                <w:highlight w:val="none"/>
              </w:rPr>
              <w:t>设计施工总承包（EPC）</w:t>
            </w:r>
          </w:p>
        </w:tc>
      </w:tr>
      <w:tr>
        <w:tblPrEx>
          <w:shd w:val="pct80" w:color="FFFFFF" w:fill="auto"/>
          <w:tblCellMar>
            <w:top w:w="0" w:type="dxa"/>
            <w:left w:w="108" w:type="dxa"/>
            <w:bottom w:w="0" w:type="dxa"/>
            <w:right w:w="108" w:type="dxa"/>
          </w:tblCellMar>
        </w:tblPrEx>
        <w:trPr>
          <w:trHeight w:val="955" w:hRule="atLeast"/>
          <w:jc w:val="center"/>
        </w:trPr>
        <w:tc>
          <w:tcPr>
            <w:tcW w:w="1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b/>
                <w:sz w:val="28"/>
                <w:szCs w:val="24"/>
                <w:highlight w:val="none"/>
              </w:rPr>
            </w:pPr>
            <w:r>
              <w:rPr>
                <w:rFonts w:hint="eastAsia" w:hAnsi="宋体"/>
                <w:b/>
                <w:sz w:val="28"/>
                <w:szCs w:val="24"/>
                <w:highlight w:val="none"/>
              </w:rPr>
              <w:t>2</w:t>
            </w:r>
          </w:p>
        </w:tc>
        <w:tc>
          <w:tcPr>
            <w:tcW w:w="27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w w:val="90"/>
                <w:sz w:val="28"/>
                <w:highlight w:val="none"/>
              </w:rPr>
            </w:pPr>
            <w:r>
              <w:rPr>
                <w:rFonts w:hint="eastAsia" w:ascii="宋体" w:hAnsi="宋体"/>
                <w:sz w:val="28"/>
                <w:highlight w:val="none"/>
              </w:rPr>
              <w:t>工程地点</w:t>
            </w:r>
          </w:p>
        </w:tc>
        <w:tc>
          <w:tcPr>
            <w:tcW w:w="4527"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ind w:left="-6" w:firstLine="6"/>
              <w:jc w:val="center"/>
              <w:rPr>
                <w:rFonts w:ascii="宋体" w:hAnsi="宋体" w:cs="宋体"/>
                <w:sz w:val="28"/>
                <w:highlight w:val="none"/>
              </w:rPr>
            </w:pPr>
          </w:p>
        </w:tc>
      </w:tr>
      <w:tr>
        <w:tblPrEx>
          <w:tblCellMar>
            <w:top w:w="0" w:type="dxa"/>
            <w:left w:w="108" w:type="dxa"/>
            <w:bottom w:w="0" w:type="dxa"/>
            <w:right w:w="108" w:type="dxa"/>
          </w:tblCellMar>
        </w:tblPrEx>
        <w:trPr>
          <w:trHeight w:val="984" w:hRule="atLeast"/>
          <w:jc w:val="center"/>
        </w:trPr>
        <w:tc>
          <w:tcPr>
            <w:tcW w:w="1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b/>
                <w:sz w:val="28"/>
                <w:szCs w:val="24"/>
                <w:highlight w:val="none"/>
              </w:rPr>
            </w:pPr>
            <w:r>
              <w:rPr>
                <w:rFonts w:hint="eastAsia" w:hAnsi="宋体"/>
                <w:b/>
                <w:sz w:val="28"/>
                <w:szCs w:val="24"/>
                <w:highlight w:val="none"/>
              </w:rPr>
              <w:t>3</w:t>
            </w:r>
          </w:p>
        </w:tc>
        <w:tc>
          <w:tcPr>
            <w:tcW w:w="27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8"/>
                <w:highlight w:val="none"/>
              </w:rPr>
            </w:pPr>
            <w:r>
              <w:rPr>
                <w:rFonts w:hint="eastAsia" w:ascii="宋体" w:hAnsi="宋体"/>
                <w:sz w:val="28"/>
                <w:highlight w:val="none"/>
              </w:rPr>
              <w:t>甲方</w:t>
            </w:r>
          </w:p>
        </w:tc>
        <w:tc>
          <w:tcPr>
            <w:tcW w:w="4527"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ind w:left="-6" w:firstLine="6"/>
              <w:jc w:val="center"/>
              <w:rPr>
                <w:rFonts w:hint="eastAsia" w:ascii="宋体" w:hAnsi="宋体" w:eastAsia="宋体" w:cs="宋体"/>
                <w:sz w:val="28"/>
                <w:highlight w:val="none"/>
                <w:lang w:eastAsia="zh-CN"/>
              </w:rPr>
            </w:pPr>
          </w:p>
        </w:tc>
      </w:tr>
      <w:tr>
        <w:tblPrEx>
          <w:tblCellMar>
            <w:top w:w="0" w:type="dxa"/>
            <w:left w:w="108" w:type="dxa"/>
            <w:bottom w:w="0" w:type="dxa"/>
            <w:right w:w="108" w:type="dxa"/>
          </w:tblCellMar>
        </w:tblPrEx>
        <w:trPr>
          <w:cantSplit/>
          <w:trHeight w:val="984" w:hRule="atLeast"/>
          <w:jc w:val="center"/>
        </w:trPr>
        <w:tc>
          <w:tcPr>
            <w:tcW w:w="1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b/>
                <w:sz w:val="28"/>
                <w:szCs w:val="24"/>
                <w:highlight w:val="none"/>
              </w:rPr>
            </w:pPr>
            <w:r>
              <w:rPr>
                <w:rFonts w:hint="eastAsia" w:hAnsi="宋体"/>
                <w:b/>
                <w:sz w:val="28"/>
                <w:szCs w:val="24"/>
                <w:highlight w:val="none"/>
              </w:rPr>
              <w:t>4</w:t>
            </w:r>
          </w:p>
        </w:tc>
        <w:tc>
          <w:tcPr>
            <w:tcW w:w="27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8"/>
                <w:highlight w:val="none"/>
              </w:rPr>
            </w:pPr>
            <w:r>
              <w:rPr>
                <w:rFonts w:hint="eastAsia" w:ascii="宋体" w:hAnsi="宋体"/>
                <w:sz w:val="28"/>
                <w:highlight w:val="none"/>
              </w:rPr>
              <w:t>设计人</w:t>
            </w:r>
          </w:p>
        </w:tc>
        <w:tc>
          <w:tcPr>
            <w:tcW w:w="4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eastAsia="宋体" w:cs="宋体"/>
                <w:sz w:val="28"/>
                <w:szCs w:val="24"/>
                <w:highlight w:val="none"/>
              </w:rPr>
            </w:pPr>
          </w:p>
        </w:tc>
      </w:tr>
      <w:tr>
        <w:tblPrEx>
          <w:shd w:val="pct80" w:color="FFFFFF" w:fill="auto"/>
          <w:tblCellMar>
            <w:top w:w="0" w:type="dxa"/>
            <w:left w:w="108" w:type="dxa"/>
            <w:bottom w:w="0" w:type="dxa"/>
            <w:right w:w="108" w:type="dxa"/>
          </w:tblCellMar>
        </w:tblPrEx>
        <w:trPr>
          <w:cantSplit/>
          <w:trHeight w:val="984" w:hRule="atLeast"/>
          <w:jc w:val="center"/>
        </w:trPr>
        <w:tc>
          <w:tcPr>
            <w:tcW w:w="1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b/>
                <w:sz w:val="28"/>
                <w:szCs w:val="24"/>
                <w:highlight w:val="none"/>
              </w:rPr>
            </w:pPr>
            <w:r>
              <w:rPr>
                <w:rFonts w:hint="eastAsia" w:hAnsi="宋体"/>
                <w:b/>
                <w:sz w:val="28"/>
                <w:szCs w:val="24"/>
                <w:highlight w:val="none"/>
              </w:rPr>
              <w:t>5</w:t>
            </w:r>
          </w:p>
        </w:tc>
        <w:tc>
          <w:tcPr>
            <w:tcW w:w="27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8"/>
                <w:highlight w:val="none"/>
              </w:rPr>
            </w:pPr>
            <w:r>
              <w:rPr>
                <w:rFonts w:hint="eastAsia" w:ascii="宋体" w:hAnsi="宋体"/>
                <w:sz w:val="28"/>
                <w:highlight w:val="none"/>
              </w:rPr>
              <w:t>监理人</w:t>
            </w:r>
          </w:p>
        </w:tc>
        <w:tc>
          <w:tcPr>
            <w:tcW w:w="4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eastAsia="宋体" w:cs="宋体"/>
                <w:sz w:val="28"/>
                <w:szCs w:val="24"/>
                <w:highlight w:val="none"/>
              </w:rPr>
            </w:pPr>
          </w:p>
        </w:tc>
      </w:tr>
      <w:tr>
        <w:tblPrEx>
          <w:shd w:val="pct80" w:color="FFFFFF" w:fill="auto"/>
          <w:tblCellMar>
            <w:top w:w="0" w:type="dxa"/>
            <w:left w:w="108" w:type="dxa"/>
            <w:bottom w:w="0" w:type="dxa"/>
            <w:right w:w="108" w:type="dxa"/>
          </w:tblCellMar>
        </w:tblPrEx>
        <w:trPr>
          <w:cantSplit/>
          <w:trHeight w:val="984" w:hRule="atLeast"/>
          <w:jc w:val="center"/>
        </w:trPr>
        <w:tc>
          <w:tcPr>
            <w:tcW w:w="1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b/>
                <w:sz w:val="28"/>
                <w:szCs w:val="24"/>
                <w:highlight w:val="none"/>
              </w:rPr>
            </w:pPr>
            <w:r>
              <w:rPr>
                <w:rFonts w:hint="eastAsia" w:hAnsi="宋体"/>
                <w:b/>
                <w:sz w:val="28"/>
                <w:szCs w:val="24"/>
                <w:highlight w:val="none"/>
              </w:rPr>
              <w:t>6</w:t>
            </w:r>
          </w:p>
        </w:tc>
        <w:tc>
          <w:tcPr>
            <w:tcW w:w="27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8"/>
                <w:highlight w:val="none"/>
              </w:rPr>
            </w:pPr>
            <w:r>
              <w:rPr>
                <w:rFonts w:hint="eastAsia" w:ascii="宋体" w:hAnsi="宋体"/>
                <w:sz w:val="28"/>
                <w:highlight w:val="none"/>
              </w:rPr>
              <w:t>工程造价咨询人</w:t>
            </w:r>
          </w:p>
        </w:tc>
        <w:tc>
          <w:tcPr>
            <w:tcW w:w="4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eastAsia="宋体" w:cs="宋体"/>
                <w:sz w:val="28"/>
                <w:szCs w:val="24"/>
                <w:highlight w:val="none"/>
              </w:rPr>
            </w:pPr>
          </w:p>
        </w:tc>
      </w:tr>
      <w:tr>
        <w:tblPrEx>
          <w:shd w:val="pct80" w:color="FFFFFF" w:fill="auto"/>
          <w:tblCellMar>
            <w:top w:w="0" w:type="dxa"/>
            <w:left w:w="108" w:type="dxa"/>
            <w:bottom w:w="0" w:type="dxa"/>
            <w:right w:w="108" w:type="dxa"/>
          </w:tblCellMar>
        </w:tblPrEx>
        <w:trPr>
          <w:cantSplit/>
          <w:trHeight w:val="984" w:hRule="atLeast"/>
          <w:jc w:val="center"/>
        </w:trPr>
        <w:tc>
          <w:tcPr>
            <w:tcW w:w="1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b/>
                <w:sz w:val="28"/>
                <w:szCs w:val="24"/>
                <w:highlight w:val="none"/>
              </w:rPr>
            </w:pPr>
            <w:r>
              <w:rPr>
                <w:rFonts w:hint="eastAsia" w:hAnsi="宋体"/>
                <w:b/>
                <w:sz w:val="28"/>
                <w:szCs w:val="24"/>
                <w:highlight w:val="none"/>
              </w:rPr>
              <w:t>7</w:t>
            </w:r>
          </w:p>
        </w:tc>
        <w:tc>
          <w:tcPr>
            <w:tcW w:w="27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8"/>
                <w:highlight w:val="none"/>
              </w:rPr>
            </w:pPr>
            <w:r>
              <w:rPr>
                <w:rFonts w:hint="eastAsia" w:ascii="宋体" w:hAnsi="宋体"/>
                <w:sz w:val="28"/>
                <w:highlight w:val="none"/>
              </w:rPr>
              <w:t>丙方</w:t>
            </w:r>
          </w:p>
        </w:tc>
        <w:tc>
          <w:tcPr>
            <w:tcW w:w="4527" w:type="dxa"/>
            <w:tcBorders>
              <w:top w:val="single" w:color="auto" w:sz="4" w:space="0"/>
              <w:left w:val="single" w:color="auto" w:sz="4" w:space="0"/>
              <w:bottom w:val="single" w:color="auto" w:sz="4" w:space="0"/>
              <w:right w:val="single" w:color="auto" w:sz="4" w:space="0"/>
            </w:tcBorders>
            <w:shd w:val="pct80" w:color="FFFFFF" w:fill="auto"/>
            <w:vAlign w:val="center"/>
          </w:tcPr>
          <w:p>
            <w:pPr>
              <w:jc w:val="center"/>
              <w:rPr>
                <w:rFonts w:hint="eastAsia" w:ascii="宋体" w:hAnsi="宋体" w:eastAsia="宋体" w:cs="宋体"/>
                <w:szCs w:val="21"/>
                <w:highlight w:val="none"/>
                <w:lang w:eastAsia="zh-CN"/>
              </w:rPr>
            </w:pPr>
          </w:p>
        </w:tc>
      </w:tr>
      <w:tr>
        <w:tblPrEx>
          <w:shd w:val="pct80" w:color="FFFFFF" w:fill="auto"/>
          <w:tblCellMar>
            <w:top w:w="0" w:type="dxa"/>
            <w:left w:w="108" w:type="dxa"/>
            <w:bottom w:w="0" w:type="dxa"/>
            <w:right w:w="108" w:type="dxa"/>
          </w:tblCellMar>
        </w:tblPrEx>
        <w:trPr>
          <w:cantSplit/>
          <w:trHeight w:val="984" w:hRule="atLeast"/>
          <w:jc w:val="center"/>
        </w:trPr>
        <w:tc>
          <w:tcPr>
            <w:tcW w:w="1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b/>
                <w:sz w:val="28"/>
                <w:szCs w:val="24"/>
                <w:highlight w:val="none"/>
              </w:rPr>
            </w:pPr>
            <w:r>
              <w:rPr>
                <w:rFonts w:hint="eastAsia" w:hAnsi="宋体"/>
                <w:b/>
                <w:sz w:val="28"/>
                <w:szCs w:val="24"/>
                <w:highlight w:val="none"/>
              </w:rPr>
              <w:t>8</w:t>
            </w:r>
          </w:p>
        </w:tc>
        <w:tc>
          <w:tcPr>
            <w:tcW w:w="27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w w:val="90"/>
                <w:sz w:val="28"/>
                <w:highlight w:val="none"/>
              </w:rPr>
            </w:pPr>
            <w:r>
              <w:rPr>
                <w:rFonts w:hint="eastAsia" w:ascii="宋体" w:hAnsi="宋体"/>
                <w:sz w:val="28"/>
                <w:highlight w:val="none"/>
              </w:rPr>
              <w:t>工程总投资</w:t>
            </w:r>
          </w:p>
        </w:tc>
        <w:tc>
          <w:tcPr>
            <w:tcW w:w="4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17"/>
              <w:spacing w:line="360" w:lineRule="auto"/>
              <w:ind w:left="-3" w:firstLine="3"/>
              <w:jc w:val="center"/>
              <w:rPr>
                <w:rFonts w:hAnsi="宋体" w:cs="宋体"/>
                <w:sz w:val="28"/>
                <w:highlight w:val="none"/>
              </w:rPr>
            </w:pPr>
          </w:p>
        </w:tc>
      </w:tr>
      <w:tr>
        <w:tblPrEx>
          <w:shd w:val="pct80" w:color="FFFFFF" w:fill="auto"/>
          <w:tblCellMar>
            <w:top w:w="0" w:type="dxa"/>
            <w:left w:w="108" w:type="dxa"/>
            <w:bottom w:w="0" w:type="dxa"/>
            <w:right w:w="108" w:type="dxa"/>
          </w:tblCellMar>
        </w:tblPrEx>
        <w:trPr>
          <w:cantSplit/>
          <w:trHeight w:val="984" w:hRule="atLeast"/>
          <w:jc w:val="center"/>
        </w:trPr>
        <w:tc>
          <w:tcPr>
            <w:tcW w:w="1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b/>
                <w:sz w:val="28"/>
                <w:szCs w:val="24"/>
                <w:highlight w:val="none"/>
              </w:rPr>
            </w:pPr>
            <w:r>
              <w:rPr>
                <w:rFonts w:hint="eastAsia" w:hAnsi="宋体"/>
                <w:b/>
                <w:sz w:val="28"/>
                <w:szCs w:val="24"/>
                <w:highlight w:val="none"/>
              </w:rPr>
              <w:t>9</w:t>
            </w:r>
          </w:p>
        </w:tc>
        <w:tc>
          <w:tcPr>
            <w:tcW w:w="27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8"/>
                <w:highlight w:val="none"/>
              </w:rPr>
            </w:pPr>
            <w:r>
              <w:rPr>
                <w:rFonts w:hint="eastAsia" w:ascii="宋体" w:hAnsi="宋体"/>
                <w:sz w:val="28"/>
                <w:highlight w:val="none"/>
              </w:rPr>
              <w:t>计划开工日期</w:t>
            </w:r>
          </w:p>
        </w:tc>
        <w:tc>
          <w:tcPr>
            <w:tcW w:w="4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eastAsia="宋体" w:cs="宋体"/>
                <w:sz w:val="28"/>
                <w:szCs w:val="24"/>
                <w:highlight w:val="none"/>
              </w:rPr>
            </w:pPr>
          </w:p>
        </w:tc>
      </w:tr>
      <w:tr>
        <w:tblPrEx>
          <w:shd w:val="pct80" w:color="FFFFFF" w:fill="auto"/>
          <w:tblCellMar>
            <w:top w:w="0" w:type="dxa"/>
            <w:left w:w="108" w:type="dxa"/>
            <w:bottom w:w="0" w:type="dxa"/>
            <w:right w:w="108" w:type="dxa"/>
          </w:tblCellMar>
        </w:tblPrEx>
        <w:trPr>
          <w:cantSplit/>
          <w:trHeight w:val="846" w:hRule="atLeast"/>
          <w:jc w:val="center"/>
        </w:trPr>
        <w:tc>
          <w:tcPr>
            <w:tcW w:w="1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b/>
                <w:sz w:val="28"/>
                <w:szCs w:val="24"/>
                <w:highlight w:val="none"/>
              </w:rPr>
            </w:pPr>
            <w:r>
              <w:rPr>
                <w:rFonts w:hint="eastAsia" w:hAnsi="宋体"/>
                <w:b/>
                <w:sz w:val="28"/>
                <w:szCs w:val="24"/>
                <w:highlight w:val="none"/>
              </w:rPr>
              <w:t>10</w:t>
            </w:r>
          </w:p>
        </w:tc>
        <w:tc>
          <w:tcPr>
            <w:tcW w:w="27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8"/>
                <w:highlight w:val="none"/>
              </w:rPr>
            </w:pPr>
            <w:r>
              <w:rPr>
                <w:rFonts w:hint="eastAsia" w:ascii="宋体" w:hAnsi="宋体"/>
                <w:sz w:val="28"/>
                <w:highlight w:val="none"/>
              </w:rPr>
              <w:t>计划竣工日期</w:t>
            </w:r>
          </w:p>
        </w:tc>
        <w:tc>
          <w:tcPr>
            <w:tcW w:w="4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eastAsia="宋体" w:cs="宋体"/>
                <w:sz w:val="28"/>
                <w:szCs w:val="24"/>
                <w:highlight w:val="none"/>
              </w:rPr>
            </w:pPr>
          </w:p>
        </w:tc>
      </w:tr>
      <w:tr>
        <w:tblPrEx>
          <w:shd w:val="pct80" w:color="FFFFFF" w:fill="auto"/>
          <w:tblCellMar>
            <w:top w:w="0" w:type="dxa"/>
            <w:left w:w="108" w:type="dxa"/>
            <w:bottom w:w="0" w:type="dxa"/>
            <w:right w:w="108" w:type="dxa"/>
          </w:tblCellMar>
        </w:tblPrEx>
        <w:trPr>
          <w:cantSplit/>
          <w:trHeight w:val="978" w:hRule="atLeast"/>
          <w:jc w:val="center"/>
        </w:trPr>
        <w:tc>
          <w:tcPr>
            <w:tcW w:w="1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b/>
                <w:sz w:val="28"/>
                <w:szCs w:val="24"/>
                <w:highlight w:val="none"/>
              </w:rPr>
            </w:pPr>
            <w:r>
              <w:rPr>
                <w:rFonts w:hint="eastAsia" w:hAnsi="宋体"/>
                <w:b/>
                <w:sz w:val="28"/>
                <w:szCs w:val="24"/>
                <w:highlight w:val="none"/>
              </w:rPr>
              <w:t>11</w:t>
            </w:r>
          </w:p>
        </w:tc>
        <w:tc>
          <w:tcPr>
            <w:tcW w:w="2765" w:type="dxa"/>
            <w:tcBorders>
              <w:top w:val="single" w:color="auto" w:sz="4" w:space="0"/>
              <w:left w:val="single" w:color="auto" w:sz="4" w:space="0"/>
              <w:bottom w:val="single" w:color="auto" w:sz="4" w:space="0"/>
              <w:right w:val="single" w:color="auto" w:sz="4" w:space="0"/>
            </w:tcBorders>
            <w:shd w:val="pct80" w:color="FFFFFF" w:fill="auto"/>
            <w:vAlign w:val="center"/>
          </w:tcPr>
          <w:p>
            <w:pPr>
              <w:spacing w:line="360" w:lineRule="auto"/>
              <w:jc w:val="center"/>
              <w:rPr>
                <w:rFonts w:ascii="宋体" w:hAnsi="宋体"/>
                <w:sz w:val="28"/>
                <w:highlight w:val="none"/>
              </w:rPr>
            </w:pPr>
            <w:r>
              <w:rPr>
                <w:rFonts w:hint="eastAsia" w:ascii="宋体" w:hAnsi="宋体"/>
                <w:sz w:val="28"/>
                <w:highlight w:val="none"/>
              </w:rPr>
              <w:t>工程质量</w:t>
            </w:r>
          </w:p>
        </w:tc>
        <w:tc>
          <w:tcPr>
            <w:tcW w:w="4527" w:type="dxa"/>
            <w:tcBorders>
              <w:top w:val="single" w:color="auto" w:sz="4" w:space="0"/>
              <w:left w:val="single" w:color="auto" w:sz="4" w:space="0"/>
              <w:bottom w:val="single" w:color="auto" w:sz="4" w:space="0"/>
              <w:right w:val="single" w:color="auto" w:sz="4" w:space="0"/>
            </w:tcBorders>
            <w:shd w:val="pct80" w:color="FFFFFF" w:fill="auto"/>
            <w:vAlign w:val="center"/>
          </w:tcPr>
          <w:p>
            <w:pPr>
              <w:pStyle w:val="20"/>
              <w:spacing w:line="360" w:lineRule="auto"/>
              <w:jc w:val="center"/>
              <w:rPr>
                <w:rFonts w:hAnsi="宋体" w:eastAsia="宋体" w:cs="宋体"/>
                <w:sz w:val="28"/>
                <w:szCs w:val="24"/>
                <w:highlight w:val="none"/>
              </w:rPr>
            </w:pPr>
            <w:r>
              <w:rPr>
                <w:rFonts w:hint="eastAsia" w:hAnsi="宋体" w:eastAsia="宋体" w:cs="宋体"/>
                <w:sz w:val="28"/>
                <w:szCs w:val="24"/>
                <w:highlight w:val="none"/>
              </w:rPr>
              <w:t>设计要求的质量标准：符合《建设工程质量管理条例》、《建设工程勘察设计管理条例》等国家及地方有关工程设计管理法规和规章，达到行业相关规范技术标准等要求；符合建设工程设计的技术规范及本项目设计任务书的要求。</w:t>
            </w:r>
          </w:p>
          <w:p>
            <w:pPr>
              <w:pStyle w:val="20"/>
              <w:spacing w:line="360" w:lineRule="auto"/>
              <w:jc w:val="center"/>
              <w:rPr>
                <w:rFonts w:hAnsi="宋体" w:eastAsia="宋体" w:cs="宋体"/>
                <w:sz w:val="28"/>
                <w:szCs w:val="24"/>
                <w:highlight w:val="none"/>
              </w:rPr>
            </w:pPr>
            <w:r>
              <w:rPr>
                <w:rFonts w:hint="eastAsia" w:hAnsi="宋体" w:eastAsia="宋体" w:cs="宋体"/>
                <w:sz w:val="28"/>
                <w:szCs w:val="24"/>
                <w:highlight w:val="none"/>
              </w:rPr>
              <w:t>施工要求的质量标准：满足国家相应的质量验收标准及相应配套的各专业验收规范等。</w:t>
            </w:r>
          </w:p>
        </w:tc>
      </w:tr>
    </w:tbl>
    <w:p>
      <w:pPr>
        <w:autoSpaceDE w:val="0"/>
        <w:autoSpaceDN w:val="0"/>
        <w:adjustRightInd w:val="0"/>
        <w:spacing w:before="12" w:line="220" w:lineRule="exact"/>
        <w:jc w:val="left"/>
        <w:rPr>
          <w:rFonts w:ascii="宋体" w:cs="宋体"/>
          <w:kern w:val="0"/>
          <w:sz w:val="22"/>
          <w:szCs w:val="22"/>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pStyle w:val="6"/>
        <w:rPr>
          <w:highlight w:val="none"/>
        </w:rPr>
      </w:pPr>
    </w:p>
    <w:p>
      <w:pPr>
        <w:spacing w:line="360" w:lineRule="auto"/>
        <w:outlineLvl w:val="1"/>
        <w:rPr>
          <w:rFonts w:ascii="宋体" w:hAnsi="宋体"/>
          <w:b/>
          <w:bCs/>
          <w:sz w:val="24"/>
          <w:highlight w:val="none"/>
        </w:rPr>
      </w:pPr>
      <w:r>
        <w:rPr>
          <w:rFonts w:ascii="宋体" w:hAnsi="宋体"/>
          <w:b/>
          <w:bCs/>
          <w:sz w:val="24"/>
          <w:highlight w:val="none"/>
        </w:rPr>
        <w:t>附件</w:t>
      </w:r>
      <w:r>
        <w:rPr>
          <w:rFonts w:hint="eastAsia" w:ascii="宋体" w:hAnsi="宋体"/>
          <w:b/>
          <w:bCs/>
          <w:sz w:val="24"/>
          <w:highlight w:val="none"/>
        </w:rPr>
        <w:t>九</w:t>
      </w:r>
    </w:p>
    <w:p>
      <w:pPr>
        <w:tabs>
          <w:tab w:val="left" w:pos="573"/>
        </w:tabs>
        <w:jc w:val="center"/>
        <w:rPr>
          <w:highlight w:val="none"/>
        </w:rPr>
      </w:pPr>
      <w:r>
        <w:rPr>
          <w:rFonts w:hint="eastAsia" w:ascii="方正小标宋简体" w:hAnsi="Arial" w:eastAsia="方正小标宋简体" w:cs="Calibri"/>
          <w:b/>
          <w:bCs/>
          <w:kern w:val="0"/>
          <w:sz w:val="30"/>
          <w:szCs w:val="30"/>
          <w:highlight w:val="none"/>
          <w:lang w:eastAsia="zh-CN"/>
        </w:rPr>
        <w:t>广州设计之都国际化街区品质提升项目</w:t>
      </w:r>
      <w:r>
        <w:rPr>
          <w:rFonts w:hint="eastAsia" w:ascii="方正小标宋简体" w:hAnsi="Arial" w:eastAsia="方正小标宋简体" w:cs="Calibri"/>
          <w:b/>
          <w:bCs/>
          <w:kern w:val="0"/>
          <w:sz w:val="30"/>
          <w:szCs w:val="30"/>
          <w:highlight w:val="none"/>
        </w:rPr>
        <w:t>设计任务书</w:t>
      </w:r>
    </w:p>
    <w:p>
      <w:pPr>
        <w:spacing w:line="500" w:lineRule="exact"/>
        <w:ind w:firstLine="309" w:firstLineChars="100"/>
        <w:rPr>
          <w:rFonts w:hAnsi="宋体"/>
          <w:highlight w:val="none"/>
        </w:rPr>
      </w:pPr>
      <w:r>
        <w:rPr>
          <w:rFonts w:hint="eastAsia" w:ascii="宋体" w:hAnsi="宋体"/>
          <w:b/>
          <w:bCs/>
          <w:spacing w:val="-6"/>
          <w:sz w:val="32"/>
          <w:szCs w:val="32"/>
          <w:highlight w:val="none"/>
        </w:rPr>
        <w:t>（详见招标文件相关章节）</w:t>
      </w:r>
    </w:p>
    <w:p>
      <w:pPr>
        <w:spacing w:line="420" w:lineRule="exact"/>
        <w:ind w:left="420" w:leftChars="200"/>
        <w:rPr>
          <w:rFonts w:hAnsi="宋体"/>
          <w:highlight w:val="none"/>
        </w:rPr>
      </w:pPr>
    </w:p>
    <w:p>
      <w:pPr>
        <w:numPr>
          <w:ilvl w:val="0"/>
          <w:numId w:val="10"/>
        </w:numPr>
        <w:spacing w:line="420" w:lineRule="exact"/>
        <w:ind w:left="420" w:leftChars="200"/>
        <w:rPr>
          <w:rFonts w:ascii="宋体" w:hAnsi="宋体" w:cs="宋体"/>
          <w:highlight w:val="none"/>
        </w:rPr>
        <w:sectPr>
          <w:pgSz w:w="11906" w:h="16838"/>
          <w:pgMar w:top="1440" w:right="1800" w:bottom="1440" w:left="1800" w:header="851" w:footer="992" w:gutter="0"/>
          <w:cols w:space="720" w:num="1"/>
          <w:docGrid w:type="lines" w:linePitch="312" w:charSpace="0"/>
        </w:sectPr>
      </w:pPr>
    </w:p>
    <w:p>
      <w:pPr>
        <w:spacing w:line="440" w:lineRule="exact"/>
        <w:ind w:firstLine="480"/>
        <w:rPr>
          <w:rFonts w:ascii="黑体" w:hAnsi="宋体" w:eastAsia="黑体"/>
          <w:sz w:val="24"/>
          <w:highlight w:val="none"/>
        </w:rPr>
      </w:pPr>
      <w:r>
        <w:rPr>
          <w:rFonts w:hint="eastAsia" w:ascii="黑体" w:hAnsi="宋体" w:eastAsia="黑体"/>
          <w:b/>
          <w:bCs/>
          <w:sz w:val="24"/>
          <w:highlight w:val="none"/>
        </w:rPr>
        <w:t>附件十</w:t>
      </w:r>
    </w:p>
    <w:p>
      <w:pPr>
        <w:spacing w:line="360" w:lineRule="auto"/>
        <w:ind w:firstLine="562" w:firstLineChars="200"/>
        <w:jc w:val="center"/>
        <w:rPr>
          <w:b/>
          <w:bCs/>
          <w:sz w:val="28"/>
          <w:szCs w:val="28"/>
          <w:highlight w:val="none"/>
        </w:rPr>
      </w:pPr>
      <w:r>
        <w:rPr>
          <w:rFonts w:hint="eastAsia"/>
          <w:b/>
          <w:bCs/>
          <w:sz w:val="28"/>
          <w:szCs w:val="28"/>
          <w:highlight w:val="none"/>
        </w:rPr>
        <w:t>工程施工保证书</w:t>
      </w:r>
    </w:p>
    <w:p>
      <w:pPr>
        <w:spacing w:line="360" w:lineRule="auto"/>
        <w:ind w:firstLine="480" w:firstLineChars="200"/>
        <w:rPr>
          <w:sz w:val="24"/>
          <w:highlight w:val="none"/>
        </w:rPr>
      </w:pPr>
      <w:r>
        <w:rPr>
          <w:rFonts w:hint="eastAsia"/>
          <w:sz w:val="24"/>
          <w:highlight w:val="none"/>
        </w:rPr>
        <w:t>本公司</w:t>
      </w:r>
      <w:r>
        <w:rPr>
          <w:rFonts w:hint="eastAsia" w:hAnsi="Times New Roman" w:eastAsia="宋体" w:cs="Times New Roman"/>
          <w:sz w:val="24"/>
          <w:szCs w:val="24"/>
          <w:highlight w:val="none"/>
        </w:rPr>
        <w:t>（主）</w:t>
      </w:r>
      <w:r>
        <w:rPr>
          <w:rFonts w:hint="eastAsia" w:hAnsi="Times New Roman" w:eastAsia="宋体" w:cs="Times New Roman"/>
          <w:sz w:val="24"/>
          <w:szCs w:val="24"/>
          <w:highlight w:val="none"/>
          <w:lang w:eastAsia="zh-CN"/>
        </w:rPr>
        <w:t>、</w:t>
      </w:r>
      <w:r>
        <w:rPr>
          <w:rFonts w:hint="eastAsia" w:ascii="Times New Roman" w:hAnsi="Times New Roman" w:cs="Times New Roman"/>
          <w:sz w:val="24"/>
          <w:szCs w:val="24"/>
          <w:highlight w:val="none"/>
        </w:rPr>
        <w:t>（成）</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rPr>
        <w:t>（成）</w:t>
      </w:r>
      <w:r>
        <w:rPr>
          <w:rFonts w:hint="eastAsia"/>
          <w:sz w:val="24"/>
          <w:highlight w:val="none"/>
        </w:rPr>
        <w:t>（本合同丙方联合体之施工单位）充分理解甲方（）对于</w:t>
      </w:r>
      <w:r>
        <w:rPr>
          <w:rFonts w:hint="eastAsia"/>
          <w:sz w:val="24"/>
          <w:highlight w:val="none"/>
          <w:u w:val="single"/>
        </w:rPr>
        <w:t xml:space="preserve">  </w:t>
      </w:r>
      <w:r>
        <w:rPr>
          <w:rFonts w:hint="eastAsia" w:ascii="宋体" w:cs="宋体"/>
          <w:kern w:val="0"/>
          <w:sz w:val="24"/>
          <w:highlight w:val="none"/>
          <w:u w:val="single"/>
          <w:lang w:eastAsia="zh-CN"/>
        </w:rPr>
        <w:t>广州设计之都国际化街区品质提升项目</w:t>
      </w:r>
      <w:r>
        <w:rPr>
          <w:rFonts w:hint="eastAsia"/>
          <w:sz w:val="24"/>
          <w:highlight w:val="none"/>
          <w:u w:val="single"/>
        </w:rPr>
        <w:t xml:space="preserve"> </w:t>
      </w:r>
      <w:r>
        <w:rPr>
          <w:rFonts w:hint="eastAsia"/>
          <w:sz w:val="24"/>
          <w:highlight w:val="none"/>
        </w:rPr>
        <w:t>施工安全、质量和进度等方面的重点关注，为了保证本工程项目能够按质、按量和按期地完成，本公司向甲方郑重保证：</w:t>
      </w:r>
    </w:p>
    <w:p>
      <w:pPr>
        <w:spacing w:line="360" w:lineRule="auto"/>
        <w:ind w:firstLine="480" w:firstLineChars="200"/>
        <w:rPr>
          <w:sz w:val="24"/>
          <w:highlight w:val="none"/>
        </w:rPr>
      </w:pPr>
      <w:r>
        <w:rPr>
          <w:rFonts w:hint="eastAsia"/>
          <w:sz w:val="24"/>
          <w:highlight w:val="none"/>
        </w:rPr>
        <w:t>一、我公司将根据甲方的要求，完全按照投标文件中为完成本工程安排的管理人员（项目负责人、项目技术负责人及主要项目管理人员）的承诺及主要机械设备配备要求，及时安排人员和设备进入本工程现场开展工作，并保证上述主要管理人员的资料的真实性，保证上述主要管理人员接受监理工程师按制定的工程管理制度考勤．保证不违法转包、不以包代管，保证投入工程所需的周转资金，加强施工现场管理，在施工中为必须的安全生产措施投入足够的费用，严格按照</w:t>
      </w:r>
      <w:r>
        <w:rPr>
          <w:sz w:val="24"/>
          <w:highlight w:val="none"/>
        </w:rPr>
        <w:t xml:space="preserve"> </w:t>
      </w:r>
      <w:r>
        <w:rPr>
          <w:rFonts w:hint="eastAsia"/>
          <w:sz w:val="24"/>
          <w:highlight w:val="none"/>
        </w:rPr>
        <w:t>《广州市建设工程现场文明施工管理办法》</w:t>
      </w:r>
      <w:r>
        <w:rPr>
          <w:sz w:val="24"/>
          <w:highlight w:val="none"/>
        </w:rPr>
        <w:t xml:space="preserve"> </w:t>
      </w:r>
      <w:r>
        <w:rPr>
          <w:rFonts w:hint="eastAsia"/>
          <w:sz w:val="24"/>
          <w:highlight w:val="none"/>
        </w:rPr>
        <w:t>进行文明施工，保证按合同约定的安全、质量和工期目标完成本工程合同。</w:t>
      </w:r>
    </w:p>
    <w:p>
      <w:pPr>
        <w:spacing w:line="360" w:lineRule="auto"/>
        <w:ind w:firstLine="480" w:firstLineChars="200"/>
        <w:rPr>
          <w:sz w:val="24"/>
          <w:highlight w:val="none"/>
        </w:rPr>
      </w:pPr>
      <w:r>
        <w:rPr>
          <w:rFonts w:hint="eastAsia"/>
          <w:sz w:val="24"/>
          <w:highlight w:val="none"/>
        </w:rPr>
        <w:t>二、如甲方发现本公司违反上述承诺或出现下述情况之一者：</w:t>
      </w:r>
      <w:r>
        <w:rPr>
          <w:sz w:val="24"/>
          <w:highlight w:val="none"/>
        </w:rPr>
        <w:t xml:space="preserve">1 </w:t>
      </w:r>
      <w:r>
        <w:rPr>
          <w:rFonts w:hint="eastAsia"/>
          <w:sz w:val="24"/>
          <w:highlight w:val="none"/>
        </w:rPr>
        <w:t>）未经监理工程师及甲方同意，擅自更换主要管理人员或主要管理人员无故离开工地；</w:t>
      </w:r>
      <w:r>
        <w:rPr>
          <w:sz w:val="24"/>
          <w:highlight w:val="none"/>
        </w:rPr>
        <w:t>2</w:t>
      </w:r>
      <w:r>
        <w:rPr>
          <w:rFonts w:hint="eastAsia"/>
          <w:sz w:val="24"/>
          <w:highlight w:val="none"/>
        </w:rPr>
        <w:t>）将本工程进行转包；</w:t>
      </w:r>
      <w:r>
        <w:rPr>
          <w:sz w:val="24"/>
          <w:highlight w:val="none"/>
        </w:rPr>
        <w:t xml:space="preserve">3 </w:t>
      </w:r>
      <w:r>
        <w:rPr>
          <w:rFonts w:hint="eastAsia"/>
          <w:sz w:val="24"/>
          <w:highlight w:val="none"/>
        </w:rPr>
        <w:t>）出现挂靠承包现象；</w:t>
      </w:r>
      <w:r>
        <w:rPr>
          <w:sz w:val="24"/>
          <w:highlight w:val="none"/>
        </w:rPr>
        <w:t xml:space="preserve">4 </w:t>
      </w:r>
      <w:r>
        <w:rPr>
          <w:rFonts w:hint="eastAsia"/>
          <w:sz w:val="24"/>
          <w:highlight w:val="none"/>
        </w:rPr>
        <w:t>）以包代管；</w:t>
      </w:r>
      <w:r>
        <w:rPr>
          <w:sz w:val="24"/>
          <w:highlight w:val="none"/>
        </w:rPr>
        <w:t xml:space="preserve"> 5 </w:t>
      </w:r>
      <w:r>
        <w:rPr>
          <w:rFonts w:hint="eastAsia"/>
          <w:sz w:val="24"/>
          <w:highlight w:val="none"/>
        </w:rPr>
        <w:t>）挪用本工程的资金；</w:t>
      </w:r>
      <w:r>
        <w:rPr>
          <w:sz w:val="24"/>
          <w:highlight w:val="none"/>
        </w:rPr>
        <w:t xml:space="preserve"> 6 </w:t>
      </w:r>
      <w:r>
        <w:rPr>
          <w:rFonts w:hint="eastAsia"/>
          <w:sz w:val="24"/>
          <w:highlight w:val="none"/>
        </w:rPr>
        <w:t>）违反廉政建设协议；</w:t>
      </w:r>
      <w:r>
        <w:rPr>
          <w:sz w:val="24"/>
          <w:highlight w:val="none"/>
        </w:rPr>
        <w:t xml:space="preserve"> 7 </w:t>
      </w:r>
      <w:r>
        <w:rPr>
          <w:rFonts w:hint="eastAsia"/>
          <w:sz w:val="24"/>
          <w:highlight w:val="none"/>
        </w:rPr>
        <w:t>）无故拖欠工人工资；</w:t>
      </w:r>
      <w:r>
        <w:rPr>
          <w:sz w:val="24"/>
          <w:highlight w:val="none"/>
        </w:rPr>
        <w:t xml:space="preserve"> 8 </w:t>
      </w:r>
      <w:r>
        <w:rPr>
          <w:rFonts w:hint="eastAsia"/>
          <w:sz w:val="24"/>
          <w:highlight w:val="none"/>
        </w:rPr>
        <w:t>）不按招标要求配置主要施工设备等，甲方有权对本公司按合同相关条款进行处罚、有权单独或联合检察机关对项目的资金流向进行跟踪检查、有权视情况扣除本公司的全部或部分履约保证金；</w:t>
      </w:r>
      <w:r>
        <w:rPr>
          <w:sz w:val="24"/>
          <w:highlight w:val="none"/>
        </w:rPr>
        <w:t xml:space="preserve"> 9 </w:t>
      </w:r>
      <w:r>
        <w:rPr>
          <w:rFonts w:hint="eastAsia"/>
          <w:sz w:val="24"/>
          <w:highlight w:val="none"/>
        </w:rPr>
        <w:t>）其他施工单位有违反合同约定的行为且经甲方书面通知施工单位整改但未整改或整改不符合合同约定的。本公司同时保证若我司出现上述情况之一时，导致甲方认为本公司在履行合同义务上不符合招标文件或合同条款的要求，而需取消本公司的承包资格，变更为其他施工单位才有利于工程按期按质完成，即使这种评价与本公司存在争议，只要甲方提出充分证据，经监理工程师认可，并且这种认可不须征求本公司意见，则在甲方与监理方共同向本公司发出解除合同通知书以及要求撤场通知书之日起</w:t>
      </w:r>
      <w:r>
        <w:rPr>
          <w:sz w:val="24"/>
          <w:highlight w:val="none"/>
        </w:rPr>
        <w:t>15</w:t>
      </w:r>
      <w:r>
        <w:rPr>
          <w:rFonts w:hint="eastAsia"/>
          <w:sz w:val="24"/>
          <w:highlight w:val="none"/>
        </w:rPr>
        <w:t>天内，本公司承诺主动无条件解除合同并撤离工程现场。如果不能在限期内主动撤离，甲方重新委托的施工单位进场为恢复现场施工条件所发生的一切经济损失由本公司承担，所发生的其它纠纷责任由本公司承担。</w:t>
      </w:r>
    </w:p>
    <w:p>
      <w:pPr>
        <w:spacing w:line="360" w:lineRule="auto"/>
        <w:ind w:firstLine="480" w:firstLineChars="200"/>
        <w:rPr>
          <w:sz w:val="24"/>
          <w:highlight w:val="none"/>
        </w:rPr>
      </w:pPr>
      <w:r>
        <w:rPr>
          <w:rFonts w:hint="eastAsia"/>
          <w:sz w:val="24"/>
          <w:highlight w:val="none"/>
        </w:rPr>
        <w:t>三、在工程施工过程中，如因上述第二点原因，甲方与本公司解除合同，则双方对在建工程应协商做出妥善处理，尽量减少损失。</w:t>
      </w:r>
      <w:r>
        <w:rPr>
          <w:sz w:val="24"/>
          <w:highlight w:val="none"/>
        </w:rPr>
        <w:t xml:space="preserve"> </w:t>
      </w:r>
      <w:r>
        <w:rPr>
          <w:rFonts w:hint="eastAsia"/>
          <w:sz w:val="24"/>
          <w:highlight w:val="none"/>
        </w:rPr>
        <w:t>我司同意，由监理方牵头确认我司在撤离前已经完成并经验收合格的工程量，结算工程款以甲方委托的第三方造价咨询机构审核为准。经甲方及监理核实已为本工程所储备的材料，由本公司调离工程场地。本公司在上述规定的撤场时间前积极配合完成确认工作</w:t>
      </w:r>
      <w:r>
        <w:rPr>
          <w:sz w:val="24"/>
          <w:highlight w:val="none"/>
        </w:rPr>
        <w:t xml:space="preserve"> </w:t>
      </w:r>
      <w:r>
        <w:rPr>
          <w:rFonts w:hint="eastAsia"/>
          <w:sz w:val="24"/>
          <w:highlight w:val="none"/>
        </w:rPr>
        <w:t>。如果双方在已经完成的工程量的确认上意见不一，则以甲方和监理方两方确认的工程量作为结算依据，本公司无异议。</w:t>
      </w:r>
    </w:p>
    <w:p>
      <w:pPr>
        <w:spacing w:line="360" w:lineRule="auto"/>
        <w:ind w:firstLine="480" w:firstLineChars="200"/>
        <w:rPr>
          <w:sz w:val="24"/>
          <w:highlight w:val="none"/>
        </w:rPr>
      </w:pPr>
      <w:r>
        <w:rPr>
          <w:rFonts w:hint="eastAsia"/>
          <w:sz w:val="24"/>
          <w:highlight w:val="none"/>
        </w:rPr>
        <w:t>四、本保证书自正式签订之日起生效，待与甲方签订的合同全部权利与业务履行完毕后自行失效。</w:t>
      </w:r>
    </w:p>
    <w:p>
      <w:pPr>
        <w:spacing w:line="360" w:lineRule="auto"/>
        <w:ind w:firstLine="480" w:firstLineChars="200"/>
        <w:rPr>
          <w:sz w:val="24"/>
          <w:highlight w:val="none"/>
        </w:rPr>
      </w:pPr>
    </w:p>
    <w:p>
      <w:pPr>
        <w:spacing w:line="360" w:lineRule="auto"/>
        <w:rPr>
          <w:rFonts w:ascii="宋体" w:hAnsi="宋体"/>
          <w:bCs/>
          <w:spacing w:val="-10"/>
          <w:sz w:val="24"/>
          <w:highlight w:val="none"/>
        </w:rPr>
      </w:pPr>
      <w:r>
        <w:rPr>
          <w:rFonts w:hint="eastAsia" w:ascii="宋体" w:hAnsi="宋体"/>
          <w:bCs/>
          <w:spacing w:val="-10"/>
          <w:sz w:val="24"/>
          <w:highlight w:val="none"/>
        </w:rPr>
        <w:t xml:space="preserve">丙方（主）：（盖章）                                                    </w:t>
      </w:r>
    </w:p>
    <w:p>
      <w:pPr>
        <w:spacing w:line="360" w:lineRule="auto"/>
        <w:rPr>
          <w:rFonts w:ascii="宋体" w:hAnsi="宋体"/>
          <w:sz w:val="24"/>
          <w:highlight w:val="none"/>
        </w:rPr>
      </w:pPr>
      <w:r>
        <w:rPr>
          <w:rFonts w:hint="eastAsia" w:ascii="宋体" w:hAnsi="宋体"/>
          <w:bCs/>
          <w:sz w:val="24"/>
          <w:highlight w:val="none"/>
        </w:rPr>
        <w:t>地址：</w:t>
      </w:r>
      <w:r>
        <w:rPr>
          <w:rFonts w:hint="eastAsia" w:ascii="宋体" w:cs="宋体"/>
          <w:kern w:val="0"/>
          <w:sz w:val="24"/>
          <w:highlight w:val="none"/>
        </w:rPr>
        <w:t xml:space="preserve">                                   </w:t>
      </w:r>
      <w:r>
        <w:rPr>
          <w:rFonts w:hint="eastAsia" w:ascii="宋体" w:hAnsi="宋体"/>
          <w:bCs/>
          <w:spacing w:val="-10"/>
          <w:sz w:val="24"/>
          <w:highlight w:val="none"/>
        </w:rPr>
        <w:t xml:space="preserve"> </w:t>
      </w:r>
    </w:p>
    <w:p>
      <w:pPr>
        <w:spacing w:line="360" w:lineRule="auto"/>
        <w:rPr>
          <w:rFonts w:ascii="宋体" w:hAnsi="宋体"/>
          <w:sz w:val="24"/>
          <w:highlight w:val="none"/>
        </w:rPr>
      </w:pPr>
      <w:r>
        <w:rPr>
          <w:rFonts w:hint="eastAsia" w:ascii="宋体" w:hAnsi="宋体"/>
          <w:sz w:val="24"/>
          <w:highlight w:val="none"/>
        </w:rPr>
        <w:t xml:space="preserve">法定代表人：                                                </w:t>
      </w:r>
    </w:p>
    <w:p>
      <w:pPr>
        <w:spacing w:line="360" w:lineRule="auto"/>
        <w:rPr>
          <w:rFonts w:hint="eastAsia" w:eastAsia="宋体"/>
          <w:highlight w:val="none"/>
          <w:lang w:eastAsia="zh-CN"/>
        </w:rPr>
      </w:pPr>
      <w:r>
        <w:rPr>
          <w:rFonts w:hint="eastAsia" w:ascii="宋体" w:hAnsi="宋体"/>
          <w:sz w:val="24"/>
          <w:highlight w:val="none"/>
        </w:rPr>
        <w:t>电话：</w:t>
      </w:r>
    </w:p>
    <w:p>
      <w:pPr>
        <w:rPr>
          <w:highlight w:val="none"/>
        </w:rPr>
      </w:pPr>
    </w:p>
    <w:p>
      <w:pPr>
        <w:spacing w:line="360" w:lineRule="auto"/>
        <w:rPr>
          <w:rFonts w:ascii="宋体" w:hAnsi="宋体"/>
          <w:sz w:val="24"/>
          <w:highlight w:val="none"/>
        </w:rPr>
      </w:pPr>
      <w:r>
        <w:rPr>
          <w:rFonts w:hint="eastAsia" w:ascii="宋体" w:hAnsi="宋体"/>
          <w:sz w:val="24"/>
          <w:highlight w:val="none"/>
        </w:rPr>
        <w:t xml:space="preserve">丙方（成）：（盖章）                                      </w:t>
      </w:r>
    </w:p>
    <w:p>
      <w:pPr>
        <w:spacing w:line="360" w:lineRule="auto"/>
        <w:rPr>
          <w:rFonts w:ascii="宋体" w:hAnsi="宋体"/>
          <w:sz w:val="24"/>
          <w:highlight w:val="none"/>
        </w:rPr>
      </w:pPr>
      <w:r>
        <w:rPr>
          <w:rFonts w:hint="eastAsia" w:ascii="宋体" w:hAnsi="宋体"/>
          <w:sz w:val="24"/>
          <w:highlight w:val="none"/>
        </w:rPr>
        <w:t xml:space="preserve">地址：                                     </w:t>
      </w:r>
    </w:p>
    <w:p>
      <w:pPr>
        <w:spacing w:line="360" w:lineRule="auto"/>
        <w:rPr>
          <w:rFonts w:ascii="宋体" w:hAnsi="宋体"/>
          <w:sz w:val="24"/>
          <w:highlight w:val="none"/>
        </w:rPr>
      </w:pPr>
      <w:r>
        <w:rPr>
          <w:rFonts w:hint="eastAsia" w:ascii="宋体" w:hAnsi="宋体"/>
          <w:sz w:val="24"/>
          <w:highlight w:val="none"/>
        </w:rPr>
        <w:t>法定代表人：</w:t>
      </w:r>
    </w:p>
    <w:p>
      <w:pPr>
        <w:spacing w:line="360" w:lineRule="auto"/>
        <w:rPr>
          <w:rFonts w:hint="eastAsia" w:ascii="宋体" w:hAnsi="宋体" w:eastAsia="宋体"/>
          <w:sz w:val="24"/>
          <w:highlight w:val="none"/>
          <w:lang w:eastAsia="zh-CN"/>
        </w:rPr>
      </w:pPr>
      <w:r>
        <w:rPr>
          <w:rFonts w:hint="eastAsia" w:ascii="宋体" w:hAnsi="宋体"/>
          <w:sz w:val="24"/>
          <w:highlight w:val="none"/>
        </w:rPr>
        <w:t>电话：</w:t>
      </w:r>
      <w:r>
        <w:rPr>
          <w:rFonts w:ascii="宋体" w:hAnsi="宋体"/>
          <w:sz w:val="24"/>
          <w:highlight w:val="none"/>
        </w:rPr>
        <w:t xml:space="preserve"> </w:t>
      </w: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r>
        <w:rPr>
          <w:rFonts w:hint="eastAsia" w:ascii="宋体" w:hAnsi="宋体"/>
          <w:sz w:val="24"/>
          <w:highlight w:val="none"/>
        </w:rPr>
        <w:t>丙方（成）：（盖章）</w:t>
      </w:r>
      <w:r>
        <w:rPr>
          <w:rFonts w:hint="eastAsia" w:ascii="宋体" w:hAnsi="宋体" w:cs="宋体"/>
          <w:sz w:val="24"/>
          <w:highlight w:val="none"/>
        </w:rPr>
        <w:t xml:space="preserve">                                      </w:t>
      </w:r>
    </w:p>
    <w:p>
      <w:pPr>
        <w:pStyle w:val="6"/>
        <w:spacing w:line="360" w:lineRule="auto"/>
        <w:ind w:firstLine="0" w:firstLineChars="0"/>
        <w:rPr>
          <w:rFonts w:ascii="宋体" w:hAnsi="宋体"/>
          <w:sz w:val="24"/>
          <w:highlight w:val="none"/>
        </w:rPr>
      </w:pPr>
      <w:r>
        <w:rPr>
          <w:rFonts w:hint="eastAsia"/>
          <w:highlight w:val="none"/>
        </w:rPr>
        <w:t>地址：</w:t>
      </w:r>
      <w:r>
        <w:rPr>
          <w:rFonts w:hint="eastAsia" w:ascii="宋体" w:hAnsi="宋体"/>
          <w:sz w:val="24"/>
          <w:highlight w:val="none"/>
        </w:rPr>
        <w:t xml:space="preserve">                                   </w:t>
      </w:r>
    </w:p>
    <w:p>
      <w:pPr>
        <w:pStyle w:val="6"/>
        <w:spacing w:line="360" w:lineRule="auto"/>
        <w:ind w:firstLine="0" w:firstLineChars="0"/>
        <w:rPr>
          <w:rFonts w:ascii="宋体" w:hAnsi="宋体"/>
          <w:sz w:val="24"/>
          <w:highlight w:val="none"/>
        </w:rPr>
      </w:pPr>
      <w:r>
        <w:rPr>
          <w:rFonts w:hint="eastAsia" w:ascii="宋体" w:hAnsi="宋体"/>
          <w:sz w:val="24"/>
          <w:highlight w:val="none"/>
        </w:rPr>
        <w:t>法定代表人：</w:t>
      </w:r>
    </w:p>
    <w:p>
      <w:pPr>
        <w:pStyle w:val="6"/>
        <w:spacing w:line="360" w:lineRule="auto"/>
        <w:ind w:firstLine="0" w:firstLineChars="0"/>
        <w:rPr>
          <w:highlight w:val="none"/>
        </w:rPr>
      </w:pPr>
      <w:r>
        <w:rPr>
          <w:rFonts w:hint="eastAsia" w:ascii="宋体" w:hAnsi="宋体"/>
          <w:sz w:val="24"/>
          <w:highlight w:val="none"/>
        </w:rPr>
        <w:t>委托代理人：电话：</w:t>
      </w:r>
      <w:r>
        <w:rPr>
          <w:rFonts w:ascii="宋体" w:hAnsi="宋体"/>
          <w:sz w:val="24"/>
          <w:highlight w:val="none"/>
        </w:rPr>
        <w:t xml:space="preserve"> </w:t>
      </w:r>
      <w:r>
        <w:rPr>
          <w:rFonts w:hint="eastAsia" w:ascii="仿宋" w:hAnsi="仿宋" w:eastAsia="仿宋"/>
          <w:bCs/>
          <w:snapToGrid w:val="0"/>
          <w:sz w:val="24"/>
          <w:highlight w:val="none"/>
        </w:rPr>
        <w:t xml:space="preserve">  </w:t>
      </w:r>
    </w:p>
    <w:p>
      <w:pPr>
        <w:pStyle w:val="6"/>
        <w:rPr>
          <w:highlight w:val="none"/>
        </w:rPr>
      </w:pPr>
    </w:p>
    <w:p>
      <w:pPr>
        <w:rPr>
          <w:highlight w:val="none"/>
        </w:rPr>
      </w:pPr>
    </w:p>
    <w:p>
      <w:pPr>
        <w:pStyle w:val="16"/>
        <w:rPr>
          <w:highlight w:val="none"/>
        </w:rPr>
      </w:pPr>
    </w:p>
    <w:p>
      <w:pPr>
        <w:pStyle w:val="16"/>
        <w:rPr>
          <w:highlight w:val="none"/>
        </w:rPr>
      </w:pPr>
    </w:p>
    <w:p>
      <w:pPr>
        <w:pStyle w:val="16"/>
        <w:rPr>
          <w:highlight w:val="none"/>
        </w:rPr>
      </w:pPr>
    </w:p>
    <w:p>
      <w:pPr>
        <w:pStyle w:val="6"/>
        <w:ind w:firstLine="0" w:firstLineChars="0"/>
        <w:rPr>
          <w:b/>
          <w:sz w:val="24"/>
          <w:highlight w:val="none"/>
        </w:rPr>
      </w:pPr>
      <w:r>
        <w:rPr>
          <w:rFonts w:hint="eastAsia"/>
          <w:b/>
          <w:sz w:val="24"/>
          <w:highlight w:val="none"/>
        </w:rPr>
        <w:t>附件十一</w:t>
      </w:r>
    </w:p>
    <w:p>
      <w:pPr>
        <w:jc w:val="center"/>
        <w:rPr>
          <w:sz w:val="30"/>
          <w:szCs w:val="30"/>
          <w:highlight w:val="none"/>
        </w:rPr>
      </w:pPr>
      <w:r>
        <w:rPr>
          <w:rFonts w:hint="eastAsia"/>
          <w:b/>
          <w:sz w:val="30"/>
          <w:szCs w:val="30"/>
          <w:highlight w:val="none"/>
        </w:rPr>
        <w:t>项目安全生产责任书</w:t>
      </w:r>
    </w:p>
    <w:p>
      <w:pPr>
        <w:spacing w:line="360" w:lineRule="auto"/>
        <w:ind w:firstLine="480" w:firstLineChars="200"/>
        <w:rPr>
          <w:rFonts w:ascii="宋体" w:hAnsi="宋体"/>
          <w:sz w:val="24"/>
          <w:highlight w:val="none"/>
        </w:rPr>
      </w:pPr>
      <w:r>
        <w:rPr>
          <w:rFonts w:hint="eastAsia" w:ascii="宋体" w:hAnsi="宋体"/>
          <w:sz w:val="24"/>
          <w:highlight w:val="none"/>
        </w:rPr>
        <w:t>为认真贯彻《中华人民共和国安全生产法》、《广东省安全生产条例》、《广州市安全生产条例》和《广州市安全生产责任制考核办法》，坚持“安全第一、预防为主、综合治理”的方针，进一步明确职责，落实企业安全生产主体责任，有效地预防和减少各类生产安全事故，保障国家和人民生命财产安全，维护社会和谐稳定，促进行业健康发展，制定本责任书。</w:t>
      </w:r>
    </w:p>
    <w:p>
      <w:pPr>
        <w:spacing w:line="360" w:lineRule="auto"/>
        <w:ind w:firstLine="480" w:firstLineChars="200"/>
        <w:rPr>
          <w:rFonts w:ascii="宋体" w:hAnsi="宋体"/>
          <w:sz w:val="24"/>
          <w:highlight w:val="none"/>
        </w:rPr>
      </w:pPr>
      <w:r>
        <w:rPr>
          <w:rFonts w:hint="eastAsia" w:ascii="宋体" w:hAnsi="宋体"/>
          <w:sz w:val="24"/>
          <w:highlight w:val="none"/>
        </w:rPr>
        <w:t>本责任书由施工企业安全生产第一责任人向安全生产第一责任人签订。</w:t>
      </w:r>
    </w:p>
    <w:p>
      <w:pPr>
        <w:spacing w:line="360" w:lineRule="auto"/>
        <w:ind w:firstLine="354" w:firstLineChars="147"/>
        <w:rPr>
          <w:rFonts w:ascii="宋体" w:hAnsi="宋体"/>
          <w:sz w:val="24"/>
          <w:highlight w:val="none"/>
        </w:rPr>
      </w:pPr>
      <w:r>
        <w:rPr>
          <w:rFonts w:hint="eastAsia" w:ascii="宋体" w:hAnsi="宋体"/>
          <w:b/>
          <w:sz w:val="24"/>
          <w:highlight w:val="none"/>
        </w:rPr>
        <w:t xml:space="preserve"> </w:t>
      </w:r>
      <w:r>
        <w:rPr>
          <w:rFonts w:hint="eastAsia" w:ascii="宋体" w:hAnsi="宋体"/>
          <w:sz w:val="24"/>
          <w:highlight w:val="none"/>
        </w:rPr>
        <w:t>责任目标：全年不发生重伤1人以上生产安全事故，不发生群体性食物中毒事故，不发生职业病危害事故，不发生火灾、爆炸和危险品泄漏等事故。</w:t>
      </w:r>
    </w:p>
    <w:p>
      <w:pPr>
        <w:spacing w:line="360" w:lineRule="auto"/>
        <w:ind w:firstLine="480" w:firstLineChars="200"/>
        <w:rPr>
          <w:rFonts w:ascii="宋体" w:hAnsi="宋体"/>
          <w:sz w:val="24"/>
          <w:highlight w:val="none"/>
        </w:rPr>
      </w:pPr>
      <w:r>
        <w:rPr>
          <w:rFonts w:hint="eastAsia" w:ascii="宋体" w:hAnsi="宋体"/>
          <w:sz w:val="24"/>
          <w:highlight w:val="none"/>
        </w:rPr>
        <w:t>一、落实安全生产“一岗双责”制度，主要负责人应认真履行安全生产职责，贯彻执行有关安全生产政策、法律、法规、规章和标准，研究部署防范生产安全事故工作，及时消除生产安全事故隐患，对本项目的安全生产工作全面负责。</w:t>
      </w:r>
    </w:p>
    <w:p>
      <w:pPr>
        <w:spacing w:line="360" w:lineRule="auto"/>
        <w:ind w:firstLine="480" w:firstLineChars="200"/>
        <w:rPr>
          <w:rFonts w:ascii="宋体" w:hAnsi="宋体"/>
          <w:sz w:val="24"/>
          <w:highlight w:val="none"/>
        </w:rPr>
      </w:pPr>
      <w:r>
        <w:rPr>
          <w:rFonts w:hint="eastAsia" w:ascii="宋体" w:hAnsi="宋体"/>
          <w:sz w:val="24"/>
          <w:highlight w:val="none"/>
        </w:rPr>
        <w:t>二、施工企业应当具备相应的安全生产条件,确保安全文明施工费的资金投入，应自觉接受建设单位的监督检查。</w:t>
      </w:r>
    </w:p>
    <w:p>
      <w:pPr>
        <w:spacing w:line="360" w:lineRule="auto"/>
        <w:ind w:firstLine="480" w:firstLineChars="200"/>
        <w:rPr>
          <w:rFonts w:ascii="宋体" w:hAnsi="宋体"/>
          <w:sz w:val="24"/>
          <w:highlight w:val="none"/>
        </w:rPr>
      </w:pPr>
      <w:r>
        <w:rPr>
          <w:rFonts w:hint="eastAsia" w:ascii="宋体" w:hAnsi="宋体"/>
          <w:sz w:val="24"/>
          <w:highlight w:val="none"/>
        </w:rPr>
        <w:t>三、按施工总承包合同设置安全管理组织机构，按规定配备安全管理人员，做到安全管理机构、人员、经费、设施、工作五落实。</w:t>
      </w:r>
    </w:p>
    <w:p>
      <w:pPr>
        <w:spacing w:line="360" w:lineRule="auto"/>
        <w:ind w:firstLine="480" w:firstLineChars="200"/>
        <w:rPr>
          <w:rFonts w:ascii="宋体" w:hAnsi="宋体"/>
          <w:sz w:val="24"/>
          <w:highlight w:val="none"/>
        </w:rPr>
      </w:pPr>
      <w:r>
        <w:rPr>
          <w:rFonts w:hint="eastAsia" w:ascii="宋体" w:hAnsi="宋体"/>
          <w:sz w:val="24"/>
          <w:highlight w:val="none"/>
        </w:rPr>
        <w:t>四、根据建筑行业安全生产工作目标和计划，制定本项目年度安全生产工作计划，明确工作重点和内容，并组织实施。</w:t>
      </w:r>
    </w:p>
    <w:p>
      <w:pPr>
        <w:spacing w:line="360" w:lineRule="auto"/>
        <w:ind w:firstLine="480" w:firstLineChars="200"/>
        <w:rPr>
          <w:rFonts w:ascii="宋体" w:hAnsi="宋体"/>
          <w:sz w:val="24"/>
          <w:highlight w:val="none"/>
        </w:rPr>
      </w:pPr>
      <w:r>
        <w:rPr>
          <w:rFonts w:hint="eastAsia" w:ascii="宋体" w:hAnsi="宋体"/>
          <w:sz w:val="24"/>
          <w:highlight w:val="none"/>
        </w:rPr>
        <w:t>五、建立健全本项目安全生产责任制度、安全管理制度和安全操作规程。</w:t>
      </w:r>
    </w:p>
    <w:p>
      <w:pPr>
        <w:spacing w:line="360" w:lineRule="auto"/>
        <w:ind w:firstLine="480" w:firstLineChars="200"/>
        <w:rPr>
          <w:rFonts w:ascii="宋体" w:hAnsi="宋体"/>
          <w:sz w:val="24"/>
          <w:highlight w:val="none"/>
        </w:rPr>
      </w:pPr>
      <w:r>
        <w:rPr>
          <w:rFonts w:hint="eastAsia" w:ascii="宋体" w:hAnsi="宋体"/>
          <w:sz w:val="24"/>
          <w:highlight w:val="none"/>
        </w:rPr>
        <w:t>六、对危险性较大的分部分项工程以及超过一定规模的危险性较大的分部分项工程, 要建立健全危险性较大的分部分项工程安全管理制度。</w:t>
      </w:r>
    </w:p>
    <w:p>
      <w:pPr>
        <w:spacing w:line="360" w:lineRule="auto"/>
        <w:ind w:firstLine="480" w:firstLineChars="200"/>
        <w:rPr>
          <w:rFonts w:ascii="宋体" w:hAnsi="宋体"/>
          <w:sz w:val="24"/>
          <w:highlight w:val="none"/>
        </w:rPr>
      </w:pPr>
      <w:r>
        <w:rPr>
          <w:rFonts w:hint="eastAsia" w:ascii="宋体" w:hAnsi="宋体"/>
          <w:sz w:val="24"/>
          <w:highlight w:val="none"/>
        </w:rPr>
        <w:t>七、组织开展安全生产知识和技能教育，做好进场工人的三级安全教育，做好每日班前活动教育。特种作业人员应持有效上岗资格证。</w:t>
      </w:r>
    </w:p>
    <w:p>
      <w:pPr>
        <w:spacing w:line="360" w:lineRule="auto"/>
        <w:ind w:firstLine="480" w:firstLineChars="200"/>
        <w:rPr>
          <w:rFonts w:ascii="宋体" w:hAnsi="宋体"/>
          <w:sz w:val="24"/>
          <w:highlight w:val="none"/>
        </w:rPr>
      </w:pPr>
      <w:r>
        <w:rPr>
          <w:rFonts w:hint="eastAsia" w:ascii="宋体" w:hAnsi="宋体"/>
          <w:sz w:val="24"/>
          <w:highlight w:val="none"/>
        </w:rPr>
        <w:t>八、组织开展安全检查、隐患排查和专项整治工作，对检查发现的事故隐患必须严格落实整改。</w:t>
      </w:r>
    </w:p>
    <w:p>
      <w:pPr>
        <w:spacing w:line="360" w:lineRule="auto"/>
        <w:ind w:firstLine="480" w:firstLineChars="200"/>
        <w:rPr>
          <w:rFonts w:ascii="宋体" w:hAnsi="宋体"/>
          <w:sz w:val="24"/>
          <w:highlight w:val="none"/>
        </w:rPr>
      </w:pPr>
      <w:r>
        <w:rPr>
          <w:rFonts w:hint="eastAsia" w:ascii="宋体" w:hAnsi="宋体"/>
          <w:sz w:val="24"/>
          <w:highlight w:val="none"/>
        </w:rPr>
        <w:t>九、加强应急管理。结合项目实际制定生产安全事故应急预案，完善应急救援体系，储备应急救援物资，定期组织开展应急救援演练，提高事故应急处理能力。</w:t>
      </w:r>
    </w:p>
    <w:p>
      <w:pPr>
        <w:spacing w:line="360" w:lineRule="auto"/>
        <w:ind w:firstLine="480" w:firstLineChars="200"/>
        <w:rPr>
          <w:rFonts w:ascii="宋体" w:hAnsi="宋体"/>
          <w:sz w:val="24"/>
          <w:highlight w:val="none"/>
        </w:rPr>
      </w:pPr>
      <w:r>
        <w:rPr>
          <w:rFonts w:hint="eastAsia" w:ascii="宋体" w:hAnsi="宋体"/>
          <w:sz w:val="24"/>
          <w:highlight w:val="none"/>
        </w:rPr>
        <w:t>十、若发生生产安全事故，主要负责人应当立即组织实施必要的应急处置措施，并按规定及时、如实向建设行政主管部门报告，配合有关部门按照“四不放过”原则做好事故的调查处理工作。不得迟报、瞒报、谎报生产安全事故，不得在事故调查处理期间玩忽职守。</w:t>
      </w:r>
    </w:p>
    <w:p>
      <w:pPr>
        <w:spacing w:line="360" w:lineRule="auto"/>
        <w:ind w:firstLine="480" w:firstLineChars="200"/>
        <w:rPr>
          <w:rFonts w:ascii="宋体" w:hAnsi="宋体"/>
          <w:sz w:val="24"/>
          <w:highlight w:val="none"/>
        </w:rPr>
      </w:pPr>
      <w:r>
        <w:rPr>
          <w:rFonts w:hint="eastAsia" w:ascii="宋体" w:hAnsi="宋体"/>
          <w:sz w:val="24"/>
          <w:highlight w:val="none"/>
        </w:rPr>
        <w:t>十一、本责任书在执行期间，如果安全生产第一责任人、直接责任人有变动，由接任者继续履行。</w:t>
      </w:r>
    </w:p>
    <w:p>
      <w:pPr>
        <w:spacing w:line="360" w:lineRule="auto"/>
        <w:ind w:firstLine="480" w:firstLineChars="200"/>
        <w:rPr>
          <w:rFonts w:ascii="宋体" w:hAnsi="宋体"/>
          <w:sz w:val="24"/>
          <w:highlight w:val="none"/>
        </w:rPr>
      </w:pPr>
      <w:r>
        <w:rPr>
          <w:rFonts w:hint="eastAsia" w:ascii="宋体" w:hAnsi="宋体"/>
          <w:sz w:val="24"/>
          <w:highlight w:val="none"/>
        </w:rPr>
        <w:t>十二、本责任书一式二份，双方各执一份，自双方签字盖章之日起生效。</w:t>
      </w:r>
    </w:p>
    <w:p>
      <w:pPr>
        <w:spacing w:line="360" w:lineRule="auto"/>
        <w:ind w:firstLine="480" w:firstLineChars="200"/>
        <w:rPr>
          <w:rFonts w:ascii="宋体" w:hAnsi="宋体"/>
          <w:sz w:val="24"/>
          <w:highlight w:val="none"/>
        </w:rPr>
      </w:pPr>
    </w:p>
    <w:p>
      <w:pPr>
        <w:spacing w:line="360" w:lineRule="auto"/>
        <w:ind w:firstLine="480" w:firstLineChars="200"/>
        <w:rPr>
          <w:rFonts w:ascii="宋体" w:hAnsi="宋体"/>
          <w:sz w:val="24"/>
          <w:highlight w:val="none"/>
        </w:rPr>
      </w:pPr>
    </w:p>
    <w:p>
      <w:pPr>
        <w:spacing w:line="360" w:lineRule="auto"/>
        <w:ind w:firstLine="480" w:firstLineChars="200"/>
        <w:rPr>
          <w:rFonts w:ascii="宋体" w:hAnsi="宋体"/>
          <w:sz w:val="24"/>
          <w:highlight w:val="none"/>
        </w:rPr>
      </w:pPr>
      <w:r>
        <w:rPr>
          <w:rFonts w:hint="eastAsia" w:ascii="宋体" w:hAnsi="宋体"/>
          <w:sz w:val="24"/>
          <w:highlight w:val="none"/>
        </w:rPr>
        <w:t>甲方：（公章）</w:t>
      </w:r>
    </w:p>
    <w:p>
      <w:pPr>
        <w:spacing w:line="360" w:lineRule="auto"/>
        <w:ind w:firstLine="480" w:firstLineChars="200"/>
        <w:rPr>
          <w:rFonts w:ascii="宋体" w:hAnsi="宋体"/>
          <w:sz w:val="24"/>
          <w:highlight w:val="none"/>
        </w:rPr>
      </w:pPr>
    </w:p>
    <w:p>
      <w:pPr>
        <w:spacing w:line="360" w:lineRule="auto"/>
        <w:ind w:firstLine="480" w:firstLineChars="200"/>
        <w:rPr>
          <w:rFonts w:ascii="宋体" w:hAnsi="宋体"/>
          <w:sz w:val="24"/>
          <w:highlight w:val="none"/>
        </w:rPr>
      </w:pPr>
    </w:p>
    <w:p>
      <w:pPr>
        <w:spacing w:line="360" w:lineRule="auto"/>
        <w:ind w:firstLine="480" w:firstLineChars="200"/>
        <w:rPr>
          <w:rFonts w:ascii="宋体" w:hAnsi="宋体"/>
          <w:sz w:val="24"/>
          <w:highlight w:val="none"/>
        </w:rPr>
      </w:pPr>
      <w:r>
        <w:rPr>
          <w:rFonts w:hint="eastAsia" w:ascii="宋体" w:hAnsi="宋体"/>
          <w:sz w:val="24"/>
          <w:highlight w:val="none"/>
        </w:rPr>
        <w:t>责任人签名：            2019</w:t>
      </w:r>
      <w:r>
        <w:rPr>
          <w:rFonts w:ascii="宋体" w:hAnsi="宋体"/>
          <w:sz w:val="24"/>
          <w:highlight w:val="none"/>
        </w:rPr>
        <w:t xml:space="preserve"> </w:t>
      </w:r>
      <w:r>
        <w:rPr>
          <w:rFonts w:hint="eastAsia" w:ascii="宋体" w:hAnsi="宋体"/>
          <w:sz w:val="24"/>
          <w:highlight w:val="none"/>
        </w:rPr>
        <w:t>年   月   日</w:t>
      </w:r>
    </w:p>
    <w:p>
      <w:pPr>
        <w:spacing w:line="360" w:lineRule="auto"/>
        <w:ind w:firstLine="480" w:firstLineChars="200"/>
        <w:rPr>
          <w:rFonts w:ascii="宋体" w:hAnsi="宋体"/>
          <w:sz w:val="24"/>
          <w:highlight w:val="none"/>
        </w:rPr>
      </w:pPr>
    </w:p>
    <w:p>
      <w:pPr>
        <w:spacing w:line="360" w:lineRule="auto"/>
        <w:ind w:firstLine="480" w:firstLineChars="200"/>
        <w:rPr>
          <w:rFonts w:ascii="宋体" w:hAnsi="宋体"/>
          <w:sz w:val="24"/>
          <w:highlight w:val="none"/>
        </w:rPr>
      </w:pPr>
    </w:p>
    <w:p>
      <w:pPr>
        <w:pStyle w:val="6"/>
        <w:ind w:firstLine="480" w:firstLineChars="200"/>
        <w:rPr>
          <w:sz w:val="24"/>
          <w:highlight w:val="none"/>
        </w:rPr>
      </w:pPr>
      <w:r>
        <w:rPr>
          <w:rFonts w:hint="eastAsia"/>
          <w:sz w:val="24"/>
          <w:highlight w:val="none"/>
        </w:rPr>
        <w:t>丙方（主）：</w:t>
      </w:r>
      <w:r>
        <w:rPr>
          <w:rFonts w:hint="eastAsia"/>
          <w:sz w:val="24"/>
          <w:highlight w:val="none"/>
          <w:lang w:eastAsia="zh-CN"/>
        </w:rPr>
        <w:t>（</w:t>
      </w:r>
      <w:r>
        <w:rPr>
          <w:rFonts w:hint="eastAsia"/>
          <w:sz w:val="24"/>
          <w:highlight w:val="none"/>
        </w:rPr>
        <w:t>盖章</w:t>
      </w:r>
      <w:r>
        <w:rPr>
          <w:rFonts w:hint="eastAsia"/>
          <w:sz w:val="24"/>
          <w:highlight w:val="none"/>
          <w:lang w:eastAsia="zh-CN"/>
        </w:rPr>
        <w:t>）</w:t>
      </w:r>
      <w:r>
        <w:rPr>
          <w:rFonts w:hint="eastAsia"/>
          <w:sz w:val="24"/>
          <w:highlight w:val="none"/>
        </w:rPr>
        <w:t xml:space="preserve">                 </w:t>
      </w:r>
      <w:r>
        <w:rPr>
          <w:sz w:val="24"/>
          <w:highlight w:val="none"/>
        </w:rPr>
        <w:t xml:space="preserve">                                </w:t>
      </w:r>
      <w:r>
        <w:rPr>
          <w:rFonts w:hint="eastAsia"/>
          <w:sz w:val="24"/>
          <w:highlight w:val="none"/>
        </w:rPr>
        <w:t xml:space="preserve">    </w:t>
      </w:r>
    </w:p>
    <w:p>
      <w:pPr>
        <w:pStyle w:val="6"/>
        <w:ind w:firstLine="480"/>
        <w:rPr>
          <w:sz w:val="24"/>
          <w:highlight w:val="none"/>
        </w:rPr>
      </w:pPr>
    </w:p>
    <w:p>
      <w:pPr>
        <w:spacing w:line="360" w:lineRule="auto"/>
        <w:ind w:firstLine="480" w:firstLineChars="200"/>
        <w:rPr>
          <w:sz w:val="24"/>
          <w:highlight w:val="none"/>
        </w:rPr>
      </w:pPr>
      <w:r>
        <w:rPr>
          <w:rFonts w:hint="eastAsia"/>
          <w:sz w:val="24"/>
          <w:highlight w:val="none"/>
        </w:rPr>
        <w:t xml:space="preserve">法定代表人：（签名）              </w:t>
      </w:r>
      <w:r>
        <w:rPr>
          <w:sz w:val="24"/>
          <w:highlight w:val="none"/>
        </w:rPr>
        <w:t xml:space="preserve">                            </w:t>
      </w:r>
    </w:p>
    <w:p>
      <w:pPr>
        <w:spacing w:line="360" w:lineRule="auto"/>
        <w:ind w:firstLine="480" w:firstLineChars="200"/>
        <w:rPr>
          <w:sz w:val="24"/>
          <w:highlight w:val="none"/>
        </w:rPr>
      </w:pPr>
    </w:p>
    <w:p>
      <w:pPr>
        <w:pStyle w:val="6"/>
        <w:ind w:firstLine="480"/>
        <w:rPr>
          <w:sz w:val="24"/>
          <w:highlight w:val="none"/>
        </w:rPr>
      </w:pPr>
      <w:r>
        <w:rPr>
          <w:rFonts w:hint="eastAsia"/>
          <w:sz w:val="24"/>
          <w:highlight w:val="none"/>
        </w:rPr>
        <w:t>丙方（成）：</w:t>
      </w:r>
      <w:r>
        <w:rPr>
          <w:rFonts w:hint="eastAsia"/>
          <w:sz w:val="24"/>
          <w:highlight w:val="none"/>
          <w:lang w:eastAsia="zh-CN"/>
        </w:rPr>
        <w:t>（</w:t>
      </w:r>
      <w:r>
        <w:rPr>
          <w:rFonts w:hint="eastAsia"/>
          <w:sz w:val="24"/>
          <w:highlight w:val="none"/>
        </w:rPr>
        <w:t>盖章</w:t>
      </w:r>
      <w:r>
        <w:rPr>
          <w:rFonts w:hint="eastAsia"/>
          <w:sz w:val="24"/>
          <w:highlight w:val="none"/>
          <w:lang w:eastAsia="zh-CN"/>
        </w:rPr>
        <w:t>）</w:t>
      </w:r>
      <w:r>
        <w:rPr>
          <w:rFonts w:hint="eastAsia"/>
          <w:sz w:val="24"/>
          <w:highlight w:val="none"/>
        </w:rPr>
        <w:t xml:space="preserve">                        </w:t>
      </w:r>
    </w:p>
    <w:p>
      <w:pPr>
        <w:spacing w:line="360" w:lineRule="auto"/>
        <w:rPr>
          <w:sz w:val="24"/>
          <w:highlight w:val="none"/>
        </w:rPr>
      </w:pPr>
    </w:p>
    <w:p>
      <w:pPr>
        <w:spacing w:line="360" w:lineRule="auto"/>
        <w:ind w:firstLine="480" w:firstLineChars="200"/>
        <w:rPr>
          <w:rFonts w:ascii="宋体" w:hAnsi="宋体"/>
          <w:sz w:val="24"/>
          <w:highlight w:val="none"/>
        </w:rPr>
      </w:pPr>
      <w:r>
        <w:rPr>
          <w:rFonts w:hint="eastAsia"/>
          <w:sz w:val="24"/>
          <w:highlight w:val="none"/>
        </w:rPr>
        <w:t>法定代表人：（签名）</w:t>
      </w:r>
      <w:r>
        <w:rPr>
          <w:rFonts w:hint="eastAsia" w:ascii="宋体" w:hAnsi="宋体"/>
          <w:sz w:val="24"/>
          <w:highlight w:val="none"/>
        </w:rPr>
        <w:t xml:space="preserve">     </w:t>
      </w:r>
    </w:p>
    <w:p>
      <w:pPr>
        <w:spacing w:line="360" w:lineRule="auto"/>
        <w:ind w:firstLine="480" w:firstLineChars="200"/>
        <w:rPr>
          <w:rFonts w:ascii="宋体" w:hAnsi="宋体"/>
          <w:sz w:val="24"/>
          <w:highlight w:val="none"/>
        </w:rPr>
      </w:pPr>
      <w:r>
        <w:rPr>
          <w:rFonts w:hint="eastAsia" w:ascii="宋体" w:hAnsi="宋体"/>
          <w:sz w:val="24"/>
          <w:highlight w:val="none"/>
        </w:rPr>
        <w:t xml:space="preserve"> </w:t>
      </w:r>
    </w:p>
    <w:p>
      <w:pPr>
        <w:spacing w:line="360" w:lineRule="auto"/>
        <w:ind w:firstLine="480" w:firstLineChars="200"/>
        <w:rPr>
          <w:rFonts w:ascii="宋体" w:hAnsi="宋体"/>
          <w:sz w:val="24"/>
          <w:highlight w:val="none"/>
        </w:rPr>
      </w:pPr>
    </w:p>
    <w:p>
      <w:pPr>
        <w:pStyle w:val="6"/>
        <w:ind w:firstLine="480" w:firstLineChars="200"/>
        <w:rPr>
          <w:sz w:val="24"/>
          <w:highlight w:val="none"/>
        </w:rPr>
      </w:pPr>
      <w:r>
        <w:rPr>
          <w:rFonts w:hint="eastAsia"/>
          <w:sz w:val="24"/>
          <w:highlight w:val="none"/>
        </w:rPr>
        <w:t>丙方（成）：</w:t>
      </w:r>
      <w:r>
        <w:rPr>
          <w:rFonts w:hint="eastAsia"/>
          <w:sz w:val="24"/>
          <w:highlight w:val="none"/>
          <w:lang w:eastAsia="zh-CN"/>
        </w:rPr>
        <w:t>（</w:t>
      </w:r>
      <w:r>
        <w:rPr>
          <w:rFonts w:hint="eastAsia"/>
          <w:sz w:val="24"/>
          <w:highlight w:val="none"/>
        </w:rPr>
        <w:t>盖章</w:t>
      </w:r>
      <w:r>
        <w:rPr>
          <w:rFonts w:hint="eastAsia"/>
          <w:sz w:val="24"/>
          <w:highlight w:val="none"/>
          <w:lang w:eastAsia="zh-CN"/>
        </w:rPr>
        <w:t>）</w:t>
      </w:r>
      <w:r>
        <w:rPr>
          <w:rFonts w:hint="eastAsia"/>
          <w:sz w:val="24"/>
          <w:highlight w:val="none"/>
        </w:rPr>
        <w:t xml:space="preserve">                 </w:t>
      </w:r>
      <w:r>
        <w:rPr>
          <w:sz w:val="24"/>
          <w:highlight w:val="none"/>
        </w:rPr>
        <w:t xml:space="preserve">                                </w:t>
      </w:r>
      <w:r>
        <w:rPr>
          <w:rFonts w:hint="eastAsia"/>
          <w:sz w:val="24"/>
          <w:highlight w:val="none"/>
        </w:rPr>
        <w:t xml:space="preserve">                         </w:t>
      </w:r>
    </w:p>
    <w:p>
      <w:pPr>
        <w:pStyle w:val="6"/>
        <w:ind w:firstLine="480"/>
        <w:rPr>
          <w:sz w:val="24"/>
          <w:highlight w:val="none"/>
        </w:rPr>
      </w:pPr>
    </w:p>
    <w:p>
      <w:pPr>
        <w:spacing w:line="360" w:lineRule="auto"/>
        <w:ind w:firstLine="480" w:firstLineChars="200"/>
        <w:rPr>
          <w:rFonts w:ascii="宋体" w:hAnsi="宋体"/>
          <w:sz w:val="24"/>
          <w:highlight w:val="none"/>
        </w:rPr>
      </w:pPr>
      <w:r>
        <w:rPr>
          <w:rFonts w:hint="eastAsia"/>
          <w:sz w:val="24"/>
          <w:highlight w:val="none"/>
        </w:rPr>
        <w:t xml:space="preserve">法定代表人：（签名）              </w:t>
      </w:r>
      <w:r>
        <w:rPr>
          <w:sz w:val="24"/>
          <w:highlight w:val="none"/>
        </w:rPr>
        <w:t xml:space="preserve">                          </w:t>
      </w:r>
    </w:p>
    <w:p>
      <w:pPr>
        <w:spacing w:line="360" w:lineRule="auto"/>
        <w:ind w:firstLine="480" w:firstLineChars="200"/>
        <w:rPr>
          <w:rFonts w:ascii="宋体" w:hAnsi="宋体"/>
          <w:sz w:val="24"/>
          <w:highlight w:val="none"/>
        </w:rPr>
      </w:pPr>
      <w:r>
        <w:rPr>
          <w:rFonts w:hint="eastAsia" w:ascii="宋体" w:hAnsi="宋体"/>
          <w:sz w:val="24"/>
          <w:highlight w:val="none"/>
        </w:rPr>
        <w:t xml:space="preserve"> </w:t>
      </w:r>
    </w:p>
    <w:p>
      <w:pPr>
        <w:spacing w:line="360" w:lineRule="auto"/>
        <w:ind w:firstLine="2400" w:firstLineChars="1000"/>
        <w:rPr>
          <w:rFonts w:ascii="宋体" w:hAnsi="宋体"/>
          <w:sz w:val="24"/>
          <w:highlight w:val="none"/>
        </w:rPr>
      </w:pPr>
      <w:r>
        <w:rPr>
          <w:rFonts w:hint="eastAsia" w:ascii="宋体" w:hAnsi="宋体"/>
          <w:sz w:val="24"/>
          <w:highlight w:val="none"/>
        </w:rPr>
        <w:t>年    月   日</w:t>
      </w:r>
    </w:p>
    <w:p>
      <w:pPr>
        <w:rPr>
          <w:rFonts w:hint="eastAsia" w:ascii="宋体" w:hAnsi="宋体"/>
          <w:sz w:val="24"/>
          <w:highlight w:val="none"/>
        </w:rPr>
      </w:pPr>
      <w:r>
        <w:rPr>
          <w:rFonts w:hint="eastAsia" w:ascii="宋体" w:hAnsi="宋体"/>
          <w:sz w:val="24"/>
          <w:highlight w:val="none"/>
        </w:rPr>
        <w:t xml:space="preserve">  </w:t>
      </w:r>
    </w:p>
    <w:p>
      <w:pPr>
        <w:rPr>
          <w:rFonts w:hint="eastAsia" w:ascii="宋体" w:hAnsi="宋体"/>
          <w:sz w:val="24"/>
          <w:highlight w:val="none"/>
        </w:rPr>
      </w:pPr>
    </w:p>
    <w:p>
      <w:pPr>
        <w:rPr>
          <w:rFonts w:ascii="宋体" w:hAnsi="宋体"/>
          <w:b/>
          <w:sz w:val="24"/>
          <w:highlight w:val="none"/>
        </w:rPr>
      </w:pPr>
      <w:r>
        <w:rPr>
          <w:rFonts w:hint="eastAsia" w:ascii="宋体" w:hAnsi="宋体"/>
          <w:b/>
          <w:sz w:val="24"/>
          <w:highlight w:val="none"/>
        </w:rPr>
        <w:t>附件十二</w:t>
      </w:r>
    </w:p>
    <w:p>
      <w:pPr>
        <w:spacing w:line="360" w:lineRule="auto"/>
        <w:jc w:val="center"/>
        <w:rPr>
          <w:rFonts w:ascii="宋体" w:hAnsi="宋体"/>
          <w:b/>
          <w:sz w:val="24"/>
          <w:highlight w:val="none"/>
        </w:rPr>
      </w:pPr>
      <w:r>
        <w:rPr>
          <w:rFonts w:hint="eastAsia" w:ascii="宋体" w:hAnsi="宋体"/>
          <w:b/>
          <w:sz w:val="24"/>
          <w:highlight w:val="none"/>
        </w:rPr>
        <w:t>广州市白云城市开发投资集团有限公司</w:t>
      </w:r>
    </w:p>
    <w:p>
      <w:pPr>
        <w:spacing w:line="360" w:lineRule="auto"/>
        <w:jc w:val="center"/>
        <w:rPr>
          <w:rFonts w:ascii="宋体" w:hAnsi="宋体"/>
          <w:sz w:val="24"/>
          <w:highlight w:val="none"/>
        </w:rPr>
      </w:pPr>
      <w:r>
        <w:rPr>
          <w:rFonts w:hint="eastAsia" w:ascii="宋体" w:hAnsi="宋体"/>
          <w:b/>
          <w:sz w:val="24"/>
          <w:highlight w:val="none"/>
        </w:rPr>
        <w:t>安全文明措施费使用管理办法</w:t>
      </w:r>
      <w:r>
        <w:rPr>
          <w:rFonts w:hint="eastAsia" w:ascii="宋体" w:hAnsi="宋体"/>
          <w:sz w:val="24"/>
          <w:highlight w:val="none"/>
        </w:rPr>
        <w:t>（另册）</w:t>
      </w:r>
    </w:p>
    <w:p>
      <w:pPr>
        <w:spacing w:line="360" w:lineRule="auto"/>
        <w:rPr>
          <w:rFonts w:ascii="宋体" w:hAnsi="宋体"/>
          <w:sz w:val="24"/>
          <w:highlight w:val="none"/>
        </w:rPr>
      </w:pPr>
      <w:r>
        <w:rPr>
          <w:rFonts w:hint="eastAsia" w:ascii="宋体" w:hAnsi="宋体"/>
          <w:sz w:val="24"/>
          <w:highlight w:val="none"/>
        </w:rPr>
        <w:t>　</w:t>
      </w: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pStyle w:val="6"/>
        <w:rPr>
          <w:highlight w:val="none"/>
        </w:rPr>
      </w:pPr>
    </w:p>
    <w:p>
      <w:pPr>
        <w:pStyle w:val="6"/>
        <w:ind w:firstLine="0" w:firstLineChars="0"/>
        <w:rPr>
          <w:b/>
          <w:sz w:val="24"/>
          <w:highlight w:val="none"/>
        </w:rPr>
      </w:pPr>
      <w:r>
        <w:rPr>
          <w:rFonts w:hint="eastAsia"/>
          <w:b/>
          <w:sz w:val="24"/>
          <w:highlight w:val="none"/>
        </w:rPr>
        <w:t>附件十三</w:t>
      </w:r>
    </w:p>
    <w:p>
      <w:pPr>
        <w:pStyle w:val="6"/>
        <w:ind w:firstLine="0" w:firstLineChars="0"/>
        <w:rPr>
          <w:b/>
          <w:sz w:val="24"/>
          <w:highlight w:val="none"/>
        </w:rPr>
      </w:pPr>
    </w:p>
    <w:p>
      <w:pPr>
        <w:spacing w:line="360" w:lineRule="auto"/>
        <w:jc w:val="center"/>
        <w:outlineLvl w:val="0"/>
        <w:rPr>
          <w:rFonts w:ascii="宋体" w:cs="宋体"/>
          <w:b/>
          <w:spacing w:val="20"/>
          <w:sz w:val="32"/>
          <w:szCs w:val="40"/>
          <w:highlight w:val="none"/>
        </w:rPr>
      </w:pPr>
      <w:bookmarkStart w:id="180" w:name="_Toc20736"/>
      <w:bookmarkStart w:id="181" w:name="_Toc7690"/>
      <w:bookmarkStart w:id="182" w:name="_Toc29019_WPSOffice_Level2"/>
      <w:bookmarkStart w:id="183" w:name="_Toc47_WPSOffice_Level2"/>
      <w:r>
        <w:rPr>
          <w:rFonts w:hint="eastAsia" w:ascii="宋体" w:hAnsi="宋体" w:cs="宋体"/>
          <w:b/>
          <w:sz w:val="32"/>
          <w:szCs w:val="40"/>
          <w:highlight w:val="none"/>
        </w:rPr>
        <w:t>勘察设计单位履约考核办法</w:t>
      </w:r>
    </w:p>
    <w:p>
      <w:pPr>
        <w:spacing w:line="360" w:lineRule="auto"/>
        <w:ind w:firstLine="480"/>
        <w:rPr>
          <w:rFonts w:ascii="宋体" w:cs="宋体"/>
          <w:highlight w:val="none"/>
        </w:rPr>
      </w:pPr>
      <w:r>
        <w:rPr>
          <w:rFonts w:hint="eastAsia" w:ascii="宋体" w:hAnsi="宋体" w:cs="宋体"/>
          <w:highlight w:val="none"/>
        </w:rPr>
        <w:t>为加强对勘察设计单位的管控，确保勘察设计各阶段成果质量、设计进度能满足总体计划要求，增加勘察设计单位的服务水平，在《</w:t>
      </w:r>
      <w:r>
        <w:rPr>
          <w:rFonts w:hint="eastAsia" w:ascii="宋体" w:hAnsi="宋体" w:cs="宋体"/>
          <w:highlight w:val="none"/>
          <w:lang w:eastAsia="zh-CN"/>
        </w:rPr>
        <w:t>广州设计之都国际化街区品质提升项目</w:t>
      </w:r>
      <w:r>
        <w:rPr>
          <w:rFonts w:hint="eastAsia" w:ascii="宋体" w:hAnsi="宋体" w:cs="宋体"/>
          <w:highlight w:val="none"/>
        </w:rPr>
        <w:t>设计施工总承包（</w:t>
      </w:r>
      <w:r>
        <w:rPr>
          <w:rFonts w:ascii="宋体" w:hAnsi="宋体" w:cs="宋体"/>
          <w:highlight w:val="none"/>
        </w:rPr>
        <w:t>EPC</w:t>
      </w:r>
      <w:r>
        <w:rPr>
          <w:rFonts w:hint="eastAsia" w:ascii="宋体" w:hAnsi="宋体" w:cs="宋体"/>
          <w:highlight w:val="none"/>
        </w:rPr>
        <w:t>）合同》（以下简称“本项目合同”）的基础上，从勘察设计团队、勘察设计要求、勘察设计进度管理、勘察设计质量管理、勘察设计成本管理、勘察设计服务等方面对勘察设计单位进行考核，制定本办法。</w:t>
      </w:r>
    </w:p>
    <w:p>
      <w:pPr>
        <w:spacing w:line="360" w:lineRule="auto"/>
        <w:ind w:firstLine="480"/>
        <w:rPr>
          <w:rFonts w:ascii="宋体" w:cs="宋体"/>
          <w:highlight w:val="none"/>
        </w:rPr>
      </w:pPr>
      <w:r>
        <w:rPr>
          <w:rFonts w:hint="eastAsia" w:ascii="宋体" w:hAnsi="宋体" w:cs="宋体"/>
          <w:highlight w:val="none"/>
        </w:rPr>
        <w:t>勘察设计单位应重视《勘察设计单位履约考核表》所列条款内容并予以配合。《勘察设计单位履约考核表》仅对勘察设计单位考核评分，所列条款内容与本项目合同条款内容表述不一致，以本项目合同为准，考核项目涉及违约金及扣款的以本项目合同为准。</w:t>
      </w:r>
    </w:p>
    <w:p>
      <w:pPr>
        <w:spacing w:line="360" w:lineRule="auto"/>
        <w:ind w:firstLine="480"/>
        <w:rPr>
          <w:rFonts w:ascii="宋体" w:cs="宋体"/>
          <w:highlight w:val="none"/>
        </w:rPr>
      </w:pPr>
      <w:r>
        <w:rPr>
          <w:rFonts w:hint="eastAsia" w:ascii="宋体" w:hAnsi="宋体" w:cs="宋体"/>
          <w:highlight w:val="none"/>
        </w:rPr>
        <w:t>一、考核办法</w:t>
      </w:r>
    </w:p>
    <w:p>
      <w:pPr>
        <w:spacing w:line="360" w:lineRule="auto"/>
        <w:ind w:firstLine="480"/>
        <w:rPr>
          <w:rFonts w:ascii="宋体" w:cs="宋体"/>
          <w:highlight w:val="none"/>
        </w:rPr>
      </w:pPr>
      <w:r>
        <w:rPr>
          <w:rFonts w:ascii="宋体" w:hAnsi="宋体" w:cs="宋体"/>
          <w:highlight w:val="none"/>
        </w:rPr>
        <w:t>1</w:t>
      </w:r>
      <w:r>
        <w:rPr>
          <w:rFonts w:hint="eastAsia" w:ascii="宋体" w:hAnsi="宋体" w:cs="宋体"/>
          <w:highlight w:val="none"/>
        </w:rPr>
        <w:t>、考核人员：建设单位代表</w:t>
      </w:r>
      <w:r>
        <w:rPr>
          <w:rFonts w:ascii="宋体" w:hAnsi="宋体" w:cs="宋体"/>
          <w:highlight w:val="none"/>
        </w:rPr>
        <w:t>1</w:t>
      </w:r>
      <w:r>
        <w:rPr>
          <w:rFonts w:hint="eastAsia" w:ascii="宋体" w:hAnsi="宋体" w:cs="宋体"/>
          <w:highlight w:val="none"/>
        </w:rPr>
        <w:t>人，代建单位代表</w:t>
      </w:r>
      <w:r>
        <w:rPr>
          <w:rFonts w:ascii="宋体" w:hAnsi="宋体" w:cs="宋体"/>
          <w:highlight w:val="none"/>
        </w:rPr>
        <w:t>4</w:t>
      </w:r>
      <w:r>
        <w:rPr>
          <w:rFonts w:hint="eastAsia" w:ascii="宋体" w:hAnsi="宋体" w:cs="宋体"/>
          <w:highlight w:val="none"/>
        </w:rPr>
        <w:t>人（设计管理代表</w:t>
      </w:r>
      <w:r>
        <w:rPr>
          <w:rFonts w:ascii="宋体" w:hAnsi="宋体" w:cs="宋体"/>
          <w:highlight w:val="none"/>
        </w:rPr>
        <w:t>2</w:t>
      </w:r>
      <w:r>
        <w:rPr>
          <w:rFonts w:hint="eastAsia" w:ascii="宋体" w:hAnsi="宋体" w:cs="宋体"/>
          <w:highlight w:val="none"/>
        </w:rPr>
        <w:t>人、合同代表</w:t>
      </w:r>
      <w:r>
        <w:rPr>
          <w:rFonts w:ascii="宋体" w:hAnsi="宋体" w:cs="宋体"/>
          <w:highlight w:val="none"/>
        </w:rPr>
        <w:t>1</w:t>
      </w:r>
      <w:r>
        <w:rPr>
          <w:rFonts w:hint="eastAsia" w:ascii="宋体" w:hAnsi="宋体" w:cs="宋体"/>
          <w:highlight w:val="none"/>
        </w:rPr>
        <w:t>人、现场代表</w:t>
      </w:r>
      <w:r>
        <w:rPr>
          <w:rFonts w:ascii="宋体" w:hAnsi="宋体" w:cs="宋体"/>
          <w:highlight w:val="none"/>
        </w:rPr>
        <w:t>1</w:t>
      </w:r>
      <w:r>
        <w:rPr>
          <w:rFonts w:hint="eastAsia" w:ascii="宋体" w:hAnsi="宋体" w:cs="宋体"/>
          <w:highlight w:val="none"/>
        </w:rPr>
        <w:t>人）。</w:t>
      </w:r>
    </w:p>
    <w:p>
      <w:pPr>
        <w:spacing w:line="360" w:lineRule="auto"/>
        <w:ind w:firstLine="480"/>
        <w:rPr>
          <w:rFonts w:ascii="宋体" w:cs="宋体"/>
          <w:highlight w:val="none"/>
        </w:rPr>
      </w:pPr>
      <w:r>
        <w:rPr>
          <w:rFonts w:ascii="宋体" w:hAnsi="宋体" w:cs="宋体"/>
          <w:highlight w:val="none"/>
        </w:rPr>
        <w:t>2</w:t>
      </w:r>
      <w:r>
        <w:rPr>
          <w:rFonts w:hint="eastAsia" w:ascii="宋体" w:hAnsi="宋体" w:cs="宋体"/>
          <w:highlight w:val="none"/>
        </w:rPr>
        <w:t>、考核期限：分为过程考核和项目考核，过程考核每半年组织一次，项目考核在完成项目竣工验收后实施，其中设计周期不足</w:t>
      </w:r>
      <w:r>
        <w:rPr>
          <w:rFonts w:ascii="宋体" w:hAnsi="宋体" w:cs="宋体"/>
          <w:highlight w:val="none"/>
        </w:rPr>
        <w:t>6</w:t>
      </w:r>
      <w:r>
        <w:rPr>
          <w:rFonts w:hint="eastAsia" w:ascii="宋体" w:hAnsi="宋体" w:cs="宋体"/>
          <w:highlight w:val="none"/>
        </w:rPr>
        <w:t>个月的采用项目考核。</w:t>
      </w:r>
    </w:p>
    <w:p>
      <w:pPr>
        <w:spacing w:line="360" w:lineRule="auto"/>
        <w:ind w:firstLine="480"/>
        <w:rPr>
          <w:rFonts w:ascii="宋体" w:cs="宋体"/>
          <w:highlight w:val="none"/>
        </w:rPr>
      </w:pPr>
      <w:r>
        <w:rPr>
          <w:rFonts w:ascii="宋体" w:hAnsi="宋体" w:cs="宋体"/>
          <w:highlight w:val="none"/>
        </w:rPr>
        <w:t>3</w:t>
      </w:r>
      <w:r>
        <w:rPr>
          <w:rFonts w:hint="eastAsia" w:ascii="宋体" w:hAnsi="宋体" w:cs="宋体"/>
          <w:highlight w:val="none"/>
        </w:rPr>
        <w:t>、考核方式：考核采用勘察设计单位履约考核表，采用百分扣分制（总分</w:t>
      </w:r>
      <w:r>
        <w:rPr>
          <w:rFonts w:ascii="宋体" w:hAnsi="宋体" w:cs="宋体"/>
          <w:highlight w:val="none"/>
        </w:rPr>
        <w:t>100</w:t>
      </w:r>
      <w:r>
        <w:rPr>
          <w:rFonts w:hint="eastAsia" w:ascii="宋体" w:hAnsi="宋体" w:cs="宋体"/>
          <w:highlight w:val="none"/>
        </w:rPr>
        <w:t>分），根据检查内容及扣分标准进行评分，考核结果分“优”（得分≥</w:t>
      </w:r>
      <w:r>
        <w:rPr>
          <w:rFonts w:ascii="宋体" w:hAnsi="宋体" w:cs="宋体"/>
          <w:highlight w:val="none"/>
        </w:rPr>
        <w:t>90</w:t>
      </w:r>
      <w:r>
        <w:rPr>
          <w:rFonts w:hint="eastAsia" w:ascii="宋体" w:hAnsi="宋体" w:cs="宋体"/>
          <w:highlight w:val="none"/>
        </w:rPr>
        <w:t>分）、</w:t>
      </w:r>
      <w:r>
        <w:rPr>
          <w:rFonts w:ascii="宋体" w:hAnsi="宋体" w:cs="宋体"/>
          <w:highlight w:val="none"/>
        </w:rPr>
        <w:t xml:space="preserve"> </w:t>
      </w:r>
      <w:r>
        <w:rPr>
          <w:rFonts w:hint="eastAsia" w:ascii="宋体" w:hAnsi="宋体" w:cs="宋体"/>
          <w:highlight w:val="none"/>
        </w:rPr>
        <w:t>“良”（</w:t>
      </w:r>
      <w:r>
        <w:rPr>
          <w:rFonts w:ascii="宋体" w:hAnsi="宋体" w:cs="宋体"/>
          <w:highlight w:val="none"/>
        </w:rPr>
        <w:t>80</w:t>
      </w:r>
      <w:r>
        <w:rPr>
          <w:rFonts w:hint="eastAsia" w:ascii="宋体" w:hAnsi="宋体" w:cs="宋体"/>
          <w:highlight w:val="none"/>
        </w:rPr>
        <w:t>分≤得分＜</w:t>
      </w:r>
      <w:r>
        <w:rPr>
          <w:rFonts w:ascii="宋体" w:hAnsi="宋体" w:cs="宋体"/>
          <w:highlight w:val="none"/>
        </w:rPr>
        <w:t>90</w:t>
      </w:r>
      <w:r>
        <w:rPr>
          <w:rFonts w:hint="eastAsia" w:ascii="宋体" w:hAnsi="宋体" w:cs="宋体"/>
          <w:highlight w:val="none"/>
        </w:rPr>
        <w:t>分）、“中”（</w:t>
      </w:r>
      <w:r>
        <w:rPr>
          <w:rFonts w:ascii="宋体" w:hAnsi="宋体" w:cs="宋体"/>
          <w:highlight w:val="none"/>
        </w:rPr>
        <w:t>60</w:t>
      </w:r>
      <w:r>
        <w:rPr>
          <w:rFonts w:hint="eastAsia" w:ascii="宋体" w:hAnsi="宋体" w:cs="宋体"/>
          <w:highlight w:val="none"/>
        </w:rPr>
        <w:t>分≤得分＜</w:t>
      </w:r>
      <w:r>
        <w:rPr>
          <w:rFonts w:ascii="宋体" w:hAnsi="宋体" w:cs="宋体"/>
          <w:highlight w:val="none"/>
        </w:rPr>
        <w:t>80</w:t>
      </w:r>
      <w:r>
        <w:rPr>
          <w:rFonts w:hint="eastAsia" w:ascii="宋体" w:hAnsi="宋体" w:cs="宋体"/>
          <w:highlight w:val="none"/>
        </w:rPr>
        <w:t>分）、“差”（得分＜</w:t>
      </w:r>
      <w:r>
        <w:rPr>
          <w:rFonts w:ascii="宋体" w:hAnsi="宋体" w:cs="宋体"/>
          <w:highlight w:val="none"/>
        </w:rPr>
        <w:t>60</w:t>
      </w:r>
      <w:r>
        <w:rPr>
          <w:rFonts w:hint="eastAsia" w:ascii="宋体" w:hAnsi="宋体" w:cs="宋体"/>
          <w:highlight w:val="none"/>
        </w:rPr>
        <w:t>分）四个等次，结果通报勘察设计单位项目负责人签字确认。根据考核结果，结合勘察设计合同以及勘察设计单位考核奖惩办法进行相应的奖惩。</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6858"/>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blHeader/>
          <w:jc w:val="center"/>
        </w:trPr>
        <w:tc>
          <w:tcPr>
            <w:tcW w:w="8523" w:type="dxa"/>
            <w:gridSpan w:val="3"/>
            <w:vAlign w:val="center"/>
          </w:tcPr>
          <w:p>
            <w:pPr>
              <w:spacing w:line="320" w:lineRule="exact"/>
              <w:jc w:val="center"/>
              <w:rPr>
                <w:rFonts w:ascii="宋体" w:cs="宋体"/>
                <w:highlight w:val="none"/>
              </w:rPr>
            </w:pPr>
            <w:r>
              <w:rPr>
                <w:rFonts w:hint="eastAsia" w:ascii="宋体" w:hAnsi="宋体" w:cs="宋体"/>
                <w:highlight w:val="none"/>
              </w:rPr>
              <w:t>勘察设计单位履约考核表</w:t>
            </w:r>
          </w:p>
          <w:p>
            <w:pPr>
              <w:spacing w:line="320" w:lineRule="exact"/>
              <w:jc w:val="right"/>
              <w:rPr>
                <w:rFonts w:ascii="宋体" w:cs="宋体"/>
                <w:highlight w:val="none"/>
              </w:rPr>
            </w:pPr>
            <w:r>
              <w:rPr>
                <w:rFonts w:hint="eastAsia" w:ascii="宋体" w:hAnsi="宋体" w:cs="宋体"/>
                <w:highlight w:val="none"/>
              </w:rPr>
              <w:t>□过程考核</w:t>
            </w:r>
            <w:r>
              <w:rPr>
                <w:rFonts w:ascii="宋体" w:hAnsi="宋体" w:cs="宋体"/>
                <w:highlight w:val="none"/>
              </w:rPr>
              <w:t xml:space="preserve">  </w:t>
            </w:r>
            <w:r>
              <w:rPr>
                <w:rFonts w:hint="eastAsia" w:ascii="宋体" w:hAnsi="宋体" w:cs="宋体"/>
                <w:highlight w:val="none"/>
              </w:rPr>
              <w:t>□项目考核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blHeader/>
          <w:jc w:val="center"/>
        </w:trPr>
        <w:tc>
          <w:tcPr>
            <w:tcW w:w="7657" w:type="dxa"/>
            <w:gridSpan w:val="2"/>
            <w:vAlign w:val="center"/>
          </w:tcPr>
          <w:p>
            <w:pPr>
              <w:spacing w:line="360" w:lineRule="exact"/>
              <w:jc w:val="center"/>
              <w:rPr>
                <w:rFonts w:ascii="宋体" w:cs="宋体"/>
                <w:highlight w:val="none"/>
              </w:rPr>
            </w:pPr>
            <w:r>
              <w:rPr>
                <w:rFonts w:hint="eastAsia" w:ascii="宋体" w:hAnsi="宋体" w:cs="宋体"/>
                <w:highlight w:val="none"/>
              </w:rPr>
              <w:t>考核项目</w:t>
            </w:r>
          </w:p>
        </w:tc>
        <w:tc>
          <w:tcPr>
            <w:tcW w:w="866" w:type="dxa"/>
            <w:vMerge w:val="restart"/>
            <w:vAlign w:val="center"/>
          </w:tcPr>
          <w:p>
            <w:pPr>
              <w:spacing w:line="360" w:lineRule="exact"/>
              <w:jc w:val="center"/>
              <w:rPr>
                <w:rFonts w:ascii="宋体" w:cs="宋体"/>
                <w:highlight w:val="none"/>
              </w:rPr>
            </w:pPr>
            <w:r>
              <w:rPr>
                <w:rFonts w:hint="eastAsia" w:ascii="宋体" w:hAnsi="宋体" w:cs="宋体"/>
                <w:highlight w:val="none"/>
              </w:rPr>
              <w:t>扣分</w:t>
            </w:r>
          </w:p>
          <w:p>
            <w:pPr>
              <w:spacing w:line="360" w:lineRule="exact"/>
              <w:jc w:val="center"/>
              <w:rPr>
                <w:rFonts w:ascii="宋体" w:cs="宋体"/>
                <w:highlight w:val="none"/>
              </w:rPr>
            </w:pPr>
            <w:r>
              <w:rPr>
                <w:rFonts w:hint="eastAsia" w:ascii="宋体" w:hAnsi="宋体" w:cs="宋体"/>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blHeader/>
          <w:jc w:val="center"/>
        </w:trPr>
        <w:tc>
          <w:tcPr>
            <w:tcW w:w="799" w:type="dxa"/>
            <w:vAlign w:val="center"/>
          </w:tcPr>
          <w:p>
            <w:pPr>
              <w:spacing w:line="360" w:lineRule="exact"/>
              <w:jc w:val="center"/>
              <w:rPr>
                <w:rFonts w:ascii="宋体" w:cs="宋体"/>
                <w:highlight w:val="none"/>
              </w:rPr>
            </w:pPr>
            <w:r>
              <w:rPr>
                <w:rFonts w:hint="eastAsia" w:ascii="宋体" w:hAnsi="宋体" w:cs="宋体"/>
                <w:highlight w:val="none"/>
              </w:rPr>
              <w:t>序号</w:t>
            </w:r>
          </w:p>
        </w:tc>
        <w:tc>
          <w:tcPr>
            <w:tcW w:w="6858" w:type="dxa"/>
            <w:vAlign w:val="center"/>
          </w:tcPr>
          <w:p>
            <w:pPr>
              <w:spacing w:line="360" w:lineRule="exact"/>
              <w:jc w:val="center"/>
              <w:rPr>
                <w:rFonts w:ascii="宋体" w:cs="宋体"/>
                <w:highlight w:val="none"/>
              </w:rPr>
            </w:pPr>
            <w:r>
              <w:rPr>
                <w:rFonts w:hint="eastAsia" w:ascii="宋体" w:hAnsi="宋体" w:cs="宋体"/>
                <w:highlight w:val="none"/>
              </w:rPr>
              <w:t>检查内容及扣分标准</w:t>
            </w:r>
          </w:p>
        </w:tc>
        <w:tc>
          <w:tcPr>
            <w:tcW w:w="866" w:type="dxa"/>
            <w:vMerge w:val="continue"/>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1</w:t>
            </w:r>
          </w:p>
        </w:tc>
        <w:tc>
          <w:tcPr>
            <w:tcW w:w="6858" w:type="dxa"/>
            <w:vAlign w:val="center"/>
          </w:tcPr>
          <w:p>
            <w:pPr>
              <w:spacing w:line="360" w:lineRule="exact"/>
              <w:rPr>
                <w:rFonts w:ascii="宋体" w:cs="宋体"/>
                <w:highlight w:val="none"/>
              </w:rPr>
            </w:pPr>
            <w:r>
              <w:rPr>
                <w:rFonts w:hint="eastAsia" w:ascii="宋体" w:hAnsi="宋体" w:cs="宋体"/>
                <w:highlight w:val="none"/>
              </w:rPr>
              <w:t>设计人员设置未达到合同约定的质量和数量要求。如实际人员与投标文件中设计团队人员以及职称不符或过程中随便安排不熟悉本项目或实习生的设计人员驻场等情况，扣</w:t>
            </w:r>
            <w:r>
              <w:rPr>
                <w:rFonts w:ascii="宋体" w:hAnsi="宋体" w:cs="宋体"/>
                <w:highlight w:val="none"/>
              </w:rPr>
              <w:t>20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2</w:t>
            </w:r>
          </w:p>
        </w:tc>
        <w:tc>
          <w:tcPr>
            <w:tcW w:w="6858" w:type="dxa"/>
            <w:vAlign w:val="center"/>
          </w:tcPr>
          <w:p>
            <w:pPr>
              <w:spacing w:line="360" w:lineRule="exact"/>
              <w:rPr>
                <w:rFonts w:ascii="宋体" w:cs="宋体"/>
                <w:highlight w:val="none"/>
              </w:rPr>
            </w:pPr>
            <w:r>
              <w:rPr>
                <w:rFonts w:hint="eastAsia" w:ascii="宋体" w:hAnsi="宋体" w:cs="宋体"/>
                <w:highlight w:val="none"/>
              </w:rPr>
              <w:t>在未征得甲方、建设单位同意的情况下对设计人员随意更换，每发生</w:t>
            </w:r>
            <w:r>
              <w:rPr>
                <w:rFonts w:ascii="宋体" w:hAnsi="宋体" w:cs="宋体"/>
                <w:highlight w:val="none"/>
              </w:rPr>
              <w:t>1</w:t>
            </w:r>
            <w:r>
              <w:rPr>
                <w:rFonts w:hint="eastAsia" w:ascii="宋体" w:hAnsi="宋体" w:cs="宋体"/>
                <w:highlight w:val="none"/>
              </w:rPr>
              <w:t>人次扣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3</w:t>
            </w:r>
          </w:p>
        </w:tc>
        <w:tc>
          <w:tcPr>
            <w:tcW w:w="6858" w:type="dxa"/>
            <w:vAlign w:val="center"/>
          </w:tcPr>
          <w:p>
            <w:pPr>
              <w:spacing w:line="360" w:lineRule="exact"/>
              <w:rPr>
                <w:rFonts w:ascii="宋体" w:cs="宋体"/>
                <w:highlight w:val="none"/>
              </w:rPr>
            </w:pPr>
            <w:r>
              <w:rPr>
                <w:rFonts w:hint="eastAsia" w:ascii="宋体" w:hAnsi="宋体" w:cs="宋体"/>
                <w:highlight w:val="none"/>
              </w:rPr>
              <w:t>未按要求提交详细可行设计计划，扣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4</w:t>
            </w:r>
          </w:p>
        </w:tc>
        <w:tc>
          <w:tcPr>
            <w:tcW w:w="6858" w:type="dxa"/>
            <w:vAlign w:val="center"/>
          </w:tcPr>
          <w:p>
            <w:pPr>
              <w:spacing w:line="360" w:lineRule="exact"/>
              <w:rPr>
                <w:rFonts w:ascii="宋体" w:cs="宋体"/>
                <w:highlight w:val="none"/>
              </w:rPr>
            </w:pPr>
            <w:r>
              <w:rPr>
                <w:rFonts w:hint="eastAsia" w:ascii="宋体" w:hAnsi="宋体" w:cs="宋体"/>
                <w:highlight w:val="none"/>
              </w:rPr>
              <w:t>方案设计、初步设计、施工图设计、设计变更未按设计计划或开会商定好的时间节点提交成果，每发生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5</w:t>
            </w:r>
          </w:p>
        </w:tc>
        <w:tc>
          <w:tcPr>
            <w:tcW w:w="6858" w:type="dxa"/>
            <w:vAlign w:val="center"/>
          </w:tcPr>
          <w:p>
            <w:pPr>
              <w:spacing w:line="360" w:lineRule="exact"/>
              <w:rPr>
                <w:rFonts w:ascii="宋体" w:cs="宋体"/>
                <w:highlight w:val="none"/>
              </w:rPr>
            </w:pPr>
            <w:r>
              <w:rPr>
                <w:rFonts w:hint="eastAsia" w:ascii="宋体" w:hAnsi="宋体" w:cs="宋体"/>
                <w:highlight w:val="none"/>
              </w:rPr>
              <w:t>没有统筹协调分包设计单位，对分包设计单位（外电外水燃气及专业设计）衔接跟不上设计进度计划的，造成总进度延误的，每延误</w:t>
            </w:r>
            <w:r>
              <w:rPr>
                <w:rFonts w:ascii="宋体" w:hAnsi="宋体" w:cs="宋体"/>
                <w:highlight w:val="none"/>
              </w:rPr>
              <w:t>1</w:t>
            </w:r>
            <w:r>
              <w:rPr>
                <w:rFonts w:hint="eastAsia" w:ascii="宋体" w:hAnsi="宋体" w:cs="宋体"/>
                <w:highlight w:val="none"/>
              </w:rPr>
              <w:t>天扣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6</w:t>
            </w:r>
          </w:p>
        </w:tc>
        <w:tc>
          <w:tcPr>
            <w:tcW w:w="6858" w:type="dxa"/>
            <w:vAlign w:val="center"/>
          </w:tcPr>
          <w:p>
            <w:pPr>
              <w:spacing w:line="360" w:lineRule="exact"/>
              <w:rPr>
                <w:rFonts w:ascii="宋体" w:cs="宋体"/>
                <w:highlight w:val="none"/>
              </w:rPr>
            </w:pPr>
            <w:r>
              <w:rPr>
                <w:rFonts w:hint="eastAsia" w:ascii="宋体" w:hAnsi="宋体" w:cs="宋体"/>
                <w:highlight w:val="none"/>
              </w:rPr>
              <w:t>未按建设单位、项目管理单位、审图单位、造价咨询单位等各参建单位提供的修改意见进行完善图纸和回复说明，每发生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7</w:t>
            </w:r>
          </w:p>
        </w:tc>
        <w:tc>
          <w:tcPr>
            <w:tcW w:w="6858" w:type="dxa"/>
            <w:vAlign w:val="center"/>
          </w:tcPr>
          <w:p>
            <w:pPr>
              <w:spacing w:line="360" w:lineRule="exact"/>
              <w:rPr>
                <w:rFonts w:ascii="宋体" w:cs="宋体"/>
                <w:highlight w:val="none"/>
              </w:rPr>
            </w:pPr>
            <w:r>
              <w:rPr>
                <w:rFonts w:hint="eastAsia" w:ascii="宋体" w:hAnsi="宋体" w:cs="宋体"/>
                <w:highlight w:val="none"/>
              </w:rPr>
              <w:t>每次修改图纸后，图纸未标注修改的位置或标注不全，每发生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8</w:t>
            </w:r>
          </w:p>
        </w:tc>
        <w:tc>
          <w:tcPr>
            <w:tcW w:w="6858" w:type="dxa"/>
            <w:vAlign w:val="center"/>
          </w:tcPr>
          <w:p>
            <w:pPr>
              <w:spacing w:line="360" w:lineRule="exact"/>
              <w:rPr>
                <w:rFonts w:ascii="宋体" w:cs="宋体"/>
                <w:highlight w:val="none"/>
              </w:rPr>
            </w:pPr>
            <w:r>
              <w:rPr>
                <w:rFonts w:hint="eastAsia" w:ascii="宋体" w:hAnsi="宋体" w:cs="宋体"/>
                <w:highlight w:val="none"/>
              </w:rPr>
              <w:t>设计单位不按流程私自向施工单位发放图纸（纸质或电子版）及工程资料，每发生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9</w:t>
            </w:r>
          </w:p>
        </w:tc>
        <w:tc>
          <w:tcPr>
            <w:tcW w:w="6858" w:type="dxa"/>
            <w:vAlign w:val="center"/>
          </w:tcPr>
          <w:p>
            <w:pPr>
              <w:spacing w:line="360" w:lineRule="exact"/>
              <w:rPr>
                <w:rFonts w:ascii="宋体" w:cs="宋体"/>
                <w:highlight w:val="none"/>
              </w:rPr>
            </w:pPr>
            <w:r>
              <w:rPr>
                <w:rFonts w:hint="eastAsia" w:ascii="宋体" w:hAnsi="宋体" w:cs="宋体"/>
                <w:highlight w:val="none"/>
              </w:rPr>
              <w:t>设计单位没有经过代建和业主的同意，私自与施工单位沟通变更图纸，每发生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20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10</w:t>
            </w:r>
          </w:p>
        </w:tc>
        <w:tc>
          <w:tcPr>
            <w:tcW w:w="6858" w:type="dxa"/>
            <w:vAlign w:val="center"/>
          </w:tcPr>
          <w:p>
            <w:pPr>
              <w:spacing w:line="360" w:lineRule="exact"/>
              <w:rPr>
                <w:rFonts w:ascii="宋体" w:cs="宋体"/>
                <w:highlight w:val="none"/>
              </w:rPr>
            </w:pPr>
            <w:r>
              <w:rPr>
                <w:rFonts w:hint="eastAsia" w:ascii="宋体" w:hAnsi="宋体" w:cs="宋体"/>
                <w:highlight w:val="none"/>
              </w:rPr>
              <w:t>设计单位内部各专业之间对接失误，造成施工返工的或影响业主使用的，如管线产生冲突而导致施工返工的，或因管线布置不合理等情况，每发生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11</w:t>
            </w:r>
          </w:p>
        </w:tc>
        <w:tc>
          <w:tcPr>
            <w:tcW w:w="6858" w:type="dxa"/>
            <w:vAlign w:val="center"/>
          </w:tcPr>
          <w:p>
            <w:pPr>
              <w:spacing w:line="360" w:lineRule="exact"/>
              <w:rPr>
                <w:rFonts w:ascii="宋体" w:cs="宋体"/>
                <w:highlight w:val="none"/>
              </w:rPr>
            </w:pPr>
            <w:r>
              <w:rPr>
                <w:rFonts w:hint="eastAsia" w:ascii="宋体" w:hAnsi="宋体" w:cs="宋体"/>
                <w:highlight w:val="none"/>
              </w:rPr>
              <w:t>设计单位对现场地形和实际情况了解不到位或自身原因失误或对没按业主使用意图进行设计，造成返工的、错漏、耽误工期、预算漏项漏量，每发生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12</w:t>
            </w:r>
          </w:p>
        </w:tc>
        <w:tc>
          <w:tcPr>
            <w:tcW w:w="6858" w:type="dxa"/>
            <w:vAlign w:val="center"/>
          </w:tcPr>
          <w:p>
            <w:pPr>
              <w:spacing w:line="360" w:lineRule="exact"/>
              <w:rPr>
                <w:rFonts w:ascii="宋体" w:cs="宋体"/>
                <w:highlight w:val="none"/>
              </w:rPr>
            </w:pPr>
            <w:r>
              <w:rPr>
                <w:rFonts w:hint="eastAsia" w:ascii="宋体" w:hAnsi="宋体" w:cs="宋体"/>
                <w:highlight w:val="none"/>
              </w:rPr>
              <w:t>未达到限额设计，初步设计总概算超过可行性研究报告批复投资，扣</w:t>
            </w:r>
            <w:r>
              <w:rPr>
                <w:rFonts w:ascii="宋体" w:hAnsi="宋体" w:cs="宋体"/>
                <w:highlight w:val="none"/>
              </w:rPr>
              <w:t>20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13</w:t>
            </w:r>
          </w:p>
        </w:tc>
        <w:tc>
          <w:tcPr>
            <w:tcW w:w="6858" w:type="dxa"/>
            <w:vAlign w:val="center"/>
          </w:tcPr>
          <w:p>
            <w:pPr>
              <w:spacing w:line="360" w:lineRule="exact"/>
              <w:rPr>
                <w:rFonts w:ascii="宋体" w:cs="宋体"/>
                <w:highlight w:val="none"/>
              </w:rPr>
            </w:pPr>
            <w:r>
              <w:rPr>
                <w:rFonts w:hint="eastAsia" w:ascii="宋体" w:hAnsi="宋体" w:cs="宋体"/>
                <w:highlight w:val="none"/>
              </w:rPr>
              <w:t>因设计原因引起的变更超过概算批复投资</w:t>
            </w:r>
            <w:r>
              <w:rPr>
                <w:rFonts w:ascii="宋体" w:hAnsi="宋体" w:cs="宋体"/>
                <w:highlight w:val="none"/>
              </w:rPr>
              <w:t>3%</w:t>
            </w:r>
            <w:r>
              <w:rPr>
                <w:rFonts w:hint="eastAsia" w:ascii="宋体" w:hAnsi="宋体" w:cs="宋体"/>
                <w:highlight w:val="none"/>
              </w:rPr>
              <w:t>的，扣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14</w:t>
            </w:r>
          </w:p>
        </w:tc>
        <w:tc>
          <w:tcPr>
            <w:tcW w:w="6858" w:type="dxa"/>
            <w:vAlign w:val="center"/>
          </w:tcPr>
          <w:p>
            <w:pPr>
              <w:spacing w:line="360" w:lineRule="exact"/>
              <w:rPr>
                <w:rFonts w:ascii="宋体" w:cs="宋体"/>
                <w:highlight w:val="none"/>
              </w:rPr>
            </w:pPr>
            <w:r>
              <w:rPr>
                <w:rFonts w:hint="eastAsia" w:ascii="宋体" w:hAnsi="宋体" w:cs="宋体"/>
                <w:highlight w:val="none"/>
              </w:rPr>
              <w:t>未提供概算总投资与可研批复总投资对比表，每发生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5</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15</w:t>
            </w:r>
          </w:p>
        </w:tc>
        <w:tc>
          <w:tcPr>
            <w:tcW w:w="6858" w:type="dxa"/>
            <w:vAlign w:val="center"/>
          </w:tcPr>
          <w:p>
            <w:pPr>
              <w:spacing w:line="360" w:lineRule="exact"/>
              <w:rPr>
                <w:rFonts w:ascii="宋体" w:cs="宋体"/>
                <w:highlight w:val="none"/>
              </w:rPr>
            </w:pPr>
            <w:r>
              <w:rPr>
                <w:rFonts w:hint="eastAsia" w:ascii="宋体" w:hAnsi="宋体" w:cs="宋体"/>
                <w:highlight w:val="none"/>
              </w:rPr>
              <w:t>未配合甲方、建设单位提供比选方案，每发生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16</w:t>
            </w:r>
          </w:p>
        </w:tc>
        <w:tc>
          <w:tcPr>
            <w:tcW w:w="6858" w:type="dxa"/>
            <w:vAlign w:val="center"/>
          </w:tcPr>
          <w:p>
            <w:pPr>
              <w:spacing w:line="360" w:lineRule="exact"/>
              <w:rPr>
                <w:rFonts w:ascii="宋体" w:cs="宋体"/>
                <w:highlight w:val="none"/>
              </w:rPr>
            </w:pPr>
            <w:r>
              <w:rPr>
                <w:rFonts w:hint="eastAsia" w:ascii="宋体" w:hAnsi="宋体" w:cs="宋体"/>
                <w:highlight w:val="none"/>
              </w:rPr>
              <w:t>未积极主动配合甲方、建设单位进行设计交底，每发生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17</w:t>
            </w:r>
          </w:p>
        </w:tc>
        <w:tc>
          <w:tcPr>
            <w:tcW w:w="6858" w:type="dxa"/>
            <w:vAlign w:val="center"/>
          </w:tcPr>
          <w:p>
            <w:pPr>
              <w:spacing w:line="360" w:lineRule="exact"/>
              <w:rPr>
                <w:rFonts w:ascii="宋体" w:cs="宋体"/>
                <w:highlight w:val="none"/>
              </w:rPr>
            </w:pPr>
            <w:r>
              <w:rPr>
                <w:rFonts w:hint="eastAsia" w:ascii="宋体" w:hAnsi="宋体" w:cs="宋体"/>
                <w:highlight w:val="none"/>
              </w:rPr>
              <w:t>参加设计交底会人员不齐或设计交底不清晰，每发生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18</w:t>
            </w:r>
          </w:p>
        </w:tc>
        <w:tc>
          <w:tcPr>
            <w:tcW w:w="6858" w:type="dxa"/>
            <w:vAlign w:val="center"/>
          </w:tcPr>
          <w:p>
            <w:pPr>
              <w:spacing w:line="360" w:lineRule="exact"/>
              <w:rPr>
                <w:rFonts w:ascii="宋体" w:cs="宋体"/>
                <w:highlight w:val="none"/>
              </w:rPr>
            </w:pPr>
            <w:r>
              <w:rPr>
                <w:rFonts w:hint="eastAsia" w:ascii="宋体" w:hAnsi="宋体" w:cs="宋体"/>
                <w:highlight w:val="none"/>
              </w:rPr>
              <w:t>对施工现场配合、地基验槽、中间验收、竣工验收等接到甲方、建设单位电话未在规定的时间内赶到现场服务，每发生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19</w:t>
            </w:r>
          </w:p>
        </w:tc>
        <w:tc>
          <w:tcPr>
            <w:tcW w:w="6858" w:type="dxa"/>
            <w:vAlign w:val="center"/>
          </w:tcPr>
          <w:p>
            <w:pPr>
              <w:spacing w:line="360" w:lineRule="exact"/>
              <w:rPr>
                <w:rFonts w:ascii="宋体" w:cs="宋体"/>
                <w:highlight w:val="none"/>
              </w:rPr>
            </w:pPr>
            <w:r>
              <w:rPr>
                <w:rFonts w:hint="eastAsia" w:ascii="宋体" w:hAnsi="宋体" w:cs="宋体"/>
                <w:highlight w:val="none"/>
              </w:rPr>
              <w:t>未积极配合甲方、建设单位对政府审批部门提出的问题进行详细阐述和说明，每推诿</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20</w:t>
            </w:r>
          </w:p>
        </w:tc>
        <w:tc>
          <w:tcPr>
            <w:tcW w:w="6858" w:type="dxa"/>
            <w:vAlign w:val="center"/>
          </w:tcPr>
          <w:p>
            <w:pPr>
              <w:spacing w:line="360" w:lineRule="exact"/>
              <w:rPr>
                <w:rFonts w:ascii="宋体" w:cs="宋体"/>
                <w:highlight w:val="none"/>
              </w:rPr>
            </w:pPr>
            <w:r>
              <w:rPr>
                <w:rFonts w:hint="eastAsia" w:ascii="宋体" w:hAnsi="宋体" w:cs="宋体"/>
                <w:highlight w:val="none"/>
              </w:rPr>
              <w:t>提交方案设计、初步设计、施工图设计、各专项方案时，未提交内部三级校审表，每发生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21</w:t>
            </w:r>
          </w:p>
        </w:tc>
        <w:tc>
          <w:tcPr>
            <w:tcW w:w="6858" w:type="dxa"/>
            <w:vAlign w:val="center"/>
          </w:tcPr>
          <w:p>
            <w:pPr>
              <w:spacing w:line="360" w:lineRule="exact"/>
              <w:rPr>
                <w:rFonts w:ascii="宋体" w:cs="宋体"/>
                <w:highlight w:val="none"/>
              </w:rPr>
            </w:pPr>
            <w:r>
              <w:rPr>
                <w:rFonts w:hint="eastAsia" w:ascii="宋体" w:hAnsi="宋体" w:cs="宋体"/>
                <w:highlight w:val="none"/>
              </w:rPr>
              <w:t>物探成果与实际不符的，实际施工发现与物探报告有其他管线没有表示出来的。每发生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20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22</w:t>
            </w:r>
          </w:p>
        </w:tc>
        <w:tc>
          <w:tcPr>
            <w:tcW w:w="6858" w:type="dxa"/>
            <w:vAlign w:val="center"/>
          </w:tcPr>
          <w:p>
            <w:pPr>
              <w:spacing w:line="360" w:lineRule="exact"/>
              <w:rPr>
                <w:rFonts w:ascii="宋体" w:cs="宋体"/>
                <w:highlight w:val="none"/>
              </w:rPr>
            </w:pPr>
            <w:r>
              <w:rPr>
                <w:rFonts w:hint="eastAsia" w:ascii="宋体" w:hAnsi="宋体" w:cs="宋体"/>
                <w:highlight w:val="none"/>
              </w:rPr>
              <w:t>勘察进度不能满足约定要求，每延误</w:t>
            </w:r>
            <w:r>
              <w:rPr>
                <w:rFonts w:ascii="宋体" w:hAnsi="宋体" w:cs="宋体"/>
                <w:highlight w:val="none"/>
              </w:rPr>
              <w:t>1</w:t>
            </w:r>
            <w:r>
              <w:rPr>
                <w:rFonts w:hint="eastAsia" w:ascii="宋体" w:hAnsi="宋体" w:cs="宋体"/>
                <w:highlight w:val="none"/>
              </w:rPr>
              <w:t>天扣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23</w:t>
            </w:r>
          </w:p>
        </w:tc>
        <w:tc>
          <w:tcPr>
            <w:tcW w:w="6858" w:type="dxa"/>
            <w:vAlign w:val="center"/>
          </w:tcPr>
          <w:p>
            <w:pPr>
              <w:spacing w:line="360" w:lineRule="exact"/>
              <w:rPr>
                <w:rFonts w:ascii="宋体" w:cs="宋体"/>
                <w:highlight w:val="none"/>
              </w:rPr>
            </w:pPr>
            <w:r>
              <w:rPr>
                <w:rFonts w:hint="eastAsia" w:ascii="宋体" w:hAnsi="宋体" w:cs="宋体"/>
                <w:highlight w:val="none"/>
              </w:rPr>
              <w:t>勘察单位造假，钻孔岩芯土样与真实不符，每发生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30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24</w:t>
            </w:r>
          </w:p>
        </w:tc>
        <w:tc>
          <w:tcPr>
            <w:tcW w:w="6858" w:type="dxa"/>
            <w:vAlign w:val="center"/>
          </w:tcPr>
          <w:p>
            <w:pPr>
              <w:spacing w:line="360" w:lineRule="exact"/>
              <w:rPr>
                <w:rFonts w:ascii="宋体" w:cs="宋体"/>
                <w:highlight w:val="none"/>
              </w:rPr>
            </w:pPr>
            <w:r>
              <w:rPr>
                <w:rFonts w:hint="eastAsia" w:ascii="宋体" w:hAnsi="宋体" w:cs="宋体"/>
                <w:highlight w:val="none"/>
              </w:rPr>
              <w:t>超前钻与实际桩基础的桩位和深度相差超过</w:t>
            </w:r>
            <w:r>
              <w:rPr>
                <w:rFonts w:ascii="宋体" w:hAnsi="宋体" w:cs="宋体"/>
                <w:highlight w:val="none"/>
              </w:rPr>
              <w:t>1</w:t>
            </w:r>
            <w:r>
              <w:rPr>
                <w:rFonts w:hint="eastAsia" w:ascii="宋体" w:hAnsi="宋体" w:cs="宋体"/>
                <w:highlight w:val="none"/>
              </w:rPr>
              <w:t>米以上，经核实为勘察单位责任的，每发生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25</w:t>
            </w:r>
          </w:p>
        </w:tc>
        <w:tc>
          <w:tcPr>
            <w:tcW w:w="6858" w:type="dxa"/>
            <w:vAlign w:val="center"/>
          </w:tcPr>
          <w:p>
            <w:pPr>
              <w:spacing w:line="360" w:lineRule="exact"/>
              <w:rPr>
                <w:rFonts w:ascii="宋体" w:cs="宋体"/>
                <w:highlight w:val="none"/>
              </w:rPr>
            </w:pPr>
            <w:r>
              <w:rPr>
                <w:rFonts w:hint="eastAsia" w:ascii="宋体" w:hAnsi="宋体" w:cs="宋体"/>
                <w:highlight w:val="none"/>
              </w:rPr>
              <w:t>勘察报告中岩芯抗压强度与实际桩基础抽芯持力层强度和描述差别较大的，每发生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10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26</w:t>
            </w:r>
          </w:p>
        </w:tc>
        <w:tc>
          <w:tcPr>
            <w:tcW w:w="6858" w:type="dxa"/>
            <w:vAlign w:val="center"/>
          </w:tcPr>
          <w:p>
            <w:pPr>
              <w:spacing w:line="360" w:lineRule="exact"/>
              <w:rPr>
                <w:rFonts w:ascii="宋体" w:cs="宋体"/>
                <w:highlight w:val="none"/>
              </w:rPr>
            </w:pPr>
            <w:r>
              <w:rPr>
                <w:rFonts w:hint="eastAsia" w:ascii="宋体" w:hAnsi="宋体" w:cs="宋体"/>
                <w:highlight w:val="none"/>
              </w:rPr>
              <w:t>对于外地的勘察设计单位，提交成果（报建资料、图纸、变更手续等文件）时间超过约定时间，每发生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5</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9" w:type="dxa"/>
            <w:vAlign w:val="center"/>
          </w:tcPr>
          <w:p>
            <w:pPr>
              <w:spacing w:line="360" w:lineRule="exact"/>
              <w:jc w:val="center"/>
              <w:rPr>
                <w:rFonts w:ascii="宋体" w:hAnsi="宋体" w:cs="宋体"/>
                <w:highlight w:val="none"/>
              </w:rPr>
            </w:pPr>
            <w:r>
              <w:rPr>
                <w:rFonts w:ascii="宋体" w:hAnsi="宋体" w:cs="宋体"/>
                <w:highlight w:val="none"/>
              </w:rPr>
              <w:t>27</w:t>
            </w:r>
          </w:p>
        </w:tc>
        <w:tc>
          <w:tcPr>
            <w:tcW w:w="6858" w:type="dxa"/>
            <w:vAlign w:val="center"/>
          </w:tcPr>
          <w:p>
            <w:pPr>
              <w:spacing w:line="360" w:lineRule="exact"/>
              <w:rPr>
                <w:rFonts w:ascii="宋体" w:cs="宋体"/>
                <w:highlight w:val="none"/>
              </w:rPr>
            </w:pPr>
            <w:r>
              <w:rPr>
                <w:rFonts w:hint="eastAsia" w:ascii="宋体" w:hAnsi="宋体" w:cs="宋体"/>
                <w:highlight w:val="none"/>
              </w:rPr>
              <w:t>未按要求提供各阶段的</w:t>
            </w:r>
            <w:r>
              <w:rPr>
                <w:rFonts w:ascii="宋体" w:hAnsi="宋体" w:cs="宋体"/>
                <w:highlight w:val="none"/>
              </w:rPr>
              <w:t>BIM</w:t>
            </w:r>
            <w:r>
              <w:rPr>
                <w:rFonts w:hint="eastAsia" w:ascii="宋体" w:hAnsi="宋体" w:cs="宋体"/>
                <w:highlight w:val="none"/>
              </w:rPr>
              <w:t>技术模型，每发生</w:t>
            </w:r>
            <w:r>
              <w:rPr>
                <w:rFonts w:ascii="宋体" w:hAnsi="宋体" w:cs="宋体"/>
                <w:highlight w:val="none"/>
              </w:rPr>
              <w:t>1</w:t>
            </w:r>
            <w:r>
              <w:rPr>
                <w:rFonts w:hint="eastAsia" w:ascii="宋体" w:hAnsi="宋体" w:cs="宋体"/>
                <w:highlight w:val="none"/>
              </w:rPr>
              <w:t>次扣</w:t>
            </w:r>
            <w:r>
              <w:rPr>
                <w:rFonts w:ascii="宋体" w:hAnsi="宋体" w:cs="宋体"/>
                <w:highlight w:val="none"/>
              </w:rPr>
              <w:t>20</w:t>
            </w:r>
            <w:r>
              <w:rPr>
                <w:rFonts w:hint="eastAsia" w:ascii="宋体" w:hAnsi="宋体" w:cs="宋体"/>
                <w:highlight w:val="none"/>
              </w:rPr>
              <w:t>分</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657" w:type="dxa"/>
            <w:gridSpan w:val="2"/>
            <w:vAlign w:val="center"/>
          </w:tcPr>
          <w:p>
            <w:pPr>
              <w:spacing w:line="360" w:lineRule="exact"/>
              <w:jc w:val="center"/>
              <w:rPr>
                <w:rFonts w:ascii="宋体" w:cs="宋体"/>
                <w:highlight w:val="none"/>
              </w:rPr>
            </w:pPr>
            <w:r>
              <w:rPr>
                <w:rFonts w:hint="eastAsia" w:ascii="宋体" w:hAnsi="宋体" w:cs="宋体"/>
                <w:highlight w:val="none"/>
              </w:rPr>
              <w:t>扣分总数</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657" w:type="dxa"/>
            <w:gridSpan w:val="2"/>
            <w:vAlign w:val="center"/>
          </w:tcPr>
          <w:p>
            <w:pPr>
              <w:spacing w:line="360" w:lineRule="exact"/>
              <w:jc w:val="center"/>
              <w:rPr>
                <w:rFonts w:ascii="宋体" w:cs="宋体"/>
                <w:highlight w:val="none"/>
              </w:rPr>
            </w:pPr>
            <w:r>
              <w:rPr>
                <w:rFonts w:hint="eastAsia" w:ascii="宋体" w:hAnsi="宋体" w:cs="宋体"/>
                <w:highlight w:val="none"/>
              </w:rPr>
              <w:t>得分总数（</w:t>
            </w:r>
            <w:r>
              <w:rPr>
                <w:rFonts w:ascii="宋体" w:hAnsi="宋体" w:cs="宋体"/>
                <w:highlight w:val="none"/>
              </w:rPr>
              <w:t>100-</w:t>
            </w:r>
            <w:r>
              <w:rPr>
                <w:rFonts w:hint="eastAsia" w:ascii="宋体" w:hAnsi="宋体" w:cs="宋体"/>
                <w:highlight w:val="none"/>
              </w:rPr>
              <w:t>扣分总数）</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657" w:type="dxa"/>
            <w:gridSpan w:val="2"/>
            <w:vAlign w:val="center"/>
          </w:tcPr>
          <w:p>
            <w:pPr>
              <w:spacing w:line="360" w:lineRule="exact"/>
              <w:jc w:val="center"/>
              <w:rPr>
                <w:rFonts w:ascii="宋体" w:cs="宋体"/>
                <w:highlight w:val="none"/>
              </w:rPr>
            </w:pPr>
            <w:r>
              <w:rPr>
                <w:rFonts w:hint="eastAsia" w:ascii="宋体" w:hAnsi="宋体" w:cs="宋体"/>
                <w:highlight w:val="none"/>
              </w:rPr>
              <w:t>考核结果等次</w:t>
            </w:r>
          </w:p>
        </w:tc>
        <w:tc>
          <w:tcPr>
            <w:tcW w:w="866" w:type="dxa"/>
            <w:vAlign w:val="center"/>
          </w:tcPr>
          <w:p>
            <w:pPr>
              <w:spacing w:line="360" w:lineRule="exact"/>
              <w:jc w:val="center"/>
              <w:rPr>
                <w:rFonts w:ascii="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523" w:type="dxa"/>
            <w:gridSpan w:val="3"/>
            <w:vAlign w:val="center"/>
          </w:tcPr>
          <w:p>
            <w:pPr>
              <w:spacing w:line="360" w:lineRule="exact"/>
              <w:jc w:val="center"/>
              <w:rPr>
                <w:rFonts w:ascii="宋体" w:cs="宋体"/>
                <w:highlight w:val="none"/>
              </w:rPr>
            </w:pPr>
            <w:r>
              <w:rPr>
                <w:rFonts w:hint="eastAsia" w:ascii="宋体" w:hAnsi="宋体" w:cs="宋体"/>
                <w:highlight w:val="none"/>
              </w:rPr>
              <w:t>勘察设计单位项目负责人（签字）：</w:t>
            </w:r>
          </w:p>
        </w:tc>
      </w:tr>
    </w:tbl>
    <w:p>
      <w:pPr>
        <w:spacing w:line="360" w:lineRule="auto"/>
        <w:rPr>
          <w:rFonts w:ascii="宋体" w:cs="宋体"/>
          <w:highlight w:val="none"/>
        </w:rPr>
      </w:pPr>
    </w:p>
    <w:p>
      <w:pPr>
        <w:jc w:val="right"/>
        <w:rPr>
          <w:rFonts w:ascii="宋体" w:cs="宋体"/>
          <w:highlight w:val="none"/>
        </w:rPr>
      </w:pPr>
    </w:p>
    <w:p>
      <w:pPr>
        <w:spacing w:line="360" w:lineRule="auto"/>
        <w:ind w:firstLine="480"/>
        <w:rPr>
          <w:rFonts w:ascii="宋体" w:cs="宋体"/>
          <w:highlight w:val="none"/>
        </w:rPr>
      </w:pPr>
      <w:bookmarkStart w:id="184" w:name="_Toc58255902"/>
      <w:r>
        <w:rPr>
          <w:rFonts w:hint="eastAsia" w:ascii="宋体" w:hAnsi="宋体" w:cs="宋体"/>
          <w:highlight w:val="none"/>
        </w:rPr>
        <w:t>二、设计单位考核处罚办法</w:t>
      </w:r>
      <w:bookmarkEnd w:id="184"/>
    </w:p>
    <w:p>
      <w:pPr>
        <w:spacing w:line="360" w:lineRule="auto"/>
        <w:ind w:firstLine="480"/>
        <w:rPr>
          <w:rFonts w:ascii="宋体" w:hAnsi="宋体" w:cs="宋体"/>
          <w:highlight w:val="none"/>
        </w:rPr>
      </w:pPr>
      <w:r>
        <w:rPr>
          <w:rFonts w:hint="eastAsia" w:ascii="宋体" w:hAnsi="宋体" w:cs="宋体"/>
          <w:highlight w:val="none"/>
        </w:rPr>
        <w:t>（</w:t>
      </w:r>
      <w:r>
        <w:rPr>
          <w:rFonts w:ascii="宋体" w:hAnsi="宋体" w:cs="宋体"/>
          <w:highlight w:val="none"/>
        </w:rPr>
        <w:t>1</w:t>
      </w:r>
      <w:r>
        <w:rPr>
          <w:rFonts w:hint="eastAsia" w:ascii="宋体" w:hAnsi="宋体" w:cs="宋体"/>
          <w:highlight w:val="none"/>
        </w:rPr>
        <w:t>）当考核结果为“优”和“良”等次者。不做奖惩。</w:t>
      </w:r>
      <w:r>
        <w:rPr>
          <w:rFonts w:ascii="宋体" w:hAnsi="宋体" w:cs="宋体"/>
          <w:highlight w:val="none"/>
        </w:rPr>
        <w:t xml:space="preserve">  </w:t>
      </w:r>
    </w:p>
    <w:p>
      <w:pPr>
        <w:spacing w:line="360" w:lineRule="auto"/>
        <w:ind w:firstLine="480"/>
        <w:rPr>
          <w:rFonts w:ascii="宋体" w:cs="宋体"/>
          <w:highlight w:val="none"/>
        </w:rPr>
      </w:pPr>
      <w:r>
        <w:rPr>
          <w:rFonts w:hint="eastAsia" w:ascii="宋体" w:hAnsi="宋体" w:cs="宋体"/>
          <w:highlight w:val="none"/>
        </w:rPr>
        <w:t>（</w:t>
      </w:r>
      <w:r>
        <w:rPr>
          <w:rFonts w:ascii="宋体" w:hAnsi="宋体" w:cs="宋体"/>
          <w:highlight w:val="none"/>
        </w:rPr>
        <w:t>2</w:t>
      </w:r>
      <w:r>
        <w:rPr>
          <w:rFonts w:hint="eastAsia" w:ascii="宋体" w:hAnsi="宋体" w:cs="宋体"/>
          <w:highlight w:val="none"/>
        </w:rPr>
        <w:t>）当考核结果为“中”等次者，建设单位或项目管理单位将针对其存在的问题下达《项目监管函》促其整改，如无法完成限期整改，将下达《约谈法定代表人通知书》直至完成整改。</w:t>
      </w:r>
    </w:p>
    <w:p>
      <w:pPr>
        <w:spacing w:line="360" w:lineRule="auto"/>
        <w:ind w:firstLine="480"/>
        <w:rPr>
          <w:rFonts w:ascii="宋体" w:cs="宋体"/>
          <w:highlight w:val="none"/>
        </w:rPr>
      </w:pPr>
      <w:r>
        <w:rPr>
          <w:rFonts w:hint="eastAsia" w:ascii="宋体" w:hAnsi="宋体" w:cs="宋体"/>
          <w:highlight w:val="none"/>
        </w:rPr>
        <w:t>（</w:t>
      </w:r>
      <w:r>
        <w:rPr>
          <w:rFonts w:ascii="宋体" w:hAnsi="宋体" w:cs="宋体"/>
          <w:highlight w:val="none"/>
        </w:rPr>
        <w:t>3</w:t>
      </w:r>
      <w:r>
        <w:rPr>
          <w:rFonts w:hint="eastAsia" w:ascii="宋体" w:hAnsi="宋体" w:cs="宋体"/>
          <w:highlight w:val="none"/>
        </w:rPr>
        <w:t>）当考核结果为“差”等次者，建设单位或项目管理单位将针对其存在的问题下达《约谈法定代表人通知书》促其整改，并根据整改情况和相关合同的约定采取扣罚履约保证金，如无法完成限期整改，建设单位或项目管理单位有权解除该项目勘察设计合同。</w:t>
      </w:r>
    </w:p>
    <w:p>
      <w:pPr>
        <w:spacing w:line="360" w:lineRule="auto"/>
        <w:ind w:firstLine="480"/>
        <w:rPr>
          <w:rFonts w:ascii="宋体" w:cs="宋体"/>
          <w:highlight w:val="none"/>
        </w:rPr>
      </w:pPr>
      <w:r>
        <w:rPr>
          <w:rFonts w:hint="eastAsia" w:ascii="宋体" w:hAnsi="宋体" w:cs="宋体"/>
          <w:highlight w:val="none"/>
        </w:rPr>
        <w:t>（</w:t>
      </w:r>
      <w:r>
        <w:rPr>
          <w:rFonts w:ascii="宋体" w:hAnsi="宋体" w:cs="宋体"/>
          <w:highlight w:val="none"/>
        </w:rPr>
        <w:t>4</w:t>
      </w:r>
      <w:r>
        <w:rPr>
          <w:rFonts w:hint="eastAsia" w:ascii="宋体" w:hAnsi="宋体" w:cs="宋体"/>
          <w:highlight w:val="none"/>
        </w:rPr>
        <w:t>）对于连续两次考核结果为“差”等次者，建设单位或项目管理单位有权解除该项目勘察设计合同，将勘察设计单位列入黑名单，并按照有关规定处理。</w:t>
      </w:r>
    </w:p>
    <w:p>
      <w:pPr>
        <w:spacing w:line="360" w:lineRule="auto"/>
        <w:ind w:firstLine="480"/>
        <w:rPr>
          <w:rFonts w:ascii="宋体" w:cs="宋体"/>
          <w:highlight w:val="none"/>
        </w:rPr>
      </w:pPr>
      <w:r>
        <w:rPr>
          <w:rFonts w:hint="eastAsia" w:ascii="宋体" w:hAnsi="宋体" w:cs="宋体"/>
          <w:highlight w:val="none"/>
        </w:rPr>
        <w:t>（</w:t>
      </w:r>
      <w:r>
        <w:rPr>
          <w:rFonts w:ascii="宋体" w:hAnsi="宋体" w:cs="宋体"/>
          <w:highlight w:val="none"/>
        </w:rPr>
        <w:t>5</w:t>
      </w:r>
      <w:r>
        <w:rPr>
          <w:rFonts w:hint="eastAsia" w:ascii="宋体" w:hAnsi="宋体" w:cs="宋体"/>
          <w:highlight w:val="none"/>
        </w:rPr>
        <w:t>）考核结果在项目管理单位所有合作设计单位考核排名末位的，列入黑名单，并按照有关规定处理。</w:t>
      </w:r>
    </w:p>
    <w:p>
      <w:pPr>
        <w:spacing w:line="360" w:lineRule="auto"/>
        <w:ind w:firstLine="480"/>
        <w:rPr>
          <w:rFonts w:ascii="宋体" w:cs="宋体"/>
          <w:highlight w:val="none"/>
        </w:rPr>
      </w:pPr>
      <w:r>
        <w:rPr>
          <w:rFonts w:hint="eastAsia" w:ascii="宋体" w:hAnsi="宋体" w:cs="宋体"/>
          <w:highlight w:val="none"/>
        </w:rPr>
        <w:t>（</w:t>
      </w:r>
      <w:r>
        <w:rPr>
          <w:rFonts w:ascii="宋体" w:hAnsi="宋体" w:cs="宋体"/>
          <w:highlight w:val="none"/>
        </w:rPr>
        <w:t>6</w:t>
      </w:r>
      <w:r>
        <w:rPr>
          <w:rFonts w:hint="eastAsia" w:ascii="宋体" w:hAnsi="宋体" w:cs="宋体"/>
          <w:highlight w:val="none"/>
        </w:rPr>
        <w:t>）项目全过程，建设单位或项目管理单位的项目管理人员发现勘察设计单位存在《勘察设计单位履约考核表》中不配合的情况，扣分超过</w:t>
      </w:r>
      <w:r>
        <w:rPr>
          <w:rFonts w:ascii="宋体" w:hAnsi="宋体" w:cs="宋体"/>
          <w:highlight w:val="none"/>
        </w:rPr>
        <w:t>20</w:t>
      </w:r>
      <w:r>
        <w:rPr>
          <w:rFonts w:hint="eastAsia" w:ascii="宋体" w:hAnsi="宋体" w:cs="宋体"/>
          <w:highlight w:val="none"/>
        </w:rPr>
        <w:t>（含</w:t>
      </w:r>
      <w:r>
        <w:rPr>
          <w:rFonts w:ascii="宋体" w:hAnsi="宋体" w:cs="宋体"/>
          <w:highlight w:val="none"/>
        </w:rPr>
        <w:t>20</w:t>
      </w:r>
      <w:r>
        <w:rPr>
          <w:rFonts w:hint="eastAsia" w:ascii="宋体" w:hAnsi="宋体" w:cs="宋体"/>
          <w:highlight w:val="none"/>
        </w:rPr>
        <w:t>分），有权下达《项目监管函》促其整改，如无法完成限期整改，有权下达《约谈法定代表人通知书》。</w:t>
      </w:r>
    </w:p>
    <w:p>
      <w:pPr>
        <w:spacing w:line="360" w:lineRule="auto"/>
        <w:ind w:firstLine="480"/>
        <w:rPr>
          <w:rFonts w:ascii="宋体" w:cs="宋体"/>
          <w:highlight w:val="none"/>
        </w:rPr>
      </w:pPr>
      <w:r>
        <w:rPr>
          <w:rFonts w:hint="eastAsia" w:ascii="宋体" w:hAnsi="宋体" w:cs="宋体"/>
          <w:highlight w:val="none"/>
        </w:rPr>
        <w:t>（</w:t>
      </w:r>
      <w:r>
        <w:rPr>
          <w:rFonts w:ascii="宋体" w:hAnsi="宋体" w:cs="宋体"/>
          <w:highlight w:val="none"/>
        </w:rPr>
        <w:t>7</w:t>
      </w:r>
      <w:r>
        <w:rPr>
          <w:rFonts w:hint="eastAsia" w:ascii="宋体" w:hAnsi="宋体" w:cs="宋体"/>
          <w:highlight w:val="none"/>
        </w:rPr>
        <w:t>）甲方每下发一份项目监管函扣罚合同价款</w:t>
      </w:r>
      <w:r>
        <w:rPr>
          <w:rFonts w:ascii="宋体" w:hAnsi="宋体" w:cs="宋体"/>
          <w:highlight w:val="none"/>
        </w:rPr>
        <w:t>5000</w:t>
      </w:r>
      <w:r>
        <w:rPr>
          <w:rFonts w:hint="eastAsia" w:ascii="宋体" w:hAnsi="宋体" w:cs="宋体"/>
          <w:highlight w:val="none"/>
        </w:rPr>
        <w:t>元，甲方每下发一份约谈法人通知书扣罚合同价款</w:t>
      </w:r>
      <w:r>
        <w:rPr>
          <w:rFonts w:ascii="宋体" w:hAnsi="宋体" w:cs="宋体"/>
          <w:highlight w:val="none"/>
        </w:rPr>
        <w:t>10000</w:t>
      </w:r>
      <w:r>
        <w:rPr>
          <w:rFonts w:hint="eastAsia" w:ascii="宋体" w:hAnsi="宋体" w:cs="宋体"/>
          <w:highlight w:val="none"/>
        </w:rPr>
        <w:t>元。</w:t>
      </w:r>
      <w:bookmarkEnd w:id="180"/>
      <w:bookmarkEnd w:id="181"/>
      <w:bookmarkEnd w:id="182"/>
      <w:bookmarkEnd w:id="183"/>
    </w:p>
    <w:p>
      <w:pPr>
        <w:spacing w:line="560" w:lineRule="exact"/>
        <w:ind w:left="284"/>
        <w:rPr>
          <w:rFonts w:ascii="宋体" w:cs="宋体"/>
          <w:highlight w:val="none"/>
        </w:rPr>
      </w:pPr>
    </w:p>
    <w:p>
      <w:pPr>
        <w:spacing w:before="312" w:beforeLines="100" w:after="312" w:afterLines="100" w:line="360" w:lineRule="auto"/>
        <w:outlineLvl w:val="1"/>
        <w:rPr>
          <w:rFonts w:ascii="宋体" w:hAnsi="宋体"/>
          <w:b/>
          <w:bCs/>
          <w:highlight w:val="none"/>
        </w:rPr>
      </w:pPr>
    </w:p>
    <w:p>
      <w:pPr>
        <w:spacing w:before="312" w:beforeLines="100" w:after="312" w:afterLines="100" w:line="360" w:lineRule="auto"/>
        <w:outlineLvl w:val="1"/>
        <w:rPr>
          <w:rFonts w:ascii="宋体" w:hAnsi="宋体"/>
          <w:b/>
          <w:bCs/>
          <w:highlight w:val="none"/>
        </w:rPr>
      </w:pPr>
    </w:p>
    <w:p>
      <w:pPr>
        <w:spacing w:before="312" w:beforeLines="100" w:after="312" w:afterLines="100" w:line="360" w:lineRule="auto"/>
        <w:outlineLvl w:val="1"/>
        <w:rPr>
          <w:rFonts w:ascii="宋体" w:hAnsi="宋体"/>
          <w:b/>
          <w:bCs/>
          <w:highlight w:val="none"/>
        </w:rPr>
      </w:pPr>
    </w:p>
    <w:p>
      <w:pPr>
        <w:spacing w:before="312" w:beforeLines="100" w:after="312" w:afterLines="100" w:line="360" w:lineRule="auto"/>
        <w:outlineLvl w:val="1"/>
        <w:rPr>
          <w:rFonts w:ascii="宋体" w:hAnsi="宋体"/>
          <w:b/>
          <w:bCs/>
          <w:highlight w:val="none"/>
        </w:rPr>
      </w:pPr>
    </w:p>
    <w:p>
      <w:pPr>
        <w:spacing w:before="312" w:beforeLines="100" w:after="312" w:afterLines="100" w:line="360" w:lineRule="auto"/>
        <w:outlineLvl w:val="1"/>
        <w:rPr>
          <w:rFonts w:ascii="宋体" w:hAnsi="宋体"/>
          <w:b/>
          <w:bCs/>
          <w:highlight w:val="none"/>
        </w:rPr>
      </w:pPr>
    </w:p>
    <w:p>
      <w:pPr>
        <w:pStyle w:val="20"/>
        <w:rPr>
          <w:rFonts w:hAnsi="宋体"/>
          <w:b/>
          <w:bCs/>
          <w:highlight w:val="none"/>
        </w:rPr>
      </w:pPr>
    </w:p>
    <w:p>
      <w:pPr>
        <w:rPr>
          <w:rFonts w:ascii="宋体" w:hAnsi="宋体"/>
          <w:b/>
          <w:bCs/>
          <w:highlight w:val="none"/>
        </w:rPr>
      </w:pPr>
    </w:p>
    <w:p>
      <w:pPr>
        <w:pStyle w:val="20"/>
        <w:rPr>
          <w:rFonts w:hAnsi="宋体"/>
          <w:b/>
          <w:bCs/>
          <w:highlight w:val="none"/>
        </w:rPr>
      </w:pPr>
    </w:p>
    <w:p>
      <w:pPr>
        <w:rPr>
          <w:rFonts w:ascii="宋体" w:hAnsi="宋体"/>
          <w:b/>
          <w:bCs/>
          <w:highlight w:val="none"/>
        </w:rPr>
      </w:pPr>
    </w:p>
    <w:p>
      <w:pPr>
        <w:pStyle w:val="20"/>
        <w:rPr>
          <w:rFonts w:hAnsi="宋体"/>
          <w:b/>
          <w:bCs/>
          <w:highlight w:val="none"/>
        </w:rPr>
      </w:pPr>
    </w:p>
    <w:p>
      <w:pPr>
        <w:rPr>
          <w:rFonts w:ascii="宋体" w:hAnsi="宋体"/>
          <w:b/>
          <w:bCs/>
          <w:highlight w:val="none"/>
        </w:rPr>
      </w:pPr>
    </w:p>
    <w:p>
      <w:pPr>
        <w:pStyle w:val="20"/>
        <w:rPr>
          <w:rFonts w:hAnsi="宋体"/>
          <w:b/>
          <w:bCs/>
          <w:highlight w:val="none"/>
        </w:rPr>
      </w:pPr>
    </w:p>
    <w:p>
      <w:pPr>
        <w:rPr>
          <w:rFonts w:ascii="宋体" w:hAnsi="宋体"/>
          <w:b/>
          <w:bCs/>
          <w:highlight w:val="none"/>
        </w:rPr>
      </w:pPr>
    </w:p>
    <w:p>
      <w:pPr>
        <w:pStyle w:val="20"/>
        <w:rPr>
          <w:rFonts w:hAnsi="宋体"/>
          <w:b/>
          <w:bCs/>
          <w:highlight w:val="none"/>
        </w:rPr>
      </w:pPr>
    </w:p>
    <w:p>
      <w:pPr>
        <w:rPr>
          <w:highlight w:val="none"/>
        </w:rPr>
      </w:pPr>
    </w:p>
    <w:p>
      <w:pPr>
        <w:spacing w:before="312" w:beforeLines="100" w:after="312" w:afterLines="100" w:line="360" w:lineRule="auto"/>
        <w:outlineLvl w:val="1"/>
        <w:rPr>
          <w:rFonts w:ascii="宋体" w:hAnsi="宋体"/>
          <w:b/>
          <w:bCs/>
          <w:highlight w:val="none"/>
        </w:rPr>
      </w:pPr>
    </w:p>
    <w:p>
      <w:pPr>
        <w:spacing w:before="312" w:beforeLines="100" w:after="312" w:afterLines="100" w:line="360" w:lineRule="auto"/>
        <w:outlineLvl w:val="1"/>
        <w:rPr>
          <w:rFonts w:ascii="宋体" w:hAnsi="宋体"/>
          <w:b/>
          <w:bCs/>
          <w:highlight w:val="none"/>
        </w:rPr>
      </w:pPr>
    </w:p>
    <w:p>
      <w:pPr>
        <w:spacing w:before="312" w:beforeLines="100" w:after="312" w:afterLines="100" w:line="360" w:lineRule="auto"/>
        <w:outlineLvl w:val="1"/>
        <w:rPr>
          <w:rFonts w:ascii="宋体" w:hAnsi="宋体"/>
          <w:b/>
          <w:bCs/>
          <w:highlight w:val="none"/>
        </w:rPr>
      </w:pPr>
    </w:p>
    <w:p>
      <w:pPr>
        <w:spacing w:before="312" w:beforeLines="100" w:after="312" w:afterLines="100" w:line="360" w:lineRule="auto"/>
        <w:outlineLvl w:val="1"/>
        <w:rPr>
          <w:rFonts w:ascii="宋体" w:hAnsi="宋体"/>
          <w:b/>
          <w:bCs/>
          <w:highlight w:val="none"/>
        </w:rPr>
      </w:pPr>
    </w:p>
    <w:p>
      <w:pPr>
        <w:spacing w:before="312" w:beforeLines="100" w:after="312" w:afterLines="100" w:line="360" w:lineRule="auto"/>
        <w:outlineLvl w:val="1"/>
        <w:rPr>
          <w:rFonts w:ascii="宋体" w:hAnsi="宋体"/>
          <w:b/>
          <w:bCs/>
          <w:highlight w:val="none"/>
        </w:rPr>
      </w:pPr>
    </w:p>
    <w:p>
      <w:pPr>
        <w:spacing w:before="312" w:beforeLines="100" w:after="312" w:afterLines="100" w:line="360" w:lineRule="auto"/>
        <w:outlineLvl w:val="1"/>
        <w:rPr>
          <w:rFonts w:ascii="宋体" w:hAnsi="宋体"/>
          <w:b/>
          <w:bCs/>
          <w:highlight w:val="none"/>
        </w:rPr>
      </w:pPr>
    </w:p>
    <w:p>
      <w:pPr>
        <w:spacing w:before="312" w:beforeLines="100" w:after="312" w:afterLines="100" w:line="360" w:lineRule="auto"/>
        <w:outlineLvl w:val="1"/>
        <w:rPr>
          <w:highlight w:val="none"/>
        </w:rPr>
      </w:pPr>
      <w:r>
        <w:rPr>
          <w:rFonts w:hint="eastAsia" w:ascii="宋体" w:hAnsi="宋体"/>
          <w:b/>
          <w:bCs/>
          <w:highlight w:val="none"/>
        </w:rPr>
        <w:t>附件十四</w:t>
      </w:r>
    </w:p>
    <w:p>
      <w:pPr>
        <w:pStyle w:val="33"/>
        <w:widowControl w:val="0"/>
        <w:shd w:val="clear" w:color="auto" w:fill="FFFFFF"/>
        <w:spacing w:before="0" w:beforeAutospacing="0" w:after="0" w:afterAutospacing="0" w:line="560" w:lineRule="exact"/>
        <w:jc w:val="center"/>
        <w:rPr>
          <w:rStyle w:val="42"/>
          <w:rFonts w:ascii="黑体" w:hAnsi="黑体" w:eastAsia="黑体"/>
          <w:b/>
          <w:bCs/>
          <w:i w:val="0"/>
          <w:sz w:val="32"/>
          <w:szCs w:val="32"/>
          <w:highlight w:val="none"/>
        </w:rPr>
      </w:pPr>
      <w:r>
        <w:rPr>
          <w:rStyle w:val="42"/>
          <w:rFonts w:hint="eastAsia" w:ascii="黑体" w:hAnsi="黑体" w:eastAsia="黑体" w:cs="黑体"/>
          <w:b/>
          <w:bCs/>
          <w:i w:val="0"/>
          <w:sz w:val="32"/>
          <w:szCs w:val="32"/>
          <w:highlight w:val="none"/>
        </w:rPr>
        <w:t>建设工程参建单位管理人员考勤管理办法</w:t>
      </w:r>
    </w:p>
    <w:p>
      <w:pPr>
        <w:pStyle w:val="33"/>
        <w:widowControl w:val="0"/>
        <w:shd w:val="clear" w:color="auto" w:fill="FFFFFF"/>
        <w:spacing w:before="0" w:beforeAutospacing="0" w:after="0" w:afterAutospacing="0" w:line="560" w:lineRule="exact"/>
        <w:jc w:val="center"/>
        <w:rPr>
          <w:rStyle w:val="42"/>
          <w:rFonts w:ascii="黑体" w:hAnsi="黑体" w:eastAsia="黑体"/>
          <w:b/>
          <w:bCs/>
          <w:i w:val="0"/>
          <w:sz w:val="28"/>
          <w:szCs w:val="28"/>
          <w:highlight w:val="none"/>
        </w:rPr>
      </w:pPr>
      <w:r>
        <w:rPr>
          <w:rStyle w:val="42"/>
          <w:rFonts w:hint="eastAsia" w:ascii="黑体" w:hAnsi="黑体" w:eastAsia="黑体"/>
          <w:b/>
          <w:bCs/>
          <w:i w:val="0"/>
          <w:sz w:val="28"/>
          <w:szCs w:val="28"/>
          <w:highlight w:val="none"/>
        </w:rPr>
        <w:t>第一章</w:t>
      </w:r>
      <w:r>
        <w:rPr>
          <w:rStyle w:val="42"/>
          <w:rFonts w:ascii="黑体" w:hAnsi="黑体" w:eastAsia="黑体"/>
          <w:b/>
          <w:bCs/>
          <w:i w:val="0"/>
          <w:sz w:val="28"/>
          <w:szCs w:val="28"/>
          <w:highlight w:val="none"/>
        </w:rPr>
        <w:t xml:space="preserve"> </w:t>
      </w:r>
      <w:r>
        <w:rPr>
          <w:rStyle w:val="42"/>
          <w:rFonts w:hint="eastAsia" w:ascii="黑体" w:hAnsi="黑体" w:eastAsia="黑体"/>
          <w:b/>
          <w:bCs/>
          <w:i w:val="0"/>
          <w:sz w:val="28"/>
          <w:szCs w:val="28"/>
          <w:highlight w:val="none"/>
        </w:rPr>
        <w:t>总则</w:t>
      </w:r>
    </w:p>
    <w:p>
      <w:pPr>
        <w:pStyle w:val="33"/>
        <w:widowControl w:val="0"/>
        <w:shd w:val="clear" w:color="auto" w:fill="FFFFFF"/>
        <w:spacing w:before="0" w:beforeAutospacing="0" w:after="0" w:afterAutospacing="0" w:line="360" w:lineRule="auto"/>
        <w:ind w:firstLine="482" w:firstLineChars="200"/>
        <w:rPr>
          <w:rFonts w:cs="宋体"/>
          <w:highlight w:val="none"/>
        </w:rPr>
      </w:pPr>
      <w:r>
        <w:rPr>
          <w:rStyle w:val="42"/>
          <w:rFonts w:hint="eastAsia" w:cs="宋体"/>
          <w:b/>
          <w:bCs/>
          <w:i w:val="0"/>
          <w:highlight w:val="none"/>
        </w:rPr>
        <w:t>第一条</w:t>
      </w:r>
      <w:r>
        <w:rPr>
          <w:rStyle w:val="42"/>
          <w:rFonts w:cs="宋体"/>
          <w:b/>
          <w:bCs/>
          <w:i w:val="0"/>
          <w:highlight w:val="none"/>
        </w:rPr>
        <w:t xml:space="preserve"> </w:t>
      </w:r>
      <w:r>
        <w:rPr>
          <w:rStyle w:val="42"/>
          <w:rFonts w:hint="eastAsia" w:cs="宋体"/>
          <w:i w:val="0"/>
          <w:highlight w:val="none"/>
        </w:rPr>
        <w:t>为进一步规范广州市白云城市开发投资集团有限公司（以下简称“白云城投”）及其属下企业所负责的建设项目参建单位的履约标准，督促建设工程施工现场关键岗位管理人员到岗履职，遏制转包、违法分包和挂靠资质投标等违法行为，根据《建设工程质量管理条例》《建设工程安全生产管理条例》住房和城乡建设部《建筑施工企业安全生产管理机构及专职安全生产管理人员配备办法》《建筑工程施工转包违法分包等违法行为认定查处管理办法（试行）》《建筑施工项目经理质量安全责任十项规定（试行）》和有关法律法规、标准规范等规定，特制定本管理办法。</w:t>
      </w:r>
    </w:p>
    <w:p>
      <w:pPr>
        <w:pStyle w:val="33"/>
        <w:widowControl w:val="0"/>
        <w:shd w:val="clear" w:color="auto" w:fill="FFFFFF"/>
        <w:spacing w:before="0" w:beforeAutospacing="0" w:after="0" w:afterAutospacing="0" w:line="360" w:lineRule="auto"/>
        <w:ind w:firstLine="480" w:firstLineChars="200"/>
        <w:rPr>
          <w:rFonts w:cs="宋体"/>
          <w:highlight w:val="none"/>
        </w:rPr>
      </w:pPr>
      <w:r>
        <w:rPr>
          <w:rFonts w:cs="宋体"/>
          <w:highlight w:val="none"/>
        </w:rPr>
        <w:t> </w:t>
      </w:r>
      <w:r>
        <w:rPr>
          <w:rStyle w:val="42"/>
          <w:rFonts w:hint="eastAsia" w:cs="宋体"/>
          <w:b/>
          <w:bCs/>
          <w:i w:val="0"/>
          <w:highlight w:val="none"/>
        </w:rPr>
        <w:t>第二条</w:t>
      </w:r>
      <w:r>
        <w:rPr>
          <w:rStyle w:val="42"/>
          <w:rFonts w:cs="宋体"/>
          <w:b/>
          <w:bCs/>
          <w:i w:val="0"/>
          <w:highlight w:val="none"/>
        </w:rPr>
        <w:t xml:space="preserve"> </w:t>
      </w:r>
      <w:r>
        <w:rPr>
          <w:rStyle w:val="42"/>
          <w:rFonts w:hint="eastAsia" w:cs="宋体"/>
          <w:i w:val="0"/>
          <w:highlight w:val="none"/>
        </w:rPr>
        <w:t>相关名词解释：</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一）本办法所称建设工程管理人员是指承接由公司及属下企业发包、建设管理、全过程咨询的新建、改建、扩建工程活动的施工项目部、现场监理部的管理人员及设计单位驻场代表。施工项目部关键岗位管理人员是指项目负责人、项目技术负责人、安全员、质量员；现场监理部关键岗位管理人员是指总监理工程师、总监代表、监理员；设计单位驻场代表指设计单位按照设计合同要求为工程项目提供现场设计服务的人员。</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（二）本办法所称建设工程是指由公司及属下企业发包、建设管理、全过程咨询的房屋建筑及其附属设施的建造、装修装饰和与其配套的线路管道和设备的安装，以及市政基础设施工程。</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三）本办法所称施工项目部是指承揽由公司及属下企业发包、建设管理、全过程咨询的建设工程的建筑施工企业为完成建筑工程施工合同任务派驻施工现场的施工管理机构；现场监理部是工程监理企业根据与我司签订的建筑工程监理合同派驻施工现场的监理机构。</w:t>
      </w:r>
    </w:p>
    <w:p>
      <w:pPr>
        <w:pStyle w:val="33"/>
        <w:widowControl w:val="0"/>
        <w:shd w:val="clear" w:color="auto" w:fill="FFFFFF"/>
        <w:spacing w:before="0" w:beforeAutospacing="0" w:after="0" w:afterAutospacing="0" w:line="560" w:lineRule="exact"/>
        <w:jc w:val="center"/>
        <w:rPr>
          <w:rStyle w:val="42"/>
          <w:rFonts w:ascii="黑体" w:hAnsi="黑体" w:eastAsia="黑体"/>
          <w:b/>
          <w:bCs/>
          <w:i w:val="0"/>
          <w:sz w:val="32"/>
          <w:szCs w:val="32"/>
          <w:highlight w:val="none"/>
        </w:rPr>
      </w:pPr>
      <w:r>
        <w:rPr>
          <w:rStyle w:val="42"/>
          <w:rFonts w:hint="eastAsia" w:ascii="黑体" w:hAnsi="黑体" w:eastAsia="黑体"/>
          <w:b/>
          <w:bCs/>
          <w:i w:val="0"/>
          <w:sz w:val="32"/>
          <w:szCs w:val="32"/>
          <w:highlight w:val="none"/>
        </w:rPr>
        <w:t>第二章</w:t>
      </w:r>
      <w:r>
        <w:rPr>
          <w:rStyle w:val="42"/>
          <w:rFonts w:ascii="黑体" w:hAnsi="黑体" w:eastAsia="黑体"/>
          <w:b/>
          <w:bCs/>
          <w:i w:val="0"/>
          <w:sz w:val="32"/>
          <w:szCs w:val="32"/>
          <w:highlight w:val="none"/>
        </w:rPr>
        <w:t xml:space="preserve"> </w:t>
      </w:r>
      <w:r>
        <w:rPr>
          <w:rStyle w:val="42"/>
          <w:rFonts w:hint="eastAsia" w:ascii="黑体" w:hAnsi="黑体" w:eastAsia="黑体"/>
          <w:b/>
          <w:bCs/>
          <w:i w:val="0"/>
          <w:sz w:val="32"/>
          <w:szCs w:val="32"/>
          <w:highlight w:val="none"/>
        </w:rPr>
        <w:t>到岗要求及认定方式</w:t>
      </w:r>
    </w:p>
    <w:p>
      <w:pPr>
        <w:pStyle w:val="33"/>
        <w:widowControl w:val="0"/>
        <w:shd w:val="clear" w:color="auto" w:fill="FFFFFF"/>
        <w:spacing w:before="0" w:beforeAutospacing="0" w:after="0" w:afterAutospacing="0" w:line="360" w:lineRule="auto"/>
        <w:ind w:firstLine="482" w:firstLineChars="200"/>
        <w:rPr>
          <w:rFonts w:cs="宋体"/>
          <w:highlight w:val="none"/>
        </w:rPr>
      </w:pPr>
      <w:r>
        <w:rPr>
          <w:rStyle w:val="42"/>
          <w:rFonts w:hint="eastAsia" w:cs="宋体"/>
          <w:b/>
          <w:bCs/>
          <w:i w:val="0"/>
          <w:highlight w:val="none"/>
        </w:rPr>
        <w:t>第三条</w:t>
      </w:r>
      <w:r>
        <w:rPr>
          <w:rStyle w:val="42"/>
          <w:rFonts w:cs="宋体"/>
          <w:i w:val="0"/>
          <w:highlight w:val="none"/>
        </w:rPr>
        <w:t xml:space="preserve"> </w:t>
      </w:r>
      <w:r>
        <w:rPr>
          <w:rStyle w:val="42"/>
          <w:rFonts w:hint="eastAsia" w:cs="宋体"/>
          <w:i w:val="0"/>
          <w:highlight w:val="none"/>
        </w:rPr>
        <w:t>需要实行到岗考勤的管理人员包括：建筑工程施工项目部、现场监理部的管理人员、设计单位驻场代表。管理人员应为投标文件或合同约定的人员，且为本单位正式员工，有明确的劳动人事、社保关系。管理人员变更应征得建设（管理）单位书面同意。</w:t>
      </w:r>
    </w:p>
    <w:p>
      <w:pPr>
        <w:pStyle w:val="33"/>
        <w:widowControl w:val="0"/>
        <w:shd w:val="clear" w:color="auto" w:fill="FFFFFF"/>
        <w:spacing w:before="0" w:beforeAutospacing="0" w:after="0" w:afterAutospacing="0" w:line="360" w:lineRule="auto"/>
        <w:ind w:firstLine="482" w:firstLineChars="200"/>
        <w:rPr>
          <w:rFonts w:cs="宋体"/>
          <w:highlight w:val="none"/>
        </w:rPr>
      </w:pPr>
      <w:r>
        <w:rPr>
          <w:rStyle w:val="42"/>
          <w:rFonts w:hint="eastAsia" w:cs="宋体"/>
          <w:b/>
          <w:bCs/>
          <w:i w:val="0"/>
          <w:highlight w:val="none"/>
        </w:rPr>
        <w:t>第四条</w:t>
      </w:r>
      <w:r>
        <w:rPr>
          <w:rStyle w:val="42"/>
          <w:rFonts w:cs="宋体"/>
          <w:b/>
          <w:bCs/>
          <w:i w:val="0"/>
          <w:highlight w:val="none"/>
        </w:rPr>
        <w:t xml:space="preserve"> </w:t>
      </w:r>
      <w:r>
        <w:rPr>
          <w:rStyle w:val="42"/>
          <w:rFonts w:hint="eastAsia" w:cs="宋体"/>
          <w:i w:val="0"/>
          <w:highlight w:val="none"/>
        </w:rPr>
        <w:t>考勤时间应从开工之日起至工程项目竣工验收止，在建设工程现场项目部、现场监理部管理人员、设计单位驻场代表的到岗履职情况以日历天为统计单位。</w:t>
      </w:r>
    </w:p>
    <w:p>
      <w:pPr>
        <w:pStyle w:val="33"/>
        <w:widowControl w:val="0"/>
        <w:shd w:val="clear" w:color="auto" w:fill="FFFFFF"/>
        <w:spacing w:before="0" w:beforeAutospacing="0" w:after="0" w:afterAutospacing="0" w:line="360" w:lineRule="auto"/>
        <w:ind w:firstLine="482" w:firstLineChars="200"/>
        <w:rPr>
          <w:rFonts w:cs="宋体"/>
          <w:highlight w:val="none"/>
        </w:rPr>
      </w:pPr>
      <w:r>
        <w:rPr>
          <w:rStyle w:val="42"/>
          <w:rFonts w:hint="eastAsia" w:cs="宋体"/>
          <w:b/>
          <w:bCs/>
          <w:i w:val="0"/>
          <w:highlight w:val="none"/>
        </w:rPr>
        <w:t>第五条</w:t>
      </w:r>
      <w:r>
        <w:rPr>
          <w:rStyle w:val="42"/>
          <w:rFonts w:cs="宋体"/>
          <w:i w:val="0"/>
          <w:highlight w:val="none"/>
        </w:rPr>
        <w:t xml:space="preserve"> </w:t>
      </w:r>
      <w:r>
        <w:rPr>
          <w:rStyle w:val="42"/>
          <w:rFonts w:hint="eastAsia" w:cs="宋体"/>
          <w:i w:val="0"/>
          <w:highlight w:val="none"/>
        </w:rPr>
        <w:t>现场关键岗位管理人员要严格依法履职，认真做好在岗履职记录并签字存档备查。施工项目部、现场监理部关键岗位人员应按照有关法律法规及本办法规定，落实考勤制度，严格履行岗位职责；项目负责人、总监理工程师须全面掌握工程项目质量安全生产状况，加强对重点部位、关键环节的控制，及时消除隐患。</w:t>
      </w:r>
    </w:p>
    <w:p>
      <w:pPr>
        <w:pStyle w:val="33"/>
        <w:widowControl w:val="0"/>
        <w:shd w:val="clear" w:color="auto" w:fill="FFFFFF"/>
        <w:spacing w:before="0" w:beforeAutospacing="0" w:after="0" w:afterAutospacing="0" w:line="360" w:lineRule="auto"/>
        <w:ind w:firstLine="482" w:firstLineChars="200"/>
        <w:rPr>
          <w:rFonts w:cs="宋体"/>
          <w:highlight w:val="none"/>
        </w:rPr>
      </w:pPr>
      <w:r>
        <w:rPr>
          <w:rStyle w:val="42"/>
          <w:rFonts w:hint="eastAsia" w:cs="宋体"/>
          <w:b/>
          <w:bCs/>
          <w:i w:val="0"/>
          <w:highlight w:val="none"/>
        </w:rPr>
        <w:t>第六条</w:t>
      </w:r>
      <w:r>
        <w:rPr>
          <w:rStyle w:val="42"/>
          <w:rFonts w:cs="宋体"/>
          <w:b/>
          <w:bCs/>
          <w:i w:val="0"/>
          <w:highlight w:val="none"/>
        </w:rPr>
        <w:t xml:space="preserve"> </w:t>
      </w:r>
      <w:r>
        <w:rPr>
          <w:rStyle w:val="42"/>
          <w:rFonts w:hint="eastAsia" w:cs="宋体"/>
          <w:i w:val="0"/>
          <w:highlight w:val="none"/>
        </w:rPr>
        <w:t>项目负责人不得委托他人代替执行项目管理义务，项目负责人在岗履职时间不得少于工程已施工时间的</w:t>
      </w:r>
      <w:r>
        <w:rPr>
          <w:rStyle w:val="42"/>
          <w:rFonts w:cs="宋体"/>
          <w:i w:val="0"/>
          <w:highlight w:val="none"/>
        </w:rPr>
        <w:t>80%</w:t>
      </w:r>
      <w:r>
        <w:rPr>
          <w:rStyle w:val="42"/>
          <w:rFonts w:hint="eastAsia" w:cs="宋体"/>
          <w:i w:val="0"/>
          <w:highlight w:val="none"/>
        </w:rPr>
        <w:t>；总监理工程师在岗履职时间不得少于工程已施工时间的</w:t>
      </w:r>
      <w:r>
        <w:rPr>
          <w:rStyle w:val="42"/>
          <w:rFonts w:cs="宋体"/>
          <w:i w:val="0"/>
          <w:highlight w:val="none"/>
        </w:rPr>
        <w:t>40%</w:t>
      </w:r>
      <w:r>
        <w:rPr>
          <w:rStyle w:val="42"/>
          <w:rFonts w:hint="eastAsia" w:cs="宋体"/>
          <w:i w:val="0"/>
          <w:highlight w:val="none"/>
        </w:rPr>
        <w:t>。施工项目部、现场监理部其他管理人员应在管理职责内全勤在岗。管理人员因故不能到岗必须向建设（管理）单位书面请假并经审批同意。项目经理、技术负责人连续请假超过</w:t>
      </w:r>
      <w:r>
        <w:rPr>
          <w:rStyle w:val="42"/>
          <w:rFonts w:cs="宋体"/>
          <w:i w:val="0"/>
          <w:highlight w:val="none"/>
        </w:rPr>
        <w:t>5</w:t>
      </w:r>
      <w:r>
        <w:rPr>
          <w:rStyle w:val="42"/>
          <w:rFonts w:hint="eastAsia" w:cs="宋体"/>
          <w:i w:val="0"/>
          <w:highlight w:val="none"/>
        </w:rPr>
        <w:t>天或单月累计请假超过</w:t>
      </w:r>
      <w:r>
        <w:rPr>
          <w:rStyle w:val="42"/>
          <w:rFonts w:cs="宋体"/>
          <w:i w:val="0"/>
          <w:highlight w:val="none"/>
        </w:rPr>
        <w:t>10</w:t>
      </w:r>
      <w:r>
        <w:rPr>
          <w:rStyle w:val="42"/>
          <w:rFonts w:hint="eastAsia" w:cs="宋体"/>
          <w:i w:val="0"/>
          <w:highlight w:val="none"/>
        </w:rPr>
        <w:t>天的，监理总监连续请假超过</w:t>
      </w:r>
      <w:r>
        <w:rPr>
          <w:rStyle w:val="42"/>
          <w:rFonts w:cs="宋体"/>
          <w:i w:val="0"/>
          <w:highlight w:val="none"/>
        </w:rPr>
        <w:t>10</w:t>
      </w:r>
      <w:r>
        <w:rPr>
          <w:rStyle w:val="42"/>
          <w:rFonts w:hint="eastAsia" w:cs="宋体"/>
          <w:i w:val="0"/>
          <w:highlight w:val="none"/>
        </w:rPr>
        <w:t>天或单月累计请假超过</w:t>
      </w:r>
      <w:r>
        <w:rPr>
          <w:rStyle w:val="42"/>
          <w:rFonts w:cs="宋体"/>
          <w:i w:val="0"/>
          <w:highlight w:val="none"/>
        </w:rPr>
        <w:t>20</w:t>
      </w:r>
      <w:r>
        <w:rPr>
          <w:rStyle w:val="42"/>
          <w:rFonts w:hint="eastAsia" w:cs="宋体"/>
          <w:i w:val="0"/>
          <w:highlight w:val="none"/>
        </w:rPr>
        <w:t>天的，所属企业应另行安排相应资格的管理人员顶岗；连续请假超过</w:t>
      </w:r>
      <w:r>
        <w:rPr>
          <w:rStyle w:val="42"/>
          <w:rFonts w:cs="宋体"/>
          <w:i w:val="0"/>
          <w:highlight w:val="none"/>
        </w:rPr>
        <w:t>30</w:t>
      </w:r>
      <w:r>
        <w:rPr>
          <w:rStyle w:val="42"/>
          <w:rFonts w:hint="eastAsia" w:cs="宋体"/>
          <w:i w:val="0"/>
          <w:highlight w:val="none"/>
        </w:rPr>
        <w:t>天的，应对相应管理人员进行变更。</w:t>
      </w:r>
    </w:p>
    <w:p>
      <w:pPr>
        <w:pStyle w:val="33"/>
        <w:widowControl w:val="0"/>
        <w:shd w:val="clear" w:color="auto" w:fill="FFFFFF"/>
        <w:spacing w:before="0" w:beforeAutospacing="0" w:after="0" w:afterAutospacing="0" w:line="360" w:lineRule="auto"/>
        <w:ind w:firstLine="482" w:firstLineChars="200"/>
        <w:rPr>
          <w:rFonts w:cs="宋体"/>
          <w:highlight w:val="none"/>
        </w:rPr>
      </w:pPr>
      <w:r>
        <w:rPr>
          <w:rStyle w:val="42"/>
          <w:rFonts w:hint="eastAsia" w:cs="宋体"/>
          <w:b/>
          <w:bCs/>
          <w:i w:val="0"/>
          <w:highlight w:val="none"/>
        </w:rPr>
        <w:t>第七条</w:t>
      </w:r>
      <w:r>
        <w:rPr>
          <w:rStyle w:val="42"/>
          <w:rFonts w:cs="宋体"/>
          <w:i w:val="0"/>
          <w:highlight w:val="none"/>
        </w:rPr>
        <w:t xml:space="preserve"> </w:t>
      </w:r>
      <w:r>
        <w:rPr>
          <w:rStyle w:val="42"/>
          <w:rFonts w:hint="eastAsia" w:cs="宋体"/>
          <w:i w:val="0"/>
          <w:highlight w:val="none"/>
        </w:rPr>
        <w:t>项目负责人、总监理工程师存在下列情形之一的，认定为不在岗履行管理义务：</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（一）项目负责人在岗履职时间少于工程已施工时间的</w:t>
      </w:r>
      <w:r>
        <w:rPr>
          <w:rStyle w:val="42"/>
          <w:rFonts w:cs="宋体"/>
          <w:i w:val="0"/>
          <w:highlight w:val="none"/>
        </w:rPr>
        <w:t>80%</w:t>
      </w:r>
      <w:r>
        <w:rPr>
          <w:rStyle w:val="42"/>
          <w:rFonts w:hint="eastAsia" w:cs="宋体"/>
          <w:i w:val="0"/>
          <w:highlight w:val="none"/>
        </w:rPr>
        <w:t>、总监理工程师在岗履职时间少于工程已施工时间的</w:t>
      </w:r>
      <w:r>
        <w:rPr>
          <w:rStyle w:val="42"/>
          <w:rFonts w:cs="宋体"/>
          <w:i w:val="0"/>
          <w:highlight w:val="none"/>
        </w:rPr>
        <w:t>40%</w:t>
      </w:r>
      <w:r>
        <w:rPr>
          <w:rStyle w:val="42"/>
          <w:rFonts w:hint="eastAsia" w:cs="宋体"/>
          <w:i w:val="0"/>
          <w:highlight w:val="none"/>
        </w:rPr>
        <w:t>；</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（二）缺席四分之一及以上次数工地例会；</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（三）未按法律法规或规范要求在工程施工管理相关文件上签字并加盖执业印章，或由他人代签的；</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（四）未按法律法规或规范要求参加工程分部分项关键节点施工或验收的；</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（五）缺席应由项目负责人、总监理工程师参与的项目活动，如工程专题会议、专家论证会、月度质量安全检查、应急演练等；</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（六）法律法规规定的其他情形。</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第八条</w:t>
      </w:r>
      <w:r>
        <w:rPr>
          <w:rStyle w:val="42"/>
          <w:rFonts w:cs="宋体"/>
          <w:i w:val="0"/>
          <w:highlight w:val="none"/>
        </w:rPr>
        <w:t xml:space="preserve"> </w:t>
      </w:r>
      <w:r>
        <w:rPr>
          <w:rStyle w:val="42"/>
          <w:rFonts w:hint="eastAsia" w:cs="宋体"/>
          <w:i w:val="0"/>
          <w:highlight w:val="none"/>
        </w:rPr>
        <w:t>施工项目部、现场监理部其他管理人员缺少与岗位相关的工作记录，或工作记录由他人代签的，认定为不在岗履行管理义务，工作记录包括但不限于以下材料：</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（一）技术负责人的质量、安全技术交底记录；</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（二）安全员、质量员、监理员的检查记录；</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（三）监理员的旁站记录、巡视记录；</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（四）检验批、隐蔽工程验收记录；</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（五）原材料、成品、半成品、设备进场验收记录；</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（六）安全员的安全日志；</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（七）属岗位本人的聊天软件账户在工作群组、私聊中进行的工作交流记录；</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（八）法律法规规定的其他工作记录。</w:t>
      </w:r>
    </w:p>
    <w:p>
      <w:pPr>
        <w:pStyle w:val="33"/>
        <w:widowControl w:val="0"/>
        <w:shd w:val="clear" w:color="auto" w:fill="FFFFFF"/>
        <w:spacing w:before="0" w:beforeAutospacing="0" w:after="0" w:afterAutospacing="0" w:line="560" w:lineRule="exact"/>
        <w:jc w:val="center"/>
        <w:rPr>
          <w:rStyle w:val="42"/>
          <w:rFonts w:ascii="黑体" w:hAnsi="黑体" w:eastAsia="黑体"/>
          <w:b/>
          <w:bCs/>
          <w:i w:val="0"/>
          <w:sz w:val="32"/>
          <w:szCs w:val="32"/>
          <w:highlight w:val="none"/>
        </w:rPr>
      </w:pPr>
      <w:r>
        <w:rPr>
          <w:rStyle w:val="42"/>
          <w:rFonts w:hint="eastAsia" w:ascii="黑体" w:hAnsi="黑体" w:eastAsia="黑体"/>
          <w:b/>
          <w:bCs/>
          <w:i w:val="0"/>
          <w:sz w:val="32"/>
          <w:szCs w:val="32"/>
          <w:highlight w:val="none"/>
        </w:rPr>
        <w:t>第三章</w:t>
      </w:r>
      <w:r>
        <w:rPr>
          <w:rStyle w:val="42"/>
          <w:rFonts w:ascii="黑体" w:hAnsi="黑体" w:eastAsia="黑体"/>
          <w:b/>
          <w:bCs/>
          <w:i w:val="0"/>
          <w:sz w:val="32"/>
          <w:szCs w:val="32"/>
          <w:highlight w:val="none"/>
        </w:rPr>
        <w:t xml:space="preserve"> </w:t>
      </w:r>
      <w:r>
        <w:rPr>
          <w:rStyle w:val="42"/>
          <w:rFonts w:hint="eastAsia" w:ascii="黑体" w:hAnsi="黑体" w:eastAsia="黑体"/>
          <w:b/>
          <w:bCs/>
          <w:i w:val="0"/>
          <w:sz w:val="32"/>
          <w:szCs w:val="32"/>
          <w:highlight w:val="none"/>
        </w:rPr>
        <w:t>佐证材料要求</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第九条</w:t>
      </w:r>
      <w:r>
        <w:rPr>
          <w:rStyle w:val="42"/>
          <w:rFonts w:cs="宋体"/>
          <w:b/>
          <w:bCs/>
          <w:i w:val="0"/>
          <w:highlight w:val="none"/>
        </w:rPr>
        <w:t xml:space="preserve"> </w:t>
      </w:r>
      <w:r>
        <w:rPr>
          <w:rStyle w:val="42"/>
          <w:rFonts w:hint="eastAsia" w:cs="宋体"/>
          <w:i w:val="0"/>
          <w:highlight w:val="none"/>
        </w:rPr>
        <w:t>以下材料可作为项目负责人、总监理工程师在岗履职的佐证材料：</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（一）工程例会、专题会议、专家论证会的会议记录及其照片或录像；</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（二）参加工程分部分项关键节点施工或验收的记录及其照片或录像；</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（三）参与项目活动（检查活动、应急演练等）的活动记录及其照片或录像；</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（四）工程实施过程中与建设（管理）单位项目负责人的工作实时交流记录，如聊天软件群聊、私聊记录等。</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第十条</w:t>
      </w:r>
      <w:r>
        <w:rPr>
          <w:rStyle w:val="42"/>
          <w:rFonts w:cs="宋体"/>
          <w:b/>
          <w:bCs/>
          <w:i w:val="0"/>
          <w:highlight w:val="none"/>
        </w:rPr>
        <w:t xml:space="preserve"> </w:t>
      </w:r>
      <w:r>
        <w:rPr>
          <w:rStyle w:val="42"/>
          <w:rFonts w:hint="eastAsia" w:cs="宋体"/>
          <w:i w:val="0"/>
          <w:highlight w:val="none"/>
        </w:rPr>
        <w:t>以下材料可作为施工项目部、现场监理部其他管理人员、设计单位驻场代表在岗履职的佐证材料：</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（一）工程例会、专题会议、专家论证会的会议记录及其照片或录像；</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（二）参加隐蔽工程施工或验收的记录及其照片或录像；</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（三）参与项目日常活动（定期检查、旁站监理、应急演练等）的活动记录及其照片或录像；</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（四）工程实施过程中的工作实时交流记录，如聊天软件群聊、私聊记录等；</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（五）日常巡查、材料进场验收、见证取样等日常工作记录及其照片或录像。</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第十一条</w:t>
      </w:r>
      <w:r>
        <w:rPr>
          <w:rStyle w:val="42"/>
          <w:rFonts w:cs="宋体"/>
          <w:b/>
          <w:bCs/>
          <w:i w:val="0"/>
          <w:highlight w:val="none"/>
        </w:rPr>
        <w:t xml:space="preserve"> </w:t>
      </w:r>
      <w:r>
        <w:rPr>
          <w:rStyle w:val="42"/>
          <w:rFonts w:hint="eastAsia" w:cs="宋体"/>
          <w:i w:val="0"/>
          <w:highlight w:val="none"/>
        </w:rPr>
        <w:t>佐证材料报送要求：</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一）佐证材料以照片、录像等能显示参与者外貌的影像资料为主，纸质签字记录只作为辅助参考依据。影像资料应与会议签到记录的到场人员相一致。有建设（管理）单位人员参加的会议场合，影像资料必须有上述人员入框；</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（二）佐证材料应在对应工作行为发生之日起的</w:t>
      </w:r>
      <w:r>
        <w:rPr>
          <w:rStyle w:val="42"/>
          <w:rFonts w:cs="宋体"/>
          <w:i w:val="0"/>
          <w:highlight w:val="none"/>
        </w:rPr>
        <w:t>3</w:t>
      </w:r>
      <w:r>
        <w:rPr>
          <w:rStyle w:val="42"/>
          <w:rFonts w:hint="eastAsia" w:cs="宋体"/>
          <w:i w:val="0"/>
          <w:highlight w:val="none"/>
        </w:rPr>
        <w:t>天内，由行为发生单位</w:t>
      </w:r>
      <w:r>
        <w:rPr>
          <w:rStyle w:val="42"/>
          <w:rFonts w:cs="宋体"/>
          <w:i w:val="0"/>
          <w:highlight w:val="none"/>
        </w:rPr>
        <w:t>3</w:t>
      </w:r>
      <w:r>
        <w:rPr>
          <w:rStyle w:val="42"/>
          <w:rFonts w:hint="eastAsia" w:cs="宋体"/>
          <w:i w:val="0"/>
          <w:highlight w:val="none"/>
        </w:rPr>
        <w:t>天内报建设（管理）单位项目负责人，超期报送视为无效；</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（三）施工项目部、现场监理部、设计单位驻场代表应填写《项目管理人员到岗履职佐证材料报送表》（附件</w:t>
      </w:r>
      <w:r>
        <w:rPr>
          <w:rStyle w:val="42"/>
          <w:rFonts w:cs="宋体"/>
          <w:i w:val="0"/>
          <w:highlight w:val="none"/>
        </w:rPr>
        <w:t>1</w:t>
      </w:r>
      <w:r>
        <w:rPr>
          <w:rStyle w:val="42"/>
          <w:rFonts w:hint="eastAsia" w:cs="宋体"/>
          <w:i w:val="0"/>
          <w:highlight w:val="none"/>
        </w:rPr>
        <w:t>），按第一次工地例会确定的报送方式报建设（管理）单位签字并备案。</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第十二条</w:t>
      </w:r>
      <w:r>
        <w:rPr>
          <w:rStyle w:val="42"/>
          <w:rFonts w:cs="宋体"/>
          <w:b/>
          <w:bCs/>
          <w:i w:val="0"/>
          <w:highlight w:val="none"/>
        </w:rPr>
        <w:t xml:space="preserve"> </w:t>
      </w:r>
      <w:r>
        <w:rPr>
          <w:rStyle w:val="42"/>
          <w:rFonts w:hint="eastAsia" w:cs="宋体"/>
          <w:i w:val="0"/>
          <w:highlight w:val="none"/>
        </w:rPr>
        <w:t>第一次工地会议应在建设工程正式开工前召开，施工项目部、现场监理部管理人员应全数到齐，并严格落实以下工作：</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（一）填写笔迹备查表；</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（二）手持身份证拍照；</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（三）当面确定本工程的日常工作沟通联系方式，包括移动电话号码、聊天软件账户等；</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（四）确定到岗履职佐证材料报送方式。</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上述材料按《项目管理人员联系方式及笔迹备查表》（附件</w:t>
      </w:r>
      <w:r>
        <w:rPr>
          <w:rStyle w:val="42"/>
          <w:rFonts w:cs="宋体"/>
          <w:i w:val="0"/>
          <w:highlight w:val="none"/>
        </w:rPr>
        <w:t>2</w:t>
      </w:r>
      <w:r>
        <w:rPr>
          <w:rStyle w:val="42"/>
          <w:rFonts w:hint="eastAsia" w:cs="宋体"/>
          <w:i w:val="0"/>
          <w:highlight w:val="none"/>
        </w:rPr>
        <w:t>）填写。施工项目部、现场监理部应提醒建设（管理）单位参会人员落实上述工作。若上述工作未落实或《项目管理人员联系方式及笔迹备查表》缺少管理人员信息的，则该管理人员的工作记录签字、工作沟通记录不得作为到岗履职佐证材料。</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第十三条</w:t>
      </w:r>
      <w:r>
        <w:rPr>
          <w:rStyle w:val="42"/>
          <w:rFonts w:cs="宋体"/>
          <w:i w:val="0"/>
          <w:highlight w:val="none"/>
        </w:rPr>
        <w:t xml:space="preserve"> </w:t>
      </w:r>
      <w:r>
        <w:rPr>
          <w:rStyle w:val="42"/>
          <w:rFonts w:hint="eastAsia" w:cs="宋体"/>
          <w:i w:val="0"/>
          <w:highlight w:val="none"/>
        </w:rPr>
        <w:t>施工项目部、现场监理部应将管理人员的社保缴纳凭证、劳动合同副本存工地现场备查。备查的社保缴纳凭证缴纳起始日期不得迟于建设工程开工前</w:t>
      </w:r>
      <w:r>
        <w:rPr>
          <w:rStyle w:val="42"/>
          <w:rFonts w:cs="宋体"/>
          <w:i w:val="0"/>
          <w:highlight w:val="none"/>
        </w:rPr>
        <w:t>2</w:t>
      </w:r>
      <w:r>
        <w:rPr>
          <w:rStyle w:val="42"/>
          <w:rFonts w:hint="eastAsia" w:cs="宋体"/>
          <w:i w:val="0"/>
          <w:highlight w:val="none"/>
        </w:rPr>
        <w:t>个月。</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第十四条</w:t>
      </w:r>
      <w:r>
        <w:rPr>
          <w:rStyle w:val="42"/>
          <w:rFonts w:cs="宋体"/>
          <w:i w:val="0"/>
          <w:highlight w:val="none"/>
        </w:rPr>
        <w:t xml:space="preserve"> </w:t>
      </w:r>
      <w:r>
        <w:rPr>
          <w:rStyle w:val="42"/>
          <w:rFonts w:hint="eastAsia" w:cs="宋体"/>
          <w:i w:val="0"/>
          <w:highlight w:val="none"/>
        </w:rPr>
        <w:t>第一次工地会议中填写的笔迹备查表，必须为与会本人签名，并附有签名时的照片或录像。签名过程应全程由建设（管理）单位人员监督。签名人员必须确保签字的完整性和真实性，不得随意变更签名样式。若确需变更签字样式的，应提前向建设（管理）单位备案，重新签名并提交笔迹备查表。</w:t>
      </w:r>
    </w:p>
    <w:p>
      <w:pPr>
        <w:pStyle w:val="33"/>
        <w:widowControl w:val="0"/>
        <w:shd w:val="clear" w:color="auto" w:fill="FFFFFF"/>
        <w:spacing w:before="0" w:beforeAutospacing="0" w:after="0" w:afterAutospacing="0" w:line="560" w:lineRule="exact"/>
        <w:jc w:val="center"/>
        <w:rPr>
          <w:rStyle w:val="42"/>
          <w:rFonts w:ascii="黑体" w:hAnsi="黑体" w:eastAsia="黑体"/>
          <w:b/>
          <w:bCs/>
          <w:i w:val="0"/>
          <w:sz w:val="32"/>
          <w:szCs w:val="32"/>
          <w:highlight w:val="none"/>
        </w:rPr>
      </w:pPr>
      <w:r>
        <w:rPr>
          <w:rStyle w:val="42"/>
          <w:rFonts w:hint="eastAsia" w:ascii="黑体" w:hAnsi="黑体" w:eastAsia="黑体"/>
          <w:b/>
          <w:bCs/>
          <w:i w:val="0"/>
          <w:sz w:val="32"/>
          <w:szCs w:val="32"/>
          <w:highlight w:val="none"/>
        </w:rPr>
        <w:t>第四章</w:t>
      </w:r>
      <w:r>
        <w:rPr>
          <w:rStyle w:val="42"/>
          <w:rFonts w:ascii="黑体" w:hAnsi="黑体" w:eastAsia="黑体"/>
          <w:b/>
          <w:bCs/>
          <w:i w:val="0"/>
          <w:sz w:val="32"/>
          <w:szCs w:val="32"/>
          <w:highlight w:val="none"/>
        </w:rPr>
        <w:t xml:space="preserve"> </w:t>
      </w:r>
      <w:r>
        <w:rPr>
          <w:rStyle w:val="42"/>
          <w:rFonts w:hint="eastAsia" w:ascii="黑体" w:hAnsi="黑体" w:eastAsia="黑体"/>
          <w:b/>
          <w:bCs/>
          <w:i w:val="0"/>
          <w:sz w:val="32"/>
          <w:szCs w:val="32"/>
          <w:highlight w:val="none"/>
        </w:rPr>
        <w:t>考勤方式及监督管理</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第十五条</w:t>
      </w:r>
      <w:r>
        <w:rPr>
          <w:rStyle w:val="42"/>
          <w:rFonts w:cs="宋体"/>
          <w:i w:val="0"/>
          <w:highlight w:val="none"/>
        </w:rPr>
        <w:t xml:space="preserve"> </w:t>
      </w:r>
      <w:r>
        <w:rPr>
          <w:rStyle w:val="42"/>
          <w:rFonts w:hint="eastAsia" w:cs="宋体"/>
          <w:i w:val="0"/>
          <w:highlight w:val="none"/>
        </w:rPr>
        <w:t>施工项目部、现场监理部及设计单位驻场代表未按本办法规定提交在岗履职佐证材料的，在相关佐证材料缺失的时间段内视为未到岗履职（缺勤），公司有权按每缺勤</w:t>
      </w:r>
      <w:r>
        <w:rPr>
          <w:rStyle w:val="42"/>
          <w:rFonts w:cs="宋体"/>
          <w:i w:val="0"/>
          <w:highlight w:val="none"/>
        </w:rPr>
        <w:t>1</w:t>
      </w:r>
      <w:r>
        <w:rPr>
          <w:rStyle w:val="42"/>
          <w:rFonts w:hint="eastAsia" w:cs="宋体"/>
          <w:i w:val="0"/>
          <w:highlight w:val="none"/>
        </w:rPr>
        <w:t>名管理人员</w:t>
      </w:r>
      <w:r>
        <w:rPr>
          <w:rStyle w:val="42"/>
          <w:rFonts w:cs="宋体"/>
          <w:i w:val="0"/>
          <w:highlight w:val="none"/>
        </w:rPr>
        <w:t>5000</w:t>
      </w:r>
      <w:r>
        <w:rPr>
          <w:rStyle w:val="42"/>
          <w:rFonts w:hint="eastAsia" w:cs="宋体"/>
          <w:i w:val="0"/>
          <w:highlight w:val="none"/>
        </w:rPr>
        <w:t>元</w:t>
      </w:r>
      <w:r>
        <w:rPr>
          <w:rStyle w:val="42"/>
          <w:rFonts w:cs="宋体"/>
          <w:i w:val="0"/>
          <w:highlight w:val="none"/>
        </w:rPr>
        <w:t>/</w:t>
      </w:r>
      <w:r>
        <w:rPr>
          <w:rStyle w:val="42"/>
          <w:rFonts w:hint="eastAsia" w:cs="宋体"/>
          <w:i w:val="0"/>
          <w:highlight w:val="none"/>
        </w:rPr>
        <w:t>天的标准扣罚责任单位违约金，违约金直接在工程款、结算款或履约保函中扣除。缺勤情节严重的，将会永久将责任单位列入白云城投供应商“黑名单”。</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公司将对被列入白云城投供应商“黑名单”的企业及其注册执业人员，在公司范围内拒绝其承接业务或执业，并提请白云区建设行政主管部门追究其相应责任。</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第十六条</w:t>
      </w:r>
      <w:r>
        <w:rPr>
          <w:rStyle w:val="42"/>
          <w:rFonts w:cs="宋体"/>
          <w:i w:val="0"/>
          <w:highlight w:val="none"/>
        </w:rPr>
        <w:t xml:space="preserve"> </w:t>
      </w:r>
      <w:r>
        <w:rPr>
          <w:rStyle w:val="42"/>
          <w:rFonts w:hint="eastAsia" w:cs="宋体"/>
          <w:i w:val="0"/>
          <w:highlight w:val="none"/>
        </w:rPr>
        <w:t>现场监理部应每日填写《项目管理人员考勤表》（附件</w:t>
      </w:r>
      <w:r>
        <w:rPr>
          <w:rStyle w:val="42"/>
          <w:rFonts w:cs="宋体"/>
          <w:i w:val="0"/>
          <w:highlight w:val="none"/>
        </w:rPr>
        <w:t>3</w:t>
      </w:r>
      <w:r>
        <w:rPr>
          <w:rStyle w:val="42"/>
          <w:rFonts w:hint="eastAsia" w:cs="宋体"/>
          <w:i w:val="0"/>
          <w:highlight w:val="none"/>
        </w:rPr>
        <w:t>），由总监理工程师或总监代表签字确认，每周五</w:t>
      </w:r>
      <w:r>
        <w:rPr>
          <w:rStyle w:val="42"/>
          <w:rFonts w:cs="宋体"/>
          <w:i w:val="0"/>
          <w:highlight w:val="none"/>
        </w:rPr>
        <w:t>18</w:t>
      </w:r>
      <w:r>
        <w:rPr>
          <w:rStyle w:val="42"/>
          <w:rFonts w:hint="eastAsia" w:cs="宋体"/>
          <w:i w:val="0"/>
          <w:highlight w:val="none"/>
        </w:rPr>
        <w:t>点前并报建设（管理）单位备案。施工项目部管理人员未发生与本办法第九条、第十条所列佐证材料相关的工作行为时，考勤情况以现场监理部填写的《项目管理人员考勤表》为准。</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若被考勤人员在某时间段内缺少本办法第九、十条所列佐证材料，则该人员在该时间段内的《项目管理人员考勤表》作废，按未到岗履职（缺勤）处理。</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第十七条</w:t>
      </w:r>
      <w:r>
        <w:rPr>
          <w:rStyle w:val="42"/>
          <w:rFonts w:cs="宋体"/>
          <w:b/>
          <w:bCs/>
          <w:i w:val="0"/>
          <w:highlight w:val="none"/>
        </w:rPr>
        <w:t xml:space="preserve"> </w:t>
      </w:r>
      <w:r>
        <w:rPr>
          <w:rStyle w:val="42"/>
          <w:rFonts w:hint="eastAsia" w:cs="宋体"/>
          <w:i w:val="0"/>
          <w:highlight w:val="none"/>
        </w:rPr>
        <w:t>监理单位要把项目管理人员的考勤工作作为监理的一项重要内容。现场监理部应加强对施工项目部关键岗位人员在岗履职情况的监督，项目总监理工程师应安排专人检查并形成检查记录。对发现人员配备不达标、擅自更换、不到岗、不按规定履行职责的，总监理工程师应签发整改单责令其改正并报告建设（管理）单位。现场监理部每期工地例会须形成会议纪要，并附参会签到表，由参会人员本人签字确认。</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第十八条</w:t>
      </w:r>
      <w:r>
        <w:rPr>
          <w:rStyle w:val="42"/>
          <w:rFonts w:cs="宋体"/>
          <w:b/>
          <w:bCs/>
          <w:i w:val="0"/>
          <w:highlight w:val="none"/>
        </w:rPr>
        <w:t xml:space="preserve"> </w:t>
      </w:r>
      <w:r>
        <w:rPr>
          <w:rStyle w:val="42"/>
          <w:rFonts w:hint="eastAsia" w:cs="宋体"/>
          <w:i w:val="0"/>
          <w:highlight w:val="none"/>
        </w:rPr>
        <w:t>若现场监理部未按本办法要求落实项目管理人员考勤工作，或在工作中存在弄虚作假行为，公司有权对监理单位作出采取以下监督管理措施：</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（一）制发《项目监管函》，扣罚</w:t>
      </w:r>
      <w:r>
        <w:rPr>
          <w:rStyle w:val="42"/>
          <w:rFonts w:cs="宋体"/>
          <w:i w:val="0"/>
          <w:highlight w:val="none"/>
        </w:rPr>
        <w:t>5000-50000</w:t>
      </w:r>
      <w:r>
        <w:rPr>
          <w:rStyle w:val="42"/>
          <w:rFonts w:hint="eastAsia" w:cs="宋体"/>
          <w:i w:val="0"/>
          <w:highlight w:val="none"/>
        </w:rPr>
        <w:t>元违约金；</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（二）列入白云城投供应商“黑名单”。</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（三）约谈监理单位法定代表人，每发出</w:t>
      </w:r>
      <w:r>
        <w:rPr>
          <w:rStyle w:val="42"/>
          <w:rFonts w:cs="宋体"/>
          <w:i w:val="0"/>
          <w:highlight w:val="none"/>
        </w:rPr>
        <w:t>1</w:t>
      </w:r>
      <w:r>
        <w:rPr>
          <w:rStyle w:val="42"/>
          <w:rFonts w:hint="eastAsia" w:cs="宋体"/>
          <w:i w:val="0"/>
          <w:highlight w:val="none"/>
        </w:rPr>
        <w:t>份《约谈法人通知书》则对被约谈企业扣罚</w:t>
      </w:r>
      <w:r>
        <w:rPr>
          <w:rStyle w:val="42"/>
          <w:rFonts w:cs="宋体"/>
          <w:i w:val="0"/>
          <w:highlight w:val="none"/>
        </w:rPr>
        <w:t>10000</w:t>
      </w:r>
      <w:r>
        <w:rPr>
          <w:rStyle w:val="42"/>
          <w:rFonts w:hint="eastAsia" w:cs="宋体"/>
          <w:i w:val="0"/>
          <w:highlight w:val="none"/>
        </w:rPr>
        <w:t>元违约金。</w:t>
      </w:r>
    </w:p>
    <w:p>
      <w:pPr>
        <w:pStyle w:val="33"/>
        <w:widowControl w:val="0"/>
        <w:shd w:val="clear" w:color="auto" w:fill="FFFFFF"/>
        <w:spacing w:before="0" w:beforeAutospacing="0" w:after="0" w:afterAutospacing="0" w:line="360" w:lineRule="auto"/>
        <w:ind w:firstLine="482" w:firstLineChars="200"/>
        <w:rPr>
          <w:rFonts w:cs="宋体"/>
          <w:highlight w:val="none"/>
        </w:rPr>
      </w:pPr>
      <w:r>
        <w:rPr>
          <w:rStyle w:val="42"/>
          <w:rFonts w:hint="eastAsia" w:cs="宋体"/>
          <w:b/>
          <w:bCs/>
          <w:i w:val="0"/>
          <w:highlight w:val="none"/>
        </w:rPr>
        <w:t>第十九条</w:t>
      </w:r>
      <w:r>
        <w:rPr>
          <w:rStyle w:val="42"/>
          <w:rFonts w:cs="宋体"/>
          <w:b/>
          <w:bCs/>
          <w:i w:val="0"/>
          <w:highlight w:val="none"/>
        </w:rPr>
        <w:t xml:space="preserve"> </w:t>
      </w:r>
      <w:r>
        <w:rPr>
          <w:rFonts w:cs="宋体"/>
          <w:highlight w:val="none"/>
        </w:rPr>
        <w:t> </w:t>
      </w:r>
      <w:r>
        <w:rPr>
          <w:rStyle w:val="42"/>
          <w:rFonts w:hint="eastAsia" w:cs="宋体"/>
          <w:i w:val="0"/>
          <w:highlight w:val="none"/>
        </w:rPr>
        <w:t>公司对属下建筑工程项目关键岗位人员在岗履职情况进行随机抽查，在抽查过程中发现建设工程项目关键岗位人员不在岗履职的，有权对违约单位采取以下监督管理措施：</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（一）制发《项目监管函》，扣罚违约金，扣罚标准为每天</w:t>
      </w:r>
      <w:r>
        <w:rPr>
          <w:rStyle w:val="42"/>
          <w:rFonts w:cs="宋体"/>
          <w:i w:val="0"/>
          <w:highlight w:val="none"/>
        </w:rPr>
        <w:t>5000</w:t>
      </w:r>
      <w:r>
        <w:rPr>
          <w:rStyle w:val="42"/>
          <w:rFonts w:hint="eastAsia" w:cs="宋体"/>
          <w:i w:val="0"/>
          <w:highlight w:val="none"/>
        </w:rPr>
        <w:t>元</w:t>
      </w:r>
      <w:r>
        <w:rPr>
          <w:rStyle w:val="42"/>
          <w:rFonts w:cs="宋体"/>
          <w:i w:val="0"/>
          <w:highlight w:val="none"/>
        </w:rPr>
        <w:t>/</w:t>
      </w:r>
      <w:r>
        <w:rPr>
          <w:rStyle w:val="42"/>
          <w:rFonts w:hint="eastAsia" w:cs="宋体"/>
          <w:i w:val="0"/>
          <w:highlight w:val="none"/>
        </w:rPr>
        <w:t>人；</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（二）永久列入白云城投供应商“黑名单”。</w:t>
      </w:r>
    </w:p>
    <w:p>
      <w:pPr>
        <w:pStyle w:val="33"/>
        <w:widowControl w:val="0"/>
        <w:shd w:val="clear" w:color="auto" w:fill="FFFFFF"/>
        <w:spacing w:before="0" w:beforeAutospacing="0" w:after="0" w:afterAutospacing="0" w:line="360" w:lineRule="auto"/>
        <w:ind w:firstLine="482" w:firstLineChars="200"/>
        <w:rPr>
          <w:rFonts w:cs="宋体"/>
          <w:highlight w:val="none"/>
        </w:rPr>
      </w:pPr>
      <w:r>
        <w:rPr>
          <w:rStyle w:val="42"/>
          <w:rFonts w:hint="eastAsia" w:cs="宋体"/>
          <w:b/>
          <w:bCs/>
          <w:i w:val="0"/>
          <w:highlight w:val="none"/>
        </w:rPr>
        <w:t>第二十条</w:t>
      </w:r>
      <w:r>
        <w:rPr>
          <w:rStyle w:val="42"/>
          <w:rFonts w:cs="宋体"/>
          <w:b/>
          <w:bCs/>
          <w:i w:val="0"/>
          <w:highlight w:val="none"/>
        </w:rPr>
        <w:t xml:space="preserve"> </w:t>
      </w:r>
      <w:r>
        <w:rPr>
          <w:rStyle w:val="42"/>
          <w:rFonts w:hint="eastAsia" w:cs="宋体"/>
          <w:i w:val="0"/>
          <w:highlight w:val="none"/>
        </w:rPr>
        <w:t>对施工项目部、现场监理部人员配备不达标、擅自更换管理人员的，公司有权对违约单位采取以下管理措施：</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（一）责令限期改正；</w:t>
      </w:r>
    </w:p>
    <w:p>
      <w:pPr>
        <w:pStyle w:val="33"/>
        <w:widowControl w:val="0"/>
        <w:shd w:val="clear" w:color="auto" w:fill="FFFFFF"/>
        <w:spacing w:before="0" w:beforeAutospacing="0" w:after="0" w:afterAutospacing="0" w:line="360" w:lineRule="auto"/>
        <w:ind w:firstLine="480" w:firstLineChars="200"/>
        <w:rPr>
          <w:rFonts w:cs="宋体"/>
          <w:highlight w:val="none"/>
        </w:rPr>
      </w:pPr>
      <w:r>
        <w:rPr>
          <w:rStyle w:val="42"/>
          <w:rFonts w:hint="eastAsia" w:cs="宋体"/>
          <w:i w:val="0"/>
          <w:highlight w:val="none"/>
        </w:rPr>
        <w:t>（二）制发《项目监管函》，扣罚</w:t>
      </w:r>
      <w:r>
        <w:rPr>
          <w:rStyle w:val="42"/>
          <w:rFonts w:cs="宋体"/>
          <w:i w:val="0"/>
          <w:highlight w:val="none"/>
        </w:rPr>
        <w:t>5000-50000</w:t>
      </w:r>
      <w:r>
        <w:rPr>
          <w:rStyle w:val="42"/>
          <w:rFonts w:hint="eastAsia" w:cs="宋体"/>
          <w:i w:val="0"/>
          <w:highlight w:val="none"/>
        </w:rPr>
        <w:t>元违约金；</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（三）约谈施工单位、监理单位法定代表人，每发出</w:t>
      </w:r>
      <w:r>
        <w:rPr>
          <w:rStyle w:val="42"/>
          <w:rFonts w:cs="宋体"/>
          <w:i w:val="0"/>
          <w:highlight w:val="none"/>
        </w:rPr>
        <w:t>1</w:t>
      </w:r>
      <w:r>
        <w:rPr>
          <w:rStyle w:val="42"/>
          <w:rFonts w:hint="eastAsia" w:cs="宋体"/>
          <w:i w:val="0"/>
          <w:highlight w:val="none"/>
        </w:rPr>
        <w:t>份《约谈法人通知书》则对被约谈企业扣罚</w:t>
      </w:r>
      <w:r>
        <w:rPr>
          <w:rStyle w:val="42"/>
          <w:rFonts w:cs="宋体"/>
          <w:i w:val="0"/>
          <w:highlight w:val="none"/>
        </w:rPr>
        <w:t>10000</w:t>
      </w:r>
      <w:r>
        <w:rPr>
          <w:rStyle w:val="42"/>
          <w:rFonts w:hint="eastAsia" w:cs="宋体"/>
          <w:i w:val="0"/>
          <w:highlight w:val="none"/>
        </w:rPr>
        <w:t>元违约金。</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第二十一条</w:t>
      </w:r>
      <w:r>
        <w:rPr>
          <w:rStyle w:val="42"/>
          <w:rFonts w:cs="宋体"/>
          <w:b/>
          <w:bCs/>
          <w:i w:val="0"/>
          <w:highlight w:val="none"/>
        </w:rPr>
        <w:t xml:space="preserve"> </w:t>
      </w:r>
      <w:r>
        <w:rPr>
          <w:rStyle w:val="42"/>
          <w:rFonts w:hint="eastAsia" w:cs="宋体"/>
          <w:i w:val="0"/>
          <w:highlight w:val="none"/>
        </w:rPr>
        <w:t>上述扣罚在当期进度款中扣除，不足部分按以下顺序扣罚：</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（一）下期进度款，结算款；</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（二）履约保证金。</w:t>
      </w:r>
    </w:p>
    <w:p>
      <w:pPr>
        <w:pStyle w:val="33"/>
        <w:widowControl w:val="0"/>
        <w:shd w:val="clear" w:color="auto" w:fill="FFFFFF"/>
        <w:spacing w:before="0" w:beforeAutospacing="0" w:after="0" w:afterAutospacing="0" w:line="360" w:lineRule="auto"/>
        <w:ind w:firstLine="480" w:firstLineChars="200"/>
        <w:rPr>
          <w:rStyle w:val="42"/>
          <w:rFonts w:cs="宋体"/>
          <w:i w:val="0"/>
          <w:highlight w:val="none"/>
        </w:rPr>
      </w:pPr>
      <w:r>
        <w:rPr>
          <w:rStyle w:val="42"/>
          <w:rFonts w:hint="eastAsia" w:cs="宋体"/>
          <w:i w:val="0"/>
          <w:highlight w:val="none"/>
        </w:rPr>
        <w:t>上述扣罚款（绩效考核罚款及其他罚款等）不减少合同金额，且不能抵消被扣罚主体应当履行的赔偿责任。</w:t>
      </w:r>
    </w:p>
    <w:p>
      <w:pPr>
        <w:pStyle w:val="33"/>
        <w:widowControl w:val="0"/>
        <w:shd w:val="clear" w:color="auto" w:fill="FFFFFF"/>
        <w:spacing w:before="0" w:beforeAutospacing="0" w:after="0" w:afterAutospacing="0" w:line="560" w:lineRule="exact"/>
        <w:jc w:val="center"/>
        <w:rPr>
          <w:rStyle w:val="42"/>
          <w:rFonts w:ascii="黑体" w:hAnsi="黑体" w:eastAsia="黑体"/>
          <w:b/>
          <w:bCs/>
          <w:i w:val="0"/>
          <w:sz w:val="32"/>
          <w:szCs w:val="32"/>
          <w:highlight w:val="none"/>
        </w:rPr>
      </w:pPr>
      <w:r>
        <w:rPr>
          <w:rStyle w:val="42"/>
          <w:rFonts w:hint="eastAsia" w:ascii="黑体" w:hAnsi="黑体" w:eastAsia="黑体"/>
          <w:b/>
          <w:bCs/>
          <w:i w:val="0"/>
          <w:sz w:val="32"/>
          <w:szCs w:val="32"/>
          <w:highlight w:val="none"/>
        </w:rPr>
        <w:t>第五章</w:t>
      </w:r>
      <w:r>
        <w:rPr>
          <w:rStyle w:val="42"/>
          <w:rFonts w:ascii="黑体" w:hAnsi="黑体" w:eastAsia="黑体"/>
          <w:b/>
          <w:bCs/>
          <w:i w:val="0"/>
          <w:sz w:val="32"/>
          <w:szCs w:val="32"/>
          <w:highlight w:val="none"/>
        </w:rPr>
        <w:t xml:space="preserve"> </w:t>
      </w:r>
      <w:r>
        <w:rPr>
          <w:rStyle w:val="42"/>
          <w:rFonts w:hint="eastAsia" w:ascii="黑体" w:hAnsi="黑体" w:eastAsia="黑体"/>
          <w:b/>
          <w:bCs/>
          <w:i w:val="0"/>
          <w:sz w:val="32"/>
          <w:szCs w:val="32"/>
          <w:highlight w:val="none"/>
        </w:rPr>
        <w:t>附则</w:t>
      </w:r>
    </w:p>
    <w:p>
      <w:pPr>
        <w:pStyle w:val="33"/>
        <w:widowControl w:val="0"/>
        <w:shd w:val="clear" w:color="auto" w:fill="FFFFFF"/>
        <w:spacing w:before="0" w:beforeAutospacing="0" w:after="0" w:afterAutospacing="0" w:line="360" w:lineRule="auto"/>
        <w:ind w:firstLine="482" w:firstLineChars="200"/>
        <w:rPr>
          <w:rStyle w:val="42"/>
          <w:rFonts w:cs="宋体"/>
          <w:i w:val="0"/>
          <w:highlight w:val="none"/>
        </w:rPr>
      </w:pPr>
      <w:r>
        <w:rPr>
          <w:rStyle w:val="42"/>
          <w:rFonts w:hint="eastAsia" w:cs="宋体"/>
          <w:b/>
          <w:bCs/>
          <w:i w:val="0"/>
          <w:highlight w:val="none"/>
        </w:rPr>
        <w:t>第二十二条</w:t>
      </w:r>
      <w:r>
        <w:rPr>
          <w:rStyle w:val="42"/>
          <w:rFonts w:cs="宋体"/>
          <w:i w:val="0"/>
          <w:highlight w:val="none"/>
        </w:rPr>
        <w:t xml:space="preserve"> </w:t>
      </w:r>
      <w:r>
        <w:rPr>
          <w:rStyle w:val="42"/>
          <w:rFonts w:hint="eastAsia" w:cs="宋体"/>
          <w:i w:val="0"/>
          <w:highlight w:val="none"/>
        </w:rPr>
        <w:t>本办法作为主合同附件与主合同同时生效，主合同终止时随之终止。</w:t>
      </w:r>
    </w:p>
    <w:p>
      <w:pPr>
        <w:pStyle w:val="33"/>
        <w:widowControl w:val="0"/>
        <w:shd w:val="clear" w:color="auto" w:fill="FFFFFF"/>
        <w:spacing w:before="0" w:beforeAutospacing="0" w:after="0" w:afterAutospacing="0" w:line="360" w:lineRule="auto"/>
        <w:ind w:firstLine="482" w:firstLineChars="200"/>
        <w:rPr>
          <w:rFonts w:cs="宋体"/>
          <w:highlight w:val="none"/>
        </w:rPr>
      </w:pPr>
      <w:r>
        <w:rPr>
          <w:rStyle w:val="42"/>
          <w:rFonts w:hint="eastAsia" w:cs="宋体"/>
          <w:b/>
          <w:bCs/>
          <w:i w:val="0"/>
          <w:highlight w:val="none"/>
        </w:rPr>
        <w:t>第二十三条</w:t>
      </w:r>
      <w:r>
        <w:rPr>
          <w:rStyle w:val="42"/>
          <w:rFonts w:cs="宋体"/>
          <w:b/>
          <w:bCs/>
          <w:i w:val="0"/>
          <w:highlight w:val="none"/>
        </w:rPr>
        <w:t xml:space="preserve"> </w:t>
      </w:r>
      <w:r>
        <w:rPr>
          <w:rStyle w:val="42"/>
          <w:rFonts w:hint="eastAsia" w:cs="宋体"/>
          <w:i w:val="0"/>
          <w:highlight w:val="none"/>
        </w:rPr>
        <w:t>本办法由广州市白云城市开发投资集团有限公司负责解释。</w:t>
      </w:r>
    </w:p>
    <w:p>
      <w:pPr>
        <w:pStyle w:val="33"/>
        <w:widowControl w:val="0"/>
        <w:shd w:val="clear" w:color="auto" w:fill="FFFFFF"/>
        <w:spacing w:before="0" w:beforeAutospacing="0" w:after="0" w:afterAutospacing="0" w:line="360" w:lineRule="auto"/>
        <w:ind w:firstLine="480" w:firstLineChars="200"/>
        <w:rPr>
          <w:rFonts w:cs="宋体"/>
          <w:highlight w:val="none"/>
        </w:rPr>
      </w:pPr>
      <w:r>
        <w:rPr>
          <w:rFonts w:hint="eastAsia" w:cs="宋体"/>
          <w:highlight w:val="none"/>
        </w:rPr>
        <w:t>附件：</w:t>
      </w:r>
      <w:r>
        <w:rPr>
          <w:rFonts w:cs="宋体"/>
          <w:highlight w:val="none"/>
        </w:rPr>
        <w:t>1.</w:t>
      </w:r>
      <w:r>
        <w:rPr>
          <w:rFonts w:hint="eastAsia" w:cs="宋体"/>
          <w:highlight w:val="none"/>
        </w:rPr>
        <w:t>项目管理人员到岗履职佐证材料报送表</w:t>
      </w:r>
    </w:p>
    <w:p>
      <w:pPr>
        <w:pStyle w:val="33"/>
        <w:widowControl w:val="0"/>
        <w:shd w:val="clear" w:color="auto" w:fill="FFFFFF"/>
        <w:spacing w:before="0" w:beforeAutospacing="0" w:after="0" w:afterAutospacing="0" w:line="360" w:lineRule="auto"/>
        <w:ind w:firstLine="1200" w:firstLineChars="500"/>
        <w:rPr>
          <w:rFonts w:cs="宋体"/>
          <w:highlight w:val="none"/>
        </w:rPr>
      </w:pPr>
      <w:r>
        <w:rPr>
          <w:rFonts w:cs="宋体"/>
          <w:highlight w:val="none"/>
        </w:rPr>
        <w:t>2.</w:t>
      </w:r>
      <w:r>
        <w:rPr>
          <w:rFonts w:hint="eastAsia" w:cs="宋体"/>
          <w:highlight w:val="none"/>
        </w:rPr>
        <w:t>项目管理人员联系方式及笔迹备查表</w:t>
      </w:r>
    </w:p>
    <w:p>
      <w:pPr>
        <w:pStyle w:val="33"/>
        <w:widowControl w:val="0"/>
        <w:shd w:val="clear" w:color="auto" w:fill="FFFFFF"/>
        <w:spacing w:before="0" w:beforeAutospacing="0" w:after="0" w:afterAutospacing="0" w:line="360" w:lineRule="auto"/>
        <w:ind w:firstLine="1200" w:firstLineChars="500"/>
        <w:rPr>
          <w:rFonts w:cs="宋体"/>
          <w:highlight w:val="none"/>
        </w:rPr>
      </w:pPr>
      <w:r>
        <w:rPr>
          <w:rFonts w:cs="宋体"/>
          <w:highlight w:val="none"/>
        </w:rPr>
        <w:t>3.</w:t>
      </w:r>
      <w:r>
        <w:rPr>
          <w:rFonts w:hint="eastAsia" w:cs="宋体"/>
          <w:highlight w:val="none"/>
        </w:rPr>
        <w:t>项目管理人员考勤表</w:t>
      </w:r>
    </w:p>
    <w:p>
      <w:pPr>
        <w:spacing w:line="360" w:lineRule="auto"/>
        <w:rPr>
          <w:rFonts w:ascii="宋体" w:cs="宋体"/>
          <w:highlight w:val="none"/>
        </w:rPr>
        <w:sectPr>
          <w:footerReference r:id="rId9" w:type="default"/>
          <w:pgSz w:w="11906" w:h="16838"/>
          <w:pgMar w:top="1440" w:right="1800" w:bottom="1440" w:left="1800" w:header="851" w:footer="992" w:gutter="0"/>
          <w:cols w:space="720" w:num="1"/>
          <w:docGrid w:type="lines" w:linePitch="312" w:charSpace="0"/>
        </w:sectPr>
      </w:pPr>
    </w:p>
    <w:p>
      <w:pPr>
        <w:jc w:val="center"/>
        <w:rPr>
          <w:rFonts w:ascii="方正小标宋简体" w:hAnsi="黑体" w:eastAsia="方正小标宋简体"/>
          <w:b/>
          <w:bCs/>
          <w:sz w:val="32"/>
          <w:szCs w:val="32"/>
          <w:highlight w:val="none"/>
        </w:rPr>
      </w:pPr>
      <w:r>
        <w:rPr>
          <w:rFonts w:hint="eastAsia" w:ascii="方正小标宋简体" w:hAnsi="黑体" w:eastAsia="方正小标宋简体"/>
          <w:b/>
          <w:bCs/>
          <w:sz w:val="32"/>
          <w:szCs w:val="32"/>
          <w:highlight w:val="none"/>
        </w:rPr>
        <w:t>项目管理人员到岗履职佐证材料报送表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51"/>
        <w:gridCol w:w="1560"/>
        <w:gridCol w:w="42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jc w:val="center"/>
              <w:rPr>
                <w:rFonts w:ascii="仿宋_GB2312" w:eastAsia="仿宋_GB2312"/>
                <w:highlight w:val="none"/>
              </w:rPr>
            </w:pPr>
            <w:r>
              <w:rPr>
                <w:rFonts w:hint="eastAsia" w:ascii="仿宋_GB2312" w:eastAsia="仿宋_GB2312"/>
                <w:highlight w:val="none"/>
              </w:rPr>
              <w:t>项目名称</w:t>
            </w:r>
          </w:p>
        </w:tc>
        <w:tc>
          <w:tcPr>
            <w:tcW w:w="6804" w:type="dxa"/>
            <w:gridSpan w:val="4"/>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jc w:val="center"/>
              <w:rPr>
                <w:rFonts w:ascii="仿宋_GB2312" w:eastAsia="仿宋_GB2312"/>
                <w:highlight w:val="none"/>
              </w:rPr>
            </w:pPr>
            <w:r>
              <w:rPr>
                <w:rFonts w:hint="eastAsia" w:ascii="仿宋_GB2312" w:eastAsia="仿宋_GB2312"/>
                <w:highlight w:val="none"/>
              </w:rPr>
              <w:t>佐证材料类型</w:t>
            </w:r>
          </w:p>
        </w:tc>
        <w:tc>
          <w:tcPr>
            <w:tcW w:w="2551" w:type="dxa"/>
            <w:vAlign w:val="center"/>
          </w:tcPr>
          <w:p>
            <w:pPr>
              <w:jc w:val="center"/>
              <w:rPr>
                <w:rFonts w:ascii="仿宋_GB2312" w:eastAsia="仿宋_GB2312"/>
                <w:highlight w:val="none"/>
              </w:rPr>
            </w:pPr>
            <w:r>
              <w:rPr>
                <w:rFonts w:hint="eastAsia" w:ascii="仿宋_GB2312" w:eastAsia="仿宋_GB2312"/>
                <w:highlight w:val="none"/>
              </w:rPr>
              <w:t>（会议、验收）</w:t>
            </w:r>
          </w:p>
        </w:tc>
        <w:tc>
          <w:tcPr>
            <w:tcW w:w="1985" w:type="dxa"/>
            <w:gridSpan w:val="2"/>
            <w:vAlign w:val="center"/>
          </w:tcPr>
          <w:p>
            <w:pPr>
              <w:jc w:val="center"/>
              <w:rPr>
                <w:rFonts w:ascii="仿宋_GB2312" w:eastAsia="仿宋_GB2312"/>
                <w:highlight w:val="none"/>
              </w:rPr>
            </w:pPr>
            <w:r>
              <w:rPr>
                <w:rFonts w:hint="eastAsia" w:ascii="仿宋_GB2312" w:eastAsia="仿宋_GB2312"/>
                <w:highlight w:val="none"/>
              </w:rPr>
              <w:t>佐证材料形式</w:t>
            </w:r>
          </w:p>
        </w:tc>
        <w:tc>
          <w:tcPr>
            <w:tcW w:w="2268" w:type="dxa"/>
            <w:vAlign w:val="center"/>
          </w:tcPr>
          <w:p>
            <w:pPr>
              <w:jc w:val="center"/>
              <w:rPr>
                <w:rFonts w:ascii="仿宋_GB2312" w:eastAsia="仿宋_GB2312"/>
                <w:highlight w:val="none"/>
              </w:rPr>
            </w:pPr>
            <w:r>
              <w:rPr>
                <w:rFonts w:hint="eastAsia" w:ascii="仿宋_GB2312" w:eastAsia="仿宋_GB2312"/>
                <w:highlight w:val="none"/>
              </w:rPr>
              <w:t>（图片、录像）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jc w:val="center"/>
              <w:rPr>
                <w:rFonts w:ascii="仿宋_GB2312" w:eastAsia="仿宋_GB2312"/>
                <w:highlight w:val="none"/>
              </w:rPr>
            </w:pPr>
            <w:r>
              <w:rPr>
                <w:rFonts w:hint="eastAsia" w:ascii="仿宋_GB2312" w:eastAsia="仿宋_GB2312"/>
                <w:highlight w:val="none"/>
              </w:rPr>
              <w:t>行为发生时间</w:t>
            </w:r>
          </w:p>
        </w:tc>
        <w:tc>
          <w:tcPr>
            <w:tcW w:w="2551" w:type="dxa"/>
            <w:vAlign w:val="center"/>
          </w:tcPr>
          <w:p>
            <w:pPr>
              <w:jc w:val="center"/>
              <w:rPr>
                <w:rFonts w:ascii="仿宋_GB2312" w:eastAsia="仿宋_GB2312"/>
                <w:highlight w:val="none"/>
              </w:rPr>
            </w:pPr>
            <w:r>
              <w:rPr>
                <w:rFonts w:hint="eastAsia" w:ascii="仿宋_GB2312" w:eastAsia="仿宋_GB2312"/>
                <w:highlight w:val="none"/>
              </w:rPr>
              <w:t>年</w:t>
            </w:r>
            <w:r>
              <w:rPr>
                <w:rFonts w:ascii="仿宋_GB2312" w:eastAsia="仿宋_GB2312"/>
                <w:highlight w:val="none"/>
              </w:rPr>
              <w:t xml:space="preserve">  </w:t>
            </w:r>
            <w:r>
              <w:rPr>
                <w:rFonts w:hint="eastAsia" w:ascii="仿宋_GB2312" w:eastAsia="仿宋_GB2312"/>
                <w:highlight w:val="none"/>
              </w:rPr>
              <w:t>月</w:t>
            </w:r>
            <w:r>
              <w:rPr>
                <w:rFonts w:ascii="仿宋_GB2312" w:eastAsia="仿宋_GB2312"/>
                <w:highlight w:val="none"/>
              </w:rPr>
              <w:t xml:space="preserve">  </w:t>
            </w:r>
            <w:r>
              <w:rPr>
                <w:rFonts w:hint="eastAsia" w:ascii="仿宋_GB2312" w:eastAsia="仿宋_GB2312"/>
                <w:highlight w:val="none"/>
              </w:rPr>
              <w:t>日</w:t>
            </w:r>
          </w:p>
        </w:tc>
        <w:tc>
          <w:tcPr>
            <w:tcW w:w="1985" w:type="dxa"/>
            <w:gridSpan w:val="2"/>
            <w:vAlign w:val="center"/>
          </w:tcPr>
          <w:p>
            <w:pPr>
              <w:jc w:val="center"/>
              <w:rPr>
                <w:rFonts w:ascii="仿宋_GB2312" w:eastAsia="仿宋_GB2312"/>
                <w:highlight w:val="none"/>
              </w:rPr>
            </w:pPr>
            <w:r>
              <w:rPr>
                <w:rFonts w:hint="eastAsia" w:ascii="仿宋_GB2312" w:eastAsia="仿宋_GB2312"/>
                <w:highlight w:val="none"/>
              </w:rPr>
              <w:t>报送时间</w:t>
            </w:r>
          </w:p>
        </w:tc>
        <w:tc>
          <w:tcPr>
            <w:tcW w:w="2268" w:type="dxa"/>
            <w:vAlign w:val="center"/>
          </w:tcPr>
          <w:p>
            <w:pPr>
              <w:jc w:val="center"/>
              <w:rPr>
                <w:rFonts w:ascii="仿宋_GB2312" w:eastAsia="仿宋_GB2312"/>
                <w:highlight w:val="none"/>
              </w:rPr>
            </w:pPr>
            <w:r>
              <w:rPr>
                <w:rFonts w:hint="eastAsia" w:ascii="仿宋_GB2312" w:eastAsia="仿宋_GB2312"/>
                <w:highlight w:val="none"/>
              </w:rPr>
              <w:t>年</w:t>
            </w:r>
            <w:r>
              <w:rPr>
                <w:rFonts w:ascii="仿宋_GB2312" w:eastAsia="仿宋_GB2312"/>
                <w:highlight w:val="none"/>
              </w:rPr>
              <w:t xml:space="preserve">  </w:t>
            </w:r>
            <w:r>
              <w:rPr>
                <w:rFonts w:hint="eastAsia" w:ascii="仿宋_GB2312" w:eastAsia="仿宋_GB2312"/>
                <w:highlight w:val="none"/>
              </w:rPr>
              <w:t>月</w:t>
            </w:r>
            <w:r>
              <w:rPr>
                <w:rFonts w:ascii="仿宋_GB2312" w:eastAsia="仿宋_GB2312"/>
                <w:highlight w:val="none"/>
              </w:rPr>
              <w:t xml:space="preserve">  </w:t>
            </w:r>
            <w:r>
              <w:rPr>
                <w:rFonts w:hint="eastAsia" w:ascii="仿宋_GB2312" w:eastAsia="仿宋_GB2312"/>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restart"/>
            <w:vAlign w:val="center"/>
          </w:tcPr>
          <w:p>
            <w:pPr>
              <w:jc w:val="center"/>
              <w:rPr>
                <w:rFonts w:ascii="仿宋_GB2312" w:eastAsia="仿宋_GB2312"/>
                <w:highlight w:val="none"/>
              </w:rPr>
            </w:pPr>
            <w:r>
              <w:rPr>
                <w:rFonts w:hint="eastAsia" w:ascii="仿宋_GB2312" w:eastAsia="仿宋_GB2312"/>
                <w:highlight w:val="none"/>
              </w:rPr>
              <w:t>报送单位</w:t>
            </w:r>
          </w:p>
        </w:tc>
        <w:tc>
          <w:tcPr>
            <w:tcW w:w="6804" w:type="dxa"/>
            <w:gridSpan w:val="4"/>
            <w:vAlign w:val="center"/>
          </w:tcPr>
          <w:p>
            <w:pPr>
              <w:rPr>
                <w:rFonts w:ascii="仿宋_GB2312" w:eastAsia="仿宋_GB2312"/>
                <w:highlight w:val="none"/>
              </w:rPr>
            </w:pPr>
            <w:r>
              <w:rPr>
                <w:rFonts w:ascii="仿宋_GB2312" w:eastAsia="仿宋_GB2312"/>
                <w:highlight w:val="none"/>
              </w:rPr>
              <w:t>1</w:t>
            </w:r>
            <w:r>
              <w:rPr>
                <w:rFonts w:hint="eastAsia" w:ascii="仿宋_GB2312" w:eastAsia="仿宋_GB231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vAlign w:val="center"/>
          </w:tcPr>
          <w:p>
            <w:pPr>
              <w:jc w:val="center"/>
              <w:rPr>
                <w:rFonts w:ascii="仿宋_GB2312" w:eastAsia="仿宋_GB2312"/>
                <w:highlight w:val="none"/>
              </w:rPr>
            </w:pPr>
          </w:p>
        </w:tc>
        <w:tc>
          <w:tcPr>
            <w:tcW w:w="6804" w:type="dxa"/>
            <w:gridSpan w:val="4"/>
            <w:vAlign w:val="center"/>
          </w:tcPr>
          <w:p>
            <w:pPr>
              <w:rPr>
                <w:rFonts w:ascii="仿宋_GB2312" w:eastAsia="仿宋_GB2312"/>
                <w:highlight w:val="none"/>
              </w:rPr>
            </w:pPr>
            <w:r>
              <w:rPr>
                <w:rFonts w:ascii="仿宋_GB2312" w:eastAsia="仿宋_GB2312"/>
                <w:highlight w:val="none"/>
              </w:rPr>
              <w:t>2</w:t>
            </w:r>
            <w:r>
              <w:rPr>
                <w:rFonts w:hint="eastAsia" w:ascii="仿宋_GB2312" w:eastAsia="仿宋_GB231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vAlign w:val="center"/>
          </w:tcPr>
          <w:p>
            <w:pPr>
              <w:jc w:val="center"/>
              <w:rPr>
                <w:rFonts w:ascii="仿宋_GB2312" w:eastAsia="仿宋_GB2312"/>
                <w:highlight w:val="none"/>
              </w:rPr>
            </w:pPr>
          </w:p>
        </w:tc>
        <w:tc>
          <w:tcPr>
            <w:tcW w:w="6804" w:type="dxa"/>
            <w:gridSpan w:val="4"/>
            <w:vAlign w:val="center"/>
          </w:tcPr>
          <w:p>
            <w:pPr>
              <w:rPr>
                <w:rFonts w:ascii="仿宋_GB2312" w:eastAsia="仿宋_GB2312"/>
                <w:highlight w:val="none"/>
              </w:rPr>
            </w:pPr>
            <w:r>
              <w:rPr>
                <w:rFonts w:ascii="仿宋_GB2312" w:eastAsia="仿宋_GB2312"/>
                <w:highlight w:val="none"/>
              </w:rPr>
              <w:t>3</w:t>
            </w:r>
            <w:r>
              <w:rPr>
                <w:rFonts w:hint="eastAsia" w:ascii="仿宋_GB2312" w:eastAsia="仿宋_GB231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jc w:val="center"/>
              <w:rPr>
                <w:rFonts w:ascii="仿宋_GB2312" w:eastAsia="仿宋_GB2312"/>
                <w:highlight w:val="none"/>
              </w:rPr>
            </w:pPr>
            <w:r>
              <w:rPr>
                <w:rFonts w:hint="eastAsia" w:ascii="仿宋_GB2312" w:eastAsia="仿宋_GB2312"/>
                <w:highlight w:val="none"/>
              </w:rPr>
              <w:t>关联人员</w:t>
            </w:r>
          </w:p>
        </w:tc>
        <w:tc>
          <w:tcPr>
            <w:tcW w:w="6804" w:type="dxa"/>
            <w:gridSpan w:val="4"/>
            <w:vAlign w:val="center"/>
          </w:tcPr>
          <w:p>
            <w:pPr>
              <w:rPr>
                <w:rFonts w:ascii="仿宋_GB2312" w:eastAsia="仿宋_GB2312"/>
                <w:highlight w:val="none"/>
              </w:rPr>
            </w:pPr>
            <w:r>
              <w:rPr>
                <w:rFonts w:hint="eastAsia" w:ascii="仿宋_GB2312" w:eastAsia="仿宋_GB2312"/>
                <w:highlight w:val="none"/>
              </w:rPr>
              <w:t>（与佐证材料相关的人员姓名）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3" w:hRule="atLeast"/>
        </w:trPr>
        <w:tc>
          <w:tcPr>
            <w:tcW w:w="8784" w:type="dxa"/>
            <w:gridSpan w:val="5"/>
          </w:tcPr>
          <w:p>
            <w:pPr>
              <w:jc w:val="center"/>
              <w:rPr>
                <w:rFonts w:ascii="仿宋_GB2312" w:eastAsia="仿宋_GB2312"/>
                <w:highlight w:val="none"/>
              </w:rPr>
            </w:pPr>
            <w:r>
              <w:rPr>
                <w:rFonts w:hint="eastAsia" w:ascii="仿宋_GB2312" w:eastAsia="仿宋_GB2312"/>
                <w:highlight w:val="none"/>
              </w:rPr>
              <w:t>佐证材料描述及图片（如有附件应注明附件数量，如为视频文件，应注明文件名称及上传方式、对象）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6091" w:type="dxa"/>
            <w:gridSpan w:val="3"/>
            <w:vAlign w:val="center"/>
          </w:tcPr>
          <w:p>
            <w:pPr>
              <w:rPr>
                <w:rFonts w:ascii="仿宋_GB2312" w:eastAsia="仿宋_GB2312"/>
                <w:highlight w:val="none"/>
              </w:rPr>
            </w:pPr>
            <w:r>
              <w:rPr>
                <w:rFonts w:hint="eastAsia" w:ascii="仿宋_GB2312" w:eastAsia="仿宋_GB2312"/>
                <w:highlight w:val="none"/>
              </w:rPr>
              <w:t>建设管理单位</w:t>
            </w:r>
            <w:r>
              <w:rPr>
                <w:rFonts w:ascii="仿宋_GB2312" w:eastAsia="仿宋_GB2312"/>
                <w:highlight w:val="none"/>
              </w:rPr>
              <w:t>/</w:t>
            </w:r>
            <w:r>
              <w:rPr>
                <w:rFonts w:hint="eastAsia" w:ascii="仿宋_GB2312" w:eastAsia="仿宋_GB2312"/>
                <w:highlight w:val="none"/>
              </w:rPr>
              <w:t>建设管理单位意见：</w:t>
            </w:r>
          </w:p>
        </w:tc>
        <w:tc>
          <w:tcPr>
            <w:tcW w:w="2693" w:type="dxa"/>
            <w:gridSpan w:val="2"/>
            <w:vAlign w:val="center"/>
          </w:tcPr>
          <w:p>
            <w:pPr>
              <w:rPr>
                <w:rFonts w:ascii="仿宋_GB2312" w:eastAsia="仿宋_GB2312"/>
                <w:highlight w:val="none"/>
              </w:rPr>
            </w:pPr>
            <w:r>
              <w:rPr>
                <w:rFonts w:hint="eastAsia" w:ascii="仿宋_GB2312" w:eastAsia="仿宋_GB2312"/>
                <w:highlight w:val="none"/>
              </w:rPr>
              <w:t>签名：</w:t>
            </w:r>
          </w:p>
        </w:tc>
      </w:tr>
    </w:tbl>
    <w:p>
      <w:pPr>
        <w:rPr>
          <w:highlight w:val="none"/>
        </w:rPr>
      </w:pPr>
    </w:p>
    <w:p>
      <w:pPr>
        <w:jc w:val="center"/>
        <w:rPr>
          <w:rFonts w:ascii="方正小标宋简体" w:hAnsi="黑体" w:eastAsia="方正小标宋简体"/>
          <w:b/>
          <w:bCs/>
          <w:i/>
          <w:iCs/>
          <w:sz w:val="32"/>
          <w:szCs w:val="32"/>
          <w:highlight w:val="none"/>
        </w:rPr>
      </w:pPr>
      <w:r>
        <w:rPr>
          <w:rStyle w:val="42"/>
          <w:rFonts w:hint="eastAsia" w:ascii="方正小标宋简体" w:eastAsia="方正小标宋简体"/>
          <w:i w:val="0"/>
          <w:sz w:val="32"/>
          <w:szCs w:val="32"/>
          <w:highlight w:val="none"/>
        </w:rPr>
        <w:t>项目管理人员联系方式及笔迹备查表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565"/>
        <w:gridCol w:w="1454"/>
        <w:gridCol w:w="1454"/>
        <w:gridCol w:w="1454"/>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565" w:type="dxa"/>
            <w:vAlign w:val="center"/>
          </w:tcPr>
          <w:p>
            <w:pPr>
              <w:jc w:val="center"/>
              <w:rPr>
                <w:rFonts w:ascii="仿宋_GB2312" w:eastAsia="仿宋_GB2312"/>
                <w:highlight w:val="none"/>
              </w:rPr>
            </w:pPr>
            <w:r>
              <w:rPr>
                <w:rFonts w:hint="eastAsia" w:ascii="仿宋_GB2312" w:eastAsia="仿宋_GB2312"/>
                <w:highlight w:val="none"/>
              </w:rPr>
              <w:t>项目名称</w:t>
            </w:r>
          </w:p>
        </w:tc>
        <w:tc>
          <w:tcPr>
            <w:tcW w:w="7381" w:type="dxa"/>
            <w:gridSpan w:val="5"/>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565" w:type="dxa"/>
            <w:vAlign w:val="center"/>
          </w:tcPr>
          <w:p>
            <w:pPr>
              <w:jc w:val="center"/>
              <w:rPr>
                <w:rFonts w:ascii="仿宋_GB2312" w:eastAsia="仿宋_GB2312"/>
                <w:highlight w:val="none"/>
              </w:rPr>
            </w:pPr>
            <w:r>
              <w:rPr>
                <w:rFonts w:hint="eastAsia" w:ascii="仿宋_GB2312" w:eastAsia="仿宋_GB2312"/>
                <w:highlight w:val="none"/>
              </w:rPr>
              <w:t>单位名称</w:t>
            </w:r>
          </w:p>
        </w:tc>
        <w:tc>
          <w:tcPr>
            <w:tcW w:w="1565" w:type="dxa"/>
            <w:vAlign w:val="center"/>
          </w:tcPr>
          <w:p>
            <w:pPr>
              <w:jc w:val="center"/>
              <w:rPr>
                <w:rFonts w:ascii="仿宋_GB2312" w:eastAsia="仿宋_GB2312"/>
                <w:highlight w:val="none"/>
              </w:rPr>
            </w:pPr>
            <w:r>
              <w:rPr>
                <w:rFonts w:hint="eastAsia" w:ascii="仿宋_GB2312" w:eastAsia="仿宋_GB2312"/>
                <w:highlight w:val="none"/>
              </w:rPr>
              <w:t>姓名（签名）</w:t>
            </w:r>
          </w:p>
        </w:tc>
        <w:tc>
          <w:tcPr>
            <w:tcW w:w="1454" w:type="dxa"/>
            <w:vAlign w:val="center"/>
          </w:tcPr>
          <w:p>
            <w:pPr>
              <w:jc w:val="center"/>
              <w:rPr>
                <w:rFonts w:ascii="仿宋_GB2312" w:eastAsia="仿宋_GB2312"/>
                <w:highlight w:val="none"/>
              </w:rPr>
            </w:pPr>
            <w:r>
              <w:rPr>
                <w:rFonts w:hint="eastAsia" w:ascii="仿宋_GB2312" w:eastAsia="仿宋_GB2312"/>
                <w:highlight w:val="none"/>
              </w:rPr>
              <w:t>身份证号</w:t>
            </w:r>
          </w:p>
        </w:tc>
        <w:tc>
          <w:tcPr>
            <w:tcW w:w="1454" w:type="dxa"/>
            <w:vAlign w:val="center"/>
          </w:tcPr>
          <w:p>
            <w:pPr>
              <w:jc w:val="center"/>
              <w:rPr>
                <w:rFonts w:ascii="仿宋_GB2312" w:eastAsia="仿宋_GB2312"/>
                <w:highlight w:val="none"/>
              </w:rPr>
            </w:pPr>
            <w:r>
              <w:rPr>
                <w:rFonts w:hint="eastAsia" w:ascii="仿宋_GB2312" w:eastAsia="仿宋_GB2312"/>
                <w:highlight w:val="none"/>
              </w:rPr>
              <w:t>岗位</w:t>
            </w:r>
          </w:p>
        </w:tc>
        <w:tc>
          <w:tcPr>
            <w:tcW w:w="1454" w:type="dxa"/>
            <w:vAlign w:val="center"/>
          </w:tcPr>
          <w:p>
            <w:pPr>
              <w:jc w:val="center"/>
              <w:rPr>
                <w:rFonts w:ascii="仿宋_GB2312" w:eastAsia="仿宋_GB2312"/>
                <w:highlight w:val="none"/>
              </w:rPr>
            </w:pPr>
            <w:r>
              <w:rPr>
                <w:rFonts w:hint="eastAsia" w:ascii="仿宋_GB2312" w:eastAsia="仿宋_GB2312"/>
                <w:highlight w:val="none"/>
              </w:rPr>
              <w:t>联系电话</w:t>
            </w:r>
          </w:p>
        </w:tc>
        <w:tc>
          <w:tcPr>
            <w:tcW w:w="1454" w:type="dxa"/>
            <w:vAlign w:val="center"/>
          </w:tcPr>
          <w:p>
            <w:pPr>
              <w:jc w:val="center"/>
              <w:rPr>
                <w:rFonts w:ascii="仿宋_GB2312" w:eastAsia="仿宋_GB2312"/>
                <w:highlight w:val="none"/>
              </w:rPr>
            </w:pPr>
            <w:r>
              <w:rPr>
                <w:rFonts w:hint="eastAsia" w:ascii="仿宋_GB2312" w:eastAsia="仿宋_GB2312"/>
                <w:highlight w:val="none"/>
              </w:rPr>
              <w:t>聊天软件及账户名称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5" w:type="dxa"/>
            <w:vMerge w:val="restart"/>
            <w:vAlign w:val="center"/>
          </w:tcPr>
          <w:p>
            <w:pPr>
              <w:jc w:val="center"/>
              <w:rPr>
                <w:rFonts w:ascii="仿宋_GB2312" w:eastAsia="仿宋_GB2312"/>
                <w:highlight w:val="none"/>
              </w:rPr>
            </w:pPr>
            <w:r>
              <w:rPr>
                <w:rFonts w:hint="eastAsia" w:ascii="仿宋_GB2312" w:eastAsia="仿宋_GB2312"/>
                <w:highlight w:val="none"/>
              </w:rPr>
              <w:t>（施工单位）</w:t>
            </w:r>
          </w:p>
        </w:tc>
        <w:tc>
          <w:tcPr>
            <w:tcW w:w="1565"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5" w:type="dxa"/>
            <w:vMerge w:val="continue"/>
            <w:vAlign w:val="center"/>
          </w:tcPr>
          <w:p>
            <w:pPr>
              <w:jc w:val="center"/>
              <w:rPr>
                <w:rFonts w:ascii="仿宋_GB2312" w:eastAsia="仿宋_GB2312"/>
                <w:highlight w:val="none"/>
              </w:rPr>
            </w:pPr>
          </w:p>
        </w:tc>
        <w:tc>
          <w:tcPr>
            <w:tcW w:w="1565"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5" w:type="dxa"/>
            <w:vMerge w:val="continue"/>
            <w:vAlign w:val="center"/>
          </w:tcPr>
          <w:p>
            <w:pPr>
              <w:jc w:val="center"/>
              <w:rPr>
                <w:rFonts w:ascii="仿宋_GB2312" w:eastAsia="仿宋_GB2312"/>
                <w:highlight w:val="none"/>
              </w:rPr>
            </w:pPr>
          </w:p>
        </w:tc>
        <w:tc>
          <w:tcPr>
            <w:tcW w:w="1565"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5" w:type="dxa"/>
            <w:vMerge w:val="continue"/>
            <w:vAlign w:val="center"/>
          </w:tcPr>
          <w:p>
            <w:pPr>
              <w:jc w:val="center"/>
              <w:rPr>
                <w:rFonts w:ascii="仿宋_GB2312" w:eastAsia="仿宋_GB2312"/>
                <w:highlight w:val="none"/>
              </w:rPr>
            </w:pPr>
          </w:p>
        </w:tc>
        <w:tc>
          <w:tcPr>
            <w:tcW w:w="1565"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5" w:type="dxa"/>
            <w:vMerge w:val="continue"/>
            <w:vAlign w:val="center"/>
          </w:tcPr>
          <w:p>
            <w:pPr>
              <w:jc w:val="center"/>
              <w:rPr>
                <w:rFonts w:ascii="仿宋_GB2312" w:eastAsia="仿宋_GB2312"/>
                <w:highlight w:val="none"/>
              </w:rPr>
            </w:pPr>
          </w:p>
        </w:tc>
        <w:tc>
          <w:tcPr>
            <w:tcW w:w="1565"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5" w:type="dxa"/>
            <w:vMerge w:val="continue"/>
            <w:vAlign w:val="center"/>
          </w:tcPr>
          <w:p>
            <w:pPr>
              <w:jc w:val="center"/>
              <w:rPr>
                <w:rFonts w:ascii="仿宋_GB2312" w:eastAsia="仿宋_GB2312"/>
                <w:highlight w:val="none"/>
              </w:rPr>
            </w:pPr>
          </w:p>
        </w:tc>
        <w:tc>
          <w:tcPr>
            <w:tcW w:w="1565"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5" w:type="dxa"/>
            <w:vMerge w:val="restart"/>
            <w:vAlign w:val="center"/>
          </w:tcPr>
          <w:p>
            <w:pPr>
              <w:jc w:val="center"/>
              <w:rPr>
                <w:rFonts w:ascii="仿宋_GB2312" w:eastAsia="仿宋_GB2312"/>
                <w:highlight w:val="none"/>
              </w:rPr>
            </w:pPr>
            <w:r>
              <w:rPr>
                <w:rFonts w:hint="eastAsia" w:ascii="仿宋_GB2312" w:eastAsia="仿宋_GB2312"/>
                <w:highlight w:val="none"/>
              </w:rPr>
              <w:t>（监理单位）</w:t>
            </w:r>
          </w:p>
        </w:tc>
        <w:tc>
          <w:tcPr>
            <w:tcW w:w="1565"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5" w:type="dxa"/>
            <w:vMerge w:val="continue"/>
            <w:vAlign w:val="center"/>
          </w:tcPr>
          <w:p>
            <w:pPr>
              <w:jc w:val="center"/>
              <w:rPr>
                <w:rFonts w:ascii="仿宋_GB2312" w:eastAsia="仿宋_GB2312"/>
                <w:highlight w:val="none"/>
              </w:rPr>
            </w:pPr>
          </w:p>
        </w:tc>
        <w:tc>
          <w:tcPr>
            <w:tcW w:w="1565"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5" w:type="dxa"/>
            <w:vMerge w:val="continue"/>
            <w:vAlign w:val="center"/>
          </w:tcPr>
          <w:p>
            <w:pPr>
              <w:jc w:val="center"/>
              <w:rPr>
                <w:rFonts w:ascii="仿宋_GB2312" w:eastAsia="仿宋_GB2312"/>
                <w:highlight w:val="none"/>
              </w:rPr>
            </w:pPr>
          </w:p>
        </w:tc>
        <w:tc>
          <w:tcPr>
            <w:tcW w:w="1565"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5" w:type="dxa"/>
            <w:vMerge w:val="continue"/>
            <w:vAlign w:val="center"/>
          </w:tcPr>
          <w:p>
            <w:pPr>
              <w:jc w:val="center"/>
              <w:rPr>
                <w:rFonts w:ascii="仿宋_GB2312" w:eastAsia="仿宋_GB2312"/>
                <w:highlight w:val="none"/>
              </w:rPr>
            </w:pPr>
          </w:p>
        </w:tc>
        <w:tc>
          <w:tcPr>
            <w:tcW w:w="1565"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5" w:type="dxa"/>
            <w:vMerge w:val="restart"/>
            <w:vAlign w:val="center"/>
          </w:tcPr>
          <w:p>
            <w:pPr>
              <w:jc w:val="center"/>
              <w:rPr>
                <w:rFonts w:ascii="仿宋_GB2312" w:eastAsia="仿宋_GB2312"/>
                <w:highlight w:val="none"/>
              </w:rPr>
            </w:pPr>
            <w:r>
              <w:rPr>
                <w:rFonts w:hint="eastAsia" w:ascii="仿宋_GB2312" w:eastAsia="仿宋_GB2312"/>
                <w:highlight w:val="none"/>
              </w:rPr>
              <w:t>（设计单位）</w:t>
            </w:r>
          </w:p>
        </w:tc>
        <w:tc>
          <w:tcPr>
            <w:tcW w:w="1565"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565" w:type="dxa"/>
            <w:vMerge w:val="continue"/>
            <w:vAlign w:val="center"/>
          </w:tcPr>
          <w:p>
            <w:pPr>
              <w:jc w:val="center"/>
              <w:rPr>
                <w:rFonts w:ascii="仿宋_GB2312" w:eastAsia="仿宋_GB2312"/>
                <w:highlight w:val="none"/>
              </w:rPr>
            </w:pPr>
          </w:p>
        </w:tc>
        <w:tc>
          <w:tcPr>
            <w:tcW w:w="1565"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c>
          <w:tcPr>
            <w:tcW w:w="1454" w:type="dxa"/>
            <w:vAlign w:val="center"/>
          </w:tcPr>
          <w:p>
            <w:pPr>
              <w:jc w:val="center"/>
              <w:rPr>
                <w:rFonts w:ascii="仿宋_GB2312"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584" w:type="dxa"/>
            <w:gridSpan w:val="3"/>
            <w:vAlign w:val="center"/>
          </w:tcPr>
          <w:p>
            <w:pPr>
              <w:rPr>
                <w:rFonts w:ascii="仿宋_GB2312" w:eastAsia="仿宋_GB2312"/>
                <w:highlight w:val="none"/>
              </w:rPr>
            </w:pPr>
            <w:r>
              <w:rPr>
                <w:rFonts w:hint="eastAsia" w:ascii="仿宋_GB2312" w:eastAsia="仿宋_GB2312"/>
                <w:highlight w:val="none"/>
              </w:rPr>
              <w:t>签名（建设管理单位</w:t>
            </w:r>
            <w:r>
              <w:rPr>
                <w:rFonts w:ascii="仿宋_GB2312" w:eastAsia="仿宋_GB2312"/>
                <w:highlight w:val="none"/>
              </w:rPr>
              <w:t>/</w:t>
            </w:r>
            <w:r>
              <w:rPr>
                <w:rFonts w:hint="eastAsia" w:ascii="仿宋_GB2312" w:eastAsia="仿宋_GB2312"/>
                <w:highlight w:val="none"/>
              </w:rPr>
              <w:t>建设管理单位）：</w:t>
            </w:r>
            <w:r>
              <w:rPr>
                <w:rFonts w:ascii="仿宋_GB2312" w:eastAsia="仿宋_GB2312"/>
                <w:highlight w:val="none"/>
              </w:rPr>
              <w:t xml:space="preserve"> </w:t>
            </w:r>
          </w:p>
        </w:tc>
        <w:tc>
          <w:tcPr>
            <w:tcW w:w="4362" w:type="dxa"/>
            <w:gridSpan w:val="3"/>
            <w:vAlign w:val="center"/>
          </w:tcPr>
          <w:p>
            <w:pPr>
              <w:jc w:val="center"/>
              <w:rPr>
                <w:rFonts w:ascii="仿宋_GB2312" w:eastAsia="仿宋_GB2312"/>
                <w:highlight w:val="none"/>
              </w:rPr>
            </w:pPr>
            <w:r>
              <w:rPr>
                <w:rFonts w:hint="eastAsia" w:ascii="仿宋_GB2312" w:eastAsia="仿宋_GB2312"/>
                <w:highlight w:val="none"/>
              </w:rPr>
              <w:t>日期：</w:t>
            </w:r>
            <w:r>
              <w:rPr>
                <w:rFonts w:ascii="仿宋_GB2312" w:eastAsia="仿宋_GB2312"/>
                <w:highlight w:val="none"/>
              </w:rPr>
              <w:t xml:space="preserve">    </w:t>
            </w:r>
            <w:r>
              <w:rPr>
                <w:rFonts w:hint="eastAsia" w:ascii="仿宋_GB2312" w:eastAsia="仿宋_GB2312"/>
                <w:highlight w:val="none"/>
              </w:rPr>
              <w:t>年</w:t>
            </w:r>
            <w:r>
              <w:rPr>
                <w:rFonts w:ascii="仿宋_GB2312" w:eastAsia="仿宋_GB2312"/>
                <w:highlight w:val="none"/>
              </w:rPr>
              <w:t xml:space="preserve">   </w:t>
            </w:r>
            <w:r>
              <w:rPr>
                <w:rFonts w:hint="eastAsia" w:ascii="仿宋_GB2312" w:eastAsia="仿宋_GB2312"/>
                <w:highlight w:val="none"/>
              </w:rPr>
              <w:t>月</w:t>
            </w:r>
            <w:r>
              <w:rPr>
                <w:rFonts w:ascii="仿宋_GB2312" w:eastAsia="仿宋_GB2312"/>
                <w:highlight w:val="none"/>
              </w:rPr>
              <w:t xml:space="preserve">  </w:t>
            </w:r>
            <w:r>
              <w:rPr>
                <w:rFonts w:hint="eastAsia" w:ascii="仿宋_GB2312" w:eastAsia="仿宋_GB2312"/>
                <w:highlight w:val="none"/>
              </w:rPr>
              <w:t>日</w:t>
            </w:r>
          </w:p>
        </w:tc>
      </w:tr>
    </w:tbl>
    <w:p>
      <w:pPr>
        <w:rPr>
          <w:highlight w:val="none"/>
        </w:rPr>
        <w:sectPr>
          <w:pgSz w:w="11906" w:h="16838"/>
          <w:pgMar w:top="1418" w:right="1588" w:bottom="1418" w:left="1588" w:header="851" w:footer="992" w:gutter="0"/>
          <w:cols w:space="720" w:num="1"/>
          <w:docGrid w:type="lines" w:linePitch="312" w:charSpace="0"/>
        </w:sectPr>
      </w:pPr>
    </w:p>
    <w:tbl>
      <w:tblPr>
        <w:tblStyle w:val="37"/>
        <w:tblpPr w:leftFromText="180" w:rightFromText="180" w:vertAnchor="page" w:horzAnchor="page" w:tblpX="1161" w:tblpY="2064"/>
        <w:tblOverlap w:val="never"/>
        <w:tblW w:w="0" w:type="auto"/>
        <w:tblInd w:w="0" w:type="dxa"/>
        <w:tblLayout w:type="fixed"/>
        <w:tblCellMar>
          <w:top w:w="0" w:type="dxa"/>
          <w:left w:w="108" w:type="dxa"/>
          <w:bottom w:w="0" w:type="dxa"/>
          <w:right w:w="108" w:type="dxa"/>
        </w:tblCellMar>
      </w:tblPr>
      <w:tblGrid>
        <w:gridCol w:w="833"/>
        <w:gridCol w:w="819"/>
        <w:gridCol w:w="805"/>
        <w:gridCol w:w="710"/>
        <w:gridCol w:w="778"/>
        <w:gridCol w:w="764"/>
        <w:gridCol w:w="723"/>
        <w:gridCol w:w="751"/>
        <w:gridCol w:w="710"/>
        <w:gridCol w:w="737"/>
        <w:gridCol w:w="696"/>
        <w:gridCol w:w="728"/>
        <w:gridCol w:w="805"/>
        <w:gridCol w:w="792"/>
        <w:gridCol w:w="792"/>
        <w:gridCol w:w="983"/>
        <w:gridCol w:w="1010"/>
        <w:gridCol w:w="1204"/>
      </w:tblGrid>
      <w:tr>
        <w:tblPrEx>
          <w:tblCellMar>
            <w:top w:w="0" w:type="dxa"/>
            <w:left w:w="108" w:type="dxa"/>
            <w:bottom w:w="0" w:type="dxa"/>
            <w:right w:w="108" w:type="dxa"/>
          </w:tblCellMar>
        </w:tblPrEx>
        <w:trPr>
          <w:trHeight w:val="488" w:hRule="atLeast"/>
        </w:trPr>
        <w:tc>
          <w:tcPr>
            <w:tcW w:w="14640" w:type="dxa"/>
            <w:gridSpan w:val="18"/>
            <w:tcBorders>
              <w:top w:val="nil"/>
              <w:left w:val="nil"/>
              <w:bottom w:val="nil"/>
              <w:right w:val="nil"/>
            </w:tcBorders>
            <w:noWrap/>
            <w:vAlign w:val="center"/>
          </w:tcPr>
          <w:p>
            <w:pPr>
              <w:ind w:firstLine="5461" w:firstLineChars="1700"/>
              <w:rPr>
                <w:highlight w:val="none"/>
              </w:rPr>
            </w:pPr>
            <w:bookmarkStart w:id="185" w:name="_Toc3083"/>
            <w:bookmarkStart w:id="186" w:name="_Toc14638"/>
            <w:bookmarkStart w:id="187" w:name="_Toc22460"/>
            <w:bookmarkStart w:id="188" w:name="_Toc6236"/>
            <w:bookmarkStart w:id="189" w:name="_Toc15834"/>
            <w:bookmarkStart w:id="190" w:name="_Toc29718"/>
            <w:r>
              <w:rPr>
                <w:rFonts w:hint="eastAsia"/>
                <w:b/>
                <w:bCs/>
                <w:sz w:val="32"/>
                <w:szCs w:val="32"/>
                <w:highlight w:val="none"/>
              </w:rPr>
              <w:t>建设工程项目管理人员考勤表</w:t>
            </w:r>
            <w:bookmarkEnd w:id="185"/>
            <w:bookmarkEnd w:id="186"/>
            <w:bookmarkEnd w:id="187"/>
            <w:bookmarkEnd w:id="188"/>
            <w:bookmarkEnd w:id="189"/>
            <w:bookmarkEnd w:id="190"/>
          </w:p>
        </w:tc>
      </w:tr>
      <w:tr>
        <w:tblPrEx>
          <w:tblCellMar>
            <w:top w:w="0" w:type="dxa"/>
            <w:left w:w="108" w:type="dxa"/>
            <w:bottom w:w="0" w:type="dxa"/>
            <w:right w:w="108" w:type="dxa"/>
          </w:tblCellMar>
        </w:tblPrEx>
        <w:trPr>
          <w:trHeight w:val="375" w:hRule="atLeast"/>
        </w:trPr>
        <w:tc>
          <w:tcPr>
            <w:tcW w:w="9054" w:type="dxa"/>
            <w:gridSpan w:val="12"/>
            <w:tcBorders>
              <w:top w:val="nil"/>
              <w:left w:val="nil"/>
              <w:bottom w:val="single" w:color="000000" w:sz="4" w:space="0"/>
              <w:right w:val="nil"/>
            </w:tcBorders>
            <w:noWrap/>
            <w:vAlign w:val="center"/>
          </w:tcPr>
          <w:p>
            <w:pPr>
              <w:textAlignment w:val="center"/>
              <w:rPr>
                <w:rFonts w:ascii="宋体" w:cs="宋体"/>
                <w:b/>
                <w:bCs/>
                <w:sz w:val="22"/>
                <w:szCs w:val="22"/>
                <w:highlight w:val="none"/>
              </w:rPr>
            </w:pPr>
            <w:r>
              <w:rPr>
                <w:rFonts w:hint="eastAsia" w:ascii="宋体" w:hAnsi="宋体" w:cs="宋体"/>
                <w:b/>
                <w:bCs/>
                <w:sz w:val="22"/>
                <w:szCs w:val="22"/>
                <w:highlight w:val="none"/>
                <w:lang w:bidi="ar"/>
              </w:rPr>
              <w:t>项目名称：</w:t>
            </w:r>
          </w:p>
        </w:tc>
        <w:tc>
          <w:tcPr>
            <w:tcW w:w="805" w:type="dxa"/>
            <w:tcBorders>
              <w:top w:val="nil"/>
              <w:left w:val="nil"/>
              <w:bottom w:val="nil"/>
              <w:right w:val="nil"/>
            </w:tcBorders>
            <w:noWrap/>
            <w:vAlign w:val="center"/>
          </w:tcPr>
          <w:p>
            <w:pPr>
              <w:rPr>
                <w:rFonts w:ascii="宋体" w:cs="宋体"/>
                <w:highlight w:val="none"/>
              </w:rPr>
            </w:pPr>
          </w:p>
        </w:tc>
        <w:tc>
          <w:tcPr>
            <w:tcW w:w="792" w:type="dxa"/>
            <w:tcBorders>
              <w:top w:val="nil"/>
              <w:left w:val="nil"/>
              <w:bottom w:val="single" w:color="000000" w:sz="4" w:space="0"/>
              <w:right w:val="nil"/>
            </w:tcBorders>
            <w:noWrap/>
            <w:vAlign w:val="center"/>
          </w:tcPr>
          <w:p>
            <w:pPr>
              <w:rPr>
                <w:rFonts w:ascii="宋体" w:cs="宋体"/>
                <w:b/>
                <w:bCs/>
                <w:sz w:val="22"/>
                <w:szCs w:val="22"/>
                <w:highlight w:val="none"/>
              </w:rPr>
            </w:pPr>
          </w:p>
        </w:tc>
        <w:tc>
          <w:tcPr>
            <w:tcW w:w="792" w:type="dxa"/>
            <w:tcBorders>
              <w:top w:val="nil"/>
              <w:left w:val="nil"/>
              <w:bottom w:val="single" w:color="000000" w:sz="4" w:space="0"/>
              <w:right w:val="nil"/>
            </w:tcBorders>
            <w:noWrap/>
            <w:vAlign w:val="center"/>
          </w:tcPr>
          <w:p>
            <w:pPr>
              <w:rPr>
                <w:rFonts w:ascii="宋体" w:cs="宋体"/>
                <w:b/>
                <w:bCs/>
                <w:sz w:val="22"/>
                <w:szCs w:val="22"/>
                <w:highlight w:val="none"/>
              </w:rPr>
            </w:pPr>
          </w:p>
        </w:tc>
        <w:tc>
          <w:tcPr>
            <w:tcW w:w="3197" w:type="dxa"/>
            <w:gridSpan w:val="3"/>
            <w:tcBorders>
              <w:top w:val="nil"/>
              <w:left w:val="nil"/>
              <w:bottom w:val="single" w:color="000000" w:sz="4" w:space="0"/>
              <w:right w:val="nil"/>
            </w:tcBorders>
            <w:noWrap/>
            <w:vAlign w:val="center"/>
          </w:tcPr>
          <w:p>
            <w:pPr>
              <w:jc w:val="center"/>
              <w:textAlignment w:val="center"/>
              <w:rPr>
                <w:rFonts w:ascii="宋体" w:cs="宋体"/>
                <w:b/>
                <w:bCs/>
                <w:sz w:val="22"/>
                <w:szCs w:val="22"/>
                <w:highlight w:val="none"/>
              </w:rPr>
            </w:pPr>
            <w:r>
              <w:rPr>
                <w:rFonts w:hint="eastAsia" w:ascii="宋体" w:hAnsi="宋体" w:cs="宋体"/>
                <w:b/>
                <w:bCs/>
                <w:sz w:val="22"/>
                <w:szCs w:val="22"/>
                <w:highlight w:val="none"/>
                <w:lang w:bidi="ar"/>
              </w:rPr>
              <w:t>考核周期：</w:t>
            </w:r>
            <w:r>
              <w:rPr>
                <w:rFonts w:ascii="宋体" w:hAnsi="宋体" w:cs="宋体"/>
                <w:b/>
                <w:bCs/>
                <w:sz w:val="22"/>
                <w:szCs w:val="22"/>
                <w:highlight w:val="none"/>
                <w:lang w:bidi="ar"/>
              </w:rPr>
              <w:t>202x</w:t>
            </w:r>
            <w:r>
              <w:rPr>
                <w:rFonts w:hint="eastAsia" w:ascii="宋体" w:hAnsi="宋体" w:cs="宋体"/>
                <w:b/>
                <w:bCs/>
                <w:sz w:val="22"/>
                <w:szCs w:val="22"/>
                <w:highlight w:val="none"/>
                <w:lang w:bidi="ar"/>
              </w:rPr>
              <w:t>年</w:t>
            </w:r>
            <w:r>
              <w:rPr>
                <w:rFonts w:ascii="宋体" w:hAnsi="宋体" w:cs="宋体"/>
                <w:b/>
                <w:bCs/>
                <w:sz w:val="22"/>
                <w:szCs w:val="22"/>
                <w:highlight w:val="none"/>
                <w:lang w:bidi="ar"/>
              </w:rPr>
              <w:t>x</w:t>
            </w:r>
            <w:r>
              <w:rPr>
                <w:rFonts w:hint="eastAsia" w:ascii="宋体" w:hAnsi="宋体" w:cs="宋体"/>
                <w:b/>
                <w:bCs/>
                <w:sz w:val="22"/>
                <w:szCs w:val="22"/>
                <w:highlight w:val="none"/>
                <w:lang w:bidi="ar"/>
              </w:rPr>
              <w:t>月</w:t>
            </w:r>
          </w:p>
        </w:tc>
      </w:tr>
      <w:tr>
        <w:tblPrEx>
          <w:tblCellMar>
            <w:top w:w="0" w:type="dxa"/>
            <w:left w:w="108" w:type="dxa"/>
            <w:bottom w:w="0" w:type="dxa"/>
            <w:right w:w="108" w:type="dxa"/>
          </w:tblCellMar>
        </w:tblPrEx>
        <w:trPr>
          <w:trHeight w:val="739" w:hRule="atLeast"/>
        </w:trPr>
        <w:tc>
          <w:tcPr>
            <w:tcW w:w="83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日期</w:t>
            </w:r>
          </w:p>
        </w:tc>
        <w:tc>
          <w:tcPr>
            <w:tcW w:w="8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项目负责人</w:t>
            </w:r>
          </w:p>
        </w:tc>
        <w:tc>
          <w:tcPr>
            <w:tcW w:w="8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技术负责人</w:t>
            </w:r>
          </w:p>
        </w:tc>
        <w:tc>
          <w:tcPr>
            <w:tcW w:w="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安全员</w:t>
            </w:r>
          </w:p>
        </w:tc>
        <w:tc>
          <w:tcPr>
            <w:tcW w:w="77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质量员</w:t>
            </w:r>
          </w:p>
        </w:tc>
        <w:tc>
          <w:tcPr>
            <w:tcW w:w="76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（待填写）</w:t>
            </w:r>
          </w:p>
        </w:tc>
        <w:tc>
          <w:tcPr>
            <w:tcW w:w="72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（待填写）</w:t>
            </w:r>
          </w:p>
        </w:tc>
        <w:tc>
          <w:tcPr>
            <w:tcW w:w="75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（待填写）</w:t>
            </w:r>
          </w:p>
        </w:tc>
        <w:tc>
          <w:tcPr>
            <w:tcW w:w="7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（待填写）</w:t>
            </w:r>
          </w:p>
        </w:tc>
        <w:tc>
          <w:tcPr>
            <w:tcW w:w="73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（待填写）</w:t>
            </w:r>
          </w:p>
        </w:tc>
        <w:tc>
          <w:tcPr>
            <w:tcW w:w="69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（待填写）</w:t>
            </w:r>
          </w:p>
        </w:tc>
        <w:tc>
          <w:tcPr>
            <w:tcW w:w="72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（待填写）</w:t>
            </w:r>
          </w:p>
        </w:tc>
        <w:tc>
          <w:tcPr>
            <w:tcW w:w="80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安全监理</w:t>
            </w:r>
          </w:p>
        </w:tc>
        <w:tc>
          <w:tcPr>
            <w:tcW w:w="79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专业监理</w:t>
            </w:r>
          </w:p>
        </w:tc>
        <w:tc>
          <w:tcPr>
            <w:tcW w:w="792"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cs="宋体"/>
                <w:sz w:val="22"/>
                <w:szCs w:val="22"/>
                <w:highlight w:val="none"/>
              </w:rPr>
            </w:pPr>
            <w:r>
              <w:rPr>
                <w:rFonts w:hint="eastAsia" w:ascii="宋体" w:hAnsi="宋体" w:cs="宋体"/>
                <w:sz w:val="22"/>
                <w:szCs w:val="22"/>
                <w:highlight w:val="none"/>
                <w:lang w:bidi="ar"/>
              </w:rPr>
              <w:t>总监代表</w:t>
            </w:r>
          </w:p>
        </w:tc>
        <w:tc>
          <w:tcPr>
            <w:tcW w:w="983"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cs="宋体"/>
                <w:sz w:val="22"/>
                <w:szCs w:val="22"/>
                <w:highlight w:val="none"/>
              </w:rPr>
            </w:pPr>
            <w:r>
              <w:rPr>
                <w:rFonts w:hint="eastAsia" w:ascii="宋体" w:hAnsi="宋体" w:cs="宋体"/>
                <w:sz w:val="22"/>
                <w:szCs w:val="22"/>
                <w:highlight w:val="none"/>
                <w:lang w:bidi="ar"/>
              </w:rPr>
              <w:t>项目总监</w:t>
            </w:r>
          </w:p>
        </w:tc>
        <w:tc>
          <w:tcPr>
            <w:tcW w:w="101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cs="宋体"/>
                <w:sz w:val="22"/>
                <w:szCs w:val="22"/>
                <w:highlight w:val="none"/>
              </w:rPr>
            </w:pPr>
            <w:r>
              <w:rPr>
                <w:rFonts w:hint="eastAsia" w:ascii="宋体" w:hAnsi="宋体" w:cs="宋体"/>
                <w:sz w:val="22"/>
                <w:szCs w:val="22"/>
                <w:highlight w:val="none"/>
                <w:lang w:bidi="ar"/>
              </w:rPr>
              <w:t>上传人签名</w:t>
            </w:r>
          </w:p>
        </w:tc>
        <w:tc>
          <w:tcPr>
            <w:tcW w:w="120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cs="宋体"/>
                <w:highlight w:val="none"/>
              </w:rPr>
            </w:pPr>
            <w:r>
              <w:rPr>
                <w:rFonts w:hint="eastAsia" w:ascii="宋体" w:hAnsi="宋体" w:cs="宋体"/>
                <w:highlight w:val="none"/>
                <w:lang w:bidi="ar"/>
              </w:rPr>
              <w:t>备注</w:t>
            </w:r>
          </w:p>
        </w:tc>
      </w:tr>
      <w:tr>
        <w:tblPrEx>
          <w:tblCellMar>
            <w:top w:w="0" w:type="dxa"/>
            <w:left w:w="108" w:type="dxa"/>
            <w:bottom w:w="0" w:type="dxa"/>
            <w:right w:w="108" w:type="dxa"/>
          </w:tblCellMar>
        </w:tblPrEx>
        <w:trPr>
          <w:trHeight w:val="633" w:hRule="atLeast"/>
        </w:trPr>
        <w:tc>
          <w:tcPr>
            <w:tcW w:w="83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1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7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5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2"/>
                <w:szCs w:val="22"/>
                <w:highlight w:val="none"/>
              </w:rPr>
            </w:pPr>
          </w:p>
        </w:tc>
      </w:tr>
      <w:tr>
        <w:tblPrEx>
          <w:tblCellMar>
            <w:top w:w="0" w:type="dxa"/>
            <w:left w:w="108" w:type="dxa"/>
            <w:bottom w:w="0" w:type="dxa"/>
            <w:right w:w="108" w:type="dxa"/>
          </w:tblCellMar>
        </w:tblPrEx>
        <w:trPr>
          <w:trHeight w:val="633" w:hRule="atLeast"/>
        </w:trPr>
        <w:tc>
          <w:tcPr>
            <w:tcW w:w="83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1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7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5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2"/>
                <w:szCs w:val="22"/>
                <w:highlight w:val="none"/>
              </w:rPr>
            </w:pPr>
          </w:p>
        </w:tc>
      </w:tr>
      <w:tr>
        <w:tblPrEx>
          <w:tblCellMar>
            <w:top w:w="0" w:type="dxa"/>
            <w:left w:w="108" w:type="dxa"/>
            <w:bottom w:w="0" w:type="dxa"/>
            <w:right w:w="108" w:type="dxa"/>
          </w:tblCellMar>
        </w:tblPrEx>
        <w:trPr>
          <w:trHeight w:val="633" w:hRule="atLeast"/>
        </w:trPr>
        <w:tc>
          <w:tcPr>
            <w:tcW w:w="83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1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7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5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2"/>
                <w:szCs w:val="22"/>
                <w:highlight w:val="none"/>
              </w:rPr>
            </w:pPr>
          </w:p>
        </w:tc>
      </w:tr>
      <w:tr>
        <w:tblPrEx>
          <w:tblCellMar>
            <w:top w:w="0" w:type="dxa"/>
            <w:left w:w="108" w:type="dxa"/>
            <w:bottom w:w="0" w:type="dxa"/>
            <w:right w:w="108" w:type="dxa"/>
          </w:tblCellMar>
        </w:tblPrEx>
        <w:trPr>
          <w:trHeight w:val="633" w:hRule="atLeast"/>
        </w:trPr>
        <w:tc>
          <w:tcPr>
            <w:tcW w:w="83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1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7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5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2"/>
                <w:szCs w:val="22"/>
                <w:highlight w:val="none"/>
              </w:rPr>
            </w:pPr>
          </w:p>
        </w:tc>
      </w:tr>
      <w:tr>
        <w:tblPrEx>
          <w:tblCellMar>
            <w:top w:w="0" w:type="dxa"/>
            <w:left w:w="108" w:type="dxa"/>
            <w:bottom w:w="0" w:type="dxa"/>
            <w:right w:w="108" w:type="dxa"/>
          </w:tblCellMar>
        </w:tblPrEx>
        <w:trPr>
          <w:trHeight w:val="633" w:hRule="atLeast"/>
        </w:trPr>
        <w:tc>
          <w:tcPr>
            <w:tcW w:w="83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1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7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5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2"/>
                <w:szCs w:val="22"/>
                <w:highlight w:val="none"/>
              </w:rPr>
            </w:pPr>
          </w:p>
        </w:tc>
      </w:tr>
      <w:tr>
        <w:tblPrEx>
          <w:tblCellMar>
            <w:top w:w="0" w:type="dxa"/>
            <w:left w:w="108" w:type="dxa"/>
            <w:bottom w:w="0" w:type="dxa"/>
            <w:right w:w="108" w:type="dxa"/>
          </w:tblCellMar>
        </w:tblPrEx>
        <w:trPr>
          <w:trHeight w:val="633" w:hRule="atLeast"/>
        </w:trPr>
        <w:tc>
          <w:tcPr>
            <w:tcW w:w="83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1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7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5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2"/>
                <w:szCs w:val="22"/>
                <w:highlight w:val="none"/>
              </w:rPr>
            </w:pPr>
          </w:p>
        </w:tc>
      </w:tr>
      <w:tr>
        <w:tblPrEx>
          <w:tblCellMar>
            <w:top w:w="0" w:type="dxa"/>
            <w:left w:w="108" w:type="dxa"/>
            <w:bottom w:w="0" w:type="dxa"/>
            <w:right w:w="108" w:type="dxa"/>
          </w:tblCellMar>
        </w:tblPrEx>
        <w:trPr>
          <w:trHeight w:val="633" w:hRule="atLeast"/>
        </w:trPr>
        <w:tc>
          <w:tcPr>
            <w:tcW w:w="83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1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7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5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2"/>
                <w:szCs w:val="22"/>
                <w:highlight w:val="none"/>
              </w:rPr>
            </w:pPr>
          </w:p>
        </w:tc>
      </w:tr>
      <w:tr>
        <w:tblPrEx>
          <w:tblCellMar>
            <w:top w:w="0" w:type="dxa"/>
            <w:left w:w="108" w:type="dxa"/>
            <w:bottom w:w="0" w:type="dxa"/>
            <w:right w:w="108" w:type="dxa"/>
          </w:tblCellMar>
        </w:tblPrEx>
        <w:trPr>
          <w:trHeight w:val="633" w:hRule="atLeast"/>
        </w:trPr>
        <w:tc>
          <w:tcPr>
            <w:tcW w:w="83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1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7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64"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51"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37"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28"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8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79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cs="宋体"/>
                <w:sz w:val="22"/>
                <w:szCs w:val="22"/>
                <w:highlight w:val="none"/>
              </w:rPr>
            </w:pPr>
          </w:p>
        </w:tc>
        <w:tc>
          <w:tcPr>
            <w:tcW w:w="1204"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cs="宋体"/>
                <w:sz w:val="22"/>
                <w:szCs w:val="22"/>
                <w:highlight w:val="none"/>
              </w:rPr>
            </w:pPr>
          </w:p>
        </w:tc>
      </w:tr>
    </w:tbl>
    <w:p>
      <w:pPr>
        <w:pStyle w:val="3"/>
        <w:tabs>
          <w:tab w:val="left" w:pos="576"/>
        </w:tabs>
        <w:rPr>
          <w:rFonts w:hint="eastAsia"/>
          <w:sz w:val="21"/>
          <w:szCs w:val="21"/>
          <w:highlight w:val="none"/>
        </w:rPr>
      </w:pPr>
    </w:p>
    <w:p>
      <w:pPr>
        <w:pStyle w:val="3"/>
        <w:tabs>
          <w:tab w:val="left" w:pos="576"/>
        </w:tabs>
        <w:rPr>
          <w:rFonts w:hint="eastAsia"/>
          <w:sz w:val="21"/>
          <w:szCs w:val="21"/>
          <w:highlight w:val="none"/>
        </w:rPr>
      </w:pPr>
    </w:p>
    <w:p>
      <w:pPr>
        <w:pStyle w:val="3"/>
        <w:tabs>
          <w:tab w:val="left" w:pos="576"/>
        </w:tabs>
        <w:rPr>
          <w:rFonts w:hint="eastAsia"/>
          <w:sz w:val="21"/>
          <w:szCs w:val="21"/>
          <w:highlight w:val="none"/>
        </w:rPr>
      </w:pPr>
    </w:p>
    <w:p>
      <w:pPr>
        <w:pStyle w:val="3"/>
        <w:tabs>
          <w:tab w:val="left" w:pos="576"/>
        </w:tabs>
        <w:rPr>
          <w:rFonts w:hint="eastAsia"/>
          <w:sz w:val="21"/>
          <w:szCs w:val="21"/>
          <w:highlight w:val="none"/>
        </w:rPr>
      </w:pPr>
    </w:p>
    <w:p>
      <w:pPr>
        <w:pStyle w:val="3"/>
        <w:tabs>
          <w:tab w:val="left" w:pos="576"/>
        </w:tabs>
        <w:rPr>
          <w:rFonts w:hint="eastAsia"/>
          <w:sz w:val="21"/>
          <w:szCs w:val="21"/>
          <w:highlight w:val="none"/>
        </w:rPr>
      </w:pPr>
    </w:p>
    <w:p>
      <w:pPr>
        <w:pStyle w:val="3"/>
        <w:tabs>
          <w:tab w:val="left" w:pos="576"/>
        </w:tabs>
        <w:rPr>
          <w:rFonts w:hint="eastAsia"/>
          <w:sz w:val="21"/>
          <w:szCs w:val="21"/>
          <w:highlight w:val="none"/>
        </w:rPr>
      </w:pPr>
    </w:p>
    <w:p>
      <w:pPr>
        <w:rPr>
          <w:rFonts w:hint="eastAsia" w:ascii="方正小标宋_GBK" w:hAnsi="方正小标宋_GBK" w:eastAsia="方正小标宋_GBK" w:cs="方正小标宋_GBK"/>
          <w:sz w:val="44"/>
          <w:szCs w:val="44"/>
          <w:highlight w:val="none"/>
        </w:rPr>
      </w:pPr>
    </w:p>
    <w:p>
      <w:pPr>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安全管理协议书</w:t>
      </w:r>
    </w:p>
    <w:p>
      <w:pPr>
        <w:ind w:firstLine="420" w:firstLineChars="200"/>
        <w:rPr>
          <w:rFonts w:ascii="仿宋_GB2312" w:eastAsia="仿宋_GB2312"/>
          <w:highlight w:val="none"/>
        </w:rPr>
      </w:pPr>
    </w:p>
    <w:p>
      <w:pPr>
        <w:ind w:firstLine="420" w:firstLineChars="200"/>
        <w:rPr>
          <w:rFonts w:ascii="仿宋_GB2312" w:eastAsia="仿宋_GB2312"/>
          <w:highlight w:val="none"/>
          <w:lang w:eastAsia="zh-CN"/>
        </w:rPr>
      </w:pPr>
      <w:r>
        <w:rPr>
          <w:rFonts w:hint="eastAsia" w:ascii="仿宋_GB2312" w:eastAsia="仿宋_GB2312"/>
          <w:highlight w:val="none"/>
          <w:lang w:eastAsia="zh-CN"/>
        </w:rPr>
        <w:t>乙方：</w:t>
      </w:r>
    </w:p>
    <w:p>
      <w:pPr>
        <w:ind w:firstLine="420" w:firstLineChars="200"/>
        <w:rPr>
          <w:rFonts w:hint="eastAsia" w:ascii="仿宋_GB2312" w:hAnsi="Times New Roman" w:eastAsia="仿宋_GB2312" w:cs="Times New Roman"/>
          <w:highlight w:val="none"/>
          <w:lang w:val="en-US" w:eastAsia="zh-CN"/>
        </w:rPr>
      </w:pPr>
      <w:r>
        <w:rPr>
          <w:rFonts w:hint="eastAsia" w:ascii="仿宋_GB2312" w:hAnsi="Times New Roman" w:eastAsia="仿宋_GB2312" w:cs="Times New Roman"/>
          <w:highlight w:val="none"/>
          <w:lang w:eastAsia="zh-CN"/>
        </w:rPr>
        <w:t>丙方（</w:t>
      </w:r>
      <w:r>
        <w:rPr>
          <w:rFonts w:hint="eastAsia" w:ascii="仿宋_GB2312" w:hAnsi="Times New Roman" w:eastAsia="仿宋_GB2312" w:cs="Times New Roman"/>
          <w:highlight w:val="none"/>
          <w:lang w:val="en-US" w:eastAsia="zh-CN"/>
        </w:rPr>
        <w:t>主</w:t>
      </w:r>
      <w:r>
        <w:rPr>
          <w:rFonts w:hint="eastAsia" w:ascii="仿宋_GB2312" w:hAnsi="Times New Roman" w:eastAsia="仿宋_GB2312" w:cs="Times New Roman"/>
          <w:highlight w:val="none"/>
          <w:lang w:eastAsia="zh-CN"/>
        </w:rPr>
        <w:t>）：</w:t>
      </w:r>
    </w:p>
    <w:p>
      <w:pPr>
        <w:ind w:firstLine="420" w:firstLineChars="200"/>
        <w:rPr>
          <w:rFonts w:hint="eastAsia" w:ascii="仿宋_GB2312" w:hAnsi="Times New Roman" w:eastAsia="仿宋_GB2312" w:cs="Times New Roman"/>
          <w:highlight w:val="none"/>
          <w:lang w:val="en-US" w:eastAsia="zh-CN"/>
        </w:rPr>
      </w:pPr>
      <w:r>
        <w:rPr>
          <w:rFonts w:hint="eastAsia" w:ascii="仿宋_GB2312" w:hAnsi="Times New Roman" w:eastAsia="仿宋_GB2312" w:cs="Times New Roman"/>
          <w:highlight w:val="none"/>
          <w:lang w:eastAsia="zh-CN"/>
        </w:rPr>
        <w:t>丙方（</w:t>
      </w:r>
      <w:r>
        <w:rPr>
          <w:rFonts w:hint="eastAsia" w:ascii="仿宋_GB2312" w:hAnsi="Times New Roman" w:eastAsia="仿宋_GB2312" w:cs="Times New Roman"/>
          <w:highlight w:val="none"/>
          <w:lang w:val="en-US" w:eastAsia="zh-CN"/>
        </w:rPr>
        <w:t>成</w:t>
      </w:r>
      <w:r>
        <w:rPr>
          <w:rFonts w:hint="eastAsia" w:ascii="仿宋_GB2312" w:hAnsi="Times New Roman" w:eastAsia="仿宋_GB2312" w:cs="Times New Roman"/>
          <w:highlight w:val="none"/>
          <w:lang w:eastAsia="zh-CN"/>
        </w:rPr>
        <w:t>）：</w:t>
      </w:r>
    </w:p>
    <w:p>
      <w:pPr>
        <w:ind w:firstLine="420" w:firstLineChars="200"/>
        <w:rPr>
          <w:rFonts w:hint="eastAsia" w:ascii="仿宋_GB2312" w:hAnsi="Times New Roman" w:eastAsia="仿宋_GB2312" w:cs="Times New Roman"/>
          <w:highlight w:val="none"/>
          <w:lang w:val="en-US" w:eastAsia="zh-CN"/>
        </w:rPr>
      </w:pPr>
      <w:r>
        <w:rPr>
          <w:rFonts w:hint="eastAsia" w:ascii="仿宋_GB2312" w:hAnsi="Times New Roman" w:eastAsia="仿宋_GB2312" w:cs="Times New Roman"/>
          <w:highlight w:val="none"/>
          <w:lang w:eastAsia="zh-CN"/>
        </w:rPr>
        <w:t>丙方（</w:t>
      </w:r>
      <w:r>
        <w:rPr>
          <w:rFonts w:hint="eastAsia" w:ascii="仿宋_GB2312" w:hAnsi="Times New Roman" w:eastAsia="仿宋_GB2312" w:cs="Times New Roman"/>
          <w:highlight w:val="none"/>
          <w:lang w:val="en-US" w:eastAsia="zh-CN"/>
        </w:rPr>
        <w:t>成</w:t>
      </w:r>
      <w:r>
        <w:rPr>
          <w:rFonts w:hint="eastAsia" w:ascii="仿宋_GB2312" w:hAnsi="Times New Roman" w:eastAsia="仿宋_GB2312" w:cs="Times New Roman"/>
          <w:highlight w:val="none"/>
          <w:lang w:eastAsia="zh-CN"/>
        </w:rPr>
        <w:t>）：</w:t>
      </w:r>
      <w:bookmarkStart w:id="191" w:name="_GoBack"/>
      <w:bookmarkEnd w:id="191"/>
    </w:p>
    <w:p>
      <w:pPr>
        <w:pStyle w:val="6"/>
        <w:ind w:firstLine="480"/>
        <w:rPr>
          <w:highlight w:val="none"/>
          <w:lang w:eastAsia="zh-CN"/>
        </w:rPr>
      </w:pPr>
    </w:p>
    <w:p>
      <w:pPr>
        <w:ind w:firstLine="420" w:firstLineChars="200"/>
        <w:rPr>
          <w:rFonts w:ascii="仿宋_GB2312" w:eastAsia="仿宋_GB2312"/>
          <w:highlight w:val="none"/>
          <w:lang w:eastAsia="zh-CN"/>
        </w:rPr>
      </w:pPr>
    </w:p>
    <w:p>
      <w:pPr>
        <w:ind w:firstLine="420" w:firstLineChars="200"/>
        <w:rPr>
          <w:rFonts w:ascii="仿宋_GB2312" w:eastAsia="仿宋_GB2312"/>
          <w:highlight w:val="none"/>
          <w:lang w:eastAsia="zh-CN"/>
        </w:rPr>
      </w:pPr>
      <w:r>
        <w:rPr>
          <w:rFonts w:hint="eastAsia" w:ascii="仿宋_GB2312" w:eastAsia="仿宋_GB2312"/>
          <w:highlight w:val="none"/>
          <w:lang w:eastAsia="zh-CN"/>
        </w:rPr>
        <w:t>为贯彻“安全第一、预防为主、综合治理”的安全管理工作指导方针，明确双方的安全管理责任，依据《中华人民共和国安全生产法》《中华人民共和国消防法》《建设工程安全生产管理条例》等法律、法规以及甲方、乙方安全生产管理规章制度，经双方协商，特约定以下条款。</w:t>
      </w:r>
    </w:p>
    <w:p>
      <w:pPr>
        <w:adjustRightInd w:val="0"/>
        <w:snapToGrid w:val="0"/>
        <w:ind w:firstLine="422" w:firstLineChars="200"/>
        <w:rPr>
          <w:rFonts w:ascii="仿宋_GB2312" w:eastAsia="仿宋_GB2312" w:cs="等线"/>
          <w:b/>
          <w:bCs/>
          <w:szCs w:val="21"/>
          <w:highlight w:val="none"/>
          <w:lang w:eastAsia="zh-CN"/>
        </w:rPr>
      </w:pPr>
      <w:r>
        <w:rPr>
          <w:rFonts w:hint="eastAsia" w:ascii="仿宋_GB2312" w:eastAsia="仿宋_GB2312" w:cs="等线"/>
          <w:b/>
          <w:bCs/>
          <w:szCs w:val="21"/>
          <w:highlight w:val="none"/>
          <w:lang w:eastAsia="zh-CN"/>
        </w:rPr>
        <w:t>第一条丙方安全管理的责任目标</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丙方对接管区域的安全管理目标和责任，自丙方接管该区域之日起生效。</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（一）安全生产目标</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1、丙方管辖区域内不发生一般及以上安全生产责任事故。</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2、不发生人员死亡、1人以上重伤，或直接经济损失100万元以上的火灾事故。</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3、监管范围内生产安全事故重伤人数控制在1人以内。</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4、办公场所、宿舍、附属临时用房不发生责任火灾事故。</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5、不发生涉及丙方责任的甲方、乙方及第四方设施设备的致损事件。</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6、不发生管辖区域的责任涉险事故。</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7、控制和减少责任事件的发生。</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8、不发生责任交通安全亡人事故。</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（二）维稳综治责任目标</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1、不发生丙方人员违法犯罪受刑事处罚以及受公安机关治安、行政处罚等有损甲方、乙方声誉的事件。</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2、不发生丙方人员或因本单位责任引发的管辖区域的人员群体性上访、怠工、罢工等事件。</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3、不发生因安保管理不到位，造成管辖区域内公共财产、设备设施被盗，损失达1万元及以上的事件。</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4、不发生对社会具有重大负面影响、严重损害甲方、乙方声誉的事件。</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（三）环境及公共卫生管理责任目标</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1、管辖区域内不发生违反环境法律法规事件。</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2、管辖区域内不发生严重环境污染事故。</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3、控制和减少管辖区域内有害废弃物对外界环境的影响。</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4、不发生涉及丙方责任的公共卫生事件。</w:t>
      </w:r>
    </w:p>
    <w:p>
      <w:pPr>
        <w:adjustRightInd w:val="0"/>
        <w:snapToGrid w:val="0"/>
        <w:ind w:firstLine="422" w:firstLineChars="200"/>
        <w:rPr>
          <w:rFonts w:ascii="仿宋_GB2312" w:eastAsia="仿宋_GB2312" w:cs="等线"/>
          <w:b/>
          <w:bCs/>
          <w:szCs w:val="21"/>
          <w:highlight w:val="none"/>
          <w:lang w:eastAsia="zh-CN"/>
        </w:rPr>
      </w:pPr>
      <w:r>
        <w:rPr>
          <w:rFonts w:hint="eastAsia" w:ascii="仿宋_GB2312" w:eastAsia="仿宋_GB2312" w:cs="等线"/>
          <w:b/>
          <w:bCs/>
          <w:szCs w:val="21"/>
          <w:highlight w:val="none"/>
          <w:lang w:eastAsia="zh-CN"/>
        </w:rPr>
        <w:t>第二条丙方安全管理责任</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一）认真贯彻执行《中华人民共和国安全生产法》、《中华人民共和国消防法》、《中华人民共和国突发事件应对法》、《中华人民共和国职业病防治法》、《中华人民共和国环境保护法》及国家、省、市有关生产安全、应急管理、消防安全、职业病防治、交通安全、维稳综治内保、环境管理相关的法律、法规、行业标准、规范性文件及甲方、乙方各项安全管理制度。</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二）结合消防综治实际，加强安全管理标准化、精细化安全管理体系建设，规范安全管理各环节，完善各项管理程序。落实建设生产安全、应急管理、消防安全、职业病防治、交通安全、维稳综治工作机制，建立健全辖下场所安全管理责任制度、考核奖惩制度、安全检查制度、安全工作会议制度，落实专（兼）职安全管理人员设置。</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（三）落实丙方主要负责人对安全、环保工作负总责，丙方项目经理是施工场所安全管理的第一责任人。</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（四）根据安全生产工作目标和要求，制订本管辖区域的安全生产工作目标和计划，明确安全生产工作重点和内容，并组织实施。</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（五）建立安全隐患排查和专项整治工作的长效机制，定期组织对本管辖范围内的安全隐患进行排查和专项治理，加大安全投入并采取有效措施及时消除或减少安全隐患。</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六）落实安全风险分级管控工作，组织排查安全风险，形成风险管理情况记录。如实告知员工岗位安全风险，做好安全风险管理宣传培训、消防演练、应急预案演练等。落实安全风险管理的各项工作，每月向甲方、乙方上报安全风险、危险源辨识评价及分级管控台账。</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七）加强应急管理工作，建立健全应急管理体系，落实应急准备措施，加强应急演练工作，综合应急演练每年不少于一次，消防演练每年不少于两次，上下半年各一次。根据甲方、乙方有关应急信息报送的要求（见附件1），如实快速做好突发事件的信息报送和应急处置。指导和督促相关单位完善应急救援体系并定期组织演练，提升应急保障能力。</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（八）落实对本工程区域的设备、设施管理，确保符合安全要求，落实足够的防火、防毒、防人员伤害和职业病危害措施，并定期组织对其维护、保养及检测。</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（九）建立健全志愿消防队，落实消防安全巡查制度，组织制定管辖区域的灭火和应急疏散预案，并实施演练。强化管辖区域的防火检查工作，严禁存在住宿与生产、储存、经营合用的“三合一”场所。</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（十）明确安全管理目标，落实本工程工地内部的安全考核工作，将安全管理不力、发生安全事故的责任单位和责任人记入安全生产不良记录，并按照有关规定进行处理。</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十一）参加甲方、乙方组织的安全管理会议及培训，落实对丙方全体员工开展安全生产政策法规宣传、教育、培训。积极开展“安全生产月”、“119”消防宣传月等活动。落实对工地范围内内全体员工开展环境管理法律法规及环保措施的宣传、教育、培训。</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（十二）落实管辖内区域的环境因素识别与评价，确定重要环境因素及对应的法律法规要求，按法律法规要求严格执行。</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（十三）落实对管辖区域的公共卫生管理，加强传染病、食物和职业中毒的防控工作，做好办公、生活区域的卫生保洁。</w:t>
      </w:r>
    </w:p>
    <w:p>
      <w:pPr>
        <w:adjustRightInd w:val="0"/>
        <w:snapToGrid w:val="0"/>
        <w:ind w:firstLine="420" w:firstLineChars="200"/>
        <w:rPr>
          <w:rFonts w:ascii="仿宋_GB2312" w:eastAsia="仿宋_GB2312" w:cs="等线"/>
          <w:b/>
          <w:bCs/>
          <w:szCs w:val="21"/>
          <w:highlight w:val="none"/>
          <w:lang w:eastAsia="zh-CN"/>
        </w:rPr>
      </w:pPr>
      <w:r>
        <w:rPr>
          <w:rFonts w:hint="eastAsia" w:ascii="仿宋_GB2312" w:eastAsia="仿宋_GB2312" w:cs="等线"/>
          <w:szCs w:val="21"/>
          <w:highlight w:val="none"/>
          <w:lang w:eastAsia="zh-CN"/>
        </w:rPr>
        <w:t>（十四）丙方应严格遵守并执行建设管理单位发布的《安全文明措施费使用管理办法》《服务供应商不规范行为管理办法》。</w:t>
      </w:r>
    </w:p>
    <w:p>
      <w:pPr>
        <w:adjustRightInd w:val="0"/>
        <w:snapToGrid w:val="0"/>
        <w:ind w:firstLine="422" w:firstLineChars="200"/>
        <w:rPr>
          <w:rFonts w:ascii="仿宋_GB2312" w:eastAsia="仿宋_GB2312" w:cs="等线"/>
          <w:b/>
          <w:bCs/>
          <w:szCs w:val="21"/>
          <w:highlight w:val="none"/>
          <w:lang w:eastAsia="zh-CN"/>
        </w:rPr>
      </w:pPr>
      <w:r>
        <w:rPr>
          <w:rFonts w:hint="eastAsia" w:ascii="仿宋_GB2312" w:eastAsia="仿宋_GB2312" w:cs="等线"/>
          <w:b/>
          <w:bCs/>
          <w:szCs w:val="21"/>
          <w:highlight w:val="none"/>
          <w:lang w:eastAsia="zh-CN"/>
        </w:rPr>
        <w:t>第三条安全问题整改</w:t>
      </w:r>
    </w:p>
    <w:p>
      <w:pPr>
        <w:adjustRightInd w:val="0"/>
        <w:snapToGrid w:val="0"/>
        <w:ind w:firstLine="422" w:firstLineChars="200"/>
        <w:rPr>
          <w:rFonts w:ascii="仿宋_GB2312" w:eastAsia="仿宋_GB2312" w:cs="等线"/>
          <w:b/>
          <w:bCs/>
          <w:szCs w:val="21"/>
          <w:highlight w:val="none"/>
          <w:lang w:eastAsia="zh-CN"/>
        </w:rPr>
      </w:pPr>
      <w:r>
        <w:rPr>
          <w:rFonts w:hint="eastAsia" w:ascii="仿宋_GB2312" w:eastAsia="仿宋_GB2312" w:cs="等线"/>
          <w:b/>
          <w:bCs/>
          <w:szCs w:val="21"/>
          <w:highlight w:val="none"/>
          <w:lang w:eastAsia="zh-CN"/>
        </w:rPr>
        <w:t>甲方、乙方将不定期到丙方管辖区域进行安全检查。</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一）如在检查过程发现丙方场地存在安全隐患，甲方、乙方有权下发《安全文明整改通知书》《安全检查记录》《安全停工令》（格式见附件3、4）并向丙方通报，丙方应在通知书指定的期限内进行整改，并书面回复甲方、乙方。</w:t>
      </w:r>
    </w:p>
    <w:p>
      <w:pPr>
        <w:adjustRightInd w:val="0"/>
        <w:snapToGrid w:val="0"/>
        <w:ind w:firstLine="420" w:firstLineChars="200"/>
        <w:rPr>
          <w:rFonts w:ascii="仿宋_GB2312" w:eastAsia="仿宋_GB2312" w:cs="等线"/>
          <w:b/>
          <w:bCs/>
          <w:szCs w:val="21"/>
          <w:highlight w:val="none"/>
          <w:lang w:eastAsia="zh-CN"/>
        </w:rPr>
      </w:pPr>
      <w:r>
        <w:rPr>
          <w:rFonts w:hint="eastAsia" w:ascii="仿宋_GB2312" w:eastAsia="仿宋_GB2312" w:cs="等线"/>
          <w:szCs w:val="21"/>
          <w:highlight w:val="none"/>
          <w:lang w:eastAsia="zh-CN"/>
        </w:rPr>
        <w:t>（二）如未按甲方、乙方整改通知书要求整改的，甲方、乙方有权按国家相关规定及双方签署的合同及补充协议条款进行处理。</w:t>
      </w:r>
    </w:p>
    <w:p>
      <w:pPr>
        <w:adjustRightInd w:val="0"/>
        <w:snapToGrid w:val="0"/>
        <w:ind w:firstLine="422" w:firstLineChars="200"/>
        <w:rPr>
          <w:rFonts w:ascii="仿宋_GB2312" w:eastAsia="仿宋_GB2312" w:cs="等线"/>
          <w:b/>
          <w:bCs/>
          <w:szCs w:val="21"/>
          <w:highlight w:val="none"/>
          <w:lang w:eastAsia="zh-CN"/>
        </w:rPr>
      </w:pPr>
      <w:r>
        <w:rPr>
          <w:rFonts w:hint="eastAsia" w:ascii="仿宋_GB2312" w:eastAsia="仿宋_GB2312" w:cs="等线"/>
          <w:b/>
          <w:bCs/>
          <w:szCs w:val="21"/>
          <w:highlight w:val="none"/>
          <w:lang w:eastAsia="zh-CN"/>
        </w:rPr>
        <w:t>第四条事故（事件）分类及认定标准</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按照生产安全事故（事件）造成的人员伤亡、直接经济损失等影响和危害程度，生产安全事故（事件）分为特别重大事故、重大事故、较大事故、一般事故、一般事件。</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（一）特别重大事故构成条件</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发生下列情况或造成下列后果之一的为特别重大事故：</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1）死亡30人（含失踪，下同）以上；</w:t>
      </w:r>
    </w:p>
    <w:p>
      <w:pPr>
        <w:pStyle w:val="17"/>
        <w:adjustRightInd w:val="0"/>
        <w:snapToGrid w:val="0"/>
        <w:ind w:firstLine="420" w:firstLineChars="200"/>
        <w:rPr>
          <w:rFonts w:ascii="仿宋_GB2312" w:hAnsi="等线" w:eastAsia="仿宋_GB2312" w:cs="等线"/>
          <w:sz w:val="21"/>
          <w:szCs w:val="21"/>
          <w:highlight w:val="none"/>
          <w:lang w:eastAsia="zh-CN"/>
        </w:rPr>
      </w:pPr>
      <w:r>
        <w:rPr>
          <w:rFonts w:hint="eastAsia" w:ascii="仿宋_GB2312" w:hAnsi="等线" w:eastAsia="仿宋_GB2312" w:cs="等线"/>
          <w:sz w:val="21"/>
          <w:szCs w:val="21"/>
          <w:highlight w:val="none"/>
          <w:lang w:eastAsia="zh-CN"/>
        </w:rPr>
        <w:t>2）重伤100人（含急性工业中毒，下同）以上；</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3）直接经济损失1亿元（人民币，下同）以上。</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（二）重大事故构成条件</w:t>
      </w:r>
    </w:p>
    <w:p>
      <w:pPr>
        <w:pStyle w:val="17"/>
        <w:adjustRightInd w:val="0"/>
        <w:snapToGrid w:val="0"/>
        <w:ind w:firstLine="420" w:firstLineChars="200"/>
        <w:rPr>
          <w:rFonts w:ascii="仿宋_GB2312" w:hAnsi="等线" w:eastAsia="仿宋_GB2312" w:cs="等线"/>
          <w:sz w:val="21"/>
          <w:szCs w:val="21"/>
          <w:highlight w:val="none"/>
          <w:lang w:eastAsia="zh-CN"/>
        </w:rPr>
      </w:pPr>
      <w:r>
        <w:rPr>
          <w:rFonts w:hint="eastAsia" w:ascii="仿宋_GB2312" w:hAnsi="等线" w:eastAsia="仿宋_GB2312" w:cs="等线"/>
          <w:sz w:val="21"/>
          <w:szCs w:val="21"/>
          <w:highlight w:val="none"/>
          <w:lang w:eastAsia="zh-CN"/>
        </w:rPr>
        <w:t>发生下列情况或造成下列后果之一的为重大事故：</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1）死亡10人以上30人以下；</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2）重伤50人以上100人以下；</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3）直接经济损失5000万元以上1亿元以下；</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（三）较大事故构成条件</w:t>
      </w:r>
    </w:p>
    <w:p>
      <w:pPr>
        <w:pStyle w:val="17"/>
        <w:adjustRightInd w:val="0"/>
        <w:snapToGrid w:val="0"/>
        <w:ind w:firstLine="420" w:firstLineChars="200"/>
        <w:rPr>
          <w:rFonts w:ascii="仿宋_GB2312" w:hAnsi="等线" w:eastAsia="仿宋_GB2312" w:cs="等线"/>
          <w:sz w:val="21"/>
          <w:szCs w:val="21"/>
          <w:highlight w:val="none"/>
          <w:lang w:eastAsia="zh-CN"/>
        </w:rPr>
      </w:pPr>
      <w:r>
        <w:rPr>
          <w:rFonts w:hint="eastAsia" w:ascii="仿宋_GB2312" w:hAnsi="等线" w:eastAsia="仿宋_GB2312" w:cs="等线"/>
          <w:sz w:val="21"/>
          <w:szCs w:val="21"/>
          <w:highlight w:val="none"/>
          <w:lang w:eastAsia="zh-CN"/>
        </w:rPr>
        <w:t>发生下列情况或造成下列后果之一的为较大事故：</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1）死亡3人以上10人以下；</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2）重伤10人以上50人以下；</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3）直接经济损失1000万元以上5000万元以下；</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（四）一般事故构成条件</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发生下列情况或造成下列后果之一的为一般事故：</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1）死亡1人以上3人以下；</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2）重伤3人以上10人以下；</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3）直接经济损失100万元以上1000万元以下；</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（五）一般事件构成条件</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发生下列情况或造成下列后果之一的为险性事件：</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1）1人以上3人以下重伤；</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2）直接经济损失1万元以上100万元以下；</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3）发生对社会产生重大负面影响、严重损害建设管理单位声誉的事件，因安全质量问题被政府通报、媒体负面报道；</w:t>
      </w:r>
    </w:p>
    <w:p>
      <w:pPr>
        <w:ind w:firstLine="420" w:firstLineChars="200"/>
        <w:rPr>
          <w:rFonts w:ascii="仿宋_GB2312" w:eastAsia="仿宋_GB2312"/>
          <w:highlight w:val="none"/>
          <w:lang w:eastAsia="zh-CN"/>
        </w:rPr>
      </w:pPr>
      <w:r>
        <w:rPr>
          <w:rFonts w:hint="eastAsia" w:ascii="仿宋_GB2312" w:eastAsia="仿宋_GB2312"/>
          <w:highlight w:val="none"/>
          <w:lang w:eastAsia="zh-CN"/>
        </w:rPr>
        <w:t>4）不配合甲方、乙方或第四方安全质量检查，或不按期消除安全质量隐患，或第四方人员、设备设施损害后不立即进行应急抢救抢险或不配合应急抢救抢险，或不按照甲方、乙方要求报送应急信息，或不参加安全质量约谈。</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5）其他性质严重、影响恶劣的事件。</w:t>
      </w:r>
    </w:p>
    <w:p>
      <w:pPr>
        <w:adjustRightInd w:val="0"/>
        <w:snapToGrid w:val="0"/>
        <w:ind w:firstLine="422" w:firstLineChars="200"/>
        <w:rPr>
          <w:rFonts w:ascii="仿宋_GB2312" w:eastAsia="仿宋_GB2312" w:cs="等线"/>
          <w:b/>
          <w:bCs/>
          <w:szCs w:val="21"/>
          <w:highlight w:val="none"/>
          <w:lang w:eastAsia="zh-CN"/>
        </w:rPr>
      </w:pPr>
      <w:r>
        <w:rPr>
          <w:rFonts w:hint="eastAsia" w:ascii="仿宋_GB2312" w:eastAsia="仿宋_GB2312" w:cs="等线"/>
          <w:b/>
          <w:bCs/>
          <w:szCs w:val="21"/>
          <w:highlight w:val="none"/>
          <w:lang w:eastAsia="zh-CN"/>
        </w:rPr>
        <w:t>第五条 事故（事件）的扣罚标准</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 xml:space="preserve">（一）履行合同期间，发生一起生产安全责任事故（事件）的，根据丙方所承担的责任定性不同，扣罚标准如下： </w:t>
      </w:r>
    </w:p>
    <w:tbl>
      <w:tblPr>
        <w:tblStyle w:val="3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2551"/>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noWrap w:val="0"/>
            <w:vAlign w:val="center"/>
          </w:tcPr>
          <w:p>
            <w:pPr>
              <w:widowControl/>
              <w:jc w:val="center"/>
              <w:rPr>
                <w:rFonts w:ascii="仿宋_GB2312" w:eastAsia="仿宋_GB2312" w:cs="等线"/>
                <w:szCs w:val="21"/>
                <w:highlight w:val="none"/>
              </w:rPr>
            </w:pPr>
            <w:r>
              <w:rPr>
                <w:rFonts w:hint="eastAsia" w:ascii="仿宋_GB2312" w:eastAsia="仿宋_GB2312" w:cs="等线"/>
                <w:szCs w:val="21"/>
                <w:highlight w:val="none"/>
              </w:rPr>
              <w:t>事件性质</w:t>
            </w:r>
          </w:p>
        </w:tc>
        <w:tc>
          <w:tcPr>
            <w:tcW w:w="2551" w:type="dxa"/>
            <w:noWrap w:val="0"/>
            <w:vAlign w:val="center"/>
          </w:tcPr>
          <w:p>
            <w:pPr>
              <w:widowControl/>
              <w:jc w:val="center"/>
              <w:rPr>
                <w:rFonts w:ascii="仿宋_GB2312" w:eastAsia="仿宋_GB2312" w:cs="等线"/>
                <w:szCs w:val="21"/>
                <w:highlight w:val="none"/>
              </w:rPr>
            </w:pPr>
            <w:r>
              <w:rPr>
                <w:rFonts w:hint="eastAsia" w:ascii="仿宋_GB2312" w:eastAsia="仿宋_GB2312" w:cs="等线"/>
                <w:szCs w:val="21"/>
                <w:highlight w:val="none"/>
                <w:lang w:eastAsia="zh-CN"/>
              </w:rPr>
              <w:t>丙方</w:t>
            </w:r>
            <w:r>
              <w:rPr>
                <w:rFonts w:hint="eastAsia" w:ascii="仿宋_GB2312" w:eastAsia="仿宋_GB2312" w:cs="等线"/>
                <w:szCs w:val="21"/>
                <w:highlight w:val="none"/>
              </w:rPr>
              <w:t>负主体责任</w:t>
            </w:r>
          </w:p>
        </w:tc>
        <w:tc>
          <w:tcPr>
            <w:tcW w:w="2552" w:type="dxa"/>
            <w:noWrap w:val="0"/>
            <w:vAlign w:val="center"/>
          </w:tcPr>
          <w:p>
            <w:pPr>
              <w:widowControl/>
              <w:jc w:val="center"/>
              <w:rPr>
                <w:rFonts w:ascii="仿宋_GB2312" w:eastAsia="仿宋_GB2312" w:cs="等线"/>
                <w:szCs w:val="21"/>
                <w:highlight w:val="none"/>
              </w:rPr>
            </w:pPr>
            <w:r>
              <w:rPr>
                <w:rFonts w:hint="eastAsia" w:ascii="仿宋_GB2312" w:eastAsia="仿宋_GB2312" w:cs="等线"/>
                <w:szCs w:val="21"/>
                <w:highlight w:val="none"/>
                <w:lang w:eastAsia="zh-CN"/>
              </w:rPr>
              <w:t>丙方</w:t>
            </w:r>
            <w:r>
              <w:rPr>
                <w:rFonts w:hint="eastAsia" w:ascii="仿宋_GB2312" w:eastAsia="仿宋_GB2312" w:cs="等线"/>
                <w:szCs w:val="21"/>
                <w:highlight w:val="none"/>
              </w:rPr>
              <w:t>负监管责任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noWrap w:val="0"/>
            <w:vAlign w:val="center"/>
          </w:tcPr>
          <w:p>
            <w:pPr>
              <w:widowControl/>
              <w:adjustRightInd w:val="0"/>
              <w:jc w:val="left"/>
              <w:rPr>
                <w:rFonts w:ascii="仿宋_GB2312" w:eastAsia="仿宋_GB2312" w:cs="等线"/>
                <w:szCs w:val="21"/>
                <w:highlight w:val="none"/>
              </w:rPr>
            </w:pPr>
            <w:r>
              <w:rPr>
                <w:rFonts w:hint="eastAsia" w:ascii="仿宋_GB2312" w:eastAsia="仿宋_GB2312" w:cs="等线"/>
                <w:szCs w:val="21"/>
                <w:highlight w:val="none"/>
              </w:rPr>
              <w:t>一般事件</w:t>
            </w:r>
          </w:p>
        </w:tc>
        <w:tc>
          <w:tcPr>
            <w:tcW w:w="2551" w:type="dxa"/>
            <w:noWrap w:val="0"/>
            <w:vAlign w:val="center"/>
          </w:tcPr>
          <w:p>
            <w:pPr>
              <w:widowControl/>
              <w:adjustRightInd w:val="0"/>
              <w:jc w:val="center"/>
              <w:rPr>
                <w:rFonts w:ascii="仿宋_GB2312" w:eastAsia="仿宋_GB2312" w:cs="等线"/>
                <w:szCs w:val="21"/>
                <w:highlight w:val="none"/>
              </w:rPr>
            </w:pPr>
            <w:r>
              <w:rPr>
                <w:rFonts w:hint="eastAsia" w:ascii="仿宋_GB2312" w:eastAsia="仿宋_GB2312" w:cs="等线"/>
                <w:szCs w:val="21"/>
                <w:highlight w:val="none"/>
              </w:rPr>
              <w:t>100000元</w:t>
            </w:r>
          </w:p>
        </w:tc>
        <w:tc>
          <w:tcPr>
            <w:tcW w:w="2552" w:type="dxa"/>
            <w:noWrap w:val="0"/>
            <w:vAlign w:val="center"/>
          </w:tcPr>
          <w:p>
            <w:pPr>
              <w:widowControl/>
              <w:adjustRightInd w:val="0"/>
              <w:jc w:val="center"/>
              <w:rPr>
                <w:rFonts w:ascii="仿宋_GB2312" w:eastAsia="仿宋_GB2312" w:cs="等线"/>
                <w:szCs w:val="21"/>
                <w:highlight w:val="none"/>
              </w:rPr>
            </w:pPr>
            <w:r>
              <w:rPr>
                <w:rFonts w:hint="eastAsia" w:ascii="仿宋_GB2312" w:eastAsia="仿宋_GB2312" w:cs="等线"/>
                <w:szCs w:val="21"/>
                <w:highlight w:val="none"/>
              </w:rPr>
              <w:t>40000元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163" w:type="dxa"/>
            <w:noWrap w:val="0"/>
            <w:vAlign w:val="center"/>
          </w:tcPr>
          <w:p>
            <w:pPr>
              <w:widowControl/>
              <w:adjustRightInd w:val="0"/>
              <w:jc w:val="left"/>
              <w:rPr>
                <w:rFonts w:ascii="仿宋_GB2312" w:eastAsia="仿宋_GB2312" w:cs="等线"/>
                <w:szCs w:val="21"/>
                <w:highlight w:val="none"/>
                <w:lang w:eastAsia="zh-CN"/>
              </w:rPr>
            </w:pPr>
            <w:r>
              <w:rPr>
                <w:rFonts w:hint="eastAsia" w:ascii="仿宋_GB2312" w:eastAsia="仿宋_GB2312" w:cs="等线"/>
                <w:szCs w:val="21"/>
                <w:highlight w:val="none"/>
                <w:lang w:eastAsia="zh-CN"/>
              </w:rPr>
              <w:t>一般事故（涉险事故）</w:t>
            </w:r>
          </w:p>
        </w:tc>
        <w:tc>
          <w:tcPr>
            <w:tcW w:w="2551" w:type="dxa"/>
            <w:noWrap w:val="0"/>
            <w:vAlign w:val="center"/>
          </w:tcPr>
          <w:p>
            <w:pPr>
              <w:widowControl/>
              <w:adjustRightInd w:val="0"/>
              <w:jc w:val="center"/>
              <w:rPr>
                <w:rFonts w:ascii="仿宋_GB2312" w:eastAsia="仿宋_GB2312" w:cs="等线"/>
                <w:szCs w:val="21"/>
                <w:highlight w:val="none"/>
              </w:rPr>
            </w:pPr>
            <w:r>
              <w:rPr>
                <w:rFonts w:hint="eastAsia" w:ascii="仿宋_GB2312" w:eastAsia="仿宋_GB2312" w:cs="等线"/>
                <w:szCs w:val="21"/>
                <w:highlight w:val="none"/>
              </w:rPr>
              <w:t>500000元</w:t>
            </w:r>
          </w:p>
        </w:tc>
        <w:tc>
          <w:tcPr>
            <w:tcW w:w="2552" w:type="dxa"/>
            <w:noWrap w:val="0"/>
            <w:vAlign w:val="center"/>
          </w:tcPr>
          <w:p>
            <w:pPr>
              <w:widowControl/>
              <w:adjustRightInd w:val="0"/>
              <w:jc w:val="center"/>
              <w:rPr>
                <w:rFonts w:ascii="仿宋_GB2312" w:eastAsia="仿宋_GB2312" w:cs="等线"/>
                <w:szCs w:val="21"/>
                <w:highlight w:val="none"/>
              </w:rPr>
            </w:pPr>
            <w:r>
              <w:rPr>
                <w:rFonts w:hint="eastAsia" w:ascii="仿宋_GB2312" w:eastAsia="仿宋_GB2312" w:cs="等线"/>
                <w:szCs w:val="21"/>
                <w:highlight w:val="none"/>
              </w:rPr>
              <w:t>200000元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163" w:type="dxa"/>
            <w:noWrap w:val="0"/>
            <w:vAlign w:val="center"/>
          </w:tcPr>
          <w:p>
            <w:pPr>
              <w:adjustRightInd w:val="0"/>
              <w:jc w:val="left"/>
              <w:rPr>
                <w:rFonts w:ascii="仿宋_GB2312" w:eastAsia="仿宋_GB2312" w:cs="等线"/>
                <w:szCs w:val="21"/>
                <w:highlight w:val="none"/>
                <w:lang w:eastAsia="zh-CN"/>
              </w:rPr>
            </w:pPr>
            <w:r>
              <w:rPr>
                <w:rFonts w:hint="eastAsia" w:ascii="仿宋_GB2312" w:eastAsia="仿宋_GB2312" w:cs="等线"/>
                <w:szCs w:val="21"/>
                <w:highlight w:val="none"/>
                <w:lang w:eastAsia="zh-CN"/>
              </w:rPr>
              <w:t>较大以上事故（含较大事故、重大事故、特别重大事故）</w:t>
            </w:r>
          </w:p>
        </w:tc>
        <w:tc>
          <w:tcPr>
            <w:tcW w:w="2551" w:type="dxa"/>
            <w:noWrap w:val="0"/>
            <w:vAlign w:val="center"/>
          </w:tcPr>
          <w:p>
            <w:pPr>
              <w:adjustRightInd w:val="0"/>
              <w:jc w:val="center"/>
              <w:rPr>
                <w:rFonts w:ascii="仿宋_GB2312" w:eastAsia="仿宋_GB2312" w:cs="等线"/>
                <w:szCs w:val="21"/>
                <w:highlight w:val="none"/>
              </w:rPr>
            </w:pPr>
            <w:r>
              <w:rPr>
                <w:rFonts w:hint="eastAsia" w:ascii="仿宋_GB2312" w:eastAsia="仿宋_GB2312" w:cs="等线"/>
                <w:szCs w:val="21"/>
                <w:highlight w:val="none"/>
              </w:rPr>
              <w:t>1000000元</w:t>
            </w:r>
          </w:p>
        </w:tc>
        <w:tc>
          <w:tcPr>
            <w:tcW w:w="2552" w:type="dxa"/>
            <w:noWrap w:val="0"/>
            <w:vAlign w:val="center"/>
          </w:tcPr>
          <w:p>
            <w:pPr>
              <w:adjustRightInd w:val="0"/>
              <w:jc w:val="center"/>
              <w:rPr>
                <w:rFonts w:ascii="仿宋_GB2312" w:eastAsia="仿宋_GB2312" w:cs="等线"/>
                <w:szCs w:val="21"/>
                <w:highlight w:val="none"/>
              </w:rPr>
            </w:pPr>
            <w:r>
              <w:rPr>
                <w:rFonts w:hint="eastAsia" w:ascii="仿宋_GB2312" w:eastAsia="仿宋_GB2312" w:cs="等线"/>
                <w:szCs w:val="21"/>
                <w:highlight w:val="none"/>
              </w:rPr>
              <w:t>400000元</w:t>
            </w:r>
          </w:p>
        </w:tc>
      </w:tr>
    </w:tbl>
    <w:p>
      <w:pPr>
        <w:adjustRightInd w:val="0"/>
        <w:snapToGrid w:val="0"/>
        <w:rPr>
          <w:rFonts w:ascii="仿宋_GB2312" w:eastAsia="仿宋_GB2312" w:cs="等线"/>
          <w:szCs w:val="21"/>
          <w:highlight w:val="none"/>
        </w:rPr>
      </w:pP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（二）上述扣罚在当期进度款中扣除，不足部分按以下顺序扣罚：</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1、下期进度款，结算款；</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2、履约保证金。</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上述扣罚款（绩效考核罚款及其他罚款等）不减少合同金额，且不能抵消丙方应当履行的赔偿责任。</w:t>
      </w:r>
    </w:p>
    <w:p>
      <w:pPr>
        <w:ind w:firstLine="420" w:firstLineChars="200"/>
        <w:rPr>
          <w:rFonts w:ascii="仿宋_GB2312" w:eastAsia="仿宋_GB2312" w:cs="等线"/>
          <w:b/>
          <w:bCs/>
          <w:szCs w:val="21"/>
          <w:highlight w:val="none"/>
          <w:lang w:eastAsia="zh-CN"/>
        </w:rPr>
      </w:pPr>
      <w:r>
        <w:rPr>
          <w:rFonts w:hint="eastAsia" w:ascii="仿宋_GB2312" w:eastAsia="仿宋_GB2312" w:cs="等线"/>
          <w:szCs w:val="21"/>
          <w:highlight w:val="none"/>
          <w:lang w:eastAsia="zh-CN"/>
        </w:rPr>
        <w:t>（三）发生一起一般安全生产责任事件的，甲方、乙方对丙方进行通报批评。发生一起一般安全生产责任事故的，甲方、乙方约谈丙方法定代表人或授权代表人，进行安全谈话，形成谈话内容纪要，正式印发给丙方。</w:t>
      </w:r>
    </w:p>
    <w:p>
      <w:pPr>
        <w:ind w:firstLine="422" w:firstLineChars="200"/>
        <w:rPr>
          <w:rFonts w:ascii="仿宋_GB2312" w:eastAsia="仿宋_GB2312" w:cs="等线"/>
          <w:b/>
          <w:bCs/>
          <w:szCs w:val="21"/>
          <w:highlight w:val="none"/>
          <w:lang w:eastAsia="zh-CN"/>
        </w:rPr>
      </w:pPr>
      <w:r>
        <w:rPr>
          <w:rFonts w:hint="eastAsia" w:ascii="仿宋_GB2312" w:eastAsia="仿宋_GB2312" w:cs="等线"/>
          <w:b/>
          <w:bCs/>
          <w:szCs w:val="21"/>
          <w:highlight w:val="none"/>
          <w:lang w:eastAsia="zh-CN"/>
        </w:rPr>
        <w:t>第六条 安全专项检查评分及结果运用</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一）安全检查为专项检查，甲方、乙方组织检查，并通报每月的检查结果。对于发现的问题和隐患，视情况严重程度给予当面提醒、口头警告，对于重大安全隐患或屡次频发的安全问题下发书面《安全文明整改通知书》（参见附件3），对严重威胁安全生产的问题下发安全停工令，责令停工整改，并可提请建设管理单位启动《服务供应商不规范行为管理办法》下发“项目监管函”警示。</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检查标准依照《建筑施工安全检查标准》（JGJ59）、国家、行业强制性标准及本协议规定的推荐性标准，具体检查内容详见附件2《施工单位安全文明检查标准》，甲方、乙方或建设管理单位有权根据自身安全管理需要对附件2、3有关内容进行修改调整，并以书面形式通知丙方，丙方须按相关文件内容执行。</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对于建设管理单位检查项目后对甲方、乙方发出的《安全检查记录》，经甲方、乙方向丙方通报后，视同为甲方、乙方下发《安全文明整改通知书》。</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（二）经检查（抽查）发现一般性隐患与问题达到6条及以上的，或存在重大安全隐患，隐患问题不整改，整改不彻底、不及时的工地，由甲方、乙方及建设管理单位给予挂牌警告。</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（三）丙方因安全文明管理问题被挂牌警告的，甲方、乙方有权做如下处理：</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1、甲方、乙方有权对其进行通报批评；</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2、提请建设管理单位启动《服务供应商不规范行为管理办法》下发“项目监管函”警示，并扣罚5000-50000元；</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3、提请建设管理单位启动《服务供应商不规范行为管理办法》采取约谈法定代表人措施，对丙方单位现场第一负责人、法人公司负责人进行安全谈话，形成谈话内容纪要，正式印发给丙方；</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4、纳入建设管理单位履约“黑名单”，警示期1年以上。</w:t>
      </w:r>
    </w:p>
    <w:p>
      <w:pPr>
        <w:ind w:firstLine="422" w:firstLineChars="200"/>
        <w:rPr>
          <w:rFonts w:ascii="仿宋_GB2312" w:eastAsia="仿宋_GB2312" w:cs="等线"/>
          <w:b/>
          <w:bCs/>
          <w:szCs w:val="21"/>
          <w:highlight w:val="none"/>
          <w:lang w:eastAsia="zh-CN"/>
        </w:rPr>
      </w:pPr>
      <w:r>
        <w:rPr>
          <w:rFonts w:hint="eastAsia" w:ascii="仿宋_GB2312" w:eastAsia="仿宋_GB2312" w:cs="等线"/>
          <w:b/>
          <w:bCs/>
          <w:szCs w:val="21"/>
          <w:highlight w:val="none"/>
          <w:lang w:eastAsia="zh-CN"/>
        </w:rPr>
        <w:t xml:space="preserve">第七条 </w:t>
      </w:r>
    </w:p>
    <w:p>
      <w:pPr>
        <w:ind w:firstLine="420" w:firstLineChars="200"/>
        <w:rPr>
          <w:rFonts w:ascii="仿宋_GB2312" w:eastAsia="仿宋_GB2312" w:cs="等线"/>
          <w:szCs w:val="21"/>
          <w:highlight w:val="none"/>
          <w:lang w:eastAsia="zh-CN"/>
        </w:rPr>
      </w:pPr>
      <w:r>
        <w:rPr>
          <w:rFonts w:hint="eastAsia" w:ascii="仿宋_GB2312" w:eastAsia="仿宋_GB2312" w:cs="等线"/>
          <w:bCs/>
          <w:szCs w:val="21"/>
          <w:highlight w:val="none"/>
          <w:lang w:eastAsia="zh-CN"/>
        </w:rPr>
        <w:t>丙方应遵守以下推荐性标准</w:t>
      </w:r>
      <w:r>
        <w:rPr>
          <w:rFonts w:hint="eastAsia" w:ascii="仿宋_GB2312" w:eastAsia="仿宋_GB2312" w:cs="等线"/>
          <w:szCs w:val="21"/>
          <w:highlight w:val="none"/>
          <w:lang w:eastAsia="zh-CN"/>
        </w:rPr>
        <w:t>条文内容：</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w:t>
      </w:r>
      <w:r>
        <w:rPr>
          <w:rFonts w:ascii="仿宋_GB2312" w:eastAsia="仿宋_GB2312" w:cs="等线"/>
          <w:szCs w:val="21"/>
          <w:highlight w:val="none"/>
          <w:lang w:eastAsia="zh-CN"/>
        </w:rPr>
        <w:t>建筑施工易发事故防治安全标准（JGJ/T429）</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2、施工升降机安全使用规程（</w:t>
      </w:r>
      <w:r>
        <w:rPr>
          <w:rFonts w:ascii="仿宋_GB2312" w:eastAsia="仿宋_GB2312" w:cs="等线"/>
          <w:szCs w:val="21"/>
          <w:highlight w:val="none"/>
          <w:lang w:eastAsia="zh-CN"/>
        </w:rPr>
        <w:t>GB</w:t>
      </w:r>
      <w:r>
        <w:rPr>
          <w:rFonts w:hint="eastAsia" w:ascii="仿宋_GB2312" w:eastAsia="仿宋_GB2312" w:cs="等线"/>
          <w:szCs w:val="21"/>
          <w:highlight w:val="none"/>
          <w:lang w:eastAsia="zh-CN"/>
        </w:rPr>
        <w:t>/</w:t>
      </w:r>
      <w:r>
        <w:rPr>
          <w:rFonts w:ascii="仿宋_GB2312" w:eastAsia="仿宋_GB2312" w:cs="等线"/>
          <w:szCs w:val="21"/>
          <w:highlight w:val="none"/>
          <w:lang w:eastAsia="zh-CN"/>
        </w:rPr>
        <w:t>T34023）</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3、</w:t>
      </w:r>
      <w:r>
        <w:rPr>
          <w:rFonts w:ascii="仿宋_GB2312" w:eastAsia="仿宋_GB2312" w:cs="等线"/>
          <w:szCs w:val="21"/>
          <w:highlight w:val="none"/>
          <w:lang w:eastAsia="zh-CN"/>
        </w:rPr>
        <w:t>起重机 钢丝绳 保养、维护、安装、检验和报废</w:t>
      </w:r>
      <w:r>
        <w:rPr>
          <w:rFonts w:hint="eastAsia" w:ascii="仿宋_GB2312" w:eastAsia="仿宋_GB2312" w:cs="等线"/>
          <w:szCs w:val="21"/>
          <w:highlight w:val="none"/>
          <w:lang w:eastAsia="zh-CN"/>
        </w:rPr>
        <w:t>(</w:t>
      </w:r>
      <w:r>
        <w:rPr>
          <w:rFonts w:ascii="仿宋_GB2312" w:eastAsia="仿宋_GB2312" w:cs="等线"/>
          <w:szCs w:val="21"/>
          <w:highlight w:val="none"/>
          <w:lang w:eastAsia="zh-CN"/>
        </w:rPr>
        <w:t>GB</w:t>
      </w:r>
      <w:r>
        <w:rPr>
          <w:rFonts w:hint="eastAsia" w:ascii="仿宋_GB2312" w:eastAsia="仿宋_GB2312" w:cs="等线"/>
          <w:szCs w:val="21"/>
          <w:highlight w:val="none"/>
          <w:lang w:eastAsia="zh-CN"/>
        </w:rPr>
        <w:t>/</w:t>
      </w:r>
      <w:r>
        <w:rPr>
          <w:rFonts w:ascii="仿宋_GB2312" w:eastAsia="仿宋_GB2312" w:cs="等线"/>
          <w:szCs w:val="21"/>
          <w:highlight w:val="none"/>
          <w:lang w:eastAsia="zh-CN"/>
        </w:rPr>
        <w:t>T5972)</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4、</w:t>
      </w:r>
      <w:r>
        <w:rPr>
          <w:rFonts w:ascii="仿宋_GB2312" w:eastAsia="仿宋_GB2312" w:cs="等线"/>
          <w:szCs w:val="21"/>
          <w:highlight w:val="none"/>
          <w:lang w:eastAsia="zh-CN"/>
        </w:rPr>
        <w:t>钢丝绳夹</w:t>
      </w:r>
      <w:r>
        <w:rPr>
          <w:rFonts w:hint="eastAsia" w:ascii="仿宋_GB2312" w:eastAsia="仿宋_GB2312" w:cs="等线"/>
          <w:szCs w:val="21"/>
          <w:highlight w:val="none"/>
          <w:lang w:eastAsia="zh-CN"/>
        </w:rPr>
        <w:t>（</w:t>
      </w:r>
      <w:r>
        <w:rPr>
          <w:rFonts w:ascii="仿宋_GB2312" w:eastAsia="仿宋_GB2312" w:cs="等线"/>
          <w:szCs w:val="21"/>
          <w:highlight w:val="none"/>
          <w:lang w:eastAsia="zh-CN"/>
        </w:rPr>
        <w:t>GB</w:t>
      </w:r>
      <w:r>
        <w:rPr>
          <w:rFonts w:hint="eastAsia" w:ascii="仿宋_GB2312" w:eastAsia="仿宋_GB2312" w:cs="等线"/>
          <w:szCs w:val="21"/>
          <w:highlight w:val="none"/>
          <w:lang w:eastAsia="zh-CN"/>
        </w:rPr>
        <w:t>/</w:t>
      </w:r>
      <w:r>
        <w:rPr>
          <w:rFonts w:ascii="仿宋_GB2312" w:eastAsia="仿宋_GB2312" w:cs="等线"/>
          <w:szCs w:val="21"/>
          <w:highlight w:val="none"/>
          <w:lang w:eastAsia="zh-CN"/>
        </w:rPr>
        <w:t>T5976</w:t>
      </w:r>
      <w:r>
        <w:rPr>
          <w:rFonts w:hint="eastAsia" w:ascii="仿宋_GB2312" w:eastAsia="仿宋_GB2312" w:cs="等线"/>
          <w:szCs w:val="21"/>
          <w:highlight w:val="none"/>
          <w:lang w:eastAsia="zh-CN"/>
        </w:rPr>
        <w:t>）</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5、</w:t>
      </w:r>
      <w:r>
        <w:rPr>
          <w:rFonts w:ascii="仿宋_GB2312" w:eastAsia="仿宋_GB2312" w:cs="等线"/>
          <w:szCs w:val="21"/>
          <w:highlight w:val="none"/>
          <w:lang w:eastAsia="zh-CN"/>
        </w:rPr>
        <w:t>建筑施工机械与设备 钢筋加工机械 安全要求（GB/T38176）</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6、</w:t>
      </w:r>
      <w:r>
        <w:rPr>
          <w:rFonts w:ascii="仿宋_GB2312" w:eastAsia="仿宋_GB2312" w:cs="等线"/>
          <w:szCs w:val="21"/>
          <w:highlight w:val="none"/>
          <w:lang w:eastAsia="zh-CN"/>
        </w:rPr>
        <w:t>建筑施工机械与设备 履带式强夯机安全要求（GB/T37465）</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7、</w:t>
      </w:r>
      <w:r>
        <w:rPr>
          <w:rFonts w:ascii="仿宋_GB2312" w:eastAsia="仿宋_GB2312" w:cs="等线"/>
          <w:szCs w:val="21"/>
          <w:highlight w:val="none"/>
          <w:lang w:eastAsia="zh-CN"/>
        </w:rPr>
        <w:t>移动式道路施工机械 夯实机械安全要求（GB/T36513）</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8、</w:t>
      </w:r>
      <w:r>
        <w:rPr>
          <w:rFonts w:ascii="仿宋_GB2312" w:eastAsia="仿宋_GB2312" w:cs="等线"/>
          <w:szCs w:val="21"/>
          <w:highlight w:val="none"/>
          <w:lang w:eastAsia="zh-CN"/>
        </w:rPr>
        <w:t>建筑施工机械与设备 混凝土和砂浆制备机械与设备安全要求（GB/T37168）</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9、</w:t>
      </w:r>
      <w:r>
        <w:rPr>
          <w:rFonts w:ascii="仿宋_GB2312" w:eastAsia="仿宋_GB2312" w:cs="等线"/>
          <w:szCs w:val="21"/>
          <w:highlight w:val="none"/>
          <w:lang w:eastAsia="zh-CN"/>
        </w:rPr>
        <w:t>高处作业吊篮安装、拆卸、使用技术规程</w:t>
      </w:r>
      <w:r>
        <w:rPr>
          <w:rFonts w:hint="eastAsia" w:ascii="仿宋_GB2312" w:eastAsia="仿宋_GB2312" w:cs="等线"/>
          <w:szCs w:val="21"/>
          <w:highlight w:val="none"/>
          <w:lang w:eastAsia="zh-CN"/>
        </w:rPr>
        <w:t>（</w:t>
      </w:r>
      <w:r>
        <w:rPr>
          <w:rFonts w:ascii="仿宋_GB2312" w:eastAsia="仿宋_GB2312" w:cs="等线"/>
          <w:szCs w:val="21"/>
          <w:highlight w:val="none"/>
          <w:lang w:eastAsia="zh-CN"/>
        </w:rPr>
        <w:t>JB/T11699</w:t>
      </w:r>
      <w:r>
        <w:rPr>
          <w:rFonts w:hint="eastAsia" w:ascii="仿宋_GB2312" w:eastAsia="仿宋_GB2312" w:cs="等线"/>
          <w:szCs w:val="21"/>
          <w:highlight w:val="none"/>
          <w:lang w:eastAsia="zh-CN"/>
        </w:rPr>
        <w:t>）</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若本协议生效之日后，上述适用于本协议的推荐性标准条文有更新的，以最新的为准。若有其他新增推荐性标准，甲方、乙方也可通过工程例会形式告知丙方，并在会议纪要中记录，以该种形式告知后的推荐性标准在本协议中生效，丙方应该知晓并遵守。</w:t>
      </w:r>
    </w:p>
    <w:p>
      <w:pPr>
        <w:ind w:firstLine="422" w:firstLineChars="200"/>
        <w:rPr>
          <w:rFonts w:ascii="仿宋_GB2312" w:eastAsia="仿宋_GB2312" w:cs="等线"/>
          <w:b/>
          <w:bCs/>
          <w:szCs w:val="21"/>
          <w:highlight w:val="none"/>
          <w:lang w:eastAsia="zh-CN"/>
        </w:rPr>
      </w:pPr>
      <w:r>
        <w:rPr>
          <w:rFonts w:hint="eastAsia" w:ascii="仿宋_GB2312" w:eastAsia="仿宋_GB2312" w:cs="等线"/>
          <w:b/>
          <w:bCs/>
          <w:szCs w:val="21"/>
          <w:highlight w:val="none"/>
          <w:lang w:eastAsia="zh-CN"/>
        </w:rPr>
        <w:t xml:space="preserve">第八条 </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（一）本协议自双方法定代表人（或授权代表）签字并加盖公章（或合同专用章）之日起生效。</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（二）本协议在履行过程中发生纠纷，双方应及时协商解决。协商不成时，任何一方均可向甲方、乙方所在地人民法院提起诉讼。</w:t>
      </w:r>
    </w:p>
    <w:p>
      <w:pPr>
        <w:adjustRightInd w:val="0"/>
        <w:snapToGrid w:val="0"/>
        <w:ind w:firstLine="413" w:firstLineChars="196"/>
        <w:rPr>
          <w:rFonts w:ascii="仿宋_GB2312" w:eastAsia="仿宋_GB2312" w:cs="等线"/>
          <w:b/>
          <w:bCs/>
          <w:szCs w:val="21"/>
          <w:highlight w:val="none"/>
          <w:lang w:eastAsia="zh-CN"/>
        </w:rPr>
      </w:pPr>
    </w:p>
    <w:p>
      <w:pPr>
        <w:adjustRightInd w:val="0"/>
        <w:snapToGrid w:val="0"/>
        <w:ind w:firstLine="403" w:firstLineChars="192"/>
        <w:rPr>
          <w:rFonts w:ascii="仿宋_GB2312" w:eastAsia="仿宋_GB2312" w:cs="等线"/>
          <w:szCs w:val="21"/>
          <w:highlight w:val="none"/>
          <w:lang w:eastAsia="zh-CN"/>
        </w:rPr>
      </w:pPr>
      <w:r>
        <w:rPr>
          <w:rFonts w:hint="eastAsia" w:ascii="仿宋_GB2312" w:eastAsia="仿宋_GB2312" w:cs="等线"/>
          <w:szCs w:val="21"/>
          <w:highlight w:val="none"/>
          <w:lang w:eastAsia="zh-CN"/>
        </w:rPr>
        <w:t>附件1：应急信息报送要求及事故（件）速报表</w:t>
      </w:r>
    </w:p>
    <w:p>
      <w:pPr>
        <w:adjustRightInd w:val="0"/>
        <w:snapToGrid w:val="0"/>
        <w:ind w:firstLine="403" w:firstLineChars="192"/>
        <w:rPr>
          <w:rFonts w:ascii="仿宋_GB2312" w:eastAsia="仿宋_GB2312" w:cs="等线"/>
          <w:szCs w:val="21"/>
          <w:highlight w:val="none"/>
          <w:lang w:eastAsia="zh-CN"/>
        </w:rPr>
      </w:pPr>
      <w:r>
        <w:rPr>
          <w:rFonts w:hint="eastAsia" w:ascii="仿宋_GB2312" w:eastAsia="仿宋_GB2312" w:cs="等线"/>
          <w:szCs w:val="21"/>
          <w:highlight w:val="none"/>
          <w:lang w:eastAsia="zh-CN"/>
        </w:rPr>
        <w:t>附件2：施工单位安全文明检查标准</w:t>
      </w:r>
    </w:p>
    <w:p>
      <w:pPr>
        <w:adjustRightInd w:val="0"/>
        <w:snapToGrid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附件3：安全文明整改通知书、建设管理单位安全检查记录</w:t>
      </w:r>
    </w:p>
    <w:p>
      <w:pPr>
        <w:adjustRightInd w:val="0"/>
        <w:snapToGrid w:val="0"/>
        <w:ind w:firstLine="420" w:firstLineChars="200"/>
        <w:rPr>
          <w:rFonts w:ascii="仿宋_GB2312" w:eastAsia="仿宋_GB2312" w:cs="等线"/>
          <w:szCs w:val="21"/>
          <w:highlight w:val="none"/>
        </w:rPr>
      </w:pPr>
      <w:r>
        <w:rPr>
          <w:rFonts w:hint="eastAsia" w:ascii="仿宋_GB2312" w:eastAsia="仿宋_GB2312" w:cs="等线"/>
          <w:szCs w:val="21"/>
          <w:highlight w:val="none"/>
        </w:rPr>
        <w:t>附件4：安全停工令</w:t>
      </w:r>
    </w:p>
    <w:p>
      <w:pPr>
        <w:adjustRightInd w:val="0"/>
        <w:snapToGrid w:val="0"/>
        <w:ind w:firstLine="403" w:firstLineChars="192"/>
        <w:rPr>
          <w:rFonts w:ascii="仿宋_GB2312" w:eastAsia="仿宋_GB2312" w:cs="等线"/>
          <w:szCs w:val="21"/>
          <w:highlight w:val="none"/>
        </w:rPr>
      </w:pPr>
    </w:p>
    <w:tbl>
      <w:tblPr>
        <w:tblStyle w:val="37"/>
        <w:tblW w:w="8986" w:type="dxa"/>
        <w:tblInd w:w="0" w:type="dxa"/>
        <w:tblLayout w:type="fixed"/>
        <w:tblCellMar>
          <w:top w:w="0" w:type="dxa"/>
          <w:left w:w="108" w:type="dxa"/>
          <w:bottom w:w="0" w:type="dxa"/>
          <w:right w:w="108" w:type="dxa"/>
        </w:tblCellMar>
      </w:tblPr>
      <w:tblGrid>
        <w:gridCol w:w="7820"/>
        <w:gridCol w:w="1166"/>
      </w:tblGrid>
      <w:tr>
        <w:tblPrEx>
          <w:tblCellMar>
            <w:top w:w="0" w:type="dxa"/>
            <w:left w:w="108" w:type="dxa"/>
            <w:bottom w:w="0" w:type="dxa"/>
            <w:right w:w="108" w:type="dxa"/>
          </w:tblCellMar>
        </w:tblPrEx>
        <w:tc>
          <w:tcPr>
            <w:tcW w:w="7820" w:type="dxa"/>
            <w:noWrap w:val="0"/>
            <w:vAlign w:val="top"/>
          </w:tcPr>
          <w:p>
            <w:pPr>
              <w:adjustRightInd w:val="0"/>
              <w:snapToGrid w:val="0"/>
              <w:rPr>
                <w:rFonts w:hint="eastAsia" w:ascii="仿宋_GB2312" w:eastAsia="仿宋_GB2312" w:cs="等线"/>
                <w:szCs w:val="21"/>
                <w:highlight w:val="none"/>
                <w:lang w:eastAsia="zh-CN"/>
              </w:rPr>
            </w:pPr>
            <w:r>
              <w:rPr>
                <w:rFonts w:hint="eastAsia" w:ascii="仿宋_GB2312" w:eastAsia="仿宋_GB2312" w:cs="等线"/>
                <w:szCs w:val="21"/>
                <w:highlight w:val="none"/>
                <w:lang w:eastAsia="zh-CN"/>
              </w:rPr>
              <w:t>乙方：（盖章）</w:t>
            </w:r>
          </w:p>
          <w:p>
            <w:pPr>
              <w:adjustRightInd w:val="0"/>
              <w:snapToGrid w:val="0"/>
              <w:rPr>
                <w:rFonts w:hint="eastAsia" w:ascii="仿宋_GB2312" w:eastAsia="仿宋_GB2312" w:cs="等线"/>
                <w:szCs w:val="21"/>
                <w:highlight w:val="none"/>
                <w:lang w:eastAsia="zh-CN"/>
              </w:rPr>
            </w:pPr>
            <w:r>
              <w:rPr>
                <w:rFonts w:hint="eastAsia" w:ascii="仿宋_GB2312" w:eastAsia="仿宋_GB2312" w:cs="等线"/>
                <w:szCs w:val="21"/>
                <w:highlight w:val="none"/>
                <w:lang w:eastAsia="zh-CN"/>
              </w:rPr>
              <w:t>地址：</w:t>
            </w:r>
          </w:p>
        </w:tc>
        <w:tc>
          <w:tcPr>
            <w:tcW w:w="1166" w:type="dxa"/>
            <w:noWrap w:val="0"/>
            <w:vAlign w:val="top"/>
          </w:tcPr>
          <w:p>
            <w:pPr>
              <w:adjustRightInd w:val="0"/>
              <w:snapToGrid w:val="0"/>
              <w:ind w:left="720" w:hanging="630" w:hangingChars="300"/>
              <w:rPr>
                <w:rFonts w:ascii="仿宋_GB2312" w:eastAsia="仿宋_GB2312" w:cs="等线"/>
                <w:szCs w:val="21"/>
                <w:highlight w:val="none"/>
                <w:lang w:eastAsia="zh-CN"/>
              </w:rPr>
            </w:pPr>
          </w:p>
        </w:tc>
      </w:tr>
      <w:tr>
        <w:tblPrEx>
          <w:tblCellMar>
            <w:top w:w="0" w:type="dxa"/>
            <w:left w:w="108" w:type="dxa"/>
            <w:bottom w:w="0" w:type="dxa"/>
            <w:right w:w="108" w:type="dxa"/>
          </w:tblCellMar>
        </w:tblPrEx>
        <w:trPr>
          <w:trHeight w:val="878" w:hRule="atLeast"/>
        </w:trPr>
        <w:tc>
          <w:tcPr>
            <w:tcW w:w="7820" w:type="dxa"/>
            <w:noWrap w:val="0"/>
            <w:vAlign w:val="top"/>
          </w:tcPr>
          <w:p>
            <w:pPr>
              <w:adjustRightInd w:val="0"/>
              <w:snapToGrid w:val="0"/>
              <w:rPr>
                <w:rFonts w:hint="eastAsia" w:ascii="仿宋_GB2312" w:eastAsia="仿宋_GB2312" w:cs="等线"/>
                <w:szCs w:val="21"/>
                <w:highlight w:val="none"/>
                <w:lang w:eastAsia="zh-CN"/>
              </w:rPr>
            </w:pPr>
            <w:r>
              <w:rPr>
                <w:rFonts w:hint="eastAsia" w:ascii="仿宋_GB2312" w:eastAsia="仿宋_GB2312" w:cs="等线"/>
                <w:szCs w:val="21"/>
                <w:highlight w:val="none"/>
                <w:lang w:eastAsia="zh-CN"/>
              </w:rPr>
              <w:t>法定代表人</w:t>
            </w:r>
          </w:p>
          <w:p>
            <w:pPr>
              <w:adjustRightInd w:val="0"/>
              <w:snapToGrid w:val="0"/>
              <w:rPr>
                <w:rFonts w:hint="eastAsia" w:ascii="仿宋_GB2312" w:eastAsia="仿宋_GB2312" w:cs="等线"/>
                <w:szCs w:val="21"/>
                <w:highlight w:val="none"/>
                <w:lang w:eastAsia="zh-CN"/>
              </w:rPr>
            </w:pPr>
            <w:r>
              <w:rPr>
                <w:rFonts w:hint="eastAsia" w:ascii="仿宋_GB2312" w:eastAsia="仿宋_GB2312" w:cs="等线"/>
                <w:szCs w:val="21"/>
                <w:highlight w:val="none"/>
                <w:lang w:eastAsia="zh-CN"/>
              </w:rPr>
              <w:t>或授权代表签字：</w:t>
            </w:r>
          </w:p>
          <w:p>
            <w:pPr>
              <w:adjustRightInd w:val="0"/>
              <w:snapToGrid w:val="0"/>
              <w:rPr>
                <w:rFonts w:hint="eastAsia" w:ascii="仿宋_GB2312" w:eastAsia="仿宋_GB2312" w:cs="等线"/>
                <w:szCs w:val="21"/>
                <w:highlight w:val="none"/>
              </w:rPr>
            </w:pPr>
            <w:r>
              <w:rPr>
                <w:rFonts w:hint="eastAsia" w:ascii="仿宋_GB2312" w:eastAsia="仿宋_GB2312" w:cs="等线"/>
                <w:szCs w:val="21"/>
                <w:highlight w:val="none"/>
              </w:rPr>
              <w:t>签署日期：</w:t>
            </w:r>
          </w:p>
        </w:tc>
        <w:tc>
          <w:tcPr>
            <w:tcW w:w="1166" w:type="dxa"/>
            <w:noWrap w:val="0"/>
            <w:vAlign w:val="top"/>
          </w:tcPr>
          <w:p>
            <w:pPr>
              <w:adjustRightInd w:val="0"/>
              <w:snapToGrid w:val="0"/>
              <w:rPr>
                <w:rFonts w:ascii="仿宋_GB2312" w:eastAsia="仿宋_GB2312" w:cs="等线"/>
                <w:szCs w:val="21"/>
                <w:highlight w:val="none"/>
                <w:u w:val="single"/>
                <w:lang w:eastAsia="zh-CN"/>
              </w:rPr>
            </w:pPr>
          </w:p>
        </w:tc>
      </w:tr>
    </w:tbl>
    <w:p>
      <w:pPr>
        <w:widowControl/>
        <w:adjustRightInd w:val="0"/>
        <w:snapToGrid w:val="0"/>
        <w:jc w:val="left"/>
        <w:rPr>
          <w:rFonts w:hint="eastAsia" w:ascii="仿宋_GB2312" w:eastAsia="仿宋_GB2312" w:cs="等线"/>
          <w:b w:val="0"/>
          <w:bCs w:val="0"/>
          <w:szCs w:val="21"/>
          <w:highlight w:val="none"/>
          <w:lang w:eastAsia="zh-CN"/>
        </w:rPr>
      </w:pPr>
    </w:p>
    <w:p>
      <w:pPr>
        <w:widowControl/>
        <w:adjustRightInd w:val="0"/>
        <w:snapToGrid w:val="0"/>
        <w:jc w:val="left"/>
        <w:rPr>
          <w:rFonts w:hint="eastAsia" w:ascii="仿宋_GB2312" w:eastAsia="仿宋_GB2312" w:cs="等线"/>
          <w:b w:val="0"/>
          <w:bCs w:val="0"/>
          <w:szCs w:val="21"/>
          <w:highlight w:val="none"/>
          <w:lang w:eastAsia="zh-CN"/>
        </w:rPr>
      </w:pPr>
    </w:p>
    <w:p>
      <w:pPr>
        <w:adjustRightInd w:val="0"/>
        <w:snapToGrid w:val="0"/>
        <w:ind w:firstLine="420" w:firstLineChars="200"/>
        <w:rPr>
          <w:rFonts w:hint="eastAsia" w:ascii="仿宋_GB2312" w:eastAsia="仿宋_GB2312" w:cs="等线"/>
          <w:sz w:val="21"/>
          <w:szCs w:val="21"/>
          <w:highlight w:val="none"/>
        </w:rPr>
      </w:pPr>
      <w:r>
        <w:rPr>
          <w:rFonts w:hint="eastAsia" w:ascii="仿宋_GB2312" w:eastAsia="仿宋_GB2312" w:cs="等线"/>
          <w:sz w:val="21"/>
          <w:szCs w:val="21"/>
          <w:highlight w:val="none"/>
        </w:rPr>
        <w:t xml:space="preserve">丙方（主）：（盖章）                                                     </w:t>
      </w:r>
    </w:p>
    <w:p>
      <w:pPr>
        <w:adjustRightInd w:val="0"/>
        <w:snapToGrid w:val="0"/>
        <w:ind w:firstLine="480"/>
        <w:rPr>
          <w:rFonts w:hint="eastAsia" w:ascii="仿宋_GB2312" w:eastAsia="仿宋_GB2312" w:cs="等线"/>
          <w:sz w:val="21"/>
          <w:szCs w:val="21"/>
          <w:highlight w:val="none"/>
        </w:rPr>
      </w:pPr>
    </w:p>
    <w:p>
      <w:pPr>
        <w:adjustRightInd w:val="0"/>
        <w:snapToGrid w:val="0"/>
        <w:spacing w:line="240" w:lineRule="auto"/>
        <w:ind w:firstLine="0" w:firstLineChars="0"/>
        <w:rPr>
          <w:rFonts w:hint="eastAsia" w:ascii="仿宋_GB2312" w:eastAsia="仿宋_GB2312" w:cs="等线"/>
          <w:sz w:val="21"/>
          <w:szCs w:val="21"/>
          <w:highlight w:val="none"/>
        </w:rPr>
      </w:pPr>
      <w:r>
        <w:rPr>
          <w:rFonts w:hint="eastAsia" w:ascii="仿宋_GB2312" w:eastAsia="仿宋_GB2312" w:cs="等线"/>
          <w:sz w:val="21"/>
          <w:szCs w:val="21"/>
          <w:highlight w:val="none"/>
        </w:rPr>
        <w:t xml:space="preserve">法定代表人：（签名）                                          </w:t>
      </w:r>
    </w:p>
    <w:p>
      <w:pPr>
        <w:adjustRightInd w:val="0"/>
        <w:snapToGrid w:val="0"/>
        <w:spacing w:line="240" w:lineRule="auto"/>
        <w:ind w:firstLine="0" w:firstLineChars="0"/>
        <w:rPr>
          <w:rFonts w:hint="eastAsia" w:ascii="仿宋_GB2312" w:eastAsia="仿宋_GB2312" w:cs="等线"/>
          <w:sz w:val="21"/>
          <w:szCs w:val="21"/>
          <w:highlight w:val="none"/>
        </w:rPr>
      </w:pPr>
    </w:p>
    <w:p>
      <w:pPr>
        <w:adjustRightInd w:val="0"/>
        <w:snapToGrid w:val="0"/>
        <w:spacing w:line="240" w:lineRule="auto"/>
        <w:ind w:firstLine="0" w:firstLineChars="0"/>
        <w:rPr>
          <w:rFonts w:hint="eastAsia" w:ascii="仿宋_GB2312" w:eastAsia="仿宋_GB2312" w:cs="等线"/>
          <w:sz w:val="21"/>
          <w:szCs w:val="21"/>
          <w:highlight w:val="none"/>
        </w:rPr>
      </w:pPr>
    </w:p>
    <w:p>
      <w:pPr>
        <w:adjustRightInd w:val="0"/>
        <w:snapToGrid w:val="0"/>
        <w:ind w:firstLine="480"/>
        <w:rPr>
          <w:rFonts w:hint="eastAsia" w:ascii="仿宋_GB2312" w:eastAsia="仿宋_GB2312" w:cs="等线"/>
          <w:sz w:val="21"/>
          <w:szCs w:val="21"/>
          <w:highlight w:val="none"/>
        </w:rPr>
      </w:pPr>
      <w:r>
        <w:rPr>
          <w:rFonts w:hint="eastAsia" w:ascii="仿宋_GB2312" w:eastAsia="仿宋_GB2312" w:cs="等线"/>
          <w:sz w:val="21"/>
          <w:szCs w:val="21"/>
          <w:highlight w:val="none"/>
        </w:rPr>
        <w:t xml:space="preserve">丙方（成）：（盖章）                        </w:t>
      </w:r>
    </w:p>
    <w:p>
      <w:pPr>
        <w:adjustRightInd w:val="0"/>
        <w:snapToGrid w:val="0"/>
        <w:spacing w:line="240" w:lineRule="auto"/>
        <w:rPr>
          <w:rFonts w:hint="eastAsia" w:ascii="仿宋_GB2312" w:eastAsia="仿宋_GB2312" w:cs="等线"/>
          <w:sz w:val="21"/>
          <w:szCs w:val="21"/>
          <w:highlight w:val="none"/>
        </w:rPr>
      </w:pPr>
    </w:p>
    <w:p>
      <w:pPr>
        <w:adjustRightInd w:val="0"/>
        <w:snapToGrid w:val="0"/>
        <w:spacing w:line="240" w:lineRule="auto"/>
        <w:ind w:firstLine="0" w:firstLineChars="0"/>
        <w:rPr>
          <w:rFonts w:hint="eastAsia" w:ascii="仿宋_GB2312" w:hAnsi="Times New Roman" w:eastAsia="仿宋_GB2312" w:cs="等线"/>
          <w:sz w:val="21"/>
          <w:szCs w:val="21"/>
          <w:highlight w:val="none"/>
        </w:rPr>
      </w:pPr>
      <w:r>
        <w:rPr>
          <w:rFonts w:hint="eastAsia" w:ascii="仿宋_GB2312" w:eastAsia="仿宋_GB2312" w:cs="等线"/>
          <w:sz w:val="21"/>
          <w:szCs w:val="21"/>
          <w:highlight w:val="none"/>
        </w:rPr>
        <w:t>法定代表人：（签名）</w:t>
      </w:r>
      <w:r>
        <w:rPr>
          <w:rFonts w:hint="eastAsia" w:ascii="仿宋_GB2312" w:hAnsi="Times New Roman" w:eastAsia="仿宋_GB2312" w:cs="等线"/>
          <w:sz w:val="21"/>
          <w:szCs w:val="21"/>
          <w:highlight w:val="none"/>
        </w:rPr>
        <w:t xml:space="preserve">     </w:t>
      </w:r>
    </w:p>
    <w:p>
      <w:pPr>
        <w:adjustRightInd w:val="0"/>
        <w:snapToGrid w:val="0"/>
        <w:spacing w:line="240" w:lineRule="auto"/>
        <w:ind w:firstLine="0" w:firstLineChars="0"/>
        <w:rPr>
          <w:rFonts w:hint="eastAsia" w:ascii="仿宋_GB2312" w:hAnsi="Times New Roman" w:eastAsia="仿宋_GB2312" w:cs="等线"/>
          <w:sz w:val="21"/>
          <w:szCs w:val="21"/>
          <w:highlight w:val="none"/>
        </w:rPr>
      </w:pPr>
      <w:r>
        <w:rPr>
          <w:rFonts w:hint="eastAsia" w:ascii="仿宋_GB2312" w:hAnsi="Times New Roman" w:eastAsia="仿宋_GB2312" w:cs="等线"/>
          <w:sz w:val="21"/>
          <w:szCs w:val="21"/>
          <w:highlight w:val="none"/>
        </w:rPr>
        <w:t xml:space="preserve"> </w:t>
      </w:r>
    </w:p>
    <w:p>
      <w:pPr>
        <w:adjustRightInd w:val="0"/>
        <w:snapToGrid w:val="0"/>
        <w:spacing w:line="240" w:lineRule="auto"/>
        <w:ind w:firstLine="0" w:firstLineChars="0"/>
        <w:rPr>
          <w:rFonts w:hint="eastAsia" w:ascii="仿宋_GB2312" w:hAnsi="Times New Roman" w:eastAsia="仿宋_GB2312" w:cs="等线"/>
          <w:sz w:val="21"/>
          <w:szCs w:val="21"/>
          <w:highlight w:val="none"/>
        </w:rPr>
      </w:pPr>
    </w:p>
    <w:p>
      <w:pPr>
        <w:adjustRightInd w:val="0"/>
        <w:snapToGrid w:val="0"/>
        <w:ind w:firstLine="420" w:firstLineChars="200"/>
        <w:rPr>
          <w:rFonts w:hint="eastAsia" w:ascii="仿宋_GB2312" w:eastAsia="仿宋_GB2312" w:cs="等线"/>
          <w:sz w:val="21"/>
          <w:szCs w:val="21"/>
          <w:highlight w:val="none"/>
        </w:rPr>
      </w:pPr>
      <w:r>
        <w:rPr>
          <w:rFonts w:hint="eastAsia" w:ascii="仿宋_GB2312" w:eastAsia="仿宋_GB2312" w:cs="等线"/>
          <w:sz w:val="21"/>
          <w:szCs w:val="21"/>
          <w:highlight w:val="none"/>
        </w:rPr>
        <w:t xml:space="preserve">丙方（成）：（盖章）                                                                          </w:t>
      </w:r>
    </w:p>
    <w:p>
      <w:pPr>
        <w:adjustRightInd w:val="0"/>
        <w:snapToGrid w:val="0"/>
        <w:ind w:firstLine="480"/>
        <w:rPr>
          <w:rFonts w:hint="eastAsia" w:ascii="仿宋_GB2312" w:eastAsia="仿宋_GB2312" w:cs="等线"/>
          <w:sz w:val="21"/>
          <w:szCs w:val="21"/>
          <w:highlight w:val="none"/>
        </w:rPr>
      </w:pPr>
    </w:p>
    <w:p>
      <w:pPr>
        <w:adjustRightInd w:val="0"/>
        <w:snapToGrid w:val="0"/>
        <w:spacing w:line="240" w:lineRule="auto"/>
        <w:ind w:firstLine="0" w:firstLineChars="0"/>
        <w:rPr>
          <w:rFonts w:hint="eastAsia" w:ascii="仿宋_GB2312" w:hAnsi="Times New Roman" w:eastAsia="仿宋_GB2312" w:cs="等线"/>
          <w:sz w:val="21"/>
          <w:szCs w:val="21"/>
          <w:highlight w:val="none"/>
        </w:rPr>
      </w:pPr>
      <w:r>
        <w:rPr>
          <w:rFonts w:hint="eastAsia" w:ascii="仿宋_GB2312" w:eastAsia="仿宋_GB2312" w:cs="等线"/>
          <w:sz w:val="21"/>
          <w:szCs w:val="21"/>
          <w:highlight w:val="none"/>
        </w:rPr>
        <w:t xml:space="preserve">法定代表人：（签名）                                        </w:t>
      </w:r>
    </w:p>
    <w:p>
      <w:pPr>
        <w:adjustRightInd w:val="0"/>
        <w:snapToGrid w:val="0"/>
        <w:spacing w:line="240" w:lineRule="auto"/>
        <w:ind w:firstLine="0" w:firstLineChars="0"/>
        <w:rPr>
          <w:rFonts w:hint="eastAsia" w:ascii="仿宋_GB2312" w:hAnsi="Times New Roman" w:eastAsia="仿宋_GB2312" w:cs="等线"/>
          <w:sz w:val="21"/>
          <w:szCs w:val="21"/>
          <w:highlight w:val="none"/>
        </w:rPr>
      </w:pPr>
      <w:r>
        <w:rPr>
          <w:rFonts w:hint="eastAsia" w:ascii="仿宋_GB2312" w:hAnsi="Times New Roman" w:eastAsia="仿宋_GB2312" w:cs="等线"/>
          <w:sz w:val="21"/>
          <w:szCs w:val="21"/>
          <w:highlight w:val="none"/>
        </w:rPr>
        <w:t xml:space="preserve"> </w:t>
      </w:r>
    </w:p>
    <w:p>
      <w:pPr>
        <w:adjustRightInd w:val="0"/>
        <w:snapToGrid w:val="0"/>
        <w:spacing w:line="240" w:lineRule="auto"/>
        <w:ind w:firstLine="0" w:firstLineChars="0"/>
        <w:rPr>
          <w:rFonts w:hint="eastAsia" w:ascii="仿宋_GB2312" w:hAnsi="Times New Roman" w:eastAsia="仿宋_GB2312" w:cs="等线"/>
          <w:sz w:val="21"/>
          <w:szCs w:val="21"/>
          <w:highlight w:val="none"/>
        </w:rPr>
      </w:pPr>
      <w:r>
        <w:rPr>
          <w:rFonts w:hint="eastAsia" w:ascii="仿宋_GB2312" w:hAnsi="Times New Roman" w:eastAsia="仿宋_GB2312" w:cs="等线"/>
          <w:sz w:val="21"/>
          <w:szCs w:val="21"/>
          <w:highlight w:val="none"/>
        </w:rPr>
        <w:t>年    月   日</w:t>
      </w:r>
    </w:p>
    <w:p>
      <w:pPr>
        <w:widowControl/>
        <w:jc w:val="left"/>
        <w:rPr>
          <w:rFonts w:ascii="仿宋_GB2312" w:eastAsia="仿宋_GB2312" w:cs="等线"/>
          <w:b/>
          <w:bCs/>
          <w:szCs w:val="21"/>
          <w:highlight w:val="none"/>
          <w:lang w:eastAsia="zh-CN"/>
        </w:rPr>
      </w:pPr>
    </w:p>
    <w:p>
      <w:pPr>
        <w:widowControl/>
        <w:jc w:val="left"/>
        <w:rPr>
          <w:rFonts w:ascii="仿宋_GB2312" w:eastAsia="仿宋_GB2312" w:cs="等线"/>
          <w:b/>
          <w:bCs/>
          <w:szCs w:val="21"/>
          <w:highlight w:val="none"/>
          <w:lang w:eastAsia="zh-CN"/>
        </w:rPr>
      </w:pPr>
      <w:r>
        <w:rPr>
          <w:rFonts w:ascii="仿宋_GB2312" w:eastAsia="仿宋_GB2312" w:cs="等线"/>
          <w:b/>
          <w:bCs/>
          <w:szCs w:val="21"/>
          <w:highlight w:val="none"/>
          <w:lang w:eastAsia="zh-CN"/>
        </w:rPr>
        <w:br w:type="page"/>
      </w:r>
    </w:p>
    <w:p>
      <w:pPr>
        <w:spacing w:line="360" w:lineRule="auto"/>
        <w:rPr>
          <w:rFonts w:ascii="仿宋_GB2312" w:eastAsia="仿宋_GB2312" w:cs="等线"/>
          <w:szCs w:val="21"/>
          <w:highlight w:val="none"/>
          <w:lang w:eastAsia="zh-CN"/>
        </w:rPr>
      </w:pPr>
      <w:r>
        <w:rPr>
          <w:rFonts w:hint="eastAsia" w:ascii="仿宋_GB2312" w:eastAsia="仿宋_GB2312" w:cs="等线"/>
          <w:szCs w:val="21"/>
          <w:highlight w:val="none"/>
          <w:lang w:eastAsia="zh-CN"/>
        </w:rPr>
        <w:t>附件1：应急信息报送要求</w:t>
      </w:r>
    </w:p>
    <w:p>
      <w:pPr>
        <w:spacing w:line="360" w:lineRule="auto"/>
        <w:ind w:firstLine="422" w:firstLineChars="200"/>
        <w:rPr>
          <w:rFonts w:ascii="黑体" w:hAnsi="黑体" w:eastAsia="黑体" w:cs="等线"/>
          <w:b/>
          <w:bCs/>
          <w:szCs w:val="21"/>
          <w:highlight w:val="none"/>
          <w:lang w:eastAsia="zh-CN"/>
        </w:rPr>
      </w:pPr>
      <w:r>
        <w:rPr>
          <w:rFonts w:hint="eastAsia" w:ascii="黑体" w:hAnsi="黑体" w:eastAsia="黑体" w:cs="等线"/>
          <w:b/>
          <w:bCs/>
          <w:szCs w:val="21"/>
          <w:highlight w:val="none"/>
          <w:lang w:eastAsia="zh-CN"/>
        </w:rPr>
        <w:t>一、时间要求：</w:t>
      </w:r>
    </w:p>
    <w:p>
      <w:pPr>
        <w:spacing w:line="360" w:lineRule="auto"/>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第一次报送必须在5分钟内以电话形式或当面报送，10分钟内以邮件方式报送，随后以纸质方式正式上报。</w:t>
      </w:r>
    </w:p>
    <w:p>
      <w:pPr>
        <w:spacing w:line="360" w:lineRule="auto"/>
        <w:ind w:firstLine="422" w:firstLineChars="200"/>
        <w:rPr>
          <w:rFonts w:ascii="黑体" w:hAnsi="黑体" w:eastAsia="黑体" w:cs="等线"/>
          <w:b/>
          <w:bCs/>
          <w:szCs w:val="21"/>
          <w:highlight w:val="none"/>
          <w:lang w:eastAsia="zh-CN"/>
        </w:rPr>
      </w:pPr>
      <w:r>
        <w:rPr>
          <w:rFonts w:hint="eastAsia" w:ascii="黑体" w:hAnsi="黑体" w:eastAsia="黑体" w:cs="等线"/>
          <w:b/>
          <w:bCs/>
          <w:szCs w:val="21"/>
          <w:highlight w:val="none"/>
          <w:lang w:eastAsia="zh-CN"/>
        </w:rPr>
        <w:t>二、报送对象：</w:t>
      </w:r>
    </w:p>
    <w:p>
      <w:pPr>
        <w:spacing w:line="360" w:lineRule="auto"/>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项目经理报送给甲方、乙方项目负责人，如项目负责人电话不通情况下，应报送给甲方、乙方工程管理人员，如果两电话均确实不通（无信号），立即编制信息发送（其他的报送形式无效），并须越级向甲方、乙方工程管理部门上报。</w:t>
      </w:r>
    </w:p>
    <w:p>
      <w:pPr>
        <w:spacing w:line="360" w:lineRule="auto"/>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如丙方项目经理不在场（休假），应事先进行授权，由被授权人上报。</w:t>
      </w:r>
    </w:p>
    <w:p>
      <w:pPr>
        <w:spacing w:line="360" w:lineRule="auto"/>
        <w:ind w:firstLine="422" w:firstLineChars="200"/>
        <w:rPr>
          <w:rFonts w:ascii="黑体" w:hAnsi="黑体" w:eastAsia="黑体" w:cs="等线"/>
          <w:b/>
          <w:bCs/>
          <w:szCs w:val="21"/>
          <w:highlight w:val="none"/>
          <w:lang w:eastAsia="zh-CN"/>
        </w:rPr>
      </w:pPr>
      <w:r>
        <w:rPr>
          <w:rFonts w:hint="eastAsia" w:ascii="黑体" w:hAnsi="黑体" w:eastAsia="黑体" w:cs="等线"/>
          <w:b/>
          <w:bCs/>
          <w:szCs w:val="21"/>
          <w:highlight w:val="none"/>
          <w:lang w:eastAsia="zh-CN"/>
        </w:rPr>
        <w:t>三、报送范围：</w:t>
      </w:r>
    </w:p>
    <w:p>
      <w:pPr>
        <w:spacing w:line="360" w:lineRule="auto"/>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1.根据合同要求明确的安全管理责任范围内发生的责任应急事件；</w:t>
      </w:r>
    </w:p>
    <w:p>
      <w:pPr>
        <w:spacing w:line="360" w:lineRule="auto"/>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2.甲方、乙方规定的报送范围</w:t>
      </w:r>
    </w:p>
    <w:p>
      <w:pPr>
        <w:spacing w:line="360" w:lineRule="auto"/>
        <w:ind w:firstLine="422" w:firstLineChars="200"/>
        <w:rPr>
          <w:rFonts w:ascii="黑体" w:hAnsi="黑体" w:eastAsia="黑体" w:cs="等线"/>
          <w:b/>
          <w:bCs/>
          <w:szCs w:val="21"/>
          <w:highlight w:val="none"/>
          <w:lang w:eastAsia="zh-CN"/>
        </w:rPr>
      </w:pPr>
      <w:r>
        <w:rPr>
          <w:rFonts w:hint="eastAsia" w:ascii="黑体" w:hAnsi="黑体" w:eastAsia="黑体" w:cs="等线"/>
          <w:b/>
          <w:bCs/>
          <w:szCs w:val="21"/>
          <w:highlight w:val="none"/>
          <w:lang w:eastAsia="zh-CN"/>
        </w:rPr>
        <w:t>四、报送格式要求</w:t>
      </w:r>
    </w:p>
    <w:p>
      <w:pPr>
        <w:spacing w:line="360" w:lineRule="auto"/>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1.第一次电话报送格式：“某某地点几时几分发生什么事件，具体情况和原因正在调查中”。详细情况待了解清楚后再上报。</w:t>
      </w:r>
    </w:p>
    <w:p>
      <w:pPr>
        <w:spacing w:line="360" w:lineRule="auto"/>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2.书面速报格式见《事故（件）速报表》。</w:t>
      </w:r>
    </w:p>
    <w:p>
      <w:pPr>
        <w:spacing w:line="360" w:lineRule="auto"/>
        <w:ind w:firstLine="422" w:firstLineChars="200"/>
        <w:rPr>
          <w:rFonts w:ascii="黑体" w:hAnsi="黑体" w:eastAsia="黑体" w:cs="等线"/>
          <w:b/>
          <w:bCs/>
          <w:szCs w:val="21"/>
          <w:highlight w:val="none"/>
          <w:lang w:eastAsia="zh-CN"/>
        </w:rPr>
      </w:pPr>
      <w:r>
        <w:rPr>
          <w:rFonts w:hint="eastAsia" w:ascii="黑体" w:hAnsi="黑体" w:eastAsia="黑体" w:cs="等线"/>
          <w:b/>
          <w:bCs/>
          <w:szCs w:val="21"/>
          <w:highlight w:val="none"/>
          <w:lang w:eastAsia="zh-CN"/>
        </w:rPr>
        <w:t>五、其他要求</w:t>
      </w:r>
    </w:p>
    <w:p>
      <w:pPr>
        <w:spacing w:line="360" w:lineRule="auto"/>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1.对于责任范围内的突发事件，有事即报，不需任何人授权。</w:t>
      </w:r>
    </w:p>
    <w:p>
      <w:pPr>
        <w:spacing w:line="360" w:lineRule="auto"/>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2.有信息报送责任的人员需保持通信工具畅通，不得关机。</w:t>
      </w:r>
    </w:p>
    <w:p>
      <w:pPr>
        <w:spacing w:line="360" w:lineRule="auto"/>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3.各环节责任人需记录信息报送时间信息，作为调查时的依据。丙方相关涉及人员，不得拒接甲方、乙方房产总部安全管理部负责人电话，因未接电话，导致信息报送延时的，追究其责任。</w:t>
      </w:r>
    </w:p>
    <w:p>
      <w:pPr>
        <w:spacing w:line="360" w:lineRule="auto"/>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4.丙方必须在5分钟之内电话报甲方、乙方工程管理部，根据报送流程优化并制定内部信息报送流程和处理流程，对相关报送要求进行培训，以确保报送信息畅通、及时。</w:t>
      </w:r>
    </w:p>
    <w:p>
      <w:pPr>
        <w:spacing w:line="360" w:lineRule="auto"/>
        <w:ind w:firstLine="420" w:firstLineChars="200"/>
        <w:rPr>
          <w:rFonts w:ascii="仿宋_GB2312" w:eastAsia="仿宋_GB2312" w:cs="等线"/>
          <w:szCs w:val="21"/>
          <w:highlight w:val="none"/>
          <w:lang w:eastAsia="zh-CN"/>
        </w:rPr>
      </w:pPr>
    </w:p>
    <w:p>
      <w:pPr>
        <w:ind w:firstLine="420" w:firstLineChars="200"/>
        <w:rPr>
          <w:rFonts w:ascii="仿宋_GB2312" w:eastAsia="仿宋_GB2312" w:cs="等线"/>
          <w:szCs w:val="21"/>
          <w:highlight w:val="none"/>
          <w:lang w:eastAsia="zh-CN"/>
        </w:rPr>
      </w:pPr>
    </w:p>
    <w:p>
      <w:pPr>
        <w:jc w:val="center"/>
        <w:rPr>
          <w:rFonts w:ascii="方正小标宋简体" w:eastAsia="方正小标宋简体" w:cs="等线"/>
          <w:b/>
          <w:bCs/>
          <w:sz w:val="32"/>
          <w:szCs w:val="32"/>
          <w:highlight w:val="none"/>
          <w:lang w:eastAsia="zh-CN"/>
        </w:rPr>
      </w:pPr>
      <w:r>
        <w:rPr>
          <w:rFonts w:hint="eastAsia" w:ascii="方正小标宋简体" w:eastAsia="方正小标宋简体" w:cs="等线"/>
          <w:b/>
          <w:bCs/>
          <w:sz w:val="32"/>
          <w:szCs w:val="32"/>
          <w:highlight w:val="none"/>
          <w:lang w:eastAsia="zh-CN"/>
        </w:rPr>
        <w:br w:type="page"/>
      </w:r>
      <w:r>
        <w:rPr>
          <w:rFonts w:hint="eastAsia" w:ascii="方正小标宋简体" w:eastAsia="方正小标宋简体" w:cs="等线"/>
          <w:b/>
          <w:bCs/>
          <w:sz w:val="32"/>
          <w:szCs w:val="32"/>
          <w:highlight w:val="none"/>
          <w:lang w:eastAsia="zh-CN"/>
        </w:rPr>
        <w:t>事故（件）速报表</w:t>
      </w:r>
    </w:p>
    <w:p>
      <w:pPr>
        <w:ind w:firstLine="105" w:firstLineChars="50"/>
        <w:rPr>
          <w:rFonts w:ascii="仿宋_GB2312" w:eastAsia="仿宋_GB2312" w:cs="等线"/>
          <w:szCs w:val="21"/>
          <w:highlight w:val="none"/>
          <w:lang w:eastAsia="zh-CN"/>
        </w:rPr>
      </w:pPr>
    </w:p>
    <w:p>
      <w:pPr>
        <w:ind w:firstLine="105" w:firstLineChars="50"/>
        <w:rPr>
          <w:rFonts w:ascii="仿宋_GB2312" w:eastAsia="仿宋_GB2312" w:cs="等线"/>
          <w:szCs w:val="21"/>
          <w:highlight w:val="none"/>
          <w:lang w:eastAsia="zh-CN"/>
        </w:rPr>
      </w:pPr>
      <w:r>
        <w:rPr>
          <w:rFonts w:hint="eastAsia" w:ascii="仿宋_GB2312" w:eastAsia="仿宋_GB2312" w:cs="等线"/>
          <w:szCs w:val="21"/>
          <w:highlight w:val="none"/>
          <w:lang w:eastAsia="zh-CN"/>
        </w:rPr>
        <w:t>填报单位（公章）：</w:t>
      </w:r>
    </w:p>
    <w:p>
      <w:pPr>
        <w:rPr>
          <w:rFonts w:ascii="仿宋_GB2312" w:eastAsia="仿宋_GB2312" w:cs="等线"/>
          <w:b/>
          <w:bCs/>
          <w:szCs w:val="21"/>
          <w:highlight w:val="none"/>
          <w:lang w:eastAsia="zh-CN"/>
        </w:rPr>
      </w:pPr>
    </w:p>
    <w:tbl>
      <w:tblPr>
        <w:tblStyle w:val="37"/>
        <w:tblW w:w="0" w:type="auto"/>
        <w:tblInd w:w="-176" w:type="dxa"/>
        <w:tblLayout w:type="fixed"/>
        <w:tblCellMar>
          <w:top w:w="0" w:type="dxa"/>
          <w:left w:w="108" w:type="dxa"/>
          <w:bottom w:w="0" w:type="dxa"/>
          <w:right w:w="108" w:type="dxa"/>
        </w:tblCellMar>
      </w:tblPr>
      <w:tblGrid>
        <w:gridCol w:w="1844"/>
        <w:gridCol w:w="1417"/>
        <w:gridCol w:w="83"/>
        <w:gridCol w:w="1618"/>
        <w:gridCol w:w="451"/>
        <w:gridCol w:w="1675"/>
        <w:gridCol w:w="1789"/>
      </w:tblGrid>
      <w:tr>
        <w:tblPrEx>
          <w:tblCellMar>
            <w:top w:w="0" w:type="dxa"/>
            <w:left w:w="108" w:type="dxa"/>
            <w:bottom w:w="0" w:type="dxa"/>
            <w:right w:w="108" w:type="dxa"/>
          </w:tblCellMar>
        </w:tblPrEx>
        <w:trPr>
          <w:cantSplit/>
          <w:trHeight w:val="1529" w:hRule="atLeast"/>
        </w:trPr>
        <w:tc>
          <w:tcPr>
            <w:tcW w:w="1844" w:type="dxa"/>
            <w:vMerge w:val="restart"/>
            <w:tcBorders>
              <w:top w:val="double" w:color="auto" w:sz="2" w:space="0"/>
              <w:left w:val="double" w:color="auto" w:sz="2" w:space="0"/>
              <w:bottom w:val="single" w:color="auto" w:sz="4" w:space="0"/>
              <w:right w:val="single" w:color="auto" w:sz="4" w:space="0"/>
            </w:tcBorders>
            <w:noWrap w:val="0"/>
            <w:vAlign w:val="center"/>
          </w:tcPr>
          <w:p>
            <w:pPr>
              <w:spacing w:before="120"/>
              <w:jc w:val="center"/>
              <w:rPr>
                <w:rFonts w:ascii="仿宋_GB2312" w:eastAsia="仿宋_GB2312" w:cs="等线"/>
                <w:szCs w:val="21"/>
                <w:highlight w:val="none"/>
              </w:rPr>
            </w:pPr>
            <w:r>
              <w:rPr>
                <w:rFonts w:hint="eastAsia" w:ascii="仿宋_GB2312" w:eastAsia="仿宋_GB2312" w:cs="等线"/>
                <w:szCs w:val="21"/>
                <w:highlight w:val="none"/>
              </w:rPr>
              <w:t>基本信息</w:t>
            </w:r>
          </w:p>
        </w:tc>
        <w:tc>
          <w:tcPr>
            <w:tcW w:w="1417" w:type="dxa"/>
            <w:tcBorders>
              <w:top w:val="double" w:color="auto" w:sz="2"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事故（件）单位</w:t>
            </w:r>
          </w:p>
        </w:tc>
        <w:tc>
          <w:tcPr>
            <w:tcW w:w="5616" w:type="dxa"/>
            <w:gridSpan w:val="5"/>
            <w:tcBorders>
              <w:top w:val="double" w:color="auto" w:sz="2" w:space="0"/>
              <w:left w:val="single" w:color="auto" w:sz="4" w:space="0"/>
              <w:bottom w:val="single" w:color="auto" w:sz="4" w:space="0"/>
              <w:right w:val="double" w:color="auto" w:sz="2" w:space="0"/>
            </w:tcBorders>
            <w:noWrap w:val="0"/>
            <w:vAlign w:val="center"/>
          </w:tcPr>
          <w:p>
            <w:pPr>
              <w:jc w:val="center"/>
              <w:rPr>
                <w:rFonts w:ascii="仿宋_GB2312" w:eastAsia="仿宋_GB2312" w:cs="等线"/>
                <w:szCs w:val="21"/>
                <w:highlight w:val="none"/>
              </w:rPr>
            </w:pPr>
          </w:p>
        </w:tc>
      </w:tr>
      <w:tr>
        <w:tblPrEx>
          <w:tblCellMar>
            <w:top w:w="0" w:type="dxa"/>
            <w:left w:w="108" w:type="dxa"/>
            <w:bottom w:w="0" w:type="dxa"/>
            <w:right w:w="108" w:type="dxa"/>
          </w:tblCellMar>
        </w:tblPrEx>
        <w:trPr>
          <w:cantSplit/>
          <w:trHeight w:val="1064" w:hRule="atLeast"/>
        </w:trPr>
        <w:tc>
          <w:tcPr>
            <w:tcW w:w="1844" w:type="dxa"/>
            <w:vMerge w:val="continue"/>
            <w:tcBorders>
              <w:top w:val="double" w:color="auto" w:sz="2" w:space="0"/>
              <w:left w:val="double" w:color="auto" w:sz="2" w:space="0"/>
              <w:bottom w:val="single" w:color="auto" w:sz="4" w:space="0"/>
              <w:right w:val="single" w:color="auto" w:sz="4" w:space="0"/>
            </w:tcBorders>
            <w:noWrap w:val="0"/>
            <w:vAlign w:val="center"/>
          </w:tcPr>
          <w:p>
            <w:pPr>
              <w:widowControl/>
              <w:jc w:val="left"/>
              <w:rPr>
                <w:rFonts w:ascii="仿宋_GB2312" w:eastAsia="仿宋_GB2312" w:cs="等线"/>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adjustRightInd w:val="0"/>
              <w:ind w:right="-108"/>
              <w:jc w:val="center"/>
              <w:rPr>
                <w:rFonts w:ascii="仿宋_GB2312" w:eastAsia="仿宋_GB2312" w:cs="等线"/>
                <w:szCs w:val="21"/>
                <w:highlight w:val="none"/>
              </w:rPr>
            </w:pPr>
            <w:r>
              <w:rPr>
                <w:rFonts w:hint="eastAsia" w:ascii="仿宋_GB2312" w:eastAsia="仿宋_GB2312" w:cs="等线"/>
                <w:szCs w:val="21"/>
                <w:highlight w:val="none"/>
              </w:rPr>
              <w:t>发生时间</w:t>
            </w: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ind w:right="210"/>
              <w:jc w:val="right"/>
              <w:rPr>
                <w:rFonts w:ascii="仿宋_GB2312" w:eastAsia="仿宋_GB2312" w:cs="等线"/>
                <w:szCs w:val="21"/>
                <w:highlight w:val="none"/>
              </w:rPr>
            </w:pPr>
            <w:r>
              <w:rPr>
                <w:rFonts w:hint="eastAsia" w:ascii="仿宋_GB2312" w:eastAsia="仿宋_GB2312" w:cs="等线"/>
                <w:szCs w:val="21"/>
                <w:highlight w:val="none"/>
              </w:rPr>
              <w:t>月日时分</w:t>
            </w:r>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eastAsia="仿宋_GB2312" w:cs="等线"/>
                <w:szCs w:val="21"/>
                <w:highlight w:val="none"/>
                <w:lang w:eastAsia="zh-CN"/>
              </w:rPr>
            </w:pPr>
            <w:r>
              <w:rPr>
                <w:rFonts w:hint="eastAsia" w:ascii="仿宋_GB2312" w:eastAsia="仿宋_GB2312" w:cs="等线"/>
                <w:szCs w:val="21"/>
                <w:highlight w:val="none"/>
                <w:lang w:eastAsia="zh-CN"/>
              </w:rPr>
              <w:t>（预计）处理结束时间</w:t>
            </w:r>
          </w:p>
        </w:tc>
        <w:tc>
          <w:tcPr>
            <w:tcW w:w="1789" w:type="dxa"/>
            <w:tcBorders>
              <w:top w:val="single" w:color="auto" w:sz="4" w:space="0"/>
              <w:left w:val="single" w:color="auto" w:sz="4" w:space="0"/>
              <w:bottom w:val="single" w:color="auto" w:sz="4" w:space="0"/>
              <w:right w:val="double" w:color="auto" w:sz="2" w:space="0"/>
            </w:tcBorders>
            <w:noWrap w:val="0"/>
            <w:vAlign w:val="center"/>
          </w:tcPr>
          <w:p>
            <w:pPr>
              <w:ind w:right="71" w:rightChars="34"/>
              <w:jc w:val="right"/>
              <w:rPr>
                <w:rFonts w:ascii="仿宋_GB2312" w:eastAsia="仿宋_GB2312" w:cs="等线"/>
                <w:szCs w:val="21"/>
                <w:highlight w:val="none"/>
              </w:rPr>
            </w:pPr>
            <w:r>
              <w:rPr>
                <w:rFonts w:hint="eastAsia" w:ascii="仿宋_GB2312" w:eastAsia="仿宋_GB2312" w:cs="等线"/>
                <w:szCs w:val="21"/>
                <w:highlight w:val="none"/>
                <w:lang w:eastAsia="zh-CN"/>
              </w:rPr>
              <w:t xml:space="preserve">  </w:t>
            </w:r>
            <w:r>
              <w:rPr>
                <w:rFonts w:hint="eastAsia" w:ascii="仿宋_GB2312" w:eastAsia="仿宋_GB2312" w:cs="等线"/>
                <w:szCs w:val="21"/>
                <w:highlight w:val="none"/>
              </w:rPr>
              <w:t>月  日  时  分</w:t>
            </w:r>
          </w:p>
        </w:tc>
      </w:tr>
      <w:tr>
        <w:tblPrEx>
          <w:tblCellMar>
            <w:top w:w="0" w:type="dxa"/>
            <w:left w:w="108" w:type="dxa"/>
            <w:bottom w:w="0" w:type="dxa"/>
            <w:right w:w="108" w:type="dxa"/>
          </w:tblCellMar>
        </w:tblPrEx>
        <w:trPr>
          <w:cantSplit/>
          <w:trHeight w:val="547" w:hRule="atLeast"/>
        </w:trPr>
        <w:tc>
          <w:tcPr>
            <w:tcW w:w="1844" w:type="dxa"/>
            <w:vMerge w:val="continue"/>
            <w:tcBorders>
              <w:top w:val="double" w:color="auto" w:sz="2" w:space="0"/>
              <w:left w:val="double" w:color="auto" w:sz="2" w:space="0"/>
              <w:bottom w:val="single" w:color="auto" w:sz="4" w:space="0"/>
              <w:right w:val="single" w:color="auto" w:sz="4" w:space="0"/>
            </w:tcBorders>
            <w:noWrap w:val="0"/>
            <w:vAlign w:val="center"/>
          </w:tcPr>
          <w:p>
            <w:pPr>
              <w:widowControl/>
              <w:jc w:val="left"/>
              <w:rPr>
                <w:rFonts w:ascii="仿宋_GB2312" w:eastAsia="仿宋_GB2312" w:cs="等线"/>
                <w:szCs w:val="21"/>
                <w:highlight w:val="none"/>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adjustRightInd w:val="0"/>
              <w:ind w:right="-107" w:rightChars="-51"/>
              <w:jc w:val="center"/>
              <w:rPr>
                <w:rFonts w:ascii="仿宋_GB2312" w:eastAsia="仿宋_GB2312" w:cs="等线"/>
                <w:szCs w:val="21"/>
                <w:highlight w:val="none"/>
              </w:rPr>
            </w:pPr>
            <w:r>
              <w:rPr>
                <w:rFonts w:hint="eastAsia" w:ascii="仿宋_GB2312" w:eastAsia="仿宋_GB2312" w:cs="等线"/>
                <w:szCs w:val="21"/>
                <w:highlight w:val="none"/>
              </w:rPr>
              <w:t>地点</w:t>
            </w:r>
          </w:p>
        </w:tc>
        <w:tc>
          <w:tcPr>
            <w:tcW w:w="5616" w:type="dxa"/>
            <w:gridSpan w:val="5"/>
            <w:tcBorders>
              <w:top w:val="single" w:color="auto" w:sz="4" w:space="0"/>
              <w:left w:val="single" w:color="auto" w:sz="4" w:space="0"/>
              <w:bottom w:val="single" w:color="auto" w:sz="4" w:space="0"/>
              <w:right w:val="double" w:color="auto" w:sz="2" w:space="0"/>
            </w:tcBorders>
            <w:noWrap w:val="0"/>
            <w:vAlign w:val="center"/>
          </w:tcPr>
          <w:p>
            <w:pPr>
              <w:jc w:val="center"/>
              <w:rPr>
                <w:rFonts w:ascii="仿宋_GB2312" w:eastAsia="仿宋_GB2312" w:cs="等线"/>
                <w:szCs w:val="21"/>
                <w:highlight w:val="none"/>
              </w:rPr>
            </w:pPr>
          </w:p>
        </w:tc>
      </w:tr>
      <w:tr>
        <w:tblPrEx>
          <w:tblCellMar>
            <w:top w:w="0" w:type="dxa"/>
            <w:left w:w="108" w:type="dxa"/>
            <w:bottom w:w="0" w:type="dxa"/>
            <w:right w:w="108" w:type="dxa"/>
          </w:tblCellMar>
        </w:tblPrEx>
        <w:trPr>
          <w:cantSplit/>
          <w:trHeight w:val="1950" w:hRule="atLeast"/>
        </w:trPr>
        <w:tc>
          <w:tcPr>
            <w:tcW w:w="1844" w:type="dxa"/>
            <w:tcBorders>
              <w:top w:val="single" w:color="auto" w:sz="4" w:space="0"/>
              <w:left w:val="double" w:color="auto" w:sz="2" w:space="0"/>
              <w:bottom w:val="single" w:color="auto" w:sz="4" w:space="0"/>
              <w:right w:val="single" w:color="auto" w:sz="4" w:space="0"/>
            </w:tcBorders>
            <w:noWrap w:val="0"/>
            <w:vAlign w:val="center"/>
          </w:tcPr>
          <w:p>
            <w:pPr>
              <w:adjustRightInd w:val="0"/>
              <w:spacing w:before="120"/>
              <w:jc w:val="center"/>
              <w:rPr>
                <w:rFonts w:ascii="仿宋_GB2312" w:eastAsia="仿宋_GB2312" w:cs="等线"/>
                <w:szCs w:val="21"/>
                <w:highlight w:val="none"/>
              </w:rPr>
            </w:pPr>
            <w:r>
              <w:rPr>
                <w:rFonts w:hint="eastAsia" w:ascii="仿宋_GB2312" w:eastAsia="仿宋_GB2312" w:cs="等线"/>
                <w:szCs w:val="21"/>
                <w:highlight w:val="none"/>
              </w:rPr>
              <w:t>事故（件）概况</w:t>
            </w:r>
          </w:p>
        </w:tc>
        <w:tc>
          <w:tcPr>
            <w:tcW w:w="7033" w:type="dxa"/>
            <w:gridSpan w:val="6"/>
            <w:tcBorders>
              <w:top w:val="single" w:color="auto" w:sz="4" w:space="0"/>
              <w:left w:val="single" w:color="auto" w:sz="4" w:space="0"/>
              <w:bottom w:val="single" w:color="auto" w:sz="4" w:space="0"/>
              <w:right w:val="double" w:color="auto" w:sz="2" w:space="0"/>
            </w:tcBorders>
            <w:noWrap w:val="0"/>
            <w:vAlign w:val="center"/>
          </w:tcPr>
          <w:p>
            <w:pPr>
              <w:jc w:val="center"/>
              <w:rPr>
                <w:rFonts w:ascii="仿宋_GB2312" w:eastAsia="仿宋_GB2312" w:cs="等线"/>
                <w:szCs w:val="21"/>
                <w:highlight w:val="none"/>
              </w:rPr>
            </w:pPr>
          </w:p>
        </w:tc>
      </w:tr>
      <w:tr>
        <w:tblPrEx>
          <w:tblCellMar>
            <w:top w:w="0" w:type="dxa"/>
            <w:left w:w="108" w:type="dxa"/>
            <w:bottom w:w="0" w:type="dxa"/>
            <w:right w:w="108" w:type="dxa"/>
          </w:tblCellMar>
        </w:tblPrEx>
        <w:trPr>
          <w:cantSplit/>
          <w:trHeight w:val="1091" w:hRule="atLeast"/>
        </w:trPr>
        <w:tc>
          <w:tcPr>
            <w:tcW w:w="1844" w:type="dxa"/>
            <w:tcBorders>
              <w:top w:val="single" w:color="auto" w:sz="4" w:space="0"/>
              <w:left w:val="double" w:color="auto" w:sz="2" w:space="0"/>
              <w:bottom w:val="single" w:color="auto" w:sz="4" w:space="0"/>
              <w:right w:val="single" w:color="auto" w:sz="4" w:space="0"/>
            </w:tcBorders>
            <w:noWrap w:val="0"/>
            <w:vAlign w:val="center"/>
          </w:tcPr>
          <w:p>
            <w:pPr>
              <w:adjustRightInd w:val="0"/>
              <w:ind w:left="113" w:right="113"/>
              <w:jc w:val="center"/>
              <w:rPr>
                <w:rFonts w:ascii="仿宋_GB2312" w:eastAsia="仿宋_GB2312" w:cs="等线"/>
                <w:szCs w:val="21"/>
                <w:highlight w:val="none"/>
              </w:rPr>
            </w:pPr>
            <w:r>
              <w:rPr>
                <w:rFonts w:hint="eastAsia" w:ascii="仿宋_GB2312" w:eastAsia="仿宋_GB2312" w:cs="等线"/>
                <w:szCs w:val="21"/>
                <w:highlight w:val="none"/>
              </w:rPr>
              <w:t>事故（件）损失</w:t>
            </w:r>
          </w:p>
        </w:tc>
        <w:tc>
          <w:tcPr>
            <w:tcW w:w="7033" w:type="dxa"/>
            <w:gridSpan w:val="6"/>
            <w:tcBorders>
              <w:top w:val="single" w:color="auto" w:sz="4" w:space="0"/>
              <w:left w:val="single" w:color="auto" w:sz="4" w:space="0"/>
              <w:bottom w:val="single" w:color="auto" w:sz="4" w:space="0"/>
              <w:right w:val="double" w:color="auto" w:sz="2" w:space="0"/>
            </w:tcBorders>
            <w:noWrap w:val="0"/>
            <w:vAlign w:val="center"/>
          </w:tcPr>
          <w:p>
            <w:pPr>
              <w:jc w:val="center"/>
              <w:rPr>
                <w:rFonts w:ascii="仿宋_GB2312" w:eastAsia="仿宋_GB2312" w:cs="等线"/>
                <w:szCs w:val="21"/>
                <w:highlight w:val="none"/>
              </w:rPr>
            </w:pPr>
          </w:p>
        </w:tc>
      </w:tr>
      <w:tr>
        <w:tblPrEx>
          <w:tblCellMar>
            <w:top w:w="0" w:type="dxa"/>
            <w:left w:w="108" w:type="dxa"/>
            <w:bottom w:w="0" w:type="dxa"/>
            <w:right w:w="108" w:type="dxa"/>
          </w:tblCellMar>
        </w:tblPrEx>
        <w:trPr>
          <w:cantSplit/>
          <w:trHeight w:val="1497" w:hRule="atLeast"/>
        </w:trPr>
        <w:tc>
          <w:tcPr>
            <w:tcW w:w="1844" w:type="dxa"/>
            <w:tcBorders>
              <w:top w:val="single" w:color="auto" w:sz="4" w:space="0"/>
              <w:left w:val="double" w:color="auto" w:sz="2" w:space="0"/>
              <w:bottom w:val="single" w:color="auto" w:sz="4" w:space="0"/>
              <w:right w:val="single" w:color="auto" w:sz="4" w:space="0"/>
            </w:tcBorders>
            <w:noWrap w:val="0"/>
            <w:vAlign w:val="center"/>
          </w:tcPr>
          <w:p>
            <w:pPr>
              <w:adjustRightInd w:val="0"/>
              <w:ind w:left="113" w:right="113"/>
              <w:jc w:val="center"/>
              <w:rPr>
                <w:rFonts w:ascii="仿宋_GB2312" w:eastAsia="仿宋_GB2312" w:cs="等线"/>
                <w:szCs w:val="21"/>
                <w:highlight w:val="none"/>
              </w:rPr>
            </w:pPr>
            <w:r>
              <w:rPr>
                <w:rFonts w:hint="eastAsia" w:ascii="仿宋_GB2312" w:eastAsia="仿宋_GB2312" w:cs="等线"/>
                <w:szCs w:val="21"/>
                <w:highlight w:val="none"/>
              </w:rPr>
              <w:t>初步原因分析</w:t>
            </w:r>
          </w:p>
        </w:tc>
        <w:tc>
          <w:tcPr>
            <w:tcW w:w="7033" w:type="dxa"/>
            <w:gridSpan w:val="6"/>
            <w:tcBorders>
              <w:top w:val="single" w:color="auto" w:sz="4" w:space="0"/>
              <w:left w:val="single" w:color="auto" w:sz="4" w:space="0"/>
              <w:bottom w:val="single" w:color="auto" w:sz="4" w:space="0"/>
              <w:right w:val="double" w:color="auto" w:sz="2" w:space="0"/>
            </w:tcBorders>
            <w:noWrap w:val="0"/>
            <w:vAlign w:val="center"/>
          </w:tcPr>
          <w:p>
            <w:pPr>
              <w:jc w:val="center"/>
              <w:rPr>
                <w:rFonts w:ascii="仿宋_GB2312" w:eastAsia="仿宋_GB2312" w:cs="等线"/>
                <w:szCs w:val="21"/>
                <w:highlight w:val="none"/>
              </w:rPr>
            </w:pPr>
          </w:p>
        </w:tc>
      </w:tr>
      <w:tr>
        <w:tblPrEx>
          <w:tblCellMar>
            <w:top w:w="0" w:type="dxa"/>
            <w:left w:w="108" w:type="dxa"/>
            <w:bottom w:w="0" w:type="dxa"/>
            <w:right w:w="108" w:type="dxa"/>
          </w:tblCellMar>
        </w:tblPrEx>
        <w:trPr>
          <w:cantSplit/>
          <w:trHeight w:val="1481" w:hRule="atLeast"/>
        </w:trPr>
        <w:tc>
          <w:tcPr>
            <w:tcW w:w="1844" w:type="dxa"/>
            <w:tcBorders>
              <w:top w:val="single" w:color="auto" w:sz="4" w:space="0"/>
              <w:left w:val="double" w:color="auto" w:sz="2" w:space="0"/>
              <w:bottom w:val="single" w:color="auto" w:sz="4" w:space="0"/>
              <w:right w:val="single" w:color="auto" w:sz="4" w:space="0"/>
            </w:tcBorders>
            <w:noWrap w:val="0"/>
            <w:vAlign w:val="center"/>
          </w:tcPr>
          <w:p>
            <w:pPr>
              <w:adjustRightInd w:val="0"/>
              <w:jc w:val="center"/>
              <w:rPr>
                <w:rFonts w:ascii="仿宋_GB2312" w:eastAsia="仿宋_GB2312" w:cs="等线"/>
                <w:szCs w:val="21"/>
                <w:highlight w:val="none"/>
              </w:rPr>
            </w:pPr>
            <w:r>
              <w:rPr>
                <w:rFonts w:hint="eastAsia" w:ascii="仿宋_GB2312" w:eastAsia="仿宋_GB2312" w:cs="等线"/>
                <w:szCs w:val="21"/>
                <w:highlight w:val="none"/>
              </w:rPr>
              <w:t>已采取</w:t>
            </w:r>
          </w:p>
          <w:p>
            <w:pPr>
              <w:adjustRightInd w:val="0"/>
              <w:jc w:val="center"/>
              <w:rPr>
                <w:rFonts w:ascii="仿宋_GB2312" w:eastAsia="仿宋_GB2312" w:cs="等线"/>
                <w:szCs w:val="21"/>
                <w:highlight w:val="none"/>
              </w:rPr>
            </w:pPr>
            <w:r>
              <w:rPr>
                <w:rFonts w:hint="eastAsia" w:ascii="仿宋_GB2312" w:eastAsia="仿宋_GB2312" w:cs="等线"/>
                <w:szCs w:val="21"/>
                <w:highlight w:val="none"/>
              </w:rPr>
              <w:t>措施</w:t>
            </w:r>
          </w:p>
        </w:tc>
        <w:tc>
          <w:tcPr>
            <w:tcW w:w="7033" w:type="dxa"/>
            <w:gridSpan w:val="6"/>
            <w:tcBorders>
              <w:top w:val="single" w:color="auto" w:sz="4" w:space="0"/>
              <w:left w:val="single" w:color="auto" w:sz="4" w:space="0"/>
              <w:bottom w:val="single" w:color="auto" w:sz="4" w:space="0"/>
              <w:right w:val="double" w:color="auto" w:sz="2" w:space="0"/>
            </w:tcBorders>
            <w:noWrap w:val="0"/>
            <w:vAlign w:val="center"/>
          </w:tcPr>
          <w:p>
            <w:pPr>
              <w:jc w:val="center"/>
              <w:rPr>
                <w:rFonts w:ascii="仿宋_GB2312" w:eastAsia="仿宋_GB2312" w:cs="等线"/>
                <w:szCs w:val="21"/>
                <w:highlight w:val="none"/>
              </w:rPr>
            </w:pPr>
          </w:p>
        </w:tc>
      </w:tr>
      <w:tr>
        <w:tblPrEx>
          <w:tblCellMar>
            <w:top w:w="0" w:type="dxa"/>
            <w:left w:w="108" w:type="dxa"/>
            <w:bottom w:w="0" w:type="dxa"/>
            <w:right w:w="108" w:type="dxa"/>
          </w:tblCellMar>
        </w:tblPrEx>
        <w:trPr>
          <w:cantSplit/>
          <w:trHeight w:val="454" w:hRule="atLeast"/>
        </w:trPr>
        <w:tc>
          <w:tcPr>
            <w:tcW w:w="1844" w:type="dxa"/>
            <w:vMerge w:val="restart"/>
            <w:tcBorders>
              <w:top w:val="single" w:color="auto" w:sz="4" w:space="0"/>
              <w:left w:val="double" w:color="auto" w:sz="2" w:space="0"/>
              <w:bottom w:val="single" w:color="auto" w:sz="4" w:space="0"/>
              <w:right w:val="single" w:color="auto" w:sz="4" w:space="0"/>
            </w:tcBorders>
            <w:noWrap w:val="0"/>
            <w:vAlign w:val="center"/>
          </w:tcPr>
          <w:p>
            <w:pPr>
              <w:adjustRightInd w:val="0"/>
              <w:jc w:val="center"/>
              <w:rPr>
                <w:rFonts w:ascii="仿宋_GB2312" w:eastAsia="仿宋_GB2312" w:cs="等线"/>
                <w:szCs w:val="21"/>
                <w:highlight w:val="none"/>
                <w:lang w:eastAsia="zh-CN"/>
              </w:rPr>
            </w:pPr>
            <w:r>
              <w:rPr>
                <w:rFonts w:hint="eastAsia" w:ascii="仿宋_GB2312" w:eastAsia="仿宋_GB2312" w:cs="等线"/>
                <w:szCs w:val="21"/>
                <w:highlight w:val="none"/>
                <w:lang w:eastAsia="zh-CN"/>
              </w:rPr>
              <w:t>事故（件）处理</w:t>
            </w:r>
          </w:p>
          <w:p>
            <w:pPr>
              <w:adjustRightInd w:val="0"/>
              <w:jc w:val="center"/>
              <w:rPr>
                <w:rFonts w:ascii="仿宋_GB2312" w:eastAsia="仿宋_GB2312" w:cs="等线"/>
                <w:szCs w:val="21"/>
                <w:highlight w:val="none"/>
                <w:lang w:eastAsia="zh-CN"/>
              </w:rPr>
            </w:pPr>
            <w:r>
              <w:rPr>
                <w:rFonts w:hint="eastAsia" w:ascii="仿宋_GB2312" w:eastAsia="仿宋_GB2312" w:cs="等线"/>
                <w:szCs w:val="21"/>
                <w:highlight w:val="none"/>
                <w:lang w:eastAsia="zh-CN"/>
              </w:rPr>
              <w:t>负责人</w:t>
            </w:r>
          </w:p>
        </w:tc>
        <w:tc>
          <w:tcPr>
            <w:tcW w:w="1500"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eastAsia="仿宋_GB2312" w:cs="等线"/>
                <w:szCs w:val="21"/>
                <w:highlight w:val="none"/>
              </w:rPr>
            </w:pPr>
            <w:r>
              <w:rPr>
                <w:rFonts w:hint="eastAsia" w:ascii="仿宋_GB2312" w:eastAsia="仿宋_GB2312" w:cs="等线"/>
                <w:szCs w:val="21"/>
                <w:highlight w:val="none"/>
              </w:rPr>
              <w:t>姓名</w:t>
            </w:r>
          </w:p>
        </w:tc>
        <w:tc>
          <w:tcPr>
            <w:tcW w:w="2069"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jc w:val="center"/>
              <w:rPr>
                <w:rFonts w:ascii="仿宋_GB2312" w:eastAsia="仿宋_GB2312" w:cs="等线"/>
                <w:szCs w:val="21"/>
                <w:highlight w:val="none"/>
              </w:rPr>
            </w:pPr>
            <w:r>
              <w:rPr>
                <w:rFonts w:hint="eastAsia" w:ascii="仿宋_GB2312" w:eastAsia="仿宋_GB2312" w:cs="等线"/>
                <w:szCs w:val="21"/>
                <w:highlight w:val="none"/>
              </w:rPr>
              <w:t>职务</w:t>
            </w:r>
          </w:p>
        </w:tc>
        <w:tc>
          <w:tcPr>
            <w:tcW w:w="3464" w:type="dxa"/>
            <w:gridSpan w:val="2"/>
            <w:tcBorders>
              <w:top w:val="single" w:color="auto" w:sz="4" w:space="0"/>
              <w:left w:val="single" w:color="auto" w:sz="4" w:space="0"/>
              <w:bottom w:val="single" w:color="auto" w:sz="4" w:space="0"/>
              <w:right w:val="double" w:color="auto" w:sz="2" w:space="0"/>
            </w:tcBorders>
            <w:noWrap w:val="0"/>
            <w:vAlign w:val="center"/>
          </w:tcPr>
          <w:p>
            <w:pPr>
              <w:adjustRightInd w:val="0"/>
              <w:jc w:val="center"/>
              <w:rPr>
                <w:rFonts w:ascii="仿宋_GB2312" w:eastAsia="仿宋_GB2312" w:cs="等线"/>
                <w:szCs w:val="21"/>
                <w:highlight w:val="none"/>
              </w:rPr>
            </w:pPr>
            <w:r>
              <w:rPr>
                <w:rFonts w:hint="eastAsia" w:ascii="仿宋_GB2312" w:eastAsia="仿宋_GB2312" w:cs="等线"/>
                <w:szCs w:val="21"/>
                <w:highlight w:val="none"/>
              </w:rPr>
              <w:t>联系电话</w:t>
            </w:r>
          </w:p>
        </w:tc>
      </w:tr>
      <w:tr>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noWrap w:val="0"/>
            <w:vAlign w:val="center"/>
          </w:tcPr>
          <w:p>
            <w:pPr>
              <w:widowControl/>
              <w:jc w:val="left"/>
              <w:rPr>
                <w:rFonts w:ascii="仿宋_GB2312" w:eastAsia="仿宋_GB2312" w:cs="等线"/>
                <w:szCs w:val="21"/>
                <w:highlight w:val="none"/>
              </w:rPr>
            </w:pPr>
          </w:p>
        </w:tc>
        <w:tc>
          <w:tcPr>
            <w:tcW w:w="150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p>
        </w:tc>
        <w:tc>
          <w:tcPr>
            <w:tcW w:w="206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p>
        </w:tc>
        <w:tc>
          <w:tcPr>
            <w:tcW w:w="3464" w:type="dxa"/>
            <w:gridSpan w:val="2"/>
            <w:tcBorders>
              <w:top w:val="single" w:color="auto" w:sz="4" w:space="0"/>
              <w:left w:val="single" w:color="auto" w:sz="4" w:space="0"/>
              <w:bottom w:val="single" w:color="auto" w:sz="4" w:space="0"/>
              <w:right w:val="double" w:color="auto" w:sz="2" w:space="0"/>
            </w:tcBorders>
            <w:noWrap w:val="0"/>
            <w:vAlign w:val="center"/>
          </w:tcPr>
          <w:p>
            <w:pPr>
              <w:jc w:val="center"/>
              <w:rPr>
                <w:rFonts w:ascii="仿宋_GB2312" w:eastAsia="仿宋_GB2312" w:cs="等线"/>
                <w:szCs w:val="21"/>
                <w:highlight w:val="none"/>
              </w:rPr>
            </w:pPr>
          </w:p>
        </w:tc>
      </w:tr>
      <w:tr>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noWrap w:val="0"/>
            <w:vAlign w:val="center"/>
          </w:tcPr>
          <w:p>
            <w:pPr>
              <w:widowControl/>
              <w:jc w:val="left"/>
              <w:rPr>
                <w:rFonts w:ascii="仿宋_GB2312" w:eastAsia="仿宋_GB2312" w:cs="等线"/>
                <w:szCs w:val="21"/>
                <w:highlight w:val="none"/>
              </w:rPr>
            </w:pPr>
          </w:p>
        </w:tc>
        <w:tc>
          <w:tcPr>
            <w:tcW w:w="150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p>
        </w:tc>
        <w:tc>
          <w:tcPr>
            <w:tcW w:w="206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p>
        </w:tc>
        <w:tc>
          <w:tcPr>
            <w:tcW w:w="3464" w:type="dxa"/>
            <w:gridSpan w:val="2"/>
            <w:tcBorders>
              <w:top w:val="single" w:color="auto" w:sz="4" w:space="0"/>
              <w:left w:val="single" w:color="auto" w:sz="4" w:space="0"/>
              <w:bottom w:val="single" w:color="auto" w:sz="4" w:space="0"/>
              <w:right w:val="double" w:color="auto" w:sz="2" w:space="0"/>
            </w:tcBorders>
            <w:noWrap w:val="0"/>
            <w:vAlign w:val="center"/>
          </w:tcPr>
          <w:p>
            <w:pPr>
              <w:jc w:val="center"/>
              <w:rPr>
                <w:rFonts w:ascii="仿宋_GB2312" w:eastAsia="仿宋_GB2312" w:cs="等线"/>
                <w:szCs w:val="21"/>
                <w:highlight w:val="none"/>
              </w:rPr>
            </w:pPr>
          </w:p>
        </w:tc>
      </w:tr>
      <w:tr>
        <w:tblPrEx>
          <w:tblCellMar>
            <w:top w:w="0" w:type="dxa"/>
            <w:left w:w="108" w:type="dxa"/>
            <w:bottom w:w="0" w:type="dxa"/>
            <w:right w:w="108" w:type="dxa"/>
          </w:tblCellMar>
        </w:tblPrEx>
        <w:trPr>
          <w:cantSplit/>
          <w:trHeight w:val="454" w:hRule="atLeast"/>
        </w:trPr>
        <w:tc>
          <w:tcPr>
            <w:tcW w:w="1844" w:type="dxa"/>
            <w:vMerge w:val="continue"/>
            <w:tcBorders>
              <w:top w:val="single" w:color="auto" w:sz="4" w:space="0"/>
              <w:left w:val="double" w:color="auto" w:sz="2" w:space="0"/>
              <w:bottom w:val="single" w:color="auto" w:sz="4" w:space="0"/>
              <w:right w:val="single" w:color="auto" w:sz="4" w:space="0"/>
            </w:tcBorders>
            <w:noWrap w:val="0"/>
            <w:vAlign w:val="center"/>
          </w:tcPr>
          <w:p>
            <w:pPr>
              <w:widowControl/>
              <w:jc w:val="left"/>
              <w:rPr>
                <w:rFonts w:ascii="仿宋_GB2312" w:eastAsia="仿宋_GB2312" w:cs="等线"/>
                <w:szCs w:val="21"/>
                <w:highlight w:val="none"/>
              </w:rPr>
            </w:pPr>
          </w:p>
        </w:tc>
        <w:tc>
          <w:tcPr>
            <w:tcW w:w="1500" w:type="dxa"/>
            <w:gridSpan w:val="2"/>
            <w:tcBorders>
              <w:top w:val="single" w:color="auto" w:sz="4" w:space="0"/>
              <w:left w:val="single" w:color="auto" w:sz="4" w:space="0"/>
              <w:bottom w:val="double" w:color="auto" w:sz="2" w:space="0"/>
              <w:right w:val="single" w:color="auto" w:sz="4" w:space="0"/>
            </w:tcBorders>
            <w:noWrap w:val="0"/>
            <w:vAlign w:val="center"/>
          </w:tcPr>
          <w:p>
            <w:pPr>
              <w:jc w:val="center"/>
              <w:rPr>
                <w:rFonts w:ascii="仿宋_GB2312" w:eastAsia="仿宋_GB2312" w:cs="等线"/>
                <w:szCs w:val="21"/>
                <w:highlight w:val="none"/>
              </w:rPr>
            </w:pPr>
          </w:p>
        </w:tc>
        <w:tc>
          <w:tcPr>
            <w:tcW w:w="2069" w:type="dxa"/>
            <w:gridSpan w:val="2"/>
            <w:tcBorders>
              <w:top w:val="single" w:color="auto" w:sz="4" w:space="0"/>
              <w:left w:val="single" w:color="auto" w:sz="4" w:space="0"/>
              <w:bottom w:val="double" w:color="auto" w:sz="2" w:space="0"/>
              <w:right w:val="single" w:color="auto" w:sz="4" w:space="0"/>
            </w:tcBorders>
            <w:noWrap w:val="0"/>
            <w:vAlign w:val="center"/>
          </w:tcPr>
          <w:p>
            <w:pPr>
              <w:jc w:val="center"/>
              <w:rPr>
                <w:rFonts w:ascii="仿宋_GB2312" w:eastAsia="仿宋_GB2312" w:cs="等线"/>
                <w:szCs w:val="21"/>
                <w:highlight w:val="none"/>
              </w:rPr>
            </w:pPr>
          </w:p>
        </w:tc>
        <w:tc>
          <w:tcPr>
            <w:tcW w:w="3464" w:type="dxa"/>
            <w:gridSpan w:val="2"/>
            <w:tcBorders>
              <w:top w:val="single" w:color="auto" w:sz="4" w:space="0"/>
              <w:left w:val="single" w:color="auto" w:sz="4" w:space="0"/>
              <w:bottom w:val="double" w:color="auto" w:sz="2" w:space="0"/>
              <w:right w:val="double" w:color="auto" w:sz="2" w:space="0"/>
            </w:tcBorders>
            <w:noWrap w:val="0"/>
            <w:vAlign w:val="center"/>
          </w:tcPr>
          <w:p>
            <w:pPr>
              <w:jc w:val="center"/>
              <w:rPr>
                <w:rFonts w:ascii="仿宋_GB2312" w:eastAsia="仿宋_GB2312" w:cs="等线"/>
                <w:szCs w:val="21"/>
                <w:highlight w:val="none"/>
              </w:rPr>
            </w:pPr>
          </w:p>
        </w:tc>
      </w:tr>
    </w:tbl>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 xml:space="preserve">单位领导： </w:t>
      </w:r>
      <w:r>
        <w:rPr>
          <w:rFonts w:ascii="仿宋_GB2312" w:eastAsia="仿宋_GB2312" w:cs="等线"/>
          <w:szCs w:val="21"/>
          <w:highlight w:val="none"/>
          <w:lang w:eastAsia="zh-CN"/>
        </w:rPr>
        <w:t xml:space="preserve">         </w:t>
      </w:r>
      <w:r>
        <w:rPr>
          <w:rFonts w:hint="eastAsia" w:ascii="仿宋_GB2312" w:eastAsia="仿宋_GB2312" w:cs="等线"/>
          <w:szCs w:val="21"/>
          <w:highlight w:val="none"/>
          <w:lang w:eastAsia="zh-CN"/>
        </w:rPr>
        <w:t xml:space="preserve">施工单位负责人： </w:t>
      </w:r>
      <w:r>
        <w:rPr>
          <w:rFonts w:ascii="仿宋_GB2312" w:eastAsia="仿宋_GB2312" w:cs="等线"/>
          <w:szCs w:val="21"/>
          <w:highlight w:val="none"/>
          <w:lang w:eastAsia="zh-CN"/>
        </w:rPr>
        <w:t xml:space="preserve">            </w:t>
      </w:r>
      <w:r>
        <w:rPr>
          <w:rFonts w:hint="eastAsia" w:ascii="仿宋_GB2312" w:eastAsia="仿宋_GB2312" w:cs="等线"/>
          <w:szCs w:val="21"/>
          <w:highlight w:val="none"/>
          <w:lang w:eastAsia="zh-CN"/>
        </w:rPr>
        <w:t xml:space="preserve">填表人： </w:t>
      </w:r>
      <w:r>
        <w:rPr>
          <w:rFonts w:ascii="仿宋_GB2312" w:eastAsia="仿宋_GB2312" w:cs="等线"/>
          <w:szCs w:val="21"/>
          <w:highlight w:val="none"/>
          <w:lang w:eastAsia="zh-CN"/>
        </w:rPr>
        <w:t xml:space="preserve">           </w:t>
      </w:r>
      <w:r>
        <w:rPr>
          <w:rFonts w:hint="eastAsia" w:ascii="仿宋_GB2312" w:eastAsia="仿宋_GB2312" w:cs="等线"/>
          <w:szCs w:val="21"/>
          <w:highlight w:val="none"/>
          <w:lang w:eastAsia="zh-CN"/>
        </w:rPr>
        <w:t>填报时间：</w:t>
      </w:r>
    </w:p>
    <w:p>
      <w:pPr>
        <w:rPr>
          <w:rFonts w:ascii="仿宋_GB2312" w:eastAsia="仿宋_GB2312" w:cs="等线"/>
          <w:b/>
          <w:bCs/>
          <w:szCs w:val="21"/>
          <w:highlight w:val="none"/>
          <w:lang w:eastAsia="zh-CN"/>
        </w:rPr>
      </w:pPr>
      <w:r>
        <w:rPr>
          <w:rFonts w:hint="eastAsia" w:ascii="仿宋_GB2312" w:eastAsia="仿宋_GB2312" w:cs="等线"/>
          <w:szCs w:val="21"/>
          <w:highlight w:val="none"/>
          <w:lang w:eastAsia="zh-CN"/>
        </w:rPr>
        <w:t>注：本表由施工单位填写，“事故（件）单位”指事故发生单位，涉及多家单位时，一并填入。</w:t>
      </w:r>
    </w:p>
    <w:p>
      <w:pPr>
        <w:adjustRightInd w:val="0"/>
        <w:snapToGrid w:val="0"/>
        <w:jc w:val="left"/>
        <w:rPr>
          <w:rFonts w:ascii="仿宋_GB2312" w:eastAsia="仿宋_GB2312" w:cs="等线"/>
          <w:szCs w:val="21"/>
          <w:highlight w:val="none"/>
          <w:lang w:eastAsia="zh-CN"/>
        </w:rPr>
      </w:pPr>
      <w:r>
        <w:rPr>
          <w:rFonts w:hint="eastAsia" w:ascii="仿宋_GB2312" w:eastAsia="仿宋_GB2312" w:cs="等线"/>
          <w:szCs w:val="21"/>
          <w:highlight w:val="none"/>
          <w:lang w:eastAsia="zh-CN"/>
        </w:rPr>
        <w:br w:type="page"/>
      </w:r>
      <w:r>
        <w:rPr>
          <w:rFonts w:hint="eastAsia" w:ascii="仿宋_GB2312" w:eastAsia="仿宋_GB2312" w:cs="等线"/>
          <w:szCs w:val="21"/>
          <w:highlight w:val="none"/>
          <w:lang w:eastAsia="zh-CN"/>
        </w:rPr>
        <w:t>附件2</w:t>
      </w:r>
    </w:p>
    <w:p>
      <w:pPr>
        <w:adjustRightInd w:val="0"/>
        <w:snapToGrid w:val="0"/>
        <w:ind w:left="964" w:hanging="843" w:hangingChars="400"/>
        <w:jc w:val="center"/>
        <w:rPr>
          <w:rFonts w:ascii="仿宋_GB2312" w:eastAsia="仿宋_GB2312" w:cs="等线"/>
          <w:b/>
          <w:bCs/>
          <w:szCs w:val="21"/>
          <w:highlight w:val="none"/>
          <w:lang w:eastAsia="zh-CN"/>
        </w:rPr>
      </w:pPr>
      <w:r>
        <w:rPr>
          <w:rFonts w:hint="eastAsia" w:ascii="仿宋_GB2312" w:eastAsia="仿宋_GB2312" w:cs="等线"/>
          <w:b/>
          <w:bCs/>
          <w:szCs w:val="21"/>
          <w:highlight w:val="none"/>
          <w:lang w:eastAsia="zh-CN"/>
        </w:rPr>
        <w:t>施工单位安全文明检查标准</w:t>
      </w:r>
    </w:p>
    <w:tbl>
      <w:tblPr>
        <w:tblStyle w:val="37"/>
        <w:tblW w:w="0" w:type="auto"/>
        <w:jc w:val="center"/>
        <w:tblLayout w:type="fixed"/>
        <w:tblCellMar>
          <w:top w:w="0" w:type="dxa"/>
          <w:left w:w="108" w:type="dxa"/>
          <w:bottom w:w="0" w:type="dxa"/>
          <w:right w:w="108" w:type="dxa"/>
        </w:tblCellMar>
      </w:tblPr>
      <w:tblGrid>
        <w:gridCol w:w="682"/>
        <w:gridCol w:w="636"/>
        <w:gridCol w:w="957"/>
        <w:gridCol w:w="6711"/>
      </w:tblGrid>
      <w:tr>
        <w:tblPrEx>
          <w:tblCellMar>
            <w:top w:w="0" w:type="dxa"/>
            <w:left w:w="108" w:type="dxa"/>
            <w:bottom w:w="0" w:type="dxa"/>
            <w:right w:w="108" w:type="dxa"/>
          </w:tblCellMar>
        </w:tblPrEx>
        <w:trPr>
          <w:trHeight w:val="148"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序号</w:t>
            </w:r>
          </w:p>
        </w:tc>
        <w:tc>
          <w:tcPr>
            <w:tcW w:w="1593" w:type="dxa"/>
            <w:gridSpan w:val="2"/>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检查项目</w:t>
            </w:r>
          </w:p>
        </w:tc>
        <w:tc>
          <w:tcPr>
            <w:tcW w:w="6711"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检查标准</w:t>
            </w:r>
          </w:p>
        </w:tc>
      </w:tr>
      <w:tr>
        <w:tblPrEx>
          <w:tblCellMar>
            <w:top w:w="0" w:type="dxa"/>
            <w:left w:w="108" w:type="dxa"/>
            <w:bottom w:w="0" w:type="dxa"/>
            <w:right w:w="108" w:type="dxa"/>
          </w:tblCellMar>
        </w:tblPrEx>
        <w:trPr>
          <w:trHeight w:val="2409"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1</w:t>
            </w:r>
          </w:p>
        </w:tc>
        <w:tc>
          <w:tcPr>
            <w:tcW w:w="636" w:type="dxa"/>
            <w:vMerge w:val="restart"/>
            <w:tcBorders>
              <w:top w:val="nil"/>
              <w:left w:val="nil"/>
              <w:bottom w:val="single" w:color="auto" w:sz="4" w:space="0"/>
              <w:right w:val="single" w:color="auto" w:sz="4" w:space="0"/>
            </w:tcBorders>
            <w:noWrap w:val="0"/>
            <w:vAlign w:val="center"/>
          </w:tcPr>
          <w:p>
            <w:pPr>
              <w:ind w:left="113" w:right="113"/>
              <w:jc w:val="center"/>
              <w:rPr>
                <w:rFonts w:ascii="仿宋_GB2312" w:eastAsia="仿宋_GB2312" w:cs="等线"/>
                <w:b/>
                <w:bCs/>
                <w:szCs w:val="21"/>
                <w:highlight w:val="none"/>
              </w:rPr>
            </w:pPr>
            <w:r>
              <w:rPr>
                <w:rFonts w:hint="eastAsia" w:ascii="仿宋_GB2312" w:eastAsia="仿宋_GB2312" w:cs="等线"/>
                <w:b/>
                <w:bCs/>
                <w:szCs w:val="21"/>
                <w:highlight w:val="none"/>
              </w:rPr>
              <w:t>安全管理</w:t>
            </w: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项目组织</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1、项目部经理、副经理、总工和专职安全管理人员是否与投标承诺或合同一致；如不一致，是否已更换，是否已完善审批、备案手续；主要管理人员资质是否与投标承诺或合同相符；是否建立安全责任制；是否明确安全管理目标，并按人员和单位进行目标分解。</w:t>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2、是否按有关规定配备足够数量安全管理人员。</w:t>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3、项目经理、主管安全领导是否出席项目部各项安全会议、安全大检查；根据考勤记录，是否有项目经理长期不在岗现象。</w:t>
            </w:r>
          </w:p>
          <w:p>
            <w:pPr>
              <w:ind w:left="1"/>
              <w:rPr>
                <w:rFonts w:ascii="仿宋_GB2312" w:eastAsia="仿宋_GB2312" w:cs="等线"/>
                <w:szCs w:val="21"/>
                <w:highlight w:val="none"/>
                <w:lang w:eastAsia="zh-CN"/>
              </w:rPr>
            </w:pPr>
            <w:r>
              <w:rPr>
                <w:rFonts w:hint="eastAsia" w:ascii="仿宋_GB2312" w:eastAsia="仿宋_GB2312" w:cs="等线"/>
                <w:szCs w:val="21"/>
                <w:highlight w:val="none"/>
                <w:lang w:eastAsia="zh-CN"/>
              </w:rPr>
              <w:t>4、分包单位无是否有安全生产许可证，是否具备相应的施工资质等级；总承包单位是否与分包单位签订安全协议，是否出现转包、以包代管；安全管理目标是否与总承包单位一致。</w:t>
            </w:r>
          </w:p>
          <w:p>
            <w:pPr>
              <w:ind w:left="1"/>
              <w:rPr>
                <w:rFonts w:ascii="仿宋_GB2312" w:eastAsia="仿宋_GB2312" w:cs="等线"/>
                <w:szCs w:val="21"/>
                <w:highlight w:val="none"/>
                <w:lang w:eastAsia="zh-CN"/>
              </w:rPr>
            </w:pPr>
            <w:r>
              <w:rPr>
                <w:rFonts w:hint="eastAsia" w:ascii="仿宋_GB2312" w:eastAsia="仿宋_GB2312" w:cs="等线"/>
                <w:szCs w:val="21"/>
                <w:highlight w:val="none"/>
                <w:lang w:eastAsia="zh-CN"/>
              </w:rPr>
              <w:t>5、围墙内涉及相关单位（非本工程参建单位）共同作业时，是否签订安全管理协议。</w:t>
            </w:r>
          </w:p>
        </w:tc>
      </w:tr>
      <w:tr>
        <w:tblPrEx>
          <w:tblCellMar>
            <w:top w:w="0" w:type="dxa"/>
            <w:left w:w="108" w:type="dxa"/>
            <w:bottom w:w="0" w:type="dxa"/>
            <w:right w:w="108" w:type="dxa"/>
          </w:tblCellMar>
        </w:tblPrEx>
        <w:trPr>
          <w:trHeight w:val="1551"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2</w:t>
            </w:r>
          </w:p>
        </w:tc>
        <w:tc>
          <w:tcPr>
            <w:tcW w:w="636" w:type="dxa"/>
            <w:vMerge w:val="continue"/>
            <w:tcBorders>
              <w:top w:val="nil"/>
              <w:left w:val="nil"/>
              <w:bottom w:val="single" w:color="auto" w:sz="4" w:space="0"/>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安全检查</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1．是否按照安全检查制度进行检查；安全直接责任人每周是否带队对工地检查一次。</w:t>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2．项目经理每月是否带队安全检查一次。</w:t>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3、每月是否对照《广东省建筑施工安全管理资料统一用表》检查一次。</w:t>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4．施工单位的管理人员是否积极主动配合检查。</w:t>
            </w:r>
          </w:p>
        </w:tc>
      </w:tr>
      <w:tr>
        <w:tblPrEx>
          <w:tblCellMar>
            <w:top w:w="0" w:type="dxa"/>
            <w:left w:w="108" w:type="dxa"/>
            <w:bottom w:w="0" w:type="dxa"/>
            <w:right w:w="108" w:type="dxa"/>
          </w:tblCellMar>
        </w:tblPrEx>
        <w:trPr>
          <w:trHeight w:val="282"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3</w:t>
            </w:r>
          </w:p>
        </w:tc>
        <w:tc>
          <w:tcPr>
            <w:tcW w:w="636" w:type="dxa"/>
            <w:vMerge w:val="restart"/>
            <w:tcBorders>
              <w:top w:val="nil"/>
              <w:left w:val="nil"/>
              <w:bottom w:val="single" w:color="auto" w:sz="4" w:space="0"/>
              <w:right w:val="single" w:color="auto" w:sz="4" w:space="0"/>
            </w:tcBorders>
            <w:noWrap w:val="0"/>
            <w:vAlign w:val="center"/>
          </w:tcPr>
          <w:p>
            <w:pPr>
              <w:ind w:left="113" w:right="113"/>
              <w:jc w:val="center"/>
              <w:rPr>
                <w:rFonts w:ascii="仿宋_GB2312" w:eastAsia="仿宋_GB2312" w:cs="等线"/>
                <w:b/>
                <w:bCs/>
                <w:szCs w:val="21"/>
                <w:highlight w:val="none"/>
              </w:rPr>
            </w:pPr>
            <w:r>
              <w:rPr>
                <w:rFonts w:hint="eastAsia" w:ascii="仿宋_GB2312" w:eastAsia="仿宋_GB2312" w:cs="等线"/>
                <w:b/>
                <w:bCs/>
                <w:szCs w:val="21"/>
                <w:highlight w:val="none"/>
              </w:rPr>
              <w:t>内业资料</w:t>
            </w: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安全制度及资料</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1、项目部是否建立和完善规章制度和内业资料；</w:t>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2、开展安全风险排查、辨识及过程控制工作。是否按照要求开展安全风险排查；是否按时上报风险排查辨识成果、台账；是否开展风险过程控制；</w:t>
            </w:r>
          </w:p>
        </w:tc>
      </w:tr>
      <w:tr>
        <w:tblPrEx>
          <w:tblCellMar>
            <w:top w:w="0" w:type="dxa"/>
            <w:left w:w="108" w:type="dxa"/>
            <w:bottom w:w="0" w:type="dxa"/>
            <w:right w:w="108" w:type="dxa"/>
          </w:tblCellMar>
        </w:tblPrEx>
        <w:trPr>
          <w:trHeight w:val="1079"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4</w:t>
            </w:r>
          </w:p>
        </w:tc>
        <w:tc>
          <w:tcPr>
            <w:tcW w:w="636" w:type="dxa"/>
            <w:vMerge w:val="continue"/>
            <w:tcBorders>
              <w:top w:val="nil"/>
              <w:left w:val="nil"/>
              <w:bottom w:val="single" w:color="auto" w:sz="4" w:space="0"/>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员工安全教育及培训</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1、员工应经过安全培训合格，工人按规定需进行三级安全教育后才能上岗，进场工人是否已进行三级安全教育；三级安全教育记录是否完善，是否满足学时要求，有无代签名现象；</w:t>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2、是否每日落实班前教育，并将班前教育照片上报至白云城投安全生产工作群。</w:t>
            </w:r>
          </w:p>
          <w:p>
            <w:pPr>
              <w:rPr>
                <w:rFonts w:ascii="仿宋_GB2312" w:eastAsia="仿宋_GB2312" w:cs="等线"/>
                <w:szCs w:val="21"/>
                <w:highlight w:val="none"/>
              </w:rPr>
            </w:pPr>
            <w:r>
              <w:rPr>
                <w:rFonts w:hint="eastAsia" w:ascii="仿宋_GB2312" w:eastAsia="仿宋_GB2312" w:cs="等线"/>
                <w:szCs w:val="21"/>
                <w:highlight w:val="none"/>
              </w:rPr>
              <w:t>3、是否对</w:t>
            </w:r>
          </w:p>
        </w:tc>
      </w:tr>
      <w:tr>
        <w:tblPrEx>
          <w:tblCellMar>
            <w:top w:w="0" w:type="dxa"/>
            <w:left w:w="108" w:type="dxa"/>
            <w:bottom w:w="0" w:type="dxa"/>
            <w:right w:w="108" w:type="dxa"/>
          </w:tblCellMar>
        </w:tblPrEx>
        <w:trPr>
          <w:trHeight w:val="2058"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5</w:t>
            </w:r>
          </w:p>
        </w:tc>
        <w:tc>
          <w:tcPr>
            <w:tcW w:w="636" w:type="dxa"/>
            <w:vMerge w:val="continue"/>
            <w:tcBorders>
              <w:top w:val="nil"/>
              <w:left w:val="nil"/>
              <w:bottom w:val="single" w:color="auto" w:sz="4" w:space="0"/>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b/>
                <w:bCs/>
                <w:szCs w:val="21"/>
                <w:highlight w:val="none"/>
              </w:rPr>
            </w:pPr>
            <w:r>
              <w:rPr>
                <w:rFonts w:hint="eastAsia" w:ascii="仿宋_GB2312" w:eastAsia="仿宋_GB2312" w:cs="等线"/>
                <w:b/>
                <w:bCs/>
                <w:szCs w:val="21"/>
                <w:highlight w:val="none"/>
              </w:rPr>
              <w:t>隐患整改</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1．对监理、政府部门查出的隐患下达的整改通知书，是否及时整改，按时回复；隐患或问题重复出现且有无落实整改；</w:t>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2．甲方、乙方检查时，下发的整改通知书是否及时整改并回复；是否出现同一类问题当月多次下发整改通知书，同样问题是否出现多次被下发整改通知书；是否应现场问题较多且严重，被发停工通知或业主要求监理发停工通知；是否出现停工后问题未整改，第二次发书面整改通知；</w:t>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3、是否按时回复建设管理单位通报的安全检查记录。</w:t>
            </w:r>
          </w:p>
        </w:tc>
      </w:tr>
      <w:tr>
        <w:tblPrEx>
          <w:tblCellMar>
            <w:top w:w="0" w:type="dxa"/>
            <w:left w:w="108" w:type="dxa"/>
            <w:bottom w:w="0" w:type="dxa"/>
            <w:right w:w="108" w:type="dxa"/>
          </w:tblCellMar>
        </w:tblPrEx>
        <w:trPr>
          <w:trHeight w:val="93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6</w:t>
            </w:r>
          </w:p>
        </w:tc>
        <w:tc>
          <w:tcPr>
            <w:tcW w:w="636" w:type="dxa"/>
            <w:vMerge w:val="continue"/>
            <w:tcBorders>
              <w:top w:val="nil"/>
              <w:left w:val="nil"/>
              <w:bottom w:val="single" w:color="auto" w:sz="4" w:space="0"/>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b/>
                <w:bCs/>
                <w:szCs w:val="21"/>
                <w:highlight w:val="none"/>
              </w:rPr>
            </w:pPr>
            <w:r>
              <w:rPr>
                <w:rFonts w:hint="eastAsia" w:ascii="仿宋_GB2312" w:eastAsia="仿宋_GB2312" w:cs="等线"/>
                <w:b/>
                <w:bCs/>
                <w:szCs w:val="21"/>
                <w:highlight w:val="none"/>
              </w:rPr>
              <w:t>特种作业人员上岗证</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特种作业人员是否取得相应的特种作业操作资格证后上岗；操作证是否经年审或过期；</w:t>
            </w:r>
          </w:p>
        </w:tc>
      </w:tr>
      <w:tr>
        <w:tblPrEx>
          <w:tblCellMar>
            <w:top w:w="0" w:type="dxa"/>
            <w:left w:w="108" w:type="dxa"/>
            <w:bottom w:w="0" w:type="dxa"/>
            <w:right w:w="108" w:type="dxa"/>
          </w:tblCellMar>
        </w:tblPrEx>
        <w:trPr>
          <w:trHeight w:val="169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7</w:t>
            </w:r>
          </w:p>
        </w:tc>
        <w:tc>
          <w:tcPr>
            <w:tcW w:w="636"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b/>
                <w:bCs/>
                <w:szCs w:val="21"/>
                <w:highlight w:val="none"/>
              </w:rPr>
            </w:pPr>
            <w:r>
              <w:rPr>
                <w:rFonts w:hint="eastAsia" w:ascii="仿宋_GB2312" w:eastAsia="仿宋_GB2312" w:cs="等线"/>
                <w:b/>
                <w:bCs/>
                <w:szCs w:val="21"/>
                <w:highlight w:val="none"/>
              </w:rPr>
              <w:t>安全专项施工方案</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是否按《危险性较大的分部分项工程安全管理规定》（住建部【</w:t>
            </w:r>
            <w:r>
              <w:rPr>
                <w:rFonts w:ascii="仿宋_GB2312" w:eastAsia="仿宋_GB2312" w:cs="等线"/>
                <w:szCs w:val="21"/>
                <w:highlight w:val="none"/>
                <w:lang w:eastAsia="zh-CN"/>
              </w:rPr>
              <w:t>2018】37号令</w:t>
            </w:r>
            <w:r>
              <w:rPr>
                <w:rFonts w:hint="eastAsia" w:ascii="仿宋_GB2312" w:eastAsia="仿宋_GB2312" w:cs="等线"/>
                <w:szCs w:val="21"/>
                <w:highlight w:val="none"/>
                <w:lang w:eastAsia="zh-CN"/>
              </w:rPr>
              <w:t>）规定对危险性较大的分部分项工程编制安全专项施工方案；是否按规定进行验收；对于超过一定规模的危险性较大的分部分项工程，施工单位是否组织专家论证会；方案是否按规定程序审批；是否按照方案施工；</w:t>
            </w:r>
          </w:p>
        </w:tc>
      </w:tr>
      <w:tr>
        <w:tblPrEx>
          <w:tblCellMar>
            <w:top w:w="0" w:type="dxa"/>
            <w:left w:w="108" w:type="dxa"/>
            <w:bottom w:w="0" w:type="dxa"/>
            <w:right w:w="108" w:type="dxa"/>
          </w:tblCellMar>
        </w:tblPrEx>
        <w:trPr>
          <w:trHeight w:val="1393"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8</w:t>
            </w:r>
          </w:p>
        </w:tc>
        <w:tc>
          <w:tcPr>
            <w:tcW w:w="636" w:type="dxa"/>
            <w:vMerge w:val="continue"/>
            <w:tcBorders>
              <w:top w:val="nil"/>
              <w:left w:val="nil"/>
              <w:bottom w:val="single" w:color="auto" w:sz="4" w:space="0"/>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b/>
                <w:bCs/>
                <w:szCs w:val="21"/>
                <w:highlight w:val="none"/>
                <w:lang w:eastAsia="zh-CN"/>
              </w:rPr>
            </w:pPr>
            <w:r>
              <w:rPr>
                <w:rFonts w:hint="eastAsia" w:ascii="仿宋_GB2312" w:eastAsia="仿宋_GB2312" w:cs="等线"/>
                <w:b/>
                <w:bCs/>
                <w:szCs w:val="21"/>
                <w:highlight w:val="none"/>
                <w:lang w:eastAsia="zh-CN"/>
              </w:rPr>
              <w:t>特种设备的检测、检验、维修保养</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特种设备应经有资质的机构检测检验，并有有效的安全准用证（非标设备为备案登记），有无安全准用证或备案登记证；准用证有无超过有效期；有无维修保养记录，维修保养记录是否完善；</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9</w:t>
            </w:r>
          </w:p>
        </w:tc>
        <w:tc>
          <w:tcPr>
            <w:tcW w:w="636" w:type="dxa"/>
            <w:vMerge w:val="continue"/>
            <w:tcBorders>
              <w:top w:val="nil"/>
              <w:left w:val="nil"/>
              <w:bottom w:val="single" w:color="auto" w:sz="4" w:space="0"/>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b/>
                <w:bCs/>
                <w:szCs w:val="21"/>
                <w:highlight w:val="none"/>
              </w:rPr>
            </w:pPr>
            <w:r>
              <w:rPr>
                <w:rFonts w:hint="eastAsia" w:ascii="仿宋_GB2312" w:eastAsia="仿宋_GB2312" w:cs="等线"/>
                <w:b/>
                <w:bCs/>
                <w:szCs w:val="21"/>
                <w:highlight w:val="none"/>
              </w:rPr>
              <w:t>安全资料报送</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业主要求报送的安全资料是否及时上报；</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10</w:t>
            </w:r>
          </w:p>
        </w:tc>
        <w:tc>
          <w:tcPr>
            <w:tcW w:w="636" w:type="dxa"/>
            <w:vMerge w:val="restart"/>
            <w:tcBorders>
              <w:top w:val="nil"/>
              <w:left w:val="nil"/>
              <w:right w:val="single" w:color="auto" w:sz="4" w:space="0"/>
            </w:tcBorders>
            <w:noWrap w:val="0"/>
            <w:vAlign w:val="center"/>
          </w:tcPr>
          <w:p>
            <w:pPr>
              <w:widowControl/>
              <w:jc w:val="center"/>
              <w:rPr>
                <w:rFonts w:ascii="仿宋_GB2312" w:eastAsia="仿宋_GB2312" w:cs="等线"/>
                <w:b/>
                <w:bCs/>
                <w:szCs w:val="21"/>
                <w:highlight w:val="none"/>
              </w:rPr>
            </w:pPr>
            <w:r>
              <w:rPr>
                <w:rFonts w:hint="eastAsia" w:ascii="仿宋_GB2312" w:eastAsia="仿宋_GB2312" w:cs="等线"/>
                <w:b/>
                <w:bCs/>
                <w:szCs w:val="21"/>
                <w:highlight w:val="none"/>
              </w:rPr>
              <w:t>文明施工</w:t>
            </w: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现场</w:t>
            </w:r>
          </w:p>
          <w:p>
            <w:pPr>
              <w:jc w:val="center"/>
              <w:rPr>
                <w:rFonts w:ascii="仿宋_GB2312" w:eastAsia="仿宋_GB2312" w:cs="等线"/>
                <w:b/>
                <w:bCs/>
                <w:szCs w:val="21"/>
                <w:highlight w:val="none"/>
              </w:rPr>
            </w:pPr>
            <w:r>
              <w:rPr>
                <w:rFonts w:hint="eastAsia" w:ascii="仿宋_GB2312" w:eastAsia="仿宋_GB2312" w:cs="等线"/>
                <w:b/>
                <w:bCs/>
                <w:szCs w:val="21"/>
                <w:highlight w:val="none"/>
              </w:rPr>
              <w:t>围挡</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1、是否按照当地政府要求设置封闭围挡、围墙、喷雾、车辆冲洗设施，设施是否健全并能正常投入使用</w:t>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2、围挡是否坚固、稳定、整洁、美观；围挡是否沿工地四周连续设置。</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11</w:t>
            </w:r>
          </w:p>
        </w:tc>
        <w:tc>
          <w:tcPr>
            <w:tcW w:w="636" w:type="dxa"/>
            <w:vMerge w:val="continue"/>
            <w:tcBorders>
              <w:left w:val="nil"/>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封闭</w:t>
            </w:r>
          </w:p>
          <w:p>
            <w:pPr>
              <w:jc w:val="center"/>
              <w:rPr>
                <w:rFonts w:ascii="仿宋_GB2312" w:eastAsia="仿宋_GB2312" w:cs="等线"/>
                <w:b/>
                <w:bCs/>
                <w:szCs w:val="21"/>
                <w:highlight w:val="none"/>
              </w:rPr>
            </w:pPr>
            <w:r>
              <w:rPr>
                <w:rFonts w:hint="eastAsia" w:ascii="仿宋_GB2312" w:eastAsia="仿宋_GB2312" w:cs="等线"/>
                <w:b/>
                <w:bCs/>
                <w:szCs w:val="21"/>
                <w:highlight w:val="none"/>
              </w:rPr>
              <w:t>管理</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施工现场进出口是否有大门；有无门卫和门卫制度情况；是否对进场人员实行来访登记及体温检测；进入施工现场有无佩带工作卡；门头有无设置企业标志。</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12</w:t>
            </w:r>
          </w:p>
        </w:tc>
        <w:tc>
          <w:tcPr>
            <w:tcW w:w="636" w:type="dxa"/>
            <w:vMerge w:val="continue"/>
            <w:tcBorders>
              <w:left w:val="nil"/>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施工</w:t>
            </w:r>
          </w:p>
          <w:p>
            <w:pPr>
              <w:jc w:val="center"/>
              <w:rPr>
                <w:rFonts w:ascii="仿宋_GB2312" w:eastAsia="仿宋_GB2312" w:cs="等线"/>
                <w:b/>
                <w:bCs/>
                <w:szCs w:val="21"/>
                <w:highlight w:val="none"/>
              </w:rPr>
            </w:pPr>
            <w:r>
              <w:rPr>
                <w:rFonts w:hint="eastAsia" w:ascii="仿宋_GB2312" w:eastAsia="仿宋_GB2312" w:cs="等线"/>
                <w:b/>
                <w:bCs/>
                <w:szCs w:val="21"/>
                <w:highlight w:val="none"/>
              </w:rPr>
              <w:t>场地</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工地路面是否已做硬化处理；道路是否畅通；是否有排水设施，排水是否通畅；有无防止泥浆、污水及废水外流或堵塞下水道和排水河道措施；工地有无积水；工地是否设置吸烟处、是否有随意吸烟现象；是否对暂不开发的场地进行绿化布置；有无设置并使用洗车槽；建筑垃圾运输车辆是否有超载、无遮盖、未冲洗干净车轮和车身，驶出工地的现象。</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13</w:t>
            </w:r>
          </w:p>
        </w:tc>
        <w:tc>
          <w:tcPr>
            <w:tcW w:w="636" w:type="dxa"/>
            <w:vMerge w:val="continue"/>
            <w:tcBorders>
              <w:left w:val="nil"/>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材料</w:t>
            </w:r>
          </w:p>
          <w:p>
            <w:pPr>
              <w:jc w:val="center"/>
              <w:rPr>
                <w:rFonts w:ascii="仿宋_GB2312" w:eastAsia="仿宋_GB2312" w:cs="等线"/>
                <w:b/>
                <w:bCs/>
                <w:szCs w:val="21"/>
                <w:highlight w:val="none"/>
              </w:rPr>
            </w:pPr>
            <w:r>
              <w:rPr>
                <w:rFonts w:hint="eastAsia" w:ascii="仿宋_GB2312" w:eastAsia="仿宋_GB2312" w:cs="等线"/>
                <w:b/>
                <w:bCs/>
                <w:szCs w:val="21"/>
                <w:highlight w:val="none"/>
              </w:rPr>
              <w:t>堆放</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建筑材料、构件、料具是否按总平面布局堆放；料堆是否挂名称、品种、规格等标牌；堆放是否整齐；是否做到工完场清；建筑垃圾堆放是否整齐、是否标出名称、品种。</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14</w:t>
            </w:r>
          </w:p>
        </w:tc>
        <w:tc>
          <w:tcPr>
            <w:tcW w:w="636" w:type="dxa"/>
            <w:vMerge w:val="continue"/>
            <w:tcBorders>
              <w:left w:val="nil"/>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现场</w:t>
            </w:r>
          </w:p>
          <w:p>
            <w:pPr>
              <w:jc w:val="center"/>
              <w:rPr>
                <w:rFonts w:ascii="仿宋_GB2312" w:eastAsia="仿宋_GB2312" w:cs="等线"/>
                <w:b/>
                <w:bCs/>
                <w:szCs w:val="21"/>
                <w:highlight w:val="none"/>
              </w:rPr>
            </w:pPr>
            <w:r>
              <w:rPr>
                <w:rFonts w:hint="eastAsia" w:ascii="仿宋_GB2312" w:eastAsia="仿宋_GB2312" w:cs="等线"/>
                <w:b/>
                <w:bCs/>
                <w:szCs w:val="21"/>
                <w:highlight w:val="none"/>
              </w:rPr>
              <w:t>住宿</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现场住宿应是否建立宿舍管理制度和值日制度；是否存在在建工程兼作住宿现象；施工作业区与办公、生活区是否能明显划分；宿舍有无消暑和防蚊虫叮咬措施；无床铺、生活用品放置是否整齐；宿舍周围环境是否卫生、安全。</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15</w:t>
            </w:r>
          </w:p>
        </w:tc>
        <w:tc>
          <w:tcPr>
            <w:tcW w:w="636" w:type="dxa"/>
            <w:vMerge w:val="continue"/>
            <w:tcBorders>
              <w:left w:val="nil"/>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lang w:eastAsia="zh-CN"/>
              </w:rPr>
            </w:pPr>
            <w:r>
              <w:rPr>
                <w:rFonts w:hint="eastAsia" w:ascii="仿宋_GB2312" w:eastAsia="仿宋_GB2312" w:cs="等线"/>
                <w:b/>
                <w:bCs/>
                <w:szCs w:val="21"/>
                <w:highlight w:val="none"/>
                <w:lang w:eastAsia="zh-CN"/>
              </w:rPr>
              <w:t>现场防火与危险品管理</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有无消防制度、措施及无灭火器材；灭火器材配置是否合理；有无消防水源（高层建筑）或是否满足消防要求；有无动火审批手续和动火监护；</w:t>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现场危险化学品、易燃易爆物品有无专门仓库分类存放；是否悬挂警示标；是否在宿舍内煮食或使用大功率电器设备；</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16</w:t>
            </w:r>
          </w:p>
        </w:tc>
        <w:tc>
          <w:tcPr>
            <w:tcW w:w="636" w:type="dxa"/>
            <w:vMerge w:val="continue"/>
            <w:tcBorders>
              <w:left w:val="nil"/>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治安</w:t>
            </w:r>
          </w:p>
          <w:p>
            <w:pPr>
              <w:jc w:val="center"/>
              <w:rPr>
                <w:rFonts w:ascii="仿宋_GB2312" w:eastAsia="仿宋_GB2312" w:cs="等线"/>
                <w:b/>
                <w:bCs/>
                <w:szCs w:val="21"/>
                <w:highlight w:val="none"/>
              </w:rPr>
            </w:pPr>
            <w:r>
              <w:rPr>
                <w:rFonts w:hint="eastAsia" w:ascii="仿宋_GB2312" w:eastAsia="仿宋_GB2312" w:cs="等线"/>
                <w:b/>
                <w:bCs/>
                <w:szCs w:val="21"/>
                <w:highlight w:val="none"/>
              </w:rPr>
              <w:t>综合</w:t>
            </w:r>
          </w:p>
          <w:p>
            <w:pPr>
              <w:jc w:val="center"/>
              <w:rPr>
                <w:rFonts w:ascii="仿宋_GB2312" w:eastAsia="仿宋_GB2312" w:cs="等线"/>
                <w:b/>
                <w:bCs/>
                <w:szCs w:val="21"/>
                <w:highlight w:val="none"/>
              </w:rPr>
            </w:pPr>
            <w:r>
              <w:rPr>
                <w:rFonts w:hint="eastAsia" w:ascii="仿宋_GB2312" w:eastAsia="仿宋_GB2312" w:cs="等线"/>
                <w:b/>
                <w:bCs/>
                <w:szCs w:val="21"/>
                <w:highlight w:val="none"/>
              </w:rPr>
              <w:t>治理</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是否在生活区给工人设置学习和娱乐场所；是否建立治安保卫制度的、责任未分解到人；治安防范措施是否到位，是否常发生失盗事件。</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17</w:t>
            </w:r>
          </w:p>
        </w:tc>
        <w:tc>
          <w:tcPr>
            <w:tcW w:w="636" w:type="dxa"/>
            <w:vMerge w:val="continue"/>
            <w:tcBorders>
              <w:left w:val="nil"/>
              <w:bottom w:val="single" w:color="auto" w:sz="4" w:space="0"/>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施工</w:t>
            </w:r>
          </w:p>
          <w:p>
            <w:pPr>
              <w:jc w:val="center"/>
              <w:rPr>
                <w:rFonts w:ascii="仿宋_GB2312" w:eastAsia="仿宋_GB2312" w:cs="等线"/>
                <w:b/>
                <w:bCs/>
                <w:szCs w:val="21"/>
                <w:highlight w:val="none"/>
              </w:rPr>
            </w:pPr>
            <w:r>
              <w:rPr>
                <w:rFonts w:hint="eastAsia" w:ascii="仿宋_GB2312" w:eastAsia="仿宋_GB2312" w:cs="等线"/>
                <w:b/>
                <w:bCs/>
                <w:szCs w:val="21"/>
                <w:highlight w:val="none"/>
              </w:rPr>
              <w:t>现场</w:t>
            </w:r>
          </w:p>
          <w:p>
            <w:pPr>
              <w:jc w:val="center"/>
              <w:rPr>
                <w:rFonts w:ascii="仿宋_GB2312" w:eastAsia="仿宋_GB2312" w:cs="等线"/>
                <w:b/>
                <w:bCs/>
                <w:szCs w:val="21"/>
                <w:highlight w:val="none"/>
              </w:rPr>
            </w:pPr>
            <w:r>
              <w:rPr>
                <w:rFonts w:hint="eastAsia" w:ascii="仿宋_GB2312" w:eastAsia="仿宋_GB2312" w:cs="等线"/>
                <w:b/>
                <w:bCs/>
                <w:szCs w:val="21"/>
                <w:highlight w:val="none"/>
              </w:rPr>
              <w:t>标牌</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五牌一图内容是否全面；标牌是否规范、整齐；有无安全标语；有无宣传栏、读报栏、黑板报等。</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18</w:t>
            </w:r>
          </w:p>
        </w:tc>
        <w:tc>
          <w:tcPr>
            <w:tcW w:w="636" w:type="dxa"/>
            <w:vMerge w:val="continue"/>
            <w:tcBorders>
              <w:top w:val="single" w:color="auto" w:sz="4" w:space="0"/>
              <w:left w:val="nil"/>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生活</w:t>
            </w:r>
          </w:p>
          <w:p>
            <w:pPr>
              <w:jc w:val="center"/>
              <w:rPr>
                <w:rFonts w:ascii="仿宋_GB2312" w:eastAsia="仿宋_GB2312" w:cs="等线"/>
                <w:b/>
                <w:bCs/>
                <w:szCs w:val="21"/>
                <w:highlight w:val="none"/>
              </w:rPr>
            </w:pPr>
            <w:r>
              <w:rPr>
                <w:rFonts w:hint="eastAsia" w:ascii="仿宋_GB2312" w:eastAsia="仿宋_GB2312" w:cs="等线"/>
                <w:b/>
                <w:bCs/>
                <w:szCs w:val="21"/>
                <w:highlight w:val="none"/>
              </w:rPr>
              <w:t>设施</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厕所是否符合卫生要求；有无厕所、随地大小便；食堂是否符合卫生要求；有无卫生责任制；是否保证供应卫生饮水；有无淋浴室，淋浴室是否符合要求；生活垃圾是否及时清理，装容器，且专人管理。</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19</w:t>
            </w:r>
          </w:p>
        </w:tc>
        <w:tc>
          <w:tcPr>
            <w:tcW w:w="636" w:type="dxa"/>
            <w:vMerge w:val="continue"/>
            <w:tcBorders>
              <w:left w:val="nil"/>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保健</w:t>
            </w:r>
          </w:p>
          <w:p>
            <w:pPr>
              <w:jc w:val="center"/>
              <w:rPr>
                <w:rFonts w:ascii="仿宋_GB2312" w:eastAsia="仿宋_GB2312" w:cs="等线"/>
                <w:b/>
                <w:bCs/>
                <w:szCs w:val="21"/>
                <w:highlight w:val="none"/>
              </w:rPr>
            </w:pPr>
            <w:r>
              <w:rPr>
                <w:rFonts w:hint="eastAsia" w:ascii="仿宋_GB2312" w:eastAsia="仿宋_GB2312" w:cs="等线"/>
                <w:b/>
                <w:bCs/>
                <w:szCs w:val="21"/>
                <w:highlight w:val="none"/>
              </w:rPr>
              <w:t>急救</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有无保健医药箱；有无储备充足防疫物资；有无急救措施和急救器材；是否开展卫生防病宣传教育；</w:t>
            </w:r>
          </w:p>
        </w:tc>
      </w:tr>
      <w:tr>
        <w:tblPrEx>
          <w:tblCellMar>
            <w:top w:w="0" w:type="dxa"/>
            <w:left w:w="108" w:type="dxa"/>
            <w:bottom w:w="0" w:type="dxa"/>
            <w:right w:w="108" w:type="dxa"/>
          </w:tblCellMar>
        </w:tblPrEx>
        <w:trPr>
          <w:trHeight w:val="60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20</w:t>
            </w:r>
          </w:p>
        </w:tc>
        <w:tc>
          <w:tcPr>
            <w:tcW w:w="636" w:type="dxa"/>
            <w:vMerge w:val="continue"/>
            <w:tcBorders>
              <w:left w:val="nil"/>
              <w:bottom w:val="single" w:color="auto" w:sz="4" w:space="0"/>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社区</w:t>
            </w:r>
          </w:p>
          <w:p>
            <w:pPr>
              <w:jc w:val="center"/>
              <w:rPr>
                <w:rFonts w:ascii="仿宋_GB2312" w:eastAsia="仿宋_GB2312" w:cs="等线"/>
                <w:b/>
                <w:bCs/>
                <w:szCs w:val="21"/>
                <w:highlight w:val="none"/>
              </w:rPr>
            </w:pPr>
            <w:r>
              <w:rPr>
                <w:rFonts w:hint="eastAsia" w:ascii="仿宋_GB2312" w:eastAsia="仿宋_GB2312" w:cs="等线"/>
                <w:b/>
                <w:bCs/>
                <w:szCs w:val="21"/>
                <w:highlight w:val="none"/>
              </w:rPr>
              <w:t>服务</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有无防尘粉和防噪音措施；夜间是否经许可施工；现场有无焚烧有毒、有害物质。</w:t>
            </w:r>
          </w:p>
        </w:tc>
      </w:tr>
      <w:tr>
        <w:tblPrEx>
          <w:tblCellMar>
            <w:top w:w="0" w:type="dxa"/>
            <w:left w:w="108" w:type="dxa"/>
            <w:bottom w:w="0" w:type="dxa"/>
            <w:right w:w="108" w:type="dxa"/>
          </w:tblCellMar>
        </w:tblPrEx>
        <w:trPr>
          <w:trHeight w:val="762"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21</w:t>
            </w:r>
          </w:p>
        </w:tc>
        <w:tc>
          <w:tcPr>
            <w:tcW w:w="636" w:type="dxa"/>
            <w:vMerge w:val="restart"/>
            <w:tcBorders>
              <w:top w:val="single" w:color="auto" w:sz="4" w:space="0"/>
              <w:left w:val="nil"/>
              <w:bottom w:val="single" w:color="auto" w:sz="4" w:space="0"/>
              <w:right w:val="single" w:color="auto" w:sz="4" w:space="0"/>
            </w:tcBorders>
            <w:noWrap w:val="0"/>
            <w:vAlign w:val="center"/>
          </w:tcPr>
          <w:p>
            <w:pPr>
              <w:ind w:left="113" w:right="113"/>
              <w:jc w:val="center"/>
              <w:rPr>
                <w:rFonts w:ascii="仿宋_GB2312" w:eastAsia="仿宋_GB2312" w:cs="等线"/>
                <w:b/>
                <w:bCs/>
                <w:szCs w:val="21"/>
                <w:highlight w:val="none"/>
              </w:rPr>
            </w:pPr>
            <w:r>
              <w:rPr>
                <w:rFonts w:hint="eastAsia" w:ascii="仿宋_GB2312" w:eastAsia="仿宋_GB2312" w:cs="等线"/>
                <w:b/>
                <w:bCs/>
                <w:szCs w:val="21"/>
                <w:highlight w:val="none"/>
              </w:rPr>
              <w:t>现场管理</w:t>
            </w: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现场安全施工</w:t>
            </w:r>
          </w:p>
        </w:tc>
        <w:tc>
          <w:tcPr>
            <w:tcW w:w="6711" w:type="dxa"/>
            <w:tcBorders>
              <w:top w:val="single" w:color="auto" w:sz="4" w:space="0"/>
              <w:left w:val="nil"/>
              <w:bottom w:val="single" w:color="auto" w:sz="4" w:space="0"/>
              <w:right w:val="single" w:color="auto" w:sz="4" w:space="0"/>
            </w:tcBorders>
            <w:noWrap w:val="0"/>
            <w:vAlign w:val="center"/>
          </w:tcPr>
          <w:p>
            <w:pPr>
              <w:adjustRightInd w:val="0"/>
              <w:snapToGrid w:val="0"/>
              <w:rPr>
                <w:rFonts w:ascii="仿宋_GB2312" w:eastAsia="仿宋_GB2312" w:cs="等线"/>
                <w:szCs w:val="21"/>
                <w:highlight w:val="none"/>
                <w:lang w:eastAsia="zh-CN"/>
              </w:rPr>
            </w:pPr>
            <w:r>
              <w:rPr>
                <w:rFonts w:hint="eastAsia" w:ascii="仿宋_GB2312" w:eastAsia="仿宋_GB2312" w:cs="等线"/>
                <w:szCs w:val="21"/>
                <w:highlight w:val="none"/>
                <w:lang w:eastAsia="zh-CN"/>
              </w:rPr>
              <w:t>安全生产现场检查内容以《建筑施工安全检查标准》（JGJ59）附表为主，同时参照国家、行业强制性标准及本协议所规定的推荐性标准。</w:t>
            </w:r>
          </w:p>
        </w:tc>
      </w:tr>
      <w:tr>
        <w:tblPrEx>
          <w:tblCellMar>
            <w:top w:w="0" w:type="dxa"/>
            <w:left w:w="108" w:type="dxa"/>
            <w:bottom w:w="0" w:type="dxa"/>
            <w:right w:w="108" w:type="dxa"/>
          </w:tblCellMar>
        </w:tblPrEx>
        <w:trPr>
          <w:trHeight w:val="46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22</w:t>
            </w:r>
          </w:p>
        </w:tc>
        <w:tc>
          <w:tcPr>
            <w:tcW w:w="636" w:type="dxa"/>
            <w:vMerge w:val="continue"/>
            <w:tcBorders>
              <w:top w:val="nil"/>
              <w:left w:val="nil"/>
              <w:bottom w:val="single" w:color="auto" w:sz="4" w:space="0"/>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b/>
                <w:bCs/>
                <w:szCs w:val="21"/>
                <w:highlight w:val="none"/>
              </w:rPr>
              <w:t>文明施工</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文明施工现场检查内容详见附件9：《文明施工检查标准》；</w:t>
            </w:r>
          </w:p>
        </w:tc>
      </w:tr>
      <w:tr>
        <w:tblPrEx>
          <w:tblCellMar>
            <w:top w:w="0" w:type="dxa"/>
            <w:left w:w="108" w:type="dxa"/>
            <w:bottom w:w="0" w:type="dxa"/>
            <w:right w:w="108" w:type="dxa"/>
          </w:tblCellMar>
        </w:tblPrEx>
        <w:trPr>
          <w:trHeight w:val="614"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s="等线"/>
                <w:szCs w:val="21"/>
                <w:highlight w:val="none"/>
              </w:rPr>
            </w:pPr>
            <w:r>
              <w:rPr>
                <w:rFonts w:hint="eastAsia" w:ascii="仿宋_GB2312" w:eastAsia="仿宋_GB2312" w:cs="等线"/>
                <w:szCs w:val="21"/>
                <w:highlight w:val="none"/>
              </w:rPr>
              <w:t>23</w:t>
            </w:r>
          </w:p>
        </w:tc>
        <w:tc>
          <w:tcPr>
            <w:tcW w:w="636" w:type="dxa"/>
            <w:vMerge w:val="continue"/>
            <w:tcBorders>
              <w:top w:val="nil"/>
              <w:left w:val="nil"/>
              <w:bottom w:val="single" w:color="auto" w:sz="4" w:space="0"/>
              <w:right w:val="single" w:color="auto" w:sz="4" w:space="0"/>
            </w:tcBorders>
            <w:noWrap w:val="0"/>
            <w:vAlign w:val="center"/>
          </w:tcPr>
          <w:p>
            <w:pPr>
              <w:widowControl/>
              <w:jc w:val="left"/>
              <w:rPr>
                <w:rFonts w:ascii="仿宋_GB2312" w:eastAsia="仿宋_GB2312" w:cs="等线"/>
                <w:b/>
                <w:bCs/>
                <w:szCs w:val="21"/>
                <w:highlight w:val="none"/>
              </w:rPr>
            </w:pPr>
          </w:p>
        </w:tc>
        <w:tc>
          <w:tcPr>
            <w:tcW w:w="957" w:type="dxa"/>
            <w:tcBorders>
              <w:top w:val="single" w:color="auto" w:sz="4" w:space="0"/>
              <w:left w:val="nil"/>
              <w:bottom w:val="single" w:color="auto" w:sz="4" w:space="0"/>
              <w:right w:val="single" w:color="auto" w:sz="4" w:space="0"/>
            </w:tcBorders>
            <w:noWrap w:val="0"/>
            <w:vAlign w:val="center"/>
          </w:tcPr>
          <w:p>
            <w:pPr>
              <w:jc w:val="center"/>
              <w:rPr>
                <w:rFonts w:ascii="仿宋_GB2312" w:eastAsia="仿宋_GB2312" w:cs="等线"/>
                <w:b/>
                <w:bCs/>
                <w:szCs w:val="21"/>
                <w:highlight w:val="none"/>
              </w:rPr>
            </w:pPr>
            <w:r>
              <w:rPr>
                <w:rFonts w:hint="eastAsia" w:ascii="仿宋_GB2312" w:eastAsia="仿宋_GB2312" w:cs="等线"/>
                <w:b/>
                <w:bCs/>
                <w:szCs w:val="21"/>
                <w:highlight w:val="none"/>
              </w:rPr>
              <w:t>信息</w:t>
            </w:r>
          </w:p>
          <w:p>
            <w:pPr>
              <w:jc w:val="center"/>
              <w:rPr>
                <w:rFonts w:ascii="仿宋_GB2312" w:eastAsia="仿宋_GB2312" w:cs="等线"/>
                <w:szCs w:val="21"/>
                <w:highlight w:val="none"/>
              </w:rPr>
            </w:pPr>
            <w:r>
              <w:rPr>
                <w:rFonts w:hint="eastAsia" w:ascii="仿宋_GB2312" w:eastAsia="仿宋_GB2312" w:cs="等线"/>
                <w:b/>
                <w:bCs/>
                <w:szCs w:val="21"/>
                <w:highlight w:val="none"/>
              </w:rPr>
              <w:t>管理</w:t>
            </w:r>
          </w:p>
        </w:tc>
        <w:tc>
          <w:tcPr>
            <w:tcW w:w="6711" w:type="dxa"/>
            <w:tcBorders>
              <w:top w:val="single" w:color="auto" w:sz="4" w:space="0"/>
              <w:left w:val="nil"/>
              <w:bottom w:val="single" w:color="auto" w:sz="4" w:space="0"/>
              <w:right w:val="single" w:color="auto" w:sz="4" w:space="0"/>
            </w:tcBorders>
            <w:noWrap w:val="0"/>
            <w:vAlign w:val="center"/>
          </w:tcPr>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有无发生施工单位迟报、漏报事故、事件；有无发生瞒报事故、事件。</w:t>
            </w:r>
          </w:p>
        </w:tc>
      </w:tr>
    </w:tbl>
    <w:p>
      <w:pPr>
        <w:rPr>
          <w:rFonts w:ascii="仿宋_GB2312" w:eastAsia="仿宋_GB2312" w:cs="等线"/>
          <w:szCs w:val="21"/>
          <w:highlight w:val="none"/>
          <w:lang w:eastAsia="zh-CN"/>
        </w:rPr>
      </w:pPr>
    </w:p>
    <w:p>
      <w:pPr>
        <w:widowControl/>
        <w:jc w:val="left"/>
        <w:rPr>
          <w:rFonts w:ascii="宋体" w:hAnsi="宋体"/>
          <w:highlight w:val="none"/>
          <w:lang w:eastAsia="zh-CN"/>
        </w:rPr>
      </w:pPr>
      <w:r>
        <w:rPr>
          <w:rFonts w:ascii="宋体" w:hAnsi="宋体"/>
          <w:highlight w:val="none"/>
          <w:lang w:eastAsia="zh-CN"/>
        </w:rPr>
        <w:br w:type="page"/>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 xml:space="preserve"> 附件3-1：</w:t>
      </w:r>
    </w:p>
    <w:p>
      <w:pPr>
        <w:wordWrap w:val="0"/>
        <w:jc w:val="right"/>
        <w:rPr>
          <w:rFonts w:ascii="仿宋_GB2312" w:eastAsia="仿宋_GB2312" w:cs="等线"/>
          <w:szCs w:val="21"/>
          <w:highlight w:val="none"/>
          <w:lang w:eastAsia="zh-CN"/>
        </w:rPr>
      </w:pPr>
      <w:r>
        <w:rPr>
          <w:rFonts w:hint="eastAsia" w:ascii="仿宋_GB2312" w:eastAsia="仿宋_GB2312" w:cs="等线"/>
          <w:szCs w:val="21"/>
          <w:highlight w:val="none"/>
          <w:lang w:eastAsia="zh-CN"/>
        </w:rPr>
        <w:t xml:space="preserve">编号： </w:t>
      </w:r>
      <w:r>
        <w:rPr>
          <w:rFonts w:ascii="仿宋_GB2312" w:eastAsia="仿宋_GB2312" w:cs="等线"/>
          <w:szCs w:val="21"/>
          <w:highlight w:val="none"/>
          <w:lang w:eastAsia="zh-CN"/>
        </w:rPr>
        <w:t xml:space="preserve">   </w:t>
      </w:r>
    </w:p>
    <w:p>
      <w:pPr>
        <w:jc w:val="center"/>
        <w:rPr>
          <w:rFonts w:ascii="方正小标宋简体" w:eastAsia="方正小标宋简体" w:cs="等线"/>
          <w:sz w:val="32"/>
          <w:szCs w:val="32"/>
          <w:highlight w:val="none"/>
          <w:lang w:eastAsia="zh-CN"/>
        </w:rPr>
      </w:pPr>
      <w:r>
        <w:rPr>
          <w:rFonts w:hint="eastAsia" w:ascii="方正小标宋简体" w:eastAsia="方正小标宋简体" w:cs="等线"/>
          <w:sz w:val="32"/>
          <w:szCs w:val="32"/>
          <w:highlight w:val="none"/>
          <w:lang w:eastAsia="zh-CN"/>
        </w:rPr>
        <w:t>安全文明整改通知书</w:t>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工程名称：</w:t>
      </w:r>
    </w:p>
    <w:p>
      <w:pPr>
        <w:ind w:left="516" w:leftChars="1" w:hanging="514" w:hangingChars="245"/>
        <w:rPr>
          <w:rFonts w:ascii="仿宋_GB2312" w:eastAsia="仿宋_GB2312" w:cs="等线"/>
          <w:szCs w:val="21"/>
          <w:highlight w:val="none"/>
          <w:lang w:eastAsia="zh-CN"/>
        </w:rPr>
      </w:pPr>
      <w:r>
        <w:rPr>
          <w:rFonts w:hint="eastAsia" w:ascii="仿宋_GB2312" w:eastAsia="仿宋_GB2312" w:cs="等线"/>
          <w:szCs w:val="21"/>
          <w:highlight w:val="none"/>
          <w:lang w:eastAsia="zh-CN"/>
        </w:rPr>
        <w:t>责任部门：</w:t>
      </w:r>
    </w:p>
    <w:p>
      <w:pPr>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你单位负责的</w:t>
      </w:r>
      <w:r>
        <w:rPr>
          <w:rFonts w:ascii="仿宋_GB2312" w:eastAsia="仿宋_GB2312" w:cs="等线"/>
          <w:szCs w:val="21"/>
          <w:highlight w:val="none"/>
          <w:u w:val="single"/>
          <w:lang w:eastAsia="zh-CN"/>
        </w:rPr>
        <w:t xml:space="preserve">                       </w:t>
      </w:r>
      <w:r>
        <w:rPr>
          <w:rFonts w:hint="eastAsia" w:ascii="仿宋_GB2312" w:eastAsia="仿宋_GB2312" w:cs="等线"/>
          <w:szCs w:val="21"/>
          <w:highlight w:val="none"/>
          <w:lang w:eastAsia="zh-CN"/>
        </w:rPr>
        <w:t xml:space="preserve">项目，经公司检查组于 </w:t>
      </w:r>
      <w:r>
        <w:rPr>
          <w:rFonts w:ascii="仿宋_GB2312" w:eastAsia="仿宋_GB2312" w:cs="等线"/>
          <w:szCs w:val="21"/>
          <w:highlight w:val="none"/>
          <w:lang w:eastAsia="zh-CN"/>
        </w:rPr>
        <w:t xml:space="preserve">  </w:t>
      </w:r>
      <w:r>
        <w:rPr>
          <w:rFonts w:hint="eastAsia" w:ascii="仿宋_GB2312" w:eastAsia="仿宋_GB2312" w:cs="等线"/>
          <w:szCs w:val="21"/>
          <w:highlight w:val="none"/>
          <w:lang w:eastAsia="zh-CN"/>
        </w:rPr>
        <w:t xml:space="preserve">年 </w:t>
      </w:r>
      <w:r>
        <w:rPr>
          <w:rFonts w:ascii="仿宋_GB2312" w:eastAsia="仿宋_GB2312" w:cs="等线"/>
          <w:szCs w:val="21"/>
          <w:highlight w:val="none"/>
          <w:lang w:eastAsia="zh-CN"/>
        </w:rPr>
        <w:t xml:space="preserve"> </w:t>
      </w:r>
      <w:r>
        <w:rPr>
          <w:rFonts w:hint="eastAsia" w:ascii="仿宋_GB2312" w:eastAsia="仿宋_GB2312" w:cs="等线"/>
          <w:szCs w:val="21"/>
          <w:highlight w:val="none"/>
          <w:lang w:eastAsia="zh-CN"/>
        </w:rPr>
        <w:t xml:space="preserve">月 </w:t>
      </w:r>
      <w:r>
        <w:rPr>
          <w:rFonts w:ascii="仿宋_GB2312" w:eastAsia="仿宋_GB2312" w:cs="等线"/>
          <w:szCs w:val="21"/>
          <w:highlight w:val="none"/>
          <w:lang w:eastAsia="zh-CN"/>
        </w:rPr>
        <w:t xml:space="preserve"> </w:t>
      </w:r>
      <w:r>
        <w:rPr>
          <w:rFonts w:hint="eastAsia" w:ascii="仿宋_GB2312" w:eastAsia="仿宋_GB2312" w:cs="等线"/>
          <w:szCs w:val="21"/>
          <w:highlight w:val="none"/>
          <w:lang w:eastAsia="zh-CN"/>
        </w:rPr>
        <w:t>日检查，存在以下安全文明问题：</w:t>
      </w:r>
    </w:p>
    <w:p>
      <w:pPr>
        <w:ind w:firstLine="420" w:firstLineChars="200"/>
        <w:rPr>
          <w:rFonts w:ascii="仿宋_GB2312" w:eastAsia="仿宋_GB2312" w:cs="等线"/>
          <w:szCs w:val="21"/>
          <w:highlight w:val="none"/>
          <w:lang w:eastAsia="zh-CN"/>
        </w:rPr>
      </w:pPr>
    </w:p>
    <w:p>
      <w:pPr>
        <w:ind w:firstLine="420" w:firstLineChars="200"/>
        <w:rPr>
          <w:rFonts w:ascii="仿宋_GB2312" w:eastAsia="仿宋_GB2312" w:cs="等线"/>
          <w:szCs w:val="21"/>
          <w:highlight w:val="none"/>
          <w:lang w:eastAsia="zh-CN"/>
        </w:rPr>
      </w:pPr>
    </w:p>
    <w:p>
      <w:pPr>
        <w:ind w:firstLine="420" w:firstLineChars="200"/>
        <w:rPr>
          <w:rFonts w:ascii="仿宋_GB2312" w:eastAsia="仿宋_GB2312" w:cs="等线"/>
          <w:szCs w:val="21"/>
          <w:highlight w:val="none"/>
          <w:u w:val="single"/>
          <w:lang w:eastAsia="zh-CN"/>
        </w:rPr>
      </w:pPr>
    </w:p>
    <w:p>
      <w:pPr>
        <w:ind w:firstLine="420" w:firstLineChars="200"/>
        <w:rPr>
          <w:rFonts w:ascii="仿宋_GB2312" w:eastAsia="仿宋_GB2312" w:cs="等线"/>
          <w:szCs w:val="21"/>
          <w:highlight w:val="none"/>
          <w:u w:val="single"/>
          <w:lang w:eastAsia="zh-CN"/>
        </w:rPr>
      </w:pPr>
    </w:p>
    <w:p>
      <w:pPr>
        <w:ind w:firstLine="420" w:firstLineChars="200"/>
        <w:rPr>
          <w:rFonts w:ascii="仿宋_GB2312" w:eastAsia="仿宋_GB2312" w:cs="等线"/>
          <w:szCs w:val="21"/>
          <w:highlight w:val="none"/>
          <w:u w:val="single"/>
          <w:lang w:eastAsia="zh-CN"/>
        </w:rPr>
      </w:pPr>
    </w:p>
    <w:p>
      <w:pPr>
        <w:ind w:firstLine="420" w:firstLineChars="200"/>
        <w:rPr>
          <w:rFonts w:ascii="仿宋_GB2312" w:eastAsia="仿宋_GB2312" w:cs="等线"/>
          <w:szCs w:val="21"/>
          <w:highlight w:val="none"/>
          <w:u w:val="single"/>
          <w:lang w:eastAsia="zh-CN"/>
        </w:rPr>
      </w:pPr>
    </w:p>
    <w:p>
      <w:pPr>
        <w:ind w:firstLine="420" w:firstLineChars="200"/>
        <w:rPr>
          <w:rFonts w:ascii="仿宋_GB2312" w:eastAsia="仿宋_GB2312" w:cs="等线"/>
          <w:szCs w:val="21"/>
          <w:highlight w:val="none"/>
          <w:lang w:eastAsia="zh-CN"/>
        </w:rPr>
      </w:pPr>
    </w:p>
    <w:p>
      <w:pPr>
        <w:autoSpaceDE w:val="0"/>
        <w:ind w:firstLine="420" w:firstLineChars="200"/>
        <w:rPr>
          <w:rFonts w:ascii="仿宋_GB2312" w:eastAsia="仿宋_GB2312" w:cs="等线"/>
          <w:szCs w:val="21"/>
          <w:highlight w:val="none"/>
          <w:lang w:eastAsia="zh-CN"/>
        </w:rPr>
      </w:pPr>
      <w:r>
        <w:rPr>
          <w:rFonts w:hint="eastAsia" w:ascii="仿宋_GB2312" w:eastAsia="仿宋_GB2312" w:cs="等线"/>
          <w:szCs w:val="21"/>
          <w:highlight w:val="none"/>
          <w:lang w:eastAsia="zh-CN"/>
        </w:rPr>
        <w:t xml:space="preserve">上述条安全文明问题限于 </w:t>
      </w:r>
      <w:r>
        <w:rPr>
          <w:rFonts w:ascii="仿宋_GB2312" w:eastAsia="仿宋_GB2312" w:cs="等线"/>
          <w:szCs w:val="21"/>
          <w:highlight w:val="none"/>
          <w:lang w:eastAsia="zh-CN"/>
        </w:rPr>
        <w:t xml:space="preserve"> </w:t>
      </w:r>
      <w:r>
        <w:rPr>
          <w:rFonts w:hint="eastAsia" w:ascii="仿宋_GB2312" w:eastAsia="仿宋_GB2312" w:cs="等线"/>
          <w:szCs w:val="21"/>
          <w:highlight w:val="none"/>
          <w:lang w:eastAsia="zh-CN"/>
        </w:rPr>
        <w:t xml:space="preserve">年 </w:t>
      </w:r>
      <w:r>
        <w:rPr>
          <w:rFonts w:ascii="仿宋_GB2312" w:eastAsia="仿宋_GB2312" w:cs="等线"/>
          <w:szCs w:val="21"/>
          <w:highlight w:val="none"/>
          <w:lang w:eastAsia="zh-CN"/>
        </w:rPr>
        <w:t xml:space="preserve"> </w:t>
      </w:r>
      <w:r>
        <w:rPr>
          <w:rFonts w:hint="eastAsia" w:ascii="仿宋_GB2312" w:eastAsia="仿宋_GB2312" w:cs="等线"/>
          <w:szCs w:val="21"/>
          <w:highlight w:val="none"/>
          <w:lang w:eastAsia="zh-CN"/>
        </w:rPr>
        <w:t xml:space="preserve">月 </w:t>
      </w:r>
      <w:r>
        <w:rPr>
          <w:rFonts w:ascii="仿宋_GB2312" w:eastAsia="仿宋_GB2312" w:cs="等线"/>
          <w:szCs w:val="21"/>
          <w:highlight w:val="none"/>
          <w:lang w:eastAsia="zh-CN"/>
        </w:rPr>
        <w:t xml:space="preserve"> </w:t>
      </w:r>
      <w:r>
        <w:rPr>
          <w:rFonts w:hint="eastAsia" w:ascii="仿宋_GB2312" w:eastAsia="仿宋_GB2312" w:cs="等线"/>
          <w:szCs w:val="21"/>
          <w:highlight w:val="none"/>
          <w:lang w:eastAsia="zh-CN"/>
        </w:rPr>
        <w:t>日前整改完毕，并将整改结果书面报告（甲方、乙方）签发单位。</w:t>
      </w:r>
    </w:p>
    <w:p>
      <w:pPr>
        <w:rPr>
          <w:rFonts w:ascii="仿宋_GB2312" w:eastAsia="仿宋_GB2312" w:cs="等线"/>
          <w:szCs w:val="21"/>
          <w:highlight w:val="none"/>
          <w:lang w:eastAsia="zh-CN"/>
        </w:rPr>
      </w:pPr>
    </w:p>
    <w:p>
      <w:pPr>
        <w:rPr>
          <w:rFonts w:ascii="仿宋_GB2312" w:eastAsia="仿宋_GB2312" w:cs="等线"/>
          <w:szCs w:val="21"/>
          <w:highlight w:val="none"/>
          <w:lang w:eastAsia="zh-CN"/>
        </w:rPr>
      </w:pPr>
    </w:p>
    <w:p>
      <w:pPr>
        <w:rPr>
          <w:rFonts w:ascii="仿宋_GB2312" w:eastAsia="仿宋_GB2312" w:cs="等线"/>
          <w:szCs w:val="21"/>
          <w:highlight w:val="none"/>
          <w:u w:val="single"/>
          <w:lang w:eastAsia="zh-CN"/>
        </w:rPr>
      </w:pPr>
      <w:r>
        <w:rPr>
          <w:rFonts w:hint="eastAsia" w:ascii="仿宋_GB2312" w:eastAsia="仿宋_GB2312" w:cs="等线"/>
          <w:szCs w:val="21"/>
          <w:highlight w:val="none"/>
          <w:lang w:eastAsia="zh-CN"/>
        </w:rPr>
        <w:t>检查人员：</w:t>
      </w:r>
      <w:r>
        <w:rPr>
          <w:rFonts w:ascii="仿宋_GB2312" w:eastAsia="仿宋_GB2312" w:cs="等线"/>
          <w:szCs w:val="21"/>
          <w:highlight w:val="none"/>
          <w:lang w:eastAsia="zh-CN"/>
        </w:rPr>
        <w:t xml:space="preserve">                            </w:t>
      </w:r>
      <w:r>
        <w:rPr>
          <w:rFonts w:hint="eastAsia" w:ascii="仿宋_GB2312" w:eastAsia="仿宋_GB2312" w:cs="等线"/>
          <w:szCs w:val="21"/>
          <w:highlight w:val="none"/>
          <w:lang w:eastAsia="zh-CN"/>
        </w:rPr>
        <w:t>签发单位：</w:t>
      </w:r>
    </w:p>
    <w:p>
      <w:pPr>
        <w:jc w:val="right"/>
        <w:rPr>
          <w:rFonts w:ascii="仿宋_GB2312" w:eastAsia="仿宋_GB2312" w:cs="等线"/>
          <w:szCs w:val="21"/>
          <w:highlight w:val="none"/>
          <w:u w:val="single"/>
          <w:lang w:eastAsia="zh-CN"/>
        </w:rPr>
      </w:pPr>
      <w:r>
        <w:rPr>
          <w:rFonts w:hint="eastAsia" w:ascii="仿宋_GB2312" w:eastAsia="仿宋_GB2312" w:cs="等线"/>
          <w:szCs w:val="21"/>
          <w:highlight w:val="none"/>
          <w:lang w:eastAsia="zh-CN"/>
        </w:rPr>
        <w:t xml:space="preserve">年 </w:t>
      </w:r>
      <w:r>
        <w:rPr>
          <w:rFonts w:ascii="仿宋_GB2312" w:eastAsia="仿宋_GB2312" w:cs="等线"/>
          <w:szCs w:val="21"/>
          <w:highlight w:val="none"/>
          <w:lang w:eastAsia="zh-CN"/>
        </w:rPr>
        <w:t xml:space="preserve"> </w:t>
      </w:r>
      <w:r>
        <w:rPr>
          <w:rFonts w:hint="eastAsia" w:ascii="仿宋_GB2312" w:eastAsia="仿宋_GB2312" w:cs="等线"/>
          <w:szCs w:val="21"/>
          <w:highlight w:val="none"/>
          <w:lang w:eastAsia="zh-CN"/>
        </w:rPr>
        <w:t xml:space="preserve">月 </w:t>
      </w:r>
      <w:r>
        <w:rPr>
          <w:rFonts w:ascii="仿宋_GB2312" w:eastAsia="仿宋_GB2312" w:cs="等线"/>
          <w:szCs w:val="21"/>
          <w:highlight w:val="none"/>
          <w:lang w:eastAsia="zh-CN"/>
        </w:rPr>
        <w:t xml:space="preserve"> </w:t>
      </w:r>
      <w:r>
        <w:rPr>
          <w:rFonts w:hint="eastAsia" w:ascii="仿宋_GB2312" w:eastAsia="仿宋_GB2312" w:cs="等线"/>
          <w:szCs w:val="21"/>
          <w:highlight w:val="none"/>
          <w:lang w:eastAsia="zh-CN"/>
        </w:rPr>
        <w:t>日</w:t>
      </w:r>
    </w:p>
    <w:p>
      <w:pPr>
        <w:rPr>
          <w:rFonts w:ascii="仿宋_GB2312" w:eastAsia="仿宋_GB2312" w:cs="等线"/>
          <w:szCs w:val="21"/>
          <w:highlight w:val="none"/>
          <w:u w:val="single"/>
          <w:lang w:eastAsia="zh-CN"/>
        </w:rPr>
      </w:pP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注：本通知一式三联：一联（甲方、乙方签发单位自存），二联（甲方、乙方责任业务部门），三联（责任单位）。本通知书由甲方、乙方责任业务部门（公司）督促整改，并书面回复签发部门。</w:t>
      </w:r>
    </w:p>
    <w:p>
      <w:pPr>
        <w:widowControl/>
        <w:jc w:val="left"/>
        <w:rPr>
          <w:rFonts w:ascii="宋体" w:hAnsi="宋体"/>
          <w:highlight w:val="none"/>
          <w:lang w:eastAsia="zh-CN"/>
        </w:rPr>
      </w:pPr>
      <w:r>
        <w:rPr>
          <w:rFonts w:ascii="宋体" w:hAnsi="宋体"/>
          <w:highlight w:val="none"/>
          <w:lang w:eastAsia="zh-CN"/>
        </w:rPr>
        <w:br w:type="page"/>
      </w:r>
    </w:p>
    <w:p>
      <w:pPr>
        <w:rPr>
          <w:rFonts w:ascii="仿宋_GB2312" w:eastAsia="仿宋_GB2312" w:cs="等线"/>
          <w:szCs w:val="21"/>
          <w:highlight w:val="none"/>
          <w:lang w:eastAsia="zh-CN"/>
        </w:rPr>
      </w:pPr>
      <w:r>
        <w:rPr>
          <w:rFonts w:hint="eastAsia" w:ascii="仿宋_GB2312" w:eastAsia="仿宋_GB2312" w:cs="等线"/>
          <w:szCs w:val="21"/>
          <w:highlight w:val="none"/>
          <w:lang w:eastAsia="zh-CN"/>
        </w:rPr>
        <w:t>附件3-2：</w:t>
      </w:r>
    </w:p>
    <w:p>
      <w:pPr>
        <w:widowControl/>
        <w:jc w:val="left"/>
        <w:rPr>
          <w:rFonts w:ascii="仿宋_GB2312" w:hAnsi="宋体" w:eastAsia="仿宋_GB2312"/>
          <w:highlight w:val="none"/>
          <w:lang w:eastAsia="zh-CN"/>
        </w:rPr>
        <w:sectPr>
          <w:headerReference r:id="rId10" w:type="default"/>
          <w:pgSz w:w="11906" w:h="16838"/>
          <w:pgMar w:top="1440" w:right="1800" w:bottom="1440" w:left="1800" w:header="851" w:footer="992" w:gutter="0"/>
          <w:cols w:space="720" w:num="1"/>
          <w:docGrid w:type="lines" w:linePitch="312" w:charSpace="0"/>
        </w:sectPr>
      </w:pPr>
      <w:r>
        <w:rPr>
          <w:rFonts w:hint="eastAsia" w:ascii="仿宋_GB2312" w:hAnsi="宋体" w:eastAsia="仿宋_GB2312"/>
          <w:highlight w:val="none"/>
          <w:lang w:eastAsia="zh-CN"/>
        </w:rPr>
        <w:t>项目（场所）名称：</w:t>
      </w:r>
    </w:p>
    <w:p>
      <w:pPr>
        <w:rPr>
          <w:rFonts w:ascii="仿宋_GB2312" w:hAnsi="宋体" w:eastAsia="仿宋_GB2312"/>
          <w:highlight w:val="none"/>
          <w:lang w:eastAsia="zh-CN"/>
        </w:rPr>
      </w:pPr>
      <w:r>
        <w:rPr>
          <w:rFonts w:hint="eastAsia" w:ascii="仿宋_GB2312" w:hAnsi="宋体" w:eastAsia="仿宋_GB2312"/>
          <w:highlight w:val="none"/>
          <w:lang w:eastAsia="zh-CN"/>
        </w:rPr>
        <w:t>由：（签发部门）</w:t>
      </w:r>
    </w:p>
    <w:p>
      <w:pPr>
        <w:rPr>
          <w:rFonts w:ascii="仿宋_GB2312" w:hAnsi="宋体" w:eastAsia="仿宋_GB2312"/>
          <w:highlight w:val="none"/>
          <w:lang w:eastAsia="zh-CN"/>
        </w:rPr>
      </w:pPr>
      <w:r>
        <w:rPr>
          <w:rFonts w:hint="eastAsia" w:ascii="仿宋_GB2312" w:hAnsi="宋体" w:eastAsia="仿宋_GB2312"/>
          <w:highlight w:val="none"/>
          <w:lang w:eastAsia="zh-CN"/>
        </w:rPr>
        <w:t>至：（责任部门/公司）</w:t>
      </w:r>
    </w:p>
    <w:p>
      <w:pPr>
        <w:rPr>
          <w:rFonts w:ascii="仿宋_GB2312" w:hAnsi="宋体" w:eastAsia="仿宋_GB2312"/>
          <w:highlight w:val="none"/>
          <w:lang w:eastAsia="zh-CN"/>
        </w:rPr>
      </w:pPr>
      <w:r>
        <w:rPr>
          <w:rFonts w:hint="eastAsia" w:ascii="仿宋_GB2312" w:hAnsi="宋体" w:eastAsia="仿宋_GB2312"/>
          <w:highlight w:val="none"/>
          <w:lang w:eastAsia="zh-CN"/>
        </w:rPr>
        <w:t>编号：云城开投安检〔</w:t>
      </w:r>
      <w:r>
        <w:rPr>
          <w:rFonts w:ascii="仿宋_GB2312" w:hAnsi="宋体" w:eastAsia="仿宋_GB2312"/>
          <w:highlight w:val="none"/>
          <w:lang w:eastAsia="zh-CN"/>
        </w:rPr>
        <w:t>20</w:t>
      </w:r>
      <w:r>
        <w:rPr>
          <w:rFonts w:hint="eastAsia" w:ascii="仿宋_GB2312" w:hAnsi="宋体" w:eastAsia="仿宋_GB2312"/>
          <w:highlight w:val="none"/>
          <w:lang w:eastAsia="zh-CN"/>
        </w:rPr>
        <w:t>xx</w:t>
      </w:r>
      <w:r>
        <w:rPr>
          <w:rFonts w:ascii="仿宋_GB2312" w:hAnsi="宋体" w:eastAsia="仿宋_GB2312"/>
          <w:highlight w:val="none"/>
          <w:lang w:eastAsia="zh-CN"/>
        </w:rPr>
        <w:t>〕</w:t>
      </w:r>
      <w:r>
        <w:rPr>
          <w:rFonts w:hint="eastAsia" w:ascii="仿宋_GB2312" w:hAnsi="宋体" w:eastAsia="仿宋_GB2312"/>
          <w:highlight w:val="none"/>
          <w:lang w:eastAsia="zh-CN"/>
        </w:rPr>
        <w:t>xxx</w:t>
      </w:r>
      <w:r>
        <w:rPr>
          <w:rFonts w:ascii="仿宋_GB2312" w:hAnsi="宋体" w:eastAsia="仿宋_GB2312"/>
          <w:highlight w:val="none"/>
          <w:lang w:eastAsia="zh-CN"/>
        </w:rPr>
        <w:t>号</w:t>
      </w:r>
    </w:p>
    <w:p>
      <w:pPr>
        <w:rPr>
          <w:rFonts w:ascii="仿宋_GB2312" w:hAnsi="宋体" w:eastAsia="仿宋_GB2312"/>
          <w:highlight w:val="none"/>
          <w:lang w:eastAsia="zh-CN"/>
        </w:rPr>
      </w:pPr>
      <w:r>
        <w:rPr>
          <w:rFonts w:hint="eastAsia" w:ascii="仿宋_GB2312" w:hAnsi="宋体" w:eastAsia="仿宋_GB2312"/>
          <w:highlight w:val="none"/>
          <w:lang w:eastAsia="zh-CN"/>
        </w:rPr>
        <w:t>检查日期：   年  月  日</w:t>
      </w:r>
    </w:p>
    <w:p>
      <w:pPr>
        <w:rPr>
          <w:rFonts w:ascii="宋体" w:hAnsi="宋体"/>
          <w:highlight w:val="none"/>
          <w:lang w:eastAsia="zh-CN"/>
        </w:rPr>
        <w:sectPr>
          <w:type w:val="continuous"/>
          <w:pgSz w:w="11906" w:h="16838"/>
          <w:pgMar w:top="1440" w:right="1800" w:bottom="1440" w:left="1800" w:header="851" w:footer="992" w:gutter="0"/>
          <w:cols w:space="425" w:num="2"/>
          <w:docGrid w:type="lines" w:linePitch="312" w:charSpace="0"/>
        </w:sectPr>
      </w:pPr>
    </w:p>
    <w:p>
      <w:pPr>
        <w:rPr>
          <w:rFonts w:ascii="宋体" w:hAnsi="宋体"/>
          <w:highlight w:val="none"/>
          <w:lang w:eastAsia="zh-CN"/>
        </w:rPr>
      </w:pPr>
    </w:p>
    <w:p>
      <w:pPr>
        <w:jc w:val="center"/>
        <w:rPr>
          <w:rFonts w:ascii="方正小标宋简体" w:hAnsi="宋体" w:eastAsia="方正小标宋简体"/>
          <w:b/>
          <w:bCs/>
          <w:sz w:val="28"/>
          <w:szCs w:val="28"/>
          <w:highlight w:val="none"/>
          <w:lang w:eastAsia="zh-CN"/>
        </w:rPr>
      </w:pPr>
      <w:r>
        <w:rPr>
          <w:rFonts w:hint="eastAsia" w:ascii="方正小标宋简体" w:hAnsi="宋体" w:eastAsia="方正小标宋简体"/>
          <w:b/>
          <w:bCs/>
          <w:sz w:val="28"/>
          <w:szCs w:val="28"/>
          <w:highlight w:val="none"/>
          <w:lang w:eastAsia="zh-CN"/>
        </w:rPr>
        <w:t>安全检查记录</w:t>
      </w:r>
    </w:p>
    <w:tbl>
      <w:tblPr>
        <w:tblStyle w:val="37"/>
        <w:tblW w:w="0" w:type="auto"/>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4050"/>
        <w:gridCol w:w="5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990" w:type="dxa"/>
            <w:noWrap w:val="0"/>
            <w:vAlign w:val="center"/>
          </w:tcPr>
          <w:p>
            <w:pPr>
              <w:jc w:val="center"/>
              <w:rPr>
                <w:rFonts w:ascii="仿宋_GB2312" w:hAnsi="宋体" w:eastAsia="仿宋_GB2312"/>
                <w:highlight w:val="none"/>
              </w:rPr>
            </w:pPr>
            <w:r>
              <w:rPr>
                <w:rFonts w:hint="eastAsia" w:ascii="仿宋_GB2312" w:hAnsi="宋体" w:eastAsia="仿宋_GB2312"/>
                <w:highlight w:val="none"/>
              </w:rPr>
              <w:t>序号</w:t>
            </w:r>
          </w:p>
        </w:tc>
        <w:tc>
          <w:tcPr>
            <w:tcW w:w="4050" w:type="dxa"/>
            <w:noWrap w:val="0"/>
            <w:vAlign w:val="center"/>
          </w:tcPr>
          <w:p>
            <w:pPr>
              <w:jc w:val="center"/>
              <w:rPr>
                <w:rFonts w:ascii="仿宋_GB2312" w:hAnsi="宋体" w:eastAsia="仿宋_GB2312"/>
                <w:highlight w:val="none"/>
              </w:rPr>
            </w:pPr>
            <w:r>
              <w:rPr>
                <w:rFonts w:hint="eastAsia" w:ascii="仿宋_GB2312" w:hAnsi="宋体" w:eastAsia="仿宋_GB2312"/>
                <w:highlight w:val="none"/>
              </w:rPr>
              <w:t>隐患描述</w:t>
            </w:r>
          </w:p>
        </w:tc>
        <w:tc>
          <w:tcPr>
            <w:tcW w:w="5025" w:type="dxa"/>
            <w:noWrap w:val="0"/>
            <w:vAlign w:val="center"/>
          </w:tcPr>
          <w:p>
            <w:pPr>
              <w:jc w:val="center"/>
              <w:rPr>
                <w:rFonts w:ascii="仿宋_GB2312" w:hAnsi="宋体" w:eastAsia="仿宋_GB2312"/>
                <w:highlight w:val="none"/>
              </w:rPr>
            </w:pPr>
            <w:r>
              <w:rPr>
                <w:rFonts w:hint="eastAsia" w:ascii="仿宋_GB2312" w:hAnsi="宋体" w:eastAsia="仿宋_GB2312"/>
                <w:highlight w:val="none"/>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990" w:type="dxa"/>
            <w:noWrap w:val="0"/>
            <w:vAlign w:val="center"/>
          </w:tcPr>
          <w:p>
            <w:pPr>
              <w:jc w:val="center"/>
              <w:rPr>
                <w:rFonts w:ascii="仿宋_GB2312" w:hAnsi="宋体" w:eastAsia="仿宋_GB2312"/>
                <w:highlight w:val="none"/>
              </w:rPr>
            </w:pPr>
            <w:r>
              <w:rPr>
                <w:rFonts w:hint="eastAsia" w:ascii="仿宋_GB2312" w:hAnsi="宋体" w:eastAsia="仿宋_GB2312"/>
                <w:highlight w:val="none"/>
              </w:rPr>
              <w:t>1</w:t>
            </w:r>
          </w:p>
        </w:tc>
        <w:tc>
          <w:tcPr>
            <w:tcW w:w="4050" w:type="dxa"/>
            <w:noWrap w:val="0"/>
            <w:vAlign w:val="center"/>
          </w:tcPr>
          <w:p>
            <w:pPr>
              <w:jc w:val="center"/>
              <w:rPr>
                <w:rFonts w:ascii="仿宋_GB2312" w:hAnsi="宋体" w:eastAsia="仿宋_GB2312"/>
                <w:highlight w:val="none"/>
              </w:rPr>
            </w:pPr>
          </w:p>
        </w:tc>
        <w:tc>
          <w:tcPr>
            <w:tcW w:w="5025" w:type="dxa"/>
            <w:noWrap w:val="0"/>
            <w:vAlign w:val="center"/>
          </w:tcPr>
          <w:p>
            <w:pPr>
              <w:jc w:val="center"/>
              <w:rPr>
                <w:rFonts w:ascii="仿宋_GB2312" w:hAnsi="宋体"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990" w:type="dxa"/>
            <w:noWrap w:val="0"/>
            <w:vAlign w:val="center"/>
          </w:tcPr>
          <w:p>
            <w:pPr>
              <w:jc w:val="center"/>
              <w:rPr>
                <w:rFonts w:ascii="仿宋_GB2312" w:hAnsi="宋体" w:eastAsia="仿宋_GB2312"/>
                <w:highlight w:val="none"/>
              </w:rPr>
            </w:pPr>
            <w:r>
              <w:rPr>
                <w:rFonts w:hint="eastAsia" w:ascii="仿宋_GB2312" w:hAnsi="宋体" w:eastAsia="仿宋_GB2312"/>
                <w:highlight w:val="none"/>
              </w:rPr>
              <w:t>2</w:t>
            </w:r>
          </w:p>
        </w:tc>
        <w:tc>
          <w:tcPr>
            <w:tcW w:w="4050" w:type="dxa"/>
            <w:noWrap w:val="0"/>
            <w:vAlign w:val="center"/>
          </w:tcPr>
          <w:p>
            <w:pPr>
              <w:jc w:val="center"/>
              <w:rPr>
                <w:rFonts w:ascii="仿宋_GB2312" w:hAnsi="宋体" w:eastAsia="仿宋_GB2312"/>
                <w:highlight w:val="none"/>
              </w:rPr>
            </w:pPr>
          </w:p>
        </w:tc>
        <w:tc>
          <w:tcPr>
            <w:tcW w:w="5025" w:type="dxa"/>
            <w:noWrap w:val="0"/>
            <w:vAlign w:val="center"/>
          </w:tcPr>
          <w:p>
            <w:pPr>
              <w:jc w:val="center"/>
              <w:rPr>
                <w:rFonts w:ascii="仿宋_GB2312" w:hAnsi="宋体"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990" w:type="dxa"/>
            <w:noWrap w:val="0"/>
            <w:vAlign w:val="center"/>
          </w:tcPr>
          <w:p>
            <w:pPr>
              <w:jc w:val="center"/>
              <w:rPr>
                <w:rFonts w:ascii="仿宋_GB2312" w:hAnsi="宋体" w:eastAsia="仿宋_GB2312"/>
                <w:highlight w:val="none"/>
              </w:rPr>
            </w:pPr>
            <w:r>
              <w:rPr>
                <w:rFonts w:hint="eastAsia" w:ascii="仿宋_GB2312" w:hAnsi="宋体" w:eastAsia="仿宋_GB2312"/>
                <w:highlight w:val="none"/>
              </w:rPr>
              <w:t>3</w:t>
            </w:r>
          </w:p>
        </w:tc>
        <w:tc>
          <w:tcPr>
            <w:tcW w:w="4050" w:type="dxa"/>
            <w:noWrap w:val="0"/>
            <w:vAlign w:val="center"/>
          </w:tcPr>
          <w:p>
            <w:pPr>
              <w:jc w:val="center"/>
              <w:rPr>
                <w:rFonts w:ascii="仿宋_GB2312" w:hAnsi="宋体" w:eastAsia="仿宋_GB2312"/>
                <w:highlight w:val="none"/>
              </w:rPr>
            </w:pPr>
          </w:p>
        </w:tc>
        <w:tc>
          <w:tcPr>
            <w:tcW w:w="5025" w:type="dxa"/>
            <w:noWrap w:val="0"/>
            <w:vAlign w:val="center"/>
          </w:tcPr>
          <w:p>
            <w:pPr>
              <w:jc w:val="center"/>
              <w:rPr>
                <w:rFonts w:ascii="仿宋_GB2312" w:hAnsi="宋体"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990" w:type="dxa"/>
            <w:noWrap w:val="0"/>
            <w:vAlign w:val="center"/>
          </w:tcPr>
          <w:p>
            <w:pPr>
              <w:jc w:val="center"/>
              <w:rPr>
                <w:rFonts w:ascii="仿宋_GB2312" w:hAnsi="宋体" w:eastAsia="仿宋_GB2312"/>
                <w:highlight w:val="none"/>
              </w:rPr>
            </w:pPr>
            <w:r>
              <w:rPr>
                <w:rFonts w:hint="eastAsia" w:ascii="仿宋_GB2312" w:hAnsi="宋体" w:eastAsia="仿宋_GB2312"/>
                <w:highlight w:val="none"/>
              </w:rPr>
              <w:t>4</w:t>
            </w:r>
          </w:p>
        </w:tc>
        <w:tc>
          <w:tcPr>
            <w:tcW w:w="4050" w:type="dxa"/>
            <w:noWrap w:val="0"/>
            <w:vAlign w:val="center"/>
          </w:tcPr>
          <w:p>
            <w:pPr>
              <w:jc w:val="center"/>
              <w:rPr>
                <w:rFonts w:ascii="仿宋_GB2312" w:hAnsi="宋体" w:eastAsia="仿宋_GB2312"/>
                <w:highlight w:val="none"/>
              </w:rPr>
            </w:pPr>
          </w:p>
        </w:tc>
        <w:tc>
          <w:tcPr>
            <w:tcW w:w="5025" w:type="dxa"/>
            <w:noWrap w:val="0"/>
            <w:vAlign w:val="center"/>
          </w:tcPr>
          <w:p>
            <w:pPr>
              <w:jc w:val="center"/>
              <w:rPr>
                <w:rFonts w:ascii="仿宋_GB2312" w:hAnsi="宋体" w:eastAsia="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990" w:type="dxa"/>
            <w:noWrap w:val="0"/>
            <w:vAlign w:val="center"/>
          </w:tcPr>
          <w:p>
            <w:pPr>
              <w:jc w:val="center"/>
              <w:rPr>
                <w:rFonts w:ascii="仿宋_GB2312" w:hAnsi="宋体" w:eastAsia="仿宋_GB2312"/>
                <w:highlight w:val="none"/>
              </w:rPr>
            </w:pPr>
            <w:r>
              <w:rPr>
                <w:rFonts w:hint="eastAsia" w:ascii="仿宋_GB2312" w:hAnsi="宋体" w:eastAsia="仿宋_GB2312"/>
                <w:highlight w:val="none"/>
              </w:rPr>
              <w:t xml:space="preserve"> </w:t>
            </w:r>
          </w:p>
          <w:p>
            <w:pPr>
              <w:jc w:val="center"/>
              <w:rPr>
                <w:rFonts w:ascii="仿宋_GB2312" w:hAnsi="宋体" w:eastAsia="仿宋_GB2312"/>
                <w:highlight w:val="none"/>
              </w:rPr>
            </w:pPr>
          </w:p>
        </w:tc>
        <w:tc>
          <w:tcPr>
            <w:tcW w:w="4050" w:type="dxa"/>
            <w:noWrap w:val="0"/>
            <w:vAlign w:val="center"/>
          </w:tcPr>
          <w:p>
            <w:pPr>
              <w:jc w:val="center"/>
              <w:rPr>
                <w:rFonts w:ascii="仿宋_GB2312" w:hAnsi="宋体" w:eastAsia="仿宋_GB2312"/>
                <w:highlight w:val="none"/>
              </w:rPr>
            </w:pPr>
          </w:p>
        </w:tc>
        <w:tc>
          <w:tcPr>
            <w:tcW w:w="5025" w:type="dxa"/>
            <w:noWrap w:val="0"/>
            <w:vAlign w:val="center"/>
          </w:tcPr>
          <w:p>
            <w:pPr>
              <w:jc w:val="center"/>
              <w:rPr>
                <w:rFonts w:ascii="仿宋_GB2312" w:hAnsi="宋体" w:eastAsia="仿宋_GB2312"/>
                <w:highlight w:val="none"/>
              </w:rPr>
            </w:pPr>
          </w:p>
        </w:tc>
      </w:tr>
    </w:tbl>
    <w:p>
      <w:pPr>
        <w:spacing w:line="360" w:lineRule="auto"/>
        <w:ind w:firstLine="420" w:firstLineChars="200"/>
        <w:rPr>
          <w:rFonts w:ascii="仿宋_GB2312" w:hAnsi="宋体" w:eastAsia="仿宋_GB2312"/>
          <w:highlight w:val="none"/>
        </w:rPr>
      </w:pPr>
    </w:p>
    <w:p>
      <w:pPr>
        <w:spacing w:line="360" w:lineRule="auto"/>
        <w:ind w:firstLine="420" w:firstLineChars="200"/>
        <w:rPr>
          <w:rFonts w:ascii="仿宋_GB2312" w:hAnsi="宋体" w:eastAsia="仿宋_GB2312"/>
          <w:highlight w:val="none"/>
        </w:rPr>
      </w:pPr>
    </w:p>
    <w:p>
      <w:pPr>
        <w:spacing w:line="360" w:lineRule="auto"/>
        <w:ind w:firstLine="420" w:firstLineChars="200"/>
        <w:rPr>
          <w:rFonts w:ascii="仿宋_GB2312" w:eastAsia="仿宋_GB2312"/>
          <w:highlight w:val="none"/>
          <w:lang w:eastAsia="zh-CN"/>
        </w:rPr>
      </w:pPr>
      <w:r>
        <w:rPr>
          <w:rFonts w:hint="eastAsia" w:ascii="仿宋_GB2312" w:hAnsi="宋体" w:eastAsia="仿宋_GB2312"/>
          <w:highlight w:val="none"/>
          <w:lang w:eastAsia="zh-CN"/>
        </w:rPr>
        <w:t>现要求你单位在</w:t>
      </w:r>
      <w:r>
        <w:rPr>
          <w:rFonts w:hint="eastAsia" w:ascii="仿宋_GB2312" w:hAnsi="宋体" w:eastAsia="仿宋_GB2312"/>
          <w:highlight w:val="none"/>
          <w:u w:val="single"/>
          <w:lang w:eastAsia="zh-CN"/>
        </w:rPr>
        <w:t xml:space="preserve">    年  月  日</w:t>
      </w:r>
      <w:r>
        <w:rPr>
          <w:rFonts w:hint="eastAsia" w:ascii="仿宋_GB2312" w:hAnsi="宋体" w:eastAsia="仿宋_GB2312"/>
          <w:highlight w:val="none"/>
          <w:lang w:eastAsia="zh-CN"/>
        </w:rPr>
        <w:t>前完成上述隐患的整改，并将有关整改情况按《建设管理单位安全检查制度》要求回复至签发部门。</w:t>
      </w:r>
    </w:p>
    <w:p>
      <w:pPr>
        <w:spacing w:before="240" w:beforeLines="100"/>
        <w:rPr>
          <w:rFonts w:ascii="仿宋_GB2312" w:hAnsi="宋体" w:eastAsia="仿宋_GB2312"/>
          <w:highlight w:val="none"/>
          <w:lang w:eastAsia="zh-CN"/>
        </w:rPr>
      </w:pPr>
      <w:r>
        <w:rPr>
          <w:rFonts w:hint="eastAsia" w:ascii="仿宋_GB2312" w:hAnsi="宋体" w:eastAsia="仿宋_GB2312"/>
          <w:highlight w:val="none"/>
          <w:lang w:eastAsia="zh-CN"/>
        </w:rPr>
        <w:t>检查人：</w:t>
      </w:r>
    </w:p>
    <w:p>
      <w:pPr>
        <w:spacing w:before="240" w:beforeLines="100"/>
        <w:rPr>
          <w:rFonts w:ascii="宋体" w:hAnsi="宋体"/>
          <w:highlight w:val="none"/>
          <w:lang w:eastAsia="zh-CN"/>
        </w:rPr>
      </w:pPr>
    </w:p>
    <w:p>
      <w:pPr>
        <w:widowControl/>
        <w:jc w:val="left"/>
        <w:rPr>
          <w:rFonts w:cs="等线"/>
          <w:szCs w:val="21"/>
          <w:highlight w:val="none"/>
          <w:lang w:eastAsia="zh-CN"/>
        </w:rPr>
      </w:pPr>
      <w:r>
        <w:rPr>
          <w:rFonts w:cs="等线"/>
          <w:szCs w:val="21"/>
          <w:highlight w:val="none"/>
          <w:lang w:eastAsia="zh-CN"/>
        </w:rPr>
        <w:br w:type="page"/>
      </w:r>
    </w:p>
    <w:p>
      <w:pPr>
        <w:rPr>
          <w:rFonts w:cs="等线"/>
          <w:szCs w:val="21"/>
          <w:highlight w:val="none"/>
          <w:lang w:eastAsia="zh-CN"/>
        </w:rPr>
      </w:pPr>
      <w:r>
        <w:rPr>
          <w:rFonts w:hint="eastAsia" w:cs="等线"/>
          <w:szCs w:val="21"/>
          <w:highlight w:val="none"/>
          <w:lang w:eastAsia="zh-CN"/>
        </w:rPr>
        <w:t>附件4</w:t>
      </w:r>
    </w:p>
    <w:p>
      <w:pPr>
        <w:rPr>
          <w:rFonts w:cs="等线"/>
          <w:b/>
          <w:bCs/>
          <w:szCs w:val="21"/>
          <w:highlight w:val="none"/>
          <w:lang w:eastAsia="zh-CN"/>
        </w:rPr>
      </w:pPr>
    </w:p>
    <w:p>
      <w:pPr>
        <w:wordWrap w:val="0"/>
        <w:jc w:val="right"/>
        <w:rPr>
          <w:rFonts w:ascii="仿宋_GB2312" w:hAnsi="宋体" w:eastAsia="仿宋_GB2312" w:cs="等线"/>
          <w:szCs w:val="21"/>
          <w:highlight w:val="none"/>
          <w:lang w:eastAsia="zh-CN"/>
        </w:rPr>
      </w:pPr>
      <w:r>
        <w:rPr>
          <w:rFonts w:hint="eastAsia" w:ascii="仿宋_GB2312" w:hAnsi="宋体" w:eastAsia="仿宋_GB2312" w:cs="等线"/>
          <w:szCs w:val="21"/>
          <w:highlight w:val="none"/>
          <w:lang w:eastAsia="zh-CN"/>
        </w:rPr>
        <w:t xml:space="preserve">编号：     </w:t>
      </w:r>
    </w:p>
    <w:p>
      <w:pPr>
        <w:jc w:val="center"/>
        <w:rPr>
          <w:rFonts w:ascii="方正小标宋简体" w:eastAsia="方正小标宋简体" w:cs="等线"/>
          <w:sz w:val="32"/>
          <w:szCs w:val="32"/>
          <w:highlight w:val="none"/>
          <w:lang w:eastAsia="zh-CN"/>
        </w:rPr>
      </w:pPr>
      <w:r>
        <w:rPr>
          <w:rFonts w:hint="eastAsia" w:ascii="方正小标宋简体" w:eastAsia="方正小标宋简体" w:cs="等线"/>
          <w:sz w:val="32"/>
          <w:szCs w:val="32"/>
          <w:highlight w:val="none"/>
          <w:lang w:eastAsia="zh-CN"/>
        </w:rPr>
        <w:t>安全停工令</w:t>
      </w:r>
    </w:p>
    <w:p>
      <w:pPr>
        <w:rPr>
          <w:rFonts w:ascii="仿宋_GB2312" w:hAnsi="宋体" w:eastAsia="仿宋_GB2312" w:cs="等线"/>
          <w:szCs w:val="21"/>
          <w:highlight w:val="none"/>
          <w:lang w:eastAsia="zh-CN"/>
        </w:rPr>
      </w:pPr>
      <w:r>
        <w:rPr>
          <w:rFonts w:hint="eastAsia" w:ascii="仿宋_GB2312" w:hAnsi="宋体" w:eastAsia="仿宋_GB2312" w:cs="等线"/>
          <w:szCs w:val="21"/>
          <w:highlight w:val="none"/>
          <w:lang w:eastAsia="zh-CN"/>
        </w:rPr>
        <w:t>工程名称：</w:t>
      </w:r>
    </w:p>
    <w:p>
      <w:pPr>
        <w:ind w:left="516" w:leftChars="1" w:hanging="514" w:hangingChars="245"/>
        <w:rPr>
          <w:rFonts w:ascii="仿宋_GB2312" w:hAnsi="宋体" w:eastAsia="仿宋_GB2312" w:cs="等线"/>
          <w:szCs w:val="21"/>
          <w:highlight w:val="none"/>
          <w:lang w:eastAsia="zh-CN"/>
        </w:rPr>
      </w:pPr>
      <w:r>
        <w:rPr>
          <w:rFonts w:hint="eastAsia" w:ascii="仿宋_GB2312" w:hAnsi="宋体" w:eastAsia="仿宋_GB2312" w:cs="等线"/>
          <w:szCs w:val="21"/>
          <w:highlight w:val="none"/>
          <w:lang w:eastAsia="zh-CN"/>
        </w:rPr>
        <w:t>责任部门：</w:t>
      </w:r>
    </w:p>
    <w:p>
      <w:pPr>
        <w:ind w:firstLine="420" w:firstLineChars="200"/>
        <w:rPr>
          <w:rFonts w:ascii="仿宋_GB2312" w:hAnsi="宋体" w:eastAsia="仿宋_GB2312" w:cs="等线"/>
          <w:szCs w:val="21"/>
          <w:highlight w:val="none"/>
          <w:lang w:eastAsia="zh-CN"/>
        </w:rPr>
      </w:pPr>
      <w:r>
        <w:rPr>
          <w:rFonts w:hint="eastAsia" w:ascii="仿宋_GB2312" w:hAnsi="宋体" w:eastAsia="仿宋_GB2312" w:cs="等线"/>
          <w:szCs w:val="21"/>
          <w:highlight w:val="none"/>
          <w:lang w:eastAsia="zh-CN"/>
        </w:rPr>
        <w:t>你单位负责的</w:t>
      </w:r>
      <w:r>
        <w:rPr>
          <w:rFonts w:hint="eastAsia" w:ascii="仿宋_GB2312" w:hAnsi="宋体" w:eastAsia="仿宋_GB2312" w:cs="等线"/>
          <w:szCs w:val="21"/>
          <w:highlight w:val="none"/>
          <w:u w:val="single"/>
          <w:lang w:eastAsia="zh-CN"/>
        </w:rPr>
        <w:t xml:space="preserve"> </w:t>
      </w:r>
      <w:r>
        <w:rPr>
          <w:rFonts w:ascii="仿宋_GB2312" w:hAnsi="宋体" w:eastAsia="仿宋_GB2312" w:cs="等线"/>
          <w:szCs w:val="21"/>
          <w:highlight w:val="none"/>
          <w:u w:val="single"/>
          <w:lang w:eastAsia="zh-CN"/>
        </w:rPr>
        <w:t xml:space="preserve">                     </w:t>
      </w:r>
      <w:r>
        <w:rPr>
          <w:rFonts w:hint="eastAsia" w:ascii="仿宋_GB2312" w:hAnsi="宋体" w:eastAsia="仿宋_GB2312" w:cs="等线"/>
          <w:szCs w:val="21"/>
          <w:highlight w:val="none"/>
          <w:lang w:eastAsia="zh-CN"/>
        </w:rPr>
        <w:t>项目，经公司检查组于    年  月  日检查，存在以下安全问题：</w:t>
      </w:r>
    </w:p>
    <w:p>
      <w:pPr>
        <w:ind w:firstLine="420" w:firstLineChars="200"/>
        <w:rPr>
          <w:rFonts w:ascii="仿宋_GB2312" w:hAnsi="宋体" w:eastAsia="仿宋_GB2312" w:cs="等线"/>
          <w:szCs w:val="21"/>
          <w:highlight w:val="none"/>
          <w:lang w:eastAsia="zh-CN"/>
        </w:rPr>
      </w:pPr>
    </w:p>
    <w:p>
      <w:pPr>
        <w:ind w:firstLine="420" w:firstLineChars="200"/>
        <w:rPr>
          <w:rFonts w:ascii="仿宋_GB2312" w:hAnsi="宋体" w:eastAsia="仿宋_GB2312" w:cs="等线"/>
          <w:szCs w:val="21"/>
          <w:highlight w:val="none"/>
          <w:u w:val="single"/>
          <w:lang w:eastAsia="zh-CN"/>
        </w:rPr>
      </w:pPr>
    </w:p>
    <w:p>
      <w:pPr>
        <w:ind w:firstLine="420" w:firstLineChars="200"/>
        <w:rPr>
          <w:rFonts w:ascii="仿宋_GB2312" w:hAnsi="宋体" w:eastAsia="仿宋_GB2312" w:cs="等线"/>
          <w:szCs w:val="21"/>
          <w:highlight w:val="none"/>
          <w:u w:val="single"/>
          <w:lang w:eastAsia="zh-CN"/>
        </w:rPr>
      </w:pPr>
    </w:p>
    <w:p>
      <w:pPr>
        <w:ind w:firstLine="420" w:firstLineChars="200"/>
        <w:rPr>
          <w:rFonts w:ascii="仿宋_GB2312" w:hAnsi="宋体" w:eastAsia="仿宋_GB2312" w:cs="等线"/>
          <w:szCs w:val="21"/>
          <w:highlight w:val="none"/>
          <w:u w:val="single"/>
          <w:lang w:eastAsia="zh-CN"/>
        </w:rPr>
      </w:pPr>
    </w:p>
    <w:p>
      <w:pPr>
        <w:ind w:firstLine="420" w:firstLineChars="200"/>
        <w:rPr>
          <w:rFonts w:ascii="仿宋_GB2312" w:hAnsi="宋体" w:eastAsia="仿宋_GB2312" w:cs="等线"/>
          <w:szCs w:val="21"/>
          <w:highlight w:val="none"/>
          <w:u w:val="single"/>
          <w:lang w:eastAsia="zh-CN"/>
        </w:rPr>
      </w:pPr>
    </w:p>
    <w:p>
      <w:pPr>
        <w:ind w:firstLine="420" w:firstLineChars="200"/>
        <w:rPr>
          <w:rFonts w:ascii="仿宋_GB2312" w:hAnsi="宋体" w:eastAsia="仿宋_GB2312" w:cs="等线"/>
          <w:szCs w:val="21"/>
          <w:highlight w:val="none"/>
          <w:u w:val="single"/>
          <w:lang w:eastAsia="zh-CN"/>
        </w:rPr>
      </w:pPr>
    </w:p>
    <w:p>
      <w:pPr>
        <w:ind w:firstLine="420" w:firstLineChars="200"/>
        <w:rPr>
          <w:rFonts w:ascii="仿宋_GB2312" w:hAnsi="宋体" w:eastAsia="仿宋_GB2312" w:cs="等线"/>
          <w:szCs w:val="21"/>
          <w:highlight w:val="none"/>
          <w:u w:val="single"/>
          <w:lang w:eastAsia="zh-CN"/>
        </w:rPr>
      </w:pPr>
    </w:p>
    <w:p>
      <w:pPr>
        <w:ind w:firstLine="420" w:firstLineChars="200"/>
        <w:rPr>
          <w:rFonts w:ascii="仿宋_GB2312" w:hAnsi="宋体" w:eastAsia="仿宋_GB2312" w:cs="等线"/>
          <w:szCs w:val="21"/>
          <w:highlight w:val="none"/>
          <w:u w:val="single"/>
          <w:lang w:eastAsia="zh-CN"/>
        </w:rPr>
      </w:pPr>
    </w:p>
    <w:p>
      <w:pPr>
        <w:ind w:firstLine="420" w:firstLineChars="200"/>
        <w:rPr>
          <w:rFonts w:ascii="仿宋_GB2312" w:hAnsi="宋体" w:eastAsia="仿宋_GB2312" w:cs="等线"/>
          <w:szCs w:val="21"/>
          <w:highlight w:val="none"/>
          <w:u w:val="single"/>
          <w:lang w:eastAsia="zh-CN"/>
        </w:rPr>
      </w:pPr>
    </w:p>
    <w:p>
      <w:pPr>
        <w:ind w:firstLine="420" w:firstLineChars="200"/>
        <w:rPr>
          <w:rFonts w:ascii="仿宋_GB2312" w:hAnsi="宋体" w:eastAsia="仿宋_GB2312" w:cs="等线"/>
          <w:szCs w:val="21"/>
          <w:highlight w:val="none"/>
          <w:u w:val="single"/>
          <w:lang w:eastAsia="zh-CN"/>
        </w:rPr>
      </w:pPr>
    </w:p>
    <w:p>
      <w:pPr>
        <w:adjustRightInd w:val="0"/>
        <w:snapToGrid w:val="0"/>
        <w:ind w:firstLine="420" w:firstLineChars="200"/>
        <w:rPr>
          <w:rFonts w:ascii="仿宋_GB2312" w:hAnsi="宋体" w:eastAsia="仿宋_GB2312" w:cs="等线"/>
          <w:szCs w:val="21"/>
          <w:highlight w:val="none"/>
          <w:lang w:eastAsia="zh-CN"/>
        </w:rPr>
      </w:pPr>
      <w:r>
        <w:rPr>
          <w:rFonts w:hint="eastAsia" w:ascii="仿宋_GB2312" w:hAnsi="宋体" w:eastAsia="仿宋_GB2312" w:cs="等线"/>
          <w:szCs w:val="21"/>
          <w:highlight w:val="none"/>
          <w:lang w:eastAsia="zh-CN"/>
        </w:rPr>
        <w:t>上述条安全问题立即停工整改，整改完毕后将整改结果书面报告广州市白云xxx有限公司（甲方、乙方）签发部门申请复工复业。</w:t>
      </w:r>
    </w:p>
    <w:p>
      <w:pPr>
        <w:rPr>
          <w:rFonts w:ascii="仿宋_GB2312" w:hAnsi="宋体" w:eastAsia="仿宋_GB2312" w:cs="等线"/>
          <w:szCs w:val="21"/>
          <w:highlight w:val="none"/>
          <w:lang w:eastAsia="zh-CN"/>
        </w:rPr>
      </w:pPr>
    </w:p>
    <w:p>
      <w:pPr>
        <w:rPr>
          <w:rFonts w:ascii="仿宋_GB2312" w:hAnsi="宋体" w:eastAsia="仿宋_GB2312" w:cs="等线"/>
          <w:szCs w:val="21"/>
          <w:highlight w:val="none"/>
          <w:lang w:eastAsia="zh-CN"/>
        </w:rPr>
      </w:pPr>
    </w:p>
    <w:p>
      <w:pPr>
        <w:rPr>
          <w:rFonts w:ascii="仿宋_GB2312" w:hAnsi="宋体" w:eastAsia="仿宋_GB2312" w:cs="等线"/>
          <w:szCs w:val="21"/>
          <w:highlight w:val="none"/>
          <w:u w:val="single"/>
          <w:lang w:eastAsia="zh-CN"/>
        </w:rPr>
      </w:pPr>
      <w:r>
        <w:rPr>
          <w:rFonts w:hint="eastAsia" w:ascii="仿宋_GB2312" w:hAnsi="宋体" w:eastAsia="仿宋_GB2312" w:cs="等线"/>
          <w:szCs w:val="21"/>
          <w:highlight w:val="none"/>
          <w:lang w:eastAsia="zh-CN"/>
        </w:rPr>
        <w:t xml:space="preserve">检查人员： </w:t>
      </w:r>
      <w:r>
        <w:rPr>
          <w:rFonts w:ascii="仿宋_GB2312" w:hAnsi="宋体" w:eastAsia="仿宋_GB2312" w:cs="等线"/>
          <w:szCs w:val="21"/>
          <w:highlight w:val="none"/>
          <w:lang w:eastAsia="zh-CN"/>
        </w:rPr>
        <w:t xml:space="preserve">                                  </w:t>
      </w:r>
      <w:r>
        <w:rPr>
          <w:rFonts w:hint="eastAsia" w:ascii="仿宋_GB2312" w:hAnsi="宋体" w:eastAsia="仿宋_GB2312" w:cs="等线"/>
          <w:szCs w:val="21"/>
          <w:highlight w:val="none"/>
          <w:lang w:eastAsia="zh-CN"/>
        </w:rPr>
        <w:t>签发人：</w:t>
      </w:r>
    </w:p>
    <w:p>
      <w:pPr>
        <w:rPr>
          <w:rFonts w:ascii="仿宋_GB2312" w:hAnsi="宋体" w:eastAsia="仿宋_GB2312" w:cs="等线"/>
          <w:szCs w:val="21"/>
          <w:highlight w:val="none"/>
          <w:u w:val="single"/>
          <w:lang w:eastAsia="zh-CN"/>
        </w:rPr>
      </w:pPr>
    </w:p>
    <w:p>
      <w:pPr>
        <w:rPr>
          <w:rFonts w:ascii="仿宋_GB2312" w:hAnsi="宋体" w:eastAsia="仿宋_GB2312" w:cs="等线"/>
          <w:szCs w:val="21"/>
          <w:highlight w:val="none"/>
          <w:lang w:eastAsia="zh-CN"/>
        </w:rPr>
      </w:pPr>
      <w:r>
        <w:rPr>
          <w:rFonts w:hint="eastAsia" w:ascii="仿宋_GB2312" w:hAnsi="宋体" w:eastAsia="仿宋_GB2312" w:cs="等线"/>
          <w:szCs w:val="21"/>
          <w:highlight w:val="none"/>
          <w:lang w:eastAsia="zh-CN"/>
        </w:rPr>
        <w:t xml:space="preserve">责任部门： </w:t>
      </w:r>
      <w:r>
        <w:rPr>
          <w:rFonts w:ascii="仿宋_GB2312" w:hAnsi="宋体" w:eastAsia="仿宋_GB2312" w:cs="等线"/>
          <w:szCs w:val="21"/>
          <w:highlight w:val="none"/>
          <w:lang w:eastAsia="zh-CN"/>
        </w:rPr>
        <w:t xml:space="preserve">                                  </w:t>
      </w:r>
      <w:r>
        <w:rPr>
          <w:rFonts w:hint="eastAsia" w:ascii="仿宋_GB2312" w:hAnsi="宋体" w:eastAsia="仿宋_GB2312" w:cs="等线"/>
          <w:szCs w:val="21"/>
          <w:highlight w:val="none"/>
          <w:lang w:eastAsia="zh-CN"/>
        </w:rPr>
        <w:t>责任部门负责人：</w:t>
      </w:r>
    </w:p>
    <w:p>
      <w:pPr>
        <w:adjustRightInd w:val="0"/>
        <w:snapToGrid w:val="0"/>
        <w:spacing w:line="500" w:lineRule="exact"/>
        <w:rPr>
          <w:rFonts w:ascii="宋体" w:hAnsi="宋体" w:cs="宋体"/>
          <w:color w:val="000000"/>
          <w:highlight w:val="none"/>
          <w:lang w:eastAsia="zh-CN"/>
        </w:rPr>
      </w:pPr>
    </w:p>
    <w:p>
      <w:pPr>
        <w:adjustRightInd w:val="0"/>
        <w:snapToGrid w:val="0"/>
        <w:spacing w:line="500" w:lineRule="exact"/>
        <w:rPr>
          <w:rFonts w:ascii="宋体" w:hAnsi="宋体" w:cs="宋体"/>
          <w:color w:val="000000"/>
          <w:highlight w:val="none"/>
          <w:lang w:eastAsia="zh-CN"/>
        </w:rPr>
      </w:pPr>
    </w:p>
    <w:p>
      <w:pPr>
        <w:adjustRightInd w:val="0"/>
        <w:snapToGrid w:val="0"/>
        <w:spacing w:line="500" w:lineRule="exact"/>
        <w:rPr>
          <w:rFonts w:ascii="宋体" w:hAnsi="宋体" w:cs="宋体"/>
          <w:color w:val="000000"/>
          <w:highlight w:val="none"/>
          <w:lang w:eastAsia="zh-CN"/>
        </w:rPr>
      </w:pPr>
    </w:p>
    <w:p>
      <w:pPr>
        <w:adjustRightInd w:val="0"/>
        <w:snapToGrid w:val="0"/>
        <w:spacing w:line="500" w:lineRule="exact"/>
        <w:rPr>
          <w:rFonts w:ascii="宋体" w:hAnsi="宋体" w:cs="宋体"/>
          <w:color w:val="000000"/>
          <w:highlight w:val="none"/>
          <w:lang w:eastAsia="zh-CN"/>
        </w:rPr>
      </w:pPr>
    </w:p>
    <w:p>
      <w:pPr>
        <w:adjustRightInd w:val="0"/>
        <w:snapToGrid w:val="0"/>
        <w:spacing w:line="500" w:lineRule="exact"/>
        <w:rPr>
          <w:rFonts w:ascii="宋体" w:hAnsi="宋体" w:cs="宋体"/>
          <w:color w:val="000000"/>
          <w:highlight w:val="none"/>
          <w:lang w:eastAsia="zh-CN"/>
        </w:rPr>
      </w:pPr>
    </w:p>
    <w:p>
      <w:pPr>
        <w:adjustRightInd w:val="0"/>
        <w:snapToGrid w:val="0"/>
        <w:spacing w:line="500" w:lineRule="exact"/>
        <w:rPr>
          <w:rFonts w:ascii="宋体" w:hAnsi="宋体" w:cs="宋体"/>
          <w:color w:val="000000"/>
          <w:highlight w:val="none"/>
          <w:lang w:eastAsia="zh-CN"/>
        </w:rPr>
      </w:pPr>
      <w:r>
        <w:rPr>
          <w:rFonts w:hint="eastAsia" w:ascii="宋体" w:hAnsi="宋体" w:cs="宋体"/>
          <w:color w:val="000000"/>
          <w:highlight w:val="none"/>
          <w:lang w:eastAsia="zh-CN"/>
        </w:rPr>
        <w:t xml:space="preserve">   </w:t>
      </w:r>
    </w:p>
    <w:p>
      <w:pPr>
        <w:adjustRightInd w:val="0"/>
        <w:snapToGrid w:val="0"/>
        <w:spacing w:line="500" w:lineRule="exact"/>
        <w:rPr>
          <w:rFonts w:ascii="宋体" w:hAnsi="宋体" w:cs="宋体"/>
          <w:color w:val="000000"/>
          <w:highlight w:val="none"/>
          <w:lang w:eastAsia="zh-CN"/>
        </w:rPr>
      </w:pPr>
    </w:p>
    <w:p>
      <w:pPr>
        <w:adjustRightInd w:val="0"/>
        <w:snapToGrid w:val="0"/>
        <w:spacing w:line="500" w:lineRule="exact"/>
        <w:rPr>
          <w:rFonts w:ascii="宋体" w:hAnsi="宋体" w:cs="宋体"/>
          <w:color w:val="000000"/>
          <w:highlight w:val="none"/>
          <w:lang w:eastAsia="zh-CN"/>
        </w:rPr>
      </w:pPr>
    </w:p>
    <w:p>
      <w:pPr>
        <w:adjustRightInd w:val="0"/>
        <w:snapToGrid w:val="0"/>
        <w:spacing w:line="500" w:lineRule="exact"/>
        <w:rPr>
          <w:rFonts w:ascii="宋体" w:hAnsi="宋体" w:cs="宋体"/>
          <w:color w:val="000000"/>
          <w:highlight w:val="none"/>
        </w:rPr>
      </w:pPr>
      <w:r>
        <w:rPr>
          <w:rFonts w:ascii="宋体" w:hAnsi="宋体" w:cs="宋体"/>
          <w:color w:val="000000"/>
          <w:highlight w:val="none"/>
        </w:rPr>
        <w:drawing>
          <wp:inline distT="0" distB="0" distL="114300" distR="114300">
            <wp:extent cx="5229225" cy="6810375"/>
            <wp:effectExtent l="0" t="0" r="9525" b="9525"/>
            <wp:docPr id="106" name="图片 1" descr="1614851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descr="1614851805(1)"/>
                    <pic:cNvPicPr>
                      <a:picLocks noChangeAspect="1"/>
                    </pic:cNvPicPr>
                  </pic:nvPicPr>
                  <pic:blipFill>
                    <a:blip r:embed="rId18"/>
                    <a:stretch>
                      <a:fillRect/>
                    </a:stretch>
                  </pic:blipFill>
                  <pic:spPr>
                    <a:xfrm>
                      <a:off x="0" y="0"/>
                      <a:ext cx="5229225" cy="6810375"/>
                    </a:xfrm>
                    <a:prstGeom prst="rect">
                      <a:avLst/>
                    </a:prstGeom>
                    <a:noFill/>
                    <a:ln>
                      <a:noFill/>
                    </a:ln>
                  </pic:spPr>
                </pic:pic>
              </a:graphicData>
            </a:graphic>
          </wp:inline>
        </w:drawing>
      </w:r>
    </w:p>
    <w:p>
      <w:pPr>
        <w:adjustRightInd w:val="0"/>
        <w:snapToGrid w:val="0"/>
        <w:spacing w:line="500" w:lineRule="exact"/>
        <w:rPr>
          <w:rFonts w:ascii="宋体" w:hAnsi="宋体" w:cs="宋体"/>
          <w:color w:val="000000"/>
          <w:highlight w:val="none"/>
        </w:rPr>
      </w:pPr>
    </w:p>
    <w:p>
      <w:pPr>
        <w:pStyle w:val="6"/>
        <w:rPr>
          <w:rFonts w:hint="eastAsia" w:ascii="宋体" w:hAnsi="宋体"/>
          <w:highlight w:val="none"/>
          <w:lang w:eastAsia="zh-CN"/>
        </w:rPr>
      </w:pPr>
    </w:p>
    <w:p>
      <w:pPr>
        <w:spacing w:line="360" w:lineRule="auto"/>
        <w:outlineLvl w:val="1"/>
        <w:rPr>
          <w:highlight w:val="none"/>
          <w:lang w:eastAsia="zh-CN"/>
        </w:rPr>
      </w:pPr>
    </w:p>
    <w:p>
      <w:pPr>
        <w:pStyle w:val="6"/>
        <w:ind w:firstLine="0" w:firstLineChars="0"/>
        <w:rPr>
          <w:bCs/>
          <w:sz w:val="24"/>
          <w:highlight w:val="none"/>
        </w:rPr>
      </w:pPr>
    </w:p>
    <w:sectPr>
      <w:pgSz w:w="11920" w:h="16840"/>
      <w:pgMar w:top="1560" w:right="880" w:bottom="280" w:left="8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2FCAEFD-5CA0-4DCC-8453-5844423067ED}"/>
  </w:font>
  <w:font w:name="黑体">
    <w:panose1 w:val="02010609060101010101"/>
    <w:charset w:val="86"/>
    <w:family w:val="auto"/>
    <w:pitch w:val="default"/>
    <w:sig w:usb0="800002BF" w:usb1="38CF7CFA" w:usb2="00000016" w:usb3="00000000" w:csb0="00040001" w:csb1="00000000"/>
    <w:embedRegular r:id="rId2" w:fontKey="{F01D2D27-40F7-47B6-B5D4-16B2A80A5BB5}"/>
  </w:font>
  <w:font w:name="Courier New">
    <w:panose1 w:val="02070309020205020404"/>
    <w:charset w:val="01"/>
    <w:family w:val="modern"/>
    <w:pitch w:val="default"/>
    <w:sig w:usb0="E0002EFF" w:usb1="C0007843" w:usb2="00000009" w:usb3="00000000" w:csb0="400001FF" w:csb1="FFFF0000"/>
    <w:embedRegular r:id="rId3" w:fontKey="{3B387C75-CBF7-4A1F-9435-1C210FB9A6F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3F1F070A-0368-4E7C-B1B0-1C49850CC204}"/>
  </w:font>
  <w:font w:name="楷体_GB2312">
    <w:panose1 w:val="02010609030101010101"/>
    <w:charset w:val="86"/>
    <w:family w:val="auto"/>
    <w:pitch w:val="default"/>
    <w:sig w:usb0="00000001" w:usb1="080E0000" w:usb2="00000000" w:usb3="00000000" w:csb0="00040000" w:csb1="00000000"/>
    <w:embedRegular r:id="rId5" w:fontKey="{07FD5E35-6D7E-4185-8A15-1A999851D267}"/>
  </w:font>
  <w:font w:name="仿宋_GB2312">
    <w:panose1 w:val="02010609030101010101"/>
    <w:charset w:val="86"/>
    <w:family w:val="auto"/>
    <w:pitch w:val="default"/>
    <w:sig w:usb0="00000001" w:usb1="080E0000" w:usb2="00000000" w:usb3="00000000" w:csb0="00040000" w:csb1="00000000"/>
    <w:embedRegular r:id="rId6" w:fontKey="{7584AF97-02BC-4AA9-898D-EEC7C578B305}"/>
  </w:font>
  <w:font w:name="方正小标宋简体">
    <w:panose1 w:val="02000000000000000000"/>
    <w:charset w:val="86"/>
    <w:family w:val="script"/>
    <w:pitch w:val="default"/>
    <w:sig w:usb0="A00002BF" w:usb1="184F6CFA" w:usb2="00000012" w:usb3="00000000" w:csb0="00040001" w:csb1="00000000"/>
    <w:embedRegular r:id="rId7" w:fontKey="{07048F00-C999-499D-81B6-09B13BEB6F41}"/>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embedRegular r:id="rId8" w:fontKey="{E82751F4-DF3A-436A-AF82-F21E9D15A2FC}"/>
  </w:font>
  <w:font w:name="TimesNewRomanPSMT">
    <w:altName w:val="Times New Roman"/>
    <w:panose1 w:val="00000000000000000000"/>
    <w:charset w:val="00"/>
    <w:family w:val="roman"/>
    <w:pitch w:val="default"/>
    <w:sig w:usb0="00000000" w:usb1="00000000" w:usb2="00000010" w:usb3="00000000" w:csb0="00040001" w:csb1="00000000"/>
    <w:embedRegular r:id="rId9" w:fontKey="{5F0F244D-CBC5-4952-89AF-A237CD5FD5B7}"/>
  </w:font>
  <w:font w:name="Wingdings 2">
    <w:panose1 w:val="05020102010507070707"/>
    <w:charset w:val="02"/>
    <w:family w:val="roman"/>
    <w:pitch w:val="default"/>
    <w:sig w:usb0="00000000" w:usb1="00000000" w:usb2="00000000" w:usb3="00000000" w:csb0="80000000" w:csb1="00000000"/>
    <w:embedRegular r:id="rId10" w:fontKey="{15F5CA3E-18B7-4830-B5FB-C2002BDEA1ED}"/>
  </w:font>
  <w:font w:name="方正小标宋_GBK">
    <w:panose1 w:val="03000509000000000000"/>
    <w:charset w:val="86"/>
    <w:family w:val="auto"/>
    <w:pitch w:val="default"/>
    <w:sig w:usb0="00000001" w:usb1="080E0000" w:usb2="00000000" w:usb3="00000000" w:csb0="00040000" w:csb1="00000000"/>
    <w:embedRegular r:id="rId11" w:fontKey="{A2F64EB2-B9C2-4D4D-B43B-2914ACED5764}"/>
  </w:font>
  <w:font w:name="等线">
    <w:panose1 w:val="02010600030101010101"/>
    <w:charset w:val="86"/>
    <w:family w:val="auto"/>
    <w:pitch w:val="default"/>
    <w:sig w:usb0="A00002BF" w:usb1="38CF7CFA" w:usb2="00000016" w:usb3="00000000" w:csb0="0004000F" w:csb1="00000000"/>
    <w:embedRegular r:id="rId12" w:fontKey="{99D676A3-880F-4777-AA35-E1BF630818D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jc w:val="center"/>
                          </w:pPr>
                          <w:r>
                            <w:fldChar w:fldCharType="begin"/>
                          </w:r>
                          <w:r>
                            <w:instrText xml:space="preserve"> PAGE   \* MERGEFORMAT </w:instrText>
                          </w:r>
                          <w:r>
                            <w:fldChar w:fldCharType="separate"/>
                          </w:r>
                          <w:r>
                            <w:rPr>
                              <w:lang w:val="zh-CN"/>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5"/>
                      <w:jc w:val="center"/>
                    </w:pPr>
                    <w:r>
                      <w:fldChar w:fldCharType="begin"/>
                    </w:r>
                    <w:r>
                      <w:instrText xml:space="preserve"> PAGE   \* MERGEFORMAT </w:instrText>
                    </w:r>
                    <w:r>
                      <w:fldChar w:fldCharType="separate"/>
                    </w:r>
                    <w:r>
                      <w:rPr>
                        <w:lang w:val="zh-CN"/>
                      </w:rPr>
                      <w:t>8</w:t>
                    </w:r>
                    <w:r>
                      <w:fldChar w:fldCharType="end"/>
                    </w:r>
                  </w:p>
                </w:txbxContent>
              </v:textbox>
            </v:shape>
          </w:pict>
        </mc:Fallback>
      </mc:AlternateContent>
    </w:r>
  </w:p>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1"/>
      </w:rPr>
    </w:pPr>
    <w:r>
      <w:rPr>
        <w:rStyle w:val="41"/>
      </w:rPr>
      <w:fldChar w:fldCharType="begin"/>
    </w:r>
    <w:r>
      <w:rPr>
        <w:rStyle w:val="41"/>
      </w:rPr>
      <w:instrText xml:space="preserve">PAGE  </w:instrText>
    </w:r>
    <w:r>
      <w:rPr>
        <w:rStyle w:val="41"/>
      </w:rPr>
      <w:fldChar w:fldCharType="separate"/>
    </w:r>
    <w:r>
      <w:rPr>
        <w:rStyle w:val="41"/>
      </w:rPr>
      <w:t>1</w:t>
    </w:r>
    <w:r>
      <w:rPr>
        <w:rStyle w:val="41"/>
      </w:rPr>
      <w:fldChar w:fldCharType="end"/>
    </w: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1"/>
      </w:rPr>
    </w:pPr>
    <w:r>
      <w:fldChar w:fldCharType="begin"/>
    </w:r>
    <w:r>
      <w:rPr>
        <w:rStyle w:val="41"/>
      </w:rPr>
      <w:instrText xml:space="preserve">PAGE  </w:instrText>
    </w:r>
    <w:r>
      <w:fldChar w:fldCharType="separate"/>
    </w:r>
    <w:r>
      <w:rPr>
        <w:rStyle w:val="41"/>
      </w:rPr>
      <w:t>1</w:t>
    </w:r>
    <w: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101" name="文本框 96"/>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pPr>
                            <w:pStyle w:val="25"/>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9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7wAWNEAAAACAQAADwAAAAAAAAABACAAAAAiAAAAZHJzL2Rvd25yZXYueG1s&#10;UEsBAhQAFAAAAAgAh07iQE9vbnE4AgAAYwQAAA4AAAAAAAAAAQAgAAAAIAEAAGRycy9lMm9Eb2Mu&#10;eG1sUEsFBgAAAAAGAAYAWQEAAMo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42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25"/>
      <w:numFmt w:val="decimal"/>
      <w:pStyle w:val="90"/>
      <w:lvlText w:val="%1"/>
      <w:lvlJc w:val="left"/>
      <w:pPr>
        <w:tabs>
          <w:tab w:val="left" w:pos="360"/>
        </w:tabs>
        <w:ind w:left="360" w:hanging="360"/>
      </w:pPr>
      <w:rPr>
        <w:rFonts w:hint="default" w:ascii="Times New Roman" w:cs="Times New Roman"/>
        <w:sz w:val="24"/>
      </w:rPr>
    </w:lvl>
    <w:lvl w:ilvl="1" w:tentative="0">
      <w:start w:val="2"/>
      <w:numFmt w:val="decimal"/>
      <w:lvlText w:val="%1.%2"/>
      <w:lvlJc w:val="left"/>
      <w:pPr>
        <w:tabs>
          <w:tab w:val="left" w:pos="448"/>
        </w:tabs>
        <w:ind w:left="448" w:hanging="360"/>
      </w:pPr>
      <w:rPr>
        <w:rFonts w:hint="default" w:ascii="Times New Roman" w:cs="Times New Roman"/>
        <w:sz w:val="24"/>
      </w:rPr>
    </w:lvl>
    <w:lvl w:ilvl="2" w:tentative="0">
      <w:start w:val="1"/>
      <w:numFmt w:val="decimal"/>
      <w:lvlText w:val="%1.%2.%3"/>
      <w:lvlJc w:val="left"/>
      <w:pPr>
        <w:tabs>
          <w:tab w:val="left" w:pos="896"/>
        </w:tabs>
        <w:ind w:left="896" w:hanging="720"/>
      </w:pPr>
      <w:rPr>
        <w:rFonts w:hint="default" w:ascii="Times New Roman" w:cs="Times New Roman"/>
        <w:sz w:val="24"/>
      </w:rPr>
    </w:lvl>
    <w:lvl w:ilvl="3" w:tentative="0">
      <w:start w:val="1"/>
      <w:numFmt w:val="decimal"/>
      <w:lvlText w:val="%1.%2.%3.%4"/>
      <w:lvlJc w:val="left"/>
      <w:pPr>
        <w:tabs>
          <w:tab w:val="left" w:pos="1344"/>
        </w:tabs>
        <w:ind w:left="1344" w:hanging="1080"/>
      </w:pPr>
      <w:rPr>
        <w:rFonts w:hint="default" w:ascii="Times New Roman" w:cs="Times New Roman"/>
        <w:sz w:val="24"/>
      </w:rPr>
    </w:lvl>
    <w:lvl w:ilvl="4" w:tentative="0">
      <w:start w:val="1"/>
      <w:numFmt w:val="decimal"/>
      <w:lvlText w:val="%1.%2.%3.%4.%5"/>
      <w:lvlJc w:val="left"/>
      <w:pPr>
        <w:tabs>
          <w:tab w:val="left" w:pos="1432"/>
        </w:tabs>
        <w:ind w:left="1432" w:hanging="1080"/>
      </w:pPr>
      <w:rPr>
        <w:rFonts w:hint="default" w:ascii="Times New Roman" w:cs="Times New Roman"/>
        <w:sz w:val="24"/>
      </w:rPr>
    </w:lvl>
    <w:lvl w:ilvl="5" w:tentative="0">
      <w:start w:val="1"/>
      <w:numFmt w:val="decimal"/>
      <w:lvlText w:val="%1.%2.%3.%4.%5.%6"/>
      <w:lvlJc w:val="left"/>
      <w:pPr>
        <w:tabs>
          <w:tab w:val="left" w:pos="1880"/>
        </w:tabs>
        <w:ind w:left="1880" w:hanging="1440"/>
      </w:pPr>
      <w:rPr>
        <w:rFonts w:hint="default" w:ascii="Times New Roman" w:cs="Times New Roman"/>
        <w:sz w:val="24"/>
      </w:rPr>
    </w:lvl>
    <w:lvl w:ilvl="6" w:tentative="0">
      <w:start w:val="1"/>
      <w:numFmt w:val="decimal"/>
      <w:lvlText w:val="%1.%2.%3.%4.%5.%6.%7"/>
      <w:lvlJc w:val="left"/>
      <w:pPr>
        <w:tabs>
          <w:tab w:val="left" w:pos="2328"/>
        </w:tabs>
        <w:ind w:left="2328" w:hanging="1800"/>
      </w:pPr>
      <w:rPr>
        <w:rFonts w:hint="default" w:ascii="Times New Roman" w:cs="Times New Roman"/>
        <w:sz w:val="24"/>
      </w:rPr>
    </w:lvl>
    <w:lvl w:ilvl="7" w:tentative="0">
      <w:start w:val="1"/>
      <w:numFmt w:val="decimal"/>
      <w:lvlText w:val="%1.%2.%3.%4.%5.%6.%7.%8"/>
      <w:lvlJc w:val="left"/>
      <w:pPr>
        <w:tabs>
          <w:tab w:val="left" w:pos="2416"/>
        </w:tabs>
        <w:ind w:left="2416" w:hanging="1800"/>
      </w:pPr>
      <w:rPr>
        <w:rFonts w:hint="default" w:ascii="Times New Roman" w:cs="Times New Roman"/>
        <w:sz w:val="24"/>
      </w:rPr>
    </w:lvl>
    <w:lvl w:ilvl="8" w:tentative="0">
      <w:start w:val="1"/>
      <w:numFmt w:val="decimal"/>
      <w:lvlText w:val="%1.%2.%3.%4.%5.%6.%7.%8.%9"/>
      <w:lvlJc w:val="left"/>
      <w:pPr>
        <w:tabs>
          <w:tab w:val="left" w:pos="2864"/>
        </w:tabs>
        <w:ind w:left="2864" w:hanging="2160"/>
      </w:pPr>
      <w:rPr>
        <w:rFonts w:hint="default" w:ascii="Times New Roman" w:cs="Times New Roman"/>
        <w:sz w:val="24"/>
      </w:rPr>
    </w:lvl>
  </w:abstractNum>
  <w:abstractNum w:abstractNumId="1">
    <w:nsid w:val="00000003"/>
    <w:multiLevelType w:val="multilevel"/>
    <w:tmpl w:val="00000003"/>
    <w:lvl w:ilvl="0" w:tentative="0">
      <w:start w:val="1"/>
      <w:numFmt w:val="decimal"/>
      <w:lvlText w:val="（%1）"/>
      <w:lvlJc w:val="left"/>
      <w:pPr>
        <w:tabs>
          <w:tab w:val="left" w:pos="1301"/>
        </w:tabs>
        <w:ind w:left="1301" w:hanging="720"/>
      </w:pPr>
      <w:rPr>
        <w:rFonts w:hint="default" w:ascii="宋体"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multilevel"/>
    <w:tmpl w:val="0000000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000000C"/>
    <w:multiLevelType w:val="multilevel"/>
    <w:tmpl w:val="0000000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0000010"/>
    <w:multiLevelType w:val="multilevel"/>
    <w:tmpl w:val="00000010"/>
    <w:lvl w:ilvl="0" w:tentative="0">
      <w:start w:val="1"/>
      <w:numFmt w:val="chineseCountingThousand"/>
      <w:suff w:val="space"/>
      <w:lvlText w:val="第%1章"/>
      <w:lvlJc w:val="left"/>
      <w:pPr>
        <w:ind w:left="567" w:hanging="279"/>
      </w:pPr>
      <w:rPr>
        <w:rFonts w:hint="eastAsia" w:ascii="宋体" w:eastAsia="宋体"/>
        <w:b/>
        <w:i w:val="0"/>
        <w:spacing w:val="0"/>
        <w:position w:val="0"/>
        <w:sz w:val="44"/>
      </w:rPr>
    </w:lvl>
    <w:lvl w:ilvl="1" w:tentative="0">
      <w:start w:val="1"/>
      <w:numFmt w:val="decimal"/>
      <w:suff w:val="space"/>
      <w:lvlText w:val="%2."/>
      <w:lvlJc w:val="left"/>
      <w:pPr>
        <w:ind w:left="454" w:hanging="454"/>
      </w:pPr>
      <w:rPr>
        <w:rFonts w:hint="eastAsia" w:ascii="宋体" w:eastAsia="宋体"/>
        <w:b/>
        <w:i w:val="0"/>
        <w:sz w:val="32"/>
      </w:rPr>
    </w:lvl>
    <w:lvl w:ilvl="2" w:tentative="0">
      <w:start w:val="1"/>
      <w:numFmt w:val="decimal"/>
      <w:suff w:val="space"/>
      <w:lvlText w:val="%2.%3"/>
      <w:lvlJc w:val="left"/>
      <w:pPr>
        <w:ind w:left="454" w:hanging="454"/>
      </w:pPr>
      <w:rPr>
        <w:rFonts w:hint="eastAsia" w:ascii="宋体" w:eastAsia="宋体"/>
        <w:b/>
        <w:i w:val="0"/>
        <w:sz w:val="28"/>
      </w:rPr>
    </w:lvl>
    <w:lvl w:ilvl="3" w:tentative="0">
      <w:start w:val="1"/>
      <w:numFmt w:val="decimal"/>
      <w:pStyle w:val="5"/>
      <w:suff w:val="space"/>
      <w:lvlText w:val="%2.%3.%4_x0001__x0003_"/>
      <w:lvlJc w:val="left"/>
      <w:pPr>
        <w:ind w:left="284" w:hanging="284"/>
      </w:pPr>
      <w:rPr>
        <w:rFonts w:hint="eastAsia" w:ascii="宋体" w:eastAsia="宋体"/>
        <w:b/>
        <w:i w:val="0"/>
        <w:sz w:val="28"/>
      </w:rPr>
    </w:lvl>
    <w:lvl w:ilvl="4" w:tentative="0">
      <w:start w:val="1"/>
      <w:numFmt w:val="decimal"/>
      <w:pStyle w:val="7"/>
      <w:isLgl/>
      <w:suff w:val="space"/>
      <w:lvlText w:val="%2.%3.%4.%5"/>
      <w:lvlJc w:val="left"/>
      <w:pPr>
        <w:ind w:left="284" w:hanging="284"/>
      </w:pPr>
      <w:rPr>
        <w:rFonts w:hint="eastAsia" w:ascii="宋体" w:eastAsia="宋体"/>
        <w:b/>
        <w:i w:val="0"/>
        <w:strike w:val="0"/>
        <w:dstrike w:val="0"/>
        <w:sz w:val="28"/>
      </w:rPr>
    </w:lvl>
    <w:lvl w:ilvl="5" w:tentative="0">
      <w:start w:val="1"/>
      <w:numFmt w:val="decimal"/>
      <w:lvlRestart w:val="0"/>
      <w:suff w:val="space"/>
      <w:lvlText w:val="1.1.1.1.1.%6%5"/>
      <w:lvlJc w:val="left"/>
      <w:pPr>
        <w:ind w:left="0" w:firstLine="0"/>
      </w:pPr>
      <w:rPr>
        <w:rFonts w:hint="eastAsia" w:ascii="宋体" w:eastAsia="宋体"/>
        <w:b/>
        <w:i w:val="0"/>
        <w:sz w:val="28"/>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5">
    <w:nsid w:val="151403B5"/>
    <w:multiLevelType w:val="singleLevel"/>
    <w:tmpl w:val="151403B5"/>
    <w:lvl w:ilvl="0" w:tentative="0">
      <w:start w:val="1"/>
      <w:numFmt w:val="decimal"/>
      <w:suff w:val="nothing"/>
      <w:lvlText w:val="%1）"/>
      <w:lvlJc w:val="left"/>
    </w:lvl>
  </w:abstractNum>
  <w:abstractNum w:abstractNumId="6">
    <w:nsid w:val="2DB15B53"/>
    <w:multiLevelType w:val="singleLevel"/>
    <w:tmpl w:val="2DB15B53"/>
    <w:lvl w:ilvl="0" w:tentative="0">
      <w:start w:val="1"/>
      <w:numFmt w:val="decimal"/>
      <w:suff w:val="nothing"/>
      <w:lvlText w:val="（%1）"/>
      <w:lvlJc w:val="left"/>
      <w:rPr>
        <w:rFonts w:cs="Times New Roman"/>
      </w:rPr>
    </w:lvl>
  </w:abstractNum>
  <w:abstractNum w:abstractNumId="7">
    <w:nsid w:val="5969DF8E"/>
    <w:multiLevelType w:val="singleLevel"/>
    <w:tmpl w:val="5969DF8E"/>
    <w:lvl w:ilvl="0" w:tentative="0">
      <w:start w:val="2"/>
      <w:numFmt w:val="chineseCounting"/>
      <w:suff w:val="nothing"/>
      <w:lvlText w:val="（%1）"/>
      <w:lvlJc w:val="left"/>
    </w:lvl>
  </w:abstractNum>
  <w:abstractNum w:abstractNumId="8">
    <w:nsid w:val="5969F529"/>
    <w:multiLevelType w:val="singleLevel"/>
    <w:tmpl w:val="5969F529"/>
    <w:lvl w:ilvl="0" w:tentative="0">
      <w:start w:val="10"/>
      <w:numFmt w:val="chineseCounting"/>
      <w:suff w:val="nothing"/>
      <w:lvlText w:val="%1、"/>
      <w:lvlJc w:val="left"/>
    </w:lvl>
  </w:abstractNum>
  <w:abstractNum w:abstractNumId="9">
    <w:nsid w:val="78CD3CAE"/>
    <w:multiLevelType w:val="singleLevel"/>
    <w:tmpl w:val="78CD3CAE"/>
    <w:lvl w:ilvl="0" w:tentative="0">
      <w:start w:val="1"/>
      <w:numFmt w:val="decimal"/>
      <w:suff w:val="nothing"/>
      <w:lvlText w:val="（%1）"/>
      <w:lvlJc w:val="left"/>
      <w:rPr>
        <w:rFonts w:cs="Times New Roman"/>
      </w:rPr>
    </w:lvl>
  </w:abstractNum>
  <w:num w:numId="1">
    <w:abstractNumId w:val="4"/>
  </w:num>
  <w:num w:numId="2">
    <w:abstractNumId w:val="0"/>
  </w:num>
  <w:num w:numId="3">
    <w:abstractNumId w:val="7"/>
  </w:num>
  <w:num w:numId="4">
    <w:abstractNumId w:val="8"/>
  </w:num>
  <w:num w:numId="5">
    <w:abstractNumId w:val="9"/>
  </w:num>
  <w:num w:numId="6">
    <w:abstractNumId w:val="1"/>
  </w:num>
  <w:num w:numId="7">
    <w:abstractNumId w:val="5"/>
  </w:num>
  <w:num w:numId="8">
    <w:abstractNumId w:val="3"/>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720"/>
  <w:drawingGridHorizontalSpacing w:val="105"/>
  <w:drawingGridVerticalSpacing w:val="156"/>
  <w:displayHorizontalDrawingGridEvery w:val="1"/>
  <w:displayVerticalDrawingGridEvery w:val="1"/>
  <w:doNotShadeFormData w:val="1"/>
  <w:noPunctuationKerning w:val="1"/>
  <w:characterSpacingControl w:val="doNotCompress"/>
  <w:doNotValidateAgainstSchema/>
  <w:doNotDemarcateInvalidXml/>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kZGU4OWJmZmNjYzhhNGIzMzc3NTM1NWFmZDhhMTAifQ=="/>
  </w:docVars>
  <w:rsids>
    <w:rsidRoot w:val="00172A27"/>
    <w:rsid w:val="00000ACC"/>
    <w:rsid w:val="000018AD"/>
    <w:rsid w:val="0000477C"/>
    <w:rsid w:val="00005B82"/>
    <w:rsid w:val="00006E31"/>
    <w:rsid w:val="000074FB"/>
    <w:rsid w:val="00011AC3"/>
    <w:rsid w:val="00013939"/>
    <w:rsid w:val="00013968"/>
    <w:rsid w:val="000139D9"/>
    <w:rsid w:val="00013E3F"/>
    <w:rsid w:val="00024F58"/>
    <w:rsid w:val="00026598"/>
    <w:rsid w:val="00031DE3"/>
    <w:rsid w:val="0003252C"/>
    <w:rsid w:val="00033196"/>
    <w:rsid w:val="000340D6"/>
    <w:rsid w:val="00036085"/>
    <w:rsid w:val="00040CAB"/>
    <w:rsid w:val="00044D26"/>
    <w:rsid w:val="00047FF8"/>
    <w:rsid w:val="000530DB"/>
    <w:rsid w:val="00055082"/>
    <w:rsid w:val="00057A80"/>
    <w:rsid w:val="0006052E"/>
    <w:rsid w:val="00060BED"/>
    <w:rsid w:val="00063517"/>
    <w:rsid w:val="00064F4A"/>
    <w:rsid w:val="00070A92"/>
    <w:rsid w:val="00071E9D"/>
    <w:rsid w:val="000730CE"/>
    <w:rsid w:val="00075CFF"/>
    <w:rsid w:val="0007714A"/>
    <w:rsid w:val="000806DE"/>
    <w:rsid w:val="00080DC5"/>
    <w:rsid w:val="00084C04"/>
    <w:rsid w:val="00085176"/>
    <w:rsid w:val="000864DF"/>
    <w:rsid w:val="000874A1"/>
    <w:rsid w:val="000917BA"/>
    <w:rsid w:val="000A010C"/>
    <w:rsid w:val="000B1178"/>
    <w:rsid w:val="000B3A3F"/>
    <w:rsid w:val="000B5C11"/>
    <w:rsid w:val="000C01D5"/>
    <w:rsid w:val="000C0972"/>
    <w:rsid w:val="000C41A0"/>
    <w:rsid w:val="000C62EB"/>
    <w:rsid w:val="000D0122"/>
    <w:rsid w:val="000D038F"/>
    <w:rsid w:val="000D243E"/>
    <w:rsid w:val="000D329B"/>
    <w:rsid w:val="000D346D"/>
    <w:rsid w:val="000D4FAC"/>
    <w:rsid w:val="000D512E"/>
    <w:rsid w:val="000D6C86"/>
    <w:rsid w:val="000D6E57"/>
    <w:rsid w:val="000D72AA"/>
    <w:rsid w:val="000E33B1"/>
    <w:rsid w:val="000E6082"/>
    <w:rsid w:val="000E798D"/>
    <w:rsid w:val="000F0999"/>
    <w:rsid w:val="000F1BD8"/>
    <w:rsid w:val="000F227E"/>
    <w:rsid w:val="000F2B60"/>
    <w:rsid w:val="000F714C"/>
    <w:rsid w:val="000F75C8"/>
    <w:rsid w:val="00101218"/>
    <w:rsid w:val="0010645F"/>
    <w:rsid w:val="001109CA"/>
    <w:rsid w:val="00110E0E"/>
    <w:rsid w:val="00111B36"/>
    <w:rsid w:val="00112C16"/>
    <w:rsid w:val="0011376C"/>
    <w:rsid w:val="00114C93"/>
    <w:rsid w:val="00120518"/>
    <w:rsid w:val="0012300A"/>
    <w:rsid w:val="001234EA"/>
    <w:rsid w:val="001272DF"/>
    <w:rsid w:val="00127CF9"/>
    <w:rsid w:val="001329B1"/>
    <w:rsid w:val="00134D5E"/>
    <w:rsid w:val="001358B2"/>
    <w:rsid w:val="00137060"/>
    <w:rsid w:val="00141770"/>
    <w:rsid w:val="001418D0"/>
    <w:rsid w:val="00141F8B"/>
    <w:rsid w:val="001458D4"/>
    <w:rsid w:val="00152FF5"/>
    <w:rsid w:val="00154BAE"/>
    <w:rsid w:val="00154CEF"/>
    <w:rsid w:val="001669DE"/>
    <w:rsid w:val="00172433"/>
    <w:rsid w:val="00172A27"/>
    <w:rsid w:val="00175FE4"/>
    <w:rsid w:val="00184A43"/>
    <w:rsid w:val="00187B0C"/>
    <w:rsid w:val="00187EDA"/>
    <w:rsid w:val="001903E7"/>
    <w:rsid w:val="00193DBA"/>
    <w:rsid w:val="00196A31"/>
    <w:rsid w:val="00196C0D"/>
    <w:rsid w:val="001A0608"/>
    <w:rsid w:val="001A1C55"/>
    <w:rsid w:val="001A5CCC"/>
    <w:rsid w:val="001A6886"/>
    <w:rsid w:val="001A6E34"/>
    <w:rsid w:val="001B16DB"/>
    <w:rsid w:val="001B3A10"/>
    <w:rsid w:val="001B442F"/>
    <w:rsid w:val="001B46CA"/>
    <w:rsid w:val="001B7A01"/>
    <w:rsid w:val="001C0257"/>
    <w:rsid w:val="001C10C8"/>
    <w:rsid w:val="001C24D8"/>
    <w:rsid w:val="001C2C01"/>
    <w:rsid w:val="001C3A70"/>
    <w:rsid w:val="001C5ACD"/>
    <w:rsid w:val="001C6D1B"/>
    <w:rsid w:val="001C6F93"/>
    <w:rsid w:val="001D115C"/>
    <w:rsid w:val="001D5E2E"/>
    <w:rsid w:val="001D61D1"/>
    <w:rsid w:val="001D6680"/>
    <w:rsid w:val="001E0619"/>
    <w:rsid w:val="001E0733"/>
    <w:rsid w:val="001E23BB"/>
    <w:rsid w:val="001E4A28"/>
    <w:rsid w:val="001E5F06"/>
    <w:rsid w:val="001E6B35"/>
    <w:rsid w:val="002000C7"/>
    <w:rsid w:val="002002C1"/>
    <w:rsid w:val="002031C1"/>
    <w:rsid w:val="00204422"/>
    <w:rsid w:val="00205CDD"/>
    <w:rsid w:val="00207AB8"/>
    <w:rsid w:val="00210AD2"/>
    <w:rsid w:val="00214DF0"/>
    <w:rsid w:val="0021686B"/>
    <w:rsid w:val="00223972"/>
    <w:rsid w:val="002241BE"/>
    <w:rsid w:val="00224C6F"/>
    <w:rsid w:val="00231185"/>
    <w:rsid w:val="00232579"/>
    <w:rsid w:val="00234243"/>
    <w:rsid w:val="002347B4"/>
    <w:rsid w:val="00243B65"/>
    <w:rsid w:val="0024591C"/>
    <w:rsid w:val="00246915"/>
    <w:rsid w:val="00251CA3"/>
    <w:rsid w:val="00251F19"/>
    <w:rsid w:val="00256139"/>
    <w:rsid w:val="002665D8"/>
    <w:rsid w:val="00272D71"/>
    <w:rsid w:val="00274DC3"/>
    <w:rsid w:val="002835C9"/>
    <w:rsid w:val="0028528F"/>
    <w:rsid w:val="002867B2"/>
    <w:rsid w:val="00287B49"/>
    <w:rsid w:val="00294FC7"/>
    <w:rsid w:val="00297E53"/>
    <w:rsid w:val="002A07AC"/>
    <w:rsid w:val="002A103D"/>
    <w:rsid w:val="002A4029"/>
    <w:rsid w:val="002A4370"/>
    <w:rsid w:val="002B7981"/>
    <w:rsid w:val="002C05F2"/>
    <w:rsid w:val="002C6958"/>
    <w:rsid w:val="002D2A66"/>
    <w:rsid w:val="002D695A"/>
    <w:rsid w:val="002E1330"/>
    <w:rsid w:val="002E2280"/>
    <w:rsid w:val="002F107E"/>
    <w:rsid w:val="002F5842"/>
    <w:rsid w:val="0030019F"/>
    <w:rsid w:val="003014DB"/>
    <w:rsid w:val="003025BA"/>
    <w:rsid w:val="00303698"/>
    <w:rsid w:val="00306E51"/>
    <w:rsid w:val="00307605"/>
    <w:rsid w:val="00311F8C"/>
    <w:rsid w:val="003138C4"/>
    <w:rsid w:val="00316440"/>
    <w:rsid w:val="003268EB"/>
    <w:rsid w:val="00334CDD"/>
    <w:rsid w:val="00335888"/>
    <w:rsid w:val="00335D99"/>
    <w:rsid w:val="0033649A"/>
    <w:rsid w:val="00337FED"/>
    <w:rsid w:val="00344131"/>
    <w:rsid w:val="003445EF"/>
    <w:rsid w:val="0034682B"/>
    <w:rsid w:val="00350416"/>
    <w:rsid w:val="00351662"/>
    <w:rsid w:val="00353DB2"/>
    <w:rsid w:val="0035524E"/>
    <w:rsid w:val="003561F5"/>
    <w:rsid w:val="00361D14"/>
    <w:rsid w:val="0036202D"/>
    <w:rsid w:val="0036319F"/>
    <w:rsid w:val="0036534E"/>
    <w:rsid w:val="00370AE0"/>
    <w:rsid w:val="00372249"/>
    <w:rsid w:val="0037334B"/>
    <w:rsid w:val="0038452F"/>
    <w:rsid w:val="00386EC6"/>
    <w:rsid w:val="00393C56"/>
    <w:rsid w:val="00394F37"/>
    <w:rsid w:val="00397F02"/>
    <w:rsid w:val="003A0DCD"/>
    <w:rsid w:val="003A69B6"/>
    <w:rsid w:val="003B2BC5"/>
    <w:rsid w:val="003B3314"/>
    <w:rsid w:val="003B573E"/>
    <w:rsid w:val="003C78A9"/>
    <w:rsid w:val="003D2BEB"/>
    <w:rsid w:val="003D4F91"/>
    <w:rsid w:val="003D54FD"/>
    <w:rsid w:val="003D7464"/>
    <w:rsid w:val="003D7BB6"/>
    <w:rsid w:val="003F0B22"/>
    <w:rsid w:val="003F4371"/>
    <w:rsid w:val="0040596B"/>
    <w:rsid w:val="004114C7"/>
    <w:rsid w:val="0041553F"/>
    <w:rsid w:val="00420BA1"/>
    <w:rsid w:val="00420F76"/>
    <w:rsid w:val="00421296"/>
    <w:rsid w:val="00421CAE"/>
    <w:rsid w:val="0042204E"/>
    <w:rsid w:val="004242B4"/>
    <w:rsid w:val="00424AD3"/>
    <w:rsid w:val="0042516D"/>
    <w:rsid w:val="0042793B"/>
    <w:rsid w:val="00432205"/>
    <w:rsid w:val="004332B6"/>
    <w:rsid w:val="00434D5A"/>
    <w:rsid w:val="00437D83"/>
    <w:rsid w:val="00443F54"/>
    <w:rsid w:val="00444857"/>
    <w:rsid w:val="004507A7"/>
    <w:rsid w:val="004534F4"/>
    <w:rsid w:val="00454BAE"/>
    <w:rsid w:val="004559EE"/>
    <w:rsid w:val="00455BCC"/>
    <w:rsid w:val="004574CE"/>
    <w:rsid w:val="00461761"/>
    <w:rsid w:val="00461A02"/>
    <w:rsid w:val="00461F5D"/>
    <w:rsid w:val="00472A19"/>
    <w:rsid w:val="00473666"/>
    <w:rsid w:val="00473EA2"/>
    <w:rsid w:val="00475124"/>
    <w:rsid w:val="00475290"/>
    <w:rsid w:val="004837B2"/>
    <w:rsid w:val="004841D9"/>
    <w:rsid w:val="00486377"/>
    <w:rsid w:val="00490136"/>
    <w:rsid w:val="00494206"/>
    <w:rsid w:val="00495B8F"/>
    <w:rsid w:val="00497117"/>
    <w:rsid w:val="00497758"/>
    <w:rsid w:val="004A059C"/>
    <w:rsid w:val="004A20ED"/>
    <w:rsid w:val="004B4633"/>
    <w:rsid w:val="004B6BA4"/>
    <w:rsid w:val="004B7682"/>
    <w:rsid w:val="004B7996"/>
    <w:rsid w:val="004C2C04"/>
    <w:rsid w:val="004C2C16"/>
    <w:rsid w:val="004C3F0C"/>
    <w:rsid w:val="004C406B"/>
    <w:rsid w:val="004C4E1B"/>
    <w:rsid w:val="004D146A"/>
    <w:rsid w:val="004D2A57"/>
    <w:rsid w:val="004D4024"/>
    <w:rsid w:val="004D4908"/>
    <w:rsid w:val="004D5C06"/>
    <w:rsid w:val="004E02C8"/>
    <w:rsid w:val="004E3240"/>
    <w:rsid w:val="004E6B2B"/>
    <w:rsid w:val="004E71CB"/>
    <w:rsid w:val="004F2147"/>
    <w:rsid w:val="004F38B0"/>
    <w:rsid w:val="004F520E"/>
    <w:rsid w:val="00510029"/>
    <w:rsid w:val="00510CD2"/>
    <w:rsid w:val="0051113A"/>
    <w:rsid w:val="005120CC"/>
    <w:rsid w:val="00512C2F"/>
    <w:rsid w:val="00513045"/>
    <w:rsid w:val="00514396"/>
    <w:rsid w:val="00514D53"/>
    <w:rsid w:val="00514E32"/>
    <w:rsid w:val="00515806"/>
    <w:rsid w:val="005168B6"/>
    <w:rsid w:val="0052151B"/>
    <w:rsid w:val="00521665"/>
    <w:rsid w:val="005225CF"/>
    <w:rsid w:val="005241A1"/>
    <w:rsid w:val="00524F52"/>
    <w:rsid w:val="005277A1"/>
    <w:rsid w:val="005315ED"/>
    <w:rsid w:val="005335EB"/>
    <w:rsid w:val="005349CC"/>
    <w:rsid w:val="0053507F"/>
    <w:rsid w:val="0053584D"/>
    <w:rsid w:val="00535B62"/>
    <w:rsid w:val="00542E10"/>
    <w:rsid w:val="0055062A"/>
    <w:rsid w:val="00552120"/>
    <w:rsid w:val="00552BD8"/>
    <w:rsid w:val="0055551C"/>
    <w:rsid w:val="005626E2"/>
    <w:rsid w:val="00563BE0"/>
    <w:rsid w:val="005640BB"/>
    <w:rsid w:val="005714B2"/>
    <w:rsid w:val="005769AD"/>
    <w:rsid w:val="00577316"/>
    <w:rsid w:val="0058030B"/>
    <w:rsid w:val="005826E6"/>
    <w:rsid w:val="005826F1"/>
    <w:rsid w:val="00587ABB"/>
    <w:rsid w:val="005916EF"/>
    <w:rsid w:val="00596459"/>
    <w:rsid w:val="005A067D"/>
    <w:rsid w:val="005A1A01"/>
    <w:rsid w:val="005A2901"/>
    <w:rsid w:val="005A3A1A"/>
    <w:rsid w:val="005A544A"/>
    <w:rsid w:val="005A63DA"/>
    <w:rsid w:val="005B5BDE"/>
    <w:rsid w:val="005B7549"/>
    <w:rsid w:val="005C1C68"/>
    <w:rsid w:val="005C2858"/>
    <w:rsid w:val="005C33A4"/>
    <w:rsid w:val="005C4552"/>
    <w:rsid w:val="005C6038"/>
    <w:rsid w:val="005D0B13"/>
    <w:rsid w:val="005D0FA4"/>
    <w:rsid w:val="005D1E3E"/>
    <w:rsid w:val="005D201B"/>
    <w:rsid w:val="005D241C"/>
    <w:rsid w:val="005D2ACC"/>
    <w:rsid w:val="005D5609"/>
    <w:rsid w:val="005D7180"/>
    <w:rsid w:val="005E64D0"/>
    <w:rsid w:val="005E69CE"/>
    <w:rsid w:val="005E75CF"/>
    <w:rsid w:val="005F11E0"/>
    <w:rsid w:val="005F3B24"/>
    <w:rsid w:val="005F502E"/>
    <w:rsid w:val="005F5600"/>
    <w:rsid w:val="005F7953"/>
    <w:rsid w:val="00602B13"/>
    <w:rsid w:val="00603707"/>
    <w:rsid w:val="006077FE"/>
    <w:rsid w:val="00613204"/>
    <w:rsid w:val="00615D58"/>
    <w:rsid w:val="00621246"/>
    <w:rsid w:val="00621A48"/>
    <w:rsid w:val="006257DA"/>
    <w:rsid w:val="00625E34"/>
    <w:rsid w:val="00632A2A"/>
    <w:rsid w:val="0063676A"/>
    <w:rsid w:val="006367F9"/>
    <w:rsid w:val="00637157"/>
    <w:rsid w:val="00641F25"/>
    <w:rsid w:val="006430F5"/>
    <w:rsid w:val="00643501"/>
    <w:rsid w:val="00646E33"/>
    <w:rsid w:val="006549B8"/>
    <w:rsid w:val="00654AEC"/>
    <w:rsid w:val="006561EC"/>
    <w:rsid w:val="00657240"/>
    <w:rsid w:val="00662111"/>
    <w:rsid w:val="00664685"/>
    <w:rsid w:val="00665C10"/>
    <w:rsid w:val="00666169"/>
    <w:rsid w:val="006840C5"/>
    <w:rsid w:val="00684C67"/>
    <w:rsid w:val="00686415"/>
    <w:rsid w:val="00686F89"/>
    <w:rsid w:val="00687BBF"/>
    <w:rsid w:val="006939C4"/>
    <w:rsid w:val="006A0774"/>
    <w:rsid w:val="006A155B"/>
    <w:rsid w:val="006A19F7"/>
    <w:rsid w:val="006A3BC3"/>
    <w:rsid w:val="006A3CE2"/>
    <w:rsid w:val="006A6C5E"/>
    <w:rsid w:val="006B3B1B"/>
    <w:rsid w:val="006B4C70"/>
    <w:rsid w:val="006B5102"/>
    <w:rsid w:val="006B6281"/>
    <w:rsid w:val="006B7265"/>
    <w:rsid w:val="006C001F"/>
    <w:rsid w:val="006C012E"/>
    <w:rsid w:val="006C0CBD"/>
    <w:rsid w:val="006C41B4"/>
    <w:rsid w:val="006C691F"/>
    <w:rsid w:val="006C6B17"/>
    <w:rsid w:val="006C6DEA"/>
    <w:rsid w:val="006D1D6E"/>
    <w:rsid w:val="006D2E44"/>
    <w:rsid w:val="006D49CD"/>
    <w:rsid w:val="006D71B9"/>
    <w:rsid w:val="006D7D23"/>
    <w:rsid w:val="006E1179"/>
    <w:rsid w:val="006E519B"/>
    <w:rsid w:val="006F269E"/>
    <w:rsid w:val="006F3D5C"/>
    <w:rsid w:val="007104A3"/>
    <w:rsid w:val="00710E2B"/>
    <w:rsid w:val="00710FEB"/>
    <w:rsid w:val="00712DEC"/>
    <w:rsid w:val="00713696"/>
    <w:rsid w:val="00724B0D"/>
    <w:rsid w:val="007277DB"/>
    <w:rsid w:val="00730537"/>
    <w:rsid w:val="0073127B"/>
    <w:rsid w:val="00736D03"/>
    <w:rsid w:val="00740825"/>
    <w:rsid w:val="00742FD8"/>
    <w:rsid w:val="00752F35"/>
    <w:rsid w:val="00754ECE"/>
    <w:rsid w:val="00754F80"/>
    <w:rsid w:val="007552D7"/>
    <w:rsid w:val="0076792C"/>
    <w:rsid w:val="00772A53"/>
    <w:rsid w:val="0077488B"/>
    <w:rsid w:val="00775309"/>
    <w:rsid w:val="00776281"/>
    <w:rsid w:val="00777EB7"/>
    <w:rsid w:val="0078472A"/>
    <w:rsid w:val="00785317"/>
    <w:rsid w:val="00786FA1"/>
    <w:rsid w:val="007908EC"/>
    <w:rsid w:val="0079403B"/>
    <w:rsid w:val="007977A1"/>
    <w:rsid w:val="007A367E"/>
    <w:rsid w:val="007A657B"/>
    <w:rsid w:val="007A65F1"/>
    <w:rsid w:val="007C1D54"/>
    <w:rsid w:val="007C23CC"/>
    <w:rsid w:val="007C4B89"/>
    <w:rsid w:val="007C7B89"/>
    <w:rsid w:val="007D0E0B"/>
    <w:rsid w:val="007D1B4F"/>
    <w:rsid w:val="007D2C41"/>
    <w:rsid w:val="007D6859"/>
    <w:rsid w:val="007D753D"/>
    <w:rsid w:val="007D7B0A"/>
    <w:rsid w:val="007E1E85"/>
    <w:rsid w:val="007E2037"/>
    <w:rsid w:val="007E30E5"/>
    <w:rsid w:val="007E7737"/>
    <w:rsid w:val="007F1AC9"/>
    <w:rsid w:val="007F601F"/>
    <w:rsid w:val="00803AF1"/>
    <w:rsid w:val="0080679C"/>
    <w:rsid w:val="008106C3"/>
    <w:rsid w:val="00811713"/>
    <w:rsid w:val="008134ED"/>
    <w:rsid w:val="00813BE0"/>
    <w:rsid w:val="00815310"/>
    <w:rsid w:val="00815EFF"/>
    <w:rsid w:val="00820301"/>
    <w:rsid w:val="00822690"/>
    <w:rsid w:val="00824D52"/>
    <w:rsid w:val="008257B9"/>
    <w:rsid w:val="0082581A"/>
    <w:rsid w:val="008267B0"/>
    <w:rsid w:val="008303AA"/>
    <w:rsid w:val="008315AB"/>
    <w:rsid w:val="00834FA7"/>
    <w:rsid w:val="00835949"/>
    <w:rsid w:val="00837782"/>
    <w:rsid w:val="00841E55"/>
    <w:rsid w:val="00842BD0"/>
    <w:rsid w:val="008551A0"/>
    <w:rsid w:val="00855EB2"/>
    <w:rsid w:val="00861129"/>
    <w:rsid w:val="008614B2"/>
    <w:rsid w:val="008643FC"/>
    <w:rsid w:val="00866111"/>
    <w:rsid w:val="00871A6A"/>
    <w:rsid w:val="00874E3F"/>
    <w:rsid w:val="00875711"/>
    <w:rsid w:val="00882C47"/>
    <w:rsid w:val="00884012"/>
    <w:rsid w:val="00884D42"/>
    <w:rsid w:val="00886C93"/>
    <w:rsid w:val="00891DCA"/>
    <w:rsid w:val="0089479B"/>
    <w:rsid w:val="00895297"/>
    <w:rsid w:val="008A1745"/>
    <w:rsid w:val="008A2C25"/>
    <w:rsid w:val="008B14DD"/>
    <w:rsid w:val="008B5D3C"/>
    <w:rsid w:val="008B7547"/>
    <w:rsid w:val="008C3FB5"/>
    <w:rsid w:val="008D300C"/>
    <w:rsid w:val="008E60AA"/>
    <w:rsid w:val="008E64CF"/>
    <w:rsid w:val="008E762F"/>
    <w:rsid w:val="008F2E8D"/>
    <w:rsid w:val="008F3503"/>
    <w:rsid w:val="008F3802"/>
    <w:rsid w:val="008F55F5"/>
    <w:rsid w:val="008F70C5"/>
    <w:rsid w:val="009008B9"/>
    <w:rsid w:val="00900B2D"/>
    <w:rsid w:val="00900F78"/>
    <w:rsid w:val="00901256"/>
    <w:rsid w:val="00910478"/>
    <w:rsid w:val="00912240"/>
    <w:rsid w:val="00917231"/>
    <w:rsid w:val="00917915"/>
    <w:rsid w:val="00925F22"/>
    <w:rsid w:val="0092658C"/>
    <w:rsid w:val="00926805"/>
    <w:rsid w:val="00927732"/>
    <w:rsid w:val="00931BAC"/>
    <w:rsid w:val="00945345"/>
    <w:rsid w:val="0094649D"/>
    <w:rsid w:val="00950D49"/>
    <w:rsid w:val="0095266D"/>
    <w:rsid w:val="00952797"/>
    <w:rsid w:val="00952E35"/>
    <w:rsid w:val="00955540"/>
    <w:rsid w:val="00963BFF"/>
    <w:rsid w:val="009751A3"/>
    <w:rsid w:val="00980350"/>
    <w:rsid w:val="00980D77"/>
    <w:rsid w:val="00982956"/>
    <w:rsid w:val="00984CCE"/>
    <w:rsid w:val="009864AC"/>
    <w:rsid w:val="0098741A"/>
    <w:rsid w:val="00987533"/>
    <w:rsid w:val="00987665"/>
    <w:rsid w:val="009961F3"/>
    <w:rsid w:val="00996544"/>
    <w:rsid w:val="00996A5B"/>
    <w:rsid w:val="009970B9"/>
    <w:rsid w:val="00997DB6"/>
    <w:rsid w:val="009A3ED4"/>
    <w:rsid w:val="009A6712"/>
    <w:rsid w:val="009A7290"/>
    <w:rsid w:val="009B095D"/>
    <w:rsid w:val="009B1174"/>
    <w:rsid w:val="009B199B"/>
    <w:rsid w:val="009B2D4A"/>
    <w:rsid w:val="009B34F3"/>
    <w:rsid w:val="009B46B8"/>
    <w:rsid w:val="009C158B"/>
    <w:rsid w:val="009C1BD5"/>
    <w:rsid w:val="009C5AC1"/>
    <w:rsid w:val="009D0D12"/>
    <w:rsid w:val="009D209A"/>
    <w:rsid w:val="009D2B77"/>
    <w:rsid w:val="009D4DB7"/>
    <w:rsid w:val="009E008A"/>
    <w:rsid w:val="009E4420"/>
    <w:rsid w:val="009E5E4C"/>
    <w:rsid w:val="009E62A2"/>
    <w:rsid w:val="009E6854"/>
    <w:rsid w:val="009F399B"/>
    <w:rsid w:val="009F5845"/>
    <w:rsid w:val="00A06DDE"/>
    <w:rsid w:val="00A12533"/>
    <w:rsid w:val="00A13F9E"/>
    <w:rsid w:val="00A145E7"/>
    <w:rsid w:val="00A154FC"/>
    <w:rsid w:val="00A15F27"/>
    <w:rsid w:val="00A273DF"/>
    <w:rsid w:val="00A312FD"/>
    <w:rsid w:val="00A3130D"/>
    <w:rsid w:val="00A32340"/>
    <w:rsid w:val="00A41C7D"/>
    <w:rsid w:val="00A42F78"/>
    <w:rsid w:val="00A46639"/>
    <w:rsid w:val="00A46AB9"/>
    <w:rsid w:val="00A50B40"/>
    <w:rsid w:val="00A5169C"/>
    <w:rsid w:val="00A57474"/>
    <w:rsid w:val="00A647CA"/>
    <w:rsid w:val="00A7261B"/>
    <w:rsid w:val="00A75AE1"/>
    <w:rsid w:val="00A77B5A"/>
    <w:rsid w:val="00A77C65"/>
    <w:rsid w:val="00A835B8"/>
    <w:rsid w:val="00A837DF"/>
    <w:rsid w:val="00A8493D"/>
    <w:rsid w:val="00A85709"/>
    <w:rsid w:val="00A86E63"/>
    <w:rsid w:val="00A936DE"/>
    <w:rsid w:val="00A93A94"/>
    <w:rsid w:val="00A9409C"/>
    <w:rsid w:val="00A97C11"/>
    <w:rsid w:val="00AA007A"/>
    <w:rsid w:val="00AA1D36"/>
    <w:rsid w:val="00AA352E"/>
    <w:rsid w:val="00AA54A7"/>
    <w:rsid w:val="00AB50BC"/>
    <w:rsid w:val="00AB528F"/>
    <w:rsid w:val="00AC4EE2"/>
    <w:rsid w:val="00AC4FE9"/>
    <w:rsid w:val="00AC5A2E"/>
    <w:rsid w:val="00AC770C"/>
    <w:rsid w:val="00AC7F0D"/>
    <w:rsid w:val="00AD0F7D"/>
    <w:rsid w:val="00AD402D"/>
    <w:rsid w:val="00AD5302"/>
    <w:rsid w:val="00AD7667"/>
    <w:rsid w:val="00AE1095"/>
    <w:rsid w:val="00AE1FBD"/>
    <w:rsid w:val="00AE1FDF"/>
    <w:rsid w:val="00AE3CD0"/>
    <w:rsid w:val="00B00BED"/>
    <w:rsid w:val="00B06463"/>
    <w:rsid w:val="00B12BDF"/>
    <w:rsid w:val="00B226E4"/>
    <w:rsid w:val="00B23FD3"/>
    <w:rsid w:val="00B24BB5"/>
    <w:rsid w:val="00B26591"/>
    <w:rsid w:val="00B3056B"/>
    <w:rsid w:val="00B31C90"/>
    <w:rsid w:val="00B33468"/>
    <w:rsid w:val="00B33DF2"/>
    <w:rsid w:val="00B36141"/>
    <w:rsid w:val="00B36AD7"/>
    <w:rsid w:val="00B400EE"/>
    <w:rsid w:val="00B44BD6"/>
    <w:rsid w:val="00B47751"/>
    <w:rsid w:val="00B51A2E"/>
    <w:rsid w:val="00B56753"/>
    <w:rsid w:val="00B606E4"/>
    <w:rsid w:val="00B65917"/>
    <w:rsid w:val="00B704EB"/>
    <w:rsid w:val="00B70BDC"/>
    <w:rsid w:val="00B768A0"/>
    <w:rsid w:val="00B80C36"/>
    <w:rsid w:val="00B819F0"/>
    <w:rsid w:val="00B8415E"/>
    <w:rsid w:val="00B8441A"/>
    <w:rsid w:val="00B9353C"/>
    <w:rsid w:val="00BA1C24"/>
    <w:rsid w:val="00BA667D"/>
    <w:rsid w:val="00BA73CD"/>
    <w:rsid w:val="00BB01D2"/>
    <w:rsid w:val="00BB2158"/>
    <w:rsid w:val="00BB36ED"/>
    <w:rsid w:val="00BB40AF"/>
    <w:rsid w:val="00BB6E7B"/>
    <w:rsid w:val="00BC1788"/>
    <w:rsid w:val="00BC1A25"/>
    <w:rsid w:val="00BD6577"/>
    <w:rsid w:val="00BE136C"/>
    <w:rsid w:val="00BE1EF2"/>
    <w:rsid w:val="00BE353D"/>
    <w:rsid w:val="00BE399E"/>
    <w:rsid w:val="00BE518B"/>
    <w:rsid w:val="00BE67C1"/>
    <w:rsid w:val="00BE7422"/>
    <w:rsid w:val="00BF02EC"/>
    <w:rsid w:val="00BF0F47"/>
    <w:rsid w:val="00C05286"/>
    <w:rsid w:val="00C06003"/>
    <w:rsid w:val="00C10FF5"/>
    <w:rsid w:val="00C14073"/>
    <w:rsid w:val="00C21A7C"/>
    <w:rsid w:val="00C247AB"/>
    <w:rsid w:val="00C251B1"/>
    <w:rsid w:val="00C32916"/>
    <w:rsid w:val="00C35A27"/>
    <w:rsid w:val="00C36021"/>
    <w:rsid w:val="00C37EC6"/>
    <w:rsid w:val="00C4131C"/>
    <w:rsid w:val="00C4258D"/>
    <w:rsid w:val="00C44B76"/>
    <w:rsid w:val="00C478F1"/>
    <w:rsid w:val="00C5095E"/>
    <w:rsid w:val="00C51A5E"/>
    <w:rsid w:val="00C53AC0"/>
    <w:rsid w:val="00C541F8"/>
    <w:rsid w:val="00C605A6"/>
    <w:rsid w:val="00C61479"/>
    <w:rsid w:val="00C617CC"/>
    <w:rsid w:val="00C7343D"/>
    <w:rsid w:val="00C76D6A"/>
    <w:rsid w:val="00C77A33"/>
    <w:rsid w:val="00C81602"/>
    <w:rsid w:val="00C820CE"/>
    <w:rsid w:val="00C82DF4"/>
    <w:rsid w:val="00C8307B"/>
    <w:rsid w:val="00C919AA"/>
    <w:rsid w:val="00C926C5"/>
    <w:rsid w:val="00C93EA5"/>
    <w:rsid w:val="00CA16D0"/>
    <w:rsid w:val="00CA1C27"/>
    <w:rsid w:val="00CA345B"/>
    <w:rsid w:val="00CA34B9"/>
    <w:rsid w:val="00CA7792"/>
    <w:rsid w:val="00CB23C4"/>
    <w:rsid w:val="00CB68ED"/>
    <w:rsid w:val="00CB7F74"/>
    <w:rsid w:val="00CC0160"/>
    <w:rsid w:val="00CC2AEF"/>
    <w:rsid w:val="00CC3C16"/>
    <w:rsid w:val="00CC43E4"/>
    <w:rsid w:val="00CD1A31"/>
    <w:rsid w:val="00CD35C5"/>
    <w:rsid w:val="00CD4ABA"/>
    <w:rsid w:val="00CE33DB"/>
    <w:rsid w:val="00CE5EE3"/>
    <w:rsid w:val="00CE78AF"/>
    <w:rsid w:val="00CF134E"/>
    <w:rsid w:val="00CF37D8"/>
    <w:rsid w:val="00CF4DBC"/>
    <w:rsid w:val="00CF4FCB"/>
    <w:rsid w:val="00D02673"/>
    <w:rsid w:val="00D02F75"/>
    <w:rsid w:val="00D061A0"/>
    <w:rsid w:val="00D07FA2"/>
    <w:rsid w:val="00D1549E"/>
    <w:rsid w:val="00D15E76"/>
    <w:rsid w:val="00D16C6D"/>
    <w:rsid w:val="00D21778"/>
    <w:rsid w:val="00D229C6"/>
    <w:rsid w:val="00D22BFA"/>
    <w:rsid w:val="00D22CBE"/>
    <w:rsid w:val="00D233F6"/>
    <w:rsid w:val="00D24348"/>
    <w:rsid w:val="00D30F92"/>
    <w:rsid w:val="00D33764"/>
    <w:rsid w:val="00D34B66"/>
    <w:rsid w:val="00D368AD"/>
    <w:rsid w:val="00D36C9C"/>
    <w:rsid w:val="00D36ECD"/>
    <w:rsid w:val="00D374F3"/>
    <w:rsid w:val="00D40A2F"/>
    <w:rsid w:val="00D421EE"/>
    <w:rsid w:val="00D45931"/>
    <w:rsid w:val="00D502E2"/>
    <w:rsid w:val="00D52123"/>
    <w:rsid w:val="00D5619C"/>
    <w:rsid w:val="00D56AF4"/>
    <w:rsid w:val="00D60C7A"/>
    <w:rsid w:val="00D617BA"/>
    <w:rsid w:val="00D6299A"/>
    <w:rsid w:val="00D64525"/>
    <w:rsid w:val="00D65B7F"/>
    <w:rsid w:val="00D757A5"/>
    <w:rsid w:val="00D76400"/>
    <w:rsid w:val="00D83E88"/>
    <w:rsid w:val="00D8438B"/>
    <w:rsid w:val="00D85900"/>
    <w:rsid w:val="00D95202"/>
    <w:rsid w:val="00D95C58"/>
    <w:rsid w:val="00DA058D"/>
    <w:rsid w:val="00DA2092"/>
    <w:rsid w:val="00DA7ECF"/>
    <w:rsid w:val="00DB0387"/>
    <w:rsid w:val="00DB0464"/>
    <w:rsid w:val="00DB394F"/>
    <w:rsid w:val="00DB3A78"/>
    <w:rsid w:val="00DB60DB"/>
    <w:rsid w:val="00DB6637"/>
    <w:rsid w:val="00DB6BA7"/>
    <w:rsid w:val="00DB6CDB"/>
    <w:rsid w:val="00DB6D62"/>
    <w:rsid w:val="00DB748C"/>
    <w:rsid w:val="00DC190F"/>
    <w:rsid w:val="00DC1F77"/>
    <w:rsid w:val="00DC306D"/>
    <w:rsid w:val="00DC3FEC"/>
    <w:rsid w:val="00DC5084"/>
    <w:rsid w:val="00DD0AAB"/>
    <w:rsid w:val="00DD1B97"/>
    <w:rsid w:val="00DE3B4F"/>
    <w:rsid w:val="00DF3DC9"/>
    <w:rsid w:val="00DF4966"/>
    <w:rsid w:val="00DF5FD4"/>
    <w:rsid w:val="00DF7616"/>
    <w:rsid w:val="00E0379B"/>
    <w:rsid w:val="00E04D81"/>
    <w:rsid w:val="00E06716"/>
    <w:rsid w:val="00E077B0"/>
    <w:rsid w:val="00E07F9C"/>
    <w:rsid w:val="00E103AE"/>
    <w:rsid w:val="00E14573"/>
    <w:rsid w:val="00E17142"/>
    <w:rsid w:val="00E21E36"/>
    <w:rsid w:val="00E25EDC"/>
    <w:rsid w:val="00E2644F"/>
    <w:rsid w:val="00E26CA2"/>
    <w:rsid w:val="00E27244"/>
    <w:rsid w:val="00E3728F"/>
    <w:rsid w:val="00E3780C"/>
    <w:rsid w:val="00E42D8F"/>
    <w:rsid w:val="00E50D5E"/>
    <w:rsid w:val="00E53283"/>
    <w:rsid w:val="00E53A70"/>
    <w:rsid w:val="00E6199A"/>
    <w:rsid w:val="00E62FD5"/>
    <w:rsid w:val="00E71133"/>
    <w:rsid w:val="00E81432"/>
    <w:rsid w:val="00E82659"/>
    <w:rsid w:val="00E84EEE"/>
    <w:rsid w:val="00E85AF2"/>
    <w:rsid w:val="00E913CC"/>
    <w:rsid w:val="00E961C2"/>
    <w:rsid w:val="00E97A17"/>
    <w:rsid w:val="00EA1427"/>
    <w:rsid w:val="00EA14CE"/>
    <w:rsid w:val="00EA1C9A"/>
    <w:rsid w:val="00EA5331"/>
    <w:rsid w:val="00EA5827"/>
    <w:rsid w:val="00EA6081"/>
    <w:rsid w:val="00EA614D"/>
    <w:rsid w:val="00EA6AE3"/>
    <w:rsid w:val="00EB255C"/>
    <w:rsid w:val="00EB492C"/>
    <w:rsid w:val="00EB52D8"/>
    <w:rsid w:val="00EB75CB"/>
    <w:rsid w:val="00EB7BF6"/>
    <w:rsid w:val="00EC022B"/>
    <w:rsid w:val="00EC3112"/>
    <w:rsid w:val="00EC3DA0"/>
    <w:rsid w:val="00EC444A"/>
    <w:rsid w:val="00ED0CE8"/>
    <w:rsid w:val="00ED123B"/>
    <w:rsid w:val="00ED4345"/>
    <w:rsid w:val="00ED76F1"/>
    <w:rsid w:val="00EE0AA3"/>
    <w:rsid w:val="00EE10BB"/>
    <w:rsid w:val="00EE1A54"/>
    <w:rsid w:val="00EE4F06"/>
    <w:rsid w:val="00EF2EF3"/>
    <w:rsid w:val="00EF6F56"/>
    <w:rsid w:val="00EF701C"/>
    <w:rsid w:val="00F03A8D"/>
    <w:rsid w:val="00F1148D"/>
    <w:rsid w:val="00F12E4D"/>
    <w:rsid w:val="00F145D7"/>
    <w:rsid w:val="00F1574E"/>
    <w:rsid w:val="00F15834"/>
    <w:rsid w:val="00F16545"/>
    <w:rsid w:val="00F2019C"/>
    <w:rsid w:val="00F20E28"/>
    <w:rsid w:val="00F22D63"/>
    <w:rsid w:val="00F25767"/>
    <w:rsid w:val="00F26DBD"/>
    <w:rsid w:val="00F303BD"/>
    <w:rsid w:val="00F31466"/>
    <w:rsid w:val="00F33631"/>
    <w:rsid w:val="00F37D8E"/>
    <w:rsid w:val="00F400C7"/>
    <w:rsid w:val="00F4197D"/>
    <w:rsid w:val="00F4690F"/>
    <w:rsid w:val="00F56C7A"/>
    <w:rsid w:val="00F621AA"/>
    <w:rsid w:val="00F65DB4"/>
    <w:rsid w:val="00F66177"/>
    <w:rsid w:val="00F75473"/>
    <w:rsid w:val="00F7580F"/>
    <w:rsid w:val="00F83BB9"/>
    <w:rsid w:val="00F902CB"/>
    <w:rsid w:val="00F9308E"/>
    <w:rsid w:val="00F969BB"/>
    <w:rsid w:val="00FA0EA0"/>
    <w:rsid w:val="00FA162A"/>
    <w:rsid w:val="00FA180B"/>
    <w:rsid w:val="00FA2140"/>
    <w:rsid w:val="00FA4645"/>
    <w:rsid w:val="00FB44CA"/>
    <w:rsid w:val="00FB620A"/>
    <w:rsid w:val="00FB7136"/>
    <w:rsid w:val="00FC235C"/>
    <w:rsid w:val="00FC3DE1"/>
    <w:rsid w:val="00FC4BFA"/>
    <w:rsid w:val="00FC6530"/>
    <w:rsid w:val="00FC6718"/>
    <w:rsid w:val="00FC6755"/>
    <w:rsid w:val="00FC74C2"/>
    <w:rsid w:val="00FD3CDA"/>
    <w:rsid w:val="00FD5A92"/>
    <w:rsid w:val="00FE10C0"/>
    <w:rsid w:val="00FE2072"/>
    <w:rsid w:val="00FE5B21"/>
    <w:rsid w:val="00FE72FF"/>
    <w:rsid w:val="00FE7F1D"/>
    <w:rsid w:val="00FF050C"/>
    <w:rsid w:val="00FF07D0"/>
    <w:rsid w:val="00FF52D5"/>
    <w:rsid w:val="00FF79E0"/>
    <w:rsid w:val="00FF7E36"/>
    <w:rsid w:val="055761F1"/>
    <w:rsid w:val="07C81AB0"/>
    <w:rsid w:val="0B2A56FA"/>
    <w:rsid w:val="0C6110C6"/>
    <w:rsid w:val="0F997862"/>
    <w:rsid w:val="108F6731"/>
    <w:rsid w:val="116A377E"/>
    <w:rsid w:val="11C36762"/>
    <w:rsid w:val="126E269F"/>
    <w:rsid w:val="12724FF7"/>
    <w:rsid w:val="12780BC2"/>
    <w:rsid w:val="13E63927"/>
    <w:rsid w:val="15E21104"/>
    <w:rsid w:val="1720040C"/>
    <w:rsid w:val="19F14CCF"/>
    <w:rsid w:val="1A911CFF"/>
    <w:rsid w:val="1AC401A3"/>
    <w:rsid w:val="1BB76E65"/>
    <w:rsid w:val="1C281B11"/>
    <w:rsid w:val="1C7276FB"/>
    <w:rsid w:val="1E7F7202"/>
    <w:rsid w:val="1EE65CC1"/>
    <w:rsid w:val="1FBE26E6"/>
    <w:rsid w:val="20464A66"/>
    <w:rsid w:val="21683B71"/>
    <w:rsid w:val="237139A2"/>
    <w:rsid w:val="24475A73"/>
    <w:rsid w:val="249D7674"/>
    <w:rsid w:val="24D01FF0"/>
    <w:rsid w:val="268A173F"/>
    <w:rsid w:val="2A520E5E"/>
    <w:rsid w:val="307D7A66"/>
    <w:rsid w:val="30FB74D8"/>
    <w:rsid w:val="339F7E93"/>
    <w:rsid w:val="343916C1"/>
    <w:rsid w:val="350607E9"/>
    <w:rsid w:val="364C66D0"/>
    <w:rsid w:val="36E14662"/>
    <w:rsid w:val="39A453CE"/>
    <w:rsid w:val="3E534D21"/>
    <w:rsid w:val="3F942E96"/>
    <w:rsid w:val="3FD541F2"/>
    <w:rsid w:val="40513D82"/>
    <w:rsid w:val="48666A38"/>
    <w:rsid w:val="48746A4C"/>
    <w:rsid w:val="48940000"/>
    <w:rsid w:val="4A920FB1"/>
    <w:rsid w:val="4B38393E"/>
    <w:rsid w:val="4F675A92"/>
    <w:rsid w:val="500073C7"/>
    <w:rsid w:val="504C2305"/>
    <w:rsid w:val="50E05F3B"/>
    <w:rsid w:val="518B6A1C"/>
    <w:rsid w:val="55FF05A7"/>
    <w:rsid w:val="564B2ED1"/>
    <w:rsid w:val="5879218A"/>
    <w:rsid w:val="5927319E"/>
    <w:rsid w:val="5AAC10FE"/>
    <w:rsid w:val="5B5238CA"/>
    <w:rsid w:val="5E6C5CBB"/>
    <w:rsid w:val="600676C1"/>
    <w:rsid w:val="6105254E"/>
    <w:rsid w:val="61C1109C"/>
    <w:rsid w:val="61CA46B4"/>
    <w:rsid w:val="62D6609B"/>
    <w:rsid w:val="66C26524"/>
    <w:rsid w:val="66EC71B2"/>
    <w:rsid w:val="672524A2"/>
    <w:rsid w:val="672B6A81"/>
    <w:rsid w:val="67CD3B12"/>
    <w:rsid w:val="680C3EF5"/>
    <w:rsid w:val="688262F2"/>
    <w:rsid w:val="6ADF7BCE"/>
    <w:rsid w:val="6E0C55F2"/>
    <w:rsid w:val="6EC82F52"/>
    <w:rsid w:val="719F45C5"/>
    <w:rsid w:val="73C474E2"/>
    <w:rsid w:val="73DF46D4"/>
    <w:rsid w:val="750B2DC1"/>
    <w:rsid w:val="780E23FA"/>
    <w:rsid w:val="78232030"/>
    <w:rsid w:val="7852441C"/>
    <w:rsid w:val="791A10D7"/>
    <w:rsid w:val="7D721082"/>
    <w:rsid w:val="7E2130A7"/>
    <w:rsid w:val="7F765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qFormat="1" w:uiPriority="99"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7"/>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8"/>
    <w:autoRedefine/>
    <w:qFormat/>
    <w:uiPriority w:val="0"/>
    <w:pPr>
      <w:keepNext/>
      <w:keepLines/>
      <w:spacing w:before="260" w:after="260" w:line="416" w:lineRule="auto"/>
      <w:outlineLvl w:val="2"/>
    </w:pPr>
    <w:rPr>
      <w:b/>
      <w:bCs/>
      <w:sz w:val="32"/>
      <w:szCs w:val="32"/>
    </w:rPr>
  </w:style>
  <w:style w:type="paragraph" w:styleId="5">
    <w:name w:val="heading 4"/>
    <w:basedOn w:val="4"/>
    <w:next w:val="6"/>
    <w:link w:val="49"/>
    <w:autoRedefine/>
    <w:qFormat/>
    <w:uiPriority w:val="0"/>
    <w:pPr>
      <w:keepNext w:val="0"/>
      <w:keepLines w:val="0"/>
      <w:numPr>
        <w:ilvl w:val="3"/>
        <w:numId w:val="1"/>
      </w:numPr>
      <w:tabs>
        <w:tab w:val="left" w:pos="900"/>
        <w:tab w:val="left" w:pos="1080"/>
      </w:tabs>
      <w:spacing w:before="156" w:beforeLines="50" w:after="156" w:afterLines="50" w:line="360" w:lineRule="auto"/>
      <w:ind w:firstLine="200" w:firstLineChars="200"/>
      <w:jc w:val="center"/>
      <w:outlineLvl w:val="3"/>
    </w:pPr>
    <w:rPr>
      <w:rFonts w:ascii="Arial" w:hAnsi="Arial" w:eastAsia="黑体"/>
      <w:sz w:val="24"/>
      <w:szCs w:val="24"/>
    </w:rPr>
  </w:style>
  <w:style w:type="paragraph" w:styleId="7">
    <w:name w:val="heading 5"/>
    <w:basedOn w:val="5"/>
    <w:next w:val="6"/>
    <w:link w:val="50"/>
    <w:autoRedefine/>
    <w:qFormat/>
    <w:uiPriority w:val="0"/>
    <w:pPr>
      <w:numPr>
        <w:ilvl w:val="4"/>
      </w:numPr>
      <w:spacing w:line="240" w:lineRule="exact"/>
      <w:outlineLvl w:val="4"/>
    </w:pPr>
  </w:style>
  <w:style w:type="paragraph" w:styleId="8">
    <w:name w:val="heading 6"/>
    <w:basedOn w:val="1"/>
    <w:next w:val="1"/>
    <w:link w:val="51"/>
    <w:autoRedefine/>
    <w:qFormat/>
    <w:uiPriority w:val="0"/>
    <w:pPr>
      <w:keepNext/>
      <w:keepLines/>
      <w:widowControl/>
      <w:tabs>
        <w:tab w:val="left" w:pos="1152"/>
      </w:tabs>
      <w:spacing w:before="240" w:after="64" w:line="320" w:lineRule="auto"/>
      <w:ind w:left="1152" w:hanging="1152"/>
      <w:jc w:val="left"/>
      <w:outlineLvl w:val="5"/>
    </w:pPr>
    <w:rPr>
      <w:rFonts w:ascii="Arial" w:hAnsi="Arial" w:eastAsia="黑体"/>
      <w:b/>
      <w:bCs/>
      <w:kern w:val="0"/>
      <w:sz w:val="24"/>
      <w:lang w:eastAsia="en-US"/>
    </w:rPr>
  </w:style>
  <w:style w:type="paragraph" w:styleId="9">
    <w:name w:val="heading 7"/>
    <w:basedOn w:val="1"/>
    <w:next w:val="6"/>
    <w:link w:val="52"/>
    <w:autoRedefine/>
    <w:qFormat/>
    <w:uiPriority w:val="0"/>
    <w:pPr>
      <w:keepNext/>
      <w:keepLines/>
      <w:numPr>
        <w:ilvl w:val="6"/>
        <w:numId w:val="1"/>
      </w:numPr>
      <w:spacing w:before="240" w:after="64" w:line="320" w:lineRule="auto"/>
      <w:outlineLvl w:val="6"/>
    </w:pPr>
    <w:rPr>
      <w:b/>
      <w:sz w:val="24"/>
      <w:szCs w:val="20"/>
    </w:rPr>
  </w:style>
  <w:style w:type="paragraph" w:styleId="10">
    <w:name w:val="heading 8"/>
    <w:basedOn w:val="1"/>
    <w:next w:val="6"/>
    <w:link w:val="53"/>
    <w:autoRedefine/>
    <w:qFormat/>
    <w:uiPriority w:val="0"/>
    <w:pPr>
      <w:keepNext/>
      <w:keepLines/>
      <w:numPr>
        <w:ilvl w:val="7"/>
        <w:numId w:val="1"/>
      </w:numPr>
      <w:spacing w:before="240" w:after="64" w:line="320" w:lineRule="auto"/>
      <w:outlineLvl w:val="7"/>
    </w:pPr>
    <w:rPr>
      <w:rFonts w:ascii="Arial" w:hAnsi="Arial" w:eastAsia="黑体"/>
      <w:sz w:val="24"/>
      <w:szCs w:val="20"/>
    </w:rPr>
  </w:style>
  <w:style w:type="paragraph" w:styleId="11">
    <w:name w:val="heading 9"/>
    <w:basedOn w:val="1"/>
    <w:next w:val="6"/>
    <w:link w:val="54"/>
    <w:autoRedefine/>
    <w:qFormat/>
    <w:uiPriority w:val="0"/>
    <w:pPr>
      <w:keepNext/>
      <w:keepLines/>
      <w:numPr>
        <w:ilvl w:val="8"/>
        <w:numId w:val="1"/>
      </w:numPr>
      <w:spacing w:before="240" w:after="64" w:line="320" w:lineRule="auto"/>
      <w:outlineLvl w:val="8"/>
    </w:pPr>
    <w:rPr>
      <w:rFonts w:ascii="Arial" w:hAnsi="Arial" w:eastAsia="黑体"/>
      <w:szCs w:val="20"/>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autoRedefine/>
    <w:qFormat/>
    <w:uiPriority w:val="0"/>
    <w:pPr>
      <w:ind w:firstLine="420" w:firstLineChars="200"/>
    </w:pPr>
  </w:style>
  <w:style w:type="paragraph" w:styleId="12">
    <w:name w:val="List Bullet"/>
    <w:basedOn w:val="1"/>
    <w:autoRedefine/>
    <w:qFormat/>
    <w:uiPriority w:val="0"/>
    <w:pPr>
      <w:tabs>
        <w:tab w:val="left" w:pos="360"/>
      </w:tabs>
      <w:ind w:left="360" w:hanging="360"/>
    </w:pPr>
    <w:rPr>
      <w:kern w:val="0"/>
      <w:sz w:val="24"/>
      <w:lang w:eastAsia="en-US"/>
    </w:rPr>
  </w:style>
  <w:style w:type="paragraph" w:styleId="13">
    <w:name w:val="Document Map"/>
    <w:basedOn w:val="1"/>
    <w:link w:val="55"/>
    <w:autoRedefine/>
    <w:qFormat/>
    <w:uiPriority w:val="0"/>
    <w:pPr>
      <w:shd w:val="clear" w:color="auto" w:fill="000080"/>
    </w:pPr>
  </w:style>
  <w:style w:type="paragraph" w:styleId="14">
    <w:name w:val="annotation text"/>
    <w:basedOn w:val="1"/>
    <w:link w:val="56"/>
    <w:autoRedefine/>
    <w:unhideWhenUsed/>
    <w:qFormat/>
    <w:uiPriority w:val="99"/>
    <w:pPr>
      <w:jc w:val="left"/>
    </w:pPr>
  </w:style>
  <w:style w:type="paragraph" w:styleId="15">
    <w:name w:val="Body Text 3"/>
    <w:basedOn w:val="1"/>
    <w:autoRedefine/>
    <w:qFormat/>
    <w:uiPriority w:val="0"/>
    <w:pPr>
      <w:spacing w:after="120"/>
    </w:pPr>
    <w:rPr>
      <w:kern w:val="0"/>
      <w:sz w:val="16"/>
      <w:szCs w:val="16"/>
    </w:rPr>
  </w:style>
  <w:style w:type="paragraph" w:styleId="16">
    <w:name w:val="Body Text"/>
    <w:basedOn w:val="1"/>
    <w:link w:val="57"/>
    <w:autoRedefine/>
    <w:qFormat/>
    <w:uiPriority w:val="0"/>
    <w:pPr>
      <w:spacing w:after="120"/>
    </w:pPr>
  </w:style>
  <w:style w:type="paragraph" w:styleId="17">
    <w:name w:val="Body Text Indent"/>
    <w:basedOn w:val="1"/>
    <w:link w:val="58"/>
    <w:autoRedefine/>
    <w:qFormat/>
    <w:uiPriority w:val="0"/>
    <w:pPr>
      <w:ind w:firstLine="630"/>
    </w:pPr>
    <w:rPr>
      <w:rFonts w:ascii="宋体"/>
      <w:kern w:val="0"/>
      <w:sz w:val="32"/>
      <w:szCs w:val="20"/>
    </w:rPr>
  </w:style>
  <w:style w:type="paragraph" w:styleId="18">
    <w:name w:val="List Bullet 2"/>
    <w:basedOn w:val="12"/>
    <w:autoRedefine/>
    <w:qFormat/>
    <w:uiPriority w:val="0"/>
    <w:pPr>
      <w:widowControl/>
      <w:tabs>
        <w:tab w:val="left" w:pos="432"/>
      </w:tabs>
      <w:spacing w:after="220" w:line="220" w:lineRule="atLeast"/>
      <w:ind w:left="2160" w:right="720" w:hanging="432"/>
      <w:jc w:val="left"/>
    </w:pPr>
    <w:rPr>
      <w:szCs w:val="20"/>
    </w:rPr>
  </w:style>
  <w:style w:type="paragraph" w:styleId="19">
    <w:name w:val="toc 3"/>
    <w:basedOn w:val="1"/>
    <w:next w:val="1"/>
    <w:autoRedefine/>
    <w:qFormat/>
    <w:uiPriority w:val="0"/>
    <w:pPr>
      <w:ind w:left="840" w:leftChars="400"/>
    </w:pPr>
  </w:style>
  <w:style w:type="paragraph" w:styleId="20">
    <w:name w:val="Plain Text"/>
    <w:basedOn w:val="1"/>
    <w:next w:val="1"/>
    <w:link w:val="45"/>
    <w:autoRedefine/>
    <w:qFormat/>
    <w:uiPriority w:val="0"/>
    <w:rPr>
      <w:rFonts w:ascii="宋体" w:hAnsi="Courier New" w:eastAsia="楷体_GB2312"/>
      <w:szCs w:val="20"/>
    </w:rPr>
  </w:style>
  <w:style w:type="paragraph" w:styleId="21">
    <w:name w:val="Date"/>
    <w:basedOn w:val="1"/>
    <w:next w:val="1"/>
    <w:link w:val="59"/>
    <w:autoRedefine/>
    <w:unhideWhenUsed/>
    <w:qFormat/>
    <w:uiPriority w:val="99"/>
    <w:pPr>
      <w:ind w:left="100" w:leftChars="2500"/>
    </w:pPr>
  </w:style>
  <w:style w:type="paragraph" w:styleId="22">
    <w:name w:val="Body Text Indent 2"/>
    <w:basedOn w:val="1"/>
    <w:autoRedefine/>
    <w:qFormat/>
    <w:uiPriority w:val="0"/>
    <w:pPr>
      <w:tabs>
        <w:tab w:val="left" w:pos="4970"/>
      </w:tabs>
      <w:spacing w:line="360" w:lineRule="auto"/>
      <w:ind w:firstLine="480" w:firstLineChars="200"/>
    </w:pPr>
    <w:rPr>
      <w:kern w:val="0"/>
      <w:sz w:val="24"/>
    </w:rPr>
  </w:style>
  <w:style w:type="paragraph" w:styleId="23">
    <w:name w:val="endnote text"/>
    <w:basedOn w:val="1"/>
    <w:link w:val="60"/>
    <w:autoRedefine/>
    <w:semiHidden/>
    <w:qFormat/>
    <w:uiPriority w:val="0"/>
    <w:pPr>
      <w:snapToGrid w:val="0"/>
      <w:jc w:val="left"/>
    </w:pPr>
    <w:rPr>
      <w:kern w:val="0"/>
      <w:sz w:val="20"/>
    </w:rPr>
  </w:style>
  <w:style w:type="paragraph" w:styleId="24">
    <w:name w:val="Balloon Text"/>
    <w:basedOn w:val="1"/>
    <w:autoRedefine/>
    <w:semiHidden/>
    <w:qFormat/>
    <w:uiPriority w:val="0"/>
    <w:rPr>
      <w:sz w:val="18"/>
      <w:szCs w:val="18"/>
    </w:rPr>
  </w:style>
  <w:style w:type="paragraph" w:styleId="25">
    <w:name w:val="footer"/>
    <w:basedOn w:val="1"/>
    <w:link w:val="61"/>
    <w:autoRedefine/>
    <w:qFormat/>
    <w:uiPriority w:val="99"/>
    <w:pPr>
      <w:tabs>
        <w:tab w:val="center" w:pos="4153"/>
        <w:tab w:val="right" w:pos="8306"/>
      </w:tabs>
      <w:snapToGrid w:val="0"/>
      <w:jc w:val="left"/>
    </w:pPr>
    <w:rPr>
      <w:sz w:val="18"/>
      <w:szCs w:val="18"/>
    </w:rPr>
  </w:style>
  <w:style w:type="paragraph" w:styleId="26">
    <w:name w:val="header"/>
    <w:basedOn w:val="1"/>
    <w:link w:val="6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autoRedefine/>
    <w:qFormat/>
    <w:uiPriority w:val="0"/>
  </w:style>
  <w:style w:type="paragraph" w:styleId="28">
    <w:name w:val="footnote text"/>
    <w:basedOn w:val="1"/>
    <w:link w:val="63"/>
    <w:autoRedefine/>
    <w:semiHidden/>
    <w:qFormat/>
    <w:uiPriority w:val="0"/>
    <w:pPr>
      <w:snapToGrid w:val="0"/>
      <w:jc w:val="left"/>
    </w:pPr>
    <w:rPr>
      <w:kern w:val="0"/>
      <w:sz w:val="18"/>
      <w:szCs w:val="18"/>
    </w:rPr>
  </w:style>
  <w:style w:type="paragraph" w:styleId="29">
    <w:name w:val="Body Text Indent 3"/>
    <w:basedOn w:val="1"/>
    <w:autoRedefine/>
    <w:qFormat/>
    <w:uiPriority w:val="0"/>
    <w:pPr>
      <w:spacing w:line="360" w:lineRule="auto"/>
      <w:ind w:left="1978" w:leftChars="942"/>
    </w:pPr>
    <w:rPr>
      <w:rFonts w:hAnsi="宋体"/>
      <w:kern w:val="0"/>
      <w:sz w:val="24"/>
    </w:rPr>
  </w:style>
  <w:style w:type="paragraph" w:styleId="30">
    <w:name w:val="table of figures"/>
    <w:basedOn w:val="1"/>
    <w:next w:val="1"/>
    <w:autoRedefine/>
    <w:qFormat/>
    <w:uiPriority w:val="0"/>
    <w:pPr>
      <w:ind w:left="840" w:leftChars="200" w:hanging="420" w:hangingChars="200"/>
    </w:pPr>
  </w:style>
  <w:style w:type="paragraph" w:styleId="31">
    <w:name w:val="toc 2"/>
    <w:basedOn w:val="1"/>
    <w:next w:val="1"/>
    <w:autoRedefine/>
    <w:qFormat/>
    <w:uiPriority w:val="0"/>
    <w:pPr>
      <w:ind w:left="420" w:leftChars="200"/>
    </w:pPr>
  </w:style>
  <w:style w:type="paragraph" w:styleId="32">
    <w:name w:val="Body Text 2"/>
    <w:basedOn w:val="1"/>
    <w:autoRedefine/>
    <w:qFormat/>
    <w:uiPriority w:val="0"/>
    <w:rPr>
      <w:rFonts w:eastAsia="楷体_GB2312"/>
      <w:b/>
      <w:bCs/>
      <w:kern w:val="0"/>
      <w:sz w:val="20"/>
    </w:rPr>
  </w:style>
  <w:style w:type="paragraph" w:styleId="33">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34">
    <w:name w:val="Title"/>
    <w:basedOn w:val="1"/>
    <w:autoRedefine/>
    <w:qFormat/>
    <w:uiPriority w:val="0"/>
    <w:pPr>
      <w:spacing w:before="240" w:after="60"/>
      <w:jc w:val="center"/>
      <w:outlineLvl w:val="0"/>
    </w:pPr>
    <w:rPr>
      <w:rFonts w:ascii="Arial" w:hAnsi="Arial" w:cs="Arial"/>
      <w:b/>
      <w:bCs/>
      <w:sz w:val="32"/>
      <w:szCs w:val="32"/>
    </w:rPr>
  </w:style>
  <w:style w:type="paragraph" w:styleId="35">
    <w:name w:val="annotation subject"/>
    <w:basedOn w:val="14"/>
    <w:next w:val="14"/>
    <w:link w:val="64"/>
    <w:autoRedefine/>
    <w:unhideWhenUsed/>
    <w:qFormat/>
    <w:uiPriority w:val="99"/>
    <w:rPr>
      <w:b/>
      <w:bCs/>
    </w:rPr>
  </w:style>
  <w:style w:type="paragraph" w:styleId="36">
    <w:name w:val="Body Text First Indent"/>
    <w:basedOn w:val="16"/>
    <w:autoRedefine/>
    <w:qFormat/>
    <w:uiPriority w:val="0"/>
    <w:pPr>
      <w:ind w:firstLine="420" w:firstLineChars="100"/>
    </w:pPr>
  </w:style>
  <w:style w:type="table" w:styleId="38">
    <w:name w:val="Table Grid"/>
    <w:basedOn w:val="37"/>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autoRedefine/>
    <w:qFormat/>
    <w:uiPriority w:val="0"/>
    <w:rPr>
      <w:b/>
      <w:bCs/>
    </w:rPr>
  </w:style>
  <w:style w:type="character" w:styleId="41">
    <w:name w:val="page number"/>
    <w:basedOn w:val="39"/>
    <w:autoRedefine/>
    <w:qFormat/>
    <w:uiPriority w:val="0"/>
  </w:style>
  <w:style w:type="character" w:styleId="42">
    <w:name w:val="Emphasis"/>
    <w:basedOn w:val="39"/>
    <w:autoRedefine/>
    <w:qFormat/>
    <w:uiPriority w:val="0"/>
    <w:rPr>
      <w:i/>
      <w:iCs/>
    </w:rPr>
  </w:style>
  <w:style w:type="character" w:styleId="43">
    <w:name w:val="Hyperlink"/>
    <w:autoRedefine/>
    <w:qFormat/>
    <w:uiPriority w:val="0"/>
    <w:rPr>
      <w:color w:val="0000FF"/>
      <w:u w:val="single"/>
    </w:rPr>
  </w:style>
  <w:style w:type="character" w:styleId="44">
    <w:name w:val="annotation reference"/>
    <w:autoRedefine/>
    <w:unhideWhenUsed/>
    <w:qFormat/>
    <w:uiPriority w:val="0"/>
    <w:rPr>
      <w:sz w:val="21"/>
      <w:szCs w:val="21"/>
    </w:rPr>
  </w:style>
  <w:style w:type="character" w:customStyle="1" w:styleId="45">
    <w:name w:val="纯文本 字符"/>
    <w:link w:val="20"/>
    <w:autoRedefine/>
    <w:qFormat/>
    <w:uiPriority w:val="0"/>
    <w:rPr>
      <w:rFonts w:ascii="宋体" w:hAnsi="Courier New" w:eastAsia="楷体_GB2312"/>
      <w:kern w:val="2"/>
      <w:sz w:val="21"/>
      <w:lang w:val="en-US" w:eastAsia="zh-CN" w:bidi="ar-SA"/>
    </w:rPr>
  </w:style>
  <w:style w:type="character" w:customStyle="1" w:styleId="46">
    <w:name w:val="标题 1 字符"/>
    <w:link w:val="2"/>
    <w:autoRedefine/>
    <w:qFormat/>
    <w:uiPriority w:val="0"/>
    <w:rPr>
      <w:rFonts w:eastAsia="宋体"/>
      <w:b/>
      <w:bCs/>
      <w:kern w:val="44"/>
      <w:sz w:val="44"/>
      <w:szCs w:val="44"/>
      <w:lang w:val="en-US" w:eastAsia="zh-CN" w:bidi="ar-SA"/>
    </w:rPr>
  </w:style>
  <w:style w:type="character" w:customStyle="1" w:styleId="47">
    <w:name w:val="标题 2 字符"/>
    <w:link w:val="3"/>
    <w:autoRedefine/>
    <w:qFormat/>
    <w:uiPriority w:val="0"/>
    <w:rPr>
      <w:rFonts w:ascii="Arial" w:hAnsi="Arial" w:eastAsia="黑体"/>
      <w:b/>
      <w:bCs/>
      <w:kern w:val="2"/>
      <w:sz w:val="32"/>
      <w:szCs w:val="32"/>
      <w:lang w:val="en-US" w:eastAsia="zh-CN" w:bidi="ar-SA"/>
    </w:rPr>
  </w:style>
  <w:style w:type="character" w:customStyle="1" w:styleId="48">
    <w:name w:val="标题 3 字符"/>
    <w:link w:val="4"/>
    <w:autoRedefine/>
    <w:qFormat/>
    <w:uiPriority w:val="0"/>
    <w:rPr>
      <w:rFonts w:eastAsia="宋体"/>
      <w:b/>
      <w:bCs/>
      <w:kern w:val="2"/>
      <w:sz w:val="32"/>
      <w:szCs w:val="32"/>
      <w:lang w:val="en-US" w:eastAsia="zh-CN" w:bidi="ar-SA"/>
    </w:rPr>
  </w:style>
  <w:style w:type="character" w:customStyle="1" w:styleId="49">
    <w:name w:val="标题 4 字符"/>
    <w:link w:val="5"/>
    <w:autoRedefine/>
    <w:qFormat/>
    <w:uiPriority w:val="0"/>
    <w:rPr>
      <w:rFonts w:ascii="Arial" w:hAnsi="Arial" w:eastAsia="黑体"/>
      <w:b/>
      <w:bCs/>
      <w:kern w:val="2"/>
      <w:sz w:val="24"/>
      <w:szCs w:val="24"/>
      <w:lang w:val="en-US" w:eastAsia="zh-CN" w:bidi="ar-SA"/>
    </w:rPr>
  </w:style>
  <w:style w:type="character" w:customStyle="1" w:styleId="50">
    <w:name w:val="标题 5 字符"/>
    <w:link w:val="7"/>
    <w:autoRedefine/>
    <w:qFormat/>
    <w:uiPriority w:val="0"/>
    <w:rPr>
      <w:rFonts w:ascii="Arial" w:hAnsi="Arial" w:eastAsia="黑体"/>
      <w:b/>
      <w:bCs/>
      <w:kern w:val="2"/>
      <w:sz w:val="24"/>
      <w:szCs w:val="24"/>
      <w:lang w:val="en-US" w:eastAsia="zh-CN" w:bidi="ar-SA"/>
    </w:rPr>
  </w:style>
  <w:style w:type="character" w:customStyle="1" w:styleId="51">
    <w:name w:val="标题 6 字符"/>
    <w:link w:val="8"/>
    <w:autoRedefine/>
    <w:qFormat/>
    <w:uiPriority w:val="0"/>
    <w:rPr>
      <w:rFonts w:ascii="Arial" w:hAnsi="Arial" w:eastAsia="黑体"/>
      <w:b/>
      <w:bCs/>
      <w:sz w:val="24"/>
      <w:szCs w:val="24"/>
      <w:lang w:val="en-US" w:eastAsia="en-US" w:bidi="ar-SA"/>
    </w:rPr>
  </w:style>
  <w:style w:type="character" w:customStyle="1" w:styleId="52">
    <w:name w:val="标题 7 字符"/>
    <w:link w:val="9"/>
    <w:autoRedefine/>
    <w:qFormat/>
    <w:uiPriority w:val="0"/>
    <w:rPr>
      <w:rFonts w:eastAsia="宋体"/>
      <w:b/>
      <w:kern w:val="2"/>
      <w:sz w:val="24"/>
      <w:lang w:val="en-US" w:eastAsia="zh-CN" w:bidi="ar-SA"/>
    </w:rPr>
  </w:style>
  <w:style w:type="character" w:customStyle="1" w:styleId="53">
    <w:name w:val="标题 8 字符"/>
    <w:link w:val="10"/>
    <w:autoRedefine/>
    <w:qFormat/>
    <w:uiPriority w:val="0"/>
    <w:rPr>
      <w:rFonts w:ascii="Arial" w:hAnsi="Arial" w:eastAsia="黑体"/>
      <w:kern w:val="2"/>
      <w:sz w:val="24"/>
      <w:lang w:val="en-US" w:eastAsia="zh-CN" w:bidi="ar-SA"/>
    </w:rPr>
  </w:style>
  <w:style w:type="character" w:customStyle="1" w:styleId="54">
    <w:name w:val="标题 9 字符"/>
    <w:link w:val="11"/>
    <w:autoRedefine/>
    <w:qFormat/>
    <w:uiPriority w:val="0"/>
    <w:rPr>
      <w:rFonts w:ascii="Arial" w:hAnsi="Arial" w:eastAsia="黑体"/>
      <w:kern w:val="2"/>
      <w:sz w:val="21"/>
      <w:lang w:val="en-US" w:eastAsia="zh-CN" w:bidi="ar-SA"/>
    </w:rPr>
  </w:style>
  <w:style w:type="character" w:customStyle="1" w:styleId="55">
    <w:name w:val="文档结构图 字符"/>
    <w:link w:val="13"/>
    <w:autoRedefine/>
    <w:semiHidden/>
    <w:qFormat/>
    <w:uiPriority w:val="0"/>
    <w:rPr>
      <w:rFonts w:eastAsia="宋体"/>
      <w:kern w:val="2"/>
      <w:sz w:val="21"/>
      <w:szCs w:val="24"/>
      <w:lang w:val="en-US" w:eastAsia="zh-CN" w:bidi="ar-SA"/>
    </w:rPr>
  </w:style>
  <w:style w:type="character" w:customStyle="1" w:styleId="56">
    <w:name w:val="批注文字 字符"/>
    <w:link w:val="14"/>
    <w:autoRedefine/>
    <w:qFormat/>
    <w:uiPriority w:val="99"/>
    <w:rPr>
      <w:kern w:val="2"/>
      <w:sz w:val="21"/>
      <w:szCs w:val="24"/>
    </w:rPr>
  </w:style>
  <w:style w:type="character" w:customStyle="1" w:styleId="57">
    <w:name w:val="正文文本 字符"/>
    <w:link w:val="16"/>
    <w:autoRedefine/>
    <w:qFormat/>
    <w:uiPriority w:val="0"/>
    <w:rPr>
      <w:rFonts w:eastAsia="宋体"/>
      <w:kern w:val="2"/>
      <w:sz w:val="21"/>
      <w:szCs w:val="24"/>
      <w:lang w:val="en-US" w:eastAsia="zh-CN" w:bidi="ar-SA"/>
    </w:rPr>
  </w:style>
  <w:style w:type="character" w:customStyle="1" w:styleId="58">
    <w:name w:val="正文文本缩进 字符"/>
    <w:link w:val="17"/>
    <w:autoRedefine/>
    <w:qFormat/>
    <w:uiPriority w:val="0"/>
    <w:rPr>
      <w:rFonts w:ascii="宋体" w:eastAsia="宋体"/>
      <w:sz w:val="32"/>
      <w:lang w:bidi="ar-SA"/>
    </w:rPr>
  </w:style>
  <w:style w:type="character" w:customStyle="1" w:styleId="59">
    <w:name w:val="日期 字符"/>
    <w:link w:val="21"/>
    <w:autoRedefine/>
    <w:semiHidden/>
    <w:qFormat/>
    <w:uiPriority w:val="99"/>
    <w:rPr>
      <w:kern w:val="2"/>
      <w:sz w:val="21"/>
      <w:szCs w:val="24"/>
    </w:rPr>
  </w:style>
  <w:style w:type="character" w:customStyle="1" w:styleId="60">
    <w:name w:val="尾注文本 字符"/>
    <w:link w:val="23"/>
    <w:autoRedefine/>
    <w:semiHidden/>
    <w:qFormat/>
    <w:uiPriority w:val="0"/>
    <w:rPr>
      <w:rFonts w:eastAsia="宋体"/>
      <w:szCs w:val="24"/>
      <w:lang w:bidi="ar-SA"/>
    </w:rPr>
  </w:style>
  <w:style w:type="character" w:customStyle="1" w:styleId="61">
    <w:name w:val="页脚 字符"/>
    <w:link w:val="25"/>
    <w:autoRedefine/>
    <w:qFormat/>
    <w:uiPriority w:val="99"/>
    <w:rPr>
      <w:kern w:val="2"/>
      <w:sz w:val="18"/>
      <w:szCs w:val="18"/>
    </w:rPr>
  </w:style>
  <w:style w:type="character" w:customStyle="1" w:styleId="62">
    <w:name w:val="页眉 字符"/>
    <w:link w:val="26"/>
    <w:autoRedefine/>
    <w:qFormat/>
    <w:uiPriority w:val="99"/>
    <w:rPr>
      <w:kern w:val="2"/>
      <w:sz w:val="18"/>
      <w:szCs w:val="18"/>
    </w:rPr>
  </w:style>
  <w:style w:type="character" w:customStyle="1" w:styleId="63">
    <w:name w:val="脚注文本 字符"/>
    <w:link w:val="28"/>
    <w:autoRedefine/>
    <w:semiHidden/>
    <w:qFormat/>
    <w:uiPriority w:val="0"/>
    <w:rPr>
      <w:rFonts w:eastAsia="宋体"/>
      <w:sz w:val="18"/>
      <w:szCs w:val="18"/>
      <w:lang w:bidi="ar-SA"/>
    </w:rPr>
  </w:style>
  <w:style w:type="character" w:customStyle="1" w:styleId="64">
    <w:name w:val="批注主题 字符"/>
    <w:link w:val="35"/>
    <w:autoRedefine/>
    <w:semiHidden/>
    <w:qFormat/>
    <w:uiPriority w:val="99"/>
    <w:rPr>
      <w:b/>
      <w:bCs/>
      <w:kern w:val="2"/>
      <w:sz w:val="21"/>
      <w:szCs w:val="24"/>
    </w:rPr>
  </w:style>
  <w:style w:type="character" w:customStyle="1" w:styleId="65">
    <w:name w:val="Char Char9"/>
    <w:autoRedefine/>
    <w:qFormat/>
    <w:uiPriority w:val="0"/>
    <w:rPr>
      <w:rFonts w:ascii="Times New Roman" w:hAnsi="Times New Roman" w:eastAsia="宋体" w:cs="Times New Roman"/>
      <w:sz w:val="18"/>
      <w:szCs w:val="18"/>
    </w:rPr>
  </w:style>
  <w:style w:type="character" w:customStyle="1" w:styleId="66">
    <w:name w:val="Char Char14"/>
    <w:autoRedefine/>
    <w:qFormat/>
    <w:uiPriority w:val="0"/>
    <w:rPr>
      <w:rFonts w:ascii="宋体" w:hAnsi="Times New Roman" w:eastAsia="宋体" w:cs="Times New Roman"/>
      <w:sz w:val="32"/>
      <w:szCs w:val="20"/>
    </w:rPr>
  </w:style>
  <w:style w:type="character" w:customStyle="1" w:styleId="67">
    <w:name w:val="Char Char11"/>
    <w:autoRedefine/>
    <w:qFormat/>
    <w:uiPriority w:val="0"/>
    <w:rPr>
      <w:rFonts w:ascii="Times New Roman" w:hAnsi="Times New Roman" w:eastAsia="宋体" w:cs="Times New Roman"/>
      <w:sz w:val="18"/>
      <w:szCs w:val="18"/>
    </w:rPr>
  </w:style>
  <w:style w:type="character" w:customStyle="1" w:styleId="68">
    <w:name w:val="text_neiye_31"/>
    <w:autoRedefine/>
    <w:qFormat/>
    <w:uiPriority w:val="0"/>
    <w:rPr>
      <w:rFonts w:hint="eastAsia" w:ascii="仿宋_GB2312" w:eastAsia="仿宋_GB2312"/>
      <w:color w:val="000000"/>
      <w:sz w:val="30"/>
      <w:szCs w:val="30"/>
    </w:rPr>
  </w:style>
  <w:style w:type="character" w:customStyle="1" w:styleId="69">
    <w:name w:val="text_neiye_21"/>
    <w:autoRedefine/>
    <w:qFormat/>
    <w:uiPriority w:val="0"/>
    <w:rPr>
      <w:rFonts w:hint="eastAsia" w:ascii="方正小标宋简体" w:eastAsia="方正小标宋简体"/>
      <w:color w:val="000000"/>
      <w:sz w:val="42"/>
      <w:szCs w:val="42"/>
    </w:rPr>
  </w:style>
  <w:style w:type="character" w:customStyle="1" w:styleId="70">
    <w:name w:val="text_neiye_32"/>
    <w:autoRedefine/>
    <w:qFormat/>
    <w:uiPriority w:val="0"/>
    <w:rPr>
      <w:rFonts w:hint="eastAsia" w:ascii="仿宋_GB2312" w:eastAsia="仿宋_GB2312"/>
      <w:color w:val="000000"/>
      <w:sz w:val="30"/>
      <w:szCs w:val="30"/>
    </w:rPr>
  </w:style>
  <w:style w:type="character" w:customStyle="1" w:styleId="71">
    <w:name w:val="Char Char7"/>
    <w:autoRedefine/>
    <w:qFormat/>
    <w:uiPriority w:val="0"/>
    <w:rPr>
      <w:kern w:val="2"/>
      <w:sz w:val="18"/>
      <w:szCs w:val="18"/>
    </w:rPr>
  </w:style>
  <w:style w:type="character" w:customStyle="1" w:styleId="72">
    <w:name w:val="apple-style-span"/>
    <w:basedOn w:val="39"/>
    <w:autoRedefine/>
    <w:qFormat/>
    <w:uiPriority w:val="0"/>
  </w:style>
  <w:style w:type="character" w:customStyle="1" w:styleId="73">
    <w:name w:val="apple-converted-space"/>
    <w:basedOn w:val="39"/>
    <w:autoRedefine/>
    <w:qFormat/>
    <w:uiPriority w:val="0"/>
  </w:style>
  <w:style w:type="character" w:customStyle="1" w:styleId="74">
    <w:name w:val="纯文本 Char"/>
    <w:autoRedefine/>
    <w:qFormat/>
    <w:uiPriority w:val="0"/>
    <w:rPr>
      <w:rFonts w:ascii="宋体" w:hAnsi="Courier New" w:eastAsia="宋体" w:cs="Times New Roman"/>
      <w:szCs w:val="20"/>
    </w:rPr>
  </w:style>
  <w:style w:type="paragraph" w:customStyle="1" w:styleId="75">
    <w:name w:val="_Style 6"/>
    <w:basedOn w:val="1"/>
    <w:next w:val="76"/>
    <w:autoRedefine/>
    <w:qFormat/>
    <w:uiPriority w:val="34"/>
    <w:pPr>
      <w:adjustRightInd w:val="0"/>
      <w:snapToGrid w:val="0"/>
      <w:spacing w:line="312" w:lineRule="auto"/>
      <w:ind w:firstLine="420" w:firstLineChars="200"/>
    </w:pPr>
    <w:rPr>
      <w:sz w:val="20"/>
      <w:szCs w:val="20"/>
    </w:rPr>
  </w:style>
  <w:style w:type="paragraph" w:styleId="76">
    <w:name w:val="List Paragraph"/>
    <w:basedOn w:val="1"/>
    <w:autoRedefine/>
    <w:qFormat/>
    <w:uiPriority w:val="26"/>
    <w:pPr>
      <w:ind w:firstLine="420" w:firstLineChars="200"/>
    </w:pPr>
  </w:style>
  <w:style w:type="paragraph" w:customStyle="1" w:styleId="77">
    <w:name w:val="p15"/>
    <w:basedOn w:val="1"/>
    <w:autoRedefine/>
    <w:qFormat/>
    <w:uiPriority w:val="0"/>
    <w:pPr>
      <w:widowControl/>
    </w:pPr>
    <w:rPr>
      <w:rFonts w:ascii="宋体" w:hAnsi="宋体" w:cs="宋体"/>
      <w:kern w:val="0"/>
      <w:szCs w:val="21"/>
    </w:rPr>
  </w:style>
  <w:style w:type="paragraph" w:customStyle="1" w:styleId="78">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79">
    <w:name w:val="_Style 8"/>
    <w:basedOn w:val="1"/>
    <w:next w:val="76"/>
    <w:autoRedefine/>
    <w:qFormat/>
    <w:uiPriority w:val="34"/>
    <w:pPr>
      <w:adjustRightInd w:val="0"/>
      <w:snapToGrid w:val="0"/>
      <w:spacing w:line="312" w:lineRule="auto"/>
      <w:ind w:firstLine="420" w:firstLineChars="200"/>
    </w:pPr>
    <w:rPr>
      <w:sz w:val="20"/>
      <w:szCs w:val="20"/>
    </w:rPr>
  </w:style>
  <w:style w:type="paragraph" w:customStyle="1" w:styleId="80">
    <w:name w:val="正文_1"/>
    <w:autoRedefine/>
    <w:qFormat/>
    <w:uiPriority w:val="0"/>
    <w:pPr>
      <w:widowControl w:val="0"/>
      <w:jc w:val="both"/>
    </w:pPr>
    <w:rPr>
      <w:rFonts w:ascii="Calibri" w:hAnsi="Calibri" w:eastAsia="楷体_GB2312" w:cs="Times New Roman"/>
      <w:kern w:val="2"/>
      <w:sz w:val="21"/>
      <w:szCs w:val="22"/>
      <w:lang w:val="en-US" w:eastAsia="zh-CN" w:bidi="ar-SA"/>
    </w:rPr>
  </w:style>
  <w:style w:type="paragraph" w:customStyle="1" w:styleId="81">
    <w:name w:val="合同二级标题"/>
    <w:basedOn w:val="3"/>
    <w:autoRedefine/>
    <w:qFormat/>
    <w:uiPriority w:val="0"/>
    <w:pPr>
      <w:autoSpaceDE w:val="0"/>
      <w:autoSpaceDN w:val="0"/>
      <w:adjustRightInd w:val="0"/>
      <w:spacing w:before="100" w:beforeAutospacing="1" w:after="100" w:afterAutospacing="1" w:line="240" w:lineRule="auto"/>
      <w:jc w:val="center"/>
    </w:pPr>
    <w:rPr>
      <w:rFonts w:ascii="宋体" w:cs="宋体"/>
      <w:b w:val="0"/>
      <w:kern w:val="0"/>
    </w:rPr>
  </w:style>
  <w:style w:type="paragraph" w:customStyle="1" w:styleId="82">
    <w:name w:val="正文1"/>
    <w:autoRedefine/>
    <w:qFormat/>
    <w:uiPriority w:val="0"/>
    <w:rPr>
      <w:rFonts w:ascii="Calibri" w:hAnsi="Calibri" w:eastAsia="宋体" w:cs="Times New Roman"/>
      <w:sz w:val="24"/>
      <w:szCs w:val="24"/>
      <w:lang w:val="en-US" w:eastAsia="en-US" w:bidi="ar-SA"/>
    </w:rPr>
  </w:style>
  <w:style w:type="paragraph" w:customStyle="1" w:styleId="83">
    <w:name w:val="默认段落字体 Para Char"/>
    <w:basedOn w:val="1"/>
    <w:autoRedefine/>
    <w:qFormat/>
    <w:uiPriority w:val="0"/>
  </w:style>
  <w:style w:type="paragraph" w:customStyle="1" w:styleId="84">
    <w:name w:val="合同三级标题"/>
    <w:basedOn w:val="4"/>
    <w:autoRedefine/>
    <w:qFormat/>
    <w:uiPriority w:val="0"/>
    <w:pPr>
      <w:tabs>
        <w:tab w:val="left" w:pos="284"/>
      </w:tabs>
      <w:autoSpaceDE w:val="0"/>
      <w:autoSpaceDN w:val="0"/>
      <w:adjustRightInd w:val="0"/>
      <w:spacing w:before="0" w:after="0" w:line="240" w:lineRule="auto"/>
      <w:jc w:val="left"/>
    </w:pPr>
    <w:rPr>
      <w:rFonts w:eastAsia="黑体"/>
      <w:b w:val="0"/>
      <w:kern w:val="0"/>
      <w:position w:val="-1"/>
      <w:sz w:val="24"/>
      <w:szCs w:val="30"/>
    </w:rPr>
  </w:style>
  <w:style w:type="paragraph" w:customStyle="1" w:styleId="85">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lang w:eastAsia="en-US"/>
    </w:rPr>
  </w:style>
  <w:style w:type="paragraph" w:customStyle="1" w:styleId="86">
    <w:name w:val="标题3-个人"/>
    <w:basedOn w:val="4"/>
    <w:autoRedefine/>
    <w:qFormat/>
    <w:uiPriority w:val="0"/>
    <w:pPr>
      <w:spacing w:before="0" w:after="0" w:line="360" w:lineRule="auto"/>
      <w:ind w:right="238"/>
    </w:pPr>
  </w:style>
  <w:style w:type="paragraph" w:customStyle="1" w:styleId="87">
    <w:name w:val="合同一级标题"/>
    <w:basedOn w:val="2"/>
    <w:next w:val="2"/>
    <w:autoRedefine/>
    <w:qFormat/>
    <w:uiPriority w:val="0"/>
    <w:pPr>
      <w:spacing w:before="0" w:after="0" w:line="240" w:lineRule="auto"/>
      <w:jc w:val="center"/>
    </w:pPr>
    <w:rPr>
      <w:rFonts w:ascii="黑体" w:hAnsi="黑体" w:eastAsia="黑体"/>
      <w:b w:val="0"/>
      <w:kern w:val="0"/>
      <w:sz w:val="36"/>
    </w:rPr>
  </w:style>
  <w:style w:type="paragraph" w:customStyle="1" w:styleId="88">
    <w:name w:val="Char Char Char Char Char Char Char Char Char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9">
    <w:name w:val="正文 New"/>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0">
    <w:name w:val="Char"/>
    <w:basedOn w:val="1"/>
    <w:autoRedefine/>
    <w:qFormat/>
    <w:uiPriority w:val="0"/>
    <w:pPr>
      <w:numPr>
        <w:ilvl w:val="0"/>
        <w:numId w:val="2"/>
      </w:numPr>
    </w:pPr>
    <w:rPr>
      <w:sz w:val="24"/>
    </w:rPr>
  </w:style>
  <w:style w:type="paragraph" w:customStyle="1" w:styleId="91">
    <w:name w:val="章节三"/>
    <w:basedOn w:val="1"/>
    <w:next w:val="1"/>
    <w:autoRedefine/>
    <w:qFormat/>
    <w:uiPriority w:val="0"/>
    <w:pPr>
      <w:topLinePunct/>
      <w:adjustRightInd w:val="0"/>
      <w:snapToGrid w:val="0"/>
      <w:spacing w:beforeLines="50" w:afterLines="50"/>
      <w:jc w:val="left"/>
      <w:outlineLvl w:val="2"/>
    </w:pPr>
    <w:rPr>
      <w:rFonts w:ascii="黑体" w:hAnsi="宋体" w:eastAsia="黑体" w:cs="黑体"/>
      <w:b/>
      <w:bCs/>
      <w:spacing w:val="4"/>
      <w:kern w:val="0"/>
      <w:sz w:val="24"/>
    </w:rPr>
  </w:style>
  <w:style w:type="paragraph" w:customStyle="1" w:styleId="92">
    <w:name w:val="_Style 91"/>
    <w:autoRedefine/>
    <w:semiHidden/>
    <w:qFormat/>
    <w:uiPriority w:val="99"/>
    <w:rPr>
      <w:rFonts w:ascii="Times New Roman" w:hAnsi="Times New Roman" w:eastAsia="宋体" w:cs="Times New Roman"/>
      <w:kern w:val="2"/>
      <w:sz w:val="21"/>
      <w:szCs w:val="24"/>
      <w:lang w:val="en-US" w:eastAsia="zh-CN" w:bidi="ar-SA"/>
    </w:rPr>
  </w:style>
  <w:style w:type="paragraph" w:customStyle="1" w:styleId="9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4">
    <w:name w:val="Normal_0"/>
    <w:autoRedefine/>
    <w:qFormat/>
    <w:uiPriority w:val="0"/>
    <w:rPr>
      <w:rFonts w:ascii="Times New Roman" w:hAnsi="Times New Roman" w:eastAsia="宋体" w:cs="Times New Roman"/>
      <w:sz w:val="24"/>
      <w:szCs w:val="24"/>
      <w:lang w:val="en-US" w:eastAsia="en-US" w:bidi="ar-SA"/>
    </w:rPr>
  </w:style>
  <w:style w:type="paragraph" w:customStyle="1" w:styleId="95">
    <w:name w:val="font0"/>
    <w:basedOn w:val="1"/>
    <w:autoRedefine/>
    <w:qFormat/>
    <w:uiPriority w:val="0"/>
    <w:pPr>
      <w:widowControl/>
      <w:spacing w:before="100" w:beforeAutospacing="1" w:after="100" w:afterAutospacing="1"/>
      <w:jc w:val="left"/>
    </w:pPr>
    <w:rPr>
      <w:rFonts w:hint="eastAsia" w:ascii="宋体" w:hAnsi="宋体"/>
      <w:kern w:val="0"/>
      <w:sz w:val="24"/>
      <w:lang w:eastAsia="en-US"/>
    </w:rPr>
  </w:style>
  <w:style w:type="paragraph" w:customStyle="1" w:styleId="96">
    <w:name w:val="文二"/>
    <w:basedOn w:val="1"/>
    <w:autoRedefine/>
    <w:qFormat/>
    <w:uiPriority w:val="0"/>
    <w:pPr>
      <w:jc w:val="left"/>
    </w:pPr>
    <w:rPr>
      <w:rFonts w:ascii="宋体" w:hAnsi="宋体"/>
      <w:szCs w:val="21"/>
    </w:rPr>
  </w:style>
  <w:style w:type="paragraph" w:customStyle="1" w:styleId="97">
    <w:name w:val="Char1"/>
    <w:basedOn w:val="1"/>
    <w:autoRedefine/>
    <w:qFormat/>
    <w:uiPriority w:val="0"/>
    <w:pPr>
      <w:widowControl/>
      <w:spacing w:after="160" w:line="240" w:lineRule="exact"/>
      <w:ind w:left="-109" w:leftChars="-52"/>
      <w:jc w:val="left"/>
    </w:pPr>
  </w:style>
  <w:style w:type="paragraph" w:customStyle="1" w:styleId="98">
    <w:name w:val="正文首行缩进1"/>
    <w:basedOn w:val="16"/>
    <w:autoRedefine/>
    <w:qFormat/>
    <w:uiPriority w:val="0"/>
    <w:pPr>
      <w:ind w:firstLine="420"/>
    </w:pPr>
    <w:rPr>
      <w:kern w:val="0"/>
      <w:sz w:val="20"/>
    </w:rPr>
  </w:style>
  <w:style w:type="paragraph" w:customStyle="1" w:styleId="99">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0">
    <w:name w:val="普通(网站)1"/>
    <w:basedOn w:val="1"/>
    <w:autoRedefine/>
    <w:qFormat/>
    <w:uiPriority w:val="0"/>
    <w:pPr>
      <w:spacing w:before="100" w:beforeAutospacing="1" w:after="100" w:afterAutospacing="1"/>
    </w:pPr>
    <w:rPr>
      <w:rFonts w:ascii="宋体" w:hAnsi="宋体"/>
    </w:rPr>
  </w:style>
  <w:style w:type="character" w:customStyle="1" w:styleId="101">
    <w:name w:val="font11"/>
    <w:autoRedefine/>
    <w:qFormat/>
    <w:uiPriority w:val="0"/>
    <w:rPr>
      <w:rFonts w:hint="eastAsia" w:ascii="仿宋" w:hAnsi="仿宋" w:eastAsia="仿宋" w:cs="仿宋"/>
      <w:color w:val="000000"/>
      <w:sz w:val="28"/>
      <w:szCs w:val="28"/>
      <w:u w:val="none"/>
    </w:rPr>
  </w:style>
  <w:style w:type="paragraph" w:customStyle="1" w:styleId="102">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03">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04">
    <w:name w:val="报告正文A"/>
    <w:basedOn w:val="1"/>
    <w:autoRedefine/>
    <w:qFormat/>
    <w:uiPriority w:val="0"/>
    <w:pPr>
      <w:widowControl/>
      <w:adjustRightInd w:val="0"/>
      <w:snapToGrid w:val="0"/>
      <w:spacing w:line="360" w:lineRule="auto"/>
      <w:ind w:firstLine="200" w:firstLineChars="200"/>
    </w:pPr>
    <w:rPr>
      <w:rFonts w:eastAsia="仿宋_GB2312"/>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广州市白云区建设工程管理中心</Company>
  <Pages>215</Pages>
  <Words>119520</Words>
  <Characters>125182</Characters>
  <Lines>965</Lines>
  <Paragraphs>271</Paragraphs>
  <TotalTime>12</TotalTime>
  <ScaleCrop>false</ScaleCrop>
  <LinksUpToDate>false</LinksUpToDate>
  <CharactersWithSpaces>138517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2018-09-13T09:27:00Z</dcterms:created>
  <dc:creator>周刚</dc:creator>
  <cp:lastModifiedBy>陈必松</cp:lastModifiedBy>
  <cp:lastPrinted>2022-03-24T10:13:00Z</cp:lastPrinted>
  <dcterms:modified xsi:type="dcterms:W3CDTF">2024-02-04T08:54:19Z</dcterms:modified>
  <dc:title>广东省建设工程标准施工合同2009版</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E47832A1344941B5A71D7B792D75BA3F</vt:lpwstr>
  </property>
</Properties>
</file>