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8"/>
          <w:szCs w:val="48"/>
          <w:highlight w:val="none"/>
          <w:lang w:eastAsia="zh-CN"/>
        </w:rPr>
      </w:pPr>
      <w:bookmarkStart w:id="0" w:name="_Toc363571535"/>
      <w:bookmarkEnd w:id="0"/>
      <w:bookmarkStart w:id="1" w:name="_Toc176921260"/>
      <w:bookmarkEnd w:id="1"/>
      <w:bookmarkStart w:id="2" w:name="_Toc176925091"/>
      <w:bookmarkEnd w:id="2"/>
      <w:bookmarkStart w:id="3" w:name="_Toc179860350"/>
      <w:bookmarkEnd w:id="3"/>
      <w:bookmarkStart w:id="4" w:name="_Toc176857811"/>
      <w:bookmarkEnd w:id="4"/>
      <w:bookmarkStart w:id="5" w:name="_Toc176923724"/>
      <w:bookmarkEnd w:id="5"/>
      <w:bookmarkStart w:id="6" w:name="_Toc32670"/>
      <w:bookmarkEnd w:id="6"/>
    </w:p>
    <w:p>
      <w:pPr>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西村</w:t>
      </w:r>
      <w:r>
        <w:rPr>
          <w:rFonts w:hint="eastAsia" w:ascii="宋体" w:hAnsi="宋体" w:eastAsia="宋体" w:cs="宋体"/>
          <w:b/>
          <w:bCs/>
          <w:color w:val="auto"/>
          <w:sz w:val="48"/>
          <w:szCs w:val="48"/>
          <w:highlight w:val="none"/>
          <w:lang w:val="en-US" w:eastAsia="zh-CN"/>
        </w:rPr>
        <w:t>街</w:t>
      </w:r>
      <w:r>
        <w:rPr>
          <w:rFonts w:hint="eastAsia" w:ascii="宋体" w:hAnsi="宋体" w:eastAsia="宋体" w:cs="宋体"/>
          <w:b/>
          <w:bCs/>
          <w:color w:val="auto"/>
          <w:sz w:val="48"/>
          <w:szCs w:val="48"/>
          <w:highlight w:val="none"/>
          <w:lang w:eastAsia="zh-CN"/>
        </w:rPr>
        <w:t>长乐片区微改造（长乐、西湾东社区）</w:t>
      </w:r>
    </w:p>
    <w:p>
      <w:pPr>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eastAsia="zh-CN"/>
        </w:rPr>
        <w:t>项目工程监理</w:t>
      </w:r>
    </w:p>
    <w:p>
      <w:pPr>
        <w:rPr>
          <w:rStyle w:val="13"/>
          <w:rFonts w:ascii="宋体" w:hAnsi="宋体" w:eastAsia="宋体" w:cs="宋体"/>
          <w:b/>
          <w:bCs/>
          <w:i w:val="0"/>
          <w:color w:val="auto"/>
          <w:sz w:val="84"/>
          <w:szCs w:val="20"/>
          <w:highlight w:val="none"/>
        </w:rPr>
      </w:pPr>
    </w:p>
    <w:p>
      <w:pPr>
        <w:rPr>
          <w:rStyle w:val="13"/>
          <w:rFonts w:ascii="宋体" w:hAnsi="宋体" w:eastAsia="宋体" w:cs="宋体"/>
          <w:b/>
          <w:bCs/>
          <w:i w:val="0"/>
          <w:color w:val="auto"/>
          <w:sz w:val="84"/>
          <w:szCs w:val="20"/>
          <w:highlight w:val="none"/>
        </w:rPr>
      </w:pPr>
    </w:p>
    <w:p>
      <w:pPr>
        <w:jc w:val="center"/>
        <w:rPr>
          <w:rStyle w:val="13"/>
          <w:rFonts w:hint="eastAsia" w:ascii="宋体" w:hAnsi="宋体" w:eastAsia="宋体" w:cs="宋体"/>
          <w:b/>
          <w:bCs/>
          <w:i w:val="0"/>
          <w:color w:val="auto"/>
          <w:sz w:val="100"/>
          <w:szCs w:val="100"/>
          <w:highlight w:val="none"/>
          <w:lang w:eastAsia="zh-CN"/>
        </w:rPr>
      </w:pPr>
      <w:r>
        <w:rPr>
          <w:rStyle w:val="13"/>
          <w:rFonts w:hint="eastAsia" w:ascii="宋体" w:hAnsi="宋体" w:eastAsia="宋体" w:cs="宋体"/>
          <w:b/>
          <w:bCs/>
          <w:i w:val="0"/>
          <w:color w:val="auto"/>
          <w:sz w:val="100"/>
          <w:szCs w:val="100"/>
          <w:highlight w:val="none"/>
        </w:rPr>
        <w:t>招标</w:t>
      </w:r>
      <w:r>
        <w:rPr>
          <w:rStyle w:val="13"/>
          <w:rFonts w:hint="eastAsia" w:ascii="宋体" w:hAnsi="宋体" w:eastAsia="宋体" w:cs="宋体"/>
          <w:b/>
          <w:bCs/>
          <w:i w:val="0"/>
          <w:color w:val="auto"/>
          <w:sz w:val="100"/>
          <w:szCs w:val="100"/>
          <w:highlight w:val="none"/>
          <w:lang w:eastAsia="zh-CN"/>
        </w:rPr>
        <w:t>公告</w:t>
      </w:r>
    </w:p>
    <w:p>
      <w:pPr>
        <w:rPr>
          <w:rFonts w:ascii="宋体" w:hAnsi="宋体" w:cs="宋体"/>
          <w:b/>
          <w:bCs/>
          <w:color w:val="auto"/>
          <w:sz w:val="32"/>
          <w:highlight w:val="none"/>
        </w:rPr>
      </w:pPr>
    </w:p>
    <w:p>
      <w:pPr>
        <w:rPr>
          <w:rFonts w:ascii="宋体" w:hAnsi="宋体" w:cs="宋体"/>
          <w:b/>
          <w:bCs/>
          <w:color w:val="auto"/>
          <w:sz w:val="32"/>
          <w:highlight w:val="none"/>
        </w:rPr>
      </w:pPr>
    </w:p>
    <w:p>
      <w:pPr>
        <w:jc w:val="both"/>
        <w:rPr>
          <w:rFonts w:ascii="宋体" w:hAnsi="宋体" w:cs="宋体"/>
          <w:b/>
          <w:bCs/>
          <w:color w:val="auto"/>
          <w:sz w:val="32"/>
          <w:highlight w:val="none"/>
        </w:rPr>
      </w:pPr>
    </w:p>
    <w:p>
      <w:pPr>
        <w:pStyle w:val="2"/>
        <w:rPr>
          <w:rFonts w:hAnsi="宋体" w:cs="宋体"/>
          <w:b/>
          <w:bCs/>
          <w:color w:val="auto"/>
          <w:sz w:val="32"/>
          <w:highlight w:val="none"/>
        </w:rPr>
      </w:pPr>
    </w:p>
    <w:p>
      <w:pPr>
        <w:rPr>
          <w:color w:val="auto"/>
          <w:highlight w:val="none"/>
        </w:rPr>
      </w:pPr>
    </w:p>
    <w:p>
      <w:pPr>
        <w:ind w:firstLine="3036" w:firstLineChars="945"/>
        <w:rPr>
          <w:rFonts w:ascii="宋体" w:hAnsi="宋体" w:cs="宋体"/>
          <w:b/>
          <w:bCs/>
          <w:color w:val="auto"/>
          <w:sz w:val="32"/>
          <w:highlight w:val="none"/>
        </w:rPr>
      </w:pPr>
    </w:p>
    <w:p>
      <w:pPr>
        <w:snapToGrid w:val="0"/>
        <w:spacing w:line="360" w:lineRule="auto"/>
        <w:ind w:firstLine="1285" w:firstLineChars="400"/>
        <w:rPr>
          <w:rFonts w:hint="eastAsia" w:ascii="宋体" w:hAnsi="宋体" w:cs="宋体"/>
          <w:b/>
          <w:bCs/>
          <w:color w:val="auto"/>
          <w:sz w:val="32"/>
          <w:szCs w:val="32"/>
          <w:highlight w:val="none"/>
        </w:rPr>
      </w:pPr>
    </w:p>
    <w:p>
      <w:pPr>
        <w:snapToGrid w:val="0"/>
        <w:spacing w:line="360" w:lineRule="auto"/>
        <w:ind w:firstLine="643" w:firstLineChars="200"/>
        <w:rPr>
          <w:rFonts w:hint="eastAsia" w:ascii="宋体" w:hAnsi="宋体" w:cs="宋体"/>
          <w:b/>
          <w:bCs/>
          <w:color w:val="auto"/>
          <w:sz w:val="32"/>
          <w:szCs w:val="32"/>
          <w:highlight w:val="none"/>
        </w:rPr>
      </w:pPr>
    </w:p>
    <w:p>
      <w:pPr>
        <w:snapToGrid w:val="0"/>
        <w:spacing w:line="360" w:lineRule="auto"/>
        <w:ind w:firstLine="643" w:firstLineChars="200"/>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招</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标</w:t>
      </w:r>
      <w:r>
        <w:rPr>
          <w:rFonts w:hint="eastAsia" w:ascii="宋体" w:hAnsi="宋体" w:cs="宋体"/>
          <w:b/>
          <w:bCs/>
          <w:color w:val="auto"/>
          <w:sz w:val="32"/>
          <w:szCs w:val="32"/>
          <w:highlight w:val="none"/>
          <w:lang w:val="en-US" w:eastAsia="zh-CN"/>
        </w:rPr>
        <w:t xml:space="preserve">   人</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广州市荔湾区人民政府西村街道办事处</w:t>
      </w:r>
    </w:p>
    <w:p>
      <w:pPr>
        <w:snapToGrid w:val="0"/>
        <w:spacing w:line="360" w:lineRule="auto"/>
        <w:ind w:firstLine="643" w:firstLineChars="200"/>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招标代理机构：</w:t>
      </w:r>
      <w:r>
        <w:rPr>
          <w:rFonts w:hint="eastAsia" w:ascii="宋体" w:hAnsi="宋体" w:cs="宋体"/>
          <w:b/>
          <w:bCs/>
          <w:color w:val="auto"/>
          <w:sz w:val="32"/>
          <w:szCs w:val="32"/>
          <w:highlight w:val="none"/>
          <w:u w:val="single"/>
          <w:lang w:eastAsia="zh-CN"/>
        </w:rPr>
        <w:t>广州市嘉悦技术咨询有限公司</w:t>
      </w:r>
    </w:p>
    <w:p>
      <w:pPr>
        <w:spacing w:line="360" w:lineRule="auto"/>
        <w:ind w:firstLine="643" w:firstLineChars="200"/>
        <w:rPr>
          <w:b/>
          <w:color w:val="auto"/>
          <w:spacing w:val="26"/>
          <w:kern w:val="2"/>
          <w:sz w:val="110"/>
          <w:highlight w:val="none"/>
          <w:lang w:val="en-US" w:bidi="ar-SA"/>
        </w:rPr>
      </w:pPr>
      <w:r>
        <w:rPr>
          <w:rFonts w:hint="eastAsia" w:ascii="宋体" w:hAnsi="宋体" w:cs="宋体"/>
          <w:b/>
          <w:bCs/>
          <w:color w:val="auto"/>
          <w:sz w:val="32"/>
          <w:szCs w:val="32"/>
          <w:highlight w:val="none"/>
        </w:rPr>
        <w:t xml:space="preserve">日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 期：</w:t>
      </w:r>
      <w:r>
        <w:rPr>
          <w:rFonts w:hint="eastAsia" w:ascii="宋体" w:hAnsi="宋体" w:cs="宋体"/>
          <w:b/>
          <w:bCs/>
          <w:color w:val="auto"/>
          <w:sz w:val="32"/>
          <w:szCs w:val="32"/>
          <w:highlight w:val="none"/>
          <w:u w:val="single"/>
        </w:rPr>
        <w:t>202</w:t>
      </w:r>
      <w:r>
        <w:rPr>
          <w:rFonts w:hint="eastAsia" w:ascii="宋体" w:hAnsi="宋体" w:cs="宋体"/>
          <w:b/>
          <w:bCs/>
          <w:color w:val="auto"/>
          <w:sz w:val="32"/>
          <w:szCs w:val="32"/>
          <w:highlight w:val="none"/>
          <w:u w:val="single"/>
          <w:lang w:val="en-US" w:eastAsia="zh-CN"/>
        </w:rPr>
        <w:t>4</w:t>
      </w:r>
      <w:r>
        <w:rPr>
          <w:rFonts w:hint="eastAsia" w:ascii="宋体" w:hAnsi="宋体" w:cs="宋体"/>
          <w:b/>
          <w:bCs/>
          <w:color w:val="auto"/>
          <w:sz w:val="32"/>
          <w:szCs w:val="32"/>
          <w:highlight w:val="none"/>
        </w:rPr>
        <w:t>年</w:t>
      </w:r>
      <w:r>
        <w:rPr>
          <w:rFonts w:hint="eastAsia" w:cs="宋体"/>
          <w:b/>
          <w:bCs/>
          <w:color w:val="auto"/>
          <w:sz w:val="32"/>
          <w:szCs w:val="32"/>
          <w:highlight w:val="none"/>
          <w:u w:val="single"/>
          <w:lang w:val="en-US" w:eastAsia="zh-CN"/>
        </w:rPr>
        <w:t>2</w:t>
      </w:r>
      <w:r>
        <w:rPr>
          <w:rFonts w:hint="eastAsia" w:ascii="宋体" w:hAnsi="宋体" w:cs="宋体"/>
          <w:b/>
          <w:bCs/>
          <w:color w:val="auto"/>
          <w:sz w:val="32"/>
          <w:szCs w:val="32"/>
          <w:highlight w:val="none"/>
        </w:rPr>
        <w:t>月</w:t>
      </w:r>
    </w:p>
    <w:p>
      <w:pPr>
        <w:pStyle w:val="7"/>
        <w:spacing w:line="360" w:lineRule="auto"/>
        <w:jc w:val="center"/>
        <w:rPr>
          <w:b/>
          <w:color w:val="auto"/>
          <w:kern w:val="2"/>
          <w:sz w:val="32"/>
          <w:szCs w:val="32"/>
          <w:highlight w:val="none"/>
          <w:lang w:val="en-US"/>
        </w:rPr>
        <w:sectPr>
          <w:pgSz w:w="11906" w:h="16838"/>
          <w:pgMar w:top="1417" w:right="1417" w:bottom="1417" w:left="1417" w:header="851" w:footer="992" w:gutter="0"/>
          <w:cols w:space="425" w:num="1"/>
          <w:docGrid w:type="lines" w:linePitch="312" w:charSpace="0"/>
        </w:sectPr>
      </w:pPr>
    </w:p>
    <w:p>
      <w:pPr>
        <w:pStyle w:val="7"/>
        <w:spacing w:line="360" w:lineRule="auto"/>
        <w:jc w:val="center"/>
        <w:rPr>
          <w:rFonts w:hint="eastAsia"/>
          <w:b/>
          <w:color w:val="auto"/>
          <w:sz w:val="36"/>
          <w:szCs w:val="36"/>
          <w:highlight w:val="none"/>
          <w:lang w:eastAsia="zh-CN"/>
        </w:rPr>
      </w:pPr>
      <w:r>
        <w:rPr>
          <w:rFonts w:hint="eastAsia"/>
          <w:b/>
          <w:color w:val="auto"/>
          <w:sz w:val="36"/>
          <w:szCs w:val="36"/>
          <w:highlight w:val="none"/>
          <w:lang w:eastAsia="zh-CN"/>
        </w:rPr>
        <w:t>西村街长乐片区微改造（长乐、西湾东社区）项目</w:t>
      </w:r>
    </w:p>
    <w:p>
      <w:pPr>
        <w:pStyle w:val="7"/>
        <w:spacing w:line="360" w:lineRule="auto"/>
        <w:jc w:val="center"/>
        <w:rPr>
          <w:color w:val="auto"/>
          <w:sz w:val="36"/>
          <w:szCs w:val="36"/>
          <w:highlight w:val="none"/>
        </w:rPr>
      </w:pPr>
      <w:r>
        <w:rPr>
          <w:rFonts w:hint="eastAsia"/>
          <w:b/>
          <w:color w:val="auto"/>
          <w:sz w:val="36"/>
          <w:szCs w:val="36"/>
          <w:highlight w:val="none"/>
          <w:lang w:eastAsia="zh-CN"/>
        </w:rPr>
        <w:t>工程监理</w:t>
      </w:r>
      <w:r>
        <w:rPr>
          <w:rFonts w:hint="eastAsia"/>
          <w:b/>
          <w:color w:val="auto"/>
          <w:kern w:val="2"/>
          <w:sz w:val="36"/>
          <w:szCs w:val="36"/>
          <w:highlight w:val="none"/>
        </w:rPr>
        <w:t>招标公告</w:t>
      </w:r>
    </w:p>
    <w:p>
      <w:pPr>
        <w:pStyle w:val="14"/>
        <w:tabs>
          <w:tab w:val="left" w:pos="642"/>
        </w:tabs>
        <w:spacing w:line="600" w:lineRule="exact"/>
        <w:ind w:left="0" w:firstLine="0"/>
        <w:rPr>
          <w:rFonts w:hint="eastAsia"/>
          <w:b/>
          <w:color w:val="auto"/>
          <w:sz w:val="32"/>
          <w:highlight w:val="none"/>
          <w:lang w:val="en-US"/>
        </w:rPr>
      </w:pPr>
      <w:bookmarkStart w:id="7" w:name="_bookmark2"/>
      <w:bookmarkEnd w:id="7"/>
    </w:p>
    <w:p>
      <w:pPr>
        <w:pStyle w:val="14"/>
        <w:tabs>
          <w:tab w:val="left" w:pos="642"/>
        </w:tabs>
        <w:spacing w:line="600" w:lineRule="exact"/>
        <w:ind w:left="0" w:firstLine="0"/>
        <w:rPr>
          <w:color w:val="auto"/>
          <w:highlight w:val="none"/>
        </w:rPr>
      </w:pPr>
      <w:r>
        <w:rPr>
          <w:rFonts w:hint="eastAsia"/>
          <w:b/>
          <w:color w:val="auto"/>
          <w:sz w:val="32"/>
          <w:highlight w:val="none"/>
          <w:lang w:val="en-US"/>
        </w:rPr>
        <w:t>1.</w:t>
      </w:r>
      <w:r>
        <w:rPr>
          <w:rFonts w:hint="eastAsia"/>
          <w:b/>
          <w:color w:val="auto"/>
          <w:sz w:val="32"/>
          <w:highlight w:val="none"/>
        </w:rPr>
        <w:t>招标条件</w:t>
      </w:r>
    </w:p>
    <w:p>
      <w:pPr>
        <w:pStyle w:val="14"/>
        <w:tabs>
          <w:tab w:val="left" w:pos="642"/>
        </w:tabs>
        <w:spacing w:line="400" w:lineRule="exact"/>
        <w:ind w:left="0" w:firstLine="480" w:firstLineChars="200"/>
        <w:rPr>
          <w:color w:val="auto"/>
          <w:sz w:val="24"/>
          <w:szCs w:val="24"/>
          <w:highlight w:val="none"/>
        </w:rPr>
      </w:pPr>
      <w:r>
        <w:rPr>
          <w:rFonts w:hint="eastAsia"/>
          <w:color w:val="auto"/>
          <w:sz w:val="24"/>
          <w:szCs w:val="24"/>
          <w:highlight w:val="none"/>
        </w:rPr>
        <w:t>本招标项目</w:t>
      </w:r>
      <w:r>
        <w:rPr>
          <w:rFonts w:hint="eastAsia"/>
          <w:bCs/>
          <w:color w:val="auto"/>
          <w:sz w:val="24"/>
          <w:szCs w:val="24"/>
          <w:highlight w:val="none"/>
          <w:u w:val="single"/>
          <w:lang w:eastAsia="zh-CN"/>
        </w:rPr>
        <w:t>西村街长乐片区微改造（长乐、西湾东社区）项目</w:t>
      </w:r>
      <w:r>
        <w:rPr>
          <w:rFonts w:hint="eastAsia"/>
          <w:color w:val="auto"/>
          <w:sz w:val="24"/>
          <w:szCs w:val="24"/>
          <w:highlight w:val="none"/>
        </w:rPr>
        <w:t>已由</w:t>
      </w:r>
      <w:r>
        <w:rPr>
          <w:rFonts w:hint="eastAsia"/>
          <w:color w:val="auto"/>
          <w:sz w:val="24"/>
          <w:szCs w:val="24"/>
          <w:highlight w:val="none"/>
          <w:u w:val="single"/>
          <w:lang w:val="en-US" w:eastAsia="zh-CN"/>
        </w:rPr>
        <w:t>广州市荔湾区发展和改革局</w:t>
      </w:r>
      <w:r>
        <w:rPr>
          <w:rFonts w:hint="eastAsia"/>
          <w:color w:val="auto"/>
          <w:sz w:val="24"/>
          <w:szCs w:val="24"/>
          <w:highlight w:val="none"/>
        </w:rPr>
        <w:t>以</w:t>
      </w:r>
      <w:r>
        <w:rPr>
          <w:rFonts w:hint="eastAsia" w:ascii="宋体" w:hAnsi="宋体" w:eastAsia="宋体" w:cs="宋体"/>
          <w:color w:val="auto"/>
          <w:sz w:val="24"/>
          <w:szCs w:val="24"/>
          <w:highlight w:val="none"/>
          <w:u w:val="single"/>
          <w:lang w:val="en-US" w:eastAsia="zh-CN"/>
        </w:rPr>
        <w:t>荔发改投批〔2023〕57号</w:t>
      </w:r>
      <w:r>
        <w:rPr>
          <w:rFonts w:hint="eastAsia"/>
          <w:color w:val="auto"/>
          <w:spacing w:val="-3"/>
          <w:sz w:val="24"/>
          <w:szCs w:val="24"/>
          <w:highlight w:val="none"/>
        </w:rPr>
        <w:t>批</w:t>
      </w:r>
      <w:r>
        <w:rPr>
          <w:rFonts w:hint="eastAsia"/>
          <w:color w:val="auto"/>
          <w:sz w:val="24"/>
          <w:szCs w:val="24"/>
          <w:highlight w:val="none"/>
        </w:rPr>
        <w:t>准建</w:t>
      </w:r>
      <w:r>
        <w:rPr>
          <w:rFonts w:hint="eastAsia"/>
          <w:color w:val="auto"/>
          <w:spacing w:val="-3"/>
          <w:sz w:val="24"/>
          <w:szCs w:val="24"/>
          <w:highlight w:val="none"/>
        </w:rPr>
        <w:t>设</w:t>
      </w:r>
      <w:r>
        <w:rPr>
          <w:rFonts w:hint="eastAsia"/>
          <w:color w:val="auto"/>
          <w:spacing w:val="-17"/>
          <w:sz w:val="24"/>
          <w:szCs w:val="24"/>
          <w:highlight w:val="none"/>
        </w:rPr>
        <w:t>，</w:t>
      </w:r>
      <w:r>
        <w:rPr>
          <w:rFonts w:hint="eastAsia"/>
          <w:color w:val="auto"/>
          <w:sz w:val="24"/>
          <w:szCs w:val="24"/>
          <w:highlight w:val="none"/>
        </w:rPr>
        <w:t>项目</w:t>
      </w:r>
      <w:r>
        <w:rPr>
          <w:rFonts w:hint="eastAsia"/>
          <w:color w:val="auto"/>
          <w:sz w:val="24"/>
          <w:szCs w:val="24"/>
          <w:highlight w:val="none"/>
          <w:lang w:val="en-US" w:eastAsia="zh-CN"/>
        </w:rPr>
        <w:t>业主</w:t>
      </w:r>
      <w:r>
        <w:rPr>
          <w:rFonts w:hint="eastAsia"/>
          <w:color w:val="auto"/>
          <w:sz w:val="24"/>
          <w:szCs w:val="24"/>
          <w:highlight w:val="none"/>
        </w:rPr>
        <w:t>为</w:t>
      </w:r>
      <w:r>
        <w:rPr>
          <w:rFonts w:hint="eastAsia"/>
          <w:color w:val="auto"/>
          <w:sz w:val="24"/>
          <w:szCs w:val="24"/>
          <w:highlight w:val="none"/>
          <w:u w:val="single"/>
        </w:rPr>
        <w:t>广州市荔湾区人民政府西村街道办事处</w:t>
      </w:r>
      <w:r>
        <w:rPr>
          <w:rFonts w:hint="eastAsia"/>
          <w:color w:val="auto"/>
          <w:spacing w:val="-17"/>
          <w:sz w:val="24"/>
          <w:szCs w:val="24"/>
          <w:highlight w:val="none"/>
        </w:rPr>
        <w:t>，</w:t>
      </w:r>
      <w:r>
        <w:rPr>
          <w:rFonts w:hint="eastAsia"/>
          <w:color w:val="auto"/>
          <w:sz w:val="24"/>
          <w:szCs w:val="24"/>
          <w:highlight w:val="none"/>
        </w:rPr>
        <w:t>建</w:t>
      </w:r>
      <w:r>
        <w:rPr>
          <w:rFonts w:hint="eastAsia"/>
          <w:color w:val="auto"/>
          <w:spacing w:val="-3"/>
          <w:sz w:val="24"/>
          <w:szCs w:val="24"/>
          <w:highlight w:val="none"/>
        </w:rPr>
        <w:t>设</w:t>
      </w:r>
      <w:r>
        <w:rPr>
          <w:rFonts w:hint="eastAsia"/>
          <w:color w:val="auto"/>
          <w:sz w:val="24"/>
          <w:szCs w:val="24"/>
          <w:highlight w:val="none"/>
        </w:rPr>
        <w:t>资</w:t>
      </w:r>
      <w:r>
        <w:rPr>
          <w:rFonts w:hint="eastAsia"/>
          <w:color w:val="auto"/>
          <w:spacing w:val="-3"/>
          <w:sz w:val="24"/>
          <w:szCs w:val="24"/>
          <w:highlight w:val="none"/>
        </w:rPr>
        <w:t>金</w:t>
      </w:r>
      <w:r>
        <w:rPr>
          <w:rFonts w:hint="eastAsia"/>
          <w:color w:val="auto"/>
          <w:spacing w:val="-14"/>
          <w:sz w:val="24"/>
          <w:szCs w:val="24"/>
          <w:highlight w:val="none"/>
        </w:rPr>
        <w:t>来</w:t>
      </w:r>
      <w:r>
        <w:rPr>
          <w:rFonts w:hint="eastAsia"/>
          <w:color w:val="auto"/>
          <w:spacing w:val="-1"/>
          <w:sz w:val="24"/>
          <w:szCs w:val="24"/>
          <w:highlight w:val="none"/>
        </w:rPr>
        <w:t>自</w:t>
      </w:r>
      <w:r>
        <w:rPr>
          <w:rFonts w:hint="eastAsia"/>
          <w:color w:val="auto"/>
          <w:spacing w:val="-1"/>
          <w:sz w:val="24"/>
          <w:szCs w:val="24"/>
          <w:highlight w:val="none"/>
          <w:lang w:val="en-US" w:eastAsia="zh-CN"/>
        </w:rPr>
        <w:t>区</w:t>
      </w:r>
      <w:r>
        <w:rPr>
          <w:rFonts w:hint="eastAsia"/>
          <w:color w:val="auto"/>
          <w:sz w:val="24"/>
          <w:szCs w:val="24"/>
          <w:highlight w:val="none"/>
          <w:u w:val="single"/>
        </w:rPr>
        <w:t>财政资金</w:t>
      </w:r>
      <w:r>
        <w:rPr>
          <w:rFonts w:hint="eastAsia"/>
          <w:color w:val="auto"/>
          <w:sz w:val="24"/>
          <w:szCs w:val="24"/>
          <w:highlight w:val="none"/>
        </w:rPr>
        <w:t>，出</w:t>
      </w:r>
      <w:r>
        <w:rPr>
          <w:rFonts w:hint="eastAsia"/>
          <w:color w:val="auto"/>
          <w:spacing w:val="-3"/>
          <w:sz w:val="24"/>
          <w:szCs w:val="24"/>
          <w:highlight w:val="none"/>
        </w:rPr>
        <w:t>资</w:t>
      </w:r>
      <w:r>
        <w:rPr>
          <w:rFonts w:hint="eastAsia"/>
          <w:color w:val="auto"/>
          <w:sz w:val="24"/>
          <w:szCs w:val="24"/>
          <w:highlight w:val="none"/>
        </w:rPr>
        <w:t>比</w:t>
      </w:r>
      <w:r>
        <w:rPr>
          <w:rFonts w:hint="eastAsia"/>
          <w:color w:val="auto"/>
          <w:spacing w:val="-3"/>
          <w:sz w:val="24"/>
          <w:szCs w:val="24"/>
          <w:highlight w:val="none"/>
        </w:rPr>
        <w:t>例</w:t>
      </w:r>
      <w:r>
        <w:rPr>
          <w:rFonts w:hint="eastAsia"/>
          <w:color w:val="auto"/>
          <w:sz w:val="24"/>
          <w:szCs w:val="24"/>
          <w:highlight w:val="none"/>
        </w:rPr>
        <w:t>为</w:t>
      </w:r>
      <w:r>
        <w:rPr>
          <w:rFonts w:hint="eastAsia"/>
          <w:color w:val="auto"/>
          <w:sz w:val="24"/>
          <w:szCs w:val="24"/>
          <w:highlight w:val="none"/>
          <w:u w:val="single"/>
          <w:lang w:val="en-US"/>
        </w:rPr>
        <w:t>100%</w:t>
      </w:r>
      <w:r>
        <w:rPr>
          <w:rFonts w:hint="eastAsia"/>
          <w:color w:val="auto"/>
          <w:spacing w:val="-20"/>
          <w:sz w:val="24"/>
          <w:szCs w:val="24"/>
          <w:highlight w:val="none"/>
        </w:rPr>
        <w:t>，</w:t>
      </w:r>
      <w:r>
        <w:rPr>
          <w:rFonts w:hint="eastAsia"/>
          <w:color w:val="auto"/>
          <w:sz w:val="24"/>
          <w:szCs w:val="24"/>
          <w:highlight w:val="none"/>
        </w:rPr>
        <w:t>招</w:t>
      </w:r>
      <w:r>
        <w:rPr>
          <w:rFonts w:hint="eastAsia"/>
          <w:color w:val="auto"/>
          <w:spacing w:val="-3"/>
          <w:sz w:val="24"/>
          <w:szCs w:val="24"/>
          <w:highlight w:val="none"/>
        </w:rPr>
        <w:t>标</w:t>
      </w:r>
      <w:r>
        <w:rPr>
          <w:rFonts w:hint="eastAsia"/>
          <w:color w:val="auto"/>
          <w:sz w:val="24"/>
          <w:szCs w:val="24"/>
          <w:highlight w:val="none"/>
        </w:rPr>
        <w:t>人</w:t>
      </w:r>
      <w:r>
        <w:rPr>
          <w:rFonts w:hint="eastAsia"/>
          <w:color w:val="auto"/>
          <w:spacing w:val="-3"/>
          <w:sz w:val="24"/>
          <w:szCs w:val="24"/>
          <w:highlight w:val="none"/>
        </w:rPr>
        <w:t>为</w:t>
      </w:r>
      <w:r>
        <w:rPr>
          <w:rFonts w:hint="eastAsia"/>
          <w:color w:val="auto"/>
          <w:sz w:val="24"/>
          <w:szCs w:val="24"/>
          <w:highlight w:val="none"/>
          <w:u w:val="single"/>
        </w:rPr>
        <w:t>广州市荔湾区人民政府西村街道办事处</w:t>
      </w:r>
      <w:r>
        <w:rPr>
          <w:rFonts w:hint="eastAsia"/>
          <w:color w:val="auto"/>
          <w:spacing w:val="-22"/>
          <w:sz w:val="24"/>
          <w:szCs w:val="24"/>
          <w:highlight w:val="none"/>
        </w:rPr>
        <w:t>。</w:t>
      </w:r>
      <w:r>
        <w:rPr>
          <w:rFonts w:hint="eastAsia"/>
          <w:color w:val="auto"/>
          <w:sz w:val="24"/>
          <w:szCs w:val="24"/>
          <w:highlight w:val="none"/>
        </w:rPr>
        <w:t>项目</w:t>
      </w:r>
      <w:r>
        <w:rPr>
          <w:rFonts w:hint="eastAsia"/>
          <w:color w:val="auto"/>
          <w:spacing w:val="-3"/>
          <w:sz w:val="24"/>
          <w:szCs w:val="24"/>
          <w:highlight w:val="none"/>
        </w:rPr>
        <w:t>已</w:t>
      </w:r>
      <w:r>
        <w:rPr>
          <w:rFonts w:hint="eastAsia"/>
          <w:color w:val="auto"/>
          <w:sz w:val="24"/>
          <w:szCs w:val="24"/>
          <w:highlight w:val="none"/>
        </w:rPr>
        <w:t>具</w:t>
      </w:r>
      <w:r>
        <w:rPr>
          <w:rFonts w:hint="eastAsia"/>
          <w:color w:val="auto"/>
          <w:spacing w:val="-3"/>
          <w:sz w:val="24"/>
          <w:szCs w:val="24"/>
          <w:highlight w:val="none"/>
        </w:rPr>
        <w:t>备招</w:t>
      </w:r>
      <w:r>
        <w:rPr>
          <w:rFonts w:hint="eastAsia"/>
          <w:color w:val="auto"/>
          <w:spacing w:val="-15"/>
          <w:sz w:val="24"/>
          <w:szCs w:val="24"/>
          <w:highlight w:val="none"/>
        </w:rPr>
        <w:t>标</w:t>
      </w:r>
      <w:r>
        <w:rPr>
          <w:rFonts w:hint="eastAsia"/>
          <w:color w:val="auto"/>
          <w:sz w:val="24"/>
          <w:szCs w:val="24"/>
          <w:highlight w:val="none"/>
        </w:rPr>
        <w:t>条件</w:t>
      </w:r>
      <w:r>
        <w:rPr>
          <w:rFonts w:hint="eastAsia"/>
          <w:color w:val="auto"/>
          <w:spacing w:val="-3"/>
          <w:sz w:val="24"/>
          <w:szCs w:val="24"/>
          <w:highlight w:val="none"/>
        </w:rPr>
        <w:t>，</w:t>
      </w:r>
      <w:r>
        <w:rPr>
          <w:rFonts w:hint="eastAsia"/>
          <w:color w:val="auto"/>
          <w:sz w:val="24"/>
          <w:szCs w:val="24"/>
          <w:highlight w:val="none"/>
        </w:rPr>
        <w:t>现</w:t>
      </w:r>
      <w:r>
        <w:rPr>
          <w:rFonts w:hint="eastAsia"/>
          <w:color w:val="auto"/>
          <w:spacing w:val="-3"/>
          <w:sz w:val="24"/>
          <w:szCs w:val="24"/>
          <w:highlight w:val="none"/>
        </w:rPr>
        <w:t>对</w:t>
      </w:r>
      <w:r>
        <w:rPr>
          <w:rFonts w:hint="eastAsia"/>
          <w:color w:val="auto"/>
          <w:sz w:val="24"/>
          <w:szCs w:val="24"/>
          <w:highlight w:val="none"/>
        </w:rPr>
        <w:t>该</w:t>
      </w:r>
      <w:r>
        <w:rPr>
          <w:rFonts w:hint="eastAsia"/>
          <w:color w:val="auto"/>
          <w:spacing w:val="-3"/>
          <w:sz w:val="24"/>
          <w:szCs w:val="24"/>
          <w:highlight w:val="none"/>
        </w:rPr>
        <w:t>项</w:t>
      </w:r>
      <w:r>
        <w:rPr>
          <w:rFonts w:hint="eastAsia"/>
          <w:color w:val="auto"/>
          <w:sz w:val="24"/>
          <w:szCs w:val="24"/>
          <w:highlight w:val="none"/>
        </w:rPr>
        <w:t>目</w:t>
      </w:r>
      <w:r>
        <w:rPr>
          <w:rFonts w:hint="eastAsia"/>
          <w:color w:val="auto"/>
          <w:spacing w:val="-3"/>
          <w:sz w:val="24"/>
          <w:szCs w:val="24"/>
          <w:highlight w:val="none"/>
        </w:rPr>
        <w:t>的</w:t>
      </w:r>
      <w:r>
        <w:rPr>
          <w:rFonts w:hint="eastAsia"/>
          <w:color w:val="auto"/>
          <w:sz w:val="24"/>
          <w:szCs w:val="24"/>
          <w:highlight w:val="none"/>
        </w:rPr>
        <w:t>监理进行</w:t>
      </w:r>
      <w:r>
        <w:rPr>
          <w:rFonts w:hint="eastAsia"/>
          <w:color w:val="auto"/>
          <w:spacing w:val="-3"/>
          <w:sz w:val="24"/>
          <w:szCs w:val="24"/>
          <w:highlight w:val="none"/>
        </w:rPr>
        <w:t>公</w:t>
      </w:r>
      <w:r>
        <w:rPr>
          <w:rFonts w:hint="eastAsia"/>
          <w:color w:val="auto"/>
          <w:sz w:val="24"/>
          <w:szCs w:val="24"/>
          <w:highlight w:val="none"/>
        </w:rPr>
        <w:t>开</w:t>
      </w:r>
      <w:r>
        <w:rPr>
          <w:rFonts w:hint="eastAsia"/>
          <w:color w:val="auto"/>
          <w:spacing w:val="-3"/>
          <w:sz w:val="24"/>
          <w:szCs w:val="24"/>
          <w:highlight w:val="none"/>
        </w:rPr>
        <w:t>招</w:t>
      </w:r>
      <w:r>
        <w:rPr>
          <w:rFonts w:hint="eastAsia"/>
          <w:color w:val="auto"/>
          <w:sz w:val="24"/>
          <w:szCs w:val="24"/>
          <w:highlight w:val="none"/>
        </w:rPr>
        <w:t>标。</w:t>
      </w:r>
    </w:p>
    <w:p>
      <w:pPr>
        <w:pStyle w:val="14"/>
        <w:tabs>
          <w:tab w:val="left" w:pos="642"/>
        </w:tabs>
        <w:snapToGrid w:val="0"/>
        <w:spacing w:line="600" w:lineRule="exact"/>
        <w:ind w:left="0" w:firstLine="0"/>
        <w:rPr>
          <w:b/>
          <w:color w:val="auto"/>
          <w:sz w:val="32"/>
          <w:highlight w:val="none"/>
        </w:rPr>
      </w:pPr>
      <w:bookmarkStart w:id="8" w:name="_bookmark3"/>
      <w:bookmarkEnd w:id="8"/>
      <w:r>
        <w:rPr>
          <w:rFonts w:hint="eastAsia"/>
          <w:b/>
          <w:color w:val="auto"/>
          <w:sz w:val="32"/>
          <w:highlight w:val="none"/>
          <w:lang w:val="en-US"/>
        </w:rPr>
        <w:t>2.</w:t>
      </w:r>
      <w:r>
        <w:rPr>
          <w:rFonts w:hint="eastAsia"/>
          <w:b/>
          <w:color w:val="auto"/>
          <w:sz w:val="32"/>
          <w:highlight w:val="none"/>
        </w:rPr>
        <w:t>项目概况与招标范围</w:t>
      </w:r>
    </w:p>
    <w:p>
      <w:pPr>
        <w:wordWrap w:val="0"/>
        <w:adjustRightInd w:val="0"/>
        <w:spacing w:line="400" w:lineRule="exact"/>
        <w:ind w:firstLine="480" w:firstLineChars="200"/>
        <w:rPr>
          <w:color w:val="auto"/>
          <w:sz w:val="24"/>
          <w:szCs w:val="24"/>
          <w:highlight w:val="none"/>
        </w:rPr>
      </w:pPr>
      <w:r>
        <w:rPr>
          <w:rFonts w:hint="eastAsia"/>
          <w:color w:val="auto"/>
          <w:sz w:val="24"/>
          <w:szCs w:val="24"/>
          <w:highlight w:val="none"/>
        </w:rPr>
        <w:t>2.1 招标项目概况</w:t>
      </w:r>
    </w:p>
    <w:p>
      <w:pPr>
        <w:wordWrap w:val="0"/>
        <w:adjustRightInd w:val="0"/>
        <w:spacing w:line="400" w:lineRule="exact"/>
        <w:ind w:left="2360" w:leftChars="200" w:hanging="1920" w:hangingChars="800"/>
        <w:rPr>
          <w:bCs/>
          <w:color w:val="auto"/>
          <w:sz w:val="24"/>
          <w:szCs w:val="24"/>
          <w:highlight w:val="none"/>
          <w:u w:val="single"/>
        </w:rPr>
      </w:pPr>
      <w:r>
        <w:rPr>
          <w:rFonts w:hint="eastAsia"/>
          <w:color w:val="auto"/>
          <w:sz w:val="24"/>
          <w:szCs w:val="24"/>
          <w:highlight w:val="none"/>
          <w:lang w:val="en-US"/>
        </w:rPr>
        <w:t>2.1.1</w:t>
      </w:r>
      <w:r>
        <w:rPr>
          <w:rFonts w:hint="eastAsia"/>
          <w:color w:val="auto"/>
          <w:sz w:val="24"/>
          <w:szCs w:val="24"/>
          <w:highlight w:val="none"/>
          <w:lang w:val="en-US" w:eastAsia="zh-CN"/>
        </w:rPr>
        <w:t xml:space="preserve"> </w:t>
      </w:r>
      <w:r>
        <w:rPr>
          <w:rFonts w:hint="eastAsia"/>
          <w:color w:val="auto"/>
          <w:sz w:val="24"/>
          <w:szCs w:val="24"/>
          <w:highlight w:val="none"/>
        </w:rPr>
        <w:t>招标项目名称：</w:t>
      </w:r>
      <w:r>
        <w:rPr>
          <w:rFonts w:hint="eastAsia"/>
          <w:bCs/>
          <w:color w:val="auto"/>
          <w:sz w:val="24"/>
          <w:szCs w:val="24"/>
          <w:highlight w:val="none"/>
          <w:u w:val="single"/>
          <w:lang w:eastAsia="zh-CN"/>
        </w:rPr>
        <w:t>西村街长乐片区微改造（长乐、西湾东社区）项目工程监理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u w:val="none"/>
        </w:rPr>
      </w:pPr>
      <w:r>
        <w:rPr>
          <w:rFonts w:hint="eastAsia"/>
          <w:color w:val="auto"/>
          <w:sz w:val="24"/>
          <w:szCs w:val="24"/>
          <w:highlight w:val="none"/>
          <w:lang w:val="en-US"/>
        </w:rPr>
        <w:t>2.1.2</w:t>
      </w:r>
      <w:r>
        <w:rPr>
          <w:rFonts w:hint="eastAsia"/>
          <w:color w:val="auto"/>
          <w:sz w:val="24"/>
          <w:szCs w:val="24"/>
          <w:highlight w:val="none"/>
          <w:lang w:val="en-US" w:eastAsia="zh-CN"/>
        </w:rPr>
        <w:t xml:space="preserve"> </w:t>
      </w:r>
      <w:r>
        <w:rPr>
          <w:rFonts w:hint="eastAsia"/>
          <w:color w:val="auto"/>
          <w:sz w:val="24"/>
          <w:szCs w:val="24"/>
          <w:highlight w:val="none"/>
        </w:rPr>
        <w:t>工程建设规模：</w:t>
      </w:r>
      <w:r>
        <w:rPr>
          <w:rFonts w:hint="eastAsia" w:ascii="宋体" w:hAnsi="宋体" w:cs="宋体"/>
          <w:color w:val="auto"/>
          <w:highlight w:val="none"/>
          <w:u w:val="single"/>
        </w:rPr>
        <w:t>本项目微改造范围位于西村街道长乐社区及西湾东社区，改造范围北至环市西路，西接广雅路，东临广茂铁路。改造用地面积11.51公顷，总建筑面积26.04万平方米。项目建设内容包括30项基础类项目、</w:t>
      </w:r>
      <w:r>
        <w:rPr>
          <w:rFonts w:hint="eastAsia" w:cs="宋体"/>
          <w:color w:val="auto"/>
          <w:highlight w:val="none"/>
          <w:u w:val="single"/>
          <w:lang w:val="en-US" w:eastAsia="zh-CN"/>
        </w:rPr>
        <w:t>15</w:t>
      </w:r>
      <w:r>
        <w:rPr>
          <w:rFonts w:hint="eastAsia" w:ascii="宋体" w:hAnsi="宋体" w:cs="宋体"/>
          <w:color w:val="auto"/>
          <w:highlight w:val="none"/>
          <w:u w:val="single"/>
        </w:rPr>
        <w:t>项完善类项目、3项提升类项目。改造内容包括更换楼栋门、更换楼道照明、楼道修缮、维修化粪池、地面铺装、围墙修缮、楼道“三线”规整、改造小区公共空间等。</w:t>
      </w:r>
      <w:r>
        <w:rPr>
          <w:rFonts w:hint="eastAsia" w:ascii="宋体" w:hAnsi="宋体" w:cs="宋体"/>
          <w:i w:val="0"/>
          <w:iCs w:val="0"/>
          <w:caps w:val="0"/>
          <w:color w:val="auto"/>
          <w:spacing w:val="0"/>
          <w:sz w:val="24"/>
          <w:szCs w:val="24"/>
          <w:highlight w:val="none"/>
          <w:u w:val="single"/>
          <w:lang w:val="en-US" w:eastAsia="zh-CN"/>
        </w:rPr>
        <w:t>具体以图纸及工程量清单为准。</w:t>
      </w:r>
    </w:p>
    <w:p>
      <w:pPr>
        <w:wordWrap w:val="0"/>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2.1.3</w:t>
      </w:r>
      <w:r>
        <w:rPr>
          <w:rFonts w:hint="eastAsia"/>
          <w:color w:val="auto"/>
          <w:sz w:val="24"/>
          <w:szCs w:val="24"/>
          <w:highlight w:val="none"/>
          <w:lang w:val="en-US" w:eastAsia="zh-CN"/>
        </w:rPr>
        <w:t xml:space="preserve"> </w:t>
      </w:r>
      <w:r>
        <w:rPr>
          <w:rFonts w:hint="eastAsia"/>
          <w:color w:val="auto"/>
          <w:sz w:val="24"/>
          <w:szCs w:val="24"/>
          <w:highlight w:val="none"/>
        </w:rPr>
        <w:t>工程建设地点：</w:t>
      </w:r>
      <w:r>
        <w:rPr>
          <w:rFonts w:hint="eastAsia"/>
          <w:color w:val="auto"/>
          <w:sz w:val="24"/>
          <w:szCs w:val="24"/>
          <w:highlight w:val="none"/>
          <w:u w:val="single"/>
        </w:rPr>
        <w:t>广州市荔湾区</w:t>
      </w:r>
      <w:r>
        <w:rPr>
          <w:rFonts w:hint="eastAsia"/>
          <w:color w:val="auto"/>
          <w:sz w:val="24"/>
          <w:szCs w:val="24"/>
          <w:highlight w:val="none"/>
          <w:u w:val="single"/>
          <w:lang w:val="en-US" w:eastAsia="zh-CN"/>
        </w:rPr>
        <w:t>西村街道长乐、西湾社区</w:t>
      </w:r>
      <w:r>
        <w:rPr>
          <w:rFonts w:hint="eastAsia"/>
          <w:color w:val="auto"/>
          <w:sz w:val="24"/>
          <w:szCs w:val="24"/>
          <w:highlight w:val="none"/>
          <w:u w:val="single"/>
        </w:rPr>
        <w:t>。</w:t>
      </w:r>
    </w:p>
    <w:p>
      <w:pPr>
        <w:widowControl/>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2.1.4</w:t>
      </w:r>
      <w:r>
        <w:rPr>
          <w:rFonts w:hint="eastAsia"/>
          <w:color w:val="auto"/>
          <w:sz w:val="24"/>
          <w:szCs w:val="24"/>
          <w:highlight w:val="none"/>
          <w:lang w:val="en-US" w:eastAsia="zh-CN"/>
        </w:rPr>
        <w:t xml:space="preserve"> </w:t>
      </w:r>
      <w:r>
        <w:rPr>
          <w:rFonts w:hint="eastAsia"/>
          <w:color w:val="auto"/>
          <w:sz w:val="24"/>
          <w:szCs w:val="24"/>
          <w:highlight w:val="none"/>
        </w:rPr>
        <w:t>投资总额：</w:t>
      </w:r>
      <w:r>
        <w:rPr>
          <w:rFonts w:hint="eastAsia" w:ascii="宋体" w:hAnsi="宋体" w:eastAsia="宋体" w:cs="宋体"/>
          <w:i w:val="0"/>
          <w:iCs w:val="0"/>
          <w:caps w:val="0"/>
          <w:color w:val="auto"/>
          <w:spacing w:val="0"/>
          <w:sz w:val="24"/>
          <w:szCs w:val="24"/>
          <w:highlight w:val="none"/>
          <w:u w:val="single"/>
        </w:rPr>
        <w:t>项目估算总投资</w:t>
      </w:r>
      <w:r>
        <w:rPr>
          <w:rFonts w:hint="eastAsia" w:ascii="宋体" w:hAnsi="宋体" w:cs="宋体"/>
          <w:i w:val="0"/>
          <w:iCs w:val="0"/>
          <w:caps w:val="0"/>
          <w:color w:val="auto"/>
          <w:spacing w:val="0"/>
          <w:sz w:val="24"/>
          <w:szCs w:val="24"/>
          <w:highlight w:val="none"/>
          <w:u w:val="single"/>
          <w:lang w:val="en-US" w:eastAsia="zh-CN"/>
        </w:rPr>
        <w:t>11320.64</w:t>
      </w:r>
      <w:r>
        <w:rPr>
          <w:rFonts w:hint="eastAsia" w:ascii="宋体" w:hAnsi="宋体" w:eastAsia="宋体" w:cs="宋体"/>
          <w:i w:val="0"/>
          <w:iCs w:val="0"/>
          <w:caps w:val="0"/>
          <w:color w:val="auto"/>
          <w:spacing w:val="0"/>
          <w:sz w:val="24"/>
          <w:szCs w:val="24"/>
          <w:highlight w:val="none"/>
          <w:u w:val="single"/>
        </w:rPr>
        <w:t>万元，其中：建</w:t>
      </w:r>
      <w:r>
        <w:rPr>
          <w:rFonts w:hint="eastAsia" w:cs="宋体"/>
          <w:i w:val="0"/>
          <w:iCs w:val="0"/>
          <w:caps w:val="0"/>
          <w:color w:val="auto"/>
          <w:spacing w:val="0"/>
          <w:sz w:val="24"/>
          <w:szCs w:val="24"/>
          <w:highlight w:val="none"/>
          <w:u w:val="single"/>
          <w:lang w:val="en-US" w:eastAsia="zh-CN"/>
        </w:rPr>
        <w:t>筑</w:t>
      </w:r>
      <w:r>
        <w:rPr>
          <w:rFonts w:hint="eastAsia" w:ascii="宋体" w:hAnsi="宋体" w:eastAsia="宋体" w:cs="宋体"/>
          <w:i w:val="0"/>
          <w:iCs w:val="0"/>
          <w:caps w:val="0"/>
          <w:color w:val="auto"/>
          <w:spacing w:val="0"/>
          <w:sz w:val="24"/>
          <w:szCs w:val="24"/>
          <w:highlight w:val="none"/>
          <w:u w:val="single"/>
        </w:rPr>
        <w:t>工程费</w:t>
      </w:r>
      <w:r>
        <w:rPr>
          <w:rFonts w:hint="eastAsia" w:cs="宋体"/>
          <w:i w:val="0"/>
          <w:iCs w:val="0"/>
          <w:caps w:val="0"/>
          <w:color w:val="auto"/>
          <w:spacing w:val="0"/>
          <w:sz w:val="24"/>
          <w:szCs w:val="24"/>
          <w:highlight w:val="none"/>
          <w:u w:val="single"/>
          <w:lang w:val="en-US" w:eastAsia="zh-CN"/>
        </w:rPr>
        <w:t>用</w:t>
      </w:r>
      <w:r>
        <w:rPr>
          <w:rFonts w:hint="eastAsia" w:ascii="宋体" w:hAnsi="宋体" w:cs="宋体"/>
          <w:i w:val="0"/>
          <w:iCs w:val="0"/>
          <w:caps w:val="0"/>
          <w:color w:val="auto"/>
          <w:spacing w:val="0"/>
          <w:sz w:val="24"/>
          <w:szCs w:val="24"/>
          <w:highlight w:val="none"/>
          <w:u w:val="single"/>
          <w:lang w:val="en-US" w:eastAsia="zh-CN"/>
        </w:rPr>
        <w:t>9377.17</w:t>
      </w:r>
      <w:r>
        <w:rPr>
          <w:rFonts w:hint="eastAsia" w:ascii="宋体" w:hAnsi="宋体" w:eastAsia="宋体" w:cs="宋体"/>
          <w:i w:val="0"/>
          <w:iCs w:val="0"/>
          <w:caps w:val="0"/>
          <w:color w:val="auto"/>
          <w:spacing w:val="0"/>
          <w:sz w:val="24"/>
          <w:szCs w:val="24"/>
          <w:highlight w:val="none"/>
          <w:u w:val="single"/>
        </w:rPr>
        <w:t>万元，工程建设其他费</w:t>
      </w:r>
      <w:r>
        <w:rPr>
          <w:rFonts w:hint="eastAsia" w:cs="宋体"/>
          <w:i w:val="0"/>
          <w:iCs w:val="0"/>
          <w:caps w:val="0"/>
          <w:color w:val="auto"/>
          <w:spacing w:val="0"/>
          <w:sz w:val="24"/>
          <w:szCs w:val="24"/>
          <w:highlight w:val="none"/>
          <w:u w:val="single"/>
          <w:lang w:val="en-US" w:eastAsia="zh-CN"/>
        </w:rPr>
        <w:t>用</w:t>
      </w:r>
      <w:r>
        <w:rPr>
          <w:rFonts w:hint="eastAsia" w:ascii="宋体" w:hAnsi="宋体" w:cs="宋体"/>
          <w:i w:val="0"/>
          <w:iCs w:val="0"/>
          <w:caps w:val="0"/>
          <w:color w:val="auto"/>
          <w:spacing w:val="0"/>
          <w:sz w:val="24"/>
          <w:szCs w:val="24"/>
          <w:highlight w:val="none"/>
          <w:u w:val="single"/>
          <w:lang w:val="en-US" w:eastAsia="zh-CN"/>
        </w:rPr>
        <w:t>1404.39</w:t>
      </w:r>
      <w:r>
        <w:rPr>
          <w:rFonts w:hint="eastAsia" w:ascii="宋体" w:hAnsi="宋体" w:eastAsia="宋体" w:cs="宋体"/>
          <w:i w:val="0"/>
          <w:iCs w:val="0"/>
          <w:caps w:val="0"/>
          <w:color w:val="auto"/>
          <w:spacing w:val="0"/>
          <w:sz w:val="24"/>
          <w:szCs w:val="24"/>
          <w:highlight w:val="none"/>
          <w:u w:val="single"/>
        </w:rPr>
        <w:t>万元，预备费</w:t>
      </w:r>
      <w:r>
        <w:rPr>
          <w:rFonts w:hint="eastAsia" w:ascii="宋体" w:hAnsi="宋体" w:cs="宋体"/>
          <w:i w:val="0"/>
          <w:iCs w:val="0"/>
          <w:caps w:val="0"/>
          <w:color w:val="auto"/>
          <w:spacing w:val="0"/>
          <w:sz w:val="24"/>
          <w:szCs w:val="24"/>
          <w:highlight w:val="none"/>
          <w:u w:val="single"/>
          <w:lang w:val="en-US" w:eastAsia="zh-CN"/>
        </w:rPr>
        <w:t>539.08</w:t>
      </w:r>
      <w:r>
        <w:rPr>
          <w:rFonts w:hint="eastAsia" w:ascii="宋体" w:hAnsi="宋体" w:eastAsia="宋体" w:cs="宋体"/>
          <w:i w:val="0"/>
          <w:iCs w:val="0"/>
          <w:caps w:val="0"/>
          <w:color w:val="auto"/>
          <w:spacing w:val="0"/>
          <w:sz w:val="24"/>
          <w:szCs w:val="24"/>
          <w:highlight w:val="none"/>
          <w:u w:val="single"/>
        </w:rPr>
        <w:t>万元</w:t>
      </w:r>
      <w:r>
        <w:rPr>
          <w:rFonts w:hint="eastAsia"/>
          <w:color w:val="auto"/>
          <w:sz w:val="24"/>
          <w:szCs w:val="24"/>
          <w:highlight w:val="none"/>
          <w:u w:val="single"/>
          <w:lang w:val="en-US" w:bidi="ar"/>
        </w:rPr>
        <w:t>。</w:t>
      </w:r>
    </w:p>
    <w:p>
      <w:pPr>
        <w:wordWrap w:val="0"/>
        <w:adjustRightInd w:val="0"/>
        <w:spacing w:line="400" w:lineRule="exact"/>
        <w:ind w:firstLine="480" w:firstLineChars="200"/>
        <w:rPr>
          <w:color w:val="auto"/>
          <w:sz w:val="24"/>
          <w:szCs w:val="24"/>
          <w:highlight w:val="none"/>
        </w:rPr>
      </w:pPr>
      <w:r>
        <w:rPr>
          <w:rFonts w:hint="eastAsia"/>
          <w:color w:val="auto"/>
          <w:sz w:val="24"/>
          <w:szCs w:val="24"/>
          <w:highlight w:val="none"/>
        </w:rPr>
        <w:t>2.2</w:t>
      </w:r>
      <w:r>
        <w:rPr>
          <w:rFonts w:hint="eastAsia"/>
          <w:color w:val="auto"/>
          <w:sz w:val="24"/>
          <w:szCs w:val="24"/>
          <w:highlight w:val="none"/>
          <w:lang w:val="en-US" w:eastAsia="zh-CN"/>
        </w:rPr>
        <w:t xml:space="preserve"> </w:t>
      </w:r>
      <w:r>
        <w:rPr>
          <w:rFonts w:hint="eastAsia"/>
          <w:color w:val="auto"/>
          <w:sz w:val="24"/>
          <w:szCs w:val="24"/>
          <w:highlight w:val="none"/>
        </w:rPr>
        <w:t>招标范围</w:t>
      </w:r>
    </w:p>
    <w:p>
      <w:pPr>
        <w:wordWrap w:val="0"/>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2.2.1</w:t>
      </w:r>
      <w:r>
        <w:rPr>
          <w:rFonts w:hint="eastAsia"/>
          <w:color w:val="auto"/>
          <w:sz w:val="24"/>
          <w:szCs w:val="24"/>
          <w:highlight w:val="none"/>
          <w:lang w:val="en-US" w:eastAsia="zh-CN"/>
        </w:rPr>
        <w:t xml:space="preserve"> </w:t>
      </w:r>
      <w:r>
        <w:rPr>
          <w:rFonts w:hint="eastAsia"/>
          <w:color w:val="auto"/>
          <w:sz w:val="24"/>
          <w:szCs w:val="24"/>
          <w:highlight w:val="none"/>
        </w:rPr>
        <w:t>监理标段划分：</w:t>
      </w:r>
      <w:r>
        <w:rPr>
          <w:rFonts w:hint="eastAsia"/>
          <w:color w:val="auto"/>
          <w:sz w:val="24"/>
          <w:szCs w:val="24"/>
          <w:highlight w:val="none"/>
          <w:u w:val="single"/>
        </w:rPr>
        <w:t>本项目设1个标段。</w:t>
      </w:r>
    </w:p>
    <w:p>
      <w:pPr>
        <w:pStyle w:val="6"/>
        <w:adjustRightInd w:val="0"/>
        <w:spacing w:line="400" w:lineRule="exact"/>
        <w:ind w:firstLine="480" w:firstLineChars="200"/>
        <w:rPr>
          <w:color w:val="auto"/>
          <w:kern w:val="2"/>
          <w:sz w:val="24"/>
          <w:szCs w:val="24"/>
          <w:highlight w:val="none"/>
          <w:lang w:val="en-US" w:bidi="ar-SA"/>
        </w:rPr>
      </w:pPr>
      <w:r>
        <w:rPr>
          <w:rFonts w:hint="eastAsia"/>
          <w:color w:val="auto"/>
          <w:sz w:val="24"/>
          <w:szCs w:val="24"/>
          <w:highlight w:val="none"/>
          <w:lang w:val="en-US"/>
        </w:rPr>
        <w:t>2.2.2</w:t>
      </w:r>
      <w:r>
        <w:rPr>
          <w:rFonts w:hint="eastAsia"/>
          <w:color w:val="auto"/>
          <w:sz w:val="24"/>
          <w:szCs w:val="24"/>
          <w:highlight w:val="none"/>
          <w:lang w:val="en-US" w:eastAsia="zh-CN"/>
        </w:rPr>
        <w:t xml:space="preserve"> </w:t>
      </w:r>
      <w:r>
        <w:rPr>
          <w:rFonts w:hint="eastAsia"/>
          <w:color w:val="auto"/>
          <w:sz w:val="24"/>
          <w:szCs w:val="24"/>
          <w:highlight w:val="none"/>
        </w:rPr>
        <w:t>监理范围：</w:t>
      </w:r>
      <w:r>
        <w:rPr>
          <w:rFonts w:hint="eastAsia"/>
          <w:color w:val="auto"/>
          <w:kern w:val="2"/>
          <w:sz w:val="24"/>
          <w:szCs w:val="24"/>
          <w:highlight w:val="none"/>
          <w:lang w:val="en-US" w:bidi="ar-SA"/>
        </w:rPr>
        <w:t>本项目监理工作包括：</w:t>
      </w:r>
    </w:p>
    <w:p>
      <w:pPr>
        <w:pStyle w:val="6"/>
        <w:numPr>
          <w:ilvl w:val="255"/>
          <w:numId w:val="0"/>
        </w:numPr>
        <w:adjustRightInd w:val="0"/>
        <w:spacing w:line="400" w:lineRule="exact"/>
        <w:ind w:firstLine="480" w:firstLineChars="200"/>
        <w:rPr>
          <w:color w:val="auto"/>
          <w:kern w:val="2"/>
          <w:sz w:val="24"/>
          <w:szCs w:val="24"/>
          <w:highlight w:val="none"/>
          <w:u w:val="single"/>
          <w:lang w:val="en-US" w:bidi="ar-SA"/>
        </w:rPr>
      </w:pPr>
      <w:r>
        <w:rPr>
          <w:rFonts w:hint="eastAsia"/>
          <w:color w:val="auto"/>
          <w:kern w:val="2"/>
          <w:sz w:val="24"/>
          <w:szCs w:val="24"/>
          <w:highlight w:val="none"/>
          <w:u w:val="single"/>
          <w:lang w:val="en-US" w:bidi="ar-SA"/>
        </w:rPr>
        <w:t>（1）</w:t>
      </w:r>
      <w:r>
        <w:rPr>
          <w:color w:val="auto"/>
          <w:kern w:val="2"/>
          <w:sz w:val="24"/>
          <w:szCs w:val="24"/>
          <w:highlight w:val="none"/>
          <w:u w:val="single"/>
          <w:lang w:val="en-US" w:bidi="ar-SA"/>
        </w:rPr>
        <w:t>施工前准备阶段</w:t>
      </w:r>
      <w:r>
        <w:rPr>
          <w:rFonts w:hint="eastAsia"/>
          <w:color w:val="auto"/>
          <w:kern w:val="2"/>
          <w:sz w:val="24"/>
          <w:szCs w:val="24"/>
          <w:highlight w:val="none"/>
          <w:u w:val="single"/>
          <w:lang w:val="en-US" w:bidi="ar-SA"/>
        </w:rPr>
        <w:t>，</w:t>
      </w:r>
      <w:r>
        <w:rPr>
          <w:color w:val="auto"/>
          <w:kern w:val="2"/>
          <w:sz w:val="24"/>
          <w:szCs w:val="24"/>
          <w:highlight w:val="none"/>
          <w:u w:val="single"/>
          <w:lang w:val="en-US" w:bidi="ar-SA"/>
        </w:rPr>
        <w:t>包括但不限于协助发包人编制勘察要求、核查勘察方案并监督实施和进行相应的控制。协助业主办理场地移交、办理相关许可证照、报建报批及其他前期准备工作。</w:t>
      </w:r>
    </w:p>
    <w:p>
      <w:pPr>
        <w:adjustRightInd w:val="0"/>
        <w:spacing w:line="400" w:lineRule="exact"/>
        <w:ind w:firstLine="480" w:firstLineChars="200"/>
        <w:rPr>
          <w:color w:val="auto"/>
          <w:kern w:val="2"/>
          <w:sz w:val="24"/>
          <w:szCs w:val="24"/>
          <w:highlight w:val="none"/>
          <w:u w:val="single"/>
          <w:lang w:val="en-US" w:bidi="ar-SA"/>
        </w:rPr>
      </w:pPr>
      <w:r>
        <w:rPr>
          <w:rFonts w:hint="eastAsia"/>
          <w:color w:val="auto"/>
          <w:sz w:val="24"/>
          <w:szCs w:val="24"/>
          <w:highlight w:val="none"/>
          <w:u w:val="single"/>
        </w:rPr>
        <w:t>（2）</w:t>
      </w:r>
      <w:r>
        <w:rPr>
          <w:rFonts w:hint="eastAsia"/>
          <w:color w:val="auto"/>
          <w:kern w:val="2"/>
          <w:sz w:val="24"/>
          <w:szCs w:val="24"/>
          <w:highlight w:val="none"/>
          <w:u w:val="single"/>
          <w:lang w:val="en-US" w:bidi="ar-SA"/>
        </w:rPr>
        <w:t>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adjustRightInd w:val="0"/>
        <w:spacing w:line="400" w:lineRule="exact"/>
        <w:ind w:firstLine="480" w:firstLineChars="200"/>
        <w:rPr>
          <w:color w:val="auto"/>
          <w:sz w:val="21"/>
          <w:szCs w:val="21"/>
          <w:highlight w:val="none"/>
        </w:rPr>
      </w:pPr>
      <w:r>
        <w:rPr>
          <w:rFonts w:hint="eastAsia"/>
          <w:color w:val="auto"/>
          <w:sz w:val="24"/>
          <w:szCs w:val="24"/>
          <w:highlight w:val="none"/>
          <w:u w:val="single"/>
        </w:rPr>
        <w:t>（3）</w:t>
      </w:r>
      <w:r>
        <w:rPr>
          <w:color w:val="auto"/>
          <w:kern w:val="2"/>
          <w:sz w:val="24"/>
          <w:szCs w:val="24"/>
          <w:highlight w:val="none"/>
          <w:u w:val="single"/>
          <w:lang w:val="en-US" w:bidi="ar-SA"/>
        </w:rPr>
        <w:t>竣工验收及保修阶段：包括但不限于竣工验收及竣工验收资料移交档案、整改、工程移交及实物移交、审核工程结算、竣工备案等，按国家相关规定执行。</w:t>
      </w:r>
    </w:p>
    <w:p>
      <w:pPr>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2.2.3</w:t>
      </w:r>
      <w:r>
        <w:rPr>
          <w:rFonts w:hint="eastAsia"/>
          <w:color w:val="auto"/>
          <w:sz w:val="24"/>
          <w:szCs w:val="24"/>
          <w:highlight w:val="none"/>
          <w:lang w:val="en-US" w:eastAsia="zh-CN"/>
        </w:rPr>
        <w:t xml:space="preserve"> </w:t>
      </w:r>
      <w:r>
        <w:rPr>
          <w:rFonts w:hint="eastAsia"/>
          <w:color w:val="auto"/>
          <w:sz w:val="24"/>
          <w:szCs w:val="24"/>
          <w:highlight w:val="none"/>
        </w:rPr>
        <w:t>监理服务期限：</w:t>
      </w:r>
      <w:r>
        <w:rPr>
          <w:rFonts w:hint="eastAsia"/>
          <w:color w:val="auto"/>
          <w:sz w:val="24"/>
          <w:szCs w:val="24"/>
          <w:highlight w:val="none"/>
          <w:u w:val="single"/>
          <w:lang w:val="en-US"/>
        </w:rPr>
        <w:t>自本合同生效之日起至工程竣工验收备案之日结束，监理服务期为本项目建设所包含的全部时间。</w:t>
      </w:r>
    </w:p>
    <w:p>
      <w:pPr>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2.2.4</w:t>
      </w:r>
      <w:r>
        <w:rPr>
          <w:rFonts w:hint="eastAsia"/>
          <w:color w:val="auto"/>
          <w:sz w:val="24"/>
          <w:szCs w:val="24"/>
          <w:highlight w:val="none"/>
          <w:lang w:val="en-US" w:eastAsia="zh-CN"/>
        </w:rPr>
        <w:t xml:space="preserve"> </w:t>
      </w:r>
      <w:r>
        <w:rPr>
          <w:rFonts w:hint="eastAsia"/>
          <w:color w:val="auto"/>
          <w:sz w:val="24"/>
          <w:szCs w:val="24"/>
          <w:highlight w:val="none"/>
        </w:rPr>
        <w:t>监理目标：</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（1）质量控制目标：工程质量达到一次验收合格率100%，满足国家、广东省工程验收质量标准。建筑节能目标：严格按照国家对建筑节能和环保的要求监督工程实施。</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（2）进度控制目标：确保按期完成施工节点目标，在规定的总工期内完成竣工验收。</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（3）投资控制目标：所监理的建安工程结算不超过合同价，且不超过相应的建安工程费概算批复。</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（4）安全文明</w:t>
      </w:r>
      <w:r>
        <w:rPr>
          <w:rFonts w:hint="eastAsia"/>
          <w:color w:val="auto"/>
          <w:sz w:val="24"/>
          <w:szCs w:val="24"/>
          <w:highlight w:val="none"/>
          <w:u w:val="single"/>
          <w:lang w:val="en-US" w:eastAsia="zh-CN"/>
        </w:rPr>
        <w:t>管理</w:t>
      </w:r>
      <w:r>
        <w:rPr>
          <w:rFonts w:hint="eastAsia"/>
          <w:color w:val="auto"/>
          <w:sz w:val="24"/>
          <w:szCs w:val="24"/>
          <w:highlight w:val="none"/>
          <w:u w:val="single"/>
        </w:rPr>
        <w:t>目标：确保工程无重伤、死亡及以上事故，创建文明工地和标准化工地，符合《中华人民共和国安全生产法》《中华人民共和国建筑法》《建设工程安全生产管理条例》（国务院令第393号）等的相关要求。</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lang w:val="en-US" w:eastAsia="zh-CN"/>
        </w:rPr>
        <w:t>其他要求以合同为准。</w:t>
      </w:r>
    </w:p>
    <w:p>
      <w:pPr>
        <w:wordWrap w:val="0"/>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2.2.5</w:t>
      </w:r>
      <w:r>
        <w:rPr>
          <w:rFonts w:hint="eastAsia"/>
          <w:color w:val="auto"/>
          <w:sz w:val="24"/>
          <w:szCs w:val="24"/>
          <w:highlight w:val="none"/>
          <w:lang w:val="en-US" w:eastAsia="zh-CN"/>
        </w:rPr>
        <w:t xml:space="preserve"> </w:t>
      </w:r>
      <w:r>
        <w:rPr>
          <w:rFonts w:hint="eastAsia"/>
          <w:color w:val="auto"/>
          <w:sz w:val="24"/>
          <w:szCs w:val="24"/>
          <w:highlight w:val="none"/>
        </w:rPr>
        <w:t>监理服务最高投标限价：</w:t>
      </w:r>
      <w:r>
        <w:rPr>
          <w:rFonts w:hint="eastAsia"/>
          <w:color w:val="auto"/>
          <w:sz w:val="24"/>
          <w:szCs w:val="24"/>
          <w:highlight w:val="none"/>
          <w:lang w:val="en-US" w:eastAsia="zh-CN"/>
        </w:rPr>
        <w:t>人民币</w:t>
      </w:r>
      <w:r>
        <w:rPr>
          <w:rFonts w:hint="eastAsia"/>
          <w:color w:val="auto"/>
          <w:sz w:val="24"/>
          <w:szCs w:val="24"/>
          <w:highlight w:val="none"/>
          <w:u w:val="single"/>
          <w:lang w:val="en-US" w:eastAsia="zh-CN"/>
        </w:rPr>
        <w:t>2068900.00</w:t>
      </w:r>
      <w:r>
        <w:rPr>
          <w:rFonts w:hint="eastAsia"/>
          <w:color w:val="auto"/>
          <w:sz w:val="24"/>
          <w:szCs w:val="24"/>
          <w:highlight w:val="none"/>
          <w:u w:val="none"/>
          <w:lang w:val="en-US"/>
        </w:rPr>
        <w:t>元。</w:t>
      </w:r>
    </w:p>
    <w:p>
      <w:pPr>
        <w:pStyle w:val="14"/>
        <w:tabs>
          <w:tab w:val="left" w:pos="642"/>
        </w:tabs>
        <w:snapToGrid w:val="0"/>
        <w:spacing w:line="600" w:lineRule="exact"/>
        <w:ind w:left="0" w:firstLine="0"/>
        <w:rPr>
          <w:color w:val="auto"/>
          <w:sz w:val="21"/>
          <w:highlight w:val="none"/>
        </w:rPr>
      </w:pPr>
      <w:bookmarkStart w:id="9" w:name="_bookmark4"/>
      <w:bookmarkEnd w:id="9"/>
      <w:r>
        <w:rPr>
          <w:rFonts w:hint="eastAsia"/>
          <w:b/>
          <w:color w:val="auto"/>
          <w:sz w:val="32"/>
          <w:highlight w:val="none"/>
          <w:lang w:val="en-US"/>
        </w:rPr>
        <w:t>3.</w:t>
      </w:r>
      <w:r>
        <w:rPr>
          <w:rFonts w:hint="eastAsia"/>
          <w:b/>
          <w:color w:val="auto"/>
          <w:sz w:val="32"/>
          <w:highlight w:val="none"/>
        </w:rPr>
        <w:t>投标人资格要求</w:t>
      </w:r>
    </w:p>
    <w:p>
      <w:pPr>
        <w:adjustRightInd w:val="0"/>
        <w:spacing w:line="400" w:lineRule="exact"/>
        <w:ind w:firstLine="480" w:firstLineChars="200"/>
        <w:rPr>
          <w:color w:val="auto"/>
          <w:sz w:val="24"/>
          <w:szCs w:val="24"/>
          <w:highlight w:val="none"/>
        </w:rPr>
      </w:pPr>
      <w:r>
        <w:rPr>
          <w:rFonts w:hint="eastAsia"/>
          <w:color w:val="auto"/>
          <w:sz w:val="24"/>
          <w:szCs w:val="24"/>
          <w:highlight w:val="none"/>
        </w:rPr>
        <w:t>3.1</w:t>
      </w:r>
      <w:r>
        <w:rPr>
          <w:rFonts w:hint="eastAsia"/>
          <w:color w:val="auto"/>
          <w:sz w:val="24"/>
          <w:szCs w:val="24"/>
          <w:highlight w:val="none"/>
          <w:lang w:val="en-US" w:eastAsia="zh-CN"/>
        </w:rPr>
        <w:t xml:space="preserve"> </w:t>
      </w:r>
      <w:r>
        <w:rPr>
          <w:rFonts w:hint="eastAsia"/>
          <w:color w:val="auto"/>
          <w:sz w:val="24"/>
          <w:szCs w:val="24"/>
          <w:highlight w:val="none"/>
        </w:rPr>
        <w:t>本次招标要求投标人须具备以下资质：</w:t>
      </w:r>
    </w:p>
    <w:p>
      <w:pPr>
        <w:adjustRightInd w:val="0"/>
        <w:spacing w:line="400" w:lineRule="exact"/>
        <w:ind w:firstLine="480" w:firstLineChars="200"/>
        <w:rPr>
          <w:color w:val="auto"/>
          <w:sz w:val="24"/>
          <w:szCs w:val="24"/>
          <w:highlight w:val="none"/>
          <w:u w:val="single"/>
          <w:lang w:val="en-US"/>
        </w:rPr>
      </w:pPr>
      <w:r>
        <w:rPr>
          <w:rFonts w:hint="eastAsia"/>
          <w:color w:val="auto"/>
          <w:sz w:val="24"/>
          <w:szCs w:val="24"/>
          <w:highlight w:val="none"/>
          <w:u w:val="single"/>
        </w:rPr>
        <w:t>投标人须具备工程监理综合资质或房屋建筑工程监理丙级（或以上）资质。香港企业参加投标的，须在广东省住房和城乡建设主管部门备案且备案的业务范围满足本项目招标文件要求。</w:t>
      </w:r>
    </w:p>
    <w:p>
      <w:pPr>
        <w:spacing w:line="400" w:lineRule="exact"/>
        <w:ind w:firstLine="480" w:firstLineChars="200"/>
        <w:rPr>
          <w:color w:val="auto"/>
          <w:sz w:val="24"/>
          <w:szCs w:val="24"/>
          <w:highlight w:val="none"/>
          <w:u w:val="single"/>
        </w:rPr>
      </w:pPr>
      <w:r>
        <w:rPr>
          <w:rFonts w:hint="eastAsia"/>
          <w:color w:val="auto"/>
          <w:sz w:val="24"/>
          <w:szCs w:val="24"/>
          <w:highlight w:val="none"/>
          <w:u w:val="single"/>
        </w:rPr>
        <w:t>注：①住房和城乡建设部或广东省各级住房城乡建设主管部门核发的工程监理企业资质，资质证书有效期和使用的要求，按《住房和城乡建设部办公厅关于做好建筑业“证照分离”改革</w:t>
      </w:r>
      <w:r>
        <w:rPr>
          <w:rFonts w:hint="eastAsia"/>
          <w:color w:val="auto"/>
          <w:sz w:val="24"/>
          <w:szCs w:val="24"/>
          <w:highlight w:val="none"/>
          <w:u w:val="single"/>
          <w:lang w:val="en-US" w:eastAsia="zh-CN"/>
        </w:rPr>
        <w:t>衔</w:t>
      </w:r>
      <w:r>
        <w:rPr>
          <w:rFonts w:hint="eastAsia"/>
          <w:color w:val="auto"/>
          <w:sz w:val="24"/>
          <w:szCs w:val="24"/>
          <w:highlight w:val="none"/>
          <w:u w:val="single"/>
        </w:rPr>
        <w:t>接有关工作的通知》(建办市</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2021</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30号)、《住房和城乡建设部办公厅关于建设工程企业资质有关事宜的通知》(建办市函</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202</w:t>
      </w:r>
      <w:r>
        <w:rPr>
          <w:rFonts w:hint="eastAsia"/>
          <w:color w:val="auto"/>
          <w:sz w:val="24"/>
          <w:szCs w:val="24"/>
          <w:highlight w:val="none"/>
          <w:u w:val="single"/>
          <w:lang w:val="en-US" w:eastAsia="zh-CN"/>
        </w:rPr>
        <w:t>2</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361号)</w:t>
      </w:r>
      <w:r>
        <w:rPr>
          <w:rFonts w:hint="eastAsia"/>
          <w:color w:val="auto"/>
          <w:sz w:val="24"/>
          <w:szCs w:val="24"/>
          <w:highlight w:val="none"/>
          <w:u w:val="single"/>
          <w:lang w:eastAsia="zh-CN"/>
        </w:rPr>
        <w:t>、</w:t>
      </w:r>
      <w:r>
        <w:rPr>
          <w:rFonts w:hint="eastAsia"/>
          <w:color w:val="auto"/>
          <w:sz w:val="24"/>
          <w:szCs w:val="24"/>
          <w:highlight w:val="none"/>
          <w:u w:val="single"/>
        </w:rPr>
        <w:t>《广东省住房和城乡建设厅关于建设工程企业资质有关事宜的通知》(粤建许函</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202</w:t>
      </w:r>
      <w:r>
        <w:rPr>
          <w:rFonts w:hint="eastAsia"/>
          <w:color w:val="auto"/>
          <w:sz w:val="24"/>
          <w:szCs w:val="24"/>
          <w:highlight w:val="none"/>
          <w:u w:val="single"/>
          <w:lang w:val="en-US" w:eastAsia="zh-CN"/>
        </w:rPr>
        <w:t>2</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846号)、《住房城乡建设部建筑市场监管司关于建设工程企业资质延续有关事项的通知》(建司局函市</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202</w:t>
      </w:r>
      <w:r>
        <w:rPr>
          <w:rFonts w:hint="eastAsia"/>
          <w:color w:val="auto"/>
          <w:sz w:val="24"/>
          <w:szCs w:val="24"/>
          <w:highlight w:val="none"/>
          <w:u w:val="single"/>
          <w:lang w:val="en-US" w:eastAsia="zh-CN"/>
        </w:rPr>
        <w:t>3</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116号)、《广东省住房和城乡建设厅关于建设工程企业资质延续有关事项的通知》(粤建许函</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202</w:t>
      </w:r>
      <w:r>
        <w:rPr>
          <w:rFonts w:hint="eastAsia"/>
          <w:color w:val="auto"/>
          <w:sz w:val="24"/>
          <w:szCs w:val="24"/>
          <w:highlight w:val="none"/>
          <w:u w:val="single"/>
          <w:lang w:val="en-US" w:eastAsia="zh-CN"/>
        </w:rPr>
        <w:t>3</w:t>
      </w:r>
      <w:r>
        <w:rPr>
          <w:rFonts w:hint="eastAsia" w:ascii="微软雅黑" w:hAnsi="微软雅黑" w:eastAsia="微软雅黑" w:cs="微软雅黑"/>
          <w:color w:val="auto"/>
          <w:sz w:val="24"/>
          <w:szCs w:val="24"/>
          <w:highlight w:val="none"/>
          <w:u w:val="single"/>
          <w:lang w:eastAsia="zh-CN"/>
        </w:rPr>
        <w:t>〕</w:t>
      </w:r>
      <w:r>
        <w:rPr>
          <w:rFonts w:hint="eastAsia"/>
          <w:color w:val="auto"/>
          <w:sz w:val="24"/>
          <w:szCs w:val="24"/>
          <w:highlight w:val="none"/>
          <w:u w:val="single"/>
        </w:rPr>
        <w:t>820号)等相关规定执行。根据上述文件的要求，投标人需办理企业资质有效期延续的，应当按照相关规定及时办理。</w:t>
      </w:r>
    </w:p>
    <w:p>
      <w:pPr>
        <w:pStyle w:val="14"/>
        <w:tabs>
          <w:tab w:val="left" w:pos="642"/>
        </w:tabs>
        <w:spacing w:line="400" w:lineRule="exact"/>
        <w:ind w:left="0" w:firstLine="480" w:firstLineChars="200"/>
        <w:rPr>
          <w:rFonts w:hint="eastAsia"/>
          <w:color w:val="auto"/>
          <w:sz w:val="24"/>
          <w:szCs w:val="24"/>
          <w:highlight w:val="none"/>
          <w:u w:val="single"/>
        </w:rPr>
      </w:pPr>
      <w:r>
        <w:rPr>
          <w:rFonts w:hint="eastAsia"/>
          <w:color w:val="auto"/>
          <w:sz w:val="24"/>
          <w:szCs w:val="24"/>
          <w:highlight w:val="none"/>
          <w:u w:val="single"/>
        </w:rPr>
        <w:t>②投标人的资质不在有效期内，资质延续手续已通过政府有关部门核准的，投标人需提供经核准延续的相关证明材料</w:t>
      </w:r>
      <w:r>
        <w:rPr>
          <w:rFonts w:hint="eastAsia"/>
          <w:color w:val="auto"/>
          <w:sz w:val="24"/>
          <w:szCs w:val="24"/>
          <w:highlight w:val="none"/>
          <w:u w:val="single"/>
          <w:lang w:eastAsia="zh-CN"/>
        </w:rPr>
        <w:t>；</w:t>
      </w:r>
      <w:r>
        <w:rPr>
          <w:rFonts w:hint="eastAsia"/>
          <w:color w:val="auto"/>
          <w:sz w:val="24"/>
          <w:szCs w:val="24"/>
          <w:highlight w:val="none"/>
          <w:u w:val="single"/>
        </w:rPr>
        <w:t>资质延续手续未通过政府有关部门核准的，投标人需提供延续申请的相关证明材料(如“三库一平台”提交申请截图、申请回执等可以证明已经办理核准延续手续的相关证明文件)，未能按要求提供相关资料的，视为资质已失效。</w:t>
      </w:r>
    </w:p>
    <w:p>
      <w:pPr>
        <w:pStyle w:val="14"/>
        <w:tabs>
          <w:tab w:val="left" w:pos="642"/>
        </w:tabs>
        <w:spacing w:line="400" w:lineRule="exact"/>
        <w:ind w:left="0" w:firstLine="480" w:firstLineChars="200"/>
        <w:rPr>
          <w:color w:val="auto"/>
          <w:sz w:val="24"/>
          <w:szCs w:val="24"/>
          <w:highlight w:val="none"/>
          <w:u w:val="single"/>
        </w:rPr>
      </w:pPr>
      <w:r>
        <w:rPr>
          <w:rFonts w:hint="eastAsia" w:ascii="宋体" w:hAnsi="宋体" w:cs="宋体"/>
          <w:color w:val="auto"/>
          <w:sz w:val="24"/>
          <w:szCs w:val="24"/>
          <w:highlight w:val="none"/>
          <w:u w:val="single"/>
        </w:rPr>
        <w:t>③</w:t>
      </w:r>
      <w:r>
        <w:rPr>
          <w:rFonts w:hint="eastAsia"/>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pStyle w:val="14"/>
        <w:tabs>
          <w:tab w:val="left" w:pos="1040"/>
          <w:tab w:val="left" w:pos="2952"/>
          <w:tab w:val="left" w:pos="4126"/>
        </w:tabs>
        <w:spacing w:line="400" w:lineRule="exact"/>
        <w:ind w:left="0" w:firstLine="480" w:firstLineChars="200"/>
        <w:rPr>
          <w:color w:val="auto"/>
          <w:sz w:val="24"/>
          <w:szCs w:val="24"/>
          <w:highlight w:val="none"/>
        </w:rPr>
      </w:pPr>
      <w:r>
        <w:rPr>
          <w:rFonts w:hint="eastAsia"/>
          <w:color w:val="auto"/>
          <w:sz w:val="24"/>
          <w:szCs w:val="24"/>
          <w:highlight w:val="none"/>
          <w:lang w:val="en-US"/>
        </w:rPr>
        <w:t xml:space="preserve">3.2 </w:t>
      </w:r>
      <w:r>
        <w:rPr>
          <w:rFonts w:hint="eastAsia"/>
          <w:color w:val="auto"/>
          <w:sz w:val="24"/>
          <w:szCs w:val="24"/>
          <w:highlight w:val="none"/>
        </w:rPr>
        <w:t>本次招标</w:t>
      </w:r>
      <w:r>
        <w:rPr>
          <w:rFonts w:hint="eastAsia"/>
          <w:color w:val="auto"/>
          <w:sz w:val="24"/>
          <w:szCs w:val="24"/>
          <w:highlight w:val="none"/>
          <w:u w:val="single"/>
        </w:rPr>
        <w:t xml:space="preserve"> 不接受 </w:t>
      </w:r>
      <w:r>
        <w:rPr>
          <w:rFonts w:hint="eastAsia"/>
          <w:color w:val="auto"/>
          <w:sz w:val="24"/>
          <w:szCs w:val="24"/>
          <w:highlight w:val="none"/>
        </w:rPr>
        <w:t>联合体投标。</w:t>
      </w:r>
    </w:p>
    <w:p>
      <w:pPr>
        <w:spacing w:line="400" w:lineRule="exact"/>
        <w:ind w:firstLine="480" w:firstLineChars="200"/>
        <w:rPr>
          <w:color w:val="auto"/>
          <w:sz w:val="24"/>
          <w:szCs w:val="24"/>
          <w:highlight w:val="none"/>
        </w:rPr>
      </w:pPr>
      <w:r>
        <w:rPr>
          <w:rFonts w:hint="eastAsia"/>
          <w:color w:val="auto"/>
          <w:sz w:val="24"/>
          <w:szCs w:val="24"/>
          <w:highlight w:val="none"/>
        </w:rPr>
        <w:t>3.3 拟派总监理工程师须具备：建设部2006年4月1日后颁发的中华人民共和国注册监理工程师注册执业证书，且其注册专业为</w:t>
      </w:r>
      <w:r>
        <w:rPr>
          <w:rFonts w:hint="eastAsia"/>
          <w:color w:val="auto"/>
          <w:sz w:val="24"/>
          <w:szCs w:val="24"/>
          <w:highlight w:val="none"/>
          <w:u w:val="single"/>
        </w:rPr>
        <w:t>房屋建筑工程</w:t>
      </w:r>
      <w:r>
        <w:rPr>
          <w:rFonts w:hint="eastAsia"/>
          <w:color w:val="auto"/>
          <w:sz w:val="24"/>
          <w:szCs w:val="24"/>
          <w:highlight w:val="none"/>
        </w:rPr>
        <w:t>，注册执业单位为本公司，</w:t>
      </w:r>
      <w:r>
        <w:rPr>
          <w:rFonts w:hint="eastAsia"/>
          <w:color w:val="auto"/>
          <w:sz w:val="24"/>
          <w:szCs w:val="24"/>
          <w:highlight w:val="none"/>
          <w:u w:val="single"/>
        </w:rPr>
        <w:t>并具有本科或以上的学历</w:t>
      </w:r>
      <w:r>
        <w:rPr>
          <w:rFonts w:hint="eastAsia"/>
          <w:color w:val="auto"/>
          <w:sz w:val="24"/>
          <w:szCs w:val="24"/>
          <w:highlight w:val="none"/>
        </w:rPr>
        <w:t>；或已在广东省住房和城乡建设主管部门备案且备案的业务范围满足本项目招标文件要求的香港专业人士[香港专业人士的备案业务范围依据《广东省住房和城乡建设厅关于印发香港工程建设咨询企业和专业人士在粤港澳大湾区内地城市开业执业试点管理暂行办法的通知》（粤建规范[2020]1号）确定]。</w:t>
      </w:r>
    </w:p>
    <w:p>
      <w:pPr>
        <w:spacing w:line="400" w:lineRule="exact"/>
        <w:ind w:firstLine="480" w:firstLineChars="200"/>
        <w:rPr>
          <w:color w:val="auto"/>
          <w:sz w:val="24"/>
          <w:szCs w:val="24"/>
          <w:highlight w:val="none"/>
        </w:rPr>
      </w:pPr>
      <w:r>
        <w:rPr>
          <w:rFonts w:hint="eastAsia"/>
          <w:color w:val="auto"/>
          <w:kern w:val="2"/>
          <w:sz w:val="24"/>
          <w:szCs w:val="24"/>
          <w:highlight w:val="none"/>
          <w:lang w:val="en-US" w:bidi="ar-SA"/>
        </w:rPr>
        <w:t>3.4 其他要求：</w:t>
      </w:r>
    </w:p>
    <w:p>
      <w:pPr>
        <w:spacing w:line="400" w:lineRule="exact"/>
        <w:ind w:firstLine="480" w:firstLineChars="200"/>
        <w:rPr>
          <w:color w:val="auto"/>
          <w:sz w:val="24"/>
          <w:szCs w:val="24"/>
          <w:highlight w:val="none"/>
        </w:rPr>
      </w:pPr>
      <w:r>
        <w:rPr>
          <w:rFonts w:hint="eastAsia"/>
          <w:color w:val="auto"/>
          <w:sz w:val="24"/>
          <w:szCs w:val="24"/>
          <w:highlight w:val="none"/>
        </w:rPr>
        <w:t>（1）投标人参加投标的意思表达清楚，投标人代表被授权有效。</w:t>
      </w:r>
    </w:p>
    <w:p>
      <w:pPr>
        <w:spacing w:line="400" w:lineRule="exact"/>
        <w:ind w:firstLine="480" w:firstLineChars="200"/>
        <w:rPr>
          <w:color w:val="auto"/>
          <w:sz w:val="24"/>
          <w:szCs w:val="24"/>
          <w:highlight w:val="none"/>
        </w:rPr>
      </w:pPr>
      <w:r>
        <w:rPr>
          <w:rFonts w:hint="eastAsia"/>
          <w:color w:val="auto"/>
          <w:sz w:val="24"/>
          <w:szCs w:val="24"/>
          <w:highlight w:val="none"/>
        </w:rPr>
        <w:t>（2）投标人均具有独立法人资格，持有有效的工商行政管理部门核发的法人营业执照，按国家法律经营。</w:t>
      </w:r>
      <w:r>
        <w:rPr>
          <w:rFonts w:hint="eastAsia"/>
          <w:color w:val="auto"/>
          <w:sz w:val="24"/>
          <w:szCs w:val="24"/>
          <w:highlight w:val="none"/>
          <w:u w:val="single"/>
        </w:rPr>
        <w:t>香港企业具有在香港公司注册证书及商业登记证。</w:t>
      </w:r>
    </w:p>
    <w:p>
      <w:pPr>
        <w:spacing w:line="400" w:lineRule="exact"/>
        <w:ind w:firstLine="480" w:firstLineChars="200"/>
        <w:rPr>
          <w:color w:val="auto"/>
          <w:sz w:val="24"/>
          <w:szCs w:val="24"/>
          <w:highlight w:val="none"/>
        </w:rPr>
      </w:pPr>
      <w:r>
        <w:rPr>
          <w:rFonts w:hint="eastAsia"/>
          <w:color w:val="auto"/>
          <w:sz w:val="24"/>
          <w:szCs w:val="24"/>
          <w:highlight w:val="none"/>
        </w:rPr>
        <w:t>（3）资格审查前，投标人须在广州市住建行业信用管理平台建立了企业信用档案及拟担任本工程总监理工程师须是本企业信用档案中的在册人员。</w:t>
      </w:r>
      <w:r>
        <w:rPr>
          <w:rFonts w:hint="eastAsia"/>
          <w:color w:val="auto"/>
          <w:sz w:val="24"/>
          <w:szCs w:val="24"/>
          <w:highlight w:val="none"/>
          <w:u w:val="single"/>
          <w:shd w:val="clear" w:color="auto" w:fill="FFFFFF"/>
        </w:rPr>
        <w:t>香港企业独立参加投标的，该企业及拟委派的工程项目负责人须在广东省住房和城乡建设主管部门备案。</w:t>
      </w:r>
    </w:p>
    <w:p>
      <w:pPr>
        <w:pStyle w:val="14"/>
        <w:tabs>
          <w:tab w:val="left" w:pos="1040"/>
          <w:tab w:val="left" w:pos="2952"/>
          <w:tab w:val="left" w:pos="4126"/>
        </w:tabs>
        <w:spacing w:line="400" w:lineRule="exact"/>
        <w:ind w:left="0" w:firstLine="480" w:firstLineChars="200"/>
        <w:rPr>
          <w:color w:val="auto"/>
          <w:sz w:val="24"/>
          <w:szCs w:val="24"/>
          <w:highlight w:val="none"/>
        </w:rPr>
      </w:pPr>
      <w:r>
        <w:rPr>
          <w:rFonts w:hint="eastAsia"/>
          <w:color w:val="auto"/>
          <w:sz w:val="24"/>
          <w:szCs w:val="24"/>
          <w:highlight w:val="none"/>
        </w:rPr>
        <w:t>（4）投标人已按规定格式出具《投标人声明》（详见招标文件第六章）。</w:t>
      </w:r>
    </w:p>
    <w:p>
      <w:pPr>
        <w:pStyle w:val="14"/>
        <w:tabs>
          <w:tab w:val="left" w:pos="1040"/>
          <w:tab w:val="left" w:pos="2952"/>
          <w:tab w:val="left" w:pos="4126"/>
        </w:tabs>
        <w:spacing w:line="400" w:lineRule="exact"/>
        <w:ind w:left="0" w:firstLine="480" w:firstLineChars="200"/>
        <w:rPr>
          <w:color w:val="auto"/>
          <w:sz w:val="24"/>
          <w:szCs w:val="24"/>
          <w:highlight w:val="none"/>
        </w:rPr>
      </w:pPr>
      <w:r>
        <w:rPr>
          <w:rFonts w:hint="eastAsia"/>
          <w:color w:val="auto"/>
          <w:sz w:val="24"/>
          <w:szCs w:val="24"/>
          <w:highlight w:val="none"/>
          <w:lang w:val="en-US"/>
        </w:rPr>
        <w:t>（</w:t>
      </w:r>
      <w:r>
        <w:rPr>
          <w:rFonts w:hint="eastAsia"/>
          <w:color w:val="auto"/>
          <w:sz w:val="24"/>
          <w:szCs w:val="24"/>
          <w:highlight w:val="none"/>
          <w:lang w:val="en-US" w:eastAsia="zh-CN"/>
        </w:rPr>
        <w:t>5</w:t>
      </w:r>
      <w:r>
        <w:rPr>
          <w:rFonts w:hint="eastAsia"/>
          <w:color w:val="auto"/>
          <w:sz w:val="24"/>
          <w:szCs w:val="24"/>
          <w:highlight w:val="none"/>
          <w:lang w:val="en-US"/>
        </w:rPr>
        <w:t>）投标人未出现以下情形：与其他投标人的单位负责人为同一人或者存在控股、管理关系的（按投标人提供的：《投标人声明》第六条内容进行评审）。如不同投标申请人出现单位负责人为同一人或者存在控股、管理关系的情形，则相关投标均无效。</w:t>
      </w:r>
    </w:p>
    <w:p>
      <w:pPr>
        <w:spacing w:line="400" w:lineRule="exact"/>
        <w:ind w:firstLine="480" w:firstLineChars="200"/>
        <w:rPr>
          <w:color w:val="auto"/>
          <w:sz w:val="24"/>
          <w:szCs w:val="24"/>
          <w:highlight w:val="none"/>
          <w:lang w:val="en-US"/>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w:t>
      </w:r>
      <w:r>
        <w:rPr>
          <w:rFonts w:hint="eastAsia"/>
          <w:color w:val="auto"/>
          <w:sz w:val="24"/>
          <w:szCs w:val="24"/>
          <w:highlight w:val="none"/>
          <w:lang w:val="en-US"/>
        </w:rPr>
        <w:t>投标人未被列入拖欠农民工工资失信联合惩戒对象名单（投标人无需提供资料，按交易系统比对的结果进行评审）</w:t>
      </w:r>
      <w:r>
        <w:rPr>
          <w:rFonts w:hint="eastAsia"/>
          <w:color w:val="auto"/>
          <w:sz w:val="24"/>
          <w:szCs w:val="24"/>
          <w:highlight w:val="none"/>
        </w:rPr>
        <w:t>。</w:t>
      </w:r>
    </w:p>
    <w:p>
      <w:pPr>
        <w:pStyle w:val="14"/>
        <w:tabs>
          <w:tab w:val="left" w:pos="642"/>
        </w:tabs>
        <w:snapToGrid w:val="0"/>
        <w:spacing w:line="600" w:lineRule="exact"/>
        <w:ind w:left="0" w:firstLine="0"/>
        <w:rPr>
          <w:b/>
          <w:color w:val="auto"/>
          <w:sz w:val="32"/>
          <w:szCs w:val="32"/>
          <w:highlight w:val="none"/>
        </w:rPr>
      </w:pPr>
      <w:bookmarkStart w:id="10" w:name="_bookmark5"/>
      <w:bookmarkEnd w:id="10"/>
      <w:r>
        <w:rPr>
          <w:rFonts w:hint="eastAsia"/>
          <w:b/>
          <w:color w:val="auto"/>
          <w:sz w:val="32"/>
          <w:szCs w:val="32"/>
          <w:highlight w:val="none"/>
          <w:lang w:val="en-US"/>
        </w:rPr>
        <w:t>4.</w:t>
      </w:r>
      <w:r>
        <w:rPr>
          <w:rFonts w:hint="eastAsia"/>
          <w:b/>
          <w:color w:val="auto"/>
          <w:sz w:val="32"/>
          <w:szCs w:val="32"/>
          <w:highlight w:val="none"/>
        </w:rPr>
        <w:t>招标文件的获取</w:t>
      </w:r>
    </w:p>
    <w:p>
      <w:pPr>
        <w:spacing w:line="400" w:lineRule="exact"/>
        <w:ind w:left="240" w:hanging="240" w:hangingChars="100"/>
        <w:rPr>
          <w:color w:val="auto"/>
          <w:sz w:val="24"/>
          <w:szCs w:val="24"/>
          <w:highlight w:val="none"/>
        </w:rPr>
      </w:pPr>
      <w:bookmarkStart w:id="11" w:name="_bookmark6"/>
      <w:bookmarkEnd w:id="11"/>
      <w:r>
        <w:rPr>
          <w:rFonts w:hint="eastAsia"/>
          <w:color w:val="auto"/>
          <w:sz w:val="24"/>
          <w:szCs w:val="24"/>
          <w:highlight w:val="none"/>
        </w:rPr>
        <w:t>4.1</w:t>
      </w:r>
      <w:r>
        <w:rPr>
          <w:rFonts w:hint="eastAsia"/>
          <w:color w:val="auto"/>
          <w:sz w:val="24"/>
          <w:szCs w:val="24"/>
          <w:highlight w:val="none"/>
          <w:lang w:val="en-US" w:eastAsia="zh-CN"/>
        </w:rPr>
        <w:t xml:space="preserve"> </w:t>
      </w:r>
      <w:r>
        <w:rPr>
          <w:rFonts w:hint="eastAsia"/>
          <w:color w:val="auto"/>
          <w:sz w:val="24"/>
          <w:szCs w:val="24"/>
          <w:highlight w:val="none"/>
        </w:rPr>
        <w:t>凡有意参加投标者，请于</w:t>
      </w:r>
      <w:r>
        <w:rPr>
          <w:rFonts w:hint="eastAsia"/>
          <w:color w:val="auto"/>
          <w:sz w:val="24"/>
          <w:szCs w:val="24"/>
          <w:highlight w:val="none"/>
          <w:u w:val="single"/>
          <w:lang w:val="en-US" w:eastAsia="zh-CN"/>
        </w:rPr>
        <w:t xml:space="preserve"> 2024 </w:t>
      </w:r>
      <w:r>
        <w:rPr>
          <w:rFonts w:hint="eastAsia"/>
          <w:color w:val="auto"/>
          <w:sz w:val="24"/>
          <w:szCs w:val="24"/>
          <w:highlight w:val="none"/>
        </w:rPr>
        <w:t>年</w:t>
      </w:r>
      <w:r>
        <w:rPr>
          <w:rFonts w:hint="eastAsia"/>
          <w:color w:val="auto"/>
          <w:sz w:val="24"/>
          <w:szCs w:val="24"/>
          <w:highlight w:val="none"/>
          <w:u w:val="single"/>
          <w:lang w:val="en-US" w:eastAsia="zh-CN"/>
        </w:rPr>
        <w:t xml:space="preserve"> 2 </w:t>
      </w:r>
      <w:r>
        <w:rPr>
          <w:rFonts w:hint="eastAsia"/>
          <w:color w:val="auto"/>
          <w:sz w:val="24"/>
          <w:szCs w:val="24"/>
          <w:highlight w:val="none"/>
        </w:rPr>
        <w:t>月</w:t>
      </w:r>
      <w:r>
        <w:rPr>
          <w:rFonts w:hint="eastAsia"/>
          <w:color w:val="auto"/>
          <w:sz w:val="24"/>
          <w:szCs w:val="24"/>
          <w:highlight w:val="none"/>
          <w:u w:val="single"/>
          <w:lang w:val="en-US" w:eastAsia="zh-CN"/>
        </w:rPr>
        <w:t xml:space="preserve"> 5 </w:t>
      </w:r>
      <w:r>
        <w:rPr>
          <w:rFonts w:hint="eastAsia"/>
          <w:color w:val="auto"/>
          <w:sz w:val="24"/>
          <w:szCs w:val="24"/>
          <w:highlight w:val="none"/>
        </w:rPr>
        <w:t>日</w:t>
      </w:r>
      <w:r>
        <w:rPr>
          <w:rFonts w:hint="eastAsia"/>
          <w:color w:val="auto"/>
          <w:sz w:val="24"/>
          <w:szCs w:val="24"/>
          <w:highlight w:val="none"/>
          <w:u w:val="single"/>
          <w:lang w:val="en-US" w:eastAsia="zh-CN"/>
        </w:rPr>
        <w:t xml:space="preserve"> 00 </w:t>
      </w:r>
      <w:r>
        <w:rPr>
          <w:rFonts w:hint="eastAsia"/>
          <w:color w:val="auto"/>
          <w:sz w:val="24"/>
          <w:szCs w:val="24"/>
          <w:highlight w:val="none"/>
        </w:rPr>
        <w:t>时</w:t>
      </w:r>
      <w:r>
        <w:rPr>
          <w:rFonts w:hint="eastAsia"/>
          <w:color w:val="auto"/>
          <w:sz w:val="24"/>
          <w:szCs w:val="24"/>
          <w:highlight w:val="none"/>
          <w:u w:val="single"/>
          <w:lang w:val="en-US" w:eastAsia="zh-CN"/>
        </w:rPr>
        <w:t xml:space="preserve"> 00 </w:t>
      </w:r>
      <w:r>
        <w:rPr>
          <w:rFonts w:hint="eastAsia"/>
          <w:color w:val="auto"/>
          <w:sz w:val="24"/>
          <w:szCs w:val="24"/>
          <w:highlight w:val="none"/>
        </w:rPr>
        <w:t>分至</w:t>
      </w:r>
      <w:r>
        <w:rPr>
          <w:rFonts w:hint="eastAsia"/>
          <w:color w:val="auto"/>
          <w:sz w:val="24"/>
          <w:szCs w:val="24"/>
          <w:highlight w:val="none"/>
          <w:u w:val="single"/>
          <w:lang w:val="en-US" w:eastAsia="zh-CN"/>
        </w:rPr>
        <w:t xml:space="preserve"> 2024 </w:t>
      </w:r>
      <w:r>
        <w:rPr>
          <w:rFonts w:hint="eastAsia"/>
          <w:color w:val="auto"/>
          <w:sz w:val="24"/>
          <w:szCs w:val="24"/>
          <w:highlight w:val="none"/>
        </w:rPr>
        <w:t>年</w:t>
      </w:r>
      <w:r>
        <w:rPr>
          <w:rFonts w:hint="eastAsia"/>
          <w:color w:val="auto"/>
          <w:sz w:val="24"/>
          <w:szCs w:val="24"/>
          <w:highlight w:val="none"/>
          <w:u w:val="single"/>
          <w:lang w:val="en-US" w:eastAsia="zh-CN"/>
        </w:rPr>
        <w:t xml:space="preserve"> 2 </w:t>
      </w:r>
      <w:r>
        <w:rPr>
          <w:rFonts w:hint="eastAsia"/>
          <w:color w:val="auto"/>
          <w:sz w:val="24"/>
          <w:szCs w:val="24"/>
          <w:highlight w:val="none"/>
        </w:rPr>
        <w:t>月</w:t>
      </w:r>
      <w:r>
        <w:rPr>
          <w:rFonts w:hint="eastAsia"/>
          <w:color w:val="auto"/>
          <w:sz w:val="24"/>
          <w:szCs w:val="24"/>
          <w:highlight w:val="none"/>
          <w:u w:val="single"/>
          <w:lang w:val="en-US" w:eastAsia="zh-CN"/>
        </w:rPr>
        <w:t xml:space="preserve"> 26 </w:t>
      </w:r>
      <w:r>
        <w:rPr>
          <w:rFonts w:hint="eastAsia"/>
          <w:color w:val="auto"/>
          <w:sz w:val="24"/>
          <w:szCs w:val="24"/>
          <w:highlight w:val="none"/>
        </w:rPr>
        <w:t>日</w:t>
      </w:r>
      <w:r>
        <w:rPr>
          <w:rFonts w:hint="eastAsia"/>
          <w:color w:val="auto"/>
          <w:sz w:val="24"/>
          <w:szCs w:val="24"/>
          <w:highlight w:val="none"/>
          <w:u w:val="single"/>
          <w:lang w:val="en-US" w:eastAsia="zh-CN"/>
        </w:rPr>
        <w:t xml:space="preserve">10 </w:t>
      </w:r>
      <w:r>
        <w:rPr>
          <w:rFonts w:hint="eastAsia"/>
          <w:color w:val="auto"/>
          <w:sz w:val="24"/>
          <w:szCs w:val="24"/>
          <w:highlight w:val="none"/>
        </w:rPr>
        <w:t>时</w:t>
      </w:r>
      <w:r>
        <w:rPr>
          <w:rFonts w:hint="eastAsia"/>
          <w:color w:val="auto"/>
          <w:sz w:val="24"/>
          <w:szCs w:val="24"/>
          <w:highlight w:val="none"/>
          <w:u w:val="single"/>
          <w:lang w:val="en-US" w:eastAsia="zh-CN"/>
        </w:rPr>
        <w:t xml:space="preserve"> 00 </w:t>
      </w:r>
      <w:r>
        <w:rPr>
          <w:rFonts w:hint="eastAsia"/>
          <w:color w:val="auto"/>
          <w:sz w:val="24"/>
          <w:szCs w:val="24"/>
          <w:highlight w:val="none"/>
        </w:rPr>
        <w:t>分(北京时间，下同)，登录</w:t>
      </w:r>
      <w:r>
        <w:rPr>
          <w:rFonts w:hint="eastAsia" w:ascii="宋体" w:hAnsi="宋体"/>
          <w:color w:val="auto"/>
          <w:sz w:val="24"/>
          <w:highlight w:val="none"/>
          <w:u w:val="none"/>
        </w:rPr>
        <w:t>广州交易集团有限公司（广州公共资源交易中心）</w:t>
      </w:r>
      <w:r>
        <w:rPr>
          <w:rFonts w:hint="eastAsia" w:ascii="宋体" w:hAnsi="宋体"/>
          <w:color w:val="auto"/>
          <w:sz w:val="24"/>
          <w:highlight w:val="none"/>
        </w:rPr>
        <w:t>网</w:t>
      </w:r>
      <w:r>
        <w:rPr>
          <w:rFonts w:hint="eastAsia" w:ascii="宋体" w:hAnsi="宋体"/>
          <w:color w:val="auto"/>
          <w:sz w:val="24"/>
          <w:highlight w:val="none"/>
          <w:lang w:val="en-US" w:eastAsia="zh-CN"/>
        </w:rPr>
        <w:t>站</w:t>
      </w:r>
      <w:r>
        <w:rPr>
          <w:rFonts w:hint="eastAsia"/>
          <w:color w:val="auto"/>
          <w:sz w:val="24"/>
          <w:szCs w:val="24"/>
          <w:highlight w:val="none"/>
        </w:rPr>
        <w:t>（</w:t>
      </w:r>
      <w:r>
        <w:rPr>
          <w:rFonts w:hint="eastAsia" w:ascii="宋体" w:hAnsi="宋体"/>
          <w:color w:val="auto"/>
          <w:sz w:val="24"/>
          <w:highlight w:val="none"/>
        </w:rPr>
        <w:t>http://www.gzggzy.cn</w:t>
      </w:r>
      <w:r>
        <w:rPr>
          <w:rFonts w:hint="eastAsia" w:ascii="宋体" w:cs="宋体"/>
          <w:color w:val="auto"/>
          <w:kern w:val="0"/>
          <w:sz w:val="24"/>
          <w:szCs w:val="24"/>
          <w:highlight w:val="none"/>
        </w:rPr>
        <w:t>/</w:t>
      </w:r>
      <w:r>
        <w:rPr>
          <w:rFonts w:hint="eastAsia"/>
          <w:color w:val="auto"/>
          <w:sz w:val="24"/>
          <w:szCs w:val="24"/>
          <w:highlight w:val="none"/>
        </w:rPr>
        <w:t>）下载电子招标文件。</w:t>
      </w:r>
    </w:p>
    <w:p>
      <w:pPr>
        <w:spacing w:line="400" w:lineRule="exact"/>
        <w:ind w:firstLine="480" w:firstLineChars="200"/>
        <w:rPr>
          <w:color w:val="auto"/>
          <w:sz w:val="24"/>
          <w:szCs w:val="24"/>
          <w:highlight w:val="none"/>
        </w:rPr>
      </w:pPr>
      <w:r>
        <w:rPr>
          <w:rFonts w:hint="eastAsia"/>
          <w:color w:val="auto"/>
          <w:sz w:val="24"/>
          <w:szCs w:val="24"/>
          <w:highlight w:val="none"/>
        </w:rPr>
        <w:t>4.2</w:t>
      </w:r>
      <w:r>
        <w:rPr>
          <w:rFonts w:hint="eastAsia"/>
          <w:color w:val="auto"/>
          <w:sz w:val="24"/>
          <w:szCs w:val="24"/>
          <w:highlight w:val="none"/>
          <w:lang w:val="en-US" w:eastAsia="zh-CN"/>
        </w:rPr>
        <w:t xml:space="preserve"> </w:t>
      </w:r>
      <w:r>
        <w:rPr>
          <w:rFonts w:hint="eastAsia"/>
          <w:color w:val="auto"/>
          <w:sz w:val="24"/>
          <w:szCs w:val="24"/>
          <w:highlight w:val="none"/>
        </w:rPr>
        <w:t>招标公告发布时间</w:t>
      </w:r>
    </w:p>
    <w:p>
      <w:pPr>
        <w:spacing w:line="400" w:lineRule="exact"/>
        <w:ind w:firstLine="0" w:firstLineChars="0"/>
        <w:rPr>
          <w:color w:val="auto"/>
          <w:sz w:val="24"/>
          <w:szCs w:val="24"/>
          <w:highlight w:val="none"/>
        </w:rPr>
      </w:pPr>
      <w:r>
        <w:rPr>
          <w:rFonts w:hint="eastAsia"/>
          <w:color w:val="auto"/>
          <w:sz w:val="24"/>
          <w:szCs w:val="24"/>
          <w:highlight w:val="none"/>
        </w:rPr>
        <w:t>发布招标公告时间(含本日)</w:t>
      </w:r>
      <w:r>
        <w:rPr>
          <w:rFonts w:hint="eastAsia"/>
          <w:color w:val="auto"/>
          <w:sz w:val="24"/>
          <w:szCs w:val="24"/>
          <w:highlight w:val="none"/>
          <w:lang w:eastAsia="zh-CN"/>
        </w:rPr>
        <w:t>：</w:t>
      </w:r>
      <w:r>
        <w:rPr>
          <w:rFonts w:hint="eastAsia"/>
          <w:color w:val="auto"/>
          <w:sz w:val="24"/>
          <w:szCs w:val="24"/>
          <w:highlight w:val="none"/>
          <w:u w:val="single"/>
          <w:lang w:val="en-US" w:eastAsia="zh-CN"/>
        </w:rPr>
        <w:t xml:space="preserve"> 2024 </w:t>
      </w:r>
      <w:r>
        <w:rPr>
          <w:rFonts w:hint="eastAsia"/>
          <w:color w:val="auto"/>
          <w:sz w:val="24"/>
          <w:szCs w:val="24"/>
          <w:highlight w:val="none"/>
        </w:rPr>
        <w:t>年</w:t>
      </w:r>
      <w:r>
        <w:rPr>
          <w:rFonts w:hint="eastAsia"/>
          <w:color w:val="auto"/>
          <w:sz w:val="24"/>
          <w:szCs w:val="24"/>
          <w:highlight w:val="none"/>
          <w:u w:val="single"/>
          <w:lang w:val="en-US" w:eastAsia="zh-CN"/>
        </w:rPr>
        <w:t xml:space="preserve"> 2 </w:t>
      </w:r>
      <w:r>
        <w:rPr>
          <w:rFonts w:hint="eastAsia"/>
          <w:color w:val="auto"/>
          <w:sz w:val="24"/>
          <w:szCs w:val="24"/>
          <w:highlight w:val="none"/>
        </w:rPr>
        <w:t>月</w:t>
      </w:r>
      <w:r>
        <w:rPr>
          <w:rFonts w:hint="eastAsia"/>
          <w:color w:val="auto"/>
          <w:sz w:val="24"/>
          <w:szCs w:val="24"/>
          <w:highlight w:val="none"/>
          <w:u w:val="single"/>
          <w:lang w:val="en-US" w:eastAsia="zh-CN"/>
        </w:rPr>
        <w:t xml:space="preserve"> 5 </w:t>
      </w:r>
      <w:r>
        <w:rPr>
          <w:rFonts w:hint="eastAsia"/>
          <w:color w:val="auto"/>
          <w:sz w:val="24"/>
          <w:szCs w:val="24"/>
          <w:highlight w:val="none"/>
        </w:rPr>
        <w:t>日</w:t>
      </w:r>
      <w:r>
        <w:rPr>
          <w:rFonts w:hint="eastAsia"/>
          <w:color w:val="auto"/>
          <w:sz w:val="24"/>
          <w:szCs w:val="24"/>
          <w:highlight w:val="none"/>
          <w:u w:val="single"/>
          <w:lang w:val="en-US" w:eastAsia="zh-CN"/>
        </w:rPr>
        <w:t xml:space="preserve"> 00 </w:t>
      </w:r>
      <w:r>
        <w:rPr>
          <w:rFonts w:hint="eastAsia"/>
          <w:color w:val="auto"/>
          <w:sz w:val="24"/>
          <w:szCs w:val="24"/>
          <w:highlight w:val="none"/>
        </w:rPr>
        <w:t>时</w:t>
      </w:r>
      <w:r>
        <w:rPr>
          <w:rFonts w:hint="eastAsia"/>
          <w:color w:val="auto"/>
          <w:sz w:val="24"/>
          <w:szCs w:val="24"/>
          <w:highlight w:val="none"/>
          <w:u w:val="single"/>
          <w:lang w:val="en-US" w:eastAsia="zh-CN"/>
        </w:rPr>
        <w:t xml:space="preserve"> 00 </w:t>
      </w:r>
      <w:r>
        <w:rPr>
          <w:rFonts w:hint="eastAsia"/>
          <w:color w:val="auto"/>
          <w:sz w:val="24"/>
          <w:szCs w:val="24"/>
          <w:highlight w:val="none"/>
        </w:rPr>
        <w:t>分至</w:t>
      </w:r>
      <w:r>
        <w:rPr>
          <w:rFonts w:hint="eastAsia"/>
          <w:color w:val="auto"/>
          <w:sz w:val="24"/>
          <w:szCs w:val="24"/>
          <w:highlight w:val="none"/>
          <w:u w:val="single"/>
          <w:lang w:val="en-US" w:eastAsia="zh-CN"/>
        </w:rPr>
        <w:t xml:space="preserve"> 2024 </w:t>
      </w:r>
      <w:r>
        <w:rPr>
          <w:rFonts w:hint="eastAsia"/>
          <w:color w:val="auto"/>
          <w:sz w:val="24"/>
          <w:szCs w:val="24"/>
          <w:highlight w:val="none"/>
        </w:rPr>
        <w:t>年</w:t>
      </w:r>
      <w:r>
        <w:rPr>
          <w:rFonts w:hint="eastAsia"/>
          <w:color w:val="auto"/>
          <w:sz w:val="24"/>
          <w:szCs w:val="24"/>
          <w:highlight w:val="none"/>
          <w:u w:val="single"/>
          <w:lang w:val="en-US" w:eastAsia="zh-CN"/>
        </w:rPr>
        <w:t xml:space="preserve"> 2 </w:t>
      </w:r>
      <w:r>
        <w:rPr>
          <w:rFonts w:hint="eastAsia"/>
          <w:color w:val="auto"/>
          <w:sz w:val="24"/>
          <w:szCs w:val="24"/>
          <w:highlight w:val="none"/>
        </w:rPr>
        <w:t>月</w:t>
      </w:r>
      <w:r>
        <w:rPr>
          <w:rFonts w:hint="eastAsia"/>
          <w:color w:val="auto"/>
          <w:sz w:val="24"/>
          <w:szCs w:val="24"/>
          <w:highlight w:val="none"/>
          <w:u w:val="single"/>
          <w:lang w:val="en-US" w:eastAsia="zh-CN"/>
        </w:rPr>
        <w:t xml:space="preserve"> 26 </w:t>
      </w:r>
      <w:r>
        <w:rPr>
          <w:rFonts w:hint="eastAsia"/>
          <w:color w:val="auto"/>
          <w:sz w:val="24"/>
          <w:szCs w:val="24"/>
          <w:highlight w:val="none"/>
        </w:rPr>
        <w:t>日</w:t>
      </w:r>
      <w:r>
        <w:rPr>
          <w:rFonts w:hint="eastAsia"/>
          <w:color w:val="auto"/>
          <w:sz w:val="24"/>
          <w:szCs w:val="24"/>
          <w:highlight w:val="none"/>
          <w:u w:val="single"/>
          <w:lang w:val="en-US" w:eastAsia="zh-CN"/>
        </w:rPr>
        <w:t xml:space="preserve">10 </w:t>
      </w:r>
      <w:r>
        <w:rPr>
          <w:rFonts w:hint="eastAsia"/>
          <w:color w:val="auto"/>
          <w:sz w:val="24"/>
          <w:szCs w:val="24"/>
          <w:highlight w:val="none"/>
        </w:rPr>
        <w:t>时</w:t>
      </w:r>
      <w:r>
        <w:rPr>
          <w:rFonts w:hint="eastAsia"/>
          <w:color w:val="auto"/>
          <w:sz w:val="24"/>
          <w:szCs w:val="24"/>
          <w:highlight w:val="none"/>
          <w:u w:val="single"/>
          <w:lang w:val="en-US" w:eastAsia="zh-CN"/>
        </w:rPr>
        <w:t xml:space="preserve"> 00 </w:t>
      </w:r>
      <w:r>
        <w:rPr>
          <w:rFonts w:hint="eastAsia"/>
          <w:color w:val="auto"/>
          <w:sz w:val="24"/>
          <w:szCs w:val="24"/>
          <w:highlight w:val="none"/>
        </w:rPr>
        <w:t>分。</w:t>
      </w:r>
    </w:p>
    <w:p>
      <w:pPr>
        <w:spacing w:line="400" w:lineRule="exact"/>
        <w:ind w:firstLine="480" w:firstLineChars="200"/>
        <w:rPr>
          <w:color w:val="auto"/>
          <w:sz w:val="24"/>
          <w:szCs w:val="24"/>
          <w:highlight w:val="none"/>
        </w:rPr>
      </w:pPr>
      <w:r>
        <w:rPr>
          <w:rFonts w:hint="eastAsia"/>
          <w:color w:val="auto"/>
          <w:sz w:val="24"/>
          <w:szCs w:val="24"/>
          <w:highlight w:val="none"/>
        </w:rPr>
        <w:t>注：（1）发布招标公告的时间为招标公告发出之日起至递交投标文件截止时间止。</w:t>
      </w:r>
    </w:p>
    <w:p>
      <w:pPr>
        <w:widowControl/>
        <w:shd w:val="clear" w:color="auto" w:fill="FFFFFF"/>
        <w:snapToGrid w:val="0"/>
        <w:spacing w:line="400" w:lineRule="exact"/>
        <w:ind w:firstLine="480" w:firstLineChars="200"/>
        <w:rPr>
          <w:color w:val="auto"/>
          <w:sz w:val="24"/>
          <w:szCs w:val="24"/>
          <w:highlight w:val="none"/>
        </w:rPr>
      </w:pPr>
      <w:bookmarkStart w:id="12" w:name="_Toc16176"/>
      <w:r>
        <w:rPr>
          <w:rFonts w:hint="eastAsia"/>
          <w:color w:val="auto"/>
          <w:sz w:val="24"/>
          <w:szCs w:val="24"/>
          <w:highlight w:val="none"/>
        </w:rPr>
        <w:t>（2）本公告发布之日起发布招标文件，</w:t>
      </w:r>
      <w:bookmarkEnd w:id="12"/>
      <w:r>
        <w:rPr>
          <w:rFonts w:hint="eastAsia"/>
          <w:color w:val="auto"/>
          <w:sz w:val="24"/>
          <w:szCs w:val="24"/>
          <w:highlight w:val="none"/>
        </w:rPr>
        <w:t>并从招标公告发布之日起开始计算备标时间。</w:t>
      </w:r>
    </w:p>
    <w:p>
      <w:pPr>
        <w:spacing w:line="400" w:lineRule="exact"/>
        <w:ind w:firstLine="480" w:firstLineChars="200"/>
        <w:rPr>
          <w:color w:val="auto"/>
          <w:sz w:val="24"/>
          <w:szCs w:val="24"/>
          <w:highlight w:val="none"/>
        </w:rPr>
      </w:pPr>
      <w:r>
        <w:rPr>
          <w:rFonts w:hint="eastAsia"/>
          <w:color w:val="auto"/>
          <w:sz w:val="24"/>
          <w:szCs w:val="24"/>
          <w:highlight w:val="none"/>
        </w:rPr>
        <w:t>（3）投标人应在递交投标文件截止时间前，登录</w:t>
      </w:r>
      <w:r>
        <w:rPr>
          <w:rFonts w:hint="eastAsia" w:ascii="宋体" w:hAnsi="宋体"/>
          <w:color w:val="auto"/>
          <w:sz w:val="24"/>
          <w:highlight w:val="none"/>
          <w:u w:val="none"/>
        </w:rPr>
        <w:t>广州交易集团有限公司（广州公共资源交易中心）</w:t>
      </w:r>
      <w:r>
        <w:rPr>
          <w:rFonts w:hint="eastAsia"/>
          <w:color w:val="auto"/>
          <w:sz w:val="24"/>
          <w:szCs w:val="24"/>
          <w:highlight w:val="none"/>
        </w:rPr>
        <w:t>交易平台网站办理网上投标登记手续。按照交易平台关于全流程电子化项目的相关指南进行操作。详见</w:t>
      </w:r>
      <w:r>
        <w:rPr>
          <w:rFonts w:hint="eastAsia" w:ascii="宋体" w:hAnsi="宋体"/>
          <w:color w:val="auto"/>
          <w:sz w:val="24"/>
          <w:highlight w:val="none"/>
          <w:u w:val="single"/>
        </w:rPr>
        <w:t>广州交易集团有限公司（广州公共资源交易中心）</w:t>
      </w:r>
      <w:r>
        <w:rPr>
          <w:rFonts w:hint="eastAsia"/>
          <w:color w:val="auto"/>
          <w:sz w:val="24"/>
          <w:szCs w:val="24"/>
          <w:highlight w:val="none"/>
          <w:u w:val="single"/>
        </w:rPr>
        <w:t>网站（网址：http://www.gzggzy.cn）</w:t>
      </w:r>
      <w:r>
        <w:rPr>
          <w:rFonts w:hint="eastAsia"/>
          <w:color w:val="auto"/>
          <w:sz w:val="24"/>
          <w:szCs w:val="24"/>
          <w:highlight w:val="none"/>
        </w:rPr>
        <w:t>。</w:t>
      </w:r>
    </w:p>
    <w:p>
      <w:pPr>
        <w:spacing w:line="400" w:lineRule="exact"/>
        <w:ind w:firstLine="480" w:firstLineChars="200"/>
        <w:rPr>
          <w:color w:val="auto"/>
          <w:sz w:val="24"/>
          <w:szCs w:val="24"/>
          <w:highlight w:val="none"/>
          <w:u w:val="single"/>
        </w:rPr>
      </w:pPr>
      <w:r>
        <w:rPr>
          <w:rFonts w:hint="eastAsia"/>
          <w:color w:val="auto"/>
          <w:sz w:val="24"/>
          <w:szCs w:val="24"/>
          <w:highlight w:val="none"/>
        </w:rPr>
        <w:t>4.3</w:t>
      </w:r>
      <w:r>
        <w:rPr>
          <w:rFonts w:hint="eastAsia"/>
          <w:color w:val="auto"/>
          <w:sz w:val="24"/>
          <w:szCs w:val="24"/>
          <w:highlight w:val="none"/>
          <w:lang w:val="en-US" w:eastAsia="zh-CN"/>
        </w:rPr>
        <w:t xml:space="preserve"> </w:t>
      </w:r>
      <w:r>
        <w:rPr>
          <w:rFonts w:hint="eastAsia"/>
          <w:color w:val="auto"/>
          <w:sz w:val="24"/>
          <w:szCs w:val="24"/>
          <w:highlight w:val="none"/>
        </w:rPr>
        <w:t>本项目采用资格后审方式。</w:t>
      </w:r>
    </w:p>
    <w:p>
      <w:pPr>
        <w:spacing w:line="600" w:lineRule="exact"/>
        <w:rPr>
          <w:b/>
          <w:color w:val="auto"/>
          <w:sz w:val="32"/>
          <w:szCs w:val="32"/>
          <w:highlight w:val="none"/>
        </w:rPr>
      </w:pPr>
      <w:r>
        <w:rPr>
          <w:rFonts w:hint="eastAsia"/>
          <w:b/>
          <w:color w:val="auto"/>
          <w:sz w:val="32"/>
          <w:szCs w:val="32"/>
          <w:highlight w:val="none"/>
          <w:lang w:val="en-US"/>
        </w:rPr>
        <w:t>5.</w:t>
      </w:r>
      <w:r>
        <w:rPr>
          <w:rFonts w:hint="eastAsia"/>
          <w:b/>
          <w:color w:val="auto"/>
          <w:sz w:val="32"/>
          <w:szCs w:val="32"/>
          <w:highlight w:val="none"/>
        </w:rPr>
        <w:t>投标文件的递交</w:t>
      </w:r>
    </w:p>
    <w:p>
      <w:pPr>
        <w:snapToGrid w:val="0"/>
        <w:spacing w:line="400" w:lineRule="exact"/>
        <w:ind w:firstLine="480" w:firstLineChars="200"/>
        <w:rPr>
          <w:color w:val="auto"/>
          <w:sz w:val="24"/>
          <w:szCs w:val="24"/>
          <w:highlight w:val="none"/>
        </w:rPr>
      </w:pPr>
      <w:r>
        <w:rPr>
          <w:rFonts w:hint="eastAsia"/>
          <w:color w:val="auto"/>
          <w:sz w:val="24"/>
          <w:szCs w:val="24"/>
          <w:highlight w:val="none"/>
        </w:rPr>
        <w:t>5.1 递交电子投标文件。</w:t>
      </w:r>
    </w:p>
    <w:p>
      <w:pPr>
        <w:snapToGrid w:val="0"/>
        <w:spacing w:line="400" w:lineRule="exact"/>
        <w:ind w:firstLine="480" w:firstLineChars="200"/>
        <w:rPr>
          <w:color w:val="auto"/>
          <w:sz w:val="24"/>
          <w:szCs w:val="24"/>
          <w:highlight w:val="none"/>
        </w:rPr>
      </w:pPr>
      <w:r>
        <w:rPr>
          <w:rFonts w:hint="eastAsia"/>
          <w:color w:val="auto"/>
          <w:sz w:val="24"/>
          <w:szCs w:val="24"/>
          <w:highlight w:val="none"/>
        </w:rPr>
        <w:t>投标文件递交的截止时间（投标截止时间，下同）为</w:t>
      </w:r>
      <w:r>
        <w:rPr>
          <w:rFonts w:hint="eastAsia"/>
          <w:color w:val="auto"/>
          <w:sz w:val="24"/>
          <w:szCs w:val="24"/>
          <w:highlight w:val="none"/>
          <w:u w:val="single"/>
          <w:lang w:val="en-US" w:eastAsia="zh-CN"/>
        </w:rPr>
        <w:t xml:space="preserve"> 2024 </w:t>
      </w:r>
      <w:r>
        <w:rPr>
          <w:rFonts w:hint="eastAsia"/>
          <w:color w:val="auto"/>
          <w:sz w:val="24"/>
          <w:szCs w:val="24"/>
          <w:highlight w:val="none"/>
        </w:rPr>
        <w:t>年</w:t>
      </w:r>
      <w:r>
        <w:rPr>
          <w:rFonts w:hint="eastAsia"/>
          <w:color w:val="auto"/>
          <w:sz w:val="24"/>
          <w:szCs w:val="24"/>
          <w:highlight w:val="none"/>
          <w:u w:val="single"/>
          <w:lang w:val="en-US" w:eastAsia="zh-CN"/>
        </w:rPr>
        <w:t xml:space="preserve"> 2 </w:t>
      </w:r>
      <w:r>
        <w:rPr>
          <w:rFonts w:hint="eastAsia"/>
          <w:color w:val="auto"/>
          <w:sz w:val="24"/>
          <w:szCs w:val="24"/>
          <w:highlight w:val="none"/>
        </w:rPr>
        <w:t>月</w:t>
      </w:r>
      <w:r>
        <w:rPr>
          <w:rFonts w:hint="eastAsia"/>
          <w:color w:val="auto"/>
          <w:sz w:val="24"/>
          <w:szCs w:val="24"/>
          <w:highlight w:val="none"/>
          <w:u w:val="single"/>
          <w:lang w:val="en-US" w:eastAsia="zh-CN"/>
        </w:rPr>
        <w:t xml:space="preserve"> 26 </w:t>
      </w:r>
      <w:r>
        <w:rPr>
          <w:rFonts w:hint="eastAsia"/>
          <w:color w:val="auto"/>
          <w:sz w:val="24"/>
          <w:szCs w:val="24"/>
          <w:highlight w:val="none"/>
        </w:rPr>
        <w:t>日</w:t>
      </w:r>
      <w:r>
        <w:rPr>
          <w:rFonts w:hint="eastAsia"/>
          <w:color w:val="auto"/>
          <w:sz w:val="24"/>
          <w:szCs w:val="24"/>
          <w:highlight w:val="none"/>
          <w:u w:val="single"/>
          <w:lang w:val="en-US" w:eastAsia="zh-CN"/>
        </w:rPr>
        <w:t xml:space="preserve"> 10 </w:t>
      </w:r>
      <w:r>
        <w:rPr>
          <w:rFonts w:hint="eastAsia"/>
          <w:color w:val="auto"/>
          <w:sz w:val="24"/>
          <w:szCs w:val="24"/>
          <w:highlight w:val="none"/>
        </w:rPr>
        <w:t>时</w:t>
      </w:r>
      <w:r>
        <w:rPr>
          <w:rFonts w:hint="eastAsia"/>
          <w:color w:val="auto"/>
          <w:sz w:val="24"/>
          <w:szCs w:val="24"/>
          <w:highlight w:val="none"/>
          <w:u w:val="single"/>
          <w:lang w:val="en-US" w:eastAsia="zh-CN"/>
        </w:rPr>
        <w:t xml:space="preserve"> 00 </w:t>
      </w:r>
      <w:r>
        <w:rPr>
          <w:rFonts w:hint="eastAsia"/>
          <w:color w:val="auto"/>
          <w:sz w:val="24"/>
          <w:szCs w:val="24"/>
          <w:highlight w:val="none"/>
        </w:rPr>
        <w:t>分，投标人应在截止时间前通过</w:t>
      </w:r>
      <w:r>
        <w:rPr>
          <w:rFonts w:hint="eastAsia" w:ascii="宋体" w:hAnsi="宋体"/>
          <w:color w:val="auto"/>
          <w:sz w:val="24"/>
          <w:highlight w:val="none"/>
          <w:u w:val="none"/>
        </w:rPr>
        <w:t>广州交易集团有限公司（广州公共资源交易中心）</w:t>
      </w:r>
      <w:r>
        <w:rPr>
          <w:rFonts w:hint="eastAsia"/>
          <w:color w:val="auto"/>
          <w:sz w:val="24"/>
          <w:szCs w:val="24"/>
          <w:highlight w:val="none"/>
          <w:u w:val="single"/>
        </w:rPr>
        <w:t>交易平台（网址：http://www.gzggzy.cn）</w:t>
      </w:r>
      <w:r>
        <w:rPr>
          <w:rFonts w:hint="eastAsia"/>
          <w:color w:val="auto"/>
          <w:sz w:val="24"/>
          <w:szCs w:val="24"/>
          <w:highlight w:val="none"/>
        </w:rPr>
        <w:t>递交电子投标文件。</w:t>
      </w:r>
    </w:p>
    <w:p>
      <w:pPr>
        <w:snapToGrid w:val="0"/>
        <w:spacing w:line="400" w:lineRule="exact"/>
        <w:ind w:firstLine="480" w:firstLineChars="200"/>
        <w:rPr>
          <w:color w:val="auto"/>
          <w:sz w:val="24"/>
          <w:szCs w:val="24"/>
          <w:highlight w:val="none"/>
        </w:rPr>
      </w:pPr>
      <w:r>
        <w:rPr>
          <w:rFonts w:hint="eastAsia"/>
          <w:color w:val="auto"/>
          <w:sz w:val="24"/>
          <w:szCs w:val="24"/>
          <w:highlight w:val="none"/>
        </w:rPr>
        <w:t>5.2</w:t>
      </w:r>
      <w:r>
        <w:rPr>
          <w:rFonts w:hint="eastAsia"/>
          <w:color w:val="auto"/>
          <w:sz w:val="24"/>
          <w:szCs w:val="24"/>
          <w:highlight w:val="none"/>
          <w:lang w:val="en-US" w:eastAsia="zh-CN"/>
        </w:rPr>
        <w:t xml:space="preserve"> </w:t>
      </w:r>
      <w:r>
        <w:rPr>
          <w:rFonts w:hint="eastAsia"/>
          <w:color w:val="auto"/>
          <w:sz w:val="24"/>
          <w:szCs w:val="24"/>
          <w:highlight w:val="none"/>
        </w:rPr>
        <w:t>提交投标文件光盘（备用）。</w:t>
      </w:r>
    </w:p>
    <w:p>
      <w:pPr>
        <w:snapToGrid w:val="0"/>
        <w:spacing w:line="400" w:lineRule="exact"/>
        <w:ind w:left="0" w:leftChars="0" w:firstLine="0" w:firstLineChars="0"/>
        <w:rPr>
          <w:color w:val="auto"/>
          <w:sz w:val="24"/>
          <w:szCs w:val="24"/>
          <w:highlight w:val="none"/>
        </w:rPr>
      </w:pPr>
      <w:r>
        <w:rPr>
          <w:rFonts w:hint="eastAsia"/>
          <w:color w:val="auto"/>
          <w:sz w:val="24"/>
          <w:szCs w:val="24"/>
          <w:highlight w:val="none"/>
        </w:rPr>
        <w:t>投标文件电子光盘（备用）递交时间：</w:t>
      </w:r>
      <w:r>
        <w:rPr>
          <w:rFonts w:hint="eastAsia"/>
          <w:color w:val="auto"/>
          <w:sz w:val="24"/>
          <w:szCs w:val="24"/>
          <w:highlight w:val="none"/>
          <w:u w:val="single"/>
          <w:lang w:val="en-US" w:eastAsia="zh-CN"/>
        </w:rPr>
        <w:t xml:space="preserve"> 2024 </w:t>
      </w:r>
      <w:r>
        <w:rPr>
          <w:rFonts w:hint="eastAsia"/>
          <w:color w:val="auto"/>
          <w:sz w:val="24"/>
          <w:szCs w:val="24"/>
          <w:highlight w:val="none"/>
        </w:rPr>
        <w:t>年</w:t>
      </w:r>
      <w:r>
        <w:rPr>
          <w:rFonts w:hint="eastAsia"/>
          <w:color w:val="auto"/>
          <w:sz w:val="24"/>
          <w:szCs w:val="24"/>
          <w:highlight w:val="none"/>
          <w:u w:val="single"/>
          <w:lang w:val="en-US" w:eastAsia="zh-CN"/>
        </w:rPr>
        <w:t xml:space="preserve"> 2 </w:t>
      </w:r>
      <w:r>
        <w:rPr>
          <w:rFonts w:hint="eastAsia"/>
          <w:color w:val="auto"/>
          <w:sz w:val="24"/>
          <w:szCs w:val="24"/>
          <w:highlight w:val="none"/>
        </w:rPr>
        <w:t>月</w:t>
      </w:r>
      <w:r>
        <w:rPr>
          <w:rFonts w:hint="eastAsia"/>
          <w:color w:val="auto"/>
          <w:sz w:val="24"/>
          <w:szCs w:val="24"/>
          <w:highlight w:val="none"/>
          <w:u w:val="single"/>
          <w:lang w:val="en-US" w:eastAsia="zh-CN"/>
        </w:rPr>
        <w:t xml:space="preserve"> 26 </w:t>
      </w:r>
      <w:r>
        <w:rPr>
          <w:rFonts w:hint="eastAsia"/>
          <w:color w:val="auto"/>
          <w:sz w:val="24"/>
          <w:szCs w:val="24"/>
          <w:highlight w:val="none"/>
        </w:rPr>
        <w:t>日</w:t>
      </w:r>
      <w:r>
        <w:rPr>
          <w:rFonts w:hint="eastAsia"/>
          <w:color w:val="auto"/>
          <w:sz w:val="24"/>
          <w:szCs w:val="24"/>
          <w:highlight w:val="none"/>
          <w:u w:val="single"/>
          <w:lang w:val="en-US" w:eastAsia="zh-CN"/>
        </w:rPr>
        <w:t xml:space="preserve"> 09 </w:t>
      </w:r>
      <w:r>
        <w:rPr>
          <w:rFonts w:hint="eastAsia"/>
          <w:color w:val="auto"/>
          <w:sz w:val="24"/>
          <w:szCs w:val="24"/>
          <w:highlight w:val="none"/>
        </w:rPr>
        <w:t>时</w:t>
      </w:r>
      <w:r>
        <w:rPr>
          <w:rFonts w:hint="eastAsia"/>
          <w:color w:val="auto"/>
          <w:sz w:val="24"/>
          <w:szCs w:val="24"/>
          <w:highlight w:val="none"/>
          <w:u w:val="single"/>
          <w:lang w:val="en-US" w:eastAsia="zh-CN"/>
        </w:rPr>
        <w:t xml:space="preserve"> 45 </w:t>
      </w:r>
      <w:r>
        <w:rPr>
          <w:rFonts w:hint="eastAsia"/>
          <w:color w:val="auto"/>
          <w:sz w:val="24"/>
          <w:szCs w:val="24"/>
          <w:highlight w:val="none"/>
        </w:rPr>
        <w:t>分至</w:t>
      </w:r>
      <w:r>
        <w:rPr>
          <w:rFonts w:hint="eastAsia"/>
          <w:color w:val="auto"/>
          <w:sz w:val="24"/>
          <w:szCs w:val="24"/>
          <w:highlight w:val="none"/>
          <w:u w:val="single"/>
          <w:lang w:val="en-US" w:eastAsia="zh-CN"/>
        </w:rPr>
        <w:t xml:space="preserve"> 2024 </w:t>
      </w:r>
      <w:r>
        <w:rPr>
          <w:rFonts w:hint="eastAsia"/>
          <w:color w:val="auto"/>
          <w:sz w:val="24"/>
          <w:szCs w:val="24"/>
          <w:highlight w:val="none"/>
        </w:rPr>
        <w:t>年</w:t>
      </w:r>
      <w:r>
        <w:rPr>
          <w:rFonts w:hint="eastAsia"/>
          <w:color w:val="auto"/>
          <w:sz w:val="24"/>
          <w:szCs w:val="24"/>
          <w:highlight w:val="none"/>
          <w:u w:val="single"/>
          <w:lang w:val="en-US" w:eastAsia="zh-CN"/>
        </w:rPr>
        <w:t xml:space="preserve"> 2 </w:t>
      </w:r>
      <w:r>
        <w:rPr>
          <w:rFonts w:hint="eastAsia"/>
          <w:color w:val="auto"/>
          <w:sz w:val="24"/>
          <w:szCs w:val="24"/>
          <w:highlight w:val="none"/>
        </w:rPr>
        <w:t>月</w:t>
      </w:r>
      <w:r>
        <w:rPr>
          <w:rFonts w:hint="eastAsia"/>
          <w:color w:val="auto"/>
          <w:sz w:val="24"/>
          <w:szCs w:val="24"/>
          <w:highlight w:val="none"/>
          <w:u w:val="single"/>
          <w:lang w:val="en-US" w:eastAsia="zh-CN"/>
        </w:rPr>
        <w:t xml:space="preserve"> 26 </w:t>
      </w:r>
      <w:r>
        <w:rPr>
          <w:rFonts w:hint="eastAsia"/>
          <w:color w:val="auto"/>
          <w:sz w:val="24"/>
          <w:szCs w:val="24"/>
          <w:highlight w:val="none"/>
        </w:rPr>
        <w:t>日</w:t>
      </w:r>
      <w:r>
        <w:rPr>
          <w:rFonts w:hint="eastAsia"/>
          <w:color w:val="auto"/>
          <w:sz w:val="24"/>
          <w:szCs w:val="24"/>
          <w:highlight w:val="none"/>
          <w:u w:val="single"/>
          <w:lang w:val="en-US" w:eastAsia="zh-CN"/>
        </w:rPr>
        <w:t xml:space="preserve"> 10 </w:t>
      </w:r>
      <w:r>
        <w:rPr>
          <w:rFonts w:hint="eastAsia"/>
          <w:color w:val="auto"/>
          <w:sz w:val="24"/>
          <w:szCs w:val="24"/>
          <w:highlight w:val="none"/>
        </w:rPr>
        <w:t>时</w:t>
      </w:r>
      <w:r>
        <w:rPr>
          <w:rFonts w:hint="eastAsia"/>
          <w:color w:val="auto"/>
          <w:sz w:val="24"/>
          <w:szCs w:val="24"/>
          <w:highlight w:val="none"/>
          <w:u w:val="single"/>
          <w:lang w:val="en-US" w:eastAsia="zh-CN"/>
        </w:rPr>
        <w:t xml:space="preserve"> 00 </w:t>
      </w:r>
      <w:r>
        <w:rPr>
          <w:rFonts w:hint="eastAsia"/>
          <w:color w:val="auto"/>
          <w:sz w:val="24"/>
          <w:szCs w:val="24"/>
          <w:highlight w:val="none"/>
        </w:rPr>
        <w:t>分；地点：广州公共资源交易中心</w:t>
      </w:r>
      <w:r>
        <w:rPr>
          <w:color w:val="auto"/>
          <w:sz w:val="24"/>
          <w:szCs w:val="24"/>
          <w:highlight w:val="none"/>
          <w:u w:val="single"/>
          <w:lang w:val="en-US"/>
        </w:rPr>
        <w:t xml:space="preserve"> </w:t>
      </w:r>
      <w:r>
        <w:rPr>
          <w:rFonts w:hint="eastAsia"/>
          <w:color w:val="auto"/>
          <w:sz w:val="24"/>
          <w:szCs w:val="24"/>
          <w:highlight w:val="none"/>
          <w:u w:val="single"/>
          <w:lang w:val="en-US" w:eastAsia="zh-CN"/>
        </w:rPr>
        <w:t>13</w:t>
      </w:r>
      <w:r>
        <w:rPr>
          <w:color w:val="auto"/>
          <w:sz w:val="24"/>
          <w:szCs w:val="24"/>
          <w:highlight w:val="none"/>
          <w:u w:val="single"/>
          <w:lang w:val="en-US"/>
        </w:rPr>
        <w:t xml:space="preserve"> </w:t>
      </w:r>
      <w:r>
        <w:rPr>
          <w:rFonts w:hint="eastAsia"/>
          <w:color w:val="auto"/>
          <w:sz w:val="24"/>
          <w:szCs w:val="24"/>
          <w:highlight w:val="none"/>
        </w:rPr>
        <w:t>开标室。（电子光盘需按规定封装。投标人在将数据刻录到光盘之后，投标前自行检查文件是否可以读取)</w:t>
      </w:r>
    </w:p>
    <w:p>
      <w:pPr>
        <w:snapToGrid w:val="0"/>
        <w:spacing w:line="400" w:lineRule="exact"/>
        <w:ind w:firstLine="480" w:firstLineChars="200"/>
        <w:rPr>
          <w:color w:val="auto"/>
          <w:sz w:val="24"/>
          <w:szCs w:val="24"/>
          <w:highlight w:val="none"/>
        </w:rPr>
      </w:pPr>
      <w:r>
        <w:rPr>
          <w:rFonts w:hint="eastAsia"/>
          <w:color w:val="auto"/>
          <w:sz w:val="24"/>
          <w:szCs w:val="24"/>
          <w:highlight w:val="none"/>
        </w:rPr>
        <w:t>5.3</w:t>
      </w:r>
      <w:r>
        <w:rPr>
          <w:rFonts w:hint="eastAsia"/>
          <w:color w:val="auto"/>
          <w:sz w:val="24"/>
          <w:szCs w:val="24"/>
          <w:highlight w:val="none"/>
          <w:lang w:val="en-US" w:eastAsia="zh-CN"/>
        </w:rPr>
        <w:t xml:space="preserve"> </w:t>
      </w:r>
      <w:r>
        <w:rPr>
          <w:rFonts w:hint="eastAsia"/>
          <w:color w:val="auto"/>
          <w:sz w:val="24"/>
          <w:szCs w:val="24"/>
          <w:highlight w:val="none"/>
        </w:rPr>
        <w:t>投标人完成电子投标上传后，电子招标投标交易平台即时向投标人发出递交回执通知。递交时间以递交回执通知载明的传输时间为准。</w:t>
      </w:r>
    </w:p>
    <w:p>
      <w:pPr>
        <w:snapToGrid w:val="0"/>
        <w:spacing w:line="400" w:lineRule="exact"/>
        <w:ind w:firstLine="480" w:firstLineChars="200"/>
        <w:rPr>
          <w:color w:val="auto"/>
          <w:sz w:val="24"/>
          <w:szCs w:val="24"/>
          <w:highlight w:val="none"/>
        </w:rPr>
      </w:pPr>
      <w:r>
        <w:rPr>
          <w:rFonts w:hint="eastAsia"/>
          <w:color w:val="auto"/>
          <w:sz w:val="24"/>
          <w:szCs w:val="24"/>
          <w:highlight w:val="none"/>
        </w:rPr>
        <w:t>5.4 逾期送达的投标文件，电子招标投标交易平台将予以拒收。</w:t>
      </w:r>
    </w:p>
    <w:p>
      <w:pPr>
        <w:pStyle w:val="7"/>
        <w:snapToGrid w:val="0"/>
        <w:spacing w:line="400" w:lineRule="exact"/>
        <w:ind w:firstLine="480" w:firstLineChars="200"/>
        <w:rPr>
          <w:rFonts w:hint="eastAsia"/>
          <w:color w:val="auto"/>
          <w:sz w:val="24"/>
          <w:szCs w:val="24"/>
          <w:highlight w:val="none"/>
        </w:rPr>
      </w:pPr>
      <w:r>
        <w:rPr>
          <w:rFonts w:hint="eastAsia"/>
          <w:color w:val="auto"/>
          <w:sz w:val="24"/>
          <w:szCs w:val="24"/>
          <w:highlight w:val="none"/>
        </w:rPr>
        <w:t>5.5</w:t>
      </w:r>
      <w:r>
        <w:rPr>
          <w:rFonts w:hint="eastAsia"/>
          <w:color w:val="auto"/>
          <w:sz w:val="24"/>
          <w:szCs w:val="24"/>
          <w:highlight w:val="none"/>
          <w:lang w:val="en-US"/>
        </w:rPr>
        <w:t xml:space="preserve"> </w:t>
      </w:r>
      <w:r>
        <w:rPr>
          <w:rFonts w:hint="eastAsia"/>
          <w:color w:val="auto"/>
          <w:sz w:val="24"/>
          <w:szCs w:val="24"/>
          <w:highlight w:val="none"/>
          <w:u w:val="none"/>
        </w:rPr>
        <w:t>开标时间</w:t>
      </w:r>
      <w:r>
        <w:rPr>
          <w:rFonts w:hint="eastAsia"/>
          <w:color w:val="auto"/>
          <w:sz w:val="24"/>
          <w:szCs w:val="24"/>
          <w:highlight w:val="none"/>
        </w:rPr>
        <w:t>：</w:t>
      </w:r>
      <w:r>
        <w:rPr>
          <w:rFonts w:hint="eastAsia"/>
          <w:color w:val="auto"/>
          <w:sz w:val="24"/>
          <w:szCs w:val="24"/>
          <w:highlight w:val="none"/>
          <w:u w:val="single"/>
          <w:lang w:val="en-US" w:eastAsia="zh-CN"/>
        </w:rPr>
        <w:t xml:space="preserve"> 2024 </w:t>
      </w:r>
      <w:r>
        <w:rPr>
          <w:rFonts w:hint="eastAsia"/>
          <w:color w:val="auto"/>
          <w:sz w:val="24"/>
          <w:szCs w:val="24"/>
          <w:highlight w:val="none"/>
        </w:rPr>
        <w:t>年</w:t>
      </w:r>
      <w:r>
        <w:rPr>
          <w:rFonts w:hint="eastAsia"/>
          <w:color w:val="auto"/>
          <w:sz w:val="24"/>
          <w:szCs w:val="24"/>
          <w:highlight w:val="none"/>
          <w:u w:val="single"/>
          <w:lang w:val="en-US" w:eastAsia="zh-CN"/>
        </w:rPr>
        <w:t xml:space="preserve"> 2 </w:t>
      </w:r>
      <w:r>
        <w:rPr>
          <w:rFonts w:hint="eastAsia"/>
          <w:color w:val="auto"/>
          <w:sz w:val="24"/>
          <w:szCs w:val="24"/>
          <w:highlight w:val="none"/>
        </w:rPr>
        <w:t>月</w:t>
      </w:r>
      <w:r>
        <w:rPr>
          <w:rFonts w:hint="eastAsia"/>
          <w:color w:val="auto"/>
          <w:sz w:val="24"/>
          <w:szCs w:val="24"/>
          <w:highlight w:val="none"/>
          <w:u w:val="single"/>
          <w:lang w:val="en-US" w:eastAsia="zh-CN"/>
        </w:rPr>
        <w:t xml:space="preserve"> 26 </w:t>
      </w:r>
      <w:r>
        <w:rPr>
          <w:rFonts w:hint="eastAsia"/>
          <w:color w:val="auto"/>
          <w:sz w:val="24"/>
          <w:szCs w:val="24"/>
          <w:highlight w:val="none"/>
        </w:rPr>
        <w:t>日</w:t>
      </w:r>
      <w:r>
        <w:rPr>
          <w:rFonts w:hint="eastAsia"/>
          <w:color w:val="auto"/>
          <w:sz w:val="24"/>
          <w:szCs w:val="24"/>
          <w:highlight w:val="none"/>
          <w:u w:val="single"/>
          <w:lang w:val="en-US" w:eastAsia="zh-CN"/>
        </w:rPr>
        <w:t xml:space="preserve"> 10 </w:t>
      </w:r>
      <w:r>
        <w:rPr>
          <w:rFonts w:hint="eastAsia"/>
          <w:color w:val="auto"/>
          <w:sz w:val="24"/>
          <w:szCs w:val="24"/>
          <w:highlight w:val="none"/>
        </w:rPr>
        <w:t>时</w:t>
      </w:r>
      <w:r>
        <w:rPr>
          <w:rFonts w:hint="eastAsia"/>
          <w:color w:val="auto"/>
          <w:sz w:val="24"/>
          <w:szCs w:val="24"/>
          <w:highlight w:val="none"/>
          <w:u w:val="single"/>
          <w:lang w:val="en-US" w:eastAsia="zh-CN"/>
        </w:rPr>
        <w:t xml:space="preserve"> 00 </w:t>
      </w:r>
      <w:r>
        <w:rPr>
          <w:rFonts w:hint="eastAsia"/>
          <w:color w:val="auto"/>
          <w:sz w:val="24"/>
          <w:szCs w:val="24"/>
          <w:highlight w:val="none"/>
        </w:rPr>
        <w:t>分。地点：广州公共资源交易中心</w:t>
      </w:r>
    </w:p>
    <w:p>
      <w:pPr>
        <w:pStyle w:val="7"/>
        <w:snapToGrid w:val="0"/>
        <w:spacing w:line="400" w:lineRule="exact"/>
        <w:ind w:firstLine="0" w:firstLineChars="0"/>
        <w:rPr>
          <w:color w:val="auto"/>
          <w:sz w:val="24"/>
          <w:szCs w:val="24"/>
          <w:highlight w:val="none"/>
          <w:lang w:val="en-US"/>
        </w:rPr>
      </w:pPr>
      <w:r>
        <w:rPr>
          <w:color w:val="auto"/>
          <w:sz w:val="24"/>
          <w:szCs w:val="24"/>
          <w:highlight w:val="none"/>
          <w:u w:val="single"/>
          <w:lang w:val="en-US"/>
        </w:rPr>
        <w:t xml:space="preserve"> </w:t>
      </w:r>
      <w:r>
        <w:rPr>
          <w:rFonts w:hint="eastAsia"/>
          <w:color w:val="auto"/>
          <w:sz w:val="24"/>
          <w:szCs w:val="24"/>
          <w:highlight w:val="none"/>
          <w:u w:val="single"/>
          <w:lang w:val="en-US" w:eastAsia="zh-CN"/>
        </w:rPr>
        <w:t>13</w:t>
      </w:r>
      <w:r>
        <w:rPr>
          <w:color w:val="auto"/>
          <w:sz w:val="24"/>
          <w:szCs w:val="24"/>
          <w:highlight w:val="none"/>
          <w:u w:val="single"/>
          <w:lang w:val="en-US"/>
        </w:rPr>
        <w:t xml:space="preserve"> </w:t>
      </w:r>
      <w:r>
        <w:rPr>
          <w:rFonts w:hint="eastAsia"/>
          <w:color w:val="auto"/>
          <w:sz w:val="24"/>
          <w:szCs w:val="24"/>
          <w:highlight w:val="none"/>
        </w:rPr>
        <w:t>开标室。</w:t>
      </w:r>
      <w:r>
        <w:rPr>
          <w:rFonts w:hint="eastAsia"/>
          <w:color w:val="auto"/>
          <w:sz w:val="24"/>
          <w:szCs w:val="24"/>
          <w:highlight w:val="none"/>
          <w:lang w:val="en-US"/>
        </w:rPr>
        <w:t xml:space="preserve"> </w:t>
      </w:r>
    </w:p>
    <w:p>
      <w:pPr>
        <w:pStyle w:val="14"/>
        <w:tabs>
          <w:tab w:val="left" w:pos="642"/>
        </w:tabs>
        <w:spacing w:line="600" w:lineRule="exact"/>
        <w:ind w:left="0" w:firstLine="0"/>
        <w:rPr>
          <w:b/>
          <w:color w:val="auto"/>
          <w:sz w:val="24"/>
          <w:szCs w:val="24"/>
          <w:highlight w:val="none"/>
          <w:lang w:val="en-US"/>
        </w:rPr>
      </w:pPr>
      <w:bookmarkStart w:id="13" w:name="_bookmark7"/>
      <w:bookmarkEnd w:id="13"/>
      <w:r>
        <w:rPr>
          <w:rFonts w:hint="eastAsia"/>
          <w:b/>
          <w:color w:val="auto"/>
          <w:sz w:val="32"/>
          <w:szCs w:val="32"/>
          <w:highlight w:val="none"/>
          <w:lang w:val="en-US"/>
        </w:rPr>
        <w:t>6.</w:t>
      </w:r>
      <w:r>
        <w:rPr>
          <w:rFonts w:hint="eastAsia"/>
          <w:b/>
          <w:color w:val="auto"/>
          <w:sz w:val="32"/>
          <w:szCs w:val="32"/>
          <w:highlight w:val="none"/>
        </w:rPr>
        <w:t>发布公告的媒介</w:t>
      </w:r>
      <w:bookmarkStart w:id="48" w:name="_GoBack"/>
      <w:bookmarkEnd w:id="48"/>
    </w:p>
    <w:p>
      <w:pPr>
        <w:pStyle w:val="14"/>
        <w:tabs>
          <w:tab w:val="left" w:pos="642"/>
        </w:tabs>
        <w:snapToGrid w:val="0"/>
        <w:spacing w:line="400" w:lineRule="exact"/>
        <w:ind w:left="0" w:firstLine="480" w:firstLineChars="200"/>
        <w:rPr>
          <w:color w:val="auto"/>
          <w:sz w:val="24"/>
          <w:szCs w:val="24"/>
          <w:highlight w:val="none"/>
          <w:lang w:val="en-US"/>
        </w:rPr>
      </w:pPr>
      <w:r>
        <w:rPr>
          <w:rFonts w:hint="eastAsia"/>
          <w:color w:val="auto"/>
          <w:sz w:val="24"/>
          <w:szCs w:val="24"/>
          <w:highlight w:val="none"/>
        </w:rPr>
        <w:t>本次招标公告同时在</w:t>
      </w:r>
      <w:r>
        <w:rPr>
          <w:rFonts w:hint="eastAsia" w:ascii="宋体" w:hAnsi="宋体"/>
          <w:color w:val="auto"/>
          <w:sz w:val="24"/>
          <w:highlight w:val="none"/>
          <w:u w:val="single"/>
        </w:rPr>
        <w:t>广州交易集团有限公司（广州公共资源交易中心）网</w:t>
      </w:r>
      <w:r>
        <w:rPr>
          <w:rFonts w:hint="eastAsia" w:ascii="宋体" w:hAnsi="宋体"/>
          <w:color w:val="auto"/>
          <w:sz w:val="24"/>
          <w:highlight w:val="none"/>
          <w:u w:val="single"/>
          <w:lang w:val="en-US" w:eastAsia="zh-CN"/>
        </w:rPr>
        <w:t>站</w:t>
      </w:r>
      <w:r>
        <w:rPr>
          <w:rFonts w:hint="eastAsia" w:ascii="宋体" w:hAnsi="宋体"/>
          <w:color w:val="auto"/>
          <w:sz w:val="24"/>
          <w:highlight w:val="none"/>
          <w:u w:val="single"/>
        </w:rPr>
        <w:t>（网址：http://www.gzggzy.cn</w:t>
      </w:r>
      <w:r>
        <w:rPr>
          <w:rFonts w:hint="eastAsia" w:ascii="宋体" w:cs="宋体"/>
          <w:color w:val="auto"/>
          <w:kern w:val="0"/>
          <w:sz w:val="24"/>
          <w:szCs w:val="24"/>
          <w:highlight w:val="none"/>
          <w:u w:val="single"/>
        </w:rPr>
        <w:t>/</w:t>
      </w:r>
      <w:r>
        <w:rPr>
          <w:rFonts w:hint="eastAsia" w:ascii="宋体" w:hAnsi="宋体"/>
          <w:color w:val="auto"/>
          <w:sz w:val="24"/>
          <w:highlight w:val="none"/>
          <w:u w:val="single"/>
        </w:rPr>
        <w:t>）</w:t>
      </w:r>
      <w:r>
        <w:rPr>
          <w:rFonts w:hint="eastAsia"/>
          <w:color w:val="auto"/>
          <w:sz w:val="24"/>
          <w:szCs w:val="24"/>
          <w:highlight w:val="none"/>
          <w:u w:val="single"/>
        </w:rPr>
        <w:t>、广东省招标投标监管网</w:t>
      </w:r>
      <w:r>
        <w:rPr>
          <w:rFonts w:hint="eastAsia"/>
          <w:color w:val="auto"/>
          <w:sz w:val="24"/>
          <w:szCs w:val="24"/>
          <w:highlight w:val="none"/>
          <w:u w:val="single"/>
          <w:lang w:val="en-US"/>
        </w:rPr>
        <w:t>（</w:t>
      </w:r>
      <w:r>
        <w:rPr>
          <w:rFonts w:hint="eastAsia"/>
          <w:color w:val="auto"/>
          <w:sz w:val="24"/>
          <w:szCs w:val="24"/>
          <w:highlight w:val="none"/>
          <w:u w:val="single"/>
        </w:rPr>
        <w:t>网址</w:t>
      </w:r>
      <w:r>
        <w:rPr>
          <w:rFonts w:hint="eastAsia"/>
          <w:color w:val="auto"/>
          <w:sz w:val="24"/>
          <w:szCs w:val="24"/>
          <w:highlight w:val="none"/>
          <w:u w:val="single"/>
          <w:lang w:val="en-US"/>
        </w:rPr>
        <w:t>：</w:t>
      </w:r>
      <w:r>
        <w:rPr>
          <w:rFonts w:hint="eastAsia" w:ascii="宋体" w:hAnsi="Times New Roman" w:eastAsia="宋体" w:cs="宋体"/>
          <w:color w:val="auto"/>
          <w:kern w:val="0"/>
          <w:sz w:val="24"/>
          <w:szCs w:val="24"/>
          <w:highlight w:val="none"/>
          <w:u w:val="single"/>
        </w:rPr>
        <w:t>https://zbtb.gd.gov.cn/</w:t>
      </w:r>
      <w:r>
        <w:rPr>
          <w:rFonts w:hint="eastAsia"/>
          <w:color w:val="auto"/>
          <w:sz w:val="24"/>
          <w:szCs w:val="24"/>
          <w:highlight w:val="none"/>
          <w:u w:val="single"/>
          <w:lang w:val="en-US"/>
        </w:rPr>
        <w:t>）</w:t>
      </w:r>
      <w:r>
        <w:rPr>
          <w:rFonts w:hint="eastAsia"/>
          <w:color w:val="auto"/>
          <w:sz w:val="24"/>
          <w:szCs w:val="24"/>
          <w:highlight w:val="none"/>
          <w:u w:val="single"/>
        </w:rPr>
        <w:t>和中国招标投标公共服务平台</w:t>
      </w:r>
      <w:r>
        <w:rPr>
          <w:rFonts w:hint="eastAsia"/>
          <w:color w:val="auto"/>
          <w:sz w:val="24"/>
          <w:szCs w:val="24"/>
          <w:highlight w:val="none"/>
          <w:u w:val="single"/>
          <w:lang w:val="en-US"/>
        </w:rPr>
        <w:t>（</w:t>
      </w:r>
      <w:r>
        <w:rPr>
          <w:rFonts w:hint="eastAsia"/>
          <w:color w:val="auto"/>
          <w:sz w:val="24"/>
          <w:szCs w:val="24"/>
          <w:highlight w:val="none"/>
          <w:u w:val="single"/>
        </w:rPr>
        <w:t>网址</w:t>
      </w:r>
      <w:r>
        <w:rPr>
          <w:rFonts w:hint="eastAsia"/>
          <w:color w:val="auto"/>
          <w:sz w:val="24"/>
          <w:szCs w:val="24"/>
          <w:highlight w:val="none"/>
          <w:u w:val="single"/>
          <w:lang w:val="en-US"/>
        </w:rPr>
        <w:t>：http://www.cebpubservice.com/）</w:t>
      </w:r>
      <w:r>
        <w:rPr>
          <w:rFonts w:hint="eastAsia"/>
          <w:color w:val="auto"/>
          <w:sz w:val="24"/>
          <w:szCs w:val="24"/>
          <w:highlight w:val="none"/>
          <w:u w:val="none"/>
        </w:rPr>
        <w:t>发布</w:t>
      </w:r>
      <w:r>
        <w:rPr>
          <w:rFonts w:hint="eastAsia"/>
          <w:color w:val="auto"/>
          <w:sz w:val="24"/>
          <w:szCs w:val="24"/>
          <w:highlight w:val="none"/>
          <w:u w:val="none"/>
          <w:lang w:val="en-US"/>
        </w:rPr>
        <w:t>，</w:t>
      </w:r>
      <w:r>
        <w:rPr>
          <w:rFonts w:hint="eastAsia"/>
          <w:color w:val="auto"/>
          <w:sz w:val="24"/>
          <w:szCs w:val="24"/>
          <w:highlight w:val="none"/>
          <w:u w:val="none"/>
        </w:rPr>
        <w:t>本公告的修改、补充在</w:t>
      </w:r>
      <w:r>
        <w:rPr>
          <w:rFonts w:hint="eastAsia" w:ascii="宋体" w:hAnsi="宋体"/>
          <w:color w:val="auto"/>
          <w:sz w:val="24"/>
          <w:highlight w:val="none"/>
          <w:u w:val="single"/>
        </w:rPr>
        <w:t>广州交易集团有限公司（广州公共资源交易中心）</w:t>
      </w:r>
      <w:r>
        <w:rPr>
          <w:rFonts w:hint="eastAsia"/>
          <w:color w:val="auto"/>
          <w:sz w:val="24"/>
          <w:szCs w:val="24"/>
          <w:highlight w:val="none"/>
          <w:u w:val="single"/>
        </w:rPr>
        <w:t>网站</w:t>
      </w:r>
      <w:r>
        <w:rPr>
          <w:rFonts w:hint="eastAsia"/>
          <w:color w:val="auto"/>
          <w:sz w:val="24"/>
          <w:szCs w:val="24"/>
          <w:highlight w:val="none"/>
        </w:rPr>
        <w:t>上发布。</w:t>
      </w:r>
    </w:p>
    <w:p>
      <w:pPr>
        <w:pStyle w:val="4"/>
        <w:spacing w:line="600" w:lineRule="exact"/>
        <w:ind w:left="403" w:hanging="403"/>
        <w:rPr>
          <w:rFonts w:ascii="宋体" w:hAnsi="宋体" w:eastAsia="宋体" w:cs="宋体"/>
          <w:color w:val="auto"/>
          <w:highlight w:val="none"/>
        </w:rPr>
      </w:pPr>
      <w:bookmarkStart w:id="14" w:name="_bookmark9"/>
      <w:bookmarkEnd w:id="14"/>
      <w:bookmarkStart w:id="15" w:name="_bookmark17"/>
      <w:bookmarkEnd w:id="15"/>
      <w:bookmarkStart w:id="16" w:name="_bookmark8"/>
      <w:bookmarkEnd w:id="16"/>
      <w:bookmarkStart w:id="17" w:name="_Toc492300552"/>
      <w:r>
        <w:rPr>
          <w:rFonts w:hint="eastAsia" w:ascii="宋体" w:hAnsi="宋体" w:eastAsia="宋体" w:cs="宋体"/>
          <w:color w:val="auto"/>
          <w:highlight w:val="none"/>
        </w:rPr>
        <w:t>7. 联系方式</w:t>
      </w:r>
      <w:bookmarkEnd w:id="17"/>
    </w:p>
    <w:p>
      <w:pPr>
        <w:topLinePunct/>
        <w:spacing w:line="400" w:lineRule="exact"/>
        <w:ind w:firstLine="480" w:firstLineChars="200"/>
        <w:rPr>
          <w:color w:val="auto"/>
          <w:sz w:val="24"/>
          <w:szCs w:val="24"/>
          <w:highlight w:val="none"/>
        </w:rPr>
      </w:pPr>
      <w:bookmarkStart w:id="18" w:name="_Toc361508562"/>
      <w:bookmarkEnd w:id="18"/>
      <w:bookmarkStart w:id="19" w:name="_Toc352691455"/>
      <w:bookmarkEnd w:id="19"/>
      <w:bookmarkStart w:id="20" w:name="_Toc10785"/>
      <w:bookmarkEnd w:id="20"/>
      <w:bookmarkStart w:id="21" w:name="_Toc384308188"/>
      <w:bookmarkEnd w:id="21"/>
      <w:bookmarkStart w:id="22" w:name="_Toc384308185"/>
      <w:bookmarkEnd w:id="22"/>
      <w:bookmarkStart w:id="23" w:name="_Toc152042289"/>
      <w:bookmarkEnd w:id="23"/>
      <w:bookmarkStart w:id="24" w:name="_Toc361508563"/>
      <w:bookmarkEnd w:id="24"/>
      <w:bookmarkStart w:id="25" w:name="_Toc384308187"/>
      <w:bookmarkEnd w:id="25"/>
      <w:bookmarkStart w:id="26" w:name="_Toc247527536"/>
      <w:bookmarkEnd w:id="26"/>
      <w:bookmarkStart w:id="27" w:name="_Toc144974480"/>
      <w:bookmarkEnd w:id="27"/>
      <w:bookmarkStart w:id="28" w:name="_Toc144974481"/>
      <w:bookmarkEnd w:id="28"/>
      <w:bookmarkStart w:id="29" w:name="_Toc300834930"/>
      <w:bookmarkEnd w:id="29"/>
      <w:bookmarkStart w:id="30" w:name="_Toc369531497"/>
      <w:bookmarkEnd w:id="30"/>
      <w:bookmarkStart w:id="31" w:name="_Toc17972"/>
      <w:bookmarkEnd w:id="31"/>
      <w:bookmarkStart w:id="32" w:name="_Toc152042288"/>
      <w:bookmarkEnd w:id="32"/>
      <w:bookmarkStart w:id="33" w:name="_Toc369531498"/>
      <w:bookmarkEnd w:id="33"/>
      <w:bookmarkStart w:id="34" w:name="_Toc300834929"/>
      <w:bookmarkEnd w:id="34"/>
      <w:bookmarkStart w:id="35" w:name="_Toc247527535"/>
      <w:bookmarkEnd w:id="35"/>
      <w:bookmarkStart w:id="36" w:name="_Toc352691453"/>
      <w:bookmarkEnd w:id="36"/>
      <w:bookmarkStart w:id="37" w:name="_Toc30817"/>
      <w:bookmarkEnd w:id="37"/>
      <w:bookmarkStart w:id="38" w:name="_Toc247513934"/>
      <w:bookmarkEnd w:id="38"/>
      <w:bookmarkStart w:id="39" w:name="_Toc152045512"/>
      <w:bookmarkEnd w:id="39"/>
      <w:bookmarkStart w:id="40" w:name="_Toc369531495"/>
      <w:bookmarkEnd w:id="40"/>
      <w:bookmarkStart w:id="41" w:name="_Toc247513935"/>
      <w:bookmarkEnd w:id="41"/>
      <w:bookmarkStart w:id="42" w:name="_Toc152045513"/>
      <w:bookmarkEnd w:id="42"/>
      <w:bookmarkStart w:id="43" w:name="_Toc361508560"/>
      <w:bookmarkEnd w:id="43"/>
      <w:bookmarkStart w:id="44" w:name="_Toc300834927"/>
      <w:bookmarkEnd w:id="44"/>
      <w:bookmarkStart w:id="45" w:name="_Toc352691456"/>
      <w:bookmarkEnd w:id="45"/>
      <w:r>
        <w:rPr>
          <w:rFonts w:hint="eastAsia"/>
          <w:color w:val="auto"/>
          <w:sz w:val="24"/>
          <w:szCs w:val="24"/>
          <w:highlight w:val="none"/>
        </w:rPr>
        <w:t>招 标 人：</w:t>
      </w:r>
      <w:r>
        <w:rPr>
          <w:rFonts w:hint="eastAsia"/>
          <w:color w:val="auto"/>
          <w:sz w:val="24"/>
          <w:szCs w:val="24"/>
          <w:highlight w:val="none"/>
          <w:u w:val="single"/>
        </w:rPr>
        <w:t>广州市荔湾区人民政府西村街道办事处</w:t>
      </w:r>
    </w:p>
    <w:p>
      <w:pPr>
        <w:topLinePunct/>
        <w:spacing w:line="400" w:lineRule="exact"/>
        <w:ind w:firstLine="480" w:firstLineChars="200"/>
        <w:rPr>
          <w:color w:val="auto"/>
          <w:sz w:val="24"/>
          <w:szCs w:val="24"/>
          <w:highlight w:val="none"/>
          <w:lang w:val="en-US"/>
        </w:rPr>
      </w:pPr>
      <w:bookmarkStart w:id="46" w:name="_Hlk85835514"/>
      <w:bookmarkStart w:id="47" w:name="_Hlk129714969"/>
      <w:r>
        <w:rPr>
          <w:rFonts w:hint="eastAsia"/>
          <w:color w:val="auto"/>
          <w:sz w:val="24"/>
          <w:szCs w:val="24"/>
          <w:highlight w:val="none"/>
        </w:rPr>
        <w:t>联系地址：</w:t>
      </w:r>
      <w:r>
        <w:rPr>
          <w:rFonts w:hint="eastAsia"/>
          <w:color w:val="auto"/>
          <w:sz w:val="24"/>
          <w:szCs w:val="24"/>
          <w:highlight w:val="none"/>
          <w:u w:val="single"/>
          <w:lang w:val="en-US"/>
        </w:rPr>
        <w:t>广州市荔湾区协和路</w:t>
      </w:r>
      <w:r>
        <w:rPr>
          <w:color w:val="auto"/>
          <w:sz w:val="24"/>
          <w:szCs w:val="24"/>
          <w:highlight w:val="none"/>
          <w:u w:val="single"/>
          <w:lang w:val="en-US"/>
        </w:rPr>
        <w:t>1号</w:t>
      </w:r>
    </w:p>
    <w:bookmarkEnd w:id="46"/>
    <w:p>
      <w:pPr>
        <w:topLinePunct/>
        <w:spacing w:line="400" w:lineRule="exact"/>
        <w:ind w:firstLine="480" w:firstLineChars="200"/>
        <w:rPr>
          <w:color w:val="auto"/>
          <w:sz w:val="24"/>
          <w:szCs w:val="24"/>
          <w:highlight w:val="none"/>
        </w:rPr>
      </w:pPr>
      <w:r>
        <w:rPr>
          <w:rFonts w:hint="eastAsia"/>
          <w:color w:val="auto"/>
          <w:sz w:val="24"/>
          <w:szCs w:val="24"/>
          <w:highlight w:val="none"/>
        </w:rPr>
        <w:t>联 系 人：</w:t>
      </w:r>
      <w:r>
        <w:rPr>
          <w:rFonts w:hint="eastAsia"/>
          <w:color w:val="auto"/>
          <w:sz w:val="24"/>
          <w:szCs w:val="24"/>
          <w:highlight w:val="none"/>
          <w:u w:val="single"/>
          <w:lang w:val="en-US"/>
        </w:rPr>
        <w:t>黄工</w:t>
      </w:r>
    </w:p>
    <w:p>
      <w:pPr>
        <w:topLinePunct/>
        <w:spacing w:line="400" w:lineRule="exact"/>
        <w:ind w:firstLine="480" w:firstLineChars="200"/>
        <w:rPr>
          <w:color w:val="auto"/>
          <w:sz w:val="24"/>
          <w:szCs w:val="24"/>
          <w:highlight w:val="none"/>
        </w:rPr>
      </w:pPr>
      <w:r>
        <w:rPr>
          <w:rFonts w:hint="eastAsia"/>
          <w:color w:val="auto"/>
          <w:sz w:val="24"/>
          <w:szCs w:val="24"/>
          <w:highlight w:val="none"/>
        </w:rPr>
        <w:t>联系电话：</w:t>
      </w:r>
      <w:r>
        <w:rPr>
          <w:color w:val="auto"/>
          <w:sz w:val="24"/>
          <w:szCs w:val="24"/>
          <w:highlight w:val="none"/>
          <w:u w:val="single"/>
          <w:lang w:val="en-US"/>
        </w:rPr>
        <w:t>020-26283255</w:t>
      </w:r>
    </w:p>
    <w:bookmarkEnd w:id="47"/>
    <w:p>
      <w:pPr>
        <w:adjustRightInd w:val="0"/>
        <w:snapToGrid w:val="0"/>
        <w:spacing w:line="400" w:lineRule="exact"/>
        <w:ind w:firstLine="480" w:firstLineChars="200"/>
        <w:rPr>
          <w:rFonts w:hint="eastAsia"/>
          <w:color w:val="auto"/>
          <w:sz w:val="24"/>
          <w:szCs w:val="24"/>
          <w:highlight w:val="none"/>
        </w:rPr>
      </w:pPr>
    </w:p>
    <w:p>
      <w:pPr>
        <w:adjustRightInd w:val="0"/>
        <w:snapToGrid w:val="0"/>
        <w:spacing w:line="400" w:lineRule="exact"/>
        <w:ind w:firstLine="480" w:firstLineChars="200"/>
        <w:rPr>
          <w:rFonts w:hint="eastAsia" w:eastAsia="宋体"/>
          <w:color w:val="auto"/>
          <w:sz w:val="24"/>
          <w:szCs w:val="24"/>
          <w:highlight w:val="none"/>
          <w:u w:val="single"/>
          <w:lang w:eastAsia="zh-CN"/>
        </w:rPr>
      </w:pPr>
      <w:r>
        <w:rPr>
          <w:rFonts w:hint="eastAsia"/>
          <w:color w:val="auto"/>
          <w:sz w:val="24"/>
          <w:szCs w:val="24"/>
          <w:highlight w:val="none"/>
        </w:rPr>
        <w:t>招标代理机构：</w:t>
      </w:r>
      <w:r>
        <w:rPr>
          <w:rFonts w:hint="eastAsia"/>
          <w:color w:val="auto"/>
          <w:sz w:val="24"/>
          <w:szCs w:val="24"/>
          <w:highlight w:val="none"/>
          <w:u w:val="single"/>
          <w:lang w:val="en-US" w:eastAsia="zh-CN"/>
        </w:rPr>
        <w:t>广州市嘉悦技术咨询有限公司</w:t>
      </w:r>
    </w:p>
    <w:p>
      <w:pPr>
        <w:adjustRightInd w:val="0"/>
        <w:snapToGrid w:val="0"/>
        <w:spacing w:line="400" w:lineRule="exact"/>
        <w:ind w:firstLine="480" w:firstLineChars="200"/>
        <w:rPr>
          <w:rFonts w:hint="eastAsia" w:eastAsia="宋体"/>
          <w:color w:val="auto"/>
          <w:sz w:val="24"/>
          <w:szCs w:val="24"/>
          <w:highlight w:val="none"/>
          <w:u w:val="single"/>
          <w:lang w:val="en-US" w:eastAsia="zh-CN"/>
        </w:rPr>
      </w:pPr>
      <w:r>
        <w:rPr>
          <w:rFonts w:hint="eastAsia"/>
          <w:color w:val="auto"/>
          <w:sz w:val="24"/>
          <w:szCs w:val="24"/>
          <w:highlight w:val="none"/>
        </w:rPr>
        <w:t>联系地址：</w:t>
      </w:r>
      <w:r>
        <w:rPr>
          <w:rFonts w:hint="eastAsia"/>
          <w:color w:val="auto"/>
          <w:sz w:val="24"/>
          <w:szCs w:val="24"/>
          <w:highlight w:val="none"/>
          <w:u w:val="single"/>
          <w:lang w:eastAsia="zh-CN"/>
        </w:rPr>
        <w:t>广州市天河区天河北路620号1504房</w:t>
      </w:r>
    </w:p>
    <w:p>
      <w:pPr>
        <w:adjustRightInd w:val="0"/>
        <w:snapToGrid w:val="0"/>
        <w:spacing w:line="400" w:lineRule="exact"/>
        <w:ind w:firstLine="480" w:firstLineChars="200"/>
        <w:rPr>
          <w:rFonts w:hint="default" w:eastAsia="宋体"/>
          <w:color w:val="auto"/>
          <w:sz w:val="24"/>
          <w:szCs w:val="24"/>
          <w:highlight w:val="none"/>
          <w:u w:val="single"/>
          <w:lang w:val="en-US" w:eastAsia="zh-CN"/>
        </w:rPr>
      </w:pPr>
      <w:r>
        <w:rPr>
          <w:rFonts w:hint="eastAsia"/>
          <w:color w:val="auto"/>
          <w:sz w:val="24"/>
          <w:szCs w:val="24"/>
          <w:highlight w:val="none"/>
        </w:rPr>
        <w:t>联 系 人：</w:t>
      </w:r>
      <w:r>
        <w:rPr>
          <w:rFonts w:hint="eastAsia"/>
          <w:color w:val="auto"/>
          <w:sz w:val="24"/>
          <w:szCs w:val="24"/>
          <w:highlight w:val="none"/>
          <w:u w:val="single"/>
          <w:lang w:val="en-US" w:eastAsia="zh-CN"/>
        </w:rPr>
        <w:t>吴</w:t>
      </w:r>
      <w:r>
        <w:rPr>
          <w:rFonts w:hint="eastAsia"/>
          <w:color w:val="auto"/>
          <w:sz w:val="24"/>
          <w:szCs w:val="24"/>
          <w:highlight w:val="none"/>
          <w:u w:val="single"/>
          <w:lang w:val="en-US"/>
        </w:rPr>
        <w:t>工</w:t>
      </w:r>
      <w:r>
        <w:rPr>
          <w:rFonts w:hint="eastAsia"/>
          <w:color w:val="auto"/>
          <w:sz w:val="24"/>
          <w:szCs w:val="24"/>
          <w:highlight w:val="none"/>
          <w:u w:val="single"/>
          <w:lang w:val="en-US" w:eastAsia="zh-CN"/>
        </w:rPr>
        <w:t>、方工</w:t>
      </w:r>
    </w:p>
    <w:p>
      <w:pPr>
        <w:adjustRightInd w:val="0"/>
        <w:snapToGrid w:val="0"/>
        <w:spacing w:line="400" w:lineRule="exact"/>
        <w:ind w:firstLine="480" w:firstLineChars="200"/>
        <w:rPr>
          <w:rFonts w:hint="eastAsia" w:eastAsia="宋体"/>
          <w:color w:val="auto"/>
          <w:sz w:val="24"/>
          <w:szCs w:val="24"/>
          <w:highlight w:val="none"/>
          <w:u w:val="single"/>
          <w:lang w:val="en-US" w:eastAsia="zh-CN"/>
        </w:rPr>
      </w:pPr>
      <w:r>
        <w:rPr>
          <w:rFonts w:hint="eastAsia"/>
          <w:color w:val="auto"/>
          <w:sz w:val="24"/>
          <w:szCs w:val="24"/>
          <w:highlight w:val="none"/>
        </w:rPr>
        <w:t>联系电话：</w:t>
      </w:r>
      <w:r>
        <w:rPr>
          <w:rFonts w:hint="eastAsia"/>
          <w:color w:val="auto"/>
          <w:sz w:val="24"/>
          <w:szCs w:val="24"/>
          <w:highlight w:val="none"/>
          <w:u w:val="single"/>
          <w:lang w:val="en-US" w:eastAsia="zh-CN"/>
        </w:rPr>
        <w:t>020-87070809</w:t>
      </w:r>
    </w:p>
    <w:p>
      <w:pPr>
        <w:spacing w:line="400" w:lineRule="exact"/>
        <w:ind w:firstLine="480" w:firstLineChars="200"/>
        <w:rPr>
          <w:rFonts w:hint="eastAsia"/>
          <w:color w:val="auto"/>
          <w:sz w:val="24"/>
          <w:szCs w:val="24"/>
          <w:highlight w:val="none"/>
        </w:rPr>
      </w:pPr>
    </w:p>
    <w:p>
      <w:pPr>
        <w:spacing w:line="400" w:lineRule="exact"/>
        <w:ind w:firstLine="480" w:firstLineChars="200"/>
        <w:rPr>
          <w:color w:val="auto"/>
          <w:sz w:val="24"/>
          <w:szCs w:val="24"/>
          <w:highlight w:val="none"/>
        </w:rPr>
      </w:pPr>
      <w:r>
        <w:rPr>
          <w:rFonts w:hint="eastAsia"/>
          <w:color w:val="auto"/>
          <w:sz w:val="24"/>
          <w:szCs w:val="24"/>
          <w:highlight w:val="none"/>
        </w:rPr>
        <w:t>异议受理部门：</w:t>
      </w:r>
      <w:r>
        <w:rPr>
          <w:rFonts w:hint="eastAsia"/>
          <w:color w:val="auto"/>
          <w:sz w:val="24"/>
          <w:szCs w:val="24"/>
          <w:highlight w:val="none"/>
          <w:u w:val="single"/>
        </w:rPr>
        <w:t>广州市荔湾区人民政府西村街道办事处</w:t>
      </w:r>
    </w:p>
    <w:p>
      <w:pPr>
        <w:topLinePunct/>
        <w:spacing w:line="400" w:lineRule="exact"/>
        <w:ind w:firstLine="480" w:firstLineChars="200"/>
        <w:rPr>
          <w:color w:val="auto"/>
          <w:sz w:val="24"/>
          <w:szCs w:val="24"/>
          <w:highlight w:val="none"/>
          <w:u w:val="single"/>
          <w:lang w:val="en-US"/>
        </w:rPr>
      </w:pPr>
      <w:r>
        <w:rPr>
          <w:rFonts w:hint="eastAsia"/>
          <w:color w:val="auto"/>
          <w:sz w:val="24"/>
          <w:szCs w:val="24"/>
          <w:highlight w:val="none"/>
        </w:rPr>
        <w:t>联系地址：</w:t>
      </w:r>
      <w:r>
        <w:rPr>
          <w:rFonts w:hint="eastAsia"/>
          <w:color w:val="auto"/>
          <w:sz w:val="24"/>
          <w:szCs w:val="24"/>
          <w:highlight w:val="none"/>
          <w:u w:val="single"/>
          <w:lang w:val="en-US"/>
        </w:rPr>
        <w:t>广州市荔湾区协和路</w:t>
      </w:r>
      <w:r>
        <w:rPr>
          <w:color w:val="auto"/>
          <w:sz w:val="24"/>
          <w:szCs w:val="24"/>
          <w:highlight w:val="none"/>
          <w:u w:val="single"/>
          <w:lang w:val="en-US"/>
        </w:rPr>
        <w:t>1号</w:t>
      </w:r>
    </w:p>
    <w:p>
      <w:pPr>
        <w:topLinePunct/>
        <w:spacing w:line="400" w:lineRule="exact"/>
        <w:ind w:firstLine="480" w:firstLineChars="200"/>
        <w:rPr>
          <w:color w:val="auto"/>
          <w:sz w:val="24"/>
          <w:szCs w:val="24"/>
          <w:highlight w:val="none"/>
        </w:rPr>
      </w:pPr>
      <w:r>
        <w:rPr>
          <w:rFonts w:hint="eastAsia"/>
          <w:color w:val="auto"/>
          <w:sz w:val="24"/>
          <w:szCs w:val="24"/>
          <w:highlight w:val="none"/>
        </w:rPr>
        <w:t>联 系 人：</w:t>
      </w:r>
      <w:r>
        <w:rPr>
          <w:rFonts w:hint="eastAsia"/>
          <w:color w:val="auto"/>
          <w:sz w:val="24"/>
          <w:szCs w:val="24"/>
          <w:highlight w:val="none"/>
          <w:u w:val="single"/>
          <w:lang w:val="en-US"/>
        </w:rPr>
        <w:t>黄工</w:t>
      </w:r>
    </w:p>
    <w:p>
      <w:pPr>
        <w:topLinePunct/>
        <w:spacing w:line="400" w:lineRule="exact"/>
        <w:ind w:firstLine="480" w:firstLineChars="200"/>
        <w:rPr>
          <w:color w:val="auto"/>
          <w:sz w:val="24"/>
          <w:szCs w:val="24"/>
          <w:highlight w:val="none"/>
        </w:rPr>
      </w:pPr>
      <w:r>
        <w:rPr>
          <w:rFonts w:hint="eastAsia"/>
          <w:color w:val="auto"/>
          <w:sz w:val="24"/>
          <w:szCs w:val="24"/>
          <w:highlight w:val="none"/>
        </w:rPr>
        <w:t>联系电话：</w:t>
      </w:r>
      <w:r>
        <w:rPr>
          <w:color w:val="auto"/>
          <w:sz w:val="24"/>
          <w:szCs w:val="24"/>
          <w:highlight w:val="none"/>
          <w:u w:val="single"/>
          <w:lang w:val="en-US"/>
        </w:rPr>
        <w:t>020-26283255</w:t>
      </w:r>
    </w:p>
    <w:p>
      <w:pPr>
        <w:spacing w:line="400" w:lineRule="exact"/>
        <w:ind w:firstLine="480" w:firstLineChars="200"/>
        <w:rPr>
          <w:rFonts w:hint="eastAsia"/>
          <w:color w:val="auto"/>
          <w:sz w:val="24"/>
          <w:szCs w:val="24"/>
          <w:highlight w:val="none"/>
          <w:u w:val="single"/>
          <w:lang w:val="en-US"/>
        </w:rPr>
      </w:pPr>
      <w:r>
        <w:rPr>
          <w:rFonts w:hint="eastAsia"/>
          <w:color w:val="auto"/>
          <w:sz w:val="24"/>
          <w:szCs w:val="24"/>
          <w:highlight w:val="none"/>
          <w:u w:val="singl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00" w:lineRule="exact"/>
        <w:ind w:firstLine="480" w:firstLineChars="200"/>
        <w:rPr>
          <w:rFonts w:hint="eastAsia"/>
          <w:color w:val="auto"/>
          <w:sz w:val="24"/>
          <w:szCs w:val="24"/>
          <w:highlight w:val="none"/>
        </w:rPr>
      </w:pPr>
    </w:p>
    <w:p>
      <w:pPr>
        <w:spacing w:line="400" w:lineRule="exact"/>
        <w:ind w:firstLine="480" w:firstLineChars="200"/>
        <w:rPr>
          <w:color w:val="auto"/>
          <w:sz w:val="24"/>
          <w:szCs w:val="24"/>
          <w:highlight w:val="none"/>
        </w:rPr>
      </w:pPr>
      <w:r>
        <w:rPr>
          <w:rFonts w:hint="eastAsia"/>
          <w:color w:val="auto"/>
          <w:sz w:val="24"/>
          <w:szCs w:val="24"/>
          <w:highlight w:val="none"/>
        </w:rPr>
        <w:t>招标监督机构：</w:t>
      </w:r>
      <w:r>
        <w:rPr>
          <w:rFonts w:hint="eastAsia"/>
          <w:color w:val="auto"/>
          <w:sz w:val="24"/>
          <w:szCs w:val="24"/>
          <w:highlight w:val="none"/>
          <w:u w:val="single"/>
          <w:lang w:val="en-US"/>
        </w:rPr>
        <w:t>广州市荔湾区建设工程招标管理办公室</w:t>
      </w:r>
    </w:p>
    <w:p>
      <w:pPr>
        <w:spacing w:line="40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联系地址：</w:t>
      </w:r>
      <w:r>
        <w:rPr>
          <w:rFonts w:hint="eastAsia"/>
          <w:color w:val="auto"/>
          <w:sz w:val="24"/>
          <w:szCs w:val="24"/>
          <w:highlight w:val="none"/>
          <w:u w:val="single"/>
          <w:lang w:val="en-US" w:eastAsia="zh-CN"/>
        </w:rPr>
        <w:t>广州市荔湾区信义路21号</w:t>
      </w:r>
    </w:p>
    <w:p>
      <w:pPr>
        <w:spacing w:line="400" w:lineRule="exact"/>
        <w:ind w:firstLine="480" w:firstLineChars="200"/>
        <w:rPr>
          <w:color w:val="auto"/>
          <w:sz w:val="24"/>
          <w:szCs w:val="24"/>
          <w:highlight w:val="none"/>
          <w:u w:val="single"/>
          <w:lang w:val="en-US"/>
        </w:rPr>
      </w:pPr>
      <w:r>
        <w:rPr>
          <w:rFonts w:hint="eastAsia"/>
          <w:color w:val="auto"/>
          <w:sz w:val="24"/>
          <w:szCs w:val="24"/>
          <w:highlight w:val="none"/>
        </w:rPr>
        <w:t>监督电话：</w:t>
      </w:r>
      <w:r>
        <w:rPr>
          <w:rFonts w:hint="eastAsia"/>
          <w:color w:val="auto"/>
          <w:sz w:val="24"/>
          <w:szCs w:val="24"/>
          <w:highlight w:val="none"/>
          <w:u w:val="single"/>
          <w:lang w:val="en-US"/>
        </w:rPr>
        <w:t>020-81561896</w:t>
      </w:r>
    </w:p>
    <w:p>
      <w:pPr>
        <w:rPr>
          <w:color w:val="auto"/>
          <w:highlight w:val="none"/>
        </w:rPr>
      </w:pPr>
    </w:p>
    <w:p>
      <w:pPr>
        <w:pStyle w:val="15"/>
        <w:spacing w:line="360" w:lineRule="auto"/>
        <w:rPr>
          <w:rFonts w:hint="eastAsia" w:ascii="宋体" w:hAnsi="宋体" w:eastAsia="宋体" w:cs="宋体"/>
          <w:color w:val="auto"/>
          <w:sz w:val="24"/>
          <w:szCs w:val="24"/>
          <w:highlight w:val="none"/>
        </w:rPr>
      </w:pPr>
    </w:p>
    <w:p>
      <w:pPr>
        <w:spacing w:line="360" w:lineRule="auto"/>
        <w:ind w:right="44" w:rightChars="20" w:firstLine="2880" w:firstLineChars="1200"/>
        <w:jc w:val="both"/>
        <w:rPr>
          <w:rFonts w:hint="eastAsia" w:ascii="宋体" w:hAnsi="宋体" w:eastAsia="宋体" w:cs="宋体"/>
          <w:color w:val="auto"/>
          <w:sz w:val="24"/>
          <w:szCs w:val="24"/>
          <w:highlight w:val="none"/>
        </w:rPr>
      </w:pPr>
    </w:p>
    <w:p>
      <w:pPr>
        <w:spacing w:line="400" w:lineRule="exact"/>
        <w:ind w:firstLine="2880" w:firstLineChars="1200"/>
        <w:rPr>
          <w:rFonts w:hint="eastAsia"/>
          <w:color w:val="auto"/>
          <w:sz w:val="24"/>
          <w:szCs w:val="24"/>
          <w:highlight w:val="none"/>
        </w:rPr>
      </w:pPr>
      <w:r>
        <w:rPr>
          <w:rFonts w:hint="eastAsia"/>
          <w:color w:val="auto"/>
          <w:sz w:val="24"/>
          <w:szCs w:val="24"/>
          <w:highlight w:val="none"/>
        </w:rPr>
        <w:t>招</w:t>
      </w:r>
      <w:r>
        <w:rPr>
          <w:rFonts w:hint="eastAsia"/>
          <w:color w:val="auto"/>
          <w:sz w:val="24"/>
          <w:szCs w:val="24"/>
          <w:highlight w:val="none"/>
          <w:lang w:val="en-US" w:eastAsia="zh-CN"/>
        </w:rPr>
        <w:t xml:space="preserve">   </w:t>
      </w:r>
      <w:r>
        <w:rPr>
          <w:rFonts w:hint="eastAsia"/>
          <w:color w:val="auto"/>
          <w:sz w:val="24"/>
          <w:szCs w:val="24"/>
          <w:highlight w:val="none"/>
        </w:rPr>
        <w:t>标</w:t>
      </w:r>
      <w:r>
        <w:rPr>
          <w:rFonts w:hint="eastAsia"/>
          <w:color w:val="auto"/>
          <w:sz w:val="24"/>
          <w:szCs w:val="24"/>
          <w:highlight w:val="none"/>
          <w:lang w:val="en-US" w:eastAsia="zh-CN"/>
        </w:rPr>
        <w:t xml:space="preserve">   </w:t>
      </w:r>
      <w:r>
        <w:rPr>
          <w:rFonts w:hint="eastAsia"/>
          <w:color w:val="auto"/>
          <w:sz w:val="24"/>
          <w:szCs w:val="24"/>
          <w:highlight w:val="none"/>
        </w:rPr>
        <w:t>人：广州市荔湾区人民政府西村街道办事处</w:t>
      </w:r>
    </w:p>
    <w:p>
      <w:pPr>
        <w:spacing w:line="400" w:lineRule="exact"/>
        <w:ind w:firstLine="2880" w:firstLineChars="1200"/>
        <w:rPr>
          <w:rFonts w:hint="eastAsia"/>
          <w:color w:val="auto"/>
          <w:sz w:val="24"/>
          <w:szCs w:val="24"/>
          <w:highlight w:val="none"/>
          <w:lang w:eastAsia="zh-CN"/>
        </w:rPr>
      </w:pPr>
      <w:r>
        <w:rPr>
          <w:rFonts w:hint="eastAsia"/>
          <w:color w:val="auto"/>
          <w:sz w:val="24"/>
          <w:szCs w:val="24"/>
          <w:highlight w:val="none"/>
        </w:rPr>
        <w:t>招标代理机构：</w:t>
      </w:r>
      <w:r>
        <w:rPr>
          <w:rFonts w:hint="eastAsia"/>
          <w:color w:val="auto"/>
          <w:sz w:val="24"/>
          <w:szCs w:val="24"/>
          <w:highlight w:val="none"/>
          <w:lang w:eastAsia="zh-CN"/>
        </w:rPr>
        <w:t>广州市嘉悦技术咨询有限公司</w:t>
      </w:r>
    </w:p>
    <w:p>
      <w:pPr>
        <w:spacing w:line="400" w:lineRule="exact"/>
        <w:ind w:firstLine="2880" w:firstLineChars="1200"/>
        <w:rPr>
          <w:rFonts w:hint="eastAsia"/>
          <w:color w:val="auto"/>
          <w:sz w:val="24"/>
          <w:szCs w:val="24"/>
          <w:highlight w:val="none"/>
        </w:rPr>
      </w:pPr>
      <w:r>
        <w:rPr>
          <w:rFonts w:hint="eastAsia"/>
          <w:color w:val="auto"/>
          <w:sz w:val="24"/>
          <w:szCs w:val="24"/>
          <w:highlight w:val="none"/>
        </w:rPr>
        <w:t>日        期：</w:t>
      </w:r>
      <w:r>
        <w:rPr>
          <w:rFonts w:hint="eastAsia"/>
          <w:color w:val="auto"/>
          <w:sz w:val="24"/>
          <w:szCs w:val="24"/>
          <w:highlight w:val="none"/>
          <w:lang w:val="en-US" w:eastAsia="zh-CN"/>
        </w:rPr>
        <w:t xml:space="preserve"> 2024</w:t>
      </w:r>
      <w:r>
        <w:rPr>
          <w:rFonts w:hint="eastAsia"/>
          <w:color w:val="auto"/>
          <w:sz w:val="24"/>
          <w:szCs w:val="24"/>
          <w:highlight w:val="none"/>
        </w:rPr>
        <w:t>年</w:t>
      </w:r>
      <w:r>
        <w:rPr>
          <w:rFonts w:hint="eastAsia"/>
          <w:color w:val="auto"/>
          <w:sz w:val="24"/>
          <w:szCs w:val="24"/>
          <w:highlight w:val="none"/>
          <w:lang w:val="en-US" w:eastAsia="zh-CN"/>
        </w:rPr>
        <w:t>2</w:t>
      </w:r>
      <w:r>
        <w:rPr>
          <w:rFonts w:hint="eastAsia"/>
          <w:color w:val="auto"/>
          <w:sz w:val="24"/>
          <w:szCs w:val="24"/>
          <w:highlight w:val="none"/>
        </w:rPr>
        <w:t>月</w:t>
      </w:r>
      <w:r>
        <w:rPr>
          <w:rFonts w:hint="eastAsia"/>
          <w:color w:val="auto"/>
          <w:sz w:val="24"/>
          <w:szCs w:val="24"/>
          <w:highlight w:val="none"/>
          <w:lang w:val="en-US" w:eastAsia="zh-CN"/>
        </w:rPr>
        <w:t>2</w:t>
      </w:r>
      <w:r>
        <w:rPr>
          <w:rFonts w:hint="eastAsia"/>
          <w:color w:val="auto"/>
          <w:sz w:val="24"/>
          <w:szCs w:val="24"/>
          <w:highlight w:val="none"/>
        </w:rPr>
        <w:t>日</w:t>
      </w:r>
    </w:p>
    <w:p>
      <w:pPr>
        <w:rPr>
          <w:color w:val="auto"/>
          <w:highlight w:val="none"/>
        </w:rPr>
      </w:pPr>
    </w:p>
    <w:sectPr>
      <w:footerReference r:id="rId3" w:type="default"/>
      <w:pgSz w:w="11906" w:h="16838"/>
      <w:pgMar w:top="1417" w:right="1304" w:bottom="1417" w:left="130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wps:spPr>
                    <wps:txbx>
                      <w:txbxContent>
                        <w:p>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P8wR7RAAAAAgEAAA8AAAAAAAAAAQAgAAAAIgAAAGRycy9kb3ducmV2LnhtbFBLAQIUABQA&#10;AAAIAIdO4kCcey5VMAIAAFIEAAAOAAAAAAAAAAEAIAAAACABAABkcnMvZTJvRG9jLnhtbFBLBQYA&#10;AAAABgAGAFkBAADCBQAAAAA=&#10;">
              <v:fill on="f" focussize="0,0"/>
              <v:stroke on="f" weight="0.5pt"/>
              <v:imagedata o:title=""/>
              <o:lock v:ext="edit" aspectratio="f"/>
              <v:textbox inset="0mm,0mm,0mm,0mm" style="mso-fit-shape-to-text:t;">
                <w:txbxContent>
                  <w:p>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OWI1MTRlMWNhNDY2YzY2MjhmMjhkNTE3YWVmOTQifQ=="/>
    <w:docVar w:name="KSO_WPS_MARK_KEY" w:val="5bb33161-ef94-4161-b7e9-4dd4a4725df4"/>
  </w:docVars>
  <w:rsids>
    <w:rsidRoot w:val="00000000"/>
    <w:rsid w:val="036115CE"/>
    <w:rsid w:val="03EE3FFA"/>
    <w:rsid w:val="06385ED5"/>
    <w:rsid w:val="1054468A"/>
    <w:rsid w:val="12396DB0"/>
    <w:rsid w:val="15BB7D0B"/>
    <w:rsid w:val="1EEA3159"/>
    <w:rsid w:val="23807B64"/>
    <w:rsid w:val="244E7ABC"/>
    <w:rsid w:val="2716377B"/>
    <w:rsid w:val="30474EB4"/>
    <w:rsid w:val="37252E64"/>
    <w:rsid w:val="3F0701CA"/>
    <w:rsid w:val="4B3A3917"/>
    <w:rsid w:val="534E3965"/>
    <w:rsid w:val="68C85276"/>
    <w:rsid w:val="69DA27C1"/>
    <w:rsid w:val="6AA90C48"/>
    <w:rsid w:val="77D4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autoRedefine/>
    <w:qFormat/>
    <w:uiPriority w:val="1"/>
    <w:pPr>
      <w:ind w:left="641" w:hanging="402"/>
      <w:outlineLvl w:val="1"/>
    </w:pPr>
    <w:rPr>
      <w:rFonts w:ascii="Microsoft JhengHei" w:hAnsi="Microsoft JhengHei" w:eastAsia="Microsoft JhengHei" w:cs="Microsoft JhengHei"/>
      <w:b/>
      <w:bCs/>
      <w:sz w:val="32"/>
      <w:szCs w:val="32"/>
    </w:rPr>
  </w:style>
  <w:style w:type="paragraph" w:styleId="5">
    <w:name w:val="heading 3"/>
    <w:basedOn w:val="1"/>
    <w:next w:val="1"/>
    <w:autoRedefine/>
    <w:qFormat/>
    <w:uiPriority w:val="0"/>
    <w:pPr>
      <w:keepNext/>
      <w:keepLines/>
      <w:adjustRightInd w:val="0"/>
      <w:spacing w:before="40" w:after="40" w:line="360" w:lineRule="auto"/>
      <w:outlineLvl w:val="2"/>
    </w:pPr>
    <w:rPr>
      <w:rFonts w:ascii="宋体" w:hAnsi="宋体" w:eastAsia="宋体"/>
      <w:b/>
      <w:kern w:val="0"/>
      <w:sz w:val="28"/>
      <w:szCs w:val="20"/>
      <w:lang w:val="zh-CN"/>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 w:type="paragraph" w:styleId="6">
    <w:name w:val="annotation text"/>
    <w:basedOn w:val="1"/>
    <w:autoRedefine/>
    <w:qFormat/>
    <w:uiPriority w:val="0"/>
    <w:rPr>
      <w:sz w:val="30"/>
    </w:rPr>
  </w:style>
  <w:style w:type="paragraph" w:styleId="7">
    <w:name w:val="Body Text"/>
    <w:basedOn w:val="1"/>
    <w:autoRedefine/>
    <w:qFormat/>
    <w:uiPriority w:val="1"/>
    <w:rPr>
      <w:sz w:val="21"/>
      <w:szCs w:val="21"/>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Emphasis"/>
    <w:autoRedefine/>
    <w:qFormat/>
    <w:uiPriority w:val="0"/>
    <w:rPr>
      <w:i/>
    </w:rPr>
  </w:style>
  <w:style w:type="paragraph" w:styleId="14">
    <w:name w:val="List Paragraph"/>
    <w:basedOn w:val="1"/>
    <w:autoRedefine/>
    <w:qFormat/>
    <w:uiPriority w:val="1"/>
    <w:pPr>
      <w:ind w:left="240" w:firstLine="419"/>
    </w:pPr>
  </w:style>
  <w:style w:type="paragraph" w:customStyle="1" w:styleId="15">
    <w:name w:val="样式 宋体 行距: 1.5 倍行距"/>
    <w:basedOn w:val="1"/>
    <w:autoRedefine/>
    <w:qFormat/>
    <w:uiPriority w:val="0"/>
    <w:pPr>
      <w:jc w:val="center"/>
    </w:pPr>
    <w:rPr>
      <w:rFonts w:ascii="Times New Roman" w:hAnsi="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COCO</cp:lastModifiedBy>
  <cp:lastPrinted>2024-02-04T02:24:00Z</cp:lastPrinted>
  <dcterms:modified xsi:type="dcterms:W3CDTF">2024-02-04T02:42:49Z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AF494FA7D817469187E80B69AE38ED2E_12</vt:lpwstr>
  </property>
</Properties>
</file>