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480" w:firstLineChars="200"/>
        <w:rPr>
          <w:rFonts w:hint="eastAsia" w:ascii="宋体" w:hAnsi="宋体" w:cs="黑体"/>
          <w:kern w:val="0"/>
          <w:sz w:val="28"/>
          <w:szCs w:val="28"/>
          <w:highlight w:val="none"/>
        </w:rPr>
      </w:pPr>
      <w:r>
        <w:rPr>
          <w:rFonts w:hint="eastAsia" w:ascii="宋体" w:hAnsi="宋体"/>
          <w:sz w:val="24"/>
          <w:szCs w:val="24"/>
          <w:highlight w:val="none"/>
          <w:u w:val="single"/>
        </w:rPr>
        <w:t>招标编号：</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 xml:space="preserve">                                          </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ind w:left="0" w:leftChars="0" w:right="924" w:rightChars="440" w:firstLine="1059" w:firstLineChars="331"/>
        <w:jc w:val="center"/>
        <w:rPr>
          <w:rFonts w:hint="eastAsia" w:ascii="宋体" w:hAnsi="宋体" w:eastAsia="宋体" w:cs="宋体"/>
          <w:kern w:val="0"/>
          <w:sz w:val="28"/>
          <w:szCs w:val="28"/>
          <w:highlight w:val="none"/>
          <w:u w:val="singl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ascii="宋体" w:hAnsi="宋体" w:cs="黑体"/>
          <w:kern w:val="0"/>
          <w:sz w:val="28"/>
          <w:szCs w:val="28"/>
          <w:highlight w:val="none"/>
        </w:rPr>
      </w:pPr>
    </w:p>
    <w:p>
      <w:pPr>
        <w:pStyle w:val="2"/>
        <w:rPr>
          <w:highlight w:val="none"/>
        </w:rPr>
      </w:pPr>
    </w:p>
    <w:p>
      <w:pPr>
        <w:autoSpaceDE w:val="0"/>
        <w:autoSpaceDN w:val="0"/>
        <w:adjustRightInd w:val="0"/>
        <w:spacing w:line="360" w:lineRule="auto"/>
        <w:jc w:val="center"/>
        <w:rPr>
          <w:rFonts w:hint="eastAsia" w:ascii="宋体" w:hAnsi="宋体" w:cs="黑体"/>
          <w:kern w:val="0"/>
          <w:sz w:val="44"/>
          <w:szCs w:val="44"/>
          <w:highlight w:val="none"/>
        </w:rPr>
      </w:pPr>
      <w:r>
        <w:rPr>
          <w:rFonts w:hint="eastAsia" w:ascii="宋体" w:hAnsi="宋体" w:cs="黑体"/>
          <w:kern w:val="0"/>
          <w:sz w:val="44"/>
          <w:szCs w:val="44"/>
          <w:highlight w:val="none"/>
        </w:rPr>
        <w:t>投</w:t>
      </w:r>
      <w:r>
        <w:rPr>
          <w:rFonts w:ascii="宋体" w:hAnsi="宋体" w:cs="黑体"/>
          <w:kern w:val="0"/>
          <w:sz w:val="44"/>
          <w:szCs w:val="44"/>
          <w:highlight w:val="none"/>
        </w:rPr>
        <w:t xml:space="preserve"> </w:t>
      </w:r>
      <w:r>
        <w:rPr>
          <w:rFonts w:hint="eastAsia" w:ascii="宋体" w:hAnsi="宋体" w:cs="黑体"/>
          <w:kern w:val="0"/>
          <w:sz w:val="44"/>
          <w:szCs w:val="44"/>
          <w:highlight w:val="none"/>
        </w:rPr>
        <w:t>标</w:t>
      </w:r>
      <w:r>
        <w:rPr>
          <w:rFonts w:ascii="宋体" w:hAnsi="宋体" w:cs="黑体"/>
          <w:kern w:val="0"/>
          <w:sz w:val="44"/>
          <w:szCs w:val="44"/>
          <w:highlight w:val="none"/>
        </w:rPr>
        <w:t xml:space="preserve"> </w:t>
      </w:r>
      <w:r>
        <w:rPr>
          <w:rFonts w:hint="eastAsia" w:ascii="宋体" w:hAnsi="宋体" w:cs="黑体"/>
          <w:kern w:val="0"/>
          <w:sz w:val="44"/>
          <w:szCs w:val="44"/>
          <w:highlight w:val="none"/>
        </w:rPr>
        <w:t>文</w:t>
      </w:r>
      <w:r>
        <w:rPr>
          <w:rFonts w:ascii="宋体" w:hAnsi="宋体" w:cs="黑体"/>
          <w:kern w:val="0"/>
          <w:sz w:val="44"/>
          <w:szCs w:val="44"/>
          <w:highlight w:val="none"/>
        </w:rPr>
        <w:t xml:space="preserve"> </w:t>
      </w:r>
      <w:r>
        <w:rPr>
          <w:rFonts w:hint="eastAsia" w:ascii="宋体" w:hAnsi="宋体" w:cs="黑体"/>
          <w:kern w:val="0"/>
          <w:sz w:val="44"/>
          <w:szCs w:val="44"/>
          <w:highlight w:val="none"/>
        </w:rPr>
        <w:t>件</w:t>
      </w: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32"/>
          <w:szCs w:val="32"/>
          <w:highlight w:val="none"/>
        </w:rPr>
      </w:pPr>
    </w:p>
    <w:p>
      <w:pPr>
        <w:pStyle w:val="4"/>
        <w:spacing w:before="0" w:after="0" w:line="240" w:lineRule="auto"/>
        <w:jc w:val="center"/>
        <w:rPr>
          <w:rFonts w:hint="eastAsia" w:ascii="宋体" w:hAnsi="宋体" w:eastAsia="宋体"/>
          <w:highlight w:val="none"/>
        </w:rPr>
      </w:pPr>
      <w:bookmarkStart w:id="0" w:name="_Toc13299"/>
      <w:r>
        <w:rPr>
          <w:rFonts w:hint="eastAsia" w:ascii="宋体" w:hAnsi="宋体" w:eastAsia="宋体"/>
          <w:highlight w:val="none"/>
        </w:rPr>
        <w:t>2. 技术文件</w:t>
      </w:r>
      <w:bookmarkEnd w:id="0"/>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投标人：</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w:t>
      </w:r>
      <w:r>
        <w:rPr>
          <w:rFonts w:hint="eastAsia" w:ascii="宋体" w:hAnsi="宋体" w:cs="宋体"/>
          <w:kern w:val="0"/>
          <w:sz w:val="28"/>
          <w:szCs w:val="28"/>
          <w:highlight w:val="none"/>
        </w:rPr>
        <w:t>盖单位公章或电子印章</w:t>
      </w:r>
      <w:r>
        <w:rPr>
          <w:rFonts w:hint="eastAsia" w:ascii="宋体" w:hAnsi="宋体" w:cs="黑体"/>
          <w:kern w:val="0"/>
          <w:sz w:val="28"/>
          <w:szCs w:val="28"/>
          <w:highlight w:val="none"/>
        </w:rPr>
        <w:t>）</w:t>
      </w:r>
    </w:p>
    <w:p>
      <w:pPr>
        <w:autoSpaceDE w:val="0"/>
        <w:autoSpaceDN w:val="0"/>
        <w:adjustRightInd w:val="0"/>
        <w:spacing w:line="360" w:lineRule="auto"/>
        <w:jc w:val="center"/>
        <w:rPr>
          <w:rFonts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r>
        <w:rPr>
          <w:rFonts w:hint="eastAsia" w:ascii="宋体" w:hAnsi="宋体" w:cs="黑体"/>
          <w:kern w:val="0"/>
          <w:sz w:val="28"/>
          <w:szCs w:val="28"/>
          <w:highlight w:val="none"/>
          <w:u w:val="single"/>
        </w:rPr>
        <w:t xml:space="preserve">   </w:t>
      </w:r>
      <w:r>
        <w:rPr>
          <w:rFonts w:ascii="宋体" w:hAnsi="宋体" w:cs="黑体"/>
          <w:kern w:val="0"/>
          <w:sz w:val="28"/>
          <w:szCs w:val="28"/>
          <w:highlight w:val="none"/>
          <w:u w:val="single"/>
        </w:rPr>
        <w:t xml:space="preserve">  </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年</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月</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日</w:t>
      </w:r>
    </w:p>
    <w:p>
      <w:pPr>
        <w:autoSpaceDE w:val="0"/>
        <w:autoSpaceDN w:val="0"/>
        <w:adjustRightInd w:val="0"/>
        <w:spacing w:line="360" w:lineRule="auto"/>
        <w:rPr>
          <w:rFonts w:ascii="宋体" w:hAnsi="宋体"/>
          <w:strike/>
          <w:highlight w:val="none"/>
        </w:rPr>
      </w:pPr>
      <w:r>
        <w:rPr>
          <w:rFonts w:ascii="宋体" w:hAnsi="宋体"/>
          <w:highlight w:val="none"/>
        </w:rPr>
        <w:br w:type="page"/>
      </w:r>
    </w:p>
    <w:p>
      <w:pPr>
        <w:pStyle w:val="5"/>
        <w:ind w:firstLine="422" w:firstLineChars="200"/>
        <w:jc w:val="center"/>
        <w:rPr>
          <w:rFonts w:hint="eastAsia" w:hAnsi="宋体"/>
          <w:b/>
          <w:bCs/>
          <w:highlight w:val="none"/>
        </w:rPr>
      </w:pPr>
      <w:r>
        <w:rPr>
          <w:rFonts w:hint="eastAsia" w:hAnsi="宋体"/>
          <w:b/>
          <w:bCs/>
          <w:highlight w:val="none"/>
        </w:rPr>
        <w:t>技术文件编制人员签署页</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r>
        <w:rPr>
          <w:rFonts w:hint="eastAsia" w:hAnsi="宋体"/>
          <w:highlight w:val="none"/>
        </w:rPr>
        <w:t>1、编制人（签名）</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rPr>
          <w:rFonts w:hint="eastAsia" w:hAnsi="宋体"/>
          <w:highlight w:val="none"/>
        </w:rPr>
      </w:pPr>
      <w:r>
        <w:rPr>
          <w:rFonts w:hint="eastAsia" w:hAnsi="宋体"/>
          <w:highlight w:val="none"/>
        </w:rPr>
        <w:t xml:space="preserve">    2、审核人（签名）</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ind w:firstLine="420" w:firstLineChars="200"/>
        <w:rPr>
          <w:rFonts w:hint="eastAsia" w:hAnsi="宋体"/>
          <w:highlight w:val="none"/>
        </w:rPr>
      </w:pPr>
      <w:r>
        <w:rPr>
          <w:rFonts w:hint="eastAsia" w:hAnsi="宋体"/>
          <w:highlight w:val="none"/>
        </w:rPr>
        <w:t>3、批准人 （签名）</w:t>
      </w: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sectPr>
          <w:headerReference r:id="rId3" w:type="default"/>
          <w:footerReference r:id="rId4" w:type="default"/>
          <w:pgSz w:w="11906" w:h="16838"/>
          <w:pgMar w:top="1440" w:right="1080" w:bottom="1440" w:left="1080" w:header="964" w:footer="992" w:gutter="0"/>
          <w:pgNumType w:fmt="decimal"/>
          <w:cols w:space="720" w:num="1"/>
          <w:docGrid w:linePitch="312" w:charSpace="0"/>
        </w:sectPr>
      </w:pPr>
    </w:p>
    <w:p>
      <w:pPr>
        <w:jc w:val="center"/>
        <w:rPr>
          <w:rFonts w:hint="eastAsia" w:ascii="宋体" w:hAnsi="宋体"/>
          <w:highlight w:val="none"/>
        </w:rPr>
      </w:pPr>
    </w:p>
    <w:p>
      <w:pPr>
        <w:jc w:val="center"/>
        <w:rPr>
          <w:rFonts w:hint="eastAsia" w:ascii="宋体" w:hAnsi="宋体"/>
          <w:b/>
          <w:sz w:val="28"/>
          <w:szCs w:val="28"/>
          <w:highlight w:val="none"/>
        </w:rPr>
      </w:pPr>
      <w:r>
        <w:rPr>
          <w:rFonts w:hint="eastAsia" w:ascii="宋体" w:hAnsi="宋体"/>
          <w:b/>
          <w:sz w:val="28"/>
          <w:szCs w:val="28"/>
          <w:highlight w:val="none"/>
        </w:rPr>
        <w:t>目    录</w:t>
      </w:r>
    </w:p>
    <w:p>
      <w:pPr>
        <w:spacing w:line="360" w:lineRule="auto"/>
        <w:jc w:val="center"/>
        <w:rPr>
          <w:rFonts w:hint="eastAsia" w:ascii="宋体" w:hAnsi="宋体"/>
          <w:b/>
          <w:highlight w:val="none"/>
        </w:rPr>
      </w:pPr>
    </w:p>
    <w:p>
      <w:pPr>
        <w:numPr>
          <w:ilvl w:val="0"/>
          <w:numId w:val="1"/>
        </w:numPr>
        <w:bidi w:val="0"/>
        <w:spacing w:line="360" w:lineRule="auto"/>
        <w:ind w:left="0" w:leftChars="0" w:firstLine="420" w:firstLineChars="0"/>
        <w:rPr>
          <w:rFonts w:hint="eastAsia"/>
          <w:highlight w:val="none"/>
        </w:rPr>
      </w:pPr>
      <w:r>
        <w:rPr>
          <w:rFonts w:hint="eastAsia"/>
          <w:highlight w:val="none"/>
        </w:rPr>
        <w:t>工程概况及施工特点</w:t>
      </w:r>
    </w:p>
    <w:p>
      <w:pPr>
        <w:numPr>
          <w:ilvl w:val="0"/>
          <w:numId w:val="1"/>
        </w:numPr>
        <w:bidi w:val="0"/>
        <w:spacing w:line="360" w:lineRule="auto"/>
        <w:ind w:left="0" w:leftChars="0" w:firstLine="420" w:firstLineChars="0"/>
        <w:rPr>
          <w:rFonts w:hint="eastAsia"/>
          <w:highlight w:val="none"/>
        </w:rPr>
      </w:pPr>
      <w:r>
        <w:rPr>
          <w:rFonts w:hint="eastAsia"/>
          <w:highlight w:val="none"/>
        </w:rPr>
        <w:t>施工现场平面布置图</w:t>
      </w:r>
    </w:p>
    <w:p>
      <w:pPr>
        <w:numPr>
          <w:ilvl w:val="0"/>
          <w:numId w:val="1"/>
        </w:numPr>
        <w:bidi w:val="0"/>
        <w:spacing w:line="360" w:lineRule="auto"/>
        <w:ind w:left="0" w:leftChars="0" w:firstLine="420" w:firstLineChars="0"/>
        <w:rPr>
          <w:rFonts w:hint="eastAsia"/>
          <w:highlight w:val="none"/>
        </w:rPr>
      </w:pPr>
      <w:r>
        <w:rPr>
          <w:rFonts w:hint="eastAsia"/>
          <w:highlight w:val="none"/>
        </w:rPr>
        <w:t>施工现场组织机构</w:t>
      </w:r>
    </w:p>
    <w:p>
      <w:pPr>
        <w:numPr>
          <w:ilvl w:val="0"/>
          <w:numId w:val="1"/>
        </w:numPr>
        <w:bidi w:val="0"/>
        <w:spacing w:line="360" w:lineRule="auto"/>
        <w:ind w:left="0" w:leftChars="0" w:firstLine="420" w:firstLineChars="0"/>
        <w:rPr>
          <w:rFonts w:hint="eastAsia"/>
          <w:highlight w:val="none"/>
        </w:rPr>
      </w:pPr>
      <w:r>
        <w:rPr>
          <w:rFonts w:hint="eastAsia"/>
          <w:highlight w:val="none"/>
        </w:rPr>
        <w:t>施工方案</w:t>
      </w:r>
    </w:p>
    <w:p>
      <w:pPr>
        <w:numPr>
          <w:ilvl w:val="0"/>
          <w:numId w:val="1"/>
        </w:numPr>
        <w:bidi w:val="0"/>
        <w:spacing w:line="360" w:lineRule="auto"/>
        <w:ind w:left="0" w:leftChars="0" w:firstLine="420" w:firstLineChars="0"/>
        <w:rPr>
          <w:rFonts w:hint="eastAsia"/>
          <w:highlight w:val="none"/>
        </w:rPr>
      </w:pPr>
      <w:r>
        <w:rPr>
          <w:rFonts w:hint="eastAsia"/>
          <w:highlight w:val="none"/>
        </w:rPr>
        <w:t>工期及施工进度计划安排</w:t>
      </w:r>
    </w:p>
    <w:p>
      <w:pPr>
        <w:numPr>
          <w:ilvl w:val="0"/>
          <w:numId w:val="1"/>
        </w:numPr>
        <w:bidi w:val="0"/>
        <w:spacing w:line="360" w:lineRule="auto"/>
        <w:ind w:left="0" w:leftChars="0" w:firstLine="420" w:firstLineChars="0"/>
        <w:rPr>
          <w:rFonts w:hint="eastAsia"/>
          <w:highlight w:val="none"/>
        </w:rPr>
      </w:pPr>
      <w:r>
        <w:rPr>
          <w:rFonts w:hint="eastAsia"/>
          <w:highlight w:val="none"/>
        </w:rPr>
        <w:t>质量目标、质量保证体系及技术组织措施</w:t>
      </w:r>
    </w:p>
    <w:p>
      <w:pPr>
        <w:numPr>
          <w:ilvl w:val="0"/>
          <w:numId w:val="1"/>
        </w:numPr>
        <w:bidi w:val="0"/>
        <w:spacing w:line="360" w:lineRule="auto"/>
        <w:ind w:left="0" w:leftChars="0" w:firstLine="420" w:firstLineChars="0"/>
        <w:rPr>
          <w:rFonts w:hint="eastAsia"/>
          <w:highlight w:val="none"/>
        </w:rPr>
      </w:pPr>
      <w:r>
        <w:rPr>
          <w:rFonts w:hint="eastAsia"/>
          <w:highlight w:val="none"/>
        </w:rPr>
        <w:t>安全目标、安全保证体系及技术组织措施</w:t>
      </w:r>
    </w:p>
    <w:p>
      <w:pPr>
        <w:numPr>
          <w:ilvl w:val="0"/>
          <w:numId w:val="1"/>
        </w:numPr>
        <w:bidi w:val="0"/>
        <w:spacing w:line="360" w:lineRule="auto"/>
        <w:ind w:left="0" w:leftChars="0" w:firstLine="420" w:firstLineChars="0"/>
        <w:rPr>
          <w:rFonts w:hint="eastAsia"/>
          <w:highlight w:val="none"/>
        </w:rPr>
      </w:pPr>
      <w:r>
        <w:rPr>
          <w:rFonts w:hint="eastAsia"/>
          <w:highlight w:val="none"/>
        </w:rPr>
        <w:t>分包工程的管理</w:t>
      </w:r>
    </w:p>
    <w:p>
      <w:pPr>
        <w:numPr>
          <w:ilvl w:val="0"/>
          <w:numId w:val="1"/>
        </w:numPr>
        <w:bidi w:val="0"/>
        <w:spacing w:line="360" w:lineRule="auto"/>
        <w:ind w:left="0" w:leftChars="0" w:firstLine="420" w:firstLineChars="0"/>
        <w:rPr>
          <w:rFonts w:hint="eastAsia"/>
          <w:highlight w:val="none"/>
        </w:rPr>
      </w:pPr>
      <w:r>
        <w:rPr>
          <w:rFonts w:hint="eastAsia"/>
          <w:highlight w:val="none"/>
        </w:rPr>
        <w:t>环境保护、水土保持及文明施工</w:t>
      </w:r>
    </w:p>
    <w:p>
      <w:pPr>
        <w:rPr>
          <w:rFonts w:hint="eastAsia" w:ascii="宋体" w:hAnsi="宋体"/>
          <w:highlight w:val="none"/>
        </w:rPr>
      </w:pPr>
    </w:p>
    <w:p>
      <w:pPr>
        <w:rPr>
          <w:rFonts w:hint="eastAsia" w:ascii="宋体" w:hAnsi="宋体"/>
          <w:highlight w:val="none"/>
        </w:rPr>
      </w:pPr>
    </w:p>
    <w:p>
      <w:pPr>
        <w:ind w:firstLine="420" w:firstLineChars="200"/>
        <w:rPr>
          <w:rFonts w:hint="eastAsia" w:ascii="宋体" w:hAnsi="宋体"/>
          <w:highlight w:val="none"/>
        </w:rPr>
      </w:pPr>
      <w:r>
        <w:rPr>
          <w:rFonts w:hint="eastAsia" w:ascii="宋体" w:hAnsi="宋体"/>
          <w:highlight w:val="none"/>
          <w:lang w:eastAsia="zh-CN"/>
        </w:rPr>
        <w:t>注：</w:t>
      </w:r>
      <w:r>
        <w:rPr>
          <w:rFonts w:hint="eastAsia" w:ascii="Times New Roman" w:hAnsi="宋体"/>
          <w:highlight w:val="none"/>
        </w:rPr>
        <w:t>以上资料需编制</w:t>
      </w:r>
      <w:r>
        <w:rPr>
          <w:rFonts w:hint="eastAsia" w:ascii="Times New Roman" w:hAnsi="宋体"/>
          <w:highlight w:val="none"/>
          <w:lang w:eastAsia="zh-CN"/>
        </w:rPr>
        <w:t>目录及</w:t>
      </w:r>
      <w:r>
        <w:rPr>
          <w:rFonts w:hint="eastAsia" w:ascii="Times New Roman" w:hAnsi="宋体"/>
          <w:highlight w:val="none"/>
        </w:rPr>
        <w:t>页码，</w:t>
      </w:r>
      <w:r>
        <w:rPr>
          <w:rFonts w:hint="eastAsia" w:ascii="Times New Roman" w:hAnsi="宋体"/>
          <w:highlight w:val="none"/>
          <w:lang w:val="en-US" w:eastAsia="zh-CN"/>
        </w:rPr>
        <w:t>并对目录生成页码及索引功能。</w:t>
      </w:r>
    </w:p>
    <w:p>
      <w:pPr>
        <w:rPr>
          <w:rFonts w:hint="eastAsia" w:ascii="宋体" w:hAnsi="宋体"/>
          <w:highlight w:val="none"/>
        </w:rPr>
      </w:pPr>
      <w:r>
        <w:rPr>
          <w:rFonts w:ascii="宋体" w:hAnsi="宋体"/>
          <w:b/>
          <w:highlight w:val="none"/>
        </w:rPr>
        <w:br w:type="page"/>
      </w:r>
      <w:r>
        <w:rPr>
          <w:rFonts w:hint="eastAsia" w:ascii="宋体" w:hAnsi="宋体"/>
          <w:highlight w:val="none"/>
        </w:rPr>
        <w:t>[</w:t>
      </w:r>
      <w:bookmarkStart w:id="1" w:name="_Toc156796869"/>
      <w:bookmarkStart w:id="2" w:name="_Toc203886167"/>
      <w:bookmarkStart w:id="3" w:name="_Toc246240675"/>
      <w:r>
        <w:rPr>
          <w:rFonts w:hint="eastAsia" w:ascii="宋体" w:hAnsi="宋体"/>
          <w:highlight w:val="none"/>
        </w:rPr>
        <w:t>技术编写要点：</w:t>
      </w:r>
      <w:bookmarkEnd w:id="1"/>
      <w:bookmarkEnd w:id="2"/>
      <w:bookmarkEnd w:id="3"/>
      <w:r>
        <w:rPr>
          <w:rFonts w:hint="eastAsia" w:ascii="宋体" w:hAnsi="宋体"/>
          <w:highlight w:val="none"/>
        </w:rPr>
        <w:t>施工组织设计纲要是投标书的重要组成部分，是评标、定标的重要因素，投标人对所投工程标段要分别编制施工组织设计纲要。中标后，中标人应按纲要要求，编制详细的施工组织设计，作为工程施工的指导性文件，于工程开工前，提交建设单位一式</w:t>
      </w:r>
      <w:r>
        <w:rPr>
          <w:rFonts w:hint="eastAsia" w:ascii="宋体" w:hAnsi="宋体"/>
          <w:highlight w:val="none"/>
          <w:u w:val="single"/>
        </w:rPr>
        <w:t xml:space="preserve"> 三 </w:t>
      </w:r>
      <w:r>
        <w:rPr>
          <w:rFonts w:hint="eastAsia" w:ascii="宋体" w:hAnsi="宋体"/>
          <w:highlight w:val="none"/>
        </w:rPr>
        <w:t>份。]</w:t>
      </w:r>
    </w:p>
    <w:p>
      <w:pPr>
        <w:bidi w:val="0"/>
        <w:rPr>
          <w:rFonts w:hint="default" w:eastAsia="宋体"/>
          <w:b/>
          <w:bCs/>
          <w:i w:val="0"/>
          <w:iCs w:val="0"/>
          <w:highlight w:val="none"/>
          <w:lang w:val="en-US" w:eastAsia="zh-CN"/>
        </w:rPr>
      </w:pPr>
      <w:r>
        <w:rPr>
          <w:rFonts w:hint="eastAsia"/>
          <w:b/>
          <w:bCs/>
          <w:i w:val="0"/>
          <w:iCs w:val="0"/>
          <w:highlight w:val="none"/>
          <w:lang w:val="en-US" w:eastAsia="zh-CN"/>
        </w:rPr>
        <w:t>注：技术文件包括但不仅限于以下内容，请结合评标办法</w:t>
      </w:r>
      <w:r>
        <w:rPr>
          <w:rFonts w:hint="eastAsia"/>
          <w:b/>
          <w:bCs/>
          <w:i w:val="0"/>
          <w:iCs w:val="0"/>
          <w:highlight w:val="none"/>
          <w:u w:val="single"/>
          <w:lang w:val="en-US" w:eastAsia="zh-CN"/>
        </w:rPr>
        <w:t>技术评分标准</w:t>
      </w:r>
      <w:r>
        <w:rPr>
          <w:rFonts w:hint="eastAsia"/>
          <w:b/>
          <w:bCs/>
          <w:i w:val="0"/>
          <w:iCs w:val="0"/>
          <w:highlight w:val="none"/>
          <w:lang w:val="en-US" w:eastAsia="zh-CN"/>
        </w:rPr>
        <w:t>进行编写。</w:t>
      </w:r>
    </w:p>
    <w:p>
      <w:pPr>
        <w:pStyle w:val="5"/>
        <w:rPr>
          <w:rFonts w:hint="eastAsia" w:hAnsi="宋体"/>
          <w:highlight w:val="none"/>
        </w:rPr>
      </w:pPr>
    </w:p>
    <w:p>
      <w:pPr>
        <w:pStyle w:val="5"/>
        <w:rPr>
          <w:rFonts w:hint="eastAsia" w:hAnsi="宋体"/>
          <w:highlight w:val="none"/>
        </w:rPr>
      </w:pPr>
      <w:r>
        <w:rPr>
          <w:rFonts w:hint="eastAsia" w:hAnsi="宋体"/>
          <w:highlight w:val="none"/>
        </w:rPr>
        <w:t>一、施工组织设计纲要</w:t>
      </w:r>
    </w:p>
    <w:p>
      <w:pPr>
        <w:pStyle w:val="5"/>
        <w:rPr>
          <w:rFonts w:hint="eastAsia" w:hAnsi="宋体"/>
          <w:highlight w:val="none"/>
        </w:rPr>
      </w:pPr>
      <w:r>
        <w:rPr>
          <w:rFonts w:hint="eastAsia" w:hAnsi="宋体"/>
          <w:highlight w:val="none"/>
        </w:rPr>
        <w:t>（一）工程概况及特点</w:t>
      </w:r>
    </w:p>
    <w:p>
      <w:pPr>
        <w:pStyle w:val="5"/>
        <w:rPr>
          <w:rFonts w:hint="eastAsia" w:hAnsi="宋体"/>
          <w:highlight w:val="none"/>
        </w:rPr>
      </w:pPr>
      <w:r>
        <w:rPr>
          <w:rFonts w:hint="eastAsia" w:hAnsi="宋体"/>
          <w:highlight w:val="none"/>
        </w:rPr>
        <w:t>1.工程概况</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highlight w:val="none"/>
        </w:rPr>
      </w:pPr>
      <w:r>
        <w:rPr>
          <w:rFonts w:hint="eastAsia" w:hAnsi="宋体"/>
          <w:highlight w:val="none"/>
        </w:rPr>
        <w:t>工程简述，工程规模、工期、安全质量要求描述正确，工程涉及的主要单位、投标范围及承包方式等。</w:t>
      </w:r>
    </w:p>
    <w:p>
      <w:pPr>
        <w:pStyle w:val="5"/>
        <w:rPr>
          <w:rFonts w:hint="eastAsia" w:hAnsi="宋体"/>
          <w:highlight w:val="none"/>
        </w:rPr>
      </w:pPr>
      <w:r>
        <w:rPr>
          <w:rFonts w:hint="eastAsia" w:hAnsi="宋体"/>
          <w:highlight w:val="none"/>
        </w:rPr>
        <w:t>2.工程特点</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highlight w:val="none"/>
        </w:rPr>
      </w:pPr>
      <w:r>
        <w:rPr>
          <w:rFonts w:hint="eastAsia" w:hAnsi="宋体"/>
          <w:highlight w:val="none"/>
        </w:rPr>
        <w:t>设计特点、工程特点、影响施工的主要和特殊环节分析等。</w:t>
      </w:r>
    </w:p>
    <w:p>
      <w:pPr>
        <w:numPr>
          <w:ilvl w:val="0"/>
          <w:numId w:val="2"/>
        </w:numPr>
        <w:rPr>
          <w:rFonts w:hint="eastAsia" w:ascii="宋体" w:hAnsi="宋体" w:eastAsia="宋体" w:cs="宋体"/>
          <w:highlight w:val="none"/>
          <w:lang w:val="en-US" w:eastAsia="zh-CN"/>
        </w:rPr>
      </w:pPr>
      <w:r>
        <w:rPr>
          <w:rFonts w:hint="eastAsia" w:ascii="宋体" w:hAnsi="宋体" w:eastAsia="宋体" w:cs="宋体"/>
          <w:highlight w:val="none"/>
          <w:lang w:val="en-US" w:eastAsia="zh-CN"/>
        </w:rPr>
        <w:t>施工实施条件、自然环境分析及现场调查情况说明</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宋体"/>
          <w:sz w:val="21"/>
          <w:szCs w:val="21"/>
          <w:highlight w:val="none"/>
          <w:lang w:val="en-US" w:eastAsia="zh-CN"/>
        </w:rPr>
      </w:pPr>
      <w:r>
        <w:rPr>
          <w:rFonts w:hint="eastAsia" w:ascii="宋体" w:hAnsi="宋体" w:eastAsia="宋体" w:cs="Times New Roman"/>
          <w:highlight w:val="none"/>
          <w:lang w:val="en-US" w:eastAsia="zh-CN"/>
        </w:rPr>
        <w:t>结合工程</w:t>
      </w:r>
      <w:r>
        <w:rPr>
          <w:rFonts w:hint="eastAsia" w:eastAsia="宋体"/>
          <w:sz w:val="21"/>
          <w:szCs w:val="21"/>
          <w:highlight w:val="none"/>
          <w:lang w:val="en-US" w:eastAsia="zh-CN"/>
        </w:rPr>
        <w:t>施工实施条件、现场自然环境分析和影响施工的环节（包括但不限于施工安全、质量、进度等）分析</w:t>
      </w:r>
    </w:p>
    <w:p>
      <w:pPr>
        <w:pStyle w:val="5"/>
        <w:rPr>
          <w:rFonts w:hint="eastAsia" w:hAnsi="宋体"/>
          <w:highlight w:val="none"/>
        </w:rPr>
      </w:pPr>
    </w:p>
    <w:p>
      <w:pPr>
        <w:pStyle w:val="5"/>
        <w:rPr>
          <w:rFonts w:hint="eastAsia" w:hAnsi="宋体"/>
          <w:highlight w:val="none"/>
        </w:rPr>
      </w:pPr>
      <w:r>
        <w:rPr>
          <w:rFonts w:hint="eastAsia" w:hAnsi="宋体"/>
          <w:highlight w:val="none"/>
        </w:rPr>
        <w:t>（二）施工现场总平面布置图</w:t>
      </w:r>
    </w:p>
    <w:p>
      <w:pPr>
        <w:pStyle w:val="5"/>
        <w:rPr>
          <w:rFonts w:hint="eastAsia" w:hAnsi="宋体"/>
          <w:highlight w:val="none"/>
        </w:rPr>
      </w:pPr>
      <w:r>
        <w:rPr>
          <w:rFonts w:hint="eastAsia" w:hAnsi="宋体"/>
          <w:highlight w:val="none"/>
        </w:rPr>
        <w:t>1.施工现场平面布置图</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highlight w:val="none"/>
        </w:rPr>
      </w:pPr>
      <w:r>
        <w:rPr>
          <w:rFonts w:hint="eastAsia" w:hAnsi="宋体"/>
          <w:highlight w:val="none"/>
        </w:rPr>
        <w:t>平面布置要求内容全面，充分利用现场条件，合理布置施工队、材料站、指挥部等。确定现场指挥部</w:t>
      </w:r>
      <w:r>
        <w:rPr>
          <w:rFonts w:hAnsi="宋体"/>
          <w:highlight w:val="none"/>
        </w:rPr>
        <w:t>(</w:t>
      </w:r>
      <w:r>
        <w:rPr>
          <w:rFonts w:hint="eastAsia" w:hAnsi="宋体"/>
          <w:highlight w:val="none"/>
        </w:rPr>
        <w:t>工程处</w:t>
      </w:r>
      <w:r>
        <w:rPr>
          <w:rFonts w:hAnsi="宋体"/>
          <w:highlight w:val="none"/>
        </w:rPr>
        <w:t>)</w:t>
      </w:r>
      <w:r>
        <w:rPr>
          <w:rFonts w:hint="eastAsia" w:hAnsi="宋体"/>
          <w:highlight w:val="none"/>
        </w:rPr>
        <w:t>和工区的驻地，材料站的设置，施工工区与施工班驻地，主要交通道路和通讯设施。平面布置图采用A3纸，图面要求线条清晰、标志明确。</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szCs w:val="21"/>
          <w:highlight w:val="none"/>
        </w:rPr>
      </w:pPr>
      <w:r>
        <w:rPr>
          <w:rFonts w:hint="eastAsia" w:hAnsi="宋体"/>
          <w:szCs w:val="21"/>
          <w:highlight w:val="none"/>
        </w:rPr>
        <w:t>材料站需按中国南方电网有限责任公司《仓库管理办法Q/CSG217016-2011》的相关规定设置。</w:t>
      </w:r>
    </w:p>
    <w:p>
      <w:pPr>
        <w:numPr>
          <w:ilvl w:val="0"/>
          <w:numId w:val="0"/>
        </w:num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2.施工现场临时用电、临时用水总体布置</w:t>
      </w:r>
    </w:p>
    <w:p>
      <w:pPr>
        <w:numPr>
          <w:ilvl w:val="0"/>
          <w:numId w:val="0"/>
        </w:numP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3.施工现场消防总体布置</w:t>
      </w:r>
    </w:p>
    <w:p>
      <w:pPr>
        <w:pStyle w:val="5"/>
        <w:ind w:firstLine="420" w:firstLineChars="200"/>
        <w:rPr>
          <w:rFonts w:hint="eastAsia" w:ascii="宋体" w:hAnsi="宋体" w:eastAsia="宋体" w:cs="宋体"/>
          <w:szCs w:val="21"/>
          <w:highlight w:val="none"/>
        </w:rPr>
      </w:pPr>
    </w:p>
    <w:p>
      <w:pPr>
        <w:pStyle w:val="5"/>
        <w:rPr>
          <w:rFonts w:hint="eastAsia" w:hAnsi="宋体"/>
          <w:highlight w:val="none"/>
        </w:rPr>
      </w:pPr>
      <w:r>
        <w:rPr>
          <w:rFonts w:hint="eastAsia" w:hAnsi="宋体"/>
          <w:highlight w:val="none"/>
        </w:rPr>
        <w:t>（三）施工现场组织机构</w:t>
      </w:r>
    </w:p>
    <w:p>
      <w:pPr>
        <w:pStyle w:val="5"/>
        <w:rPr>
          <w:rFonts w:hint="eastAsia" w:hAnsi="宋体"/>
          <w:highlight w:val="none"/>
        </w:rPr>
      </w:pPr>
      <w:r>
        <w:rPr>
          <w:rFonts w:hint="eastAsia" w:hAnsi="宋体"/>
          <w:highlight w:val="none"/>
        </w:rPr>
        <w:t>1</w:t>
      </w:r>
      <w:r>
        <w:rPr>
          <w:rFonts w:hint="eastAsia" w:hAnsi="宋体"/>
          <w:highlight w:val="none"/>
          <w:lang w:val="en-US" w:eastAsia="zh-CN"/>
        </w:rPr>
        <w:t>.</w:t>
      </w:r>
      <w:r>
        <w:rPr>
          <w:rFonts w:hint="eastAsia" w:hAnsi="宋体"/>
          <w:highlight w:val="none"/>
        </w:rPr>
        <w:t>组织机构组成表、关系图</w:t>
      </w:r>
    </w:p>
    <w:p>
      <w:pPr>
        <w:pStyle w:val="5"/>
        <w:rPr>
          <w:rFonts w:hint="eastAsia" w:hAnsi="宋体"/>
          <w:highlight w:val="none"/>
        </w:rPr>
      </w:pPr>
      <w:r>
        <w:rPr>
          <w:rFonts w:hint="eastAsia" w:hAnsi="宋体"/>
          <w:highlight w:val="none"/>
        </w:rPr>
        <w:t>2</w:t>
      </w:r>
      <w:r>
        <w:rPr>
          <w:rFonts w:hint="eastAsia" w:hAnsi="宋体"/>
          <w:highlight w:val="none"/>
          <w:lang w:val="en-US" w:eastAsia="zh-CN"/>
        </w:rPr>
        <w:t>.</w:t>
      </w:r>
      <w:r>
        <w:rPr>
          <w:rFonts w:hint="eastAsia" w:hAnsi="宋体"/>
          <w:highlight w:val="none"/>
        </w:rPr>
        <w:t>工程主要负责人简介。</w:t>
      </w:r>
    </w:p>
    <w:p>
      <w:pPr>
        <w:pStyle w:val="5"/>
        <w:rPr>
          <w:rFonts w:hint="eastAsia" w:hAnsi="宋体"/>
          <w:highlight w:val="none"/>
        </w:rPr>
      </w:pPr>
    </w:p>
    <w:p>
      <w:pPr>
        <w:pStyle w:val="5"/>
        <w:rPr>
          <w:rFonts w:hint="eastAsia" w:hAnsi="宋体"/>
          <w:highlight w:val="none"/>
        </w:rPr>
      </w:pPr>
      <w:r>
        <w:rPr>
          <w:rFonts w:hint="eastAsia" w:hAnsi="宋体"/>
          <w:highlight w:val="none"/>
        </w:rPr>
        <w:t>（四）施工方案</w:t>
      </w:r>
    </w:p>
    <w:p>
      <w:pPr>
        <w:pStyle w:val="5"/>
        <w:rPr>
          <w:rFonts w:hint="eastAsia" w:hAnsi="宋体"/>
          <w:highlight w:val="none"/>
        </w:rPr>
      </w:pPr>
      <w:r>
        <w:rPr>
          <w:rFonts w:hint="eastAsia" w:hAnsi="宋体"/>
          <w:highlight w:val="none"/>
        </w:rPr>
        <w:t>1.本工程重点难点分析</w:t>
      </w:r>
    </w:p>
    <w:p>
      <w:pPr>
        <w:pStyle w:val="5"/>
        <w:rPr>
          <w:rFonts w:hint="eastAsia" w:hAnsi="宋体"/>
          <w:highlight w:val="none"/>
        </w:rPr>
      </w:pPr>
      <w:r>
        <w:rPr>
          <w:rFonts w:hint="eastAsia" w:hAnsi="宋体"/>
          <w:highlight w:val="none"/>
        </w:rPr>
        <w:t>2.施工机具准备</w:t>
      </w:r>
    </w:p>
    <w:p>
      <w:pPr>
        <w:pStyle w:val="5"/>
        <w:rPr>
          <w:rFonts w:hint="default" w:hAnsi="宋体" w:eastAsia="宋体"/>
          <w:highlight w:val="none"/>
          <w:lang w:val="en-US" w:eastAsia="zh-CN"/>
        </w:rPr>
      </w:pPr>
      <w:r>
        <w:rPr>
          <w:rFonts w:hint="eastAsia" w:hAnsi="宋体"/>
          <w:highlight w:val="none"/>
          <w:lang w:val="en-US" w:eastAsia="zh-CN"/>
        </w:rPr>
        <w:t>3.施工力量配置</w:t>
      </w:r>
    </w:p>
    <w:p>
      <w:pPr>
        <w:pStyle w:val="5"/>
        <w:rPr>
          <w:rFonts w:hint="eastAsia" w:hAnsi="宋体"/>
          <w:highlight w:val="none"/>
        </w:rPr>
      </w:pPr>
      <w:r>
        <w:rPr>
          <w:rFonts w:hint="eastAsia" w:hAnsi="宋体"/>
          <w:highlight w:val="none"/>
          <w:lang w:val="en-US" w:eastAsia="zh-CN"/>
        </w:rPr>
        <w:t>4</w:t>
      </w:r>
      <w:r>
        <w:rPr>
          <w:rFonts w:hint="eastAsia" w:hAnsi="宋体"/>
          <w:highlight w:val="none"/>
        </w:rPr>
        <w:t>.施工工序总体安排</w:t>
      </w:r>
    </w:p>
    <w:p>
      <w:pPr>
        <w:pStyle w:val="5"/>
        <w:rPr>
          <w:rFonts w:hint="eastAsia" w:hAnsi="宋体"/>
          <w:highlight w:val="none"/>
        </w:rPr>
      </w:pPr>
      <w:r>
        <w:rPr>
          <w:rFonts w:hint="eastAsia" w:hAnsi="宋体"/>
          <w:highlight w:val="none"/>
        </w:rPr>
        <w:t>4.主要工序和特殊工序的施工方法和施工效率估计，潜在问题的分析。</w:t>
      </w:r>
    </w:p>
    <w:p>
      <w:pPr>
        <w:pStyle w:val="5"/>
        <w:rPr>
          <w:rFonts w:hint="eastAsia" w:hAnsi="宋体"/>
          <w:highlight w:val="none"/>
        </w:rPr>
      </w:pPr>
      <w:r>
        <w:rPr>
          <w:rFonts w:hint="eastAsia" w:hAnsi="宋体"/>
          <w:highlight w:val="none"/>
        </w:rPr>
        <w:t>5.工程成本的控制措施为控制成本，提高效益，拟采取的措施。</w:t>
      </w:r>
    </w:p>
    <w:p>
      <w:pPr>
        <w:pStyle w:val="5"/>
        <w:rPr>
          <w:rFonts w:hint="eastAsia" w:hAnsi="宋体"/>
          <w:highlight w:val="none"/>
        </w:rPr>
      </w:pPr>
      <w:r>
        <w:rPr>
          <w:rFonts w:hint="eastAsia" w:hAnsi="宋体"/>
          <w:highlight w:val="none"/>
        </w:rPr>
        <w:t>6.施工作业方案应按《电网建设施工作业指导书》相关规定编写。全面开展标准建设工作。</w:t>
      </w:r>
    </w:p>
    <w:p>
      <w:pPr>
        <w:pStyle w:val="5"/>
        <w:rPr>
          <w:rFonts w:hint="eastAsia" w:hAnsi="宋体"/>
          <w:highlight w:val="none"/>
        </w:rPr>
      </w:pPr>
    </w:p>
    <w:p>
      <w:pPr>
        <w:pStyle w:val="5"/>
        <w:rPr>
          <w:rFonts w:hint="eastAsia" w:hAnsi="宋体"/>
          <w:highlight w:val="none"/>
        </w:rPr>
      </w:pPr>
      <w:bookmarkStart w:id="4" w:name="_Hlk21425453"/>
      <w:r>
        <w:rPr>
          <w:rFonts w:hint="eastAsia" w:hAnsi="宋体"/>
          <w:highlight w:val="none"/>
        </w:rPr>
        <w:t>（五）工期及施工进度计划</w:t>
      </w:r>
    </w:p>
    <w:p>
      <w:pPr>
        <w:pStyle w:val="5"/>
        <w:rPr>
          <w:rFonts w:hint="eastAsia" w:hAnsi="宋体"/>
          <w:highlight w:val="none"/>
        </w:rPr>
      </w:pPr>
      <w:r>
        <w:rPr>
          <w:rFonts w:hint="eastAsia" w:hAnsi="宋体"/>
          <w:highlight w:val="none"/>
        </w:rPr>
        <w:t>1.工期规划及要求</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highlight w:val="none"/>
        </w:rPr>
      </w:pPr>
      <w:r>
        <w:rPr>
          <w:rFonts w:hint="eastAsia" w:hAnsi="宋体"/>
          <w:highlight w:val="none"/>
        </w:rPr>
        <w:t>用横道图反映各主要施工过程的计划进度，深度达到全面、准确、清楚的描述工程实施过程，从中可衍生出各种施工资源计划及其过程管理信息（包括资源计划，如设备、材料、物资供应计划配合施工进度的合理性）。</w:t>
      </w:r>
    </w:p>
    <w:p>
      <w:pPr>
        <w:pStyle w:val="5"/>
        <w:rPr>
          <w:rFonts w:hint="eastAsia" w:hAnsi="宋体"/>
          <w:highlight w:val="none"/>
        </w:rPr>
      </w:pPr>
      <w:r>
        <w:rPr>
          <w:rFonts w:hint="eastAsia" w:hAnsi="宋体"/>
          <w:highlight w:val="none"/>
        </w:rPr>
        <w:t>2.施工进度计划网络图</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highlight w:val="none"/>
        </w:rPr>
      </w:pPr>
      <w:r>
        <w:rPr>
          <w:rFonts w:hint="eastAsia" w:hAnsi="宋体"/>
          <w:highlight w:val="none"/>
        </w:rPr>
        <w:t>施工网络图应明确工程开工、竣工日期，工程施工的关键路线，并针对关键工序，提出确保工期拟采取的措施。</w:t>
      </w:r>
    </w:p>
    <w:p>
      <w:pPr>
        <w:pStyle w:val="5"/>
        <w:numPr>
          <w:ilvl w:val="0"/>
          <w:numId w:val="0"/>
        </w:numPr>
        <w:rPr>
          <w:rFonts w:hint="eastAsia" w:hAnsi="宋体"/>
          <w:szCs w:val="21"/>
          <w:highlight w:val="none"/>
          <w:lang w:val="en-US" w:eastAsia="zh-CN"/>
        </w:rPr>
      </w:pPr>
      <w:r>
        <w:rPr>
          <w:rFonts w:hint="eastAsia" w:hAnsi="宋体"/>
          <w:szCs w:val="21"/>
          <w:highlight w:val="none"/>
          <w:lang w:val="en-US" w:eastAsia="zh-CN"/>
        </w:rPr>
        <w:t>3.主要施工设备及材料供应计划</w:t>
      </w:r>
    </w:p>
    <w:p>
      <w:pPr>
        <w:pStyle w:val="5"/>
        <w:numPr>
          <w:ilvl w:val="0"/>
          <w:numId w:val="0"/>
        </w:numPr>
        <w:rPr>
          <w:rFonts w:hint="eastAsia" w:hAnsi="宋体"/>
          <w:highlight w:val="none"/>
        </w:rPr>
      </w:pPr>
      <w:r>
        <w:rPr>
          <w:rFonts w:hint="eastAsia" w:hAnsi="宋体"/>
          <w:highlight w:val="none"/>
          <w:lang w:val="en-US" w:eastAsia="zh-CN"/>
        </w:rPr>
        <w:t>4.</w:t>
      </w:r>
      <w:r>
        <w:rPr>
          <w:rFonts w:hint="eastAsia" w:hAnsi="宋体"/>
          <w:highlight w:val="none"/>
        </w:rPr>
        <w:t>施工进度计划分析</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highlight w:val="none"/>
        </w:rPr>
      </w:pPr>
      <w:r>
        <w:rPr>
          <w:rFonts w:hint="eastAsia" w:hAnsi="宋体"/>
          <w:highlight w:val="none"/>
        </w:rPr>
        <w:t>计划</w:t>
      </w:r>
      <w:r>
        <w:rPr>
          <w:rFonts w:hint="eastAsia" w:ascii="宋体" w:hAnsi="宋体" w:eastAsia="宋体" w:cs="Times New Roman"/>
          <w:highlight w:val="none"/>
        </w:rPr>
        <w:t>潜在</w:t>
      </w:r>
      <w:r>
        <w:rPr>
          <w:rFonts w:hint="eastAsia" w:hAnsi="宋体"/>
          <w:highlight w:val="none"/>
        </w:rPr>
        <w:t>问题，计划中的潜力及其开发途径等。</w:t>
      </w:r>
    </w:p>
    <w:p>
      <w:pPr>
        <w:pStyle w:val="5"/>
        <w:rPr>
          <w:rFonts w:hint="eastAsia" w:hAnsi="宋体"/>
          <w:highlight w:val="none"/>
        </w:rPr>
      </w:pPr>
      <w:r>
        <w:rPr>
          <w:rFonts w:hint="eastAsia" w:hAnsi="宋体"/>
          <w:highlight w:val="none"/>
          <w:lang w:val="en-US" w:eastAsia="zh-CN"/>
        </w:rPr>
        <w:t>5.</w:t>
      </w:r>
      <w:r>
        <w:rPr>
          <w:rFonts w:hint="eastAsia" w:hAnsi="宋体"/>
          <w:highlight w:val="none"/>
        </w:rPr>
        <w:t>计划控制程序、方法及制度等。</w:t>
      </w:r>
    </w:p>
    <w:p>
      <w:pPr>
        <w:pStyle w:val="5"/>
        <w:rPr>
          <w:rFonts w:hint="eastAsia" w:hAnsi="宋体"/>
          <w:szCs w:val="21"/>
          <w:highlight w:val="none"/>
        </w:rPr>
      </w:pPr>
      <w:r>
        <w:rPr>
          <w:rFonts w:hint="eastAsia" w:hAnsi="宋体"/>
          <w:szCs w:val="21"/>
          <w:highlight w:val="none"/>
          <w:lang w:val="en-US" w:eastAsia="zh-CN"/>
        </w:rPr>
        <w:t>6.</w:t>
      </w:r>
      <w:r>
        <w:rPr>
          <w:rFonts w:hint="eastAsia" w:hAnsi="宋体"/>
          <w:szCs w:val="21"/>
          <w:highlight w:val="none"/>
        </w:rPr>
        <w:t>施工进度应满足《基建工程项目进度管理规定》的相关要求。</w:t>
      </w:r>
    </w:p>
    <w:bookmarkEnd w:id="4"/>
    <w:p>
      <w:pPr>
        <w:pStyle w:val="5"/>
        <w:rPr>
          <w:rFonts w:hint="eastAsia" w:hAnsi="宋体"/>
          <w:highlight w:val="none"/>
        </w:rPr>
      </w:pPr>
    </w:p>
    <w:p>
      <w:pPr>
        <w:pStyle w:val="5"/>
        <w:rPr>
          <w:rFonts w:hint="eastAsia" w:hAnsi="宋体"/>
          <w:highlight w:val="none"/>
        </w:rPr>
      </w:pPr>
      <w:r>
        <w:rPr>
          <w:rFonts w:hint="eastAsia" w:hAnsi="宋体"/>
          <w:highlight w:val="none"/>
        </w:rPr>
        <w:t>（六）质量目标、质量保证体系及技术组织措施</w:t>
      </w:r>
    </w:p>
    <w:p>
      <w:pPr>
        <w:pStyle w:val="5"/>
        <w:rPr>
          <w:rFonts w:hint="eastAsia" w:hAnsi="宋体"/>
          <w:highlight w:val="none"/>
        </w:rPr>
      </w:pPr>
      <w:r>
        <w:rPr>
          <w:rFonts w:hint="eastAsia" w:hAnsi="宋体"/>
          <w:highlight w:val="none"/>
        </w:rPr>
        <w:t>1.质量目标</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highlight w:val="none"/>
        </w:rPr>
      </w:pPr>
      <w:r>
        <w:rPr>
          <w:rFonts w:hint="eastAsia" w:hAnsi="宋体"/>
          <w:highlight w:val="none"/>
        </w:rPr>
        <w:t>采用WHS合格率。用单位工程和分部分项工程合格率、优良品率表示，欲达到的工程质量等级，创优目标（如有）。</w:t>
      </w:r>
    </w:p>
    <w:p>
      <w:pPr>
        <w:pStyle w:val="5"/>
        <w:rPr>
          <w:rFonts w:hint="eastAsia" w:hAnsi="宋体"/>
          <w:highlight w:val="none"/>
        </w:rPr>
      </w:pPr>
      <w:r>
        <w:rPr>
          <w:rFonts w:hint="eastAsia" w:hAnsi="宋体"/>
          <w:highlight w:val="none"/>
        </w:rPr>
        <w:t>2.质量管理组织机构及主要职责</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highlight w:val="none"/>
        </w:rPr>
      </w:pPr>
      <w:r>
        <w:rPr>
          <w:rFonts w:hint="eastAsia" w:hAnsi="宋体"/>
          <w:highlight w:val="none"/>
        </w:rPr>
        <w:t>用框图表示质量管理组织机构，并简要叙述各质量管理部门的主要职责。</w:t>
      </w:r>
    </w:p>
    <w:p>
      <w:pPr>
        <w:pStyle w:val="5"/>
        <w:rPr>
          <w:rFonts w:hint="eastAsia" w:hAnsi="宋体"/>
          <w:highlight w:val="none"/>
        </w:rPr>
      </w:pPr>
      <w:r>
        <w:rPr>
          <w:rFonts w:hint="eastAsia" w:hAnsi="宋体"/>
          <w:highlight w:val="none"/>
        </w:rPr>
        <w:t>3.质量管理的措施</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highlight w:val="none"/>
        </w:rPr>
      </w:pPr>
      <w:r>
        <w:rPr>
          <w:rFonts w:hint="eastAsia" w:hAnsi="宋体"/>
          <w:highlight w:val="none"/>
        </w:rPr>
        <w:t>简要叙述质量管理的措施和关键工序的质量控制。</w:t>
      </w:r>
    </w:p>
    <w:p>
      <w:pPr>
        <w:pStyle w:val="5"/>
        <w:rPr>
          <w:rFonts w:hint="eastAsia" w:hAnsi="宋体"/>
          <w:highlight w:val="none"/>
        </w:rPr>
      </w:pPr>
      <w:r>
        <w:rPr>
          <w:rFonts w:hint="eastAsia" w:hAnsi="宋体"/>
          <w:highlight w:val="none"/>
        </w:rPr>
        <w:t>4.质量管理及检验的标准</w:t>
      </w:r>
    </w:p>
    <w:p>
      <w:pPr>
        <w:pStyle w:val="5"/>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hAnsi="宋体"/>
          <w:highlight w:val="none"/>
        </w:rPr>
      </w:pPr>
      <w:r>
        <w:rPr>
          <w:rFonts w:hint="eastAsia" w:hAnsi="宋体"/>
          <w:highlight w:val="none"/>
        </w:rPr>
        <w:t>执行的主要质量标准、规范。</w:t>
      </w:r>
    </w:p>
    <w:p>
      <w:pPr>
        <w:pStyle w:val="5"/>
        <w:rPr>
          <w:rFonts w:hint="eastAsia" w:hAnsi="宋体"/>
          <w:highlight w:val="none"/>
        </w:rPr>
      </w:pPr>
      <w:r>
        <w:rPr>
          <w:rFonts w:hint="eastAsia" w:hAnsi="宋体"/>
          <w:highlight w:val="none"/>
        </w:rPr>
        <w:t>5.质量保证技术措施</w:t>
      </w:r>
    </w:p>
    <w:p>
      <w:pPr>
        <w:pStyle w:val="5"/>
        <w:ind w:firstLine="420"/>
        <w:rPr>
          <w:rFonts w:hint="eastAsia" w:hAnsi="宋体"/>
          <w:highlight w:val="none"/>
        </w:rPr>
      </w:pPr>
      <w:r>
        <w:rPr>
          <w:rFonts w:hint="eastAsia" w:hAnsi="宋体"/>
          <w:highlight w:val="none"/>
        </w:rPr>
        <w:t>针对工程特点，分析质量薄弱环节，拟将采取的技术措施。</w:t>
      </w:r>
    </w:p>
    <w:p>
      <w:pP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6.重要施工方案及特殊施工工序的质量过程控制</w:t>
      </w:r>
    </w:p>
    <w:p>
      <w:pPr>
        <w:pStyle w:val="5"/>
        <w:rPr>
          <w:rFonts w:hint="eastAsia" w:hAnsi="宋体"/>
          <w:highlight w:val="none"/>
        </w:rPr>
      </w:pPr>
      <w:r>
        <w:rPr>
          <w:rFonts w:hint="eastAsia" w:hAnsi="宋体"/>
          <w:highlight w:val="none"/>
          <w:lang w:val="en-US" w:eastAsia="zh-CN"/>
        </w:rPr>
        <w:t>7</w:t>
      </w:r>
      <w:r>
        <w:rPr>
          <w:rFonts w:hint="eastAsia" w:hAnsi="宋体"/>
          <w:highlight w:val="none"/>
        </w:rPr>
        <w:t>.创国家优质工程专项措施（如有）</w:t>
      </w:r>
    </w:p>
    <w:p>
      <w:pPr>
        <w:pStyle w:val="5"/>
        <w:ind w:firstLine="420"/>
        <w:rPr>
          <w:rFonts w:hint="eastAsia" w:hAnsi="宋体"/>
          <w:highlight w:val="none"/>
        </w:rPr>
      </w:pPr>
      <w:r>
        <w:rPr>
          <w:rFonts w:hint="eastAsia" w:hAnsi="宋体"/>
          <w:highlight w:val="none"/>
        </w:rPr>
        <w:t>阐述争创国家优质工程的组织设置、资源投入和专项措施。</w:t>
      </w:r>
    </w:p>
    <w:p>
      <w:pPr>
        <w:pStyle w:val="5"/>
        <w:rPr>
          <w:rFonts w:hint="eastAsia" w:hAnsi="宋体"/>
          <w:highlight w:val="none"/>
        </w:rPr>
      </w:pPr>
      <w:r>
        <w:rPr>
          <w:rFonts w:hint="eastAsia" w:hAnsi="宋体"/>
          <w:highlight w:val="none"/>
          <w:lang w:val="en-US" w:eastAsia="zh-CN"/>
        </w:rPr>
        <w:t>8</w:t>
      </w:r>
      <w:r>
        <w:rPr>
          <w:rFonts w:hint="eastAsia" w:hAnsi="宋体"/>
          <w:highlight w:val="none"/>
        </w:rPr>
        <w:t>.执行强制性条文的方案及措施</w:t>
      </w:r>
    </w:p>
    <w:p>
      <w:pPr>
        <w:pStyle w:val="5"/>
        <w:rPr>
          <w:rFonts w:hint="eastAsia" w:ascii="宋体" w:hAnsi="宋体" w:eastAsia="宋体" w:cs="Times New Roman"/>
          <w:highlight w:val="none"/>
        </w:rPr>
      </w:pPr>
      <w:r>
        <w:rPr>
          <w:rFonts w:hint="eastAsia" w:ascii="宋体" w:hAnsi="宋体"/>
          <w:highlight w:val="none"/>
          <w:lang w:val="en-US" w:eastAsia="zh-CN"/>
        </w:rPr>
        <w:t>9</w:t>
      </w:r>
      <w:r>
        <w:rPr>
          <w:rFonts w:hint="eastAsia" w:ascii="宋体" w:hAnsi="宋体"/>
          <w:highlight w:val="none"/>
        </w:rPr>
        <w:t>.深化WHS、施工</w:t>
      </w:r>
      <w:r>
        <w:rPr>
          <w:rFonts w:hint="eastAsia" w:ascii="宋体" w:hAnsi="宋体" w:eastAsia="宋体" w:cs="Times New Roman"/>
          <w:highlight w:val="none"/>
        </w:rPr>
        <w:t>作业指导书和验评标准的现场应用。</w:t>
      </w:r>
    </w:p>
    <w:p>
      <w:pPr>
        <w:pStyle w:val="5"/>
        <w:rPr>
          <w:rFonts w:hint="eastAsia" w:ascii="宋体" w:hAnsi="宋体" w:eastAsia="宋体" w:cs="Times New Roman"/>
          <w:highlight w:val="none"/>
        </w:rPr>
      </w:pPr>
      <w:r>
        <w:rPr>
          <w:rFonts w:hint="eastAsia" w:ascii="宋体" w:hAnsi="宋体" w:eastAsia="宋体" w:cs="Times New Roman"/>
          <w:highlight w:val="none"/>
          <w:lang w:val="en-US" w:eastAsia="zh-CN"/>
        </w:rPr>
        <w:t>10</w:t>
      </w:r>
      <w:r>
        <w:rPr>
          <w:rFonts w:hint="eastAsia" w:ascii="宋体" w:hAnsi="宋体" w:eastAsia="宋体" w:cs="Times New Roman"/>
          <w:highlight w:val="none"/>
        </w:rPr>
        <w:t>.完善基建项目缺陷管理制度、表单，所有项目均严格实行缺陷填报。</w:t>
      </w:r>
    </w:p>
    <w:p>
      <w:pPr>
        <w:pStyle w:val="5"/>
        <w:rPr>
          <w:rFonts w:hint="default" w:ascii="宋体" w:hAnsi="宋体" w:eastAsia="宋体" w:cs="Times New Roman"/>
          <w:highlight w:val="none"/>
          <w:lang w:val="en-US" w:eastAsia="zh-CN"/>
        </w:rPr>
      </w:pPr>
      <w:r>
        <w:rPr>
          <w:rFonts w:hint="eastAsia" w:ascii="宋体" w:hAnsi="宋体" w:eastAsia="宋体" w:cs="Times New Roman"/>
          <w:highlight w:val="none"/>
          <w:lang w:val="en-US" w:eastAsia="zh-CN"/>
        </w:rPr>
        <w:t>11.科技创新策划方案</w:t>
      </w:r>
    </w:p>
    <w:p>
      <w:pPr>
        <w:pStyle w:val="5"/>
        <w:rPr>
          <w:rFonts w:hint="eastAsia" w:hAnsi="宋体"/>
          <w:highlight w:val="none"/>
        </w:rPr>
      </w:pPr>
    </w:p>
    <w:p>
      <w:pPr>
        <w:pStyle w:val="5"/>
        <w:rPr>
          <w:rFonts w:hint="eastAsia" w:hAnsi="宋体"/>
          <w:highlight w:val="none"/>
        </w:rPr>
      </w:pPr>
      <w:r>
        <w:rPr>
          <w:rFonts w:hint="eastAsia" w:hAnsi="宋体"/>
          <w:highlight w:val="none"/>
        </w:rPr>
        <w:t>（七）安全目标、安全保证体系及技术组织措施</w:t>
      </w:r>
    </w:p>
    <w:p>
      <w:pPr>
        <w:pStyle w:val="5"/>
        <w:rPr>
          <w:rFonts w:hint="eastAsia" w:hAnsi="宋体"/>
          <w:highlight w:val="none"/>
        </w:rPr>
      </w:pPr>
      <w:r>
        <w:rPr>
          <w:rFonts w:hint="eastAsia" w:hAnsi="宋体"/>
          <w:highlight w:val="none"/>
        </w:rPr>
        <w:t>1.安全管理目标</w:t>
      </w:r>
    </w:p>
    <w:p>
      <w:pPr>
        <w:pStyle w:val="5"/>
        <w:rPr>
          <w:rFonts w:hint="eastAsia" w:hAnsi="宋体"/>
          <w:highlight w:val="none"/>
        </w:rPr>
      </w:pPr>
      <w:r>
        <w:rPr>
          <w:rFonts w:hint="eastAsia" w:hAnsi="宋体"/>
          <w:highlight w:val="none"/>
        </w:rPr>
        <w:t>2.安全管理组织机构及主要职责</w:t>
      </w:r>
    </w:p>
    <w:p>
      <w:pPr>
        <w:pStyle w:val="5"/>
        <w:ind w:firstLine="420"/>
        <w:rPr>
          <w:rFonts w:hint="eastAsia" w:hAnsi="宋体"/>
          <w:highlight w:val="none"/>
        </w:rPr>
      </w:pPr>
      <w:r>
        <w:rPr>
          <w:rFonts w:hint="eastAsia" w:hAnsi="宋体"/>
          <w:highlight w:val="none"/>
        </w:rPr>
        <w:t>用框图表示安全管理组织机构，并简要叙述各安全管理部门及人员的主要职责。</w:t>
      </w:r>
    </w:p>
    <w:p>
      <w:pPr>
        <w:pStyle w:val="5"/>
        <w:rPr>
          <w:rFonts w:hint="eastAsia" w:hAnsi="宋体"/>
          <w:highlight w:val="none"/>
        </w:rPr>
      </w:pPr>
      <w:r>
        <w:rPr>
          <w:rFonts w:hint="eastAsia" w:hAnsi="宋体"/>
          <w:highlight w:val="none"/>
        </w:rPr>
        <w:t>3.安全管理制度及办法</w:t>
      </w:r>
    </w:p>
    <w:p>
      <w:pPr>
        <w:rPr>
          <w:rFonts w:hint="eastAsia" w:ascii="宋体" w:hAnsi="宋体"/>
          <w:highlight w:val="none"/>
        </w:rPr>
      </w:pPr>
      <w:r>
        <w:rPr>
          <w:rFonts w:hint="eastAsia" w:ascii="宋体" w:hAnsi="宋体"/>
          <w:highlight w:val="none"/>
        </w:rPr>
        <w:t>4.安全组织技术措施</w:t>
      </w:r>
    </w:p>
    <w:p>
      <w:pPr>
        <w:pStyle w:val="5"/>
        <w:ind w:firstLine="420"/>
        <w:rPr>
          <w:rFonts w:hint="eastAsia" w:hAnsi="宋体"/>
          <w:highlight w:val="none"/>
        </w:rPr>
      </w:pPr>
      <w:r>
        <w:rPr>
          <w:rFonts w:hint="eastAsia" w:hAnsi="宋体"/>
          <w:highlight w:val="none"/>
        </w:rPr>
        <w:t>针对工程危险点，分析安全薄弱环节，拟将采取的技术措施。</w:t>
      </w:r>
    </w:p>
    <w:p>
      <w:pPr>
        <w:pStyle w:val="5"/>
        <w:rPr>
          <w:rFonts w:hint="eastAsia" w:hAnsi="宋体"/>
          <w:highlight w:val="none"/>
        </w:rPr>
      </w:pPr>
      <w:r>
        <w:rPr>
          <w:rFonts w:hint="eastAsia" w:hAnsi="宋体"/>
          <w:highlight w:val="none"/>
        </w:rPr>
        <w:t>5.重要施工方案和特殊施工工序的安全过程控制</w:t>
      </w:r>
    </w:p>
    <w:p>
      <w:pPr>
        <w:rPr>
          <w:rFonts w:ascii="宋体" w:hAnsi="宋体"/>
          <w:highlight w:val="none"/>
        </w:rPr>
      </w:pPr>
      <w:r>
        <w:rPr>
          <w:rFonts w:hint="eastAsia" w:ascii="宋体" w:hAnsi="宋体"/>
          <w:szCs w:val="21"/>
          <w:highlight w:val="none"/>
        </w:rPr>
        <w:t>6.安全保证体系中应体现及满足南方电网公司《基建项目安全管理办法》、《电网建设安全施工作业票》、《安全风险管理体系》、《安全四步法工作指引》、《安全生产现场作业十个规定动作》等管理规定的指引或动作。</w:t>
      </w:r>
    </w:p>
    <w:p>
      <w:pPr>
        <w:widowControl/>
        <w:rPr>
          <w:rFonts w:hint="eastAsia" w:ascii="宋体" w:hAnsi="宋体"/>
          <w:highlight w:val="none"/>
        </w:rPr>
      </w:pPr>
      <w:r>
        <w:rPr>
          <w:rFonts w:hint="eastAsia" w:ascii="宋体" w:hAnsi="宋体"/>
          <w:highlight w:val="none"/>
        </w:rPr>
        <w:t>7</w:t>
      </w:r>
      <w:r>
        <w:rPr>
          <w:rFonts w:hint="eastAsia" w:ascii="宋体" w:hAnsi="宋体"/>
          <w:highlight w:val="none"/>
          <w:lang w:val="en-US" w:eastAsia="zh-CN"/>
        </w:rPr>
        <w:t>.</w:t>
      </w:r>
      <w:r>
        <w:rPr>
          <w:rFonts w:hint="eastAsia" w:ascii="宋体" w:hAnsi="宋体"/>
          <w:highlight w:val="none"/>
        </w:rPr>
        <w:t>持续推进基建安风体系认证工作，严格执行“四步法”、“八步骤”、“7S”管理，</w:t>
      </w:r>
      <w:r>
        <w:rPr>
          <w:rFonts w:hint="eastAsia" w:ascii="宋体" w:hAnsi="宋体"/>
          <w:szCs w:val="21"/>
          <w:highlight w:val="none"/>
        </w:rPr>
        <w:t>规范PPE管理，</w:t>
      </w:r>
      <w:r>
        <w:rPr>
          <w:rFonts w:hint="eastAsia" w:ascii="宋体" w:hAnsi="宋体"/>
          <w:highlight w:val="none"/>
        </w:rPr>
        <w:t>形成施工现场安全管理文化。</w:t>
      </w:r>
    </w:p>
    <w:p>
      <w:pPr>
        <w:widowControl/>
        <w:rPr>
          <w:rFonts w:hint="eastAsia" w:ascii="宋体" w:hAnsi="宋体"/>
          <w:highlight w:val="none"/>
        </w:rPr>
      </w:pPr>
      <w:r>
        <w:rPr>
          <w:rFonts w:hint="eastAsia" w:ascii="宋体" w:hAnsi="宋体"/>
          <w:highlight w:val="none"/>
        </w:rPr>
        <w:t>8</w:t>
      </w:r>
      <w:r>
        <w:rPr>
          <w:rFonts w:hint="eastAsia" w:ascii="宋体" w:hAnsi="宋体"/>
          <w:highlight w:val="none"/>
          <w:lang w:val="en-US" w:eastAsia="zh-CN"/>
        </w:rPr>
        <w:t>.</w:t>
      </w:r>
      <w:r>
        <w:rPr>
          <w:rFonts w:hint="eastAsia" w:ascii="宋体" w:hAnsi="宋体"/>
          <w:highlight w:val="none"/>
        </w:rPr>
        <w:t>配合建设单位日常检查扣分工作。</w:t>
      </w:r>
    </w:p>
    <w:p>
      <w:pPr>
        <w:widowControl/>
        <w:rPr>
          <w:rFonts w:hint="eastAsia" w:ascii="宋体" w:hAnsi="宋体"/>
          <w:highlight w:val="none"/>
        </w:rPr>
      </w:pPr>
      <w:r>
        <w:rPr>
          <w:rFonts w:hint="eastAsia" w:ascii="宋体" w:hAnsi="宋体"/>
          <w:highlight w:val="none"/>
        </w:rPr>
        <w:t>9</w:t>
      </w:r>
      <w:r>
        <w:rPr>
          <w:rFonts w:hint="eastAsia" w:ascii="宋体" w:hAnsi="宋体"/>
          <w:highlight w:val="none"/>
          <w:lang w:val="en-US" w:eastAsia="zh-CN"/>
        </w:rPr>
        <w:t>.</w:t>
      </w:r>
      <w:r>
        <w:rPr>
          <w:rFonts w:hint="eastAsia" w:ascii="宋体" w:hAnsi="宋体"/>
          <w:highlight w:val="none"/>
        </w:rPr>
        <w:t>严格执行</w:t>
      </w:r>
      <w:r>
        <w:rPr>
          <w:rFonts w:hint="eastAsia" w:ascii="宋体" w:hAnsi="宋体" w:cs="宋体"/>
          <w:kern w:val="0"/>
          <w:szCs w:val="21"/>
          <w:highlight w:val="none"/>
        </w:rPr>
        <w:t>《中国南方电网有限责任公司基建工作“八不准”细则》</w:t>
      </w:r>
      <w:r>
        <w:rPr>
          <w:rFonts w:hint="eastAsia" w:ascii="宋体" w:hAnsi="宋体"/>
          <w:highlight w:val="none"/>
        </w:rPr>
        <w:t>。</w:t>
      </w:r>
    </w:p>
    <w:p>
      <w:pPr>
        <w:pStyle w:val="5"/>
        <w:rPr>
          <w:rFonts w:hint="eastAsia" w:hAnsi="宋体"/>
          <w:highlight w:val="none"/>
        </w:rPr>
      </w:pPr>
    </w:p>
    <w:p>
      <w:pPr>
        <w:pStyle w:val="5"/>
        <w:rPr>
          <w:rFonts w:hint="eastAsia" w:hAnsi="宋体"/>
          <w:highlight w:val="none"/>
        </w:rPr>
      </w:pPr>
      <w:r>
        <w:rPr>
          <w:rFonts w:hint="eastAsia" w:hAnsi="宋体"/>
          <w:highlight w:val="none"/>
        </w:rPr>
        <w:t>（八）工程分包的管理</w:t>
      </w:r>
    </w:p>
    <w:p>
      <w:pPr>
        <w:pStyle w:val="5"/>
        <w:rPr>
          <w:rFonts w:hint="eastAsia" w:hAnsi="宋体"/>
          <w:highlight w:val="none"/>
        </w:rPr>
      </w:pPr>
      <w:r>
        <w:rPr>
          <w:rFonts w:hint="eastAsia" w:hAnsi="宋体"/>
          <w:highlight w:val="none"/>
        </w:rPr>
        <w:t>1.工程分包的原因及范围</w:t>
      </w:r>
    </w:p>
    <w:p>
      <w:pPr>
        <w:pStyle w:val="5"/>
        <w:rPr>
          <w:rFonts w:hint="eastAsia" w:hAnsi="宋体"/>
          <w:highlight w:val="none"/>
        </w:rPr>
      </w:pPr>
      <w:r>
        <w:rPr>
          <w:rFonts w:hint="eastAsia" w:hAnsi="宋体"/>
          <w:highlight w:val="none"/>
        </w:rPr>
        <w:t>2.分包商选择条件（拟分包项目情况表）</w:t>
      </w:r>
    </w:p>
    <w:p>
      <w:pPr>
        <w:pStyle w:val="5"/>
        <w:rPr>
          <w:rFonts w:hint="eastAsia" w:hAnsi="宋体"/>
          <w:highlight w:val="none"/>
        </w:rPr>
      </w:pPr>
      <w:r>
        <w:rPr>
          <w:rFonts w:hint="eastAsia" w:hAnsi="宋体"/>
          <w:highlight w:val="none"/>
        </w:rPr>
        <w:t>3.分包工程管理质量管理、工期管理、安全管理</w:t>
      </w:r>
      <w:r>
        <w:rPr>
          <w:rFonts w:hint="eastAsia" w:hAnsi="宋体"/>
          <w:highlight w:val="none"/>
          <w:lang w:eastAsia="zh-CN"/>
        </w:rPr>
        <w:t>、农民工工资管理</w:t>
      </w:r>
      <w:r>
        <w:rPr>
          <w:rFonts w:hint="eastAsia" w:hAnsi="宋体"/>
          <w:highlight w:val="none"/>
        </w:rPr>
        <w:t>等。</w:t>
      </w:r>
    </w:p>
    <w:p>
      <w:pPr>
        <w:pStyle w:val="5"/>
        <w:rPr>
          <w:rFonts w:hint="eastAsia" w:hAnsi="宋体"/>
          <w:highlight w:val="none"/>
        </w:rPr>
      </w:pPr>
      <w:r>
        <w:rPr>
          <w:rFonts w:hint="eastAsia" w:hAnsi="宋体"/>
          <w:highlight w:val="none"/>
        </w:rPr>
        <w:t>4.分包管理制度满足南方电网公司《基建项目承包商管理办法》的相关要求。</w:t>
      </w:r>
    </w:p>
    <w:p>
      <w:pPr>
        <w:pStyle w:val="5"/>
        <w:rPr>
          <w:rFonts w:hint="eastAsia" w:hAnsi="宋体"/>
          <w:b/>
          <w:highlight w:val="none"/>
        </w:rPr>
      </w:pPr>
      <w:r>
        <w:rPr>
          <w:rFonts w:hint="eastAsia" w:hAnsi="宋体"/>
          <w:b/>
          <w:highlight w:val="none"/>
        </w:rPr>
        <w:t>备注：如无分包情况，应在方案中详细描述不分包能满足项目实施进度需要的方案及保证措施。</w:t>
      </w:r>
    </w:p>
    <w:p>
      <w:pPr>
        <w:pStyle w:val="5"/>
        <w:rPr>
          <w:rFonts w:hint="eastAsia" w:hAnsi="宋体"/>
          <w:highlight w:val="none"/>
        </w:rPr>
      </w:pPr>
    </w:p>
    <w:p>
      <w:pPr>
        <w:pStyle w:val="5"/>
        <w:rPr>
          <w:rFonts w:hint="eastAsia" w:hAnsi="宋体"/>
          <w:highlight w:val="none"/>
        </w:rPr>
      </w:pPr>
      <w:r>
        <w:rPr>
          <w:rFonts w:hint="eastAsia" w:hAnsi="宋体"/>
          <w:highlight w:val="none"/>
        </w:rPr>
        <w:t>（九）环境保护、水土保持及文明施工</w:t>
      </w:r>
    </w:p>
    <w:p>
      <w:pPr>
        <w:pStyle w:val="5"/>
        <w:rPr>
          <w:rFonts w:hint="eastAsia" w:hAnsi="宋体"/>
          <w:highlight w:val="none"/>
        </w:rPr>
      </w:pPr>
      <w:r>
        <w:rPr>
          <w:rFonts w:hint="eastAsia" w:hAnsi="宋体"/>
          <w:highlight w:val="none"/>
        </w:rPr>
        <w:t>1.环境保护、水土保持</w:t>
      </w:r>
    </w:p>
    <w:p>
      <w:pPr>
        <w:pStyle w:val="5"/>
        <w:ind w:firstLine="420"/>
        <w:rPr>
          <w:rFonts w:hint="eastAsia" w:hAnsi="宋体"/>
          <w:highlight w:val="none"/>
        </w:rPr>
      </w:pPr>
      <w:r>
        <w:rPr>
          <w:rFonts w:hint="eastAsia" w:hAnsi="宋体"/>
          <w:highlight w:val="none"/>
        </w:rPr>
        <w:t>分析因施工可能引起的环境保护及水土保持方面的问题。</w:t>
      </w:r>
    </w:p>
    <w:p>
      <w:pPr>
        <w:pStyle w:val="5"/>
        <w:rPr>
          <w:rFonts w:hint="eastAsia" w:hAnsi="宋体"/>
          <w:highlight w:val="none"/>
        </w:rPr>
      </w:pPr>
      <w:r>
        <w:rPr>
          <w:rFonts w:hint="eastAsia" w:hAnsi="宋体"/>
          <w:highlight w:val="none"/>
        </w:rPr>
        <w:t>2.加强施工管理、严格保护环境</w:t>
      </w:r>
    </w:p>
    <w:p>
      <w:pPr>
        <w:pStyle w:val="5"/>
        <w:ind w:firstLine="420"/>
        <w:rPr>
          <w:rFonts w:hint="eastAsia" w:hAnsi="宋体"/>
          <w:highlight w:val="none"/>
        </w:rPr>
      </w:pPr>
      <w:r>
        <w:rPr>
          <w:rFonts w:hint="eastAsia" w:hAnsi="宋体"/>
          <w:highlight w:val="none"/>
        </w:rPr>
        <w:t>提出环境保护及水土保持的目标及采取的具体措施。</w:t>
      </w:r>
    </w:p>
    <w:p>
      <w:pPr>
        <w:pStyle w:val="5"/>
        <w:rPr>
          <w:rFonts w:hint="eastAsia" w:hAnsi="宋体"/>
          <w:highlight w:val="none"/>
        </w:rPr>
      </w:pPr>
      <w:r>
        <w:rPr>
          <w:rFonts w:hint="eastAsia" w:hAnsi="宋体"/>
          <w:highlight w:val="none"/>
        </w:rPr>
        <w:t>3.节能措施和办法</w:t>
      </w:r>
    </w:p>
    <w:p>
      <w:pPr>
        <w:pStyle w:val="5"/>
        <w:rPr>
          <w:rFonts w:hint="eastAsia" w:hAnsi="宋体"/>
          <w:highlight w:val="none"/>
        </w:rPr>
      </w:pPr>
      <w:r>
        <w:rPr>
          <w:rFonts w:hint="eastAsia" w:hAnsi="宋体"/>
          <w:highlight w:val="none"/>
        </w:rPr>
        <w:t>4.文明施工的目标、组织机构和实施方案</w:t>
      </w:r>
    </w:p>
    <w:p>
      <w:pPr>
        <w:pStyle w:val="5"/>
        <w:rPr>
          <w:rFonts w:hint="eastAsia" w:hAnsi="宋体"/>
          <w:highlight w:val="none"/>
        </w:rPr>
      </w:pPr>
      <w:r>
        <w:rPr>
          <w:rFonts w:hint="eastAsia" w:hAnsi="宋体"/>
          <w:highlight w:val="none"/>
        </w:rPr>
        <w:t>5.文明施工考核、管理办法</w:t>
      </w:r>
    </w:p>
    <w:p>
      <w:pPr>
        <w:pStyle w:val="5"/>
        <w:rPr>
          <w:rFonts w:hint="eastAsia" w:hAnsi="宋体"/>
          <w:highlight w:val="none"/>
        </w:rPr>
      </w:pPr>
      <w:r>
        <w:rPr>
          <w:rFonts w:hint="eastAsia" w:hAnsi="宋体"/>
          <w:highlight w:val="none"/>
        </w:rPr>
        <w:t>6.安全文明施工应满足南方电网公司《基建项目安全管理办法》的相关要求。</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rPr>
        <w:rFonts w:hint="default" w:eastAsia="宋体"/>
        <w:lang w:val="en-US" w:eastAsia="zh-CN"/>
      </w:rPr>
    </w:pPr>
    <w:r>
      <w:rPr>
        <w:rFonts w:hint="eastAsia"/>
        <w:highlight w:val="none"/>
        <w:u w:val="single"/>
        <w:lang w:val="en-US" w:eastAsia="zh-CN"/>
      </w:rPr>
      <w:t>云浮罗定供电局员工保障性住房项目施工</w:t>
    </w:r>
    <w:r>
      <w:rPr>
        <w:rFonts w:hint="eastAsia"/>
        <w:highlight w:val="none"/>
        <w:u w:val="single"/>
      </w:rPr>
      <w:t xml:space="preserve">招标文件  </w:t>
    </w:r>
    <w:r>
      <w:rPr>
        <w:rFonts w:hint="eastAsia"/>
        <w:highlight w:val="none"/>
        <w:u w:val="single"/>
        <w:lang w:val="en-US" w:eastAsia="zh-CN"/>
      </w:rPr>
      <w:t xml:space="preserve">               </w:t>
    </w:r>
    <w:r>
      <w:rPr>
        <w:rFonts w:hint="eastAsia"/>
        <w:u w:val="single"/>
        <w:lang w:val="en-US" w:eastAsia="zh-CN"/>
      </w:rPr>
      <w:t xml:space="preserve">                 </w:t>
    </w:r>
    <w:r>
      <w:rPr>
        <w:rFonts w:hint="eastAsia" w:ascii="宋体" w:hAnsi="宋体"/>
        <w:szCs w:val="15"/>
        <w:highlight w:val="none"/>
        <w:u w:val="single"/>
      </w:rPr>
      <w:t>南方电网供应链（广东）有限公司</w:t>
    </w:r>
    <w:r>
      <w:rPr>
        <w:rFonts w:hint="eastAsia" w:ascii="宋体" w:hAnsi="宋体"/>
        <w:szCs w:val="15"/>
        <w:highlight w:val="none"/>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5067BD"/>
    <w:multiLevelType w:val="singleLevel"/>
    <w:tmpl w:val="C95067BD"/>
    <w:lvl w:ilvl="0" w:tentative="0">
      <w:start w:val="3"/>
      <w:numFmt w:val="decimal"/>
      <w:lvlText w:val="%1."/>
      <w:lvlJc w:val="left"/>
      <w:pPr>
        <w:tabs>
          <w:tab w:val="left" w:pos="312"/>
        </w:tabs>
      </w:pPr>
    </w:lvl>
  </w:abstractNum>
  <w:abstractNum w:abstractNumId="1">
    <w:nsid w:val="1C13012D"/>
    <w:multiLevelType w:val="singleLevel"/>
    <w:tmpl w:val="1C13012D"/>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Y2MwMzM1N2VkNDhmYzA0MGM5YjEyYTdmZjk1OWMifQ=="/>
  </w:docVars>
  <w:rsids>
    <w:rsidRoot w:val="0EA80D9E"/>
    <w:rsid w:val="0EA80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9">
    <w:name w:val="Default Paragraph Font"/>
    <w:autoRedefine/>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5">
    <w:name w:val="Plain Text"/>
    <w:basedOn w:val="1"/>
    <w:next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2024-01-15T02:23:00Z</dcterms:created>
  <dc:creator>刘尚达</dc:creator>
  <cp:lastModifiedBy>刘尚达</cp:lastModifiedBy>
  <dcterms:modified xsi:type="dcterms:W3CDTF">2024-01-15T02:23:54Z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8B8770C7F6CF443E81CEC606E23A71F5_11</vt:lpwstr>
  </property>
</Properties>
</file>