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50" w:afterLines="150" w:line="240" w:lineRule="auto"/>
        <w:ind w:left="0" w:right="360"/>
        <w:jc w:val="center"/>
        <w:outlineLvl w:val="0"/>
      </w:pPr>
      <w:bookmarkStart w:id="0" w:name="_GoBack"/>
      <w:r>
        <w:rPr>
          <w:rFonts w:ascii="黑体" w:hAnsi="黑体" w:eastAsia="黑体"/>
          <w:color w:val="000000"/>
          <w:sz w:val="32"/>
        </w:rPr>
        <w:t>独立基础计算书</w:t>
      </w:r>
    </w:p>
    <w:bookmarkEnd w:id="0"/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一、设计依据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《建筑地基基础设计规范》（GB50007-2011）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《混凝土结构设计规范》（GB50010-2010）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《变电站建筑结构设计技术规程》（DL/T 5457-2012）</w:t>
      </w:r>
    </w:p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二、基本参数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1.地基信息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修正后地基承载力特征值fa(kPa)：100.00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基础埋深d(m)：  1.20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基础反力作用点处标高(m)：  0.00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2.容重信息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基础底面以上土的重度(kN/m3)： 20.00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基础底面以下土的重度(kN/m3)： 18.00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混凝土容重(kN/m3)： 25.00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3.尺寸参数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截面类型：方形    截面尺寸bc1,hc1(mm)：600,600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基础类型：阶梯形基础    基础台阶数：1阶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柱与基础连接方式：平台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28"/>
        <w:gridCol w:w="1700"/>
        <w:gridCol w:w="1700"/>
        <w:gridCol w:w="1708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台阶编号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台阶长度(mm)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台阶宽度(mm)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台阶高度(mm)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1600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1600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300</w:t>
            </w:r>
          </w:p>
        </w:tc>
      </w:tr>
    </w:tbl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4.设计选项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重要性系数：  1.00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基础底面允许部分脱开：否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考虑抗震承载力调整：否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考虑地下水：否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考虑软弱下卧层：否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5.基础配筋信息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基础混凝土等级：C30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基础底板钢筋等级：HRB400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底板最小配筋率(%)：  0.15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基础板筋合力点至截面近边的距离as(mm)： 45.00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6.柱信息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柱混凝土等级：C30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柱纵筋等级：HRB400    柱箍筋等级：HPB300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柱纵筋合力点至截面近边的距离as(mm)： 45.00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设计用角筋直径(mm)：20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7.抗拔验算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验算方法：《高耸规范》土重法    临界深度：3倍基础边长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抗拔角： 25.00    土体重量(kN/m3)： 17.00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8.抗倾覆验算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抗倾覆验算：《变电站规程》11.2.5    稳定系数：  1.50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9.抗滑移验算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抗滑移验算：否</w:t>
      </w:r>
    </w:p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三、组合内力表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基础x向与整体坐标系x轴的夹角：  0.00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1.基本组合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68"/>
        <w:gridCol w:w="980"/>
        <w:gridCol w:w="1220"/>
        <w:gridCol w:w="1220"/>
        <w:gridCol w:w="980"/>
        <w:gridCol w:w="988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组合号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N(kN)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Mx(kN.m)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My(kN.m)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Vx(kN)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Vy(kN)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31.09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-2.71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-10.92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-5.25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1.29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组合2序号1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组合3序号1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20.66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-2.70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-8.84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-4.31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1.28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组合4序号1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37.00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-3.06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-11.84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-5.68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1.45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组合5序号1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28.61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-2.73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-10.31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-4.97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1.30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组合6序号1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组合7序号1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25.38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-2.79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-9.59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-4.64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1.32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组合8序号1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34.94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-3.00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-11.53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-5.53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1.43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组合9序号1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26.59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-2.69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-9.99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-4.83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1.28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组合10序号1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26.64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-2.64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-7.95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-4.37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1.26</w:t>
            </w:r>
          </w:p>
        </w:tc>
      </w:tr>
    </w:tbl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注：原组合数过多，仅显示前10组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2.标准组合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68"/>
        <w:gridCol w:w="980"/>
        <w:gridCol w:w="1220"/>
        <w:gridCol w:w="1220"/>
        <w:gridCol w:w="980"/>
        <w:gridCol w:w="988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组合号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N(kN)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Mx(kN.m)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My(kN.m)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Vx(kN)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Vy(kN)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36.00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-2.75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-11.56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-5.54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1.31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组合2序号1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组合3序号1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20.96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-2.83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-8.45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-4.13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1.33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组合4序号1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组合5序号1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32.65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-2.84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-10.65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-5.12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1.35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组合6序号1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组合7序号1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28.14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-2.96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-9.57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-4.63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1.40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组合8序号1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组合9序号1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29.61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-2.77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-10.17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-4.91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1.32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组合10序号1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28.01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-2.63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-7.40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-4.26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1.25</w:t>
            </w:r>
          </w:p>
        </w:tc>
      </w:tr>
    </w:tbl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注：原组合数过多，仅显示前10组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3.附加荷载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28"/>
        <w:gridCol w:w="980"/>
        <w:gridCol w:w="1220"/>
        <w:gridCol w:w="1220"/>
        <w:gridCol w:w="980"/>
        <w:gridCol w:w="988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荷载类型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N(kN)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Mx(kN.m)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My(kN.m)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Vx(kN)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Vy(kN)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恒载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活载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0.00</w:t>
            </w:r>
          </w:p>
        </w:tc>
      </w:tr>
    </w:tbl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四、验算结果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568"/>
        <w:gridCol w:w="1760"/>
        <w:gridCol w:w="980"/>
        <w:gridCol w:w="1340"/>
        <w:gridCol w:w="748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比较内容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控制组合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数值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限值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结果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轴心荷载作用下地基承载力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40.20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≤100.00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X向偏心荷载作用下地基承载力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组合2序号1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26.13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≤120.00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Y向偏心荷载作用下地基承载力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组合10序号4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38.17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≤120.00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以偏心距e验算X向脱开面积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组合13序号2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0.21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≤0.27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以偏心距e验算Y向脱开面积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组合13序号3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0.09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≤0.27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抗冲切验算(柱底+X)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≤218.24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抗冲切验算(柱底-X)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组合4序号1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13.87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≤218.24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抗冲切验算(柱底+Y)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组合4序号1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7.13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≤218.24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抗冲切验算(柱底-Y)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组合10序号4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3.42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≤218.24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X向抗倾覆稳定验算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组合10序号2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4.72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≥1.50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Y向抗倾覆稳定验算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组合10序号3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12.47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≥1.50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基础板底X向配筋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671.17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≥612.00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基础板底Y向配筋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671.17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≥612.00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混凝土柱X向纵筋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组合2序号1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936.00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≥720.00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混凝土柱Y向纵筋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组合2序号1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936.00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≥720.00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混凝土柱X向截面抗剪验算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组合13序号4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-5.02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≤1190.47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混凝土柱Y向截面抗剪验算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组合10序号3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1.85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≤1190.47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混凝土柱X向箍筋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组合2序号1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2.09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≥1.14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混凝土柱Y向箍筋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组合2序号1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2.09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≥1.14</w:t>
            </w:r>
          </w:p>
        </w:tc>
        <w:tc>
          <w:p>
            <w:pPr>
              <w:spacing w:before="50" w:after="50"/>
              <w:ind w:left="120" w:right="120"/>
              <w:jc w:val="center"/>
            </w:pPr>
            <w:r>
              <w:rPr>
                <w:rFonts w:ascii="宋体" w:hAnsi="宋体" w:eastAsia="宋体"/>
                <w:color w:val="000000"/>
                <w:sz w:val="24"/>
              </w:rPr>
              <w:t>满足</w:t>
            </w:r>
          </w:p>
        </w:tc>
      </w:tr>
    </w:tbl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五、基础自重计算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第1阶体积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 xml:space="preserve"> = 1.60 × 1.60 × 0.30 =   0.77 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3</m:t>
              </m:r>
              <m:ctrlPr>
                <w:rPr>
                  <w:rFonts w:ascii="Cambria Math" w:hAnsi="Cambria Math"/>
                  <w:i/>
                </w:rPr>
              </m:ctrlPr>
            </m:sup>
          </m:sSup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混凝土柱体积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c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 xml:space="preserve"> = 0.60 × 0.60 × 0.90=   0.32 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3</m:t>
              </m:r>
              <m:ctrlPr>
                <w:rPr>
                  <w:rFonts w:ascii="Cambria Math" w:hAnsi="Cambria Math"/>
                  <w:i/>
                </w:rPr>
              </m:ctrlPr>
            </m:sup>
          </m:sSup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总体积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>V =   0.77 +   0.32 =   1.09 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3</m:t>
              </m:r>
              <m:ctrlPr>
                <w:rPr>
                  <w:rFonts w:ascii="Cambria Math" w:hAnsi="Cambria Math"/>
                  <w:i/>
                </w:rPr>
              </m:ctrlPr>
            </m:sup>
          </m:sSup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基础自重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G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γV = 25 ×   1.09 =  27.30 kN</m:t>
          </m:r>
        </m:oMath>
      </m:oMathPara>
    </w:p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六、地基承载力验算</w:t>
      </w:r>
    </w:p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6.1 轴心荷载作用下的地基承载力验算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控制组合：标准组合 组合1序号1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内力标准值计算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N +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+ 0.7 ×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 36.00 +   0.00 + 0.7×  0.00 =  36.00 kN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基础底面积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A = B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× B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 xml:space="preserve"> = 1.60 × 1.60 =   2.56 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基础上土重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G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γ(Ad − V) =  20.0 × (  2.56 ×  1.20 −   1.09) =  39.60 kN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基础自重和基础上的土重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G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G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G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 39.60 +  27.30 =  66.90 kN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标准组合下的基础底面平均压力值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 xml:space="preserve"> 36.00 +  66.90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 xml:space="preserve">  2.56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 xml:space="preserve"> =  40.20 kPa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≤ 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100.00 kPa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满足《建筑地基基础设计规范》GB50007-2011第5.2.1条第1款。</w:t>
      </w:r>
    </w:p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6.2 偏心荷载作用下的地基承载力验算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(1) 沿X方向偏心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控制组合：标准组合 组合2序号1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内力标准值计算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N +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+ 0.7 ×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  0.00 +   0.00 + 0.7×  0.00 =   0.00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+ 0.7 ×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 −0.00 +   0.00 + 0.7×  0.00 =   0.00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B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− Bx/2 = 0.80 − 1.60/2 = 0.00 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+ 0.7 ×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·e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·(d+ℎ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 =   0.00 +   0.00 + 0.7 ×   0.00 +   0.00 ×   0.00 +   0.00 × ( 1.20 +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 =   0.00 kN.m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基础底面最大应力计算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e =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/ (F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G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 =   0.00 / (  0.00 +  66.90) =   0.00 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>e ≤ B/6 =   0.27 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kmax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 xml:space="preserve"> 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W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 xml:space="preserve">  0.00+ 66.90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 xml:space="preserve">  2.56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 xml:space="preserve"> 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 xml:space="preserve">  0.00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 xml:space="preserve">  0.68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 xml:space="preserve"> =  26.13 kPa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kmax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≤ 1.2f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1.2×100.00 = 120.00 kPa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满足《建筑地基基础设计规范》GB50007-2011第5.2.1条第2款。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(2) 沿Y方向偏心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控制组合：标准组合 组合10序号4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内力标准值计算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N +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+ 0.7 ×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 31.07 +   0.00 + 0.7×  0.00 =  31.07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+ 0.7 ×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  0.48 +   0.00 + 0.7∗  0.00 =   0.48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B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− By/2 = 0.80 − 1.60/2 = 0.00 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+ 0.7 ×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·e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−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·(d+ℎ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 =   0.51 +   0.00 + 0.7 ×   0.00 +  31.07 ×   0.00 −   0.48 × ( 1.20 +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 =  −0.07 kN.m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基础底面最大应力计算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e =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/ (F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G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 =   0.07 / ( 31.07 +  66.90) =   0.00 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>e ≤ B/6 =   0.27 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kmax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 xml:space="preserve"> 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W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 xml:space="preserve"> 31.07+ 66.90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 xml:space="preserve">  2.56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 xml:space="preserve"> 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 xml:space="preserve">  0.07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 xml:space="preserve">  0.68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 xml:space="preserve"> =  38.17 kPa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kmax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≤ 1.2f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1.2×100.00 = 120.00 kPa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满足《建筑地基基础设计规范》GB50007-2011第5.2.1条第2款。</w:t>
      </w:r>
    </w:p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6.3 基础底面脱开面积验算</w:t>
      </w:r>
    </w:p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（1） 沿X方向偏心时，脱开面积验算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控制组合：标准组合 组合13序号2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内力标准值计算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N +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+ 0.7 ×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 29.22 +   0.00 + 0.7×  0.00 =  29.22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+ 0.7 ×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 −5.85 +   0.00 + 0.7×  0.00 =  −5.85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B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− Bx/2 = 0.80 − 1.60/2 = 0.00 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+ 0.7 ×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·e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·(d+ℎ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 = −13.56 +   0.00 + 0.7 ×   0.00 +  29.22 ×   0.00 +  −5.85 × ( 1.20 +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 = −20.58 kN.m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基底脱开面积验算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e =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/(F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+G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 =  20.58/( 29.22 +  66.90) =  0.214 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>e ≤ H/6.0 =   1.60/6.0 =   0.27 m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基础底面未脱开，满足。</w:t>
      </w:r>
    </w:p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（2） 沿Y方向偏心时，脱开面积验算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控制组合：标准组合 组合13序号3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内力标准值计算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N +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+ 0.7 ×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 26.16 +   0.00 + 0.7×  0.00 =  26.16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+ 0.7 ×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  2.03 +   0.00 + 0.7∗  0.00 =   2.03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B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− By/2 = 0.80 − 1.60/2 = 0.00 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+ 0.7 ×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·e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−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·(d+ℎ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 =  −5.79 +   0.00 + 0.7 ×   0.00 +  26.16 ×   0.00 −   2.03 × ( 1.20 +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 =  −8.23 kN.m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基底脱开面积验算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e = 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/(F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+G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 =   8.23/( 26.16 +  66.90) =  0.088 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>e ≤ H/6.0 =   1.60/6.0 =   0.27 m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4"/>
        </w:rPr>
        <w:t>基础底面未脱开，满足。</w:t>
      </w:r>
    </w:p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七、基础抗冲切、抗剪切验算</w:t>
      </w:r>
    </w:p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7.1 基础抗冲切验算</w:t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24"/>
        </w:rPr>
        <w:t>基础抗冲切验算结果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18"/>
        </w:rPr>
        <w:t xml:space="preserve">                                                                           (单位：m,kPa)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78"/>
        <w:gridCol w:w="652"/>
        <w:gridCol w:w="680"/>
        <w:gridCol w:w="680"/>
        <w:gridCol w:w="680"/>
        <w:gridCol w:w="680"/>
        <w:gridCol w:w="680"/>
        <w:gridCol w:w="680"/>
        <w:gridCol w:w="680"/>
        <w:gridCol w:w="770"/>
        <w:gridCol w:w="6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位置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组合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a</w:t>
            </w:r>
            <w:r>
              <w:rPr>
                <w:rFonts w:ascii="宋体" w:hAnsi="宋体" w:eastAsia="宋体"/>
                <w:b/>
                <w:color w:val="000000"/>
                <w:sz w:val="21"/>
                <w:vertAlign w:val="subscript"/>
              </w:rPr>
              <w:t>T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a</w:t>
            </w:r>
            <w:r>
              <w:rPr>
                <w:rFonts w:ascii="宋体" w:hAnsi="宋体" w:eastAsia="宋体"/>
                <w:b/>
                <w:color w:val="000000"/>
                <w:sz w:val="21"/>
                <w:vertAlign w:val="subscript"/>
              </w:rPr>
              <w:t>b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h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β</w:t>
            </w:r>
            <w:r>
              <w:rPr>
                <w:rFonts w:ascii="宋体" w:hAnsi="宋体" w:eastAsia="宋体"/>
                <w:b/>
                <w:color w:val="000000"/>
                <w:sz w:val="21"/>
                <w:vertAlign w:val="subscript"/>
              </w:rPr>
              <w:t>hp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p</w:t>
            </w:r>
            <w:r>
              <w:rPr>
                <w:rFonts w:ascii="宋体" w:hAnsi="宋体" w:eastAsia="宋体"/>
                <w:b/>
                <w:color w:val="000000"/>
                <w:sz w:val="21"/>
                <w:vertAlign w:val="subscript"/>
              </w:rPr>
              <w:t>j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A</w:t>
            </w:r>
            <w:r>
              <w:rPr>
                <w:rFonts w:ascii="宋体" w:hAnsi="宋体" w:eastAsia="宋体"/>
                <w:b/>
                <w:color w:val="000000"/>
                <w:sz w:val="21"/>
                <w:vertAlign w:val="subscript"/>
              </w:rPr>
              <w:t>l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F</w:t>
            </w:r>
            <w:r>
              <w:rPr>
                <w:rFonts w:ascii="宋体" w:hAnsi="宋体" w:eastAsia="宋体"/>
                <w:b/>
                <w:color w:val="000000"/>
                <w:sz w:val="21"/>
                <w:vertAlign w:val="subscript"/>
              </w:rPr>
              <w:t>l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[F</w:t>
            </w:r>
            <w:r>
              <w:rPr>
                <w:rFonts w:ascii="宋体" w:hAnsi="宋体" w:eastAsia="宋体"/>
                <w:b/>
                <w:color w:val="000000"/>
                <w:sz w:val="21"/>
                <w:vertAlign w:val="subscript"/>
              </w:rPr>
              <w:t>l</w:t>
            </w:r>
            <w:r>
              <w:rPr>
                <w:rFonts w:ascii="宋体" w:hAnsi="宋体" w:eastAsia="宋体"/>
                <w:b/>
                <w:color w:val="000000"/>
                <w:sz w:val="21"/>
              </w:rPr>
              <w:t>]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结论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柱底+X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0.60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1.11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0.30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1.00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0.33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218.24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柱底-X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0.60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1.11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0.30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1.00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41.78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0.33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13.87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218.24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柱底+Y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0.60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1.11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0.30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1.00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21.48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0.33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7.13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218.24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柱底-Y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0.60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1.11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0.30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1.00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10.30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0.33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3.42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218.24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</w:tbl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7.2 基础抗剪切验算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此基础无需验算抗剪切。</w:t>
      </w:r>
    </w:p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八、基础倾覆稳定验算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(1) 沿X方向倾覆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控制组合：基本组合 组合10序号2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内力设计值计算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N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1.0×( 28.88 + 1.3×  0.00 + 1.5×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28.88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1.0×( −5.66 + 1.3×  0.00 + 1.5×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−5.66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[M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·(d+ℎ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)]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1.0×[−12.83 + 1.3×  0.00 + 1.5×  0.00 +  −5.66×( 1.20 +  0.00)]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−19.62 kN.m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 xml:space="preserve"> 28.88×  0.80+1.3× 66.90× 1.60/2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 xml:space="preserve"> 19.62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=  4.72≥1.50</m:t>
          </m:r>
        </m:oMath>
      </m:oMathPara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(2) 沿Y方向倾覆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控制组合：基本组合 组合10序号3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内力设计值计算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N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1.0×( 26.53 + 1.3×  0.00 + 1.5×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26.53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1.0×(  1.85 + 1.3×  0.00 + 1.5×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 1.85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[M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− 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·(d+ℎ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)]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1.0×[ −5.06 + 1.3×  0.00 + 1.5×  0.00 −   1.85×( 1.20 +  0.00)]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−7.28 kN.m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 xml:space="preserve"> 26.53×  0.80+1.3× 66.90× 1.60/2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 xml:space="preserve">  7.28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= 12.47≥1.50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满足《变电站技术规程》第11.2.5条。</w:t>
      </w:r>
    </w:p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九、基础底板配筋计算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FF"/>
          <w:sz w:val="21"/>
        </w:rPr>
        <w:t>钢筋符号说明：d-HPB235, D-HPB300, E-HRB335, F-HRB400、HRBF400、RRB400, G-冷弯钢筋</w:t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21"/>
        </w:rPr>
        <w:t>基础底面弯矩计算参数表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36"/>
        <w:gridCol w:w="1495"/>
        <w:gridCol w:w="1074"/>
        <w:gridCol w:w="1074"/>
        <w:gridCol w:w="1024"/>
        <w:gridCol w:w="1024"/>
        <w:gridCol w:w="873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钢筋方向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控制基本组合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受力状态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控制位置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p</w:t>
            </w:r>
            <w:r>
              <w:rPr>
                <w:rFonts w:ascii="宋体" w:hAnsi="宋体" w:eastAsia="宋体"/>
                <w:b/>
                <w:color w:val="000000"/>
                <w:sz w:val="21"/>
                <w:vertAlign w:val="subscript"/>
              </w:rPr>
              <w:t>max</w:t>
            </w:r>
            <w:r>
              <w:rPr>
                <w:rFonts w:ascii="宋体" w:hAnsi="宋体" w:eastAsia="宋体"/>
                <w:b/>
                <w:color w:val="000000"/>
                <w:sz w:val="21"/>
              </w:rPr>
              <w:t>(kPa)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p</w:t>
            </w:r>
            <w:r>
              <w:rPr>
                <w:rFonts w:ascii="宋体" w:hAnsi="宋体" w:eastAsia="宋体"/>
                <w:b/>
                <w:color w:val="000000"/>
                <w:sz w:val="21"/>
                <w:vertAlign w:val="subscript"/>
              </w:rPr>
              <w:t>min</w:t>
            </w:r>
            <w:r>
              <w:rPr>
                <w:rFonts w:ascii="宋体" w:hAnsi="宋体" w:eastAsia="宋体"/>
                <w:b/>
                <w:color w:val="000000"/>
                <w:sz w:val="21"/>
              </w:rPr>
              <w:t>(kPa)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b/>
                <w:color w:val="000000"/>
                <w:sz w:val="21"/>
              </w:rPr>
              <w:t>p(kPa)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>X方向钢筋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>组合1序号1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>双向受弯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>柱底+X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 xml:space="preserve"> 20.89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 xml:space="preserve"> 71.34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 xml:space="preserve"> 36.66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>Y方向钢筋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>组合1序号1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>双向受弯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>柱底+Y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 xml:space="preserve"> 39.88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 xml:space="preserve"> 52.35</w:t>
            </w:r>
          </w:p>
        </w:tc>
        <w:tc>
          <w:p>
            <w:pPr>
              <w:spacing w:before="50" w:after="50"/>
              <w:ind w:left="105" w:right="105"/>
              <w:jc w:val="center"/>
            </w:pPr>
            <w:r>
              <w:rPr>
                <w:rFonts w:ascii="宋体" w:hAnsi="宋体" w:eastAsia="宋体"/>
                <w:color w:val="000000"/>
                <w:sz w:val="21"/>
              </w:rPr>
              <w:t xml:space="preserve"> 43.78</w:t>
            </w:r>
          </w:p>
        </w:tc>
      </w:tr>
    </w:tbl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9.1 底板X方向配筋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基础双向受弯，根据《简明高层钢筋混凝土结构设计手册（第三版）》第751页公式计算设计弯矩。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I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β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12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sub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(2l+a')(p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max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+p−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2G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1.19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12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>×0.50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  <m:r>
            <m:rPr/>
            <w:rPr>
              <w:rFonts w:ascii="Cambria Math" w:hAnsi="Cambria Math"/>
            </w:rPr>
            <m:t>×(2×1.60+0.60)×( 20.89+ 36.66−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2×1.3× 66.90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 xml:space="preserve">  2.56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−0.98 kN.m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=M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I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= −0.98 kN.m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0.9× 360×( 300− 45)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>=−11.9 mm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根据《建筑地基基础设计规范》附录U折算出基础截面有效面积后，得到基础底板配筋率为A</w:t>
      </w:r>
      <w:r>
        <w:rPr>
          <w:rFonts w:ascii="宋体" w:hAnsi="宋体" w:eastAsia="宋体"/>
          <w:color w:val="000000"/>
          <w:sz w:val="21"/>
          <w:vertAlign w:val="subscript"/>
        </w:rPr>
        <w:t>s</w:t>
      </w:r>
      <w:r>
        <w:rPr>
          <w:rFonts w:ascii="宋体" w:hAnsi="宋体" w:eastAsia="宋体"/>
          <w:color w:val="000000"/>
          <w:sz w:val="21"/>
        </w:rPr>
        <w:t>/bh</w:t>
      </w:r>
      <w:r>
        <w:rPr>
          <w:rFonts w:ascii="宋体" w:hAnsi="宋体" w:eastAsia="宋体"/>
          <w:color w:val="000000"/>
          <w:sz w:val="21"/>
          <w:vertAlign w:val="subscript"/>
        </w:rPr>
        <w:t>0</w:t>
      </w:r>
      <w:r>
        <w:rPr>
          <w:rFonts w:ascii="宋体" w:hAnsi="宋体" w:eastAsia="宋体"/>
          <w:color w:val="000000"/>
          <w:sz w:val="21"/>
        </w:rPr>
        <w:t>=-0.00%，不满足最小配筋率要求，取A</w:t>
      </w:r>
      <w:r>
        <w:rPr>
          <w:rFonts w:ascii="宋体" w:hAnsi="宋体" w:eastAsia="宋体"/>
          <w:color w:val="000000"/>
          <w:sz w:val="21"/>
          <w:vertAlign w:val="subscript"/>
        </w:rPr>
        <w:t>s</w:t>
      </w:r>
      <w:r>
        <w:rPr>
          <w:rFonts w:ascii="宋体" w:hAnsi="宋体" w:eastAsia="宋体"/>
          <w:color w:val="000000"/>
          <w:sz w:val="21"/>
        </w:rPr>
        <w:t>=0.15%bh</w:t>
      </w:r>
      <w:r>
        <w:rPr>
          <w:rFonts w:ascii="宋体" w:hAnsi="宋体" w:eastAsia="宋体"/>
          <w:color w:val="000000"/>
          <w:sz w:val="21"/>
          <w:vertAlign w:val="subscript"/>
        </w:rPr>
        <w:t>0</w:t>
      </w:r>
      <w:r>
        <w:rPr>
          <w:rFonts w:ascii="宋体" w:hAnsi="宋体" w:eastAsia="宋体"/>
          <w:color w:val="000000"/>
          <w:sz w:val="21"/>
        </w:rPr>
        <w:t>=612.0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实际配筋情况：F10@200 = 671.2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  <w:r>
        <w:rPr>
          <w:rFonts w:ascii="宋体" w:hAnsi="宋体" w:eastAsia="宋体"/>
          <w:color w:val="000000"/>
          <w:sz w:val="21"/>
        </w:rPr>
        <w:t xml:space="preserve"> ≥ 612.0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9.2 底板Y方向配筋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基础双向受弯，根据《简明高层钢筋混凝土结构设计手册（第三版）》第751页公式计算设计弯矩。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I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β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12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sub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(2l+a')(p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max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+p−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2G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1.02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12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>×0.50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  <m:r>
            <m:rPr/>
            <w:rPr>
              <w:rFonts w:ascii="Cambria Math" w:hAnsi="Cambria Math"/>
            </w:rPr>
            <m:t>×(2×1.60+0.60)×( 39.88+ 43.78−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2×1.3× 66.90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 xml:space="preserve">  2.56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1.27 kN.m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=M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II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=  1.27 kN.m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0.9× 360×( 300− 45)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>= 15.3 mm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根据《建筑地基基础设计规范》附录U折算出基础截面有效面积后，得到基础底板配筋率为A</w:t>
      </w:r>
      <w:r>
        <w:rPr>
          <w:rFonts w:ascii="宋体" w:hAnsi="宋体" w:eastAsia="宋体"/>
          <w:color w:val="000000"/>
          <w:sz w:val="21"/>
          <w:vertAlign w:val="subscript"/>
        </w:rPr>
        <w:t>s</w:t>
      </w:r>
      <w:r>
        <w:rPr>
          <w:rFonts w:ascii="宋体" w:hAnsi="宋体" w:eastAsia="宋体"/>
          <w:color w:val="000000"/>
          <w:sz w:val="21"/>
        </w:rPr>
        <w:t>/bh</w:t>
      </w:r>
      <w:r>
        <w:rPr>
          <w:rFonts w:ascii="宋体" w:hAnsi="宋体" w:eastAsia="宋体"/>
          <w:color w:val="000000"/>
          <w:sz w:val="21"/>
          <w:vertAlign w:val="subscript"/>
        </w:rPr>
        <w:t>0</w:t>
      </w:r>
      <w:r>
        <w:rPr>
          <w:rFonts w:ascii="宋体" w:hAnsi="宋体" w:eastAsia="宋体"/>
          <w:color w:val="000000"/>
          <w:sz w:val="21"/>
        </w:rPr>
        <w:t>=0.00%，不满足最小配筋率要求，取A</w:t>
      </w:r>
      <w:r>
        <w:rPr>
          <w:rFonts w:ascii="宋体" w:hAnsi="宋体" w:eastAsia="宋体"/>
          <w:color w:val="000000"/>
          <w:sz w:val="21"/>
          <w:vertAlign w:val="subscript"/>
        </w:rPr>
        <w:t>s</w:t>
      </w:r>
      <w:r>
        <w:rPr>
          <w:rFonts w:ascii="宋体" w:hAnsi="宋体" w:eastAsia="宋体"/>
          <w:color w:val="000000"/>
          <w:sz w:val="21"/>
        </w:rPr>
        <w:t>=0.15%bh</w:t>
      </w:r>
      <w:r>
        <w:rPr>
          <w:rFonts w:ascii="宋体" w:hAnsi="宋体" w:eastAsia="宋体"/>
          <w:color w:val="000000"/>
          <w:sz w:val="21"/>
          <w:vertAlign w:val="subscript"/>
        </w:rPr>
        <w:t>0</w:t>
      </w:r>
      <w:r>
        <w:rPr>
          <w:rFonts w:ascii="宋体" w:hAnsi="宋体" w:eastAsia="宋体"/>
          <w:color w:val="000000"/>
          <w:sz w:val="21"/>
        </w:rPr>
        <w:t>=612.0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实际配筋情况：F10@200 = 671.2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  <w:r>
        <w:rPr>
          <w:rFonts w:ascii="宋体" w:hAnsi="宋体" w:eastAsia="宋体"/>
          <w:color w:val="000000"/>
          <w:sz w:val="21"/>
        </w:rPr>
        <w:t xml:space="preserve"> ≥ 612.0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</w:p>
    <w:p>
      <w:pPr>
        <w:spacing w:beforeLines="100" w:afterLines="100" w:line="240" w:lineRule="auto"/>
        <w:ind w:left="0" w:right="36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十、基础柱配筋计算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FF"/>
          <w:sz w:val="21"/>
        </w:rPr>
        <w:t>钢筋符号说明：d-HPB235, D-HPB300, E-HRB335, F-HRB400、HRBF400、RRB400, G-冷弯钢筋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10.1 柱纵筋计算</w:t>
      </w:r>
    </w:p>
    <w:p>
      <w:pPr>
        <w:spacing w:beforeLines="100" w:afterLines="100" w:line="240" w:lineRule="auto"/>
        <w:ind w:left="0" w:right="36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(1) 垂直X轴单侧钢筋计算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控制组合：基本组合 组合2序号1    控制截面:底部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内力设计值计算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N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[N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+ 1.3×(N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γV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c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) + 1.5×N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]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1.0×[  0.00 + 1.3×(  0.00+25.0×  0.32) + 1.5×  0.00]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10.53 kN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稳定系数计算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/b= 900/600= 1.5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查《混凝土规范》GB50010-2010表6.2.15，得φ=1.00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配筋计算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=(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0.9φ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−f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c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A)/f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=(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0.9×1.00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−14.3× 600× 600)/360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 xml:space="preserve">      =−14268 mm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将总配筋量均摊到四边，若分摊面积小于2倍角筋面积，则取2倍角筋面积。得单侧钢筋A</w:t>
      </w:r>
      <w:r>
        <w:rPr>
          <w:rFonts w:ascii="宋体" w:hAnsi="宋体" w:eastAsia="宋体"/>
          <w:color w:val="000000"/>
          <w:sz w:val="21"/>
          <w:vertAlign w:val="subscript"/>
        </w:rPr>
        <w:t>s</w:t>
      </w:r>
      <w:r>
        <w:rPr>
          <w:rFonts w:ascii="宋体" w:hAnsi="宋体" w:eastAsia="宋体"/>
          <w:color w:val="000000"/>
          <w:sz w:val="21"/>
        </w:rPr>
        <w:t xml:space="preserve"> =  628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  <w:r>
        <w:rPr>
          <w:rFonts w:ascii="宋体" w:hAnsi="宋体" w:eastAsia="宋体"/>
          <w:color w:val="000000"/>
          <w:sz w:val="21"/>
        </w:rPr>
        <w:t>。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柱单侧配筋率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ρ=A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/bℎ= 628/(600.00×600.00)=0.17%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ρ &lt; 0.20%，单侧配筋取为最小配筋：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 xml:space="preserve"> = 0.20%×   600×   600= 720 mm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</m:oMath>
      </m:oMathPara>
    </w:p>
    <w:p>
      <w:pPr>
        <w:spacing w:beforeLines="100" w:afterLines="100" w:line="240" w:lineRule="auto"/>
        <w:ind w:left="0" w:right="36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(2) 垂直Y轴单侧钢筋计算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控制组合：基本组合 组合2序号1    控制截面:底部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内力设计值计算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N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[N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+ 1.3×(N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γV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c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) + 1.5×N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]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1.0×[  0.00 + 1.3×(  0.00+25.0×  0.32) + 1.5×  0.00]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10.53 kN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稳定系数计算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/b= 900/600= 1.5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查《混凝土规范》GB50010-2010表6.2.15，得φ=1.00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配筋计算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=(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0.9φ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−f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c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A)/f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=(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0.9×1.00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−14.3× 600× 600)/360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 xml:space="preserve">      =−14268 mm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将总配筋量均摊到四边，若分摊面积小于2倍角筋面积，则取2倍角筋面积。得单侧钢筋A</w:t>
      </w:r>
      <w:r>
        <w:rPr>
          <w:rFonts w:ascii="宋体" w:hAnsi="宋体" w:eastAsia="宋体"/>
          <w:color w:val="000000"/>
          <w:sz w:val="21"/>
          <w:vertAlign w:val="subscript"/>
        </w:rPr>
        <w:t>s</w:t>
      </w:r>
      <w:r>
        <w:rPr>
          <w:rFonts w:ascii="宋体" w:hAnsi="宋体" w:eastAsia="宋体"/>
          <w:color w:val="000000"/>
          <w:sz w:val="21"/>
        </w:rPr>
        <w:t xml:space="preserve"> =  628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  <w:r>
        <w:rPr>
          <w:rFonts w:ascii="宋体" w:hAnsi="宋体" w:eastAsia="宋体"/>
          <w:color w:val="000000"/>
          <w:sz w:val="21"/>
        </w:rPr>
        <w:t>。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柱单侧配筋率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ρ=A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/bℎ= 628/(600.00×600.00)=0.17%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ρ &lt; 0.20%，单侧配筋取为最小配筋：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 xml:space="preserve"> = 0.20%×   600×   600= 720 mm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</m:oMath>
      </m:oMathPara>
    </w:p>
    <w:p>
      <w:pPr>
        <w:spacing w:beforeLines="100" w:afterLines="100" w:line="240" w:lineRule="auto"/>
        <w:ind w:left="0" w:right="36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(3) 验算全截面配筋率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柱全截面配筋率计算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ρ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=[2(A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+A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)−4A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sc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]/bℎ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[2×( 720+ 720)−4× 314]/( 600× 600)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0.45%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ρ</w:t>
      </w:r>
      <w:r>
        <w:rPr>
          <w:rFonts w:ascii="宋体" w:hAnsi="宋体" w:eastAsia="宋体"/>
          <w:color w:val="000000"/>
          <w:sz w:val="21"/>
          <w:vertAlign w:val="subscript"/>
        </w:rPr>
        <w:t>a</w:t>
      </w:r>
      <w:r>
        <w:rPr>
          <w:rFonts w:ascii="宋体" w:hAnsi="宋体" w:eastAsia="宋体"/>
          <w:color w:val="000000"/>
          <w:sz w:val="21"/>
        </w:rPr>
        <w:t xml:space="preserve"> &lt; 0.55%，根据柱全截面最小配筋率调整钢筋面积：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 xml:space="preserve"> =  809 mm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 xml:space="preserve"> =  809 mm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实际配筋情况：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垂直X方向单侧钢筋为 2F20+2F14 =  936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  <w:r>
        <w:rPr>
          <w:rFonts w:ascii="宋体" w:hAnsi="宋体" w:eastAsia="宋体"/>
          <w:color w:val="000000"/>
          <w:sz w:val="21"/>
        </w:rPr>
        <w:t xml:space="preserve"> ≥  809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垂直Y方向单侧钢筋为 2F20+2F14 =  936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  <w:r>
        <w:rPr>
          <w:rFonts w:ascii="宋体" w:hAnsi="宋体" w:eastAsia="宋体"/>
          <w:color w:val="000000"/>
          <w:sz w:val="21"/>
        </w:rPr>
        <w:t xml:space="preserve"> ≥  809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</w:p>
    <w:p>
      <w:pPr>
        <w:spacing w:beforeLines="100" w:afterLines="100" w:line="240" w:lineRule="auto"/>
        <w:ind w:left="0" w:right="36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10.2 柱箍筋计算</w:t>
      </w:r>
    </w:p>
    <w:p>
      <w:pPr>
        <w:spacing w:beforeLines="100" w:afterLines="100" w:line="240" w:lineRule="auto"/>
        <w:ind w:left="0" w:right="36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(1) X向斜截面验算与配筋验算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抗剪截面验算控制组合：基本组合 组合13序号4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内力设计值计算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1.0×( −5.02 + 1.3×  0.00 + 1.5×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−5.02 kN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H/B =  600/ 600 = 1.00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V= −5.02 kN ≤ 0.25β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c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c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bℎ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0.25×1.00×14.30× 600× 555 = 1190.47 kN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柱X向受剪截面满足《混凝土规范》第6.3.1条。</w:t>
      </w:r>
    </w:p>
    <w:p>
      <w:pPr>
        <w:spacing w:beforeLines="50" w:afterLines="50" w:line="240" w:lineRule="auto"/>
        <w:ind w:left="360" w:right="360"/>
        <w:jc w:val="left"/>
      </w:pP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箍筋计算控制组合：基本组合 组合2序号1    控制截面:顶部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内力设计值计算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N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1.0×(  0.00 + 1.3×  0.00 + 1.5×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 0.00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lax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1.0×( −0.00 + 1.3×  0.00 + 1.5×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 0.00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1.0×(  0.00 + 1.3×  0.00 + 1.5×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 0.00 kN.m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剪力较小，取λ=3.0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=(V−</m:t>
          </m:r>
          <m:f>
            <m:fPr/>
            <m:num/>
            <m:den/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+0.2N)/f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yv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ℎ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</m:t>
          </m:r>
          <m:f>
            <m:fPr/>
            <m:num/>
            <m:den/>
          </m:f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 xml:space="preserve">      = −1.39 mm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  <m:r>
            <m:rPr/>
            <w:rPr>
              <w:rFonts w:ascii="Cambria Math" w:hAnsi="Cambria Math"/>
            </w:rPr>
            <m:t>/mm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yv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ℎ0&lt;0.36f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t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bℎ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调整箍筋：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=0.36f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t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b/f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yv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>=0.36×1.43× 600/270=  1.14 mm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  <m:r>
            <m:rPr/>
            <w:rPr>
              <w:rFonts w:ascii="Cambria Math" w:hAnsi="Cambria Math"/>
            </w:rPr>
            <m:t>/mm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实际配箍情况为D10@150(4) =  2.1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  <w:r>
        <w:rPr>
          <w:rFonts w:ascii="宋体" w:hAnsi="宋体" w:eastAsia="宋体"/>
          <w:color w:val="000000"/>
          <w:sz w:val="21"/>
        </w:rPr>
        <w:t>/mm ≥  1.1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  <w:r>
        <w:rPr>
          <w:rFonts w:ascii="宋体" w:hAnsi="宋体" w:eastAsia="宋体"/>
          <w:color w:val="000000"/>
          <w:sz w:val="21"/>
        </w:rPr>
        <w:t>/mm</w:t>
      </w:r>
    </w:p>
    <w:p>
      <w:pPr>
        <w:spacing w:beforeLines="100" w:afterLines="100" w:line="240" w:lineRule="auto"/>
        <w:ind w:left="0" w:right="36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(2) Y向斜截面验算与配筋验算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抗剪截面验算控制组合：基本组合 组合10序号3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内力设计值计算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1.0×(  1.85 + 1.3×  0.00 + 1.5×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 1.85 kN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H/B =  600/ 600 = 1.00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V=  1.85 kN ≤ 0.25β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c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c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bℎ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 xml:space="preserve"> = 0.25×1.00×14.30× 600× 555 = 1190.47 kN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柱Y向受剪截面满足《混凝土规范》第6.3.1条。</w:t>
      </w:r>
    </w:p>
    <w:p>
      <w:pPr>
        <w:spacing w:beforeLines="50" w:afterLines="50" w:line="240" w:lineRule="auto"/>
        <w:ind w:left="360" w:right="360"/>
        <w:jc w:val="left"/>
      </w:pP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箍筋计算控制组合：基本组合 组合2序号1    控制截面:顶部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内力设计值计算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N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+ 1.5×N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1.0×(  0.00 + 1.3×  0.00 + 1.5×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 0.00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1.0×(  0.00 + 1.3×  0.00 + 1.5×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 0.00 kN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= r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(M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by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+ 1.3×M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day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 xml:space="preserve"> + 1.5×M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lay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1.0×(  0.00 + 1.3×  0.00 + 1.5×  0.00)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   0.00 kN.m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剪力较小，取λ=3.0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=(V−</m:t>
          </m:r>
          <m:f>
            <m:fPr/>
            <m:num/>
            <m:den/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+0.2N)/f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yv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ℎ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 xml:space="preserve">      =</m:t>
          </m:r>
          <m:f>
            <m:fPr/>
            <m:num/>
            <m:den/>
          </m:f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 xml:space="preserve">      = −1.39 mm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  <m:r>
            <m:rPr/>
            <w:rPr>
              <w:rFonts w:ascii="Cambria Math" w:hAnsi="Cambria Math"/>
            </w:rPr>
            <m:t>/mm</m:t>
          </m:r>
        </m:oMath>
      </m:oMathPara>
    </w:p>
    <w:p>
      <w:pPr>
        <w:spacing w:beforeLines="50" w:afterLines="50"/>
        <w:ind w:left="108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yv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ℎ0&lt;0.36f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t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bℎ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调整箍筋：</w:t>
      </w:r>
    </w:p>
    <w:p>
      <w:pPr>
        <w:spacing w:beforeLines="50" w:afterLines="50"/>
        <w:ind w:left="1080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=0.36f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t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b/f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yv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>=0.36×1.43× 600/270=  1.14 mm</m:t>
              </m:r>
              <m:ctrlPr>
                <w:rPr>
                  <w:rFonts w:ascii="Cambria Math" w:hAnsi="Cambria Math"/>
                  <w:i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p>
          </m:sSup>
          <m:r>
            <m:rPr/>
            <w:rPr>
              <w:rFonts w:ascii="Cambria Math" w:hAnsi="Cambria Math"/>
            </w:rPr>
            <m:t>/mm</m:t>
          </m:r>
        </m:oMath>
      </m:oMathPara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实际配箍情况为D10@150(4) =  2.1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  <w:r>
        <w:rPr>
          <w:rFonts w:ascii="宋体" w:hAnsi="宋体" w:eastAsia="宋体"/>
          <w:color w:val="000000"/>
          <w:sz w:val="21"/>
        </w:rPr>
        <w:t>/mm ≥  1.1 mm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  <w:r>
        <w:rPr>
          <w:rFonts w:ascii="宋体" w:hAnsi="宋体" w:eastAsia="宋体"/>
          <w:color w:val="000000"/>
          <w:sz w:val="21"/>
        </w:rPr>
        <w:t>/mm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566F41"/>
    <w:rsid w:val="6B3B1C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5402</Words>
  <Characters>8696</Characters>
  <TotalTime>0</TotalTime>
  <ScaleCrop>false</ScaleCrop>
  <LinksUpToDate>false</LinksUpToDate>
  <CharactersWithSpaces>10635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2023-06-16T03:01:00Z</dcterms:created>
  <dc:creator>Administrator</dc:creator>
  <cp:lastModifiedBy>提穷游</cp:lastModifiedBy>
  <dcterms:modified xsi:type="dcterms:W3CDTF">2023-06-16T03:59:01Z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57D3F34D4393486588F21ED11589A7D6_13</vt:lpwstr>
  </property>
</Properties>
</file>