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华文仿宋" w:hAnsi="华文仿宋" w:eastAsia="华文仿宋" w:cs="宋体"/>
          <w:color w:val="auto"/>
          <w:kern w:val="1"/>
          <w:sz w:val="24"/>
          <w:highlight w:val="none"/>
        </w:rPr>
      </w:pPr>
    </w:p>
    <w:p>
      <w:pPr>
        <w:spacing w:line="360" w:lineRule="auto"/>
        <w:jc w:val="center"/>
        <w:rPr>
          <w:rFonts w:ascii="华文仿宋" w:hAnsi="华文仿宋" w:eastAsia="华文仿宋"/>
          <w:b/>
          <w:color w:val="auto"/>
          <w:kern w:val="1"/>
          <w:sz w:val="44"/>
          <w:szCs w:val="44"/>
          <w:highlight w:val="none"/>
        </w:rPr>
      </w:pPr>
    </w:p>
    <w:p>
      <w:pPr>
        <w:spacing w:line="360" w:lineRule="auto"/>
        <w:jc w:val="center"/>
        <w:rPr>
          <w:rFonts w:ascii="华文仿宋" w:hAnsi="华文仿宋" w:eastAsia="华文仿宋"/>
          <w:b/>
          <w:color w:val="auto"/>
          <w:kern w:val="1"/>
          <w:sz w:val="44"/>
          <w:szCs w:val="44"/>
          <w:highlight w:val="none"/>
        </w:rPr>
      </w:pPr>
    </w:p>
    <w:p>
      <w:pPr>
        <w:spacing w:line="360" w:lineRule="auto"/>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广州黄埔区庙头旧改项目首开区（电厂东路）地块复建住宅工程</w:t>
      </w:r>
    </w:p>
    <w:p>
      <w:pPr>
        <w:spacing w:line="360" w:lineRule="auto"/>
        <w:jc w:val="center"/>
        <w:rPr>
          <w:rFonts w:asciiTheme="minorEastAsia" w:hAnsiTheme="minorEastAsia" w:eastAsiaTheme="minorEastAsia"/>
          <w:b/>
          <w:bCs/>
          <w:color w:val="auto"/>
          <w:w w:val="66"/>
          <w:sz w:val="52"/>
          <w:szCs w:val="52"/>
          <w:highlight w:val="none"/>
        </w:rPr>
      </w:pPr>
      <w:r>
        <w:rPr>
          <w:rFonts w:hint="eastAsia" w:asciiTheme="minorEastAsia" w:hAnsiTheme="minorEastAsia" w:eastAsiaTheme="minorEastAsia"/>
          <w:b/>
          <w:bCs/>
          <w:color w:val="auto"/>
          <w:sz w:val="52"/>
          <w:szCs w:val="52"/>
          <w:highlight w:val="none"/>
        </w:rPr>
        <w:t>施工总承包合同</w:t>
      </w:r>
    </w:p>
    <w:p>
      <w:pPr>
        <w:spacing w:line="360" w:lineRule="auto"/>
        <w:rPr>
          <w:rFonts w:ascii="华文仿宋" w:hAnsi="华文仿宋" w:eastAsia="华文仿宋"/>
          <w:color w:val="auto"/>
          <w:kern w:val="1"/>
          <w:sz w:val="32"/>
          <w:highlight w:val="none"/>
        </w:rPr>
      </w:pPr>
    </w:p>
    <w:p>
      <w:pPr>
        <w:tabs>
          <w:tab w:val="left" w:pos="1800"/>
        </w:tabs>
        <w:spacing w:line="360" w:lineRule="auto"/>
        <w:rPr>
          <w:rFonts w:ascii="华文仿宋" w:hAnsi="华文仿宋" w:eastAsia="华文仿宋" w:cs="Arial"/>
          <w:color w:val="auto"/>
          <w:kern w:val="1"/>
          <w:sz w:val="30"/>
          <w:highlight w:val="none"/>
        </w:rPr>
      </w:pPr>
    </w:p>
    <w:p>
      <w:pPr>
        <w:tabs>
          <w:tab w:val="left" w:pos="1800"/>
        </w:tabs>
        <w:spacing w:line="360" w:lineRule="auto"/>
        <w:rPr>
          <w:rFonts w:ascii="华文仿宋" w:hAnsi="华文仿宋" w:eastAsia="华文仿宋" w:cs="Arial"/>
          <w:color w:val="auto"/>
          <w:kern w:val="1"/>
          <w:sz w:val="30"/>
          <w:highlight w:val="none"/>
        </w:rPr>
      </w:pPr>
    </w:p>
    <w:p>
      <w:pPr>
        <w:tabs>
          <w:tab w:val="left" w:pos="1800"/>
        </w:tabs>
        <w:spacing w:line="360" w:lineRule="auto"/>
        <w:rPr>
          <w:rFonts w:ascii="华文仿宋" w:hAnsi="华文仿宋" w:eastAsia="华文仿宋" w:cs="Arial"/>
          <w:color w:val="auto"/>
          <w:kern w:val="1"/>
          <w:sz w:val="30"/>
          <w:highlight w:val="none"/>
        </w:rPr>
      </w:pPr>
    </w:p>
    <w:p>
      <w:pPr>
        <w:tabs>
          <w:tab w:val="left" w:pos="1800"/>
        </w:tabs>
        <w:spacing w:line="360" w:lineRule="auto"/>
        <w:rPr>
          <w:rFonts w:ascii="华文仿宋" w:hAnsi="华文仿宋" w:eastAsia="华文仿宋" w:cs="Arial"/>
          <w:color w:val="auto"/>
          <w:kern w:val="1"/>
          <w:sz w:val="30"/>
          <w:highlight w:val="none"/>
        </w:rPr>
      </w:pPr>
    </w:p>
    <w:p>
      <w:pPr>
        <w:tabs>
          <w:tab w:val="left" w:pos="1800"/>
        </w:tabs>
        <w:spacing w:line="360" w:lineRule="auto"/>
        <w:rPr>
          <w:rFonts w:ascii="华文仿宋" w:hAnsi="华文仿宋" w:eastAsia="华文仿宋" w:cs="Arial"/>
          <w:color w:val="auto"/>
          <w:kern w:val="1"/>
          <w:sz w:val="30"/>
          <w:highlight w:val="none"/>
        </w:rPr>
      </w:pPr>
    </w:p>
    <w:p>
      <w:pPr>
        <w:spacing w:line="360" w:lineRule="auto"/>
        <w:ind w:firstLine="1597"/>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 xml:space="preserve">发包人： </w:t>
      </w:r>
    </w:p>
    <w:p>
      <w:pPr>
        <w:spacing w:line="360" w:lineRule="auto"/>
        <w:ind w:firstLine="1597"/>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 xml:space="preserve">承包人： </w:t>
      </w:r>
    </w:p>
    <w:p>
      <w:pPr>
        <w:spacing w:line="360" w:lineRule="auto"/>
        <w:ind w:firstLine="1597"/>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 xml:space="preserve">合同编号： </w:t>
      </w:r>
    </w:p>
    <w:p>
      <w:pPr>
        <w:spacing w:line="360" w:lineRule="auto"/>
        <w:ind w:firstLine="1600"/>
        <w:jc w:val="left"/>
        <w:rPr>
          <w:rFonts w:ascii="华文仿宋" w:hAnsi="华文仿宋" w:eastAsia="华文仿宋"/>
          <w:color w:val="auto"/>
          <w:kern w:val="1"/>
          <w:sz w:val="32"/>
          <w:highlight w:val="none"/>
        </w:rPr>
      </w:pPr>
      <w:r>
        <w:rPr>
          <w:rFonts w:ascii="华文仿宋" w:hAnsi="华文仿宋" w:eastAsia="华文仿宋" w:cs="宋体"/>
          <w:color w:val="auto"/>
          <w:kern w:val="1"/>
          <w:sz w:val="32"/>
          <w:highlight w:val="none"/>
        </w:rPr>
        <w:t>成立日期：20</w:t>
      </w:r>
      <w:r>
        <w:rPr>
          <w:rFonts w:hint="eastAsia" w:ascii="华文仿宋" w:hAnsi="华文仿宋" w:eastAsia="华文仿宋" w:cs="宋体"/>
          <w:color w:val="auto"/>
          <w:kern w:val="1"/>
          <w:sz w:val="32"/>
          <w:highlight w:val="none"/>
        </w:rPr>
        <w:t>2</w:t>
      </w:r>
      <w:r>
        <w:rPr>
          <w:rFonts w:ascii="华文仿宋" w:hAnsi="华文仿宋" w:eastAsia="华文仿宋" w:cs="宋体"/>
          <w:color w:val="auto"/>
          <w:kern w:val="1"/>
          <w:sz w:val="32"/>
          <w:highlight w:val="none"/>
        </w:rPr>
        <w:t>3年</w:t>
      </w:r>
      <w:r>
        <w:rPr>
          <w:rFonts w:hint="eastAsia" w:ascii="华文仿宋" w:hAnsi="华文仿宋" w:eastAsia="华文仿宋" w:cs="宋体"/>
          <w:color w:val="auto"/>
          <w:kern w:val="1"/>
          <w:sz w:val="32"/>
          <w:highlight w:val="none"/>
        </w:rPr>
        <w:t xml:space="preserve">  </w:t>
      </w:r>
      <w:r>
        <w:rPr>
          <w:rFonts w:ascii="华文仿宋" w:hAnsi="华文仿宋" w:eastAsia="华文仿宋" w:cs="宋体"/>
          <w:color w:val="auto"/>
          <w:kern w:val="1"/>
          <w:sz w:val="32"/>
          <w:highlight w:val="none"/>
        </w:rPr>
        <w:t xml:space="preserve">月  日 </w:t>
      </w:r>
      <w:bookmarkStart w:id="4" w:name="_GoBack"/>
      <w:bookmarkEnd w:id="4"/>
    </w:p>
    <w:p>
      <w:pPr>
        <w:spacing w:line="360" w:lineRule="auto"/>
        <w:ind w:firstLine="1600" w:firstLineChars="500"/>
        <w:rPr>
          <w:rFonts w:ascii="华文仿宋" w:hAnsi="华文仿宋" w:eastAsia="华文仿宋" w:cs="宋体"/>
          <w:b/>
          <w:color w:val="auto"/>
          <w:kern w:val="1"/>
          <w:sz w:val="32"/>
          <w:highlight w:val="none"/>
        </w:rPr>
      </w:pPr>
      <w:r>
        <w:rPr>
          <w:rFonts w:ascii="华文仿宋" w:hAnsi="华文仿宋" w:eastAsia="华文仿宋"/>
          <w:color w:val="auto"/>
          <w:kern w:val="1"/>
          <w:sz w:val="32"/>
          <w:highlight w:val="none"/>
        </w:rPr>
        <w:t>签约地点：广州市</w:t>
      </w:r>
    </w:p>
    <w:p>
      <w:pPr>
        <w:spacing w:line="360" w:lineRule="auto"/>
        <w:jc w:val="center"/>
        <w:rPr>
          <w:rFonts w:ascii="华文仿宋" w:hAnsi="华文仿宋" w:eastAsia="华文仿宋" w:cs="宋体"/>
          <w:b/>
          <w:color w:val="auto"/>
          <w:kern w:val="1"/>
          <w:sz w:val="32"/>
          <w:highlight w:val="none"/>
        </w:rPr>
      </w:pPr>
    </w:p>
    <w:p>
      <w:pPr>
        <w:spacing w:line="360" w:lineRule="auto"/>
        <w:jc w:val="center"/>
        <w:rPr>
          <w:rFonts w:ascii="华文仿宋" w:hAnsi="华文仿宋" w:eastAsia="华文仿宋" w:cs="宋体"/>
          <w:b/>
          <w:color w:val="auto"/>
          <w:kern w:val="1"/>
          <w:sz w:val="32"/>
          <w:highlight w:val="none"/>
        </w:rPr>
      </w:pPr>
      <w:r>
        <w:rPr>
          <w:rFonts w:hint="eastAsia" w:ascii="华文仿宋" w:hAnsi="华文仿宋" w:eastAsia="华文仿宋" w:cs="宋体"/>
          <w:b/>
          <w:color w:val="auto"/>
          <w:kern w:val="1"/>
          <w:sz w:val="32"/>
          <w:highlight w:val="none"/>
        </w:rPr>
        <w:t>第一部分  合同协议书</w:t>
      </w:r>
    </w:p>
    <w:p>
      <w:pPr>
        <w:spacing w:line="360" w:lineRule="auto"/>
        <w:rPr>
          <w:rFonts w:ascii="华文仿宋" w:hAnsi="华文仿宋" w:eastAsia="华文仿宋" w:cs="宋体"/>
          <w:b/>
          <w:color w:val="auto"/>
          <w:kern w:val="1"/>
          <w:sz w:val="32"/>
          <w:highlight w:val="none"/>
        </w:rPr>
      </w:pPr>
      <w:r>
        <w:rPr>
          <w:rFonts w:ascii="华文仿宋" w:hAnsi="华文仿宋" w:eastAsia="华文仿宋" w:cs="宋体"/>
          <w:b/>
          <w:color w:val="auto"/>
          <w:kern w:val="1"/>
          <w:sz w:val="32"/>
          <w:highlight w:val="none"/>
        </w:rPr>
        <w:t xml:space="preserve"> </w:t>
      </w:r>
    </w:p>
    <w:p>
      <w:pPr>
        <w:spacing w:line="360" w:lineRule="auto"/>
        <w:ind w:left="2661" w:leftChars="267" w:hanging="2100" w:hangingChars="75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发包人（全称）：</w:t>
      </w:r>
      <w:r>
        <w:rPr>
          <w:rFonts w:hint="eastAsia"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承包人（全称）：</w:t>
      </w:r>
      <w:r>
        <w:rPr>
          <w:rFonts w:hint="eastAsia"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依照《中华人民共和国民法典》、《中华人民共和国建筑法》及其他有关法律、行政法规，遵循平等、自愿、公平和诚实信用的原则，双方就本建设工程施工事项协商一致，订立本合同。</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一、工程概况</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工程名称：</w:t>
      </w:r>
      <w:r>
        <w:rPr>
          <w:rFonts w:hint="eastAsia" w:ascii="华文仿宋" w:hAnsi="华文仿宋" w:eastAsia="华文仿宋" w:cs="仿宋"/>
          <w:color w:val="auto"/>
          <w:kern w:val="1"/>
          <w:sz w:val="28"/>
          <w:szCs w:val="28"/>
          <w:highlight w:val="none"/>
          <w:u w:val="single"/>
        </w:rPr>
        <w:t>广州黄埔区庙头旧改项目首开区（电厂东路）地块复建住宅工程施工总承包</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项目名称：</w:t>
      </w:r>
      <w:r>
        <w:rPr>
          <w:rFonts w:hint="eastAsia" w:ascii="华文仿宋" w:hAnsi="华文仿宋" w:eastAsia="华文仿宋" w:cs="仿宋"/>
          <w:color w:val="auto"/>
          <w:kern w:val="1"/>
          <w:sz w:val="28"/>
          <w:szCs w:val="28"/>
          <w:highlight w:val="none"/>
          <w:u w:val="single"/>
        </w:rPr>
        <w:t>广州黄埔区庙头旧改项目首开区（电厂东路）地块复建住宅工程</w:t>
      </w:r>
    </w:p>
    <w:p>
      <w:pPr>
        <w:spacing w:line="360" w:lineRule="auto"/>
        <w:ind w:firstLine="560"/>
        <w:rPr>
          <w:rFonts w:ascii="华文仿宋" w:hAnsi="华文仿宋" w:eastAsia="华文仿宋" w:cs="仿宋"/>
          <w:bCs/>
          <w:color w:val="auto"/>
          <w:sz w:val="28"/>
          <w:szCs w:val="28"/>
          <w:highlight w:val="none"/>
          <w:u w:val="single"/>
        </w:rPr>
      </w:pPr>
      <w:r>
        <w:rPr>
          <w:rFonts w:ascii="华文仿宋" w:hAnsi="华文仿宋" w:eastAsia="华文仿宋" w:cs="仿宋"/>
          <w:color w:val="auto"/>
          <w:kern w:val="1"/>
          <w:sz w:val="28"/>
          <w:szCs w:val="28"/>
          <w:highlight w:val="none"/>
        </w:rPr>
        <w:t>工程地点：</w:t>
      </w:r>
      <w:r>
        <w:rPr>
          <w:rFonts w:hint="eastAsia" w:ascii="华文仿宋" w:hAnsi="华文仿宋" w:eastAsia="华文仿宋" w:cs="仿宋"/>
          <w:color w:val="auto"/>
          <w:kern w:val="1"/>
          <w:sz w:val="28"/>
          <w:szCs w:val="28"/>
          <w:highlight w:val="none"/>
          <w:u w:val="single"/>
        </w:rPr>
        <w:t>广州黄埔区庙头黄埔东路以南、电厂东路以东，隔墙路以西地块</w:t>
      </w:r>
      <w:r>
        <w:rPr>
          <w:rFonts w:hint="eastAsia" w:ascii="华文仿宋" w:hAnsi="华文仿宋" w:eastAsia="华文仿宋" w:cs="仿宋"/>
          <w:bCs/>
          <w:color w:val="auto"/>
          <w:sz w:val="28"/>
          <w:szCs w:val="28"/>
          <w:highlight w:val="none"/>
          <w:u w:val="single"/>
        </w:rPr>
        <w:t>。</w:t>
      </w:r>
    </w:p>
    <w:p>
      <w:pPr>
        <w:spacing w:line="360" w:lineRule="auto"/>
        <w:ind w:firstLine="56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工程立项批准文号：</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w:t>
      </w:r>
      <w:r>
        <w:rPr>
          <w:rFonts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工程</w:t>
      </w:r>
      <w:r>
        <w:rPr>
          <w:rFonts w:hint="eastAsia" w:ascii="华文仿宋" w:hAnsi="华文仿宋" w:eastAsia="华文仿宋" w:cs="仿宋"/>
          <w:color w:val="auto"/>
          <w:kern w:val="1"/>
          <w:sz w:val="28"/>
          <w:szCs w:val="28"/>
          <w:highlight w:val="none"/>
        </w:rPr>
        <w:t>投资项目代码</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u w:val="single"/>
        </w:rPr>
        <w:t>2105-440112-04-01-564882</w:t>
      </w:r>
    </w:p>
    <w:p>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资金来源：</w:t>
      </w:r>
      <w:r>
        <w:rPr>
          <w:rFonts w:hint="eastAsia" w:ascii="华文仿宋" w:hAnsi="华文仿宋" w:eastAsia="华文仿宋" w:cs="仿宋"/>
          <w:color w:val="auto"/>
          <w:kern w:val="1"/>
          <w:sz w:val="28"/>
          <w:szCs w:val="28"/>
          <w:highlight w:val="none"/>
          <w:u w:val="single"/>
        </w:rPr>
        <w:t>自筹资金</w:t>
      </w:r>
    </w:p>
    <w:p>
      <w:pPr>
        <w:spacing w:line="360" w:lineRule="auto"/>
        <w:ind w:firstLine="562"/>
        <w:outlineLvl w:val="0"/>
        <w:rPr>
          <w:rFonts w:ascii="华文仿宋" w:hAnsi="华文仿宋" w:eastAsia="华文仿宋" w:cs="仿宋"/>
          <w:b/>
          <w:color w:val="auto"/>
          <w:spacing w:val="-8"/>
          <w:kern w:val="28"/>
          <w:sz w:val="28"/>
          <w:szCs w:val="28"/>
          <w:highlight w:val="none"/>
        </w:rPr>
      </w:pPr>
      <w:r>
        <w:rPr>
          <w:rFonts w:hint="eastAsia" w:ascii="华文仿宋" w:hAnsi="华文仿宋" w:eastAsia="华文仿宋" w:cs="仿宋"/>
          <w:b/>
          <w:color w:val="auto"/>
          <w:kern w:val="1"/>
          <w:sz w:val="28"/>
          <w:szCs w:val="28"/>
          <w:highlight w:val="none"/>
        </w:rPr>
        <w:t>二、工程承包范围</w:t>
      </w:r>
    </w:p>
    <w:p>
      <w:pPr>
        <w:spacing w:line="360" w:lineRule="auto"/>
        <w:ind w:firstLine="560" w:firstLineChars="200"/>
        <w:jc w:val="left"/>
        <w:outlineLvl w:val="1"/>
        <w:rPr>
          <w:rFonts w:ascii="华文仿宋" w:hAnsi="华文仿宋" w:eastAsia="华文仿宋" w:cs="仿宋"/>
          <w:color w:val="auto"/>
          <w:kern w:val="1"/>
          <w:sz w:val="28"/>
          <w:szCs w:val="28"/>
          <w:highlight w:val="none"/>
        </w:rPr>
      </w:pPr>
      <w:r>
        <w:rPr>
          <w:rFonts w:ascii="仿宋" w:hAnsi="仿宋" w:eastAsia="仿宋"/>
          <w:bCs/>
          <w:color w:val="auto"/>
          <w:sz w:val="28"/>
          <w:szCs w:val="28"/>
          <w:highlight w:val="none"/>
        </w:rPr>
        <w:t>依据招标文件、招标图纸（包括技术要求）、</w:t>
      </w:r>
      <w:r>
        <w:rPr>
          <w:rFonts w:hint="eastAsia" w:ascii="仿宋" w:hAnsi="仿宋" w:eastAsia="仿宋"/>
          <w:bCs/>
          <w:color w:val="auto"/>
          <w:sz w:val="28"/>
          <w:szCs w:val="28"/>
          <w:highlight w:val="none"/>
        </w:rPr>
        <w:t>招标范围界面、</w:t>
      </w:r>
      <w:r>
        <w:rPr>
          <w:rFonts w:ascii="仿宋" w:hAnsi="仿宋" w:eastAsia="仿宋"/>
          <w:bCs/>
          <w:color w:val="auto"/>
          <w:sz w:val="28"/>
          <w:szCs w:val="28"/>
          <w:highlight w:val="none"/>
        </w:rPr>
        <w:t>工程量清单及</w:t>
      </w:r>
      <w:r>
        <w:rPr>
          <w:rFonts w:hint="eastAsia" w:ascii="仿宋" w:hAnsi="仿宋" w:eastAsia="仿宋"/>
          <w:bCs/>
          <w:color w:val="auto"/>
          <w:sz w:val="28"/>
          <w:szCs w:val="28"/>
          <w:highlight w:val="none"/>
        </w:rPr>
        <w:t>相关</w:t>
      </w:r>
      <w:r>
        <w:rPr>
          <w:rFonts w:ascii="仿宋" w:hAnsi="仿宋" w:eastAsia="仿宋"/>
          <w:bCs/>
          <w:color w:val="auto"/>
          <w:sz w:val="28"/>
          <w:szCs w:val="28"/>
          <w:highlight w:val="none"/>
        </w:rPr>
        <w:t>资料</w:t>
      </w:r>
      <w:r>
        <w:rPr>
          <w:rFonts w:hint="eastAsia" w:ascii="仿宋" w:hAnsi="仿宋" w:eastAsia="仿宋"/>
          <w:bCs/>
          <w:color w:val="auto"/>
          <w:sz w:val="28"/>
          <w:szCs w:val="28"/>
          <w:highlight w:val="none"/>
        </w:rPr>
        <w:t>和</w:t>
      </w:r>
      <w:r>
        <w:rPr>
          <w:rFonts w:ascii="仿宋" w:hAnsi="仿宋" w:eastAsia="仿宋"/>
          <w:bCs/>
          <w:color w:val="auto"/>
          <w:sz w:val="28"/>
          <w:szCs w:val="28"/>
          <w:highlight w:val="none"/>
        </w:rPr>
        <w:t>说明，对</w:t>
      </w:r>
      <w:r>
        <w:rPr>
          <w:rFonts w:hint="eastAsia" w:ascii="华文仿宋" w:hAnsi="华文仿宋" w:eastAsia="华文仿宋" w:cs="仿宋"/>
          <w:color w:val="auto"/>
          <w:kern w:val="1"/>
          <w:sz w:val="28"/>
          <w:szCs w:val="28"/>
          <w:highlight w:val="none"/>
          <w:u w:val="single"/>
        </w:rPr>
        <w:t>广州黄埔区庙头旧改项目首开区（电厂东路）地块复建住宅工程施工总承包</w:t>
      </w:r>
      <w:r>
        <w:rPr>
          <w:rFonts w:hint="eastAsia" w:ascii="仿宋" w:hAnsi="仿宋" w:eastAsia="仿宋"/>
          <w:bCs/>
          <w:color w:val="auto"/>
          <w:sz w:val="28"/>
          <w:szCs w:val="28"/>
          <w:highlight w:val="none"/>
        </w:rPr>
        <w:t>进行</w:t>
      </w:r>
      <w:r>
        <w:rPr>
          <w:rFonts w:hint="eastAsia" w:ascii="华文仿宋" w:hAnsi="华文仿宋" w:eastAsia="华文仿宋" w:cs="仿宋"/>
          <w:color w:val="auto"/>
          <w:kern w:val="1"/>
          <w:sz w:val="28"/>
          <w:szCs w:val="28"/>
          <w:highlight w:val="none"/>
          <w:u w:val="single"/>
        </w:rPr>
        <w:t>施工总承包</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rPr>
        <w:t>并</w:t>
      </w:r>
      <w:r>
        <w:rPr>
          <w:rFonts w:hint="eastAsia" w:ascii="华文仿宋" w:hAnsi="华文仿宋" w:eastAsia="华文仿宋" w:cs="仿宋"/>
          <w:bCs/>
          <w:color w:val="auto"/>
          <w:kern w:val="1"/>
          <w:sz w:val="28"/>
          <w:szCs w:val="28"/>
          <w:highlight w:val="none"/>
        </w:rPr>
        <w:t>完成与专业承包单位的交接配合相关工作，保证项目达到设计要求及最终正常运行要求。</w:t>
      </w:r>
      <w:r>
        <w:rPr>
          <w:rFonts w:hint="eastAsia" w:ascii="华文仿宋" w:hAnsi="华文仿宋" w:eastAsia="华文仿宋" w:cs="仿宋"/>
          <w:color w:val="auto"/>
          <w:kern w:val="1"/>
          <w:sz w:val="28"/>
          <w:szCs w:val="28"/>
          <w:highlight w:val="none"/>
        </w:rPr>
        <w:t>本次招标专业</w:t>
      </w:r>
      <w:r>
        <w:rPr>
          <w:rFonts w:ascii="华文仿宋" w:hAnsi="华文仿宋" w:eastAsia="华文仿宋" w:cs="仿宋"/>
          <w:color w:val="auto"/>
          <w:kern w:val="1"/>
          <w:sz w:val="28"/>
          <w:szCs w:val="28"/>
          <w:highlight w:val="none"/>
        </w:rPr>
        <w:t>主要</w:t>
      </w:r>
      <w:r>
        <w:rPr>
          <w:rFonts w:hint="eastAsia" w:ascii="华文仿宋" w:hAnsi="华文仿宋" w:eastAsia="华文仿宋" w:cs="仿宋"/>
          <w:color w:val="auto"/>
          <w:kern w:val="1"/>
          <w:sz w:val="28"/>
          <w:szCs w:val="28"/>
          <w:highlight w:val="none"/>
        </w:rPr>
        <w:t>包括：坑底（包括坑中坑）土石方工程开挖外运及基坑回填工程、土方回填工程、基础工程、结构工程、建筑工程、电气工程、消防工程、给排水工程、防排烟及通风工程、弱电及智能化工程（线管预埋）、电梯工程、地下室及屋面、卫生间防水工程、屋面工程、外立面装修、栏杆工程等内容等。主要包括但不限于：</w:t>
      </w:r>
      <w:r>
        <w:rPr>
          <w:rFonts w:ascii="华文仿宋" w:hAnsi="华文仿宋" w:eastAsia="华文仿宋" w:cs="仿宋"/>
          <w:color w:val="auto"/>
          <w:kern w:val="1"/>
          <w:sz w:val="28"/>
          <w:szCs w:val="28"/>
          <w:highlight w:val="none"/>
        </w:rPr>
        <w:t xml:space="preserve"> </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1、土石方工程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承包人施工界面是从基坑支护专业施工单位完成的相对标高，首开区原地面标高按7</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m</w:t>
      </w:r>
      <w:r>
        <w:rPr>
          <w:rFonts w:hint="eastAsia" w:ascii="华文仿宋" w:hAnsi="华文仿宋" w:eastAsia="华文仿宋"/>
          <w:color w:val="auto"/>
          <w:sz w:val="28"/>
          <w:szCs w:val="28"/>
          <w:highlight w:val="none"/>
        </w:rPr>
        <w:t>开始起计、首开区地下室基坑下挖至2.6m的位置为交接面，具体以基坑支护施工图纸所标注标高为准（基坑支护单位开挖土方从原地面下挖5米）。总承包单位从接手界面开始土石方开挖、外运及基坑回填，具体内容包括仅不限于：基坑内界面以下的土方、基坑坑中坑土方、电梯井（含支护）、集水井（含支护）、承台、垫层等土方开挖及外运，桩间土压实回填、基坑侧壁土压实回填、地下室顶板面土方压实回填至园林施工图完工面标高－</w:t>
      </w:r>
      <w:r>
        <w:rPr>
          <w:rFonts w:ascii="华文仿宋" w:hAnsi="华文仿宋" w:eastAsia="华文仿宋"/>
          <w:color w:val="auto"/>
          <w:sz w:val="28"/>
          <w:szCs w:val="28"/>
          <w:highlight w:val="none"/>
        </w:rPr>
        <w:t>300mm</w:t>
      </w:r>
      <w:r>
        <w:rPr>
          <w:rFonts w:hint="eastAsia" w:ascii="华文仿宋" w:hAnsi="华文仿宋" w:eastAsia="华文仿宋"/>
          <w:color w:val="auto"/>
          <w:sz w:val="28"/>
          <w:szCs w:val="28"/>
          <w:highlight w:val="none"/>
        </w:rPr>
        <w:t>。</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2、地基与基础工程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按图纸内容完成全部内容，包含按图纸内容完成全部内容，包含筏板、防水板、基础底板、抗浮锚杆、承台、垫层等工程，具体以图纸为准。首开区（复建住宅）原设计工程桩342根已由原桩基础单位施工完成，工程的基础图中有注明新增ZH1的工程量和图纸工程桩（凿桩头）的相关内容均在本次招标范围。</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3、结构工程</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(1) </w:t>
      </w:r>
      <w:r>
        <w:rPr>
          <w:rFonts w:hint="eastAsia" w:ascii="华文仿宋" w:hAnsi="华文仿宋" w:eastAsia="华文仿宋"/>
          <w:color w:val="auto"/>
          <w:sz w:val="28"/>
          <w:szCs w:val="28"/>
          <w:highlight w:val="none"/>
        </w:rPr>
        <w:t>按图纸完成全部结构工程（但不限于）：含钢筋混凝土结构工程、钢筋混凝土构筑工程，包含外排栅等的深化设计及配合装修或者其他专业预埋留槽及预埋套管等。</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(2) </w:t>
      </w:r>
      <w:r>
        <w:rPr>
          <w:rFonts w:hint="eastAsia" w:ascii="华文仿宋" w:hAnsi="华文仿宋" w:eastAsia="华文仿宋"/>
          <w:color w:val="auto"/>
          <w:sz w:val="28"/>
          <w:szCs w:val="28"/>
          <w:highlight w:val="none"/>
        </w:rPr>
        <w:t>按图纸完成全部砌筑工程（但不限于）：含外墙、分户墙、内隔墙、围护结构、设备基础（公变房、专变房、高低压配电房除外）、所有井道（包括不限于通风井、水电井、电梯井、管井、洗手间排水管井、厨房排水立管等）砌筑包管、电井层间封堵、土建洞口收口、屋面隔墙、风帽砌筑、预留孔涧（包括空调孔、燃气热水器排气孔，厨房、卫生间排风孔预留及止回阀安装）等。卫生间的回填或预制盖板不在本次招标范围。</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4、人防工程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按照图纸完成人防工程的所有内容。</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5、建筑装饰工程</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(1) </w:t>
      </w:r>
      <w:r>
        <w:rPr>
          <w:rFonts w:hint="eastAsia" w:ascii="华文仿宋" w:hAnsi="华文仿宋" w:eastAsia="华文仿宋"/>
          <w:color w:val="auto"/>
          <w:sz w:val="28"/>
          <w:szCs w:val="28"/>
          <w:highlight w:val="none"/>
        </w:rPr>
        <w:t>地下建筑装饰工程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按图纸完成全部内容，其中电梯厅及前室装修工程、车库停车位划线、标识不在本次招标范围。</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(2) </w:t>
      </w:r>
      <w:r>
        <w:rPr>
          <w:rFonts w:hint="eastAsia" w:ascii="华文仿宋" w:hAnsi="华文仿宋" w:eastAsia="华文仿宋"/>
          <w:color w:val="auto"/>
          <w:sz w:val="28"/>
          <w:szCs w:val="28"/>
          <w:highlight w:val="none"/>
        </w:rPr>
        <w:t>地上建筑装饰工程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按图纸完成全部外立面工程，外墙漆、铝格栅、屋面及墙面保温隔热工程、屋面装饰工程、石材等均在本次招标范围。首层（入户大堂除外）、楼梯及楼梯间、架空层、所有井道（包括强弱电井、水井等）、设备用房（包括消防控制室、监控室等、发电机房、风机房等设备用房，但公变房、专变房、高低压配电房除外）在本次招标范围，按图纸完成。首层入户大堂、电梯厅及前室、公共走道走廊、商业、公建配套及住宅套内装修（天地墙装修）工程仅完成天面结构面、地面结构面、墙面至抹灰面或清水面（含挂网，不含装配式预制构件、铝模现浇墙面），其余装修工程界面纳入后续精装修范围。按图纸完成门窗工程，含外墙的门窗、百叶、天窗、防火门（带饰面防火门除外）、首层公共门、设备房的门、配套用房的门窗、管井门、阳台门均在本次招标范围内；入户门及所有户内门不在本次招标范围。按图纸完成全部栏杆工程，含阳台栏杆、护窗栏杆、通道楼梯栏杆、屋面栏杆等全部栏杆，均在本次招标范围内。</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6、防水工程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按图纸完成地下室底板、承台、地下室顶板、外墙、露台、各级屋面（挑檐）等图纸范围内的全部防水工程；完成卫生间沉箱防水、地面防水并向卫生间门洞外延伸</w:t>
      </w:r>
      <w:r>
        <w:rPr>
          <w:rFonts w:ascii="华文仿宋" w:hAnsi="华文仿宋" w:eastAsia="华文仿宋"/>
          <w:color w:val="auto"/>
          <w:sz w:val="28"/>
          <w:szCs w:val="28"/>
          <w:highlight w:val="none"/>
        </w:rPr>
        <w:t xml:space="preserve">50cm </w:t>
      </w:r>
      <w:r>
        <w:rPr>
          <w:rFonts w:hint="eastAsia" w:ascii="华文仿宋" w:hAnsi="华文仿宋" w:eastAsia="华文仿宋"/>
          <w:color w:val="auto"/>
          <w:sz w:val="28"/>
          <w:szCs w:val="28"/>
          <w:highlight w:val="none"/>
        </w:rPr>
        <w:t>及两侧延展</w:t>
      </w:r>
      <w:r>
        <w:rPr>
          <w:rFonts w:ascii="华文仿宋" w:hAnsi="华文仿宋" w:eastAsia="华文仿宋"/>
          <w:color w:val="auto"/>
          <w:sz w:val="28"/>
          <w:szCs w:val="28"/>
          <w:highlight w:val="none"/>
        </w:rPr>
        <w:t xml:space="preserve">20cm, </w:t>
      </w:r>
      <w:r>
        <w:rPr>
          <w:rFonts w:hint="eastAsia" w:ascii="华文仿宋" w:hAnsi="华文仿宋" w:eastAsia="华文仿宋"/>
          <w:color w:val="auto"/>
          <w:sz w:val="28"/>
          <w:szCs w:val="28"/>
          <w:highlight w:val="none"/>
        </w:rPr>
        <w:t>防水层沿立面上翻高度应比地面完成面高300mm，淋浴间墙面防水层高度应高于地面完成至楼层底板以下，仅施工防水层。阳台、厨房、入户花园防水工程均不在本次招标范围。</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7、给排水工程</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(1) </w:t>
      </w:r>
      <w:r>
        <w:rPr>
          <w:rFonts w:hint="eastAsia" w:ascii="华文仿宋" w:hAnsi="华文仿宋" w:eastAsia="华文仿宋"/>
          <w:color w:val="auto"/>
          <w:sz w:val="28"/>
          <w:szCs w:val="28"/>
          <w:highlight w:val="none"/>
        </w:rPr>
        <w:t>给水工程：按图纸完成给水工程，从市政水表（不含市政水表及配套阀门）至户内第一个接驳点（厨、厕、阳台等需给水的位置）之间的所有管道及设备均在本次招标范围，包括生活水池、生活水泵设备、消毒设备、给水管、分户水表、阀门等，并负责预留水管接驳口作封堵（堵头）处理。除上述外其他内容均不在本次招标范围。</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(2) </w:t>
      </w:r>
      <w:r>
        <w:rPr>
          <w:rFonts w:hint="eastAsia" w:ascii="华文仿宋" w:hAnsi="华文仿宋" w:eastAsia="华文仿宋"/>
          <w:color w:val="auto"/>
          <w:sz w:val="28"/>
          <w:szCs w:val="28"/>
          <w:highlight w:val="none"/>
        </w:rPr>
        <w:t>排水工程：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地下室压力排水系统：从潜水泵至建筑外连接的第一个检查井或雨水口（不包括此检查井或雨水口）；污水提升系统，提升泵至与建筑外连接的第一个检查井或雨水口（不包此检查井或雨水口），包括但不限于设备、管道、阀门等；</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精装修区域污废水从出户横管（户内预留超出50CM且端口用堵头或盲板封堵保护，包含预埋地漏）至集水井、与建筑外连接的第一个检查井（不包集水井、检查井）。</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雨水系统，从天面雨水至与建筑外连接的第一个检查井或雨水口（不包此检查井或雨水口）。</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其余室内排水（含地漏）从排水点至与建筑外连接的第一个检查井或雨水口（不包此检查井或雨水口）。</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负责红线内</w:t>
      </w:r>
      <w:r>
        <w:rPr>
          <w:rFonts w:hint="eastAsia" w:ascii="华文仿宋" w:hAnsi="华文仿宋" w:eastAsia="华文仿宋"/>
          <w:color w:val="auto"/>
          <w:sz w:val="28"/>
          <w:szCs w:val="28"/>
          <w:highlight w:val="none"/>
        </w:rPr>
        <w:t>的</w:t>
      </w:r>
      <w:r>
        <w:rPr>
          <w:rFonts w:ascii="华文仿宋" w:hAnsi="华文仿宋" w:eastAsia="华文仿宋"/>
          <w:color w:val="auto"/>
          <w:sz w:val="28"/>
          <w:szCs w:val="28"/>
          <w:highlight w:val="none"/>
        </w:rPr>
        <w:t>第一个小区检查井(包含小区市政雨水、污水检查井)或雨水口至接入大市政管网(不包含大市政管网的雨水、污水检查井)的管道敷设、检查井、沉沙井、</w:t>
      </w:r>
      <w:r>
        <w:rPr>
          <w:rFonts w:hint="eastAsia" w:ascii="华文仿宋" w:hAnsi="华文仿宋" w:eastAsia="华文仿宋"/>
          <w:color w:val="auto"/>
          <w:sz w:val="28"/>
          <w:szCs w:val="28"/>
          <w:highlight w:val="none"/>
        </w:rPr>
        <w:t>化粪池、</w:t>
      </w:r>
      <w:r>
        <w:rPr>
          <w:rFonts w:ascii="华文仿宋" w:hAnsi="华文仿宋" w:eastAsia="华文仿宋"/>
          <w:color w:val="auto"/>
          <w:sz w:val="28"/>
          <w:szCs w:val="28"/>
          <w:highlight w:val="none"/>
        </w:rPr>
        <w:t>污水格栅井、隔油池 、雨水口等的施工。</w:t>
      </w:r>
      <w:r>
        <w:rPr>
          <w:rFonts w:hint="eastAsia" w:ascii="华文仿宋" w:hAnsi="华文仿宋" w:eastAsia="华文仿宋"/>
          <w:color w:val="auto"/>
          <w:sz w:val="28"/>
          <w:szCs w:val="28"/>
          <w:highlight w:val="none"/>
        </w:rPr>
        <w:t>包括</w:t>
      </w:r>
      <w:r>
        <w:rPr>
          <w:rFonts w:ascii="华文仿宋" w:hAnsi="华文仿宋" w:eastAsia="华文仿宋"/>
          <w:color w:val="auto"/>
          <w:sz w:val="28"/>
          <w:szCs w:val="28"/>
          <w:highlight w:val="none"/>
        </w:rPr>
        <w:t>大市政管网的雨水、污水检查井接管时的凿井和修复及相关工作</w:t>
      </w:r>
      <w:r>
        <w:rPr>
          <w:rFonts w:hint="eastAsia" w:ascii="华文仿宋" w:hAnsi="华文仿宋" w:eastAsia="华文仿宋"/>
          <w:color w:val="auto"/>
          <w:sz w:val="28"/>
          <w:szCs w:val="28"/>
          <w:highlight w:val="none"/>
        </w:rPr>
        <w:t>。</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8</w:t>
      </w:r>
      <w:r>
        <w:rPr>
          <w:rFonts w:hint="eastAsia" w:ascii="华文仿宋" w:hAnsi="华文仿宋" w:eastAsia="华文仿宋"/>
          <w:color w:val="auto"/>
          <w:sz w:val="28"/>
          <w:szCs w:val="28"/>
          <w:highlight w:val="none"/>
        </w:rPr>
        <w:t>、消防工程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按图纸完成全部施工内容，并完成相关检测和验收工作。</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9、电气工程</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(1) </w:t>
      </w:r>
      <w:r>
        <w:rPr>
          <w:rFonts w:hint="eastAsia" w:ascii="华文仿宋" w:hAnsi="华文仿宋" w:eastAsia="华文仿宋"/>
          <w:color w:val="auto"/>
          <w:sz w:val="28"/>
          <w:szCs w:val="28"/>
          <w:highlight w:val="none"/>
        </w:rPr>
        <w:t>地下室电气工程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专变部分从低压配电柜（不含低压配电柜）开始按图纸完成，公变部分从电表箱出线端（不含电表箱）开始按图纸完成。充电桩工程（低压柜出线端至强电井所有内容）不在本次招标范围内</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(2) </w:t>
      </w:r>
      <w:r>
        <w:rPr>
          <w:rFonts w:hint="eastAsia" w:ascii="华文仿宋" w:hAnsi="华文仿宋" w:eastAsia="华文仿宋"/>
          <w:color w:val="auto"/>
          <w:sz w:val="28"/>
          <w:szCs w:val="28"/>
          <w:highlight w:val="none"/>
        </w:rPr>
        <w:t>地上室内电气工程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架空层、首层（入户大堂除外）、楼梯间、设备房、公建配套用房：低压柜（不含低压柜）出线至配电箱至开关、灯具等末端的电气工程（动力、照明）均在本次招标范围；公共走道走廊、合用前室、电梯间、首层入户大堂：低压柜（不含低压柜）出线至配电箱后埋管（不穿线）至末端开关盒（不含面板）。住宅、住宅户内：管井电表箱（不含电表箱、电表）出线至住户配电箱（含元器件）在本次招标范围内，户内的预埋管（不含穿线）及线盒（不含面板）在本次招标范围内，住户配电箱后的穿线、末端设备不在本次范围。其他区域按图纸完成。</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w:t>
      </w:r>
      <w:r>
        <w:rPr>
          <w:rFonts w:ascii="华文仿宋" w:hAnsi="华文仿宋" w:eastAsia="华文仿宋"/>
          <w:color w:val="auto"/>
          <w:sz w:val="28"/>
          <w:szCs w:val="28"/>
          <w:highlight w:val="none"/>
        </w:rPr>
        <w:t>0</w:t>
      </w:r>
      <w:r>
        <w:rPr>
          <w:rFonts w:hint="eastAsia" w:ascii="华文仿宋" w:hAnsi="华文仿宋" w:eastAsia="华文仿宋"/>
          <w:color w:val="auto"/>
          <w:sz w:val="28"/>
          <w:szCs w:val="28"/>
          <w:highlight w:val="none"/>
        </w:rPr>
        <w:t>、防雷工程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按图纸完成全部施工内容，并完成相关检测和验收工作。</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、通风空调工程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按图纸完成全部施工内容，公变房、专变房、高低压配电房的通风工程不在本次招标范围内。</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12、弱电、智能化工程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在本次招标弱电、智能化系统按施工图要求内容，对室内、外弱电、智能化系统进行相关线管预埋施工属本次招标范围，各栋大堂电梯正立面电视墙上增加弱电TO插座、增设置电子巡查系统，其余内容由总承单位配合专业单位并提供施工作业面。</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13、电梯工程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电梯工程在本次招标范围，承包人委托专业电梯公司根据设计要求的技术参数对电梯设备及安装工程进行深化设计，深化设计方案经参建各方确认后实施，垂直电梯包括轿箱内标准装修。电梯（含机房及机房结构）的施工、维保等均包含在本次范围内。预留电梯二次装修空间和荷载，电梯轿厢二次装修不在本次招标范围。</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14、燃气工程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不在本次招标范围，承包人须无偿配合提供包括但不限于燃气单位进退场、用水用电、施工材料场内运输及堆放场地、脚手架及吊篮使用，整体验收及档案接收等所有涉及燃气工程的一切配合工作。</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15、永电工程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不在本次招标范围，承包人须无偿配合提供包括但不限于永电单位进退场、用水用电、施工材料场内运输及堆放场地、脚手架工程使用，整体验收及档案接收等所有涉及永电工程的一切配合工作。</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6、柴油发电机组及环保工程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在本次招标范围，按图纸完成从发电机至低压柜进线端（含发电机、发电机控制柜、发电机低压柜）所有工作内容，完成环保工程并包验收通过。</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17、泛光照明工程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在本次招标范围不包含泛光照明工程。</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8、抗震支架工程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抗震支架工程按招标图纸、技术需求书及国家相关规范规程完成深化设计，并按发包人审批同意的深化设计图纸完成相应工程内容。</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19、室外市政配套工程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按图纸完成全部施工内容及排水排污许可证的办理及验收。</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20、海绵城市工程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按图纸完成相关工作内容，海绵溢流口及海绵设施管网在本次招标范围内。</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21、园林景观工程</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不在本次招标范围。</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2、报建及验收</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(1) </w:t>
      </w:r>
      <w:r>
        <w:rPr>
          <w:rFonts w:hint="eastAsia" w:ascii="华文仿宋" w:hAnsi="华文仿宋" w:eastAsia="华文仿宋"/>
          <w:color w:val="auto"/>
          <w:sz w:val="28"/>
          <w:szCs w:val="28"/>
          <w:highlight w:val="none"/>
        </w:rPr>
        <w:t>承包人负责施工许可证、淤泥排放证、临时及永久排水排污证、夜间施工许可证、施工占道许可证、人防报监等与施工相关的证照办理，发包人提供资料配合；如未完成办理导致承包人及发包人蒙受经济及名誉损失，均有承包人承担；</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(2) </w:t>
      </w:r>
      <w:r>
        <w:rPr>
          <w:rFonts w:hint="eastAsia" w:ascii="华文仿宋" w:hAnsi="华文仿宋" w:eastAsia="华文仿宋"/>
          <w:color w:val="auto"/>
          <w:sz w:val="28"/>
          <w:szCs w:val="28"/>
          <w:highlight w:val="none"/>
        </w:rPr>
        <w:t>承包人负责本项目消防、防雷、装配式、节能、环保、人防、质量、安全、档案、卫生防疫、规划等专项验收工作，负责办理项目联合验收。</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23、工程检测</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(1) </w:t>
      </w:r>
      <w:r>
        <w:rPr>
          <w:rFonts w:hint="eastAsia" w:ascii="华文仿宋" w:hAnsi="华文仿宋" w:eastAsia="华文仿宋"/>
          <w:color w:val="auto"/>
          <w:sz w:val="28"/>
          <w:szCs w:val="28"/>
          <w:highlight w:val="none"/>
        </w:rPr>
        <w:t>承包人负责消防系统、弱电系统、防雷系统、节能检测、人防检测、水质检测、高支模监测、室内空气检测、光纤入户检测的第三方检测费、监测费用，单位由发包人委托，费用由承包人承担；</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2</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承包人负责所有材料检测费用，包括但不限于所有门窗三性试验、幕墙四性试验，钢筋、混凝土、电线电缆、开关面板、节能材料等施工合同范围内需要的各种材料试验，单位由发包人委托，费用由承包人承担；</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工程桩检测、基础检测、实体检测、沉降观测等第三方检测由发包人负责委托并承担费用。</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发包人委托的检测、监测工作，承包人须无条件按发包人要求提供场地、人力、物力进行配合，如承包人拒不配合，发包人有权另行委托第三方配合，且费用由承包人承担。</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24、竣工资料与竣工图</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(1) </w:t>
      </w:r>
      <w:r>
        <w:rPr>
          <w:rFonts w:hint="eastAsia" w:ascii="华文仿宋" w:hAnsi="华文仿宋" w:eastAsia="华文仿宋"/>
          <w:color w:val="auto"/>
          <w:sz w:val="28"/>
          <w:szCs w:val="28"/>
          <w:highlight w:val="none"/>
        </w:rPr>
        <w:t>承包人合同范围内各专业竣工图由承包人自行编制或自行委托本项目设计单位编制；</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(2) </w:t>
      </w:r>
      <w:r>
        <w:rPr>
          <w:rFonts w:hint="eastAsia" w:ascii="华文仿宋" w:hAnsi="华文仿宋" w:eastAsia="华文仿宋"/>
          <w:color w:val="auto"/>
          <w:sz w:val="28"/>
          <w:szCs w:val="28"/>
          <w:highlight w:val="none"/>
        </w:rPr>
        <w:t>承包人负责承担发包人分包单位的资料收集及整理归档工作，费用包含在总包配合费内；</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(3) </w:t>
      </w:r>
      <w:r>
        <w:rPr>
          <w:rFonts w:hint="eastAsia" w:ascii="华文仿宋" w:hAnsi="华文仿宋" w:eastAsia="华文仿宋"/>
          <w:color w:val="auto"/>
          <w:sz w:val="28"/>
          <w:szCs w:val="28"/>
          <w:highlight w:val="none"/>
        </w:rPr>
        <w:t>配合发包人永久供电、燃气、供水等专业工程施工及调试，配合永久供电、燃气、供水验收，所产生的费用已包含在总包配合服务费中。</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w:t>
      </w:r>
      <w:r>
        <w:rPr>
          <w:rFonts w:hint="eastAsia" w:ascii="华文仿宋" w:hAnsi="华文仿宋" w:eastAsia="华文仿宋"/>
          <w:color w:val="auto"/>
          <w:sz w:val="28"/>
          <w:szCs w:val="28"/>
          <w:highlight w:val="none"/>
        </w:rPr>
        <w:t>5、总包配合</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发包人另行招标发包的专业分包单位，由专业分包单位向承包人支付总包配合费（基坑支护、土方、桩基础、永电、燃气、永水专业分包单位除外），总包配合费为专业分包合同价的</w:t>
      </w:r>
      <w:r>
        <w:rPr>
          <w:rFonts w:ascii="华文仿宋" w:hAnsi="华文仿宋" w:eastAsia="华文仿宋"/>
          <w:color w:val="auto"/>
          <w:sz w:val="28"/>
          <w:szCs w:val="28"/>
          <w:highlight w:val="none"/>
        </w:rPr>
        <w:t xml:space="preserve">1.5% </w:t>
      </w:r>
      <w:r>
        <w:rPr>
          <w:rFonts w:hint="eastAsia" w:ascii="华文仿宋" w:hAnsi="华文仿宋" w:eastAsia="华文仿宋"/>
          <w:color w:val="auto"/>
          <w:sz w:val="28"/>
          <w:szCs w:val="28"/>
          <w:highlight w:val="none"/>
        </w:rPr>
        <w:t>，除水电费外，承包人不得以任何形式向专业分包单位收取其它费用，总包配合内容为：</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(1) </w:t>
      </w:r>
      <w:r>
        <w:rPr>
          <w:rFonts w:hint="eastAsia" w:ascii="华文仿宋" w:hAnsi="华文仿宋" w:eastAsia="华文仿宋"/>
          <w:color w:val="auto"/>
          <w:sz w:val="28"/>
          <w:szCs w:val="28"/>
          <w:highlight w:val="none"/>
        </w:rPr>
        <w:t>在工程范围内提供临水、临电接驳电，水电费按表收费，除必要的水电耗损外，水电费价格应与自来水公司及供电局收取的水电费单价一致；</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2</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向分包单位提供塔吊、人货梯、脚手架使用；</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向分包单位提供临时道路、材料堆场、加工场、仓库等场地；</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负责分包单位的安全、文明施工管理；</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5</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负责分包单位的实名制信息及农民工工资分账账户办理及管理；</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和分包单位签署总分包协议及安全管理协议；</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7</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统筹督促协调管理各分包单位的资料审核确认，负贵项目竣工联合验收备案、档案验收及档案移交。</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8</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其它总包应承担的配合责任。</w:t>
      </w:r>
    </w:p>
    <w:p>
      <w:pPr>
        <w:widowControl/>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26、其他</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(1) </w:t>
      </w:r>
      <w:r>
        <w:rPr>
          <w:rFonts w:hint="eastAsia" w:ascii="华文仿宋" w:hAnsi="华文仿宋" w:eastAsia="华文仿宋"/>
          <w:color w:val="auto"/>
          <w:sz w:val="28"/>
          <w:szCs w:val="28"/>
          <w:highlight w:val="none"/>
        </w:rPr>
        <w:t>涉及高支模、外脚手架、施工作业平台、大型设备吊装、幕墙等超过一定规模且危险性较大的分部分项工程需按建设主管部门要求编制专项施工方案、组织专家论证（费用已含在投标总价）</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2</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承包人现场接收基坑支护施工单位的临时围墙、施工道路、喷淋设施、围墙美化设施、临时办公场地临时设施时，应向基坑支护单位支护相应施工费用。</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3</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承包人新建的围墙、施工道路、加工场、材料堆场、临时办公场地、临时宿舍、门禁、监控系统等设施，必须符合建设主管部门、城投集团及发包人即时发布的最新要求。</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4</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所有过墙的管线、设备管线竖井、幕墙与结构的层间缝隙按相关规范要求进行防火封堵，所有设备的基础（高、低压配电柜、变压器、公共开关房除外）由乙方深化设计，报设计、监理、建设单位确认后实施。</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5</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为其他专业分包单位提供水、电接驳及垃圾集中堆放并监督清运。</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6</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负责合同范围内的系统深化设计，按发包方要求提供深化设计图纸。</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7</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负责统筹项目管线综合平衡，出具综合管线平衡图。</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8</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负责统筹整个项目各专业各系统技术和施工协调，保证各专业各系统无缝对接，按要求实现建筑各项功能，并负责调试、资料收集，完成验收所需全部工作内容。</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9</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为各个系统预留孔洞、沟槽等（包含承包人自行施工机电部分所有预埋电管／水管的预埋、开槽、修补；其他专业分包单位在现场砌块、砖墙内的开槽及修补由专业分包单位各自负责完成）。</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0</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各种套管、线缆、管道等与楼板／墙壁间的混凝土或水泥砂浆封堵。</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1</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承包人负责首开区复建房工程信报箱的制安工作，完成验收所需全部工作内容。</w:t>
      </w:r>
    </w:p>
    <w:p>
      <w:pPr>
        <w:widowControl/>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2</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承包人负责首开区复建房工程范围内建筑物和室外绿化区域建设的全过程白蚁防治服务。</w:t>
      </w:r>
    </w:p>
    <w:p>
      <w:pPr>
        <w:spacing w:line="360" w:lineRule="auto"/>
        <w:ind w:right="11"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承包方式：由承包人</w:t>
      </w:r>
      <w:r>
        <w:rPr>
          <w:rFonts w:hint="eastAsia" w:ascii="华文仿宋" w:hAnsi="华文仿宋" w:eastAsia="华文仿宋" w:cs="仿宋"/>
          <w:color w:val="auto"/>
          <w:kern w:val="1"/>
          <w:sz w:val="28"/>
          <w:szCs w:val="28"/>
          <w:highlight w:val="none"/>
        </w:rPr>
        <w:t>包深化设计、</w:t>
      </w:r>
      <w:r>
        <w:rPr>
          <w:rFonts w:ascii="华文仿宋" w:hAnsi="华文仿宋" w:eastAsia="华文仿宋" w:cs="仿宋"/>
          <w:color w:val="auto"/>
          <w:kern w:val="1"/>
          <w:sz w:val="28"/>
          <w:szCs w:val="28"/>
          <w:highlight w:val="none"/>
        </w:rPr>
        <w:t>包施工、包材料、包工期、包质量、</w:t>
      </w:r>
      <w:r>
        <w:rPr>
          <w:rFonts w:hint="eastAsia" w:ascii="华文仿宋" w:hAnsi="华文仿宋" w:eastAsia="华文仿宋" w:cs="仿宋"/>
          <w:color w:val="auto"/>
          <w:kern w:val="1"/>
          <w:sz w:val="28"/>
          <w:szCs w:val="28"/>
          <w:highlight w:val="none"/>
        </w:rPr>
        <w:t>包承包人应当购买的保险、</w:t>
      </w:r>
      <w:r>
        <w:rPr>
          <w:rFonts w:ascii="华文仿宋" w:hAnsi="华文仿宋" w:eastAsia="华文仿宋" w:cs="仿宋"/>
          <w:color w:val="auto"/>
          <w:kern w:val="1"/>
          <w:sz w:val="28"/>
          <w:szCs w:val="28"/>
          <w:highlight w:val="none"/>
        </w:rPr>
        <w:t>包安全、</w:t>
      </w:r>
      <w:r>
        <w:rPr>
          <w:rFonts w:hint="eastAsia" w:ascii="华文仿宋" w:hAnsi="华文仿宋" w:eastAsia="华文仿宋" w:cs="仿宋"/>
          <w:color w:val="auto"/>
          <w:kern w:val="1"/>
          <w:sz w:val="28"/>
          <w:szCs w:val="28"/>
          <w:highlight w:val="none"/>
        </w:rPr>
        <w:t>包文明施工、包措施费、包检验检测、包调试、包报建报批、</w:t>
      </w:r>
      <w:r>
        <w:rPr>
          <w:rFonts w:ascii="华文仿宋" w:hAnsi="华文仿宋" w:eastAsia="华文仿宋" w:cs="仿宋"/>
          <w:color w:val="auto"/>
          <w:kern w:val="1"/>
          <w:sz w:val="28"/>
          <w:szCs w:val="28"/>
          <w:highlight w:val="none"/>
        </w:rPr>
        <w:t>包验收、</w:t>
      </w:r>
      <w:r>
        <w:rPr>
          <w:rFonts w:hint="eastAsia" w:ascii="华文仿宋" w:hAnsi="华文仿宋" w:eastAsia="华文仿宋" w:cs="仿宋"/>
          <w:color w:val="auto"/>
          <w:kern w:val="1"/>
          <w:sz w:val="28"/>
          <w:szCs w:val="28"/>
          <w:highlight w:val="none"/>
        </w:rPr>
        <w:t>包培训、包移交、包质保、包成品及半成品保护、包结算</w:t>
      </w:r>
      <w:r>
        <w:rPr>
          <w:rFonts w:ascii="华文仿宋" w:hAnsi="华文仿宋" w:eastAsia="华文仿宋" w:cs="仿宋"/>
          <w:color w:val="auto"/>
          <w:kern w:val="1"/>
          <w:sz w:val="28"/>
          <w:szCs w:val="28"/>
          <w:highlight w:val="none"/>
        </w:rPr>
        <w:t>等。按招标文件和本合同规定的范围</w:t>
      </w:r>
      <w:r>
        <w:rPr>
          <w:rFonts w:ascii="华文仿宋" w:hAnsi="华文仿宋" w:eastAsia="华文仿宋" w:cs="仿宋"/>
          <w:color w:val="auto"/>
          <w:kern w:val="1"/>
          <w:sz w:val="28"/>
          <w:szCs w:val="28"/>
          <w:highlight w:val="none"/>
          <w:u w:val="thick"/>
        </w:rPr>
        <w:t>以综合单价包干，部分项目综合</w:t>
      </w:r>
      <w:r>
        <w:rPr>
          <w:rFonts w:hint="eastAsia" w:ascii="华文仿宋" w:hAnsi="华文仿宋" w:eastAsia="华文仿宋" w:cs="仿宋"/>
          <w:color w:val="auto"/>
          <w:kern w:val="1"/>
          <w:sz w:val="28"/>
          <w:szCs w:val="28"/>
          <w:highlight w:val="none"/>
          <w:u w:val="thick"/>
        </w:rPr>
        <w:t>合</w:t>
      </w:r>
      <w:r>
        <w:rPr>
          <w:rFonts w:ascii="华文仿宋" w:hAnsi="华文仿宋" w:eastAsia="华文仿宋" w:cs="仿宋"/>
          <w:color w:val="auto"/>
          <w:kern w:val="1"/>
          <w:sz w:val="28"/>
          <w:szCs w:val="28"/>
          <w:highlight w:val="none"/>
          <w:u w:val="thick"/>
        </w:rPr>
        <w:t>价</w:t>
      </w:r>
      <w:r>
        <w:rPr>
          <w:rFonts w:ascii="华文仿宋" w:hAnsi="华文仿宋" w:eastAsia="华文仿宋" w:cs="仿宋"/>
          <w:color w:val="auto"/>
          <w:kern w:val="1"/>
          <w:sz w:val="28"/>
          <w:szCs w:val="28"/>
          <w:highlight w:val="none"/>
        </w:rPr>
        <w:t>包干。</w:t>
      </w:r>
      <w:r>
        <w:rPr>
          <w:rFonts w:hint="eastAsia" w:ascii="华文仿宋" w:hAnsi="华文仿宋" w:eastAsia="华文仿宋" w:cs="仿宋"/>
          <w:color w:val="auto"/>
          <w:kern w:val="1"/>
          <w:sz w:val="28"/>
          <w:szCs w:val="28"/>
          <w:highlight w:val="none"/>
        </w:rPr>
        <w:t>绿色施工安全防护</w:t>
      </w:r>
      <w:r>
        <w:rPr>
          <w:rFonts w:ascii="华文仿宋" w:hAnsi="华文仿宋" w:eastAsia="华文仿宋" w:cs="仿宋"/>
          <w:color w:val="auto"/>
          <w:kern w:val="1"/>
          <w:sz w:val="28"/>
          <w:szCs w:val="28"/>
          <w:highlight w:val="none"/>
        </w:rPr>
        <w:t>措施费按照《广州市建筑工程安全生产措施管理费管理办法》及《</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w:t>
      </w:r>
      <w:r>
        <w:rPr>
          <w:rFonts w:ascii="华文仿宋" w:hAnsi="华文仿宋" w:eastAsia="华文仿宋" w:cs="仿宋"/>
          <w:color w:val="auto"/>
          <w:kern w:val="1"/>
          <w:sz w:val="28"/>
          <w:szCs w:val="28"/>
          <w:highlight w:val="none"/>
        </w:rPr>
        <w:t>2016〕242号文）的规定执行）</w:t>
      </w:r>
      <w:r>
        <w:rPr>
          <w:rFonts w:hint="eastAsia" w:ascii="华文仿宋" w:hAnsi="华文仿宋" w:eastAsia="华文仿宋" w:cs="仿宋"/>
          <w:color w:val="auto"/>
          <w:kern w:val="1"/>
          <w:sz w:val="28"/>
          <w:szCs w:val="28"/>
          <w:highlight w:val="none"/>
        </w:rPr>
        <w:t>（如有新版本颁布，则按最新版本执行）</w:t>
      </w:r>
      <w:r>
        <w:rPr>
          <w:rFonts w:ascii="华文仿宋" w:hAnsi="华文仿宋" w:eastAsia="华文仿宋" w:cs="仿宋"/>
          <w:color w:val="auto"/>
          <w:kern w:val="1"/>
          <w:sz w:val="28"/>
          <w:szCs w:val="28"/>
          <w:highlight w:val="none"/>
        </w:rPr>
        <w:t>。</w:t>
      </w:r>
    </w:p>
    <w:p>
      <w:pPr>
        <w:spacing w:line="360" w:lineRule="auto"/>
        <w:ind w:right="11" w:firstLine="56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三、合同工期</w:t>
      </w:r>
      <w:r>
        <w:rPr>
          <w:rFonts w:hint="eastAsia" w:ascii="华文仿宋" w:hAnsi="华文仿宋" w:eastAsia="华文仿宋" w:cs="仿宋"/>
          <w:b/>
          <w:color w:val="auto"/>
          <w:kern w:val="1"/>
          <w:sz w:val="28"/>
          <w:szCs w:val="28"/>
          <w:highlight w:val="none"/>
        </w:rPr>
        <w:t xml:space="preserve"> </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本工程总工期为</w:t>
      </w:r>
      <w:r>
        <w:rPr>
          <w:rFonts w:hint="eastAsia" w:ascii="华文仿宋" w:hAnsi="华文仿宋" w:eastAsia="华文仿宋" w:cs="仿宋"/>
          <w:color w:val="auto"/>
          <w:sz w:val="28"/>
          <w:szCs w:val="28"/>
          <w:highlight w:val="none"/>
          <w:u w:val="single"/>
        </w:rPr>
        <w:t>711</w:t>
      </w:r>
      <w:r>
        <w:rPr>
          <w:rFonts w:ascii="华文仿宋" w:hAnsi="华文仿宋" w:eastAsia="华文仿宋" w:cs="仿宋"/>
          <w:color w:val="auto"/>
          <w:sz w:val="28"/>
          <w:szCs w:val="28"/>
          <w:highlight w:val="none"/>
        </w:rPr>
        <w:t>个日历天（具体开工日期以</w:t>
      </w:r>
      <w:r>
        <w:rPr>
          <w:rFonts w:hint="eastAsia" w:ascii="华文仿宋" w:hAnsi="华文仿宋" w:eastAsia="华文仿宋" w:cs="仿宋"/>
          <w:color w:val="auto"/>
          <w:sz w:val="28"/>
          <w:szCs w:val="28"/>
          <w:highlight w:val="none"/>
        </w:rPr>
        <w:t>发包人</w:t>
      </w:r>
      <w:r>
        <w:rPr>
          <w:rFonts w:ascii="华文仿宋" w:hAnsi="华文仿宋" w:eastAsia="华文仿宋" w:cs="仿宋"/>
          <w:color w:val="auto"/>
          <w:sz w:val="28"/>
          <w:szCs w:val="28"/>
          <w:highlight w:val="none"/>
        </w:rPr>
        <w:t>或总监理工程师发出的开工令为准）</w:t>
      </w:r>
      <w:r>
        <w:rPr>
          <w:rFonts w:hint="eastAsia" w:ascii="华文仿宋" w:hAnsi="华文仿宋" w:eastAsia="华文仿宋" w:cs="仿宋"/>
          <w:color w:val="auto"/>
          <w:sz w:val="28"/>
          <w:szCs w:val="28"/>
          <w:highlight w:val="none"/>
        </w:rPr>
        <w:t>。工期包括所有法定假期、休息日、暴风雨雾、高温等天气；含各种分包工程工序配合所需时间（如有）及分包单位的工作时间（如有）、</w:t>
      </w:r>
      <w:r>
        <w:rPr>
          <w:rFonts w:hint="eastAsia" w:ascii="华文仿宋" w:hAnsi="华文仿宋" w:eastAsia="华文仿宋"/>
          <w:color w:val="auto"/>
          <w:sz w:val="28"/>
          <w:szCs w:val="28"/>
          <w:highlight w:val="none"/>
        </w:rPr>
        <w:t>相关专业工程深化设计时间、含因承包人的设计、施工未能达到发包人的要求而需要修改或重新设计或重新施工所涉及的额外工程期限及通过规划、消防、环保、人防、防雷、电梯、安全等各专项验收、质量验收直至取得《广州市房屋建筑和市政基础设施工程竣工联合验收意见书》以及完成本期所有工程施工达到交付标准的所有工期</w:t>
      </w:r>
      <w:r>
        <w:rPr>
          <w:rFonts w:hint="eastAsia" w:ascii="华文仿宋" w:hAnsi="华文仿宋" w:eastAsia="华文仿宋" w:cs="仿宋"/>
          <w:color w:val="auto"/>
          <w:sz w:val="28"/>
          <w:szCs w:val="28"/>
          <w:highlight w:val="none"/>
        </w:rPr>
        <w:t>。任何因忽视或误解工地情况而导致的索赔或工期延长申请将不被批准。</w:t>
      </w:r>
    </w:p>
    <w:p>
      <w:pPr>
        <w:spacing w:line="360" w:lineRule="auto"/>
        <w:ind w:firstLine="560" w:firstLineChars="200"/>
        <w:jc w:val="left"/>
        <w:outlineLvl w:val="1"/>
        <w:rPr>
          <w:rFonts w:ascii="华文仿宋" w:hAnsi="华文仿宋" w:eastAsia="华文仿宋" w:cs="仿宋"/>
          <w:color w:val="auto"/>
          <w:sz w:val="28"/>
          <w:szCs w:val="28"/>
          <w:highlight w:val="none"/>
          <w:u w:val="thick"/>
        </w:rPr>
      </w:pPr>
      <w:r>
        <w:rPr>
          <w:rFonts w:hint="eastAsia" w:ascii="华文仿宋" w:hAnsi="华文仿宋" w:eastAsia="华文仿宋"/>
          <w:color w:val="auto"/>
          <w:sz w:val="28"/>
          <w:szCs w:val="28"/>
          <w:highlight w:val="none"/>
        </w:rPr>
        <w:t>计划开工日期：2023年12月15日，计划竣工联合验收完成时间为2025年11月24日。</w:t>
      </w:r>
      <w:r>
        <w:rPr>
          <w:rFonts w:hint="eastAsia" w:ascii="华文仿宋" w:hAnsi="华文仿宋" w:eastAsia="华文仿宋" w:cs="仿宋"/>
          <w:color w:val="auto"/>
          <w:sz w:val="28"/>
          <w:szCs w:val="28"/>
          <w:highlight w:val="none"/>
        </w:rPr>
        <w:t>本项目关键节点工期如下：</w:t>
      </w:r>
    </w:p>
    <w:tbl>
      <w:tblPr>
        <w:tblStyle w:val="3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747"/>
        <w:gridCol w:w="997"/>
        <w:gridCol w:w="23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541" w:type="dxa"/>
            <w:vMerge w:val="restart"/>
            <w:shd w:val="clear" w:color="auto" w:fill="auto"/>
            <w:noWrap/>
            <w:vAlign w:val="center"/>
          </w:tcPr>
          <w:p>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序号</w:t>
            </w:r>
          </w:p>
        </w:tc>
        <w:tc>
          <w:tcPr>
            <w:tcW w:w="2747" w:type="dxa"/>
            <w:vMerge w:val="restart"/>
            <w:shd w:val="clear" w:color="auto" w:fill="auto"/>
            <w:vAlign w:val="center"/>
          </w:tcPr>
          <w:p>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项目名称</w:t>
            </w:r>
          </w:p>
        </w:tc>
        <w:tc>
          <w:tcPr>
            <w:tcW w:w="5658" w:type="dxa"/>
            <w:gridSpan w:val="3"/>
            <w:shd w:val="clear" w:color="auto" w:fill="FFFFFF" w:themeFill="background1"/>
            <w:vAlign w:val="center"/>
          </w:tcPr>
          <w:p>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首区（复建房)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541" w:type="dxa"/>
            <w:vMerge w:val="continue"/>
            <w:shd w:val="clear" w:color="auto" w:fill="auto"/>
            <w:noWrap/>
            <w:vAlign w:val="center"/>
          </w:tcPr>
          <w:p>
            <w:pPr>
              <w:jc w:val="center"/>
              <w:rPr>
                <w:rFonts w:ascii="仿宋" w:hAnsi="仿宋" w:eastAsia="仿宋" w:cs="仿宋"/>
                <w:b/>
                <w:bCs/>
                <w:color w:val="auto"/>
                <w:sz w:val="24"/>
                <w:highlight w:val="none"/>
              </w:rPr>
            </w:pPr>
          </w:p>
        </w:tc>
        <w:tc>
          <w:tcPr>
            <w:tcW w:w="2747" w:type="dxa"/>
            <w:vMerge w:val="continue"/>
            <w:shd w:val="clear" w:color="auto" w:fill="auto"/>
            <w:vAlign w:val="center"/>
          </w:tcPr>
          <w:p>
            <w:pPr>
              <w:jc w:val="center"/>
              <w:rPr>
                <w:rFonts w:ascii="仿宋" w:hAnsi="仿宋" w:eastAsia="仿宋" w:cs="仿宋"/>
                <w:b/>
                <w:bCs/>
                <w:color w:val="auto"/>
                <w:sz w:val="24"/>
                <w:highlight w:val="none"/>
              </w:rPr>
            </w:pPr>
          </w:p>
        </w:tc>
        <w:tc>
          <w:tcPr>
            <w:tcW w:w="997" w:type="dxa"/>
            <w:shd w:val="clear" w:color="auto" w:fill="FFFFFF" w:themeFill="background1"/>
            <w:vAlign w:val="center"/>
          </w:tcPr>
          <w:p>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工期（天）</w:t>
            </w:r>
          </w:p>
        </w:tc>
        <w:tc>
          <w:tcPr>
            <w:tcW w:w="2330" w:type="dxa"/>
            <w:shd w:val="clear" w:color="auto" w:fill="FFFFFF" w:themeFill="background1"/>
            <w:noWrap/>
            <w:vAlign w:val="center"/>
          </w:tcPr>
          <w:p>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开始时间</w:t>
            </w:r>
          </w:p>
        </w:tc>
        <w:tc>
          <w:tcPr>
            <w:tcW w:w="2331" w:type="dxa"/>
            <w:shd w:val="clear" w:color="auto" w:fill="FFFFFF" w:themeFill="background1"/>
            <w:noWrap/>
            <w:vAlign w:val="center"/>
          </w:tcPr>
          <w:p>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1</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基坑支护及土方工程施工</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2330" w:type="dxa"/>
            <w:shd w:val="clear" w:color="auto" w:fill="FFFFFF" w:themeFill="background1"/>
            <w:noWrap/>
            <w:vAlign w:val="center"/>
          </w:tcPr>
          <w:p>
            <w:pPr>
              <w:keepNext w:val="0"/>
              <w:keepLines w:val="0"/>
              <w:widowControl/>
              <w:suppressLineNumbers w:val="0"/>
              <w:jc w:val="center"/>
              <w:textAlignment w:val="center"/>
              <w:rPr>
                <w:rFonts w:ascii="宋体" w:hAnsi="宋体" w:cs="宋体"/>
                <w:color w:val="auto"/>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2023年12月15日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宋体" w:hAnsi="宋体" w:cs="宋体"/>
                <w:color w:val="auto"/>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2024年4月3日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2</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工程桩施工及检测</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2330" w:type="dxa"/>
            <w:shd w:val="clear" w:color="auto" w:fill="FFFFFF" w:themeFill="background1"/>
            <w:noWrap/>
            <w:vAlign w:val="center"/>
          </w:tcPr>
          <w:p>
            <w:pPr>
              <w:keepNext w:val="0"/>
              <w:keepLines w:val="0"/>
              <w:widowControl/>
              <w:suppressLineNumbers w:val="0"/>
              <w:jc w:val="center"/>
              <w:textAlignment w:val="center"/>
              <w:rPr>
                <w:rFonts w:ascii="宋体" w:hAnsi="宋体" w:cs="宋体"/>
                <w:color w:val="auto"/>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2024年4月4日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宋体" w:hAnsi="宋体" w:cs="宋体"/>
                <w:color w:val="auto"/>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2024年5月19日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3</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地下结构±0.00以下施工</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120</w:t>
            </w:r>
          </w:p>
        </w:tc>
        <w:tc>
          <w:tcPr>
            <w:tcW w:w="2330" w:type="dxa"/>
            <w:shd w:val="clear" w:color="auto" w:fill="FFFFFF" w:themeFill="background1"/>
            <w:noWrap/>
            <w:vAlign w:val="center"/>
          </w:tcPr>
          <w:p>
            <w:pPr>
              <w:keepNext w:val="0"/>
              <w:keepLines w:val="0"/>
              <w:widowControl/>
              <w:suppressLineNumbers w:val="0"/>
              <w:jc w:val="center"/>
              <w:textAlignment w:val="center"/>
              <w:rPr>
                <w:rFonts w:ascii="宋体" w:hAnsi="宋体" w:cs="宋体"/>
                <w:color w:val="auto"/>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2024年5月20日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宋体" w:hAnsi="宋体" w:cs="宋体"/>
                <w:color w:val="auto"/>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2024年9月17日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4</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主体结构工程施工</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2330" w:type="dxa"/>
            <w:shd w:val="clear" w:color="auto" w:fill="FFFFFF" w:themeFill="background1"/>
            <w:noWrap/>
            <w:vAlign w:val="center"/>
          </w:tcPr>
          <w:p>
            <w:pPr>
              <w:keepNext w:val="0"/>
              <w:keepLines w:val="0"/>
              <w:widowControl/>
              <w:suppressLineNumbers w:val="0"/>
              <w:jc w:val="center"/>
              <w:textAlignment w:val="center"/>
              <w:rPr>
                <w:rFonts w:ascii="宋体" w:hAnsi="宋体" w:cs="宋体"/>
                <w:color w:val="auto"/>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2024年9月17日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宋体" w:hAnsi="宋体" w:cs="宋体"/>
                <w:color w:val="auto"/>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2025年4月15日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5</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屋面工程施工</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2330"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2025年4月15日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门窗/栏杆/幕墙施工</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2330"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2025年2月4日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2025年3月6日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7</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室内精装施工</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240</w:t>
            </w:r>
          </w:p>
        </w:tc>
        <w:tc>
          <w:tcPr>
            <w:tcW w:w="2330"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2025年2月24日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2025年10月22日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8</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景观绿化工程施工</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2330"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2025年9月22日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2025年10月22日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9</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室外道路及排水工程施工</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2330"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2025年10月23日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2025年11月22日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11</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外电工程施工</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2330"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2025年8月5日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2025年10月4日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11</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燃气及设备安装</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2330"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2025年9月24日</w:t>
            </w:r>
          </w:p>
        </w:tc>
        <w:tc>
          <w:tcPr>
            <w:tcW w:w="2331"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2025年10月24日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541" w:type="dxa"/>
            <w:shd w:val="clear" w:color="auto" w:fill="auto"/>
            <w:noWrap/>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12</w:t>
            </w:r>
          </w:p>
        </w:tc>
        <w:tc>
          <w:tcPr>
            <w:tcW w:w="2747" w:type="dxa"/>
            <w:shd w:val="clear" w:color="auto" w:fill="auto"/>
            <w:vAlign w:val="center"/>
          </w:tcPr>
          <w:p>
            <w:pPr>
              <w:widowControl/>
              <w:jc w:val="center"/>
              <w:textAlignment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竣工综合验收及交付使用</w:t>
            </w:r>
          </w:p>
        </w:tc>
        <w:tc>
          <w:tcPr>
            <w:tcW w:w="997" w:type="dxa"/>
            <w:shd w:val="clear" w:color="auto" w:fill="FFFFFF" w:themeFill="background1"/>
            <w:noWrap/>
            <w:vAlign w:val="center"/>
          </w:tcPr>
          <w:p>
            <w:pPr>
              <w:keepNext w:val="0"/>
              <w:keepLines w:val="0"/>
              <w:widowControl/>
              <w:suppressLineNumbers w:val="0"/>
              <w:jc w:val="center"/>
              <w:textAlignment w:val="center"/>
              <w:rPr>
                <w:rFonts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2330" w:type="dxa"/>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2025年10月25日</w:t>
            </w:r>
          </w:p>
        </w:tc>
        <w:tc>
          <w:tcPr>
            <w:tcW w:w="2331" w:type="dxa"/>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2025年11月24日</w:t>
            </w:r>
          </w:p>
        </w:tc>
      </w:tr>
    </w:tbl>
    <w:p>
      <w:pPr>
        <w:spacing w:line="360" w:lineRule="auto"/>
        <w:ind w:firstLine="560" w:firstLineChars="200"/>
        <w:jc w:val="left"/>
        <w:outlineLvl w:val="1"/>
        <w:rPr>
          <w:rFonts w:ascii="华文仿宋" w:hAnsi="华文仿宋" w:eastAsia="华文仿宋" w:cs="仿宋"/>
          <w:color w:val="auto"/>
          <w:sz w:val="28"/>
          <w:szCs w:val="28"/>
          <w:highlight w:val="none"/>
        </w:rPr>
      </w:pPr>
    </w:p>
    <w:p>
      <w:pPr>
        <w:spacing w:line="360" w:lineRule="auto"/>
        <w:ind w:firstLine="560" w:firstLineChars="200"/>
        <w:jc w:val="left"/>
        <w:outlineLvl w:val="1"/>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sz w:val="28"/>
          <w:szCs w:val="28"/>
          <w:highlight w:val="none"/>
        </w:rPr>
        <w:t>发包人根据工程实施情况，有权对本合同工程工期（包括关键节点工期和竣工日期）进行适当调整，承包人必须采取一切有效措施保证竣工日期，不得延误，并不得要求另行增加费用；如不能按经发包人批准或下达的计划完成任务，承包人须承担逾期违约责任。</w:t>
      </w:r>
    </w:p>
    <w:p>
      <w:pPr>
        <w:spacing w:line="560" w:lineRule="exact"/>
        <w:ind w:firstLine="561" w:firstLineChars="20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b/>
          <w:color w:val="auto"/>
          <w:kern w:val="1"/>
          <w:sz w:val="28"/>
          <w:szCs w:val="28"/>
          <w:highlight w:val="none"/>
        </w:rPr>
        <w:t>四、工程质量标准：</w:t>
      </w:r>
      <w:r>
        <w:rPr>
          <w:rFonts w:ascii="华文仿宋" w:hAnsi="华文仿宋" w:eastAsia="华文仿宋" w:cs="仿宋"/>
          <w:color w:val="auto"/>
          <w:kern w:val="1"/>
          <w:sz w:val="28"/>
          <w:szCs w:val="28"/>
          <w:highlight w:val="none"/>
        </w:rPr>
        <w:t>本工程的质量要求为</w:t>
      </w:r>
      <w:r>
        <w:rPr>
          <w:rFonts w:ascii="华文仿宋" w:hAnsi="华文仿宋" w:eastAsia="华文仿宋" w:cs="仿宋"/>
          <w:color w:val="auto"/>
          <w:kern w:val="1"/>
          <w:sz w:val="28"/>
          <w:szCs w:val="28"/>
          <w:highlight w:val="none"/>
          <w:u w:val="single"/>
        </w:rPr>
        <w:t>工程一次</w:t>
      </w:r>
      <w:r>
        <w:rPr>
          <w:rFonts w:hint="eastAsia" w:ascii="华文仿宋" w:hAnsi="华文仿宋" w:eastAsia="华文仿宋" w:cs="仿宋"/>
          <w:color w:val="auto"/>
          <w:kern w:val="1"/>
          <w:sz w:val="28"/>
          <w:szCs w:val="28"/>
          <w:highlight w:val="none"/>
          <w:u w:val="single"/>
        </w:rPr>
        <w:t>竣工</w:t>
      </w:r>
      <w:r>
        <w:rPr>
          <w:rFonts w:ascii="华文仿宋" w:hAnsi="华文仿宋" w:eastAsia="华文仿宋" w:cs="仿宋"/>
          <w:color w:val="auto"/>
          <w:kern w:val="1"/>
          <w:sz w:val="28"/>
          <w:szCs w:val="28"/>
          <w:highlight w:val="none"/>
          <w:u w:val="single"/>
        </w:rPr>
        <w:t>验收合格，</w:t>
      </w:r>
      <w:r>
        <w:rPr>
          <w:rFonts w:hint="eastAsia" w:ascii="华文仿宋" w:hAnsi="华文仿宋" w:eastAsia="华文仿宋" w:cs="仿宋"/>
          <w:color w:val="auto"/>
          <w:kern w:val="1"/>
          <w:sz w:val="28"/>
          <w:szCs w:val="28"/>
          <w:highlight w:val="none"/>
          <w:u w:val="single"/>
        </w:rPr>
        <w:t>符合施工图纸要求和国家、行业有关标准，</w:t>
      </w:r>
      <w:r>
        <w:rPr>
          <w:rFonts w:ascii="华文仿宋" w:hAnsi="华文仿宋" w:eastAsia="华文仿宋" w:cs="仿宋"/>
          <w:color w:val="auto"/>
          <w:kern w:val="1"/>
          <w:sz w:val="28"/>
          <w:szCs w:val="28"/>
          <w:highlight w:val="none"/>
          <w:u w:val="single"/>
        </w:rPr>
        <w:t>符合《工程施工质量验收规范》合格标准</w:t>
      </w:r>
      <w:r>
        <w:rPr>
          <w:rFonts w:hint="eastAsia" w:ascii="华文仿宋" w:hAnsi="华文仿宋" w:eastAsia="华文仿宋" w:cs="仿宋"/>
          <w:color w:val="auto"/>
          <w:kern w:val="1"/>
          <w:sz w:val="28"/>
          <w:szCs w:val="28"/>
          <w:highlight w:val="none"/>
          <w:u w:val="single"/>
        </w:rPr>
        <w:t>，</w:t>
      </w:r>
      <w:r>
        <w:rPr>
          <w:rFonts w:ascii="华文仿宋" w:hAnsi="华文仿宋" w:eastAsia="华文仿宋" w:cs="仿宋"/>
          <w:color w:val="auto"/>
          <w:kern w:val="1"/>
          <w:sz w:val="28"/>
          <w:szCs w:val="28"/>
          <w:highlight w:val="none"/>
          <w:u w:val="single"/>
        </w:rPr>
        <w:t>符合《建筑工程施工质量验收统一标准》（GB50300-2013）（如有新版本</w:t>
      </w:r>
      <w:r>
        <w:rPr>
          <w:rFonts w:hint="eastAsia" w:ascii="华文仿宋" w:hAnsi="华文仿宋" w:eastAsia="华文仿宋" w:cs="仿宋"/>
          <w:color w:val="auto"/>
          <w:kern w:val="1"/>
          <w:sz w:val="28"/>
          <w:szCs w:val="28"/>
          <w:highlight w:val="none"/>
          <w:u w:val="single"/>
        </w:rPr>
        <w:t>颁布</w:t>
      </w:r>
      <w:r>
        <w:rPr>
          <w:rFonts w:ascii="华文仿宋" w:hAnsi="华文仿宋" w:eastAsia="华文仿宋" w:cs="仿宋"/>
          <w:color w:val="auto"/>
          <w:kern w:val="1"/>
          <w:sz w:val="28"/>
          <w:szCs w:val="28"/>
          <w:highlight w:val="none"/>
          <w:u w:val="single"/>
        </w:rPr>
        <w:t>，则按最新版本执行），前述质量标准存在不同的，应当以更严格的为准。</w:t>
      </w:r>
    </w:p>
    <w:p>
      <w:pPr>
        <w:autoSpaceDE w:val="0"/>
        <w:autoSpaceDN w:val="0"/>
        <w:adjustRightInd w:val="0"/>
        <w:spacing w:line="360" w:lineRule="auto"/>
        <w:ind w:firstLine="661" w:firstLineChars="236"/>
        <w:rPr>
          <w:rFonts w:ascii="华文仿宋" w:hAnsi="华文仿宋" w:eastAsia="华文仿宋" w:cs="仿宋"/>
          <w:b/>
          <w:color w:val="auto"/>
          <w:kern w:val="1"/>
          <w:sz w:val="28"/>
          <w:szCs w:val="28"/>
          <w:highlight w:val="none"/>
          <w:u w:val="single"/>
        </w:rPr>
      </w:pPr>
      <w:r>
        <w:rPr>
          <w:rFonts w:hint="eastAsia" w:ascii="华文仿宋" w:hAnsi="华文仿宋" w:eastAsia="华文仿宋" w:cs="仿宋"/>
          <w:b/>
          <w:color w:val="auto"/>
          <w:kern w:val="1"/>
          <w:sz w:val="28"/>
          <w:szCs w:val="28"/>
          <w:highlight w:val="none"/>
        </w:rPr>
        <w:t>五、安</w:t>
      </w:r>
      <w:r>
        <w:rPr>
          <w:rFonts w:hint="eastAsia" w:ascii="华文仿宋" w:hAnsi="华文仿宋" w:eastAsia="华文仿宋"/>
          <w:b/>
          <w:bCs/>
          <w:snapToGrid w:val="0"/>
          <w:color w:val="auto"/>
          <w:spacing w:val="4"/>
          <w:sz w:val="28"/>
          <w:szCs w:val="28"/>
          <w:highlight w:val="none"/>
        </w:rPr>
        <w:t>全、文明施工目标</w:t>
      </w:r>
      <w:r>
        <w:rPr>
          <w:rFonts w:hint="eastAsia" w:ascii="华文仿宋" w:hAnsi="华文仿宋" w:eastAsia="华文仿宋"/>
          <w:snapToGrid w:val="0"/>
          <w:color w:val="auto"/>
          <w:spacing w:val="4"/>
          <w:sz w:val="28"/>
          <w:szCs w:val="28"/>
          <w:highlight w:val="none"/>
        </w:rPr>
        <w:t>：</w:t>
      </w:r>
      <w:r>
        <w:rPr>
          <w:rFonts w:hint="eastAsia" w:ascii="华文仿宋" w:hAnsi="华文仿宋" w:eastAsia="华文仿宋" w:cs="仿宋"/>
          <w:color w:val="auto"/>
          <w:kern w:val="1"/>
          <w:sz w:val="28"/>
          <w:szCs w:val="28"/>
          <w:highlight w:val="none"/>
        </w:rPr>
        <w:t>杜绝一般事故等级以上的伤亡事故且工伤责任事故死亡人数为零，且</w:t>
      </w:r>
      <w:r>
        <w:rPr>
          <w:rFonts w:hint="eastAsia" w:ascii="华文仿宋" w:hAnsi="华文仿宋" w:eastAsia="华文仿宋" w:cs="仿宋"/>
          <w:color w:val="auto"/>
          <w:kern w:val="1"/>
          <w:sz w:val="28"/>
          <w:szCs w:val="28"/>
          <w:highlight w:val="none"/>
          <w:u w:val="single"/>
        </w:rPr>
        <w:t>必须取得广东省安全文明施工样板工地</w:t>
      </w:r>
      <w:r>
        <w:rPr>
          <w:rFonts w:hint="eastAsia" w:ascii="华文仿宋" w:hAnsi="华文仿宋" w:eastAsia="华文仿宋" w:cs="仿宋"/>
          <w:color w:val="auto"/>
          <w:kern w:val="1"/>
          <w:sz w:val="28"/>
          <w:szCs w:val="28"/>
          <w:highlight w:val="none"/>
        </w:rPr>
        <w:t>；</w:t>
      </w:r>
      <w:r>
        <w:rPr>
          <w:rFonts w:hint="eastAsia" w:ascii="仿宋" w:hAnsi="仿宋" w:eastAsia="仿宋" w:cs="宋体"/>
          <w:bCs/>
          <w:color w:val="auto"/>
          <w:spacing w:val="4"/>
          <w:sz w:val="28"/>
          <w:szCs w:val="28"/>
          <w:highlight w:val="none"/>
        </w:rPr>
        <w:t>本项目地处天河智慧城核心区，社会关注度高，紧邻住宅区，必须做好工地的安全、文明施工，尽量减少施工扰民因此给项目施工进展带来的干扰。</w:t>
      </w:r>
    </w:p>
    <w:p>
      <w:pPr>
        <w:spacing w:line="360" w:lineRule="auto"/>
        <w:ind w:firstLine="561" w:firstLineChars="200"/>
        <w:jc w:val="left"/>
        <w:outlineLvl w:val="1"/>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b/>
          <w:color w:val="auto"/>
          <w:kern w:val="1"/>
          <w:sz w:val="28"/>
          <w:szCs w:val="28"/>
          <w:highlight w:val="none"/>
        </w:rPr>
        <w:t>六、绿色建筑目标：</w:t>
      </w:r>
      <w:r>
        <w:rPr>
          <w:rFonts w:ascii="华文仿宋" w:hAnsi="华文仿宋" w:eastAsia="华文仿宋" w:cs="仿宋"/>
          <w:color w:val="auto"/>
          <w:kern w:val="1"/>
          <w:sz w:val="28"/>
          <w:szCs w:val="28"/>
          <w:highlight w:val="none"/>
        </w:rPr>
        <w:t>本项目</w:t>
      </w:r>
      <w:r>
        <w:rPr>
          <w:rFonts w:hint="eastAsia" w:ascii="华文仿宋" w:hAnsi="华文仿宋" w:eastAsia="华文仿宋" w:cs="仿宋"/>
          <w:color w:val="auto"/>
          <w:kern w:val="1"/>
          <w:sz w:val="28"/>
          <w:szCs w:val="28"/>
          <w:highlight w:val="none"/>
        </w:rPr>
        <w:t>按照绿色施工最新标准执行，</w:t>
      </w:r>
      <w:r>
        <w:rPr>
          <w:rFonts w:hint="eastAsia" w:ascii="华文仿宋" w:hAnsi="华文仿宋" w:eastAsia="华文仿宋" w:cs="仿宋"/>
          <w:color w:val="auto"/>
          <w:kern w:val="1"/>
          <w:sz w:val="28"/>
          <w:szCs w:val="28"/>
          <w:highlight w:val="none"/>
          <w:u w:val="single"/>
        </w:rPr>
        <w:t>工程质量等级达优良标准。</w:t>
      </w:r>
    </w:p>
    <w:p>
      <w:pPr>
        <w:spacing w:line="360" w:lineRule="auto"/>
        <w:ind w:firstLine="1121" w:firstLineChars="400"/>
        <w:jc w:val="left"/>
        <w:outlineLvl w:val="1"/>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b/>
          <w:bCs/>
          <w:color w:val="auto"/>
          <w:kern w:val="1"/>
          <w:sz w:val="28"/>
          <w:szCs w:val="28"/>
          <w:highlight w:val="none"/>
        </w:rPr>
        <w:t>绿色施工目标：</w:t>
      </w:r>
      <w:bookmarkStart w:id="0" w:name="_Hlk145410363"/>
      <w:r>
        <w:rPr>
          <w:rFonts w:hint="eastAsia" w:ascii="华文仿宋" w:hAnsi="华文仿宋" w:eastAsia="华文仿宋" w:cs="仿宋"/>
          <w:color w:val="auto"/>
          <w:kern w:val="1"/>
          <w:sz w:val="28"/>
          <w:szCs w:val="28"/>
          <w:highlight w:val="none"/>
          <w:u w:val="single"/>
        </w:rPr>
        <w:t>必须取得广东省房屋市政工程安全生产文明施工示范工地和省建设工程项目施工安全生产标准化工地</w:t>
      </w:r>
      <w:bookmarkEnd w:id="0"/>
      <w:r>
        <w:rPr>
          <w:rFonts w:hint="eastAsia" w:ascii="华文仿宋" w:hAnsi="华文仿宋" w:eastAsia="华文仿宋" w:cs="仿宋"/>
          <w:color w:val="auto"/>
          <w:kern w:val="1"/>
          <w:sz w:val="28"/>
          <w:szCs w:val="28"/>
          <w:highlight w:val="none"/>
          <w:u w:val="single"/>
        </w:rPr>
        <w:t>。</w:t>
      </w:r>
    </w:p>
    <w:p>
      <w:pPr>
        <w:spacing w:line="360" w:lineRule="auto"/>
        <w:ind w:firstLine="561" w:firstLineChars="20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b/>
          <w:color w:val="auto"/>
          <w:kern w:val="1"/>
          <w:sz w:val="28"/>
          <w:szCs w:val="28"/>
          <w:highlight w:val="none"/>
        </w:rPr>
        <w:t>七</w:t>
      </w:r>
      <w:r>
        <w:rPr>
          <w:rFonts w:ascii="华文仿宋" w:hAnsi="华文仿宋" w:eastAsia="华文仿宋" w:cs="仿宋"/>
          <w:b/>
          <w:color w:val="auto"/>
          <w:kern w:val="1"/>
          <w:sz w:val="28"/>
          <w:szCs w:val="28"/>
          <w:highlight w:val="none"/>
        </w:rPr>
        <w:t>、合同价款</w:t>
      </w:r>
    </w:p>
    <w:p>
      <w:pPr>
        <w:pStyle w:val="85"/>
        <w:ind w:firstLine="576"/>
        <w:rPr>
          <w:rFonts w:hint="eastAsia" w:ascii="华文仿宋" w:hAnsi="华文仿宋" w:eastAsia="华文仿宋"/>
          <w:color w:val="auto"/>
          <w:sz w:val="28"/>
          <w:szCs w:val="28"/>
          <w:highlight w:val="none"/>
        </w:rPr>
      </w:pPr>
      <w:r>
        <w:rPr>
          <w:rFonts w:ascii="华文仿宋" w:hAnsi="华文仿宋" w:eastAsia="华文仿宋" w:cs="仿宋"/>
          <w:color w:val="auto"/>
          <w:kern w:val="1"/>
          <w:sz w:val="28"/>
          <w:szCs w:val="28"/>
          <w:highlight w:val="none"/>
        </w:rPr>
        <w:t>合同总价（即中标价</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大写）</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，（小写）：</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元</w:t>
      </w:r>
      <w:r>
        <w:rPr>
          <w:rFonts w:hint="eastAsia" w:ascii="华文仿宋" w:hAnsi="华文仿宋" w:eastAsia="华文仿宋" w:cs="仿宋"/>
          <w:color w:val="auto"/>
          <w:kern w:val="1"/>
          <w:sz w:val="28"/>
          <w:szCs w:val="28"/>
          <w:highlight w:val="none"/>
        </w:rPr>
        <w:t>；</w:t>
      </w:r>
      <w:r>
        <w:rPr>
          <w:rFonts w:hint="eastAsia" w:ascii="华文仿宋" w:hAnsi="华文仿宋" w:eastAsia="华文仿宋"/>
          <w:color w:val="auto"/>
          <w:spacing w:val="0"/>
          <w:sz w:val="28"/>
          <w:szCs w:val="28"/>
          <w:highlight w:val="none"/>
        </w:rPr>
        <w:t>不含税总价为人民币</w:t>
      </w:r>
      <w:r>
        <w:rPr>
          <w:rFonts w:hint="eastAsia"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rPr>
        <w:t>元，税款为人民币</w:t>
      </w:r>
      <w:r>
        <w:rPr>
          <w:rFonts w:hint="eastAsia"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rPr>
        <w:t>元，税率为9 %。</w:t>
      </w:r>
      <w:r>
        <w:rPr>
          <w:rFonts w:hint="eastAsia" w:ascii="华文仿宋" w:hAnsi="华文仿宋" w:eastAsia="华文仿宋"/>
          <w:color w:val="auto"/>
          <w:sz w:val="28"/>
          <w:szCs w:val="28"/>
          <w:highlight w:val="none"/>
        </w:rPr>
        <w:t>其中，</w:t>
      </w:r>
      <w:r>
        <w:rPr>
          <w:rFonts w:hint="eastAsia" w:ascii="华文仿宋" w:hAnsi="华文仿宋" w:eastAsia="华文仿宋"/>
          <w:color w:val="auto"/>
          <w:sz w:val="28"/>
          <w:szCs w:val="28"/>
          <w:highlight w:val="none"/>
        </w:rPr>
        <w:t>抗震支架工程包干总价为</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元，不含税价为人民币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元，税款为人民币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元；电梯工程工程包干总价为</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元，不含税价为人民币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元，税款为人民币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元；智慧泵房工程包干总价为</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元，不含税价为人民币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元，税款为人民币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上述税款</w:t>
      </w:r>
      <w:r>
        <w:rPr>
          <w:rFonts w:ascii="华文仿宋" w:hAnsi="华文仿宋" w:eastAsia="华文仿宋" w:cs="仿宋"/>
          <w:color w:val="auto"/>
          <w:kern w:val="1"/>
          <w:sz w:val="28"/>
          <w:szCs w:val="28"/>
          <w:highlight w:val="none"/>
        </w:rPr>
        <w:t>按</w:t>
      </w:r>
      <w:r>
        <w:rPr>
          <w:rFonts w:hint="eastAsia" w:ascii="华文仿宋" w:hAnsi="华文仿宋" w:eastAsia="华文仿宋" w:cs="仿宋"/>
          <w:color w:val="auto"/>
          <w:kern w:val="1"/>
          <w:sz w:val="28"/>
          <w:szCs w:val="28"/>
          <w:highlight w:val="none"/>
        </w:rPr>
        <w:t>《住房和城乡建设部办公厅关于重新调整建设工程计价依据增值税率的通知（建办标函[2019]193号文）》，《广东省住房和城乡建设厅关于调整广东省建设工程计价依据增值税税率的通知》（粤建标函[2019]819号）</w:t>
      </w:r>
      <w:r>
        <w:rPr>
          <w:rFonts w:ascii="华文仿宋" w:hAnsi="华文仿宋" w:eastAsia="华文仿宋" w:cs="仿宋"/>
          <w:color w:val="auto"/>
          <w:kern w:val="1"/>
          <w:sz w:val="28"/>
          <w:szCs w:val="28"/>
          <w:highlight w:val="none"/>
        </w:rPr>
        <w:t>规定</w:t>
      </w:r>
      <w:r>
        <w:rPr>
          <w:rFonts w:hint="eastAsia" w:ascii="华文仿宋" w:hAnsi="华文仿宋" w:eastAsia="华文仿宋" w:cs="仿宋"/>
          <w:color w:val="auto"/>
          <w:kern w:val="1"/>
          <w:sz w:val="28"/>
          <w:szCs w:val="28"/>
          <w:highlight w:val="none"/>
        </w:rPr>
        <w:t>执行</w:t>
      </w:r>
      <w:r>
        <w:rPr>
          <w:rFonts w:ascii="华文仿宋" w:hAnsi="华文仿宋" w:eastAsia="华文仿宋" w:cs="仿宋"/>
          <w:color w:val="auto"/>
          <w:kern w:val="1"/>
          <w:sz w:val="28"/>
          <w:szCs w:val="28"/>
          <w:highlight w:val="none"/>
        </w:rPr>
        <w:t>，采用一般计税方法计算</w:t>
      </w:r>
      <w:r>
        <w:rPr>
          <w:rFonts w:hint="eastAsia" w:ascii="华文仿宋" w:hAnsi="华文仿宋" w:eastAsia="华文仿宋" w:cs="仿宋"/>
          <w:color w:val="auto"/>
          <w:kern w:val="1"/>
          <w:sz w:val="28"/>
          <w:szCs w:val="28"/>
          <w:highlight w:val="none"/>
        </w:rPr>
        <w:t>，如遇国家税务政策法规变化,</w:t>
      </w:r>
      <w:r>
        <w:rPr>
          <w:rFonts w:hint="eastAsia" w:ascii="华文仿宋" w:hAnsi="华文仿宋" w:eastAsia="华文仿宋"/>
          <w:color w:val="auto"/>
          <w:highlight w:val="none"/>
        </w:rPr>
        <w:t xml:space="preserve"> </w:t>
      </w:r>
      <w:r>
        <w:rPr>
          <w:rFonts w:hint="eastAsia" w:ascii="华文仿宋" w:hAnsi="华文仿宋" w:eastAsia="华文仿宋" w:cs="仿宋"/>
          <w:color w:val="auto"/>
          <w:kern w:val="1"/>
          <w:sz w:val="28"/>
          <w:szCs w:val="28"/>
          <w:highlight w:val="none"/>
        </w:rPr>
        <w:t>合同不含税价款部分保持不变，税款部分按相关规定进行调整。</w:t>
      </w:r>
      <w:r>
        <w:rPr>
          <w:rFonts w:ascii="华文仿宋" w:hAnsi="华文仿宋" w:eastAsia="华文仿宋" w:cs="仿宋"/>
          <w:color w:val="auto"/>
          <w:kern w:val="1"/>
          <w:sz w:val="28"/>
          <w:szCs w:val="28"/>
          <w:highlight w:val="none"/>
        </w:rPr>
        <w:t>除本合同另有约定外，</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无需另行向承包人支付其它任何费用。</w:t>
      </w:r>
      <w:r>
        <w:rPr>
          <w:rFonts w:hint="eastAsia" w:ascii="华文仿宋" w:hAnsi="华文仿宋" w:eastAsia="华文仿宋" w:cs="仿宋"/>
          <w:color w:val="auto"/>
          <w:kern w:val="1"/>
          <w:sz w:val="28"/>
          <w:szCs w:val="28"/>
          <w:highlight w:val="none"/>
        </w:rPr>
        <w:t>承包人需缴纳的一切税费，均由承包人承担。</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本合同以人民币为报价和结算货币。</w:t>
      </w:r>
      <w:r>
        <w:rPr>
          <w:rFonts w:hint="eastAsia" w:ascii="华文仿宋" w:hAnsi="华文仿宋" w:eastAsia="华文仿宋" w:cs="仿宋"/>
          <w:color w:val="auto"/>
          <w:kern w:val="1"/>
          <w:sz w:val="28"/>
          <w:szCs w:val="28"/>
          <w:highlight w:val="none"/>
        </w:rPr>
        <w:t>本合同所涉及的发包人应支付的其他款项也全部为含税价。</w:t>
      </w:r>
    </w:p>
    <w:p>
      <w:pPr>
        <w:spacing w:line="360" w:lineRule="auto"/>
        <w:ind w:firstLine="560" w:firstLineChars="200"/>
        <w:rPr>
          <w:rFonts w:ascii="Cambria" w:hAnsi="Cambria"/>
          <w:color w:val="auto"/>
          <w:sz w:val="24"/>
          <w:highlight w:val="none"/>
        </w:rPr>
      </w:pPr>
      <w:r>
        <w:rPr>
          <w:rFonts w:hint="eastAsia" w:ascii="仿宋" w:hAnsi="仿宋" w:eastAsia="仿宋" w:cs="仿宋"/>
          <w:color w:val="auto"/>
          <w:sz w:val="28"/>
          <w:szCs w:val="28"/>
          <w:highlight w:val="none"/>
        </w:rPr>
        <w:t>本合同各阶段款项均可用人民币以支票、汇款、承包人认可且无追索的商业保理等方式支付，若使用承包人认可且无追索权的商业保理支付所产生的贴息、财务费用及税金等相关费用均由发包人承担。</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八</w:t>
      </w:r>
      <w:r>
        <w:rPr>
          <w:rFonts w:ascii="华文仿宋" w:hAnsi="华文仿宋" w:eastAsia="华文仿宋" w:cs="仿宋"/>
          <w:b/>
          <w:color w:val="auto"/>
          <w:kern w:val="1"/>
          <w:sz w:val="28"/>
          <w:szCs w:val="28"/>
          <w:highlight w:val="none"/>
        </w:rPr>
        <w:t>、组成合同的文件</w:t>
      </w:r>
    </w:p>
    <w:p>
      <w:pPr>
        <w:spacing w:line="360" w:lineRule="auto"/>
        <w:ind w:firstLine="560"/>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组成合同的文件及其优先解释顺序</w:t>
      </w:r>
      <w:r>
        <w:rPr>
          <w:rFonts w:hint="eastAsia" w:ascii="华文仿宋" w:hAnsi="华文仿宋" w:eastAsia="华文仿宋"/>
          <w:color w:val="auto"/>
          <w:sz w:val="28"/>
          <w:szCs w:val="28"/>
          <w:highlight w:val="none"/>
        </w:rPr>
        <w:t>按</w:t>
      </w:r>
      <w:r>
        <w:rPr>
          <w:rFonts w:ascii="华文仿宋" w:hAnsi="华文仿宋" w:eastAsia="华文仿宋"/>
          <w:color w:val="auto"/>
          <w:sz w:val="28"/>
          <w:szCs w:val="28"/>
          <w:highlight w:val="none"/>
        </w:rPr>
        <w:t>本合同第</w:t>
      </w:r>
      <w:r>
        <w:rPr>
          <w:rFonts w:hint="eastAsia" w:ascii="华文仿宋" w:hAnsi="华文仿宋" w:eastAsia="华文仿宋"/>
          <w:color w:val="auto"/>
          <w:sz w:val="28"/>
          <w:szCs w:val="28"/>
          <w:highlight w:val="none"/>
        </w:rPr>
        <w:t>三</w:t>
      </w:r>
      <w:r>
        <w:rPr>
          <w:rFonts w:ascii="华文仿宋" w:hAnsi="华文仿宋" w:eastAsia="华文仿宋"/>
          <w:color w:val="auto"/>
          <w:sz w:val="28"/>
          <w:szCs w:val="28"/>
          <w:highlight w:val="none"/>
        </w:rPr>
        <w:t>部分《</w:t>
      </w:r>
      <w:r>
        <w:rPr>
          <w:rFonts w:hint="eastAsia" w:ascii="华文仿宋" w:hAnsi="华文仿宋" w:eastAsia="华文仿宋"/>
          <w:color w:val="auto"/>
          <w:sz w:val="28"/>
          <w:szCs w:val="28"/>
          <w:highlight w:val="none"/>
        </w:rPr>
        <w:t>专用</w:t>
      </w:r>
      <w:r>
        <w:rPr>
          <w:rFonts w:ascii="华文仿宋" w:hAnsi="华文仿宋" w:eastAsia="华文仿宋"/>
          <w:color w:val="auto"/>
          <w:sz w:val="28"/>
          <w:szCs w:val="28"/>
          <w:highlight w:val="none"/>
        </w:rPr>
        <w:t>条款》第</w:t>
      </w:r>
      <w:r>
        <w:rPr>
          <w:rFonts w:hint="eastAsia" w:ascii="华文仿宋" w:hAnsi="华文仿宋" w:eastAsia="华文仿宋"/>
          <w:color w:val="auto"/>
          <w:sz w:val="28"/>
          <w:szCs w:val="28"/>
          <w:highlight w:val="none"/>
        </w:rPr>
        <w:t>一条第2点</w:t>
      </w:r>
      <w:r>
        <w:rPr>
          <w:rFonts w:ascii="华文仿宋" w:hAnsi="华文仿宋" w:eastAsia="华文仿宋"/>
          <w:color w:val="auto"/>
          <w:sz w:val="28"/>
          <w:szCs w:val="28"/>
          <w:highlight w:val="none"/>
        </w:rPr>
        <w:t>规定</w:t>
      </w:r>
      <w:r>
        <w:rPr>
          <w:rFonts w:hint="eastAsia" w:ascii="华文仿宋" w:hAnsi="华文仿宋" w:eastAsia="华文仿宋"/>
          <w:color w:val="auto"/>
          <w:sz w:val="28"/>
          <w:szCs w:val="28"/>
          <w:highlight w:val="none"/>
        </w:rPr>
        <w:t>执行</w:t>
      </w:r>
      <w:r>
        <w:rPr>
          <w:rFonts w:ascii="华文仿宋" w:hAnsi="华文仿宋" w:eastAsia="华文仿宋"/>
          <w:color w:val="auto"/>
          <w:sz w:val="28"/>
          <w:szCs w:val="28"/>
          <w:highlight w:val="none"/>
        </w:rPr>
        <w:t>。</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九、本协议书有关词语含义与本合同第二部分《通用条款》中分别赋予它们的定义相同。</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w:t>
      </w:r>
      <w:r>
        <w:rPr>
          <w:rFonts w:ascii="华文仿宋" w:hAnsi="华文仿宋" w:eastAsia="华文仿宋" w:cs="仿宋"/>
          <w:b/>
          <w:color w:val="auto"/>
          <w:kern w:val="1"/>
          <w:sz w:val="28"/>
          <w:szCs w:val="28"/>
          <w:highlight w:val="none"/>
        </w:rPr>
        <w:t>、承包人向发包人承诺按照合同约定进行施工、竣工并在质量保修期内承担工程质量保修责任。</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十一、发包人向承包人承诺按照合同约定的期限和方式支付合同价款及其他应当支付的款项。</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十二、合同生效</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合同订立时间：</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202</w:t>
      </w:r>
      <w:r>
        <w:rPr>
          <w:rFonts w:ascii="华文仿宋" w:hAnsi="华文仿宋" w:eastAsia="华文仿宋" w:cs="仿宋"/>
          <w:color w:val="auto"/>
          <w:kern w:val="1"/>
          <w:sz w:val="28"/>
          <w:szCs w:val="28"/>
          <w:highlight w:val="none"/>
          <w:u w:val="single"/>
        </w:rPr>
        <w:t>3</w:t>
      </w:r>
      <w:r>
        <w:rPr>
          <w:rFonts w:hint="eastAsia" w:ascii="华文仿宋" w:hAnsi="华文仿宋" w:eastAsia="华文仿宋" w:cs="仿宋"/>
          <w:color w:val="auto"/>
          <w:kern w:val="1"/>
          <w:sz w:val="28"/>
          <w:szCs w:val="28"/>
          <w:highlight w:val="none"/>
        </w:rPr>
        <w:t>年</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月</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日</w:t>
      </w:r>
    </w:p>
    <w:p>
      <w:pPr>
        <w:spacing w:line="360" w:lineRule="auto"/>
        <w:ind w:firstLine="56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合同订立地点：</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广东省广州市</w:t>
      </w:r>
      <w:r>
        <w:rPr>
          <w:rFonts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本合同一式</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份，发包人执</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份，承包人执</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w:t>
      </w:r>
      <w:r>
        <w:rPr>
          <w:rFonts w:hint="eastAsia" w:ascii="华文仿宋" w:hAnsi="华文仿宋" w:eastAsia="华文仿宋" w:cs="仿宋"/>
          <w:color w:val="auto"/>
          <w:sz w:val="28"/>
          <w:szCs w:val="28"/>
          <w:highlight w:val="none"/>
        </w:rPr>
        <w:t>经</w:t>
      </w:r>
      <w:r>
        <w:rPr>
          <w:rFonts w:ascii="华文仿宋" w:hAnsi="华文仿宋" w:eastAsia="华文仿宋" w:cs="仿宋"/>
          <w:color w:val="auto"/>
          <w:sz w:val="28"/>
          <w:szCs w:val="28"/>
          <w:highlight w:val="none"/>
        </w:rPr>
        <w:t>双方法定代表人或其授权代理人签署</w:t>
      </w:r>
      <w:r>
        <w:rPr>
          <w:rFonts w:hint="eastAsia" w:ascii="华文仿宋" w:hAnsi="华文仿宋" w:eastAsia="华文仿宋" w:cs="仿宋"/>
          <w:color w:val="auto"/>
          <w:sz w:val="28"/>
          <w:szCs w:val="28"/>
          <w:highlight w:val="none"/>
        </w:rPr>
        <w:t>并</w:t>
      </w:r>
      <w:r>
        <w:rPr>
          <w:rFonts w:ascii="华文仿宋" w:hAnsi="华文仿宋" w:eastAsia="华文仿宋" w:cs="仿宋"/>
          <w:color w:val="auto"/>
          <w:sz w:val="28"/>
          <w:szCs w:val="28"/>
          <w:highlight w:val="none"/>
        </w:rPr>
        <w:t>加盖公章后生效</w:t>
      </w:r>
      <w:r>
        <w:rPr>
          <w:rFonts w:hint="eastAsia" w:ascii="华文仿宋" w:hAnsi="华文仿宋" w:eastAsia="华文仿宋" w:cs="仿宋"/>
          <w:color w:val="auto"/>
          <w:sz w:val="28"/>
          <w:szCs w:val="28"/>
          <w:highlight w:val="none"/>
        </w:rPr>
        <w:t>。</w:t>
      </w:r>
    </w:p>
    <w:p>
      <w:pPr>
        <w:widowControl/>
        <w:jc w:val="left"/>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br w:type="page"/>
      </w:r>
    </w:p>
    <w:p>
      <w:pPr>
        <w:spacing w:line="360" w:lineRule="auto"/>
        <w:ind w:firstLine="560"/>
        <w:rPr>
          <w:rFonts w:ascii="华文仿宋" w:hAnsi="华文仿宋" w:eastAsia="华文仿宋" w:cs="仿宋"/>
          <w:b/>
          <w:color w:val="auto"/>
          <w:kern w:val="1"/>
          <w:sz w:val="28"/>
          <w:szCs w:val="28"/>
          <w:highlight w:val="none"/>
        </w:rPr>
      </w:pPr>
    </w:p>
    <w:tbl>
      <w:tblPr>
        <w:tblStyle w:val="37"/>
        <w:tblW w:w="9760" w:type="dxa"/>
        <w:jc w:val="center"/>
        <w:tblInd w:w="0" w:type="dxa"/>
        <w:tblLayout w:type="fixed"/>
        <w:tblCellMar>
          <w:top w:w="0" w:type="dxa"/>
          <w:left w:w="108" w:type="dxa"/>
          <w:bottom w:w="0" w:type="dxa"/>
          <w:right w:w="108" w:type="dxa"/>
        </w:tblCellMar>
      </w:tblPr>
      <w:tblGrid>
        <w:gridCol w:w="4910"/>
        <w:gridCol w:w="4850"/>
      </w:tblGrid>
      <w:tr>
        <w:tblPrEx>
          <w:tblLayout w:type="fixed"/>
          <w:tblCellMar>
            <w:top w:w="0" w:type="dxa"/>
            <w:left w:w="108" w:type="dxa"/>
            <w:bottom w:w="0" w:type="dxa"/>
            <w:right w:w="108" w:type="dxa"/>
          </w:tblCellMar>
        </w:tblPrEx>
        <w:trPr>
          <w:trHeight w:val="499" w:hRule="atLeast"/>
          <w:jc w:val="center"/>
        </w:trPr>
        <w:tc>
          <w:tcPr>
            <w:tcW w:w="9760"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发包人:</w:t>
            </w:r>
          </w:p>
        </w:tc>
      </w:tr>
      <w:tr>
        <w:tblPrEx>
          <w:tblLayout w:type="fixed"/>
          <w:tblCellMar>
            <w:top w:w="0" w:type="dxa"/>
            <w:left w:w="108" w:type="dxa"/>
            <w:bottom w:w="0" w:type="dxa"/>
            <w:right w:w="108" w:type="dxa"/>
          </w:tblCellMar>
        </w:tblPrEx>
        <w:trPr>
          <w:trHeight w:val="994"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r>
              <w:rPr>
                <w:rFonts w:ascii="华文仿宋" w:hAnsi="华文仿宋" w:eastAsia="华文仿宋" w:cs="宋体"/>
                <w:color w:val="auto"/>
                <w:sz w:val="24"/>
                <w:highlight w:val="none"/>
              </w:rPr>
              <w:t xml:space="preserve">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1002"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邮政编码：5100</w:t>
            </w:r>
            <w:r>
              <w:rPr>
                <w:rFonts w:ascii="华文仿宋" w:hAnsi="华文仿宋" w:eastAsia="华文仿宋" w:cs="宋体"/>
                <w:color w:val="auto"/>
                <w:sz w:val="24"/>
                <w:highlight w:val="none"/>
              </w:rPr>
              <w:t>00</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single" w:color="auto" w:sz="4" w:space="0"/>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签订日期：202</w:t>
            </w:r>
            <w:r>
              <w:rPr>
                <w:rFonts w:ascii="华文仿宋" w:hAnsi="华文仿宋" w:eastAsia="华文仿宋" w:cs="宋体"/>
                <w:color w:val="auto"/>
                <w:sz w:val="24"/>
                <w:highlight w:val="none"/>
              </w:rPr>
              <w:t>3</w:t>
            </w:r>
            <w:r>
              <w:rPr>
                <w:rFonts w:hint="eastAsia" w:ascii="华文仿宋" w:hAnsi="华文仿宋" w:eastAsia="华文仿宋" w:cs="宋体"/>
                <w:color w:val="auto"/>
                <w:sz w:val="24"/>
                <w:highlight w:val="none"/>
              </w:rPr>
              <w:t xml:space="preserve">年  月  日 </w:t>
            </w:r>
          </w:p>
        </w:tc>
        <w:tc>
          <w:tcPr>
            <w:tcW w:w="4850" w:type="dxa"/>
            <w:tcBorders>
              <w:top w:val="nil"/>
              <w:left w:val="nil"/>
              <w:bottom w:val="single" w:color="auto" w:sz="4" w:space="0"/>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nil"/>
              <w:bottom w:val="nil"/>
              <w:right w:val="nil"/>
            </w:tcBorders>
            <w:vAlign w:val="center"/>
          </w:tcPr>
          <w:p>
            <w:pPr>
              <w:widowControl/>
              <w:jc w:val="left"/>
              <w:rPr>
                <w:rFonts w:ascii="华文仿宋" w:hAnsi="华文仿宋" w:eastAsia="华文仿宋" w:cs="宋体"/>
                <w:color w:val="auto"/>
                <w:sz w:val="24"/>
                <w:highlight w:val="none"/>
              </w:rPr>
            </w:pPr>
          </w:p>
        </w:tc>
        <w:tc>
          <w:tcPr>
            <w:tcW w:w="4850" w:type="dxa"/>
            <w:tcBorders>
              <w:top w:val="nil"/>
              <w:left w:val="nil"/>
              <w:bottom w:val="nil"/>
              <w:right w:val="nil"/>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976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w:t>
            </w:r>
          </w:p>
        </w:tc>
      </w:tr>
      <w:tr>
        <w:tblPrEx>
          <w:tblLayout w:type="fixed"/>
          <w:tblCellMar>
            <w:top w:w="0" w:type="dxa"/>
            <w:left w:w="108" w:type="dxa"/>
            <w:bottom w:w="0" w:type="dxa"/>
            <w:right w:w="108" w:type="dxa"/>
          </w:tblCellMar>
        </w:tblPrEx>
        <w:trPr>
          <w:trHeight w:val="85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1002"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ind w:left="1200" w:right="-120" w:rightChars="-57" w:hanging="1200" w:hangingChars="500"/>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single" w:color="auto" w:sz="4" w:space="0"/>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签订日期：202</w:t>
            </w:r>
            <w:r>
              <w:rPr>
                <w:rFonts w:ascii="华文仿宋" w:hAnsi="华文仿宋" w:eastAsia="华文仿宋" w:cs="宋体"/>
                <w:color w:val="auto"/>
                <w:sz w:val="24"/>
                <w:highlight w:val="none"/>
              </w:rPr>
              <w:t>3</w:t>
            </w:r>
            <w:r>
              <w:rPr>
                <w:rFonts w:hint="eastAsia" w:ascii="华文仿宋" w:hAnsi="华文仿宋" w:eastAsia="华文仿宋" w:cs="宋体"/>
                <w:color w:val="auto"/>
                <w:sz w:val="24"/>
                <w:highlight w:val="none"/>
              </w:rPr>
              <w:t xml:space="preserve">年  月  日 </w:t>
            </w:r>
          </w:p>
        </w:tc>
        <w:tc>
          <w:tcPr>
            <w:tcW w:w="4850" w:type="dxa"/>
            <w:tcBorders>
              <w:top w:val="nil"/>
              <w:left w:val="nil"/>
              <w:bottom w:val="single" w:color="auto" w:sz="4" w:space="0"/>
              <w:right w:val="single" w:color="auto" w:sz="4" w:space="0"/>
            </w:tcBorders>
            <w:vAlign w:val="center"/>
          </w:tcPr>
          <w:p>
            <w:pPr>
              <w:widowControl/>
              <w:jc w:val="left"/>
              <w:rPr>
                <w:rFonts w:ascii="华文仿宋" w:hAnsi="华文仿宋" w:eastAsia="华文仿宋" w:cs="宋体"/>
                <w:color w:val="auto"/>
                <w:sz w:val="24"/>
                <w:highlight w:val="none"/>
              </w:rPr>
            </w:pPr>
          </w:p>
        </w:tc>
      </w:tr>
    </w:tbl>
    <w:p>
      <w:pPr>
        <w:spacing w:line="360" w:lineRule="auto"/>
        <w:jc w:val="center"/>
        <w:rPr>
          <w:rFonts w:ascii="华文仿宋" w:hAnsi="华文仿宋" w:eastAsia="华文仿宋" w:cs="仿宋"/>
          <w:b/>
          <w:color w:val="auto"/>
          <w:kern w:val="1"/>
          <w:sz w:val="28"/>
          <w:szCs w:val="28"/>
          <w:highlight w:val="none"/>
        </w:rPr>
      </w:pPr>
    </w:p>
    <w:p>
      <w:pPr>
        <w:spacing w:line="360" w:lineRule="auto"/>
        <w:jc w:val="center"/>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第二部分   通用条款</w:t>
      </w:r>
    </w:p>
    <w:p>
      <w:pPr>
        <w:spacing w:line="360" w:lineRule="auto"/>
        <w:rPr>
          <w:rFonts w:ascii="华文仿宋" w:hAnsi="华文仿宋" w:eastAsia="华文仿宋" w:cs="仿宋"/>
          <w:color w:val="auto"/>
          <w:kern w:val="1"/>
          <w:sz w:val="28"/>
          <w:szCs w:val="28"/>
          <w:highlight w:val="none"/>
        </w:rPr>
      </w:pP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一、词语定义及合同文件</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w:t>
      </w:r>
      <w:r>
        <w:rPr>
          <w:rFonts w:hint="eastAsia" w:ascii="华文仿宋" w:hAnsi="华文仿宋" w:eastAsia="华文仿宋" w:cs="仿宋"/>
          <w:b/>
          <w:color w:val="auto"/>
          <w:kern w:val="1"/>
          <w:sz w:val="28"/>
          <w:szCs w:val="28"/>
          <w:highlight w:val="none"/>
        </w:rPr>
        <w:t>．词语定义</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下列词语除专用条款另有约定外，应具有本条所赋予的定义：</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w:t>
      </w:r>
      <w:r>
        <w:rPr>
          <w:rFonts w:hint="eastAsia" w:ascii="华文仿宋" w:hAnsi="华文仿宋" w:eastAsia="华文仿宋" w:cs="仿宋"/>
          <w:color w:val="auto"/>
          <w:kern w:val="1"/>
          <w:sz w:val="28"/>
          <w:szCs w:val="28"/>
          <w:highlight w:val="none"/>
        </w:rPr>
        <w:t>通用条款：是根据法律、行政法规规定及建设工程施工的需要订立，通用于建设工程施工的条款。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w:t>
      </w:r>
      <w:r>
        <w:rPr>
          <w:rFonts w:hint="eastAsia" w:ascii="华文仿宋" w:hAnsi="华文仿宋" w:eastAsia="华文仿宋" w:cs="仿宋"/>
          <w:color w:val="auto"/>
          <w:kern w:val="1"/>
          <w:sz w:val="28"/>
          <w:szCs w:val="28"/>
          <w:highlight w:val="none"/>
        </w:rPr>
        <w:t>专用条款：是发包人与承包人根据法律、行政法规规定，结合具体工程实际，经协商达成一致意见的条款，是对通用条款的具体化、补充或修改。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w:t>
      </w:r>
      <w:r>
        <w:rPr>
          <w:rFonts w:hint="eastAsia" w:ascii="华文仿宋" w:hAnsi="华文仿宋" w:eastAsia="华文仿宋" w:cs="仿宋"/>
          <w:color w:val="auto"/>
          <w:kern w:val="1"/>
          <w:sz w:val="28"/>
          <w:szCs w:val="28"/>
          <w:highlight w:val="none"/>
        </w:rPr>
        <w:t>发包人：指在协议书中约定，具有工程发包主体资格和支付工程价款能力的当事人以及取得该当事人资格的合法继承人。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承包人：指在协议书中约定，被发包人接受的具有工程施工承包主体资格的当事人以及取得该当事人资格的合法继承人。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w:t>
      </w:r>
      <w:r>
        <w:rPr>
          <w:rFonts w:hint="eastAsia" w:ascii="华文仿宋" w:hAnsi="华文仿宋" w:eastAsia="华文仿宋" w:cs="仿宋"/>
          <w:color w:val="auto"/>
          <w:kern w:val="1"/>
          <w:sz w:val="28"/>
          <w:szCs w:val="28"/>
          <w:highlight w:val="none"/>
        </w:rPr>
        <w:t>项目经理：指承包人在专用条款中指定的负责施工管理和合同履行的代表。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w:t>
      </w:r>
      <w:r>
        <w:rPr>
          <w:rFonts w:hint="eastAsia" w:ascii="华文仿宋" w:hAnsi="华文仿宋" w:eastAsia="华文仿宋" w:cs="仿宋"/>
          <w:color w:val="auto"/>
          <w:kern w:val="1"/>
          <w:sz w:val="28"/>
          <w:szCs w:val="28"/>
          <w:highlight w:val="none"/>
        </w:rPr>
        <w:t>设计单位：指发包人委托的负责本工程设计并取得相应工程设计资质等级证书的单位。</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w:t>
      </w:r>
      <w:r>
        <w:rPr>
          <w:rFonts w:hint="eastAsia" w:ascii="华文仿宋" w:hAnsi="华文仿宋" w:eastAsia="华文仿宋" w:cs="仿宋"/>
          <w:color w:val="auto"/>
          <w:kern w:val="1"/>
          <w:sz w:val="28"/>
          <w:szCs w:val="28"/>
          <w:highlight w:val="none"/>
        </w:rPr>
        <w:t>监理单位：指发包人委托的负责本工程监理并取得相应工程监理资质等级证书的单位。</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1.8</w:t>
      </w:r>
      <w:r>
        <w:rPr>
          <w:rFonts w:hint="eastAsia" w:ascii="华文仿宋" w:hAnsi="华文仿宋" w:eastAsia="华文仿宋" w:cs="仿宋"/>
          <w:color w:val="auto"/>
          <w:kern w:val="1"/>
          <w:sz w:val="28"/>
          <w:szCs w:val="28"/>
          <w:highlight w:val="none"/>
        </w:rPr>
        <w:t>工程师：指本工程监理单位委派的总监理工程师或发包人指定的履行本合同的代表，其具体身份和职权由发包人承包人在专用条款中约定。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w:t>
      </w:r>
      <w:r>
        <w:rPr>
          <w:rFonts w:hint="eastAsia" w:ascii="华文仿宋" w:hAnsi="华文仿宋" w:eastAsia="华文仿宋" w:cs="仿宋"/>
          <w:color w:val="auto"/>
          <w:kern w:val="1"/>
          <w:sz w:val="28"/>
          <w:szCs w:val="28"/>
          <w:highlight w:val="none"/>
        </w:rPr>
        <w:t>工程造价管理部门：指国务院有关部门、县级以上人民政府建设行政主管部门或其委托的工程造价管理机构。</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1.10</w:t>
      </w:r>
      <w:r>
        <w:rPr>
          <w:rFonts w:hint="eastAsia" w:ascii="华文仿宋" w:hAnsi="华文仿宋" w:eastAsia="华文仿宋" w:cs="仿宋"/>
          <w:color w:val="auto"/>
          <w:kern w:val="1"/>
          <w:sz w:val="28"/>
          <w:szCs w:val="28"/>
          <w:highlight w:val="none"/>
        </w:rPr>
        <w:t>工程：指发包人承包人在协议书中约定的承包范围内的工程。</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1.11</w:t>
      </w:r>
      <w:r>
        <w:rPr>
          <w:rFonts w:hint="eastAsia" w:ascii="华文仿宋" w:hAnsi="华文仿宋" w:eastAsia="华文仿宋" w:cs="仿宋"/>
          <w:color w:val="auto"/>
          <w:kern w:val="1"/>
          <w:sz w:val="28"/>
          <w:szCs w:val="28"/>
          <w:highlight w:val="none"/>
        </w:rPr>
        <w:t>合同价款：指发包人承包人在协议书中约定，发包人用以支付承包人按照合同约定完成承包范围内全部工程并承担质量保修责任的款项。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1.12</w:t>
      </w:r>
      <w:r>
        <w:rPr>
          <w:rFonts w:hint="eastAsia" w:ascii="华文仿宋" w:hAnsi="华文仿宋" w:eastAsia="华文仿宋" w:cs="仿宋"/>
          <w:color w:val="auto"/>
          <w:kern w:val="1"/>
          <w:sz w:val="28"/>
          <w:szCs w:val="28"/>
          <w:highlight w:val="none"/>
        </w:rPr>
        <w:t>追加合同价款：指在合同履行中发生需要增加合同价款的情况，经发包人确认后按计算合同价款的方法增加的合同价款。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1.13</w:t>
      </w:r>
      <w:r>
        <w:rPr>
          <w:rFonts w:hint="eastAsia" w:ascii="华文仿宋" w:hAnsi="华文仿宋" w:eastAsia="华文仿宋" w:cs="仿宋"/>
          <w:color w:val="auto"/>
          <w:kern w:val="1"/>
          <w:sz w:val="28"/>
          <w:szCs w:val="28"/>
          <w:highlight w:val="none"/>
        </w:rPr>
        <w:t>费用：指不包含在合同价款之内的应当由发包人或承包人承担的经济支出。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1.14</w:t>
      </w:r>
      <w:r>
        <w:rPr>
          <w:rFonts w:hint="eastAsia" w:ascii="华文仿宋" w:hAnsi="华文仿宋" w:eastAsia="华文仿宋" w:cs="仿宋"/>
          <w:color w:val="auto"/>
          <w:kern w:val="1"/>
          <w:sz w:val="28"/>
          <w:szCs w:val="28"/>
          <w:highlight w:val="none"/>
        </w:rPr>
        <w:t>工期：指发包人承包人在协议书中约定，按总日历天数（包括法定节假日）计算的承包天数。</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1.15</w:t>
      </w:r>
      <w:r>
        <w:rPr>
          <w:rFonts w:hint="eastAsia" w:ascii="华文仿宋" w:hAnsi="华文仿宋" w:eastAsia="华文仿宋" w:cs="仿宋"/>
          <w:color w:val="auto"/>
          <w:kern w:val="1"/>
          <w:sz w:val="28"/>
          <w:szCs w:val="28"/>
          <w:highlight w:val="none"/>
        </w:rPr>
        <w:t>开工日期：指发包人承包人在协议书中约定，承包人开始施工的绝对或相对的日期。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1.16</w:t>
      </w:r>
      <w:r>
        <w:rPr>
          <w:rFonts w:hint="eastAsia" w:ascii="华文仿宋" w:hAnsi="华文仿宋" w:eastAsia="华文仿宋" w:cs="仿宋"/>
          <w:color w:val="auto"/>
          <w:kern w:val="1"/>
          <w:sz w:val="28"/>
          <w:szCs w:val="28"/>
          <w:highlight w:val="none"/>
        </w:rPr>
        <w:t>竣工日期：指发包人承包人在协议书中约定，承包人完成承包范围内工程的绝对或相对的日期。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1.17</w:t>
      </w:r>
      <w:r>
        <w:rPr>
          <w:rFonts w:hint="eastAsia" w:ascii="华文仿宋" w:hAnsi="华文仿宋" w:eastAsia="华文仿宋" w:cs="仿宋"/>
          <w:color w:val="auto"/>
          <w:kern w:val="1"/>
          <w:sz w:val="28"/>
          <w:szCs w:val="28"/>
          <w:highlight w:val="none"/>
        </w:rPr>
        <w:t>图纸：指由发包人提供或由承包人提供并经发包人批准，满足承包人施工需要的所有图纸（包括配套说明和有关资料）。</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1.18</w:t>
      </w:r>
      <w:r>
        <w:rPr>
          <w:rFonts w:hint="eastAsia" w:ascii="华文仿宋" w:hAnsi="华文仿宋" w:eastAsia="华文仿宋" w:cs="仿宋"/>
          <w:color w:val="auto"/>
          <w:kern w:val="1"/>
          <w:sz w:val="28"/>
          <w:szCs w:val="28"/>
          <w:highlight w:val="none"/>
        </w:rPr>
        <w:t>施工场地：指由发包人提供的用于工程施工的场所以及发包人在图纸中具体指定的供施工使用的任何其他场所。</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1.19</w:t>
      </w:r>
      <w:r>
        <w:rPr>
          <w:rFonts w:hint="eastAsia" w:ascii="华文仿宋" w:hAnsi="华文仿宋" w:eastAsia="华文仿宋" w:cs="仿宋"/>
          <w:color w:val="auto"/>
          <w:kern w:val="1"/>
          <w:sz w:val="28"/>
          <w:szCs w:val="28"/>
          <w:highlight w:val="none"/>
        </w:rPr>
        <w:t>书面形式：指合同书、信件和数据电文（包括电报、电传、传真、电子数据交换和电子邮件）等可以有形地表现所载内容的形式。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1.20</w:t>
      </w:r>
      <w:r>
        <w:rPr>
          <w:rFonts w:hint="eastAsia" w:ascii="华文仿宋" w:hAnsi="华文仿宋" w:eastAsia="华文仿宋" w:cs="仿宋"/>
          <w:color w:val="auto"/>
          <w:kern w:val="1"/>
          <w:sz w:val="28"/>
          <w:szCs w:val="28"/>
          <w:highlight w:val="none"/>
        </w:rPr>
        <w:t>违约责任：指合同一方不履行合同义务或履行合同义务不符合约定所应承担的责任。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1.21</w:t>
      </w:r>
      <w:r>
        <w:rPr>
          <w:rFonts w:hint="eastAsia" w:ascii="华文仿宋" w:hAnsi="华文仿宋" w:eastAsia="华文仿宋" w:cs="仿宋"/>
          <w:color w:val="auto"/>
          <w:kern w:val="1"/>
          <w:sz w:val="28"/>
          <w:szCs w:val="28"/>
          <w:highlight w:val="none"/>
        </w:rPr>
        <w:t>索赔：指在合同履行过程中，对于并非自己的过错，而是应由对方承担责任的情况造成的实际损失，向对方提出经济补偿和（或）工期顺延的要求。</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1.22</w:t>
      </w:r>
      <w:r>
        <w:rPr>
          <w:rFonts w:hint="eastAsia" w:ascii="华文仿宋" w:hAnsi="华文仿宋" w:eastAsia="华文仿宋" w:cs="仿宋"/>
          <w:color w:val="auto"/>
          <w:kern w:val="1"/>
          <w:sz w:val="28"/>
          <w:szCs w:val="28"/>
          <w:highlight w:val="none"/>
        </w:rPr>
        <w:t>不可抗力：指不能预见、不能避免并不能克服的客观情况。</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2．合同文件及解释顺序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2.1</w:t>
      </w:r>
      <w:r>
        <w:rPr>
          <w:rFonts w:hint="eastAsia" w:ascii="华文仿宋" w:hAnsi="华文仿宋" w:eastAsia="华文仿宋" w:cs="仿宋"/>
          <w:color w:val="auto"/>
          <w:kern w:val="1"/>
          <w:sz w:val="28"/>
          <w:szCs w:val="28"/>
          <w:highlight w:val="none"/>
        </w:rPr>
        <w:t>合同文件应能相互解释，互为说明。除专用条款另有约定外，组成本合同的文件及优先解释顺序如下：</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）本合同协议书</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）中标通知书</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3</w:t>
      </w:r>
      <w:r>
        <w:rPr>
          <w:rFonts w:hint="eastAsia" w:ascii="华文仿宋" w:hAnsi="华文仿宋" w:eastAsia="华文仿宋" w:cs="仿宋"/>
          <w:color w:val="auto"/>
          <w:sz w:val="28"/>
          <w:szCs w:val="28"/>
          <w:highlight w:val="none"/>
        </w:rPr>
        <w:t>）本合同专用条款</w:t>
      </w:r>
    </w:p>
    <w:p>
      <w:pPr>
        <w:pStyle w:val="14"/>
        <w:spacing w:after="0" w:line="360" w:lineRule="auto"/>
        <w:ind w:firstLine="42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（4）本合同通用条款</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（5）招标文件（包括补充、修改、澄清文件、答疑纪要、工程量清单及总说明等）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（6）投标文件及其附件（含投标文件澄清等）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（7）标准、规范及有关技术文件</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（8）双方确认的施工图纸</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（9）已标价的工程量清单</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10</w:t>
      </w:r>
      <w:r>
        <w:rPr>
          <w:rFonts w:hint="eastAsia" w:ascii="华文仿宋" w:hAnsi="华文仿宋" w:eastAsia="华文仿宋" w:cs="仿宋"/>
          <w:color w:val="auto"/>
          <w:sz w:val="28"/>
          <w:szCs w:val="28"/>
          <w:highlight w:val="none"/>
        </w:rPr>
        <w:t>）合同附件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合同履行中，发包人承包人有关工程的洽商、变更等书面协议或文件视为本合同的组成部分。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2.2</w:t>
      </w:r>
      <w:r>
        <w:rPr>
          <w:rFonts w:hint="eastAsia" w:ascii="华文仿宋" w:hAnsi="华文仿宋" w:eastAsia="华文仿宋" w:cs="仿宋"/>
          <w:color w:val="auto"/>
          <w:kern w:val="1"/>
          <w:sz w:val="28"/>
          <w:szCs w:val="28"/>
          <w:highlight w:val="none"/>
        </w:rPr>
        <w:t>当合同文件内容含糊不清或不相一致时，在不影响工程正常进行的情况下，由发包人承包人协商解决。双方也可以提请负责监理的工程师作出解释。双方协商不成或不同意负责监理的工程师的解释时，按本通用条款</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3．语言文字和适用法律、标准及规范</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w:t>
      </w:r>
      <w:r>
        <w:rPr>
          <w:rFonts w:hint="eastAsia" w:ascii="华文仿宋" w:hAnsi="华文仿宋" w:eastAsia="华文仿宋" w:cs="仿宋"/>
          <w:color w:val="auto"/>
          <w:kern w:val="1"/>
          <w:sz w:val="28"/>
          <w:szCs w:val="28"/>
          <w:highlight w:val="none"/>
        </w:rPr>
        <w:t>语言文字</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本合同文件使用汉语语言文字书写、解释和说明。如专用条款约定使用两种以上（含两种）语言文字时，汉语应为解释和说明本合同的标准语言文字。</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在少数民族地区，双方可以约定使用少数民族语言文字书写和解释、说明本合同。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w:t>
      </w:r>
      <w:r>
        <w:rPr>
          <w:rFonts w:hint="eastAsia" w:ascii="华文仿宋" w:hAnsi="华文仿宋" w:eastAsia="华文仿宋" w:cs="仿宋"/>
          <w:color w:val="auto"/>
          <w:kern w:val="1"/>
          <w:sz w:val="28"/>
          <w:szCs w:val="28"/>
          <w:highlight w:val="none"/>
        </w:rPr>
        <w:t>适用法律和法规</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本合同文件适用国家的法律和行政法规。需要明示的法律、行政法规，由双方在专用条款中约定。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w:t>
      </w:r>
      <w:r>
        <w:rPr>
          <w:rFonts w:hint="eastAsia" w:ascii="华文仿宋" w:hAnsi="华文仿宋" w:eastAsia="华文仿宋" w:cs="仿宋"/>
          <w:color w:val="auto"/>
          <w:kern w:val="1"/>
          <w:sz w:val="28"/>
          <w:szCs w:val="28"/>
          <w:highlight w:val="none"/>
        </w:rPr>
        <w:t>适用标准、规范</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本条所发生的购买、翻译标准、规范或制定施工工艺的费用，由发包人承担。</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4．图纸</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w:t>
      </w:r>
      <w:r>
        <w:rPr>
          <w:rFonts w:hint="eastAsia" w:ascii="华文仿宋" w:hAnsi="华文仿宋" w:eastAsia="华文仿宋" w:cs="仿宋"/>
          <w:color w:val="auto"/>
          <w:kern w:val="1"/>
          <w:sz w:val="28"/>
          <w:szCs w:val="28"/>
          <w:highlight w:val="none"/>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w:t>
      </w:r>
      <w:r>
        <w:rPr>
          <w:rFonts w:hint="eastAsia" w:ascii="华文仿宋" w:hAnsi="华文仿宋" w:eastAsia="华文仿宋" w:cs="仿宋"/>
          <w:color w:val="auto"/>
          <w:kern w:val="1"/>
          <w:sz w:val="28"/>
          <w:szCs w:val="28"/>
          <w:highlight w:val="none"/>
        </w:rPr>
        <w:t>承包人未经发包人同意，不得将本工程图纸转给第三人。工程质量保修期满后，除承包人存档需要的图纸外，应将全部图纸退还给发包人。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w:t>
      </w:r>
      <w:r>
        <w:rPr>
          <w:rFonts w:hint="eastAsia" w:ascii="华文仿宋" w:hAnsi="华文仿宋" w:eastAsia="华文仿宋" w:cs="仿宋"/>
          <w:color w:val="auto"/>
          <w:kern w:val="1"/>
          <w:sz w:val="28"/>
          <w:szCs w:val="28"/>
          <w:highlight w:val="none"/>
        </w:rPr>
        <w:t>承包人应在施工现场保留一套完整图纸，供工程师及有关人员进行工程检查时使用。</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二、双方一般权利和义务</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5</w:t>
      </w:r>
      <w:r>
        <w:rPr>
          <w:rFonts w:hint="eastAsia" w:ascii="华文仿宋" w:hAnsi="华文仿宋" w:eastAsia="华文仿宋" w:cs="仿宋"/>
          <w:b/>
          <w:color w:val="auto"/>
          <w:kern w:val="1"/>
          <w:sz w:val="28"/>
          <w:szCs w:val="28"/>
          <w:highlight w:val="none"/>
        </w:rPr>
        <w:t>．工程师</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5.1</w:t>
      </w:r>
      <w:r>
        <w:rPr>
          <w:rFonts w:hint="eastAsia" w:ascii="华文仿宋" w:hAnsi="华文仿宋" w:eastAsia="华文仿宋" w:cs="仿宋"/>
          <w:color w:val="auto"/>
          <w:kern w:val="1"/>
          <w:sz w:val="28"/>
          <w:szCs w:val="28"/>
          <w:highlight w:val="none"/>
        </w:rPr>
        <w:t>实行工程监理的，发包人应在实施监理前将委托的监理单位名称、监理内容及监理权限以书面形式通知承包人。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5.2</w:t>
      </w:r>
      <w:r>
        <w:rPr>
          <w:rFonts w:hint="eastAsia" w:ascii="华文仿宋" w:hAnsi="华文仿宋" w:eastAsia="华文仿宋" w:cs="仿宋"/>
          <w:color w:val="auto"/>
          <w:kern w:val="1"/>
          <w:sz w:val="28"/>
          <w:szCs w:val="28"/>
          <w:highlight w:val="none"/>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5.3</w:t>
      </w:r>
      <w:r>
        <w:rPr>
          <w:rFonts w:hint="eastAsia" w:ascii="华文仿宋" w:hAnsi="华文仿宋" w:eastAsia="华文仿宋" w:cs="仿宋"/>
          <w:color w:val="auto"/>
          <w:kern w:val="1"/>
          <w:sz w:val="28"/>
          <w:szCs w:val="28"/>
          <w:highlight w:val="none"/>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5.4</w:t>
      </w:r>
      <w:r>
        <w:rPr>
          <w:rFonts w:hint="eastAsia" w:ascii="华文仿宋" w:hAnsi="华文仿宋" w:eastAsia="华文仿宋" w:cs="仿宋"/>
          <w:color w:val="auto"/>
          <w:kern w:val="1"/>
          <w:sz w:val="28"/>
          <w:szCs w:val="28"/>
          <w:highlight w:val="none"/>
        </w:rPr>
        <w:t>合同履行中，发生影响发包人承包人双方权利或义务的事件时，负责监理的工程师应依据合同在其职权范围内客观公正地进行处理，一方对工程师的处理有异议时，按本通用条款</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5.5</w:t>
      </w:r>
      <w:r>
        <w:rPr>
          <w:rFonts w:hint="eastAsia" w:ascii="华文仿宋" w:hAnsi="华文仿宋" w:eastAsia="华文仿宋" w:cs="仿宋"/>
          <w:color w:val="auto"/>
          <w:kern w:val="1"/>
          <w:sz w:val="28"/>
          <w:szCs w:val="28"/>
          <w:highlight w:val="none"/>
        </w:rPr>
        <w:t>除合同内有明确约定或经发包人同意外，负责监理的工程师无权解除本合同约定的承包人的任何权利与义务。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5.6</w:t>
      </w:r>
      <w:r>
        <w:rPr>
          <w:rFonts w:hint="eastAsia" w:ascii="华文仿宋" w:hAnsi="华文仿宋" w:eastAsia="华文仿宋" w:cs="仿宋"/>
          <w:color w:val="auto"/>
          <w:kern w:val="1"/>
          <w:sz w:val="28"/>
          <w:szCs w:val="28"/>
          <w:highlight w:val="none"/>
        </w:rPr>
        <w:t>不实行工程监理的，本合同中工程师专指发包人派驻施工场地履行合同的代表，其具体职权由发包人在专用条款内写明。</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6．工程师的委派和指令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6.1</w:t>
      </w:r>
      <w:r>
        <w:rPr>
          <w:rFonts w:hint="eastAsia" w:ascii="华文仿宋" w:hAnsi="华文仿宋" w:eastAsia="华文仿宋" w:cs="仿宋"/>
          <w:color w:val="auto"/>
          <w:kern w:val="1"/>
          <w:sz w:val="28"/>
          <w:szCs w:val="28"/>
          <w:highlight w:val="none"/>
        </w:rPr>
        <w:t>工程师可委派工程师代表，行使合同约定的自己的职权，并可在认为必要时撤回委派。委派和撤回均应提前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天以书面形式通知承包人，负责监理的工程师还应将委派和撤回通知发包人。</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除工程师或工程师代表外，发包人派驻工地的其他人员均无权向承包人发出任何指令。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6.2</w:t>
      </w:r>
      <w:r>
        <w:rPr>
          <w:rFonts w:hint="eastAsia" w:ascii="华文仿宋" w:hAnsi="华文仿宋" w:eastAsia="华文仿宋" w:cs="仿宋"/>
          <w:color w:val="auto"/>
          <w:kern w:val="1"/>
          <w:sz w:val="28"/>
          <w:szCs w:val="28"/>
          <w:highlight w:val="none"/>
        </w:rPr>
        <w:t>工程师的指令、通知由其本人签字后，以书面形式交给项目经理，项目经理在回执上签署姓名和收到时间后生效。确有必要时，工程师可发出口头指令，并在</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小时内给予书面确认，承包人对工程师的指令应予执行。工程师不能及时给予书面确认的，承包人应于工程师发出口头指令后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天内提出书面确认要求。工程师在承包人提出确认要求后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小时内不予答复的，视为口头指令已被确认。</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承包人认为工程师指令不合理，应在收到指令后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小时内向工程师提出修改指令的书面报告，工程师在收到承包人报告后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本款规定同样适用于由工程师代表发出的指令、通知。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6.3</w:t>
      </w:r>
      <w:r>
        <w:rPr>
          <w:rFonts w:hint="eastAsia" w:ascii="华文仿宋" w:hAnsi="华文仿宋" w:eastAsia="华文仿宋" w:cs="仿宋"/>
          <w:color w:val="auto"/>
          <w:kern w:val="1"/>
          <w:sz w:val="28"/>
          <w:szCs w:val="28"/>
          <w:highlight w:val="none"/>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 xml:space="preserve">6.4 </w:t>
      </w:r>
      <w:r>
        <w:rPr>
          <w:rFonts w:hint="eastAsia" w:ascii="华文仿宋" w:hAnsi="华文仿宋" w:eastAsia="华文仿宋" w:cs="仿宋"/>
          <w:color w:val="auto"/>
          <w:kern w:val="1"/>
          <w:sz w:val="28"/>
          <w:szCs w:val="28"/>
          <w:highlight w:val="none"/>
        </w:rPr>
        <w:t>如需更换工程师。发包人应至少提前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天以书面形式通知承包人，后任继续行使合同文件约定的前任的职权，履行前任的义务。</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7．项目经理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7.1</w:t>
      </w:r>
      <w:r>
        <w:rPr>
          <w:rFonts w:hint="eastAsia" w:ascii="华文仿宋" w:hAnsi="华文仿宋" w:eastAsia="华文仿宋" w:cs="仿宋"/>
          <w:color w:val="auto"/>
          <w:kern w:val="1"/>
          <w:sz w:val="28"/>
          <w:szCs w:val="28"/>
          <w:highlight w:val="none"/>
        </w:rPr>
        <w:t>项目经理的姓名、职务在专用条款内写明。如无特殊情况，项目经理不得更换，否则承包人须按专用条款约定承担违约责任。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7.2</w:t>
      </w:r>
      <w:r>
        <w:rPr>
          <w:rFonts w:hint="eastAsia" w:ascii="华文仿宋" w:hAnsi="华文仿宋" w:eastAsia="华文仿宋" w:cs="仿宋"/>
          <w:color w:val="auto"/>
          <w:kern w:val="1"/>
          <w:sz w:val="28"/>
          <w:szCs w:val="28"/>
          <w:highlight w:val="none"/>
        </w:rPr>
        <w:t>承包人依据合同发出的通知，以书面形式由项目经理签字后送交工程师，工程师在回执上签署姓名和收到时间后生效。</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7.3</w:t>
      </w:r>
      <w:r>
        <w:rPr>
          <w:rFonts w:hint="eastAsia" w:ascii="华文仿宋" w:hAnsi="华文仿宋" w:eastAsia="华文仿宋" w:cs="仿宋"/>
          <w:color w:val="auto"/>
          <w:kern w:val="1"/>
          <w:sz w:val="28"/>
          <w:szCs w:val="28"/>
          <w:highlight w:val="none"/>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小时内向工程师送交报告。责任在发包人或第三人，由发包人承担由此发生的追加合同价款，相应顺延工期；责任在承包人，由承包人承担费用，不顺延工期。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7.4</w:t>
      </w:r>
      <w:r>
        <w:rPr>
          <w:rFonts w:hint="eastAsia" w:ascii="华文仿宋" w:hAnsi="华文仿宋" w:eastAsia="华文仿宋" w:cs="仿宋"/>
          <w:color w:val="auto"/>
          <w:kern w:val="1"/>
          <w:sz w:val="28"/>
          <w:szCs w:val="28"/>
          <w:highlight w:val="none"/>
        </w:rPr>
        <w:t>承包人如因特殊情况确需更换项目经理，应至少提前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天以书面形式通知发包人，并征得发包人书面同意。后任继续行使合同文件约定的前任的职权，履行前任的义务。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7.5</w:t>
      </w:r>
      <w:r>
        <w:rPr>
          <w:rFonts w:hint="eastAsia" w:ascii="华文仿宋" w:hAnsi="华文仿宋" w:eastAsia="华文仿宋" w:cs="仿宋"/>
          <w:color w:val="auto"/>
          <w:kern w:val="1"/>
          <w:sz w:val="28"/>
          <w:szCs w:val="28"/>
          <w:highlight w:val="none"/>
        </w:rPr>
        <w:t>若发包人认为项目经理不称职，承包人须无条件更换。</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8．发包人工作</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发包人按专用条款约定的内容和时间完成以下工作：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⑴办理土地征用、拆迁补偿、平整施工场地等工作，使施工场地具备施工条件，在开工后继续负责解决以上事项遗留问题；</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⑵将施工所需水、电、电讯线路从施工场地外部接至专用条款约定地点，保证施工期间的需要；</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⑶开通施工场地与城乡公共道路的通道，以及专用条款约定的施工场地内的主要道路，满足施工运输的需要，保证施工期间的畅通；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⑷向承包人提供施工场地的工程地质和地下管线资料，对资料的真实准确性负责；</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⑸提供办理施工许可证及其他施工所需证件、批件，并由施工单位搜集、填写、整理办证等所有资料，并向相关部门办理及取回证件；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⑹确定水准点与坐标控制点，以书面形式交给承包人，进行现场交验；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⑺组织承包人和设计单位进行图纸会审和设计交底；</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⑻协调处理施工场地周围地下管线和邻近建筑物、构筑物（包括文物保护建筑）、古树名木的保护工作，承担有关费用；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⑼发包人应做的其他工作，双方在专用条款内约定。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8.2</w:t>
      </w:r>
      <w:r>
        <w:rPr>
          <w:rFonts w:hint="eastAsia" w:ascii="华文仿宋" w:hAnsi="华文仿宋" w:eastAsia="华文仿宋" w:cs="仿宋"/>
          <w:color w:val="auto"/>
          <w:kern w:val="1"/>
          <w:sz w:val="28"/>
          <w:szCs w:val="28"/>
          <w:highlight w:val="none"/>
        </w:rPr>
        <w:t>发包人可以将</w:t>
      </w: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款部分工作委托承包人办理，双方在专用条款内约定。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8.3</w:t>
      </w:r>
      <w:r>
        <w:rPr>
          <w:rFonts w:hint="eastAsia" w:ascii="华文仿宋" w:hAnsi="华文仿宋" w:eastAsia="华文仿宋" w:cs="仿宋"/>
          <w:color w:val="auto"/>
          <w:kern w:val="1"/>
          <w:sz w:val="28"/>
          <w:szCs w:val="28"/>
          <w:highlight w:val="none"/>
        </w:rPr>
        <w:t>发包人未能履行</w:t>
      </w: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款各项义务，导致工期延误或给承包人造成损失的，发包人赔偿承包人有关损失，顺延延误的工期。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9．承包人工作</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9.1</w:t>
      </w:r>
      <w:r>
        <w:rPr>
          <w:rFonts w:hint="eastAsia" w:ascii="华文仿宋" w:hAnsi="华文仿宋" w:eastAsia="华文仿宋" w:cs="仿宋"/>
          <w:color w:val="auto"/>
          <w:kern w:val="1"/>
          <w:sz w:val="28"/>
          <w:szCs w:val="28"/>
          <w:highlight w:val="none"/>
        </w:rPr>
        <w:t>承包人按专用条款约定的内容和时间完成以下工作：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⑴根据发包人委托，在其设计资质等级和业务允许的范围内，完成施工图设计或与工程配套的设计，经工程师确认后使用，发包人承担由此发生的费用；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⑵向工程师提供年、季、月度工程进度计划及相应进度统计报表；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⑶根据工程需要，提供和维修非夜间施工使用的照明、围栏设施，并负责安全保卫；</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⑷按专用条款约定的数量和要求，向发包人提供施工场地办公和生活的房屋及设施，发包人承担由此发生的费用；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⑸遵守政府有关主管部门对施工场地交通、施工噪音以及环境保护和安全生产等的管理规定，按规定办理有关手续，并以书面形式通知发包人，发包人承担由此发生的费用，因承包人责任造成的罚款除外；</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⑺按专用条款约定做好施工场地地下管线和邻近建筑物、构筑物（包括文物保护建筑）、古树名木的保护工作；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⑻保证施工场地清洁符合环境卫生管理的有关规定，交工前清理现场达到专用条款约定的要求，承担因自身原因违反有关规定造成的损失和罚款；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⑼承包人应做的其他工作，双方在专用条款内约定。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9.2</w:t>
      </w:r>
      <w:r>
        <w:rPr>
          <w:rFonts w:hint="eastAsia" w:ascii="华文仿宋" w:hAnsi="华文仿宋" w:eastAsia="华文仿宋" w:cs="仿宋"/>
          <w:color w:val="auto"/>
          <w:kern w:val="1"/>
          <w:sz w:val="28"/>
          <w:szCs w:val="28"/>
          <w:highlight w:val="none"/>
        </w:rPr>
        <w:t>承包人未能履行</w:t>
      </w:r>
      <w:r>
        <w:rPr>
          <w:rFonts w:ascii="华文仿宋" w:hAnsi="华文仿宋" w:eastAsia="华文仿宋" w:cs="仿宋"/>
          <w:color w:val="auto"/>
          <w:kern w:val="1"/>
          <w:sz w:val="28"/>
          <w:szCs w:val="28"/>
          <w:highlight w:val="none"/>
        </w:rPr>
        <w:t>9.1</w:t>
      </w:r>
      <w:r>
        <w:rPr>
          <w:rFonts w:hint="eastAsia" w:ascii="华文仿宋" w:hAnsi="华文仿宋" w:eastAsia="华文仿宋" w:cs="仿宋"/>
          <w:color w:val="auto"/>
          <w:kern w:val="1"/>
          <w:sz w:val="28"/>
          <w:szCs w:val="28"/>
          <w:highlight w:val="none"/>
        </w:rPr>
        <w:t>款各项义务，造成发包人损失的，承包人赔偿发包人有关损失。</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三、施工组织设计和工期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10．进度计划</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10.1</w:t>
      </w:r>
      <w:r>
        <w:rPr>
          <w:rFonts w:hint="eastAsia" w:ascii="华文仿宋" w:hAnsi="华文仿宋" w:eastAsia="华文仿宋" w:cs="仿宋"/>
          <w:color w:val="auto"/>
          <w:kern w:val="1"/>
          <w:sz w:val="28"/>
          <w:szCs w:val="28"/>
          <w:highlight w:val="none"/>
        </w:rPr>
        <w:t>承包人应按专用条款约定的日期，将施工组织设计和工程进度计划提交工程师，工程师按专用条款约定的时间予以确认或提出修改意见，逾期不确认也不提出书面意见的，视为同意。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10.2</w:t>
      </w:r>
      <w:r>
        <w:rPr>
          <w:rFonts w:hint="eastAsia" w:ascii="华文仿宋" w:hAnsi="华文仿宋" w:eastAsia="华文仿宋" w:cs="仿宋"/>
          <w:color w:val="auto"/>
          <w:kern w:val="1"/>
          <w:sz w:val="28"/>
          <w:szCs w:val="28"/>
          <w:highlight w:val="none"/>
        </w:rPr>
        <w:t>群体工程中单位工程分期进行施工的，承包人应按照发包人提供图纸及有关资料的时间，按单位工程编制进度计划，其具体内容双方在专用条款中约定。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10.3</w:t>
      </w:r>
      <w:r>
        <w:rPr>
          <w:rFonts w:hint="eastAsia" w:ascii="华文仿宋" w:hAnsi="华文仿宋" w:eastAsia="华文仿宋" w:cs="仿宋"/>
          <w:color w:val="auto"/>
          <w:kern w:val="1"/>
          <w:sz w:val="28"/>
          <w:szCs w:val="28"/>
          <w:highlight w:val="none"/>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11．开工及延期开工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11.1</w:t>
      </w:r>
      <w:r>
        <w:rPr>
          <w:rFonts w:hint="eastAsia" w:ascii="华文仿宋" w:hAnsi="华文仿宋" w:eastAsia="华文仿宋" w:cs="仿宋"/>
          <w:color w:val="auto"/>
          <w:kern w:val="1"/>
          <w:sz w:val="28"/>
          <w:szCs w:val="28"/>
          <w:highlight w:val="none"/>
        </w:rPr>
        <w:t>承包人应当按照协议书约定的开工日期开工。承包人不能按时开工，应当不迟于协议书约定的开工日期前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天，以书面形式向工程师提出延期开工的理由和要求。工程师应当在接到延期开工申请后的</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小时内以书面形式答复承包人。工程师在接到延期开工申请后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小时内不答复，视为同意承包人要求，工期相应顺延。工程师不同意延期要求或承包人未在规定时间内提出延期开工要求，工期不予顺延。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11.2</w:t>
      </w:r>
      <w:r>
        <w:rPr>
          <w:rFonts w:hint="eastAsia" w:ascii="华文仿宋" w:hAnsi="华文仿宋" w:eastAsia="华文仿宋" w:cs="仿宋"/>
          <w:color w:val="auto"/>
          <w:kern w:val="1"/>
          <w:sz w:val="28"/>
          <w:szCs w:val="28"/>
          <w:highlight w:val="none"/>
        </w:rPr>
        <w:t>因发包人原因不能按照协议书约定的开工日期开工，工程师应以书面形式通知承包人，推迟开工日期，并相应顺延工期。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12．暂停施工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工程师认为确有必要暂停施工时，应当以书面形式要求承包人暂停施工，并在提出要求后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小时内提出书面处理意见。承包人应当按工程师要求停止施工，并妥善保护已完工程。承包人实施工程师作出的处理意见后，可以书面形式提出复工要求，工程师应当在</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小时内给予答复。工程师未能在规定时间内提出处理意见，或收到承包人复工要求后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13．工期延误</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13.1</w:t>
      </w:r>
      <w:r>
        <w:rPr>
          <w:rFonts w:hint="eastAsia" w:ascii="华文仿宋" w:hAnsi="华文仿宋" w:eastAsia="华文仿宋" w:cs="仿宋"/>
          <w:color w:val="auto"/>
          <w:kern w:val="1"/>
          <w:sz w:val="28"/>
          <w:szCs w:val="28"/>
          <w:highlight w:val="none"/>
        </w:rPr>
        <w:t>因以下原因造成工期延误，经工程师确认，工期相应顺延：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⑴发包人未能按专用条款的约定提供图纸及开工条件；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⑵发包人未能按约定日期支付工程预付款、进度款，致使施工不能正常进行；</w:t>
      </w:r>
    </w:p>
    <w:p>
      <w:pPr>
        <w:spacing w:line="360" w:lineRule="auto"/>
        <w:ind w:firstLine="544"/>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⑶工程师未按合同约定提供所需指令、批准等，致使施工不能正常进行；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⑷发包人书面要求的设计变更和工程量增加；</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⑸一周内非承包人原因停水、停电、停气造成停工累计超过</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⑹不可抗力；</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⑺专用条款中约定或发包人书面同意顺延的其他情况。</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13.2</w:t>
      </w:r>
      <w:r>
        <w:rPr>
          <w:rFonts w:hint="eastAsia" w:ascii="华文仿宋" w:hAnsi="华文仿宋" w:eastAsia="华文仿宋" w:cs="仿宋"/>
          <w:color w:val="auto"/>
          <w:kern w:val="1"/>
          <w:sz w:val="28"/>
          <w:szCs w:val="28"/>
          <w:highlight w:val="none"/>
        </w:rPr>
        <w:t>承包人在</w:t>
      </w:r>
      <w:r>
        <w:rPr>
          <w:rFonts w:ascii="华文仿宋" w:hAnsi="华文仿宋" w:eastAsia="华文仿宋" w:cs="仿宋"/>
          <w:color w:val="auto"/>
          <w:kern w:val="1"/>
          <w:sz w:val="28"/>
          <w:szCs w:val="28"/>
          <w:highlight w:val="none"/>
        </w:rPr>
        <w:t>13.1</w:t>
      </w:r>
      <w:r>
        <w:rPr>
          <w:rFonts w:hint="eastAsia" w:ascii="华文仿宋" w:hAnsi="华文仿宋" w:eastAsia="华文仿宋" w:cs="仿宋"/>
          <w:color w:val="auto"/>
          <w:kern w:val="1"/>
          <w:sz w:val="28"/>
          <w:szCs w:val="28"/>
          <w:highlight w:val="none"/>
        </w:rPr>
        <w:t>款情况发生后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天内，就延误的工期以书面形式向发包人提出报告，承包人逾期不提出工期延误书面报告，视为同意工期不顺延。发包人在收到报告后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天内予以确认，逾期不予确认也不提出修改意见，视为同意顺延工期。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14．工程竣工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14.1</w:t>
      </w:r>
      <w:r>
        <w:rPr>
          <w:rFonts w:hint="eastAsia" w:ascii="华文仿宋" w:hAnsi="华文仿宋" w:eastAsia="华文仿宋" w:cs="仿宋"/>
          <w:color w:val="auto"/>
          <w:kern w:val="1"/>
          <w:sz w:val="28"/>
          <w:szCs w:val="28"/>
          <w:highlight w:val="none"/>
        </w:rPr>
        <w:t>承包人必须按照协议书约定的竣工日期或工程师同意顺延的工期竣工。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14.2</w:t>
      </w:r>
      <w:r>
        <w:rPr>
          <w:rFonts w:hint="eastAsia" w:ascii="华文仿宋" w:hAnsi="华文仿宋" w:eastAsia="华文仿宋" w:cs="仿宋"/>
          <w:color w:val="auto"/>
          <w:kern w:val="1"/>
          <w:sz w:val="28"/>
          <w:szCs w:val="28"/>
          <w:highlight w:val="none"/>
        </w:rPr>
        <w:t>因承包人原因不能按照协议书约定的竣工日期或工程师同意顺延的工期竣工的，承包人承担违约责任。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14.3</w:t>
      </w:r>
      <w:r>
        <w:rPr>
          <w:rFonts w:hint="eastAsia" w:ascii="华文仿宋" w:hAnsi="华文仿宋" w:eastAsia="华文仿宋" w:cs="仿宋"/>
          <w:color w:val="auto"/>
          <w:kern w:val="1"/>
          <w:sz w:val="28"/>
          <w:szCs w:val="28"/>
          <w:highlight w:val="none"/>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四、质量与检验</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15．工程质量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15.1</w:t>
      </w:r>
      <w:r>
        <w:rPr>
          <w:rFonts w:hint="eastAsia" w:ascii="华文仿宋" w:hAnsi="华文仿宋" w:eastAsia="华文仿宋" w:cs="仿宋"/>
          <w:color w:val="auto"/>
          <w:kern w:val="1"/>
          <w:sz w:val="28"/>
          <w:szCs w:val="28"/>
          <w:highlight w:val="none"/>
        </w:rPr>
        <w:t>工程质量应当达到协议书约定的质量标准，工程质量应当达到协议书约定的质量标准，质量标准的评定以国家或行业的质量检验评定标准为依据。因承包人原因工程质量达不到约定的质量标准，承包人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15.2</w:t>
      </w:r>
      <w:r>
        <w:rPr>
          <w:rFonts w:hint="eastAsia" w:ascii="华文仿宋" w:hAnsi="华文仿宋" w:eastAsia="华文仿宋" w:cs="仿宋"/>
          <w:color w:val="auto"/>
          <w:kern w:val="1"/>
          <w:sz w:val="28"/>
          <w:szCs w:val="28"/>
          <w:highlight w:val="none"/>
        </w:rPr>
        <w:t>双方对工程质量有争议，由双方同意的工程质量检测机构鉴定，所需费用及因此造成的损失，由责任方承担。双方均有责任，由双方根据其责任分别承担。</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16．检查和返工</w:t>
      </w:r>
    </w:p>
    <w:p>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16.1</w:t>
      </w:r>
      <w:r>
        <w:rPr>
          <w:rFonts w:hint="eastAsia" w:ascii="华文仿宋" w:hAnsi="华文仿宋" w:eastAsia="华文仿宋" w:cs="仿宋"/>
          <w:color w:val="auto"/>
          <w:spacing w:val="-1"/>
          <w:kern w:val="1"/>
          <w:sz w:val="28"/>
          <w:szCs w:val="28"/>
          <w:highlight w:val="none"/>
        </w:rPr>
        <w:t>承包人应认真按照标准、规范和设计图纸要求以及工程师依据合同发出的指令施工，随时接受工程师的检查检验，为检查检验提供便利条件。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16.2</w:t>
      </w:r>
      <w:r>
        <w:rPr>
          <w:rFonts w:hint="eastAsia" w:ascii="华文仿宋" w:hAnsi="华文仿宋" w:eastAsia="华文仿宋" w:cs="仿宋"/>
          <w:color w:val="auto"/>
          <w:kern w:val="1"/>
          <w:sz w:val="28"/>
          <w:szCs w:val="28"/>
          <w:highlight w:val="none"/>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16.3</w:t>
      </w:r>
      <w:r>
        <w:rPr>
          <w:rFonts w:hint="eastAsia" w:ascii="华文仿宋" w:hAnsi="华文仿宋" w:eastAsia="华文仿宋" w:cs="仿宋"/>
          <w:color w:val="auto"/>
          <w:kern w:val="1"/>
          <w:sz w:val="28"/>
          <w:szCs w:val="28"/>
          <w:highlight w:val="none"/>
        </w:rPr>
        <w:t>工程师的检查检验不应影响施工正常进行。如影响施工正常进行，检查检验不合格时，影响正常施工的费用由承包人承担。除此之外影响正常施工的追加合同价款由发包人承担，相应顺延工期。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16.4</w:t>
      </w:r>
      <w:r>
        <w:rPr>
          <w:rFonts w:hint="eastAsia" w:ascii="华文仿宋" w:hAnsi="华文仿宋" w:eastAsia="华文仿宋" w:cs="仿宋"/>
          <w:color w:val="auto"/>
          <w:kern w:val="1"/>
          <w:sz w:val="28"/>
          <w:szCs w:val="28"/>
          <w:highlight w:val="none"/>
        </w:rPr>
        <w:t>因工程师指令失误或其他非承包人原因发生的追加合同价款，由发包人承担。</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17．隐蔽工程和中间验收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17.1</w:t>
      </w:r>
      <w:r>
        <w:rPr>
          <w:rFonts w:hint="eastAsia" w:ascii="华文仿宋" w:hAnsi="华文仿宋" w:eastAsia="华文仿宋" w:cs="仿宋"/>
          <w:color w:val="auto"/>
          <w:kern w:val="1"/>
          <w:sz w:val="28"/>
          <w:szCs w:val="28"/>
          <w:highlight w:val="none"/>
        </w:rPr>
        <w:t>工程具备隐蔽条件或达到专用条款约定的中间验收部位，承包人进行自检，并在隐蔽或中间验收前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17.2</w:t>
      </w:r>
      <w:r>
        <w:rPr>
          <w:rFonts w:hint="eastAsia" w:ascii="华文仿宋" w:hAnsi="华文仿宋" w:eastAsia="华文仿宋" w:cs="仿宋"/>
          <w:color w:val="auto"/>
          <w:kern w:val="1"/>
          <w:sz w:val="28"/>
          <w:szCs w:val="28"/>
          <w:highlight w:val="none"/>
        </w:rPr>
        <w:t>工程师不能按时进行验收，应在验收前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小时以书面形式向承包人提出延期要求，延期不能超过</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小时。工程师未能按以上时间提出延期要求，不进行验收，承包人可自行组织验收，工程师应承认验收记录。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17.3</w:t>
      </w:r>
      <w:r>
        <w:rPr>
          <w:rFonts w:hint="eastAsia" w:ascii="华文仿宋" w:hAnsi="华文仿宋" w:eastAsia="华文仿宋" w:cs="仿宋"/>
          <w:color w:val="auto"/>
          <w:kern w:val="1"/>
          <w:sz w:val="28"/>
          <w:szCs w:val="28"/>
          <w:highlight w:val="none"/>
        </w:rPr>
        <w:t>经工程师验收，工程质量符合标准、规范和设计图纸等要求，验收</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小时后，工程师不在验收记录上签字，视为工程师已经认可验收记录，承包人可进行隐蔽或继续施工。</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18．重新检验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19．工程试车</w:t>
      </w:r>
    </w:p>
    <w:p>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19.1</w:t>
      </w:r>
      <w:r>
        <w:rPr>
          <w:rFonts w:hint="eastAsia" w:ascii="华文仿宋" w:hAnsi="华文仿宋" w:eastAsia="华文仿宋" w:cs="仿宋"/>
          <w:color w:val="auto"/>
          <w:spacing w:val="-4"/>
          <w:kern w:val="1"/>
          <w:sz w:val="28"/>
          <w:szCs w:val="28"/>
          <w:highlight w:val="none"/>
        </w:rPr>
        <w:t>双方约定需要试车的，试车内容应与承包人承包的安装范围相一致。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19.2</w:t>
      </w:r>
      <w:r>
        <w:rPr>
          <w:rFonts w:hint="eastAsia" w:ascii="华文仿宋" w:hAnsi="华文仿宋" w:eastAsia="华文仿宋" w:cs="仿宋"/>
          <w:color w:val="auto"/>
          <w:kern w:val="1"/>
          <w:sz w:val="28"/>
          <w:szCs w:val="28"/>
          <w:highlight w:val="none"/>
        </w:rPr>
        <w:t>设备安装工程具备单机无负荷试车条件，承包人组织试车，并在试车前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小时以书面形式通知工程师。通知包括试车内容、时间、地点。承包人准备试车记录，发包人根据承包人要求为试车提供必要条件。试车合格，工程师在试车记录上签字。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19.3</w:t>
      </w:r>
      <w:r>
        <w:rPr>
          <w:rFonts w:hint="eastAsia" w:ascii="华文仿宋" w:hAnsi="华文仿宋" w:eastAsia="华文仿宋" w:cs="仿宋"/>
          <w:color w:val="auto"/>
          <w:kern w:val="1"/>
          <w:sz w:val="28"/>
          <w:szCs w:val="28"/>
          <w:highlight w:val="none"/>
        </w:rPr>
        <w:t>工程师不能按时参加试车，须在开始试车前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小时以书面形式向承包人提出延期要求，延期不能超过</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小时。工程师未能按以上时间提出延期要求，不参加试车，应承认试车记录。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19.4</w:t>
      </w:r>
      <w:r>
        <w:rPr>
          <w:rFonts w:hint="eastAsia" w:ascii="华文仿宋" w:hAnsi="华文仿宋" w:eastAsia="华文仿宋" w:cs="仿宋"/>
          <w:color w:val="auto"/>
          <w:kern w:val="1"/>
          <w:sz w:val="28"/>
          <w:szCs w:val="28"/>
          <w:highlight w:val="none"/>
        </w:rPr>
        <w:t>设备安装工程具备无负荷联动试车条件，发包人组织试车，并在试车前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小时以书面形式通知承包人。通知包括试车内容、时间、地点和对承包人的要求，承包人按要求做好准备工作。试车合格，双方在试车记录上签字。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19.5</w:t>
      </w:r>
      <w:r>
        <w:rPr>
          <w:rFonts w:hint="eastAsia" w:ascii="华文仿宋" w:hAnsi="华文仿宋" w:eastAsia="华文仿宋" w:cs="仿宋"/>
          <w:color w:val="auto"/>
          <w:kern w:val="1"/>
          <w:sz w:val="28"/>
          <w:szCs w:val="28"/>
          <w:highlight w:val="none"/>
        </w:rPr>
        <w:t>双方责任</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⑴由于设计原因试车达不到验收要求，承包人须按发包人要求重新设计，并按修改后的设计重新安装。承包人承担修改设计、拆除及重新安装的全部费用和追加合同价款，工期不顺延。</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⑵由于设备制造原因试车达不到验收要求，由该设备采购一方负责重新购置与修理，承包人负责拆除和重新安装。设备由承包人采购的，由承包人承担修理或重新购置、拆除及重新安装的费用，工期不予顺延；设备由发包人采购的，发包人承担上述各项追加合同价款，工期相应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⑶由于承包人施工原因试车达不到验收要求，承包人按工程师要求重新安装和试车，并承担重新安装和试车的费用，工期不予顺延。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⑷试车费用的承担执行专用条款的规定。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⑸工程师在试车合格后不在试车记录上签字，试车结束</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小时后，视为工程师已经认可试车记录，承包人可继续施工或办理竣工手续。</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19.6</w:t>
      </w:r>
      <w:r>
        <w:rPr>
          <w:rFonts w:hint="eastAsia" w:ascii="华文仿宋" w:hAnsi="华文仿宋" w:eastAsia="华文仿宋" w:cs="仿宋"/>
          <w:color w:val="auto"/>
          <w:kern w:val="1"/>
          <w:sz w:val="28"/>
          <w:szCs w:val="28"/>
          <w:highlight w:val="none"/>
        </w:rPr>
        <w:t>投料试车应在工程竣工验收后由发包人负责，如发包人要求在工程竣工验收前进行或需要承包人配合时，应征得承包人同意，另行签订补充协议。</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五、安全施工</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20．安全施工与检查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20.1</w:t>
      </w:r>
      <w:r>
        <w:rPr>
          <w:rFonts w:hint="eastAsia" w:ascii="华文仿宋" w:hAnsi="华文仿宋" w:eastAsia="华文仿宋" w:cs="仿宋"/>
          <w:color w:val="auto"/>
          <w:kern w:val="1"/>
          <w:sz w:val="28"/>
          <w:szCs w:val="28"/>
          <w:highlight w:val="none"/>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20.2</w:t>
      </w:r>
      <w:r>
        <w:rPr>
          <w:rFonts w:hint="eastAsia" w:ascii="华文仿宋" w:hAnsi="华文仿宋" w:eastAsia="华文仿宋" w:cs="仿宋"/>
          <w:color w:val="auto"/>
          <w:kern w:val="1"/>
          <w:sz w:val="28"/>
          <w:szCs w:val="28"/>
          <w:highlight w:val="none"/>
        </w:rPr>
        <w:t>发包人应对其在施工场地的工作人员进行安全教育，并对他们的安全负责。发包人不得要求承包人违反安全管理的规定进行施工。因发包人原因导致的安全事故，由发包人承担相应责任及发生的费用。</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21．安全防护</w:t>
      </w:r>
    </w:p>
    <w:p>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21.1</w:t>
      </w:r>
      <w:r>
        <w:rPr>
          <w:rFonts w:hint="eastAsia" w:ascii="华文仿宋" w:hAnsi="华文仿宋" w:eastAsia="华文仿宋" w:cs="仿宋"/>
          <w:color w:val="auto"/>
          <w:spacing w:val="-1"/>
          <w:kern w:val="1"/>
          <w:sz w:val="28"/>
          <w:szCs w:val="28"/>
          <w:highlight w:val="none"/>
        </w:rPr>
        <w:t>承包人在动力设备、输电线路、地下管道、密封防震车间、易燃易爆地段以及临街交通要道附近施工时，施工开始前应向工程师提出安全防护措施，经工程师认可后实施，防护措施费用的承担执行专用条款的规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21.2</w:t>
      </w:r>
      <w:r>
        <w:rPr>
          <w:rFonts w:hint="eastAsia" w:ascii="华文仿宋" w:hAnsi="华文仿宋" w:eastAsia="华文仿宋" w:cs="仿宋"/>
          <w:color w:val="auto"/>
          <w:kern w:val="1"/>
          <w:sz w:val="28"/>
          <w:szCs w:val="28"/>
          <w:highlight w:val="none"/>
        </w:rPr>
        <w:t>实施爆破作业，在放射、毒害性环境中施工（含储存、运输、使用）及使用毒害性、腐蚀性物品施工时，承包人应在施工前</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天以书面形式通知工程师，并提出相应的安全防护措施，经工程师认可后实施，安全防护措施费用的承担执行专用条款的规定。</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22．事故处理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22.1</w:t>
      </w:r>
      <w:r>
        <w:rPr>
          <w:rFonts w:hint="eastAsia" w:ascii="华文仿宋" w:hAnsi="华文仿宋" w:eastAsia="华文仿宋" w:cs="仿宋"/>
          <w:color w:val="auto"/>
          <w:kern w:val="1"/>
          <w:sz w:val="28"/>
          <w:szCs w:val="28"/>
          <w:highlight w:val="none"/>
        </w:rPr>
        <w:t>发生重大伤亡及其他安全事故，承包人应按有关规定立即上报有关部门并通知工程师，同时按政府有关部门要求处理，由事故责任方承担发生的费用。</w:t>
      </w:r>
    </w:p>
    <w:p>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22.2</w:t>
      </w:r>
      <w:r>
        <w:rPr>
          <w:rFonts w:hint="eastAsia" w:ascii="华文仿宋" w:hAnsi="华文仿宋" w:eastAsia="华文仿宋" w:cs="仿宋"/>
          <w:color w:val="auto"/>
          <w:spacing w:val="-4"/>
          <w:kern w:val="1"/>
          <w:sz w:val="28"/>
          <w:szCs w:val="28"/>
          <w:highlight w:val="none"/>
        </w:rPr>
        <w:t>发包人承包人对事故责任有争议时，应按政府有关部门的认定处理。</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六、合同价款与支付</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23．合同价款与调整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23.1</w:t>
      </w:r>
      <w:r>
        <w:rPr>
          <w:rFonts w:hint="eastAsia" w:ascii="华文仿宋" w:hAnsi="华文仿宋" w:eastAsia="华文仿宋" w:cs="仿宋"/>
          <w:color w:val="auto"/>
          <w:kern w:val="1"/>
          <w:sz w:val="28"/>
          <w:szCs w:val="28"/>
          <w:highlight w:val="none"/>
        </w:rPr>
        <w:t>招标工程的合同价款由发包人承包人依据中标通知书中的中标价格在协议书内约定，并按专用条款规定执行。非招标工程的合同价款由发包人承包人依据工程预算书在协议书内约定。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23.2</w:t>
      </w:r>
      <w:r>
        <w:rPr>
          <w:rFonts w:hint="eastAsia" w:ascii="华文仿宋" w:hAnsi="华文仿宋" w:eastAsia="华文仿宋" w:cs="仿宋"/>
          <w:color w:val="auto"/>
          <w:kern w:val="1"/>
          <w:sz w:val="28"/>
          <w:szCs w:val="28"/>
          <w:highlight w:val="none"/>
        </w:rPr>
        <w:t>合同价款在协议书内约定后，任何一方不得擅自改变。下列三种合同价款的方式，双方可在专用条款内约定采用其中一种：</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⑴固定价格合同。双方在专用条款内约定合同价款包含的风险范围和风险费用的计算方法，在约定的风险范围内合同价款不再调整。风险范围以外的合同价款调整方法，应当在专用条款内约定。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⑵可调价格合同。合同价款可根据双方的约定而调整，双方在专用条款内约定合同价款调整方法。</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⑶成本加酬金合同。合同价款包括成本和酬金两部分，双方在专用条款内约定成本构成和酬金的计算方法。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w:t>
      </w:r>
      <w:r>
        <w:rPr>
          <w:rFonts w:hint="eastAsia" w:ascii="华文仿宋" w:hAnsi="华文仿宋" w:eastAsia="华文仿宋" w:cs="仿宋"/>
          <w:color w:val="auto"/>
          <w:kern w:val="1"/>
          <w:sz w:val="28"/>
          <w:szCs w:val="28"/>
          <w:highlight w:val="none"/>
        </w:rPr>
        <w:t>可调价格合同中合同价款的调整因素包括：</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⑴法律、行政法规和国家有关政策变化影响合同价款；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⑵工程造价管理部门公布的价格调整；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⑶一周内非承包人原因停水、停电、停气造成停工累计超过</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⑷双方约定的其他因素。</w:t>
      </w:r>
    </w:p>
    <w:p>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23.4</w:t>
      </w:r>
      <w:r>
        <w:rPr>
          <w:rFonts w:hint="eastAsia" w:ascii="华文仿宋" w:hAnsi="华文仿宋" w:eastAsia="华文仿宋" w:cs="仿宋"/>
          <w:color w:val="auto"/>
          <w:spacing w:val="-1"/>
          <w:kern w:val="1"/>
          <w:sz w:val="28"/>
          <w:szCs w:val="28"/>
          <w:highlight w:val="none"/>
        </w:rPr>
        <w:t>承包人应当在</w:t>
      </w:r>
      <w:r>
        <w:rPr>
          <w:rFonts w:ascii="华文仿宋" w:hAnsi="华文仿宋" w:eastAsia="华文仿宋" w:cs="仿宋"/>
          <w:color w:val="auto"/>
          <w:spacing w:val="-1"/>
          <w:kern w:val="1"/>
          <w:sz w:val="28"/>
          <w:szCs w:val="28"/>
          <w:highlight w:val="none"/>
        </w:rPr>
        <w:t>23.3</w:t>
      </w:r>
      <w:r>
        <w:rPr>
          <w:rFonts w:hint="eastAsia" w:ascii="华文仿宋" w:hAnsi="华文仿宋" w:eastAsia="华文仿宋" w:cs="仿宋"/>
          <w:color w:val="auto"/>
          <w:spacing w:val="-1"/>
          <w:kern w:val="1"/>
          <w:sz w:val="28"/>
          <w:szCs w:val="28"/>
          <w:highlight w:val="none"/>
        </w:rPr>
        <w:t>款情况发生后</w:t>
      </w:r>
      <w:r>
        <w:rPr>
          <w:rFonts w:ascii="华文仿宋" w:hAnsi="华文仿宋" w:eastAsia="华文仿宋" w:cs="仿宋"/>
          <w:color w:val="auto"/>
          <w:spacing w:val="-1"/>
          <w:kern w:val="1"/>
          <w:sz w:val="28"/>
          <w:szCs w:val="28"/>
          <w:highlight w:val="none"/>
        </w:rPr>
        <w:t>14</w:t>
      </w:r>
      <w:r>
        <w:rPr>
          <w:rFonts w:hint="eastAsia" w:ascii="华文仿宋" w:hAnsi="华文仿宋" w:eastAsia="华文仿宋" w:cs="仿宋"/>
          <w:color w:val="auto"/>
          <w:spacing w:val="-1"/>
          <w:kern w:val="1"/>
          <w:sz w:val="28"/>
          <w:szCs w:val="28"/>
          <w:highlight w:val="none"/>
        </w:rPr>
        <w:t>天内，将调整原因、金额以书面形式通知监理工程师及发包人。经监理工程师及发包人书面确认的调整金额作为追加合同价款，与工程款同期支付。监理工程师及发包人收到承包人通知后</w:t>
      </w:r>
      <w:r>
        <w:rPr>
          <w:rFonts w:ascii="华文仿宋" w:hAnsi="华文仿宋" w:eastAsia="华文仿宋" w:cs="仿宋"/>
          <w:color w:val="auto"/>
          <w:spacing w:val="-1"/>
          <w:kern w:val="1"/>
          <w:sz w:val="28"/>
          <w:szCs w:val="28"/>
          <w:highlight w:val="none"/>
        </w:rPr>
        <w:t>14</w:t>
      </w:r>
      <w:r>
        <w:rPr>
          <w:rFonts w:hint="eastAsia" w:ascii="华文仿宋" w:hAnsi="华文仿宋" w:eastAsia="华文仿宋" w:cs="仿宋"/>
          <w:color w:val="auto"/>
          <w:spacing w:val="-1"/>
          <w:kern w:val="1"/>
          <w:sz w:val="28"/>
          <w:szCs w:val="28"/>
          <w:highlight w:val="none"/>
        </w:rPr>
        <w:t>天内不予确认也不提出修改意见，视为已经同意该项调整。</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24．工程预付款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实行工程预付款的，双方应当在专用条款内约定发包人向承包人预付工程款的时间和数额，开工后按约定的时间和比例逐次扣回。预付时间应不迟于约定的开工日期前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天。发包人不按约定预付，承包人在约定预付时间</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天后向发包人发出要求预付的通知，发包人收到通知后仍不能按要求预付，承包人可在发出通知后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天停止施工，发包人应从约定应付之日起向承包人支付应付款的贷款利息，并承担违约责任。</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25．工程量的确认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25.1</w:t>
      </w:r>
      <w:r>
        <w:rPr>
          <w:rFonts w:hint="eastAsia" w:ascii="华文仿宋" w:hAnsi="华文仿宋" w:eastAsia="华文仿宋" w:cs="仿宋"/>
          <w:color w:val="auto"/>
          <w:kern w:val="1"/>
          <w:sz w:val="28"/>
          <w:szCs w:val="28"/>
          <w:highlight w:val="none"/>
        </w:rPr>
        <w:t>承包人应按专用条款约定的时间，向工程师提交已完工程量的报告。工程师接到报告后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天内按设计图纸核实已完工程量（以下称计量），并在计量前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小时通知承包人，承包人为计量提供便利条件并派人参加。承包人收到通知后不参加计量，计量结果有效，作为工程价款支付的依据。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25.2</w:t>
      </w:r>
      <w:r>
        <w:rPr>
          <w:rFonts w:hint="eastAsia" w:ascii="华文仿宋" w:hAnsi="华文仿宋" w:eastAsia="华文仿宋" w:cs="仿宋"/>
          <w:color w:val="auto"/>
          <w:kern w:val="1"/>
          <w:sz w:val="28"/>
          <w:szCs w:val="28"/>
          <w:highlight w:val="none"/>
        </w:rPr>
        <w:t>工程师收到承包人报告后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天内未进行计量，从第</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天起，承包人报告中开列的工程量即视为被确认，作为工程价款支付的依据。工程师不按约定时间通知承包人，致使承包人未能参加计量，计量结果无效。</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25.3</w:t>
      </w:r>
      <w:r>
        <w:rPr>
          <w:rFonts w:hint="eastAsia" w:ascii="华文仿宋" w:hAnsi="华文仿宋" w:eastAsia="华文仿宋" w:cs="仿宋"/>
          <w:color w:val="auto"/>
          <w:kern w:val="1"/>
          <w:sz w:val="28"/>
          <w:szCs w:val="28"/>
          <w:highlight w:val="none"/>
        </w:rPr>
        <w:t>对承包人超出设计图纸范围和因承包人原因造成返工的工程量，工程师不予计量。</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26．工程款（进度款）支付</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w:t>
      </w:r>
      <w:r>
        <w:rPr>
          <w:rFonts w:hint="eastAsia" w:ascii="华文仿宋" w:hAnsi="华文仿宋" w:eastAsia="华文仿宋" w:cs="仿宋"/>
          <w:color w:val="auto"/>
          <w:kern w:val="1"/>
          <w:sz w:val="28"/>
          <w:szCs w:val="28"/>
          <w:highlight w:val="none"/>
        </w:rPr>
        <w:t>在确认计量结果后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天内，发包人应向承包人支付工程款（进度款）。按约定时间发包人应扣回的预付款，与工程款（进度款）同期结算；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26.2</w:t>
      </w:r>
      <w:r>
        <w:rPr>
          <w:rFonts w:hint="eastAsia" w:ascii="华文仿宋" w:hAnsi="华文仿宋" w:eastAsia="华文仿宋" w:cs="仿宋"/>
          <w:color w:val="auto"/>
          <w:kern w:val="1"/>
          <w:sz w:val="28"/>
          <w:szCs w:val="28"/>
          <w:highlight w:val="none"/>
        </w:rPr>
        <w:t>本通用条款第</w:t>
      </w:r>
      <w:r>
        <w:rPr>
          <w:rFonts w:ascii="华文仿宋" w:hAnsi="华文仿宋" w:eastAsia="华文仿宋" w:cs="仿宋"/>
          <w:color w:val="auto"/>
          <w:kern w:val="1"/>
          <w:sz w:val="28"/>
          <w:szCs w:val="28"/>
          <w:highlight w:val="none"/>
        </w:rPr>
        <w:t>23</w:t>
      </w:r>
      <w:r>
        <w:rPr>
          <w:rFonts w:hint="eastAsia" w:ascii="华文仿宋" w:hAnsi="华文仿宋" w:eastAsia="华文仿宋" w:cs="仿宋"/>
          <w:color w:val="auto"/>
          <w:kern w:val="1"/>
          <w:sz w:val="28"/>
          <w:szCs w:val="28"/>
          <w:highlight w:val="none"/>
        </w:rPr>
        <w:t>条确定调整的合同价款，第</w:t>
      </w:r>
      <w:r>
        <w:rPr>
          <w:rFonts w:ascii="华文仿宋" w:hAnsi="华文仿宋" w:eastAsia="华文仿宋" w:cs="仿宋"/>
          <w:color w:val="auto"/>
          <w:kern w:val="1"/>
          <w:sz w:val="28"/>
          <w:szCs w:val="28"/>
          <w:highlight w:val="none"/>
        </w:rPr>
        <w:t>31</w:t>
      </w:r>
      <w:r>
        <w:rPr>
          <w:rFonts w:hint="eastAsia" w:ascii="华文仿宋" w:hAnsi="华文仿宋" w:eastAsia="华文仿宋" w:cs="仿宋"/>
          <w:color w:val="auto"/>
          <w:kern w:val="1"/>
          <w:sz w:val="28"/>
          <w:szCs w:val="28"/>
          <w:highlight w:val="none"/>
        </w:rPr>
        <w:t>条工程变更调整的合同价款及其他条款中约定的追加合同价款，经监理工程师及发包人书面审核确认后，与工程款（进度款）同期调整支付。</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26.3</w:t>
      </w:r>
      <w:r>
        <w:rPr>
          <w:rFonts w:hint="eastAsia" w:ascii="华文仿宋" w:hAnsi="华文仿宋" w:eastAsia="华文仿宋" w:cs="仿宋"/>
          <w:color w:val="auto"/>
          <w:kern w:val="1"/>
          <w:sz w:val="28"/>
          <w:szCs w:val="28"/>
          <w:highlight w:val="none"/>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ascii="华文仿宋" w:hAnsi="华文仿宋" w:eastAsia="华文仿宋" w:cs="仿宋"/>
          <w:color w:val="auto"/>
          <w:kern w:val="1"/>
          <w:sz w:val="28"/>
          <w:szCs w:val="28"/>
          <w:highlight w:val="none"/>
        </w:rPr>
        <w:t>15</w:t>
      </w:r>
      <w:r>
        <w:rPr>
          <w:rFonts w:hint="eastAsia" w:ascii="华文仿宋" w:hAnsi="华文仿宋" w:eastAsia="华文仿宋" w:cs="仿宋"/>
          <w:color w:val="auto"/>
          <w:kern w:val="1"/>
          <w:sz w:val="28"/>
          <w:szCs w:val="28"/>
          <w:highlight w:val="none"/>
        </w:rPr>
        <w:t>天起计算应付款的贷款利息。</w:t>
      </w:r>
    </w:p>
    <w:p>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26.4</w:t>
      </w:r>
      <w:r>
        <w:rPr>
          <w:rFonts w:hint="eastAsia" w:ascii="华文仿宋" w:hAnsi="华文仿宋" w:eastAsia="华文仿宋" w:cs="仿宋"/>
          <w:color w:val="auto"/>
          <w:spacing w:val="-4"/>
          <w:kern w:val="1"/>
          <w:sz w:val="28"/>
          <w:szCs w:val="28"/>
          <w:highlight w:val="none"/>
        </w:rPr>
        <w:t>发包人不按合同约定支付工程款（进度款），双方又未达成延期付款协议，导致施工无法进行，承包人可停止施工，由发包人承担违约责任。</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七、材料设备供应</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27．发包人供应材料设备</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27.1</w:t>
      </w:r>
      <w:r>
        <w:rPr>
          <w:rFonts w:hint="eastAsia" w:ascii="华文仿宋" w:hAnsi="华文仿宋" w:eastAsia="华文仿宋" w:cs="仿宋"/>
          <w:color w:val="auto"/>
          <w:kern w:val="1"/>
          <w:sz w:val="28"/>
          <w:szCs w:val="28"/>
          <w:highlight w:val="none"/>
        </w:rPr>
        <w:t>实行发包人供应材料设备的，双方应当约定发包人供应材料设备的一览表，作为本合同附件。一览表包括发包人供应材料设备的品种、规格、型号、数量、单价、质量等级、提供时间和地点。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27.2</w:t>
      </w:r>
      <w:r>
        <w:rPr>
          <w:rFonts w:hint="eastAsia" w:ascii="华文仿宋" w:hAnsi="华文仿宋" w:eastAsia="华文仿宋" w:cs="仿宋"/>
          <w:color w:val="auto"/>
          <w:kern w:val="1"/>
          <w:sz w:val="28"/>
          <w:szCs w:val="28"/>
          <w:highlight w:val="none"/>
        </w:rPr>
        <w:t>发包人按一览表约定的内容提供材料设备，并向承包人提供产品合格证明，对其质量负责。发包人在所供材料设备到货前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小时，以书面形式通知承包人，由承包人派人与发包人共同清点。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27.3</w:t>
      </w:r>
      <w:r>
        <w:rPr>
          <w:rFonts w:hint="eastAsia" w:ascii="华文仿宋" w:hAnsi="华文仿宋" w:eastAsia="华文仿宋" w:cs="仿宋"/>
          <w:color w:val="auto"/>
          <w:kern w:val="1"/>
          <w:sz w:val="28"/>
          <w:szCs w:val="28"/>
          <w:highlight w:val="none"/>
        </w:rPr>
        <w:t>发包人供应的材料设备，承包人派人参加清点后由承包人妥善保管，发包人支付相应保管费用。因承包人原因发生丢失损坏，由承包人负责赔偿。</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发包人未通知承包人清点，承包人不负责材料设备的保管，丢失损坏由发包人负责。</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27.4</w:t>
      </w:r>
      <w:r>
        <w:rPr>
          <w:rFonts w:hint="eastAsia" w:ascii="华文仿宋" w:hAnsi="华文仿宋" w:eastAsia="华文仿宋" w:cs="仿宋"/>
          <w:color w:val="auto"/>
          <w:kern w:val="1"/>
          <w:sz w:val="28"/>
          <w:szCs w:val="28"/>
          <w:highlight w:val="none"/>
        </w:rPr>
        <w:t>发包人供应的材料设备与一览表不符时，发包人承担有关责任。发包人应承担责任的具体内容，双方根据下列情况在专用条款内约定：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⑴材料设备单价与一览表不符，由发包人承担所有价差；</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⑵材料设备的品种、规格、型号、质量等级与一览表不符，承包人可拒绝接收保管，由发包人运出施工场地并重新采购；</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⑶发包人供应的材料规格、型号与一览表不符，经发包人同意，承包人可代为调剂串换，由发包人承担相应费用。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⑷到货地点与一览表不符，由发包人负责运至一览表指定地点；</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⑸供应数量少于一览表约定的数量时，由发包人补齐，多于一览表约定数量时，发包人负责将多出部分运出施工场地；</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⑹到货时间早于一览表约定时间，由发包人承担因此发生的保管费用；到货时间迟于一览表约定的供应时间，发包人赔偿由此造成的承包人损失，造成工期延误的，相应顺延工期。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27.5</w:t>
      </w:r>
      <w:r>
        <w:rPr>
          <w:rFonts w:hint="eastAsia" w:ascii="华文仿宋" w:hAnsi="华文仿宋" w:eastAsia="华文仿宋" w:cs="仿宋"/>
          <w:color w:val="auto"/>
          <w:kern w:val="1"/>
          <w:sz w:val="28"/>
          <w:szCs w:val="28"/>
          <w:highlight w:val="none"/>
        </w:rPr>
        <w:t>发包人供应的材料设备使用前，由承包人负责检验或试验，不合格的不得使用，检验或试验费用由发包人承担。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27.6</w:t>
      </w:r>
      <w:r>
        <w:rPr>
          <w:rFonts w:hint="eastAsia" w:ascii="华文仿宋" w:hAnsi="华文仿宋" w:eastAsia="华文仿宋" w:cs="仿宋"/>
          <w:color w:val="auto"/>
          <w:kern w:val="1"/>
          <w:sz w:val="28"/>
          <w:szCs w:val="28"/>
          <w:highlight w:val="none"/>
        </w:rPr>
        <w:t>发包人供应材料设备的结算方法，双方在专用条款内约定。</w:t>
      </w:r>
    </w:p>
    <w:p>
      <w:pPr>
        <w:spacing w:line="360" w:lineRule="auto"/>
        <w:ind w:firstLine="562"/>
        <w:rPr>
          <w:rFonts w:ascii="华文仿宋" w:hAnsi="华文仿宋" w:eastAsia="华文仿宋" w:cs="仿宋"/>
          <w:color w:val="auto"/>
          <w:kern w:val="1"/>
          <w:sz w:val="28"/>
          <w:szCs w:val="28"/>
          <w:highlight w:val="none"/>
        </w:rPr>
      </w:pPr>
      <w:r>
        <w:rPr>
          <w:rFonts w:ascii="华文仿宋" w:hAnsi="华文仿宋" w:eastAsia="华文仿宋" w:cs="仿宋"/>
          <w:b/>
          <w:color w:val="auto"/>
          <w:kern w:val="1"/>
          <w:sz w:val="28"/>
          <w:szCs w:val="28"/>
          <w:highlight w:val="none"/>
        </w:rPr>
        <w:t>28．承包人采购材料设备</w:t>
      </w:r>
      <w:r>
        <w:rPr>
          <w:rFonts w:ascii="华文仿宋" w:hAnsi="华文仿宋" w:eastAsia="华文仿宋" w:cs="仿宋"/>
          <w:color w:val="auto"/>
          <w:kern w:val="1"/>
          <w:sz w:val="28"/>
          <w:szCs w:val="28"/>
          <w:highlight w:val="none"/>
        </w:rPr>
        <w:t>：见专用条款的约定</w:t>
      </w:r>
    </w:p>
    <w:p>
      <w:pPr>
        <w:spacing w:line="360" w:lineRule="auto"/>
        <w:ind w:firstLine="562"/>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八、工程变更：</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29．工程设计变更：</w:t>
      </w:r>
      <w:r>
        <w:rPr>
          <w:rFonts w:ascii="华文仿宋" w:hAnsi="华文仿宋" w:eastAsia="华文仿宋" w:cs="仿宋"/>
          <w:color w:val="auto"/>
          <w:kern w:val="1"/>
          <w:sz w:val="28"/>
          <w:szCs w:val="28"/>
          <w:highlight w:val="none"/>
        </w:rPr>
        <w:t>见专用条款的约定</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30．其他变更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合同履行中发包人要求变更工程质量标准及发生其他实质性变更，由双方协商解决。</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31．确定变更价款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31.1</w:t>
      </w:r>
      <w:r>
        <w:rPr>
          <w:rFonts w:hint="eastAsia" w:ascii="华文仿宋" w:hAnsi="华文仿宋" w:eastAsia="华文仿宋" w:cs="仿宋"/>
          <w:color w:val="auto"/>
          <w:kern w:val="1"/>
          <w:sz w:val="28"/>
          <w:szCs w:val="28"/>
          <w:highlight w:val="none"/>
        </w:rPr>
        <w:t>承包人在工程变更确定后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天内，提出变更工程价款的报告，经监理工程师及发包人书面审核确认后调整合同价款。合同价款调整办法按专用条款规定执行。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31.2</w:t>
      </w:r>
      <w:r>
        <w:rPr>
          <w:rFonts w:hint="eastAsia" w:ascii="华文仿宋" w:hAnsi="华文仿宋" w:eastAsia="华文仿宋" w:cs="仿宋"/>
          <w:color w:val="auto"/>
          <w:kern w:val="1"/>
          <w:sz w:val="28"/>
          <w:szCs w:val="28"/>
          <w:highlight w:val="none"/>
        </w:rPr>
        <w:t>承包人在双方确定变更后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天内不向发包人提出变更工程价款书面报告时，视为该项变更不涉及合同价款的变更。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31.3</w:t>
      </w:r>
      <w:r>
        <w:rPr>
          <w:rFonts w:hint="eastAsia" w:ascii="华文仿宋" w:hAnsi="华文仿宋" w:eastAsia="华文仿宋" w:cs="仿宋"/>
          <w:color w:val="auto"/>
          <w:kern w:val="1"/>
          <w:sz w:val="28"/>
          <w:szCs w:val="28"/>
          <w:highlight w:val="none"/>
        </w:rPr>
        <w:t>发包人应在收到变更工程价款报告之日起</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天内予以确认，发包人无正当理由不确认时，自变更工程价款报告送达之日起</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天后视为变更工程价款报告已被确认。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31.4</w:t>
      </w:r>
      <w:r>
        <w:rPr>
          <w:rFonts w:hint="eastAsia" w:ascii="华文仿宋" w:hAnsi="华文仿宋" w:eastAsia="华文仿宋" w:cs="仿宋"/>
          <w:color w:val="auto"/>
          <w:kern w:val="1"/>
          <w:sz w:val="28"/>
          <w:szCs w:val="28"/>
          <w:highlight w:val="none"/>
        </w:rPr>
        <w:t>发包人、承包人对新增、变更价款有争议的，按本合同专用条款约定处理。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31.5</w:t>
      </w:r>
      <w:r>
        <w:rPr>
          <w:rFonts w:hint="eastAsia" w:ascii="华文仿宋" w:hAnsi="华文仿宋" w:eastAsia="华文仿宋" w:cs="仿宋"/>
          <w:color w:val="auto"/>
          <w:kern w:val="1"/>
          <w:sz w:val="28"/>
          <w:szCs w:val="28"/>
          <w:highlight w:val="none"/>
        </w:rPr>
        <w:t>发包人书面审核确认增加的工程变更价款作为追加合同价款，与工程款同期支付。</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31.6非因发包人及设计单位书面要求而作出的设计变更，承包人无权要求追加合同价款。</w:t>
      </w:r>
    </w:p>
    <w:p>
      <w:pPr>
        <w:spacing w:line="360" w:lineRule="auto"/>
        <w:ind w:firstLine="480"/>
        <w:rPr>
          <w:rFonts w:ascii="华文仿宋" w:hAnsi="华文仿宋" w:eastAsia="华文仿宋" w:cs="仿宋"/>
          <w:b/>
          <w:color w:val="auto"/>
          <w:kern w:val="1"/>
          <w:sz w:val="28"/>
          <w:szCs w:val="28"/>
          <w:highlight w:val="none"/>
        </w:rPr>
      </w:pPr>
      <w:r>
        <w:rPr>
          <w:rFonts w:hint="eastAsia" w:ascii="华文仿宋" w:hAnsi="华文仿宋" w:eastAsia="华文仿宋" w:cs="仿宋"/>
          <w:color w:val="auto"/>
          <w:kern w:val="1"/>
          <w:sz w:val="28"/>
          <w:szCs w:val="28"/>
          <w:highlight w:val="none"/>
        </w:rPr>
        <w:t>31</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7工程洽商及会议纪要不作为变更计量依据。</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九、竣工验收与结算：</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32．竣工验收</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32.1</w:t>
      </w:r>
      <w:r>
        <w:rPr>
          <w:rFonts w:hint="eastAsia" w:ascii="华文仿宋" w:hAnsi="华文仿宋" w:eastAsia="华文仿宋" w:cs="仿宋"/>
          <w:color w:val="auto"/>
          <w:sz w:val="28"/>
          <w:szCs w:val="28"/>
          <w:highlight w:val="none"/>
        </w:rPr>
        <w:t>工程具备竣工验收条件，承包人按国家工程竣工验收有关规定，在15个工作日内向发包人提供完整竣工图、竣工资料及竣工验收报告。</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w:t>
      </w:r>
      <w:r>
        <w:rPr>
          <w:rFonts w:hint="eastAsia" w:ascii="华文仿宋" w:hAnsi="华文仿宋" w:eastAsia="华文仿宋" w:cs="仿宋"/>
          <w:color w:val="auto"/>
          <w:kern w:val="1"/>
          <w:sz w:val="28"/>
          <w:szCs w:val="28"/>
          <w:highlight w:val="none"/>
        </w:rPr>
        <w:t>2发包人收到竣工验收报告后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天内组织有关单位验收，并在验收后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天内给予认可或提出修改意见。承包人按要求修改，并承担由自身原因造成修改的费用。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32.3</w:t>
      </w:r>
      <w:r>
        <w:rPr>
          <w:rFonts w:hint="eastAsia" w:ascii="华文仿宋" w:hAnsi="华文仿宋" w:eastAsia="华文仿宋" w:cs="仿宋"/>
          <w:color w:val="auto"/>
          <w:kern w:val="1"/>
          <w:sz w:val="28"/>
          <w:szCs w:val="28"/>
          <w:highlight w:val="none"/>
        </w:rPr>
        <w:t>发包人收到承包人送交的竣工验收报告后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天内不组织验收，或验收后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天内不提出修改意见，视为竣工验收报告已被认可。</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32.4</w:t>
      </w:r>
      <w:r>
        <w:rPr>
          <w:rFonts w:hint="eastAsia" w:ascii="华文仿宋" w:hAnsi="华文仿宋" w:eastAsia="华文仿宋" w:cs="仿宋"/>
          <w:color w:val="auto"/>
          <w:kern w:val="1"/>
          <w:sz w:val="28"/>
          <w:szCs w:val="28"/>
          <w:highlight w:val="none"/>
        </w:rPr>
        <w:t>工程竣工验收通过，发包人书面认可竣工验收报告的日期为实际竣工日期。工程按发包人要求修改后通过竣工验收的，实际竣工日期为承包人修改后经发包人验收并书面认可的日期。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32.5</w:t>
      </w:r>
      <w:r>
        <w:rPr>
          <w:rFonts w:hint="eastAsia" w:ascii="华文仿宋" w:hAnsi="华文仿宋" w:eastAsia="华文仿宋" w:cs="仿宋"/>
          <w:color w:val="auto"/>
          <w:kern w:val="1"/>
          <w:sz w:val="28"/>
          <w:szCs w:val="28"/>
          <w:highlight w:val="none"/>
        </w:rPr>
        <w:t>发包人收到承包人竣工验收报告后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天内不组织验收，从第</w:t>
      </w:r>
      <w:r>
        <w:rPr>
          <w:rFonts w:ascii="华文仿宋" w:hAnsi="华文仿宋" w:eastAsia="华文仿宋" w:cs="仿宋"/>
          <w:color w:val="auto"/>
          <w:kern w:val="1"/>
          <w:sz w:val="28"/>
          <w:szCs w:val="28"/>
          <w:highlight w:val="none"/>
        </w:rPr>
        <w:t>29</w:t>
      </w:r>
      <w:r>
        <w:rPr>
          <w:rFonts w:hint="eastAsia" w:ascii="华文仿宋" w:hAnsi="华文仿宋" w:eastAsia="华文仿宋" w:cs="仿宋"/>
          <w:color w:val="auto"/>
          <w:kern w:val="1"/>
          <w:sz w:val="28"/>
          <w:szCs w:val="28"/>
          <w:highlight w:val="none"/>
        </w:rPr>
        <w:t>天起承担工程保管及一切意外责任。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32.6</w:t>
      </w:r>
      <w:r>
        <w:rPr>
          <w:rFonts w:hint="eastAsia" w:ascii="华文仿宋" w:hAnsi="华文仿宋" w:eastAsia="华文仿宋" w:cs="仿宋"/>
          <w:color w:val="auto"/>
          <w:kern w:val="1"/>
          <w:sz w:val="28"/>
          <w:szCs w:val="28"/>
          <w:highlight w:val="none"/>
        </w:rPr>
        <w:t>中间交工工程的范围和竣工时间，双方在专用条款内约定，其验收程序按本通用条款</w:t>
      </w:r>
      <w:r>
        <w:rPr>
          <w:rFonts w:ascii="华文仿宋" w:hAnsi="华文仿宋" w:eastAsia="华文仿宋" w:cs="仿宋"/>
          <w:color w:val="auto"/>
          <w:kern w:val="1"/>
          <w:sz w:val="28"/>
          <w:szCs w:val="28"/>
          <w:highlight w:val="none"/>
        </w:rPr>
        <w:t>32.1</w:t>
      </w:r>
      <w:r>
        <w:rPr>
          <w:rFonts w:hint="eastAsia" w:ascii="华文仿宋" w:hAnsi="华文仿宋" w:eastAsia="华文仿宋" w:cs="仿宋"/>
          <w:color w:val="auto"/>
          <w:kern w:val="1"/>
          <w:sz w:val="28"/>
          <w:szCs w:val="28"/>
          <w:highlight w:val="none"/>
        </w:rPr>
        <w:t>款至</w:t>
      </w:r>
      <w:r>
        <w:rPr>
          <w:rFonts w:ascii="华文仿宋" w:hAnsi="华文仿宋" w:eastAsia="华文仿宋" w:cs="仿宋"/>
          <w:color w:val="auto"/>
          <w:kern w:val="1"/>
          <w:sz w:val="28"/>
          <w:szCs w:val="28"/>
          <w:highlight w:val="none"/>
        </w:rPr>
        <w:t>32.4</w:t>
      </w:r>
      <w:r>
        <w:rPr>
          <w:rFonts w:hint="eastAsia" w:ascii="华文仿宋" w:hAnsi="华文仿宋" w:eastAsia="华文仿宋" w:cs="仿宋"/>
          <w:color w:val="auto"/>
          <w:kern w:val="1"/>
          <w:sz w:val="28"/>
          <w:szCs w:val="28"/>
          <w:highlight w:val="none"/>
        </w:rPr>
        <w:t>款办理。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32.7</w:t>
      </w:r>
      <w:r>
        <w:rPr>
          <w:rFonts w:hint="eastAsia" w:ascii="华文仿宋" w:hAnsi="华文仿宋" w:eastAsia="华文仿宋" w:cs="仿宋"/>
          <w:color w:val="auto"/>
          <w:kern w:val="1"/>
          <w:sz w:val="28"/>
          <w:szCs w:val="28"/>
          <w:highlight w:val="none"/>
        </w:rPr>
        <w:t>因特殊原因，发包人要求部分单位工程或工程部位甩项竣工的，双方另行签订甩项竣工协议，明确双方责任和工程价款的支付方法。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32.8</w:t>
      </w:r>
      <w:r>
        <w:rPr>
          <w:rFonts w:hint="eastAsia" w:ascii="华文仿宋" w:hAnsi="华文仿宋" w:eastAsia="华文仿宋" w:cs="仿宋"/>
          <w:color w:val="auto"/>
          <w:kern w:val="1"/>
          <w:sz w:val="28"/>
          <w:szCs w:val="28"/>
          <w:highlight w:val="none"/>
        </w:rPr>
        <w:t>工程未经竣工验收或竣工验收未通过的，发包人不得使用。发包人强行使用时，由此发生的质量问题及其他问题，由发包人承担责任。</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33．竣工结算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33.1</w:t>
      </w:r>
      <w:r>
        <w:rPr>
          <w:rFonts w:hint="eastAsia" w:ascii="华文仿宋" w:hAnsi="华文仿宋" w:eastAsia="华文仿宋" w:cs="仿宋"/>
          <w:color w:val="auto"/>
          <w:kern w:val="1"/>
          <w:sz w:val="28"/>
          <w:szCs w:val="28"/>
          <w:highlight w:val="none"/>
        </w:rPr>
        <w:t>承包人应在工程通过竣工验收后6</w:t>
      </w:r>
      <w:r>
        <w:rPr>
          <w:rFonts w:ascii="华文仿宋" w:hAnsi="华文仿宋" w:eastAsia="华文仿宋" w:cs="仿宋"/>
          <w:color w:val="auto"/>
          <w:kern w:val="1"/>
          <w:sz w:val="28"/>
          <w:szCs w:val="28"/>
          <w:highlight w:val="none"/>
        </w:rPr>
        <w:t>0</w:t>
      </w:r>
      <w:r>
        <w:rPr>
          <w:rFonts w:hint="eastAsia" w:ascii="华文仿宋" w:hAnsi="华文仿宋" w:eastAsia="华文仿宋" w:cs="仿宋"/>
          <w:color w:val="auto"/>
          <w:kern w:val="1"/>
          <w:sz w:val="28"/>
          <w:szCs w:val="28"/>
          <w:highlight w:val="none"/>
        </w:rPr>
        <w:t>天内，将经监理工程师审核的完整的竣工图、竣工资料、竣工验收报告、工程结算报告和工程结算资料一式八份交发包人，不按时、按要求报送，按延误工期赔偿办法处理。双方按照协议书约定的合同价款及专用条款约定的合同价款调整范围，进行工程竣工结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33.2</w:t>
      </w:r>
      <w:r>
        <w:rPr>
          <w:rFonts w:hint="eastAsia" w:ascii="华文仿宋" w:hAnsi="华文仿宋" w:eastAsia="华文仿宋" w:cs="仿宋"/>
          <w:color w:val="auto"/>
          <w:kern w:val="1"/>
          <w:sz w:val="28"/>
          <w:szCs w:val="28"/>
          <w:highlight w:val="none"/>
        </w:rPr>
        <w:t>发包人收到承包人按以上要求递交的所有资料后60天内对工程结算进行核实，给予确认或者提出修改意见。承包人在收到发包人对于竣工结算价款的书面核实意见后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天内将竣工工程交付发包人。发包人按专用条款相关规定拨付工程款。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33.3</w:t>
      </w:r>
      <w:r>
        <w:rPr>
          <w:rFonts w:hint="eastAsia" w:ascii="华文仿宋" w:hAnsi="华文仿宋" w:eastAsia="华文仿宋" w:cs="仿宋"/>
          <w:color w:val="auto"/>
          <w:kern w:val="1"/>
          <w:sz w:val="28"/>
          <w:szCs w:val="28"/>
          <w:highlight w:val="none"/>
        </w:rPr>
        <w:t>发包人在核实工程结算价款后28天内无正当理由不支付工程竣工结算价款，从第29天起按承包人同期向银行贷款利率支付拖欠工程价款的利息，并承担违约责任。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w:t>
      </w:r>
      <w:r>
        <w:rPr>
          <w:rFonts w:hint="eastAsia" w:ascii="华文仿宋" w:hAnsi="华文仿宋" w:eastAsia="华文仿宋" w:cs="仿宋"/>
          <w:color w:val="auto"/>
          <w:kern w:val="1"/>
          <w:sz w:val="28"/>
          <w:szCs w:val="28"/>
          <w:highlight w:val="none"/>
        </w:rPr>
        <w:t>4工程竣工验收报告经发包人认可后40天内，承包人未能按要求向发包人递交完整的竣工图、竣工资料、竣工验收报告、工程结算报告和工程结算资料，造成工程竣工结算不能正常进行或工程竣工结算价款不能及时支付，发包人要求交付工程的，承包人应当交付；发包人不要求交付工程的，承包人承担保管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33.5发包人承包人对工程竣工结算价款发生争议时，按本通用条款37条关于争议的约定处理。</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34．质量保修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34.1</w:t>
      </w:r>
      <w:r>
        <w:rPr>
          <w:rFonts w:hint="eastAsia" w:ascii="华文仿宋" w:hAnsi="华文仿宋" w:eastAsia="华文仿宋" w:cs="仿宋"/>
          <w:color w:val="auto"/>
          <w:kern w:val="1"/>
          <w:sz w:val="28"/>
          <w:szCs w:val="28"/>
          <w:highlight w:val="none"/>
        </w:rPr>
        <w:t>承包人应按法律、行政法规或国家关于工程质量保修的有关规定，对交付发包人使用的工程在质量保修期内承包质量保修责任。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34.2</w:t>
      </w:r>
      <w:r>
        <w:rPr>
          <w:rFonts w:hint="eastAsia" w:ascii="华文仿宋" w:hAnsi="华文仿宋" w:eastAsia="华文仿宋" w:cs="仿宋"/>
          <w:color w:val="auto"/>
          <w:kern w:val="1"/>
          <w:sz w:val="28"/>
          <w:szCs w:val="28"/>
          <w:highlight w:val="none"/>
        </w:rPr>
        <w:t>质量保修工作的实施。承包人应在工程竣工验收之前，与发包人签订质量保修书，作为本合同附件（附件1）。</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34.3</w:t>
      </w:r>
      <w:r>
        <w:rPr>
          <w:rFonts w:hint="eastAsia" w:ascii="华文仿宋" w:hAnsi="华文仿宋" w:eastAsia="华文仿宋" w:cs="仿宋"/>
          <w:color w:val="auto"/>
          <w:kern w:val="1"/>
          <w:sz w:val="28"/>
          <w:szCs w:val="28"/>
          <w:highlight w:val="none"/>
        </w:rPr>
        <w:t>质量保修书的主要内容包括：</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⑴质量保修项目内容及范围；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⑵质量保修期；</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⑶质量保修责任；</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⑷质量保修金的支付方法。</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十、违约、索赔和争议</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35．违约</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35.1</w:t>
      </w:r>
      <w:r>
        <w:rPr>
          <w:rFonts w:hint="eastAsia" w:ascii="华文仿宋" w:hAnsi="华文仿宋" w:eastAsia="华文仿宋" w:cs="仿宋"/>
          <w:color w:val="auto"/>
          <w:kern w:val="1"/>
          <w:sz w:val="28"/>
          <w:szCs w:val="28"/>
          <w:highlight w:val="none"/>
        </w:rPr>
        <w:t>发包人违约。当发生下列情况时：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⑴本通用条款第</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条提到的发包人不按时支付工程预付款；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⑵本通用条款第</w:t>
      </w:r>
      <w:r>
        <w:rPr>
          <w:rFonts w:ascii="华文仿宋" w:hAnsi="华文仿宋" w:eastAsia="华文仿宋" w:cs="仿宋"/>
          <w:color w:val="auto"/>
          <w:kern w:val="1"/>
          <w:sz w:val="28"/>
          <w:szCs w:val="28"/>
          <w:highlight w:val="none"/>
        </w:rPr>
        <w:t>26.4</w:t>
      </w:r>
      <w:r>
        <w:rPr>
          <w:rFonts w:hint="eastAsia" w:ascii="华文仿宋" w:hAnsi="华文仿宋" w:eastAsia="华文仿宋" w:cs="仿宋"/>
          <w:color w:val="auto"/>
          <w:kern w:val="1"/>
          <w:sz w:val="28"/>
          <w:szCs w:val="28"/>
          <w:highlight w:val="none"/>
        </w:rPr>
        <w:t>款提到的发包人不按合同约定支付工程款，导致施工无法进行；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⑶本通用条款第</w:t>
      </w:r>
      <w:r>
        <w:rPr>
          <w:rFonts w:ascii="华文仿宋" w:hAnsi="华文仿宋" w:eastAsia="华文仿宋" w:cs="仿宋"/>
          <w:color w:val="auto"/>
          <w:kern w:val="1"/>
          <w:sz w:val="28"/>
          <w:szCs w:val="28"/>
          <w:highlight w:val="none"/>
        </w:rPr>
        <w:t>33.3</w:t>
      </w:r>
      <w:r>
        <w:rPr>
          <w:rFonts w:hint="eastAsia" w:ascii="华文仿宋" w:hAnsi="华文仿宋" w:eastAsia="华文仿宋" w:cs="仿宋"/>
          <w:color w:val="auto"/>
          <w:kern w:val="1"/>
          <w:sz w:val="28"/>
          <w:szCs w:val="28"/>
          <w:highlight w:val="none"/>
        </w:rPr>
        <w:t>款提到的发包人无正当理由不支付工程竣工结算价款；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⑷发包人不履行合同义务或不按合同约定履行义务的其他情况。</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发包人承担违约责任，赔偿因其违约给承包人造成的经济损失，顺延延误的工期。双方在专用条款内约定发包人赔偿承包人损失的计算方法或者发包人应当支付违约金的数额或计算方法。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35.2</w:t>
      </w:r>
      <w:r>
        <w:rPr>
          <w:rFonts w:hint="eastAsia" w:ascii="华文仿宋" w:hAnsi="华文仿宋" w:eastAsia="华文仿宋" w:cs="仿宋"/>
          <w:color w:val="auto"/>
          <w:kern w:val="1"/>
          <w:sz w:val="28"/>
          <w:szCs w:val="28"/>
          <w:highlight w:val="none"/>
        </w:rPr>
        <w:t>承包人违约。当发生下列情况时：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⑴本通用条款第</w:t>
      </w:r>
      <w:r>
        <w:rPr>
          <w:rFonts w:ascii="华文仿宋" w:hAnsi="华文仿宋" w:eastAsia="华文仿宋" w:cs="仿宋"/>
          <w:color w:val="auto"/>
          <w:kern w:val="1"/>
          <w:sz w:val="28"/>
          <w:szCs w:val="28"/>
          <w:highlight w:val="none"/>
        </w:rPr>
        <w:t>14.2</w:t>
      </w:r>
      <w:r>
        <w:rPr>
          <w:rFonts w:hint="eastAsia" w:ascii="华文仿宋" w:hAnsi="华文仿宋" w:eastAsia="华文仿宋" w:cs="仿宋"/>
          <w:color w:val="auto"/>
          <w:kern w:val="1"/>
          <w:sz w:val="28"/>
          <w:szCs w:val="28"/>
          <w:highlight w:val="none"/>
        </w:rPr>
        <w:t>款提到的因承包人原因不能按照协议书约定的竣工日期或工程师同意顺延的工期竣工；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⑵本通用条款第</w:t>
      </w:r>
      <w:r>
        <w:rPr>
          <w:rFonts w:ascii="华文仿宋" w:hAnsi="华文仿宋" w:eastAsia="华文仿宋" w:cs="仿宋"/>
          <w:color w:val="auto"/>
          <w:kern w:val="1"/>
          <w:sz w:val="28"/>
          <w:szCs w:val="28"/>
          <w:highlight w:val="none"/>
        </w:rPr>
        <w:t>15.1</w:t>
      </w:r>
      <w:r>
        <w:rPr>
          <w:rFonts w:hint="eastAsia" w:ascii="华文仿宋" w:hAnsi="华文仿宋" w:eastAsia="华文仿宋" w:cs="仿宋"/>
          <w:color w:val="auto"/>
          <w:kern w:val="1"/>
          <w:sz w:val="28"/>
          <w:szCs w:val="28"/>
          <w:highlight w:val="none"/>
        </w:rPr>
        <w:t>款提到的因承包人原因工程质量达不到协议书约定的质量标准；</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⑶承包人不履行合同义务或不按合同约定履行义务的其他情况。</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承包人承担违约责任，赔偿因其违约给发包人造成的损失。双方在专用条款内约定承包人赔偿发包人损失的计算方法或者承包人应当支付违约金的数额或计算方法。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35.3</w:t>
      </w:r>
      <w:r>
        <w:rPr>
          <w:rFonts w:hint="eastAsia" w:ascii="华文仿宋" w:hAnsi="华文仿宋" w:eastAsia="华文仿宋" w:cs="仿宋"/>
          <w:color w:val="auto"/>
          <w:kern w:val="1"/>
          <w:sz w:val="28"/>
          <w:szCs w:val="28"/>
          <w:highlight w:val="none"/>
        </w:rPr>
        <w:t>一方违约后，另一方要求违约方继续履行合同时，违约方承担上述违约责任后仍应继续履行合同。</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36．索赔</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36.1</w:t>
      </w:r>
      <w:r>
        <w:rPr>
          <w:rFonts w:hint="eastAsia" w:ascii="华文仿宋" w:hAnsi="华文仿宋" w:eastAsia="华文仿宋" w:cs="仿宋"/>
          <w:color w:val="auto"/>
          <w:kern w:val="1"/>
          <w:sz w:val="28"/>
          <w:szCs w:val="28"/>
          <w:highlight w:val="none"/>
        </w:rPr>
        <w:t>当一方向另一方提出索赔时，要有正当索赔理由，且有索赔事件发生时的有效证据。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36.2</w:t>
      </w:r>
      <w:r>
        <w:rPr>
          <w:rFonts w:hint="eastAsia" w:ascii="华文仿宋" w:hAnsi="华文仿宋" w:eastAsia="华文仿宋" w:cs="仿宋"/>
          <w:color w:val="auto"/>
          <w:kern w:val="1"/>
          <w:sz w:val="28"/>
          <w:szCs w:val="28"/>
          <w:highlight w:val="none"/>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⑴索赔事件发生后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天内，向工程师发出索赔意向通知；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⑵发生索赔意向通知后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天内，向工程师提出延长工期和（或）补偿经济损失的索赔报告及有关资料；</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⑶工程师在收到承包人送交的索赔报告和有关资料后，于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天内给予答复，或要求承包进一步补充索赔理由和证据；</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⑷工程师在收到承包人送交的索赔报告和有关资料后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天内未予答复或未对承包人作进一步要求，视为该项索赔已经认可；</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⑸当该索赔事件持续进行时，承包人应当阶段性向工程师发出索赔意向，在索赔事件终了后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天内，向工程师送交索赔的有关资料和最终索赔报告。索赔答复程序与（</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）规定相同。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36.3</w:t>
      </w:r>
      <w:r>
        <w:rPr>
          <w:rFonts w:hint="eastAsia" w:ascii="华文仿宋" w:hAnsi="华文仿宋" w:eastAsia="华文仿宋" w:cs="仿宋"/>
          <w:color w:val="auto"/>
          <w:kern w:val="1"/>
          <w:sz w:val="28"/>
          <w:szCs w:val="28"/>
          <w:highlight w:val="none"/>
        </w:rPr>
        <w:t>承包人未能按合同约定履行自己的各项义务或发生错误，给发包人造成经济损失，发包人可按</w:t>
      </w:r>
      <w:r>
        <w:rPr>
          <w:rFonts w:ascii="华文仿宋" w:hAnsi="华文仿宋" w:eastAsia="华文仿宋" w:cs="仿宋"/>
          <w:color w:val="auto"/>
          <w:kern w:val="1"/>
          <w:sz w:val="28"/>
          <w:szCs w:val="28"/>
          <w:highlight w:val="none"/>
        </w:rPr>
        <w:t>36.2</w:t>
      </w:r>
      <w:r>
        <w:rPr>
          <w:rFonts w:hint="eastAsia" w:ascii="华文仿宋" w:hAnsi="华文仿宋" w:eastAsia="华文仿宋" w:cs="仿宋"/>
          <w:color w:val="auto"/>
          <w:kern w:val="1"/>
          <w:sz w:val="28"/>
          <w:szCs w:val="28"/>
          <w:highlight w:val="none"/>
        </w:rPr>
        <w:t>款确定的时限向承包人提出索赔。</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37．争议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37.1</w:t>
      </w:r>
      <w:r>
        <w:rPr>
          <w:rFonts w:hint="eastAsia" w:ascii="华文仿宋" w:hAnsi="华文仿宋" w:eastAsia="华文仿宋" w:cs="仿宋"/>
          <w:color w:val="auto"/>
          <w:kern w:val="1"/>
          <w:sz w:val="28"/>
          <w:szCs w:val="28"/>
          <w:highlight w:val="none"/>
        </w:rPr>
        <w:t>合同争议的解决方式</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本合同在履行过程中发生的争议，由当事人双方协商解决。协商不成时，按下列第</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种方式解决。</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⑴提交</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仲裁委员会仲裁；</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⑵依法向人民法院起诉。</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37.2</w:t>
      </w:r>
      <w:r>
        <w:rPr>
          <w:rFonts w:hint="eastAsia" w:ascii="华文仿宋" w:hAnsi="华文仿宋" w:eastAsia="华文仿宋" w:cs="仿宋"/>
          <w:color w:val="auto"/>
          <w:kern w:val="1"/>
          <w:sz w:val="28"/>
          <w:szCs w:val="28"/>
          <w:highlight w:val="none"/>
        </w:rPr>
        <w:t>发生争议后，除非出现下列情况的，双方都应继续履行合同，保持施工连续，保护好已完工程：</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⑴单方违约导致合同确已无法履行，双方协议停止施工；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⑵调解要求停止施工，且为双方接受；</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⑶仲裁机构要求停止施工；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⑷法院要求停止施工。</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十一、其他</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38．工程分包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38.1</w:t>
      </w:r>
      <w:r>
        <w:rPr>
          <w:rFonts w:hint="eastAsia" w:ascii="华文仿宋" w:hAnsi="华文仿宋" w:eastAsia="华文仿宋" w:cs="仿宋"/>
          <w:color w:val="auto"/>
          <w:kern w:val="1"/>
          <w:sz w:val="28"/>
          <w:szCs w:val="28"/>
          <w:highlight w:val="none"/>
        </w:rPr>
        <w:t>承包人按专用条款的约定分包所承包的部分工程，并与分包单位签订分包合同。非经发包人书面同意，承包人不得将承包工程的任意部分分包。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38.2</w:t>
      </w:r>
      <w:r>
        <w:rPr>
          <w:rFonts w:hint="eastAsia" w:ascii="华文仿宋" w:hAnsi="华文仿宋" w:eastAsia="华文仿宋" w:cs="仿宋"/>
          <w:color w:val="auto"/>
          <w:kern w:val="1"/>
          <w:sz w:val="28"/>
          <w:szCs w:val="28"/>
          <w:highlight w:val="none"/>
        </w:rPr>
        <w:t>承包人不得将其承包的全部工程转包给他人，也不得将其承包的全部工程肢解以后以分包的名义分别转包给他人。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38.3</w:t>
      </w:r>
      <w:r>
        <w:rPr>
          <w:rFonts w:hint="eastAsia" w:ascii="华文仿宋" w:hAnsi="华文仿宋" w:eastAsia="华文仿宋" w:cs="仿宋"/>
          <w:color w:val="auto"/>
          <w:kern w:val="1"/>
          <w:sz w:val="28"/>
          <w:szCs w:val="28"/>
          <w:highlight w:val="none"/>
        </w:rPr>
        <w:t>工程分包不能解除承包人任何责任与义务。承包人应在分包场地派驻相应管理人员，保证本合同的履行。分包单位的任何违约行为或疏忽导致工程损害或给发包人造成其他损失，承包人承担连带责任。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38.4</w:t>
      </w:r>
      <w:r>
        <w:rPr>
          <w:rFonts w:hint="eastAsia" w:ascii="华文仿宋" w:hAnsi="华文仿宋" w:eastAsia="华文仿宋" w:cs="仿宋"/>
          <w:color w:val="auto"/>
          <w:kern w:val="1"/>
          <w:sz w:val="28"/>
          <w:szCs w:val="28"/>
          <w:highlight w:val="none"/>
        </w:rPr>
        <w:t>分包工程价款由承包人与分包单位结算。发包人未经承包人同意不得以任何形式向分包单位支付各种工程款项。</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39．不可抗力</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39.1</w:t>
      </w:r>
      <w:r>
        <w:rPr>
          <w:rFonts w:hint="eastAsia" w:ascii="华文仿宋" w:hAnsi="华文仿宋" w:eastAsia="华文仿宋" w:cs="仿宋"/>
          <w:color w:val="auto"/>
          <w:kern w:val="1"/>
          <w:sz w:val="28"/>
          <w:szCs w:val="28"/>
          <w:highlight w:val="none"/>
        </w:rPr>
        <w:t>不可抗力包括因战争、动乱、空中飞行物体坠落或其他非发包人承包人责任造成的爆炸、火灾，以及专用条款约定的风、雨、雪、洪、震等自然灾害。</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39.2</w:t>
      </w:r>
      <w:r>
        <w:rPr>
          <w:rFonts w:hint="eastAsia" w:ascii="华文仿宋" w:hAnsi="华文仿宋" w:eastAsia="华文仿宋" w:cs="仿宋"/>
          <w:color w:val="auto"/>
          <w:kern w:val="1"/>
          <w:sz w:val="28"/>
          <w:szCs w:val="28"/>
          <w:highlight w:val="none"/>
        </w:rPr>
        <w:t>不可抗力事件发生后，承包人应立即通知工程师，并在力所能及的条件下迅速采取措施，尽力减少损失，发包人应协助承包人采取措施。工程师认为应当暂停施工的，承包人应暂停施工。不可抗力事件结束后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小时内承包人向工程师通报受害情况的损失情况，及预计清理和修复的费用。不可抗力事件持续发生，承包人应每隔</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天向工程师报告一次受害情况。不可抗力事件结束后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天内，承包人向工程师提交清理和修复费用的正式报告及有关资料。</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39.3</w:t>
      </w:r>
      <w:r>
        <w:rPr>
          <w:rFonts w:hint="eastAsia" w:ascii="华文仿宋" w:hAnsi="华文仿宋" w:eastAsia="华文仿宋" w:cs="仿宋"/>
          <w:color w:val="auto"/>
          <w:kern w:val="1"/>
          <w:sz w:val="28"/>
          <w:szCs w:val="28"/>
          <w:highlight w:val="none"/>
        </w:rPr>
        <w:t>因不可抗力事件导致的费用及延误的工期由双方按以下方法分别承担：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⑴工程本身的损害、因工程损害导致第三人人员伤亡和财产损失以及运至施工场地用于施工的材料和待安装的设备的损害，由发包人承担；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⑵发包人承包人人员伤亡由其所在单位负责，并承担相应费用；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⑶承包人机械设备损坏及停工损失，由承包人承担；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⑷停工期间，承包人应工程师要求留在施工场地的必要的管理人员及保卫人员的费用由发包人承担；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⑸工程所需清理、修复费用，由发包人承担；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⑹延误的工期相应顺延。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39.4</w:t>
      </w:r>
      <w:r>
        <w:rPr>
          <w:rFonts w:hint="eastAsia" w:ascii="华文仿宋" w:hAnsi="华文仿宋" w:eastAsia="华文仿宋" w:cs="仿宋"/>
          <w:color w:val="auto"/>
          <w:kern w:val="1"/>
          <w:sz w:val="28"/>
          <w:szCs w:val="28"/>
          <w:highlight w:val="none"/>
        </w:rPr>
        <w:t>因合同一方迟延履行合同后发生不可抗力的，不能免除迟延履行方的相应责任。</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40．保险</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40.1</w:t>
      </w:r>
      <w:r>
        <w:rPr>
          <w:rFonts w:hint="eastAsia" w:ascii="华文仿宋" w:hAnsi="华文仿宋" w:eastAsia="华文仿宋" w:cs="仿宋"/>
          <w:color w:val="auto"/>
          <w:kern w:val="1"/>
          <w:sz w:val="28"/>
          <w:szCs w:val="28"/>
          <w:highlight w:val="none"/>
        </w:rPr>
        <w:t>工程开工前，发包人为建设工程和施工场地内的自有人员及第三人人员生命财产办理保险，支付保险费用。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40.2</w:t>
      </w:r>
      <w:r>
        <w:rPr>
          <w:rFonts w:hint="eastAsia" w:ascii="华文仿宋" w:hAnsi="华文仿宋" w:eastAsia="华文仿宋" w:cs="仿宋"/>
          <w:color w:val="auto"/>
          <w:kern w:val="1"/>
          <w:sz w:val="28"/>
          <w:szCs w:val="28"/>
          <w:highlight w:val="none"/>
        </w:rPr>
        <w:t>运至施工场地内用于工程的材料和待安装设备，由发包人办理保险，并支付保险费用。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40.3</w:t>
      </w:r>
      <w:r>
        <w:rPr>
          <w:rFonts w:hint="eastAsia" w:ascii="华文仿宋" w:hAnsi="华文仿宋" w:eastAsia="华文仿宋" w:cs="仿宋"/>
          <w:color w:val="auto"/>
          <w:kern w:val="1"/>
          <w:sz w:val="28"/>
          <w:szCs w:val="28"/>
          <w:highlight w:val="none"/>
        </w:rPr>
        <w:t>发包人可以将有关保险事项委托承包人办理，费用由发包人承担。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40.4</w:t>
      </w:r>
      <w:r>
        <w:rPr>
          <w:rFonts w:hint="eastAsia" w:ascii="华文仿宋" w:hAnsi="华文仿宋" w:eastAsia="华文仿宋" w:cs="仿宋"/>
          <w:color w:val="auto"/>
          <w:kern w:val="1"/>
          <w:sz w:val="28"/>
          <w:szCs w:val="28"/>
          <w:highlight w:val="none"/>
        </w:rPr>
        <w:t>承包人必须为从事危险作业的职工办理意外伤害保险，并为施工场地内自有人员生命财产和施工机械设备办理保险，支付保险费用。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40.5</w:t>
      </w:r>
      <w:r>
        <w:rPr>
          <w:rFonts w:hint="eastAsia" w:ascii="华文仿宋" w:hAnsi="华文仿宋" w:eastAsia="华文仿宋" w:cs="仿宋"/>
          <w:color w:val="auto"/>
          <w:kern w:val="1"/>
          <w:sz w:val="28"/>
          <w:szCs w:val="28"/>
          <w:highlight w:val="none"/>
        </w:rPr>
        <w:t>保险事故发生后，发包人承包人有责任尽力采取必要的措施，防止或者减少损失。</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40.6</w:t>
      </w:r>
      <w:r>
        <w:rPr>
          <w:rFonts w:hint="eastAsia" w:ascii="华文仿宋" w:hAnsi="华文仿宋" w:eastAsia="华文仿宋" w:cs="仿宋"/>
          <w:color w:val="auto"/>
          <w:kern w:val="1"/>
          <w:sz w:val="28"/>
          <w:szCs w:val="28"/>
          <w:highlight w:val="none"/>
        </w:rPr>
        <w:t>具体投保内容和相关责任，发包人承包人在专用条款中约定。</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41．担保</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41.1</w:t>
      </w:r>
      <w:r>
        <w:rPr>
          <w:rFonts w:hint="eastAsia" w:ascii="华文仿宋" w:hAnsi="华文仿宋" w:eastAsia="华文仿宋" w:cs="仿宋"/>
          <w:color w:val="auto"/>
          <w:kern w:val="1"/>
          <w:sz w:val="28"/>
          <w:szCs w:val="28"/>
          <w:highlight w:val="none"/>
        </w:rPr>
        <w:t>发包人承包人为了全面履行合同，应互相提供以下担保：</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⑴发包人向承包人提供履约担保，按合同约定支付工程价款及履行合同约定的其他义务；</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⑵承包人向发包人提供履约担保，按合同约定履行自己的各项义务。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41.2</w:t>
      </w:r>
      <w:r>
        <w:rPr>
          <w:rFonts w:hint="eastAsia" w:ascii="华文仿宋" w:hAnsi="华文仿宋" w:eastAsia="华文仿宋" w:cs="仿宋"/>
          <w:color w:val="auto"/>
          <w:kern w:val="1"/>
          <w:sz w:val="28"/>
          <w:szCs w:val="28"/>
          <w:highlight w:val="none"/>
        </w:rPr>
        <w:t>一方违约后，另一方可要求提供担保的第三人承担相应责任。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41.3</w:t>
      </w:r>
      <w:r>
        <w:rPr>
          <w:rFonts w:hint="eastAsia" w:ascii="华文仿宋" w:hAnsi="华文仿宋" w:eastAsia="华文仿宋" w:cs="仿宋"/>
          <w:color w:val="auto"/>
          <w:kern w:val="1"/>
          <w:sz w:val="28"/>
          <w:szCs w:val="28"/>
          <w:highlight w:val="none"/>
        </w:rPr>
        <w:t>提供担保的内容、方式和相关责任，发包人承包人除在专用条款中约定外，被担保方与担保方还应签订担保合同，作为本合同附件。</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42．专利技术及特殊工艺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42.1</w:t>
      </w:r>
      <w:r>
        <w:rPr>
          <w:rFonts w:hint="eastAsia" w:ascii="华文仿宋" w:hAnsi="华文仿宋" w:eastAsia="华文仿宋" w:cs="仿宋"/>
          <w:color w:val="auto"/>
          <w:kern w:val="1"/>
          <w:sz w:val="28"/>
          <w:szCs w:val="28"/>
          <w:highlight w:val="none"/>
        </w:rPr>
        <w:t>发包人要求使用专利技术或特殊工艺，应负责办理相应的申报手续，承担申报、试验、使用等费用；承包人提出使用专利技术或特殊工艺，应取得工程师认可，承包人负责办理申报手续并承担有关费用。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42.2</w:t>
      </w:r>
      <w:r>
        <w:rPr>
          <w:rFonts w:hint="eastAsia" w:ascii="华文仿宋" w:hAnsi="华文仿宋" w:eastAsia="华文仿宋" w:cs="仿宋"/>
          <w:color w:val="auto"/>
          <w:kern w:val="1"/>
          <w:sz w:val="28"/>
          <w:szCs w:val="28"/>
          <w:highlight w:val="none"/>
        </w:rPr>
        <w:t>擅自使用专利技术侵犯他人专利权的，责任者依法承担相应责任。</w:t>
      </w:r>
    </w:p>
    <w:p>
      <w:pPr>
        <w:spacing w:line="360" w:lineRule="auto"/>
        <w:ind w:firstLine="562"/>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43．文物和地下障碍物</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43.1</w:t>
      </w:r>
      <w:r>
        <w:rPr>
          <w:rFonts w:hint="eastAsia" w:ascii="华文仿宋" w:hAnsi="华文仿宋" w:eastAsia="华文仿宋" w:cs="仿宋"/>
          <w:color w:val="auto"/>
          <w:kern w:val="1"/>
          <w:sz w:val="28"/>
          <w:szCs w:val="28"/>
          <w:highlight w:val="none"/>
        </w:rPr>
        <w:t>在施工中发现古墓、古建筑遗址等文物及化石或其他有考古、地质研究等价值的物品时，承包人应立即保护好现场并于</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小时内以书面形式通知工程师，工程师应于收到书面通知后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小时内报告当地文物管理部门，发包人承包人按文物管理部门的要求采取妥善保护措施。发包人承担由此发生的费用，顺延延误的工期。如发现后隐瞒不报，致使文物遭受破坏，责任者依法承担相应责任。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43.2</w:t>
      </w:r>
      <w:r>
        <w:rPr>
          <w:rFonts w:hint="eastAsia" w:ascii="华文仿宋" w:hAnsi="华文仿宋" w:eastAsia="华文仿宋" w:cs="仿宋"/>
          <w:color w:val="auto"/>
          <w:kern w:val="1"/>
          <w:sz w:val="28"/>
          <w:szCs w:val="28"/>
          <w:highlight w:val="none"/>
        </w:rPr>
        <w:t>施工中发现影响施工的地下障碍物时，承包人应于</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小时内以书面形式通知工程师，同时提出处置方案，工程师收到处置方案后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小时内予以认可或提出修正方案。发包人承担由此发生的费用，顺延延误的工期。</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所发现的地下障碍物有归属单位时，发包人应报请有关部门协同处置。</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44．合同解除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44.1</w:t>
      </w:r>
      <w:r>
        <w:rPr>
          <w:rFonts w:hint="eastAsia" w:ascii="华文仿宋" w:hAnsi="华文仿宋" w:eastAsia="华文仿宋" w:cs="仿宋"/>
          <w:color w:val="auto"/>
          <w:kern w:val="1"/>
          <w:sz w:val="28"/>
          <w:szCs w:val="28"/>
          <w:highlight w:val="none"/>
        </w:rPr>
        <w:t>发包人承包人协商一致，可以解除合同。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44.2</w:t>
      </w:r>
      <w:r>
        <w:rPr>
          <w:rFonts w:hint="eastAsia" w:ascii="华文仿宋" w:hAnsi="华文仿宋" w:eastAsia="华文仿宋" w:cs="仿宋"/>
          <w:color w:val="auto"/>
          <w:kern w:val="1"/>
          <w:sz w:val="28"/>
          <w:szCs w:val="28"/>
          <w:highlight w:val="none"/>
        </w:rPr>
        <w:t>发生本通用条款第</w:t>
      </w:r>
      <w:r>
        <w:rPr>
          <w:rFonts w:ascii="华文仿宋" w:hAnsi="华文仿宋" w:eastAsia="华文仿宋" w:cs="仿宋"/>
          <w:color w:val="auto"/>
          <w:kern w:val="1"/>
          <w:sz w:val="28"/>
          <w:szCs w:val="28"/>
          <w:highlight w:val="none"/>
        </w:rPr>
        <w:t>26.4</w:t>
      </w:r>
      <w:r>
        <w:rPr>
          <w:rFonts w:hint="eastAsia" w:ascii="华文仿宋" w:hAnsi="华文仿宋" w:eastAsia="华文仿宋" w:cs="仿宋"/>
          <w:color w:val="auto"/>
          <w:kern w:val="1"/>
          <w:sz w:val="28"/>
          <w:szCs w:val="28"/>
          <w:highlight w:val="none"/>
        </w:rPr>
        <w:t>款情况，停止施工超过</w:t>
      </w:r>
      <w:r>
        <w:rPr>
          <w:rFonts w:ascii="华文仿宋" w:hAnsi="华文仿宋" w:eastAsia="华文仿宋" w:cs="仿宋"/>
          <w:color w:val="auto"/>
          <w:kern w:val="1"/>
          <w:sz w:val="28"/>
          <w:szCs w:val="28"/>
          <w:highlight w:val="none"/>
        </w:rPr>
        <w:t>56</w:t>
      </w:r>
      <w:r>
        <w:rPr>
          <w:rFonts w:hint="eastAsia" w:ascii="华文仿宋" w:hAnsi="华文仿宋" w:eastAsia="华文仿宋" w:cs="仿宋"/>
          <w:color w:val="auto"/>
          <w:kern w:val="1"/>
          <w:sz w:val="28"/>
          <w:szCs w:val="28"/>
          <w:highlight w:val="none"/>
        </w:rPr>
        <w:t>天，发包人仍不支付工程款（进度款），承包人有权解除合同。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44.3</w:t>
      </w:r>
      <w:r>
        <w:rPr>
          <w:rFonts w:hint="eastAsia" w:ascii="华文仿宋" w:hAnsi="华文仿宋" w:eastAsia="华文仿宋" w:cs="仿宋"/>
          <w:color w:val="auto"/>
          <w:kern w:val="1"/>
          <w:sz w:val="28"/>
          <w:szCs w:val="28"/>
          <w:highlight w:val="none"/>
        </w:rPr>
        <w:t>发生本通用条款第</w:t>
      </w:r>
      <w:r>
        <w:rPr>
          <w:rFonts w:ascii="华文仿宋" w:hAnsi="华文仿宋" w:eastAsia="华文仿宋" w:cs="仿宋"/>
          <w:color w:val="auto"/>
          <w:kern w:val="1"/>
          <w:sz w:val="28"/>
          <w:szCs w:val="28"/>
          <w:highlight w:val="none"/>
        </w:rPr>
        <w:t>38.2</w:t>
      </w:r>
      <w:r>
        <w:rPr>
          <w:rFonts w:hint="eastAsia" w:ascii="华文仿宋" w:hAnsi="华文仿宋" w:eastAsia="华文仿宋" w:cs="仿宋"/>
          <w:color w:val="auto"/>
          <w:kern w:val="1"/>
          <w:sz w:val="28"/>
          <w:szCs w:val="28"/>
          <w:highlight w:val="none"/>
        </w:rPr>
        <w:t>款禁止的情况，承包人将其承包的全部工程转包给他人或者肢解以后以分包的名义分别转包给他人，发包人有权解除合同。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44.4</w:t>
      </w:r>
      <w:r>
        <w:rPr>
          <w:rFonts w:hint="eastAsia" w:ascii="华文仿宋" w:hAnsi="华文仿宋" w:eastAsia="华文仿宋" w:cs="仿宋"/>
          <w:color w:val="auto"/>
          <w:kern w:val="1"/>
          <w:sz w:val="28"/>
          <w:szCs w:val="28"/>
          <w:highlight w:val="none"/>
        </w:rPr>
        <w:t>有下列情形之一的，发包人承包人可以解除合同：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⑴因不可抗力致使合同无法履行；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⑵因一方违约致使合同无法履行。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44.5</w:t>
      </w:r>
      <w:r>
        <w:rPr>
          <w:rFonts w:hint="eastAsia" w:ascii="华文仿宋" w:hAnsi="华文仿宋" w:eastAsia="华文仿宋" w:cs="仿宋"/>
          <w:color w:val="auto"/>
          <w:kern w:val="1"/>
          <w:sz w:val="28"/>
          <w:szCs w:val="28"/>
          <w:highlight w:val="none"/>
        </w:rPr>
        <w:t>一方依据</w:t>
      </w:r>
      <w:r>
        <w:rPr>
          <w:rFonts w:ascii="华文仿宋" w:hAnsi="华文仿宋" w:eastAsia="华文仿宋" w:cs="仿宋"/>
          <w:color w:val="auto"/>
          <w:kern w:val="1"/>
          <w:sz w:val="28"/>
          <w:szCs w:val="28"/>
          <w:highlight w:val="none"/>
        </w:rPr>
        <w:t>44.2</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44.3</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44.4</w:t>
      </w:r>
      <w:r>
        <w:rPr>
          <w:rFonts w:hint="eastAsia" w:ascii="华文仿宋" w:hAnsi="华文仿宋" w:eastAsia="华文仿宋" w:cs="仿宋"/>
          <w:color w:val="auto"/>
          <w:kern w:val="1"/>
          <w:sz w:val="28"/>
          <w:szCs w:val="28"/>
          <w:highlight w:val="none"/>
        </w:rPr>
        <w:t>款约定要求解除合同的，应以书面形式向对方发出解除合同的通知，并在发出通知前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天告知对方，通知到达对方时合同解除。对解除合同有争议的，按本通用条款第</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44.6</w:t>
      </w:r>
      <w:r>
        <w:rPr>
          <w:rFonts w:hint="eastAsia" w:ascii="华文仿宋" w:hAnsi="华文仿宋" w:eastAsia="华文仿宋" w:cs="仿宋"/>
          <w:color w:val="auto"/>
          <w:kern w:val="1"/>
          <w:sz w:val="28"/>
          <w:szCs w:val="28"/>
          <w:highlight w:val="none"/>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44.7</w:t>
      </w:r>
      <w:r>
        <w:rPr>
          <w:rFonts w:hint="eastAsia" w:ascii="华文仿宋" w:hAnsi="华文仿宋" w:eastAsia="华文仿宋" w:cs="仿宋"/>
          <w:color w:val="auto"/>
          <w:kern w:val="1"/>
          <w:sz w:val="28"/>
          <w:szCs w:val="28"/>
          <w:highlight w:val="none"/>
        </w:rPr>
        <w:t>合同解除后，不影响双方在合同中约定的结算和清理条款的效力。</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45．合同生效与终止</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45.1</w:t>
      </w:r>
      <w:r>
        <w:rPr>
          <w:rFonts w:hint="eastAsia" w:ascii="华文仿宋" w:hAnsi="华文仿宋" w:eastAsia="华文仿宋" w:cs="仿宋"/>
          <w:color w:val="auto"/>
          <w:kern w:val="1"/>
          <w:sz w:val="28"/>
          <w:szCs w:val="28"/>
          <w:highlight w:val="none"/>
        </w:rPr>
        <w:t>双方在协议书中约定合同生效方式。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45.2</w:t>
      </w:r>
      <w:r>
        <w:rPr>
          <w:rFonts w:hint="eastAsia" w:ascii="华文仿宋" w:hAnsi="华文仿宋" w:eastAsia="华文仿宋" w:cs="仿宋"/>
          <w:color w:val="auto"/>
          <w:kern w:val="1"/>
          <w:sz w:val="28"/>
          <w:szCs w:val="28"/>
          <w:highlight w:val="none"/>
        </w:rPr>
        <w:t>除本通用条款第</w:t>
      </w:r>
      <w:r>
        <w:rPr>
          <w:rFonts w:ascii="华文仿宋" w:hAnsi="华文仿宋" w:eastAsia="华文仿宋" w:cs="仿宋"/>
          <w:color w:val="auto"/>
          <w:kern w:val="1"/>
          <w:sz w:val="28"/>
          <w:szCs w:val="28"/>
          <w:highlight w:val="none"/>
        </w:rPr>
        <w:t>34</w:t>
      </w:r>
      <w:r>
        <w:rPr>
          <w:rFonts w:hint="eastAsia" w:ascii="华文仿宋" w:hAnsi="华文仿宋" w:eastAsia="华文仿宋" w:cs="仿宋"/>
          <w:color w:val="auto"/>
          <w:kern w:val="1"/>
          <w:sz w:val="28"/>
          <w:szCs w:val="28"/>
          <w:highlight w:val="none"/>
        </w:rPr>
        <w:t>条外，发包人承包人履行合同全部义务，承包人向发包人交付竣工工程且竣工结算价款支付完毕后，本合同即告终止。</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45.3</w:t>
      </w:r>
      <w:r>
        <w:rPr>
          <w:rFonts w:hint="eastAsia" w:ascii="华文仿宋" w:hAnsi="华文仿宋" w:eastAsia="华文仿宋" w:cs="仿宋"/>
          <w:color w:val="auto"/>
          <w:kern w:val="1"/>
          <w:sz w:val="28"/>
          <w:szCs w:val="28"/>
          <w:highlight w:val="none"/>
        </w:rPr>
        <w:t>合同的权利义务终止后，发包人承包人应当遵循诚实信用原则，履行通知、协助、保密等义务。</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46．合同份数</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46.1</w:t>
      </w:r>
      <w:r>
        <w:rPr>
          <w:rFonts w:hint="eastAsia" w:ascii="华文仿宋" w:hAnsi="华文仿宋" w:eastAsia="华文仿宋" w:cs="仿宋"/>
          <w:color w:val="auto"/>
          <w:kern w:val="1"/>
          <w:sz w:val="28"/>
          <w:szCs w:val="28"/>
          <w:highlight w:val="none"/>
        </w:rPr>
        <w:t>本合同一式拾贰份，发包人执陆份，承包人执陆份，具有同等法律效力。</w:t>
      </w:r>
    </w:p>
    <w:p>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47</w:t>
      </w:r>
      <w:r>
        <w:rPr>
          <w:rFonts w:hint="eastAsia" w:ascii="华文仿宋" w:hAnsi="华文仿宋" w:eastAsia="华文仿宋" w:cs="仿宋"/>
          <w:b/>
          <w:color w:val="auto"/>
          <w:kern w:val="1"/>
          <w:sz w:val="28"/>
          <w:szCs w:val="28"/>
          <w:highlight w:val="none"/>
        </w:rPr>
        <w:t>．补充条款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双方根据有关法律、行政法规规定，结合工程实际，发包人承包人经协商一致后，可对本通用条款内容具体化、补充或修改，在专用条款内约定。</w:t>
      </w: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widowControl/>
        <w:jc w:val="left"/>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br w:type="page"/>
      </w:r>
    </w:p>
    <w:p>
      <w:pPr>
        <w:pStyle w:val="14"/>
        <w:spacing w:after="0" w:line="360" w:lineRule="auto"/>
        <w:jc w:val="center"/>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第三部分  专用条款</w:t>
      </w:r>
    </w:p>
    <w:p>
      <w:pPr>
        <w:pStyle w:val="14"/>
        <w:spacing w:after="0" w:line="360" w:lineRule="auto"/>
        <w:rPr>
          <w:rFonts w:ascii="华文仿宋" w:hAnsi="华文仿宋" w:eastAsia="华文仿宋" w:cs="仿宋"/>
          <w:b/>
          <w:color w:val="auto"/>
          <w:sz w:val="28"/>
          <w:szCs w:val="28"/>
          <w:highlight w:val="none"/>
        </w:rPr>
      </w:pPr>
    </w:p>
    <w:p>
      <w:pPr>
        <w:pStyle w:val="14"/>
        <w:spacing w:after="0" w:line="360" w:lineRule="auto"/>
        <w:ind w:firstLine="562"/>
        <w:outlineLvl w:val="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一、词语定义及合同文件</w:t>
      </w:r>
      <w:r>
        <w:rPr>
          <w:rFonts w:ascii="华文仿宋" w:hAnsi="华文仿宋" w:eastAsia="华文仿宋" w:cs="仿宋"/>
          <w:b/>
          <w:color w:val="auto"/>
          <w:sz w:val="28"/>
          <w:szCs w:val="28"/>
          <w:highlight w:val="none"/>
        </w:rPr>
        <w:t xml:space="preserve"> </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w:t>
      </w:r>
      <w:r>
        <w:rPr>
          <w:rFonts w:hint="eastAsia" w:ascii="华文仿宋" w:hAnsi="华文仿宋" w:eastAsia="华文仿宋" w:cs="仿宋"/>
          <w:b/>
          <w:color w:val="auto"/>
          <w:kern w:val="1"/>
          <w:sz w:val="28"/>
          <w:szCs w:val="28"/>
          <w:highlight w:val="none"/>
        </w:rPr>
        <w:t>．词语定义</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2、合同文件及解释顺序 </w:t>
      </w:r>
    </w:p>
    <w:p>
      <w:pPr>
        <w:pStyle w:val="14"/>
        <w:spacing w:after="0" w:line="360" w:lineRule="auto"/>
        <w:ind w:firstLine="560"/>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下列组成本合同的文件是一个合同整体，彼此应当能相互解释，互为说明。当出现相互矛盾时，组成本合同文件的优先解释顺序如下：</w:t>
      </w:r>
    </w:p>
    <w:p>
      <w:pPr>
        <w:spacing w:line="360" w:lineRule="auto"/>
        <w:ind w:firstLine="560"/>
        <w:jc w:val="left"/>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（1）本合同履行期间发包人与承包人双方签订的补充合同（协议）或修正文件；</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（2）本合同协议书</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（3）中标通知书</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（4）本合同专用条款</w:t>
      </w:r>
    </w:p>
    <w:p>
      <w:pPr>
        <w:pStyle w:val="14"/>
        <w:spacing w:after="0" w:line="360" w:lineRule="auto"/>
        <w:ind w:firstLine="42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（5）本合同通用条款</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（6）招标文件（包括补充、修改、澄清文件、答疑纪要、工程量清单及总说明等）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（7）投标文件及其附件（含投标文件澄清等）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（8）标准、规范及有关技术文件</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（9）双方确认的施工图纸</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（10）组成合同的其他文件</w:t>
      </w:r>
    </w:p>
    <w:p>
      <w:pPr>
        <w:pStyle w:val="14"/>
        <w:spacing w:after="0"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3</w:t>
      </w:r>
      <w:r>
        <w:rPr>
          <w:rFonts w:hint="eastAsia" w:ascii="华文仿宋" w:hAnsi="华文仿宋" w:eastAsia="华文仿宋" w:cs="仿宋"/>
          <w:b/>
          <w:color w:val="auto"/>
          <w:sz w:val="28"/>
          <w:szCs w:val="28"/>
          <w:highlight w:val="none"/>
        </w:rPr>
        <w:t>、语言文字和适用法律、标准及规范</w:t>
      </w:r>
      <w:r>
        <w:rPr>
          <w:rFonts w:ascii="华文仿宋" w:hAnsi="华文仿宋" w:eastAsia="华文仿宋" w:cs="仿宋"/>
          <w:b/>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3.1本合同只使用汉语语言文字。</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3.2</w:t>
      </w:r>
      <w:r>
        <w:rPr>
          <w:rFonts w:hint="eastAsia" w:ascii="华文仿宋" w:hAnsi="华文仿宋" w:eastAsia="华文仿宋" w:cs="仿宋"/>
          <w:color w:val="auto"/>
          <w:sz w:val="28"/>
          <w:szCs w:val="28"/>
          <w:highlight w:val="none"/>
        </w:rPr>
        <w:t>适用法律和法规</w:t>
      </w:r>
    </w:p>
    <w:p>
      <w:pPr>
        <w:pStyle w:val="14"/>
        <w:spacing w:after="0" w:line="360" w:lineRule="auto"/>
        <w:ind w:firstLine="56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需要明示的法律、行政法规：</w:t>
      </w:r>
      <w:r>
        <w:rPr>
          <w:rFonts w:hint="eastAsia" w:ascii="华文仿宋" w:hAnsi="华文仿宋" w:eastAsia="华文仿宋" w:cs="仿宋"/>
          <w:color w:val="auto"/>
          <w:sz w:val="28"/>
          <w:szCs w:val="28"/>
          <w:highlight w:val="none"/>
          <w:u w:val="single"/>
        </w:rPr>
        <w:t>《中华人民共和国民法典》、《中华人民共和国建筑法》、《中华人民共和国招投标法》、《建设工程质量管理条例》、《广东省建设工程造价管理规定》及现行有关法律法规。</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3.3适用标准、规范：</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适用标准、规范的名称：</w:t>
      </w:r>
      <w:r>
        <w:rPr>
          <w:rFonts w:hint="eastAsia" w:ascii="华文仿宋" w:hAnsi="华文仿宋" w:eastAsia="华文仿宋" w:cs="仿宋"/>
          <w:color w:val="auto"/>
          <w:sz w:val="28"/>
          <w:szCs w:val="28"/>
          <w:highlight w:val="none"/>
          <w:u w:val="single"/>
        </w:rPr>
        <w:t>现行最新发布适用于建筑工程的国家规范、行业标准。</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发包人提供标准、规范的时间：</w:t>
      </w:r>
      <w:r>
        <w:rPr>
          <w:rFonts w:ascii="华文仿宋" w:hAnsi="华文仿宋" w:eastAsia="华文仿宋" w:cs="仿宋"/>
          <w:color w:val="auto"/>
          <w:sz w:val="28"/>
          <w:szCs w:val="28"/>
          <w:highlight w:val="none"/>
          <w:u w:val="single"/>
        </w:rPr>
        <w:t xml:space="preserve"> 由承包人自备。 </w:t>
      </w:r>
    </w:p>
    <w:p>
      <w:pPr>
        <w:pStyle w:val="14"/>
        <w:spacing w:after="0"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国内没有相应标准、规范时的约定：</w:t>
      </w:r>
      <w:r>
        <w:rPr>
          <w:rFonts w:ascii="华文仿宋" w:hAnsi="华文仿宋" w:eastAsia="华文仿宋" w:cs="仿宋"/>
          <w:color w:val="auto"/>
          <w:sz w:val="28"/>
          <w:szCs w:val="28"/>
          <w:highlight w:val="none"/>
          <w:u w:val="single"/>
        </w:rPr>
        <w:t>发包人提供需求，承包人提供具体技术方案及施工工艺，经发包人及监理书面确认后执行。</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3.4承包人必须接受政府有关部门对本工程的监督，并无条件配合政府指定的审计机构的审计。</w:t>
      </w:r>
    </w:p>
    <w:p>
      <w:pPr>
        <w:pStyle w:val="14"/>
        <w:spacing w:after="0" w:line="360" w:lineRule="auto"/>
        <w:ind w:firstLine="585"/>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4、图纸</w:t>
      </w:r>
    </w:p>
    <w:p>
      <w:pPr>
        <w:pStyle w:val="14"/>
        <w:spacing w:after="0" w:line="360" w:lineRule="auto"/>
        <w:ind w:firstLine="585"/>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4.1</w:t>
      </w:r>
      <w:r>
        <w:rPr>
          <w:rFonts w:hint="eastAsia" w:ascii="华文仿宋" w:hAnsi="华文仿宋" w:eastAsia="华文仿宋" w:cs="仿宋"/>
          <w:color w:val="auto"/>
          <w:sz w:val="28"/>
          <w:szCs w:val="28"/>
          <w:highlight w:val="none"/>
        </w:rPr>
        <w:t>发包人向承包人提供图纸日期和套数：</w:t>
      </w:r>
      <w:r>
        <w:rPr>
          <w:rFonts w:hint="eastAsia" w:ascii="华文仿宋" w:hAnsi="华文仿宋" w:eastAsia="华文仿宋" w:cs="仿宋"/>
          <w:color w:val="auto"/>
          <w:sz w:val="28"/>
          <w:szCs w:val="28"/>
          <w:highlight w:val="none"/>
          <w:u w:val="single"/>
        </w:rPr>
        <w:t>发包人在开工前提供4套经双方确定的施工图纸。承包人确需增加图纸套数的，发包人应予以同意，所需费用由承包人自行承担。</w:t>
      </w:r>
    </w:p>
    <w:p>
      <w:pPr>
        <w:pStyle w:val="14"/>
        <w:spacing w:after="0" w:line="360" w:lineRule="auto"/>
        <w:ind w:firstLine="619"/>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发包人对图纸的保密要求：</w:t>
      </w:r>
      <w:r>
        <w:rPr>
          <w:rFonts w:ascii="华文仿宋" w:hAnsi="华文仿宋" w:eastAsia="华文仿宋" w:cs="仿宋"/>
          <w:color w:val="auto"/>
          <w:sz w:val="28"/>
          <w:szCs w:val="28"/>
          <w:highlight w:val="none"/>
          <w:u w:val="single"/>
        </w:rPr>
        <w:t>图纸、文件等，未经发包人许可，承包人不得用于或转借、出让、泄露给第三方。保密措施费用由承包人自行承担。</w:t>
      </w:r>
    </w:p>
    <w:p>
      <w:pPr>
        <w:adjustRightInd w:val="0"/>
        <w:snapToGrid w:val="0"/>
        <w:spacing w:line="360" w:lineRule="auto"/>
        <w:ind w:firstLine="561"/>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4.4 </w:t>
      </w:r>
      <w:r>
        <w:rPr>
          <w:rFonts w:hint="eastAsia" w:ascii="华文仿宋" w:hAnsi="华文仿宋" w:eastAsia="华文仿宋" w:cs="仿宋"/>
          <w:color w:val="auto"/>
          <w:sz w:val="28"/>
          <w:szCs w:val="28"/>
          <w:highlight w:val="none"/>
        </w:rPr>
        <w:t>本合同委托范围涉及各专业工程图纸的深化设计要求：按招标人发布的招标图纸、技术需求书及招标文件第五章要求对本项目进行深化设计（具体以发包人要求为准），相关费用由承包人自行承担。</w:t>
      </w:r>
    </w:p>
    <w:p>
      <w:pPr>
        <w:adjustRightInd w:val="0"/>
        <w:snapToGrid w:val="0"/>
        <w:spacing w:line="360" w:lineRule="auto"/>
        <w:ind w:firstLine="561"/>
        <w:outlineLvl w:val="0"/>
        <w:rPr>
          <w:rFonts w:ascii="华文仿宋" w:hAnsi="华文仿宋" w:eastAsia="华文仿宋" w:cs="仿宋"/>
          <w:color w:val="auto"/>
          <w:sz w:val="28"/>
          <w:szCs w:val="28"/>
          <w:highlight w:val="none"/>
        </w:rPr>
      </w:pPr>
    </w:p>
    <w:p>
      <w:pPr>
        <w:spacing w:line="360" w:lineRule="auto"/>
        <w:ind w:firstLine="549" w:firstLineChars="196"/>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二、双方一般权利和义务</w:t>
      </w:r>
      <w:r>
        <w:rPr>
          <w:rFonts w:ascii="华文仿宋" w:hAnsi="华文仿宋" w:eastAsia="华文仿宋" w:cs="仿宋"/>
          <w:b/>
          <w:color w:val="auto"/>
          <w:sz w:val="28"/>
          <w:szCs w:val="28"/>
          <w:highlight w:val="none"/>
        </w:rPr>
        <w:t xml:space="preserve"> </w:t>
      </w:r>
    </w:p>
    <w:p>
      <w:pPr>
        <w:pStyle w:val="14"/>
        <w:spacing w:after="0" w:line="360" w:lineRule="auto"/>
        <w:ind w:firstLine="561" w:firstLineChars="20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5</w:t>
      </w:r>
      <w:r>
        <w:rPr>
          <w:rFonts w:hint="eastAsia" w:ascii="华文仿宋" w:hAnsi="华文仿宋" w:eastAsia="华文仿宋" w:cs="仿宋"/>
          <w:b/>
          <w:color w:val="auto"/>
          <w:sz w:val="28"/>
          <w:szCs w:val="28"/>
          <w:highlight w:val="none"/>
        </w:rPr>
        <w:t>、工程师</w:t>
      </w:r>
      <w:r>
        <w:rPr>
          <w:rFonts w:ascii="华文仿宋" w:hAnsi="华文仿宋" w:eastAsia="华文仿宋" w:cs="仿宋"/>
          <w:b/>
          <w:color w:val="auto"/>
          <w:sz w:val="28"/>
          <w:szCs w:val="28"/>
          <w:highlight w:val="none"/>
        </w:rPr>
        <w:t xml:space="preserve"> </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5.2</w:t>
      </w:r>
      <w:r>
        <w:rPr>
          <w:rFonts w:hint="eastAsia" w:ascii="华文仿宋" w:hAnsi="华文仿宋" w:eastAsia="华文仿宋" w:cs="仿宋"/>
          <w:color w:val="auto"/>
          <w:sz w:val="28"/>
          <w:szCs w:val="28"/>
          <w:highlight w:val="none"/>
        </w:rPr>
        <w:t>监理单位及监理单位委派的工程师</w:t>
      </w:r>
      <w:r>
        <w:rPr>
          <w:rFonts w:ascii="华文仿宋" w:hAnsi="华文仿宋" w:eastAsia="华文仿宋" w:cs="仿宋"/>
          <w:color w:val="auto"/>
          <w:sz w:val="28"/>
          <w:szCs w:val="28"/>
          <w:highlight w:val="none"/>
        </w:rPr>
        <w:t xml:space="preserve"> </w:t>
      </w:r>
    </w:p>
    <w:p>
      <w:pPr>
        <w:pStyle w:val="14"/>
        <w:spacing w:line="360" w:lineRule="auto"/>
        <w:ind w:firstLine="56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监理单位：</w:t>
      </w:r>
      <w:r>
        <w:rPr>
          <w:rFonts w:hint="eastAsia" w:ascii="华文仿宋" w:hAnsi="华文仿宋" w:eastAsia="华文仿宋" w:cs="仿宋"/>
          <w:color w:val="auto"/>
          <w:sz w:val="28"/>
          <w:szCs w:val="28"/>
          <w:highlight w:val="none"/>
          <w:u w:val="single"/>
        </w:rPr>
        <w:t xml:space="preserve">           </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姓名：</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电话：</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p>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发包人委托的职权：</w:t>
      </w:r>
      <w:r>
        <w:rPr>
          <w:rFonts w:ascii="华文仿宋" w:hAnsi="华文仿宋" w:eastAsia="华文仿宋" w:cs="仿宋"/>
          <w:color w:val="auto"/>
          <w:sz w:val="28"/>
          <w:szCs w:val="28"/>
          <w:highlight w:val="none"/>
          <w:u w:val="single"/>
        </w:rPr>
        <w:t>_依据《监理合同》对工程建设施工的投资、进度、质量、安全进行监理及竣工预验收；对工程使用的材料、设备和施工质量进行检验。</w:t>
      </w:r>
    </w:p>
    <w:p>
      <w:pPr>
        <w:pStyle w:val="14"/>
        <w:spacing w:after="0" w:line="360" w:lineRule="auto"/>
        <w:ind w:firstLine="48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需要取得发包人批准才能行使的职权：</w:t>
      </w:r>
      <w:r>
        <w:rPr>
          <w:rFonts w:ascii="华文仿宋" w:hAnsi="华文仿宋" w:eastAsia="华文仿宋" w:cs="仿宋"/>
          <w:color w:val="auto"/>
          <w:sz w:val="28"/>
          <w:szCs w:val="28"/>
          <w:highlight w:val="none"/>
          <w:u w:val="single"/>
        </w:rPr>
        <w:t>下列情况须经监理单位审核盖章，并必须取得发包人的书面批准</w:t>
      </w:r>
      <w:r>
        <w:rPr>
          <w:rFonts w:hint="eastAsia" w:ascii="华文仿宋" w:hAnsi="华文仿宋" w:eastAsia="华文仿宋" w:cs="仿宋"/>
          <w:color w:val="auto"/>
          <w:sz w:val="28"/>
          <w:szCs w:val="28"/>
          <w:highlight w:val="none"/>
          <w:u w:val="single"/>
        </w:rPr>
        <w:t>才对发包人有约束力，若只有监理签字和（或）监理单位审核盖章而未经发包人盖章确认，承包人不得据此主张权利</w:t>
      </w:r>
      <w:r>
        <w:rPr>
          <w:rFonts w:ascii="华文仿宋" w:hAnsi="华文仿宋" w:eastAsia="华文仿宋" w:cs="仿宋"/>
          <w:color w:val="auto"/>
          <w:sz w:val="28"/>
          <w:szCs w:val="28"/>
          <w:highlight w:val="none"/>
          <w:u w:val="single"/>
        </w:rPr>
        <w:t>：</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（1）同意本工程任何部分的分包合同；</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（2）工程款、材料款以及其他费用的支付；</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（3）施工进度更改或对工程延期的决定；</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（4）发布工程变更、设计变更指令及签发现场签证；</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（5）确定新增工程或设计变更工程的工程量及价格；</w:t>
      </w:r>
    </w:p>
    <w:p>
      <w:pPr>
        <w:pStyle w:val="14"/>
        <w:spacing w:after="0" w:line="360" w:lineRule="auto"/>
        <w:ind w:firstLine="48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（6）承包人提出合理化建议，采用新工艺、新材料、新技术，批准重大设计变更，这些变更将改变原设计的基本功能或工期或投资等。</w:t>
      </w:r>
    </w:p>
    <w:p>
      <w:pPr>
        <w:pStyle w:val="14"/>
        <w:spacing w:line="360" w:lineRule="auto"/>
        <w:ind w:firstLine="48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（7）材料、设备品牌或档次的变更；</w:t>
      </w:r>
    </w:p>
    <w:p>
      <w:pPr>
        <w:pStyle w:val="14"/>
        <w:spacing w:after="0" w:line="360" w:lineRule="auto"/>
        <w:ind w:firstLine="48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（8）通过验收。</w:t>
      </w:r>
    </w:p>
    <w:p>
      <w:pPr>
        <w:pStyle w:val="14"/>
        <w:spacing w:after="0" w:line="360" w:lineRule="auto"/>
        <w:ind w:firstLine="48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监理工程师在职权方面未尽事宜或有关调整，由发包人发出书面通知确认。</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5.3</w:t>
      </w:r>
      <w:r>
        <w:rPr>
          <w:rFonts w:hint="eastAsia" w:ascii="华文仿宋" w:hAnsi="华文仿宋" w:eastAsia="华文仿宋" w:cs="仿宋"/>
          <w:color w:val="auto"/>
          <w:sz w:val="28"/>
          <w:szCs w:val="28"/>
          <w:highlight w:val="none"/>
        </w:rPr>
        <w:t>发包人派驻的工程师</w:t>
      </w:r>
    </w:p>
    <w:p>
      <w:pPr>
        <w:pStyle w:val="14"/>
        <w:spacing w:after="0" w:line="360" w:lineRule="auto"/>
        <w:ind w:firstLine="56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姓名：</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项目经理</w:t>
      </w:r>
    </w:p>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业主代表职权：</w:t>
      </w:r>
      <w:r>
        <w:rPr>
          <w:rFonts w:ascii="华文仿宋" w:hAnsi="华文仿宋" w:eastAsia="华文仿宋" w:cs="仿宋"/>
          <w:color w:val="auto"/>
          <w:sz w:val="28"/>
          <w:szCs w:val="28"/>
          <w:highlight w:val="none"/>
          <w:u w:val="single"/>
        </w:rPr>
        <w:t>作为现场管理代表，负责工程质量、进度、技术、投资控制及工程施工期间的其他日常管理工作事宜；检查和监督承包人、监理单位执行合同，会同相关部门协调组织技术交底、施工组织设计审查备案、组织计量工作及办理合同支付、参与设计变更会审、组织竣工验收等。与本工程相关的文件、资料均必须由业主代表书面确认并经发包人盖章后方可生效。</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5.7发包人、监理单位、承包人的工作往来程序：除发包人另有明确之外，原则上发包人、承包人双方的所有工作往来均须先经过监理单位，由监理单位签署意见、盖章后再报发包人或者送承包人。</w:t>
      </w:r>
    </w:p>
    <w:p>
      <w:pPr>
        <w:pStyle w:val="14"/>
        <w:spacing w:after="0" w:line="360" w:lineRule="auto"/>
        <w:ind w:firstLine="618" w:firstLineChars="22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6、工程师的委派和指令</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6.1工程师代表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总监理工程师依照《通用条款》第6.1款的约定可委派或者撤回委派总监理工程师代表，但受委派的总监理工程师代表必须是本工程监理机构的监理人员，并具有相应的监理资质。总监理工程师代表的该种委派和撤回必须事先得到发包人的书面同意，否则该人员无权行使监理职权。</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6.2监理工程师的指令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因总监理工程师或者总监理工程师代表的指令错误而延误工期的，工期顺延情形只适用于一般节点工期。</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7、项目经理 </w:t>
      </w:r>
    </w:p>
    <w:p>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7.1项目经理及承包人现场管理机构</w:t>
      </w:r>
    </w:p>
    <w:p>
      <w:pPr>
        <w:pStyle w:val="14"/>
        <w:spacing w:after="0" w:line="360" w:lineRule="auto"/>
        <w:ind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7.1.1承包人必须按照投标文件的承诺建立以项目经理为首的现场管理机构，并执行《建设工程项目管理规范》（GBT 50326-2017）。</w:t>
      </w:r>
    </w:p>
    <w:p>
      <w:pPr>
        <w:pStyle w:val="14"/>
        <w:spacing w:line="360" w:lineRule="auto"/>
        <w:ind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7.1.1</w:t>
      </w:r>
      <w:r>
        <w:rPr>
          <w:rFonts w:hint="eastAsia" w:ascii="华文仿宋" w:hAnsi="华文仿宋" w:eastAsia="华文仿宋" w:cs="仿宋"/>
          <w:color w:val="auto"/>
          <w:sz w:val="28"/>
          <w:szCs w:val="28"/>
          <w:highlight w:val="none"/>
        </w:rPr>
        <w:t>.1承包人派驻项目经理</w:t>
      </w:r>
    </w:p>
    <w:p>
      <w:pPr>
        <w:pStyle w:val="14"/>
        <w:spacing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姓名:</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，职称:</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 xml:space="preserve">， </w:t>
      </w:r>
    </w:p>
    <w:p>
      <w:pPr>
        <w:pStyle w:val="14"/>
        <w:spacing w:after="0"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注册执业证书编号：</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，联系方式：</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w:t>
      </w:r>
    </w:p>
    <w:p>
      <w:pPr>
        <w:pStyle w:val="14"/>
        <w:spacing w:after="0"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7.1.2承包人必须按照投标文件的人员配备承诺及招标文件的人员配备需求组建项目经理部。其中，主要管理人员须完全按照投标承诺不作更改，在开工前全部到位，并接受总监理工程师和业主代表的查验；未全部到位的，承包人须按照本合同约定承担违约责任。其它管理人员须在中标后5个工作日内按招标文件人员配备基本要求表之要求提交名单及相应资料报发包人确认，经发包人确认后在开工前全部到位，并接受总监理工程师和业主代表的查验；未全部到位的，承包人须按照本合同约定承担违约责任。开工具体时间以监理工程师发布的书面通知为准。</w:t>
      </w:r>
    </w:p>
    <w:p>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7.1.3项目经理及现场管理机构主要部门负责人必须全职在现场办公</w:t>
      </w:r>
      <w:r>
        <w:rPr>
          <w:rFonts w:ascii="华文仿宋" w:hAnsi="华文仿宋" w:eastAsia="华文仿宋" w:cs="仿宋"/>
          <w:iCs/>
          <w:color w:val="auto"/>
          <w:sz w:val="28"/>
          <w:szCs w:val="28"/>
          <w:highlight w:val="none"/>
        </w:rPr>
        <w:t>（即指</w:t>
      </w:r>
      <w:r>
        <w:rPr>
          <w:rFonts w:ascii="华文仿宋" w:hAnsi="华文仿宋" w:eastAsia="华文仿宋" w:cs="仿宋"/>
          <w:color w:val="auto"/>
          <w:sz w:val="28"/>
          <w:szCs w:val="28"/>
          <w:highlight w:val="none"/>
        </w:rPr>
        <w:t>在工程实施过程中，项目经理及承包人现场管理机构主要部门负责人必须在施工场地全职上班），不得兼职或者擅自离岗。</w:t>
      </w:r>
    </w:p>
    <w:p>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7.1.3.1因特殊情况需短暂离岗的，承包人须事先报监理单位审批，且妥善安排工地现场的工作交接，并按以下规定执行：</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（1）离场1天内，承包人须将工作交接情况知会现场监理工程师；</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（2）离场2-3天，承包人须将工作交接情况知会现场监理工程师，并经总监理工程师书面批准；</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（3）离场3天以上，承包人须将工作交接情况知会总监理工程师，并经发包人书面批准；</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（4）一个月内累计离场时间不得超过5</w:t>
      </w:r>
      <w:r>
        <w:rPr>
          <w:rFonts w:hint="eastAsia" w:ascii="华文仿宋" w:hAnsi="华文仿宋" w:eastAsia="华文仿宋" w:cs="仿宋"/>
          <w:color w:val="auto"/>
          <w:sz w:val="28"/>
          <w:szCs w:val="28"/>
          <w:highlight w:val="none"/>
        </w:rPr>
        <w:t>个日历</w:t>
      </w:r>
      <w:r>
        <w:rPr>
          <w:rFonts w:ascii="华文仿宋" w:hAnsi="华文仿宋" w:eastAsia="华文仿宋" w:cs="仿宋"/>
          <w:color w:val="auto"/>
          <w:sz w:val="28"/>
          <w:szCs w:val="28"/>
          <w:highlight w:val="none"/>
        </w:rPr>
        <w:t>天。</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7.1.3.2如承包人委派的项目经理及主要部门负责人有兼职情况，经监理单位证实，承包人须立即撤换该人员，且承包人必须保证后任人员的资质、资历、学历、职称、业绩、从事同类工程施工经验、实际工作能力等于或优于前任人员。</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7.2通用条款第7.3款所提及的工期顺延情形只适用于一般节点工期。</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7.4承包人投入的项目经理及现场管理机构主要部门负责人等工程管理人员和其他工程技术人员必须与投标文件保持一致，发包人不要求更换时不得更换。承包人擅自更换项目经理及现场管理机构主要部门负责人的，承包人必须按照本合同约定承担违约责任。</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因特殊情况确需更换的，承包人应至少提前7个日历天以书面形式向监理单位提出意向（附前任和后任人员的详细履历资料），经总监理工程师签署意见后向发包人提出书面申请，并征得发包人书面同意。承包人必须保证后任人员的资质、资历、学历、职称、业绩、从事同类工程施工经验、实际工作能力等于或优于前任人员。更换项目经理后，承包人必须立即向行政主管部门办理变更《施工许可证》项目经理手续。前任人员更换后，后任继续行使合同文件约定的前任的职权，履行前任的义务。</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7.5项目经理或现场管理机构主要部门负责人的实际工作能力和工作表现达不到招标文件要求或投标文件承诺、或工作态度存在严重不足，不适应现场工作需要，发包人有权向承包人提出撤换。承包人须于7个日历天内提出整改意见；如发包人不予接受，或认为整改效果不明显的，则承包人必须在7个日历天内无条件按发包人要求撤换，所调换来的人员的资质、资历、学历、职称、业绩、从事同类工程施工经验、实际工作能力必须等于或优于原投标书中所承诺人员，且该更换须经监理工程师和发包人书面同意。前任人员更换后，后任继续行使合同文件约定的前任的职权，履行前任的义务。</w:t>
      </w:r>
    </w:p>
    <w:p>
      <w:pPr>
        <w:pStyle w:val="14"/>
        <w:spacing w:after="0" w:line="360" w:lineRule="auto"/>
        <w:ind w:firstLine="621"/>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8</w:t>
      </w:r>
      <w:r>
        <w:rPr>
          <w:rFonts w:hint="eastAsia" w:ascii="华文仿宋" w:hAnsi="华文仿宋" w:eastAsia="华文仿宋" w:cs="仿宋"/>
          <w:b/>
          <w:color w:val="auto"/>
          <w:sz w:val="28"/>
          <w:szCs w:val="28"/>
          <w:highlight w:val="none"/>
        </w:rPr>
        <w:t>、发包人工作</w:t>
      </w:r>
      <w:r>
        <w:rPr>
          <w:rFonts w:ascii="华文仿宋" w:hAnsi="华文仿宋" w:eastAsia="华文仿宋" w:cs="仿宋"/>
          <w:b/>
          <w:color w:val="auto"/>
          <w:sz w:val="28"/>
          <w:szCs w:val="28"/>
          <w:highlight w:val="none"/>
        </w:rPr>
        <w:t xml:space="preserve"> </w:t>
      </w:r>
    </w:p>
    <w:p>
      <w:pPr>
        <w:pStyle w:val="15"/>
        <w:spacing w:after="0" w:line="360" w:lineRule="auto"/>
        <w:ind w:left="0" w:firstLine="560" w:firstLineChars="200"/>
        <w:rPr>
          <w:rFonts w:ascii="华文仿宋" w:hAnsi="华文仿宋" w:eastAsia="华文仿宋"/>
          <w:color w:val="auto"/>
          <w:highlight w:val="none"/>
        </w:rPr>
      </w:pPr>
      <w:r>
        <w:rPr>
          <w:rFonts w:ascii="华文仿宋" w:hAnsi="华文仿宋" w:eastAsia="华文仿宋" w:cs="仿宋"/>
          <w:color w:val="auto"/>
          <w:sz w:val="28"/>
          <w:szCs w:val="28"/>
          <w:highlight w:val="none"/>
        </w:rPr>
        <w:t xml:space="preserve">8.1 </w:t>
      </w:r>
      <w:r>
        <w:rPr>
          <w:rFonts w:hint="eastAsia" w:ascii="华文仿宋" w:hAnsi="华文仿宋" w:eastAsia="华文仿宋" w:cs="仿宋"/>
          <w:color w:val="auto"/>
          <w:sz w:val="28"/>
          <w:szCs w:val="28"/>
          <w:highlight w:val="none"/>
        </w:rPr>
        <w:t>发包人应按约定的时间和要求完成以下工作</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（1）发包人提供施工场地的日期与开工</w:t>
      </w:r>
      <w:r>
        <w:rPr>
          <w:rFonts w:hint="eastAsia" w:ascii="华文仿宋" w:hAnsi="华文仿宋" w:eastAsia="华文仿宋" w:cs="仿宋"/>
          <w:color w:val="auto"/>
          <w:sz w:val="28"/>
          <w:szCs w:val="28"/>
          <w:highlight w:val="none"/>
        </w:rPr>
        <w:t>日</w:t>
      </w:r>
      <w:r>
        <w:rPr>
          <w:rFonts w:ascii="华文仿宋" w:hAnsi="华文仿宋" w:eastAsia="华文仿宋" w:cs="仿宋"/>
          <w:color w:val="auto"/>
          <w:sz w:val="28"/>
          <w:szCs w:val="28"/>
          <w:highlight w:val="none"/>
        </w:rPr>
        <w:t>期相同：发包人只能提供建设用地红线范围内的场地给承包人使用，承包人应在建设用地红线范围内的场地进行布置、安排和组织施工。承包人如需占用红线范围以外的场地，须自行办理有关手续及支付相关费用。</w:t>
      </w:r>
    </w:p>
    <w:p>
      <w:pPr>
        <w:spacing w:line="360" w:lineRule="auto"/>
        <w:ind w:firstLine="562"/>
        <w:rPr>
          <w:rFonts w:ascii="华文仿宋" w:hAnsi="华文仿宋" w:eastAsia="华文仿宋" w:cs="仿宋"/>
          <w:color w:val="auto"/>
          <w:spacing w:val="-2"/>
          <w:kern w:val="28"/>
          <w:sz w:val="28"/>
          <w:szCs w:val="28"/>
          <w:highlight w:val="none"/>
        </w:rPr>
      </w:pPr>
      <w:bookmarkStart w:id="1" w:name="_Hlk143703659"/>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本项目区域水、电资源紧张，如开工前发包人未能解决施工用水、电接驳，则由承包人自行解决施工临时用水、用电的报装和接驳工作，相关</w:t>
      </w:r>
      <w:r>
        <w:rPr>
          <w:rFonts w:ascii="华文仿宋" w:hAnsi="华文仿宋" w:eastAsia="华文仿宋" w:cs="仿宋"/>
          <w:color w:val="auto"/>
          <w:sz w:val="28"/>
          <w:szCs w:val="28"/>
          <w:highlight w:val="none"/>
        </w:rPr>
        <w:t>费用</w:t>
      </w:r>
      <w:r>
        <w:rPr>
          <w:rFonts w:hint="eastAsia" w:ascii="华文仿宋" w:hAnsi="华文仿宋" w:eastAsia="华文仿宋" w:cs="仿宋"/>
          <w:color w:val="auto"/>
          <w:sz w:val="28"/>
          <w:szCs w:val="28"/>
          <w:highlight w:val="none"/>
        </w:rPr>
        <w:t>已由承包人综合考虑在投标报价内，</w:t>
      </w:r>
      <w:r>
        <w:rPr>
          <w:rFonts w:ascii="华文仿宋" w:hAnsi="华文仿宋" w:eastAsia="华文仿宋" w:cs="仿宋"/>
          <w:color w:val="auto"/>
          <w:sz w:val="28"/>
          <w:szCs w:val="28"/>
          <w:highlight w:val="none"/>
        </w:rPr>
        <w:t>发包人不再就此支付任何费用</w:t>
      </w:r>
      <w:r>
        <w:rPr>
          <w:rFonts w:hint="eastAsia" w:ascii="华文仿宋" w:hAnsi="华文仿宋" w:eastAsia="华文仿宋" w:cs="仿宋"/>
          <w:color w:val="auto"/>
          <w:sz w:val="28"/>
          <w:szCs w:val="28"/>
          <w:highlight w:val="none"/>
        </w:rPr>
        <w:t>。施工过程产生的水、电费用由承包人自行</w:t>
      </w:r>
      <w:r>
        <w:rPr>
          <w:rFonts w:hint="eastAsia" w:ascii="华文仿宋" w:hAnsi="华文仿宋" w:eastAsia="华文仿宋" w:cs="仿宋"/>
          <w:color w:val="auto"/>
          <w:spacing w:val="-2"/>
          <w:kern w:val="28"/>
          <w:sz w:val="28"/>
          <w:szCs w:val="28"/>
          <w:highlight w:val="none"/>
        </w:rPr>
        <w:t>向供水、供电部门按时足额缴纳费用</w:t>
      </w:r>
      <w:r>
        <w:rPr>
          <w:rFonts w:hint="eastAsia" w:ascii="华文仿宋" w:hAnsi="华文仿宋" w:eastAsia="华文仿宋" w:cs="仿宋"/>
          <w:color w:val="auto"/>
          <w:sz w:val="28"/>
          <w:szCs w:val="28"/>
          <w:highlight w:val="none"/>
        </w:rPr>
        <w:t>，费用含在合同总价内；</w:t>
      </w:r>
      <w:r>
        <w:rPr>
          <w:rFonts w:ascii="华文仿宋" w:hAnsi="华文仿宋" w:eastAsia="华文仿宋" w:cs="仿宋"/>
          <w:color w:val="auto"/>
          <w:spacing w:val="-2"/>
          <w:kern w:val="28"/>
          <w:sz w:val="28"/>
          <w:szCs w:val="28"/>
          <w:highlight w:val="none"/>
        </w:rPr>
        <w:t>否则，由此造成的工期延误及连带责任由承包人负责。施工水电管线由承包人根据施工需要自行解决，费用含在合同总价内。</w:t>
      </w:r>
    </w:p>
    <w:bookmarkEnd w:id="1"/>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（3）施工场地与公共道路的通道开通时间和要求：</w:t>
      </w:r>
      <w:r>
        <w:rPr>
          <w:rFonts w:ascii="华文仿宋" w:hAnsi="华文仿宋" w:eastAsia="华文仿宋" w:cs="仿宋"/>
          <w:color w:val="auto"/>
          <w:sz w:val="28"/>
          <w:szCs w:val="28"/>
          <w:highlight w:val="none"/>
          <w:u w:val="thick"/>
        </w:rPr>
        <w:t>已开通</w:t>
      </w:r>
      <w:r>
        <w:rPr>
          <w:rFonts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（4）工程地质和地下管线资料的提供时间：发包人不提供</w:t>
      </w:r>
      <w:r>
        <w:rPr>
          <w:rFonts w:hint="eastAsia" w:ascii="华文仿宋" w:hAnsi="华文仿宋" w:eastAsia="华文仿宋" w:cs="仿宋"/>
          <w:color w:val="auto"/>
          <w:sz w:val="28"/>
          <w:szCs w:val="28"/>
          <w:highlight w:val="none"/>
        </w:rPr>
        <w:t>地质和</w:t>
      </w:r>
      <w:r>
        <w:rPr>
          <w:rFonts w:ascii="华文仿宋" w:hAnsi="华文仿宋" w:eastAsia="华文仿宋" w:cs="仿宋"/>
          <w:color w:val="auto"/>
          <w:sz w:val="28"/>
          <w:szCs w:val="28"/>
          <w:highlight w:val="none"/>
        </w:rPr>
        <w:t>地下管线资料，由承包人自行负责查勘，相关费用已包含在合同总价中，发包人不再就此支付任何费用。</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（5）由发包人办理的施工所需证件、批件的名称和完成时间：发包人负责办理建设用地规划许可证</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建设用地批准书、</w:t>
      </w:r>
      <w:r>
        <w:rPr>
          <w:rFonts w:hint="eastAsia" w:ascii="华文仿宋" w:hAnsi="华文仿宋" w:eastAsia="华文仿宋" w:cs="仿宋"/>
          <w:color w:val="auto"/>
          <w:sz w:val="28"/>
          <w:szCs w:val="28"/>
          <w:highlight w:val="none"/>
        </w:rPr>
        <w:t>建设工程规划许可证</w:t>
      </w:r>
      <w:r>
        <w:rPr>
          <w:rFonts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（6）水准点与</w:t>
      </w:r>
      <w:r>
        <w:rPr>
          <w:rFonts w:hint="eastAsia" w:ascii="华文仿宋" w:hAnsi="华文仿宋" w:eastAsia="华文仿宋" w:cs="仿宋"/>
          <w:color w:val="auto"/>
          <w:sz w:val="28"/>
          <w:szCs w:val="28"/>
          <w:highlight w:val="none"/>
        </w:rPr>
        <w:t>坐</w:t>
      </w:r>
      <w:r>
        <w:rPr>
          <w:rFonts w:ascii="华文仿宋" w:hAnsi="华文仿宋" w:eastAsia="华文仿宋" w:cs="仿宋"/>
          <w:color w:val="auto"/>
          <w:sz w:val="28"/>
          <w:szCs w:val="28"/>
          <w:highlight w:val="none"/>
        </w:rPr>
        <w:t>标控制点交验要求：由承包人根据现场实际情况进行复核校验。</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（7）图纸会审和设计交底时间：承包人接到施工图纸后</w:t>
      </w:r>
      <w:r>
        <w:rPr>
          <w:rFonts w:hint="eastAsia" w:ascii="华文仿宋" w:hAnsi="华文仿宋" w:eastAsia="华文仿宋" w:cs="仿宋"/>
          <w:color w:val="auto"/>
          <w:sz w:val="28"/>
          <w:szCs w:val="28"/>
          <w:highlight w:val="none"/>
          <w:u w:val="thick"/>
        </w:rPr>
        <w:t>5</w:t>
      </w:r>
      <w:r>
        <w:rPr>
          <w:rFonts w:ascii="华文仿宋" w:hAnsi="华文仿宋" w:eastAsia="华文仿宋" w:cs="仿宋"/>
          <w:color w:val="auto"/>
          <w:sz w:val="28"/>
          <w:szCs w:val="28"/>
          <w:highlight w:val="none"/>
          <w:u w:val="thick"/>
        </w:rPr>
        <w:t>个工作日</w:t>
      </w:r>
      <w:r>
        <w:rPr>
          <w:rFonts w:ascii="华文仿宋" w:hAnsi="华文仿宋" w:eastAsia="华文仿宋" w:cs="仿宋"/>
          <w:color w:val="auto"/>
          <w:sz w:val="28"/>
          <w:szCs w:val="28"/>
          <w:highlight w:val="none"/>
        </w:rPr>
        <w:t>内进行（以监理书面通知为准）。</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协助承包人做好施工现场周围地铁、地下管线和邻近建筑物、构筑物（含文物保护建筑）、古树名木的保护工作：除文物保护外，上述所有保护工作及相关措施费用已包含在承包人的投标报价中，发包人不另行支付。</w:t>
      </w:r>
    </w:p>
    <w:p>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8.2发包人要求承包人办理的工作</w:t>
      </w:r>
      <w:r>
        <w:rPr>
          <w:rFonts w:hint="eastAsia" w:ascii="华文仿宋" w:hAnsi="华文仿宋" w:eastAsia="华文仿宋" w:cs="仿宋"/>
          <w:color w:val="auto"/>
          <w:sz w:val="28"/>
          <w:szCs w:val="28"/>
          <w:highlight w:val="none"/>
        </w:rPr>
        <w:t>，包括但不限于</w:t>
      </w:r>
      <w:r>
        <w:rPr>
          <w:rFonts w:ascii="华文仿宋" w:hAnsi="华文仿宋" w:eastAsia="华文仿宋" w:cs="仿宋"/>
          <w:color w:val="auto"/>
          <w:sz w:val="28"/>
          <w:szCs w:val="28"/>
          <w:highlight w:val="none"/>
        </w:rPr>
        <w:t>：</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（1）办理施工许可证、工程质量安全监督报监手续、余泥排放证、施工临时排水证、占道施工许可、夜间施工、树木迁移等施工和验收必要的许可及证明。</w:t>
      </w:r>
    </w:p>
    <w:p>
      <w:pPr>
        <w:spacing w:line="360" w:lineRule="auto"/>
        <w:ind w:firstLine="560" w:firstLineChars="200"/>
        <w:rPr>
          <w:rFonts w:ascii="仿宋" w:hAnsi="仿宋" w:eastAsia="仿宋" w:cs="仿宋"/>
          <w:color w:val="auto"/>
          <w:sz w:val="28"/>
          <w:szCs w:val="28"/>
          <w:highlight w:val="none"/>
        </w:rPr>
      </w:pPr>
      <w:r>
        <w:rPr>
          <w:rFonts w:hint="eastAsia" w:ascii="华文仿宋" w:hAnsi="华文仿宋" w:eastAsia="华文仿宋" w:cs="仿宋"/>
          <w:color w:val="auto"/>
          <w:sz w:val="28"/>
          <w:szCs w:val="28"/>
          <w:highlight w:val="none"/>
        </w:rPr>
        <w:t>（2）</w:t>
      </w:r>
      <w:r>
        <w:rPr>
          <w:rFonts w:ascii="华文仿宋" w:hAnsi="华文仿宋" w:eastAsia="华文仿宋" w:cs="仿宋"/>
          <w:color w:val="auto"/>
          <w:sz w:val="28"/>
          <w:szCs w:val="28"/>
          <w:highlight w:val="none"/>
        </w:rPr>
        <w:t>按工程所在地建设管理相关部门规定缴纳相关基金及押金等，因承包人</w:t>
      </w:r>
      <w:r>
        <w:rPr>
          <w:rFonts w:hint="eastAsia" w:ascii="华文仿宋" w:hAnsi="华文仿宋" w:eastAsia="华文仿宋" w:cs="仿宋"/>
          <w:color w:val="auto"/>
          <w:sz w:val="28"/>
          <w:szCs w:val="28"/>
          <w:highlight w:val="none"/>
        </w:rPr>
        <w:t xml:space="preserve">违反相关规定导致的扣（罚）款项均由承包人承担。 </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8.3发包人未能履行专用条款第8.1款各项义务，给承包人造成损失的，发包人赔偿承包人有关损失，工期顺延。</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8.4根据招标文件及承包人的承诺，发包人保留下列的权利： </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8.4.1对本工程使用之主要材料品质及工程质量确认审查的权利。</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8.4.2有权根据工程实际需要增加或减少部分工程，并保留对承包的施工项目中的专业工程进行依法招标的权利，保留对工程量报价清单中暂定材料价格的主要材料进行依法招标的权利，承包人不得拒绝或要求调整任何单价及收费。</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8.4.3</w:t>
      </w:r>
      <w:r>
        <w:rPr>
          <w:rFonts w:hint="eastAsia" w:ascii="华文仿宋" w:hAnsi="华文仿宋" w:eastAsia="华文仿宋" w:cs="仿宋"/>
          <w:color w:val="auto"/>
          <w:sz w:val="28"/>
          <w:szCs w:val="28"/>
          <w:highlight w:val="none"/>
        </w:rPr>
        <w:t>若承包人未按监理单位指令施工或施工进度、质量等未达到发包人要求的，发包人有权要求承包人限期完成或另行委托第三方专业单位施工，相应费用从承包人的合同总价扣除，同时承包人按该部分费用总额的1</w:t>
      </w:r>
      <w:r>
        <w:rPr>
          <w:rFonts w:ascii="华文仿宋" w:hAnsi="华文仿宋" w:eastAsia="华文仿宋" w:cs="仿宋"/>
          <w:color w:val="auto"/>
          <w:sz w:val="28"/>
          <w:szCs w:val="28"/>
          <w:highlight w:val="none"/>
        </w:rPr>
        <w:t>0</w:t>
      </w:r>
      <w:r>
        <w:rPr>
          <w:rFonts w:hint="eastAsia" w:ascii="华文仿宋" w:hAnsi="华文仿宋" w:eastAsia="华文仿宋" w:cs="仿宋"/>
          <w:color w:val="auto"/>
          <w:sz w:val="28"/>
          <w:szCs w:val="28"/>
          <w:highlight w:val="none"/>
        </w:rPr>
        <w:t>%承担违约责任。</w:t>
      </w:r>
    </w:p>
    <w:p>
      <w:pPr>
        <w:pStyle w:val="15"/>
        <w:spacing w:after="0" w:line="360" w:lineRule="auto"/>
        <w:ind w:left="0" w:firstLine="56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9</w:t>
      </w:r>
      <w:r>
        <w:rPr>
          <w:rFonts w:hint="eastAsia" w:ascii="华文仿宋" w:hAnsi="华文仿宋" w:eastAsia="华文仿宋" w:cs="仿宋"/>
          <w:b/>
          <w:color w:val="auto"/>
          <w:sz w:val="28"/>
          <w:szCs w:val="28"/>
          <w:highlight w:val="none"/>
        </w:rPr>
        <w:t>、承包人工作</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9.1承包人应按约定时间和要求，完成以下工作：</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（2）应提供计划、报表的名称及完成时间：每月20号前向监理工程师报送“工程进度月报表”和“计划支付申请书”，监理工程师确认的时间为每月</w:t>
      </w:r>
      <w:r>
        <w:rPr>
          <w:rFonts w:hint="eastAsia" w:ascii="华文仿宋" w:hAnsi="华文仿宋" w:eastAsia="华文仿宋" w:cs="仿宋"/>
          <w:color w:val="auto"/>
          <w:sz w:val="28"/>
          <w:szCs w:val="28"/>
          <w:highlight w:val="none"/>
        </w:rPr>
        <w:t>25</w:t>
      </w:r>
      <w:r>
        <w:rPr>
          <w:rFonts w:ascii="华文仿宋" w:hAnsi="华文仿宋" w:eastAsia="华文仿宋" w:cs="仿宋"/>
          <w:color w:val="auto"/>
          <w:sz w:val="28"/>
          <w:szCs w:val="28"/>
          <w:highlight w:val="none"/>
        </w:rPr>
        <w:t>日前。</w:t>
      </w:r>
      <w:r>
        <w:rPr>
          <w:rFonts w:hint="eastAsia" w:ascii="华文仿宋" w:hAnsi="华文仿宋" w:eastAsia="华文仿宋" w:cs="仿宋"/>
          <w:color w:val="auto"/>
          <w:sz w:val="28"/>
          <w:szCs w:val="28"/>
          <w:highlight w:val="none"/>
        </w:rPr>
        <w:t>工程进度月报表应当内容全面详实，针对工程进度完成情况及下月进度计划进行分析，并标注相应的工程量及材料消耗量，机械设备及劳动力投入。</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（3）承担施工安全保卫工作责任和要求：承包人应负责现场全部作业的安全，在合同工程施工、完工及修补缺陷的整个工程中，承包人应当全面</w:t>
      </w:r>
      <w:r>
        <w:rPr>
          <w:rFonts w:hint="eastAsia" w:ascii="华文仿宋" w:hAnsi="华文仿宋" w:eastAsia="华文仿宋" w:cs="仿宋"/>
          <w:color w:val="auto"/>
          <w:sz w:val="28"/>
          <w:szCs w:val="28"/>
          <w:highlight w:val="none"/>
        </w:rPr>
        <w:t>负责</w:t>
      </w:r>
      <w:r>
        <w:rPr>
          <w:rFonts w:ascii="华文仿宋" w:hAnsi="华文仿宋" w:eastAsia="华文仿宋" w:cs="仿宋"/>
          <w:color w:val="auto"/>
          <w:sz w:val="28"/>
          <w:szCs w:val="28"/>
          <w:highlight w:val="none"/>
        </w:rPr>
        <w:t>现场上</w:t>
      </w:r>
      <w:r>
        <w:rPr>
          <w:rFonts w:hint="eastAsia" w:ascii="华文仿宋" w:hAnsi="华文仿宋" w:eastAsia="华文仿宋" w:cs="仿宋"/>
          <w:color w:val="auto"/>
          <w:sz w:val="28"/>
          <w:szCs w:val="28"/>
          <w:highlight w:val="none"/>
        </w:rPr>
        <w:t>所有</w:t>
      </w:r>
      <w:r>
        <w:rPr>
          <w:rFonts w:ascii="华文仿宋" w:hAnsi="华文仿宋" w:eastAsia="华文仿宋" w:cs="仿宋"/>
          <w:color w:val="auto"/>
          <w:sz w:val="28"/>
          <w:szCs w:val="28"/>
          <w:highlight w:val="none"/>
        </w:rPr>
        <w:t>人员的安全，保护其管辖范围的现场和尚未完工的和建设单位尚未占用的工程处于有条不紊良好的状态。</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在需要的时间和地点，根据监理工程师或当地政府要求，应自费提供和维持所有的照明灯光、护板、围墙、栅栏、警告信号标志和值班人员，对工程进行保护和为公众提供安全和方便。遵守和执行防火、安全文明施工和深夜施工规范和市</w:t>
      </w:r>
      <w:r>
        <w:rPr>
          <w:rFonts w:hint="eastAsia" w:ascii="华文仿宋" w:hAnsi="华文仿宋" w:eastAsia="华文仿宋" w:cs="仿宋"/>
          <w:color w:val="auto"/>
          <w:sz w:val="28"/>
          <w:szCs w:val="28"/>
          <w:highlight w:val="none"/>
        </w:rPr>
        <w:t>住建局</w:t>
      </w:r>
      <w:r>
        <w:rPr>
          <w:rFonts w:ascii="华文仿宋" w:hAnsi="华文仿宋" w:eastAsia="华文仿宋" w:cs="仿宋"/>
          <w:color w:val="auto"/>
          <w:sz w:val="28"/>
          <w:szCs w:val="28"/>
          <w:highlight w:val="none"/>
        </w:rPr>
        <w:t>的有关规定要求。</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保证施工期间行人、车辆的通行。施工临时占用人行道等设施，由承包人办理有关手续，发包人协助，所需费用由承包人负责。同时承包人有责任协助公安、交通等部门维护所在现场地段的交通与人流，既保证施工安全，也保护车辆和行人的畅通和安全。</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承包人应在投标报价中考虑有关费用，并保证发包人免于受到或承担应由承包人负责的上述事项所引起的或与之有关的索赔、诉讼、以及其它开支</w:t>
      </w:r>
      <w:r>
        <w:rPr>
          <w:rFonts w:hint="eastAsia" w:ascii="华文仿宋" w:hAnsi="华文仿宋" w:eastAsia="华文仿宋" w:cs="仿宋"/>
          <w:color w:val="auto"/>
          <w:sz w:val="28"/>
          <w:szCs w:val="28"/>
          <w:highlight w:val="none"/>
          <w:lang w:eastAsia="zh-Hans"/>
        </w:rPr>
        <w:t>，如造成发包人损失的，应予以赔偿</w:t>
      </w:r>
      <w:r>
        <w:rPr>
          <w:rFonts w:ascii="华文仿宋" w:hAnsi="华文仿宋" w:eastAsia="华文仿宋" w:cs="仿宋"/>
          <w:color w:val="auto"/>
          <w:sz w:val="28"/>
          <w:szCs w:val="28"/>
          <w:highlight w:val="none"/>
        </w:rPr>
        <w:t>。</w:t>
      </w:r>
    </w:p>
    <w:p>
      <w:pPr>
        <w:spacing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向发包人及监理提供的办公和生活房屋及设施的要求，按照以下</w:t>
      </w:r>
      <w:r>
        <w:rPr>
          <w:rFonts w:hint="eastAsia" w:ascii="华文仿宋" w:hAnsi="华文仿宋" w:eastAsia="华文仿宋" w:cs="仿宋"/>
          <w:color w:val="auto"/>
          <w:sz w:val="28"/>
          <w:szCs w:val="28"/>
          <w:highlight w:val="none"/>
          <w:u w:val="thick"/>
        </w:rPr>
        <w:t xml:space="preserve">  </w:t>
      </w:r>
      <w:r>
        <w:rPr>
          <w:rFonts w:ascii="华文仿宋" w:hAnsi="华文仿宋" w:eastAsia="华文仿宋" w:cs="仿宋"/>
          <w:color w:val="auto"/>
          <w:sz w:val="28"/>
          <w:szCs w:val="28"/>
          <w:highlight w:val="none"/>
          <w:u w:val="thick"/>
        </w:rPr>
        <w:t>A</w:t>
      </w:r>
      <w:r>
        <w:rPr>
          <w:rFonts w:hint="eastAsia" w:ascii="华文仿宋" w:hAnsi="华文仿宋" w:eastAsia="华文仿宋" w:cs="仿宋"/>
          <w:color w:val="auto"/>
          <w:sz w:val="28"/>
          <w:szCs w:val="28"/>
          <w:highlight w:val="none"/>
          <w:u w:val="thick"/>
        </w:rPr>
        <w:t xml:space="preserve">  </w:t>
      </w:r>
      <w:r>
        <w:rPr>
          <w:rFonts w:hint="eastAsia" w:ascii="华文仿宋" w:hAnsi="华文仿宋" w:eastAsia="华文仿宋" w:cs="仿宋"/>
          <w:color w:val="auto"/>
          <w:sz w:val="28"/>
          <w:szCs w:val="28"/>
          <w:highlight w:val="none"/>
        </w:rPr>
        <w:t>条款执行：</w:t>
      </w:r>
    </w:p>
    <w:p>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A：承包人负责提供发包人及监理常驻现场人员不小于</w:t>
      </w:r>
      <w:r>
        <w:rPr>
          <w:rFonts w:ascii="华文仿宋" w:hAnsi="华文仿宋" w:eastAsia="华文仿宋" w:cs="仿宋"/>
          <w:color w:val="auto"/>
          <w:sz w:val="28"/>
          <w:szCs w:val="28"/>
          <w:highlight w:val="none"/>
        </w:rPr>
        <w:t>400平方米的现场办公场所及配套设施，包括办公室（含配套设施如办公桌、文件柜、网络办公、</w:t>
      </w:r>
      <w:r>
        <w:rPr>
          <w:rFonts w:hint="eastAsia" w:ascii="华文仿宋" w:hAnsi="华文仿宋" w:eastAsia="华文仿宋" w:cs="仿宋"/>
          <w:color w:val="auto"/>
          <w:sz w:val="28"/>
          <w:szCs w:val="28"/>
          <w:highlight w:val="none"/>
        </w:rPr>
        <w:t>电脑、空调</w:t>
      </w:r>
      <w:r>
        <w:rPr>
          <w:rFonts w:ascii="华文仿宋" w:hAnsi="华文仿宋" w:eastAsia="华文仿宋" w:cs="仿宋"/>
          <w:color w:val="auto"/>
          <w:sz w:val="28"/>
          <w:szCs w:val="28"/>
          <w:highlight w:val="none"/>
        </w:rPr>
        <w:t>等）、员工宿舍（含配套设施如：床铺、饮水机、空调等）、员工用餐、用水、用电等</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保证现场办公条件满足本项目发包人、监理及设计</w:t>
      </w:r>
      <w:r>
        <w:rPr>
          <w:rFonts w:hint="eastAsia" w:ascii="华文仿宋" w:hAnsi="华文仿宋" w:eastAsia="华文仿宋" w:cs="仿宋"/>
          <w:color w:val="auto"/>
          <w:sz w:val="28"/>
          <w:szCs w:val="28"/>
          <w:highlight w:val="none"/>
        </w:rPr>
        <w:t>等</w:t>
      </w:r>
      <w:r>
        <w:rPr>
          <w:rFonts w:ascii="华文仿宋" w:hAnsi="华文仿宋" w:eastAsia="华文仿宋" w:cs="仿宋"/>
          <w:color w:val="auto"/>
          <w:sz w:val="28"/>
          <w:szCs w:val="28"/>
          <w:highlight w:val="none"/>
        </w:rPr>
        <w:t>驻场人员现场办公的需要</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相关</w:t>
      </w:r>
      <w:r>
        <w:rPr>
          <w:rFonts w:hint="eastAsia" w:ascii="华文仿宋" w:hAnsi="华文仿宋" w:eastAsia="华文仿宋" w:cs="仿宋"/>
          <w:color w:val="auto"/>
          <w:sz w:val="28"/>
          <w:szCs w:val="28"/>
          <w:highlight w:val="none"/>
        </w:rPr>
        <w:t>费用已由承包人综合考虑在投标报价内，</w:t>
      </w:r>
      <w:r>
        <w:rPr>
          <w:rFonts w:ascii="华文仿宋" w:hAnsi="华文仿宋" w:eastAsia="华文仿宋" w:cs="仿宋"/>
          <w:color w:val="auto"/>
          <w:sz w:val="28"/>
          <w:szCs w:val="28"/>
          <w:highlight w:val="none"/>
        </w:rPr>
        <w:t>发包人不再就此支付任何费用。</w:t>
      </w:r>
      <w:r>
        <w:rPr>
          <w:rFonts w:hint="eastAsia" w:ascii="华文仿宋" w:hAnsi="华文仿宋" w:eastAsia="华文仿宋" w:cs="仿宋"/>
          <w:color w:val="auto"/>
          <w:sz w:val="28"/>
          <w:szCs w:val="28"/>
          <w:highlight w:val="none"/>
        </w:rPr>
        <w:t>其中，承包人要按示范工程标准建设临时办公场地及生活区，办公区须采用带玻璃幕墙的装配式办公室。</w:t>
      </w:r>
    </w:p>
    <w:p>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B：无。</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（5）需承包人办理的有关施工场地交通、环卫和施工噪音管理等手续：</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承包人应当承担其出入现场所需要的专用或临时道路通行权，养路费等一切费用和税费，办理相关手续。承包人还应自费提供其所需要的工地以外的供工程使用的任何附加设施。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采取各种合理的措施，防止承包人或其分包商的运输损坏连接现场的或通往现场的道路。除合同中另有规定外，根据设备、材料或临时设施运输的需要，承包人应负责并自费加固任何与施工现场连接或通往现场的任何道路。退场前，对由于承包人自身原因引起的道路等设施的损坏自费恢复原状。</w:t>
      </w:r>
    </w:p>
    <w:p>
      <w:pPr>
        <w:pStyle w:val="14"/>
        <w:spacing w:after="0" w:line="360" w:lineRule="auto"/>
        <w:ind w:firstLine="552"/>
        <w:rPr>
          <w:rFonts w:ascii="华文仿宋" w:hAnsi="华文仿宋" w:eastAsia="华文仿宋" w:cs="仿宋"/>
          <w:color w:val="auto"/>
          <w:spacing w:val="-1"/>
          <w:sz w:val="28"/>
          <w:szCs w:val="28"/>
          <w:highlight w:val="none"/>
        </w:rPr>
      </w:pPr>
      <w:r>
        <w:rPr>
          <w:rFonts w:ascii="华文仿宋" w:hAnsi="华文仿宋" w:eastAsia="华文仿宋" w:cs="仿宋"/>
          <w:color w:val="auto"/>
          <w:spacing w:val="-1"/>
          <w:sz w:val="28"/>
          <w:szCs w:val="28"/>
          <w:highlight w:val="none"/>
        </w:rPr>
        <w:t>在合同工程施工期间，根据政府有关环境保护的规定，承包人应采取所有合理的措施来保护现场内外的环境，并避免由于其操作方法所造成的污染、噪声或其它问题而对附近的人员或公私财产造成的干扰、损失或损害。</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承包人已在投标报价中考虑有关费用，并保证发包人免于受到或承担应由承包人负责的上述事项所引起的或与之有关的索赔、诉讼、以及其它开支。</w:t>
      </w:r>
    </w:p>
    <w:p>
      <w:pPr>
        <w:spacing w:line="360" w:lineRule="auto"/>
        <w:ind w:firstLine="560" w:firstLineChars="200"/>
        <w:rPr>
          <w:rFonts w:ascii="仿宋" w:hAnsi="仿宋" w:eastAsia="仿宋" w:cs="仿宋"/>
          <w:color w:val="auto"/>
          <w:sz w:val="28"/>
          <w:szCs w:val="28"/>
          <w:highlight w:val="none"/>
        </w:rPr>
      </w:pPr>
      <w:r>
        <w:rPr>
          <w:rFonts w:ascii="华文仿宋" w:hAnsi="华文仿宋" w:eastAsia="华文仿宋" w:cs="仿宋"/>
          <w:color w:val="auto"/>
          <w:sz w:val="28"/>
          <w:szCs w:val="28"/>
          <w:highlight w:val="none"/>
        </w:rPr>
        <w:t>（6）已完工程成品保护的特殊要求及费用承担：</w:t>
      </w:r>
      <w:r>
        <w:rPr>
          <w:rFonts w:hint="eastAsia" w:ascii="华文仿宋" w:hAnsi="华文仿宋" w:eastAsia="华文仿宋" w:cs="仿宋"/>
          <w:color w:val="auto"/>
          <w:sz w:val="28"/>
          <w:szCs w:val="28"/>
          <w:highlight w:val="none"/>
        </w:rPr>
        <w:t>按</w:t>
      </w:r>
      <w:r>
        <w:rPr>
          <w:rFonts w:hint="eastAsia" w:ascii="华文仿宋" w:hAnsi="华文仿宋" w:eastAsia="华文仿宋" w:cs="仿宋"/>
          <w:color w:val="auto"/>
          <w:sz w:val="28"/>
          <w:szCs w:val="28"/>
          <w:highlight w:val="none"/>
          <w:u w:val="single"/>
        </w:rPr>
        <w:t>招标</w:t>
      </w:r>
      <w:r>
        <w:rPr>
          <w:rFonts w:ascii="华文仿宋" w:hAnsi="华文仿宋" w:eastAsia="华文仿宋" w:cs="仿宋"/>
          <w:color w:val="auto"/>
          <w:sz w:val="28"/>
          <w:szCs w:val="28"/>
          <w:highlight w:val="none"/>
          <w:u w:val="single"/>
        </w:rPr>
        <w:t>工程量清单计价说明</w:t>
      </w:r>
      <w:r>
        <w:rPr>
          <w:rFonts w:hint="eastAsia" w:ascii="华文仿宋" w:hAnsi="华文仿宋" w:eastAsia="华文仿宋" w:cs="仿宋"/>
          <w:color w:val="auto"/>
          <w:sz w:val="28"/>
          <w:szCs w:val="28"/>
          <w:highlight w:val="none"/>
          <w:u w:val="single"/>
        </w:rPr>
        <w:t>及招标答疑纪要</w:t>
      </w:r>
      <w:r>
        <w:rPr>
          <w:rFonts w:ascii="华文仿宋" w:hAnsi="华文仿宋" w:eastAsia="华文仿宋" w:cs="仿宋"/>
          <w:color w:val="auto"/>
          <w:sz w:val="28"/>
          <w:szCs w:val="28"/>
          <w:highlight w:val="none"/>
          <w:u w:val="single"/>
        </w:rPr>
        <w:t>执行。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施工场地周围地下管线和邻近建筑物、构筑物（含文物保护建筑）、古树名木的保护要求及费用承担：施工期间发现文物，应按国家文物和省、市有关文物管理规定保护现场，并通知有关部门。施工期间执行市</w:t>
      </w:r>
      <w:r>
        <w:rPr>
          <w:rFonts w:hint="eastAsia" w:ascii="华文仿宋" w:hAnsi="华文仿宋" w:eastAsia="华文仿宋" w:cs="仿宋"/>
          <w:color w:val="auto"/>
          <w:sz w:val="28"/>
          <w:szCs w:val="28"/>
          <w:highlight w:val="none"/>
        </w:rPr>
        <w:t>住建局</w:t>
      </w:r>
      <w:r>
        <w:rPr>
          <w:rFonts w:ascii="华文仿宋" w:hAnsi="华文仿宋" w:eastAsia="华文仿宋" w:cs="仿宋"/>
          <w:color w:val="auto"/>
          <w:sz w:val="28"/>
          <w:szCs w:val="28"/>
          <w:highlight w:val="none"/>
        </w:rPr>
        <w:t>建设工程文明施工管理的有关规定，否则，因此造成的损失或被有关部门处罚，均由承包人负责。除文物保护外，其它保护工作费用已包含在承包人的投标价中，不另行计量支付。</w:t>
      </w:r>
    </w:p>
    <w:p>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凡标明有地下管线的地方，承包人应挖探坑查明管线的具体位置并作出保护措施后方可施工；如因承包人施工损坏的，则由承包人无偿负责维修及赔偿。为保护好地下管线，承包人须在钻桩开钻及排水沟、基坑开挖前进行勘探性探测，确认没有遇到地下任何管线后，方可进行开钻及开挖等工作，否则由此引起的一切损失由承包人负责。</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（8）施工场地文明施工的要求：</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本合同工程现场文明施工必须严格按以下文件执行，并挂牌施工接受监督：</w:t>
      </w:r>
    </w:p>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u w:val="single"/>
        </w:rPr>
        <w:t>安全防护和文明施工的实施须满足《建设工程安全生产管理条例》、《建筑施工安全检查标准》(JGJ59-2021)、《</w:t>
      </w:r>
      <w:r>
        <w:rPr>
          <w:rFonts w:hint="eastAsia" w:ascii="华文仿宋" w:hAnsi="华文仿宋" w:eastAsia="华文仿宋" w:cs="仿宋"/>
          <w:color w:val="auto"/>
          <w:sz w:val="28"/>
          <w:szCs w:val="28"/>
          <w:highlight w:val="none"/>
          <w:u w:val="single"/>
        </w:rPr>
        <w:t>建设工程</w:t>
      </w:r>
      <w:r>
        <w:rPr>
          <w:rFonts w:ascii="华文仿宋" w:hAnsi="华文仿宋" w:eastAsia="华文仿宋" w:cs="仿宋"/>
          <w:color w:val="auto"/>
          <w:sz w:val="28"/>
          <w:szCs w:val="28"/>
          <w:highlight w:val="none"/>
          <w:u w:val="single"/>
        </w:rPr>
        <w:t>施工现场环境与卫生标准》</w:t>
      </w:r>
      <w:r>
        <w:rPr>
          <w:rFonts w:hint="eastAsia" w:ascii="华文仿宋" w:hAnsi="华文仿宋" w:eastAsia="华文仿宋" w:cs="仿宋"/>
          <w:color w:val="auto"/>
          <w:sz w:val="28"/>
          <w:szCs w:val="28"/>
          <w:highlight w:val="none"/>
          <w:u w:val="single"/>
        </w:rPr>
        <w:t>（JGJ146-2013）</w:t>
      </w:r>
      <w:r>
        <w:rPr>
          <w:rFonts w:ascii="华文仿宋" w:hAnsi="华文仿宋" w:eastAsia="华文仿宋" w:cs="仿宋"/>
          <w:color w:val="auto"/>
          <w:sz w:val="28"/>
          <w:szCs w:val="28"/>
          <w:highlight w:val="none"/>
          <w:u w:val="single"/>
        </w:rPr>
        <w:t>、广东省建设厅转发建设部关于印发《建筑工程安全文明施工措施费用及使用管理规定》的通知（粤建管字〔2005〕116号）、广东省建设厅转发建设部关于印发《建筑施工人员个人劳动保护用品使用管理暂行规定》的通知（粤建安字〔2007〕108号）、广州市建设委员会关于印发《广州市建筑工程安全生产措施费管理办法》的通知(穗建筑[2003]106号)、《广州市建设工程现场文明施工管理办法》（穗建质〔2008〕937号）、《关于进一步规范建设工程施工现场围蔽的通知》（穗建质〔2008〕1008号）、《关于落实施工企业施工现场安全文明施工管理责任的通知》（穗建筑〔2009〕134</w:t>
      </w:r>
      <w:r>
        <w:rPr>
          <w:rFonts w:hint="eastAsia" w:ascii="华文仿宋" w:hAnsi="华文仿宋" w:eastAsia="华文仿宋" w:cs="仿宋"/>
          <w:color w:val="auto"/>
          <w:sz w:val="28"/>
          <w:szCs w:val="28"/>
          <w:highlight w:val="none"/>
          <w:u w:val="single"/>
        </w:rPr>
        <w:t>3</w:t>
      </w:r>
      <w:r>
        <w:rPr>
          <w:rFonts w:ascii="华文仿宋" w:hAnsi="华文仿宋" w:eastAsia="华文仿宋" w:cs="仿宋"/>
          <w:color w:val="auto"/>
          <w:sz w:val="28"/>
          <w:szCs w:val="28"/>
          <w:highlight w:val="none"/>
          <w:u w:val="single"/>
        </w:rPr>
        <w:t>号）、</w:t>
      </w:r>
      <w:r>
        <w:rPr>
          <w:rFonts w:hint="eastAsia" w:ascii="华文仿宋" w:hAnsi="华文仿宋" w:eastAsia="华文仿宋" w:cs="仿宋"/>
          <w:color w:val="auto"/>
          <w:sz w:val="28"/>
          <w:szCs w:val="28"/>
          <w:highlight w:val="none"/>
          <w:u w:val="single"/>
        </w:rPr>
        <w:t>《广州市城乡建设委员会关于印发广州市加强建筑工地环保管理工作方案的通知》</w:t>
      </w:r>
      <w:r>
        <w:rPr>
          <w:rFonts w:ascii="华文仿宋" w:hAnsi="华文仿宋" w:eastAsia="华文仿宋" w:cs="仿宋"/>
          <w:color w:val="auto"/>
          <w:sz w:val="28"/>
          <w:szCs w:val="28"/>
          <w:highlight w:val="none"/>
          <w:u w:val="single"/>
        </w:rPr>
        <w:t>（穗建</w:t>
      </w:r>
      <w:r>
        <w:rPr>
          <w:rFonts w:hint="eastAsia" w:ascii="华文仿宋" w:hAnsi="华文仿宋" w:eastAsia="华文仿宋" w:cs="仿宋"/>
          <w:color w:val="auto"/>
          <w:sz w:val="28"/>
          <w:szCs w:val="28"/>
          <w:highlight w:val="none"/>
          <w:u w:val="single"/>
        </w:rPr>
        <w:t>质</w:t>
      </w:r>
      <w:r>
        <w:rPr>
          <w:rFonts w:ascii="华文仿宋" w:hAnsi="华文仿宋" w:eastAsia="华文仿宋" w:cs="仿宋"/>
          <w:color w:val="auto"/>
          <w:sz w:val="28"/>
          <w:szCs w:val="28"/>
          <w:highlight w:val="none"/>
          <w:u w:val="single"/>
        </w:rPr>
        <w:t>〔2014〕754号）</w:t>
      </w:r>
      <w:r>
        <w:rPr>
          <w:rFonts w:hint="eastAsia" w:ascii="华文仿宋" w:hAnsi="华文仿宋" w:eastAsia="华文仿宋" w:cs="仿宋"/>
          <w:color w:val="auto"/>
          <w:sz w:val="28"/>
          <w:szCs w:val="28"/>
          <w:highlight w:val="none"/>
          <w:u w:val="single"/>
        </w:rPr>
        <w:t>、广州市住房和城乡建设局等9部门关于印发广州市建设工程绿色施工围蔽指导图集（V2.0版）的通知（穗建质</w:t>
      </w:r>
      <w:r>
        <w:rPr>
          <w:rFonts w:ascii="华文仿宋" w:hAnsi="华文仿宋" w:eastAsia="华文仿宋" w:cs="仿宋"/>
          <w:color w:val="auto"/>
          <w:sz w:val="28"/>
          <w:szCs w:val="28"/>
          <w:highlight w:val="none"/>
          <w:u w:val="single"/>
        </w:rPr>
        <w:t>〔20</w:t>
      </w:r>
      <w:r>
        <w:rPr>
          <w:rFonts w:hint="eastAsia" w:ascii="华文仿宋" w:hAnsi="华文仿宋" w:eastAsia="华文仿宋" w:cs="仿宋"/>
          <w:color w:val="auto"/>
          <w:sz w:val="28"/>
          <w:szCs w:val="28"/>
          <w:highlight w:val="none"/>
          <w:u w:val="single"/>
        </w:rPr>
        <w:t>20</w:t>
      </w:r>
      <w:r>
        <w:rPr>
          <w:rFonts w:ascii="华文仿宋" w:hAnsi="华文仿宋" w:eastAsia="华文仿宋" w:cs="仿宋"/>
          <w:color w:val="auto"/>
          <w:sz w:val="28"/>
          <w:szCs w:val="28"/>
          <w:highlight w:val="none"/>
          <w:u w:val="single"/>
        </w:rPr>
        <w:t>〕</w:t>
      </w:r>
      <w:r>
        <w:rPr>
          <w:rFonts w:hint="eastAsia" w:ascii="华文仿宋" w:hAnsi="华文仿宋" w:eastAsia="华文仿宋" w:cs="仿宋"/>
          <w:color w:val="auto"/>
          <w:sz w:val="28"/>
          <w:szCs w:val="28"/>
          <w:highlight w:val="none"/>
          <w:u w:val="single"/>
        </w:rPr>
        <w:t>1号）、</w:t>
      </w:r>
      <w:r>
        <w:rPr>
          <w:rFonts w:ascii="华文仿宋" w:hAnsi="华文仿宋" w:eastAsia="华文仿宋" w:cs="仿宋"/>
          <w:color w:val="auto"/>
          <w:sz w:val="28"/>
          <w:szCs w:val="28"/>
          <w:highlight w:val="none"/>
          <w:u w:val="single"/>
        </w:rPr>
        <w:t>《关于加强建设工程占用道路督查工作方案》、《建设工地余泥渣土运输与排放源头管理工作实施意见》、关于印发《市城投集团井盖设施管理工作方案 》的通知</w:t>
      </w:r>
      <w:r>
        <w:rPr>
          <w:rFonts w:hint="eastAsia" w:ascii="华文仿宋" w:hAnsi="华文仿宋" w:eastAsia="华文仿宋" w:cs="仿宋"/>
          <w:color w:val="auto"/>
          <w:sz w:val="28"/>
          <w:szCs w:val="28"/>
          <w:highlight w:val="none"/>
          <w:u w:val="single"/>
        </w:rPr>
        <w:t>、发包人关于安全文明施工标准及质量风险等标准</w:t>
      </w:r>
      <w:r>
        <w:rPr>
          <w:rFonts w:ascii="华文仿宋" w:hAnsi="华文仿宋" w:eastAsia="华文仿宋" w:cs="仿宋"/>
          <w:color w:val="auto"/>
          <w:sz w:val="28"/>
          <w:szCs w:val="28"/>
          <w:highlight w:val="none"/>
          <w:u w:val="single"/>
        </w:rPr>
        <w:t>的相关规定。上述标准如有更新，以最新要求为准。</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保持现场整洁，保证卫生要求，合理地安排临时设施，存放和处置好设备及材料，及时清运垃圾和余泥，处理好污水排放。工程完工后，承包人应立即从施工现场搬走或清除承包人的设备、材料、垃圾以及各种临时设施，并保持施工现场和工程清洁整齐，但承包人应保留</w:t>
      </w:r>
      <w:r>
        <w:rPr>
          <w:rFonts w:hint="eastAsia" w:ascii="华文仿宋" w:hAnsi="华文仿宋" w:eastAsia="华文仿宋" w:cs="仿宋"/>
          <w:color w:val="auto"/>
          <w:sz w:val="28"/>
          <w:szCs w:val="28"/>
          <w:highlight w:val="none"/>
        </w:rPr>
        <w:t>其</w:t>
      </w:r>
      <w:r>
        <w:rPr>
          <w:rFonts w:ascii="华文仿宋" w:hAnsi="华文仿宋" w:eastAsia="华文仿宋" w:cs="仿宋"/>
          <w:color w:val="auto"/>
          <w:sz w:val="28"/>
          <w:szCs w:val="28"/>
          <w:highlight w:val="none"/>
        </w:rPr>
        <w:t>为在缺陷责任期内履行其义务而需要</w:t>
      </w:r>
      <w:r>
        <w:rPr>
          <w:rFonts w:hint="eastAsia" w:ascii="华文仿宋" w:hAnsi="华文仿宋" w:eastAsia="华文仿宋" w:cs="仿宋"/>
          <w:color w:val="auto"/>
          <w:sz w:val="28"/>
          <w:szCs w:val="28"/>
          <w:highlight w:val="none"/>
        </w:rPr>
        <w:t>的</w:t>
      </w:r>
      <w:r>
        <w:rPr>
          <w:rFonts w:ascii="华文仿宋" w:hAnsi="华文仿宋" w:eastAsia="华文仿宋" w:cs="仿宋"/>
          <w:color w:val="auto"/>
          <w:sz w:val="28"/>
          <w:szCs w:val="28"/>
          <w:highlight w:val="none"/>
        </w:rPr>
        <w:t>材料、设备和临时设施。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w:t>
      </w:r>
      <w:r>
        <w:rPr>
          <w:rFonts w:hint="eastAsia" w:ascii="华文仿宋" w:hAnsi="华文仿宋" w:eastAsia="华文仿宋" w:cs="仿宋"/>
          <w:color w:val="auto"/>
          <w:sz w:val="28"/>
          <w:szCs w:val="28"/>
          <w:highlight w:val="none"/>
        </w:rPr>
        <w:t>应</w:t>
      </w:r>
      <w:r>
        <w:rPr>
          <w:rFonts w:ascii="华文仿宋" w:hAnsi="华文仿宋" w:eastAsia="华文仿宋" w:cs="仿宋"/>
          <w:color w:val="auto"/>
          <w:sz w:val="28"/>
          <w:szCs w:val="28"/>
          <w:highlight w:val="none"/>
        </w:rPr>
        <w:t>做好安全文明施工的各种措施并承担相应的责任，落实相关工作的责任人，并在开工前提交给发包人备案。承包人不按文明施工要求和规定进行施工，在发包人发出通知7日后，承包人应按要求整改，如承包人不整改或整改后仍达不到要求的，由监理方发停工令，停工期间每天罚款一万元，直到达到整改要求。停工后仍不整改的将终止合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(9)双方约定承包人应做的其他工作：</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A、承包人须负责填写、搜集、整理、汇总办理占道开挖许可证、余泥排放许可证（余泥排放费等已包含在投标报价内，发包人</w:t>
      </w:r>
      <w:r>
        <w:rPr>
          <w:rFonts w:hint="eastAsia" w:ascii="华文仿宋" w:hAnsi="华文仿宋" w:eastAsia="华文仿宋" w:cs="仿宋"/>
          <w:color w:val="auto"/>
          <w:sz w:val="28"/>
          <w:szCs w:val="28"/>
          <w:highlight w:val="none"/>
        </w:rPr>
        <w:t>不另行支付）、临时排水、排污证、夜间施工许可证，并办理施工许可证和质监、安监登记等施工和验收必要的许可及证明。其中，施工许可证、工程质量安全监督报监手续按政府相关规定各自承担相应费用，余泥排放证及其他费用均由投标人综合考虑在投标报价内，发包人不另行支付。</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B</w:t>
      </w:r>
      <w:r>
        <w:rPr>
          <w:rFonts w:ascii="仿宋" w:hAnsi="仿宋" w:eastAsia="仿宋" w:cs="仿宋"/>
          <w:color w:val="auto"/>
          <w:sz w:val="28"/>
          <w:szCs w:val="28"/>
          <w:highlight w:val="none"/>
        </w:rPr>
        <w:t>、在施工中若发现设计错误或严重不合理时，承包人须立即书面通知发包人及监理</w:t>
      </w:r>
      <w:r>
        <w:rPr>
          <w:rFonts w:hint="eastAsia" w:ascii="仿宋" w:hAnsi="仿宋" w:eastAsia="仿宋" w:cs="仿宋"/>
          <w:color w:val="auto"/>
          <w:sz w:val="28"/>
          <w:szCs w:val="28"/>
          <w:highlight w:val="none"/>
        </w:rPr>
        <w:t>单位</w:t>
      </w:r>
      <w:r>
        <w:rPr>
          <w:rFonts w:ascii="仿宋" w:hAnsi="仿宋" w:eastAsia="仿宋" w:cs="仿宋"/>
          <w:color w:val="auto"/>
          <w:sz w:val="28"/>
          <w:szCs w:val="28"/>
          <w:highlight w:val="none"/>
        </w:rPr>
        <w:t>。</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C、承包人须自费负责处理施工期间与工程有关的居民纠纷。</w:t>
      </w:r>
    </w:p>
    <w:p>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D、承包人须自费负责对施工过程中自身产品、半成品、成品进行保护，发生损坏由承包人自费负责修复。</w:t>
      </w:r>
    </w:p>
    <w:p>
      <w:pPr>
        <w:pStyle w:val="14"/>
        <w:spacing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E、关于临水</w:t>
      </w:r>
      <w:r>
        <w:rPr>
          <w:rFonts w:ascii="华文仿宋" w:hAnsi="华文仿宋" w:eastAsia="华文仿宋" w:cs="仿宋"/>
          <w:color w:val="auto"/>
          <w:sz w:val="28"/>
          <w:szCs w:val="28"/>
          <w:highlight w:val="none"/>
        </w:rPr>
        <w:t>临电</w:t>
      </w:r>
      <w:r>
        <w:rPr>
          <w:rFonts w:hint="eastAsia" w:ascii="华文仿宋" w:hAnsi="华文仿宋" w:eastAsia="华文仿宋" w:cs="仿宋"/>
          <w:color w:val="auto"/>
          <w:sz w:val="28"/>
          <w:szCs w:val="28"/>
          <w:highlight w:val="none"/>
        </w:rPr>
        <w:t>方面的</w:t>
      </w:r>
      <w:r>
        <w:rPr>
          <w:rFonts w:ascii="华文仿宋" w:hAnsi="华文仿宋" w:eastAsia="华文仿宋" w:cs="仿宋"/>
          <w:color w:val="auto"/>
          <w:sz w:val="28"/>
          <w:szCs w:val="28"/>
          <w:highlight w:val="none"/>
        </w:rPr>
        <w:t>要求</w:t>
      </w:r>
      <w:r>
        <w:rPr>
          <w:rFonts w:hint="eastAsia" w:ascii="华文仿宋" w:hAnsi="华文仿宋" w:eastAsia="华文仿宋" w:cs="仿宋"/>
          <w:color w:val="auto"/>
          <w:sz w:val="28"/>
          <w:szCs w:val="28"/>
          <w:highlight w:val="none"/>
        </w:rPr>
        <w:t>：（1）现场已完成临水临电报装。基坑施工单位退场前，承包人的临水临电由基坑单位提供接驳点和装表接驳，由承包人向基坑施工单位缴纳水电费；待基坑施工单位完工并移交临水临电设施后，由承包人自行向收费部门缴纳水电费用；</w:t>
      </w:r>
      <w:r>
        <w:rPr>
          <w:rFonts w:ascii="华文仿宋" w:hAnsi="华文仿宋" w:eastAsia="华文仿宋" w:cs="仿宋"/>
          <w:color w:val="auto"/>
          <w:sz w:val="28"/>
          <w:szCs w:val="28"/>
          <w:highlight w:val="none"/>
        </w:rPr>
        <w:t>如承包人逾期缴纳</w:t>
      </w:r>
      <w:r>
        <w:rPr>
          <w:rFonts w:hint="eastAsia" w:ascii="华文仿宋" w:hAnsi="华文仿宋" w:eastAsia="华文仿宋" w:cs="仿宋"/>
          <w:color w:val="auto"/>
          <w:sz w:val="28"/>
          <w:szCs w:val="28"/>
          <w:highlight w:val="none"/>
        </w:rPr>
        <w:t>水电</w:t>
      </w:r>
      <w:r>
        <w:rPr>
          <w:rFonts w:ascii="华文仿宋" w:hAnsi="华文仿宋" w:eastAsia="华文仿宋" w:cs="仿宋"/>
          <w:color w:val="auto"/>
          <w:sz w:val="28"/>
          <w:szCs w:val="28"/>
          <w:highlight w:val="none"/>
        </w:rPr>
        <w:t>费造成停</w:t>
      </w:r>
      <w:r>
        <w:rPr>
          <w:rFonts w:hint="eastAsia" w:ascii="华文仿宋" w:hAnsi="华文仿宋" w:eastAsia="华文仿宋" w:cs="仿宋"/>
          <w:color w:val="auto"/>
          <w:sz w:val="28"/>
          <w:szCs w:val="28"/>
          <w:highlight w:val="none"/>
        </w:rPr>
        <w:t>水停</w:t>
      </w:r>
      <w:r>
        <w:rPr>
          <w:rFonts w:ascii="华文仿宋" w:hAnsi="华文仿宋" w:eastAsia="华文仿宋" w:cs="仿宋"/>
          <w:color w:val="auto"/>
          <w:sz w:val="28"/>
          <w:szCs w:val="28"/>
          <w:highlight w:val="none"/>
        </w:rPr>
        <w:t>电的，则由此导致的相关工期延误及经济损失均由承包人自行承担，且承包人应按</w:t>
      </w:r>
      <w:r>
        <w:rPr>
          <w:rFonts w:hint="eastAsia" w:ascii="华文仿宋" w:hAnsi="华文仿宋" w:eastAsia="华文仿宋" w:cs="仿宋"/>
          <w:color w:val="auto"/>
          <w:sz w:val="28"/>
          <w:szCs w:val="28"/>
          <w:highlight w:val="none"/>
        </w:rPr>
        <w:t>累计欠缴水电费总额向发包人支付违约金</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临水临电</w:t>
      </w:r>
      <w:r>
        <w:rPr>
          <w:rFonts w:ascii="华文仿宋" w:hAnsi="华文仿宋" w:eastAsia="华文仿宋" w:cs="仿宋"/>
          <w:color w:val="auto"/>
          <w:sz w:val="28"/>
          <w:szCs w:val="28"/>
          <w:highlight w:val="none"/>
        </w:rPr>
        <w:t>的容量不足部分由</w:t>
      </w:r>
      <w:r>
        <w:rPr>
          <w:rFonts w:hint="eastAsia" w:ascii="华文仿宋" w:hAnsi="华文仿宋" w:eastAsia="华文仿宋" w:cs="仿宋"/>
          <w:color w:val="auto"/>
          <w:sz w:val="28"/>
          <w:szCs w:val="28"/>
          <w:highlight w:val="none"/>
        </w:rPr>
        <w:t>承包人</w:t>
      </w:r>
      <w:r>
        <w:rPr>
          <w:rFonts w:ascii="华文仿宋" w:hAnsi="华文仿宋" w:eastAsia="华文仿宋" w:cs="仿宋"/>
          <w:color w:val="auto"/>
          <w:sz w:val="28"/>
          <w:szCs w:val="28"/>
          <w:highlight w:val="none"/>
        </w:rPr>
        <w:t>自行解决，相关费用已综合考虑在承包人投标总报价内。</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）承包人须</w:t>
      </w:r>
      <w:r>
        <w:rPr>
          <w:rFonts w:ascii="华文仿宋" w:hAnsi="华文仿宋" w:eastAsia="华文仿宋" w:cs="仿宋"/>
          <w:color w:val="auto"/>
          <w:sz w:val="28"/>
          <w:szCs w:val="28"/>
          <w:highlight w:val="none"/>
        </w:rPr>
        <w:t>为本项目其他</w:t>
      </w:r>
      <w:r>
        <w:rPr>
          <w:rFonts w:hint="eastAsia" w:ascii="华文仿宋" w:hAnsi="华文仿宋" w:eastAsia="华文仿宋" w:cs="仿宋"/>
          <w:color w:val="auto"/>
          <w:sz w:val="28"/>
          <w:szCs w:val="28"/>
          <w:highlight w:val="none"/>
        </w:rPr>
        <w:t>专业</w:t>
      </w:r>
      <w:r>
        <w:rPr>
          <w:rFonts w:ascii="华文仿宋" w:hAnsi="华文仿宋" w:eastAsia="华文仿宋" w:cs="仿宋"/>
          <w:color w:val="auto"/>
          <w:sz w:val="28"/>
          <w:szCs w:val="28"/>
          <w:highlight w:val="none"/>
        </w:rPr>
        <w:t>承包单位提供在场地中施工的水、电接驳点，同时</w:t>
      </w:r>
      <w:r>
        <w:rPr>
          <w:rFonts w:hint="eastAsia" w:ascii="华文仿宋" w:hAnsi="华文仿宋" w:eastAsia="华文仿宋" w:cs="仿宋"/>
          <w:color w:val="auto"/>
          <w:sz w:val="28"/>
          <w:szCs w:val="28"/>
          <w:highlight w:val="none"/>
        </w:rPr>
        <w:t>承包人应按政府收费</w:t>
      </w:r>
      <w:r>
        <w:rPr>
          <w:rFonts w:ascii="华文仿宋" w:hAnsi="华文仿宋" w:eastAsia="华文仿宋" w:cs="仿宋"/>
          <w:color w:val="auto"/>
          <w:sz w:val="28"/>
          <w:szCs w:val="28"/>
          <w:highlight w:val="none"/>
        </w:rPr>
        <w:t>标准</w:t>
      </w:r>
      <w:r>
        <w:rPr>
          <w:rFonts w:hint="eastAsia" w:ascii="华文仿宋" w:hAnsi="华文仿宋" w:eastAsia="华文仿宋" w:cs="仿宋"/>
          <w:color w:val="auto"/>
          <w:sz w:val="28"/>
          <w:szCs w:val="28"/>
          <w:highlight w:val="none"/>
        </w:rPr>
        <w:t>并加上合理损耗后</w:t>
      </w:r>
      <w:r>
        <w:rPr>
          <w:rFonts w:ascii="华文仿宋" w:hAnsi="华文仿宋" w:eastAsia="华文仿宋" w:cs="仿宋"/>
          <w:color w:val="auto"/>
          <w:sz w:val="28"/>
          <w:szCs w:val="28"/>
          <w:highlight w:val="none"/>
        </w:rPr>
        <w:t>向其收取</w:t>
      </w:r>
      <w:r>
        <w:rPr>
          <w:rFonts w:hint="eastAsia" w:ascii="华文仿宋" w:hAnsi="华文仿宋" w:eastAsia="华文仿宋" w:cs="仿宋"/>
          <w:color w:val="auto"/>
          <w:sz w:val="28"/>
          <w:szCs w:val="28"/>
          <w:highlight w:val="none"/>
        </w:rPr>
        <w:t>水电费，不得自行提高收费标准</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3</w:t>
      </w:r>
      <w:r>
        <w:rPr>
          <w:rFonts w:hint="eastAsia" w:ascii="华文仿宋" w:hAnsi="华文仿宋" w:eastAsia="华文仿宋" w:cs="仿宋"/>
          <w:color w:val="auto"/>
          <w:sz w:val="28"/>
          <w:szCs w:val="28"/>
          <w:highlight w:val="none"/>
        </w:rPr>
        <w:t>）承包人须向发包人提供不低于</w:t>
      </w:r>
      <w:r>
        <w:rPr>
          <w:rFonts w:ascii="Calibri" w:hAnsi="Calibri" w:eastAsia="华文仿宋" w:cs="仿宋"/>
          <w:color w:val="auto"/>
          <w:sz w:val="28"/>
          <w:szCs w:val="28"/>
          <w:highlight w:val="none"/>
        </w:rPr>
        <w:t>200KVA</w:t>
      </w:r>
      <w:r>
        <w:rPr>
          <w:rFonts w:hint="eastAsia" w:ascii="华文仿宋" w:hAnsi="华文仿宋" w:eastAsia="华文仿宋" w:cs="仿宋"/>
          <w:color w:val="auto"/>
          <w:sz w:val="28"/>
          <w:szCs w:val="28"/>
          <w:highlight w:val="none"/>
        </w:rPr>
        <w:t>的临时用电负荷、不低于</w:t>
      </w:r>
      <w:r>
        <w:rPr>
          <w:rFonts w:ascii="Calibri" w:hAnsi="Calibri" w:eastAsia="华文仿宋" w:cs="仿宋"/>
          <w:color w:val="auto"/>
          <w:sz w:val="28"/>
          <w:szCs w:val="28"/>
          <w:highlight w:val="none"/>
        </w:rPr>
        <w:t>DN50</w:t>
      </w:r>
      <w:r>
        <w:rPr>
          <w:rFonts w:hint="eastAsia" w:ascii="华文仿宋" w:hAnsi="华文仿宋" w:eastAsia="华文仿宋" w:cs="仿宋"/>
          <w:color w:val="auto"/>
          <w:sz w:val="28"/>
          <w:szCs w:val="28"/>
          <w:highlight w:val="none"/>
        </w:rPr>
        <w:t>的临水接驳供售楼部、展示区使用，由承包人安装临时水电表，水电费由发包人按政府收费标准支付给承包人。</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9.3承包人须严格遵守国家、省、市有关防火、爆破和施工安全以及文明施工、夜间施工、环卫和城管等规定，建立规章制度和防护措施，并承担由于自身措施不力造成事故责任和发生的费用。</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9.4承包人须对施工图、技术资料作认真的复核和检查，有预见性的发现和指正设计缺陷和错误，并提出能实质性的节约资金和缩短工期的建议和措施。</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9.5承包人须自行负责自身或其分包人所雇用的</w:t>
      </w:r>
      <w:r>
        <w:rPr>
          <w:rFonts w:hint="eastAsia" w:ascii="华文仿宋" w:hAnsi="华文仿宋" w:eastAsia="华文仿宋" w:cs="仿宋"/>
          <w:color w:val="auto"/>
          <w:sz w:val="28"/>
          <w:szCs w:val="28"/>
          <w:highlight w:val="none"/>
        </w:rPr>
        <w:t>建设领域</w:t>
      </w:r>
      <w:r>
        <w:rPr>
          <w:rFonts w:ascii="华文仿宋" w:hAnsi="华文仿宋" w:eastAsia="华文仿宋" w:cs="仿宋"/>
          <w:color w:val="auto"/>
          <w:sz w:val="28"/>
          <w:szCs w:val="28"/>
          <w:highlight w:val="none"/>
        </w:rPr>
        <w:t>工人出现的伤亡事故或损失（由于发包人或监理单位的行为失误所造成的除外）。对于这类伤亡或损失，发包人不负</w:t>
      </w:r>
      <w:r>
        <w:rPr>
          <w:rFonts w:hint="eastAsia" w:ascii="华文仿宋" w:hAnsi="华文仿宋" w:eastAsia="华文仿宋" w:cs="仿宋"/>
          <w:color w:val="auto"/>
          <w:sz w:val="28"/>
          <w:szCs w:val="28"/>
          <w:highlight w:val="none"/>
        </w:rPr>
        <w:t>任何责</w:t>
      </w:r>
      <w:r>
        <w:rPr>
          <w:rFonts w:ascii="华文仿宋" w:hAnsi="华文仿宋" w:eastAsia="华文仿宋" w:cs="仿宋"/>
          <w:color w:val="auto"/>
          <w:sz w:val="28"/>
          <w:szCs w:val="28"/>
          <w:highlight w:val="none"/>
        </w:rPr>
        <w:t>任，不负担涉及这类伤亡或损失的索赔、诉讼、损害赔偿及其它费用。对分包单位出现的</w:t>
      </w:r>
      <w:r>
        <w:rPr>
          <w:rFonts w:hint="eastAsia" w:ascii="华文仿宋" w:hAnsi="华文仿宋" w:eastAsia="华文仿宋" w:cs="仿宋"/>
          <w:color w:val="auto"/>
          <w:sz w:val="28"/>
          <w:szCs w:val="28"/>
          <w:highlight w:val="none"/>
        </w:rPr>
        <w:t>建设领域</w:t>
      </w:r>
      <w:r>
        <w:rPr>
          <w:rFonts w:ascii="华文仿宋" w:hAnsi="华文仿宋" w:eastAsia="华文仿宋" w:cs="仿宋"/>
          <w:color w:val="auto"/>
          <w:sz w:val="28"/>
          <w:szCs w:val="28"/>
          <w:highlight w:val="none"/>
        </w:rPr>
        <w:t>工人意外事故或伤害，由于分包单位原因造成的，承包人须承担连带责任</w:t>
      </w:r>
      <w:r>
        <w:rPr>
          <w:rFonts w:hint="eastAsia" w:ascii="华文仿宋" w:hAnsi="华文仿宋" w:eastAsia="华文仿宋" w:cs="仿宋"/>
          <w:color w:val="auto"/>
          <w:sz w:val="28"/>
          <w:szCs w:val="28"/>
          <w:highlight w:val="none"/>
        </w:rPr>
        <w:t>，发包人不负任何责任</w:t>
      </w:r>
      <w:r>
        <w:rPr>
          <w:rFonts w:ascii="华文仿宋" w:hAnsi="华文仿宋" w:eastAsia="华文仿宋" w:cs="仿宋"/>
          <w:color w:val="auto"/>
          <w:sz w:val="28"/>
          <w:szCs w:val="28"/>
          <w:highlight w:val="none"/>
        </w:rPr>
        <w:t>。</w:t>
      </w:r>
    </w:p>
    <w:p>
      <w:pPr>
        <w:pStyle w:val="19"/>
        <w:spacing w:line="360" w:lineRule="auto"/>
        <w:ind w:left="0"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9.6干扰与协调</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9.6.1承包人应当清楚的预计到施工期间对外界可能产生的必需的不可能避免的干扰，并为此保证主动努力减少这些干扰对外界的影响，且须积极主动与外界进行协调。</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9.6.2除必须发包人出面的情况外，承包人须全面负责协调施工期间外界的各种干扰。</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9.6.3发包人将在承包人的配合下，充分运用自己对各方面的影响力，尽可能的将外界对工程的干扰减少到最小程度，但此种协调并不解除承包人的责任与义务。</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9.6.4承包人须自费做好工程竣工验收前场内各单位的协调配合工作，由于承包人协调配合不力或未能预见可能出现的问题，而导致工程返工或阻碍其他单位正常施工的，承包人须按专用条款承担相应违约责任。</w:t>
      </w:r>
    </w:p>
    <w:p>
      <w:pPr>
        <w:spacing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9.7承包人须自费负责施工场地的清理、平整，对施工场地内的所有地上及地下障碍物进行清理及外运，相关费用已</w:t>
      </w:r>
      <w:r>
        <w:rPr>
          <w:rFonts w:hint="eastAsia" w:ascii="华文仿宋" w:hAnsi="华文仿宋" w:eastAsia="华文仿宋" w:cs="仿宋"/>
          <w:color w:val="auto"/>
          <w:sz w:val="28"/>
          <w:szCs w:val="28"/>
          <w:highlight w:val="none"/>
        </w:rPr>
        <w:t>由</w:t>
      </w:r>
      <w:r>
        <w:rPr>
          <w:rFonts w:ascii="华文仿宋" w:hAnsi="华文仿宋" w:eastAsia="华文仿宋" w:cs="仿宋"/>
          <w:color w:val="auto"/>
          <w:sz w:val="28"/>
          <w:szCs w:val="28"/>
          <w:highlight w:val="none"/>
        </w:rPr>
        <w:t>承包人综合考虑在投标报价中，发包人不再就此支付任何费用。</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8</w:t>
      </w:r>
      <w:r>
        <w:rPr>
          <w:rFonts w:hint="eastAsia" w:ascii="华文仿宋" w:hAnsi="华文仿宋" w:eastAsia="华文仿宋" w:cs="仿宋"/>
          <w:color w:val="auto"/>
          <w:sz w:val="28"/>
          <w:szCs w:val="28"/>
          <w:highlight w:val="none"/>
        </w:rPr>
        <w:t>承包人承诺无条件遵守发包人所制订的各项管理制度及规定，否则，发包人有权按照专用条款第35.2.6条追究承包人违约责任。</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9</w:t>
      </w:r>
      <w:r>
        <w:rPr>
          <w:rFonts w:hint="eastAsia" w:ascii="华文仿宋" w:hAnsi="华文仿宋" w:eastAsia="华文仿宋" w:cs="仿宋"/>
          <w:color w:val="auto"/>
          <w:sz w:val="28"/>
          <w:szCs w:val="28"/>
          <w:highlight w:val="none"/>
        </w:rPr>
        <w:t>承包人应当按照国家及广东省、广州市的有关规定和本合同的有关约定加强其参与本合同工程建设人员（包括农民工、工人、临时工等建设领域工人）的管理。</w:t>
      </w:r>
    </w:p>
    <w:p>
      <w:pPr>
        <w:pStyle w:val="19"/>
        <w:spacing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（1）按时足额支付建设领域</w:t>
      </w:r>
      <w:r>
        <w:rPr>
          <w:rFonts w:ascii="华文仿宋" w:hAnsi="华文仿宋" w:eastAsia="华文仿宋" w:cs="仿宋"/>
          <w:color w:val="auto"/>
          <w:sz w:val="28"/>
          <w:szCs w:val="28"/>
          <w:highlight w:val="none"/>
        </w:rPr>
        <w:t>工人</w:t>
      </w:r>
      <w:r>
        <w:rPr>
          <w:rFonts w:hint="eastAsia" w:ascii="华文仿宋" w:hAnsi="华文仿宋" w:eastAsia="华文仿宋" w:cs="仿宋"/>
          <w:color w:val="auto"/>
          <w:sz w:val="28"/>
          <w:szCs w:val="28"/>
          <w:highlight w:val="none"/>
        </w:rPr>
        <w:t>工资</w:t>
      </w:r>
    </w:p>
    <w:p>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1）承包人应当根据劳动合同约定的建设领域工人工资标准等内容，按照依法签订的集体合同或劳动合同约定的日期按月支付工资，并不得低于当地最低工资标准。</w:t>
      </w:r>
    </w:p>
    <w:p>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2）承包人应每月编制建设领域工人工资支付表，如实记录支付时间、支付对象、支付金额等工资支付情况，并于每月底在其现场管理机构办公场所显眼位置公示，接受监督。</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3）承包人应按上述1）、2）项要求对其专业分包或劳务分包单位工资支付</w:t>
      </w:r>
      <w:r>
        <w:rPr>
          <w:rFonts w:hint="eastAsia" w:ascii="华文仿宋" w:hAnsi="华文仿宋" w:eastAsia="华文仿宋" w:cs="仿宋"/>
          <w:b/>
          <w:bCs/>
          <w:color w:val="auto"/>
          <w:sz w:val="28"/>
          <w:szCs w:val="28"/>
          <w:highlight w:val="none"/>
        </w:rPr>
        <w:t>进行监督</w:t>
      </w:r>
      <w:r>
        <w:rPr>
          <w:rFonts w:hint="eastAsia" w:ascii="华文仿宋" w:hAnsi="华文仿宋" w:eastAsia="华文仿宋" w:cs="仿宋"/>
          <w:color w:val="auto"/>
          <w:sz w:val="28"/>
          <w:szCs w:val="28"/>
          <w:highlight w:val="none"/>
        </w:rPr>
        <w:t>，每月收集分包单位编制建设领域工人工资支付表，并于每月底提交总监理工程师备案，督促其依法支付建设领域工人工资。承包人应按国家、省、市相关规定代发分包单位工人工资。</w:t>
      </w:r>
    </w:p>
    <w:p>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承包人应当按照有关要求，建立</w:t>
      </w:r>
      <w:r>
        <w:rPr>
          <w:rFonts w:ascii="华文仿宋" w:hAnsi="华文仿宋" w:eastAsia="华文仿宋" w:cs="仿宋"/>
          <w:b/>
          <w:bCs/>
          <w:color w:val="auto"/>
          <w:sz w:val="28"/>
          <w:szCs w:val="28"/>
          <w:highlight w:val="none"/>
        </w:rPr>
        <w:t>实名制管理</w:t>
      </w:r>
      <w:r>
        <w:rPr>
          <w:rFonts w:ascii="华文仿宋" w:hAnsi="华文仿宋" w:eastAsia="华文仿宋" w:cs="仿宋"/>
          <w:color w:val="auto"/>
          <w:sz w:val="28"/>
          <w:szCs w:val="28"/>
          <w:highlight w:val="none"/>
        </w:rPr>
        <w:t>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r>
        <w:rPr>
          <w:rFonts w:ascii="华文仿宋" w:hAnsi="华文仿宋" w:eastAsia="华文仿宋" w:cs="仿宋"/>
          <w:color w:val="auto"/>
          <w:sz w:val="28"/>
          <w:szCs w:val="28"/>
          <w:highlight w:val="none"/>
        </w:rPr>
        <w:cr/>
      </w:r>
      <w:r>
        <w:rPr>
          <w:rFonts w:ascii="华文仿宋" w:hAnsi="华文仿宋" w:eastAsia="华文仿宋" w:cs="仿宋"/>
          <w:color w:val="auto"/>
          <w:sz w:val="28"/>
          <w:szCs w:val="28"/>
          <w:highlight w:val="none"/>
        </w:rPr>
        <w:t xml:space="preserve">    5</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施工总承包单位对实名管理负总责，承包人应配合总承包单位对自身委托的专业分包单位（含发包人直接发包的专业分包单位）和劳务分包单位实施统一管理，配合总承包单位及专业分包单位（含发包人直接发包的专业分包单位）办理建设领域工人工资支付，并监督总承包单位按时足额支付建设领域工人工资，督促其落实实名管理制度。</w:t>
      </w:r>
    </w:p>
    <w:p>
      <w:pPr>
        <w:pStyle w:val="19"/>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w:t>
      </w:r>
      <w:r>
        <w:rPr>
          <w:rFonts w:hint="eastAsia" w:ascii="华文仿宋" w:hAnsi="华文仿宋" w:eastAsia="华文仿宋" w:cs="仿宋"/>
          <w:color w:val="auto"/>
          <w:sz w:val="28"/>
          <w:szCs w:val="28"/>
          <w:highlight w:val="none"/>
        </w:rPr>
        <w:t>）承包人不按合同及有关规定按时、足额支付分包单位合同价款及建设领域工人工资，或因此而被投诉或上访属实的，发包人将严格按照合同约定追究其违约责任；如因此致使建设领域工人集体上访、集聚围阻而造成社会不良影响的，按专用条款</w:t>
      </w:r>
      <w:r>
        <w:rPr>
          <w:rFonts w:ascii="华文仿宋" w:hAnsi="华文仿宋" w:eastAsia="华文仿宋" w:cs="仿宋"/>
          <w:color w:val="auto"/>
          <w:sz w:val="28"/>
          <w:szCs w:val="28"/>
          <w:highlight w:val="none"/>
        </w:rPr>
        <w:t>35.2.8</w:t>
      </w:r>
      <w:r>
        <w:rPr>
          <w:rFonts w:hint="eastAsia" w:ascii="华文仿宋" w:hAnsi="华文仿宋" w:eastAsia="华文仿宋" w:cs="仿宋"/>
          <w:color w:val="auto"/>
          <w:sz w:val="28"/>
          <w:szCs w:val="28"/>
          <w:highlight w:val="none"/>
        </w:rPr>
        <w:t>条处罚。发包人将立即终止与承包人的合同，并上报省、市主管部门建议取消其参加广东地区省、市重大项目的投标资格，并由发包人予以公告。如属恶意煽动并造成社会不良影响的，发包人将提请司法部门追究其法律责任。</w:t>
      </w:r>
    </w:p>
    <w:p>
      <w:pPr>
        <w:pStyle w:val="19"/>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w:t>
      </w:r>
      <w:r>
        <w:rPr>
          <w:rFonts w:hint="eastAsia" w:ascii="华文仿宋" w:hAnsi="华文仿宋" w:eastAsia="华文仿宋" w:cs="仿宋"/>
          <w:color w:val="auto"/>
          <w:sz w:val="28"/>
          <w:szCs w:val="28"/>
          <w:highlight w:val="none"/>
        </w:rPr>
        <w:t>）由于承包人或其管理的分包单位、劳务合作单位拖欠建设领域工人工资，致使发包人被投诉或起诉并被政府行政部门判令先行垫付建设领域工人工资的，发包人除追究承包人和其它相关责任单位的违约责任外，还将在工程结算时双倍扣回发包人先行垫付的建设领域工人工资金额作为补偿。</w:t>
      </w:r>
    </w:p>
    <w:p>
      <w:pPr>
        <w:pStyle w:val="19"/>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w:t>
      </w:r>
      <w:r>
        <w:rPr>
          <w:rFonts w:hint="eastAsia" w:ascii="华文仿宋" w:hAnsi="华文仿宋" w:eastAsia="华文仿宋" w:cs="仿宋"/>
          <w:color w:val="auto"/>
          <w:sz w:val="28"/>
          <w:szCs w:val="28"/>
          <w:highlight w:val="none"/>
        </w:rPr>
        <w:t>）承包人必须以高度负责的态度，对存在的可能引发劳资纠纷的各种因素进行排查，及时化解、处理可能发生劳资纠纷的不稳定因素；尤其是对恶意煽动建设领域工人集体上访、集聚围阻的行为，要善于及时发现并敢于揭露、制止，为本项目工程建设召开创造安全、文明、和谐的环境。</w:t>
      </w:r>
    </w:p>
    <w:p>
      <w:pPr>
        <w:pStyle w:val="19"/>
        <w:spacing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（2）成立处理劳资纠纷的协调机构</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必须成立处理劳资纠纷的协调机构，承包人主管领导和项目经理要亲自负责，配备专职人员，及时化解劳资矛盾及纠纷，并及时揭露、制止恶意煽动建设领域工人集体上访、集聚围阻的行为，保证在整个工程期间不发生建设领域工人集体上访、集聚围阻等事件。</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（3）承包人应在本工程开工前按</w:t>
      </w:r>
      <w:r>
        <w:rPr>
          <w:rFonts w:ascii="华文仿宋" w:hAnsi="华文仿宋" w:eastAsia="华文仿宋" w:cs="仿宋"/>
          <w:color w:val="auto"/>
          <w:sz w:val="28"/>
          <w:szCs w:val="28"/>
          <w:highlight w:val="none"/>
        </w:rPr>
        <w:t>《广州市建设领域工人工资支付分账管理实施细则》（穗建规字〔2020〕37号）、</w:t>
      </w:r>
      <w:r>
        <w:rPr>
          <w:rFonts w:hint="eastAsia" w:ascii="华文仿宋" w:hAnsi="华文仿宋" w:eastAsia="华文仿宋" w:cs="仿宋"/>
          <w:color w:val="auto"/>
          <w:sz w:val="28"/>
          <w:szCs w:val="28"/>
          <w:highlight w:val="none"/>
        </w:rPr>
        <w:t>《广州市住房和城乡建设局关于进一步规范落实实名制和工人工资分账管理的通知》（穗建筑〔2022〕287号）、</w:t>
      </w:r>
      <w:r>
        <w:rPr>
          <w:rFonts w:ascii="华文仿宋" w:hAnsi="华文仿宋" w:eastAsia="华文仿宋" w:cs="仿宋"/>
          <w:color w:val="auto"/>
          <w:sz w:val="28"/>
          <w:szCs w:val="28"/>
          <w:highlight w:val="none"/>
        </w:rPr>
        <w:t>《保障农民工工资支付条例》（国务院令第724号）</w:t>
      </w:r>
      <w:r>
        <w:rPr>
          <w:rFonts w:hint="eastAsia" w:ascii="华文仿宋" w:hAnsi="华文仿宋" w:eastAsia="华文仿宋" w:cs="仿宋"/>
          <w:color w:val="auto"/>
          <w:sz w:val="28"/>
          <w:szCs w:val="28"/>
          <w:highlight w:val="none"/>
        </w:rPr>
        <w:t>、《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w:t>
      </w:r>
      <w:r>
        <w:rPr>
          <w:rFonts w:ascii="华文仿宋" w:hAnsi="华文仿宋" w:eastAsia="华文仿宋" w:cs="仿宋"/>
          <w:color w:val="auto"/>
          <w:sz w:val="28"/>
          <w:szCs w:val="28"/>
          <w:highlight w:val="none"/>
        </w:rPr>
        <w:t>等</w:t>
      </w:r>
      <w:r>
        <w:rPr>
          <w:rFonts w:hint="eastAsia" w:ascii="华文仿宋" w:hAnsi="华文仿宋" w:eastAsia="华文仿宋" w:cs="仿宋"/>
          <w:color w:val="auto"/>
          <w:sz w:val="28"/>
          <w:szCs w:val="28"/>
          <w:highlight w:val="none"/>
        </w:rPr>
        <w:t>关于用工实名制和建设领域工人工资支付分账管理的规定及行业主管部门相关规定执行（如有新版本颁布，则按最新版本执行）。</w:t>
      </w:r>
      <w:r>
        <w:rPr>
          <w:rFonts w:ascii="华文仿宋" w:hAnsi="华文仿宋" w:eastAsia="华文仿宋" w:cs="仿宋"/>
          <w:color w:val="auto"/>
          <w:sz w:val="28"/>
          <w:szCs w:val="28"/>
          <w:highlight w:val="none"/>
        </w:rPr>
        <w:t>在广州市</w:t>
      </w:r>
      <w:r>
        <w:rPr>
          <w:rFonts w:hint="eastAsia" w:ascii="华文仿宋" w:hAnsi="华文仿宋" w:eastAsia="华文仿宋" w:cs="仿宋"/>
          <w:color w:val="auto"/>
          <w:sz w:val="28"/>
          <w:szCs w:val="28"/>
          <w:highlight w:val="none"/>
        </w:rPr>
        <w:t>设立本项目的建筑工人工资支付专用账户（</w:t>
      </w:r>
      <w:r>
        <w:rPr>
          <w:rFonts w:ascii="华文仿宋" w:hAnsi="华文仿宋" w:eastAsia="华文仿宋" w:cs="仿宋"/>
          <w:color w:val="auto"/>
          <w:sz w:val="28"/>
          <w:szCs w:val="28"/>
          <w:highlight w:val="none"/>
        </w:rPr>
        <w:t>在办理施工许可证时，按</w:t>
      </w:r>
      <w:r>
        <w:rPr>
          <w:rFonts w:hint="eastAsia" w:ascii="华文仿宋" w:hAnsi="华文仿宋" w:eastAsia="华文仿宋" w:cs="仿宋"/>
          <w:color w:val="auto"/>
          <w:sz w:val="28"/>
          <w:szCs w:val="28"/>
          <w:highlight w:val="none"/>
        </w:rPr>
        <w:t>广州市住建</w:t>
      </w:r>
      <w:r>
        <w:rPr>
          <w:rFonts w:ascii="华文仿宋" w:hAnsi="华文仿宋" w:eastAsia="华文仿宋" w:cs="仿宋"/>
          <w:color w:val="auto"/>
          <w:sz w:val="28"/>
          <w:szCs w:val="28"/>
          <w:highlight w:val="none"/>
        </w:rPr>
        <w:t>局和</w:t>
      </w:r>
      <w:r>
        <w:rPr>
          <w:rFonts w:hint="eastAsia" w:ascii="华文仿宋" w:hAnsi="华文仿宋" w:eastAsia="华文仿宋" w:cs="仿宋"/>
          <w:color w:val="auto"/>
          <w:sz w:val="28"/>
          <w:szCs w:val="28"/>
          <w:highlight w:val="none"/>
        </w:rPr>
        <w:t>广州市</w:t>
      </w:r>
      <w:r>
        <w:rPr>
          <w:rFonts w:ascii="华文仿宋" w:hAnsi="华文仿宋" w:eastAsia="华文仿宋" w:cs="仿宋"/>
          <w:color w:val="auto"/>
          <w:sz w:val="28"/>
          <w:szCs w:val="28"/>
          <w:highlight w:val="none"/>
        </w:rPr>
        <w:t>劳动和社会保障局的要求办理相关手续</w:t>
      </w:r>
      <w:r>
        <w:rPr>
          <w:rFonts w:hint="eastAsia" w:ascii="华文仿宋" w:hAnsi="华文仿宋" w:eastAsia="华文仿宋" w:cs="仿宋"/>
          <w:color w:val="auto"/>
          <w:sz w:val="28"/>
          <w:szCs w:val="28"/>
          <w:highlight w:val="none"/>
        </w:rPr>
        <w:t>）；对本项目的建设领域工人实行实名制管理，确保将本项目工资按时足额发放至建设领域工人的工资卡，</w:t>
      </w:r>
      <w:r>
        <w:rPr>
          <w:rFonts w:ascii="华文仿宋" w:hAnsi="华文仿宋" w:eastAsia="华文仿宋" w:cs="仿宋"/>
          <w:color w:val="auto"/>
          <w:sz w:val="28"/>
          <w:szCs w:val="28"/>
          <w:highlight w:val="none"/>
        </w:rPr>
        <w:t>并应建立用工及工资管理台账，真实、准确记录</w:t>
      </w:r>
      <w:r>
        <w:rPr>
          <w:rFonts w:hint="eastAsia" w:ascii="华文仿宋" w:hAnsi="华文仿宋" w:eastAsia="华文仿宋" w:cs="仿宋"/>
          <w:color w:val="auto"/>
          <w:sz w:val="28"/>
          <w:szCs w:val="28"/>
          <w:highlight w:val="none"/>
        </w:rPr>
        <w:t>建设领域工人</w:t>
      </w:r>
      <w:r>
        <w:rPr>
          <w:rFonts w:ascii="华文仿宋" w:hAnsi="华文仿宋" w:eastAsia="华文仿宋" w:cs="仿宋"/>
          <w:color w:val="auto"/>
          <w:sz w:val="28"/>
          <w:szCs w:val="28"/>
          <w:highlight w:val="none"/>
        </w:rPr>
        <w:t>名册、劳动合同、劳务合同、工程进度、工时、劳务承包款和</w:t>
      </w:r>
      <w:r>
        <w:rPr>
          <w:rFonts w:hint="eastAsia" w:ascii="华文仿宋" w:hAnsi="华文仿宋" w:eastAsia="华文仿宋" w:cs="仿宋"/>
          <w:color w:val="auto"/>
          <w:sz w:val="28"/>
          <w:szCs w:val="28"/>
          <w:highlight w:val="none"/>
        </w:rPr>
        <w:t>建设领域工人</w:t>
      </w:r>
      <w:r>
        <w:rPr>
          <w:rFonts w:ascii="华文仿宋" w:hAnsi="华文仿宋" w:eastAsia="华文仿宋" w:cs="仿宋"/>
          <w:color w:val="auto"/>
          <w:sz w:val="28"/>
          <w:szCs w:val="28"/>
          <w:highlight w:val="none"/>
        </w:rPr>
        <w:t>工资支付情况等信息，并保存两年以上备查。</w:t>
      </w:r>
      <w:r>
        <w:rPr>
          <w:rFonts w:hint="eastAsia" w:ascii="华文仿宋" w:hAnsi="华文仿宋" w:eastAsia="华文仿宋" w:cs="仿宋"/>
          <w:color w:val="auto"/>
          <w:sz w:val="28"/>
          <w:szCs w:val="28"/>
          <w:highlight w:val="none"/>
        </w:rPr>
        <w:t>发包人有权查阅台账，若发现有拖欠建设领域工人工资未发放的情况，可要求承包人另行提供建设领域工人工资支付保函。如因承包人未按规定设立、使用、变更、撤销建设领域工人工资支付专用账户导致本工程施工许可证未能如期办理、拖欠、克扣建设领域工人工资造成群体性事件或其他不良行为，引起的相关责任全部由承包人承担，并视为承包人未按合同约定履行其责任义务，发包人有权按本合同专用条件第35.2.6条追究承包人违约责任。</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.10承包人应按时参加发包人召开的会议，严格执行会议纪要的决定，服从调度，服从协调。</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.11承包人应遵守有关工程的施工、材料、设备存放等一切规章制度，施工场地范围内的安全、防火、保卫、文明施工及环境卫生工作由承包人负责。</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9.1</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发包人提供的参考资料并不意味减免承包人对场地踏勘的责任。承包人同意及接受项目现场的一切现状，自行摸查并充分预计其风险并承担由此风险引起的所有费用，相关</w:t>
      </w:r>
      <w:r>
        <w:rPr>
          <w:rFonts w:ascii="华文仿宋" w:hAnsi="华文仿宋" w:eastAsia="华文仿宋" w:cs="仿宋"/>
          <w:color w:val="auto"/>
          <w:sz w:val="28"/>
          <w:szCs w:val="28"/>
          <w:highlight w:val="none"/>
        </w:rPr>
        <w:t>费用</w:t>
      </w:r>
      <w:r>
        <w:rPr>
          <w:rFonts w:hint="eastAsia" w:ascii="华文仿宋" w:hAnsi="华文仿宋" w:eastAsia="华文仿宋" w:cs="仿宋"/>
          <w:color w:val="auto"/>
          <w:sz w:val="28"/>
          <w:szCs w:val="28"/>
          <w:highlight w:val="none"/>
        </w:rPr>
        <w:t>已由承包人综合考虑在投标报价内，</w:t>
      </w:r>
      <w:r>
        <w:rPr>
          <w:rFonts w:ascii="华文仿宋" w:hAnsi="华文仿宋" w:eastAsia="华文仿宋" w:cs="仿宋"/>
          <w:color w:val="auto"/>
          <w:sz w:val="28"/>
          <w:szCs w:val="28"/>
          <w:highlight w:val="none"/>
        </w:rPr>
        <w:t>发包人不再就此支付任何费用</w:t>
      </w:r>
      <w:r>
        <w:rPr>
          <w:rFonts w:hint="eastAsia" w:ascii="华文仿宋" w:hAnsi="华文仿宋" w:eastAsia="华文仿宋" w:cs="仿宋"/>
          <w:color w:val="auto"/>
          <w:sz w:val="28"/>
          <w:szCs w:val="28"/>
          <w:highlight w:val="none"/>
        </w:rPr>
        <w:t>。</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.13承包人需</w:t>
      </w:r>
      <w:r>
        <w:rPr>
          <w:rFonts w:hint="eastAsia" w:ascii="华文仿宋" w:hAnsi="华文仿宋" w:eastAsia="华文仿宋" w:cs="仿宋"/>
          <w:color w:val="auto"/>
          <w:sz w:val="28"/>
          <w:szCs w:val="28"/>
          <w:highlight w:val="none"/>
        </w:rPr>
        <w:t>无条件配合本</w:t>
      </w:r>
      <w:r>
        <w:rPr>
          <w:rFonts w:ascii="华文仿宋" w:hAnsi="华文仿宋" w:eastAsia="华文仿宋" w:cs="仿宋"/>
          <w:color w:val="auto"/>
          <w:sz w:val="28"/>
          <w:szCs w:val="28"/>
          <w:highlight w:val="none"/>
        </w:rPr>
        <w:t>项目销售</w:t>
      </w:r>
      <w:r>
        <w:rPr>
          <w:rFonts w:hint="eastAsia" w:ascii="华文仿宋" w:hAnsi="华文仿宋" w:eastAsia="华文仿宋" w:cs="仿宋"/>
          <w:color w:val="auto"/>
          <w:sz w:val="28"/>
          <w:szCs w:val="28"/>
          <w:highlight w:val="none"/>
        </w:rPr>
        <w:t>及交楼</w:t>
      </w:r>
      <w:r>
        <w:rPr>
          <w:rFonts w:ascii="华文仿宋" w:hAnsi="华文仿宋" w:eastAsia="华文仿宋" w:cs="仿宋"/>
          <w:color w:val="auto"/>
          <w:sz w:val="28"/>
          <w:szCs w:val="28"/>
          <w:highlight w:val="none"/>
        </w:rPr>
        <w:t>工作</w:t>
      </w:r>
      <w:r>
        <w:rPr>
          <w:rFonts w:hint="eastAsia" w:ascii="华文仿宋" w:hAnsi="华文仿宋" w:eastAsia="华文仿宋" w:cs="仿宋"/>
          <w:color w:val="auto"/>
          <w:sz w:val="28"/>
          <w:szCs w:val="28"/>
          <w:highlight w:val="none"/>
        </w:rPr>
        <w:t>，否则视为承包人未按合同约定履行其责任义务，发包人有权按本合同专用条件第35.2.6条追究承包人违约责任。该配合费用已包含在合同总价内，发包人不再就此支付任何费用</w:t>
      </w:r>
      <w:r>
        <w:rPr>
          <w:rFonts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.14</w:t>
      </w:r>
      <w:r>
        <w:rPr>
          <w:rFonts w:hint="eastAsia" w:ascii="华文仿宋" w:hAnsi="华文仿宋" w:eastAsia="华文仿宋" w:cs="仿宋"/>
          <w:color w:val="auto"/>
          <w:sz w:val="28"/>
          <w:szCs w:val="28"/>
          <w:highlight w:val="none"/>
        </w:rPr>
        <w:t>在开始交楼的两个月内承包人项目负责人必须在场协调交楼维护工作，并在发包人集中交楼期组建“快修队”以配合发包人交楼工作。“快修队”需配备足够的各工种维修人员及备品备件，须在发包人发出指令后30分钟内到场并按发包人要求及时进行整改。</w:t>
      </w:r>
    </w:p>
    <w:p>
      <w:pPr>
        <w:pStyle w:val="14"/>
        <w:spacing w:after="0" w:line="360" w:lineRule="auto"/>
        <w:ind w:firstLine="551"/>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三、施工组织设计和工期 </w:t>
      </w:r>
    </w:p>
    <w:p>
      <w:pPr>
        <w:pStyle w:val="15"/>
        <w:spacing w:after="0" w:line="360" w:lineRule="auto"/>
        <w:ind w:left="0"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10、进度计划</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10.1计划的提交和确认</w:t>
      </w:r>
    </w:p>
    <w:p>
      <w:pPr>
        <w:spacing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10.1.1承包人须于接到中标通知书后4个日历天内按发包人规定格式和详细程度，向发包人和监理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提交</w:t>
      </w:r>
      <w:r>
        <w:rPr>
          <w:rFonts w:ascii="华文仿宋" w:hAnsi="华文仿宋" w:eastAsia="华文仿宋" w:cs="仿宋"/>
          <w:b/>
          <w:bCs/>
          <w:color w:val="auto"/>
          <w:sz w:val="28"/>
          <w:szCs w:val="28"/>
          <w:highlight w:val="none"/>
        </w:rPr>
        <w:t>工程总进度计划（网络计划）</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于本合同签订后10个日历天内提交</w:t>
      </w:r>
      <w:r>
        <w:rPr>
          <w:rFonts w:ascii="华文仿宋" w:hAnsi="华文仿宋" w:eastAsia="华文仿宋" w:cs="仿宋"/>
          <w:b/>
          <w:bCs/>
          <w:color w:val="auto"/>
          <w:sz w:val="28"/>
          <w:szCs w:val="28"/>
          <w:highlight w:val="none"/>
        </w:rPr>
        <w:t>施工组织设计（施工方案）</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承包人提交的施工组织设计</w:t>
      </w:r>
      <w:r>
        <w:rPr>
          <w:rFonts w:hint="eastAsia" w:ascii="华文仿宋" w:hAnsi="华文仿宋" w:eastAsia="华文仿宋" w:cs="仿宋"/>
          <w:color w:val="auto"/>
          <w:sz w:val="28"/>
          <w:szCs w:val="28"/>
          <w:highlight w:val="none"/>
        </w:rPr>
        <w:t>须满足招标文件</w:t>
      </w:r>
      <w:r>
        <w:rPr>
          <w:rFonts w:hint="eastAsia" w:ascii="华文仿宋" w:hAnsi="华文仿宋" w:eastAsia="华文仿宋" w:cs="仿宋"/>
          <w:color w:val="auto"/>
          <w:sz w:val="28"/>
          <w:szCs w:val="28"/>
          <w:highlight w:val="none"/>
          <w:u w:val="single"/>
        </w:rPr>
        <w:t>第五章“技术条件”要求</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在各进度计划实施时，承包人应提前14天向发包人和监理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提交一份</w:t>
      </w:r>
      <w:r>
        <w:rPr>
          <w:rFonts w:ascii="华文仿宋" w:hAnsi="华文仿宋" w:eastAsia="华文仿宋" w:cs="仿宋"/>
          <w:b/>
          <w:bCs/>
          <w:color w:val="auto"/>
          <w:sz w:val="28"/>
          <w:szCs w:val="28"/>
          <w:highlight w:val="none"/>
        </w:rPr>
        <w:t>年、季、月度工程进度计划</w:t>
      </w:r>
      <w:r>
        <w:rPr>
          <w:rFonts w:ascii="华文仿宋" w:hAnsi="华文仿宋" w:eastAsia="华文仿宋" w:cs="仿宋"/>
          <w:color w:val="auto"/>
          <w:sz w:val="28"/>
          <w:szCs w:val="28"/>
          <w:highlight w:val="none"/>
        </w:rPr>
        <w:t>，以便于总工期的控制</w:t>
      </w:r>
      <w:r>
        <w:rPr>
          <w:rFonts w:hint="eastAsia"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工程进度计划应当内容全面详实，针对工程的全部或分项施工作业和特点提出施工方法、安排、顺序和时间表，并在各节点位置标注有相应的工程量及材料消耗量，劳动力投入。</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10.1.2总监理工程师在接到承包人提交的施工组织设计和工程总进度计划后7个工作日内予以确认或提出修改意见；发包人收到监理单位提交的施工总进度计划、施工组织设计在4个工作日内完成审批。</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10.2计划的执行</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10.2.1承包人应加强计划管理，严格按照总监理工程师确认的工程进度计划组织施工，并接受总监理工程师对工程进度的检查、监督。尽管在合同中发包人做出了关键工期要求以及工程的初步计划，但发包人有权根据工程客观条件而改变计划，承包人不得因此而向发包人提出任何的补偿要求。</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10.2.2为便于总监理工程师掌握和控制工期，承包人应按照专用条款第</w:t>
      </w:r>
      <w:r>
        <w:rPr>
          <w:rFonts w:ascii="华文仿宋" w:hAnsi="华文仿宋" w:eastAsia="华文仿宋" w:cs="仿宋"/>
          <w:color w:val="auto"/>
          <w:kern w:val="1"/>
          <w:sz w:val="28"/>
          <w:szCs w:val="28"/>
          <w:highlight w:val="none"/>
        </w:rPr>
        <w:t>9.1条第（2）款的要求向总监理工程师上报相应计划及报表，总监理工程师在接到报告后5天</w:t>
      </w:r>
      <w:r>
        <w:rPr>
          <w:rFonts w:hint="eastAsia" w:ascii="华文仿宋" w:hAnsi="华文仿宋" w:eastAsia="华文仿宋" w:cs="仿宋"/>
          <w:color w:val="auto"/>
          <w:kern w:val="1"/>
          <w:sz w:val="28"/>
          <w:szCs w:val="28"/>
          <w:highlight w:val="none"/>
        </w:rPr>
        <w:t>内应予以确认或提出书面意见，发包人在5个工作日内完成审批；工程实际进度与经确认的总进度计划或上月进度计划不符时，承包人须按工程师的要求及时提出改进措施，经工程师确认后执行。因承包人的原因导致实际进度与经确认的进度计划不符，承包人除须承担工期延误违约责任外，同时无权就改进措施提出追加合同价款。</w:t>
      </w:r>
    </w:p>
    <w:p>
      <w:pPr>
        <w:spacing w:line="360" w:lineRule="auto"/>
        <w:ind w:firstLine="551"/>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11、</w:t>
      </w:r>
      <w:r>
        <w:rPr>
          <w:rFonts w:ascii="华文仿宋" w:hAnsi="华文仿宋" w:eastAsia="华文仿宋" w:cs="仿宋"/>
          <w:b/>
          <w:bCs/>
          <w:color w:val="auto"/>
          <w:kern w:val="1"/>
          <w:sz w:val="28"/>
          <w:szCs w:val="28"/>
          <w:highlight w:val="none"/>
        </w:rPr>
        <w:t>开工及延期开工</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11.1开工</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承包人必须按发包人要求提前进入施工场地，做好施工准备工作，并按照监理工程师书面通知的进场日期开工。否则承包人须按专用条款第35条规定承担违约责任。</w:t>
      </w:r>
    </w:p>
    <w:p>
      <w:pPr>
        <w:pStyle w:val="15"/>
        <w:spacing w:after="0" w:line="360" w:lineRule="auto"/>
        <w:ind w:left="0"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12、暂停施工</w:t>
      </w:r>
    </w:p>
    <w:p>
      <w:pPr>
        <w:pStyle w:val="15"/>
        <w:spacing w:after="0" w:line="360" w:lineRule="auto"/>
        <w:ind w:left="0" w:firstLine="525"/>
        <w:rPr>
          <w:rFonts w:ascii="华文仿宋" w:hAnsi="华文仿宋" w:eastAsia="华文仿宋" w:cs="仿宋"/>
          <w:b/>
          <w:color w:val="auto"/>
          <w:sz w:val="28"/>
          <w:szCs w:val="28"/>
          <w:highlight w:val="none"/>
        </w:rPr>
      </w:pPr>
      <w:r>
        <w:rPr>
          <w:rFonts w:ascii="华文仿宋" w:hAnsi="华文仿宋" w:eastAsia="华文仿宋" w:cs="仿宋"/>
          <w:color w:val="auto"/>
          <w:spacing w:val="-6"/>
          <w:sz w:val="28"/>
          <w:szCs w:val="28"/>
          <w:highlight w:val="none"/>
        </w:rPr>
        <w:t>12.1因下列原因，总监理工程师报经发包人书面同意后，可通知承包人暂停施工：</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（1）政府对本工程建设项目</w:t>
      </w:r>
      <w:r>
        <w:rPr>
          <w:rFonts w:hint="eastAsia" w:ascii="华文仿宋" w:hAnsi="华文仿宋" w:eastAsia="华文仿宋" w:cs="仿宋"/>
          <w:color w:val="auto"/>
          <w:sz w:val="28"/>
          <w:szCs w:val="28"/>
          <w:highlight w:val="none"/>
        </w:rPr>
        <w:t>做出</w:t>
      </w:r>
      <w:r>
        <w:rPr>
          <w:rFonts w:ascii="华文仿宋" w:hAnsi="华文仿宋" w:eastAsia="华文仿宋" w:cs="仿宋"/>
          <w:color w:val="auto"/>
          <w:sz w:val="28"/>
          <w:szCs w:val="28"/>
          <w:highlight w:val="none"/>
        </w:rPr>
        <w:t>停建、缓建的决定；</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（2）重大设计变更导致本工程在规划、使用、功能方面有重大调整；</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（3）不可抗力；</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（4）质量事故；</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（5）安全生产事故；</w:t>
      </w:r>
    </w:p>
    <w:p>
      <w:pPr>
        <w:pStyle w:val="15"/>
        <w:spacing w:after="0" w:line="360" w:lineRule="auto"/>
        <w:ind w:left="0"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（6）承包人材料设备供应发生重大变故；</w:t>
      </w:r>
    </w:p>
    <w:p>
      <w:pPr>
        <w:pStyle w:val="15"/>
        <w:spacing w:after="0" w:line="360" w:lineRule="auto"/>
        <w:ind w:left="0" w:firstLine="549"/>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（7）发包人书面要求。</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除上述情形外,承包人不得以任何理由(包括以与发包人有争议或争议未解决为由)单方面停工或消极怠工，否则须按专用条款第35条约定承担工期延误违约责任。</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12.2因不可抗力引起的工期延误或工程停工，费用承担应按以下原则费用：</w:t>
      </w:r>
    </w:p>
    <w:p>
      <w:pPr>
        <w:pStyle w:val="15"/>
        <w:spacing w:after="0" w:line="360" w:lineRule="auto"/>
        <w:ind w:left="0" w:firstLine="525"/>
        <w:rPr>
          <w:rFonts w:ascii="华文仿宋" w:hAnsi="华文仿宋" w:eastAsia="华文仿宋" w:cs="仿宋"/>
          <w:b/>
          <w:color w:val="auto"/>
          <w:sz w:val="28"/>
          <w:szCs w:val="28"/>
          <w:highlight w:val="none"/>
        </w:rPr>
      </w:pPr>
      <w:r>
        <w:rPr>
          <w:rFonts w:ascii="华文仿宋" w:hAnsi="华文仿宋" w:eastAsia="华文仿宋" w:cs="仿宋"/>
          <w:color w:val="auto"/>
          <w:spacing w:val="-6"/>
          <w:sz w:val="28"/>
          <w:szCs w:val="28"/>
          <w:highlight w:val="none"/>
        </w:rPr>
        <w:t>（1）工程本身的损坏及因工程损坏导致第三方人员伤亡和财产损失，由发包人承担。</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（2）发包人、承包人人员伤亡由其所在单位负责，并承担相应费用；</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（3）承包人机械设备损坏及停工损失，由承包人承担；</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停工超过30天的，</w:t>
      </w:r>
      <w:r>
        <w:rPr>
          <w:rFonts w:ascii="华文仿宋" w:hAnsi="华文仿宋" w:eastAsia="华文仿宋" w:cs="仿宋"/>
          <w:color w:val="auto"/>
          <w:sz w:val="28"/>
          <w:szCs w:val="28"/>
          <w:highlight w:val="none"/>
        </w:rPr>
        <w:t>停工期间承包人按监理工程师的要求留在施工场地的必要管理人员及保卫人员的费用由发包人承担；</w:t>
      </w:r>
    </w:p>
    <w:p>
      <w:pPr>
        <w:pStyle w:val="15"/>
        <w:spacing w:after="0" w:line="360" w:lineRule="auto"/>
        <w:ind w:left="0"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（5）工程所需清理、修复费用由承包人承担。</w:t>
      </w:r>
    </w:p>
    <w:p>
      <w:pPr>
        <w:pStyle w:val="15"/>
        <w:spacing w:after="0" w:line="360" w:lineRule="auto"/>
        <w:ind w:left="0" w:firstLine="549"/>
        <w:rPr>
          <w:rFonts w:ascii="华文仿宋" w:hAnsi="华文仿宋" w:eastAsia="华文仿宋" w:cs="仿宋"/>
          <w:color w:val="auto"/>
          <w:sz w:val="28"/>
          <w:szCs w:val="28"/>
          <w:highlight w:val="none"/>
          <w:lang w:val="en-US"/>
        </w:rPr>
      </w:pPr>
      <w:r>
        <w:rPr>
          <w:rFonts w:ascii="华文仿宋" w:hAnsi="华文仿宋" w:eastAsia="华文仿宋" w:cs="仿宋"/>
          <w:color w:val="auto"/>
          <w:sz w:val="28"/>
          <w:szCs w:val="28"/>
          <w:highlight w:val="none"/>
        </w:rPr>
        <w:t>（6）</w:t>
      </w:r>
      <w:r>
        <w:rPr>
          <w:rFonts w:hint="eastAsia" w:ascii="华文仿宋" w:hAnsi="华文仿宋" w:eastAsia="华文仿宋" w:cs="仿宋"/>
          <w:color w:val="auto"/>
          <w:sz w:val="28"/>
          <w:szCs w:val="28"/>
          <w:highlight w:val="none"/>
        </w:rPr>
        <w:t>导致承包人停工的费用损失由承包人承担；停工期间必须支付的建设领域工人工资由承包人承担。</w:t>
      </w:r>
    </w:p>
    <w:p>
      <w:pPr>
        <w:pStyle w:val="15"/>
        <w:spacing w:after="0" w:line="360" w:lineRule="auto"/>
        <w:ind w:left="0" w:firstLine="551"/>
        <w:rPr>
          <w:rFonts w:ascii="华文仿宋" w:hAnsi="华文仿宋" w:eastAsia="华文仿宋" w:cs="仿宋"/>
          <w:b/>
          <w:color w:val="auto"/>
          <w:kern w:val="0"/>
          <w:sz w:val="28"/>
          <w:szCs w:val="28"/>
          <w:highlight w:val="none"/>
        </w:rPr>
      </w:pPr>
      <w:r>
        <w:rPr>
          <w:rFonts w:ascii="华文仿宋" w:hAnsi="华文仿宋" w:eastAsia="华文仿宋" w:cs="仿宋"/>
          <w:b/>
          <w:color w:val="auto"/>
          <w:kern w:val="0"/>
          <w:sz w:val="28"/>
          <w:szCs w:val="28"/>
          <w:highlight w:val="none"/>
        </w:rPr>
        <w:t>13、工期延误</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13.1工期控制与调整</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（1）本工程工期分为关键节点工期和一般节点工期两类，承包人必须在施工组织设计文件中分专业详细区分和列明本工程</w:t>
      </w:r>
      <w:r>
        <w:rPr>
          <w:rFonts w:ascii="华文仿宋" w:hAnsi="华文仿宋" w:eastAsia="华文仿宋" w:cs="仿宋"/>
          <w:bCs/>
          <w:color w:val="auto"/>
          <w:kern w:val="0"/>
          <w:sz w:val="28"/>
          <w:szCs w:val="28"/>
          <w:highlight w:val="none"/>
        </w:rPr>
        <w:t>总体及各单体工程</w:t>
      </w:r>
      <w:r>
        <w:rPr>
          <w:rFonts w:ascii="华文仿宋" w:hAnsi="华文仿宋" w:eastAsia="华文仿宋" w:cs="仿宋"/>
          <w:color w:val="auto"/>
          <w:kern w:val="0"/>
          <w:sz w:val="28"/>
          <w:szCs w:val="28"/>
          <w:highlight w:val="none"/>
        </w:rPr>
        <w:t>的关键节点工期和一般节点工期，并报总监理工程师和发包人批准后实施。</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w:t>
      </w:r>
      <w:r>
        <w:rPr>
          <w:rFonts w:hint="eastAsia" w:ascii="华文仿宋" w:hAnsi="华文仿宋" w:eastAsia="华文仿宋" w:cs="仿宋"/>
          <w:color w:val="auto"/>
          <w:kern w:val="0"/>
          <w:sz w:val="28"/>
          <w:szCs w:val="28"/>
          <w:highlight w:val="none"/>
        </w:rPr>
        <w:t>原则上</w:t>
      </w:r>
      <w:r>
        <w:rPr>
          <w:rFonts w:ascii="华文仿宋" w:hAnsi="华文仿宋" w:eastAsia="华文仿宋" w:cs="仿宋"/>
          <w:color w:val="auto"/>
          <w:kern w:val="0"/>
          <w:sz w:val="28"/>
          <w:szCs w:val="28"/>
          <w:highlight w:val="none"/>
        </w:rPr>
        <w:t>应当同意工期调整。承包人必须按照调整后的总工期控制计划和关键节点工期计划执行。</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13.2工期延误的原因及其处理</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bCs/>
          <w:color w:val="auto"/>
          <w:kern w:val="0"/>
          <w:sz w:val="28"/>
          <w:szCs w:val="28"/>
          <w:highlight w:val="none"/>
        </w:rPr>
        <w:t>（1）</w:t>
      </w:r>
      <w:r>
        <w:rPr>
          <w:rFonts w:ascii="华文仿宋" w:hAnsi="华文仿宋" w:eastAsia="华文仿宋" w:cs="仿宋"/>
          <w:color w:val="auto"/>
          <w:kern w:val="0"/>
          <w:sz w:val="28"/>
          <w:szCs w:val="28"/>
          <w:highlight w:val="none"/>
        </w:rPr>
        <w:t>非承包人原因造成的工期延误，是指有确凿证据证实因下列原因而直接造成承包人的原定工期计划延误：</w:t>
      </w:r>
    </w:p>
    <w:p>
      <w:pPr>
        <w:pStyle w:val="15"/>
        <w:spacing w:after="0" w:line="360" w:lineRule="auto"/>
        <w:ind w:left="0" w:firstLine="549"/>
        <w:rPr>
          <w:rFonts w:ascii="华文仿宋" w:hAnsi="华文仿宋" w:eastAsia="华文仿宋"/>
          <w:color w:val="auto"/>
          <w:spacing w:val="-4"/>
          <w:szCs w:val="28"/>
          <w:highlight w:val="none"/>
        </w:rPr>
      </w:pPr>
      <w:r>
        <w:rPr>
          <w:rFonts w:hint="eastAsia" w:ascii="华文仿宋" w:hAnsi="华文仿宋" w:eastAsia="华文仿宋" w:cs="仿宋"/>
          <w:color w:val="auto"/>
          <w:spacing w:val="-4"/>
          <w:kern w:val="0"/>
          <w:sz w:val="28"/>
          <w:szCs w:val="28"/>
          <w:highlight w:val="none"/>
        </w:rPr>
        <w:t>A.政府对本工程建设项目作出停建、缓建的决定（非承包人原因）；</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B.</w:t>
      </w:r>
      <w:r>
        <w:rPr>
          <w:rFonts w:ascii="华文仿宋" w:hAnsi="华文仿宋" w:eastAsia="华文仿宋" w:cs="仿宋"/>
          <w:color w:val="auto"/>
          <w:kern w:val="0"/>
          <w:sz w:val="28"/>
          <w:szCs w:val="28"/>
          <w:highlight w:val="none"/>
        </w:rPr>
        <w:t>不可抗力</w:t>
      </w:r>
      <w:r>
        <w:rPr>
          <w:rFonts w:hint="eastAsia" w:ascii="华文仿宋" w:hAnsi="华文仿宋" w:eastAsia="华文仿宋" w:cs="仿宋"/>
          <w:color w:val="auto"/>
          <w:kern w:val="0"/>
          <w:sz w:val="28"/>
          <w:szCs w:val="28"/>
          <w:highlight w:val="none"/>
        </w:rPr>
        <w:t>持续影响</w:t>
      </w:r>
      <w:r>
        <w:rPr>
          <w:rFonts w:ascii="华文仿宋" w:hAnsi="华文仿宋" w:eastAsia="华文仿宋" w:cs="仿宋"/>
          <w:color w:val="auto"/>
          <w:kern w:val="0"/>
          <w:sz w:val="28"/>
          <w:szCs w:val="28"/>
          <w:highlight w:val="none"/>
        </w:rPr>
        <w:t>；</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C.重大设计变更导致本工程在规划、使用、功能方面有重大调整</w:t>
      </w:r>
      <w:r>
        <w:rPr>
          <w:rFonts w:ascii="华文仿宋" w:hAnsi="华文仿宋" w:eastAsia="华文仿宋" w:cs="仿宋"/>
          <w:color w:val="auto"/>
          <w:kern w:val="0"/>
          <w:sz w:val="28"/>
          <w:szCs w:val="28"/>
          <w:highlight w:val="none"/>
        </w:rPr>
        <w:t>；</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D.</w:t>
      </w:r>
      <w:r>
        <w:rPr>
          <w:rFonts w:ascii="华文仿宋" w:hAnsi="华文仿宋" w:eastAsia="华文仿宋" w:cs="仿宋"/>
          <w:color w:val="auto"/>
          <w:kern w:val="0"/>
          <w:sz w:val="28"/>
          <w:szCs w:val="28"/>
          <w:highlight w:val="none"/>
        </w:rPr>
        <w:t>发包人延期交付施工场地；</w:t>
      </w:r>
    </w:p>
    <w:p>
      <w:pPr>
        <w:pStyle w:val="15"/>
        <w:spacing w:after="0" w:line="360" w:lineRule="auto"/>
        <w:ind w:left="0" w:firstLine="549"/>
        <w:rPr>
          <w:rFonts w:ascii="华文仿宋" w:hAnsi="华文仿宋" w:eastAsia="华文仿宋" w:cs="仿宋"/>
          <w:color w:val="auto"/>
          <w:spacing w:val="-4"/>
          <w:kern w:val="0"/>
          <w:sz w:val="28"/>
          <w:szCs w:val="28"/>
          <w:highlight w:val="none"/>
        </w:rPr>
      </w:pPr>
      <w:r>
        <w:rPr>
          <w:rFonts w:hint="eastAsia" w:ascii="华文仿宋" w:hAnsi="华文仿宋" w:eastAsia="华文仿宋" w:cs="仿宋"/>
          <w:color w:val="auto"/>
          <w:spacing w:val="-4"/>
          <w:kern w:val="0"/>
          <w:sz w:val="28"/>
          <w:szCs w:val="28"/>
          <w:highlight w:val="none"/>
        </w:rPr>
        <w:t>E.</w:t>
      </w:r>
      <w:r>
        <w:rPr>
          <w:rFonts w:ascii="华文仿宋" w:hAnsi="华文仿宋" w:eastAsia="华文仿宋" w:cs="仿宋"/>
          <w:color w:val="auto"/>
          <w:spacing w:val="-4"/>
          <w:kern w:val="0"/>
          <w:sz w:val="28"/>
          <w:szCs w:val="28"/>
          <w:highlight w:val="none"/>
        </w:rPr>
        <w:t>施工图纸供应时间影响工期进度，并经总监理工程师</w:t>
      </w:r>
      <w:r>
        <w:rPr>
          <w:rFonts w:hint="eastAsia" w:ascii="华文仿宋" w:hAnsi="华文仿宋" w:eastAsia="华文仿宋" w:cs="仿宋"/>
          <w:color w:val="auto"/>
          <w:spacing w:val="-4"/>
          <w:kern w:val="0"/>
          <w:sz w:val="28"/>
          <w:szCs w:val="28"/>
          <w:highlight w:val="none"/>
        </w:rPr>
        <w:t>书面</w:t>
      </w:r>
      <w:r>
        <w:rPr>
          <w:rFonts w:ascii="华文仿宋" w:hAnsi="华文仿宋" w:eastAsia="华文仿宋" w:cs="仿宋"/>
          <w:color w:val="auto"/>
          <w:spacing w:val="-4"/>
          <w:kern w:val="0"/>
          <w:sz w:val="28"/>
          <w:szCs w:val="28"/>
          <w:highlight w:val="none"/>
        </w:rPr>
        <w:t>确认的；</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F.</w:t>
      </w:r>
      <w:r>
        <w:rPr>
          <w:rFonts w:ascii="华文仿宋" w:hAnsi="华文仿宋" w:eastAsia="华文仿宋" w:cs="仿宋"/>
          <w:color w:val="auto"/>
          <w:kern w:val="0"/>
          <w:sz w:val="28"/>
          <w:szCs w:val="28"/>
          <w:highlight w:val="none"/>
        </w:rPr>
        <w:t>发包人指令（非承包人原因）引起的停工；</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除上述原因之外，其他所有工期延误均为承包人原因造成的延误。</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bCs/>
          <w:color w:val="auto"/>
          <w:kern w:val="0"/>
          <w:sz w:val="28"/>
          <w:szCs w:val="28"/>
          <w:highlight w:val="none"/>
        </w:rPr>
        <w:t>（2）</w:t>
      </w:r>
      <w:r>
        <w:rPr>
          <w:rFonts w:ascii="华文仿宋" w:hAnsi="华文仿宋" w:eastAsia="华文仿宋" w:cs="仿宋"/>
          <w:color w:val="auto"/>
          <w:kern w:val="0"/>
          <w:sz w:val="28"/>
          <w:szCs w:val="28"/>
          <w:highlight w:val="none"/>
        </w:rPr>
        <w:t>因承包人原因造成的工期延误，工期一概不得顺延。承包人还应当按照合同专用条件有关约定承担违约责任。</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spacing w:val="-4"/>
          <w:kern w:val="0"/>
          <w:sz w:val="28"/>
          <w:szCs w:val="28"/>
          <w:highlight w:val="none"/>
        </w:rPr>
        <w:t>（3）因承包人对现场组织管理不力或未能提供协调、配合服务，以致专业工程的进度影响工期，承包人不得以此为由提出延长工期的要求。</w:t>
      </w:r>
    </w:p>
    <w:p>
      <w:pPr>
        <w:spacing w:line="360" w:lineRule="auto"/>
        <w:ind w:firstLine="552" w:firstLineChars="200"/>
        <w:outlineLvl w:val="3"/>
        <w:rPr>
          <w:rFonts w:ascii="华文仿宋" w:hAnsi="华文仿宋" w:eastAsia="华文仿宋" w:cs="仿宋"/>
          <w:color w:val="auto"/>
          <w:spacing w:val="-2"/>
          <w:sz w:val="28"/>
          <w:szCs w:val="28"/>
          <w:highlight w:val="none"/>
        </w:rPr>
      </w:pPr>
      <w:r>
        <w:rPr>
          <w:rFonts w:ascii="华文仿宋" w:hAnsi="华文仿宋" w:eastAsia="华文仿宋" w:cs="仿宋"/>
          <w:bCs/>
          <w:color w:val="auto"/>
          <w:spacing w:val="-2"/>
          <w:sz w:val="28"/>
          <w:szCs w:val="28"/>
          <w:highlight w:val="none"/>
        </w:rPr>
        <w:t>13.3</w:t>
      </w:r>
      <w:r>
        <w:rPr>
          <w:rFonts w:ascii="华文仿宋" w:hAnsi="华文仿宋" w:eastAsia="华文仿宋" w:cs="仿宋"/>
          <w:color w:val="auto"/>
          <w:spacing w:val="-2"/>
          <w:sz w:val="28"/>
          <w:szCs w:val="28"/>
          <w:highlight w:val="none"/>
        </w:rPr>
        <w:t>非因承包人原因造成关键节点工期延误，一次性延误</w:t>
      </w:r>
      <w:r>
        <w:rPr>
          <w:rFonts w:ascii="华文仿宋" w:hAnsi="华文仿宋" w:eastAsia="华文仿宋" w:cs="仿宋"/>
          <w:iCs/>
          <w:color w:val="auto"/>
          <w:spacing w:val="-2"/>
          <w:sz w:val="28"/>
          <w:szCs w:val="28"/>
          <w:highlight w:val="none"/>
        </w:rPr>
        <w:t>不满10</w:t>
      </w:r>
      <w:r>
        <w:rPr>
          <w:rFonts w:ascii="华文仿宋" w:hAnsi="华文仿宋" w:eastAsia="华文仿宋" w:cs="仿宋"/>
          <w:color w:val="auto"/>
          <w:spacing w:val="-2"/>
          <w:sz w:val="28"/>
          <w:szCs w:val="28"/>
          <w:highlight w:val="none"/>
        </w:rPr>
        <w:t>天的，工期不予顺延，由承包人采取措施自行消化；一次性延</w:t>
      </w:r>
      <w:r>
        <w:rPr>
          <w:rFonts w:ascii="华文仿宋" w:hAnsi="华文仿宋" w:eastAsia="华文仿宋" w:cs="仿宋"/>
          <w:iCs/>
          <w:color w:val="auto"/>
          <w:spacing w:val="-2"/>
          <w:sz w:val="28"/>
          <w:szCs w:val="28"/>
          <w:highlight w:val="none"/>
        </w:rPr>
        <w:t>误达到10天不满20天的</w:t>
      </w:r>
      <w:r>
        <w:rPr>
          <w:rFonts w:ascii="华文仿宋" w:hAnsi="华文仿宋" w:eastAsia="华文仿宋" w:cs="仿宋"/>
          <w:color w:val="auto"/>
          <w:spacing w:val="-2"/>
          <w:sz w:val="28"/>
          <w:szCs w:val="28"/>
          <w:highlight w:val="none"/>
        </w:rPr>
        <w:t>，</w:t>
      </w:r>
      <w:r>
        <w:rPr>
          <w:rFonts w:hint="eastAsia" w:ascii="华文仿宋" w:hAnsi="华文仿宋" w:eastAsia="华文仿宋" w:cs="仿宋"/>
          <w:color w:val="auto"/>
          <w:spacing w:val="-2"/>
          <w:sz w:val="28"/>
          <w:szCs w:val="28"/>
          <w:highlight w:val="none"/>
        </w:rPr>
        <w:t>一般</w:t>
      </w:r>
      <w:r>
        <w:rPr>
          <w:rFonts w:ascii="华文仿宋" w:hAnsi="华文仿宋" w:eastAsia="华文仿宋" w:cs="仿宋"/>
          <w:color w:val="auto"/>
          <w:spacing w:val="-2"/>
          <w:sz w:val="28"/>
          <w:szCs w:val="28"/>
          <w:highlight w:val="none"/>
        </w:rPr>
        <w:t>节点工期可顺延5天，承包人应采取措施在下一个节点工期内消化</w:t>
      </w:r>
      <w:r>
        <w:rPr>
          <w:rFonts w:hint="eastAsia" w:ascii="华文仿宋" w:hAnsi="华文仿宋" w:eastAsia="华文仿宋" w:cs="仿宋"/>
          <w:color w:val="auto"/>
          <w:spacing w:val="-2"/>
          <w:sz w:val="28"/>
          <w:szCs w:val="28"/>
          <w:highlight w:val="none"/>
        </w:rPr>
        <w:t>，</w:t>
      </w:r>
      <w:r>
        <w:rPr>
          <w:rFonts w:ascii="华文仿宋" w:hAnsi="华文仿宋" w:eastAsia="华文仿宋" w:cs="仿宋"/>
          <w:color w:val="auto"/>
          <w:spacing w:val="-2"/>
          <w:sz w:val="28"/>
          <w:szCs w:val="28"/>
          <w:highlight w:val="none"/>
        </w:rPr>
        <w:t>但承包人必须在</w:t>
      </w:r>
      <w:r>
        <w:rPr>
          <w:rFonts w:hint="eastAsia" w:ascii="华文仿宋" w:hAnsi="华文仿宋" w:eastAsia="华文仿宋" w:cs="仿宋"/>
          <w:color w:val="auto"/>
          <w:spacing w:val="-2"/>
          <w:sz w:val="28"/>
          <w:szCs w:val="28"/>
          <w:highlight w:val="none"/>
        </w:rPr>
        <w:t>关键节点</w:t>
      </w:r>
      <w:r>
        <w:rPr>
          <w:rFonts w:ascii="华文仿宋" w:hAnsi="华文仿宋" w:eastAsia="华文仿宋" w:cs="仿宋"/>
          <w:color w:val="auto"/>
          <w:spacing w:val="-2"/>
          <w:sz w:val="28"/>
          <w:szCs w:val="28"/>
          <w:highlight w:val="none"/>
        </w:rPr>
        <w:t>工期内采取措施消化被延误工期；一次</w:t>
      </w:r>
      <w:r>
        <w:rPr>
          <w:rFonts w:ascii="华文仿宋" w:hAnsi="华文仿宋" w:eastAsia="华文仿宋" w:cs="仿宋"/>
          <w:iCs/>
          <w:color w:val="auto"/>
          <w:spacing w:val="-2"/>
          <w:sz w:val="28"/>
          <w:szCs w:val="28"/>
          <w:highlight w:val="none"/>
        </w:rPr>
        <w:t>性延误达到20天不满30天的</w:t>
      </w:r>
      <w:r>
        <w:rPr>
          <w:rFonts w:ascii="华文仿宋" w:hAnsi="华文仿宋" w:eastAsia="华文仿宋" w:cs="仿宋"/>
          <w:color w:val="auto"/>
          <w:spacing w:val="-2"/>
          <w:sz w:val="28"/>
          <w:szCs w:val="28"/>
          <w:highlight w:val="none"/>
        </w:rPr>
        <w:t>，</w:t>
      </w:r>
      <w:r>
        <w:rPr>
          <w:rFonts w:hint="eastAsia" w:ascii="华文仿宋" w:hAnsi="华文仿宋" w:eastAsia="华文仿宋" w:cs="仿宋"/>
          <w:color w:val="auto"/>
          <w:spacing w:val="-2"/>
          <w:sz w:val="28"/>
          <w:szCs w:val="28"/>
          <w:highlight w:val="none"/>
        </w:rPr>
        <w:t>关键</w:t>
      </w:r>
      <w:r>
        <w:rPr>
          <w:rFonts w:ascii="华文仿宋" w:hAnsi="华文仿宋" w:eastAsia="华文仿宋" w:cs="仿宋"/>
          <w:color w:val="auto"/>
          <w:spacing w:val="-2"/>
          <w:sz w:val="28"/>
          <w:szCs w:val="28"/>
          <w:highlight w:val="none"/>
        </w:rPr>
        <w:t>节点工期可顺延</w:t>
      </w:r>
      <w:r>
        <w:rPr>
          <w:rFonts w:ascii="华文仿宋" w:hAnsi="华文仿宋" w:eastAsia="华文仿宋" w:cs="仿宋"/>
          <w:iCs/>
          <w:color w:val="auto"/>
          <w:spacing w:val="-2"/>
          <w:sz w:val="28"/>
          <w:szCs w:val="28"/>
          <w:highlight w:val="none"/>
        </w:rPr>
        <w:t>10</w:t>
      </w:r>
      <w:r>
        <w:rPr>
          <w:rFonts w:ascii="华文仿宋" w:hAnsi="华文仿宋" w:eastAsia="华文仿宋" w:cs="仿宋"/>
          <w:color w:val="auto"/>
          <w:spacing w:val="-2"/>
          <w:sz w:val="28"/>
          <w:szCs w:val="28"/>
          <w:highlight w:val="none"/>
        </w:rPr>
        <w:t>天，但承包人必须在总工期内采取措施消化被延误工期；一次性延误达到30天以上的，工期可以顺延15天</w:t>
      </w:r>
      <w:r>
        <w:rPr>
          <w:rFonts w:hint="eastAsia" w:ascii="华文仿宋" w:hAnsi="华文仿宋" w:eastAsia="华文仿宋" w:cs="仿宋"/>
          <w:color w:val="auto"/>
          <w:spacing w:val="-2"/>
          <w:sz w:val="28"/>
          <w:szCs w:val="28"/>
          <w:highlight w:val="none"/>
        </w:rPr>
        <w:t>（经发包人批准或不可抗力的情况除外）</w:t>
      </w:r>
      <w:r>
        <w:rPr>
          <w:rFonts w:ascii="华文仿宋" w:hAnsi="华文仿宋" w:eastAsia="华文仿宋" w:cs="仿宋"/>
          <w:color w:val="auto"/>
          <w:spacing w:val="-2"/>
          <w:sz w:val="28"/>
          <w:szCs w:val="28"/>
          <w:highlight w:val="none"/>
        </w:rPr>
        <w:t>。</w:t>
      </w:r>
    </w:p>
    <w:p>
      <w:pPr>
        <w:spacing w:line="360" w:lineRule="auto"/>
        <w:ind w:firstLine="560"/>
        <w:outlineLvl w:val="3"/>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13.4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pPr>
        <w:spacing w:line="360" w:lineRule="auto"/>
        <w:ind w:firstLine="560"/>
        <w:outlineLvl w:val="3"/>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13.5本合同工期已充分考虑本合同委托范围内所有专业工程的衔接（含依法分包或发包招标等所需时限）以及所有主要材料设备的采购、供货、运输等所需时限，承包人必须采取一切措施确保工程按期完工，所有相应费用已包含在合同总价中,发包人不予另行支付；但若施工过程中发包人书面提出缩短合同工期，则承包人有权相应索赔</w:t>
      </w:r>
      <w:r>
        <w:rPr>
          <w:rFonts w:hint="eastAsia" w:ascii="华文仿宋" w:hAnsi="华文仿宋" w:eastAsia="华文仿宋" w:cs="仿宋"/>
          <w:color w:val="auto"/>
          <w:kern w:val="1"/>
          <w:sz w:val="28"/>
          <w:szCs w:val="28"/>
          <w:highlight w:val="none"/>
        </w:rPr>
        <w:t>合理的</w:t>
      </w:r>
      <w:r>
        <w:rPr>
          <w:rFonts w:ascii="华文仿宋" w:hAnsi="华文仿宋" w:eastAsia="华文仿宋" w:cs="仿宋"/>
          <w:color w:val="auto"/>
          <w:kern w:val="1"/>
          <w:sz w:val="28"/>
          <w:szCs w:val="28"/>
          <w:highlight w:val="none"/>
        </w:rPr>
        <w:t>赶工费用。</w:t>
      </w:r>
    </w:p>
    <w:p>
      <w:pPr>
        <w:spacing w:line="360" w:lineRule="auto"/>
        <w:ind w:firstLine="562"/>
        <w:outlineLvl w:val="3"/>
        <w:rPr>
          <w:rFonts w:ascii="华文仿宋" w:hAnsi="华文仿宋" w:eastAsia="华文仿宋" w:cs="仿宋"/>
          <w:color w:val="auto"/>
          <w:sz w:val="28"/>
          <w:szCs w:val="28"/>
          <w:highlight w:val="none"/>
        </w:rPr>
      </w:pPr>
      <w:r>
        <w:rPr>
          <w:rFonts w:ascii="华文仿宋" w:hAnsi="华文仿宋" w:eastAsia="华文仿宋" w:cs="仿宋"/>
          <w:b/>
          <w:color w:val="auto"/>
          <w:kern w:val="1"/>
          <w:sz w:val="28"/>
          <w:szCs w:val="28"/>
          <w:highlight w:val="none"/>
        </w:rPr>
        <w:t xml:space="preserve">四、质量与验收 </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15、工程质量</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15.1工程质量标准</w:t>
      </w:r>
    </w:p>
    <w:p>
      <w:pPr>
        <w:spacing w:line="360" w:lineRule="auto"/>
        <w:ind w:firstLine="560" w:firstLineChars="20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15.1.1本工程的质量要求为</w:t>
      </w:r>
      <w:r>
        <w:rPr>
          <w:rFonts w:ascii="华文仿宋" w:hAnsi="华文仿宋" w:eastAsia="华文仿宋" w:cs="仿宋"/>
          <w:color w:val="auto"/>
          <w:kern w:val="1"/>
          <w:sz w:val="28"/>
          <w:szCs w:val="28"/>
          <w:highlight w:val="none"/>
          <w:u w:val="single"/>
        </w:rPr>
        <w:t>工程一次</w:t>
      </w:r>
      <w:r>
        <w:rPr>
          <w:rFonts w:hint="eastAsia" w:ascii="华文仿宋" w:hAnsi="华文仿宋" w:eastAsia="华文仿宋" w:cs="仿宋"/>
          <w:color w:val="auto"/>
          <w:kern w:val="1"/>
          <w:sz w:val="28"/>
          <w:szCs w:val="28"/>
          <w:highlight w:val="none"/>
          <w:u w:val="single"/>
        </w:rPr>
        <w:t>竣工</w:t>
      </w:r>
      <w:r>
        <w:rPr>
          <w:rFonts w:ascii="华文仿宋" w:hAnsi="华文仿宋" w:eastAsia="华文仿宋" w:cs="仿宋"/>
          <w:color w:val="auto"/>
          <w:kern w:val="1"/>
          <w:sz w:val="28"/>
          <w:szCs w:val="28"/>
          <w:highlight w:val="none"/>
          <w:u w:val="single"/>
        </w:rPr>
        <w:t>验收合格，</w:t>
      </w:r>
      <w:r>
        <w:rPr>
          <w:rFonts w:hint="eastAsia" w:ascii="华文仿宋" w:hAnsi="华文仿宋" w:eastAsia="华文仿宋" w:cs="仿宋"/>
          <w:color w:val="auto"/>
          <w:kern w:val="1"/>
          <w:sz w:val="28"/>
          <w:szCs w:val="28"/>
          <w:highlight w:val="none"/>
          <w:u w:val="single"/>
        </w:rPr>
        <w:t>符合施工图纸要求和国家、行业有关标准，</w:t>
      </w:r>
      <w:r>
        <w:rPr>
          <w:rFonts w:ascii="华文仿宋" w:hAnsi="华文仿宋" w:eastAsia="华文仿宋" w:cs="仿宋"/>
          <w:color w:val="auto"/>
          <w:kern w:val="1"/>
          <w:sz w:val="28"/>
          <w:szCs w:val="28"/>
          <w:highlight w:val="none"/>
          <w:u w:val="single"/>
        </w:rPr>
        <w:t>符合《工程施工质量验收规范》合格标准</w:t>
      </w:r>
      <w:r>
        <w:rPr>
          <w:rFonts w:hint="eastAsia" w:ascii="华文仿宋" w:hAnsi="华文仿宋" w:eastAsia="华文仿宋" w:cs="仿宋"/>
          <w:color w:val="auto"/>
          <w:kern w:val="1"/>
          <w:sz w:val="28"/>
          <w:szCs w:val="28"/>
          <w:highlight w:val="none"/>
          <w:u w:val="single"/>
        </w:rPr>
        <w:t>，</w:t>
      </w:r>
      <w:r>
        <w:rPr>
          <w:rFonts w:ascii="华文仿宋" w:hAnsi="华文仿宋" w:eastAsia="华文仿宋" w:cs="仿宋"/>
          <w:color w:val="auto"/>
          <w:kern w:val="1"/>
          <w:sz w:val="28"/>
          <w:szCs w:val="28"/>
          <w:highlight w:val="none"/>
          <w:u w:val="single"/>
        </w:rPr>
        <w:t>符合《建筑工程施工质量验收统一标准》（GB50300-2013）</w:t>
      </w:r>
      <w:bookmarkStart w:id="2" w:name="_Hlk131166593"/>
      <w:r>
        <w:rPr>
          <w:rFonts w:ascii="华文仿宋" w:hAnsi="华文仿宋" w:eastAsia="华文仿宋" w:cs="仿宋"/>
          <w:color w:val="auto"/>
          <w:kern w:val="1"/>
          <w:sz w:val="28"/>
          <w:szCs w:val="28"/>
          <w:highlight w:val="none"/>
          <w:u w:val="single"/>
        </w:rPr>
        <w:t>（如有新版本</w:t>
      </w:r>
      <w:r>
        <w:rPr>
          <w:rFonts w:hint="eastAsia" w:ascii="华文仿宋" w:hAnsi="华文仿宋" w:eastAsia="华文仿宋" w:cs="仿宋"/>
          <w:color w:val="auto"/>
          <w:kern w:val="1"/>
          <w:sz w:val="28"/>
          <w:szCs w:val="28"/>
          <w:highlight w:val="none"/>
          <w:u w:val="single"/>
        </w:rPr>
        <w:t>颁布</w:t>
      </w:r>
      <w:r>
        <w:rPr>
          <w:rFonts w:ascii="华文仿宋" w:hAnsi="华文仿宋" w:eastAsia="华文仿宋" w:cs="仿宋"/>
          <w:color w:val="auto"/>
          <w:kern w:val="1"/>
          <w:sz w:val="28"/>
          <w:szCs w:val="28"/>
          <w:highlight w:val="none"/>
          <w:u w:val="single"/>
        </w:rPr>
        <w:t>，则按最新版本执行）</w:t>
      </w:r>
      <w:bookmarkEnd w:id="2"/>
      <w:r>
        <w:rPr>
          <w:rFonts w:ascii="华文仿宋" w:hAnsi="华文仿宋" w:eastAsia="华文仿宋" w:cs="仿宋"/>
          <w:color w:val="auto"/>
          <w:kern w:val="1"/>
          <w:sz w:val="28"/>
          <w:szCs w:val="28"/>
          <w:highlight w:val="none"/>
          <w:u w:val="single"/>
        </w:rPr>
        <w:t>，前述质量标准存在不同的，应当以更严格的为准</w:t>
      </w:r>
      <w:r>
        <w:rPr>
          <w:rFonts w:hint="eastAsia" w:ascii="华文仿宋" w:hAnsi="华文仿宋" w:eastAsia="华文仿宋" w:cs="仿宋"/>
          <w:color w:val="auto"/>
          <w:kern w:val="1"/>
          <w:sz w:val="28"/>
          <w:szCs w:val="28"/>
          <w:highlight w:val="none"/>
          <w:u w:val="single"/>
        </w:rPr>
        <w:t>。</w:t>
      </w:r>
    </w:p>
    <w:p>
      <w:pPr>
        <w:spacing w:line="360" w:lineRule="auto"/>
        <w:ind w:firstLine="560" w:firstLineChars="20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15.1.2因承包人原因造成工程质量未达到前款规定标准，承包人应承担违约责任。</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15.2工程质量争议与鉴定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双方对工程质量有争议，同意依据《建筑工程施工质量验收统一标准》（GB50300-2013）（如有新版本</w:t>
      </w:r>
      <w:r>
        <w:rPr>
          <w:rFonts w:hint="eastAsia" w:ascii="华文仿宋" w:hAnsi="华文仿宋" w:eastAsia="华文仿宋" w:cs="仿宋"/>
          <w:color w:val="auto"/>
          <w:kern w:val="1"/>
          <w:sz w:val="28"/>
          <w:szCs w:val="28"/>
          <w:highlight w:val="none"/>
        </w:rPr>
        <w:t>颁布</w:t>
      </w:r>
      <w:r>
        <w:rPr>
          <w:rFonts w:ascii="华文仿宋" w:hAnsi="华文仿宋" w:eastAsia="华文仿宋" w:cs="仿宋"/>
          <w:color w:val="auto"/>
          <w:kern w:val="1"/>
          <w:sz w:val="28"/>
          <w:szCs w:val="28"/>
          <w:highlight w:val="none"/>
        </w:rPr>
        <w:t>，则按最新版本执行），</w:t>
      </w:r>
      <w:r>
        <w:rPr>
          <w:rFonts w:hint="eastAsia" w:ascii="华文仿宋" w:hAnsi="华文仿宋" w:eastAsia="华文仿宋" w:cs="仿宋"/>
          <w:color w:val="auto"/>
          <w:kern w:val="1"/>
          <w:sz w:val="28"/>
          <w:szCs w:val="28"/>
          <w:highlight w:val="none"/>
        </w:rPr>
        <w:t>以有关质量安全监督部门或双方同意的工程质量检测机构鉴定为准</w:t>
      </w:r>
      <w:r>
        <w:rPr>
          <w:rFonts w:ascii="华文仿宋" w:hAnsi="华文仿宋" w:eastAsia="华文仿宋" w:cs="仿宋"/>
          <w:color w:val="auto"/>
          <w:kern w:val="1"/>
          <w:sz w:val="28"/>
          <w:szCs w:val="28"/>
          <w:highlight w:val="none"/>
        </w:rPr>
        <w:t>。</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15.3工程质量保证体系</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承包人应当完善质量管理制度，建立质量控制流程，进行全面质量管理，以《质量管理体系标准要求》（GB/T19000-2008）为标准，建立并保持一个健全的工程质量保证体系，承包人应做到（包括但不限于）：</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积极采用新材料、新工艺、新技术。</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等，以及重点分部（项）工程的施工方法，材料、制品试件取样及送检试验的方法或检测方案，成品保护的措施和方法，质量报表和质量事故的报告制度等等。</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（3）单项工程开工前，承包人必须按要求对职工分级进行技术交底，组织学习有关规程、标准、规范和工艺要求（规程包括但不限于施工企业标准和作业指导书），在施工中必须按规程及工艺进行操作。</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spacing w:line="360" w:lineRule="auto"/>
        <w:ind w:firstLine="536"/>
        <w:rPr>
          <w:rFonts w:ascii="华文仿宋" w:hAnsi="华文仿宋" w:eastAsia="华文仿宋" w:cs="仿宋"/>
          <w:color w:val="auto"/>
          <w:spacing w:val="-6"/>
          <w:kern w:val="1"/>
          <w:sz w:val="28"/>
          <w:szCs w:val="28"/>
          <w:highlight w:val="none"/>
        </w:rPr>
      </w:pPr>
      <w:r>
        <w:rPr>
          <w:rFonts w:hint="eastAsia" w:ascii="华文仿宋" w:hAnsi="华文仿宋" w:eastAsia="华文仿宋" w:cs="仿宋"/>
          <w:color w:val="auto"/>
          <w:spacing w:val="-6"/>
          <w:kern w:val="1"/>
          <w:sz w:val="28"/>
          <w:szCs w:val="28"/>
          <w:highlight w:val="none"/>
        </w:rPr>
        <w:t>15.4 第三方质量巡检</w:t>
      </w:r>
    </w:p>
    <w:p>
      <w:pPr>
        <w:spacing w:line="360" w:lineRule="auto"/>
        <w:ind w:firstLine="536"/>
        <w:rPr>
          <w:rFonts w:ascii="华文仿宋" w:hAnsi="华文仿宋" w:eastAsia="华文仿宋" w:cs="仿宋"/>
          <w:color w:val="auto"/>
          <w:spacing w:val="-6"/>
          <w:kern w:val="1"/>
          <w:sz w:val="28"/>
          <w:szCs w:val="28"/>
          <w:highlight w:val="none"/>
        </w:rPr>
      </w:pPr>
      <w:r>
        <w:rPr>
          <w:rFonts w:hint="eastAsia" w:ascii="华文仿宋" w:hAnsi="华文仿宋" w:eastAsia="华文仿宋" w:cs="仿宋"/>
          <w:color w:val="auto"/>
          <w:spacing w:val="-6"/>
          <w:kern w:val="1"/>
          <w:sz w:val="28"/>
          <w:szCs w:val="28"/>
          <w:highlight w:val="none"/>
        </w:rPr>
        <w:t>施工过程中发包人有权委托第三方机构对工程进行质量巡检，质量评估指标包括实测实量、安全文明、质量风险等，由第三方机构出具书面质量评估报告，对各项指标进行评分及综合评分（合格率）。承包人应认可上述评分结论，承诺每次评估时综合评分及各单项评分均不低于发包人所要求的最低得分标准，并应按照评估报告的整改建议及发包人的整改要求及时整改。如承包人在质量评估时综合评分或某单项得分未达到上述标准的，或承包人未按评估报告的整改建议及发包人的整改要求及时整改的，应按本合同专用条款第35.2.2款承担违约责任。</w:t>
      </w:r>
    </w:p>
    <w:p>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16、检查和返工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16.1承包人须保证本合同范围内的所有工程在合同规定的总工期内完成、全部达到设计的功能和标准、所有工程均顺利通过验收。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由于承包人原因造成工程质量达不到约定标准的部分，工程师要求拆除和重新施工直到符合约定标准，由承包人承担拆除和重新施工的费用，且工期不予顺延。若因此带给其他项目（专业）的施工单位连带损失，一切赔偿由本项目承包人承担；造成发包人被他人索赔时，发包人保留向承包人索赔的权利</w:t>
      </w:r>
      <w:r>
        <w:rPr>
          <w:rFonts w:hint="eastAsia" w:ascii="华文仿宋" w:hAnsi="华文仿宋" w:eastAsia="华文仿宋" w:cs="仿宋"/>
          <w:color w:val="auto"/>
          <w:kern w:val="1"/>
          <w:sz w:val="28"/>
          <w:szCs w:val="28"/>
          <w:highlight w:val="none"/>
        </w:rPr>
        <w:t>，发包人垫付了赔偿款后，除有权要求承包人返还外，还有权向承包人追讨相应的损失</w:t>
      </w:r>
      <w:r>
        <w:rPr>
          <w:rFonts w:hint="eastAsia" w:ascii="华文仿宋" w:hAnsi="华文仿宋" w:eastAsia="华文仿宋" w:cs="仿宋"/>
          <w:color w:val="auto"/>
          <w:sz w:val="28"/>
          <w:szCs w:val="28"/>
          <w:highlight w:val="none"/>
        </w:rPr>
        <w:t>，包括但不限于调查费、公证费、律师费、差旅费、诉讼费、执行费、保全费、鉴定费等费用损失及其他有关经济损失。</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无论工程材料是由承包人自行供应或是由发包人指定的供应商供应，均不解除承包人所负的工程全面质量的责任，承包人应对各种材料、器材、设备按规范进行检查，拒绝不符合要求的材料、器材、设备用于工程。无论何种原因，出现不合格材料时、设备用于工程情况，均由承包人承担应有的责任。</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16.5对承包人采购的工程材料、设备及采用的工艺的查验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16.5.1工程所用材料、工程技术与质量按国家有关规范与规定，均须在用于工程之前经过检验或试验（原材料、设备的监督送检费用包含在合同总价内），不合格的材料不得使用。承包人须建立检验、试验制度，随时按总监理工程师的要求，在材料、设备的制造、加工或制配地点，或施工场地进行检验或试验，并须无偿提供一切正常需要的手段及措施；在材料、设备及工艺用于工程之前承包人须提供样品、样件，按照总监理工程师的选择和要求进行检验和试验。上述一切相关费用由承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16.5.2总监理工程师有权在施工场地、库房以及为工程生产、加工、制配材料、设备的地点检查和检验按合同提供的材料、设备。承包人应为总监理工程师的检查和检验提供一切便利。总监理工程师或发包人的检查结果证明该材料、设备不符合合同要求的，必须拒绝这些材料、设备的使用，并立即通知承包人并说明不合格的理由。承包人在接到通知后须立即无条件将该批材料、设备清运出场并按照总监理工程师或发包人的要求重新采购，工期不予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发包人和总监理工程师认为有必要的，有权对已检查、检验过的材料、设备的使用进行抽查、检验，承包人应遵照执行，相关费用由承包人承担。</w:t>
      </w:r>
    </w:p>
    <w:p>
      <w:pPr>
        <w:spacing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kern w:val="1"/>
          <w:sz w:val="28"/>
          <w:szCs w:val="28"/>
          <w:highlight w:val="none"/>
        </w:rPr>
        <w:t>16.6</w:t>
      </w:r>
      <w:r>
        <w:rPr>
          <w:rFonts w:hint="eastAsia" w:ascii="华文仿宋" w:hAnsi="华文仿宋" w:eastAsia="华文仿宋" w:cs="仿宋"/>
          <w:color w:val="auto"/>
          <w:kern w:val="1"/>
          <w:sz w:val="28"/>
          <w:szCs w:val="28"/>
          <w:highlight w:val="none"/>
        </w:rPr>
        <w:t>本项目所涉及的</w:t>
      </w:r>
      <w:r>
        <w:rPr>
          <w:rFonts w:ascii="华文仿宋" w:hAnsi="华文仿宋" w:eastAsia="华文仿宋" w:cs="仿宋"/>
          <w:color w:val="auto"/>
          <w:kern w:val="1"/>
          <w:sz w:val="28"/>
          <w:szCs w:val="28"/>
          <w:highlight w:val="none"/>
        </w:rPr>
        <w:t>第三方检测</w:t>
      </w:r>
      <w:r>
        <w:rPr>
          <w:rFonts w:hint="eastAsia" w:ascii="华文仿宋" w:hAnsi="华文仿宋" w:eastAsia="华文仿宋" w:cs="仿宋"/>
          <w:color w:val="auto"/>
          <w:kern w:val="1"/>
          <w:sz w:val="28"/>
          <w:szCs w:val="28"/>
          <w:highlight w:val="none"/>
        </w:rPr>
        <w:t>及验收</w:t>
      </w:r>
      <w:r>
        <w:rPr>
          <w:rFonts w:ascii="华文仿宋" w:hAnsi="华文仿宋" w:eastAsia="华文仿宋" w:cs="仿宋"/>
          <w:color w:val="auto"/>
          <w:kern w:val="1"/>
          <w:sz w:val="28"/>
          <w:szCs w:val="28"/>
          <w:highlight w:val="none"/>
        </w:rPr>
        <w:t>所有相关费用</w:t>
      </w:r>
      <w:r>
        <w:rPr>
          <w:rFonts w:hint="eastAsia" w:ascii="华文仿宋" w:hAnsi="华文仿宋" w:eastAsia="华文仿宋" w:cs="仿宋"/>
          <w:color w:val="auto"/>
          <w:sz w:val="28"/>
          <w:szCs w:val="28"/>
          <w:highlight w:val="none"/>
        </w:rPr>
        <w:t>按招标工程量清单计价说明及招标答疑纪要执行。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b/>
          <w:color w:val="auto"/>
          <w:sz w:val="28"/>
          <w:szCs w:val="28"/>
          <w:highlight w:val="none"/>
        </w:rPr>
        <w:t>17、隐蔽工</w:t>
      </w:r>
      <w:r>
        <w:rPr>
          <w:rFonts w:ascii="华文仿宋" w:hAnsi="华文仿宋" w:eastAsia="华文仿宋" w:cs="仿宋"/>
          <w:color w:val="auto"/>
          <w:kern w:val="1"/>
          <w:sz w:val="28"/>
          <w:szCs w:val="28"/>
          <w:highlight w:val="none"/>
        </w:rPr>
        <w:t>程</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中间验收</w:t>
      </w:r>
      <w:r>
        <w:rPr>
          <w:rFonts w:hint="eastAsia" w:ascii="华文仿宋" w:hAnsi="华文仿宋" w:eastAsia="华文仿宋" w:cs="仿宋"/>
          <w:color w:val="auto"/>
          <w:kern w:val="1"/>
          <w:sz w:val="28"/>
          <w:szCs w:val="28"/>
          <w:highlight w:val="none"/>
        </w:rPr>
        <w:t>和竣工验收</w:t>
      </w:r>
    </w:p>
    <w:p>
      <w:pPr>
        <w:pStyle w:val="36"/>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17.1隐蔽工程在隐蔽前，必须经承包人质检人员进行三级验收，并书面通知发包人监理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会同验收，经各方签字确认后方能隐蔽和进行下一工序的作业。发包人及监理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在接到</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通知后24小时内派出人员进行验收，否则承包人可自行验收并填写隐蔽工程验收记录，进行隐蔽作业，发包人应予承认。凡不按上述程序办理，无承包人质检人员验收签证确认的资料或无</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通知发包人或监理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会同验收的，发包人及监理单位可拒绝验收签证；凡无</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发包人验收签证的工程，或发包人及监理单位合法拒绝签证的工程，若承包人擅自隐蔽的，则发包人视该部分工程为不合格，有权不予拨付该部分工程的进度款，监理单位也不得颁发下续工序的施工令，由此发生的一切责任及损失全部由承包人承担。</w:t>
      </w:r>
    </w:p>
    <w:p>
      <w:pPr>
        <w:pStyle w:val="36"/>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w:t>
      </w:r>
      <w:r>
        <w:rPr>
          <w:rFonts w:ascii="华文仿宋" w:hAnsi="华文仿宋" w:eastAsia="华文仿宋" w:cs="仿宋"/>
          <w:color w:val="auto"/>
          <w:sz w:val="28"/>
          <w:szCs w:val="28"/>
          <w:highlight w:val="none"/>
        </w:rPr>
        <w:t>7.4</w:t>
      </w:r>
      <w:r>
        <w:rPr>
          <w:rFonts w:hint="eastAsia"/>
          <w:color w:val="auto"/>
          <w:highlight w:val="none"/>
        </w:rPr>
        <w:t xml:space="preserve"> </w:t>
      </w:r>
      <w:r>
        <w:rPr>
          <w:rFonts w:hint="eastAsia" w:ascii="华文仿宋" w:hAnsi="华文仿宋" w:eastAsia="华文仿宋" w:cs="仿宋"/>
          <w:color w:val="auto"/>
          <w:sz w:val="28"/>
          <w:szCs w:val="28"/>
          <w:highlight w:val="none"/>
        </w:rPr>
        <w:t>竣工验收</w:t>
      </w:r>
    </w:p>
    <w:p>
      <w:pPr>
        <w:pStyle w:val="36"/>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承包人应向发包人提供完整的竣工资料及竣工验收报告。</w:t>
      </w:r>
    </w:p>
    <w:p>
      <w:pPr>
        <w:pStyle w:val="36"/>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工程竣工验收依据：工程所在地城市建设档案管理相关规定及建设工程相关的法律、法规；发包人确认的施工图纸、图纸说明、设计变更资料、图纸会审记录和技术交底纪要等（具体以发包人相关管理办法规定为准）；由发包人确认的材料、构件样板，施工样板。</w:t>
      </w:r>
    </w:p>
    <w:p>
      <w:pPr>
        <w:pStyle w:val="36"/>
        <w:spacing w:after="0" w:line="360" w:lineRule="auto"/>
        <w:ind w:firstLine="562"/>
        <w:rPr>
          <w:rFonts w:ascii="华文仿宋" w:hAnsi="华文仿宋" w:eastAsia="华文仿宋" w:cs="仿宋"/>
          <w:color w:val="auto"/>
          <w:sz w:val="28"/>
          <w:szCs w:val="28"/>
          <w:highlight w:val="none"/>
          <w:lang w:val="zh-CN"/>
        </w:rPr>
      </w:pPr>
      <w:r>
        <w:rPr>
          <w:rFonts w:ascii="华文仿宋" w:hAnsi="华文仿宋" w:eastAsia="华文仿宋" w:cs="仿宋"/>
          <w:b/>
          <w:bCs/>
          <w:color w:val="auto"/>
          <w:sz w:val="28"/>
          <w:szCs w:val="28"/>
          <w:highlight w:val="none"/>
        </w:rPr>
        <w:t>18、重新检验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无论工程师是否进行验收，当其要求对已隐蔽的工程重新检验时，承包人须按要求进行剥离或开孔，并在检验后按要求重新覆盖或修复。检验合格，发包人承担由此发生的全部追加合同价款，赔偿承包人损失，但工期不予顺延。检验不合格，承包人承担发生的全部费用，工期不予顺延。</w:t>
      </w:r>
    </w:p>
    <w:p>
      <w:pPr>
        <w:pStyle w:val="14"/>
        <w:spacing w:after="0" w:line="360" w:lineRule="auto"/>
        <w:ind w:firstLine="562"/>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19</w:t>
      </w:r>
      <w:r>
        <w:rPr>
          <w:rFonts w:hint="eastAsia" w:ascii="华文仿宋" w:hAnsi="华文仿宋" w:eastAsia="华文仿宋" w:cs="仿宋"/>
          <w:b/>
          <w:color w:val="auto"/>
          <w:sz w:val="28"/>
          <w:szCs w:val="28"/>
          <w:highlight w:val="none"/>
        </w:rPr>
        <w:t>、工程试车</w:t>
      </w:r>
      <w:r>
        <w:rPr>
          <w:rFonts w:ascii="华文仿宋" w:hAnsi="华文仿宋" w:eastAsia="华文仿宋" w:cs="仿宋"/>
          <w:b/>
          <w:color w:val="auto"/>
          <w:sz w:val="28"/>
          <w:szCs w:val="28"/>
          <w:highlight w:val="none"/>
        </w:rPr>
        <w:t xml:space="preserve"> </w:t>
      </w:r>
    </w:p>
    <w:p>
      <w:pPr>
        <w:pStyle w:val="14"/>
        <w:spacing w:after="0" w:line="360" w:lineRule="auto"/>
        <w:ind w:firstLine="585"/>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19.5(4)试车费用的承担：</w:t>
      </w:r>
      <w:r>
        <w:rPr>
          <w:rFonts w:ascii="华文仿宋" w:hAnsi="华文仿宋" w:eastAsia="华文仿宋" w:cs="仿宋"/>
          <w:color w:val="auto"/>
          <w:sz w:val="28"/>
          <w:szCs w:val="28"/>
          <w:highlight w:val="none"/>
          <w:u w:val="single"/>
        </w:rPr>
        <w:t>已包含在承包投标报价内，发包人不另行计量支付。</w:t>
      </w:r>
      <w:r>
        <w:rPr>
          <w:rFonts w:ascii="华文仿宋" w:hAnsi="华文仿宋" w:eastAsia="华文仿宋" w:cs="仿宋"/>
          <w:color w:val="auto"/>
          <w:sz w:val="28"/>
          <w:szCs w:val="28"/>
          <w:highlight w:val="none"/>
        </w:rPr>
        <w:t xml:space="preserve"> </w:t>
      </w:r>
    </w:p>
    <w:p>
      <w:pPr>
        <w:pStyle w:val="14"/>
        <w:spacing w:after="0" w:line="360" w:lineRule="auto"/>
        <w:ind w:firstLine="585"/>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五、安全施工</w:t>
      </w:r>
    </w:p>
    <w:p>
      <w:pPr>
        <w:pStyle w:val="14"/>
        <w:spacing w:after="0" w:line="360" w:lineRule="auto"/>
        <w:ind w:firstLine="560"/>
        <w:rPr>
          <w:rFonts w:ascii="华文仿宋" w:hAnsi="华文仿宋" w:eastAsia="华文仿宋" w:cs="仿宋"/>
          <w:b/>
          <w:color w:val="auto"/>
          <w:sz w:val="28"/>
          <w:szCs w:val="28"/>
          <w:highlight w:val="none"/>
        </w:rPr>
      </w:pPr>
      <w:r>
        <w:rPr>
          <w:rFonts w:hint="eastAsia" w:ascii="华文仿宋" w:hAnsi="华文仿宋" w:eastAsia="华文仿宋" w:cs="仿宋"/>
          <w:bCs/>
          <w:color w:val="auto"/>
          <w:sz w:val="28"/>
          <w:szCs w:val="28"/>
          <w:highlight w:val="none"/>
        </w:rPr>
        <w:t>承包人须按国家有关要求和规定</w:t>
      </w:r>
      <w:r>
        <w:rPr>
          <w:rFonts w:ascii="华文仿宋" w:hAnsi="华文仿宋" w:eastAsia="华文仿宋" w:cs="仿宋"/>
          <w:bCs/>
          <w:color w:val="auto"/>
          <w:sz w:val="28"/>
          <w:szCs w:val="28"/>
          <w:highlight w:val="none"/>
        </w:rPr>
        <w:t>[包括但不限于</w:t>
      </w:r>
      <w:r>
        <w:rPr>
          <w:rFonts w:hint="eastAsia" w:ascii="华文仿宋" w:hAnsi="华文仿宋" w:eastAsia="华文仿宋" w:cs="仿宋"/>
          <w:color w:val="auto"/>
          <w:sz w:val="28"/>
          <w:szCs w:val="28"/>
          <w:highlight w:val="none"/>
        </w:rPr>
        <w:t>《建筑施工安全检查标准》（</w:t>
      </w:r>
      <w:r>
        <w:rPr>
          <w:rFonts w:ascii="华文仿宋" w:hAnsi="华文仿宋" w:eastAsia="华文仿宋" w:cs="仿宋"/>
          <w:color w:val="auto"/>
          <w:sz w:val="28"/>
          <w:szCs w:val="28"/>
          <w:highlight w:val="none"/>
        </w:rPr>
        <w:t>JGJ59-2021）和</w:t>
      </w:r>
      <w:r>
        <w:rPr>
          <w:rFonts w:ascii="华文仿宋" w:hAnsi="华文仿宋" w:eastAsia="华文仿宋" w:cs="仿宋"/>
          <w:color w:val="auto"/>
          <w:kern w:val="1"/>
          <w:sz w:val="28"/>
          <w:szCs w:val="28"/>
          <w:highlight w:val="none"/>
        </w:rPr>
        <w:t>《广州市建筑工程安全生产措施费管理办法》</w:t>
      </w:r>
      <w:r>
        <w:rPr>
          <w:rFonts w:ascii="华文仿宋" w:hAnsi="华文仿宋" w:eastAsia="华文仿宋" w:cs="仿宋"/>
          <w:color w:val="auto"/>
          <w:sz w:val="28"/>
          <w:szCs w:val="28"/>
          <w:highlight w:val="none"/>
        </w:rPr>
        <w:t>等现行规范</w:t>
      </w:r>
      <w:r>
        <w:rPr>
          <w:rFonts w:hint="eastAsia" w:ascii="华文仿宋" w:hAnsi="华文仿宋" w:eastAsia="华文仿宋" w:cs="仿宋"/>
          <w:bCs/>
          <w:color w:val="auto"/>
          <w:sz w:val="28"/>
          <w:szCs w:val="28"/>
          <w:highlight w:val="none"/>
        </w:rPr>
        <w:t>采取相应</w:t>
      </w:r>
      <w:r>
        <w:rPr>
          <w:rFonts w:hint="eastAsia" w:ascii="华文仿宋" w:hAnsi="华文仿宋" w:eastAsia="华文仿宋" w:cs="仿宋"/>
          <w:color w:val="auto"/>
          <w:sz w:val="28"/>
          <w:szCs w:val="28"/>
          <w:highlight w:val="none"/>
        </w:rPr>
        <w:t>措施安全施工，并承担有关安全施工的全部责任及费用。</w:t>
      </w:r>
      <w:r>
        <w:rPr>
          <w:rFonts w:ascii="华文仿宋" w:hAnsi="华文仿宋" w:eastAsia="华文仿宋" w:cs="仿宋"/>
          <w:b/>
          <w:color w:val="auto"/>
          <w:sz w:val="28"/>
          <w:szCs w:val="28"/>
          <w:highlight w:val="none"/>
        </w:rPr>
        <w:t xml:space="preserve"> </w:t>
      </w:r>
    </w:p>
    <w:p>
      <w:pPr>
        <w:pStyle w:val="14"/>
        <w:spacing w:after="0" w:line="360" w:lineRule="auto"/>
        <w:ind w:firstLine="562"/>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20、安全施工与检查</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20.1安全施工措施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20.1.1承包人须建立健全建筑施工安全生产组织机构和安全保证体系，落实安全生产责任制，按照工程建设安全生产的有关管理规定，采取相应措施，负责现场全部作业的安全，并对此承担全部责任。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20.1.2承包人必须将投标时承诺的安全生产施工措施落实到位，否则须按专用条款第35条约定承担违约责任。</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20.2文明施工与环境保护</w:t>
      </w:r>
    </w:p>
    <w:p>
      <w:pPr>
        <w:pStyle w:val="14"/>
        <w:spacing w:after="0" w:line="360" w:lineRule="auto"/>
        <w:ind w:firstLine="552"/>
        <w:rPr>
          <w:rFonts w:ascii="华文仿宋" w:hAnsi="华文仿宋" w:eastAsia="华文仿宋" w:cs="仿宋"/>
          <w:color w:val="auto"/>
          <w:spacing w:val="-1"/>
          <w:sz w:val="28"/>
          <w:szCs w:val="28"/>
          <w:highlight w:val="none"/>
        </w:rPr>
      </w:pPr>
      <w:r>
        <w:rPr>
          <w:rFonts w:ascii="华文仿宋" w:hAnsi="华文仿宋" w:eastAsia="华文仿宋" w:cs="仿宋"/>
          <w:color w:val="auto"/>
          <w:spacing w:val="-1"/>
          <w:sz w:val="28"/>
          <w:szCs w:val="28"/>
          <w:highlight w:val="none"/>
        </w:rPr>
        <w:t>20.2.1承包人必须按照</w:t>
      </w:r>
      <w:r>
        <w:rPr>
          <w:rFonts w:ascii="华文仿宋" w:hAnsi="华文仿宋" w:eastAsia="华文仿宋" w:cs="仿宋"/>
          <w:color w:val="auto"/>
          <w:kern w:val="1"/>
          <w:sz w:val="28"/>
          <w:szCs w:val="28"/>
          <w:highlight w:val="none"/>
        </w:rPr>
        <w:t>《广州市建筑工程安全生产措施费管理办法》</w:t>
      </w:r>
      <w:r>
        <w:rPr>
          <w:rFonts w:hint="eastAsia" w:ascii="华文仿宋" w:hAnsi="华文仿宋" w:eastAsia="华文仿宋" w:cs="仿宋"/>
          <w:bCs/>
          <w:color w:val="auto"/>
          <w:spacing w:val="-1"/>
          <w:sz w:val="28"/>
          <w:szCs w:val="28"/>
          <w:highlight w:val="none"/>
        </w:rPr>
        <w:t>等现行规范</w:t>
      </w:r>
      <w:r>
        <w:rPr>
          <w:rFonts w:ascii="华文仿宋" w:hAnsi="华文仿宋" w:eastAsia="华文仿宋" w:cs="仿宋"/>
          <w:bCs/>
          <w:color w:val="auto"/>
          <w:spacing w:val="-1"/>
          <w:sz w:val="28"/>
          <w:szCs w:val="28"/>
          <w:highlight w:val="none"/>
        </w:rPr>
        <w:t>，</w:t>
      </w:r>
      <w:r>
        <w:rPr>
          <w:rFonts w:ascii="华文仿宋" w:hAnsi="华文仿宋" w:eastAsia="华文仿宋" w:cs="仿宋"/>
          <w:color w:val="auto"/>
          <w:spacing w:val="-1"/>
          <w:sz w:val="28"/>
          <w:szCs w:val="28"/>
          <w:highlight w:val="none"/>
        </w:rPr>
        <w:t>在施工组织设计中专章编制文明施工措施，将投标时承诺的文明施工措施落实到位。</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20.3施工场地的占用与管理</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20.3.1承包人必须按照有关规定、规范对有关施工现场进行管理。在工程实施期间，施工场地一经移交给承包人，承包人即对施工场地负有全过程、全面的管理责任，必须对施工场地范围内的治安次序、安全保卫、环境卫生以及周围房屋、市政设施等负全责，对施工场地范围内的交通道路、用水、用电、场地内的施工协调负责。承包人应当在施工场地四周设置维护，确保不对周边环境、道路、行人和相邻施工现场造成不利影响，并不得干扰周围居民的正常生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21、安全防护</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21.1安全防护措施费用</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本工程的所有安全防护措施费用已包含在投标报价中，发包人不予另行计量支付。</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21.2安全防护措施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21.2.1承包人须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21.2.2承包人应对其在施工场地的工作人员进行安全教育，并对他们的安全负责。发包人不得要求承包人违反安全管理的规定进行施工。因发包人原因导致的安全事故，由发包人承担相应责任及发生的费用。</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22、事故处理</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22.1因承包人责任过失造成工程质量安全事故的，承包人除须按照国家规定承担相应处罚外，还须赔偿由此造成的发包人损失</w:t>
      </w:r>
      <w:r>
        <w:rPr>
          <w:rFonts w:hint="eastAsia" w:ascii="华文仿宋" w:hAnsi="华文仿宋" w:eastAsia="华文仿宋" w:cs="仿宋"/>
          <w:color w:val="auto"/>
          <w:sz w:val="28"/>
          <w:szCs w:val="28"/>
          <w:highlight w:val="none"/>
        </w:rPr>
        <w:t>，包括但不限于调查费、公证费、律师费、差旅费、诉讼费、执行费、保全费、鉴定费等费用损失及其他有关经济损失。</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b/>
          <w:color w:val="auto"/>
          <w:sz w:val="28"/>
          <w:szCs w:val="28"/>
          <w:highlight w:val="none"/>
        </w:rPr>
        <w:t>六、合同价款与支付</w:t>
      </w:r>
      <w:r>
        <w:rPr>
          <w:rFonts w:ascii="华文仿宋" w:hAnsi="华文仿宋" w:eastAsia="华文仿宋" w:cs="仿宋"/>
          <w:b/>
          <w:color w:val="auto"/>
          <w:sz w:val="28"/>
          <w:szCs w:val="28"/>
          <w:highlight w:val="none"/>
        </w:rPr>
        <w:t xml:space="preserve"> </w:t>
      </w:r>
    </w:p>
    <w:p>
      <w:pPr>
        <w:pStyle w:val="14"/>
        <w:spacing w:after="0" w:line="360" w:lineRule="auto"/>
        <w:ind w:firstLine="561" w:firstLineChars="20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23</w:t>
      </w:r>
      <w:r>
        <w:rPr>
          <w:rFonts w:hint="eastAsia" w:ascii="华文仿宋" w:hAnsi="华文仿宋" w:eastAsia="华文仿宋" w:cs="仿宋"/>
          <w:b/>
          <w:color w:val="auto"/>
          <w:sz w:val="28"/>
          <w:szCs w:val="28"/>
          <w:highlight w:val="none"/>
        </w:rPr>
        <w:t>、合同价款及调整</w:t>
      </w:r>
      <w:r>
        <w:rPr>
          <w:rFonts w:ascii="华文仿宋" w:hAnsi="华文仿宋" w:eastAsia="华文仿宋" w:cs="仿宋"/>
          <w:b/>
          <w:color w:val="auto"/>
          <w:sz w:val="28"/>
          <w:szCs w:val="28"/>
          <w:highlight w:val="none"/>
        </w:rPr>
        <w:t xml:space="preserve"> </w:t>
      </w:r>
    </w:p>
    <w:p>
      <w:pPr>
        <w:pStyle w:val="85"/>
        <w:ind w:firstLine="576"/>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23.1合同总价</w:t>
      </w:r>
      <w:r>
        <w:rPr>
          <w:rFonts w:hint="eastAsia" w:ascii="华文仿宋" w:hAnsi="华文仿宋" w:eastAsia="华文仿宋" w:cs="仿宋"/>
          <w:color w:val="auto"/>
          <w:kern w:val="1"/>
          <w:sz w:val="28"/>
          <w:szCs w:val="28"/>
          <w:highlight w:val="none"/>
        </w:rPr>
        <w:t>：以本合同第一部分合同协议书第七条为准。</w:t>
      </w:r>
    </w:p>
    <w:p>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23.2合同价款的风险包干范围及结算方式</w:t>
      </w:r>
      <w:r>
        <w:rPr>
          <w:rFonts w:hint="eastAsia" w:ascii="华文仿宋" w:hAnsi="华文仿宋" w:eastAsia="华文仿宋" w:cs="仿宋"/>
          <w:color w:val="auto"/>
          <w:sz w:val="28"/>
          <w:szCs w:val="28"/>
          <w:highlight w:val="none"/>
        </w:rPr>
        <w:t>按招标工程量清单计价说明及招标答疑纪要执行：</w:t>
      </w:r>
    </w:p>
    <w:p>
      <w:pPr>
        <w:adjustRightInd w:val="0"/>
        <w:snapToGrid w:val="0"/>
        <w:spacing w:line="360" w:lineRule="auto"/>
        <w:ind w:firstLine="561"/>
        <w:outlineLvl w:val="0"/>
        <w:rPr>
          <w:rFonts w:ascii="华文仿宋" w:hAnsi="华文仿宋" w:eastAsia="华文仿宋"/>
          <w:color w:val="auto"/>
          <w:sz w:val="28"/>
          <w:szCs w:val="28"/>
          <w:highlight w:val="none"/>
        </w:rPr>
      </w:pPr>
      <w:r>
        <w:rPr>
          <w:rFonts w:ascii="华文仿宋" w:hAnsi="华文仿宋" w:eastAsia="华文仿宋" w:cs="仿宋"/>
          <w:color w:val="auto"/>
          <w:kern w:val="1"/>
          <w:sz w:val="28"/>
          <w:szCs w:val="28"/>
          <w:highlight w:val="none"/>
        </w:rPr>
        <w:t>23.2.</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 xml:space="preserve"> </w:t>
      </w:r>
      <w:r>
        <w:rPr>
          <w:rFonts w:hint="eastAsia" w:ascii="仿宋" w:hAnsi="仿宋" w:eastAsia="仿宋" w:cs="仿宋"/>
          <w:color w:val="auto"/>
          <w:kern w:val="1"/>
          <w:sz w:val="28"/>
          <w:szCs w:val="28"/>
          <w:highlight w:val="none"/>
          <w:u w:val="single"/>
        </w:rPr>
        <w:t xml:space="preserve"> </w:t>
      </w:r>
      <w:r>
        <w:rPr>
          <w:rFonts w:hint="eastAsia" w:ascii="仿宋" w:hAnsi="仿宋" w:eastAsia="仿宋" w:cs="仿宋"/>
          <w:color w:val="auto"/>
          <w:kern w:val="1"/>
          <w:sz w:val="28"/>
          <w:szCs w:val="28"/>
          <w:highlight w:val="none"/>
          <w:u w:val="single"/>
        </w:rPr>
        <w:t xml:space="preserve"> 抗震支架、电梯工程、智慧泵房等</w:t>
      </w:r>
      <w:r>
        <w:rPr>
          <w:rFonts w:hint="eastAsia" w:ascii="华文仿宋" w:hAnsi="华文仿宋" w:eastAsia="华文仿宋" w:cs="仿宋"/>
          <w:color w:val="auto"/>
          <w:sz w:val="28"/>
          <w:szCs w:val="28"/>
          <w:highlight w:val="none"/>
        </w:rPr>
        <w:t>专业工程均采用总价包干形式，</w:t>
      </w:r>
      <w:r>
        <w:rPr>
          <w:rFonts w:hint="eastAsia" w:ascii="华文仿宋" w:hAnsi="华文仿宋" w:eastAsia="华文仿宋" w:cs="仿宋"/>
          <w:color w:val="auto"/>
          <w:sz w:val="28"/>
          <w:szCs w:val="28"/>
          <w:highlight w:val="none"/>
          <w:u w:val="single"/>
        </w:rPr>
        <w:t>具体以招标工程量清单计价说明及招标答疑纪要为准</w:t>
      </w:r>
      <w:r>
        <w:rPr>
          <w:rFonts w:hint="eastAsia" w:ascii="华文仿宋" w:hAnsi="华文仿宋" w:eastAsia="华文仿宋"/>
          <w:color w:val="auto"/>
          <w:sz w:val="28"/>
          <w:szCs w:val="28"/>
          <w:highlight w:val="none"/>
        </w:rPr>
        <w:t>。</w:t>
      </w:r>
    </w:p>
    <w:p>
      <w:pPr>
        <w:adjustRightInd w:val="0"/>
        <w:snapToGrid w:val="0"/>
        <w:spacing w:line="360" w:lineRule="auto"/>
        <w:ind w:firstLine="561"/>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23.2.</w:t>
      </w:r>
      <w:r>
        <w:rPr>
          <w:rFonts w:hint="eastAsia" w:ascii="华文仿宋" w:hAnsi="华文仿宋" w:eastAsia="华文仿宋" w:cs="仿宋"/>
          <w:color w:val="auto"/>
          <w:sz w:val="28"/>
          <w:szCs w:val="28"/>
          <w:highlight w:val="none"/>
        </w:rPr>
        <w:t>2除</w:t>
      </w:r>
      <w:r>
        <w:rPr>
          <w:rFonts w:hint="eastAsia" w:ascii="仿宋" w:hAnsi="仿宋" w:eastAsia="仿宋" w:cs="仿宋"/>
          <w:color w:val="auto"/>
          <w:kern w:val="1"/>
          <w:sz w:val="28"/>
          <w:szCs w:val="28"/>
          <w:highlight w:val="none"/>
          <w:u w:val="single"/>
        </w:rPr>
        <w:t>抗震支架、电梯工程、智慧泵房</w:t>
      </w:r>
      <w:r>
        <w:rPr>
          <w:rFonts w:hint="eastAsia" w:ascii="华文仿宋" w:hAnsi="华文仿宋" w:eastAsia="华文仿宋" w:cs="仿宋"/>
          <w:color w:val="auto"/>
          <w:sz w:val="28"/>
          <w:szCs w:val="28"/>
          <w:highlight w:val="none"/>
        </w:rPr>
        <w:t>等专业工程外的其他项目采用综合单价包干形式、工程量按实结算，</w:t>
      </w:r>
      <w:r>
        <w:rPr>
          <w:rFonts w:hint="eastAsia" w:ascii="华文仿宋" w:hAnsi="华文仿宋" w:eastAsia="华文仿宋" w:cs="仿宋"/>
          <w:color w:val="auto"/>
          <w:sz w:val="28"/>
          <w:szCs w:val="28"/>
          <w:highlight w:val="none"/>
          <w:u w:val="single"/>
        </w:rPr>
        <w:t>具体以招标工程量清单计价说明及招标答疑纪要为准</w:t>
      </w:r>
      <w:r>
        <w:rPr>
          <w:rFonts w:ascii="华文仿宋" w:hAnsi="华文仿宋" w:eastAsia="华文仿宋" w:cs="仿宋"/>
          <w:color w:val="auto"/>
          <w:sz w:val="28"/>
          <w:szCs w:val="28"/>
          <w:highlight w:val="none"/>
          <w:u w:val="single"/>
        </w:rPr>
        <w:t>。</w:t>
      </w:r>
      <w:r>
        <w:rPr>
          <w:rFonts w:hint="eastAsia" w:ascii="华文仿宋" w:hAnsi="华文仿宋" w:eastAsia="华文仿宋" w:cs="仿宋"/>
          <w:color w:val="auto"/>
          <w:sz w:val="28"/>
          <w:szCs w:val="28"/>
          <w:highlight w:val="none"/>
          <w:u w:val="single"/>
        </w:rPr>
        <w:t xml:space="preserve"> </w:t>
      </w:r>
    </w:p>
    <w:p>
      <w:pPr>
        <w:adjustRightInd w:val="0"/>
        <w:snapToGrid w:val="0"/>
        <w:spacing w:line="360" w:lineRule="auto"/>
        <w:ind w:firstLine="561"/>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23.2.</w:t>
      </w:r>
      <w:r>
        <w:rPr>
          <w:rFonts w:hint="eastAsia" w:ascii="华文仿宋" w:hAnsi="华文仿宋" w:eastAsia="华文仿宋" w:cs="仿宋"/>
          <w:color w:val="auto"/>
          <w:sz w:val="28"/>
          <w:szCs w:val="28"/>
          <w:highlight w:val="none"/>
        </w:rPr>
        <w:t>3</w:t>
      </w:r>
      <w:r>
        <w:rPr>
          <w:rFonts w:ascii="华文仿宋" w:hAnsi="华文仿宋" w:eastAsia="华文仿宋" w:cs="仿宋"/>
          <w:color w:val="auto"/>
          <w:sz w:val="28"/>
          <w:szCs w:val="28"/>
          <w:highlight w:val="none"/>
        </w:rPr>
        <w:t>措施项目费以综合</w:t>
      </w:r>
      <w:r>
        <w:rPr>
          <w:rFonts w:hint="eastAsia" w:ascii="华文仿宋" w:hAnsi="华文仿宋" w:eastAsia="华文仿宋" w:cs="仿宋"/>
          <w:color w:val="auto"/>
          <w:sz w:val="28"/>
          <w:szCs w:val="28"/>
          <w:highlight w:val="none"/>
        </w:rPr>
        <w:t>合价包干，结算时不予调整，</w:t>
      </w:r>
      <w:r>
        <w:rPr>
          <w:rFonts w:hint="eastAsia" w:ascii="华文仿宋" w:hAnsi="华文仿宋" w:eastAsia="华文仿宋" w:cs="仿宋"/>
          <w:color w:val="auto"/>
          <w:sz w:val="28"/>
          <w:szCs w:val="28"/>
          <w:highlight w:val="none"/>
          <w:u w:val="single"/>
        </w:rPr>
        <w:t>具体以招标工程量清单计价说明及招标答疑纪要为准</w:t>
      </w:r>
      <w:r>
        <w:rPr>
          <w:rFonts w:ascii="华文仿宋" w:hAnsi="华文仿宋" w:eastAsia="华文仿宋" w:cs="仿宋"/>
          <w:color w:val="auto"/>
          <w:sz w:val="28"/>
          <w:szCs w:val="28"/>
          <w:highlight w:val="none"/>
          <w:u w:val="single"/>
        </w:rPr>
        <w:t>。</w:t>
      </w:r>
      <w:r>
        <w:rPr>
          <w:rFonts w:hint="eastAsia" w:ascii="华文仿宋" w:hAnsi="华文仿宋" w:eastAsia="华文仿宋" w:cs="仿宋"/>
          <w:color w:val="auto"/>
          <w:sz w:val="28"/>
          <w:szCs w:val="28"/>
          <w:highlight w:val="none"/>
          <w:u w:val="single"/>
        </w:rPr>
        <w:t xml:space="preserve"> </w:t>
      </w:r>
    </w:p>
    <w:p>
      <w:pPr>
        <w:adjustRightInd w:val="0"/>
        <w:snapToGrid w:val="0"/>
        <w:spacing w:line="360" w:lineRule="auto"/>
        <w:ind w:firstLine="544" w:firstLineChars="200"/>
        <w:outlineLvl w:val="0"/>
        <w:rPr>
          <w:rFonts w:ascii="华文仿宋" w:hAnsi="华文仿宋" w:eastAsia="华文仿宋" w:cs="仿宋"/>
          <w:color w:val="auto"/>
          <w:spacing w:val="-4"/>
          <w:sz w:val="28"/>
          <w:szCs w:val="28"/>
          <w:highlight w:val="none"/>
        </w:rPr>
      </w:pPr>
      <w:r>
        <w:rPr>
          <w:rFonts w:hint="eastAsia" w:ascii="华文仿宋" w:hAnsi="华文仿宋" w:eastAsia="华文仿宋" w:cs="仿宋"/>
          <w:color w:val="auto"/>
          <w:spacing w:val="-4"/>
          <w:sz w:val="28"/>
          <w:szCs w:val="28"/>
          <w:highlight w:val="none"/>
        </w:rPr>
        <w:t>23.2.4若实际实施时，发包人因项目需要确定部分工程内容不再实施的，则发包人有权对该部分工程费用进行扣减，承包人承诺不就此提出异议和任何赔偿要求；承包人须无条件按照发包人明确的施工界面进行施工，由此引致的损失及费用均已包含在合同总价内，发包人不予另行支付或补偿。</w:t>
      </w:r>
    </w:p>
    <w:p>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sz w:val="28"/>
          <w:szCs w:val="28"/>
          <w:highlight w:val="none"/>
        </w:rPr>
        <w:t>23.3合同价款的调整与确定原则：在实施过程中任何原因引起的合同价款调整，均必须经过监理工程师和发包人的书面审核确认并完善相关审批手续后，方可作为支付进度款及结算的依据。</w:t>
      </w:r>
      <w:r>
        <w:rPr>
          <w:rFonts w:hint="eastAsia" w:ascii="华文仿宋" w:hAnsi="华文仿宋" w:eastAsia="华文仿宋" w:cs="仿宋"/>
          <w:color w:val="auto"/>
          <w:sz w:val="28"/>
          <w:szCs w:val="28"/>
          <w:highlight w:val="none"/>
          <w:u w:val="single"/>
        </w:rPr>
        <w:t>具体按招标工程量清单计价说明及招标答疑纪要执行。</w:t>
      </w:r>
    </w:p>
    <w:p>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23.3.1变更及新增项目计价办法：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23.3.2材料设备变更调整办法：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23.3.3人工、主要材料调差原则及办法：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24、工程预付款： </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24.1在本合同签订</w:t>
      </w:r>
      <w:r>
        <w:rPr>
          <w:rFonts w:hint="eastAsia" w:ascii="华文仿宋" w:hAnsi="华文仿宋" w:eastAsia="华文仿宋" w:cs="仿宋"/>
          <w:color w:val="auto"/>
          <w:sz w:val="28"/>
          <w:szCs w:val="28"/>
          <w:highlight w:val="none"/>
        </w:rPr>
        <w:t>且</w:t>
      </w:r>
      <w:r>
        <w:rPr>
          <w:rFonts w:ascii="华文仿宋" w:hAnsi="华文仿宋" w:eastAsia="华文仿宋" w:cs="仿宋"/>
          <w:color w:val="auto"/>
          <w:sz w:val="28"/>
          <w:szCs w:val="28"/>
          <w:highlight w:val="none"/>
        </w:rPr>
        <w:t>承包人向发包人提供合同总价（扣除</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sz w:val="28"/>
          <w:szCs w:val="28"/>
          <w:highlight w:val="none"/>
        </w:rPr>
        <w:t>）10%的履约保函（保函格式详见附件</w:t>
      </w:r>
      <w:r>
        <w:rPr>
          <w:rFonts w:hint="eastAsia" w:ascii="华文仿宋" w:hAnsi="华文仿宋" w:eastAsia="华文仿宋" w:cs="仿宋"/>
          <w:color w:val="auto"/>
          <w:sz w:val="28"/>
          <w:szCs w:val="28"/>
          <w:highlight w:val="none"/>
        </w:rPr>
        <w:t>2</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后，</w:t>
      </w:r>
      <w:r>
        <w:rPr>
          <w:rFonts w:ascii="华文仿宋" w:hAnsi="华文仿宋" w:eastAsia="华文仿宋" w:cs="仿宋"/>
          <w:color w:val="auto"/>
          <w:sz w:val="28"/>
          <w:szCs w:val="28"/>
          <w:highlight w:val="none"/>
        </w:rPr>
        <w:t>在承包人据此提出付款申请、并经监理及发包人审核确认后15个工作日内，发包人支付合同总价（须扣除</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sz w:val="28"/>
          <w:szCs w:val="28"/>
          <w:highlight w:val="none"/>
        </w:rPr>
        <w:t>）的</w:t>
      </w:r>
      <w:r>
        <w:rPr>
          <w:rFonts w:ascii="华文仿宋" w:hAnsi="华文仿宋" w:eastAsia="华文仿宋" w:cs="仿宋"/>
          <w:b/>
          <w:color w:val="auto"/>
          <w:sz w:val="28"/>
          <w:szCs w:val="28"/>
          <w:highlight w:val="none"/>
          <w:u w:val="single"/>
        </w:rPr>
        <w:t>5%</w:t>
      </w:r>
      <w:r>
        <w:rPr>
          <w:rFonts w:ascii="华文仿宋" w:hAnsi="华文仿宋" w:eastAsia="华文仿宋" w:cs="仿宋"/>
          <w:color w:val="auto"/>
          <w:sz w:val="28"/>
          <w:szCs w:val="28"/>
          <w:highlight w:val="none"/>
        </w:rPr>
        <w:t>，即 ￥</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rPr>
        <w:t>元作为预付款。</w:t>
      </w:r>
      <w:r>
        <w:rPr>
          <w:rFonts w:hint="eastAsia" w:ascii="华文仿宋" w:hAnsi="华文仿宋" w:eastAsia="华文仿宋" w:cs="仿宋"/>
          <w:color w:val="auto"/>
          <w:sz w:val="28"/>
          <w:szCs w:val="28"/>
          <w:highlight w:val="none"/>
        </w:rPr>
        <w:t>预付款金额已包含第一笔建设领域工人工资款项，承包人应严格遵守《关于印发广州市建设领域工人工资支付分账管理实施细则》（穗建规字〔2020〕37号）的规定，建设领域工人工资按月及时足额支付至工人工资账户中，不因发包人任何款项的支付节奏与工资支付节奏不一致或任何原因而延误支付。否则，由此引起的一切纠纷及责任由承包人承担、赔偿发包人损失并承担违约责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24.2预付款的扣回时间及比例:</w:t>
      </w:r>
    </w:p>
    <w:tbl>
      <w:tblPr>
        <w:tblStyle w:val="37"/>
        <w:tblW w:w="8306" w:type="dxa"/>
        <w:jc w:val="center"/>
        <w:tblInd w:w="0" w:type="dxa"/>
        <w:tblLayout w:type="fixed"/>
        <w:tblCellMar>
          <w:top w:w="0" w:type="dxa"/>
          <w:left w:w="108" w:type="dxa"/>
          <w:bottom w:w="0" w:type="dxa"/>
          <w:right w:w="108" w:type="dxa"/>
        </w:tblCellMar>
      </w:tblPr>
      <w:tblGrid>
        <w:gridCol w:w="5446"/>
        <w:gridCol w:w="1442"/>
        <w:gridCol w:w="1418"/>
      </w:tblGrid>
      <w:tr>
        <w:tblPrEx>
          <w:tblLayout w:type="fixed"/>
          <w:tblCellMar>
            <w:top w:w="0" w:type="dxa"/>
            <w:left w:w="108" w:type="dxa"/>
            <w:bottom w:w="0" w:type="dxa"/>
            <w:right w:w="108" w:type="dxa"/>
          </w:tblCellMar>
        </w:tblPrEx>
        <w:trPr>
          <w:trHeight w:val="420" w:hRule="atLeast"/>
          <w:jc w:val="center"/>
        </w:trPr>
        <w:tc>
          <w:tcPr>
            <w:tcW w:w="5446"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已完工程量与合同价之比</w:t>
            </w:r>
          </w:p>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（扣除</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sz w:val="28"/>
                <w:szCs w:val="28"/>
                <w:highlight w:val="none"/>
              </w:rPr>
              <w:t>）</w:t>
            </w:r>
          </w:p>
        </w:tc>
        <w:tc>
          <w:tcPr>
            <w:tcW w:w="1442"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预付款扣回比例</w:t>
            </w:r>
          </w:p>
        </w:tc>
        <w:tc>
          <w:tcPr>
            <w:tcW w:w="1418"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累计扣回比例</w:t>
            </w:r>
          </w:p>
        </w:tc>
      </w:tr>
      <w:tr>
        <w:tblPrEx>
          <w:tblLayout w:type="fixed"/>
          <w:tblCellMar>
            <w:top w:w="0" w:type="dxa"/>
            <w:left w:w="108" w:type="dxa"/>
            <w:bottom w:w="0" w:type="dxa"/>
            <w:right w:w="108" w:type="dxa"/>
          </w:tblCellMar>
        </w:tblPrEx>
        <w:trPr>
          <w:trHeight w:val="345" w:hRule="atLeast"/>
          <w:jc w:val="center"/>
        </w:trPr>
        <w:tc>
          <w:tcPr>
            <w:tcW w:w="5446"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A＜40%</w:t>
            </w:r>
          </w:p>
        </w:tc>
        <w:tc>
          <w:tcPr>
            <w:tcW w:w="1442" w:type="dxa"/>
            <w:tcBorders>
              <w:top w:val="single" w:color="000000" w:sz="4" w:space="0"/>
              <w:left w:val="single" w:color="000000" w:sz="4" w:space="0"/>
              <w:bottom w:val="single" w:color="000000" w:sz="4" w:space="0"/>
              <w:right w:val="single" w:color="000000" w:sz="4" w:space="0"/>
            </w:tcBorders>
          </w:tcPr>
          <w:p>
            <w:pPr>
              <w:pStyle w:val="14"/>
              <w:spacing w:after="0"/>
              <w:jc w:val="center"/>
              <w:rPr>
                <w:rFonts w:ascii="华文仿宋" w:hAnsi="华文仿宋" w:eastAsia="华文仿宋" w:cs="仿宋"/>
                <w:b/>
                <w:bCs/>
                <w:color w:val="auto"/>
                <w:sz w:val="24"/>
                <w:highlight w:val="none"/>
              </w:rPr>
            </w:pPr>
            <w:r>
              <w:rPr>
                <w:rFonts w:hint="eastAsia" w:ascii="华文仿宋" w:hAnsi="华文仿宋" w:eastAsia="华文仿宋" w:cs="仿宋"/>
                <w:b/>
                <w:bCs/>
                <w:color w:val="auto"/>
                <w:sz w:val="24"/>
                <w:highlight w:val="none"/>
              </w:rPr>
              <w:t>每期已完工程量占</w:t>
            </w:r>
            <w:r>
              <w:rPr>
                <w:rFonts w:ascii="华文仿宋" w:hAnsi="华文仿宋" w:eastAsia="华文仿宋" w:cs="仿宋"/>
                <w:b/>
                <w:bCs/>
                <w:color w:val="auto"/>
                <w:sz w:val="24"/>
                <w:highlight w:val="none"/>
              </w:rPr>
              <w:t>合同</w:t>
            </w:r>
            <w:r>
              <w:rPr>
                <w:rFonts w:hint="eastAsia" w:ascii="华文仿宋" w:hAnsi="华文仿宋" w:eastAsia="华文仿宋" w:cs="仿宋"/>
                <w:b/>
                <w:bCs/>
                <w:color w:val="auto"/>
                <w:sz w:val="24"/>
                <w:highlight w:val="none"/>
              </w:rPr>
              <w:t>总</w:t>
            </w:r>
            <w:r>
              <w:rPr>
                <w:rFonts w:ascii="华文仿宋" w:hAnsi="华文仿宋" w:eastAsia="华文仿宋" w:cs="仿宋"/>
                <w:b/>
                <w:bCs/>
                <w:color w:val="auto"/>
                <w:sz w:val="24"/>
                <w:highlight w:val="none"/>
              </w:rPr>
              <w:t>价</w:t>
            </w:r>
            <w:r>
              <w:rPr>
                <w:rFonts w:hint="eastAsia" w:ascii="华文仿宋" w:hAnsi="华文仿宋" w:eastAsia="华文仿宋" w:cs="仿宋"/>
                <w:b/>
                <w:bCs/>
                <w:color w:val="auto"/>
                <w:sz w:val="24"/>
                <w:highlight w:val="none"/>
              </w:rPr>
              <w:t>之比</w:t>
            </w:r>
          </w:p>
        </w:tc>
        <w:tc>
          <w:tcPr>
            <w:tcW w:w="1418"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40%</w:t>
            </w:r>
          </w:p>
        </w:tc>
      </w:tr>
      <w:tr>
        <w:tblPrEx>
          <w:tblLayout w:type="fixed"/>
          <w:tblCellMar>
            <w:top w:w="0" w:type="dxa"/>
            <w:left w:w="108" w:type="dxa"/>
            <w:bottom w:w="0" w:type="dxa"/>
            <w:right w:w="108" w:type="dxa"/>
          </w:tblCellMar>
        </w:tblPrEx>
        <w:trPr>
          <w:trHeight w:val="435" w:hRule="atLeast"/>
          <w:jc w:val="center"/>
        </w:trPr>
        <w:tc>
          <w:tcPr>
            <w:tcW w:w="5446" w:type="dxa"/>
            <w:tcBorders>
              <w:top w:val="single" w:color="000000" w:sz="4" w:space="0"/>
              <w:left w:val="single" w:color="000000" w:sz="4" w:space="0"/>
              <w:bottom w:val="single" w:color="000000" w:sz="4" w:space="0"/>
              <w:right w:val="single" w:color="000000" w:sz="4" w:space="0"/>
            </w:tcBorders>
          </w:tcPr>
          <w:p>
            <w:pPr>
              <w:pStyle w:val="14"/>
              <w:spacing w:after="0" w:line="360" w:lineRule="auto"/>
              <w:ind w:firstLine="560"/>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40%≤A＜50%</w:t>
            </w:r>
          </w:p>
        </w:tc>
        <w:tc>
          <w:tcPr>
            <w:tcW w:w="1442"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b/>
                <w:bCs/>
                <w:color w:val="auto"/>
                <w:sz w:val="28"/>
                <w:szCs w:val="28"/>
                <w:highlight w:val="none"/>
              </w:rPr>
            </w:pPr>
            <w:r>
              <w:rPr>
                <w:rFonts w:ascii="华文仿宋" w:hAnsi="华文仿宋" w:eastAsia="华文仿宋" w:cs="仿宋"/>
                <w:b/>
                <w:bCs/>
                <w:color w:val="auto"/>
                <w:sz w:val="28"/>
                <w:szCs w:val="28"/>
                <w:highlight w:val="none"/>
              </w:rPr>
              <w:t>20%</w:t>
            </w:r>
          </w:p>
        </w:tc>
        <w:tc>
          <w:tcPr>
            <w:tcW w:w="1418"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60%</w:t>
            </w:r>
          </w:p>
        </w:tc>
      </w:tr>
      <w:tr>
        <w:tblPrEx>
          <w:tblLayout w:type="fixed"/>
          <w:tblCellMar>
            <w:top w:w="0" w:type="dxa"/>
            <w:left w:w="108" w:type="dxa"/>
            <w:bottom w:w="0" w:type="dxa"/>
            <w:right w:w="108" w:type="dxa"/>
          </w:tblCellMar>
        </w:tblPrEx>
        <w:trPr>
          <w:trHeight w:val="375" w:hRule="atLeast"/>
          <w:jc w:val="center"/>
        </w:trPr>
        <w:tc>
          <w:tcPr>
            <w:tcW w:w="5446" w:type="dxa"/>
            <w:tcBorders>
              <w:top w:val="single" w:color="000000" w:sz="4" w:space="0"/>
              <w:left w:val="single" w:color="000000" w:sz="4" w:space="0"/>
              <w:bottom w:val="single" w:color="000000" w:sz="4" w:space="0"/>
              <w:right w:val="single" w:color="000000" w:sz="4" w:space="0"/>
            </w:tcBorders>
          </w:tcPr>
          <w:p>
            <w:pPr>
              <w:pStyle w:val="14"/>
              <w:spacing w:after="0" w:line="360" w:lineRule="auto"/>
              <w:ind w:firstLine="560"/>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50%≤A＜60%</w:t>
            </w:r>
          </w:p>
        </w:tc>
        <w:tc>
          <w:tcPr>
            <w:tcW w:w="1442"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40%</w:t>
            </w:r>
          </w:p>
        </w:tc>
        <w:tc>
          <w:tcPr>
            <w:tcW w:w="1418"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100%</w:t>
            </w:r>
          </w:p>
        </w:tc>
      </w:tr>
    </w:tbl>
    <w:p>
      <w:pPr>
        <w:spacing w:line="360" w:lineRule="auto"/>
        <w:ind w:firstLine="481"/>
        <w:jc w:val="left"/>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注：A＝已完成工程量÷合同价款（扣除</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spacing w:val="-4"/>
          <w:kern w:val="1"/>
          <w:sz w:val="28"/>
          <w:szCs w:val="28"/>
          <w:highlight w:val="none"/>
        </w:rPr>
        <w:t>）</w:t>
      </w:r>
    </w:p>
    <w:p>
      <w:pPr>
        <w:spacing w:line="360" w:lineRule="auto"/>
        <w:ind w:firstLine="551"/>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25</w:t>
      </w:r>
      <w:r>
        <w:rPr>
          <w:rFonts w:hint="eastAsia" w:ascii="华文仿宋" w:hAnsi="华文仿宋" w:eastAsia="华文仿宋" w:cs="仿宋"/>
          <w:b/>
          <w:color w:val="auto"/>
          <w:kern w:val="1"/>
          <w:sz w:val="28"/>
          <w:szCs w:val="28"/>
          <w:highlight w:val="none"/>
        </w:rPr>
        <w:t>、工程量确认：</w:t>
      </w:r>
      <w:r>
        <w:rPr>
          <w:rFonts w:ascii="华文仿宋" w:hAnsi="华文仿宋" w:eastAsia="华文仿宋" w:cs="仿宋"/>
          <w:b/>
          <w:color w:val="auto"/>
          <w:kern w:val="1"/>
          <w:sz w:val="28"/>
          <w:szCs w:val="28"/>
          <w:highlight w:val="none"/>
        </w:rPr>
        <w:t xml:space="preserve"> </w:t>
      </w:r>
    </w:p>
    <w:p>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25.1承包人向</w:t>
      </w:r>
      <w:r>
        <w:rPr>
          <w:rFonts w:hint="eastAsia" w:ascii="华文仿宋" w:hAnsi="华文仿宋" w:eastAsia="华文仿宋" w:cs="仿宋"/>
          <w:color w:val="auto"/>
          <w:kern w:val="1"/>
          <w:sz w:val="28"/>
          <w:szCs w:val="28"/>
          <w:highlight w:val="none"/>
        </w:rPr>
        <w:t>监理</w:t>
      </w:r>
      <w:r>
        <w:rPr>
          <w:rFonts w:ascii="华文仿宋" w:hAnsi="华文仿宋" w:eastAsia="华文仿宋" w:cs="仿宋"/>
          <w:color w:val="auto"/>
          <w:kern w:val="1"/>
          <w:sz w:val="28"/>
          <w:szCs w:val="28"/>
          <w:highlight w:val="none"/>
        </w:rPr>
        <w:t>工程师提交已完工程量报告的时间:</w:t>
      </w:r>
      <w:r>
        <w:rPr>
          <w:rFonts w:hint="eastAsia" w:ascii="华文仿宋" w:hAnsi="华文仿宋" w:eastAsia="华文仿宋"/>
          <w:color w:val="auto"/>
          <w:highlight w:val="none"/>
        </w:rPr>
        <w:t xml:space="preserve"> </w:t>
      </w:r>
      <w:r>
        <w:rPr>
          <w:rFonts w:hint="eastAsia" w:ascii="华文仿宋" w:hAnsi="华文仿宋" w:eastAsia="华文仿宋" w:cs="仿宋"/>
          <w:color w:val="auto"/>
          <w:kern w:val="1"/>
          <w:sz w:val="28"/>
          <w:szCs w:val="28"/>
          <w:highlight w:val="none"/>
        </w:rPr>
        <w:t>进度工程量确认按期申报（自开工之日起每两个月为一期，如遇中秋、春节、结构封顶等重大节点，经发包人确认后可调整为每一个月为一期，重大节点完成后，则恢复为每两个月为一期），承包人须于下期首5个工作日内将上期完成的</w:t>
      </w:r>
      <w:r>
        <w:rPr>
          <w:rFonts w:ascii="华文仿宋" w:hAnsi="华文仿宋" w:eastAsia="华文仿宋" w:cs="仿宋"/>
          <w:color w:val="auto"/>
          <w:kern w:val="1"/>
          <w:sz w:val="28"/>
          <w:szCs w:val="28"/>
          <w:highlight w:val="none"/>
        </w:rPr>
        <w:t>工程量报告及相应计量依据文件（上报资料要求按发包人另行发布的相关要求或规定执行</w:t>
      </w:r>
      <w:r>
        <w:rPr>
          <w:rFonts w:hint="eastAsia" w:ascii="华文仿宋" w:hAnsi="华文仿宋" w:eastAsia="华文仿宋" w:cs="仿宋"/>
          <w:color w:val="auto"/>
          <w:kern w:val="1"/>
          <w:sz w:val="28"/>
          <w:szCs w:val="28"/>
          <w:highlight w:val="none"/>
        </w:rPr>
        <w:t>，并满足以下约定</w:t>
      </w:r>
      <w:r>
        <w:rPr>
          <w:rFonts w:ascii="华文仿宋" w:hAnsi="华文仿宋" w:eastAsia="华文仿宋" w:cs="仿宋"/>
          <w:color w:val="auto"/>
          <w:kern w:val="1"/>
          <w:sz w:val="28"/>
          <w:szCs w:val="28"/>
          <w:highlight w:val="none"/>
        </w:rPr>
        <w:t>）上报监理；监理原则上在收到承包人提交的工程量报告及齐备的计量依据文件后5个工作日内审核确定并提交发包人；发包人原则上在收到监理工程师审定的工程量报告及齐备的计量依据文件后15个工作日内审核确定。</w:t>
      </w:r>
    </w:p>
    <w:p>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承包人申请计量时须提供第</w:t>
      </w:r>
      <w:r>
        <w:rPr>
          <w:rFonts w:ascii="仿宋" w:hAnsi="仿宋" w:eastAsia="仿宋" w:cs="仿宋"/>
          <w:color w:val="auto"/>
          <w:sz w:val="28"/>
          <w:szCs w:val="28"/>
          <w:highlight w:val="none"/>
        </w:rPr>
        <w:t>28.8</w:t>
      </w:r>
      <w:r>
        <w:rPr>
          <w:rFonts w:hint="eastAsia" w:ascii="华文仿宋" w:hAnsi="华文仿宋" w:eastAsia="华文仿宋" w:cs="仿宋"/>
          <w:color w:val="auto"/>
          <w:kern w:val="1"/>
          <w:sz w:val="28"/>
          <w:szCs w:val="28"/>
          <w:highlight w:val="none"/>
        </w:rPr>
        <w:t>条所指材料设备（如有）的依据文件，此项作为进度计量的前提条件：（1）承包人的当期进货计划及实际下单证明，（2）</w:t>
      </w:r>
      <w:r>
        <w:rPr>
          <w:rFonts w:ascii="华文仿宋" w:hAnsi="华文仿宋" w:eastAsia="华文仿宋" w:cs="仿宋"/>
          <w:color w:val="auto"/>
          <w:kern w:val="1"/>
          <w:sz w:val="28"/>
          <w:szCs w:val="28"/>
          <w:highlight w:val="none"/>
        </w:rPr>
        <w:t>经发包人、承包人、监理单位及供应商四方共同签认</w:t>
      </w:r>
      <w:r>
        <w:rPr>
          <w:rFonts w:hint="eastAsia" w:ascii="华文仿宋" w:hAnsi="华文仿宋" w:eastAsia="华文仿宋" w:cs="仿宋"/>
          <w:color w:val="auto"/>
          <w:kern w:val="1"/>
          <w:sz w:val="28"/>
          <w:szCs w:val="28"/>
          <w:highlight w:val="none"/>
        </w:rPr>
        <w:t>的当期交货验收单，（</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）承包人向供应商支付的当期货款的付款凭证、供应商向承包人开具的对应发票，（4）供应商出具的货款结清证明文件（结算时提供），（5）其他相关资料。</w:t>
      </w:r>
    </w:p>
    <w:p>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hint="eastAsia" w:ascii="仿宋" w:hAnsi="仿宋" w:eastAsia="仿宋" w:cs="仿宋"/>
          <w:color w:val="auto"/>
          <w:sz w:val="28"/>
          <w:szCs w:val="28"/>
          <w:highlight w:val="none"/>
        </w:rPr>
        <w:t>25.2如承包人违反第</w:t>
      </w:r>
      <w:r>
        <w:rPr>
          <w:rFonts w:ascii="仿宋" w:hAnsi="仿宋" w:eastAsia="仿宋" w:cs="仿宋"/>
          <w:color w:val="auto"/>
          <w:sz w:val="28"/>
          <w:szCs w:val="28"/>
          <w:highlight w:val="none"/>
        </w:rPr>
        <w:t>28.8</w:t>
      </w:r>
      <w:r>
        <w:rPr>
          <w:rFonts w:hint="eastAsia" w:ascii="仿宋" w:hAnsi="仿宋" w:eastAsia="仿宋" w:cs="仿宋"/>
          <w:color w:val="auto"/>
          <w:sz w:val="28"/>
          <w:szCs w:val="28"/>
          <w:highlight w:val="none"/>
        </w:rPr>
        <w:t>条约定，不与发包人库内战略供应商签订供货合同，或以其它方式、附加条件拒绝和妨碍从上述供应商处采购货物，或签订供货合同、采购货物后未按第28.8条约定的原则向供应商支付货款；</w:t>
      </w:r>
      <w:r>
        <w:rPr>
          <w:rFonts w:hint="eastAsia" w:ascii="仿宋" w:hAnsi="仿宋" w:eastAsia="仿宋" w:cs="仿宋"/>
          <w:color w:val="auto"/>
          <w:kern w:val="1"/>
          <w:sz w:val="28"/>
          <w:szCs w:val="28"/>
          <w:highlight w:val="none"/>
        </w:rPr>
        <w:t>或承包人进度计量申请时未递交上述甲指乙供材料计量依据文件，或提交的计量依据文件不齐备、不符合要求，或提交的计量依据文件所载明的供应商非发包人库内战略供应商的，</w:t>
      </w:r>
      <w:r>
        <w:rPr>
          <w:rFonts w:hint="eastAsia" w:ascii="仿宋" w:hAnsi="仿宋" w:eastAsia="仿宋" w:cs="仿宋"/>
          <w:color w:val="auto"/>
          <w:sz w:val="28"/>
          <w:szCs w:val="28"/>
          <w:highlight w:val="none"/>
        </w:rPr>
        <w:t>则发包人视为不符合或未达到支付条件，发包人有权延迟或者不予进度计量，由此造成的损失和责任全部由承包人自行承担，且承包人还须按本合同专用条款第</w:t>
      </w:r>
      <w:r>
        <w:rPr>
          <w:rFonts w:ascii="仿宋" w:hAnsi="仿宋" w:eastAsia="仿宋" w:cs="仿宋"/>
          <w:color w:val="auto"/>
          <w:sz w:val="28"/>
          <w:szCs w:val="28"/>
          <w:highlight w:val="none"/>
        </w:rPr>
        <w:t>35.2.6</w:t>
      </w:r>
      <w:r>
        <w:rPr>
          <w:rFonts w:hint="eastAsia" w:ascii="仿宋" w:hAnsi="仿宋" w:eastAsia="仿宋" w:cs="仿宋"/>
          <w:color w:val="auto"/>
          <w:sz w:val="28"/>
          <w:szCs w:val="28"/>
          <w:highlight w:val="none"/>
        </w:rPr>
        <w:t>条承担违约责任。</w:t>
      </w:r>
    </w:p>
    <w:p>
      <w:pPr>
        <w:spacing w:line="360" w:lineRule="auto"/>
        <w:ind w:firstLine="549" w:firstLineChars="196"/>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26、工程进度款支付：</w:t>
      </w:r>
    </w:p>
    <w:p>
      <w:pPr>
        <w:spacing w:line="360" w:lineRule="auto"/>
        <w:ind w:firstLine="548" w:firstLineChars="196"/>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本工程请款时承包人须按发包人制定的《房地产项目合同支付管理办法》相关规定报审并经发包人最终审定后，再进行进度款支付。</w:t>
      </w:r>
    </w:p>
    <w:p>
      <w:pPr>
        <w:spacing w:line="360" w:lineRule="auto"/>
        <w:ind w:firstLine="548" w:firstLineChars="196"/>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发包人在支付工程进度款时，根据《关于印发广州市建设领域工人工资支付分账管理实施细则的通知》（穗建规字〔2020〕37号）的规定，按照</w:t>
      </w:r>
      <w:r>
        <w:rPr>
          <w:rFonts w:hint="eastAsia" w:ascii="华文仿宋" w:hAnsi="华文仿宋" w:eastAsia="华文仿宋" w:cs="仿宋"/>
          <w:color w:val="auto"/>
          <w:sz w:val="28"/>
          <w:szCs w:val="28"/>
          <w:highlight w:val="none"/>
          <w:u w:val="thick"/>
        </w:rPr>
        <w:t xml:space="preserve"> </w:t>
      </w:r>
      <w:r>
        <w:rPr>
          <w:rFonts w:ascii="华文仿宋" w:hAnsi="华文仿宋" w:eastAsia="华文仿宋" w:cs="仿宋"/>
          <w:color w:val="auto"/>
          <w:sz w:val="28"/>
          <w:szCs w:val="28"/>
          <w:highlight w:val="none"/>
          <w:u w:val="thick"/>
        </w:rPr>
        <w:t xml:space="preserve">    </w:t>
      </w:r>
      <w:r>
        <w:rPr>
          <w:rFonts w:hint="eastAsia" w:ascii="华文仿宋" w:hAnsi="华文仿宋" w:eastAsia="华文仿宋" w:cs="仿宋"/>
          <w:color w:val="auto"/>
          <w:sz w:val="28"/>
          <w:szCs w:val="28"/>
          <w:highlight w:val="none"/>
        </w:rPr>
        <w:t>%的比例</w:t>
      </w:r>
      <w:r>
        <w:rPr>
          <w:rFonts w:hint="eastAsia" w:ascii="华文仿宋" w:hAnsi="华文仿宋" w:eastAsia="华文仿宋" w:cs="仿宋"/>
          <w:b/>
          <w:bCs/>
          <w:color w:val="auto"/>
          <w:sz w:val="28"/>
          <w:szCs w:val="28"/>
          <w:highlight w:val="none"/>
        </w:rPr>
        <w:t>（依法必须进行招标的工程项目，工程进度款中的工人工资款比例参照施工招标的《中标通知书》中单列的人工费金额除以中标金额计算</w:t>
      </w:r>
      <w:r>
        <w:rPr>
          <w:rFonts w:hint="eastAsia" w:ascii="华文仿宋" w:hAnsi="华文仿宋" w:eastAsia="华文仿宋" w:cs="仿宋"/>
          <w:color w:val="auto"/>
          <w:sz w:val="28"/>
          <w:szCs w:val="28"/>
          <w:highlight w:val="none"/>
        </w:rPr>
        <w:t>）将该批次工人工资拨付到承包人设立的建设领域工人工资支付专用账户（下文简称“专用账户”），由承包人专门用于工人工资款项支付，不作他用。</w:t>
      </w:r>
    </w:p>
    <w:p>
      <w:pPr>
        <w:tabs>
          <w:tab w:val="left" w:pos="0"/>
          <w:tab w:val="left" w:pos="2760"/>
          <w:tab w:val="left" w:pos="4440"/>
          <w:tab w:val="left" w:pos="5520"/>
          <w:tab w:val="left" w:pos="6840"/>
        </w:tabs>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26.1双方约定</w:t>
      </w:r>
      <w:r>
        <w:rPr>
          <w:rFonts w:hint="eastAsia" w:ascii="华文仿宋" w:hAnsi="华文仿宋" w:eastAsia="华文仿宋" w:cs="仿宋"/>
          <w:color w:val="auto"/>
          <w:kern w:val="1"/>
          <w:sz w:val="28"/>
          <w:szCs w:val="28"/>
          <w:highlight w:val="none"/>
        </w:rPr>
        <w:t>的</w:t>
      </w:r>
      <w:r>
        <w:rPr>
          <w:rFonts w:ascii="华文仿宋" w:hAnsi="华文仿宋" w:eastAsia="华文仿宋" w:cs="仿宋"/>
          <w:color w:val="auto"/>
          <w:kern w:val="1"/>
          <w:sz w:val="28"/>
          <w:szCs w:val="28"/>
          <w:highlight w:val="none"/>
        </w:rPr>
        <w:t>工程款支付方式和时间</w:t>
      </w:r>
      <w:r>
        <w:rPr>
          <w:rFonts w:hint="eastAsia" w:ascii="华文仿宋" w:hAnsi="华文仿宋" w:eastAsia="华文仿宋" w:cs="仿宋"/>
          <w:color w:val="auto"/>
          <w:kern w:val="1"/>
          <w:sz w:val="28"/>
          <w:szCs w:val="28"/>
          <w:highlight w:val="none"/>
        </w:rPr>
        <w:t>：</w:t>
      </w:r>
    </w:p>
    <w:p>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26.1.1自开工之日起，发包人</w:t>
      </w:r>
      <w:r>
        <w:rPr>
          <w:rFonts w:hint="eastAsia" w:ascii="华文仿宋" w:hAnsi="华文仿宋" w:eastAsia="华文仿宋" w:cs="仿宋"/>
          <w:color w:val="auto"/>
          <w:kern w:val="1"/>
          <w:sz w:val="28"/>
          <w:szCs w:val="28"/>
          <w:highlight w:val="none"/>
        </w:rPr>
        <w:t>每两个</w:t>
      </w:r>
      <w:r>
        <w:rPr>
          <w:rFonts w:ascii="华文仿宋" w:hAnsi="华文仿宋" w:eastAsia="华文仿宋" w:cs="仿宋"/>
          <w:color w:val="auto"/>
          <w:kern w:val="1"/>
          <w:sz w:val="28"/>
          <w:szCs w:val="28"/>
          <w:highlight w:val="none"/>
        </w:rPr>
        <w:t>月按工程实际进度拨付一次</w:t>
      </w:r>
      <w:r>
        <w:rPr>
          <w:rFonts w:hint="eastAsia" w:ascii="华文仿宋" w:hAnsi="华文仿宋" w:eastAsia="华文仿宋" w:cs="仿宋"/>
          <w:color w:val="auto"/>
          <w:kern w:val="1"/>
          <w:sz w:val="28"/>
          <w:szCs w:val="28"/>
          <w:highlight w:val="none"/>
        </w:rPr>
        <w:t>工程进度款，如遇中秋、春节、结构封顶等重大节点，经发包人确认后可按每一月拨付一次工程进度款，重大节点完成后，则恢复为每两个月支付一次</w:t>
      </w:r>
      <w:r>
        <w:rPr>
          <w:rFonts w:ascii="华文仿宋" w:hAnsi="华文仿宋" w:eastAsia="华文仿宋" w:cs="仿宋"/>
          <w:color w:val="auto"/>
          <w:kern w:val="1"/>
          <w:sz w:val="28"/>
          <w:szCs w:val="28"/>
          <w:highlight w:val="none"/>
        </w:rPr>
        <w:t>。在承包人按专用条款第25.1条要求上报工程量报告及相关计量依据文件、经监理及发包人审核确认后15个工作日内</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发包人付至该</w:t>
      </w:r>
      <w:r>
        <w:rPr>
          <w:rFonts w:hint="eastAsia" w:ascii="华文仿宋" w:hAnsi="华文仿宋" w:eastAsia="华文仿宋" w:cs="仿宋"/>
          <w:color w:val="auto"/>
          <w:kern w:val="1"/>
          <w:sz w:val="28"/>
          <w:szCs w:val="28"/>
          <w:highlight w:val="none"/>
        </w:rPr>
        <w:t>期</w:t>
      </w:r>
      <w:r>
        <w:rPr>
          <w:rFonts w:ascii="华文仿宋" w:hAnsi="华文仿宋" w:eastAsia="华文仿宋" w:cs="仿宋"/>
          <w:color w:val="auto"/>
          <w:kern w:val="1"/>
          <w:sz w:val="28"/>
          <w:szCs w:val="28"/>
          <w:highlight w:val="none"/>
        </w:rPr>
        <w:t>实际完成工程量的</w:t>
      </w:r>
      <w:r>
        <w:rPr>
          <w:rFonts w:hint="eastAsia" w:ascii="华文仿宋" w:hAnsi="华文仿宋" w:eastAsia="华文仿宋" w:cs="仿宋"/>
          <w:color w:val="auto"/>
          <w:kern w:val="1"/>
          <w:sz w:val="28"/>
          <w:szCs w:val="28"/>
          <w:highlight w:val="none"/>
        </w:rPr>
        <w:t>80</w:t>
      </w:r>
      <w:r>
        <w:rPr>
          <w:rFonts w:ascii="华文仿宋" w:hAnsi="华文仿宋" w:eastAsia="华文仿宋" w:cs="仿宋"/>
          <w:color w:val="auto"/>
          <w:kern w:val="1"/>
          <w:sz w:val="28"/>
          <w:szCs w:val="28"/>
          <w:highlight w:val="none"/>
        </w:rPr>
        <w:t>%。如承包人按合同关键节点工期约定按时或提前完成关键节点工作的，发包人可按该关键节点前（含该节点）经发包人审核确认的累计实际已完成工程量的85%进行计量。</w:t>
      </w:r>
    </w:p>
    <w:p>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因承包人计量依据资料不齐备原因造成的计量支付延迟，相应损失及责任由承包人自担,且承包人不得以此为由公开或变相拖延工程进度，否则，承包人</w:t>
      </w:r>
      <w:r>
        <w:rPr>
          <w:rFonts w:ascii="华文仿宋" w:hAnsi="华文仿宋" w:eastAsia="华文仿宋" w:cs="仿宋"/>
          <w:bCs/>
          <w:color w:val="auto"/>
          <w:kern w:val="1"/>
          <w:sz w:val="28"/>
          <w:szCs w:val="28"/>
          <w:highlight w:val="none"/>
        </w:rPr>
        <w:t>须</w:t>
      </w:r>
      <w:r>
        <w:rPr>
          <w:rFonts w:ascii="华文仿宋" w:hAnsi="华文仿宋" w:eastAsia="华文仿宋" w:cs="仿宋"/>
          <w:color w:val="auto"/>
          <w:kern w:val="1"/>
          <w:sz w:val="28"/>
          <w:szCs w:val="28"/>
          <w:highlight w:val="none"/>
        </w:rPr>
        <w:t>按专用条款第35条承担</w:t>
      </w:r>
      <w:r>
        <w:rPr>
          <w:rFonts w:ascii="华文仿宋" w:hAnsi="华文仿宋" w:eastAsia="华文仿宋" w:cs="仿宋"/>
          <w:bCs/>
          <w:color w:val="auto"/>
          <w:kern w:val="1"/>
          <w:sz w:val="28"/>
          <w:szCs w:val="28"/>
          <w:highlight w:val="none"/>
        </w:rPr>
        <w:t>违约责任</w:t>
      </w:r>
      <w:r>
        <w:rPr>
          <w:rFonts w:ascii="华文仿宋" w:hAnsi="华文仿宋" w:eastAsia="华文仿宋" w:cs="仿宋"/>
          <w:color w:val="auto"/>
          <w:kern w:val="1"/>
          <w:sz w:val="28"/>
          <w:szCs w:val="28"/>
          <w:highlight w:val="none"/>
        </w:rPr>
        <w:t>。</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应严格遵守《关于印发广州市建设领域工人工资支付分账管理实施细则》（穗建规字〔2020〕37号）的规定，建设领域工人工资按月及时足额支付至工人工资账户中，不因发包人任何款项的支付节奏与工资支付节奏不一致或任何原因而延误支付。否则，由此引起的一切纠纷及责任由承包人承担、赔偿发包人损失并承担违约责任。</w:t>
      </w:r>
    </w:p>
    <w:p>
      <w:pPr>
        <w:spacing w:line="360" w:lineRule="auto"/>
        <w:ind w:firstLine="560"/>
        <w:rPr>
          <w:rFonts w:ascii="华文仿宋" w:hAnsi="华文仿宋" w:eastAsia="华文仿宋" w:cs="仿宋"/>
          <w:bCs/>
          <w:color w:val="auto"/>
          <w:kern w:val="1"/>
          <w:sz w:val="28"/>
          <w:szCs w:val="28"/>
          <w:highlight w:val="none"/>
        </w:rPr>
      </w:pPr>
      <w:r>
        <w:rPr>
          <w:rFonts w:ascii="华文仿宋" w:hAnsi="华文仿宋" w:eastAsia="华文仿宋" w:cs="仿宋"/>
          <w:color w:val="auto"/>
          <w:kern w:val="1"/>
          <w:sz w:val="28"/>
          <w:szCs w:val="28"/>
          <w:highlight w:val="none"/>
        </w:rPr>
        <w:t>26.1.2</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元）单独支付。</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《广州市建筑工程安全生产措施费管理办法》</w:t>
      </w:r>
      <w:r>
        <w:rPr>
          <w:rFonts w:hint="eastAsia" w:ascii="华文仿宋" w:hAnsi="华文仿宋" w:eastAsia="华文仿宋" w:cs="仿宋"/>
          <w:color w:val="auto"/>
          <w:kern w:val="1"/>
          <w:sz w:val="28"/>
          <w:szCs w:val="28"/>
          <w:highlight w:val="none"/>
        </w:rPr>
        <w:t>等现行规定专款专用。</w:t>
      </w:r>
      <w:r>
        <w:rPr>
          <w:rFonts w:ascii="华文仿宋" w:hAnsi="华文仿宋" w:eastAsia="华文仿宋" w:cs="仿宋"/>
          <w:bCs/>
          <w:color w:val="auto"/>
          <w:kern w:val="1"/>
          <w:sz w:val="28"/>
          <w:szCs w:val="28"/>
          <w:highlight w:val="none"/>
        </w:rPr>
        <w:t>具体支付方法如下：</w:t>
      </w:r>
    </w:p>
    <w:tbl>
      <w:tblPr>
        <w:tblStyle w:val="37"/>
        <w:tblW w:w="8648" w:type="dxa"/>
        <w:jc w:val="center"/>
        <w:tblInd w:w="0" w:type="dxa"/>
        <w:tblLayout w:type="fixed"/>
        <w:tblCellMar>
          <w:top w:w="0" w:type="dxa"/>
          <w:left w:w="108" w:type="dxa"/>
          <w:bottom w:w="0" w:type="dxa"/>
          <w:right w:w="108" w:type="dxa"/>
        </w:tblCellMar>
      </w:tblPr>
      <w:tblGrid>
        <w:gridCol w:w="3261"/>
        <w:gridCol w:w="2326"/>
        <w:gridCol w:w="1529"/>
        <w:gridCol w:w="1532"/>
      </w:tblGrid>
      <w:tr>
        <w:tblPrEx>
          <w:tblLayout w:type="fixed"/>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支付条件</w:t>
            </w:r>
          </w:p>
        </w:tc>
        <w:tc>
          <w:tcPr>
            <w:tcW w:w="2326"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支付金额（元）</w:t>
            </w:r>
          </w:p>
        </w:tc>
        <w:tc>
          <w:tcPr>
            <w:tcW w:w="1529"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支付比例</w:t>
            </w:r>
          </w:p>
        </w:tc>
        <w:tc>
          <w:tcPr>
            <w:tcW w:w="1532"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累计支付比例</w:t>
            </w:r>
          </w:p>
        </w:tc>
      </w:tr>
      <w:tr>
        <w:tblPrEx>
          <w:tblLayout w:type="fixed"/>
          <w:tblCellMar>
            <w:top w:w="0" w:type="dxa"/>
            <w:left w:w="108" w:type="dxa"/>
            <w:bottom w:w="0" w:type="dxa"/>
            <w:right w:w="108" w:type="dxa"/>
          </w:tblCellMar>
        </w:tblPrEx>
        <w:trPr>
          <w:trHeight w:val="526" w:hRule="atLeast"/>
          <w:jc w:val="center"/>
        </w:trP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经审查符合开工条件后</w:t>
            </w:r>
          </w:p>
        </w:tc>
        <w:tc>
          <w:tcPr>
            <w:tcW w:w="232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40％</w:t>
            </w:r>
          </w:p>
        </w:tc>
        <w:tc>
          <w:tcPr>
            <w:tcW w:w="1532"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40％</w:t>
            </w:r>
          </w:p>
        </w:tc>
      </w:tr>
      <w:tr>
        <w:tblPrEx>
          <w:tblLayout w:type="fixed"/>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实际累计完成工程量至合同工程量的</w:t>
            </w:r>
            <w:r>
              <w:rPr>
                <w:rFonts w:ascii="华文仿宋" w:hAnsi="华文仿宋" w:eastAsia="华文仿宋" w:cs="仿宋"/>
                <w:color w:val="auto"/>
                <w:sz w:val="28"/>
                <w:szCs w:val="28"/>
                <w:highlight w:val="none"/>
              </w:rPr>
              <w:t>40%且中间安全评价合格后</w:t>
            </w:r>
          </w:p>
        </w:tc>
        <w:tc>
          <w:tcPr>
            <w:tcW w:w="232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30％</w:t>
            </w:r>
          </w:p>
        </w:tc>
        <w:tc>
          <w:tcPr>
            <w:tcW w:w="1532"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70％</w:t>
            </w:r>
          </w:p>
        </w:tc>
      </w:tr>
      <w:tr>
        <w:tblPrEx>
          <w:tblLayout w:type="fixed"/>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实际累计完成工程量至合同工程量的</w:t>
            </w:r>
            <w:r>
              <w:rPr>
                <w:rFonts w:ascii="华文仿宋" w:hAnsi="华文仿宋" w:eastAsia="华文仿宋" w:cs="仿宋"/>
                <w:color w:val="auto"/>
                <w:sz w:val="28"/>
                <w:szCs w:val="28"/>
                <w:highlight w:val="none"/>
              </w:rPr>
              <w:t>70%且中间安全评价合格后</w:t>
            </w:r>
          </w:p>
        </w:tc>
        <w:tc>
          <w:tcPr>
            <w:tcW w:w="232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w:t>
            </w:r>
          </w:p>
        </w:tc>
        <w:tc>
          <w:tcPr>
            <w:tcW w:w="1532"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90％</w:t>
            </w:r>
          </w:p>
        </w:tc>
      </w:tr>
      <w:tr>
        <w:tblPrEx>
          <w:tblLayout w:type="fixed"/>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竣工安全评价合格后</w:t>
            </w:r>
          </w:p>
        </w:tc>
        <w:tc>
          <w:tcPr>
            <w:tcW w:w="232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w:t>
            </w:r>
          </w:p>
        </w:tc>
        <w:tc>
          <w:tcPr>
            <w:tcW w:w="1532"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100％</w:t>
            </w:r>
          </w:p>
        </w:tc>
      </w:tr>
    </w:tbl>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u w:val="single"/>
        </w:rPr>
        <w:t>以上支付条件须由监理、发包人</w:t>
      </w:r>
      <w:r>
        <w:rPr>
          <w:rFonts w:hint="eastAsia" w:ascii="华文仿宋" w:hAnsi="华文仿宋" w:eastAsia="华文仿宋" w:cs="仿宋"/>
          <w:color w:val="auto"/>
          <w:sz w:val="28"/>
          <w:szCs w:val="28"/>
          <w:highlight w:val="none"/>
          <w:u w:val="single"/>
        </w:rPr>
        <w:t>等相关单位</w:t>
      </w:r>
      <w:r>
        <w:rPr>
          <w:rFonts w:ascii="华文仿宋" w:hAnsi="华文仿宋" w:eastAsia="华文仿宋" w:cs="仿宋"/>
          <w:color w:val="auto"/>
          <w:sz w:val="28"/>
          <w:szCs w:val="28"/>
          <w:highlight w:val="none"/>
          <w:u w:val="single"/>
        </w:rPr>
        <w:t>书面确认。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w:t>
      </w:r>
      <w:r>
        <w:rPr>
          <w:rFonts w:hint="eastAsia" w:ascii="华文仿宋" w:hAnsi="华文仿宋" w:eastAsia="华文仿宋" w:cs="仿宋"/>
          <w:color w:val="auto"/>
          <w:kern w:val="1"/>
          <w:sz w:val="28"/>
          <w:szCs w:val="28"/>
          <w:highlight w:val="none"/>
        </w:rPr>
        <w:t>3</w:t>
      </w:r>
      <w:r>
        <w:rPr>
          <w:rFonts w:ascii="华文仿宋" w:hAnsi="华文仿宋" w:eastAsia="华文仿宋" w:cs="仿宋"/>
          <w:color w:val="auto"/>
          <w:kern w:val="1"/>
          <w:sz w:val="28"/>
          <w:szCs w:val="28"/>
          <w:highlight w:val="none"/>
        </w:rPr>
        <w:t>措施项目进度款（</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除外），按经监理及发包人审核确定的当期实际完成分部分项工程费占工程量清单中分部分项工程费总额累计比例，按8</w:t>
      </w:r>
      <w:r>
        <w:rPr>
          <w:rFonts w:hint="eastAsia" w:ascii="华文仿宋" w:hAnsi="华文仿宋" w:eastAsia="华文仿宋" w:cs="仿宋"/>
          <w:color w:val="auto"/>
          <w:kern w:val="1"/>
          <w:sz w:val="28"/>
          <w:szCs w:val="28"/>
          <w:highlight w:val="none"/>
        </w:rPr>
        <w:t>0</w:t>
      </w:r>
      <w:r>
        <w:rPr>
          <w:rFonts w:ascii="华文仿宋" w:hAnsi="华文仿宋" w:eastAsia="华文仿宋" w:cs="仿宋"/>
          <w:color w:val="auto"/>
          <w:kern w:val="1"/>
          <w:sz w:val="28"/>
          <w:szCs w:val="28"/>
          <w:highlight w:val="none"/>
        </w:rPr>
        <w:t>%支付</w:t>
      </w:r>
      <w:r>
        <w:rPr>
          <w:rFonts w:hint="eastAsia" w:ascii="华文仿宋" w:hAnsi="华文仿宋" w:eastAsia="华文仿宋" w:cs="仿宋"/>
          <w:color w:val="auto"/>
          <w:kern w:val="1"/>
          <w:sz w:val="28"/>
          <w:szCs w:val="28"/>
          <w:highlight w:val="none"/>
        </w:rPr>
        <w:t>；如承包人按合同关键节点工期约定按时或提前完成关键节点工作的，则措施项目进度款可按第26.1.1条原则执行。</w:t>
      </w:r>
    </w:p>
    <w:p>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s="仿宋"/>
          <w:color w:val="auto"/>
          <w:kern w:val="1"/>
          <w:sz w:val="28"/>
          <w:szCs w:val="28"/>
          <w:highlight w:val="none"/>
        </w:rPr>
        <w:t>26.1.</w:t>
      </w:r>
      <w:r>
        <w:rPr>
          <w:rFonts w:hint="eastAsia" w:ascii="华文仿宋" w:hAnsi="华文仿宋" w:eastAsia="华文仿宋" w:cs="仿宋"/>
          <w:color w:val="auto"/>
          <w:kern w:val="1"/>
          <w:sz w:val="28"/>
          <w:szCs w:val="28"/>
          <w:highlight w:val="none"/>
        </w:rPr>
        <w:t>4</w:t>
      </w:r>
      <w:r>
        <w:rPr>
          <w:rFonts w:ascii="仿宋" w:hAnsi="仿宋" w:eastAsia="仿宋"/>
          <w:color w:val="auto"/>
          <w:sz w:val="28"/>
          <w:szCs w:val="28"/>
          <w:highlight w:val="none"/>
        </w:rPr>
        <w:t>总承包服务费（总包管理协调配合费）</w:t>
      </w:r>
      <w:r>
        <w:rPr>
          <w:rFonts w:hint="eastAsia" w:ascii="华文仿宋" w:hAnsi="华文仿宋" w:eastAsia="华文仿宋"/>
          <w:color w:val="auto"/>
          <w:sz w:val="28"/>
          <w:szCs w:val="28"/>
          <w:highlight w:val="none"/>
        </w:rPr>
        <w:t>：承包人按照合同约定对所有发包人独立分包和指定分包的工程实施管理协调配合工作，负责施工总承包管理及现场总控制、总协调、总监督、总配合、总进度控制及竣工验收总调试的总体协调配合工作（包括但不限于对发包人自行采购的材料、工程设备等进行保管以及施工现场管理、提供水电、竣工资料汇总整理等服务），并按相应分包合同价款的1.5%收取总包管理协调配合费。上述总包管理协调配合费由相应分包单位向承包人进行支付，发包人不就双方支付比例情况进行任何补偿。</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olor w:val="auto"/>
          <w:sz w:val="28"/>
          <w:szCs w:val="28"/>
          <w:highlight w:val="none"/>
        </w:rPr>
        <w:t>26.1.</w:t>
      </w:r>
      <w:r>
        <w:rPr>
          <w:rFonts w:hint="eastAsia" w:ascii="华文仿宋" w:hAnsi="华文仿宋" w:eastAsia="华文仿宋"/>
          <w:color w:val="auto"/>
          <w:sz w:val="28"/>
          <w:szCs w:val="28"/>
          <w:highlight w:val="none"/>
        </w:rPr>
        <w:t>5</w:t>
      </w:r>
      <w:r>
        <w:rPr>
          <w:rFonts w:ascii="华文仿宋" w:hAnsi="华文仿宋" w:eastAsia="华文仿宋"/>
          <w:color w:val="auto"/>
          <w:sz w:val="28"/>
          <w:szCs w:val="28"/>
          <w:highlight w:val="none"/>
        </w:rPr>
        <w:t>本项目工程</w:t>
      </w:r>
      <w:r>
        <w:rPr>
          <w:rFonts w:hint="eastAsia" w:ascii="华文仿宋" w:hAnsi="华文仿宋" w:eastAsia="华文仿宋"/>
          <w:color w:val="auto"/>
          <w:sz w:val="28"/>
          <w:szCs w:val="28"/>
          <w:highlight w:val="none"/>
        </w:rPr>
        <w:t>整体</w:t>
      </w:r>
      <w:r>
        <w:rPr>
          <w:rFonts w:ascii="华文仿宋" w:hAnsi="华文仿宋" w:eastAsia="华文仿宋"/>
          <w:color w:val="auto"/>
          <w:sz w:val="28"/>
          <w:szCs w:val="28"/>
          <w:highlight w:val="none"/>
        </w:rPr>
        <w:t>竣工验收合格（</w:t>
      </w:r>
      <w:r>
        <w:rPr>
          <w:rFonts w:ascii="华文仿宋" w:hAnsi="华文仿宋" w:eastAsia="华文仿宋" w:cs="仿宋"/>
          <w:color w:val="auto"/>
          <w:kern w:val="1"/>
          <w:sz w:val="28"/>
          <w:szCs w:val="28"/>
          <w:highlight w:val="none"/>
        </w:rPr>
        <w:t>以通过</w:t>
      </w:r>
      <w:r>
        <w:rPr>
          <w:rFonts w:hint="eastAsia" w:ascii="华文仿宋" w:hAnsi="华文仿宋" w:eastAsia="华文仿宋" w:cs="仿宋"/>
          <w:color w:val="auto"/>
          <w:kern w:val="1"/>
          <w:sz w:val="28"/>
          <w:szCs w:val="28"/>
          <w:highlight w:val="none"/>
        </w:rPr>
        <w:t>各相关单位</w:t>
      </w:r>
      <w:r>
        <w:rPr>
          <w:rFonts w:ascii="华文仿宋" w:hAnsi="华文仿宋" w:eastAsia="华文仿宋" w:cs="仿宋"/>
          <w:color w:val="auto"/>
          <w:kern w:val="1"/>
          <w:sz w:val="28"/>
          <w:szCs w:val="28"/>
          <w:highlight w:val="none"/>
        </w:rPr>
        <w:t>验收</w:t>
      </w:r>
      <w:r>
        <w:rPr>
          <w:rFonts w:hint="eastAsia" w:ascii="华文仿宋" w:hAnsi="华文仿宋" w:eastAsia="华文仿宋"/>
          <w:color w:val="auto"/>
          <w:sz w:val="28"/>
          <w:szCs w:val="28"/>
          <w:highlight w:val="none"/>
        </w:rPr>
        <w:t>并取得</w:t>
      </w:r>
      <w:r>
        <w:rPr>
          <w:rFonts w:hint="eastAsia" w:ascii="华文仿宋" w:hAnsi="华文仿宋" w:eastAsia="华文仿宋" w:cs="仿宋"/>
          <w:color w:val="auto"/>
          <w:sz w:val="28"/>
          <w:szCs w:val="28"/>
          <w:highlight w:val="none"/>
        </w:rPr>
        <w:t>《广州市房屋建筑和市政基础设施工程竣工联合验收意见书》</w:t>
      </w:r>
      <w:r>
        <w:rPr>
          <w:rFonts w:hint="eastAsia" w:ascii="华文仿宋" w:hAnsi="华文仿宋" w:eastAsia="华文仿宋"/>
          <w:color w:val="auto"/>
          <w:sz w:val="28"/>
          <w:szCs w:val="28"/>
          <w:highlight w:val="none"/>
        </w:rPr>
        <w:t>为准</w:t>
      </w:r>
      <w:r>
        <w:rPr>
          <w:rFonts w:ascii="华文仿宋" w:hAnsi="华文仿宋" w:eastAsia="华文仿宋"/>
          <w:color w:val="auto"/>
          <w:sz w:val="28"/>
          <w:szCs w:val="28"/>
          <w:highlight w:val="none"/>
        </w:rPr>
        <w:t>）后30个日历天内，</w:t>
      </w:r>
      <w:r>
        <w:rPr>
          <w:rFonts w:hint="eastAsia" w:ascii="华文仿宋" w:hAnsi="华文仿宋" w:eastAsia="华文仿宋"/>
          <w:color w:val="auto"/>
          <w:sz w:val="28"/>
          <w:szCs w:val="28"/>
          <w:highlight w:val="none"/>
        </w:rPr>
        <w:t>发包人累计支付至</w:t>
      </w:r>
      <w:r>
        <w:rPr>
          <w:rFonts w:hint="eastAsia" w:ascii="华文仿宋" w:hAnsi="华文仿宋" w:eastAsia="华文仿宋" w:cs="仿宋"/>
          <w:color w:val="auto"/>
          <w:kern w:val="1"/>
          <w:sz w:val="28"/>
          <w:szCs w:val="28"/>
          <w:highlight w:val="none"/>
        </w:rPr>
        <w:t>经发包人审核确认的实际已完成工程量的</w:t>
      </w:r>
      <w:r>
        <w:rPr>
          <w:rFonts w:ascii="华文仿宋" w:hAnsi="华文仿宋" w:eastAsia="华文仿宋" w:cs="仿宋"/>
          <w:b/>
          <w:color w:val="auto"/>
          <w:kern w:val="1"/>
          <w:sz w:val="28"/>
          <w:szCs w:val="28"/>
          <w:highlight w:val="none"/>
          <w:u w:val="single"/>
        </w:rPr>
        <w:t>85%</w:t>
      </w:r>
      <w:r>
        <w:rPr>
          <w:rFonts w:hint="eastAsia" w:ascii="华文仿宋" w:hAnsi="华文仿宋" w:eastAsia="华文仿宋" w:cs="仿宋"/>
          <w:color w:val="auto"/>
          <w:kern w:val="1"/>
          <w:sz w:val="28"/>
          <w:szCs w:val="28"/>
          <w:highlight w:val="none"/>
        </w:rPr>
        <w:t>。</w:t>
      </w:r>
    </w:p>
    <w:p>
      <w:pPr>
        <w:spacing w:line="360" w:lineRule="auto"/>
        <w:ind w:firstLine="560" w:firstLineChars="200"/>
        <w:rPr>
          <w:rFonts w:ascii="华文仿宋" w:hAnsi="华文仿宋" w:eastAsia="华文仿宋" w:cs="仿宋"/>
          <w:color w:val="auto"/>
          <w:kern w:val="28"/>
          <w:sz w:val="28"/>
          <w:szCs w:val="28"/>
          <w:highlight w:val="none"/>
        </w:rPr>
      </w:pPr>
      <w:r>
        <w:rPr>
          <w:rFonts w:hint="eastAsia" w:ascii="华文仿宋" w:hAnsi="华文仿宋" w:eastAsia="华文仿宋" w:cs="仿宋"/>
          <w:color w:val="auto"/>
          <w:kern w:val="1"/>
          <w:sz w:val="28"/>
          <w:szCs w:val="28"/>
          <w:highlight w:val="none"/>
        </w:rPr>
        <w:t>自合同签订之日起，如发包人支付工程进度款累计金额达到经发包人审核确认的实际已完成工程量的</w:t>
      </w:r>
      <w:r>
        <w:rPr>
          <w:rFonts w:ascii="华文仿宋" w:hAnsi="华文仿宋" w:eastAsia="华文仿宋" w:cs="仿宋"/>
          <w:color w:val="auto"/>
          <w:kern w:val="1"/>
          <w:sz w:val="28"/>
          <w:szCs w:val="28"/>
          <w:highlight w:val="none"/>
        </w:rPr>
        <w:t>85%</w:t>
      </w:r>
      <w:r>
        <w:rPr>
          <w:rFonts w:hint="eastAsia" w:ascii="华文仿宋" w:hAnsi="华文仿宋" w:eastAsia="华文仿宋" w:cs="仿宋"/>
          <w:color w:val="auto"/>
          <w:kern w:val="1"/>
          <w:sz w:val="28"/>
          <w:szCs w:val="28"/>
          <w:highlight w:val="none"/>
        </w:rPr>
        <w:t>时，发包人将停止支付进度款。直至本项目整体竣工验收合格</w:t>
      </w:r>
      <w:r>
        <w:rPr>
          <w:rFonts w:ascii="华文仿宋" w:hAnsi="华文仿宋" w:eastAsia="华文仿宋"/>
          <w:color w:val="auto"/>
          <w:sz w:val="28"/>
          <w:szCs w:val="28"/>
          <w:highlight w:val="none"/>
        </w:rPr>
        <w:t>（以</w:t>
      </w:r>
      <w:r>
        <w:rPr>
          <w:rFonts w:hint="eastAsia" w:ascii="华文仿宋" w:hAnsi="华文仿宋" w:eastAsia="华文仿宋"/>
          <w:color w:val="auto"/>
          <w:sz w:val="28"/>
          <w:szCs w:val="28"/>
          <w:highlight w:val="none"/>
        </w:rPr>
        <w:t>取得《广州市房屋建筑和市政基础设施工程竣工联合验收意见书》为准</w:t>
      </w:r>
      <w:r>
        <w:rPr>
          <w:rFonts w:ascii="华文仿宋" w:hAnsi="华文仿宋" w:eastAsia="华文仿宋"/>
          <w:color w:val="auto"/>
          <w:sz w:val="28"/>
          <w:szCs w:val="28"/>
          <w:highlight w:val="none"/>
        </w:rPr>
        <w:t>）</w:t>
      </w:r>
      <w:r>
        <w:rPr>
          <w:rFonts w:hint="eastAsia" w:ascii="华文仿宋" w:hAnsi="华文仿宋" w:eastAsia="华文仿宋" w:cs="仿宋"/>
          <w:color w:val="auto"/>
          <w:kern w:val="28"/>
          <w:sz w:val="28"/>
          <w:szCs w:val="28"/>
          <w:highlight w:val="none"/>
        </w:rPr>
        <w:t>且本项目整体工程施工达到交付标准（即工程施工全部达到交付标准），并完成相应工程结算手续后再行办理后续相关款项支付。</w:t>
      </w:r>
    </w:p>
    <w:p>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26.1.</w:t>
      </w:r>
      <w:r>
        <w:rPr>
          <w:rFonts w:hint="eastAsia" w:ascii="华文仿宋" w:hAnsi="华文仿宋" w:eastAsia="华文仿宋"/>
          <w:color w:val="auto"/>
          <w:sz w:val="28"/>
          <w:szCs w:val="28"/>
          <w:highlight w:val="none"/>
        </w:rPr>
        <w:t>6</w:t>
      </w:r>
      <w:r>
        <w:rPr>
          <w:rFonts w:hint="eastAsia" w:ascii="华文仿宋" w:hAnsi="华文仿宋" w:eastAsia="华文仿宋" w:cs="仿宋"/>
          <w:color w:val="auto"/>
          <w:kern w:val="28"/>
          <w:sz w:val="28"/>
          <w:szCs w:val="28"/>
          <w:highlight w:val="none"/>
        </w:rPr>
        <w:t>本项目</w:t>
      </w:r>
      <w:r>
        <w:rPr>
          <w:rFonts w:ascii="华文仿宋" w:hAnsi="华文仿宋" w:eastAsia="华文仿宋"/>
          <w:color w:val="auto"/>
          <w:sz w:val="28"/>
          <w:szCs w:val="28"/>
          <w:highlight w:val="none"/>
        </w:rPr>
        <w:t>工程</w:t>
      </w:r>
      <w:r>
        <w:rPr>
          <w:rFonts w:hint="eastAsia" w:ascii="华文仿宋" w:hAnsi="华文仿宋" w:eastAsia="华文仿宋"/>
          <w:color w:val="auto"/>
          <w:sz w:val="28"/>
          <w:szCs w:val="28"/>
          <w:highlight w:val="none"/>
        </w:rPr>
        <w:t>整体</w:t>
      </w:r>
      <w:r>
        <w:rPr>
          <w:rFonts w:ascii="华文仿宋" w:hAnsi="华文仿宋" w:eastAsia="华文仿宋"/>
          <w:color w:val="auto"/>
          <w:sz w:val="28"/>
          <w:szCs w:val="28"/>
          <w:highlight w:val="none"/>
        </w:rPr>
        <w:t>竣工验收合格（</w:t>
      </w:r>
      <w:r>
        <w:rPr>
          <w:rFonts w:ascii="华文仿宋" w:hAnsi="华文仿宋" w:eastAsia="华文仿宋" w:cs="仿宋"/>
          <w:color w:val="auto"/>
          <w:kern w:val="1"/>
          <w:sz w:val="28"/>
          <w:szCs w:val="28"/>
          <w:highlight w:val="none"/>
        </w:rPr>
        <w:t>以通过</w:t>
      </w:r>
      <w:r>
        <w:rPr>
          <w:rFonts w:hint="eastAsia" w:ascii="华文仿宋" w:hAnsi="华文仿宋" w:eastAsia="华文仿宋" w:cs="仿宋"/>
          <w:color w:val="auto"/>
          <w:kern w:val="1"/>
          <w:sz w:val="28"/>
          <w:szCs w:val="28"/>
          <w:highlight w:val="none"/>
        </w:rPr>
        <w:t>各相关单位</w:t>
      </w:r>
      <w:r>
        <w:rPr>
          <w:rFonts w:ascii="华文仿宋" w:hAnsi="华文仿宋" w:eastAsia="华文仿宋" w:cs="仿宋"/>
          <w:color w:val="auto"/>
          <w:kern w:val="1"/>
          <w:sz w:val="28"/>
          <w:szCs w:val="28"/>
          <w:highlight w:val="none"/>
        </w:rPr>
        <w:t>验收</w:t>
      </w:r>
      <w:r>
        <w:rPr>
          <w:rFonts w:hint="eastAsia" w:ascii="华文仿宋" w:hAnsi="华文仿宋" w:eastAsia="华文仿宋"/>
          <w:color w:val="auto"/>
          <w:sz w:val="28"/>
          <w:szCs w:val="28"/>
          <w:highlight w:val="none"/>
        </w:rPr>
        <w:t>并取得</w:t>
      </w:r>
      <w:r>
        <w:rPr>
          <w:rFonts w:hint="eastAsia" w:ascii="华文仿宋" w:hAnsi="华文仿宋" w:eastAsia="华文仿宋" w:cs="仿宋"/>
          <w:color w:val="auto"/>
          <w:sz w:val="28"/>
          <w:szCs w:val="28"/>
          <w:highlight w:val="none"/>
        </w:rPr>
        <w:t>《</w:t>
      </w:r>
      <w:r>
        <w:rPr>
          <w:rFonts w:hint="eastAsia" w:ascii="华文仿宋" w:hAnsi="华文仿宋" w:eastAsia="华文仿宋"/>
          <w:color w:val="auto"/>
          <w:sz w:val="28"/>
          <w:szCs w:val="28"/>
          <w:highlight w:val="none"/>
        </w:rPr>
        <w:t>广州市房屋建筑和市政基础设施工程竣工联合验收意见书》为准</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并</w:t>
      </w:r>
      <w:r>
        <w:rPr>
          <w:rFonts w:hint="eastAsia" w:ascii="华文仿宋" w:hAnsi="华文仿宋" w:eastAsia="华文仿宋" w:cs="仿宋"/>
          <w:color w:val="auto"/>
          <w:kern w:val="28"/>
          <w:sz w:val="28"/>
          <w:szCs w:val="28"/>
          <w:highlight w:val="none"/>
        </w:rPr>
        <w:t>达到交付标准且交付给发包人</w:t>
      </w:r>
      <w:r>
        <w:rPr>
          <w:rFonts w:ascii="华文仿宋" w:hAnsi="华文仿宋" w:eastAsia="华文仿宋"/>
          <w:color w:val="auto"/>
          <w:sz w:val="28"/>
          <w:szCs w:val="28"/>
          <w:highlight w:val="none"/>
        </w:rPr>
        <w:t>后30个日历天内，承包人应将</w:t>
      </w:r>
      <w:r>
        <w:rPr>
          <w:rFonts w:hint="eastAsia" w:ascii="华文仿宋" w:hAnsi="华文仿宋" w:eastAsia="华文仿宋"/>
          <w:color w:val="auto"/>
          <w:sz w:val="28"/>
          <w:szCs w:val="28"/>
          <w:highlight w:val="none"/>
        </w:rPr>
        <w:t>满足发包人要求的</w:t>
      </w:r>
      <w:r>
        <w:rPr>
          <w:rFonts w:ascii="华文仿宋" w:hAnsi="华文仿宋" w:eastAsia="华文仿宋"/>
          <w:color w:val="auto"/>
          <w:sz w:val="28"/>
          <w:szCs w:val="28"/>
          <w:highlight w:val="none"/>
        </w:rPr>
        <w:t>完整</w:t>
      </w:r>
      <w:r>
        <w:rPr>
          <w:rFonts w:hint="eastAsia" w:ascii="华文仿宋" w:hAnsi="华文仿宋" w:eastAsia="华文仿宋"/>
          <w:color w:val="auto"/>
          <w:sz w:val="28"/>
          <w:szCs w:val="28"/>
          <w:highlight w:val="none"/>
        </w:rPr>
        <w:t>结算资料报监理单位审核；经监理单位审核后，承包人整理齐全结算资料连同</w:t>
      </w:r>
      <w:r>
        <w:rPr>
          <w:rFonts w:ascii="华文仿宋" w:hAnsi="华文仿宋" w:eastAsia="华文仿宋"/>
          <w:color w:val="auto"/>
          <w:sz w:val="28"/>
          <w:szCs w:val="28"/>
          <w:highlight w:val="none"/>
        </w:rPr>
        <w:t>经监理审核的工程结算报告和结算</w:t>
      </w:r>
      <w:r>
        <w:rPr>
          <w:rFonts w:hint="eastAsia" w:ascii="华文仿宋" w:hAnsi="华文仿宋" w:eastAsia="华文仿宋"/>
          <w:color w:val="auto"/>
          <w:sz w:val="28"/>
          <w:szCs w:val="28"/>
          <w:highlight w:val="none"/>
        </w:rPr>
        <w:t>审核</w:t>
      </w:r>
      <w:r>
        <w:rPr>
          <w:rFonts w:ascii="华文仿宋" w:hAnsi="华文仿宋" w:eastAsia="华文仿宋"/>
          <w:color w:val="auto"/>
          <w:sz w:val="28"/>
          <w:szCs w:val="28"/>
          <w:highlight w:val="none"/>
        </w:rPr>
        <w:t>资料</w:t>
      </w:r>
      <w:r>
        <w:rPr>
          <w:rFonts w:hint="eastAsia" w:ascii="华文仿宋" w:hAnsi="华文仿宋" w:eastAsia="华文仿宋"/>
          <w:color w:val="auto"/>
          <w:sz w:val="28"/>
          <w:szCs w:val="28"/>
          <w:highlight w:val="none"/>
        </w:rPr>
        <w:t>各一式三份同时</w:t>
      </w:r>
      <w:r>
        <w:rPr>
          <w:rFonts w:ascii="华文仿宋" w:hAnsi="华文仿宋" w:eastAsia="华文仿宋"/>
          <w:color w:val="auto"/>
          <w:sz w:val="28"/>
          <w:szCs w:val="28"/>
          <w:highlight w:val="none"/>
        </w:rPr>
        <w:t>上报发包人审核</w:t>
      </w:r>
      <w:r>
        <w:rPr>
          <w:rFonts w:hint="eastAsia" w:ascii="华文仿宋" w:hAnsi="华文仿宋" w:eastAsia="华文仿宋"/>
          <w:color w:val="auto"/>
          <w:sz w:val="28"/>
          <w:szCs w:val="28"/>
          <w:highlight w:val="none"/>
        </w:rPr>
        <w:t>。</w:t>
      </w:r>
      <w:r>
        <w:rPr>
          <w:rFonts w:ascii="华文仿宋" w:hAnsi="华文仿宋" w:eastAsia="华文仿宋"/>
          <w:color w:val="auto"/>
          <w:sz w:val="28"/>
          <w:szCs w:val="28"/>
          <w:highlight w:val="none"/>
        </w:rPr>
        <w:t>工程结算经</w:t>
      </w:r>
      <w:r>
        <w:rPr>
          <w:rFonts w:hint="eastAsia" w:ascii="华文仿宋" w:hAnsi="华文仿宋" w:eastAsia="华文仿宋"/>
          <w:color w:val="auto"/>
          <w:sz w:val="28"/>
          <w:szCs w:val="28"/>
          <w:highlight w:val="none"/>
        </w:rPr>
        <w:t>发包人审定确认</w:t>
      </w:r>
      <w:r>
        <w:rPr>
          <w:rFonts w:ascii="华文仿宋" w:hAnsi="华文仿宋" w:eastAsia="华文仿宋"/>
          <w:color w:val="auto"/>
          <w:sz w:val="28"/>
          <w:szCs w:val="28"/>
          <w:highlight w:val="none"/>
        </w:rPr>
        <w:t>后15个工作日内，且</w:t>
      </w:r>
      <w:r>
        <w:rPr>
          <w:rFonts w:hint="eastAsia" w:ascii="华文仿宋" w:hAnsi="华文仿宋" w:eastAsia="华文仿宋"/>
          <w:color w:val="auto"/>
          <w:sz w:val="28"/>
          <w:szCs w:val="28"/>
          <w:highlight w:val="none"/>
        </w:rPr>
        <w:t>承包人</w:t>
      </w:r>
      <w:r>
        <w:rPr>
          <w:rFonts w:ascii="华文仿宋" w:hAnsi="华文仿宋" w:eastAsia="华文仿宋"/>
          <w:color w:val="auto"/>
          <w:sz w:val="28"/>
          <w:szCs w:val="28"/>
          <w:highlight w:val="none"/>
        </w:rPr>
        <w:t>提供至</w:t>
      </w:r>
      <w:r>
        <w:rPr>
          <w:rFonts w:hint="eastAsia" w:ascii="华文仿宋" w:hAnsi="华文仿宋" w:eastAsia="华文仿宋"/>
          <w:color w:val="auto"/>
          <w:sz w:val="28"/>
          <w:szCs w:val="28"/>
          <w:highlight w:val="none"/>
        </w:rPr>
        <w:t>结算</w:t>
      </w:r>
      <w:r>
        <w:rPr>
          <w:rFonts w:ascii="华文仿宋" w:hAnsi="华文仿宋" w:eastAsia="华文仿宋"/>
          <w:color w:val="auto"/>
          <w:sz w:val="28"/>
          <w:szCs w:val="28"/>
          <w:highlight w:val="none"/>
        </w:rPr>
        <w:t>终审价100%的发票</w:t>
      </w:r>
      <w:r>
        <w:rPr>
          <w:rFonts w:hint="eastAsia" w:ascii="华文仿宋" w:hAnsi="华文仿宋" w:eastAsia="华文仿宋"/>
          <w:color w:val="auto"/>
          <w:sz w:val="28"/>
          <w:szCs w:val="28"/>
          <w:highlight w:val="none"/>
        </w:rPr>
        <w:t>后支付</w:t>
      </w:r>
      <w:r>
        <w:rPr>
          <w:rFonts w:ascii="华文仿宋" w:hAnsi="华文仿宋" w:eastAsia="华文仿宋"/>
          <w:color w:val="auto"/>
          <w:sz w:val="28"/>
          <w:szCs w:val="28"/>
          <w:highlight w:val="none"/>
        </w:rPr>
        <w:t>至结算终审价97%[备注：结算终审价</w:t>
      </w:r>
      <w:r>
        <w:rPr>
          <w:rFonts w:hint="eastAsia" w:ascii="华文仿宋" w:hAnsi="华文仿宋" w:eastAsia="华文仿宋"/>
          <w:color w:val="auto"/>
          <w:sz w:val="28"/>
          <w:szCs w:val="28"/>
          <w:highlight w:val="none"/>
        </w:rPr>
        <w:t>应为</w:t>
      </w:r>
      <w:r>
        <w:rPr>
          <w:rFonts w:ascii="华文仿宋" w:hAnsi="华文仿宋" w:eastAsia="华文仿宋"/>
          <w:color w:val="auto"/>
          <w:sz w:val="28"/>
          <w:szCs w:val="28"/>
          <w:highlight w:val="none"/>
        </w:rPr>
        <w:t>扣减应由承包人支付的各类款项和违约金后的最终结算金额]，多退少补。若由于承包人未及时提请结算审核或结算依据资料不齐备造成结算时间延迟，相应损失及责任由承包人自担。</w:t>
      </w:r>
    </w:p>
    <w:p>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26.1.</w:t>
      </w:r>
      <w:r>
        <w:rPr>
          <w:rFonts w:hint="eastAsia" w:ascii="华文仿宋" w:hAnsi="华文仿宋" w:eastAsia="华文仿宋"/>
          <w:color w:val="auto"/>
          <w:sz w:val="28"/>
          <w:szCs w:val="28"/>
          <w:highlight w:val="none"/>
        </w:rPr>
        <w:t>7</w:t>
      </w:r>
      <w:r>
        <w:rPr>
          <w:rFonts w:ascii="华文仿宋" w:hAnsi="华文仿宋" w:eastAsia="华文仿宋"/>
          <w:color w:val="auto"/>
          <w:sz w:val="28"/>
          <w:szCs w:val="28"/>
          <w:highlight w:val="none"/>
        </w:rPr>
        <w:t>结算终审价</w:t>
      </w:r>
      <w:r>
        <w:rPr>
          <w:rFonts w:hint="eastAsia" w:ascii="华文仿宋" w:hAnsi="华文仿宋" w:eastAsia="华文仿宋"/>
          <w:color w:val="auto"/>
          <w:sz w:val="28"/>
          <w:szCs w:val="28"/>
          <w:highlight w:val="none"/>
        </w:rPr>
        <w:t>的</w:t>
      </w:r>
      <w:r>
        <w:rPr>
          <w:rFonts w:ascii="华文仿宋" w:hAnsi="华文仿宋" w:eastAsia="华文仿宋"/>
          <w:color w:val="auto"/>
          <w:sz w:val="28"/>
          <w:szCs w:val="28"/>
          <w:highlight w:val="none"/>
        </w:rPr>
        <w:t>3％是本项目的工程质量保修金，在施工合同全部履行完成（完成</w:t>
      </w:r>
      <w:r>
        <w:rPr>
          <w:rFonts w:hint="eastAsia" w:ascii="华文仿宋" w:hAnsi="华文仿宋" w:eastAsia="华文仿宋"/>
          <w:color w:val="auto"/>
          <w:sz w:val="28"/>
          <w:szCs w:val="28"/>
          <w:highlight w:val="none"/>
        </w:rPr>
        <w:t>竣工验收、实体移交、资料移交、结算审批、工程质保期满且承包人全部履行完成质量保修义务），承包人应将满足支付要求的申请资料报监理单位审核，并经监理单位审核后，发包人在</w:t>
      </w:r>
      <w:r>
        <w:rPr>
          <w:rFonts w:ascii="华文仿宋" w:hAnsi="华文仿宋" w:eastAsia="华文仿宋"/>
          <w:color w:val="auto"/>
          <w:sz w:val="28"/>
          <w:szCs w:val="28"/>
          <w:highlight w:val="none"/>
        </w:rPr>
        <w:t>15个工作日内无息结清余款。</w:t>
      </w:r>
    </w:p>
    <w:p>
      <w:pPr>
        <w:pStyle w:val="85"/>
        <w:ind w:firstLine="576"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26.1.</w:t>
      </w:r>
      <w:r>
        <w:rPr>
          <w:rFonts w:hint="eastAsia" w:ascii="华文仿宋" w:hAnsi="华文仿宋" w:eastAsia="华文仿宋" w:cs="仿宋"/>
          <w:color w:val="auto"/>
          <w:sz w:val="28"/>
          <w:szCs w:val="28"/>
          <w:highlight w:val="none"/>
        </w:rPr>
        <w:t>8</w:t>
      </w:r>
      <w:r>
        <w:rPr>
          <w:rFonts w:hint="eastAsia" w:ascii="华文仿宋" w:hAnsi="华文仿宋" w:eastAsia="华文仿宋"/>
          <w:color w:val="auto"/>
          <w:sz w:val="28"/>
          <w:szCs w:val="28"/>
          <w:highlight w:val="none"/>
        </w:rPr>
        <w:t>本合同设置</w:t>
      </w:r>
      <w:bookmarkStart w:id="3" w:name="_Hlk78982853"/>
      <w:r>
        <w:rPr>
          <w:rFonts w:hint="eastAsia" w:ascii="华文仿宋" w:hAnsi="华文仿宋" w:eastAsia="华文仿宋"/>
          <w:color w:val="auto"/>
          <w:sz w:val="28"/>
          <w:szCs w:val="28"/>
          <w:highlight w:val="none"/>
        </w:rPr>
        <w:t>履约奖励金</w:t>
      </w:r>
      <w:bookmarkEnd w:id="3"/>
      <w:r>
        <w:rPr>
          <w:rFonts w:hint="eastAsia" w:ascii="华文仿宋" w:hAnsi="华文仿宋" w:eastAsia="华文仿宋"/>
          <w:color w:val="auto"/>
          <w:sz w:val="28"/>
          <w:szCs w:val="28"/>
          <w:highlight w:val="none"/>
        </w:rPr>
        <w:t>（按中标价的</w:t>
      </w:r>
      <w:r>
        <w:rPr>
          <w:rFonts w:ascii="华文仿宋" w:hAnsi="华文仿宋" w:eastAsia="华文仿宋"/>
          <w:color w:val="auto"/>
          <w:sz w:val="28"/>
          <w:szCs w:val="28"/>
          <w:highlight w:val="none"/>
        </w:rPr>
        <w:t>2%）为人民币</w:t>
      </w:r>
      <w:r>
        <w:rPr>
          <w:rFonts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元，具体奖励及支付原则如下：</w:t>
      </w:r>
    </w:p>
    <w:p>
      <w:pPr>
        <w:spacing w:line="360" w:lineRule="auto"/>
        <w:ind w:firstLine="561" w:firstLineChars="200"/>
        <w:rPr>
          <w:rFonts w:ascii="华文仿宋" w:hAnsi="华文仿宋" w:eastAsia="华文仿宋"/>
          <w:b/>
          <w:color w:val="auto"/>
          <w:sz w:val="28"/>
          <w:szCs w:val="28"/>
          <w:highlight w:val="none"/>
        </w:rPr>
      </w:pPr>
      <w:r>
        <w:rPr>
          <w:rFonts w:hint="eastAsia" w:ascii="华文仿宋" w:hAnsi="华文仿宋" w:eastAsia="华文仿宋"/>
          <w:b/>
          <w:color w:val="auto"/>
          <w:sz w:val="28"/>
          <w:szCs w:val="28"/>
          <w:highlight w:val="none"/>
        </w:rPr>
        <w:t>（1）工程进度控制奖励金（金额为中标价的</w:t>
      </w:r>
      <w:r>
        <w:rPr>
          <w:rFonts w:ascii="华文仿宋" w:hAnsi="华文仿宋" w:eastAsia="华文仿宋"/>
          <w:b/>
          <w:color w:val="auto"/>
          <w:sz w:val="28"/>
          <w:szCs w:val="28"/>
          <w:highlight w:val="none"/>
        </w:rPr>
        <w:t>1%</w:t>
      </w:r>
      <w:r>
        <w:rPr>
          <w:rFonts w:hint="eastAsia" w:ascii="华文仿宋" w:hAnsi="华文仿宋" w:eastAsia="华文仿宋"/>
          <w:b/>
          <w:color w:val="auto"/>
          <w:sz w:val="28"/>
          <w:szCs w:val="28"/>
          <w:highlight w:val="none"/>
        </w:rPr>
        <w:t>，即人民币</w:t>
      </w:r>
      <w:r>
        <w:rPr>
          <w:rFonts w:hint="eastAsia" w:ascii="华文仿宋" w:hAnsi="华文仿宋" w:eastAsia="华文仿宋"/>
          <w:b/>
          <w:color w:val="auto"/>
          <w:sz w:val="28"/>
          <w:szCs w:val="28"/>
          <w:highlight w:val="none"/>
          <w:u w:val="single"/>
        </w:rPr>
        <w:t xml:space="preserve">    </w:t>
      </w:r>
      <w:r>
        <w:rPr>
          <w:rFonts w:hint="eastAsia" w:ascii="华文仿宋" w:hAnsi="华文仿宋" w:eastAsia="华文仿宋"/>
          <w:b/>
          <w:color w:val="auto"/>
          <w:sz w:val="28"/>
          <w:szCs w:val="28"/>
          <w:highlight w:val="none"/>
        </w:rPr>
        <w:t>元）：</w:t>
      </w:r>
    </w:p>
    <w:p>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如承包人按合同约定按时或提前完成关键节点工期的，发包人给予承包人工程进度控制奖励，</w:t>
      </w:r>
      <w:r>
        <w:rPr>
          <w:rFonts w:hint="eastAsia" w:ascii="华文仿宋" w:hAnsi="华文仿宋" w:eastAsia="华文仿宋"/>
          <w:color w:val="auto"/>
          <w:sz w:val="28"/>
          <w:szCs w:val="28"/>
          <w:highlight w:val="none"/>
        </w:rPr>
        <w:t>具体按下表执行：</w:t>
      </w:r>
    </w:p>
    <w:tbl>
      <w:tblPr>
        <w:tblStyle w:val="37"/>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2201"/>
        <w:gridCol w:w="1304"/>
        <w:gridCol w:w="1210"/>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709" w:type="dxa"/>
            <w:vMerge w:val="restart"/>
            <w:vAlign w:val="center"/>
          </w:tcPr>
          <w:p>
            <w:pPr>
              <w:widowControl/>
              <w:spacing w:line="400" w:lineRule="exact"/>
              <w:jc w:val="center"/>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序号</w:t>
            </w:r>
          </w:p>
        </w:tc>
        <w:tc>
          <w:tcPr>
            <w:tcW w:w="2410" w:type="dxa"/>
            <w:vMerge w:val="restart"/>
            <w:vAlign w:val="center"/>
          </w:tcPr>
          <w:p>
            <w:pPr>
              <w:widowControl/>
              <w:spacing w:line="400" w:lineRule="exact"/>
              <w:jc w:val="center"/>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关键工期节点</w:t>
            </w:r>
          </w:p>
        </w:tc>
        <w:tc>
          <w:tcPr>
            <w:tcW w:w="2201" w:type="dxa"/>
            <w:vMerge w:val="restart"/>
            <w:vAlign w:val="center"/>
          </w:tcPr>
          <w:p>
            <w:pPr>
              <w:widowControl/>
              <w:spacing w:line="400" w:lineRule="exact"/>
              <w:jc w:val="center"/>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完成时间</w:t>
            </w:r>
          </w:p>
        </w:tc>
        <w:tc>
          <w:tcPr>
            <w:tcW w:w="3818" w:type="dxa"/>
            <w:gridSpan w:val="3"/>
            <w:vAlign w:val="center"/>
          </w:tcPr>
          <w:p>
            <w:pPr>
              <w:widowControl/>
              <w:spacing w:line="400" w:lineRule="exact"/>
              <w:jc w:val="center"/>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奖励条件及奖励比例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709" w:type="dxa"/>
            <w:vMerge w:val="continue"/>
            <w:vAlign w:val="center"/>
          </w:tcPr>
          <w:p>
            <w:pPr>
              <w:widowControl/>
              <w:spacing w:line="400" w:lineRule="exact"/>
              <w:jc w:val="center"/>
              <w:rPr>
                <w:rFonts w:ascii="华文仿宋" w:hAnsi="华文仿宋" w:eastAsia="华文仿宋" w:cs="华文仿宋"/>
                <w:b/>
                <w:bCs/>
                <w:color w:val="auto"/>
                <w:sz w:val="24"/>
                <w:highlight w:val="none"/>
              </w:rPr>
            </w:pPr>
          </w:p>
        </w:tc>
        <w:tc>
          <w:tcPr>
            <w:tcW w:w="2410" w:type="dxa"/>
            <w:vMerge w:val="continue"/>
            <w:vAlign w:val="center"/>
          </w:tcPr>
          <w:p>
            <w:pPr>
              <w:widowControl/>
              <w:spacing w:line="400" w:lineRule="exact"/>
              <w:jc w:val="center"/>
              <w:rPr>
                <w:rFonts w:ascii="华文仿宋" w:hAnsi="华文仿宋" w:eastAsia="华文仿宋" w:cs="华文仿宋"/>
                <w:b/>
                <w:bCs/>
                <w:color w:val="auto"/>
                <w:sz w:val="24"/>
                <w:highlight w:val="none"/>
              </w:rPr>
            </w:pPr>
          </w:p>
        </w:tc>
        <w:tc>
          <w:tcPr>
            <w:tcW w:w="2201" w:type="dxa"/>
            <w:vMerge w:val="continue"/>
            <w:vAlign w:val="center"/>
          </w:tcPr>
          <w:p>
            <w:pPr>
              <w:widowControl/>
              <w:spacing w:line="400" w:lineRule="exact"/>
              <w:jc w:val="center"/>
              <w:rPr>
                <w:rFonts w:ascii="华文仿宋" w:hAnsi="华文仿宋" w:eastAsia="华文仿宋" w:cs="华文仿宋"/>
                <w:b/>
                <w:bCs/>
                <w:color w:val="auto"/>
                <w:sz w:val="24"/>
                <w:highlight w:val="none"/>
              </w:rPr>
            </w:pPr>
          </w:p>
        </w:tc>
        <w:tc>
          <w:tcPr>
            <w:tcW w:w="1304" w:type="dxa"/>
            <w:vAlign w:val="center"/>
          </w:tcPr>
          <w:p>
            <w:pPr>
              <w:widowControl/>
              <w:spacing w:line="400" w:lineRule="exact"/>
              <w:jc w:val="center"/>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按时或提前14天内完成的</w:t>
            </w:r>
          </w:p>
        </w:tc>
        <w:tc>
          <w:tcPr>
            <w:tcW w:w="1210" w:type="dxa"/>
            <w:vAlign w:val="center"/>
          </w:tcPr>
          <w:p>
            <w:pPr>
              <w:widowControl/>
              <w:spacing w:line="400" w:lineRule="exact"/>
              <w:jc w:val="center"/>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提前15-30天完成的</w:t>
            </w:r>
          </w:p>
        </w:tc>
        <w:tc>
          <w:tcPr>
            <w:tcW w:w="1304" w:type="dxa"/>
            <w:vAlign w:val="center"/>
          </w:tcPr>
          <w:p>
            <w:pPr>
              <w:widowControl/>
              <w:spacing w:line="400" w:lineRule="exact"/>
              <w:jc w:val="center"/>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提前超过30天完成的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9"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w:t>
            </w:r>
          </w:p>
        </w:tc>
        <w:tc>
          <w:tcPr>
            <w:tcW w:w="2410"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地下室封顶</w:t>
            </w:r>
          </w:p>
        </w:tc>
        <w:tc>
          <w:tcPr>
            <w:tcW w:w="2201"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 xml:space="preserve"> 2024年9月17日</w:t>
            </w:r>
          </w:p>
        </w:tc>
        <w:tc>
          <w:tcPr>
            <w:tcW w:w="1304"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10%</w:t>
            </w:r>
          </w:p>
        </w:tc>
        <w:tc>
          <w:tcPr>
            <w:tcW w:w="1210"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15%</w:t>
            </w:r>
          </w:p>
        </w:tc>
        <w:tc>
          <w:tcPr>
            <w:tcW w:w="1304"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9"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2</w:t>
            </w:r>
          </w:p>
        </w:tc>
        <w:tc>
          <w:tcPr>
            <w:tcW w:w="2410"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主体结构封顶</w:t>
            </w:r>
          </w:p>
        </w:tc>
        <w:tc>
          <w:tcPr>
            <w:tcW w:w="2201"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2025年4月15日</w:t>
            </w:r>
          </w:p>
        </w:tc>
        <w:tc>
          <w:tcPr>
            <w:tcW w:w="1304"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10%</w:t>
            </w:r>
          </w:p>
        </w:tc>
        <w:tc>
          <w:tcPr>
            <w:tcW w:w="1210"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15%</w:t>
            </w:r>
          </w:p>
        </w:tc>
        <w:tc>
          <w:tcPr>
            <w:tcW w:w="1304"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9"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3</w:t>
            </w:r>
          </w:p>
        </w:tc>
        <w:tc>
          <w:tcPr>
            <w:tcW w:w="2410"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完成室外门窗工程、室外装饰工程、室内机电工程及外架拆除及室内装修场地移交</w:t>
            </w:r>
          </w:p>
        </w:tc>
        <w:tc>
          <w:tcPr>
            <w:tcW w:w="2201" w:type="dxa"/>
            <w:vAlign w:val="center"/>
          </w:tcPr>
          <w:p>
            <w:pPr>
              <w:widowControl/>
              <w:spacing w:line="400" w:lineRule="exact"/>
              <w:jc w:val="center"/>
              <w:rPr>
                <w:rFonts w:hint="eastAsia"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 xml:space="preserve"> 2025年10月22日</w:t>
            </w:r>
          </w:p>
          <w:p>
            <w:pPr>
              <w:widowControl/>
              <w:spacing w:line="400" w:lineRule="exact"/>
              <w:jc w:val="center"/>
              <w:rPr>
                <w:rFonts w:ascii="华文仿宋" w:hAnsi="华文仿宋" w:eastAsia="华文仿宋" w:cs="华文仿宋"/>
                <w:color w:val="auto"/>
                <w:sz w:val="24"/>
                <w:highlight w:val="none"/>
              </w:rPr>
            </w:pPr>
          </w:p>
        </w:tc>
        <w:tc>
          <w:tcPr>
            <w:tcW w:w="1304"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10%</w:t>
            </w:r>
          </w:p>
        </w:tc>
        <w:tc>
          <w:tcPr>
            <w:tcW w:w="1210"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15%</w:t>
            </w:r>
          </w:p>
        </w:tc>
        <w:tc>
          <w:tcPr>
            <w:tcW w:w="1304"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9"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4</w:t>
            </w:r>
          </w:p>
        </w:tc>
        <w:tc>
          <w:tcPr>
            <w:tcW w:w="2410"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竣工联合验收完成</w:t>
            </w:r>
          </w:p>
        </w:tc>
        <w:tc>
          <w:tcPr>
            <w:tcW w:w="2201"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 xml:space="preserve"> 2025年11月24日 </w:t>
            </w:r>
          </w:p>
        </w:tc>
        <w:tc>
          <w:tcPr>
            <w:tcW w:w="1304"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20%</w:t>
            </w:r>
          </w:p>
        </w:tc>
        <w:tc>
          <w:tcPr>
            <w:tcW w:w="1210"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30%</w:t>
            </w:r>
          </w:p>
        </w:tc>
        <w:tc>
          <w:tcPr>
            <w:tcW w:w="1304" w:type="dxa"/>
            <w:vAlign w:val="center"/>
          </w:tcPr>
          <w:p>
            <w:pPr>
              <w:widowControl/>
              <w:spacing w:line="400" w:lineRule="exact"/>
              <w:jc w:val="center"/>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40%</w:t>
            </w:r>
          </w:p>
        </w:tc>
      </w:tr>
    </w:tbl>
    <w:p>
      <w:pPr>
        <w:pStyle w:val="85"/>
        <w:ind w:firstLine="496"/>
        <w:rPr>
          <w:rFonts w:ascii="华文仿宋" w:hAnsi="华文仿宋" w:eastAsia="华文仿宋"/>
          <w:b/>
          <w:color w:val="auto"/>
          <w:spacing w:val="0"/>
          <w:sz w:val="28"/>
          <w:szCs w:val="28"/>
          <w:highlight w:val="none"/>
        </w:rPr>
      </w:pPr>
      <w:r>
        <w:rPr>
          <w:rFonts w:hint="eastAsia" w:ascii="华文仿宋" w:hAnsi="华文仿宋" w:eastAsia="华文仿宋"/>
          <w:b/>
          <w:color w:val="auto"/>
          <w:spacing w:val="0"/>
          <w:sz w:val="28"/>
          <w:szCs w:val="28"/>
          <w:highlight w:val="none"/>
        </w:rPr>
        <w:t>（2）安全文明控制奖励金（金额为中标价的</w:t>
      </w:r>
      <w:r>
        <w:rPr>
          <w:rFonts w:ascii="华文仿宋" w:hAnsi="华文仿宋" w:eastAsia="华文仿宋"/>
          <w:b/>
          <w:color w:val="auto"/>
          <w:spacing w:val="0"/>
          <w:sz w:val="28"/>
          <w:szCs w:val="28"/>
          <w:highlight w:val="none"/>
        </w:rPr>
        <w:t>0.4%，</w:t>
      </w:r>
      <w:r>
        <w:rPr>
          <w:rFonts w:hint="eastAsia" w:ascii="华文仿宋" w:hAnsi="华文仿宋" w:eastAsia="华文仿宋"/>
          <w:b/>
          <w:color w:val="auto"/>
          <w:spacing w:val="0"/>
          <w:sz w:val="28"/>
          <w:szCs w:val="28"/>
          <w:highlight w:val="none"/>
        </w:rPr>
        <w:t>人民币</w:t>
      </w:r>
      <w:r>
        <w:rPr>
          <w:rFonts w:ascii="华文仿宋" w:hAnsi="华文仿宋" w:eastAsia="华文仿宋"/>
          <w:b/>
          <w:color w:val="auto"/>
          <w:spacing w:val="0"/>
          <w:sz w:val="28"/>
          <w:szCs w:val="28"/>
          <w:highlight w:val="none"/>
          <w:u w:val="single"/>
        </w:rPr>
        <w:t xml:space="preserve"> </w:t>
      </w:r>
      <w:r>
        <w:rPr>
          <w:rFonts w:hint="eastAsia" w:ascii="华文仿宋" w:hAnsi="华文仿宋" w:eastAsia="华文仿宋"/>
          <w:b/>
          <w:color w:val="auto"/>
          <w:spacing w:val="0"/>
          <w:sz w:val="28"/>
          <w:szCs w:val="28"/>
          <w:highlight w:val="none"/>
          <w:u w:val="single"/>
        </w:rPr>
        <w:t xml:space="preserve">   </w:t>
      </w:r>
      <w:r>
        <w:rPr>
          <w:rFonts w:hint="eastAsia" w:ascii="华文仿宋" w:hAnsi="华文仿宋" w:eastAsia="华文仿宋"/>
          <w:b/>
          <w:color w:val="auto"/>
          <w:spacing w:val="0"/>
          <w:sz w:val="28"/>
          <w:szCs w:val="28"/>
          <w:highlight w:val="none"/>
        </w:rPr>
        <w:t xml:space="preserve">元）： </w:t>
      </w:r>
    </w:p>
    <w:p>
      <w:pPr>
        <w:pStyle w:val="85"/>
        <w:ind w:firstLine="496"/>
        <w:rPr>
          <w:rFonts w:ascii="宋体" w:hAnsi="宋体"/>
          <w:b/>
          <w:color w:val="auto"/>
          <w:highlight w:val="none"/>
        </w:rPr>
      </w:pPr>
      <w:r>
        <w:rPr>
          <w:rFonts w:hint="eastAsia" w:ascii="华文仿宋" w:hAnsi="华文仿宋" w:eastAsia="华文仿宋"/>
          <w:color w:val="auto"/>
          <w:spacing w:val="0"/>
          <w:sz w:val="28"/>
          <w:szCs w:val="28"/>
          <w:highlight w:val="none"/>
        </w:rPr>
        <w:t>本项目按施工合同约定对工程施工现场的安全文明措施要求进行管理，每月度由安全质量监督机构、第三方安全评估机构或业主代表进行安全生产检查，如当月未发生安全生产事故或行政主管部门处罚的或出现维稳事件（包括但不限于</w:t>
      </w:r>
      <w:r>
        <w:rPr>
          <w:rFonts w:hint="eastAsia" w:ascii="华文仿宋" w:hAnsi="华文仿宋" w:eastAsia="华文仿宋"/>
          <w:color w:val="auto"/>
          <w:sz w:val="28"/>
          <w:szCs w:val="28"/>
          <w:highlight w:val="none"/>
        </w:rPr>
        <w:t>民工示威、恶意讨薪、故意破坏财物，或出现材科供应商上门恶意追款等</w:t>
      </w:r>
      <w:r>
        <w:rPr>
          <w:rFonts w:hint="eastAsia" w:ascii="华文仿宋" w:hAnsi="华文仿宋" w:eastAsia="华文仿宋"/>
          <w:color w:val="auto"/>
          <w:spacing w:val="0"/>
          <w:sz w:val="28"/>
          <w:szCs w:val="28"/>
          <w:highlight w:val="none"/>
        </w:rPr>
        <w:t>），则发包人按安全文明控制奖励金的</w:t>
      </w:r>
      <w:r>
        <w:rPr>
          <w:rFonts w:hint="eastAsia" w:ascii="华文仿宋" w:hAnsi="华文仿宋" w:eastAsia="华文仿宋"/>
          <w:color w:val="auto"/>
          <w:spacing w:val="0"/>
          <w:sz w:val="28"/>
          <w:szCs w:val="28"/>
          <w:highlight w:val="none"/>
          <w:u w:val="single"/>
        </w:rPr>
        <w:t>4%</w:t>
      </w:r>
      <w:r>
        <w:rPr>
          <w:rFonts w:hint="eastAsia" w:ascii="华文仿宋" w:hAnsi="华文仿宋" w:eastAsia="华文仿宋"/>
          <w:color w:val="auto"/>
          <w:spacing w:val="0"/>
          <w:sz w:val="28"/>
          <w:szCs w:val="28"/>
          <w:highlight w:val="none"/>
        </w:rPr>
        <w:t>给予承包人奖励（暂按22个月计算），累计奖励金额不超过安全文明控制奖励金总额。如项目最后一期完工并通过竣工验收时，安全文明控制奖励金仍未支付完毕，则剩余金额纳入结算；如项目在最后一期工程竣工验收通过前出现安全生产事故（按国家规定界定）或非发包人原因导致本项目受行政主管部门严重处罚或出现维稳事件（包括但不限于</w:t>
      </w:r>
      <w:r>
        <w:rPr>
          <w:rFonts w:hint="eastAsia" w:ascii="华文仿宋" w:hAnsi="华文仿宋" w:eastAsia="华文仿宋"/>
          <w:color w:val="auto"/>
          <w:sz w:val="28"/>
          <w:szCs w:val="28"/>
          <w:highlight w:val="none"/>
        </w:rPr>
        <w:t>民工示威、恶意讨薪、故意破坏财物，或出现材科供应商上门恶意追款等</w:t>
      </w:r>
      <w:r>
        <w:rPr>
          <w:rFonts w:hint="eastAsia" w:ascii="华文仿宋" w:hAnsi="华文仿宋" w:eastAsia="华文仿宋"/>
          <w:color w:val="auto"/>
          <w:spacing w:val="0"/>
          <w:sz w:val="28"/>
          <w:szCs w:val="28"/>
          <w:highlight w:val="none"/>
        </w:rPr>
        <w:t>），则发包人将一次性扣回已支付的全部安全文明控制奖励金，剩余安全文明控制奖励金将不再支付。</w:t>
      </w:r>
    </w:p>
    <w:p>
      <w:pPr>
        <w:pStyle w:val="85"/>
        <w:ind w:firstLine="496"/>
        <w:rPr>
          <w:rFonts w:ascii="华文仿宋" w:hAnsi="华文仿宋" w:eastAsia="华文仿宋"/>
          <w:b/>
          <w:color w:val="auto"/>
          <w:spacing w:val="0"/>
          <w:sz w:val="28"/>
          <w:szCs w:val="28"/>
          <w:highlight w:val="none"/>
        </w:rPr>
      </w:pPr>
      <w:r>
        <w:rPr>
          <w:rFonts w:hint="eastAsia" w:ascii="华文仿宋" w:hAnsi="华文仿宋" w:eastAsia="华文仿宋"/>
          <w:b/>
          <w:color w:val="auto"/>
          <w:spacing w:val="0"/>
          <w:sz w:val="28"/>
          <w:szCs w:val="28"/>
          <w:highlight w:val="none"/>
        </w:rPr>
        <w:t>（3）工程质量控制奖励金（金额为中标价的</w:t>
      </w:r>
      <w:r>
        <w:rPr>
          <w:rFonts w:ascii="华文仿宋" w:hAnsi="华文仿宋" w:eastAsia="华文仿宋"/>
          <w:b/>
          <w:color w:val="auto"/>
          <w:spacing w:val="0"/>
          <w:sz w:val="28"/>
          <w:szCs w:val="28"/>
          <w:highlight w:val="none"/>
        </w:rPr>
        <w:t>0.6%，</w:t>
      </w:r>
      <w:r>
        <w:rPr>
          <w:rFonts w:hint="eastAsia" w:ascii="华文仿宋" w:hAnsi="华文仿宋" w:eastAsia="华文仿宋"/>
          <w:b/>
          <w:color w:val="auto"/>
          <w:spacing w:val="0"/>
          <w:sz w:val="28"/>
          <w:szCs w:val="28"/>
          <w:highlight w:val="none"/>
        </w:rPr>
        <w:t>人民币</w:t>
      </w:r>
      <w:r>
        <w:rPr>
          <w:rFonts w:hint="eastAsia" w:ascii="华文仿宋" w:hAnsi="华文仿宋" w:eastAsia="华文仿宋"/>
          <w:b/>
          <w:color w:val="auto"/>
          <w:spacing w:val="0"/>
          <w:sz w:val="28"/>
          <w:szCs w:val="28"/>
          <w:highlight w:val="none"/>
          <w:u w:val="single"/>
        </w:rPr>
        <w:t xml:space="preserve">  </w:t>
      </w:r>
      <w:r>
        <w:rPr>
          <w:rFonts w:hint="eastAsia" w:ascii="华文仿宋" w:hAnsi="华文仿宋" w:eastAsia="华文仿宋"/>
          <w:b/>
          <w:color w:val="auto"/>
          <w:spacing w:val="0"/>
          <w:sz w:val="28"/>
          <w:szCs w:val="28"/>
          <w:highlight w:val="none"/>
        </w:rPr>
        <w:t>元）：</w:t>
      </w:r>
    </w:p>
    <w:p>
      <w:pPr>
        <w:pStyle w:val="85"/>
        <w:ind w:firstLine="561" w:firstLineChars="200"/>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1）工程质量方面：</w:t>
      </w:r>
      <w:r>
        <w:rPr>
          <w:rFonts w:hint="eastAsia" w:ascii="华文仿宋" w:hAnsi="华文仿宋" w:eastAsia="华文仿宋"/>
          <w:color w:val="auto"/>
          <w:spacing w:val="0"/>
          <w:sz w:val="28"/>
          <w:szCs w:val="28"/>
          <w:highlight w:val="none"/>
        </w:rPr>
        <w:t>本项目按施工合同约定的工程施工质量要求进行管理，每月度由质量监督机构、第三方评估机构或发包人进行质量检查，如当月全部施工单位未发生质量事故或行政主管部门处罚且巡检达标的，则发包人按工程质量控制奖励金的</w:t>
      </w:r>
      <w:r>
        <w:rPr>
          <w:rFonts w:ascii="华文仿宋" w:hAnsi="华文仿宋" w:eastAsia="华文仿宋"/>
          <w:color w:val="auto"/>
          <w:spacing w:val="0"/>
          <w:sz w:val="28"/>
          <w:szCs w:val="28"/>
          <w:highlight w:val="none"/>
          <w:u w:val="single"/>
        </w:rPr>
        <w:t>1</w:t>
      </w:r>
      <w:r>
        <w:rPr>
          <w:rFonts w:hint="eastAsia" w:ascii="华文仿宋" w:hAnsi="华文仿宋" w:eastAsia="华文仿宋"/>
          <w:color w:val="auto"/>
          <w:spacing w:val="0"/>
          <w:sz w:val="28"/>
          <w:szCs w:val="28"/>
          <w:highlight w:val="none"/>
          <w:u w:val="single"/>
        </w:rPr>
        <w:t>.5%</w:t>
      </w:r>
      <w:r>
        <w:rPr>
          <w:rFonts w:hint="eastAsia" w:ascii="华文仿宋" w:hAnsi="华文仿宋" w:eastAsia="华文仿宋"/>
          <w:color w:val="auto"/>
          <w:spacing w:val="0"/>
          <w:sz w:val="28"/>
          <w:szCs w:val="28"/>
          <w:highlight w:val="none"/>
        </w:rPr>
        <w:t>给予承包人奖励（暂按22个月计算），累计奖励金额不超过工程质量控制奖励金的</w:t>
      </w:r>
      <w:r>
        <w:rPr>
          <w:rFonts w:ascii="华文仿宋" w:hAnsi="华文仿宋" w:eastAsia="华文仿宋"/>
          <w:b/>
          <w:color w:val="auto"/>
          <w:spacing w:val="0"/>
          <w:sz w:val="28"/>
          <w:szCs w:val="28"/>
          <w:highlight w:val="none"/>
        </w:rPr>
        <w:t>40</w:t>
      </w:r>
      <w:r>
        <w:rPr>
          <w:rFonts w:hint="eastAsia" w:ascii="华文仿宋" w:hAnsi="华文仿宋" w:eastAsia="华文仿宋"/>
          <w:b/>
          <w:color w:val="auto"/>
          <w:spacing w:val="0"/>
          <w:sz w:val="28"/>
          <w:szCs w:val="28"/>
          <w:highlight w:val="none"/>
        </w:rPr>
        <w:t>%</w:t>
      </w:r>
      <w:r>
        <w:rPr>
          <w:rFonts w:hint="eastAsia" w:ascii="华文仿宋" w:hAnsi="华文仿宋" w:eastAsia="华文仿宋"/>
          <w:color w:val="auto"/>
          <w:spacing w:val="0"/>
          <w:sz w:val="28"/>
          <w:szCs w:val="28"/>
          <w:highlight w:val="none"/>
        </w:rPr>
        <w:t>。如项目最后一期完工并通过竣工验收时工程质量控制奖励金仍未支付完毕，则剩余金额纳入结算；如项目任一期在竣工验收通过前出现重大质量事故（按国家规定界定）或非发包人原因导致本项目受行政主管部门严重处罚的，则发包人将一次性扣回已支付的全部工程质量控制奖励金，剩余工程质量控制奖励金将不再支付。</w:t>
      </w:r>
    </w:p>
    <w:p>
      <w:pPr>
        <w:pStyle w:val="85"/>
        <w:ind w:firstLine="496"/>
        <w:rPr>
          <w:rFonts w:ascii="华文仿宋" w:hAnsi="华文仿宋" w:eastAsia="华文仿宋"/>
          <w:color w:val="auto"/>
          <w:spacing w:val="-2"/>
          <w:sz w:val="28"/>
          <w:szCs w:val="28"/>
          <w:highlight w:val="none"/>
        </w:rPr>
      </w:pPr>
      <w:r>
        <w:rPr>
          <w:rFonts w:hint="eastAsia" w:ascii="华文仿宋" w:hAnsi="华文仿宋" w:eastAsia="华文仿宋"/>
          <w:b/>
          <w:color w:val="auto"/>
          <w:spacing w:val="-2"/>
          <w:sz w:val="28"/>
          <w:szCs w:val="28"/>
          <w:highlight w:val="none"/>
        </w:rPr>
        <w:t>2）交楼方面：</w:t>
      </w:r>
      <w:r>
        <w:rPr>
          <w:rFonts w:hint="eastAsia" w:ascii="华文仿宋" w:hAnsi="华文仿宋" w:eastAsia="华文仿宋"/>
          <w:color w:val="auto"/>
          <w:spacing w:val="-2"/>
          <w:sz w:val="28"/>
          <w:szCs w:val="28"/>
          <w:highlight w:val="none"/>
        </w:rPr>
        <w:t>按施工合同约定的工程施工质量均达到验收标准且小业主收楼通过率符合条件的，则</w:t>
      </w:r>
      <w:r>
        <w:rPr>
          <w:rFonts w:hint="eastAsia" w:ascii="华文仿宋" w:hAnsi="华文仿宋" w:eastAsia="华文仿宋"/>
          <w:color w:val="auto"/>
          <w:spacing w:val="0"/>
          <w:sz w:val="28"/>
          <w:szCs w:val="28"/>
          <w:highlight w:val="none"/>
        </w:rPr>
        <w:t>发包人</w:t>
      </w:r>
      <w:r>
        <w:rPr>
          <w:rFonts w:hint="eastAsia" w:ascii="华文仿宋" w:hAnsi="华文仿宋" w:eastAsia="华文仿宋"/>
          <w:color w:val="auto"/>
          <w:spacing w:val="-2"/>
          <w:sz w:val="28"/>
          <w:szCs w:val="28"/>
          <w:highlight w:val="none"/>
        </w:rPr>
        <w:t>给予承包人相应的奖励，具体如下：</w:t>
      </w:r>
    </w:p>
    <w:p>
      <w:pPr>
        <w:pStyle w:val="85"/>
        <w:ind w:firstLine="496"/>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每一栋单体自发包人发出的收楼通知书中所载明的交楼之日起两个月内，小业主收楼通过率达到90%或以上的，发包人按工程质量控制奖励金的</w:t>
      </w:r>
      <w:r>
        <w:rPr>
          <w:rFonts w:hint="eastAsia" w:ascii="华文仿宋" w:hAnsi="华文仿宋" w:eastAsia="华文仿宋"/>
          <w:b/>
          <w:color w:val="auto"/>
          <w:spacing w:val="0"/>
          <w:sz w:val="28"/>
          <w:szCs w:val="28"/>
          <w:highlight w:val="none"/>
          <w:u w:val="single"/>
        </w:rPr>
        <w:t>10%</w:t>
      </w:r>
      <w:r>
        <w:rPr>
          <w:rFonts w:hint="eastAsia" w:ascii="华文仿宋" w:hAnsi="华文仿宋" w:eastAsia="华文仿宋"/>
          <w:color w:val="auto"/>
          <w:spacing w:val="0"/>
          <w:sz w:val="28"/>
          <w:szCs w:val="28"/>
          <w:highlight w:val="none"/>
        </w:rPr>
        <w:t>给予承包人奖励金；小业主收楼通过率达到80%~89%的，发包人按工程质量控制奖励金的</w:t>
      </w:r>
      <w:r>
        <w:rPr>
          <w:rFonts w:hint="eastAsia" w:ascii="华文仿宋" w:hAnsi="华文仿宋" w:eastAsia="华文仿宋"/>
          <w:b/>
          <w:bCs/>
          <w:color w:val="auto"/>
          <w:spacing w:val="0"/>
          <w:sz w:val="28"/>
          <w:szCs w:val="28"/>
          <w:highlight w:val="none"/>
          <w:u w:val="single"/>
        </w:rPr>
        <w:t>5%</w:t>
      </w:r>
      <w:r>
        <w:rPr>
          <w:rFonts w:hint="eastAsia" w:ascii="华文仿宋" w:hAnsi="华文仿宋" w:eastAsia="华文仿宋"/>
          <w:color w:val="auto"/>
          <w:spacing w:val="0"/>
          <w:sz w:val="28"/>
          <w:szCs w:val="28"/>
          <w:highlight w:val="none"/>
        </w:rPr>
        <w:t>给予承包人奖励金；小业主收楼通过率低于80%的，发包人不给予奖励金。</w:t>
      </w:r>
      <w:r>
        <w:rPr>
          <w:rFonts w:hint="eastAsia" w:ascii="华文仿宋" w:hAnsi="华文仿宋" w:eastAsia="华文仿宋"/>
          <w:b/>
          <w:bCs/>
          <w:color w:val="auto"/>
          <w:sz w:val="28"/>
          <w:szCs w:val="28"/>
          <w:highlight w:val="none"/>
        </w:rPr>
        <w:t>全部单体的</w:t>
      </w:r>
      <w:r>
        <w:rPr>
          <w:rFonts w:hint="eastAsia" w:ascii="华文仿宋" w:hAnsi="华文仿宋" w:eastAsia="华文仿宋"/>
          <w:bCs/>
          <w:color w:val="auto"/>
          <w:sz w:val="28"/>
          <w:szCs w:val="28"/>
          <w:highlight w:val="none"/>
        </w:rPr>
        <w:t>小业主整体</w:t>
      </w:r>
      <w:r>
        <w:rPr>
          <w:rFonts w:hint="eastAsia" w:ascii="华文仿宋" w:hAnsi="华文仿宋" w:eastAsia="华文仿宋"/>
          <w:color w:val="auto"/>
          <w:sz w:val="28"/>
          <w:szCs w:val="28"/>
          <w:highlight w:val="none"/>
        </w:rPr>
        <w:t>收楼通过率90%以上，支付质量奖励金</w:t>
      </w:r>
      <w:r>
        <w:rPr>
          <w:rFonts w:hint="eastAsia" w:ascii="华文仿宋" w:hAnsi="华文仿宋" w:eastAsia="华文仿宋"/>
          <w:b/>
          <w:color w:val="auto"/>
          <w:sz w:val="28"/>
          <w:szCs w:val="28"/>
          <w:highlight w:val="none"/>
        </w:rPr>
        <w:t>30%</w:t>
      </w:r>
      <w:r>
        <w:rPr>
          <w:rFonts w:hint="eastAsia" w:ascii="华文仿宋" w:hAnsi="华文仿宋" w:eastAsia="华文仿宋"/>
          <w:color w:val="auto"/>
          <w:sz w:val="28"/>
          <w:szCs w:val="28"/>
          <w:highlight w:val="none"/>
        </w:rPr>
        <w:t>；整体收楼通过率80%-89%，支付质量奖励金15%；不符合相应约定的，不予奖励。</w:t>
      </w:r>
    </w:p>
    <w:p>
      <w:pPr>
        <w:pStyle w:val="85"/>
        <w:ind w:firstLine="496"/>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w:t>
      </w:r>
      <w:r>
        <w:rPr>
          <w:rFonts w:ascii="华文仿宋" w:hAnsi="华文仿宋" w:eastAsia="华文仿宋"/>
          <w:b/>
          <w:color w:val="auto"/>
          <w:spacing w:val="0"/>
          <w:sz w:val="28"/>
          <w:szCs w:val="28"/>
          <w:highlight w:val="none"/>
        </w:rPr>
        <w:t>4</w:t>
      </w:r>
      <w:r>
        <w:rPr>
          <w:rFonts w:hint="eastAsia" w:ascii="华文仿宋" w:hAnsi="华文仿宋" w:eastAsia="华文仿宋"/>
          <w:b/>
          <w:color w:val="auto"/>
          <w:spacing w:val="0"/>
          <w:sz w:val="28"/>
          <w:szCs w:val="28"/>
          <w:highlight w:val="none"/>
        </w:rPr>
        <w:t>）奖励支付原则：</w:t>
      </w:r>
      <w:r>
        <w:rPr>
          <w:rFonts w:hint="eastAsia" w:ascii="华文仿宋" w:hAnsi="华文仿宋" w:eastAsia="华文仿宋"/>
          <w:color w:val="auto"/>
          <w:spacing w:val="0"/>
          <w:sz w:val="28"/>
          <w:szCs w:val="28"/>
          <w:highlight w:val="none"/>
        </w:rPr>
        <w:t>上述各项奖励金在达到相应奖励条件时，由承包人在申请工程进度款时提出，并按发包人要求提供相应依据资料及证明文件，经发包人审核确认后纳入工程进度款一并支付给承包人。如发包人审核奖励金申请后认定不符合奖励要求的，则发包人不予支付，且结算时不予计取。</w:t>
      </w:r>
    </w:p>
    <w:p>
      <w:pPr>
        <w:pStyle w:val="85"/>
        <w:ind w:firstLine="576" w:firstLineChars="200"/>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z w:val="28"/>
          <w:szCs w:val="28"/>
          <w:highlight w:val="none"/>
        </w:rPr>
        <w:t>26.1.11承包人每次在领取款项时，须向发包人提供10天以内开具的合法有效的一般纳税人增值税专用发票。否则发包人有权延缓付款，由此造成的一切延迟支付责任及损失由承包人自行承担。</w:t>
      </w:r>
    </w:p>
    <w:p>
      <w:pPr>
        <w:pStyle w:val="85"/>
        <w:ind w:firstLine="496"/>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承包人应就本合同约定之业务向发包人开具等额真实、合法有效的票据，如因承包人自身原因或所开票据（发票）本身之问题造成发包人日后发生税收风险而产生的经济损失，均由承包人全部承担，发包人并保留进一步提起法律诉讼的权利。</w:t>
      </w:r>
    </w:p>
    <w:p>
      <w:pPr>
        <w:pStyle w:val="85"/>
        <w:ind w:firstLine="496"/>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26.</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发包人无故不按合同约定支付工程款（进度款），双方又未达成延期付款协议，导致施工无法进行，发包人按专用条款第</w:t>
      </w:r>
      <w:r>
        <w:rPr>
          <w:rFonts w:ascii="华文仿宋" w:hAnsi="华文仿宋" w:eastAsia="华文仿宋" w:cs="仿宋"/>
          <w:color w:val="auto"/>
          <w:kern w:val="1"/>
          <w:sz w:val="28"/>
          <w:szCs w:val="28"/>
          <w:highlight w:val="none"/>
        </w:rPr>
        <w:t>35.1.1</w:t>
      </w:r>
      <w:r>
        <w:rPr>
          <w:rFonts w:hint="eastAsia" w:ascii="华文仿宋" w:hAnsi="华文仿宋" w:eastAsia="华文仿宋" w:cs="仿宋"/>
          <w:color w:val="auto"/>
          <w:kern w:val="1"/>
          <w:sz w:val="28"/>
          <w:szCs w:val="28"/>
          <w:highlight w:val="none"/>
        </w:rPr>
        <w:t>款承担违约责任，但承包人不得停止施工。</w:t>
      </w:r>
    </w:p>
    <w:p>
      <w:pPr>
        <w:spacing w:line="360" w:lineRule="auto"/>
        <w:ind w:firstLine="56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七、材料设备供应</w:t>
      </w:r>
    </w:p>
    <w:p>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27</w:t>
      </w:r>
      <w:r>
        <w:rPr>
          <w:rFonts w:hint="eastAsia" w:ascii="华文仿宋" w:hAnsi="华文仿宋" w:eastAsia="华文仿宋" w:cs="仿宋"/>
          <w:b/>
          <w:color w:val="auto"/>
          <w:sz w:val="28"/>
          <w:szCs w:val="28"/>
          <w:highlight w:val="none"/>
        </w:rPr>
        <w:t>、发包人供应材料设备</w:t>
      </w:r>
      <w:r>
        <w:rPr>
          <w:rFonts w:hint="eastAsia"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u w:val="single"/>
        </w:rPr>
        <w:t>按有关规定双方另行协商确定。</w:t>
      </w:r>
    </w:p>
    <w:p>
      <w:pPr>
        <w:spacing w:line="360" w:lineRule="auto"/>
        <w:ind w:firstLine="56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28</w:t>
      </w:r>
      <w:r>
        <w:rPr>
          <w:rFonts w:hint="eastAsia" w:ascii="华文仿宋" w:hAnsi="华文仿宋" w:eastAsia="华文仿宋" w:cs="仿宋"/>
          <w:b/>
          <w:color w:val="auto"/>
          <w:sz w:val="28"/>
          <w:szCs w:val="28"/>
          <w:highlight w:val="none"/>
        </w:rPr>
        <w:t>、承包人采购材料设备的约定：</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28.1承包人在采购每一种类的主要材料前，须将拟定采购供应的材料</w:t>
      </w:r>
      <w:r>
        <w:rPr>
          <w:rFonts w:hint="eastAsia" w:ascii="华文仿宋" w:hAnsi="华文仿宋" w:eastAsia="华文仿宋" w:cs="仿宋"/>
          <w:color w:val="auto"/>
          <w:kern w:val="1"/>
          <w:sz w:val="28"/>
          <w:szCs w:val="28"/>
          <w:highlight w:val="none"/>
        </w:rPr>
        <w:t>样板、</w:t>
      </w:r>
      <w:r>
        <w:rPr>
          <w:rFonts w:ascii="华文仿宋" w:hAnsi="华文仿宋" w:eastAsia="华文仿宋" w:cs="仿宋"/>
          <w:color w:val="auto"/>
          <w:kern w:val="1"/>
          <w:sz w:val="28"/>
          <w:szCs w:val="28"/>
          <w:highlight w:val="none"/>
        </w:rPr>
        <w:t>生产或供应的厂家的企业概况（包括名称、注册资金、生产许可证、年产量和近三年服务于建筑工程业绩等）、产品质量合格证书以及反映厂家实力的证明材料等报给发包人及监理单位审核，待发包人书面批准后才能采购使用。否则，发包人认为其提供不合格材料，承包人须相应承担违约责任</w:t>
      </w:r>
      <w:r>
        <w:rPr>
          <w:rFonts w:hint="eastAsia" w:ascii="华文仿宋" w:hAnsi="华文仿宋" w:eastAsia="华文仿宋" w:cs="仿宋"/>
          <w:color w:val="auto"/>
          <w:kern w:val="1"/>
          <w:sz w:val="28"/>
          <w:szCs w:val="28"/>
          <w:highlight w:val="none"/>
        </w:rPr>
        <w:t>，并赔偿发包人的所有损失</w:t>
      </w:r>
      <w:r>
        <w:rPr>
          <w:rFonts w:hint="eastAsia" w:ascii="华文仿宋" w:hAnsi="华文仿宋" w:eastAsia="华文仿宋" w:cs="仿宋"/>
          <w:color w:val="auto"/>
          <w:sz w:val="28"/>
          <w:szCs w:val="28"/>
          <w:highlight w:val="none"/>
        </w:rPr>
        <w:t>包括但不限于调查费、公证费、律师费、差旅费、诉讼费、执行费、保全费、鉴定费等费用损失及其他有关经济损失。</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28.2承包人负责采购材料设备的，应按照招标文件的约定、设计要求和有关标准采购，要提供产品合格证明、对材料设备质量负责，并必须提供</w:t>
      </w:r>
      <w:r>
        <w:rPr>
          <w:rFonts w:hint="eastAsia" w:ascii="华文仿宋" w:hAnsi="华文仿宋" w:eastAsia="华文仿宋" w:cs="仿宋"/>
          <w:color w:val="auto"/>
          <w:kern w:val="1"/>
          <w:sz w:val="28"/>
          <w:szCs w:val="28"/>
          <w:highlight w:val="none"/>
        </w:rPr>
        <w:t>《承包人提供主要材料和工程设备一览表》</w:t>
      </w:r>
      <w:r>
        <w:rPr>
          <w:rFonts w:ascii="华文仿宋" w:hAnsi="华文仿宋" w:eastAsia="华文仿宋" w:cs="仿宋"/>
          <w:color w:val="auto"/>
          <w:kern w:val="1"/>
          <w:sz w:val="28"/>
          <w:szCs w:val="28"/>
          <w:highlight w:val="none"/>
        </w:rPr>
        <w:t>，列明品牌厂家名称、厂址、产品详细规格型号及单价。承包人须在材料设备到货前24小时通知发包人、监理</w:t>
      </w:r>
      <w:r>
        <w:rPr>
          <w:rFonts w:hint="eastAsia" w:ascii="华文仿宋" w:hAnsi="华文仿宋" w:eastAsia="华文仿宋" w:cs="仿宋"/>
          <w:color w:val="auto"/>
          <w:kern w:val="1"/>
          <w:sz w:val="28"/>
          <w:szCs w:val="28"/>
          <w:highlight w:val="none"/>
        </w:rPr>
        <w:t>单位</w:t>
      </w:r>
      <w:r>
        <w:rPr>
          <w:rFonts w:ascii="华文仿宋" w:hAnsi="华文仿宋" w:eastAsia="华文仿宋" w:cs="仿宋"/>
          <w:color w:val="auto"/>
          <w:kern w:val="1"/>
          <w:sz w:val="28"/>
          <w:szCs w:val="28"/>
          <w:highlight w:val="none"/>
        </w:rPr>
        <w:t>清点。</w:t>
      </w:r>
      <w:r>
        <w:rPr>
          <w:rFonts w:hint="eastAsia" w:ascii="华文仿宋" w:hAnsi="华文仿宋" w:eastAsia="华文仿宋" w:cs="仿宋"/>
          <w:color w:val="auto"/>
          <w:kern w:val="1"/>
          <w:sz w:val="28"/>
          <w:szCs w:val="28"/>
          <w:highlight w:val="none"/>
        </w:rPr>
        <w:t xml:space="preserve"> </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28.3 中标文件中的《承包人提供主要材料和工程设备一览表》中列明的材料设备，实际施工时，承包人投标所报主要材料设备的生产厂家、品牌及规格型号不允许变更（若承包人在投标时未按招标文件中的《主要设备材料推荐品牌表》中的品牌厂家填报的，则材料设备的采购及价格按招标工程量清单计价说明及招标答疑纪要执行）。若确需变更，则其选型定价按专用条款第23.2条、第23.3条执行。未经发包人及监理单位书面确认，承包人擅自采购的材料设备，发包人可要求承包人无条件退货及重新采购，承包人应承担由此发生的全部费用并赔偿发包人损失，</w:t>
      </w:r>
      <w:r>
        <w:rPr>
          <w:rFonts w:hint="eastAsia" w:ascii="华文仿宋" w:hAnsi="华文仿宋" w:eastAsia="华文仿宋" w:cs="仿宋"/>
          <w:color w:val="auto"/>
          <w:sz w:val="28"/>
          <w:szCs w:val="28"/>
          <w:highlight w:val="none"/>
        </w:rPr>
        <w:t>包括但不限于调查费、公证费、律师费、差旅费、诉讼费、执行费、保全费、鉴定费等费用损失及其他有关经济损失，</w:t>
      </w:r>
      <w:r>
        <w:rPr>
          <w:rFonts w:ascii="华文仿宋" w:hAnsi="华文仿宋" w:eastAsia="华文仿宋" w:cs="仿宋"/>
          <w:color w:val="auto"/>
          <w:sz w:val="28"/>
          <w:szCs w:val="28"/>
          <w:highlight w:val="none"/>
        </w:rPr>
        <w:t>且</w:t>
      </w:r>
      <w:r>
        <w:rPr>
          <w:rFonts w:hint="eastAsia" w:ascii="华文仿宋" w:hAnsi="华文仿宋" w:eastAsia="华文仿宋" w:cs="仿宋"/>
          <w:color w:val="auto"/>
          <w:kern w:val="1"/>
          <w:sz w:val="28"/>
          <w:szCs w:val="28"/>
          <w:highlight w:val="none"/>
        </w:rPr>
        <w:t>由此延误的工期不予顺延。</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28.4承包人采购的材料设备与设计或标准要求不符时，承包人须按发包人要求立即运出施工现场，并重新采购符合要求的产品，承担由此发生的全部费用并赔偿发包人损失，</w:t>
      </w:r>
      <w:r>
        <w:rPr>
          <w:rFonts w:hint="eastAsia" w:ascii="华文仿宋" w:hAnsi="华文仿宋" w:eastAsia="华文仿宋" w:cs="仿宋"/>
          <w:color w:val="auto"/>
          <w:sz w:val="28"/>
          <w:szCs w:val="28"/>
          <w:highlight w:val="none"/>
        </w:rPr>
        <w:t>包括但不限于调查费、公证费、律师费、差旅费、诉讼费、执行费、保全费、鉴定费等费用损失及其他有关经济损失，</w:t>
      </w:r>
      <w:r>
        <w:rPr>
          <w:rFonts w:hint="eastAsia" w:ascii="华文仿宋" w:hAnsi="华文仿宋" w:eastAsia="华文仿宋" w:cs="仿宋"/>
          <w:color w:val="auto"/>
          <w:kern w:val="1"/>
          <w:sz w:val="28"/>
          <w:szCs w:val="28"/>
          <w:highlight w:val="none"/>
        </w:rPr>
        <w:t>且工期不予顺延。</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中标文件中的《承包人提供主要材料和工程设备一览表》中未列明的材料设备，实际施工时，承包人所采用的材料设备须为国产中等或以上档次品牌产品，其选型由承包人按照图纸及相关技术参数要求提供不少于三家同等档次品牌产品，报监理单位及发包人最终审批确定，具体以招标</w:t>
      </w:r>
      <w:r>
        <w:rPr>
          <w:rFonts w:ascii="华文仿宋" w:hAnsi="华文仿宋" w:eastAsia="华文仿宋" w:cs="仿宋"/>
          <w:color w:val="auto"/>
          <w:kern w:val="1"/>
          <w:sz w:val="28"/>
          <w:szCs w:val="28"/>
          <w:highlight w:val="none"/>
        </w:rPr>
        <w:t>工程量清单计价说明</w:t>
      </w:r>
      <w:r>
        <w:rPr>
          <w:rFonts w:hint="eastAsia" w:ascii="华文仿宋" w:hAnsi="华文仿宋" w:eastAsia="华文仿宋" w:cs="仿宋"/>
          <w:color w:val="auto"/>
          <w:kern w:val="1"/>
          <w:sz w:val="28"/>
          <w:szCs w:val="28"/>
          <w:highlight w:val="none"/>
        </w:rPr>
        <w:t>及招标答疑纪要约定为准。</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w:t>
      </w:r>
      <w:r>
        <w:rPr>
          <w:rFonts w:ascii="华文仿宋" w:hAnsi="华文仿宋" w:eastAsia="华文仿宋" w:cs="仿宋"/>
          <w:color w:val="auto"/>
          <w:kern w:val="1"/>
          <w:sz w:val="28"/>
          <w:szCs w:val="28"/>
          <w:highlight w:val="none"/>
        </w:rPr>
        <w:t>5</w:t>
      </w:r>
      <w:r>
        <w:rPr>
          <w:rFonts w:hint="eastAsia" w:ascii="华文仿宋" w:hAnsi="华文仿宋" w:eastAsia="华文仿宋" w:cs="仿宋"/>
          <w:color w:val="auto"/>
          <w:kern w:val="1"/>
          <w:sz w:val="28"/>
          <w:szCs w:val="28"/>
          <w:highlight w:val="none"/>
        </w:rPr>
        <w:t>承包人采购的材料设备在使用前，承包人须按专用条款第16条无偿配合监理及发包人查验，不合格的不得使用，检验或试验费用由承包人承担。</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w:t>
      </w:r>
      <w:r>
        <w:rPr>
          <w:rFonts w:ascii="华文仿宋" w:hAnsi="华文仿宋" w:eastAsia="华文仿宋" w:cs="仿宋"/>
          <w:color w:val="auto"/>
          <w:kern w:val="1"/>
          <w:sz w:val="28"/>
          <w:szCs w:val="28"/>
          <w:highlight w:val="none"/>
        </w:rPr>
        <w:t>6</w:t>
      </w:r>
      <w:r>
        <w:rPr>
          <w:rFonts w:hint="eastAsia" w:ascii="华文仿宋" w:hAnsi="华文仿宋" w:eastAsia="华文仿宋" w:cs="仿宋"/>
          <w:color w:val="auto"/>
          <w:kern w:val="1"/>
          <w:sz w:val="28"/>
          <w:szCs w:val="28"/>
          <w:highlight w:val="none"/>
        </w:rPr>
        <w:t>工程师发现承包人采购并使用不符合设计或标准要求的材料设备时，承包人须立即按发包人要求负责修复、拆除及重新采购，承包人须承担由此发生的费用并赔偿发包人损失，且工期不予顺延。</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28.7政府质量安全监督部门和发包人、监理单位有权安排抽检，承包人应积极配合。政府质量安全监督部门出具的监督抽检报告书作为工程竣工验收所需要文件的组成部分。</w:t>
      </w:r>
    </w:p>
    <w:p>
      <w:pPr>
        <w:pStyle w:val="14"/>
        <w:spacing w:after="0" w:line="360" w:lineRule="auto"/>
        <w:ind w:firstLine="561"/>
        <w:rPr>
          <w:rFonts w:ascii="华文仿宋" w:hAnsi="华文仿宋" w:eastAsia="华文仿宋" w:cs="仿宋"/>
          <w:color w:val="auto"/>
          <w:sz w:val="28"/>
          <w:szCs w:val="28"/>
          <w:highlight w:val="none"/>
        </w:rPr>
      </w:pPr>
      <w:r>
        <w:rPr>
          <w:rFonts w:hint="eastAsia" w:ascii="仿宋" w:hAnsi="仿宋" w:eastAsia="仿宋" w:cs="仿宋"/>
          <w:color w:val="auto"/>
          <w:sz w:val="28"/>
          <w:szCs w:val="28"/>
          <w:highlight w:val="none"/>
        </w:rPr>
        <w:t>28.8</w:t>
      </w:r>
      <w:r>
        <w:rPr>
          <w:rFonts w:hint="eastAsia" w:ascii="华文仿宋" w:hAnsi="华文仿宋" w:eastAsia="华文仿宋" w:cs="仿宋"/>
          <w:color w:val="auto"/>
          <w:sz w:val="28"/>
          <w:szCs w:val="28"/>
          <w:highlight w:val="none"/>
        </w:rPr>
        <w:t>本项目所需</w:t>
      </w:r>
      <w:r>
        <w:rPr>
          <w:rFonts w:hint="eastAsia" w:ascii="华文仿宋" w:hAnsi="华文仿宋" w:eastAsia="华文仿宋" w:cs="仿宋"/>
          <w:color w:val="auto"/>
          <w:sz w:val="28"/>
          <w:szCs w:val="28"/>
          <w:highlight w:val="none"/>
          <w:u w:val="single"/>
        </w:rPr>
        <w:t xml:space="preserve"> 电梯</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设备材料属于承包人采购范畴，承包人须无条件按发包人要求与发包人指定的库内供应商及联系人签订供货合同并接受供货合同主要条款约束，且货到现场前的货款支付比例不低于该设备材料对应战略采购合作协议约定比例。如供货合同超出战略采购合作协议约定的支付比例的，则由承包人与对应供应商具体协商确定，发包人不就此调整工程进度款支付比例。</w:t>
      </w:r>
    </w:p>
    <w:p>
      <w:pPr>
        <w:pStyle w:val="14"/>
        <w:spacing w:after="0" w:line="360" w:lineRule="auto"/>
        <w:ind w:firstLine="56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八、工程变更</w:t>
      </w:r>
    </w:p>
    <w:p>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 xml:space="preserve">所有工程变更均须按发包人制定的《房地产工程变更管理办法》完成变更审批后方为有效变更，未按发包人制定的工程变更管理办法完成变更审核的，发包人有权不予确认、不予计量、不予支付，并保留要求承包人无条件返工的权利。 </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29．工程设计变更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29.1</w:t>
      </w:r>
      <w:r>
        <w:rPr>
          <w:rFonts w:hint="eastAsia" w:ascii="华文仿宋" w:hAnsi="华文仿宋" w:eastAsia="华文仿宋" w:cs="仿宋"/>
          <w:color w:val="auto"/>
          <w:kern w:val="1"/>
          <w:sz w:val="28"/>
          <w:szCs w:val="28"/>
          <w:highlight w:val="none"/>
        </w:rPr>
        <w:t>未经发包人及设计单位书面同意，承包人不得擅自变更；否则，发包人有权不予确认并要求承包人无条件返工。因承包人擅自变更设计发生的费用、合同价款的增减、返工的费用和由此导致发包人的损失，均由承包人承担，合同价款不予调整，延误的工期不予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29.2施工中若发包人确需对原工程设计进行变更，原则上应提前3个日历天以书面形式向承包人发出变更通知，特殊情况除外。变更超过原设计标准或批准的建设规模时，发包人应报规划管理部门和其他有关部门重新审查批准，并由原设计单位提供变更的相应图纸和说明。承包人按照发包人发出的变更通知，进行下列需要的变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⑴更改工程有关部分的标高、基线、位置和尺寸；</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⑵增减合同中约定的工程量；</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⑶改变有关工程的施工时间和顺序；</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⑷其他有关工程变更需要的附加工作。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凡发包人及设计单位书面要求而作出的设计变更导致的合同价款增减，在报监理及发包人书面审核确认后，作为结算计量的依据，由此造成的工期延误的处理按专用条款第13条执行。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29.3非因发包人及设计单位书面要求而作出的设计变更，合同价款不予调整。</w:t>
      </w:r>
      <w:r>
        <w:rPr>
          <w:rFonts w:hint="eastAsia" w:ascii="华文仿宋" w:hAnsi="华文仿宋" w:eastAsia="华文仿宋" w:cs="仿宋"/>
          <w:color w:val="auto"/>
          <w:kern w:val="1"/>
          <w:sz w:val="28"/>
          <w:szCs w:val="28"/>
          <w:highlight w:val="none"/>
        </w:rPr>
        <w:t xml:space="preserve"> </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29.</w:t>
      </w:r>
      <w:r>
        <w:rPr>
          <w:rFonts w:hint="eastAsia" w:ascii="华文仿宋" w:hAnsi="华文仿宋" w:eastAsia="华文仿宋" w:cs="仿宋"/>
          <w:color w:val="auto"/>
          <w:kern w:val="1"/>
          <w:sz w:val="28"/>
          <w:szCs w:val="28"/>
          <w:highlight w:val="none"/>
        </w:rPr>
        <w:t>4承包人在施工中提出的合理化建议涉及到对设计图纸或施工组织设计的更改及对材料、设备的换用，须经发包人书面同意,且其定价须执行专用条款第23.2条、第23.3条的约定。未经同意擅自更改或换用时，发包人有权要求承包人无条件返工或重新采购，承包人承担由此发生的全部费用，并赔偿发包人的损失，延误的工期不予顺延。</w:t>
      </w:r>
    </w:p>
    <w:p>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发包人书面同意采用承包人合理化建议，所发生的费用和获得的收益，发包人承包人另行约定分担或分享。</w:t>
      </w:r>
    </w:p>
    <w:p>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31．确定变更价款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31.1若在进度款审批过程中，发包人、承包人对新增计价项目的定价出现分歧，发包人有权暂按发包人批复意见进行进度款拨付，结算时再按造价管理部门书面裁定进行调整。承包人不得以此为由公开或变相拖延施工进度，否则，承包人须按专用条款第35条承担工期延误违约责任。</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九、竣工验收与结算：按通用条款并执行以下规定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本工程结算时承包人须按发包人制定的《房地产项目合同结算管理办法》相关规定报审并经发包人最终审定后，再支付工程结算余款，多退少补，详见专用条款合同价款支付相关规定。</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十、违约、索赔和争议</w:t>
      </w:r>
      <w:r>
        <w:rPr>
          <w:rFonts w:ascii="华文仿宋" w:hAnsi="华文仿宋" w:eastAsia="华文仿宋" w:cs="仿宋"/>
          <w:b/>
          <w:color w:val="auto"/>
          <w:kern w:val="1"/>
          <w:sz w:val="28"/>
          <w:szCs w:val="28"/>
          <w:highlight w:val="none"/>
        </w:rPr>
        <w:t xml:space="preserve"> </w:t>
      </w:r>
    </w:p>
    <w:p>
      <w:pPr>
        <w:pStyle w:val="14"/>
        <w:spacing w:after="0" w:line="360" w:lineRule="auto"/>
        <w:ind w:firstLine="562"/>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35、违约 </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35.1发包人的违约责任：</w:t>
      </w:r>
    </w:p>
    <w:p>
      <w:pPr>
        <w:pStyle w:val="14"/>
        <w:spacing w:after="0" w:line="360" w:lineRule="auto"/>
        <w:ind w:firstLine="560"/>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35.1.1本合同专用条款第24.1款及第26.1款约定发包人违约应承担的违约责任:</w:t>
      </w:r>
      <w:r>
        <w:rPr>
          <w:rFonts w:ascii="华文仿宋" w:hAnsi="华文仿宋" w:eastAsia="华文仿宋" w:cs="仿宋"/>
          <w:color w:val="auto"/>
          <w:sz w:val="28"/>
          <w:szCs w:val="28"/>
          <w:highlight w:val="none"/>
          <w:u w:val="single"/>
        </w:rPr>
        <w:t>发包人无故逾期付款的，从逾期次日起，每日</w:t>
      </w:r>
      <w:r>
        <w:rPr>
          <w:rFonts w:hint="eastAsia" w:ascii="华文仿宋" w:hAnsi="华文仿宋" w:eastAsia="华文仿宋" w:cs="仿宋"/>
          <w:color w:val="auto"/>
          <w:sz w:val="28"/>
          <w:szCs w:val="28"/>
          <w:highlight w:val="none"/>
          <w:u w:val="single"/>
        </w:rPr>
        <w:t>应就应付而未付款项按全国银行间同业拆借中心公布的贷款市场报价利率计算违约金，</w:t>
      </w:r>
      <w:r>
        <w:rPr>
          <w:rFonts w:ascii="华文仿宋" w:hAnsi="华文仿宋" w:eastAsia="华文仿宋" w:cs="仿宋"/>
          <w:color w:val="auto"/>
          <w:sz w:val="28"/>
          <w:szCs w:val="28"/>
          <w:highlight w:val="none"/>
          <w:u w:val="single"/>
        </w:rPr>
        <w:t>但工期不得顺延。</w:t>
      </w:r>
    </w:p>
    <w:p>
      <w:pPr>
        <w:pStyle w:val="14"/>
        <w:spacing w:after="0" w:line="360" w:lineRule="auto"/>
        <w:ind w:firstLine="560"/>
        <w:outlineLvl w:val="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35.1.2双方约定的发包人其他违约责任：因发包人责任原因造成承包人的损失由发包人给予赔偿，但工期不得顺延(本合同另有具体约定的除外)。</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35.2承包人的违约责任：</w:t>
      </w:r>
    </w:p>
    <w:p>
      <w:pPr>
        <w:pStyle w:val="14"/>
        <w:spacing w:after="0" w:line="360" w:lineRule="auto"/>
        <w:ind w:firstLine="560"/>
        <w:rPr>
          <w:rFonts w:ascii="华文仿宋" w:hAnsi="华文仿宋" w:eastAsia="华文仿宋" w:cs="仿宋"/>
          <w:color w:val="auto"/>
          <w:sz w:val="28"/>
          <w:szCs w:val="28"/>
          <w:highlight w:val="none"/>
          <w:shd w:val="clear" w:color="auto" w:fill="FFFF00"/>
        </w:rPr>
      </w:pPr>
      <w:r>
        <w:rPr>
          <w:rFonts w:ascii="华文仿宋" w:hAnsi="华文仿宋" w:eastAsia="华文仿宋" w:cs="仿宋"/>
          <w:color w:val="auto"/>
          <w:sz w:val="28"/>
          <w:szCs w:val="28"/>
          <w:highlight w:val="none"/>
        </w:rPr>
        <w:t>35.2.1</w:t>
      </w:r>
      <w:r>
        <w:rPr>
          <w:rFonts w:ascii="华文仿宋" w:hAnsi="华文仿宋" w:eastAsia="华文仿宋" w:cs="仿宋"/>
          <w:bCs/>
          <w:color w:val="auto"/>
          <w:sz w:val="28"/>
          <w:szCs w:val="28"/>
          <w:highlight w:val="none"/>
        </w:rPr>
        <w:t>若承包人违反本合同专用条款第11、12、13条规定，延期开工或单方面暂停施工或消极怠工或未按经发包人书面确认的进度计划完成</w:t>
      </w:r>
      <w:r>
        <w:rPr>
          <w:rFonts w:ascii="华文仿宋" w:hAnsi="华文仿宋" w:eastAsia="华文仿宋" w:cs="仿宋"/>
          <w:color w:val="auto"/>
          <w:sz w:val="28"/>
          <w:szCs w:val="28"/>
          <w:highlight w:val="none"/>
        </w:rPr>
        <w:t>各节点工程施工或延期竣工，则从逾期次日起，每个日历天承包人须向发包人支付人民币</w:t>
      </w:r>
      <w:r>
        <w:rPr>
          <w:rFonts w:hint="eastAsia" w:ascii="华文仿宋" w:hAnsi="华文仿宋" w:eastAsia="华文仿宋" w:cs="仿宋"/>
          <w:color w:val="auto"/>
          <w:sz w:val="28"/>
          <w:szCs w:val="28"/>
          <w:highlight w:val="none"/>
        </w:rPr>
        <w:t>5万</w:t>
      </w:r>
      <w:r>
        <w:rPr>
          <w:rFonts w:ascii="华文仿宋" w:hAnsi="华文仿宋" w:eastAsia="华文仿宋" w:cs="仿宋"/>
          <w:color w:val="auto"/>
          <w:sz w:val="28"/>
          <w:szCs w:val="28"/>
          <w:highlight w:val="none"/>
        </w:rPr>
        <w:t>元的违约金；逾期超过30个日历天，发包人有权单方面解除合同并执行合同专用条款第44.6条约定，承包人除上述已计付的违约金外还须向发包人支付合同总价2%的违约金。</w:t>
      </w:r>
    </w:p>
    <w:p>
      <w:pPr>
        <w:pStyle w:val="14"/>
        <w:spacing w:after="0" w:line="360" w:lineRule="auto"/>
        <w:ind w:firstLine="560"/>
        <w:rPr>
          <w:rFonts w:ascii="华文仿宋" w:hAnsi="华文仿宋" w:eastAsia="华文仿宋" w:cs="仿宋"/>
          <w:color w:val="auto"/>
          <w:spacing w:val="-2"/>
          <w:kern w:val="28"/>
          <w:sz w:val="28"/>
          <w:szCs w:val="28"/>
          <w:highlight w:val="none"/>
        </w:rPr>
      </w:pPr>
      <w:r>
        <w:rPr>
          <w:rFonts w:ascii="华文仿宋" w:hAnsi="华文仿宋" w:eastAsia="华文仿宋" w:cs="仿宋"/>
          <w:iCs/>
          <w:color w:val="auto"/>
          <w:sz w:val="28"/>
          <w:szCs w:val="28"/>
          <w:highlight w:val="none"/>
        </w:rPr>
        <w:t>35.2.2</w:t>
      </w:r>
      <w:r>
        <w:rPr>
          <w:rFonts w:ascii="华文仿宋" w:hAnsi="华文仿宋" w:eastAsia="华文仿宋" w:cs="仿宋"/>
          <w:color w:val="auto"/>
          <w:spacing w:val="-2"/>
          <w:kern w:val="28"/>
          <w:sz w:val="28"/>
          <w:szCs w:val="28"/>
          <w:highlight w:val="none"/>
        </w:rPr>
        <w:t>工程竣工验收不符合国家现行强制性标准及规范要求或未能实现一次竣工验收合格的或未达到合同约定标准建设</w:t>
      </w:r>
      <w:r>
        <w:rPr>
          <w:rFonts w:hint="eastAsia" w:ascii="华文仿宋" w:hAnsi="华文仿宋" w:eastAsia="华文仿宋" w:cs="仿宋"/>
          <w:color w:val="auto"/>
          <w:spacing w:val="-2"/>
          <w:kern w:val="28"/>
          <w:sz w:val="28"/>
          <w:szCs w:val="28"/>
          <w:highlight w:val="none"/>
        </w:rPr>
        <w:t>的，</w:t>
      </w:r>
      <w:r>
        <w:rPr>
          <w:rFonts w:ascii="华文仿宋" w:hAnsi="华文仿宋" w:eastAsia="华文仿宋" w:cs="仿宋"/>
          <w:bCs/>
          <w:color w:val="auto"/>
          <w:spacing w:val="-2"/>
          <w:kern w:val="28"/>
          <w:sz w:val="28"/>
          <w:szCs w:val="28"/>
          <w:highlight w:val="none"/>
        </w:rPr>
        <w:t>则承包人除须</w:t>
      </w:r>
      <w:r>
        <w:rPr>
          <w:rFonts w:ascii="华文仿宋" w:hAnsi="华文仿宋" w:eastAsia="华文仿宋" w:cs="仿宋"/>
          <w:color w:val="auto"/>
          <w:spacing w:val="-2"/>
          <w:kern w:val="28"/>
          <w:sz w:val="28"/>
          <w:szCs w:val="28"/>
          <w:highlight w:val="none"/>
        </w:rPr>
        <w:t>向发包人支付合同总价2%的违约金外，还须</w:t>
      </w:r>
      <w:r>
        <w:rPr>
          <w:rFonts w:hint="eastAsia" w:ascii="华文仿宋" w:hAnsi="华文仿宋" w:eastAsia="华文仿宋" w:cs="仿宋"/>
          <w:color w:val="auto"/>
          <w:spacing w:val="-2"/>
          <w:kern w:val="28"/>
          <w:sz w:val="28"/>
          <w:szCs w:val="28"/>
          <w:highlight w:val="none"/>
        </w:rPr>
        <w:t>无偿采取补救措施</w:t>
      </w:r>
      <w:r>
        <w:rPr>
          <w:rFonts w:ascii="华文仿宋" w:hAnsi="华文仿宋" w:eastAsia="华文仿宋" w:cs="仿宋"/>
          <w:color w:val="auto"/>
          <w:spacing w:val="-2"/>
          <w:kern w:val="28"/>
          <w:sz w:val="28"/>
          <w:szCs w:val="28"/>
          <w:highlight w:val="none"/>
        </w:rPr>
        <w:t>及时完成</w:t>
      </w:r>
      <w:r>
        <w:rPr>
          <w:rFonts w:hint="eastAsia" w:ascii="华文仿宋" w:hAnsi="华文仿宋" w:eastAsia="华文仿宋" w:cs="仿宋"/>
          <w:color w:val="auto"/>
          <w:spacing w:val="-2"/>
          <w:kern w:val="28"/>
          <w:sz w:val="28"/>
          <w:szCs w:val="28"/>
          <w:highlight w:val="none"/>
        </w:rPr>
        <w:t>相应</w:t>
      </w:r>
      <w:r>
        <w:rPr>
          <w:rFonts w:ascii="华文仿宋" w:hAnsi="华文仿宋" w:eastAsia="华文仿宋" w:cs="仿宋"/>
          <w:color w:val="auto"/>
          <w:spacing w:val="-2"/>
          <w:kern w:val="28"/>
          <w:sz w:val="28"/>
          <w:szCs w:val="28"/>
          <w:highlight w:val="none"/>
        </w:rPr>
        <w:t>整改且工期不予顺延；逾期未完成整改并通过质监部门验收的，从逾期次日起，每个日历天承包人须向发包人支付人民币</w:t>
      </w:r>
      <w:r>
        <w:rPr>
          <w:rFonts w:hint="eastAsia" w:ascii="华文仿宋" w:hAnsi="华文仿宋" w:eastAsia="华文仿宋" w:cs="仿宋"/>
          <w:color w:val="auto"/>
          <w:spacing w:val="-2"/>
          <w:kern w:val="28"/>
          <w:sz w:val="28"/>
          <w:szCs w:val="28"/>
          <w:highlight w:val="none"/>
        </w:rPr>
        <w:t>5万</w:t>
      </w:r>
      <w:r>
        <w:rPr>
          <w:rFonts w:ascii="华文仿宋" w:hAnsi="华文仿宋" w:eastAsia="华文仿宋" w:cs="仿宋"/>
          <w:color w:val="auto"/>
          <w:spacing w:val="-2"/>
          <w:kern w:val="28"/>
          <w:sz w:val="28"/>
          <w:szCs w:val="28"/>
          <w:highlight w:val="none"/>
        </w:rPr>
        <w:t>元的违约金；超过发包人要求时间30个日历天承包人仍未按要求完成整改并通过质监部门验收的，发包人有权单方面解除合同并执行合同专用条款第44.6条约定，承包人除</w:t>
      </w:r>
      <w:r>
        <w:rPr>
          <w:rFonts w:hint="eastAsia" w:ascii="华文仿宋" w:hAnsi="华文仿宋" w:eastAsia="华文仿宋" w:cs="仿宋"/>
          <w:color w:val="auto"/>
          <w:spacing w:val="-2"/>
          <w:kern w:val="28"/>
          <w:sz w:val="28"/>
          <w:szCs w:val="28"/>
          <w:highlight w:val="none"/>
        </w:rPr>
        <w:t>支付</w:t>
      </w:r>
      <w:r>
        <w:rPr>
          <w:rFonts w:ascii="华文仿宋" w:hAnsi="华文仿宋" w:eastAsia="华文仿宋" w:cs="仿宋"/>
          <w:color w:val="auto"/>
          <w:spacing w:val="-2"/>
          <w:kern w:val="28"/>
          <w:sz w:val="28"/>
          <w:szCs w:val="28"/>
          <w:highlight w:val="none"/>
        </w:rPr>
        <w:t>上述已计付的违约金外，</w:t>
      </w:r>
      <w:r>
        <w:rPr>
          <w:rFonts w:hint="eastAsia" w:ascii="华文仿宋" w:hAnsi="华文仿宋" w:eastAsia="华文仿宋" w:cs="仿宋"/>
          <w:color w:val="auto"/>
          <w:spacing w:val="-2"/>
          <w:kern w:val="28"/>
          <w:sz w:val="28"/>
          <w:szCs w:val="28"/>
          <w:highlight w:val="none"/>
        </w:rPr>
        <w:t>还</w:t>
      </w:r>
      <w:r>
        <w:rPr>
          <w:rFonts w:ascii="华文仿宋" w:hAnsi="华文仿宋" w:eastAsia="华文仿宋" w:cs="仿宋"/>
          <w:color w:val="auto"/>
          <w:spacing w:val="-2"/>
          <w:kern w:val="28"/>
          <w:sz w:val="28"/>
          <w:szCs w:val="28"/>
          <w:highlight w:val="none"/>
        </w:rPr>
        <w:t>须向发包人支付合同总价5%的违约金。</w:t>
      </w:r>
      <w:r>
        <w:rPr>
          <w:rFonts w:hint="eastAsia" w:ascii="华文仿宋" w:hAnsi="华文仿宋" w:eastAsia="华文仿宋" w:cs="仿宋"/>
          <w:color w:val="auto"/>
          <w:spacing w:val="-2"/>
          <w:kern w:val="28"/>
          <w:sz w:val="28"/>
          <w:szCs w:val="28"/>
          <w:highlight w:val="none"/>
        </w:rPr>
        <w:t xml:space="preserve">   </w:t>
      </w:r>
    </w:p>
    <w:p>
      <w:pPr>
        <w:pStyle w:val="14"/>
        <w:spacing w:after="0" w:line="360" w:lineRule="auto"/>
        <w:ind w:firstLine="560"/>
        <w:rPr>
          <w:rFonts w:ascii="华文仿宋" w:hAnsi="华文仿宋" w:eastAsia="华文仿宋" w:cs="仿宋"/>
          <w:iCs/>
          <w:color w:val="auto"/>
          <w:spacing w:val="-2"/>
          <w:kern w:val="28"/>
          <w:sz w:val="28"/>
          <w:szCs w:val="28"/>
          <w:highlight w:val="none"/>
        </w:rPr>
      </w:pPr>
      <w:r>
        <w:rPr>
          <w:rFonts w:hint="eastAsia" w:ascii="华文仿宋" w:hAnsi="华文仿宋" w:eastAsia="华文仿宋" w:cs="仿宋"/>
          <w:color w:val="auto"/>
          <w:spacing w:val="-2"/>
          <w:kern w:val="28"/>
          <w:sz w:val="28"/>
          <w:szCs w:val="28"/>
          <w:highlight w:val="none"/>
        </w:rPr>
        <w:t>承包人未通过发包人委托的第三方质量巡检的</w:t>
      </w:r>
      <w:r>
        <w:rPr>
          <w:rFonts w:ascii="华文仿宋" w:hAnsi="华文仿宋" w:eastAsia="华文仿宋" w:cs="仿宋"/>
          <w:color w:val="auto"/>
          <w:spacing w:val="-2"/>
          <w:kern w:val="28"/>
          <w:sz w:val="28"/>
          <w:szCs w:val="28"/>
          <w:highlight w:val="none"/>
        </w:rPr>
        <w:t>（</w:t>
      </w:r>
      <w:r>
        <w:rPr>
          <w:rFonts w:hint="eastAsia" w:ascii="华文仿宋" w:hAnsi="华文仿宋" w:eastAsia="华文仿宋" w:cs="仿宋"/>
          <w:color w:val="auto"/>
          <w:spacing w:val="-2"/>
          <w:kern w:val="28"/>
          <w:sz w:val="28"/>
          <w:szCs w:val="28"/>
          <w:highlight w:val="none"/>
        </w:rPr>
        <w:t>指违反本合同专用条款15.4款约定</w:t>
      </w:r>
      <w:r>
        <w:rPr>
          <w:rFonts w:ascii="华文仿宋" w:hAnsi="华文仿宋" w:eastAsia="华文仿宋" w:cs="仿宋"/>
          <w:color w:val="auto"/>
          <w:spacing w:val="-2"/>
          <w:kern w:val="28"/>
          <w:sz w:val="28"/>
          <w:szCs w:val="28"/>
          <w:highlight w:val="none"/>
        </w:rPr>
        <w:t>），</w:t>
      </w:r>
      <w:r>
        <w:rPr>
          <w:rFonts w:hint="eastAsia" w:ascii="华文仿宋" w:hAnsi="华文仿宋" w:eastAsia="华文仿宋" w:cs="仿宋"/>
          <w:color w:val="auto"/>
          <w:spacing w:val="-2"/>
          <w:kern w:val="28"/>
          <w:sz w:val="28"/>
          <w:szCs w:val="28"/>
          <w:highlight w:val="none"/>
        </w:rPr>
        <w:t>则将每次单项指标未达标或综合指标未达标（分别计算），或未按质量评估报告及发包人要求进行整改，均视为一次违约，每次违约承包人应向发包人计付违约金人民币5万元，本类违约累计超过10次的，</w:t>
      </w:r>
      <w:r>
        <w:rPr>
          <w:rFonts w:ascii="华文仿宋" w:hAnsi="华文仿宋" w:eastAsia="华文仿宋" w:cs="仿宋"/>
          <w:color w:val="auto"/>
          <w:spacing w:val="-2"/>
          <w:kern w:val="28"/>
          <w:sz w:val="28"/>
          <w:szCs w:val="28"/>
          <w:highlight w:val="none"/>
        </w:rPr>
        <w:t>发包人有权单方面解除合同并执行合同专用条款第44.6条约定，承包人除</w:t>
      </w:r>
      <w:r>
        <w:rPr>
          <w:rFonts w:hint="eastAsia" w:ascii="华文仿宋" w:hAnsi="华文仿宋" w:eastAsia="华文仿宋" w:cs="仿宋"/>
          <w:color w:val="auto"/>
          <w:spacing w:val="-2"/>
          <w:kern w:val="28"/>
          <w:sz w:val="28"/>
          <w:szCs w:val="28"/>
          <w:highlight w:val="none"/>
        </w:rPr>
        <w:t>支付</w:t>
      </w:r>
      <w:r>
        <w:rPr>
          <w:rFonts w:ascii="华文仿宋" w:hAnsi="华文仿宋" w:eastAsia="华文仿宋" w:cs="仿宋"/>
          <w:color w:val="auto"/>
          <w:spacing w:val="-2"/>
          <w:kern w:val="28"/>
          <w:sz w:val="28"/>
          <w:szCs w:val="28"/>
          <w:highlight w:val="none"/>
        </w:rPr>
        <w:t>上述已计付的违约金外，</w:t>
      </w:r>
      <w:r>
        <w:rPr>
          <w:rFonts w:hint="eastAsia" w:ascii="华文仿宋" w:hAnsi="华文仿宋" w:eastAsia="华文仿宋" w:cs="仿宋"/>
          <w:color w:val="auto"/>
          <w:spacing w:val="-2"/>
          <w:kern w:val="28"/>
          <w:sz w:val="28"/>
          <w:szCs w:val="28"/>
          <w:highlight w:val="none"/>
        </w:rPr>
        <w:t>还</w:t>
      </w:r>
      <w:r>
        <w:rPr>
          <w:rFonts w:ascii="华文仿宋" w:hAnsi="华文仿宋" w:eastAsia="华文仿宋" w:cs="仿宋"/>
          <w:color w:val="auto"/>
          <w:spacing w:val="-2"/>
          <w:kern w:val="28"/>
          <w:sz w:val="28"/>
          <w:szCs w:val="28"/>
          <w:highlight w:val="none"/>
        </w:rPr>
        <w:t>须向发包人支付合同总价5%的违约金。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35.2.3</w:t>
      </w:r>
      <w:r>
        <w:rPr>
          <w:rFonts w:ascii="华文仿宋" w:hAnsi="华文仿宋" w:eastAsia="华文仿宋" w:cs="宋体"/>
          <w:color w:val="auto"/>
          <w:sz w:val="28"/>
          <w:szCs w:val="28"/>
          <w:highlight w:val="none"/>
        </w:rPr>
        <w:t>承包人须保证自有或租赁的主要特种施工机械能完全满足本工程施工的要求，并须按监理工程师书面通知的时间进场、在工地完成组装</w:t>
      </w:r>
      <w:r>
        <w:rPr>
          <w:rFonts w:ascii="华文仿宋" w:hAnsi="华文仿宋" w:eastAsia="华文仿宋" w:cs="仿宋"/>
          <w:color w:val="auto"/>
          <w:sz w:val="28"/>
          <w:szCs w:val="28"/>
          <w:highlight w:val="none"/>
        </w:rPr>
        <w:t>并通过试运行，否则，从逾期次日起，每个日历天承包人须向发包人支付人民币5万元的违约金；超过监理工程师书面通知的时间10个日历天，承包人仍未按要求进场或在工地完成组装并通过试运行，发包人视承包人无能力履行合同，发包人有权单方面解除合同并执行合同专用条款第44.6条约定，承包人除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w:t>
      </w:r>
      <w:r>
        <w:rPr>
          <w:rFonts w:hint="eastAsia" w:ascii="华文仿宋" w:hAnsi="华文仿宋" w:eastAsia="华文仿宋" w:cs="仿宋"/>
          <w:color w:val="auto"/>
          <w:sz w:val="28"/>
          <w:szCs w:val="28"/>
          <w:highlight w:val="none"/>
        </w:rPr>
        <w:t>0.</w:t>
      </w:r>
      <w:r>
        <w:rPr>
          <w:rFonts w:ascii="华文仿宋" w:hAnsi="华文仿宋" w:eastAsia="华文仿宋" w:cs="仿宋"/>
          <w:color w:val="auto"/>
          <w:sz w:val="28"/>
          <w:szCs w:val="28"/>
          <w:highlight w:val="none"/>
        </w:rPr>
        <w:t>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35.2.4若承包人违反专用条款第7.1.2条规定,项目经理及相关人员未及时、全部到位的，视为承包人延期开工，从监理工程师书面通知的进场之日起至人员正式全部到位之日止, 承包人除须向发包人支付每人每天人民币1</w:t>
      </w:r>
      <w:r>
        <w:rPr>
          <w:rFonts w:hint="eastAsia" w:ascii="华文仿宋" w:hAnsi="华文仿宋" w:eastAsia="华文仿宋" w:cs="仿宋"/>
          <w:color w:val="auto"/>
          <w:sz w:val="28"/>
          <w:szCs w:val="28"/>
          <w:highlight w:val="none"/>
        </w:rPr>
        <w:t>万</w:t>
      </w:r>
      <w:r>
        <w:rPr>
          <w:rFonts w:ascii="华文仿宋" w:hAnsi="华文仿宋" w:eastAsia="华文仿宋" w:cs="仿宋"/>
          <w:color w:val="auto"/>
          <w:sz w:val="28"/>
          <w:szCs w:val="28"/>
          <w:highlight w:val="none"/>
        </w:rPr>
        <w:t>元的违约金外,承包人还须自行承担由此产生的工期延误责任及相关损失; 从监理工程师书面通知的进场之日起计超过7个日历天，相关人员仍未到位的, 发包人有权单方面解除合同并执行合同专用条款第44.6条约定，承包人除上述已计付的违约金外，承包人须向发包人支付合同总价0.5%的违约金。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35.2.5若承包人违反专用条款第7.1.3条、第7.4条和第7.5条规定,总监理工程师可发出停工令，待人员按要求到位后才批准施工，且工期不予顺延。自停工令下达之日起至相关人员正式到位之日止,承包人除须向发包人支付每人每天人民币1</w:t>
      </w:r>
      <w:r>
        <w:rPr>
          <w:rFonts w:hint="eastAsia" w:ascii="华文仿宋" w:hAnsi="华文仿宋" w:eastAsia="华文仿宋" w:cs="仿宋"/>
          <w:color w:val="auto"/>
          <w:sz w:val="28"/>
          <w:szCs w:val="28"/>
          <w:highlight w:val="none"/>
        </w:rPr>
        <w:t>万</w:t>
      </w:r>
      <w:r>
        <w:rPr>
          <w:rFonts w:ascii="华文仿宋" w:hAnsi="华文仿宋" w:eastAsia="华文仿宋" w:cs="仿宋"/>
          <w:color w:val="auto"/>
          <w:sz w:val="28"/>
          <w:szCs w:val="28"/>
          <w:highlight w:val="none"/>
        </w:rPr>
        <w:t>元的违约金外,承包人还须自行承担由此产生的工期延误责任及相关损失;从停工令下达之日起计超过7个日历天，相关人员仍未到位的, 发包人有权单方面解除合同并执行合同专用条款第44.6条约定，承包人除</w:t>
      </w:r>
      <w:r>
        <w:rPr>
          <w:rFonts w:hint="eastAsia" w:ascii="华文仿宋" w:hAnsi="华文仿宋" w:eastAsia="华文仿宋" w:cs="仿宋"/>
          <w:color w:val="auto"/>
          <w:sz w:val="28"/>
          <w:szCs w:val="28"/>
          <w:highlight w:val="none"/>
        </w:rPr>
        <w:t>支付</w:t>
      </w:r>
      <w:r>
        <w:rPr>
          <w:rFonts w:ascii="华文仿宋" w:hAnsi="华文仿宋" w:eastAsia="华文仿宋" w:cs="仿宋"/>
          <w:color w:val="auto"/>
          <w:sz w:val="28"/>
          <w:szCs w:val="28"/>
          <w:highlight w:val="none"/>
        </w:rPr>
        <w:t>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须向发包人支付合同总价0.5%的违约金。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35.2.6实际施工过程中，若承包人不按招标文件及其答疑要求、投标文件的承诺</w:t>
      </w:r>
      <w:r>
        <w:rPr>
          <w:rFonts w:hint="eastAsia" w:ascii="华文仿宋" w:hAnsi="华文仿宋" w:eastAsia="华文仿宋" w:cs="仿宋"/>
          <w:color w:val="auto"/>
          <w:sz w:val="28"/>
          <w:szCs w:val="28"/>
          <w:highlight w:val="none"/>
        </w:rPr>
        <w:t>等</w:t>
      </w:r>
      <w:r>
        <w:rPr>
          <w:rFonts w:ascii="华文仿宋" w:hAnsi="华文仿宋" w:eastAsia="华文仿宋" w:cs="仿宋"/>
          <w:color w:val="auto"/>
          <w:sz w:val="28"/>
          <w:szCs w:val="28"/>
          <w:highlight w:val="none"/>
        </w:rPr>
        <w:t>落实各项施工措施或进行相关施工投入或未按本合同规定履行其责任及义务，则发包人有权发出书面整改意见；承包人有异议的须于3个日历天提出书面意见及依据，经监理及发包人审查后认为依据不成立的，则发包人有权发出书面整改通知且工期不予顺延，每发出一次，承包人除须向发包人支付人民币</w:t>
      </w:r>
      <w:r>
        <w:rPr>
          <w:rFonts w:hint="eastAsia" w:ascii="华文仿宋" w:hAnsi="华文仿宋" w:eastAsia="华文仿宋" w:cs="仿宋"/>
          <w:color w:val="auto"/>
          <w:sz w:val="28"/>
          <w:szCs w:val="28"/>
          <w:highlight w:val="none"/>
        </w:rPr>
        <w:t>5万</w:t>
      </w:r>
      <w:r>
        <w:rPr>
          <w:rFonts w:ascii="华文仿宋" w:hAnsi="华文仿宋" w:eastAsia="华文仿宋" w:cs="仿宋"/>
          <w:color w:val="auto"/>
          <w:sz w:val="28"/>
          <w:szCs w:val="28"/>
          <w:highlight w:val="none"/>
        </w:rPr>
        <w:t>元的违约金外，还须无条件按照整改通知要求时限整改完毕，并承担由此造成的工期延误责任及所有相关费用；超过整改通知要求时限未完成整改的或整改后仍达不到要求的，从逾期次日起，每个日历天承包人除须向发包人支付人民币</w:t>
      </w:r>
      <w:r>
        <w:rPr>
          <w:rFonts w:hint="eastAsia" w:ascii="华文仿宋" w:hAnsi="华文仿宋" w:eastAsia="华文仿宋" w:cs="仿宋"/>
          <w:color w:val="auto"/>
          <w:sz w:val="28"/>
          <w:szCs w:val="28"/>
          <w:highlight w:val="none"/>
        </w:rPr>
        <w:t>5万</w:t>
      </w:r>
      <w:r>
        <w:rPr>
          <w:rFonts w:ascii="华文仿宋" w:hAnsi="华文仿宋" w:eastAsia="华文仿宋" w:cs="仿宋"/>
          <w:color w:val="auto"/>
          <w:sz w:val="28"/>
          <w:szCs w:val="28"/>
          <w:highlight w:val="none"/>
        </w:rPr>
        <w:t>元的违约金外，还须承担由此造成的工期延误责任、所有相关费用及发包人损失；若承包人超过整改通知要求时限7个日历天仍未完成整改或整改后仍达不到要求的，监理工程师有权签发停工令，停工期间每天承包人须向发包人支付人民币</w:t>
      </w:r>
      <w:r>
        <w:rPr>
          <w:rFonts w:hint="eastAsia" w:ascii="华文仿宋" w:hAnsi="华文仿宋" w:eastAsia="华文仿宋" w:cs="仿宋"/>
          <w:color w:val="auto"/>
          <w:sz w:val="28"/>
          <w:szCs w:val="28"/>
          <w:highlight w:val="none"/>
        </w:rPr>
        <w:t>10万</w:t>
      </w:r>
      <w:r>
        <w:rPr>
          <w:rFonts w:ascii="华文仿宋" w:hAnsi="华文仿宋" w:eastAsia="华文仿宋" w:cs="仿宋"/>
          <w:color w:val="auto"/>
          <w:sz w:val="28"/>
          <w:szCs w:val="28"/>
          <w:highlight w:val="none"/>
        </w:rPr>
        <w:t>元的违约金，且工期不予顺延。停工后承包人仍拒不整改的，发包人有权单方面解除合同并执行合同专用条款第44.6条约定。承包人除</w:t>
      </w:r>
      <w:r>
        <w:rPr>
          <w:rFonts w:hint="eastAsia" w:ascii="华文仿宋" w:hAnsi="华文仿宋" w:eastAsia="华文仿宋" w:cs="仿宋"/>
          <w:color w:val="auto"/>
          <w:sz w:val="28"/>
          <w:szCs w:val="28"/>
          <w:highlight w:val="none"/>
        </w:rPr>
        <w:t>支付</w:t>
      </w:r>
      <w:r>
        <w:rPr>
          <w:rFonts w:ascii="华文仿宋" w:hAnsi="华文仿宋" w:eastAsia="华文仿宋" w:cs="仿宋"/>
          <w:color w:val="auto"/>
          <w:sz w:val="28"/>
          <w:szCs w:val="28"/>
          <w:highlight w:val="none"/>
        </w:rPr>
        <w:t>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w:t>
      </w:r>
      <w:r>
        <w:rPr>
          <w:rFonts w:hint="eastAsia" w:ascii="华文仿宋" w:hAnsi="华文仿宋" w:eastAsia="华文仿宋" w:cs="仿宋"/>
          <w:color w:val="auto"/>
          <w:sz w:val="28"/>
          <w:szCs w:val="28"/>
          <w:highlight w:val="none"/>
        </w:rPr>
        <w:t>0.</w:t>
      </w:r>
      <w:r>
        <w:rPr>
          <w:rFonts w:ascii="华文仿宋" w:hAnsi="华文仿宋" w:eastAsia="华文仿宋" w:cs="仿宋"/>
          <w:color w:val="auto"/>
          <w:sz w:val="28"/>
          <w:szCs w:val="28"/>
          <w:highlight w:val="none"/>
        </w:rPr>
        <w:t>5%的违约金。</w:t>
      </w:r>
    </w:p>
    <w:p>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35.2.7若承包人未按合同专用条款规定及时按发包人要求办理并提交</w:t>
      </w:r>
      <w:r>
        <w:rPr>
          <w:rFonts w:hint="eastAsia" w:ascii="华文仿宋" w:hAnsi="华文仿宋" w:eastAsia="华文仿宋" w:cs="仿宋"/>
          <w:color w:val="auto"/>
          <w:sz w:val="28"/>
          <w:szCs w:val="28"/>
          <w:highlight w:val="none"/>
        </w:rPr>
        <w:t>履约</w:t>
      </w:r>
      <w:r>
        <w:rPr>
          <w:rFonts w:ascii="华文仿宋" w:hAnsi="华文仿宋" w:eastAsia="华文仿宋" w:cs="仿宋"/>
          <w:color w:val="auto"/>
          <w:sz w:val="28"/>
          <w:szCs w:val="28"/>
          <w:highlight w:val="none"/>
        </w:rPr>
        <w:t>保函（包括保函延期手续），发包人有权不予支付工程进度款，直至承包人按要求提交为止；且从逾期次日起，每个日历天承包人须支付人民币1</w:t>
      </w:r>
      <w:r>
        <w:rPr>
          <w:rFonts w:hint="eastAsia" w:ascii="华文仿宋" w:hAnsi="华文仿宋" w:eastAsia="华文仿宋" w:cs="仿宋"/>
          <w:color w:val="auto"/>
          <w:sz w:val="28"/>
          <w:szCs w:val="28"/>
          <w:highlight w:val="none"/>
        </w:rPr>
        <w:t>万</w:t>
      </w:r>
      <w:r>
        <w:rPr>
          <w:rFonts w:ascii="华文仿宋" w:hAnsi="华文仿宋" w:eastAsia="华文仿宋" w:cs="仿宋"/>
          <w:color w:val="auto"/>
          <w:sz w:val="28"/>
          <w:szCs w:val="28"/>
          <w:highlight w:val="none"/>
        </w:rPr>
        <w:t>元的违约金，该违约金发包人直接从即期进度款中扣除；逾期超过20个日历天，发包人有权从即期进度款中直接扣除与</w:t>
      </w:r>
      <w:r>
        <w:rPr>
          <w:rFonts w:hint="eastAsia" w:ascii="华文仿宋" w:hAnsi="华文仿宋" w:eastAsia="华文仿宋" w:cs="仿宋"/>
          <w:color w:val="auto"/>
          <w:sz w:val="28"/>
          <w:szCs w:val="28"/>
          <w:highlight w:val="none"/>
        </w:rPr>
        <w:t>履约</w:t>
      </w:r>
      <w:r>
        <w:rPr>
          <w:rFonts w:ascii="华文仿宋" w:hAnsi="华文仿宋" w:eastAsia="华文仿宋" w:cs="仿宋"/>
          <w:color w:val="auto"/>
          <w:sz w:val="28"/>
          <w:szCs w:val="28"/>
          <w:highlight w:val="none"/>
        </w:rPr>
        <w:t>保函等额的相应金额作为违约金。同时，承包人不得以此为由拖延工程进度，否则，造成工期延误的，承包人除须工程延误违约责任外,还须赔偿发包人损失，相应费用发包人有权从即期进度款中直接扣除。</w:t>
      </w:r>
    </w:p>
    <w:p>
      <w:pPr>
        <w:pStyle w:val="14"/>
        <w:spacing w:after="0" w:line="360" w:lineRule="auto"/>
        <w:ind w:firstLine="56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35.2.8建设领域工人工资支付方面的违约责任</w:t>
      </w:r>
    </w:p>
    <w:p>
      <w:pPr>
        <w:pStyle w:val="14"/>
        <w:spacing w:after="0" w:line="360" w:lineRule="auto"/>
        <w:ind w:firstLine="56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承包人违反专用条款的约定，由于承包人原因被建设领域工人投诉或上访属实的，承包人必须在3天内发放拖欠的款项。若仍然不予整改并发放拖欠的款项，使建设领域工人有组织采取停工、或集聚人员在工地现场及政府办公区域等公共场所闹事，围阻发包人办公地点甚至政府办公部门、或阻塞交通要道、或围堵或破坏、或使工地无法维持正常运作、或引起社会关注造成不良后果及影响、或拆除已移交发包人的工程等过激行动的，承包人须向发包人支付合同总价5%的违约金，且由此造成损失、工期延误责任及所有相关费用全部由承包人承担，相应费用发包人有权从任何一期进度款或结算款或履约担保中直接扣除。在事发后12小时后承包人仍无力制止闹事和解决处理建设领域工人过激行为问题的，发包人有权代表承包人满足建设领域工人一切以平息事件的最低要求为度解决问题，包括并直接支付款项给建设领域工人要求的款项，由此产生的所有费用由承包人承担，发包人有权部分或全部解除合同，并追偿由此给发包人带来的实际损失。</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其他非发包人原因造成的劳资和其他纠纷（包括但不限于拖欠工资、货款、内部人员打架斗殴等等）扰乱工地生产秩序、影响发包人正常办公、扰乱社会秩序等过激行为；承包人必须在在事发后12小时内承包人必须到场解决；解决不了的，发包人自行按上述方法解决，所发生的费用发包人有权从任何一期进度款或结算款或履约担保中直接扣除，并且追偿由此给发包人带来的实际损失。</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由于承包人或其管理的分包单位（包括施工专业分包、供货分包及劳务分包单位等）拖欠建设领域工人工资致使发包人被投诉或起诉并被判令先行垫付建设领域工人工资的，承包人应向发包人支付发包人先行垫付的建设领域工人工资金额的两倍作为补偿，如补偿不足以弥补发包人损失的，发包人有权继续追究承包人的违约责任。上述违约金及相应费用发包人有权从任何一期进度款或结算款或履约担保中直接扣除。</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（3）因承包人违约导致发包人暂停支付工程款时，承包人不得以此为理由拖欠建设领域工人工资，在发包人和承包人就暂停支付工程款问题解决之前，承包人有义务先行支付其所属建设领域工人工资。</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承包人不按合同及有关规定按时、足额支付分包单位合同价款及建设领域工人工资致使建设领域工人集体上访、集聚围阻而造成社会不良影响的，发包人有权立即终止与承包人的合同及追究承包人责任，并上报省、市主管部门建议取消其参加广东地区省、市重大项目的投标资格，并由发包人予以公告，并由承包人承担由此产生的一切责任及损失。如属恶意煽动并造成社会不良影响的，发包人将提请司法部门追究其法律责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w:t>
      </w: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上述所有违约金发包人有权直接从履约保函（或保证金）或即期进度款中扣除。</w:t>
      </w:r>
      <w:r>
        <w:rPr>
          <w:rFonts w:hint="eastAsia" w:ascii="华文仿宋" w:hAnsi="华文仿宋" w:eastAsia="华文仿宋" w:cs="仿宋"/>
          <w:color w:val="auto"/>
          <w:sz w:val="28"/>
          <w:szCs w:val="28"/>
          <w:highlight w:val="none"/>
        </w:rPr>
        <w:t>进度款或结算价款不足以抵扣的部分，发包人有权向承包人追偿，因追究承包人责任而产生的合理费用，包括但不限于调查费、公证费、律师费、差旅费、诉讼费、执行费、保全费、鉴定费等费用损失及其他有关经济损失均由承包人承担。</w:t>
      </w:r>
    </w:p>
    <w:p>
      <w:pPr>
        <w:pStyle w:val="14"/>
        <w:spacing w:after="0" w:line="360" w:lineRule="auto"/>
        <w:ind w:firstLine="480"/>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37、争议 </w:t>
      </w:r>
    </w:p>
    <w:p>
      <w:pPr>
        <w:pStyle w:val="14"/>
        <w:spacing w:after="0" w:line="360" w:lineRule="auto"/>
        <w:ind w:firstLine="480"/>
        <w:outlineLvl w:val="0"/>
        <w:rPr>
          <w:rFonts w:ascii="华文仿宋" w:hAnsi="华文仿宋" w:eastAsia="华文仿宋" w:cs="仿宋"/>
          <w:b/>
          <w:color w:val="auto"/>
          <w:spacing w:val="-4"/>
          <w:kern w:val="28"/>
          <w:sz w:val="28"/>
          <w:szCs w:val="28"/>
          <w:highlight w:val="none"/>
        </w:rPr>
      </w:pPr>
      <w:r>
        <w:rPr>
          <w:rFonts w:ascii="华文仿宋" w:hAnsi="华文仿宋" w:eastAsia="华文仿宋" w:cs="仿宋"/>
          <w:color w:val="auto"/>
          <w:spacing w:val="-4"/>
          <w:kern w:val="28"/>
          <w:sz w:val="28"/>
          <w:szCs w:val="28"/>
          <w:highlight w:val="none"/>
        </w:rPr>
        <w:t>37.1本合同在履行过程中发生争议，由双方协商解决，也可由监理工程师调解，或由有关主管部门调解（监理工程师调解不成时）：协商或调解不成的，按下列第</w:t>
      </w:r>
      <w:r>
        <w:rPr>
          <w:rFonts w:hint="eastAsia" w:ascii="华文仿宋" w:hAnsi="华文仿宋" w:eastAsia="华文仿宋" w:cs="仿宋"/>
          <w:color w:val="auto"/>
          <w:spacing w:val="-4"/>
          <w:kern w:val="28"/>
          <w:sz w:val="28"/>
          <w:szCs w:val="28"/>
          <w:highlight w:val="none"/>
          <w:u w:val="single"/>
        </w:rPr>
        <w:t xml:space="preserve"> 2</w:t>
      </w:r>
      <w:r>
        <w:rPr>
          <w:rFonts w:ascii="华文仿宋" w:hAnsi="华文仿宋" w:eastAsia="华文仿宋" w:cs="仿宋"/>
          <w:color w:val="auto"/>
          <w:spacing w:val="-4"/>
          <w:kern w:val="28"/>
          <w:sz w:val="28"/>
          <w:szCs w:val="28"/>
          <w:highlight w:val="none"/>
        </w:rPr>
        <w:t>种方式解决。</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（1）提交</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rPr>
        <w:t xml:space="preserve">仲裁委员会仲裁； </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（2）依法向</w:t>
      </w:r>
      <w:r>
        <w:rPr>
          <w:rFonts w:hint="eastAsia" w:ascii="华文仿宋" w:hAnsi="华文仿宋" w:eastAsia="华文仿宋" w:cs="仿宋"/>
          <w:color w:val="auto"/>
          <w:sz w:val="28"/>
          <w:szCs w:val="28"/>
          <w:highlight w:val="none"/>
        </w:rPr>
        <w:t>项目</w:t>
      </w:r>
      <w:r>
        <w:rPr>
          <w:rFonts w:ascii="华文仿宋" w:hAnsi="华文仿宋" w:eastAsia="华文仿宋" w:cs="仿宋"/>
          <w:color w:val="auto"/>
          <w:sz w:val="28"/>
          <w:szCs w:val="28"/>
          <w:highlight w:val="none"/>
        </w:rPr>
        <w:t>所在地人民法院提起诉讼。</w:t>
      </w:r>
    </w:p>
    <w:p>
      <w:pPr>
        <w:pStyle w:val="14"/>
        <w:spacing w:after="0" w:line="360" w:lineRule="auto"/>
        <w:ind w:firstLine="48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十一、其他</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38</w:t>
      </w:r>
      <w:r>
        <w:rPr>
          <w:rFonts w:hint="eastAsia" w:ascii="华文仿宋" w:hAnsi="华文仿宋" w:eastAsia="华文仿宋" w:cs="仿宋"/>
          <w:b/>
          <w:color w:val="auto"/>
          <w:sz w:val="28"/>
          <w:szCs w:val="28"/>
          <w:highlight w:val="none"/>
        </w:rPr>
        <w:t>、工程分包</w:t>
      </w:r>
      <w:r>
        <w:rPr>
          <w:rFonts w:ascii="华文仿宋" w:hAnsi="华文仿宋" w:eastAsia="华文仿宋" w:cs="仿宋"/>
          <w:b/>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38.1</w:t>
      </w:r>
      <w:r>
        <w:rPr>
          <w:rFonts w:hint="eastAsia" w:ascii="华文仿宋" w:hAnsi="华文仿宋" w:eastAsia="华文仿宋" w:cs="仿宋"/>
          <w:color w:val="auto"/>
          <w:sz w:val="28"/>
          <w:szCs w:val="28"/>
          <w:highlight w:val="none"/>
        </w:rPr>
        <w:t>承包人可依法分包或发包招标，但须同时执行下列原则：</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分包出去的工程，必须分包给可靠的符合工程技术资质的施工单位，并将分包单位的技术力量、装备以及社会信誉等情况报送给发包人备案，发包人不同意的分包单位，承包人不能选用。未报经发包人书面同意的分包单位，一律不能进场。若承包人擅自分包，发包人可直接从工程进度款中扣除该分包合同总价10%作为违约金，并有权与承包人解除合同。</w:t>
      </w:r>
    </w:p>
    <w:p>
      <w:pPr>
        <w:pStyle w:val="14"/>
        <w:spacing w:after="0" w:line="360" w:lineRule="auto"/>
        <w:ind w:firstLine="57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承包人取得批准分包并不解除承包人在合同规定任何责任和义务，其分包工程费用、分包管理费、利润以及税费，均由承包人在投标报价中充分考虑，不得以任何理由向发包人追加费用。</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分包工程价款的支付按经发包人审核同意的分包合同的约定执行。</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39、不可抗力</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39.1不可抗力，是指不能预见、不能避免并不能克服、足以对本工程地施工造成重大实质性影响的自然灾害和战争、动乱（不包括承包人内部的任何纠纷和纷争）等社会事件。自然灾害的范围及其认定方式，按下述约定执行如下：</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异常天气：仅指50年一遇以上（含50年）的洪水、10级（含本数）以上台风，直接淹没或袭击工地为确保安全而停工。承包人应于台风、洪水天气结束之日起7日内，向本地气象部门索取广州地区台风、暴雨天气资料或报告（含气象实况对此分析的内容），连同施工日志、施工现场照片办理证据保全公证，方可认为是不可抗力。</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（2）里氏5级（含本数）以上地震。</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39.2因不可抗力事件导致的工期损失及费用承担按专用条款第12.2条执行。</w:t>
      </w:r>
    </w:p>
    <w:p>
      <w:pPr>
        <w:pStyle w:val="14"/>
        <w:spacing w:after="0" w:line="360" w:lineRule="auto"/>
        <w:ind w:firstLine="57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40、保险</w:t>
      </w:r>
      <w:r>
        <w:rPr>
          <w:rFonts w:ascii="华文仿宋" w:hAnsi="华文仿宋" w:eastAsia="华文仿宋" w:cs="仿宋"/>
          <w:b/>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40</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1本工程双方约定投保内容如下：</w:t>
      </w:r>
      <w:r>
        <w:rPr>
          <w:rFonts w:ascii="华文仿宋" w:hAnsi="华文仿宋" w:eastAsia="华文仿宋" w:cs="仿宋"/>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）发包人投保内容（如需）：</w:t>
      </w:r>
    </w:p>
    <w:p>
      <w:pPr>
        <w:pStyle w:val="14"/>
        <w:spacing w:after="0" w:line="360" w:lineRule="auto"/>
        <w:ind w:firstLine="560" w:firstLineChars="20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发包人委托承包人办理的保险事项：</w:t>
      </w:r>
      <w:r>
        <w:rPr>
          <w:rFonts w:hint="eastAsia" w:ascii="华文仿宋" w:hAnsi="华文仿宋" w:eastAsia="华文仿宋" w:cs="仿宋"/>
          <w:color w:val="auto"/>
          <w:sz w:val="28"/>
          <w:szCs w:val="28"/>
          <w:highlight w:val="none"/>
          <w:u w:val="single"/>
        </w:rPr>
        <w:t>建筑安装工程一切险和第三方责任保险，由承包人负责以发包人名义进行购买并由承包人承担相应费用。如承包人在合同签订之日起3</w:t>
      </w:r>
      <w:r>
        <w:rPr>
          <w:rFonts w:ascii="华文仿宋" w:hAnsi="华文仿宋" w:eastAsia="华文仿宋" w:cs="仿宋"/>
          <w:color w:val="auto"/>
          <w:sz w:val="28"/>
          <w:szCs w:val="28"/>
          <w:highlight w:val="none"/>
          <w:u w:val="single"/>
        </w:rPr>
        <w:t>0</w:t>
      </w:r>
      <w:r>
        <w:rPr>
          <w:rFonts w:hint="eastAsia" w:ascii="华文仿宋" w:hAnsi="华文仿宋" w:eastAsia="华文仿宋" w:cs="仿宋"/>
          <w:color w:val="auto"/>
          <w:sz w:val="28"/>
          <w:szCs w:val="28"/>
          <w:highlight w:val="none"/>
          <w:u w:val="single"/>
        </w:rPr>
        <w:t>日内未按上述要求购买的，则发包人有权自行购买，相应费用从承包人最近一期工程进度款中扣除。</w:t>
      </w:r>
    </w:p>
    <w:p>
      <w:pPr>
        <w:pStyle w:val="14"/>
        <w:spacing w:after="0" w:line="360" w:lineRule="auto"/>
        <w:ind w:firstLine="435"/>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（2）承包人投保内容</w:t>
      </w:r>
      <w:r>
        <w:rPr>
          <w:rFonts w:hint="eastAsia" w:ascii="华文仿宋" w:hAnsi="华文仿宋" w:eastAsia="华文仿宋" w:cs="仿宋"/>
          <w:color w:val="auto"/>
          <w:sz w:val="28"/>
          <w:szCs w:val="28"/>
          <w:highlight w:val="none"/>
        </w:rPr>
        <w:t>（如需）</w:t>
      </w:r>
      <w:r>
        <w:rPr>
          <w:rFonts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u w:val="single"/>
        </w:rPr>
        <w:t>承包人应按照按通用条款40.4办理保险，以及包括建筑安装工程一切险和第三方责任保险、承包人设备的保险、人身事故保险以及材料和设备运输时的所有保险。所有保险，应向在中国注册的保险公司投保。</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40</w:t>
      </w:r>
      <w:r>
        <w:rPr>
          <w:rFonts w:ascii="华文仿宋" w:hAnsi="华文仿宋" w:eastAsia="华文仿宋" w:cs="仿宋"/>
          <w:color w:val="auto"/>
          <w:sz w:val="28"/>
          <w:szCs w:val="28"/>
          <w:highlight w:val="none"/>
        </w:rPr>
        <w:t>.5</w:t>
      </w:r>
      <w:r>
        <w:rPr>
          <w:rFonts w:hint="eastAsia" w:ascii="华文仿宋" w:hAnsi="华文仿宋" w:eastAsia="华文仿宋" w:cs="仿宋"/>
          <w:color w:val="auto"/>
          <w:sz w:val="28"/>
          <w:szCs w:val="28"/>
          <w:highlight w:val="none"/>
        </w:rPr>
        <w:t>承包人需积极配合施工现场不可预见的事项（如抢险等），立即组织人员和设备进行紧急抢救和抢修，减少人员伤亡和财产损失，防止事故扩大。</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41、担保 </w:t>
      </w:r>
    </w:p>
    <w:p>
      <w:pPr>
        <w:pStyle w:val="14"/>
        <w:spacing w:after="0" w:line="360" w:lineRule="auto"/>
        <w:ind w:firstLine="55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41</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1本工程双方约定担保事项如下：</w:t>
      </w:r>
    </w:p>
    <w:p>
      <w:pPr>
        <w:pStyle w:val="14"/>
        <w:spacing w:after="0" w:line="360" w:lineRule="auto"/>
        <w:ind w:firstLine="55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41.1.1承包人须在本合同签订后</w:t>
      </w:r>
      <w:r>
        <w:rPr>
          <w:rFonts w:hint="eastAsia" w:ascii="华文仿宋" w:hAnsi="华文仿宋" w:eastAsia="华文仿宋" w:cs="仿宋"/>
          <w:color w:val="auto"/>
          <w:sz w:val="28"/>
          <w:szCs w:val="28"/>
          <w:highlight w:val="none"/>
        </w:rPr>
        <w:t>及时</w:t>
      </w:r>
      <w:r>
        <w:rPr>
          <w:rFonts w:ascii="华文仿宋" w:hAnsi="华文仿宋" w:eastAsia="华文仿宋" w:cs="仿宋"/>
          <w:color w:val="auto"/>
          <w:sz w:val="28"/>
          <w:szCs w:val="28"/>
          <w:highlight w:val="none"/>
        </w:rPr>
        <w:t>向发包人提供合同总价（须扣除</w:t>
      </w:r>
      <w:r>
        <w:rPr>
          <w:rFonts w:hint="eastAsia" w:ascii="华文仿宋" w:hAnsi="华文仿宋" w:eastAsia="华文仿宋" w:cs="仿宋"/>
          <w:color w:val="auto"/>
          <w:sz w:val="28"/>
          <w:szCs w:val="28"/>
          <w:highlight w:val="none"/>
        </w:rPr>
        <w:t>绿色施工安全防护措施费</w:t>
      </w:r>
      <w:r>
        <w:rPr>
          <w:rFonts w:ascii="华文仿宋" w:hAnsi="华文仿宋" w:eastAsia="华文仿宋" w:cs="仿宋"/>
          <w:color w:val="auto"/>
          <w:sz w:val="28"/>
          <w:szCs w:val="28"/>
          <w:highlight w:val="none"/>
        </w:rPr>
        <w:t>）10%的不可撤销银行履约保函（</w:t>
      </w:r>
      <w:r>
        <w:rPr>
          <w:rFonts w:hint="eastAsia" w:ascii="华文仿宋" w:hAnsi="华文仿宋" w:eastAsia="华文仿宋" w:cs="仿宋"/>
          <w:color w:val="auto"/>
          <w:sz w:val="28"/>
          <w:szCs w:val="28"/>
          <w:highlight w:val="none"/>
        </w:rPr>
        <w:t>格式详见附件2），且</w:t>
      </w:r>
      <w:r>
        <w:rPr>
          <w:rFonts w:ascii="华文仿宋" w:hAnsi="华文仿宋" w:eastAsia="华文仿宋" w:cs="仿宋"/>
          <w:color w:val="auto"/>
          <w:sz w:val="28"/>
          <w:szCs w:val="28"/>
          <w:highlight w:val="none"/>
        </w:rPr>
        <w:t>履约保函</w:t>
      </w:r>
      <w:r>
        <w:rPr>
          <w:rFonts w:hint="eastAsia" w:ascii="华文仿宋" w:hAnsi="华文仿宋" w:eastAsia="华文仿宋" w:cs="仿宋"/>
          <w:color w:val="auto"/>
          <w:sz w:val="28"/>
          <w:szCs w:val="28"/>
          <w:highlight w:val="none"/>
        </w:rPr>
        <w:t>的有效期</w:t>
      </w:r>
      <w:r>
        <w:rPr>
          <w:rFonts w:hint="eastAsia" w:ascii="华文仿宋" w:hAnsi="华文仿宋" w:eastAsia="华文仿宋"/>
          <w:color w:val="auto"/>
          <w:sz w:val="28"/>
          <w:szCs w:val="28"/>
          <w:highlight w:val="none"/>
        </w:rPr>
        <w:t>原则上应</w:t>
      </w:r>
      <w:r>
        <w:rPr>
          <w:rFonts w:hint="eastAsia" w:ascii="华文仿宋" w:hAnsi="华文仿宋" w:eastAsia="华文仿宋" w:cs="仿宋"/>
          <w:color w:val="auto"/>
          <w:sz w:val="28"/>
          <w:szCs w:val="28"/>
          <w:highlight w:val="none"/>
        </w:rPr>
        <w:t>覆盖至本合同内工程结算完毕之日</w:t>
      </w:r>
      <w:r>
        <w:rPr>
          <w:rFonts w:hint="eastAsia" w:ascii="华文仿宋" w:hAnsi="华文仿宋" w:eastAsia="华文仿宋"/>
          <w:color w:val="auto"/>
          <w:sz w:val="28"/>
          <w:szCs w:val="28"/>
          <w:highlight w:val="none"/>
        </w:rPr>
        <w:t>。</w:t>
      </w:r>
      <w:r>
        <w:rPr>
          <w:rFonts w:ascii="华文仿宋" w:hAnsi="华文仿宋" w:eastAsia="华文仿宋" w:cs="仿宋"/>
          <w:color w:val="auto"/>
          <w:sz w:val="28"/>
          <w:szCs w:val="28"/>
          <w:highlight w:val="none"/>
        </w:rPr>
        <w:t>承包人也可提供等额</w:t>
      </w:r>
      <w:r>
        <w:rPr>
          <w:rFonts w:hint="eastAsia" w:ascii="华文仿宋" w:hAnsi="华文仿宋" w:eastAsia="华文仿宋" w:cs="仿宋"/>
          <w:color w:val="auto"/>
          <w:sz w:val="28"/>
          <w:szCs w:val="28"/>
          <w:highlight w:val="none"/>
        </w:rPr>
        <w:t>现</w:t>
      </w:r>
      <w:r>
        <w:rPr>
          <w:rFonts w:ascii="华文仿宋" w:hAnsi="华文仿宋" w:eastAsia="华文仿宋" w:cs="仿宋"/>
          <w:color w:val="auto"/>
          <w:sz w:val="28"/>
          <w:szCs w:val="28"/>
          <w:highlight w:val="none"/>
        </w:rPr>
        <w:t>金作为履约担保</w:t>
      </w:r>
      <w:r>
        <w:rPr>
          <w:rFonts w:hint="eastAsia" w:ascii="华文仿宋" w:hAnsi="华文仿宋" w:eastAsia="华文仿宋" w:cs="仿宋"/>
          <w:color w:val="auto"/>
          <w:sz w:val="28"/>
          <w:szCs w:val="28"/>
          <w:highlight w:val="none"/>
        </w:rPr>
        <w:t>。</w:t>
      </w:r>
    </w:p>
    <w:p>
      <w:pPr>
        <w:pStyle w:val="14"/>
        <w:spacing w:after="0" w:line="360" w:lineRule="auto"/>
        <w:ind w:firstLine="560"/>
        <w:rPr>
          <w:rFonts w:ascii="华文仿宋" w:hAnsi="华文仿宋" w:eastAsia="华文仿宋"/>
          <w:color w:val="auto"/>
          <w:sz w:val="28"/>
          <w:szCs w:val="28"/>
          <w:highlight w:val="none"/>
        </w:rPr>
      </w:pPr>
      <w:r>
        <w:rPr>
          <w:rFonts w:ascii="华文仿宋" w:hAnsi="华文仿宋" w:eastAsia="华文仿宋" w:cs="仿宋"/>
          <w:color w:val="auto"/>
          <w:sz w:val="28"/>
          <w:szCs w:val="28"/>
          <w:highlight w:val="none"/>
        </w:rPr>
        <w:t>41.1.</w:t>
      </w:r>
      <w:r>
        <w:rPr>
          <w:rFonts w:hint="eastAsia" w:ascii="华文仿宋" w:hAnsi="华文仿宋" w:eastAsia="华文仿宋" w:cs="仿宋"/>
          <w:color w:val="auto"/>
          <w:sz w:val="28"/>
          <w:szCs w:val="28"/>
          <w:highlight w:val="none"/>
        </w:rPr>
        <w:t xml:space="preserve">2 </w:t>
      </w:r>
      <w:r>
        <w:rPr>
          <w:rFonts w:ascii="华文仿宋" w:hAnsi="华文仿宋" w:eastAsia="华文仿宋" w:cs="仿宋"/>
          <w:color w:val="auto"/>
          <w:sz w:val="28"/>
          <w:szCs w:val="28"/>
          <w:highlight w:val="none"/>
        </w:rPr>
        <w:t>上述保函承包人须要求开具保函的银行将原件加密后交由发包人直接开启并确认（如发包人在确认中遇到困难无法进行时，承包人须要求开具保函的银行给予配合）。若由于工期后延</w:t>
      </w:r>
      <w:r>
        <w:rPr>
          <w:rFonts w:hint="eastAsia" w:ascii="华文仿宋" w:hAnsi="华文仿宋" w:eastAsia="华文仿宋" w:cs="仿宋"/>
          <w:color w:val="auto"/>
          <w:sz w:val="28"/>
          <w:szCs w:val="28"/>
          <w:highlight w:val="none"/>
        </w:rPr>
        <w:t>或</w:t>
      </w:r>
      <w:r>
        <w:rPr>
          <w:rFonts w:ascii="华文仿宋" w:hAnsi="华文仿宋" w:eastAsia="华文仿宋" w:cs="仿宋"/>
          <w:color w:val="auto"/>
          <w:sz w:val="28"/>
          <w:szCs w:val="28"/>
          <w:highlight w:val="none"/>
        </w:rPr>
        <w:t>导致保函失效，则承包人须提前于保函失效</w:t>
      </w:r>
      <w:r>
        <w:rPr>
          <w:rFonts w:ascii="华文仿宋" w:hAnsi="华文仿宋" w:eastAsia="华文仿宋"/>
          <w:color w:val="auto"/>
          <w:sz w:val="28"/>
          <w:szCs w:val="28"/>
          <w:highlight w:val="none"/>
        </w:rPr>
        <w:t>之日至少</w:t>
      </w:r>
      <w:r>
        <w:rPr>
          <w:rFonts w:hint="eastAsia" w:ascii="华文仿宋" w:hAnsi="华文仿宋" w:eastAsia="华文仿宋"/>
          <w:color w:val="auto"/>
          <w:sz w:val="28"/>
          <w:szCs w:val="28"/>
          <w:highlight w:val="none"/>
        </w:rPr>
        <w:t>30</w:t>
      </w:r>
      <w:r>
        <w:rPr>
          <w:rFonts w:ascii="华文仿宋" w:hAnsi="华文仿宋" w:eastAsia="华文仿宋"/>
          <w:color w:val="auto"/>
          <w:sz w:val="28"/>
          <w:szCs w:val="28"/>
          <w:highlight w:val="none"/>
        </w:rPr>
        <w:t>个</w:t>
      </w:r>
      <w:r>
        <w:rPr>
          <w:rFonts w:ascii="华文仿宋" w:hAnsi="华文仿宋" w:eastAsia="华文仿宋" w:cs="仿宋"/>
          <w:color w:val="auto"/>
          <w:sz w:val="28"/>
          <w:szCs w:val="28"/>
          <w:highlight w:val="none"/>
        </w:rPr>
        <w:t>工作日，按发包人要求办理延长保函有效期的手续</w:t>
      </w:r>
      <w:r>
        <w:rPr>
          <w:rFonts w:hint="eastAsia" w:ascii="华文仿宋" w:hAnsi="华文仿宋" w:eastAsia="华文仿宋" w:cs="仿宋"/>
          <w:color w:val="auto"/>
          <w:sz w:val="28"/>
          <w:szCs w:val="28"/>
          <w:highlight w:val="none"/>
        </w:rPr>
        <w:t>或</w:t>
      </w:r>
      <w:r>
        <w:rPr>
          <w:rFonts w:hint="eastAsia" w:ascii="华文仿宋" w:hAnsi="华文仿宋" w:eastAsia="华文仿宋"/>
          <w:color w:val="auto"/>
          <w:sz w:val="28"/>
          <w:szCs w:val="28"/>
          <w:highlight w:val="none"/>
        </w:rPr>
        <w:t>按原格式补充提交新的同等金额的银行保函，</w:t>
      </w:r>
      <w:r>
        <w:rPr>
          <w:rFonts w:ascii="华文仿宋" w:hAnsi="华文仿宋" w:eastAsia="华文仿宋" w:cs="仿宋"/>
          <w:color w:val="auto"/>
          <w:sz w:val="28"/>
          <w:szCs w:val="28"/>
          <w:highlight w:val="none"/>
        </w:rPr>
        <w:t>并</w:t>
      </w:r>
      <w:r>
        <w:rPr>
          <w:rFonts w:hint="eastAsia" w:ascii="华文仿宋" w:hAnsi="华文仿宋" w:eastAsia="华文仿宋" w:cs="仿宋"/>
          <w:color w:val="auto"/>
          <w:sz w:val="28"/>
          <w:szCs w:val="28"/>
          <w:highlight w:val="none"/>
        </w:rPr>
        <w:t>将相应原件正本</w:t>
      </w:r>
      <w:r>
        <w:rPr>
          <w:rFonts w:ascii="华文仿宋" w:hAnsi="华文仿宋" w:eastAsia="华文仿宋" w:cs="仿宋"/>
          <w:color w:val="auto"/>
          <w:sz w:val="28"/>
          <w:szCs w:val="28"/>
          <w:highlight w:val="none"/>
        </w:rPr>
        <w:t>提交发包人</w:t>
      </w:r>
      <w:r>
        <w:rPr>
          <w:rFonts w:hint="eastAsia" w:ascii="华文仿宋" w:hAnsi="华文仿宋" w:eastAsia="华文仿宋" w:cs="仿宋"/>
          <w:color w:val="auto"/>
          <w:sz w:val="28"/>
          <w:szCs w:val="28"/>
          <w:highlight w:val="none"/>
        </w:rPr>
        <w:t>；</w:t>
      </w:r>
      <w:r>
        <w:rPr>
          <w:rFonts w:hint="eastAsia" w:ascii="华文仿宋" w:hAnsi="华文仿宋" w:eastAsia="华文仿宋"/>
          <w:color w:val="auto"/>
          <w:sz w:val="28"/>
          <w:szCs w:val="28"/>
          <w:highlight w:val="none"/>
        </w:rPr>
        <w:t>否则，发包人有权拒绝支付后续各类款项或有权直接在应付给承包人的工程款中扣除相应款项，并有权单方解除合同。</w:t>
      </w:r>
    </w:p>
    <w:p>
      <w:pPr>
        <w:spacing w:line="360" w:lineRule="auto"/>
        <w:ind w:firstLine="562"/>
        <w:outlineLvl w:val="0"/>
        <w:rPr>
          <w:rFonts w:ascii="华文仿宋" w:hAnsi="华文仿宋" w:eastAsia="华文仿宋"/>
          <w:color w:val="auto"/>
          <w:sz w:val="28"/>
          <w:szCs w:val="28"/>
          <w:highlight w:val="none"/>
        </w:rPr>
      </w:pPr>
      <w:r>
        <w:rPr>
          <w:rFonts w:hint="eastAsia" w:ascii="华文仿宋" w:hAnsi="华文仿宋" w:eastAsia="华文仿宋" w:cs="仿宋"/>
          <w:b/>
          <w:color w:val="auto"/>
          <w:kern w:val="1"/>
          <w:sz w:val="28"/>
          <w:szCs w:val="28"/>
          <w:highlight w:val="none"/>
        </w:rPr>
        <w:t>42、专利技术、特殊工艺及知识产权</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42.1</w:t>
      </w:r>
      <w:r>
        <w:rPr>
          <w:rFonts w:hint="eastAsia" w:ascii="华文仿宋" w:hAnsi="华文仿宋" w:eastAsia="华文仿宋" w:cs="仿宋"/>
          <w:color w:val="auto"/>
          <w:sz w:val="28"/>
          <w:szCs w:val="28"/>
          <w:highlight w:val="none"/>
        </w:rPr>
        <w:t>发包人要求使用专利技术或特殊工艺，应负责办理相应的申报手续，承担申报、试验、使用等费用；承包人提出使用</w:t>
      </w:r>
      <w:r>
        <w:rPr>
          <w:rFonts w:hint="eastAsia" w:ascii="华文仿宋" w:hAnsi="华文仿宋" w:eastAsia="华文仿宋" w:cs="仿宋"/>
          <w:bCs/>
          <w:color w:val="auto"/>
          <w:sz w:val="28"/>
          <w:szCs w:val="28"/>
          <w:highlight w:val="none"/>
        </w:rPr>
        <w:t>专利、</w:t>
      </w:r>
      <w:r>
        <w:rPr>
          <w:rFonts w:hint="eastAsia" w:ascii="华文仿宋" w:hAnsi="华文仿宋" w:eastAsia="华文仿宋" w:cs="仿宋"/>
          <w:color w:val="auto"/>
          <w:sz w:val="28"/>
          <w:szCs w:val="28"/>
          <w:highlight w:val="none"/>
        </w:rPr>
        <w:t>专利技术</w:t>
      </w:r>
      <w:r>
        <w:rPr>
          <w:rFonts w:hint="eastAsia" w:ascii="华文仿宋" w:hAnsi="华文仿宋" w:eastAsia="华文仿宋" w:cs="仿宋"/>
          <w:bCs/>
          <w:color w:val="auto"/>
          <w:sz w:val="28"/>
          <w:szCs w:val="28"/>
          <w:highlight w:val="none"/>
        </w:rPr>
        <w:t>、专有技术、技术秘密</w:t>
      </w:r>
      <w:r>
        <w:rPr>
          <w:rFonts w:hint="eastAsia" w:ascii="华文仿宋" w:hAnsi="华文仿宋" w:eastAsia="华文仿宋" w:cs="仿宋"/>
          <w:color w:val="auto"/>
          <w:sz w:val="28"/>
          <w:szCs w:val="28"/>
          <w:highlight w:val="none"/>
        </w:rPr>
        <w:t>或特殊工艺等，应取得工程师认可，并由承包人负责办理相关申报手续及费用。</w:t>
      </w:r>
      <w:r>
        <w:rPr>
          <w:rFonts w:ascii="华文仿宋" w:hAnsi="华文仿宋" w:eastAsia="华文仿宋" w:cs="仿宋"/>
          <w:color w:val="auto"/>
          <w:sz w:val="28"/>
          <w:szCs w:val="28"/>
          <w:highlight w:val="none"/>
        </w:rPr>
        <w:t>相关费用已包含在合同总价中，发包人不再就此支付任何费用。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42.2</w:t>
      </w:r>
      <w:r>
        <w:rPr>
          <w:rFonts w:hint="eastAsia" w:ascii="华文仿宋" w:hAnsi="华文仿宋" w:eastAsia="华文仿宋" w:cs="仿宋"/>
          <w:color w:val="auto"/>
          <w:kern w:val="1"/>
          <w:sz w:val="28"/>
          <w:szCs w:val="28"/>
          <w:highlight w:val="none"/>
          <w:lang w:val="zh-CN"/>
        </w:rPr>
        <w:t>因承包人非法或</w:t>
      </w:r>
      <w:r>
        <w:rPr>
          <w:rFonts w:hint="eastAsia" w:ascii="华文仿宋" w:hAnsi="华文仿宋" w:eastAsia="华文仿宋" w:cs="仿宋"/>
          <w:color w:val="auto"/>
          <w:kern w:val="1"/>
          <w:sz w:val="28"/>
          <w:szCs w:val="28"/>
          <w:highlight w:val="none"/>
        </w:rPr>
        <w:t>擅自使用</w:t>
      </w:r>
      <w:r>
        <w:rPr>
          <w:rFonts w:hint="eastAsia" w:ascii="华文仿宋" w:hAnsi="华文仿宋" w:eastAsia="华文仿宋" w:cs="仿宋"/>
          <w:color w:val="auto"/>
          <w:kern w:val="1"/>
          <w:sz w:val="28"/>
          <w:szCs w:val="28"/>
          <w:highlight w:val="none"/>
          <w:lang w:val="zh-CN"/>
        </w:rPr>
        <w:t>专利、</w:t>
      </w:r>
      <w:r>
        <w:rPr>
          <w:rFonts w:hint="eastAsia" w:ascii="华文仿宋" w:hAnsi="华文仿宋" w:eastAsia="华文仿宋" w:cs="仿宋"/>
          <w:color w:val="auto"/>
          <w:kern w:val="1"/>
          <w:sz w:val="28"/>
          <w:szCs w:val="28"/>
          <w:highlight w:val="none"/>
        </w:rPr>
        <w:t>专利技术</w:t>
      </w:r>
      <w:r>
        <w:rPr>
          <w:rFonts w:hint="eastAsia" w:ascii="华文仿宋" w:hAnsi="华文仿宋" w:eastAsia="华文仿宋" w:cs="仿宋"/>
          <w:bCs/>
          <w:color w:val="auto"/>
          <w:sz w:val="28"/>
          <w:szCs w:val="28"/>
          <w:highlight w:val="none"/>
        </w:rPr>
        <w:t>、</w:t>
      </w:r>
      <w:r>
        <w:rPr>
          <w:rFonts w:hint="eastAsia" w:ascii="华文仿宋" w:hAnsi="华文仿宋" w:eastAsia="华文仿宋" w:cs="仿宋"/>
          <w:color w:val="auto"/>
          <w:kern w:val="1"/>
          <w:sz w:val="28"/>
          <w:szCs w:val="28"/>
          <w:highlight w:val="none"/>
          <w:lang w:val="zh-CN"/>
        </w:rPr>
        <w:t>专有技术、技术秘密或特殊工艺等导致</w:t>
      </w:r>
      <w:r>
        <w:rPr>
          <w:rFonts w:hint="eastAsia" w:ascii="华文仿宋" w:hAnsi="华文仿宋" w:eastAsia="华文仿宋" w:cs="仿宋"/>
          <w:color w:val="auto"/>
          <w:kern w:val="1"/>
          <w:sz w:val="28"/>
          <w:szCs w:val="28"/>
          <w:highlight w:val="none"/>
        </w:rPr>
        <w:t>侵犯他人</w:t>
      </w:r>
      <w:r>
        <w:rPr>
          <w:rFonts w:hint="eastAsia" w:ascii="华文仿宋" w:hAnsi="华文仿宋" w:eastAsia="华文仿宋" w:cs="仿宋"/>
          <w:color w:val="auto"/>
          <w:kern w:val="1"/>
          <w:sz w:val="28"/>
          <w:szCs w:val="28"/>
          <w:highlight w:val="none"/>
          <w:lang w:val="zh-CN"/>
        </w:rPr>
        <w:t>利权</w:t>
      </w:r>
      <w:r>
        <w:rPr>
          <w:rFonts w:hint="eastAsia" w:ascii="华文仿宋" w:hAnsi="华文仿宋" w:eastAsia="华文仿宋" w:cs="仿宋"/>
          <w:color w:val="auto"/>
          <w:kern w:val="1"/>
          <w:sz w:val="28"/>
          <w:szCs w:val="28"/>
          <w:highlight w:val="none"/>
        </w:rPr>
        <w:t>的，</w:t>
      </w:r>
      <w:r>
        <w:rPr>
          <w:rFonts w:hint="eastAsia" w:ascii="华文仿宋" w:hAnsi="华文仿宋" w:eastAsia="华文仿宋" w:cs="仿宋"/>
          <w:color w:val="auto"/>
          <w:kern w:val="1"/>
          <w:sz w:val="28"/>
          <w:szCs w:val="28"/>
          <w:highlight w:val="none"/>
          <w:lang w:val="zh-CN"/>
        </w:rPr>
        <w:t>由承包人</w:t>
      </w:r>
      <w:r>
        <w:rPr>
          <w:rFonts w:hint="eastAsia" w:ascii="华文仿宋" w:hAnsi="华文仿宋" w:eastAsia="华文仿宋" w:cs="仿宋"/>
          <w:color w:val="auto"/>
          <w:kern w:val="1"/>
          <w:sz w:val="28"/>
          <w:szCs w:val="28"/>
          <w:highlight w:val="none"/>
        </w:rPr>
        <w:t>依法承担相应责任。</w:t>
      </w:r>
    </w:p>
    <w:p>
      <w:pPr>
        <w:pStyle w:val="14"/>
        <w:spacing w:after="0" w:line="360" w:lineRule="auto"/>
        <w:ind w:firstLine="551"/>
        <w:rPr>
          <w:rFonts w:ascii="华文仿宋" w:hAnsi="华文仿宋" w:eastAsia="华文仿宋" w:cs="仿宋"/>
          <w:strike/>
          <w:color w:val="auto"/>
          <w:kern w:val="1"/>
          <w:sz w:val="28"/>
          <w:szCs w:val="28"/>
          <w:highlight w:val="none"/>
        </w:rPr>
      </w:pPr>
      <w:r>
        <w:rPr>
          <w:rFonts w:ascii="华文仿宋" w:hAnsi="华文仿宋" w:eastAsia="华文仿宋" w:cs="仿宋"/>
          <w:color w:val="auto"/>
          <w:kern w:val="1"/>
          <w:sz w:val="28"/>
          <w:szCs w:val="28"/>
          <w:highlight w:val="none"/>
        </w:rPr>
        <w:t>42.</w:t>
      </w:r>
      <w:r>
        <w:rPr>
          <w:rFonts w:ascii="华文仿宋" w:hAnsi="华文仿宋" w:eastAsia="华文仿宋" w:cs="仿宋"/>
          <w:color w:val="auto"/>
          <w:sz w:val="28"/>
          <w:szCs w:val="28"/>
          <w:highlight w:val="none"/>
        </w:rPr>
        <w:t xml:space="preserve">3 </w:t>
      </w:r>
      <w:r>
        <w:rPr>
          <w:rFonts w:hint="eastAsia" w:ascii="华文仿宋" w:hAnsi="华文仿宋" w:eastAsia="华文仿宋" w:cs="仿宋"/>
          <w:bCs/>
          <w:color w:val="auto"/>
          <w:sz w:val="28"/>
          <w:szCs w:val="28"/>
          <w:highlight w:val="none"/>
        </w:rPr>
        <w:t>承包人完成的编制文件、设计工作成果、定制开发的软件等为履行本合同所产生的成果（如有）及其相关的知识产权、使用权及转让权均归发包人所有。</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4</w:t>
      </w:r>
      <w:r>
        <w:rPr>
          <w:rFonts w:hint="eastAsia" w:ascii="华文仿宋" w:hAnsi="华文仿宋" w:eastAsia="华文仿宋" w:cs="仿宋"/>
          <w:b/>
          <w:color w:val="auto"/>
          <w:sz w:val="28"/>
          <w:szCs w:val="28"/>
          <w:highlight w:val="none"/>
        </w:rPr>
        <w:t>3、文物和地下障碍物</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43.2</w:t>
      </w:r>
      <w:r>
        <w:rPr>
          <w:rFonts w:hint="eastAsia" w:ascii="华文仿宋" w:hAnsi="华文仿宋" w:eastAsia="华文仿宋" w:cs="仿宋"/>
          <w:color w:val="auto"/>
          <w:kern w:val="1"/>
          <w:sz w:val="28"/>
          <w:szCs w:val="28"/>
          <w:highlight w:val="none"/>
        </w:rPr>
        <w:t>施工中发现影响施工的地下障碍物时，承包人应于</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小时内以书面形式通知工程师，同时提出处置方案，工程师收到处置方案后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小时内予以认可或提出修正方案，并承担由此发生的费用，顺延延误的工期。所发现的地下障碍物有归属单位时，发包人应报请有关部门协同处置。</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44．合同解除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44.6 通用条款第44.6款仅适用于由于不可抗力或发包人违约或政府原因造成本工程建设项目停建、缓建（非承包人原因）或重大设计变更的情形。</w:t>
      </w:r>
    </w:p>
    <w:p>
      <w:pPr>
        <w:spacing w:line="360" w:lineRule="auto"/>
        <w:ind w:firstLine="560"/>
        <w:rPr>
          <w:rFonts w:ascii="华文仿宋" w:hAnsi="华文仿宋" w:eastAsia="华文仿宋" w:cs="仿宋"/>
          <w:b/>
          <w:color w:val="auto"/>
          <w:kern w:val="1"/>
          <w:sz w:val="28"/>
          <w:szCs w:val="28"/>
          <w:highlight w:val="none"/>
        </w:rPr>
      </w:pPr>
      <w:r>
        <w:rPr>
          <w:rFonts w:ascii="华文仿宋" w:hAnsi="华文仿宋" w:eastAsia="华文仿宋" w:cs="仿宋"/>
          <w:color w:val="auto"/>
          <w:kern w:val="1"/>
          <w:sz w:val="28"/>
          <w:szCs w:val="28"/>
          <w:highlight w:val="none"/>
        </w:rPr>
        <w:t>在承包人违约的情形下，按以下方式处理：发包人有权单方面解除合同，且合同解除后，承包人须无条件按发包人的要求及时限，无偿妥善做好已完工程和已购材料、设备的保护和移交工作，退还已收取的全部预付款，并自费将自有机械设备和人员撤出施工场地。承包人自负全部人员的工资薪金等全部费用，并保证不得有任何人员及单位以欠薪欠费为由侵占场地，否则对造成承包人不能按期收场的全部责任及损失均由承包人承担。发包人应为承包人撤出提供必要条件，并按合同约定支付已完工程价款。已经订货的材料、设备由承包人负责退货或解除订货合同，不能退还的货款和因退货、解除订货合同发生的费用、因未及时退货造成的损失，均由承包人承担。除此之外，承包人还须赔偿因合同解除给发包人造成的损失。承包人提交的履约保函（或保证金）在发包人扣除承包人应承担的全部违约责任及赔偿的金额后，还有余额的，余额</w:t>
      </w:r>
      <w:r>
        <w:rPr>
          <w:rFonts w:hint="eastAsia" w:ascii="华文仿宋" w:hAnsi="华文仿宋" w:eastAsia="华文仿宋" w:cs="仿宋"/>
          <w:color w:val="auto"/>
          <w:kern w:val="1"/>
          <w:sz w:val="28"/>
          <w:szCs w:val="28"/>
          <w:highlight w:val="none"/>
        </w:rPr>
        <w:t>（或履约保函）在</w:t>
      </w:r>
      <w:r>
        <w:rPr>
          <w:rFonts w:ascii="华文仿宋" w:hAnsi="华文仿宋" w:eastAsia="华文仿宋" w:cs="仿宋"/>
          <w:color w:val="auto"/>
          <w:kern w:val="1"/>
          <w:sz w:val="28"/>
          <w:szCs w:val="28"/>
          <w:highlight w:val="none"/>
        </w:rPr>
        <w:t>承包人全部完成退场之日起十日内退还承包人。</w:t>
      </w:r>
    </w:p>
    <w:p>
      <w:pPr>
        <w:pStyle w:val="14"/>
        <w:spacing w:after="0" w:line="360" w:lineRule="auto"/>
        <w:ind w:firstLine="562"/>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47、补充条款：</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47.1本着施工企业对所承包的工程质量负责到底的精神，承包人</w:t>
      </w:r>
      <w:r>
        <w:rPr>
          <w:rFonts w:hint="eastAsia" w:ascii="华文仿宋" w:hAnsi="华文仿宋" w:eastAsia="华文仿宋" w:cs="仿宋"/>
          <w:color w:val="auto"/>
          <w:kern w:val="28"/>
          <w:sz w:val="28"/>
          <w:szCs w:val="28"/>
          <w:highlight w:val="none"/>
        </w:rPr>
        <w:t>自本项目</w:t>
      </w:r>
      <w:r>
        <w:rPr>
          <w:rFonts w:ascii="华文仿宋" w:hAnsi="华文仿宋" w:eastAsia="华文仿宋"/>
          <w:color w:val="auto"/>
          <w:sz w:val="28"/>
          <w:szCs w:val="28"/>
          <w:highlight w:val="none"/>
        </w:rPr>
        <w:t>工程</w:t>
      </w:r>
      <w:r>
        <w:rPr>
          <w:rFonts w:hint="eastAsia" w:ascii="华文仿宋" w:hAnsi="华文仿宋" w:eastAsia="华文仿宋"/>
          <w:color w:val="auto"/>
          <w:sz w:val="28"/>
          <w:szCs w:val="28"/>
          <w:highlight w:val="none"/>
        </w:rPr>
        <w:t>整体</w:t>
      </w:r>
      <w:r>
        <w:rPr>
          <w:rFonts w:ascii="华文仿宋" w:hAnsi="华文仿宋" w:eastAsia="华文仿宋"/>
          <w:color w:val="auto"/>
          <w:sz w:val="28"/>
          <w:szCs w:val="28"/>
          <w:highlight w:val="none"/>
        </w:rPr>
        <w:t>竣工验收合格（</w:t>
      </w:r>
      <w:r>
        <w:rPr>
          <w:rFonts w:ascii="华文仿宋" w:hAnsi="华文仿宋" w:eastAsia="华文仿宋" w:cs="仿宋"/>
          <w:color w:val="auto"/>
          <w:kern w:val="1"/>
          <w:sz w:val="28"/>
          <w:szCs w:val="28"/>
          <w:highlight w:val="none"/>
        </w:rPr>
        <w:t>以通过</w:t>
      </w:r>
      <w:r>
        <w:rPr>
          <w:rFonts w:hint="eastAsia" w:ascii="华文仿宋" w:hAnsi="华文仿宋" w:eastAsia="华文仿宋" w:cs="仿宋"/>
          <w:color w:val="auto"/>
          <w:kern w:val="1"/>
          <w:sz w:val="28"/>
          <w:szCs w:val="28"/>
          <w:highlight w:val="none"/>
        </w:rPr>
        <w:t>各相关单位</w:t>
      </w:r>
      <w:r>
        <w:rPr>
          <w:rFonts w:ascii="华文仿宋" w:hAnsi="华文仿宋" w:eastAsia="华文仿宋" w:cs="仿宋"/>
          <w:color w:val="auto"/>
          <w:kern w:val="1"/>
          <w:sz w:val="28"/>
          <w:szCs w:val="28"/>
          <w:highlight w:val="none"/>
        </w:rPr>
        <w:t>验收</w:t>
      </w:r>
      <w:r>
        <w:rPr>
          <w:rFonts w:hint="eastAsia" w:ascii="华文仿宋" w:hAnsi="华文仿宋" w:eastAsia="华文仿宋"/>
          <w:color w:val="auto"/>
          <w:sz w:val="28"/>
          <w:szCs w:val="28"/>
          <w:highlight w:val="none"/>
        </w:rPr>
        <w:t>并取得</w:t>
      </w:r>
      <w:r>
        <w:rPr>
          <w:rFonts w:hint="eastAsia" w:ascii="华文仿宋" w:hAnsi="华文仿宋" w:eastAsia="华文仿宋" w:cs="仿宋"/>
          <w:color w:val="auto"/>
          <w:sz w:val="28"/>
          <w:szCs w:val="28"/>
          <w:highlight w:val="none"/>
        </w:rPr>
        <w:t>《</w:t>
      </w:r>
      <w:r>
        <w:rPr>
          <w:rFonts w:hint="eastAsia" w:ascii="华文仿宋" w:hAnsi="华文仿宋" w:eastAsia="华文仿宋"/>
          <w:color w:val="auto"/>
          <w:sz w:val="28"/>
          <w:szCs w:val="28"/>
          <w:highlight w:val="none"/>
        </w:rPr>
        <w:t>广州市房屋建筑和市政基础设施工程竣工联合验收意见书》为准</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满6个月之日起</w:t>
      </w:r>
      <w:r>
        <w:rPr>
          <w:rFonts w:hint="eastAsia" w:ascii="华文仿宋" w:hAnsi="华文仿宋" w:eastAsia="华文仿宋" w:cs="仿宋"/>
          <w:color w:val="auto"/>
          <w:sz w:val="28"/>
          <w:szCs w:val="28"/>
          <w:highlight w:val="none"/>
        </w:rPr>
        <w:t>计</w:t>
      </w:r>
      <w:r>
        <w:rPr>
          <w:rFonts w:ascii="华文仿宋" w:hAnsi="华文仿宋" w:eastAsia="华文仿宋" w:cs="仿宋"/>
          <w:color w:val="auto"/>
          <w:sz w:val="28"/>
          <w:szCs w:val="28"/>
          <w:highlight w:val="none"/>
        </w:rPr>
        <w:t>工程质量保修，保修期详见本合同附件</w:t>
      </w:r>
      <w:r>
        <w:rPr>
          <w:rFonts w:hint="eastAsia" w:ascii="华文仿宋" w:hAnsi="华文仿宋" w:eastAsia="华文仿宋" w:cs="仿宋"/>
          <w:color w:val="auto"/>
          <w:sz w:val="28"/>
          <w:szCs w:val="28"/>
          <w:highlight w:val="none"/>
        </w:rPr>
        <w:t>1</w:t>
      </w:r>
      <w:r>
        <w:rPr>
          <w:rFonts w:ascii="华文仿宋" w:hAnsi="华文仿宋" w:eastAsia="华文仿宋" w:cs="仿宋"/>
          <w:color w:val="auto"/>
          <w:sz w:val="28"/>
          <w:szCs w:val="28"/>
          <w:highlight w:val="none"/>
        </w:rPr>
        <w:t>。</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工程</w:t>
      </w:r>
      <w:r>
        <w:rPr>
          <w:rFonts w:hint="eastAsia" w:ascii="华文仿宋" w:hAnsi="华文仿宋" w:eastAsia="华文仿宋" w:cs="仿宋"/>
          <w:color w:val="auto"/>
          <w:sz w:val="28"/>
          <w:szCs w:val="28"/>
          <w:highlight w:val="none"/>
        </w:rPr>
        <w:t>竣工</w:t>
      </w:r>
      <w:r>
        <w:rPr>
          <w:rFonts w:ascii="华文仿宋" w:hAnsi="华文仿宋" w:eastAsia="华文仿宋" w:cs="仿宋"/>
          <w:color w:val="auto"/>
          <w:sz w:val="28"/>
          <w:szCs w:val="28"/>
          <w:highlight w:val="none"/>
        </w:rPr>
        <w:t>验收合格之前，工程的保管责任由承包人负责，工程质量按国务院279号《建</w:t>
      </w:r>
      <w:r>
        <w:rPr>
          <w:rFonts w:hint="eastAsia" w:ascii="华文仿宋" w:hAnsi="华文仿宋" w:eastAsia="华文仿宋" w:cs="仿宋"/>
          <w:color w:val="auto"/>
          <w:sz w:val="28"/>
          <w:szCs w:val="28"/>
          <w:highlight w:val="none"/>
        </w:rPr>
        <w:t>设</w:t>
      </w:r>
      <w:r>
        <w:rPr>
          <w:rFonts w:ascii="华文仿宋" w:hAnsi="华文仿宋" w:eastAsia="华文仿宋" w:cs="仿宋"/>
          <w:color w:val="auto"/>
          <w:sz w:val="28"/>
          <w:szCs w:val="28"/>
          <w:highlight w:val="none"/>
        </w:rPr>
        <w:t>工程质量管理条例》执行。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47.2行贿和受贿：在合同执行过程中，承包人如果用行贿、送礼或其他不正当手段企图获得或已经获得额外费用，因承包人的上述行为造成的工程损害、发包人的经济损失等，承包人应负一切责任，并予赔偿。情节严重者，发包人有权终止承包人对本合同工程的承包。</w:t>
      </w:r>
    </w:p>
    <w:p>
      <w:pPr>
        <w:pStyle w:val="14"/>
        <w:spacing w:after="0" w:line="360" w:lineRule="auto"/>
        <w:rPr>
          <w:rFonts w:ascii="华文仿宋" w:hAnsi="华文仿宋" w:eastAsia="华文仿宋" w:cs="仿宋"/>
          <w:color w:val="auto"/>
          <w:sz w:val="28"/>
          <w:szCs w:val="28"/>
          <w:highlight w:val="none"/>
        </w:rPr>
      </w:pP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合同附件：</w:t>
      </w:r>
      <w:r>
        <w:rPr>
          <w:rFonts w:eastAsia="华文仿宋" w:cs="仿宋" w:asciiTheme="majorHAnsi" w:hAnsiTheme="majorHAnsi"/>
          <w:color w:val="auto"/>
          <w:sz w:val="28"/>
          <w:szCs w:val="28"/>
          <w:highlight w:val="none"/>
        </w:rPr>
        <w:t>1.</w:t>
      </w:r>
      <w:r>
        <w:rPr>
          <w:rFonts w:ascii="华文仿宋" w:hAnsi="华文仿宋" w:eastAsia="华文仿宋" w:cs="仿宋"/>
          <w:color w:val="auto"/>
          <w:sz w:val="28"/>
          <w:szCs w:val="28"/>
          <w:highlight w:val="none"/>
        </w:rPr>
        <w:t>工程质量保修书</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2.</w:t>
      </w:r>
      <w:r>
        <w:rPr>
          <w:rFonts w:ascii="华文仿宋" w:hAnsi="华文仿宋" w:eastAsia="华文仿宋" w:cs="仿宋"/>
          <w:color w:val="auto"/>
          <w:sz w:val="28"/>
          <w:szCs w:val="28"/>
          <w:highlight w:val="none"/>
        </w:rPr>
        <w:t>履约保函（格式）</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3.</w:t>
      </w:r>
      <w:r>
        <w:rPr>
          <w:rFonts w:hint="eastAsia" w:ascii="华文仿宋" w:hAnsi="华文仿宋" w:eastAsia="华文仿宋" w:cs="仿宋"/>
          <w:color w:val="auto"/>
          <w:sz w:val="28"/>
          <w:szCs w:val="28"/>
          <w:highlight w:val="none"/>
        </w:rPr>
        <w:t>《承包人提供主要材料和工程设备一览表》</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4</w:t>
      </w:r>
      <w:r>
        <w:rPr>
          <w:rFonts w:hint="eastAsia" w:eastAsia="华文仿宋" w:cs="仿宋" w:asciiTheme="majorHAnsi" w:hAnsiTheme="majorHAnsi"/>
          <w:color w:val="auto"/>
          <w:sz w:val="28"/>
          <w:szCs w:val="28"/>
          <w:highlight w:val="none"/>
        </w:rPr>
        <w:t>.</w:t>
      </w:r>
      <w:r>
        <w:rPr>
          <w:rFonts w:hint="eastAsia" w:ascii="华文仿宋" w:hAnsi="华文仿宋" w:eastAsia="华文仿宋" w:cs="仿宋"/>
          <w:color w:val="auto"/>
          <w:sz w:val="28"/>
          <w:szCs w:val="28"/>
          <w:highlight w:val="none"/>
        </w:rPr>
        <w:t>项目管理机构人员配备</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5.</w:t>
      </w:r>
      <w:r>
        <w:rPr>
          <w:rFonts w:ascii="华文仿宋" w:hAnsi="华文仿宋" w:eastAsia="华文仿宋" w:cs="仿宋"/>
          <w:color w:val="auto"/>
          <w:sz w:val="28"/>
          <w:szCs w:val="28"/>
          <w:highlight w:val="none"/>
        </w:rPr>
        <w:t>安全生产合同</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6.</w:t>
      </w:r>
      <w:r>
        <w:rPr>
          <w:rFonts w:hint="eastAsia" w:ascii="华文仿宋" w:hAnsi="华文仿宋" w:eastAsia="华文仿宋" w:cs="仿宋"/>
          <w:color w:val="auto"/>
          <w:sz w:val="28"/>
          <w:szCs w:val="28"/>
          <w:highlight w:val="none"/>
        </w:rPr>
        <w:t>工程建设项目廉政责任书</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eastAsia="华文仿宋" w:cs="仿宋" w:asciiTheme="majorHAnsi" w:hAnsiTheme="majorHAnsi"/>
          <w:color w:val="auto"/>
          <w:sz w:val="28"/>
          <w:szCs w:val="28"/>
          <w:highlight w:val="none"/>
        </w:rPr>
        <w:t>7.</w:t>
      </w:r>
      <w:r>
        <w:rPr>
          <w:rFonts w:hint="eastAsia" w:eastAsia="华文仿宋" w:cs="仿宋" w:asciiTheme="majorHAnsi" w:hAnsiTheme="majorHAnsi"/>
          <w:color w:val="auto"/>
          <w:sz w:val="28"/>
          <w:szCs w:val="28"/>
          <w:highlight w:val="none"/>
        </w:rPr>
        <w:t xml:space="preserve"> </w:t>
      </w:r>
      <w:r>
        <w:rPr>
          <w:rFonts w:hint="eastAsia" w:ascii="华文仿宋" w:hAnsi="华文仿宋" w:eastAsia="华文仿宋" w:cs="仿宋"/>
          <w:color w:val="auto"/>
          <w:sz w:val="28"/>
          <w:szCs w:val="28"/>
          <w:highlight w:val="none"/>
        </w:rPr>
        <w:t>工程量清单计价说明</w:t>
      </w:r>
    </w:p>
    <w:p>
      <w:pPr>
        <w:pStyle w:val="14"/>
        <w:spacing w:after="0" w:line="360" w:lineRule="auto"/>
        <w:rPr>
          <w:rFonts w:ascii="华文仿宋" w:hAnsi="华文仿宋" w:eastAsia="华文仿宋" w:cs="仿宋"/>
          <w:color w:val="auto"/>
          <w:sz w:val="28"/>
          <w:szCs w:val="28"/>
          <w:highlight w:val="none"/>
        </w:rPr>
      </w:pPr>
    </w:p>
    <w:p>
      <w:pPr>
        <w:widowControl/>
        <w:jc w:val="left"/>
        <w:rPr>
          <w:rFonts w:ascii="华文仿宋" w:hAnsi="华文仿宋" w:eastAsia="华文仿宋" w:cs="仿宋"/>
          <w:color w:val="auto"/>
          <w:kern w:val="1"/>
          <w:sz w:val="28"/>
          <w:szCs w:val="28"/>
          <w:highlight w:val="none"/>
        </w:rPr>
      </w:pPr>
    </w:p>
    <w:p>
      <w:pPr>
        <w:widowControl/>
        <w:jc w:val="left"/>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br w:type="page"/>
      </w:r>
    </w:p>
    <w:tbl>
      <w:tblPr>
        <w:tblStyle w:val="37"/>
        <w:tblW w:w="9304" w:type="dxa"/>
        <w:jc w:val="center"/>
        <w:tblInd w:w="0" w:type="dxa"/>
        <w:tblLayout w:type="fixed"/>
        <w:tblCellMar>
          <w:top w:w="0" w:type="dxa"/>
          <w:left w:w="108" w:type="dxa"/>
          <w:bottom w:w="0" w:type="dxa"/>
          <w:right w:w="108" w:type="dxa"/>
        </w:tblCellMar>
      </w:tblPr>
      <w:tblGrid>
        <w:gridCol w:w="5902"/>
        <w:gridCol w:w="3402"/>
      </w:tblGrid>
      <w:tr>
        <w:tblPrEx>
          <w:tblLayout w:type="fixed"/>
          <w:tblCellMar>
            <w:top w:w="0" w:type="dxa"/>
            <w:left w:w="108" w:type="dxa"/>
            <w:bottom w:w="0" w:type="dxa"/>
            <w:right w:w="108" w:type="dxa"/>
          </w:tblCellMar>
        </w:tblPrEx>
        <w:trPr>
          <w:trHeight w:val="499" w:hRule="atLeast"/>
          <w:jc w:val="center"/>
        </w:trPr>
        <w:tc>
          <w:tcPr>
            <w:tcW w:w="9304"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发包人:</w:t>
            </w:r>
          </w:p>
        </w:tc>
      </w:tr>
      <w:tr>
        <w:tblPrEx>
          <w:tblLayout w:type="fixed"/>
          <w:tblCellMar>
            <w:top w:w="0" w:type="dxa"/>
            <w:left w:w="108" w:type="dxa"/>
            <w:bottom w:w="0" w:type="dxa"/>
            <w:right w:w="108" w:type="dxa"/>
          </w:tblCellMar>
        </w:tblPrEx>
        <w:trPr>
          <w:trHeight w:val="1602"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1002"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邮政编码：510030</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single" w:color="auto" w:sz="4" w:space="0"/>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签订日期：202</w:t>
            </w:r>
            <w:r>
              <w:rPr>
                <w:rFonts w:ascii="华文仿宋" w:hAnsi="华文仿宋" w:eastAsia="华文仿宋" w:cs="宋体"/>
                <w:color w:val="auto"/>
                <w:sz w:val="24"/>
                <w:highlight w:val="none"/>
              </w:rPr>
              <w:t>3</w:t>
            </w:r>
            <w:r>
              <w:rPr>
                <w:rFonts w:hint="eastAsia" w:ascii="华文仿宋" w:hAnsi="华文仿宋" w:eastAsia="华文仿宋" w:cs="宋体"/>
                <w:color w:val="auto"/>
                <w:sz w:val="24"/>
                <w:highlight w:val="none"/>
              </w:rPr>
              <w:t xml:space="preserve">年  月  日 </w:t>
            </w:r>
          </w:p>
        </w:tc>
        <w:tc>
          <w:tcPr>
            <w:tcW w:w="3402" w:type="dxa"/>
            <w:tcBorders>
              <w:top w:val="nil"/>
              <w:left w:val="nil"/>
              <w:bottom w:val="single" w:color="auto" w:sz="4" w:space="0"/>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nil"/>
              <w:bottom w:val="nil"/>
              <w:right w:val="nil"/>
            </w:tcBorders>
            <w:vAlign w:val="center"/>
          </w:tcPr>
          <w:p>
            <w:pPr>
              <w:widowControl/>
              <w:jc w:val="left"/>
              <w:rPr>
                <w:rFonts w:ascii="华文仿宋" w:hAnsi="华文仿宋" w:eastAsia="华文仿宋" w:cs="宋体"/>
                <w:color w:val="auto"/>
                <w:sz w:val="24"/>
                <w:highlight w:val="none"/>
              </w:rPr>
            </w:pPr>
          </w:p>
        </w:tc>
        <w:tc>
          <w:tcPr>
            <w:tcW w:w="3402" w:type="dxa"/>
            <w:tcBorders>
              <w:top w:val="nil"/>
              <w:left w:val="nil"/>
              <w:bottom w:val="nil"/>
              <w:right w:val="nil"/>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93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w:t>
            </w:r>
          </w:p>
        </w:tc>
      </w:tr>
      <w:tr>
        <w:tblPrEx>
          <w:tblLayout w:type="fixed"/>
          <w:tblCellMar>
            <w:top w:w="0" w:type="dxa"/>
            <w:left w:w="108" w:type="dxa"/>
            <w:bottom w:w="0" w:type="dxa"/>
            <w:right w:w="108" w:type="dxa"/>
          </w:tblCellMar>
        </w:tblPrEx>
        <w:trPr>
          <w:trHeight w:val="1602"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1002"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ind w:left="1200" w:right="-120" w:rightChars="-57" w:hanging="1200" w:hangingChars="500"/>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电    话：</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传    真：</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开户银行：</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银行帐号：</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single" w:color="auto" w:sz="4" w:space="0"/>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签订日期：202</w:t>
            </w:r>
            <w:r>
              <w:rPr>
                <w:rFonts w:ascii="华文仿宋" w:hAnsi="华文仿宋" w:eastAsia="华文仿宋" w:cs="宋体"/>
                <w:color w:val="auto"/>
                <w:sz w:val="24"/>
                <w:highlight w:val="none"/>
              </w:rPr>
              <w:t>3</w:t>
            </w:r>
            <w:r>
              <w:rPr>
                <w:rFonts w:hint="eastAsia" w:ascii="华文仿宋" w:hAnsi="华文仿宋" w:eastAsia="华文仿宋" w:cs="宋体"/>
                <w:color w:val="auto"/>
                <w:sz w:val="24"/>
                <w:highlight w:val="none"/>
              </w:rPr>
              <w:t xml:space="preserve">年  月  日 </w:t>
            </w:r>
          </w:p>
        </w:tc>
        <w:tc>
          <w:tcPr>
            <w:tcW w:w="3402" w:type="dxa"/>
            <w:tcBorders>
              <w:top w:val="nil"/>
              <w:left w:val="nil"/>
              <w:bottom w:val="single" w:color="auto" w:sz="4" w:space="0"/>
              <w:right w:val="single" w:color="auto" w:sz="4" w:space="0"/>
            </w:tcBorders>
            <w:vAlign w:val="center"/>
          </w:tcPr>
          <w:p>
            <w:pPr>
              <w:widowControl/>
              <w:jc w:val="left"/>
              <w:rPr>
                <w:rFonts w:ascii="华文仿宋" w:hAnsi="华文仿宋" w:eastAsia="华文仿宋" w:cs="宋体"/>
                <w:color w:val="auto"/>
                <w:sz w:val="24"/>
                <w:highlight w:val="none"/>
              </w:rPr>
            </w:pPr>
          </w:p>
        </w:tc>
      </w:tr>
    </w:tbl>
    <w:p>
      <w:pPr>
        <w:widowControl/>
        <w:jc w:val="left"/>
        <w:rPr>
          <w:rFonts w:ascii="华文仿宋" w:hAnsi="华文仿宋" w:eastAsia="华文仿宋" w:cs="仿宋"/>
          <w:b/>
          <w:color w:val="auto"/>
          <w:sz w:val="28"/>
          <w:szCs w:val="28"/>
          <w:highlight w:val="none"/>
        </w:rPr>
      </w:pPr>
    </w:p>
    <w:p>
      <w:pPr>
        <w:pStyle w:val="14"/>
        <w:spacing w:after="0" w:line="360" w:lineRule="auto"/>
        <w:jc w:val="left"/>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附件1</w:t>
      </w:r>
    </w:p>
    <w:p>
      <w:pPr>
        <w:spacing w:line="360" w:lineRule="auto"/>
        <w:jc w:val="center"/>
        <w:rPr>
          <w:rFonts w:ascii="华文仿宋" w:hAnsi="华文仿宋" w:eastAsia="华文仿宋" w:cs="仿宋"/>
          <w:color w:val="auto"/>
          <w:sz w:val="28"/>
          <w:szCs w:val="28"/>
          <w:highlight w:val="none"/>
        </w:rPr>
      </w:pPr>
      <w:r>
        <w:rPr>
          <w:rFonts w:hint="eastAsia" w:ascii="华文仿宋" w:hAnsi="华文仿宋" w:eastAsia="华文仿宋" w:cs="仿宋"/>
          <w:b/>
          <w:color w:val="auto"/>
          <w:sz w:val="28"/>
          <w:szCs w:val="28"/>
          <w:highlight w:val="none"/>
        </w:rPr>
        <w:t>工程质量保修书</w:t>
      </w:r>
    </w:p>
    <w:p>
      <w:pPr>
        <w:spacing w:line="360" w:lineRule="auto"/>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发包人（全称）：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承包人（全称）：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为保证</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工程在合理使用期限内正常使用，发包人、承包人协商一致签订工程质量保修书。承包人在质量保修期内按照有关管理规定及双方约定承担工程质量保修责任。</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一、工程质量保修范围和内容</w:t>
      </w:r>
    </w:p>
    <w:p>
      <w:pPr>
        <w:spacing w:line="360" w:lineRule="auto"/>
        <w:ind w:firstLine="544"/>
        <w:rPr>
          <w:rFonts w:ascii="华文仿宋" w:hAnsi="华文仿宋" w:eastAsia="华文仿宋" w:cs="仿宋"/>
          <w:color w:val="auto"/>
          <w:kern w:val="28"/>
          <w:sz w:val="28"/>
          <w:szCs w:val="28"/>
          <w:highlight w:val="none"/>
        </w:rPr>
      </w:pPr>
      <w:r>
        <w:rPr>
          <w:rFonts w:hint="eastAsia" w:ascii="华文仿宋" w:hAnsi="华文仿宋" w:eastAsia="华文仿宋" w:cs="仿宋"/>
          <w:color w:val="auto"/>
          <w:kern w:val="28"/>
          <w:sz w:val="28"/>
          <w:szCs w:val="28"/>
          <w:highlight w:val="none"/>
        </w:rPr>
        <w:t>承包人在质量保修期内，按照《建设工程质量管理条例》和双方约定，承包人承担本施工合同约定的所有承包范围内的工程质量保修责任。具体保修的内容按工程竣工图执行。</w:t>
      </w:r>
    </w:p>
    <w:p>
      <w:pPr>
        <w:spacing w:line="360" w:lineRule="auto"/>
        <w:ind w:firstLine="544"/>
        <w:rPr>
          <w:rFonts w:ascii="华文仿宋" w:hAnsi="华文仿宋" w:eastAsia="华文仿宋" w:cs="仿宋"/>
          <w:color w:val="auto"/>
          <w:kern w:val="28"/>
          <w:sz w:val="28"/>
          <w:szCs w:val="28"/>
          <w:highlight w:val="none"/>
        </w:rPr>
      </w:pPr>
      <w:r>
        <w:rPr>
          <w:rFonts w:hint="eastAsia" w:ascii="华文仿宋" w:hAnsi="华文仿宋" w:eastAsia="华文仿宋" w:cs="仿宋"/>
          <w:color w:val="auto"/>
          <w:kern w:val="28"/>
          <w:sz w:val="28"/>
          <w:szCs w:val="28"/>
          <w:highlight w:val="none"/>
        </w:rPr>
        <w:t>凡属于承包人原因造成的各部位的质量问题或缺陷，以及由于承包人维修造成业主的相关损失，均属保修责任范围。不属于承包人责任的，承包人应配合维修，费用由责任方承担。非承包人原因造成的原已建完部分的结构工程的质量保修工作由发包人、承包人双方协商解决。</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二、质量保修期</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质量保修期</w:t>
      </w:r>
      <w:r>
        <w:rPr>
          <w:rFonts w:hint="eastAsia" w:ascii="华文仿宋" w:hAnsi="华文仿宋" w:eastAsia="华文仿宋" w:cs="仿宋"/>
          <w:color w:val="auto"/>
          <w:kern w:val="28"/>
          <w:sz w:val="28"/>
          <w:szCs w:val="28"/>
          <w:highlight w:val="none"/>
        </w:rPr>
        <w:t>自本项目</w:t>
      </w:r>
      <w:r>
        <w:rPr>
          <w:rFonts w:ascii="华文仿宋" w:hAnsi="华文仿宋" w:eastAsia="华文仿宋"/>
          <w:color w:val="auto"/>
          <w:sz w:val="28"/>
          <w:szCs w:val="28"/>
          <w:highlight w:val="none"/>
        </w:rPr>
        <w:t>工程</w:t>
      </w:r>
      <w:r>
        <w:rPr>
          <w:rFonts w:hint="eastAsia" w:ascii="华文仿宋" w:hAnsi="华文仿宋" w:eastAsia="华文仿宋"/>
          <w:color w:val="auto"/>
          <w:sz w:val="28"/>
          <w:szCs w:val="28"/>
          <w:highlight w:val="none"/>
        </w:rPr>
        <w:t>整体</w:t>
      </w:r>
      <w:r>
        <w:rPr>
          <w:rFonts w:ascii="华文仿宋" w:hAnsi="华文仿宋" w:eastAsia="华文仿宋"/>
          <w:color w:val="auto"/>
          <w:sz w:val="28"/>
          <w:szCs w:val="28"/>
          <w:highlight w:val="none"/>
        </w:rPr>
        <w:t>竣工验收合格（</w:t>
      </w:r>
      <w:r>
        <w:rPr>
          <w:rFonts w:ascii="华文仿宋" w:hAnsi="华文仿宋" w:eastAsia="华文仿宋" w:cs="仿宋"/>
          <w:color w:val="auto"/>
          <w:kern w:val="1"/>
          <w:sz w:val="28"/>
          <w:szCs w:val="28"/>
          <w:highlight w:val="none"/>
        </w:rPr>
        <w:t>以通过</w:t>
      </w:r>
      <w:r>
        <w:rPr>
          <w:rFonts w:hint="eastAsia" w:ascii="华文仿宋" w:hAnsi="华文仿宋" w:eastAsia="华文仿宋" w:cs="仿宋"/>
          <w:color w:val="auto"/>
          <w:kern w:val="1"/>
          <w:sz w:val="28"/>
          <w:szCs w:val="28"/>
          <w:highlight w:val="none"/>
        </w:rPr>
        <w:t>各相关单位</w:t>
      </w:r>
      <w:r>
        <w:rPr>
          <w:rFonts w:ascii="华文仿宋" w:hAnsi="华文仿宋" w:eastAsia="华文仿宋" w:cs="仿宋"/>
          <w:color w:val="auto"/>
          <w:kern w:val="1"/>
          <w:sz w:val="28"/>
          <w:szCs w:val="28"/>
          <w:highlight w:val="none"/>
        </w:rPr>
        <w:t>验收</w:t>
      </w:r>
      <w:r>
        <w:rPr>
          <w:rFonts w:hint="eastAsia" w:ascii="华文仿宋" w:hAnsi="华文仿宋" w:eastAsia="华文仿宋"/>
          <w:color w:val="auto"/>
          <w:sz w:val="28"/>
          <w:szCs w:val="28"/>
          <w:highlight w:val="none"/>
        </w:rPr>
        <w:t>并取得</w:t>
      </w:r>
      <w:r>
        <w:rPr>
          <w:rFonts w:hint="eastAsia" w:ascii="华文仿宋" w:hAnsi="华文仿宋" w:eastAsia="华文仿宋" w:cs="仿宋"/>
          <w:color w:val="auto"/>
          <w:sz w:val="28"/>
          <w:szCs w:val="28"/>
          <w:highlight w:val="none"/>
        </w:rPr>
        <w:t>《</w:t>
      </w:r>
      <w:r>
        <w:rPr>
          <w:rFonts w:hint="eastAsia" w:ascii="华文仿宋" w:hAnsi="华文仿宋" w:eastAsia="华文仿宋"/>
          <w:color w:val="auto"/>
          <w:sz w:val="28"/>
          <w:szCs w:val="28"/>
          <w:highlight w:val="none"/>
        </w:rPr>
        <w:t>广州市房屋建筑和市政基础设施工程竣工联合验收意见书》为准</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满6个月之日起</w:t>
      </w:r>
      <w:r>
        <w:rPr>
          <w:rFonts w:hint="eastAsia" w:ascii="华文仿宋" w:hAnsi="华文仿宋" w:eastAsia="华文仿宋" w:cs="仿宋"/>
          <w:color w:val="auto"/>
          <w:kern w:val="1"/>
          <w:sz w:val="28"/>
          <w:szCs w:val="28"/>
          <w:highlight w:val="none"/>
        </w:rPr>
        <w:t>开始计算保修期。各专业工程保修期限如下，且不低于政府相关保修法规的要求，以两者较长的保修期为准：</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（1）基础设施工程、房屋建筑工程的地基基础和主体结构工程，为国家规定的合理使用年限。</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（2）屋面防水工程、地下室防水工程、卫生间、厨房、阳台和外墙面（含墙体及门窗）的防渗漏（包括台风、暴雨等自然条件下的影响）、有防水要求的管道封堵防渗漏工程，为5年。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（3）外墙保温、涂料、面砖等，为2年。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（4）电气管线、给排水管道、智能化系统、设备安装和装修工程，为2年。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（5）住宅小区内的给排水设施、道路等配套工程，为2年。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（6）制供冷及供热系统为2个供冷期、采暖期，以实际供冷、供热年份开始计算。</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）门窗保修期为2年，幕墙保修3年。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）智能化保修期为2年。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9</w:t>
      </w:r>
      <w:r>
        <w:rPr>
          <w:rFonts w:hint="eastAsia" w:ascii="华文仿宋" w:hAnsi="华文仿宋" w:eastAsia="华文仿宋" w:cs="仿宋"/>
          <w:color w:val="auto"/>
          <w:kern w:val="1"/>
          <w:sz w:val="28"/>
          <w:szCs w:val="28"/>
          <w:highlight w:val="none"/>
        </w:rPr>
        <w:t>）其他项目的免费保修期均为2年。</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三、质量保修责任</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（1）保修期起始</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个月内，承包人保证安排足够的维修人员和管理人员（以符合现场需要和发包人要求为准）常驻现场，负责维修工作，并在接到发包人通知后</w:t>
      </w:r>
      <w:r>
        <w:rPr>
          <w:rFonts w:ascii="华文仿宋" w:hAnsi="华文仿宋" w:eastAsia="华文仿宋" w:cs="仿宋"/>
          <w:color w:val="auto"/>
          <w:kern w:val="1"/>
          <w:sz w:val="28"/>
          <w:szCs w:val="28"/>
          <w:highlight w:val="none"/>
        </w:rPr>
        <w:t>1</w:t>
      </w:r>
      <w:r>
        <w:rPr>
          <w:rFonts w:hint="eastAsia" w:ascii="华文仿宋" w:hAnsi="华文仿宋" w:eastAsia="华文仿宋" w:cs="仿宋"/>
          <w:color w:val="auto"/>
          <w:kern w:val="1"/>
          <w:sz w:val="28"/>
          <w:szCs w:val="28"/>
          <w:highlight w:val="none"/>
        </w:rPr>
        <w:t>小时内赶赴现场。</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（2）保修期起始</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个月后，如承包人认为工程遗留质量问题不多，可向发包人提出书面申请并征得发包人同意后撤出驻现场维修队伍，但承包人须保证在接到发包人通知</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小时内赶到现场进行维修。</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（3）发生紧急抢修事故的，承包人在接到事故通知后，应当立即到达事故现场抢修。非承包人施工质量引起的事故，抢修费用由发包人承担。</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）如承包人出现下述任何情况之一的，发包人可另行委托维修单位进行维修，保修费用从质量保修金内扣除。承包人承诺不对发包人核算的维修单价或维修工程量提出异议。</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a</w:t>
      </w:r>
      <w:r>
        <w:rPr>
          <w:rFonts w:hint="eastAsia" w:ascii="华文仿宋" w:hAnsi="华文仿宋" w:eastAsia="华文仿宋" w:cs="仿宋"/>
          <w:color w:val="auto"/>
          <w:kern w:val="1"/>
          <w:sz w:val="28"/>
          <w:szCs w:val="28"/>
          <w:highlight w:val="none"/>
        </w:rPr>
        <w:t>、承包人提供的联系方式，不能联系到保修负责人的；</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b、接到维修通知后承包人未在规定时间到场维修的；</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c、承包人拒不到现场处理的；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d</w:t>
      </w:r>
      <w:r>
        <w:rPr>
          <w:rFonts w:hint="eastAsia" w:ascii="华文仿宋" w:hAnsi="华文仿宋" w:eastAsia="华文仿宋" w:cs="仿宋"/>
          <w:color w:val="auto"/>
          <w:kern w:val="1"/>
          <w:sz w:val="28"/>
          <w:szCs w:val="28"/>
          <w:highlight w:val="none"/>
        </w:rPr>
        <w:t>、施工工艺达不到规范要求的；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e</w:t>
      </w:r>
      <w:r>
        <w:rPr>
          <w:rFonts w:hint="eastAsia" w:ascii="华文仿宋" w:hAnsi="华文仿宋" w:eastAsia="华文仿宋" w:cs="仿宋"/>
          <w:color w:val="auto"/>
          <w:kern w:val="1"/>
          <w:sz w:val="28"/>
          <w:szCs w:val="28"/>
          <w:highlight w:val="none"/>
        </w:rPr>
        <w:t>、承包人拒不执行发包人要求的维修方案的；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f</w:t>
      </w:r>
      <w:r>
        <w:rPr>
          <w:rFonts w:hint="eastAsia" w:ascii="华文仿宋" w:hAnsi="华文仿宋" w:eastAsia="华文仿宋" w:cs="仿宋"/>
          <w:color w:val="auto"/>
          <w:kern w:val="1"/>
          <w:sz w:val="28"/>
          <w:szCs w:val="28"/>
          <w:highlight w:val="none"/>
        </w:rPr>
        <w:t>、同一位置经过一次维修仍未彻底解决问题的；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g</w:t>
      </w:r>
      <w:r>
        <w:rPr>
          <w:rFonts w:hint="eastAsia" w:ascii="华文仿宋" w:hAnsi="华文仿宋" w:eastAsia="华文仿宋" w:cs="仿宋"/>
          <w:color w:val="auto"/>
          <w:kern w:val="1"/>
          <w:sz w:val="28"/>
          <w:szCs w:val="28"/>
          <w:highlight w:val="none"/>
        </w:rPr>
        <w:t>、因维修人员服务不当行为造成客户强烈投诉；</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h</w:t>
      </w:r>
      <w:r>
        <w:rPr>
          <w:rFonts w:hint="eastAsia" w:ascii="华文仿宋" w:hAnsi="华文仿宋" w:eastAsia="华文仿宋" w:cs="仿宋"/>
          <w:color w:val="auto"/>
          <w:kern w:val="1"/>
          <w:sz w:val="28"/>
          <w:szCs w:val="28"/>
          <w:highlight w:val="none"/>
        </w:rPr>
        <w:t>、严重违反发包人管理要求的；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i</w:t>
      </w:r>
      <w:r>
        <w:rPr>
          <w:rFonts w:hint="eastAsia" w:ascii="华文仿宋" w:hAnsi="华文仿宋" w:eastAsia="华文仿宋" w:cs="仿宋"/>
          <w:color w:val="auto"/>
          <w:kern w:val="1"/>
          <w:sz w:val="28"/>
          <w:szCs w:val="28"/>
          <w:highlight w:val="none"/>
        </w:rPr>
        <w:t>、特殊紧急情况（因承包人施工质量问题导致爆水管、煤气泄漏等可能危及业主生活安全的）。</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5</w:t>
      </w:r>
      <w:r>
        <w:rPr>
          <w:rFonts w:hint="eastAsia" w:ascii="华文仿宋" w:hAnsi="华文仿宋" w:eastAsia="华文仿宋" w:cs="仿宋"/>
          <w:color w:val="auto"/>
          <w:kern w:val="1"/>
          <w:sz w:val="28"/>
          <w:szCs w:val="28"/>
          <w:highlight w:val="none"/>
        </w:rPr>
        <w:t>）在本合同保修书约定的工程合理使用期限内，因承包人原因致使工程在合理使用期限内造成人身和财产损害的，承包人应承担损害赔偿责任。</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四、质量保修金的支付</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本工程约定的工程质量保修金为</w:t>
      </w:r>
      <w:r>
        <w:rPr>
          <w:rFonts w:ascii="华文仿宋" w:hAnsi="华文仿宋" w:eastAsia="华文仿宋"/>
          <w:color w:val="auto"/>
          <w:sz w:val="28"/>
          <w:szCs w:val="28"/>
          <w:highlight w:val="none"/>
        </w:rPr>
        <w:t>结算终审价</w:t>
      </w:r>
      <w:r>
        <w:rPr>
          <w:rFonts w:hint="eastAsia" w:ascii="华文仿宋" w:hAnsi="华文仿宋" w:eastAsia="华文仿宋"/>
          <w:color w:val="auto"/>
          <w:sz w:val="28"/>
          <w:szCs w:val="28"/>
          <w:highlight w:val="none"/>
        </w:rPr>
        <w:t>的</w:t>
      </w:r>
      <w:r>
        <w:rPr>
          <w:rFonts w:ascii="华文仿宋" w:hAnsi="华文仿宋" w:eastAsia="华文仿宋"/>
          <w:color w:val="auto"/>
          <w:sz w:val="28"/>
          <w:szCs w:val="28"/>
          <w:highlight w:val="none"/>
        </w:rPr>
        <w:t>3％</w:t>
      </w:r>
      <w:r>
        <w:rPr>
          <w:rFonts w:hint="eastAsia" w:ascii="华文仿宋" w:hAnsi="华文仿宋" w:eastAsia="华文仿宋" w:cs="仿宋"/>
          <w:color w:val="auto"/>
          <w:kern w:val="1"/>
          <w:sz w:val="28"/>
          <w:szCs w:val="28"/>
          <w:highlight w:val="none"/>
        </w:rPr>
        <w:t xml:space="preserve"> 。本工程双方约定承包人向发包人支付工程质量保修金金额为</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（大写）</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。质量保修金银行利率为</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零</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五、质量保证金的返还</w:t>
      </w:r>
    </w:p>
    <w:p>
      <w:pPr>
        <w:spacing w:line="360" w:lineRule="auto"/>
        <w:ind w:firstLine="544" w:firstLineChars="200"/>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发包人在质量保修期满后1</w:t>
      </w:r>
      <w:r>
        <w:rPr>
          <w:rFonts w:ascii="华文仿宋" w:hAnsi="华文仿宋" w:eastAsia="华文仿宋" w:cs="仿宋"/>
          <w:color w:val="auto"/>
          <w:spacing w:val="-4"/>
          <w:kern w:val="1"/>
          <w:sz w:val="28"/>
          <w:szCs w:val="28"/>
          <w:highlight w:val="none"/>
        </w:rPr>
        <w:t>5</w:t>
      </w:r>
      <w:r>
        <w:rPr>
          <w:rFonts w:hint="eastAsia" w:ascii="华文仿宋" w:hAnsi="华文仿宋" w:eastAsia="华文仿宋" w:cs="仿宋"/>
          <w:color w:val="auto"/>
          <w:spacing w:val="-4"/>
          <w:kern w:val="1"/>
          <w:sz w:val="28"/>
          <w:szCs w:val="28"/>
          <w:highlight w:val="none"/>
        </w:rPr>
        <w:t>天内，将剩余保证金无息返还承包人。</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六、其他</w:t>
      </w:r>
    </w:p>
    <w:p>
      <w:pPr>
        <w:spacing w:line="360" w:lineRule="auto"/>
        <w:ind w:firstLine="560" w:firstLineChars="20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双方约定的其他质量保修事项：</w:t>
      </w:r>
      <w:r>
        <w:rPr>
          <w:rFonts w:hint="eastAsia" w:ascii="华文仿宋" w:hAnsi="华文仿宋" w:eastAsia="华文仿宋" w:cs="仿宋"/>
          <w:color w:val="auto"/>
          <w:kern w:val="1"/>
          <w:sz w:val="28"/>
          <w:szCs w:val="28"/>
          <w:highlight w:val="none"/>
          <w:u w:val="single"/>
        </w:rPr>
        <w:t xml:space="preserve">   无   </w:t>
      </w:r>
    </w:p>
    <w:p>
      <w:pPr>
        <w:spacing w:line="360" w:lineRule="auto"/>
        <w:ind w:firstLine="544" w:firstLineChars="200"/>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本工程质量保修书作为合同附件，由发包人、承包人双方共同签署。</w:t>
      </w:r>
    </w:p>
    <w:tbl>
      <w:tblPr>
        <w:tblStyle w:val="37"/>
        <w:tblW w:w="1111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9"/>
        <w:gridCol w:w="3529"/>
        <w:gridCol w:w="3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17" w:type="dxa"/>
            <w:gridSpan w:val="3"/>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发包人: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4"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邮政编码：510030</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bl>
    <w:p>
      <w:pPr>
        <w:spacing w:line="360" w:lineRule="auto"/>
        <w:rPr>
          <w:rFonts w:ascii="华文仿宋" w:hAnsi="华文仿宋" w:eastAsia="华文仿宋" w:cs="仿宋"/>
          <w:color w:val="auto"/>
          <w:kern w:val="1"/>
          <w:sz w:val="28"/>
          <w:szCs w:val="28"/>
          <w:highlight w:val="none"/>
        </w:rPr>
      </w:pPr>
    </w:p>
    <w:tbl>
      <w:tblPr>
        <w:tblStyle w:val="37"/>
        <w:tblW w:w="1111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9"/>
        <w:gridCol w:w="3529"/>
        <w:gridCol w:w="3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17" w:type="dxa"/>
            <w:gridSpan w:val="3"/>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ind w:left="1200" w:right="-120" w:rightChars="-57" w:hanging="1200" w:hangingChars="500"/>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bl>
    <w:p>
      <w:pPr>
        <w:spacing w:line="360" w:lineRule="auto"/>
        <w:rPr>
          <w:rFonts w:ascii="华文仿宋" w:hAnsi="华文仿宋" w:eastAsia="华文仿宋" w:cs="仿宋"/>
          <w:b/>
          <w:color w:val="auto"/>
          <w:kern w:val="1"/>
          <w:sz w:val="28"/>
          <w:szCs w:val="28"/>
          <w:highlight w:val="none"/>
        </w:rPr>
      </w:pPr>
    </w:p>
    <w:p>
      <w:pPr>
        <w:spacing w:line="360" w:lineRule="auto"/>
        <w:rPr>
          <w:rFonts w:ascii="华文仿宋" w:hAnsi="华文仿宋" w:eastAsia="华文仿宋" w:cs="仿宋"/>
          <w:b/>
          <w:color w:val="auto"/>
          <w:kern w:val="1"/>
          <w:sz w:val="28"/>
          <w:szCs w:val="28"/>
          <w:highlight w:val="none"/>
        </w:rPr>
      </w:pPr>
    </w:p>
    <w:p>
      <w:pPr>
        <w:spacing w:line="360" w:lineRule="auto"/>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附件2</w:t>
      </w:r>
    </w:p>
    <w:p>
      <w:pPr>
        <w:spacing w:line="360" w:lineRule="auto"/>
        <w:jc w:val="center"/>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履约保函（格式）</w:t>
      </w: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olor w:val="auto"/>
          <w:kern w:val="1"/>
          <w:sz w:val="32"/>
          <w:highlight w:val="none"/>
        </w:rPr>
      </w:pPr>
      <w:r>
        <w:rPr>
          <w:rFonts w:hint="eastAsia" w:ascii="华文仿宋" w:hAnsi="华文仿宋" w:eastAsia="华文仿宋" w:cs="仿宋"/>
          <w:color w:val="auto"/>
          <w:kern w:val="1"/>
          <w:sz w:val="28"/>
          <w:szCs w:val="28"/>
          <w:highlight w:val="none"/>
        </w:rPr>
        <w:t>致：</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鉴于</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（以下简称“承包人”）已与</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（以下简称“你方”）就</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项目签订了合同（下称“合同”，合同编号：</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）；鉴于你方在合同中要求承包人向你方提交下述金额的银行开具的履约保函，作为承包人履行本合同责任的保证，本银行同意为承包人出具以你方为受益人的不可撤销保函。</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根据本保函，本银行向你方承担支付人民币（大写）</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（RMB</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万元）[合同总价（扣除绿色施工安全防护措施费）的10%]的责任，并无条件受本保函的约束。</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在合同履行过程中，由于资金、技术、质量或非不可抗力等原因违反合同的约定及∕未按照合同的约定履行义务，应承担的违约金/或给你方造成经济损失时，在你方以书面形式提出要求得到上述金额内的任何付款时，本银行于3日内给予支付，不挑剔、不争辩、也不要求你方出具证明或说明背景、理由。</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本银行放弃你方应先向承包人要求赔偿上述金额然后再向本银行提出要求的权利。</w:t>
      </w:r>
    </w:p>
    <w:p>
      <w:pPr>
        <w:pStyle w:val="15"/>
        <w:spacing w:after="0" w:line="360" w:lineRule="auto"/>
        <w:ind w:left="0" w:firstLine="560" w:firstLineChars="200"/>
        <w:rPr>
          <w:rFonts w:ascii="华文仿宋" w:hAnsi="华文仿宋" w:eastAsia="华文仿宋" w:cs="仿宋"/>
          <w:color w:val="auto"/>
          <w:sz w:val="28"/>
          <w:szCs w:val="28"/>
          <w:highlight w:val="none"/>
          <w:lang w:val="en-US"/>
        </w:rPr>
      </w:pPr>
      <w:r>
        <w:rPr>
          <w:rFonts w:hint="eastAsia" w:ascii="华文仿宋" w:hAnsi="华文仿宋" w:eastAsia="华文仿宋" w:cs="仿宋"/>
          <w:color w:val="auto"/>
          <w:sz w:val="28"/>
          <w:szCs w:val="28"/>
          <w:highlight w:val="none"/>
        </w:rPr>
        <w:t>本银行</w:t>
      </w:r>
      <w:r>
        <w:rPr>
          <w:rFonts w:hint="eastAsia" w:ascii="华文仿宋" w:hAnsi="华文仿宋" w:eastAsia="华文仿宋" w:cs="仿宋"/>
          <w:color w:val="auto"/>
          <w:sz w:val="28"/>
          <w:szCs w:val="28"/>
          <w:highlight w:val="none"/>
          <w:lang w:val="en-US"/>
        </w:rPr>
        <w:t>还同意在你方和</w:t>
      </w:r>
      <w:r>
        <w:rPr>
          <w:rFonts w:hint="eastAsia" w:ascii="华文仿宋" w:hAnsi="华文仿宋" w:eastAsia="华文仿宋" w:cs="仿宋"/>
          <w:color w:val="auto"/>
          <w:sz w:val="28"/>
          <w:szCs w:val="28"/>
          <w:highlight w:val="none"/>
        </w:rPr>
        <w:t>承包人</w:t>
      </w:r>
      <w:r>
        <w:rPr>
          <w:rFonts w:hint="eastAsia" w:ascii="华文仿宋" w:hAnsi="华文仿宋" w:eastAsia="华文仿宋" w:cs="仿宋"/>
          <w:color w:val="auto"/>
          <w:sz w:val="28"/>
          <w:szCs w:val="28"/>
          <w:highlight w:val="none"/>
          <w:lang w:val="en-US"/>
        </w:rPr>
        <w:t>之间的合同条款、合同项下的工程或合同文件发生变化、补充或修改后，</w:t>
      </w:r>
      <w:r>
        <w:rPr>
          <w:rFonts w:hint="eastAsia" w:ascii="华文仿宋" w:hAnsi="华文仿宋" w:eastAsia="华文仿宋" w:cs="仿宋"/>
          <w:color w:val="auto"/>
          <w:sz w:val="28"/>
          <w:szCs w:val="28"/>
          <w:highlight w:val="none"/>
        </w:rPr>
        <w:t>本银行</w:t>
      </w:r>
      <w:r>
        <w:rPr>
          <w:rFonts w:hint="eastAsia" w:ascii="华文仿宋" w:hAnsi="华文仿宋" w:eastAsia="华文仿宋" w:cs="仿宋"/>
          <w:color w:val="auto"/>
          <w:sz w:val="28"/>
          <w:szCs w:val="28"/>
          <w:highlight w:val="none"/>
          <w:lang w:val="en-US"/>
        </w:rPr>
        <w:t>承担本保函的责任也不改变，有关上述变化、补充和修改也无须通知我行。</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本保函自我行开立之日起生效，至合同内工程整体通过竣工验收并提交符合你方要求的完整结算资料后二十八天止，最长不超过</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年</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 xml:space="preserve">  月</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日。</w:t>
      </w:r>
    </w:p>
    <w:p>
      <w:pPr>
        <w:spacing w:line="360" w:lineRule="auto"/>
        <w:ind w:left="1920"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银行名称：</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（盖章）</w:t>
      </w:r>
    </w:p>
    <w:p>
      <w:pPr>
        <w:spacing w:line="360" w:lineRule="auto"/>
        <w:ind w:firstLine="2520" w:firstLineChars="9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银行负责人或委托代理人：</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w:t>
      </w:r>
    </w:p>
    <w:p>
      <w:pPr>
        <w:spacing w:line="360" w:lineRule="auto"/>
        <w:ind w:left="2400" w:firstLine="140" w:firstLineChars="5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地</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址：</w:t>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p>
    <w:p>
      <w:pPr>
        <w:spacing w:line="360" w:lineRule="auto"/>
        <w:ind w:left="1440" w:firstLine="1120" w:firstLineChars="4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邮政编码：</w:t>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p>
    <w:p>
      <w:pPr>
        <w:spacing w:line="360" w:lineRule="auto"/>
        <w:ind w:firstLine="2520" w:firstLineChars="9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日</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期：</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年</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月</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日</w:t>
      </w: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附件</w:t>
      </w:r>
      <w:r>
        <w:rPr>
          <w:rFonts w:ascii="华文仿宋" w:hAnsi="华文仿宋" w:eastAsia="华文仿宋" w:cs="仿宋"/>
          <w:b/>
          <w:color w:val="auto"/>
          <w:sz w:val="28"/>
          <w:szCs w:val="28"/>
          <w:highlight w:val="none"/>
        </w:rPr>
        <w:t>3</w:t>
      </w:r>
    </w:p>
    <w:p>
      <w:pPr>
        <w:spacing w:line="360" w:lineRule="auto"/>
        <w:jc w:val="center"/>
        <w:rPr>
          <w:rFonts w:ascii="华文仿宋" w:hAnsi="华文仿宋" w:eastAsia="华文仿宋"/>
          <w:b/>
          <w:color w:val="auto"/>
          <w:sz w:val="28"/>
          <w:szCs w:val="28"/>
          <w:highlight w:val="none"/>
        </w:rPr>
      </w:pPr>
      <w:r>
        <w:rPr>
          <w:rFonts w:hint="eastAsia" w:ascii="华文仿宋" w:hAnsi="华文仿宋" w:eastAsia="华文仿宋" w:cs="仿宋"/>
          <w:b/>
          <w:color w:val="auto"/>
          <w:sz w:val="28"/>
          <w:szCs w:val="28"/>
          <w:highlight w:val="none"/>
        </w:rPr>
        <w:t>《承包人提供主要材料和工程设备一览表》</w:t>
      </w:r>
    </w:p>
    <w:p>
      <w:pPr>
        <w:rPr>
          <w:rFonts w:ascii="华文仿宋" w:hAnsi="华文仿宋" w:eastAsia="华文仿宋"/>
          <w:color w:val="auto"/>
          <w:highlight w:val="none"/>
        </w:rPr>
      </w:pPr>
    </w:p>
    <w:p>
      <w:pPr>
        <w:spacing w:line="360" w:lineRule="auto"/>
        <w:jc w:val="left"/>
        <w:rPr>
          <w:rFonts w:ascii="华文仿宋" w:hAnsi="华文仿宋" w:eastAsia="华文仿宋"/>
          <w:b/>
          <w:color w:val="auto"/>
          <w:sz w:val="28"/>
          <w:szCs w:val="28"/>
          <w:highlight w:val="none"/>
        </w:rPr>
      </w:pPr>
    </w:p>
    <w:p>
      <w:pPr>
        <w:spacing w:line="360" w:lineRule="auto"/>
        <w:jc w:val="left"/>
        <w:rPr>
          <w:rFonts w:ascii="华文仿宋" w:hAnsi="华文仿宋" w:eastAsia="华文仿宋"/>
          <w:b/>
          <w:color w:val="auto"/>
          <w:sz w:val="28"/>
          <w:szCs w:val="28"/>
          <w:highlight w:val="none"/>
        </w:rPr>
      </w:pPr>
      <w:r>
        <w:rPr>
          <w:rFonts w:hint="eastAsia" w:ascii="华文仿宋" w:hAnsi="华文仿宋" w:eastAsia="华文仿宋"/>
          <w:b/>
          <w:color w:val="auto"/>
          <w:sz w:val="28"/>
          <w:szCs w:val="28"/>
          <w:highlight w:val="none"/>
        </w:rPr>
        <w:t>附件</w:t>
      </w:r>
      <w:r>
        <w:rPr>
          <w:rFonts w:ascii="华文仿宋" w:hAnsi="华文仿宋" w:eastAsia="华文仿宋"/>
          <w:b/>
          <w:color w:val="auto"/>
          <w:sz w:val="28"/>
          <w:szCs w:val="28"/>
          <w:highlight w:val="none"/>
        </w:rPr>
        <w:t>4</w:t>
      </w:r>
    </w:p>
    <w:p>
      <w:pPr>
        <w:spacing w:line="360" w:lineRule="auto"/>
        <w:jc w:val="center"/>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项目管理机构人员配备</w:t>
      </w:r>
    </w:p>
    <w:p>
      <w:pPr>
        <w:tabs>
          <w:tab w:val="left" w:pos="4135"/>
        </w:tabs>
        <w:spacing w:line="360" w:lineRule="auto"/>
        <w:ind w:right="44"/>
        <w:rPr>
          <w:rFonts w:ascii="华文仿宋" w:hAnsi="华文仿宋" w:eastAsia="华文仿宋" w:cs="仿宋"/>
          <w:b/>
          <w:color w:val="auto"/>
          <w:sz w:val="28"/>
          <w:szCs w:val="28"/>
          <w:highlight w:val="none"/>
        </w:rPr>
      </w:pPr>
    </w:p>
    <w:p>
      <w:pPr>
        <w:tabs>
          <w:tab w:val="left" w:pos="4135"/>
        </w:tabs>
        <w:spacing w:line="360" w:lineRule="auto"/>
        <w:ind w:right="44"/>
        <w:rPr>
          <w:rFonts w:ascii="华文仿宋" w:hAnsi="华文仿宋" w:eastAsia="华文仿宋" w:cs="仿宋"/>
          <w:b/>
          <w:color w:val="auto"/>
          <w:sz w:val="28"/>
          <w:szCs w:val="28"/>
          <w:highlight w:val="none"/>
        </w:rPr>
      </w:pPr>
    </w:p>
    <w:p>
      <w:pPr>
        <w:tabs>
          <w:tab w:val="left" w:pos="4135"/>
        </w:tabs>
        <w:spacing w:line="360" w:lineRule="auto"/>
        <w:ind w:right="44"/>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附件</w:t>
      </w:r>
      <w:r>
        <w:rPr>
          <w:rFonts w:ascii="华文仿宋" w:hAnsi="华文仿宋" w:eastAsia="华文仿宋" w:cs="仿宋"/>
          <w:b/>
          <w:color w:val="auto"/>
          <w:sz w:val="28"/>
          <w:szCs w:val="28"/>
          <w:highlight w:val="none"/>
        </w:rPr>
        <w:t>5</w:t>
      </w:r>
    </w:p>
    <w:p>
      <w:pPr>
        <w:pStyle w:val="129"/>
        <w:spacing w:line="360" w:lineRule="auto"/>
        <w:jc w:val="center"/>
        <w:rPr>
          <w:rFonts w:ascii="华文仿宋" w:hAnsi="华文仿宋" w:eastAsia="华文仿宋" w:cs="仿宋"/>
          <w:b/>
          <w:color w:val="auto"/>
          <w:kern w:val="0"/>
          <w:sz w:val="28"/>
          <w:szCs w:val="28"/>
          <w:highlight w:val="none"/>
        </w:rPr>
      </w:pPr>
      <w:r>
        <w:rPr>
          <w:rFonts w:hint="eastAsia" w:ascii="华文仿宋" w:hAnsi="华文仿宋" w:eastAsia="华文仿宋" w:cs="仿宋"/>
          <w:b/>
          <w:color w:val="auto"/>
          <w:kern w:val="0"/>
          <w:sz w:val="28"/>
          <w:szCs w:val="28"/>
          <w:highlight w:val="none"/>
        </w:rPr>
        <w:t>安全生产合同</w:t>
      </w:r>
    </w:p>
    <w:p>
      <w:pPr>
        <w:pStyle w:val="129"/>
        <w:spacing w:line="360" w:lineRule="auto"/>
        <w:ind w:firstLine="560"/>
        <w:jc w:val="left"/>
        <w:rPr>
          <w:rFonts w:ascii="华文仿宋" w:hAnsi="华文仿宋" w:eastAsia="华文仿宋" w:cs="仿宋"/>
          <w:color w:val="auto"/>
          <w:kern w:val="0"/>
          <w:sz w:val="28"/>
          <w:szCs w:val="28"/>
          <w:highlight w:val="none"/>
        </w:rPr>
      </w:pPr>
    </w:p>
    <w:p>
      <w:pPr>
        <w:spacing w:line="360" w:lineRule="auto"/>
        <w:ind w:left="2551" w:leftChars="267" w:hanging="1990" w:hangingChars="711"/>
        <w:rPr>
          <w:rFonts w:ascii="华文仿宋" w:hAnsi="华文仿宋" w:eastAsia="华文仿宋"/>
          <w:color w:val="auto"/>
          <w:kern w:val="1"/>
          <w:sz w:val="32"/>
          <w:highlight w:val="none"/>
        </w:rPr>
      </w:pPr>
      <w:r>
        <w:rPr>
          <w:rFonts w:ascii="华文仿宋" w:hAnsi="华文仿宋" w:eastAsia="华文仿宋" w:cs="仿宋"/>
          <w:color w:val="auto"/>
          <w:sz w:val="28"/>
          <w:szCs w:val="28"/>
          <w:highlight w:val="none"/>
        </w:rPr>
        <w:t>发包人:（全称）</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p>
    <w:p>
      <w:pPr>
        <w:pStyle w:val="129"/>
        <w:spacing w:line="360" w:lineRule="auto"/>
        <w:ind w:firstLine="560"/>
        <w:jc w:val="left"/>
        <w:rPr>
          <w:rFonts w:ascii="华文仿宋" w:hAnsi="华文仿宋" w:eastAsia="华文仿宋" w:cs="仿宋"/>
          <w:color w:val="auto"/>
          <w:kern w:val="0"/>
          <w:sz w:val="28"/>
          <w:szCs w:val="28"/>
          <w:highlight w:val="none"/>
          <w:u w:val="single"/>
        </w:rPr>
      </w:pPr>
      <w:r>
        <w:rPr>
          <w:rFonts w:ascii="华文仿宋" w:hAnsi="华文仿宋" w:eastAsia="华文仿宋" w:cs="仿宋"/>
          <w:color w:val="auto"/>
          <w:kern w:val="0"/>
          <w:sz w:val="28"/>
          <w:szCs w:val="28"/>
          <w:highlight w:val="none"/>
        </w:rPr>
        <w:t>承包人:（全称）</w:t>
      </w:r>
      <w:r>
        <w:rPr>
          <w:rFonts w:hint="eastAsia" w:ascii="华文仿宋" w:hAnsi="华文仿宋" w:eastAsia="华文仿宋" w:cs="仿宋"/>
          <w:color w:val="auto"/>
          <w:kern w:val="0"/>
          <w:sz w:val="28"/>
          <w:szCs w:val="28"/>
          <w:highlight w:val="none"/>
          <w:u w:val="single"/>
        </w:rPr>
        <w:t xml:space="preserve">                             </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为在施工合同的实施过程中创造安全、高效的施工环境，切实搞好本项目的安全管理工作，发包人与承包人，特此签订安全生产合同：</w:t>
      </w:r>
    </w:p>
    <w:p>
      <w:pPr>
        <w:pStyle w:val="129"/>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1、发包人职责</w:t>
      </w:r>
    </w:p>
    <w:p>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1.1 严格遵守国家有关安全生产的法律法规，认真执行工程承包合同中的有关安全要求。</w:t>
      </w:r>
    </w:p>
    <w:p>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1.2 按照“安全第一、预防为主”和坚持“管生产必须管安全”的原则进行安全生产管理，做到生产和安全工作同时计划、布置、检查、总结和评比。</w:t>
      </w:r>
    </w:p>
    <w:p>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1.3 重要的安全设施必须坚持与主体工程“三同时”的原则，即：同时设计、审批，同时施工，同时验收，投入使用。</w:t>
      </w:r>
    </w:p>
    <w:p>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1.4 定期召开安全生产调度会，及时传达中央及地方有关安全生产的精神。</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1.5 组织对承包人施工现场安全生产检查，监督承包人及时处理发现的各种安全隐患。</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2、承包人职责</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2.1 严格遵守国家有关安全生产的法律法规，认真执行工程承包合同中的有关安全要求。</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2.3 建立健全安全生产责任制。从派往项目实施的项目经理到</w:t>
      </w:r>
      <w:r>
        <w:rPr>
          <w:rFonts w:hint="eastAsia" w:ascii="华文仿宋" w:hAnsi="华文仿宋" w:eastAsia="华文仿宋" w:cs="仿宋"/>
          <w:color w:val="auto"/>
          <w:kern w:val="0"/>
          <w:sz w:val="28"/>
          <w:szCs w:val="28"/>
          <w:highlight w:val="none"/>
        </w:rPr>
        <w:t>建设领域工人</w:t>
      </w:r>
      <w:r>
        <w:rPr>
          <w:rFonts w:ascii="华文仿宋" w:hAnsi="华文仿宋" w:eastAsia="华文仿宋" w:cs="仿宋"/>
          <w:color w:val="auto"/>
          <w:kern w:val="0"/>
          <w:sz w:val="28"/>
          <w:szCs w:val="28"/>
          <w:highlight w:val="none"/>
        </w:rPr>
        <w:t>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2.4 承包人在任何时候都应采取各种合理的预防措施，防止其员工发生任何违法、违禁、暴力或妨碍治安的行为。</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2.5 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2.6 对于易燃易爆的材料除应专门妥善保管之外，还应配备足够的消防设施，所有施工人员都应熟悉消防设备的性能和使用方法；承包人不得将任何种类的爆炸物给予、易货或以其他方式转让给任何其他人，或允许、容忍上述同样行为。</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2.7 操作人员上岗，必须按规定穿戴防护用品。施工负责人和安全检查员应随时检查劳动防护用品的穿戴情况，不按规定穿戴防护用品的人员不得上岗。</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2.8 所有施工机具设备和高空作业的设备均应定期检查，并有安全员的签字记录，保证其经常处于完好状态；不合格的机具、设备和劳动保护用品严禁使用。</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2.9施工中采用新技术、新工艺、新设备、新材料时，必须制定相应的安全技术措施，施工现场必须具有相关的安全标志牌。</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3、违约责任</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如因发包人或承包人违约造成安全事故，将依法追究责任。</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4、合同份数</w:t>
      </w:r>
    </w:p>
    <w:p>
      <w:pPr>
        <w:spacing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本合同一式</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份，发包人执</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份，承包人执</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w:t>
      </w:r>
      <w:r>
        <w:rPr>
          <w:rFonts w:hint="eastAsia" w:ascii="华文仿宋" w:hAnsi="华文仿宋" w:eastAsia="华文仿宋"/>
          <w:color w:val="auto"/>
          <w:sz w:val="28"/>
          <w:szCs w:val="28"/>
          <w:highlight w:val="none"/>
        </w:rPr>
        <w:t>随施工合同</w:t>
      </w:r>
      <w:r>
        <w:rPr>
          <w:rFonts w:ascii="华文仿宋" w:hAnsi="华文仿宋" w:eastAsia="华文仿宋" w:cs="仿宋"/>
          <w:color w:val="auto"/>
          <w:sz w:val="28"/>
          <w:szCs w:val="28"/>
          <w:highlight w:val="none"/>
        </w:rPr>
        <w:t>双方法定代表人或其授权代理人签署</w:t>
      </w:r>
      <w:r>
        <w:rPr>
          <w:rFonts w:hint="eastAsia" w:ascii="华文仿宋" w:hAnsi="华文仿宋" w:eastAsia="华文仿宋" w:cs="仿宋"/>
          <w:color w:val="auto"/>
          <w:sz w:val="28"/>
          <w:szCs w:val="28"/>
          <w:highlight w:val="none"/>
        </w:rPr>
        <w:t>并</w:t>
      </w:r>
      <w:r>
        <w:rPr>
          <w:rFonts w:ascii="华文仿宋" w:hAnsi="华文仿宋" w:eastAsia="华文仿宋" w:cs="仿宋"/>
          <w:color w:val="auto"/>
          <w:sz w:val="28"/>
          <w:szCs w:val="28"/>
          <w:highlight w:val="none"/>
        </w:rPr>
        <w:t>加盖公章后生效，全部工程竣工验收后失效。</w:t>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5、</w:t>
      </w:r>
      <w:r>
        <w:rPr>
          <w:rFonts w:hint="eastAsia" w:ascii="华文仿宋" w:hAnsi="华文仿宋" w:eastAsia="华文仿宋"/>
          <w:color w:val="auto"/>
          <w:spacing w:val="0"/>
          <w:sz w:val="28"/>
          <w:szCs w:val="28"/>
          <w:highlight w:val="none"/>
        </w:rPr>
        <w:t>本安全生产合同的有效期与施工合同的有效期相同。</w:t>
      </w:r>
    </w:p>
    <w:p>
      <w:pPr>
        <w:pStyle w:val="128"/>
        <w:spacing w:line="360" w:lineRule="auto"/>
        <w:ind w:firstLine="560"/>
        <w:rPr>
          <w:rFonts w:ascii="华文仿宋" w:hAnsi="华文仿宋" w:eastAsia="华文仿宋" w:cs="仿宋"/>
          <w:color w:val="auto"/>
          <w:kern w:val="0"/>
          <w:sz w:val="28"/>
          <w:szCs w:val="28"/>
          <w:highlight w:val="none"/>
        </w:rPr>
      </w:pPr>
    </w:p>
    <w:p>
      <w:pPr>
        <w:pStyle w:val="129"/>
        <w:spacing w:line="360" w:lineRule="auto"/>
        <w:jc w:val="left"/>
        <w:rPr>
          <w:rFonts w:ascii="华文仿宋" w:hAnsi="华文仿宋" w:eastAsia="华文仿宋" w:cs="仿宋"/>
          <w:b/>
          <w:color w:val="auto"/>
          <w:kern w:val="0"/>
          <w:sz w:val="28"/>
          <w:szCs w:val="28"/>
          <w:highlight w:val="none"/>
        </w:rPr>
      </w:pPr>
      <w:r>
        <w:rPr>
          <w:rFonts w:hint="eastAsia" w:ascii="华文仿宋" w:hAnsi="华文仿宋" w:eastAsia="华文仿宋" w:cs="仿宋"/>
          <w:b/>
          <w:color w:val="auto"/>
          <w:kern w:val="0"/>
          <w:sz w:val="28"/>
          <w:szCs w:val="28"/>
          <w:highlight w:val="none"/>
        </w:rPr>
        <w:t>附件6</w:t>
      </w:r>
    </w:p>
    <w:p>
      <w:pPr>
        <w:pStyle w:val="141"/>
        <w:rPr>
          <w:rFonts w:ascii="华文仿宋" w:hAnsi="华文仿宋" w:eastAsia="华文仿宋" w:cs="仿宋"/>
          <w:snapToGrid/>
          <w:color w:val="auto"/>
          <w:spacing w:val="0"/>
          <w:sz w:val="28"/>
          <w:szCs w:val="28"/>
          <w:highlight w:val="none"/>
        </w:rPr>
      </w:pPr>
      <w:r>
        <w:rPr>
          <w:rFonts w:hint="eastAsia" w:ascii="华文仿宋" w:hAnsi="华文仿宋" w:eastAsia="华文仿宋" w:cs="仿宋"/>
          <w:snapToGrid/>
          <w:color w:val="auto"/>
          <w:spacing w:val="0"/>
          <w:sz w:val="28"/>
          <w:szCs w:val="28"/>
          <w:highlight w:val="none"/>
        </w:rPr>
        <w:t>工程建设项目廉政责任书</w:t>
      </w:r>
    </w:p>
    <w:p>
      <w:pPr>
        <w:pStyle w:val="85"/>
        <w:ind w:firstLine="496"/>
        <w:rPr>
          <w:rFonts w:ascii="华文仿宋" w:hAnsi="华文仿宋" w:eastAsia="华文仿宋"/>
          <w:color w:val="auto"/>
          <w:sz w:val="28"/>
          <w:szCs w:val="28"/>
          <w:highlight w:val="none"/>
        </w:rPr>
      </w:pP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工程名称：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工程地址：</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发包人：</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承包人：</w:t>
      </w:r>
      <w:r>
        <w:rPr>
          <w:rFonts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u w:val="single"/>
        </w:rPr>
        <w:t xml:space="preserve">        </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85"/>
        <w:ind w:firstLine="482"/>
        <w:rPr>
          <w:rFonts w:ascii="华文仿宋" w:hAnsi="华文仿宋" w:eastAsia="华文仿宋"/>
          <w:b/>
          <w:color w:val="auto"/>
          <w:spacing w:val="0"/>
          <w:sz w:val="28"/>
          <w:szCs w:val="28"/>
          <w:highlight w:val="none"/>
        </w:rPr>
      </w:pPr>
      <w:r>
        <w:rPr>
          <w:rFonts w:hint="eastAsia" w:ascii="华文仿宋" w:hAnsi="华文仿宋" w:eastAsia="华文仿宋"/>
          <w:b/>
          <w:color w:val="auto"/>
          <w:spacing w:val="0"/>
          <w:sz w:val="28"/>
          <w:szCs w:val="28"/>
          <w:highlight w:val="none"/>
        </w:rPr>
        <w:t>第一条  双方的责任</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（一）应严格遵守国家关于市场准入、项目招标投标、工程建设、施工安装和市场活动等有关法律、法规、相关政策，以及廉政建设的各项规定。</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（二）严格执行建设工程项目承发包合同文件，自觉按合同办事。</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（三）业务活动必须坚持公开、公平、公正、诚信、透明的原则（除法律法规另有规定者外），不得为获取不正当的利益，损害国家、集体和对方利益，不得违反工程建设管理、施工安装和监理的规章制度。</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（四）发现对方在业务活动中有违规、违纪、违法行为的，应及时提醒对方，情节严重的，应向其上级主管部门或纪检监察、司法等有关机关举报。</w:t>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 xml:space="preserve">第二条 </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发包人的责任</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发包人的领导和从事本建设工程项目的工作人员，在工程建设的事前、事中、事后应遵守以下规定：</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（一）不准向承包人和相关单位索要或接受回扣、礼金、有价证券、贵重物品和好处费、感谢费等。</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 xml:space="preserve">（二）不准在承包人和相关单位报销任何应由发包人或个人支付的费用。 </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（三）不准要求、暗示或接受承包人和相关单位为个人装修住房、婚丧嫁娶、配偶子女的工作安排以及出国（境）、旅游等提供方便。</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（四）不准参加有可能影响公正执行公务的承包人及相关单位的宴请、健身、娱乐等活动。</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（五）不准向承包人介绍或为配偶、子女、亲属参与同发包人项目工程合同有关的设备、材料、工程分包、劳务等经济活动。不得以任何理由向承包人和相关单位推荐分包单位。</w:t>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第三条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承包人的责任</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应与发包人保持正常的业务交往，按照有关法律法规和程序开展业务工作，严格执行工程建设和监理的有关方针、政策，尤其是有关建筑施工安装和施工强制性标准和规范，并遵守以下规定：</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（一）不准以任何理由向发包人、相关单位及其工作人员索要、接受或赠送礼金、有价证券、贵重物品及回扣、好处费、感谢费等。</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（二）不准以任何理由为发包人和相关单位报销应由对方或个人支付的费用。</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（三）不准接受或暗示为发包人、相关单位或个人装修住房、婚丧嫁娶、配偶子女的工作安排以及出国（境）、旅游等提供方便。</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（四）不准以任何理由为发包人、相关单位或个人组织有可能影响公正执行公务的宴请、健身、娱乐等活动。</w:t>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第四条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违约责任</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pPr>
        <w:pStyle w:val="85"/>
        <w:ind w:firstLine="482"/>
        <w:rPr>
          <w:rFonts w:ascii="华文仿宋" w:hAnsi="华文仿宋" w:eastAsia="华文仿宋"/>
          <w:b/>
          <w:color w:val="auto"/>
          <w:spacing w:val="0"/>
          <w:sz w:val="28"/>
          <w:szCs w:val="28"/>
          <w:highlight w:val="none"/>
        </w:rPr>
      </w:pPr>
      <w:r>
        <w:rPr>
          <w:rFonts w:hint="eastAsia" w:ascii="华文仿宋" w:hAnsi="华文仿宋" w:eastAsia="华文仿宋"/>
          <w:b/>
          <w:color w:val="auto"/>
          <w:spacing w:val="0"/>
          <w:sz w:val="28"/>
          <w:szCs w:val="28"/>
          <w:highlight w:val="none"/>
        </w:rPr>
        <w:t>第五条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w:t>
      </w:r>
      <w:r>
        <w:rPr>
          <w:rFonts w:hint="eastAsia" w:ascii="华文仿宋" w:hAnsi="华文仿宋" w:eastAsia="华文仿宋"/>
          <w:color w:val="auto"/>
          <w:spacing w:val="0"/>
          <w:sz w:val="28"/>
          <w:szCs w:val="28"/>
          <w:highlight w:val="none"/>
        </w:rPr>
        <w:t>本廉政责任书作为工程施工合同的附件，与工程施工合同具有同等法律效力，随合同生效而生效。</w:t>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第六条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w:t>
      </w:r>
      <w:r>
        <w:rPr>
          <w:rFonts w:hint="eastAsia" w:ascii="华文仿宋" w:hAnsi="华文仿宋" w:eastAsia="华文仿宋"/>
          <w:color w:val="auto"/>
          <w:spacing w:val="0"/>
          <w:sz w:val="28"/>
          <w:szCs w:val="28"/>
          <w:highlight w:val="none"/>
        </w:rPr>
        <w:t>本廉政责任书的有效期与施工合同的有效期相同。</w:t>
      </w:r>
    </w:p>
    <w:p>
      <w:pPr>
        <w:widowControl/>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br w:type="page"/>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cs="仿宋"/>
          <w:b/>
          <w:color w:val="auto"/>
          <w:spacing w:val="0"/>
          <w:sz w:val="28"/>
          <w:szCs w:val="28"/>
          <w:highlight w:val="none"/>
        </w:rPr>
        <w:t>附件7、工程量清单计价说明</w:t>
      </w:r>
    </w:p>
    <w:p>
      <w:pPr>
        <w:pStyle w:val="85"/>
        <w:ind w:firstLine="482"/>
        <w:rPr>
          <w:rFonts w:ascii="华文仿宋" w:hAnsi="华文仿宋" w:eastAsia="华文仿宋"/>
          <w:color w:val="auto"/>
          <w:spacing w:val="0"/>
          <w:sz w:val="28"/>
          <w:szCs w:val="28"/>
          <w:highlight w:val="none"/>
        </w:rPr>
      </w:pPr>
    </w:p>
    <w:sectPr>
      <w:headerReference r:id="rId3" w:type="default"/>
      <w:footerReference r:id="rId4" w:type="default"/>
      <w:pgSz w:w="11906" w:h="16838"/>
      <w:pgMar w:top="1361" w:right="1588" w:bottom="1361"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jc w:val="center"/>
    </w:pPr>
    <w:r>
      <w:fldChar w:fldCharType="begin"/>
    </w:r>
    <w:r>
      <w:instrText xml:space="preserve"> PAGE \* Arabic </w:instrText>
    </w:r>
    <w:r>
      <w:fldChar w:fldCharType="separate"/>
    </w:r>
    <w:r>
      <w:t>110</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D42C"/>
    <w:multiLevelType w:val="multilevel"/>
    <w:tmpl w:val="5846D42C"/>
    <w:lvl w:ilvl="0" w:tentative="0">
      <w:start w:val="1"/>
      <w:numFmt w:val="decimal"/>
      <w:pStyle w:val="2"/>
      <w:lvlText w:val="第%1章"/>
      <w:lvlJc w:val="left"/>
    </w:lvl>
    <w:lvl w:ilvl="1" w:tentative="0">
      <w:start w:val="1"/>
      <w:numFmt w:val="decimal"/>
      <w:pStyle w:val="3"/>
      <w:lvlText w:val="%1.%2."/>
      <w:lvlJc w:val="left"/>
    </w:lvl>
    <w:lvl w:ilvl="2" w:tentative="0">
      <w:start w:val="1"/>
      <w:numFmt w:val="decimal"/>
      <w:pStyle w:val="4"/>
      <w:lvlText w:val="%1.%2.%3."/>
      <w:lvlJc w:val="left"/>
    </w:lvl>
    <w:lvl w:ilvl="3" w:tentative="0">
      <w:start w:val="1"/>
      <w:numFmt w:val="decimal"/>
      <w:pStyle w:val="5"/>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lYWQ0YjM4NTFiYjZkMjdjMDFkZDY1YWNkMTIxZTUifQ=="/>
  </w:docVars>
  <w:rsids>
    <w:rsidRoot w:val="00461A80"/>
    <w:rsid w:val="00000C6B"/>
    <w:rsid w:val="00001339"/>
    <w:rsid w:val="00001527"/>
    <w:rsid w:val="000017E0"/>
    <w:rsid w:val="00001BB5"/>
    <w:rsid w:val="00001CA1"/>
    <w:rsid w:val="00003488"/>
    <w:rsid w:val="00004990"/>
    <w:rsid w:val="00006351"/>
    <w:rsid w:val="0000746A"/>
    <w:rsid w:val="0001033D"/>
    <w:rsid w:val="000104F8"/>
    <w:rsid w:val="00011BC7"/>
    <w:rsid w:val="000123A3"/>
    <w:rsid w:val="00012624"/>
    <w:rsid w:val="00015232"/>
    <w:rsid w:val="00015844"/>
    <w:rsid w:val="00015ECC"/>
    <w:rsid w:val="00017DB6"/>
    <w:rsid w:val="00024FB8"/>
    <w:rsid w:val="000256C9"/>
    <w:rsid w:val="00025A20"/>
    <w:rsid w:val="00025C11"/>
    <w:rsid w:val="00026686"/>
    <w:rsid w:val="00026CD3"/>
    <w:rsid w:val="00026F2A"/>
    <w:rsid w:val="00027AA9"/>
    <w:rsid w:val="00027E3D"/>
    <w:rsid w:val="000304A9"/>
    <w:rsid w:val="00031DD7"/>
    <w:rsid w:val="000320C5"/>
    <w:rsid w:val="00032201"/>
    <w:rsid w:val="0003233B"/>
    <w:rsid w:val="000327DE"/>
    <w:rsid w:val="00033C9E"/>
    <w:rsid w:val="00033E46"/>
    <w:rsid w:val="000343C1"/>
    <w:rsid w:val="00036516"/>
    <w:rsid w:val="000368F4"/>
    <w:rsid w:val="00036DA8"/>
    <w:rsid w:val="00037056"/>
    <w:rsid w:val="000406BB"/>
    <w:rsid w:val="000409B9"/>
    <w:rsid w:val="0004113F"/>
    <w:rsid w:val="00041E8F"/>
    <w:rsid w:val="00042374"/>
    <w:rsid w:val="00042E59"/>
    <w:rsid w:val="000437FF"/>
    <w:rsid w:val="00043E72"/>
    <w:rsid w:val="00044215"/>
    <w:rsid w:val="00044785"/>
    <w:rsid w:val="0004492E"/>
    <w:rsid w:val="000461F1"/>
    <w:rsid w:val="00047480"/>
    <w:rsid w:val="00050063"/>
    <w:rsid w:val="00050D74"/>
    <w:rsid w:val="00050E08"/>
    <w:rsid w:val="00051C8E"/>
    <w:rsid w:val="00052259"/>
    <w:rsid w:val="0005261A"/>
    <w:rsid w:val="0005262C"/>
    <w:rsid w:val="0005284C"/>
    <w:rsid w:val="00052F3A"/>
    <w:rsid w:val="00054081"/>
    <w:rsid w:val="000567FC"/>
    <w:rsid w:val="000623F9"/>
    <w:rsid w:val="00062674"/>
    <w:rsid w:val="00062AC8"/>
    <w:rsid w:val="000632E8"/>
    <w:rsid w:val="00065141"/>
    <w:rsid w:val="00067889"/>
    <w:rsid w:val="00067FC5"/>
    <w:rsid w:val="00071EFB"/>
    <w:rsid w:val="000742DB"/>
    <w:rsid w:val="000749AD"/>
    <w:rsid w:val="00080E39"/>
    <w:rsid w:val="00081B42"/>
    <w:rsid w:val="0008242C"/>
    <w:rsid w:val="0008273F"/>
    <w:rsid w:val="00083B13"/>
    <w:rsid w:val="00083B2B"/>
    <w:rsid w:val="00084114"/>
    <w:rsid w:val="000853A4"/>
    <w:rsid w:val="0008609C"/>
    <w:rsid w:val="000903F4"/>
    <w:rsid w:val="00090429"/>
    <w:rsid w:val="00090AE3"/>
    <w:rsid w:val="0009281E"/>
    <w:rsid w:val="000942BE"/>
    <w:rsid w:val="00094340"/>
    <w:rsid w:val="0009584D"/>
    <w:rsid w:val="0009600C"/>
    <w:rsid w:val="0009631F"/>
    <w:rsid w:val="000964EF"/>
    <w:rsid w:val="00097A48"/>
    <w:rsid w:val="00097D9F"/>
    <w:rsid w:val="000A16A7"/>
    <w:rsid w:val="000A2265"/>
    <w:rsid w:val="000A47BB"/>
    <w:rsid w:val="000A5B9B"/>
    <w:rsid w:val="000A5E3A"/>
    <w:rsid w:val="000A6B25"/>
    <w:rsid w:val="000B01BF"/>
    <w:rsid w:val="000B23BB"/>
    <w:rsid w:val="000B3677"/>
    <w:rsid w:val="000B5A70"/>
    <w:rsid w:val="000B64AC"/>
    <w:rsid w:val="000C0A8A"/>
    <w:rsid w:val="000C1637"/>
    <w:rsid w:val="000C2E72"/>
    <w:rsid w:val="000C3055"/>
    <w:rsid w:val="000C3683"/>
    <w:rsid w:val="000C46D8"/>
    <w:rsid w:val="000C6385"/>
    <w:rsid w:val="000C6F1B"/>
    <w:rsid w:val="000C763C"/>
    <w:rsid w:val="000D0D73"/>
    <w:rsid w:val="000D0E0C"/>
    <w:rsid w:val="000D100E"/>
    <w:rsid w:val="000D21E1"/>
    <w:rsid w:val="000D26AE"/>
    <w:rsid w:val="000D34A1"/>
    <w:rsid w:val="000D3652"/>
    <w:rsid w:val="000D42D2"/>
    <w:rsid w:val="000D561B"/>
    <w:rsid w:val="000D6DB9"/>
    <w:rsid w:val="000D7044"/>
    <w:rsid w:val="000D7175"/>
    <w:rsid w:val="000E020B"/>
    <w:rsid w:val="000E0349"/>
    <w:rsid w:val="000E141F"/>
    <w:rsid w:val="000E1FFF"/>
    <w:rsid w:val="000E24DA"/>
    <w:rsid w:val="000E2D62"/>
    <w:rsid w:val="000E3658"/>
    <w:rsid w:val="000E37FB"/>
    <w:rsid w:val="000E46D1"/>
    <w:rsid w:val="000E6BE1"/>
    <w:rsid w:val="000E6C49"/>
    <w:rsid w:val="000E7052"/>
    <w:rsid w:val="000E7905"/>
    <w:rsid w:val="000F20E3"/>
    <w:rsid w:val="000F3B2A"/>
    <w:rsid w:val="000F3E1B"/>
    <w:rsid w:val="000F5AB5"/>
    <w:rsid w:val="000F6773"/>
    <w:rsid w:val="000F6935"/>
    <w:rsid w:val="000F6D35"/>
    <w:rsid w:val="000F6D84"/>
    <w:rsid w:val="0010222D"/>
    <w:rsid w:val="001025AB"/>
    <w:rsid w:val="00102DC6"/>
    <w:rsid w:val="001042CB"/>
    <w:rsid w:val="001052DA"/>
    <w:rsid w:val="00106CB1"/>
    <w:rsid w:val="00107FC3"/>
    <w:rsid w:val="00110C7A"/>
    <w:rsid w:val="0011329A"/>
    <w:rsid w:val="001156B3"/>
    <w:rsid w:val="00115C8A"/>
    <w:rsid w:val="00116C36"/>
    <w:rsid w:val="00116F59"/>
    <w:rsid w:val="00117CD2"/>
    <w:rsid w:val="00120411"/>
    <w:rsid w:val="00120441"/>
    <w:rsid w:val="00121372"/>
    <w:rsid w:val="00123D80"/>
    <w:rsid w:val="00123DE0"/>
    <w:rsid w:val="00124D8B"/>
    <w:rsid w:val="001269C3"/>
    <w:rsid w:val="0013031C"/>
    <w:rsid w:val="00132038"/>
    <w:rsid w:val="00132922"/>
    <w:rsid w:val="001333B0"/>
    <w:rsid w:val="001349F3"/>
    <w:rsid w:val="00135C0D"/>
    <w:rsid w:val="00136595"/>
    <w:rsid w:val="001379AD"/>
    <w:rsid w:val="00140408"/>
    <w:rsid w:val="001418CA"/>
    <w:rsid w:val="00141A57"/>
    <w:rsid w:val="00142ECC"/>
    <w:rsid w:val="001432F2"/>
    <w:rsid w:val="001435F4"/>
    <w:rsid w:val="00143855"/>
    <w:rsid w:val="001444D9"/>
    <w:rsid w:val="00144EEA"/>
    <w:rsid w:val="001458C7"/>
    <w:rsid w:val="001523FF"/>
    <w:rsid w:val="00155875"/>
    <w:rsid w:val="001560F1"/>
    <w:rsid w:val="001567F5"/>
    <w:rsid w:val="00156DB1"/>
    <w:rsid w:val="00156F90"/>
    <w:rsid w:val="001572EC"/>
    <w:rsid w:val="00160E49"/>
    <w:rsid w:val="00161572"/>
    <w:rsid w:val="00161A70"/>
    <w:rsid w:val="00161BE1"/>
    <w:rsid w:val="001627D2"/>
    <w:rsid w:val="00163EDD"/>
    <w:rsid w:val="001660E8"/>
    <w:rsid w:val="0016734A"/>
    <w:rsid w:val="0017018F"/>
    <w:rsid w:val="001701C7"/>
    <w:rsid w:val="0017088F"/>
    <w:rsid w:val="00170A03"/>
    <w:rsid w:val="00172843"/>
    <w:rsid w:val="00173541"/>
    <w:rsid w:val="00174D6B"/>
    <w:rsid w:val="001766DB"/>
    <w:rsid w:val="00176C44"/>
    <w:rsid w:val="00177CC8"/>
    <w:rsid w:val="0018021B"/>
    <w:rsid w:val="00181421"/>
    <w:rsid w:val="00183D17"/>
    <w:rsid w:val="00183D5E"/>
    <w:rsid w:val="00184F8F"/>
    <w:rsid w:val="001877C6"/>
    <w:rsid w:val="0019175C"/>
    <w:rsid w:val="00192C11"/>
    <w:rsid w:val="0019359E"/>
    <w:rsid w:val="00193A5B"/>
    <w:rsid w:val="001942C3"/>
    <w:rsid w:val="001961A1"/>
    <w:rsid w:val="0019649D"/>
    <w:rsid w:val="001976CC"/>
    <w:rsid w:val="001A0FB3"/>
    <w:rsid w:val="001A281B"/>
    <w:rsid w:val="001A3FCF"/>
    <w:rsid w:val="001A44FC"/>
    <w:rsid w:val="001A6D09"/>
    <w:rsid w:val="001A7D35"/>
    <w:rsid w:val="001B1063"/>
    <w:rsid w:val="001B27F8"/>
    <w:rsid w:val="001B3AC4"/>
    <w:rsid w:val="001B3CF5"/>
    <w:rsid w:val="001B4FF4"/>
    <w:rsid w:val="001C2A27"/>
    <w:rsid w:val="001C3A6A"/>
    <w:rsid w:val="001C5323"/>
    <w:rsid w:val="001C64FE"/>
    <w:rsid w:val="001C681E"/>
    <w:rsid w:val="001C6DC0"/>
    <w:rsid w:val="001D32BD"/>
    <w:rsid w:val="001D3D0A"/>
    <w:rsid w:val="001D3E8F"/>
    <w:rsid w:val="001D42D4"/>
    <w:rsid w:val="001D7188"/>
    <w:rsid w:val="001D787F"/>
    <w:rsid w:val="001D7DFF"/>
    <w:rsid w:val="001E1455"/>
    <w:rsid w:val="001E17A1"/>
    <w:rsid w:val="001E1ED7"/>
    <w:rsid w:val="001E30F1"/>
    <w:rsid w:val="001E4090"/>
    <w:rsid w:val="001E5F34"/>
    <w:rsid w:val="001F00F2"/>
    <w:rsid w:val="001F02A7"/>
    <w:rsid w:val="001F0BC8"/>
    <w:rsid w:val="001F220A"/>
    <w:rsid w:val="001F3937"/>
    <w:rsid w:val="001F3C64"/>
    <w:rsid w:val="001F40AB"/>
    <w:rsid w:val="001F51BE"/>
    <w:rsid w:val="001F53C8"/>
    <w:rsid w:val="001F77A9"/>
    <w:rsid w:val="00200476"/>
    <w:rsid w:val="00203369"/>
    <w:rsid w:val="00203B96"/>
    <w:rsid w:val="00206CE5"/>
    <w:rsid w:val="0020711B"/>
    <w:rsid w:val="002105C2"/>
    <w:rsid w:val="00210CF3"/>
    <w:rsid w:val="002119A8"/>
    <w:rsid w:val="00213D17"/>
    <w:rsid w:val="00214643"/>
    <w:rsid w:val="00214B36"/>
    <w:rsid w:val="00214D12"/>
    <w:rsid w:val="00216242"/>
    <w:rsid w:val="002172D2"/>
    <w:rsid w:val="00220093"/>
    <w:rsid w:val="002212EB"/>
    <w:rsid w:val="002226DD"/>
    <w:rsid w:val="00222B89"/>
    <w:rsid w:val="00223D67"/>
    <w:rsid w:val="00224F4E"/>
    <w:rsid w:val="002251A1"/>
    <w:rsid w:val="002259F0"/>
    <w:rsid w:val="002262B8"/>
    <w:rsid w:val="00226DD6"/>
    <w:rsid w:val="002273EF"/>
    <w:rsid w:val="00227A48"/>
    <w:rsid w:val="00231670"/>
    <w:rsid w:val="002338D9"/>
    <w:rsid w:val="00233BF8"/>
    <w:rsid w:val="002341D5"/>
    <w:rsid w:val="00235C29"/>
    <w:rsid w:val="00237855"/>
    <w:rsid w:val="002409EB"/>
    <w:rsid w:val="00240A9F"/>
    <w:rsid w:val="00241B1B"/>
    <w:rsid w:val="00243581"/>
    <w:rsid w:val="002436F8"/>
    <w:rsid w:val="00244DF6"/>
    <w:rsid w:val="00245197"/>
    <w:rsid w:val="00246732"/>
    <w:rsid w:val="002468FF"/>
    <w:rsid w:val="00246E14"/>
    <w:rsid w:val="00247532"/>
    <w:rsid w:val="00247882"/>
    <w:rsid w:val="00250F74"/>
    <w:rsid w:val="00252267"/>
    <w:rsid w:val="00252EEC"/>
    <w:rsid w:val="00253A4F"/>
    <w:rsid w:val="00254326"/>
    <w:rsid w:val="00255816"/>
    <w:rsid w:val="00255A95"/>
    <w:rsid w:val="002561E8"/>
    <w:rsid w:val="00256746"/>
    <w:rsid w:val="002571B7"/>
    <w:rsid w:val="00260437"/>
    <w:rsid w:val="002605DB"/>
    <w:rsid w:val="002605F6"/>
    <w:rsid w:val="0026126D"/>
    <w:rsid w:val="002617E7"/>
    <w:rsid w:val="00263975"/>
    <w:rsid w:val="00263CB3"/>
    <w:rsid w:val="00264099"/>
    <w:rsid w:val="00265D97"/>
    <w:rsid w:val="00265FA4"/>
    <w:rsid w:val="00266D29"/>
    <w:rsid w:val="002678D9"/>
    <w:rsid w:val="00271F61"/>
    <w:rsid w:val="00272626"/>
    <w:rsid w:val="00275833"/>
    <w:rsid w:val="00277E87"/>
    <w:rsid w:val="002803B8"/>
    <w:rsid w:val="00280C0B"/>
    <w:rsid w:val="0028128B"/>
    <w:rsid w:val="00282529"/>
    <w:rsid w:val="00283535"/>
    <w:rsid w:val="0028391C"/>
    <w:rsid w:val="00284B7C"/>
    <w:rsid w:val="00284F47"/>
    <w:rsid w:val="002856BB"/>
    <w:rsid w:val="0028582B"/>
    <w:rsid w:val="00286A0F"/>
    <w:rsid w:val="002902F0"/>
    <w:rsid w:val="0029187F"/>
    <w:rsid w:val="002920D5"/>
    <w:rsid w:val="00292A4D"/>
    <w:rsid w:val="00292EC9"/>
    <w:rsid w:val="00293BBE"/>
    <w:rsid w:val="002941DA"/>
    <w:rsid w:val="0029464F"/>
    <w:rsid w:val="002947D5"/>
    <w:rsid w:val="00294D2F"/>
    <w:rsid w:val="00294EF5"/>
    <w:rsid w:val="00295423"/>
    <w:rsid w:val="002958ED"/>
    <w:rsid w:val="00296217"/>
    <w:rsid w:val="002962E3"/>
    <w:rsid w:val="002A046D"/>
    <w:rsid w:val="002A2F2B"/>
    <w:rsid w:val="002A3601"/>
    <w:rsid w:val="002A3913"/>
    <w:rsid w:val="002A39A6"/>
    <w:rsid w:val="002A3C49"/>
    <w:rsid w:val="002A4963"/>
    <w:rsid w:val="002A657D"/>
    <w:rsid w:val="002A70BD"/>
    <w:rsid w:val="002B05FB"/>
    <w:rsid w:val="002B148F"/>
    <w:rsid w:val="002B1835"/>
    <w:rsid w:val="002B2CCE"/>
    <w:rsid w:val="002B3F88"/>
    <w:rsid w:val="002B4122"/>
    <w:rsid w:val="002B4B2B"/>
    <w:rsid w:val="002B5CE0"/>
    <w:rsid w:val="002B6765"/>
    <w:rsid w:val="002B6B7C"/>
    <w:rsid w:val="002C1528"/>
    <w:rsid w:val="002C23E9"/>
    <w:rsid w:val="002C4791"/>
    <w:rsid w:val="002C4CBC"/>
    <w:rsid w:val="002C51FB"/>
    <w:rsid w:val="002C56A1"/>
    <w:rsid w:val="002C5B44"/>
    <w:rsid w:val="002C7903"/>
    <w:rsid w:val="002D03BA"/>
    <w:rsid w:val="002D05BE"/>
    <w:rsid w:val="002D0F7D"/>
    <w:rsid w:val="002D23CA"/>
    <w:rsid w:val="002D453F"/>
    <w:rsid w:val="002D474A"/>
    <w:rsid w:val="002D4ACD"/>
    <w:rsid w:val="002D5438"/>
    <w:rsid w:val="002D5749"/>
    <w:rsid w:val="002D5927"/>
    <w:rsid w:val="002D644B"/>
    <w:rsid w:val="002D6765"/>
    <w:rsid w:val="002D731D"/>
    <w:rsid w:val="002D7381"/>
    <w:rsid w:val="002E0C3C"/>
    <w:rsid w:val="002E17A0"/>
    <w:rsid w:val="002E17FA"/>
    <w:rsid w:val="002E18F8"/>
    <w:rsid w:val="002E2D27"/>
    <w:rsid w:val="002E4996"/>
    <w:rsid w:val="002E4A9C"/>
    <w:rsid w:val="002E511C"/>
    <w:rsid w:val="002E5547"/>
    <w:rsid w:val="002E5CDA"/>
    <w:rsid w:val="002E5D49"/>
    <w:rsid w:val="002E5D5B"/>
    <w:rsid w:val="002E5EAA"/>
    <w:rsid w:val="002E6DD0"/>
    <w:rsid w:val="002E75F5"/>
    <w:rsid w:val="002E7EDB"/>
    <w:rsid w:val="002F1AAE"/>
    <w:rsid w:val="002F1E34"/>
    <w:rsid w:val="002F2F40"/>
    <w:rsid w:val="002F35C4"/>
    <w:rsid w:val="002F3968"/>
    <w:rsid w:val="002F44E3"/>
    <w:rsid w:val="002F71E6"/>
    <w:rsid w:val="002F7205"/>
    <w:rsid w:val="003003F3"/>
    <w:rsid w:val="00303037"/>
    <w:rsid w:val="003032C5"/>
    <w:rsid w:val="00303CCF"/>
    <w:rsid w:val="00304A24"/>
    <w:rsid w:val="00304FAF"/>
    <w:rsid w:val="0030725A"/>
    <w:rsid w:val="003075C5"/>
    <w:rsid w:val="00307F5C"/>
    <w:rsid w:val="0031031A"/>
    <w:rsid w:val="00312514"/>
    <w:rsid w:val="00312E74"/>
    <w:rsid w:val="00314208"/>
    <w:rsid w:val="003170AC"/>
    <w:rsid w:val="0032014A"/>
    <w:rsid w:val="00320245"/>
    <w:rsid w:val="003215EC"/>
    <w:rsid w:val="00322066"/>
    <w:rsid w:val="00322E21"/>
    <w:rsid w:val="003238D3"/>
    <w:rsid w:val="00323EEF"/>
    <w:rsid w:val="003250C2"/>
    <w:rsid w:val="0032617A"/>
    <w:rsid w:val="0032686B"/>
    <w:rsid w:val="00326A2C"/>
    <w:rsid w:val="00326FA8"/>
    <w:rsid w:val="003270BB"/>
    <w:rsid w:val="00330A33"/>
    <w:rsid w:val="00330CD7"/>
    <w:rsid w:val="00333A2B"/>
    <w:rsid w:val="003365D7"/>
    <w:rsid w:val="00341074"/>
    <w:rsid w:val="003410F1"/>
    <w:rsid w:val="003418C5"/>
    <w:rsid w:val="00341AD1"/>
    <w:rsid w:val="00343BDA"/>
    <w:rsid w:val="00344EB2"/>
    <w:rsid w:val="00347E36"/>
    <w:rsid w:val="00352B53"/>
    <w:rsid w:val="00353D27"/>
    <w:rsid w:val="00354D29"/>
    <w:rsid w:val="00355418"/>
    <w:rsid w:val="0035642E"/>
    <w:rsid w:val="0035651A"/>
    <w:rsid w:val="00357677"/>
    <w:rsid w:val="00360E36"/>
    <w:rsid w:val="003614CD"/>
    <w:rsid w:val="00361540"/>
    <w:rsid w:val="0036195F"/>
    <w:rsid w:val="00361BB5"/>
    <w:rsid w:val="0036256E"/>
    <w:rsid w:val="00362D82"/>
    <w:rsid w:val="00363EB2"/>
    <w:rsid w:val="00365633"/>
    <w:rsid w:val="00365DDF"/>
    <w:rsid w:val="0036670F"/>
    <w:rsid w:val="00370134"/>
    <w:rsid w:val="00370558"/>
    <w:rsid w:val="00370729"/>
    <w:rsid w:val="00370940"/>
    <w:rsid w:val="00371663"/>
    <w:rsid w:val="00374280"/>
    <w:rsid w:val="00374315"/>
    <w:rsid w:val="0037501B"/>
    <w:rsid w:val="003751D0"/>
    <w:rsid w:val="00375329"/>
    <w:rsid w:val="003763C2"/>
    <w:rsid w:val="003763DD"/>
    <w:rsid w:val="00376B93"/>
    <w:rsid w:val="00377A45"/>
    <w:rsid w:val="0038098A"/>
    <w:rsid w:val="003821A2"/>
    <w:rsid w:val="003826B0"/>
    <w:rsid w:val="003827B9"/>
    <w:rsid w:val="00382FE6"/>
    <w:rsid w:val="00384C67"/>
    <w:rsid w:val="00384FA6"/>
    <w:rsid w:val="00385328"/>
    <w:rsid w:val="00385D33"/>
    <w:rsid w:val="00385E69"/>
    <w:rsid w:val="00386836"/>
    <w:rsid w:val="003938F0"/>
    <w:rsid w:val="0039463B"/>
    <w:rsid w:val="0039560F"/>
    <w:rsid w:val="00395638"/>
    <w:rsid w:val="00395931"/>
    <w:rsid w:val="00395CFE"/>
    <w:rsid w:val="00396431"/>
    <w:rsid w:val="003A04E5"/>
    <w:rsid w:val="003A2EDA"/>
    <w:rsid w:val="003A4683"/>
    <w:rsid w:val="003A6C24"/>
    <w:rsid w:val="003A6CBE"/>
    <w:rsid w:val="003B1599"/>
    <w:rsid w:val="003B3836"/>
    <w:rsid w:val="003B617F"/>
    <w:rsid w:val="003B6643"/>
    <w:rsid w:val="003B6CB9"/>
    <w:rsid w:val="003C02EA"/>
    <w:rsid w:val="003C12FF"/>
    <w:rsid w:val="003C1AF7"/>
    <w:rsid w:val="003C26E0"/>
    <w:rsid w:val="003C3C34"/>
    <w:rsid w:val="003C418E"/>
    <w:rsid w:val="003C62AC"/>
    <w:rsid w:val="003C69DA"/>
    <w:rsid w:val="003D03DF"/>
    <w:rsid w:val="003D0A8A"/>
    <w:rsid w:val="003D2B15"/>
    <w:rsid w:val="003D305C"/>
    <w:rsid w:val="003D42C4"/>
    <w:rsid w:val="003D47BF"/>
    <w:rsid w:val="003D6343"/>
    <w:rsid w:val="003D7A6E"/>
    <w:rsid w:val="003E029B"/>
    <w:rsid w:val="003E0CB7"/>
    <w:rsid w:val="003E10CD"/>
    <w:rsid w:val="003E1738"/>
    <w:rsid w:val="003E3DE1"/>
    <w:rsid w:val="003E3FE0"/>
    <w:rsid w:val="003E46A8"/>
    <w:rsid w:val="003E5124"/>
    <w:rsid w:val="003E5148"/>
    <w:rsid w:val="003E5A79"/>
    <w:rsid w:val="003E662D"/>
    <w:rsid w:val="003E6D88"/>
    <w:rsid w:val="003E72B9"/>
    <w:rsid w:val="003E7459"/>
    <w:rsid w:val="003E7CC0"/>
    <w:rsid w:val="003F01DC"/>
    <w:rsid w:val="003F264A"/>
    <w:rsid w:val="003F4F63"/>
    <w:rsid w:val="003F788E"/>
    <w:rsid w:val="00400665"/>
    <w:rsid w:val="00400723"/>
    <w:rsid w:val="00400D1E"/>
    <w:rsid w:val="00401734"/>
    <w:rsid w:val="00401D23"/>
    <w:rsid w:val="004021E7"/>
    <w:rsid w:val="00403F4E"/>
    <w:rsid w:val="004066FD"/>
    <w:rsid w:val="0040705C"/>
    <w:rsid w:val="004109E6"/>
    <w:rsid w:val="004112FF"/>
    <w:rsid w:val="004124BD"/>
    <w:rsid w:val="00412F2E"/>
    <w:rsid w:val="004139B0"/>
    <w:rsid w:val="00413A13"/>
    <w:rsid w:val="00415855"/>
    <w:rsid w:val="00415887"/>
    <w:rsid w:val="004158D6"/>
    <w:rsid w:val="00416B2D"/>
    <w:rsid w:val="00417356"/>
    <w:rsid w:val="00417464"/>
    <w:rsid w:val="004175B7"/>
    <w:rsid w:val="00417B7D"/>
    <w:rsid w:val="00420040"/>
    <w:rsid w:val="00420C0F"/>
    <w:rsid w:val="00421D20"/>
    <w:rsid w:val="0042202D"/>
    <w:rsid w:val="0042244D"/>
    <w:rsid w:val="00422AB5"/>
    <w:rsid w:val="004268B4"/>
    <w:rsid w:val="0042722A"/>
    <w:rsid w:val="00427978"/>
    <w:rsid w:val="00430534"/>
    <w:rsid w:val="00430C55"/>
    <w:rsid w:val="00431824"/>
    <w:rsid w:val="00431995"/>
    <w:rsid w:val="00432146"/>
    <w:rsid w:val="0043282A"/>
    <w:rsid w:val="00432943"/>
    <w:rsid w:val="00434355"/>
    <w:rsid w:val="00435829"/>
    <w:rsid w:val="0043616E"/>
    <w:rsid w:val="00440325"/>
    <w:rsid w:val="00440AF3"/>
    <w:rsid w:val="00441644"/>
    <w:rsid w:val="00443B6A"/>
    <w:rsid w:val="00444DDD"/>
    <w:rsid w:val="004453C4"/>
    <w:rsid w:val="004458B2"/>
    <w:rsid w:val="004468E1"/>
    <w:rsid w:val="00446930"/>
    <w:rsid w:val="004470FA"/>
    <w:rsid w:val="00447A8A"/>
    <w:rsid w:val="00447D3B"/>
    <w:rsid w:val="00447D40"/>
    <w:rsid w:val="00451E13"/>
    <w:rsid w:val="00453516"/>
    <w:rsid w:val="004538E6"/>
    <w:rsid w:val="00454295"/>
    <w:rsid w:val="004544B7"/>
    <w:rsid w:val="00454510"/>
    <w:rsid w:val="00454B42"/>
    <w:rsid w:val="004606DB"/>
    <w:rsid w:val="00461A80"/>
    <w:rsid w:val="00463380"/>
    <w:rsid w:val="00464048"/>
    <w:rsid w:val="00464CFA"/>
    <w:rsid w:val="004654B2"/>
    <w:rsid w:val="00470161"/>
    <w:rsid w:val="00470194"/>
    <w:rsid w:val="004701C5"/>
    <w:rsid w:val="0047043D"/>
    <w:rsid w:val="00471853"/>
    <w:rsid w:val="00471E4D"/>
    <w:rsid w:val="00473110"/>
    <w:rsid w:val="004760F5"/>
    <w:rsid w:val="0047726F"/>
    <w:rsid w:val="004803DC"/>
    <w:rsid w:val="00481060"/>
    <w:rsid w:val="004811DA"/>
    <w:rsid w:val="004827E2"/>
    <w:rsid w:val="00482E1B"/>
    <w:rsid w:val="00484233"/>
    <w:rsid w:val="00484A02"/>
    <w:rsid w:val="00485D3F"/>
    <w:rsid w:val="00491B15"/>
    <w:rsid w:val="00492BD5"/>
    <w:rsid w:val="004931FF"/>
    <w:rsid w:val="00493442"/>
    <w:rsid w:val="00494500"/>
    <w:rsid w:val="00495723"/>
    <w:rsid w:val="00497052"/>
    <w:rsid w:val="004A06CD"/>
    <w:rsid w:val="004A0BFC"/>
    <w:rsid w:val="004A2353"/>
    <w:rsid w:val="004A4009"/>
    <w:rsid w:val="004A5530"/>
    <w:rsid w:val="004A6D53"/>
    <w:rsid w:val="004A7170"/>
    <w:rsid w:val="004A736F"/>
    <w:rsid w:val="004A7BD2"/>
    <w:rsid w:val="004B0505"/>
    <w:rsid w:val="004B0686"/>
    <w:rsid w:val="004B0FEB"/>
    <w:rsid w:val="004B178A"/>
    <w:rsid w:val="004B3134"/>
    <w:rsid w:val="004B3285"/>
    <w:rsid w:val="004B53A9"/>
    <w:rsid w:val="004B625D"/>
    <w:rsid w:val="004B6823"/>
    <w:rsid w:val="004B694D"/>
    <w:rsid w:val="004B7C7A"/>
    <w:rsid w:val="004C042C"/>
    <w:rsid w:val="004C1BE0"/>
    <w:rsid w:val="004C1F03"/>
    <w:rsid w:val="004C26AA"/>
    <w:rsid w:val="004C3D82"/>
    <w:rsid w:val="004C59B5"/>
    <w:rsid w:val="004C6C09"/>
    <w:rsid w:val="004D082E"/>
    <w:rsid w:val="004D0EC4"/>
    <w:rsid w:val="004D535B"/>
    <w:rsid w:val="004D6400"/>
    <w:rsid w:val="004D6843"/>
    <w:rsid w:val="004D6E0F"/>
    <w:rsid w:val="004D7D6E"/>
    <w:rsid w:val="004E1430"/>
    <w:rsid w:val="004E1FBD"/>
    <w:rsid w:val="004E253B"/>
    <w:rsid w:val="004E30ED"/>
    <w:rsid w:val="004E42E0"/>
    <w:rsid w:val="004E4B9B"/>
    <w:rsid w:val="004E53F1"/>
    <w:rsid w:val="004E56DC"/>
    <w:rsid w:val="004E5C40"/>
    <w:rsid w:val="004E5CED"/>
    <w:rsid w:val="004E6704"/>
    <w:rsid w:val="004F262C"/>
    <w:rsid w:val="004F3836"/>
    <w:rsid w:val="004F3883"/>
    <w:rsid w:val="004F432A"/>
    <w:rsid w:val="004F4630"/>
    <w:rsid w:val="004F5D93"/>
    <w:rsid w:val="004F5EFA"/>
    <w:rsid w:val="004F60B6"/>
    <w:rsid w:val="004F78A8"/>
    <w:rsid w:val="005011D8"/>
    <w:rsid w:val="00501498"/>
    <w:rsid w:val="0050275C"/>
    <w:rsid w:val="00504B78"/>
    <w:rsid w:val="00507668"/>
    <w:rsid w:val="00507D09"/>
    <w:rsid w:val="005101E4"/>
    <w:rsid w:val="00510792"/>
    <w:rsid w:val="00511848"/>
    <w:rsid w:val="00511A81"/>
    <w:rsid w:val="00511DA1"/>
    <w:rsid w:val="00512242"/>
    <w:rsid w:val="00513405"/>
    <w:rsid w:val="00513622"/>
    <w:rsid w:val="00514660"/>
    <w:rsid w:val="005164D4"/>
    <w:rsid w:val="0051694E"/>
    <w:rsid w:val="00516FDA"/>
    <w:rsid w:val="005209A8"/>
    <w:rsid w:val="00521647"/>
    <w:rsid w:val="00521A6C"/>
    <w:rsid w:val="00522EB4"/>
    <w:rsid w:val="00527495"/>
    <w:rsid w:val="00527636"/>
    <w:rsid w:val="0053122D"/>
    <w:rsid w:val="00532040"/>
    <w:rsid w:val="00532C21"/>
    <w:rsid w:val="00533862"/>
    <w:rsid w:val="00533FE2"/>
    <w:rsid w:val="00535790"/>
    <w:rsid w:val="00535A9A"/>
    <w:rsid w:val="00535EDD"/>
    <w:rsid w:val="005364B0"/>
    <w:rsid w:val="00536534"/>
    <w:rsid w:val="0054030D"/>
    <w:rsid w:val="00540702"/>
    <w:rsid w:val="00540B61"/>
    <w:rsid w:val="00541C45"/>
    <w:rsid w:val="0054213B"/>
    <w:rsid w:val="00544C15"/>
    <w:rsid w:val="00550CD7"/>
    <w:rsid w:val="0055565E"/>
    <w:rsid w:val="0055606C"/>
    <w:rsid w:val="00557128"/>
    <w:rsid w:val="00557EE4"/>
    <w:rsid w:val="00560459"/>
    <w:rsid w:val="0056162F"/>
    <w:rsid w:val="005618D4"/>
    <w:rsid w:val="0056214E"/>
    <w:rsid w:val="00562912"/>
    <w:rsid w:val="0056347B"/>
    <w:rsid w:val="00563BA8"/>
    <w:rsid w:val="00564B74"/>
    <w:rsid w:val="00565333"/>
    <w:rsid w:val="00567F12"/>
    <w:rsid w:val="00571316"/>
    <w:rsid w:val="00571758"/>
    <w:rsid w:val="00572614"/>
    <w:rsid w:val="005733D7"/>
    <w:rsid w:val="00574876"/>
    <w:rsid w:val="00574C5F"/>
    <w:rsid w:val="00574D31"/>
    <w:rsid w:val="00575832"/>
    <w:rsid w:val="00576114"/>
    <w:rsid w:val="005808FE"/>
    <w:rsid w:val="005812FC"/>
    <w:rsid w:val="005834A2"/>
    <w:rsid w:val="005837E6"/>
    <w:rsid w:val="005847E7"/>
    <w:rsid w:val="005879D0"/>
    <w:rsid w:val="00590667"/>
    <w:rsid w:val="00592659"/>
    <w:rsid w:val="00592BB0"/>
    <w:rsid w:val="005939B1"/>
    <w:rsid w:val="00595137"/>
    <w:rsid w:val="005977F7"/>
    <w:rsid w:val="005A27EA"/>
    <w:rsid w:val="005A3BBF"/>
    <w:rsid w:val="005A3D0A"/>
    <w:rsid w:val="005A50D7"/>
    <w:rsid w:val="005B0300"/>
    <w:rsid w:val="005B0BED"/>
    <w:rsid w:val="005B17DE"/>
    <w:rsid w:val="005B241B"/>
    <w:rsid w:val="005B2601"/>
    <w:rsid w:val="005B59FD"/>
    <w:rsid w:val="005B5C02"/>
    <w:rsid w:val="005C13D3"/>
    <w:rsid w:val="005C21F2"/>
    <w:rsid w:val="005C28E4"/>
    <w:rsid w:val="005C2D29"/>
    <w:rsid w:val="005C497A"/>
    <w:rsid w:val="005C4AA8"/>
    <w:rsid w:val="005C6D17"/>
    <w:rsid w:val="005C7965"/>
    <w:rsid w:val="005D2384"/>
    <w:rsid w:val="005D4249"/>
    <w:rsid w:val="005D5C81"/>
    <w:rsid w:val="005D69CE"/>
    <w:rsid w:val="005D7180"/>
    <w:rsid w:val="005E0499"/>
    <w:rsid w:val="005E0DF2"/>
    <w:rsid w:val="005E1AB3"/>
    <w:rsid w:val="005E43BA"/>
    <w:rsid w:val="005F0C51"/>
    <w:rsid w:val="005F0D17"/>
    <w:rsid w:val="005F3144"/>
    <w:rsid w:val="005F5E13"/>
    <w:rsid w:val="005F76AB"/>
    <w:rsid w:val="005F789A"/>
    <w:rsid w:val="005F7F51"/>
    <w:rsid w:val="00600699"/>
    <w:rsid w:val="006012CA"/>
    <w:rsid w:val="00601418"/>
    <w:rsid w:val="00601D99"/>
    <w:rsid w:val="00602733"/>
    <w:rsid w:val="00602D57"/>
    <w:rsid w:val="00604756"/>
    <w:rsid w:val="00604DA0"/>
    <w:rsid w:val="00605DAE"/>
    <w:rsid w:val="00606881"/>
    <w:rsid w:val="0060713A"/>
    <w:rsid w:val="006071B5"/>
    <w:rsid w:val="0060729C"/>
    <w:rsid w:val="00612ACF"/>
    <w:rsid w:val="006153B8"/>
    <w:rsid w:val="00621851"/>
    <w:rsid w:val="00624C22"/>
    <w:rsid w:val="006273CE"/>
    <w:rsid w:val="00634462"/>
    <w:rsid w:val="00634AC5"/>
    <w:rsid w:val="006359B7"/>
    <w:rsid w:val="00635A71"/>
    <w:rsid w:val="00640093"/>
    <w:rsid w:val="00640C05"/>
    <w:rsid w:val="00641092"/>
    <w:rsid w:val="0064109C"/>
    <w:rsid w:val="00641D5C"/>
    <w:rsid w:val="00641EE7"/>
    <w:rsid w:val="00643A1D"/>
    <w:rsid w:val="00647105"/>
    <w:rsid w:val="00651082"/>
    <w:rsid w:val="00651FD0"/>
    <w:rsid w:val="00652486"/>
    <w:rsid w:val="00652D93"/>
    <w:rsid w:val="00652FC8"/>
    <w:rsid w:val="00654BE1"/>
    <w:rsid w:val="00655481"/>
    <w:rsid w:val="00656671"/>
    <w:rsid w:val="00656A73"/>
    <w:rsid w:val="006572EF"/>
    <w:rsid w:val="00657931"/>
    <w:rsid w:val="00657962"/>
    <w:rsid w:val="0066027D"/>
    <w:rsid w:val="00661C18"/>
    <w:rsid w:val="00661C5B"/>
    <w:rsid w:val="006626BD"/>
    <w:rsid w:val="0066326C"/>
    <w:rsid w:val="0066391E"/>
    <w:rsid w:val="00663C41"/>
    <w:rsid w:val="00665298"/>
    <w:rsid w:val="006658D0"/>
    <w:rsid w:val="006666E5"/>
    <w:rsid w:val="00666EC1"/>
    <w:rsid w:val="0066737F"/>
    <w:rsid w:val="00670316"/>
    <w:rsid w:val="006710D4"/>
    <w:rsid w:val="00671530"/>
    <w:rsid w:val="006719F7"/>
    <w:rsid w:val="00671CBC"/>
    <w:rsid w:val="00671CC9"/>
    <w:rsid w:val="00676638"/>
    <w:rsid w:val="0067739F"/>
    <w:rsid w:val="00677C2C"/>
    <w:rsid w:val="00677C5D"/>
    <w:rsid w:val="00680862"/>
    <w:rsid w:val="006820A9"/>
    <w:rsid w:val="0068322C"/>
    <w:rsid w:val="0068358A"/>
    <w:rsid w:val="00684291"/>
    <w:rsid w:val="00685462"/>
    <w:rsid w:val="0068693D"/>
    <w:rsid w:val="006904B4"/>
    <w:rsid w:val="006908A6"/>
    <w:rsid w:val="006924CF"/>
    <w:rsid w:val="0069314D"/>
    <w:rsid w:val="00695FCD"/>
    <w:rsid w:val="0069605E"/>
    <w:rsid w:val="00696178"/>
    <w:rsid w:val="00696C67"/>
    <w:rsid w:val="00696CBE"/>
    <w:rsid w:val="006A108F"/>
    <w:rsid w:val="006A16BF"/>
    <w:rsid w:val="006A2DBF"/>
    <w:rsid w:val="006A330D"/>
    <w:rsid w:val="006A4BB1"/>
    <w:rsid w:val="006A659E"/>
    <w:rsid w:val="006A737C"/>
    <w:rsid w:val="006B0B8A"/>
    <w:rsid w:val="006B2265"/>
    <w:rsid w:val="006B44EA"/>
    <w:rsid w:val="006B50BE"/>
    <w:rsid w:val="006B7237"/>
    <w:rsid w:val="006B7DC8"/>
    <w:rsid w:val="006C0BD5"/>
    <w:rsid w:val="006C0CB9"/>
    <w:rsid w:val="006C1770"/>
    <w:rsid w:val="006C2609"/>
    <w:rsid w:val="006C3DD1"/>
    <w:rsid w:val="006C5187"/>
    <w:rsid w:val="006C5305"/>
    <w:rsid w:val="006C70DF"/>
    <w:rsid w:val="006C7280"/>
    <w:rsid w:val="006C7A91"/>
    <w:rsid w:val="006D0A3C"/>
    <w:rsid w:val="006D0A72"/>
    <w:rsid w:val="006D0D84"/>
    <w:rsid w:val="006D3658"/>
    <w:rsid w:val="006D41AB"/>
    <w:rsid w:val="006D57E0"/>
    <w:rsid w:val="006D5DB3"/>
    <w:rsid w:val="006D6B6D"/>
    <w:rsid w:val="006E1F91"/>
    <w:rsid w:val="006E2BFA"/>
    <w:rsid w:val="006E4632"/>
    <w:rsid w:val="006E531F"/>
    <w:rsid w:val="006E60DE"/>
    <w:rsid w:val="006E652C"/>
    <w:rsid w:val="006E696F"/>
    <w:rsid w:val="006E77EE"/>
    <w:rsid w:val="006E7D0A"/>
    <w:rsid w:val="006F0655"/>
    <w:rsid w:val="006F1DBF"/>
    <w:rsid w:val="006F2BFC"/>
    <w:rsid w:val="006F3216"/>
    <w:rsid w:val="006F4665"/>
    <w:rsid w:val="006F62E8"/>
    <w:rsid w:val="006F7400"/>
    <w:rsid w:val="006F7590"/>
    <w:rsid w:val="006F7C83"/>
    <w:rsid w:val="00702379"/>
    <w:rsid w:val="00702F7C"/>
    <w:rsid w:val="0070527F"/>
    <w:rsid w:val="00705B5C"/>
    <w:rsid w:val="00706C8F"/>
    <w:rsid w:val="0070718A"/>
    <w:rsid w:val="00710AF2"/>
    <w:rsid w:val="0071172D"/>
    <w:rsid w:val="007118FC"/>
    <w:rsid w:val="00711F88"/>
    <w:rsid w:val="0071232C"/>
    <w:rsid w:val="00712D3F"/>
    <w:rsid w:val="00714DB1"/>
    <w:rsid w:val="00715EA3"/>
    <w:rsid w:val="0071769B"/>
    <w:rsid w:val="00720399"/>
    <w:rsid w:val="00720517"/>
    <w:rsid w:val="0072116A"/>
    <w:rsid w:val="00721C43"/>
    <w:rsid w:val="00724478"/>
    <w:rsid w:val="0072553A"/>
    <w:rsid w:val="00726FD5"/>
    <w:rsid w:val="0073027B"/>
    <w:rsid w:val="007302FE"/>
    <w:rsid w:val="007323A1"/>
    <w:rsid w:val="007325FF"/>
    <w:rsid w:val="00732B23"/>
    <w:rsid w:val="00733A5F"/>
    <w:rsid w:val="00733AFA"/>
    <w:rsid w:val="0073593F"/>
    <w:rsid w:val="00736A39"/>
    <w:rsid w:val="00741C5D"/>
    <w:rsid w:val="0074223C"/>
    <w:rsid w:val="00742921"/>
    <w:rsid w:val="00743CF9"/>
    <w:rsid w:val="007446EE"/>
    <w:rsid w:val="00744DC8"/>
    <w:rsid w:val="007468EE"/>
    <w:rsid w:val="007501A3"/>
    <w:rsid w:val="0075118A"/>
    <w:rsid w:val="00751D71"/>
    <w:rsid w:val="0075381B"/>
    <w:rsid w:val="0075408C"/>
    <w:rsid w:val="00754669"/>
    <w:rsid w:val="00754D0C"/>
    <w:rsid w:val="0075508C"/>
    <w:rsid w:val="00755325"/>
    <w:rsid w:val="007562A9"/>
    <w:rsid w:val="00756AE1"/>
    <w:rsid w:val="00757AB5"/>
    <w:rsid w:val="007600E0"/>
    <w:rsid w:val="00760D9E"/>
    <w:rsid w:val="00762012"/>
    <w:rsid w:val="00762E43"/>
    <w:rsid w:val="00763FA8"/>
    <w:rsid w:val="0076569B"/>
    <w:rsid w:val="00766703"/>
    <w:rsid w:val="00767942"/>
    <w:rsid w:val="00771543"/>
    <w:rsid w:val="007724E4"/>
    <w:rsid w:val="00772F65"/>
    <w:rsid w:val="0077344E"/>
    <w:rsid w:val="007735FF"/>
    <w:rsid w:val="00776373"/>
    <w:rsid w:val="00777EE3"/>
    <w:rsid w:val="00782512"/>
    <w:rsid w:val="00783619"/>
    <w:rsid w:val="007839DD"/>
    <w:rsid w:val="007844B4"/>
    <w:rsid w:val="00784B13"/>
    <w:rsid w:val="00784CC6"/>
    <w:rsid w:val="007909EC"/>
    <w:rsid w:val="00791782"/>
    <w:rsid w:val="007931BE"/>
    <w:rsid w:val="007947A3"/>
    <w:rsid w:val="00794A01"/>
    <w:rsid w:val="007959BF"/>
    <w:rsid w:val="007A02F8"/>
    <w:rsid w:val="007A165A"/>
    <w:rsid w:val="007A3239"/>
    <w:rsid w:val="007A4BA8"/>
    <w:rsid w:val="007A6AA2"/>
    <w:rsid w:val="007A721A"/>
    <w:rsid w:val="007A76DC"/>
    <w:rsid w:val="007B1783"/>
    <w:rsid w:val="007B1D91"/>
    <w:rsid w:val="007B5866"/>
    <w:rsid w:val="007B6070"/>
    <w:rsid w:val="007B63CE"/>
    <w:rsid w:val="007B6443"/>
    <w:rsid w:val="007B6FF9"/>
    <w:rsid w:val="007C0860"/>
    <w:rsid w:val="007C1E17"/>
    <w:rsid w:val="007C20F3"/>
    <w:rsid w:val="007C2404"/>
    <w:rsid w:val="007C2B4F"/>
    <w:rsid w:val="007C39AB"/>
    <w:rsid w:val="007C3D6D"/>
    <w:rsid w:val="007C58DF"/>
    <w:rsid w:val="007C6556"/>
    <w:rsid w:val="007C6D42"/>
    <w:rsid w:val="007C73F4"/>
    <w:rsid w:val="007D0307"/>
    <w:rsid w:val="007D11ED"/>
    <w:rsid w:val="007D1AFF"/>
    <w:rsid w:val="007D3657"/>
    <w:rsid w:val="007D3AF7"/>
    <w:rsid w:val="007D4A37"/>
    <w:rsid w:val="007D6DA4"/>
    <w:rsid w:val="007D7729"/>
    <w:rsid w:val="007E0733"/>
    <w:rsid w:val="007E0917"/>
    <w:rsid w:val="007E0B77"/>
    <w:rsid w:val="007E2258"/>
    <w:rsid w:val="007E3BCC"/>
    <w:rsid w:val="007E56D2"/>
    <w:rsid w:val="007E62C9"/>
    <w:rsid w:val="007E7DC6"/>
    <w:rsid w:val="007F0FD2"/>
    <w:rsid w:val="007F10AF"/>
    <w:rsid w:val="007F1739"/>
    <w:rsid w:val="007F1E34"/>
    <w:rsid w:val="007F450D"/>
    <w:rsid w:val="007F587E"/>
    <w:rsid w:val="007F5BFA"/>
    <w:rsid w:val="007F5DC9"/>
    <w:rsid w:val="007F62C1"/>
    <w:rsid w:val="007F7060"/>
    <w:rsid w:val="007F7A6C"/>
    <w:rsid w:val="007F7AE6"/>
    <w:rsid w:val="00800305"/>
    <w:rsid w:val="00800402"/>
    <w:rsid w:val="00802CCF"/>
    <w:rsid w:val="008033E5"/>
    <w:rsid w:val="00803B48"/>
    <w:rsid w:val="00804288"/>
    <w:rsid w:val="008045FA"/>
    <w:rsid w:val="0080542E"/>
    <w:rsid w:val="00805750"/>
    <w:rsid w:val="008068ED"/>
    <w:rsid w:val="00806C82"/>
    <w:rsid w:val="00807413"/>
    <w:rsid w:val="00807594"/>
    <w:rsid w:val="00807821"/>
    <w:rsid w:val="00810124"/>
    <w:rsid w:val="008105A9"/>
    <w:rsid w:val="00812161"/>
    <w:rsid w:val="00813EEF"/>
    <w:rsid w:val="00813FA2"/>
    <w:rsid w:val="00814CAC"/>
    <w:rsid w:val="008151BA"/>
    <w:rsid w:val="0081700F"/>
    <w:rsid w:val="008177B9"/>
    <w:rsid w:val="00820AC4"/>
    <w:rsid w:val="00823500"/>
    <w:rsid w:val="00824318"/>
    <w:rsid w:val="00825154"/>
    <w:rsid w:val="00825841"/>
    <w:rsid w:val="00826F12"/>
    <w:rsid w:val="008315B1"/>
    <w:rsid w:val="00831B7D"/>
    <w:rsid w:val="00831C89"/>
    <w:rsid w:val="00831D13"/>
    <w:rsid w:val="00833679"/>
    <w:rsid w:val="00834630"/>
    <w:rsid w:val="008350EE"/>
    <w:rsid w:val="008363FB"/>
    <w:rsid w:val="008365FB"/>
    <w:rsid w:val="00836825"/>
    <w:rsid w:val="008370ED"/>
    <w:rsid w:val="008425D0"/>
    <w:rsid w:val="00845014"/>
    <w:rsid w:val="00845459"/>
    <w:rsid w:val="008479AC"/>
    <w:rsid w:val="0085194E"/>
    <w:rsid w:val="008521B2"/>
    <w:rsid w:val="00852F89"/>
    <w:rsid w:val="00853863"/>
    <w:rsid w:val="00853886"/>
    <w:rsid w:val="00854E63"/>
    <w:rsid w:val="00856786"/>
    <w:rsid w:val="008575C9"/>
    <w:rsid w:val="008607A2"/>
    <w:rsid w:val="00861149"/>
    <w:rsid w:val="008611A9"/>
    <w:rsid w:val="00861756"/>
    <w:rsid w:val="00863951"/>
    <w:rsid w:val="00863A4C"/>
    <w:rsid w:val="008648C6"/>
    <w:rsid w:val="00864AA6"/>
    <w:rsid w:val="00866854"/>
    <w:rsid w:val="008703C7"/>
    <w:rsid w:val="008728F4"/>
    <w:rsid w:val="00872C7A"/>
    <w:rsid w:val="00873498"/>
    <w:rsid w:val="008740A8"/>
    <w:rsid w:val="008750C0"/>
    <w:rsid w:val="00875D3E"/>
    <w:rsid w:val="008772AB"/>
    <w:rsid w:val="008803F5"/>
    <w:rsid w:val="0088206A"/>
    <w:rsid w:val="00882768"/>
    <w:rsid w:val="008856C8"/>
    <w:rsid w:val="008865BA"/>
    <w:rsid w:val="00886D9E"/>
    <w:rsid w:val="00887B8E"/>
    <w:rsid w:val="00895FB7"/>
    <w:rsid w:val="00897568"/>
    <w:rsid w:val="00897EDC"/>
    <w:rsid w:val="008A2AC7"/>
    <w:rsid w:val="008A37C6"/>
    <w:rsid w:val="008A524B"/>
    <w:rsid w:val="008A56E3"/>
    <w:rsid w:val="008A5AC3"/>
    <w:rsid w:val="008A7AA8"/>
    <w:rsid w:val="008B086A"/>
    <w:rsid w:val="008B0E3E"/>
    <w:rsid w:val="008B1A6F"/>
    <w:rsid w:val="008B1BDF"/>
    <w:rsid w:val="008B2677"/>
    <w:rsid w:val="008B4EE9"/>
    <w:rsid w:val="008B596A"/>
    <w:rsid w:val="008B66E4"/>
    <w:rsid w:val="008B7393"/>
    <w:rsid w:val="008B7F94"/>
    <w:rsid w:val="008C01FC"/>
    <w:rsid w:val="008C116A"/>
    <w:rsid w:val="008C1661"/>
    <w:rsid w:val="008C1B08"/>
    <w:rsid w:val="008C1B15"/>
    <w:rsid w:val="008C3017"/>
    <w:rsid w:val="008C31A8"/>
    <w:rsid w:val="008C33AA"/>
    <w:rsid w:val="008C3E40"/>
    <w:rsid w:val="008C43C4"/>
    <w:rsid w:val="008C6198"/>
    <w:rsid w:val="008C621E"/>
    <w:rsid w:val="008C6E94"/>
    <w:rsid w:val="008D0751"/>
    <w:rsid w:val="008D14A7"/>
    <w:rsid w:val="008D16A3"/>
    <w:rsid w:val="008D24A9"/>
    <w:rsid w:val="008D317F"/>
    <w:rsid w:val="008D38C0"/>
    <w:rsid w:val="008D3CB8"/>
    <w:rsid w:val="008D48F1"/>
    <w:rsid w:val="008D4B51"/>
    <w:rsid w:val="008D6C6C"/>
    <w:rsid w:val="008D750F"/>
    <w:rsid w:val="008E0370"/>
    <w:rsid w:val="008E27F0"/>
    <w:rsid w:val="008E3380"/>
    <w:rsid w:val="008E4802"/>
    <w:rsid w:val="008E4CFB"/>
    <w:rsid w:val="008E4D94"/>
    <w:rsid w:val="008E5D13"/>
    <w:rsid w:val="008E60AB"/>
    <w:rsid w:val="008E6840"/>
    <w:rsid w:val="008F1C6D"/>
    <w:rsid w:val="008F32A3"/>
    <w:rsid w:val="008F3422"/>
    <w:rsid w:val="008F5A38"/>
    <w:rsid w:val="008F670A"/>
    <w:rsid w:val="008F67F1"/>
    <w:rsid w:val="008F6BFF"/>
    <w:rsid w:val="008F7783"/>
    <w:rsid w:val="008F7B6F"/>
    <w:rsid w:val="008F7DD4"/>
    <w:rsid w:val="008F7EB5"/>
    <w:rsid w:val="009001CE"/>
    <w:rsid w:val="009029E0"/>
    <w:rsid w:val="0090490D"/>
    <w:rsid w:val="00904ED1"/>
    <w:rsid w:val="009063C1"/>
    <w:rsid w:val="009063E1"/>
    <w:rsid w:val="0090772E"/>
    <w:rsid w:val="00907E0B"/>
    <w:rsid w:val="009109EA"/>
    <w:rsid w:val="00911318"/>
    <w:rsid w:val="00911675"/>
    <w:rsid w:val="00911C77"/>
    <w:rsid w:val="009132E2"/>
    <w:rsid w:val="0091380E"/>
    <w:rsid w:val="00914895"/>
    <w:rsid w:val="00915225"/>
    <w:rsid w:val="00915524"/>
    <w:rsid w:val="00916E56"/>
    <w:rsid w:val="00917595"/>
    <w:rsid w:val="00921405"/>
    <w:rsid w:val="0092199B"/>
    <w:rsid w:val="009220EA"/>
    <w:rsid w:val="00922579"/>
    <w:rsid w:val="00922D76"/>
    <w:rsid w:val="0092353A"/>
    <w:rsid w:val="00923C54"/>
    <w:rsid w:val="0092496C"/>
    <w:rsid w:val="00925D3A"/>
    <w:rsid w:val="00925D91"/>
    <w:rsid w:val="00926FB6"/>
    <w:rsid w:val="00927793"/>
    <w:rsid w:val="00927B14"/>
    <w:rsid w:val="009378DB"/>
    <w:rsid w:val="00937D73"/>
    <w:rsid w:val="00937DFE"/>
    <w:rsid w:val="00941A65"/>
    <w:rsid w:val="00941E28"/>
    <w:rsid w:val="00943707"/>
    <w:rsid w:val="0094471C"/>
    <w:rsid w:val="009451CF"/>
    <w:rsid w:val="009456C6"/>
    <w:rsid w:val="00945A57"/>
    <w:rsid w:val="009466BA"/>
    <w:rsid w:val="00950B1F"/>
    <w:rsid w:val="00952F68"/>
    <w:rsid w:val="0095376C"/>
    <w:rsid w:val="00953F63"/>
    <w:rsid w:val="00955505"/>
    <w:rsid w:val="00956CC0"/>
    <w:rsid w:val="00957A50"/>
    <w:rsid w:val="00961049"/>
    <w:rsid w:val="0096111B"/>
    <w:rsid w:val="009626E1"/>
    <w:rsid w:val="00963352"/>
    <w:rsid w:val="00963912"/>
    <w:rsid w:val="009644F4"/>
    <w:rsid w:val="009648FE"/>
    <w:rsid w:val="009650F1"/>
    <w:rsid w:val="0096623A"/>
    <w:rsid w:val="0096694E"/>
    <w:rsid w:val="009700AB"/>
    <w:rsid w:val="009701DD"/>
    <w:rsid w:val="00970758"/>
    <w:rsid w:val="009729AE"/>
    <w:rsid w:val="009742B2"/>
    <w:rsid w:val="009746E2"/>
    <w:rsid w:val="00974E13"/>
    <w:rsid w:val="00974E1C"/>
    <w:rsid w:val="00975F03"/>
    <w:rsid w:val="00977643"/>
    <w:rsid w:val="00977678"/>
    <w:rsid w:val="00977BC4"/>
    <w:rsid w:val="00982348"/>
    <w:rsid w:val="00982A88"/>
    <w:rsid w:val="00983C8D"/>
    <w:rsid w:val="00983E44"/>
    <w:rsid w:val="00983FC3"/>
    <w:rsid w:val="00986344"/>
    <w:rsid w:val="00986408"/>
    <w:rsid w:val="0098696F"/>
    <w:rsid w:val="00986CB7"/>
    <w:rsid w:val="009906CA"/>
    <w:rsid w:val="00992313"/>
    <w:rsid w:val="00992507"/>
    <w:rsid w:val="00992EA7"/>
    <w:rsid w:val="0099396B"/>
    <w:rsid w:val="00994B27"/>
    <w:rsid w:val="00994FA6"/>
    <w:rsid w:val="00995DCD"/>
    <w:rsid w:val="009964B5"/>
    <w:rsid w:val="009967FC"/>
    <w:rsid w:val="009968B4"/>
    <w:rsid w:val="00996C02"/>
    <w:rsid w:val="00996E8F"/>
    <w:rsid w:val="009A05CE"/>
    <w:rsid w:val="009A204A"/>
    <w:rsid w:val="009A2BE3"/>
    <w:rsid w:val="009A353D"/>
    <w:rsid w:val="009A35ED"/>
    <w:rsid w:val="009A3A38"/>
    <w:rsid w:val="009A62C8"/>
    <w:rsid w:val="009A67CE"/>
    <w:rsid w:val="009A69BF"/>
    <w:rsid w:val="009B11E0"/>
    <w:rsid w:val="009B1F36"/>
    <w:rsid w:val="009B1F58"/>
    <w:rsid w:val="009B2116"/>
    <w:rsid w:val="009B2919"/>
    <w:rsid w:val="009B29AB"/>
    <w:rsid w:val="009B2EB7"/>
    <w:rsid w:val="009B544C"/>
    <w:rsid w:val="009B6287"/>
    <w:rsid w:val="009B6ADF"/>
    <w:rsid w:val="009C03B1"/>
    <w:rsid w:val="009C0888"/>
    <w:rsid w:val="009C0D4F"/>
    <w:rsid w:val="009C129F"/>
    <w:rsid w:val="009C2B43"/>
    <w:rsid w:val="009C3419"/>
    <w:rsid w:val="009C361B"/>
    <w:rsid w:val="009C445F"/>
    <w:rsid w:val="009C4899"/>
    <w:rsid w:val="009C6897"/>
    <w:rsid w:val="009C7637"/>
    <w:rsid w:val="009C7E2F"/>
    <w:rsid w:val="009D09AD"/>
    <w:rsid w:val="009D2145"/>
    <w:rsid w:val="009D5675"/>
    <w:rsid w:val="009D6152"/>
    <w:rsid w:val="009D65B0"/>
    <w:rsid w:val="009D7ED2"/>
    <w:rsid w:val="009E308E"/>
    <w:rsid w:val="009E3CA9"/>
    <w:rsid w:val="009E4A6C"/>
    <w:rsid w:val="009E545E"/>
    <w:rsid w:val="009E5D0D"/>
    <w:rsid w:val="009E5DA5"/>
    <w:rsid w:val="009E6E82"/>
    <w:rsid w:val="009E77EE"/>
    <w:rsid w:val="009E78DB"/>
    <w:rsid w:val="009E7EAB"/>
    <w:rsid w:val="009F0E0B"/>
    <w:rsid w:val="009F12EC"/>
    <w:rsid w:val="009F3086"/>
    <w:rsid w:val="009F4373"/>
    <w:rsid w:val="009F499E"/>
    <w:rsid w:val="009F5C64"/>
    <w:rsid w:val="009F5C7D"/>
    <w:rsid w:val="009F7382"/>
    <w:rsid w:val="009F7ACA"/>
    <w:rsid w:val="009F7D77"/>
    <w:rsid w:val="00A002BC"/>
    <w:rsid w:val="00A01069"/>
    <w:rsid w:val="00A01AC8"/>
    <w:rsid w:val="00A020D3"/>
    <w:rsid w:val="00A0302D"/>
    <w:rsid w:val="00A03C5D"/>
    <w:rsid w:val="00A06A18"/>
    <w:rsid w:val="00A105C1"/>
    <w:rsid w:val="00A11FA1"/>
    <w:rsid w:val="00A12352"/>
    <w:rsid w:val="00A13623"/>
    <w:rsid w:val="00A145F4"/>
    <w:rsid w:val="00A150BC"/>
    <w:rsid w:val="00A168C4"/>
    <w:rsid w:val="00A205CF"/>
    <w:rsid w:val="00A208E0"/>
    <w:rsid w:val="00A20B83"/>
    <w:rsid w:val="00A22742"/>
    <w:rsid w:val="00A22ED5"/>
    <w:rsid w:val="00A23419"/>
    <w:rsid w:val="00A2372B"/>
    <w:rsid w:val="00A23C99"/>
    <w:rsid w:val="00A31FF8"/>
    <w:rsid w:val="00A3404A"/>
    <w:rsid w:val="00A34716"/>
    <w:rsid w:val="00A35B27"/>
    <w:rsid w:val="00A364DC"/>
    <w:rsid w:val="00A379F5"/>
    <w:rsid w:val="00A40664"/>
    <w:rsid w:val="00A41052"/>
    <w:rsid w:val="00A43F34"/>
    <w:rsid w:val="00A43FC3"/>
    <w:rsid w:val="00A45FE5"/>
    <w:rsid w:val="00A47149"/>
    <w:rsid w:val="00A477FB"/>
    <w:rsid w:val="00A50394"/>
    <w:rsid w:val="00A50D11"/>
    <w:rsid w:val="00A53DBB"/>
    <w:rsid w:val="00A56B9C"/>
    <w:rsid w:val="00A607F0"/>
    <w:rsid w:val="00A60947"/>
    <w:rsid w:val="00A6270B"/>
    <w:rsid w:val="00A67E47"/>
    <w:rsid w:val="00A70658"/>
    <w:rsid w:val="00A718BC"/>
    <w:rsid w:val="00A71A54"/>
    <w:rsid w:val="00A71BC3"/>
    <w:rsid w:val="00A731A9"/>
    <w:rsid w:val="00A7367A"/>
    <w:rsid w:val="00A743FA"/>
    <w:rsid w:val="00A7589A"/>
    <w:rsid w:val="00A77CC3"/>
    <w:rsid w:val="00A81E31"/>
    <w:rsid w:val="00A843B7"/>
    <w:rsid w:val="00A84F06"/>
    <w:rsid w:val="00A851EF"/>
    <w:rsid w:val="00A8694D"/>
    <w:rsid w:val="00A92309"/>
    <w:rsid w:val="00A935DD"/>
    <w:rsid w:val="00A94B0E"/>
    <w:rsid w:val="00A96B01"/>
    <w:rsid w:val="00A96CA7"/>
    <w:rsid w:val="00A97627"/>
    <w:rsid w:val="00AA0BD2"/>
    <w:rsid w:val="00AA0D9A"/>
    <w:rsid w:val="00AA0DB2"/>
    <w:rsid w:val="00AA0F21"/>
    <w:rsid w:val="00AA126D"/>
    <w:rsid w:val="00AA351B"/>
    <w:rsid w:val="00AA417B"/>
    <w:rsid w:val="00AA4929"/>
    <w:rsid w:val="00AA63C1"/>
    <w:rsid w:val="00AA79B2"/>
    <w:rsid w:val="00AB10A9"/>
    <w:rsid w:val="00AB31C9"/>
    <w:rsid w:val="00AB47F0"/>
    <w:rsid w:val="00AB4883"/>
    <w:rsid w:val="00AB4E15"/>
    <w:rsid w:val="00AB4F7D"/>
    <w:rsid w:val="00AB63D7"/>
    <w:rsid w:val="00AC0125"/>
    <w:rsid w:val="00AC0314"/>
    <w:rsid w:val="00AC17EB"/>
    <w:rsid w:val="00AC1AC2"/>
    <w:rsid w:val="00AC1C86"/>
    <w:rsid w:val="00AC22A6"/>
    <w:rsid w:val="00AC2A92"/>
    <w:rsid w:val="00AC2D26"/>
    <w:rsid w:val="00AC2E53"/>
    <w:rsid w:val="00AC399A"/>
    <w:rsid w:val="00AC5FC5"/>
    <w:rsid w:val="00AC6770"/>
    <w:rsid w:val="00AC76D6"/>
    <w:rsid w:val="00AD316E"/>
    <w:rsid w:val="00AD4A8A"/>
    <w:rsid w:val="00AE0A07"/>
    <w:rsid w:val="00AE2E12"/>
    <w:rsid w:val="00AE3EE4"/>
    <w:rsid w:val="00AE592B"/>
    <w:rsid w:val="00AE5C14"/>
    <w:rsid w:val="00AF05BB"/>
    <w:rsid w:val="00AF1584"/>
    <w:rsid w:val="00AF40BA"/>
    <w:rsid w:val="00AF5BF1"/>
    <w:rsid w:val="00AF7EC2"/>
    <w:rsid w:val="00B01B34"/>
    <w:rsid w:val="00B0221C"/>
    <w:rsid w:val="00B02A3B"/>
    <w:rsid w:val="00B0387B"/>
    <w:rsid w:val="00B0400A"/>
    <w:rsid w:val="00B044E3"/>
    <w:rsid w:val="00B049F2"/>
    <w:rsid w:val="00B05000"/>
    <w:rsid w:val="00B056B8"/>
    <w:rsid w:val="00B0601C"/>
    <w:rsid w:val="00B060FB"/>
    <w:rsid w:val="00B07FF8"/>
    <w:rsid w:val="00B100CC"/>
    <w:rsid w:val="00B10113"/>
    <w:rsid w:val="00B12573"/>
    <w:rsid w:val="00B12819"/>
    <w:rsid w:val="00B132EB"/>
    <w:rsid w:val="00B15036"/>
    <w:rsid w:val="00B162F0"/>
    <w:rsid w:val="00B16455"/>
    <w:rsid w:val="00B17794"/>
    <w:rsid w:val="00B21866"/>
    <w:rsid w:val="00B2198B"/>
    <w:rsid w:val="00B21E45"/>
    <w:rsid w:val="00B23AFF"/>
    <w:rsid w:val="00B242BD"/>
    <w:rsid w:val="00B25DBF"/>
    <w:rsid w:val="00B26718"/>
    <w:rsid w:val="00B27BEC"/>
    <w:rsid w:val="00B27CEE"/>
    <w:rsid w:val="00B33761"/>
    <w:rsid w:val="00B33FDC"/>
    <w:rsid w:val="00B349DE"/>
    <w:rsid w:val="00B3629C"/>
    <w:rsid w:val="00B406DC"/>
    <w:rsid w:val="00B40A96"/>
    <w:rsid w:val="00B42573"/>
    <w:rsid w:val="00B44D15"/>
    <w:rsid w:val="00B4601D"/>
    <w:rsid w:val="00B46131"/>
    <w:rsid w:val="00B474EB"/>
    <w:rsid w:val="00B50779"/>
    <w:rsid w:val="00B510E9"/>
    <w:rsid w:val="00B514F8"/>
    <w:rsid w:val="00B54213"/>
    <w:rsid w:val="00B55609"/>
    <w:rsid w:val="00B57F9F"/>
    <w:rsid w:val="00B61040"/>
    <w:rsid w:val="00B61AF2"/>
    <w:rsid w:val="00B63E49"/>
    <w:rsid w:val="00B650EE"/>
    <w:rsid w:val="00B65B03"/>
    <w:rsid w:val="00B66E66"/>
    <w:rsid w:val="00B671EF"/>
    <w:rsid w:val="00B71C44"/>
    <w:rsid w:val="00B72C7E"/>
    <w:rsid w:val="00B73CE5"/>
    <w:rsid w:val="00B74238"/>
    <w:rsid w:val="00B742C1"/>
    <w:rsid w:val="00B74645"/>
    <w:rsid w:val="00B7502E"/>
    <w:rsid w:val="00B7611F"/>
    <w:rsid w:val="00B7770B"/>
    <w:rsid w:val="00B80EB1"/>
    <w:rsid w:val="00B80F25"/>
    <w:rsid w:val="00B8207E"/>
    <w:rsid w:val="00B82724"/>
    <w:rsid w:val="00B84B64"/>
    <w:rsid w:val="00B8501D"/>
    <w:rsid w:val="00B87AFC"/>
    <w:rsid w:val="00B90677"/>
    <w:rsid w:val="00B915A5"/>
    <w:rsid w:val="00B92BF6"/>
    <w:rsid w:val="00B93800"/>
    <w:rsid w:val="00B94880"/>
    <w:rsid w:val="00B95244"/>
    <w:rsid w:val="00B9537F"/>
    <w:rsid w:val="00B963EC"/>
    <w:rsid w:val="00B96D85"/>
    <w:rsid w:val="00B96DA4"/>
    <w:rsid w:val="00BA0013"/>
    <w:rsid w:val="00BA008C"/>
    <w:rsid w:val="00BA2158"/>
    <w:rsid w:val="00BA28EF"/>
    <w:rsid w:val="00BA407C"/>
    <w:rsid w:val="00BA40D2"/>
    <w:rsid w:val="00BA5EC7"/>
    <w:rsid w:val="00BA63A8"/>
    <w:rsid w:val="00BA6A69"/>
    <w:rsid w:val="00BA7C45"/>
    <w:rsid w:val="00BB030B"/>
    <w:rsid w:val="00BB07D2"/>
    <w:rsid w:val="00BB0DA0"/>
    <w:rsid w:val="00BB23DA"/>
    <w:rsid w:val="00BB3974"/>
    <w:rsid w:val="00BB4AB9"/>
    <w:rsid w:val="00BB5AB6"/>
    <w:rsid w:val="00BB7328"/>
    <w:rsid w:val="00BB7482"/>
    <w:rsid w:val="00BB77FC"/>
    <w:rsid w:val="00BB786E"/>
    <w:rsid w:val="00BC1BA6"/>
    <w:rsid w:val="00BC3E63"/>
    <w:rsid w:val="00BC507F"/>
    <w:rsid w:val="00BC6465"/>
    <w:rsid w:val="00BC7F34"/>
    <w:rsid w:val="00BD1850"/>
    <w:rsid w:val="00BD3B00"/>
    <w:rsid w:val="00BD50BD"/>
    <w:rsid w:val="00BD5239"/>
    <w:rsid w:val="00BD5638"/>
    <w:rsid w:val="00BD5A82"/>
    <w:rsid w:val="00BD5F7E"/>
    <w:rsid w:val="00BD6AF0"/>
    <w:rsid w:val="00BD7E39"/>
    <w:rsid w:val="00BE1410"/>
    <w:rsid w:val="00BE2A47"/>
    <w:rsid w:val="00BE3575"/>
    <w:rsid w:val="00BE4364"/>
    <w:rsid w:val="00BE5BBE"/>
    <w:rsid w:val="00BE65E0"/>
    <w:rsid w:val="00BE6B3D"/>
    <w:rsid w:val="00BE6DED"/>
    <w:rsid w:val="00BE71FC"/>
    <w:rsid w:val="00BE72C2"/>
    <w:rsid w:val="00BE7E54"/>
    <w:rsid w:val="00BF02D2"/>
    <w:rsid w:val="00BF0E94"/>
    <w:rsid w:val="00BF1ACA"/>
    <w:rsid w:val="00BF2A21"/>
    <w:rsid w:val="00BF3B27"/>
    <w:rsid w:val="00BF4AD6"/>
    <w:rsid w:val="00BF725A"/>
    <w:rsid w:val="00C01134"/>
    <w:rsid w:val="00C01C2D"/>
    <w:rsid w:val="00C02DDC"/>
    <w:rsid w:val="00C0334A"/>
    <w:rsid w:val="00C03D67"/>
    <w:rsid w:val="00C04079"/>
    <w:rsid w:val="00C05FFE"/>
    <w:rsid w:val="00C06CB1"/>
    <w:rsid w:val="00C07602"/>
    <w:rsid w:val="00C15C4D"/>
    <w:rsid w:val="00C16510"/>
    <w:rsid w:val="00C16B22"/>
    <w:rsid w:val="00C16DE4"/>
    <w:rsid w:val="00C202AE"/>
    <w:rsid w:val="00C213C3"/>
    <w:rsid w:val="00C2279D"/>
    <w:rsid w:val="00C2466E"/>
    <w:rsid w:val="00C2472C"/>
    <w:rsid w:val="00C2586B"/>
    <w:rsid w:val="00C264C3"/>
    <w:rsid w:val="00C26AB3"/>
    <w:rsid w:val="00C270ED"/>
    <w:rsid w:val="00C318F3"/>
    <w:rsid w:val="00C32860"/>
    <w:rsid w:val="00C3288A"/>
    <w:rsid w:val="00C32E3E"/>
    <w:rsid w:val="00C336A7"/>
    <w:rsid w:val="00C36282"/>
    <w:rsid w:val="00C37E2B"/>
    <w:rsid w:val="00C412DC"/>
    <w:rsid w:val="00C41ABD"/>
    <w:rsid w:val="00C421C7"/>
    <w:rsid w:val="00C447D1"/>
    <w:rsid w:val="00C44C4B"/>
    <w:rsid w:val="00C4529C"/>
    <w:rsid w:val="00C471F4"/>
    <w:rsid w:val="00C4753C"/>
    <w:rsid w:val="00C47BC3"/>
    <w:rsid w:val="00C51458"/>
    <w:rsid w:val="00C51998"/>
    <w:rsid w:val="00C52216"/>
    <w:rsid w:val="00C523BF"/>
    <w:rsid w:val="00C528A8"/>
    <w:rsid w:val="00C52D7C"/>
    <w:rsid w:val="00C52F69"/>
    <w:rsid w:val="00C530A9"/>
    <w:rsid w:val="00C543F0"/>
    <w:rsid w:val="00C54C55"/>
    <w:rsid w:val="00C54D03"/>
    <w:rsid w:val="00C57AC2"/>
    <w:rsid w:val="00C6092E"/>
    <w:rsid w:val="00C634DB"/>
    <w:rsid w:val="00C6517F"/>
    <w:rsid w:val="00C651E1"/>
    <w:rsid w:val="00C66297"/>
    <w:rsid w:val="00C6665D"/>
    <w:rsid w:val="00C70B4E"/>
    <w:rsid w:val="00C72BE5"/>
    <w:rsid w:val="00C73348"/>
    <w:rsid w:val="00C741AD"/>
    <w:rsid w:val="00C741CA"/>
    <w:rsid w:val="00C74DED"/>
    <w:rsid w:val="00C76243"/>
    <w:rsid w:val="00C801F4"/>
    <w:rsid w:val="00C803F6"/>
    <w:rsid w:val="00C81A71"/>
    <w:rsid w:val="00C86D4F"/>
    <w:rsid w:val="00C876BB"/>
    <w:rsid w:val="00C87AB9"/>
    <w:rsid w:val="00C87F67"/>
    <w:rsid w:val="00C909EE"/>
    <w:rsid w:val="00C926B2"/>
    <w:rsid w:val="00C93078"/>
    <w:rsid w:val="00C93A9F"/>
    <w:rsid w:val="00C94097"/>
    <w:rsid w:val="00CA1B2E"/>
    <w:rsid w:val="00CA302E"/>
    <w:rsid w:val="00CA44DD"/>
    <w:rsid w:val="00CA751F"/>
    <w:rsid w:val="00CB0CF0"/>
    <w:rsid w:val="00CB1185"/>
    <w:rsid w:val="00CB2AD5"/>
    <w:rsid w:val="00CB3150"/>
    <w:rsid w:val="00CB5AF6"/>
    <w:rsid w:val="00CB6ED0"/>
    <w:rsid w:val="00CB7668"/>
    <w:rsid w:val="00CB7D9B"/>
    <w:rsid w:val="00CC139E"/>
    <w:rsid w:val="00CC14EE"/>
    <w:rsid w:val="00CC1D50"/>
    <w:rsid w:val="00CC268A"/>
    <w:rsid w:val="00CC2CDD"/>
    <w:rsid w:val="00CC4255"/>
    <w:rsid w:val="00CC6480"/>
    <w:rsid w:val="00CC7319"/>
    <w:rsid w:val="00CC7CA9"/>
    <w:rsid w:val="00CD0F16"/>
    <w:rsid w:val="00CD130B"/>
    <w:rsid w:val="00CD3778"/>
    <w:rsid w:val="00CD3C98"/>
    <w:rsid w:val="00CD43A1"/>
    <w:rsid w:val="00CD52A0"/>
    <w:rsid w:val="00CD7638"/>
    <w:rsid w:val="00CD786F"/>
    <w:rsid w:val="00CD7EBC"/>
    <w:rsid w:val="00CE1271"/>
    <w:rsid w:val="00CE25C4"/>
    <w:rsid w:val="00CE2ACE"/>
    <w:rsid w:val="00CE3015"/>
    <w:rsid w:val="00CE33DC"/>
    <w:rsid w:val="00CE3DFA"/>
    <w:rsid w:val="00CE40EB"/>
    <w:rsid w:val="00CE4A94"/>
    <w:rsid w:val="00CE67C1"/>
    <w:rsid w:val="00CE7152"/>
    <w:rsid w:val="00CE7BA9"/>
    <w:rsid w:val="00CF3AC0"/>
    <w:rsid w:val="00CF5B33"/>
    <w:rsid w:val="00CF6BF0"/>
    <w:rsid w:val="00CF7289"/>
    <w:rsid w:val="00CF77FA"/>
    <w:rsid w:val="00CF7D28"/>
    <w:rsid w:val="00D0002E"/>
    <w:rsid w:val="00D01138"/>
    <w:rsid w:val="00D03DD0"/>
    <w:rsid w:val="00D057B3"/>
    <w:rsid w:val="00D05E28"/>
    <w:rsid w:val="00D07D1B"/>
    <w:rsid w:val="00D10C9B"/>
    <w:rsid w:val="00D13CFF"/>
    <w:rsid w:val="00D156B7"/>
    <w:rsid w:val="00D15D1C"/>
    <w:rsid w:val="00D1754D"/>
    <w:rsid w:val="00D20112"/>
    <w:rsid w:val="00D2137C"/>
    <w:rsid w:val="00D21B44"/>
    <w:rsid w:val="00D22E6C"/>
    <w:rsid w:val="00D22FD7"/>
    <w:rsid w:val="00D23188"/>
    <w:rsid w:val="00D23BE8"/>
    <w:rsid w:val="00D24F34"/>
    <w:rsid w:val="00D24F8E"/>
    <w:rsid w:val="00D257B7"/>
    <w:rsid w:val="00D25C1D"/>
    <w:rsid w:val="00D276C3"/>
    <w:rsid w:val="00D307D2"/>
    <w:rsid w:val="00D3169B"/>
    <w:rsid w:val="00D31E25"/>
    <w:rsid w:val="00D33DE9"/>
    <w:rsid w:val="00D347F9"/>
    <w:rsid w:val="00D349D2"/>
    <w:rsid w:val="00D35584"/>
    <w:rsid w:val="00D36879"/>
    <w:rsid w:val="00D37284"/>
    <w:rsid w:val="00D372F7"/>
    <w:rsid w:val="00D37336"/>
    <w:rsid w:val="00D37B67"/>
    <w:rsid w:val="00D40F97"/>
    <w:rsid w:val="00D44DDC"/>
    <w:rsid w:val="00D453DF"/>
    <w:rsid w:val="00D466DF"/>
    <w:rsid w:val="00D5147E"/>
    <w:rsid w:val="00D54539"/>
    <w:rsid w:val="00D546C2"/>
    <w:rsid w:val="00D55F37"/>
    <w:rsid w:val="00D5772D"/>
    <w:rsid w:val="00D61812"/>
    <w:rsid w:val="00D6250F"/>
    <w:rsid w:val="00D62861"/>
    <w:rsid w:val="00D633AA"/>
    <w:rsid w:val="00D63506"/>
    <w:rsid w:val="00D6659B"/>
    <w:rsid w:val="00D667D1"/>
    <w:rsid w:val="00D71F3A"/>
    <w:rsid w:val="00D7293D"/>
    <w:rsid w:val="00D730A5"/>
    <w:rsid w:val="00D73B89"/>
    <w:rsid w:val="00D74E55"/>
    <w:rsid w:val="00D7644A"/>
    <w:rsid w:val="00D77CA2"/>
    <w:rsid w:val="00D8194B"/>
    <w:rsid w:val="00D84BDB"/>
    <w:rsid w:val="00D86876"/>
    <w:rsid w:val="00D86B2A"/>
    <w:rsid w:val="00D876BA"/>
    <w:rsid w:val="00D87B8C"/>
    <w:rsid w:val="00D9139D"/>
    <w:rsid w:val="00D9358E"/>
    <w:rsid w:val="00D93ECC"/>
    <w:rsid w:val="00D942AF"/>
    <w:rsid w:val="00D94399"/>
    <w:rsid w:val="00D94AA8"/>
    <w:rsid w:val="00D95986"/>
    <w:rsid w:val="00D979D7"/>
    <w:rsid w:val="00DA07C9"/>
    <w:rsid w:val="00DA2DE9"/>
    <w:rsid w:val="00DA36E1"/>
    <w:rsid w:val="00DA3AE3"/>
    <w:rsid w:val="00DB0696"/>
    <w:rsid w:val="00DB0F5A"/>
    <w:rsid w:val="00DB0FCD"/>
    <w:rsid w:val="00DB1894"/>
    <w:rsid w:val="00DB18E4"/>
    <w:rsid w:val="00DB26AF"/>
    <w:rsid w:val="00DB33AD"/>
    <w:rsid w:val="00DB5CC1"/>
    <w:rsid w:val="00DB6907"/>
    <w:rsid w:val="00DC024D"/>
    <w:rsid w:val="00DC0EAF"/>
    <w:rsid w:val="00DC1B5D"/>
    <w:rsid w:val="00DC306F"/>
    <w:rsid w:val="00DC5D6C"/>
    <w:rsid w:val="00DC6299"/>
    <w:rsid w:val="00DC63F6"/>
    <w:rsid w:val="00DC6F2C"/>
    <w:rsid w:val="00DC7134"/>
    <w:rsid w:val="00DC78B4"/>
    <w:rsid w:val="00DD088A"/>
    <w:rsid w:val="00DD0B73"/>
    <w:rsid w:val="00DD247D"/>
    <w:rsid w:val="00DD265E"/>
    <w:rsid w:val="00DD433A"/>
    <w:rsid w:val="00DD5C77"/>
    <w:rsid w:val="00DD5F51"/>
    <w:rsid w:val="00DD6400"/>
    <w:rsid w:val="00DE12E6"/>
    <w:rsid w:val="00DE2310"/>
    <w:rsid w:val="00DE2C16"/>
    <w:rsid w:val="00DE3DEE"/>
    <w:rsid w:val="00DE5567"/>
    <w:rsid w:val="00DE5BD9"/>
    <w:rsid w:val="00DE5DF1"/>
    <w:rsid w:val="00DE5E2E"/>
    <w:rsid w:val="00DF3502"/>
    <w:rsid w:val="00DF3E5C"/>
    <w:rsid w:val="00DF5320"/>
    <w:rsid w:val="00DF604C"/>
    <w:rsid w:val="00DF6850"/>
    <w:rsid w:val="00DF7B74"/>
    <w:rsid w:val="00E008EB"/>
    <w:rsid w:val="00E020F8"/>
    <w:rsid w:val="00E02254"/>
    <w:rsid w:val="00E02583"/>
    <w:rsid w:val="00E02C14"/>
    <w:rsid w:val="00E02F34"/>
    <w:rsid w:val="00E0503D"/>
    <w:rsid w:val="00E051E9"/>
    <w:rsid w:val="00E05CC4"/>
    <w:rsid w:val="00E077B7"/>
    <w:rsid w:val="00E11335"/>
    <w:rsid w:val="00E14E5E"/>
    <w:rsid w:val="00E20451"/>
    <w:rsid w:val="00E224A8"/>
    <w:rsid w:val="00E23C8B"/>
    <w:rsid w:val="00E24991"/>
    <w:rsid w:val="00E25277"/>
    <w:rsid w:val="00E26D8D"/>
    <w:rsid w:val="00E3197B"/>
    <w:rsid w:val="00E31993"/>
    <w:rsid w:val="00E31A9E"/>
    <w:rsid w:val="00E324C4"/>
    <w:rsid w:val="00E32B10"/>
    <w:rsid w:val="00E32E4C"/>
    <w:rsid w:val="00E33839"/>
    <w:rsid w:val="00E345ED"/>
    <w:rsid w:val="00E351FF"/>
    <w:rsid w:val="00E35F36"/>
    <w:rsid w:val="00E375C7"/>
    <w:rsid w:val="00E40276"/>
    <w:rsid w:val="00E40431"/>
    <w:rsid w:val="00E40C1C"/>
    <w:rsid w:val="00E4127E"/>
    <w:rsid w:val="00E423DA"/>
    <w:rsid w:val="00E42E30"/>
    <w:rsid w:val="00E43AA5"/>
    <w:rsid w:val="00E454E9"/>
    <w:rsid w:val="00E52B88"/>
    <w:rsid w:val="00E53FE3"/>
    <w:rsid w:val="00E540AA"/>
    <w:rsid w:val="00E5435B"/>
    <w:rsid w:val="00E553FF"/>
    <w:rsid w:val="00E5570E"/>
    <w:rsid w:val="00E608CE"/>
    <w:rsid w:val="00E60D9D"/>
    <w:rsid w:val="00E60F1A"/>
    <w:rsid w:val="00E61F3C"/>
    <w:rsid w:val="00E6236D"/>
    <w:rsid w:val="00E62D6B"/>
    <w:rsid w:val="00E631BD"/>
    <w:rsid w:val="00E63319"/>
    <w:rsid w:val="00E6338C"/>
    <w:rsid w:val="00E637C2"/>
    <w:rsid w:val="00E64EA7"/>
    <w:rsid w:val="00E6569E"/>
    <w:rsid w:val="00E65DDC"/>
    <w:rsid w:val="00E665F2"/>
    <w:rsid w:val="00E67438"/>
    <w:rsid w:val="00E6754A"/>
    <w:rsid w:val="00E72556"/>
    <w:rsid w:val="00E72F59"/>
    <w:rsid w:val="00E73263"/>
    <w:rsid w:val="00E73415"/>
    <w:rsid w:val="00E762E2"/>
    <w:rsid w:val="00E77657"/>
    <w:rsid w:val="00E809A7"/>
    <w:rsid w:val="00E80A67"/>
    <w:rsid w:val="00E810FA"/>
    <w:rsid w:val="00E816FC"/>
    <w:rsid w:val="00E819BC"/>
    <w:rsid w:val="00E829C0"/>
    <w:rsid w:val="00E82B54"/>
    <w:rsid w:val="00E82D70"/>
    <w:rsid w:val="00E8305E"/>
    <w:rsid w:val="00E854EE"/>
    <w:rsid w:val="00E86473"/>
    <w:rsid w:val="00E909CF"/>
    <w:rsid w:val="00E912F3"/>
    <w:rsid w:val="00E91544"/>
    <w:rsid w:val="00E91823"/>
    <w:rsid w:val="00E91E06"/>
    <w:rsid w:val="00E9686C"/>
    <w:rsid w:val="00EA19FB"/>
    <w:rsid w:val="00EA4146"/>
    <w:rsid w:val="00EA4197"/>
    <w:rsid w:val="00EA4DFE"/>
    <w:rsid w:val="00EA5BD9"/>
    <w:rsid w:val="00EA68FF"/>
    <w:rsid w:val="00EA785D"/>
    <w:rsid w:val="00EA7FEB"/>
    <w:rsid w:val="00EB0439"/>
    <w:rsid w:val="00EB1F64"/>
    <w:rsid w:val="00EB43FF"/>
    <w:rsid w:val="00EB461B"/>
    <w:rsid w:val="00EB484D"/>
    <w:rsid w:val="00EB567F"/>
    <w:rsid w:val="00EB5E2A"/>
    <w:rsid w:val="00EB62B4"/>
    <w:rsid w:val="00EB6E2B"/>
    <w:rsid w:val="00EB76CF"/>
    <w:rsid w:val="00EC0440"/>
    <w:rsid w:val="00EC19EB"/>
    <w:rsid w:val="00EC2584"/>
    <w:rsid w:val="00EC6147"/>
    <w:rsid w:val="00EC75DE"/>
    <w:rsid w:val="00EC7F7A"/>
    <w:rsid w:val="00ED0B9F"/>
    <w:rsid w:val="00ED281A"/>
    <w:rsid w:val="00ED3907"/>
    <w:rsid w:val="00ED4245"/>
    <w:rsid w:val="00EE191A"/>
    <w:rsid w:val="00EE1E26"/>
    <w:rsid w:val="00EE2E41"/>
    <w:rsid w:val="00EE3950"/>
    <w:rsid w:val="00EE3F9B"/>
    <w:rsid w:val="00EE4865"/>
    <w:rsid w:val="00EE581F"/>
    <w:rsid w:val="00EE5EC6"/>
    <w:rsid w:val="00EE710A"/>
    <w:rsid w:val="00EF01BD"/>
    <w:rsid w:val="00EF06AB"/>
    <w:rsid w:val="00EF0DA2"/>
    <w:rsid w:val="00EF2B8E"/>
    <w:rsid w:val="00EF39B9"/>
    <w:rsid w:val="00EF5030"/>
    <w:rsid w:val="00EF5BA1"/>
    <w:rsid w:val="00EF7491"/>
    <w:rsid w:val="00EF7D0F"/>
    <w:rsid w:val="00F016B7"/>
    <w:rsid w:val="00F01B9A"/>
    <w:rsid w:val="00F03B75"/>
    <w:rsid w:val="00F05E97"/>
    <w:rsid w:val="00F06A9F"/>
    <w:rsid w:val="00F10524"/>
    <w:rsid w:val="00F10DBD"/>
    <w:rsid w:val="00F112B9"/>
    <w:rsid w:val="00F11C7C"/>
    <w:rsid w:val="00F123B1"/>
    <w:rsid w:val="00F125A1"/>
    <w:rsid w:val="00F12FB7"/>
    <w:rsid w:val="00F15A51"/>
    <w:rsid w:val="00F20AE2"/>
    <w:rsid w:val="00F20BDE"/>
    <w:rsid w:val="00F225A1"/>
    <w:rsid w:val="00F2311A"/>
    <w:rsid w:val="00F24E83"/>
    <w:rsid w:val="00F25992"/>
    <w:rsid w:val="00F3087A"/>
    <w:rsid w:val="00F30A0D"/>
    <w:rsid w:val="00F30BF2"/>
    <w:rsid w:val="00F31390"/>
    <w:rsid w:val="00F3262F"/>
    <w:rsid w:val="00F336E3"/>
    <w:rsid w:val="00F3424A"/>
    <w:rsid w:val="00F36055"/>
    <w:rsid w:val="00F362F6"/>
    <w:rsid w:val="00F374D1"/>
    <w:rsid w:val="00F40587"/>
    <w:rsid w:val="00F40B82"/>
    <w:rsid w:val="00F413B0"/>
    <w:rsid w:val="00F41C90"/>
    <w:rsid w:val="00F41DA7"/>
    <w:rsid w:val="00F425ED"/>
    <w:rsid w:val="00F4477E"/>
    <w:rsid w:val="00F4556E"/>
    <w:rsid w:val="00F46F81"/>
    <w:rsid w:val="00F473F7"/>
    <w:rsid w:val="00F47543"/>
    <w:rsid w:val="00F47FA2"/>
    <w:rsid w:val="00F5139C"/>
    <w:rsid w:val="00F53267"/>
    <w:rsid w:val="00F54FD1"/>
    <w:rsid w:val="00F559BD"/>
    <w:rsid w:val="00F562E9"/>
    <w:rsid w:val="00F56FE6"/>
    <w:rsid w:val="00F578DB"/>
    <w:rsid w:val="00F57B00"/>
    <w:rsid w:val="00F57E49"/>
    <w:rsid w:val="00F6110E"/>
    <w:rsid w:val="00F63271"/>
    <w:rsid w:val="00F63DE5"/>
    <w:rsid w:val="00F7002A"/>
    <w:rsid w:val="00F703A7"/>
    <w:rsid w:val="00F70B2A"/>
    <w:rsid w:val="00F71EEF"/>
    <w:rsid w:val="00F72DC9"/>
    <w:rsid w:val="00F72F07"/>
    <w:rsid w:val="00F7617D"/>
    <w:rsid w:val="00F80828"/>
    <w:rsid w:val="00F81D80"/>
    <w:rsid w:val="00F82F95"/>
    <w:rsid w:val="00F84318"/>
    <w:rsid w:val="00F86D84"/>
    <w:rsid w:val="00F87F2A"/>
    <w:rsid w:val="00F9079A"/>
    <w:rsid w:val="00F9122C"/>
    <w:rsid w:val="00F916A9"/>
    <w:rsid w:val="00F92075"/>
    <w:rsid w:val="00F94AAD"/>
    <w:rsid w:val="00F96B4C"/>
    <w:rsid w:val="00FA22CE"/>
    <w:rsid w:val="00FA2A34"/>
    <w:rsid w:val="00FA2C41"/>
    <w:rsid w:val="00FA361A"/>
    <w:rsid w:val="00FA5A4C"/>
    <w:rsid w:val="00FA7671"/>
    <w:rsid w:val="00FA7F69"/>
    <w:rsid w:val="00FB0E35"/>
    <w:rsid w:val="00FB17E3"/>
    <w:rsid w:val="00FB4507"/>
    <w:rsid w:val="00FB537B"/>
    <w:rsid w:val="00FB6D1C"/>
    <w:rsid w:val="00FB6EA0"/>
    <w:rsid w:val="00FC11D2"/>
    <w:rsid w:val="00FC144B"/>
    <w:rsid w:val="00FC1658"/>
    <w:rsid w:val="00FC1B13"/>
    <w:rsid w:val="00FC480D"/>
    <w:rsid w:val="00FC4897"/>
    <w:rsid w:val="00FC4A4D"/>
    <w:rsid w:val="00FC59B4"/>
    <w:rsid w:val="00FC7F84"/>
    <w:rsid w:val="00FD0108"/>
    <w:rsid w:val="00FD0163"/>
    <w:rsid w:val="00FD0975"/>
    <w:rsid w:val="00FD0B40"/>
    <w:rsid w:val="00FD22CA"/>
    <w:rsid w:val="00FD2AA4"/>
    <w:rsid w:val="00FD307F"/>
    <w:rsid w:val="00FD36D9"/>
    <w:rsid w:val="00FD3A5F"/>
    <w:rsid w:val="00FD5450"/>
    <w:rsid w:val="00FD5DA4"/>
    <w:rsid w:val="00FD6C3A"/>
    <w:rsid w:val="00FD7F11"/>
    <w:rsid w:val="00FE04FB"/>
    <w:rsid w:val="00FE0E78"/>
    <w:rsid w:val="00FE25A4"/>
    <w:rsid w:val="00FE338D"/>
    <w:rsid w:val="00FE39FC"/>
    <w:rsid w:val="00FE470D"/>
    <w:rsid w:val="00FE7368"/>
    <w:rsid w:val="00FF32B4"/>
    <w:rsid w:val="00FF33D9"/>
    <w:rsid w:val="00FF3505"/>
    <w:rsid w:val="00FF3B3E"/>
    <w:rsid w:val="00FF7701"/>
    <w:rsid w:val="00FF7B5C"/>
    <w:rsid w:val="00FF7C01"/>
    <w:rsid w:val="01D11767"/>
    <w:rsid w:val="0A8B6062"/>
    <w:rsid w:val="0E3A757F"/>
    <w:rsid w:val="0E7B54D2"/>
    <w:rsid w:val="128052E4"/>
    <w:rsid w:val="19D57BCB"/>
    <w:rsid w:val="1ACC6397"/>
    <w:rsid w:val="1D692A44"/>
    <w:rsid w:val="1D86344E"/>
    <w:rsid w:val="20FD539D"/>
    <w:rsid w:val="26334AC0"/>
    <w:rsid w:val="28D67FAA"/>
    <w:rsid w:val="2C1E2348"/>
    <w:rsid w:val="32AD6DEB"/>
    <w:rsid w:val="33224658"/>
    <w:rsid w:val="36E83B38"/>
    <w:rsid w:val="370C39E5"/>
    <w:rsid w:val="384821C3"/>
    <w:rsid w:val="3C653D65"/>
    <w:rsid w:val="3D5C44F1"/>
    <w:rsid w:val="3DBE4A77"/>
    <w:rsid w:val="3E787BAD"/>
    <w:rsid w:val="41C36316"/>
    <w:rsid w:val="44114BD2"/>
    <w:rsid w:val="44744567"/>
    <w:rsid w:val="46584762"/>
    <w:rsid w:val="470754C4"/>
    <w:rsid w:val="48FD7CFE"/>
    <w:rsid w:val="4A085002"/>
    <w:rsid w:val="4C167E6D"/>
    <w:rsid w:val="4CA11390"/>
    <w:rsid w:val="4CDD6E40"/>
    <w:rsid w:val="4CEF31A7"/>
    <w:rsid w:val="50741D80"/>
    <w:rsid w:val="53565769"/>
    <w:rsid w:val="5A335D11"/>
    <w:rsid w:val="5E846B63"/>
    <w:rsid w:val="5F6F23FD"/>
    <w:rsid w:val="5F740409"/>
    <w:rsid w:val="60AA6B8B"/>
    <w:rsid w:val="637F7363"/>
    <w:rsid w:val="64382A63"/>
    <w:rsid w:val="654F5532"/>
    <w:rsid w:val="65811C2A"/>
    <w:rsid w:val="66B04659"/>
    <w:rsid w:val="695F0E6A"/>
    <w:rsid w:val="69B60E66"/>
    <w:rsid w:val="6FDD0B0C"/>
    <w:rsid w:val="721609F9"/>
    <w:rsid w:val="745045FA"/>
    <w:rsid w:val="7458112A"/>
    <w:rsid w:val="777606C7"/>
    <w:rsid w:val="791F7582"/>
    <w:rsid w:val="7C1B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47"/>
    <w:qFormat/>
    <w:uiPriority w:val="0"/>
    <w:pPr>
      <w:keepNext/>
      <w:keepLines/>
      <w:numPr>
        <w:ilvl w:val="0"/>
        <w:numId w:val="1"/>
      </w:numPr>
      <w:tabs>
        <w:tab w:val="left" w:pos="1080"/>
      </w:tabs>
      <w:spacing w:before="340" w:after="330" w:line="576" w:lineRule="auto"/>
      <w:ind w:left="425" w:hanging="425"/>
      <w:outlineLvl w:val="0"/>
    </w:pPr>
    <w:rPr>
      <w:rFonts w:ascii="Arial" w:hAnsi="Arial" w:cs="Arial"/>
      <w:b/>
      <w:sz w:val="30"/>
      <w:szCs w:val="44"/>
    </w:rPr>
  </w:style>
  <w:style w:type="paragraph" w:styleId="3">
    <w:name w:val="heading 2"/>
    <w:basedOn w:val="1"/>
    <w:next w:val="1"/>
    <w:link w:val="48"/>
    <w:qFormat/>
    <w:uiPriority w:val="0"/>
    <w:pPr>
      <w:keepNext/>
      <w:keepLines/>
      <w:numPr>
        <w:ilvl w:val="1"/>
        <w:numId w:val="1"/>
      </w:numPr>
      <w:tabs>
        <w:tab w:val="left" w:pos="921"/>
      </w:tabs>
      <w:spacing w:before="260" w:after="260" w:line="415" w:lineRule="auto"/>
      <w:ind w:left="921" w:hanging="567"/>
      <w:outlineLvl w:val="1"/>
    </w:pPr>
    <w:rPr>
      <w:rFonts w:ascii="Arial" w:hAnsi="Arial" w:eastAsia="黑体" w:cs="Arial"/>
      <w:sz w:val="28"/>
      <w:szCs w:val="32"/>
    </w:rPr>
  </w:style>
  <w:style w:type="paragraph" w:styleId="4">
    <w:name w:val="heading 3"/>
    <w:basedOn w:val="1"/>
    <w:next w:val="1"/>
    <w:link w:val="49"/>
    <w:qFormat/>
    <w:uiPriority w:val="0"/>
    <w:pPr>
      <w:keepNext/>
      <w:keepLines/>
      <w:numPr>
        <w:ilvl w:val="2"/>
        <w:numId w:val="1"/>
      </w:numPr>
      <w:tabs>
        <w:tab w:val="left" w:pos="885"/>
      </w:tabs>
      <w:spacing w:before="260" w:after="260" w:line="415" w:lineRule="auto"/>
      <w:ind w:left="885" w:hanging="709"/>
      <w:outlineLvl w:val="2"/>
    </w:pPr>
    <w:rPr>
      <w:b/>
      <w:spacing w:val="59"/>
      <w:szCs w:val="18"/>
    </w:rPr>
  </w:style>
  <w:style w:type="paragraph" w:styleId="5">
    <w:name w:val="heading 4"/>
    <w:basedOn w:val="1"/>
    <w:next w:val="1"/>
    <w:link w:val="50"/>
    <w:qFormat/>
    <w:uiPriority w:val="0"/>
    <w:pPr>
      <w:keepNext/>
      <w:keepLines/>
      <w:numPr>
        <w:ilvl w:val="3"/>
        <w:numId w:val="1"/>
      </w:numPr>
      <w:tabs>
        <w:tab w:val="left" w:pos="1080"/>
      </w:tabs>
      <w:spacing w:before="280" w:after="290" w:line="374" w:lineRule="auto"/>
      <w:ind w:left="851" w:hanging="851"/>
      <w:outlineLvl w:val="3"/>
    </w:pPr>
    <w:rPr>
      <w:rFonts w:ascii="Arial" w:hAnsi="Arial" w:eastAsia="黑体" w:cs="Arial"/>
      <w:b/>
      <w:sz w:val="28"/>
      <w:szCs w:val="28"/>
    </w:rPr>
  </w:style>
  <w:style w:type="paragraph" w:styleId="6">
    <w:name w:val="heading 5"/>
    <w:basedOn w:val="5"/>
    <w:next w:val="7"/>
    <w:link w:val="51"/>
    <w:qFormat/>
    <w:uiPriority w:val="0"/>
    <w:pPr>
      <w:numPr>
        <w:ilvl w:val="0"/>
        <w:numId w:val="0"/>
      </w:numPr>
      <w:spacing w:after="0" w:line="240" w:lineRule="exact"/>
      <w:ind w:left="3124" w:hanging="284"/>
      <w:jc w:val="center"/>
      <w:outlineLvl w:val="4"/>
    </w:pPr>
    <w:rPr>
      <w:rFonts w:eastAsia="仿宋"/>
      <w:b w:val="0"/>
      <w:sz w:val="30"/>
      <w:szCs w:val="30"/>
    </w:rPr>
  </w:style>
  <w:style w:type="paragraph" w:styleId="8">
    <w:name w:val="heading 6"/>
    <w:basedOn w:val="1"/>
    <w:next w:val="1"/>
    <w:link w:val="52"/>
    <w:qFormat/>
    <w:uiPriority w:val="0"/>
    <w:pPr>
      <w:keepNext/>
      <w:keepLines/>
      <w:spacing w:before="240" w:after="64" w:line="317" w:lineRule="auto"/>
      <w:outlineLvl w:val="5"/>
    </w:pPr>
    <w:rPr>
      <w:rFonts w:ascii="Arial" w:hAnsi="Arial" w:eastAsia="黑体" w:cs="Arial"/>
      <w:b/>
      <w:sz w:val="24"/>
    </w:rPr>
  </w:style>
  <w:style w:type="paragraph" w:styleId="9">
    <w:name w:val="heading 7"/>
    <w:basedOn w:val="1"/>
    <w:next w:val="7"/>
    <w:link w:val="53"/>
    <w:qFormat/>
    <w:uiPriority w:val="0"/>
    <w:pPr>
      <w:keepNext/>
      <w:keepLines/>
      <w:spacing w:before="240" w:after="64" w:line="312" w:lineRule="auto"/>
      <w:outlineLvl w:val="6"/>
    </w:pPr>
    <w:rPr>
      <w:rFonts w:eastAsia="楷体"/>
      <w:b/>
      <w:sz w:val="24"/>
      <w:szCs w:val="20"/>
    </w:rPr>
  </w:style>
  <w:style w:type="paragraph" w:styleId="10">
    <w:name w:val="heading 8"/>
    <w:basedOn w:val="1"/>
    <w:next w:val="7"/>
    <w:link w:val="54"/>
    <w:qFormat/>
    <w:uiPriority w:val="0"/>
    <w:pPr>
      <w:keepNext/>
      <w:keepLines/>
      <w:spacing w:before="240" w:after="64" w:line="312" w:lineRule="auto"/>
      <w:outlineLvl w:val="7"/>
    </w:pPr>
    <w:rPr>
      <w:rFonts w:ascii="Arial" w:hAnsi="Arial" w:eastAsia="黑体" w:cs="Arial"/>
      <w:sz w:val="24"/>
      <w:szCs w:val="20"/>
    </w:rPr>
  </w:style>
  <w:style w:type="paragraph" w:styleId="11">
    <w:name w:val="heading 9"/>
    <w:basedOn w:val="1"/>
    <w:next w:val="7"/>
    <w:link w:val="55"/>
    <w:qFormat/>
    <w:uiPriority w:val="0"/>
    <w:pPr>
      <w:keepNext/>
      <w:keepLines/>
      <w:spacing w:before="240" w:after="64" w:line="312" w:lineRule="auto"/>
      <w:outlineLvl w:val="8"/>
    </w:pPr>
    <w:rPr>
      <w:rFonts w:ascii="Arial" w:hAnsi="Arial" w:eastAsia="黑体" w:cs="Arial"/>
      <w:szCs w:val="20"/>
    </w:rPr>
  </w:style>
  <w:style w:type="character" w:default="1" w:styleId="39">
    <w:name w:val="Default Paragraph Font"/>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qFormat/>
    <w:uiPriority w:val="0"/>
    <w:pPr>
      <w:ind w:firstLine="420"/>
    </w:pPr>
    <w:rPr>
      <w:kern w:val="1"/>
    </w:rPr>
  </w:style>
  <w:style w:type="paragraph" w:styleId="12">
    <w:name w:val="Document Map"/>
    <w:basedOn w:val="1"/>
    <w:link w:val="71"/>
    <w:qFormat/>
    <w:uiPriority w:val="0"/>
    <w:pPr>
      <w:shd w:val="clear" w:color="000000" w:fill="00007F"/>
    </w:pPr>
    <w:rPr>
      <w:kern w:val="1"/>
    </w:rPr>
  </w:style>
  <w:style w:type="paragraph" w:styleId="13">
    <w:name w:val="annotation text"/>
    <w:basedOn w:val="1"/>
    <w:link w:val="69"/>
    <w:unhideWhenUsed/>
    <w:qFormat/>
    <w:uiPriority w:val="99"/>
    <w:pPr>
      <w:jc w:val="left"/>
    </w:pPr>
  </w:style>
  <w:style w:type="paragraph" w:styleId="14">
    <w:name w:val="Body Text"/>
    <w:basedOn w:val="1"/>
    <w:link w:val="66"/>
    <w:unhideWhenUsed/>
    <w:qFormat/>
    <w:uiPriority w:val="0"/>
    <w:pPr>
      <w:spacing w:after="120"/>
    </w:pPr>
  </w:style>
  <w:style w:type="paragraph" w:styleId="15">
    <w:name w:val="Body Text Indent"/>
    <w:basedOn w:val="1"/>
    <w:link w:val="72"/>
    <w:qFormat/>
    <w:uiPriority w:val="0"/>
    <w:pPr>
      <w:spacing w:after="120"/>
      <w:ind w:left="420"/>
    </w:pPr>
    <w:rPr>
      <w:kern w:val="1"/>
      <w:lang w:val="zh-CN"/>
    </w:rPr>
  </w:style>
  <w:style w:type="paragraph" w:styleId="16">
    <w:name w:val="toc 3"/>
    <w:basedOn w:val="1"/>
    <w:next w:val="1"/>
    <w:qFormat/>
    <w:uiPriority w:val="0"/>
    <w:pPr>
      <w:ind w:left="210"/>
      <w:jc w:val="left"/>
    </w:pPr>
    <w:rPr>
      <w:kern w:val="1"/>
      <w:sz w:val="20"/>
      <w:szCs w:val="20"/>
    </w:rPr>
  </w:style>
  <w:style w:type="paragraph" w:styleId="17">
    <w:name w:val="Plain Text"/>
    <w:basedOn w:val="1"/>
    <w:link w:val="79"/>
    <w:qFormat/>
    <w:uiPriority w:val="0"/>
    <w:rPr>
      <w:rFonts w:ascii="宋体" w:hAnsi="宋体" w:cs="Courier New"/>
      <w:kern w:val="1"/>
      <w:szCs w:val="20"/>
    </w:rPr>
  </w:style>
  <w:style w:type="paragraph" w:styleId="18">
    <w:name w:val="Date"/>
    <w:basedOn w:val="1"/>
    <w:next w:val="1"/>
    <w:link w:val="59"/>
    <w:qFormat/>
    <w:uiPriority w:val="0"/>
    <w:pPr>
      <w:ind w:left="100"/>
    </w:pPr>
    <w:rPr>
      <w:kern w:val="1"/>
    </w:rPr>
  </w:style>
  <w:style w:type="paragraph" w:styleId="19">
    <w:name w:val="Body Text Indent 2"/>
    <w:basedOn w:val="1"/>
    <w:link w:val="65"/>
    <w:qFormat/>
    <w:uiPriority w:val="0"/>
    <w:pPr>
      <w:spacing w:line="400" w:lineRule="exact"/>
      <w:ind w:left="425"/>
    </w:pPr>
    <w:rPr>
      <w:kern w:val="1"/>
      <w:sz w:val="24"/>
      <w:szCs w:val="20"/>
    </w:rPr>
  </w:style>
  <w:style w:type="paragraph" w:styleId="20">
    <w:name w:val="endnote text"/>
    <w:basedOn w:val="1"/>
    <w:link w:val="62"/>
    <w:qFormat/>
    <w:uiPriority w:val="0"/>
    <w:pPr>
      <w:jc w:val="left"/>
    </w:pPr>
    <w:rPr>
      <w:kern w:val="1"/>
      <w:szCs w:val="20"/>
    </w:rPr>
  </w:style>
  <w:style w:type="paragraph" w:styleId="21">
    <w:name w:val="Balloon Text"/>
    <w:basedOn w:val="1"/>
    <w:link w:val="56"/>
    <w:qFormat/>
    <w:uiPriority w:val="0"/>
    <w:rPr>
      <w:kern w:val="1"/>
      <w:sz w:val="18"/>
      <w:szCs w:val="18"/>
      <w:lang w:val="zh-CN"/>
    </w:rPr>
  </w:style>
  <w:style w:type="paragraph" w:styleId="22">
    <w:name w:val="footer"/>
    <w:basedOn w:val="1"/>
    <w:link w:val="63"/>
    <w:qFormat/>
    <w:uiPriority w:val="0"/>
    <w:pPr>
      <w:tabs>
        <w:tab w:val="center" w:pos="4153"/>
        <w:tab w:val="right" w:pos="8306"/>
      </w:tabs>
      <w:jc w:val="left"/>
    </w:pPr>
    <w:rPr>
      <w:kern w:val="1"/>
      <w:sz w:val="18"/>
      <w:szCs w:val="18"/>
    </w:rPr>
  </w:style>
  <w:style w:type="paragraph" w:styleId="23">
    <w:name w:val="header"/>
    <w:basedOn w:val="1"/>
    <w:link w:val="58"/>
    <w:qFormat/>
    <w:uiPriority w:val="0"/>
    <w:pPr>
      <w:pBdr>
        <w:bottom w:val="single" w:color="000000" w:sz="6" w:space="1"/>
      </w:pBdr>
      <w:tabs>
        <w:tab w:val="center" w:pos="4153"/>
        <w:tab w:val="right" w:pos="8306"/>
      </w:tabs>
      <w:jc w:val="center"/>
    </w:pPr>
    <w:rPr>
      <w:kern w:val="1"/>
      <w:sz w:val="18"/>
      <w:szCs w:val="18"/>
    </w:rPr>
  </w:style>
  <w:style w:type="paragraph" w:styleId="24">
    <w:name w:val="toc 1"/>
    <w:basedOn w:val="1"/>
    <w:next w:val="1"/>
    <w:qFormat/>
    <w:uiPriority w:val="0"/>
    <w:pPr>
      <w:spacing w:before="360"/>
      <w:jc w:val="left"/>
    </w:pPr>
    <w:rPr>
      <w:rFonts w:ascii="Arial" w:hAnsi="Arial" w:cs="Arial"/>
      <w:b/>
      <w:caps/>
      <w:kern w:val="1"/>
      <w:sz w:val="24"/>
    </w:rPr>
  </w:style>
  <w:style w:type="paragraph" w:styleId="25">
    <w:name w:val="toc 4"/>
    <w:basedOn w:val="1"/>
    <w:next w:val="1"/>
    <w:qFormat/>
    <w:uiPriority w:val="0"/>
    <w:pPr>
      <w:ind w:left="1260"/>
    </w:pPr>
    <w:rPr>
      <w:kern w:val="1"/>
    </w:rPr>
  </w:style>
  <w:style w:type="paragraph" w:styleId="26">
    <w:name w:val="index heading"/>
    <w:basedOn w:val="1"/>
    <w:next w:val="27"/>
    <w:qFormat/>
    <w:uiPriority w:val="0"/>
    <w:rPr>
      <w:kern w:val="1"/>
    </w:rPr>
  </w:style>
  <w:style w:type="paragraph" w:styleId="27">
    <w:name w:val="index 1"/>
    <w:basedOn w:val="1"/>
    <w:next w:val="1"/>
    <w:qFormat/>
    <w:uiPriority w:val="0"/>
    <w:rPr>
      <w:rFonts w:eastAsia="仿宋"/>
      <w:kern w:val="1"/>
      <w:sz w:val="28"/>
      <w:szCs w:val="20"/>
    </w:rPr>
  </w:style>
  <w:style w:type="paragraph" w:styleId="28">
    <w:name w:val="footnote text"/>
    <w:basedOn w:val="1"/>
    <w:link w:val="64"/>
    <w:qFormat/>
    <w:uiPriority w:val="0"/>
    <w:pPr>
      <w:jc w:val="left"/>
    </w:pPr>
    <w:rPr>
      <w:kern w:val="1"/>
      <w:sz w:val="18"/>
      <w:szCs w:val="20"/>
    </w:rPr>
  </w:style>
  <w:style w:type="paragraph" w:styleId="29">
    <w:name w:val="Body Text Indent 3"/>
    <w:basedOn w:val="1"/>
    <w:link w:val="57"/>
    <w:qFormat/>
    <w:uiPriority w:val="0"/>
    <w:pPr>
      <w:tabs>
        <w:tab w:val="left" w:pos="0"/>
      </w:tabs>
      <w:spacing w:line="400" w:lineRule="exact"/>
      <w:ind w:left="563" w:hanging="84"/>
    </w:pPr>
    <w:rPr>
      <w:kern w:val="1"/>
      <w:sz w:val="24"/>
      <w:szCs w:val="20"/>
    </w:rPr>
  </w:style>
  <w:style w:type="paragraph" w:styleId="30">
    <w:name w:val="toc 2"/>
    <w:basedOn w:val="1"/>
    <w:next w:val="1"/>
    <w:qFormat/>
    <w:uiPriority w:val="0"/>
    <w:pPr>
      <w:spacing w:before="240"/>
      <w:jc w:val="left"/>
    </w:pPr>
    <w:rPr>
      <w:b/>
      <w:kern w:val="1"/>
      <w:sz w:val="20"/>
      <w:szCs w:val="20"/>
    </w:rPr>
  </w:style>
  <w:style w:type="paragraph" w:styleId="31">
    <w:name w:val="Body Text 2"/>
    <w:basedOn w:val="1"/>
    <w:link w:val="61"/>
    <w:qFormat/>
    <w:uiPriority w:val="0"/>
    <w:rPr>
      <w:rFonts w:ascii="宋体" w:hAnsi="宋体" w:cs="宋体"/>
      <w:kern w:val="1"/>
      <w:u w:val="single"/>
    </w:rPr>
  </w:style>
  <w:style w:type="paragraph" w:styleId="32">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8729"/>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33">
    <w:name w:val="Normal (Web)"/>
    <w:basedOn w:val="1"/>
    <w:qFormat/>
    <w:uiPriority w:val="99"/>
    <w:pPr>
      <w:widowControl/>
      <w:spacing w:before="100" w:beforeAutospacing="1" w:after="100" w:afterAutospacing="1"/>
      <w:jc w:val="left"/>
    </w:pPr>
    <w:rPr>
      <w:rFonts w:ascii="宋体" w:hAnsi="宋体" w:cs="宋体"/>
      <w:sz w:val="24"/>
    </w:rPr>
  </w:style>
  <w:style w:type="paragraph" w:styleId="34">
    <w:name w:val="Title"/>
    <w:basedOn w:val="1"/>
    <w:link w:val="68"/>
    <w:qFormat/>
    <w:uiPriority w:val="0"/>
    <w:pPr>
      <w:spacing w:before="120" w:after="60"/>
      <w:jc w:val="center"/>
    </w:pPr>
    <w:rPr>
      <w:rFonts w:ascii="Arial" w:hAnsi="Arial" w:cs="Arial"/>
      <w:b/>
      <w:kern w:val="1"/>
      <w:sz w:val="44"/>
      <w:szCs w:val="20"/>
    </w:rPr>
  </w:style>
  <w:style w:type="paragraph" w:styleId="35">
    <w:name w:val="annotation subject"/>
    <w:basedOn w:val="13"/>
    <w:next w:val="13"/>
    <w:link w:val="70"/>
    <w:qFormat/>
    <w:uiPriority w:val="0"/>
    <w:rPr>
      <w:b/>
      <w:kern w:val="1"/>
    </w:rPr>
  </w:style>
  <w:style w:type="paragraph" w:styleId="36">
    <w:name w:val="Body Text First Indent"/>
    <w:basedOn w:val="14"/>
    <w:link w:val="67"/>
    <w:qFormat/>
    <w:uiPriority w:val="0"/>
    <w:pPr>
      <w:ind w:firstLine="420"/>
    </w:pPr>
    <w:rPr>
      <w:rFonts w:eastAsia="楷体"/>
      <w:kern w:val="1"/>
      <w:szCs w:val="20"/>
    </w:rPr>
  </w:style>
  <w:style w:type="table" w:styleId="38">
    <w:name w:val="Table Grid"/>
    <w:basedOn w:val="3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0">
    <w:name w:val="Strong"/>
    <w:qFormat/>
    <w:uiPriority w:val="22"/>
    <w:rPr>
      <w:b/>
    </w:rPr>
  </w:style>
  <w:style w:type="character" w:styleId="41">
    <w:name w:val="endnote reference"/>
    <w:qFormat/>
    <w:uiPriority w:val="0"/>
    <w:rPr>
      <w:position w:val="-2"/>
      <w:vertAlign w:val="superscript"/>
    </w:rPr>
  </w:style>
  <w:style w:type="character" w:styleId="42">
    <w:name w:val="page number"/>
    <w:basedOn w:val="39"/>
    <w:qFormat/>
    <w:uiPriority w:val="0"/>
  </w:style>
  <w:style w:type="character" w:styleId="43">
    <w:name w:val="FollowedHyperlink"/>
    <w:basedOn w:val="39"/>
    <w:semiHidden/>
    <w:unhideWhenUsed/>
    <w:qFormat/>
    <w:uiPriority w:val="99"/>
    <w:rPr>
      <w:color w:val="800080" w:themeColor="followedHyperlink"/>
      <w:u w:val="single"/>
      <w14:textFill>
        <w14:solidFill>
          <w14:schemeClr w14:val="folHlink"/>
        </w14:solidFill>
      </w14:textFill>
    </w:rPr>
  </w:style>
  <w:style w:type="character" w:styleId="44">
    <w:name w:val="Hyperlink"/>
    <w:qFormat/>
    <w:uiPriority w:val="0"/>
    <w:rPr>
      <w:color w:val="0000FF"/>
      <w:u w:val="single"/>
    </w:rPr>
  </w:style>
  <w:style w:type="character" w:styleId="45">
    <w:name w:val="annotation reference"/>
    <w:qFormat/>
    <w:uiPriority w:val="99"/>
    <w:rPr>
      <w:sz w:val="21"/>
      <w:szCs w:val="21"/>
    </w:rPr>
  </w:style>
  <w:style w:type="character" w:styleId="46">
    <w:name w:val="footnote reference"/>
    <w:qFormat/>
    <w:uiPriority w:val="0"/>
    <w:rPr>
      <w:position w:val="-2"/>
      <w:vertAlign w:val="superscript"/>
    </w:rPr>
  </w:style>
  <w:style w:type="character" w:customStyle="1" w:styleId="47">
    <w:name w:val="标题 1 字符"/>
    <w:basedOn w:val="39"/>
    <w:link w:val="2"/>
    <w:qFormat/>
    <w:uiPriority w:val="0"/>
    <w:rPr>
      <w:rFonts w:ascii="Arial" w:hAnsi="Arial" w:eastAsia="宋体" w:cs="Arial"/>
      <w:b/>
      <w:color w:val="000000"/>
      <w:kern w:val="0"/>
      <w:sz w:val="30"/>
      <w:szCs w:val="44"/>
    </w:rPr>
  </w:style>
  <w:style w:type="character" w:customStyle="1" w:styleId="48">
    <w:name w:val="标题 2 字符"/>
    <w:basedOn w:val="39"/>
    <w:link w:val="3"/>
    <w:qFormat/>
    <w:uiPriority w:val="0"/>
    <w:rPr>
      <w:rFonts w:ascii="Arial" w:hAnsi="Arial" w:eastAsia="黑体" w:cs="Arial"/>
      <w:color w:val="000000"/>
      <w:kern w:val="0"/>
      <w:sz w:val="28"/>
      <w:szCs w:val="32"/>
      <w:lang w:val="en-US" w:eastAsia="zh-CN"/>
    </w:rPr>
  </w:style>
  <w:style w:type="character" w:customStyle="1" w:styleId="49">
    <w:name w:val="标题 3 字符"/>
    <w:basedOn w:val="39"/>
    <w:link w:val="4"/>
    <w:qFormat/>
    <w:uiPriority w:val="0"/>
    <w:rPr>
      <w:rFonts w:ascii="Times New Roman" w:hAnsi="Times New Roman" w:eastAsia="宋体" w:cs="Times New Roman"/>
      <w:b/>
      <w:color w:val="000000"/>
      <w:spacing w:val="59"/>
      <w:kern w:val="0"/>
      <w:szCs w:val="18"/>
    </w:rPr>
  </w:style>
  <w:style w:type="character" w:customStyle="1" w:styleId="50">
    <w:name w:val="标题 4 字符"/>
    <w:basedOn w:val="39"/>
    <w:link w:val="5"/>
    <w:qFormat/>
    <w:uiPriority w:val="0"/>
    <w:rPr>
      <w:rFonts w:ascii="Arial" w:hAnsi="Arial" w:eastAsia="黑体" w:cs="Arial"/>
      <w:b/>
      <w:color w:val="000000"/>
      <w:kern w:val="0"/>
      <w:sz w:val="28"/>
      <w:szCs w:val="28"/>
    </w:rPr>
  </w:style>
  <w:style w:type="character" w:customStyle="1" w:styleId="51">
    <w:name w:val="标题 5 字符"/>
    <w:basedOn w:val="39"/>
    <w:link w:val="6"/>
    <w:qFormat/>
    <w:uiPriority w:val="0"/>
    <w:rPr>
      <w:rFonts w:ascii="Arial" w:hAnsi="Arial" w:eastAsia="仿宋" w:cs="Arial"/>
      <w:color w:val="000000"/>
      <w:kern w:val="0"/>
      <w:sz w:val="30"/>
      <w:szCs w:val="30"/>
    </w:rPr>
  </w:style>
  <w:style w:type="character" w:customStyle="1" w:styleId="52">
    <w:name w:val="标题 6 字符"/>
    <w:basedOn w:val="39"/>
    <w:link w:val="8"/>
    <w:qFormat/>
    <w:uiPriority w:val="0"/>
    <w:rPr>
      <w:rFonts w:ascii="Arial" w:hAnsi="Arial" w:eastAsia="黑体" w:cs="Arial"/>
      <w:b/>
      <w:color w:val="000000"/>
      <w:kern w:val="0"/>
      <w:sz w:val="24"/>
      <w:szCs w:val="24"/>
    </w:rPr>
  </w:style>
  <w:style w:type="character" w:customStyle="1" w:styleId="53">
    <w:name w:val="标题 7 字符"/>
    <w:basedOn w:val="39"/>
    <w:link w:val="9"/>
    <w:qFormat/>
    <w:uiPriority w:val="0"/>
    <w:rPr>
      <w:rFonts w:ascii="Times New Roman" w:hAnsi="Times New Roman" w:eastAsia="楷体" w:cs="Times New Roman"/>
      <w:b/>
      <w:color w:val="000000"/>
      <w:kern w:val="0"/>
      <w:sz w:val="24"/>
      <w:szCs w:val="20"/>
    </w:rPr>
  </w:style>
  <w:style w:type="character" w:customStyle="1" w:styleId="54">
    <w:name w:val="标题 8 字符"/>
    <w:basedOn w:val="39"/>
    <w:link w:val="10"/>
    <w:qFormat/>
    <w:uiPriority w:val="0"/>
    <w:rPr>
      <w:rFonts w:ascii="Arial" w:hAnsi="Arial" w:eastAsia="黑体" w:cs="Arial"/>
      <w:color w:val="000000"/>
      <w:kern w:val="0"/>
      <w:sz w:val="24"/>
      <w:szCs w:val="20"/>
    </w:rPr>
  </w:style>
  <w:style w:type="character" w:customStyle="1" w:styleId="55">
    <w:name w:val="标题 9 字符"/>
    <w:basedOn w:val="39"/>
    <w:link w:val="11"/>
    <w:qFormat/>
    <w:uiPriority w:val="0"/>
    <w:rPr>
      <w:rFonts w:ascii="Arial" w:hAnsi="Arial" w:eastAsia="黑体" w:cs="Arial"/>
      <w:color w:val="000000"/>
      <w:kern w:val="0"/>
      <w:szCs w:val="20"/>
    </w:rPr>
  </w:style>
  <w:style w:type="character" w:customStyle="1" w:styleId="56">
    <w:name w:val="批注框文本 字符"/>
    <w:basedOn w:val="39"/>
    <w:link w:val="21"/>
    <w:qFormat/>
    <w:uiPriority w:val="0"/>
    <w:rPr>
      <w:rFonts w:ascii="Times New Roman" w:hAnsi="Times New Roman" w:eastAsia="宋体" w:cs="Times New Roman"/>
      <w:color w:val="000000"/>
      <w:kern w:val="1"/>
      <w:sz w:val="18"/>
      <w:szCs w:val="18"/>
      <w:lang w:val="zh-CN"/>
    </w:rPr>
  </w:style>
  <w:style w:type="character" w:customStyle="1" w:styleId="57">
    <w:name w:val="正文文本缩进 3 字符"/>
    <w:basedOn w:val="39"/>
    <w:link w:val="29"/>
    <w:qFormat/>
    <w:uiPriority w:val="0"/>
    <w:rPr>
      <w:rFonts w:ascii="Times New Roman" w:hAnsi="Times New Roman" w:eastAsia="宋体" w:cs="Times New Roman"/>
      <w:color w:val="000000"/>
      <w:kern w:val="1"/>
      <w:sz w:val="24"/>
      <w:szCs w:val="20"/>
    </w:rPr>
  </w:style>
  <w:style w:type="character" w:customStyle="1" w:styleId="58">
    <w:name w:val="页眉 字符"/>
    <w:basedOn w:val="39"/>
    <w:link w:val="23"/>
    <w:qFormat/>
    <w:uiPriority w:val="0"/>
    <w:rPr>
      <w:rFonts w:ascii="Times New Roman" w:hAnsi="Times New Roman" w:eastAsia="宋体" w:cs="Times New Roman"/>
      <w:color w:val="000000"/>
      <w:kern w:val="1"/>
      <w:sz w:val="18"/>
      <w:szCs w:val="18"/>
    </w:rPr>
  </w:style>
  <w:style w:type="character" w:customStyle="1" w:styleId="59">
    <w:name w:val="日期 字符"/>
    <w:basedOn w:val="39"/>
    <w:link w:val="18"/>
    <w:qFormat/>
    <w:uiPriority w:val="0"/>
    <w:rPr>
      <w:rFonts w:ascii="Times New Roman" w:hAnsi="Times New Roman" w:eastAsia="宋体" w:cs="Times New Roman"/>
      <w:color w:val="000000"/>
      <w:kern w:val="1"/>
      <w:szCs w:val="24"/>
    </w:rPr>
  </w:style>
  <w:style w:type="character" w:customStyle="1" w:styleId="60">
    <w:name w:val="HTML 预设格式 字符"/>
    <w:basedOn w:val="39"/>
    <w:link w:val="32"/>
    <w:qFormat/>
    <w:uiPriority w:val="0"/>
    <w:rPr>
      <w:rFonts w:ascii="Arial" w:hAnsi="Arial" w:eastAsia="宋体" w:cs="Arial"/>
      <w:color w:val="000000"/>
      <w:kern w:val="0"/>
      <w:szCs w:val="21"/>
    </w:rPr>
  </w:style>
  <w:style w:type="character" w:customStyle="1" w:styleId="61">
    <w:name w:val="正文文本 2 字符"/>
    <w:basedOn w:val="39"/>
    <w:link w:val="31"/>
    <w:qFormat/>
    <w:uiPriority w:val="0"/>
    <w:rPr>
      <w:rFonts w:ascii="宋体" w:hAnsi="宋体" w:eastAsia="宋体" w:cs="宋体"/>
      <w:color w:val="000000"/>
      <w:kern w:val="1"/>
      <w:szCs w:val="24"/>
      <w:u w:val="single"/>
    </w:rPr>
  </w:style>
  <w:style w:type="character" w:customStyle="1" w:styleId="62">
    <w:name w:val="尾注文本 字符"/>
    <w:basedOn w:val="39"/>
    <w:link w:val="20"/>
    <w:qFormat/>
    <w:uiPriority w:val="0"/>
    <w:rPr>
      <w:rFonts w:ascii="Times New Roman" w:hAnsi="Times New Roman" w:eastAsia="宋体" w:cs="Times New Roman"/>
      <w:color w:val="000000"/>
      <w:kern w:val="1"/>
      <w:szCs w:val="20"/>
    </w:rPr>
  </w:style>
  <w:style w:type="character" w:customStyle="1" w:styleId="63">
    <w:name w:val="页脚 字符"/>
    <w:basedOn w:val="39"/>
    <w:link w:val="22"/>
    <w:qFormat/>
    <w:uiPriority w:val="0"/>
    <w:rPr>
      <w:rFonts w:ascii="Times New Roman" w:hAnsi="Times New Roman" w:eastAsia="宋体" w:cs="Times New Roman"/>
      <w:color w:val="000000"/>
      <w:kern w:val="1"/>
      <w:sz w:val="18"/>
      <w:szCs w:val="18"/>
    </w:rPr>
  </w:style>
  <w:style w:type="character" w:customStyle="1" w:styleId="64">
    <w:name w:val="脚注文本 字符"/>
    <w:basedOn w:val="39"/>
    <w:link w:val="28"/>
    <w:qFormat/>
    <w:uiPriority w:val="0"/>
    <w:rPr>
      <w:rFonts w:ascii="Times New Roman" w:hAnsi="Times New Roman" w:eastAsia="宋体" w:cs="Times New Roman"/>
      <w:color w:val="000000"/>
      <w:kern w:val="1"/>
      <w:sz w:val="18"/>
      <w:szCs w:val="20"/>
    </w:rPr>
  </w:style>
  <w:style w:type="character" w:customStyle="1" w:styleId="65">
    <w:name w:val="正文文本缩进 2 字符"/>
    <w:basedOn w:val="39"/>
    <w:link w:val="19"/>
    <w:qFormat/>
    <w:uiPriority w:val="0"/>
    <w:rPr>
      <w:rFonts w:ascii="Times New Roman" w:hAnsi="Times New Roman" w:eastAsia="宋体" w:cs="Times New Roman"/>
      <w:color w:val="000000"/>
      <w:kern w:val="1"/>
      <w:sz w:val="24"/>
      <w:szCs w:val="20"/>
    </w:rPr>
  </w:style>
  <w:style w:type="character" w:customStyle="1" w:styleId="66">
    <w:name w:val="正文文本 字符"/>
    <w:basedOn w:val="39"/>
    <w:link w:val="14"/>
    <w:qFormat/>
    <w:uiPriority w:val="0"/>
    <w:rPr>
      <w:rFonts w:ascii="Times New Roman" w:hAnsi="Times New Roman" w:eastAsia="宋体" w:cs="Times New Roman"/>
      <w:color w:val="000000"/>
      <w:kern w:val="0"/>
      <w:szCs w:val="24"/>
    </w:rPr>
  </w:style>
  <w:style w:type="character" w:customStyle="1" w:styleId="67">
    <w:name w:val="正文首行缩进 字符"/>
    <w:basedOn w:val="66"/>
    <w:link w:val="36"/>
    <w:qFormat/>
    <w:uiPriority w:val="0"/>
    <w:rPr>
      <w:rFonts w:ascii="Times New Roman" w:hAnsi="Times New Roman" w:eastAsia="楷体" w:cs="Times New Roman"/>
      <w:color w:val="000000"/>
      <w:kern w:val="1"/>
      <w:szCs w:val="20"/>
    </w:rPr>
  </w:style>
  <w:style w:type="character" w:customStyle="1" w:styleId="68">
    <w:name w:val="标题 字符"/>
    <w:basedOn w:val="39"/>
    <w:link w:val="34"/>
    <w:qFormat/>
    <w:uiPriority w:val="0"/>
    <w:rPr>
      <w:rFonts w:ascii="Arial" w:hAnsi="Arial" w:eastAsia="宋体" w:cs="Arial"/>
      <w:b/>
      <w:color w:val="000000"/>
      <w:kern w:val="1"/>
      <w:sz w:val="44"/>
      <w:szCs w:val="20"/>
    </w:rPr>
  </w:style>
  <w:style w:type="character" w:customStyle="1" w:styleId="69">
    <w:name w:val="批注文字 字符"/>
    <w:basedOn w:val="39"/>
    <w:link w:val="13"/>
    <w:qFormat/>
    <w:uiPriority w:val="99"/>
    <w:rPr>
      <w:rFonts w:ascii="Times New Roman" w:hAnsi="Times New Roman" w:eastAsia="宋体" w:cs="Times New Roman"/>
      <w:color w:val="000000"/>
      <w:kern w:val="0"/>
      <w:szCs w:val="24"/>
    </w:rPr>
  </w:style>
  <w:style w:type="character" w:customStyle="1" w:styleId="70">
    <w:name w:val="批注主题 字符"/>
    <w:basedOn w:val="69"/>
    <w:link w:val="35"/>
    <w:qFormat/>
    <w:uiPriority w:val="0"/>
    <w:rPr>
      <w:rFonts w:ascii="Times New Roman" w:hAnsi="Times New Roman" w:eastAsia="宋体" w:cs="Times New Roman"/>
      <w:b/>
      <w:color w:val="000000"/>
      <w:kern w:val="1"/>
      <w:szCs w:val="24"/>
    </w:rPr>
  </w:style>
  <w:style w:type="character" w:customStyle="1" w:styleId="71">
    <w:name w:val="文档结构图 字符"/>
    <w:basedOn w:val="39"/>
    <w:link w:val="12"/>
    <w:qFormat/>
    <w:uiPriority w:val="0"/>
    <w:rPr>
      <w:rFonts w:ascii="Times New Roman" w:hAnsi="Times New Roman" w:eastAsia="宋体" w:cs="Times New Roman"/>
      <w:color w:val="000000"/>
      <w:kern w:val="1"/>
      <w:szCs w:val="24"/>
      <w:shd w:val="clear" w:color="000000" w:fill="00007F"/>
    </w:rPr>
  </w:style>
  <w:style w:type="character" w:customStyle="1" w:styleId="72">
    <w:name w:val="正文文本缩进 字符"/>
    <w:basedOn w:val="39"/>
    <w:link w:val="15"/>
    <w:qFormat/>
    <w:uiPriority w:val="0"/>
    <w:rPr>
      <w:rFonts w:ascii="Times New Roman" w:hAnsi="Times New Roman" w:eastAsia="宋体" w:cs="Times New Roman"/>
      <w:color w:val="000000"/>
      <w:kern w:val="1"/>
      <w:szCs w:val="24"/>
      <w:lang w:val="zh-CN"/>
    </w:rPr>
  </w:style>
  <w:style w:type="paragraph" w:customStyle="1" w:styleId="73">
    <w:name w:val="xl24"/>
    <w:basedOn w:val="1"/>
    <w:qFormat/>
    <w:uiPriority w:val="0"/>
    <w:pPr>
      <w:widowControl/>
      <w:spacing w:before="100" w:after="100"/>
      <w:jc w:val="center"/>
    </w:pPr>
    <w:rPr>
      <w:rFonts w:ascii="宋体" w:hAnsi="宋体" w:cs="宋体"/>
      <w:sz w:val="24"/>
      <w:szCs w:val="20"/>
    </w:rPr>
  </w:style>
  <w:style w:type="paragraph" w:customStyle="1" w:styleId="74">
    <w:name w:val="表头"/>
    <w:basedOn w:val="1"/>
    <w:qFormat/>
    <w:uiPriority w:val="0"/>
    <w:pPr>
      <w:spacing w:line="360" w:lineRule="auto"/>
      <w:jc w:val="center"/>
    </w:pPr>
    <w:rPr>
      <w:rFonts w:ascii="黑体" w:hAnsi="黑体" w:eastAsia="黑体"/>
      <w:sz w:val="24"/>
      <w:szCs w:val="20"/>
    </w:rPr>
  </w:style>
  <w:style w:type="paragraph" w:customStyle="1" w:styleId="75">
    <w:name w:val="CM5"/>
    <w:basedOn w:val="76"/>
    <w:next w:val="76"/>
    <w:qFormat/>
    <w:uiPriority w:val="0"/>
    <w:pPr>
      <w:spacing w:line="313" w:lineRule="atLeast"/>
    </w:pPr>
    <w:rPr>
      <w:rFonts w:cs="Times New Roman"/>
    </w:rPr>
  </w:style>
  <w:style w:type="paragraph" w:customStyle="1" w:styleId="76">
    <w:name w:val="Default"/>
    <w:qFormat/>
    <w:uiPriority w:val="0"/>
    <w:pPr>
      <w:widowControl w:val="0"/>
    </w:pPr>
    <w:rPr>
      <w:rFonts w:ascii="宋体" w:hAnsi="宋体" w:eastAsia="宋体" w:cs="宋体"/>
      <w:color w:val="000000"/>
      <w:sz w:val="24"/>
      <w:szCs w:val="24"/>
      <w:lang w:val="en-US" w:eastAsia="zh-CN" w:bidi="ar-SA"/>
    </w:rPr>
  </w:style>
  <w:style w:type="paragraph" w:customStyle="1" w:styleId="77">
    <w:name w:val="CM3"/>
    <w:basedOn w:val="76"/>
    <w:next w:val="76"/>
    <w:qFormat/>
    <w:uiPriority w:val="0"/>
    <w:pPr>
      <w:spacing w:line="433" w:lineRule="atLeast"/>
    </w:pPr>
    <w:rPr>
      <w:rFonts w:cs="Times New Roman"/>
    </w:rPr>
  </w:style>
  <w:style w:type="paragraph" w:customStyle="1" w:styleId="78">
    <w:name w:val="CM110"/>
    <w:basedOn w:val="76"/>
    <w:next w:val="76"/>
    <w:qFormat/>
    <w:uiPriority w:val="0"/>
    <w:rPr>
      <w:rFonts w:cs="Times New Roman"/>
    </w:rPr>
  </w:style>
  <w:style w:type="character" w:customStyle="1" w:styleId="79">
    <w:name w:val="纯文本 字符"/>
    <w:basedOn w:val="39"/>
    <w:link w:val="17"/>
    <w:qFormat/>
    <w:uiPriority w:val="0"/>
    <w:rPr>
      <w:rFonts w:ascii="宋体" w:hAnsi="宋体" w:eastAsia="宋体" w:cs="Courier New"/>
      <w:color w:val="000000"/>
      <w:kern w:val="1"/>
      <w:szCs w:val="20"/>
    </w:rPr>
  </w:style>
  <w:style w:type="paragraph" w:customStyle="1" w:styleId="80">
    <w:name w:val="Char"/>
    <w:basedOn w:val="1"/>
    <w:qFormat/>
    <w:uiPriority w:val="0"/>
    <w:rPr>
      <w:rFonts w:ascii="Tahoma" w:hAnsi="Tahoma" w:cs="仿宋"/>
      <w:kern w:val="1"/>
      <w:sz w:val="24"/>
      <w:szCs w:val="20"/>
    </w:rPr>
  </w:style>
  <w:style w:type="paragraph" w:customStyle="1" w:styleId="81">
    <w:name w:val="CM116"/>
    <w:basedOn w:val="76"/>
    <w:next w:val="76"/>
    <w:qFormat/>
    <w:uiPriority w:val="0"/>
    <w:rPr>
      <w:rFonts w:cs="Times New Roman"/>
    </w:rPr>
  </w:style>
  <w:style w:type="paragraph" w:customStyle="1" w:styleId="82">
    <w:name w:val="CM18"/>
    <w:basedOn w:val="76"/>
    <w:next w:val="76"/>
    <w:qFormat/>
    <w:uiPriority w:val="0"/>
    <w:pPr>
      <w:spacing w:line="400" w:lineRule="atLeast"/>
    </w:pPr>
    <w:rPr>
      <w:rFonts w:cs="Times New Roman"/>
    </w:rPr>
  </w:style>
  <w:style w:type="paragraph" w:customStyle="1" w:styleId="83">
    <w:name w:val="公文标题"/>
    <w:basedOn w:val="4"/>
    <w:qFormat/>
    <w:uiPriority w:val="0"/>
    <w:pPr>
      <w:numPr>
        <w:ilvl w:val="0"/>
        <w:numId w:val="0"/>
      </w:numPr>
      <w:spacing w:line="240" w:lineRule="auto"/>
      <w:ind w:left="1469" w:right="1542"/>
      <w:jc w:val="center"/>
    </w:pPr>
    <w:rPr>
      <w:spacing w:val="0"/>
      <w:kern w:val="1"/>
      <w:sz w:val="44"/>
      <w:szCs w:val="24"/>
    </w:rPr>
  </w:style>
  <w:style w:type="paragraph" w:customStyle="1" w:styleId="84">
    <w:name w:val="CM1"/>
    <w:basedOn w:val="76"/>
    <w:next w:val="76"/>
    <w:qFormat/>
    <w:uiPriority w:val="0"/>
    <w:rPr>
      <w:rFonts w:cs="Times New Roman"/>
    </w:rPr>
  </w:style>
  <w:style w:type="paragraph" w:customStyle="1" w:styleId="85">
    <w:name w:val="文一"/>
    <w:basedOn w:val="1"/>
    <w:link w:val="138"/>
    <w:qFormat/>
    <w:uiPriority w:val="0"/>
    <w:pPr>
      <w:spacing w:line="360" w:lineRule="auto"/>
      <w:ind w:firstLine="200"/>
    </w:pPr>
    <w:rPr>
      <w:spacing w:val="4"/>
      <w:sz w:val="24"/>
    </w:rPr>
  </w:style>
  <w:style w:type="paragraph" w:customStyle="1" w:styleId="86">
    <w:name w:val="默认段落字体 Para Char"/>
    <w:basedOn w:val="1"/>
    <w:qFormat/>
    <w:uiPriority w:val="0"/>
    <w:pPr>
      <w:spacing w:line="360" w:lineRule="auto"/>
      <w:jc w:val="left"/>
    </w:pPr>
    <w:rPr>
      <w:rFonts w:eastAsia="仿宋"/>
      <w:b/>
      <w:kern w:val="1"/>
      <w:sz w:val="32"/>
    </w:rPr>
  </w:style>
  <w:style w:type="paragraph" w:customStyle="1" w:styleId="87">
    <w:name w:val="CM2"/>
    <w:basedOn w:val="76"/>
    <w:next w:val="76"/>
    <w:qFormat/>
    <w:uiPriority w:val="0"/>
    <w:pPr>
      <w:spacing w:line="500" w:lineRule="atLeast"/>
    </w:pPr>
    <w:rPr>
      <w:rFonts w:cs="Times New Roman"/>
    </w:rPr>
  </w:style>
  <w:style w:type="paragraph" w:customStyle="1" w:styleId="88">
    <w:name w:val="列出段落1"/>
    <w:basedOn w:val="1"/>
    <w:qFormat/>
    <w:uiPriority w:val="0"/>
    <w:pPr>
      <w:ind w:firstLine="420"/>
    </w:pPr>
    <w:rPr>
      <w:kern w:val="1"/>
    </w:rPr>
  </w:style>
  <w:style w:type="paragraph" w:customStyle="1" w:styleId="89">
    <w:name w:val="Char Char Char Char Char Char Char"/>
    <w:basedOn w:val="1"/>
    <w:qFormat/>
    <w:uiPriority w:val="0"/>
    <w:pPr>
      <w:tabs>
        <w:tab w:val="left" w:pos="425"/>
      </w:tabs>
      <w:ind w:left="425" w:hanging="425"/>
    </w:pPr>
    <w:rPr>
      <w:rFonts w:eastAsia="仿宋"/>
      <w:kern w:val="1"/>
      <w:sz w:val="24"/>
    </w:rPr>
  </w:style>
  <w:style w:type="paragraph" w:customStyle="1" w:styleId="90">
    <w:name w:val="Char Char Char1 Char"/>
    <w:basedOn w:val="12"/>
    <w:qFormat/>
    <w:uiPriority w:val="0"/>
    <w:rPr>
      <w:rFonts w:ascii="Tahoma" w:hAnsi="Tahoma" w:cs="Tahoma"/>
      <w:sz w:val="24"/>
    </w:rPr>
  </w:style>
  <w:style w:type="paragraph" w:customStyle="1" w:styleId="91">
    <w:name w:val="样式2"/>
    <w:basedOn w:val="1"/>
    <w:qFormat/>
    <w:uiPriority w:val="0"/>
    <w:pPr>
      <w:spacing w:before="120" w:after="120" w:line="312" w:lineRule="atLeast"/>
      <w:jc w:val="center"/>
    </w:pPr>
    <w:rPr>
      <w:sz w:val="24"/>
      <w:szCs w:val="20"/>
    </w:rPr>
  </w:style>
  <w:style w:type="paragraph" w:customStyle="1" w:styleId="92">
    <w:name w:val="Char1"/>
    <w:basedOn w:val="1"/>
    <w:qFormat/>
    <w:uiPriority w:val="0"/>
    <w:pPr>
      <w:tabs>
        <w:tab w:val="left" w:pos="720"/>
      </w:tabs>
      <w:ind w:left="720" w:hanging="720"/>
    </w:pPr>
    <w:rPr>
      <w:kern w:val="1"/>
      <w:sz w:val="24"/>
    </w:rPr>
  </w:style>
  <w:style w:type="paragraph" w:customStyle="1" w:styleId="93">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94">
    <w:name w:val="Char Char Char Char Char Char Char Char1 Char"/>
    <w:basedOn w:val="1"/>
    <w:qFormat/>
    <w:uiPriority w:val="0"/>
    <w:rPr>
      <w:kern w:val="1"/>
      <w:szCs w:val="20"/>
    </w:rPr>
  </w:style>
  <w:style w:type="paragraph" w:customStyle="1" w:styleId="95">
    <w:name w:val="Blockquote"/>
    <w:basedOn w:val="1"/>
    <w:qFormat/>
    <w:uiPriority w:val="0"/>
    <w:pPr>
      <w:spacing w:before="100" w:after="100"/>
      <w:ind w:left="360" w:right="360"/>
      <w:jc w:val="left"/>
    </w:pPr>
    <w:rPr>
      <w:sz w:val="24"/>
      <w:szCs w:val="20"/>
    </w:rPr>
  </w:style>
  <w:style w:type="paragraph" w:customStyle="1" w:styleId="96">
    <w:name w:val="CM102"/>
    <w:basedOn w:val="76"/>
    <w:next w:val="76"/>
    <w:qFormat/>
    <w:uiPriority w:val="0"/>
    <w:rPr>
      <w:rFonts w:cs="Times New Roman"/>
    </w:rPr>
  </w:style>
  <w:style w:type="paragraph" w:customStyle="1" w:styleId="97">
    <w:name w:val="CM103"/>
    <w:basedOn w:val="76"/>
    <w:next w:val="76"/>
    <w:qFormat/>
    <w:uiPriority w:val="0"/>
    <w:rPr>
      <w:rFonts w:cs="Times New Roman"/>
    </w:rPr>
  </w:style>
  <w:style w:type="paragraph" w:customStyle="1" w:styleId="98">
    <w:name w:val="CM117"/>
    <w:basedOn w:val="76"/>
    <w:next w:val="76"/>
    <w:qFormat/>
    <w:uiPriority w:val="0"/>
    <w:rPr>
      <w:rFonts w:cs="Times New Roman"/>
    </w:rPr>
  </w:style>
  <w:style w:type="paragraph" w:customStyle="1" w:styleId="99">
    <w:name w:val="CM114"/>
    <w:basedOn w:val="76"/>
    <w:next w:val="76"/>
    <w:qFormat/>
    <w:uiPriority w:val="0"/>
    <w:rPr>
      <w:rFonts w:cs="Times New Roman"/>
    </w:rPr>
  </w:style>
  <w:style w:type="paragraph" w:customStyle="1" w:styleId="100">
    <w:name w:val="CM104"/>
    <w:basedOn w:val="76"/>
    <w:next w:val="76"/>
    <w:qFormat/>
    <w:uiPriority w:val="0"/>
    <w:rPr>
      <w:rFonts w:cs="Times New Roman"/>
    </w:rPr>
  </w:style>
  <w:style w:type="paragraph" w:customStyle="1" w:styleId="101">
    <w:name w:val="CM16"/>
    <w:basedOn w:val="76"/>
    <w:next w:val="76"/>
    <w:qFormat/>
    <w:uiPriority w:val="0"/>
    <w:pPr>
      <w:spacing w:line="440" w:lineRule="atLeast"/>
    </w:pPr>
    <w:rPr>
      <w:rFonts w:cs="Times New Roman"/>
    </w:rPr>
  </w:style>
  <w:style w:type="paragraph" w:customStyle="1" w:styleId="102">
    <w:name w:val="CM106"/>
    <w:basedOn w:val="76"/>
    <w:next w:val="76"/>
    <w:qFormat/>
    <w:uiPriority w:val="0"/>
    <w:rPr>
      <w:rFonts w:cs="Times New Roman"/>
    </w:rPr>
  </w:style>
  <w:style w:type="paragraph" w:styleId="103">
    <w:name w:val="List Paragraph"/>
    <w:basedOn w:val="1"/>
    <w:qFormat/>
    <w:uiPriority w:val="34"/>
    <w:pPr>
      <w:ind w:firstLine="420"/>
    </w:pPr>
    <w:rPr>
      <w:rFonts w:ascii="Calibri" w:hAnsi="Calibri" w:cs="Calibri"/>
      <w:kern w:val="1"/>
      <w:szCs w:val="22"/>
    </w:rPr>
  </w:style>
  <w:style w:type="paragraph" w:customStyle="1" w:styleId="104">
    <w:name w:val="CM21"/>
    <w:basedOn w:val="76"/>
    <w:next w:val="76"/>
    <w:qFormat/>
    <w:uiPriority w:val="0"/>
    <w:pPr>
      <w:spacing w:line="400" w:lineRule="atLeast"/>
    </w:pPr>
    <w:rPr>
      <w:rFonts w:cs="Times New Roman"/>
    </w:rPr>
  </w:style>
  <w:style w:type="paragraph" w:customStyle="1" w:styleId="105">
    <w:name w:val="Char Char Char Char"/>
    <w:basedOn w:val="1"/>
    <w:qFormat/>
    <w:uiPriority w:val="0"/>
    <w:rPr>
      <w:kern w:val="1"/>
      <w:sz w:val="30"/>
    </w:rPr>
  </w:style>
  <w:style w:type="paragraph" w:customStyle="1" w:styleId="106">
    <w:name w:val="1"/>
    <w:basedOn w:val="1"/>
    <w:qFormat/>
    <w:uiPriority w:val="0"/>
    <w:pPr>
      <w:tabs>
        <w:tab w:val="left" w:pos="425"/>
      </w:tabs>
      <w:ind w:left="425" w:hanging="425"/>
    </w:pPr>
    <w:rPr>
      <w:rFonts w:eastAsia="仿宋"/>
      <w:kern w:val="1"/>
      <w:sz w:val="24"/>
    </w:rPr>
  </w:style>
  <w:style w:type="paragraph" w:customStyle="1" w:styleId="107">
    <w:name w:val="默认段落字体 Para Char Char"/>
    <w:basedOn w:val="1"/>
    <w:qFormat/>
    <w:uiPriority w:val="0"/>
    <w:rPr>
      <w:kern w:val="1"/>
    </w:rPr>
  </w:style>
  <w:style w:type="paragraph" w:customStyle="1" w:styleId="108">
    <w:name w:val="CM111"/>
    <w:basedOn w:val="76"/>
    <w:next w:val="76"/>
    <w:qFormat/>
    <w:uiPriority w:val="0"/>
    <w:rPr>
      <w:rFonts w:cs="Times New Roman"/>
    </w:rPr>
  </w:style>
  <w:style w:type="paragraph" w:customStyle="1" w:styleId="109">
    <w:name w:val="CM24"/>
    <w:basedOn w:val="76"/>
    <w:next w:val="76"/>
    <w:qFormat/>
    <w:uiPriority w:val="0"/>
    <w:pPr>
      <w:spacing w:line="400" w:lineRule="atLeast"/>
    </w:pPr>
    <w:rPr>
      <w:rFonts w:cs="Times New Roman"/>
    </w:rPr>
  </w:style>
  <w:style w:type="paragraph" w:customStyle="1" w:styleId="110">
    <w:name w:val="CM107"/>
    <w:basedOn w:val="76"/>
    <w:next w:val="76"/>
    <w:qFormat/>
    <w:uiPriority w:val="0"/>
    <w:rPr>
      <w:rFonts w:cs="Times New Roman"/>
    </w:rPr>
  </w:style>
  <w:style w:type="paragraph" w:customStyle="1" w:styleId="111">
    <w:name w:val="CM105"/>
    <w:basedOn w:val="76"/>
    <w:next w:val="76"/>
    <w:qFormat/>
    <w:uiPriority w:val="0"/>
    <w:rPr>
      <w:rFonts w:cs="Times New Roman"/>
    </w:rPr>
  </w:style>
  <w:style w:type="paragraph" w:customStyle="1" w:styleId="112">
    <w:name w:val="正文A"/>
    <w:qFormat/>
    <w:uiPriority w:val="0"/>
    <w:pPr>
      <w:tabs>
        <w:tab w:val="left" w:pos="0"/>
      </w:tabs>
      <w:spacing w:line="360" w:lineRule="auto"/>
      <w:ind w:firstLine="200"/>
      <w:jc w:val="both"/>
    </w:pPr>
    <w:rPr>
      <w:rFonts w:ascii="Times New Roman" w:hAnsi="Times New Roman" w:eastAsia="宋体" w:cs="Times New Roman"/>
      <w:color w:val="000000"/>
      <w:sz w:val="24"/>
      <w:lang w:val="en-US" w:eastAsia="zh-CN" w:bidi="ar-SA"/>
    </w:rPr>
  </w:style>
  <w:style w:type="paragraph" w:customStyle="1" w:styleId="113">
    <w:name w:val="CM23"/>
    <w:basedOn w:val="76"/>
    <w:next w:val="76"/>
    <w:qFormat/>
    <w:uiPriority w:val="0"/>
    <w:pPr>
      <w:spacing w:line="400" w:lineRule="atLeast"/>
    </w:pPr>
    <w:rPr>
      <w:rFonts w:cs="Times New Roman"/>
    </w:rPr>
  </w:style>
  <w:style w:type="paragraph" w:customStyle="1" w:styleId="114">
    <w:name w:val="CM36"/>
    <w:basedOn w:val="76"/>
    <w:next w:val="76"/>
    <w:qFormat/>
    <w:uiPriority w:val="0"/>
    <w:pPr>
      <w:spacing w:line="400" w:lineRule="atLeast"/>
    </w:pPr>
    <w:rPr>
      <w:rFonts w:cs="Times New Roman"/>
    </w:rPr>
  </w:style>
  <w:style w:type="paragraph" w:customStyle="1" w:styleId="115">
    <w:name w:val="文二"/>
    <w:basedOn w:val="1"/>
    <w:qFormat/>
    <w:uiPriority w:val="0"/>
    <w:pPr>
      <w:jc w:val="left"/>
    </w:pPr>
    <w:rPr>
      <w:rFonts w:ascii="宋体" w:hAnsi="宋体" w:cs="宋体"/>
      <w:kern w:val="1"/>
      <w:szCs w:val="21"/>
    </w:rPr>
  </w:style>
  <w:style w:type="paragraph" w:customStyle="1" w:styleId="116">
    <w:name w:val="CM96"/>
    <w:basedOn w:val="76"/>
    <w:next w:val="76"/>
    <w:qFormat/>
    <w:uiPriority w:val="0"/>
    <w:pPr>
      <w:spacing w:line="626" w:lineRule="atLeast"/>
    </w:pPr>
    <w:rPr>
      <w:rFonts w:cs="Times New Roman"/>
    </w:rPr>
  </w:style>
  <w:style w:type="paragraph" w:customStyle="1" w:styleId="117">
    <w:name w:val="Char Char1"/>
    <w:basedOn w:val="1"/>
    <w:qFormat/>
    <w:uiPriority w:val="0"/>
    <w:pPr>
      <w:widowControl/>
      <w:spacing w:after="160" w:line="240" w:lineRule="exact"/>
      <w:jc w:val="left"/>
    </w:pPr>
    <w:rPr>
      <w:rFonts w:ascii="Verdana" w:hAnsi="Verdana" w:cs="Verdana"/>
      <w:b/>
      <w:sz w:val="20"/>
      <w:szCs w:val="20"/>
      <w:lang w:eastAsia="en-US"/>
    </w:rPr>
  </w:style>
  <w:style w:type="paragraph" w:customStyle="1" w:styleId="118">
    <w:name w:val="正文(仿)首缩"/>
    <w:basedOn w:val="1"/>
    <w:qFormat/>
    <w:uiPriority w:val="0"/>
    <w:pPr>
      <w:ind w:firstLine="554"/>
    </w:pPr>
    <w:rPr>
      <w:rFonts w:ascii="仿宋_GB2312" w:hAnsi="仿宋_GB2312" w:eastAsia="仿宋"/>
      <w:sz w:val="28"/>
      <w:szCs w:val="28"/>
      <w:lang w:val="zh-CN"/>
    </w:rPr>
  </w:style>
  <w:style w:type="paragraph" w:customStyle="1" w:styleId="119">
    <w:name w:val="公文正文"/>
    <w:qFormat/>
    <w:uiPriority w:val="0"/>
    <w:pPr>
      <w:widowControl w:val="0"/>
      <w:spacing w:line="360" w:lineRule="auto"/>
      <w:ind w:firstLine="629"/>
      <w:jc w:val="both"/>
    </w:pPr>
    <w:rPr>
      <w:rFonts w:ascii="仿宋_GB2312" w:hAnsi="仿宋_GB2312" w:eastAsia="仿宋" w:cs="Calisto MT"/>
      <w:color w:val="000000"/>
      <w:sz w:val="32"/>
      <w:lang w:val="en-US" w:eastAsia="zh-CN" w:bidi="ar-SA"/>
    </w:rPr>
  </w:style>
  <w:style w:type="paragraph" w:customStyle="1" w:styleId="120">
    <w:name w:val="公文抬头"/>
    <w:basedOn w:val="7"/>
    <w:qFormat/>
    <w:uiPriority w:val="0"/>
    <w:pPr>
      <w:ind w:firstLine="0"/>
    </w:pPr>
    <w:rPr>
      <w:rFonts w:ascii="仿宋_GB2312" w:hAnsi="仿宋_GB2312" w:eastAsia="仿宋"/>
      <w:sz w:val="30"/>
    </w:rPr>
  </w:style>
  <w:style w:type="paragraph" w:customStyle="1" w:styleId="121">
    <w:name w:val="发文落款"/>
    <w:basedOn w:val="119"/>
    <w:qFormat/>
    <w:uiPriority w:val="0"/>
    <w:pPr>
      <w:ind w:left="4094" w:right="607" w:firstLine="0"/>
      <w:jc w:val="center"/>
    </w:pPr>
  </w:style>
  <w:style w:type="paragraph" w:customStyle="1" w:styleId="122">
    <w:name w:val="TOC 标题1"/>
    <w:basedOn w:val="2"/>
    <w:next w:val="1"/>
    <w:qFormat/>
    <w:uiPriority w:val="0"/>
    <w:pPr>
      <w:widowControl/>
      <w:numPr>
        <w:numId w:val="0"/>
      </w:numPr>
      <w:spacing w:before="480" w:after="0" w:line="276" w:lineRule="auto"/>
      <w:jc w:val="left"/>
      <w:outlineLvl w:val="9"/>
    </w:pPr>
    <w:rPr>
      <w:rFonts w:ascii="Cambria" w:hAnsi="Cambria" w:cs="Cambria"/>
      <w:color w:val="365F91"/>
      <w:sz w:val="28"/>
      <w:szCs w:val="28"/>
    </w:rPr>
  </w:style>
  <w:style w:type="paragraph" w:customStyle="1" w:styleId="123">
    <w:name w:val="图"/>
    <w:basedOn w:val="1"/>
    <w:qFormat/>
    <w:uiPriority w:val="0"/>
    <w:pPr>
      <w:keepNext/>
      <w:spacing w:before="60" w:after="60" w:line="300" w:lineRule="auto"/>
      <w:jc w:val="center"/>
    </w:pPr>
    <w:rPr>
      <w:spacing w:val="20"/>
      <w:sz w:val="24"/>
      <w:szCs w:val="20"/>
    </w:rPr>
  </w:style>
  <w:style w:type="paragraph" w:customStyle="1" w:styleId="124">
    <w:name w:val="样式 样式 行距: 多倍行距 1.25 字行 + 首行缩进:  2 字符"/>
    <w:basedOn w:val="1"/>
    <w:qFormat/>
    <w:uiPriority w:val="0"/>
    <w:pPr>
      <w:spacing w:line="300" w:lineRule="auto"/>
      <w:ind w:firstLine="200"/>
    </w:pPr>
    <w:rPr>
      <w:rFonts w:eastAsia="华文细黑" w:cs="宋体"/>
      <w:kern w:val="1"/>
      <w:sz w:val="24"/>
      <w:szCs w:val="20"/>
    </w:rPr>
  </w:style>
  <w:style w:type="paragraph" w:customStyle="1" w:styleId="125">
    <w:name w:val="样式 标题 2 + Times New Roman 四号 非加粗 段前: 5 磅 段后: 0 磅 行距: 固定值 20..."/>
    <w:basedOn w:val="3"/>
    <w:qFormat/>
    <w:uiPriority w:val="0"/>
    <w:pPr>
      <w:numPr>
        <w:ilvl w:val="0"/>
        <w:numId w:val="0"/>
      </w:numPr>
      <w:spacing w:before="100" w:after="0" w:line="400" w:lineRule="exact"/>
    </w:pPr>
    <w:rPr>
      <w:rFonts w:ascii="Times New Roman" w:hAnsi="Times New Roman" w:cs="宋体"/>
      <w:kern w:val="1"/>
      <w:szCs w:val="20"/>
      <w:lang w:val="zh-CN"/>
    </w:rPr>
  </w:style>
  <w:style w:type="paragraph" w:customStyle="1" w:styleId="126">
    <w:name w:val="List Paragraph*"/>
    <w:basedOn w:val="1"/>
    <w:qFormat/>
    <w:uiPriority w:val="0"/>
    <w:pPr>
      <w:ind w:firstLine="420"/>
    </w:pPr>
    <w:rPr>
      <w:rFonts w:ascii="Calibri" w:hAnsi="Calibri" w:cs="Calibri"/>
      <w:kern w:val="1"/>
      <w:szCs w:val="22"/>
    </w:rPr>
  </w:style>
  <w:style w:type="paragraph" w:customStyle="1" w:styleId="127">
    <w:name w:val="Char2"/>
    <w:basedOn w:val="1"/>
    <w:qFormat/>
    <w:uiPriority w:val="0"/>
    <w:pPr>
      <w:tabs>
        <w:tab w:val="left" w:pos="1080"/>
      </w:tabs>
      <w:ind w:left="425" w:hanging="425"/>
    </w:pPr>
    <w:rPr>
      <w:kern w:val="1"/>
      <w:sz w:val="24"/>
    </w:rPr>
  </w:style>
  <w:style w:type="paragraph" w:customStyle="1" w:styleId="128">
    <w:name w:val="纯文本_0"/>
    <w:basedOn w:val="129"/>
    <w:qFormat/>
    <w:uiPriority w:val="0"/>
    <w:rPr>
      <w:rFonts w:ascii="宋体" w:hAnsi="宋体" w:cs="Courier New"/>
      <w:szCs w:val="20"/>
    </w:rPr>
  </w:style>
  <w:style w:type="paragraph" w:customStyle="1" w:styleId="129">
    <w:name w:val="正文_0"/>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30">
    <w:name w:val="_Style 126"/>
    <w:qFormat/>
    <w:uiPriority w:val="0"/>
    <w:pPr>
      <w:widowControl w:val="0"/>
      <w:jc w:val="both"/>
    </w:pPr>
    <w:rPr>
      <w:rFonts w:ascii="Times New Roman" w:hAnsi="Times New Roman" w:eastAsia="宋体" w:cs="Times New Roman"/>
      <w:color w:val="000000"/>
      <w:sz w:val="21"/>
      <w:szCs w:val="24"/>
      <w:lang w:val="en-US" w:eastAsia="zh-CN" w:bidi="ar-SA"/>
    </w:rPr>
  </w:style>
  <w:style w:type="character" w:customStyle="1" w:styleId="131">
    <w:name w:val="普通文字 Char1"/>
    <w:qFormat/>
    <w:uiPriority w:val="0"/>
    <w:rPr>
      <w:rFonts w:ascii="宋体" w:hAnsi="宋体" w:eastAsia="宋体" w:cs="Times New Roman"/>
      <w:szCs w:val="20"/>
    </w:rPr>
  </w:style>
  <w:style w:type="character" w:customStyle="1" w:styleId="132">
    <w:name w:val="Char Char8"/>
    <w:qFormat/>
    <w:uiPriority w:val="0"/>
    <w:rPr>
      <w:rFonts w:ascii="宋体" w:hAnsi="宋体" w:eastAsia="宋体"/>
      <w:kern w:val="1"/>
      <w:sz w:val="21"/>
      <w:lang w:val="en-US" w:eastAsia="zh-CN" w:bidi="ar-SA"/>
    </w:rPr>
  </w:style>
  <w:style w:type="character" w:customStyle="1" w:styleId="133">
    <w:name w:val="2 Char Char Char"/>
    <w:qFormat/>
    <w:uiPriority w:val="0"/>
    <w:rPr>
      <w:rFonts w:ascii="仿宋_GB2312" w:hAnsi="仿宋_GB2312" w:eastAsia="仿宋"/>
      <w:sz w:val="28"/>
      <w:szCs w:val="28"/>
      <w:lang w:bidi="ar-SA"/>
    </w:rPr>
  </w:style>
  <w:style w:type="character" w:customStyle="1" w:styleId="134">
    <w:name w:val="文一 Char"/>
    <w:qFormat/>
    <w:uiPriority w:val="0"/>
    <w:rPr>
      <w:rFonts w:eastAsia="宋体"/>
      <w:spacing w:val="4"/>
      <w:sz w:val="24"/>
      <w:szCs w:val="24"/>
      <w:lang w:val="en-US" w:eastAsia="zh-CN" w:bidi="ar-SA"/>
    </w:rPr>
  </w:style>
  <w:style w:type="character" w:customStyle="1" w:styleId="135">
    <w:name w:val="标题 1 Char1"/>
    <w:qFormat/>
    <w:uiPriority w:val="0"/>
    <w:rPr>
      <w:rFonts w:ascii="Arial" w:hAnsi="Arial" w:eastAsia="宋体"/>
      <w:b/>
      <w:kern w:val="0"/>
      <w:sz w:val="30"/>
      <w:szCs w:val="44"/>
      <w:lang w:val="en-US" w:eastAsia="zh-CN" w:bidi="ar-SA"/>
    </w:rPr>
  </w:style>
  <w:style w:type="character" w:customStyle="1" w:styleId="136">
    <w:name w:val="填空正文"/>
    <w:qFormat/>
    <w:uiPriority w:val="0"/>
    <w:rPr>
      <w:rFonts w:ascii="宋体" w:hAnsi="宋体" w:eastAsia="宋体"/>
      <w:sz w:val="24"/>
      <w:u w:val="single"/>
    </w:rPr>
  </w:style>
  <w:style w:type="paragraph" w:customStyle="1" w:styleId="137">
    <w:name w:val="章节一"/>
    <w:basedOn w:val="85"/>
    <w:next w:val="85"/>
    <w:qFormat/>
    <w:uiPriority w:val="99"/>
    <w:pPr>
      <w:topLinePunct/>
      <w:adjustRightInd w:val="0"/>
      <w:snapToGrid w:val="0"/>
      <w:spacing w:beforeLines="50" w:afterLines="50" w:line="240" w:lineRule="auto"/>
      <w:ind w:firstLine="0"/>
      <w:jc w:val="center"/>
      <w:outlineLvl w:val="0"/>
    </w:pPr>
    <w:rPr>
      <w:rFonts w:eastAsia="黑体"/>
      <w:b/>
      <w:snapToGrid w:val="0"/>
      <w:color w:val="auto"/>
      <w:sz w:val="36"/>
      <w:szCs w:val="36"/>
    </w:rPr>
  </w:style>
  <w:style w:type="character" w:customStyle="1" w:styleId="138">
    <w:name w:val="文一 Char Char"/>
    <w:link w:val="85"/>
    <w:qFormat/>
    <w:uiPriority w:val="0"/>
    <w:rPr>
      <w:rFonts w:ascii="Times New Roman" w:hAnsi="Times New Roman" w:eastAsia="宋体" w:cs="Times New Roman"/>
      <w:color w:val="000000"/>
      <w:spacing w:val="4"/>
      <w:sz w:val="24"/>
      <w:szCs w:val="24"/>
    </w:rPr>
  </w:style>
  <w:style w:type="paragraph" w:customStyle="1" w:styleId="139">
    <w:name w:val="章节三"/>
    <w:basedOn w:val="85"/>
    <w:next w:val="85"/>
    <w:qFormat/>
    <w:uiPriority w:val="0"/>
    <w:pPr>
      <w:topLinePunct/>
      <w:adjustRightInd w:val="0"/>
      <w:snapToGrid w:val="0"/>
      <w:spacing w:beforeLines="50" w:afterLines="50" w:line="240" w:lineRule="auto"/>
      <w:ind w:firstLine="0"/>
      <w:jc w:val="left"/>
      <w:outlineLvl w:val="2"/>
    </w:pPr>
    <w:rPr>
      <w:rFonts w:ascii="黑体" w:hAnsi="宋体" w:eastAsia="黑体" w:cs="黑体"/>
      <w:b/>
      <w:bCs/>
      <w:color w:val="auto"/>
    </w:rPr>
  </w:style>
  <w:style w:type="paragraph" w:customStyle="1" w:styleId="140">
    <w:name w:val="修订1"/>
    <w:hidden/>
    <w:semiHidden/>
    <w:qFormat/>
    <w:uiPriority w:val="99"/>
    <w:rPr>
      <w:rFonts w:ascii="Times New Roman" w:hAnsi="Times New Roman" w:eastAsia="宋体" w:cs="Times New Roman"/>
      <w:color w:val="000000"/>
      <w:sz w:val="21"/>
      <w:szCs w:val="24"/>
      <w:lang w:val="en-US" w:eastAsia="zh-CN" w:bidi="ar-SA"/>
    </w:rPr>
  </w:style>
  <w:style w:type="paragraph" w:customStyle="1" w:styleId="141">
    <w:name w:val="正题"/>
    <w:basedOn w:val="85"/>
    <w:next w:val="85"/>
    <w:qFormat/>
    <w:uiPriority w:val="0"/>
    <w:pPr>
      <w:topLinePunct/>
      <w:adjustRightInd w:val="0"/>
      <w:snapToGrid w:val="0"/>
      <w:ind w:firstLine="0"/>
      <w:jc w:val="center"/>
    </w:pPr>
    <w:rPr>
      <w:rFonts w:eastAsia="黑体"/>
      <w:b/>
      <w:snapToGrid w:val="0"/>
      <w:color w:val="auto"/>
      <w:sz w:val="36"/>
      <w:szCs w:val="36"/>
    </w:rPr>
  </w:style>
  <w:style w:type="paragraph" w:customStyle="1" w:styleId="142">
    <w:name w:val="正文1"/>
    <w:qFormat/>
    <w:uiPriority w:val="0"/>
    <w:pPr>
      <w:spacing w:line="360" w:lineRule="auto"/>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7A9F0-F12C-4CDB-A6A4-67D69446222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116</Pages>
  <Words>9405</Words>
  <Characters>53611</Characters>
  <Lines>446</Lines>
  <Paragraphs>125</Paragraphs>
  <TotalTime>0</TotalTime>
  <ScaleCrop>false</ScaleCrop>
  <LinksUpToDate>false</LinksUpToDate>
  <CharactersWithSpaces>62891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2023-09-19T03:15:00Z</dcterms:created>
  <dc:creator>邓恺霖</dc:creator>
  <cp:lastModifiedBy>HP</cp:lastModifiedBy>
  <cp:lastPrinted>2023-09-12T07:26:00Z</cp:lastPrinted>
  <dcterms:modified xsi:type="dcterms:W3CDTF">2023-11-13T08:02:01Z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9A3F23CB0DA8410CAD2C84CFE6B05C72_13</vt:lpwstr>
  </property>
</Properties>
</file>