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jc w:val="center"/>
        <w:rPr>
          <w:rFonts w:hint="eastAsia"/>
          <w:color w:val="auto"/>
          <w:highlight w:val="none"/>
        </w:rPr>
      </w:pPr>
      <w:bookmarkStart w:id="5" w:name="_GoBack"/>
      <w:bookmarkEnd w:id="5"/>
      <w:r>
        <w:rPr>
          <w:rFonts w:hint="eastAsia"/>
          <w:color w:val="auto"/>
          <w:highlight w:val="none"/>
        </w:rPr>
        <w:t xml:space="preserve"> 发包人要求</w:t>
      </w:r>
    </w:p>
    <w:p>
      <w:pPr>
        <w:keepNext/>
        <w:keepLines/>
        <w:tabs>
          <w:tab w:val="left" w:pos="32"/>
          <w:tab w:val="left" w:pos="34"/>
        </w:tabs>
        <w:adjustRightInd w:val="0"/>
        <w:snapToGrid w:val="0"/>
        <w:spacing w:before="240" w:after="200"/>
        <w:outlineLvl w:val="0"/>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t>一、项目概况</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1.1 项目背景</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本项目位于广东省广州市白云区白云国际机场南工作区自编1号新建</w:t>
      </w:r>
      <w:r>
        <w:rPr>
          <w:rFonts w:hint="eastAsia" w:ascii="宋体" w:hAnsi="宋体" w:eastAsia="宋体" w:cs="宋体"/>
          <w:color w:val="auto"/>
          <w:kern w:val="0"/>
          <w:sz w:val="21"/>
          <w:szCs w:val="21"/>
          <w:highlight w:val="none"/>
          <w:lang w:val="en-US" w:eastAsia="zh-CN"/>
        </w:rPr>
        <w:t>综合服务大楼</w:t>
      </w:r>
      <w:r>
        <w:rPr>
          <w:rFonts w:hint="eastAsia" w:ascii="宋体" w:hAnsi="宋体" w:eastAsia="宋体" w:cs="宋体"/>
          <w:color w:val="auto"/>
          <w:kern w:val="0"/>
          <w:sz w:val="21"/>
          <w:szCs w:val="21"/>
          <w:highlight w:val="none"/>
        </w:rPr>
        <w:t>。</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十九大报告指出，“文化是一个国家、一个民族的灵魂。没有高度的文化自信，没有文化的繁荣兴盛，就没有中华民族伟大复兴。”习近平总书记强调：“一项缺少文化支撑的事业是难以持续长久的。”在企业的改革发展中，文化是企业管理之本，是企业软实力的集中体现，更是推动企业改革发展的内生动力。</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白云机场80多年砥砺奋进的风雨之路，沉淀了深厚的文化底蕴，面对新的形势、新的任务，股份公司与时俱进、审时度势，坚持“传承与发展相结合”的原则，在传承白云机场改革发展过程中形成的优秀企业文化基因的基础上，立足现状，结合新时代、新要求，构建</w:t>
      </w:r>
      <w:r>
        <w:rPr>
          <w:rFonts w:hint="eastAsia" w:ascii="宋体" w:hAnsi="宋体" w:eastAsia="宋体" w:cs="宋体"/>
          <w:color w:val="auto"/>
          <w:kern w:val="0"/>
          <w:sz w:val="21"/>
          <w:szCs w:val="21"/>
          <w:highlight w:val="none"/>
        </w:rPr>
        <w:t>了</w:t>
      </w:r>
      <w:r>
        <w:rPr>
          <w:rFonts w:hint="eastAsia" w:ascii="宋体" w:hAnsi="宋体" w:eastAsia="宋体" w:cs="宋体"/>
          <w:color w:val="auto"/>
          <w:kern w:val="0"/>
          <w:sz w:val="21"/>
          <w:szCs w:val="21"/>
          <w:highlight w:val="none"/>
          <w:lang w:val="zh-CN"/>
        </w:rPr>
        <w:t>既符合时代特征和行业特点，又有白云机场鲜明个性特色的企业文化体系。</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为更好</w:t>
      </w:r>
      <w:r>
        <w:rPr>
          <w:rFonts w:hint="eastAsia" w:ascii="宋体" w:hAnsi="宋体" w:cs="宋体"/>
          <w:color w:val="auto"/>
          <w:kern w:val="0"/>
          <w:sz w:val="21"/>
          <w:szCs w:val="21"/>
          <w:highlight w:val="none"/>
          <w:lang w:eastAsia="zh-CN"/>
        </w:rPr>
        <w:t>地</w:t>
      </w:r>
      <w:r>
        <w:rPr>
          <w:rFonts w:hint="eastAsia" w:ascii="宋体" w:hAnsi="宋体" w:eastAsia="宋体" w:cs="宋体"/>
          <w:color w:val="auto"/>
          <w:kern w:val="0"/>
          <w:sz w:val="21"/>
          <w:szCs w:val="21"/>
          <w:highlight w:val="none"/>
        </w:rPr>
        <w:t>展示企业形象、传播企业文化</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需要在白云国际机场南工作区新建办公楼1-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层公共区域做企业文化展示规划，分层展示白云机场整体“企业形象”“品牌文化”等内容。展现白云机场的整体形象及日益增长的业务影响力，通过数字化技术整体提升展示效果及体验感。对外</w:t>
      </w:r>
      <w:r>
        <w:rPr>
          <w:rFonts w:hint="eastAsia" w:ascii="宋体" w:hAnsi="宋体" w:eastAsia="宋体" w:cs="宋体"/>
          <w:color w:val="auto"/>
          <w:kern w:val="0"/>
          <w:sz w:val="21"/>
          <w:szCs w:val="21"/>
          <w:highlight w:val="none"/>
          <w:lang w:eastAsia="zh-Hans"/>
        </w:rPr>
        <w:t>，</w:t>
      </w:r>
      <w:r>
        <w:rPr>
          <w:rFonts w:hint="eastAsia" w:ascii="宋体" w:hAnsi="宋体" w:eastAsia="宋体" w:cs="宋体"/>
          <w:color w:val="auto"/>
          <w:kern w:val="0"/>
          <w:sz w:val="21"/>
          <w:szCs w:val="21"/>
          <w:highlight w:val="none"/>
        </w:rPr>
        <w:t>展示企业形象航线航点等业务数据，让参观者留下深刻印象，提升企业关注度。对内，促进企业文化传播，提升员工自我认同感。</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1.2 目标定位</w:t>
      </w:r>
    </w:p>
    <w:p>
      <w:pPr>
        <w:widowControl/>
        <w:adjustRightInd w:val="0"/>
        <w:snapToGrid w:val="0"/>
        <w:spacing w:after="200" w:line="360" w:lineRule="auto"/>
        <w:ind w:firstLine="472" w:firstLineChars="225"/>
        <w:jc w:val="left"/>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以“数智白云，智汇枢纽”为设计理念，</w:t>
      </w:r>
      <w:r>
        <w:rPr>
          <w:rFonts w:hint="eastAsia" w:ascii="宋体" w:hAnsi="宋体" w:eastAsia="宋体" w:cs="宋体"/>
          <w:bCs/>
          <w:color w:val="auto"/>
          <w:sz w:val="21"/>
          <w:szCs w:val="21"/>
          <w:highlight w:val="none"/>
        </w:rPr>
        <w:t>充分利用现有空间结构，结合现有场地环境及参观动线规划一套集展示、互动体验于一体的功能展</w:t>
      </w:r>
      <w:r>
        <w:rPr>
          <w:rFonts w:hint="eastAsia" w:ascii="宋体" w:hAnsi="宋体" w:cs="宋体"/>
          <w:bCs/>
          <w:color w:val="auto"/>
          <w:sz w:val="21"/>
          <w:szCs w:val="21"/>
          <w:highlight w:val="none"/>
          <w:lang w:eastAsia="zh-CN"/>
        </w:rPr>
        <w:t>厅</w:t>
      </w:r>
      <w:r>
        <w:rPr>
          <w:rFonts w:hint="eastAsia" w:ascii="宋体" w:hAnsi="宋体" w:eastAsia="宋体" w:cs="宋体"/>
          <w:bCs/>
          <w:color w:val="auto"/>
          <w:sz w:val="21"/>
          <w:szCs w:val="21"/>
          <w:highlight w:val="none"/>
        </w:rPr>
        <w:t>，并借助科技手段展示企业文化、业务数据，打造一个集展示接待、文化传播等多功能的企业文化</w:t>
      </w:r>
      <w:r>
        <w:rPr>
          <w:rFonts w:hint="eastAsia" w:ascii="宋体" w:hAnsi="宋体" w:eastAsia="宋体" w:cs="宋体"/>
          <w:bCs/>
          <w:color w:val="auto"/>
          <w:sz w:val="21"/>
          <w:szCs w:val="21"/>
          <w:highlight w:val="none"/>
          <w:lang w:val="en-US" w:eastAsia="zh-CN"/>
        </w:rPr>
        <w:t>展厅</w:t>
      </w:r>
      <w:r>
        <w:rPr>
          <w:rFonts w:hint="eastAsia" w:ascii="宋体" w:hAnsi="宋体" w:eastAsia="宋体" w:cs="宋体"/>
          <w:bCs/>
          <w:color w:val="auto"/>
          <w:sz w:val="21"/>
          <w:szCs w:val="21"/>
          <w:highlight w:val="none"/>
        </w:rPr>
        <w:t>。</w:t>
      </w:r>
    </w:p>
    <w:p>
      <w:pPr>
        <w:keepNext/>
        <w:keepLines/>
        <w:tabs>
          <w:tab w:val="left" w:pos="32"/>
          <w:tab w:val="left" w:pos="34"/>
        </w:tabs>
        <w:adjustRightInd w:val="0"/>
        <w:snapToGrid w:val="0"/>
        <w:spacing w:before="240" w:after="200"/>
        <w:outlineLvl w:val="0"/>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t>二、项目建设要求</w:t>
      </w:r>
    </w:p>
    <w:p>
      <w:pPr>
        <w:keepNext/>
        <w:keepLines/>
        <w:adjustRightInd w:val="0"/>
        <w:snapToGrid w:val="0"/>
        <w:spacing w:before="120" w:after="120" w:line="360" w:lineRule="auto"/>
        <w:outlineLvl w:val="1"/>
        <w:rPr>
          <w:rFonts w:hint="eastAsia" w:ascii="宋体" w:hAnsi="宋体" w:eastAsia="宋体" w:cs="宋体"/>
          <w:b/>
          <w:bCs/>
          <w:vanish/>
          <w:color w:val="auto"/>
          <w:sz w:val="21"/>
          <w:szCs w:val="21"/>
          <w:highlight w:val="none"/>
        </w:rPr>
      </w:pPr>
      <w:r>
        <w:rPr>
          <w:rFonts w:hint="eastAsia" w:ascii="宋体" w:hAnsi="宋体" w:eastAsia="宋体" w:cs="宋体"/>
          <w:b/>
          <w:bCs/>
          <w:vanish/>
          <w:color w:val="auto"/>
          <w:sz w:val="21"/>
          <w:szCs w:val="21"/>
          <w:highlight w:val="none"/>
        </w:rPr>
        <w:t xml:space="preserve">     </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2.1 整体要求</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本次项目建设主要基于白云机场</w:t>
      </w:r>
      <w:r>
        <w:rPr>
          <w:rFonts w:hint="eastAsia" w:ascii="宋体" w:hAnsi="宋体" w:eastAsia="宋体" w:cs="宋体"/>
          <w:bCs/>
          <w:color w:val="auto"/>
          <w:kern w:val="0"/>
          <w:sz w:val="21"/>
          <w:szCs w:val="21"/>
          <w:highlight w:val="none"/>
          <w:lang w:val="en-US" w:eastAsia="zh-CN"/>
        </w:rPr>
        <w:t>新综合服务大楼</w:t>
      </w:r>
      <w:r>
        <w:rPr>
          <w:rFonts w:hint="eastAsia" w:ascii="宋体" w:hAnsi="宋体" w:eastAsia="宋体" w:cs="宋体"/>
          <w:bCs/>
          <w:color w:val="auto"/>
          <w:kern w:val="0"/>
          <w:sz w:val="21"/>
          <w:szCs w:val="21"/>
          <w:highlight w:val="none"/>
        </w:rPr>
        <w:t>现有场地环境，立足于企业文化展示要求，以企业VI标准为依托，巧妙地运用</w:t>
      </w:r>
      <w:r>
        <w:rPr>
          <w:rFonts w:hint="eastAsia" w:ascii="宋体" w:hAnsi="宋体" w:cs="宋体"/>
          <w:bCs/>
          <w:color w:val="auto"/>
          <w:kern w:val="0"/>
          <w:sz w:val="21"/>
          <w:szCs w:val="21"/>
          <w:highlight w:val="none"/>
          <w:lang w:eastAsia="zh-CN"/>
        </w:rPr>
        <w:t>声</w:t>
      </w:r>
      <w:r>
        <w:rPr>
          <w:rFonts w:hint="eastAsia" w:ascii="宋体" w:hAnsi="宋体" w:eastAsia="宋体" w:cs="宋体"/>
          <w:bCs/>
          <w:color w:val="auto"/>
          <w:kern w:val="0"/>
          <w:sz w:val="21"/>
          <w:szCs w:val="21"/>
          <w:highlight w:val="none"/>
        </w:rPr>
        <w:t>光电融合为手段，对公共区域展示环境进行全面规划，在不影响公共区域通行的情况下规划企业文化展示内容。</w:t>
      </w:r>
    </w:p>
    <w:p>
      <w:pPr>
        <w:spacing w:line="400" w:lineRule="exact"/>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rPr>
        <w:t>计划工期</w:t>
      </w:r>
      <w:r>
        <w:rPr>
          <w:rFonts w:hint="eastAsia" w:ascii="宋体" w:hAnsi="宋体" w:cs="宋体"/>
          <w:bCs/>
          <w:color w:val="auto"/>
          <w:kern w:val="0"/>
          <w:sz w:val="21"/>
          <w:szCs w:val="21"/>
          <w:highlight w:val="none"/>
          <w:lang w:eastAsia="zh-CN"/>
        </w:rPr>
        <w:t>：</w:t>
      </w:r>
      <w:r>
        <w:rPr>
          <w:rFonts w:hint="eastAsia" w:ascii="Times New Roman" w:hAnsi="Times New Roman" w:eastAsia="宋体" w:cs="Times New Roman"/>
          <w:color w:val="auto"/>
          <w:kern w:val="2"/>
          <w:sz w:val="21"/>
          <w:szCs w:val="21"/>
          <w:highlight w:val="none"/>
          <w:lang w:val="en-US" w:eastAsia="zh-CN" w:bidi="ar-SA"/>
        </w:rPr>
        <w:t>项目设计工期30个</w:t>
      </w:r>
      <w:r>
        <w:rPr>
          <w:rFonts w:hint="eastAsia" w:cs="Times New Roman"/>
          <w:color w:val="auto"/>
          <w:kern w:val="2"/>
          <w:sz w:val="21"/>
          <w:szCs w:val="21"/>
          <w:highlight w:val="none"/>
          <w:lang w:val="en-US" w:eastAsia="zh-CN" w:bidi="ar-SA"/>
        </w:rPr>
        <w:t>日历日</w:t>
      </w:r>
      <w:r>
        <w:rPr>
          <w:rFonts w:hint="eastAsia" w:ascii="Times New Roman" w:hAnsi="Times New Roman" w:eastAsia="宋体" w:cs="Times New Roman"/>
          <w:color w:val="auto"/>
          <w:kern w:val="2"/>
          <w:sz w:val="21"/>
          <w:szCs w:val="21"/>
          <w:highlight w:val="none"/>
          <w:lang w:val="en-US" w:eastAsia="zh-CN" w:bidi="ar-SA"/>
        </w:rPr>
        <w:t>，具体开始工作日期以合同签订之日为准。项目施工工期</w:t>
      </w:r>
      <w:r>
        <w:rPr>
          <w:rFonts w:hint="eastAsia" w:cs="Times New Roman"/>
          <w:color w:val="auto"/>
          <w:kern w:val="2"/>
          <w:sz w:val="21"/>
          <w:szCs w:val="21"/>
          <w:highlight w:val="none"/>
          <w:lang w:val="en-US" w:eastAsia="zh-CN" w:bidi="ar-SA"/>
        </w:rPr>
        <w:t>70</w:t>
      </w:r>
      <w:r>
        <w:rPr>
          <w:rFonts w:hint="eastAsia" w:ascii="Times New Roman" w:hAnsi="Times New Roman" w:eastAsia="宋体" w:cs="Times New Roman"/>
          <w:color w:val="auto"/>
          <w:kern w:val="2"/>
          <w:sz w:val="21"/>
          <w:szCs w:val="21"/>
          <w:highlight w:val="none"/>
          <w:lang w:val="en-US" w:eastAsia="zh-CN" w:bidi="ar-SA"/>
        </w:rPr>
        <w:t>个日历日，具体开始日期以发包人或项目监理工程师下达开工令日期为准，承包人应在前述工程合同工期内完成项目的所有工程内容（项目相关的设计、报批、报审、装修、验收等）。</w:t>
      </w:r>
    </w:p>
    <w:p>
      <w:pPr>
        <w:pStyle w:val="2"/>
        <w:bidi w:val="0"/>
        <w:rPr>
          <w:rFonts w:hint="eastAsia"/>
          <w:color w:val="auto"/>
          <w:highlight w:val="none"/>
        </w:rPr>
      </w:pP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考虑到本项目建设场地属于办公楼公共区域，设计规划要充分考虑现场环境</w:t>
      </w:r>
      <w:r>
        <w:rPr>
          <w:rFonts w:hint="eastAsia" w:ascii="宋体" w:hAnsi="宋体" w:eastAsia="宋体" w:cs="宋体"/>
          <w:color w:val="auto"/>
          <w:kern w:val="0"/>
          <w:sz w:val="21"/>
          <w:szCs w:val="21"/>
          <w:highlight w:val="none"/>
          <w:lang w:eastAsia="zh-Hans"/>
        </w:rPr>
        <w:t>光线</w:t>
      </w:r>
      <w:r>
        <w:rPr>
          <w:rFonts w:hint="eastAsia" w:ascii="宋体" w:hAnsi="宋体" w:eastAsia="宋体" w:cs="宋体"/>
          <w:color w:val="auto"/>
          <w:kern w:val="0"/>
          <w:sz w:val="21"/>
          <w:szCs w:val="21"/>
          <w:highlight w:val="none"/>
        </w:rPr>
        <w:t>、参观动线、办公环境等因素，确保不影响主体功能的情况下实现层次丰富、色彩统一且有节奏的设计效果，并利用声光电技术结合展示内容打造具有互动体验的展项。</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整体规划建设上需要遵循以下原则：</w:t>
      </w:r>
    </w:p>
    <w:p>
      <w:pPr>
        <w:widowControl/>
        <w:numPr>
          <w:ilvl w:val="0"/>
          <w:numId w:val="2"/>
        </w:numPr>
        <w:adjustRightInd w:val="0"/>
        <w:snapToGrid w:val="0"/>
        <w:spacing w:after="200"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开放性与先进性</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基于开放式标准，采用先进成熟的技术，确保装修的技术先进性，同时在结构设计、道具、灯光环境等各方面应考虑具备实用性，遵循展示设计视觉层次丰富、工程影响小的原则。</w:t>
      </w:r>
    </w:p>
    <w:p>
      <w:pPr>
        <w:widowControl/>
        <w:numPr>
          <w:ilvl w:val="0"/>
          <w:numId w:val="2"/>
        </w:numPr>
        <w:adjustRightInd w:val="0"/>
        <w:snapToGrid w:val="0"/>
        <w:spacing w:after="200"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可体验性与人性化</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白云机场企业文化</w:t>
      </w:r>
      <w:r>
        <w:rPr>
          <w:rFonts w:hint="eastAsia" w:ascii="宋体" w:hAnsi="宋体" w:eastAsia="宋体" w:cs="宋体"/>
          <w:bCs/>
          <w:color w:val="auto"/>
          <w:kern w:val="0"/>
          <w:sz w:val="21"/>
          <w:szCs w:val="21"/>
          <w:highlight w:val="none"/>
          <w:lang w:val="en-US" w:eastAsia="zh-CN"/>
        </w:rPr>
        <w:t>展厅</w:t>
      </w:r>
      <w:r>
        <w:rPr>
          <w:rFonts w:hint="eastAsia" w:ascii="宋体" w:hAnsi="宋体" w:eastAsia="宋体" w:cs="宋体"/>
          <w:bCs/>
          <w:color w:val="auto"/>
          <w:kern w:val="0"/>
          <w:sz w:val="21"/>
          <w:szCs w:val="21"/>
          <w:highlight w:val="none"/>
        </w:rPr>
        <w:t>整体建设必须从参观者及运营者的角度出发，充分考虑用户的体验感受。从参观路线、参观流程、空间环境以及参观讲解等多方面均需突出亲切、友好的人性化特点。在展项设计和环境结合上要考虑区域应用特征，并和周围环境及功能相协调。</w:t>
      </w:r>
    </w:p>
    <w:p>
      <w:pPr>
        <w:widowControl/>
        <w:numPr>
          <w:ilvl w:val="0"/>
          <w:numId w:val="2"/>
        </w:numPr>
        <w:adjustRightInd w:val="0"/>
        <w:snapToGrid w:val="0"/>
        <w:spacing w:after="200" w:line="360" w:lineRule="auto"/>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可维护性</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规划设计要满足易落地性、维护便利性，整体设计从可持续性出发，采用可替换性材料，给后期更新迭代的业务展示需求提供便利条件。</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2.2 设计要求</w:t>
      </w:r>
    </w:p>
    <w:p>
      <w:pPr>
        <w:widowControl/>
        <w:adjustRightInd w:val="0"/>
        <w:snapToGrid w:val="0"/>
        <w:spacing w:after="200" w:line="360" w:lineRule="auto"/>
        <w:ind w:firstLine="420" w:firstLineChars="200"/>
        <w:jc w:val="left"/>
        <w:rPr>
          <w:color w:val="auto"/>
          <w:highlight w:val="none"/>
        </w:rPr>
      </w:pPr>
      <w:r>
        <w:rPr>
          <w:rFonts w:hint="eastAsia" w:ascii="宋体" w:hAnsi="宋体" w:eastAsia="宋体" w:cs="宋体"/>
          <w:bCs/>
          <w:color w:val="auto"/>
          <w:kern w:val="0"/>
          <w:sz w:val="21"/>
          <w:szCs w:val="21"/>
          <w:highlight w:val="none"/>
        </w:rPr>
        <w:t>本</w:t>
      </w:r>
      <w:r>
        <w:rPr>
          <w:rFonts w:hint="eastAsia" w:ascii="宋体" w:hAnsi="宋体" w:eastAsia="宋体" w:cs="宋体"/>
          <w:color w:val="auto"/>
          <w:kern w:val="0"/>
          <w:sz w:val="21"/>
          <w:szCs w:val="21"/>
          <w:highlight w:val="none"/>
        </w:rPr>
        <w:t>建设项目时间紧任务重，需要</w:t>
      </w:r>
      <w:r>
        <w:rPr>
          <w:rFonts w:hint="eastAsia" w:ascii="宋体" w:hAnsi="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在</w:t>
      </w:r>
      <w:r>
        <w:rPr>
          <w:rFonts w:hint="eastAsia" w:ascii="宋体" w:hAnsi="宋体" w:cs="宋体"/>
          <w:color w:val="auto"/>
          <w:kern w:val="0"/>
          <w:sz w:val="21"/>
          <w:szCs w:val="21"/>
          <w:highlight w:val="none"/>
          <w:lang w:eastAsia="zh-CN"/>
        </w:rPr>
        <w:t>应</w:t>
      </w:r>
      <w:r>
        <w:rPr>
          <w:rFonts w:hint="eastAsia" w:ascii="宋体" w:hAnsi="宋体" w:eastAsia="宋体" w:cs="宋体"/>
          <w:color w:val="auto"/>
          <w:kern w:val="0"/>
          <w:sz w:val="21"/>
          <w:szCs w:val="21"/>
          <w:highlight w:val="none"/>
        </w:rPr>
        <w:t>标后迅速调研我方需求，</w:t>
      </w:r>
      <w:r>
        <w:rPr>
          <w:rFonts w:hint="eastAsia" w:ascii="宋体" w:hAnsi="宋体" w:eastAsia="宋体" w:cs="宋体"/>
          <w:bCs/>
          <w:color w:val="auto"/>
          <w:sz w:val="21"/>
          <w:szCs w:val="21"/>
          <w:highlight w:val="none"/>
        </w:rPr>
        <w:t>投标时投标人</w:t>
      </w:r>
      <w:r>
        <w:rPr>
          <w:rFonts w:hint="eastAsia" w:ascii="宋体" w:hAnsi="宋体" w:cs="宋体"/>
          <w:bCs/>
          <w:color w:val="auto"/>
          <w:sz w:val="21"/>
          <w:szCs w:val="21"/>
          <w:highlight w:val="none"/>
          <w:lang w:eastAsia="zh-CN"/>
        </w:rPr>
        <w:t>的</w:t>
      </w:r>
      <w:r>
        <w:rPr>
          <w:rFonts w:hint="eastAsia" w:ascii="宋体" w:hAnsi="宋体" w:eastAsia="宋体" w:cs="宋体"/>
          <w:bCs/>
          <w:color w:val="auto"/>
          <w:sz w:val="21"/>
          <w:szCs w:val="21"/>
          <w:highlight w:val="none"/>
        </w:rPr>
        <w:t>方案设计深度要求达到初步设计深度。提供的设计方案需包括</w:t>
      </w:r>
      <w:r>
        <w:rPr>
          <w:rFonts w:hint="eastAsia" w:ascii="宋体" w:hAnsi="宋体" w:cs="宋体"/>
          <w:bCs/>
          <w:color w:val="auto"/>
          <w:sz w:val="21"/>
          <w:szCs w:val="21"/>
          <w:highlight w:val="none"/>
          <w:lang w:eastAsia="zh-CN"/>
        </w:rPr>
        <w:t>但不限于：</w:t>
      </w:r>
      <w:r>
        <w:rPr>
          <w:rFonts w:hint="eastAsia" w:ascii="宋体" w:hAnsi="宋体" w:cs="宋体"/>
          <w:bCs/>
          <w:color w:val="auto"/>
          <w:sz w:val="21"/>
          <w:szCs w:val="21"/>
          <w:highlight w:val="none"/>
          <w:u w:val="single"/>
          <w:lang w:val="en-US" w:eastAsia="zh-CN"/>
        </w:rPr>
        <w:t>设计理念、</w:t>
      </w:r>
      <w:r>
        <w:rPr>
          <w:rFonts w:hint="eastAsia" w:ascii="宋体" w:hAnsi="宋体" w:cs="宋体"/>
          <w:color w:val="auto"/>
          <w:sz w:val="21"/>
          <w:szCs w:val="21"/>
          <w:highlight w:val="none"/>
          <w:u w:val="single"/>
          <w:lang w:val="en-US" w:eastAsia="zh-CN"/>
        </w:rPr>
        <w:t>展项与动线规划、平面布局、立面布局、三维建模效果图</w:t>
      </w:r>
      <w:r>
        <w:rPr>
          <w:rFonts w:hint="eastAsia" w:ascii="宋体" w:hAnsi="宋体" w:eastAsia="宋体" w:cs="宋体"/>
          <w:bCs/>
          <w:color w:val="auto"/>
          <w:sz w:val="21"/>
          <w:szCs w:val="21"/>
          <w:highlight w:val="none"/>
          <w:u w:val="single"/>
        </w:rPr>
        <w:t>、设备清单及技术参数</w:t>
      </w:r>
      <w:r>
        <w:rPr>
          <w:rFonts w:hint="eastAsia" w:ascii="宋体" w:hAnsi="宋体" w:cs="宋体"/>
          <w:bCs/>
          <w:color w:val="auto"/>
          <w:sz w:val="21"/>
          <w:szCs w:val="21"/>
          <w:highlight w:val="none"/>
          <w:u w:val="single"/>
          <w:lang w:eastAsia="zh-CN"/>
        </w:rPr>
        <w:t>、方案造价明细清单、施工进度计划</w:t>
      </w:r>
      <w:r>
        <w:rPr>
          <w:rFonts w:hint="eastAsia" w:ascii="宋体" w:hAnsi="宋体" w:eastAsia="宋体" w:cs="宋体"/>
          <w:bCs/>
          <w:color w:val="auto"/>
          <w:sz w:val="21"/>
          <w:szCs w:val="21"/>
          <w:highlight w:val="none"/>
          <w:u w:val="single"/>
        </w:rPr>
        <w:t>等。</w:t>
      </w:r>
    </w:p>
    <w:p>
      <w:pPr>
        <w:widowControl/>
        <w:adjustRightInd w:val="0"/>
        <w:snapToGrid w:val="0"/>
        <w:spacing w:after="200" w:line="360" w:lineRule="auto"/>
        <w:ind w:firstLine="420" w:firstLineChars="200"/>
        <w:jc w:val="left"/>
        <w:rPr>
          <w:rFonts w:hint="eastAsia" w:eastAsia="宋体"/>
          <w:color w:val="auto"/>
          <w:highlight w:val="none"/>
          <w:lang w:val="en-US" w:eastAsia="zh-CN"/>
        </w:rPr>
      </w:pPr>
      <w:r>
        <w:rPr>
          <w:rFonts w:hint="eastAsia"/>
          <w:color w:val="auto"/>
          <w:highlight w:val="none"/>
        </w:rPr>
        <w:t>投标人所提供的设计方案必须完全满足招标人的需求深度及效果，若与招标人需求不匹配，投标人需调整设计方案至招标人审核通过，此项费用包含在投标总价中</w:t>
      </w:r>
      <w:r>
        <w:rPr>
          <w:rFonts w:hint="eastAsia"/>
          <w:color w:val="auto"/>
          <w:highlight w:val="none"/>
          <w:lang w:eastAsia="zh-CN"/>
        </w:rPr>
        <w:t>。</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具体深化设计需遵循以下原则：</w:t>
      </w:r>
    </w:p>
    <w:p>
      <w:pPr>
        <w:widowControl/>
        <w:adjustRightInd w:val="0"/>
        <w:snapToGrid w:val="0"/>
        <w:spacing w:after="200" w:line="36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（1）紧扣各楼层主要功能主题，通过各项创新展示手段和设计手段为主题服务，具有强烈的感染力和设计感。</w:t>
      </w:r>
    </w:p>
    <w:p>
      <w:pPr>
        <w:widowControl/>
        <w:adjustRightInd w:val="0"/>
        <w:snapToGrid w:val="0"/>
        <w:spacing w:after="200" w:line="36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（2）设计理念</w:t>
      </w:r>
      <w:r>
        <w:rPr>
          <w:rFonts w:hint="eastAsia" w:ascii="宋体" w:hAnsi="宋体" w:cs="宋体"/>
          <w:color w:val="auto"/>
          <w:kern w:val="0"/>
          <w:sz w:val="21"/>
          <w:szCs w:val="21"/>
          <w:highlight w:val="none"/>
          <w:lang w:val="en-US" w:eastAsia="zh-CN"/>
        </w:rPr>
        <w:t>围绕“数智白云，智汇枢纽”，突出科技感、智能化、先进性</w:t>
      </w:r>
      <w:r>
        <w:rPr>
          <w:rFonts w:hint="eastAsia" w:ascii="宋体" w:hAnsi="宋体" w:eastAsia="宋体" w:cs="宋体"/>
          <w:color w:val="auto"/>
          <w:kern w:val="0"/>
          <w:sz w:val="21"/>
          <w:szCs w:val="21"/>
          <w:highlight w:val="none"/>
        </w:rPr>
        <w:t>，表现手法新颖独特，注重使用不同的材质与技术来营造功能区的特点，使空间在原来的基础上创造出优雅新颖</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科技智慧</w:t>
      </w:r>
      <w:r>
        <w:rPr>
          <w:rFonts w:hint="eastAsia" w:ascii="宋体" w:hAnsi="宋体" w:eastAsia="宋体" w:cs="宋体"/>
          <w:color w:val="auto"/>
          <w:kern w:val="0"/>
          <w:sz w:val="21"/>
          <w:szCs w:val="21"/>
          <w:highlight w:val="none"/>
        </w:rPr>
        <w:t>的设计。</w:t>
      </w:r>
    </w:p>
    <w:p>
      <w:pPr>
        <w:widowControl/>
        <w:adjustRightInd w:val="0"/>
        <w:snapToGrid w:val="0"/>
        <w:spacing w:after="200" w:line="36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（3）方案呈现具有行业特性的设计表达形式，整体规划合理、空间表现简洁大气。在整体风格协调统一的前提下，准确把握各区域楼层的特征和重点，体现整体功能性和特点，营造不同的亮点和氛围。</w:t>
      </w:r>
    </w:p>
    <w:p>
      <w:pPr>
        <w:widowControl/>
        <w:adjustRightInd w:val="0"/>
        <w:snapToGrid w:val="0"/>
        <w:spacing w:after="20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要求投标人深入了解白云机场行业特性、业务体系，从文化展示传播的角度将白云机场发展历史、业务数据、航线航点、发展愿景、企业文化、企业品牌按一定逻辑在展区进行合理规划。通过合理的内容编排有故事性</w:t>
      </w:r>
      <w:r>
        <w:rPr>
          <w:rFonts w:hint="eastAsia" w:ascii="宋体" w:hAnsi="宋体" w:cs="宋体"/>
          <w:color w:val="auto"/>
          <w:kern w:val="0"/>
          <w:sz w:val="21"/>
          <w:szCs w:val="21"/>
          <w:highlight w:val="none"/>
          <w:lang w:eastAsia="zh-CN"/>
        </w:rPr>
        <w:t>地</w:t>
      </w:r>
      <w:r>
        <w:rPr>
          <w:rFonts w:hint="eastAsia" w:ascii="宋体" w:hAnsi="宋体" w:eastAsia="宋体" w:cs="宋体"/>
          <w:color w:val="auto"/>
          <w:kern w:val="0"/>
          <w:sz w:val="21"/>
          <w:szCs w:val="21"/>
          <w:highlight w:val="none"/>
        </w:rPr>
        <w:t>展示企业形象，借助科技手段展示业务特性及数据，突出白云机场经过历年的发展变迁获得的成果及数据，提升企业形象展示。</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2.3 布展</w:t>
      </w:r>
      <w:r>
        <w:rPr>
          <w:rFonts w:hint="eastAsia" w:ascii="宋体" w:hAnsi="宋体" w:cs="宋体"/>
          <w:b/>
          <w:color w:val="auto"/>
          <w:kern w:val="44"/>
          <w:sz w:val="21"/>
          <w:szCs w:val="21"/>
          <w:highlight w:val="none"/>
          <w:lang w:eastAsia="zh-CN"/>
        </w:rPr>
        <w:t>原则</w:t>
      </w:r>
      <w:r>
        <w:rPr>
          <w:rFonts w:hint="eastAsia" w:ascii="宋体" w:hAnsi="宋体" w:eastAsia="宋体" w:cs="宋体"/>
          <w:b/>
          <w:color w:val="auto"/>
          <w:kern w:val="44"/>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本建设项目要求高质量、高水平、高标准，本着节能环保原则，充分考虑实施的可能性，在不改变现有楼层主体结构、不影响日常办公运营功能的基础上，进行现场环境布展工作。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要求本案布展道具工程实施采用高端科技材料，以工厂加工，现场安装的现代化布展模式，采用具有循环利用、可拆装、少污染及方便安装维护的高新科技材料作为布展材料。</w:t>
      </w:r>
    </w:p>
    <w:p>
      <w:pPr>
        <w:spacing w:line="360" w:lineRule="auto"/>
        <w:ind w:firstLine="420" w:firstLineChars="200"/>
        <w:rPr>
          <w:color w:val="auto"/>
          <w:highlight w:val="none"/>
        </w:rPr>
      </w:pPr>
      <w:r>
        <w:rPr>
          <w:rFonts w:hint="eastAsia"/>
          <w:color w:val="auto"/>
          <w:highlight w:val="none"/>
          <w:lang w:val="en-US" w:eastAsia="zh-CN"/>
        </w:rPr>
        <w:t>投标人所使用的材料必须完全满足招标人要求的布展材料，若与招标人要求不符合，中标人需免费更换布展材料至招标人审核通过，此项费用包含在投标总价中</w:t>
      </w:r>
      <w:r>
        <w:rPr>
          <w:rFonts w:hint="eastAsia"/>
          <w:strike w:val="0"/>
          <w:color w:val="auto"/>
          <w:highlight w:val="none"/>
          <w:lang w:val="en-US" w:eastAsia="zh-CN"/>
        </w:rPr>
        <w:t>。</w:t>
      </w:r>
    </w:p>
    <w:p>
      <w:pPr>
        <w:rPr>
          <w:rFonts w:hint="eastAsia"/>
          <w:color w:val="auto"/>
          <w:highlight w:val="none"/>
        </w:rPr>
      </w:pP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 xml:space="preserve">2.4 </w:t>
      </w:r>
      <w:r>
        <w:rPr>
          <w:rFonts w:hint="eastAsia" w:ascii="宋体" w:hAnsi="宋体" w:cs="宋体"/>
          <w:b/>
          <w:color w:val="auto"/>
          <w:kern w:val="44"/>
          <w:sz w:val="21"/>
          <w:szCs w:val="21"/>
          <w:highlight w:val="none"/>
          <w:lang w:eastAsia="zh-CN"/>
        </w:rPr>
        <w:t>布展</w:t>
      </w:r>
      <w:r>
        <w:rPr>
          <w:rFonts w:hint="eastAsia" w:ascii="宋体" w:hAnsi="宋体" w:eastAsia="宋体" w:cs="宋体"/>
          <w:b/>
          <w:color w:val="auto"/>
          <w:kern w:val="44"/>
          <w:sz w:val="21"/>
          <w:szCs w:val="21"/>
          <w:highlight w:val="none"/>
        </w:rPr>
        <w:t>装</w:t>
      </w:r>
      <w:r>
        <w:rPr>
          <w:rFonts w:hint="eastAsia" w:ascii="宋体" w:hAnsi="宋体" w:cs="宋体"/>
          <w:b/>
          <w:color w:val="auto"/>
          <w:kern w:val="44"/>
          <w:sz w:val="21"/>
          <w:szCs w:val="21"/>
          <w:highlight w:val="none"/>
          <w:lang w:eastAsia="zh-CN"/>
        </w:rPr>
        <w:t>饰</w:t>
      </w:r>
      <w:r>
        <w:rPr>
          <w:rFonts w:hint="eastAsia" w:ascii="宋体" w:hAnsi="宋体" w:eastAsia="宋体" w:cs="宋体"/>
          <w:b/>
          <w:color w:val="auto"/>
          <w:kern w:val="44"/>
          <w:sz w:val="21"/>
          <w:szCs w:val="21"/>
          <w:highlight w:val="none"/>
        </w:rPr>
        <w:t>要求</w:t>
      </w:r>
    </w:p>
    <w:p>
      <w:pPr>
        <w:numPr>
          <w:ilvl w:val="0"/>
          <w:numId w:val="3"/>
        </w:numPr>
        <w:tabs>
          <w:tab w:val="left" w:pos="0"/>
          <w:tab w:val="clear" w:pos="420"/>
        </w:tabs>
        <w:adjustRightInd w:val="0"/>
        <w:snapToGrid w:val="0"/>
        <w:spacing w:after="120" w:line="360" w:lineRule="auto"/>
        <w:ind w:left="0" w:leftChars="0"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整体展陈形式与材料包括但不限于，结构造型，图文展板、金属面板、灯光氛围、艺术装置等不同材质表现形式。</w:t>
      </w:r>
    </w:p>
    <w:p>
      <w:pPr>
        <w:numPr>
          <w:ilvl w:val="0"/>
          <w:numId w:val="3"/>
        </w:numPr>
        <w:tabs>
          <w:tab w:val="left" w:pos="0"/>
          <w:tab w:val="clear" w:pos="420"/>
        </w:tabs>
        <w:adjustRightInd w:val="0"/>
        <w:snapToGrid w:val="0"/>
        <w:spacing w:after="120" w:line="360" w:lineRule="auto"/>
        <w:ind w:left="0" w:leftChars="0"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多媒体设备使用，包括但不限于</w:t>
      </w:r>
      <w:r>
        <w:rPr>
          <w:rFonts w:hint="eastAsia" w:ascii="宋体" w:hAnsi="宋体" w:cs="宋体"/>
          <w:color w:val="auto"/>
          <w:sz w:val="21"/>
          <w:szCs w:val="21"/>
          <w:highlight w:val="none"/>
          <w:lang w:val="en-US" w:eastAsia="zh-CN"/>
        </w:rPr>
        <w:t>投影、</w:t>
      </w:r>
      <w:r>
        <w:rPr>
          <w:rFonts w:hint="eastAsia" w:ascii="宋体" w:hAnsi="宋体" w:eastAsia="宋体" w:cs="宋体"/>
          <w:color w:val="auto"/>
          <w:sz w:val="21"/>
          <w:szCs w:val="21"/>
          <w:highlight w:val="none"/>
        </w:rPr>
        <w:t>移动滑轨屏、拼接屏、触摸屏、LED显示屏等新技术设备，互动体验性的展项要以体验为主要维度，结合展示主题立意展现。投标人需根据图纸或现场</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自行设计决定。</w:t>
      </w:r>
    </w:p>
    <w:p>
      <w:pPr>
        <w:numPr>
          <w:ilvl w:val="0"/>
          <w:numId w:val="3"/>
        </w:numPr>
        <w:tabs>
          <w:tab w:val="left" w:pos="0"/>
          <w:tab w:val="clear" w:pos="420"/>
        </w:tabs>
        <w:adjustRightInd w:val="0"/>
        <w:snapToGrid w:val="0"/>
        <w:spacing w:after="120" w:line="360" w:lineRule="auto"/>
        <w:ind w:left="0" w:leftChars="0"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投标人需根据用户需求提供必要的弱电线材、接线盒、灯带、网络插座等。具体数量投标人需根据图纸或现场</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 xml:space="preserve">自行设计决定。  </w:t>
      </w:r>
    </w:p>
    <w:p>
      <w:pPr>
        <w:numPr>
          <w:ilvl w:val="0"/>
          <w:numId w:val="3"/>
        </w:numPr>
        <w:tabs>
          <w:tab w:val="left" w:pos="0"/>
          <w:tab w:val="clear" w:pos="420"/>
        </w:tabs>
        <w:adjustRightInd w:val="0"/>
        <w:snapToGrid w:val="0"/>
        <w:spacing w:after="120" w:line="360" w:lineRule="auto"/>
        <w:ind w:left="0" w:leftChars="0"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投标人根据</w:t>
      </w:r>
      <w:r>
        <w:rPr>
          <w:rFonts w:hint="eastAsia" w:ascii="宋体" w:hAnsi="宋体" w:cs="宋体"/>
          <w:color w:val="auto"/>
          <w:sz w:val="21"/>
          <w:szCs w:val="21"/>
          <w:highlight w:val="none"/>
          <w:lang w:eastAsia="zh-CN"/>
        </w:rPr>
        <w:t>甲供主电源，按实际展陈</w:t>
      </w:r>
      <w:r>
        <w:rPr>
          <w:rFonts w:hint="eastAsia" w:ascii="宋体" w:hAnsi="宋体" w:eastAsia="宋体" w:cs="宋体"/>
          <w:color w:val="auto"/>
          <w:sz w:val="21"/>
          <w:szCs w:val="21"/>
          <w:highlight w:val="none"/>
        </w:rPr>
        <w:t>需求负责强弱电规划、避免破坏现有墙面天花，并负责现场垃圾的清理、清运工作。</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2.5展</w:t>
      </w:r>
      <w:r>
        <w:rPr>
          <w:rFonts w:hint="eastAsia" w:ascii="宋体" w:hAnsi="宋体" w:cs="宋体"/>
          <w:b/>
          <w:color w:val="auto"/>
          <w:kern w:val="44"/>
          <w:sz w:val="21"/>
          <w:szCs w:val="21"/>
          <w:highlight w:val="none"/>
          <w:lang w:eastAsia="zh-CN"/>
        </w:rPr>
        <w:t>陈大纲</w:t>
      </w:r>
      <w:r>
        <w:rPr>
          <w:rFonts w:hint="eastAsia" w:ascii="宋体" w:hAnsi="宋体" w:eastAsia="宋体" w:cs="宋体"/>
          <w:b/>
          <w:color w:val="auto"/>
          <w:kern w:val="44"/>
          <w:sz w:val="21"/>
          <w:szCs w:val="21"/>
          <w:highlight w:val="none"/>
        </w:rPr>
        <w:t>要求</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为确保展示内容能匹配适合的展示形式，</w:t>
      </w:r>
      <w:r>
        <w:rPr>
          <w:rFonts w:hint="eastAsia"/>
          <w:color w:val="auto"/>
          <w:highlight w:val="none"/>
          <w:lang w:val="en-US" w:eastAsia="zh-CN"/>
        </w:rPr>
        <w:t>投标人</w:t>
      </w:r>
      <w:r>
        <w:rPr>
          <w:rFonts w:hint="eastAsia" w:ascii="宋体" w:hAnsi="宋体" w:cs="宋体"/>
          <w:bCs/>
          <w:color w:val="auto"/>
          <w:kern w:val="0"/>
          <w:sz w:val="21"/>
          <w:szCs w:val="21"/>
          <w:highlight w:val="none"/>
          <w:lang w:val="en-US" w:eastAsia="zh-CN"/>
        </w:rPr>
        <w:t>中标后需</w:t>
      </w:r>
      <w:r>
        <w:rPr>
          <w:rFonts w:hint="eastAsia" w:ascii="宋体" w:hAnsi="宋体" w:eastAsia="宋体" w:cs="宋体"/>
          <w:bCs/>
          <w:color w:val="auto"/>
          <w:kern w:val="0"/>
          <w:sz w:val="21"/>
          <w:szCs w:val="21"/>
          <w:highlight w:val="none"/>
        </w:rPr>
        <w:t>深度了解学习白云机场公司企业文化、业务形态、</w:t>
      </w:r>
      <w:r>
        <w:rPr>
          <w:rFonts w:hint="eastAsia" w:ascii="宋体" w:hAnsi="宋体" w:cs="宋体"/>
          <w:bCs/>
          <w:color w:val="auto"/>
          <w:kern w:val="0"/>
          <w:sz w:val="21"/>
          <w:szCs w:val="21"/>
          <w:highlight w:val="none"/>
          <w:lang w:val="en-US" w:eastAsia="zh-CN"/>
        </w:rPr>
        <w:t>航线网络</w:t>
      </w:r>
      <w:r>
        <w:rPr>
          <w:rFonts w:hint="eastAsia" w:ascii="宋体" w:hAnsi="宋体" w:eastAsia="宋体" w:cs="宋体"/>
          <w:bCs/>
          <w:color w:val="auto"/>
          <w:kern w:val="0"/>
          <w:sz w:val="21"/>
          <w:szCs w:val="21"/>
          <w:highlight w:val="none"/>
        </w:rPr>
        <w:t>等内容。</w:t>
      </w:r>
      <w:r>
        <w:rPr>
          <w:rFonts w:hint="eastAsia" w:ascii="宋体" w:hAnsi="宋体" w:cs="宋体"/>
          <w:bCs/>
          <w:color w:val="auto"/>
          <w:kern w:val="0"/>
          <w:sz w:val="21"/>
          <w:szCs w:val="21"/>
          <w:highlight w:val="none"/>
          <w:lang w:eastAsia="zh-CN"/>
        </w:rPr>
        <w:t>中标后由投标方负责继续深化，</w:t>
      </w:r>
      <w:r>
        <w:rPr>
          <w:rFonts w:hint="eastAsia" w:ascii="宋体" w:hAnsi="宋体" w:eastAsia="宋体" w:cs="宋体"/>
          <w:bCs/>
          <w:color w:val="auto"/>
          <w:kern w:val="0"/>
          <w:sz w:val="21"/>
          <w:szCs w:val="21"/>
          <w:highlight w:val="none"/>
        </w:rPr>
        <w:t>要求整体布展设计视觉层次丰富，调性统一且不单调，内容编排逻辑要符合参观动线，整体展示参观要有层次、有节奏。从参观者角度，展项与内容结合要突出科技感、体验感且具有行业特色。</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展项设计要考虑后期运营管理便利性，方便内容更新、设备灯光可控。多媒体设备要求支持视频、互动程序、PPT、图片等多媒体内容。要求投标人充分结合现有环境，结合声光电对展厅环境氛围布置、机房优化等</w:t>
      </w:r>
      <w:r>
        <w:rPr>
          <w:rFonts w:hint="eastAsia" w:ascii="宋体" w:hAnsi="宋体" w:cs="宋体"/>
          <w:bCs/>
          <w:color w:val="auto"/>
          <w:kern w:val="0"/>
          <w:sz w:val="21"/>
          <w:szCs w:val="21"/>
          <w:highlight w:val="none"/>
          <w:lang w:eastAsia="zh-CN"/>
        </w:rPr>
        <w:t>通盘考虑</w:t>
      </w:r>
      <w:r>
        <w:rPr>
          <w:rFonts w:hint="eastAsia" w:ascii="宋体" w:hAnsi="宋体" w:eastAsia="宋体" w:cs="宋体"/>
          <w:bCs/>
          <w:color w:val="auto"/>
          <w:kern w:val="0"/>
          <w:sz w:val="21"/>
          <w:szCs w:val="21"/>
          <w:highlight w:val="none"/>
        </w:rPr>
        <w:t>，并提出对应的解决方案，统一计入项目实施中，费用包含在投标报价中。</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2.6 各展示区要求</w:t>
      </w:r>
    </w:p>
    <w:p>
      <w:pPr>
        <w:widowControl/>
        <w:adjustRightInd w:val="0"/>
        <w:snapToGrid w:val="0"/>
        <w:spacing w:after="20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1F公共走廊区域：整体规划为“</w:t>
      </w:r>
      <w:r>
        <w:rPr>
          <w:rFonts w:hint="eastAsia" w:ascii="宋体" w:hAnsi="宋体" w:cs="宋体"/>
          <w:color w:val="auto"/>
          <w:sz w:val="21"/>
          <w:szCs w:val="21"/>
          <w:highlight w:val="none"/>
          <w:lang w:eastAsia="zh-CN"/>
        </w:rPr>
        <w:t>企业</w:t>
      </w:r>
      <w:r>
        <w:rPr>
          <w:rFonts w:hint="eastAsia" w:ascii="宋体" w:hAnsi="宋体" w:eastAsia="宋体" w:cs="宋体"/>
          <w:color w:val="auto"/>
          <w:sz w:val="21"/>
          <w:szCs w:val="21"/>
          <w:highlight w:val="none"/>
        </w:rPr>
        <w:t>形象篇”内容，包括</w:t>
      </w:r>
      <w:r>
        <w:rPr>
          <w:rFonts w:hint="eastAsia" w:ascii="宋体" w:hAnsi="宋体" w:cs="宋体"/>
          <w:color w:val="auto"/>
          <w:sz w:val="21"/>
          <w:szCs w:val="21"/>
          <w:highlight w:val="none"/>
          <w:lang w:val="en-US" w:eastAsia="zh-CN"/>
        </w:rPr>
        <w:t>序厅、</w:t>
      </w:r>
      <w:r>
        <w:rPr>
          <w:rFonts w:hint="eastAsia" w:ascii="宋体" w:hAnsi="宋体" w:eastAsia="宋体" w:cs="宋体"/>
          <w:color w:val="auto"/>
          <w:sz w:val="21"/>
          <w:szCs w:val="21"/>
          <w:highlight w:val="none"/>
        </w:rPr>
        <w:t>机场变迁发展历程、业务展示、</w:t>
      </w:r>
      <w:r>
        <w:rPr>
          <w:rFonts w:hint="eastAsia" w:ascii="宋体" w:hAnsi="宋体" w:cs="宋体"/>
          <w:color w:val="auto"/>
          <w:sz w:val="21"/>
          <w:szCs w:val="21"/>
          <w:highlight w:val="none"/>
          <w:lang w:val="en-US" w:eastAsia="zh-CN"/>
        </w:rPr>
        <w:t>航线网络、</w:t>
      </w:r>
      <w:r>
        <w:rPr>
          <w:rFonts w:hint="eastAsia" w:ascii="宋体" w:hAnsi="宋体" w:eastAsia="宋体" w:cs="宋体"/>
          <w:color w:val="auto"/>
          <w:sz w:val="21"/>
          <w:szCs w:val="21"/>
          <w:highlight w:val="none"/>
        </w:rPr>
        <w:t>合作伙伴、企业荣誉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未来发展愿景</w:t>
      </w:r>
      <w:r>
        <w:rPr>
          <w:rFonts w:hint="eastAsia" w:ascii="宋体" w:hAnsi="宋体" w:eastAsia="宋体" w:cs="宋体"/>
          <w:color w:val="auto"/>
          <w:sz w:val="21"/>
          <w:szCs w:val="21"/>
          <w:highlight w:val="none"/>
        </w:rPr>
        <w:t>及相关数据等内容。</w:t>
      </w:r>
      <w:r>
        <w:rPr>
          <w:rFonts w:hint="eastAsia" w:ascii="宋体" w:hAnsi="宋体" w:eastAsia="宋体" w:cs="宋体"/>
          <w:color w:val="auto"/>
          <w:kern w:val="0"/>
          <w:sz w:val="21"/>
          <w:szCs w:val="21"/>
          <w:highlight w:val="none"/>
          <w:lang w:val="zh-CN"/>
        </w:rPr>
        <w:t>白云机场80多年砥砺奋进的风雨之路，沉淀了深厚的文化底蕴，面对新的形势、新的任务，股份公司与时俱进、审时度势，坚持“传承与发展相结合”的原则，在传承白云机场改革发展过程中形成的优秀企业文化基因的基础上，立足现状，结合新时代、新要求，构建</w:t>
      </w:r>
      <w:r>
        <w:rPr>
          <w:rFonts w:hint="eastAsia" w:ascii="宋体" w:hAnsi="宋体" w:eastAsia="宋体" w:cs="宋体"/>
          <w:color w:val="auto"/>
          <w:kern w:val="0"/>
          <w:sz w:val="21"/>
          <w:szCs w:val="21"/>
          <w:highlight w:val="none"/>
        </w:rPr>
        <w:t>了</w:t>
      </w:r>
      <w:r>
        <w:rPr>
          <w:rFonts w:hint="eastAsia" w:ascii="宋体" w:hAnsi="宋体" w:eastAsia="宋体" w:cs="宋体"/>
          <w:color w:val="auto"/>
          <w:kern w:val="0"/>
          <w:sz w:val="21"/>
          <w:szCs w:val="21"/>
          <w:highlight w:val="none"/>
          <w:lang w:val="zh-CN"/>
        </w:rPr>
        <w:t>既符合时代特征和行业特点，又有白云机场鲜明个性特色的企业文化体系。</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rPr>
        <w:t>2F公共走廊区域：整体规划为“品牌文化篇”内容，包括白云机场品牌、企业精神、企业文化等内容。</w:t>
      </w:r>
      <w:r>
        <w:rPr>
          <w:rFonts w:hint="eastAsia" w:ascii="宋体" w:hAnsi="宋体" w:eastAsia="宋体" w:cs="宋体"/>
          <w:bCs/>
          <w:color w:val="auto"/>
          <w:kern w:val="0"/>
          <w:sz w:val="21"/>
          <w:szCs w:val="21"/>
          <w:highlight w:val="none"/>
        </w:rPr>
        <w:t>投标人需紧紧围绕白云机场“传承与发展相结合”原则，深挖白云机场改革发展过程中的光辉历程及优秀企业文化，通过展示企业</w:t>
      </w:r>
      <w:r>
        <w:rPr>
          <w:rFonts w:hint="eastAsia" w:ascii="宋体" w:hAnsi="宋体" w:cs="宋体"/>
          <w:bCs/>
          <w:color w:val="auto"/>
          <w:kern w:val="0"/>
          <w:sz w:val="21"/>
          <w:szCs w:val="21"/>
          <w:highlight w:val="none"/>
          <w:lang w:val="en-US" w:eastAsia="zh-CN"/>
        </w:rPr>
        <w:t>精神</w:t>
      </w:r>
      <w:r>
        <w:rPr>
          <w:rFonts w:hint="eastAsia" w:ascii="宋体" w:hAnsi="宋体" w:cs="宋体"/>
          <w:bCs/>
          <w:color w:val="auto"/>
          <w:kern w:val="0"/>
          <w:sz w:val="21"/>
          <w:szCs w:val="21"/>
          <w:highlight w:val="none"/>
          <w:lang w:eastAsia="zh-CN"/>
        </w:rPr>
        <w:t>、服务理念</w:t>
      </w:r>
      <w:r>
        <w:rPr>
          <w:rFonts w:hint="eastAsia" w:ascii="宋体" w:hAnsi="宋体" w:eastAsia="宋体" w:cs="宋体"/>
          <w:bCs/>
          <w:color w:val="auto"/>
          <w:kern w:val="0"/>
          <w:sz w:val="21"/>
          <w:szCs w:val="21"/>
          <w:highlight w:val="none"/>
        </w:rPr>
        <w:t>、文化品格等内容突出企业“自信、担当——CAN”的企业精神，塑造白云机场世界一流空港形象。</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各楼层平面图</w:t>
      </w:r>
      <w:r>
        <w:rPr>
          <w:rFonts w:hint="eastAsia" w:ascii="宋体" w:hAnsi="宋体" w:cs="宋体"/>
          <w:bCs/>
          <w:color w:val="auto"/>
          <w:kern w:val="0"/>
          <w:sz w:val="21"/>
          <w:szCs w:val="21"/>
          <w:highlight w:val="none"/>
          <w:u w:val="single"/>
          <w:lang w:eastAsia="zh-CN"/>
        </w:rPr>
        <w:t>基础布局</w:t>
      </w:r>
      <w:r>
        <w:rPr>
          <w:rFonts w:hint="eastAsia" w:ascii="宋体" w:hAnsi="宋体" w:eastAsia="宋体" w:cs="宋体"/>
          <w:bCs/>
          <w:color w:val="auto"/>
          <w:kern w:val="0"/>
          <w:sz w:val="21"/>
          <w:szCs w:val="21"/>
          <w:highlight w:val="none"/>
          <w:u w:val="single"/>
        </w:rPr>
        <w:t>如下：</w:t>
      </w:r>
    </w:p>
    <w:p>
      <w:pPr>
        <w:pStyle w:val="7"/>
        <w:tabs>
          <w:tab w:val="left" w:pos="600"/>
          <w:tab w:val="left" w:pos="960"/>
          <w:tab w:val="left" w:pos="1080"/>
        </w:tabs>
        <w:ind w:left="0" w:firstLine="0"/>
        <w:rPr>
          <w:rFonts w:hint="eastAsia" w:eastAsia="宋体"/>
          <w:color w:val="auto"/>
          <w:highlight w:val="none"/>
          <w:lang w:eastAsia="zh-CN"/>
        </w:rPr>
      </w:pPr>
      <w:r>
        <w:rPr>
          <w:color w:val="auto"/>
          <w:highlight w:val="none"/>
        </w:rPr>
        <w:drawing>
          <wp:inline distT="0" distB="0" distL="114300" distR="114300">
            <wp:extent cx="3573145" cy="1868805"/>
            <wp:effectExtent l="9525" t="9525" r="13970" b="11430"/>
            <wp:docPr id="2" name="图片 1" descr="/private/var/mobile/Containers/Data/Application/953EF1BE-4D5C-43BB-A68D-E161028E0B6B/tmp/insert_image_tmp_dir/2023-09-22 19:09:21.081000.png2023-09-22 19:09:21.08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rivate/var/mobile/Containers/Data/Application/953EF1BE-4D5C-43BB-A68D-E161028E0B6B/tmp/insert_image_tmp_dir/2023-09-22 19:09:21.081000.png2023-09-22 19:09:21.081000"/>
                    <pic:cNvPicPr>
                      <a:picLocks noChangeAspect="1"/>
                    </pic:cNvPicPr>
                  </pic:nvPicPr>
                  <pic:blipFill>
                    <a:blip r:embed="rId4"/>
                    <a:srcRect/>
                    <a:stretch>
                      <a:fillRect/>
                    </a:stretch>
                  </pic:blipFill>
                  <pic:spPr>
                    <a:xfrm>
                      <a:off x="0" y="0"/>
                      <a:ext cx="3573145" cy="1868805"/>
                    </a:xfrm>
                    <a:prstGeom prst="rect">
                      <a:avLst/>
                    </a:prstGeom>
                    <a:noFill/>
                    <a:ln w="9525" cap="flat" cmpd="sng">
                      <a:solidFill>
                        <a:srgbClr val="BFBFBF"/>
                      </a:solidFill>
                      <a:prstDash val="solid"/>
                      <a:miter/>
                      <a:headEnd type="none" w="med" len="med"/>
                      <a:tailEnd type="none" w="med" len="med"/>
                    </a:ln>
                  </pic:spPr>
                </pic:pic>
              </a:graphicData>
            </a:graphic>
          </wp:inline>
        </w:drawing>
      </w:r>
    </w:p>
    <w:p>
      <w:pPr>
        <w:widowControl/>
        <w:adjustRightInd w:val="0"/>
        <w:snapToGrid w:val="0"/>
        <w:spacing w:after="200" w:line="360" w:lineRule="auto"/>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1F平面图</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仅供参考，以公告图纸为准</w:t>
      </w:r>
      <w:r>
        <w:rPr>
          <w:rFonts w:hint="eastAsia" w:ascii="宋体" w:hAnsi="宋体" w:eastAsia="宋体" w:cs="宋体"/>
          <w:bCs/>
          <w:color w:val="auto"/>
          <w:kern w:val="0"/>
          <w:sz w:val="21"/>
          <w:szCs w:val="21"/>
          <w:highlight w:val="none"/>
          <w:lang w:eastAsia="zh-CN"/>
        </w:rPr>
        <w:t>）</w:t>
      </w:r>
    </w:p>
    <w:p>
      <w:pPr>
        <w:widowControl/>
        <w:adjustRightInd w:val="0"/>
        <w:snapToGrid w:val="0"/>
        <w:spacing w:after="200" w:line="360" w:lineRule="auto"/>
        <w:ind w:firstLine="472" w:firstLineChars="22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drawing>
          <wp:inline distT="0" distB="0" distL="114300" distR="114300">
            <wp:extent cx="3822065" cy="2129155"/>
            <wp:effectExtent l="9525" t="9525" r="24130" b="10160"/>
            <wp:docPr id="3" name="图片 2" descr="/private/var/mobile/Containers/Data/Application/953EF1BE-4D5C-43BB-A68D-E161028E0B6B/tmp/insert_image_tmp_dir/2023-09-23 12:23:54.295000.png2023-09-23 12:23:54.29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private/var/mobile/Containers/Data/Application/953EF1BE-4D5C-43BB-A68D-E161028E0B6B/tmp/insert_image_tmp_dir/2023-09-23 12:23:54.295000.png2023-09-23 12:23:54.295000"/>
                    <pic:cNvPicPr>
                      <a:picLocks noChangeAspect="1"/>
                    </pic:cNvPicPr>
                  </pic:nvPicPr>
                  <pic:blipFill>
                    <a:blip r:embed="rId5"/>
                    <a:srcRect/>
                    <a:stretch>
                      <a:fillRect/>
                    </a:stretch>
                  </pic:blipFill>
                  <pic:spPr>
                    <a:xfrm>
                      <a:off x="0" y="0"/>
                      <a:ext cx="3822065" cy="2129155"/>
                    </a:xfrm>
                    <a:prstGeom prst="rect">
                      <a:avLst/>
                    </a:prstGeom>
                    <a:noFill/>
                    <a:ln w="9525" cap="flat" cmpd="sng">
                      <a:solidFill>
                        <a:srgbClr val="BFBFBF"/>
                      </a:solidFill>
                      <a:prstDash val="solid"/>
                      <a:miter/>
                      <a:headEnd type="none" w="med" len="med"/>
                      <a:tailEnd type="none" w="med" len="med"/>
                    </a:ln>
                  </pic:spPr>
                </pic:pic>
              </a:graphicData>
            </a:graphic>
          </wp:inline>
        </w:drawing>
      </w:r>
      <w:r>
        <w:rPr>
          <w:rFonts w:hint="eastAsia" w:ascii="宋体" w:hAnsi="宋体" w:cs="宋体"/>
          <w:color w:val="auto"/>
          <w:sz w:val="21"/>
          <w:szCs w:val="21"/>
          <w:highlight w:val="none"/>
          <w:lang w:val="en-US" w:eastAsia="zh-CN"/>
        </w:rPr>
        <w:t xml:space="preserve">       </w:t>
      </w:r>
    </w:p>
    <w:p>
      <w:pPr>
        <w:widowControl/>
        <w:adjustRightInd w:val="0"/>
        <w:snapToGrid w:val="0"/>
        <w:spacing w:after="200"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2F平面图</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仅供参考，以公告图纸为准</w:t>
      </w:r>
      <w:r>
        <w:rPr>
          <w:rFonts w:hint="eastAsia" w:ascii="宋体" w:hAnsi="宋体" w:eastAsia="宋体" w:cs="宋体"/>
          <w:bCs/>
          <w:color w:val="auto"/>
          <w:kern w:val="0"/>
          <w:sz w:val="21"/>
          <w:szCs w:val="21"/>
          <w:highlight w:val="none"/>
          <w:lang w:eastAsia="zh-CN"/>
        </w:rPr>
        <w:t>）</w:t>
      </w:r>
    </w:p>
    <w:p>
      <w:pPr>
        <w:pStyle w:val="7"/>
        <w:tabs>
          <w:tab w:val="left" w:pos="600"/>
          <w:tab w:val="left" w:pos="960"/>
          <w:tab w:val="left" w:pos="1080"/>
        </w:tabs>
        <w:outlineLvl w:val="9"/>
        <w:rPr>
          <w:rFonts w:hint="eastAsia" w:ascii="宋体" w:hAnsi="宋体" w:eastAsia="宋体" w:cs="宋体"/>
          <w:color w:val="auto"/>
          <w:sz w:val="21"/>
          <w:szCs w:val="21"/>
          <w:highlight w:val="none"/>
        </w:rPr>
      </w:pPr>
    </w:p>
    <w:p>
      <w:pPr>
        <w:keepNext/>
        <w:keepLines/>
        <w:adjustRightInd w:val="0"/>
        <w:snapToGrid w:val="0"/>
        <w:spacing w:before="260" w:after="260" w:line="360" w:lineRule="auto"/>
        <w:outlineLvl w:val="2"/>
        <w:rPr>
          <w:rFonts w:hint="eastAsia" w:ascii="宋体" w:hAnsi="宋体" w:eastAsia="宋体" w:cs="宋体"/>
          <w:b/>
          <w:bCs/>
          <w:color w:val="auto"/>
          <w:sz w:val="21"/>
          <w:szCs w:val="21"/>
          <w:highlight w:val="none"/>
          <w:lang w:eastAsia="zh-CN"/>
        </w:rPr>
      </w:pPr>
      <w:r>
        <w:rPr>
          <w:rFonts w:hint="eastAsia" w:ascii="微软雅黑" w:hAnsi="微软雅黑" w:eastAsia="微软雅黑" w:cs="微软雅黑"/>
          <w:b/>
          <w:bCs/>
          <w:color w:val="auto"/>
          <w:sz w:val="21"/>
          <w:szCs w:val="21"/>
          <w:highlight w:val="none"/>
        </w:rPr>
        <w:t>★</w:t>
      </w:r>
      <w:r>
        <w:rPr>
          <w:rFonts w:hint="eastAsia" w:ascii="宋体" w:hAnsi="宋体" w:eastAsia="宋体" w:cs="宋体"/>
          <w:b/>
          <w:bCs/>
          <w:color w:val="auto"/>
          <w:sz w:val="21"/>
          <w:szCs w:val="21"/>
          <w:highlight w:val="none"/>
        </w:rPr>
        <w:t>2.6.1一楼</w:t>
      </w:r>
      <w:r>
        <w:rPr>
          <w:rFonts w:hint="eastAsia" w:ascii="宋体" w:hAnsi="宋体" w:cs="宋体"/>
          <w:b/>
          <w:bCs/>
          <w:color w:val="auto"/>
          <w:sz w:val="21"/>
          <w:szCs w:val="21"/>
          <w:highlight w:val="none"/>
          <w:lang w:eastAsia="zh-CN"/>
        </w:rPr>
        <w:t>重点</w:t>
      </w:r>
      <w:r>
        <w:rPr>
          <w:rFonts w:hint="eastAsia" w:ascii="宋体" w:hAnsi="宋体" w:eastAsia="宋体" w:cs="宋体"/>
          <w:b/>
          <w:bCs/>
          <w:color w:val="auto"/>
          <w:sz w:val="21"/>
          <w:szCs w:val="21"/>
          <w:highlight w:val="none"/>
        </w:rPr>
        <w:t>展区</w:t>
      </w:r>
      <w:r>
        <w:rPr>
          <w:rFonts w:hint="eastAsia" w:ascii="宋体" w:hAnsi="宋体" w:cs="宋体"/>
          <w:b/>
          <w:bCs/>
          <w:color w:val="auto"/>
          <w:sz w:val="21"/>
          <w:szCs w:val="21"/>
          <w:highlight w:val="none"/>
          <w:lang w:eastAsia="zh-CN"/>
        </w:rPr>
        <w:t>要求</w:t>
      </w:r>
    </w:p>
    <w:p>
      <w:pPr>
        <w:widowControl/>
        <w:adjustRightInd w:val="0"/>
        <w:snapToGrid w:val="0"/>
        <w:spacing w:after="20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要求投标人充分了解白云机场公司企业文化、发展历程等内容，并对内容进行梳理提炼出能够展示白云机场发展具有代表性的历史事件、故事。了解白云机场现有业务</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航线航点</w:t>
      </w:r>
      <w:r>
        <w:rPr>
          <w:rFonts w:hint="eastAsia" w:ascii="宋体" w:hAnsi="宋体" w:eastAsia="宋体" w:cs="宋体"/>
          <w:bCs/>
          <w:color w:val="auto"/>
          <w:kern w:val="0"/>
          <w:sz w:val="21"/>
          <w:szCs w:val="21"/>
          <w:highlight w:val="none"/>
        </w:rPr>
        <w:t>及合作单位，根据业务特性规划具有亮点的互动展项。通过该展项提升参观者体验感，让参观者建立品牌认知，并留下深刻印象</w:t>
      </w:r>
      <w:r>
        <w:rPr>
          <w:rFonts w:hint="eastAsia" w:ascii="宋体" w:hAnsi="宋体" w:cs="宋体"/>
          <w:bCs/>
          <w:color w:val="auto"/>
          <w:kern w:val="0"/>
          <w:sz w:val="21"/>
          <w:szCs w:val="21"/>
          <w:highlight w:val="none"/>
          <w:lang w:eastAsia="zh-CN"/>
        </w:rPr>
        <w:t>。</w:t>
      </w:r>
    </w:p>
    <w:p>
      <w:pPr>
        <w:pStyle w:val="2"/>
        <w:numPr>
          <w:ilvl w:val="0"/>
          <w:numId w:val="4"/>
        </w:numPr>
        <w:spacing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val="en-US" w:eastAsia="zh-CN"/>
        </w:rPr>
        <w:t>序厅模块体现白云机场企业文化展厅的展厅主题、展示理念、设计风格，在展示效果上突出科技感、数字化，起到引导和欢迎参观者的作用。</w:t>
      </w:r>
    </w:p>
    <w:p>
      <w:pPr>
        <w:pStyle w:val="2"/>
        <w:numPr>
          <w:ilvl w:val="0"/>
          <w:numId w:val="4"/>
        </w:num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云初心模块</w:t>
      </w:r>
      <w:r>
        <w:rPr>
          <w:rFonts w:hint="eastAsia" w:ascii="宋体" w:hAnsi="宋体" w:eastAsia="宋体" w:cs="宋体"/>
          <w:color w:val="auto"/>
          <w:sz w:val="21"/>
          <w:szCs w:val="21"/>
          <w:highlight w:val="none"/>
        </w:rPr>
        <w:t>体现白云机场历史发展特点，能够融合白云机场发展史和发展特色，采用记忆深刻的形式进行体验，采用互动形式体现广东特色和特性，基于历史资料进行视频制作和有韵味的</w:t>
      </w:r>
      <w:r>
        <w:rPr>
          <w:rFonts w:hint="eastAsia" w:ascii="宋体" w:hAnsi="宋体" w:cs="宋体"/>
          <w:color w:val="auto"/>
          <w:sz w:val="21"/>
          <w:szCs w:val="21"/>
          <w:highlight w:val="none"/>
          <w:u w:val="single"/>
          <w:lang w:val="en-US" w:eastAsia="zh-CN"/>
        </w:rPr>
        <w:t>互动体验</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u w:val="single"/>
        </w:rPr>
        <w:t>实现可交互的</w:t>
      </w:r>
      <w:r>
        <w:rPr>
          <w:rFonts w:hint="eastAsia" w:ascii="宋体" w:hAnsi="宋体" w:cs="宋体"/>
          <w:color w:val="auto"/>
          <w:sz w:val="21"/>
          <w:szCs w:val="21"/>
          <w:highlight w:val="none"/>
          <w:u w:val="single"/>
          <w:lang w:val="en-US" w:eastAsia="zh-CN"/>
        </w:rPr>
        <w:t>动态</w:t>
      </w:r>
      <w:r>
        <w:rPr>
          <w:rFonts w:hint="eastAsia" w:ascii="宋体" w:hAnsi="宋体" w:eastAsia="宋体" w:cs="宋体"/>
          <w:color w:val="auto"/>
          <w:sz w:val="21"/>
          <w:szCs w:val="21"/>
          <w:highlight w:val="none"/>
        </w:rPr>
        <w:t>多维展示白云机场历史特色产品，</w:t>
      </w:r>
      <w:r>
        <w:rPr>
          <w:rFonts w:hint="eastAsia" w:ascii="宋体" w:hAnsi="宋体" w:cs="宋体"/>
          <w:color w:val="auto"/>
          <w:sz w:val="21"/>
          <w:szCs w:val="21"/>
          <w:highlight w:val="none"/>
          <w:lang w:eastAsia="zh-CN"/>
        </w:rPr>
        <w:t>可</w:t>
      </w:r>
      <w:r>
        <w:rPr>
          <w:rFonts w:hint="eastAsia" w:ascii="宋体" w:hAnsi="宋体" w:cs="宋体"/>
          <w:color w:val="auto"/>
          <w:sz w:val="21"/>
          <w:szCs w:val="21"/>
          <w:highlight w:val="none"/>
          <w:u w:val="single"/>
          <w:lang w:val="en-US" w:eastAsia="zh-CN"/>
        </w:rPr>
        <w:t>使用显示设备，播放视频不少于60秒的内容，利用互动内容、装置、版面设计等综合设计手段</w:t>
      </w:r>
      <w:r>
        <w:rPr>
          <w:rFonts w:hint="eastAsia" w:ascii="宋体" w:hAnsi="宋体" w:eastAsia="宋体" w:cs="宋体"/>
          <w:color w:val="auto"/>
          <w:sz w:val="21"/>
          <w:szCs w:val="21"/>
          <w:highlight w:val="none"/>
          <w:u w:val="single"/>
        </w:rPr>
        <w:t>进行展示</w:t>
      </w:r>
      <w:r>
        <w:rPr>
          <w:rFonts w:hint="eastAsia" w:ascii="宋体" w:hAnsi="宋体" w:cs="宋体"/>
          <w:color w:val="auto"/>
          <w:sz w:val="21"/>
          <w:szCs w:val="21"/>
          <w:highlight w:val="none"/>
          <w:u w:val="single"/>
          <w:lang w:eastAsia="zh-CN"/>
        </w:rPr>
        <w:t>。</w:t>
      </w:r>
    </w:p>
    <w:p>
      <w:pPr>
        <w:pStyle w:val="2"/>
        <w:numPr>
          <w:ilvl w:val="0"/>
          <w:numId w:val="4"/>
        </w:num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云演播</w:t>
      </w:r>
      <w:r>
        <w:rPr>
          <w:rFonts w:hint="eastAsia" w:ascii="宋体" w:hAnsi="宋体" w:cs="宋体"/>
          <w:color w:val="auto"/>
          <w:sz w:val="21"/>
          <w:szCs w:val="21"/>
          <w:highlight w:val="none"/>
          <w:lang w:val="en-US" w:eastAsia="zh-CN"/>
        </w:rPr>
        <w:t>模块</w:t>
      </w:r>
      <w:r>
        <w:rPr>
          <w:rFonts w:hint="eastAsia" w:ascii="宋体" w:hAnsi="宋体" w:eastAsia="宋体" w:cs="宋体"/>
          <w:color w:val="auto"/>
          <w:sz w:val="21"/>
          <w:szCs w:val="21"/>
          <w:highlight w:val="none"/>
        </w:rPr>
        <w:t>体现机场核心业务能力，能够凸显白云机场一流业务水平，体现</w:t>
      </w:r>
      <w:r>
        <w:rPr>
          <w:rFonts w:hint="eastAsia" w:ascii="宋体" w:hAnsi="宋体" w:eastAsia="宋体" w:cs="宋体"/>
          <w:color w:val="auto"/>
          <w:sz w:val="21"/>
          <w:szCs w:val="21"/>
          <w:highlight w:val="none"/>
          <w:lang w:val="en-US" w:eastAsia="zh-CN"/>
        </w:rPr>
        <w:t>业务数据，展示数据平台。</w:t>
      </w:r>
      <w:r>
        <w:rPr>
          <w:rFonts w:hint="eastAsia" w:ascii="宋体" w:hAnsi="宋体" w:cs="宋体"/>
          <w:color w:val="auto"/>
          <w:sz w:val="21"/>
          <w:szCs w:val="21"/>
          <w:highlight w:val="none"/>
          <w:u w:val="single"/>
          <w:lang w:val="en-US" w:eastAsia="zh-CN"/>
        </w:rPr>
        <w:t>内容需</w:t>
      </w:r>
      <w:r>
        <w:rPr>
          <w:rFonts w:hint="eastAsia" w:ascii="宋体" w:hAnsi="宋体" w:eastAsia="宋体" w:cs="宋体"/>
          <w:color w:val="auto"/>
          <w:sz w:val="21"/>
          <w:szCs w:val="21"/>
          <w:highlight w:val="none"/>
          <w:u w:val="single"/>
          <w:lang w:val="en-US" w:eastAsia="zh-CN"/>
        </w:rPr>
        <w:t>通过大屏</w:t>
      </w:r>
      <w:r>
        <w:rPr>
          <w:rFonts w:hint="eastAsia" w:ascii="宋体" w:hAnsi="宋体" w:cs="宋体"/>
          <w:color w:val="auto"/>
          <w:sz w:val="21"/>
          <w:szCs w:val="21"/>
          <w:highlight w:val="none"/>
          <w:u w:val="single"/>
          <w:lang w:val="en-US" w:eastAsia="zh-CN"/>
        </w:rPr>
        <w:t>展示，大屏长度不低于12米，</w:t>
      </w:r>
      <w:r>
        <w:rPr>
          <w:rFonts w:hint="eastAsia" w:ascii="宋体" w:hAnsi="宋体" w:cs="宋体"/>
          <w:color w:val="auto"/>
          <w:szCs w:val="21"/>
          <w:highlight w:val="none"/>
          <w:u w:val="single"/>
        </w:rPr>
        <w:t>可通过大屏展示不少于120秒视频与动态</w:t>
      </w:r>
      <w:r>
        <w:rPr>
          <w:rFonts w:hint="eastAsia" w:ascii="宋体" w:hAnsi="宋体" w:cs="宋体"/>
          <w:color w:val="auto"/>
          <w:szCs w:val="21"/>
          <w:highlight w:val="none"/>
          <w:u w:val="single"/>
          <w:lang w:eastAsia="zh-CN"/>
        </w:rPr>
        <w:t>，</w:t>
      </w:r>
      <w:r>
        <w:rPr>
          <w:rFonts w:hint="eastAsia" w:ascii="宋体" w:hAnsi="宋体" w:cs="宋体"/>
          <w:color w:val="auto"/>
          <w:sz w:val="21"/>
          <w:szCs w:val="21"/>
          <w:highlight w:val="none"/>
          <w:u w:val="single"/>
          <w:lang w:val="en-US" w:eastAsia="zh-CN"/>
        </w:rPr>
        <w:t>屏幕可</w:t>
      </w:r>
      <w:r>
        <w:rPr>
          <w:rFonts w:hint="eastAsia" w:ascii="宋体" w:hAnsi="宋体" w:eastAsia="宋体" w:cs="宋体"/>
          <w:color w:val="auto"/>
          <w:sz w:val="21"/>
          <w:szCs w:val="21"/>
          <w:highlight w:val="none"/>
          <w:u w:val="single"/>
          <w:lang w:val="en-US" w:eastAsia="zh-CN"/>
        </w:rPr>
        <w:t>联动展示</w:t>
      </w:r>
      <w:r>
        <w:rPr>
          <w:rFonts w:hint="eastAsia" w:ascii="宋体" w:hAnsi="宋体" w:cs="宋体"/>
          <w:color w:val="auto"/>
          <w:sz w:val="21"/>
          <w:szCs w:val="21"/>
          <w:highlight w:val="none"/>
          <w:u w:val="single"/>
          <w:lang w:val="en-US" w:eastAsia="zh-CN"/>
        </w:rPr>
        <w:t>机场</w:t>
      </w:r>
      <w:r>
        <w:rPr>
          <w:rFonts w:hint="eastAsia" w:ascii="宋体" w:hAnsi="宋体" w:eastAsia="宋体" w:cs="宋体"/>
          <w:color w:val="auto"/>
          <w:sz w:val="21"/>
          <w:szCs w:val="21"/>
          <w:highlight w:val="none"/>
          <w:u w:val="single"/>
          <w:lang w:val="en-US" w:eastAsia="zh-CN"/>
        </w:rPr>
        <w:t>数据平台。</w:t>
      </w:r>
    </w:p>
    <w:p>
      <w:pPr>
        <w:pStyle w:val="2"/>
        <w:numPr>
          <w:ilvl w:val="0"/>
          <w:numId w:val="4"/>
        </w:numPr>
        <w:spacing w:line="360" w:lineRule="auto"/>
        <w:rPr>
          <w:rFonts w:hint="eastAsia"/>
          <w:color w:val="auto"/>
          <w:highlight w:val="none"/>
          <w:u w:val="single"/>
        </w:rPr>
      </w:pPr>
      <w:r>
        <w:rPr>
          <w:rFonts w:hint="eastAsia" w:ascii="宋体" w:hAnsi="宋体" w:cs="宋体"/>
          <w:color w:val="auto"/>
          <w:sz w:val="21"/>
          <w:szCs w:val="21"/>
          <w:highlight w:val="none"/>
          <w:lang w:val="en-US" w:eastAsia="zh-CN"/>
        </w:rPr>
        <w:t>云征程</w:t>
      </w:r>
      <w:r>
        <w:rPr>
          <w:rFonts w:hint="eastAsia" w:ascii="宋体" w:hAnsi="宋体" w:eastAsia="宋体" w:cs="宋体"/>
          <w:color w:val="auto"/>
          <w:sz w:val="21"/>
          <w:szCs w:val="21"/>
          <w:highlight w:val="none"/>
          <w:lang w:val="en-US" w:eastAsia="zh-CN"/>
        </w:rPr>
        <w:t>模块体现白云机场通达全球的航线航点，体现白云机场的影响力和</w:t>
      </w:r>
      <w:r>
        <w:rPr>
          <w:rFonts w:hint="eastAsia" w:ascii="宋体" w:hAnsi="宋体" w:eastAsia="宋体" w:cs="宋体"/>
          <w:color w:val="auto"/>
          <w:sz w:val="21"/>
          <w:szCs w:val="21"/>
          <w:highlight w:val="none"/>
        </w:rPr>
        <w:t>实力</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可通过</w:t>
      </w:r>
      <w:r>
        <w:rPr>
          <w:rFonts w:hint="eastAsia" w:ascii="宋体" w:hAnsi="宋体" w:cs="宋体"/>
          <w:color w:val="auto"/>
          <w:sz w:val="21"/>
          <w:szCs w:val="21"/>
          <w:highlight w:val="none"/>
          <w:u w:val="single"/>
          <w:lang w:val="en-US" w:eastAsia="zh-CN"/>
        </w:rPr>
        <w:t>使用显示设备，通过互动艺术装置、版面设计等手段</w:t>
      </w:r>
      <w:r>
        <w:rPr>
          <w:rFonts w:hint="eastAsia" w:ascii="宋体" w:hAnsi="宋体" w:eastAsia="宋体" w:cs="宋体"/>
          <w:color w:val="auto"/>
          <w:sz w:val="21"/>
          <w:szCs w:val="21"/>
          <w:highlight w:val="none"/>
          <w:u w:val="single"/>
        </w:rPr>
        <w:t>进行综合展示</w:t>
      </w:r>
      <w:r>
        <w:rPr>
          <w:rFonts w:hint="eastAsia" w:ascii="宋体" w:hAnsi="宋体" w:cs="宋体"/>
          <w:color w:val="auto"/>
          <w:sz w:val="21"/>
          <w:szCs w:val="21"/>
          <w:highlight w:val="none"/>
          <w:u w:val="single"/>
          <w:lang w:eastAsia="zh-CN"/>
        </w:rPr>
        <w:t>。</w:t>
      </w:r>
    </w:p>
    <w:p>
      <w:pPr>
        <w:pStyle w:val="2"/>
        <w:numPr>
          <w:ilvl w:val="0"/>
          <w:numId w:val="4"/>
        </w:numPr>
        <w:spacing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云视野模块</w:t>
      </w:r>
      <w:r>
        <w:rPr>
          <w:rFonts w:hint="eastAsia" w:ascii="宋体" w:hAnsi="宋体" w:eastAsia="宋体" w:cs="宋体"/>
          <w:color w:val="auto"/>
          <w:sz w:val="21"/>
          <w:szCs w:val="21"/>
          <w:highlight w:val="none"/>
        </w:rPr>
        <w:t>体现白云机场</w:t>
      </w:r>
      <w:r>
        <w:rPr>
          <w:rFonts w:hint="eastAsia" w:ascii="宋体" w:hAnsi="宋体" w:cs="宋体"/>
          <w:color w:val="auto"/>
          <w:sz w:val="21"/>
          <w:szCs w:val="21"/>
          <w:highlight w:val="none"/>
          <w:lang w:val="en-US" w:eastAsia="zh-CN"/>
        </w:rPr>
        <w:t>未来发展和企业愿景</w:t>
      </w:r>
      <w:r>
        <w:rPr>
          <w:rFonts w:hint="eastAsia" w:ascii="宋体" w:hAnsi="宋体" w:eastAsia="宋体" w:cs="宋体"/>
          <w:color w:val="auto"/>
          <w:sz w:val="21"/>
          <w:szCs w:val="21"/>
          <w:highlight w:val="none"/>
        </w:rPr>
        <w:t>，需要展示出机场特色，展现白云机场的独特魅力，</w:t>
      </w:r>
      <w:r>
        <w:rPr>
          <w:rFonts w:hint="eastAsia" w:ascii="宋体" w:hAnsi="宋体" w:cs="宋体"/>
          <w:color w:val="auto"/>
          <w:sz w:val="21"/>
          <w:szCs w:val="21"/>
          <w:highlight w:val="none"/>
          <w:u w:val="single"/>
          <w:lang w:eastAsia="zh-CN"/>
        </w:rPr>
        <w:t>需创作</w:t>
      </w:r>
      <w:r>
        <w:rPr>
          <w:rFonts w:hint="eastAsia" w:ascii="宋体" w:hAnsi="宋体" w:cs="宋体"/>
          <w:color w:val="auto"/>
          <w:sz w:val="21"/>
          <w:szCs w:val="21"/>
          <w:highlight w:val="none"/>
          <w:u w:val="single"/>
          <w:lang w:val="en-US" w:eastAsia="zh-CN"/>
        </w:rPr>
        <w:t>裸眼3D定制化</w:t>
      </w:r>
      <w:r>
        <w:rPr>
          <w:rFonts w:hint="eastAsia" w:ascii="宋体" w:hAnsi="宋体" w:eastAsia="宋体" w:cs="宋体"/>
          <w:color w:val="auto"/>
          <w:sz w:val="21"/>
          <w:szCs w:val="21"/>
          <w:highlight w:val="none"/>
          <w:u w:val="single"/>
        </w:rPr>
        <w:t>视频</w:t>
      </w:r>
      <w:r>
        <w:rPr>
          <w:rFonts w:hint="eastAsia" w:ascii="宋体" w:hAnsi="宋体" w:cs="宋体"/>
          <w:color w:val="auto"/>
          <w:sz w:val="21"/>
          <w:szCs w:val="21"/>
          <w:highlight w:val="none"/>
          <w:u w:val="single"/>
          <w:lang w:eastAsia="zh-CN"/>
        </w:rPr>
        <w:t>，</w:t>
      </w:r>
      <w:r>
        <w:rPr>
          <w:rFonts w:hint="eastAsia" w:ascii="宋体" w:hAnsi="宋体" w:cs="宋体"/>
          <w:color w:val="auto"/>
          <w:szCs w:val="21"/>
          <w:highlight w:val="none"/>
          <w:u w:val="single"/>
        </w:rPr>
        <w:t>视频不少于120秒，</w:t>
      </w:r>
      <w:r>
        <w:rPr>
          <w:rFonts w:hint="eastAsia" w:ascii="宋体" w:hAnsi="宋体" w:eastAsia="宋体" w:cs="宋体"/>
          <w:color w:val="auto"/>
          <w:sz w:val="21"/>
          <w:szCs w:val="21"/>
          <w:highlight w:val="none"/>
          <w:u w:val="single"/>
        </w:rPr>
        <w:t>演绎</w:t>
      </w:r>
      <w:r>
        <w:rPr>
          <w:rFonts w:hint="eastAsia" w:ascii="宋体" w:hAnsi="宋体" w:eastAsia="宋体" w:cs="宋体"/>
          <w:color w:val="auto"/>
          <w:sz w:val="21"/>
          <w:szCs w:val="21"/>
          <w:highlight w:val="none"/>
          <w:u w:val="single"/>
          <w:lang w:val="en-US" w:eastAsia="zh-CN"/>
        </w:rPr>
        <w:t>白云机场未来愿景</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该展示需要充分考虑场地要素，进行可落地式设计。</w:t>
      </w:r>
    </w:p>
    <w:p>
      <w:pPr>
        <w:pStyle w:val="2"/>
        <w:numPr>
          <w:ilvl w:val="0"/>
          <w:numId w:val="4"/>
        </w:num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设计有寓意的互动留影区，结合白云机场的企业文化和愿景，进行仪式感的展示，体现机场整体风采形象</w:t>
      </w:r>
      <w:r>
        <w:rPr>
          <w:rFonts w:hint="eastAsia" w:ascii="宋体" w:hAnsi="宋体" w:cs="宋体"/>
          <w:color w:val="auto"/>
          <w:sz w:val="21"/>
          <w:szCs w:val="21"/>
          <w:highlight w:val="none"/>
          <w:lang w:eastAsia="zh-CN"/>
        </w:rPr>
        <w:t>。</w:t>
      </w:r>
    </w:p>
    <w:p>
      <w:pPr>
        <w:keepNext/>
        <w:keepLines/>
        <w:adjustRightInd w:val="0"/>
        <w:snapToGrid w:val="0"/>
        <w:spacing w:before="260" w:after="260" w:line="360" w:lineRule="auto"/>
        <w:outlineLvl w:val="2"/>
        <w:rPr>
          <w:rFonts w:hint="eastAsia" w:ascii="宋体" w:hAnsi="宋体" w:eastAsia="宋体" w:cs="宋体"/>
          <w:b/>
          <w:bCs/>
          <w:color w:val="auto"/>
          <w:sz w:val="21"/>
          <w:szCs w:val="21"/>
          <w:highlight w:val="none"/>
        </w:rPr>
      </w:pPr>
      <w:r>
        <w:rPr>
          <w:rFonts w:hint="eastAsia" w:ascii="微软雅黑" w:hAnsi="微软雅黑" w:eastAsia="微软雅黑" w:cs="微软雅黑"/>
          <w:b/>
          <w:bCs/>
          <w:color w:val="auto"/>
          <w:sz w:val="21"/>
          <w:szCs w:val="21"/>
          <w:highlight w:val="none"/>
        </w:rPr>
        <w:t>★</w:t>
      </w:r>
      <w:r>
        <w:rPr>
          <w:rFonts w:hint="eastAsia" w:ascii="宋体" w:hAnsi="宋体" w:eastAsia="宋体" w:cs="宋体"/>
          <w:b/>
          <w:bCs/>
          <w:color w:val="auto"/>
          <w:sz w:val="21"/>
          <w:szCs w:val="21"/>
          <w:highlight w:val="none"/>
        </w:rPr>
        <w:t>2.6.2二楼</w:t>
      </w:r>
      <w:r>
        <w:rPr>
          <w:rFonts w:hint="eastAsia" w:ascii="宋体" w:hAnsi="宋体" w:cs="宋体"/>
          <w:b/>
          <w:bCs/>
          <w:color w:val="auto"/>
          <w:sz w:val="21"/>
          <w:szCs w:val="21"/>
          <w:highlight w:val="none"/>
          <w:lang w:eastAsia="zh-CN"/>
        </w:rPr>
        <w:t>重点</w:t>
      </w:r>
      <w:r>
        <w:rPr>
          <w:rFonts w:hint="eastAsia" w:ascii="宋体" w:hAnsi="宋体" w:eastAsia="宋体" w:cs="宋体"/>
          <w:b/>
          <w:bCs/>
          <w:color w:val="auto"/>
          <w:sz w:val="21"/>
          <w:szCs w:val="21"/>
          <w:highlight w:val="none"/>
        </w:rPr>
        <w:t>展区</w:t>
      </w:r>
      <w:r>
        <w:rPr>
          <w:rFonts w:hint="eastAsia" w:ascii="宋体" w:hAnsi="宋体" w:cs="宋体"/>
          <w:b/>
          <w:bCs/>
          <w:color w:val="auto"/>
          <w:sz w:val="21"/>
          <w:szCs w:val="21"/>
          <w:highlight w:val="none"/>
          <w:lang w:eastAsia="zh-CN"/>
        </w:rPr>
        <w:t>要求</w:t>
      </w:r>
    </w:p>
    <w:p>
      <w:pPr>
        <w:widowControl/>
        <w:adjustRightInd w:val="0"/>
        <w:snapToGrid w:val="0"/>
        <w:spacing w:after="200" w:line="360" w:lineRule="auto"/>
        <w:ind w:firstLine="420" w:firstLineChars="200"/>
        <w:jc w:val="left"/>
        <w:rPr>
          <w:rFonts w:hint="eastAsia" w:ascii="宋体" w:hAnsi="宋体" w:eastAsia="宋体" w:cs="宋体"/>
          <w:bCs/>
          <w:strike/>
          <w:dstrike w:val="0"/>
          <w:color w:val="auto"/>
          <w:sz w:val="21"/>
          <w:szCs w:val="21"/>
          <w:highlight w:val="none"/>
          <w:u w:val="single"/>
        </w:rPr>
      </w:pPr>
      <w:r>
        <w:rPr>
          <w:rFonts w:hint="eastAsia" w:ascii="宋体" w:hAnsi="宋体" w:eastAsia="宋体" w:cs="宋体"/>
          <w:bCs/>
          <w:color w:val="auto"/>
          <w:kern w:val="0"/>
          <w:sz w:val="21"/>
          <w:szCs w:val="21"/>
          <w:highlight w:val="none"/>
        </w:rPr>
        <w:t>要求投标人充分理解白云机场公司</w:t>
      </w:r>
      <w:r>
        <w:rPr>
          <w:rFonts w:hint="eastAsia" w:ascii="宋体" w:hAnsi="宋体" w:eastAsia="宋体" w:cs="宋体"/>
          <w:bCs/>
          <w:color w:val="auto"/>
          <w:kern w:val="0"/>
          <w:sz w:val="21"/>
          <w:szCs w:val="21"/>
          <w:highlight w:val="none"/>
          <w:lang w:val="en-US" w:eastAsia="zh-CN"/>
        </w:rPr>
        <w:t>现有</w:t>
      </w:r>
      <w:r>
        <w:rPr>
          <w:rFonts w:hint="eastAsia" w:ascii="宋体" w:hAnsi="宋体" w:eastAsia="宋体" w:cs="宋体"/>
          <w:bCs/>
          <w:color w:val="auto"/>
          <w:kern w:val="0"/>
          <w:sz w:val="21"/>
          <w:szCs w:val="21"/>
          <w:highlight w:val="none"/>
        </w:rPr>
        <w:t>品牌内涵、</w:t>
      </w:r>
      <w:r>
        <w:rPr>
          <w:rFonts w:hint="eastAsia" w:ascii="宋体" w:hAnsi="宋体" w:eastAsia="宋体" w:cs="宋体"/>
          <w:bCs/>
          <w:color w:val="auto"/>
          <w:kern w:val="0"/>
          <w:sz w:val="21"/>
          <w:szCs w:val="21"/>
          <w:highlight w:val="none"/>
          <w:lang w:val="en-US" w:eastAsia="zh-CN"/>
        </w:rPr>
        <w:t>企业文化</w:t>
      </w:r>
      <w:r>
        <w:rPr>
          <w:rFonts w:hint="eastAsia" w:ascii="宋体" w:hAnsi="宋体" w:eastAsia="宋体" w:cs="宋体"/>
          <w:bCs/>
          <w:color w:val="auto"/>
          <w:kern w:val="0"/>
          <w:sz w:val="21"/>
          <w:szCs w:val="21"/>
          <w:highlight w:val="none"/>
        </w:rPr>
        <w:t>、核心理念（使命、愿景、价值观、精神），</w:t>
      </w:r>
      <w:r>
        <w:rPr>
          <w:rFonts w:hint="eastAsia" w:ascii="宋体" w:hAnsi="宋体" w:eastAsia="宋体" w:cs="宋体"/>
          <w:color w:val="auto"/>
          <w:kern w:val="0"/>
          <w:sz w:val="21"/>
          <w:szCs w:val="21"/>
          <w:highlight w:val="none"/>
        </w:rPr>
        <w:t>结合现有场地环境、各功能布局合理规划展示内容。从参观动线角度考虑展示内容对参观人员及常态化办公人员的宣传效果，要求展项设计感强、层次丰富，能充分展示白云机场品牌形象、文化品格及核心理念。展项设计要充分考虑后期运营的便利性、内容可更新</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该区域至少需要设置</w:t>
      </w:r>
      <w:r>
        <w:rPr>
          <w:rFonts w:hint="eastAsia" w:ascii="宋体" w:hAnsi="宋体" w:cs="宋体"/>
          <w:color w:val="auto"/>
          <w:kern w:val="0"/>
          <w:sz w:val="21"/>
          <w:szCs w:val="21"/>
          <w:highlight w:val="none"/>
          <w:u w:val="single"/>
          <w:lang w:eastAsia="zh-CN"/>
        </w:rPr>
        <w:t>4—6</w:t>
      </w:r>
      <w:r>
        <w:rPr>
          <w:rFonts w:hint="eastAsia" w:ascii="宋体" w:hAnsi="宋体" w:eastAsia="宋体" w:cs="宋体"/>
          <w:color w:val="auto"/>
          <w:kern w:val="0"/>
          <w:sz w:val="21"/>
          <w:szCs w:val="21"/>
          <w:highlight w:val="none"/>
          <w:u w:val="single"/>
        </w:rPr>
        <w:t>个视频</w:t>
      </w:r>
      <w:r>
        <w:rPr>
          <w:rFonts w:hint="eastAsia" w:ascii="宋体" w:hAnsi="宋体" w:cs="宋体"/>
          <w:color w:val="auto"/>
          <w:kern w:val="0"/>
          <w:sz w:val="21"/>
          <w:szCs w:val="21"/>
          <w:highlight w:val="none"/>
          <w:u w:val="single"/>
          <w:lang w:val="en-US" w:eastAsia="zh-CN"/>
        </w:rPr>
        <w:t>展示设备展示白云机场品牌</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eastAsia="zh-CN"/>
        </w:rPr>
        <w:t>中标人</w:t>
      </w:r>
      <w:r>
        <w:rPr>
          <w:rFonts w:hint="eastAsia"/>
          <w:color w:val="auto"/>
          <w:highlight w:val="none"/>
          <w:lang w:val="en-US" w:eastAsia="zh-CN"/>
        </w:rPr>
        <w:t>所提供的视频内容必须完全满足招标人要求的展示效果，若与招标人需求不匹配，需调整视频内容至招标人审核通过，此项费用包含在投标总价</w:t>
      </w:r>
      <w:r>
        <w:rPr>
          <w:rFonts w:hint="eastAsia"/>
          <w:strike w:val="0"/>
          <w:dstrike w:val="0"/>
          <w:color w:val="auto"/>
          <w:highlight w:val="none"/>
          <w:u w:val="none"/>
          <w:lang w:val="en-US" w:eastAsia="zh-CN"/>
        </w:rPr>
        <w:t>中。</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w:t>
      </w:r>
      <w:r>
        <w:rPr>
          <w:rFonts w:hint="eastAsia" w:ascii="宋体" w:hAnsi="宋体" w:cs="宋体"/>
          <w:b/>
          <w:color w:val="auto"/>
          <w:kern w:val="44"/>
          <w:sz w:val="21"/>
          <w:szCs w:val="21"/>
          <w:highlight w:val="none"/>
          <w:lang w:eastAsia="zh-CN"/>
        </w:rPr>
        <w:t>7</w:t>
      </w:r>
      <w:r>
        <w:rPr>
          <w:rFonts w:hint="eastAsia" w:ascii="宋体" w:hAnsi="宋体" w:eastAsia="宋体" w:cs="宋体"/>
          <w:b/>
          <w:color w:val="auto"/>
          <w:kern w:val="44"/>
          <w:sz w:val="21"/>
          <w:szCs w:val="21"/>
          <w:highlight w:val="none"/>
        </w:rPr>
        <w:t>硬件</w:t>
      </w:r>
      <w:r>
        <w:rPr>
          <w:rFonts w:hint="eastAsia" w:ascii="宋体" w:hAnsi="宋体" w:cs="宋体"/>
          <w:b/>
          <w:color w:val="auto"/>
          <w:kern w:val="44"/>
          <w:sz w:val="21"/>
          <w:szCs w:val="21"/>
          <w:highlight w:val="none"/>
          <w:lang w:eastAsia="zh-CN"/>
        </w:rPr>
        <w:t>设备参数</w:t>
      </w:r>
      <w:r>
        <w:rPr>
          <w:rFonts w:hint="eastAsia" w:ascii="宋体" w:hAnsi="宋体" w:eastAsia="宋体" w:cs="宋体"/>
          <w:b/>
          <w:color w:val="auto"/>
          <w:kern w:val="44"/>
          <w:sz w:val="21"/>
          <w:szCs w:val="21"/>
          <w:highlight w:val="none"/>
        </w:rPr>
        <w:t>要求</w:t>
      </w:r>
    </w:p>
    <w:p>
      <w:pPr>
        <w:widowControl/>
        <w:adjustRightInd w:val="0"/>
        <w:snapToGrid w:val="0"/>
        <w:spacing w:after="200" w:line="360" w:lineRule="auto"/>
        <w:ind w:firstLine="420" w:firstLineChars="20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白云机场企业文化展示项目需要实现多媒体设备集中控制，要求投标人结合实际需求，对展示区域的硬件布局、设备类型和技术规格进行充分考虑，全面规划多媒体设备、强弱电系统，确保能够达到本次建设的目标。</w:t>
      </w:r>
    </w:p>
    <w:p>
      <w:pPr>
        <w:widowControl/>
        <w:adjustRightInd w:val="0"/>
        <w:snapToGrid w:val="0"/>
        <w:spacing w:after="200" w:line="360" w:lineRule="auto"/>
        <w:ind w:firstLine="452"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t>项</w:t>
      </w:r>
      <w:r>
        <w:rPr>
          <w:rFonts w:hint="eastAsia" w:ascii="宋体" w:hAnsi="宋体" w:eastAsia="宋体" w:cs="宋体"/>
          <w:color w:val="auto"/>
          <w:kern w:val="0"/>
          <w:sz w:val="21"/>
          <w:szCs w:val="21"/>
          <w:highlight w:val="none"/>
        </w:rPr>
        <w:t>目中可能涉及的主要硬件设备，不得低于如下参数。</w:t>
      </w:r>
    </w:p>
    <w:tbl>
      <w:tblPr>
        <w:tblStyle w:val="9"/>
        <w:tblW w:w="5282" w:type="pct"/>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215"/>
        <w:gridCol w:w="5909"/>
        <w:gridCol w:w="1717"/>
      </w:tblGrid>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95" w:type="pct"/>
            <w:vAlign w:val="top"/>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19" w:type="pct"/>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3011" w:type="pct"/>
            <w:vAlign w:val="top"/>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参数（不低于）</w:t>
            </w:r>
          </w:p>
        </w:tc>
        <w:tc>
          <w:tcPr>
            <w:tcW w:w="873" w:type="pct"/>
            <w:vAlign w:val="top"/>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参考品牌（投标单位可选用推荐品牌以外的其他同档次品牌）</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000" w:type="pct"/>
            <w:gridSpan w:val="4"/>
            <w:vAlign w:val="top"/>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一、显示设备</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微软雅黑" w:hAnsi="微软雅黑" w:eastAsia="微软雅黑" w:cs="微软雅黑"/>
                <w:b/>
                <w:bCs/>
                <w:color w:val="auto"/>
                <w:sz w:val="21"/>
                <w:szCs w:val="21"/>
                <w:highlight w:val="none"/>
              </w:rPr>
              <w:t>★</w:t>
            </w:r>
            <w:r>
              <w:rPr>
                <w:rFonts w:hint="eastAsia" w:ascii="宋体" w:hAnsi="宋体" w:eastAsia="宋体" w:cs="宋体"/>
                <w:color w:val="auto"/>
                <w:sz w:val="21"/>
                <w:szCs w:val="21"/>
                <w:highlight w:val="none"/>
              </w:rPr>
              <w:t>1</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LED显示屏</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1.像素间距：2mm </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2.发光点颜色：1R1G1B</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3.LED类型：铜线</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4.白平衡亮度（</w:t>
            </w:r>
            <w:r>
              <w:rPr>
                <w:rFonts w:hint="eastAsia" w:ascii="宋体" w:hAnsi="宋体" w:eastAsia="宋体" w:cs="宋体"/>
                <w:color w:val="auto"/>
                <w:sz w:val="21"/>
                <w:szCs w:val="21"/>
                <w:highlight w:val="none"/>
              </w:rPr>
              <w:t>cd/m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450</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5.可视距离（m）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6.刷新率（</w:t>
            </w:r>
            <w:r>
              <w:rPr>
                <w:rFonts w:hint="eastAsia" w:ascii="宋体" w:hAnsi="宋体" w:cs="宋体"/>
                <w:color w:val="auto"/>
                <w:sz w:val="21"/>
                <w:szCs w:val="21"/>
                <w:highlight w:val="none"/>
                <w:lang w:val="en-US" w:eastAsia="zh-CN"/>
              </w:rPr>
              <w:t>Hz</w:t>
            </w:r>
            <w:r>
              <w:rPr>
                <w:rFonts w:hint="eastAsia" w:ascii="宋体" w:hAnsi="宋体" w:eastAsia="宋体" w:cs="宋体"/>
                <w:color w:val="auto"/>
                <w:sz w:val="21"/>
                <w:szCs w:val="21"/>
                <w:highlight w:val="none"/>
                <w:lang w:val="en-US" w:eastAsia="zh-CN"/>
              </w:rPr>
              <w:t>）：3840</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7.水平视角（度）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150</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8.垂直视角（度）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130</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.亮度：300cd</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1500cd/㎡可调</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.扫描方式：s/32扫</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.物理密度：250000点/㎡</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.单元板尺寸：320mmX160mm</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.单元板分辨率：160点×80点</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14.“云演播”处大屏长度不低于12m</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15.一楼展厅整体LED使用面积不低于80</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16.国内优质品牌，具有合格证、检测报告等证明资料</w:t>
            </w:r>
          </w:p>
          <w:p>
            <w:pPr>
              <w:keepNext w:val="0"/>
              <w:keepLines w:val="0"/>
              <w:pageBreakBefore w:val="0"/>
              <w:kinsoku/>
              <w:wordWrap/>
              <w:overflowPunct/>
              <w:topLinePunct w:val="0"/>
              <w:autoSpaceDE/>
              <w:autoSpaceDN/>
              <w:bidi w:val="0"/>
              <w:adjustRightInd/>
              <w:snapToGrid/>
              <w:textAlignment w:val="auto"/>
              <w:rPr>
                <w:rFonts w:hint="eastAsia"/>
                <w:color w:val="auto"/>
                <w:highlight w:val="none"/>
                <w:lang w:val="en-US" w:eastAsia="zh-CN"/>
              </w:rPr>
            </w:pPr>
            <w:r>
              <w:rPr>
                <w:rFonts w:hint="eastAsia"/>
                <w:color w:val="auto"/>
                <w:highlight w:val="none"/>
                <w:lang w:val="en-US" w:eastAsia="zh-CN"/>
              </w:rPr>
              <w:t>17.流畅运行机场可视化配套软件</w:t>
            </w:r>
          </w:p>
        </w:tc>
        <w:tc>
          <w:tcPr>
            <w:tcW w:w="873" w:type="pct"/>
            <w:vAlign w:val="top"/>
          </w:tcPr>
          <w:p>
            <w:pPr>
              <w:keepNext w:val="0"/>
              <w:keepLines w:val="0"/>
              <w:pageBreakBefore w:val="0"/>
              <w:kinsoku/>
              <w:wordWrap/>
              <w:overflowPunct/>
              <w:topLinePunct w:val="0"/>
              <w:autoSpaceDE/>
              <w:autoSpaceDN/>
              <w:bidi w:val="0"/>
              <w:adjustRightInd/>
              <w:snapToGrid/>
              <w:jc w:val="center"/>
              <w:textAlignment w:val="auto"/>
              <w:rPr>
                <w:rFonts w:hint="eastAsia"/>
                <w:color w:val="auto"/>
                <w:highlight w:val="none"/>
                <w:lang w:val="en-US" w:eastAsia="zh-CN"/>
              </w:rPr>
            </w:pPr>
            <w:r>
              <w:rPr>
                <w:rFonts w:hint="default" w:ascii="宋体" w:hAnsi="宋体" w:eastAsia="宋体" w:cs="宋体"/>
                <w:color w:val="auto"/>
                <w:sz w:val="21"/>
                <w:szCs w:val="21"/>
                <w:highlight w:val="none"/>
                <w:lang w:val="en-US" w:eastAsia="zh-CN"/>
              </w:rPr>
              <w:t>京东方/强力巨彩/锐拓</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宋体" w:hAnsi="宋体" w:eastAsia="宋体" w:cs="宋体"/>
                <w:color w:val="auto"/>
                <w:sz w:val="21"/>
                <w:szCs w:val="21"/>
                <w:highlight w:val="none"/>
              </w:rPr>
              <w:t>2</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液晶拼接屏</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工业级A+液晶面板 ，</w:t>
            </w:r>
            <w:r>
              <w:rPr>
                <w:rFonts w:hint="eastAsia" w:ascii="宋体" w:hAnsi="宋体" w:eastAsia="宋体" w:cs="宋体"/>
                <w:color w:val="auto"/>
                <w:sz w:val="21"/>
                <w:szCs w:val="21"/>
                <w:highlight w:val="none"/>
                <w:u w:val="none"/>
                <w:lang w:val="en-US" w:eastAsia="zh-CN"/>
              </w:rPr>
              <w:t>单屏尺寸不低于55寸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超窄边屏，支持7×24×365长时间开机；双边物理拼缝：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mm，分辨率：1920*1080P ，背光：直下式LED；亮度：500cd/m2，对比度3500:1；画面</w:t>
            </w:r>
            <w:r>
              <w:rPr>
                <w:rFonts w:hint="eastAsia" w:ascii="宋体" w:hAnsi="宋体" w:cs="宋体"/>
                <w:color w:val="auto"/>
                <w:sz w:val="21"/>
                <w:szCs w:val="21"/>
                <w:highlight w:val="none"/>
                <w:lang w:eastAsia="zh-CN"/>
              </w:rPr>
              <w:t>比例</w:t>
            </w:r>
            <w:r>
              <w:rPr>
                <w:rFonts w:hint="eastAsia" w:ascii="宋体" w:hAnsi="宋体" w:eastAsia="宋体" w:cs="宋体"/>
                <w:color w:val="auto"/>
                <w:sz w:val="21"/>
                <w:szCs w:val="21"/>
                <w:highlight w:val="none"/>
              </w:rPr>
              <w:t>：16：9，可视角度：178°，使用寿命不小于60000小时，采用逐行扫描驱动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动态插值补偿、3D动态数字降噪、3D梳状滤波技术，画面流畅，无闪烁</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京东方/大华/海康</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宋体" w:hAnsi="宋体" w:eastAsia="宋体" w:cs="宋体"/>
                <w:color w:val="auto"/>
                <w:sz w:val="21"/>
                <w:szCs w:val="21"/>
                <w:highlight w:val="none"/>
              </w:rPr>
              <w:t>3</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投影机</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.亮度≥6500流明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分辨率1920*1200</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300000:1对比度</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.激光光源，光源寿命</w:t>
            </w:r>
            <w:r>
              <w:rPr>
                <w:rFonts w:hint="eastAsia" w:ascii="宋体" w:hAnsi="宋体" w:cs="宋体"/>
                <w:color w:val="auto"/>
                <w:sz w:val="21"/>
                <w:szCs w:val="21"/>
                <w:highlight w:val="none"/>
                <w:lang w:val="en-US" w:eastAsia="zh-CN"/>
              </w:rPr>
              <w:t>达</w:t>
            </w:r>
            <w:r>
              <w:rPr>
                <w:rFonts w:hint="eastAsia" w:ascii="宋体" w:hAnsi="宋体" w:eastAsia="宋体" w:cs="宋体"/>
                <w:color w:val="auto"/>
                <w:sz w:val="21"/>
                <w:szCs w:val="21"/>
                <w:highlight w:val="none"/>
              </w:rPr>
              <w:t>30000小时（power range 50%），节能环保</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.全封闭式光机设计</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.短焦镜头，投射比：0.8</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.支持垂直镜头位移功能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垂直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 ~ +20%幕高</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.支持4角修正功能</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.数字梯形校正：垂直±30%，水平：±30%，垂直方向支持自动梯形校正</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.支持360°&amp;侧立安装</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分辨率≥720p，</w:t>
            </w:r>
            <w:r>
              <w:rPr>
                <w:rFonts w:hint="eastAsia" w:ascii="宋体" w:hAnsi="宋体" w:eastAsia="宋体" w:cs="宋体"/>
                <w:color w:val="auto"/>
                <w:sz w:val="21"/>
                <w:szCs w:val="21"/>
                <w:highlight w:val="none"/>
              </w:rPr>
              <w:t>支持HDR like以及4K信号兼容显示功能</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索诺克/丽讯/视美乐</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宋体" w:hAnsi="宋体" w:eastAsia="宋体" w:cs="宋体"/>
                <w:color w:val="auto"/>
                <w:sz w:val="21"/>
                <w:szCs w:val="21"/>
                <w:highlight w:val="none"/>
              </w:rPr>
              <w:t>4</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液晶电视</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不低于50寸，</w:t>
            </w:r>
            <w:r>
              <w:rPr>
                <w:rFonts w:hint="eastAsia" w:ascii="宋体" w:hAnsi="宋体" w:eastAsia="宋体" w:cs="宋体"/>
                <w:color w:val="auto"/>
                <w:sz w:val="21"/>
                <w:szCs w:val="21"/>
                <w:highlight w:val="none"/>
              </w:rPr>
              <w:t>分辨率3840*1920，支持红外控制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色域值：100%，色域标准：sRGB，亮度：</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300尼特，刷新率：120HZ</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创维/TCL/小米</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宋体" w:hAnsi="宋体" w:eastAsia="宋体" w:cs="宋体"/>
                <w:color w:val="auto"/>
                <w:sz w:val="21"/>
                <w:szCs w:val="21"/>
                <w:highlight w:val="none"/>
              </w:rPr>
              <w:t>5</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滑轨屏（</w:t>
            </w:r>
            <w:r>
              <w:rPr>
                <w:rFonts w:hint="eastAsia" w:ascii="宋体" w:hAnsi="宋体" w:eastAsia="宋体" w:cs="宋体"/>
                <w:color w:val="auto"/>
                <w:sz w:val="21"/>
                <w:szCs w:val="21"/>
                <w:highlight w:val="none"/>
              </w:rPr>
              <w:t>触摸一体机</w:t>
            </w:r>
            <w:r>
              <w:rPr>
                <w:rFonts w:hint="eastAsia" w:ascii="宋体" w:hAnsi="宋体" w:eastAsia="宋体" w:cs="宋体"/>
                <w:color w:val="auto"/>
                <w:sz w:val="21"/>
                <w:szCs w:val="21"/>
                <w:highlight w:val="none"/>
                <w:lang w:val="en-US" w:eastAsia="zh-CN"/>
              </w:rPr>
              <w:t>）</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1、红外触摸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尺寸不低于46寸</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2、电脑配置：</w:t>
            </w:r>
            <w:r>
              <w:rPr>
                <w:rFonts w:hint="eastAsia" w:ascii="宋体" w:hAnsi="宋体" w:eastAsia="宋体" w:cs="宋体"/>
                <w:color w:val="auto"/>
                <w:sz w:val="21"/>
                <w:szCs w:val="21"/>
                <w:highlight w:val="none"/>
                <w:u w:val="none"/>
                <w:lang w:val="en-US" w:eastAsia="zh-CN"/>
              </w:rPr>
              <w:t>CPU:</w:t>
            </w:r>
            <w:r>
              <w:rPr>
                <w:rFonts w:hint="eastAsia" w:ascii="宋体" w:hAnsi="宋体" w:eastAsia="宋体" w:cs="宋体"/>
                <w:color w:val="auto"/>
                <w:sz w:val="21"/>
                <w:szCs w:val="21"/>
                <w:highlight w:val="none"/>
                <w:u w:val="none"/>
              </w:rPr>
              <w:t>i7</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内存：</w:t>
            </w:r>
            <w:r>
              <w:rPr>
                <w:rFonts w:hint="eastAsia" w:ascii="宋体" w:hAnsi="宋体" w:eastAsia="宋体" w:cs="宋体"/>
                <w:color w:val="auto"/>
                <w:sz w:val="21"/>
                <w:szCs w:val="21"/>
                <w:highlight w:val="none"/>
                <w:u w:val="none"/>
              </w:rPr>
              <w:t>8G</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固态硬盘：</w:t>
            </w:r>
            <w:r>
              <w:rPr>
                <w:rFonts w:hint="eastAsia" w:ascii="宋体" w:hAnsi="宋体" w:eastAsia="宋体" w:cs="宋体"/>
                <w:color w:val="auto"/>
                <w:sz w:val="21"/>
                <w:szCs w:val="21"/>
                <w:highlight w:val="none"/>
                <w:u w:val="none"/>
              </w:rPr>
              <w:t>120G SSD，双网专工</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3、屏幕分辨率：1920*1080</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4、预装WIN10专业版/win11专业版操作系统</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5、流畅运行配套软件</w:t>
            </w:r>
          </w:p>
        </w:tc>
        <w:tc>
          <w:tcPr>
            <w:tcW w:w="873" w:type="pct"/>
            <w:vAlign w:val="top"/>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班斧/勤冠/京东方</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二、控制设备</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中控主机</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CPU</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英特尔I7 13700K</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内存：</w:t>
            </w:r>
            <w:r>
              <w:rPr>
                <w:rFonts w:hint="eastAsia" w:ascii="宋体" w:hAnsi="宋体" w:eastAsia="宋体" w:cs="宋体"/>
                <w:color w:val="auto"/>
                <w:sz w:val="21"/>
                <w:szCs w:val="21"/>
                <w:highlight w:val="none"/>
                <w:u w:val="none"/>
                <w:lang w:val="en-US" w:eastAsia="zh-CN"/>
              </w:rPr>
              <w:t xml:space="preserve">DDR4 </w:t>
            </w:r>
            <w:r>
              <w:rPr>
                <w:rFonts w:hint="eastAsia" w:ascii="宋体" w:hAnsi="宋体" w:eastAsia="宋体" w:cs="宋体"/>
                <w:color w:val="auto"/>
                <w:sz w:val="21"/>
                <w:szCs w:val="21"/>
                <w:highlight w:val="none"/>
                <w:u w:val="none"/>
              </w:rPr>
              <w:t>16G</w:t>
            </w:r>
          </w:p>
          <w:p>
            <w:pPr>
              <w:keepNext w:val="0"/>
              <w:keepLines w:val="0"/>
              <w:pageBreakBefore w:val="0"/>
              <w:kinsoku/>
              <w:wordWrap/>
              <w:overflowPunct/>
              <w:topLinePunct w:val="0"/>
              <w:autoSpaceDE/>
              <w:autoSpaceDN/>
              <w:bidi w:val="0"/>
              <w:adjustRightInd/>
              <w:snapToGrid/>
              <w:jc w:val="left"/>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显卡：独立显卡</w:t>
            </w:r>
            <w:r>
              <w:rPr>
                <w:rFonts w:hint="eastAsia" w:ascii="宋体" w:hAnsi="宋体" w:cs="宋体"/>
                <w:color w:val="auto"/>
                <w:sz w:val="21"/>
                <w:szCs w:val="21"/>
                <w:highlight w:val="none"/>
                <w:u w:val="none"/>
                <w:lang w:val="en-US" w:eastAsia="zh-CN"/>
              </w:rPr>
              <w:t xml:space="preserve"> 显存 G</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硬盘：</w:t>
            </w:r>
            <w:r>
              <w:rPr>
                <w:rFonts w:hint="eastAsia" w:ascii="宋体" w:hAnsi="宋体" w:eastAsia="宋体" w:cs="宋体"/>
                <w:color w:val="auto"/>
                <w:sz w:val="21"/>
                <w:szCs w:val="21"/>
                <w:highlight w:val="none"/>
                <w:u w:val="none"/>
                <w:lang w:val="en-US" w:eastAsia="zh-CN"/>
              </w:rPr>
              <w:t>M2.</w:t>
            </w:r>
            <w:r>
              <w:rPr>
                <w:rFonts w:hint="eastAsia" w:ascii="宋体" w:hAnsi="宋体" w:eastAsia="宋体" w:cs="宋体"/>
                <w:color w:val="auto"/>
                <w:sz w:val="21"/>
                <w:szCs w:val="21"/>
                <w:highlight w:val="none"/>
                <w:u w:val="none"/>
              </w:rPr>
              <w:t>256G固态硬盘</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机箱：4U工控机箱</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电源：</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600W</w:t>
            </w:r>
          </w:p>
        </w:tc>
        <w:tc>
          <w:tcPr>
            <w:tcW w:w="873"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服务器</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CPU</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英特尔I7 13700K</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内存：</w:t>
            </w:r>
            <w:r>
              <w:rPr>
                <w:rFonts w:hint="eastAsia" w:ascii="宋体" w:hAnsi="宋体" w:eastAsia="宋体" w:cs="宋体"/>
                <w:color w:val="auto"/>
                <w:sz w:val="21"/>
                <w:szCs w:val="21"/>
                <w:highlight w:val="none"/>
                <w:u w:val="none"/>
                <w:lang w:val="en-US" w:eastAsia="zh-CN"/>
              </w:rPr>
              <w:t xml:space="preserve">DDR4 </w:t>
            </w:r>
            <w:r>
              <w:rPr>
                <w:rFonts w:hint="eastAsia" w:ascii="宋体" w:hAnsi="宋体" w:eastAsia="宋体" w:cs="宋体"/>
                <w:color w:val="auto"/>
                <w:sz w:val="21"/>
                <w:szCs w:val="21"/>
                <w:highlight w:val="none"/>
                <w:u w:val="none"/>
              </w:rPr>
              <w:t>16G</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显卡：独立显卡</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硬盘：</w:t>
            </w:r>
            <w:r>
              <w:rPr>
                <w:rFonts w:hint="eastAsia" w:ascii="宋体" w:hAnsi="宋体" w:eastAsia="宋体" w:cs="宋体"/>
                <w:color w:val="auto"/>
                <w:sz w:val="21"/>
                <w:szCs w:val="21"/>
                <w:highlight w:val="none"/>
                <w:u w:val="none"/>
                <w:lang w:val="en-US" w:eastAsia="zh-CN"/>
              </w:rPr>
              <w:t>M2.</w:t>
            </w:r>
            <w:r>
              <w:rPr>
                <w:rFonts w:hint="eastAsia" w:ascii="宋体" w:hAnsi="宋体" w:eastAsia="宋体" w:cs="宋体"/>
                <w:color w:val="auto"/>
                <w:sz w:val="21"/>
                <w:szCs w:val="21"/>
                <w:highlight w:val="none"/>
                <w:u w:val="none"/>
              </w:rPr>
              <w:t>256G固态硬盘</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机箱：4U工控机箱</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电源：</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600W</w:t>
            </w:r>
          </w:p>
        </w:tc>
        <w:tc>
          <w:tcPr>
            <w:tcW w:w="873" w:type="pct"/>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u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控制平板</w:t>
            </w:r>
          </w:p>
        </w:tc>
        <w:tc>
          <w:tcPr>
            <w:tcW w:w="3011" w:type="pct"/>
            <w:vAlign w:val="top"/>
          </w:tcPr>
          <w:p>
            <w:pPr>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11英寸，高通骁龙处理器，安卓系统，内存8+128G</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华为/荣耀/小米</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路由器</w:t>
            </w:r>
          </w:p>
        </w:tc>
        <w:tc>
          <w:tcPr>
            <w:tcW w:w="3011" w:type="pct"/>
            <w:vAlign w:val="top"/>
          </w:tcPr>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WAN接入口：</w:t>
            </w:r>
            <w:r>
              <w:rPr>
                <w:rFonts w:hint="eastAsia" w:ascii="宋体" w:hAnsi="宋体" w:eastAsia="宋体" w:cs="宋体"/>
                <w:color w:val="auto"/>
                <w:sz w:val="21"/>
                <w:szCs w:val="21"/>
                <w:highlight w:val="none"/>
                <w:lang w:val="en-US" w:eastAsia="zh-CN"/>
              </w:rPr>
              <w:t>万兆</w:t>
            </w:r>
            <w:r>
              <w:rPr>
                <w:rFonts w:hint="eastAsia" w:ascii="宋体" w:hAnsi="宋体" w:eastAsia="宋体" w:cs="宋体"/>
                <w:color w:val="auto"/>
                <w:sz w:val="21"/>
                <w:szCs w:val="21"/>
                <w:highlight w:val="none"/>
              </w:rPr>
              <w:t>网口</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支持IPv6：支持IPv6</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无线协议：Wi-Fi 6</w:t>
            </w:r>
          </w:p>
          <w:p>
            <w:pPr>
              <w:keepNext w:val="0"/>
              <w:keepLines w:val="0"/>
              <w:pageBreakBefore w:val="0"/>
              <w:widowControl/>
              <w:shd w:val="clear" w:color="auto" w:fill="FFFFFF"/>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适用频段：2.4GHz；5GHz；2.4GHz+5GHz</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TPLINK/华为/水星</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无线AP</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WAN接入口：</w:t>
            </w:r>
            <w:r>
              <w:rPr>
                <w:rFonts w:hint="eastAsia" w:ascii="宋体" w:hAnsi="宋体" w:eastAsia="宋体" w:cs="宋体"/>
                <w:color w:val="auto"/>
                <w:sz w:val="21"/>
                <w:szCs w:val="21"/>
                <w:highlight w:val="none"/>
                <w:lang w:val="en-US" w:eastAsia="zh-CN"/>
              </w:rPr>
              <w:t>万兆</w:t>
            </w:r>
            <w:r>
              <w:rPr>
                <w:rFonts w:hint="eastAsia" w:ascii="宋体" w:hAnsi="宋体" w:eastAsia="宋体" w:cs="宋体"/>
                <w:color w:val="auto"/>
                <w:sz w:val="21"/>
                <w:szCs w:val="21"/>
                <w:highlight w:val="none"/>
              </w:rPr>
              <w:t>网口</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支持IPv6：支持IPv6</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无线协议：Wi-Fi 6</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供电方式：POE/DC供电</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适用频段：2.4GHz；5GHz；2.4GHz+5GHz</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TPLINK/华为/水星</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rPr>
              <w:t>★</w:t>
            </w:r>
            <w:r>
              <w:rPr>
                <w:rFonts w:hint="eastAsia" w:ascii="宋体" w:hAnsi="宋体" w:eastAsia="宋体" w:cs="宋体"/>
                <w:color w:val="auto"/>
                <w:sz w:val="21"/>
                <w:szCs w:val="21"/>
                <w:highlight w:val="none"/>
              </w:rPr>
              <w:t>6</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交换机</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端口数量：24口</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上行端口速率：</w:t>
            </w:r>
            <w:r>
              <w:rPr>
                <w:rFonts w:hint="eastAsia" w:ascii="宋体" w:hAnsi="宋体" w:eastAsia="宋体" w:cs="宋体"/>
                <w:color w:val="auto"/>
                <w:sz w:val="21"/>
                <w:szCs w:val="21"/>
                <w:highlight w:val="none"/>
                <w:lang w:val="en-US" w:eastAsia="zh-CN"/>
              </w:rPr>
              <w:t>万兆</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下行端口速率：</w:t>
            </w:r>
            <w:r>
              <w:rPr>
                <w:rFonts w:hint="eastAsia" w:ascii="宋体" w:hAnsi="宋体" w:eastAsia="宋体" w:cs="宋体"/>
                <w:color w:val="auto"/>
                <w:sz w:val="21"/>
                <w:szCs w:val="21"/>
                <w:highlight w:val="none"/>
                <w:lang w:val="en-US" w:eastAsia="zh-CN"/>
              </w:rPr>
              <w:t>万兆</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下行接口类型：以太网交换机</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端口供电功能：非POE供电</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可拓展电源</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TPLINK/华为/水星</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三、线材辅材</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网线</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超六类国标双屏蔽</w:t>
            </w:r>
          </w:p>
        </w:tc>
        <w:tc>
          <w:tcPr>
            <w:tcW w:w="873"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信号传输器</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HDMI转RJ45，100米距离传输，</w:t>
            </w:r>
            <w:r>
              <w:rPr>
                <w:rFonts w:hint="eastAsia" w:ascii="宋体" w:hAnsi="宋体" w:eastAsia="宋体" w:cs="宋体"/>
                <w:i w:val="0"/>
                <w:iCs w:val="0"/>
                <w:caps w:val="0"/>
                <w:color w:val="auto"/>
                <w:spacing w:val="0"/>
                <w:sz w:val="21"/>
                <w:szCs w:val="21"/>
                <w:highlight w:val="none"/>
                <w:shd w:val="clear"/>
              </w:rPr>
              <w:t>可传输1080P60fps的信号</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迈拓维矩/朗恒/宽博</w:t>
            </w:r>
          </w:p>
        </w:tc>
      </w:tr>
      <w:tr>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95"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9"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机柜</w:t>
            </w:r>
          </w:p>
        </w:tc>
        <w:tc>
          <w:tcPr>
            <w:tcW w:w="3011" w:type="pct"/>
            <w:vAlign w:val="top"/>
          </w:tcPr>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1.8米高机柜，</w:t>
            </w:r>
            <w:r>
              <w:rPr>
                <w:rFonts w:hint="eastAsia" w:ascii="宋体" w:hAnsi="宋体" w:eastAsia="宋体" w:cs="宋体"/>
                <w:color w:val="auto"/>
                <w:sz w:val="21"/>
                <w:szCs w:val="21"/>
                <w:highlight w:val="none"/>
                <w:lang w:val="en-US" w:eastAsia="zh-CN"/>
              </w:rPr>
              <w:t>尺寸1800*600*600，</w:t>
            </w:r>
            <w:r>
              <w:rPr>
                <w:rFonts w:hint="eastAsia" w:ascii="宋体" w:hAnsi="宋体" w:eastAsia="宋体" w:cs="宋体"/>
                <w:color w:val="auto"/>
                <w:sz w:val="21"/>
                <w:szCs w:val="21"/>
                <w:highlight w:val="none"/>
              </w:rPr>
              <w:t>UPS稳压功能</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额定容量：2400瓦数/3000VA</w:t>
            </w:r>
          </w:p>
          <w:p>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输入电压：220</w:t>
            </w:r>
          </w:p>
        </w:tc>
        <w:tc>
          <w:tcPr>
            <w:tcW w:w="873" w:type="pct"/>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图腾/大唐/华伟</w:t>
            </w:r>
          </w:p>
        </w:tc>
      </w:tr>
    </w:tbl>
    <w:p>
      <w:pPr>
        <w:bidi w:val="0"/>
        <w:rPr>
          <w:rFonts w:hint="eastAsia"/>
          <w:color w:val="auto"/>
          <w:highlight w:val="none"/>
        </w:rPr>
      </w:pPr>
    </w:p>
    <w:p>
      <w:pPr>
        <w:keepNext/>
        <w:keepLines/>
        <w:adjustRightInd w:val="0"/>
        <w:snapToGrid w:val="0"/>
        <w:spacing w:before="260" w:after="260" w:line="360" w:lineRule="auto"/>
        <w:outlineLvl w:val="1"/>
        <w:rPr>
          <w:rFonts w:hint="eastAsia" w:ascii="宋体" w:hAnsi="宋体" w:eastAsia="宋体" w:cs="宋体"/>
          <w:b/>
          <w:bCs/>
          <w:vanish/>
          <w:color w:val="auto"/>
          <w:sz w:val="21"/>
          <w:szCs w:val="21"/>
          <w:highlight w:val="none"/>
        </w:rPr>
      </w:pPr>
    </w:p>
    <w:p>
      <w:pPr>
        <w:keepNext/>
        <w:keepLines/>
        <w:numPr>
          <w:ilvl w:val="0"/>
          <w:numId w:val="5"/>
        </w:numPr>
        <w:adjustRightInd w:val="0"/>
        <w:snapToGrid w:val="0"/>
        <w:spacing w:before="260" w:after="260" w:line="360" w:lineRule="auto"/>
        <w:ind w:firstLine="420"/>
        <w:outlineLvl w:val="1"/>
        <w:rPr>
          <w:rFonts w:hint="eastAsia" w:ascii="宋体" w:hAnsi="宋体" w:eastAsia="宋体" w:cs="宋体"/>
          <w:b/>
          <w:bCs/>
          <w:vanish/>
          <w:color w:val="auto"/>
          <w:sz w:val="21"/>
          <w:szCs w:val="21"/>
          <w:highlight w:val="none"/>
        </w:rPr>
      </w:pPr>
    </w:p>
    <w:p>
      <w:pPr>
        <w:keepNext/>
        <w:keepLines/>
        <w:numPr>
          <w:ilvl w:val="0"/>
          <w:numId w:val="6"/>
        </w:numPr>
        <w:adjustRightInd w:val="0"/>
        <w:snapToGrid w:val="0"/>
        <w:spacing w:before="120" w:after="120" w:line="360" w:lineRule="auto"/>
        <w:ind w:firstLine="420"/>
        <w:outlineLvl w:val="1"/>
        <w:rPr>
          <w:rFonts w:hint="eastAsia" w:ascii="宋体" w:hAnsi="宋体" w:eastAsia="宋体" w:cs="宋体"/>
          <w:b/>
          <w:bCs/>
          <w:vanish/>
          <w:color w:val="auto"/>
          <w:sz w:val="21"/>
          <w:szCs w:val="21"/>
          <w:highlight w:val="none"/>
        </w:rPr>
      </w:pP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2.7.1</w:t>
      </w:r>
      <w:r>
        <w:rPr>
          <w:rFonts w:hint="eastAsia" w:ascii="宋体" w:hAnsi="宋体" w:eastAsia="宋体" w:cs="宋体"/>
          <w:color w:val="auto"/>
          <w:sz w:val="21"/>
          <w:szCs w:val="21"/>
          <w:highlight w:val="none"/>
        </w:rPr>
        <w:t>设备及产品运输包装、到货开箱及仓储</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所提供的产品必须是全新的、无破损的，软件应以数据光盘的形式提供，并符合合同规定的规格、质量。如不符时，本项目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应负全责并免费更换全部不合格产品。所有因产品规格不符、产品质量不符及产品损坏而造成的工程延误和由此产生的相关费用由本项目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负责，招标人保留终止合同和向本项目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索赔的权利。</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软硬件产品/材料清单，清单内容包括所有软硬件产品/材料的名称、规格型号、数量、产地、制造商/品牌、产品序列号等，在现场安装时，应在货物清单中加入相对应的安装位置，便于软硬件产品/材料的管理。</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所提供的软硬件产品/材料须为原厂包装，并予以保护以防由于多次搬运、天气</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原因而造成损坏。</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所有软硬件产品/材料验收后，必须放在满足防水、防潮、防鼠、防盗等要求的设备材料仓库（</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自行租用，费用自理），所有因此产生的仓储、运输、保险等费用由本项目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承担。所有软硬件产品/材料在系统移交前的保管责任完全由本项目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的全部硬件设备禁止裸装，必须有防水/防震等坚固的外包装，必须按设备的编号进行装箱。严禁多台设备的部件混装于一个包装箱中，并且所有的包装箱及零部件上必须标有与装箱单一致的中文/英文标签编号（装箱单为中/英文）。</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备件和检测设备、维修工具应与设备分开包装。这些包装应适合于储存。储存年限应在包装上予以说明。所有备件应加以标签。</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所有设备应根据设备清单按不同系统项目分箱包装，并在外包装上有明显的标志或指示加以区分，同时在装箱清单上也应有清晰的标记。</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提供的设备所有铭牌、使用指示、警告指示</w:t>
      </w:r>
      <w:r>
        <w:rPr>
          <w:rFonts w:hint="eastAsia" w:ascii="宋体" w:hAnsi="宋体" w:cs="宋体"/>
          <w:color w:val="auto"/>
          <w:sz w:val="21"/>
          <w:szCs w:val="21"/>
          <w:highlight w:val="none"/>
          <w:lang w:eastAsia="zh-CN"/>
        </w:rPr>
        <w:t>必须有</w:t>
      </w:r>
      <w:r>
        <w:rPr>
          <w:rFonts w:hint="eastAsia" w:ascii="宋体" w:hAnsi="宋体" w:eastAsia="宋体" w:cs="宋体"/>
          <w:color w:val="auto"/>
          <w:sz w:val="21"/>
          <w:szCs w:val="21"/>
          <w:highlight w:val="none"/>
        </w:rPr>
        <w:t>中文或英文表示。</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设备到达设备材料仓库后，本项目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应根据招标人的要求，派员参加到货签收，并</w:t>
      </w:r>
      <w:r>
        <w:rPr>
          <w:rFonts w:hint="eastAsia" w:ascii="宋体" w:hAnsi="宋体" w:cs="宋体"/>
          <w:color w:val="auto"/>
          <w:sz w:val="21"/>
          <w:szCs w:val="21"/>
          <w:highlight w:val="none"/>
          <w:lang w:val="en-US" w:eastAsia="zh-CN"/>
        </w:rPr>
        <w:t>做好</w:t>
      </w:r>
      <w:r>
        <w:rPr>
          <w:rFonts w:hint="eastAsia" w:ascii="宋体" w:hAnsi="宋体" w:eastAsia="宋体" w:cs="宋体"/>
          <w:color w:val="auto"/>
          <w:sz w:val="21"/>
          <w:szCs w:val="21"/>
          <w:highlight w:val="none"/>
          <w:lang w:val="en-US" w:eastAsia="zh-CN"/>
        </w:rPr>
        <w:t>签收记录。</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10经过测试发现系统软硬件产品</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材料不能达到要求的系统业务指标和性能要求，本项目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须免费升级或替换所提供的软硬件产品</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材料，直至满足系统业务指标和性能要求。</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11招标人将拒收运抵现场的被损坏或有缺陷的或不符合合同要求的任何设备。在此情况下，本项目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应按招标人要求尽快改善设备质量或调换设备以保证设备符合合同要求，由此引起的一切经济损失由本项目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负责。</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p>
    <w:p>
      <w:pPr>
        <w:pageBreakBefore w:val="0"/>
        <w:widowControl/>
        <w:kinsoku/>
        <w:wordWrap/>
        <w:overflowPunct/>
        <w:topLinePunct w:val="0"/>
        <w:autoSpaceDE/>
        <w:autoSpaceDN/>
        <w:bidi w:val="0"/>
        <w:snapToGrid w:val="0"/>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2.7.2</w:t>
      </w:r>
      <w:r>
        <w:rPr>
          <w:rFonts w:hint="eastAsia" w:ascii="宋体" w:hAnsi="宋体" w:eastAsia="宋体" w:cs="宋体"/>
          <w:color w:val="auto"/>
          <w:sz w:val="21"/>
          <w:szCs w:val="21"/>
          <w:highlight w:val="none"/>
          <w:lang w:val="en-US" w:eastAsia="zh-CN"/>
        </w:rPr>
        <w:t>安装调试</w:t>
      </w:r>
    </w:p>
    <w:p>
      <w:pPr>
        <w:pageBreakBefore w:val="0"/>
        <w:widowControl/>
        <w:kinsoku/>
        <w:wordWrap/>
        <w:overflowPunct/>
        <w:topLinePunct w:val="0"/>
        <w:autoSpaceDE/>
        <w:autoSpaceDN/>
        <w:bidi w:val="0"/>
        <w:snapToGrid w:val="0"/>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须在系统开始安装前向招标人提交《系统安装手册》和《系统安装计划》，由招标人和监理工程师批准。</w:t>
      </w:r>
    </w:p>
    <w:p>
      <w:pPr>
        <w:pageBreakBefore w:val="0"/>
        <w:widowControl/>
        <w:kinsoku/>
        <w:wordWrap/>
        <w:overflowPunct/>
        <w:topLinePunct w:val="0"/>
        <w:autoSpaceDE/>
        <w:autoSpaceDN/>
        <w:bidi w:val="0"/>
        <w:snapToGrid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负责按照经过招标人或监理工程师批准的《系统安装手册》和《系统安装计划》进行整个系统的安装工作，包括前端设备、机柜等设备的安装及支撑软件、客户端应用程序和终端工作站的安装以及系统所有线缆的连接等。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应负责合同范围内所有硬件及软件的安装及负责向监理和质量监督部门办理报监，并负责合同范围内系统的调试和设置等。</w:t>
      </w:r>
    </w:p>
    <w:p>
      <w:pPr>
        <w:bidi w:val="0"/>
        <w:rPr>
          <w:rFonts w:hint="eastAsia"/>
          <w:color w:val="auto"/>
          <w:highlight w:val="none"/>
        </w:rPr>
      </w:pP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w:t>
      </w:r>
      <w:r>
        <w:rPr>
          <w:rFonts w:hint="eastAsia" w:ascii="宋体" w:hAnsi="宋体" w:cs="宋体"/>
          <w:b/>
          <w:color w:val="auto"/>
          <w:kern w:val="44"/>
          <w:sz w:val="21"/>
          <w:szCs w:val="21"/>
          <w:highlight w:val="none"/>
          <w:lang w:eastAsia="zh-CN"/>
        </w:rPr>
        <w:t>8</w:t>
      </w:r>
      <w:r>
        <w:rPr>
          <w:rFonts w:hint="eastAsia" w:ascii="宋体" w:hAnsi="宋体" w:eastAsia="宋体" w:cs="宋体"/>
          <w:b/>
          <w:color w:val="auto"/>
          <w:kern w:val="44"/>
          <w:sz w:val="21"/>
          <w:szCs w:val="21"/>
          <w:highlight w:val="none"/>
        </w:rPr>
        <w:t xml:space="preserve"> 网络架构要求</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投标人要充分考虑白云机场企业文化展示项目日常展示对网络的需要，对网络架构、综合布线等进行全面设计：</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一、网络及安全要求</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整体系统架构设计上要充分考虑白云机场企业文化展示项目在日常操作演示、资源共享时所需的各种场景。能够满足内部中控系统的全面控制，分别实现对展厅全部区域、部分公共区域的控制；能够满足管理人员日常管理运营需求；能够实现对在线系统通过互联网区域接入的演示场景等。</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要求设计支持互联网网络接入，内部网络要求支持终端设备接入、</w:t>
      </w:r>
      <w:r>
        <w:rPr>
          <w:rFonts w:hint="eastAsia" w:ascii="宋体" w:hAnsi="宋体" w:cs="宋体"/>
          <w:bCs/>
          <w:color w:val="auto"/>
          <w:kern w:val="0"/>
          <w:sz w:val="21"/>
          <w:szCs w:val="21"/>
          <w:highlight w:val="none"/>
          <w:u w:val="single"/>
          <w:lang w:val="en-US" w:eastAsia="zh-CN"/>
        </w:rPr>
        <w:t>控制平板</w:t>
      </w:r>
      <w:r>
        <w:rPr>
          <w:rFonts w:hint="eastAsia" w:ascii="宋体" w:hAnsi="宋体" w:eastAsia="宋体" w:cs="宋体"/>
          <w:bCs/>
          <w:color w:val="auto"/>
          <w:kern w:val="0"/>
          <w:sz w:val="21"/>
          <w:szCs w:val="21"/>
          <w:highlight w:val="none"/>
        </w:rPr>
        <w:t>接入，以实现对中控设备的综合控制。</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Hans"/>
        </w:rPr>
        <w:t>二</w:t>
      </w:r>
      <w:r>
        <w:rPr>
          <w:rFonts w:hint="eastAsia" w:ascii="宋体" w:hAnsi="宋体" w:eastAsia="宋体" w:cs="宋体"/>
          <w:bCs/>
          <w:color w:val="auto"/>
          <w:kern w:val="0"/>
          <w:sz w:val="21"/>
          <w:szCs w:val="21"/>
          <w:highlight w:val="none"/>
        </w:rPr>
        <w:t>、综合布线要求</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本次项目要求包含对展示设备间的升级优化，展厅核心机房接入网络专线（专线由招标人统一提供，投标人需根据实际情况，提供更为明确的网络需求），展厅设备间与核心机房通过</w:t>
      </w:r>
      <w:r>
        <w:rPr>
          <w:rFonts w:hint="eastAsia" w:ascii="宋体" w:hAnsi="宋体" w:cs="宋体"/>
          <w:bCs/>
          <w:color w:val="auto"/>
          <w:kern w:val="0"/>
          <w:sz w:val="21"/>
          <w:szCs w:val="21"/>
          <w:highlight w:val="none"/>
          <w:u w:val="single"/>
          <w:lang w:val="en-US" w:eastAsia="zh-CN"/>
        </w:rPr>
        <w:t>超六类网线</w:t>
      </w:r>
      <w:r>
        <w:rPr>
          <w:rFonts w:hint="eastAsia" w:ascii="宋体" w:hAnsi="宋体" w:eastAsia="宋体" w:cs="宋体"/>
          <w:bCs/>
          <w:color w:val="auto"/>
          <w:kern w:val="0"/>
          <w:sz w:val="21"/>
          <w:szCs w:val="21"/>
          <w:highlight w:val="none"/>
        </w:rPr>
        <w:t>互联，各区域设备汇聚到楼层交换机。投标人需要充分结合展示效果及管理人员日常办公使用需求提供综合布线设计，满足展示中心在各种不同场景下的展示需求。</w:t>
      </w:r>
      <w:r>
        <w:rPr>
          <w:rFonts w:hint="eastAsia" w:ascii="宋体" w:hAnsi="宋体" w:cs="宋体"/>
          <w:bCs/>
          <w:color w:val="auto"/>
          <w:kern w:val="0"/>
          <w:szCs w:val="21"/>
          <w:highlight w:val="none"/>
        </w:rPr>
        <w:t>所有硬件设备安装、调试及相关综合布线工作费用需包含在投标总价。</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2.</w:t>
      </w:r>
      <w:r>
        <w:rPr>
          <w:rFonts w:hint="eastAsia" w:ascii="宋体" w:hAnsi="宋体" w:cs="宋体"/>
          <w:b/>
          <w:color w:val="auto"/>
          <w:kern w:val="44"/>
          <w:sz w:val="21"/>
          <w:szCs w:val="21"/>
          <w:highlight w:val="none"/>
          <w:lang w:eastAsia="zh-CN"/>
        </w:rPr>
        <w:t>9</w:t>
      </w:r>
      <w:r>
        <w:rPr>
          <w:rFonts w:hint="eastAsia" w:ascii="宋体" w:hAnsi="宋体" w:eastAsia="宋体" w:cs="宋体"/>
          <w:b/>
          <w:color w:val="auto"/>
          <w:kern w:val="44"/>
          <w:sz w:val="21"/>
          <w:szCs w:val="21"/>
          <w:highlight w:val="none"/>
        </w:rPr>
        <w:t>互动展示中控及内容展示平台</w:t>
      </w:r>
    </w:p>
    <w:p>
      <w:pPr>
        <w:widowControl/>
        <w:adjustRightInd w:val="0"/>
        <w:snapToGrid w:val="0"/>
        <w:spacing w:after="200"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（1）系统支持</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1、支持展示素材资源分类上传，审核，分权管理；</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2、支持配置屏幕资源和内容资源；</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3、支持市面上的常见的流媒体格式，包括图片、PPT、视频、网页、可执行应用程序等格式文件的灵活配置</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4、可远程对播放文件进行控制和切换；</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5、能够控制视频文件的播放、暂停、快进；</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6、可对播控音量进行控制；</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7、调用各类的执行程序</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8、支持虚拟鼠标键盘</w:t>
      </w:r>
    </w:p>
    <w:p>
      <w:pPr>
        <w:widowControl/>
        <w:adjustRightInd w:val="0"/>
        <w:snapToGrid w:val="0"/>
        <w:spacing w:after="200" w:line="360" w:lineRule="auto"/>
        <w:ind w:left="210" w:leftChars="100"/>
        <w:jc w:val="left"/>
        <w:rPr>
          <w:rFonts w:hint="eastAsia" w:ascii="宋体" w:hAnsi="宋体" w:eastAsia="宋体" w:cs="宋体"/>
          <w:bCs/>
          <w:strike/>
          <w:dstrike w:val="0"/>
          <w:color w:val="auto"/>
          <w:kern w:val="0"/>
          <w:sz w:val="21"/>
          <w:szCs w:val="21"/>
          <w:highlight w:val="none"/>
        </w:rPr>
      </w:pPr>
      <w:r>
        <w:rPr>
          <w:rFonts w:hint="eastAsia" w:ascii="宋体" w:hAnsi="宋体" w:eastAsia="宋体" w:cs="宋体"/>
          <w:bCs/>
          <w:color w:val="auto"/>
          <w:kern w:val="0"/>
          <w:sz w:val="21"/>
          <w:szCs w:val="21"/>
          <w:highlight w:val="none"/>
        </w:rPr>
        <w:t>9、支持安卓app</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10、移动端内容切换</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11、视频、PPT详细控制，音量控制</w:t>
      </w:r>
    </w:p>
    <w:p>
      <w:pPr>
        <w:widowControl/>
        <w:adjustRightInd w:val="0"/>
        <w:snapToGrid w:val="0"/>
        <w:spacing w:after="200" w:line="360" w:lineRule="auto"/>
        <w:ind w:left="210" w:leftChars="1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12、支持远程</w:t>
      </w:r>
    </w:p>
    <w:p>
      <w:pPr>
        <w:widowControl/>
        <w:adjustRightInd w:val="0"/>
        <w:snapToGrid w:val="0"/>
        <w:spacing w:after="200"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（2）场景切换</w:t>
      </w:r>
    </w:p>
    <w:p>
      <w:pPr>
        <w:widowControl/>
        <w:adjustRightInd w:val="0"/>
        <w:snapToGrid w:val="0"/>
        <w:spacing w:after="200" w:line="360" w:lineRule="auto"/>
        <w:ind w:firstLine="472" w:firstLineChars="225"/>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对于资源库里的内容资源，通过资源配置管理模块，可以指定内容推送的终端，并配置内容播放时所需的灯光、音响等环境因素；配置好的场景可以存储、授权共享给平台内其他用户。</w:t>
      </w:r>
    </w:p>
    <w:p>
      <w:pPr>
        <w:widowControl/>
        <w:adjustRightInd w:val="0"/>
        <w:snapToGrid w:val="0"/>
        <w:spacing w:after="200"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（3）设备控制</w:t>
      </w:r>
    </w:p>
    <w:p>
      <w:pPr>
        <w:widowControl/>
        <w:adjustRightInd w:val="0"/>
        <w:snapToGrid w:val="0"/>
        <w:spacing w:after="20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可实现现场对展厅所有环境设备、多媒体设备的控制，包括不限于：灯光、所有照明灯光一键开关，也可分展区进行灯光控制、分路控制。展示设备一键控制，根据展厅目前设备特点，可兼容串口开关、网络唤醒、上电直开、系统关机等多种方式。</w:t>
      </w:r>
    </w:p>
    <w:p>
      <w:pPr>
        <w:widowControl/>
        <w:adjustRightInd w:val="0"/>
        <w:snapToGrid w:val="0"/>
        <w:spacing w:after="200"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（4）分屏矩阵播控服务</w:t>
      </w:r>
    </w:p>
    <w:p>
      <w:pPr>
        <w:widowControl/>
        <w:adjustRightInd w:val="0"/>
        <w:snapToGrid w:val="0"/>
        <w:spacing w:after="20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结合展厅里的多媒体设备终端，满足在大屏展示中，分多屏展示，比如1分、2分、4分</w:t>
      </w:r>
      <w:r>
        <w:rPr>
          <w:rFonts w:hint="eastAsia" w:ascii="宋体" w:hAnsi="宋体" w:eastAsia="宋体" w:cs="宋体"/>
          <w:bCs/>
          <w:color w:val="auto"/>
          <w:kern w:val="0"/>
          <w:sz w:val="21"/>
          <w:szCs w:val="21"/>
          <w:highlight w:val="none"/>
          <w:lang w:eastAsia="zh-Hans"/>
        </w:rPr>
        <w:t>屏</w:t>
      </w:r>
      <w:r>
        <w:rPr>
          <w:rFonts w:hint="eastAsia" w:ascii="宋体" w:hAnsi="宋体" w:eastAsia="宋体" w:cs="宋体"/>
          <w:bCs/>
          <w:color w:val="auto"/>
          <w:kern w:val="0"/>
          <w:sz w:val="21"/>
          <w:szCs w:val="21"/>
          <w:highlight w:val="none"/>
        </w:rPr>
        <w:t>等常用展示；服务大屏分屏不少于1个应用场景；展示设备终端数量标准支撑不少于3个；支持网页自适配分屏模式，支持多种分屏模式一键切换。</w:t>
      </w:r>
    </w:p>
    <w:p>
      <w:pPr>
        <w:widowControl/>
        <w:adjustRightInd w:val="0"/>
        <w:snapToGrid w:val="0"/>
        <w:spacing w:after="200"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（5）展示内容平台要求</w:t>
      </w:r>
    </w:p>
    <w:p>
      <w:pPr>
        <w:widowControl/>
        <w:adjustRightInd w:val="0"/>
        <w:snapToGrid w:val="0"/>
        <w:spacing w:after="20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Hans"/>
        </w:rPr>
        <w:t>相关</w:t>
      </w:r>
      <w:r>
        <w:rPr>
          <w:rFonts w:hint="eastAsia" w:ascii="宋体" w:hAnsi="宋体" w:eastAsia="宋体" w:cs="宋体"/>
          <w:bCs/>
          <w:color w:val="auto"/>
          <w:kern w:val="0"/>
          <w:sz w:val="21"/>
          <w:szCs w:val="21"/>
          <w:highlight w:val="none"/>
        </w:rPr>
        <w:t>内容</w:t>
      </w:r>
      <w:r>
        <w:rPr>
          <w:rFonts w:hint="eastAsia" w:ascii="宋体" w:hAnsi="宋体" w:eastAsia="宋体" w:cs="宋体"/>
          <w:bCs/>
          <w:color w:val="auto"/>
          <w:kern w:val="0"/>
          <w:sz w:val="21"/>
          <w:szCs w:val="21"/>
          <w:highlight w:val="none"/>
          <w:lang w:eastAsia="zh-Hans"/>
        </w:rPr>
        <w:t>的</w:t>
      </w:r>
      <w:r>
        <w:rPr>
          <w:rFonts w:hint="eastAsia" w:ascii="宋体" w:hAnsi="宋体" w:eastAsia="宋体" w:cs="宋体"/>
          <w:bCs/>
          <w:color w:val="auto"/>
          <w:kern w:val="0"/>
          <w:sz w:val="21"/>
          <w:szCs w:val="21"/>
          <w:highlight w:val="none"/>
        </w:rPr>
        <w:t>展示平台</w:t>
      </w:r>
      <w:r>
        <w:rPr>
          <w:rFonts w:hint="eastAsia" w:ascii="宋体" w:hAnsi="宋体" w:eastAsia="宋体" w:cs="宋体"/>
          <w:bCs/>
          <w:color w:val="auto"/>
          <w:kern w:val="0"/>
          <w:sz w:val="21"/>
          <w:szCs w:val="21"/>
          <w:highlight w:val="none"/>
          <w:lang w:eastAsia="zh-Hans"/>
        </w:rPr>
        <w:t>，</w:t>
      </w:r>
      <w:r>
        <w:rPr>
          <w:rFonts w:hint="eastAsia" w:ascii="宋体" w:hAnsi="宋体" w:eastAsia="宋体" w:cs="宋体"/>
          <w:bCs/>
          <w:color w:val="auto"/>
          <w:kern w:val="0"/>
          <w:sz w:val="21"/>
          <w:szCs w:val="21"/>
          <w:highlight w:val="none"/>
        </w:rPr>
        <w:t>UI界面至少包含</w:t>
      </w:r>
      <w:r>
        <w:rPr>
          <w:rFonts w:hint="eastAsia" w:ascii="宋体" w:hAnsi="宋体" w:eastAsia="宋体" w:cs="宋体"/>
          <w:bCs/>
          <w:color w:val="auto"/>
          <w:kern w:val="0"/>
          <w:sz w:val="21"/>
          <w:szCs w:val="21"/>
          <w:highlight w:val="none"/>
          <w:lang w:eastAsia="zh-Hans"/>
        </w:rPr>
        <w:t>二</w:t>
      </w:r>
      <w:r>
        <w:rPr>
          <w:rFonts w:hint="eastAsia" w:ascii="宋体" w:hAnsi="宋体" w:eastAsia="宋体" w:cs="宋体"/>
          <w:bCs/>
          <w:color w:val="auto"/>
          <w:kern w:val="0"/>
          <w:sz w:val="21"/>
          <w:szCs w:val="21"/>
          <w:highlight w:val="none"/>
        </w:rPr>
        <w:t>级界面UI设计，底层开发需采用UNITY3D或同类型互动程序开发，包括交互接口，交互逻辑程序框架等，系统测试调试费用需包含在投标总价。</w:t>
      </w:r>
    </w:p>
    <w:p>
      <w:pPr>
        <w:keepNext/>
        <w:keepLines/>
        <w:spacing w:before="260" w:after="260" w:line="408" w:lineRule="auto"/>
        <w:outlineLvl w:val="1"/>
        <w:rPr>
          <w:rFonts w:hint="eastAsia" w:ascii="宋体" w:hAnsi="宋体" w:eastAsia="宋体" w:cs="宋体"/>
          <w:b/>
          <w:color w:val="auto"/>
          <w:kern w:val="44"/>
          <w:sz w:val="21"/>
          <w:szCs w:val="21"/>
          <w:highlight w:val="none"/>
        </w:rPr>
      </w:pPr>
      <w:bookmarkStart w:id="0" w:name="_Toc25398"/>
      <w:bookmarkStart w:id="1" w:name="_Toc12075"/>
      <w:bookmarkStart w:id="2" w:name="_Toc23661"/>
      <w:bookmarkStart w:id="3" w:name="_Toc7638"/>
      <w:bookmarkStart w:id="4" w:name="_Toc31389"/>
      <w:r>
        <w:rPr>
          <w:rFonts w:hint="eastAsia" w:ascii="宋体" w:hAnsi="宋体" w:eastAsia="宋体" w:cs="宋体"/>
          <w:b/>
          <w:color w:val="auto"/>
          <w:kern w:val="44"/>
          <w:sz w:val="21"/>
          <w:szCs w:val="21"/>
          <w:highlight w:val="none"/>
        </w:rPr>
        <w:t>2.1</w:t>
      </w:r>
      <w:r>
        <w:rPr>
          <w:rFonts w:hint="eastAsia" w:ascii="宋体" w:hAnsi="宋体" w:cs="宋体"/>
          <w:b/>
          <w:color w:val="auto"/>
          <w:kern w:val="44"/>
          <w:sz w:val="21"/>
          <w:szCs w:val="21"/>
          <w:highlight w:val="none"/>
          <w:lang w:eastAsia="zh-CN"/>
        </w:rPr>
        <w:t>0</w:t>
      </w:r>
      <w:r>
        <w:rPr>
          <w:rFonts w:hint="eastAsia" w:ascii="宋体" w:hAnsi="宋体" w:eastAsia="宋体" w:cs="宋体"/>
          <w:b/>
          <w:color w:val="auto"/>
          <w:kern w:val="44"/>
          <w:sz w:val="21"/>
          <w:szCs w:val="21"/>
          <w:highlight w:val="none"/>
        </w:rPr>
        <w:t>进度计划</w:t>
      </w:r>
      <w:bookmarkEnd w:id="0"/>
      <w:bookmarkEnd w:id="1"/>
      <w:bookmarkEnd w:id="2"/>
      <w:bookmarkEnd w:id="3"/>
      <w:bookmarkEnd w:id="4"/>
    </w:p>
    <w:p>
      <w:pPr>
        <w:widowControl/>
        <w:adjustRightInd w:val="0"/>
        <w:snapToGrid w:val="0"/>
        <w:spacing w:after="200"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项目设计工期30个</w:t>
      </w:r>
      <w:r>
        <w:rPr>
          <w:rFonts w:hint="eastAsia" w:ascii="宋体" w:hAnsi="宋体" w:cs="宋体"/>
          <w:bCs/>
          <w:color w:val="auto"/>
          <w:kern w:val="0"/>
          <w:sz w:val="21"/>
          <w:szCs w:val="21"/>
          <w:highlight w:val="none"/>
          <w:lang w:eastAsia="zh-CN"/>
        </w:rPr>
        <w:t>日历日</w:t>
      </w:r>
      <w:r>
        <w:rPr>
          <w:rFonts w:hint="eastAsia" w:ascii="宋体" w:hAnsi="宋体" w:eastAsia="宋体" w:cs="宋体"/>
          <w:bCs/>
          <w:color w:val="auto"/>
          <w:kern w:val="0"/>
          <w:sz w:val="21"/>
          <w:szCs w:val="21"/>
          <w:highlight w:val="none"/>
        </w:rPr>
        <w:t>，具体开始工作日期以合同签订之日为准。项目施工工期</w:t>
      </w:r>
      <w:r>
        <w:rPr>
          <w:rFonts w:hint="eastAsia" w:ascii="宋体" w:hAnsi="宋体" w:cs="宋体"/>
          <w:bCs/>
          <w:color w:val="auto"/>
          <w:kern w:val="0"/>
          <w:sz w:val="21"/>
          <w:szCs w:val="21"/>
          <w:highlight w:val="none"/>
          <w:lang w:val="en-US" w:eastAsia="zh-CN"/>
        </w:rPr>
        <w:t>70</w:t>
      </w:r>
      <w:r>
        <w:rPr>
          <w:rFonts w:hint="eastAsia" w:ascii="宋体" w:hAnsi="宋体" w:eastAsia="宋体" w:cs="宋体"/>
          <w:bCs/>
          <w:color w:val="auto"/>
          <w:kern w:val="0"/>
          <w:sz w:val="21"/>
          <w:szCs w:val="21"/>
          <w:highlight w:val="none"/>
        </w:rPr>
        <w:t>个日历日，具体开始日期以发包人或项目监理工程师下达开工令日期为准，承包人应在前述工程合同工期内完成项目的所有工程内容（项目相关的设计、报批、报审、装修、验收等）。</w:t>
      </w:r>
    </w:p>
    <w:p>
      <w:pPr>
        <w:pStyle w:val="2"/>
        <w:bidi w:val="0"/>
        <w:rPr>
          <w:rFonts w:hint="eastAsia"/>
          <w:color w:val="auto"/>
          <w:highlight w:val="none"/>
        </w:rPr>
      </w:pPr>
    </w:p>
    <w:p>
      <w:pPr>
        <w:keepNext/>
        <w:keepLines/>
        <w:tabs>
          <w:tab w:val="left" w:pos="32"/>
          <w:tab w:val="left" w:pos="34"/>
        </w:tabs>
        <w:adjustRightInd w:val="0"/>
        <w:snapToGrid w:val="0"/>
        <w:spacing w:before="240" w:after="200"/>
        <w:outlineLvl w:val="0"/>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lang w:val="en-US" w:eastAsia="zh-CN"/>
        </w:rPr>
        <w:t>三、</w:t>
      </w:r>
      <w:r>
        <w:rPr>
          <w:rFonts w:hint="eastAsia" w:ascii="宋体" w:hAnsi="宋体" w:eastAsia="宋体" w:cs="宋体"/>
          <w:b/>
          <w:bCs/>
          <w:color w:val="auto"/>
          <w:kern w:val="44"/>
          <w:sz w:val="21"/>
          <w:szCs w:val="21"/>
          <w:highlight w:val="none"/>
        </w:rPr>
        <w:t xml:space="preserve">项目实施要求 </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投标人根据项目实施要求针对本项目业务特点需提供相关的项目管理措施文件、系统安装和调试、培训的服务以及初验、试运行和验收的服务和文件。</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3.1项目启动要求</w:t>
      </w:r>
    </w:p>
    <w:p>
      <w:pPr>
        <w:widowControl/>
        <w:numPr>
          <w:ilvl w:val="0"/>
          <w:numId w:val="7"/>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w:t>
      </w:r>
      <w:r>
        <w:rPr>
          <w:rFonts w:hint="default" w:ascii="宋体" w:hAnsi="宋体" w:cs="宋体"/>
          <w:color w:val="auto"/>
          <w:sz w:val="21"/>
          <w:szCs w:val="21"/>
          <w:highlight w:val="none"/>
        </w:rPr>
        <w:t>应在合同签订之日起【10】日内完成方案修改及初步设计，初步设计通过</w:t>
      </w:r>
      <w:r>
        <w:rPr>
          <w:rFonts w:hint="eastAsia" w:ascii="宋体" w:hAnsi="宋体" w:cs="宋体"/>
          <w:color w:val="auto"/>
          <w:sz w:val="21"/>
          <w:szCs w:val="21"/>
          <w:highlight w:val="none"/>
          <w:lang w:val="en-US" w:eastAsia="zh-CN"/>
        </w:rPr>
        <w:t>招标人</w:t>
      </w:r>
      <w:r>
        <w:rPr>
          <w:rFonts w:hint="default" w:ascii="宋体" w:hAnsi="宋体" w:cs="宋体"/>
          <w:color w:val="auto"/>
          <w:sz w:val="21"/>
          <w:szCs w:val="21"/>
          <w:highlight w:val="none"/>
        </w:rPr>
        <w:t>审核后【18】日内完成设计施工图设计及施工图预算编制，施工图设计及施工图预算编制经审核发现问题后【7】日内完成补充、修改。</w:t>
      </w:r>
      <w:r>
        <w:rPr>
          <w:rFonts w:hint="eastAsia" w:ascii="宋体" w:hAnsi="宋体" w:cs="宋体"/>
          <w:color w:val="auto"/>
          <w:sz w:val="21"/>
          <w:szCs w:val="21"/>
          <w:highlight w:val="none"/>
          <w:lang w:val="en-US" w:eastAsia="zh-CN"/>
        </w:rPr>
        <w:t>中标人</w:t>
      </w:r>
      <w:r>
        <w:rPr>
          <w:rFonts w:hint="default" w:ascii="宋体" w:hAnsi="宋体" w:cs="宋体"/>
          <w:color w:val="auto"/>
          <w:sz w:val="21"/>
          <w:szCs w:val="21"/>
          <w:highlight w:val="none"/>
        </w:rPr>
        <w:t>交付的设计资料及文件（包括但不限于：大纲、电子文件、设计方案、效果图、</w:t>
      </w:r>
      <w:r>
        <w:rPr>
          <w:rFonts w:hint="default" w:ascii="宋体" w:hAnsi="宋体"/>
          <w:color w:val="auto"/>
          <w:sz w:val="21"/>
          <w:szCs w:val="24"/>
          <w:highlight w:val="none"/>
        </w:rPr>
        <w:t>施工图、施工图预算、</w:t>
      </w:r>
      <w:r>
        <w:rPr>
          <w:rFonts w:hint="default" w:ascii="宋体" w:hAnsi="宋体" w:cs="宋体"/>
          <w:color w:val="auto"/>
          <w:sz w:val="21"/>
          <w:szCs w:val="21"/>
          <w:highlight w:val="none"/>
        </w:rPr>
        <w:t>装修方案等）</w:t>
      </w:r>
    </w:p>
    <w:p>
      <w:pPr>
        <w:widowControl/>
        <w:numPr>
          <w:ilvl w:val="0"/>
          <w:numId w:val="7"/>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中标人应在</w:t>
      </w:r>
      <w:r>
        <w:rPr>
          <w:rFonts w:hint="eastAsia" w:ascii="宋体" w:hAnsi="宋体" w:cs="宋体"/>
          <w:color w:val="auto"/>
          <w:kern w:val="0"/>
          <w:sz w:val="21"/>
          <w:szCs w:val="21"/>
          <w:highlight w:val="none"/>
          <w:lang w:val="en-US" w:eastAsia="zh-CN"/>
        </w:rPr>
        <w:t>开工报告批准之日起5天</w:t>
      </w:r>
      <w:r>
        <w:rPr>
          <w:rFonts w:hint="eastAsia" w:ascii="宋体" w:hAnsi="宋体" w:eastAsia="宋体" w:cs="宋体"/>
          <w:color w:val="auto"/>
          <w:kern w:val="0"/>
          <w:sz w:val="21"/>
          <w:szCs w:val="21"/>
          <w:highlight w:val="none"/>
        </w:rPr>
        <w:t>准备好总体工程进度计划（网络计划）、施工组织设计（施工方案）。在项目过程中，招标人有权要求中标人随时提交招标人认为必要的关于施工组织设计和管理计划的任何说明或文件，中标人应遵照执行。</w:t>
      </w:r>
    </w:p>
    <w:p>
      <w:pPr>
        <w:widowControl/>
        <w:numPr>
          <w:ilvl w:val="0"/>
          <w:numId w:val="7"/>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中标人应按照批准的施工组织设计和管理计划进行本项目的实施。但在任何情况下，招标人对上述任何施工组织设计和管理计划的批准不应解除中标人应承担的责任。</w:t>
      </w:r>
    </w:p>
    <w:p>
      <w:pPr>
        <w:widowControl/>
        <w:numPr>
          <w:ilvl w:val="0"/>
          <w:numId w:val="7"/>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中标人应对整个现场的施工组织设计和管理计划的适用性、稳定性和安全性负全责。</w:t>
      </w:r>
    </w:p>
    <w:p>
      <w:pPr>
        <w:widowControl/>
        <w:numPr>
          <w:ilvl w:val="0"/>
          <w:numId w:val="7"/>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现场人员到位并递交规定的文档，标志项目启动。</w:t>
      </w:r>
    </w:p>
    <w:p>
      <w:pPr>
        <w:widowControl/>
        <w:numPr>
          <w:ilvl w:val="0"/>
          <w:numId w:val="7"/>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项目启动后，中标人必须拟派至少1名技术人员在项目所在地进行驻场办公。</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3.2深化设计要求</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中标人应对其提供的设计资料负责，由于设计资料表示不清、不全而造成的损失，由中标人负责。</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中标后所</w:t>
      </w:r>
      <w:r>
        <w:rPr>
          <w:rFonts w:hint="eastAsia" w:ascii="宋体" w:hAnsi="宋体" w:cs="宋体"/>
          <w:color w:val="auto"/>
          <w:kern w:val="0"/>
          <w:sz w:val="21"/>
          <w:szCs w:val="21"/>
          <w:highlight w:val="none"/>
          <w:lang w:eastAsia="zh-CN"/>
        </w:rPr>
        <w:t>作</w:t>
      </w:r>
      <w:r>
        <w:rPr>
          <w:rFonts w:hint="eastAsia" w:ascii="宋体" w:hAnsi="宋体" w:eastAsia="宋体" w:cs="宋体"/>
          <w:color w:val="auto"/>
          <w:kern w:val="0"/>
          <w:sz w:val="21"/>
          <w:szCs w:val="21"/>
          <w:highlight w:val="none"/>
        </w:rPr>
        <w:t>的深化设计应完全满足招标人的用户需求，同时不得与投标方案有实质性改变，除非招标人认可。</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应严格按本工程的设计单位编制的技术资料要求及中华人民共和国国家现行施工验收规范、标准进行深化设计和施工。</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3.3系统测试要求</w:t>
      </w:r>
    </w:p>
    <w:p>
      <w:pPr>
        <w:widowControl/>
        <w:numPr>
          <w:ilvl w:val="0"/>
          <w:numId w:val="8"/>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中标人负责测试用例的设计、测试数据的准备和录入等，提供测试工作所需的仪器仪表、工具、材料、人员。</w:t>
      </w:r>
    </w:p>
    <w:p>
      <w:pPr>
        <w:widowControl/>
        <w:numPr>
          <w:ilvl w:val="0"/>
          <w:numId w:val="8"/>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中标人应明确定义测试项目，最主要的例如：功能测试、性能测试、稳定性测试、可恢复性、压力测试等软件工程理论中所定义的关键性测试项目。</w:t>
      </w:r>
    </w:p>
    <w:p>
      <w:pPr>
        <w:widowControl/>
        <w:numPr>
          <w:ilvl w:val="0"/>
          <w:numId w:val="8"/>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必须修复在测试中发现的故障和缺陷，并承担修复故障和缺陷所发生的费用。</w:t>
      </w:r>
    </w:p>
    <w:p>
      <w:pPr>
        <w:widowControl/>
        <w:numPr>
          <w:ilvl w:val="0"/>
          <w:numId w:val="8"/>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深化设计时提交系统测试工作计划和方案，详细说明测试工作内容、测试目标、测试方法、测试仪器和仪表。测试工作所需的一切费用均包含在投标人的报价中。</w:t>
      </w:r>
    </w:p>
    <w:p>
      <w:pPr>
        <w:keepNext/>
        <w:keepLines/>
        <w:spacing w:before="260" w:after="260" w:line="408" w:lineRule="auto"/>
        <w:outlineLvl w:val="1"/>
        <w:rPr>
          <w:rFonts w:hint="eastAsia" w:ascii="宋体" w:hAnsi="宋体" w:eastAsia="宋体" w:cs="宋体"/>
          <w:b/>
          <w:color w:val="auto"/>
          <w:kern w:val="44"/>
          <w:sz w:val="21"/>
          <w:szCs w:val="21"/>
          <w:highlight w:val="none"/>
          <w:lang w:eastAsia="zh-CN"/>
        </w:rPr>
      </w:pPr>
      <w:r>
        <w:rPr>
          <w:rFonts w:hint="eastAsia" w:ascii="宋体" w:hAnsi="宋体" w:eastAsia="宋体" w:cs="宋体"/>
          <w:b/>
          <w:color w:val="auto"/>
          <w:kern w:val="44"/>
          <w:sz w:val="21"/>
          <w:szCs w:val="21"/>
          <w:highlight w:val="none"/>
        </w:rPr>
        <w:t>3.4系统试运行要求</w:t>
      </w:r>
      <w:r>
        <w:rPr>
          <w:rFonts w:hint="eastAsia" w:ascii="宋体" w:hAnsi="宋体" w:cs="宋体"/>
          <w:b/>
          <w:color w:val="auto"/>
          <w:kern w:val="44"/>
          <w:sz w:val="21"/>
          <w:szCs w:val="21"/>
          <w:highlight w:val="none"/>
          <w:lang w:eastAsia="zh-CN"/>
        </w:rPr>
        <w:t>（</w:t>
      </w:r>
      <w:r>
        <w:rPr>
          <w:rFonts w:hint="eastAsia" w:ascii="宋体" w:hAnsi="宋体" w:cs="宋体"/>
          <w:b/>
          <w:color w:val="auto"/>
          <w:kern w:val="44"/>
          <w:sz w:val="21"/>
          <w:szCs w:val="21"/>
          <w:highlight w:val="none"/>
          <w:lang w:val="en-US" w:eastAsia="zh-CN"/>
        </w:rPr>
        <w:t>2个月</w:t>
      </w:r>
      <w:r>
        <w:rPr>
          <w:rFonts w:hint="eastAsia" w:ascii="宋体" w:hAnsi="宋体" w:cs="宋体"/>
          <w:b/>
          <w:color w:val="auto"/>
          <w:kern w:val="44"/>
          <w:sz w:val="21"/>
          <w:szCs w:val="21"/>
          <w:highlight w:val="none"/>
          <w:lang w:eastAsia="zh-CN"/>
        </w:rPr>
        <w:t>）</w:t>
      </w:r>
    </w:p>
    <w:p>
      <w:pPr>
        <w:widowControl/>
        <w:numPr>
          <w:ilvl w:val="0"/>
          <w:numId w:val="9"/>
        </w:numPr>
        <w:adjustRightInd w:val="0"/>
        <w:snapToGrid w:val="0"/>
        <w:spacing w:after="200" w:line="360" w:lineRule="auto"/>
        <w:ind w:left="0"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中标人对系统施工、安装、测试完成至招标人颁发工程接收证书之前，由中标人负责系统的开通和试运行。</w:t>
      </w:r>
    </w:p>
    <w:p>
      <w:pPr>
        <w:widowControl/>
        <w:numPr>
          <w:ilvl w:val="0"/>
          <w:numId w:val="9"/>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中标人须在试运行以前向招标人提交《试运行计划》及记录表格样式，由招标人确认。</w:t>
      </w:r>
    </w:p>
    <w:p>
      <w:pPr>
        <w:widowControl/>
        <w:numPr>
          <w:ilvl w:val="0"/>
          <w:numId w:val="9"/>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中标人应配合招标人按照经过确认的《试运行计划》进行工作，并配合招标人完成有关试运行的所有的记录和报告。由于中标人原因造成的试运行失败引起的系统维护费用和工程延误由中标人负责。</w:t>
      </w:r>
    </w:p>
    <w:p>
      <w:pPr>
        <w:widowControl/>
        <w:numPr>
          <w:ilvl w:val="0"/>
          <w:numId w:val="9"/>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试运行期间应对系统可用性进行检验。如果在试运行期间没有达到中标人承诺的服务要求，或有迹象表明无法达到这一要求，中标人应立即对系统进行评估，并立即改正现有的错误。</w:t>
      </w:r>
    </w:p>
    <w:p>
      <w:pPr>
        <w:widowControl/>
        <w:numPr>
          <w:ilvl w:val="0"/>
          <w:numId w:val="9"/>
        </w:numPr>
        <w:adjustRightInd w:val="0"/>
        <w:snapToGrid w:val="0"/>
        <w:spacing w:after="200" w:line="360" w:lineRule="auto"/>
        <w:jc w:val="left"/>
        <w:rPr>
          <w:rFonts w:hint="eastAsia" w:ascii="宋体" w:hAnsi="宋体" w:eastAsia="宋体" w:cs="宋体"/>
          <w:b/>
          <w:color w:val="auto"/>
          <w:kern w:val="44"/>
          <w:sz w:val="21"/>
          <w:szCs w:val="21"/>
          <w:highlight w:val="none"/>
        </w:rPr>
      </w:pPr>
      <w:r>
        <w:rPr>
          <w:rFonts w:hint="eastAsia" w:ascii="宋体" w:hAnsi="宋体" w:eastAsia="宋体" w:cs="宋体"/>
          <w:color w:val="auto"/>
          <w:kern w:val="0"/>
          <w:sz w:val="21"/>
          <w:szCs w:val="21"/>
          <w:highlight w:val="none"/>
        </w:rPr>
        <w:t>中标人应提供所有试运行所需的工具、材料、仪器及劳务等。</w:t>
      </w:r>
    </w:p>
    <w:p>
      <w:pPr>
        <w:widowControl/>
        <w:numPr>
          <w:ilvl w:val="0"/>
          <w:numId w:val="9"/>
        </w:numPr>
        <w:adjustRightInd w:val="0"/>
        <w:snapToGrid w:val="0"/>
        <w:spacing w:after="200" w:line="360" w:lineRule="auto"/>
        <w:jc w:val="left"/>
        <w:rPr>
          <w:rFonts w:hint="eastAsia" w:ascii="宋体" w:hAnsi="宋体" w:eastAsia="宋体" w:cs="宋体"/>
          <w:b/>
          <w:color w:val="auto"/>
          <w:kern w:val="44"/>
          <w:sz w:val="21"/>
          <w:szCs w:val="21"/>
          <w:highlight w:val="none"/>
        </w:rPr>
      </w:pPr>
      <w:r>
        <w:rPr>
          <w:rFonts w:hint="eastAsia" w:ascii="宋体" w:hAnsi="宋体" w:eastAsia="宋体" w:cs="宋体"/>
          <w:color w:val="auto"/>
          <w:kern w:val="0"/>
          <w:sz w:val="21"/>
          <w:szCs w:val="21"/>
          <w:highlight w:val="none"/>
        </w:rPr>
        <w:t>中标人应在试运行结束后把试运行期间的问题和意见进行汇总和分析，向招标人提交《试运行报告》。并应负责对系统在试运行期间所暴露的缺陷一一予以调整和整改，并作记录提交招标人存档。</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3.5系统终验要求</w:t>
      </w:r>
    </w:p>
    <w:p>
      <w:pPr>
        <w:widowControl/>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系统验收合格必须满足以下所有条件：</w:t>
      </w:r>
    </w:p>
    <w:p>
      <w:pPr>
        <w:widowControl/>
        <w:numPr>
          <w:ilvl w:val="0"/>
          <w:numId w:val="10"/>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中标人已完成按合同约定的所有内容工作；</w:t>
      </w:r>
    </w:p>
    <w:p>
      <w:pPr>
        <w:widowControl/>
        <w:numPr>
          <w:ilvl w:val="0"/>
          <w:numId w:val="10"/>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在试运行期间，系统能连续正常运行且性能、功能满足合同和需求分析确认文件的要求。</w:t>
      </w:r>
    </w:p>
    <w:p>
      <w:pPr>
        <w:widowControl/>
        <w:numPr>
          <w:ilvl w:val="0"/>
          <w:numId w:val="10"/>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现场测试和试运行时出现的问题已被解决至招标人满意，</w:t>
      </w:r>
      <w:r>
        <w:rPr>
          <w:rFonts w:hint="eastAsia" w:ascii="宋体" w:hAnsi="宋体" w:cs="宋体"/>
          <w:color w:val="auto"/>
          <w:kern w:val="0"/>
          <w:sz w:val="21"/>
          <w:szCs w:val="21"/>
          <w:highlight w:val="none"/>
          <w:lang w:eastAsia="zh-CN"/>
        </w:rPr>
        <w:t>对其他</w:t>
      </w:r>
      <w:r>
        <w:rPr>
          <w:rFonts w:hint="eastAsia" w:ascii="宋体" w:hAnsi="宋体" w:eastAsia="宋体" w:cs="宋体"/>
          <w:color w:val="auto"/>
          <w:kern w:val="0"/>
          <w:sz w:val="21"/>
          <w:szCs w:val="21"/>
          <w:highlight w:val="none"/>
        </w:rPr>
        <w:t>工程项目的影响已消除；</w:t>
      </w:r>
    </w:p>
    <w:p>
      <w:pPr>
        <w:widowControl/>
        <w:numPr>
          <w:ilvl w:val="0"/>
          <w:numId w:val="10"/>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已按本技术规范和政府有关管理部门的规定提供了全部货物和资料。</w:t>
      </w:r>
    </w:p>
    <w:p>
      <w:pPr>
        <w:widowControl/>
        <w:numPr>
          <w:ilvl w:val="0"/>
          <w:numId w:val="10"/>
        </w:numPr>
        <w:adjustRightInd w:val="0"/>
        <w:snapToGrid w:val="0"/>
        <w:spacing w:after="20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按照工程档案管理要求进行竣工资料归档。</w:t>
      </w:r>
    </w:p>
    <w:p>
      <w:pPr>
        <w:keepNext/>
        <w:keepLines/>
        <w:pageBreakBefore w:val="0"/>
        <w:widowControl/>
        <w:kinsoku/>
        <w:wordWrap/>
        <w:overflowPunct/>
        <w:topLinePunct w:val="0"/>
        <w:autoSpaceDE/>
        <w:autoSpaceDN/>
        <w:bidi w:val="0"/>
        <w:snapToGrid/>
        <w:spacing w:before="260" w:after="260" w:line="408" w:lineRule="auto"/>
        <w:ind w:firstLine="0" w:firstLineChars="0"/>
        <w:jc w:val="left"/>
        <w:outlineLvl w:val="1"/>
        <w:rPr>
          <w:rFonts w:hint="eastAsia" w:ascii="宋体" w:hAnsi="宋体" w:eastAsia="宋体" w:cs="宋体"/>
          <w:b/>
          <w:color w:val="auto"/>
          <w:kern w:val="44"/>
          <w:sz w:val="21"/>
          <w:szCs w:val="21"/>
          <w:highlight w:val="none"/>
          <w:lang w:val="en-US" w:eastAsia="zh-CN"/>
        </w:rPr>
      </w:pPr>
      <w:r>
        <w:rPr>
          <w:rFonts w:hint="eastAsia" w:ascii="宋体" w:hAnsi="宋体" w:cs="宋体"/>
          <w:b/>
          <w:color w:val="auto"/>
          <w:kern w:val="44"/>
          <w:sz w:val="21"/>
          <w:szCs w:val="21"/>
          <w:highlight w:val="none"/>
          <w:lang w:val="en-US" w:eastAsia="zh-CN"/>
        </w:rPr>
        <w:t>3.6</w:t>
      </w:r>
      <w:r>
        <w:rPr>
          <w:rFonts w:hint="eastAsia" w:ascii="宋体" w:hAnsi="宋体" w:eastAsia="宋体" w:cs="宋体"/>
          <w:b/>
          <w:color w:val="auto"/>
          <w:kern w:val="44"/>
          <w:sz w:val="21"/>
          <w:szCs w:val="21"/>
          <w:highlight w:val="none"/>
          <w:lang w:val="en-US" w:eastAsia="zh-CN"/>
        </w:rPr>
        <w:t>系统陪伴运行</w:t>
      </w:r>
      <w:r>
        <w:rPr>
          <w:rFonts w:hint="eastAsia" w:ascii="宋体" w:hAnsi="宋体" w:cs="宋体"/>
          <w:b/>
          <w:color w:val="auto"/>
          <w:kern w:val="44"/>
          <w:sz w:val="21"/>
          <w:szCs w:val="21"/>
          <w:highlight w:val="none"/>
          <w:lang w:val="en-US" w:eastAsia="zh-CN"/>
        </w:rPr>
        <w:t>（3个月）</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陪伴运行是指在综合服务大楼企业文化展厅项目</w:t>
      </w:r>
      <w:r>
        <w:rPr>
          <w:rFonts w:hint="eastAsia" w:ascii="宋体" w:hAnsi="宋体" w:eastAsia="宋体" w:cs="宋体"/>
          <w:color w:val="auto"/>
          <w:kern w:val="0"/>
          <w:sz w:val="21"/>
          <w:szCs w:val="21"/>
          <w:highlight w:val="none"/>
        </w:rPr>
        <w:t>招标人颁发工程接收证书之</w:t>
      </w:r>
      <w:r>
        <w:rPr>
          <w:rFonts w:hint="eastAsia" w:ascii="宋体" w:hAnsi="宋体" w:cs="宋体"/>
          <w:color w:val="auto"/>
          <w:kern w:val="0"/>
          <w:sz w:val="21"/>
          <w:szCs w:val="21"/>
          <w:highlight w:val="none"/>
          <w:lang w:val="en-US" w:eastAsia="zh-CN"/>
        </w:rPr>
        <w:t>后</w:t>
      </w:r>
      <w:r>
        <w:rPr>
          <w:rFonts w:hint="eastAsia" w:ascii="宋体" w:hAnsi="宋体" w:eastAsia="宋体" w:cs="宋体"/>
          <w:color w:val="auto"/>
          <w:sz w:val="21"/>
          <w:szCs w:val="21"/>
          <w:highlight w:val="none"/>
          <w:lang w:val="en-US" w:eastAsia="zh-CN"/>
        </w:rPr>
        <w:t>的3个月，</w:t>
      </w:r>
      <w:r>
        <w:rPr>
          <w:rFonts w:hint="eastAsia" w:ascii="宋体"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运营或维修人员无法全面熟悉现场和设备，不能确保系统的正常运营，需要施工方（或设备供应方）派遣足够且熟悉现场及设备的技术人员协助运营人员进行操作、抢修、维护，以保证</w:t>
      </w:r>
      <w:r>
        <w:rPr>
          <w:rFonts w:hint="eastAsia" w:ascii="宋体" w:hAnsi="宋体" w:cs="宋体"/>
          <w:color w:val="auto"/>
          <w:sz w:val="21"/>
          <w:szCs w:val="21"/>
          <w:highlight w:val="none"/>
          <w:lang w:val="en-US" w:eastAsia="zh-CN"/>
        </w:rPr>
        <w:t>采购方</w:t>
      </w:r>
      <w:r>
        <w:rPr>
          <w:rFonts w:hint="eastAsia" w:ascii="宋体" w:hAnsi="宋体" w:eastAsia="宋体" w:cs="宋体"/>
          <w:color w:val="auto"/>
          <w:sz w:val="21"/>
          <w:szCs w:val="21"/>
          <w:highlight w:val="none"/>
          <w:lang w:val="en-US" w:eastAsia="zh-CN"/>
        </w:rPr>
        <w:t>的正常运营及服务质量。</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中标人必须根据招标人的要求安排至少</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名相关专业技术人员进行陪伴运行，陪伴运行人员应熟悉工程及设备的操作、运行及维修工作，以保证综合服务大楼企业文化展厅系统投入使用后的正常运营。</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须在陪伴运行前为系统可能出现的问题拟订应急处理方案，报招标人确定，应急处理方案应考虑系统故障后</w:t>
      </w:r>
      <w:r>
        <w:rPr>
          <w:rFonts w:hint="eastAsia" w:ascii="宋体" w:hAnsi="宋体" w:cs="宋体"/>
          <w:color w:val="auto"/>
          <w:sz w:val="21"/>
          <w:szCs w:val="21"/>
          <w:highlight w:val="none"/>
          <w:lang w:val="en-US" w:eastAsia="zh-CN"/>
        </w:rPr>
        <w:t>对其他</w:t>
      </w:r>
      <w:r>
        <w:rPr>
          <w:rFonts w:hint="eastAsia" w:ascii="宋体" w:hAnsi="宋体" w:eastAsia="宋体" w:cs="宋体"/>
          <w:color w:val="auto"/>
          <w:sz w:val="21"/>
          <w:szCs w:val="21"/>
          <w:highlight w:val="none"/>
          <w:lang w:val="en-US" w:eastAsia="zh-CN"/>
        </w:rPr>
        <w:t>系统的影响和与其他系统的协调处理。</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应在陪伴运行前协助招标人及最终用户进行应急处理的演习。</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须在陪伴运行以前向招标人提交《陪伴运行维护计划》及记录表格样式，由招标人确认。</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应配合招标人的陪伴运行工作，按照经过确认的《陪伴运行维护计划》进行现场维护工作，并配合招标人完成有关陪伴运行的所有的记录和报告。由于本项目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原因造成的系统故障，而对陪伴运行造成的影响由本项目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负责。</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陪伴运行期间应对系统的功能性能进行检验。如果在陪伴运行期间没有达到本项目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承诺的功能性能要求，本项目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应对系统进行评估，并立即优化整改。</w:t>
      </w:r>
    </w:p>
    <w:p>
      <w:pPr>
        <w:pageBreakBefore w:val="0"/>
        <w:widowControl/>
        <w:numPr>
          <w:ilvl w:val="0"/>
          <w:numId w:val="11"/>
        </w:numPr>
        <w:kinsoku/>
        <w:wordWrap/>
        <w:overflowPunct/>
        <w:topLinePunct w:val="0"/>
        <w:autoSpaceDE/>
        <w:autoSpaceDN/>
        <w:bidi w:val="0"/>
        <w:adjustRightInd w:val="0"/>
        <w:snapToGrid w:val="0"/>
        <w:spacing w:after="200" w:line="360" w:lineRule="auto"/>
        <w:ind w:left="417" w:leftChars="0" w:hanging="417" w:hangingChars="199"/>
        <w:jc w:val="left"/>
        <w:rPr>
          <w:rFonts w:hint="eastAsia"/>
          <w:color w:val="auto"/>
          <w:highlight w:val="none"/>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应在陪伴运行结束后把陪伴运行期间的问题和意见进行汇总和分析，向招标人提交《陪伴运行报告》。并应负责对系统在陪伴运行期间所暴露的缺陷一一予以调整和整改，并作记录提交招标人存档。</w:t>
      </w:r>
    </w:p>
    <w:p>
      <w:pPr>
        <w:keepNext/>
        <w:keepLines/>
        <w:spacing w:before="260" w:after="260" w:line="408" w:lineRule="auto"/>
        <w:outlineLvl w:val="1"/>
        <w:rPr>
          <w:rFonts w:hint="eastAsia" w:ascii="宋体" w:hAnsi="宋体" w:eastAsia="宋体" w:cs="宋体"/>
          <w:b/>
          <w:color w:val="auto"/>
          <w:kern w:val="44"/>
          <w:sz w:val="21"/>
          <w:szCs w:val="21"/>
          <w:highlight w:val="none"/>
        </w:rPr>
      </w:pPr>
      <w:r>
        <w:rPr>
          <w:rFonts w:hint="eastAsia" w:ascii="宋体" w:hAnsi="宋体" w:eastAsia="宋体" w:cs="宋体"/>
          <w:b/>
          <w:color w:val="auto"/>
          <w:kern w:val="44"/>
          <w:sz w:val="21"/>
          <w:szCs w:val="21"/>
          <w:highlight w:val="none"/>
        </w:rPr>
        <w:t>3.</w:t>
      </w:r>
      <w:r>
        <w:rPr>
          <w:rFonts w:hint="eastAsia" w:ascii="宋体" w:hAnsi="宋体" w:cs="宋体"/>
          <w:b/>
          <w:color w:val="auto"/>
          <w:kern w:val="44"/>
          <w:sz w:val="21"/>
          <w:szCs w:val="21"/>
          <w:highlight w:val="none"/>
          <w:lang w:val="en-US" w:eastAsia="zh-CN"/>
        </w:rPr>
        <w:t>7</w:t>
      </w:r>
      <w:r>
        <w:rPr>
          <w:rFonts w:hint="eastAsia" w:ascii="宋体" w:hAnsi="宋体" w:eastAsia="宋体" w:cs="宋体"/>
          <w:b/>
          <w:color w:val="auto"/>
          <w:kern w:val="44"/>
          <w:sz w:val="21"/>
          <w:szCs w:val="21"/>
          <w:highlight w:val="none"/>
        </w:rPr>
        <w:t>进度管理</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中标人根据本项目总体计划制定详细的工程进度计划并提交招标人批准，经过批准的进度计划如果需要修改，必须重新经过招标人认可。进度计划一旦批准，中标人必须严格按照工程进度计划执行。</w:t>
      </w:r>
    </w:p>
    <w:p>
      <w:pPr>
        <w:widowControl/>
        <w:adjustRightInd w:val="0"/>
        <w:snapToGrid w:val="0"/>
        <w:spacing w:after="20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无论何时，当招标人认为工程的实际进度与已经认可的计划不符，中标人须采取实际的、必要的、适当的赶工措施，弥补正在执行的工作，并保证后续工作能够按照计划进行。</w:t>
      </w:r>
    </w:p>
    <w:p>
      <w:pPr>
        <w:keepNext/>
        <w:keepLines/>
        <w:tabs>
          <w:tab w:val="left" w:pos="32"/>
          <w:tab w:val="left" w:pos="34"/>
        </w:tabs>
        <w:adjustRightInd w:val="0"/>
        <w:snapToGrid w:val="0"/>
        <w:spacing w:before="240" w:after="200"/>
        <w:outlineLvl w:val="0"/>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lang w:val="en-US" w:eastAsia="zh-CN"/>
        </w:rPr>
        <w:t>四、</w:t>
      </w:r>
      <w:r>
        <w:rPr>
          <w:rFonts w:hint="eastAsia" w:ascii="宋体" w:hAnsi="宋体" w:eastAsia="宋体" w:cs="宋体"/>
          <w:b/>
          <w:bCs/>
          <w:color w:val="auto"/>
          <w:kern w:val="44"/>
          <w:sz w:val="21"/>
          <w:szCs w:val="21"/>
          <w:highlight w:val="none"/>
        </w:rPr>
        <w:t>维护技术支持要求</w:t>
      </w:r>
    </w:p>
    <w:p>
      <w:pPr>
        <w:adjustRightInd w:val="0"/>
        <w:snapToGrid w:val="0"/>
        <w:spacing w:after="12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本项目需要立足</w:t>
      </w:r>
      <w:r>
        <w:rPr>
          <w:rFonts w:hint="eastAsia" w:ascii="宋体" w:hAnsi="宋体" w:eastAsia="宋体" w:cs="宋体"/>
          <w:bCs/>
          <w:color w:val="auto"/>
          <w:kern w:val="0"/>
          <w:sz w:val="21"/>
          <w:szCs w:val="21"/>
          <w:highlight w:val="none"/>
        </w:rPr>
        <w:t>白云机场企业文化展示项目</w:t>
      </w:r>
      <w:r>
        <w:rPr>
          <w:rFonts w:hint="eastAsia" w:ascii="宋体" w:hAnsi="宋体" w:eastAsia="宋体" w:cs="宋体"/>
          <w:bCs/>
          <w:color w:val="auto"/>
          <w:sz w:val="21"/>
          <w:szCs w:val="21"/>
          <w:highlight w:val="none"/>
        </w:rPr>
        <w:t>，将全面提升展示运维能力，服务内容包括：</w:t>
      </w:r>
    </w:p>
    <w:p>
      <w:pPr>
        <w:numPr>
          <w:ilvl w:val="0"/>
          <w:numId w:val="0"/>
        </w:numPr>
        <w:adjustRightInd w:val="0"/>
        <w:snapToGrid w:val="0"/>
        <w:spacing w:after="12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4.1</w:t>
      </w:r>
      <w:r>
        <w:rPr>
          <w:rFonts w:hint="eastAsia" w:ascii="宋体" w:hAnsi="宋体" w:eastAsia="宋体" w:cs="宋体"/>
          <w:bCs/>
          <w:color w:val="auto"/>
          <w:sz w:val="21"/>
          <w:szCs w:val="21"/>
          <w:highlight w:val="none"/>
        </w:rPr>
        <w:t>技术环境服务</w:t>
      </w:r>
    </w:p>
    <w:p>
      <w:pPr>
        <w:adjustRightInd w:val="0"/>
        <w:snapToGrid w:val="0"/>
        <w:spacing w:after="12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根据互动展示中控及内容展示平台对展厅专业网络、机房等环境做优化服务。</w:t>
      </w:r>
    </w:p>
    <w:p>
      <w:pPr>
        <w:numPr>
          <w:ilvl w:val="0"/>
          <w:numId w:val="0"/>
        </w:numPr>
        <w:adjustRightInd w:val="0"/>
        <w:snapToGrid w:val="0"/>
        <w:spacing w:after="12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4.2</w:t>
      </w:r>
      <w:r>
        <w:rPr>
          <w:rFonts w:hint="eastAsia" w:ascii="宋体" w:hAnsi="宋体" w:eastAsia="宋体" w:cs="宋体"/>
          <w:bCs/>
          <w:color w:val="auto"/>
          <w:sz w:val="21"/>
          <w:szCs w:val="21"/>
          <w:highlight w:val="none"/>
        </w:rPr>
        <w:t>软硬件服务</w:t>
      </w:r>
    </w:p>
    <w:p>
      <w:pPr>
        <w:adjustRightInd w:val="0"/>
        <w:snapToGrid w:val="0"/>
        <w:spacing w:after="12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立足</w:t>
      </w:r>
      <w:r>
        <w:rPr>
          <w:rFonts w:hint="eastAsia" w:ascii="宋体" w:hAnsi="宋体" w:eastAsia="宋体" w:cs="宋体"/>
          <w:bCs/>
          <w:color w:val="auto"/>
          <w:kern w:val="0"/>
          <w:sz w:val="21"/>
          <w:szCs w:val="21"/>
          <w:highlight w:val="none"/>
        </w:rPr>
        <w:t>白云机场企业文化展示项目</w:t>
      </w:r>
      <w:r>
        <w:rPr>
          <w:rFonts w:hint="eastAsia" w:ascii="宋体" w:hAnsi="宋体" w:eastAsia="宋体" w:cs="宋体"/>
          <w:bCs/>
          <w:color w:val="auto"/>
          <w:sz w:val="21"/>
          <w:szCs w:val="21"/>
          <w:highlight w:val="none"/>
        </w:rPr>
        <w:t>在运行和展示定制化系统的完整性和可靠性上，为所配备的软硬件提供服务。</w:t>
      </w:r>
    </w:p>
    <w:p>
      <w:pPr>
        <w:numPr>
          <w:ilvl w:val="0"/>
          <w:numId w:val="0"/>
        </w:numPr>
        <w:adjustRightInd w:val="0"/>
        <w:snapToGrid w:val="0"/>
        <w:spacing w:after="12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4.3</w:t>
      </w:r>
      <w:r>
        <w:rPr>
          <w:rFonts w:hint="eastAsia" w:ascii="宋体" w:hAnsi="宋体" w:cs="宋体"/>
          <w:bCs/>
          <w:color w:val="auto"/>
          <w:sz w:val="21"/>
          <w:szCs w:val="21"/>
          <w:highlight w:val="none"/>
          <w:lang w:val="en-US" w:eastAsia="zh-CN"/>
        </w:rPr>
        <w:t>售后</w:t>
      </w:r>
      <w:r>
        <w:rPr>
          <w:rFonts w:hint="eastAsia" w:ascii="宋体" w:hAnsi="宋体" w:eastAsia="宋体" w:cs="宋体"/>
          <w:bCs/>
          <w:color w:val="auto"/>
          <w:sz w:val="21"/>
          <w:szCs w:val="21"/>
          <w:highlight w:val="none"/>
        </w:rPr>
        <w:t>服务</w:t>
      </w:r>
    </w:p>
    <w:p>
      <w:pPr>
        <w:adjustRightInd w:val="0"/>
        <w:snapToGrid w:val="0"/>
        <w:spacing w:after="120"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cs="宋体"/>
          <w:bCs/>
          <w:color w:val="auto"/>
          <w:sz w:val="21"/>
          <w:szCs w:val="21"/>
          <w:highlight w:val="none"/>
          <w:lang w:val="en-US" w:eastAsia="zh-CN"/>
        </w:rPr>
        <w:t>质保服务：</w:t>
      </w:r>
      <w:r>
        <w:rPr>
          <w:rFonts w:hint="eastAsia" w:ascii="宋体" w:hAnsi="宋体" w:eastAsia="宋体" w:cs="宋体"/>
          <w:bCs/>
          <w:color w:val="auto"/>
          <w:sz w:val="21"/>
          <w:szCs w:val="21"/>
          <w:highlight w:val="none"/>
        </w:rPr>
        <w:t>整体项目提供</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年质保服务</w:t>
      </w:r>
      <w:r>
        <w:rPr>
          <w:rFonts w:hint="eastAsia" w:ascii="宋体" w:hAnsi="宋体" w:eastAsia="宋体" w:cs="宋体"/>
          <w:bCs/>
          <w:color w:val="auto"/>
          <w:sz w:val="21"/>
          <w:szCs w:val="21"/>
          <w:highlight w:val="none"/>
          <w:lang w:eastAsia="zh-Hans"/>
        </w:rPr>
        <w:t>，</w:t>
      </w:r>
      <w:r>
        <w:rPr>
          <w:rFonts w:hint="eastAsia" w:ascii="宋体" w:hAnsi="宋体" w:eastAsia="宋体" w:cs="宋体"/>
          <w:color w:val="auto"/>
          <w:sz w:val="21"/>
          <w:szCs w:val="21"/>
          <w:highlight w:val="none"/>
          <w:lang w:bidi="ar"/>
        </w:rPr>
        <w:t>计算日期从竣工验收之日计算。</w:t>
      </w:r>
      <w:r>
        <w:rPr>
          <w:rFonts w:hint="eastAsia"/>
          <w:color w:val="auto"/>
          <w:highlight w:val="none"/>
          <w:lang w:val="en-US" w:eastAsia="zh-CN"/>
        </w:rPr>
        <w:t>项目中可能涉及的主要</w:t>
      </w:r>
      <w:r>
        <w:rPr>
          <w:rFonts w:hint="eastAsia"/>
          <w:color w:val="auto"/>
          <w:highlight w:val="none"/>
        </w:rPr>
        <w:t>硬件设备质保</w:t>
      </w:r>
      <w:r>
        <w:rPr>
          <w:rFonts w:hint="eastAsia"/>
          <w:color w:val="auto"/>
          <w:highlight w:val="none"/>
          <w:lang w:val="en-US" w:eastAsia="zh-CN"/>
        </w:rPr>
        <w:t>不少于</w:t>
      </w:r>
      <w:r>
        <w:rPr>
          <w:rFonts w:hint="eastAsia"/>
          <w:color w:val="auto"/>
          <w:highlight w:val="none"/>
        </w:rPr>
        <w:t>3年</w:t>
      </w:r>
      <w:r>
        <w:rPr>
          <w:rFonts w:hint="eastAsia"/>
          <w:color w:val="auto"/>
          <w:highlight w:val="none"/>
          <w:lang w:eastAsia="zh-CN"/>
        </w:rPr>
        <w:t>。在质保期内，如发现设备质量缺陷，瑕疵或不符合标准要求，</w:t>
      </w:r>
      <w:r>
        <w:rPr>
          <w:rFonts w:hint="eastAsia"/>
          <w:color w:val="auto"/>
          <w:highlight w:val="none"/>
          <w:lang w:val="en-US" w:eastAsia="zh-CN"/>
        </w:rPr>
        <w:t>中标人需无偿更换。</w:t>
      </w:r>
      <w:r>
        <w:rPr>
          <w:rFonts w:hint="eastAsia"/>
          <w:color w:val="auto"/>
          <w:highlight w:val="none"/>
          <w:lang w:eastAsia="zh-CN"/>
        </w:rPr>
        <w:t>设备维修所产生的一切费用由</w:t>
      </w:r>
      <w:r>
        <w:rPr>
          <w:rFonts w:hint="eastAsia"/>
          <w:color w:val="auto"/>
          <w:highlight w:val="none"/>
          <w:lang w:val="en-US" w:eastAsia="zh-CN"/>
        </w:rPr>
        <w:t>中标人</w:t>
      </w:r>
      <w:r>
        <w:rPr>
          <w:rFonts w:hint="eastAsia"/>
          <w:color w:val="auto"/>
          <w:highlight w:val="none"/>
          <w:lang w:eastAsia="zh-CN"/>
        </w:rPr>
        <w:t>承担。</w:t>
      </w:r>
    </w:p>
    <w:p>
      <w:pPr>
        <w:widowControl/>
        <w:adjustRightInd w:val="0"/>
        <w:snapToGrid w:val="0"/>
        <w:spacing w:after="200" w:line="360" w:lineRule="auto"/>
        <w:ind w:firstLine="420" w:firstLineChars="200"/>
        <w:jc w:val="left"/>
        <w:rPr>
          <w:rFonts w:hint="eastAsia" w:ascii="宋体" w:hAnsi="宋体" w:eastAsia="宋体" w:cs="宋体"/>
          <w:bCs/>
          <w:color w:val="auto"/>
          <w:sz w:val="21"/>
          <w:szCs w:val="21"/>
          <w:highlight w:val="none"/>
        </w:rPr>
      </w:pPr>
      <w:r>
        <w:rPr>
          <w:rFonts w:hint="eastAsia"/>
          <w:color w:val="auto"/>
          <w:szCs w:val="21"/>
          <w:highlight w:val="none"/>
          <w:lang w:val="en-US" w:eastAsia="zh-CN"/>
        </w:rPr>
        <w:t>设备维保服务：</w:t>
      </w:r>
      <w:r>
        <w:rPr>
          <w:rFonts w:hint="eastAsia"/>
          <w:color w:val="auto"/>
          <w:highlight w:val="none"/>
          <w:lang w:eastAsia="zh-CN"/>
        </w:rPr>
        <w:t>在质保期内，</w:t>
      </w:r>
      <w:r>
        <w:rPr>
          <w:rFonts w:hint="eastAsia"/>
          <w:color w:val="auto"/>
          <w:szCs w:val="21"/>
          <w:highlight w:val="none"/>
        </w:rPr>
        <w:t>中标人</w:t>
      </w:r>
      <w:r>
        <w:rPr>
          <w:rFonts w:hint="eastAsia"/>
          <w:color w:val="auto"/>
          <w:szCs w:val="21"/>
          <w:highlight w:val="none"/>
          <w:lang w:val="en-US" w:eastAsia="zh-CN"/>
        </w:rPr>
        <w:t>需</w:t>
      </w:r>
      <w:r>
        <w:rPr>
          <w:rFonts w:hint="eastAsia"/>
          <w:color w:val="auto"/>
          <w:szCs w:val="21"/>
          <w:highlight w:val="none"/>
        </w:rPr>
        <w:t>对项目的软硬件</w:t>
      </w:r>
      <w:r>
        <w:rPr>
          <w:rFonts w:hint="eastAsia"/>
          <w:color w:val="auto"/>
          <w:szCs w:val="21"/>
          <w:highlight w:val="none"/>
          <w:lang w:val="en-US" w:eastAsia="zh-CN"/>
        </w:rPr>
        <w:t>每季度</w:t>
      </w:r>
      <w:r>
        <w:rPr>
          <w:rFonts w:hint="eastAsia"/>
          <w:color w:val="auto"/>
          <w:szCs w:val="21"/>
          <w:highlight w:val="none"/>
        </w:rPr>
        <w:t>进行</w:t>
      </w:r>
      <w:r>
        <w:rPr>
          <w:rFonts w:hint="eastAsia"/>
          <w:color w:val="auto"/>
          <w:szCs w:val="21"/>
          <w:highlight w:val="none"/>
          <w:lang w:val="en-US" w:eastAsia="zh-CN"/>
        </w:rPr>
        <w:t>一次</w:t>
      </w:r>
      <w:r>
        <w:rPr>
          <w:rFonts w:hint="eastAsia"/>
          <w:color w:val="auto"/>
          <w:szCs w:val="21"/>
          <w:highlight w:val="none"/>
        </w:rPr>
        <w:t>维保，维保内容</w:t>
      </w:r>
      <w:r>
        <w:rPr>
          <w:rFonts w:hint="eastAsia"/>
          <w:color w:val="auto"/>
          <w:szCs w:val="21"/>
          <w:highlight w:val="none"/>
          <w:lang w:val="en-US" w:eastAsia="zh-CN"/>
        </w:rPr>
        <w:t>应至少包括</w:t>
      </w:r>
      <w:r>
        <w:rPr>
          <w:rFonts w:hint="eastAsia"/>
          <w:color w:val="auto"/>
          <w:szCs w:val="21"/>
          <w:highlight w:val="none"/>
        </w:rPr>
        <w:t>软件升级、检查线路、屏幕保修</w:t>
      </w:r>
      <w:r>
        <w:rPr>
          <w:rFonts w:hint="eastAsia"/>
          <w:color w:val="auto"/>
          <w:szCs w:val="21"/>
          <w:highlight w:val="none"/>
          <w:lang w:eastAsia="zh-CN"/>
        </w:rPr>
        <w:t>（</w:t>
      </w:r>
      <w:r>
        <w:rPr>
          <w:rFonts w:hint="eastAsia"/>
          <w:color w:val="auto"/>
          <w:szCs w:val="21"/>
          <w:highlight w:val="none"/>
          <w:lang w:val="en-US" w:eastAsia="zh-CN"/>
        </w:rPr>
        <w:t>如有额外维保服务可另作承诺）</w:t>
      </w:r>
      <w:r>
        <w:rPr>
          <w:rFonts w:hint="eastAsia"/>
          <w:color w:val="auto"/>
          <w:szCs w:val="21"/>
          <w:highlight w:val="none"/>
          <w:lang w:eastAsia="zh-CN"/>
        </w:rPr>
        <w:t>，</w:t>
      </w:r>
      <w:r>
        <w:rPr>
          <w:rFonts w:hint="eastAsia"/>
          <w:color w:val="auto"/>
          <w:highlight w:val="none"/>
          <w:lang w:eastAsia="zh-CN"/>
        </w:rPr>
        <w:t>费用由</w:t>
      </w:r>
      <w:r>
        <w:rPr>
          <w:rFonts w:hint="eastAsia"/>
          <w:color w:val="auto"/>
          <w:highlight w:val="none"/>
          <w:lang w:val="en-US" w:eastAsia="zh-CN"/>
        </w:rPr>
        <w:t>中标人</w:t>
      </w:r>
      <w:r>
        <w:rPr>
          <w:rFonts w:hint="eastAsia"/>
          <w:color w:val="auto"/>
          <w:highlight w:val="none"/>
          <w:lang w:eastAsia="zh-CN"/>
        </w:rPr>
        <w:t>承担。</w:t>
      </w:r>
    </w:p>
    <w:p>
      <w:pPr>
        <w:numPr>
          <w:ilvl w:val="0"/>
          <w:numId w:val="0"/>
        </w:numPr>
        <w:adjustRightInd w:val="0"/>
        <w:snapToGrid w:val="0"/>
        <w:spacing w:after="120"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4.4</w:t>
      </w:r>
      <w:r>
        <w:rPr>
          <w:rFonts w:hint="eastAsia" w:ascii="宋体" w:hAnsi="宋体" w:eastAsia="宋体" w:cs="宋体"/>
          <w:bCs/>
          <w:color w:val="auto"/>
          <w:sz w:val="21"/>
          <w:szCs w:val="21"/>
          <w:highlight w:val="none"/>
        </w:rPr>
        <w:t>响应时间</w:t>
      </w:r>
    </w:p>
    <w:p>
      <w:pPr>
        <w:widowControl/>
        <w:adjustRightInd w:val="0"/>
        <w:snapToGrid w:val="0"/>
        <w:spacing w:after="200" w:line="360" w:lineRule="auto"/>
        <w:ind w:right="-57"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质保期内</w:t>
      </w:r>
      <w:r>
        <w:rPr>
          <w:rFonts w:hint="eastAsia" w:ascii="宋体" w:hAnsi="宋体" w:eastAsia="宋体" w:cs="宋体"/>
          <w:color w:val="auto"/>
          <w:kern w:val="0"/>
          <w:sz w:val="21"/>
          <w:szCs w:val="21"/>
          <w:highlight w:val="none"/>
        </w:rPr>
        <w:t>需提供7×24小时的电话技术支持服务，中标人在接到用户报障电话后，必须及时对用户单位所提出的系统故障要求做出响应，协助进行远程故障诊断和技术支持，直至故障排除。</w:t>
      </w:r>
      <w:r>
        <w:rPr>
          <w:rFonts w:hint="eastAsia" w:ascii="宋体" w:hAnsi="宋体" w:cs="宋体"/>
          <w:color w:val="auto"/>
          <w:kern w:val="0"/>
          <w:szCs w:val="21"/>
          <w:highlight w:val="none"/>
        </w:rPr>
        <w:t>若故障无法在招标人规定时间内排除，</w:t>
      </w:r>
      <w:r>
        <w:rPr>
          <w:rFonts w:hint="eastAsia" w:ascii="宋体" w:hAnsi="宋体" w:cs="宋体"/>
          <w:color w:val="auto"/>
          <w:kern w:val="0"/>
          <w:szCs w:val="21"/>
          <w:highlight w:val="none"/>
          <w:lang w:val="en-US" w:eastAsia="zh-CN"/>
        </w:rPr>
        <w:t>中标人</w:t>
      </w:r>
      <w:r>
        <w:rPr>
          <w:rFonts w:hint="eastAsia" w:ascii="宋体" w:hAnsi="宋体" w:cs="宋体"/>
          <w:color w:val="auto"/>
          <w:kern w:val="0"/>
          <w:szCs w:val="21"/>
          <w:highlight w:val="none"/>
        </w:rPr>
        <w:t>必须在4小时内赶到现场，及时响应最终用户的请求，现场协助最终用户处理有关维护和技术问题，在问题解决之后，</w:t>
      </w:r>
      <w:r>
        <w:rPr>
          <w:rFonts w:hint="eastAsia" w:ascii="宋体" w:hAnsi="宋体" w:cs="宋体"/>
          <w:color w:val="auto"/>
          <w:kern w:val="0"/>
          <w:szCs w:val="21"/>
          <w:highlight w:val="none"/>
          <w:lang w:val="en-US" w:eastAsia="zh-CN"/>
        </w:rPr>
        <w:t>中标人</w:t>
      </w:r>
      <w:r>
        <w:rPr>
          <w:rFonts w:hint="eastAsia" w:ascii="宋体" w:hAnsi="宋体" w:cs="宋体"/>
          <w:color w:val="auto"/>
          <w:kern w:val="0"/>
          <w:szCs w:val="21"/>
          <w:highlight w:val="none"/>
        </w:rPr>
        <w:t>应将问题内容及原因、处理过程和方法、完成处理及恢复正常的时间和日期等以书面形式报告最终用户。</w:t>
      </w:r>
    </w:p>
    <w:p>
      <w:pPr>
        <w:numPr>
          <w:ilvl w:val="0"/>
          <w:numId w:val="0"/>
        </w:numPr>
        <w:adjustRightInd w:val="0"/>
        <w:snapToGrid w:val="0"/>
        <w:spacing w:after="12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4.5</w:t>
      </w:r>
      <w:r>
        <w:rPr>
          <w:rFonts w:hint="eastAsia" w:ascii="宋体" w:hAnsi="宋体" w:eastAsia="宋体" w:cs="宋体"/>
          <w:bCs/>
          <w:color w:val="auto"/>
          <w:sz w:val="21"/>
          <w:szCs w:val="21"/>
          <w:highlight w:val="none"/>
        </w:rPr>
        <w:t>人员要求</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投标人委派指定的技术人员进行维修工作</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要求每季度一次</w:t>
      </w:r>
      <w:r>
        <w:rPr>
          <w:rFonts w:hint="eastAsia" w:ascii="宋体" w:hAnsi="宋体" w:eastAsia="宋体" w:cs="宋体"/>
          <w:color w:val="auto"/>
          <w:kern w:val="0"/>
          <w:sz w:val="21"/>
          <w:szCs w:val="21"/>
          <w:highlight w:val="none"/>
          <w:lang w:bidi="ar"/>
        </w:rPr>
        <w:t>进行维护保养，委派人员名单必须报招标人审批，招标人认为不合格的，投标人必须及时给予更换。</w:t>
      </w:r>
    </w:p>
    <w:p>
      <w:pPr>
        <w:widowControl/>
        <w:adjustRightInd w:val="0"/>
        <w:snapToGrid w:val="0"/>
        <w:spacing w:after="200"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投标人需在</w:t>
      </w:r>
      <w:r>
        <w:rPr>
          <w:rFonts w:hint="eastAsia" w:ascii="宋体" w:hAnsi="宋体" w:cs="宋体"/>
          <w:color w:val="auto"/>
          <w:kern w:val="0"/>
          <w:sz w:val="21"/>
          <w:szCs w:val="21"/>
          <w:highlight w:val="none"/>
          <w:lang w:val="en-US" w:eastAsia="zh-CN"/>
        </w:rPr>
        <w:t>中标后提供</w:t>
      </w:r>
      <w:r>
        <w:rPr>
          <w:rFonts w:hint="eastAsia" w:ascii="宋体" w:hAnsi="宋体" w:eastAsia="宋体" w:cs="宋体"/>
          <w:color w:val="auto"/>
          <w:kern w:val="0"/>
          <w:sz w:val="21"/>
          <w:szCs w:val="21"/>
          <w:highlight w:val="none"/>
        </w:rPr>
        <w:t>针对</w:t>
      </w:r>
      <w:r>
        <w:rPr>
          <w:rFonts w:hint="eastAsia" w:ascii="宋体" w:hAnsi="宋体" w:cs="宋体"/>
          <w:color w:val="auto"/>
          <w:kern w:val="0"/>
          <w:sz w:val="21"/>
          <w:szCs w:val="21"/>
          <w:highlight w:val="none"/>
          <w:lang w:val="en-US" w:eastAsia="zh-CN"/>
        </w:rPr>
        <w:t>本项目的售后服务</w:t>
      </w:r>
      <w:r>
        <w:rPr>
          <w:rFonts w:hint="eastAsia" w:ascii="宋体" w:hAnsi="宋体" w:eastAsia="宋体" w:cs="宋体"/>
          <w:color w:val="auto"/>
          <w:kern w:val="0"/>
          <w:sz w:val="21"/>
          <w:szCs w:val="21"/>
          <w:highlight w:val="none"/>
        </w:rPr>
        <w:t>方案以及接到故障后的响应时间作出承诺。</w:t>
      </w:r>
    </w:p>
    <w:p>
      <w:pPr>
        <w:keepNext/>
        <w:keepLines/>
        <w:shd w:val="clear"/>
        <w:tabs>
          <w:tab w:val="left" w:pos="32"/>
          <w:tab w:val="left" w:pos="34"/>
        </w:tabs>
        <w:adjustRightInd w:val="0"/>
        <w:snapToGrid w:val="0"/>
        <w:spacing w:before="240" w:after="200"/>
        <w:outlineLvl w:val="0"/>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五、设计深度基本要求及方案成果</w:t>
      </w:r>
      <w:r>
        <w:rPr>
          <w:rFonts w:hint="eastAsia" w:ascii="宋体" w:hAnsi="宋体" w:cs="宋体"/>
          <w:b/>
          <w:bCs/>
          <w:color w:val="auto"/>
          <w:kern w:val="44"/>
          <w:sz w:val="21"/>
          <w:szCs w:val="21"/>
          <w:highlight w:val="none"/>
          <w:lang w:val="en-US" w:eastAsia="zh-CN"/>
        </w:rPr>
        <w:t>提交</w:t>
      </w:r>
      <w:r>
        <w:rPr>
          <w:rFonts w:hint="eastAsia" w:ascii="宋体" w:hAnsi="宋体" w:eastAsia="宋体" w:cs="宋体"/>
          <w:b/>
          <w:bCs/>
          <w:color w:val="auto"/>
          <w:kern w:val="44"/>
          <w:sz w:val="21"/>
          <w:szCs w:val="21"/>
          <w:highlight w:val="none"/>
          <w:lang w:val="en-US" w:eastAsia="zh-CN"/>
        </w:rPr>
        <w:t>形式</w:t>
      </w:r>
    </w:p>
    <w:p>
      <w:pPr>
        <w:shd w:val="clear"/>
        <w:spacing w:line="480" w:lineRule="exact"/>
        <w:ind w:firstLine="420" w:firstLineChars="200"/>
        <w:rPr>
          <w:rFonts w:hint="eastAsia" w:ascii="宋体" w:hAnsi="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投标时投标人的设计方案的设计深度要求达到初步设计深度。提供的设计方案需包括</w:t>
      </w:r>
      <w:r>
        <w:rPr>
          <w:rFonts w:hint="eastAsia" w:ascii="宋体" w:hAnsi="宋体" w:cs="宋体"/>
          <w:bCs/>
          <w:color w:val="auto"/>
          <w:sz w:val="21"/>
          <w:szCs w:val="21"/>
          <w:highlight w:val="none"/>
          <w:lang w:eastAsia="zh-CN"/>
        </w:rPr>
        <w:t>但不限于：</w:t>
      </w:r>
      <w:r>
        <w:rPr>
          <w:rFonts w:hint="eastAsia" w:ascii="宋体" w:hAnsi="宋体" w:cs="宋体"/>
          <w:bCs/>
          <w:color w:val="auto"/>
          <w:sz w:val="21"/>
          <w:szCs w:val="21"/>
          <w:highlight w:val="none"/>
          <w:u w:val="single"/>
          <w:lang w:val="en-US" w:eastAsia="zh-CN"/>
        </w:rPr>
        <w:t>设计理念、</w:t>
      </w:r>
      <w:r>
        <w:rPr>
          <w:rFonts w:hint="eastAsia" w:ascii="宋体" w:hAnsi="宋体" w:cs="宋体"/>
          <w:color w:val="auto"/>
          <w:sz w:val="21"/>
          <w:szCs w:val="21"/>
          <w:highlight w:val="none"/>
          <w:u w:val="single"/>
          <w:lang w:val="en-US" w:eastAsia="zh-CN"/>
        </w:rPr>
        <w:t>展项与动线规划、平面布局、立面布局</w:t>
      </w:r>
      <w:r>
        <w:rPr>
          <w:rFonts w:hint="eastAsia" w:ascii="宋体" w:hAnsi="宋体" w:eastAsia="宋体" w:cs="宋体"/>
          <w:color w:val="auto"/>
          <w:kern w:val="0"/>
          <w:sz w:val="21"/>
          <w:szCs w:val="21"/>
          <w:highlight w:val="none"/>
          <w:u w:val="single"/>
          <w:lang w:val="en-US" w:eastAsia="zh-CN"/>
        </w:rPr>
        <w:t>、整体模型、</w:t>
      </w:r>
      <w:r>
        <w:rPr>
          <w:rFonts w:hint="eastAsia" w:ascii="宋体" w:hAnsi="宋体" w:cs="宋体"/>
          <w:color w:val="auto"/>
          <w:sz w:val="21"/>
          <w:szCs w:val="21"/>
          <w:highlight w:val="none"/>
          <w:u w:val="single"/>
          <w:lang w:val="en-US" w:eastAsia="zh-CN"/>
        </w:rPr>
        <w:t>三维建模效果图</w:t>
      </w:r>
      <w:r>
        <w:rPr>
          <w:rFonts w:hint="eastAsia" w:ascii="宋体" w:hAnsi="宋体" w:eastAsia="宋体" w:cs="宋体"/>
          <w:bCs/>
          <w:color w:val="auto"/>
          <w:sz w:val="21"/>
          <w:szCs w:val="21"/>
          <w:highlight w:val="none"/>
          <w:u w:val="single"/>
        </w:rPr>
        <w:t>、设备清单及技术参数</w:t>
      </w:r>
      <w:r>
        <w:rPr>
          <w:rFonts w:hint="eastAsia" w:ascii="宋体" w:hAnsi="宋体" w:cs="宋体"/>
          <w:bCs/>
          <w:color w:val="auto"/>
          <w:sz w:val="21"/>
          <w:szCs w:val="21"/>
          <w:highlight w:val="none"/>
          <w:u w:val="single"/>
          <w:lang w:eastAsia="zh-CN"/>
        </w:rPr>
        <w:t>、方案造价明细清单、施工进度计划</w:t>
      </w:r>
      <w:r>
        <w:rPr>
          <w:rFonts w:hint="eastAsia" w:ascii="宋体" w:hAnsi="宋体" w:eastAsia="宋体" w:cs="宋体"/>
          <w:bCs/>
          <w:color w:val="auto"/>
          <w:sz w:val="21"/>
          <w:szCs w:val="21"/>
          <w:highlight w:val="none"/>
          <w:u w:val="single"/>
        </w:rPr>
        <w:t>等</w:t>
      </w:r>
      <w:r>
        <w:rPr>
          <w:rFonts w:hint="eastAsia" w:ascii="宋体" w:hAnsi="宋体" w:cs="宋体"/>
          <w:bCs/>
          <w:color w:val="auto"/>
          <w:sz w:val="21"/>
          <w:szCs w:val="21"/>
          <w:highlight w:val="none"/>
          <w:u w:val="single"/>
          <w:lang w:val="en-US" w:eastAsia="zh-CN"/>
        </w:rPr>
        <w:t>。</w:t>
      </w:r>
    </w:p>
    <w:p>
      <w:pPr>
        <w:shd w:val="clear"/>
        <w:spacing w:line="480" w:lineRule="exact"/>
        <w:ind w:firstLine="420" w:firstLineChars="200"/>
        <w:rPr>
          <w:rFonts w:hint="eastAsia"/>
          <w:color w:val="auto"/>
          <w:highlight w:val="none"/>
        </w:rPr>
      </w:pPr>
      <w:r>
        <w:rPr>
          <w:rFonts w:hint="eastAsia"/>
          <w:color w:val="auto"/>
          <w:highlight w:val="none"/>
          <w:lang w:eastAsia="zh-CN"/>
        </w:rPr>
        <w:t>（2）</w:t>
      </w:r>
      <w:r>
        <w:rPr>
          <w:rFonts w:hint="eastAsia"/>
          <w:color w:val="auto"/>
          <w:highlight w:val="none"/>
        </w:rPr>
        <w:t>投标时需提供的技术文件</w:t>
      </w:r>
    </w:p>
    <w:p>
      <w:pPr>
        <w:shd w:val="clear"/>
        <w:spacing w:line="480" w:lineRule="exact"/>
        <w:ind w:firstLine="420" w:firstLineChars="200"/>
        <w:rPr>
          <w:rFonts w:hint="default"/>
          <w:color w:val="auto"/>
          <w:highlight w:val="none"/>
          <w:lang w:val="en-US"/>
        </w:rPr>
      </w:pPr>
      <w:r>
        <w:rPr>
          <w:rFonts w:hint="eastAsia"/>
          <w:color w:val="auto"/>
          <w:highlight w:val="none"/>
        </w:rPr>
        <w:t>投标人需提交包括但不限于以下设计文件</w:t>
      </w:r>
      <w:r>
        <w:rPr>
          <w:rFonts w:hint="eastAsia"/>
          <w:color w:val="auto"/>
          <w:highlight w:val="none"/>
          <w:lang w:eastAsia="zh-CN"/>
        </w:rPr>
        <w:t>；</w:t>
      </w:r>
    </w:p>
    <w:p>
      <w:pPr>
        <w:shd w:val="clear"/>
        <w:spacing w:line="480" w:lineRule="exact"/>
        <w:ind w:firstLine="420" w:firstLineChars="200"/>
        <w:rPr>
          <w:rFonts w:hint="eastAsia"/>
          <w:color w:val="auto"/>
          <w:highlight w:val="none"/>
        </w:rPr>
      </w:pPr>
      <w:r>
        <w:rPr>
          <w:rFonts w:hint="eastAsia"/>
          <w:color w:val="auto"/>
          <w:highlight w:val="none"/>
        </w:rPr>
        <w:t>1.展陈设计方案提交内容</w:t>
      </w:r>
    </w:p>
    <w:p>
      <w:pPr>
        <w:shd w:val="clear"/>
        <w:spacing w:line="480" w:lineRule="exact"/>
        <w:ind w:firstLine="420" w:firstLineChars="200"/>
        <w:rPr>
          <w:rFonts w:hint="eastAsia"/>
          <w:color w:val="auto"/>
          <w:highlight w:val="none"/>
        </w:rPr>
      </w:pPr>
      <w:r>
        <w:rPr>
          <w:rFonts w:hint="eastAsia"/>
          <w:color w:val="auto"/>
          <w:highlight w:val="none"/>
        </w:rPr>
        <w:t>1）</w:t>
      </w:r>
      <w:r>
        <w:rPr>
          <w:rFonts w:hint="eastAsia"/>
          <w:color w:val="auto"/>
          <w:highlight w:val="none"/>
          <w:lang w:eastAsia="zh-CN"/>
        </w:rPr>
        <w:t>设计</w:t>
      </w:r>
      <w:r>
        <w:rPr>
          <w:rFonts w:hint="eastAsia"/>
          <w:color w:val="auto"/>
          <w:highlight w:val="none"/>
        </w:rPr>
        <w:t>理念：功能定位、主题创意、设计亮点。</w:t>
      </w:r>
    </w:p>
    <w:p>
      <w:pPr>
        <w:shd w:val="clear"/>
        <w:spacing w:line="480" w:lineRule="exact"/>
        <w:ind w:firstLine="420" w:firstLineChars="200"/>
        <w:rPr>
          <w:rFonts w:hint="eastAsia"/>
          <w:color w:val="auto"/>
          <w:highlight w:val="none"/>
          <w:lang w:eastAsia="zh-CN"/>
        </w:rPr>
      </w:pPr>
      <w:r>
        <w:rPr>
          <w:rFonts w:hint="eastAsia"/>
          <w:color w:val="auto"/>
          <w:highlight w:val="none"/>
        </w:rPr>
        <w:t>2）</w:t>
      </w:r>
      <w:r>
        <w:rPr>
          <w:rFonts w:hint="eastAsia"/>
          <w:color w:val="auto"/>
          <w:highlight w:val="none"/>
          <w:lang w:eastAsia="zh-CN"/>
        </w:rPr>
        <w:t>重要节点设计说明</w:t>
      </w:r>
    </w:p>
    <w:p>
      <w:pPr>
        <w:shd w:val="clear"/>
        <w:spacing w:line="480" w:lineRule="exact"/>
        <w:ind w:firstLine="420" w:firstLineChars="200"/>
        <w:rPr>
          <w:rFonts w:hint="eastAsia"/>
          <w:color w:val="auto"/>
          <w:highlight w:val="none"/>
          <w:lang w:eastAsia="zh-CN"/>
        </w:rPr>
      </w:pPr>
      <w:r>
        <w:rPr>
          <w:rFonts w:hint="eastAsia"/>
          <w:color w:val="auto"/>
          <w:highlight w:val="none"/>
          <w:lang w:val="en-US" w:eastAsia="zh-CN"/>
        </w:rPr>
        <w:t>3）整体模型，</w:t>
      </w:r>
      <w:r>
        <w:rPr>
          <w:rFonts w:hint="eastAsia" w:ascii="Times New Roman" w:hAnsi="Times New Roman" w:eastAsia="宋体" w:cs="Times New Roman"/>
          <w:color w:val="auto"/>
          <w:highlight w:val="none"/>
          <w:lang w:val="en-US" w:eastAsia="zh-CN"/>
        </w:rPr>
        <w:t>体现展厅总体效果</w:t>
      </w:r>
    </w:p>
    <w:p>
      <w:pPr>
        <w:shd w:val="clear"/>
        <w:spacing w:line="480" w:lineRule="exact"/>
        <w:ind w:firstLine="420" w:firstLineChars="200"/>
        <w:rPr>
          <w:rFonts w:hint="eastAsia"/>
          <w:color w:val="auto"/>
          <w:highlight w:val="none"/>
        </w:rPr>
      </w:pPr>
      <w:r>
        <w:rPr>
          <w:rFonts w:hint="eastAsia"/>
          <w:color w:val="auto"/>
          <w:highlight w:val="none"/>
          <w:lang w:val="en-US" w:eastAsia="zh-CN"/>
        </w:rPr>
        <w:t>4</w:t>
      </w:r>
      <w:r>
        <w:rPr>
          <w:rFonts w:hint="eastAsia"/>
          <w:color w:val="auto"/>
          <w:highlight w:val="none"/>
        </w:rPr>
        <w:t>）根据展陈大纲要求，展项平面布置与动线</w:t>
      </w:r>
      <w:r>
        <w:rPr>
          <w:rFonts w:hint="eastAsia"/>
          <w:color w:val="auto"/>
          <w:highlight w:val="none"/>
          <w:lang w:eastAsia="zh-CN"/>
        </w:rPr>
        <w:t>优化</w:t>
      </w:r>
      <w:r>
        <w:rPr>
          <w:rFonts w:hint="eastAsia"/>
          <w:color w:val="auto"/>
          <w:highlight w:val="none"/>
        </w:rPr>
        <w:t>设计</w:t>
      </w:r>
    </w:p>
    <w:p>
      <w:pPr>
        <w:shd w:val="clear"/>
        <w:spacing w:line="480" w:lineRule="exact"/>
        <w:ind w:firstLine="420" w:firstLineChars="200"/>
        <w:rPr>
          <w:rFonts w:hint="eastAsia"/>
          <w:color w:val="auto"/>
          <w:highlight w:val="none"/>
        </w:rPr>
      </w:pPr>
      <w:r>
        <w:rPr>
          <w:rFonts w:hint="eastAsia"/>
          <w:color w:val="auto"/>
          <w:highlight w:val="none"/>
          <w:lang w:val="en-US" w:eastAsia="zh-CN"/>
        </w:rPr>
        <w:t>5</w:t>
      </w:r>
      <w:r>
        <w:rPr>
          <w:rFonts w:hint="eastAsia"/>
          <w:color w:val="auto"/>
          <w:highlight w:val="none"/>
        </w:rPr>
        <w:t>）空间效果图</w:t>
      </w:r>
    </w:p>
    <w:p>
      <w:pPr>
        <w:shd w:val="clear"/>
        <w:spacing w:line="480" w:lineRule="exact"/>
        <w:ind w:firstLine="420" w:firstLineChars="200"/>
        <w:rPr>
          <w:rFonts w:hint="eastAsia"/>
          <w:color w:val="auto"/>
          <w:highlight w:val="none"/>
        </w:rPr>
      </w:pPr>
      <w:r>
        <w:rPr>
          <w:rFonts w:hint="eastAsia"/>
          <w:color w:val="auto"/>
          <w:highlight w:val="none"/>
          <w:lang w:val="en-US" w:eastAsia="zh-CN"/>
        </w:rPr>
        <w:t>6</w:t>
      </w:r>
      <w:r>
        <w:rPr>
          <w:rFonts w:hint="eastAsia"/>
          <w:color w:val="auto"/>
          <w:highlight w:val="none"/>
        </w:rPr>
        <w:t>）立面设计（提供关键节点的立面</w:t>
      </w:r>
      <w:r>
        <w:rPr>
          <w:rFonts w:hint="eastAsia"/>
          <w:color w:val="auto"/>
          <w:highlight w:val="none"/>
          <w:lang w:eastAsia="zh-CN"/>
        </w:rPr>
        <w:t>版</w:t>
      </w:r>
      <w:r>
        <w:rPr>
          <w:rFonts w:hint="eastAsia"/>
          <w:color w:val="auto"/>
          <w:highlight w:val="none"/>
        </w:rPr>
        <w:t>式</w:t>
      </w:r>
      <w:r>
        <w:rPr>
          <w:rFonts w:hint="eastAsia"/>
          <w:color w:val="auto"/>
          <w:highlight w:val="none"/>
          <w:lang w:eastAsia="zh-CN"/>
        </w:rPr>
        <w:t>、尺寸、工艺</w:t>
      </w:r>
      <w:r>
        <w:rPr>
          <w:rFonts w:hint="eastAsia"/>
          <w:color w:val="auto"/>
          <w:highlight w:val="none"/>
        </w:rPr>
        <w:t>说明）</w:t>
      </w:r>
    </w:p>
    <w:p>
      <w:pPr>
        <w:shd w:val="clear"/>
        <w:spacing w:line="480" w:lineRule="exact"/>
        <w:ind w:firstLine="420" w:firstLineChars="200"/>
        <w:rPr>
          <w:rFonts w:hint="eastAsia"/>
          <w:color w:val="auto"/>
          <w:highlight w:val="none"/>
        </w:rPr>
      </w:pPr>
      <w:r>
        <w:rPr>
          <w:rFonts w:hint="eastAsia"/>
          <w:color w:val="auto"/>
          <w:highlight w:val="none"/>
          <w:lang w:val="en-US" w:eastAsia="zh-CN"/>
        </w:rPr>
        <w:t>7</w:t>
      </w:r>
      <w:r>
        <w:rPr>
          <w:rFonts w:hint="eastAsia"/>
          <w:color w:val="auto"/>
          <w:highlight w:val="none"/>
        </w:rPr>
        <w:t>）艺术装置（提供装置的创意设计说明）</w:t>
      </w:r>
    </w:p>
    <w:p>
      <w:pPr>
        <w:shd w:val="clear"/>
        <w:spacing w:line="480" w:lineRule="exact"/>
        <w:ind w:firstLine="420" w:firstLineChars="200"/>
        <w:rPr>
          <w:rFonts w:hint="eastAsia"/>
          <w:color w:val="auto"/>
          <w:highlight w:val="none"/>
        </w:rPr>
      </w:pPr>
      <w:r>
        <w:rPr>
          <w:rFonts w:hint="eastAsia"/>
          <w:color w:val="auto"/>
          <w:highlight w:val="none"/>
          <w:lang w:val="en-US" w:eastAsia="zh-CN"/>
        </w:rPr>
        <w:t>8</w:t>
      </w:r>
      <w:r>
        <w:rPr>
          <w:rFonts w:hint="eastAsia"/>
          <w:color w:val="auto"/>
          <w:highlight w:val="none"/>
        </w:rPr>
        <w:t>）多媒体设备（提供设备清单参数、程序说明，明确视频时间）</w:t>
      </w:r>
    </w:p>
    <w:p>
      <w:pPr>
        <w:shd w:val="clear"/>
        <w:spacing w:line="480" w:lineRule="exact"/>
        <w:ind w:firstLine="420" w:firstLineChars="200"/>
        <w:rPr>
          <w:rFonts w:hint="eastAsia"/>
          <w:color w:val="auto"/>
          <w:highlight w:val="none"/>
        </w:rPr>
      </w:pPr>
      <w:r>
        <w:rPr>
          <w:rFonts w:hint="eastAsia"/>
          <w:color w:val="auto"/>
          <w:highlight w:val="none"/>
          <w:lang w:val="en-US" w:eastAsia="zh-CN"/>
        </w:rPr>
        <w:t>9</w:t>
      </w:r>
      <w:r>
        <w:rPr>
          <w:rFonts w:hint="eastAsia"/>
          <w:color w:val="auto"/>
          <w:highlight w:val="none"/>
        </w:rPr>
        <w:t>）互动展项（结合展示主题，设计互动性展项表达创意并说明）</w:t>
      </w:r>
    </w:p>
    <w:p>
      <w:pPr>
        <w:shd w:val="clear"/>
        <w:spacing w:line="480" w:lineRule="exact"/>
        <w:ind w:firstLine="420" w:firstLineChars="200"/>
        <w:rPr>
          <w:rFonts w:hint="eastAsia" w:ascii="宋体" w:hAnsi="宋体" w:eastAsia="宋体" w:cs="宋体"/>
          <w:bCs/>
          <w:color w:val="auto"/>
          <w:szCs w:val="21"/>
          <w:highlight w:val="none"/>
          <w:u w:val="single"/>
          <w:lang w:val="en-US" w:eastAsia="zh-CN"/>
        </w:rPr>
      </w:pPr>
    </w:p>
    <w:p>
      <w:pPr>
        <w:shd w:val="clea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3</w:t>
      </w: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方案成果</w:t>
      </w:r>
      <w:r>
        <w:rPr>
          <w:rFonts w:hint="eastAsia" w:ascii="宋体" w:hAnsi="宋体" w:cs="宋体"/>
          <w:bCs/>
          <w:color w:val="auto"/>
          <w:sz w:val="21"/>
          <w:szCs w:val="21"/>
          <w:highlight w:val="none"/>
          <w:lang w:eastAsia="zh-CN"/>
        </w:rPr>
        <w:t>材料提交</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完整的方案</w:t>
      </w:r>
      <w:r>
        <w:rPr>
          <w:rFonts w:hint="eastAsia" w:ascii="宋体" w:hAnsi="宋体" w:cs="宋体"/>
          <w:bCs/>
          <w:color w:val="auto"/>
          <w:sz w:val="21"/>
          <w:szCs w:val="21"/>
          <w:highlight w:val="none"/>
          <w:lang w:val="en-US" w:eastAsia="zh-CN"/>
        </w:rPr>
        <w:t>电子版，造价清单（依据国家标准《建设工程工程量清单计价规范》（GB50500-2013）《广东省建设工程计价依据（2018）》计价，定额执行《广东省市政工程综合定额（2018）》《广东省房屋建筑与装饰工程综合定额（2018）》《广东省通用安装工程综合定额（2018）》《广东省园林绿化工程综合定额（2018）》《广东省建设工程施工机具台班费用编制规则（2018）》《广东省房屋建筑和市政修缮工程综合定额》编制）。</w:t>
      </w:r>
    </w:p>
    <w:p>
      <w:pPr>
        <w:shd w:val="clear"/>
        <w:spacing w:line="480" w:lineRule="exact"/>
        <w:ind w:firstLine="420" w:firstLineChars="200"/>
        <w:rPr>
          <w:rFonts w:hint="eastAsia" w:ascii="宋体" w:hAnsi="宋体" w:eastAsia="宋体"/>
          <w:color w:val="auto"/>
          <w:sz w:val="19"/>
          <w:szCs w:val="24"/>
          <w:highlight w:val="none"/>
          <w:lang w:val="en-US" w:eastAsia="zh-CN"/>
        </w:rPr>
      </w:pP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4</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标注主要部位的细部、材料、所选用设备及设备清单，编写投资预算明细；</w:t>
      </w:r>
    </w:p>
    <w:p>
      <w:pPr>
        <w:keepNext w:val="0"/>
        <w:keepLines w:val="0"/>
        <w:pageBreakBefore w:val="0"/>
        <w:widowControl w:val="0"/>
        <w:kinsoku/>
        <w:wordWrap/>
        <w:overflowPunct/>
        <w:topLinePunct w:val="0"/>
        <w:autoSpaceDE/>
        <w:autoSpaceDN/>
        <w:bidi w:val="0"/>
        <w:adjustRightInd/>
        <w:snapToGrid/>
        <w:spacing w:beforeLines="0" w:afterLines="0" w:line="480" w:lineRule="exact"/>
        <w:ind w:firstLine="420" w:firstLineChars="200"/>
        <w:jc w:val="left"/>
        <w:textAlignment w:val="auto"/>
        <w:rPr>
          <w:rFonts w:hint="eastAsia" w:ascii="宋体" w:hAnsi="宋体" w:eastAsia="宋体"/>
          <w:color w:val="auto"/>
          <w:sz w:val="21"/>
          <w:szCs w:val="21"/>
          <w:highlight w:val="none"/>
        </w:rPr>
      </w:pPr>
      <w:r>
        <w:rPr>
          <w:rFonts w:hint="eastAsia" w:ascii="宋体" w:hAnsi="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lang w:val="en-US" w:eastAsia="zh-CN"/>
        </w:rPr>
        <w:t>5</w:t>
      </w:r>
      <w:r>
        <w:rPr>
          <w:rFonts w:hint="eastAsia" w:ascii="宋体" w:hAnsi="宋体" w:cs="宋体"/>
          <w:bCs/>
          <w:strike w:val="0"/>
          <w:dstrike w:val="0"/>
          <w:color w:val="auto"/>
          <w:sz w:val="21"/>
          <w:szCs w:val="21"/>
          <w:highlight w:val="none"/>
          <w:lang w:val="en-US" w:eastAsia="zh-CN"/>
        </w:rPr>
        <w:t>）</w:t>
      </w:r>
      <w:r>
        <w:rPr>
          <w:rFonts w:hint="eastAsia" w:ascii="宋体" w:hAnsi="宋体" w:eastAsia="宋体"/>
          <w:color w:val="auto"/>
          <w:sz w:val="21"/>
          <w:szCs w:val="21"/>
          <w:highlight w:val="none"/>
        </w:rPr>
        <w:t>项目</w:t>
      </w:r>
      <w:r>
        <w:rPr>
          <w:rFonts w:hint="eastAsia" w:ascii="宋体" w:hAnsi="宋体"/>
          <w:color w:val="auto"/>
          <w:sz w:val="21"/>
          <w:szCs w:val="21"/>
          <w:highlight w:val="none"/>
          <w:lang w:eastAsia="zh-CN"/>
        </w:rPr>
        <w:t>实施进度计划、</w:t>
      </w:r>
      <w:r>
        <w:rPr>
          <w:rFonts w:hint="eastAsia" w:ascii="宋体" w:hAnsi="宋体" w:eastAsia="宋体"/>
          <w:color w:val="auto"/>
          <w:sz w:val="21"/>
          <w:szCs w:val="21"/>
          <w:highlight w:val="none"/>
          <w:lang w:val="en-US" w:eastAsia="zh-CN"/>
        </w:rPr>
        <w:t>实施过程的</w:t>
      </w:r>
      <w:r>
        <w:rPr>
          <w:rFonts w:hint="eastAsia" w:ascii="宋体" w:hAnsi="宋体" w:eastAsia="宋体"/>
          <w:color w:val="auto"/>
          <w:sz w:val="21"/>
          <w:szCs w:val="21"/>
          <w:highlight w:val="none"/>
        </w:rPr>
        <w:t>质量控制保障措施</w:t>
      </w:r>
      <w:r>
        <w:rPr>
          <w:rFonts w:hint="eastAsia" w:ascii="宋体" w:hAnsi="宋体" w:eastAsia="宋体"/>
          <w:color w:val="auto"/>
          <w:sz w:val="21"/>
          <w:szCs w:val="21"/>
          <w:highlight w:val="none"/>
          <w:lang w:val="en-US" w:eastAsia="zh-CN"/>
        </w:rPr>
        <w:t xml:space="preserve"> </w:t>
      </w:r>
      <w:r>
        <w:rPr>
          <w:rFonts w:hint="eastAsia" w:ascii="宋体" w:hAnsi="宋体"/>
          <w:color w:val="auto"/>
          <w:sz w:val="21"/>
          <w:szCs w:val="21"/>
          <w:highlight w:val="none"/>
          <w:lang w:val="en-US" w:eastAsia="zh-CN"/>
        </w:rPr>
        <w:t>，售后服务保证措施</w:t>
      </w:r>
    </w:p>
    <w:p>
      <w:pPr>
        <w:keepNext w:val="0"/>
        <w:keepLines w:val="0"/>
        <w:pageBreakBefore w:val="0"/>
        <w:widowControl w:val="0"/>
        <w:kinsoku/>
        <w:wordWrap/>
        <w:overflowPunct/>
        <w:topLinePunct w:val="0"/>
        <w:autoSpaceDE/>
        <w:autoSpaceDN/>
        <w:bidi w:val="0"/>
        <w:adjustRightInd/>
        <w:snapToGrid/>
        <w:spacing w:beforeLines="0" w:afterLines="0" w:line="480" w:lineRule="exact"/>
        <w:ind w:firstLine="420" w:firstLineChars="200"/>
        <w:jc w:val="left"/>
        <w:textAlignment w:val="auto"/>
        <w:rPr>
          <w:rFonts w:hint="default" w:ascii="宋体" w:hAnsi="宋体" w:eastAsia="宋体"/>
          <w:color w:val="auto"/>
          <w:sz w:val="21"/>
          <w:szCs w:val="21"/>
          <w:highlight w:val="none"/>
          <w:lang w:val="en-US" w:eastAsia="zh-CN"/>
        </w:rPr>
      </w:pPr>
      <w:r>
        <w:rPr>
          <w:rFonts w:hint="eastAsia" w:ascii="宋体" w:hAnsi="宋体" w:cs="宋体"/>
          <w:bCs/>
          <w:strike w:val="0"/>
          <w:dstrike w:val="0"/>
          <w:color w:val="auto"/>
          <w:sz w:val="21"/>
          <w:szCs w:val="21"/>
          <w:highlight w:val="none"/>
          <w:lang w:eastAsia="zh-CN"/>
        </w:rPr>
        <w:t>（</w:t>
      </w:r>
      <w:r>
        <w:rPr>
          <w:rFonts w:hint="eastAsia" w:ascii="宋体" w:hAnsi="宋体" w:eastAsia="宋体" w:cs="宋体"/>
          <w:bCs/>
          <w:strike w:val="0"/>
          <w:dstrike w:val="0"/>
          <w:color w:val="auto"/>
          <w:sz w:val="21"/>
          <w:szCs w:val="21"/>
          <w:highlight w:val="none"/>
        </w:rPr>
        <w:t>6</w:t>
      </w:r>
      <w:r>
        <w:rPr>
          <w:rFonts w:hint="eastAsia" w:ascii="宋体" w:hAnsi="宋体" w:cs="宋体"/>
          <w:bCs/>
          <w:strike w:val="0"/>
          <w:dstrike w:val="0"/>
          <w:color w:val="auto"/>
          <w:sz w:val="21"/>
          <w:szCs w:val="21"/>
          <w:highlight w:val="none"/>
          <w:lang w:eastAsia="zh-CN"/>
        </w:rPr>
        <w:t>）</w:t>
      </w:r>
      <w:r>
        <w:rPr>
          <w:rFonts w:hint="eastAsia" w:ascii="宋体" w:hAnsi="宋体" w:eastAsia="宋体"/>
          <w:color w:val="auto"/>
          <w:sz w:val="21"/>
          <w:szCs w:val="21"/>
          <w:highlight w:val="none"/>
          <w:lang w:val="en-US" w:eastAsia="zh-CN"/>
        </w:rPr>
        <w:t>针对本项目设备操作使用的</w:t>
      </w:r>
      <w:r>
        <w:rPr>
          <w:rFonts w:hint="eastAsia" w:ascii="宋体" w:hAnsi="宋体"/>
          <w:color w:val="auto"/>
          <w:sz w:val="21"/>
          <w:szCs w:val="21"/>
          <w:highlight w:val="none"/>
          <w:lang w:eastAsia="zh-CN"/>
        </w:rPr>
        <w:t>说明</w:t>
      </w:r>
      <w:r>
        <w:rPr>
          <w:rFonts w:hint="eastAsia" w:ascii="宋体" w:hAnsi="宋体" w:eastAsia="宋体"/>
          <w:color w:val="auto"/>
          <w:sz w:val="21"/>
          <w:szCs w:val="21"/>
          <w:highlight w:val="none"/>
        </w:rPr>
        <w:t>方案</w:t>
      </w:r>
    </w:p>
    <w:p>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7</w:t>
      </w:r>
      <w:r>
        <w:rPr>
          <w:rFonts w:hint="eastAsia" w:ascii="宋体" w:hAnsi="宋体" w:cs="宋体"/>
          <w:bCs/>
          <w:color w:val="auto"/>
          <w:sz w:val="21"/>
          <w:szCs w:val="21"/>
          <w:highlight w:val="none"/>
          <w:lang w:eastAsia="zh-CN"/>
        </w:rPr>
        <w:t>）企业业绩及奖项、专业</w:t>
      </w:r>
      <w:r>
        <w:rPr>
          <w:rFonts w:hint="eastAsia" w:ascii="宋体" w:hAnsi="宋体" w:eastAsia="宋体" w:cs="宋体"/>
          <w:bCs/>
          <w:color w:val="auto"/>
          <w:sz w:val="21"/>
          <w:szCs w:val="21"/>
          <w:highlight w:val="none"/>
        </w:rPr>
        <w:t>人员</w:t>
      </w:r>
      <w:r>
        <w:rPr>
          <w:rFonts w:hint="eastAsia" w:ascii="宋体" w:hAnsi="宋体" w:cs="宋体"/>
          <w:bCs/>
          <w:color w:val="auto"/>
          <w:sz w:val="21"/>
          <w:szCs w:val="21"/>
          <w:highlight w:val="none"/>
          <w:lang w:eastAsia="zh-CN"/>
        </w:rPr>
        <w:t>配置</w:t>
      </w:r>
      <w:r>
        <w:rPr>
          <w:rFonts w:hint="eastAsia" w:ascii="宋体" w:hAnsi="宋体" w:eastAsia="宋体" w:cs="宋体"/>
          <w:bCs/>
          <w:color w:val="auto"/>
          <w:sz w:val="21"/>
          <w:szCs w:val="21"/>
          <w:highlight w:val="none"/>
        </w:rPr>
        <w:t>以及设计相关服务承诺</w:t>
      </w:r>
    </w:p>
    <w:p>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8</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设计方认为有必要提供的其他资料；</w:t>
      </w:r>
    </w:p>
    <w:p>
      <w:pPr>
        <w:keepNext w:val="0"/>
        <w:keepLines w:val="0"/>
        <w:pageBreakBefore w:val="0"/>
        <w:widowControl w:val="0"/>
        <w:shd w:val="clea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9</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其他未尽事宜按国家有关方案设计深度的规定提供。 </w:t>
      </w:r>
    </w:p>
    <w:p>
      <w:pPr>
        <w:pStyle w:val="2"/>
        <w:rPr>
          <w:rFonts w:hint="eastAsia" w:ascii="宋体" w:hAnsi="宋体" w:eastAsia="宋体" w:cs="宋体"/>
          <w:color w:val="auto"/>
          <w:sz w:val="21"/>
          <w:szCs w:val="21"/>
          <w:highlight w:val="none"/>
        </w:rPr>
      </w:pPr>
    </w:p>
    <w:p>
      <w:pPr>
        <w:keepNext/>
        <w:keepLines/>
        <w:tabs>
          <w:tab w:val="left" w:pos="32"/>
          <w:tab w:val="left" w:pos="34"/>
        </w:tabs>
        <w:adjustRightInd w:val="0"/>
        <w:snapToGrid w:val="0"/>
        <w:spacing w:before="240" w:after="200"/>
        <w:outlineLvl w:val="0"/>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lang w:val="en-US" w:eastAsia="zh-CN"/>
        </w:rPr>
        <w:t>六、</w:t>
      </w:r>
      <w:r>
        <w:rPr>
          <w:rFonts w:hint="eastAsia" w:ascii="宋体" w:hAnsi="宋体" w:eastAsia="宋体" w:cs="宋体"/>
          <w:b/>
          <w:bCs/>
          <w:color w:val="auto"/>
          <w:kern w:val="44"/>
          <w:sz w:val="21"/>
          <w:szCs w:val="21"/>
          <w:highlight w:val="none"/>
        </w:rPr>
        <w:t>其他要求</w:t>
      </w:r>
    </w:p>
    <w:p>
      <w:pPr>
        <w:adjustRightInd w:val="0"/>
        <w:snapToGrid w:val="0"/>
        <w:spacing w:after="120"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1、本项目所有设计成果、外观设计、内容设计，在中标后需与招标人共同协商探讨后最终决定，</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bidi="ar"/>
        </w:rPr>
        <w:t>需无条件配合招标人修改至招标人确认满意为止。</w:t>
      </w:r>
    </w:p>
    <w:p>
      <w:pPr>
        <w:adjustRightInd w:val="0"/>
        <w:snapToGrid w:val="0"/>
        <w:spacing w:after="120"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2、本项目</w:t>
      </w:r>
      <w:r>
        <w:rPr>
          <w:rFonts w:hint="eastAsia" w:ascii="宋体" w:hAnsi="宋体" w:cs="宋体"/>
          <w:color w:val="auto"/>
          <w:sz w:val="21"/>
          <w:szCs w:val="21"/>
          <w:highlight w:val="none"/>
          <w:lang w:eastAsia="zh-CN" w:bidi="ar"/>
        </w:rPr>
        <w:t>中标后</w:t>
      </w:r>
      <w:r>
        <w:rPr>
          <w:rFonts w:hint="eastAsia" w:ascii="宋体" w:hAnsi="宋体" w:eastAsia="宋体" w:cs="宋体"/>
          <w:color w:val="auto"/>
          <w:sz w:val="21"/>
          <w:szCs w:val="21"/>
          <w:highlight w:val="none"/>
          <w:lang w:bidi="ar"/>
        </w:rPr>
        <w:t>所有的设计成果知识产权归招标人所有。</w:t>
      </w:r>
    </w:p>
    <w:p>
      <w:pPr>
        <w:adjustRightInd w:val="0"/>
        <w:snapToGrid w:val="0"/>
        <w:spacing w:after="120"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投标人承诺提供的所有软件产品必须为正版软件，并保证招标人获得合法有效的使用权。否则，由此引起的法律诉讼、裁决、费用和工程进度延误均与招标人无关，由投标人承担有关侵权的一切法律责任和经济责任。</w:t>
      </w:r>
    </w:p>
    <w:p>
      <w:pPr>
        <w:adjustRightInd w:val="0"/>
        <w:snapToGrid w:val="0"/>
        <w:spacing w:after="120" w:line="360" w:lineRule="auto"/>
        <w:ind w:firstLine="420" w:firstLineChars="20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4、本项目内容设计制作中涉及的视频素材、剪辑完成稿、平面设计稿的源文件均应交付给采购方</w:t>
      </w:r>
      <w:r>
        <w:rPr>
          <w:rFonts w:hint="eastAsia" w:ascii="宋体" w:hAnsi="宋体" w:eastAsia="宋体" w:cs="宋体"/>
          <w:color w:val="auto"/>
          <w:kern w:val="0"/>
          <w:sz w:val="21"/>
          <w:szCs w:val="21"/>
          <w:highlight w:val="none"/>
          <w:lang w:eastAsia="zh-CN" w:bidi="ar"/>
        </w:rPr>
        <w:t>。</w:t>
      </w:r>
    </w:p>
    <w:p>
      <w:pPr>
        <w:rPr>
          <w:color w:val="auto"/>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B8B69"/>
    <w:multiLevelType w:val="singleLevel"/>
    <w:tmpl w:val="A49B8B69"/>
    <w:lvl w:ilvl="0" w:tentative="0">
      <w:start w:val="1"/>
      <w:numFmt w:val="decimal"/>
      <w:lvlText w:val="%1)"/>
      <w:lvlJc w:val="left"/>
      <w:pPr>
        <w:tabs>
          <w:tab w:val="left" w:pos="420"/>
        </w:tabs>
        <w:ind w:left="845" w:hanging="425"/>
      </w:pPr>
      <w:rPr>
        <w:rFonts w:hint="default"/>
      </w:rPr>
    </w:lvl>
  </w:abstractNum>
  <w:abstractNum w:abstractNumId="1">
    <w:nsid w:val="C79A8F54"/>
    <w:multiLevelType w:val="singleLevel"/>
    <w:tmpl w:val="C79A8F54"/>
    <w:lvl w:ilvl="0" w:tentative="0">
      <w:start w:val="1"/>
      <w:numFmt w:val="decimal"/>
      <w:lvlText w:val="(%1)"/>
      <w:lvlJc w:val="left"/>
      <w:pPr>
        <w:ind w:left="425" w:hanging="425"/>
      </w:pPr>
      <w:rPr>
        <w:rFonts w:hint="default"/>
      </w:rPr>
    </w:lvl>
  </w:abstractNum>
  <w:abstractNum w:abstractNumId="2">
    <w:nsid w:val="E509F2E6"/>
    <w:multiLevelType w:val="singleLevel"/>
    <w:tmpl w:val="E509F2E6"/>
    <w:lvl w:ilvl="0" w:tentative="0">
      <w:start w:val="1"/>
      <w:numFmt w:val="decimal"/>
      <w:lvlText w:val="(%1)"/>
      <w:lvlJc w:val="left"/>
      <w:pPr>
        <w:ind w:left="425" w:hanging="425"/>
      </w:pPr>
      <w:rPr>
        <w:rFonts w:hint="default"/>
      </w:rPr>
    </w:lvl>
  </w:abstractNum>
  <w:abstractNum w:abstractNumId="3">
    <w:nsid w:val="EAC821A4"/>
    <w:multiLevelType w:val="singleLevel"/>
    <w:tmpl w:val="EAC821A4"/>
    <w:lvl w:ilvl="0" w:tentative="0">
      <w:start w:val="1"/>
      <w:numFmt w:val="decimal"/>
      <w:lvlText w:val="(%1)"/>
      <w:lvlJc w:val="left"/>
      <w:pPr>
        <w:ind w:left="425" w:hanging="425"/>
      </w:pPr>
      <w:rPr>
        <w:rFonts w:hint="default"/>
      </w:rPr>
    </w:lvl>
  </w:abstractNum>
  <w:abstractNum w:abstractNumId="4">
    <w:nsid w:val="2159064D"/>
    <w:multiLevelType w:val="multilevel"/>
    <w:tmpl w:val="2159064D"/>
    <w:lvl w:ilvl="0" w:tentative="0">
      <w:start w:val="1"/>
      <w:numFmt w:val="decimal"/>
      <w:lvlText w:val="%1"/>
      <w:lvlJc w:val="left"/>
      <w:pPr>
        <w:ind w:left="425" w:hanging="425"/>
      </w:pPr>
    </w:lvl>
    <w:lvl w:ilvl="1" w:tentative="0">
      <w:start w:val="1"/>
      <w:numFmt w:val="decimal"/>
      <w:lvlText w:val="%1.%2"/>
      <w:lvlJc w:val="left"/>
      <w:pPr>
        <w:ind w:left="1276" w:hanging="567"/>
      </w:pPr>
    </w:lvl>
    <w:lvl w:ilvl="2" w:tentative="0">
      <w:start w:val="1"/>
      <w:numFmt w:val="decimal"/>
      <w:lvlText w:val="%1.%2.%3"/>
      <w:lvlJc w:val="left"/>
      <w:pPr>
        <w:ind w:left="1418" w:hanging="567"/>
      </w:pPr>
      <w:rPr>
        <w:rFonts w:hint="default" w:ascii="Times New Roman" w:hAnsi="Times New Roman" w:cs="Times New Roman"/>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2235DCC2"/>
    <w:multiLevelType w:val="singleLevel"/>
    <w:tmpl w:val="2235DCC2"/>
    <w:lvl w:ilvl="0" w:tentative="0">
      <w:start w:val="1"/>
      <w:numFmt w:val="decimal"/>
      <w:lvlText w:val="(%1)"/>
      <w:lvlJc w:val="left"/>
      <w:pPr>
        <w:ind w:left="425" w:hanging="425"/>
      </w:pPr>
      <w:rPr>
        <w:rFonts w:hint="default"/>
      </w:rPr>
    </w:lvl>
  </w:abstractNum>
  <w:abstractNum w:abstractNumId="6">
    <w:nsid w:val="30A77A01"/>
    <w:multiLevelType w:val="singleLevel"/>
    <w:tmpl w:val="30A77A01"/>
    <w:lvl w:ilvl="0" w:tentative="0">
      <w:start w:val="5"/>
      <w:numFmt w:val="chineseCounting"/>
      <w:suff w:val="space"/>
      <w:lvlText w:val="第%1章"/>
      <w:lvlJc w:val="left"/>
      <w:rPr>
        <w:rFonts w:hint="eastAsia"/>
      </w:rPr>
    </w:lvl>
  </w:abstractNum>
  <w:abstractNum w:abstractNumId="7">
    <w:nsid w:val="35B80466"/>
    <w:multiLevelType w:val="multilevel"/>
    <w:tmpl w:val="35B80466"/>
    <w:lvl w:ilvl="0" w:tentative="0">
      <w:start w:val="1"/>
      <w:numFmt w:val="decimal"/>
      <w:lvlText w:val="%1"/>
      <w:lvlJc w:val="left"/>
      <w:pPr>
        <w:ind w:left="425" w:hanging="425"/>
      </w:pPr>
    </w:lvl>
    <w:lvl w:ilvl="1" w:tentative="0">
      <w:start w:val="1"/>
      <w:numFmt w:val="decimal"/>
      <w:lvlText w:val="%1.%2"/>
      <w:lvlJc w:val="left"/>
      <w:pPr>
        <w:ind w:left="1276" w:hanging="567"/>
      </w:pPr>
      <w:rPr>
        <w:rFonts w:hint="default" w:ascii="Times New Roman" w:hAnsi="Times New Roman" w:cs="Times New Roman"/>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5A7E51A9"/>
    <w:multiLevelType w:val="multilevel"/>
    <w:tmpl w:val="5A7E51A9"/>
    <w:lvl w:ilvl="0" w:tentative="0">
      <w:start w:val="1"/>
      <w:numFmt w:val="decimal"/>
      <w:lvlText w:val="（%1）"/>
      <w:lvlJc w:val="left"/>
      <w:pPr>
        <w:ind w:left="1180" w:hanging="720"/>
      </w:pPr>
      <w:rPr>
        <w:rFonts w:hint="default"/>
      </w:rPr>
    </w:lvl>
    <w:lvl w:ilvl="1" w:tentative="0">
      <w:start w:val="1"/>
      <w:numFmt w:val="lowerLetter"/>
      <w:lvlText w:val="%2)"/>
      <w:lvlJc w:val="left"/>
      <w:pPr>
        <w:ind w:left="1340" w:hanging="440"/>
      </w:pPr>
    </w:lvl>
    <w:lvl w:ilvl="2" w:tentative="0">
      <w:start w:val="1"/>
      <w:numFmt w:val="lowerRoman"/>
      <w:lvlText w:val="%3."/>
      <w:lvlJc w:val="right"/>
      <w:pPr>
        <w:ind w:left="1780" w:hanging="440"/>
      </w:pPr>
    </w:lvl>
    <w:lvl w:ilvl="3" w:tentative="0">
      <w:start w:val="1"/>
      <w:numFmt w:val="decimal"/>
      <w:lvlText w:val="%4."/>
      <w:lvlJc w:val="left"/>
      <w:pPr>
        <w:ind w:left="2220" w:hanging="440"/>
      </w:pPr>
    </w:lvl>
    <w:lvl w:ilvl="4" w:tentative="0">
      <w:start w:val="1"/>
      <w:numFmt w:val="lowerLetter"/>
      <w:lvlText w:val="%5)"/>
      <w:lvlJc w:val="left"/>
      <w:pPr>
        <w:ind w:left="2660" w:hanging="440"/>
      </w:pPr>
    </w:lvl>
    <w:lvl w:ilvl="5" w:tentative="0">
      <w:start w:val="1"/>
      <w:numFmt w:val="lowerRoman"/>
      <w:lvlText w:val="%6."/>
      <w:lvlJc w:val="right"/>
      <w:pPr>
        <w:ind w:left="3100" w:hanging="440"/>
      </w:pPr>
    </w:lvl>
    <w:lvl w:ilvl="6" w:tentative="0">
      <w:start w:val="1"/>
      <w:numFmt w:val="decimal"/>
      <w:lvlText w:val="%7."/>
      <w:lvlJc w:val="left"/>
      <w:pPr>
        <w:ind w:left="3540" w:hanging="440"/>
      </w:pPr>
    </w:lvl>
    <w:lvl w:ilvl="7" w:tentative="0">
      <w:start w:val="1"/>
      <w:numFmt w:val="lowerLetter"/>
      <w:lvlText w:val="%8)"/>
      <w:lvlJc w:val="left"/>
      <w:pPr>
        <w:ind w:left="3980" w:hanging="440"/>
      </w:pPr>
    </w:lvl>
    <w:lvl w:ilvl="8" w:tentative="0">
      <w:start w:val="1"/>
      <w:numFmt w:val="lowerRoman"/>
      <w:lvlText w:val="%9."/>
      <w:lvlJc w:val="right"/>
      <w:pPr>
        <w:ind w:left="4420" w:hanging="440"/>
      </w:pPr>
    </w:lvl>
  </w:abstractNum>
  <w:abstractNum w:abstractNumId="9">
    <w:nsid w:val="6D35FE30"/>
    <w:multiLevelType w:val="singleLevel"/>
    <w:tmpl w:val="6D35FE30"/>
    <w:lvl w:ilvl="0" w:tentative="0">
      <w:start w:val="1"/>
      <w:numFmt w:val="decimal"/>
      <w:lvlText w:val="(%1)"/>
      <w:lvlJc w:val="left"/>
      <w:pPr>
        <w:tabs>
          <w:tab w:val="left" w:pos="420"/>
        </w:tabs>
        <w:ind w:left="845" w:hanging="425"/>
      </w:pPr>
      <w:rPr>
        <w:rFonts w:hint="default"/>
      </w:rPr>
    </w:lvl>
  </w:abstractNum>
  <w:abstractNum w:abstractNumId="10">
    <w:nsid w:val="78F8479D"/>
    <w:multiLevelType w:val="singleLevel"/>
    <w:tmpl w:val="78F8479D"/>
    <w:lvl w:ilvl="0" w:tentative="0">
      <w:start w:val="1"/>
      <w:numFmt w:val="decimal"/>
      <w:lvlText w:val="(%1)"/>
      <w:lvlJc w:val="left"/>
      <w:pPr>
        <w:ind w:left="425" w:hanging="425"/>
      </w:pPr>
      <w:rPr>
        <w:rFonts w:hint="default"/>
      </w:rPr>
    </w:lvl>
  </w:abstractNum>
  <w:num w:numId="1">
    <w:abstractNumId w:val="6"/>
  </w:num>
  <w:num w:numId="2">
    <w:abstractNumId w:val="0"/>
  </w:num>
  <w:num w:numId="3">
    <w:abstractNumId w:val="9"/>
  </w:num>
  <w:num w:numId="4">
    <w:abstractNumId w:val="8"/>
  </w:num>
  <w:num w:numId="5">
    <w:abstractNumId w:val="4"/>
  </w:num>
  <w:num w:numId="6">
    <w:abstractNumId w:val="7"/>
  </w:num>
  <w:num w:numId="7">
    <w:abstractNumId w:val="5"/>
  </w:num>
  <w:num w:numId="8">
    <w:abstractNumId w:val="1"/>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GM2YTFmMTZiNWU4NDU5Yjg5MGU5MDFhOGFmZDMifQ=="/>
  </w:docVars>
  <w:rsids>
    <w:rsidRoot w:val="00172A27"/>
    <w:rsid w:val="06DD013F"/>
    <w:rsid w:val="06EB3E1E"/>
    <w:rsid w:val="0C101CB9"/>
    <w:rsid w:val="0E415A23"/>
    <w:rsid w:val="12E0359D"/>
    <w:rsid w:val="192A5572"/>
    <w:rsid w:val="1EFB11A7"/>
    <w:rsid w:val="2B0549A6"/>
    <w:rsid w:val="306E26AF"/>
    <w:rsid w:val="310D1F39"/>
    <w:rsid w:val="401A3A90"/>
    <w:rsid w:val="48647FB1"/>
    <w:rsid w:val="492559DF"/>
    <w:rsid w:val="4B9F509C"/>
    <w:rsid w:val="4C555651"/>
    <w:rsid w:val="514E367C"/>
    <w:rsid w:val="51BE141D"/>
    <w:rsid w:val="537A7173"/>
    <w:rsid w:val="707712FD"/>
    <w:rsid w:val="70912830"/>
    <w:rsid w:val="71DE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6">
    <w:name w:val="header"/>
    <w:basedOn w:val="1"/>
    <w:unhideWhenUsed/>
    <w:qFormat/>
    <w:uiPriority w:val="0"/>
    <w:pPr>
      <w:tabs>
        <w:tab w:val="center" w:pos="4153"/>
        <w:tab w:val="right" w:pos="8306"/>
      </w:tabs>
      <w:snapToGrid w:val="0"/>
      <w:spacing w:beforeLines="0" w:afterLines="0"/>
    </w:pPr>
    <w:rPr>
      <w:rFonts w:hint="default"/>
      <w:sz w:val="18"/>
      <w:szCs w:val="24"/>
    </w:rPr>
  </w:style>
  <w:style w:type="paragraph" w:styleId="7">
    <w:name w:val="Title"/>
    <w:basedOn w:val="1"/>
    <w:next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New New"/>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2023-10-13T07:14:00Z</dcterms:created>
  <dc:creator>采购代理机构</dc:creator>
  <cp:lastModifiedBy>采购代理机构</cp:lastModifiedBy>
  <dcterms:modified xsi:type="dcterms:W3CDTF">2023-10-30T01:25:27Z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AA49E40080D7496EB49377A4211AD701_13</vt:lpwstr>
  </property>
</Properties>
</file>