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1300"/>
        <w:gridCol w:w="3736"/>
        <w:gridCol w:w="649"/>
        <w:gridCol w:w="4683"/>
        <w:gridCol w:w="6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tblHeader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投标登记申请表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4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项目编号/标段号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投标人名称（企业编号）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被授权人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项目负责人（经理/总监/其他）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项目负责人资质证号</w:t>
            </w:r>
          </w:p>
        </w:tc>
        <w:tc>
          <w:tcPr>
            <w:tcW w:w="18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安全员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安全员安全考核证号</w:t>
            </w:r>
          </w:p>
        </w:tc>
        <w:tc>
          <w:tcPr>
            <w:tcW w:w="18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保证书</w:t>
            </w:r>
          </w:p>
        </w:tc>
        <w:tc>
          <w:tcPr>
            <w:tcW w:w="38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我公司保证该项目由本单位承包，不接受他人挂靠，不转包，不非法分包。如有违犯，责任自负。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投标人盖章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法定代表人盖章</w:t>
            </w:r>
          </w:p>
        </w:tc>
        <w:tc>
          <w:tcPr>
            <w:tcW w:w="18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招标人意见</w:t>
            </w:r>
          </w:p>
        </w:tc>
        <w:tc>
          <w:tcPr>
            <w:tcW w:w="38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广州交易集团有限公司（广州公共资源交易中心）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8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1.本表内容不允许涂改或增删。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8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2.如项目没有划分标段时，标段号不必填写。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8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3.如一个项目中划分多个标段时，应将所投标段的标段号及项目编号填写完整。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8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4.如为联合体投标时，必须将联合体的所有成员单位的全称填写完整。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8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5.本表由招标人保存。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8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6.本表可在广州交易集团有限公司（广州公共资源交易中心）网站下载。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eastAsia="zh-CN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3"/>
        <w:gridCol w:w="63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89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lang w:eastAsia="zh-CN"/>
              </w:rPr>
              <w:t>招标文件购买记录表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招标编号/包号</w:t>
            </w:r>
          </w:p>
        </w:tc>
        <w:tc>
          <w:tcPr>
            <w:tcW w:w="6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投标人名称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投标人联系方式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移动电话：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传真：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电子邮箱：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联系人：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招标文件版本选择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招标文件发售价格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￥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支付方式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购买招标文件日期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购买招标文件人签字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　</w:t>
            </w:r>
          </w:p>
        </w:tc>
      </w:tr>
    </w:tbl>
    <w:p>
      <w:pPr>
        <w:shd w:val="clear"/>
        <w:spacing w:line="400" w:lineRule="exact"/>
        <w:rPr>
          <w:rFonts w:ascii="宋体" w:hAnsi="宋体"/>
          <w:highlight w:val="none"/>
        </w:rPr>
      </w:pPr>
    </w:p>
    <w:p>
      <w:pPr>
        <w:spacing w:line="360" w:lineRule="auto"/>
        <w:rPr>
          <w:rFonts w:ascii="宋体" w:hAnsi="宋体" w:eastAsia="宋体"/>
          <w:szCs w:val="21"/>
          <w:u w:val="none"/>
        </w:rPr>
      </w:pPr>
    </w:p>
    <w:p>
      <w:pPr>
        <w:rPr>
          <w:rFonts w:ascii="宋体" w:hAnsi="宋体" w:eastAsia="宋体"/>
          <w:szCs w:val="21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</w:p>
    <w:p>
      <w:pPr>
        <w:jc w:val="center"/>
        <w:rPr>
          <w:rFonts w:cs="宋体"/>
          <w:b/>
          <w:sz w:val="28"/>
          <w:szCs w:val="28"/>
        </w:rPr>
      </w:pPr>
      <w:r>
        <w:rPr>
          <w:rFonts w:hint="eastAsia" w:cs="宋体"/>
          <w:b/>
          <w:sz w:val="28"/>
          <w:szCs w:val="28"/>
        </w:rPr>
        <w:t>上海振华工程咨询有限公司开票通知单</w:t>
      </w:r>
    </w:p>
    <w:tbl>
      <w:tblPr>
        <w:tblStyle w:val="5"/>
        <w:tblW w:w="8610" w:type="dxa"/>
        <w:tblInd w:w="-89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725"/>
        <w:gridCol w:w="1485"/>
        <w:gridCol w:w="1425"/>
        <w:gridCol w:w="1410"/>
        <w:gridCol w:w="2565"/>
      </w:tblGrid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招标编号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：</w:t>
            </w:r>
          </w:p>
        </w:tc>
        <w:tc>
          <w:tcPr>
            <w:tcW w:w="68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22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项目名称：</w:t>
            </w:r>
          </w:p>
        </w:tc>
        <w:tc>
          <w:tcPr>
            <w:tcW w:w="68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74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购买方名称：</w:t>
            </w:r>
          </w:p>
        </w:tc>
        <w:tc>
          <w:tcPr>
            <w:tcW w:w="68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2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税务登记号：</w:t>
            </w:r>
          </w:p>
        </w:tc>
        <w:tc>
          <w:tcPr>
            <w:tcW w:w="29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开票代码：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29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银行账号：</w:t>
            </w:r>
          </w:p>
        </w:tc>
        <w:tc>
          <w:tcPr>
            <w:tcW w:w="29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开户银行：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88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地址：</w:t>
            </w:r>
          </w:p>
        </w:tc>
        <w:tc>
          <w:tcPr>
            <w:tcW w:w="29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电话：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0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发票类型：</w:t>
            </w: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Wingdings 2"/>
                <w:color w:val="000000"/>
                <w:szCs w:val="21"/>
              </w:rPr>
              <w:sym w:font="Wingdings 2" w:char="00A3"/>
            </w:r>
            <w:r>
              <w:rPr>
                <w:rStyle w:val="7"/>
                <w:rFonts w:hint="default"/>
                <w:szCs w:val="21"/>
              </w:rPr>
              <w:t>专用发票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Wingdings 2"/>
                <w:color w:val="000000"/>
                <w:szCs w:val="21"/>
              </w:rPr>
              <w:sym w:font="Wingdings 2" w:char="00A3"/>
            </w:r>
            <w:r>
              <w:rPr>
                <w:rStyle w:val="7"/>
                <w:rFonts w:hint="default"/>
                <w:szCs w:val="21"/>
              </w:rPr>
              <w:t>普通发票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开票内容：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标书费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  <w:bookmarkEnd w:id="0"/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0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付款方式：</w:t>
            </w: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Wingdings 2"/>
                <w:color w:val="000000"/>
                <w:szCs w:val="21"/>
              </w:rPr>
              <w:sym w:font="Wingdings 2" w:char="00A3"/>
            </w:r>
            <w:r>
              <w:rPr>
                <w:rStyle w:val="7"/>
                <w:rFonts w:hint="default"/>
                <w:szCs w:val="21"/>
              </w:rPr>
              <w:t>现金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Wingdings 2"/>
                <w:color w:val="000000"/>
                <w:szCs w:val="21"/>
              </w:rPr>
              <w:sym w:font="Wingdings 2" w:char="00A3"/>
            </w:r>
            <w:r>
              <w:rPr>
                <w:rStyle w:val="7"/>
                <w:rFonts w:hint="default"/>
                <w:szCs w:val="21"/>
              </w:rPr>
              <w:t>转账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开票金额：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500.00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0" w:hRule="atLeast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制单人：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ZjAxZGMzM2UyMzIzNDgwODUxZmVhOTU1YzZjYWUifQ=="/>
  </w:docVars>
  <w:rsids>
    <w:rsidRoot w:val="18834A40"/>
    <w:rsid w:val="00EB3B27"/>
    <w:rsid w:val="0B2763AE"/>
    <w:rsid w:val="144B7D2F"/>
    <w:rsid w:val="157124BE"/>
    <w:rsid w:val="16E72B65"/>
    <w:rsid w:val="18834A40"/>
    <w:rsid w:val="18BD71C8"/>
    <w:rsid w:val="19914758"/>
    <w:rsid w:val="1A393450"/>
    <w:rsid w:val="1C692210"/>
    <w:rsid w:val="23DF243E"/>
    <w:rsid w:val="25AA5CF3"/>
    <w:rsid w:val="277A6E47"/>
    <w:rsid w:val="29663675"/>
    <w:rsid w:val="29B61614"/>
    <w:rsid w:val="2A0550FC"/>
    <w:rsid w:val="2B386B96"/>
    <w:rsid w:val="2CB8731A"/>
    <w:rsid w:val="369F6821"/>
    <w:rsid w:val="3C5D4B26"/>
    <w:rsid w:val="42F44809"/>
    <w:rsid w:val="438B31DF"/>
    <w:rsid w:val="43F82538"/>
    <w:rsid w:val="443A3650"/>
    <w:rsid w:val="461F3F1E"/>
    <w:rsid w:val="483E1FF6"/>
    <w:rsid w:val="49E616B2"/>
    <w:rsid w:val="4FBC60A8"/>
    <w:rsid w:val="562E1AF5"/>
    <w:rsid w:val="5681389A"/>
    <w:rsid w:val="5E2D4088"/>
    <w:rsid w:val="5EC35DD0"/>
    <w:rsid w:val="68D217BD"/>
    <w:rsid w:val="70753B65"/>
    <w:rsid w:val="716700D9"/>
    <w:rsid w:val="767D164C"/>
    <w:rsid w:val="76D96926"/>
    <w:rsid w:val="77DD775E"/>
    <w:rsid w:val="7D18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7"/>
    <w:basedOn w:val="1"/>
    <w:next w:val="1"/>
    <w:qFormat/>
    <w:uiPriority w:val="0"/>
    <w:pPr>
      <w:keepNext/>
      <w:keepLines/>
      <w:adjustRightInd w:val="0"/>
      <w:spacing w:before="240" w:after="64" w:line="320" w:lineRule="atLeast"/>
      <w:jc w:val="both"/>
      <w:textAlignment w:val="baseline"/>
      <w:outlineLvl w:val="6"/>
    </w:pPr>
    <w:rPr>
      <w:rFonts w:ascii="Times New Roman" w:hAnsi="Times New Roman"/>
      <w:b/>
      <w:sz w:val="24"/>
      <w:szCs w:val="20"/>
      <w:lang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"/>
    <w:basedOn w:val="3"/>
    <w:qFormat/>
    <w:uiPriority w:val="0"/>
    <w:rPr>
      <w:rFonts w:hAnsi="宋体" w:eastAsia="黑体"/>
    </w:rPr>
  </w:style>
  <w:style w:type="paragraph" w:styleId="3">
    <w:name w:val="Date"/>
    <w:basedOn w:val="1"/>
    <w:next w:val="1"/>
    <w:unhideWhenUsed/>
    <w:qFormat/>
    <w:uiPriority w:val="99"/>
    <w:pPr>
      <w:ind w:left="100" w:leftChars="2500"/>
    </w:pPr>
  </w:style>
  <w:style w:type="character" w:customStyle="1" w:styleId="7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253</Characters>
  <Lines>0</Lines>
  <Paragraphs>0</Paragraphs>
  <TotalTime>0</TotalTime>
  <ScaleCrop>false</ScaleCrop>
  <LinksUpToDate>false</LinksUpToDate>
  <CharactersWithSpaces>258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2020-11-09T08:31:00Z</dcterms:created>
  <dc:creator>Yangjl</dc:creator>
  <cp:lastModifiedBy>上海振华</cp:lastModifiedBy>
  <cp:lastPrinted>2021-03-12T03:06:00Z</cp:lastPrinted>
  <dcterms:modified xsi:type="dcterms:W3CDTF">2023-09-25T07:13:17Z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9069AE0EA0814B2D8CCD81432F23EC5E</vt:lpwstr>
  </property>
</Properties>
</file>