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62" w:rsidRPr="008514F9" w:rsidRDefault="00E84DBA">
      <w:pPr>
        <w:ind w:firstLineChars="0" w:firstLine="0"/>
        <w:jc w:val="center"/>
        <w:rPr>
          <w:rFonts w:ascii="宋体" w:hAnsi="宋体"/>
          <w:b/>
          <w:sz w:val="36"/>
          <w:szCs w:val="36"/>
        </w:rPr>
      </w:pPr>
      <w:bookmarkStart w:id="0" w:name="_Toc97762480"/>
      <w:r w:rsidRPr="008514F9">
        <w:rPr>
          <w:rFonts w:ascii="宋体" w:hAnsi="宋体" w:hint="eastAsia"/>
          <w:b/>
          <w:sz w:val="36"/>
          <w:szCs w:val="36"/>
        </w:rPr>
        <w:t>发包人要求</w:t>
      </w:r>
      <w:bookmarkEnd w:id="0"/>
    </w:p>
    <w:p w:rsidR="00CC5F62" w:rsidRPr="008514F9" w:rsidRDefault="00E84DBA">
      <w:pPr>
        <w:snapToGrid w:val="0"/>
        <w:rPr>
          <w:rFonts w:ascii="宋体" w:hAnsi="宋体"/>
        </w:rPr>
      </w:pPr>
      <w:r w:rsidRPr="008514F9">
        <w:rPr>
          <w:rFonts w:ascii="宋体" w:hAnsi="宋体" w:hint="eastAsia"/>
        </w:rPr>
        <w:t>本项目设计、采购、施工除了应满足可行性研究报告等文件要求外，还应满足本发包人要求。承包人施工及选用的设备、材料须符合最新版本的国家标准和规范要求。</w:t>
      </w:r>
    </w:p>
    <w:p w:rsidR="00CC5F62" w:rsidRPr="008514F9" w:rsidRDefault="00E84DBA">
      <w:pPr>
        <w:pStyle w:val="10"/>
      </w:pPr>
      <w:bookmarkStart w:id="1" w:name="一、工程概况"/>
      <w:bookmarkEnd w:id="1"/>
      <w:r w:rsidRPr="008514F9">
        <w:rPr>
          <w:rFonts w:ascii="宋体" w:eastAsia="宋体" w:hAnsi="宋体" w:cs="宋体" w:hint="eastAsia"/>
        </w:rPr>
        <w:t>工程概况</w:t>
      </w:r>
    </w:p>
    <w:p w:rsidR="00CC5F62" w:rsidRPr="008514F9" w:rsidRDefault="00E84DBA">
      <w:pPr>
        <w:pStyle w:val="2"/>
        <w:rPr>
          <w:color w:val="auto"/>
        </w:rPr>
      </w:pPr>
      <w:r w:rsidRPr="008514F9">
        <w:rPr>
          <w:rFonts w:hint="eastAsia"/>
          <w:color w:val="auto"/>
        </w:rPr>
        <w:t>项目名称</w:t>
      </w:r>
      <w:r w:rsidR="00D12DE7" w:rsidRPr="008514F9">
        <w:rPr>
          <w:rFonts w:hint="eastAsia"/>
          <w:color w:val="auto"/>
        </w:rPr>
        <w:t xml:space="preserve"> </w:t>
      </w:r>
    </w:p>
    <w:p w:rsidR="00CC5F62" w:rsidRPr="008514F9" w:rsidRDefault="001B6545">
      <w:pPr>
        <w:snapToGrid w:val="0"/>
        <w:rPr>
          <w:rFonts w:ascii="宋体" w:hAnsi="宋体"/>
        </w:rPr>
      </w:pPr>
      <w:r w:rsidRPr="008514F9">
        <w:rPr>
          <w:rFonts w:ascii="宋体" w:hAnsi="宋体" w:hint="eastAsia"/>
        </w:rPr>
        <w:t>2023年中国电信创新孵化（南方）基地三期土建项目EPC总承包</w:t>
      </w:r>
    </w:p>
    <w:p w:rsidR="00CC5F62" w:rsidRPr="008514F9" w:rsidRDefault="00E84DBA">
      <w:pPr>
        <w:pStyle w:val="2"/>
        <w:rPr>
          <w:color w:val="auto"/>
        </w:rPr>
      </w:pPr>
      <w:r w:rsidRPr="008514F9">
        <w:rPr>
          <w:rFonts w:hint="eastAsia"/>
          <w:color w:val="auto"/>
        </w:rPr>
        <w:t>建设规模</w:t>
      </w:r>
    </w:p>
    <w:p w:rsidR="00CC5F62" w:rsidRPr="008514F9" w:rsidRDefault="00E84DBA">
      <w:pPr>
        <w:snapToGrid w:val="0"/>
        <w:rPr>
          <w:rFonts w:ascii="宋体" w:hAnsi="宋体"/>
        </w:rPr>
      </w:pPr>
      <w:r w:rsidRPr="008514F9">
        <w:rPr>
          <w:rFonts w:ascii="宋体" w:hAnsi="宋体" w:hint="eastAsia"/>
        </w:rPr>
        <w:t>项目位于广州市中</w:t>
      </w:r>
      <w:r w:rsidRPr="008514F9">
        <w:rPr>
          <w:rFonts w:hint="eastAsia"/>
        </w:rPr>
        <w:t>新知识城</w:t>
      </w:r>
      <w:r w:rsidRPr="008514F9">
        <w:rPr>
          <w:rFonts w:hint="eastAsia"/>
        </w:rPr>
        <w:t>3.6</w:t>
      </w:r>
      <w:r w:rsidRPr="008514F9">
        <w:rPr>
          <w:rFonts w:hint="eastAsia"/>
        </w:rPr>
        <w:t>平方公里起步区南区内，规划</w:t>
      </w:r>
      <w:r w:rsidRPr="008514F9">
        <w:rPr>
          <w:rFonts w:hint="eastAsia"/>
        </w:rPr>
        <w:t>KS2</w:t>
      </w:r>
      <w:r w:rsidRPr="008514F9">
        <w:rPr>
          <w:rFonts w:hint="eastAsia"/>
        </w:rPr>
        <w:t>号路以南，永九快速路以东</w:t>
      </w:r>
      <w:r w:rsidRPr="008514F9">
        <w:rPr>
          <w:rFonts w:hint="eastAsia"/>
        </w:rPr>
        <w:t>ZSCN-D4-1</w:t>
      </w:r>
      <w:r w:rsidRPr="008514F9">
        <w:rPr>
          <w:rFonts w:hint="eastAsia"/>
        </w:rPr>
        <w:t>地块，项目总用地约</w:t>
      </w:r>
      <w:r w:rsidRPr="008514F9">
        <w:rPr>
          <w:rFonts w:hint="eastAsia"/>
        </w:rPr>
        <w:t>167</w:t>
      </w:r>
      <w:r w:rsidRPr="008514F9">
        <w:rPr>
          <w:rFonts w:hint="eastAsia"/>
        </w:rPr>
        <w:t>亩，用地性质为商务科研设施用地（</w:t>
      </w:r>
      <w:r w:rsidRPr="008514F9">
        <w:rPr>
          <w:rFonts w:hint="eastAsia"/>
        </w:rPr>
        <w:t>B29)</w:t>
      </w:r>
      <w:r w:rsidRPr="008514F9">
        <w:rPr>
          <w:rFonts w:hint="eastAsia"/>
        </w:rPr>
        <w:t>。</w:t>
      </w:r>
    </w:p>
    <w:p w:rsidR="00CC5F62" w:rsidRPr="008514F9" w:rsidRDefault="00E84DBA">
      <w:pPr>
        <w:snapToGrid w:val="0"/>
        <w:jc w:val="center"/>
      </w:pPr>
      <w:r w:rsidRPr="008514F9">
        <w:rPr>
          <w:noProof/>
        </w:rPr>
        <w:drawing>
          <wp:inline distT="0" distB="0" distL="114300" distR="114300" wp14:anchorId="5B4F2BA9" wp14:editId="074AE51D">
            <wp:extent cx="4161790" cy="3230880"/>
            <wp:effectExtent l="0" t="0" r="13970" b="0"/>
            <wp:docPr id="10" name="图片 9" descr="C:\Users\zzw\Desktop\sssss.jpgss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Users\zzw\Desktop\sssss.jpgsssss"/>
                    <pic:cNvPicPr>
                      <a:picLocks noChangeAspect="1"/>
                    </pic:cNvPicPr>
                  </pic:nvPicPr>
                  <pic:blipFill>
                    <a:blip r:embed="rId10"/>
                    <a:srcRect/>
                    <a:stretch>
                      <a:fillRect/>
                    </a:stretch>
                  </pic:blipFill>
                  <pic:spPr>
                    <a:xfrm>
                      <a:off x="0" y="0"/>
                      <a:ext cx="4161790" cy="3230880"/>
                    </a:xfrm>
                    <a:prstGeom prst="rect">
                      <a:avLst/>
                    </a:prstGeom>
                  </pic:spPr>
                </pic:pic>
              </a:graphicData>
            </a:graphic>
          </wp:inline>
        </w:drawing>
      </w:r>
    </w:p>
    <w:p w:rsidR="00CC5F62" w:rsidRPr="008514F9" w:rsidRDefault="00E84DBA">
      <w:pPr>
        <w:snapToGrid w:val="0"/>
        <w:rPr>
          <w:rFonts w:ascii="宋体" w:hAnsi="宋体"/>
        </w:rPr>
      </w:pPr>
      <w:r w:rsidRPr="008514F9">
        <w:rPr>
          <w:rFonts w:ascii="宋体" w:hAnsi="宋体" w:hint="eastAsia"/>
        </w:rPr>
        <w:t>其中已开发用地为</w:t>
      </w:r>
      <w:r w:rsidRPr="008514F9">
        <w:rPr>
          <w:rFonts w:hint="eastAsia"/>
        </w:rPr>
        <w:t>78</w:t>
      </w:r>
      <w:r w:rsidRPr="008514F9">
        <w:rPr>
          <w:rFonts w:hint="eastAsia"/>
        </w:rPr>
        <w:t>亩，剩余待开发土地约</w:t>
      </w:r>
      <w:r w:rsidRPr="008514F9">
        <w:rPr>
          <w:rFonts w:hint="eastAsia"/>
        </w:rPr>
        <w:t>89</w:t>
      </w:r>
      <w:r w:rsidRPr="008514F9">
        <w:rPr>
          <w:rFonts w:hint="eastAsia"/>
        </w:rPr>
        <w:t>亩，拟分两期开发（</w:t>
      </w:r>
      <w:r w:rsidRPr="008514F9">
        <w:rPr>
          <w:rFonts w:hint="eastAsia"/>
        </w:rPr>
        <w:t>3.1</w:t>
      </w:r>
      <w:r w:rsidRPr="008514F9">
        <w:rPr>
          <w:rFonts w:hint="eastAsia"/>
        </w:rPr>
        <w:t>期，</w:t>
      </w:r>
      <w:r w:rsidRPr="008514F9">
        <w:rPr>
          <w:rFonts w:hint="eastAsia"/>
        </w:rPr>
        <w:t>3.2</w:t>
      </w:r>
      <w:r w:rsidRPr="008514F9">
        <w:rPr>
          <w:rFonts w:hint="eastAsia"/>
        </w:rPr>
        <w:t>期）。地块的规划条件如下：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199"/>
      </w:tblGrid>
      <w:tr w:rsidR="008514F9" w:rsidRPr="008514F9">
        <w:tc>
          <w:tcPr>
            <w:tcW w:w="750" w:type="pct"/>
            <w:vMerge w:val="restart"/>
            <w:vAlign w:val="center"/>
          </w:tcPr>
          <w:p w:rsidR="00CC5F62" w:rsidRPr="008514F9" w:rsidRDefault="00E84DBA">
            <w:pPr>
              <w:pStyle w:val="Afff0"/>
              <w:rPr>
                <w:rFonts w:ascii="Times New Roman" w:hAnsi="Times New Roman" w:hint="default"/>
              </w:rPr>
            </w:pPr>
            <w:r w:rsidRPr="008514F9">
              <w:rPr>
                <w:rFonts w:ascii="Times New Roman" w:hAnsi="Times New Roman"/>
              </w:rPr>
              <w:t>项目</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规划条件</w:t>
            </w:r>
          </w:p>
        </w:tc>
      </w:tr>
      <w:tr w:rsidR="008514F9" w:rsidRPr="008514F9">
        <w:tc>
          <w:tcPr>
            <w:tcW w:w="750" w:type="pct"/>
            <w:vMerge/>
            <w:vAlign w:val="center"/>
          </w:tcPr>
          <w:p w:rsidR="00CC5F62" w:rsidRPr="008514F9" w:rsidRDefault="00CC5F62">
            <w:pPr>
              <w:pStyle w:val="Afff0"/>
              <w:rPr>
                <w:rFonts w:ascii="Times New Roman" w:hAnsi="Times New Roman" w:hint="default"/>
              </w:rPr>
            </w:pP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地块（编码</w:t>
            </w:r>
            <w:r w:rsidRPr="008514F9">
              <w:rPr>
                <w:rFonts w:ascii="Times New Roman" w:hAnsi="Times New Roman"/>
              </w:rPr>
              <w:t>ZSCN-D4-1</w:t>
            </w:r>
            <w:r w:rsidRPr="008514F9">
              <w:rPr>
                <w:rFonts w:ascii="Times New Roman" w:hAnsi="Times New Roman"/>
              </w:rPr>
              <w:t>）</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用地面积</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111219</w:t>
            </w:r>
            <w:r w:rsidRPr="008514F9">
              <w:rPr>
                <w:rFonts w:ascii="Times New Roman" w:hAnsi="Times New Roman"/>
              </w:rPr>
              <w:t>㎡</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用地性质</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商务科研设施用地（</w:t>
            </w:r>
            <w:r w:rsidRPr="008514F9">
              <w:rPr>
                <w:rFonts w:ascii="Times New Roman" w:hAnsi="Times New Roman"/>
              </w:rPr>
              <w:t>B29)</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建筑密度</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w:t>
            </w:r>
            <w:r w:rsidRPr="008514F9">
              <w:rPr>
                <w:rFonts w:ascii="Times New Roman" w:hAnsi="Times New Roman"/>
              </w:rPr>
              <w:t>30%</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lastRenderedPageBreak/>
              <w:t>容积率</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1.5-2.0</w:t>
            </w:r>
          </w:p>
        </w:tc>
      </w:tr>
      <w:tr w:rsidR="008514F9" w:rsidRPr="008514F9">
        <w:trPr>
          <w:trHeight w:val="429"/>
        </w:trPr>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绿地率</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w:t>
            </w:r>
            <w:r w:rsidRPr="008514F9">
              <w:rPr>
                <w:rFonts w:ascii="Times New Roman" w:hAnsi="Times New Roman"/>
              </w:rPr>
              <w:t>35%</w:t>
            </w:r>
          </w:p>
        </w:tc>
      </w:tr>
      <w:tr w:rsidR="008514F9" w:rsidRPr="008514F9">
        <w:trPr>
          <w:trHeight w:val="458"/>
        </w:trPr>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建筑高度</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w:t>
            </w:r>
            <w:r w:rsidRPr="008514F9">
              <w:rPr>
                <w:rFonts w:ascii="Times New Roman" w:hAnsi="Times New Roman"/>
              </w:rPr>
              <w:t>60</w:t>
            </w:r>
            <w:r w:rsidRPr="008514F9">
              <w:rPr>
                <w:rFonts w:ascii="Times New Roman" w:hAnsi="Times New Roman"/>
              </w:rPr>
              <w:t>米</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建筑间距</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按照《广州市城乡规划技术规定》执行，城市设计有特殊规定的按其执行</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建筑退让</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按照《广州市城乡规划技术规定》、《公路安全保护条例》执行</w:t>
            </w:r>
          </w:p>
        </w:tc>
      </w:tr>
      <w:tr w:rsidR="008514F9" w:rsidRPr="008514F9">
        <w:tc>
          <w:tcPr>
            <w:tcW w:w="7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停车配建</w:t>
            </w:r>
          </w:p>
        </w:tc>
        <w:tc>
          <w:tcPr>
            <w:tcW w:w="4250" w:type="pct"/>
            <w:vAlign w:val="center"/>
          </w:tcPr>
          <w:p w:rsidR="00CC5F62" w:rsidRPr="008514F9" w:rsidRDefault="00E84DBA">
            <w:pPr>
              <w:pStyle w:val="Afff0"/>
              <w:rPr>
                <w:rFonts w:ascii="Times New Roman" w:hAnsi="Times New Roman" w:hint="default"/>
              </w:rPr>
            </w:pPr>
            <w:r w:rsidRPr="008514F9">
              <w:rPr>
                <w:rFonts w:ascii="Times New Roman" w:hAnsi="Times New Roman"/>
              </w:rPr>
              <w:t>按照《广州市建设项目停车配建指标规定》执行，城市设计有特殊规定的按其执行</w:t>
            </w:r>
          </w:p>
        </w:tc>
      </w:tr>
    </w:tbl>
    <w:p w:rsidR="00CC5F62" w:rsidRPr="008514F9" w:rsidRDefault="00E84DBA">
      <w:r w:rsidRPr="008514F9">
        <w:rPr>
          <w:rFonts w:hint="eastAsia"/>
        </w:rPr>
        <w:t>三期合计总建筑面积</w:t>
      </w:r>
      <w:r w:rsidRPr="008514F9">
        <w:rPr>
          <w:rFonts w:hint="eastAsia"/>
        </w:rPr>
        <w:t>147350</w:t>
      </w:r>
      <w:r w:rsidRPr="008514F9">
        <w:rPr>
          <w:rFonts w:hint="eastAsia"/>
        </w:rPr>
        <w:t>㎡，其中</w:t>
      </w:r>
      <w:r w:rsidRPr="008514F9">
        <w:rPr>
          <w:rFonts w:hint="eastAsia"/>
        </w:rPr>
        <w:t>3.1</w:t>
      </w:r>
      <w:r w:rsidRPr="008514F9">
        <w:rPr>
          <w:rFonts w:hint="eastAsia"/>
        </w:rPr>
        <w:t>期总建筑面积为</w:t>
      </w:r>
      <w:r w:rsidRPr="008514F9">
        <w:rPr>
          <w:rFonts w:hint="eastAsia"/>
        </w:rPr>
        <w:t>96750</w:t>
      </w:r>
      <w:r w:rsidRPr="008514F9">
        <w:rPr>
          <w:rFonts w:hint="eastAsia"/>
        </w:rPr>
        <w:t>平方米，拟建设</w:t>
      </w:r>
      <w:r w:rsidRPr="008514F9">
        <w:rPr>
          <w:rFonts w:hint="eastAsia"/>
        </w:rPr>
        <w:t>B1~B3</w:t>
      </w:r>
      <w:r w:rsidRPr="008514F9">
        <w:rPr>
          <w:rFonts w:hint="eastAsia"/>
        </w:rPr>
        <w:t>科技创新楼及</w:t>
      </w:r>
      <w:r w:rsidRPr="008514F9">
        <w:rPr>
          <w:rFonts w:hint="eastAsia"/>
        </w:rPr>
        <w:t>C1</w:t>
      </w:r>
      <w:r w:rsidRPr="008514F9">
        <w:rPr>
          <w:rFonts w:hint="eastAsia"/>
        </w:rPr>
        <w:t>研发配套楼及</w:t>
      </w:r>
      <w:r w:rsidRPr="008514F9">
        <w:rPr>
          <w:rFonts w:hint="eastAsia"/>
        </w:rPr>
        <w:t>3.1</w:t>
      </w:r>
      <w:r w:rsidRPr="008514F9">
        <w:rPr>
          <w:rFonts w:hint="eastAsia"/>
        </w:rPr>
        <w:t>期地下室、室外工程。</w:t>
      </w:r>
      <w:r w:rsidRPr="008514F9">
        <w:rPr>
          <w:rFonts w:hint="eastAsia"/>
        </w:rPr>
        <w:t>3.2</w:t>
      </w:r>
      <w:r w:rsidRPr="008514F9">
        <w:rPr>
          <w:rFonts w:hint="eastAsia"/>
        </w:rPr>
        <w:t>期总建筑面积为</w:t>
      </w:r>
      <w:r w:rsidRPr="008514F9">
        <w:rPr>
          <w:rFonts w:hint="eastAsia"/>
        </w:rPr>
        <w:t>50600</w:t>
      </w:r>
      <w:r w:rsidRPr="008514F9">
        <w:rPr>
          <w:rFonts w:hint="eastAsia"/>
        </w:rPr>
        <w:t>平方米，拟建设</w:t>
      </w:r>
      <w:r w:rsidRPr="008514F9">
        <w:rPr>
          <w:rFonts w:hint="eastAsia"/>
        </w:rPr>
        <w:t>B4</w:t>
      </w:r>
      <w:r w:rsidRPr="008514F9">
        <w:rPr>
          <w:rFonts w:hint="eastAsia"/>
        </w:rPr>
        <w:t>科技创新楼及</w:t>
      </w:r>
      <w:r w:rsidRPr="008514F9">
        <w:rPr>
          <w:rFonts w:hint="eastAsia"/>
        </w:rPr>
        <w:t>C2</w:t>
      </w:r>
      <w:r w:rsidRPr="008514F9">
        <w:rPr>
          <w:rFonts w:hint="eastAsia"/>
        </w:rPr>
        <w:t>研发配套楼、</w:t>
      </w:r>
      <w:r w:rsidRPr="008514F9">
        <w:rPr>
          <w:rFonts w:hint="eastAsia"/>
        </w:rPr>
        <w:t>3.2</w:t>
      </w:r>
      <w:r w:rsidRPr="008514F9">
        <w:rPr>
          <w:rFonts w:hint="eastAsia"/>
        </w:rPr>
        <w:t>期地下室及室外工程。</w:t>
      </w:r>
      <w:r w:rsidRPr="008514F9">
        <w:rPr>
          <w:rFonts w:hint="eastAsia"/>
        </w:rPr>
        <w:t xml:space="preserve"> </w:t>
      </w:r>
    </w:p>
    <w:p w:rsidR="00CC5F62" w:rsidRPr="008514F9" w:rsidRDefault="00E84DBA">
      <w:pPr>
        <w:pStyle w:val="2"/>
        <w:rPr>
          <w:color w:val="auto"/>
        </w:rPr>
      </w:pPr>
      <w:r w:rsidRPr="008514F9">
        <w:rPr>
          <w:rFonts w:hint="eastAsia"/>
          <w:color w:val="auto"/>
        </w:rPr>
        <w:t>现场条件和周围环境</w:t>
      </w:r>
    </w:p>
    <w:p w:rsidR="00CC5F62" w:rsidRPr="008514F9" w:rsidRDefault="00E84DBA">
      <w:pPr>
        <w:pStyle w:val="3"/>
      </w:pPr>
      <w:r w:rsidRPr="008514F9">
        <w:rPr>
          <w:rFonts w:hint="eastAsia"/>
        </w:rPr>
        <w:t>地质条件</w:t>
      </w:r>
    </w:p>
    <w:p w:rsidR="00CC5F62" w:rsidRPr="008514F9" w:rsidRDefault="00E84DBA">
      <w:r w:rsidRPr="008514F9">
        <w:rPr>
          <w:rFonts w:hint="eastAsia"/>
        </w:rPr>
        <w:t>根据前期建设的工程勘探资料表明，本项目用地工程地质、水文地质条件相对较好，满足科技创新楼和研发配套楼的建设要求。</w:t>
      </w:r>
    </w:p>
    <w:p w:rsidR="00CC5F62" w:rsidRPr="008514F9" w:rsidRDefault="00E84DBA">
      <w:pPr>
        <w:pStyle w:val="3"/>
      </w:pPr>
      <w:r w:rsidRPr="008514F9">
        <w:rPr>
          <w:rFonts w:hint="eastAsia"/>
        </w:rPr>
        <w:t>场地条件</w:t>
      </w:r>
    </w:p>
    <w:p w:rsidR="00CC5F62" w:rsidRPr="008514F9" w:rsidRDefault="00E84DBA">
      <w:r w:rsidRPr="008514F9">
        <w:rPr>
          <w:rFonts w:hint="eastAsia"/>
        </w:rPr>
        <w:t>本期场地现状存在泥土堆积，山体植林，土地平整度较差。地块内地下及地表存在的原场内弃土、施工垃圾、山体植林、树木、原生活区临设板房余料、施工基础、</w:t>
      </w:r>
      <w:r w:rsidRPr="008514F9">
        <w:rPr>
          <w:rFonts w:ascii="宋体" w:hAnsi="宋体" w:cs="宋体"/>
        </w:rPr>
        <w:t>原有拆迁建筑物的废旧基础或孤石</w:t>
      </w:r>
      <w:r w:rsidRPr="008514F9">
        <w:rPr>
          <w:rFonts w:hint="eastAsia"/>
        </w:rPr>
        <w:t>等一切现状物、废弃物需由投标人自行处理，</w:t>
      </w:r>
      <w:r w:rsidRPr="008514F9">
        <w:rPr>
          <w:rFonts w:ascii="宋体" w:hAnsi="宋体" w:cs="宋体" w:hint="eastAsia"/>
        </w:rPr>
        <w:t>由此增加的一切费用由投标人自行负责，</w:t>
      </w:r>
      <w:r w:rsidRPr="008514F9">
        <w:rPr>
          <w:rFonts w:hint="eastAsia"/>
        </w:rPr>
        <w:t>发包人对此部分费用不予额外记取。</w:t>
      </w:r>
    </w:p>
    <w:p w:rsidR="00CC5F62" w:rsidRPr="008514F9" w:rsidRDefault="00E84DBA">
      <w:pPr>
        <w:pStyle w:val="3"/>
      </w:pPr>
      <w:r w:rsidRPr="008514F9">
        <w:rPr>
          <w:rFonts w:hint="eastAsia"/>
        </w:rPr>
        <w:t>施工用电</w:t>
      </w:r>
    </w:p>
    <w:p w:rsidR="00CC5F62" w:rsidRPr="008514F9" w:rsidRDefault="00E84DBA">
      <w:pPr>
        <w:snapToGrid w:val="0"/>
        <w:rPr>
          <w:rFonts w:ascii="宋体" w:hAnsi="宋体"/>
        </w:rPr>
      </w:pPr>
      <w:r w:rsidRPr="008514F9">
        <w:rPr>
          <w:rFonts w:ascii="宋体" w:hAnsi="宋体" w:hint="eastAsia"/>
        </w:rPr>
        <w:t>发包人提供630</w:t>
      </w:r>
      <w:r w:rsidRPr="008514F9">
        <w:rPr>
          <w:rFonts w:ascii="宋体" w:hAnsi="宋体"/>
        </w:rPr>
        <w:t>KVA</w:t>
      </w:r>
      <w:r w:rsidRPr="008514F9">
        <w:rPr>
          <w:rFonts w:ascii="宋体" w:hAnsi="宋体" w:hint="eastAsia"/>
        </w:rPr>
        <w:t>的临时变压器位于用地红线范围内，如投标人红线内设置办公区、生活区，有可能无法满足施工区与生活区、办公区同时供电，如需对变压器进行扩容以满足供电需求，</w:t>
      </w:r>
      <w:r w:rsidRPr="008514F9">
        <w:rPr>
          <w:rFonts w:ascii="宋体" w:hAnsi="宋体" w:cs="宋体" w:hint="eastAsia"/>
        </w:rPr>
        <w:t>由此增加的一切费用由投标人自行负责，</w:t>
      </w:r>
      <w:r w:rsidRPr="008514F9">
        <w:rPr>
          <w:rFonts w:hint="eastAsia"/>
        </w:rPr>
        <w:t>发包人对此部分费用不予额外记取。</w:t>
      </w:r>
    </w:p>
    <w:p w:rsidR="00CC5F62" w:rsidRPr="008514F9" w:rsidRDefault="00E84DBA">
      <w:pPr>
        <w:pStyle w:val="3"/>
      </w:pPr>
      <w:r w:rsidRPr="008514F9">
        <w:rPr>
          <w:rFonts w:hint="eastAsia"/>
        </w:rPr>
        <w:t>施工用水</w:t>
      </w:r>
    </w:p>
    <w:p w:rsidR="00CC5F62" w:rsidRPr="008514F9" w:rsidRDefault="00E84DBA">
      <w:pPr>
        <w:snapToGrid w:val="0"/>
        <w:rPr>
          <w:rFonts w:ascii="宋体" w:hAnsi="宋体"/>
        </w:rPr>
      </w:pPr>
      <w:r w:rsidRPr="008514F9">
        <w:rPr>
          <w:rFonts w:ascii="宋体" w:hAnsi="宋体" w:hint="eastAsia"/>
        </w:rPr>
        <w:t>发包人提供接驳点，临时用水使用二期土建项目临时用水接驳点。如其它因素增加增加接驳，投标人负责。</w:t>
      </w:r>
    </w:p>
    <w:p w:rsidR="00CC5F62" w:rsidRPr="008514F9" w:rsidRDefault="00E84DBA">
      <w:pPr>
        <w:pStyle w:val="3"/>
      </w:pPr>
      <w:r w:rsidRPr="008514F9">
        <w:rPr>
          <w:rFonts w:hint="eastAsia"/>
        </w:rPr>
        <w:t>施工排水</w:t>
      </w:r>
    </w:p>
    <w:p w:rsidR="00CC5F62" w:rsidRPr="008514F9" w:rsidRDefault="00E84DBA">
      <w:pPr>
        <w:snapToGrid w:val="0"/>
        <w:rPr>
          <w:rFonts w:ascii="宋体" w:hAnsi="宋体"/>
        </w:rPr>
      </w:pPr>
      <w:r w:rsidRPr="008514F9">
        <w:rPr>
          <w:rFonts w:ascii="宋体" w:hAnsi="宋体" w:hint="eastAsia"/>
        </w:rPr>
        <w:t>发包人不提供施工排水接驳点，投标人需根据实际施工需求、周边市政条件和政府主管部门要求，自行完成排水接驳，由此产生的一切费用由投标人自行负责并自行办理相关</w:t>
      </w:r>
      <w:r w:rsidRPr="008514F9">
        <w:rPr>
          <w:rFonts w:ascii="宋体" w:hAnsi="宋体" w:hint="eastAsia"/>
        </w:rPr>
        <w:lastRenderedPageBreak/>
        <w:t>行政审批手续。</w:t>
      </w:r>
    </w:p>
    <w:p w:rsidR="00CC5F62" w:rsidRPr="008514F9" w:rsidRDefault="00E84DBA">
      <w:pPr>
        <w:pStyle w:val="3"/>
      </w:pPr>
      <w:r w:rsidRPr="008514F9">
        <w:rPr>
          <w:rFonts w:hint="eastAsia"/>
        </w:rPr>
        <w:t>用地红线临时围墙</w:t>
      </w:r>
    </w:p>
    <w:p w:rsidR="00CC5F62" w:rsidRPr="008514F9" w:rsidRDefault="00E84DBA">
      <w:pPr>
        <w:snapToGrid w:val="0"/>
        <w:rPr>
          <w:rFonts w:ascii="宋体" w:hAnsi="宋体"/>
        </w:rPr>
      </w:pPr>
      <w:r w:rsidRPr="008514F9">
        <w:rPr>
          <w:rFonts w:ascii="宋体" w:hAnsi="宋体" w:hint="eastAsia"/>
        </w:rPr>
        <w:t>1、本工程用地红线范围西北面发包人不提供临时围墙</w:t>
      </w:r>
      <w:r w:rsidRPr="008514F9">
        <w:rPr>
          <w:rFonts w:ascii="宋体" w:hAnsi="宋体"/>
        </w:rPr>
        <w:t>,</w:t>
      </w:r>
      <w:r w:rsidRPr="008514F9">
        <w:rPr>
          <w:rFonts w:ascii="宋体" w:hAnsi="宋体" w:hint="eastAsia"/>
        </w:rPr>
        <w:t>由投标人负责实施，具体实施方案由投标人出具符合政府主管部门要求的设计图纸、经发包人审批后方可实施，并做好相关绿色施工安全防护措施，相关费用包含在措施费由投标人自行考虑。</w:t>
      </w:r>
    </w:p>
    <w:p w:rsidR="00CC5F62" w:rsidRPr="008514F9" w:rsidRDefault="00E84DBA">
      <w:pPr>
        <w:snapToGrid w:val="0"/>
        <w:rPr>
          <w:rFonts w:ascii="宋体" w:hAnsi="宋体"/>
        </w:rPr>
      </w:pPr>
      <w:r w:rsidRPr="008514F9">
        <w:rPr>
          <w:rFonts w:ascii="宋体" w:hAnsi="宋体" w:hint="eastAsia"/>
        </w:rPr>
        <w:t>2、本工程用地红线范围内已修建临时围墙部位：包括但不限于出现围墙外观缺陷、围墙外观样式需更新等未满足现行建设行政主管部门要求的情况，投标人须对现有围墙进行改造、修复、翻新，并做好相关绿色施工安全防护措施。投标人根据实际施工需求、周边市政条件和政府主管部门要求对临时围墙实施的改造，相关改造费用由投标人自行承担。</w:t>
      </w:r>
    </w:p>
    <w:p w:rsidR="00CC5F62" w:rsidRPr="008514F9" w:rsidRDefault="00E84DBA">
      <w:pPr>
        <w:pStyle w:val="3"/>
      </w:pPr>
      <w:r w:rsidRPr="008514F9">
        <w:rPr>
          <w:rFonts w:hint="eastAsia"/>
        </w:rPr>
        <w:t>临时设施（含现场办公生活设施等）</w:t>
      </w:r>
    </w:p>
    <w:p w:rsidR="00CC5F62" w:rsidRPr="008514F9" w:rsidRDefault="00E84DBA">
      <w:r w:rsidRPr="008514F9">
        <w:rPr>
          <w:rFonts w:hint="eastAsia"/>
        </w:rPr>
        <w:t>1</w:t>
      </w:r>
      <w:r w:rsidRPr="008514F9">
        <w:rPr>
          <w:rFonts w:hint="eastAsia"/>
        </w:rPr>
        <w:t>、本工程临时设施（含现场办公生活设施等）不一定有条件设置在用地红线范围内，因此增加的临时设施费用或其他相关一切费用由投标人自行负责，发包人对此部分费用不予额外记取。。如投标人需在用地红线范围外做临时板房，临水临电及路口接驳、用地手续等所有内容由投标人自行负责解决并承担费用</w:t>
      </w:r>
      <w:r w:rsidRPr="008514F9">
        <w:t xml:space="preserve"> </w:t>
      </w:r>
      <w:r w:rsidRPr="008514F9">
        <w:rPr>
          <w:rFonts w:hint="eastAsia"/>
        </w:rPr>
        <w:t>。</w:t>
      </w:r>
    </w:p>
    <w:p w:rsidR="00CC5F62" w:rsidRPr="008514F9" w:rsidRDefault="00E84DBA">
      <w:r w:rsidRPr="008514F9">
        <w:rPr>
          <w:rFonts w:hint="eastAsia"/>
        </w:rPr>
        <w:t>2</w:t>
      </w:r>
      <w:r w:rsidRPr="008514F9">
        <w:rPr>
          <w:rFonts w:hint="eastAsia"/>
        </w:rPr>
        <w:t>、用地红线范围设置临时设施时，如因随施工进展与施工平面布置产生冲突需要迁移时，所产生的一切费用由投标人自行承担。本项目</w:t>
      </w:r>
      <w:r w:rsidRPr="008514F9">
        <w:rPr>
          <w:rFonts w:hint="eastAsia"/>
        </w:rPr>
        <w:t>3.2</w:t>
      </w:r>
      <w:r w:rsidRPr="008514F9">
        <w:rPr>
          <w:rFonts w:hint="eastAsia"/>
        </w:rPr>
        <w:t>期建设范围预留用地，具体开发时间待定，未开发前可发包人提供至投标人用作于建设本工程临时设施场地使用，如</w:t>
      </w:r>
      <w:r w:rsidRPr="008514F9">
        <w:rPr>
          <w:rFonts w:hint="eastAsia"/>
        </w:rPr>
        <w:t>3.2</w:t>
      </w:r>
      <w:r w:rsidRPr="008514F9">
        <w:rPr>
          <w:rFonts w:hint="eastAsia"/>
        </w:rPr>
        <w:t>期开工后，投标人需无条件迁移场地上所有临时设施，产生的一切费用由投标人自行承担。</w:t>
      </w:r>
    </w:p>
    <w:p w:rsidR="00CC5F62" w:rsidRPr="008514F9" w:rsidRDefault="00E84DBA">
      <w:pPr>
        <w:snapToGrid w:val="0"/>
        <w:rPr>
          <w:rFonts w:ascii="宋体" w:hAnsi="宋体"/>
        </w:rPr>
      </w:pPr>
      <w:r w:rsidRPr="008514F9">
        <w:rPr>
          <w:rFonts w:hint="eastAsia"/>
        </w:rPr>
        <w:t>3</w:t>
      </w:r>
      <w:r w:rsidRPr="008514F9">
        <w:rPr>
          <w:rFonts w:hint="eastAsia"/>
        </w:rPr>
        <w:t>、本工程现用地红线范围内现有一二期项目运维物业单位所用的生活办公集装箱板房，目前所处位置与本工程基坑开挖范围重叠，开工前由投标人负责进行迁移，所产生的费用（包含但不限于：迁移中转运输费用、迁</w:t>
      </w:r>
      <w:r w:rsidRPr="008514F9">
        <w:rPr>
          <w:rFonts w:ascii="宋体" w:hAnsi="宋体" w:hint="eastAsia"/>
        </w:rPr>
        <w:t>移后重新布置所需的场地平整、水电污接驳、集装箱土建基础、场地硬化、弱电监控恢复、独立围墙、集装箱恢复安装等一切费用）。迁移后的位置需要考虑完全独立于本工程施工区域，结合投标人生活办公区临设布置综合考虑，具体实施方案经发包人审批后方可实施。</w:t>
      </w:r>
    </w:p>
    <w:p w:rsidR="00CC5F62" w:rsidRPr="008514F9" w:rsidRDefault="00CC5F62">
      <w:pPr>
        <w:snapToGrid w:val="0"/>
        <w:rPr>
          <w:rFonts w:ascii="宋体" w:hAnsi="宋体"/>
        </w:rPr>
      </w:pPr>
    </w:p>
    <w:p w:rsidR="00CC5F62" w:rsidRPr="008514F9" w:rsidRDefault="00E84DBA">
      <w:pPr>
        <w:pStyle w:val="3"/>
      </w:pPr>
      <w:r w:rsidRPr="008514F9">
        <w:rPr>
          <w:rFonts w:hint="eastAsia"/>
        </w:rPr>
        <w:t>临时路口</w:t>
      </w:r>
    </w:p>
    <w:p w:rsidR="00CC5F62" w:rsidRPr="008514F9" w:rsidRDefault="00E84DBA">
      <w:pPr>
        <w:snapToGrid w:val="0"/>
        <w:rPr>
          <w:rFonts w:ascii="宋体" w:hAnsi="宋体"/>
        </w:rPr>
      </w:pPr>
      <w:r w:rsidRPr="008514F9">
        <w:rPr>
          <w:rFonts w:ascii="宋体" w:hAnsi="宋体" w:hint="eastAsia"/>
        </w:rPr>
        <w:t>本项目已修建临时路口，如项目开工后未能满足施工要求或未能满足与市政道路接驳的条件，投标人须对现有路口进行改造。临时路口的相关改造费用由投标人自行承担，发包人不另外支付。</w:t>
      </w:r>
    </w:p>
    <w:p w:rsidR="00CC5F62" w:rsidRPr="008514F9" w:rsidRDefault="00E84DBA">
      <w:pPr>
        <w:pStyle w:val="3"/>
      </w:pPr>
      <w:r w:rsidRPr="008514F9">
        <w:rPr>
          <w:rFonts w:hint="eastAsia"/>
        </w:rPr>
        <w:lastRenderedPageBreak/>
        <w:t>其他现场条件</w:t>
      </w:r>
    </w:p>
    <w:p w:rsidR="00CC5F62" w:rsidRPr="008514F9" w:rsidRDefault="00E84DBA">
      <w:pPr>
        <w:snapToGrid w:val="0"/>
        <w:rPr>
          <w:rFonts w:ascii="宋体" w:hAnsi="宋体"/>
        </w:rPr>
      </w:pPr>
      <w:r w:rsidRPr="008514F9">
        <w:rPr>
          <w:rFonts w:ascii="宋体" w:hAnsi="宋体"/>
        </w:rPr>
        <w:t>投标人可自行考察施工现场</w:t>
      </w:r>
      <w:r w:rsidRPr="008514F9">
        <w:rPr>
          <w:rFonts w:ascii="宋体" w:hAnsi="宋体" w:hint="eastAsia"/>
        </w:rPr>
        <w:t>及</w:t>
      </w:r>
      <w:r w:rsidRPr="008514F9">
        <w:rPr>
          <w:rFonts w:ascii="宋体" w:hAnsi="宋体"/>
        </w:rPr>
        <w:t>周围环境。</w:t>
      </w:r>
    </w:p>
    <w:p w:rsidR="00CC5F62" w:rsidRPr="008514F9" w:rsidRDefault="00E84DBA">
      <w:pPr>
        <w:pStyle w:val="3"/>
      </w:pPr>
      <w:r w:rsidRPr="008514F9">
        <w:t>资料和信息的使用</w:t>
      </w:r>
    </w:p>
    <w:p w:rsidR="00CC5F62" w:rsidRPr="008514F9" w:rsidRDefault="00E84DBA">
      <w:pPr>
        <w:snapToGrid w:val="0"/>
        <w:rPr>
          <w:rFonts w:ascii="宋体" w:hAnsi="宋体"/>
        </w:rPr>
      </w:pPr>
      <w:r w:rsidRPr="008514F9">
        <w:t>文件中载明的涉及本工程现场条件、周围环境、地质及水文等情况的资料和信息数据，是招标人现有的和客观的。投标人据此作出的推论、</w:t>
      </w:r>
      <w:r w:rsidRPr="008514F9">
        <w:rPr>
          <w:rFonts w:ascii="宋体" w:hAnsi="宋体"/>
        </w:rPr>
        <w:t>判断和决策，由投标人自行负责。</w:t>
      </w:r>
    </w:p>
    <w:p w:rsidR="00CC5F62" w:rsidRPr="008514F9" w:rsidRDefault="00E84DBA">
      <w:pPr>
        <w:pStyle w:val="10"/>
      </w:pPr>
      <w:bookmarkStart w:id="2" w:name="二、工期要求"/>
      <w:bookmarkEnd w:id="2"/>
      <w:r w:rsidRPr="008514F9">
        <w:rPr>
          <w:rFonts w:hint="eastAsia"/>
        </w:rPr>
        <w:t>工程范围</w:t>
      </w:r>
    </w:p>
    <w:p w:rsidR="00CC5F62" w:rsidRPr="008514F9" w:rsidRDefault="00E84DBA">
      <w:pPr>
        <w:pStyle w:val="2"/>
        <w:rPr>
          <w:color w:val="auto"/>
        </w:rPr>
      </w:pPr>
      <w:r w:rsidRPr="008514F9">
        <w:rPr>
          <w:rFonts w:hint="eastAsia"/>
          <w:color w:val="auto"/>
        </w:rPr>
        <w:t>工程</w:t>
      </w:r>
      <w:r w:rsidRPr="008514F9">
        <w:rPr>
          <w:color w:val="auto"/>
        </w:rPr>
        <w:t>范围</w:t>
      </w:r>
    </w:p>
    <w:p w:rsidR="00CC5F62" w:rsidRPr="008514F9" w:rsidRDefault="00E84DBA">
      <w:r w:rsidRPr="008514F9">
        <w:rPr>
          <w:rFonts w:hint="eastAsia"/>
        </w:rPr>
        <w:t>承包人根据招标文件、合同约定内容、相关资料及说明等对本项目实施设计施工总承包；包设计（包括但不限于单体方案设计及报建通、建设工程设计方案批复、初步设计及概算、施工图设计及预算、竣工图编制、设计变更及现场技术指导、现场施工技术交底、竣工验收服务等），包施工（包括但不限于包工、包料、包质量、包安全生产、包绿色文明施工、包工期、包验收、包通水、包通电、包移交、包结算、包工程的组织实施工作和资料整理、包甲供材料及设备搬运（甲供材及设备详见附表，合同履约期间，发包人有权根据发包人年度集中采购目录及采购计划的要求，调整《发包人供应材料设备一览表》，对批复预算范围内的乙供材料和设备调整为甲供。）、包总承包管理服务、包承包人应当购买的保险等），包</w:t>
      </w:r>
      <w:r w:rsidRPr="008514F9">
        <w:rPr>
          <w:rFonts w:hint="eastAsia"/>
        </w:rPr>
        <w:t>BIM</w:t>
      </w:r>
      <w:r w:rsidRPr="008514F9">
        <w:rPr>
          <w:rFonts w:hint="eastAsia"/>
        </w:rPr>
        <w:t>技术应用、包测量测绘、包控制投资，包配合报批报建等。</w:t>
      </w:r>
    </w:p>
    <w:p w:rsidR="00CC5F62" w:rsidRPr="008514F9" w:rsidRDefault="00E84DBA">
      <w:pPr>
        <w:pStyle w:val="2"/>
        <w:rPr>
          <w:color w:val="auto"/>
        </w:rPr>
      </w:pPr>
      <w:r w:rsidRPr="008514F9">
        <w:rPr>
          <w:rFonts w:hint="eastAsia"/>
          <w:color w:val="auto"/>
        </w:rPr>
        <w:t>工程设计范围</w:t>
      </w:r>
    </w:p>
    <w:p w:rsidR="00CC5F62" w:rsidRPr="008514F9" w:rsidRDefault="00E84DBA">
      <w:pPr>
        <w:snapToGrid w:val="0"/>
        <w:jc w:val="left"/>
      </w:pPr>
      <w:bookmarkStart w:id="3" w:name="_Hlk101451798"/>
      <w:r w:rsidRPr="008514F9">
        <w:rPr>
          <w:rFonts w:ascii="宋体" w:hAnsi="宋体" w:hint="eastAsia"/>
        </w:rPr>
        <w:t>本项目三期需整体规划</w:t>
      </w:r>
      <w:r w:rsidRPr="008514F9">
        <w:rPr>
          <w:rFonts w:hint="eastAsia"/>
        </w:rPr>
        <w:t>设计，本次建设</w:t>
      </w:r>
      <w:r w:rsidRPr="008514F9">
        <w:rPr>
          <w:rFonts w:hint="eastAsia"/>
        </w:rPr>
        <w:t>3.1</w:t>
      </w:r>
      <w:r w:rsidRPr="008514F9">
        <w:rPr>
          <w:rFonts w:hint="eastAsia"/>
        </w:rPr>
        <w:t>期，</w:t>
      </w:r>
      <w:r w:rsidRPr="008514F9">
        <w:rPr>
          <w:rFonts w:hint="eastAsia"/>
        </w:rPr>
        <w:t>3.1</w:t>
      </w:r>
      <w:r w:rsidRPr="008514F9">
        <w:rPr>
          <w:rFonts w:hint="eastAsia"/>
        </w:rPr>
        <w:t>期需考虑与后期的预留接口，</w:t>
      </w:r>
      <w:r w:rsidRPr="008514F9">
        <w:t>本工程地下室需考虑人防设计</w:t>
      </w:r>
      <w:r w:rsidRPr="008514F9">
        <w:rPr>
          <w:rFonts w:hint="eastAsia"/>
        </w:rPr>
        <w:t>、机械停车设备设计。</w:t>
      </w:r>
    </w:p>
    <w:p w:rsidR="00CC5F62" w:rsidRPr="008514F9" w:rsidRDefault="00E84DBA">
      <w:pPr>
        <w:snapToGrid w:val="0"/>
        <w:jc w:val="left"/>
        <w:rPr>
          <w:rFonts w:ascii="宋体" w:hAnsi="宋体"/>
        </w:rPr>
      </w:pPr>
      <w:r w:rsidRPr="008514F9">
        <w:rPr>
          <w:rFonts w:ascii="宋体" w:hAnsi="宋体" w:hint="eastAsia"/>
        </w:rPr>
        <w:t>具体专业设计以满足消防验收为准，包括但不限于以下内容：</w:t>
      </w:r>
    </w:p>
    <w:tbl>
      <w:tblPr>
        <w:tblW w:w="49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5"/>
        <w:gridCol w:w="6339"/>
        <w:gridCol w:w="1552"/>
      </w:tblGrid>
      <w:tr w:rsidR="008514F9" w:rsidRPr="008514F9">
        <w:trPr>
          <w:trHeight w:val="50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土建设计内容</w:t>
            </w:r>
          </w:p>
        </w:tc>
        <w:tc>
          <w:tcPr>
            <w:tcW w:w="818"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预留接口设计内容</w:t>
            </w:r>
          </w:p>
        </w:tc>
      </w:tr>
      <w:tr w:rsidR="008514F9" w:rsidRPr="008514F9">
        <w:trPr>
          <w:trHeight w:val="38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建筑专业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园区总体规划方案（地上地下）、以及B1~B3科技创新楼及C1研发配套楼及一期地下室、室外工程（包括竖向）。</w:t>
            </w:r>
          </w:p>
        </w:tc>
        <w:tc>
          <w:tcPr>
            <w:tcW w:w="818" w:type="pct"/>
            <w:shd w:val="clear" w:color="auto" w:fill="FFFFFF"/>
            <w:tcMar>
              <w:top w:w="20" w:type="dxa"/>
              <w:left w:w="20" w:type="dxa"/>
              <w:bottom w:w="72" w:type="dxa"/>
              <w:right w:w="20" w:type="dxa"/>
            </w:tcMar>
            <w:vAlign w:val="center"/>
          </w:tcPr>
          <w:p w:rsidR="00CC5F62" w:rsidRPr="008514F9" w:rsidRDefault="00CC5F62">
            <w:pPr>
              <w:pStyle w:val="Afff0"/>
              <w:jc w:val="left"/>
              <w:rPr>
                <w:rFonts w:hint="default"/>
              </w:rPr>
            </w:pPr>
          </w:p>
        </w:tc>
      </w:tr>
      <w:tr w:rsidR="008514F9" w:rsidRPr="008514F9">
        <w:trPr>
          <w:trHeight w:val="74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装修专业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本期土建建设的B1~B3栋研发办公楼、C1栋生活配套用房内部的室内设计，包含地下室车库及相关配套功能房间；</w:t>
            </w:r>
          </w:p>
          <w:p w:rsidR="00CC5F62" w:rsidRPr="008514F9" w:rsidRDefault="00E84DBA">
            <w:pPr>
              <w:pStyle w:val="Afff0"/>
              <w:jc w:val="left"/>
              <w:rPr>
                <w:rFonts w:hint="default"/>
              </w:rPr>
            </w:pPr>
            <w:r w:rsidRPr="008514F9">
              <w:t>其中</w:t>
            </w:r>
            <w:r w:rsidRPr="008514F9">
              <w:rPr>
                <w:rFonts w:hint="default"/>
              </w:rPr>
              <w:t>B1栋办公区域</w:t>
            </w:r>
            <w:r w:rsidRPr="008514F9">
              <w:t>的精装修不在此次建设范围；</w:t>
            </w:r>
          </w:p>
          <w:p w:rsidR="00CC5F62" w:rsidRPr="008514F9" w:rsidRDefault="00E84DBA" w:rsidP="00527CED">
            <w:pPr>
              <w:pStyle w:val="Afff0"/>
              <w:jc w:val="left"/>
              <w:rPr>
                <w:rFonts w:hint="default"/>
              </w:rPr>
            </w:pPr>
            <w:r w:rsidRPr="008514F9">
              <w:lastRenderedPageBreak/>
              <w:t>合同执行过程中，建设单位如有增加建设任务需求，承包人应满足并执行。</w:t>
            </w:r>
          </w:p>
        </w:tc>
        <w:tc>
          <w:tcPr>
            <w:tcW w:w="818" w:type="pct"/>
            <w:shd w:val="clear" w:color="auto" w:fill="FFFFFF"/>
            <w:tcMar>
              <w:top w:w="20" w:type="dxa"/>
              <w:left w:w="20" w:type="dxa"/>
              <w:bottom w:w="72" w:type="dxa"/>
              <w:right w:w="20" w:type="dxa"/>
            </w:tcMar>
            <w:vAlign w:val="center"/>
          </w:tcPr>
          <w:p w:rsidR="00CC5F62" w:rsidRPr="008514F9" w:rsidRDefault="00CC5F62">
            <w:pPr>
              <w:pStyle w:val="Afff0"/>
              <w:jc w:val="left"/>
              <w:rPr>
                <w:rFonts w:hint="default"/>
              </w:rPr>
            </w:pPr>
          </w:p>
        </w:tc>
      </w:tr>
      <w:tr w:rsidR="008514F9" w:rsidRPr="008514F9">
        <w:trPr>
          <w:trHeight w:val="38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lastRenderedPageBreak/>
              <w:t>结构专业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基坑工程、基础工程、主体结构工程、</w:t>
            </w:r>
            <w:r w:rsidRPr="008514F9">
              <w:rPr>
                <w:rFonts w:cs="宋体"/>
              </w:rPr>
              <w:t>人防工程。</w:t>
            </w:r>
          </w:p>
        </w:tc>
        <w:tc>
          <w:tcPr>
            <w:tcW w:w="818" w:type="pct"/>
            <w:shd w:val="clear" w:color="auto" w:fill="FFFFFF"/>
            <w:tcMar>
              <w:top w:w="20" w:type="dxa"/>
              <w:left w:w="20" w:type="dxa"/>
              <w:bottom w:w="72" w:type="dxa"/>
              <w:right w:w="20" w:type="dxa"/>
            </w:tcMar>
            <w:vAlign w:val="center"/>
          </w:tcPr>
          <w:p w:rsidR="00CC5F62" w:rsidRPr="008514F9" w:rsidRDefault="00CC5F62">
            <w:pPr>
              <w:pStyle w:val="Afff0"/>
              <w:jc w:val="left"/>
              <w:rPr>
                <w:rFonts w:hint="default"/>
              </w:rPr>
            </w:pPr>
          </w:p>
        </w:tc>
      </w:tr>
      <w:tr w:rsidR="008514F9" w:rsidRPr="008514F9">
        <w:trPr>
          <w:trHeight w:val="88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给排水专业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给水排水部分：生活给水系统、微灌给水系统、生活排水系统、雨水系统、海绵城市、人防给排水系统；</w:t>
            </w:r>
          </w:p>
          <w:p w:rsidR="00CC5F62" w:rsidRPr="008514F9" w:rsidRDefault="00E84DBA">
            <w:pPr>
              <w:pStyle w:val="Afff0"/>
              <w:jc w:val="left"/>
              <w:rPr>
                <w:rFonts w:hint="default"/>
              </w:rPr>
            </w:pPr>
            <w:r w:rsidRPr="008514F9">
              <w:t>灭火部分：室外消火栓系统、室内消火栓系统、喷淋系统、灭火器布置、其他灭火措施。</w:t>
            </w:r>
          </w:p>
        </w:tc>
        <w:tc>
          <w:tcPr>
            <w:tcW w:w="818" w:type="pct"/>
            <w:shd w:val="clear" w:color="auto" w:fill="FFFFFF"/>
            <w:tcMar>
              <w:top w:w="20" w:type="dxa"/>
              <w:left w:w="20" w:type="dxa"/>
              <w:bottom w:w="72" w:type="dxa"/>
              <w:right w:w="20" w:type="dxa"/>
            </w:tcMar>
            <w:vAlign w:val="center"/>
          </w:tcPr>
          <w:p w:rsidR="00CC5F62" w:rsidRPr="008514F9" w:rsidRDefault="00CC5F62">
            <w:pPr>
              <w:pStyle w:val="Afff0"/>
              <w:jc w:val="left"/>
              <w:rPr>
                <w:rFonts w:hint="default"/>
              </w:rPr>
            </w:pPr>
          </w:p>
        </w:tc>
      </w:tr>
      <w:tr w:rsidR="008514F9" w:rsidRPr="008514F9">
        <w:trPr>
          <w:trHeight w:val="82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空调、通风专业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1、B2、B3、C1全楼栋建筑物空调系统；</w:t>
            </w:r>
          </w:p>
          <w:p w:rsidR="00CC5F62" w:rsidRPr="008514F9" w:rsidRDefault="00E84DBA">
            <w:pPr>
              <w:pStyle w:val="Afff0"/>
              <w:jc w:val="left"/>
              <w:rPr>
                <w:rFonts w:hint="default"/>
              </w:rPr>
            </w:pPr>
            <w:r w:rsidRPr="008514F9">
              <w:t>2、B1、B2、B3、C1全楼栋通风防排烟系统。</w:t>
            </w:r>
          </w:p>
          <w:p w:rsidR="00CC5F62" w:rsidRPr="008514F9" w:rsidRDefault="00E84DBA">
            <w:pPr>
              <w:pStyle w:val="Afff0"/>
              <w:jc w:val="left"/>
              <w:rPr>
                <w:rFonts w:hint="default"/>
              </w:rPr>
            </w:pPr>
            <w:r w:rsidRPr="008514F9">
              <w:t>3、B1公共区域空调系统</w:t>
            </w:r>
          </w:p>
        </w:tc>
        <w:tc>
          <w:tcPr>
            <w:tcW w:w="818"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预留B1栋空调冷媒管竖井，空调系统不上</w:t>
            </w:r>
          </w:p>
        </w:tc>
      </w:tr>
      <w:tr w:rsidR="008514F9" w:rsidRPr="008514F9">
        <w:trPr>
          <w:trHeight w:val="268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电气专业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1.高低压配电系统：高低压按需建设，公共区域及需使用的功能用房配电至末端用电设备，B1栋未作使用的房间配电至预留配电箱。</w:t>
            </w:r>
          </w:p>
          <w:p w:rsidR="00CC5F62" w:rsidRPr="008514F9" w:rsidRDefault="00E84DBA">
            <w:pPr>
              <w:pStyle w:val="Afff0"/>
              <w:jc w:val="left"/>
              <w:rPr>
                <w:rFonts w:hint="default"/>
              </w:rPr>
            </w:pPr>
            <w:r w:rsidRPr="008514F9">
              <w:t>2.普通照明系统：公共区域及需使用的功能用房配电至末端用电设备（灯具、插座、开关等）;B1栋未作使用的房间配电至预留照明配电箱。</w:t>
            </w:r>
          </w:p>
          <w:p w:rsidR="00CC5F62" w:rsidRPr="008514F9" w:rsidRDefault="00E84DBA">
            <w:pPr>
              <w:pStyle w:val="Afff0"/>
              <w:jc w:val="left"/>
              <w:rPr>
                <w:rFonts w:hint="default"/>
              </w:rPr>
            </w:pPr>
            <w:r w:rsidRPr="008514F9">
              <w:t>3.应急照明系统：整栋大楼配电至末端用电设备（应急灯具、指示标志等）。</w:t>
            </w:r>
          </w:p>
          <w:p w:rsidR="00CC5F62" w:rsidRPr="008514F9" w:rsidRDefault="00E84DBA">
            <w:pPr>
              <w:pStyle w:val="Afff0"/>
              <w:jc w:val="left"/>
              <w:rPr>
                <w:rFonts w:hint="default"/>
              </w:rPr>
            </w:pPr>
            <w:r w:rsidRPr="008514F9">
              <w:t>4.防雷接地系统：整栋大楼的防雷系统及接地系统；B1栋未作使用的设备用房根据需要预留接地端子。</w:t>
            </w:r>
          </w:p>
          <w:p w:rsidR="00CC5F62" w:rsidRPr="008514F9" w:rsidRDefault="00E84DBA">
            <w:pPr>
              <w:pStyle w:val="Afff0"/>
              <w:jc w:val="left"/>
              <w:rPr>
                <w:rFonts w:hint="default"/>
              </w:rPr>
            </w:pPr>
            <w:r w:rsidRPr="008514F9">
              <w:t>5.光伏发电系统：预留光伏板安装位置、支架基础及电气接入条件。</w:t>
            </w:r>
          </w:p>
          <w:p w:rsidR="00CC5F62" w:rsidRPr="008514F9" w:rsidRDefault="00E84DBA">
            <w:pPr>
              <w:pStyle w:val="Afff0"/>
              <w:jc w:val="left"/>
              <w:rPr>
                <w:rFonts w:hint="default"/>
              </w:rPr>
            </w:pPr>
            <w:r w:rsidRPr="008514F9">
              <w:t>6.充电桩配电：</w:t>
            </w:r>
            <w:r w:rsidRPr="008514F9">
              <w:rPr>
                <w:rFonts w:cs="宋体"/>
              </w:rPr>
              <w:t xml:space="preserve">交流充电桩及配电系统，满足可研文件及相关政府验收要求。 </w:t>
            </w:r>
          </w:p>
          <w:p w:rsidR="00CC5F62" w:rsidRPr="008514F9" w:rsidRDefault="00E84DBA">
            <w:pPr>
              <w:pStyle w:val="Afff0"/>
              <w:jc w:val="left"/>
              <w:rPr>
                <w:rFonts w:hint="default"/>
              </w:rPr>
            </w:pPr>
            <w:r w:rsidRPr="008514F9">
              <w:t>7.发电机系统：按可研要求设置并建设到位。</w:t>
            </w:r>
          </w:p>
        </w:tc>
        <w:tc>
          <w:tcPr>
            <w:tcW w:w="818"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1.B1栋未作使用的房间配电至预留配电箱；</w:t>
            </w:r>
          </w:p>
          <w:p w:rsidR="00CC5F62" w:rsidRPr="008514F9" w:rsidRDefault="00E84DBA">
            <w:pPr>
              <w:pStyle w:val="Afff0"/>
              <w:jc w:val="left"/>
              <w:rPr>
                <w:rFonts w:hint="default"/>
              </w:rPr>
            </w:pPr>
            <w:r w:rsidRPr="008514F9">
              <w:t>设备用房根据需要预留接地端子。</w:t>
            </w:r>
          </w:p>
          <w:p w:rsidR="00CC5F62" w:rsidRPr="008514F9" w:rsidRDefault="00CC5F62">
            <w:pPr>
              <w:pStyle w:val="Afff0"/>
              <w:jc w:val="left"/>
              <w:rPr>
                <w:rFonts w:hint="default"/>
              </w:rPr>
            </w:pPr>
          </w:p>
        </w:tc>
      </w:tr>
      <w:tr w:rsidR="008514F9" w:rsidRPr="008514F9">
        <w:trPr>
          <w:trHeight w:val="124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t>报警专业</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1.火灾自动报警及消防联动控制系统：按整栋大楼设计。</w:t>
            </w:r>
          </w:p>
          <w:p w:rsidR="00CC5F62" w:rsidRPr="008514F9" w:rsidRDefault="00E84DBA">
            <w:pPr>
              <w:pStyle w:val="Afff0"/>
              <w:jc w:val="left"/>
              <w:rPr>
                <w:rFonts w:hint="default"/>
              </w:rPr>
            </w:pPr>
            <w:r w:rsidRPr="008514F9">
              <w:t>2.气体灭火控制系统：同气体消防专业施工界面。</w:t>
            </w:r>
          </w:p>
          <w:p w:rsidR="00CC5F62" w:rsidRPr="008514F9" w:rsidRDefault="00E84DBA">
            <w:pPr>
              <w:pStyle w:val="Afff0"/>
              <w:jc w:val="left"/>
              <w:rPr>
                <w:rFonts w:hint="default"/>
              </w:rPr>
            </w:pPr>
            <w:r w:rsidRPr="008514F9">
              <w:lastRenderedPageBreak/>
              <w:t>3.消防广播、消防电话系统：按整栋大楼设计。</w:t>
            </w:r>
          </w:p>
          <w:p w:rsidR="00CC5F62" w:rsidRPr="008514F9" w:rsidRDefault="00E84DBA">
            <w:pPr>
              <w:pStyle w:val="Afff0"/>
              <w:jc w:val="left"/>
              <w:rPr>
                <w:rFonts w:hint="default"/>
              </w:rPr>
            </w:pPr>
            <w:r w:rsidRPr="008514F9">
              <w:t>4.防火门监控系统：按整栋大楼设计。</w:t>
            </w:r>
          </w:p>
        </w:tc>
        <w:tc>
          <w:tcPr>
            <w:tcW w:w="818"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lastRenderedPageBreak/>
              <w:t>报警主机容量需要预留机电</w:t>
            </w:r>
            <w:r w:rsidRPr="008514F9">
              <w:lastRenderedPageBreak/>
              <w:t>工程消防联动、极早期系统报警点位。</w:t>
            </w:r>
          </w:p>
        </w:tc>
      </w:tr>
      <w:tr w:rsidR="008514F9" w:rsidRPr="008514F9">
        <w:trPr>
          <w:trHeight w:val="940"/>
          <w:tblCellSpacing w:w="0" w:type="dxa"/>
        </w:trPr>
        <w:tc>
          <w:tcPr>
            <w:tcW w:w="841" w:type="pct"/>
            <w:shd w:val="clear" w:color="auto" w:fill="FFFFFF"/>
            <w:tcMar>
              <w:top w:w="20" w:type="dxa"/>
              <w:left w:w="20" w:type="dxa"/>
              <w:bottom w:w="72" w:type="dxa"/>
              <w:right w:w="20" w:type="dxa"/>
            </w:tcMar>
            <w:vAlign w:val="center"/>
          </w:tcPr>
          <w:p w:rsidR="00CC5F62" w:rsidRPr="008514F9" w:rsidRDefault="00E84DBA">
            <w:pPr>
              <w:pStyle w:val="Afff0"/>
              <w:rPr>
                <w:rFonts w:hint="default"/>
              </w:rPr>
            </w:pPr>
            <w:r w:rsidRPr="008514F9">
              <w:lastRenderedPageBreak/>
              <w:t>室外工程</w:t>
            </w:r>
          </w:p>
        </w:tc>
        <w:tc>
          <w:tcPr>
            <w:tcW w:w="3340"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包括室外临时围墙、室外永久围墙、室外道路工程、园林景观工程、室外电气及智能工程、室外电力、通信、弱电管道、室外综合管线工程、室外综合管线基坑支护、室外雨水蓄水池及基坑支护工程、充电桩、场地已堆放的土方处理、门卫室建安工程、3.2期未开发土地的绿化覆盖等</w:t>
            </w:r>
          </w:p>
        </w:tc>
        <w:tc>
          <w:tcPr>
            <w:tcW w:w="818" w:type="pct"/>
            <w:shd w:val="clear" w:color="auto" w:fill="FFFFFF"/>
            <w:tcMar>
              <w:top w:w="20" w:type="dxa"/>
              <w:left w:w="20" w:type="dxa"/>
              <w:bottom w:w="72" w:type="dxa"/>
              <w:right w:w="20" w:type="dxa"/>
            </w:tcMar>
            <w:vAlign w:val="center"/>
          </w:tcPr>
          <w:p w:rsidR="00CC5F62" w:rsidRPr="008514F9" w:rsidRDefault="00E84DBA">
            <w:pPr>
              <w:pStyle w:val="Afff0"/>
              <w:jc w:val="left"/>
              <w:rPr>
                <w:rFonts w:hint="default"/>
              </w:rPr>
            </w:pPr>
            <w:r w:rsidRPr="008514F9">
              <w:t>各类管线在远期边界处预留接驳口，各类管线需与A区管道对接</w:t>
            </w:r>
          </w:p>
        </w:tc>
      </w:tr>
    </w:tbl>
    <w:p w:rsidR="00CC5F62" w:rsidRPr="008514F9" w:rsidRDefault="00CC5F62">
      <w:pPr>
        <w:pStyle w:val="a6"/>
      </w:pPr>
    </w:p>
    <w:p w:rsidR="00CC5F62" w:rsidRPr="008514F9" w:rsidRDefault="00CC5F62">
      <w:pPr>
        <w:pStyle w:val="a6"/>
        <w:spacing w:after="0"/>
        <w:jc w:val="center"/>
        <w:rPr>
          <w:rFonts w:ascii="宋体" w:eastAsia="宋体" w:hAnsi="宋体"/>
        </w:rPr>
      </w:pPr>
    </w:p>
    <w:p w:rsidR="00CC5F62" w:rsidRPr="008514F9" w:rsidRDefault="00CC5F62">
      <w:pPr>
        <w:pStyle w:val="a6"/>
        <w:spacing w:after="0"/>
        <w:jc w:val="left"/>
        <w:rPr>
          <w:rFonts w:ascii="宋体" w:eastAsia="宋体" w:hAnsi="宋体"/>
        </w:rPr>
        <w:sectPr w:rsidR="00CC5F62" w:rsidRPr="008514F9">
          <w:headerReference w:type="even" r:id="rId11"/>
          <w:headerReference w:type="default" r:id="rId12"/>
          <w:footerReference w:type="even" r:id="rId13"/>
          <w:footerReference w:type="default" r:id="rId14"/>
          <w:headerReference w:type="first" r:id="rId15"/>
          <w:footerReference w:type="first" r:id="rId16"/>
          <w:pgSz w:w="11910" w:h="16840"/>
          <w:pgMar w:top="1440" w:right="1180" w:bottom="1180" w:left="1300" w:header="0" w:footer="995" w:gutter="0"/>
          <w:cols w:space="720"/>
        </w:sectPr>
      </w:pPr>
    </w:p>
    <w:bookmarkEnd w:id="3"/>
    <w:p w:rsidR="00CC5F62" w:rsidRPr="008514F9" w:rsidRDefault="00E84DBA">
      <w:pPr>
        <w:pStyle w:val="2"/>
        <w:rPr>
          <w:color w:val="auto"/>
        </w:rPr>
      </w:pPr>
      <w:r w:rsidRPr="008514F9">
        <w:rPr>
          <w:color w:val="auto"/>
        </w:rPr>
        <w:lastRenderedPageBreak/>
        <w:t>工程</w:t>
      </w:r>
      <w:r w:rsidRPr="008514F9">
        <w:rPr>
          <w:rFonts w:hint="eastAsia"/>
          <w:color w:val="auto"/>
        </w:rPr>
        <w:t>施工</w:t>
      </w:r>
      <w:r w:rsidRPr="008514F9">
        <w:rPr>
          <w:color w:val="auto"/>
        </w:rPr>
        <w:t>范围</w:t>
      </w:r>
    </w:p>
    <w:p w:rsidR="00CC5F62" w:rsidRPr="008514F9" w:rsidRDefault="00E84DBA">
      <w:pPr>
        <w:snapToGrid w:val="0"/>
        <w:rPr>
          <w:rFonts w:ascii="宋体" w:hAnsi="宋体"/>
        </w:rPr>
      </w:pPr>
      <w:r w:rsidRPr="008514F9">
        <w:rPr>
          <w:rFonts w:ascii="宋体" w:hAnsi="宋体" w:hint="eastAsia"/>
        </w:rPr>
        <w:t>工程施工范围详见招标公告及合同内容。</w:t>
      </w:r>
    </w:p>
    <w:p w:rsidR="00CC5F62" w:rsidRPr="008514F9" w:rsidRDefault="00E84DBA">
      <w:pPr>
        <w:pStyle w:val="10"/>
      </w:pPr>
      <w:r w:rsidRPr="008514F9">
        <w:rPr>
          <w:rFonts w:hint="eastAsia"/>
        </w:rPr>
        <w:t>总承包管理要求</w:t>
      </w:r>
    </w:p>
    <w:p w:rsidR="00CC5F62" w:rsidRPr="008514F9" w:rsidRDefault="00E84DBA">
      <w:pPr>
        <w:pStyle w:val="2"/>
        <w:rPr>
          <w:color w:val="auto"/>
        </w:rPr>
      </w:pPr>
      <w:r w:rsidRPr="008514F9">
        <w:rPr>
          <w:rFonts w:hint="eastAsia"/>
          <w:color w:val="auto"/>
        </w:rPr>
        <w:t>管理目标</w:t>
      </w:r>
    </w:p>
    <w:p w:rsidR="00CC5F62" w:rsidRPr="008514F9" w:rsidRDefault="00E84DBA">
      <w:pPr>
        <w:pStyle w:val="a6"/>
      </w:pPr>
      <w:r w:rsidRPr="008514F9">
        <w:rPr>
          <w:rFonts w:ascii="宋体" w:eastAsia="宋体" w:hAnsi="宋体" w:cs="宋体" w:hint="eastAsia"/>
        </w:rPr>
        <w:t>投</w:t>
      </w:r>
      <w:r w:rsidRPr="008514F9">
        <w:rPr>
          <w:rFonts w:hint="eastAsia"/>
        </w:rPr>
        <w:t>标人应对承包范围内工程的质量、安全、工期和造价等全面负责，总承包管理具体目标包括并不限于下列：</w:t>
      </w:r>
    </w:p>
    <w:p w:rsidR="00CC5F62" w:rsidRPr="008514F9" w:rsidRDefault="00E84DBA">
      <w:pPr>
        <w:pStyle w:val="a6"/>
      </w:pPr>
      <w:r w:rsidRPr="008514F9">
        <w:rPr>
          <w:rFonts w:hint="eastAsia"/>
        </w:rPr>
        <w:t>1</w:t>
      </w:r>
      <w:r w:rsidRPr="008514F9">
        <w:rPr>
          <w:rFonts w:hint="eastAsia"/>
        </w:rPr>
        <w:t>、设计要求的质量标准</w:t>
      </w:r>
    </w:p>
    <w:p w:rsidR="00CC5F62" w:rsidRPr="008514F9" w:rsidRDefault="00E84DBA">
      <w:pPr>
        <w:pStyle w:val="a6"/>
      </w:pPr>
      <w:r w:rsidRPr="008514F9">
        <w:rPr>
          <w:rFonts w:hint="eastAsia"/>
        </w:rPr>
        <w:t>符合《建设工程质量管理条例》、《建设工程勘察设计管理条例》、《建筑工程设计文件编制深度规定》等国家及地方有关工程设计管理法规和规章，达到行业相关规范技术标准等要求，符合本项目发包人的各项要求。</w:t>
      </w:r>
    </w:p>
    <w:p w:rsidR="00CC5F62" w:rsidRPr="008514F9" w:rsidRDefault="00E84DBA">
      <w:pPr>
        <w:pStyle w:val="a6"/>
      </w:pPr>
      <w:r w:rsidRPr="008514F9">
        <w:rPr>
          <w:rFonts w:hint="eastAsia"/>
        </w:rPr>
        <w:t>2</w:t>
      </w:r>
      <w:r w:rsidRPr="008514F9">
        <w:rPr>
          <w:rFonts w:hint="eastAsia"/>
        </w:rPr>
        <w:t>、施工要求的质量标准：</w:t>
      </w:r>
    </w:p>
    <w:p w:rsidR="00CC5F62" w:rsidRPr="008514F9" w:rsidRDefault="00E84DBA">
      <w:pPr>
        <w:pStyle w:val="a1"/>
        <w:spacing w:line="360" w:lineRule="exact"/>
        <w:ind w:firstLine="480"/>
      </w:pPr>
      <w:r w:rsidRPr="008514F9">
        <w:rPr>
          <w:rFonts w:hint="eastAsia"/>
        </w:rPr>
        <w:t>房屋建筑工程质量标准：严格按设计图纸进行施工，按照设计文件和有关技术标准、规范和合同规定施工，确保符合国家、省、市、发包人及《建筑工程施工质量验收统一标准》质量验收标准，并达到合格或以上标准</w:t>
      </w:r>
      <w:r w:rsidRPr="008514F9">
        <w:rPr>
          <w:rFonts w:ascii="仿宋_GB2312" w:eastAsia="仿宋_GB2312" w:hint="eastAsia"/>
        </w:rPr>
        <w:t>，</w:t>
      </w:r>
      <w:r w:rsidRPr="008514F9">
        <w:rPr>
          <w:rFonts w:hint="eastAsia"/>
        </w:rPr>
        <w:t>以及符合广东省建设工程优质奖质量验收标准</w:t>
      </w:r>
      <w:r w:rsidRPr="008514F9">
        <w:rPr>
          <w:rFonts w:hint="eastAsia"/>
        </w:rPr>
        <w:t xml:space="preserve"> </w:t>
      </w:r>
      <w:r w:rsidRPr="008514F9">
        <w:rPr>
          <w:rFonts w:hint="eastAsia"/>
        </w:rPr>
        <w:t>。</w:t>
      </w:r>
    </w:p>
    <w:p w:rsidR="00CC5F62" w:rsidRPr="008514F9" w:rsidRDefault="00E84DBA">
      <w:pPr>
        <w:pStyle w:val="a6"/>
      </w:pPr>
      <w:r w:rsidRPr="008514F9">
        <w:rPr>
          <w:rFonts w:hint="eastAsia"/>
        </w:rPr>
        <w:t>3</w:t>
      </w:r>
      <w:r w:rsidRPr="008514F9">
        <w:rPr>
          <w:rFonts w:hint="eastAsia"/>
        </w:rPr>
        <w:t>、进度目标：</w:t>
      </w:r>
    </w:p>
    <w:p w:rsidR="00CC5F62" w:rsidRPr="008514F9" w:rsidRDefault="00E84DBA">
      <w:pPr>
        <w:pStyle w:val="a6"/>
      </w:pPr>
      <w:r w:rsidRPr="008514F9">
        <w:rPr>
          <w:rFonts w:hint="eastAsia"/>
        </w:rPr>
        <w:t>严格按照工期要求完成工程建设，包括节点工期目标的完成。</w:t>
      </w:r>
    </w:p>
    <w:p w:rsidR="00CC5F62" w:rsidRPr="008514F9" w:rsidRDefault="00E84DBA">
      <w:pPr>
        <w:pStyle w:val="a6"/>
      </w:pPr>
      <w:r w:rsidRPr="008514F9">
        <w:rPr>
          <w:rFonts w:hint="eastAsia"/>
        </w:rPr>
        <w:t>4</w:t>
      </w:r>
      <w:r w:rsidRPr="008514F9">
        <w:rPr>
          <w:rFonts w:hint="eastAsia"/>
        </w:rPr>
        <w:t>、安全管理目标：</w:t>
      </w:r>
      <w:r w:rsidRPr="008514F9">
        <w:rPr>
          <w:rFonts w:hint="eastAsia"/>
        </w:rPr>
        <w:t xml:space="preserve"> </w:t>
      </w:r>
    </w:p>
    <w:p w:rsidR="00CC5F62" w:rsidRPr="008514F9" w:rsidRDefault="00E84DBA">
      <w:pPr>
        <w:pStyle w:val="a6"/>
        <w:rPr>
          <w:rFonts w:eastAsia="宋体"/>
        </w:rPr>
      </w:pPr>
      <w:r w:rsidRPr="008514F9">
        <w:rPr>
          <w:rFonts w:hint="eastAsia"/>
        </w:rPr>
        <w:t>履行建设管理中的安全生产管理职责，杜绝发生重大的安全生产事故与重大生产质量事故。以及</w:t>
      </w:r>
      <w:r w:rsidRPr="008514F9">
        <w:rPr>
          <w:rFonts w:eastAsia="宋体" w:hint="eastAsia"/>
        </w:rPr>
        <w:t>通过省双优工地“广东省建筑工程项目施工安全生产标准化工地”或“广东省房屋市政建筑工程安全生产文明施工示范工地”，</w:t>
      </w:r>
      <w:r w:rsidRPr="008514F9">
        <w:rPr>
          <w:rFonts w:hint="eastAsia"/>
        </w:rPr>
        <w:t>满足相关获奖的验收标准。</w:t>
      </w:r>
    </w:p>
    <w:p w:rsidR="00CC5F62" w:rsidRPr="008514F9" w:rsidRDefault="00E84DBA">
      <w:pPr>
        <w:pStyle w:val="2"/>
        <w:rPr>
          <w:color w:val="auto"/>
        </w:rPr>
      </w:pPr>
      <w:r w:rsidRPr="008514F9">
        <w:rPr>
          <w:rFonts w:hint="eastAsia"/>
          <w:color w:val="auto"/>
        </w:rPr>
        <w:t>管理责任</w:t>
      </w:r>
    </w:p>
    <w:p w:rsidR="00CC5F62" w:rsidRPr="008514F9" w:rsidRDefault="00E84DBA">
      <w:pPr>
        <w:pStyle w:val="a6"/>
      </w:pPr>
      <w:r w:rsidRPr="008514F9">
        <w:rPr>
          <w:rFonts w:ascii="宋体" w:eastAsia="宋体" w:hAnsi="宋体" w:cs="宋体" w:hint="eastAsia"/>
        </w:rPr>
        <w:t>工</w:t>
      </w:r>
      <w:r w:rsidRPr="008514F9">
        <w:rPr>
          <w:rFonts w:hint="eastAsia"/>
        </w:rPr>
        <w:t>期、质量、文明施工、安全管理等责任按照合同相关条款。</w:t>
      </w:r>
    </w:p>
    <w:p w:rsidR="00CC5F62" w:rsidRPr="008514F9" w:rsidRDefault="00E84DBA">
      <w:pPr>
        <w:pStyle w:val="2"/>
        <w:rPr>
          <w:color w:val="auto"/>
        </w:rPr>
      </w:pPr>
      <w:r w:rsidRPr="008514F9">
        <w:rPr>
          <w:rFonts w:hint="eastAsia"/>
          <w:color w:val="auto"/>
        </w:rPr>
        <w:t>管理机构</w:t>
      </w:r>
    </w:p>
    <w:p w:rsidR="00CC5F62" w:rsidRPr="008514F9" w:rsidRDefault="00E84DBA">
      <w:pPr>
        <w:pStyle w:val="a6"/>
      </w:pPr>
      <w:r w:rsidRPr="008514F9">
        <w:rPr>
          <w:rFonts w:hint="eastAsia"/>
        </w:rPr>
        <w:t>1</w:t>
      </w:r>
      <w:r w:rsidRPr="008514F9">
        <w:rPr>
          <w:rFonts w:hint="eastAsia"/>
        </w:rPr>
        <w:t>、投标人应根据《建设工程项目管理规范》（</w:t>
      </w:r>
      <w:r w:rsidRPr="008514F9">
        <w:rPr>
          <w:rFonts w:hint="eastAsia"/>
        </w:rPr>
        <w:t>GB/T50326-2006</w:t>
      </w:r>
      <w:r w:rsidRPr="008514F9">
        <w:rPr>
          <w:rFonts w:hint="eastAsia"/>
        </w:rPr>
        <w:t>）和《建设项目工程总承包管理规范》（</w:t>
      </w:r>
      <w:r w:rsidRPr="008514F9">
        <w:rPr>
          <w:rFonts w:hint="eastAsia"/>
        </w:rPr>
        <w:t>GB/T50358</w:t>
      </w:r>
      <w:r w:rsidRPr="008514F9">
        <w:rPr>
          <w:rFonts w:hint="eastAsia"/>
        </w:rPr>
        <w:t>），结合项目特点设置以项目经理为第一责任人的总承包管理机构，总承包管理组织机构设置应合理高效，岗位职责应清晰明确，管理人员配置应</w:t>
      </w:r>
      <w:r w:rsidRPr="008514F9">
        <w:rPr>
          <w:rFonts w:hint="eastAsia"/>
        </w:rPr>
        <w:lastRenderedPageBreak/>
        <w:t>专业齐全。</w:t>
      </w:r>
    </w:p>
    <w:p w:rsidR="00CC5F62" w:rsidRPr="008514F9" w:rsidRDefault="00E84DBA">
      <w:pPr>
        <w:pStyle w:val="a6"/>
      </w:pPr>
      <w:r w:rsidRPr="008514F9">
        <w:rPr>
          <w:rFonts w:hint="eastAsia"/>
        </w:rPr>
        <w:t>2</w:t>
      </w:r>
      <w:r w:rsidRPr="008514F9">
        <w:rPr>
          <w:rFonts w:hint="eastAsia"/>
        </w:rPr>
        <w:t>、联合体投标的，应根据联合体分工，由联合体各成员单位分别配备专业人员。</w:t>
      </w:r>
    </w:p>
    <w:p w:rsidR="00CC5F62" w:rsidRPr="008514F9" w:rsidRDefault="00E84DBA">
      <w:pPr>
        <w:pStyle w:val="10"/>
      </w:pPr>
      <w:bookmarkStart w:id="4" w:name="（二）设计总承包管理的内容"/>
      <w:bookmarkStart w:id="5" w:name="第二部分_总承包管理要求"/>
      <w:bookmarkStart w:id="6" w:name="（一）总则"/>
      <w:bookmarkStart w:id="7" w:name="三、质量要求"/>
      <w:bookmarkStart w:id="8" w:name="四、总承包管理的内容"/>
      <w:bookmarkEnd w:id="4"/>
      <w:bookmarkEnd w:id="5"/>
      <w:bookmarkEnd w:id="6"/>
      <w:bookmarkEnd w:id="7"/>
      <w:bookmarkEnd w:id="8"/>
      <w:r w:rsidRPr="008514F9">
        <w:t>设计</w:t>
      </w:r>
      <w:r w:rsidRPr="008514F9">
        <w:rPr>
          <w:rFonts w:hint="eastAsia"/>
        </w:rPr>
        <w:t>要求</w:t>
      </w:r>
    </w:p>
    <w:p w:rsidR="00CC5F62" w:rsidRPr="008514F9" w:rsidRDefault="00E84DBA">
      <w:pPr>
        <w:pStyle w:val="2"/>
        <w:rPr>
          <w:color w:val="auto"/>
        </w:rPr>
      </w:pPr>
      <w:r w:rsidRPr="008514F9">
        <w:rPr>
          <w:rFonts w:hint="eastAsia"/>
          <w:color w:val="auto"/>
        </w:rPr>
        <w:t>设计原则</w:t>
      </w:r>
    </w:p>
    <w:p w:rsidR="00CC5F62" w:rsidRPr="008514F9" w:rsidRDefault="00E84DBA">
      <w:r w:rsidRPr="008514F9">
        <w:rPr>
          <w:rFonts w:hint="eastAsia"/>
        </w:rPr>
        <w:t>本项目是科技创新办公项目，建筑形象要求体现现代、高科技的内涵，同时满足生态、活力、智慧智能等基本要求。</w:t>
      </w:r>
    </w:p>
    <w:p w:rsidR="00CC5F62" w:rsidRPr="008514F9" w:rsidRDefault="00E84DBA">
      <w:r w:rsidRPr="008514F9">
        <w:rPr>
          <w:rFonts w:hint="eastAsia"/>
        </w:rPr>
        <w:t>（</w:t>
      </w:r>
      <w:r w:rsidRPr="008514F9">
        <w:rPr>
          <w:rFonts w:hint="eastAsia"/>
        </w:rPr>
        <w:t>1</w:t>
      </w:r>
      <w:r w:rsidRPr="008514F9">
        <w:rPr>
          <w:rFonts w:hint="eastAsia"/>
        </w:rPr>
        <w:t>）遵循原地块整体规划风貌设计，体现时尚现代的建筑风格。</w:t>
      </w:r>
    </w:p>
    <w:p w:rsidR="00CC5F62" w:rsidRPr="008514F9" w:rsidRDefault="00E84DBA">
      <w:r w:rsidRPr="008514F9">
        <w:rPr>
          <w:rFonts w:hint="eastAsia"/>
        </w:rPr>
        <w:t>（</w:t>
      </w:r>
      <w:r w:rsidRPr="008514F9">
        <w:rPr>
          <w:rFonts w:hint="eastAsia"/>
        </w:rPr>
        <w:t>2</w:t>
      </w:r>
      <w:r w:rsidRPr="008514F9">
        <w:rPr>
          <w:rFonts w:hint="eastAsia"/>
        </w:rPr>
        <w:t>）建筑设计应当结合总平面规划布局，适当组合，注重在北侧规划路沿街的建筑风貌，整体建筑群注重打造高低错落的天际线。</w:t>
      </w:r>
    </w:p>
    <w:p w:rsidR="00CC5F62" w:rsidRPr="008514F9" w:rsidRDefault="00E84DBA">
      <w:r w:rsidRPr="008514F9">
        <w:rPr>
          <w:rFonts w:hint="eastAsia"/>
        </w:rPr>
        <w:t>（</w:t>
      </w:r>
      <w:r w:rsidRPr="008514F9">
        <w:rPr>
          <w:rFonts w:hint="eastAsia"/>
        </w:rPr>
        <w:t>3</w:t>
      </w:r>
      <w:r w:rsidRPr="008514F9">
        <w:rPr>
          <w:rFonts w:hint="eastAsia"/>
        </w:rPr>
        <w:t>）建筑造型以方正为主，注重群体形象的打造，形成统一而丰富的建筑形象。</w:t>
      </w:r>
    </w:p>
    <w:p w:rsidR="00CC5F62" w:rsidRPr="008514F9" w:rsidRDefault="00E84DBA">
      <w:r w:rsidRPr="008514F9">
        <w:rPr>
          <w:rFonts w:hint="eastAsia"/>
        </w:rPr>
        <w:t>（</w:t>
      </w:r>
      <w:r w:rsidRPr="008514F9">
        <w:rPr>
          <w:rFonts w:hint="eastAsia"/>
        </w:rPr>
        <w:t>4</w:t>
      </w:r>
      <w:r w:rsidRPr="008514F9">
        <w:rPr>
          <w:rFonts w:hint="eastAsia"/>
        </w:rPr>
        <w:t>）建筑立面设计符合电信产业的特性，简洁大方、现代，与基地总体环境相吻合，注重局部细节设计，来表达建筑的文化内涵。</w:t>
      </w:r>
    </w:p>
    <w:p w:rsidR="00CC5F62" w:rsidRPr="008514F9" w:rsidRDefault="00E84DBA">
      <w:r w:rsidRPr="008514F9">
        <w:rPr>
          <w:rFonts w:hint="eastAsia"/>
        </w:rPr>
        <w:t>（</w:t>
      </w:r>
      <w:r w:rsidRPr="008514F9">
        <w:rPr>
          <w:rFonts w:hint="eastAsia"/>
        </w:rPr>
        <w:t>6</w:t>
      </w:r>
      <w:r w:rsidRPr="008514F9">
        <w:rPr>
          <w:rFonts w:hint="eastAsia"/>
        </w:rPr>
        <w:t>）地块建筑满足较高贴线率，向心聚合，打造内部开放庭院。</w:t>
      </w:r>
    </w:p>
    <w:p w:rsidR="00CC5F62" w:rsidRPr="008514F9" w:rsidRDefault="00E84DBA">
      <w:r w:rsidRPr="008514F9">
        <w:rPr>
          <w:rFonts w:hint="eastAsia"/>
        </w:rPr>
        <w:t>（</w:t>
      </w:r>
      <w:r w:rsidRPr="008514F9">
        <w:rPr>
          <w:rFonts w:hint="eastAsia"/>
        </w:rPr>
        <w:t>7</w:t>
      </w:r>
      <w:r w:rsidRPr="008514F9">
        <w:rPr>
          <w:rFonts w:hint="eastAsia"/>
        </w:rPr>
        <w:t>）平面设计，所有竖向交通核心筒均沿建筑群外侧布置，保证围绕中心庭院景观面最大化，办公空间全部面向景观庭院开放。</w:t>
      </w:r>
    </w:p>
    <w:p w:rsidR="00CC5F62" w:rsidRPr="008514F9" w:rsidRDefault="00E84DBA">
      <w:r w:rsidRPr="008514F9">
        <w:rPr>
          <w:rFonts w:hint="eastAsia"/>
        </w:rPr>
        <w:t>重点空间打造：</w:t>
      </w:r>
      <w:r w:rsidRPr="008514F9">
        <w:rPr>
          <w:rFonts w:hint="eastAsia"/>
        </w:rPr>
        <w:t>B</w:t>
      </w:r>
      <w:r w:rsidRPr="008514F9">
        <w:rPr>
          <w:rFonts w:hint="eastAsia"/>
        </w:rPr>
        <w:t>区建筑重点打造创新实验室空间和展厅，保证空间适用，交通联系方便，方便对外展示参观等。</w:t>
      </w:r>
    </w:p>
    <w:p w:rsidR="00CC5F62" w:rsidRPr="008514F9" w:rsidRDefault="00E84DBA">
      <w:pPr>
        <w:pStyle w:val="2"/>
        <w:rPr>
          <w:color w:val="auto"/>
        </w:rPr>
      </w:pPr>
      <w:r w:rsidRPr="008514F9">
        <w:rPr>
          <w:rFonts w:hint="eastAsia"/>
          <w:color w:val="auto"/>
        </w:rPr>
        <w:t>设计依据和规范</w:t>
      </w:r>
    </w:p>
    <w:p w:rsidR="00CC5F62" w:rsidRPr="008514F9" w:rsidRDefault="00E84DBA">
      <w:pPr>
        <w:snapToGrid w:val="0"/>
        <w:rPr>
          <w:rFonts w:ascii="宋体" w:hAnsi="宋体"/>
        </w:rPr>
      </w:pPr>
      <w:r w:rsidRPr="008514F9">
        <w:rPr>
          <w:rFonts w:ascii="宋体" w:hAnsi="宋体" w:hint="eastAsia"/>
        </w:rPr>
        <w:t>（以下设计依据和规范如有最新版应以最新版为准）</w:t>
      </w:r>
    </w:p>
    <w:p w:rsidR="00CC5F62" w:rsidRPr="008514F9" w:rsidRDefault="00E84DBA">
      <w:pPr>
        <w:snapToGrid w:val="0"/>
        <w:rPr>
          <w:rFonts w:ascii="宋体" w:hAnsi="宋体"/>
        </w:rPr>
      </w:pPr>
      <w:r w:rsidRPr="008514F9">
        <w:rPr>
          <w:rFonts w:ascii="宋体" w:hAnsi="宋体" w:hint="eastAsia"/>
        </w:rPr>
        <w:t>《民用建筑设计统一标准》                     GB50352—2019</w:t>
      </w:r>
    </w:p>
    <w:p w:rsidR="00CC5F62" w:rsidRPr="008514F9" w:rsidRDefault="00E84DBA">
      <w:pPr>
        <w:snapToGrid w:val="0"/>
        <w:rPr>
          <w:rFonts w:ascii="宋体" w:hAnsi="宋体"/>
        </w:rPr>
      </w:pPr>
      <w:r w:rsidRPr="008514F9">
        <w:rPr>
          <w:rFonts w:ascii="宋体" w:hAnsi="宋体" w:hint="eastAsia"/>
        </w:rPr>
        <w:t>《工程建设标准强制性条文》                   (2013房屋建筑部分)</w:t>
      </w:r>
    </w:p>
    <w:p w:rsidR="00CC5F62" w:rsidRPr="008514F9" w:rsidRDefault="00E84DBA">
      <w:pPr>
        <w:snapToGrid w:val="0"/>
        <w:rPr>
          <w:rFonts w:ascii="宋体" w:hAnsi="宋体"/>
        </w:rPr>
      </w:pPr>
      <w:r w:rsidRPr="008514F9">
        <w:rPr>
          <w:rFonts w:ascii="宋体" w:hAnsi="宋体" w:hint="eastAsia"/>
        </w:rPr>
        <w:t>《无障碍设计规范》                           GB50763-2012</w:t>
      </w:r>
    </w:p>
    <w:p w:rsidR="00CC5F62" w:rsidRPr="008514F9" w:rsidRDefault="00E84DBA">
      <w:pPr>
        <w:snapToGrid w:val="0"/>
        <w:rPr>
          <w:rFonts w:ascii="宋体" w:hAnsi="宋体"/>
        </w:rPr>
      </w:pPr>
      <w:r w:rsidRPr="008514F9">
        <w:rPr>
          <w:rFonts w:ascii="宋体" w:hAnsi="宋体" w:hint="eastAsia"/>
        </w:rPr>
        <w:t>《建筑地面设计规范》                         GB50037-2013</w:t>
      </w:r>
    </w:p>
    <w:p w:rsidR="00CC5F62" w:rsidRPr="008514F9" w:rsidRDefault="00E84DBA">
      <w:pPr>
        <w:snapToGrid w:val="0"/>
        <w:rPr>
          <w:rFonts w:ascii="宋体" w:hAnsi="宋体"/>
        </w:rPr>
      </w:pPr>
      <w:r w:rsidRPr="008514F9">
        <w:rPr>
          <w:rFonts w:ascii="宋体" w:hAnsi="宋体" w:hint="eastAsia"/>
        </w:rPr>
        <w:t>《屋面工程技术规范》                         GB50345-2012</w:t>
      </w:r>
    </w:p>
    <w:p w:rsidR="00CC5F62" w:rsidRPr="008514F9" w:rsidRDefault="00E84DBA">
      <w:pPr>
        <w:snapToGrid w:val="0"/>
        <w:rPr>
          <w:rFonts w:ascii="宋体" w:hAnsi="宋体"/>
        </w:rPr>
      </w:pPr>
      <w:r w:rsidRPr="008514F9">
        <w:rPr>
          <w:rFonts w:ascii="宋体" w:hAnsi="宋体" w:hint="eastAsia"/>
        </w:rPr>
        <w:t>《建筑内部装修设计防火规范》                 GB50222-2017</w:t>
      </w:r>
    </w:p>
    <w:p w:rsidR="00CC5F62" w:rsidRPr="008514F9" w:rsidRDefault="00E84DBA">
      <w:pPr>
        <w:pStyle w:val="a6"/>
        <w:rPr>
          <w:rFonts w:eastAsia="宋体"/>
        </w:rPr>
      </w:pPr>
      <w:r w:rsidRPr="008514F9">
        <w:rPr>
          <w:rFonts w:ascii="宋体" w:eastAsia="宋体" w:hAnsi="宋体" w:hint="eastAsia"/>
        </w:rPr>
        <w:t>《建筑防火通用规范》                         GB55037-2022</w:t>
      </w:r>
    </w:p>
    <w:p w:rsidR="00CC5F62" w:rsidRPr="008514F9" w:rsidRDefault="00E84DBA">
      <w:pPr>
        <w:snapToGrid w:val="0"/>
        <w:rPr>
          <w:rFonts w:ascii="宋体" w:hAnsi="宋体"/>
        </w:rPr>
      </w:pPr>
      <w:r w:rsidRPr="008514F9">
        <w:rPr>
          <w:rFonts w:ascii="宋体" w:hAnsi="宋体" w:hint="eastAsia"/>
        </w:rPr>
        <w:t>《建筑设计防火规范》                         GB50016-2014（2018版）</w:t>
      </w:r>
    </w:p>
    <w:p w:rsidR="00CC5F62" w:rsidRPr="008514F9" w:rsidRDefault="00E84DBA">
      <w:pPr>
        <w:snapToGrid w:val="0"/>
        <w:rPr>
          <w:rFonts w:ascii="宋体" w:hAnsi="宋体"/>
        </w:rPr>
      </w:pPr>
      <w:r w:rsidRPr="008514F9">
        <w:rPr>
          <w:rFonts w:ascii="宋体" w:hAnsi="宋体" w:hint="eastAsia"/>
        </w:rPr>
        <w:t>《公共建筑节能设计标准》                     GB50189-2015</w:t>
      </w:r>
    </w:p>
    <w:p w:rsidR="00CC5F62" w:rsidRPr="008514F9" w:rsidRDefault="00E84DBA">
      <w:pPr>
        <w:snapToGrid w:val="0"/>
        <w:rPr>
          <w:rFonts w:ascii="宋体" w:hAnsi="宋体"/>
        </w:rPr>
      </w:pPr>
      <w:r w:rsidRPr="008514F9">
        <w:rPr>
          <w:rFonts w:ascii="宋体" w:hAnsi="宋体" w:hint="eastAsia"/>
        </w:rPr>
        <w:lastRenderedPageBreak/>
        <w:t>《建筑节能与可再生能源利用通用规范》         GB55015-2021</w:t>
      </w:r>
    </w:p>
    <w:p w:rsidR="00CC5F62" w:rsidRPr="008514F9" w:rsidRDefault="00E84DBA">
      <w:pPr>
        <w:snapToGrid w:val="0"/>
        <w:rPr>
          <w:rFonts w:ascii="宋体" w:hAnsi="宋体"/>
        </w:rPr>
      </w:pPr>
      <w:r w:rsidRPr="008514F9">
        <w:rPr>
          <w:rFonts w:ascii="宋体" w:hAnsi="宋体" w:hint="eastAsia"/>
        </w:rPr>
        <w:t>《建筑环境通用规范》                         GB55016-2021</w:t>
      </w:r>
    </w:p>
    <w:p w:rsidR="00CC5F62" w:rsidRPr="008514F9" w:rsidRDefault="00E84DBA">
      <w:pPr>
        <w:snapToGrid w:val="0"/>
        <w:rPr>
          <w:rFonts w:ascii="宋体" w:hAnsi="宋体"/>
        </w:rPr>
      </w:pPr>
      <w:r w:rsidRPr="008514F9">
        <w:rPr>
          <w:rFonts w:ascii="宋体" w:hAnsi="宋体" w:hint="eastAsia"/>
        </w:rPr>
        <w:t>《绿色建筑评价标准》                         GB50378-2019</w:t>
      </w:r>
    </w:p>
    <w:p w:rsidR="00CC5F62" w:rsidRPr="008514F9" w:rsidRDefault="00E84DBA">
      <w:pPr>
        <w:snapToGrid w:val="0"/>
        <w:rPr>
          <w:rFonts w:ascii="宋体" w:hAnsi="宋体"/>
        </w:rPr>
      </w:pPr>
      <w:r w:rsidRPr="008514F9">
        <w:rPr>
          <w:rFonts w:ascii="宋体" w:hAnsi="宋体" w:hint="eastAsia"/>
        </w:rPr>
        <w:t>《工程结构通用规范》                         GB55001-2021</w:t>
      </w:r>
    </w:p>
    <w:p w:rsidR="00CC5F62" w:rsidRPr="008514F9" w:rsidRDefault="00E84DBA">
      <w:pPr>
        <w:snapToGrid w:val="0"/>
        <w:rPr>
          <w:rFonts w:ascii="宋体" w:hAnsi="宋体"/>
        </w:rPr>
      </w:pPr>
      <w:r w:rsidRPr="008514F9">
        <w:rPr>
          <w:rFonts w:ascii="宋体" w:hAnsi="宋体" w:hint="eastAsia"/>
        </w:rPr>
        <w:t>《建筑与市政地基基础通用规范》               GB55003-2021</w:t>
      </w:r>
    </w:p>
    <w:p w:rsidR="00CC5F62" w:rsidRPr="008514F9" w:rsidRDefault="00E84DBA">
      <w:pPr>
        <w:snapToGrid w:val="0"/>
        <w:rPr>
          <w:rFonts w:ascii="宋体" w:hAnsi="宋体"/>
        </w:rPr>
      </w:pPr>
      <w:r w:rsidRPr="008514F9">
        <w:rPr>
          <w:rFonts w:ascii="宋体" w:hAnsi="宋体" w:hint="eastAsia"/>
        </w:rPr>
        <w:t>《混凝土结构通用规范》                       GB55008-2021</w:t>
      </w:r>
    </w:p>
    <w:p w:rsidR="00CC5F62" w:rsidRPr="008514F9" w:rsidRDefault="00E84DBA">
      <w:pPr>
        <w:snapToGrid w:val="0"/>
        <w:rPr>
          <w:rFonts w:ascii="宋体" w:hAnsi="宋体"/>
        </w:rPr>
      </w:pPr>
      <w:r w:rsidRPr="008514F9">
        <w:rPr>
          <w:rFonts w:ascii="宋体" w:hAnsi="宋体" w:hint="eastAsia"/>
        </w:rPr>
        <w:t>《建筑与市政工程抗震通用规范》               GB55002-2021</w:t>
      </w:r>
    </w:p>
    <w:p w:rsidR="00CC5F62" w:rsidRPr="008514F9" w:rsidRDefault="00E84DBA">
      <w:pPr>
        <w:snapToGrid w:val="0"/>
        <w:rPr>
          <w:rFonts w:ascii="宋体" w:hAnsi="宋体"/>
        </w:rPr>
      </w:pPr>
      <w:r w:rsidRPr="008514F9">
        <w:rPr>
          <w:rFonts w:ascii="宋体" w:hAnsi="宋体" w:hint="eastAsia"/>
        </w:rPr>
        <w:t>《建筑结构可靠度设计统一标准》               GB50068-2018</w:t>
      </w:r>
    </w:p>
    <w:p w:rsidR="00CC5F62" w:rsidRPr="008514F9" w:rsidRDefault="00E84DBA">
      <w:pPr>
        <w:snapToGrid w:val="0"/>
        <w:rPr>
          <w:rFonts w:ascii="宋体" w:hAnsi="宋体"/>
        </w:rPr>
      </w:pPr>
      <w:r w:rsidRPr="008514F9">
        <w:rPr>
          <w:rFonts w:ascii="宋体" w:hAnsi="宋体" w:hint="eastAsia"/>
        </w:rPr>
        <w:t>《建筑结构荷载规范》                         GB50009-2012</w:t>
      </w:r>
    </w:p>
    <w:p w:rsidR="00CC5F62" w:rsidRPr="008514F9" w:rsidRDefault="00E84DBA">
      <w:pPr>
        <w:snapToGrid w:val="0"/>
        <w:rPr>
          <w:rFonts w:ascii="宋体" w:hAnsi="宋体"/>
        </w:rPr>
      </w:pPr>
      <w:r w:rsidRPr="008514F9">
        <w:rPr>
          <w:rFonts w:ascii="宋体" w:hAnsi="宋体" w:hint="eastAsia"/>
        </w:rPr>
        <w:t>《钢结构设计标准》                           GB50017-2017</w:t>
      </w:r>
    </w:p>
    <w:p w:rsidR="00CC5F62" w:rsidRPr="008514F9" w:rsidRDefault="00E84DBA">
      <w:pPr>
        <w:snapToGrid w:val="0"/>
        <w:rPr>
          <w:rFonts w:ascii="宋体" w:hAnsi="宋体"/>
        </w:rPr>
      </w:pPr>
      <w:r w:rsidRPr="008514F9">
        <w:rPr>
          <w:rFonts w:ascii="宋体" w:hAnsi="宋体" w:hint="eastAsia"/>
        </w:rPr>
        <w:t>《混凝土结构设计规范》                       GB50010-2010（2015年版）</w:t>
      </w:r>
    </w:p>
    <w:p w:rsidR="00CC5F62" w:rsidRPr="008514F9" w:rsidRDefault="00E84DBA">
      <w:pPr>
        <w:snapToGrid w:val="0"/>
        <w:rPr>
          <w:rFonts w:ascii="宋体" w:hAnsi="宋体"/>
        </w:rPr>
      </w:pPr>
      <w:r w:rsidRPr="008514F9">
        <w:rPr>
          <w:rFonts w:ascii="宋体" w:hAnsi="宋体" w:hint="eastAsia"/>
        </w:rPr>
        <w:t>《建筑地基基础设计规范》                     GB50007-2011</w:t>
      </w:r>
    </w:p>
    <w:p w:rsidR="00CC5F62" w:rsidRPr="008514F9" w:rsidRDefault="00E84DBA">
      <w:pPr>
        <w:snapToGrid w:val="0"/>
        <w:rPr>
          <w:rFonts w:ascii="宋体" w:hAnsi="宋体"/>
        </w:rPr>
      </w:pPr>
      <w:r w:rsidRPr="008514F9">
        <w:rPr>
          <w:rFonts w:ascii="宋体" w:hAnsi="宋体" w:hint="eastAsia"/>
        </w:rPr>
        <w:t>《建筑抗震设计规范》                         GB50011-2010（2016年版）</w:t>
      </w:r>
    </w:p>
    <w:p w:rsidR="00CC5F62" w:rsidRPr="008514F9" w:rsidRDefault="00E84DBA">
      <w:pPr>
        <w:snapToGrid w:val="0"/>
        <w:rPr>
          <w:rFonts w:ascii="宋体" w:hAnsi="宋体"/>
        </w:rPr>
      </w:pPr>
      <w:r w:rsidRPr="008514F9">
        <w:rPr>
          <w:rFonts w:ascii="宋体" w:hAnsi="宋体" w:hint="eastAsia"/>
        </w:rPr>
        <w:t>《建筑工程抗震设防分类标准》                 GB50223-2008</w:t>
      </w:r>
    </w:p>
    <w:p w:rsidR="00CC5F62" w:rsidRPr="008514F9" w:rsidRDefault="00E84DBA">
      <w:pPr>
        <w:snapToGrid w:val="0"/>
        <w:rPr>
          <w:rFonts w:ascii="宋体" w:hAnsi="宋体"/>
        </w:rPr>
      </w:pPr>
      <w:r w:rsidRPr="008514F9">
        <w:rPr>
          <w:rFonts w:ascii="宋体" w:hAnsi="宋体" w:hint="eastAsia"/>
        </w:rPr>
        <w:t>《砌体结构设计规范》                         GB50003-2011</w:t>
      </w:r>
    </w:p>
    <w:p w:rsidR="00CC5F62" w:rsidRPr="008514F9" w:rsidRDefault="00E84DBA">
      <w:pPr>
        <w:snapToGrid w:val="0"/>
        <w:rPr>
          <w:rFonts w:ascii="宋体" w:hAnsi="宋体"/>
        </w:rPr>
      </w:pPr>
      <w:r w:rsidRPr="008514F9">
        <w:rPr>
          <w:rFonts w:ascii="宋体" w:hAnsi="宋体" w:hint="eastAsia"/>
        </w:rPr>
        <w:t>《建筑桩基技术规范》                         JGJ94-2008</w:t>
      </w:r>
    </w:p>
    <w:p w:rsidR="00CC5F62" w:rsidRPr="008514F9" w:rsidRDefault="00E84DBA">
      <w:pPr>
        <w:snapToGrid w:val="0"/>
        <w:rPr>
          <w:rFonts w:ascii="宋体" w:hAnsi="宋体"/>
        </w:rPr>
      </w:pPr>
      <w:r w:rsidRPr="008514F9">
        <w:rPr>
          <w:rFonts w:ascii="宋体" w:hAnsi="宋体" w:hint="eastAsia"/>
        </w:rPr>
        <w:t>《城镇给水排水技术规范》                     GB50788-2012</w:t>
      </w:r>
    </w:p>
    <w:p w:rsidR="00CC5F62" w:rsidRPr="008514F9" w:rsidRDefault="00E84DBA">
      <w:pPr>
        <w:snapToGrid w:val="0"/>
        <w:rPr>
          <w:rFonts w:ascii="宋体" w:hAnsi="宋体"/>
        </w:rPr>
      </w:pPr>
      <w:r w:rsidRPr="008514F9">
        <w:rPr>
          <w:rFonts w:ascii="宋体" w:hAnsi="宋体" w:hint="eastAsia"/>
        </w:rPr>
        <w:t>《建筑给水排水与节水通用规范》               GB55020-2021</w:t>
      </w:r>
    </w:p>
    <w:p w:rsidR="00CC5F62" w:rsidRPr="008514F9" w:rsidRDefault="00E84DBA">
      <w:pPr>
        <w:snapToGrid w:val="0"/>
        <w:rPr>
          <w:rFonts w:ascii="宋体" w:hAnsi="宋体"/>
        </w:rPr>
      </w:pPr>
      <w:r w:rsidRPr="008514F9">
        <w:rPr>
          <w:rFonts w:ascii="宋体" w:hAnsi="宋体" w:hint="eastAsia"/>
        </w:rPr>
        <w:t>《建筑给水排水设计标准》                     GB50015-2019</w:t>
      </w:r>
    </w:p>
    <w:p w:rsidR="00CC5F62" w:rsidRPr="008514F9" w:rsidRDefault="00E84DBA">
      <w:pPr>
        <w:snapToGrid w:val="0"/>
        <w:rPr>
          <w:rFonts w:ascii="宋体" w:hAnsi="宋体"/>
        </w:rPr>
      </w:pPr>
      <w:r w:rsidRPr="008514F9">
        <w:rPr>
          <w:rFonts w:ascii="宋体" w:hAnsi="宋体" w:hint="eastAsia"/>
        </w:rPr>
        <w:t>《室外给水设计标准》                         GB50013-2018</w:t>
      </w:r>
    </w:p>
    <w:p w:rsidR="00CC5F62" w:rsidRPr="008514F9" w:rsidRDefault="00E84DBA">
      <w:pPr>
        <w:snapToGrid w:val="0"/>
        <w:rPr>
          <w:rFonts w:ascii="宋体" w:hAnsi="宋体"/>
        </w:rPr>
      </w:pPr>
      <w:r w:rsidRPr="008514F9">
        <w:rPr>
          <w:rFonts w:ascii="宋体" w:hAnsi="宋体" w:hint="eastAsia"/>
        </w:rPr>
        <w:t>《室外排水设计标准》                         GB50014—2021</w:t>
      </w:r>
    </w:p>
    <w:p w:rsidR="00CC5F62" w:rsidRPr="008514F9" w:rsidRDefault="00E84DBA">
      <w:pPr>
        <w:snapToGrid w:val="0"/>
        <w:rPr>
          <w:rFonts w:ascii="宋体" w:hAnsi="宋体"/>
        </w:rPr>
      </w:pPr>
      <w:r w:rsidRPr="008514F9">
        <w:rPr>
          <w:rFonts w:ascii="宋体" w:hAnsi="宋体" w:hint="eastAsia"/>
        </w:rPr>
        <w:t>《全国民用建筑工程设计技术措施-给排水》     （2009年版）</w:t>
      </w:r>
    </w:p>
    <w:p w:rsidR="00CC5F62" w:rsidRPr="008514F9" w:rsidRDefault="00E84DBA">
      <w:pPr>
        <w:snapToGrid w:val="0"/>
        <w:rPr>
          <w:rFonts w:ascii="宋体" w:hAnsi="宋体"/>
        </w:rPr>
      </w:pPr>
      <w:r w:rsidRPr="008514F9">
        <w:rPr>
          <w:rFonts w:ascii="宋体" w:hAnsi="宋体" w:hint="eastAsia"/>
        </w:rPr>
        <w:t>《消防给水及消火栓系统技术规范》             GB50974-2014</w:t>
      </w:r>
    </w:p>
    <w:p w:rsidR="00CC5F62" w:rsidRPr="008514F9" w:rsidRDefault="00E84DBA">
      <w:pPr>
        <w:snapToGrid w:val="0"/>
        <w:rPr>
          <w:rFonts w:ascii="宋体" w:hAnsi="宋体"/>
        </w:rPr>
      </w:pPr>
      <w:r w:rsidRPr="008514F9">
        <w:rPr>
          <w:rFonts w:ascii="宋体" w:hAnsi="宋体" w:hint="eastAsia"/>
        </w:rPr>
        <w:t>《自动喷水灭火系统设计规范》                 GB50084-2017</w:t>
      </w:r>
    </w:p>
    <w:p w:rsidR="00CC5F62" w:rsidRPr="008514F9" w:rsidRDefault="00E84DBA">
      <w:pPr>
        <w:snapToGrid w:val="0"/>
        <w:rPr>
          <w:rFonts w:ascii="宋体" w:hAnsi="宋体"/>
        </w:rPr>
      </w:pPr>
      <w:r w:rsidRPr="008514F9">
        <w:rPr>
          <w:rFonts w:ascii="宋体" w:hAnsi="宋体" w:hint="eastAsia"/>
        </w:rPr>
        <w:t>《建筑灭火器配置设计规范》                   GB50140-2005</w:t>
      </w:r>
    </w:p>
    <w:p w:rsidR="00CC5F62" w:rsidRPr="008514F9" w:rsidRDefault="00E84DBA">
      <w:pPr>
        <w:snapToGrid w:val="0"/>
        <w:rPr>
          <w:rFonts w:ascii="宋体" w:hAnsi="宋体"/>
        </w:rPr>
      </w:pPr>
      <w:r w:rsidRPr="008514F9">
        <w:rPr>
          <w:rFonts w:ascii="宋体" w:hAnsi="宋体" w:hint="eastAsia"/>
        </w:rPr>
        <w:t>《气体灭火系统设计规范》                     GB50370-2005</w:t>
      </w:r>
    </w:p>
    <w:p w:rsidR="00CC5F62" w:rsidRPr="008514F9" w:rsidRDefault="00E84DBA">
      <w:pPr>
        <w:snapToGrid w:val="0"/>
        <w:rPr>
          <w:rFonts w:ascii="宋体" w:hAnsi="宋体"/>
        </w:rPr>
      </w:pPr>
      <w:r w:rsidRPr="008514F9">
        <w:rPr>
          <w:rFonts w:ascii="宋体" w:hAnsi="宋体" w:hint="eastAsia"/>
        </w:rPr>
        <w:t>《民用建筑电气设计标准》                     GB51348-2019</w:t>
      </w:r>
    </w:p>
    <w:p w:rsidR="00CC5F62" w:rsidRPr="008514F9" w:rsidRDefault="00E84DBA">
      <w:pPr>
        <w:snapToGrid w:val="0"/>
        <w:rPr>
          <w:rFonts w:ascii="宋体" w:hAnsi="宋体"/>
        </w:rPr>
      </w:pPr>
      <w:r w:rsidRPr="008514F9">
        <w:rPr>
          <w:rFonts w:ascii="宋体" w:hAnsi="宋体" w:hint="eastAsia"/>
        </w:rPr>
        <w:t>《20kV及以下变电所设计规范》                 GB50053-2013</w:t>
      </w:r>
    </w:p>
    <w:p w:rsidR="00CC5F62" w:rsidRPr="008514F9" w:rsidRDefault="00E84DBA">
      <w:pPr>
        <w:snapToGrid w:val="0"/>
        <w:rPr>
          <w:rFonts w:ascii="宋体" w:hAnsi="宋体"/>
        </w:rPr>
      </w:pPr>
      <w:r w:rsidRPr="008514F9">
        <w:rPr>
          <w:rFonts w:ascii="宋体" w:hAnsi="宋体" w:hint="eastAsia"/>
        </w:rPr>
        <w:t>《低压配电设计规范》                         GB50054-2011</w:t>
      </w:r>
    </w:p>
    <w:p w:rsidR="00CC5F62" w:rsidRPr="008514F9" w:rsidRDefault="00E84DBA">
      <w:pPr>
        <w:snapToGrid w:val="0"/>
        <w:rPr>
          <w:rFonts w:ascii="宋体" w:hAnsi="宋体"/>
        </w:rPr>
      </w:pPr>
      <w:r w:rsidRPr="008514F9">
        <w:rPr>
          <w:rFonts w:ascii="宋体" w:hAnsi="宋体" w:hint="eastAsia"/>
        </w:rPr>
        <w:t>《供配电系统设计规范》                       GB50052-2009</w:t>
      </w:r>
    </w:p>
    <w:p w:rsidR="00CC5F62" w:rsidRPr="008514F9" w:rsidRDefault="00E84DBA">
      <w:pPr>
        <w:snapToGrid w:val="0"/>
        <w:rPr>
          <w:rFonts w:ascii="宋体" w:hAnsi="宋体"/>
        </w:rPr>
      </w:pPr>
      <w:r w:rsidRPr="008514F9">
        <w:rPr>
          <w:rFonts w:ascii="宋体" w:hAnsi="宋体" w:hint="eastAsia"/>
        </w:rPr>
        <w:lastRenderedPageBreak/>
        <w:t>《建筑照明设计标准》                         GB50034-2013</w:t>
      </w:r>
    </w:p>
    <w:p w:rsidR="00CC5F62" w:rsidRPr="008514F9" w:rsidRDefault="00E84DBA">
      <w:pPr>
        <w:snapToGrid w:val="0"/>
        <w:rPr>
          <w:rFonts w:ascii="宋体" w:hAnsi="宋体"/>
        </w:rPr>
      </w:pPr>
      <w:r w:rsidRPr="008514F9">
        <w:rPr>
          <w:rFonts w:ascii="宋体" w:hAnsi="宋体" w:hint="eastAsia"/>
        </w:rPr>
        <w:t>《建筑物防雷设计规范》                       GB50057-2010</w:t>
      </w:r>
    </w:p>
    <w:p w:rsidR="00CC5F62" w:rsidRPr="008514F9" w:rsidRDefault="00E84DBA">
      <w:pPr>
        <w:snapToGrid w:val="0"/>
        <w:rPr>
          <w:rFonts w:ascii="宋体" w:hAnsi="宋体"/>
        </w:rPr>
      </w:pPr>
      <w:r w:rsidRPr="008514F9">
        <w:rPr>
          <w:rFonts w:ascii="宋体" w:hAnsi="宋体" w:hint="eastAsia"/>
        </w:rPr>
        <w:t xml:space="preserve">《建筑工程设计文件编制深度规定》           </w:t>
      </w:r>
      <w:r w:rsidRPr="008514F9">
        <w:rPr>
          <w:rFonts w:ascii="宋体" w:hAnsi="宋体"/>
        </w:rPr>
        <w:t xml:space="preserve"> </w:t>
      </w:r>
      <w:r w:rsidRPr="008514F9">
        <w:rPr>
          <w:rFonts w:ascii="宋体" w:hAnsi="宋体" w:hint="eastAsia"/>
        </w:rPr>
        <w:t>中华人民共和国住建部 (2016年)</w:t>
      </w:r>
    </w:p>
    <w:p w:rsidR="00CC5F62" w:rsidRPr="008514F9" w:rsidRDefault="00E84DBA">
      <w:pPr>
        <w:snapToGrid w:val="0"/>
        <w:rPr>
          <w:rFonts w:ascii="宋体" w:hAnsi="宋体"/>
        </w:rPr>
      </w:pPr>
      <w:r w:rsidRPr="008514F9">
        <w:rPr>
          <w:rFonts w:ascii="宋体" w:hAnsi="宋体" w:hint="eastAsia"/>
        </w:rPr>
        <w:t>《公共场所阻燃制品及组件燃烧性能要求和标识》 GB20286-2006</w:t>
      </w:r>
    </w:p>
    <w:p w:rsidR="00CC5F62" w:rsidRPr="008514F9" w:rsidRDefault="00E84DBA">
      <w:pPr>
        <w:snapToGrid w:val="0"/>
        <w:rPr>
          <w:rFonts w:ascii="宋体" w:hAnsi="宋体"/>
        </w:rPr>
      </w:pPr>
      <w:r w:rsidRPr="008514F9">
        <w:rPr>
          <w:rFonts w:ascii="宋体" w:hAnsi="宋体" w:hint="eastAsia"/>
        </w:rPr>
        <w:t>《建筑机电工程抗震设计规范》                 GB50981-2014</w:t>
      </w:r>
    </w:p>
    <w:p w:rsidR="00CC5F62" w:rsidRPr="008514F9" w:rsidRDefault="00E84DBA">
      <w:pPr>
        <w:snapToGrid w:val="0"/>
        <w:rPr>
          <w:rFonts w:ascii="宋体" w:hAnsi="宋体"/>
        </w:rPr>
      </w:pPr>
      <w:r w:rsidRPr="008514F9">
        <w:rPr>
          <w:rFonts w:ascii="宋体" w:hAnsi="宋体" w:hint="eastAsia"/>
        </w:rPr>
        <w:t>《火灾自动报警系统设计规范》                 GB50116-2013</w:t>
      </w:r>
    </w:p>
    <w:p w:rsidR="00CC5F62" w:rsidRPr="008514F9" w:rsidRDefault="00E84DBA">
      <w:pPr>
        <w:snapToGrid w:val="0"/>
        <w:rPr>
          <w:rFonts w:ascii="宋体" w:hAnsi="宋体"/>
        </w:rPr>
      </w:pPr>
      <w:r w:rsidRPr="008514F9">
        <w:rPr>
          <w:rFonts w:ascii="宋体" w:hAnsi="宋体" w:hint="eastAsia"/>
        </w:rPr>
        <w:t>《电力工程电缆设计规范》                     GB50217-2018</w:t>
      </w:r>
    </w:p>
    <w:p w:rsidR="00CC5F62" w:rsidRPr="008514F9" w:rsidRDefault="00E84DBA">
      <w:pPr>
        <w:snapToGrid w:val="0"/>
        <w:rPr>
          <w:rFonts w:ascii="宋体" w:hAnsi="宋体"/>
        </w:rPr>
      </w:pPr>
      <w:r w:rsidRPr="008514F9">
        <w:rPr>
          <w:rFonts w:ascii="宋体" w:hAnsi="宋体" w:hint="eastAsia"/>
        </w:rPr>
        <w:t>《民用建筑供暖通风与空气调节设计规范》       GB50736-2012</w:t>
      </w:r>
    </w:p>
    <w:p w:rsidR="00CC5F62" w:rsidRPr="008514F9" w:rsidRDefault="00E84DBA">
      <w:pPr>
        <w:snapToGrid w:val="0"/>
        <w:rPr>
          <w:rFonts w:ascii="宋体" w:hAnsi="宋体"/>
        </w:rPr>
      </w:pPr>
      <w:r w:rsidRPr="008514F9">
        <w:rPr>
          <w:rFonts w:ascii="宋体" w:hAnsi="宋体" w:hint="eastAsia"/>
        </w:rPr>
        <w:t>《建筑防烟排烟系统技术标准》                 GB51251-2017</w:t>
      </w:r>
    </w:p>
    <w:p w:rsidR="00CC5F62" w:rsidRPr="008514F9" w:rsidRDefault="00E84DBA">
      <w:pPr>
        <w:snapToGrid w:val="0"/>
        <w:rPr>
          <w:rFonts w:ascii="宋体" w:hAnsi="宋体"/>
        </w:rPr>
      </w:pPr>
      <w:r w:rsidRPr="008514F9">
        <w:rPr>
          <w:rFonts w:ascii="宋体" w:hAnsi="宋体" w:hint="eastAsia"/>
        </w:rPr>
        <w:t>《民用闭路监视电视系统工程技术规范》         GB50198-2011</w:t>
      </w:r>
    </w:p>
    <w:p w:rsidR="00CC5F62" w:rsidRPr="008514F9" w:rsidRDefault="00E84DBA">
      <w:pPr>
        <w:snapToGrid w:val="0"/>
        <w:rPr>
          <w:rFonts w:ascii="宋体" w:hAnsi="宋体"/>
        </w:rPr>
      </w:pPr>
      <w:r w:rsidRPr="008514F9">
        <w:rPr>
          <w:rFonts w:ascii="宋体" w:hAnsi="宋体" w:hint="eastAsia"/>
        </w:rPr>
        <w:t>《出入口控制系统工程设计规范》               GB50396-2007</w:t>
      </w:r>
    </w:p>
    <w:p w:rsidR="00CC5F62" w:rsidRPr="008514F9" w:rsidRDefault="00E84DBA">
      <w:pPr>
        <w:snapToGrid w:val="0"/>
        <w:rPr>
          <w:rFonts w:ascii="宋体" w:hAnsi="宋体"/>
        </w:rPr>
      </w:pPr>
      <w:r w:rsidRPr="008514F9">
        <w:rPr>
          <w:rFonts w:ascii="宋体" w:hAnsi="宋体" w:hint="eastAsia"/>
        </w:rPr>
        <w:t>《入侵报警系统工程设计规范》                 GB50394-2007</w:t>
      </w:r>
    </w:p>
    <w:p w:rsidR="00CC5F62" w:rsidRPr="008514F9" w:rsidRDefault="00E84DBA">
      <w:pPr>
        <w:snapToGrid w:val="0"/>
        <w:rPr>
          <w:rFonts w:ascii="宋体" w:hAnsi="宋体"/>
        </w:rPr>
      </w:pPr>
      <w:r w:rsidRPr="008514F9">
        <w:rPr>
          <w:rFonts w:ascii="宋体" w:hAnsi="宋体" w:hint="eastAsia"/>
        </w:rPr>
        <w:t>《视频安防监控系统工程设计规范》             GB50395-2007</w:t>
      </w:r>
    </w:p>
    <w:p w:rsidR="00CC5F62" w:rsidRPr="008514F9" w:rsidRDefault="00E84DBA">
      <w:pPr>
        <w:snapToGrid w:val="0"/>
        <w:rPr>
          <w:rFonts w:ascii="宋体" w:hAnsi="宋体"/>
        </w:rPr>
      </w:pPr>
      <w:r w:rsidRPr="008514F9">
        <w:rPr>
          <w:rFonts w:ascii="宋体" w:hAnsi="宋体" w:hint="eastAsia"/>
        </w:rPr>
        <w:t>《中央空调水系统节能控制装置技术规范》       GB/T26759-2011</w:t>
      </w:r>
    </w:p>
    <w:p w:rsidR="00CC5F62" w:rsidRPr="008514F9" w:rsidRDefault="00E84DBA">
      <w:pPr>
        <w:snapToGrid w:val="0"/>
        <w:rPr>
          <w:rFonts w:ascii="宋体" w:hAnsi="宋体"/>
        </w:rPr>
      </w:pPr>
      <w:r w:rsidRPr="008514F9">
        <w:rPr>
          <w:rFonts w:ascii="宋体" w:hAnsi="宋体" w:hint="eastAsia"/>
        </w:rPr>
        <w:t>其他国家、地方、行业、企业等现行的相关设计规范、规程及标准。</w:t>
      </w:r>
    </w:p>
    <w:p w:rsidR="00CC5F62" w:rsidRPr="008514F9" w:rsidRDefault="00E84DBA">
      <w:pPr>
        <w:pStyle w:val="2"/>
        <w:rPr>
          <w:color w:val="auto"/>
        </w:rPr>
      </w:pPr>
      <w:r w:rsidRPr="008514F9">
        <w:rPr>
          <w:color w:val="auto"/>
        </w:rPr>
        <w:t>园区规划设计</w:t>
      </w:r>
    </w:p>
    <w:p w:rsidR="00CC5F62" w:rsidRPr="008514F9" w:rsidRDefault="00E84DBA">
      <w:pPr>
        <w:pStyle w:val="3"/>
      </w:pPr>
      <w:r w:rsidRPr="008514F9">
        <w:t>规划要点</w:t>
      </w:r>
    </w:p>
    <w:p w:rsidR="00CC5F62" w:rsidRPr="008514F9" w:rsidRDefault="00E84DBA">
      <w:pPr>
        <w:rPr>
          <w:rFonts w:ascii="宋体" w:hAnsi="宋体" w:cs="宋体"/>
        </w:rPr>
      </w:pPr>
      <w:r w:rsidRPr="008514F9">
        <w:rPr>
          <w:rFonts w:ascii="宋体" w:hAnsi="宋体" w:cs="宋体" w:hint="eastAsia"/>
        </w:rPr>
        <w:t>中国</w:t>
      </w:r>
      <w:r w:rsidRPr="008514F9">
        <w:rPr>
          <w:rFonts w:ascii="宋体" w:hAnsi="宋体" w:cs="宋体"/>
        </w:rPr>
        <w:t>电信创新孵化（南方）基地</w:t>
      </w:r>
      <w:r w:rsidRPr="008514F9">
        <w:rPr>
          <w:rFonts w:ascii="宋体" w:hAnsi="宋体" w:cs="宋体" w:hint="eastAsia"/>
        </w:rPr>
        <w:t>的规划思路需与广州中新知识城总体规划指导</w:t>
      </w:r>
      <w:r w:rsidRPr="008514F9">
        <w:rPr>
          <w:rFonts w:ascii="宋体" w:hAnsi="宋体" w:cs="宋体"/>
        </w:rPr>
        <w:t>思想</w:t>
      </w:r>
      <w:r w:rsidRPr="008514F9">
        <w:rPr>
          <w:rFonts w:ascii="宋体" w:hAnsi="宋体" w:cs="宋体" w:hint="eastAsia"/>
        </w:rPr>
        <w:t>相结合,关于中新知识城的规划指导思想主要归结为功能复合化、环境生态化、低碳智能化和形象标识化这</w:t>
      </w:r>
      <w:r w:rsidRPr="008514F9">
        <w:rPr>
          <w:rFonts w:ascii="宋体" w:hAnsi="宋体" w:cs="宋体"/>
        </w:rPr>
        <w:t>四大点</w:t>
      </w:r>
      <w:r w:rsidRPr="008514F9">
        <w:rPr>
          <w:rFonts w:ascii="宋体" w:hAnsi="宋体" w:cs="宋体" w:hint="eastAsia"/>
        </w:rPr>
        <w:t>，</w:t>
      </w:r>
      <w:r w:rsidRPr="008514F9">
        <w:rPr>
          <w:rFonts w:ascii="宋体" w:hAnsi="宋体" w:cs="宋体"/>
        </w:rPr>
        <w:t>故南方基地</w:t>
      </w:r>
      <w:r w:rsidRPr="008514F9">
        <w:rPr>
          <w:rFonts w:ascii="宋体" w:hAnsi="宋体" w:cs="宋体" w:hint="eastAsia"/>
        </w:rPr>
        <w:t>园区总体规划思路有以下</w:t>
      </w:r>
      <w:r w:rsidRPr="008514F9">
        <w:rPr>
          <w:rFonts w:ascii="宋体" w:hAnsi="宋体" w:cs="宋体"/>
        </w:rPr>
        <w:t>三点：</w:t>
      </w:r>
    </w:p>
    <w:p w:rsidR="00CC5F62" w:rsidRPr="008514F9" w:rsidRDefault="00E84DBA">
      <w:r w:rsidRPr="008514F9">
        <w:rPr>
          <w:rFonts w:ascii="宋体" w:hAnsi="宋体" w:cs="宋体" w:hint="eastAsia"/>
        </w:rPr>
        <w:t>1）</w:t>
      </w:r>
      <w:r w:rsidRPr="008514F9">
        <w:rPr>
          <w:rFonts w:ascii="宋体" w:hAnsi="宋体" w:cs="宋体" w:hint="eastAsia"/>
          <w:szCs w:val="22"/>
        </w:rPr>
        <w:t>提供</w:t>
      </w:r>
      <w:r w:rsidRPr="008514F9">
        <w:rPr>
          <w:rFonts w:hint="eastAsia"/>
        </w:rPr>
        <w:t>研发、生产、运营、</w:t>
      </w:r>
      <w:r w:rsidRPr="008514F9">
        <w:rPr>
          <w:rFonts w:ascii="宋体" w:hAnsi="宋体" w:cs="宋体" w:hint="eastAsia"/>
          <w:szCs w:val="22"/>
        </w:rPr>
        <w:t>电信基础服务及配套等多种功能</w:t>
      </w:r>
      <w:r w:rsidRPr="008514F9">
        <w:rPr>
          <w:rFonts w:hint="eastAsia"/>
        </w:rPr>
        <w:t>一体化的生态化科技园区。</w:t>
      </w:r>
    </w:p>
    <w:p w:rsidR="00CC5F62" w:rsidRPr="008514F9" w:rsidRDefault="00E84DBA">
      <w:pPr>
        <w:rPr>
          <w:rFonts w:ascii="宋体" w:hAnsi="宋体" w:cs="宋体"/>
          <w:szCs w:val="22"/>
        </w:rPr>
      </w:pPr>
      <w:r w:rsidRPr="008514F9">
        <w:rPr>
          <w:rFonts w:ascii="宋体" w:hAnsi="宋体" w:cs="宋体" w:hint="eastAsia"/>
        </w:rPr>
        <w:t>2）园区</w:t>
      </w:r>
      <w:r w:rsidRPr="008514F9">
        <w:rPr>
          <w:rFonts w:ascii="宋体" w:hAnsi="宋体" w:cs="宋体" w:hint="eastAsia"/>
          <w:szCs w:val="22"/>
        </w:rPr>
        <w:t>按低碳绿色标准进行建设。提倡低碳园区。根据电信优势，发展数字化、自动化，云技术等多种先进的科技系统运用，节省企业办公成本，提高企业效率。</w:t>
      </w:r>
    </w:p>
    <w:p w:rsidR="00CC5F62" w:rsidRPr="008514F9" w:rsidRDefault="00E84DBA">
      <w:pPr>
        <w:rPr>
          <w:rFonts w:ascii="宋体" w:hAnsi="宋体" w:cs="宋体"/>
          <w:szCs w:val="22"/>
        </w:rPr>
      </w:pPr>
      <w:r w:rsidRPr="008514F9">
        <w:rPr>
          <w:rFonts w:ascii="宋体" w:hAnsi="宋体" w:cs="宋体" w:hint="eastAsia"/>
        </w:rPr>
        <w:t>3）</w:t>
      </w:r>
      <w:r w:rsidRPr="008514F9">
        <w:rPr>
          <w:rFonts w:ascii="宋体" w:hAnsi="宋体" w:cs="宋体" w:hint="eastAsia"/>
          <w:szCs w:val="22"/>
        </w:rPr>
        <w:t>体现电信企业作为现代通信企业的企业形象，园区将建设成为城市的形象区域。</w:t>
      </w:r>
    </w:p>
    <w:p w:rsidR="00CC5F62" w:rsidRPr="008514F9" w:rsidRDefault="00E84DBA">
      <w:pPr>
        <w:pStyle w:val="3"/>
      </w:pPr>
      <w:r w:rsidRPr="008514F9">
        <w:rPr>
          <w:rFonts w:hint="eastAsia"/>
        </w:rPr>
        <w:t>规划原则</w:t>
      </w:r>
    </w:p>
    <w:p w:rsidR="00CC5F62" w:rsidRPr="008514F9" w:rsidRDefault="00E84DBA">
      <w:pPr>
        <w:rPr>
          <w:rFonts w:ascii="宋体" w:hAnsi="宋体" w:cs="宋体"/>
        </w:rPr>
      </w:pPr>
      <w:r w:rsidRPr="008514F9">
        <w:rPr>
          <w:rFonts w:ascii="宋体" w:hAnsi="宋体" w:cs="宋体"/>
        </w:rPr>
        <w:t>南方基地</w:t>
      </w:r>
      <w:r w:rsidRPr="008514F9">
        <w:rPr>
          <w:rFonts w:ascii="宋体" w:hAnsi="宋体" w:cs="宋体" w:hint="eastAsia"/>
        </w:rPr>
        <w:t>园区总体规划原则有如下四点：</w:t>
      </w:r>
    </w:p>
    <w:p w:rsidR="00CC5F62" w:rsidRPr="008514F9" w:rsidRDefault="00E84DBA">
      <w:pPr>
        <w:rPr>
          <w:rFonts w:ascii="宋体" w:hAnsi="宋体" w:cs="宋体"/>
        </w:rPr>
      </w:pPr>
      <w:r w:rsidRPr="008514F9">
        <w:rPr>
          <w:rFonts w:ascii="宋体" w:hAnsi="宋体" w:cs="宋体" w:hint="eastAsia"/>
        </w:rPr>
        <w:t>1）安全原则：园区规划应根据各类建筑的功能特性，选择环境安全，功能分区相对独立,远离潜在危险源、高压走廊、强电磁干扰，噪声及环境污染等区域。</w:t>
      </w:r>
    </w:p>
    <w:p w:rsidR="00CC5F62" w:rsidRPr="008514F9" w:rsidRDefault="00E84DBA">
      <w:pPr>
        <w:rPr>
          <w:rFonts w:ascii="宋体" w:hAnsi="宋体" w:cs="宋体"/>
        </w:rPr>
      </w:pPr>
      <w:r w:rsidRPr="008514F9">
        <w:rPr>
          <w:rFonts w:ascii="宋体" w:hAnsi="宋体" w:cs="宋体" w:hint="eastAsia"/>
        </w:rPr>
        <w:t>2）适用原则：研发创新区应选择环境优美地段区域,避开人流集中或噪声大的区域,</w:t>
      </w:r>
      <w:r w:rsidRPr="008514F9">
        <w:rPr>
          <w:rFonts w:ascii="宋体" w:hAnsi="宋体" w:cs="宋体" w:hint="eastAsia"/>
        </w:rPr>
        <w:lastRenderedPageBreak/>
        <w:t>宜根据具体规划；研发配套区应选址在对外交通便利,对内使用方便位置,与其他功能区合理规划时宜有独立的物流和人流通道,占地面积不宜过大,若存在饮食配套还应置于选址地块主导风向的下风向。</w:t>
      </w:r>
    </w:p>
    <w:p w:rsidR="00CC5F62" w:rsidRPr="008514F9" w:rsidRDefault="00E84DBA">
      <w:pPr>
        <w:rPr>
          <w:rFonts w:ascii="宋体" w:hAnsi="宋体" w:cs="宋体"/>
        </w:rPr>
      </w:pPr>
      <w:r w:rsidRPr="008514F9">
        <w:rPr>
          <w:rFonts w:ascii="宋体" w:hAnsi="宋体" w:cs="宋体" w:hint="eastAsia"/>
        </w:rPr>
        <w:t>3）经济原则：规划设计应节省工程建设投资,减少能源耗费,节约运营费用。</w:t>
      </w:r>
    </w:p>
    <w:p w:rsidR="00CC5F62" w:rsidRPr="008514F9" w:rsidRDefault="00E84DBA">
      <w:pPr>
        <w:rPr>
          <w:rFonts w:ascii="宋体" w:hAnsi="宋体" w:cs="宋体"/>
        </w:rPr>
      </w:pPr>
      <w:r w:rsidRPr="008514F9">
        <w:rPr>
          <w:rFonts w:ascii="宋体" w:hAnsi="宋体" w:cs="宋体" w:hint="eastAsia"/>
        </w:rPr>
        <w:t>4）美观原则：规划宜尊重地域特色,以人为本，注重美观原则。</w:t>
      </w:r>
      <w:r w:rsidRPr="008514F9">
        <w:rPr>
          <w:rFonts w:ascii="宋体" w:hAnsi="宋体" w:cs="宋体" w:hint="eastAsia"/>
        </w:rPr>
        <w:cr/>
        <w:t xml:space="preserve">    园区</w:t>
      </w:r>
      <w:r w:rsidRPr="008514F9">
        <w:rPr>
          <w:rFonts w:ascii="宋体" w:hAnsi="宋体" w:cs="宋体"/>
        </w:rPr>
        <w:t>按</w:t>
      </w:r>
      <w:r w:rsidRPr="008514F9">
        <w:rPr>
          <w:rFonts w:ascii="宋体" w:hAnsi="宋体" w:cs="宋体" w:hint="eastAsia"/>
        </w:rPr>
        <w:t>统一设计,分期建设的原则</w:t>
      </w:r>
      <w:r w:rsidRPr="008514F9">
        <w:rPr>
          <w:rFonts w:ascii="宋体" w:hAnsi="宋体" w:cs="宋体"/>
        </w:rPr>
        <w:t>进行总体规划</w:t>
      </w:r>
      <w:r w:rsidRPr="008514F9">
        <w:rPr>
          <w:rFonts w:ascii="宋体" w:hAnsi="宋体" w:cs="宋体" w:hint="eastAsia"/>
        </w:rPr>
        <w:t>,同时还应综合功能布局合理性、建设开发经济性、节约能源、以人为本、运营管理安全等方面因素进行</w:t>
      </w:r>
      <w:r w:rsidRPr="008514F9">
        <w:rPr>
          <w:rFonts w:ascii="宋体" w:hAnsi="宋体" w:cs="宋体"/>
        </w:rPr>
        <w:t>合理统筹</w:t>
      </w:r>
      <w:r w:rsidRPr="008514F9">
        <w:rPr>
          <w:rFonts w:ascii="宋体" w:hAnsi="宋体" w:cs="宋体" w:hint="eastAsia"/>
        </w:rPr>
        <w:t>。</w:t>
      </w:r>
    </w:p>
    <w:p w:rsidR="00CC5F62" w:rsidRPr="008514F9" w:rsidRDefault="00E84DBA">
      <w:pPr>
        <w:pStyle w:val="3"/>
      </w:pPr>
      <w:r w:rsidRPr="008514F9">
        <w:rPr>
          <w:rFonts w:hint="eastAsia"/>
        </w:rPr>
        <w:t>竖向设计</w:t>
      </w:r>
    </w:p>
    <w:p w:rsidR="00CC5F62" w:rsidRPr="008514F9" w:rsidRDefault="00E84DBA">
      <w:r w:rsidRPr="008514F9">
        <w:rPr>
          <w:rFonts w:hint="eastAsia"/>
        </w:rPr>
        <w:t>本项目需结合场地现状，合理规划设计场地竖向，有效降低园区水患内涝等风险，确保项目整体的防洪防涝目标，</w:t>
      </w:r>
    </w:p>
    <w:p w:rsidR="00CC5F62" w:rsidRPr="008514F9" w:rsidRDefault="00E84DBA">
      <w:pPr>
        <w:pStyle w:val="3"/>
      </w:pPr>
      <w:r w:rsidRPr="008514F9">
        <w:t>建筑功能</w:t>
      </w:r>
    </w:p>
    <w:p w:rsidR="00CC5F62" w:rsidRPr="008514F9" w:rsidRDefault="00E84DBA">
      <w:r w:rsidRPr="008514F9">
        <w:rPr>
          <w:rFonts w:hint="eastAsia"/>
        </w:rPr>
        <w:t>总平面的布局在满足规划退让条件下，充分利用土地，以体现对土地的节约利用和对该工程使用功能的充分尊重。</w:t>
      </w:r>
      <w:r w:rsidRPr="008514F9">
        <w:t>结合场地广场的设计，形成良好的企业形象。</w:t>
      </w:r>
    </w:p>
    <w:p w:rsidR="00CC5F62" w:rsidRPr="008514F9" w:rsidRDefault="00E84DBA">
      <w:pPr>
        <w:pStyle w:val="3"/>
      </w:pPr>
      <w:r w:rsidRPr="008514F9">
        <w:t>消防设计</w:t>
      </w:r>
    </w:p>
    <w:p w:rsidR="00CC5F62" w:rsidRPr="008514F9" w:rsidRDefault="00E84DBA">
      <w:r w:rsidRPr="008514F9">
        <w:rPr>
          <w:rFonts w:hint="eastAsia"/>
        </w:rPr>
        <w:t>园区道路按照“人车分流’的原则规划设计，主要道路宜顺应用地地形布置，以自由式路网结构为主体，形成园区的基本道路骨架，辅以建筑前后次要通道，形成道路主次结构明确、人车合理分流、货运顺畅便捷的道路系统。</w:t>
      </w:r>
    </w:p>
    <w:p w:rsidR="00CC5F62" w:rsidRPr="008514F9" w:rsidRDefault="00E84DBA">
      <w:r w:rsidRPr="008514F9">
        <w:rPr>
          <w:rFonts w:hint="eastAsia"/>
        </w:rPr>
        <w:t>本期工程所需配建车位除在建筑出入口附近安排少量地面停车位外，其余均在基地内规划建设的科研楼地下停车场内解决。</w:t>
      </w:r>
    </w:p>
    <w:p w:rsidR="00CC5F62" w:rsidRPr="008514F9" w:rsidRDefault="00E84DBA">
      <w:pPr>
        <w:pStyle w:val="3"/>
      </w:pPr>
      <w:r w:rsidRPr="008514F9">
        <w:rPr>
          <w:rFonts w:hint="eastAsia"/>
        </w:rPr>
        <w:t>景观设计</w:t>
      </w:r>
    </w:p>
    <w:p w:rsidR="00CC5F62" w:rsidRPr="008514F9" w:rsidRDefault="00E84DBA">
      <w:r w:rsidRPr="008514F9">
        <w:rPr>
          <w:rFonts w:ascii="Arial" w:hAnsi="Arial" w:hint="eastAsia"/>
        </w:rPr>
        <w:t>景观设计需把握以下原则：</w:t>
      </w:r>
    </w:p>
    <w:p w:rsidR="00CC5F62" w:rsidRPr="008514F9" w:rsidRDefault="00E84DBA">
      <w:r w:rsidRPr="008514F9">
        <w:rPr>
          <w:rFonts w:hint="eastAsia"/>
        </w:rPr>
        <w:t>（</w:t>
      </w:r>
      <w:r w:rsidRPr="008514F9">
        <w:rPr>
          <w:rFonts w:hint="eastAsia"/>
        </w:rPr>
        <w:t>1</w:t>
      </w:r>
      <w:r w:rsidRPr="008514F9">
        <w:rPr>
          <w:rFonts w:hint="eastAsia"/>
        </w:rPr>
        <w:t>）创造水绿共享的生态景观环境</w:t>
      </w:r>
    </w:p>
    <w:p w:rsidR="00CC5F62" w:rsidRPr="008514F9" w:rsidRDefault="00E84DBA">
      <w:r w:rsidRPr="008514F9">
        <w:rPr>
          <w:rFonts w:hint="eastAsia"/>
        </w:rPr>
        <w:t>在微地形、绿色植物的塑造上，以自然有机意向为主，营造宜人的生态景观环境，向周边进行辐射、渗透，虽为人工，宛若天成。</w:t>
      </w:r>
    </w:p>
    <w:p w:rsidR="00CC5F62" w:rsidRPr="008514F9" w:rsidRDefault="00E84DBA">
      <w:r w:rsidRPr="008514F9">
        <w:rPr>
          <w:rFonts w:hint="eastAsia"/>
        </w:rPr>
        <w:t>（</w:t>
      </w:r>
      <w:r w:rsidRPr="008514F9">
        <w:rPr>
          <w:rFonts w:hint="eastAsia"/>
        </w:rPr>
        <w:t>2</w:t>
      </w:r>
      <w:r w:rsidRPr="008514F9">
        <w:rPr>
          <w:rFonts w:hint="eastAsia"/>
        </w:rPr>
        <w:t>）重塑景观的尺度与层次</w:t>
      </w:r>
    </w:p>
    <w:p w:rsidR="00CC5F62" w:rsidRPr="008514F9" w:rsidRDefault="00E84DBA">
      <w:r w:rsidRPr="008514F9">
        <w:rPr>
          <w:rFonts w:hint="eastAsia"/>
        </w:rPr>
        <w:t>大的景观尺度，如微地形草坡等，创造优美的自然环境和游憩领域；小的景观尺度，如植物、小品等，作为建筑整体尺度与人体尺度的过渡，丰富空间层次，改变了人对建筑空间的感受。</w:t>
      </w:r>
    </w:p>
    <w:p w:rsidR="00CC5F62" w:rsidRPr="008514F9" w:rsidRDefault="00E84DBA">
      <w:r w:rsidRPr="008514F9">
        <w:rPr>
          <w:rFonts w:hint="eastAsia"/>
        </w:rPr>
        <w:t>（</w:t>
      </w:r>
      <w:r w:rsidRPr="008514F9">
        <w:rPr>
          <w:rFonts w:hint="eastAsia"/>
        </w:rPr>
        <w:t>3</w:t>
      </w:r>
      <w:r w:rsidRPr="008514F9">
        <w:rPr>
          <w:rFonts w:hint="eastAsia"/>
        </w:rPr>
        <w:t>）理清景观脉络</w:t>
      </w:r>
    </w:p>
    <w:p w:rsidR="00CC5F62" w:rsidRPr="008514F9" w:rsidRDefault="00E84DBA">
      <w:r w:rsidRPr="008514F9">
        <w:rPr>
          <w:rFonts w:hint="eastAsia"/>
        </w:rPr>
        <w:t>按照员工的行为逻辑形成层进式的空间序列，注重景观的层次与过渡，以形成清晰贯</w:t>
      </w:r>
      <w:r w:rsidRPr="008514F9">
        <w:rPr>
          <w:rFonts w:hint="eastAsia"/>
        </w:rPr>
        <w:lastRenderedPageBreak/>
        <w:t>通的景观脉络。注重起承转合，以逻辑的美感展现景观特色。</w:t>
      </w:r>
    </w:p>
    <w:p w:rsidR="00CC5F62" w:rsidRPr="008514F9" w:rsidRDefault="00E84DBA">
      <w:pPr>
        <w:pStyle w:val="3"/>
      </w:pPr>
      <w:r w:rsidRPr="008514F9">
        <w:rPr>
          <w:rFonts w:hint="eastAsia"/>
        </w:rPr>
        <w:t>停车位设计</w:t>
      </w:r>
    </w:p>
    <w:p w:rsidR="00CC5F62" w:rsidRPr="008514F9" w:rsidRDefault="00E84DBA">
      <w:r w:rsidRPr="008514F9">
        <w:rPr>
          <w:rFonts w:ascii="宋体" w:hAnsi="宋体" w:hint="eastAsia"/>
        </w:rPr>
        <w:t>本项目要设置符合政府要求的地下地上停车位、机械停车位和非机动车位。</w:t>
      </w:r>
    </w:p>
    <w:p w:rsidR="00CC5F62" w:rsidRPr="008514F9" w:rsidRDefault="00E84DBA">
      <w:pPr>
        <w:pStyle w:val="3"/>
      </w:pPr>
      <w:r w:rsidRPr="008514F9">
        <w:rPr>
          <w:rFonts w:hint="eastAsia"/>
        </w:rPr>
        <w:t>管线综合布置原则</w:t>
      </w:r>
    </w:p>
    <w:p w:rsidR="00CC5F62" w:rsidRPr="008514F9" w:rsidRDefault="00E84DBA">
      <w:pPr>
        <w:snapToGrid w:val="0"/>
        <w:rPr>
          <w:rFonts w:ascii="宋体" w:hAnsi="宋体"/>
        </w:rPr>
      </w:pPr>
      <w:r w:rsidRPr="008514F9">
        <w:rPr>
          <w:rFonts w:ascii="宋体" w:hAnsi="宋体" w:hint="eastAsia"/>
        </w:rPr>
        <w:t>工程管线综合规划的主要内容包括：确定基地内工程管线在地下敷设时的排列顺序和工程管线间的最小水平净距、最小垂直净距、最小覆土深度，以及架空敷设时管线及杆线的平面位置及周围建（构）筑物、道路、相邻工程管线间的最小水平净距和最小垂直净距。</w:t>
      </w:r>
    </w:p>
    <w:p w:rsidR="00CC5F62" w:rsidRPr="008514F9" w:rsidRDefault="00E84DBA">
      <w:pPr>
        <w:snapToGrid w:val="0"/>
        <w:rPr>
          <w:rFonts w:ascii="宋体" w:hAnsi="宋体"/>
        </w:rPr>
      </w:pPr>
      <w:r w:rsidRPr="008514F9">
        <w:rPr>
          <w:rFonts w:ascii="宋体" w:hAnsi="宋体" w:hint="eastAsia"/>
        </w:rPr>
        <w:t>工程管线敷设方式包括地下敷设（直埋敷设和管沟敷设等）、地上敷设方式（架空敷设、地面敷设等）。结合基地整体规划布局特点，建议管线宜釆用地下敷设的方式。</w:t>
      </w:r>
    </w:p>
    <w:p w:rsidR="00CC5F62" w:rsidRPr="008514F9" w:rsidRDefault="00E84DBA">
      <w:pPr>
        <w:snapToGrid w:val="0"/>
        <w:rPr>
          <w:rFonts w:ascii="宋体" w:hAnsi="宋体"/>
        </w:rPr>
      </w:pPr>
      <w:r w:rsidRPr="008514F9">
        <w:rPr>
          <w:rFonts w:ascii="宋体" w:hAnsi="宋体" w:hint="eastAsia"/>
        </w:rPr>
        <w:t>（1）</w:t>
      </w:r>
      <w:r w:rsidRPr="008514F9">
        <w:rPr>
          <w:rFonts w:ascii="宋体" w:hAnsi="宋体" w:hint="eastAsia"/>
        </w:rPr>
        <w:tab/>
        <w:t>地下管线的走向，宜沿道路或与主体建筑平行布置；适当集中，尽量减少转弯，应使管线之间及管线与道路之间尽量减少交叉。</w:t>
      </w:r>
    </w:p>
    <w:p w:rsidR="00CC5F62" w:rsidRPr="008514F9" w:rsidRDefault="00E84DBA">
      <w:pPr>
        <w:snapToGrid w:val="0"/>
        <w:rPr>
          <w:rFonts w:ascii="宋体" w:hAnsi="宋体"/>
        </w:rPr>
      </w:pPr>
      <w:r w:rsidRPr="008514F9">
        <w:rPr>
          <w:rFonts w:ascii="宋体" w:hAnsi="宋体" w:hint="eastAsia"/>
        </w:rPr>
        <w:t>（2）</w:t>
      </w:r>
      <w:r w:rsidRPr="008514F9">
        <w:rPr>
          <w:rFonts w:ascii="宋体" w:hAnsi="宋体" w:hint="eastAsia"/>
        </w:rPr>
        <w:tab/>
        <w:t>管线敷设应充分利用地形。</w:t>
      </w:r>
    </w:p>
    <w:p w:rsidR="00CC5F62" w:rsidRPr="008514F9" w:rsidRDefault="00E84DBA">
      <w:pPr>
        <w:snapToGrid w:val="0"/>
        <w:rPr>
          <w:rFonts w:ascii="宋体" w:hAnsi="宋体"/>
        </w:rPr>
      </w:pPr>
      <w:r w:rsidRPr="008514F9">
        <w:rPr>
          <w:rFonts w:ascii="宋体" w:hAnsi="宋体" w:hint="eastAsia"/>
        </w:rPr>
        <w:t>（3）</w:t>
      </w:r>
      <w:r w:rsidRPr="008514F9">
        <w:rPr>
          <w:rFonts w:ascii="宋体" w:hAnsi="宋体" w:hint="eastAsia"/>
        </w:rPr>
        <w:tab/>
        <w:t>工程管线竖向位置发生矛盾时应遵循的基本原则：①压力管线让重力自流管线；②可弯曲管线让不易弯曲管线；③分支管线让主干管线；④小管径管线让大管径管线；⑤临时性管道让永久性管道；⑥新设计的让原有的；⑦施工量小的让施工量大的；⑧检修次数少的、方便的，让检修次数多的、不方便的。</w:t>
      </w:r>
    </w:p>
    <w:p w:rsidR="00CC5F62" w:rsidRPr="008514F9" w:rsidRDefault="00E84DBA">
      <w:pPr>
        <w:snapToGrid w:val="0"/>
        <w:rPr>
          <w:rFonts w:ascii="宋体" w:hAnsi="宋体"/>
        </w:rPr>
      </w:pPr>
      <w:r w:rsidRPr="008514F9">
        <w:rPr>
          <w:rFonts w:ascii="宋体" w:hAnsi="宋体" w:hint="eastAsia"/>
        </w:rPr>
        <w:t>（4）</w:t>
      </w:r>
      <w:r w:rsidRPr="008514F9">
        <w:rPr>
          <w:rFonts w:ascii="宋体" w:hAnsi="宋体" w:hint="eastAsia"/>
        </w:rPr>
        <w:tab/>
        <w:t>电力电缆与电信管缆宜远离，并按照电力管线在道路东侧或南侧、电信管线在道路西侧或北侧的原则布置。</w:t>
      </w:r>
    </w:p>
    <w:p w:rsidR="00CC5F62" w:rsidRPr="008514F9" w:rsidRDefault="00E84DBA">
      <w:pPr>
        <w:snapToGrid w:val="0"/>
        <w:rPr>
          <w:rFonts w:ascii="宋体" w:hAnsi="宋体"/>
        </w:rPr>
      </w:pPr>
      <w:r w:rsidRPr="008514F9">
        <w:rPr>
          <w:rFonts w:ascii="宋体" w:hAnsi="宋体" w:hint="eastAsia"/>
        </w:rPr>
        <w:t>（5）</w:t>
      </w:r>
      <w:r w:rsidRPr="008514F9">
        <w:rPr>
          <w:rFonts w:ascii="宋体" w:hAnsi="宋体" w:hint="eastAsia"/>
        </w:rPr>
        <w:tab/>
        <w:t>尽可能将性质类似、埋深接近的管线排列在一起；</w:t>
      </w:r>
    </w:p>
    <w:p w:rsidR="00CC5F62" w:rsidRPr="008514F9" w:rsidRDefault="00E84DBA">
      <w:pPr>
        <w:snapToGrid w:val="0"/>
        <w:rPr>
          <w:rFonts w:ascii="宋体" w:hAnsi="宋体"/>
        </w:rPr>
      </w:pPr>
      <w:r w:rsidRPr="008514F9">
        <w:rPr>
          <w:rFonts w:ascii="宋体" w:hAnsi="宋体" w:hint="eastAsia"/>
        </w:rPr>
        <w:t>（6）</w:t>
      </w:r>
      <w:r w:rsidRPr="008514F9">
        <w:rPr>
          <w:rFonts w:ascii="宋体" w:hAnsi="宋体" w:hint="eastAsia"/>
        </w:rPr>
        <w:tab/>
        <w:t>与道路平行的工程管线不宜设于车行道下，当确有需要时，可将埋深较大、翻修较小的工程管线布置在车行道下。</w:t>
      </w:r>
    </w:p>
    <w:p w:rsidR="00CC5F62" w:rsidRPr="008514F9" w:rsidRDefault="00E84DBA">
      <w:pPr>
        <w:snapToGrid w:val="0"/>
        <w:rPr>
          <w:rFonts w:ascii="宋体" w:hAnsi="宋体"/>
        </w:rPr>
      </w:pPr>
      <w:r w:rsidRPr="008514F9">
        <w:rPr>
          <w:rFonts w:ascii="宋体" w:hAnsi="宋体" w:hint="eastAsia"/>
        </w:rPr>
        <w:t>（7）</w:t>
      </w:r>
      <w:r w:rsidRPr="008514F9">
        <w:rPr>
          <w:rFonts w:ascii="宋体" w:hAnsi="宋体" w:hint="eastAsia"/>
        </w:rPr>
        <w:tab/>
        <w:t>离建筑物的水平顺序，由近及远宜为：电力管线或电信管线、燃气管、热力管、给水管、雨水管、污水管；</w:t>
      </w:r>
    </w:p>
    <w:p w:rsidR="00CC5F62" w:rsidRPr="008514F9" w:rsidRDefault="00E84DBA">
      <w:pPr>
        <w:snapToGrid w:val="0"/>
        <w:rPr>
          <w:rFonts w:ascii="宋体" w:hAnsi="宋体"/>
        </w:rPr>
      </w:pPr>
      <w:r w:rsidRPr="008514F9">
        <w:rPr>
          <w:rFonts w:ascii="宋体" w:hAnsi="宋体" w:hint="eastAsia"/>
        </w:rPr>
        <w:t>（8）</w:t>
      </w:r>
      <w:r w:rsidRPr="008514F9">
        <w:rPr>
          <w:rFonts w:ascii="宋体" w:hAnsi="宋体" w:hint="eastAsia"/>
        </w:rPr>
        <w:tab/>
        <w:t>各类管线的垂直排序，由浅入深宜为：电信管线、热力管、小于10kV电力电缆、大于10kV电力电缆、燃气管、给水管、雨水管、污水管。</w:t>
      </w:r>
    </w:p>
    <w:p w:rsidR="00CC5F62" w:rsidRPr="008514F9" w:rsidRDefault="00E84DBA">
      <w:pPr>
        <w:pStyle w:val="2"/>
        <w:rPr>
          <w:color w:val="auto"/>
        </w:rPr>
      </w:pPr>
      <w:r w:rsidRPr="008514F9">
        <w:rPr>
          <w:rFonts w:hint="eastAsia"/>
          <w:color w:val="auto"/>
        </w:rPr>
        <w:t>专业设计要求</w:t>
      </w:r>
    </w:p>
    <w:p w:rsidR="00CC5F62" w:rsidRPr="008514F9" w:rsidRDefault="00E84DBA">
      <w:pPr>
        <w:pStyle w:val="3"/>
      </w:pPr>
      <w:r w:rsidRPr="008514F9">
        <w:rPr>
          <w:rFonts w:hint="eastAsia"/>
        </w:rPr>
        <w:t>建筑设计</w:t>
      </w:r>
    </w:p>
    <w:p w:rsidR="00CC5F62" w:rsidRPr="008514F9" w:rsidRDefault="00E84DBA">
      <w:pPr>
        <w:pStyle w:val="4"/>
      </w:pPr>
      <w:r w:rsidRPr="008514F9">
        <w:rPr>
          <w:rFonts w:hint="eastAsia"/>
        </w:rPr>
        <w:t>功能分区</w:t>
      </w:r>
    </w:p>
    <w:p w:rsidR="00CC5F62" w:rsidRPr="008514F9" w:rsidRDefault="00E84DBA">
      <w:pPr>
        <w:ind w:firstLine="482"/>
        <w:rPr>
          <w:b/>
          <w:bCs/>
        </w:rPr>
      </w:pPr>
      <w:r w:rsidRPr="008514F9">
        <w:rPr>
          <w:rFonts w:hint="eastAsia"/>
          <w:b/>
          <w:bCs/>
        </w:rPr>
        <w:t>科技创新组团</w:t>
      </w:r>
    </w:p>
    <w:p w:rsidR="00CC5F62" w:rsidRPr="008514F9" w:rsidRDefault="00E84DBA">
      <w:r w:rsidRPr="008514F9">
        <w:rPr>
          <w:rFonts w:hint="eastAsia"/>
        </w:rPr>
        <w:lastRenderedPageBreak/>
        <w:t>B1~B3</w:t>
      </w:r>
      <w:r w:rsidRPr="008514F9">
        <w:rPr>
          <w:rFonts w:hint="eastAsia"/>
        </w:rPr>
        <w:t>科技创新楼主要为研发办公用房，</w:t>
      </w:r>
      <w:r w:rsidRPr="008514F9">
        <w:rPr>
          <w:rFonts w:hint="eastAsia"/>
        </w:rPr>
        <w:t>C1</w:t>
      </w:r>
      <w:r w:rsidRPr="008514F9">
        <w:rPr>
          <w:rFonts w:hint="eastAsia"/>
        </w:rPr>
        <w:t>研发配套楼主要为食堂和员工健身区。</w:t>
      </w:r>
    </w:p>
    <w:p w:rsidR="00CC5F62" w:rsidRPr="008514F9" w:rsidRDefault="00E84DBA">
      <w:r w:rsidRPr="008514F9">
        <w:rPr>
          <w:rFonts w:hint="eastAsia"/>
        </w:rPr>
        <w:t>B1~B3</w:t>
      </w:r>
      <w:r w:rsidRPr="008514F9">
        <w:rPr>
          <w:rFonts w:hint="eastAsia"/>
        </w:rPr>
        <w:t>栋首层布置有门厅，前台区域、物业管理用房，收发室及快递存放室及展厅门厅、次门厅、等候区、接待区、新型业务展示区、洽谈区、自助水吧、消防控制室、卫生间等。</w:t>
      </w:r>
    </w:p>
    <w:p w:rsidR="00CC5F62" w:rsidRPr="008514F9" w:rsidRDefault="00E84DBA">
      <w:r w:rsidRPr="008514F9">
        <w:rPr>
          <w:rFonts w:hint="eastAsia"/>
        </w:rPr>
        <w:t>二层及以上主要为研发办公区域和展示区，研发开放式办公区、展示区、备件室、文印室、卫生间等。研发办公区主要为大空间开放式办公用房，空间具有一定的灵活性，后期可根据实际使用需求，进一步细化空间划分。</w:t>
      </w:r>
    </w:p>
    <w:p w:rsidR="00CC5F62" w:rsidRPr="008514F9" w:rsidRDefault="00E84DBA">
      <w:r w:rsidRPr="008514F9">
        <w:rPr>
          <w:rFonts w:hint="eastAsia"/>
        </w:rPr>
        <w:t>同时</w:t>
      </w:r>
      <w:r w:rsidRPr="008514F9">
        <w:rPr>
          <w:rFonts w:hint="eastAsia"/>
        </w:rPr>
        <w:t>B1</w:t>
      </w:r>
      <w:r w:rsidRPr="008514F9">
        <w:rPr>
          <w:rFonts w:hint="eastAsia"/>
        </w:rPr>
        <w:t>、</w:t>
      </w:r>
      <w:r w:rsidRPr="008514F9">
        <w:rPr>
          <w:rFonts w:hint="eastAsia"/>
        </w:rPr>
        <w:t>B2</w:t>
      </w:r>
      <w:r w:rsidRPr="008514F9">
        <w:rPr>
          <w:rFonts w:hint="eastAsia"/>
        </w:rPr>
        <w:t>还需布置创新实验室，满足研发实验的场地需求。</w:t>
      </w:r>
    </w:p>
    <w:p w:rsidR="00CC5F62" w:rsidRPr="008514F9" w:rsidRDefault="00E84DBA">
      <w:pPr>
        <w:pStyle w:val="a6"/>
        <w:ind w:firstLine="482"/>
        <w:rPr>
          <w:b/>
          <w:bCs/>
        </w:rPr>
      </w:pPr>
      <w:r w:rsidRPr="008514F9">
        <w:rPr>
          <w:rFonts w:hint="eastAsia"/>
          <w:b/>
          <w:bCs/>
        </w:rPr>
        <w:t>配套组团</w:t>
      </w:r>
    </w:p>
    <w:p w:rsidR="00CC5F62" w:rsidRPr="008514F9" w:rsidRDefault="00E84DBA">
      <w:pPr>
        <w:pStyle w:val="a6"/>
      </w:pPr>
      <w:r w:rsidRPr="008514F9">
        <w:rPr>
          <w:rFonts w:hint="eastAsia"/>
        </w:rPr>
        <w:t>配套组团</w:t>
      </w:r>
      <w:r w:rsidRPr="008514F9">
        <w:rPr>
          <w:rFonts w:hint="eastAsia"/>
        </w:rPr>
        <w:t>C1</w:t>
      </w:r>
      <w:r w:rsidRPr="008514F9">
        <w:rPr>
          <w:rFonts w:hint="eastAsia"/>
        </w:rPr>
        <w:t>：用于饭堂、活动中心、设备房等。总建筑面积</w:t>
      </w:r>
      <w:r w:rsidRPr="008514F9">
        <w:rPr>
          <w:rFonts w:hint="eastAsia"/>
        </w:rPr>
        <w:t>7400</w:t>
      </w:r>
      <w:r w:rsidRPr="008514F9">
        <w:rPr>
          <w:rFonts w:hint="eastAsia"/>
        </w:rPr>
        <w:t>㎡，可满足约</w:t>
      </w:r>
      <w:r w:rsidRPr="008514F9">
        <w:rPr>
          <w:rFonts w:hint="eastAsia"/>
        </w:rPr>
        <w:t>3000</w:t>
      </w:r>
      <w:r w:rsidRPr="008514F9">
        <w:rPr>
          <w:rFonts w:hint="eastAsia"/>
        </w:rPr>
        <w:t>人就餐。</w:t>
      </w:r>
    </w:p>
    <w:p w:rsidR="00CC5F62" w:rsidRPr="008514F9" w:rsidRDefault="00E84DBA">
      <w:pPr>
        <w:pStyle w:val="a6"/>
      </w:pPr>
      <w:r w:rsidRPr="008514F9">
        <w:rPr>
          <w:rFonts w:hint="eastAsia"/>
        </w:rPr>
        <w:t>配套组团</w:t>
      </w:r>
      <w:r w:rsidRPr="008514F9">
        <w:rPr>
          <w:rFonts w:hint="eastAsia"/>
        </w:rPr>
        <w:t>C2</w:t>
      </w:r>
      <w:r w:rsidRPr="008514F9">
        <w:rPr>
          <w:rFonts w:hint="eastAsia"/>
        </w:rPr>
        <w:t>（住宿部分）：用于研发人员公寓、设备房等，总建筑面积</w:t>
      </w:r>
      <w:r w:rsidRPr="008514F9">
        <w:rPr>
          <w:rFonts w:hint="eastAsia"/>
        </w:rPr>
        <w:t>18800</w:t>
      </w:r>
      <w:r w:rsidRPr="008514F9">
        <w:rPr>
          <w:rFonts w:hint="eastAsia"/>
        </w:rPr>
        <w:t>㎡，可满足约</w:t>
      </w:r>
      <w:r w:rsidRPr="008514F9">
        <w:rPr>
          <w:rFonts w:hint="eastAsia"/>
        </w:rPr>
        <w:t>600</w:t>
      </w:r>
      <w:r w:rsidRPr="008514F9">
        <w:rPr>
          <w:rFonts w:hint="eastAsia"/>
        </w:rPr>
        <w:t>人研发人员公寓。含部分公寓空间可根据实际需求改为研发功能。</w:t>
      </w:r>
    </w:p>
    <w:p w:rsidR="00CC5F62" w:rsidRPr="008514F9" w:rsidRDefault="00E84DBA">
      <w:pPr>
        <w:pStyle w:val="4"/>
      </w:pPr>
      <w:r w:rsidRPr="008514F9">
        <w:rPr>
          <w:rFonts w:hint="eastAsia"/>
        </w:rPr>
        <w:t>平面要求</w:t>
      </w:r>
    </w:p>
    <w:p w:rsidR="00CC5F62" w:rsidRPr="008514F9" w:rsidRDefault="00E84DBA">
      <w:r w:rsidRPr="008514F9">
        <w:rPr>
          <w:rFonts w:hint="eastAsia"/>
        </w:rPr>
        <w:t>平面要求以大柱网为主，空间布局具有一定的灵活性，柱网选择兼顾地下车库的利用率。</w:t>
      </w:r>
    </w:p>
    <w:p w:rsidR="00CC5F62" w:rsidRPr="008514F9" w:rsidRDefault="00E84DBA">
      <w:pPr>
        <w:pStyle w:val="4"/>
      </w:pPr>
      <w:r w:rsidRPr="008514F9">
        <w:rPr>
          <w:rFonts w:hint="eastAsia"/>
        </w:rPr>
        <w:t>立面设计</w:t>
      </w:r>
    </w:p>
    <w:p w:rsidR="00CC5F62" w:rsidRPr="008514F9" w:rsidRDefault="00E84DBA">
      <w:r w:rsidRPr="008514F9">
        <w:rPr>
          <w:rFonts w:hint="eastAsia"/>
        </w:rPr>
        <w:t>(1)</w:t>
      </w:r>
      <w:r w:rsidRPr="008514F9">
        <w:rPr>
          <w:rFonts w:hint="eastAsia"/>
        </w:rPr>
        <w:t>在立面设计中，需考虑与周边环境相协调，与一二期建筑立面风格相统一，并满足城市规划以及当地规划主管部门的相关要求。</w:t>
      </w:r>
    </w:p>
    <w:p w:rsidR="00CC5F62" w:rsidRPr="008514F9" w:rsidRDefault="00E84DBA">
      <w:r w:rsidRPr="008514F9">
        <w:rPr>
          <w:rFonts w:hint="eastAsia"/>
        </w:rPr>
        <w:t>(2)</w:t>
      </w:r>
      <w:r w:rsidRPr="008514F9">
        <w:rPr>
          <w:rFonts w:hint="eastAsia"/>
        </w:rPr>
        <w:t>造型上宜简洁大气，注意比例和虚实关系的把握。</w:t>
      </w:r>
    </w:p>
    <w:p w:rsidR="00CC5F62" w:rsidRPr="008514F9" w:rsidRDefault="00E84DBA">
      <w:r w:rsidRPr="008514F9">
        <w:rPr>
          <w:rFonts w:hint="eastAsia"/>
        </w:rPr>
        <w:t>(3)</w:t>
      </w:r>
      <w:r w:rsidRPr="008514F9">
        <w:rPr>
          <w:rFonts w:hint="eastAsia"/>
        </w:rPr>
        <w:t>色彩上浅色为主，电信标识的鲜艳色彩成为优雅的点缀，使其在稳重中透出强烈的现代感。</w:t>
      </w:r>
    </w:p>
    <w:p w:rsidR="00CC5F62" w:rsidRPr="008514F9" w:rsidRDefault="00E84DBA">
      <w:r w:rsidRPr="008514F9">
        <w:rPr>
          <w:rFonts w:hint="eastAsia"/>
        </w:rPr>
        <w:t>(4)</w:t>
      </w:r>
      <w:r w:rsidRPr="008514F9">
        <w:rPr>
          <w:rFonts w:hint="eastAsia"/>
        </w:rPr>
        <w:t>采用现代精致的现代手法，立面处理力求简洁大气以充分展示中国电信现代开放的公司形象。</w:t>
      </w:r>
    </w:p>
    <w:p w:rsidR="00CC5F62" w:rsidRPr="008514F9" w:rsidRDefault="00E84DBA">
      <w:pPr>
        <w:pStyle w:val="3"/>
      </w:pPr>
      <w:r w:rsidRPr="008514F9">
        <w:rPr>
          <w:rFonts w:hint="eastAsia"/>
        </w:rPr>
        <w:t>结构专业</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总体要求</w:t>
      </w:r>
    </w:p>
    <w:p w:rsidR="00CC5F62" w:rsidRPr="008514F9" w:rsidRDefault="00E84DBA">
      <w:pPr>
        <w:snapToGrid w:val="0"/>
        <w:rPr>
          <w:rFonts w:ascii="宋体" w:hAnsi="宋体"/>
        </w:rPr>
      </w:pPr>
      <w:r w:rsidRPr="008514F9">
        <w:rPr>
          <w:rFonts w:ascii="宋体" w:hAnsi="宋体" w:hint="eastAsia"/>
        </w:rPr>
        <w:t>本项目结构设计应满足国家及地方现行规范、规程及标准的要求，且应通过政府部门要求的技术及行政审查。结构设计应结合地质勘察报告，进行多种基础布置方案比较、优化，选择经济合理的基础方案；应进行上部结构选型、柱网尺寸、楼盖体系比较优化，在</w:t>
      </w:r>
      <w:r w:rsidRPr="008514F9">
        <w:rPr>
          <w:rFonts w:ascii="宋体" w:hAnsi="宋体" w:hint="eastAsia"/>
        </w:rPr>
        <w:lastRenderedPageBreak/>
        <w:t>保证结构安全前提下力求节约；应结合机房工艺布置、管线排布等条件要求，注重对构件布置、截面尺寸的细节设计。</w:t>
      </w:r>
    </w:p>
    <w:p w:rsidR="00CC5F62" w:rsidRPr="008514F9" w:rsidRDefault="00E84DBA">
      <w:r w:rsidRPr="008514F9">
        <w:rPr>
          <w:rFonts w:hint="eastAsia"/>
        </w:rPr>
        <w:t>本工程主体结构的设计基准期为</w:t>
      </w:r>
      <w:r w:rsidRPr="008514F9">
        <w:rPr>
          <w:rFonts w:hint="eastAsia"/>
        </w:rPr>
        <w:t>50</w:t>
      </w:r>
      <w:r w:rsidRPr="008514F9">
        <w:rPr>
          <w:rFonts w:hint="eastAsia"/>
        </w:rPr>
        <w:t>年，结构设计使用年限为</w:t>
      </w:r>
      <w:r w:rsidRPr="008514F9">
        <w:rPr>
          <w:rFonts w:hint="eastAsia"/>
        </w:rPr>
        <w:t>50</w:t>
      </w:r>
      <w:r w:rsidRPr="008514F9">
        <w:rPr>
          <w:rFonts w:hint="eastAsia"/>
        </w:rPr>
        <w:t>年。</w:t>
      </w:r>
      <w:r w:rsidRPr="008514F9">
        <w:rPr>
          <w:rFonts w:hint="eastAsia"/>
        </w:rPr>
        <w:t xml:space="preserve">   </w:t>
      </w:r>
    </w:p>
    <w:p w:rsidR="00CC5F62" w:rsidRPr="008514F9" w:rsidRDefault="00E84DBA">
      <w:r w:rsidRPr="008514F9">
        <w:rPr>
          <w:rFonts w:hint="eastAsia"/>
        </w:rPr>
        <w:t>建筑结构安全等级为二级，结构重要性系数为γ</w:t>
      </w:r>
      <w:r w:rsidRPr="008514F9">
        <w:rPr>
          <w:rFonts w:hint="eastAsia"/>
        </w:rPr>
        <w:t>0=1.0</w:t>
      </w:r>
      <w:r w:rsidRPr="008514F9">
        <w:rPr>
          <w:rFonts w:hint="eastAsia"/>
        </w:rPr>
        <w:t>。</w:t>
      </w:r>
    </w:p>
    <w:p w:rsidR="00CC5F62" w:rsidRPr="008514F9" w:rsidRDefault="00E84DBA">
      <w:r w:rsidRPr="008514F9">
        <w:rPr>
          <w:rFonts w:hint="eastAsia"/>
        </w:rPr>
        <w:t>抗震设防类别：标准设防类（丙类），地震作用按</w:t>
      </w:r>
      <w:r w:rsidRPr="008514F9">
        <w:rPr>
          <w:rFonts w:hint="eastAsia"/>
        </w:rPr>
        <w:t>7</w:t>
      </w:r>
      <w:r w:rsidRPr="008514F9">
        <w:rPr>
          <w:rFonts w:hint="eastAsia"/>
        </w:rPr>
        <w:t>度计算，抗震措施按</w:t>
      </w:r>
      <w:r w:rsidRPr="008514F9">
        <w:rPr>
          <w:rFonts w:hint="eastAsia"/>
        </w:rPr>
        <w:t>7</w:t>
      </w:r>
      <w:r w:rsidRPr="008514F9">
        <w:rPr>
          <w:rFonts w:hint="eastAsia"/>
        </w:rPr>
        <w:t>度抗震设防。</w:t>
      </w:r>
    </w:p>
    <w:p w:rsidR="00CC5F62" w:rsidRPr="008514F9" w:rsidRDefault="00E84DBA">
      <w:r w:rsidRPr="008514F9">
        <w:rPr>
          <w:rFonts w:hint="eastAsia"/>
        </w:rPr>
        <w:t>地基基础设计等级为乙级。</w:t>
      </w:r>
    </w:p>
    <w:p w:rsidR="00CC5F62" w:rsidRPr="008514F9" w:rsidRDefault="00E84DBA">
      <w:r w:rsidRPr="008514F9">
        <w:rPr>
          <w:rFonts w:ascii="宋体" w:hAnsi="宋体" w:hint="eastAsia"/>
        </w:rPr>
        <w:t>具体以相关规范要求及当地政府要求为准。</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自然条件</w:t>
      </w:r>
    </w:p>
    <w:p w:rsidR="00CC5F62" w:rsidRPr="008514F9" w:rsidRDefault="00E84DBA">
      <w:r w:rsidRPr="008514F9">
        <w:rPr>
          <w:rFonts w:hint="eastAsia"/>
        </w:rPr>
        <w:t>基本风压：</w:t>
      </w:r>
      <w:r w:rsidRPr="008514F9">
        <w:rPr>
          <w:rFonts w:hint="eastAsia"/>
        </w:rPr>
        <w:t>0.45 kN/</w:t>
      </w:r>
      <w:r w:rsidRPr="008514F9">
        <w:rPr>
          <w:rFonts w:hint="eastAsia"/>
        </w:rPr>
        <w:t>㎡（重现期</w:t>
      </w:r>
      <w:r w:rsidRPr="008514F9">
        <w:rPr>
          <w:rFonts w:hint="eastAsia"/>
        </w:rPr>
        <w:t>50</w:t>
      </w:r>
      <w:r w:rsidRPr="008514F9">
        <w:rPr>
          <w:rFonts w:hint="eastAsia"/>
        </w:rPr>
        <w:t>年），地面粗糙度为</w:t>
      </w:r>
      <w:r w:rsidRPr="008514F9">
        <w:rPr>
          <w:rFonts w:hint="eastAsia"/>
        </w:rPr>
        <w:t>B</w:t>
      </w:r>
      <w:r w:rsidRPr="008514F9">
        <w:rPr>
          <w:rFonts w:hint="eastAsia"/>
        </w:rPr>
        <w:t>类。</w:t>
      </w:r>
    </w:p>
    <w:p w:rsidR="00CC5F62" w:rsidRPr="008514F9" w:rsidRDefault="00E84DBA">
      <w:r w:rsidRPr="008514F9">
        <w:rPr>
          <w:rFonts w:hint="eastAsia"/>
        </w:rPr>
        <w:t>抗震设防烈度：</w:t>
      </w:r>
      <w:r w:rsidRPr="008514F9">
        <w:rPr>
          <w:rFonts w:hint="eastAsia"/>
        </w:rPr>
        <w:t>6</w:t>
      </w:r>
      <w:r w:rsidRPr="008514F9">
        <w:rPr>
          <w:rFonts w:hint="eastAsia"/>
        </w:rPr>
        <w:t>度</w:t>
      </w:r>
      <w:r w:rsidRPr="008514F9">
        <w:rPr>
          <w:rFonts w:hint="eastAsia"/>
        </w:rPr>
        <w:t>,</w:t>
      </w:r>
      <w:r w:rsidRPr="008514F9">
        <w:rPr>
          <w:rFonts w:hint="eastAsia"/>
        </w:rPr>
        <w:t>设计基本地震加速度值</w:t>
      </w:r>
      <w:r w:rsidRPr="008514F9">
        <w:rPr>
          <w:rFonts w:hint="eastAsia"/>
        </w:rPr>
        <w:t>0.05g,</w:t>
      </w:r>
      <w:r w:rsidRPr="008514F9">
        <w:rPr>
          <w:rFonts w:hint="eastAsia"/>
        </w:rPr>
        <w:t>设计地震分组第一组。</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地基基础要求</w:t>
      </w:r>
    </w:p>
    <w:p w:rsidR="00CC5F62" w:rsidRPr="008514F9" w:rsidRDefault="00E84DBA">
      <w:pPr>
        <w:snapToGrid w:val="0"/>
        <w:rPr>
          <w:rFonts w:ascii="宋体" w:hAnsi="宋体"/>
        </w:rPr>
      </w:pPr>
      <w:r w:rsidRPr="008514F9">
        <w:rPr>
          <w:rFonts w:ascii="宋体" w:hAnsi="宋体" w:hint="eastAsia"/>
        </w:rPr>
        <w:t>本项目用地较为平整，局部填土层较厚，回填时间较短，设计单位需根据岩土工程详细勘察报告考虑较厚填土的不利影响。</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荷载要求</w:t>
      </w:r>
    </w:p>
    <w:p w:rsidR="00CC5F62" w:rsidRPr="008514F9" w:rsidRDefault="00E84DBA">
      <w:pPr>
        <w:snapToGrid w:val="0"/>
        <w:rPr>
          <w:rFonts w:ascii="宋体" w:hAnsi="宋体"/>
        </w:rPr>
      </w:pPr>
      <w:r w:rsidRPr="008514F9">
        <w:rPr>
          <w:rFonts w:ascii="宋体" w:hAnsi="宋体" w:hint="eastAsia"/>
        </w:rPr>
        <w:t>结</w:t>
      </w:r>
      <w:r w:rsidRPr="008514F9">
        <w:rPr>
          <w:rFonts w:hint="eastAsia"/>
        </w:rPr>
        <w:t>构设计采用的活荷载应满足相关规范的要求，特别应确保各类设备荷载的准确性，并应向业主提供所有楼层的附加恒载及活荷载分布图。楼（屋）面等效设计活荷载按《建筑结构荷载规范》（</w:t>
      </w:r>
      <w:r w:rsidRPr="008514F9">
        <w:rPr>
          <w:rFonts w:hint="eastAsia"/>
        </w:rPr>
        <w:t>GB50009</w:t>
      </w:r>
      <w:r w:rsidRPr="008514F9">
        <w:rPr>
          <w:rFonts w:hint="eastAsia"/>
        </w:rPr>
        <w:t>－</w:t>
      </w:r>
      <w:r w:rsidRPr="008514F9">
        <w:rPr>
          <w:rFonts w:hint="eastAsia"/>
        </w:rPr>
        <w:t>2012</w:t>
      </w:r>
      <w:r w:rsidRPr="008514F9">
        <w:rPr>
          <w:rFonts w:hint="eastAsia"/>
        </w:rPr>
        <w:t>）及《工程结构通用规范》（</w:t>
      </w:r>
      <w:r w:rsidRPr="008514F9">
        <w:rPr>
          <w:rFonts w:hint="eastAsia"/>
        </w:rPr>
        <w:t>GB55001-2021</w:t>
      </w:r>
      <w:r w:rsidRPr="008514F9">
        <w:rPr>
          <w:rFonts w:hint="eastAsia"/>
        </w:rPr>
        <w:t>），建设单位有特殊要求的则按</w:t>
      </w:r>
      <w:r w:rsidRPr="008514F9">
        <w:rPr>
          <w:rFonts w:hint="eastAsia"/>
        </w:rPr>
        <w:t>.</w:t>
      </w:r>
      <w:r w:rsidRPr="008514F9">
        <w:rPr>
          <w:rFonts w:hint="eastAsia"/>
        </w:rPr>
        <w:t>要求取值，主要数值如下</w:t>
      </w:r>
      <w:r w:rsidRPr="008514F9">
        <w:rPr>
          <w:rFonts w:ascii="宋体" w:hAnsi="宋体" w:hint="eastAsia"/>
        </w:rPr>
        <w:t>：</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2717"/>
      </w:tblGrid>
      <w:tr w:rsidR="008514F9" w:rsidRPr="008514F9">
        <w:trPr>
          <w:cantSplit/>
          <w:trHeight w:val="377"/>
          <w:jc w:val="center"/>
        </w:trPr>
        <w:tc>
          <w:tcPr>
            <w:tcW w:w="846" w:type="dxa"/>
            <w:vAlign w:val="center"/>
          </w:tcPr>
          <w:p w:rsidR="00CC5F62" w:rsidRPr="008514F9" w:rsidRDefault="00E84DBA">
            <w:pPr>
              <w:ind w:firstLineChars="0" w:firstLine="0"/>
              <w:jc w:val="center"/>
            </w:pPr>
            <w:r w:rsidRPr="008514F9">
              <w:rPr>
                <w:rFonts w:hint="eastAsia"/>
              </w:rPr>
              <w:t>序号</w:t>
            </w:r>
          </w:p>
        </w:tc>
        <w:tc>
          <w:tcPr>
            <w:tcW w:w="4961" w:type="dxa"/>
            <w:vAlign w:val="center"/>
          </w:tcPr>
          <w:p w:rsidR="00CC5F62" w:rsidRPr="008514F9" w:rsidRDefault="00E84DBA">
            <w:pPr>
              <w:ind w:firstLineChars="0" w:firstLine="0"/>
              <w:jc w:val="center"/>
            </w:pPr>
            <w:r w:rsidRPr="008514F9">
              <w:rPr>
                <w:rFonts w:hint="eastAsia"/>
              </w:rPr>
              <w:t>类</w:t>
            </w:r>
            <w:r w:rsidRPr="008514F9">
              <w:rPr>
                <w:rFonts w:hint="eastAsia"/>
              </w:rPr>
              <w:t xml:space="preserve">  </w:t>
            </w:r>
            <w:r w:rsidRPr="008514F9">
              <w:rPr>
                <w:rFonts w:hint="eastAsia"/>
              </w:rPr>
              <w:t>别</w:t>
            </w:r>
          </w:p>
        </w:tc>
        <w:tc>
          <w:tcPr>
            <w:tcW w:w="2717" w:type="dxa"/>
            <w:vAlign w:val="center"/>
          </w:tcPr>
          <w:p w:rsidR="00CC5F62" w:rsidRPr="008514F9" w:rsidRDefault="00E84DBA">
            <w:pPr>
              <w:ind w:firstLineChars="0" w:firstLine="0"/>
              <w:jc w:val="center"/>
            </w:pPr>
            <w:r w:rsidRPr="008514F9">
              <w:rPr>
                <w:rFonts w:hint="eastAsia"/>
              </w:rPr>
              <w:t>楼面均布活荷载标准值</w:t>
            </w:r>
            <w:r w:rsidRPr="008514F9">
              <w:rPr>
                <w:rFonts w:hint="eastAsia"/>
              </w:rPr>
              <w:t>(kN/</w:t>
            </w:r>
            <w:r w:rsidRPr="008514F9">
              <w:rPr>
                <w:rFonts w:hint="eastAsia"/>
              </w:rPr>
              <w:t>㎡</w:t>
            </w:r>
            <w:r w:rsidRPr="008514F9">
              <w:rPr>
                <w:rFonts w:hint="eastAsia"/>
              </w:rPr>
              <w:t>)</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1</w:t>
            </w:r>
          </w:p>
        </w:tc>
        <w:tc>
          <w:tcPr>
            <w:tcW w:w="4961" w:type="dxa"/>
            <w:vAlign w:val="center"/>
          </w:tcPr>
          <w:p w:rsidR="00CC5F62" w:rsidRPr="008514F9" w:rsidRDefault="00E84DBA">
            <w:pPr>
              <w:ind w:firstLineChars="0" w:firstLine="0"/>
              <w:jc w:val="center"/>
            </w:pPr>
            <w:r w:rsidRPr="008514F9">
              <w:rPr>
                <w:rFonts w:hint="eastAsia"/>
              </w:rPr>
              <w:t>消防控制室、</w:t>
            </w:r>
          </w:p>
        </w:tc>
        <w:tc>
          <w:tcPr>
            <w:tcW w:w="2717" w:type="dxa"/>
            <w:vAlign w:val="center"/>
          </w:tcPr>
          <w:p w:rsidR="00CC5F62" w:rsidRPr="008514F9" w:rsidRDefault="00E84DBA">
            <w:pPr>
              <w:ind w:firstLineChars="0" w:firstLine="0"/>
              <w:jc w:val="center"/>
            </w:pPr>
            <w:r w:rsidRPr="008514F9">
              <w:rPr>
                <w:rFonts w:hint="eastAsia"/>
              </w:rPr>
              <w:t>6</w:t>
            </w:r>
            <w:r w:rsidRPr="008514F9">
              <w:t>.0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2</w:t>
            </w:r>
          </w:p>
        </w:tc>
        <w:tc>
          <w:tcPr>
            <w:tcW w:w="4961" w:type="dxa"/>
            <w:vAlign w:val="center"/>
          </w:tcPr>
          <w:p w:rsidR="00CC5F62" w:rsidRPr="008514F9" w:rsidRDefault="00E84DBA">
            <w:pPr>
              <w:ind w:firstLineChars="0" w:firstLine="0"/>
              <w:jc w:val="center"/>
            </w:pPr>
            <w:r w:rsidRPr="008514F9">
              <w:rPr>
                <w:rFonts w:hint="eastAsia"/>
              </w:rPr>
              <w:t>收发区、快递存放室、备件室、文印室</w:t>
            </w:r>
          </w:p>
        </w:tc>
        <w:tc>
          <w:tcPr>
            <w:tcW w:w="2717" w:type="dxa"/>
            <w:vAlign w:val="center"/>
          </w:tcPr>
          <w:p w:rsidR="00CC5F62" w:rsidRPr="008514F9" w:rsidRDefault="00E84DBA">
            <w:pPr>
              <w:ind w:firstLineChars="0" w:firstLine="0"/>
              <w:jc w:val="center"/>
            </w:pPr>
            <w:r w:rsidRPr="008514F9">
              <w:rPr>
                <w:rFonts w:hint="eastAsia"/>
              </w:rPr>
              <w:t>3</w:t>
            </w:r>
            <w:r w:rsidRPr="008514F9">
              <w:t>.0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3</w:t>
            </w:r>
          </w:p>
        </w:tc>
        <w:tc>
          <w:tcPr>
            <w:tcW w:w="4961" w:type="dxa"/>
            <w:vAlign w:val="center"/>
          </w:tcPr>
          <w:p w:rsidR="00CC5F62" w:rsidRPr="008514F9" w:rsidRDefault="00E84DBA">
            <w:pPr>
              <w:ind w:firstLineChars="0" w:firstLine="0"/>
              <w:jc w:val="center"/>
            </w:pPr>
            <w:r w:rsidRPr="008514F9">
              <w:rPr>
                <w:rFonts w:hint="eastAsia"/>
              </w:rPr>
              <w:t>办公区、物业管理用房</w:t>
            </w:r>
          </w:p>
        </w:tc>
        <w:tc>
          <w:tcPr>
            <w:tcW w:w="2717" w:type="dxa"/>
            <w:vAlign w:val="center"/>
          </w:tcPr>
          <w:p w:rsidR="00CC5F62" w:rsidRPr="008514F9" w:rsidRDefault="00E84DBA">
            <w:pPr>
              <w:ind w:firstLineChars="0" w:firstLine="0"/>
              <w:jc w:val="center"/>
            </w:pPr>
            <w:r w:rsidRPr="008514F9">
              <w:rPr>
                <w:rFonts w:hint="eastAsia"/>
              </w:rPr>
              <w:t>2</w:t>
            </w:r>
            <w:r w:rsidRPr="008514F9">
              <w:t>.5</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t>4</w:t>
            </w:r>
          </w:p>
        </w:tc>
        <w:tc>
          <w:tcPr>
            <w:tcW w:w="4961" w:type="dxa"/>
            <w:vAlign w:val="center"/>
          </w:tcPr>
          <w:p w:rsidR="00CC5F62" w:rsidRPr="008514F9" w:rsidRDefault="00E84DBA">
            <w:pPr>
              <w:ind w:firstLineChars="0" w:firstLine="0"/>
              <w:jc w:val="center"/>
            </w:pPr>
            <w:r w:rsidRPr="008514F9">
              <w:rPr>
                <w:rFonts w:hint="eastAsia"/>
              </w:rPr>
              <w:t>实验室、会议室、洽谈区、取餐区、就餐区、回收区</w:t>
            </w:r>
          </w:p>
        </w:tc>
        <w:tc>
          <w:tcPr>
            <w:tcW w:w="2717" w:type="dxa"/>
            <w:vAlign w:val="center"/>
          </w:tcPr>
          <w:p w:rsidR="00CC5F62" w:rsidRPr="008514F9" w:rsidRDefault="00E84DBA">
            <w:pPr>
              <w:ind w:firstLineChars="0" w:firstLine="0"/>
              <w:jc w:val="center"/>
            </w:pPr>
            <w:r w:rsidRPr="008514F9">
              <w:rPr>
                <w:rFonts w:hint="eastAsia"/>
              </w:rPr>
              <w:t>3</w:t>
            </w:r>
            <w:r w:rsidRPr="008514F9">
              <w:t>.0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5</w:t>
            </w:r>
          </w:p>
        </w:tc>
        <w:tc>
          <w:tcPr>
            <w:tcW w:w="4961" w:type="dxa"/>
            <w:vAlign w:val="center"/>
          </w:tcPr>
          <w:p w:rsidR="00CC5F62" w:rsidRPr="008514F9" w:rsidRDefault="00E84DBA">
            <w:pPr>
              <w:ind w:firstLineChars="0" w:firstLine="0"/>
              <w:jc w:val="center"/>
            </w:pPr>
            <w:r w:rsidRPr="008514F9">
              <w:rPr>
                <w:rFonts w:hint="eastAsia"/>
              </w:rPr>
              <w:t>报告厅、舞台</w:t>
            </w:r>
          </w:p>
        </w:tc>
        <w:tc>
          <w:tcPr>
            <w:tcW w:w="2717" w:type="dxa"/>
            <w:vAlign w:val="center"/>
          </w:tcPr>
          <w:p w:rsidR="00CC5F62" w:rsidRPr="008514F9" w:rsidRDefault="00E84DBA">
            <w:pPr>
              <w:ind w:firstLineChars="0" w:firstLine="0"/>
              <w:jc w:val="center"/>
            </w:pPr>
            <w:r w:rsidRPr="008514F9">
              <w:t>3.5</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6</w:t>
            </w:r>
          </w:p>
        </w:tc>
        <w:tc>
          <w:tcPr>
            <w:tcW w:w="4961" w:type="dxa"/>
            <w:vAlign w:val="center"/>
          </w:tcPr>
          <w:p w:rsidR="00CC5F62" w:rsidRPr="008514F9" w:rsidRDefault="00E84DBA">
            <w:pPr>
              <w:ind w:firstLineChars="0" w:firstLine="0"/>
              <w:jc w:val="center"/>
            </w:pPr>
            <w:r w:rsidRPr="008514F9">
              <w:rPr>
                <w:rFonts w:hint="eastAsia"/>
              </w:rPr>
              <w:t>展厅、展示区</w:t>
            </w:r>
          </w:p>
        </w:tc>
        <w:tc>
          <w:tcPr>
            <w:tcW w:w="2717" w:type="dxa"/>
            <w:vAlign w:val="center"/>
          </w:tcPr>
          <w:p w:rsidR="00CC5F62" w:rsidRPr="008514F9" w:rsidRDefault="00E84DBA">
            <w:pPr>
              <w:ind w:firstLineChars="0" w:firstLine="0"/>
              <w:jc w:val="center"/>
            </w:pPr>
            <w:r w:rsidRPr="008514F9">
              <w:rPr>
                <w:rFonts w:hint="eastAsia"/>
              </w:rPr>
              <w:t>4</w:t>
            </w:r>
            <w:r w:rsidRPr="008514F9">
              <w:t>.0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7</w:t>
            </w:r>
          </w:p>
        </w:tc>
        <w:tc>
          <w:tcPr>
            <w:tcW w:w="4961" w:type="dxa"/>
            <w:vAlign w:val="center"/>
          </w:tcPr>
          <w:p w:rsidR="00CC5F62" w:rsidRPr="008514F9" w:rsidRDefault="00E84DBA">
            <w:pPr>
              <w:ind w:firstLineChars="0" w:firstLine="0"/>
              <w:jc w:val="center"/>
            </w:pPr>
            <w:r w:rsidRPr="008514F9">
              <w:rPr>
                <w:rFonts w:hint="eastAsia"/>
              </w:rPr>
              <w:t>食库、冷藏库、操作区、洗消区</w:t>
            </w:r>
          </w:p>
        </w:tc>
        <w:tc>
          <w:tcPr>
            <w:tcW w:w="2717" w:type="dxa"/>
            <w:vAlign w:val="center"/>
          </w:tcPr>
          <w:p w:rsidR="00CC5F62" w:rsidRPr="008514F9" w:rsidRDefault="00E84DBA">
            <w:pPr>
              <w:ind w:firstLineChars="0" w:firstLine="0"/>
              <w:jc w:val="center"/>
            </w:pPr>
            <w:r w:rsidRPr="008514F9">
              <w:rPr>
                <w:rFonts w:hint="eastAsia"/>
              </w:rPr>
              <w:t>4</w:t>
            </w:r>
            <w:r w:rsidRPr="008514F9">
              <w:t>.0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8</w:t>
            </w:r>
          </w:p>
        </w:tc>
        <w:tc>
          <w:tcPr>
            <w:tcW w:w="4961" w:type="dxa"/>
            <w:vAlign w:val="center"/>
          </w:tcPr>
          <w:p w:rsidR="00CC5F62" w:rsidRPr="008514F9" w:rsidRDefault="00E84DBA">
            <w:pPr>
              <w:ind w:firstLineChars="0" w:firstLine="0"/>
              <w:jc w:val="center"/>
            </w:pPr>
            <w:r w:rsidRPr="008514F9">
              <w:rPr>
                <w:rFonts w:hint="eastAsia"/>
              </w:rPr>
              <w:t>棋牌室、台球室、瑜伽室、健身区、乒乓球场</w:t>
            </w:r>
            <w:r w:rsidRPr="008514F9">
              <w:rPr>
                <w:rFonts w:hint="eastAsia"/>
              </w:rPr>
              <w:lastRenderedPageBreak/>
              <w:t>地、羽毛球场地</w:t>
            </w:r>
          </w:p>
        </w:tc>
        <w:tc>
          <w:tcPr>
            <w:tcW w:w="2717" w:type="dxa"/>
            <w:vAlign w:val="center"/>
          </w:tcPr>
          <w:p w:rsidR="00CC5F62" w:rsidRPr="008514F9" w:rsidRDefault="00E84DBA">
            <w:pPr>
              <w:ind w:firstLineChars="0" w:firstLine="0"/>
              <w:jc w:val="center"/>
            </w:pPr>
            <w:r w:rsidRPr="008514F9">
              <w:rPr>
                <w:rFonts w:hint="eastAsia"/>
              </w:rPr>
              <w:lastRenderedPageBreak/>
              <w:t>4</w:t>
            </w:r>
            <w:r w:rsidRPr="008514F9">
              <w:t>.5</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lastRenderedPageBreak/>
              <w:t>9</w:t>
            </w:r>
          </w:p>
        </w:tc>
        <w:tc>
          <w:tcPr>
            <w:tcW w:w="4961" w:type="dxa"/>
            <w:vAlign w:val="center"/>
          </w:tcPr>
          <w:p w:rsidR="00CC5F62" w:rsidRPr="008514F9" w:rsidRDefault="00E84DBA">
            <w:pPr>
              <w:ind w:firstLineChars="0" w:firstLine="0"/>
              <w:jc w:val="center"/>
            </w:pPr>
            <w:r w:rsidRPr="008514F9">
              <w:rPr>
                <w:rFonts w:hint="eastAsia"/>
              </w:rPr>
              <w:t>更衣室、卫生间</w:t>
            </w:r>
          </w:p>
        </w:tc>
        <w:tc>
          <w:tcPr>
            <w:tcW w:w="2717" w:type="dxa"/>
            <w:vAlign w:val="center"/>
          </w:tcPr>
          <w:p w:rsidR="00CC5F62" w:rsidRPr="008514F9" w:rsidRDefault="00E84DBA">
            <w:pPr>
              <w:ind w:firstLineChars="0" w:firstLine="0"/>
              <w:jc w:val="center"/>
            </w:pPr>
            <w:r w:rsidRPr="008514F9">
              <w:rPr>
                <w:rFonts w:hint="eastAsia"/>
              </w:rPr>
              <w:t>2</w:t>
            </w:r>
            <w:r w:rsidRPr="008514F9">
              <w:t>.5</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t>10</w:t>
            </w:r>
          </w:p>
        </w:tc>
        <w:tc>
          <w:tcPr>
            <w:tcW w:w="4961" w:type="dxa"/>
            <w:vAlign w:val="center"/>
          </w:tcPr>
          <w:p w:rsidR="00CC5F62" w:rsidRPr="008514F9" w:rsidRDefault="00E84DBA">
            <w:pPr>
              <w:ind w:firstLineChars="0" w:firstLine="0"/>
              <w:jc w:val="center"/>
            </w:pPr>
            <w:r w:rsidRPr="008514F9">
              <w:rPr>
                <w:rFonts w:hint="eastAsia"/>
              </w:rPr>
              <w:t>门厅、电梯厅、走廊</w:t>
            </w:r>
          </w:p>
        </w:tc>
        <w:tc>
          <w:tcPr>
            <w:tcW w:w="2717" w:type="dxa"/>
            <w:vAlign w:val="center"/>
          </w:tcPr>
          <w:p w:rsidR="00CC5F62" w:rsidRPr="008514F9" w:rsidRDefault="00E84DBA">
            <w:pPr>
              <w:ind w:firstLineChars="0" w:firstLine="0"/>
              <w:jc w:val="center"/>
            </w:pPr>
            <w:r w:rsidRPr="008514F9">
              <w:rPr>
                <w:rFonts w:hint="eastAsia"/>
              </w:rPr>
              <w:t>3</w:t>
            </w:r>
            <w:r w:rsidRPr="008514F9">
              <w:t>.0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t>11</w:t>
            </w:r>
          </w:p>
        </w:tc>
        <w:tc>
          <w:tcPr>
            <w:tcW w:w="4961" w:type="dxa"/>
            <w:vAlign w:val="center"/>
          </w:tcPr>
          <w:p w:rsidR="00CC5F62" w:rsidRPr="008514F9" w:rsidRDefault="00E84DBA">
            <w:pPr>
              <w:ind w:firstLineChars="0" w:firstLine="0"/>
              <w:jc w:val="center"/>
            </w:pPr>
            <w:r w:rsidRPr="008514F9">
              <w:rPr>
                <w:rFonts w:hint="eastAsia"/>
              </w:rPr>
              <w:t>地下室顶板施工活荷载</w:t>
            </w:r>
          </w:p>
        </w:tc>
        <w:tc>
          <w:tcPr>
            <w:tcW w:w="2717" w:type="dxa"/>
            <w:vAlign w:val="center"/>
          </w:tcPr>
          <w:p w:rsidR="00CC5F62" w:rsidRPr="008514F9" w:rsidRDefault="00E84DBA">
            <w:pPr>
              <w:ind w:firstLineChars="0" w:firstLine="0"/>
              <w:jc w:val="center"/>
            </w:pPr>
            <w:r w:rsidRPr="008514F9">
              <w:rPr>
                <w:rFonts w:hint="eastAsia"/>
              </w:rPr>
              <w:t>10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t>12</w:t>
            </w:r>
          </w:p>
        </w:tc>
        <w:tc>
          <w:tcPr>
            <w:tcW w:w="4961" w:type="dxa"/>
            <w:vAlign w:val="center"/>
          </w:tcPr>
          <w:p w:rsidR="00CC5F62" w:rsidRPr="008514F9" w:rsidRDefault="00E84DBA">
            <w:pPr>
              <w:ind w:firstLineChars="0" w:firstLine="0"/>
              <w:jc w:val="center"/>
            </w:pPr>
            <w:r w:rsidRPr="008514F9">
              <w:rPr>
                <w:rFonts w:hint="eastAsia"/>
              </w:rPr>
              <w:t>电梯机房</w:t>
            </w:r>
          </w:p>
        </w:tc>
        <w:tc>
          <w:tcPr>
            <w:tcW w:w="2717" w:type="dxa"/>
            <w:vAlign w:val="center"/>
          </w:tcPr>
          <w:p w:rsidR="00CC5F62" w:rsidRPr="008514F9" w:rsidRDefault="00E84DBA">
            <w:pPr>
              <w:ind w:firstLineChars="0" w:firstLine="0"/>
              <w:jc w:val="center"/>
            </w:pPr>
            <w:r w:rsidRPr="008514F9">
              <w:t>8</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t>13</w:t>
            </w:r>
          </w:p>
        </w:tc>
        <w:tc>
          <w:tcPr>
            <w:tcW w:w="4961" w:type="dxa"/>
            <w:vAlign w:val="center"/>
          </w:tcPr>
          <w:p w:rsidR="00CC5F62" w:rsidRPr="008514F9" w:rsidRDefault="00E84DBA">
            <w:pPr>
              <w:ind w:firstLineChars="0" w:firstLine="0"/>
              <w:jc w:val="center"/>
            </w:pPr>
            <w:r w:rsidRPr="008514F9">
              <w:rPr>
                <w:rFonts w:hint="eastAsia"/>
              </w:rPr>
              <w:t>楼梯</w:t>
            </w:r>
          </w:p>
        </w:tc>
        <w:tc>
          <w:tcPr>
            <w:tcW w:w="2717" w:type="dxa"/>
            <w:vAlign w:val="center"/>
          </w:tcPr>
          <w:p w:rsidR="00CC5F62" w:rsidRPr="008514F9" w:rsidRDefault="00E84DBA">
            <w:pPr>
              <w:ind w:firstLineChars="0" w:firstLine="0"/>
              <w:jc w:val="center"/>
            </w:pPr>
            <w:r w:rsidRPr="008514F9">
              <w:rPr>
                <w:rFonts w:hint="eastAsia"/>
              </w:rPr>
              <w:t>3.5</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t>14</w:t>
            </w:r>
          </w:p>
        </w:tc>
        <w:tc>
          <w:tcPr>
            <w:tcW w:w="4961" w:type="dxa"/>
            <w:vAlign w:val="center"/>
          </w:tcPr>
          <w:p w:rsidR="00CC5F62" w:rsidRPr="008514F9" w:rsidRDefault="00E84DBA">
            <w:pPr>
              <w:ind w:firstLineChars="0" w:firstLine="0"/>
              <w:jc w:val="center"/>
            </w:pPr>
            <w:r w:rsidRPr="008514F9">
              <w:rPr>
                <w:rFonts w:hint="eastAsia"/>
              </w:rPr>
              <w:t>屋面</w:t>
            </w:r>
          </w:p>
        </w:tc>
        <w:tc>
          <w:tcPr>
            <w:tcW w:w="2717" w:type="dxa"/>
            <w:vAlign w:val="center"/>
          </w:tcPr>
          <w:p w:rsidR="00CC5F62" w:rsidRPr="008514F9" w:rsidRDefault="00E84DBA">
            <w:pPr>
              <w:ind w:firstLineChars="0" w:firstLine="0"/>
              <w:jc w:val="center"/>
            </w:pPr>
            <w:r w:rsidRPr="008514F9">
              <w:rPr>
                <w:rFonts w:hint="eastAsia"/>
              </w:rPr>
              <w:t>2.0</w:t>
            </w:r>
          </w:p>
        </w:tc>
      </w:tr>
      <w:tr w:rsidR="008514F9" w:rsidRPr="008514F9">
        <w:trPr>
          <w:trHeight w:val="377"/>
          <w:jc w:val="center"/>
        </w:trPr>
        <w:tc>
          <w:tcPr>
            <w:tcW w:w="846" w:type="dxa"/>
            <w:vAlign w:val="center"/>
          </w:tcPr>
          <w:p w:rsidR="00CC5F62" w:rsidRPr="008514F9" w:rsidRDefault="00E84DBA">
            <w:pPr>
              <w:ind w:firstLineChars="0" w:firstLine="0"/>
              <w:jc w:val="center"/>
            </w:pPr>
            <w:r w:rsidRPr="008514F9">
              <w:rPr>
                <w:rFonts w:hint="eastAsia"/>
              </w:rPr>
              <w:t>1</w:t>
            </w:r>
            <w:r w:rsidRPr="008514F9">
              <w:t>5</w:t>
            </w:r>
          </w:p>
        </w:tc>
        <w:tc>
          <w:tcPr>
            <w:tcW w:w="4961" w:type="dxa"/>
            <w:vAlign w:val="center"/>
          </w:tcPr>
          <w:p w:rsidR="00CC5F62" w:rsidRPr="008514F9" w:rsidRDefault="00E84DBA">
            <w:pPr>
              <w:ind w:firstLineChars="0" w:firstLine="0"/>
              <w:jc w:val="center"/>
            </w:pPr>
            <w:r w:rsidRPr="008514F9">
              <w:rPr>
                <w:rFonts w:hint="eastAsia"/>
              </w:rPr>
              <w:t>地下停车场</w:t>
            </w:r>
          </w:p>
        </w:tc>
        <w:tc>
          <w:tcPr>
            <w:tcW w:w="2717" w:type="dxa"/>
            <w:vAlign w:val="center"/>
          </w:tcPr>
          <w:p w:rsidR="00CC5F62" w:rsidRPr="008514F9" w:rsidRDefault="00E84DBA">
            <w:pPr>
              <w:ind w:firstLineChars="0" w:firstLine="0"/>
              <w:jc w:val="center"/>
            </w:pPr>
            <w:r w:rsidRPr="008514F9">
              <w:rPr>
                <w:rFonts w:hint="eastAsia"/>
              </w:rPr>
              <w:t>2</w:t>
            </w:r>
            <w:r w:rsidRPr="008514F9">
              <w:t>.5</w:t>
            </w:r>
          </w:p>
        </w:tc>
      </w:tr>
    </w:tbl>
    <w:p w:rsidR="00CC5F62" w:rsidRPr="008514F9" w:rsidRDefault="00E84DBA">
      <w:pPr>
        <w:widowControl/>
        <w:rPr>
          <w:rFonts w:ascii="宋体" w:hAnsi="宋体" w:cs="宋体"/>
          <w:kern w:val="0"/>
        </w:rPr>
      </w:pPr>
      <w:r w:rsidRPr="008514F9">
        <w:rPr>
          <w:rFonts w:ascii="宋体" w:hAnsi="宋体" w:cs="宋体" w:hint="eastAsia"/>
          <w:kern w:val="0"/>
        </w:rPr>
        <w:t xml:space="preserve">注：1、屋面设计活荷载除按表中上人屋面活荷载取值外，还应根据暖通、给排水专业所提条件对屋面局部区域考虑了设备及其基础重量按实计取（按其实际重量折合为等效均布活荷载）； </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结构材料</w:t>
      </w:r>
    </w:p>
    <w:p w:rsidR="00CC5F62" w:rsidRPr="008514F9" w:rsidRDefault="00E84DBA">
      <w:r w:rsidRPr="008514F9">
        <w:rPr>
          <w:rFonts w:hint="eastAsia"/>
        </w:rPr>
        <w:t>钢筋应满足《抗震设计规范》</w:t>
      </w:r>
      <w:r w:rsidRPr="008514F9">
        <w:rPr>
          <w:rFonts w:hint="eastAsia"/>
        </w:rPr>
        <w:t>GB50011-2010</w:t>
      </w:r>
      <w:r w:rsidRPr="008514F9">
        <w:rPr>
          <w:rFonts w:hint="eastAsia"/>
        </w:rPr>
        <w:t>（</w:t>
      </w:r>
      <w:r w:rsidRPr="008514F9">
        <w:rPr>
          <w:rFonts w:hint="eastAsia"/>
        </w:rPr>
        <w:t xml:space="preserve">2016 </w:t>
      </w:r>
      <w:r w:rsidRPr="008514F9">
        <w:rPr>
          <w:rFonts w:hint="eastAsia"/>
        </w:rPr>
        <w:t>版）的相关要求：</w:t>
      </w:r>
    </w:p>
    <w:p w:rsidR="00CC5F62" w:rsidRPr="008514F9" w:rsidRDefault="00E84DBA">
      <w:r w:rsidRPr="008514F9">
        <w:rPr>
          <w:rFonts w:hint="eastAsia"/>
        </w:rPr>
        <w:t>1</w:t>
      </w:r>
      <w:r w:rsidRPr="008514F9">
        <w:rPr>
          <w:rFonts w:hint="eastAsia"/>
        </w:rPr>
        <w:t>）钢筋的抗拉强度实测值与屈服强度实测值的比值不应小于</w:t>
      </w:r>
      <w:r w:rsidRPr="008514F9">
        <w:rPr>
          <w:rFonts w:hint="eastAsia"/>
        </w:rPr>
        <w:t xml:space="preserve"> 1.25</w:t>
      </w:r>
      <w:r w:rsidRPr="008514F9">
        <w:rPr>
          <w:rFonts w:hint="eastAsia"/>
        </w:rPr>
        <w:t>；</w:t>
      </w:r>
    </w:p>
    <w:p w:rsidR="00CC5F62" w:rsidRPr="008514F9" w:rsidRDefault="00E84DBA">
      <w:r w:rsidRPr="008514F9">
        <w:rPr>
          <w:rFonts w:hint="eastAsia"/>
        </w:rPr>
        <w:t>2</w:t>
      </w:r>
      <w:r w:rsidRPr="008514F9">
        <w:rPr>
          <w:rFonts w:hint="eastAsia"/>
        </w:rPr>
        <w:t>）钢筋的屈服强度实测值与屈服强度标准值的比值不应大于</w:t>
      </w:r>
      <w:r w:rsidRPr="008514F9">
        <w:rPr>
          <w:rFonts w:hint="eastAsia"/>
        </w:rPr>
        <w:t xml:space="preserve"> 1.3</w:t>
      </w:r>
      <w:r w:rsidRPr="008514F9">
        <w:rPr>
          <w:rFonts w:hint="eastAsia"/>
        </w:rPr>
        <w:t>；</w:t>
      </w:r>
    </w:p>
    <w:p w:rsidR="00CC5F62" w:rsidRPr="008514F9" w:rsidRDefault="00E84DBA">
      <w:r w:rsidRPr="008514F9">
        <w:rPr>
          <w:rFonts w:hint="eastAsia"/>
        </w:rPr>
        <w:t>3</w:t>
      </w:r>
      <w:r w:rsidRPr="008514F9">
        <w:rPr>
          <w:rFonts w:hint="eastAsia"/>
        </w:rPr>
        <w:t>）钢筋在最大拉力下的总伸长率实测值不应小于</w:t>
      </w:r>
      <w:r w:rsidRPr="008514F9">
        <w:rPr>
          <w:rFonts w:hint="eastAsia"/>
        </w:rPr>
        <w:t xml:space="preserve"> 9%</w:t>
      </w:r>
      <w:r w:rsidRPr="008514F9">
        <w:rPr>
          <w:rFonts w:hint="eastAsia"/>
        </w:rPr>
        <w:t>。</w:t>
      </w:r>
    </w:p>
    <w:p w:rsidR="00CC5F62" w:rsidRPr="008514F9" w:rsidRDefault="00E84DBA">
      <w:r w:rsidRPr="008514F9">
        <w:rPr>
          <w:rFonts w:hint="eastAsia"/>
        </w:rPr>
        <w:t>所有结构材料设计应根据当地地震条件、勘察报告、国标要求选取，但应在满足相关标准的前提下，采用节省节约设计。</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强制性条文</w:t>
      </w:r>
    </w:p>
    <w:p w:rsidR="00CC5F62" w:rsidRPr="008514F9" w:rsidRDefault="00E84DBA">
      <w:r w:rsidRPr="008514F9">
        <w:rPr>
          <w:rFonts w:hint="eastAsia"/>
        </w:rPr>
        <w:t xml:space="preserve">1) </w:t>
      </w:r>
      <w:r w:rsidRPr="008514F9">
        <w:rPr>
          <w:rFonts w:hint="eastAsia"/>
        </w:rPr>
        <w:t>未注明的结构设计部分强制性条文详见《工程结构通用规范》</w:t>
      </w:r>
      <w:r w:rsidRPr="008514F9">
        <w:rPr>
          <w:rFonts w:hint="eastAsia"/>
        </w:rPr>
        <w:t>GB55001-2021</w:t>
      </w:r>
      <w:r w:rsidRPr="008514F9">
        <w:rPr>
          <w:rFonts w:hint="eastAsia"/>
        </w:rPr>
        <w:t>、《建筑与市政地基基础通用规范》</w:t>
      </w:r>
      <w:r w:rsidRPr="008514F9">
        <w:rPr>
          <w:rFonts w:hint="eastAsia"/>
        </w:rPr>
        <w:t>GB55003-2021</w:t>
      </w:r>
      <w:r w:rsidRPr="008514F9">
        <w:rPr>
          <w:rFonts w:hint="eastAsia"/>
        </w:rPr>
        <w:t>、《混凝土结构通用规范》</w:t>
      </w:r>
      <w:r w:rsidRPr="008514F9">
        <w:rPr>
          <w:rFonts w:hint="eastAsia"/>
        </w:rPr>
        <w:t>GB55008-2021</w:t>
      </w:r>
      <w:r w:rsidRPr="008514F9">
        <w:rPr>
          <w:rFonts w:hint="eastAsia"/>
        </w:rPr>
        <w:t>；</w:t>
      </w:r>
    </w:p>
    <w:p w:rsidR="00CC5F62" w:rsidRPr="008514F9" w:rsidRDefault="00E84DBA">
      <w:r w:rsidRPr="008514F9">
        <w:rPr>
          <w:rFonts w:hint="eastAsia"/>
        </w:rPr>
        <w:t xml:space="preserve">2) </w:t>
      </w:r>
      <w:r w:rsidRPr="008514F9">
        <w:rPr>
          <w:rFonts w:hint="eastAsia"/>
        </w:rPr>
        <w:t>未注明的抗震设计部分强制性条文详见《建筑与市政工程抗震通用规范》</w:t>
      </w:r>
      <w:r w:rsidRPr="008514F9">
        <w:rPr>
          <w:rFonts w:hint="eastAsia"/>
        </w:rPr>
        <w:t>GB55002-2021</w:t>
      </w:r>
      <w:r w:rsidRPr="008514F9">
        <w:rPr>
          <w:rFonts w:hint="eastAsia"/>
        </w:rPr>
        <w:t>；</w:t>
      </w:r>
    </w:p>
    <w:p w:rsidR="00CC5F62" w:rsidRPr="008514F9" w:rsidRDefault="00E84DBA">
      <w:r w:rsidRPr="008514F9">
        <w:rPr>
          <w:rFonts w:hint="eastAsia"/>
        </w:rPr>
        <w:t xml:space="preserve">3) </w:t>
      </w:r>
      <w:r w:rsidRPr="008514F9">
        <w:rPr>
          <w:rFonts w:hint="eastAsia"/>
        </w:rPr>
        <w:t>未注明的施工质量部分强制性条文详见《工程建设标准强制性条文</w:t>
      </w:r>
      <w:r w:rsidRPr="008514F9">
        <w:rPr>
          <w:rFonts w:hint="eastAsia"/>
        </w:rPr>
        <w:t>-</w:t>
      </w:r>
      <w:r w:rsidRPr="008514F9">
        <w:rPr>
          <w:rFonts w:hint="eastAsia"/>
        </w:rPr>
        <w:t>房屋建筑部分》</w:t>
      </w:r>
      <w:r w:rsidRPr="008514F9">
        <w:rPr>
          <w:rFonts w:hint="eastAsia"/>
        </w:rPr>
        <w:t>(2013</w:t>
      </w:r>
      <w:r w:rsidRPr="008514F9">
        <w:rPr>
          <w:rFonts w:hint="eastAsia"/>
        </w:rPr>
        <w:t>版</w:t>
      </w:r>
      <w:r w:rsidRPr="008514F9">
        <w:rPr>
          <w:rFonts w:hint="eastAsia"/>
        </w:rPr>
        <w:t>)</w:t>
      </w:r>
      <w:r w:rsidRPr="008514F9">
        <w:rPr>
          <w:rFonts w:hint="eastAsia"/>
        </w:rPr>
        <w:t>第九篇施工质量；</w:t>
      </w:r>
    </w:p>
    <w:p w:rsidR="00CC5F62" w:rsidRPr="008514F9" w:rsidRDefault="00E84DBA">
      <w:r w:rsidRPr="008514F9">
        <w:rPr>
          <w:rFonts w:hint="eastAsia"/>
        </w:rPr>
        <w:t xml:space="preserve">4) </w:t>
      </w:r>
      <w:r w:rsidRPr="008514F9">
        <w:rPr>
          <w:rFonts w:hint="eastAsia"/>
        </w:rPr>
        <w:t>未注明的施工安全部分强制性条文详见《工程建设标准强制性条文</w:t>
      </w:r>
      <w:r w:rsidRPr="008514F9">
        <w:rPr>
          <w:rFonts w:hint="eastAsia"/>
        </w:rPr>
        <w:t>-</w:t>
      </w:r>
      <w:r w:rsidRPr="008514F9">
        <w:rPr>
          <w:rFonts w:hint="eastAsia"/>
        </w:rPr>
        <w:t>房屋建筑部分》</w:t>
      </w:r>
      <w:r w:rsidRPr="008514F9">
        <w:rPr>
          <w:rFonts w:hint="eastAsia"/>
        </w:rPr>
        <w:t>(2013</w:t>
      </w:r>
      <w:r w:rsidRPr="008514F9">
        <w:rPr>
          <w:rFonts w:hint="eastAsia"/>
        </w:rPr>
        <w:t>版</w:t>
      </w:r>
      <w:r w:rsidRPr="008514F9">
        <w:rPr>
          <w:rFonts w:hint="eastAsia"/>
        </w:rPr>
        <w:t>)</w:t>
      </w:r>
      <w:r w:rsidRPr="008514F9">
        <w:rPr>
          <w:rFonts w:hint="eastAsia"/>
        </w:rPr>
        <w:t>第十篇施工安全。</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施工要求</w:t>
      </w:r>
    </w:p>
    <w:p w:rsidR="00CC5F62" w:rsidRPr="008514F9" w:rsidRDefault="00E84DBA">
      <w:r w:rsidRPr="008514F9">
        <w:rPr>
          <w:rFonts w:hint="eastAsia"/>
        </w:rPr>
        <w:t>1</w:t>
      </w:r>
      <w:r w:rsidRPr="008514F9">
        <w:rPr>
          <w:rFonts w:hint="eastAsia"/>
        </w:rPr>
        <w:t>）施工时应密切与总图、建筑、给排水、暖通、电气等各工种配合，以防错漏。对管线较为集中的部位应进行管线综合，将错、漏、碰的事故在浇灌之前予以消除，禁止在</w:t>
      </w:r>
      <w:r w:rsidRPr="008514F9">
        <w:rPr>
          <w:rFonts w:hint="eastAsia"/>
        </w:rPr>
        <w:lastRenderedPageBreak/>
        <w:t>结构主体上后凿洞。</w:t>
      </w:r>
    </w:p>
    <w:p w:rsidR="00CC5F62" w:rsidRPr="008514F9" w:rsidRDefault="00E84DBA">
      <w:r w:rsidRPr="008514F9">
        <w:rPr>
          <w:rFonts w:hint="eastAsia"/>
        </w:rPr>
        <w:t xml:space="preserve">2) </w:t>
      </w:r>
      <w:r w:rsidRPr="008514F9">
        <w:rPr>
          <w:rFonts w:hint="eastAsia"/>
        </w:rPr>
        <w:t>如遇雨季和冬期施工等特殊情况，应采取相应施工措施。</w:t>
      </w:r>
    </w:p>
    <w:p w:rsidR="00CC5F62" w:rsidRPr="008514F9" w:rsidRDefault="00E84DBA">
      <w:r w:rsidRPr="008514F9">
        <w:rPr>
          <w:rFonts w:hint="eastAsia"/>
        </w:rPr>
        <w:t xml:space="preserve">3) </w:t>
      </w:r>
      <w:r w:rsidRPr="008514F9">
        <w:rPr>
          <w:rFonts w:hint="eastAsia"/>
        </w:rPr>
        <w:t>结构主体完工，砌筑砌体之前，应进行中间验收。未经中间验收或验收不合格，不得下一道工序施工。</w:t>
      </w:r>
    </w:p>
    <w:p w:rsidR="00CC5F62" w:rsidRPr="008514F9" w:rsidRDefault="00E84DBA">
      <w:r w:rsidRPr="008514F9">
        <w:rPr>
          <w:rFonts w:hint="eastAsia"/>
        </w:rPr>
        <w:t xml:space="preserve">4) </w:t>
      </w:r>
      <w:r w:rsidRPr="008514F9">
        <w:t>根据《危险性较大的分部分项工程安全管理规定》（住房城乡建设部令第</w:t>
      </w:r>
      <w:r w:rsidRPr="008514F9">
        <w:t>37</w:t>
      </w:r>
      <w:r w:rsidRPr="008514F9">
        <w:t>号）和《住房城乡建设部办公厅关于实施</w:t>
      </w:r>
      <w:r w:rsidRPr="008514F9">
        <w:t>&lt;</w:t>
      </w:r>
      <w:r w:rsidRPr="008514F9">
        <w:t>危险性较大的分部分项工程安全管理规定</w:t>
      </w:r>
      <w:r w:rsidRPr="008514F9">
        <w:t>&gt;</w:t>
      </w:r>
      <w:r w:rsidRPr="008514F9">
        <w:t>有关问题的通知》（建办质〔</w:t>
      </w:r>
      <w:r w:rsidRPr="008514F9">
        <w:t>2018</w:t>
      </w:r>
      <w:r w:rsidRPr="008514F9">
        <w:t>〕</w:t>
      </w:r>
      <w:r w:rsidRPr="008514F9">
        <w:t>31</w:t>
      </w:r>
      <w:r w:rsidRPr="008514F9">
        <w:t>号）</w:t>
      </w:r>
      <w:r w:rsidRPr="008514F9">
        <w:rPr>
          <w:rFonts w:hint="eastAsia"/>
        </w:rPr>
        <w:t>，对于本项目涉及的危大工程范围、超过一定规模的危大工程范围，承包人应严格按照</w:t>
      </w:r>
      <w:r w:rsidRPr="008514F9">
        <w:t>《广东省住房和城乡建设厅关于房屋市政工程危险性较大的分部分项工程安全管理的实施细则》</w:t>
      </w:r>
      <w:r w:rsidRPr="008514F9">
        <w:rPr>
          <w:rFonts w:hint="eastAsia"/>
        </w:rPr>
        <w:t>（</w:t>
      </w:r>
      <w:r w:rsidRPr="008514F9">
        <w:t>粤建规范〔</w:t>
      </w:r>
      <w:r w:rsidRPr="008514F9">
        <w:t>2019</w:t>
      </w:r>
      <w:r w:rsidRPr="008514F9">
        <w:t>〕</w:t>
      </w:r>
      <w:r w:rsidRPr="008514F9">
        <w:t>2</w:t>
      </w:r>
      <w:r w:rsidRPr="008514F9">
        <w:t>号</w:t>
      </w:r>
      <w:r w:rsidRPr="008514F9">
        <w:rPr>
          <w:rFonts w:hint="eastAsia"/>
        </w:rPr>
        <w:t>），结合项目规模等实际情况开展相关设计、施工方案编制、组织专家论证及第三方监测等工作，并严格按照施工方案施工，确保施工安全。</w:t>
      </w:r>
    </w:p>
    <w:p w:rsidR="00CC5F62" w:rsidRPr="008514F9" w:rsidRDefault="00E84DBA">
      <w:pPr>
        <w:pStyle w:val="3"/>
      </w:pPr>
      <w:r w:rsidRPr="008514F9">
        <w:rPr>
          <w:rFonts w:hint="eastAsia"/>
        </w:rPr>
        <w:t>空调专业</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总体要求</w:t>
      </w:r>
    </w:p>
    <w:p w:rsidR="00CC5F62" w:rsidRPr="008514F9" w:rsidRDefault="00E84DBA">
      <w:pPr>
        <w:snapToGrid w:val="0"/>
        <w:rPr>
          <w:rFonts w:ascii="宋体" w:hAnsi="宋体"/>
        </w:rPr>
      </w:pPr>
      <w:r w:rsidRPr="008514F9">
        <w:rPr>
          <w:rFonts w:ascii="宋体" w:hAnsi="宋体" w:hint="eastAsia"/>
        </w:rPr>
        <w:t>遵照系统先进、技术成熟、合理、节能、环保的理念，进行通风系统、空调系统、消防排烟系统等的设计，设计注重以下要求：</w:t>
      </w:r>
    </w:p>
    <w:p w:rsidR="00CC5F62" w:rsidRPr="008514F9" w:rsidRDefault="00E84DBA">
      <w:pPr>
        <w:snapToGrid w:val="0"/>
        <w:rPr>
          <w:rFonts w:ascii="宋体" w:hAnsi="宋体"/>
        </w:rPr>
      </w:pPr>
      <w:r w:rsidRPr="008514F9">
        <w:rPr>
          <w:rFonts w:ascii="宋体" w:hAnsi="宋体" w:hint="eastAsia"/>
        </w:rPr>
        <w:t>本系统的设计和建设必须考虑满足项目分期、分阶段建设的需求，在设计时应考虑分步实施的可行性，避免后来的施工对前期投产环境产生影响。</w:t>
      </w:r>
    </w:p>
    <w:p w:rsidR="00CC5F62" w:rsidRPr="008514F9" w:rsidRDefault="00E84DBA">
      <w:pPr>
        <w:snapToGrid w:val="0"/>
        <w:rPr>
          <w:rFonts w:ascii="宋体" w:hAnsi="宋体"/>
        </w:rPr>
      </w:pPr>
      <w:r w:rsidRPr="008514F9">
        <w:rPr>
          <w:rFonts w:ascii="宋体" w:hAnsi="宋体" w:hint="eastAsia"/>
        </w:rPr>
        <w:t>尽量采用切实可行的节能设计方案，详细阐述各项节能措施，提高系统的运行效率，创建绿色办公楼。</w:t>
      </w:r>
    </w:p>
    <w:p w:rsidR="00CC5F62" w:rsidRPr="008514F9" w:rsidRDefault="00E84DBA">
      <w:pPr>
        <w:snapToGrid w:val="0"/>
        <w:rPr>
          <w:rFonts w:ascii="宋体" w:hAnsi="宋体"/>
        </w:rPr>
      </w:pPr>
      <w:r w:rsidRPr="008514F9">
        <w:rPr>
          <w:rFonts w:ascii="宋体" w:hAnsi="宋体" w:hint="eastAsia"/>
        </w:rPr>
        <w:t>室外设备或其他噪声的治理与控制，应满足有关标准规范要求。</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空调系统</w:t>
      </w:r>
    </w:p>
    <w:p w:rsidR="00CC5F62" w:rsidRPr="008514F9" w:rsidRDefault="00E84DBA">
      <w:r w:rsidRPr="008514F9">
        <w:rPr>
          <w:rFonts w:hint="eastAsia"/>
        </w:rPr>
        <w:t>结合科技创新组团和研发配套用房的功能特点以及各区域空调的使用时间段，可选择的空调系统有：风冷冷冻水中央空调系统、水冷冷冻水中央空调系统、变制冷剂流量多联式空调系统。建议</w:t>
      </w:r>
      <w:r w:rsidRPr="008514F9">
        <w:rPr>
          <w:rFonts w:hint="eastAsia"/>
        </w:rPr>
        <w:t>B1</w:t>
      </w:r>
      <w:r w:rsidRPr="008514F9">
        <w:rPr>
          <w:rFonts w:hint="eastAsia"/>
        </w:rPr>
        <w:t>、</w:t>
      </w:r>
      <w:r w:rsidRPr="008514F9">
        <w:rPr>
          <w:rFonts w:hint="eastAsia"/>
        </w:rPr>
        <w:t>B2</w:t>
      </w:r>
      <w:r w:rsidRPr="008514F9">
        <w:rPr>
          <w:rFonts w:hint="eastAsia"/>
        </w:rPr>
        <w:t>、</w:t>
      </w:r>
      <w:r w:rsidRPr="008514F9">
        <w:rPr>
          <w:rFonts w:hint="eastAsia"/>
        </w:rPr>
        <w:t>B3</w:t>
      </w:r>
      <w:r w:rsidRPr="008514F9">
        <w:rPr>
          <w:rFonts w:hint="eastAsia"/>
        </w:rPr>
        <w:t>和</w:t>
      </w:r>
      <w:r w:rsidRPr="008514F9">
        <w:rPr>
          <w:rFonts w:hint="eastAsia"/>
        </w:rPr>
        <w:t>C1</w:t>
      </w:r>
      <w:r w:rsidRPr="008514F9">
        <w:rPr>
          <w:rFonts w:hint="eastAsia"/>
        </w:rPr>
        <w:t>楼采用变制冷剂流量多联式空调系统，每层楼设置一个独立的系统，分散运行，分层分区独立控制，灵活性较好，且施工方便，运维简单，不占用机房。</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通风系统</w:t>
      </w:r>
    </w:p>
    <w:p w:rsidR="00CC5F62" w:rsidRPr="008514F9" w:rsidRDefault="00E84DBA">
      <w:pPr>
        <w:snapToGrid w:val="0"/>
        <w:rPr>
          <w:rFonts w:ascii="宋体" w:hAnsi="宋体"/>
        </w:rPr>
      </w:pPr>
      <w:r w:rsidRPr="008514F9">
        <w:rPr>
          <w:rFonts w:ascii="宋体" w:hAnsi="宋体" w:hint="eastAsia"/>
        </w:rPr>
        <w:t>应充分体现绿色建筑节能、环保理念。立面设计必须考虑自然采光、自然通风，通风构造可考虑加设空气过滤层。</w:t>
      </w:r>
    </w:p>
    <w:p w:rsidR="00CC5F62" w:rsidRPr="008514F9" w:rsidRDefault="00E84DBA">
      <w:pPr>
        <w:snapToGrid w:val="0"/>
        <w:rPr>
          <w:rFonts w:ascii="宋体" w:hAnsi="宋体"/>
        </w:rPr>
      </w:pPr>
      <w:r w:rsidRPr="008514F9">
        <w:rPr>
          <w:rFonts w:ascii="宋体" w:hAnsi="宋体" w:hint="eastAsia"/>
        </w:rPr>
        <w:t>设置卫生间机械排风系统。</w:t>
      </w:r>
    </w:p>
    <w:p w:rsidR="00CC5F62" w:rsidRPr="008514F9" w:rsidRDefault="00E84DBA">
      <w:pPr>
        <w:pStyle w:val="a6"/>
        <w:rPr>
          <w:rFonts w:eastAsia="宋体"/>
        </w:rPr>
      </w:pPr>
      <w:r w:rsidRPr="008514F9">
        <w:rPr>
          <w:rFonts w:hint="eastAsia"/>
        </w:rPr>
        <w:lastRenderedPageBreak/>
        <w:t>地下停车库</w:t>
      </w:r>
      <w:r w:rsidRPr="008514F9">
        <w:rPr>
          <w:rFonts w:eastAsia="宋体" w:hint="eastAsia"/>
        </w:rPr>
        <w:t>可</w:t>
      </w:r>
      <w:r w:rsidRPr="008514F9">
        <w:rPr>
          <w:rFonts w:hint="eastAsia"/>
        </w:rPr>
        <w:t>采用机械通风系统</w:t>
      </w:r>
      <w:r w:rsidRPr="008514F9">
        <w:rPr>
          <w:rFonts w:eastAsia="宋体" w:hint="eastAsia"/>
        </w:rPr>
        <w:t>和自然通风系统，结合地下室的充电桩停车区合理设置通风系统。</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空调系统界面</w:t>
      </w:r>
    </w:p>
    <w:p w:rsidR="00CC5F62" w:rsidRPr="008514F9" w:rsidRDefault="00E84DBA">
      <w:pPr>
        <w:snapToGrid w:val="0"/>
        <w:rPr>
          <w:rFonts w:ascii="宋体" w:hAnsi="宋体"/>
        </w:rPr>
      </w:pPr>
      <w:r w:rsidRPr="008514F9">
        <w:rPr>
          <w:rFonts w:ascii="宋体" w:hAnsi="宋体" w:hint="eastAsia"/>
        </w:rPr>
        <w:t>本工程空调专业范围B2、B3、C1全楼栋建筑物空调系统以及B1、B2、B3、C1全楼栋通风防排烟系统，B1空调系统仅完成公共区域部分，预留B1栋全栋空调冷媒管竖井及预留室外机位置。</w:t>
      </w:r>
    </w:p>
    <w:p w:rsidR="00CC5F62" w:rsidRPr="008514F9" w:rsidRDefault="00E84DBA">
      <w:pPr>
        <w:pStyle w:val="3"/>
      </w:pPr>
      <w:r w:rsidRPr="008514F9">
        <w:rPr>
          <w:rFonts w:hint="eastAsia"/>
        </w:rPr>
        <w:t>给排水专业</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总体要求</w:t>
      </w:r>
    </w:p>
    <w:p w:rsidR="00CC5F62" w:rsidRPr="008514F9" w:rsidRDefault="00E84DBA">
      <w:pPr>
        <w:snapToGrid w:val="0"/>
        <w:rPr>
          <w:rFonts w:ascii="宋体" w:hAnsi="宋体"/>
        </w:rPr>
      </w:pPr>
      <w:r w:rsidRPr="008514F9">
        <w:rPr>
          <w:rFonts w:ascii="宋体" w:hAnsi="宋体" w:hint="eastAsia"/>
        </w:rPr>
        <w:t>设计需充分考虑园区地形特点，针对地形进行给排水设计，在现场调研和勘察的基础上，从区域的整体性和系统性出发，将园区的规划与现有市政有机结合，同时充分考虑用水分区，为园区提供安全、可靠的给排水系统。</w:t>
      </w:r>
    </w:p>
    <w:p w:rsidR="00CC5F62" w:rsidRPr="008514F9" w:rsidRDefault="00E84DBA">
      <w:pPr>
        <w:snapToGrid w:val="0"/>
        <w:rPr>
          <w:rFonts w:ascii="宋体" w:hAnsi="宋体"/>
        </w:rPr>
      </w:pPr>
      <w:r w:rsidRPr="008514F9">
        <w:rPr>
          <w:rFonts w:ascii="宋体" w:hAnsi="宋体" w:hint="eastAsia"/>
        </w:rPr>
        <w:t>需根据园区对水质、水压、水量的要求，并结合外部市政系统情况进行园区给排水合理划分。遵照系统先进、技术成熟、合理、节能、环保的理念，进行生活、生产给水系统、消防给水系统、污废水系统、雨水排水系统、机房排水系统等设计，并对其中的节能、节水、卫生防疫、水资源利用（海绵城市）等方面作出专项说明。在建筑给水进口和各用水系统装设水表，做到分级计量，避免浪费。选用国家有关部门认可的节能产品。</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生活给水系统</w:t>
      </w:r>
    </w:p>
    <w:p w:rsidR="00CC5F62" w:rsidRPr="008514F9" w:rsidRDefault="00E84DBA">
      <w:pPr>
        <w:snapToGrid w:val="0"/>
        <w:rPr>
          <w:rFonts w:ascii="宋体" w:hAnsi="宋体"/>
        </w:rPr>
      </w:pPr>
      <w:r w:rsidRPr="008514F9">
        <w:rPr>
          <w:rFonts w:ascii="宋体" w:hAnsi="宋体" w:hint="eastAsia"/>
        </w:rPr>
        <w:t>生活给水系统应充分利用城镇供水管网的水压直接供水，节约能源；给水的用水定额和水压根据不同的功能给予设计。用水应根据不同的功能要求和管理要求设置计量设备。给水系统按满足配水点的水量和水压的要求进行竖向分区 ,做到分区合理，供水系统应安全可靠，节能节水。设计中须考虑防止水质污染的措施。</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污废水系统</w:t>
      </w:r>
    </w:p>
    <w:p w:rsidR="00CC5F62" w:rsidRPr="008514F9" w:rsidRDefault="00E84DBA">
      <w:pPr>
        <w:snapToGrid w:val="0"/>
        <w:rPr>
          <w:rFonts w:ascii="宋体" w:hAnsi="宋体"/>
        </w:rPr>
      </w:pPr>
      <w:r w:rsidRPr="008514F9">
        <w:rPr>
          <w:rFonts w:ascii="宋体" w:hAnsi="宋体" w:hint="eastAsia"/>
        </w:rPr>
        <w:t>洗涤废水直接排入室外污水管道，粪便污水及餐厨废水经处理后排入室外污水管道。洗涤废水、粪便污水及餐厨废水排水管严禁穿越机房、配电房、强弱电间等区域。</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雨水排水系统</w:t>
      </w:r>
    </w:p>
    <w:p w:rsidR="00CC5F62" w:rsidRPr="008514F9" w:rsidRDefault="00E84DBA">
      <w:pPr>
        <w:snapToGrid w:val="0"/>
        <w:rPr>
          <w:rFonts w:ascii="宋体" w:hAnsi="宋体"/>
        </w:rPr>
      </w:pPr>
      <w:r w:rsidRPr="008514F9">
        <w:rPr>
          <w:rFonts w:ascii="宋体" w:hAnsi="宋体" w:hint="eastAsia"/>
        </w:rPr>
        <w:t>在现场调研和勘察的基础上，统筹规划园区排水管网，主排水总管考虑与市政排水方便连接。考虑园区内涝防治系统，作园区洪涝灾害及排水能力风险评估，充分考虑到从化地区的地理气候条件，按设计重现期，计算园区暴雨时的排水能力。</w:t>
      </w:r>
    </w:p>
    <w:p w:rsidR="00CC5F62" w:rsidRPr="008514F9" w:rsidRDefault="00E84DBA">
      <w:pPr>
        <w:snapToGrid w:val="0"/>
        <w:rPr>
          <w:rFonts w:ascii="宋体" w:hAnsi="宋体"/>
        </w:rPr>
      </w:pPr>
      <w:r w:rsidRPr="008514F9">
        <w:rPr>
          <w:rFonts w:ascii="宋体" w:hAnsi="宋体" w:hint="eastAsia"/>
        </w:rPr>
        <w:t>本项目的排水系统不产生有毒和有害污水，产生的污水可排至市政污水管网，雨水可通过地面径流、排水明沟等方式汇流至园区周边的市政雨水管网。</w:t>
      </w:r>
    </w:p>
    <w:p w:rsidR="00CC5F62" w:rsidRPr="008514F9" w:rsidRDefault="00E84DBA">
      <w:pPr>
        <w:snapToGrid w:val="0"/>
        <w:rPr>
          <w:rFonts w:ascii="宋体" w:hAnsi="宋体"/>
        </w:rPr>
      </w:pPr>
      <w:r w:rsidRPr="008514F9">
        <w:rPr>
          <w:rFonts w:ascii="宋体" w:hAnsi="宋体" w:hint="eastAsia"/>
        </w:rPr>
        <w:lastRenderedPageBreak/>
        <w:t>建筑屋面雨水排水系统的排水能力，按 10 年重现期的雨水量设计，降雨历时 5min。本工程室外雨水管、渠设计重现期为 5 年，降雨历时15min。屋面雨水排水系统与溢流设施的总排水能力按50 年重现期的雨水量校核。</w:t>
      </w:r>
    </w:p>
    <w:p w:rsidR="00CC5F62" w:rsidRPr="008514F9" w:rsidRDefault="00E84DBA">
      <w:pPr>
        <w:snapToGrid w:val="0"/>
        <w:rPr>
          <w:rFonts w:ascii="宋体" w:hAnsi="宋体"/>
        </w:rPr>
      </w:pPr>
      <w:r w:rsidRPr="008514F9">
        <w:rPr>
          <w:rFonts w:ascii="宋体" w:hAnsi="宋体" w:hint="eastAsia"/>
        </w:rPr>
        <w:t>园区设置道路雨水口，雨水沟。室外雨水经园区雨水管道收集后，排至市政雨水管网。本工程充分考虑海绵城市的水资源管理策略和方法。工程设计应因地制宜，采取“渗、滞、蓄、净、用、排”等多种技术，以达到自然积存、自然渗透、自然净化的雨水控制目标。采用透水铺装、下沉式绿地、蓄水池、植草沟、植被缓冲带、初期雨水弃流设施、人工土壤渗滤等工程措施。透水铺装设计及施工应满足国家有关标准规范的要求。低影响开发设施应设置溢流排放系统，并与城市雨水管渠系统或超标雨水径流排放系统有效衔接。为满足海绵城市建设的要求，园区区域雨水径流进入绿地前，利用植草沟和植被过滤带等设施对雨水径流进行预处理。</w:t>
      </w:r>
    </w:p>
    <w:p w:rsidR="00CC5F62" w:rsidRPr="008514F9" w:rsidRDefault="00CC5F62">
      <w:pPr>
        <w:pStyle w:val="a6"/>
      </w:pPr>
    </w:p>
    <w:p w:rsidR="00CC5F62" w:rsidRPr="008514F9" w:rsidRDefault="00E84DBA">
      <w:pPr>
        <w:pStyle w:val="3"/>
      </w:pPr>
      <w:r w:rsidRPr="008514F9">
        <w:rPr>
          <w:rFonts w:hint="eastAsia"/>
        </w:rPr>
        <w:t>电气专业</w:t>
      </w:r>
    </w:p>
    <w:p w:rsidR="00CC5F62" w:rsidRPr="008514F9" w:rsidRDefault="00E84DBA">
      <w:r w:rsidRPr="008514F9">
        <w:rPr>
          <w:rFonts w:hint="eastAsia"/>
        </w:rPr>
        <w:t>本项目园区总的用电负荷由设计计算确定。</w:t>
      </w:r>
    </w:p>
    <w:p w:rsidR="00CC5F62" w:rsidRPr="008514F9" w:rsidRDefault="00E84DBA">
      <w:r w:rsidRPr="008514F9">
        <w:rPr>
          <w:rFonts w:hint="eastAsia"/>
        </w:rPr>
        <w:t>电气系统设计需符合现行相关规范及法规。</w:t>
      </w:r>
    </w:p>
    <w:p w:rsidR="00CC5F62" w:rsidRPr="008514F9" w:rsidRDefault="00E84DBA">
      <w:r w:rsidRPr="008514F9">
        <w:rPr>
          <w:rFonts w:hint="eastAsia"/>
        </w:rPr>
        <w:t>本项目供配电系统设计应符合现行国家标准《供配电系统设计规范》</w:t>
      </w:r>
      <w:r w:rsidRPr="008514F9">
        <w:rPr>
          <w:rFonts w:hint="eastAsia"/>
        </w:rPr>
        <w:t>GB50052</w:t>
      </w:r>
      <w:r w:rsidRPr="008514F9">
        <w:rPr>
          <w:rFonts w:hint="eastAsia"/>
        </w:rPr>
        <w:t>和《低压配电设计规范》</w:t>
      </w:r>
      <w:r w:rsidRPr="008514F9">
        <w:rPr>
          <w:rFonts w:hint="eastAsia"/>
        </w:rPr>
        <w:t>GB50054</w:t>
      </w:r>
      <w:r w:rsidRPr="008514F9">
        <w:rPr>
          <w:rFonts w:hint="eastAsia"/>
        </w:rPr>
        <w:t>的相关规定。</w:t>
      </w:r>
    </w:p>
    <w:p w:rsidR="00CC5F62" w:rsidRPr="008514F9" w:rsidRDefault="00E84DBA">
      <w:r w:rsidRPr="008514F9">
        <w:rPr>
          <w:rFonts w:hint="eastAsia"/>
        </w:rPr>
        <w:t>变电所不应在厕所、浴室、盥洗室或其他蓄水、经常积水场所的直接下一层设置，且不宜与上述场所相贴邻，当贴邻时应采取防水和防潮措施。</w:t>
      </w:r>
    </w:p>
    <w:p w:rsidR="00CC5F62" w:rsidRPr="008514F9" w:rsidRDefault="00E84DBA">
      <w:r w:rsidRPr="008514F9">
        <w:rPr>
          <w:rFonts w:hint="eastAsia"/>
        </w:rPr>
        <w:t>照明回路和插座回路应分路设计，按人数和桌椅布置的办公室内插座数量应满足每人不少于ー个单相三孔和一个单相二孔的插座两组。</w:t>
      </w:r>
    </w:p>
    <w:p w:rsidR="00CC5F62" w:rsidRPr="008514F9" w:rsidRDefault="00E84DBA">
      <w:r w:rsidRPr="008514F9">
        <w:rPr>
          <w:rFonts w:hint="eastAsia"/>
        </w:rPr>
        <w:t>照明标准值和照明功率密度限值应符合现行国家标准《建筑照明设计标准》</w:t>
      </w:r>
      <w:r w:rsidRPr="008514F9">
        <w:rPr>
          <w:rFonts w:hint="eastAsia"/>
        </w:rPr>
        <w:t>GB50034</w:t>
      </w:r>
      <w:r w:rsidRPr="008514F9">
        <w:rPr>
          <w:rFonts w:hint="eastAsia"/>
        </w:rPr>
        <w:t>的规定；应采用高效、节能的荧光灯及其他节能型光源；当选用发光二极管灯光源时，其色度应符合现行相关规范的规定。</w:t>
      </w:r>
      <w:r w:rsidRPr="008514F9">
        <w:rPr>
          <w:rFonts w:hint="eastAsia"/>
        </w:rPr>
        <w:t> </w:t>
      </w:r>
    </w:p>
    <w:p w:rsidR="00CC5F62" w:rsidRPr="008514F9" w:rsidRDefault="00E84DBA">
      <w:r w:rsidRPr="008514F9">
        <w:rPr>
          <w:rFonts w:hint="eastAsia"/>
        </w:rPr>
        <w:t>采用灵活隔断、家具分隔的办公场所照明系统应采用分区节能控制措施。</w:t>
      </w:r>
    </w:p>
    <w:p w:rsidR="00CC5F62" w:rsidRPr="008514F9" w:rsidRDefault="00E84DBA">
      <w:r w:rsidRPr="008514F9">
        <w:rPr>
          <w:rFonts w:hint="eastAsia"/>
        </w:rPr>
        <w:t>办公建筑的消防设施设置及消防电气设计应符合现行国家标准《建筑设计防火规范》</w:t>
      </w:r>
      <w:r w:rsidRPr="008514F9">
        <w:rPr>
          <w:rFonts w:hint="eastAsia"/>
        </w:rPr>
        <w:t>GB50016</w:t>
      </w:r>
      <w:r w:rsidRPr="008514F9">
        <w:rPr>
          <w:rFonts w:hint="eastAsia"/>
        </w:rPr>
        <w:t>及《火灾自动报警系统设计规范》</w:t>
      </w:r>
      <w:r w:rsidRPr="008514F9">
        <w:rPr>
          <w:rFonts w:hint="eastAsia"/>
        </w:rPr>
        <w:t>GB50116</w:t>
      </w:r>
      <w:r w:rsidRPr="008514F9">
        <w:rPr>
          <w:rFonts w:hint="eastAsia"/>
        </w:rPr>
        <w:t>的相关规定。</w:t>
      </w:r>
    </w:p>
    <w:p w:rsidR="00CC5F62" w:rsidRPr="008514F9" w:rsidRDefault="00E84DBA">
      <w:r w:rsidRPr="008514F9">
        <w:rPr>
          <w:rFonts w:hint="eastAsia"/>
        </w:rPr>
        <w:t>汽车停放场地</w:t>
      </w:r>
      <w:r w:rsidRPr="008514F9">
        <w:rPr>
          <w:rFonts w:hint="eastAsia"/>
        </w:rPr>
        <w:t>(</w:t>
      </w:r>
      <w:r w:rsidRPr="008514F9">
        <w:rPr>
          <w:rFonts w:hint="eastAsia"/>
        </w:rPr>
        <w:t>库</w:t>
      </w:r>
      <w:r w:rsidRPr="008514F9">
        <w:rPr>
          <w:rFonts w:hint="eastAsia"/>
        </w:rPr>
        <w:t>)</w:t>
      </w:r>
      <w:r w:rsidRPr="008514F9">
        <w:rPr>
          <w:rFonts w:hint="eastAsia"/>
        </w:rPr>
        <w:t>应设置或预留电动汽车充电装置的配电设施。</w:t>
      </w:r>
    </w:p>
    <w:p w:rsidR="00CC5F62" w:rsidRPr="008514F9" w:rsidRDefault="00E84DBA">
      <w:r w:rsidRPr="008514F9">
        <w:rPr>
          <w:rFonts w:hint="eastAsia"/>
        </w:rPr>
        <w:t>根据建筑物的使用功能，确定负荷等级，进行供配电系统设计，以满足园区内建筑对电源的可靠性及连续性的要求。对于部分高可靠性供电要求的设备可考虑增设备用电源，</w:t>
      </w:r>
      <w:r w:rsidRPr="008514F9">
        <w:rPr>
          <w:rFonts w:hint="eastAsia"/>
        </w:rPr>
        <w:lastRenderedPageBreak/>
        <w:t>配电设备选型应考虑技术先进，经济合理、使用安全的原则，做到与工程的功能要求和使用性质相适应。</w:t>
      </w:r>
    </w:p>
    <w:p w:rsidR="00CC5F62" w:rsidRPr="008514F9" w:rsidRDefault="00E84DBA">
      <w:r w:rsidRPr="008514F9">
        <w:rPr>
          <w:rFonts w:hint="eastAsia"/>
        </w:rPr>
        <w:t>照明系统设计中贯彻执行国家相关的节能标准，尽量选用</w:t>
      </w:r>
      <w:r w:rsidRPr="008514F9">
        <w:rPr>
          <w:rFonts w:hint="eastAsia"/>
        </w:rPr>
        <w:t>LED</w:t>
      </w:r>
      <w:r w:rsidRPr="008514F9">
        <w:rPr>
          <w:rFonts w:hint="eastAsia"/>
        </w:rPr>
        <w:t>灯具，满足建筑功能需要，有利于工作、生活和身心健康，做到节能环保、维护方便，促进绿色照明应用。</w:t>
      </w:r>
    </w:p>
    <w:p w:rsidR="00CC5F62" w:rsidRPr="008514F9" w:rsidRDefault="00E84DBA">
      <w:pPr>
        <w:pStyle w:val="3"/>
      </w:pPr>
      <w:r w:rsidRPr="008514F9">
        <w:rPr>
          <w:rFonts w:hint="eastAsia"/>
        </w:rPr>
        <w:t>弱电专业</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总体要求</w:t>
      </w:r>
    </w:p>
    <w:p w:rsidR="00CC5F62" w:rsidRPr="008514F9" w:rsidRDefault="00E84DBA">
      <w:pPr>
        <w:snapToGrid w:val="0"/>
        <w:rPr>
          <w:rFonts w:ascii="宋体" w:hAnsi="宋体"/>
        </w:rPr>
      </w:pPr>
      <w:r w:rsidRPr="008514F9">
        <w:rPr>
          <w:rFonts w:ascii="宋体" w:hAnsi="宋体" w:hint="eastAsia"/>
        </w:rPr>
        <w:t>本期工程范围包括科技创新楼配套楼以及室外工程的智能化弱电系统工程的管道预埋</w:t>
      </w:r>
      <w:r w:rsidRPr="008514F9">
        <w:rPr>
          <w:rFonts w:hint="eastAsia"/>
        </w:rPr>
        <w:t>，以下要求仅用于指引工艺平面规划以及管道容量预留</w:t>
      </w:r>
      <w:r w:rsidRPr="008514F9">
        <w:rPr>
          <w:rFonts w:ascii="宋体" w:hAnsi="宋体" w:hint="eastAsia"/>
        </w:rPr>
        <w:t>。涉及的系统包括：</w:t>
      </w:r>
    </w:p>
    <w:p w:rsidR="00CC5F62" w:rsidRPr="008514F9" w:rsidRDefault="00E84DBA">
      <w:pPr>
        <w:snapToGrid w:val="0"/>
        <w:rPr>
          <w:rFonts w:ascii="宋体" w:hAnsi="宋体"/>
        </w:rPr>
      </w:pPr>
      <w:r w:rsidRPr="008514F9">
        <w:rPr>
          <w:rFonts w:ascii="宋体" w:hAnsi="宋体" w:hint="eastAsia"/>
        </w:rPr>
        <w:t xml:space="preserve">安防智能化系统（物管安防系统）：入侵报警系统、视频监控系统（公共区域）、出入口控制（门禁，公共区域）系统、道闸系统、停车场管理系统； </w:t>
      </w:r>
    </w:p>
    <w:p w:rsidR="00CC5F62" w:rsidRPr="008514F9" w:rsidRDefault="00E84DBA">
      <w:pPr>
        <w:snapToGrid w:val="0"/>
        <w:rPr>
          <w:rFonts w:ascii="宋体" w:hAnsi="宋体"/>
        </w:rPr>
      </w:pPr>
      <w:r w:rsidRPr="008514F9">
        <w:rPr>
          <w:rFonts w:ascii="宋体" w:hAnsi="宋体" w:hint="eastAsia"/>
        </w:rPr>
        <w:t>基础设施系统包括：通信基础网络系统。</w:t>
      </w:r>
    </w:p>
    <w:p w:rsidR="00CC5F62" w:rsidRPr="008514F9" w:rsidRDefault="00E84DBA">
      <w:pPr>
        <w:snapToGrid w:val="0"/>
        <w:rPr>
          <w:rFonts w:ascii="宋体" w:hAnsi="宋体"/>
        </w:rPr>
      </w:pPr>
      <w:r w:rsidRPr="008514F9">
        <w:rPr>
          <w:rFonts w:ascii="宋体" w:hAnsi="宋体" w:hint="eastAsia"/>
        </w:rPr>
        <w:t>室外智能化工程：智能专业室外弱电管井及管道。</w:t>
      </w:r>
    </w:p>
    <w:p w:rsidR="00CC5F62" w:rsidRPr="008514F9" w:rsidRDefault="00E84DBA">
      <w:pPr>
        <w:snapToGrid w:val="0"/>
      </w:pPr>
      <w:r w:rsidRPr="008514F9">
        <w:rPr>
          <w:rFonts w:ascii="宋体" w:hAnsi="宋体" w:hint="eastAsia"/>
        </w:rPr>
        <w:t>各系统要求具备未来开放协议接口的条件，用于后期接入（园区）建筑智慧弱电管理平台。</w:t>
      </w:r>
    </w:p>
    <w:p w:rsidR="00CC5F62" w:rsidRPr="008514F9" w:rsidRDefault="00E84DBA">
      <w:pPr>
        <w:pStyle w:val="3"/>
      </w:pPr>
      <w:r w:rsidRPr="008514F9">
        <w:rPr>
          <w:rFonts w:hint="eastAsia"/>
        </w:rPr>
        <w:t>消防专业</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总体要求</w:t>
      </w:r>
    </w:p>
    <w:p w:rsidR="00CC5F62" w:rsidRPr="008514F9" w:rsidRDefault="00E84DBA">
      <w:pPr>
        <w:snapToGrid w:val="0"/>
        <w:rPr>
          <w:rFonts w:ascii="宋体" w:hAnsi="宋体"/>
        </w:rPr>
      </w:pPr>
      <w:r w:rsidRPr="008514F9">
        <w:rPr>
          <w:rFonts w:ascii="宋体" w:hAnsi="宋体" w:hint="eastAsia"/>
        </w:rPr>
        <w:t>总平面布局消防车道布置，拟建建筑之间的防火间距，均符合规范的有关要求。各建筑物防火间距和耐火等级符合规范要求。各专业消防设施齐全，符合规范要求。</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设计要点</w:t>
      </w:r>
    </w:p>
    <w:p w:rsidR="00CC5F62" w:rsidRPr="008514F9" w:rsidRDefault="00E84DBA">
      <w:pPr>
        <w:snapToGrid w:val="0"/>
        <w:ind w:firstLine="482"/>
        <w:rPr>
          <w:rFonts w:ascii="宋体" w:hAnsi="宋体"/>
          <w:b/>
          <w:bCs/>
        </w:rPr>
      </w:pPr>
      <w:r w:rsidRPr="008514F9">
        <w:rPr>
          <w:rFonts w:ascii="宋体" w:hAnsi="宋体" w:hint="eastAsia"/>
          <w:b/>
          <w:bCs/>
        </w:rPr>
        <w:t>（1）建筑消防安全布局</w:t>
      </w:r>
    </w:p>
    <w:p w:rsidR="00CC5F62" w:rsidRPr="008514F9" w:rsidRDefault="00E84DBA">
      <w:pPr>
        <w:snapToGrid w:val="0"/>
        <w:rPr>
          <w:rFonts w:ascii="宋体" w:hAnsi="宋体"/>
        </w:rPr>
      </w:pPr>
      <w:r w:rsidRPr="008514F9">
        <w:rPr>
          <w:rFonts w:ascii="宋体" w:hAnsi="宋体" w:hint="eastAsia"/>
        </w:rPr>
        <w:t>按照国家标准合理划分区域，规划防火间距、消防车道、合理规划防火分区、安全疏散以及防火救援设施。</w:t>
      </w:r>
    </w:p>
    <w:p w:rsidR="00CC5F62" w:rsidRPr="008514F9" w:rsidRDefault="00E84DBA">
      <w:pPr>
        <w:snapToGrid w:val="0"/>
        <w:ind w:firstLine="482"/>
        <w:rPr>
          <w:rFonts w:ascii="宋体" w:hAnsi="宋体"/>
          <w:b/>
          <w:bCs/>
        </w:rPr>
      </w:pPr>
      <w:r w:rsidRPr="008514F9">
        <w:rPr>
          <w:rFonts w:ascii="宋体" w:hAnsi="宋体" w:hint="eastAsia"/>
          <w:b/>
          <w:bCs/>
        </w:rPr>
        <w:t>（2）建筑消防设施</w:t>
      </w:r>
    </w:p>
    <w:p w:rsidR="00CC5F62" w:rsidRPr="008514F9" w:rsidRDefault="00E84DBA">
      <w:pPr>
        <w:snapToGrid w:val="0"/>
        <w:rPr>
          <w:rFonts w:ascii="宋体" w:hAnsi="宋体"/>
        </w:rPr>
      </w:pPr>
      <w:r w:rsidRPr="008514F9">
        <w:rPr>
          <w:rFonts w:ascii="宋体" w:hAnsi="宋体" w:hint="eastAsia"/>
        </w:rPr>
        <w:t>1）室内外消防给水系统</w:t>
      </w:r>
    </w:p>
    <w:p w:rsidR="00CC5F62" w:rsidRPr="008514F9" w:rsidRDefault="00E84DBA">
      <w:pPr>
        <w:snapToGrid w:val="0"/>
        <w:rPr>
          <w:rFonts w:ascii="宋体" w:hAnsi="宋体"/>
        </w:rPr>
      </w:pPr>
      <w:r w:rsidRPr="008514F9">
        <w:rPr>
          <w:rFonts w:ascii="宋体" w:hAnsi="宋体" w:hint="eastAsia"/>
        </w:rPr>
        <w:t>室内、外消火栓给水系统采用临时高压制系统，按园区同时一起火灾进行设计。消防设计应符合GB50974-2014、GB50174-2017、GB50016-2014（2018年版）的要求。</w:t>
      </w:r>
    </w:p>
    <w:p w:rsidR="00CC5F62" w:rsidRPr="008514F9" w:rsidRDefault="00E84DBA">
      <w:pPr>
        <w:snapToGrid w:val="0"/>
        <w:rPr>
          <w:rFonts w:ascii="宋体" w:hAnsi="宋体"/>
        </w:rPr>
      </w:pPr>
      <w:r w:rsidRPr="008514F9">
        <w:rPr>
          <w:rFonts w:ascii="宋体" w:hAnsi="宋体"/>
        </w:rPr>
        <w:t>消防水源为城镇自来水，经水表计量后引至消防水池。</w:t>
      </w:r>
    </w:p>
    <w:p w:rsidR="00CC5F62" w:rsidRPr="008514F9" w:rsidRDefault="00E84DBA">
      <w:pPr>
        <w:snapToGrid w:val="0"/>
        <w:rPr>
          <w:rFonts w:ascii="宋体" w:hAnsi="宋体"/>
        </w:rPr>
      </w:pPr>
      <w:r w:rsidRPr="008514F9">
        <w:rPr>
          <w:rFonts w:ascii="宋体" w:hAnsi="宋体"/>
        </w:rPr>
        <w:t>2</w:t>
      </w:r>
      <w:r w:rsidRPr="008514F9">
        <w:rPr>
          <w:rFonts w:ascii="宋体" w:hAnsi="宋体" w:hint="eastAsia"/>
        </w:rPr>
        <w:t>）自动喷水灭火系统</w:t>
      </w:r>
    </w:p>
    <w:p w:rsidR="00CC5F62" w:rsidRPr="008514F9" w:rsidRDefault="00E84DBA">
      <w:pPr>
        <w:snapToGrid w:val="0"/>
        <w:rPr>
          <w:rFonts w:ascii="宋体" w:hAnsi="宋体"/>
        </w:rPr>
      </w:pPr>
      <w:r w:rsidRPr="008514F9">
        <w:rPr>
          <w:rFonts w:ascii="宋体" w:hAnsi="宋体" w:hint="eastAsia"/>
        </w:rPr>
        <w:t>自动喷水灭火系统采用临时高压制系统，按园区同时一起火灾进行设计。消防设计应符合GB50084-2017、GB50174-2017、GB50016-2014（2018年版）的要求。</w:t>
      </w:r>
    </w:p>
    <w:p w:rsidR="00CC5F62" w:rsidRPr="008514F9" w:rsidRDefault="00E84DBA">
      <w:pPr>
        <w:snapToGrid w:val="0"/>
        <w:rPr>
          <w:rFonts w:ascii="宋体" w:hAnsi="宋体"/>
        </w:rPr>
      </w:pPr>
      <w:r w:rsidRPr="008514F9">
        <w:rPr>
          <w:rFonts w:ascii="宋体" w:hAnsi="宋体"/>
        </w:rPr>
        <w:lastRenderedPageBreak/>
        <w:t>3</w:t>
      </w:r>
      <w:r w:rsidRPr="008514F9">
        <w:rPr>
          <w:rFonts w:ascii="宋体" w:hAnsi="宋体" w:hint="eastAsia"/>
        </w:rPr>
        <w:t>）气体灭火系统和建筑灭火器</w:t>
      </w:r>
    </w:p>
    <w:p w:rsidR="00CC5F62" w:rsidRPr="008514F9" w:rsidRDefault="00E84DBA">
      <w:pPr>
        <w:snapToGrid w:val="0"/>
        <w:rPr>
          <w:rFonts w:ascii="宋体" w:hAnsi="宋体"/>
        </w:rPr>
      </w:pPr>
      <w:r w:rsidRPr="008514F9">
        <w:rPr>
          <w:rFonts w:ascii="宋体" w:hAnsi="宋体" w:hint="eastAsia"/>
        </w:rPr>
        <w:t>本项目电气用房以及其他不适合采用水扑救的场所应设置气体灭火系统。应符合GB50370-2005、GB50174-2017、GB50016-2014（2018年版）的要求；灭火器的配置按GB50140-2005的要求执行。</w:t>
      </w:r>
    </w:p>
    <w:p w:rsidR="00CC5F62" w:rsidRPr="008514F9" w:rsidRDefault="00E84DBA">
      <w:pPr>
        <w:snapToGrid w:val="0"/>
        <w:rPr>
          <w:rFonts w:ascii="宋体" w:hAnsi="宋体"/>
        </w:rPr>
      </w:pPr>
      <w:r w:rsidRPr="008514F9">
        <w:rPr>
          <w:rFonts w:ascii="宋体" w:hAnsi="宋体" w:hint="eastAsia"/>
        </w:rPr>
        <w:t>本项目采用外贮压七氟丙烷灭火系统，体积较小且分散的气体防护区采用柜式七氟丙烷灭火装置。</w:t>
      </w:r>
    </w:p>
    <w:p w:rsidR="00CC5F62" w:rsidRPr="008514F9" w:rsidRDefault="00E84DBA">
      <w:pPr>
        <w:snapToGrid w:val="0"/>
        <w:rPr>
          <w:rFonts w:ascii="宋体" w:hAnsi="宋体"/>
        </w:rPr>
      </w:pPr>
      <w:r w:rsidRPr="008514F9">
        <w:rPr>
          <w:rFonts w:ascii="宋体" w:hAnsi="宋体"/>
        </w:rPr>
        <w:t>4</w:t>
      </w:r>
      <w:r w:rsidRPr="008514F9">
        <w:rPr>
          <w:rFonts w:ascii="宋体" w:hAnsi="宋体" w:hint="eastAsia"/>
        </w:rPr>
        <w:t>）火灾自动报警系统</w:t>
      </w:r>
    </w:p>
    <w:p w:rsidR="00CC5F62" w:rsidRPr="008514F9" w:rsidRDefault="00E84DBA">
      <w:pPr>
        <w:snapToGrid w:val="0"/>
        <w:rPr>
          <w:rFonts w:ascii="宋体" w:hAnsi="宋体"/>
        </w:rPr>
      </w:pPr>
      <w:r w:rsidRPr="008514F9">
        <w:rPr>
          <w:rFonts w:ascii="宋体" w:hAnsi="宋体" w:hint="eastAsia"/>
        </w:rPr>
        <w:t>B3首层设置智能监控中心，与消防控制室合用，同时与公共区域安防系统合用监控室，负责园区建筑的消防自动报警、周界安防、公共区域安防监控等功能；园区其他每栋楼首层设置消防设备间。</w:t>
      </w:r>
    </w:p>
    <w:p w:rsidR="00CC5F62" w:rsidRPr="008514F9" w:rsidRDefault="00E84DBA">
      <w:pPr>
        <w:snapToGrid w:val="0"/>
        <w:rPr>
          <w:rFonts w:ascii="宋体" w:hAnsi="宋体"/>
        </w:rPr>
      </w:pPr>
      <w:r w:rsidRPr="008514F9">
        <w:rPr>
          <w:rFonts w:ascii="宋体" w:hAnsi="宋体" w:hint="eastAsia"/>
        </w:rPr>
        <w:t>园区消防控制中心与对应的消防设备间之间：消防设备间内火灾报警控制器的所有信息在园区消防控制中心/消防分控中心集中火灾报警控制器上均有显示，且能接收起集中控制功能的火灾报警控制器的联动控制信号，并自动启动相应的消防设备。</w:t>
      </w:r>
    </w:p>
    <w:p w:rsidR="00CC5F62" w:rsidRPr="008514F9" w:rsidRDefault="00E84DBA">
      <w:pPr>
        <w:snapToGrid w:val="0"/>
        <w:rPr>
          <w:rFonts w:ascii="宋体" w:hAnsi="宋体"/>
        </w:rPr>
      </w:pPr>
      <w:r w:rsidRPr="008514F9">
        <w:rPr>
          <w:rFonts w:ascii="宋体" w:hAnsi="宋体" w:hint="eastAsia"/>
        </w:rPr>
        <w:t>疏散通道上各防火门的开启，关闭状态信号应反馈至防火门监控器。</w:t>
      </w:r>
    </w:p>
    <w:p w:rsidR="00CC5F62" w:rsidRPr="008514F9" w:rsidRDefault="00E84DBA">
      <w:pPr>
        <w:snapToGrid w:val="0"/>
        <w:rPr>
          <w:rFonts w:ascii="宋体" w:hAnsi="宋体"/>
        </w:rPr>
      </w:pPr>
      <w:r w:rsidRPr="008514F9">
        <w:rPr>
          <w:rFonts w:ascii="宋体" w:hAnsi="宋体" w:hint="eastAsia"/>
        </w:rPr>
        <w:t>5）防排烟系统</w:t>
      </w:r>
    </w:p>
    <w:p w:rsidR="00CC5F62" w:rsidRPr="008514F9" w:rsidRDefault="00E84DBA">
      <w:pPr>
        <w:snapToGrid w:val="0"/>
        <w:rPr>
          <w:rFonts w:ascii="宋体" w:hAnsi="宋体"/>
        </w:rPr>
      </w:pPr>
      <w:r w:rsidRPr="008514F9">
        <w:rPr>
          <w:rFonts w:ascii="宋体" w:hAnsi="宋体" w:hint="eastAsia"/>
        </w:rPr>
        <w:t>各栋楼各区域防排烟设计按照《建筑设计防火规范》2018年版（GB50016—2014）及《建筑防烟排烟系统技术标准》（GB51251-2017）相关要求设计。优先采用自然防排烟措施，当不满足自然防排烟要求时，采用机械防排烟。</w:t>
      </w:r>
    </w:p>
    <w:p w:rsidR="00CC5F62" w:rsidRPr="008514F9" w:rsidRDefault="00E84DBA">
      <w:pPr>
        <w:snapToGrid w:val="0"/>
        <w:rPr>
          <w:rFonts w:ascii="宋体" w:hAnsi="宋体"/>
        </w:rPr>
      </w:pPr>
      <w:r w:rsidRPr="008514F9">
        <w:rPr>
          <w:rFonts w:ascii="宋体" w:hAnsi="宋体" w:hint="eastAsia"/>
        </w:rPr>
        <w:t>6）消防应急照明和疏散指示系统</w:t>
      </w:r>
    </w:p>
    <w:p w:rsidR="00CC5F62" w:rsidRPr="008514F9" w:rsidRDefault="00E84DBA">
      <w:pPr>
        <w:snapToGrid w:val="0"/>
        <w:rPr>
          <w:rFonts w:ascii="宋体" w:hAnsi="宋体"/>
        </w:rPr>
      </w:pPr>
      <w:r w:rsidRPr="008514F9">
        <w:rPr>
          <w:rFonts w:ascii="宋体" w:hAnsi="宋体" w:hint="eastAsia"/>
        </w:rPr>
        <w:t>消防应急照明和疏散指示灯采用A型灯具，采用集中控制、分布式集中电源的疏散指示系统，应急时由消防控制室中心控制。</w:t>
      </w:r>
    </w:p>
    <w:p w:rsidR="00CC5F62" w:rsidRPr="008514F9" w:rsidRDefault="00E84DBA">
      <w:pPr>
        <w:snapToGrid w:val="0"/>
        <w:rPr>
          <w:rFonts w:ascii="宋体" w:hAnsi="宋体"/>
        </w:rPr>
      </w:pPr>
      <w:r w:rsidRPr="008514F9">
        <w:rPr>
          <w:rFonts w:ascii="宋体" w:hAnsi="宋体" w:hint="eastAsia"/>
        </w:rPr>
        <w:t>楼梯、走廊、设备房、泵房、控制室及公共场所设消防应急照明。</w:t>
      </w:r>
    </w:p>
    <w:p w:rsidR="00CC5F62" w:rsidRPr="008514F9" w:rsidRDefault="00E84DBA">
      <w:pPr>
        <w:snapToGrid w:val="0"/>
        <w:rPr>
          <w:rFonts w:ascii="宋体" w:hAnsi="宋体"/>
        </w:rPr>
      </w:pPr>
      <w:r w:rsidRPr="008514F9">
        <w:rPr>
          <w:rFonts w:ascii="宋体" w:hAnsi="宋体" w:hint="eastAsia"/>
        </w:rPr>
        <w:t>在疏散走到及各安全出口等场所设置疏散照明，宜设置在走道及转角处离地面1.0m以下的墙面上、柱上或地面上，且间距不应大于15m；照度要求：地面不低于1.0lx。</w:t>
      </w:r>
    </w:p>
    <w:p w:rsidR="00CC5F62" w:rsidRPr="008514F9" w:rsidRDefault="00E84DBA">
      <w:pPr>
        <w:pStyle w:val="3"/>
      </w:pPr>
      <w:r w:rsidRPr="008514F9">
        <w:rPr>
          <w:rFonts w:hint="eastAsia"/>
        </w:rPr>
        <w:t>装修设计</w:t>
      </w:r>
    </w:p>
    <w:p w:rsidR="00CC5F62" w:rsidRPr="008514F9" w:rsidRDefault="00E84DBA">
      <w:pPr>
        <w:snapToGrid w:val="0"/>
        <w:rPr>
          <w:rFonts w:ascii="宋体" w:hAnsi="宋体"/>
        </w:rPr>
      </w:pPr>
      <w:r w:rsidRPr="008514F9">
        <w:rPr>
          <w:rFonts w:ascii="宋体" w:hAnsi="宋体" w:hint="eastAsia"/>
        </w:rPr>
        <w:t>在室内装修材料使用上，首先满足建筑消防耐火要求，在空间上色彩协调，易施工及后期设备维护。力求绿色节能、方便实用、美观大方、在空间的使用功能和视觉审美达到完美结合效果。</w:t>
      </w:r>
    </w:p>
    <w:p w:rsidR="00CC5F62" w:rsidRPr="008514F9" w:rsidRDefault="00E84DBA">
      <w:pPr>
        <w:pStyle w:val="3"/>
      </w:pPr>
      <w:r w:rsidRPr="008514F9">
        <w:rPr>
          <w:rFonts w:hint="eastAsia"/>
        </w:rPr>
        <w:t>绿色建筑设计</w:t>
      </w:r>
    </w:p>
    <w:p w:rsidR="00CC5F62" w:rsidRPr="008514F9" w:rsidRDefault="00E84DBA">
      <w:pPr>
        <w:pStyle w:val="a6"/>
      </w:pPr>
      <w:r w:rsidRPr="008514F9">
        <w:rPr>
          <w:rFonts w:ascii="宋体" w:eastAsia="宋体" w:hAnsi="宋体" w:cs="宋体" w:hint="eastAsia"/>
        </w:rPr>
        <w:t>本</w:t>
      </w:r>
      <w:r w:rsidRPr="008514F9">
        <w:rPr>
          <w:rFonts w:hint="eastAsia"/>
        </w:rPr>
        <w:t>着“被动优先、主动优化、节资高效、舒适健康”的技术策略，集成成熟适用先进</w:t>
      </w:r>
      <w:r w:rsidRPr="008514F9">
        <w:rPr>
          <w:rFonts w:hint="eastAsia"/>
        </w:rPr>
        <w:lastRenderedPageBreak/>
        <w:t>技术，对项目实施技术策划与预评估，根据相关指引和原规划批复要求，并结合本项目特点，本项目建筑物均按照绿建二星级绿色建筑标准设计。</w:t>
      </w:r>
    </w:p>
    <w:p w:rsidR="00CC5F62" w:rsidRPr="008514F9" w:rsidRDefault="00E84DBA">
      <w:r w:rsidRPr="008514F9">
        <w:rPr>
          <w:rFonts w:hint="eastAsia"/>
        </w:rPr>
        <w:t>本项目需按照最新规范《绿色建筑评价标准》</w:t>
      </w:r>
      <w:r w:rsidRPr="008514F9">
        <w:rPr>
          <w:rFonts w:hint="eastAsia"/>
        </w:rPr>
        <w:t>GB/T 50378-2019</w:t>
      </w:r>
      <w:r w:rsidRPr="008514F9">
        <w:rPr>
          <w:rFonts w:hint="eastAsia"/>
        </w:rPr>
        <w:t>的要求，提供具体的得分项，出具二星级绿建得分表，得分表需附上具体得分措施和设计应对措施，并针对得分项的要求在各专业设计方案中予以回应，确保可以满足二星级预评估要求。同时设计方需根据得分项出具二星级绿建增量费用表，整体评估因二星级要求增加的投资，投资表需详尽可靠，在满足绿建星级要求的前提下，优化绿建相关投资。</w:t>
      </w:r>
    </w:p>
    <w:p w:rsidR="00CC5F62" w:rsidRPr="008514F9" w:rsidRDefault="00E84DBA">
      <w:pPr>
        <w:pStyle w:val="3"/>
      </w:pPr>
      <w:r w:rsidRPr="008514F9">
        <w:t>节能评估</w:t>
      </w:r>
    </w:p>
    <w:p w:rsidR="00CC5F62" w:rsidRPr="008514F9" w:rsidRDefault="00E84DBA">
      <w:r w:rsidRPr="008514F9">
        <w:t>为深入贯彻习近平生态文明思想，落实碳达峰碳中和战略部署，统筹经济发展与能源消费，坚决遏制</w:t>
      </w:r>
      <w:r w:rsidRPr="008514F9">
        <w:t>“</w:t>
      </w:r>
      <w:r w:rsidRPr="008514F9">
        <w:t>两高</w:t>
      </w:r>
      <w:r w:rsidRPr="008514F9">
        <w:t>”</w:t>
      </w:r>
      <w:r w:rsidRPr="008514F9">
        <w:t>项目盲目发展，推动经济社会发展全面绿色低碳转型。本项目设计单位需结合相关要求，配合做好能评相关工作。</w:t>
      </w:r>
    </w:p>
    <w:p w:rsidR="00CC5F62" w:rsidRPr="008514F9" w:rsidRDefault="00E84DBA">
      <w:pPr>
        <w:pStyle w:val="3"/>
      </w:pPr>
      <w:r w:rsidRPr="008514F9">
        <w:rPr>
          <w:rFonts w:hint="eastAsia"/>
        </w:rPr>
        <w:t>树木保护专篇</w:t>
      </w:r>
    </w:p>
    <w:p w:rsidR="00CC5F62" w:rsidRPr="008514F9" w:rsidRDefault="00E84DBA">
      <w:r w:rsidRPr="008514F9">
        <w:t>2022</w:t>
      </w:r>
      <w:r w:rsidRPr="008514F9">
        <w:t>年</w:t>
      </w:r>
      <w:r w:rsidRPr="008514F9">
        <w:t>1</w:t>
      </w:r>
      <w:r w:rsidRPr="008514F9">
        <w:t>月印发的《广州市城市树木保护管理规定（试行）》（穗林业园林</w:t>
      </w:r>
      <w:r w:rsidRPr="008514F9">
        <w:t xml:space="preserve"> </w:t>
      </w:r>
      <w:r w:rsidRPr="008514F9">
        <w:t>规字〔</w:t>
      </w:r>
      <w:r w:rsidRPr="008514F9">
        <w:t>2022</w:t>
      </w:r>
      <w:r w:rsidRPr="008514F9">
        <w:t>〕</w:t>
      </w:r>
      <w:r w:rsidRPr="008514F9">
        <w:t xml:space="preserve">1 </w:t>
      </w:r>
      <w:r w:rsidRPr="008514F9">
        <w:t>号）第十六条规定，</w:t>
      </w:r>
      <w:r w:rsidRPr="008514F9">
        <w:t>“</w:t>
      </w:r>
      <w:r w:rsidRPr="008514F9">
        <w:t>建设项目应在控制性详细规划调整、立项</w:t>
      </w:r>
      <w:r w:rsidRPr="008514F9">
        <w:t xml:space="preserve"> </w:t>
      </w:r>
      <w:r w:rsidRPr="008514F9">
        <w:t>文件、设计方案中编制树木保护专章。城市更新项目应在片区策划和设计方案中</w:t>
      </w:r>
      <w:r w:rsidRPr="008514F9">
        <w:t xml:space="preserve"> </w:t>
      </w:r>
      <w:r w:rsidRPr="008514F9">
        <w:t>编制树木保护专章。</w:t>
      </w:r>
      <w:r w:rsidRPr="008514F9">
        <w:t>”</w:t>
      </w:r>
      <w:r w:rsidRPr="008514F9">
        <w:t>为落实建设项目和城市更新项目中树木保护的各项要求，规范树木保护专章的编制，树木保护专章，主要针对城市树木，为相关规划、立项、设计文件的一个章节。根据建设项目和城市更新项目的实施阶段，树木保护专章的编制可划分为以下两个阶段，两阶段的专章深度不同，本文件将按照两个阶段的要求列出专章的编制内容和参考提纲。</w:t>
      </w:r>
    </w:p>
    <w:p w:rsidR="00CC5F62" w:rsidRPr="008514F9" w:rsidRDefault="00E84DBA">
      <w:r w:rsidRPr="008514F9">
        <w:t>第一阶段：建设项目的控制性详细规划调整和立项，城市更新项目的片区策划阶段。</w:t>
      </w:r>
    </w:p>
    <w:p w:rsidR="00CC5F62" w:rsidRPr="008514F9" w:rsidRDefault="00E84DBA">
      <w:r w:rsidRPr="008514F9">
        <w:t>第二阶段：建设项目的设计方案和初步设计，城市更新项目的设计方案阶段。</w:t>
      </w:r>
    </w:p>
    <w:p w:rsidR="00CC5F62" w:rsidRPr="008514F9" w:rsidRDefault="00E84DBA">
      <w:r w:rsidRPr="008514F9">
        <w:rPr>
          <w:rFonts w:hint="eastAsia"/>
        </w:rPr>
        <w:t>本项目三期地块西南角有一个山包，地块内有一定数量的树木及绿地，设计单位需对基地内的树木资源进行调查统计，包括但不限于现有绿地的类型、数量、面积位置以及连片成林的范围、面积、树木数量和主要树种，大树需调查</w:t>
      </w:r>
      <w:r w:rsidRPr="008514F9">
        <w:t>树木的基本信息（树种、胸径、树高、冠幅、位置）、生长状况（长势、存在问题）、立地环境；其他树木调查树种、胸径、数量、位置等。疑似古树后续资源的树木需开展树龄鉴定，明确是否为古树后续资源</w:t>
      </w:r>
      <w:r w:rsidRPr="008514F9">
        <w:rPr>
          <w:rFonts w:hint="eastAsia"/>
        </w:rPr>
        <w:t>。</w:t>
      </w:r>
      <w:r w:rsidRPr="008514F9">
        <w:t>所有树木按统一方式编号。</w:t>
      </w:r>
    </w:p>
    <w:p w:rsidR="00CC5F62" w:rsidRPr="008514F9" w:rsidRDefault="00E84DBA">
      <w:r w:rsidRPr="008514F9">
        <w:rPr>
          <w:rFonts w:hint="eastAsia"/>
        </w:rPr>
        <w:t>调查完成后，需严格按照《广州市城市树木保护专章编制指引》的文件要求，编制树木保护专章，同时园区景观设计方案中需根据调查结果，针对性提出合理利用现有绿地树木资源的景观方案。</w:t>
      </w:r>
    </w:p>
    <w:p w:rsidR="00CC5F62" w:rsidRPr="008514F9" w:rsidRDefault="00E84DBA">
      <w:pPr>
        <w:pStyle w:val="3"/>
      </w:pPr>
      <w:r w:rsidRPr="008514F9">
        <w:rPr>
          <w:rFonts w:hint="eastAsia"/>
        </w:rPr>
        <w:lastRenderedPageBreak/>
        <w:t>人防设计</w:t>
      </w:r>
    </w:p>
    <w:p w:rsidR="00CC5F62" w:rsidRPr="008514F9" w:rsidRDefault="00E84DBA">
      <w:pPr>
        <w:pStyle w:val="a6"/>
      </w:pPr>
      <w:r w:rsidRPr="008514F9">
        <w:rPr>
          <w:rFonts w:ascii="宋体" w:eastAsia="宋体" w:hAnsi="宋体" w:cs="宋体" w:hint="eastAsia"/>
        </w:rPr>
        <w:t>本</w:t>
      </w:r>
      <w:r w:rsidRPr="008514F9">
        <w:rPr>
          <w:rFonts w:hint="eastAsia"/>
        </w:rPr>
        <w:t>项目用地性质为商务科研设施用地，位于中心知识城</w:t>
      </w:r>
      <w:r w:rsidRPr="008514F9">
        <w:rPr>
          <w:rFonts w:hint="eastAsia"/>
        </w:rPr>
        <w:t>3.6</w:t>
      </w:r>
      <w:r w:rsidRPr="008514F9">
        <w:rPr>
          <w:rFonts w:hint="eastAsia"/>
        </w:rPr>
        <w:t>平方公里起步区南区内，是重要的经济目标区，对应上述要求，按照地面首层建筑面积修建</w:t>
      </w:r>
      <w:r w:rsidRPr="008514F9">
        <w:rPr>
          <w:rFonts w:hint="eastAsia"/>
        </w:rPr>
        <w:t>6</w:t>
      </w:r>
      <w:r w:rsidRPr="008514F9">
        <w:rPr>
          <w:rFonts w:hint="eastAsia"/>
        </w:rPr>
        <w:t>级（含）以上防空地下室，即本次</w:t>
      </w:r>
      <w:r w:rsidRPr="008514F9">
        <w:rPr>
          <w:rFonts w:hint="eastAsia"/>
        </w:rPr>
        <w:t>3.1</w:t>
      </w:r>
      <w:r w:rsidRPr="008514F9">
        <w:rPr>
          <w:rFonts w:hint="eastAsia"/>
        </w:rPr>
        <w:t>期需建设</w:t>
      </w:r>
      <w:r w:rsidRPr="008514F9">
        <w:rPr>
          <w:rFonts w:hint="eastAsia"/>
        </w:rPr>
        <w:t>7200</w:t>
      </w:r>
      <w:r w:rsidRPr="008514F9">
        <w:rPr>
          <w:rFonts w:hint="eastAsia"/>
        </w:rPr>
        <w:t>平方米人防面积。</w:t>
      </w:r>
    </w:p>
    <w:p w:rsidR="00CC5F62" w:rsidRPr="008514F9" w:rsidRDefault="00E84DBA">
      <w:pPr>
        <w:pStyle w:val="a6"/>
      </w:pPr>
      <w:r w:rsidRPr="008514F9">
        <w:rPr>
          <w:rFonts w:hint="eastAsia"/>
        </w:rPr>
        <w:t>本项目人防地下室位于地下室负一层，平时功能为汽车库</w:t>
      </w:r>
      <w:r w:rsidRPr="008514F9">
        <w:rPr>
          <w:rFonts w:hint="eastAsia"/>
        </w:rPr>
        <w:t>,</w:t>
      </w:r>
      <w:r w:rsidRPr="008514F9">
        <w:rPr>
          <w:rFonts w:hint="eastAsia"/>
        </w:rPr>
        <w:t>战时功能为核</w:t>
      </w:r>
      <w:r w:rsidRPr="008514F9">
        <w:rPr>
          <w:rFonts w:hint="eastAsia"/>
        </w:rPr>
        <w:t>6</w:t>
      </w:r>
      <w:r w:rsidRPr="008514F9">
        <w:rPr>
          <w:rFonts w:hint="eastAsia"/>
        </w:rPr>
        <w:t>级常</w:t>
      </w:r>
      <w:r w:rsidRPr="008514F9">
        <w:rPr>
          <w:rFonts w:hint="eastAsia"/>
        </w:rPr>
        <w:t>6</w:t>
      </w:r>
      <w:r w:rsidRPr="008514F9">
        <w:rPr>
          <w:rFonts w:hint="eastAsia"/>
        </w:rPr>
        <w:t>级二等人员掩蔽部，人防建筑面积需要建</w:t>
      </w:r>
      <w:r w:rsidRPr="008514F9">
        <w:rPr>
          <w:rFonts w:hint="eastAsia"/>
        </w:rPr>
        <w:t>7200</w:t>
      </w:r>
      <w:r w:rsidRPr="008514F9">
        <w:rPr>
          <w:rFonts w:hint="eastAsia"/>
        </w:rPr>
        <w:t>平方米</w:t>
      </w:r>
      <w:r w:rsidRPr="008514F9">
        <w:rPr>
          <w:rFonts w:hint="eastAsia"/>
        </w:rPr>
        <w:t>,</w:t>
      </w:r>
      <w:r w:rsidRPr="008514F9">
        <w:rPr>
          <w:rFonts w:hint="eastAsia"/>
        </w:rPr>
        <w:t>实际建设约</w:t>
      </w:r>
      <w:r w:rsidRPr="008514F9">
        <w:rPr>
          <w:rFonts w:hint="eastAsia"/>
        </w:rPr>
        <w:t>8000</w:t>
      </w:r>
      <w:r w:rsidRPr="008514F9">
        <w:rPr>
          <w:rFonts w:hint="eastAsia"/>
        </w:rPr>
        <w:t>平方米，共掩蔽约</w:t>
      </w:r>
      <w:r w:rsidRPr="008514F9">
        <w:rPr>
          <w:rFonts w:hint="eastAsia"/>
        </w:rPr>
        <w:t>3200</w:t>
      </w:r>
      <w:r w:rsidRPr="008514F9">
        <w:rPr>
          <w:rFonts w:hint="eastAsia"/>
        </w:rPr>
        <w:t>人。</w:t>
      </w:r>
    </w:p>
    <w:p w:rsidR="00CC5F62" w:rsidRPr="008514F9" w:rsidRDefault="00E84DBA">
      <w:pPr>
        <w:pStyle w:val="a6"/>
        <w:rPr>
          <w:rFonts w:eastAsia="宋体"/>
        </w:rPr>
      </w:pPr>
      <w:r w:rsidRPr="008514F9">
        <w:rPr>
          <w:rFonts w:eastAsia="宋体" w:hint="eastAsia"/>
        </w:rPr>
        <w:t>具体范围面积数据参数以政府相关要求为准。</w:t>
      </w:r>
    </w:p>
    <w:p w:rsidR="00CC5F62" w:rsidRPr="008514F9" w:rsidRDefault="00E84DBA">
      <w:pPr>
        <w:pStyle w:val="4"/>
      </w:pPr>
      <w:r w:rsidRPr="008514F9">
        <w:rPr>
          <w:rFonts w:hint="eastAsia"/>
        </w:rPr>
        <w:t>设计要点</w:t>
      </w:r>
    </w:p>
    <w:p w:rsidR="00CC5F62" w:rsidRPr="008514F9" w:rsidRDefault="00E84DBA">
      <w:pPr>
        <w:pStyle w:val="a6"/>
      </w:pPr>
      <w:r w:rsidRPr="008514F9">
        <w:rPr>
          <w:rFonts w:hint="eastAsia"/>
        </w:rPr>
        <w:t xml:space="preserve">1. </w:t>
      </w:r>
      <w:r w:rsidRPr="008514F9">
        <w:rPr>
          <w:rFonts w:hint="eastAsia"/>
        </w:rPr>
        <w:t>本工程人防地下室是按照平战结合的原则进行设计的</w:t>
      </w:r>
      <w:r w:rsidRPr="008514F9">
        <w:rPr>
          <w:rFonts w:hint="eastAsia"/>
        </w:rPr>
        <w:t xml:space="preserve">. </w:t>
      </w:r>
      <w:r w:rsidRPr="008514F9">
        <w:rPr>
          <w:rFonts w:hint="eastAsia"/>
        </w:rPr>
        <w:t>在符合人防有关规范的基础上</w:t>
      </w:r>
      <w:r w:rsidRPr="008514F9">
        <w:rPr>
          <w:rFonts w:hint="eastAsia"/>
        </w:rPr>
        <w:t xml:space="preserve">, </w:t>
      </w:r>
      <w:r w:rsidRPr="008514F9">
        <w:rPr>
          <w:rFonts w:hint="eastAsia"/>
        </w:rPr>
        <w:t>尽量满足平时使用要求。</w:t>
      </w:r>
      <w:r w:rsidRPr="008514F9">
        <w:rPr>
          <w:rFonts w:hint="eastAsia"/>
        </w:rPr>
        <w:tab/>
      </w:r>
    </w:p>
    <w:p w:rsidR="00CC5F62" w:rsidRPr="008514F9" w:rsidRDefault="00E84DBA">
      <w:pPr>
        <w:pStyle w:val="a6"/>
      </w:pPr>
      <w:r w:rsidRPr="008514F9">
        <w:rPr>
          <w:rFonts w:hint="eastAsia"/>
        </w:rPr>
        <w:t xml:space="preserve">2. </w:t>
      </w:r>
      <w:r w:rsidRPr="008514F9">
        <w:rPr>
          <w:rFonts w:hint="eastAsia"/>
        </w:rPr>
        <w:t>人防地下室各防护单元内防护设施及设备自成体系。</w:t>
      </w:r>
    </w:p>
    <w:p w:rsidR="00CC5F62" w:rsidRPr="008514F9" w:rsidRDefault="00E84DBA">
      <w:pPr>
        <w:pStyle w:val="a6"/>
      </w:pPr>
      <w:r w:rsidRPr="008514F9">
        <w:rPr>
          <w:rFonts w:hint="eastAsia"/>
        </w:rPr>
        <w:t xml:space="preserve">3. </w:t>
      </w:r>
      <w:r w:rsidRPr="008514F9">
        <w:rPr>
          <w:rFonts w:hint="eastAsia"/>
        </w:rPr>
        <w:t>专供平时使用的通风竖井</w:t>
      </w:r>
      <w:r w:rsidRPr="008514F9">
        <w:rPr>
          <w:rFonts w:hint="eastAsia"/>
        </w:rPr>
        <w:t>,</w:t>
      </w:r>
      <w:r w:rsidRPr="008514F9">
        <w:rPr>
          <w:rFonts w:hint="eastAsia"/>
        </w:rPr>
        <w:t>设置防护密闭门、密闭门各一道</w:t>
      </w:r>
      <w:r w:rsidRPr="008514F9">
        <w:rPr>
          <w:rFonts w:hint="eastAsia"/>
        </w:rPr>
        <w:t xml:space="preserve">, </w:t>
      </w:r>
      <w:r w:rsidRPr="008514F9">
        <w:rPr>
          <w:rFonts w:hint="eastAsia"/>
        </w:rPr>
        <w:t>平时将人防门打开，与集气室配合通风，临战全部关闭。</w:t>
      </w:r>
      <w:r w:rsidRPr="008514F9">
        <w:rPr>
          <w:rFonts w:hint="eastAsia"/>
        </w:rPr>
        <w:tab/>
      </w:r>
    </w:p>
    <w:p w:rsidR="00CC5F62" w:rsidRPr="008514F9" w:rsidRDefault="00E84DBA">
      <w:pPr>
        <w:pStyle w:val="a6"/>
      </w:pPr>
      <w:r w:rsidRPr="008514F9">
        <w:rPr>
          <w:rFonts w:hint="eastAsia"/>
        </w:rPr>
        <w:t xml:space="preserve">4. </w:t>
      </w:r>
      <w:r w:rsidRPr="008514F9">
        <w:rPr>
          <w:rFonts w:hint="eastAsia"/>
        </w:rPr>
        <w:t>人防地下室战时使用的战时男女干厕、洗漱间、战水泵房等设施（平面图中用虚线表示的部分）在临战时完成。</w:t>
      </w:r>
      <w:r w:rsidRPr="008514F9">
        <w:rPr>
          <w:rFonts w:hint="eastAsia"/>
        </w:rPr>
        <w:tab/>
      </w:r>
    </w:p>
    <w:p w:rsidR="00CC5F62" w:rsidRPr="008514F9" w:rsidRDefault="00E84DBA">
      <w:pPr>
        <w:pStyle w:val="a6"/>
      </w:pPr>
      <w:r w:rsidRPr="008514F9">
        <w:rPr>
          <w:rFonts w:hint="eastAsia"/>
        </w:rPr>
        <w:t xml:space="preserve">5. </w:t>
      </w:r>
      <w:r w:rsidRPr="008514F9">
        <w:rPr>
          <w:rFonts w:hint="eastAsia"/>
        </w:rPr>
        <w:t>人防地下室有关人防设备应到国家人防设备定点厂定购</w:t>
      </w:r>
      <w:r w:rsidRPr="008514F9">
        <w:rPr>
          <w:rFonts w:hint="eastAsia"/>
        </w:rPr>
        <w:t>,</w:t>
      </w:r>
      <w:r w:rsidRPr="008514F9">
        <w:rPr>
          <w:rFonts w:hint="eastAsia"/>
        </w:rPr>
        <w:t>并由厂家安装。</w:t>
      </w:r>
      <w:r w:rsidRPr="008514F9">
        <w:rPr>
          <w:rFonts w:hint="eastAsia"/>
        </w:rPr>
        <w:tab/>
      </w:r>
    </w:p>
    <w:p w:rsidR="00CC5F62" w:rsidRPr="008514F9" w:rsidRDefault="00E84DBA">
      <w:pPr>
        <w:pStyle w:val="a6"/>
      </w:pPr>
      <w:r w:rsidRPr="008514F9">
        <w:rPr>
          <w:rFonts w:hint="eastAsia"/>
        </w:rPr>
        <w:t xml:space="preserve">6. </w:t>
      </w:r>
      <w:r w:rsidRPr="008514F9">
        <w:rPr>
          <w:rFonts w:hint="eastAsia"/>
        </w:rPr>
        <w:t>防空地下室距生产、储存易燃易爆物品厂房、库房的距离不应小于</w:t>
      </w:r>
      <w:r w:rsidRPr="008514F9">
        <w:rPr>
          <w:rFonts w:hint="eastAsia"/>
        </w:rPr>
        <w:t>50m</w:t>
      </w:r>
      <w:r w:rsidRPr="008514F9">
        <w:rPr>
          <w:rFonts w:hint="eastAsia"/>
        </w:rPr>
        <w:t>；距有害液体、重毒气体的贮罐不应小于</w:t>
      </w:r>
      <w:r w:rsidRPr="008514F9">
        <w:rPr>
          <w:rFonts w:hint="eastAsia"/>
        </w:rPr>
        <w:t>100m</w:t>
      </w:r>
      <w:r w:rsidRPr="008514F9">
        <w:rPr>
          <w:rFonts w:hint="eastAsia"/>
        </w:rPr>
        <w:t>。</w:t>
      </w:r>
      <w:r w:rsidRPr="008514F9">
        <w:rPr>
          <w:rFonts w:hint="eastAsia"/>
        </w:rPr>
        <w:tab/>
      </w:r>
    </w:p>
    <w:p w:rsidR="00CC5F62" w:rsidRPr="008514F9" w:rsidRDefault="00E84DBA">
      <w:pPr>
        <w:pStyle w:val="a6"/>
      </w:pPr>
      <w:r w:rsidRPr="008514F9">
        <w:rPr>
          <w:rFonts w:hint="eastAsia"/>
        </w:rPr>
        <w:t xml:space="preserve">7. </w:t>
      </w:r>
      <w:r w:rsidRPr="008514F9">
        <w:rPr>
          <w:rFonts w:hint="eastAsia"/>
        </w:rPr>
        <w:t>上部建筑的生活污水管、雨水管、燃气管不得进入防空地下室。</w:t>
      </w:r>
      <w:r w:rsidRPr="008514F9">
        <w:rPr>
          <w:rFonts w:hint="eastAsia"/>
        </w:rPr>
        <w:tab/>
      </w:r>
    </w:p>
    <w:p w:rsidR="00CC5F62" w:rsidRPr="008514F9" w:rsidRDefault="00E84DBA">
      <w:pPr>
        <w:pStyle w:val="4"/>
      </w:pPr>
      <w:r w:rsidRPr="008514F9">
        <w:rPr>
          <w:rFonts w:hint="eastAsia"/>
        </w:rPr>
        <w:t>防水设计</w:t>
      </w:r>
    </w:p>
    <w:p w:rsidR="00CC5F62" w:rsidRPr="008514F9" w:rsidRDefault="00E84DBA">
      <w:r w:rsidRPr="008514F9">
        <w:rPr>
          <w:rFonts w:hint="eastAsia"/>
        </w:rPr>
        <w:t xml:space="preserve">1. </w:t>
      </w:r>
      <w:r w:rsidRPr="008514F9">
        <w:rPr>
          <w:rFonts w:hint="eastAsia"/>
        </w:rPr>
        <w:t>防水设计是人防地下室工程设计中的一个主要部分</w:t>
      </w:r>
      <w:r w:rsidRPr="008514F9">
        <w:rPr>
          <w:rFonts w:hint="eastAsia"/>
        </w:rPr>
        <w:t>,</w:t>
      </w:r>
      <w:r w:rsidRPr="008514F9">
        <w:rPr>
          <w:rFonts w:hint="eastAsia"/>
        </w:rPr>
        <w:t>本工程人防地下室的防水等级不低于二级，配电房为一级防水。</w:t>
      </w:r>
      <w:r w:rsidRPr="008514F9">
        <w:rPr>
          <w:rFonts w:hint="eastAsia"/>
        </w:rPr>
        <w:tab/>
      </w:r>
    </w:p>
    <w:p w:rsidR="00CC5F62" w:rsidRPr="008514F9" w:rsidRDefault="00E84DBA">
      <w:r w:rsidRPr="008514F9">
        <w:rPr>
          <w:rFonts w:hint="eastAsia"/>
        </w:rPr>
        <w:t xml:space="preserve">2. </w:t>
      </w:r>
      <w:r w:rsidRPr="008514F9">
        <w:rPr>
          <w:rFonts w:hint="eastAsia"/>
        </w:rPr>
        <w:t>人防地下室防水以结构自防水为主</w:t>
      </w:r>
      <w:r w:rsidRPr="008514F9">
        <w:rPr>
          <w:rFonts w:hint="eastAsia"/>
        </w:rPr>
        <w:t xml:space="preserve">, </w:t>
      </w:r>
      <w:r w:rsidRPr="008514F9">
        <w:rPr>
          <w:rFonts w:hint="eastAsia"/>
        </w:rPr>
        <w:t>外包防水为辅</w:t>
      </w:r>
      <w:r w:rsidRPr="008514F9">
        <w:rPr>
          <w:rFonts w:hint="eastAsia"/>
        </w:rPr>
        <w:t>,</w:t>
      </w:r>
      <w:r w:rsidRPr="008514F9">
        <w:rPr>
          <w:rFonts w:hint="eastAsia"/>
        </w:rPr>
        <w:t>外包防水宜采用柔性防水层</w:t>
      </w:r>
      <w:r w:rsidRPr="008514F9">
        <w:rPr>
          <w:rFonts w:hint="eastAsia"/>
        </w:rPr>
        <w:t xml:space="preserve">. </w:t>
      </w:r>
      <w:r w:rsidRPr="008514F9">
        <w:rPr>
          <w:rFonts w:hint="eastAsia"/>
        </w:rPr>
        <w:t>具体做法详建筑构造用料做法。</w:t>
      </w:r>
    </w:p>
    <w:p w:rsidR="00CC5F62" w:rsidRPr="008514F9" w:rsidRDefault="00E84DBA">
      <w:r w:rsidRPr="008514F9">
        <w:rPr>
          <w:rFonts w:eastAsia="Courier New" w:hint="eastAsia"/>
        </w:rPr>
        <w:t>3</w:t>
      </w:r>
      <w:r w:rsidRPr="008514F9">
        <w:rPr>
          <w:rFonts w:ascii="宋体" w:hAnsi="宋体" w:cs="宋体" w:hint="eastAsia"/>
        </w:rPr>
        <w:t>、具体以住建部发布的最新</w:t>
      </w:r>
      <w:hyperlink r:id="rId17" w:tgtFrame="https://zhuanlan.zhihu.com/p/_blank" w:history="1">
        <w:r w:rsidRPr="008514F9">
          <w:rPr>
            <w:rFonts w:ascii="宋体" w:hAnsi="宋体" w:cs="宋体" w:hint="eastAsia"/>
          </w:rPr>
          <w:t>《建筑与市政工程防水通用规范》</w:t>
        </w:r>
      </w:hyperlink>
      <w:r w:rsidRPr="008514F9">
        <w:rPr>
          <w:rFonts w:ascii="宋体" w:hAnsi="宋体" w:cs="宋体" w:hint="eastAsia"/>
        </w:rPr>
        <w:t>为准。</w:t>
      </w:r>
    </w:p>
    <w:p w:rsidR="00CC5F62" w:rsidRPr="008514F9" w:rsidRDefault="00E84DBA">
      <w:pPr>
        <w:pStyle w:val="4"/>
      </w:pPr>
      <w:r w:rsidRPr="008514F9">
        <w:rPr>
          <w:rFonts w:hint="eastAsia"/>
        </w:rPr>
        <w:lastRenderedPageBreak/>
        <w:t>平战转换</w:t>
      </w:r>
    </w:p>
    <w:p w:rsidR="00CC5F62" w:rsidRPr="008514F9" w:rsidRDefault="00E84DBA">
      <w:pPr>
        <w:pStyle w:val="a6"/>
      </w:pPr>
      <w:r w:rsidRPr="008514F9">
        <w:rPr>
          <w:rFonts w:hint="eastAsia"/>
        </w:rPr>
        <w:t>1.</w:t>
      </w:r>
      <w:r w:rsidRPr="008514F9">
        <w:rPr>
          <w:rFonts w:hint="eastAsia"/>
        </w:rPr>
        <w:t>平战转换时限为三天。</w:t>
      </w:r>
    </w:p>
    <w:p w:rsidR="00CC5F62" w:rsidRPr="008514F9" w:rsidRDefault="00E84DBA">
      <w:pPr>
        <w:pStyle w:val="a6"/>
      </w:pPr>
      <w:r w:rsidRPr="008514F9">
        <w:rPr>
          <w:rFonts w:hint="eastAsia"/>
        </w:rPr>
        <w:t xml:space="preserve">2. </w:t>
      </w:r>
      <w:r w:rsidRPr="008514F9">
        <w:rPr>
          <w:rFonts w:hint="eastAsia"/>
        </w:rPr>
        <w:t>紧急转换时限内应完成物资、器材筹措和构件加工；完成对外出入口及孔口的封堵</w:t>
      </w:r>
      <w:r w:rsidRPr="008514F9">
        <w:rPr>
          <w:rFonts w:hint="eastAsia"/>
        </w:rPr>
        <w:t xml:space="preserve">, </w:t>
      </w:r>
      <w:r w:rsidRPr="008514F9">
        <w:rPr>
          <w:rFonts w:hint="eastAsia"/>
        </w:rPr>
        <w:t>各种用房及隔墙的砌筑</w:t>
      </w:r>
      <w:r w:rsidRPr="008514F9">
        <w:rPr>
          <w:rFonts w:hint="eastAsia"/>
        </w:rPr>
        <w:t xml:space="preserve">, </w:t>
      </w:r>
      <w:r w:rsidRPr="008514F9">
        <w:rPr>
          <w:rFonts w:hint="eastAsia"/>
        </w:rPr>
        <w:t>战时水池的转换</w:t>
      </w:r>
      <w:r w:rsidRPr="008514F9">
        <w:rPr>
          <w:rFonts w:hint="eastAsia"/>
        </w:rPr>
        <w:t>,</w:t>
      </w:r>
      <w:r w:rsidRPr="008514F9">
        <w:rPr>
          <w:rFonts w:hint="eastAsia"/>
        </w:rPr>
        <w:t>各类设备及管线的安装等</w:t>
      </w:r>
      <w:r w:rsidRPr="008514F9">
        <w:rPr>
          <w:rFonts w:hint="eastAsia"/>
        </w:rPr>
        <w:t>;</w:t>
      </w:r>
      <w:r w:rsidRPr="008514F9">
        <w:rPr>
          <w:rFonts w:hint="eastAsia"/>
        </w:rPr>
        <w:t>完成防护单元连通口等的封堵及综合调试等工作。</w:t>
      </w:r>
    </w:p>
    <w:p w:rsidR="00CC5F62" w:rsidRPr="008514F9" w:rsidRDefault="00E84DBA">
      <w:pPr>
        <w:pStyle w:val="3"/>
      </w:pPr>
      <w:r w:rsidRPr="008514F9">
        <w:rPr>
          <w:rFonts w:hint="eastAsia"/>
        </w:rPr>
        <w:t>施工阶段的现场服务</w:t>
      </w:r>
    </w:p>
    <w:p w:rsidR="00CC5F62" w:rsidRPr="008514F9" w:rsidRDefault="00E84DBA">
      <w:pPr>
        <w:snapToGrid w:val="0"/>
        <w:rPr>
          <w:rFonts w:ascii="宋体" w:hAnsi="宋体"/>
        </w:rPr>
      </w:pPr>
      <w:r w:rsidRPr="008514F9">
        <w:rPr>
          <w:rFonts w:ascii="宋体" w:hAnsi="宋体"/>
        </w:rPr>
        <w:t>投标人承诺将根据本合同工程建设进展情况和招标人的要求提供现场服务，及时派出各专业工程师解决工程中涉及到的设计问题。主要工作包括但不限于：</w:t>
      </w:r>
    </w:p>
    <w:p w:rsidR="00CC5F62" w:rsidRPr="008514F9" w:rsidRDefault="00E84DBA">
      <w:pPr>
        <w:snapToGrid w:val="0"/>
        <w:rPr>
          <w:rFonts w:ascii="宋体" w:hAnsi="宋体"/>
        </w:rPr>
      </w:pPr>
      <w:r w:rsidRPr="008514F9">
        <w:rPr>
          <w:rFonts w:ascii="宋体" w:hAnsi="宋体"/>
        </w:rPr>
        <w:t>（1）参与设计技术协调会，做好设计交底工作。</w:t>
      </w:r>
    </w:p>
    <w:p w:rsidR="00CC5F62" w:rsidRPr="008514F9" w:rsidRDefault="00E84DBA">
      <w:pPr>
        <w:snapToGrid w:val="0"/>
        <w:rPr>
          <w:rFonts w:ascii="宋体" w:hAnsi="宋体"/>
        </w:rPr>
      </w:pPr>
      <w:r w:rsidRPr="008514F9">
        <w:rPr>
          <w:rFonts w:ascii="宋体" w:hAnsi="宋体"/>
        </w:rPr>
        <w:t>（2）各施工阶段开始前，参与图纸会审，解答有关设计问题，并按规定及时出具相应的修改图纸、补充图纸及技术文件。</w:t>
      </w:r>
    </w:p>
    <w:p w:rsidR="00CC5F62" w:rsidRPr="008514F9" w:rsidRDefault="00E84DBA">
      <w:r w:rsidRPr="008514F9">
        <w:t>（</w:t>
      </w:r>
      <w:r w:rsidRPr="008514F9">
        <w:t>3</w:t>
      </w:r>
      <w:r w:rsidRPr="008514F9">
        <w:t>）投标人派出的本合同工程工地的设计人员，应做好本合同工程全部项目的设计管理服务工作，配合招标人进行现场巡查，直至工程竣工验收合格时止。当建设过程中对设计文件有疑问时，投标人在接到通知后，应及时派出专业工程师解决。属于一般设计问题，若无特殊情况，应在</w:t>
      </w:r>
      <w:r w:rsidRPr="008514F9">
        <w:t>1</w:t>
      </w:r>
      <w:r w:rsidRPr="008514F9">
        <w:t>天内解决；属于重大设计问题，可在</w:t>
      </w:r>
      <w:r w:rsidRPr="008514F9">
        <w:t>5</w:t>
      </w:r>
      <w:r w:rsidRPr="008514F9">
        <w:t>天内书面提出解决意见；对设计图纸与现场不符之处，应及时提出解决办法。</w:t>
      </w:r>
    </w:p>
    <w:p w:rsidR="00CC5F62" w:rsidRPr="008514F9" w:rsidRDefault="00E84DBA">
      <w:r w:rsidRPr="008514F9">
        <w:t>（</w:t>
      </w:r>
      <w:r w:rsidRPr="008514F9">
        <w:t>4</w:t>
      </w:r>
      <w:r w:rsidRPr="008514F9">
        <w:t>）</w:t>
      </w:r>
      <w:r w:rsidRPr="008514F9">
        <w:rPr>
          <w:rFonts w:hint="eastAsia"/>
        </w:rPr>
        <w:t>设计负责人或专业设计负责人应参加招标人召开的例会、协调会、调度会。</w:t>
      </w:r>
    </w:p>
    <w:p w:rsidR="00CC5F62" w:rsidRPr="008514F9" w:rsidRDefault="00E84DBA">
      <w:pPr>
        <w:pStyle w:val="2"/>
        <w:rPr>
          <w:color w:val="auto"/>
        </w:rPr>
      </w:pPr>
      <w:r w:rsidRPr="008514F9">
        <w:rPr>
          <w:rFonts w:hint="eastAsia"/>
          <w:color w:val="auto"/>
        </w:rPr>
        <w:t>设计成果要求</w:t>
      </w:r>
    </w:p>
    <w:p w:rsidR="00CC5F62" w:rsidRPr="008514F9" w:rsidRDefault="00E84DBA">
      <w:pPr>
        <w:pStyle w:val="3"/>
      </w:pPr>
      <w:r w:rsidRPr="008514F9">
        <w:rPr>
          <w:rFonts w:hint="eastAsia"/>
        </w:rPr>
        <w:t>设计文件深度规定</w:t>
      </w:r>
    </w:p>
    <w:p w:rsidR="00CC5F62" w:rsidRPr="008514F9" w:rsidRDefault="00E84DBA">
      <w:r w:rsidRPr="008514F9">
        <w:t>（</w:t>
      </w:r>
      <w:r w:rsidRPr="008514F9">
        <w:t>1</w:t>
      </w:r>
      <w:r w:rsidRPr="008514F9">
        <w:t>）</w:t>
      </w:r>
      <w:r w:rsidRPr="008514F9">
        <w:rPr>
          <w:rFonts w:hint="eastAsia"/>
        </w:rPr>
        <w:t>工程设计文件的深度应满足《建筑工程设计文件编制深度规定》（</w:t>
      </w:r>
      <w:r w:rsidRPr="008514F9">
        <w:rPr>
          <w:rFonts w:hint="eastAsia"/>
        </w:rPr>
        <w:t>2016</w:t>
      </w:r>
      <w:r w:rsidRPr="008514F9">
        <w:rPr>
          <w:rFonts w:hint="eastAsia"/>
        </w:rPr>
        <w:t>版）、本项目设计任务书要求，并符合国家、地方及行业现行有效的相关法律、法规、技术标准、规范、条例、规定等。</w:t>
      </w:r>
    </w:p>
    <w:p w:rsidR="00CC5F62" w:rsidRPr="008514F9" w:rsidRDefault="00E84DBA">
      <w:r w:rsidRPr="008514F9">
        <w:t>（</w:t>
      </w:r>
      <w:r w:rsidRPr="008514F9">
        <w:t>2</w:t>
      </w:r>
      <w:r w:rsidRPr="008514F9">
        <w:t>）</w:t>
      </w:r>
      <w:r w:rsidRPr="008514F9">
        <w:rPr>
          <w:rFonts w:hint="eastAsia"/>
        </w:rPr>
        <w:t>承包人提交的设计成果文件应满足合同约定的时间要求；相关设计成果文件的质量须通过发包人或发包人委托的第三方根据合同约定标准进行的审核。承包人设计成果文件的提交时间以符合合同约定质量的设计成果文件的提交时间为准。</w:t>
      </w:r>
    </w:p>
    <w:p w:rsidR="00CC5F62" w:rsidRPr="008514F9" w:rsidRDefault="00E84DBA">
      <w:pPr>
        <w:snapToGrid w:val="0"/>
        <w:rPr>
          <w:rFonts w:ascii="宋体" w:hAnsi="宋体"/>
        </w:rPr>
      </w:pPr>
      <w:r w:rsidRPr="008514F9">
        <w:rPr>
          <w:rFonts w:ascii="宋体" w:hAnsi="宋体"/>
        </w:rPr>
        <w:t>（3）</w:t>
      </w:r>
      <w:r w:rsidRPr="008514F9">
        <w:rPr>
          <w:rFonts w:ascii="宋体" w:hAnsi="宋体" w:hint="eastAsia"/>
        </w:rPr>
        <w:t>承包人必须按照经过发包人审批确定的设计进度计划及时提交设计中间资料，以满足发包人开展有关工作的需要，有关费用已包含在本合同约定的设计费用之内。</w:t>
      </w:r>
    </w:p>
    <w:p w:rsidR="00CC5F62" w:rsidRPr="008514F9" w:rsidRDefault="00E84DBA">
      <w:pPr>
        <w:snapToGrid w:val="0"/>
        <w:rPr>
          <w:rFonts w:ascii="宋体" w:hAnsi="宋体"/>
        </w:rPr>
      </w:pPr>
      <w:r w:rsidRPr="008514F9">
        <w:rPr>
          <w:rFonts w:ascii="宋体" w:hAnsi="宋体"/>
        </w:rPr>
        <w:t>（4）</w:t>
      </w:r>
      <w:r w:rsidRPr="008514F9">
        <w:rPr>
          <w:rFonts w:ascii="宋体" w:hAnsi="宋体" w:hint="eastAsia"/>
        </w:rPr>
        <w:t>承包人向发包人提交的各版次设计成果文件应满足设计文件审批的要求及本合同工程各阶段建设的需要。</w:t>
      </w:r>
    </w:p>
    <w:p w:rsidR="00CC5F62" w:rsidRPr="008514F9" w:rsidRDefault="00E84DBA">
      <w:pPr>
        <w:snapToGrid w:val="0"/>
        <w:rPr>
          <w:rFonts w:ascii="宋体" w:hAnsi="宋体"/>
        </w:rPr>
      </w:pPr>
      <w:r w:rsidRPr="008514F9">
        <w:rPr>
          <w:rFonts w:ascii="宋体" w:hAnsi="宋体"/>
        </w:rPr>
        <w:lastRenderedPageBreak/>
        <w:t>（5）</w:t>
      </w:r>
      <w:r w:rsidRPr="008514F9">
        <w:rPr>
          <w:rFonts w:ascii="宋体" w:hAnsi="宋体" w:hint="eastAsia"/>
        </w:rPr>
        <w:t>承包人按合同约定的时限将设计成果文件或资料交付至发包人指定的地点，相关费用已经含于本合同的设计费中。</w:t>
      </w:r>
    </w:p>
    <w:p w:rsidR="00CC5F62" w:rsidRPr="008514F9" w:rsidRDefault="00E84DBA">
      <w:pPr>
        <w:snapToGrid w:val="0"/>
        <w:rPr>
          <w:rFonts w:ascii="宋体" w:hAnsi="宋体"/>
        </w:rPr>
      </w:pPr>
      <w:r w:rsidRPr="008514F9">
        <w:rPr>
          <w:rFonts w:ascii="宋体" w:hAnsi="宋体"/>
        </w:rPr>
        <w:t>（6）</w:t>
      </w:r>
      <w:r w:rsidRPr="008514F9">
        <w:rPr>
          <w:rFonts w:ascii="宋体" w:hAnsi="宋体" w:hint="eastAsia"/>
        </w:rPr>
        <w:t>在报建过程中需要提供设计成果文件或设计中间资料的电子文档的，承包人应配合提供，费用已经含于本合同设计费中。</w:t>
      </w:r>
    </w:p>
    <w:p w:rsidR="00CC5F62" w:rsidRPr="008514F9" w:rsidRDefault="00E84DBA">
      <w:pPr>
        <w:snapToGrid w:val="0"/>
        <w:rPr>
          <w:rFonts w:ascii="宋体" w:hAnsi="宋体"/>
        </w:rPr>
      </w:pPr>
      <w:r w:rsidRPr="008514F9">
        <w:rPr>
          <w:rFonts w:ascii="宋体" w:hAnsi="宋体"/>
        </w:rPr>
        <w:t>（7）</w:t>
      </w:r>
      <w:r w:rsidRPr="008514F9">
        <w:rPr>
          <w:rFonts w:ascii="宋体" w:hAnsi="宋体" w:hint="eastAsia"/>
        </w:rPr>
        <w:t>如发包人提出对设计成果文件提交的时间进行调整，承包人应予以配合。</w:t>
      </w:r>
    </w:p>
    <w:p w:rsidR="00CC5F62" w:rsidRPr="008514F9" w:rsidRDefault="00E84DBA">
      <w:pPr>
        <w:snapToGrid w:val="0"/>
        <w:rPr>
          <w:rFonts w:ascii="宋体" w:hAnsi="宋体"/>
        </w:rPr>
      </w:pPr>
      <w:r w:rsidRPr="008514F9">
        <w:rPr>
          <w:rFonts w:ascii="宋体" w:hAnsi="宋体"/>
        </w:rPr>
        <w:t>（8）</w:t>
      </w:r>
      <w:r w:rsidRPr="008514F9">
        <w:rPr>
          <w:rFonts w:ascii="宋体" w:hAnsi="宋体" w:hint="eastAsia"/>
        </w:rPr>
        <w:t>对于承包人在本合同项下提供的设计成果（包括各阶段的工作成果），发包人或发包人委托的其他人根据本合同的要求进行签收。对于不符合本合同的要求的，承包人应根据合同的要求，并在发包人规定的时间内进行修改，直至符合本合同的要求。</w:t>
      </w:r>
    </w:p>
    <w:p w:rsidR="00CC5F62" w:rsidRPr="008514F9" w:rsidRDefault="00E84DBA">
      <w:pPr>
        <w:pStyle w:val="3"/>
      </w:pPr>
      <w:r w:rsidRPr="008514F9">
        <w:rPr>
          <w:rFonts w:hint="eastAsia"/>
        </w:rPr>
        <w:t>各阶段成果要求</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方案设计要求</w:t>
      </w:r>
    </w:p>
    <w:p w:rsidR="00CC5F62" w:rsidRPr="008514F9" w:rsidRDefault="00E84DBA">
      <w:pPr>
        <w:snapToGrid w:val="0"/>
        <w:rPr>
          <w:rFonts w:ascii="宋体" w:hAnsi="宋体"/>
        </w:rPr>
      </w:pPr>
      <w:r w:rsidRPr="008514F9">
        <w:rPr>
          <w:rFonts w:ascii="宋体" w:hAnsi="宋体" w:hint="eastAsia"/>
        </w:rPr>
        <w:t>满足招标文件或发包人要求，符合经批复的可行性研究报告。满足规划指标、用地红线图及城乡规划条件。总平面布置合理；合理考虑了建设场地区域位置、场地周围50m 环境（城市规划及发展思路）、分期建设规划及续扩建处理、建筑规模、建筑物的组成、主要经济指标、场地功能分区、主次入口布置及车流人流组织、消防设计、绿化、日照、安全、防疫等要求；</w:t>
      </w:r>
    </w:p>
    <w:p w:rsidR="00CC5F62" w:rsidRPr="008514F9" w:rsidRDefault="00E84DBA">
      <w:pPr>
        <w:snapToGrid w:val="0"/>
        <w:rPr>
          <w:rFonts w:ascii="宋体" w:hAnsi="宋体"/>
        </w:rPr>
      </w:pPr>
      <w:r w:rsidRPr="008514F9">
        <w:rPr>
          <w:rFonts w:ascii="宋体" w:hAnsi="宋体" w:hint="eastAsia"/>
        </w:rPr>
        <w:t>建筑功能是否使用要求，包含并考虑了建筑面积、主要技术指标、伸缩缝、沉降缝、抗震缝设计原则、平面大功能块布置、层数和层高、水平及垂直交通组织、地下建筑物设计原则、相邻建筑物连接部分的处理、立面造型及周围环境空间的关系处理、装修标准及建筑色彩等因素；</w:t>
      </w:r>
    </w:p>
    <w:p w:rsidR="00CC5F62" w:rsidRPr="008514F9" w:rsidRDefault="00E84DBA">
      <w:pPr>
        <w:snapToGrid w:val="0"/>
        <w:rPr>
          <w:rFonts w:ascii="宋体" w:hAnsi="宋体"/>
        </w:rPr>
      </w:pPr>
      <w:r w:rsidRPr="008514F9">
        <w:rPr>
          <w:rFonts w:ascii="宋体" w:hAnsi="宋体" w:hint="eastAsia"/>
        </w:rPr>
        <w:t>考虑自然条件如主导风向及基本风压值、全年气温、地震基本烈度、最高洪水位、航空控制高度等因素。</w:t>
      </w:r>
    </w:p>
    <w:p w:rsidR="00CC5F62" w:rsidRPr="008514F9" w:rsidRDefault="00E84DBA">
      <w:pPr>
        <w:snapToGrid w:val="0"/>
        <w:rPr>
          <w:rFonts w:ascii="宋体" w:hAnsi="宋体"/>
        </w:rPr>
      </w:pPr>
      <w:r w:rsidRPr="008514F9">
        <w:rPr>
          <w:rFonts w:ascii="宋体" w:hAnsi="宋体" w:hint="eastAsia"/>
        </w:rPr>
        <w:t>深化设计的项目图纸（包括但不限于总平图、效果图、平面图、立面图、剖面图等）需通过政府相关部门审批并满足发包人的要求，并为下一步设计提供依据，设计内容应包括：</w:t>
      </w:r>
    </w:p>
    <w:p w:rsidR="00CC5F62" w:rsidRPr="008514F9" w:rsidRDefault="00E84DBA">
      <w:pPr>
        <w:snapToGrid w:val="0"/>
        <w:rPr>
          <w:rFonts w:ascii="宋体" w:hAnsi="宋体"/>
        </w:rPr>
      </w:pPr>
      <w:r w:rsidRPr="008514F9">
        <w:rPr>
          <w:rFonts w:ascii="宋体" w:hAnsi="宋体" w:hint="eastAsia"/>
        </w:rPr>
        <w:t>①方案深化建议</w:t>
      </w:r>
    </w:p>
    <w:p w:rsidR="00CC5F62" w:rsidRPr="008514F9" w:rsidRDefault="00E84DBA">
      <w:pPr>
        <w:snapToGrid w:val="0"/>
        <w:rPr>
          <w:rFonts w:ascii="宋体" w:hAnsi="宋体"/>
        </w:rPr>
      </w:pPr>
      <w:r w:rsidRPr="008514F9">
        <w:rPr>
          <w:rFonts w:ascii="宋体" w:hAnsi="宋体" w:hint="eastAsia"/>
        </w:rPr>
        <w:t>②设计说明</w:t>
      </w:r>
    </w:p>
    <w:p w:rsidR="00CC5F62" w:rsidRPr="008514F9" w:rsidRDefault="00E84DBA">
      <w:pPr>
        <w:snapToGrid w:val="0"/>
        <w:rPr>
          <w:rFonts w:ascii="宋体" w:hAnsi="宋体"/>
        </w:rPr>
      </w:pPr>
      <w:r w:rsidRPr="008514F9">
        <w:rPr>
          <w:rFonts w:ascii="宋体" w:hAnsi="宋体" w:hint="eastAsia"/>
        </w:rPr>
        <w:t>③总平面图</w:t>
      </w:r>
    </w:p>
    <w:p w:rsidR="00CC5F62" w:rsidRPr="008514F9" w:rsidRDefault="00E84DBA">
      <w:pPr>
        <w:snapToGrid w:val="0"/>
        <w:rPr>
          <w:rFonts w:ascii="宋体" w:hAnsi="宋体"/>
        </w:rPr>
      </w:pPr>
      <w:r w:rsidRPr="008514F9">
        <w:rPr>
          <w:rFonts w:ascii="宋体" w:hAnsi="宋体" w:hint="eastAsia"/>
        </w:rPr>
        <w:t>④经济技术指标表（符合规划条件要求）</w:t>
      </w:r>
    </w:p>
    <w:p w:rsidR="00CC5F62" w:rsidRPr="008514F9" w:rsidRDefault="00E84DBA">
      <w:pPr>
        <w:snapToGrid w:val="0"/>
        <w:rPr>
          <w:rFonts w:ascii="宋体" w:hAnsi="宋体"/>
        </w:rPr>
      </w:pPr>
      <w:r w:rsidRPr="008514F9">
        <w:rPr>
          <w:rFonts w:ascii="宋体" w:hAnsi="宋体" w:hint="eastAsia"/>
        </w:rPr>
        <w:t>⑤各类规划分析图</w:t>
      </w:r>
    </w:p>
    <w:p w:rsidR="00CC5F62" w:rsidRPr="008514F9" w:rsidRDefault="00E84DBA">
      <w:pPr>
        <w:snapToGrid w:val="0"/>
        <w:rPr>
          <w:rFonts w:ascii="宋体" w:hAnsi="宋体"/>
        </w:rPr>
      </w:pPr>
      <w:r w:rsidRPr="008514F9">
        <w:rPr>
          <w:rFonts w:ascii="宋体" w:hAnsi="宋体" w:hint="eastAsia"/>
        </w:rPr>
        <w:t>⑥总体鸟瞰图、主体建筑外观效果图，环境、绿化、景观效果图</w:t>
      </w:r>
    </w:p>
    <w:p w:rsidR="00CC5F62" w:rsidRPr="008514F9" w:rsidRDefault="00E84DBA">
      <w:pPr>
        <w:snapToGrid w:val="0"/>
        <w:rPr>
          <w:rFonts w:ascii="宋体" w:hAnsi="宋体"/>
        </w:rPr>
      </w:pPr>
      <w:r w:rsidRPr="008514F9">
        <w:rPr>
          <w:rFonts w:ascii="宋体" w:hAnsi="宋体" w:hint="eastAsia"/>
        </w:rPr>
        <w:lastRenderedPageBreak/>
        <w:t>⑦平面图（各功能房间布置到位、防火分区划分合理、设备用房布置到位等）</w:t>
      </w:r>
    </w:p>
    <w:p w:rsidR="00CC5F62" w:rsidRPr="008514F9" w:rsidRDefault="00E84DBA">
      <w:pPr>
        <w:snapToGrid w:val="0"/>
        <w:rPr>
          <w:rFonts w:ascii="宋体" w:hAnsi="宋体"/>
        </w:rPr>
      </w:pPr>
      <w:r w:rsidRPr="008514F9">
        <w:rPr>
          <w:rFonts w:ascii="宋体" w:hAnsi="宋体" w:hint="eastAsia"/>
        </w:rPr>
        <w:t>⑧立面图</w:t>
      </w:r>
    </w:p>
    <w:p w:rsidR="00CC5F62" w:rsidRPr="008514F9" w:rsidRDefault="00E84DBA">
      <w:pPr>
        <w:snapToGrid w:val="0"/>
        <w:rPr>
          <w:rFonts w:ascii="宋体" w:hAnsi="宋体"/>
        </w:rPr>
      </w:pPr>
      <w:r w:rsidRPr="008514F9">
        <w:rPr>
          <w:rFonts w:ascii="宋体" w:hAnsi="宋体" w:hint="eastAsia"/>
        </w:rPr>
        <w:t>⑨剖面图</w:t>
      </w:r>
    </w:p>
    <w:p w:rsidR="00CC5F62" w:rsidRPr="008514F9" w:rsidRDefault="00E84DBA">
      <w:pPr>
        <w:pStyle w:val="a6"/>
        <w:rPr>
          <w:rFonts w:eastAsia="宋体"/>
        </w:rPr>
      </w:pPr>
      <w:r w:rsidRPr="008514F9">
        <w:rPr>
          <w:rFonts w:ascii="宋体" w:eastAsia="宋体" w:hAnsi="宋体" w:hint="eastAsia"/>
        </w:rPr>
        <w:t>⑩规划方案演示+园区室外漫游动画（需如实体现与一二期地块建筑）（时长不小于5min）</w:t>
      </w:r>
    </w:p>
    <w:p w:rsidR="00CC5F62" w:rsidRPr="008514F9" w:rsidRDefault="00E84DBA">
      <w:pPr>
        <w:snapToGrid w:val="0"/>
        <w:rPr>
          <w:rFonts w:ascii="宋体" w:hAnsi="宋体"/>
        </w:rPr>
      </w:pPr>
      <w:r w:rsidRPr="008514F9">
        <w:rPr>
          <w:rFonts w:ascii="宋体" w:hAnsi="宋体" w:hint="eastAsia"/>
        </w:rPr>
        <w:t xml:space="preserve">　其他有必要提供的资料。</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初步设计</w:t>
      </w:r>
    </w:p>
    <w:p w:rsidR="00CC5F62" w:rsidRPr="008514F9" w:rsidRDefault="00E84DBA">
      <w:pPr>
        <w:snapToGrid w:val="0"/>
        <w:rPr>
          <w:rFonts w:ascii="宋体" w:hAnsi="宋体"/>
        </w:rPr>
      </w:pPr>
      <w:r w:rsidRPr="008514F9">
        <w:rPr>
          <w:rFonts w:ascii="宋体" w:hAnsi="宋体" w:hint="eastAsia"/>
        </w:rPr>
        <w:t>总体目标：</w:t>
      </w:r>
    </w:p>
    <w:p w:rsidR="00CC5F62" w:rsidRPr="008514F9" w:rsidRDefault="00E84DBA">
      <w:pPr>
        <w:snapToGrid w:val="0"/>
        <w:rPr>
          <w:rFonts w:ascii="宋体" w:hAnsi="宋体"/>
        </w:rPr>
      </w:pPr>
      <w:r w:rsidRPr="008514F9">
        <w:rPr>
          <w:rFonts w:ascii="宋体" w:hAnsi="宋体" w:hint="eastAsia"/>
        </w:rPr>
        <w:t>各专业设计文件完整，包括但不限于建筑、结构、给排水、暖通、建筑电气、装饰、工艺、智能化、以及经济专业；</w:t>
      </w:r>
    </w:p>
    <w:p w:rsidR="00CC5F62" w:rsidRPr="008514F9" w:rsidRDefault="00E84DBA">
      <w:pPr>
        <w:snapToGrid w:val="0"/>
        <w:rPr>
          <w:rFonts w:ascii="宋体" w:hAnsi="宋体"/>
        </w:rPr>
      </w:pPr>
      <w:r w:rsidRPr="008514F9">
        <w:rPr>
          <w:rFonts w:ascii="宋体" w:hAnsi="宋体" w:hint="eastAsia"/>
        </w:rPr>
        <w:t>工艺设计合理，建筑功能是否使用要求；场地标高与建筑布置考虑土方平衡降低造价； 结构选型经济合理；各设备系统经过充分对比论证，设备的选材、选型合理；建筑外墙、屋面、装饰选材合理；提供关键技术问题的解决方法；提请在设计审批时需解决或确定的主要问题；说明绿色建筑设计目标，采用的主要绿色建筑技术和措施；考虑分期建设，对分期建设的项目，说明前期、近期和远期结合的设计原则和依据性资料；初步设计概算：编制依据、取费、计价的依据完整；单位价格指标合理；考虑并参考当地的价格信息；税率正确；考虑场地的自然条件和施工条件对造价的影响等因素。</w:t>
      </w:r>
    </w:p>
    <w:p w:rsidR="00CC5F62" w:rsidRPr="008514F9" w:rsidRDefault="00E84DBA">
      <w:pPr>
        <w:snapToGrid w:val="0"/>
        <w:rPr>
          <w:rFonts w:ascii="宋体" w:hAnsi="宋体"/>
        </w:rPr>
      </w:pPr>
      <w:r w:rsidRPr="008514F9">
        <w:rPr>
          <w:rFonts w:ascii="宋体" w:hAnsi="宋体" w:hint="eastAsia"/>
        </w:rPr>
        <w:t>承包人本阶段应着手于初步设计文件的编制，并提交发包人确认，以进一步完善设计构思，为施工图设计做准备。深度应满足发包人审批要求的深度，满足主要材料设备订货和指导施工图设计的要求。提交文件主要包括：</w:t>
      </w:r>
    </w:p>
    <w:p w:rsidR="00CC5F62" w:rsidRPr="008514F9" w:rsidRDefault="00E84DBA">
      <w:pPr>
        <w:snapToGrid w:val="0"/>
        <w:rPr>
          <w:rFonts w:ascii="宋体" w:hAnsi="宋体"/>
        </w:rPr>
      </w:pPr>
      <w:r w:rsidRPr="008514F9">
        <w:rPr>
          <w:rFonts w:ascii="宋体" w:hAnsi="宋体" w:hint="eastAsia"/>
        </w:rPr>
        <w:t>①　设计说明（设计总说明、各专业设计说明。对于涉及建筑节能、环保、绿色建筑、人防等，其设计说明应有相应的专项内容）</w:t>
      </w:r>
    </w:p>
    <w:p w:rsidR="00CC5F62" w:rsidRPr="008514F9" w:rsidRDefault="00E84DBA">
      <w:pPr>
        <w:snapToGrid w:val="0"/>
        <w:rPr>
          <w:rFonts w:ascii="宋体" w:hAnsi="宋体"/>
        </w:rPr>
      </w:pPr>
      <w:r w:rsidRPr="008514F9">
        <w:rPr>
          <w:rFonts w:ascii="宋体" w:hAnsi="宋体" w:hint="eastAsia"/>
        </w:rPr>
        <w:t>②　有关专业的设计图纸</w:t>
      </w:r>
    </w:p>
    <w:p w:rsidR="00CC5F62" w:rsidRPr="008514F9" w:rsidRDefault="00E84DBA">
      <w:pPr>
        <w:snapToGrid w:val="0"/>
        <w:rPr>
          <w:rFonts w:ascii="宋体" w:hAnsi="宋体"/>
        </w:rPr>
      </w:pPr>
      <w:r w:rsidRPr="008514F9">
        <w:rPr>
          <w:rFonts w:ascii="宋体" w:hAnsi="宋体" w:hint="eastAsia"/>
        </w:rPr>
        <w:t>③　主要设备或材料表</w:t>
      </w:r>
    </w:p>
    <w:p w:rsidR="00CC5F62" w:rsidRPr="008514F9" w:rsidRDefault="00E84DBA">
      <w:pPr>
        <w:snapToGrid w:val="0"/>
        <w:rPr>
          <w:rFonts w:ascii="宋体" w:hAnsi="宋体"/>
        </w:rPr>
      </w:pPr>
      <w:r w:rsidRPr="008514F9">
        <w:rPr>
          <w:rFonts w:ascii="宋体" w:hAnsi="宋体" w:hint="eastAsia"/>
        </w:rPr>
        <w:t>④　工程概算书</w:t>
      </w:r>
    </w:p>
    <w:p w:rsidR="00CC5F62" w:rsidRPr="008514F9" w:rsidRDefault="00E84DBA">
      <w:pPr>
        <w:snapToGrid w:val="0"/>
        <w:rPr>
          <w:rFonts w:ascii="宋体" w:hAnsi="宋体"/>
        </w:rPr>
      </w:pPr>
      <w:r w:rsidRPr="008514F9">
        <w:rPr>
          <w:rFonts w:ascii="宋体" w:hAnsi="宋体" w:hint="eastAsia"/>
        </w:rPr>
        <w:t>⑤　有关专业计算书</w:t>
      </w:r>
    </w:p>
    <w:p w:rsidR="00CC5F62" w:rsidRPr="008514F9" w:rsidRDefault="00E84DBA">
      <w:pPr>
        <w:snapToGrid w:val="0"/>
        <w:rPr>
          <w:rFonts w:ascii="宋体" w:hAnsi="宋体"/>
        </w:rPr>
      </w:pPr>
      <w:r w:rsidRPr="008514F9">
        <w:rPr>
          <w:rFonts w:ascii="宋体" w:hAnsi="宋体" w:hint="eastAsia"/>
        </w:rPr>
        <w:t>⑥　其他有必要提供的资料。</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施工图设计</w:t>
      </w:r>
      <w:r w:rsidRPr="008514F9">
        <w:rPr>
          <w:rFonts w:ascii="宋体" w:hAnsi="宋体" w:hint="eastAsia"/>
          <w:szCs w:val="24"/>
        </w:rPr>
        <w:t xml:space="preserve"> </w:t>
      </w:r>
    </w:p>
    <w:p w:rsidR="00CC5F62" w:rsidRPr="008514F9" w:rsidRDefault="00E84DBA">
      <w:pPr>
        <w:snapToGrid w:val="0"/>
        <w:rPr>
          <w:rFonts w:ascii="宋体" w:hAnsi="宋体"/>
        </w:rPr>
      </w:pPr>
      <w:r w:rsidRPr="008514F9">
        <w:rPr>
          <w:rFonts w:ascii="宋体" w:hAnsi="宋体" w:hint="eastAsia"/>
        </w:rPr>
        <w:t>施工图设计文件，应当满足设备材料采购、非标准设备制作和施工的需要，并注明建设工程合理使用年限。完整的施工图设计文件应包括所有专业的设计图纸（含图纸目录、</w:t>
      </w:r>
      <w:r w:rsidRPr="008514F9">
        <w:rPr>
          <w:rFonts w:ascii="宋体" w:hAnsi="宋体" w:hint="eastAsia"/>
        </w:rPr>
        <w:lastRenderedPageBreak/>
        <w:t>说明和必要的设备、材料表等）、建筑节能设计的专项内容、工程预算书、各专业计算书。</w:t>
      </w:r>
    </w:p>
    <w:p w:rsidR="00CC5F62" w:rsidRPr="008514F9" w:rsidRDefault="00E84DBA">
      <w:pPr>
        <w:snapToGrid w:val="0"/>
        <w:rPr>
          <w:rFonts w:ascii="宋体" w:hAnsi="宋体"/>
        </w:rPr>
      </w:pPr>
      <w:r w:rsidRPr="008514F9">
        <w:rPr>
          <w:rFonts w:ascii="宋体" w:hAnsi="宋体" w:hint="eastAsia"/>
        </w:rPr>
        <w:t>施工图设计是在初步设计的基础上进行深化，在效果不变的情况下，针对材料选用进行优化，完善施工工艺做法等且经发包人确认的施工图纸。在设计过程中，须根据各类设计成果进行施工图设计和配合工作，将初步设计完全深化至可实施的设计图纸。深度应能满足材料设备的选择与确定、非标准设备的设计与加工制作、施工图预算的编制，达到能完全指导承包人进行施工的程度。主要包括：</w:t>
      </w:r>
    </w:p>
    <w:p w:rsidR="00CC5F62" w:rsidRPr="008514F9" w:rsidRDefault="00E84DBA">
      <w:pPr>
        <w:snapToGrid w:val="0"/>
        <w:rPr>
          <w:rFonts w:ascii="宋体" w:hAnsi="宋体"/>
        </w:rPr>
      </w:pPr>
      <w:r w:rsidRPr="008514F9">
        <w:rPr>
          <w:rFonts w:ascii="宋体" w:hAnsi="宋体" w:hint="eastAsia"/>
        </w:rPr>
        <w:t>①　设计说明（设计总说明、各专业设计说明。对于涉及建筑节能、环保、绿色建筑、 海绵城市等，其设计说明应有相应的专项内容）</w:t>
      </w:r>
    </w:p>
    <w:p w:rsidR="00CC5F62" w:rsidRPr="008514F9" w:rsidRDefault="00E84DBA">
      <w:pPr>
        <w:snapToGrid w:val="0"/>
        <w:rPr>
          <w:rFonts w:ascii="宋体" w:hAnsi="宋体"/>
        </w:rPr>
      </w:pPr>
      <w:r w:rsidRPr="008514F9">
        <w:rPr>
          <w:rFonts w:ascii="宋体" w:hAnsi="宋体" w:hint="eastAsia"/>
        </w:rPr>
        <w:t>②　有关专业的设计图纸</w:t>
      </w:r>
    </w:p>
    <w:p w:rsidR="00CC5F62" w:rsidRPr="008514F9" w:rsidRDefault="00E84DBA">
      <w:pPr>
        <w:snapToGrid w:val="0"/>
        <w:rPr>
          <w:rFonts w:ascii="宋体" w:hAnsi="宋体"/>
        </w:rPr>
      </w:pPr>
      <w:r w:rsidRPr="008514F9">
        <w:rPr>
          <w:rFonts w:ascii="宋体" w:hAnsi="宋体" w:hint="eastAsia"/>
        </w:rPr>
        <w:t>③　主要设备或材料表</w:t>
      </w:r>
    </w:p>
    <w:p w:rsidR="00CC5F62" w:rsidRPr="008514F9" w:rsidRDefault="00E84DBA">
      <w:pPr>
        <w:snapToGrid w:val="0"/>
        <w:rPr>
          <w:rFonts w:ascii="宋体" w:hAnsi="宋体"/>
        </w:rPr>
      </w:pPr>
      <w:r w:rsidRPr="008514F9">
        <w:rPr>
          <w:rFonts w:ascii="宋体" w:hAnsi="宋体" w:hint="eastAsia"/>
        </w:rPr>
        <w:t>④　施工图预算</w:t>
      </w:r>
    </w:p>
    <w:p w:rsidR="00CC5F62" w:rsidRPr="008514F9" w:rsidRDefault="00E84DBA">
      <w:pPr>
        <w:snapToGrid w:val="0"/>
        <w:rPr>
          <w:rFonts w:ascii="宋体" w:hAnsi="宋体"/>
        </w:rPr>
      </w:pPr>
      <w:r w:rsidRPr="008514F9">
        <w:rPr>
          <w:rFonts w:ascii="宋体" w:hAnsi="宋体" w:hint="eastAsia"/>
        </w:rPr>
        <w:t>⑤　有关专业计算书</w:t>
      </w:r>
    </w:p>
    <w:p w:rsidR="00CC5F62" w:rsidRPr="008514F9" w:rsidRDefault="00E84DBA">
      <w:pPr>
        <w:snapToGrid w:val="0"/>
        <w:rPr>
          <w:rFonts w:ascii="宋体" w:hAnsi="宋体"/>
        </w:rPr>
      </w:pPr>
      <w:r w:rsidRPr="008514F9">
        <w:rPr>
          <w:rFonts w:ascii="宋体" w:hAnsi="宋体" w:hint="eastAsia"/>
        </w:rPr>
        <w:t>⑥　其他有必要提供的资料</w:t>
      </w:r>
    </w:p>
    <w:p w:rsidR="00CC5F62" w:rsidRPr="008514F9" w:rsidRDefault="00E84DBA">
      <w:pPr>
        <w:pStyle w:val="3"/>
      </w:pPr>
      <w:r w:rsidRPr="008514F9">
        <w:rPr>
          <w:rFonts w:hint="eastAsia"/>
        </w:rPr>
        <w:t>图纸要求</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方案设计</w:t>
      </w:r>
    </w:p>
    <w:p w:rsidR="00CC5F62" w:rsidRPr="008514F9" w:rsidRDefault="00E84DBA">
      <w:pPr>
        <w:snapToGrid w:val="0"/>
        <w:rPr>
          <w:rFonts w:ascii="宋体" w:hAnsi="宋体"/>
        </w:rPr>
      </w:pPr>
      <w:r w:rsidRPr="008514F9">
        <w:rPr>
          <w:rFonts w:ascii="宋体" w:hAnsi="宋体" w:hint="eastAsia"/>
        </w:rPr>
        <w:t>设</w:t>
      </w:r>
      <w:r w:rsidRPr="008514F9">
        <w:rPr>
          <w:rFonts w:hint="eastAsia"/>
        </w:rPr>
        <w:t>计文本统一以</w:t>
      </w:r>
      <w:r w:rsidRPr="008514F9">
        <w:rPr>
          <w:rFonts w:hint="eastAsia"/>
        </w:rPr>
        <w:t xml:space="preserve"> A3(420mmX297mm)</w:t>
      </w:r>
      <w:r w:rsidRPr="008514F9">
        <w:rPr>
          <w:rFonts w:hint="eastAsia"/>
        </w:rPr>
        <w:t>规格编排装订成册。文本数量</w:t>
      </w:r>
      <w:r w:rsidRPr="008514F9">
        <w:rPr>
          <w:rFonts w:hint="eastAsia"/>
        </w:rPr>
        <w:t>8</w:t>
      </w:r>
      <w:r w:rsidRPr="008514F9">
        <w:rPr>
          <w:rFonts w:hint="eastAsia"/>
        </w:rPr>
        <w:t>份（不包含报建及中间沟通稿所需图纸）</w:t>
      </w:r>
      <w:r w:rsidRPr="008514F9">
        <w:rPr>
          <w:rFonts w:ascii="宋体" w:hAnsi="宋体" w:hint="eastAsia"/>
        </w:rPr>
        <w:t>。</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初步设计</w:t>
      </w:r>
    </w:p>
    <w:p w:rsidR="00CC5F62" w:rsidRPr="008514F9" w:rsidRDefault="00E84DBA">
      <w:pPr>
        <w:snapToGrid w:val="0"/>
        <w:rPr>
          <w:rFonts w:ascii="宋体" w:hAnsi="宋体"/>
        </w:rPr>
      </w:pPr>
      <w:r w:rsidRPr="008514F9">
        <w:rPr>
          <w:rFonts w:ascii="宋体" w:hAnsi="宋体" w:hint="eastAsia"/>
        </w:rPr>
        <w:t>各</w:t>
      </w:r>
      <w:r w:rsidRPr="008514F9">
        <w:rPr>
          <w:rFonts w:hint="eastAsia"/>
        </w:rPr>
        <w:t>专业图纸图纸规格需尽量做到统一，各专业图纸数量</w:t>
      </w:r>
      <w:r w:rsidRPr="008514F9">
        <w:rPr>
          <w:rFonts w:hint="eastAsia"/>
        </w:rPr>
        <w:t>8</w:t>
      </w:r>
      <w:r w:rsidRPr="008514F9">
        <w:rPr>
          <w:rFonts w:hint="eastAsia"/>
        </w:rPr>
        <w:t>份（其中</w:t>
      </w:r>
      <w:r w:rsidRPr="008514F9">
        <w:rPr>
          <w:rFonts w:hint="eastAsia"/>
        </w:rPr>
        <w:t>2</w:t>
      </w:r>
      <w:r w:rsidRPr="008514F9">
        <w:rPr>
          <w:rFonts w:hint="eastAsia"/>
        </w:rPr>
        <w:t>套</w:t>
      </w:r>
      <w:r w:rsidRPr="008514F9">
        <w:rPr>
          <w:rFonts w:hint="eastAsia"/>
        </w:rPr>
        <w:t>A3</w:t>
      </w:r>
      <w:r w:rsidRPr="008514F9">
        <w:rPr>
          <w:rFonts w:hint="eastAsia"/>
        </w:rPr>
        <w:t>精装本），</w:t>
      </w:r>
      <w:r w:rsidRPr="008514F9">
        <w:rPr>
          <w:rFonts w:hint="eastAsia"/>
        </w:rPr>
        <w:t>A3</w:t>
      </w:r>
      <w:r w:rsidRPr="008514F9">
        <w:rPr>
          <w:rFonts w:hint="eastAsia"/>
        </w:rPr>
        <w:t>文本</w:t>
      </w:r>
      <w:r w:rsidRPr="008514F9">
        <w:rPr>
          <w:rFonts w:hint="eastAsia"/>
        </w:rPr>
        <w:t>2</w:t>
      </w:r>
      <w:r w:rsidRPr="008514F9">
        <w:rPr>
          <w:rFonts w:hint="eastAsia"/>
        </w:rPr>
        <w:t>套</w:t>
      </w:r>
      <w:r w:rsidRPr="008514F9">
        <w:rPr>
          <w:rFonts w:ascii="宋体" w:hAnsi="宋体" w:hint="eastAsia"/>
        </w:rPr>
        <w:t>；</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施工图设计</w:t>
      </w:r>
    </w:p>
    <w:p w:rsidR="00CC5F62" w:rsidRPr="008514F9" w:rsidRDefault="00E84DBA">
      <w:pPr>
        <w:snapToGrid w:val="0"/>
        <w:rPr>
          <w:rFonts w:ascii="宋体" w:hAnsi="宋体"/>
        </w:rPr>
      </w:pPr>
      <w:r w:rsidRPr="008514F9">
        <w:rPr>
          <w:rFonts w:hint="eastAsia"/>
        </w:rPr>
        <w:t>各专业图纸规格需尽量做到统一，每专业每栋楼图纸规格不得超过三种。投标人向发包人提供各专业图纸数量</w:t>
      </w:r>
      <w:r w:rsidRPr="008514F9">
        <w:rPr>
          <w:rFonts w:hint="eastAsia"/>
        </w:rPr>
        <w:t>10</w:t>
      </w:r>
      <w:r w:rsidRPr="008514F9">
        <w:rPr>
          <w:rFonts w:hint="eastAsia"/>
        </w:rPr>
        <w:t>份；计算书</w:t>
      </w:r>
      <w:r w:rsidRPr="008514F9">
        <w:rPr>
          <w:rFonts w:hint="eastAsia"/>
        </w:rPr>
        <w:t>2</w:t>
      </w:r>
      <w:r w:rsidRPr="008514F9">
        <w:rPr>
          <w:rFonts w:hint="eastAsia"/>
        </w:rPr>
        <w:t>套；投标人施工所需</w:t>
      </w:r>
      <w:r w:rsidRPr="008514F9">
        <w:rPr>
          <w:rFonts w:ascii="宋体" w:hAnsi="宋体" w:hint="eastAsia"/>
        </w:rPr>
        <w:t>的施工设计图纸自行解决；</w:t>
      </w:r>
    </w:p>
    <w:p w:rsidR="00CC5F62" w:rsidRPr="008514F9" w:rsidRDefault="00E84DBA">
      <w:pPr>
        <w:pStyle w:val="4"/>
        <w:spacing w:before="0" w:after="0"/>
        <w:ind w:left="425"/>
        <w:rPr>
          <w:rFonts w:ascii="宋体" w:hAnsi="宋体"/>
          <w:szCs w:val="24"/>
        </w:rPr>
      </w:pPr>
      <w:r w:rsidRPr="008514F9">
        <w:rPr>
          <w:rFonts w:ascii="宋体" w:hAnsi="宋体" w:cs="宋体" w:hint="eastAsia"/>
          <w:szCs w:val="24"/>
        </w:rPr>
        <w:t>电子文件</w:t>
      </w:r>
    </w:p>
    <w:p w:rsidR="00CC5F62" w:rsidRPr="008514F9" w:rsidRDefault="00E84DBA">
      <w:r w:rsidRPr="008514F9">
        <w:rPr>
          <w:rFonts w:hint="eastAsia"/>
        </w:rPr>
        <w:t>承包人除向发包人提交纸质版设计资料及文件外，还应提交所有资料最终版电子文件</w:t>
      </w:r>
      <w:r w:rsidRPr="008514F9">
        <w:rPr>
          <w:rFonts w:hint="eastAsia"/>
        </w:rPr>
        <w:t xml:space="preserve"> 6 </w:t>
      </w:r>
      <w:r w:rsidRPr="008514F9">
        <w:rPr>
          <w:rFonts w:hint="eastAsia"/>
        </w:rPr>
        <w:t>套（电子光盘及电子</w:t>
      </w:r>
      <w:r w:rsidRPr="008514F9">
        <w:rPr>
          <w:rFonts w:hint="eastAsia"/>
        </w:rPr>
        <w:t>U</w:t>
      </w:r>
      <w:r w:rsidRPr="008514F9">
        <w:rPr>
          <w:rFonts w:hint="eastAsia"/>
        </w:rPr>
        <w:t>盘各</w:t>
      </w:r>
      <w:r w:rsidRPr="008514F9">
        <w:t>3</w:t>
      </w:r>
      <w:r w:rsidRPr="008514F9">
        <w:rPr>
          <w:rFonts w:hint="eastAsia"/>
        </w:rPr>
        <w:t>套）（除效果图外，图纸格式为</w:t>
      </w:r>
      <w:r w:rsidRPr="008514F9">
        <w:rPr>
          <w:rFonts w:hint="eastAsia"/>
        </w:rPr>
        <w:t>dwg</w:t>
      </w:r>
      <w:r w:rsidRPr="008514F9">
        <w:rPr>
          <w:rFonts w:hint="eastAsia"/>
        </w:rPr>
        <w:t>及</w:t>
      </w:r>
      <w:r w:rsidRPr="008514F9">
        <w:rPr>
          <w:rFonts w:hint="eastAsia"/>
        </w:rPr>
        <w:t>PDF</w:t>
      </w:r>
      <w:r w:rsidRPr="008514F9">
        <w:rPr>
          <w:rFonts w:hint="eastAsia"/>
        </w:rPr>
        <w:t>格式，版本号以发包人要求为准）。</w:t>
      </w:r>
    </w:p>
    <w:p w:rsidR="00CC5F62" w:rsidRPr="008514F9" w:rsidRDefault="00E84DBA">
      <w:pPr>
        <w:pStyle w:val="4"/>
        <w:spacing w:before="0" w:after="0"/>
        <w:ind w:left="425"/>
        <w:rPr>
          <w:rFonts w:ascii="宋体" w:hAnsi="宋体"/>
          <w:szCs w:val="24"/>
        </w:rPr>
      </w:pPr>
      <w:r w:rsidRPr="008514F9">
        <w:rPr>
          <w:rFonts w:ascii="宋体" w:hAnsi="宋体" w:hint="eastAsia"/>
          <w:szCs w:val="24"/>
        </w:rPr>
        <w:t>BIM</w:t>
      </w:r>
      <w:r w:rsidRPr="008514F9">
        <w:rPr>
          <w:rFonts w:ascii="宋体" w:hAnsi="宋体" w:cs="宋体" w:hint="eastAsia"/>
          <w:szCs w:val="24"/>
        </w:rPr>
        <w:t>文件要求</w:t>
      </w:r>
    </w:p>
    <w:p w:rsidR="00CC5F62" w:rsidRPr="008514F9" w:rsidRDefault="00E84DBA">
      <w:r w:rsidRPr="008514F9">
        <w:rPr>
          <w:rFonts w:hint="eastAsia"/>
        </w:rPr>
        <w:t>承包人在设计阶段结合发包人审批的施工图设计等文件，向发包人提交包含阶段性要求的工程信息的</w:t>
      </w:r>
      <w:r w:rsidRPr="008514F9">
        <w:rPr>
          <w:rFonts w:hint="eastAsia"/>
        </w:rPr>
        <w:t>BIM</w:t>
      </w:r>
      <w:r w:rsidRPr="008514F9">
        <w:rPr>
          <w:rFonts w:hint="eastAsia"/>
        </w:rPr>
        <w:t>电子文件</w:t>
      </w:r>
      <w:r w:rsidRPr="008514F9">
        <w:rPr>
          <w:rFonts w:hint="eastAsia"/>
        </w:rPr>
        <w:t xml:space="preserve"> 2 </w:t>
      </w:r>
      <w:r w:rsidRPr="008514F9">
        <w:rPr>
          <w:rFonts w:hint="eastAsia"/>
        </w:rPr>
        <w:t>套。</w:t>
      </w:r>
    </w:p>
    <w:p w:rsidR="00CC5F62" w:rsidRPr="008514F9" w:rsidRDefault="00E84DBA">
      <w:r w:rsidRPr="008514F9">
        <w:rPr>
          <w:rFonts w:hint="eastAsia"/>
        </w:rPr>
        <w:lastRenderedPageBreak/>
        <w:t>工程施工阶段，施工过程中的工程信息变动，承包人应实时更新。</w:t>
      </w:r>
    </w:p>
    <w:p w:rsidR="00CC5F62" w:rsidRPr="008514F9" w:rsidRDefault="00E84DBA">
      <w:r w:rsidRPr="008514F9">
        <w:rPr>
          <w:rFonts w:hint="eastAsia"/>
        </w:rPr>
        <w:t>工程竣工后</w:t>
      </w:r>
      <w:r w:rsidRPr="008514F9">
        <w:rPr>
          <w:rFonts w:hint="eastAsia"/>
        </w:rPr>
        <w:t>30</w:t>
      </w:r>
      <w:r w:rsidRPr="008514F9">
        <w:rPr>
          <w:rFonts w:hint="eastAsia"/>
        </w:rPr>
        <w:t>日内，承包人完善</w:t>
      </w:r>
      <w:r w:rsidRPr="008514F9">
        <w:rPr>
          <w:rFonts w:hint="eastAsia"/>
        </w:rPr>
        <w:t>BIM</w:t>
      </w:r>
      <w:r w:rsidRPr="008514F9">
        <w:rPr>
          <w:rFonts w:hint="eastAsia"/>
        </w:rPr>
        <w:t>竣工模型并向发包人交付，交付内容含可用于编辑、查阅各阶段工程信息的软件系统（含备份、启动及恢复盘）、可用于计算机及移动设备终端的使用环境，本项目</w:t>
      </w:r>
      <w:r w:rsidRPr="008514F9">
        <w:rPr>
          <w:rFonts w:hint="eastAsia"/>
        </w:rPr>
        <w:t>BIM</w:t>
      </w:r>
      <w:r w:rsidRPr="008514F9">
        <w:rPr>
          <w:rFonts w:hint="eastAsia"/>
        </w:rPr>
        <w:t>竣工模型电子文件</w:t>
      </w:r>
      <w:r w:rsidRPr="008514F9">
        <w:rPr>
          <w:rFonts w:hint="eastAsia"/>
        </w:rPr>
        <w:t xml:space="preserve"> 2 </w:t>
      </w:r>
      <w:r w:rsidRPr="008514F9">
        <w:rPr>
          <w:rFonts w:hint="eastAsia"/>
        </w:rPr>
        <w:t>套，备份</w:t>
      </w:r>
      <w:r w:rsidRPr="008514F9">
        <w:rPr>
          <w:rFonts w:hint="eastAsia"/>
        </w:rPr>
        <w:t xml:space="preserve"> BIM </w:t>
      </w:r>
      <w:r w:rsidRPr="008514F9">
        <w:rPr>
          <w:rFonts w:hint="eastAsia"/>
        </w:rPr>
        <w:t>竣工模型电子文件</w:t>
      </w:r>
      <w:r w:rsidRPr="008514F9">
        <w:rPr>
          <w:rFonts w:hint="eastAsia"/>
        </w:rPr>
        <w:t xml:space="preserve"> 1</w:t>
      </w:r>
      <w:r w:rsidRPr="008514F9">
        <w:rPr>
          <w:rFonts w:hint="eastAsia"/>
        </w:rPr>
        <w:t>套，以便竣工图备案管理。</w:t>
      </w:r>
    </w:p>
    <w:p w:rsidR="00CC5F62" w:rsidRPr="008514F9" w:rsidRDefault="00E84DBA">
      <w:r w:rsidRPr="008514F9">
        <w:rPr>
          <w:rFonts w:hint="eastAsia"/>
        </w:rPr>
        <w:t>（具体详见第</w:t>
      </w:r>
      <w:r w:rsidRPr="008514F9">
        <w:rPr>
          <w:rFonts w:hint="eastAsia"/>
        </w:rPr>
        <w:t>6</w:t>
      </w:r>
      <w:r w:rsidRPr="008514F9">
        <w:rPr>
          <w:rFonts w:hint="eastAsia"/>
        </w:rPr>
        <w:t>点</w:t>
      </w:r>
      <w:r w:rsidRPr="008514F9">
        <w:rPr>
          <w:rFonts w:hint="eastAsia"/>
        </w:rPr>
        <w:t>BIM</w:t>
      </w:r>
      <w:r w:rsidRPr="008514F9">
        <w:rPr>
          <w:rFonts w:hint="eastAsia"/>
        </w:rPr>
        <w:t>要求。）</w:t>
      </w:r>
    </w:p>
    <w:p w:rsidR="00CC5F62" w:rsidRPr="008514F9" w:rsidRDefault="00E84DBA">
      <w:pPr>
        <w:pStyle w:val="10"/>
      </w:pPr>
      <w:bookmarkStart w:id="9" w:name="（三）施工采购总承包管理的内容"/>
      <w:bookmarkEnd w:id="9"/>
      <w:r w:rsidRPr="008514F9">
        <w:rPr>
          <w:rFonts w:ascii="宋体" w:eastAsia="宋体" w:hAnsi="宋体" w:cs="宋体" w:hint="eastAsia"/>
        </w:rPr>
        <w:t>施工要求</w:t>
      </w:r>
    </w:p>
    <w:p w:rsidR="00CC5F62" w:rsidRPr="008514F9" w:rsidRDefault="00E84DBA">
      <w:pPr>
        <w:snapToGrid w:val="0"/>
        <w:rPr>
          <w:rFonts w:ascii="宋体" w:hAnsi="宋体"/>
        </w:rPr>
      </w:pPr>
      <w:r w:rsidRPr="008514F9">
        <w:rPr>
          <w:rFonts w:ascii="宋体" w:hAnsi="宋体" w:hint="eastAsia"/>
        </w:rPr>
        <w:t>严格按照最终确认的施工图及工程变更内容施工，不得随意更改施工内容。</w:t>
      </w:r>
    </w:p>
    <w:p w:rsidR="00CC5F62" w:rsidRPr="008514F9" w:rsidRDefault="00E84DBA">
      <w:pPr>
        <w:pStyle w:val="2"/>
        <w:rPr>
          <w:color w:val="auto"/>
        </w:rPr>
      </w:pPr>
      <w:r w:rsidRPr="008514F9">
        <w:rPr>
          <w:rFonts w:hint="eastAsia"/>
          <w:color w:val="auto"/>
        </w:rPr>
        <w:t>项目管理要求</w:t>
      </w:r>
    </w:p>
    <w:p w:rsidR="00CC5F62" w:rsidRPr="008514F9" w:rsidRDefault="00E84DBA">
      <w:pPr>
        <w:snapToGrid w:val="0"/>
        <w:rPr>
          <w:rFonts w:ascii="宋体" w:hAnsi="宋体"/>
        </w:rPr>
      </w:pPr>
      <w:r w:rsidRPr="008514F9">
        <w:rPr>
          <w:rFonts w:ascii="宋体" w:hAnsi="宋体"/>
        </w:rPr>
        <w:t>（1）周报、月报：投标人需编制周报和月报，并将提交给监理或招标人。第一次报告从开工日期起，此后每周提交周报、每月最后一周提交月报，报告应持续至投标人完成了工程竣工验收为止。</w:t>
      </w:r>
    </w:p>
    <w:p w:rsidR="00CC5F62" w:rsidRPr="008514F9" w:rsidRDefault="00E84DBA">
      <w:pPr>
        <w:snapToGrid w:val="0"/>
        <w:rPr>
          <w:rFonts w:ascii="宋体" w:hAnsi="宋体"/>
        </w:rPr>
      </w:pPr>
      <w:r w:rsidRPr="008514F9">
        <w:rPr>
          <w:rFonts w:ascii="宋体" w:hAnsi="宋体"/>
        </w:rPr>
        <w:t>（2）投标人应严格遵守招标人、监理人就涉及或有关本项目的任何事项所作出的指令，无论这些事项在合同中是否写明。招标人及监理人发现现场施工不符合要求从而影响了工程质量、安全生产、文明施工，向投标人提出整改或返工要求的，投标人必须在要求的合理时限内整改完成并回复。</w:t>
      </w:r>
    </w:p>
    <w:p w:rsidR="00CC5F62" w:rsidRPr="008514F9" w:rsidRDefault="00E84DBA">
      <w:pPr>
        <w:snapToGrid w:val="0"/>
        <w:rPr>
          <w:rFonts w:ascii="宋体" w:hAnsi="宋体"/>
        </w:rPr>
      </w:pPr>
      <w:r w:rsidRPr="008514F9">
        <w:rPr>
          <w:rFonts w:ascii="宋体" w:hAnsi="宋体"/>
        </w:rPr>
        <w:t>（3）投标人应加强现场人员管理，主要管理人员须按照约定常驻现场，不得擅自离岗，且投标人必须按照招标人、监理要求及时将不合格人员调离出本工程，同时在规定的时间内，用招标人、监理人批准的合格人员代替调离的人员。</w:t>
      </w:r>
    </w:p>
    <w:p w:rsidR="00CC5F62" w:rsidRPr="008514F9" w:rsidRDefault="00E84DBA">
      <w:pPr>
        <w:snapToGrid w:val="0"/>
        <w:rPr>
          <w:rFonts w:ascii="宋体" w:hAnsi="宋体"/>
        </w:rPr>
      </w:pPr>
      <w:r w:rsidRPr="008514F9">
        <w:rPr>
          <w:rFonts w:ascii="宋体" w:hAnsi="宋体"/>
        </w:rPr>
        <w:t>（4）工程建设过程中，招标人或监理人发给投标人的工作指令、整改通知单等文件，投标人应签收并执行，如果拒绝签收或签收不执行的视为投标人已签收，因此产生的责任及费用由投标人承担。如招标人和投标人双方发生争议、投标人不得以争议未解决为由停工，否则视为违约，由此延误的工期不可得到工期顺延，同时招标人有权解除合同，投标人应承担给招标人造成的损失。</w:t>
      </w:r>
    </w:p>
    <w:p w:rsidR="00CC5F62" w:rsidRPr="008514F9" w:rsidRDefault="00E84DBA">
      <w:pPr>
        <w:snapToGrid w:val="0"/>
        <w:rPr>
          <w:rFonts w:ascii="宋体" w:hAnsi="宋体"/>
        </w:rPr>
      </w:pPr>
      <w:r w:rsidRPr="008514F9">
        <w:rPr>
          <w:rFonts w:ascii="宋体" w:hAnsi="宋体"/>
        </w:rPr>
        <w:t>（6）现场监理工程师代表招标人对本工程施工质量、施工进度、安全、工程造价等进行全面监督和检查，投标人应随时接受监理人监督和检查，为检查提供便利条件，及时根据要求向招标人、监理人提供与工程有关的技术资料，并按检查的结果进行整改。</w:t>
      </w:r>
    </w:p>
    <w:p w:rsidR="00CC5F62" w:rsidRPr="008514F9" w:rsidRDefault="00E84DBA">
      <w:pPr>
        <w:snapToGrid w:val="0"/>
        <w:rPr>
          <w:rFonts w:ascii="宋体" w:hAnsi="宋体"/>
        </w:rPr>
      </w:pPr>
      <w:r w:rsidRPr="008514F9">
        <w:rPr>
          <w:rFonts w:ascii="宋体" w:hAnsi="宋体"/>
        </w:rPr>
        <w:t>（7）提出统一的施工技术档案建档立卷规则，负责对工程技术档案进行汇总，负责对各施工单位档案管理工作进行检查；联系档案管理部门，组织对工程档案进行中间检查和竣工前验收；督促其他承包商进行档案整改，组织办理档案移交。</w:t>
      </w:r>
    </w:p>
    <w:p w:rsidR="00CC5F62" w:rsidRPr="008514F9" w:rsidRDefault="00E84DBA">
      <w:pPr>
        <w:snapToGrid w:val="0"/>
        <w:rPr>
          <w:rFonts w:ascii="宋体" w:hAnsi="宋体"/>
        </w:rPr>
      </w:pPr>
      <w:r w:rsidRPr="008514F9">
        <w:rPr>
          <w:rFonts w:ascii="宋体" w:hAnsi="宋体"/>
        </w:rPr>
        <w:lastRenderedPageBreak/>
        <w:t>（9）对项目风险进行识别、分析、应对和监控管理（包括把正面事件的影响概率扩展到最大，把负面事件的影响概率减少到最小）。</w:t>
      </w:r>
    </w:p>
    <w:p w:rsidR="00CC5F62" w:rsidRPr="008514F9" w:rsidRDefault="00E84DBA">
      <w:pPr>
        <w:snapToGrid w:val="0"/>
        <w:rPr>
          <w:rFonts w:ascii="宋体" w:hAnsi="宋体"/>
        </w:rPr>
      </w:pPr>
      <w:r w:rsidRPr="008514F9">
        <w:rPr>
          <w:rFonts w:ascii="宋体" w:hAnsi="宋体"/>
        </w:rPr>
        <w:t>（10）对项目实施全过程的职业健康因素进行管理，包括：制定职业健康方针和目标，对项目的职业健康进行策划、管理和控制。</w:t>
      </w:r>
    </w:p>
    <w:p w:rsidR="00CC5F62" w:rsidRPr="008514F9" w:rsidRDefault="00E84DBA">
      <w:pPr>
        <w:snapToGrid w:val="0"/>
        <w:rPr>
          <w:rFonts w:ascii="宋体" w:hAnsi="宋体"/>
        </w:rPr>
      </w:pPr>
      <w:r w:rsidRPr="008514F9">
        <w:rPr>
          <w:rFonts w:ascii="宋体" w:hAnsi="宋体"/>
        </w:rPr>
        <w:t>（11）在项目实施过程中，对可能造成环境影响的因素进行分析、预测和评估，提出预防或减轻不良环境影响的对策和措施，并进行跟踪和监测。</w:t>
      </w:r>
    </w:p>
    <w:p w:rsidR="00CC5F62" w:rsidRPr="008514F9" w:rsidRDefault="00E84DBA">
      <w:pPr>
        <w:snapToGrid w:val="0"/>
        <w:rPr>
          <w:rFonts w:ascii="宋体" w:hAnsi="宋体"/>
        </w:rPr>
      </w:pPr>
      <w:r w:rsidRPr="008514F9">
        <w:rPr>
          <w:rFonts w:ascii="宋体" w:hAnsi="宋体"/>
        </w:rPr>
        <w:t>（12）根据工程总承包项目的范围、内容、要求和资源状况等，向招标人提出专业分包、材料设备的采购招标计划、技术文件。</w:t>
      </w:r>
    </w:p>
    <w:p w:rsidR="00CC5F62" w:rsidRPr="008514F9" w:rsidRDefault="00E84DBA">
      <w:pPr>
        <w:snapToGrid w:val="0"/>
        <w:rPr>
          <w:rFonts w:ascii="宋体" w:hAnsi="宋体"/>
        </w:rPr>
      </w:pPr>
      <w:r w:rsidRPr="008514F9">
        <w:rPr>
          <w:rFonts w:ascii="宋体" w:hAnsi="宋体" w:hint="eastAsia"/>
        </w:rPr>
        <w:t>（1</w:t>
      </w:r>
      <w:r w:rsidRPr="008514F9">
        <w:rPr>
          <w:rFonts w:ascii="宋体" w:hAnsi="宋体"/>
        </w:rPr>
        <w:t>3</w:t>
      </w:r>
      <w:r w:rsidRPr="008514F9">
        <w:rPr>
          <w:rFonts w:ascii="宋体" w:hAnsi="宋体" w:hint="eastAsia"/>
        </w:rPr>
        <w:t>）</w:t>
      </w:r>
      <w:bookmarkStart w:id="10" w:name="_Hlk103008448"/>
      <w:r w:rsidRPr="008514F9">
        <w:rPr>
          <w:rFonts w:ascii="宋体" w:hAnsi="宋体" w:hint="eastAsia"/>
        </w:rPr>
        <w:t>根据项目能耗指标编制节能报告并组织通过专家评审。</w:t>
      </w:r>
    </w:p>
    <w:bookmarkEnd w:id="10"/>
    <w:p w:rsidR="00CC5F62" w:rsidRPr="008514F9" w:rsidRDefault="00E84DBA">
      <w:pPr>
        <w:pStyle w:val="2"/>
        <w:rPr>
          <w:color w:val="auto"/>
        </w:rPr>
      </w:pPr>
      <w:r w:rsidRPr="008514F9">
        <w:rPr>
          <w:rFonts w:hint="eastAsia"/>
          <w:color w:val="auto"/>
        </w:rPr>
        <w:t>施工计划及施工方案</w:t>
      </w:r>
    </w:p>
    <w:p w:rsidR="00CC5F62" w:rsidRPr="008514F9" w:rsidRDefault="00E84DBA">
      <w:pPr>
        <w:snapToGrid w:val="0"/>
        <w:rPr>
          <w:rFonts w:ascii="宋体" w:hAnsi="宋体"/>
        </w:rPr>
      </w:pPr>
      <w:r w:rsidRPr="008514F9">
        <w:rPr>
          <w:rFonts w:ascii="宋体" w:hAnsi="宋体"/>
        </w:rPr>
        <w:t>（1）需要由投标人提供的文件，包括但不限于：施工总平面布置方案、施工组织设计、脚手架方案、高支模方案、防水工程施工方案、钢结构加工及吊装方案、钢筋加工及施工方案、混凝土施工方案、生活区管理方案、安全文明施工方案、应急预案、危化品管控方案、成品保护方案、质量管控方案、各施工阶段交通物流及人流管控方案、室外综合管线及道路施工方案、设备基础、空间管理综合管架施工方案、临时雨水排放、临水和临时消防方案、临电方案、雨季施工方案、春节无休连续施工保障方案、进度滞后风险对策及赶工方案、拆架退料方案、主要施工物资保障方案、资金计划方案、新冠疫情防控方案等；</w:t>
      </w:r>
    </w:p>
    <w:p w:rsidR="00CC5F62" w:rsidRPr="008514F9" w:rsidRDefault="00E84DBA">
      <w:pPr>
        <w:snapToGrid w:val="0"/>
        <w:rPr>
          <w:rFonts w:ascii="宋体" w:hAnsi="宋体"/>
        </w:rPr>
      </w:pPr>
      <w:r w:rsidRPr="008514F9">
        <w:rPr>
          <w:rFonts w:ascii="宋体" w:hAnsi="宋体"/>
        </w:rPr>
        <w:t>（2）投标人向监理及招标人提交符合工程实际情况的施工组织设计和工程进度计划，详细说明整个工程的总进度计划、劳动力计划、机械设备进场计划、材料计划、需配合的事项、可能遇到的不利因素及相应的措施等，投标人必须按招标人工程师和监理工程师确认的进度计划组织施工，接受招标人、监理工程师对进度的检查和监督。</w:t>
      </w:r>
    </w:p>
    <w:p w:rsidR="00CC5F62" w:rsidRPr="008514F9" w:rsidRDefault="00E84DBA">
      <w:pPr>
        <w:snapToGrid w:val="0"/>
        <w:rPr>
          <w:rFonts w:ascii="宋体" w:hAnsi="宋体"/>
        </w:rPr>
      </w:pPr>
      <w:r w:rsidRPr="008514F9">
        <w:rPr>
          <w:rFonts w:ascii="宋体" w:hAnsi="宋体"/>
        </w:rPr>
        <w:t>（3）投标人应向招标人和监理工程师提交主要工序的施工方案及质量管控方案，且不应对随投标文件提交的施工规划和施工方案做实质性变动，而是对其进一步细化。在施工过程中，招标人有权要求投标人随时提交施工规划和施工方案的任何说明或文件。投标人应按照经招标人和监理工程师批准的施工规划和施工方案进行施工。在任何情况下，招标人和监理工程师对上述施工规划或施工方案的批准不解除投标人对其应负的责任。</w:t>
      </w:r>
    </w:p>
    <w:p w:rsidR="00CC5F62" w:rsidRPr="008514F9" w:rsidRDefault="00E84DBA">
      <w:pPr>
        <w:snapToGrid w:val="0"/>
        <w:rPr>
          <w:rFonts w:ascii="宋体" w:hAnsi="宋体"/>
        </w:rPr>
      </w:pPr>
      <w:r w:rsidRPr="008514F9">
        <w:rPr>
          <w:rFonts w:ascii="宋体" w:hAnsi="宋体"/>
        </w:rPr>
        <w:t>（4）投标人每周例会前上报下周进度计划。在施工过程中，工程实际进度与经确认的施工组织设计和工程进度不符时，投标人应按现场招标人和监理的要求提出改进措施，经招标人和监理确认后执行，因投标人的原因导致实际进度与进度计划不符，投标人应采</w:t>
      </w:r>
      <w:r w:rsidRPr="008514F9">
        <w:rPr>
          <w:rFonts w:ascii="宋体" w:hAnsi="宋体"/>
        </w:rPr>
        <w:lastRenderedPageBreak/>
        <w:t>取赶工措施，投标人不能就此赶工措施索要额外的费用和工期，非投标人原因，若工期延误，工期顺延。</w:t>
      </w:r>
    </w:p>
    <w:p w:rsidR="00CC5F62" w:rsidRPr="008514F9" w:rsidRDefault="00E84DBA">
      <w:pPr>
        <w:pStyle w:val="2"/>
        <w:rPr>
          <w:color w:val="auto"/>
        </w:rPr>
      </w:pPr>
      <w:r w:rsidRPr="008514F9">
        <w:rPr>
          <w:rFonts w:hint="eastAsia"/>
          <w:color w:val="auto"/>
        </w:rPr>
        <w:t>临时场地和设施管理</w:t>
      </w:r>
    </w:p>
    <w:p w:rsidR="00CC5F62" w:rsidRPr="008514F9" w:rsidRDefault="00E84DBA">
      <w:pPr>
        <w:snapToGrid w:val="0"/>
        <w:rPr>
          <w:rFonts w:ascii="宋体" w:hAnsi="宋体"/>
        </w:rPr>
      </w:pPr>
      <w:r w:rsidRPr="008514F9">
        <w:rPr>
          <w:rFonts w:ascii="宋体" w:hAnsi="宋体"/>
        </w:rPr>
        <w:t>（1）投标人应按专业工程划分和项目进度计划，对施工区域进行规划和管理，负责编制施工总平面图，动态地调整场地布置；负责划分</w:t>
      </w:r>
      <w:r w:rsidRPr="008514F9">
        <w:rPr>
          <w:rFonts w:ascii="宋体" w:hAnsi="宋体" w:hint="eastAsia"/>
        </w:rPr>
        <w:t>各工序</w:t>
      </w:r>
      <w:r w:rsidRPr="008514F9">
        <w:rPr>
          <w:rFonts w:ascii="宋体" w:hAnsi="宋体"/>
        </w:rPr>
        <w:t>的施工场地照管责任范围，提出主要施工道路、标志标识、临时排水排污设施、供电照明和供水线路、临时消防设施、办公生活设施、围墙规划和划分施工界面。（2）负责临时</w:t>
      </w:r>
      <w:r w:rsidRPr="008514F9">
        <w:rPr>
          <w:rFonts w:ascii="宋体" w:hAnsi="宋体" w:hint="eastAsia"/>
        </w:rPr>
        <w:t>用水、临时用电、临时</w:t>
      </w:r>
      <w:r w:rsidRPr="008514F9">
        <w:rPr>
          <w:rFonts w:ascii="宋体" w:hAnsi="宋体"/>
        </w:rPr>
        <w:t>道路及围挡的修建与日常维护。</w:t>
      </w:r>
    </w:p>
    <w:p w:rsidR="00CC5F62" w:rsidRPr="008514F9" w:rsidRDefault="00E84DBA">
      <w:pPr>
        <w:pStyle w:val="2"/>
        <w:rPr>
          <w:color w:val="auto"/>
        </w:rPr>
      </w:pPr>
      <w:r w:rsidRPr="008514F9">
        <w:rPr>
          <w:rFonts w:hint="eastAsia"/>
          <w:color w:val="auto"/>
        </w:rPr>
        <w:t>施工现场及准备</w:t>
      </w:r>
    </w:p>
    <w:p w:rsidR="00CC5F62" w:rsidRPr="008514F9" w:rsidRDefault="00E84DBA">
      <w:pPr>
        <w:snapToGrid w:val="0"/>
        <w:rPr>
          <w:rFonts w:ascii="宋体" w:hAnsi="宋体"/>
        </w:rPr>
      </w:pPr>
      <w:r w:rsidRPr="008514F9">
        <w:rPr>
          <w:rFonts w:ascii="宋体" w:hAnsi="宋体"/>
        </w:rPr>
        <w:t>（1）施工场地内施工所需水的接驳地点</w:t>
      </w:r>
      <w:r w:rsidRPr="008514F9">
        <w:rPr>
          <w:rFonts w:ascii="宋体" w:hAnsi="宋体" w:hint="eastAsia"/>
        </w:rPr>
        <w:t>，按合同约定执行</w:t>
      </w:r>
      <w:r w:rsidRPr="008514F9">
        <w:rPr>
          <w:rFonts w:ascii="宋体" w:hAnsi="宋体"/>
        </w:rPr>
        <w:t>。</w:t>
      </w:r>
    </w:p>
    <w:p w:rsidR="00CC5F62" w:rsidRPr="008514F9" w:rsidRDefault="00E84DBA">
      <w:pPr>
        <w:snapToGrid w:val="0"/>
        <w:rPr>
          <w:rFonts w:ascii="宋体" w:hAnsi="宋体"/>
        </w:rPr>
      </w:pPr>
      <w:r w:rsidRPr="008514F9">
        <w:rPr>
          <w:rFonts w:ascii="宋体" w:hAnsi="宋体"/>
        </w:rPr>
        <w:t>（2）施工场地内施工所需电的接驳地点</w:t>
      </w:r>
      <w:r w:rsidRPr="008514F9">
        <w:rPr>
          <w:rFonts w:ascii="宋体" w:hAnsi="宋体" w:hint="eastAsia"/>
        </w:rPr>
        <w:t>，按合同约定执行</w:t>
      </w:r>
      <w:r w:rsidRPr="008514F9">
        <w:rPr>
          <w:rFonts w:ascii="宋体" w:hAnsi="宋体"/>
        </w:rPr>
        <w:t>。</w:t>
      </w:r>
    </w:p>
    <w:p w:rsidR="00CC5F62" w:rsidRPr="008514F9" w:rsidRDefault="00E84DBA">
      <w:pPr>
        <w:snapToGrid w:val="0"/>
        <w:rPr>
          <w:rFonts w:ascii="宋体" w:hAnsi="宋体"/>
        </w:rPr>
      </w:pPr>
      <w:r w:rsidRPr="008514F9">
        <w:rPr>
          <w:rFonts w:ascii="宋体" w:hAnsi="宋体"/>
        </w:rPr>
        <w:t>（3）施工场地内施工所需通讯的接驳地点：招标人不指定接驳地点，由投标人自行接驳并承担一切费用，投标时应综合考虑。</w:t>
      </w:r>
    </w:p>
    <w:p w:rsidR="00CC5F62" w:rsidRPr="008514F9" w:rsidRDefault="00E84DBA">
      <w:pPr>
        <w:snapToGrid w:val="0"/>
        <w:rPr>
          <w:rFonts w:ascii="宋体" w:hAnsi="宋体"/>
        </w:rPr>
      </w:pPr>
      <w:r w:rsidRPr="008514F9">
        <w:rPr>
          <w:rFonts w:ascii="宋体" w:hAnsi="宋体"/>
        </w:rPr>
        <w:t>（4）为本工程顺利执</w:t>
      </w:r>
      <w:r w:rsidRPr="008514F9">
        <w:rPr>
          <w:rFonts w:ascii="宋体" w:hAnsi="宋体" w:hint="eastAsia"/>
        </w:rPr>
        <w:t>行</w:t>
      </w:r>
      <w:r w:rsidRPr="008514F9">
        <w:rPr>
          <w:rFonts w:ascii="宋体" w:hAnsi="宋体"/>
        </w:rPr>
        <w:t>投标人必需自行承担办理的保险；</w:t>
      </w:r>
    </w:p>
    <w:p w:rsidR="00CC5F62" w:rsidRPr="008514F9" w:rsidRDefault="00E84DBA">
      <w:pPr>
        <w:snapToGrid w:val="0"/>
        <w:rPr>
          <w:rFonts w:ascii="宋体" w:hAnsi="宋体"/>
        </w:rPr>
      </w:pPr>
      <w:r w:rsidRPr="008514F9">
        <w:rPr>
          <w:rFonts w:ascii="宋体" w:hAnsi="宋体"/>
        </w:rPr>
        <w:t>（5）所有需要投标人缴纳的各项费用；</w:t>
      </w:r>
    </w:p>
    <w:p w:rsidR="00CC5F62" w:rsidRPr="008514F9" w:rsidRDefault="00E84DBA">
      <w:pPr>
        <w:snapToGrid w:val="0"/>
        <w:rPr>
          <w:rFonts w:ascii="宋体" w:hAnsi="宋体"/>
        </w:rPr>
      </w:pPr>
      <w:r w:rsidRPr="008514F9">
        <w:rPr>
          <w:rFonts w:ascii="宋体" w:hAnsi="宋体"/>
        </w:rPr>
        <w:t>（6）投标人接受进场时场地条件并自费清理和处理施工场地内杂草及其它杂物使之达到施工条件；</w:t>
      </w:r>
    </w:p>
    <w:p w:rsidR="00CC5F62" w:rsidRPr="008514F9" w:rsidRDefault="00E84DBA">
      <w:pPr>
        <w:snapToGrid w:val="0"/>
        <w:rPr>
          <w:rFonts w:ascii="宋体" w:hAnsi="宋体"/>
        </w:rPr>
      </w:pPr>
      <w:r w:rsidRPr="008514F9">
        <w:rPr>
          <w:rFonts w:ascii="宋体" w:hAnsi="宋体"/>
        </w:rPr>
        <w:t>（7）投标人应自备柴油发电机，当现场停电时能及时启动发电机保证施工用电正常；</w:t>
      </w:r>
    </w:p>
    <w:p w:rsidR="00CC5F62" w:rsidRPr="008514F9" w:rsidRDefault="00E84DBA">
      <w:pPr>
        <w:snapToGrid w:val="0"/>
        <w:rPr>
          <w:rFonts w:ascii="宋体" w:hAnsi="宋体"/>
        </w:rPr>
      </w:pPr>
      <w:r w:rsidRPr="008514F9">
        <w:rPr>
          <w:rFonts w:ascii="宋体" w:hAnsi="宋体"/>
        </w:rPr>
        <w:t>（8）投标人必须详细了解政府的相关法规，及时、准确提供需进场材料、设备清单和进场时间；</w:t>
      </w:r>
    </w:p>
    <w:p w:rsidR="00CC5F62" w:rsidRPr="008514F9" w:rsidRDefault="00E84DBA">
      <w:pPr>
        <w:snapToGrid w:val="0"/>
        <w:rPr>
          <w:rFonts w:ascii="宋体" w:hAnsi="宋体"/>
        </w:rPr>
      </w:pPr>
      <w:r w:rsidRPr="008514F9">
        <w:rPr>
          <w:rFonts w:ascii="宋体" w:hAnsi="宋体"/>
        </w:rPr>
        <w:t>（9）关于场外交通和场内交通边界的约定：以用地红线为界。投标人应自行取得场外交通设施的技术参数和具体条件，应遵守有关交通法规，严格按照道路和桥梁的荷载行驶，执行有关道路限速、限行、禁止超载的规定，并配合交通管理部门的管理和检查。投标人及其分包都应严格执行公共交通规则。由于投标人及其分包违反交通规则规定、残余建筑材料或垃圾遗留在道路上、违章停车等发生的全部罚款都应由投标人承担。</w:t>
      </w:r>
    </w:p>
    <w:p w:rsidR="00CC5F62" w:rsidRPr="008514F9" w:rsidRDefault="00E84DBA">
      <w:pPr>
        <w:snapToGrid w:val="0"/>
        <w:rPr>
          <w:rFonts w:ascii="宋体" w:hAnsi="宋体"/>
        </w:rPr>
      </w:pPr>
      <w:r w:rsidRPr="008514F9">
        <w:rPr>
          <w:rFonts w:ascii="宋体" w:hAnsi="宋体"/>
        </w:rPr>
        <w:t>（10）投标人投标时应结合本项目工期充分考虑人员、机械设备的投入数量，确保能满足本项目工期和进度要求，如投标人中标后因自身的原因所投入的人员、机械设备的数量不能满足项目工期、质量、安全的要求，招标人有权根据工期及进度的要求其调整充实力量，并止付工程进度款直至整改完成，如整改无法完成，按违约处理，直至终止合同，</w:t>
      </w:r>
      <w:r w:rsidRPr="008514F9">
        <w:rPr>
          <w:rFonts w:ascii="宋体" w:hAnsi="宋体"/>
        </w:rPr>
        <w:lastRenderedPageBreak/>
        <w:t>投标人不应有异议，也不得因增加投入而索取相应的费用。</w:t>
      </w:r>
    </w:p>
    <w:p w:rsidR="00CC5F62" w:rsidRPr="008514F9" w:rsidRDefault="00E84DBA">
      <w:pPr>
        <w:snapToGrid w:val="0"/>
        <w:rPr>
          <w:rFonts w:ascii="宋体" w:hAnsi="宋体"/>
        </w:rPr>
      </w:pPr>
      <w:r w:rsidRPr="008514F9">
        <w:rPr>
          <w:rFonts w:ascii="宋体" w:hAnsi="宋体"/>
        </w:rPr>
        <w:t>（11）投标人应全权负责其劳务及职员的雇佣、工资的支付、房屋、膳食及运输的安排。投标人在任何时候应采取一切合理的预防措施，以防止其劳务及职员发生任何违法的、妨碍治安的行为，并维护治安和保护工程及个人或财产免遭上述行为的破坏。由于劳务及职员工资问题引起的纠纷或问题，由投标人自行承担。</w:t>
      </w:r>
    </w:p>
    <w:p w:rsidR="00CC5F62" w:rsidRPr="008514F9" w:rsidRDefault="00E84DBA">
      <w:pPr>
        <w:snapToGrid w:val="0"/>
        <w:rPr>
          <w:rFonts w:ascii="宋体" w:hAnsi="宋体"/>
        </w:rPr>
      </w:pPr>
      <w:r w:rsidRPr="008514F9">
        <w:rPr>
          <w:rFonts w:ascii="宋体" w:hAnsi="宋体" w:hint="eastAsia"/>
        </w:rPr>
        <w:t>（</w:t>
      </w:r>
      <w:r w:rsidRPr="008514F9">
        <w:rPr>
          <w:rFonts w:ascii="宋体" w:hAnsi="宋体"/>
        </w:rPr>
        <w:t>12</w:t>
      </w:r>
      <w:r w:rsidRPr="008514F9">
        <w:rPr>
          <w:rFonts w:ascii="宋体" w:hAnsi="宋体" w:hint="eastAsia"/>
        </w:rPr>
        <w:t>）</w:t>
      </w:r>
      <w:r w:rsidRPr="008514F9">
        <w:rPr>
          <w:rFonts w:ascii="宋体" w:hAnsi="宋体"/>
        </w:rPr>
        <w:t xml:space="preserve"> </w:t>
      </w:r>
      <w:r w:rsidRPr="008514F9">
        <w:rPr>
          <w:rFonts w:ascii="宋体" w:hAnsi="宋体" w:hint="eastAsia"/>
        </w:rPr>
        <w:t>本项目须在</w:t>
      </w:r>
      <w:r w:rsidRPr="008514F9">
        <w:rPr>
          <w:rFonts w:ascii="宋体" w:hAnsi="宋体"/>
        </w:rPr>
        <w:t>2023年12月31日前</w:t>
      </w:r>
      <w:r w:rsidRPr="008514F9">
        <w:rPr>
          <w:rFonts w:ascii="宋体" w:hAnsi="宋体" w:hint="eastAsia"/>
        </w:rPr>
        <w:t>，达到“动工开发”要求，（“动工开发”含义详见中华人民共和国国土资源部令第</w:t>
      </w:r>
      <w:r w:rsidRPr="008514F9">
        <w:rPr>
          <w:rFonts w:ascii="宋体" w:hAnsi="宋体"/>
        </w:rPr>
        <w:t>53号《闲置土地处置办法》</w:t>
      </w:r>
      <w:r w:rsidRPr="008514F9">
        <w:rPr>
          <w:rFonts w:ascii="宋体" w:hAnsi="宋体" w:hint="eastAsia"/>
        </w:rPr>
        <w:t>）。投标人投标时应结合该工期节点要求，充分考察场内条件，充分考虑人员、机械设备、材料的投入数量，</w:t>
      </w:r>
      <w:r w:rsidRPr="008514F9">
        <w:rPr>
          <w:rFonts w:ascii="宋体" w:hAnsi="宋体"/>
        </w:rPr>
        <w:t>确保能</w:t>
      </w:r>
      <w:r w:rsidRPr="008514F9">
        <w:rPr>
          <w:rFonts w:ascii="宋体" w:hAnsi="宋体" w:hint="eastAsia"/>
        </w:rPr>
        <w:t>在该工期节点前完成包含但不限于以下关键线路工作内容：完成基坑支护施工图设计方案论证、取得本项目基坑阶段施工许可证、取得本项目建设工程设计方案批复、取得本项目±</w:t>
      </w:r>
      <w:r w:rsidRPr="008514F9">
        <w:rPr>
          <w:rFonts w:ascii="宋体" w:hAnsi="宋体"/>
        </w:rPr>
        <w:t>0.000</w:t>
      </w:r>
      <w:r w:rsidRPr="008514F9">
        <w:rPr>
          <w:rFonts w:ascii="宋体" w:hAnsi="宋体" w:hint="eastAsia"/>
        </w:rPr>
        <w:t>以下阶段施工许可证、完成本项目桩基础施工图纸设计、完成本项目桩基础施工等。</w:t>
      </w:r>
    </w:p>
    <w:p w:rsidR="00CC5F62" w:rsidRPr="008514F9" w:rsidRDefault="00E84DBA">
      <w:pPr>
        <w:pStyle w:val="2"/>
        <w:rPr>
          <w:color w:val="auto"/>
        </w:rPr>
      </w:pPr>
      <w:r w:rsidRPr="008514F9">
        <w:rPr>
          <w:rFonts w:hint="eastAsia"/>
          <w:color w:val="auto"/>
        </w:rPr>
        <w:t>材料、设备及质量管控</w:t>
      </w:r>
    </w:p>
    <w:p w:rsidR="00CC5F62" w:rsidRPr="008514F9" w:rsidRDefault="00E84DBA">
      <w:pPr>
        <w:snapToGrid w:val="0"/>
        <w:rPr>
          <w:rFonts w:ascii="宋体" w:hAnsi="宋体"/>
        </w:rPr>
      </w:pPr>
      <w:r w:rsidRPr="008514F9">
        <w:rPr>
          <w:rFonts w:ascii="宋体" w:hAnsi="宋体"/>
        </w:rPr>
        <w:t>（1）对于材料、设备安装等均要求先行选材及安排现场样板施工，经招标人、监理人确认后方可大面积实施。</w:t>
      </w:r>
    </w:p>
    <w:p w:rsidR="00CC5F62" w:rsidRPr="008514F9" w:rsidRDefault="00E84DBA">
      <w:pPr>
        <w:snapToGrid w:val="0"/>
        <w:rPr>
          <w:rFonts w:ascii="宋体" w:hAnsi="宋体"/>
        </w:rPr>
      </w:pPr>
      <w:r w:rsidRPr="008514F9">
        <w:rPr>
          <w:rFonts w:ascii="宋体" w:hAnsi="宋体"/>
        </w:rPr>
        <w:t>（2）投标人采购材料设备（包括成品或半成品），在招标文件或合同中招标人约定有品牌、品质的，投标人必须按招标文件或合同中招标人约定的品牌、品质范围进行采购。在投标人进行材料采购前，必须获得招标人认可。投标人提出变更，必须获得招标人书面同意，否则投标人承担一切责任。</w:t>
      </w:r>
    </w:p>
    <w:p w:rsidR="00CC5F62" w:rsidRPr="008514F9" w:rsidRDefault="00E84DBA">
      <w:pPr>
        <w:snapToGrid w:val="0"/>
        <w:rPr>
          <w:rFonts w:ascii="宋体" w:hAnsi="宋体"/>
        </w:rPr>
      </w:pPr>
      <w:r w:rsidRPr="008514F9">
        <w:rPr>
          <w:rFonts w:ascii="宋体" w:hAnsi="宋体"/>
        </w:rPr>
        <w:t>（3）投标人采购的材料设备（包括成品及半成品），投标人需要使用代用材料时，其材料设备品牌、品质标准必须等同或高于招标文件</w:t>
      </w:r>
      <w:r w:rsidRPr="008514F9">
        <w:rPr>
          <w:rFonts w:ascii="宋体" w:hAnsi="宋体" w:hint="eastAsia"/>
        </w:rPr>
        <w:t>的</w:t>
      </w:r>
      <w:r w:rsidRPr="008514F9">
        <w:rPr>
          <w:rFonts w:ascii="宋体" w:hAnsi="宋体"/>
        </w:rPr>
        <w:t>标准，并经招标人和监理工程师认可后方可使用，其增加费用，由投标人承担。</w:t>
      </w:r>
    </w:p>
    <w:p w:rsidR="00CC5F62" w:rsidRPr="008514F9" w:rsidRDefault="00E84DBA">
      <w:pPr>
        <w:snapToGrid w:val="0"/>
        <w:rPr>
          <w:rFonts w:ascii="宋体" w:hAnsi="宋体"/>
        </w:rPr>
      </w:pPr>
      <w:r w:rsidRPr="008514F9">
        <w:rPr>
          <w:rFonts w:ascii="宋体" w:hAnsi="宋体"/>
        </w:rPr>
        <w:t>（4）本工程质量等级约定为合格标准，以建设工程质量监督部门备案后的相关结论为准。保证本工程的质量达到约定的质量等级是投标人的责任和义务，如因投标人原因不能达到约定的质量等级，投标人应承担由此给招标人带来的所有损失（含直接损失及招标人因本项目而对他人承担的合同/协议项下的责任等）。</w:t>
      </w:r>
    </w:p>
    <w:p w:rsidR="00CC5F62" w:rsidRPr="008514F9" w:rsidRDefault="00E84DBA">
      <w:pPr>
        <w:snapToGrid w:val="0"/>
        <w:rPr>
          <w:rFonts w:ascii="宋体" w:hAnsi="宋体"/>
        </w:rPr>
      </w:pPr>
      <w:r w:rsidRPr="008514F9">
        <w:rPr>
          <w:rFonts w:ascii="宋体" w:hAnsi="宋体"/>
        </w:rPr>
        <w:t>（5）施工质量不达标</w:t>
      </w:r>
    </w:p>
    <w:p w:rsidR="00CC5F62" w:rsidRPr="008514F9" w:rsidRDefault="00E84DBA">
      <w:pPr>
        <w:snapToGrid w:val="0"/>
        <w:rPr>
          <w:rFonts w:ascii="宋体" w:hAnsi="宋体"/>
        </w:rPr>
      </w:pPr>
      <w:r w:rsidRPr="008514F9">
        <w:rPr>
          <w:rFonts w:ascii="宋体" w:hAnsi="宋体"/>
        </w:rPr>
        <w:t>因投标人施工质量达不到招标文件、技术规格书、图纸或规范要求导致后续专业承包</w:t>
      </w:r>
      <w:r w:rsidRPr="008514F9">
        <w:rPr>
          <w:rFonts w:ascii="宋体" w:hAnsi="宋体" w:hint="eastAsia"/>
        </w:rPr>
        <w:t>单位</w:t>
      </w:r>
      <w:r w:rsidRPr="008514F9">
        <w:rPr>
          <w:rFonts w:ascii="宋体" w:hAnsi="宋体"/>
        </w:rPr>
        <w:t>进场进行修复工作的费用由投标人承担；</w:t>
      </w:r>
    </w:p>
    <w:p w:rsidR="00CC5F62" w:rsidRPr="008514F9" w:rsidRDefault="00E84DBA">
      <w:pPr>
        <w:snapToGrid w:val="0"/>
        <w:rPr>
          <w:rFonts w:ascii="宋体" w:hAnsi="宋体"/>
        </w:rPr>
      </w:pPr>
      <w:r w:rsidRPr="008514F9">
        <w:rPr>
          <w:rFonts w:ascii="宋体" w:hAnsi="宋体"/>
        </w:rPr>
        <w:t>（6）由于投标人施工质量原因，出现质量问题，投标人除按要求进行整改外并承担</w:t>
      </w:r>
      <w:r w:rsidRPr="008514F9">
        <w:rPr>
          <w:rFonts w:ascii="宋体" w:hAnsi="宋体"/>
        </w:rPr>
        <w:lastRenderedPageBreak/>
        <w:t>相应责任外，还应向招标人支付违约金。</w:t>
      </w:r>
    </w:p>
    <w:p w:rsidR="00CC5F62" w:rsidRPr="008514F9" w:rsidRDefault="00E84DBA">
      <w:pPr>
        <w:snapToGrid w:val="0"/>
        <w:rPr>
          <w:rFonts w:ascii="宋体" w:hAnsi="宋体"/>
        </w:rPr>
      </w:pPr>
      <w:r w:rsidRPr="008514F9">
        <w:rPr>
          <w:rFonts w:ascii="宋体" w:hAnsi="宋体"/>
        </w:rPr>
        <w:t>（7）如投标人不按合同条款施工，或违反正常施工程序、施工工艺进行野蛮施工，或施工质量、安全、环保等达不到有关要求，或施工用材料设备不符合规定，招标人、监理人有权勒令投标人暂停施工，投标人必须停工整改，一切责任由投标人负责。</w:t>
      </w:r>
    </w:p>
    <w:p w:rsidR="00CC5F62" w:rsidRPr="008514F9" w:rsidRDefault="00E84DBA">
      <w:pPr>
        <w:pStyle w:val="2"/>
        <w:rPr>
          <w:color w:val="auto"/>
        </w:rPr>
      </w:pPr>
      <w:r w:rsidRPr="008514F9">
        <w:rPr>
          <w:rFonts w:hint="eastAsia"/>
          <w:color w:val="auto"/>
        </w:rPr>
        <w:t>安全文明施工</w:t>
      </w:r>
    </w:p>
    <w:p w:rsidR="00CC5F62" w:rsidRPr="008514F9" w:rsidRDefault="00E84DBA">
      <w:pPr>
        <w:snapToGrid w:val="0"/>
        <w:rPr>
          <w:rFonts w:ascii="宋体" w:hAnsi="宋体"/>
        </w:rPr>
      </w:pPr>
      <w:r w:rsidRPr="008514F9">
        <w:rPr>
          <w:rFonts w:ascii="宋体" w:hAnsi="宋体"/>
        </w:rPr>
        <w:t>（1）投标人全体现场施工人员统一服装，各工种之间安全帽应有区别，全部施工人员佩工作牌。</w:t>
      </w:r>
    </w:p>
    <w:p w:rsidR="00CC5F62" w:rsidRPr="008514F9" w:rsidRDefault="00E84DBA">
      <w:pPr>
        <w:snapToGrid w:val="0"/>
        <w:rPr>
          <w:rFonts w:ascii="宋体" w:hAnsi="宋体"/>
        </w:rPr>
      </w:pPr>
      <w:r w:rsidRPr="008514F9">
        <w:rPr>
          <w:rFonts w:ascii="宋体" w:hAnsi="宋体"/>
        </w:rPr>
        <w:t>（2）投标人应</w:t>
      </w:r>
      <w:r w:rsidRPr="008514F9">
        <w:rPr>
          <w:rFonts w:ascii="宋体" w:hAnsi="宋体" w:hint="eastAsia"/>
        </w:rPr>
        <w:t>负责</w:t>
      </w:r>
      <w:r w:rsidRPr="008514F9">
        <w:rPr>
          <w:rFonts w:ascii="宋体" w:hAnsi="宋体"/>
        </w:rPr>
        <w:t>对项目建设场地内因雨季导致场地积水的抽水及疏通排水等相关</w:t>
      </w:r>
      <w:r w:rsidRPr="008514F9">
        <w:rPr>
          <w:rFonts w:ascii="宋体" w:hAnsi="宋体" w:hint="eastAsia"/>
        </w:rPr>
        <w:t>内容并承担</w:t>
      </w:r>
      <w:r w:rsidRPr="008514F9">
        <w:rPr>
          <w:rFonts w:ascii="宋体" w:hAnsi="宋体"/>
        </w:rPr>
        <w:t>全部费用</w:t>
      </w:r>
      <w:r w:rsidRPr="008514F9">
        <w:rPr>
          <w:rFonts w:ascii="宋体" w:hAnsi="宋体" w:hint="eastAsia"/>
        </w:rPr>
        <w:t>。</w:t>
      </w:r>
    </w:p>
    <w:p w:rsidR="00CC5F62" w:rsidRPr="008514F9" w:rsidRDefault="00E84DBA">
      <w:pPr>
        <w:snapToGrid w:val="0"/>
        <w:rPr>
          <w:rFonts w:ascii="宋体" w:hAnsi="宋体"/>
        </w:rPr>
      </w:pPr>
      <w:r w:rsidRPr="008514F9">
        <w:rPr>
          <w:rFonts w:ascii="宋体" w:hAnsi="宋体"/>
        </w:rPr>
        <w:t>（3）投标人负责全阶段现场安全文明措施及全阶段垃圾清运。投标人负责对施工现场划分安全文明责任区，并需得到监理、招标人的确认方可执行。</w:t>
      </w:r>
    </w:p>
    <w:p w:rsidR="00CC5F62" w:rsidRPr="008514F9" w:rsidRDefault="00E84DBA">
      <w:pPr>
        <w:snapToGrid w:val="0"/>
        <w:rPr>
          <w:rFonts w:ascii="宋体" w:hAnsi="宋体"/>
        </w:rPr>
      </w:pPr>
      <w:r w:rsidRPr="008514F9">
        <w:rPr>
          <w:rFonts w:ascii="宋体" w:hAnsi="宋体"/>
        </w:rPr>
        <w:t>（4）投标人应确保工地现场的安全并保证 24 小时保安值班；提供和维修现场非夜间照明，每天负责现场照明的开通、关闭工作；提供入门闸道及每日进出场人员统计系统，并提供招标人、</w:t>
      </w:r>
      <w:r w:rsidRPr="008514F9">
        <w:rPr>
          <w:rFonts w:ascii="宋体" w:hAnsi="宋体" w:hint="eastAsia"/>
        </w:rPr>
        <w:t>投标人</w:t>
      </w:r>
      <w:r w:rsidRPr="008514F9">
        <w:rPr>
          <w:rFonts w:ascii="宋体" w:hAnsi="宋体"/>
        </w:rPr>
        <w:t>及监理人员出入门证件。</w:t>
      </w:r>
    </w:p>
    <w:p w:rsidR="00CC5F62" w:rsidRPr="008514F9" w:rsidRDefault="00E84DBA">
      <w:pPr>
        <w:snapToGrid w:val="0"/>
        <w:rPr>
          <w:rFonts w:ascii="宋体" w:hAnsi="宋体"/>
        </w:rPr>
      </w:pPr>
      <w:r w:rsidRPr="008514F9">
        <w:rPr>
          <w:rFonts w:ascii="宋体" w:hAnsi="宋体"/>
        </w:rPr>
        <w:t>（5）投标人对于易燃易爆的材料除应专门妥善保管之外，现场还应配备有足够的消防设施，所有施工人员都应熟悉消防设施的性能和使用方法。</w:t>
      </w:r>
    </w:p>
    <w:p w:rsidR="00CC5F62" w:rsidRPr="008514F9" w:rsidRDefault="00E84DBA">
      <w:pPr>
        <w:snapToGrid w:val="0"/>
        <w:rPr>
          <w:rFonts w:ascii="宋体" w:hAnsi="宋体"/>
        </w:rPr>
      </w:pPr>
      <w:r w:rsidRPr="008514F9">
        <w:rPr>
          <w:rFonts w:ascii="宋体" w:hAnsi="宋体"/>
        </w:rPr>
        <w:t>（6）投标人要对安全生产用电，采取三级配电两级保护措施，各种电气设备、漏电保护装置、电箱应符合安全要求；施工机械进场时应有合格证，所用施工机（器）具、设备和施工作业的安全措施要按相关规定设置齐全，均应定期检查，并有安全员的检查签字记录；投标人负责对现场所有临电箱变、一级柜的安全保卫工作；负责现场安全防护设施的搭建和拆除。因施工造成施工区外道路的灰土应该及时清扫。</w:t>
      </w:r>
    </w:p>
    <w:p w:rsidR="00CC5F62" w:rsidRPr="008514F9" w:rsidRDefault="00E84DBA">
      <w:pPr>
        <w:snapToGrid w:val="0"/>
        <w:rPr>
          <w:rFonts w:ascii="宋体" w:hAnsi="宋体"/>
        </w:rPr>
      </w:pPr>
      <w:r w:rsidRPr="008514F9">
        <w:rPr>
          <w:rFonts w:ascii="宋体" w:hAnsi="宋体"/>
        </w:rPr>
        <w:t>（7）投标人应对安全防护设施在雨季等不利情况下的安全保证措施要按规定设置齐全，均应定期检查，并有安全员的检查签字记录。</w:t>
      </w:r>
    </w:p>
    <w:p w:rsidR="00CC5F62" w:rsidRPr="008514F9" w:rsidRDefault="00E84DBA">
      <w:pPr>
        <w:snapToGrid w:val="0"/>
        <w:rPr>
          <w:rFonts w:ascii="宋体" w:hAnsi="宋体"/>
        </w:rPr>
      </w:pPr>
      <w:r w:rsidRPr="008514F9">
        <w:rPr>
          <w:rFonts w:ascii="宋体" w:hAnsi="宋体"/>
        </w:rPr>
        <w:t>（8）投标人应对特种作业人员应经专业培训并持有效证件上岗；所有进场人员均应进行安全教育；岗前应进行安全交底；所有现场人员应登记</w:t>
      </w:r>
      <w:r w:rsidRPr="008514F9">
        <w:rPr>
          <w:rFonts w:ascii="宋体" w:hAnsi="宋体" w:cs="宋体" w:hint="eastAsia"/>
        </w:rPr>
        <w:t>在册</w:t>
      </w:r>
      <w:r w:rsidRPr="008514F9">
        <w:rPr>
          <w:rFonts w:ascii="宋体" w:hAnsi="宋体"/>
        </w:rPr>
        <w:t>；无关人员不得留置现场；按当地公安机关要求办理临时人员的（暂住证等）相关手续并承担相关费用。</w:t>
      </w:r>
    </w:p>
    <w:p w:rsidR="00CC5F62" w:rsidRPr="008514F9" w:rsidRDefault="00E84DBA">
      <w:pPr>
        <w:snapToGrid w:val="0"/>
        <w:rPr>
          <w:rFonts w:ascii="宋体" w:hAnsi="宋体"/>
        </w:rPr>
      </w:pPr>
      <w:r w:rsidRPr="008514F9">
        <w:rPr>
          <w:rFonts w:ascii="宋体" w:hAnsi="宋体"/>
        </w:rPr>
        <w:t>（9）以上安全保卫措施及相关设施的配置，招标人和监理工程师有权监督，并向投标人提出整改要求。如果由于投标人未能对其负责的上述事项采取各种必要的措施而导致或发生与此有关的人身伤亡、违约扣款、索赔、损失补偿、诉讼费用及其他一切责任由投标人负责。</w:t>
      </w:r>
    </w:p>
    <w:p w:rsidR="00CC5F62" w:rsidRPr="008514F9" w:rsidRDefault="00E84DBA">
      <w:pPr>
        <w:snapToGrid w:val="0"/>
        <w:rPr>
          <w:rFonts w:ascii="宋体" w:hAnsi="宋体"/>
        </w:rPr>
      </w:pPr>
      <w:r w:rsidRPr="008514F9">
        <w:rPr>
          <w:rFonts w:ascii="宋体" w:hAnsi="宋体"/>
        </w:rPr>
        <w:lastRenderedPageBreak/>
        <w:t>（10）投标人负责需遵守政府有关部门对施工场地交通、环境保护、污水排放、施工噪音及安全文明生产管理规定，投标人收到中标通知书后积极负责办理完成施工场地交通、施工噪音、环境保护、安全文明施工等相关手续，招标人、监理将积极协调配合手续办理，所需费用全部由投标人承担。</w:t>
      </w:r>
    </w:p>
    <w:p w:rsidR="00CC5F62" w:rsidRPr="008514F9" w:rsidRDefault="00E84DBA">
      <w:pPr>
        <w:snapToGrid w:val="0"/>
        <w:rPr>
          <w:rFonts w:ascii="宋体" w:hAnsi="宋体"/>
        </w:rPr>
      </w:pPr>
      <w:r w:rsidRPr="008514F9">
        <w:rPr>
          <w:rFonts w:ascii="宋体" w:hAnsi="宋体"/>
        </w:rPr>
        <w:t>（11）已竣工工程移交招标人和接管单位前，投标人负责已完工程的所有设备设施相关部门之前的看护及偷盗破损的保护工作，如保护期间发生损坏，投标人须自费予以修复，并不增加合同工期。对施工现场原有的不在本次建设范围内的区域，投标人应注意保护，避免破坏，否则须承担一切相关责任及相关费用；此期间由于投标人管理不善对成品造成的任何损失均由投标人负责。</w:t>
      </w:r>
    </w:p>
    <w:p w:rsidR="00CC5F62" w:rsidRPr="008514F9" w:rsidRDefault="00E84DBA">
      <w:pPr>
        <w:snapToGrid w:val="0"/>
        <w:rPr>
          <w:rFonts w:ascii="宋体" w:hAnsi="宋体"/>
        </w:rPr>
      </w:pPr>
      <w:r w:rsidRPr="008514F9">
        <w:rPr>
          <w:rFonts w:ascii="宋体" w:hAnsi="宋体"/>
        </w:rPr>
        <w:t>（12）在项目实施过程中，投标人应积极采取有效措施，减少对施工现场周边各方面的影响，自行协调好与周边居民、企业及相关部门等的关系，如果产生有关矛盾、纠纷，由投标人负责处理，并按照当地政府现行有关规定，妥善保护施工场地周围目前现存的市政设施及其他公共建筑，其间发生的费用由投标人承担。</w:t>
      </w:r>
    </w:p>
    <w:p w:rsidR="00CC5F62" w:rsidRPr="008514F9" w:rsidRDefault="00E84DBA">
      <w:pPr>
        <w:snapToGrid w:val="0"/>
        <w:rPr>
          <w:rFonts w:ascii="宋体" w:hAnsi="宋体"/>
        </w:rPr>
      </w:pPr>
      <w:r w:rsidRPr="008514F9">
        <w:rPr>
          <w:rFonts w:ascii="宋体" w:hAnsi="宋体"/>
        </w:rPr>
        <w:t>（13）投标人有责任和义务采用适当的措施最大程度地降低施工过程中产生的施工扰民，以避免因施工（包括夜间施工）所产生施工噪音、震动、光线等扰民因素导致的扰民对工程进展造成影响</w:t>
      </w:r>
      <w:r w:rsidRPr="008514F9">
        <w:rPr>
          <w:rFonts w:ascii="宋体" w:hAnsi="宋体" w:hint="eastAsia"/>
        </w:rPr>
        <w:t>，</w:t>
      </w:r>
      <w:r w:rsidRPr="008514F9">
        <w:rPr>
          <w:rFonts w:ascii="宋体" w:hAnsi="宋体"/>
        </w:rPr>
        <w:t>投标人应承担任何与施工扰民有关的费用。</w:t>
      </w:r>
    </w:p>
    <w:p w:rsidR="00CC5F62" w:rsidRPr="008514F9" w:rsidRDefault="00E84DBA">
      <w:pPr>
        <w:snapToGrid w:val="0"/>
        <w:rPr>
          <w:rFonts w:ascii="宋体" w:hAnsi="宋体"/>
        </w:rPr>
      </w:pPr>
      <w:r w:rsidRPr="008514F9">
        <w:rPr>
          <w:rFonts w:ascii="宋体" w:hAnsi="宋体"/>
        </w:rPr>
        <w:t>（14）所有施工都不得产生过量噪音和干扰。如果附近现有的工厂（或其它企业）正在运行，投标人应按照招标人的指示，自费采取一切必要的措施，使其施工对于邻近产业招标人的干扰、危险性、不方便条件减至最低程度。投标人也应根据招标人的指示自费增加路障,警告标志等的设置。投标人须</w:t>
      </w:r>
      <w:r w:rsidRPr="008514F9">
        <w:rPr>
          <w:rFonts w:ascii="宋体" w:hAnsi="宋体" w:hint="eastAsia"/>
        </w:rPr>
        <w:t>自行</w:t>
      </w:r>
      <w:r w:rsidRPr="008514F9">
        <w:rPr>
          <w:rFonts w:ascii="宋体" w:hAnsi="宋体"/>
        </w:rPr>
        <w:t>承担由于施工产生的噪音或其它干扰所造成的损坏所引起的一切索赔、诉讼、损害、费用、罚款和开支等有关的责任。</w:t>
      </w:r>
    </w:p>
    <w:p w:rsidR="00CC5F62" w:rsidRPr="008514F9" w:rsidRDefault="00E84DBA">
      <w:pPr>
        <w:snapToGrid w:val="0"/>
        <w:rPr>
          <w:rFonts w:ascii="宋体" w:hAnsi="宋体"/>
          <w:spacing w:val="2"/>
        </w:rPr>
      </w:pPr>
      <w:r w:rsidRPr="008514F9">
        <w:rPr>
          <w:rFonts w:ascii="宋体" w:hAnsi="宋体"/>
        </w:rPr>
        <w:t>（15）在施工、完成工程及保修过程中，投标人所必需的一切操作均不应对公众的便利及公用道路以及通往属于招标人或他人财产的人行道的进入、使用或占有产生不必要或不适当的干扰。如造成损失或破换，由投标人负责修复，发生的一切费用都由投标人自行承担。</w:t>
      </w:r>
    </w:p>
    <w:p w:rsidR="00CC5F62" w:rsidRPr="008514F9" w:rsidRDefault="00E84DBA">
      <w:pPr>
        <w:pStyle w:val="2"/>
        <w:rPr>
          <w:color w:val="auto"/>
        </w:rPr>
      </w:pPr>
      <w:r w:rsidRPr="008514F9">
        <w:rPr>
          <w:rFonts w:hint="eastAsia"/>
          <w:color w:val="auto"/>
        </w:rPr>
        <w:t>验收及移交</w:t>
      </w:r>
    </w:p>
    <w:p w:rsidR="00CC5F62" w:rsidRPr="008514F9" w:rsidRDefault="00E84DBA">
      <w:pPr>
        <w:snapToGrid w:val="0"/>
        <w:rPr>
          <w:rFonts w:ascii="宋体" w:hAnsi="宋体"/>
        </w:rPr>
      </w:pPr>
      <w:r w:rsidRPr="008514F9">
        <w:rPr>
          <w:rFonts w:ascii="宋体" w:hAnsi="宋体"/>
        </w:rPr>
        <w:t>（1）在工程完工并签发交工证书时，投标人应从施工现场清除并转运走投标人装备、剩余材料、垃圾和各种临时设施（招标人要求保留的除外），并保持整个现场及工程整洁，达到工程师认为合格的使用状态。</w:t>
      </w:r>
    </w:p>
    <w:p w:rsidR="00CC5F62" w:rsidRPr="008514F9" w:rsidRDefault="00E84DBA">
      <w:pPr>
        <w:snapToGrid w:val="0"/>
        <w:rPr>
          <w:rFonts w:ascii="宋体" w:hAnsi="宋体"/>
        </w:rPr>
      </w:pPr>
      <w:r w:rsidRPr="008514F9">
        <w:rPr>
          <w:rFonts w:ascii="宋体" w:hAnsi="宋体"/>
        </w:rPr>
        <w:t>（2）投标人不得以结算未完成或工程款未支付等其他原因不按监理人及招标人的要</w:t>
      </w:r>
      <w:r w:rsidRPr="008514F9">
        <w:rPr>
          <w:rFonts w:ascii="宋体" w:hAnsi="宋体"/>
        </w:rPr>
        <w:lastRenderedPageBreak/>
        <w:t>求时间退场，如果投标人未在招标人或监理工程师允许的合理时间内把规定的所有投标人装备、剩余材料、垃圾及各种临时设施运走，则招标人可以：</w:t>
      </w:r>
    </w:p>
    <w:p w:rsidR="00CC5F62" w:rsidRPr="008514F9" w:rsidRDefault="00E84DBA">
      <w:pPr>
        <w:snapToGrid w:val="0"/>
        <w:rPr>
          <w:rFonts w:ascii="宋体" w:hAnsi="宋体"/>
        </w:rPr>
      </w:pPr>
      <w:r w:rsidRPr="008514F9">
        <w:rPr>
          <w:rFonts w:ascii="宋体" w:hAnsi="宋体" w:hint="eastAsia"/>
        </w:rPr>
        <w:t>①</w:t>
      </w:r>
      <w:r w:rsidRPr="008514F9">
        <w:rPr>
          <w:rFonts w:ascii="宋体" w:hAnsi="宋体"/>
        </w:rPr>
        <w:t>委托他人将投标人的装备、剩余材料及投标人的其他财产转移至其他地方存放；</w:t>
      </w:r>
    </w:p>
    <w:p w:rsidR="00CC5F62" w:rsidRPr="008514F9" w:rsidRDefault="00E84DBA">
      <w:pPr>
        <w:snapToGrid w:val="0"/>
        <w:rPr>
          <w:rFonts w:ascii="宋体" w:hAnsi="宋体"/>
        </w:rPr>
      </w:pPr>
      <w:r w:rsidRPr="008514F9">
        <w:rPr>
          <w:rFonts w:ascii="宋体" w:hAnsi="宋体" w:hint="eastAsia"/>
        </w:rPr>
        <w:t>②</w:t>
      </w:r>
      <w:r w:rsidRPr="008514F9">
        <w:rPr>
          <w:rFonts w:ascii="宋体" w:hAnsi="宋体"/>
        </w:rPr>
        <w:t>委托第三方清除并运走垃圾、废料。</w:t>
      </w:r>
    </w:p>
    <w:p w:rsidR="00CC5F62" w:rsidRPr="008514F9" w:rsidRDefault="00E84DBA">
      <w:pPr>
        <w:snapToGrid w:val="0"/>
        <w:rPr>
          <w:rFonts w:ascii="宋体" w:hAnsi="宋体"/>
        </w:rPr>
      </w:pPr>
      <w:r w:rsidRPr="008514F9">
        <w:rPr>
          <w:rFonts w:ascii="宋体" w:hAnsi="宋体"/>
        </w:rPr>
        <w:t>因上述工作造成投标人财产损失的，招标人概不负责，因上述工作而发生的费用由投标人</w:t>
      </w:r>
      <w:r w:rsidRPr="008514F9">
        <w:rPr>
          <w:rFonts w:ascii="宋体" w:hAnsi="宋体" w:hint="eastAsia"/>
        </w:rPr>
        <w:t>承担</w:t>
      </w:r>
      <w:r w:rsidRPr="008514F9">
        <w:rPr>
          <w:rFonts w:ascii="宋体" w:hAnsi="宋体"/>
        </w:rPr>
        <w:t>，招标人可从应付投标人的任何款项内扣除，若不足扣除时，招标人可</w:t>
      </w:r>
      <w:r w:rsidRPr="008514F9">
        <w:rPr>
          <w:rFonts w:ascii="宋体" w:hAnsi="宋体" w:hint="eastAsia"/>
        </w:rPr>
        <w:t>低</w:t>
      </w:r>
      <w:r w:rsidRPr="008514F9">
        <w:rPr>
          <w:rFonts w:ascii="宋体" w:hAnsi="宋体"/>
        </w:rPr>
        <w:t>价处理投标人的财产用以抵扣，或由招标人依照合同和法律从投标人处收回该款项。</w:t>
      </w:r>
    </w:p>
    <w:p w:rsidR="00CC5F62" w:rsidRPr="008514F9" w:rsidRDefault="00E84DBA">
      <w:pPr>
        <w:snapToGrid w:val="0"/>
        <w:rPr>
          <w:rFonts w:ascii="宋体" w:hAnsi="宋体"/>
        </w:rPr>
      </w:pPr>
      <w:r w:rsidRPr="008514F9">
        <w:rPr>
          <w:rFonts w:ascii="宋体" w:hAnsi="宋体"/>
        </w:rPr>
        <w:t>（3）投标人应积极配合招标人造价咨询机构</w:t>
      </w:r>
      <w:r w:rsidRPr="008514F9">
        <w:rPr>
          <w:rFonts w:ascii="宋体" w:hAnsi="宋体" w:hint="eastAsia"/>
        </w:rPr>
        <w:t>的</w:t>
      </w:r>
      <w:r w:rsidRPr="008514F9">
        <w:rPr>
          <w:rFonts w:ascii="宋体" w:hAnsi="宋体"/>
        </w:rPr>
        <w:t>核实工作，结算资料按有关主管部门要求提供齐全，因提供的资料不全或者资料的手续不合规定，导致结算延误和投标人损失的，由投标人承担。若给招标人造成损失的，投标人负全部责任。</w:t>
      </w:r>
    </w:p>
    <w:p w:rsidR="00CC5F62" w:rsidRPr="008514F9" w:rsidRDefault="00E84DBA">
      <w:pPr>
        <w:pStyle w:val="2"/>
        <w:rPr>
          <w:color w:val="auto"/>
        </w:rPr>
      </w:pPr>
      <w:r w:rsidRPr="008514F9">
        <w:rPr>
          <w:rFonts w:hint="eastAsia"/>
          <w:color w:val="auto"/>
        </w:rPr>
        <w:t>智慧工地</w:t>
      </w:r>
    </w:p>
    <w:p w:rsidR="00CC5F62" w:rsidRPr="008514F9" w:rsidRDefault="00E84DBA">
      <w:pPr>
        <w:snapToGrid w:val="0"/>
      </w:pPr>
      <w:r w:rsidRPr="008514F9">
        <w:rPr>
          <w:rFonts w:hint="eastAsia"/>
        </w:rPr>
        <w:t>（</w:t>
      </w:r>
      <w:r w:rsidRPr="008514F9">
        <w:rPr>
          <w:rFonts w:hint="eastAsia"/>
        </w:rPr>
        <w:t>1</w:t>
      </w:r>
      <w:r w:rsidRPr="008514F9">
        <w:rPr>
          <w:rFonts w:hint="eastAsia"/>
        </w:rPr>
        <w:t>）严格按照</w:t>
      </w:r>
      <w:r w:rsidRPr="008514F9">
        <w:t>《广州市建设工程安全文明施工规程（试行版）》</w:t>
      </w:r>
      <w:r w:rsidRPr="008514F9">
        <w:rPr>
          <w:rFonts w:hint="eastAsia"/>
        </w:rPr>
        <w:t>（</w:t>
      </w:r>
      <w:r w:rsidRPr="008514F9">
        <w:t>穗建质〔</w:t>
      </w:r>
      <w:r w:rsidRPr="008514F9">
        <w:t>2021</w:t>
      </w:r>
      <w:r w:rsidRPr="008514F9">
        <w:t>〕</w:t>
      </w:r>
      <w:r w:rsidRPr="008514F9">
        <w:t>316</w:t>
      </w:r>
      <w:r w:rsidRPr="008514F9">
        <w:t>号</w:t>
      </w:r>
      <w:r w:rsidRPr="008514F9">
        <w:rPr>
          <w:rFonts w:hint="eastAsia"/>
        </w:rPr>
        <w:t>）文件中第五章智慧工地的要求实施本项目智慧工地内容。</w:t>
      </w:r>
    </w:p>
    <w:p w:rsidR="00CC5F62" w:rsidRPr="008514F9" w:rsidRDefault="00E84DBA">
      <w:pPr>
        <w:numPr>
          <w:ilvl w:val="0"/>
          <w:numId w:val="12"/>
        </w:numPr>
        <w:snapToGrid w:val="0"/>
        <w:rPr>
          <w:rFonts w:ascii="宋体" w:hAnsi="宋体"/>
        </w:rPr>
      </w:pPr>
      <w:r w:rsidRPr="008514F9">
        <w:rPr>
          <w:rFonts w:hint="eastAsia"/>
        </w:rPr>
        <w:t>本项目智</w:t>
      </w:r>
      <w:r w:rsidRPr="008514F9">
        <w:rPr>
          <w:rFonts w:ascii="宋体" w:hAnsi="宋体" w:hint="eastAsia"/>
        </w:rPr>
        <w:t>慧工地系统，承包人除使用</w:t>
      </w:r>
      <w:r w:rsidRPr="008514F9">
        <w:rPr>
          <w:rFonts w:ascii="宋体" w:hAnsi="宋体" w:cs="宋体"/>
        </w:rPr>
        <w:t>“广州市建设工程质量安全综合业务信息系统</w:t>
      </w:r>
      <w:r w:rsidRPr="008514F9">
        <w:t>”</w:t>
      </w:r>
      <w:r w:rsidRPr="008514F9">
        <w:t>、</w:t>
      </w:r>
      <w:r w:rsidRPr="008514F9">
        <w:t>“</w:t>
      </w:r>
      <w:r w:rsidRPr="008514F9">
        <w:t>广州市建设工程智慧监管一体化平台</w:t>
      </w:r>
      <w:r w:rsidRPr="008514F9">
        <w:t>”</w:t>
      </w:r>
      <w:r w:rsidRPr="008514F9">
        <w:rPr>
          <w:rFonts w:hint="eastAsia"/>
        </w:rPr>
        <w:t>等政府强制要求的监管系统</w:t>
      </w:r>
      <w:r w:rsidRPr="008514F9">
        <w:t>进行信息化管理</w:t>
      </w:r>
      <w:r w:rsidRPr="008514F9">
        <w:rPr>
          <w:rFonts w:hint="eastAsia"/>
        </w:rPr>
        <w:t>外，必须同时采购使用用由中国电信自主研发的</w:t>
      </w:r>
      <w:r w:rsidRPr="008514F9">
        <w:rPr>
          <w:rFonts w:hint="eastAsia"/>
        </w:rPr>
        <w:t xml:space="preserve">5G </w:t>
      </w:r>
      <w:r w:rsidRPr="008514F9">
        <w:rPr>
          <w:rFonts w:hint="eastAsia"/>
        </w:rPr>
        <w:t>工程现场云监管系统</w:t>
      </w:r>
      <w:r w:rsidRPr="008514F9">
        <w:rPr>
          <w:rFonts w:hint="eastAsia"/>
        </w:rPr>
        <w:t xml:space="preserve"> </w:t>
      </w:r>
      <w:r w:rsidRPr="008514F9">
        <w:rPr>
          <w:rFonts w:hint="eastAsia"/>
        </w:rPr>
        <w:t>“翼工场”。借助云计算和图像可视化等技术，从人员、进度、工地全景、现场资源把控等方面，在发包人办公所在地（电信广场）实现建设</w:t>
      </w:r>
      <w:r w:rsidRPr="008514F9">
        <w:rPr>
          <w:rFonts w:ascii="宋体" w:hAnsi="宋体" w:hint="eastAsia"/>
        </w:rPr>
        <w:t>项目的云端信息汇总和工程进度在线监控。</w:t>
      </w:r>
    </w:p>
    <w:p w:rsidR="00CC5F62" w:rsidRPr="008514F9" w:rsidRDefault="00E84DBA">
      <w:pPr>
        <w:numPr>
          <w:ilvl w:val="0"/>
          <w:numId w:val="12"/>
        </w:numPr>
        <w:snapToGrid w:val="0"/>
        <w:rPr>
          <w:rFonts w:ascii="宋体" w:hAnsi="宋体"/>
        </w:rPr>
      </w:pPr>
      <w:r w:rsidRPr="008514F9">
        <w:rPr>
          <w:rFonts w:ascii="宋体" w:hAnsi="宋体" w:hint="eastAsia"/>
        </w:rPr>
        <w:t>本项目智慧工地系统，需在BIM技术的赋能下，形成完备的BIM+智慧工地解决方案。</w:t>
      </w:r>
      <w:r w:rsidRPr="008514F9">
        <w:rPr>
          <w:rFonts w:ascii="宋体" w:hAnsi="宋体"/>
        </w:rPr>
        <w:t>BIM+智</w:t>
      </w:r>
      <w:r w:rsidRPr="008514F9">
        <w:t>慧工地解决方案强调的是利用</w:t>
      </w:r>
      <w:r w:rsidRPr="008514F9">
        <w:t>BIM</w:t>
      </w:r>
      <w:r w:rsidRPr="008514F9">
        <w:t>技术实现项目实体的数字化，平台端可以在线查看</w:t>
      </w:r>
      <w:r w:rsidRPr="008514F9">
        <w:t>BIM</w:t>
      </w:r>
      <w:r w:rsidRPr="008514F9">
        <w:t>模型，虚实对比，了解现场信息，可视化决策等，为基础管理提供便利。此外，在</w:t>
      </w:r>
      <w:r w:rsidRPr="008514F9">
        <w:t>BIM</w:t>
      </w:r>
      <w:r w:rsidRPr="008514F9">
        <w:t>技术的赋能下，针对</w:t>
      </w:r>
      <w:r w:rsidRPr="008514F9">
        <w:t>BIM</w:t>
      </w:r>
      <w:r w:rsidRPr="008514F9">
        <w:t>技术中</w:t>
      </w:r>
      <w:r w:rsidRPr="008514F9">
        <w:t>“I”</w:t>
      </w:r>
      <w:r w:rsidRPr="008514F9">
        <w:t>（信息）的应用，为搭建大数据平台提供切实有效的信息基础，使得智慧工地的实施变得更加精准、科学、完备。通过智慧工地现场实时采集终端和各项子系统，各项生产要素实现数字化，与</w:t>
      </w:r>
      <w:r w:rsidRPr="008514F9">
        <w:t>BIM</w:t>
      </w:r>
      <w:r w:rsidRPr="008514F9">
        <w:t>数据</w:t>
      </w:r>
      <w:r w:rsidRPr="008514F9">
        <w:rPr>
          <w:rFonts w:ascii="宋体" w:hAnsi="宋体"/>
        </w:rPr>
        <w:t>高效对比下的大数据分析，使得管理更加全面及时，决策更加轻松高效。</w:t>
      </w:r>
    </w:p>
    <w:p w:rsidR="00CC5F62" w:rsidRPr="008514F9" w:rsidRDefault="00E84DBA">
      <w:pPr>
        <w:numPr>
          <w:ilvl w:val="0"/>
          <w:numId w:val="12"/>
        </w:numPr>
        <w:snapToGrid w:val="0"/>
      </w:pPr>
      <w:r w:rsidRPr="008514F9">
        <w:rPr>
          <w:rFonts w:hint="eastAsia"/>
        </w:rPr>
        <w:t>具体软硬件配置除满足</w:t>
      </w:r>
      <w:r w:rsidRPr="008514F9">
        <w:t>《广州市建设工程安全文明施工规程（试行版）》</w:t>
      </w:r>
      <w:r w:rsidRPr="008514F9">
        <w:rPr>
          <w:rFonts w:hint="eastAsia"/>
        </w:rPr>
        <w:t>（</w:t>
      </w:r>
      <w:r w:rsidRPr="008514F9">
        <w:t>穗建质〔</w:t>
      </w:r>
      <w:r w:rsidRPr="008514F9">
        <w:t>2021</w:t>
      </w:r>
      <w:r w:rsidRPr="008514F9">
        <w:t>〕</w:t>
      </w:r>
      <w:r w:rsidRPr="008514F9">
        <w:t>316</w:t>
      </w:r>
      <w:r w:rsidRPr="008514F9">
        <w:t>号</w:t>
      </w:r>
      <w:r w:rsidRPr="008514F9">
        <w:rPr>
          <w:rFonts w:hint="eastAsia"/>
        </w:rPr>
        <w:t>）文件中第五章智慧工地的实施内容。还需结合第</w:t>
      </w:r>
      <w:r w:rsidRPr="008514F9">
        <w:rPr>
          <w:rFonts w:hint="eastAsia"/>
        </w:rPr>
        <w:t>6</w:t>
      </w:r>
      <w:r w:rsidRPr="008514F9">
        <w:rPr>
          <w:rFonts w:hint="eastAsia"/>
        </w:rPr>
        <w:t>点</w:t>
      </w:r>
      <w:r w:rsidRPr="008514F9">
        <w:rPr>
          <w:rFonts w:hint="eastAsia"/>
        </w:rPr>
        <w:t>BIM</w:t>
      </w:r>
      <w:r w:rsidRPr="008514F9">
        <w:rPr>
          <w:rFonts w:hint="eastAsia"/>
        </w:rPr>
        <w:t>要求中的搭建</w:t>
      </w:r>
      <w:r w:rsidRPr="008514F9">
        <w:rPr>
          <w:rFonts w:hint="eastAsia"/>
        </w:rPr>
        <w:t>BIM</w:t>
      </w:r>
      <w:r w:rsidRPr="008514F9">
        <w:rPr>
          <w:rFonts w:hint="eastAsia"/>
        </w:rPr>
        <w:t>协同管理平台要求。</w:t>
      </w:r>
    </w:p>
    <w:p w:rsidR="00CC5F62" w:rsidRPr="008514F9" w:rsidRDefault="00E84DBA">
      <w:pPr>
        <w:numPr>
          <w:ilvl w:val="0"/>
          <w:numId w:val="12"/>
        </w:numPr>
        <w:snapToGrid w:val="0"/>
        <w:rPr>
          <w:rFonts w:ascii="宋体" w:hAnsi="宋体"/>
        </w:rPr>
      </w:pPr>
      <w:r w:rsidRPr="008514F9">
        <w:rPr>
          <w:rFonts w:ascii="宋体" w:hAnsi="宋体" w:hint="eastAsia"/>
        </w:rPr>
        <w:t>投标人如在中标后，发包人或地方政府对实施智慧工地新增提出明确要求的，需配合要求进行相关实施，请投标人充分考虑相关费用，后期不进行增补。</w:t>
      </w:r>
    </w:p>
    <w:p w:rsidR="00CC5F62" w:rsidRPr="008514F9" w:rsidRDefault="00E84DBA">
      <w:pPr>
        <w:pStyle w:val="2"/>
        <w:rPr>
          <w:color w:val="auto"/>
        </w:rPr>
      </w:pPr>
      <w:bookmarkStart w:id="11" w:name="_Toc70690174"/>
      <w:r w:rsidRPr="008514F9">
        <w:rPr>
          <w:rFonts w:hint="eastAsia"/>
          <w:color w:val="auto"/>
        </w:rPr>
        <w:lastRenderedPageBreak/>
        <w:t>不定期高清正射图输出及高清摄像服务</w:t>
      </w:r>
      <w:bookmarkEnd w:id="11"/>
      <w:r w:rsidRPr="008514F9">
        <w:rPr>
          <w:rFonts w:hint="eastAsia"/>
          <w:color w:val="auto"/>
        </w:rPr>
        <w:t xml:space="preserve"> </w:t>
      </w:r>
    </w:p>
    <w:p w:rsidR="00CC5F62" w:rsidRPr="008514F9" w:rsidRDefault="00E84DBA">
      <w:pPr>
        <w:pStyle w:val="afff"/>
        <w:numPr>
          <w:ilvl w:val="0"/>
          <w:numId w:val="13"/>
        </w:numPr>
        <w:snapToGrid w:val="0"/>
        <w:ind w:firstLineChars="0"/>
        <w:rPr>
          <w:rFonts w:ascii="宋体" w:hAnsi="宋体"/>
        </w:rPr>
      </w:pPr>
      <w:r w:rsidRPr="008514F9">
        <w:rPr>
          <w:rFonts w:ascii="宋体" w:hAnsi="宋体" w:hint="eastAsia"/>
        </w:rPr>
        <w:t>高清正射图输出</w:t>
      </w:r>
    </w:p>
    <w:p w:rsidR="00CC5F62" w:rsidRPr="008514F9" w:rsidRDefault="00E84DBA">
      <w:pPr>
        <w:snapToGrid w:val="0"/>
        <w:rPr>
          <w:rFonts w:ascii="宋体" w:hAnsi="宋体"/>
        </w:rPr>
      </w:pPr>
      <w:r w:rsidRPr="008514F9">
        <w:rPr>
          <w:rFonts w:ascii="宋体" w:hAnsi="宋体" w:hint="eastAsia"/>
        </w:rPr>
        <w:t>制作数字正射影像图，整体呈现关键时间节点如奠基，浇筑封顶等里程碑，土建项目施工现场全貌等。</w:t>
      </w:r>
    </w:p>
    <w:p w:rsidR="00CC5F62" w:rsidRPr="008514F9" w:rsidRDefault="00E84DBA">
      <w:pPr>
        <w:snapToGrid w:val="0"/>
      </w:pPr>
      <w:r w:rsidRPr="008514F9">
        <w:rPr>
          <w:rFonts w:ascii="宋体" w:hAnsi="宋体" w:hint="eastAsia"/>
        </w:rPr>
        <w:t>该方案输出物为施工现场的数字正射影像图，在建设的里程碑（如场地平整、基坑开挖等）</w:t>
      </w:r>
      <w:r w:rsidRPr="008514F9">
        <w:rPr>
          <w:rFonts w:hint="eastAsia"/>
        </w:rPr>
        <w:t>进行广角高清，高空采集高清影像信息，拼接处理后输出正射图。</w:t>
      </w:r>
    </w:p>
    <w:p w:rsidR="00CC5F62" w:rsidRPr="008514F9" w:rsidRDefault="00E84DBA">
      <w:pPr>
        <w:snapToGrid w:val="0"/>
        <w:rPr>
          <w:rFonts w:ascii="宋体" w:hAnsi="宋体"/>
        </w:rPr>
      </w:pPr>
      <w:r w:rsidRPr="008514F9">
        <w:rPr>
          <w:rFonts w:hint="eastAsia"/>
        </w:rPr>
        <w:t>输出物需满足《</w:t>
      </w:r>
      <w:r w:rsidRPr="008514F9">
        <w:rPr>
          <w:rFonts w:hint="eastAsia"/>
        </w:rPr>
        <w:t>GB/T 33175-2016</w:t>
      </w:r>
      <w:r w:rsidRPr="008514F9">
        <w:rPr>
          <w:rFonts w:hint="eastAsia"/>
        </w:rPr>
        <w:t>国家基本比例尺地图</w:t>
      </w:r>
      <w:r w:rsidRPr="008514F9">
        <w:rPr>
          <w:rFonts w:hint="eastAsia"/>
        </w:rPr>
        <w:t xml:space="preserve"> 1:500 1</w:t>
      </w:r>
      <w:r w:rsidRPr="008514F9">
        <w:rPr>
          <w:rFonts w:hint="eastAsia"/>
        </w:rPr>
        <w:t>；</w:t>
      </w:r>
      <w:r w:rsidRPr="008514F9">
        <w:rPr>
          <w:rFonts w:hint="eastAsia"/>
        </w:rPr>
        <w:t>1000 1:2000</w:t>
      </w:r>
      <w:r w:rsidRPr="008514F9">
        <w:rPr>
          <w:rFonts w:hint="eastAsia"/>
        </w:rPr>
        <w:t>正射影像地图》标准，地面分辨率不低于</w:t>
      </w:r>
      <w:r w:rsidRPr="008514F9">
        <w:rPr>
          <w:rFonts w:hint="eastAsia"/>
        </w:rPr>
        <w:t>0.1</w:t>
      </w:r>
      <w:r w:rsidRPr="008514F9">
        <w:rPr>
          <w:rFonts w:hint="eastAsia"/>
        </w:rPr>
        <w:t>米精度，范围需涵盖基地及其周边环境不小于</w:t>
      </w:r>
      <w:r w:rsidRPr="008514F9">
        <w:rPr>
          <w:rFonts w:hint="eastAsia"/>
        </w:rPr>
        <w:t>0.5</w:t>
      </w:r>
      <w:r w:rsidRPr="008514F9">
        <w:rPr>
          <w:rFonts w:hint="eastAsia"/>
        </w:rPr>
        <w:t>平方公里。高清图不少于</w:t>
      </w:r>
      <w:r w:rsidRPr="008514F9">
        <w:rPr>
          <w:rFonts w:hint="eastAsia"/>
        </w:rPr>
        <w:t>24</w:t>
      </w:r>
      <w:r w:rsidRPr="008514F9">
        <w:rPr>
          <w:rFonts w:hint="eastAsia"/>
        </w:rPr>
        <w:t>张次</w:t>
      </w:r>
      <w:r w:rsidRPr="008514F9">
        <w:rPr>
          <w:rFonts w:ascii="宋体" w:hAnsi="宋体" w:hint="eastAsia"/>
        </w:rPr>
        <w:t>。</w:t>
      </w:r>
    </w:p>
    <w:p w:rsidR="00CC5F62" w:rsidRPr="008514F9" w:rsidRDefault="00E84DBA">
      <w:pPr>
        <w:snapToGrid w:val="0"/>
        <w:rPr>
          <w:rFonts w:ascii="宋体" w:hAnsi="宋体"/>
        </w:rPr>
      </w:pPr>
      <w:r w:rsidRPr="008514F9">
        <w:rPr>
          <w:rFonts w:ascii="宋体" w:hAnsi="宋体" w:hint="eastAsia"/>
        </w:rPr>
        <w:t>（二）高清摄像服务</w:t>
      </w:r>
    </w:p>
    <w:p w:rsidR="00CC5F62" w:rsidRPr="008514F9" w:rsidRDefault="00E84DBA">
      <w:pPr>
        <w:snapToGrid w:val="0"/>
      </w:pPr>
      <w:r w:rsidRPr="008514F9">
        <w:rPr>
          <w:rFonts w:hint="eastAsia"/>
        </w:rPr>
        <w:t>重要交流场合下，配合完成宣传支撑服务工作，拍摄并剪辑输出适宜转发的高清影像记录。</w:t>
      </w:r>
    </w:p>
    <w:p w:rsidR="00CC5F62" w:rsidRPr="008514F9" w:rsidRDefault="00E84DBA">
      <w:pPr>
        <w:snapToGrid w:val="0"/>
        <w:ind w:firstLineChars="0" w:firstLine="0"/>
      </w:pPr>
      <w:r w:rsidRPr="008514F9">
        <w:rPr>
          <w:rFonts w:hint="eastAsia"/>
        </w:rPr>
        <w:t>该方案输出物为广角高清短视频，通过后期剪辑，利用广角高清的素材剪辑为适宜分享的短视频，配合完成宣传支撑工作，高清摄像不少于</w:t>
      </w:r>
      <w:r w:rsidRPr="008514F9">
        <w:rPr>
          <w:rFonts w:hint="eastAsia"/>
        </w:rPr>
        <w:t>18</w:t>
      </w:r>
      <w:r w:rsidRPr="008514F9">
        <w:rPr>
          <w:rFonts w:hint="eastAsia"/>
        </w:rPr>
        <w:t>次。</w:t>
      </w:r>
      <w:r w:rsidRPr="008514F9">
        <w:rPr>
          <w:rFonts w:hint="eastAsia"/>
        </w:rPr>
        <w:t xml:space="preserve">    </w:t>
      </w:r>
    </w:p>
    <w:p w:rsidR="00CC5F62" w:rsidRPr="008514F9" w:rsidRDefault="00E84DBA">
      <w:pPr>
        <w:pStyle w:val="2"/>
        <w:rPr>
          <w:color w:val="auto"/>
        </w:rPr>
      </w:pPr>
      <w:r w:rsidRPr="008514F9">
        <w:rPr>
          <w:rFonts w:hint="eastAsia"/>
          <w:color w:val="auto"/>
        </w:rPr>
        <w:t>提供数据储存整理服务</w:t>
      </w:r>
    </w:p>
    <w:p w:rsidR="00CC5F62" w:rsidRPr="008514F9" w:rsidRDefault="00E84DBA">
      <w:pPr>
        <w:snapToGrid w:val="0"/>
        <w:sectPr w:rsidR="00CC5F62" w:rsidRPr="008514F9">
          <w:footerReference w:type="default" r:id="rId18"/>
          <w:pgSz w:w="11910" w:h="16840"/>
          <w:pgMar w:top="1360" w:right="1300" w:bottom="1180" w:left="1300" w:header="0" w:footer="995" w:gutter="0"/>
          <w:cols w:space="720"/>
        </w:sectPr>
      </w:pPr>
      <w:r w:rsidRPr="008514F9">
        <w:rPr>
          <w:rFonts w:hint="eastAsia"/>
        </w:rPr>
        <w:t>投标单位应配置足够的相应的硬盘空间及云存储空间，供发包人存储工程的所有相关资料（包含并不限于：图纸（</w:t>
      </w:r>
      <w:r w:rsidRPr="008514F9">
        <w:rPr>
          <w:rFonts w:hint="eastAsia"/>
        </w:rPr>
        <w:t>cad+pdf+bim</w:t>
      </w:r>
      <w:r w:rsidRPr="008514F9">
        <w:rPr>
          <w:rFonts w:hint="eastAsia"/>
        </w:rPr>
        <w:t>模型文件</w:t>
      </w:r>
      <w:r w:rsidRPr="008514F9">
        <w:rPr>
          <w:rFonts w:hint="eastAsia"/>
        </w:rPr>
        <w:t>+</w:t>
      </w:r>
      <w:r w:rsidRPr="008514F9">
        <w:rPr>
          <w:rFonts w:hint="eastAsia"/>
        </w:rPr>
        <w:t>效果图、视频等），各种审批和来往文件电子版和扫描版，相应工程过程的相片、视频等），并在工程竣工后将相关数据文件整理后移交发包人</w:t>
      </w:r>
    </w:p>
    <w:p w:rsidR="00CC5F62" w:rsidRPr="008514F9" w:rsidRDefault="00CC5F62">
      <w:pPr>
        <w:pStyle w:val="a2"/>
        <w:ind w:right="240" w:firstLineChars="0" w:firstLine="0"/>
        <w:rPr>
          <w:sz w:val="32"/>
          <w:szCs w:val="32"/>
        </w:rPr>
      </w:pPr>
    </w:p>
    <w:p w:rsidR="00CC5F62" w:rsidRPr="008514F9" w:rsidRDefault="00E84DBA">
      <w:pPr>
        <w:pStyle w:val="10"/>
        <w:rPr>
          <w:rFonts w:ascii="宋体" w:eastAsia="宋体" w:hAnsi="宋体" w:cs="宋体"/>
        </w:rPr>
      </w:pPr>
      <w:r w:rsidRPr="008514F9">
        <w:rPr>
          <w:rFonts w:ascii="宋体" w:eastAsia="宋体" w:hAnsi="宋体" w:cs="宋体" w:hint="eastAsia"/>
        </w:rPr>
        <w:t>展示沙盘模型要求</w:t>
      </w:r>
    </w:p>
    <w:p w:rsidR="00CC5F62" w:rsidRPr="008514F9" w:rsidRDefault="00E84DBA">
      <w:pPr>
        <w:pStyle w:val="2"/>
        <w:rPr>
          <w:color w:val="auto"/>
        </w:rPr>
      </w:pPr>
      <w:r w:rsidRPr="008514F9">
        <w:rPr>
          <w:rFonts w:hint="eastAsia"/>
          <w:color w:val="auto"/>
        </w:rPr>
        <w:t>.</w:t>
      </w:r>
      <w:r w:rsidRPr="008514F9">
        <w:rPr>
          <w:rFonts w:hint="eastAsia"/>
          <w:color w:val="auto"/>
        </w:rPr>
        <w:t>工作内容</w:t>
      </w:r>
    </w:p>
    <w:p w:rsidR="00CC5F62" w:rsidRPr="008514F9" w:rsidRDefault="00E84DBA">
      <w:r w:rsidRPr="008514F9">
        <w:rPr>
          <w:rFonts w:hint="eastAsia"/>
        </w:rPr>
        <w:t>由于本项目总用地面积减少，总体规划设计方案调整，项目原沙盘模型已不匹配于当前项目建设内容。投标人需根据本项目三期设计内容，重新设计、制作、安装中国电信创新孵化（南方）基地展示沙盘模型，替换项目内原总体设计方案沙盘模型，提供各方人士通过观看模型，了解项目的周边道路、设计理念、总体规划、建筑及园林细节，直观的了解项目建成后效果。模型具体安装位置以发包人实际要求为准。</w:t>
      </w:r>
    </w:p>
    <w:p w:rsidR="00CC5F62" w:rsidRPr="008514F9" w:rsidRDefault="00E84DBA">
      <w:pPr>
        <w:pStyle w:val="3"/>
      </w:pPr>
      <w:r w:rsidRPr="008514F9">
        <w:rPr>
          <w:rFonts w:hint="eastAsia"/>
        </w:rPr>
        <w:t>本次投标制作模型</w:t>
      </w:r>
    </w:p>
    <w:tbl>
      <w:tblPr>
        <w:tblStyle w:val="af4"/>
        <w:tblpPr w:leftFromText="180" w:rightFromText="180" w:vertAnchor="text" w:horzAnchor="margin" w:tblpXSpec="center" w:tblpY="152"/>
        <w:tblW w:w="9231" w:type="dxa"/>
        <w:tblLayout w:type="fixed"/>
        <w:tblLook w:val="04A0" w:firstRow="1" w:lastRow="0" w:firstColumn="1" w:lastColumn="0" w:noHBand="0" w:noVBand="1"/>
      </w:tblPr>
      <w:tblGrid>
        <w:gridCol w:w="1384"/>
        <w:gridCol w:w="1926"/>
        <w:gridCol w:w="1334"/>
        <w:gridCol w:w="851"/>
        <w:gridCol w:w="3736"/>
      </w:tblGrid>
      <w:tr w:rsidR="008514F9" w:rsidRPr="008514F9">
        <w:trPr>
          <w:trHeight w:val="558"/>
        </w:trPr>
        <w:tc>
          <w:tcPr>
            <w:tcW w:w="1384" w:type="dxa"/>
            <w:vAlign w:val="center"/>
          </w:tcPr>
          <w:p w:rsidR="00CC5F62" w:rsidRPr="008514F9" w:rsidRDefault="00E84DBA">
            <w:pPr>
              <w:spacing w:line="240" w:lineRule="auto"/>
              <w:ind w:firstLineChars="0" w:firstLine="0"/>
              <w:jc w:val="center"/>
            </w:pPr>
            <w:r w:rsidRPr="008514F9">
              <w:rPr>
                <w:rFonts w:hint="eastAsia"/>
              </w:rPr>
              <w:t>名称</w:t>
            </w:r>
          </w:p>
        </w:tc>
        <w:tc>
          <w:tcPr>
            <w:tcW w:w="1926" w:type="dxa"/>
            <w:vAlign w:val="center"/>
          </w:tcPr>
          <w:p w:rsidR="00CC5F62" w:rsidRPr="008514F9" w:rsidRDefault="00E84DBA">
            <w:pPr>
              <w:spacing w:line="240" w:lineRule="auto"/>
              <w:ind w:firstLineChars="0" w:firstLine="0"/>
              <w:jc w:val="center"/>
            </w:pPr>
            <w:r w:rsidRPr="008514F9">
              <w:rPr>
                <w:rFonts w:hint="eastAsia"/>
              </w:rPr>
              <w:t>模型尺寸</w:t>
            </w:r>
          </w:p>
        </w:tc>
        <w:tc>
          <w:tcPr>
            <w:tcW w:w="1334" w:type="dxa"/>
            <w:vAlign w:val="center"/>
          </w:tcPr>
          <w:p w:rsidR="00CC5F62" w:rsidRPr="008514F9" w:rsidRDefault="00E84DBA">
            <w:pPr>
              <w:spacing w:line="240" w:lineRule="auto"/>
              <w:ind w:firstLineChars="0" w:firstLine="0"/>
              <w:jc w:val="center"/>
            </w:pPr>
            <w:r w:rsidRPr="008514F9">
              <w:rPr>
                <w:rFonts w:hint="eastAsia"/>
              </w:rPr>
              <w:t>制作比例</w:t>
            </w:r>
          </w:p>
        </w:tc>
        <w:tc>
          <w:tcPr>
            <w:tcW w:w="851" w:type="dxa"/>
            <w:vAlign w:val="center"/>
          </w:tcPr>
          <w:p w:rsidR="00CC5F62" w:rsidRPr="008514F9" w:rsidRDefault="00E84DBA">
            <w:pPr>
              <w:spacing w:line="240" w:lineRule="auto"/>
              <w:ind w:firstLineChars="0" w:firstLine="0"/>
              <w:jc w:val="center"/>
            </w:pPr>
            <w:r w:rsidRPr="008514F9">
              <w:rPr>
                <w:rFonts w:hint="eastAsia"/>
              </w:rPr>
              <w:t>数量</w:t>
            </w:r>
          </w:p>
        </w:tc>
        <w:tc>
          <w:tcPr>
            <w:tcW w:w="3736" w:type="dxa"/>
            <w:vAlign w:val="center"/>
          </w:tcPr>
          <w:p w:rsidR="00CC5F62" w:rsidRPr="008514F9" w:rsidRDefault="00E84DBA">
            <w:pPr>
              <w:spacing w:line="240" w:lineRule="auto"/>
              <w:ind w:firstLineChars="0" w:firstLine="0"/>
              <w:jc w:val="center"/>
            </w:pPr>
            <w:r w:rsidRPr="008514F9">
              <w:rPr>
                <w:rFonts w:hint="eastAsia"/>
              </w:rPr>
              <w:t>制作说明</w:t>
            </w:r>
          </w:p>
        </w:tc>
      </w:tr>
      <w:tr w:rsidR="008514F9" w:rsidRPr="008514F9">
        <w:trPr>
          <w:trHeight w:val="639"/>
        </w:trPr>
        <w:tc>
          <w:tcPr>
            <w:tcW w:w="1384" w:type="dxa"/>
            <w:vAlign w:val="center"/>
          </w:tcPr>
          <w:p w:rsidR="00CC5F62" w:rsidRPr="008514F9" w:rsidRDefault="00E84DBA">
            <w:pPr>
              <w:spacing w:line="240" w:lineRule="auto"/>
              <w:ind w:firstLineChars="0" w:firstLine="0"/>
              <w:jc w:val="center"/>
              <w:rPr>
                <w:rFonts w:cs="宋体"/>
              </w:rPr>
            </w:pPr>
            <w:r w:rsidRPr="008514F9">
              <w:rPr>
                <w:rFonts w:cs="宋体" w:hint="eastAsia"/>
              </w:rPr>
              <w:t>总规模型</w:t>
            </w:r>
          </w:p>
          <w:p w:rsidR="00CC5F62" w:rsidRPr="008514F9" w:rsidRDefault="00CC5F62">
            <w:pPr>
              <w:spacing w:line="240" w:lineRule="auto"/>
              <w:ind w:firstLineChars="0" w:firstLine="0"/>
              <w:jc w:val="center"/>
              <w:rPr>
                <w:rFonts w:cs="宋体"/>
              </w:rPr>
            </w:pPr>
          </w:p>
        </w:tc>
        <w:tc>
          <w:tcPr>
            <w:tcW w:w="1926" w:type="dxa"/>
            <w:vAlign w:val="center"/>
          </w:tcPr>
          <w:p w:rsidR="00CC5F62" w:rsidRPr="008514F9" w:rsidRDefault="00E84DBA">
            <w:pPr>
              <w:spacing w:line="240" w:lineRule="auto"/>
              <w:ind w:firstLineChars="0" w:firstLine="0"/>
              <w:jc w:val="center"/>
              <w:rPr>
                <w:rFonts w:cs="宋体"/>
              </w:rPr>
            </w:pPr>
            <w:r w:rsidRPr="008514F9">
              <w:rPr>
                <w:rFonts w:cs="宋体"/>
              </w:rPr>
              <w:t>2.2m*1.7m</w:t>
            </w:r>
          </w:p>
        </w:tc>
        <w:tc>
          <w:tcPr>
            <w:tcW w:w="1334" w:type="dxa"/>
            <w:vAlign w:val="center"/>
          </w:tcPr>
          <w:p w:rsidR="00CC5F62" w:rsidRPr="008514F9" w:rsidRDefault="00E84DBA">
            <w:pPr>
              <w:spacing w:line="240" w:lineRule="auto"/>
              <w:ind w:firstLineChars="0" w:firstLine="0"/>
              <w:jc w:val="center"/>
              <w:rPr>
                <w:rFonts w:cs="宋体"/>
              </w:rPr>
            </w:pPr>
            <w:r w:rsidRPr="008514F9">
              <w:rPr>
                <w:rFonts w:cs="宋体"/>
              </w:rPr>
              <w:t>1:280</w:t>
            </w:r>
          </w:p>
        </w:tc>
        <w:tc>
          <w:tcPr>
            <w:tcW w:w="851" w:type="dxa"/>
            <w:vAlign w:val="center"/>
          </w:tcPr>
          <w:p w:rsidR="00CC5F62" w:rsidRPr="008514F9" w:rsidRDefault="00E84DBA">
            <w:pPr>
              <w:spacing w:line="240" w:lineRule="auto"/>
              <w:ind w:firstLineChars="0" w:firstLine="0"/>
              <w:jc w:val="center"/>
              <w:rPr>
                <w:rFonts w:cs="宋体"/>
              </w:rPr>
            </w:pPr>
            <w:r w:rsidRPr="008514F9">
              <w:rPr>
                <w:rFonts w:cs="宋体"/>
              </w:rPr>
              <w:t>1</w:t>
            </w:r>
            <w:r w:rsidRPr="008514F9">
              <w:rPr>
                <w:rFonts w:cs="宋体" w:hint="eastAsia"/>
              </w:rPr>
              <w:t>套</w:t>
            </w:r>
          </w:p>
        </w:tc>
        <w:tc>
          <w:tcPr>
            <w:tcW w:w="3736" w:type="dxa"/>
            <w:vAlign w:val="center"/>
          </w:tcPr>
          <w:p w:rsidR="00CC5F62" w:rsidRPr="008514F9" w:rsidRDefault="00E84DBA">
            <w:pPr>
              <w:spacing w:line="240" w:lineRule="auto"/>
              <w:ind w:firstLineChars="0" w:firstLine="0"/>
              <w:jc w:val="center"/>
              <w:rPr>
                <w:rFonts w:cs="宋体"/>
              </w:rPr>
            </w:pPr>
            <w:r w:rsidRPr="008514F9">
              <w:rPr>
                <w:rFonts w:cs="宋体" w:hint="eastAsia"/>
              </w:rPr>
              <w:t>全部写实精细制作，</w:t>
            </w:r>
            <w:r w:rsidRPr="008514F9">
              <w:rPr>
                <w:rFonts w:cs="宋体"/>
              </w:rPr>
              <w:t>LED</w:t>
            </w:r>
            <w:r w:rsidRPr="008514F9">
              <w:rPr>
                <w:rFonts w:cs="宋体"/>
              </w:rPr>
              <w:t>灯光效果</w:t>
            </w:r>
          </w:p>
        </w:tc>
      </w:tr>
      <w:tr w:rsidR="008514F9" w:rsidRPr="008514F9">
        <w:trPr>
          <w:trHeight w:val="574"/>
        </w:trPr>
        <w:tc>
          <w:tcPr>
            <w:tcW w:w="1384" w:type="dxa"/>
            <w:vAlign w:val="center"/>
          </w:tcPr>
          <w:p w:rsidR="00CC5F62" w:rsidRPr="008514F9" w:rsidRDefault="00E84DBA">
            <w:pPr>
              <w:spacing w:line="240" w:lineRule="auto"/>
              <w:ind w:firstLineChars="0" w:firstLine="0"/>
              <w:jc w:val="center"/>
              <w:rPr>
                <w:rFonts w:cs="宋体"/>
              </w:rPr>
            </w:pPr>
            <w:r w:rsidRPr="008514F9">
              <w:rPr>
                <w:rFonts w:cs="宋体" w:hint="eastAsia"/>
              </w:rPr>
              <w:t>模型底座</w:t>
            </w:r>
          </w:p>
          <w:p w:rsidR="00CC5F62" w:rsidRPr="008514F9" w:rsidRDefault="00CC5F62">
            <w:pPr>
              <w:spacing w:line="240" w:lineRule="auto"/>
              <w:ind w:firstLineChars="0" w:firstLine="0"/>
              <w:jc w:val="center"/>
            </w:pPr>
          </w:p>
        </w:tc>
        <w:tc>
          <w:tcPr>
            <w:tcW w:w="1926" w:type="dxa"/>
            <w:vAlign w:val="center"/>
          </w:tcPr>
          <w:p w:rsidR="00CC5F62" w:rsidRPr="008514F9" w:rsidRDefault="00E84DBA">
            <w:pPr>
              <w:spacing w:line="240" w:lineRule="auto"/>
              <w:ind w:firstLineChars="0" w:firstLine="0"/>
              <w:jc w:val="center"/>
              <w:rPr>
                <w:rFonts w:cs="宋体"/>
              </w:rPr>
            </w:pPr>
            <w:r w:rsidRPr="008514F9">
              <w:rPr>
                <w:rFonts w:cs="宋体"/>
              </w:rPr>
              <w:t>2.4m*1.9m*0.75m</w:t>
            </w:r>
          </w:p>
          <w:p w:rsidR="00CC5F62" w:rsidRPr="008514F9" w:rsidRDefault="00E84DBA">
            <w:pPr>
              <w:spacing w:line="240" w:lineRule="auto"/>
              <w:ind w:firstLineChars="0" w:firstLine="0"/>
              <w:jc w:val="center"/>
              <w:rPr>
                <w:rFonts w:cs="宋体"/>
              </w:rPr>
            </w:pPr>
            <w:r w:rsidRPr="008514F9">
              <w:rPr>
                <w:rFonts w:cs="宋体"/>
              </w:rPr>
              <w:t>(</w:t>
            </w:r>
            <w:r w:rsidRPr="008514F9">
              <w:rPr>
                <w:rFonts w:cs="宋体"/>
              </w:rPr>
              <w:t>长</w:t>
            </w:r>
            <w:r w:rsidRPr="008514F9">
              <w:rPr>
                <w:rFonts w:cs="宋体"/>
              </w:rPr>
              <w:t>*</w:t>
            </w:r>
            <w:r w:rsidRPr="008514F9">
              <w:rPr>
                <w:rFonts w:cs="宋体"/>
              </w:rPr>
              <w:t>宽</w:t>
            </w:r>
            <w:r w:rsidRPr="008514F9">
              <w:rPr>
                <w:rFonts w:cs="宋体"/>
              </w:rPr>
              <w:t>*</w:t>
            </w:r>
            <w:r w:rsidRPr="008514F9">
              <w:rPr>
                <w:rFonts w:cs="宋体"/>
              </w:rPr>
              <w:t>高）</w:t>
            </w:r>
          </w:p>
        </w:tc>
        <w:tc>
          <w:tcPr>
            <w:tcW w:w="1334" w:type="dxa"/>
            <w:vAlign w:val="center"/>
          </w:tcPr>
          <w:p w:rsidR="00CC5F62" w:rsidRPr="008514F9" w:rsidRDefault="00CC5F62">
            <w:pPr>
              <w:spacing w:line="240" w:lineRule="auto"/>
              <w:ind w:firstLineChars="0" w:firstLine="0"/>
              <w:jc w:val="center"/>
            </w:pPr>
          </w:p>
        </w:tc>
        <w:tc>
          <w:tcPr>
            <w:tcW w:w="851" w:type="dxa"/>
            <w:vAlign w:val="center"/>
          </w:tcPr>
          <w:p w:rsidR="00CC5F62" w:rsidRPr="008514F9" w:rsidRDefault="00E84DBA">
            <w:pPr>
              <w:spacing w:line="240" w:lineRule="auto"/>
              <w:ind w:firstLineChars="0" w:firstLine="0"/>
              <w:jc w:val="center"/>
            </w:pPr>
            <w:r w:rsidRPr="008514F9">
              <w:rPr>
                <w:rFonts w:cs="宋体"/>
              </w:rPr>
              <w:t>1</w:t>
            </w:r>
            <w:r w:rsidRPr="008514F9">
              <w:rPr>
                <w:rFonts w:cs="宋体" w:hint="eastAsia"/>
              </w:rPr>
              <w:t>套</w:t>
            </w:r>
          </w:p>
        </w:tc>
        <w:tc>
          <w:tcPr>
            <w:tcW w:w="3736" w:type="dxa"/>
            <w:vAlign w:val="center"/>
          </w:tcPr>
          <w:p w:rsidR="00CC5F62" w:rsidRPr="008514F9" w:rsidRDefault="00E84DBA">
            <w:pPr>
              <w:spacing w:line="240" w:lineRule="auto"/>
              <w:ind w:firstLineChars="0" w:firstLine="0"/>
              <w:jc w:val="center"/>
              <w:rPr>
                <w:rFonts w:cs="宋体"/>
              </w:rPr>
            </w:pPr>
            <w:r w:rsidRPr="008514F9">
              <w:rPr>
                <w:rFonts w:cs="宋体" w:hint="eastAsia"/>
              </w:rPr>
              <w:t>白色钢琴烤漆</w:t>
            </w:r>
          </w:p>
        </w:tc>
      </w:tr>
    </w:tbl>
    <w:p w:rsidR="00CC5F62" w:rsidRPr="008514F9" w:rsidRDefault="00E84DBA">
      <w:pPr>
        <w:pStyle w:val="1f2"/>
        <w:ind w:firstLineChars="0" w:firstLine="0"/>
        <w:jc w:val="center"/>
        <w:rPr>
          <w:rFonts w:ascii="宋体" w:hAnsi="宋体"/>
          <w:szCs w:val="24"/>
        </w:rPr>
      </w:pPr>
      <w:r w:rsidRPr="008514F9">
        <w:rPr>
          <w:rFonts w:ascii="宋体" w:hAnsi="宋体"/>
          <w:noProof/>
          <w:szCs w:val="24"/>
        </w:rPr>
        <w:drawing>
          <wp:inline distT="0" distB="0" distL="114300" distR="114300" wp14:anchorId="5F444088" wp14:editId="586C87AF">
            <wp:extent cx="3079115" cy="3287395"/>
            <wp:effectExtent l="0" t="0" r="14605" b="4445"/>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19"/>
                    <a:stretch>
                      <a:fillRect/>
                    </a:stretch>
                  </pic:blipFill>
                  <pic:spPr>
                    <a:xfrm>
                      <a:off x="0" y="0"/>
                      <a:ext cx="3079115" cy="3287395"/>
                    </a:xfrm>
                    <a:prstGeom prst="rect">
                      <a:avLst/>
                    </a:prstGeom>
                  </pic:spPr>
                </pic:pic>
              </a:graphicData>
            </a:graphic>
          </wp:inline>
        </w:drawing>
      </w:r>
    </w:p>
    <w:p w:rsidR="00CC5F62" w:rsidRPr="008514F9" w:rsidRDefault="00E84DBA">
      <w:pPr>
        <w:pStyle w:val="1f2"/>
        <w:ind w:firstLineChars="0"/>
        <w:jc w:val="center"/>
        <w:rPr>
          <w:rFonts w:ascii="宋体" w:hAnsi="宋体"/>
          <w:szCs w:val="24"/>
        </w:rPr>
      </w:pPr>
      <w:r w:rsidRPr="008514F9">
        <w:rPr>
          <w:rFonts w:ascii="宋体" w:hAnsi="宋体" w:hint="eastAsia"/>
          <w:szCs w:val="24"/>
        </w:rPr>
        <w:t>模型示意图</w:t>
      </w:r>
    </w:p>
    <w:p w:rsidR="00CC5F62" w:rsidRPr="008514F9" w:rsidRDefault="00E84DBA">
      <w:pPr>
        <w:pStyle w:val="1f2"/>
        <w:ind w:firstLineChars="0"/>
        <w:jc w:val="center"/>
        <w:rPr>
          <w:rFonts w:ascii="宋体" w:hAnsi="宋体"/>
          <w:szCs w:val="24"/>
        </w:rPr>
      </w:pPr>
      <w:r w:rsidRPr="008514F9">
        <w:rPr>
          <w:rFonts w:ascii="宋体" w:hAnsi="宋体"/>
          <w:noProof/>
          <w:szCs w:val="24"/>
        </w:rPr>
        <w:lastRenderedPageBreak/>
        <w:drawing>
          <wp:inline distT="0" distB="0" distL="114300" distR="114300" wp14:anchorId="569E1C17" wp14:editId="0AA87E31">
            <wp:extent cx="3677920" cy="2069465"/>
            <wp:effectExtent l="0" t="0" r="10160" b="3175"/>
            <wp:docPr id="3" name="图片 4" descr="P138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1380077"/>
                    <pic:cNvPicPr>
                      <a:picLocks noChangeAspect="1"/>
                    </pic:cNvPicPr>
                  </pic:nvPicPr>
                  <pic:blipFill>
                    <a:blip r:embed="rId20"/>
                    <a:stretch>
                      <a:fillRect/>
                    </a:stretch>
                  </pic:blipFill>
                  <pic:spPr>
                    <a:xfrm>
                      <a:off x="0" y="0"/>
                      <a:ext cx="3677920" cy="2069465"/>
                    </a:xfrm>
                    <a:prstGeom prst="rect">
                      <a:avLst/>
                    </a:prstGeom>
                    <a:noFill/>
                    <a:ln w="9525">
                      <a:noFill/>
                      <a:miter/>
                    </a:ln>
                  </pic:spPr>
                </pic:pic>
              </a:graphicData>
            </a:graphic>
          </wp:inline>
        </w:drawing>
      </w:r>
    </w:p>
    <w:p w:rsidR="00CC5F62" w:rsidRPr="008514F9" w:rsidRDefault="00E84DBA">
      <w:pPr>
        <w:pStyle w:val="1f2"/>
        <w:ind w:firstLineChars="0"/>
        <w:jc w:val="center"/>
        <w:rPr>
          <w:rFonts w:ascii="宋体" w:hAnsi="宋体"/>
          <w:szCs w:val="24"/>
        </w:rPr>
      </w:pPr>
      <w:r w:rsidRPr="008514F9">
        <w:rPr>
          <w:rFonts w:ascii="宋体" w:hAnsi="宋体" w:hint="eastAsia"/>
          <w:szCs w:val="24"/>
        </w:rPr>
        <w:t>模型效果参考</w:t>
      </w:r>
    </w:p>
    <w:p w:rsidR="00CC5F62" w:rsidRPr="008514F9" w:rsidRDefault="00E84DBA">
      <w:pPr>
        <w:pStyle w:val="3"/>
      </w:pPr>
      <w:r w:rsidRPr="008514F9">
        <w:rPr>
          <w:rFonts w:hint="eastAsia"/>
        </w:rPr>
        <w:t>总体模型的设计制作要求</w:t>
      </w:r>
    </w:p>
    <w:p w:rsidR="00CC5F62" w:rsidRPr="008514F9" w:rsidRDefault="00E84DBA">
      <w:pPr>
        <w:pStyle w:val="112"/>
        <w:numPr>
          <w:ilvl w:val="0"/>
          <w:numId w:val="14"/>
        </w:numPr>
        <w:spacing w:after="0"/>
        <w:ind w:firstLineChars="0" w:firstLine="198"/>
      </w:pPr>
      <w:r w:rsidRPr="008514F9">
        <w:rPr>
          <w:rFonts w:ascii="Times New Roman" w:eastAsia="宋体" w:hAnsi="Times New Roman" w:hint="eastAsia"/>
          <w:kern w:val="2"/>
          <w:sz w:val="24"/>
          <w:szCs w:val="24"/>
        </w:rPr>
        <w:t>总体模型的适应性：总体模型的底座、模型、灯光、全方位全面展示项目真实面貌</w:t>
      </w:r>
      <w:r w:rsidRPr="008514F9">
        <w:rPr>
          <w:rFonts w:hint="eastAsia"/>
        </w:rPr>
        <w:t>。</w:t>
      </w:r>
    </w:p>
    <w:p w:rsidR="00CC5F62" w:rsidRPr="008514F9" w:rsidRDefault="00E84DBA">
      <w:pPr>
        <w:pStyle w:val="112"/>
        <w:numPr>
          <w:ilvl w:val="0"/>
          <w:numId w:val="14"/>
        </w:numPr>
        <w:spacing w:after="0"/>
        <w:ind w:firstLineChars="0" w:firstLine="198"/>
        <w:rPr>
          <w:rFonts w:ascii="Times New Roman" w:eastAsia="宋体" w:hAnsi="Times New Roman"/>
          <w:kern w:val="2"/>
          <w:sz w:val="24"/>
          <w:szCs w:val="24"/>
        </w:rPr>
      </w:pPr>
      <w:r w:rsidRPr="008514F9">
        <w:rPr>
          <w:rFonts w:ascii="Times New Roman" w:eastAsia="宋体" w:hAnsi="Times New Roman" w:hint="eastAsia"/>
          <w:kern w:val="2"/>
          <w:sz w:val="24"/>
          <w:szCs w:val="24"/>
        </w:rPr>
        <w:t>整体风格、审美效果</w:t>
      </w:r>
    </w:p>
    <w:p w:rsidR="00CC5F62" w:rsidRPr="008514F9" w:rsidRDefault="00E84DBA">
      <w:r w:rsidRPr="008514F9">
        <w:rPr>
          <w:rFonts w:hint="eastAsia"/>
        </w:rPr>
        <w:t>本项目为高端产业园项目，总体模型整体为灯光模型，园林和建筑全部按甲方提供的图纸细做；模型建筑和景观以甲方提供的</w:t>
      </w:r>
      <w:r w:rsidRPr="008514F9">
        <w:t>CAD</w:t>
      </w:r>
      <w:r w:rsidRPr="008514F9">
        <w:t>图实体形式表现。按照建筑实体形式表现，突出展现项目景观特点。感受项目的独特设计和规划理念。营造高端商业项目特点。</w:t>
      </w:r>
    </w:p>
    <w:p w:rsidR="00CC5F62" w:rsidRPr="008514F9" w:rsidRDefault="00E84DBA">
      <w:pPr>
        <w:pStyle w:val="112"/>
        <w:numPr>
          <w:ilvl w:val="0"/>
          <w:numId w:val="14"/>
        </w:numPr>
        <w:spacing w:after="0"/>
        <w:ind w:firstLineChars="0" w:firstLine="198"/>
        <w:rPr>
          <w:rFonts w:ascii="Times New Roman" w:eastAsia="宋体" w:hAnsi="Times New Roman"/>
          <w:kern w:val="2"/>
          <w:sz w:val="24"/>
          <w:szCs w:val="24"/>
        </w:rPr>
      </w:pPr>
      <w:r w:rsidRPr="008514F9">
        <w:rPr>
          <w:rFonts w:ascii="Times New Roman" w:eastAsia="宋体" w:hAnsi="Times New Roman" w:hint="eastAsia"/>
          <w:kern w:val="2"/>
          <w:sz w:val="24"/>
          <w:szCs w:val="24"/>
        </w:rPr>
        <w:t>建筑制作要求</w:t>
      </w:r>
    </w:p>
    <w:p w:rsidR="00CC5F62" w:rsidRPr="008514F9" w:rsidRDefault="00E84DBA">
      <w:r w:rsidRPr="008514F9">
        <w:rPr>
          <w:rFonts w:hint="eastAsia"/>
        </w:rPr>
        <w:t>仿真写实制作。真实再现建筑的造型、色彩、材质，精雕细刻。按照采购人提供图纸的数据和尺寸精心制作，可在不违背设计方案的前提下采用艺术、创新的表现手法，力求将建筑模型制作成为艺术精品，给顾客一种高贵住宅的视觉冲击。同时考虑与周边景观坏境的比例和谐，比例尺不能太大。</w:t>
      </w:r>
    </w:p>
    <w:p w:rsidR="00CC5F62" w:rsidRPr="008514F9" w:rsidRDefault="00E84DBA">
      <w:r w:rsidRPr="008514F9">
        <w:t>A</w:t>
      </w:r>
      <w:r w:rsidRPr="008514F9">
        <w:t>、建筑外立面：在模型建筑主体材料上，要求用正宗进口的工程塑料</w:t>
      </w:r>
      <w:r w:rsidRPr="008514F9">
        <w:t>ABS</w:t>
      </w:r>
      <w:r w:rsidRPr="008514F9">
        <w:t>板和有机玻璃，表面雕刻设备先进，无缝拼技术精湛，确保尺寸精确、线条流畅，单体成形后保证喷漆一次以上，保证建筑立面无缝对接有光泽、不变形、不褪色。</w:t>
      </w:r>
    </w:p>
    <w:p w:rsidR="00CC5F62" w:rsidRPr="008514F9" w:rsidRDefault="00E84DBA">
      <w:r w:rsidRPr="008514F9">
        <w:t>B</w:t>
      </w:r>
      <w:r w:rsidRPr="008514F9">
        <w:t>、门窗玻璃：单体建筑的门窗玻璃要求用高清度进口冰砂玻璃处理，确保质感真实透明，并能制作成反光、哑光等效果。</w:t>
      </w:r>
    </w:p>
    <w:p w:rsidR="00CC5F62" w:rsidRPr="008514F9" w:rsidRDefault="00E84DBA">
      <w:pPr>
        <w:rPr>
          <w:rFonts w:ascii="宋体" w:hAnsi="宋体"/>
        </w:rPr>
      </w:pPr>
      <w:r w:rsidRPr="008514F9">
        <w:t>C</w:t>
      </w:r>
      <w:r w:rsidRPr="008514F9">
        <w:t>、粘结材料：要求报出建筑环境细部粘结、环境建筑房体粘结、底盘底座粘结、模型细部粘结、地盘外包装粘结、木材粘结所用材料名称、性能、产地及价格，并保证其粘合时限。</w:t>
      </w:r>
    </w:p>
    <w:p w:rsidR="00CC5F62" w:rsidRPr="008514F9" w:rsidRDefault="00E84DBA">
      <w:pPr>
        <w:pStyle w:val="1f2"/>
        <w:numPr>
          <w:ilvl w:val="0"/>
          <w:numId w:val="14"/>
        </w:numPr>
        <w:ind w:leftChars="205" w:left="1201" w:firstLineChars="0" w:hanging="709"/>
        <w:rPr>
          <w:rFonts w:ascii="宋体" w:hAnsi="宋体"/>
          <w:szCs w:val="24"/>
        </w:rPr>
      </w:pPr>
      <w:r w:rsidRPr="008514F9">
        <w:rPr>
          <w:rFonts w:hint="eastAsia"/>
          <w:szCs w:val="24"/>
        </w:rPr>
        <w:t>主体建筑</w:t>
      </w:r>
      <w:r w:rsidRPr="008514F9">
        <w:rPr>
          <w:rFonts w:ascii="宋体" w:hAnsi="宋体" w:hint="eastAsia"/>
          <w:szCs w:val="24"/>
        </w:rPr>
        <w:t>：</w:t>
      </w:r>
    </w:p>
    <w:p w:rsidR="00CC5F62" w:rsidRPr="008514F9" w:rsidRDefault="00E84DBA">
      <w:pPr>
        <w:rPr>
          <w:rFonts w:ascii="宋体" w:hAnsi="宋体"/>
        </w:rPr>
      </w:pPr>
      <w:r w:rsidRPr="008514F9">
        <w:rPr>
          <w:rFonts w:hint="eastAsia"/>
        </w:rPr>
        <w:t>建筑：将依据采购人提供的图纸数据，以专业的手法精心制作好每一个细部，逼真地</w:t>
      </w:r>
      <w:r w:rsidRPr="008514F9">
        <w:rPr>
          <w:rFonts w:hint="eastAsia"/>
        </w:rPr>
        <w:lastRenderedPageBreak/>
        <w:t>表达出该项目中的一角一线、一点一面。建筑外立面精细制作，门窗、凸窗、阳台、立面构架等真实表现，充分体现立面材质、颜色逼真表现，做到色彩高雅，层次分明，整体效果和谐；充分展现出本项目特有的建筑设计风格，力求真实感；同时加以艺术化的环境景观处理，并根据业态表现需求，运用色彩丰富、造型新颖的品精致表现</w:t>
      </w:r>
      <w:r w:rsidRPr="008514F9">
        <w:rPr>
          <w:rFonts w:ascii="宋体" w:hAnsi="宋体" w:hint="eastAsia"/>
        </w:rPr>
        <w:t>。</w:t>
      </w:r>
    </w:p>
    <w:p w:rsidR="00CC5F62" w:rsidRPr="008514F9" w:rsidRDefault="00E84DBA">
      <w:pPr>
        <w:pStyle w:val="112"/>
        <w:numPr>
          <w:ilvl w:val="0"/>
          <w:numId w:val="14"/>
        </w:numPr>
        <w:spacing w:after="0"/>
        <w:ind w:firstLineChars="0" w:firstLine="198"/>
        <w:rPr>
          <w:rFonts w:ascii="Times New Roman" w:eastAsia="宋体" w:hAnsi="Times New Roman"/>
          <w:kern w:val="2"/>
          <w:sz w:val="24"/>
          <w:szCs w:val="24"/>
        </w:rPr>
      </w:pPr>
      <w:r w:rsidRPr="008514F9">
        <w:rPr>
          <w:rFonts w:ascii="Times New Roman" w:eastAsia="宋体" w:hAnsi="Times New Roman" w:hint="eastAsia"/>
          <w:kern w:val="2"/>
          <w:sz w:val="24"/>
          <w:szCs w:val="24"/>
        </w:rPr>
        <w:t>环境的设计要求</w:t>
      </w:r>
    </w:p>
    <w:p w:rsidR="00CC5F62" w:rsidRPr="008514F9" w:rsidRDefault="00E84DBA">
      <w:pPr>
        <w:rPr>
          <w:rFonts w:ascii="宋体" w:hAnsi="宋体"/>
        </w:rPr>
      </w:pPr>
      <w:r w:rsidRPr="008514F9">
        <w:rPr>
          <w:rFonts w:ascii="宋体" w:hAnsi="宋体" w:hint="eastAsia"/>
        </w:rPr>
        <w:t>项目景观布置要求考虑高品位的生态坏境效应，设计要充满生机，动感，新颖，有创意，应采用逼真并不失比例的手法，精心营造出富有现代特色风情园林景观，做到整体效果清雅和谐，情趣盎然怡人，充分体现其动感流线，将按景观图纸，根据景点立意制作不同图案，同时采用先进的电脑技术雕刻丰富的图案铺地，并配以颜色高雅、造型生动的各种丰富的休闲小品如休闲座椅、太阳伞、花池、小人仔等加以渲染，铺装拼花结合灯光效果，完美体现项目豪华大气、时尚高档的高贵品质，使业主有一种身临其境的真实感觉，真正感受到开发商对于景观的重视和充分为业主着想的非凡创意。</w:t>
      </w:r>
    </w:p>
    <w:p w:rsidR="00CC5F62" w:rsidRPr="008514F9" w:rsidRDefault="00E84DBA">
      <w:pPr>
        <w:rPr>
          <w:rFonts w:ascii="宋体" w:hAnsi="宋体"/>
        </w:rPr>
      </w:pPr>
      <w:r w:rsidRPr="008514F9">
        <w:rPr>
          <w:rFonts w:ascii="宋体" w:hAnsi="宋体" w:hint="eastAsia"/>
        </w:rPr>
        <w:t>绿化</w:t>
      </w:r>
      <w:r w:rsidRPr="008514F9">
        <w:rPr>
          <w:rFonts w:hint="eastAsia"/>
        </w:rPr>
        <w:t>效果</w:t>
      </w:r>
      <w:r w:rsidRPr="008514F9">
        <w:rPr>
          <w:rFonts w:ascii="宋体" w:hAnsi="宋体" w:hint="eastAsia"/>
        </w:rPr>
        <w:t>：要求突出立体绿化，用高、中、低多层次绿色植物结构组成稳定的人工植物群落。绿化草地用料要色彩逼真，草坪制作均匀；其他园林树木要求严格按照我司提供的树种清单进行仿真制作。</w:t>
      </w:r>
    </w:p>
    <w:p w:rsidR="00CC5F62" w:rsidRPr="008514F9" w:rsidRDefault="00E84DBA">
      <w:pPr>
        <w:pStyle w:val="112"/>
        <w:numPr>
          <w:ilvl w:val="0"/>
          <w:numId w:val="14"/>
        </w:numPr>
        <w:spacing w:after="0"/>
        <w:ind w:firstLineChars="0" w:firstLine="198"/>
        <w:rPr>
          <w:rFonts w:ascii="Times New Roman" w:eastAsia="宋体" w:hAnsi="Times New Roman"/>
          <w:kern w:val="2"/>
          <w:sz w:val="24"/>
          <w:szCs w:val="24"/>
        </w:rPr>
      </w:pPr>
      <w:r w:rsidRPr="008514F9">
        <w:rPr>
          <w:rFonts w:ascii="Times New Roman" w:eastAsia="宋体" w:hAnsi="Times New Roman" w:hint="eastAsia"/>
          <w:kern w:val="2"/>
          <w:sz w:val="24"/>
          <w:szCs w:val="24"/>
        </w:rPr>
        <w:t>灯光设计要求</w:t>
      </w:r>
    </w:p>
    <w:p w:rsidR="00CC5F62" w:rsidRPr="008514F9" w:rsidRDefault="00E84DBA">
      <w:pPr>
        <w:rPr>
          <w:rFonts w:ascii="宋体" w:hAnsi="宋体"/>
        </w:rPr>
      </w:pPr>
      <w:r w:rsidRPr="008514F9">
        <w:rPr>
          <w:rFonts w:ascii="宋体" w:hAnsi="宋体" w:hint="eastAsia"/>
        </w:rPr>
        <w:t>本项目</w:t>
      </w:r>
      <w:r w:rsidRPr="008514F9">
        <w:rPr>
          <w:rFonts w:hint="eastAsia"/>
        </w:rPr>
        <w:t>模型</w:t>
      </w:r>
      <w:r w:rsidRPr="008514F9">
        <w:rPr>
          <w:rFonts w:ascii="宋体" w:hAnsi="宋体" w:hint="eastAsia"/>
        </w:rPr>
        <w:t>灯光系统采用自控灯光表现系统，建筑体内置</w:t>
      </w:r>
      <w:r w:rsidRPr="008514F9">
        <w:rPr>
          <w:rFonts w:ascii="宋体" w:hAnsi="宋体"/>
        </w:rPr>
        <w:t>LED灯光，园林及道路都要有灯光效果。</w:t>
      </w:r>
    </w:p>
    <w:p w:rsidR="00CC5F62" w:rsidRPr="008514F9" w:rsidRDefault="00E84DBA">
      <w:pPr>
        <w:pStyle w:val="112"/>
        <w:numPr>
          <w:ilvl w:val="0"/>
          <w:numId w:val="14"/>
        </w:numPr>
        <w:spacing w:after="0"/>
        <w:ind w:firstLineChars="0" w:firstLine="198"/>
        <w:rPr>
          <w:rFonts w:ascii="Times New Roman" w:eastAsia="宋体" w:hAnsi="Times New Roman"/>
          <w:kern w:val="2"/>
          <w:sz w:val="24"/>
          <w:szCs w:val="24"/>
        </w:rPr>
      </w:pPr>
      <w:r w:rsidRPr="008514F9">
        <w:rPr>
          <w:rFonts w:ascii="Times New Roman" w:eastAsia="宋体" w:hAnsi="Times New Roman" w:hint="eastAsia"/>
          <w:kern w:val="2"/>
          <w:sz w:val="24"/>
          <w:szCs w:val="24"/>
        </w:rPr>
        <w:t>路网设计制作要求</w:t>
      </w:r>
    </w:p>
    <w:p w:rsidR="00CC5F62" w:rsidRPr="008514F9" w:rsidRDefault="00E84DBA">
      <w:r w:rsidRPr="008514F9">
        <w:t>A</w:t>
      </w:r>
      <w:r w:rsidRPr="008514F9">
        <w:t>、主要表现该项目的优越地理位置便利交通自然环境，做出其周边道路，车行出入口等，充分表现本项目四通八达的景象，展示便捷的交通网络关系。</w:t>
      </w:r>
    </w:p>
    <w:p w:rsidR="00CC5F62" w:rsidRPr="008514F9" w:rsidRDefault="00E84DBA">
      <w:r w:rsidRPr="008514F9">
        <w:t>B</w:t>
      </w:r>
      <w:r w:rsidRPr="008514F9">
        <w:t>、在不影响整体效果的情况下建议将主要道路做适当扩宽处理拉大与次要道路的相对差距，也为制作提供更多的空间。次要街道做适当的缩减，以免显得整体过于琐碎，地块划分过于杂乱，在主要道路的中间绿化路配以追逐闪烁灯光效果，通过分区控制开关区分道路形式及重要性。</w:t>
      </w:r>
    </w:p>
    <w:p w:rsidR="00CC5F62" w:rsidRPr="008514F9" w:rsidRDefault="00E84DBA">
      <w:r w:rsidRPr="008514F9">
        <w:t>C</w:t>
      </w:r>
      <w:r w:rsidRPr="008514F9">
        <w:t>、路面采用</w:t>
      </w:r>
      <w:r w:rsidRPr="008514F9">
        <w:t>ABS</w:t>
      </w:r>
      <w:r w:rsidRPr="008514F9">
        <w:t>胶板喷漆仿柏油路工艺，在路面上标注相关路名；并设置路灯灯柱、制作行车线和斑马线，并将道路中的车辆设置成前后亮灯的逼真效果。</w:t>
      </w:r>
    </w:p>
    <w:p w:rsidR="00CC5F62" w:rsidRPr="008514F9" w:rsidRDefault="00CC5F62">
      <w:pPr>
        <w:pStyle w:val="a2"/>
        <w:ind w:right="240"/>
      </w:pPr>
    </w:p>
    <w:p w:rsidR="00CC5F62" w:rsidRPr="008514F9" w:rsidRDefault="00E84DBA">
      <w:pPr>
        <w:pStyle w:val="3"/>
      </w:pPr>
      <w:r w:rsidRPr="008514F9">
        <w:rPr>
          <w:rFonts w:hint="eastAsia"/>
        </w:rPr>
        <w:t>模型设计制作主要材料要求</w:t>
      </w:r>
    </w:p>
    <w:p w:rsidR="00CC5F62" w:rsidRPr="008514F9" w:rsidRDefault="00E84DBA">
      <w:pPr>
        <w:pStyle w:val="1f2"/>
        <w:numPr>
          <w:ilvl w:val="255"/>
          <w:numId w:val="0"/>
        </w:numPr>
        <w:ind w:leftChars="-31" w:left="-74" w:firstLineChars="200" w:firstLine="480"/>
        <w:rPr>
          <w:rFonts w:ascii="宋体" w:hAnsi="宋体"/>
          <w:bCs/>
          <w:snapToGrid w:val="0"/>
          <w:szCs w:val="24"/>
        </w:rPr>
      </w:pPr>
      <w:r w:rsidRPr="008514F9">
        <w:rPr>
          <w:rFonts w:ascii="宋体" w:hAnsi="宋体" w:hint="eastAsia"/>
          <w:bCs/>
          <w:snapToGrid w:val="0"/>
          <w:szCs w:val="24"/>
        </w:rPr>
        <w:t>要求提供明细的选材清单，选材要求选取优质材料，不变形，不褪色，防火。形态细</w:t>
      </w:r>
      <w:r w:rsidRPr="008514F9">
        <w:rPr>
          <w:rFonts w:ascii="宋体" w:hAnsi="宋体" w:hint="eastAsia"/>
          <w:bCs/>
          <w:snapToGrid w:val="0"/>
          <w:szCs w:val="24"/>
        </w:rPr>
        <w:lastRenderedPageBreak/>
        <w:t>腻，色彩逼真。模型主要材料需具有防火等级认证。见下表：</w:t>
      </w:r>
    </w:p>
    <w:tbl>
      <w:tblPr>
        <w:tblpPr w:leftFromText="180" w:rightFromText="180" w:vertAnchor="text" w:horzAnchor="margin" w:tblpY="15"/>
        <w:tblOverlap w:val="never"/>
        <w:tblW w:w="5000" w:type="pct"/>
        <w:tblCellMar>
          <w:top w:w="15" w:type="dxa"/>
          <w:left w:w="15" w:type="dxa"/>
          <w:bottom w:w="15" w:type="dxa"/>
          <w:right w:w="15" w:type="dxa"/>
        </w:tblCellMar>
        <w:tblLook w:val="04A0" w:firstRow="1" w:lastRow="0" w:firstColumn="1" w:lastColumn="0" w:noHBand="0" w:noVBand="1"/>
      </w:tblPr>
      <w:tblGrid>
        <w:gridCol w:w="1250"/>
        <w:gridCol w:w="869"/>
        <w:gridCol w:w="2796"/>
        <w:gridCol w:w="4425"/>
      </w:tblGrid>
      <w:tr w:rsidR="008514F9" w:rsidRPr="008514F9">
        <w:trPr>
          <w:trHeight w:val="60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材料名称</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产地</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用途</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特征</w:t>
            </w:r>
          </w:p>
        </w:tc>
      </w:tr>
      <w:tr w:rsidR="008514F9" w:rsidRPr="008514F9">
        <w:trPr>
          <w:trHeight w:val="125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ABS高分子工程塑料</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深圳</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建筑物立面、围墙、立柱、屋面瓦顶、模型底盘总平面铺装</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建筑墙面、立面构件、围墙、围栏、立柱、屋面瓦顶、模型底盘总平面铺装。特性：可塑性好，变形能力强，便于切割、雕刻、平整度高、经过我公司特殊工艺加工，能体现各种建筑材料的凹凸机理。</w:t>
            </w:r>
          </w:p>
        </w:tc>
      </w:tr>
      <w:tr w:rsidR="008514F9" w:rsidRPr="008514F9">
        <w:trPr>
          <w:trHeight w:val="647"/>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透明有机玻璃</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东莞</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建筑透明外墙面、建筑表面幕墙面、玻璃窗户</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抗变形能力强，透明度好</w:t>
            </w:r>
          </w:p>
        </w:tc>
      </w:tr>
      <w:tr w:rsidR="008514F9" w:rsidRPr="008514F9">
        <w:trPr>
          <w:trHeight w:val="950"/>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哑伽沥塑胶喷漆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深圳</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建筑表面及构件色彩、金属质感细部色彩、环境铺装及小品配件的各种色彩等</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建筑表面及构件色彩、金属质感细部色彩、环境铺装及小品配件的各种色彩等。特性：不褪色、便于清洁、光泽度好、增强建筑构件金属质感。</w:t>
            </w:r>
          </w:p>
        </w:tc>
      </w:tr>
      <w:tr w:rsidR="008514F9" w:rsidRPr="008514F9">
        <w:trPr>
          <w:trHeight w:val="950"/>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甲级天那水</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广州</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油漆稀释剂</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无色透明液体，增加进口防白化溶剂，对油漆的溶解性强，流平性好，不反白，挥发彻底，不残留对人体有害的成份。</w:t>
            </w:r>
          </w:p>
        </w:tc>
      </w:tr>
      <w:tr w:rsidR="008514F9" w:rsidRPr="008514F9">
        <w:trPr>
          <w:trHeight w:val="503"/>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502粘合剂</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北京</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粘结建筑部件</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牢靠、严密，是工程塑料的首选粘合剂</w:t>
            </w:r>
          </w:p>
        </w:tc>
      </w:tr>
      <w:tr w:rsidR="008514F9" w:rsidRPr="008514F9">
        <w:trPr>
          <w:trHeight w:val="647"/>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UHU胶、A胶</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德国</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粘结特殊结构</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牢靠、严密、具有相当的韧性，存在粘接凝固时间长的特点</w:t>
            </w:r>
          </w:p>
        </w:tc>
      </w:tr>
      <w:tr w:rsidR="008514F9" w:rsidRPr="008514F9">
        <w:trPr>
          <w:trHeight w:val="647"/>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LED灯</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深圳</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建筑内部灯光、庭院灯、路灯、广告灯箱</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节能、安全、经久耐用</w:t>
            </w:r>
          </w:p>
        </w:tc>
      </w:tr>
      <w:tr w:rsidR="008514F9" w:rsidRPr="008514F9">
        <w:trPr>
          <w:trHeight w:val="503"/>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FALLER草粉</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广州</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绿化草坪</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质感好、色彩好</w:t>
            </w:r>
          </w:p>
        </w:tc>
      </w:tr>
      <w:tr w:rsidR="008514F9" w:rsidRPr="008514F9">
        <w:trPr>
          <w:trHeight w:val="647"/>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草粉、花粉、小树</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自制</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仿真花木</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类型多，色泽光亮，形状生动</w:t>
            </w:r>
          </w:p>
        </w:tc>
      </w:tr>
      <w:tr w:rsidR="008514F9" w:rsidRPr="008514F9">
        <w:trPr>
          <w:trHeight w:val="503"/>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配景车辆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广州</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环境景观</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造型逼真，可动态展示</w:t>
            </w:r>
          </w:p>
        </w:tc>
      </w:tr>
      <w:tr w:rsidR="008514F9" w:rsidRPr="008514F9">
        <w:trPr>
          <w:trHeight w:val="503"/>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景观小品</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深圳</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景观节点</w:t>
            </w:r>
          </w:p>
        </w:tc>
        <w:tc>
          <w:tcPr>
            <w:tcW w:w="2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62" w:rsidRPr="008514F9" w:rsidRDefault="00E84DBA">
            <w:pPr>
              <w:pStyle w:val="Afff0"/>
              <w:spacing w:line="240" w:lineRule="auto"/>
              <w:rPr>
                <w:rFonts w:hint="default"/>
              </w:rPr>
            </w:pPr>
            <w:r w:rsidRPr="008514F9">
              <w:t>造型逼真</w:t>
            </w:r>
          </w:p>
        </w:tc>
      </w:tr>
    </w:tbl>
    <w:p w:rsidR="00CC5F62" w:rsidRPr="008514F9" w:rsidRDefault="00CC5F62">
      <w:pPr>
        <w:pStyle w:val="1f2"/>
        <w:numPr>
          <w:ilvl w:val="255"/>
          <w:numId w:val="0"/>
        </w:numPr>
        <w:ind w:leftChars="-31" w:left="-74" w:firstLineChars="200" w:firstLine="480"/>
        <w:rPr>
          <w:rFonts w:ascii="宋体" w:hAnsi="宋体"/>
          <w:bCs/>
          <w:snapToGrid w:val="0"/>
          <w:szCs w:val="24"/>
        </w:rPr>
      </w:pPr>
    </w:p>
    <w:p w:rsidR="00CC5F62" w:rsidRPr="008514F9" w:rsidRDefault="00CC5F62">
      <w:pPr>
        <w:tabs>
          <w:tab w:val="left" w:pos="222"/>
        </w:tabs>
        <w:ind w:firstLineChars="0" w:firstLine="0"/>
        <w:jc w:val="left"/>
      </w:pPr>
    </w:p>
    <w:p w:rsidR="00CC5F62" w:rsidRPr="008514F9" w:rsidRDefault="00E84DBA">
      <w:pPr>
        <w:pStyle w:val="3"/>
      </w:pPr>
      <w:r w:rsidRPr="008514F9">
        <w:rPr>
          <w:rFonts w:hint="eastAsia"/>
        </w:rPr>
        <w:t>成品工艺要求</w:t>
      </w:r>
    </w:p>
    <w:p w:rsidR="00CC5F62" w:rsidRPr="008514F9" w:rsidRDefault="00E84DBA">
      <w:pPr>
        <w:rPr>
          <w:snapToGrid w:val="0"/>
        </w:rPr>
      </w:pPr>
      <w:r w:rsidRPr="008514F9">
        <w:rPr>
          <w:rFonts w:hint="eastAsia"/>
          <w:snapToGrid w:val="0"/>
        </w:rPr>
        <w:t>1</w:t>
      </w:r>
      <w:r w:rsidRPr="008514F9">
        <w:rPr>
          <w:rFonts w:hint="eastAsia"/>
          <w:snapToGrid w:val="0"/>
        </w:rPr>
        <w:t>、手工精细，接缝紧密，无漏胶，细部处理细致，色彩和谐统一，生动真实地体现项目特色。贵司可建议其它有特色的或艺术化的表现手法，并可考虑采用新型材料或先进技术以达到最佳效果。</w:t>
      </w:r>
    </w:p>
    <w:p w:rsidR="00CC5F62" w:rsidRPr="008514F9" w:rsidRDefault="00E84DBA">
      <w:pPr>
        <w:rPr>
          <w:snapToGrid w:val="0"/>
        </w:rPr>
      </w:pPr>
      <w:r w:rsidRPr="008514F9">
        <w:rPr>
          <w:rFonts w:hint="eastAsia"/>
          <w:snapToGrid w:val="0"/>
        </w:rPr>
        <w:t>2</w:t>
      </w:r>
      <w:r w:rsidRPr="008514F9">
        <w:rPr>
          <w:rFonts w:hint="eastAsia"/>
          <w:snapToGrid w:val="0"/>
        </w:rPr>
        <w:t>、中标人在收到采购人营销总负责人签字的模型施工方案后方能实施模型制作。如中标人先行制作模型或对图纸理解有误，造成模型制作效果达不到采购人要求时，中标人必须无偿返工直至达到模型制作效果，所误工期不予顺延。</w:t>
      </w:r>
    </w:p>
    <w:p w:rsidR="00CC5F62" w:rsidRPr="008514F9" w:rsidRDefault="00E84DBA">
      <w:pPr>
        <w:pStyle w:val="3"/>
      </w:pPr>
      <w:r w:rsidRPr="008514F9">
        <w:rPr>
          <w:rFonts w:hint="eastAsia"/>
        </w:rPr>
        <w:lastRenderedPageBreak/>
        <w:t>运输与安装要求</w:t>
      </w:r>
    </w:p>
    <w:p w:rsidR="00CC5F62" w:rsidRPr="008514F9" w:rsidRDefault="00E84DBA">
      <w:r w:rsidRPr="008514F9">
        <w:rPr>
          <w:rFonts w:hint="eastAsia"/>
        </w:rPr>
        <w:t>确保运输安全，保证运输中模型的完好性。安装快捷，不损害展厅设施。</w:t>
      </w:r>
    </w:p>
    <w:p w:rsidR="00CC5F62" w:rsidRPr="008514F9" w:rsidRDefault="00CC5F62">
      <w:pPr>
        <w:pStyle w:val="a2"/>
        <w:ind w:right="240"/>
      </w:pPr>
    </w:p>
    <w:p w:rsidR="00CC5F62" w:rsidRPr="008514F9" w:rsidRDefault="00E84DBA">
      <w:pPr>
        <w:pStyle w:val="3"/>
      </w:pPr>
      <w:r w:rsidRPr="008514F9">
        <w:rPr>
          <w:rFonts w:hint="eastAsia"/>
        </w:rPr>
        <w:t>售后服务要求</w:t>
      </w:r>
    </w:p>
    <w:p w:rsidR="00CC5F62" w:rsidRPr="008514F9" w:rsidRDefault="00E84DBA">
      <w:r w:rsidRPr="008514F9">
        <w:rPr>
          <w:rFonts w:hint="eastAsia"/>
        </w:rPr>
        <w:t>1</w:t>
      </w:r>
      <w:r w:rsidRPr="008514F9">
        <w:rPr>
          <w:rFonts w:hint="eastAsia"/>
        </w:rPr>
        <w:t>、实行</w:t>
      </w:r>
      <w:r w:rsidRPr="008514F9">
        <w:rPr>
          <w:rFonts w:hint="eastAsia"/>
        </w:rPr>
        <w:t>1</w:t>
      </w:r>
      <w:r w:rsidRPr="008514F9">
        <w:rPr>
          <w:rFonts w:hint="eastAsia"/>
        </w:rPr>
        <w:t>年保质期限。保质期自安装调试完毕，经甲方验收合格之日起计算。保质期内，模型如非人为损坏或不按乙方提供的模型使用说明以致模型损坏，属质量问题的，维修时乙方不收取任何费用。如属人为损坏或不按乙方提供的模型使用说明以致模型损坏而甲方提出维护更换，乙方则收取材料成本费，不收取人工费。</w:t>
      </w:r>
    </w:p>
    <w:p w:rsidR="00CC5F62" w:rsidRPr="008514F9" w:rsidRDefault="00E84DBA">
      <w:r w:rsidRPr="008514F9">
        <w:rPr>
          <w:rFonts w:hint="eastAsia"/>
        </w:rPr>
        <w:t>2</w:t>
      </w:r>
      <w:r w:rsidRPr="008514F9">
        <w:rPr>
          <w:rFonts w:hint="eastAsia"/>
        </w:rPr>
        <w:t>、保修期满后，模型如需要进行维修、更新、清洁及保养工作，乙方仅收材料成本费和人工费。</w:t>
      </w:r>
    </w:p>
    <w:p w:rsidR="00CC5F62" w:rsidRPr="008514F9" w:rsidRDefault="00E84DBA">
      <w:pPr>
        <w:rPr>
          <w:b/>
        </w:rPr>
      </w:pPr>
      <w:r w:rsidRPr="008514F9">
        <w:t>3</w:t>
      </w:r>
      <w:r w:rsidRPr="008514F9">
        <w:rPr>
          <w:rFonts w:hint="eastAsia"/>
        </w:rPr>
        <w:t>、从对模型实行跟踪维修服务直至模型使用价值完毕。</w:t>
      </w:r>
    </w:p>
    <w:p w:rsidR="00CC5F62" w:rsidRPr="008514F9" w:rsidRDefault="00CC5F62">
      <w:pPr>
        <w:ind w:firstLineChars="0" w:firstLine="0"/>
      </w:pPr>
    </w:p>
    <w:p w:rsidR="00CC5F62" w:rsidRPr="008514F9" w:rsidRDefault="00E84DBA">
      <w:pPr>
        <w:pStyle w:val="2"/>
        <w:rPr>
          <w:color w:val="auto"/>
        </w:rPr>
      </w:pPr>
      <w:r w:rsidRPr="008514F9">
        <w:rPr>
          <w:rFonts w:hint="eastAsia"/>
          <w:color w:val="auto"/>
        </w:rPr>
        <w:t>项目总体完成时限要求</w:t>
      </w:r>
    </w:p>
    <w:p w:rsidR="00CC5F62" w:rsidRPr="008514F9" w:rsidRDefault="00E84DBA">
      <w:pPr>
        <w:rPr>
          <w:b/>
          <w:bCs/>
          <w:snapToGrid w:val="0"/>
        </w:rPr>
      </w:pPr>
      <w:r w:rsidRPr="008514F9">
        <w:rPr>
          <w:rFonts w:hint="eastAsia"/>
        </w:rPr>
        <w:t>投标人完成发包人审批通过的初步设计方案之日起计</w:t>
      </w:r>
      <w:r w:rsidRPr="008514F9">
        <w:rPr>
          <w:rFonts w:hint="eastAsia"/>
          <w:u w:val="single"/>
        </w:rPr>
        <w:t>45</w:t>
      </w:r>
      <w:r w:rsidRPr="008514F9">
        <w:rPr>
          <w:rFonts w:hint="eastAsia"/>
        </w:rPr>
        <w:t>个日历天完成制作安装；</w:t>
      </w:r>
    </w:p>
    <w:p w:rsidR="00CC5F62" w:rsidRPr="008514F9" w:rsidRDefault="00CC5F62">
      <w:pPr>
        <w:pStyle w:val="a2"/>
        <w:ind w:right="240"/>
      </w:pPr>
    </w:p>
    <w:p w:rsidR="00CC5F62" w:rsidRPr="008514F9" w:rsidRDefault="00E84DBA">
      <w:pPr>
        <w:pStyle w:val="10"/>
        <w:rPr>
          <w:rFonts w:ascii="宋体" w:eastAsia="宋体" w:hAnsi="宋体" w:cs="宋体"/>
        </w:rPr>
      </w:pPr>
      <w:r w:rsidRPr="008514F9">
        <w:rPr>
          <w:rFonts w:ascii="宋体" w:eastAsia="宋体" w:hAnsi="宋体" w:cs="宋体" w:hint="eastAsia"/>
        </w:rPr>
        <w:t>B</w:t>
      </w:r>
      <w:r w:rsidRPr="008514F9">
        <w:rPr>
          <w:rFonts w:ascii="宋体" w:eastAsia="宋体" w:hAnsi="宋体" w:cs="宋体"/>
        </w:rPr>
        <w:t>IM</w:t>
      </w:r>
      <w:r w:rsidRPr="008514F9">
        <w:rPr>
          <w:rFonts w:ascii="宋体" w:eastAsia="宋体" w:hAnsi="宋体" w:cs="宋体" w:hint="eastAsia"/>
        </w:rPr>
        <w:t>要求</w:t>
      </w:r>
    </w:p>
    <w:p w:rsidR="00CC5F62" w:rsidRPr="008514F9" w:rsidRDefault="00E84DBA">
      <w:pPr>
        <w:pStyle w:val="2"/>
        <w:rPr>
          <w:color w:val="auto"/>
        </w:rPr>
      </w:pPr>
      <w:r w:rsidRPr="008514F9">
        <w:rPr>
          <w:color w:val="auto"/>
        </w:rPr>
        <w:t>BIM</w:t>
      </w:r>
      <w:r w:rsidRPr="008514F9">
        <w:rPr>
          <w:rFonts w:hint="eastAsia"/>
          <w:color w:val="auto"/>
        </w:rPr>
        <w:t>工作范围和阶段划分</w:t>
      </w:r>
    </w:p>
    <w:p w:rsidR="00CC5F62" w:rsidRPr="008514F9" w:rsidRDefault="00E84DBA">
      <w:r w:rsidRPr="008514F9">
        <w:rPr>
          <w:rFonts w:hint="eastAsia"/>
        </w:rPr>
        <w:t>投标人在本项目中的</w:t>
      </w:r>
      <w:r w:rsidRPr="008514F9">
        <w:t>BIM</w:t>
      </w:r>
      <w:r w:rsidRPr="008514F9">
        <w:rPr>
          <w:rFonts w:hint="eastAsia"/>
        </w:rPr>
        <w:t>工作范围与招标文件中的工程建设范围一致，提供包括但不限于以下服务内容：制定</w:t>
      </w:r>
      <w:r w:rsidRPr="008514F9">
        <w:t>BIM</w:t>
      </w:r>
      <w:r w:rsidRPr="008514F9">
        <w:rPr>
          <w:rFonts w:hint="eastAsia"/>
        </w:rPr>
        <w:t>实施方案（包括设计阶段</w:t>
      </w:r>
      <w:r w:rsidRPr="008514F9">
        <w:rPr>
          <w:rFonts w:hint="eastAsia"/>
        </w:rPr>
        <w:t>BIM</w:t>
      </w:r>
      <w:r w:rsidRPr="008514F9">
        <w:rPr>
          <w:rFonts w:hint="eastAsia"/>
        </w:rPr>
        <w:t>、施工阶段</w:t>
      </w:r>
      <w:r w:rsidRPr="008514F9">
        <w:rPr>
          <w:rFonts w:hint="eastAsia"/>
        </w:rPr>
        <w:t>BIM</w:t>
      </w:r>
      <w:r w:rsidRPr="008514F9">
        <w:rPr>
          <w:rFonts w:hint="eastAsia"/>
        </w:rPr>
        <w:t>、竣工阶段</w:t>
      </w:r>
      <w:r w:rsidRPr="008514F9">
        <w:rPr>
          <w:rFonts w:hint="eastAsia"/>
        </w:rPr>
        <w:t>B</w:t>
      </w:r>
      <w:r w:rsidRPr="008514F9">
        <w:t>IM</w:t>
      </w:r>
      <w:r w:rsidRPr="008514F9">
        <w:rPr>
          <w:rFonts w:hint="eastAsia"/>
        </w:rPr>
        <w:t>和</w:t>
      </w:r>
      <w:r w:rsidRPr="008514F9">
        <w:rPr>
          <w:rFonts w:hint="eastAsia"/>
        </w:rPr>
        <w:t>B</w:t>
      </w:r>
      <w:r w:rsidRPr="008514F9">
        <w:t>IM</w:t>
      </w:r>
      <w:r w:rsidRPr="008514F9">
        <w:rPr>
          <w:rFonts w:hint="eastAsia"/>
        </w:rPr>
        <w:t>协同平台实施方案），严格按照</w:t>
      </w:r>
      <w:r w:rsidRPr="008514F9">
        <w:t>BIM</w:t>
      </w:r>
      <w:r w:rsidRPr="008514F9">
        <w:rPr>
          <w:rFonts w:hint="eastAsia"/>
        </w:rPr>
        <w:t>实施方案开展</w:t>
      </w:r>
      <w:r w:rsidRPr="008514F9">
        <w:t>BIM</w:t>
      </w:r>
      <w:r w:rsidRPr="008514F9">
        <w:rPr>
          <w:rFonts w:hint="eastAsia"/>
        </w:rPr>
        <w:t>应用；创建与工程建设范围一致的不同阶段的</w:t>
      </w:r>
      <w:r w:rsidRPr="008514F9">
        <w:rPr>
          <w:rFonts w:hint="eastAsia"/>
        </w:rPr>
        <w:t>BIM</w:t>
      </w:r>
      <w:r w:rsidRPr="008514F9">
        <w:rPr>
          <w:rFonts w:hint="eastAsia"/>
        </w:rPr>
        <w:t>模型；利用</w:t>
      </w:r>
      <w:r w:rsidRPr="008514F9">
        <w:rPr>
          <w:rFonts w:hint="eastAsia"/>
        </w:rPr>
        <w:t>BIM</w:t>
      </w:r>
      <w:r w:rsidRPr="008514F9">
        <w:rPr>
          <w:rFonts w:hint="eastAsia"/>
        </w:rPr>
        <w:t>模型开展</w:t>
      </w:r>
      <w:r w:rsidRPr="008514F9">
        <w:t>BIM</w:t>
      </w:r>
      <w:r w:rsidRPr="008514F9">
        <w:rPr>
          <w:rFonts w:hint="eastAsia"/>
        </w:rPr>
        <w:t>应用，优化工程建设方案、解决工地现场实际问题、减少现场签证和变更、提高工程建设质量、节约工程建设成本、缩短工程建设工期；接受招标人及其委托的第三方（监理、</w:t>
      </w:r>
      <w:r w:rsidRPr="008514F9">
        <w:t>BIM</w:t>
      </w:r>
      <w:r w:rsidRPr="008514F9">
        <w:rPr>
          <w:rFonts w:hint="eastAsia"/>
        </w:rPr>
        <w:t>咨询单位等）对投标人的</w:t>
      </w:r>
      <w:r w:rsidRPr="008514F9">
        <w:t>BIM</w:t>
      </w:r>
      <w:r w:rsidRPr="008514F9">
        <w:rPr>
          <w:rFonts w:hint="eastAsia"/>
        </w:rPr>
        <w:t>应用成果审查。并为招标人提供基于</w:t>
      </w:r>
      <w:r w:rsidRPr="008514F9">
        <w:rPr>
          <w:rFonts w:hint="eastAsia"/>
        </w:rPr>
        <w:t xml:space="preserve"> BIM </w:t>
      </w:r>
      <w:r w:rsidRPr="008514F9">
        <w:rPr>
          <w:rFonts w:hint="eastAsia"/>
        </w:rPr>
        <w:t>的项目施工文件管理，将竣工资料及相关设备资料录入建筑信息模型，以方便后续运维单位的维护管理。基于</w:t>
      </w:r>
      <w:r w:rsidRPr="008514F9">
        <w:rPr>
          <w:rFonts w:hint="eastAsia"/>
        </w:rPr>
        <w:t xml:space="preserve">BIM </w:t>
      </w:r>
      <w:r w:rsidRPr="008514F9">
        <w:rPr>
          <w:rFonts w:hint="eastAsia"/>
        </w:rPr>
        <w:t>协同工作要求进行</w:t>
      </w:r>
      <w:r w:rsidRPr="008514F9">
        <w:rPr>
          <w:rFonts w:hint="eastAsia"/>
        </w:rPr>
        <w:t xml:space="preserve"> BIM </w:t>
      </w:r>
      <w:r w:rsidRPr="008514F9">
        <w:rPr>
          <w:rFonts w:hint="eastAsia"/>
        </w:rPr>
        <w:t>共享平台的建设，实现项目管理各个环节之间的信息共享和协同作业，建立支撑工程信息共享的</w:t>
      </w:r>
      <w:r w:rsidRPr="008514F9">
        <w:rPr>
          <w:rFonts w:hint="eastAsia"/>
        </w:rPr>
        <w:t>BIM</w:t>
      </w:r>
      <w:r w:rsidRPr="008514F9">
        <w:rPr>
          <w:rFonts w:hint="eastAsia"/>
        </w:rPr>
        <w:t>信息交换接口，实现</w:t>
      </w:r>
      <w:r w:rsidRPr="008514F9">
        <w:rPr>
          <w:rFonts w:hint="eastAsia"/>
        </w:rPr>
        <w:t xml:space="preserve"> BIM </w:t>
      </w:r>
      <w:r w:rsidRPr="008514F9">
        <w:rPr>
          <w:rFonts w:hint="eastAsia"/>
        </w:rPr>
        <w:t>模型的导入、系统内模型数据的整合、模型及信息的导出、模型与信息的交互浏览等。本项目采用全过程</w:t>
      </w:r>
      <w:r w:rsidRPr="008514F9">
        <w:rPr>
          <w:rFonts w:hint="eastAsia"/>
        </w:rPr>
        <w:t>BIM</w:t>
      </w:r>
      <w:r w:rsidRPr="008514F9">
        <w:rPr>
          <w:rFonts w:hint="eastAsia"/>
        </w:rPr>
        <w:t>实施服务，投标人负责建立</w:t>
      </w:r>
      <w:r w:rsidRPr="008514F9">
        <w:rPr>
          <w:rFonts w:hint="eastAsia"/>
        </w:rPr>
        <w:t>BIM</w:t>
      </w:r>
      <w:r w:rsidRPr="008514F9">
        <w:rPr>
          <w:rFonts w:hint="eastAsia"/>
        </w:rPr>
        <w:t>协同管理平台，制定</w:t>
      </w:r>
      <w:r w:rsidRPr="008514F9">
        <w:rPr>
          <w:rFonts w:hint="eastAsia"/>
        </w:rPr>
        <w:t>BIM</w:t>
      </w:r>
      <w:r w:rsidRPr="008514F9">
        <w:rPr>
          <w:rFonts w:hint="eastAsia"/>
        </w:rPr>
        <w:t>执行计划，组织</w:t>
      </w:r>
      <w:r w:rsidRPr="008514F9">
        <w:rPr>
          <w:rFonts w:hint="eastAsia"/>
        </w:rPr>
        <w:t>BIM</w:t>
      </w:r>
      <w:r w:rsidRPr="008514F9">
        <w:rPr>
          <w:rFonts w:hint="eastAsia"/>
        </w:rPr>
        <w:t>实施，建立相关</w:t>
      </w:r>
      <w:r w:rsidRPr="008514F9">
        <w:rPr>
          <w:rFonts w:hint="eastAsia"/>
        </w:rPr>
        <w:t>BIM</w:t>
      </w:r>
      <w:r w:rsidRPr="008514F9">
        <w:rPr>
          <w:rFonts w:hint="eastAsia"/>
        </w:rPr>
        <w:lastRenderedPageBreak/>
        <w:t>模型，并负责</w:t>
      </w:r>
      <w:r w:rsidRPr="008514F9">
        <w:rPr>
          <w:rFonts w:hint="eastAsia"/>
        </w:rPr>
        <w:t>BIM</w:t>
      </w:r>
      <w:r w:rsidRPr="008514F9">
        <w:rPr>
          <w:rFonts w:hint="eastAsia"/>
        </w:rPr>
        <w:t>数据的建立、分析、维护、整合和管理，对</w:t>
      </w:r>
      <w:r w:rsidRPr="008514F9">
        <w:rPr>
          <w:rFonts w:hint="eastAsia"/>
        </w:rPr>
        <w:t>BIM</w:t>
      </w:r>
      <w:r w:rsidRPr="008514F9">
        <w:rPr>
          <w:rFonts w:hint="eastAsia"/>
        </w:rPr>
        <w:t>交付成果的及时性、合理性、完整性、规范性负责，协调项目其他参建各方，共同推进</w:t>
      </w:r>
      <w:r w:rsidRPr="008514F9">
        <w:rPr>
          <w:rFonts w:hint="eastAsia"/>
        </w:rPr>
        <w:t>BIM</w:t>
      </w:r>
      <w:r w:rsidRPr="008514F9">
        <w:rPr>
          <w:rFonts w:hint="eastAsia"/>
        </w:rPr>
        <w:t>实施；同时接受发包人委托的咨询单位及监理单位的监督、审核及管理，配合移交成果资料至运营管理单位。本项目的</w:t>
      </w:r>
      <w:r w:rsidRPr="008514F9">
        <w:rPr>
          <w:rFonts w:hint="eastAsia"/>
        </w:rPr>
        <w:t>BIM</w:t>
      </w:r>
      <w:r w:rsidRPr="008514F9">
        <w:rPr>
          <w:rFonts w:hint="eastAsia"/>
        </w:rPr>
        <w:t>成果文件须满足及支持后期运维系统的要求，且场地的竖向需准确，室外立面需满足可视化的要求。</w:t>
      </w:r>
    </w:p>
    <w:p w:rsidR="00CC5F62" w:rsidRPr="008514F9" w:rsidRDefault="00E84DBA">
      <w:pPr>
        <w:pStyle w:val="2"/>
        <w:rPr>
          <w:color w:val="auto"/>
        </w:rPr>
      </w:pPr>
      <w:bookmarkStart w:id="12" w:name="2_BIM实施执行依据"/>
      <w:bookmarkEnd w:id="12"/>
      <w:r w:rsidRPr="008514F9">
        <w:rPr>
          <w:color w:val="auto"/>
        </w:rPr>
        <w:t>BIM</w:t>
      </w:r>
      <w:r w:rsidRPr="008514F9">
        <w:rPr>
          <w:rFonts w:hint="eastAsia"/>
          <w:color w:val="auto"/>
        </w:rPr>
        <w:t>实施执行依据</w:t>
      </w:r>
    </w:p>
    <w:p w:rsidR="00CC5F62" w:rsidRPr="008514F9" w:rsidRDefault="00E84DBA">
      <w:r w:rsidRPr="008514F9">
        <w:rPr>
          <w:rFonts w:hint="eastAsia"/>
        </w:rPr>
        <w:t>（</w:t>
      </w:r>
      <w:r w:rsidRPr="008514F9">
        <w:t>1</w:t>
      </w:r>
      <w:r w:rsidRPr="008514F9">
        <w:rPr>
          <w:rFonts w:hint="eastAsia"/>
        </w:rPr>
        <w:t>）《建筑工程设计信息模型制图标准》（</w:t>
      </w:r>
      <w:r w:rsidRPr="008514F9">
        <w:t>JGJT 448-2018</w:t>
      </w:r>
      <w:r w:rsidRPr="008514F9">
        <w:rPr>
          <w:rFonts w:hint="eastAsia"/>
        </w:rPr>
        <w:t>）；</w:t>
      </w:r>
    </w:p>
    <w:p w:rsidR="00CC5F62" w:rsidRPr="008514F9" w:rsidRDefault="00E84DBA">
      <w:r w:rsidRPr="008514F9">
        <w:rPr>
          <w:rFonts w:hint="eastAsia"/>
        </w:rPr>
        <w:t>（</w:t>
      </w:r>
      <w:r w:rsidRPr="008514F9">
        <w:t>2</w:t>
      </w:r>
      <w:r w:rsidRPr="008514F9">
        <w:rPr>
          <w:rFonts w:hint="eastAsia"/>
        </w:rPr>
        <w:t>）《建筑信息模型设计交付标准》（</w:t>
      </w:r>
      <w:r w:rsidRPr="008514F9">
        <w:t>GB/T 51301-2018</w:t>
      </w:r>
      <w:r w:rsidRPr="008514F9">
        <w:rPr>
          <w:rFonts w:hint="eastAsia"/>
        </w:rPr>
        <w:t>）；</w:t>
      </w:r>
    </w:p>
    <w:p w:rsidR="00CC5F62" w:rsidRPr="008514F9" w:rsidRDefault="00E84DBA">
      <w:r w:rsidRPr="008514F9">
        <w:rPr>
          <w:rFonts w:hint="eastAsia"/>
        </w:rPr>
        <w:t>（</w:t>
      </w:r>
      <w:r w:rsidRPr="008514F9">
        <w:t>3</w:t>
      </w:r>
      <w:r w:rsidRPr="008514F9">
        <w:rPr>
          <w:rFonts w:hint="eastAsia"/>
        </w:rPr>
        <w:t>）《建筑信息模型施工应用标准》（</w:t>
      </w:r>
      <w:r w:rsidRPr="008514F9">
        <w:t>GB/T 51235-2017</w:t>
      </w:r>
      <w:r w:rsidRPr="008514F9">
        <w:rPr>
          <w:rFonts w:hint="eastAsia"/>
        </w:rPr>
        <w:t>）；</w:t>
      </w:r>
    </w:p>
    <w:p w:rsidR="00CC5F62" w:rsidRPr="008514F9" w:rsidRDefault="00E84DBA">
      <w:r w:rsidRPr="008514F9">
        <w:rPr>
          <w:rFonts w:hint="eastAsia"/>
        </w:rPr>
        <w:t>（</w:t>
      </w:r>
      <w:r w:rsidRPr="008514F9">
        <w:rPr>
          <w:rFonts w:hint="eastAsia"/>
        </w:rPr>
        <w:t>4</w:t>
      </w:r>
      <w:r w:rsidRPr="008514F9">
        <w:rPr>
          <w:rFonts w:hint="eastAsia"/>
        </w:rPr>
        <w:t>）《广东省建筑信息模型应用统一标准》（</w:t>
      </w:r>
      <w:r w:rsidRPr="008514F9">
        <w:t>DBJ/T 15</w:t>
      </w:r>
      <w:r w:rsidRPr="008514F9">
        <w:rPr>
          <w:rFonts w:hint="eastAsia"/>
        </w:rPr>
        <w:t>-</w:t>
      </w:r>
      <w:r w:rsidRPr="008514F9">
        <w:t>142-2018</w:t>
      </w:r>
      <w:r w:rsidRPr="008514F9">
        <w:rPr>
          <w:rFonts w:hint="eastAsia"/>
        </w:rPr>
        <w:t>）；</w:t>
      </w:r>
    </w:p>
    <w:p w:rsidR="00CC5F62" w:rsidRPr="008514F9" w:rsidRDefault="00E84DBA">
      <w:r w:rsidRPr="008514F9">
        <w:rPr>
          <w:rFonts w:hint="eastAsia"/>
        </w:rPr>
        <w:t>（</w:t>
      </w:r>
      <w:r w:rsidRPr="008514F9">
        <w:t>5</w:t>
      </w:r>
      <w:r w:rsidRPr="008514F9">
        <w:rPr>
          <w:rFonts w:hint="eastAsia"/>
        </w:rPr>
        <w:t>）</w:t>
      </w:r>
      <w:r w:rsidRPr="008514F9">
        <w:rPr>
          <w:rFonts w:hint="eastAsia"/>
        </w:rPr>
        <w:t xml:space="preserve"> </w:t>
      </w:r>
      <w:r w:rsidRPr="008514F9">
        <w:rPr>
          <w:rFonts w:hint="eastAsia"/>
        </w:rPr>
        <w:t>招标人提出的其他依据。</w:t>
      </w:r>
    </w:p>
    <w:p w:rsidR="00CC5F62" w:rsidRPr="008514F9" w:rsidRDefault="00E84DBA">
      <w:pPr>
        <w:pStyle w:val="2"/>
        <w:rPr>
          <w:color w:val="auto"/>
        </w:rPr>
      </w:pPr>
      <w:r w:rsidRPr="008514F9">
        <w:rPr>
          <w:rFonts w:hint="eastAsia"/>
          <w:color w:val="auto"/>
        </w:rPr>
        <w:t>工作内容及要求</w:t>
      </w:r>
    </w:p>
    <w:p w:rsidR="00CC5F62" w:rsidRPr="008514F9" w:rsidRDefault="00E84DBA">
      <w:pPr>
        <w:pStyle w:val="3"/>
      </w:pPr>
      <w:r w:rsidRPr="008514F9">
        <w:rPr>
          <w:rFonts w:hint="eastAsia"/>
        </w:rPr>
        <w:t>工作内容</w:t>
      </w:r>
    </w:p>
    <w:p w:rsidR="00CC5F62" w:rsidRPr="008514F9" w:rsidRDefault="00E84DBA">
      <w:r w:rsidRPr="008514F9">
        <w:t>1</w:t>
      </w:r>
      <w:r w:rsidRPr="008514F9">
        <w:rPr>
          <w:rFonts w:hint="eastAsia"/>
        </w:rPr>
        <w:t>、本期工程应引入</w:t>
      </w:r>
      <w:r w:rsidRPr="008514F9">
        <w:rPr>
          <w:rFonts w:hint="eastAsia"/>
        </w:rPr>
        <w:t>B</w:t>
      </w:r>
      <w:r w:rsidRPr="008514F9">
        <w:t>IM</w:t>
      </w:r>
      <w:r w:rsidRPr="008514F9">
        <w:rPr>
          <w:rFonts w:hint="eastAsia"/>
        </w:rPr>
        <w:t>应用技术，减少项目“错、漏、碰、缺”的问题，投标人应配合招标人实现</w:t>
      </w:r>
      <w:r w:rsidRPr="008514F9">
        <w:rPr>
          <w:rFonts w:hint="eastAsia"/>
        </w:rPr>
        <w:t>BIM</w:t>
      </w:r>
      <w:r w:rsidRPr="008514F9">
        <w:rPr>
          <w:rFonts w:hint="eastAsia"/>
        </w:rPr>
        <w:t>技术有效应用以及与项目建设和管理过程中协同作业和分析模拟，提高工程性能、质量、进度和成本管理等控制水平。</w:t>
      </w:r>
    </w:p>
    <w:p w:rsidR="00CC5F62" w:rsidRPr="008514F9" w:rsidRDefault="00E84DBA">
      <w:r w:rsidRPr="008514F9">
        <w:rPr>
          <w:rFonts w:hint="eastAsia"/>
        </w:rPr>
        <w:t>2</w:t>
      </w:r>
      <w:r w:rsidRPr="008514F9">
        <w:rPr>
          <w:rFonts w:hint="eastAsia"/>
        </w:rPr>
        <w:t>、投标人须接受招标人及其委托的第三方（监理、</w:t>
      </w:r>
      <w:r w:rsidRPr="008514F9">
        <w:t>BIM</w:t>
      </w:r>
      <w:r w:rsidRPr="008514F9">
        <w:rPr>
          <w:rFonts w:hint="eastAsia"/>
        </w:rPr>
        <w:t>咨询单位等）的管理，</w:t>
      </w:r>
      <w:r w:rsidRPr="008514F9">
        <w:t xml:space="preserve">BIM </w:t>
      </w:r>
      <w:r w:rsidRPr="008514F9">
        <w:rPr>
          <w:rFonts w:hint="eastAsia"/>
        </w:rPr>
        <w:t>实施成果须经招标人及其委托的第三方（监理、</w:t>
      </w:r>
      <w:r w:rsidRPr="008514F9">
        <w:t>BIM</w:t>
      </w:r>
      <w:r w:rsidRPr="008514F9">
        <w:rPr>
          <w:rFonts w:hint="eastAsia"/>
        </w:rPr>
        <w:t>咨询单位等）的审查，并在规定时限内完成审查意见修改。</w:t>
      </w:r>
      <w:r w:rsidRPr="008514F9">
        <w:t xml:space="preserve">BIM </w:t>
      </w:r>
      <w:r w:rsidRPr="008514F9">
        <w:rPr>
          <w:rFonts w:hint="eastAsia"/>
        </w:rPr>
        <w:t>实施的质量和进度作为招标人支付工程进度款的依据，</w:t>
      </w:r>
      <w:r w:rsidRPr="008514F9">
        <w:t xml:space="preserve">BIM </w:t>
      </w:r>
      <w:r w:rsidRPr="008514F9">
        <w:rPr>
          <w:rFonts w:hint="eastAsia"/>
        </w:rPr>
        <w:t>实施的质量和进度不满足招标人的要求时，招标人有权扣除相应的</w:t>
      </w:r>
      <w:r w:rsidRPr="008514F9">
        <w:t xml:space="preserve"> BIM </w:t>
      </w:r>
      <w:r w:rsidRPr="008514F9">
        <w:rPr>
          <w:rFonts w:hint="eastAsia"/>
        </w:rPr>
        <w:t>实施款项。</w:t>
      </w:r>
    </w:p>
    <w:p w:rsidR="00CC5F62" w:rsidRPr="008514F9" w:rsidRDefault="00E84DBA">
      <w:r w:rsidRPr="008514F9">
        <w:rPr>
          <w:rFonts w:hint="eastAsia"/>
        </w:rPr>
        <w:t>3</w:t>
      </w:r>
      <w:r w:rsidRPr="008514F9">
        <w:rPr>
          <w:rFonts w:hint="eastAsia"/>
        </w:rPr>
        <w:t>、投标人有义务配合招标人及其委托的第三方（监理、</w:t>
      </w:r>
      <w:r w:rsidRPr="008514F9">
        <w:t>BIM</w:t>
      </w:r>
      <w:r w:rsidRPr="008514F9">
        <w:rPr>
          <w:rFonts w:hint="eastAsia"/>
        </w:rPr>
        <w:t>咨询单位等）提出的</w:t>
      </w:r>
      <w:r w:rsidRPr="008514F9">
        <w:t>BIM</w:t>
      </w:r>
      <w:r w:rsidRPr="008514F9">
        <w:rPr>
          <w:rFonts w:hint="eastAsia"/>
        </w:rPr>
        <w:t>相关要求</w:t>
      </w:r>
    </w:p>
    <w:p w:rsidR="00CC5F62" w:rsidRPr="008514F9" w:rsidRDefault="00E84DBA">
      <w:r w:rsidRPr="008514F9">
        <w:rPr>
          <w:rFonts w:hint="eastAsia"/>
        </w:rPr>
        <w:t>4</w:t>
      </w:r>
      <w:r w:rsidRPr="008514F9">
        <w:rPr>
          <w:rFonts w:hint="eastAsia"/>
        </w:rPr>
        <w:t>、在施工图的基础上，应用</w:t>
      </w:r>
      <w:r w:rsidRPr="008514F9">
        <w:t>BIM</w:t>
      </w:r>
      <w:r w:rsidRPr="008514F9">
        <w:t>进行室</w:t>
      </w:r>
      <w:r w:rsidRPr="008514F9">
        <w:rPr>
          <w:rFonts w:hint="eastAsia"/>
        </w:rPr>
        <w:t>内</w:t>
      </w:r>
      <w:r w:rsidRPr="008514F9">
        <w:t>外综合管线</w:t>
      </w:r>
      <w:r w:rsidRPr="008514F9">
        <w:rPr>
          <w:rFonts w:hint="eastAsia"/>
        </w:rPr>
        <w:t>的综合</w:t>
      </w:r>
      <w:r w:rsidRPr="008514F9">
        <w:t>优化设计，</w:t>
      </w:r>
      <w:r w:rsidRPr="008514F9">
        <w:rPr>
          <w:rFonts w:hint="eastAsia"/>
        </w:rPr>
        <w:t>除了满足本期土建要求外，还需</w:t>
      </w:r>
      <w:r w:rsidRPr="008514F9">
        <w:t>为远期</w:t>
      </w:r>
      <w:r w:rsidRPr="008514F9">
        <w:rPr>
          <w:rFonts w:hint="eastAsia"/>
        </w:rPr>
        <w:t>机电工程</w:t>
      </w:r>
      <w:r w:rsidRPr="008514F9">
        <w:t>做好综合管线容量和位置的预留。</w:t>
      </w:r>
    </w:p>
    <w:p w:rsidR="00CC5F62" w:rsidRPr="008514F9" w:rsidRDefault="00E84DBA">
      <w:r w:rsidRPr="008514F9">
        <w:rPr>
          <w:rFonts w:hint="eastAsia"/>
        </w:rPr>
        <w:t>5</w:t>
      </w:r>
      <w:r w:rsidRPr="008514F9">
        <w:rPr>
          <w:rFonts w:hint="eastAsia"/>
        </w:rPr>
        <w:t>、编制</w:t>
      </w:r>
      <w:r w:rsidRPr="008514F9">
        <w:rPr>
          <w:rFonts w:hint="eastAsia"/>
        </w:rPr>
        <w:t xml:space="preserve"> BIM </w:t>
      </w:r>
      <w:r w:rsidRPr="008514F9">
        <w:rPr>
          <w:rFonts w:hint="eastAsia"/>
        </w:rPr>
        <w:t>实施方案</w:t>
      </w:r>
    </w:p>
    <w:p w:rsidR="00CC5F62" w:rsidRPr="008514F9" w:rsidRDefault="00E84DBA">
      <w:r w:rsidRPr="008514F9">
        <w:rPr>
          <w:rFonts w:hint="eastAsia"/>
        </w:rPr>
        <w:t>BIM</w:t>
      </w:r>
      <w:r w:rsidRPr="008514F9">
        <w:rPr>
          <w:rFonts w:hint="eastAsia"/>
        </w:rPr>
        <w:t>实施方案应包括两部分内容：设计阶段</w:t>
      </w:r>
      <w:r w:rsidRPr="008514F9">
        <w:rPr>
          <w:rFonts w:hint="eastAsia"/>
        </w:rPr>
        <w:t>BIM</w:t>
      </w:r>
      <w:r w:rsidRPr="008514F9">
        <w:rPr>
          <w:rFonts w:hint="eastAsia"/>
        </w:rPr>
        <w:t>实施方案和施工阶段</w:t>
      </w:r>
      <w:r w:rsidRPr="008514F9">
        <w:rPr>
          <w:rFonts w:hint="eastAsia"/>
        </w:rPr>
        <w:t>BIM</w:t>
      </w:r>
      <w:r w:rsidRPr="008514F9">
        <w:rPr>
          <w:rFonts w:hint="eastAsia"/>
        </w:rPr>
        <w:t>实施方案。投标人按以下要求编制本项目的</w:t>
      </w:r>
      <w:r w:rsidRPr="008514F9">
        <w:rPr>
          <w:rFonts w:hint="eastAsia"/>
        </w:rPr>
        <w:t xml:space="preserve"> BIM </w:t>
      </w:r>
      <w:r w:rsidRPr="008514F9">
        <w:rPr>
          <w:rFonts w:hint="eastAsia"/>
        </w:rPr>
        <w:t>实施方案，在招标人发出中标通知书之日起，</w:t>
      </w:r>
      <w:r w:rsidRPr="008514F9">
        <w:rPr>
          <w:rFonts w:hint="eastAsia"/>
        </w:rPr>
        <w:t>14</w:t>
      </w:r>
      <w:r w:rsidRPr="008514F9">
        <w:rPr>
          <w:rFonts w:hint="eastAsia"/>
        </w:rPr>
        <w:t>天内将</w:t>
      </w:r>
      <w:r w:rsidRPr="008514F9">
        <w:rPr>
          <w:rFonts w:hint="eastAsia"/>
        </w:rPr>
        <w:t>BIM</w:t>
      </w:r>
      <w:r w:rsidRPr="008514F9">
        <w:rPr>
          <w:rFonts w:hint="eastAsia"/>
        </w:rPr>
        <w:t>实施方案提交招标人审批。</w:t>
      </w:r>
    </w:p>
    <w:p w:rsidR="00CC5F62" w:rsidRPr="008514F9" w:rsidRDefault="00E84DBA">
      <w:r w:rsidRPr="008514F9">
        <w:rPr>
          <w:rFonts w:hint="eastAsia"/>
        </w:rPr>
        <w:t>（</w:t>
      </w:r>
      <w:r w:rsidRPr="008514F9">
        <w:rPr>
          <w:rFonts w:hint="eastAsia"/>
        </w:rPr>
        <w:t>1</w:t>
      </w:r>
      <w:r w:rsidRPr="008514F9">
        <w:rPr>
          <w:rFonts w:hint="eastAsia"/>
        </w:rPr>
        <w:t>）设计阶段</w:t>
      </w:r>
      <w:r w:rsidRPr="008514F9">
        <w:rPr>
          <w:rFonts w:hint="eastAsia"/>
        </w:rPr>
        <w:t>BIM</w:t>
      </w:r>
      <w:r w:rsidRPr="008514F9">
        <w:rPr>
          <w:rFonts w:hint="eastAsia"/>
        </w:rPr>
        <w:t>实施方案</w:t>
      </w:r>
    </w:p>
    <w:p w:rsidR="00CC5F62" w:rsidRPr="008514F9" w:rsidRDefault="00E84DBA">
      <w:r w:rsidRPr="008514F9">
        <w:rPr>
          <w:rFonts w:hint="eastAsia"/>
        </w:rPr>
        <w:lastRenderedPageBreak/>
        <w:t>根据本项目设计特点，投标人编制《设计阶段</w:t>
      </w:r>
      <w:r w:rsidRPr="008514F9">
        <w:rPr>
          <w:rFonts w:hint="eastAsia"/>
        </w:rPr>
        <w:t>BIM</w:t>
      </w:r>
      <w:r w:rsidRPr="008514F9">
        <w:rPr>
          <w:rFonts w:hint="eastAsia"/>
        </w:rPr>
        <w:t>实施方案》，应包括但不限于以下内容：</w:t>
      </w:r>
    </w:p>
    <w:p w:rsidR="00CC5F62" w:rsidRPr="008514F9" w:rsidRDefault="00E84DBA">
      <w:pPr>
        <w:pStyle w:val="a6"/>
        <w:numPr>
          <w:ilvl w:val="0"/>
          <w:numId w:val="15"/>
        </w:numPr>
        <w:spacing w:after="0"/>
        <w:ind w:left="0" w:firstLine="480"/>
        <w:rPr>
          <w:rFonts w:ascii="宋体" w:eastAsia="宋体" w:hAnsi="宋体"/>
        </w:rPr>
      </w:pPr>
      <w:r w:rsidRPr="008514F9">
        <w:rPr>
          <w:rFonts w:hint="eastAsia"/>
        </w:rPr>
        <w:t>BIM</w:t>
      </w:r>
      <w:r w:rsidRPr="008514F9">
        <w:rPr>
          <w:rFonts w:ascii="宋体" w:eastAsia="宋体" w:hAnsi="宋体" w:cs="宋体" w:hint="eastAsia"/>
        </w:rPr>
        <w:t>软件及版本</w:t>
      </w:r>
      <w:r w:rsidRPr="008514F9">
        <w:rPr>
          <w:rFonts w:ascii="宋体" w:eastAsia="宋体" w:hAnsi="宋体" w:hint="eastAsia"/>
        </w:rPr>
        <w:t>；</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设计阶段</w:t>
      </w:r>
      <w:r w:rsidRPr="008514F9">
        <w:rPr>
          <w:rFonts w:hint="eastAsia"/>
        </w:rPr>
        <w:t>BIM</w:t>
      </w:r>
      <w:r w:rsidRPr="008514F9">
        <w:rPr>
          <w:rFonts w:ascii="宋体" w:eastAsia="宋体" w:hAnsi="宋体" w:cs="宋体" w:hint="eastAsia"/>
        </w:rPr>
        <w:t>应用目的；</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设计阶段</w:t>
      </w:r>
      <w:r w:rsidRPr="008514F9">
        <w:rPr>
          <w:rFonts w:hint="eastAsia"/>
        </w:rPr>
        <w:t>BIM</w:t>
      </w:r>
      <w:r w:rsidRPr="008514F9">
        <w:rPr>
          <w:rFonts w:ascii="宋体" w:eastAsia="宋体" w:hAnsi="宋体" w:cs="宋体" w:hint="eastAsia"/>
        </w:rPr>
        <w:t>应用范围；</w:t>
      </w:r>
    </w:p>
    <w:p w:rsidR="00CC5F62" w:rsidRPr="008514F9" w:rsidRDefault="00E84DBA">
      <w:pPr>
        <w:pStyle w:val="a6"/>
        <w:numPr>
          <w:ilvl w:val="0"/>
          <w:numId w:val="15"/>
        </w:numPr>
        <w:spacing w:after="0"/>
        <w:ind w:left="0" w:firstLine="480"/>
      </w:pPr>
      <w:r w:rsidRPr="008514F9">
        <w:rPr>
          <w:rFonts w:hint="eastAsia"/>
        </w:rPr>
        <w:t>BIM</w:t>
      </w:r>
      <w:r w:rsidRPr="008514F9">
        <w:rPr>
          <w:rFonts w:ascii="宋体" w:eastAsia="宋体" w:hAnsi="宋体" w:cs="宋体" w:hint="eastAsia"/>
        </w:rPr>
        <w:t>工作内容；</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各专业模型内容；</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各阶段模型深度要求；</w:t>
      </w:r>
    </w:p>
    <w:p w:rsidR="00CC5F62" w:rsidRPr="008514F9" w:rsidRDefault="00E84DBA">
      <w:pPr>
        <w:pStyle w:val="a6"/>
        <w:numPr>
          <w:ilvl w:val="0"/>
          <w:numId w:val="15"/>
        </w:numPr>
        <w:spacing w:after="0"/>
        <w:ind w:left="0" w:firstLine="480"/>
      </w:pPr>
      <w:r w:rsidRPr="008514F9">
        <w:rPr>
          <w:rFonts w:hint="eastAsia"/>
        </w:rPr>
        <w:t>BIM</w:t>
      </w:r>
      <w:r w:rsidRPr="008514F9">
        <w:rPr>
          <w:rFonts w:ascii="宋体" w:eastAsia="宋体" w:hAnsi="宋体" w:cs="宋体" w:hint="eastAsia"/>
        </w:rPr>
        <w:t>颜色要求；</w:t>
      </w:r>
    </w:p>
    <w:p w:rsidR="00CC5F62" w:rsidRPr="008514F9" w:rsidRDefault="00E84DBA">
      <w:pPr>
        <w:pStyle w:val="a6"/>
        <w:numPr>
          <w:ilvl w:val="0"/>
          <w:numId w:val="15"/>
        </w:numPr>
        <w:spacing w:after="0"/>
        <w:ind w:left="0" w:firstLine="480"/>
        <w:rPr>
          <w:rFonts w:ascii="宋体" w:eastAsia="宋体" w:hAnsi="宋体"/>
        </w:rPr>
      </w:pPr>
      <w:r w:rsidRPr="008514F9">
        <w:rPr>
          <w:rFonts w:hint="eastAsia"/>
        </w:rPr>
        <w:t>BIM</w:t>
      </w:r>
      <w:r w:rsidRPr="008514F9">
        <w:rPr>
          <w:rFonts w:ascii="宋体" w:eastAsia="宋体" w:hAnsi="宋体" w:cs="宋体" w:hint="eastAsia"/>
        </w:rPr>
        <w:t>模型组织</w:t>
      </w:r>
      <w:r w:rsidRPr="008514F9">
        <w:rPr>
          <w:rFonts w:ascii="宋体" w:eastAsia="宋体" w:hAnsi="宋体" w:hint="eastAsia"/>
        </w:rPr>
        <w:t>方式；</w:t>
      </w:r>
    </w:p>
    <w:p w:rsidR="00CC5F62" w:rsidRPr="008514F9" w:rsidRDefault="00E84DBA">
      <w:pPr>
        <w:pStyle w:val="a6"/>
        <w:numPr>
          <w:ilvl w:val="0"/>
          <w:numId w:val="15"/>
        </w:numPr>
        <w:spacing w:after="0"/>
        <w:ind w:left="0" w:firstLine="480"/>
        <w:rPr>
          <w:rFonts w:ascii="宋体" w:eastAsia="宋体" w:hAnsi="宋体"/>
        </w:rPr>
      </w:pPr>
      <w:r w:rsidRPr="008514F9">
        <w:rPr>
          <w:rFonts w:ascii="宋体" w:eastAsia="宋体" w:hAnsi="宋体" w:hint="eastAsia"/>
        </w:rPr>
        <w:t>建模规则与信息要求；</w:t>
      </w:r>
    </w:p>
    <w:p w:rsidR="00CC5F62" w:rsidRPr="008514F9" w:rsidRDefault="00E84DBA">
      <w:pPr>
        <w:pStyle w:val="a6"/>
        <w:numPr>
          <w:ilvl w:val="0"/>
          <w:numId w:val="15"/>
        </w:numPr>
        <w:spacing w:after="0"/>
        <w:ind w:left="0" w:firstLine="480"/>
        <w:rPr>
          <w:rFonts w:ascii="宋体" w:eastAsia="宋体" w:hAnsi="宋体"/>
        </w:rPr>
      </w:pPr>
      <w:r w:rsidRPr="008514F9">
        <w:rPr>
          <w:rFonts w:ascii="宋体" w:eastAsia="宋体" w:hAnsi="宋体" w:hint="eastAsia"/>
        </w:rPr>
        <w:t>协同工作分工；</w:t>
      </w:r>
    </w:p>
    <w:p w:rsidR="00CC5F62" w:rsidRPr="008514F9" w:rsidRDefault="00E84DBA">
      <w:pPr>
        <w:pStyle w:val="a6"/>
        <w:numPr>
          <w:ilvl w:val="0"/>
          <w:numId w:val="15"/>
        </w:numPr>
        <w:spacing w:after="0"/>
        <w:ind w:left="0" w:firstLine="480"/>
        <w:rPr>
          <w:rFonts w:ascii="宋体" w:eastAsia="宋体" w:hAnsi="宋体"/>
        </w:rPr>
      </w:pPr>
      <w:r w:rsidRPr="008514F9">
        <w:rPr>
          <w:rFonts w:ascii="宋体" w:eastAsia="宋体" w:hAnsi="宋体" w:hint="eastAsia"/>
        </w:rPr>
        <w:t>成果交付格式及内容。</w:t>
      </w:r>
    </w:p>
    <w:p w:rsidR="00CC5F62" w:rsidRPr="008514F9" w:rsidRDefault="00E84DBA">
      <w:pPr>
        <w:pStyle w:val="a6"/>
        <w:spacing w:after="0"/>
        <w:rPr>
          <w:rFonts w:ascii="宋体" w:eastAsia="宋体" w:hAnsi="宋体"/>
        </w:rPr>
      </w:pPr>
      <w:r w:rsidRPr="008514F9">
        <w:rPr>
          <w:rFonts w:ascii="宋体" w:eastAsia="宋体" w:hAnsi="宋体" w:hint="eastAsia"/>
        </w:rPr>
        <w:t>（2）施工阶</w:t>
      </w:r>
      <w:r w:rsidRPr="008514F9">
        <w:rPr>
          <w:rFonts w:ascii="宋体" w:eastAsia="宋体" w:hAnsi="宋体" w:cs="宋体" w:hint="eastAsia"/>
        </w:rPr>
        <w:t>段</w:t>
      </w:r>
      <w:r w:rsidRPr="008514F9">
        <w:rPr>
          <w:rFonts w:hint="eastAsia"/>
        </w:rPr>
        <w:t>BIM</w:t>
      </w:r>
      <w:r w:rsidRPr="008514F9">
        <w:rPr>
          <w:rFonts w:ascii="宋体" w:eastAsia="宋体" w:hAnsi="宋体" w:hint="eastAsia"/>
        </w:rPr>
        <w:t>实施方案</w:t>
      </w:r>
    </w:p>
    <w:p w:rsidR="00CC5F62" w:rsidRPr="008514F9" w:rsidRDefault="00E84DBA">
      <w:pPr>
        <w:pStyle w:val="a6"/>
        <w:spacing w:after="0"/>
        <w:rPr>
          <w:rFonts w:ascii="宋体" w:eastAsia="宋体" w:hAnsi="宋体"/>
        </w:rPr>
      </w:pPr>
      <w:r w:rsidRPr="008514F9">
        <w:rPr>
          <w:rFonts w:ascii="宋体" w:eastAsia="宋体" w:hAnsi="宋体" w:cs="宋体" w:hint="eastAsia"/>
        </w:rPr>
        <w:t>根据本项目特点、项目组织方式，投标人编制《施工阶段</w:t>
      </w:r>
      <w:r w:rsidRPr="008514F9">
        <w:rPr>
          <w:rFonts w:hint="eastAsia"/>
        </w:rPr>
        <w:t>BIM</w:t>
      </w:r>
      <w:r w:rsidRPr="008514F9">
        <w:rPr>
          <w:rFonts w:ascii="宋体" w:eastAsia="宋体" w:hAnsi="宋体" w:cs="宋体" w:hint="eastAsia"/>
        </w:rPr>
        <w:t>实施方案》，应包括但不限于以下内容</w:t>
      </w:r>
      <w:r w:rsidRPr="008514F9">
        <w:rPr>
          <w:rFonts w:ascii="宋体" w:eastAsia="宋体" w:hAnsi="宋体" w:hint="eastAsia"/>
        </w:rPr>
        <w:t>：</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施工阶段</w:t>
      </w:r>
      <w:r w:rsidRPr="008514F9">
        <w:rPr>
          <w:rFonts w:hint="eastAsia"/>
        </w:rPr>
        <w:t>BIM</w:t>
      </w:r>
      <w:r w:rsidRPr="008514F9">
        <w:rPr>
          <w:rFonts w:ascii="宋体" w:eastAsia="宋体" w:hAnsi="宋体" w:cs="宋体" w:hint="eastAsia"/>
        </w:rPr>
        <w:t>实施目标；</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投标人</w:t>
      </w:r>
      <w:r w:rsidRPr="008514F9">
        <w:rPr>
          <w:rFonts w:hint="eastAsia"/>
        </w:rPr>
        <w:t>BIM</w:t>
      </w:r>
      <w:r w:rsidRPr="008514F9">
        <w:rPr>
          <w:rFonts w:ascii="宋体" w:eastAsia="宋体" w:hAnsi="宋体" w:cs="宋体" w:hint="eastAsia"/>
        </w:rPr>
        <w:t>实施职责及团队配置要求；</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施工阶段</w:t>
      </w:r>
      <w:r w:rsidRPr="008514F9">
        <w:rPr>
          <w:rFonts w:hint="eastAsia"/>
        </w:rPr>
        <w:t>BIM</w:t>
      </w:r>
      <w:r w:rsidRPr="008514F9">
        <w:rPr>
          <w:rFonts w:ascii="宋体" w:eastAsia="宋体" w:hAnsi="宋体" w:cs="宋体" w:hint="eastAsia"/>
        </w:rPr>
        <w:t>实施计划；</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施工阶段各参与方的项目协同权限分配及协同机制；</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软件版本及数据格式的统一（应与设计阶段保持一致）；</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项目</w:t>
      </w:r>
      <w:r w:rsidRPr="008514F9">
        <w:rPr>
          <w:rFonts w:hint="eastAsia"/>
        </w:rPr>
        <w:t>BIM</w:t>
      </w:r>
      <w:r w:rsidRPr="008514F9">
        <w:rPr>
          <w:rFonts w:ascii="宋体" w:eastAsia="宋体" w:hAnsi="宋体" w:cs="宋体" w:hint="eastAsia"/>
        </w:rPr>
        <w:t>实施应用管理办法；</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信息录入标准；</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项目成果交付要求；</w:t>
      </w:r>
    </w:p>
    <w:p w:rsidR="00CC5F62" w:rsidRPr="008514F9" w:rsidRDefault="00E84DBA">
      <w:pPr>
        <w:pStyle w:val="a6"/>
        <w:numPr>
          <w:ilvl w:val="0"/>
          <w:numId w:val="15"/>
        </w:numPr>
        <w:spacing w:after="0"/>
        <w:ind w:left="0" w:firstLine="480"/>
      </w:pPr>
      <w:r w:rsidRPr="008514F9">
        <w:rPr>
          <w:rFonts w:ascii="宋体" w:eastAsia="宋体" w:hAnsi="宋体" w:cs="宋体" w:hint="eastAsia"/>
        </w:rPr>
        <w:t>审核</w:t>
      </w:r>
      <w:r w:rsidRPr="008514F9">
        <w:rPr>
          <w:rFonts w:hint="eastAsia"/>
        </w:rPr>
        <w:t>/</w:t>
      </w:r>
      <w:r w:rsidRPr="008514F9">
        <w:rPr>
          <w:rFonts w:ascii="宋体" w:eastAsia="宋体" w:hAnsi="宋体" w:cs="宋体" w:hint="eastAsia"/>
        </w:rPr>
        <w:t>确认：</w:t>
      </w:r>
      <w:r w:rsidRPr="008514F9">
        <w:rPr>
          <w:rFonts w:hint="eastAsia"/>
        </w:rPr>
        <w:t>BIM</w:t>
      </w:r>
      <w:r w:rsidRPr="008514F9">
        <w:rPr>
          <w:rFonts w:ascii="宋体" w:eastAsia="宋体" w:hAnsi="宋体" w:cs="宋体" w:hint="eastAsia"/>
        </w:rPr>
        <w:t>成功和数据的审核</w:t>
      </w:r>
      <w:r w:rsidRPr="008514F9">
        <w:rPr>
          <w:rFonts w:hint="eastAsia"/>
        </w:rPr>
        <w:t>/</w:t>
      </w:r>
      <w:r w:rsidRPr="008514F9">
        <w:rPr>
          <w:rFonts w:ascii="宋体" w:eastAsia="宋体" w:hAnsi="宋体" w:cs="宋体" w:hint="eastAsia"/>
        </w:rPr>
        <w:t>确认流程。</w:t>
      </w:r>
    </w:p>
    <w:p w:rsidR="00CC5F62" w:rsidRPr="008514F9" w:rsidRDefault="00E84DBA">
      <w:r w:rsidRPr="008514F9">
        <w:rPr>
          <w:rFonts w:hint="eastAsia"/>
        </w:rPr>
        <w:t>6</w:t>
      </w:r>
      <w:r w:rsidRPr="008514F9">
        <w:rPr>
          <w:rFonts w:hint="eastAsia"/>
        </w:rPr>
        <w:t>、技术交流及培训</w:t>
      </w:r>
    </w:p>
    <w:p w:rsidR="00CC5F62" w:rsidRPr="008514F9" w:rsidRDefault="00E84DBA">
      <w:r w:rsidRPr="008514F9">
        <w:rPr>
          <w:rFonts w:hint="eastAsia"/>
        </w:rPr>
        <w:t>（</w:t>
      </w:r>
      <w:r w:rsidRPr="008514F9">
        <w:rPr>
          <w:rFonts w:hint="eastAsia"/>
        </w:rPr>
        <w:t>1</w:t>
      </w:r>
      <w:r w:rsidRPr="008514F9">
        <w:rPr>
          <w:rFonts w:hint="eastAsia"/>
        </w:rPr>
        <w:t>）投标人负责组织</w:t>
      </w:r>
      <w:r w:rsidRPr="008514F9">
        <w:rPr>
          <w:rFonts w:hint="eastAsia"/>
        </w:rPr>
        <w:t>BIM</w:t>
      </w:r>
      <w:r w:rsidRPr="008514F9">
        <w:rPr>
          <w:rFonts w:hint="eastAsia"/>
        </w:rPr>
        <w:t>相关方参与外部优秀</w:t>
      </w:r>
      <w:r w:rsidRPr="008514F9">
        <w:rPr>
          <w:rFonts w:hint="eastAsia"/>
        </w:rPr>
        <w:t>BI</w:t>
      </w:r>
      <w:r w:rsidRPr="008514F9">
        <w:t>M</w:t>
      </w:r>
      <w:r w:rsidRPr="008514F9">
        <w:rPr>
          <w:rFonts w:hint="eastAsia"/>
        </w:rPr>
        <w:t>应用项目的交流学习；</w:t>
      </w:r>
    </w:p>
    <w:p w:rsidR="00CC5F62" w:rsidRPr="008514F9" w:rsidRDefault="00E84DBA">
      <w:r w:rsidRPr="008514F9">
        <w:rPr>
          <w:rFonts w:hint="eastAsia"/>
        </w:rPr>
        <w:t>（</w:t>
      </w:r>
      <w:r w:rsidRPr="008514F9">
        <w:rPr>
          <w:rFonts w:hint="eastAsia"/>
        </w:rPr>
        <w:t>2</w:t>
      </w:r>
      <w:r w:rsidRPr="008514F9">
        <w:rPr>
          <w:rFonts w:hint="eastAsia"/>
        </w:rPr>
        <w:t>）投标人负责本项目对内、对外的</w:t>
      </w:r>
      <w:r w:rsidRPr="008514F9">
        <w:rPr>
          <w:rFonts w:hint="eastAsia"/>
        </w:rPr>
        <w:t>BIM</w:t>
      </w:r>
      <w:r w:rsidRPr="008514F9">
        <w:rPr>
          <w:rFonts w:hint="eastAsia"/>
        </w:rPr>
        <w:t>相关工作汇报；</w:t>
      </w:r>
    </w:p>
    <w:p w:rsidR="00CC5F62" w:rsidRPr="008514F9" w:rsidRDefault="00E84DBA">
      <w:r w:rsidRPr="008514F9">
        <w:rPr>
          <w:rFonts w:hint="eastAsia"/>
        </w:rPr>
        <w:t>（</w:t>
      </w:r>
      <w:r w:rsidRPr="008514F9">
        <w:rPr>
          <w:rFonts w:hint="eastAsia"/>
        </w:rPr>
        <w:t>3</w:t>
      </w:r>
      <w:r w:rsidRPr="008514F9">
        <w:rPr>
          <w:rFonts w:hint="eastAsia"/>
        </w:rPr>
        <w:t>）投标人负责组织本项目</w:t>
      </w:r>
      <w:r w:rsidRPr="008514F9">
        <w:rPr>
          <w:rFonts w:hint="eastAsia"/>
        </w:rPr>
        <w:t>BI</w:t>
      </w:r>
      <w:r w:rsidRPr="008514F9">
        <w:t>M</w:t>
      </w:r>
      <w:r w:rsidRPr="008514F9">
        <w:rPr>
          <w:rFonts w:hint="eastAsia"/>
        </w:rPr>
        <w:t>工作相关人员的技术培训。</w:t>
      </w:r>
    </w:p>
    <w:p w:rsidR="00CC5F62" w:rsidRPr="008514F9" w:rsidRDefault="00E84DBA">
      <w:r w:rsidRPr="008514F9">
        <w:rPr>
          <w:rFonts w:hint="eastAsia"/>
        </w:rPr>
        <w:t>7</w:t>
      </w:r>
      <w:r w:rsidRPr="008514F9">
        <w:rPr>
          <w:rFonts w:hint="eastAsia"/>
        </w:rPr>
        <w:t>、其他工作</w:t>
      </w:r>
    </w:p>
    <w:p w:rsidR="00CC5F62" w:rsidRPr="008514F9" w:rsidRDefault="00E84DBA">
      <w:pPr>
        <w:pStyle w:val="a6"/>
        <w:spacing w:after="0"/>
        <w:rPr>
          <w:rFonts w:ascii="宋体" w:eastAsia="宋体" w:hAnsi="宋体"/>
        </w:rPr>
      </w:pPr>
      <w:r w:rsidRPr="008514F9">
        <w:rPr>
          <w:rFonts w:ascii="宋体" w:eastAsia="宋体" w:hAnsi="宋体" w:cs="宋体" w:hint="eastAsia"/>
        </w:rPr>
        <w:lastRenderedPageBreak/>
        <w:t>其他</w:t>
      </w:r>
      <w:r w:rsidRPr="008514F9">
        <w:rPr>
          <w:rFonts w:hint="eastAsia"/>
        </w:rPr>
        <w:t xml:space="preserve">BIM </w:t>
      </w:r>
      <w:r w:rsidRPr="008514F9">
        <w:rPr>
          <w:rFonts w:ascii="宋体" w:eastAsia="宋体" w:hAnsi="宋体" w:cs="宋体" w:hint="eastAsia"/>
        </w:rPr>
        <w:t>技术相</w:t>
      </w:r>
      <w:r w:rsidRPr="008514F9">
        <w:rPr>
          <w:rFonts w:ascii="宋体" w:eastAsia="宋体" w:hAnsi="宋体" w:hint="eastAsia"/>
        </w:rPr>
        <w:t>关工作内容未在此文件中明示的，在实施过程中进行调整补充。</w:t>
      </w:r>
    </w:p>
    <w:p w:rsidR="00CC5F62" w:rsidRPr="008514F9" w:rsidRDefault="00E84DBA">
      <w:pPr>
        <w:pStyle w:val="3"/>
      </w:pPr>
      <w:r w:rsidRPr="008514F9">
        <w:rPr>
          <w:rFonts w:hint="eastAsia"/>
        </w:rPr>
        <w:t>投标人能力要求</w:t>
      </w:r>
    </w:p>
    <w:p w:rsidR="00CC5F62" w:rsidRPr="008514F9" w:rsidRDefault="00E84DBA">
      <w:r w:rsidRPr="008514F9">
        <w:rPr>
          <w:rFonts w:hint="eastAsia"/>
        </w:rPr>
        <w:t>（</w:t>
      </w:r>
      <w:r w:rsidRPr="008514F9">
        <w:rPr>
          <w:rFonts w:hint="eastAsia"/>
        </w:rPr>
        <w:t>1</w:t>
      </w:r>
      <w:r w:rsidRPr="008514F9">
        <w:rPr>
          <w:rFonts w:hint="eastAsia"/>
        </w:rPr>
        <w:t>）投标人设计能力要求（若为联合体，指联合体设计方）</w:t>
      </w:r>
    </w:p>
    <w:p w:rsidR="00CC5F62" w:rsidRPr="008514F9" w:rsidRDefault="00E84DBA">
      <w:r w:rsidRPr="008514F9">
        <w:t>1</w:t>
      </w:r>
      <w:r w:rsidRPr="008514F9">
        <w:rPr>
          <w:rFonts w:hint="eastAsia"/>
        </w:rPr>
        <w:t>）投标人应拥有经验丰富的</w:t>
      </w:r>
      <w:r w:rsidRPr="008514F9">
        <w:rPr>
          <w:rFonts w:hint="eastAsia"/>
        </w:rPr>
        <w:t>BIM</w:t>
      </w:r>
      <w:r w:rsidRPr="008514F9">
        <w:rPr>
          <w:rFonts w:hint="eastAsia"/>
        </w:rPr>
        <w:t>设计团队，在建筑项目设计过程中实现全专业、全流程的</w:t>
      </w:r>
      <w:r w:rsidRPr="008514F9">
        <w:rPr>
          <w:rFonts w:hint="eastAsia"/>
        </w:rPr>
        <w:t>BIM</w:t>
      </w:r>
      <w:r w:rsidRPr="008514F9">
        <w:rPr>
          <w:rFonts w:hint="eastAsia"/>
        </w:rPr>
        <w:t>设计，提高项目设计质量和效率，从而减少后续施工期间的洽商和返工，保障施工周期，节约项目资金；</w:t>
      </w:r>
    </w:p>
    <w:p w:rsidR="00CC5F62" w:rsidRPr="008514F9" w:rsidRDefault="00E84DBA">
      <w:r w:rsidRPr="008514F9">
        <w:t>2</w:t>
      </w:r>
      <w:r w:rsidRPr="008514F9">
        <w:rPr>
          <w:rFonts w:hint="eastAsia"/>
        </w:rPr>
        <w:t>）投标人应拥有丰富的</w:t>
      </w:r>
      <w:r w:rsidRPr="008514F9">
        <w:rPr>
          <w:rFonts w:hint="eastAsia"/>
        </w:rPr>
        <w:t>BIM</w:t>
      </w:r>
      <w:r w:rsidRPr="008514F9">
        <w:rPr>
          <w:rFonts w:hint="eastAsia"/>
        </w:rPr>
        <w:t>设计经验，能利用</w:t>
      </w:r>
      <w:r w:rsidRPr="008514F9">
        <w:rPr>
          <w:rFonts w:hint="eastAsia"/>
        </w:rPr>
        <w:t>BIM</w:t>
      </w:r>
      <w:r w:rsidRPr="008514F9">
        <w:rPr>
          <w:rFonts w:hint="eastAsia"/>
        </w:rPr>
        <w:t>技术在设计阶段出具建筑性能分析，运用</w:t>
      </w:r>
      <w:r w:rsidRPr="008514F9">
        <w:rPr>
          <w:rFonts w:hint="eastAsia"/>
        </w:rPr>
        <w:t>BIM</w:t>
      </w:r>
      <w:r w:rsidRPr="008514F9">
        <w:rPr>
          <w:rFonts w:hint="eastAsia"/>
        </w:rPr>
        <w:t>技术完成全专业和全流程的设计；</w:t>
      </w:r>
    </w:p>
    <w:p w:rsidR="00CC5F62" w:rsidRPr="008514F9" w:rsidRDefault="00E84DBA">
      <w:r w:rsidRPr="008514F9">
        <w:t>3</w:t>
      </w:r>
      <w:r w:rsidRPr="008514F9">
        <w:rPr>
          <w:rFonts w:hint="eastAsia"/>
        </w:rPr>
        <w:t>）投标人可以利用</w:t>
      </w:r>
      <w:r w:rsidRPr="008514F9">
        <w:rPr>
          <w:rFonts w:hint="eastAsia"/>
        </w:rPr>
        <w:t>BIM</w:t>
      </w:r>
      <w:r w:rsidRPr="008514F9">
        <w:rPr>
          <w:rFonts w:hint="eastAsia"/>
        </w:rPr>
        <w:t>技术在工程实施前进行详细到位的技术交底，同时保证提供的设计阶段</w:t>
      </w:r>
      <w:r w:rsidRPr="008514F9">
        <w:rPr>
          <w:rFonts w:hint="eastAsia"/>
        </w:rPr>
        <w:t>BIM</w:t>
      </w:r>
      <w:r w:rsidRPr="008514F9">
        <w:rPr>
          <w:rFonts w:hint="eastAsia"/>
        </w:rPr>
        <w:t>模型信息的正确性及完整性。</w:t>
      </w:r>
    </w:p>
    <w:p w:rsidR="00CC5F62" w:rsidRPr="008514F9" w:rsidRDefault="00E84DBA">
      <w:r w:rsidRPr="008514F9">
        <w:rPr>
          <w:rFonts w:hint="eastAsia"/>
        </w:rPr>
        <w:t>（</w:t>
      </w:r>
      <w:r w:rsidRPr="008514F9">
        <w:t>2</w:t>
      </w:r>
      <w:r w:rsidRPr="008514F9">
        <w:rPr>
          <w:rFonts w:hint="eastAsia"/>
        </w:rPr>
        <w:t>）投标人施工能力要求（若为联合体，指联合体施工方）</w:t>
      </w:r>
    </w:p>
    <w:p w:rsidR="00CC5F62" w:rsidRPr="008514F9" w:rsidRDefault="00E84DBA">
      <w:r w:rsidRPr="008514F9">
        <w:rPr>
          <w:rFonts w:hint="eastAsia"/>
        </w:rPr>
        <w:t>投标人应拥有丰富的</w:t>
      </w:r>
      <w:r w:rsidRPr="008514F9">
        <w:rPr>
          <w:rFonts w:hint="eastAsia"/>
        </w:rPr>
        <w:t>BIM</w:t>
      </w:r>
      <w:r w:rsidRPr="008514F9">
        <w:rPr>
          <w:rFonts w:hint="eastAsia"/>
        </w:rPr>
        <w:t>施工管理经验，配置专业的</w:t>
      </w:r>
      <w:r w:rsidRPr="008514F9">
        <w:rPr>
          <w:rFonts w:hint="eastAsia"/>
        </w:rPr>
        <w:t>BIM</w:t>
      </w:r>
      <w:r w:rsidRPr="008514F9">
        <w:rPr>
          <w:rFonts w:hint="eastAsia"/>
        </w:rPr>
        <w:t>技术团队，施工管理人员需要对</w:t>
      </w:r>
      <w:r w:rsidRPr="008514F9">
        <w:rPr>
          <w:rFonts w:hint="eastAsia"/>
        </w:rPr>
        <w:t>BIM</w:t>
      </w:r>
      <w:r w:rsidRPr="008514F9">
        <w:rPr>
          <w:rFonts w:hint="eastAsia"/>
        </w:rPr>
        <w:t>技术的应用特点有深刻的了解，能利用</w:t>
      </w:r>
      <w:r w:rsidRPr="008514F9">
        <w:rPr>
          <w:rFonts w:hint="eastAsia"/>
        </w:rPr>
        <w:t>BIM</w:t>
      </w:r>
      <w:r w:rsidRPr="008514F9">
        <w:rPr>
          <w:rFonts w:hint="eastAsia"/>
        </w:rPr>
        <w:t>技术进行节点组织控制管理。</w:t>
      </w:r>
    </w:p>
    <w:p w:rsidR="00CC5F62" w:rsidRPr="008514F9" w:rsidRDefault="00E84DBA">
      <w:pPr>
        <w:pStyle w:val="3"/>
      </w:pPr>
      <w:r w:rsidRPr="008514F9">
        <w:rPr>
          <w:rFonts w:hint="eastAsia"/>
        </w:rPr>
        <w:t>投标人职责要求</w:t>
      </w:r>
    </w:p>
    <w:p w:rsidR="00CC5F62" w:rsidRPr="008514F9" w:rsidRDefault="00E84DBA">
      <w:r w:rsidRPr="008514F9">
        <w:rPr>
          <w:rFonts w:hint="eastAsia"/>
        </w:rPr>
        <w:t>（</w:t>
      </w:r>
      <w:r w:rsidRPr="008514F9">
        <w:rPr>
          <w:rFonts w:hint="eastAsia"/>
        </w:rPr>
        <w:t>1</w:t>
      </w:r>
      <w:r w:rsidRPr="008514F9">
        <w:rPr>
          <w:rFonts w:hint="eastAsia"/>
        </w:rPr>
        <w:t>）投标人设计工作职责（若为联合体，指联合体设计方）</w:t>
      </w:r>
    </w:p>
    <w:p w:rsidR="00CC5F62" w:rsidRPr="008514F9" w:rsidRDefault="00E84DBA">
      <w:r w:rsidRPr="008514F9">
        <w:rPr>
          <w:rFonts w:hint="eastAsia"/>
        </w:rPr>
        <w:t>包括但不限于：投标人作为项目的设计方应基于</w:t>
      </w:r>
      <w:r w:rsidRPr="008514F9">
        <w:rPr>
          <w:rFonts w:hint="eastAsia"/>
        </w:rPr>
        <w:t>BIM</w:t>
      </w:r>
      <w:r w:rsidRPr="008514F9">
        <w:rPr>
          <w:rFonts w:hint="eastAsia"/>
        </w:rPr>
        <w:t>平台完成本项目</w:t>
      </w:r>
      <w:r w:rsidRPr="008514F9">
        <w:rPr>
          <w:rFonts w:hint="eastAsia"/>
        </w:rPr>
        <w:t>BIM</w:t>
      </w:r>
      <w:r w:rsidRPr="008514F9">
        <w:rPr>
          <w:rFonts w:hint="eastAsia"/>
        </w:rPr>
        <w:t>的设计工作，应使用</w:t>
      </w:r>
      <w:r w:rsidRPr="008514F9">
        <w:rPr>
          <w:rFonts w:hint="eastAsia"/>
        </w:rPr>
        <w:t>BIM</w:t>
      </w:r>
      <w:r w:rsidRPr="008514F9">
        <w:rPr>
          <w:rFonts w:hint="eastAsia"/>
        </w:rPr>
        <w:t>技术与项目各参与方进行</w:t>
      </w:r>
      <w:r w:rsidRPr="008514F9">
        <w:rPr>
          <w:rFonts w:hint="eastAsia"/>
        </w:rPr>
        <w:t>BIM</w:t>
      </w:r>
      <w:r w:rsidRPr="008514F9">
        <w:rPr>
          <w:rFonts w:hint="eastAsia"/>
        </w:rPr>
        <w:t>设计交底；</w:t>
      </w:r>
    </w:p>
    <w:p w:rsidR="00CC5F62" w:rsidRPr="008514F9" w:rsidRDefault="00E84DBA">
      <w:r w:rsidRPr="008514F9">
        <w:rPr>
          <w:rFonts w:hint="eastAsia"/>
        </w:rPr>
        <w:t>（</w:t>
      </w:r>
      <w:r w:rsidRPr="008514F9">
        <w:rPr>
          <w:rFonts w:hint="eastAsia"/>
        </w:rPr>
        <w:t>2</w:t>
      </w:r>
      <w:r w:rsidRPr="008514F9">
        <w:rPr>
          <w:rFonts w:hint="eastAsia"/>
        </w:rPr>
        <w:t>）投标人施工工作职责（若为联合体，指联合体施工方）</w:t>
      </w:r>
    </w:p>
    <w:p w:rsidR="00CC5F62" w:rsidRPr="008514F9" w:rsidRDefault="00E84DBA">
      <w:r w:rsidRPr="008514F9">
        <w:rPr>
          <w:rFonts w:hint="eastAsia"/>
        </w:rPr>
        <w:t>包括但不限于：</w:t>
      </w:r>
    </w:p>
    <w:p w:rsidR="00CC5F62" w:rsidRPr="008514F9" w:rsidRDefault="00E84DBA">
      <w:r w:rsidRPr="008514F9">
        <w:rPr>
          <w:rFonts w:hint="eastAsia"/>
        </w:rPr>
        <w:t>1</w:t>
      </w:r>
      <w:r w:rsidRPr="008514F9">
        <w:rPr>
          <w:rFonts w:hint="eastAsia"/>
        </w:rPr>
        <w:t>）投标人应充分利用设计阶段</w:t>
      </w:r>
      <w:r w:rsidRPr="008514F9">
        <w:rPr>
          <w:rFonts w:hint="eastAsia"/>
        </w:rPr>
        <w:t>BIM</w:t>
      </w:r>
      <w:r w:rsidRPr="008514F9">
        <w:rPr>
          <w:rFonts w:hint="eastAsia"/>
        </w:rPr>
        <w:t>模型，对自身合同范围内的设计阶段</w:t>
      </w:r>
      <w:r w:rsidRPr="008514F9">
        <w:rPr>
          <w:rFonts w:hint="eastAsia"/>
        </w:rPr>
        <w:t>BIM</w:t>
      </w:r>
      <w:r w:rsidRPr="008514F9">
        <w:rPr>
          <w:rFonts w:hint="eastAsia"/>
        </w:rPr>
        <w:t>模型进行必要校核和调整。</w:t>
      </w:r>
    </w:p>
    <w:p w:rsidR="00CC5F62" w:rsidRPr="008514F9" w:rsidRDefault="00E84DBA">
      <w:r w:rsidRPr="008514F9">
        <w:t>2</w:t>
      </w:r>
      <w:r w:rsidRPr="008514F9">
        <w:rPr>
          <w:rFonts w:hint="eastAsia"/>
        </w:rPr>
        <w:t>）投标人应根据项目实际施工进展，基于设计</w:t>
      </w:r>
      <w:r w:rsidRPr="008514F9">
        <w:rPr>
          <w:rFonts w:hint="eastAsia"/>
        </w:rPr>
        <w:t>BIM</w:t>
      </w:r>
      <w:r w:rsidRPr="008514F9">
        <w:rPr>
          <w:rFonts w:hint="eastAsia"/>
        </w:rPr>
        <w:t>模型，完善施工阶段</w:t>
      </w:r>
      <w:r w:rsidRPr="008514F9">
        <w:rPr>
          <w:rFonts w:hint="eastAsia"/>
        </w:rPr>
        <w:t>BIM</w:t>
      </w:r>
      <w:r w:rsidRPr="008514F9">
        <w:rPr>
          <w:rFonts w:hint="eastAsia"/>
        </w:rPr>
        <w:t>模型，并在施工过程中及时更新，保持适用性。</w:t>
      </w:r>
    </w:p>
    <w:p w:rsidR="00CC5F62" w:rsidRPr="008514F9" w:rsidRDefault="00E84DBA">
      <w:r w:rsidRPr="008514F9">
        <w:t>3</w:t>
      </w:r>
      <w:r w:rsidRPr="008514F9">
        <w:rPr>
          <w:rFonts w:hint="eastAsia"/>
        </w:rPr>
        <w:t>）保证</w:t>
      </w:r>
      <w:r w:rsidRPr="008514F9">
        <w:rPr>
          <w:rFonts w:hint="eastAsia"/>
        </w:rPr>
        <w:t>BIM</w:t>
      </w:r>
      <w:r w:rsidRPr="008514F9">
        <w:rPr>
          <w:rFonts w:hint="eastAsia"/>
        </w:rPr>
        <w:t>模型与施工现场相结合，并配合</w:t>
      </w:r>
      <w:r w:rsidRPr="008514F9">
        <w:rPr>
          <w:rFonts w:hint="eastAsia"/>
        </w:rPr>
        <w:t>BIM</w:t>
      </w:r>
      <w:r w:rsidRPr="008514F9">
        <w:rPr>
          <w:rFonts w:hint="eastAsia"/>
        </w:rPr>
        <w:t>总协调完成施工阶段和竣工阶段</w:t>
      </w:r>
      <w:r w:rsidRPr="008514F9">
        <w:rPr>
          <w:rFonts w:hint="eastAsia"/>
        </w:rPr>
        <w:t>B</w:t>
      </w:r>
      <w:r w:rsidRPr="008514F9">
        <w:t>IM</w:t>
      </w:r>
      <w:r w:rsidRPr="008514F9">
        <w:rPr>
          <w:rFonts w:hint="eastAsia"/>
        </w:rPr>
        <w:t>应用。</w:t>
      </w:r>
    </w:p>
    <w:p w:rsidR="00CC5F62" w:rsidRPr="008514F9" w:rsidRDefault="00E84DBA">
      <w:pPr>
        <w:rPr>
          <w:strike/>
        </w:rPr>
      </w:pPr>
      <w:r w:rsidRPr="008514F9">
        <w:t>4</w:t>
      </w:r>
      <w:r w:rsidRPr="008514F9">
        <w:rPr>
          <w:rFonts w:hint="eastAsia"/>
        </w:rPr>
        <w:t>）投标人负责本项目全部专业的</w:t>
      </w:r>
      <w:r w:rsidRPr="008514F9">
        <w:rPr>
          <w:rFonts w:hint="eastAsia"/>
        </w:rPr>
        <w:t>BIM</w:t>
      </w:r>
      <w:r w:rsidRPr="008514F9">
        <w:rPr>
          <w:rFonts w:hint="eastAsia"/>
        </w:rPr>
        <w:t>技术应用，包括全部分包单位</w:t>
      </w:r>
      <w:r w:rsidRPr="008514F9">
        <w:rPr>
          <w:rFonts w:hint="eastAsia"/>
        </w:rPr>
        <w:t>BIM</w:t>
      </w:r>
      <w:r w:rsidRPr="008514F9">
        <w:rPr>
          <w:rFonts w:hint="eastAsia"/>
        </w:rPr>
        <w:t>建模等工作。</w:t>
      </w:r>
    </w:p>
    <w:p w:rsidR="00CC5F62" w:rsidRPr="008514F9" w:rsidRDefault="00E84DBA">
      <w:pPr>
        <w:pStyle w:val="3"/>
      </w:pPr>
      <w:r w:rsidRPr="008514F9">
        <w:rPr>
          <w:rFonts w:hint="eastAsia"/>
        </w:rPr>
        <w:t>投标人工作要求</w:t>
      </w:r>
    </w:p>
    <w:p w:rsidR="00CC5F62" w:rsidRPr="008514F9" w:rsidRDefault="00E84DBA">
      <w:r w:rsidRPr="008514F9">
        <w:rPr>
          <w:rFonts w:hint="eastAsia"/>
        </w:rPr>
        <w:t>对投标人的工作要求包括但不限于：</w:t>
      </w:r>
    </w:p>
    <w:p w:rsidR="00CC5F62" w:rsidRPr="008514F9" w:rsidRDefault="00E84DBA">
      <w:r w:rsidRPr="008514F9">
        <w:rPr>
          <w:rFonts w:hint="eastAsia"/>
        </w:rPr>
        <w:t>（</w:t>
      </w:r>
      <w:r w:rsidRPr="008514F9">
        <w:rPr>
          <w:rFonts w:hint="eastAsia"/>
        </w:rPr>
        <w:t>1</w:t>
      </w:r>
      <w:r w:rsidRPr="008514F9">
        <w:rPr>
          <w:rFonts w:hint="eastAsia"/>
        </w:rPr>
        <w:t>）按招标要求完成本项目</w:t>
      </w:r>
      <w:r w:rsidRPr="008514F9">
        <w:rPr>
          <w:rFonts w:hint="eastAsia"/>
        </w:rPr>
        <w:t xml:space="preserve"> BIM </w:t>
      </w:r>
      <w:r w:rsidRPr="008514F9">
        <w:rPr>
          <w:rFonts w:hint="eastAsia"/>
        </w:rPr>
        <w:t>模型；保证模型准确反映图纸信息；提交给招标人的模型和碰撞报告需要经过复核；以确保模型和碰撞报告的准确性。</w:t>
      </w:r>
    </w:p>
    <w:p w:rsidR="00CC5F62" w:rsidRPr="008514F9" w:rsidRDefault="00E84DBA">
      <w:r w:rsidRPr="008514F9">
        <w:rPr>
          <w:rFonts w:hint="eastAsia"/>
        </w:rPr>
        <w:lastRenderedPageBreak/>
        <w:t>（</w:t>
      </w:r>
      <w:r w:rsidRPr="008514F9">
        <w:rPr>
          <w:rFonts w:hint="eastAsia"/>
        </w:rPr>
        <w:t>2</w:t>
      </w:r>
      <w:r w:rsidRPr="008514F9">
        <w:rPr>
          <w:rFonts w:hint="eastAsia"/>
        </w:rPr>
        <w:t>）按招标人要求出席</w:t>
      </w:r>
      <w:r w:rsidRPr="008514F9">
        <w:rPr>
          <w:rFonts w:hint="eastAsia"/>
        </w:rPr>
        <w:t xml:space="preserve"> BIM </w:t>
      </w:r>
      <w:r w:rsidRPr="008514F9">
        <w:rPr>
          <w:rFonts w:hint="eastAsia"/>
        </w:rPr>
        <w:t>例会、项目现场例会（每周一次）等工程会议，必要时在会议中进行模型操作。</w:t>
      </w:r>
    </w:p>
    <w:p w:rsidR="00CC5F62" w:rsidRPr="008514F9" w:rsidRDefault="00E84DBA">
      <w:r w:rsidRPr="008514F9">
        <w:rPr>
          <w:rFonts w:hint="eastAsia"/>
        </w:rPr>
        <w:t>（</w:t>
      </w:r>
      <w:r w:rsidRPr="008514F9">
        <w:rPr>
          <w:rFonts w:hint="eastAsia"/>
        </w:rPr>
        <w:t>3</w:t>
      </w:r>
      <w:r w:rsidRPr="008514F9">
        <w:rPr>
          <w:rFonts w:hint="eastAsia"/>
        </w:rPr>
        <w:t>）需严格按照招标人所要求的进度按时提供相应成果及服务，包括加急工作事宜。</w:t>
      </w:r>
    </w:p>
    <w:p w:rsidR="00CC5F62" w:rsidRPr="008514F9" w:rsidRDefault="00E84DBA">
      <w:r w:rsidRPr="008514F9">
        <w:rPr>
          <w:rFonts w:hint="eastAsia"/>
        </w:rPr>
        <w:t>（</w:t>
      </w:r>
      <w:r w:rsidRPr="008514F9">
        <w:rPr>
          <w:rFonts w:hint="eastAsia"/>
        </w:rPr>
        <w:t>4</w:t>
      </w:r>
      <w:r w:rsidRPr="008514F9">
        <w:rPr>
          <w:rFonts w:hint="eastAsia"/>
        </w:rPr>
        <w:t>）在项目建模及碰撞检查过程中，向招标人提供有关工程的各种合理化建议。</w:t>
      </w:r>
    </w:p>
    <w:p w:rsidR="00CC5F62" w:rsidRPr="008514F9" w:rsidRDefault="00E84DBA">
      <w:r w:rsidRPr="008514F9">
        <w:rPr>
          <w:rFonts w:hint="eastAsia"/>
        </w:rPr>
        <w:t>（</w:t>
      </w:r>
      <w:r w:rsidRPr="008514F9">
        <w:rPr>
          <w:rFonts w:hint="eastAsia"/>
        </w:rPr>
        <w:t>5</w:t>
      </w:r>
      <w:r w:rsidRPr="008514F9">
        <w:rPr>
          <w:rFonts w:hint="eastAsia"/>
        </w:rPr>
        <w:t>）成立</w:t>
      </w:r>
      <w:r w:rsidRPr="008514F9">
        <w:rPr>
          <w:rFonts w:hint="eastAsia"/>
        </w:rPr>
        <w:t>BI</w:t>
      </w:r>
      <w:r w:rsidRPr="008514F9">
        <w:t>M</w:t>
      </w:r>
      <w:r w:rsidRPr="008514F9">
        <w:rPr>
          <w:rFonts w:hint="eastAsia"/>
        </w:rPr>
        <w:t>工作小组，与招标人及相关各方就模型进行交流，共同详细讨论建模需求及功能，直至满足招标人需求。</w:t>
      </w:r>
    </w:p>
    <w:p w:rsidR="00CC5F62" w:rsidRPr="008514F9" w:rsidRDefault="00E84DBA">
      <w:r w:rsidRPr="008514F9">
        <w:rPr>
          <w:rFonts w:hint="eastAsia"/>
        </w:rPr>
        <w:t>（</w:t>
      </w:r>
      <w:r w:rsidRPr="008514F9">
        <w:rPr>
          <w:rFonts w:hint="eastAsia"/>
        </w:rPr>
        <w:t>6</w:t>
      </w:r>
      <w:r w:rsidRPr="008514F9">
        <w:rPr>
          <w:rFonts w:hint="eastAsia"/>
        </w:rPr>
        <w:t>）定期组织各参建方就应用过程中发现的问题进行协调解决，直至满足招标人的需求。</w:t>
      </w:r>
    </w:p>
    <w:p w:rsidR="00CC5F62" w:rsidRPr="008514F9" w:rsidRDefault="00E84DBA">
      <w:r w:rsidRPr="008514F9">
        <w:rPr>
          <w:rFonts w:hint="eastAsia"/>
        </w:rPr>
        <w:t>（</w:t>
      </w:r>
      <w:r w:rsidRPr="008514F9">
        <w:rPr>
          <w:rFonts w:hint="eastAsia"/>
        </w:rPr>
        <w:t>7</w:t>
      </w:r>
      <w:r w:rsidRPr="008514F9">
        <w:rPr>
          <w:rFonts w:hint="eastAsia"/>
        </w:rPr>
        <w:t>）对招标人提供的图纸进行整理、分析、确认。</w:t>
      </w:r>
    </w:p>
    <w:p w:rsidR="00CC5F62" w:rsidRPr="008514F9" w:rsidRDefault="00E84DBA">
      <w:pPr>
        <w:rPr>
          <w:rFonts w:ascii="宋体" w:hAnsi="宋体"/>
        </w:rPr>
      </w:pPr>
      <w:r w:rsidRPr="008514F9">
        <w:rPr>
          <w:rFonts w:ascii="宋体" w:hAnsi="宋体" w:hint="eastAsia"/>
        </w:rPr>
        <w:t>（8）向招标人提交工作计划，按照审核意见进行细化完善。</w:t>
      </w:r>
    </w:p>
    <w:p w:rsidR="00CC5F62" w:rsidRPr="008514F9" w:rsidRDefault="00E84DBA">
      <w:pPr>
        <w:pStyle w:val="3"/>
      </w:pPr>
      <w:r w:rsidRPr="008514F9">
        <w:rPr>
          <w:rFonts w:hint="eastAsia"/>
        </w:rPr>
        <w:t>模型细度要求</w:t>
      </w:r>
    </w:p>
    <w:p w:rsidR="00CC5F62" w:rsidRPr="008514F9" w:rsidRDefault="00E84DBA">
      <w:pPr>
        <w:snapToGrid w:val="0"/>
        <w:rPr>
          <w:rFonts w:ascii="宋体" w:hAnsi="宋体"/>
        </w:rPr>
      </w:pPr>
      <w:r w:rsidRPr="008514F9">
        <w:rPr>
          <w:rFonts w:ascii="宋体" w:hAnsi="宋体" w:hint="eastAsia"/>
        </w:rPr>
        <w:t>本项目各阶段BIM模型细度等级划分按下表要求执行。每一模型细度等级所包含的模型元素及其几何和非几何信息应满足本阶段各项专业任务对模型的需要。</w:t>
      </w:r>
    </w:p>
    <w:p w:rsidR="00CC5F62" w:rsidRPr="008514F9" w:rsidRDefault="00E84DBA">
      <w:pPr>
        <w:pStyle w:val="a6"/>
        <w:spacing w:after="0"/>
        <w:ind w:firstLine="482"/>
        <w:jc w:val="center"/>
        <w:rPr>
          <w:rFonts w:ascii="宋体" w:eastAsia="宋体" w:hAnsi="宋体"/>
          <w:b/>
          <w:bCs/>
        </w:rPr>
      </w:pPr>
      <w:r w:rsidRPr="008514F9">
        <w:rPr>
          <w:rFonts w:ascii="宋体" w:eastAsia="宋体" w:hAnsi="宋体" w:hint="eastAsia"/>
          <w:b/>
          <w:bCs/>
        </w:rPr>
        <w:t>模型细度等级划分表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176"/>
      </w:tblGrid>
      <w:tr w:rsidR="008514F9" w:rsidRPr="008514F9">
        <w:trPr>
          <w:jc w:val="center"/>
        </w:trPr>
        <w:tc>
          <w:tcPr>
            <w:tcW w:w="1666" w:type="pct"/>
          </w:tcPr>
          <w:p w:rsidR="00CC5F62" w:rsidRPr="008514F9" w:rsidRDefault="00E84DBA">
            <w:pPr>
              <w:pStyle w:val="a6"/>
              <w:spacing w:after="0"/>
              <w:ind w:firstLineChars="0" w:firstLine="0"/>
              <w:jc w:val="center"/>
              <w:textAlignment w:val="center"/>
              <w:rPr>
                <w:rFonts w:ascii="宋体" w:eastAsia="宋体" w:hAnsi="宋体"/>
                <w:b/>
                <w:bCs/>
              </w:rPr>
            </w:pPr>
            <w:r w:rsidRPr="008514F9">
              <w:rPr>
                <w:rFonts w:ascii="宋体" w:eastAsia="宋体" w:hAnsi="宋体" w:hint="eastAsia"/>
                <w:b/>
                <w:bCs/>
              </w:rPr>
              <w:t>名称</w:t>
            </w:r>
          </w:p>
        </w:tc>
        <w:tc>
          <w:tcPr>
            <w:tcW w:w="1666" w:type="pct"/>
          </w:tcPr>
          <w:p w:rsidR="00CC5F62" w:rsidRPr="008514F9" w:rsidRDefault="00E84DBA">
            <w:pPr>
              <w:pStyle w:val="a6"/>
              <w:spacing w:after="0"/>
              <w:ind w:firstLineChars="0" w:firstLine="0"/>
              <w:jc w:val="center"/>
              <w:textAlignment w:val="center"/>
              <w:rPr>
                <w:rFonts w:ascii="宋体" w:eastAsia="宋体" w:hAnsi="宋体"/>
                <w:b/>
                <w:bCs/>
              </w:rPr>
            </w:pPr>
            <w:r w:rsidRPr="008514F9">
              <w:rPr>
                <w:rFonts w:ascii="宋体" w:eastAsia="宋体" w:hAnsi="宋体" w:hint="eastAsia"/>
                <w:b/>
                <w:bCs/>
              </w:rPr>
              <w:t>等级代号</w:t>
            </w:r>
          </w:p>
        </w:tc>
        <w:tc>
          <w:tcPr>
            <w:tcW w:w="1667" w:type="pct"/>
          </w:tcPr>
          <w:p w:rsidR="00CC5F62" w:rsidRPr="008514F9" w:rsidRDefault="00E84DBA">
            <w:pPr>
              <w:pStyle w:val="a6"/>
              <w:spacing w:after="0"/>
              <w:ind w:firstLineChars="0" w:firstLine="0"/>
              <w:jc w:val="center"/>
              <w:textAlignment w:val="center"/>
              <w:rPr>
                <w:rFonts w:ascii="宋体" w:eastAsia="宋体" w:hAnsi="宋体"/>
                <w:b/>
                <w:bCs/>
              </w:rPr>
            </w:pPr>
            <w:r w:rsidRPr="008514F9">
              <w:rPr>
                <w:rFonts w:ascii="宋体" w:eastAsia="宋体" w:hAnsi="宋体" w:hint="eastAsia"/>
                <w:b/>
                <w:bCs/>
              </w:rPr>
              <w:t>形成阶段</w:t>
            </w:r>
          </w:p>
        </w:tc>
      </w:tr>
      <w:tr w:rsidR="008514F9" w:rsidRPr="008514F9">
        <w:trPr>
          <w:jc w:val="center"/>
        </w:trPr>
        <w:tc>
          <w:tcPr>
            <w:tcW w:w="1666"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施工图设计模型</w:t>
            </w:r>
          </w:p>
        </w:tc>
        <w:tc>
          <w:tcPr>
            <w:tcW w:w="1666"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LOD</w:t>
            </w:r>
            <w:r w:rsidRPr="008514F9">
              <w:rPr>
                <w:rFonts w:ascii="宋体" w:eastAsia="宋体" w:hAnsi="宋体"/>
              </w:rPr>
              <w:t>300</w:t>
            </w:r>
          </w:p>
        </w:tc>
        <w:tc>
          <w:tcPr>
            <w:tcW w:w="1667"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施工图设计阶段</w:t>
            </w:r>
          </w:p>
        </w:tc>
      </w:tr>
      <w:tr w:rsidR="008514F9" w:rsidRPr="008514F9">
        <w:trPr>
          <w:jc w:val="center"/>
        </w:trPr>
        <w:tc>
          <w:tcPr>
            <w:tcW w:w="1666"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施工过程模型</w:t>
            </w:r>
          </w:p>
        </w:tc>
        <w:tc>
          <w:tcPr>
            <w:tcW w:w="1666"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LOD</w:t>
            </w:r>
            <w:r w:rsidRPr="008514F9">
              <w:rPr>
                <w:rFonts w:ascii="宋体" w:eastAsia="宋体" w:hAnsi="宋体"/>
              </w:rPr>
              <w:t>400</w:t>
            </w:r>
          </w:p>
        </w:tc>
        <w:tc>
          <w:tcPr>
            <w:tcW w:w="1667"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施工实施阶段</w:t>
            </w:r>
          </w:p>
        </w:tc>
      </w:tr>
      <w:tr w:rsidR="008514F9" w:rsidRPr="008514F9">
        <w:trPr>
          <w:jc w:val="center"/>
        </w:trPr>
        <w:tc>
          <w:tcPr>
            <w:tcW w:w="1666"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竣工验收模型</w:t>
            </w:r>
          </w:p>
        </w:tc>
        <w:tc>
          <w:tcPr>
            <w:tcW w:w="1666"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LOD</w:t>
            </w:r>
            <w:r w:rsidRPr="008514F9">
              <w:rPr>
                <w:rFonts w:ascii="宋体" w:eastAsia="宋体" w:hAnsi="宋体"/>
              </w:rPr>
              <w:t>500</w:t>
            </w:r>
          </w:p>
        </w:tc>
        <w:tc>
          <w:tcPr>
            <w:tcW w:w="1667" w:type="pct"/>
          </w:tcPr>
          <w:p w:rsidR="00CC5F62" w:rsidRPr="008514F9" w:rsidRDefault="00E84DBA">
            <w:pPr>
              <w:pStyle w:val="a6"/>
              <w:spacing w:after="0"/>
              <w:ind w:firstLineChars="0" w:firstLine="0"/>
              <w:jc w:val="center"/>
              <w:textAlignment w:val="center"/>
              <w:rPr>
                <w:rFonts w:ascii="宋体" w:eastAsia="宋体" w:hAnsi="宋体"/>
              </w:rPr>
            </w:pPr>
            <w:r w:rsidRPr="008514F9">
              <w:rPr>
                <w:rFonts w:ascii="宋体" w:eastAsia="宋体" w:hAnsi="宋体" w:hint="eastAsia"/>
              </w:rPr>
              <w:t>竣工验收阶段</w:t>
            </w:r>
          </w:p>
        </w:tc>
      </w:tr>
    </w:tbl>
    <w:p w:rsidR="00CC5F62" w:rsidRPr="008514F9" w:rsidRDefault="00E84DBA">
      <w:pPr>
        <w:pStyle w:val="23"/>
        <w:wordWrap/>
        <w:spacing w:afterLines="0" w:after="0" w:line="360" w:lineRule="auto"/>
        <w:rPr>
          <w:rFonts w:ascii="宋体" w:hAnsi="宋体"/>
          <w:kern w:val="2"/>
          <w:szCs w:val="24"/>
        </w:rPr>
      </w:pPr>
      <w:r w:rsidRPr="008514F9">
        <w:rPr>
          <w:rFonts w:ascii="宋体" w:hAnsi="宋体" w:hint="eastAsia"/>
          <w:kern w:val="2"/>
          <w:szCs w:val="24"/>
        </w:rPr>
        <w:t>施工图设计模型、施工过程模型和竣工验收模型各个专业（包括但不限于建筑专业、结构专业、给排水专业、暖通空调专业、电气专业）所包含的模型元素内容及其几何和非几何信息应符合《广东省建筑信息模型应用统一标准（</w:t>
      </w:r>
      <w:r w:rsidRPr="008514F9">
        <w:rPr>
          <w:rFonts w:ascii="宋体" w:hAnsi="宋体"/>
          <w:kern w:val="2"/>
          <w:szCs w:val="24"/>
        </w:rPr>
        <w:t>DBJ/T 15</w:t>
      </w:r>
      <w:r w:rsidRPr="008514F9">
        <w:rPr>
          <w:rFonts w:ascii="宋体" w:hAnsi="宋体" w:hint="eastAsia"/>
          <w:kern w:val="2"/>
          <w:szCs w:val="24"/>
        </w:rPr>
        <w:t>-</w:t>
      </w:r>
      <w:r w:rsidRPr="008514F9">
        <w:rPr>
          <w:rFonts w:ascii="宋体" w:hAnsi="宋体"/>
          <w:kern w:val="2"/>
          <w:szCs w:val="24"/>
        </w:rPr>
        <w:t>142-2018</w:t>
      </w:r>
      <w:r w:rsidRPr="008514F9">
        <w:rPr>
          <w:rFonts w:ascii="宋体" w:hAnsi="宋体" w:hint="eastAsia"/>
          <w:kern w:val="2"/>
          <w:szCs w:val="24"/>
        </w:rPr>
        <w:t>）》有关规定、《</w:t>
      </w:r>
      <w:r w:rsidRPr="008514F9">
        <w:rPr>
          <w:rFonts w:ascii="宋体" w:hAnsi="宋体" w:cs="宋体" w:hint="eastAsia"/>
        </w:rPr>
        <w:t>B</w:t>
      </w:r>
      <w:r w:rsidRPr="008514F9">
        <w:rPr>
          <w:rFonts w:ascii="宋体" w:hAnsi="宋体" w:cs="宋体"/>
        </w:rPr>
        <w:t>IM</w:t>
      </w:r>
      <w:r w:rsidRPr="008514F9">
        <w:rPr>
          <w:rFonts w:ascii="宋体" w:hAnsi="宋体" w:cs="宋体" w:hint="eastAsia"/>
        </w:rPr>
        <w:t>模型</w:t>
      </w:r>
      <w:r w:rsidRPr="008514F9">
        <w:rPr>
          <w:rFonts w:ascii="宋体" w:hAnsi="宋体" w:hint="eastAsia"/>
          <w:b/>
          <w:bCs/>
          <w:kern w:val="2"/>
          <w:szCs w:val="24"/>
        </w:rPr>
        <w:t>（</w:t>
      </w:r>
      <w:r w:rsidRPr="008514F9">
        <w:rPr>
          <w:rFonts w:ascii="宋体" w:hAnsi="宋体" w:hint="eastAsia"/>
        </w:rPr>
        <w:t>LOD</w:t>
      </w:r>
      <w:r w:rsidRPr="008514F9">
        <w:rPr>
          <w:rFonts w:ascii="宋体" w:hAnsi="宋体"/>
        </w:rPr>
        <w:t>400</w:t>
      </w:r>
      <w:r w:rsidRPr="008514F9">
        <w:rPr>
          <w:rFonts w:ascii="宋体" w:hAnsi="宋体" w:hint="eastAsia"/>
          <w:b/>
          <w:bCs/>
          <w:kern w:val="2"/>
          <w:szCs w:val="24"/>
        </w:rPr>
        <w:t>）</w:t>
      </w:r>
      <w:r w:rsidRPr="008514F9">
        <w:rPr>
          <w:rFonts w:ascii="宋体" w:hAnsi="宋体" w:cs="宋体" w:hint="eastAsia"/>
        </w:rPr>
        <w:t>细度要求表</w:t>
      </w:r>
      <w:r w:rsidRPr="008514F9">
        <w:rPr>
          <w:rFonts w:ascii="宋体" w:hAnsi="宋体" w:hint="eastAsia"/>
          <w:kern w:val="2"/>
          <w:szCs w:val="24"/>
        </w:rPr>
        <w:t>》。</w:t>
      </w:r>
    </w:p>
    <w:p w:rsidR="00CC5F62" w:rsidRPr="008514F9" w:rsidRDefault="00E84DBA">
      <w:pPr>
        <w:pStyle w:val="23"/>
        <w:wordWrap/>
        <w:spacing w:afterLines="0" w:after="0" w:line="360" w:lineRule="auto"/>
        <w:ind w:firstLine="482"/>
        <w:jc w:val="center"/>
        <w:rPr>
          <w:rFonts w:ascii="宋体" w:hAnsi="宋体"/>
          <w:b/>
          <w:bCs/>
          <w:kern w:val="2"/>
          <w:szCs w:val="24"/>
        </w:rPr>
      </w:pPr>
      <w:r w:rsidRPr="008514F9">
        <w:rPr>
          <w:rFonts w:ascii="宋体" w:hAnsi="宋体" w:hint="eastAsia"/>
          <w:b/>
          <w:bCs/>
          <w:kern w:val="2"/>
          <w:szCs w:val="24"/>
        </w:rPr>
        <w:t>B</w:t>
      </w:r>
      <w:r w:rsidRPr="008514F9">
        <w:rPr>
          <w:rFonts w:ascii="宋体" w:hAnsi="宋体"/>
          <w:b/>
          <w:bCs/>
          <w:kern w:val="2"/>
          <w:szCs w:val="24"/>
        </w:rPr>
        <w:t>IM</w:t>
      </w:r>
      <w:r w:rsidRPr="008514F9">
        <w:rPr>
          <w:rFonts w:ascii="宋体" w:hAnsi="宋体" w:hint="eastAsia"/>
          <w:b/>
          <w:bCs/>
          <w:kern w:val="2"/>
          <w:szCs w:val="24"/>
        </w:rPr>
        <w:t>模型（</w:t>
      </w:r>
      <w:r w:rsidRPr="008514F9">
        <w:rPr>
          <w:rFonts w:ascii="宋体" w:hAnsi="宋体" w:hint="eastAsia"/>
          <w:b/>
          <w:bCs/>
        </w:rPr>
        <w:t>LOD</w:t>
      </w:r>
      <w:r w:rsidRPr="008514F9">
        <w:rPr>
          <w:rFonts w:ascii="宋体" w:hAnsi="宋体"/>
          <w:b/>
          <w:bCs/>
        </w:rPr>
        <w:t>400</w:t>
      </w:r>
      <w:r w:rsidRPr="008514F9">
        <w:rPr>
          <w:rFonts w:ascii="宋体" w:hAnsi="宋体" w:hint="eastAsia"/>
          <w:b/>
          <w:bCs/>
          <w:kern w:val="2"/>
          <w:szCs w:val="24"/>
        </w:rPr>
        <w:t>）细度要求表</w:t>
      </w:r>
    </w:p>
    <w:tbl>
      <w:tblPr>
        <w:tblStyle w:val="1f9"/>
        <w:tblW w:w="5000" w:type="pct"/>
        <w:tblLook w:val="04A0" w:firstRow="1" w:lastRow="0" w:firstColumn="1" w:lastColumn="0" w:noHBand="0" w:noVBand="1"/>
      </w:tblPr>
      <w:tblGrid>
        <w:gridCol w:w="881"/>
        <w:gridCol w:w="975"/>
        <w:gridCol w:w="1680"/>
        <w:gridCol w:w="2665"/>
        <w:gridCol w:w="3325"/>
      </w:tblGrid>
      <w:tr w:rsidR="008514F9" w:rsidRPr="008514F9">
        <w:trPr>
          <w:trHeight w:val="675"/>
        </w:trPr>
        <w:tc>
          <w:tcPr>
            <w:tcW w:w="462" w:type="pct"/>
            <w:vAlign w:val="center"/>
          </w:tcPr>
          <w:p w:rsidR="00CC5F62" w:rsidRPr="008514F9" w:rsidRDefault="00E84DBA">
            <w:pPr>
              <w:widowControl/>
              <w:ind w:firstLineChars="0" w:firstLine="0"/>
              <w:jc w:val="center"/>
              <w:rPr>
                <w:rFonts w:cs="宋体"/>
                <w:b/>
                <w:bCs/>
                <w:kern w:val="0"/>
                <w:szCs w:val="21"/>
              </w:rPr>
            </w:pPr>
            <w:r w:rsidRPr="008514F9">
              <w:rPr>
                <w:rFonts w:cs="宋体" w:hint="eastAsia"/>
                <w:b/>
                <w:bCs/>
                <w:kern w:val="0"/>
                <w:szCs w:val="21"/>
              </w:rPr>
              <w:t>序号</w:t>
            </w:r>
          </w:p>
        </w:tc>
        <w:tc>
          <w:tcPr>
            <w:tcW w:w="512" w:type="pct"/>
            <w:vAlign w:val="center"/>
          </w:tcPr>
          <w:p w:rsidR="00CC5F62" w:rsidRPr="008514F9" w:rsidRDefault="00E84DBA">
            <w:pPr>
              <w:widowControl/>
              <w:ind w:firstLineChars="0" w:firstLine="0"/>
              <w:jc w:val="center"/>
              <w:rPr>
                <w:rFonts w:cs="宋体"/>
                <w:b/>
                <w:bCs/>
                <w:kern w:val="0"/>
                <w:szCs w:val="21"/>
              </w:rPr>
            </w:pPr>
            <w:r w:rsidRPr="008514F9">
              <w:rPr>
                <w:rFonts w:cs="宋体" w:hint="eastAsia"/>
                <w:b/>
                <w:bCs/>
                <w:kern w:val="0"/>
                <w:szCs w:val="21"/>
              </w:rPr>
              <w:t>分部工程</w:t>
            </w:r>
          </w:p>
        </w:tc>
        <w:tc>
          <w:tcPr>
            <w:tcW w:w="882" w:type="pct"/>
            <w:vAlign w:val="center"/>
          </w:tcPr>
          <w:p w:rsidR="00CC5F62" w:rsidRPr="008514F9" w:rsidRDefault="00E84DBA">
            <w:pPr>
              <w:widowControl/>
              <w:ind w:firstLineChars="0" w:firstLine="0"/>
              <w:jc w:val="center"/>
              <w:rPr>
                <w:rFonts w:cs="宋体"/>
                <w:b/>
                <w:bCs/>
                <w:kern w:val="0"/>
                <w:szCs w:val="21"/>
              </w:rPr>
            </w:pPr>
            <w:r w:rsidRPr="008514F9">
              <w:rPr>
                <w:rFonts w:cs="宋体" w:hint="eastAsia"/>
                <w:b/>
                <w:bCs/>
                <w:kern w:val="0"/>
                <w:szCs w:val="21"/>
              </w:rPr>
              <w:t>子分部工程</w:t>
            </w:r>
          </w:p>
        </w:tc>
        <w:tc>
          <w:tcPr>
            <w:tcW w:w="1399" w:type="pct"/>
            <w:vAlign w:val="center"/>
          </w:tcPr>
          <w:p w:rsidR="00CC5F62" w:rsidRPr="008514F9" w:rsidRDefault="00E84DBA">
            <w:pPr>
              <w:widowControl/>
              <w:ind w:firstLineChars="0" w:firstLine="0"/>
              <w:jc w:val="center"/>
              <w:rPr>
                <w:rFonts w:cs="宋体"/>
                <w:b/>
                <w:bCs/>
                <w:kern w:val="0"/>
                <w:szCs w:val="21"/>
              </w:rPr>
            </w:pPr>
            <w:r w:rsidRPr="008514F9">
              <w:rPr>
                <w:rFonts w:cs="宋体" w:hint="eastAsia"/>
                <w:b/>
                <w:bCs/>
                <w:kern w:val="0"/>
                <w:szCs w:val="21"/>
              </w:rPr>
              <w:t>模型元素</w:t>
            </w:r>
          </w:p>
        </w:tc>
        <w:tc>
          <w:tcPr>
            <w:tcW w:w="1745" w:type="pct"/>
            <w:noWrap/>
            <w:vAlign w:val="center"/>
          </w:tcPr>
          <w:p w:rsidR="00CC5F62" w:rsidRPr="008514F9" w:rsidRDefault="00E84DBA">
            <w:pPr>
              <w:widowControl/>
              <w:ind w:firstLineChars="0" w:firstLine="0"/>
              <w:jc w:val="center"/>
              <w:rPr>
                <w:rFonts w:cs="宋体"/>
                <w:b/>
                <w:bCs/>
                <w:kern w:val="0"/>
                <w:szCs w:val="21"/>
              </w:rPr>
            </w:pPr>
            <w:r w:rsidRPr="008514F9">
              <w:rPr>
                <w:rFonts w:cs="宋体" w:hint="eastAsia"/>
                <w:b/>
                <w:bCs/>
                <w:kern w:val="0"/>
                <w:szCs w:val="21"/>
              </w:rPr>
              <w:t>施工过程模型</w:t>
            </w:r>
            <w:r w:rsidRPr="008514F9">
              <w:rPr>
                <w:rFonts w:cs="宋体"/>
                <w:b/>
                <w:bCs/>
                <w:kern w:val="0"/>
                <w:szCs w:val="21"/>
              </w:rPr>
              <w:t>LOD400</w:t>
            </w:r>
          </w:p>
        </w:tc>
      </w:tr>
      <w:tr w:rsidR="008514F9" w:rsidRPr="008514F9">
        <w:trPr>
          <w:trHeight w:val="138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1</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地基与基础</w:t>
            </w:r>
          </w:p>
        </w:tc>
        <w:tc>
          <w:tcPr>
            <w:tcW w:w="882" w:type="pct"/>
            <w:noWrap/>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地基</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素土、灰土地基，砂和砂石地基，土工合成材料地基，粉煤灰地基，强夯地基，注浆地基，预压地基，砂石桩复合</w:t>
            </w:r>
            <w:r w:rsidRPr="008514F9">
              <w:rPr>
                <w:rFonts w:cs="宋体" w:hint="eastAsia"/>
                <w:kern w:val="0"/>
                <w:szCs w:val="21"/>
              </w:rPr>
              <w:lastRenderedPageBreak/>
              <w:t>地基，高压旋喷注浆地基，水泥土搅拌桩地基，土和灰土挤密桩复合地基，水泥粉煤灰碎石桩复合地基，夯实水泥土桩复合地基</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lastRenderedPageBreak/>
              <w:t>几何信息：</w:t>
            </w:r>
            <w:r w:rsidRPr="008514F9">
              <w:rPr>
                <w:rFonts w:cs="宋体"/>
                <w:kern w:val="0"/>
                <w:szCs w:val="21"/>
              </w:rPr>
              <w:br/>
            </w:r>
            <w:r w:rsidRPr="008514F9">
              <w:rPr>
                <w:rFonts w:cs="宋体" w:hint="eastAsia"/>
                <w:kern w:val="0"/>
                <w:szCs w:val="21"/>
              </w:rPr>
              <w:t>·平面定位、标高、几何尺寸</w:t>
            </w:r>
            <w:r w:rsidRPr="008514F9">
              <w:rPr>
                <w:rFonts w:cs="宋体"/>
                <w:kern w:val="0"/>
                <w:szCs w:val="21"/>
              </w:rPr>
              <w:br/>
            </w:r>
            <w:r w:rsidRPr="008514F9">
              <w:rPr>
                <w:rFonts w:cs="宋体" w:hint="eastAsia"/>
                <w:kern w:val="0"/>
                <w:szCs w:val="21"/>
              </w:rPr>
              <w:t>非几何信息：</w:t>
            </w:r>
            <w:r w:rsidRPr="008514F9">
              <w:rPr>
                <w:rFonts w:cs="宋体"/>
                <w:kern w:val="0"/>
                <w:szCs w:val="21"/>
              </w:rPr>
              <w:br/>
            </w:r>
            <w:r w:rsidRPr="008514F9">
              <w:rPr>
                <w:rFonts w:cs="宋体" w:hint="eastAsia"/>
                <w:kern w:val="0"/>
                <w:szCs w:val="21"/>
              </w:rPr>
              <w:t>·编号、材质、材料强度等级、承载力特征值、材料、构造样</w:t>
            </w:r>
            <w:r w:rsidRPr="008514F9">
              <w:rPr>
                <w:rFonts w:cs="宋体" w:hint="eastAsia"/>
                <w:kern w:val="0"/>
                <w:szCs w:val="21"/>
              </w:rPr>
              <w:lastRenderedPageBreak/>
              <w:t>式等</w:t>
            </w:r>
            <w:r w:rsidRPr="008514F9">
              <w:rPr>
                <w:rFonts w:cs="宋体"/>
                <w:kern w:val="0"/>
                <w:szCs w:val="21"/>
              </w:rPr>
              <w:br/>
            </w:r>
            <w:r w:rsidRPr="008514F9">
              <w:rPr>
                <w:rFonts w:cs="宋体" w:hint="eastAsia"/>
                <w:kern w:val="0"/>
                <w:szCs w:val="21"/>
              </w:rPr>
              <w:t>·质量检测信息</w:t>
            </w:r>
          </w:p>
        </w:tc>
      </w:tr>
      <w:tr w:rsidR="008514F9" w:rsidRPr="008514F9">
        <w:trPr>
          <w:trHeight w:val="138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基础</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无筋扩展基础，钢筋混凝土扩展基础，筏形与箱型基础，钢结构基础，钢管混凝土结构基础，型钢混凝土结构基础，钢筋混凝土预制桩基础，干作业成孔桩基础，长螺旋钻孔压灌桩基础，沉管灌注桩基础，钢桩基础，锚杆静压桩基础，岩石锚杆基础，沉井与沉箱基础</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基坑支护</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灌注桩排桩围护墙，板桩围护墙，咬合桩围护墙，型钢水泥土搅拌墙，土钉墙，地下连续墙，水泥土重力式挡墙，内支撑，锚杆</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58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地下防水</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主体结构防水，细部构造防水，特殊施工法结构防水</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4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2</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主体结构</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混凝土结构</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混凝土，预应力，现浇结构，装配式结构</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·尺寸及定位信息</w:t>
            </w:r>
            <w:r w:rsidRPr="008514F9">
              <w:rPr>
                <w:rFonts w:cs="宋体"/>
                <w:kern w:val="0"/>
                <w:szCs w:val="21"/>
              </w:rPr>
              <w:br/>
            </w:r>
            <w:r w:rsidRPr="008514F9">
              <w:rPr>
                <w:rFonts w:cs="宋体" w:hint="eastAsia"/>
                <w:kern w:val="0"/>
                <w:szCs w:val="21"/>
              </w:rPr>
              <w:lastRenderedPageBreak/>
              <w:t>·钢结构连接节点、现场分段连接节点及其连接板、加劲板的位置和尺寸</w:t>
            </w:r>
            <w:r w:rsidRPr="008514F9">
              <w:rPr>
                <w:rFonts w:cs="宋体"/>
                <w:kern w:val="0"/>
                <w:szCs w:val="21"/>
              </w:rPr>
              <w:br/>
            </w:r>
            <w:r w:rsidRPr="008514F9">
              <w:rPr>
                <w:rFonts w:cs="宋体" w:hint="eastAsia"/>
                <w:kern w:val="0"/>
                <w:szCs w:val="21"/>
              </w:rPr>
              <w:t>·螺栓和焊缝位置</w:t>
            </w:r>
            <w:r w:rsidRPr="008514F9">
              <w:rPr>
                <w:rFonts w:cs="宋体"/>
                <w:kern w:val="0"/>
                <w:szCs w:val="21"/>
              </w:rPr>
              <w:br/>
            </w:r>
            <w:r w:rsidRPr="008514F9">
              <w:rPr>
                <w:rFonts w:cs="宋体" w:hint="eastAsia"/>
                <w:kern w:val="0"/>
                <w:szCs w:val="21"/>
              </w:rPr>
              <w:t>·预埋件和预留孔洞的位置和尺寸</w:t>
            </w:r>
            <w:r w:rsidRPr="008514F9">
              <w:rPr>
                <w:rFonts w:cs="宋体"/>
                <w:kern w:val="0"/>
                <w:szCs w:val="21"/>
              </w:rPr>
              <w:br/>
            </w:r>
            <w:r w:rsidRPr="008514F9">
              <w:rPr>
                <w:rFonts w:cs="宋体" w:hint="eastAsia"/>
                <w:kern w:val="0"/>
                <w:szCs w:val="21"/>
              </w:rPr>
              <w:t>·墙体核心层和其他构造层，可按独立墙体类型分别建模</w:t>
            </w:r>
            <w:r w:rsidRPr="008514F9">
              <w:rPr>
                <w:rFonts w:cs="宋体"/>
                <w:kern w:val="0"/>
                <w:szCs w:val="21"/>
              </w:rPr>
              <w:br/>
            </w:r>
            <w:r w:rsidRPr="008514F9">
              <w:rPr>
                <w:rFonts w:cs="宋体" w:hint="eastAsia"/>
                <w:kern w:val="0"/>
                <w:szCs w:val="21"/>
              </w:rPr>
              <w:t>·外墙定位基线应与墙体核心层外表面重合·内墙定位基线应与墙体核心层中心线重合</w:t>
            </w:r>
            <w:r w:rsidRPr="008514F9">
              <w:rPr>
                <w:rFonts w:cs="宋体"/>
                <w:kern w:val="0"/>
                <w:szCs w:val="21"/>
              </w:rPr>
              <w:br/>
            </w:r>
            <w:r w:rsidRPr="008514F9">
              <w:rPr>
                <w:rFonts w:cs="宋体" w:hint="eastAsia"/>
                <w:kern w:val="0"/>
                <w:szCs w:val="21"/>
              </w:rPr>
              <w:t>·墙体各构造层的信息，构造层厚度不小于</w:t>
            </w:r>
            <w:r w:rsidRPr="008514F9">
              <w:rPr>
                <w:rFonts w:cs="宋体"/>
                <w:kern w:val="0"/>
                <w:szCs w:val="21"/>
              </w:rPr>
              <w:t>1mm</w:t>
            </w:r>
            <w:r w:rsidRPr="008514F9">
              <w:rPr>
                <w:rFonts w:cs="宋体"/>
                <w:kern w:val="0"/>
                <w:szCs w:val="21"/>
              </w:rPr>
              <w:t>时，应按实际厚度建模</w:t>
            </w:r>
            <w:r w:rsidRPr="008514F9">
              <w:rPr>
                <w:rFonts w:cs="宋体"/>
                <w:kern w:val="0"/>
                <w:szCs w:val="21"/>
              </w:rPr>
              <w:br/>
            </w:r>
            <w:r w:rsidRPr="008514F9">
              <w:rPr>
                <w:rFonts w:cs="宋体" w:hint="eastAsia"/>
                <w:kern w:val="0"/>
                <w:szCs w:val="21"/>
              </w:rPr>
              <w:t>内墙不应穿越楼板建模，核心层应与相连接的楼板、柱等构件的核心层衔接，饰面层应与相连接的楼板、柱等构件的饰面层衔接</w:t>
            </w:r>
            <w:r w:rsidRPr="008514F9">
              <w:rPr>
                <w:rFonts w:cs="宋体"/>
                <w:kern w:val="0"/>
                <w:szCs w:val="21"/>
              </w:rPr>
              <w:br/>
            </w:r>
            <w:r w:rsidRPr="008514F9">
              <w:rPr>
                <w:rFonts w:cs="宋体" w:hint="eastAsia"/>
                <w:kern w:val="0"/>
                <w:szCs w:val="21"/>
              </w:rPr>
              <w:t>·梁、柱、支撑等构件的位置、方向和截面尺寸·构件连接节点、现场分段连接节点及其连接板、加劲板的位置和尺寸</w:t>
            </w:r>
            <w:r w:rsidRPr="008514F9">
              <w:rPr>
                <w:rFonts w:cs="宋体"/>
                <w:kern w:val="0"/>
                <w:szCs w:val="21"/>
              </w:rPr>
              <w:br/>
            </w:r>
            <w:r w:rsidRPr="008514F9">
              <w:rPr>
                <w:rFonts w:cs="宋体" w:hint="eastAsia"/>
                <w:kern w:val="0"/>
                <w:szCs w:val="21"/>
              </w:rPr>
              <w:t>·节点的螺栓连接副、销轴以及熔焊栓钉的位置及尺寸</w:t>
            </w:r>
            <w:r w:rsidRPr="008514F9">
              <w:rPr>
                <w:rFonts w:cs="宋体"/>
                <w:kern w:val="0"/>
                <w:szCs w:val="21"/>
              </w:rPr>
              <w:br/>
            </w:r>
            <w:r w:rsidRPr="008514F9">
              <w:rPr>
                <w:rFonts w:cs="宋体" w:hint="eastAsia"/>
                <w:kern w:val="0"/>
                <w:szCs w:val="21"/>
              </w:rPr>
              <w:t>·位置和尺寸</w:t>
            </w:r>
            <w:r w:rsidRPr="008514F9">
              <w:rPr>
                <w:rFonts w:cs="宋体"/>
                <w:kern w:val="0"/>
                <w:szCs w:val="21"/>
              </w:rPr>
              <w:br/>
            </w:r>
            <w:r w:rsidRPr="008514F9">
              <w:rPr>
                <w:rFonts w:cs="宋体" w:hint="eastAsia"/>
                <w:kern w:val="0"/>
                <w:szCs w:val="21"/>
              </w:rPr>
              <w:t>·梁、柱等构件上的预埋件及预留孔洞的位置及尺寸</w:t>
            </w:r>
            <w:r w:rsidRPr="008514F9">
              <w:rPr>
                <w:rFonts w:cs="宋体"/>
                <w:kern w:val="0"/>
                <w:szCs w:val="21"/>
              </w:rPr>
              <w:br/>
            </w:r>
            <w:r w:rsidRPr="008514F9">
              <w:rPr>
                <w:rFonts w:cs="宋体" w:hint="eastAsia"/>
                <w:kern w:val="0"/>
                <w:szCs w:val="21"/>
              </w:rPr>
              <w:t>·压型金属板的预留孔洞位置及尺寸·焊缝位置及尺寸</w:t>
            </w:r>
            <w:r w:rsidRPr="008514F9">
              <w:rPr>
                <w:rFonts w:cs="宋体"/>
                <w:kern w:val="0"/>
                <w:szCs w:val="21"/>
              </w:rPr>
              <w:br/>
            </w:r>
            <w:r w:rsidRPr="008514F9">
              <w:rPr>
                <w:rFonts w:cs="宋体" w:hint="eastAsia"/>
                <w:kern w:val="0"/>
                <w:szCs w:val="21"/>
              </w:rPr>
              <w:lastRenderedPageBreak/>
              <w:t>·混凝士结构连接节点位置</w:t>
            </w:r>
            <w:r w:rsidRPr="008514F9">
              <w:rPr>
                <w:rFonts w:cs="宋体"/>
                <w:kern w:val="0"/>
                <w:szCs w:val="21"/>
              </w:rPr>
              <w:t>;</w:t>
            </w:r>
            <w:r w:rsidRPr="008514F9">
              <w:rPr>
                <w:rFonts w:cs="宋体"/>
                <w:kern w:val="0"/>
                <w:szCs w:val="21"/>
              </w:rPr>
              <w:t>连接钢筋和预埋件的位置、尺寸、种类及大样</w:t>
            </w:r>
            <w:r w:rsidRPr="008514F9">
              <w:rPr>
                <w:rFonts w:cs="宋体"/>
                <w:kern w:val="0"/>
                <w:szCs w:val="21"/>
              </w:rPr>
              <w:t>;</w:t>
            </w:r>
            <w:r w:rsidRPr="008514F9">
              <w:rPr>
                <w:rFonts w:cs="宋体"/>
                <w:kern w:val="0"/>
                <w:szCs w:val="21"/>
              </w:rPr>
              <w:t>预留孔洞的位置、尺寸及加强构造</w:t>
            </w:r>
            <w:r w:rsidRPr="008514F9">
              <w:rPr>
                <w:rFonts w:cs="宋体"/>
                <w:kern w:val="0"/>
                <w:szCs w:val="21"/>
              </w:rPr>
              <w:t>;</w:t>
            </w:r>
            <w:r w:rsidRPr="008514F9">
              <w:rPr>
                <w:rFonts w:cs="宋体"/>
                <w:kern w:val="0"/>
                <w:szCs w:val="21"/>
              </w:rPr>
              <w:t>预埋管线位置、型号及详细尺寸等</w:t>
            </w:r>
            <w:r w:rsidRPr="008514F9">
              <w:rPr>
                <w:rFonts w:cs="宋体"/>
                <w:kern w:val="0"/>
                <w:szCs w:val="21"/>
              </w:rPr>
              <w:br/>
            </w:r>
            <w:r w:rsidRPr="008514F9">
              <w:rPr>
                <w:rFonts w:cs="宋体" w:hint="eastAsia"/>
                <w:kern w:val="0"/>
                <w:szCs w:val="21"/>
              </w:rPr>
              <w:t>·根据项目需求，包括钢筋、节点、防水、保温、面层、墙体装修等细节</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·钢构件的编号信息</w:t>
            </w:r>
            <w:r w:rsidRPr="008514F9">
              <w:rPr>
                <w:rFonts w:cs="宋体"/>
                <w:kern w:val="0"/>
                <w:szCs w:val="21"/>
              </w:rPr>
              <w:br/>
            </w:r>
            <w:r w:rsidRPr="008514F9">
              <w:rPr>
                <w:rFonts w:cs="宋体" w:hint="eastAsia"/>
                <w:kern w:val="0"/>
                <w:szCs w:val="21"/>
              </w:rPr>
              <w:t>·钢构件及零件的材料属性钢结构表面处理方法·螺栓规格</w:t>
            </w:r>
            <w:r w:rsidRPr="008514F9">
              <w:rPr>
                <w:rFonts w:cs="宋体"/>
                <w:kern w:val="0"/>
                <w:szCs w:val="21"/>
              </w:rPr>
              <w:br/>
            </w:r>
            <w:r w:rsidRPr="008514F9">
              <w:rPr>
                <w:rFonts w:cs="宋体" w:hint="eastAsia"/>
                <w:kern w:val="0"/>
                <w:szCs w:val="21"/>
              </w:rPr>
              <w:t>·区分外墙和内墙</w:t>
            </w:r>
            <w:r w:rsidRPr="008514F9">
              <w:rPr>
                <w:rFonts w:cs="宋体"/>
                <w:kern w:val="0"/>
                <w:szCs w:val="21"/>
              </w:rPr>
              <w:br/>
            </w:r>
            <w:r w:rsidRPr="008514F9">
              <w:rPr>
                <w:rFonts w:cs="宋体" w:hint="eastAsia"/>
                <w:kern w:val="0"/>
                <w:szCs w:val="21"/>
              </w:rPr>
              <w:t>·区分剪力墙、框架填充墙、管道井壁</w:t>
            </w:r>
            <w:r w:rsidRPr="008514F9">
              <w:rPr>
                <w:rFonts w:cs="宋体"/>
                <w:kern w:val="0"/>
                <w:szCs w:val="21"/>
              </w:rPr>
              <w:br/>
            </w:r>
            <w:r w:rsidRPr="008514F9">
              <w:rPr>
                <w:rFonts w:cs="宋体" w:hint="eastAsia"/>
                <w:kern w:val="0"/>
                <w:szCs w:val="21"/>
              </w:rPr>
              <w:t>·墙体各构造层的信息，包括编号、材料以及防水、防火、保温、隔声性能等</w:t>
            </w:r>
            <w:r w:rsidRPr="008514F9">
              <w:rPr>
                <w:rFonts w:cs="宋体"/>
                <w:kern w:val="0"/>
                <w:szCs w:val="21"/>
              </w:rPr>
              <w:br/>
            </w:r>
            <w:r w:rsidRPr="008514F9">
              <w:rPr>
                <w:rFonts w:cs="宋体" w:hint="eastAsia"/>
                <w:kern w:val="0"/>
                <w:szCs w:val="21"/>
              </w:rPr>
              <w:t>·预埋件、预留孔洞和节点的类型、编号及材料等信息</w:t>
            </w:r>
            <w:r w:rsidRPr="008514F9">
              <w:rPr>
                <w:rFonts w:cs="宋体"/>
                <w:kern w:val="0"/>
                <w:szCs w:val="21"/>
              </w:rPr>
              <w:br/>
            </w:r>
            <w:r w:rsidRPr="008514F9">
              <w:rPr>
                <w:rFonts w:cs="宋体" w:hint="eastAsia"/>
                <w:kern w:val="0"/>
                <w:szCs w:val="21"/>
              </w:rPr>
              <w:t>·楼梯各构造层的信息，包括材料、工程放以及防水性能等</w:t>
            </w:r>
            <w:r w:rsidRPr="008514F9">
              <w:rPr>
                <w:rFonts w:cs="宋体"/>
                <w:kern w:val="0"/>
                <w:szCs w:val="21"/>
              </w:rPr>
              <w:br/>
            </w:r>
            <w:r w:rsidRPr="008514F9">
              <w:rPr>
                <w:rFonts w:cs="宋体" w:hint="eastAsia"/>
                <w:kern w:val="0"/>
                <w:szCs w:val="21"/>
              </w:rPr>
              <w:t>·平台板可用楼板替代，但应在“类型”属性中注明“楼梯平台板”</w:t>
            </w:r>
            <w:r w:rsidRPr="008514F9">
              <w:rPr>
                <w:rFonts w:cs="宋体"/>
                <w:strike/>
                <w:kern w:val="0"/>
                <w:szCs w:val="21"/>
              </w:rPr>
              <w:br/>
            </w:r>
            <w:r w:rsidRPr="008514F9">
              <w:rPr>
                <w:rFonts w:cs="宋体" w:hint="eastAsia"/>
                <w:kern w:val="0"/>
                <w:szCs w:val="21"/>
              </w:rPr>
              <w:t>·预制构件包括构件编号、材料、表面处理、安装位置等信息</w:t>
            </w:r>
            <w:r w:rsidRPr="008514F9">
              <w:rPr>
                <w:rFonts w:cs="宋体"/>
                <w:kern w:val="0"/>
                <w:szCs w:val="21"/>
              </w:rPr>
              <w:br/>
            </w:r>
            <w:r w:rsidRPr="008514F9">
              <w:rPr>
                <w:rFonts w:cs="宋体" w:hint="eastAsia"/>
                <w:kern w:val="0"/>
                <w:szCs w:val="21"/>
              </w:rPr>
              <w:t>·非承重柱子应归类于“建筑柱”，承重柱子应归类于“结</w:t>
            </w:r>
            <w:r w:rsidRPr="008514F9">
              <w:rPr>
                <w:rFonts w:cs="宋体" w:hint="eastAsia"/>
                <w:kern w:val="0"/>
                <w:szCs w:val="21"/>
              </w:rPr>
              <w:lastRenderedPageBreak/>
              <w:t>构柱”，应在“类型”属性中注明</w:t>
            </w:r>
            <w:r w:rsidRPr="008514F9">
              <w:rPr>
                <w:rFonts w:cs="宋体"/>
                <w:kern w:val="0"/>
                <w:szCs w:val="21"/>
              </w:rPr>
              <w:br/>
            </w:r>
            <w:r w:rsidRPr="008514F9">
              <w:rPr>
                <w:rFonts w:cs="宋体" w:hint="eastAsia"/>
                <w:kern w:val="0"/>
                <w:szCs w:val="21"/>
              </w:rPr>
              <w:t>·外露钢结构柱的防火防腐等性能</w:t>
            </w:r>
            <w:r w:rsidRPr="008514F9">
              <w:rPr>
                <w:rFonts w:cs="宋体"/>
                <w:kern w:val="0"/>
                <w:szCs w:val="21"/>
              </w:rPr>
              <w:br/>
            </w:r>
            <w:r w:rsidRPr="008514F9">
              <w:rPr>
                <w:rFonts w:cs="宋体" w:hint="eastAsia"/>
                <w:kern w:val="0"/>
                <w:szCs w:val="21"/>
              </w:rPr>
              <w:t>·构件的编号信息</w:t>
            </w:r>
            <w:r w:rsidRPr="008514F9">
              <w:rPr>
                <w:rFonts w:cs="宋体"/>
                <w:kern w:val="0"/>
                <w:szCs w:val="21"/>
              </w:rPr>
              <w:br/>
            </w:r>
            <w:r w:rsidRPr="008514F9">
              <w:rPr>
                <w:rFonts w:cs="宋体" w:hint="eastAsia"/>
                <w:kern w:val="0"/>
                <w:szCs w:val="21"/>
              </w:rPr>
              <w:t>·质量检测信息</w:t>
            </w:r>
          </w:p>
        </w:tc>
      </w:tr>
      <w:tr w:rsidR="008514F9" w:rsidRPr="008514F9">
        <w:trPr>
          <w:trHeight w:val="9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砌体结构</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砖砌体，混凝土小型空心砌块砌体，石砌体，配筋砌体，填充墙砌体</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钢结构</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钢结构，紧固件，钢零部件，刚构件，预应力钢索和膜结构，压型金属板，防腐涂料，防火涂料</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钢管混凝土结构</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构件，混凝土</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型钢混凝土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紧固件，型钢构件，混凝土</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铝合金结构</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铝合金构件，紧固件，铝合金零部件，铝合金面板，铝合金幕墙结构，防腐层</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木结构</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方木和原木结构，胶合木结构，轻型木结构，木结构防护</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lastRenderedPageBreak/>
              <w:t>3</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建筑装饰装修</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建筑地面</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基层，整体面层，板块面层，木、竹面层</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·尺寸及定位信息</w:t>
            </w:r>
            <w:r w:rsidRPr="008514F9">
              <w:rPr>
                <w:rFonts w:cs="宋体"/>
                <w:kern w:val="0"/>
                <w:szCs w:val="21"/>
              </w:rPr>
              <w:br/>
            </w:r>
            <w:r w:rsidRPr="008514F9">
              <w:rPr>
                <w:rFonts w:cs="宋体" w:hint="eastAsia"/>
                <w:kern w:val="0"/>
                <w:szCs w:val="21"/>
              </w:rPr>
              <w:t>地面完成面</w:t>
            </w:r>
            <w:r w:rsidRPr="008514F9">
              <w:rPr>
                <w:rFonts w:cs="宋体"/>
                <w:kern w:val="0"/>
                <w:szCs w:val="21"/>
              </w:rPr>
              <w:br/>
            </w:r>
            <w:r w:rsidRPr="008514F9">
              <w:rPr>
                <w:rFonts w:cs="宋体" w:hint="eastAsia"/>
                <w:kern w:val="0"/>
                <w:szCs w:val="21"/>
              </w:rPr>
              <w:t>·门窗可使用细度较高的模型非几何信息</w:t>
            </w:r>
            <w:r w:rsidRPr="008514F9">
              <w:rPr>
                <w:rFonts w:cs="宋体"/>
                <w:kern w:val="0"/>
                <w:szCs w:val="21"/>
              </w:rPr>
              <w:t>:</w:t>
            </w:r>
            <w:r w:rsidRPr="008514F9">
              <w:rPr>
                <w:rFonts w:cs="宋体"/>
                <w:kern w:val="0"/>
                <w:szCs w:val="21"/>
              </w:rPr>
              <w:br/>
            </w:r>
            <w:r w:rsidRPr="008514F9">
              <w:rPr>
                <w:rFonts w:cs="宋体" w:hint="eastAsia"/>
                <w:kern w:val="0"/>
                <w:szCs w:val="21"/>
              </w:rPr>
              <w:t>·外门、外窗、内门、内窗、天窗、各级防火门、各级防火窗、百叶门窗等</w:t>
            </w:r>
            <w:r w:rsidRPr="008514F9">
              <w:rPr>
                <w:rFonts w:cs="宋体"/>
                <w:kern w:val="0"/>
                <w:szCs w:val="21"/>
              </w:rPr>
              <w:br/>
            </w:r>
            <w:r w:rsidRPr="008514F9">
              <w:rPr>
                <w:rFonts w:cs="宋体" w:hint="eastAsia"/>
                <w:kern w:val="0"/>
                <w:szCs w:val="21"/>
              </w:rPr>
              <w:t>·空间或房间的面积，为模型信息提取值，不得人工更改</w:t>
            </w:r>
            <w:r w:rsidRPr="008514F9">
              <w:rPr>
                <w:rFonts w:cs="宋体"/>
                <w:kern w:val="0"/>
                <w:szCs w:val="21"/>
              </w:rPr>
              <w:br/>
            </w:r>
            <w:r w:rsidRPr="008514F9">
              <w:rPr>
                <w:rFonts w:cs="宋体" w:hint="eastAsia"/>
                <w:kern w:val="0"/>
                <w:szCs w:val="21"/>
              </w:rPr>
              <w:t>非几何信息：</w:t>
            </w:r>
            <w:r w:rsidRPr="008514F9">
              <w:rPr>
                <w:rFonts w:cs="宋体"/>
                <w:kern w:val="0"/>
                <w:szCs w:val="21"/>
              </w:rPr>
              <w:br/>
            </w:r>
            <w:r w:rsidRPr="008514F9">
              <w:rPr>
                <w:rFonts w:cs="宋体" w:hint="eastAsia"/>
                <w:kern w:val="0"/>
                <w:szCs w:val="21"/>
              </w:rPr>
              <w:t>包括规格、型号、材质以及防水、防火性能等</w:t>
            </w:r>
            <w:r w:rsidRPr="008514F9">
              <w:rPr>
                <w:rFonts w:cs="宋体"/>
                <w:kern w:val="0"/>
                <w:szCs w:val="21"/>
              </w:rPr>
              <w:br/>
            </w:r>
            <w:r w:rsidRPr="008514F9">
              <w:rPr>
                <w:rFonts w:cs="宋体" w:hint="eastAsia"/>
                <w:kern w:val="0"/>
                <w:szCs w:val="21"/>
              </w:rPr>
              <w:t>·门窗编号、材质、表面处理、安装位置等信息</w:t>
            </w:r>
            <w:r w:rsidRPr="008514F9">
              <w:rPr>
                <w:rFonts w:cs="宋体"/>
                <w:kern w:val="0"/>
                <w:szCs w:val="21"/>
              </w:rPr>
              <w:br/>
            </w:r>
            <w:r w:rsidRPr="008514F9">
              <w:rPr>
                <w:rFonts w:cs="宋体" w:hint="eastAsia"/>
                <w:kern w:val="0"/>
                <w:szCs w:val="21"/>
              </w:rPr>
              <w:t>·空间或房间的宜标注为建筑面积，当确有需要标注为使用面积时，应在“类型”属性中注明“使用面积”</w:t>
            </w:r>
            <w:r w:rsidRPr="008514F9">
              <w:rPr>
                <w:rFonts w:cs="宋体"/>
                <w:kern w:val="0"/>
                <w:szCs w:val="21"/>
              </w:rPr>
              <w:br/>
            </w:r>
            <w:r w:rsidRPr="008514F9">
              <w:rPr>
                <w:rFonts w:cs="宋体" w:hint="eastAsia"/>
                <w:kern w:val="0"/>
                <w:szCs w:val="21"/>
              </w:rPr>
              <w:t>·质量检测信息</w:t>
            </w: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抹灰</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一般抹灰，保温层薄抹灰，装饰抹灰</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外墙防水</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外墙砂浆防水，涂膜防水，透气膜防水</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门窗</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木门窗，金属门窗，塑料门窗，特种门，门窗玻璃</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吊顶</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整体面层吊顶，板块面层吊顶，格栅吊顶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轻质隔墙</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板材隔墙，骨架隔墙，活动隔墙，玻璃隔墙</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饰面板</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石板，陶瓷板，木板，金属板，塑料板</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饰面砖</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外墙饰面砖，内墙饰面砖</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幕墙</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玻璃幕墙，金属幕墙，石材幕墙，陶板幕墙</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涂饰</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水性涂料涂饰，溶剂型涂料涂饰，美术涂饰</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裱糊与软包</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裱糊，软包</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细部</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橱柜，窗帘盒和窗台板，门窗套，护栏和扶手，</w:t>
            </w:r>
            <w:r w:rsidRPr="008514F9">
              <w:rPr>
                <w:rFonts w:cs="宋体" w:hint="eastAsia"/>
                <w:kern w:val="0"/>
                <w:szCs w:val="21"/>
              </w:rPr>
              <w:lastRenderedPageBreak/>
              <w:t>花饰</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5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lastRenderedPageBreak/>
              <w:t>4</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屋面</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基层与保护</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找坡层和找平层，隔汽层，隔离层，保护层</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·尺寸及定位信息</w:t>
            </w:r>
            <w:r w:rsidRPr="008514F9">
              <w:rPr>
                <w:rFonts w:cs="宋体"/>
                <w:kern w:val="0"/>
                <w:szCs w:val="21"/>
              </w:rPr>
              <w:br/>
            </w:r>
            <w:r w:rsidRPr="008514F9">
              <w:rPr>
                <w:rFonts w:cs="宋体" w:hint="eastAsia"/>
                <w:kern w:val="0"/>
                <w:szCs w:val="21"/>
              </w:rPr>
              <w:t>·楼板的核心层和其他构造层可按独立楼板类型分别建模</w:t>
            </w:r>
            <w:r w:rsidRPr="008514F9">
              <w:rPr>
                <w:rFonts w:cs="宋体"/>
                <w:kern w:val="0"/>
                <w:szCs w:val="21"/>
              </w:rPr>
              <w:br/>
            </w:r>
            <w:r w:rsidRPr="008514F9">
              <w:rPr>
                <w:rFonts w:cs="宋体" w:hint="eastAsia"/>
                <w:kern w:val="0"/>
                <w:szCs w:val="21"/>
              </w:rPr>
              <w:t>·构造层厚度不小于</w:t>
            </w:r>
            <w:r w:rsidRPr="008514F9">
              <w:rPr>
                <w:rFonts w:cs="宋体"/>
                <w:kern w:val="0"/>
                <w:szCs w:val="21"/>
              </w:rPr>
              <w:t>3mm</w:t>
            </w:r>
            <w:r w:rsidRPr="008514F9">
              <w:rPr>
                <w:rFonts w:cs="宋体"/>
                <w:kern w:val="0"/>
                <w:szCs w:val="21"/>
              </w:rPr>
              <w:t>时，应按实际厚度建模</w:t>
            </w:r>
            <w:r w:rsidRPr="008514F9">
              <w:rPr>
                <w:rFonts w:cs="宋体"/>
                <w:kern w:val="0"/>
                <w:szCs w:val="21"/>
              </w:rPr>
              <w:br/>
            </w:r>
            <w:r w:rsidRPr="008514F9">
              <w:rPr>
                <w:rFonts w:cs="宋体" w:hint="eastAsia"/>
                <w:kern w:val="0"/>
                <w:szCs w:val="21"/>
              </w:rPr>
              <w:t>·平屋面建模应考虑屋面坡度</w:t>
            </w:r>
            <w:r w:rsidRPr="008514F9">
              <w:rPr>
                <w:rFonts w:cs="宋体"/>
                <w:kern w:val="0"/>
                <w:szCs w:val="21"/>
              </w:rPr>
              <w:br/>
            </w:r>
            <w:r w:rsidRPr="008514F9">
              <w:rPr>
                <w:rFonts w:cs="宋体" w:hint="eastAsia"/>
                <w:kern w:val="0"/>
                <w:szCs w:val="21"/>
              </w:rPr>
              <w:t>·坡屋面与异形屋面应按设计形状和坡度建模，主要结构支座顶标高与屋面标高线宜重合</w:t>
            </w:r>
            <w:r w:rsidRPr="008514F9">
              <w:rPr>
                <w:rFonts w:cs="宋体"/>
                <w:kern w:val="0"/>
                <w:szCs w:val="21"/>
              </w:rPr>
              <w:br/>
            </w:r>
            <w:r w:rsidRPr="008514F9">
              <w:rPr>
                <w:rFonts w:cs="宋体" w:hint="eastAsia"/>
                <w:kern w:val="0"/>
                <w:szCs w:val="21"/>
              </w:rPr>
              <w:t>·混凝土结构连接节点位置</w:t>
            </w:r>
            <w:r w:rsidRPr="008514F9">
              <w:rPr>
                <w:rFonts w:cs="宋体"/>
                <w:kern w:val="0"/>
                <w:szCs w:val="21"/>
              </w:rPr>
              <w:t>;</w:t>
            </w:r>
            <w:r w:rsidRPr="008514F9">
              <w:rPr>
                <w:rFonts w:cs="宋体"/>
                <w:kern w:val="0"/>
                <w:szCs w:val="21"/>
              </w:rPr>
              <w:t>预埋件的位置、尺寸、种类及大样</w:t>
            </w:r>
            <w:r w:rsidRPr="008514F9">
              <w:rPr>
                <w:rFonts w:cs="宋体"/>
                <w:kern w:val="0"/>
                <w:szCs w:val="21"/>
              </w:rPr>
              <w:t>;</w:t>
            </w:r>
            <w:r w:rsidRPr="008514F9">
              <w:rPr>
                <w:rFonts w:cs="宋体"/>
                <w:kern w:val="0"/>
                <w:szCs w:val="21"/>
              </w:rPr>
              <w:t>预留孔洞的位置、尺寸</w:t>
            </w:r>
            <w:r w:rsidRPr="008514F9">
              <w:rPr>
                <w:rFonts w:cs="宋体" w:hint="eastAsia"/>
                <w:strike/>
                <w:kern w:val="0"/>
                <w:szCs w:val="21"/>
              </w:rPr>
              <w:t>等</w:t>
            </w:r>
            <w:r w:rsidRPr="008514F9">
              <w:rPr>
                <w:rFonts w:cs="宋体" w:hint="eastAsia"/>
                <w:kern w:val="0"/>
                <w:szCs w:val="21"/>
              </w:rPr>
              <w:t>。</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·屋面各构造层的信息，包括材料以及防水、防火、保温性能等。预埋件、预留孔洞和节点的类型、编号及材料等信息。</w:t>
            </w:r>
            <w:r w:rsidRPr="008514F9">
              <w:rPr>
                <w:rFonts w:cs="宋体"/>
                <w:strike/>
                <w:kern w:val="0"/>
                <w:szCs w:val="21"/>
              </w:rPr>
              <w:br/>
            </w:r>
            <w:r w:rsidRPr="008514F9">
              <w:rPr>
                <w:rFonts w:cs="宋体" w:hint="eastAsia"/>
                <w:kern w:val="0"/>
                <w:szCs w:val="21"/>
              </w:rPr>
              <w:t>·预制构件包括构件编号、材料、表面处理、安装位置等信息</w:t>
            </w:r>
            <w:r w:rsidRPr="008514F9">
              <w:rPr>
                <w:rFonts w:cs="宋体"/>
                <w:kern w:val="0"/>
                <w:szCs w:val="21"/>
              </w:rPr>
              <w:br/>
            </w:r>
            <w:r w:rsidRPr="008514F9">
              <w:rPr>
                <w:rFonts w:cs="宋体" w:hint="eastAsia"/>
                <w:kern w:val="0"/>
                <w:szCs w:val="21"/>
              </w:rPr>
              <w:t>·质量检测信息</w:t>
            </w:r>
          </w:p>
        </w:tc>
      </w:tr>
      <w:tr w:rsidR="008514F9" w:rsidRPr="008514F9">
        <w:trPr>
          <w:trHeight w:val="7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保温与隔热</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板状材料保温层，纤维材料保温层，喷涂硬泡聚氨酯保温层，现浇泡沫混凝土保温层，种植隔热层，架空隔热层，蓄水隔热层</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防水与密封</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卷材防水层，涂膜防水层，复合防水层</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瓦面与板面</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烧结瓦和混凝土瓦，沥青瓦，金属板，玻璃采光顶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细部构造</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檐口，檐沟和天沟，女儿墙和山墙，水落口，变形缝，屋面出入口，反梁过水孔，设施基座，屋脊，屋顶窗</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5</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建筑给水排水及供暖</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室内给水系统（含消火栓、消防喷淋系统）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给水管道及配件，给水设备，防腐，绝热，支吊架</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·管道管径、壁厚、保温材料厚度</w:t>
            </w:r>
            <w:r w:rsidRPr="008514F9">
              <w:rPr>
                <w:rFonts w:cs="宋体"/>
                <w:kern w:val="0"/>
                <w:szCs w:val="21"/>
              </w:rPr>
              <w:br/>
            </w:r>
            <w:r w:rsidRPr="008514F9">
              <w:rPr>
                <w:rFonts w:cs="宋体" w:hint="eastAsia"/>
                <w:kern w:val="0"/>
                <w:szCs w:val="21"/>
              </w:rPr>
              <w:t>·设备、管道、管件、管道末</w:t>
            </w:r>
            <w:r w:rsidRPr="008514F9">
              <w:rPr>
                <w:rFonts w:cs="宋体" w:hint="eastAsia"/>
                <w:kern w:val="0"/>
                <w:szCs w:val="21"/>
              </w:rPr>
              <w:lastRenderedPageBreak/>
              <w:t>端、阀门、仪表、管道设备支架的位置及尺寸</w:t>
            </w:r>
            <w:r w:rsidRPr="008514F9">
              <w:rPr>
                <w:rFonts w:cs="宋体"/>
                <w:kern w:val="0"/>
                <w:szCs w:val="21"/>
              </w:rPr>
              <w:br/>
            </w:r>
            <w:r w:rsidRPr="008514F9">
              <w:rPr>
                <w:rFonts w:cs="宋体" w:hint="eastAsia"/>
                <w:kern w:val="0"/>
                <w:szCs w:val="21"/>
              </w:rPr>
              <w:t>·影响结构构件承载力或钢筋配置的管线、孔洞等的位置及尺寸</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·各类设备、消防器具、管道、管件、阀门、仪表、管道设备支架的规格型号、材料和材质、技术参数、生产厂家、出厂编号等产品信息</w:t>
            </w:r>
            <w:r w:rsidRPr="008514F9">
              <w:rPr>
                <w:rFonts w:cs="宋体"/>
                <w:kern w:val="0"/>
                <w:szCs w:val="21"/>
              </w:rPr>
              <w:br/>
            </w:r>
            <w:r w:rsidRPr="008514F9">
              <w:rPr>
                <w:rFonts w:cs="宋体" w:hint="eastAsia"/>
                <w:kern w:val="0"/>
                <w:szCs w:val="21"/>
              </w:rPr>
              <w:t>·各类设备、消防器具、管道、管件、阀门、仪表、管道设备支架的编号、系统类型、连接方式、安装部位、安装要求、施工工艺等安装信息</w:t>
            </w:r>
            <w:r w:rsidRPr="008514F9">
              <w:rPr>
                <w:rFonts w:cs="宋体"/>
                <w:kern w:val="0"/>
                <w:szCs w:val="21"/>
              </w:rPr>
              <w:br/>
            </w:r>
            <w:r w:rsidRPr="008514F9">
              <w:rPr>
                <w:rFonts w:cs="宋体" w:hint="eastAsia"/>
                <w:kern w:val="0"/>
                <w:szCs w:val="21"/>
              </w:rPr>
              <w:t>·大型设备应具有相应的载荷信息</w:t>
            </w:r>
            <w:r w:rsidRPr="008514F9">
              <w:rPr>
                <w:rFonts w:cs="宋体"/>
                <w:kern w:val="0"/>
                <w:szCs w:val="21"/>
              </w:rPr>
              <w:br/>
            </w:r>
            <w:r w:rsidRPr="008514F9">
              <w:rPr>
                <w:rFonts w:cs="宋体" w:hint="eastAsia"/>
                <w:kern w:val="0"/>
                <w:szCs w:val="21"/>
              </w:rPr>
              <w:t>·质量检测信息</w:t>
            </w: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室内排水系统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排水管道及配件，雨水管道及配件，地漏，清扫口，防腐，支吊架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室内热水系统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管道及配件，辅助设备，防腐，绝热，支吊架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卫生器具</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卫生器具，卫生器具给水配件，卫生器具排水管道</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3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室内供暖系统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管道及配件，辅助设备，散热器，低温热水地板辐射供暖系统，电加热供暖系统，燃气红外辐射供暖系统，热风供暖系统，热计量及调控外辐射供暖系统，热风供暖系统，热计量及调控装置，防腐，绝热，支吊架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室外给水管网（含消火栓、消防喷淋系统）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给水管道，支吊架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室外排水管网</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排水管道，排水管沟与井池，支吊架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室外供热管网</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管道及配件，防腐，绝热，支吊架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建筑饮用水供应系统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管道及配件，水处理设备及控制设施，防腐，绝热，支吊架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建筑中水系统</w:t>
            </w:r>
            <w:r w:rsidRPr="008514F9">
              <w:rPr>
                <w:rFonts w:cs="宋体" w:hint="eastAsia"/>
                <w:kern w:val="0"/>
                <w:szCs w:val="21"/>
              </w:rPr>
              <w:lastRenderedPageBreak/>
              <w:t>及雨水利用系统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lastRenderedPageBreak/>
              <w:t>建筑中水系统、雨水利</w:t>
            </w:r>
            <w:r w:rsidRPr="008514F9">
              <w:rPr>
                <w:rFonts w:cs="宋体" w:hint="eastAsia"/>
                <w:kern w:val="0"/>
                <w:szCs w:val="21"/>
              </w:rPr>
              <w:lastRenderedPageBreak/>
              <w:t>用系统管道及配件，水处理设备及控制设施，防腐，绝热，支吊架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游泳池及公共浴池水系统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管道及配件系统，水处理设备及控制设施，防腐，绝热</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水景喷泉系统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管道系统及配件，防腐，绝热</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热源及辅助设备</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锅炉，辅助设备及管道，安全附件，换热站，防腐，绝热</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监测与控制仪表</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检测仪器及仪表、控制仪器及仪表</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2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6</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通风与空调</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送风系统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风管与配件，部件，风机与空气处理设备，风管与设备防腐，风口、岗位送风口、织物（布）风管，支吊架</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·管道管径、壁厚、保温材料厚度，风管截面尺寸，预留孔洞位置和尺寸</w:t>
            </w:r>
            <w:r w:rsidRPr="008514F9">
              <w:rPr>
                <w:rFonts w:cs="宋体"/>
                <w:kern w:val="0"/>
                <w:szCs w:val="21"/>
              </w:rPr>
              <w:br/>
            </w:r>
            <w:r w:rsidRPr="008514F9">
              <w:rPr>
                <w:rFonts w:cs="宋体" w:hint="eastAsia"/>
                <w:kern w:val="0"/>
                <w:szCs w:val="21"/>
              </w:rPr>
              <w:t>·设备、管道、管件、管道末端、阀门、仪表、风口、管道设备固定支吊架的位置及尺寸</w:t>
            </w:r>
            <w:r w:rsidRPr="008514F9">
              <w:rPr>
                <w:rFonts w:cs="宋体"/>
                <w:kern w:val="0"/>
                <w:szCs w:val="21"/>
              </w:rPr>
              <w:br/>
            </w:r>
            <w:r w:rsidRPr="008514F9">
              <w:rPr>
                <w:rFonts w:cs="宋体" w:hint="eastAsia"/>
                <w:kern w:val="0"/>
                <w:szCs w:val="21"/>
              </w:rPr>
              <w:t>·影响结构构件承载力或钢筋配置的管线、孔洞等的位置及尺寸</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·各类设备、管道、管件、仪表、风口、管道设备固定支架的规格型号、材料和材质、技术参数、生产厂家、出厂编号</w:t>
            </w:r>
            <w:r w:rsidRPr="008514F9">
              <w:rPr>
                <w:rFonts w:cs="宋体" w:hint="eastAsia"/>
                <w:kern w:val="0"/>
                <w:szCs w:val="21"/>
              </w:rPr>
              <w:lastRenderedPageBreak/>
              <w:t>等产品信息</w:t>
            </w:r>
            <w:r w:rsidRPr="008514F9">
              <w:rPr>
                <w:rFonts w:cs="宋体"/>
                <w:kern w:val="0"/>
                <w:szCs w:val="21"/>
              </w:rPr>
              <w:br/>
            </w:r>
            <w:r w:rsidRPr="008514F9">
              <w:rPr>
                <w:rFonts w:cs="宋体" w:hint="eastAsia"/>
                <w:kern w:val="0"/>
                <w:szCs w:val="21"/>
              </w:rPr>
              <w:t>·各类设备、管道、管件、仪表、管道设备固定支架的编号、系统类型、连接方式、安装部位、安装要求、施工工艺等安装信息</w:t>
            </w:r>
            <w:r w:rsidRPr="008514F9">
              <w:rPr>
                <w:rFonts w:cs="宋体"/>
                <w:kern w:val="0"/>
                <w:szCs w:val="21"/>
              </w:rPr>
              <w:br/>
            </w:r>
            <w:r w:rsidRPr="008514F9">
              <w:rPr>
                <w:rFonts w:cs="宋体" w:hint="eastAsia"/>
                <w:kern w:val="0"/>
                <w:szCs w:val="21"/>
              </w:rPr>
              <w:t>·大型设备应具有相应的载荷信息</w:t>
            </w:r>
            <w:r w:rsidRPr="008514F9">
              <w:rPr>
                <w:rFonts w:cs="宋体"/>
                <w:kern w:val="0"/>
                <w:szCs w:val="21"/>
              </w:rPr>
              <w:br/>
            </w:r>
            <w:r w:rsidRPr="008514F9">
              <w:rPr>
                <w:rFonts w:cs="宋体" w:hint="eastAsia"/>
                <w:kern w:val="0"/>
                <w:szCs w:val="21"/>
              </w:rPr>
              <w:t>·质量检测信息</w:t>
            </w:r>
          </w:p>
        </w:tc>
      </w:tr>
      <w:tr w:rsidR="008514F9" w:rsidRPr="008514F9">
        <w:trPr>
          <w:trHeight w:val="72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排风系统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风管与配件，部件，风机与空气处理设备，风管与设备防腐，吸风罩及其他空气处理设备，风口，消声器，支吊架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2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防排烟系统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风管与配件，部件，风机与空气处理设备，风管与设备防腐，排烟风阀（口）、常闭正压风口、防火风管，消声器，支吊架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72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除尘系统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风管与配件，部件，风机与空气处理设备，风管与设备防腐，除尘器与排污设备，吸尘罩，高温风管绝热，支吊架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舒适性空调系统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机与空气处理设备，风管与设备防腐，组合式空调机组，消声器、静电除尘器、换热器、紫外线灭菌器等设备，风机盘管、变风量与定风量送风装置、射流喷口等末端设备，风管与设备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恒温恒湿空调系统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风管与配件，部件，风管系统，风机与空气处理设备，风管与设备防腐，组合式空调机组，电加热器、加湿器等设备，精密空调机组，风管与设备绝热，支吊架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净化空调系统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风管与配件，部件，风机与空气处理设备，风管与设备防腐，净化空调机组，消声器、静电除尘器、换热器、紫外线灭菌器等设备，中、高效过滤器及风机过滤器单元等末端设备，风</w:t>
            </w:r>
            <w:r w:rsidRPr="008514F9">
              <w:rPr>
                <w:rFonts w:cs="宋体" w:hint="eastAsia"/>
                <w:kern w:val="0"/>
                <w:szCs w:val="21"/>
              </w:rPr>
              <w:lastRenderedPageBreak/>
              <w:t>管与设备绝热，支吊架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地下人防通风系统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风管与配件，部件，风管系统，风机与空气处理设备，风管与设备防腐，过滤吸收器、防爆波活门、防爆超压排气活门等专用设备，支吊架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84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真空吸尘系统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风管与配件，部件，风管系统，风机与空气处理设备，风管与设备防腐，管道，快速接口，风机与滤尘设备，支吊架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冷凝水系统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管道，水泵及附属设备，管道、设备防腐与绝热，板式热交换器，辐射板及辐射供热、供冷地埋管，热泵机组设备，管道、设备绝热，支吊架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空调</w:t>
            </w:r>
            <w:r w:rsidRPr="008514F9">
              <w:rPr>
                <w:rFonts w:cs="宋体"/>
                <w:kern w:val="0"/>
                <w:szCs w:val="21"/>
              </w:rPr>
              <w:t>(</w:t>
            </w:r>
            <w:r w:rsidRPr="008514F9">
              <w:rPr>
                <w:rFonts w:cs="宋体"/>
                <w:kern w:val="0"/>
                <w:szCs w:val="21"/>
              </w:rPr>
              <w:t>冷、热</w:t>
            </w:r>
            <w:r w:rsidRPr="008514F9">
              <w:rPr>
                <w:rFonts w:cs="宋体"/>
                <w:kern w:val="0"/>
                <w:szCs w:val="21"/>
              </w:rPr>
              <w:t>)</w:t>
            </w:r>
            <w:r w:rsidRPr="008514F9">
              <w:rPr>
                <w:rFonts w:cs="宋体"/>
                <w:kern w:val="0"/>
                <w:szCs w:val="21"/>
              </w:rPr>
              <w:t>水系统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管道及部件，阀门，水泵及附属设备，管道、设备防腐与绝热，冷却塔与水处理设备，防冻伴热设备，支吊架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冷却水系统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管道，阀门，水泵及附属设备，管道、设备防腐与绝热，支吊架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土壤源热泵换热系统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管道及部件，水泵及附属设备，管道、设备防腐与绝热，埋地换热系统管道，支吊架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水源热泵换热系统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管道及部件，水泵及附属设备，管道、设备防腐与绝热，地表水源换热管，除垢设备，支吊架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蓄能系统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管道及部件，水泵及附属设备，管道、设备防腐与绝热，蓄水罐与蓄冰槽、罐，支吊架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压缩式制冷（热）设备系统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制冷机组及附属设备，管道、设备防腐与绝热，制冷剂管道及部件，支吊架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吸收式制冷设备系统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制冷机组及附属设备，管道、设备防腐与绝热，溴化锂溶液加灌，蒸汽管道，燃气或燃油设备，支吊架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多联机（热泵）空调系统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室外机组，室内机组，制冷剂管路连接及控制开关，风管，冷凝水管道，支吊架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太阳能供暖空调系统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太阳能集热器，其他辅助能源、换热设备，蓄能水箱、管道及配件，防腐，绝热，低温热水</w:t>
            </w:r>
            <w:r w:rsidRPr="008514F9">
              <w:rPr>
                <w:rFonts w:cs="宋体" w:hint="eastAsia"/>
                <w:kern w:val="0"/>
                <w:szCs w:val="21"/>
              </w:rPr>
              <w:lastRenderedPageBreak/>
              <w:t>地板辐射采暖系统，支吊架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3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设备自控系统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温度、压力与流量传感器，执行机构</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15"/>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7</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建筑电气</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室外电气</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变压器、箱式变电所，成套配电柜、控制柜</w:t>
            </w:r>
            <w:r w:rsidRPr="008514F9">
              <w:rPr>
                <w:rFonts w:cs="宋体"/>
                <w:kern w:val="0"/>
                <w:szCs w:val="21"/>
              </w:rPr>
              <w:t>(</w:t>
            </w:r>
            <w:r w:rsidRPr="008514F9">
              <w:rPr>
                <w:rFonts w:cs="宋体"/>
                <w:kern w:val="0"/>
                <w:szCs w:val="21"/>
              </w:rPr>
              <w:t>屏、台</w:t>
            </w:r>
            <w:r w:rsidRPr="008514F9">
              <w:rPr>
                <w:rFonts w:cs="宋体"/>
                <w:kern w:val="0"/>
                <w:szCs w:val="21"/>
              </w:rPr>
              <w:t>)</w:t>
            </w:r>
            <w:r w:rsidRPr="008514F9">
              <w:rPr>
                <w:rFonts w:cs="宋体"/>
                <w:kern w:val="0"/>
                <w:szCs w:val="21"/>
              </w:rPr>
              <w:t>和动力、照明配电箱</w:t>
            </w:r>
            <w:r w:rsidRPr="008514F9">
              <w:rPr>
                <w:rFonts w:cs="宋体"/>
                <w:kern w:val="0"/>
                <w:szCs w:val="21"/>
              </w:rPr>
              <w:t>(</w:t>
            </w:r>
            <w:r w:rsidRPr="008514F9">
              <w:rPr>
                <w:rFonts w:cs="宋体"/>
                <w:kern w:val="0"/>
                <w:szCs w:val="21"/>
              </w:rPr>
              <w:t>盘</w:t>
            </w:r>
            <w:r w:rsidRPr="008514F9">
              <w:rPr>
                <w:rFonts w:cs="宋体"/>
                <w:kern w:val="0"/>
                <w:szCs w:val="21"/>
              </w:rPr>
              <w:t>)</w:t>
            </w:r>
            <w:r w:rsidRPr="008514F9">
              <w:rPr>
                <w:rFonts w:cs="宋体"/>
                <w:kern w:val="0"/>
                <w:szCs w:val="21"/>
              </w:rPr>
              <w:t>及控制柜，梯架、托盘和槽盒，普通灯具，专用灯具，接地装置，支吊架</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·设备、末端设备（灯具、开关、插座等）、桥架、桥架配件、金属槽盒、桥架设备固定支架的位置及尺寸</w:t>
            </w:r>
            <w:r w:rsidRPr="008514F9">
              <w:rPr>
                <w:rFonts w:cs="宋体"/>
                <w:kern w:val="0"/>
                <w:szCs w:val="21"/>
              </w:rPr>
              <w:br/>
            </w:r>
            <w:r w:rsidRPr="008514F9">
              <w:rPr>
                <w:rFonts w:cs="宋体" w:hint="eastAsia"/>
                <w:kern w:val="0"/>
                <w:szCs w:val="21"/>
              </w:rPr>
              <w:t>·影响结构构件承载力或钢筋配置的管线、孔洞等的位置及尺寸</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·各类设备、桥架、桥架配件的规格型号、材料和材质、技术参数、生产厂家、出厂编号等产品信息</w:t>
            </w:r>
            <w:r w:rsidRPr="008514F9">
              <w:rPr>
                <w:rFonts w:cs="宋体"/>
                <w:kern w:val="0"/>
                <w:szCs w:val="21"/>
              </w:rPr>
              <w:br/>
            </w:r>
            <w:r w:rsidRPr="008514F9">
              <w:rPr>
                <w:rFonts w:cs="宋体" w:hint="eastAsia"/>
                <w:kern w:val="0"/>
                <w:szCs w:val="21"/>
              </w:rPr>
              <w:t>·各类设备、桥架、桥架配件、固定支架的系统类型、连接方式、安装部位、安装要求、施工工艺等安装信息</w:t>
            </w:r>
            <w:r w:rsidRPr="008514F9">
              <w:rPr>
                <w:rFonts w:cs="宋体"/>
                <w:kern w:val="0"/>
                <w:szCs w:val="21"/>
              </w:rPr>
              <w:br/>
            </w:r>
            <w:r w:rsidRPr="008514F9">
              <w:rPr>
                <w:rFonts w:cs="宋体" w:hint="eastAsia"/>
                <w:kern w:val="0"/>
                <w:szCs w:val="21"/>
              </w:rPr>
              <w:t>·大型设备应具有相应的载荷信息</w:t>
            </w:r>
          </w:p>
          <w:p w:rsidR="00CC5F62" w:rsidRPr="008514F9" w:rsidRDefault="00E84DBA">
            <w:pPr>
              <w:widowControl/>
              <w:ind w:firstLineChars="0" w:firstLine="0"/>
              <w:jc w:val="center"/>
              <w:rPr>
                <w:rFonts w:cs="宋体"/>
                <w:kern w:val="0"/>
                <w:szCs w:val="21"/>
              </w:rPr>
            </w:pPr>
            <w:r w:rsidRPr="008514F9">
              <w:rPr>
                <w:rFonts w:cs="宋体" w:hint="eastAsia"/>
                <w:kern w:val="0"/>
                <w:szCs w:val="21"/>
              </w:rPr>
              <w:t>·质量检测信息</w:t>
            </w:r>
          </w:p>
        </w:tc>
      </w:tr>
      <w:tr w:rsidR="008514F9" w:rsidRPr="008514F9">
        <w:trPr>
          <w:trHeight w:val="9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变配电室</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变压器、箱式变电所，成套配电柜、控制柜</w:t>
            </w:r>
            <w:r w:rsidRPr="008514F9">
              <w:rPr>
                <w:rFonts w:cs="宋体"/>
                <w:kern w:val="0"/>
                <w:szCs w:val="21"/>
              </w:rPr>
              <w:t>(</w:t>
            </w:r>
            <w:r w:rsidRPr="008514F9">
              <w:rPr>
                <w:rFonts w:cs="宋体"/>
                <w:kern w:val="0"/>
                <w:szCs w:val="21"/>
              </w:rPr>
              <w:t>屏、台</w:t>
            </w:r>
            <w:r w:rsidRPr="008514F9">
              <w:rPr>
                <w:rFonts w:cs="宋体"/>
                <w:kern w:val="0"/>
                <w:szCs w:val="21"/>
              </w:rPr>
              <w:t>)</w:t>
            </w:r>
            <w:r w:rsidRPr="008514F9">
              <w:rPr>
                <w:rFonts w:cs="宋体"/>
                <w:kern w:val="0"/>
                <w:szCs w:val="21"/>
              </w:rPr>
              <w:t>和动力、照明配电箱</w:t>
            </w:r>
            <w:r w:rsidRPr="008514F9">
              <w:rPr>
                <w:rFonts w:cs="宋体"/>
                <w:kern w:val="0"/>
                <w:szCs w:val="21"/>
              </w:rPr>
              <w:t>(</w:t>
            </w:r>
            <w:r w:rsidRPr="008514F9">
              <w:rPr>
                <w:rFonts w:cs="宋体"/>
                <w:kern w:val="0"/>
                <w:szCs w:val="21"/>
              </w:rPr>
              <w:t>盘</w:t>
            </w:r>
            <w:r w:rsidRPr="008514F9">
              <w:rPr>
                <w:rFonts w:cs="宋体"/>
                <w:kern w:val="0"/>
                <w:szCs w:val="21"/>
              </w:rPr>
              <w:t>)</w:t>
            </w:r>
            <w:r w:rsidRPr="008514F9">
              <w:rPr>
                <w:rFonts w:cs="宋体"/>
                <w:kern w:val="0"/>
                <w:szCs w:val="21"/>
              </w:rPr>
              <w:t>，母线槽，梯架、、托盘和槽盒，接地装置，接地干线，支吊架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供电干线</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电气设备，母线槽，梯架、托盘和槽盒，接地干线，支吊架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电气动力</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成套配电柜、控制柜</w:t>
            </w:r>
            <w:r w:rsidRPr="008514F9">
              <w:rPr>
                <w:rFonts w:cs="宋体"/>
                <w:kern w:val="0"/>
                <w:szCs w:val="21"/>
              </w:rPr>
              <w:t>(</w:t>
            </w:r>
            <w:r w:rsidRPr="008514F9">
              <w:rPr>
                <w:rFonts w:cs="宋体"/>
                <w:kern w:val="0"/>
                <w:szCs w:val="21"/>
              </w:rPr>
              <w:t>屏、台</w:t>
            </w:r>
            <w:r w:rsidRPr="008514F9">
              <w:rPr>
                <w:rFonts w:cs="宋体"/>
                <w:kern w:val="0"/>
                <w:szCs w:val="21"/>
              </w:rPr>
              <w:t>)</w:t>
            </w:r>
            <w:r w:rsidRPr="008514F9">
              <w:rPr>
                <w:rFonts w:cs="宋体"/>
                <w:kern w:val="0"/>
                <w:szCs w:val="21"/>
              </w:rPr>
              <w:t>和动力配电箱</w:t>
            </w:r>
            <w:r w:rsidRPr="008514F9">
              <w:rPr>
                <w:rFonts w:cs="宋体"/>
                <w:kern w:val="0"/>
                <w:szCs w:val="21"/>
              </w:rPr>
              <w:t>(</w:t>
            </w:r>
            <w:r w:rsidRPr="008514F9">
              <w:rPr>
                <w:rFonts w:cs="宋体"/>
                <w:kern w:val="0"/>
                <w:szCs w:val="21"/>
              </w:rPr>
              <w:t>盘</w:t>
            </w:r>
            <w:r w:rsidRPr="008514F9">
              <w:rPr>
                <w:rFonts w:cs="宋体"/>
                <w:kern w:val="0"/>
                <w:szCs w:val="21"/>
              </w:rPr>
              <w:t>)</w:t>
            </w:r>
            <w:r w:rsidRPr="008514F9">
              <w:rPr>
                <w:rFonts w:cs="宋体"/>
                <w:kern w:val="0"/>
                <w:szCs w:val="21"/>
              </w:rPr>
              <w:t>，电动机、电加热器及电动执行机构，电气设备，梯架、托盘和槽盒，支吊架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电气照明</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成套配电柜、控制柜</w:t>
            </w:r>
            <w:r w:rsidRPr="008514F9">
              <w:rPr>
                <w:rFonts w:cs="宋体"/>
                <w:kern w:val="0"/>
                <w:szCs w:val="21"/>
              </w:rPr>
              <w:t>(</w:t>
            </w:r>
            <w:r w:rsidRPr="008514F9">
              <w:rPr>
                <w:rFonts w:cs="宋体"/>
                <w:kern w:val="0"/>
                <w:szCs w:val="21"/>
              </w:rPr>
              <w:t>屏、台</w:t>
            </w:r>
            <w:r w:rsidRPr="008514F9">
              <w:rPr>
                <w:rFonts w:cs="宋体"/>
                <w:kern w:val="0"/>
                <w:szCs w:val="21"/>
              </w:rPr>
              <w:t>)</w:t>
            </w:r>
            <w:r w:rsidRPr="008514F9">
              <w:rPr>
                <w:rFonts w:cs="宋体"/>
                <w:kern w:val="0"/>
                <w:szCs w:val="21"/>
              </w:rPr>
              <w:t>和照明配电箱</w:t>
            </w:r>
            <w:r w:rsidRPr="008514F9">
              <w:rPr>
                <w:rFonts w:cs="宋体"/>
                <w:kern w:val="0"/>
                <w:szCs w:val="21"/>
              </w:rPr>
              <w:t>(</w:t>
            </w:r>
            <w:r w:rsidRPr="008514F9">
              <w:rPr>
                <w:rFonts w:cs="宋体"/>
                <w:kern w:val="0"/>
                <w:szCs w:val="21"/>
              </w:rPr>
              <w:t>盘</w:t>
            </w:r>
            <w:r w:rsidRPr="008514F9">
              <w:rPr>
                <w:rFonts w:cs="宋体"/>
                <w:kern w:val="0"/>
                <w:szCs w:val="21"/>
              </w:rPr>
              <w:t>)</w:t>
            </w:r>
            <w:r w:rsidRPr="008514F9">
              <w:rPr>
                <w:rFonts w:cs="宋体"/>
                <w:kern w:val="0"/>
                <w:szCs w:val="21"/>
              </w:rPr>
              <w:t>，梯架、托盘和槽盒，</w:t>
            </w:r>
            <w:r w:rsidRPr="008514F9">
              <w:rPr>
                <w:rFonts w:cs="宋体"/>
                <w:kern w:val="0"/>
                <w:szCs w:val="21"/>
              </w:rPr>
              <w:lastRenderedPageBreak/>
              <w:t>普通灯具，专用灯具，开关、插座、风扇，支吊架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备用和不间断电源</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成套配电柜、控制柜</w:t>
            </w:r>
            <w:r w:rsidRPr="008514F9">
              <w:rPr>
                <w:rFonts w:cs="宋体"/>
                <w:kern w:val="0"/>
                <w:szCs w:val="21"/>
              </w:rPr>
              <w:t>(</w:t>
            </w:r>
            <w:r w:rsidRPr="008514F9">
              <w:rPr>
                <w:rFonts w:cs="宋体"/>
                <w:kern w:val="0"/>
                <w:szCs w:val="21"/>
              </w:rPr>
              <w:t>屏、台</w:t>
            </w:r>
            <w:r w:rsidRPr="008514F9">
              <w:rPr>
                <w:rFonts w:cs="宋体"/>
                <w:kern w:val="0"/>
                <w:szCs w:val="21"/>
              </w:rPr>
              <w:t>)</w:t>
            </w:r>
            <w:r w:rsidRPr="008514F9">
              <w:rPr>
                <w:rFonts w:cs="宋体"/>
                <w:kern w:val="0"/>
                <w:szCs w:val="21"/>
              </w:rPr>
              <w:t>和动力、照明配电箱</w:t>
            </w:r>
            <w:r w:rsidRPr="008514F9">
              <w:rPr>
                <w:rFonts w:cs="宋体"/>
                <w:kern w:val="0"/>
                <w:szCs w:val="21"/>
              </w:rPr>
              <w:t>(</w:t>
            </w:r>
            <w:r w:rsidRPr="008514F9">
              <w:rPr>
                <w:rFonts w:cs="宋体"/>
                <w:kern w:val="0"/>
                <w:szCs w:val="21"/>
              </w:rPr>
              <w:t>盘</w:t>
            </w:r>
            <w:r w:rsidRPr="008514F9">
              <w:rPr>
                <w:rFonts w:cs="宋体"/>
                <w:kern w:val="0"/>
                <w:szCs w:val="21"/>
              </w:rPr>
              <w:t>)</w:t>
            </w:r>
            <w:r w:rsidRPr="008514F9">
              <w:rPr>
                <w:rFonts w:cs="宋体"/>
                <w:kern w:val="0"/>
                <w:szCs w:val="21"/>
              </w:rPr>
              <w:t>，柴油发电机组，不间断电源装置（</w:t>
            </w:r>
            <w:r w:rsidRPr="008514F9">
              <w:rPr>
                <w:rFonts w:cs="宋体"/>
                <w:kern w:val="0"/>
                <w:szCs w:val="21"/>
              </w:rPr>
              <w:t>UPS</w:t>
            </w:r>
            <w:r w:rsidRPr="008514F9">
              <w:rPr>
                <w:rFonts w:cs="宋体"/>
                <w:kern w:val="0"/>
                <w:szCs w:val="21"/>
              </w:rPr>
              <w:t>）及应急电源装置（</w:t>
            </w:r>
            <w:r w:rsidRPr="008514F9">
              <w:rPr>
                <w:rFonts w:cs="宋体"/>
                <w:kern w:val="0"/>
                <w:szCs w:val="21"/>
              </w:rPr>
              <w:t>EPS</w:t>
            </w:r>
            <w:r w:rsidRPr="008514F9">
              <w:rPr>
                <w:rFonts w:cs="宋体"/>
                <w:kern w:val="0"/>
                <w:szCs w:val="21"/>
              </w:rPr>
              <w:t>），母线槽，接地装置</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915"/>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防雷及接地</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接地装置，防雷引下线，接闪器，浪涌保护器</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0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8</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智能建筑</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智能化集成系统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·设备、桥架、桥架配件、金属槽盒、桥架设备固定支架的位置及尺寸</w:t>
            </w:r>
            <w:r w:rsidRPr="008514F9">
              <w:rPr>
                <w:rFonts w:cs="宋体"/>
                <w:kern w:val="0"/>
                <w:szCs w:val="21"/>
              </w:rPr>
              <w:br/>
            </w:r>
            <w:r w:rsidRPr="008514F9">
              <w:rPr>
                <w:rFonts w:cs="宋体" w:hint="eastAsia"/>
                <w:kern w:val="0"/>
                <w:szCs w:val="21"/>
              </w:rPr>
              <w:t>·影响结构构件承载力或钢筋配置的管线、孔洞等的位置及尺寸</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·各类设备、桥架、桥架配件的规格型号、材料和材质、技术参数、生产厂家、出厂编号等产品信息</w:t>
            </w:r>
            <w:r w:rsidRPr="008514F9">
              <w:rPr>
                <w:rFonts w:cs="宋体"/>
                <w:kern w:val="0"/>
                <w:szCs w:val="21"/>
              </w:rPr>
              <w:br/>
            </w:r>
            <w:r w:rsidRPr="008514F9">
              <w:rPr>
                <w:rFonts w:cs="宋体" w:hint="eastAsia"/>
                <w:kern w:val="0"/>
                <w:szCs w:val="21"/>
              </w:rPr>
              <w:t>·各类设备、桥架、桥架配件、固定支架的系统类型、连接方式、安装部位、安装要求、施工工艺等安装信息</w:t>
            </w:r>
            <w:r w:rsidRPr="008514F9">
              <w:rPr>
                <w:rFonts w:cs="宋体"/>
                <w:kern w:val="0"/>
                <w:szCs w:val="21"/>
              </w:rPr>
              <w:br/>
            </w:r>
            <w:r w:rsidRPr="008514F9">
              <w:rPr>
                <w:rFonts w:cs="宋体" w:hint="eastAsia"/>
                <w:kern w:val="0"/>
                <w:szCs w:val="21"/>
              </w:rPr>
              <w:t>·大型设备应具有相应的载荷</w:t>
            </w:r>
            <w:r w:rsidRPr="008514F9">
              <w:rPr>
                <w:rFonts w:cs="宋体" w:hint="eastAsia"/>
                <w:kern w:val="0"/>
                <w:szCs w:val="21"/>
              </w:rPr>
              <w:lastRenderedPageBreak/>
              <w:t>信息</w:t>
            </w:r>
            <w:r w:rsidRPr="008514F9">
              <w:rPr>
                <w:rFonts w:cs="宋体"/>
                <w:kern w:val="0"/>
                <w:szCs w:val="21"/>
              </w:rPr>
              <w:br/>
            </w:r>
            <w:r w:rsidRPr="008514F9">
              <w:rPr>
                <w:rFonts w:cs="宋体" w:hint="eastAsia"/>
                <w:kern w:val="0"/>
                <w:szCs w:val="21"/>
              </w:rPr>
              <w:t>·质量检测信息</w:t>
            </w:r>
          </w:p>
        </w:tc>
      </w:tr>
      <w:tr w:rsidR="008514F9" w:rsidRPr="008514F9">
        <w:trPr>
          <w:trHeight w:val="60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信息网络系统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计算机网络设备，网络安全设备</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综合布线系统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设备，梯架、托盘、槽盒，机柜、机架、配线架，信息插座，支吊架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有线电视及卫星电视接收系统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公共广播系统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会议系统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信息导引及发布系统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设备，梯架、托盘、槽盒，显示设备，机房设备，支吊架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时钟系统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信息化应用系统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建筑设备监控系统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梯架、托盘、槽盒，传感器，执行器，控制器、箱，中央管理工作站和操作分站设备，支吊架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火灾自动报警系统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梯架、托盘、槽盒，探测器类设备，控制器类设备，其他设备，支吊架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安全技术防范系统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应急响应系统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门禁、视频监控系统</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设备，控制器，门禁面板、视频监控设备，梯架、托盘、槽盒，支吊架</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6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防雷与接地</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接地装置，接地线，屏蔽设施，电涌保护器</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50"/>
        </w:trPr>
        <w:tc>
          <w:tcPr>
            <w:tcW w:w="46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9</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电梯</w:t>
            </w: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电力驱动的曳引式或强制式电梯</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·尺寸及定位信息</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·生产商提供的成品信息模型</w:t>
            </w:r>
            <w:r w:rsidRPr="008514F9">
              <w:rPr>
                <w:rFonts w:cs="宋体"/>
                <w:kern w:val="0"/>
                <w:szCs w:val="21"/>
              </w:rPr>
              <w:br/>
            </w:r>
            <w:r w:rsidRPr="008514F9">
              <w:rPr>
                <w:rFonts w:cs="宋体" w:hint="eastAsia"/>
                <w:kern w:val="0"/>
                <w:szCs w:val="21"/>
              </w:rPr>
              <w:t>·电梯包括梯速，扶梯角度，电梯轿厢规格、特定使用功能</w:t>
            </w:r>
            <w:r w:rsidRPr="008514F9">
              <w:rPr>
                <w:rFonts w:cs="宋体"/>
                <w:kern w:val="0"/>
                <w:szCs w:val="21"/>
              </w:rPr>
              <w:t>(</w:t>
            </w:r>
            <w:r w:rsidRPr="008514F9">
              <w:rPr>
                <w:rFonts w:cs="宋体"/>
                <w:kern w:val="0"/>
                <w:szCs w:val="21"/>
              </w:rPr>
              <w:t>消防、无障碍、客货用等</w:t>
            </w:r>
            <w:r w:rsidRPr="008514F9">
              <w:rPr>
                <w:rFonts w:cs="宋体"/>
                <w:kern w:val="0"/>
                <w:szCs w:val="21"/>
              </w:rPr>
              <w:t>)</w:t>
            </w:r>
            <w:r w:rsidRPr="008514F9">
              <w:rPr>
                <w:rFonts w:cs="宋体"/>
                <w:kern w:val="0"/>
                <w:szCs w:val="21"/>
              </w:rPr>
              <w:t>、联控方式、面板安装、设备安</w:t>
            </w:r>
            <w:r w:rsidRPr="008514F9">
              <w:rPr>
                <w:rFonts w:cs="宋体"/>
                <w:kern w:val="0"/>
                <w:szCs w:val="21"/>
              </w:rPr>
              <w:lastRenderedPageBreak/>
              <w:t>装方式、技术参数、生产厂家、出厂编号等产品信息</w:t>
            </w:r>
            <w:r w:rsidRPr="008514F9">
              <w:rPr>
                <w:rFonts w:cs="宋体"/>
                <w:kern w:val="0"/>
                <w:szCs w:val="21"/>
              </w:rPr>
              <w:br/>
            </w:r>
            <w:r w:rsidRPr="008514F9">
              <w:rPr>
                <w:rFonts w:cs="宋体" w:hint="eastAsia"/>
                <w:kern w:val="0"/>
                <w:szCs w:val="21"/>
              </w:rPr>
              <w:t>·大型设备应具有相应的载荷信息</w:t>
            </w:r>
            <w:r w:rsidRPr="008514F9">
              <w:rPr>
                <w:rFonts w:cs="宋体"/>
                <w:kern w:val="0"/>
                <w:szCs w:val="21"/>
              </w:rPr>
              <w:br/>
            </w:r>
            <w:r w:rsidRPr="008514F9">
              <w:rPr>
                <w:rFonts w:cs="宋体" w:hint="eastAsia"/>
                <w:kern w:val="0"/>
                <w:szCs w:val="21"/>
              </w:rPr>
              <w:t>·质量检测信息</w:t>
            </w:r>
          </w:p>
        </w:tc>
      </w:tr>
      <w:tr w:rsidR="008514F9" w:rsidRPr="008514F9">
        <w:trPr>
          <w:trHeight w:val="10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液压电梯</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105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自动扶梯、自动人行道</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设备</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590"/>
        </w:trPr>
        <w:tc>
          <w:tcPr>
            <w:tcW w:w="462" w:type="pct"/>
            <w:vMerge w:val="restart"/>
            <w:noWrap/>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lastRenderedPageBreak/>
              <w:t>10</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室外设施</w:t>
            </w:r>
          </w:p>
        </w:tc>
        <w:tc>
          <w:tcPr>
            <w:tcW w:w="882" w:type="pct"/>
            <w:noWrap/>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道路</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路基、基层、面层、广场与停车场、人行道、人行地道、挡土墙、附属构筑物</w:t>
            </w:r>
          </w:p>
        </w:tc>
        <w:tc>
          <w:tcPr>
            <w:tcW w:w="1745"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几何信息</w:t>
            </w:r>
            <w:r w:rsidRPr="008514F9">
              <w:rPr>
                <w:rFonts w:cs="宋体"/>
                <w:kern w:val="0"/>
                <w:szCs w:val="21"/>
              </w:rPr>
              <w:t>:</w:t>
            </w:r>
            <w:r w:rsidRPr="008514F9">
              <w:rPr>
                <w:rFonts w:cs="宋体"/>
                <w:kern w:val="0"/>
                <w:szCs w:val="21"/>
              </w:rPr>
              <w:br/>
            </w:r>
            <w:r w:rsidRPr="008514F9">
              <w:rPr>
                <w:rFonts w:cs="宋体" w:hint="eastAsia"/>
                <w:kern w:val="0"/>
                <w:szCs w:val="21"/>
              </w:rPr>
              <w:t>·高程、坡度、坐标、位置、布局等</w:t>
            </w:r>
            <w:r w:rsidRPr="008514F9">
              <w:rPr>
                <w:rFonts w:cs="宋体"/>
                <w:kern w:val="0"/>
                <w:szCs w:val="21"/>
              </w:rPr>
              <w:br/>
            </w:r>
            <w:r w:rsidRPr="008514F9">
              <w:rPr>
                <w:rFonts w:cs="宋体" w:hint="eastAsia"/>
                <w:kern w:val="0"/>
                <w:szCs w:val="21"/>
              </w:rPr>
              <w:t>非几何信息</w:t>
            </w:r>
            <w:r w:rsidRPr="008514F9">
              <w:rPr>
                <w:rFonts w:cs="宋体"/>
                <w:kern w:val="0"/>
                <w:szCs w:val="21"/>
              </w:rPr>
              <w:t>:</w:t>
            </w:r>
            <w:r w:rsidRPr="008514F9">
              <w:rPr>
                <w:rFonts w:cs="宋体"/>
                <w:kern w:val="0"/>
                <w:szCs w:val="21"/>
              </w:rPr>
              <w:br/>
            </w:r>
            <w:r w:rsidRPr="008514F9">
              <w:rPr>
                <w:rFonts w:cs="宋体" w:hint="eastAsia"/>
                <w:kern w:val="0"/>
                <w:szCs w:val="21"/>
              </w:rPr>
              <w:t>·材质、性能等</w:t>
            </w:r>
            <w:r w:rsidRPr="008514F9">
              <w:rPr>
                <w:rFonts w:cs="宋体"/>
                <w:kern w:val="0"/>
                <w:szCs w:val="21"/>
              </w:rPr>
              <w:t xml:space="preserve"> </w:t>
            </w:r>
            <w:r w:rsidRPr="008514F9">
              <w:rPr>
                <w:rFonts w:cs="宋体"/>
                <w:kern w:val="0"/>
                <w:szCs w:val="21"/>
              </w:rPr>
              <w:br/>
            </w:r>
            <w:r w:rsidRPr="008514F9">
              <w:rPr>
                <w:rFonts w:cs="宋体" w:hint="eastAsia"/>
                <w:kern w:val="0"/>
                <w:szCs w:val="21"/>
              </w:rPr>
              <w:t>·质量检测信息</w:t>
            </w:r>
          </w:p>
        </w:tc>
      </w:tr>
      <w:tr w:rsidR="008514F9" w:rsidRPr="008514F9">
        <w:trPr>
          <w:trHeight w:val="5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noWrap/>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边坡</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边坡、挡土墙、支护</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590"/>
        </w:trPr>
        <w:tc>
          <w:tcPr>
            <w:tcW w:w="462" w:type="pct"/>
            <w:vMerge w:val="restart"/>
            <w:noWrap/>
            <w:vAlign w:val="center"/>
          </w:tcPr>
          <w:p w:rsidR="00CC5F62" w:rsidRPr="008514F9" w:rsidRDefault="00E84DBA">
            <w:pPr>
              <w:widowControl/>
              <w:ind w:firstLineChars="0" w:firstLine="0"/>
              <w:jc w:val="center"/>
              <w:rPr>
                <w:rFonts w:cs="宋体"/>
                <w:kern w:val="0"/>
                <w:szCs w:val="21"/>
              </w:rPr>
            </w:pPr>
            <w:r w:rsidRPr="008514F9">
              <w:rPr>
                <w:rFonts w:cs="宋体"/>
                <w:kern w:val="0"/>
                <w:szCs w:val="21"/>
              </w:rPr>
              <w:t>11</w:t>
            </w:r>
          </w:p>
        </w:tc>
        <w:tc>
          <w:tcPr>
            <w:tcW w:w="512" w:type="pct"/>
            <w:vMerge w:val="restar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附属建筑及室外环境</w:t>
            </w:r>
          </w:p>
        </w:tc>
        <w:tc>
          <w:tcPr>
            <w:tcW w:w="882" w:type="pct"/>
            <w:noWrap/>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附属建筑</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车棚，围墙，大门，挡土墙</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590"/>
        </w:trPr>
        <w:tc>
          <w:tcPr>
            <w:tcW w:w="462" w:type="pct"/>
            <w:vMerge/>
            <w:vAlign w:val="center"/>
          </w:tcPr>
          <w:p w:rsidR="00CC5F62" w:rsidRPr="008514F9" w:rsidRDefault="00CC5F62">
            <w:pPr>
              <w:widowControl/>
              <w:ind w:firstLineChars="0" w:firstLine="0"/>
              <w:jc w:val="center"/>
              <w:rPr>
                <w:rFonts w:cs="宋体"/>
                <w:kern w:val="0"/>
                <w:szCs w:val="21"/>
              </w:rPr>
            </w:pPr>
          </w:p>
        </w:tc>
        <w:tc>
          <w:tcPr>
            <w:tcW w:w="512" w:type="pct"/>
            <w:vMerge/>
            <w:vAlign w:val="center"/>
          </w:tcPr>
          <w:p w:rsidR="00CC5F62" w:rsidRPr="008514F9" w:rsidRDefault="00CC5F62">
            <w:pPr>
              <w:widowControl/>
              <w:ind w:firstLineChars="0" w:firstLine="0"/>
              <w:jc w:val="center"/>
              <w:rPr>
                <w:rFonts w:cs="宋体"/>
                <w:kern w:val="0"/>
                <w:szCs w:val="21"/>
              </w:rPr>
            </w:pPr>
          </w:p>
        </w:tc>
        <w:tc>
          <w:tcPr>
            <w:tcW w:w="882" w:type="pct"/>
            <w:noWrap/>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室外环境</w:t>
            </w:r>
          </w:p>
        </w:tc>
        <w:tc>
          <w:tcPr>
            <w:tcW w:w="1399" w:type="pct"/>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建筑小品，亭台，水景，连廊，花坛，场坪绿化，景观桥</w:t>
            </w:r>
          </w:p>
        </w:tc>
        <w:tc>
          <w:tcPr>
            <w:tcW w:w="1745" w:type="pct"/>
            <w:vMerge/>
            <w:vAlign w:val="center"/>
          </w:tcPr>
          <w:p w:rsidR="00CC5F62" w:rsidRPr="008514F9" w:rsidRDefault="00CC5F62">
            <w:pPr>
              <w:widowControl/>
              <w:ind w:firstLineChars="0" w:firstLine="0"/>
              <w:jc w:val="center"/>
              <w:rPr>
                <w:rFonts w:cs="宋体"/>
                <w:kern w:val="0"/>
                <w:szCs w:val="21"/>
              </w:rPr>
            </w:pPr>
          </w:p>
        </w:tc>
      </w:tr>
      <w:tr w:rsidR="008514F9" w:rsidRPr="008514F9">
        <w:trPr>
          <w:trHeight w:val="525"/>
        </w:trPr>
        <w:tc>
          <w:tcPr>
            <w:tcW w:w="5000" w:type="pct"/>
            <w:gridSpan w:val="5"/>
            <w:noWrap/>
            <w:vAlign w:val="center"/>
          </w:tcPr>
          <w:p w:rsidR="00CC5F62" w:rsidRPr="008514F9" w:rsidRDefault="00E84DBA">
            <w:pPr>
              <w:widowControl/>
              <w:ind w:firstLineChars="0" w:firstLine="0"/>
              <w:jc w:val="center"/>
              <w:rPr>
                <w:rFonts w:cs="宋体"/>
                <w:kern w:val="0"/>
                <w:szCs w:val="21"/>
              </w:rPr>
            </w:pPr>
            <w:r w:rsidRPr="008514F9">
              <w:rPr>
                <w:rFonts w:cs="宋体" w:hint="eastAsia"/>
                <w:kern w:val="0"/>
                <w:szCs w:val="21"/>
              </w:rPr>
              <w:t>注：没有明确规定的系统模型细度可参照以上内容、国家或地区标准确定。</w:t>
            </w:r>
          </w:p>
        </w:tc>
      </w:tr>
    </w:tbl>
    <w:p w:rsidR="00CC5F62" w:rsidRPr="008514F9" w:rsidRDefault="00E84DBA">
      <w:pPr>
        <w:pStyle w:val="3"/>
      </w:pPr>
      <w:r w:rsidRPr="008514F9">
        <w:rPr>
          <w:rFonts w:hint="eastAsia"/>
        </w:rPr>
        <w:t>实施团队要求与现场服务要求</w:t>
      </w:r>
    </w:p>
    <w:p w:rsidR="00CC5F62" w:rsidRPr="008514F9" w:rsidRDefault="00E84DBA">
      <w:r w:rsidRPr="008514F9">
        <w:t>1</w:t>
      </w:r>
      <w:r w:rsidRPr="008514F9">
        <w:rPr>
          <w:rFonts w:hint="eastAsia"/>
        </w:rPr>
        <w:t>、驻场人员需具备</w:t>
      </w:r>
      <w:r w:rsidRPr="008514F9">
        <w:rPr>
          <w:rFonts w:hint="eastAsia"/>
        </w:rPr>
        <w:t>2</w:t>
      </w:r>
      <w:r w:rsidRPr="008514F9">
        <w:rPr>
          <w:rFonts w:hint="eastAsia"/>
        </w:rPr>
        <w:t>年以上</w:t>
      </w:r>
      <w:r w:rsidRPr="008514F9">
        <w:rPr>
          <w:rFonts w:hint="eastAsia"/>
        </w:rPr>
        <w:t>BIM</w:t>
      </w:r>
      <w:r w:rsidRPr="008514F9">
        <w:rPr>
          <w:rFonts w:hint="eastAsia"/>
        </w:rPr>
        <w:t>实践及施工管理经验，驻场人员专职为本项目服务。</w:t>
      </w:r>
    </w:p>
    <w:p w:rsidR="00CC5F62" w:rsidRPr="008514F9" w:rsidRDefault="00E84DBA">
      <w:r w:rsidRPr="008514F9">
        <w:t>2</w:t>
      </w:r>
      <w:r w:rsidRPr="008514F9">
        <w:rPr>
          <w:rFonts w:hint="eastAsia"/>
        </w:rPr>
        <w:t>、应有足够的团队人员配置，满足本工程集中建模时的需求。</w:t>
      </w:r>
    </w:p>
    <w:p w:rsidR="00CC5F62" w:rsidRPr="008514F9" w:rsidRDefault="00E84DBA">
      <w:r w:rsidRPr="008514F9">
        <w:t>3</w:t>
      </w:r>
      <w:r w:rsidRPr="008514F9">
        <w:rPr>
          <w:rFonts w:hint="eastAsia"/>
        </w:rPr>
        <w:t>、投标人必须派驻足够的</w:t>
      </w:r>
      <w:r w:rsidRPr="008514F9">
        <w:rPr>
          <w:rFonts w:hint="eastAsia"/>
        </w:rPr>
        <w:t>BIM</w:t>
      </w:r>
      <w:r w:rsidRPr="008514F9">
        <w:rPr>
          <w:rFonts w:hint="eastAsia"/>
        </w:rPr>
        <w:t>系统专业技术人员常驻项目，进场后需提供本工程</w:t>
      </w:r>
      <w:r w:rsidRPr="008514F9">
        <w:rPr>
          <w:rFonts w:hint="eastAsia"/>
        </w:rPr>
        <w:t xml:space="preserve">BIM </w:t>
      </w:r>
      <w:r w:rsidRPr="008514F9">
        <w:rPr>
          <w:rFonts w:hint="eastAsia"/>
        </w:rPr>
        <w:t>实施策划方案、工作流程等相关资料，进行建模工作及信息录入等工作，并保证现场进度需要。</w:t>
      </w:r>
    </w:p>
    <w:p w:rsidR="00CC5F62" w:rsidRPr="008514F9" w:rsidRDefault="00E84DBA">
      <w:pPr>
        <w:pStyle w:val="2"/>
        <w:rPr>
          <w:color w:val="auto"/>
        </w:rPr>
      </w:pPr>
      <w:r w:rsidRPr="008514F9">
        <w:rPr>
          <w:rFonts w:hint="eastAsia"/>
          <w:color w:val="auto"/>
        </w:rPr>
        <w:t>设计阶段</w:t>
      </w:r>
      <w:r w:rsidRPr="008514F9">
        <w:rPr>
          <w:rFonts w:hint="eastAsia"/>
          <w:color w:val="auto"/>
        </w:rPr>
        <w:t>BIM</w:t>
      </w:r>
      <w:r w:rsidRPr="008514F9">
        <w:rPr>
          <w:rFonts w:hint="eastAsia"/>
          <w:color w:val="auto"/>
        </w:rPr>
        <w:t>应用要求</w:t>
      </w:r>
    </w:p>
    <w:p w:rsidR="00CC5F62" w:rsidRPr="008514F9" w:rsidRDefault="00E84DBA">
      <w:pPr>
        <w:pStyle w:val="3"/>
      </w:pPr>
      <w:r w:rsidRPr="008514F9">
        <w:rPr>
          <w:rFonts w:hint="eastAsia"/>
        </w:rPr>
        <w:t>总体应用目标</w:t>
      </w:r>
    </w:p>
    <w:p w:rsidR="00CC5F62" w:rsidRPr="008514F9" w:rsidRDefault="00E84DBA">
      <w:pPr>
        <w:snapToGrid w:val="0"/>
        <w:rPr>
          <w:rFonts w:ascii="宋体" w:hAnsi="宋体"/>
        </w:rPr>
      </w:pPr>
      <w:r w:rsidRPr="008514F9">
        <w:rPr>
          <w:rFonts w:hint="eastAsia"/>
        </w:rPr>
        <w:t>通过设计阶段</w:t>
      </w:r>
      <w:r w:rsidRPr="008514F9">
        <w:rPr>
          <w:rFonts w:hint="eastAsia"/>
        </w:rPr>
        <w:t>B</w:t>
      </w:r>
      <w:r w:rsidRPr="008514F9">
        <w:t>IM</w:t>
      </w:r>
      <w:r w:rsidRPr="008514F9">
        <w:rPr>
          <w:rFonts w:hint="eastAsia"/>
        </w:rPr>
        <w:t>技术应用，将</w:t>
      </w:r>
      <w:r w:rsidRPr="008514F9">
        <w:rPr>
          <w:rFonts w:hint="eastAsia"/>
        </w:rPr>
        <w:t xml:space="preserve"> BIM </w:t>
      </w:r>
      <w:r w:rsidRPr="008514F9">
        <w:rPr>
          <w:rFonts w:hint="eastAsia"/>
        </w:rPr>
        <w:t>优势与传统设计充分融合，优化设计过程，实现：通过对模型的性能化分析优化设计方案，提高建筑性能；通过三维可视化提升各专业沟通效率；通过基于</w:t>
      </w:r>
      <w:r w:rsidRPr="008514F9">
        <w:rPr>
          <w:rFonts w:hint="eastAsia"/>
        </w:rPr>
        <w:t xml:space="preserve"> BIM </w:t>
      </w:r>
      <w:r w:rsidRPr="008514F9">
        <w:rPr>
          <w:rFonts w:hint="eastAsia"/>
        </w:rPr>
        <w:t>的多专业协同设计与模型整合提高设计质量，减少设计错误，减少后期设计变更</w:t>
      </w:r>
      <w:r w:rsidRPr="008514F9">
        <w:rPr>
          <w:rFonts w:ascii="宋体" w:hAnsi="宋体" w:hint="eastAsia"/>
        </w:rPr>
        <w:t>。</w:t>
      </w:r>
    </w:p>
    <w:p w:rsidR="00CC5F62" w:rsidRPr="008514F9" w:rsidRDefault="00E84DBA">
      <w:pPr>
        <w:pStyle w:val="3"/>
      </w:pPr>
      <w:r w:rsidRPr="008514F9">
        <w:rPr>
          <w:rFonts w:hint="eastAsia"/>
        </w:rPr>
        <w:lastRenderedPageBreak/>
        <w:t>应用范围</w:t>
      </w:r>
    </w:p>
    <w:p w:rsidR="00CC5F62" w:rsidRPr="008514F9" w:rsidRDefault="00E84DBA">
      <w:r w:rsidRPr="008514F9">
        <w:rPr>
          <w:rFonts w:hint="eastAsia"/>
        </w:rPr>
        <w:t>投标人应按以下要求开展设计阶段</w:t>
      </w:r>
      <w:r w:rsidRPr="008514F9">
        <w:rPr>
          <w:rFonts w:hint="eastAsia"/>
        </w:rPr>
        <w:t>BIM</w:t>
      </w:r>
      <w:r w:rsidRPr="008514F9">
        <w:rPr>
          <w:rFonts w:hint="eastAsia"/>
        </w:rPr>
        <w:t>技术应用，应用范围包括但不限于以下内容：</w:t>
      </w:r>
    </w:p>
    <w:p w:rsidR="00CC5F62" w:rsidRPr="008514F9" w:rsidRDefault="00E84DBA">
      <w:r w:rsidRPr="008514F9">
        <w:rPr>
          <w:rFonts w:hint="eastAsia"/>
        </w:rPr>
        <w:t>（</w:t>
      </w:r>
      <w:r w:rsidRPr="008514F9">
        <w:rPr>
          <w:rFonts w:hint="eastAsia"/>
        </w:rPr>
        <w:t>1</w:t>
      </w:r>
      <w:r w:rsidRPr="008514F9">
        <w:rPr>
          <w:rFonts w:hint="eastAsia"/>
        </w:rPr>
        <w:t>）碰撞检查</w:t>
      </w:r>
    </w:p>
    <w:p w:rsidR="00CC5F62" w:rsidRPr="008514F9" w:rsidRDefault="00E84DBA">
      <w:r w:rsidRPr="008514F9">
        <w:rPr>
          <w:rFonts w:hint="eastAsia"/>
        </w:rPr>
        <w:t>投标人利用</w:t>
      </w:r>
      <w:r w:rsidRPr="008514F9">
        <w:rPr>
          <w:rFonts w:hint="eastAsia"/>
        </w:rPr>
        <w:t>BIM</w:t>
      </w:r>
      <w:r w:rsidRPr="008514F9">
        <w:rPr>
          <w:rFonts w:hint="eastAsia"/>
        </w:rPr>
        <w:t>模型检查所有土建模型与管线、设备的碰撞，形成碰撞分析报告，碰撞报告包括碰撞点的位置、类型、数量、修改方案等。</w:t>
      </w:r>
    </w:p>
    <w:p w:rsidR="00CC5F62" w:rsidRPr="008514F9" w:rsidRDefault="00E84DBA">
      <w:r w:rsidRPr="008514F9">
        <w:rPr>
          <w:rFonts w:hint="eastAsia"/>
        </w:rPr>
        <w:t>（</w:t>
      </w:r>
      <w:r w:rsidRPr="008514F9">
        <w:rPr>
          <w:rFonts w:hint="eastAsia"/>
        </w:rPr>
        <w:t>2</w:t>
      </w:r>
      <w:r w:rsidRPr="008514F9">
        <w:rPr>
          <w:rFonts w:hint="eastAsia"/>
        </w:rPr>
        <w:t>）管线综合</w:t>
      </w:r>
    </w:p>
    <w:p w:rsidR="00CC5F62" w:rsidRPr="008514F9" w:rsidRDefault="00E84DBA">
      <w:r w:rsidRPr="008514F9">
        <w:rPr>
          <w:rFonts w:hint="eastAsia"/>
        </w:rPr>
        <w:t>投标人利用</w:t>
      </w:r>
      <w:r w:rsidRPr="008514F9">
        <w:rPr>
          <w:rFonts w:hint="eastAsia"/>
        </w:rPr>
        <w:t>BIM</w:t>
      </w:r>
      <w:r w:rsidRPr="008514F9">
        <w:rPr>
          <w:rFonts w:hint="eastAsia"/>
        </w:rPr>
        <w:t>模型进行所有管线的管线综合，确保干管及支管走向合理、美观，同时符合运营、维护单位对于净高的需求。</w:t>
      </w:r>
    </w:p>
    <w:p w:rsidR="00CC5F62" w:rsidRPr="008514F9" w:rsidRDefault="00E84DBA">
      <w:pPr>
        <w:rPr>
          <w:rFonts w:ascii="宋体" w:hAnsi="宋体"/>
        </w:rPr>
      </w:pPr>
      <w:r w:rsidRPr="008514F9">
        <w:rPr>
          <w:rFonts w:hint="eastAsia"/>
        </w:rPr>
        <w:t>（</w:t>
      </w:r>
      <w:r w:rsidRPr="008514F9">
        <w:rPr>
          <w:rFonts w:hint="eastAsia"/>
        </w:rPr>
        <w:t>3</w:t>
      </w:r>
      <w:r w:rsidRPr="008514F9">
        <w:rPr>
          <w:rFonts w:hint="eastAsia"/>
        </w:rPr>
        <w:t>）设</w:t>
      </w:r>
      <w:r w:rsidRPr="008514F9">
        <w:rPr>
          <w:rFonts w:ascii="宋体" w:hAnsi="宋体" w:hint="eastAsia"/>
        </w:rPr>
        <w:t>计接口分析</w:t>
      </w:r>
    </w:p>
    <w:p w:rsidR="00CC5F62" w:rsidRPr="008514F9" w:rsidRDefault="00E84DBA">
      <w:pPr>
        <w:rPr>
          <w:rFonts w:ascii="宋体" w:hAnsi="宋体"/>
        </w:rPr>
      </w:pPr>
      <w:r w:rsidRPr="008514F9">
        <w:rPr>
          <w:rFonts w:ascii="宋体" w:hAnsi="宋体" w:hint="eastAsia"/>
        </w:rPr>
        <w:t>投标人利</w:t>
      </w:r>
      <w:r w:rsidRPr="008514F9">
        <w:rPr>
          <w:rFonts w:hint="eastAsia"/>
        </w:rPr>
        <w:t>用</w:t>
      </w:r>
      <w:r w:rsidRPr="008514F9">
        <w:rPr>
          <w:rFonts w:hint="eastAsia"/>
        </w:rPr>
        <w:t>BIM</w:t>
      </w:r>
      <w:r w:rsidRPr="008514F9">
        <w:rPr>
          <w:rFonts w:hint="eastAsia"/>
        </w:rPr>
        <w:t>模型复核该项目与其他相邻项目所有的设计接口，确保本项目所有设计接口与相邻项目</w:t>
      </w:r>
      <w:r w:rsidRPr="008514F9">
        <w:rPr>
          <w:rFonts w:ascii="宋体" w:hAnsi="宋体" w:hint="eastAsia"/>
        </w:rPr>
        <w:t>的坐标、标高、相关设计参数的一致性。</w:t>
      </w:r>
    </w:p>
    <w:p w:rsidR="00CC5F62" w:rsidRPr="008514F9" w:rsidRDefault="00E84DBA">
      <w:r w:rsidRPr="008514F9">
        <w:rPr>
          <w:rFonts w:hint="eastAsia"/>
        </w:rPr>
        <w:t>（</w:t>
      </w:r>
      <w:r w:rsidRPr="008514F9">
        <w:rPr>
          <w:rFonts w:hint="eastAsia"/>
        </w:rPr>
        <w:t>4</w:t>
      </w:r>
      <w:r w:rsidRPr="008514F9">
        <w:rPr>
          <w:rFonts w:hint="eastAsia"/>
        </w:rPr>
        <w:t>）可视化设计交底</w:t>
      </w:r>
    </w:p>
    <w:p w:rsidR="00CC5F62" w:rsidRPr="008514F9" w:rsidRDefault="00E84DBA">
      <w:r w:rsidRPr="008514F9">
        <w:rPr>
          <w:rFonts w:hint="eastAsia"/>
        </w:rPr>
        <w:t>投标人利用</w:t>
      </w:r>
      <w:r w:rsidRPr="008514F9">
        <w:rPr>
          <w:rFonts w:hint="eastAsia"/>
        </w:rPr>
        <w:t>BIM</w:t>
      </w:r>
      <w:r w:rsidRPr="008514F9">
        <w:rPr>
          <w:rFonts w:hint="eastAsia"/>
        </w:rPr>
        <w:t>模型进行可视化设计交底，加强施工单位对复杂区域和重点区域设计要点的理解。</w:t>
      </w:r>
    </w:p>
    <w:p w:rsidR="00CC5F62" w:rsidRPr="008514F9" w:rsidRDefault="00E84DBA">
      <w:r w:rsidRPr="008514F9">
        <w:rPr>
          <w:rFonts w:hint="eastAsia"/>
        </w:rPr>
        <w:t>（</w:t>
      </w:r>
      <w:r w:rsidRPr="008514F9">
        <w:rPr>
          <w:rFonts w:hint="eastAsia"/>
        </w:rPr>
        <w:t>5</w:t>
      </w:r>
      <w:r w:rsidRPr="008514F9">
        <w:rPr>
          <w:rFonts w:hint="eastAsia"/>
        </w:rPr>
        <w:t>）机电深化设计</w:t>
      </w:r>
    </w:p>
    <w:p w:rsidR="00CC5F62" w:rsidRPr="008514F9" w:rsidRDefault="00E84DBA">
      <w:r w:rsidRPr="008514F9">
        <w:rPr>
          <w:rFonts w:hint="eastAsia"/>
        </w:rPr>
        <w:t>应用</w:t>
      </w:r>
      <w:r w:rsidRPr="008514F9">
        <w:rPr>
          <w:rFonts w:hint="eastAsia"/>
        </w:rPr>
        <w:t xml:space="preserve"> BIM </w:t>
      </w:r>
      <w:r w:rsidRPr="008514F9">
        <w:rPr>
          <w:rFonts w:hint="eastAsia"/>
        </w:rPr>
        <w:t>技术实现设备布置及管理、专业协调、管线综合、净空控制、参数复核、支吊架设计及机电末端和预留预埋定位，输出机电管线综合图、机电专业施工深化设计图、相关专业配合条件图。</w:t>
      </w:r>
    </w:p>
    <w:p w:rsidR="00CC5F62" w:rsidRPr="008514F9" w:rsidRDefault="00E84DBA">
      <w:r w:rsidRPr="008514F9">
        <w:rPr>
          <w:rFonts w:hint="eastAsia"/>
        </w:rPr>
        <w:t>（</w:t>
      </w:r>
      <w:r w:rsidRPr="008514F9">
        <w:rPr>
          <w:rFonts w:hint="eastAsia"/>
        </w:rPr>
        <w:t>6</w:t>
      </w:r>
      <w:r w:rsidRPr="008514F9">
        <w:rPr>
          <w:rFonts w:hint="eastAsia"/>
        </w:rPr>
        <w:t>）虚拟仿真漫游</w:t>
      </w:r>
    </w:p>
    <w:p w:rsidR="00CC5F62" w:rsidRPr="008514F9" w:rsidRDefault="00E84DBA">
      <w:r w:rsidRPr="008514F9">
        <w:rPr>
          <w:rFonts w:hint="eastAsia"/>
        </w:rPr>
        <w:t>投标人利用</w:t>
      </w:r>
      <w:r w:rsidRPr="008514F9">
        <w:rPr>
          <w:rFonts w:hint="eastAsia"/>
        </w:rPr>
        <w:t xml:space="preserve"> BIM </w:t>
      </w:r>
      <w:r w:rsidRPr="008514F9">
        <w:rPr>
          <w:rFonts w:hint="eastAsia"/>
        </w:rPr>
        <w:t>软件模拟设计方案的三维空间，通过人的视角在</w:t>
      </w:r>
      <w:r w:rsidRPr="008514F9">
        <w:rPr>
          <w:rFonts w:hint="eastAsia"/>
        </w:rPr>
        <w:t>BIM</w:t>
      </w:r>
      <w:r w:rsidRPr="008514F9">
        <w:rPr>
          <w:rFonts w:hint="eastAsia"/>
        </w:rPr>
        <w:t>模型中行走漫游，展现空间环境，及时发现并修改设计中的错误，避免由于事先考虑不周导致成本浪费，有利于设计与管理人员对设计方案进行辅助设计与方案评审，提高设计质量。</w:t>
      </w:r>
    </w:p>
    <w:p w:rsidR="00CC5F62" w:rsidRPr="008514F9" w:rsidRDefault="00E84DBA">
      <w:pPr>
        <w:pStyle w:val="2"/>
        <w:rPr>
          <w:color w:val="auto"/>
        </w:rPr>
      </w:pPr>
      <w:r w:rsidRPr="008514F9">
        <w:rPr>
          <w:rFonts w:hint="eastAsia"/>
          <w:color w:val="auto"/>
        </w:rPr>
        <w:t>施工阶段</w:t>
      </w:r>
      <w:r w:rsidRPr="008514F9">
        <w:rPr>
          <w:rFonts w:hint="eastAsia"/>
          <w:color w:val="auto"/>
        </w:rPr>
        <w:t>B</w:t>
      </w:r>
      <w:r w:rsidRPr="008514F9">
        <w:rPr>
          <w:color w:val="auto"/>
        </w:rPr>
        <w:t>IM</w:t>
      </w:r>
      <w:r w:rsidRPr="008514F9">
        <w:rPr>
          <w:rFonts w:hint="eastAsia"/>
          <w:color w:val="auto"/>
        </w:rPr>
        <w:t>应用要求</w:t>
      </w:r>
    </w:p>
    <w:p w:rsidR="00CC5F62" w:rsidRPr="008514F9" w:rsidRDefault="00E84DBA">
      <w:pPr>
        <w:pStyle w:val="3"/>
      </w:pPr>
      <w:r w:rsidRPr="008514F9">
        <w:rPr>
          <w:rFonts w:hint="eastAsia"/>
        </w:rPr>
        <w:t>总体应用目标</w:t>
      </w:r>
    </w:p>
    <w:p w:rsidR="00CC5F62" w:rsidRPr="008514F9" w:rsidRDefault="00E84DBA">
      <w:r w:rsidRPr="008514F9">
        <w:rPr>
          <w:rFonts w:hint="eastAsia"/>
        </w:rPr>
        <w:t>施工阶段应用</w:t>
      </w:r>
      <w:r w:rsidRPr="008514F9">
        <w:rPr>
          <w:rFonts w:hint="eastAsia"/>
        </w:rPr>
        <w:t>BIM</w:t>
      </w:r>
      <w:r w:rsidRPr="008514F9">
        <w:rPr>
          <w:rFonts w:hint="eastAsia"/>
        </w:rPr>
        <w:t>技术，建立项目施工阶段</w:t>
      </w:r>
      <w:r w:rsidRPr="008514F9">
        <w:rPr>
          <w:rFonts w:hint="eastAsia"/>
        </w:rPr>
        <w:t>BIM</w:t>
      </w:r>
      <w:r w:rsidRPr="008514F9">
        <w:rPr>
          <w:rFonts w:hint="eastAsia"/>
        </w:rPr>
        <w:t>实施体系及准则，为</w:t>
      </w:r>
      <w:r w:rsidRPr="008514F9">
        <w:rPr>
          <w:rFonts w:hint="eastAsia"/>
        </w:rPr>
        <w:t>BIM</w:t>
      </w:r>
      <w:r w:rsidRPr="008514F9">
        <w:rPr>
          <w:rFonts w:hint="eastAsia"/>
        </w:rPr>
        <w:t>项目管理提供技术支持，通过信息化管理的手段，提升项目施工精细化管理水平，实现工程实体与</w:t>
      </w:r>
      <w:r w:rsidRPr="008514F9">
        <w:rPr>
          <w:rFonts w:hint="eastAsia"/>
        </w:rPr>
        <w:t>BIM</w:t>
      </w:r>
      <w:r w:rsidRPr="008514F9">
        <w:rPr>
          <w:rFonts w:hint="eastAsia"/>
        </w:rPr>
        <w:t>信息化技术的同步交付成果，为运营方后期物业运维提供信息化支持，打通全生命周期中施工至运维的</w:t>
      </w:r>
      <w:r w:rsidRPr="008514F9">
        <w:rPr>
          <w:rFonts w:hint="eastAsia"/>
        </w:rPr>
        <w:t>BIM</w:t>
      </w:r>
      <w:r w:rsidRPr="008514F9">
        <w:rPr>
          <w:rFonts w:hint="eastAsia"/>
        </w:rPr>
        <w:t>应用环节。</w:t>
      </w:r>
    </w:p>
    <w:p w:rsidR="00CC5F62" w:rsidRPr="008514F9" w:rsidRDefault="00E84DBA">
      <w:pPr>
        <w:pStyle w:val="3"/>
      </w:pPr>
      <w:r w:rsidRPr="008514F9">
        <w:rPr>
          <w:rFonts w:hint="eastAsia"/>
        </w:rPr>
        <w:t>应用范围</w:t>
      </w:r>
    </w:p>
    <w:p w:rsidR="00CC5F62" w:rsidRPr="008514F9" w:rsidRDefault="00E84DBA">
      <w:r w:rsidRPr="008514F9">
        <w:rPr>
          <w:rFonts w:hint="eastAsia"/>
        </w:rPr>
        <w:t>投标人应按以下要求开展施工阶段</w:t>
      </w:r>
      <w:r w:rsidRPr="008514F9">
        <w:rPr>
          <w:rFonts w:hint="eastAsia"/>
        </w:rPr>
        <w:t>BIM</w:t>
      </w:r>
      <w:r w:rsidRPr="008514F9">
        <w:rPr>
          <w:rFonts w:hint="eastAsia"/>
        </w:rPr>
        <w:t>技术应用，应用范围包括但不限于以下内容：</w:t>
      </w:r>
    </w:p>
    <w:p w:rsidR="00CC5F62" w:rsidRPr="008514F9" w:rsidRDefault="00E84DBA">
      <w:r w:rsidRPr="008514F9">
        <w:rPr>
          <w:rFonts w:hint="eastAsia"/>
        </w:rPr>
        <w:lastRenderedPageBreak/>
        <w:t>（</w:t>
      </w:r>
      <w:r w:rsidRPr="008514F9">
        <w:rPr>
          <w:rFonts w:hint="eastAsia"/>
        </w:rPr>
        <w:t>1</w:t>
      </w:r>
      <w:r w:rsidRPr="008514F9">
        <w:rPr>
          <w:rFonts w:hint="eastAsia"/>
        </w:rPr>
        <w:t>）施工组织模拟</w:t>
      </w:r>
    </w:p>
    <w:p w:rsidR="00CC5F62" w:rsidRPr="008514F9" w:rsidRDefault="00E84DBA">
      <w:r w:rsidRPr="008514F9">
        <w:rPr>
          <w:rFonts w:hint="eastAsia"/>
        </w:rPr>
        <w:t>基于深化设计模型和施工图、施工组织设计文档等创建施工组织模型，并将工序安排和平面布置等信息与模型关联，指导模型创建和方案交底。工序安排模拟应根据施工内容、工艺选择及配套资源等，明确工序间的搭接、穿插等关系，优化项目工序安排。平面布置模拟应结合施工进度安排，优化各施工阶段的垂直运输机械布置、现场加工车间布置以及施工道路布置等。施工组织模拟</w:t>
      </w:r>
      <w:r w:rsidRPr="008514F9">
        <w:rPr>
          <w:rFonts w:hint="eastAsia"/>
        </w:rPr>
        <w:t xml:space="preserve"> BIM </w:t>
      </w:r>
      <w:r w:rsidRPr="008514F9">
        <w:rPr>
          <w:rFonts w:hint="eastAsia"/>
        </w:rPr>
        <w:t>应用交付成果包括施工组织模型、施工模拟动画、施工组织优化报告。</w:t>
      </w:r>
    </w:p>
    <w:p w:rsidR="00CC5F62" w:rsidRPr="008514F9" w:rsidRDefault="00E84DBA">
      <w:r w:rsidRPr="008514F9">
        <w:rPr>
          <w:rFonts w:hint="eastAsia"/>
        </w:rPr>
        <w:t>（</w:t>
      </w:r>
      <w:r w:rsidRPr="008514F9">
        <w:rPr>
          <w:rFonts w:hint="eastAsia"/>
        </w:rPr>
        <w:t>2</w:t>
      </w:r>
      <w:r w:rsidRPr="008514F9">
        <w:rPr>
          <w:rFonts w:hint="eastAsia"/>
        </w:rPr>
        <w:t>）施工工艺模拟</w:t>
      </w:r>
    </w:p>
    <w:p w:rsidR="00CC5F62" w:rsidRPr="008514F9" w:rsidRDefault="00E84DBA">
      <w:r w:rsidRPr="008514F9">
        <w:rPr>
          <w:rFonts w:hint="eastAsia"/>
        </w:rPr>
        <w:t>基于施工组织模型和施工图创建施工工艺模型，并将施工工艺信息与模型关联，指导模型创建和方案交底。复杂节点施工工艺模拟应优化节点各构件尺寸、各构件之间的连接方式和空间要求，以及节点的施工顺序。模板工程施工工艺模拟应优化模板数量、类型，支撑系统数量、类型和间距，支设流程和定位，结构预埋件定位等。施工工艺模拟</w:t>
      </w:r>
      <w:r w:rsidRPr="008514F9">
        <w:rPr>
          <w:rFonts w:hint="eastAsia"/>
        </w:rPr>
        <w:t xml:space="preserve"> BIM </w:t>
      </w:r>
      <w:r w:rsidRPr="008514F9">
        <w:rPr>
          <w:rFonts w:hint="eastAsia"/>
        </w:rPr>
        <w:t>应用交付成果包括施工工艺模型、施工模拟分析报告，利用</w:t>
      </w:r>
      <w:r w:rsidRPr="008514F9">
        <w:rPr>
          <w:rFonts w:hint="eastAsia"/>
        </w:rPr>
        <w:t xml:space="preserve"> BIM</w:t>
      </w:r>
      <w:r w:rsidRPr="008514F9">
        <w:rPr>
          <w:rFonts w:hint="eastAsia"/>
        </w:rPr>
        <w:t>模型进行可视化展示和施工交底。</w:t>
      </w:r>
    </w:p>
    <w:p w:rsidR="00CC5F62" w:rsidRPr="008514F9" w:rsidRDefault="00E84DBA">
      <w:r w:rsidRPr="008514F9">
        <w:rPr>
          <w:rFonts w:hint="eastAsia"/>
        </w:rPr>
        <w:t>（</w:t>
      </w:r>
      <w:r w:rsidRPr="008514F9">
        <w:t>3</w:t>
      </w:r>
      <w:r w:rsidRPr="008514F9">
        <w:rPr>
          <w:rFonts w:hint="eastAsia"/>
        </w:rPr>
        <w:t>）设备与材料管理</w:t>
      </w:r>
    </w:p>
    <w:p w:rsidR="00CC5F62" w:rsidRPr="008514F9" w:rsidRDefault="00E84DBA">
      <w:r w:rsidRPr="008514F9">
        <w:rPr>
          <w:rFonts w:hint="eastAsia"/>
        </w:rPr>
        <w:t>在深化设计模型中添加或完善楼层信息、构件信息、进度表、报表等设备与材料信息。建立可以实现设备与材料管理和施工进度协同的建筑信息模型。</w:t>
      </w:r>
    </w:p>
    <w:p w:rsidR="00CC5F62" w:rsidRPr="008514F9" w:rsidRDefault="00E84DBA">
      <w:r w:rsidRPr="008514F9">
        <w:rPr>
          <w:rFonts w:hint="eastAsia"/>
        </w:rPr>
        <w:t>（</w:t>
      </w:r>
      <w:r w:rsidRPr="008514F9">
        <w:t>4</w:t>
      </w:r>
      <w:r w:rsidRPr="008514F9">
        <w:rPr>
          <w:rFonts w:hint="eastAsia"/>
        </w:rPr>
        <w:t>）质量与安全管理</w:t>
      </w:r>
    </w:p>
    <w:p w:rsidR="00CC5F62" w:rsidRPr="008514F9" w:rsidRDefault="00E84DBA">
      <w:r w:rsidRPr="008514F9">
        <w:rPr>
          <w:rFonts w:hint="eastAsia"/>
        </w:rPr>
        <w:t>利用建筑信息模型的可视化功能准确、清晰地向施工人员展示及传递建筑设计意图。同时，可通过施工过程模拟，帮助施工人员理解、熟悉施工工艺和流程，并识别危险源，避免由于理解偏差造成施工质量与安全问题。</w:t>
      </w:r>
    </w:p>
    <w:p w:rsidR="00CC5F62" w:rsidRPr="008514F9" w:rsidRDefault="00E84DBA">
      <w:r w:rsidRPr="008514F9">
        <w:rPr>
          <w:rFonts w:hint="eastAsia"/>
        </w:rPr>
        <w:t>（</w:t>
      </w:r>
      <w:r w:rsidRPr="008514F9">
        <w:t>5</w:t>
      </w:r>
      <w:r w:rsidRPr="008514F9">
        <w:rPr>
          <w:rFonts w:hint="eastAsia"/>
        </w:rPr>
        <w:t>）三维技术交底</w:t>
      </w:r>
    </w:p>
    <w:p w:rsidR="00CC5F62" w:rsidRPr="008514F9" w:rsidRDefault="00E84DBA">
      <w:r w:rsidRPr="008514F9">
        <w:rPr>
          <w:rFonts w:hint="eastAsia"/>
        </w:rPr>
        <w:t>利用深化设计模型，附带施工工艺、工序等信息，进行分项工程全过程模拟的可视化技术交底，以展现措施关键节点和关键工序的衔接，提早预警危险源，从而提高项目施工技术管理水平和施工效率。</w:t>
      </w:r>
    </w:p>
    <w:p w:rsidR="00CC5F62" w:rsidRPr="008514F9" w:rsidRDefault="00E84DBA">
      <w:r w:rsidRPr="008514F9">
        <w:rPr>
          <w:rFonts w:hint="eastAsia"/>
        </w:rPr>
        <w:t>（</w:t>
      </w:r>
      <w:r w:rsidRPr="008514F9">
        <w:t>6</w:t>
      </w:r>
      <w:r w:rsidRPr="008514F9">
        <w:rPr>
          <w:rFonts w:hint="eastAsia"/>
        </w:rPr>
        <w:t>）三维进度模拟及分析</w:t>
      </w:r>
    </w:p>
    <w:p w:rsidR="00CC5F62" w:rsidRPr="008514F9" w:rsidRDefault="00E84DBA">
      <w:r w:rsidRPr="008514F9">
        <w:rPr>
          <w:rFonts w:hint="eastAsia"/>
        </w:rPr>
        <w:t>在工程项目施工之前对不同施工方案进行三维进度模拟，提前发现方案中的问题，逐一修改，并提前制定应对措施，使施工方案和进度计划最优，同时用来指导实际的项目施工，保证项目的顺利完成。</w:t>
      </w:r>
    </w:p>
    <w:p w:rsidR="00CC5F62" w:rsidRPr="008514F9" w:rsidRDefault="00CC5F62">
      <w:pPr>
        <w:pStyle w:val="a7"/>
        <w:ind w:firstLine="480"/>
      </w:pPr>
    </w:p>
    <w:p w:rsidR="00CC5F62" w:rsidRPr="008514F9" w:rsidRDefault="00E84DBA">
      <w:pPr>
        <w:pStyle w:val="2"/>
        <w:rPr>
          <w:color w:val="auto"/>
        </w:rPr>
      </w:pPr>
      <w:r w:rsidRPr="008514F9">
        <w:rPr>
          <w:rFonts w:hint="eastAsia"/>
          <w:color w:val="auto"/>
        </w:rPr>
        <w:lastRenderedPageBreak/>
        <w:t>搭建</w:t>
      </w:r>
      <w:r w:rsidRPr="008514F9">
        <w:rPr>
          <w:rFonts w:hint="eastAsia"/>
          <w:color w:val="auto"/>
        </w:rPr>
        <w:t>BIM</w:t>
      </w:r>
      <w:r w:rsidRPr="008514F9">
        <w:rPr>
          <w:rFonts w:hint="eastAsia"/>
          <w:color w:val="auto"/>
        </w:rPr>
        <w:t>协同管理平台</w:t>
      </w:r>
    </w:p>
    <w:p w:rsidR="00CC5F62" w:rsidRPr="008514F9" w:rsidRDefault="00E84DBA">
      <w:pPr>
        <w:pStyle w:val="a7"/>
        <w:ind w:firstLine="480"/>
      </w:pPr>
      <w:r w:rsidRPr="008514F9">
        <w:rPr>
          <w:rFonts w:hint="eastAsia"/>
        </w:rPr>
        <w:t>根据本工程项目的特点，策划和编制</w:t>
      </w:r>
      <w:r w:rsidRPr="008514F9">
        <w:rPr>
          <w:rFonts w:hint="eastAsia"/>
        </w:rPr>
        <w:t>BIM</w:t>
      </w:r>
      <w:r w:rsidRPr="008514F9">
        <w:rPr>
          <w:rFonts w:hint="eastAsia"/>
        </w:rPr>
        <w:t>协同管理平台系统解决方案，搭建</w:t>
      </w:r>
      <w:r w:rsidRPr="008514F9">
        <w:rPr>
          <w:rFonts w:hint="eastAsia"/>
        </w:rPr>
        <w:t>BIM</w:t>
      </w:r>
      <w:r w:rsidRPr="008514F9">
        <w:rPr>
          <w:rFonts w:hint="eastAsia"/>
        </w:rPr>
        <w:t>协同管理平台，构建</w:t>
      </w:r>
      <w:r w:rsidRPr="008514F9">
        <w:rPr>
          <w:rFonts w:hint="eastAsia"/>
        </w:rPr>
        <w:t>BIM</w:t>
      </w:r>
      <w:r w:rsidRPr="008514F9">
        <w:rPr>
          <w:rFonts w:hint="eastAsia"/>
        </w:rPr>
        <w:t>协同应用体系，编制系统协同运行制度，实现</w:t>
      </w:r>
      <w:r w:rsidRPr="008514F9">
        <w:rPr>
          <w:rFonts w:hint="eastAsia"/>
        </w:rPr>
        <w:t>BIM</w:t>
      </w:r>
      <w:r w:rsidRPr="008514F9">
        <w:rPr>
          <w:rFonts w:hint="eastAsia"/>
        </w:rPr>
        <w:t>技术有效应用于本项目建设过程的沟通、协同，提高工程性能、质量、进度和成本管控等的精细化管理水平。</w:t>
      </w:r>
    </w:p>
    <w:p w:rsidR="00CC5F62" w:rsidRPr="008514F9" w:rsidRDefault="00E84DBA">
      <w:pPr>
        <w:pStyle w:val="3"/>
      </w:pPr>
      <w:r w:rsidRPr="008514F9">
        <w:rPr>
          <w:rFonts w:hint="eastAsia"/>
        </w:rPr>
        <w:t>平台功能需求：</w:t>
      </w:r>
    </w:p>
    <w:p w:rsidR="00CC5F62" w:rsidRPr="008514F9" w:rsidRDefault="00E84DBA">
      <w:r w:rsidRPr="008514F9">
        <w:t>1</w:t>
      </w:r>
      <w:r w:rsidRPr="008514F9">
        <w:rPr>
          <w:rFonts w:hint="eastAsia"/>
        </w:rPr>
        <w:t>、工程项目相关参与各方人员的管理功能</w:t>
      </w:r>
      <w:r w:rsidRPr="008514F9">
        <w:tab/>
      </w:r>
      <w:r w:rsidRPr="008514F9">
        <w:rPr>
          <w:rFonts w:hint="eastAsia"/>
        </w:rPr>
        <w:t>实现平台用户、组织、多角色精确权限管理。赋予不同人员不同权限，使用户在其权限下进行操作。</w:t>
      </w:r>
    </w:p>
    <w:p w:rsidR="00CC5F62" w:rsidRPr="008514F9" w:rsidRDefault="00E84DBA">
      <w:r w:rsidRPr="008514F9">
        <w:t>2</w:t>
      </w:r>
      <w:r w:rsidRPr="008514F9">
        <w:rPr>
          <w:rFonts w:hint="eastAsia"/>
        </w:rPr>
        <w:t>、</w:t>
      </w:r>
      <w:r w:rsidRPr="008514F9">
        <w:rPr>
          <w:rFonts w:hint="eastAsia"/>
        </w:rPr>
        <w:t>BIM</w:t>
      </w:r>
      <w:r w:rsidRPr="008514F9">
        <w:rPr>
          <w:rFonts w:hint="eastAsia"/>
        </w:rPr>
        <w:t>模型轻量化显示</w:t>
      </w:r>
      <w:r w:rsidRPr="008514F9">
        <w:tab/>
      </w:r>
    </w:p>
    <w:p w:rsidR="00CC5F62" w:rsidRPr="008514F9" w:rsidRDefault="00E84DBA">
      <w:r w:rsidRPr="008514F9">
        <w:rPr>
          <w:rFonts w:hint="eastAsia"/>
        </w:rPr>
        <w:t>（</w:t>
      </w:r>
      <w:r w:rsidRPr="008514F9">
        <w:rPr>
          <w:rFonts w:hint="eastAsia"/>
        </w:rPr>
        <w:t>1</w:t>
      </w:r>
      <w:r w:rsidRPr="008514F9">
        <w:rPr>
          <w:rFonts w:hint="eastAsia"/>
        </w:rPr>
        <w:t>）拥有</w:t>
      </w:r>
      <w:r w:rsidRPr="008514F9">
        <w:rPr>
          <w:rFonts w:hint="eastAsia"/>
        </w:rPr>
        <w:t>BIM</w:t>
      </w:r>
      <w:r w:rsidRPr="008514F9">
        <w:rPr>
          <w:rFonts w:hint="eastAsia"/>
        </w:rPr>
        <w:t>轻量化引擎，能跨平台模型浏览，且在</w:t>
      </w:r>
      <w:r w:rsidRPr="008514F9">
        <w:rPr>
          <w:rFonts w:hint="eastAsia"/>
        </w:rPr>
        <w:t>WEB</w:t>
      </w:r>
      <w:r w:rsidRPr="008514F9">
        <w:rPr>
          <w:rFonts w:hint="eastAsia"/>
        </w:rPr>
        <w:t>端及移动端均运行速度流畅。</w:t>
      </w:r>
    </w:p>
    <w:p w:rsidR="00CC5F62" w:rsidRPr="008514F9" w:rsidRDefault="00E84DBA">
      <w:r w:rsidRPr="008514F9">
        <w:rPr>
          <w:rFonts w:hint="eastAsia"/>
        </w:rPr>
        <w:t>（</w:t>
      </w:r>
      <w:r w:rsidRPr="008514F9">
        <w:rPr>
          <w:rFonts w:hint="eastAsia"/>
        </w:rPr>
        <w:t>2</w:t>
      </w:r>
      <w:r w:rsidRPr="008514F9">
        <w:rPr>
          <w:rFonts w:hint="eastAsia"/>
        </w:rPr>
        <w:t>）可实现</w:t>
      </w:r>
      <w:r w:rsidRPr="008514F9">
        <w:rPr>
          <w:rFonts w:hint="eastAsia"/>
        </w:rPr>
        <w:t>BIM</w:t>
      </w:r>
      <w:r w:rsidRPr="008514F9">
        <w:rPr>
          <w:rFonts w:hint="eastAsia"/>
        </w:rPr>
        <w:t>模型剖、切、立面等显示。</w:t>
      </w:r>
    </w:p>
    <w:p w:rsidR="00CC5F62" w:rsidRPr="008514F9" w:rsidRDefault="00E84DBA">
      <w:r w:rsidRPr="008514F9">
        <w:t>3</w:t>
      </w:r>
      <w:r w:rsidRPr="008514F9">
        <w:rPr>
          <w:rFonts w:hint="eastAsia"/>
        </w:rPr>
        <w:t>、</w:t>
      </w:r>
      <w:r w:rsidRPr="008514F9">
        <w:rPr>
          <w:rFonts w:hint="eastAsia"/>
        </w:rPr>
        <w:t>BIM</w:t>
      </w:r>
      <w:r w:rsidRPr="008514F9">
        <w:rPr>
          <w:rFonts w:hint="eastAsia"/>
        </w:rPr>
        <w:t>资料管理功能</w:t>
      </w:r>
      <w:r w:rsidRPr="008514F9">
        <w:tab/>
      </w:r>
    </w:p>
    <w:p w:rsidR="00CC5F62" w:rsidRPr="008514F9" w:rsidRDefault="00E84DBA">
      <w:r w:rsidRPr="008514F9">
        <w:rPr>
          <w:rFonts w:hint="eastAsia"/>
        </w:rPr>
        <w:t>（</w:t>
      </w:r>
      <w:r w:rsidRPr="008514F9">
        <w:rPr>
          <w:rFonts w:hint="eastAsia"/>
        </w:rPr>
        <w:t>1</w:t>
      </w:r>
      <w:r w:rsidRPr="008514F9">
        <w:rPr>
          <w:rFonts w:hint="eastAsia"/>
        </w:rPr>
        <w:t>）提供</w:t>
      </w:r>
      <w:r w:rsidRPr="008514F9">
        <w:rPr>
          <w:rFonts w:hint="eastAsia"/>
        </w:rPr>
        <w:t>BIM</w:t>
      </w:r>
      <w:r w:rsidRPr="008514F9">
        <w:rPr>
          <w:rFonts w:hint="eastAsia"/>
        </w:rPr>
        <w:t>资料在线浏览、上传、下载、管理；</w:t>
      </w:r>
    </w:p>
    <w:p w:rsidR="00CC5F62" w:rsidRPr="008514F9" w:rsidRDefault="00E84DBA">
      <w:r w:rsidRPr="008514F9">
        <w:rPr>
          <w:rFonts w:hint="eastAsia"/>
        </w:rPr>
        <w:t>（</w:t>
      </w:r>
      <w:r w:rsidRPr="008514F9">
        <w:rPr>
          <w:rFonts w:hint="eastAsia"/>
        </w:rPr>
        <w:t>2</w:t>
      </w:r>
      <w:r w:rsidRPr="008514F9">
        <w:rPr>
          <w:rFonts w:hint="eastAsia"/>
        </w:rPr>
        <w:t>）提供各阶段</w:t>
      </w:r>
      <w:r w:rsidRPr="008514F9">
        <w:rPr>
          <w:rFonts w:hint="eastAsia"/>
        </w:rPr>
        <w:t>BIM</w:t>
      </w:r>
      <w:r w:rsidRPr="008514F9">
        <w:rPr>
          <w:rFonts w:hint="eastAsia"/>
        </w:rPr>
        <w:t>模型在线提交功能；</w:t>
      </w:r>
    </w:p>
    <w:p w:rsidR="00CC5F62" w:rsidRPr="008514F9" w:rsidRDefault="00E84DBA">
      <w:r w:rsidRPr="008514F9">
        <w:rPr>
          <w:rFonts w:hint="eastAsia"/>
        </w:rPr>
        <w:t>（</w:t>
      </w:r>
      <w:r w:rsidRPr="008514F9">
        <w:rPr>
          <w:rFonts w:hint="eastAsia"/>
        </w:rPr>
        <w:t>3</w:t>
      </w:r>
      <w:r w:rsidRPr="008514F9">
        <w:rPr>
          <w:rFonts w:hint="eastAsia"/>
        </w:rPr>
        <w:t>）支持指定格式</w:t>
      </w:r>
      <w:r w:rsidRPr="008514F9">
        <w:rPr>
          <w:rFonts w:hint="eastAsia"/>
        </w:rPr>
        <w:t>BIM</w:t>
      </w:r>
      <w:r w:rsidRPr="008514F9">
        <w:rPr>
          <w:rFonts w:hint="eastAsia"/>
        </w:rPr>
        <w:t>模型成果提交、审查、浏览、归档管理功能；</w:t>
      </w:r>
    </w:p>
    <w:p w:rsidR="00CC5F62" w:rsidRPr="008514F9" w:rsidRDefault="00E84DBA">
      <w:r w:rsidRPr="008514F9">
        <w:rPr>
          <w:rFonts w:hint="eastAsia"/>
        </w:rPr>
        <w:t>（</w:t>
      </w:r>
      <w:r w:rsidRPr="008514F9">
        <w:rPr>
          <w:rFonts w:hint="eastAsia"/>
        </w:rPr>
        <w:t>4</w:t>
      </w:r>
      <w:r w:rsidRPr="008514F9">
        <w:rPr>
          <w:rFonts w:hint="eastAsia"/>
        </w:rPr>
        <w:t>）工程资料文档和信息与</w:t>
      </w:r>
      <w:r w:rsidRPr="008514F9">
        <w:rPr>
          <w:rFonts w:hint="eastAsia"/>
        </w:rPr>
        <w:t>BIM</w:t>
      </w:r>
      <w:r w:rsidRPr="008514F9">
        <w:rPr>
          <w:rFonts w:hint="eastAsia"/>
        </w:rPr>
        <w:t>模型实现关联；</w:t>
      </w:r>
    </w:p>
    <w:p w:rsidR="00CC5F62" w:rsidRPr="008514F9" w:rsidRDefault="00E84DBA">
      <w:r w:rsidRPr="008514F9">
        <w:rPr>
          <w:rFonts w:hint="eastAsia"/>
        </w:rPr>
        <w:t>（</w:t>
      </w:r>
      <w:r w:rsidRPr="008514F9">
        <w:rPr>
          <w:rFonts w:hint="eastAsia"/>
        </w:rPr>
        <w:t>5</w:t>
      </w:r>
      <w:r w:rsidRPr="008514F9">
        <w:rPr>
          <w:rFonts w:hint="eastAsia"/>
        </w:rPr>
        <w:t>）不同参与方在统一界面上工作，实现资料共享与检索；</w:t>
      </w:r>
    </w:p>
    <w:p w:rsidR="00CC5F62" w:rsidRPr="008514F9" w:rsidRDefault="00E84DBA">
      <w:r w:rsidRPr="008514F9">
        <w:rPr>
          <w:rFonts w:hint="eastAsia"/>
        </w:rPr>
        <w:t>（</w:t>
      </w:r>
      <w:r w:rsidRPr="008514F9">
        <w:rPr>
          <w:rFonts w:hint="eastAsia"/>
        </w:rPr>
        <w:t>6</w:t>
      </w:r>
      <w:r w:rsidRPr="008514F9">
        <w:rPr>
          <w:rFonts w:hint="eastAsia"/>
        </w:rPr>
        <w:t>）移动端支持资料在线预览功能。</w:t>
      </w:r>
    </w:p>
    <w:p w:rsidR="00CC5F62" w:rsidRPr="008514F9" w:rsidRDefault="00E84DBA">
      <w:r w:rsidRPr="008514F9">
        <w:rPr>
          <w:rFonts w:hint="eastAsia"/>
        </w:rPr>
        <w:t>（</w:t>
      </w:r>
      <w:r w:rsidRPr="008514F9">
        <w:rPr>
          <w:rFonts w:hint="eastAsia"/>
        </w:rPr>
        <w:t>7</w:t>
      </w:r>
      <w:r w:rsidRPr="008514F9">
        <w:rPr>
          <w:rFonts w:hint="eastAsia"/>
        </w:rPr>
        <w:t>）变更信息与</w:t>
      </w:r>
      <w:r w:rsidRPr="008514F9">
        <w:rPr>
          <w:rFonts w:hint="eastAsia"/>
        </w:rPr>
        <w:t>BIM</w:t>
      </w:r>
      <w:r w:rsidRPr="008514F9">
        <w:rPr>
          <w:rFonts w:hint="eastAsia"/>
        </w:rPr>
        <w:t>模型实现关联，可进行变更预审，模拟等。</w:t>
      </w:r>
    </w:p>
    <w:p w:rsidR="00CC5F62" w:rsidRPr="008514F9" w:rsidRDefault="00E84DBA">
      <w:r w:rsidRPr="008514F9">
        <w:t>4</w:t>
      </w:r>
      <w:r w:rsidRPr="008514F9">
        <w:rPr>
          <w:rFonts w:hint="eastAsia"/>
        </w:rPr>
        <w:t>、进度管理功能</w:t>
      </w:r>
      <w:r w:rsidRPr="008514F9">
        <w:tab/>
      </w:r>
    </w:p>
    <w:p w:rsidR="00CC5F62" w:rsidRPr="008514F9" w:rsidRDefault="00E84DBA">
      <w:r w:rsidRPr="008514F9">
        <w:rPr>
          <w:rFonts w:hint="eastAsia"/>
        </w:rPr>
        <w:t>（</w:t>
      </w:r>
      <w:r w:rsidRPr="008514F9">
        <w:rPr>
          <w:rFonts w:hint="eastAsia"/>
        </w:rPr>
        <w:t>1</w:t>
      </w:r>
      <w:r w:rsidRPr="008514F9">
        <w:rPr>
          <w:rFonts w:hint="eastAsia"/>
        </w:rPr>
        <w:t>）支持基于</w:t>
      </w:r>
      <w:r w:rsidRPr="008514F9">
        <w:rPr>
          <w:rFonts w:hint="eastAsia"/>
        </w:rPr>
        <w:t>BIM</w:t>
      </w:r>
      <w:r w:rsidRPr="008514F9">
        <w:rPr>
          <w:rFonts w:hint="eastAsia"/>
        </w:rPr>
        <w:t>模型的项目进度计划</w:t>
      </w:r>
      <w:r w:rsidRPr="008514F9">
        <w:rPr>
          <w:rFonts w:hint="eastAsia"/>
        </w:rPr>
        <w:t>3D</w:t>
      </w:r>
      <w:r w:rsidRPr="008514F9">
        <w:rPr>
          <w:rFonts w:hint="eastAsia"/>
        </w:rPr>
        <w:t>可视化对比功能，能表现出计划进度和实际进度的对比，进度时间精确到天。</w:t>
      </w:r>
    </w:p>
    <w:p w:rsidR="00CC5F62" w:rsidRPr="008514F9" w:rsidRDefault="00E84DBA">
      <w:r w:rsidRPr="008514F9">
        <w:rPr>
          <w:rFonts w:hint="eastAsia"/>
        </w:rPr>
        <w:t>（</w:t>
      </w:r>
      <w:r w:rsidRPr="008514F9">
        <w:rPr>
          <w:rFonts w:hint="eastAsia"/>
        </w:rPr>
        <w:t>2</w:t>
      </w:r>
      <w:r w:rsidRPr="008514F9">
        <w:rPr>
          <w:rFonts w:hint="eastAsia"/>
        </w:rPr>
        <w:t>）支持进度计划修改功能，并能在</w:t>
      </w:r>
      <w:r w:rsidRPr="008514F9">
        <w:rPr>
          <w:rFonts w:hint="eastAsia"/>
        </w:rPr>
        <w:t>BIM</w:t>
      </w:r>
      <w:r w:rsidRPr="008514F9">
        <w:rPr>
          <w:rFonts w:hint="eastAsia"/>
        </w:rPr>
        <w:t>模型中进行可视化展示。</w:t>
      </w:r>
    </w:p>
    <w:p w:rsidR="00CC5F62" w:rsidRPr="008514F9" w:rsidRDefault="00E84DBA">
      <w:r w:rsidRPr="008514F9">
        <w:rPr>
          <w:rFonts w:hint="eastAsia"/>
        </w:rPr>
        <w:t>（</w:t>
      </w:r>
      <w:r w:rsidRPr="008514F9">
        <w:rPr>
          <w:rFonts w:hint="eastAsia"/>
        </w:rPr>
        <w:t>3</w:t>
      </w:r>
      <w:r w:rsidRPr="008514F9">
        <w:rPr>
          <w:rFonts w:hint="eastAsia"/>
        </w:rPr>
        <w:t>）支持进度滞后的预警、告警到责任人及项目参与方的功能。</w:t>
      </w:r>
    </w:p>
    <w:p w:rsidR="00CC5F62" w:rsidRPr="008514F9" w:rsidRDefault="00E84DBA">
      <w:r w:rsidRPr="008514F9">
        <w:t>5</w:t>
      </w:r>
      <w:r w:rsidRPr="008514F9">
        <w:rPr>
          <w:rFonts w:hint="eastAsia"/>
        </w:rPr>
        <w:t>、质量与安全管理</w:t>
      </w:r>
      <w:r w:rsidRPr="008514F9">
        <w:tab/>
      </w:r>
    </w:p>
    <w:p w:rsidR="00CC5F62" w:rsidRPr="008514F9" w:rsidRDefault="00E84DBA">
      <w:r w:rsidRPr="008514F9">
        <w:rPr>
          <w:rFonts w:hint="eastAsia"/>
        </w:rPr>
        <w:t>（</w:t>
      </w:r>
      <w:r w:rsidRPr="008514F9">
        <w:rPr>
          <w:rFonts w:hint="eastAsia"/>
        </w:rPr>
        <w:t>1</w:t>
      </w:r>
      <w:r w:rsidRPr="008514F9">
        <w:rPr>
          <w:rFonts w:hint="eastAsia"/>
        </w:rPr>
        <w:t>）基于现场的质量问题与</w:t>
      </w:r>
      <w:r w:rsidRPr="008514F9">
        <w:rPr>
          <w:rFonts w:hint="eastAsia"/>
        </w:rPr>
        <w:t>BIM</w:t>
      </w:r>
      <w:r w:rsidRPr="008514F9">
        <w:rPr>
          <w:rFonts w:hint="eastAsia"/>
        </w:rPr>
        <w:t>模型关联功能，可高亮显示现场问题在</w:t>
      </w:r>
      <w:r w:rsidRPr="008514F9">
        <w:rPr>
          <w:rFonts w:hint="eastAsia"/>
        </w:rPr>
        <w:t>BIM</w:t>
      </w:r>
      <w:r w:rsidRPr="008514F9">
        <w:rPr>
          <w:rFonts w:hint="eastAsia"/>
        </w:rPr>
        <w:t>模型中对应点，并附图纸、图片说明；</w:t>
      </w:r>
    </w:p>
    <w:p w:rsidR="00CC5F62" w:rsidRPr="008514F9" w:rsidRDefault="00E84DBA">
      <w:r w:rsidRPr="008514F9">
        <w:rPr>
          <w:rFonts w:hint="eastAsia"/>
        </w:rPr>
        <w:t>（</w:t>
      </w:r>
      <w:r w:rsidRPr="008514F9">
        <w:rPr>
          <w:rFonts w:hint="eastAsia"/>
        </w:rPr>
        <w:t>2</w:t>
      </w:r>
      <w:r w:rsidRPr="008514F9">
        <w:rPr>
          <w:rFonts w:hint="eastAsia"/>
        </w:rPr>
        <w:t>）基于移动端及</w:t>
      </w:r>
      <w:r w:rsidRPr="008514F9">
        <w:rPr>
          <w:rFonts w:hint="eastAsia"/>
        </w:rPr>
        <w:t>web</w:t>
      </w:r>
      <w:r w:rsidRPr="008514F9">
        <w:rPr>
          <w:rFonts w:hint="eastAsia"/>
        </w:rPr>
        <w:t>端的质量安全问题发布功能。</w:t>
      </w:r>
    </w:p>
    <w:p w:rsidR="00CC5F62" w:rsidRPr="008514F9" w:rsidRDefault="00E84DBA">
      <w:r w:rsidRPr="008514F9">
        <w:rPr>
          <w:rFonts w:hint="eastAsia"/>
        </w:rPr>
        <w:t>（</w:t>
      </w:r>
      <w:r w:rsidRPr="008514F9">
        <w:rPr>
          <w:rFonts w:hint="eastAsia"/>
        </w:rPr>
        <w:t>3</w:t>
      </w:r>
      <w:r w:rsidRPr="008514F9">
        <w:rPr>
          <w:rFonts w:hint="eastAsia"/>
        </w:rPr>
        <w:t>）支持质量问题推送至责任人功能。</w:t>
      </w:r>
    </w:p>
    <w:p w:rsidR="00CC5F62" w:rsidRPr="008514F9" w:rsidRDefault="00E84DBA">
      <w:r w:rsidRPr="008514F9">
        <w:lastRenderedPageBreak/>
        <w:t>6</w:t>
      </w:r>
      <w:r w:rsidRPr="008514F9">
        <w:rPr>
          <w:rFonts w:hint="eastAsia"/>
        </w:rPr>
        <w:t>、数据统计管理</w:t>
      </w:r>
      <w:r w:rsidRPr="008514F9">
        <w:tab/>
      </w:r>
    </w:p>
    <w:p w:rsidR="00CC5F62" w:rsidRPr="008514F9" w:rsidRDefault="00E84DBA">
      <w:r w:rsidRPr="008514F9">
        <w:rPr>
          <w:rFonts w:hint="eastAsia"/>
        </w:rPr>
        <w:t>（</w:t>
      </w:r>
      <w:r w:rsidRPr="008514F9">
        <w:rPr>
          <w:rFonts w:hint="eastAsia"/>
        </w:rPr>
        <w:t>1</w:t>
      </w:r>
      <w:r w:rsidRPr="008514F9">
        <w:rPr>
          <w:rFonts w:hint="eastAsia"/>
        </w:rPr>
        <w:t>）支持接入施工现场视频监控功能。可调取实时录像数据。</w:t>
      </w:r>
    </w:p>
    <w:p w:rsidR="00CC5F62" w:rsidRPr="008514F9" w:rsidRDefault="00E84DBA">
      <w:r w:rsidRPr="008514F9">
        <w:rPr>
          <w:rFonts w:hint="eastAsia"/>
        </w:rPr>
        <w:t>（</w:t>
      </w:r>
      <w:r w:rsidRPr="008514F9">
        <w:rPr>
          <w:rFonts w:hint="eastAsia"/>
        </w:rPr>
        <w:t>2</w:t>
      </w:r>
      <w:r w:rsidRPr="008514F9">
        <w:rPr>
          <w:rFonts w:hint="eastAsia"/>
        </w:rPr>
        <w:t>）在平台首页支持进度统计、质量安全问题统计、现场人员统计等功能，并自动形成图表等可视化模块。</w:t>
      </w:r>
    </w:p>
    <w:p w:rsidR="00CC5F62" w:rsidRPr="008514F9" w:rsidRDefault="00E84DBA">
      <w:r w:rsidRPr="008514F9">
        <w:t>7</w:t>
      </w:r>
      <w:r w:rsidRPr="008514F9">
        <w:rPr>
          <w:rFonts w:hint="eastAsia"/>
        </w:rPr>
        <w:t>、现场会议管理</w:t>
      </w:r>
      <w:r w:rsidRPr="008514F9">
        <w:tab/>
      </w:r>
    </w:p>
    <w:p w:rsidR="00CC5F62" w:rsidRPr="008514F9" w:rsidRDefault="00E84DBA">
      <w:r w:rsidRPr="008514F9">
        <w:rPr>
          <w:rFonts w:hint="eastAsia"/>
        </w:rPr>
        <w:t>（</w:t>
      </w:r>
      <w:r w:rsidRPr="008514F9">
        <w:rPr>
          <w:rFonts w:hint="eastAsia"/>
        </w:rPr>
        <w:t>1</w:t>
      </w:r>
      <w:r w:rsidRPr="008514F9">
        <w:rPr>
          <w:rFonts w:hint="eastAsia"/>
        </w:rPr>
        <w:t>）现场例会前可将会议上各类问题上传至平台，并进行会议记录功能。</w:t>
      </w:r>
    </w:p>
    <w:p w:rsidR="00CC5F62" w:rsidRPr="008514F9" w:rsidRDefault="00E84DBA">
      <w:r w:rsidRPr="008514F9">
        <w:t>8</w:t>
      </w:r>
      <w:r w:rsidRPr="008514F9">
        <w:rPr>
          <w:rFonts w:hint="eastAsia"/>
        </w:rPr>
        <w:t>、系统维护</w:t>
      </w:r>
      <w:r w:rsidRPr="008514F9">
        <w:tab/>
      </w:r>
    </w:p>
    <w:p w:rsidR="00CC5F62" w:rsidRPr="008514F9" w:rsidRDefault="00E84DBA">
      <w:r w:rsidRPr="008514F9">
        <w:rPr>
          <w:rFonts w:hint="eastAsia"/>
        </w:rPr>
        <w:t>（</w:t>
      </w:r>
      <w:r w:rsidRPr="008514F9">
        <w:rPr>
          <w:rFonts w:hint="eastAsia"/>
        </w:rPr>
        <w:t>1</w:t>
      </w:r>
      <w:r w:rsidRPr="008514F9">
        <w:rPr>
          <w:rFonts w:hint="eastAsia"/>
        </w:rPr>
        <w:t>）应具备对</w:t>
      </w:r>
      <w:r w:rsidRPr="008514F9">
        <w:rPr>
          <w:rFonts w:hint="eastAsia"/>
        </w:rPr>
        <w:t>BIM</w:t>
      </w:r>
      <w:r w:rsidRPr="008514F9">
        <w:rPr>
          <w:rFonts w:hint="eastAsia"/>
        </w:rPr>
        <w:t>系统数据的备份和恢复、用户权限管理等功能；</w:t>
      </w:r>
    </w:p>
    <w:p w:rsidR="00CC5F62" w:rsidRPr="008514F9" w:rsidRDefault="00E84DBA">
      <w:r w:rsidRPr="008514F9">
        <w:rPr>
          <w:rFonts w:hint="eastAsia"/>
        </w:rPr>
        <w:t>（</w:t>
      </w:r>
      <w:r w:rsidRPr="008514F9">
        <w:rPr>
          <w:rFonts w:hint="eastAsia"/>
        </w:rPr>
        <w:t>2</w:t>
      </w:r>
      <w:r w:rsidRPr="008514F9">
        <w:rPr>
          <w:rFonts w:hint="eastAsia"/>
        </w:rPr>
        <w:t>）在</w:t>
      </w:r>
      <w:r w:rsidRPr="008514F9">
        <w:rPr>
          <w:rFonts w:hint="eastAsia"/>
        </w:rPr>
        <w:t>BIM</w:t>
      </w:r>
      <w:r w:rsidRPr="008514F9">
        <w:rPr>
          <w:rFonts w:hint="eastAsia"/>
        </w:rPr>
        <w:t>平台系统安装、迁移与升级时，具有可靠的措施和保证，使系统正常运行。</w:t>
      </w:r>
    </w:p>
    <w:p w:rsidR="00CC5F62" w:rsidRPr="008514F9" w:rsidRDefault="00E84DBA">
      <w:r w:rsidRPr="008514F9">
        <w:t>9</w:t>
      </w:r>
      <w:r w:rsidRPr="008514F9">
        <w:rPr>
          <w:rFonts w:hint="eastAsia"/>
        </w:rPr>
        <w:t>、数据备份和恢复</w:t>
      </w:r>
      <w:r w:rsidRPr="008514F9">
        <w:tab/>
      </w:r>
    </w:p>
    <w:p w:rsidR="00CC5F62" w:rsidRPr="008514F9" w:rsidRDefault="00E84DBA">
      <w:r w:rsidRPr="008514F9">
        <w:rPr>
          <w:rFonts w:hint="eastAsia"/>
        </w:rPr>
        <w:t>（</w:t>
      </w:r>
      <w:r w:rsidRPr="008514F9">
        <w:rPr>
          <w:rFonts w:hint="eastAsia"/>
        </w:rPr>
        <w:t>1</w:t>
      </w:r>
      <w:r w:rsidRPr="008514F9">
        <w:rPr>
          <w:rFonts w:hint="eastAsia"/>
        </w:rPr>
        <w:t>）要求对数据资源及应用程序进行保护，进行数据备份及系统恢复；</w:t>
      </w:r>
    </w:p>
    <w:p w:rsidR="00CC5F62" w:rsidRPr="008514F9" w:rsidRDefault="00E84DBA">
      <w:r w:rsidRPr="008514F9">
        <w:rPr>
          <w:rFonts w:hint="eastAsia"/>
        </w:rPr>
        <w:t>（</w:t>
      </w:r>
      <w:r w:rsidRPr="008514F9">
        <w:rPr>
          <w:rFonts w:hint="eastAsia"/>
        </w:rPr>
        <w:t>2</w:t>
      </w:r>
      <w:r w:rsidRPr="008514F9">
        <w:rPr>
          <w:rFonts w:hint="eastAsia"/>
        </w:rPr>
        <w:t>）具有在数据受到损害后能够及时进行修复等功能；</w:t>
      </w:r>
    </w:p>
    <w:p w:rsidR="00CC5F62" w:rsidRPr="008514F9" w:rsidRDefault="00E84DBA">
      <w:r w:rsidRPr="008514F9">
        <w:rPr>
          <w:rFonts w:hint="eastAsia"/>
        </w:rPr>
        <w:t>（</w:t>
      </w:r>
      <w:r w:rsidRPr="008514F9">
        <w:rPr>
          <w:rFonts w:hint="eastAsia"/>
        </w:rPr>
        <w:t>3</w:t>
      </w:r>
      <w:r w:rsidRPr="008514F9">
        <w:rPr>
          <w:rFonts w:hint="eastAsia"/>
        </w:rPr>
        <w:t>）实现服务器之间备份或服务器异地的备份。</w:t>
      </w:r>
    </w:p>
    <w:p w:rsidR="00CC5F62" w:rsidRPr="008514F9" w:rsidRDefault="00E84DBA">
      <w:pPr>
        <w:pStyle w:val="3"/>
      </w:pPr>
      <w:r w:rsidRPr="008514F9">
        <w:rPr>
          <w:rFonts w:hint="eastAsia"/>
        </w:rPr>
        <w:t>平台性能要求：</w:t>
      </w:r>
    </w:p>
    <w:p w:rsidR="00CC5F62" w:rsidRPr="008514F9" w:rsidRDefault="00E84DBA">
      <w:r w:rsidRPr="008514F9">
        <w:rPr>
          <w:rFonts w:hint="eastAsia"/>
        </w:rPr>
        <w:t>1</w:t>
      </w:r>
      <w:r w:rsidRPr="008514F9">
        <w:rPr>
          <w:rFonts w:hint="eastAsia"/>
        </w:rPr>
        <w:t>、</w:t>
      </w:r>
      <w:r w:rsidRPr="008514F9">
        <w:rPr>
          <w:rFonts w:hint="eastAsia"/>
        </w:rPr>
        <w:t>BIM</w:t>
      </w:r>
      <w:r w:rsidRPr="008514F9">
        <w:rPr>
          <w:rFonts w:hint="eastAsia"/>
        </w:rPr>
        <w:t>协同管理平台系统经过完善的设计和充分的测试运行，具备在长时间内连续无故障的运行能力。</w:t>
      </w:r>
    </w:p>
    <w:p w:rsidR="00CC5F62" w:rsidRPr="008514F9" w:rsidRDefault="00E84DBA">
      <w:r w:rsidRPr="008514F9">
        <w:rPr>
          <w:rFonts w:hint="eastAsia"/>
        </w:rPr>
        <w:t>2</w:t>
      </w:r>
      <w:r w:rsidRPr="008514F9">
        <w:rPr>
          <w:rFonts w:hint="eastAsia"/>
        </w:rPr>
        <w:t>、</w:t>
      </w:r>
      <w:r w:rsidRPr="008514F9">
        <w:rPr>
          <w:rFonts w:hint="eastAsia"/>
        </w:rPr>
        <w:t>BIM</w:t>
      </w:r>
      <w:r w:rsidRPr="008514F9">
        <w:rPr>
          <w:rFonts w:hint="eastAsia"/>
        </w:rPr>
        <w:t>协同管理平台具备强大的容错、数据恢复与稳定运行的能力。</w:t>
      </w:r>
    </w:p>
    <w:p w:rsidR="00CC5F62" w:rsidRPr="008514F9" w:rsidRDefault="00E84DBA">
      <w:r w:rsidRPr="008514F9">
        <w:rPr>
          <w:rFonts w:hint="eastAsia"/>
        </w:rPr>
        <w:t>3</w:t>
      </w:r>
      <w:r w:rsidRPr="008514F9">
        <w:rPr>
          <w:rFonts w:hint="eastAsia"/>
        </w:rPr>
        <w:t>、</w:t>
      </w:r>
      <w:r w:rsidRPr="008514F9">
        <w:rPr>
          <w:rFonts w:hint="eastAsia"/>
        </w:rPr>
        <w:t xml:space="preserve"> BIM</w:t>
      </w:r>
      <w:r w:rsidRPr="008514F9">
        <w:rPr>
          <w:rFonts w:hint="eastAsia"/>
        </w:rPr>
        <w:t>协同平台应运行流畅，在模型较大的情况下保持流畅的运行速度。</w:t>
      </w:r>
    </w:p>
    <w:p w:rsidR="00CC5F62" w:rsidRPr="008514F9" w:rsidRDefault="00E84DBA">
      <w:r w:rsidRPr="008514F9">
        <w:rPr>
          <w:rFonts w:hint="eastAsia"/>
        </w:rPr>
        <w:t>4</w:t>
      </w:r>
      <w:r w:rsidRPr="008514F9">
        <w:rPr>
          <w:rFonts w:hint="eastAsia"/>
        </w:rPr>
        <w:t>、</w:t>
      </w:r>
      <w:r w:rsidRPr="008514F9">
        <w:rPr>
          <w:rFonts w:hint="eastAsia"/>
        </w:rPr>
        <w:t xml:space="preserve"> BIM</w:t>
      </w:r>
      <w:r w:rsidRPr="008514F9">
        <w:rPr>
          <w:rFonts w:hint="eastAsia"/>
        </w:rPr>
        <w:t>协同管理平台在安装、配置、使用、升级、扩展、维护等管理方面应该简单快捷易操作，且能根据用户的具体需求，快速、方便地定制、扩展原系统的功能。</w:t>
      </w:r>
    </w:p>
    <w:p w:rsidR="00CC5F62" w:rsidRPr="008514F9" w:rsidRDefault="00E84DBA">
      <w:r w:rsidRPr="008514F9">
        <w:rPr>
          <w:rFonts w:hint="eastAsia"/>
        </w:rPr>
        <w:t>5</w:t>
      </w:r>
      <w:r w:rsidRPr="008514F9">
        <w:rPr>
          <w:rFonts w:hint="eastAsia"/>
        </w:rPr>
        <w:t>、</w:t>
      </w:r>
      <w:r w:rsidRPr="008514F9">
        <w:rPr>
          <w:rFonts w:hint="eastAsia"/>
        </w:rPr>
        <w:t xml:space="preserve"> BIM</w:t>
      </w:r>
      <w:r w:rsidRPr="008514F9">
        <w:rPr>
          <w:rFonts w:hint="eastAsia"/>
        </w:rPr>
        <w:t>协同管理平台系统应具备开放的标准化体系结构，可方便与其他业务系统衔接，实现与其他业务系统间的无缝集成。</w:t>
      </w:r>
    </w:p>
    <w:p w:rsidR="00CC5F62" w:rsidRPr="008514F9" w:rsidRDefault="00E84DBA">
      <w:r w:rsidRPr="008514F9">
        <w:rPr>
          <w:rFonts w:hint="eastAsia"/>
        </w:rPr>
        <w:t>6</w:t>
      </w:r>
      <w:r w:rsidRPr="008514F9">
        <w:rPr>
          <w:rFonts w:hint="eastAsia"/>
        </w:rPr>
        <w:t>、</w:t>
      </w:r>
      <w:r w:rsidRPr="008514F9">
        <w:rPr>
          <w:rFonts w:hint="eastAsia"/>
        </w:rPr>
        <w:t>BIM</w:t>
      </w:r>
      <w:r w:rsidRPr="008514F9">
        <w:rPr>
          <w:rFonts w:hint="eastAsia"/>
        </w:rPr>
        <w:t>协同平台系统要求</w:t>
      </w:r>
    </w:p>
    <w:p w:rsidR="00CC5F62" w:rsidRPr="008514F9" w:rsidRDefault="00E84DBA">
      <w:r w:rsidRPr="008514F9">
        <w:rPr>
          <w:rFonts w:hint="eastAsia"/>
        </w:rPr>
        <w:t>7</w:t>
      </w:r>
      <w:r w:rsidRPr="008514F9">
        <w:rPr>
          <w:rFonts w:hint="eastAsia"/>
        </w:rPr>
        <w:t>、服务端支持</w:t>
      </w:r>
      <w:r w:rsidRPr="008514F9">
        <w:rPr>
          <w:rFonts w:hint="eastAsia"/>
        </w:rPr>
        <w:t>32</w:t>
      </w:r>
      <w:r w:rsidRPr="008514F9">
        <w:rPr>
          <w:rFonts w:hint="eastAsia"/>
        </w:rPr>
        <w:t>位和</w:t>
      </w:r>
      <w:r w:rsidRPr="008514F9">
        <w:rPr>
          <w:rFonts w:hint="eastAsia"/>
        </w:rPr>
        <w:t>64</w:t>
      </w:r>
      <w:r w:rsidRPr="008514F9">
        <w:rPr>
          <w:rFonts w:hint="eastAsia"/>
        </w:rPr>
        <w:t>位</w:t>
      </w:r>
      <w:r w:rsidRPr="008514F9">
        <w:rPr>
          <w:rFonts w:hint="eastAsia"/>
        </w:rPr>
        <w:t>Windows Server 2003</w:t>
      </w:r>
      <w:r w:rsidRPr="008514F9">
        <w:rPr>
          <w:rFonts w:hint="eastAsia"/>
        </w:rPr>
        <w:t>及以上版本操作系统。</w:t>
      </w:r>
    </w:p>
    <w:p w:rsidR="00CC5F62" w:rsidRPr="008514F9" w:rsidRDefault="00E84DBA">
      <w:r w:rsidRPr="008514F9">
        <w:rPr>
          <w:rFonts w:hint="eastAsia"/>
        </w:rPr>
        <w:t>8</w:t>
      </w:r>
      <w:r w:rsidRPr="008514F9">
        <w:rPr>
          <w:rFonts w:hint="eastAsia"/>
        </w:rPr>
        <w:t>、</w:t>
      </w:r>
      <w:r w:rsidRPr="008514F9">
        <w:rPr>
          <w:rFonts w:hint="eastAsia"/>
        </w:rPr>
        <w:t xml:space="preserve"> Web</w:t>
      </w:r>
      <w:r w:rsidRPr="008514F9">
        <w:rPr>
          <w:rFonts w:hint="eastAsia"/>
        </w:rPr>
        <w:t>端可使用</w:t>
      </w:r>
      <w:r w:rsidRPr="008514F9">
        <w:rPr>
          <w:rFonts w:hint="eastAsia"/>
        </w:rPr>
        <w:t>IE6.0</w:t>
      </w:r>
      <w:r w:rsidRPr="008514F9">
        <w:rPr>
          <w:rFonts w:hint="eastAsia"/>
        </w:rPr>
        <w:t>以上版本浏览器，移动端需支持手机及</w:t>
      </w:r>
      <w:r w:rsidRPr="008514F9">
        <w:rPr>
          <w:rFonts w:hint="eastAsia"/>
        </w:rPr>
        <w:t>PAD</w:t>
      </w:r>
      <w:r w:rsidRPr="008514F9">
        <w:rPr>
          <w:rFonts w:hint="eastAsia"/>
        </w:rPr>
        <w:t>端的</w:t>
      </w:r>
      <w:r w:rsidRPr="008514F9">
        <w:rPr>
          <w:rFonts w:hint="eastAsia"/>
        </w:rPr>
        <w:t>IOS</w:t>
      </w:r>
      <w:r w:rsidRPr="008514F9">
        <w:rPr>
          <w:rFonts w:hint="eastAsia"/>
        </w:rPr>
        <w:t>系统及</w:t>
      </w:r>
      <w:r w:rsidRPr="008514F9">
        <w:rPr>
          <w:rFonts w:hint="eastAsia"/>
        </w:rPr>
        <w:t>Andriod</w:t>
      </w:r>
      <w:r w:rsidRPr="008514F9">
        <w:rPr>
          <w:rFonts w:hint="eastAsia"/>
        </w:rPr>
        <w:t>系统。</w:t>
      </w:r>
    </w:p>
    <w:p w:rsidR="00CC5F62" w:rsidRPr="008514F9" w:rsidRDefault="00E84DBA">
      <w:r w:rsidRPr="008514F9">
        <w:rPr>
          <w:rFonts w:hint="eastAsia"/>
        </w:rPr>
        <w:t>9</w:t>
      </w:r>
      <w:r w:rsidRPr="008514F9">
        <w:rPr>
          <w:rFonts w:hint="eastAsia"/>
        </w:rPr>
        <w:t>、平台数据库数据应支持</w:t>
      </w:r>
      <w:r w:rsidRPr="008514F9">
        <w:rPr>
          <w:rFonts w:hint="eastAsia"/>
        </w:rPr>
        <w:t>BIM</w:t>
      </w:r>
      <w:r w:rsidRPr="008514F9">
        <w:rPr>
          <w:rFonts w:hint="eastAsia"/>
        </w:rPr>
        <w:t>模型数据以及外部数据，可开展持续动态更新。</w:t>
      </w:r>
      <w:r w:rsidRPr="008514F9">
        <w:rPr>
          <w:rFonts w:hint="eastAsia"/>
        </w:rPr>
        <w:t>BIM</w:t>
      </w:r>
      <w:r w:rsidRPr="008514F9">
        <w:rPr>
          <w:rFonts w:hint="eastAsia"/>
        </w:rPr>
        <w:t>模型数据包括几何形状、位置、材质、约束关系等信息。外部数据包括进度信息，视频、图片等异构信息。这些数据均保存在数据库中，以实现数据共享和集中动态管理。</w:t>
      </w:r>
    </w:p>
    <w:p w:rsidR="00CC5F62" w:rsidRPr="008514F9" w:rsidRDefault="00E84DBA">
      <w:pPr>
        <w:pStyle w:val="3"/>
      </w:pPr>
      <w:r w:rsidRPr="008514F9">
        <w:rPr>
          <w:rFonts w:hint="eastAsia"/>
        </w:rPr>
        <w:lastRenderedPageBreak/>
        <w:t>平台硬件要求：</w:t>
      </w:r>
    </w:p>
    <w:p w:rsidR="00CC5F62" w:rsidRPr="008514F9" w:rsidRDefault="00E84DBA">
      <w:pPr>
        <w:numPr>
          <w:ilvl w:val="0"/>
          <w:numId w:val="16"/>
        </w:numPr>
      </w:pPr>
      <w:r w:rsidRPr="008514F9">
        <w:rPr>
          <w:rFonts w:hint="eastAsia"/>
        </w:rPr>
        <w:t>硬件配备需满足实现</w:t>
      </w:r>
      <w:r w:rsidRPr="008514F9">
        <w:t>7.61</w:t>
      </w:r>
      <w:r w:rsidRPr="008514F9">
        <w:rPr>
          <w:rFonts w:hint="eastAsia"/>
        </w:rPr>
        <w:t>、</w:t>
      </w:r>
      <w:r w:rsidRPr="008514F9">
        <w:t>7.62</w:t>
      </w:r>
      <w:r w:rsidRPr="008514F9">
        <w:rPr>
          <w:rFonts w:hint="eastAsia"/>
        </w:rPr>
        <w:t>的功能及性能需求，并因应</w:t>
      </w:r>
      <w:r w:rsidRPr="008514F9">
        <w:t>BIM</w:t>
      </w:r>
      <w:r w:rsidRPr="008514F9">
        <w:rPr>
          <w:rFonts w:hint="eastAsia"/>
        </w:rPr>
        <w:t>协同管理平台系统功能及性能迭代，及时更新满足运行的硬件，该费用投标人充分考虑，后期不予增补。</w:t>
      </w:r>
    </w:p>
    <w:p w:rsidR="00CC5F62" w:rsidRPr="008514F9" w:rsidRDefault="00E84DBA">
      <w:pPr>
        <w:numPr>
          <w:ilvl w:val="0"/>
          <w:numId w:val="16"/>
        </w:numPr>
      </w:pPr>
      <w:r w:rsidRPr="008514F9">
        <w:rPr>
          <w:rFonts w:hint="eastAsia"/>
        </w:rPr>
        <w:t>工地配置不少于</w:t>
      </w:r>
      <w:r w:rsidRPr="008514F9">
        <w:rPr>
          <w:rFonts w:hint="eastAsia"/>
        </w:rPr>
        <w:t>50</w:t>
      </w:r>
      <w:r w:rsidRPr="008514F9">
        <w:rPr>
          <w:rFonts w:hint="eastAsia"/>
        </w:rPr>
        <w:t>㎡的</w:t>
      </w:r>
      <w:r w:rsidRPr="008514F9">
        <w:rPr>
          <w:rFonts w:hint="eastAsia"/>
        </w:rPr>
        <w:t>BIM</w:t>
      </w:r>
      <w:r w:rsidRPr="008514F9">
        <w:rPr>
          <w:rFonts w:hint="eastAsia"/>
        </w:rPr>
        <w:t>协同平台指挥中心专用房间，房内配备分辨率不低于</w:t>
      </w:r>
      <w:r w:rsidRPr="008514F9">
        <w:rPr>
          <w:rFonts w:hint="eastAsia"/>
        </w:rPr>
        <w:t>1920*1080</w:t>
      </w:r>
      <w:r w:rsidRPr="008514F9">
        <w:rPr>
          <w:rFonts w:hint="eastAsia"/>
        </w:rPr>
        <w:t>、屏比</w:t>
      </w:r>
      <w:r w:rsidRPr="008514F9">
        <w:rPr>
          <w:rFonts w:hint="eastAsia"/>
        </w:rPr>
        <w:t>16:9</w:t>
      </w:r>
      <w:r w:rsidRPr="008514F9">
        <w:rPr>
          <w:rFonts w:hint="eastAsia"/>
        </w:rPr>
        <w:t>的数据可视化大屏，大屏由</w:t>
      </w:r>
      <w:r w:rsidRPr="008514F9">
        <w:rPr>
          <w:rFonts w:hint="eastAsia"/>
        </w:rPr>
        <w:t>12</w:t>
      </w:r>
      <w:r w:rsidRPr="008514F9">
        <w:rPr>
          <w:rFonts w:hint="eastAsia"/>
        </w:rPr>
        <w:t>块不少于</w:t>
      </w:r>
      <w:r w:rsidRPr="008514F9">
        <w:rPr>
          <w:rFonts w:hint="eastAsia"/>
        </w:rPr>
        <w:t>55</w:t>
      </w:r>
      <w:r w:rsidRPr="008514F9">
        <w:rPr>
          <w:rFonts w:hint="eastAsia"/>
        </w:rPr>
        <w:t>寸（</w:t>
      </w:r>
      <w:r w:rsidRPr="008514F9">
        <w:t>1213.4mm</w:t>
      </w:r>
      <w:r w:rsidRPr="008514F9">
        <w:rPr>
          <w:rFonts w:hint="eastAsia"/>
        </w:rPr>
        <w:t>×</w:t>
      </w:r>
      <w:r w:rsidRPr="008514F9">
        <w:t>684.2mm</w:t>
      </w:r>
      <w:r w:rsidRPr="008514F9">
        <w:rPr>
          <w:rFonts w:hint="eastAsia"/>
        </w:rPr>
        <w:t>）的液晶屏拼接。</w:t>
      </w:r>
    </w:p>
    <w:p w:rsidR="00CC5F62" w:rsidRPr="008514F9" w:rsidRDefault="00E84DBA">
      <w:pPr>
        <w:pStyle w:val="2"/>
        <w:rPr>
          <w:color w:val="auto"/>
        </w:rPr>
      </w:pPr>
      <w:r w:rsidRPr="008514F9">
        <w:rPr>
          <w:rFonts w:hint="eastAsia"/>
          <w:color w:val="auto"/>
        </w:rPr>
        <w:t>竣工验收阶段</w:t>
      </w:r>
    </w:p>
    <w:p w:rsidR="00CC5F62" w:rsidRPr="008514F9" w:rsidRDefault="00E84DBA">
      <w:r w:rsidRPr="008514F9">
        <w:rPr>
          <w:rFonts w:hint="eastAsia"/>
        </w:rPr>
        <w:t>（</w:t>
      </w:r>
      <w:r w:rsidRPr="008514F9">
        <w:t>1</w:t>
      </w:r>
      <w:r w:rsidRPr="008514F9">
        <w:rPr>
          <w:rFonts w:hint="eastAsia"/>
        </w:rPr>
        <w:t>）将竣工验收信息添加到施工作业模型，并根据项目实际情况进行修正，以保证模型与工程实体的一致性、完整性、准确性，进而形成竣工模型，以满足交付及运营基本要求。</w:t>
      </w:r>
    </w:p>
    <w:p w:rsidR="00CC5F62" w:rsidRPr="008514F9" w:rsidRDefault="00E84DBA">
      <w:r w:rsidRPr="008514F9">
        <w:rPr>
          <w:rFonts w:hint="eastAsia"/>
        </w:rPr>
        <w:t>（</w:t>
      </w:r>
      <w:r w:rsidRPr="008514F9">
        <w:t>2</w:t>
      </w:r>
      <w:r w:rsidRPr="008514F9">
        <w:rPr>
          <w:rFonts w:hint="eastAsia"/>
        </w:rPr>
        <w:t>）在竣工模型的基础上，结合运营管理对模型的深度要求，增加模型运维阶段相关信息，以达到建造阶段模型数据有效传递、共享至运维阶段使用的目标，为运营管理提供准确模型和相关数据。</w:t>
      </w:r>
    </w:p>
    <w:p w:rsidR="00CC5F62" w:rsidRPr="008514F9" w:rsidRDefault="00E84DBA">
      <w:r w:rsidRPr="008514F9">
        <w:rPr>
          <w:rFonts w:hint="eastAsia"/>
        </w:rPr>
        <w:t>（</w:t>
      </w:r>
      <w:r w:rsidRPr="008514F9">
        <w:t>3</w:t>
      </w:r>
      <w:r w:rsidRPr="008514F9">
        <w:rPr>
          <w:rFonts w:hint="eastAsia"/>
        </w:rPr>
        <w:t>）将竣工预验收和竣工验收合格后形成的验收信息和资料附加或关联到其中，形成竣工验收模型，并负责</w:t>
      </w:r>
      <w:r w:rsidRPr="008514F9">
        <w:rPr>
          <w:rFonts w:hint="eastAsia"/>
        </w:rPr>
        <w:t xml:space="preserve"> BIM </w:t>
      </w:r>
      <w:r w:rsidRPr="008514F9">
        <w:rPr>
          <w:rFonts w:hint="eastAsia"/>
        </w:rPr>
        <w:t>试运营和移交。</w:t>
      </w:r>
    </w:p>
    <w:p w:rsidR="00CC5F62" w:rsidRPr="008514F9" w:rsidRDefault="00E84DBA">
      <w:pPr>
        <w:pStyle w:val="2"/>
        <w:rPr>
          <w:color w:val="auto"/>
        </w:rPr>
      </w:pPr>
      <w:r w:rsidRPr="008514F9">
        <w:rPr>
          <w:rFonts w:hint="eastAsia"/>
          <w:color w:val="auto"/>
        </w:rPr>
        <w:t>交付成果和要求</w:t>
      </w:r>
    </w:p>
    <w:p w:rsidR="00CC5F62" w:rsidRPr="008514F9" w:rsidRDefault="00E84DBA">
      <w:pPr>
        <w:pStyle w:val="3"/>
      </w:pPr>
      <w:r w:rsidRPr="008514F9">
        <w:rPr>
          <w:rFonts w:hint="eastAsia"/>
        </w:rPr>
        <w:t>交付成果基本要求</w:t>
      </w:r>
    </w:p>
    <w:p w:rsidR="00CC5F62" w:rsidRPr="008514F9" w:rsidRDefault="00E84DBA">
      <w:pPr>
        <w:pStyle w:val="4"/>
        <w:spacing w:before="0" w:after="0"/>
        <w:ind w:left="425"/>
        <w:rPr>
          <w:rFonts w:ascii="宋体" w:hAnsi="宋体"/>
          <w:szCs w:val="24"/>
        </w:rPr>
      </w:pPr>
      <w:r w:rsidRPr="008514F9">
        <w:rPr>
          <w:rFonts w:ascii="宋体" w:hAnsi="宋体" w:cs="微软雅黑" w:hint="eastAsia"/>
          <w:szCs w:val="24"/>
        </w:rPr>
        <w:t>管理要求</w:t>
      </w:r>
    </w:p>
    <w:p w:rsidR="00CC5F62" w:rsidRPr="008514F9" w:rsidRDefault="00E84DBA">
      <w:r w:rsidRPr="008514F9">
        <w:rPr>
          <w:rFonts w:hint="eastAsia"/>
        </w:rPr>
        <w:t>（</w:t>
      </w:r>
      <w:r w:rsidRPr="008514F9">
        <w:rPr>
          <w:rFonts w:hint="eastAsia"/>
        </w:rPr>
        <w:t>1</w:t>
      </w:r>
      <w:r w:rsidRPr="008514F9">
        <w:rPr>
          <w:rFonts w:hint="eastAsia"/>
        </w:rPr>
        <w:t>）在项目</w:t>
      </w:r>
      <w:r w:rsidRPr="008514F9">
        <w:rPr>
          <w:rFonts w:hint="eastAsia"/>
        </w:rPr>
        <w:t>BIM</w:t>
      </w:r>
      <w:r w:rsidRPr="008514F9">
        <w:rPr>
          <w:rFonts w:hint="eastAsia"/>
        </w:rPr>
        <w:t>实施前期准备阶段，投标人应制定项目</w:t>
      </w:r>
      <w:r w:rsidRPr="008514F9">
        <w:rPr>
          <w:rFonts w:hint="eastAsia"/>
        </w:rPr>
        <w:t>BIM</w:t>
      </w:r>
      <w:r w:rsidRPr="008514F9">
        <w:rPr>
          <w:rFonts w:hint="eastAsia"/>
        </w:rPr>
        <w:t>模型的应用实施方案并规定各阶段成果应用，交予招标人及其委托的第三方（监理、</w:t>
      </w:r>
      <w:r w:rsidRPr="008514F9">
        <w:rPr>
          <w:rFonts w:hint="eastAsia"/>
        </w:rPr>
        <w:t>BIM</w:t>
      </w:r>
      <w:r w:rsidRPr="008514F9">
        <w:rPr>
          <w:rFonts w:hint="eastAsia"/>
        </w:rPr>
        <w:t>咨询单位等）审查备案。</w:t>
      </w:r>
    </w:p>
    <w:p w:rsidR="00CC5F62" w:rsidRPr="008514F9" w:rsidRDefault="00E84DBA">
      <w:r w:rsidRPr="008514F9">
        <w:rPr>
          <w:rFonts w:hint="eastAsia"/>
        </w:rPr>
        <w:t>（</w:t>
      </w:r>
      <w:r w:rsidRPr="008514F9">
        <w:rPr>
          <w:rFonts w:hint="eastAsia"/>
        </w:rPr>
        <w:t>2</w:t>
      </w:r>
      <w:r w:rsidRPr="008514F9">
        <w:rPr>
          <w:rFonts w:hint="eastAsia"/>
        </w:rPr>
        <w:t>）在项目各阶段实施前，投标人应进行</w:t>
      </w:r>
      <w:r w:rsidRPr="008514F9">
        <w:rPr>
          <w:rFonts w:hint="eastAsia"/>
        </w:rPr>
        <w:t>BIM</w:t>
      </w:r>
      <w:r w:rsidRPr="008514F9">
        <w:rPr>
          <w:rFonts w:hint="eastAsia"/>
        </w:rPr>
        <w:t>技术交底，明确本项目</w:t>
      </w:r>
      <w:r w:rsidRPr="008514F9">
        <w:rPr>
          <w:rFonts w:hint="eastAsia"/>
        </w:rPr>
        <w:t>BIM</w:t>
      </w:r>
      <w:r w:rsidRPr="008514F9">
        <w:rPr>
          <w:rFonts w:hint="eastAsia"/>
        </w:rPr>
        <w:t>实施目标及成果交付要求。</w:t>
      </w:r>
    </w:p>
    <w:p w:rsidR="00CC5F62" w:rsidRPr="008514F9" w:rsidRDefault="00E84DBA">
      <w:r w:rsidRPr="008514F9">
        <w:rPr>
          <w:rFonts w:hint="eastAsia"/>
        </w:rPr>
        <w:t>（</w:t>
      </w:r>
      <w:r w:rsidRPr="008514F9">
        <w:rPr>
          <w:rFonts w:hint="eastAsia"/>
        </w:rPr>
        <w:t>3</w:t>
      </w:r>
      <w:r w:rsidRPr="008514F9">
        <w:rPr>
          <w:rFonts w:hint="eastAsia"/>
        </w:rPr>
        <w:t>）在</w:t>
      </w:r>
      <w:r w:rsidRPr="008514F9">
        <w:rPr>
          <w:rFonts w:hint="eastAsia"/>
        </w:rPr>
        <w:t>BIM</w:t>
      </w:r>
      <w:r w:rsidRPr="008514F9">
        <w:rPr>
          <w:rFonts w:hint="eastAsia"/>
        </w:rPr>
        <w:t>工作实施前，投标人根据项目</w:t>
      </w:r>
      <w:r w:rsidRPr="008514F9">
        <w:rPr>
          <w:rFonts w:hint="eastAsia"/>
        </w:rPr>
        <w:t>BIM</w:t>
      </w:r>
      <w:r w:rsidRPr="008514F9">
        <w:rPr>
          <w:rFonts w:hint="eastAsia"/>
        </w:rPr>
        <w:t>模型与应用实施方案，制定本单位在合同范围内所定的</w:t>
      </w:r>
      <w:r w:rsidRPr="008514F9">
        <w:t>BIM</w:t>
      </w:r>
      <w:r w:rsidRPr="008514F9">
        <w:rPr>
          <w:rFonts w:hint="eastAsia"/>
        </w:rPr>
        <w:t>成果的交付计划。</w:t>
      </w:r>
    </w:p>
    <w:p w:rsidR="00CC5F62" w:rsidRPr="008514F9" w:rsidRDefault="00E84DBA">
      <w:pPr>
        <w:pStyle w:val="4"/>
        <w:spacing w:before="0" w:after="0"/>
        <w:ind w:left="425"/>
        <w:rPr>
          <w:rFonts w:ascii="宋体" w:hAnsi="宋体"/>
          <w:szCs w:val="24"/>
        </w:rPr>
      </w:pPr>
      <w:r w:rsidRPr="008514F9">
        <w:rPr>
          <w:rFonts w:ascii="宋体" w:hAnsi="宋体" w:cs="微软雅黑" w:hint="eastAsia"/>
          <w:szCs w:val="24"/>
        </w:rPr>
        <w:t>成果一致性要求</w:t>
      </w:r>
    </w:p>
    <w:p w:rsidR="00CC5F62" w:rsidRPr="008514F9" w:rsidRDefault="00E84DBA">
      <w:r w:rsidRPr="008514F9">
        <w:rPr>
          <w:rFonts w:hint="eastAsia"/>
        </w:rPr>
        <w:t>（</w:t>
      </w:r>
      <w:r w:rsidRPr="008514F9">
        <w:t>1</w:t>
      </w:r>
      <w:r w:rsidRPr="008514F9">
        <w:rPr>
          <w:rFonts w:hint="eastAsia"/>
        </w:rPr>
        <w:t>）投标人应按规定选用项目</w:t>
      </w:r>
      <w:r w:rsidRPr="008514F9">
        <w:rPr>
          <w:rFonts w:hint="eastAsia"/>
        </w:rPr>
        <w:t>BIM</w:t>
      </w:r>
      <w:r w:rsidRPr="008514F9">
        <w:rPr>
          <w:rFonts w:hint="eastAsia"/>
        </w:rPr>
        <w:t>实施软件。各阶段的成果内容，投标人应按合同及发包人相关要求进行，按规定提交统一格式的成果文件（数据），以保证最终</w:t>
      </w:r>
      <w:r w:rsidRPr="008514F9">
        <w:rPr>
          <w:rFonts w:hint="eastAsia"/>
        </w:rPr>
        <w:t>BIM</w:t>
      </w:r>
      <w:r w:rsidRPr="008514F9">
        <w:rPr>
          <w:rFonts w:hint="eastAsia"/>
        </w:rPr>
        <w:t>模型数据的正确性及完整性。</w:t>
      </w:r>
    </w:p>
    <w:p w:rsidR="00CC5F62" w:rsidRPr="008514F9" w:rsidRDefault="00E84DBA">
      <w:r w:rsidRPr="008514F9">
        <w:rPr>
          <w:rFonts w:hint="eastAsia"/>
        </w:rPr>
        <w:t>（</w:t>
      </w:r>
      <w:r w:rsidRPr="008514F9">
        <w:rPr>
          <w:rFonts w:hint="eastAsia"/>
        </w:rPr>
        <w:t>2</w:t>
      </w:r>
      <w:r w:rsidRPr="008514F9">
        <w:rPr>
          <w:rFonts w:hint="eastAsia"/>
        </w:rPr>
        <w:t>）项目</w:t>
      </w:r>
      <w:r w:rsidRPr="008514F9">
        <w:rPr>
          <w:rFonts w:hint="eastAsia"/>
        </w:rPr>
        <w:t>BIM</w:t>
      </w:r>
      <w:r w:rsidRPr="008514F9">
        <w:rPr>
          <w:rFonts w:hint="eastAsia"/>
        </w:rPr>
        <w:t>应用在实施过程中，每个阶段提交的</w:t>
      </w:r>
      <w:r w:rsidRPr="008514F9">
        <w:rPr>
          <w:rFonts w:hint="eastAsia"/>
        </w:rPr>
        <w:t>BIM</w:t>
      </w:r>
      <w:r w:rsidRPr="008514F9">
        <w:rPr>
          <w:rFonts w:hint="eastAsia"/>
        </w:rPr>
        <w:t>模型成果，应与同期项目的</w:t>
      </w:r>
      <w:r w:rsidRPr="008514F9">
        <w:rPr>
          <w:rFonts w:hint="eastAsia"/>
        </w:rPr>
        <w:lastRenderedPageBreak/>
        <w:t>实施进度保持同步。</w:t>
      </w:r>
    </w:p>
    <w:p w:rsidR="00CC5F62" w:rsidRPr="008514F9" w:rsidRDefault="00E84DBA">
      <w:r w:rsidRPr="008514F9">
        <w:rPr>
          <w:rFonts w:hint="eastAsia"/>
        </w:rPr>
        <w:t>（</w:t>
      </w:r>
      <w:r w:rsidRPr="008514F9">
        <w:rPr>
          <w:rFonts w:hint="eastAsia"/>
        </w:rPr>
        <w:t>3</w:t>
      </w:r>
      <w:r w:rsidRPr="008514F9">
        <w:rPr>
          <w:rFonts w:hint="eastAsia"/>
        </w:rPr>
        <w:t>）投标人需确保移交成果的完整性。除特殊要求外，不应存在缺项、漏项、模型精度不足、图模不一致等问题。</w:t>
      </w:r>
    </w:p>
    <w:p w:rsidR="00CC5F62" w:rsidRPr="008514F9" w:rsidRDefault="00E84DBA">
      <w:pPr>
        <w:rPr>
          <w:rFonts w:eastAsia="微软雅黑"/>
        </w:rPr>
      </w:pPr>
      <w:r w:rsidRPr="008514F9">
        <w:rPr>
          <w:rFonts w:hint="eastAsia"/>
        </w:rPr>
        <w:t>（</w:t>
      </w:r>
      <w:r w:rsidRPr="008514F9">
        <w:rPr>
          <w:rFonts w:hint="eastAsia"/>
        </w:rPr>
        <w:t>4</w:t>
      </w:r>
      <w:r w:rsidRPr="008514F9">
        <w:rPr>
          <w:rFonts w:hint="eastAsia"/>
        </w:rPr>
        <w:t>）投标人所移交的竣工验收模型成果须满足由</w:t>
      </w:r>
      <w:r w:rsidRPr="008514F9">
        <w:t>广州市住房和城乡建设局</w:t>
      </w:r>
      <w:r w:rsidRPr="008514F9">
        <w:rPr>
          <w:rFonts w:hint="eastAsia"/>
        </w:rPr>
        <w:t>所发布《</w:t>
      </w:r>
      <w:r w:rsidRPr="008514F9">
        <w:t>关于印发房屋建筑工程三维数字化竣工验收模型交付标准（</w:t>
      </w:r>
      <w:r w:rsidRPr="008514F9">
        <w:t>1.0</w:t>
      </w:r>
      <w:r w:rsidRPr="008514F9">
        <w:t>版）等工作指引的通知</w:t>
      </w:r>
      <w:r w:rsidRPr="008514F9">
        <w:rPr>
          <w:rFonts w:hint="eastAsia"/>
        </w:rPr>
        <w:t>》文件内容要求。</w:t>
      </w:r>
    </w:p>
    <w:p w:rsidR="00CC5F62" w:rsidRPr="008514F9" w:rsidRDefault="00E84DBA">
      <w:pPr>
        <w:pStyle w:val="4"/>
        <w:spacing w:before="0" w:after="0"/>
        <w:ind w:left="425"/>
        <w:rPr>
          <w:rFonts w:ascii="宋体" w:hAnsi="宋体"/>
          <w:szCs w:val="24"/>
        </w:rPr>
      </w:pPr>
      <w:r w:rsidRPr="008514F9">
        <w:rPr>
          <w:rFonts w:ascii="宋体" w:hAnsi="宋体" w:cs="微软雅黑" w:hint="eastAsia"/>
          <w:szCs w:val="24"/>
        </w:rPr>
        <w:t>精度要求</w:t>
      </w:r>
    </w:p>
    <w:p w:rsidR="00CC5F62" w:rsidRPr="008514F9" w:rsidRDefault="00E84DBA">
      <w:r w:rsidRPr="008514F9">
        <w:rPr>
          <w:rFonts w:hint="eastAsia"/>
        </w:rPr>
        <w:t>（</w:t>
      </w:r>
      <w:r w:rsidRPr="008514F9">
        <w:rPr>
          <w:rFonts w:hint="eastAsia"/>
        </w:rPr>
        <w:t>1</w:t>
      </w:r>
      <w:r w:rsidRPr="008514F9">
        <w:rPr>
          <w:rFonts w:hint="eastAsia"/>
        </w:rPr>
        <w:t>）各阶段提交的</w:t>
      </w:r>
      <w:r w:rsidRPr="008514F9">
        <w:rPr>
          <w:rFonts w:hint="eastAsia"/>
        </w:rPr>
        <w:t>BIM</w:t>
      </w:r>
      <w:r w:rsidRPr="008514F9">
        <w:rPr>
          <w:rFonts w:hint="eastAsia"/>
        </w:rPr>
        <w:t>模型及成果信息应符合本《发包人要求》第</w:t>
      </w:r>
      <w:r w:rsidRPr="008514F9">
        <w:rPr>
          <w:rFonts w:hint="eastAsia"/>
        </w:rPr>
        <w:t>6</w:t>
      </w:r>
      <w:r w:rsidRPr="008514F9">
        <w:t>.3.5</w:t>
      </w:r>
      <w:r w:rsidRPr="008514F9">
        <w:rPr>
          <w:rFonts w:hint="eastAsia"/>
        </w:rPr>
        <w:t>条关于关于各阶段</w:t>
      </w:r>
      <w:r w:rsidRPr="008514F9">
        <w:rPr>
          <w:rFonts w:hint="eastAsia"/>
        </w:rPr>
        <w:t>BIM</w:t>
      </w:r>
      <w:r w:rsidRPr="008514F9">
        <w:rPr>
          <w:rFonts w:hint="eastAsia"/>
        </w:rPr>
        <w:t>模型精细度的要求。</w:t>
      </w:r>
    </w:p>
    <w:p w:rsidR="00CC5F62" w:rsidRPr="008514F9" w:rsidRDefault="00E84DBA">
      <w:r w:rsidRPr="008514F9">
        <w:rPr>
          <w:rFonts w:hint="eastAsia"/>
        </w:rPr>
        <w:t>（</w:t>
      </w:r>
      <w:r w:rsidRPr="008514F9">
        <w:rPr>
          <w:rFonts w:hint="eastAsia"/>
        </w:rPr>
        <w:t>2</w:t>
      </w:r>
      <w:r w:rsidRPr="008514F9">
        <w:rPr>
          <w:rFonts w:hint="eastAsia"/>
        </w:rPr>
        <w:t>）</w:t>
      </w:r>
      <w:r w:rsidRPr="008514F9">
        <w:rPr>
          <w:rFonts w:hint="eastAsia"/>
        </w:rPr>
        <w:t>BIM</w:t>
      </w:r>
      <w:r w:rsidRPr="008514F9">
        <w:rPr>
          <w:rFonts w:hint="eastAsia"/>
        </w:rPr>
        <w:t>模型和模型构件的形状和尺寸及模型构件之间的位置关系准确无误，并且可以根据项目实施进度深化及补充，最终反映实际施工成果。</w:t>
      </w:r>
    </w:p>
    <w:p w:rsidR="00CC5F62" w:rsidRPr="008514F9" w:rsidRDefault="00E84DBA">
      <w:pPr>
        <w:pStyle w:val="4"/>
        <w:spacing w:before="0" w:after="0"/>
        <w:ind w:left="425"/>
        <w:rPr>
          <w:rFonts w:ascii="宋体" w:hAnsi="宋体"/>
          <w:szCs w:val="24"/>
        </w:rPr>
      </w:pPr>
      <w:r w:rsidRPr="008514F9">
        <w:rPr>
          <w:rFonts w:ascii="宋体" w:hAnsi="宋体" w:cs="微软雅黑" w:hint="eastAsia"/>
          <w:szCs w:val="24"/>
        </w:rPr>
        <w:t>提交进度要求</w:t>
      </w:r>
    </w:p>
    <w:p w:rsidR="00CC5F62" w:rsidRPr="008514F9" w:rsidRDefault="00E84DBA">
      <w:r w:rsidRPr="008514F9">
        <w:rPr>
          <w:rFonts w:hint="eastAsia"/>
        </w:rPr>
        <w:t>（</w:t>
      </w:r>
      <w:r w:rsidRPr="008514F9">
        <w:rPr>
          <w:rFonts w:hint="eastAsia"/>
        </w:rPr>
        <w:t>1</w:t>
      </w:r>
      <w:r w:rsidRPr="008514F9">
        <w:rPr>
          <w:rFonts w:hint="eastAsia"/>
        </w:rPr>
        <w:t>）投标人提交</w:t>
      </w:r>
      <w:r w:rsidRPr="008514F9">
        <w:rPr>
          <w:rFonts w:hint="eastAsia"/>
        </w:rPr>
        <w:t>BIM</w:t>
      </w:r>
      <w:r w:rsidRPr="008514F9">
        <w:rPr>
          <w:rFonts w:hint="eastAsia"/>
        </w:rPr>
        <w:t>模型及应用成果应根据项目实施阶段节点进行交付。</w:t>
      </w:r>
    </w:p>
    <w:p w:rsidR="00CC5F62" w:rsidRPr="008514F9" w:rsidRDefault="00E84DBA">
      <w:r w:rsidRPr="008514F9">
        <w:rPr>
          <w:rFonts w:hint="eastAsia"/>
        </w:rPr>
        <w:t>（</w:t>
      </w:r>
      <w:r w:rsidRPr="008514F9">
        <w:rPr>
          <w:rFonts w:hint="eastAsia"/>
        </w:rPr>
        <w:t>2</w:t>
      </w:r>
      <w:r w:rsidRPr="008514F9">
        <w:rPr>
          <w:rFonts w:hint="eastAsia"/>
        </w:rPr>
        <w:t>）投标人根据招标人及其委托的第三方（监理、</w:t>
      </w:r>
      <w:r w:rsidRPr="008514F9">
        <w:rPr>
          <w:rFonts w:hint="eastAsia"/>
        </w:rPr>
        <w:t>BIM</w:t>
      </w:r>
      <w:r w:rsidRPr="008514F9">
        <w:rPr>
          <w:rFonts w:hint="eastAsia"/>
        </w:rPr>
        <w:t>咨询单位等）的复查意见完成</w:t>
      </w:r>
      <w:r w:rsidRPr="008514F9">
        <w:rPr>
          <w:rFonts w:hint="eastAsia"/>
        </w:rPr>
        <w:t>BIM</w:t>
      </w:r>
      <w:r w:rsidRPr="008514F9">
        <w:rPr>
          <w:rFonts w:hint="eastAsia"/>
        </w:rPr>
        <w:t>模型的修改和整理后，应在规定的时间内重新提交成果。</w:t>
      </w:r>
    </w:p>
    <w:p w:rsidR="00CC5F62" w:rsidRPr="008514F9" w:rsidRDefault="00E84DBA">
      <w:pPr>
        <w:pStyle w:val="3"/>
      </w:pPr>
      <w:r w:rsidRPr="008514F9">
        <w:rPr>
          <w:rFonts w:hint="eastAsia"/>
        </w:rPr>
        <w:t>B</w:t>
      </w:r>
      <w:r w:rsidRPr="008514F9">
        <w:t>IM</w:t>
      </w:r>
      <w:r w:rsidRPr="008514F9">
        <w:rPr>
          <w:rFonts w:hint="eastAsia"/>
        </w:rPr>
        <w:t>交付物</w:t>
      </w:r>
    </w:p>
    <w:p w:rsidR="00CC5F62" w:rsidRPr="008514F9" w:rsidRDefault="00E84DBA">
      <w:r w:rsidRPr="008514F9">
        <w:rPr>
          <w:rFonts w:hint="eastAsia"/>
        </w:rPr>
        <w:t>项目实施中，应从实际需求出发，遵循“按需建模”原则进行建模。通过</w:t>
      </w:r>
      <w:r w:rsidRPr="008514F9">
        <w:rPr>
          <w:rFonts w:hint="eastAsia"/>
        </w:rPr>
        <w:t>BIM</w:t>
      </w:r>
      <w:r w:rsidRPr="008514F9">
        <w:rPr>
          <w:rFonts w:hint="eastAsia"/>
        </w:rPr>
        <w:t>模型解决管线碰撞等问题，优化设计、设计分析，并能提供模型任意位置的剖面图，通过</w:t>
      </w:r>
      <w:r w:rsidRPr="008514F9">
        <w:rPr>
          <w:rFonts w:hint="eastAsia"/>
        </w:rPr>
        <w:t>3D</w:t>
      </w:r>
      <w:r w:rsidRPr="008514F9">
        <w:rPr>
          <w:rFonts w:hint="eastAsia"/>
        </w:rPr>
        <w:t>模拟等技术实现建筑的可视化，提前反映建筑难点部位。</w:t>
      </w:r>
    </w:p>
    <w:p w:rsidR="00CC5F62" w:rsidRPr="008514F9" w:rsidRDefault="00E84DBA">
      <w:r w:rsidRPr="008514F9">
        <w:rPr>
          <w:rFonts w:hint="eastAsia"/>
        </w:rPr>
        <w:t>交付成果应包括建筑、结构、机电等</w:t>
      </w:r>
      <w:r w:rsidRPr="008514F9">
        <w:rPr>
          <w:rFonts w:hint="eastAsia"/>
        </w:rPr>
        <w:t>BIM</w:t>
      </w:r>
      <w:r w:rsidRPr="008514F9">
        <w:rPr>
          <w:rFonts w:hint="eastAsia"/>
        </w:rPr>
        <w:t>模型和与之对应的图纸、文档、工程表格、以及综合协调、模拟分析、可视化、漫游、大型设备进场模拟等成果文件。根据项目进度，提供施工图设计模型、施工过程模型、竣工验收模型。提交模型时，同步提交《图纸问题报告》，在建模过程同时审核图纸中是否存在问题，形成详细报告和改进意见。交付成果以经招标人及其委托的第三方（监理、</w:t>
      </w:r>
      <w:r w:rsidRPr="008514F9">
        <w:rPr>
          <w:rFonts w:hint="eastAsia"/>
        </w:rPr>
        <w:t>BIM</w:t>
      </w:r>
      <w:r w:rsidRPr="008514F9">
        <w:rPr>
          <w:rFonts w:hint="eastAsia"/>
        </w:rPr>
        <w:t>咨询单位等）审查通过的版本为准。交付成果包括但不限于如下内容：</w:t>
      </w:r>
    </w:p>
    <w:p w:rsidR="00CC5F62" w:rsidRPr="008514F9" w:rsidRDefault="00E84DBA">
      <w:pPr>
        <w:pStyle w:val="4"/>
        <w:spacing w:before="0" w:after="0"/>
        <w:rPr>
          <w:rFonts w:ascii="宋体" w:hAnsi="宋体"/>
          <w:szCs w:val="24"/>
        </w:rPr>
      </w:pPr>
      <w:r w:rsidRPr="008514F9">
        <w:rPr>
          <w:rFonts w:ascii="宋体" w:hAnsi="宋体" w:hint="eastAsia"/>
          <w:szCs w:val="24"/>
        </w:rPr>
        <w:t>BIM应用成果</w:t>
      </w:r>
    </w:p>
    <w:p w:rsidR="00CC5F62" w:rsidRPr="008514F9" w:rsidRDefault="00E84DBA">
      <w:r w:rsidRPr="008514F9">
        <w:rPr>
          <w:rFonts w:hint="eastAsia"/>
        </w:rPr>
        <w:t>（</w:t>
      </w:r>
      <w:r w:rsidRPr="008514F9">
        <w:rPr>
          <w:rFonts w:hint="eastAsia"/>
        </w:rPr>
        <w:t>1</w:t>
      </w:r>
      <w:r w:rsidRPr="008514F9">
        <w:rPr>
          <w:rFonts w:hint="eastAsia"/>
        </w:rPr>
        <w:t>）设计阶段</w:t>
      </w:r>
      <w:r w:rsidRPr="008514F9">
        <w:rPr>
          <w:rFonts w:hint="eastAsia"/>
        </w:rPr>
        <w:t>BIM</w:t>
      </w:r>
      <w:r w:rsidRPr="008514F9">
        <w:rPr>
          <w:rFonts w:hint="eastAsia"/>
        </w:rPr>
        <w:t>应用成果</w:t>
      </w:r>
    </w:p>
    <w:p w:rsidR="00CC5F62" w:rsidRPr="008514F9" w:rsidRDefault="00E84DBA">
      <w:r w:rsidRPr="008514F9">
        <w:rPr>
          <w:rFonts w:hint="eastAsia"/>
        </w:rPr>
        <w:t>各个设计阶段利用相应模型进行的</w:t>
      </w:r>
      <w:r w:rsidRPr="008514F9">
        <w:rPr>
          <w:rFonts w:hint="eastAsia"/>
        </w:rPr>
        <w:t>BIM</w:t>
      </w:r>
      <w:r w:rsidRPr="008514F9">
        <w:rPr>
          <w:rFonts w:hint="eastAsia"/>
        </w:rPr>
        <w:t>应用成果，包括管线综合、碰撞检查报告、净空优化分析报告、机电优化与支吊架、室外工程及管线综合等。</w:t>
      </w:r>
    </w:p>
    <w:p w:rsidR="00CC5F62" w:rsidRPr="008514F9" w:rsidRDefault="00E84DBA">
      <w:r w:rsidRPr="008514F9">
        <w:rPr>
          <w:rFonts w:hint="eastAsia"/>
        </w:rPr>
        <w:t>（</w:t>
      </w:r>
      <w:r w:rsidRPr="008514F9">
        <w:rPr>
          <w:rFonts w:hint="eastAsia"/>
        </w:rPr>
        <w:t>2</w:t>
      </w:r>
      <w:r w:rsidRPr="008514F9">
        <w:rPr>
          <w:rFonts w:hint="eastAsia"/>
        </w:rPr>
        <w:t>）施工阶段</w:t>
      </w:r>
      <w:r w:rsidRPr="008514F9">
        <w:rPr>
          <w:rFonts w:hint="eastAsia"/>
        </w:rPr>
        <w:t>BIM</w:t>
      </w:r>
      <w:r w:rsidRPr="008514F9">
        <w:rPr>
          <w:rFonts w:hint="eastAsia"/>
        </w:rPr>
        <w:t>应用成果</w:t>
      </w:r>
    </w:p>
    <w:p w:rsidR="00CC5F62" w:rsidRPr="008514F9" w:rsidRDefault="00E84DBA">
      <w:r w:rsidRPr="008514F9">
        <w:rPr>
          <w:rFonts w:hint="eastAsia"/>
        </w:rPr>
        <w:lastRenderedPageBreak/>
        <w:t>施工阶段</w:t>
      </w:r>
      <w:r w:rsidRPr="008514F9">
        <w:rPr>
          <w:rFonts w:hint="eastAsia"/>
        </w:rPr>
        <w:t>BIM</w:t>
      </w:r>
      <w:r w:rsidRPr="008514F9">
        <w:rPr>
          <w:rFonts w:hint="eastAsia"/>
        </w:rPr>
        <w:t>模型基础上进行</w:t>
      </w:r>
      <w:r w:rsidRPr="008514F9">
        <w:rPr>
          <w:rFonts w:hint="eastAsia"/>
        </w:rPr>
        <w:t>BIM</w:t>
      </w:r>
      <w:r w:rsidRPr="008514F9">
        <w:rPr>
          <w:rFonts w:hint="eastAsia"/>
        </w:rPr>
        <w:t>相关应用，成果包括施工进度模拟、施工工艺模拟、施工方案模拟、工程协调、工程节点三维视频展示等。</w:t>
      </w:r>
    </w:p>
    <w:p w:rsidR="00CC5F62" w:rsidRPr="008514F9" w:rsidRDefault="00E84DBA">
      <w:pPr>
        <w:pStyle w:val="4"/>
        <w:spacing w:before="0" w:after="0"/>
        <w:rPr>
          <w:rFonts w:ascii="宋体" w:hAnsi="宋体"/>
          <w:szCs w:val="24"/>
        </w:rPr>
      </w:pPr>
      <w:r w:rsidRPr="008514F9">
        <w:rPr>
          <w:rFonts w:ascii="宋体" w:hAnsi="宋体" w:hint="eastAsia"/>
          <w:szCs w:val="24"/>
        </w:rPr>
        <w:t>成果</w:t>
      </w:r>
      <w:r w:rsidRPr="008514F9">
        <w:rPr>
          <w:rFonts w:ascii="宋体" w:hAnsi="宋体" w:cs="微软雅黑" w:hint="eastAsia"/>
          <w:szCs w:val="24"/>
        </w:rPr>
        <w:t>交付</w:t>
      </w:r>
      <w:r w:rsidRPr="008514F9">
        <w:rPr>
          <w:rFonts w:ascii="宋体" w:hAnsi="宋体" w:hint="eastAsia"/>
          <w:szCs w:val="24"/>
        </w:rPr>
        <w:t>格式</w:t>
      </w:r>
    </w:p>
    <w:p w:rsidR="00CC5F62" w:rsidRPr="008514F9" w:rsidRDefault="00E84DBA">
      <w:pPr>
        <w:pStyle w:val="a6"/>
        <w:spacing w:after="0"/>
        <w:rPr>
          <w:rFonts w:ascii="宋体" w:eastAsia="宋体" w:hAnsi="宋体"/>
        </w:rPr>
      </w:pPr>
      <w:r w:rsidRPr="008514F9">
        <w:rPr>
          <w:rFonts w:hint="eastAsia"/>
        </w:rPr>
        <w:t>BIM</w:t>
      </w:r>
      <w:r w:rsidRPr="008514F9">
        <w:rPr>
          <w:rFonts w:ascii="宋体" w:eastAsia="宋体" w:hAnsi="宋体" w:cs="宋体" w:hint="eastAsia"/>
        </w:rPr>
        <w:t>应用成果需提供原始模型文件格式，对于同类文件格式应使用统一的版本，常用数据交付格式如见附下表所</w:t>
      </w:r>
      <w:r w:rsidRPr="008514F9">
        <w:rPr>
          <w:rFonts w:ascii="宋体" w:eastAsia="宋体" w:hAnsi="宋体" w:hint="eastAsia"/>
        </w:rPr>
        <w:t>示。</w:t>
      </w:r>
    </w:p>
    <w:p w:rsidR="00CC5F62" w:rsidRPr="008514F9" w:rsidRDefault="00E84DBA">
      <w:pPr>
        <w:ind w:firstLine="482"/>
        <w:jc w:val="center"/>
        <w:rPr>
          <w:rFonts w:ascii="宋体" w:hAnsi="宋体"/>
          <w:b/>
        </w:rPr>
      </w:pPr>
      <w:bookmarkStart w:id="13" w:name="_Toc514784524"/>
      <w:bookmarkStart w:id="14" w:name="_Toc13978"/>
      <w:bookmarkStart w:id="15" w:name="_Toc514784830"/>
      <w:r w:rsidRPr="008514F9">
        <w:rPr>
          <w:rFonts w:ascii="宋体" w:hAnsi="宋体" w:hint="eastAsia"/>
          <w:b/>
        </w:rPr>
        <w:t>成果交付格式</w:t>
      </w:r>
      <w:bookmarkEnd w:id="13"/>
      <w:bookmarkEnd w:id="14"/>
      <w:bookmarkEnd w:id="15"/>
      <w:r w:rsidRPr="008514F9">
        <w:rPr>
          <w:rFonts w:ascii="宋体" w:hAnsi="宋体" w:hint="eastAsia"/>
          <w:b/>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834"/>
        <w:gridCol w:w="2293"/>
        <w:gridCol w:w="1376"/>
        <w:gridCol w:w="2806"/>
      </w:tblGrid>
      <w:tr w:rsidR="008514F9" w:rsidRPr="008514F9">
        <w:trPr>
          <w:trHeight w:val="384"/>
          <w:jc w:val="center"/>
        </w:trPr>
        <w:tc>
          <w:tcPr>
            <w:tcW w:w="881" w:type="dxa"/>
          </w:tcPr>
          <w:p w:rsidR="00CC5F62" w:rsidRPr="008514F9" w:rsidRDefault="00E84DBA">
            <w:pPr>
              <w:pStyle w:val="Afff0"/>
              <w:rPr>
                <w:rFonts w:ascii="Times New Roman" w:hAnsi="Times New Roman" w:hint="default"/>
              </w:rPr>
            </w:pPr>
            <w:r w:rsidRPr="008514F9">
              <w:rPr>
                <w:rFonts w:ascii="Times New Roman" w:hAnsi="Times New Roman" w:hint="default"/>
              </w:rPr>
              <w:t>序号</w:t>
            </w:r>
          </w:p>
        </w:tc>
        <w:tc>
          <w:tcPr>
            <w:tcW w:w="1834" w:type="dxa"/>
          </w:tcPr>
          <w:p w:rsidR="00CC5F62" w:rsidRPr="008514F9" w:rsidRDefault="00E84DBA">
            <w:pPr>
              <w:pStyle w:val="Afff0"/>
              <w:rPr>
                <w:rFonts w:ascii="Times New Roman" w:hAnsi="Times New Roman" w:hint="default"/>
              </w:rPr>
            </w:pPr>
            <w:r w:rsidRPr="008514F9">
              <w:rPr>
                <w:rFonts w:ascii="Times New Roman" w:hAnsi="Times New Roman" w:hint="default"/>
              </w:rPr>
              <w:t>内容</w:t>
            </w:r>
          </w:p>
        </w:tc>
        <w:tc>
          <w:tcPr>
            <w:tcW w:w="2293" w:type="dxa"/>
          </w:tcPr>
          <w:p w:rsidR="00CC5F62" w:rsidRPr="008514F9" w:rsidRDefault="00E84DBA">
            <w:pPr>
              <w:pStyle w:val="Afff0"/>
              <w:rPr>
                <w:rFonts w:ascii="Times New Roman" w:hAnsi="Times New Roman" w:hint="default"/>
              </w:rPr>
            </w:pPr>
            <w:r w:rsidRPr="008514F9">
              <w:rPr>
                <w:rFonts w:ascii="Times New Roman" w:hAnsi="Times New Roman" w:hint="default"/>
              </w:rPr>
              <w:t>软件</w:t>
            </w:r>
          </w:p>
        </w:tc>
        <w:tc>
          <w:tcPr>
            <w:tcW w:w="1376" w:type="dxa"/>
          </w:tcPr>
          <w:p w:rsidR="00CC5F62" w:rsidRPr="008514F9" w:rsidRDefault="00E84DBA">
            <w:pPr>
              <w:pStyle w:val="Afff0"/>
              <w:rPr>
                <w:rFonts w:ascii="Times New Roman" w:hAnsi="Times New Roman" w:hint="default"/>
              </w:rPr>
            </w:pPr>
            <w:r w:rsidRPr="008514F9">
              <w:rPr>
                <w:rFonts w:ascii="Times New Roman" w:hAnsi="Times New Roman" w:hint="default"/>
              </w:rPr>
              <w:t>交付格式</w:t>
            </w:r>
          </w:p>
        </w:tc>
        <w:tc>
          <w:tcPr>
            <w:tcW w:w="2806" w:type="dxa"/>
          </w:tcPr>
          <w:p w:rsidR="00CC5F62" w:rsidRPr="008514F9" w:rsidRDefault="00E84DBA">
            <w:pPr>
              <w:pStyle w:val="Afff0"/>
              <w:rPr>
                <w:rFonts w:ascii="Times New Roman" w:hAnsi="Times New Roman" w:hint="default"/>
              </w:rPr>
            </w:pPr>
            <w:r w:rsidRPr="008514F9">
              <w:rPr>
                <w:rFonts w:ascii="Times New Roman" w:hAnsi="Times New Roman" w:hint="default"/>
              </w:rPr>
              <w:t>备注</w:t>
            </w:r>
          </w:p>
        </w:tc>
      </w:tr>
      <w:tr w:rsidR="008514F9" w:rsidRPr="008514F9">
        <w:trPr>
          <w:trHeight w:val="398"/>
          <w:jc w:val="center"/>
        </w:trPr>
        <w:tc>
          <w:tcPr>
            <w:tcW w:w="881"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1</w:t>
            </w:r>
          </w:p>
        </w:tc>
        <w:tc>
          <w:tcPr>
            <w:tcW w:w="1834"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模型成果文件</w:t>
            </w:r>
          </w:p>
        </w:tc>
        <w:tc>
          <w:tcPr>
            <w:tcW w:w="2293" w:type="dxa"/>
          </w:tcPr>
          <w:p w:rsidR="00CC5F62" w:rsidRPr="008514F9" w:rsidRDefault="00E84DBA">
            <w:pPr>
              <w:pStyle w:val="Afff0"/>
              <w:rPr>
                <w:rFonts w:ascii="Times New Roman" w:hAnsi="Times New Roman" w:hint="default"/>
              </w:rPr>
            </w:pPr>
            <w:r w:rsidRPr="008514F9">
              <w:rPr>
                <w:rFonts w:ascii="Times New Roman" w:hAnsi="Times New Roman" w:hint="default"/>
              </w:rPr>
              <w:t>Autodesk Revit</w:t>
            </w: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*.rvt</w:t>
            </w:r>
          </w:p>
        </w:tc>
        <w:tc>
          <w:tcPr>
            <w:tcW w:w="2806" w:type="dxa"/>
          </w:tcPr>
          <w:p w:rsidR="00CC5F62" w:rsidRPr="008514F9" w:rsidRDefault="00E84DBA">
            <w:pPr>
              <w:pStyle w:val="Afff0"/>
              <w:rPr>
                <w:rFonts w:ascii="Times New Roman" w:hAnsi="Times New Roman" w:hint="default"/>
              </w:rPr>
            </w:pPr>
            <w:r w:rsidRPr="008514F9">
              <w:rPr>
                <w:rFonts w:ascii="Times New Roman" w:hAnsi="Times New Roman" w:hint="default"/>
              </w:rPr>
              <w:t>——</w:t>
            </w:r>
          </w:p>
        </w:tc>
      </w:tr>
      <w:tr w:rsidR="008514F9" w:rsidRPr="008514F9">
        <w:trPr>
          <w:trHeight w:val="784"/>
          <w:jc w:val="center"/>
        </w:trPr>
        <w:tc>
          <w:tcPr>
            <w:tcW w:w="881"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2</w:t>
            </w:r>
          </w:p>
        </w:tc>
        <w:tc>
          <w:tcPr>
            <w:tcW w:w="1834"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浏览审核文件</w:t>
            </w:r>
          </w:p>
        </w:tc>
        <w:tc>
          <w:tcPr>
            <w:tcW w:w="2293" w:type="dxa"/>
          </w:tcPr>
          <w:p w:rsidR="00CC5F62" w:rsidRPr="008514F9" w:rsidRDefault="00E84DBA">
            <w:pPr>
              <w:pStyle w:val="Afff0"/>
              <w:rPr>
                <w:rFonts w:ascii="Times New Roman" w:hAnsi="Times New Roman" w:hint="default"/>
              </w:rPr>
            </w:pPr>
            <w:r w:rsidRPr="008514F9">
              <w:rPr>
                <w:rFonts w:ascii="Times New Roman" w:hAnsi="Times New Roman" w:hint="default"/>
              </w:rPr>
              <w:t>Autodesk Navisworks</w:t>
            </w: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*.nwd</w:t>
            </w:r>
          </w:p>
        </w:tc>
        <w:tc>
          <w:tcPr>
            <w:tcW w:w="2806" w:type="dxa"/>
          </w:tcPr>
          <w:p w:rsidR="00CC5F62" w:rsidRPr="008514F9" w:rsidRDefault="00E84DBA">
            <w:pPr>
              <w:pStyle w:val="Afff0"/>
              <w:rPr>
                <w:rFonts w:ascii="Times New Roman" w:hAnsi="Times New Roman" w:hint="default"/>
              </w:rPr>
            </w:pPr>
            <w:r w:rsidRPr="008514F9">
              <w:rPr>
                <w:rFonts w:ascii="Times New Roman" w:hAnsi="Times New Roman" w:hint="default"/>
              </w:rPr>
              <w:t>——</w:t>
            </w:r>
          </w:p>
        </w:tc>
      </w:tr>
      <w:tr w:rsidR="008514F9" w:rsidRPr="008514F9">
        <w:trPr>
          <w:trHeight w:val="595"/>
          <w:jc w:val="center"/>
        </w:trPr>
        <w:tc>
          <w:tcPr>
            <w:tcW w:w="881" w:type="dxa"/>
            <w:vMerge w:val="restart"/>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3</w:t>
            </w:r>
          </w:p>
        </w:tc>
        <w:tc>
          <w:tcPr>
            <w:tcW w:w="1834" w:type="dxa"/>
            <w:vMerge w:val="restart"/>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媒体文件</w:t>
            </w:r>
          </w:p>
        </w:tc>
        <w:tc>
          <w:tcPr>
            <w:tcW w:w="2293" w:type="dxa"/>
            <w:vMerge w:val="restart"/>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w:t>
            </w: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*.avi</w:t>
            </w:r>
          </w:p>
        </w:tc>
        <w:tc>
          <w:tcPr>
            <w:tcW w:w="2806" w:type="dxa"/>
            <w:vMerge w:val="restart"/>
          </w:tcPr>
          <w:p w:rsidR="00CC5F62" w:rsidRPr="008514F9" w:rsidRDefault="00E84DBA">
            <w:pPr>
              <w:pStyle w:val="Afff0"/>
              <w:rPr>
                <w:rFonts w:ascii="Times New Roman" w:hAnsi="Times New Roman" w:hint="default"/>
              </w:rPr>
            </w:pPr>
            <w:r w:rsidRPr="008514F9">
              <w:rPr>
                <w:rFonts w:ascii="Times New Roman" w:hAnsi="Times New Roman" w:hint="default"/>
              </w:rPr>
              <w:t>原始分辨率不小于</w:t>
            </w:r>
            <w:r w:rsidRPr="008514F9">
              <w:rPr>
                <w:rFonts w:ascii="Times New Roman" w:hAnsi="Times New Roman" w:hint="default"/>
              </w:rPr>
              <w:t>800*600</w:t>
            </w:r>
            <w:r w:rsidRPr="008514F9">
              <w:rPr>
                <w:rFonts w:ascii="Times New Roman" w:hAnsi="Times New Roman" w:hint="default"/>
              </w:rPr>
              <w:t>，帧率不少于</w:t>
            </w:r>
            <w:r w:rsidRPr="008514F9">
              <w:rPr>
                <w:rFonts w:ascii="Times New Roman" w:hAnsi="Times New Roman" w:hint="default"/>
              </w:rPr>
              <w:t xml:space="preserve">15 </w:t>
            </w:r>
            <w:r w:rsidRPr="008514F9">
              <w:rPr>
                <w:rFonts w:ascii="Times New Roman" w:hAnsi="Times New Roman" w:hint="default"/>
              </w:rPr>
              <w:t>帧</w:t>
            </w:r>
            <w:r w:rsidRPr="008514F9">
              <w:rPr>
                <w:rFonts w:ascii="Times New Roman" w:hAnsi="Times New Roman" w:hint="default"/>
              </w:rPr>
              <w:t>/</w:t>
            </w:r>
            <w:r w:rsidRPr="008514F9">
              <w:rPr>
                <w:rFonts w:ascii="Times New Roman" w:hAnsi="Times New Roman" w:hint="default"/>
              </w:rPr>
              <w:t>秒。内容时长应以充分说明所表达内容为准</w:t>
            </w:r>
          </w:p>
        </w:tc>
      </w:tr>
      <w:tr w:rsidR="008514F9" w:rsidRPr="008514F9">
        <w:trPr>
          <w:trHeight w:val="595"/>
          <w:jc w:val="center"/>
        </w:trPr>
        <w:tc>
          <w:tcPr>
            <w:tcW w:w="881" w:type="dxa"/>
            <w:vMerge/>
            <w:vAlign w:val="center"/>
          </w:tcPr>
          <w:p w:rsidR="00CC5F62" w:rsidRPr="008514F9" w:rsidRDefault="00CC5F62">
            <w:pPr>
              <w:pStyle w:val="Afff0"/>
              <w:rPr>
                <w:rFonts w:ascii="Times New Roman" w:hAnsi="Times New Roman" w:hint="default"/>
              </w:rPr>
            </w:pPr>
          </w:p>
        </w:tc>
        <w:tc>
          <w:tcPr>
            <w:tcW w:w="1834" w:type="dxa"/>
            <w:vMerge/>
            <w:vAlign w:val="center"/>
          </w:tcPr>
          <w:p w:rsidR="00CC5F62" w:rsidRPr="008514F9" w:rsidRDefault="00CC5F62">
            <w:pPr>
              <w:pStyle w:val="Afff0"/>
              <w:rPr>
                <w:rFonts w:ascii="Times New Roman" w:hAnsi="Times New Roman" w:hint="default"/>
              </w:rPr>
            </w:pPr>
          </w:p>
        </w:tc>
        <w:tc>
          <w:tcPr>
            <w:tcW w:w="2293" w:type="dxa"/>
            <w:vMerge/>
            <w:vAlign w:val="center"/>
          </w:tcPr>
          <w:p w:rsidR="00CC5F62" w:rsidRPr="008514F9" w:rsidRDefault="00CC5F62">
            <w:pPr>
              <w:pStyle w:val="Afff0"/>
              <w:rPr>
                <w:rFonts w:ascii="Times New Roman" w:hAnsi="Times New Roman" w:hint="default"/>
              </w:rPr>
            </w:pP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*.wmv</w:t>
            </w:r>
          </w:p>
        </w:tc>
        <w:tc>
          <w:tcPr>
            <w:tcW w:w="2806" w:type="dxa"/>
            <w:vMerge/>
          </w:tcPr>
          <w:p w:rsidR="00CC5F62" w:rsidRPr="008514F9" w:rsidRDefault="00CC5F62">
            <w:pPr>
              <w:pStyle w:val="Afff0"/>
              <w:rPr>
                <w:rFonts w:ascii="Times New Roman" w:hAnsi="Times New Roman" w:hint="default"/>
              </w:rPr>
            </w:pPr>
          </w:p>
        </w:tc>
      </w:tr>
      <w:tr w:rsidR="008514F9" w:rsidRPr="008514F9">
        <w:trPr>
          <w:trHeight w:val="596"/>
          <w:jc w:val="center"/>
        </w:trPr>
        <w:tc>
          <w:tcPr>
            <w:tcW w:w="881" w:type="dxa"/>
            <w:vMerge/>
            <w:vAlign w:val="center"/>
          </w:tcPr>
          <w:p w:rsidR="00CC5F62" w:rsidRPr="008514F9" w:rsidRDefault="00CC5F62">
            <w:pPr>
              <w:pStyle w:val="Afff0"/>
              <w:rPr>
                <w:rFonts w:ascii="Times New Roman" w:hAnsi="Times New Roman" w:hint="default"/>
              </w:rPr>
            </w:pPr>
          </w:p>
        </w:tc>
        <w:tc>
          <w:tcPr>
            <w:tcW w:w="1834" w:type="dxa"/>
            <w:vMerge/>
            <w:vAlign w:val="center"/>
          </w:tcPr>
          <w:p w:rsidR="00CC5F62" w:rsidRPr="008514F9" w:rsidRDefault="00CC5F62">
            <w:pPr>
              <w:pStyle w:val="Afff0"/>
              <w:rPr>
                <w:rFonts w:ascii="Times New Roman" w:hAnsi="Times New Roman" w:hint="default"/>
              </w:rPr>
            </w:pPr>
          </w:p>
        </w:tc>
        <w:tc>
          <w:tcPr>
            <w:tcW w:w="2293" w:type="dxa"/>
            <w:vMerge/>
            <w:vAlign w:val="center"/>
          </w:tcPr>
          <w:p w:rsidR="00CC5F62" w:rsidRPr="008514F9" w:rsidRDefault="00CC5F62">
            <w:pPr>
              <w:pStyle w:val="Afff0"/>
              <w:rPr>
                <w:rFonts w:ascii="Times New Roman" w:hAnsi="Times New Roman" w:hint="default"/>
              </w:rPr>
            </w:pP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*.MP4</w:t>
            </w:r>
          </w:p>
        </w:tc>
        <w:tc>
          <w:tcPr>
            <w:tcW w:w="2806" w:type="dxa"/>
            <w:vMerge/>
          </w:tcPr>
          <w:p w:rsidR="00CC5F62" w:rsidRPr="008514F9" w:rsidRDefault="00CC5F62">
            <w:pPr>
              <w:pStyle w:val="Afff0"/>
              <w:rPr>
                <w:rFonts w:ascii="Times New Roman" w:hAnsi="Times New Roman" w:hint="default"/>
              </w:rPr>
            </w:pPr>
          </w:p>
        </w:tc>
      </w:tr>
      <w:tr w:rsidR="008514F9" w:rsidRPr="008514F9">
        <w:trPr>
          <w:trHeight w:val="384"/>
          <w:jc w:val="center"/>
        </w:trPr>
        <w:tc>
          <w:tcPr>
            <w:tcW w:w="881"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4</w:t>
            </w:r>
          </w:p>
        </w:tc>
        <w:tc>
          <w:tcPr>
            <w:tcW w:w="1834"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图片文件</w:t>
            </w:r>
          </w:p>
        </w:tc>
        <w:tc>
          <w:tcPr>
            <w:tcW w:w="2293"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w:t>
            </w: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*.jpeg</w:t>
            </w:r>
          </w:p>
        </w:tc>
        <w:tc>
          <w:tcPr>
            <w:tcW w:w="2806" w:type="dxa"/>
          </w:tcPr>
          <w:p w:rsidR="00CC5F62" w:rsidRPr="008514F9" w:rsidRDefault="00E84DBA">
            <w:pPr>
              <w:pStyle w:val="Afff0"/>
              <w:rPr>
                <w:rFonts w:ascii="Times New Roman" w:hAnsi="Times New Roman" w:hint="default"/>
              </w:rPr>
            </w:pPr>
            <w:r w:rsidRPr="008514F9">
              <w:rPr>
                <w:rFonts w:ascii="Times New Roman" w:hAnsi="Times New Roman" w:hint="default"/>
              </w:rPr>
              <w:t>分辨率不小于</w:t>
            </w:r>
            <w:r w:rsidRPr="008514F9">
              <w:rPr>
                <w:rFonts w:ascii="Times New Roman" w:hAnsi="Times New Roman" w:hint="default"/>
              </w:rPr>
              <w:t>1280*720</w:t>
            </w:r>
          </w:p>
        </w:tc>
      </w:tr>
      <w:tr w:rsidR="008514F9" w:rsidRPr="008514F9">
        <w:trPr>
          <w:trHeight w:val="784"/>
          <w:jc w:val="center"/>
        </w:trPr>
        <w:tc>
          <w:tcPr>
            <w:tcW w:w="881"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5</w:t>
            </w:r>
          </w:p>
        </w:tc>
        <w:tc>
          <w:tcPr>
            <w:tcW w:w="1834"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图纸类</w:t>
            </w:r>
          </w:p>
        </w:tc>
        <w:tc>
          <w:tcPr>
            <w:tcW w:w="2293"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w:t>
            </w: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 DWG</w:t>
            </w:r>
          </w:p>
          <w:p w:rsidR="00CC5F62" w:rsidRPr="008514F9" w:rsidRDefault="00E84DBA">
            <w:pPr>
              <w:pStyle w:val="Afff0"/>
              <w:rPr>
                <w:rFonts w:ascii="Times New Roman" w:hAnsi="Times New Roman" w:hint="default"/>
              </w:rPr>
            </w:pPr>
            <w:r w:rsidRPr="008514F9">
              <w:rPr>
                <w:rFonts w:ascii="Times New Roman" w:hAnsi="Times New Roman" w:hint="default"/>
              </w:rPr>
              <w:t>*. DXF</w:t>
            </w:r>
          </w:p>
        </w:tc>
        <w:tc>
          <w:tcPr>
            <w:tcW w:w="280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w:t>
            </w:r>
          </w:p>
        </w:tc>
      </w:tr>
      <w:tr w:rsidR="00CC5F62" w:rsidRPr="008514F9">
        <w:trPr>
          <w:trHeight w:val="784"/>
          <w:jc w:val="center"/>
        </w:trPr>
        <w:tc>
          <w:tcPr>
            <w:tcW w:w="881"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6</w:t>
            </w:r>
          </w:p>
        </w:tc>
        <w:tc>
          <w:tcPr>
            <w:tcW w:w="1834"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文档</w:t>
            </w:r>
          </w:p>
        </w:tc>
        <w:tc>
          <w:tcPr>
            <w:tcW w:w="2293"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 xml:space="preserve">Office </w:t>
            </w:r>
          </w:p>
          <w:p w:rsidR="00CC5F62" w:rsidRPr="008514F9" w:rsidRDefault="00E84DBA">
            <w:pPr>
              <w:pStyle w:val="Afff0"/>
              <w:rPr>
                <w:rFonts w:ascii="Times New Roman" w:hAnsi="Times New Roman" w:hint="default"/>
              </w:rPr>
            </w:pPr>
            <w:r w:rsidRPr="008514F9">
              <w:rPr>
                <w:rFonts w:ascii="Times New Roman" w:hAnsi="Times New Roman" w:hint="default"/>
              </w:rPr>
              <w:t>PDF</w:t>
            </w:r>
          </w:p>
        </w:tc>
        <w:tc>
          <w:tcPr>
            <w:tcW w:w="1376" w:type="dxa"/>
            <w:vAlign w:val="center"/>
          </w:tcPr>
          <w:p w:rsidR="00CC5F62" w:rsidRPr="008514F9" w:rsidRDefault="00E84DBA">
            <w:pPr>
              <w:pStyle w:val="Afff0"/>
              <w:rPr>
                <w:rFonts w:ascii="Times New Roman" w:hAnsi="Times New Roman" w:hint="default"/>
              </w:rPr>
            </w:pPr>
            <w:r w:rsidRPr="008514F9">
              <w:rPr>
                <w:rFonts w:ascii="Times New Roman" w:hAnsi="Times New Roman" w:hint="default"/>
              </w:rPr>
              <w:t>*.doc</w:t>
            </w:r>
          </w:p>
          <w:p w:rsidR="00CC5F62" w:rsidRPr="008514F9" w:rsidRDefault="00E84DBA">
            <w:pPr>
              <w:pStyle w:val="Afff0"/>
              <w:rPr>
                <w:rFonts w:ascii="Times New Roman" w:hAnsi="Times New Roman" w:hint="default"/>
              </w:rPr>
            </w:pPr>
            <w:r w:rsidRPr="008514F9">
              <w:rPr>
                <w:rFonts w:ascii="Times New Roman" w:hAnsi="Times New Roman" w:hint="default"/>
              </w:rPr>
              <w:t>*.PDF</w:t>
            </w:r>
          </w:p>
        </w:tc>
        <w:tc>
          <w:tcPr>
            <w:tcW w:w="2806" w:type="dxa"/>
          </w:tcPr>
          <w:p w:rsidR="00CC5F62" w:rsidRPr="008514F9" w:rsidRDefault="00E84DBA">
            <w:pPr>
              <w:pStyle w:val="Afff0"/>
              <w:rPr>
                <w:rFonts w:ascii="Times New Roman" w:hAnsi="Times New Roman" w:hint="default"/>
              </w:rPr>
            </w:pPr>
            <w:r w:rsidRPr="008514F9">
              <w:rPr>
                <w:rFonts w:ascii="Times New Roman" w:hAnsi="Times New Roman" w:hint="default"/>
              </w:rPr>
              <w:t>——</w:t>
            </w:r>
          </w:p>
        </w:tc>
      </w:tr>
    </w:tbl>
    <w:p w:rsidR="00CC5F62" w:rsidRPr="008514F9" w:rsidRDefault="00CC5F62">
      <w:pPr>
        <w:pStyle w:val="a6"/>
        <w:spacing w:after="0"/>
        <w:rPr>
          <w:rFonts w:ascii="宋体" w:eastAsia="宋体" w:hAnsi="宋体"/>
        </w:rPr>
      </w:pPr>
    </w:p>
    <w:p w:rsidR="00CC5F62" w:rsidRPr="008514F9" w:rsidRDefault="00E84DBA">
      <w:pPr>
        <w:pStyle w:val="10"/>
        <w:rPr>
          <w:rFonts w:ascii="宋体" w:eastAsia="宋体" w:hAnsi="宋体" w:cs="宋体"/>
        </w:rPr>
      </w:pPr>
      <w:bookmarkStart w:id="16" w:name="第三部分_设计要求"/>
      <w:bookmarkStart w:id="17" w:name="第七部分_工程档案管理要求"/>
      <w:bookmarkStart w:id="18" w:name="第六部分_BIM要求"/>
      <w:bookmarkStart w:id="19" w:name="第四部分_施工要求"/>
      <w:bookmarkStart w:id="20" w:name="_Toc97762483"/>
      <w:bookmarkEnd w:id="16"/>
      <w:bookmarkEnd w:id="17"/>
      <w:bookmarkEnd w:id="18"/>
      <w:bookmarkEnd w:id="19"/>
      <w:r w:rsidRPr="008514F9">
        <w:rPr>
          <w:rFonts w:ascii="宋体" w:eastAsia="宋体" w:hAnsi="宋体" w:cs="宋体"/>
        </w:rPr>
        <w:t>工程档案管理要求</w:t>
      </w:r>
      <w:bookmarkEnd w:id="20"/>
    </w:p>
    <w:p w:rsidR="00CC5F62" w:rsidRPr="008514F9" w:rsidRDefault="00E84DBA">
      <w:pPr>
        <w:snapToGrid w:val="0"/>
        <w:rPr>
          <w:rFonts w:ascii="宋体" w:hAnsi="宋体"/>
        </w:rPr>
      </w:pPr>
      <w:r w:rsidRPr="008514F9">
        <w:t>实行</w:t>
      </w:r>
      <w:r w:rsidRPr="008514F9">
        <w:t>EPC</w:t>
      </w:r>
      <w:r w:rsidRPr="008514F9">
        <w:t>工程总承包建设的项目，投标人是工程建设过程的主要责任主体，因此，投标人在项目档案管理中承担两方面的职责：一是对分包</w:t>
      </w:r>
      <w:r w:rsidRPr="008514F9">
        <w:rPr>
          <w:rFonts w:hint="eastAsia"/>
        </w:rPr>
        <w:t>单位</w:t>
      </w:r>
      <w:r w:rsidRPr="008514F9">
        <w:t>档案工作的业务指导、监督的职责；二是在档案收集、整理及移交工作中的职责；三是在总承包项目实施过程中做好各阶段的档案管理工作</w:t>
      </w:r>
      <w:r w:rsidRPr="008514F9">
        <w:rPr>
          <w:rFonts w:ascii="宋体" w:hAnsi="宋体"/>
        </w:rPr>
        <w:t>。</w:t>
      </w:r>
    </w:p>
    <w:p w:rsidR="00CC5F62" w:rsidRPr="008514F9" w:rsidRDefault="00E84DBA">
      <w:pPr>
        <w:pStyle w:val="2"/>
        <w:rPr>
          <w:color w:val="auto"/>
        </w:rPr>
      </w:pPr>
      <w:bookmarkStart w:id="21" w:name="一、对分包单位档案工作指导、监督职责"/>
      <w:bookmarkEnd w:id="21"/>
      <w:r w:rsidRPr="008514F9">
        <w:rPr>
          <w:rFonts w:hint="eastAsia"/>
          <w:color w:val="auto"/>
        </w:rPr>
        <w:t>对分包单位档案工作指导、监督职责</w:t>
      </w:r>
    </w:p>
    <w:p w:rsidR="00CC5F62" w:rsidRPr="008514F9" w:rsidRDefault="00E84DBA">
      <w:r w:rsidRPr="008514F9">
        <w:t>1.</w:t>
      </w:r>
      <w:r w:rsidRPr="008514F9">
        <w:t>工程项目建立档案管理系统，建立建全统一的档案管理制度规范和标准；实现档案的现代化管理。</w:t>
      </w:r>
    </w:p>
    <w:p w:rsidR="00CC5F62" w:rsidRPr="008514F9" w:rsidRDefault="00E84DBA">
      <w:r w:rsidRPr="008514F9">
        <w:t>2.</w:t>
      </w:r>
      <w:r w:rsidRPr="008514F9">
        <w:t>指导并监督分包</w:t>
      </w:r>
      <w:r w:rsidRPr="008514F9">
        <w:rPr>
          <w:rFonts w:hint="eastAsia"/>
        </w:rPr>
        <w:t>单位</w:t>
      </w:r>
      <w:r w:rsidRPr="008514F9">
        <w:t>将工程档案管理同步到工程建设工作中；执行统一的档案整理标准和分类方法。</w:t>
      </w:r>
    </w:p>
    <w:p w:rsidR="00CC5F62" w:rsidRPr="008514F9" w:rsidRDefault="00E84DBA">
      <w:r w:rsidRPr="008514F9">
        <w:lastRenderedPageBreak/>
        <w:t>3.</w:t>
      </w:r>
      <w:r w:rsidRPr="008514F9">
        <w:t>将总承包工程项目档案工作纳入项目负责人的责任制；项目文件材料的收集，整理工作纳入工程建设计划中，纳入各部门的岗位责任制与职责范围，定期考核；将档案管理纳入到合同之中，档案移交完整与否将与工程款结算相挂钩。</w:t>
      </w:r>
    </w:p>
    <w:p w:rsidR="00CC5F62" w:rsidRPr="008514F9" w:rsidRDefault="00E84DBA">
      <w:pPr>
        <w:pStyle w:val="2"/>
        <w:rPr>
          <w:color w:val="auto"/>
        </w:rPr>
      </w:pPr>
      <w:bookmarkStart w:id="22" w:name="二、档案的收集、整理、移交职责"/>
      <w:bookmarkEnd w:id="22"/>
      <w:r w:rsidRPr="008514F9">
        <w:rPr>
          <w:rFonts w:hint="eastAsia"/>
          <w:color w:val="auto"/>
        </w:rPr>
        <w:t>档案的收集、整理、移交职责</w:t>
      </w:r>
    </w:p>
    <w:p w:rsidR="00CC5F62" w:rsidRPr="008514F9" w:rsidRDefault="00E84DBA">
      <w:r w:rsidRPr="008514F9">
        <w:t>1.</w:t>
      </w:r>
      <w:r w:rsidRPr="008514F9">
        <w:t>投标人各部门和分包单位对工程建设的前期文件、项目现场管理、施工、试运行、竣工验收等各类文件材料的收集、整理、鉴定和归档工作，并及时向业主单位移交档案。</w:t>
      </w:r>
    </w:p>
    <w:p w:rsidR="00CC5F62" w:rsidRPr="008514F9" w:rsidRDefault="00E84DBA">
      <w:r w:rsidRPr="008514F9">
        <w:t>2.</w:t>
      </w:r>
      <w:r w:rsidRPr="008514F9">
        <w:t>接收分包单位文件材料，进行审核、验收</w:t>
      </w:r>
      <w:r w:rsidRPr="008514F9">
        <w:rPr>
          <w:rFonts w:hint="eastAsia"/>
        </w:rPr>
        <w:t>，</w:t>
      </w:r>
      <w:r w:rsidRPr="008514F9">
        <w:t>对总承包项目的全部档案进行整理并汇总。</w:t>
      </w:r>
    </w:p>
    <w:p w:rsidR="00CC5F62" w:rsidRPr="008514F9" w:rsidRDefault="00E84DBA">
      <w:r w:rsidRPr="008514F9">
        <w:t>3.</w:t>
      </w:r>
      <w:r w:rsidRPr="008514F9">
        <w:t>工程竣工验收</w:t>
      </w:r>
      <w:r w:rsidRPr="008514F9">
        <w:rPr>
          <w:rFonts w:hint="eastAsia"/>
        </w:rPr>
        <w:t>6</w:t>
      </w:r>
      <w:r w:rsidRPr="008514F9">
        <w:rPr>
          <w:rFonts w:hint="eastAsia"/>
        </w:rPr>
        <w:t>个月</w:t>
      </w:r>
      <w:r w:rsidRPr="008514F9">
        <w:t>内，投标人按档案主管部门规定向招标人提供全部工程竣工档案资料，工程竣工档案资料的移交份数须符合招标人或监理人要求，编制工程竣工档案资料产生的费用由投标人承担，招标人不再另行支付。</w:t>
      </w:r>
    </w:p>
    <w:p w:rsidR="00CC5F62" w:rsidRPr="008514F9" w:rsidRDefault="00E84DBA">
      <w:r w:rsidRPr="008514F9">
        <w:t>因非</w:t>
      </w:r>
      <w:r w:rsidRPr="008514F9">
        <w:rPr>
          <w:rFonts w:hint="eastAsia"/>
        </w:rPr>
        <w:t>投</w:t>
      </w:r>
      <w:r w:rsidRPr="008514F9">
        <w:t>标人原因造成投标人无法如期移交工程竣工档案资料，投标人应在合理的时间内向招标人提出书面申请，阐明原因并提出延期移交工程竣工档案资料的申请，经招标人审批通过后可根据实际情况适当延迟工程竣工档案资料的移交时限。</w:t>
      </w:r>
    </w:p>
    <w:p w:rsidR="00CC5F62" w:rsidRPr="008514F9" w:rsidRDefault="00E84DBA">
      <w:pPr>
        <w:pStyle w:val="2"/>
        <w:rPr>
          <w:color w:val="auto"/>
        </w:rPr>
      </w:pPr>
      <w:bookmarkStart w:id="23" w:name="三、总承包项目实施过程中做好各阶段的档案管理工作"/>
      <w:bookmarkEnd w:id="23"/>
      <w:r w:rsidRPr="008514F9">
        <w:rPr>
          <w:rFonts w:hint="eastAsia"/>
          <w:color w:val="auto"/>
        </w:rPr>
        <w:t>各阶段的档案管理工作</w:t>
      </w:r>
    </w:p>
    <w:p w:rsidR="00CC5F62" w:rsidRPr="008514F9" w:rsidRDefault="00E84DBA">
      <w:r w:rsidRPr="008514F9">
        <w:rPr>
          <w:rFonts w:hint="eastAsia"/>
        </w:rPr>
        <w:t>投标人应按照中国电信内部档案管理以及档案馆的相关要求，把档案管理工作落实到项目的各个进展阶段。</w:t>
      </w:r>
    </w:p>
    <w:p w:rsidR="00CC5F62" w:rsidRPr="008514F9" w:rsidRDefault="00E84DBA">
      <w:r w:rsidRPr="008514F9">
        <w:rPr>
          <w:rFonts w:hint="eastAsia"/>
        </w:rPr>
        <w:t>1.</w:t>
      </w:r>
      <w:r w:rsidRPr="008514F9">
        <w:rPr>
          <w:rFonts w:hint="eastAsia"/>
        </w:rPr>
        <w:t>设计阶段；包括设计基础文件、设计文件、工程设计计算书、概预算材料以及往来文书文件等。</w:t>
      </w:r>
    </w:p>
    <w:p w:rsidR="00CC5F62" w:rsidRPr="008514F9" w:rsidRDefault="00E84DBA">
      <w:r w:rsidRPr="008514F9">
        <w:t>2</w:t>
      </w:r>
      <w:r w:rsidRPr="008514F9">
        <w:rPr>
          <w:rFonts w:hint="eastAsia"/>
        </w:rPr>
        <w:t>.</w:t>
      </w:r>
      <w:r w:rsidRPr="008514F9">
        <w:rPr>
          <w:rFonts w:hint="eastAsia"/>
        </w:rPr>
        <w:t>施工阶段；包括开工报告、工程技术要求、施工计划、施工招投标中标文件、施工分包合同、项目进度计划、工程开工审批文件、图纸会审纪要、施工组织设计、施工定位测量复核记录、设计变更、工程检查记录、工程照片、施工日记、大事记、事故处理报告、合同执行过程来往函件等。</w:t>
      </w:r>
    </w:p>
    <w:p w:rsidR="00CC5F62" w:rsidRPr="008514F9" w:rsidRDefault="00E84DBA">
      <w:r w:rsidRPr="008514F9">
        <w:t>3</w:t>
      </w:r>
      <w:r w:rsidRPr="008514F9">
        <w:rPr>
          <w:rFonts w:hint="eastAsia"/>
        </w:rPr>
        <w:t>.</w:t>
      </w:r>
      <w:r w:rsidRPr="008514F9">
        <w:rPr>
          <w:rFonts w:hint="eastAsia"/>
        </w:rPr>
        <w:t>试运行阶段；包括试运行计划书、试运行方案及记录单及记录表等文件。</w:t>
      </w:r>
    </w:p>
    <w:p w:rsidR="00CC5F62" w:rsidRPr="008514F9" w:rsidRDefault="00E84DBA">
      <w:pPr>
        <w:sectPr w:rsidR="00CC5F62" w:rsidRPr="008514F9">
          <w:pgSz w:w="11910" w:h="16840"/>
          <w:pgMar w:top="1360" w:right="1300" w:bottom="1180" w:left="1300" w:header="0" w:footer="995" w:gutter="0"/>
          <w:cols w:space="720"/>
        </w:sectPr>
      </w:pPr>
      <w:r w:rsidRPr="008514F9">
        <w:t>4</w:t>
      </w:r>
      <w:r w:rsidRPr="008514F9">
        <w:rPr>
          <w:rFonts w:hint="eastAsia"/>
        </w:rPr>
        <w:t>.</w:t>
      </w:r>
      <w:r w:rsidRPr="008514F9">
        <w:rPr>
          <w:rFonts w:hint="eastAsia"/>
        </w:rPr>
        <w:t>工程竣工验收阶段；包括竣工验收文件、项目竣工验收报告及会议文件、最终验收证书及相关文件、工程设计总结、工程施工总结等。</w:t>
      </w:r>
    </w:p>
    <w:p w:rsidR="00CC5F62" w:rsidRPr="008514F9" w:rsidRDefault="00E84DBA">
      <w:pPr>
        <w:pStyle w:val="10"/>
        <w:rPr>
          <w:rFonts w:ascii="宋体" w:eastAsia="宋体" w:hAnsi="宋体" w:cs="宋体"/>
        </w:rPr>
      </w:pPr>
      <w:bookmarkStart w:id="24" w:name="第八部分_安全管理要求"/>
      <w:bookmarkStart w:id="25" w:name="_Toc97762484"/>
      <w:bookmarkEnd w:id="24"/>
      <w:r w:rsidRPr="008514F9">
        <w:rPr>
          <w:rFonts w:ascii="宋体" w:eastAsia="宋体" w:hAnsi="宋体" w:cs="宋体"/>
        </w:rPr>
        <w:lastRenderedPageBreak/>
        <w:t>安全管理要求</w:t>
      </w:r>
      <w:bookmarkEnd w:id="25"/>
    </w:p>
    <w:p w:rsidR="00CC5F62" w:rsidRPr="008514F9" w:rsidRDefault="00E84DBA">
      <w:pPr>
        <w:snapToGrid w:val="0"/>
        <w:rPr>
          <w:rFonts w:ascii="宋体" w:hAnsi="宋体"/>
        </w:rPr>
      </w:pPr>
      <w:r w:rsidRPr="008514F9">
        <w:rPr>
          <w:rFonts w:ascii="宋体" w:hAnsi="宋体"/>
        </w:rPr>
        <w:t>为促进本工程安全管理工作的程序化、规范化、科学化，落实各安全管理岗位的职责，进一步加强项目的安全管理工作，预防安全事故，确保建设科学、快速、安全和协调发展，特提出安全管理专项要求。</w:t>
      </w:r>
    </w:p>
    <w:p w:rsidR="00CC5F62" w:rsidRPr="008514F9" w:rsidRDefault="00E84DBA">
      <w:pPr>
        <w:pStyle w:val="2"/>
        <w:rPr>
          <w:color w:val="auto"/>
        </w:rPr>
      </w:pPr>
      <w:r w:rsidRPr="008514F9">
        <w:rPr>
          <w:rFonts w:hint="eastAsia"/>
          <w:color w:val="auto"/>
        </w:rPr>
        <w:t>规范依据</w:t>
      </w:r>
    </w:p>
    <w:p w:rsidR="00CC5F62" w:rsidRPr="008514F9" w:rsidRDefault="00E84DBA">
      <w:r w:rsidRPr="008514F9">
        <w:rPr>
          <w:rFonts w:hint="eastAsia"/>
        </w:rPr>
        <w:t>以下规范依据如有最新版应以最新版为准</w:t>
      </w:r>
    </w:p>
    <w:p w:rsidR="00CC5F62" w:rsidRPr="008514F9" w:rsidRDefault="00E84DBA">
      <w:r w:rsidRPr="008514F9">
        <w:t xml:space="preserve">1. </w:t>
      </w:r>
      <w:r w:rsidRPr="008514F9">
        <w:t>《中华人民共和国安全生产法》（国家主席令</w:t>
      </w:r>
      <w:r w:rsidRPr="008514F9">
        <w:t xml:space="preserve"> 2021 </w:t>
      </w:r>
      <w:r w:rsidRPr="008514F9">
        <w:t>第</w:t>
      </w:r>
      <w:r w:rsidRPr="008514F9">
        <w:t xml:space="preserve"> 88 </w:t>
      </w:r>
      <w:r w:rsidRPr="008514F9">
        <w:t>号）</w:t>
      </w:r>
    </w:p>
    <w:p w:rsidR="00CC5F62" w:rsidRPr="008514F9" w:rsidRDefault="00E84DBA">
      <w:r w:rsidRPr="008514F9">
        <w:t xml:space="preserve">2. </w:t>
      </w:r>
      <w:r w:rsidRPr="008514F9">
        <w:t>《中华人民共和国特种设备安全法》（国家主席令</w:t>
      </w:r>
      <w:r w:rsidRPr="008514F9">
        <w:t xml:space="preserve"> 2013 </w:t>
      </w:r>
      <w:r w:rsidRPr="008514F9">
        <w:t>第</w:t>
      </w:r>
      <w:r w:rsidRPr="008514F9">
        <w:t xml:space="preserve"> 4 </w:t>
      </w:r>
      <w:r w:rsidRPr="008514F9">
        <w:t>号）</w:t>
      </w:r>
    </w:p>
    <w:p w:rsidR="00CC5F62" w:rsidRPr="008514F9" w:rsidRDefault="00E84DBA">
      <w:r w:rsidRPr="008514F9">
        <w:t xml:space="preserve">3. </w:t>
      </w:r>
      <w:r w:rsidRPr="008514F9">
        <w:t>《中华人民共和国防震减灾法》（国家主席令</w:t>
      </w:r>
      <w:r w:rsidRPr="008514F9">
        <w:t xml:space="preserve"> 2008 </w:t>
      </w:r>
      <w:r w:rsidRPr="008514F9">
        <w:t>第</w:t>
      </w:r>
      <w:r w:rsidRPr="008514F9">
        <w:t xml:space="preserve"> 7 </w:t>
      </w:r>
      <w:r w:rsidRPr="008514F9">
        <w:t>号）</w:t>
      </w:r>
    </w:p>
    <w:p w:rsidR="00CC5F62" w:rsidRPr="008514F9" w:rsidRDefault="00E84DBA">
      <w:r w:rsidRPr="008514F9">
        <w:t xml:space="preserve">4. </w:t>
      </w:r>
      <w:r w:rsidRPr="008514F9">
        <w:t>《中华人民共和国突发事件应对法》（国家主席令</w:t>
      </w:r>
      <w:r w:rsidRPr="008514F9">
        <w:t xml:space="preserve"> 2007 </w:t>
      </w:r>
      <w:r w:rsidRPr="008514F9">
        <w:t>第</w:t>
      </w:r>
      <w:r w:rsidRPr="008514F9">
        <w:t xml:space="preserve"> 69 </w:t>
      </w:r>
      <w:r w:rsidRPr="008514F9">
        <w:t>号）</w:t>
      </w:r>
    </w:p>
    <w:p w:rsidR="00CC5F62" w:rsidRPr="008514F9" w:rsidRDefault="00E84DBA">
      <w:r w:rsidRPr="008514F9">
        <w:t xml:space="preserve">5. </w:t>
      </w:r>
      <w:r w:rsidRPr="008514F9">
        <w:t>《生产安全事故报告和调查处理条例》（国务院令第</w:t>
      </w:r>
      <w:r w:rsidRPr="008514F9">
        <w:t xml:space="preserve"> 493</w:t>
      </w:r>
      <w:r w:rsidRPr="008514F9">
        <w:t>号）</w:t>
      </w:r>
    </w:p>
    <w:p w:rsidR="00CC5F62" w:rsidRPr="008514F9" w:rsidRDefault="00E84DBA">
      <w:r w:rsidRPr="008514F9">
        <w:t xml:space="preserve">6. </w:t>
      </w:r>
      <w:r w:rsidRPr="008514F9">
        <w:t>《建设工程安全生产管理条例》（国务院令第</w:t>
      </w:r>
      <w:r w:rsidRPr="008514F9">
        <w:t xml:space="preserve"> 393</w:t>
      </w:r>
      <w:r w:rsidRPr="008514F9">
        <w:t>号）</w:t>
      </w:r>
    </w:p>
    <w:p w:rsidR="00CC5F62" w:rsidRPr="008514F9" w:rsidRDefault="00E84DBA">
      <w:r w:rsidRPr="008514F9">
        <w:t xml:space="preserve">7. </w:t>
      </w:r>
      <w:r w:rsidRPr="008514F9">
        <w:t>《国务院关于特大安全事故行政责任追究的规定》（国务院令第</w:t>
      </w:r>
      <w:r w:rsidRPr="008514F9">
        <w:t xml:space="preserve"> 302</w:t>
      </w:r>
      <w:r w:rsidRPr="008514F9">
        <w:t>号）</w:t>
      </w:r>
    </w:p>
    <w:p w:rsidR="00CC5F62" w:rsidRPr="008514F9" w:rsidRDefault="00E84DBA">
      <w:r w:rsidRPr="008514F9">
        <w:t xml:space="preserve">8. </w:t>
      </w:r>
      <w:r w:rsidRPr="008514F9">
        <w:t>《工伤保险条例》（国务院令第</w:t>
      </w:r>
      <w:r w:rsidRPr="008514F9">
        <w:t xml:space="preserve"> 586 </w:t>
      </w:r>
      <w:r w:rsidRPr="008514F9">
        <w:t>号）</w:t>
      </w:r>
    </w:p>
    <w:p w:rsidR="00CC5F62" w:rsidRPr="008514F9" w:rsidRDefault="00E84DBA">
      <w:r w:rsidRPr="008514F9">
        <w:t xml:space="preserve">9. </w:t>
      </w:r>
      <w:r w:rsidRPr="008514F9">
        <w:t>《中华人民共和国防汛条例（</w:t>
      </w:r>
      <w:r w:rsidRPr="008514F9">
        <w:t xml:space="preserve">2011 </w:t>
      </w:r>
      <w:r w:rsidRPr="008514F9">
        <w:t>年修订）》（国务院令第</w:t>
      </w:r>
      <w:r w:rsidRPr="008514F9">
        <w:t xml:space="preserve"> 588 </w:t>
      </w:r>
      <w:r w:rsidRPr="008514F9">
        <w:t>号）</w:t>
      </w:r>
    </w:p>
    <w:p w:rsidR="00CC5F62" w:rsidRPr="008514F9" w:rsidRDefault="00E84DBA">
      <w:r w:rsidRPr="008514F9">
        <w:t>10.</w:t>
      </w:r>
      <w:r w:rsidRPr="008514F9">
        <w:t>《生产安全事故应急条例》（国务院第</w:t>
      </w:r>
      <w:r w:rsidRPr="008514F9">
        <w:t xml:space="preserve"> 708 </w:t>
      </w:r>
      <w:r w:rsidRPr="008514F9">
        <w:t>号令）</w:t>
      </w:r>
    </w:p>
    <w:p w:rsidR="00CC5F62" w:rsidRPr="008514F9" w:rsidRDefault="00E84DBA">
      <w:r w:rsidRPr="008514F9">
        <w:t>11.</w:t>
      </w:r>
      <w:r w:rsidRPr="008514F9">
        <w:t>《企业安全生产费用提取和使用管理办法》（财企</w:t>
      </w:r>
      <w:r w:rsidRPr="008514F9">
        <w:t xml:space="preserve"> 2012 16 </w:t>
      </w:r>
      <w:r w:rsidRPr="008514F9">
        <w:t>号）</w:t>
      </w:r>
    </w:p>
    <w:p w:rsidR="00CC5F62" w:rsidRPr="008514F9" w:rsidRDefault="00E84DBA">
      <w:r w:rsidRPr="008514F9">
        <w:t>12.</w:t>
      </w:r>
      <w:r w:rsidRPr="008514F9">
        <w:t>《防雷减灾管理办法》（中国气象局令第</w:t>
      </w:r>
      <w:r w:rsidRPr="008514F9">
        <w:t xml:space="preserve"> 24 </w:t>
      </w:r>
      <w:r w:rsidRPr="008514F9">
        <w:t>号）</w:t>
      </w:r>
    </w:p>
    <w:p w:rsidR="00CC5F62" w:rsidRPr="008514F9" w:rsidRDefault="00E84DBA">
      <w:r w:rsidRPr="008514F9">
        <w:t>13.</w:t>
      </w:r>
      <w:r w:rsidRPr="008514F9">
        <w:t>《生产安全事故应急预案管理办法》（国家安监总局令第</w:t>
      </w:r>
      <w:r w:rsidRPr="008514F9">
        <w:t xml:space="preserve"> 88 </w:t>
      </w:r>
      <w:r w:rsidRPr="008514F9">
        <w:t>号）</w:t>
      </w:r>
    </w:p>
    <w:p w:rsidR="00CC5F62" w:rsidRPr="008514F9" w:rsidRDefault="00E84DBA">
      <w:r w:rsidRPr="008514F9">
        <w:t>14.</w:t>
      </w:r>
      <w:r w:rsidRPr="008514F9">
        <w:t>《特种作业人员安全技术培训考核管理规定》（国家安监总局令第</w:t>
      </w:r>
      <w:r w:rsidRPr="008514F9">
        <w:t xml:space="preserve"> 30</w:t>
      </w:r>
      <w:r w:rsidRPr="008514F9">
        <w:t>号，总</w:t>
      </w:r>
    </w:p>
    <w:p w:rsidR="00CC5F62" w:rsidRPr="008514F9" w:rsidRDefault="00E84DBA">
      <w:r w:rsidRPr="008514F9">
        <w:rPr>
          <w:rFonts w:hint="eastAsia"/>
        </w:rPr>
        <w:t>局令第</w:t>
      </w:r>
      <w:r w:rsidRPr="008514F9">
        <w:t xml:space="preserve"> 80 </w:t>
      </w:r>
      <w:r w:rsidRPr="008514F9">
        <w:t>号修改）</w:t>
      </w:r>
    </w:p>
    <w:p w:rsidR="00CC5F62" w:rsidRPr="008514F9" w:rsidRDefault="00E84DBA">
      <w:r w:rsidRPr="008514F9">
        <w:t>15.</w:t>
      </w:r>
      <w:r w:rsidRPr="008514F9">
        <w:t>《特种设备作业人员监督管理办法》（国家质检总局令第</w:t>
      </w:r>
      <w:r w:rsidRPr="008514F9">
        <w:t xml:space="preserve"> 140 </w:t>
      </w:r>
      <w:r w:rsidRPr="008514F9">
        <w:t>号）</w:t>
      </w:r>
    </w:p>
    <w:p w:rsidR="00CC5F62" w:rsidRPr="008514F9" w:rsidRDefault="00E84DBA">
      <w:r w:rsidRPr="008514F9">
        <w:t>16.</w:t>
      </w:r>
      <w:r w:rsidRPr="008514F9">
        <w:t>《国务院关于进一步加强企业安全生产工作的通知》（国发</w:t>
      </w:r>
      <w:r w:rsidRPr="008514F9">
        <w:t xml:space="preserve"> 2010 23</w:t>
      </w:r>
      <w:r w:rsidRPr="008514F9">
        <w:t>号）</w:t>
      </w:r>
    </w:p>
    <w:p w:rsidR="00CC5F62" w:rsidRPr="008514F9" w:rsidRDefault="00E84DBA">
      <w:r w:rsidRPr="008514F9">
        <w:t>17.</w:t>
      </w:r>
      <w:r w:rsidRPr="008514F9">
        <w:t>《质检总局关于修订</w:t>
      </w:r>
      <w:r w:rsidRPr="008514F9">
        <w:t>&lt;</w:t>
      </w:r>
      <w:r w:rsidRPr="008514F9">
        <w:t>特种设备目录</w:t>
      </w:r>
      <w:r w:rsidRPr="008514F9">
        <w:t>&gt;</w:t>
      </w:r>
      <w:r w:rsidRPr="008514F9">
        <w:t>的公告》（质检总局</w:t>
      </w:r>
      <w:r w:rsidRPr="008514F9">
        <w:t xml:space="preserve"> 2014 </w:t>
      </w:r>
      <w:r w:rsidRPr="008514F9">
        <w:t>公告第</w:t>
      </w:r>
      <w:r w:rsidRPr="008514F9">
        <w:t xml:space="preserve"> 114</w:t>
      </w:r>
      <w:r w:rsidRPr="008514F9">
        <w:t>号）</w:t>
      </w:r>
    </w:p>
    <w:p w:rsidR="00CC5F62" w:rsidRPr="008514F9" w:rsidRDefault="00E84DBA">
      <w:r w:rsidRPr="008514F9">
        <w:t>18.</w:t>
      </w:r>
      <w:r w:rsidRPr="008514F9">
        <w:t>《国务院安委会办公室关于贯彻落实国务院</w:t>
      </w:r>
      <w:r w:rsidRPr="008514F9">
        <w:t>&lt;</w:t>
      </w:r>
      <w:r w:rsidRPr="008514F9">
        <w:t>通知</w:t>
      </w:r>
      <w:r w:rsidRPr="008514F9">
        <w:t>&gt;</w:t>
      </w:r>
      <w:r w:rsidRPr="008514F9">
        <w:t>精神进一步加强安全生产应急救援体系建设的实施意见》（安委办</w:t>
      </w:r>
      <w:r w:rsidRPr="008514F9">
        <w:t xml:space="preserve"> 2010 25 </w:t>
      </w:r>
      <w:r w:rsidRPr="008514F9">
        <w:t>号）</w:t>
      </w:r>
    </w:p>
    <w:p w:rsidR="00CC5F62" w:rsidRPr="008514F9" w:rsidRDefault="00E84DBA">
      <w:r w:rsidRPr="008514F9">
        <w:t>19.</w:t>
      </w:r>
      <w:r w:rsidRPr="008514F9">
        <w:t>《关于印发起重机械、基坑工程等五项危险性较大的分部分项工程施工安全要点的通知》（建安办函</w:t>
      </w:r>
      <w:r w:rsidRPr="008514F9">
        <w:t xml:space="preserve"> 2017 12 </w:t>
      </w:r>
      <w:r w:rsidRPr="008514F9">
        <w:t>号）</w:t>
      </w:r>
    </w:p>
    <w:p w:rsidR="00CC5F62" w:rsidRPr="008514F9" w:rsidRDefault="00E84DBA">
      <w:r w:rsidRPr="008514F9">
        <w:t>20.</w:t>
      </w:r>
      <w:r w:rsidRPr="008514F9">
        <w:t>《住房城乡建设部办公厅关于实施</w:t>
      </w:r>
      <w:r w:rsidRPr="008514F9">
        <w:t>&lt;</w:t>
      </w:r>
      <w:r w:rsidRPr="008514F9">
        <w:t>危险性较大的分部分项工程安全管理规定</w:t>
      </w:r>
      <w:r w:rsidRPr="008514F9">
        <w:t>&gt;</w:t>
      </w:r>
      <w:r w:rsidRPr="008514F9">
        <w:t>有关问题的通知》（建办质</w:t>
      </w:r>
      <w:r w:rsidRPr="008514F9">
        <w:t xml:space="preserve"> 2018 31 </w:t>
      </w:r>
      <w:r w:rsidRPr="008514F9">
        <w:t>号）</w:t>
      </w:r>
    </w:p>
    <w:p w:rsidR="00CC5F62" w:rsidRPr="008514F9" w:rsidRDefault="00E84DBA">
      <w:r w:rsidRPr="008514F9">
        <w:lastRenderedPageBreak/>
        <w:t>21.</w:t>
      </w:r>
      <w:r w:rsidRPr="008514F9">
        <w:t>《危险性较大的分部分项工程安全管理规定》（住房和城乡建设部令第</w:t>
      </w:r>
      <w:r w:rsidRPr="008514F9">
        <w:t>37</w:t>
      </w:r>
      <w:r w:rsidRPr="008514F9">
        <w:t>号）</w:t>
      </w:r>
    </w:p>
    <w:p w:rsidR="00CC5F62" w:rsidRPr="008514F9" w:rsidRDefault="00E84DBA">
      <w:r w:rsidRPr="008514F9">
        <w:t>22.</w:t>
      </w:r>
      <w:r w:rsidRPr="008514F9">
        <w:t>《广东省消防工作若干规定》（已于</w:t>
      </w:r>
      <w:r w:rsidRPr="008514F9">
        <w:t>2021</w:t>
      </w:r>
      <w:r w:rsidRPr="008514F9">
        <w:t>年</w:t>
      </w:r>
      <w:r w:rsidRPr="008514F9">
        <w:t>1</w:t>
      </w:r>
      <w:r w:rsidRPr="008514F9">
        <w:t>月</w:t>
      </w:r>
      <w:r w:rsidRPr="008514F9">
        <w:t>28</w:t>
      </w:r>
      <w:r w:rsidRPr="008514F9">
        <w:t>日十三届广东省人民政府第</w:t>
      </w:r>
      <w:r w:rsidRPr="008514F9">
        <w:t>130</w:t>
      </w:r>
      <w:r w:rsidRPr="008514F9">
        <w:t>次常务会议通过，自</w:t>
      </w:r>
      <w:r w:rsidRPr="008514F9">
        <w:t>2021</w:t>
      </w:r>
      <w:r w:rsidRPr="008514F9">
        <w:t>年</w:t>
      </w:r>
      <w:r w:rsidRPr="008514F9">
        <w:t>5</w:t>
      </w:r>
      <w:r w:rsidRPr="008514F9">
        <w:t>月</w:t>
      </w:r>
      <w:r w:rsidRPr="008514F9">
        <w:t>1</w:t>
      </w:r>
      <w:r w:rsidRPr="008514F9">
        <w:t>日起施行）</w:t>
      </w:r>
    </w:p>
    <w:p w:rsidR="00CC5F62" w:rsidRPr="008514F9" w:rsidRDefault="00E84DBA">
      <w:r w:rsidRPr="008514F9">
        <w:t>23.</w:t>
      </w:r>
      <w:r w:rsidRPr="008514F9">
        <w:t>《企业职工伤亡事故分类》（</w:t>
      </w:r>
      <w:r w:rsidRPr="008514F9">
        <w:t>GB 6441-1986</w:t>
      </w:r>
      <w:r w:rsidRPr="008514F9">
        <w:t>）</w:t>
      </w:r>
    </w:p>
    <w:p w:rsidR="00CC5F62" w:rsidRPr="008514F9" w:rsidRDefault="00E84DBA">
      <w:r w:rsidRPr="008514F9">
        <w:t>24.</w:t>
      </w:r>
      <w:r w:rsidRPr="008514F9">
        <w:t>《建筑灭火器配置设计规范》（</w:t>
      </w:r>
      <w:r w:rsidRPr="008514F9">
        <w:t>GB 50140-2005</w:t>
      </w:r>
      <w:r w:rsidRPr="008514F9">
        <w:t>）</w:t>
      </w:r>
    </w:p>
    <w:p w:rsidR="00CC5F62" w:rsidRPr="008514F9" w:rsidRDefault="00E84DBA">
      <w:r w:rsidRPr="008514F9">
        <w:t>25.</w:t>
      </w:r>
      <w:r w:rsidRPr="008514F9">
        <w:t>《安全标志及其使用导则》（</w:t>
      </w:r>
      <w:r w:rsidRPr="008514F9">
        <w:t>GB 2894-2008</w:t>
      </w:r>
      <w:r w:rsidRPr="008514F9">
        <w:t>）</w:t>
      </w:r>
    </w:p>
    <w:p w:rsidR="00CC5F62" w:rsidRPr="008514F9" w:rsidRDefault="00E84DBA">
      <w:r w:rsidRPr="008514F9">
        <w:t>26.</w:t>
      </w:r>
      <w:r w:rsidRPr="008514F9">
        <w:t>《生产经营单位生产安全事故应急预案编制导则》（</w:t>
      </w:r>
      <w:r w:rsidRPr="008514F9">
        <w:t>GB/T 29639-2020</w:t>
      </w:r>
      <w:r w:rsidRPr="008514F9">
        <w:t>）</w:t>
      </w:r>
    </w:p>
    <w:p w:rsidR="00CC5F62" w:rsidRPr="008514F9" w:rsidRDefault="00E84DBA">
      <w:r w:rsidRPr="008514F9">
        <w:t>27.</w:t>
      </w:r>
      <w:r w:rsidRPr="008514F9">
        <w:t>《建筑地基处理技术规范》（</w:t>
      </w:r>
      <w:r w:rsidRPr="008514F9">
        <w:t>JTJ 79-2012</w:t>
      </w:r>
      <w:r w:rsidRPr="008514F9">
        <w:t>）</w:t>
      </w:r>
    </w:p>
    <w:p w:rsidR="00CC5F62" w:rsidRPr="008514F9" w:rsidRDefault="00E84DBA">
      <w:r w:rsidRPr="008514F9">
        <w:t>28.</w:t>
      </w:r>
      <w:r w:rsidRPr="008514F9">
        <w:t>《建设工程施工现场供用电安全规范》（</w:t>
      </w:r>
      <w:r w:rsidRPr="008514F9">
        <w:t>GB 50194-2014</w:t>
      </w:r>
      <w:r w:rsidRPr="008514F9">
        <w:t>）</w:t>
      </w:r>
    </w:p>
    <w:p w:rsidR="00CC5F62" w:rsidRPr="008514F9" w:rsidRDefault="00E84DBA">
      <w:r w:rsidRPr="008514F9">
        <w:t>29.</w:t>
      </w:r>
      <w:r w:rsidRPr="008514F9">
        <w:t>《崩塌、滑坡、泥石流监测规范》（</w:t>
      </w:r>
      <w:r w:rsidRPr="008514F9">
        <w:t>DZ/T0221-2006</w:t>
      </w:r>
      <w:r w:rsidRPr="008514F9">
        <w:t>）</w:t>
      </w:r>
    </w:p>
    <w:p w:rsidR="00CC5F62" w:rsidRPr="008514F9" w:rsidRDefault="00E84DBA">
      <w:r w:rsidRPr="008514F9">
        <w:t>30.</w:t>
      </w:r>
      <w:r w:rsidRPr="008514F9">
        <w:t>《建筑施工高处作业安全技术规范》（</w:t>
      </w:r>
      <w:r w:rsidRPr="008514F9">
        <w:t>JGJ 80-2016</w:t>
      </w:r>
      <w:r w:rsidRPr="008514F9">
        <w:t>）</w:t>
      </w:r>
    </w:p>
    <w:p w:rsidR="00CC5F62" w:rsidRPr="008514F9" w:rsidRDefault="00E84DBA">
      <w:r w:rsidRPr="008514F9">
        <w:t>31.</w:t>
      </w:r>
      <w:r w:rsidRPr="008514F9">
        <w:t>《中国地震动参数区划图》</w:t>
      </w:r>
      <w:r w:rsidRPr="008514F9">
        <w:t>(GB18306-2015)</w:t>
      </w:r>
    </w:p>
    <w:p w:rsidR="00CC5F62" w:rsidRPr="008514F9" w:rsidRDefault="00E84DBA">
      <w:r w:rsidRPr="008514F9">
        <w:t>32.</w:t>
      </w:r>
      <w:r w:rsidRPr="008514F9">
        <w:t>《建筑机械使用安全技术规程》（</w:t>
      </w:r>
      <w:r w:rsidRPr="008514F9">
        <w:t>JGJ33-2012</w:t>
      </w:r>
      <w:r w:rsidRPr="008514F9">
        <w:t>）</w:t>
      </w:r>
    </w:p>
    <w:p w:rsidR="00CC5F62" w:rsidRPr="008514F9" w:rsidRDefault="00E84DBA">
      <w:r w:rsidRPr="008514F9">
        <w:t>33.</w:t>
      </w:r>
      <w:r w:rsidRPr="008514F9">
        <w:t>《起重机械安全规程第</w:t>
      </w:r>
      <w:r w:rsidRPr="008514F9">
        <w:t xml:space="preserve"> 1 </w:t>
      </w:r>
      <w:r w:rsidRPr="008514F9">
        <w:t>部分：总则》（</w:t>
      </w:r>
      <w:r w:rsidRPr="008514F9">
        <w:t>GB/T6067.1-2010</w:t>
      </w:r>
      <w:r w:rsidRPr="008514F9">
        <w:t>）</w:t>
      </w:r>
    </w:p>
    <w:p w:rsidR="00CC5F62" w:rsidRPr="008514F9" w:rsidRDefault="00E84DBA">
      <w:r w:rsidRPr="008514F9">
        <w:t>34.</w:t>
      </w:r>
      <w:r w:rsidRPr="008514F9">
        <w:t>《施工现场临时用电安全技术规范》（</w:t>
      </w:r>
      <w:r w:rsidRPr="008514F9">
        <w:t>JGJ46-2005</w:t>
      </w:r>
      <w:r w:rsidRPr="008514F9">
        <w:t>）</w:t>
      </w:r>
    </w:p>
    <w:p w:rsidR="00CC5F62" w:rsidRPr="008514F9" w:rsidRDefault="00E84DBA">
      <w:r w:rsidRPr="008514F9">
        <w:t>35.</w:t>
      </w:r>
      <w:r w:rsidRPr="008514F9">
        <w:t>《建设工程施工现场消防安全技术规范》（</w:t>
      </w:r>
      <w:r w:rsidRPr="008514F9">
        <w:t>GB50720-2011</w:t>
      </w:r>
      <w:r w:rsidRPr="008514F9">
        <w:t>）</w:t>
      </w:r>
    </w:p>
    <w:p w:rsidR="00CC5F62" w:rsidRPr="008514F9" w:rsidRDefault="00E84DBA">
      <w:r w:rsidRPr="008514F9">
        <w:t>36.</w:t>
      </w:r>
      <w:r w:rsidRPr="008514F9">
        <w:rPr>
          <w:rFonts w:hint="eastAsia"/>
        </w:rPr>
        <w:t>《广州市建设工程安全文明施工规程（试行版）》（</w:t>
      </w:r>
      <w:r w:rsidRPr="008514F9">
        <w:t>穗建质〔</w:t>
      </w:r>
      <w:r w:rsidRPr="008514F9">
        <w:t>2021</w:t>
      </w:r>
      <w:r w:rsidRPr="008514F9">
        <w:t>〕</w:t>
      </w:r>
      <w:r w:rsidRPr="008514F9">
        <w:t>316</w:t>
      </w:r>
      <w:r w:rsidRPr="008514F9">
        <w:t>号</w:t>
      </w:r>
      <w:r w:rsidRPr="008514F9">
        <w:rPr>
          <w:rFonts w:hint="eastAsia"/>
        </w:rPr>
        <w:t>）</w:t>
      </w:r>
    </w:p>
    <w:p w:rsidR="00CC5F62" w:rsidRPr="008514F9" w:rsidRDefault="00E84DBA">
      <w:r w:rsidRPr="008514F9">
        <w:t>37.</w:t>
      </w:r>
      <w:r w:rsidRPr="008514F9">
        <w:rPr>
          <w:rFonts w:hint="eastAsia"/>
        </w:rPr>
        <w:t>《广州市建设工程扬尘防治“</w:t>
      </w:r>
      <w:r w:rsidRPr="008514F9">
        <w:t xml:space="preserve">6 </w:t>
      </w:r>
      <w:r w:rsidRPr="008514F9">
        <w:rPr>
          <w:rFonts w:hint="eastAsia"/>
        </w:rPr>
        <w:t>个</w:t>
      </w:r>
      <w:r w:rsidRPr="008514F9">
        <w:t>100%”</w:t>
      </w:r>
      <w:r w:rsidRPr="008514F9">
        <w:t>管理标准图集（</w:t>
      </w:r>
      <w:r w:rsidRPr="008514F9">
        <w:t xml:space="preserve">V2.0 </w:t>
      </w:r>
      <w:r w:rsidRPr="008514F9">
        <w:rPr>
          <w:rFonts w:hint="eastAsia"/>
        </w:rPr>
        <w:t>版）》</w:t>
      </w:r>
    </w:p>
    <w:p w:rsidR="00CC5F62" w:rsidRPr="008514F9" w:rsidRDefault="00E84DBA">
      <w:r w:rsidRPr="008514F9">
        <w:rPr>
          <w:rFonts w:hint="eastAsia"/>
        </w:rPr>
        <w:t>38.</w:t>
      </w:r>
      <w:r w:rsidRPr="008514F9">
        <w:t>国家现行的其他规范和规定。</w:t>
      </w:r>
    </w:p>
    <w:p w:rsidR="00CC5F62" w:rsidRPr="008514F9" w:rsidRDefault="00E84DBA">
      <w:pPr>
        <w:pStyle w:val="2"/>
        <w:rPr>
          <w:color w:val="auto"/>
        </w:rPr>
      </w:pPr>
      <w:r w:rsidRPr="008514F9">
        <w:rPr>
          <w:rFonts w:hint="eastAsia"/>
          <w:color w:val="auto"/>
        </w:rPr>
        <w:t>目标要求</w:t>
      </w:r>
    </w:p>
    <w:p w:rsidR="00CC5F62" w:rsidRPr="008514F9" w:rsidRDefault="00E84DBA">
      <w:pPr>
        <w:snapToGrid w:val="0"/>
        <w:rPr>
          <w:rFonts w:ascii="宋体" w:hAnsi="宋体"/>
        </w:rPr>
      </w:pPr>
      <w:r w:rsidRPr="008514F9">
        <w:rPr>
          <w:rFonts w:hint="eastAsia"/>
        </w:rPr>
        <w:t>1</w:t>
      </w:r>
      <w:r w:rsidRPr="008514F9">
        <w:rPr>
          <w:rFonts w:hint="eastAsia"/>
        </w:rPr>
        <w:t>、</w:t>
      </w:r>
      <w:r w:rsidRPr="008514F9">
        <w:t>加强安全生产工作，落实安全生产责任，提升安全管理水平；全面贯彻</w:t>
      </w:r>
      <w:r w:rsidRPr="008514F9">
        <w:t>“</w:t>
      </w:r>
      <w:r w:rsidRPr="008514F9">
        <w:t>安全第一、预防为主</w:t>
      </w:r>
      <w:r w:rsidRPr="008514F9">
        <w:t>”</w:t>
      </w:r>
      <w:r w:rsidRPr="008514F9">
        <w:t>的方针，坚持</w:t>
      </w:r>
      <w:r w:rsidRPr="008514F9">
        <w:t>“</w:t>
      </w:r>
      <w:r w:rsidRPr="008514F9">
        <w:t>管生产必须管安全、谁主管谁负责</w:t>
      </w:r>
      <w:r w:rsidRPr="008514F9">
        <w:t>”</w:t>
      </w:r>
      <w:r w:rsidRPr="008514F9">
        <w:t>的原则；强化全员安全意识，提高施工人员安全技术素质，强化组织管理制度，形成层层负责，人人把关的意识，打造依法管理，持续改进的新局面，实现</w:t>
      </w:r>
      <w:r w:rsidRPr="008514F9">
        <w:rPr>
          <w:rFonts w:ascii="宋体" w:hAnsi="宋体"/>
        </w:rPr>
        <w:t>安全管理目标。</w:t>
      </w:r>
    </w:p>
    <w:p w:rsidR="00CC5F62" w:rsidRPr="008514F9" w:rsidRDefault="00CC5F62">
      <w:pPr>
        <w:snapToGrid w:val="0"/>
        <w:rPr>
          <w:rFonts w:ascii="宋体" w:hAnsi="宋体"/>
        </w:rPr>
        <w:sectPr w:rsidR="00CC5F62" w:rsidRPr="008514F9">
          <w:pgSz w:w="11910" w:h="16840"/>
          <w:pgMar w:top="1360" w:right="1180" w:bottom="1180" w:left="1300" w:header="0" w:footer="995" w:gutter="0"/>
          <w:cols w:space="720"/>
        </w:sectPr>
      </w:pPr>
    </w:p>
    <w:p w:rsidR="00CC5F62" w:rsidRPr="008514F9" w:rsidRDefault="00E84DBA">
      <w:bookmarkStart w:id="26" w:name="第六章__发包人提供的资料"/>
      <w:bookmarkEnd w:id="26"/>
      <w:r w:rsidRPr="008514F9">
        <w:rPr>
          <w:rFonts w:hint="eastAsia"/>
        </w:rPr>
        <w:lastRenderedPageBreak/>
        <w:t>2</w:t>
      </w:r>
      <w:r w:rsidRPr="008514F9">
        <w:rPr>
          <w:rFonts w:hint="eastAsia"/>
        </w:rPr>
        <w:t>、</w:t>
      </w:r>
      <w:r w:rsidRPr="008514F9">
        <w:t>实现安全生产防控目标。始终牢记以安全生产主体责任为核心，坚持施工过程风险防控无死角，安全隐患零容忍，安全防护全方位的目标，推进施工现场安全文明与施工作业规范有序统一的目标；打造安全精细化管理制度，实现项目安全管理专业化、管理手段信息化、日常管理精细化等目标。</w:t>
      </w:r>
    </w:p>
    <w:p w:rsidR="00CC5F62" w:rsidRPr="008514F9" w:rsidRDefault="00E84DBA">
      <w:r w:rsidRPr="008514F9">
        <w:rPr>
          <w:rFonts w:hint="eastAsia"/>
        </w:rPr>
        <w:t>3</w:t>
      </w:r>
      <w:r w:rsidRPr="008514F9">
        <w:rPr>
          <w:rFonts w:hint="eastAsia"/>
        </w:rPr>
        <w:t>、</w:t>
      </w:r>
      <w:r w:rsidRPr="008514F9">
        <w:t>实现安全工地建设目标。按照安全工地建设的标准，达到</w:t>
      </w:r>
      <w:r w:rsidRPr="008514F9">
        <w:t>“</w:t>
      </w:r>
      <w:r w:rsidRPr="008514F9">
        <w:t>现场作业标准化、机械作业规范化、施工生产安全化</w:t>
      </w:r>
      <w:r w:rsidRPr="008514F9">
        <w:t>”</w:t>
      </w:r>
      <w:r w:rsidRPr="008514F9">
        <w:t>和</w:t>
      </w:r>
      <w:r w:rsidRPr="008514F9">
        <w:t>“</w:t>
      </w:r>
      <w:r w:rsidRPr="008514F9">
        <w:t>规章制度健全、内业资料齐全、总结经验全面</w:t>
      </w:r>
      <w:r w:rsidRPr="008514F9">
        <w:t>”</w:t>
      </w:r>
      <w:r w:rsidRPr="008514F9">
        <w:t>三化和三全的要求；始终坚持</w:t>
      </w:r>
      <w:r w:rsidRPr="008514F9">
        <w:t>“</w:t>
      </w:r>
      <w:r w:rsidRPr="008514F9">
        <w:t>安全第一</w:t>
      </w:r>
      <w:r w:rsidRPr="008514F9">
        <w:t>”</w:t>
      </w:r>
      <w:r w:rsidRPr="008514F9">
        <w:t>不动摇，对安全隐患</w:t>
      </w:r>
      <w:r w:rsidRPr="008514F9">
        <w:t>“</w:t>
      </w:r>
      <w:r w:rsidRPr="008514F9">
        <w:t>零容忍</w:t>
      </w:r>
      <w:r w:rsidRPr="008514F9">
        <w:t>”</w:t>
      </w:r>
      <w:r w:rsidRPr="008514F9">
        <w:t>，推进安全隐患分级治理，完善安全风险防控体系，做到关口前移、源头管控、预防为主、综合治理；杜绝重大责任伤亡事故，杜绝爆炸和火灾事故的发生，减少各类危害的发</w:t>
      </w:r>
      <w:bookmarkStart w:id="27" w:name="_bookmark7"/>
      <w:bookmarkEnd w:id="27"/>
      <w:r w:rsidRPr="008514F9">
        <w:rPr>
          <w:rFonts w:hint="eastAsia"/>
        </w:rPr>
        <w:t>生。</w:t>
      </w:r>
    </w:p>
    <w:p w:rsidR="00CC5F62" w:rsidRPr="008514F9" w:rsidRDefault="00E84DBA">
      <w:pPr>
        <w:pStyle w:val="2"/>
        <w:rPr>
          <w:color w:val="auto"/>
        </w:rPr>
      </w:pPr>
      <w:r w:rsidRPr="008514F9">
        <w:rPr>
          <w:rFonts w:hint="eastAsia"/>
          <w:color w:val="auto"/>
        </w:rPr>
        <w:t>建设内容</w:t>
      </w:r>
    </w:p>
    <w:p w:rsidR="00CC5F62" w:rsidRPr="008514F9" w:rsidRDefault="00E84DBA">
      <w:r w:rsidRPr="008514F9">
        <w:t>（一）资质要求。投标人应具有安全生产许可证，企业负责人、项目经理、专职安全员等具备相应的安全资格证书；特种作业人员花名册、证书和年审记录等要齐全，特种作业人员应保证熟悉相应的操作规程；危大工程专项施工人员应满足相应的安全培训要求。</w:t>
      </w:r>
    </w:p>
    <w:p w:rsidR="00CC5F62" w:rsidRPr="008514F9" w:rsidRDefault="00E84DBA">
      <w:r w:rsidRPr="008514F9">
        <w:t>（二）安全风险分级管控要求。投标人设置安全生产管理机构，制定各级安全目标责任书，逐层抓落实；建立安全生产考核制度，明确各级各部门的安全生产管理的职责，建立安全生产培训制度和安全生产检查制度；投标人应明确工程总承包项目经理为本项目的安全生产主要负责人；建立工伤事故报告、调查处理和统计制度及相应处理档案，建立事故隐患排查治理制度，建立重大危险源和事故隐患识别和管理制度；建立危险工程作业审批制度，建立特种设备安全管理制度，建立特种作业人员管理制度。</w:t>
      </w:r>
    </w:p>
    <w:p w:rsidR="00CC5F62" w:rsidRPr="008514F9" w:rsidRDefault="00E84DBA">
      <w:r w:rsidRPr="008514F9">
        <w:t>（三）安全投入要求。投标人应严格落实项目预算中的安全生产资料投入的要求，并做好相应的使用记录；安全费用的投入应有统计总表和分类分项列支情况记录；安全培训费用和劳动保护用品发放要求明确的台账；制定和加强安全标识、安全标志、临建设施和安全防护费用的使用要求；保证应急救援演练和资源准备所需的费用投入；根据预算，制定安全生产资金保障制度和资金使用计划，并严格落实；为从业人员办理意外伤害保险和工伤保险。</w:t>
      </w:r>
    </w:p>
    <w:p w:rsidR="00CC5F62" w:rsidRPr="008514F9" w:rsidRDefault="00E84DBA">
      <w:r w:rsidRPr="008514F9">
        <w:t>（四）重大安全隐患和风险管理要求。投标人在设计阶段应根据项目的情况</w:t>
      </w:r>
      <w:r w:rsidRPr="008514F9">
        <w:lastRenderedPageBreak/>
        <w:t>进行危险源识别，风险评价和风险控制，并以表格的形式列出项目存在的危险源一览表，投标人在施工阶段应根据设计阶段的危险源一览表、自身的施工经验和相关安全管理规定，制作施工现场危险源台账，明确危险源级别、防范措施、应急机制、责任人和检查机制等；对已确定的危险源应建立重大危险源管理方案；对已辨识出的重大风险应进行风险评价，制定管控措施；建立健全各工种危险告知程序，提前预防。</w:t>
      </w:r>
    </w:p>
    <w:p w:rsidR="00CC5F62" w:rsidRPr="008514F9" w:rsidRDefault="00E84DBA">
      <w:r w:rsidRPr="008514F9">
        <w:t>（五）安全生产事故隐患排查治理常态化、闭合管理。投标人应当建立健全事故隐患排查治理制度，明确事故隐患排查、告知（预警）、整改、评估验收、报备、奖惩考核、建档等内容，逐级明确事故隐患治理责任，落实到具体岗位和人员；按有关规定对隐患排查、登记、治理等全过程予以记录，并向从业人员通报；重大事故隐患整改应当制定专项方案，确保责任、措施、资金、时限、预案到位。整改完成后应当由投标人成立事故隐患整改验收组进行专项验收，必要时可组织专家对重大事故隐患治理情况进行评估。</w:t>
      </w:r>
    </w:p>
    <w:p w:rsidR="00CC5F62" w:rsidRPr="008514F9" w:rsidRDefault="00E84DBA">
      <w:r w:rsidRPr="008514F9">
        <w:t>（六）安全培训教育要求。投标人应建立用工台账，对员工进行安全培训和复工教育等，并实施安全知识考试制度，建立培训花名册和安全教育档案；制定安全培训制度和安全教育计划；建立安全检查程序和固定频率，建立隐患整改记录，检查各专项工程和设备机具验收记录，落实日常安全检查工作。</w:t>
      </w:r>
    </w:p>
    <w:p w:rsidR="00CC5F62" w:rsidRPr="008514F9" w:rsidRDefault="00E84DBA">
      <w:r w:rsidRPr="008514F9">
        <w:t>（七）对于符合（住房和城乡建设部令第</w:t>
      </w:r>
      <w:r w:rsidRPr="008514F9">
        <w:t>37</w:t>
      </w:r>
      <w:r w:rsidRPr="008514F9">
        <w:t>号）条件的工程，应根据相应管理办法严格执行，确保工程建设安全。危险性较大工程必须编制专项安全施工方案，专项安全施工方案按规定进行审批；应分三级进行书面安全技术交底，技术交底应履行签字手续。</w:t>
      </w:r>
    </w:p>
    <w:p w:rsidR="00CC5F62" w:rsidRPr="008514F9" w:rsidRDefault="00E84DBA">
      <w:r w:rsidRPr="008514F9">
        <w:t>（八）特种设备和机械管理。应建立相应的设备一览表，特种设备的生产许可证和检测合格证书及验收记录单；建立特种设备使用登记、检查、维修、保养和试验记录台账；建立设备安全运行日常安全检查记录，设备</w:t>
      </w:r>
      <w:r w:rsidRPr="008514F9">
        <w:t>“</w:t>
      </w:r>
      <w:r w:rsidRPr="008514F9">
        <w:t>三证</w:t>
      </w:r>
      <w:r w:rsidRPr="008514F9">
        <w:t>”</w:t>
      </w:r>
      <w:r w:rsidRPr="008514F9">
        <w:t>应齐全，安装单位具备资质证书；操作人员应持证上岗，有通讯联络工具；起重设备承载重量不得超过额定重量的</w:t>
      </w:r>
      <w:r w:rsidRPr="008514F9">
        <w:t>2/3</w:t>
      </w:r>
      <w:r w:rsidRPr="008514F9">
        <w:t>；吊笼出入口应设置防坠落措施；起重设备检测应合格且具有证书，吊装前须进行试吊；塔吊、门吊基础牢固，各类起重设备保险装置、限位装置和防风防爬倾覆装置应齐全合格；要求操作人员应严格执行起重设备操作规程；进行大型安装作业时，应配备监护人员。</w:t>
      </w:r>
    </w:p>
    <w:p w:rsidR="00CC5F62" w:rsidRPr="008514F9" w:rsidRDefault="00E84DBA">
      <w:r w:rsidRPr="008514F9">
        <w:lastRenderedPageBreak/>
        <w:t>（九）建立应急救援预案。投标人应建立项目部总体应急预案，施工现场应编制危险类别应急救援预案，建立应急设备与应急队伍和物资档案，应定期进行应急预案演练，并做好记录和评价；加强安全工作的管理，增强应急预案的针对性、实用性和可操作性，以应急处置为核心，明确应急职责、规范应急程序、细化保障措施；同时应符合国家其他有关法律法规和规章和</w:t>
      </w:r>
      <w:r w:rsidRPr="008514F9">
        <w:rPr>
          <w:rFonts w:hint="eastAsia"/>
        </w:rPr>
        <w:t>广东省</w:t>
      </w:r>
      <w:r w:rsidRPr="008514F9">
        <w:t>相关安全管理办法的规定；</w:t>
      </w:r>
    </w:p>
    <w:p w:rsidR="00CC5F62" w:rsidRPr="008514F9" w:rsidRDefault="00E84DBA">
      <w:r w:rsidRPr="008514F9">
        <w:t>（十）安全用电和防雷。总配电系统站址和安全应符合安全要求，符合</w:t>
      </w:r>
      <w:r w:rsidRPr="008514F9">
        <w:t>“</w:t>
      </w:r>
      <w:r w:rsidRPr="008514F9">
        <w:t>三级配电二级保护</w:t>
      </w:r>
      <w:r w:rsidRPr="008514F9">
        <w:t>”</w:t>
      </w:r>
      <w:r w:rsidRPr="008514F9">
        <w:t>要求；变压器中心线接地牢靠，一级配电箱内电器配置合理；外电防护应符合安全距离，输电线敷设规范，有电工巡视记录、维修记录等；用电应符合</w:t>
      </w:r>
      <w:r w:rsidRPr="008514F9">
        <w:t>“</w:t>
      </w:r>
      <w:r w:rsidRPr="008514F9">
        <w:t>一机一闸一漏一箱</w:t>
      </w:r>
      <w:r w:rsidRPr="008514F9">
        <w:t>”</w:t>
      </w:r>
      <w:r w:rsidRPr="008514F9">
        <w:t>要求，</w:t>
      </w:r>
      <w:r w:rsidRPr="008514F9">
        <w:t>“</w:t>
      </w:r>
      <w:r w:rsidRPr="008514F9">
        <w:t>三箱</w:t>
      </w:r>
      <w:r w:rsidRPr="008514F9">
        <w:t>”</w:t>
      </w:r>
      <w:r w:rsidRPr="008514F9">
        <w:t>布线，配置规范，电箱应有门有锁并有防雨防风措施；现场照明应有漏电保护，架设高度应规范；有雷击可能的部位和设备设施、作业平台等应安装避雷措施。</w:t>
      </w:r>
    </w:p>
    <w:p w:rsidR="00CC5F62" w:rsidRPr="008514F9" w:rsidRDefault="00E84DBA">
      <w:r w:rsidRPr="008514F9">
        <w:t>（十一）施工作业现场。现场规划施工作业现场布局应合理，无交叉作业现象，物料和通道应摆放有序。现场通道应顺畅，排水应通畅，个体安全防护应符合规定，危险品存放和使用管理应规范；模板、支架及脚手架的安装和拆除应根据施工方案执行，应避免盲目拆装；</w:t>
      </w:r>
      <w:r w:rsidRPr="008514F9">
        <w:t>10m</w:t>
      </w:r>
      <w:r w:rsidRPr="008514F9">
        <w:t>以上脚手架应采取防风措施，支架使用前必须预压合格，施工时应有安全防护措施；预应力张拉、钢筋冷拉等作业，应按规定采取防护措施，正确使用千斤顶；设备外漏传动部分应加防护罩，露天设备应有防雨措施；电焊机外壳必须接</w:t>
      </w:r>
      <w:r w:rsidRPr="008514F9">
        <w:t>PE</w:t>
      </w:r>
      <w:r w:rsidRPr="008514F9">
        <w:t>线；乙炔瓶、氧气瓶保持安全距离，并设置防倾倒措施，动火作业区环境安全；应建立施工机具检修和使用台账。</w:t>
      </w:r>
    </w:p>
    <w:p w:rsidR="00CC5F62" w:rsidRPr="008514F9" w:rsidRDefault="00E84DBA">
      <w:r w:rsidRPr="008514F9">
        <w:t>（十二）高处作业和基坑作业。严格执行《高处作业安全技术规范》规定，高处作业人员持证上岗，必须佩戴安全带和其他防护用品；作业平台脚手板敷设严密，设立通道或爬梯，脚手架外侧设立安全网；应设立安全带牢靠悬挂点；基坑边坡应规范，边沿堆积物应满足安全距离要求；应按规定采取排水降水措施，基坑支护和上下通道应满足相关规范要求。</w:t>
      </w:r>
    </w:p>
    <w:p w:rsidR="00CC5F62" w:rsidRPr="008514F9" w:rsidRDefault="00E84DBA">
      <w:r w:rsidRPr="008514F9">
        <w:t>（十三）安全防护措施和标志。应具有施工周边环境职业健康安全评估书；安全警示牌应在施工现场的作业区、加工区、生活区，且位置应醒目，警示牌要统一规范，满足数量和警示要求；安全生产目标责任制和安全目标责任分解网络图制作板面上墙。</w:t>
      </w:r>
    </w:p>
    <w:p w:rsidR="00CC5F62" w:rsidRPr="008514F9" w:rsidRDefault="00E84DBA">
      <w:r w:rsidRPr="008514F9">
        <w:lastRenderedPageBreak/>
        <w:t>（十四）事故处理要求。发生重大伤亡事故后，应在事故标准确定后</w:t>
      </w:r>
      <w:r w:rsidRPr="008514F9">
        <w:t>5</w:t>
      </w:r>
      <w:r w:rsidRPr="008514F9">
        <w:t>个工作日内按工作程序逐级上报；投标人应于每月</w:t>
      </w:r>
      <w:r w:rsidRPr="008514F9">
        <w:t>20</w:t>
      </w:r>
      <w:r w:rsidRPr="008514F9">
        <w:t>日前将本月事故、安全隐患清单等上报安全管理部门；投标人不得阻碍和干涉事故调查，对事故应本着</w:t>
      </w:r>
      <w:r w:rsidRPr="008514F9">
        <w:t>“</w:t>
      </w:r>
      <w:r w:rsidRPr="008514F9">
        <w:t>四不放过</w:t>
      </w:r>
      <w:r w:rsidRPr="008514F9">
        <w:t>”</w:t>
      </w:r>
      <w:r w:rsidRPr="008514F9">
        <w:t>原则，秉公执法，对故意隐瞒不报、谎报、漏报等，应按规定对相关人员加重处罚。</w:t>
      </w:r>
    </w:p>
    <w:p w:rsidR="00CC5F62" w:rsidRPr="008514F9" w:rsidRDefault="00E84DBA">
      <w:r w:rsidRPr="008514F9">
        <w:t>（十五）建立安全考核评价体系。投标人应按照国家、</w:t>
      </w:r>
      <w:r w:rsidRPr="008514F9">
        <w:rPr>
          <w:rFonts w:hint="eastAsia"/>
        </w:rPr>
        <w:t>广东</w:t>
      </w:r>
      <w:r w:rsidRPr="008514F9">
        <w:t>省和</w:t>
      </w:r>
      <w:r w:rsidRPr="008514F9">
        <w:rPr>
          <w:rFonts w:hint="eastAsia"/>
        </w:rPr>
        <w:t>广州</w:t>
      </w:r>
      <w:r w:rsidRPr="008514F9">
        <w:t>市等安全法律法规和条例等，加强安全生产的管理，制定切实可行的安全保障措施，建立专门的安全管理部门，确保建设过程中的安全，制定合理可行的安全生产奖励和处罚制定，并严格执行。投标人每月至少开展一次平安工地建设情况自查自纠，及时改进安全管理中的薄弱环节；每季度至少开展一次自我评价，对扣分较多的指标及反复出现的突出问题，应当采取针对性措施加以完善。投标人自我评价报告应报监理单位。</w:t>
      </w:r>
    </w:p>
    <w:p w:rsidR="00CC5F62" w:rsidRPr="008514F9" w:rsidRDefault="00E84DBA">
      <w:r w:rsidRPr="008514F9">
        <w:t>（十六）安全统一管理。在施工生产过程中所有的安全事故均须如实及时统计上报，联合体牵头人负责统一管理，并承担相应的责任。将工程发包给不具备相应资质或不具备安全生产条件的单位和个人的，投标人与分包工程承包单位、个人对工程的安全共同承担责任。</w:t>
      </w:r>
      <w:bookmarkStart w:id="28" w:name="_GoBack"/>
      <w:bookmarkEnd w:id="28"/>
    </w:p>
    <w:p w:rsidR="00CC5F62" w:rsidRPr="008514F9" w:rsidRDefault="00CC5F62"/>
    <w:sectPr w:rsidR="00CC5F62" w:rsidRPr="008514F9">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33">
      <wne:acd wne:acdName="acd0"/>
    </wne:keymap>
    <wne:keymap wne:kcmPrimary="0442">
      <wne:acd wne:acdName="acd1"/>
    </wne:keymap>
    <wne:keymap wne:kcmPrimary="045A">
      <wne:acd wne:acdName="acd2"/>
    </wne:keymap>
  </wne:keymaps>
  <wne:toolbars>
    <wne:acdManifest>
      <wne:acdEntry wne:acdName="acd0"/>
      <wne:acdEntry wne:acdName="acd1"/>
      <wne:acdEntry wne:acdName="acd2"/>
    </wne:acdManifest>
  </wne:toolbars>
  <wne:acds>
    <wne:acd wne:argValue="AQAAAAMA" wne:acdName="acd0" wne:fciIndexBasedOn="0065"/>
    <wne:acd wne:argValue="AgBBAGiIPGg=" wne:acdName="acd1" wne:fciIndexBasedOn="0065"/>
    <wne:acd wne:argValue="AQAAAA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E0" w:rsidRDefault="00CA21E0">
      <w:pPr>
        <w:spacing w:line="240" w:lineRule="auto"/>
      </w:pPr>
      <w:r>
        <w:separator/>
      </w:r>
    </w:p>
  </w:endnote>
  <w:endnote w:type="continuationSeparator" w:id="0">
    <w:p w:rsidR="00CA21E0" w:rsidRDefault="00CA2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UI"/>
    <w:charset w:val="88"/>
    <w:family w:val="roman"/>
    <w:pitch w:val="default"/>
    <w:sig w:usb0="00000000" w:usb1="00000000"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CC5F62">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CC5F62">
    <w:pPr>
      <w:pStyle w:val="a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CC5F62">
    <w:pPr>
      <w:pStyle w:val="a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E84DBA">
    <w:pPr>
      <w:pStyle w:val="a6"/>
      <w:spacing w:line="14" w:lineRule="auto"/>
      <w:rPr>
        <w:sz w:val="20"/>
      </w:rPr>
    </w:pPr>
    <w:r>
      <w:rPr>
        <w:noProof/>
      </w:rPr>
      <mc:AlternateContent>
        <mc:Choice Requires="wps">
          <w:drawing>
            <wp:anchor distT="0" distB="0" distL="114300" distR="114300" simplePos="0" relativeHeight="251659264" behindDoc="1" locked="0" layoutInCell="1" allowOverlap="1" wp14:anchorId="1908CCD4" wp14:editId="01A69E76">
              <wp:simplePos x="0" y="0"/>
              <wp:positionH relativeFrom="page">
                <wp:posOffset>3669665</wp:posOffset>
              </wp:positionH>
              <wp:positionV relativeFrom="page">
                <wp:posOffset>9920605</wp:posOffset>
              </wp:positionV>
              <wp:extent cx="224790"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rsidR="00CC5F62" w:rsidRDefault="00E84DBA">
                          <w:pPr>
                            <w:spacing w:before="12"/>
                            <w:ind w:left="40"/>
                            <w:rPr>
                              <w:sz w:val="18"/>
                            </w:rPr>
                          </w:pPr>
                          <w:r>
                            <w:fldChar w:fldCharType="begin"/>
                          </w:r>
                          <w:r>
                            <w:rPr>
                              <w:sz w:val="18"/>
                            </w:rPr>
                            <w:instrText xml:space="preserve"> PAGE </w:instrText>
                          </w:r>
                          <w:r>
                            <w:fldChar w:fldCharType="separate"/>
                          </w:r>
                          <w:r w:rsidR="008514F9">
                            <w:rPr>
                              <w:noProof/>
                              <w:sz w:val="18"/>
                            </w:rPr>
                            <w:t>8</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88.95pt;margin-top:781.15pt;width:17.7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" filled="f" stroked="f">
              <v:textbox inset="0,0,0,0">
                <w:txbxContent>
                  <w:p w:rsidR="00CC5F62" w:rsidRDefault="00E84DBA">
                    <w:pPr>
                      <w:spacing w:before="12"/>
                      <w:ind w:left="40"/>
                      <w:rPr>
                        <w:sz w:val="18"/>
                      </w:rPr>
                    </w:pPr>
                    <w:r>
                      <w:fldChar w:fldCharType="begin"/>
                    </w:r>
                    <w:r>
                      <w:rPr>
                        <w:sz w:val="18"/>
                      </w:rPr>
                      <w:instrText xml:space="preserve"> PAGE </w:instrText>
                    </w:r>
                    <w:r>
                      <w:fldChar w:fldCharType="separate"/>
                    </w:r>
                    <w:r w:rsidR="008514F9">
                      <w:rPr>
                        <w:noProof/>
                        <w:sz w:val="1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E0" w:rsidRDefault="00CA21E0">
      <w:r>
        <w:separator/>
      </w:r>
    </w:p>
  </w:footnote>
  <w:footnote w:type="continuationSeparator" w:id="0">
    <w:p w:rsidR="00CA21E0" w:rsidRDefault="00CA2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CC5F62">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CC5F62">
    <w:pPr>
      <w:pStyle w:val="ad"/>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62" w:rsidRDefault="00CC5F62">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0ED29"/>
    <w:multiLevelType w:val="singleLevel"/>
    <w:tmpl w:val="AD60ED29"/>
    <w:lvl w:ilvl="0">
      <w:start w:val="1"/>
      <w:numFmt w:val="decimal"/>
      <w:suff w:val="nothing"/>
      <w:lvlText w:val="%1、"/>
      <w:lvlJc w:val="left"/>
    </w:lvl>
  </w:abstractNum>
  <w:abstractNum w:abstractNumId="1">
    <w:nsid w:val="C9639C30"/>
    <w:multiLevelType w:val="singleLevel"/>
    <w:tmpl w:val="C9639C30"/>
    <w:lvl w:ilvl="0">
      <w:start w:val="2"/>
      <w:numFmt w:val="decimal"/>
      <w:suff w:val="nothing"/>
      <w:lvlText w:val="（%1）"/>
      <w:lvlJc w:val="left"/>
    </w:lvl>
  </w:abstractNum>
  <w:abstractNum w:abstractNumId="2">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FA0D69"/>
    <w:multiLevelType w:val="multilevel"/>
    <w:tmpl w:val="08FA0D69"/>
    <w:lvl w:ilvl="0">
      <w:start w:val="1"/>
      <w:numFmt w:val="decimal"/>
      <w:suff w:val="space"/>
      <w:lvlText w:val="（%1）"/>
      <w:lvlJc w:val="left"/>
      <w:pPr>
        <w:ind w:left="0" w:firstLine="0"/>
      </w:pPr>
      <w:rPr>
        <w:rFonts w:ascii="Times New Roman" w:hAnsi="Times New Roman" w:hint="default"/>
        <w:b/>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nsid w:val="20841DD2"/>
    <w:multiLevelType w:val="multilevel"/>
    <w:tmpl w:val="20841DD2"/>
    <w:lvl w:ilvl="0">
      <w:start w:val="1"/>
      <w:numFmt w:val="decimal"/>
      <w:pStyle w:val="10"/>
      <w:lvlText w:val="%1."/>
      <w:lvlJc w:val="left"/>
      <w:pPr>
        <w:ind w:left="0" w:firstLine="0"/>
      </w:pPr>
      <w:rPr>
        <w:rFonts w:hint="eastAsia"/>
      </w:rPr>
    </w:lvl>
    <w:lvl w:ilvl="1">
      <w:start w:val="1"/>
      <w:numFmt w:val="decimal"/>
      <w:pStyle w:val="2"/>
      <w:lvlText w:val="%1.%2"/>
      <w:lvlJc w:val="left"/>
      <w:pPr>
        <w:ind w:left="425" w:hanging="425"/>
      </w:pPr>
      <w:rPr>
        <w:rFonts w:hint="eastAsia"/>
      </w:rPr>
    </w:lvl>
    <w:lvl w:ilvl="2">
      <w:start w:val="1"/>
      <w:numFmt w:val="decimal"/>
      <w:pStyle w:val="3"/>
      <w:suff w:val="space"/>
      <w:lvlText w:val="%1.%2.%3"/>
      <w:lvlJc w:val="left"/>
      <w:pPr>
        <w:ind w:left="0" w:firstLine="0"/>
      </w:pPr>
      <w:rPr>
        <w:rFonts w:ascii="Times New Roman" w:eastAsia="宋体" w:hAnsi="Times New Roman" w:hint="default"/>
        <w:b/>
        <w:bCs/>
        <w:sz w:val="24"/>
      </w:rPr>
    </w:lvl>
    <w:lvl w:ilvl="3">
      <w:start w:val="1"/>
      <w:numFmt w:val="decimal"/>
      <w:pStyle w:val="4"/>
      <w:suff w:val="space"/>
      <w:lvlText w:val="%1.%2.%3.%4"/>
      <w:lvlJc w:val="left"/>
      <w:pPr>
        <w:ind w:left="0" w:firstLine="0"/>
      </w:pPr>
      <w:rPr>
        <w:rFonts w:ascii="Times New Roman" w:hAnsi="Times New Roman" w:hint="default"/>
        <w:sz w:val="24"/>
      </w:rPr>
    </w:lvl>
    <w:lvl w:ilvl="4">
      <w:start w:val="1"/>
      <w:numFmt w:val="decimal"/>
      <w:pStyle w:val="5"/>
      <w:lvlText w:val="%1.%2.%3.%4.%5"/>
      <w:lvlJc w:val="left"/>
      <w:pPr>
        <w:ind w:left="425" w:hanging="425"/>
      </w:pPr>
      <w:rPr>
        <w:rFonts w:hint="eastAsia"/>
      </w:rPr>
    </w:lvl>
    <w:lvl w:ilvl="5">
      <w:start w:val="1"/>
      <w:numFmt w:val="decimal"/>
      <w:pStyle w:val="6"/>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5">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6">
    <w:nsid w:val="2DEEDA86"/>
    <w:multiLevelType w:val="singleLevel"/>
    <w:tmpl w:val="2DEEDA86"/>
    <w:lvl w:ilvl="0">
      <w:start w:val="3"/>
      <w:numFmt w:val="decimal"/>
      <w:pStyle w:val="ItemList"/>
      <w:suff w:val="space"/>
      <w:lvlText w:val="%1."/>
      <w:lvlJc w:val="left"/>
    </w:lvl>
  </w:abstractNum>
  <w:abstractNum w:abstractNumId="7">
    <w:nsid w:val="301F5202"/>
    <w:multiLevelType w:val="multilevel"/>
    <w:tmpl w:val="301F5202"/>
    <w:lvl w:ilvl="0">
      <w:start w:val="1"/>
      <w:numFmt w:val="decimal"/>
      <w:lvlText w:val="第%1条"/>
      <w:lvlJc w:val="left"/>
      <w:pPr>
        <w:ind w:left="851" w:firstLine="0"/>
      </w:pPr>
    </w:lvl>
    <w:lvl w:ilvl="1">
      <w:start w:val="1"/>
      <w:numFmt w:val="decimal"/>
      <w:pStyle w:val="30"/>
      <w:lvlText w:val="%1.%2"/>
      <w:lvlJc w:val="left"/>
      <w:pPr>
        <w:ind w:left="991" w:hanging="567"/>
      </w:pPr>
    </w:lvl>
    <w:lvl w:ilvl="2">
      <w:start w:val="1"/>
      <w:numFmt w:val="decimal"/>
      <w:pStyle w:val="40"/>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8">
    <w:nsid w:val="3AA800C6"/>
    <w:multiLevelType w:val="multilevel"/>
    <w:tmpl w:val="3AA800C6"/>
    <w:lvl w:ilvl="0">
      <w:start w:val="1"/>
      <w:numFmt w:val="decimal"/>
      <w:pStyle w:val="20"/>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Microsoft YaHei UI" w:eastAsia="Microsoft YaHei UI"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62687BB6"/>
    <w:multiLevelType w:val="multilevel"/>
    <w:tmpl w:val="62687BB6"/>
    <w:lvl w:ilvl="0">
      <w:start w:val="1"/>
      <w:numFmt w:val="decimal"/>
      <w:pStyle w:val="a"/>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11">
    <w:nsid w:val="68AD75CC"/>
    <w:multiLevelType w:val="multilevel"/>
    <w:tmpl w:val="68AD75C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6E87019F"/>
    <w:multiLevelType w:val="multilevel"/>
    <w:tmpl w:val="6E87019F"/>
    <w:lvl w:ilvl="0">
      <w:start w:val="1"/>
      <w:numFmt w:val="chineseCountingThousand"/>
      <w:pStyle w:val="21"/>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71C73A97"/>
    <w:multiLevelType w:val="multilevel"/>
    <w:tmpl w:val="71C73A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2DF347D"/>
    <w:multiLevelType w:val="multilevel"/>
    <w:tmpl w:val="72DF34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pStyle w:val="31"/>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113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12"/>
  </w:num>
  <w:num w:numId="4">
    <w:abstractNumId w:val="7"/>
  </w:num>
  <w:num w:numId="5">
    <w:abstractNumId w:val="10"/>
  </w:num>
  <w:num w:numId="6">
    <w:abstractNumId w:val="14"/>
  </w:num>
  <w:num w:numId="7">
    <w:abstractNumId w:val="8"/>
  </w:num>
  <w:num w:numId="8">
    <w:abstractNumId w:val="9"/>
  </w:num>
  <w:num w:numId="9">
    <w:abstractNumId w:val="15"/>
  </w:num>
  <w:num w:numId="10">
    <w:abstractNumId w:val="2"/>
  </w:num>
  <w:num w:numId="11">
    <w:abstractNumId w:val="5"/>
  </w:num>
  <w:num w:numId="12">
    <w:abstractNumId w:val="1"/>
  </w:num>
  <w:num w:numId="13">
    <w:abstractNumId w:val="11"/>
  </w:num>
  <w:num w:numId="14">
    <w:abstractNumId w:val="3"/>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ZWM2ZDFmYjkyZjdlZWY3MjcyZDZlMTI3ZTg3ZmUifQ=="/>
  </w:docVars>
  <w:rsids>
    <w:rsidRoot w:val="00172A27"/>
    <w:rsid w:val="000026EF"/>
    <w:rsid w:val="00003EDF"/>
    <w:rsid w:val="00005301"/>
    <w:rsid w:val="000059A9"/>
    <w:rsid w:val="0000632E"/>
    <w:rsid w:val="000064F7"/>
    <w:rsid w:val="00006E3B"/>
    <w:rsid w:val="00007904"/>
    <w:rsid w:val="0001036A"/>
    <w:rsid w:val="0001067E"/>
    <w:rsid w:val="00010BD0"/>
    <w:rsid w:val="00010CE6"/>
    <w:rsid w:val="00013D44"/>
    <w:rsid w:val="00014736"/>
    <w:rsid w:val="000150D7"/>
    <w:rsid w:val="00020B77"/>
    <w:rsid w:val="00021F5F"/>
    <w:rsid w:val="00023C45"/>
    <w:rsid w:val="00025F5B"/>
    <w:rsid w:val="0002600B"/>
    <w:rsid w:val="00030ABB"/>
    <w:rsid w:val="00032BCC"/>
    <w:rsid w:val="000335E1"/>
    <w:rsid w:val="00034F9F"/>
    <w:rsid w:val="00036FA5"/>
    <w:rsid w:val="00037B42"/>
    <w:rsid w:val="000415F6"/>
    <w:rsid w:val="00042E82"/>
    <w:rsid w:val="00044177"/>
    <w:rsid w:val="0004458E"/>
    <w:rsid w:val="000447E8"/>
    <w:rsid w:val="0004505B"/>
    <w:rsid w:val="00047558"/>
    <w:rsid w:val="00047B92"/>
    <w:rsid w:val="00050F71"/>
    <w:rsid w:val="00051361"/>
    <w:rsid w:val="000519EF"/>
    <w:rsid w:val="00051DBE"/>
    <w:rsid w:val="000525AD"/>
    <w:rsid w:val="00052953"/>
    <w:rsid w:val="0005319C"/>
    <w:rsid w:val="00053207"/>
    <w:rsid w:val="00053983"/>
    <w:rsid w:val="000544C6"/>
    <w:rsid w:val="0005788C"/>
    <w:rsid w:val="00057A53"/>
    <w:rsid w:val="00057C82"/>
    <w:rsid w:val="00060589"/>
    <w:rsid w:val="000605E5"/>
    <w:rsid w:val="0006082F"/>
    <w:rsid w:val="000610F8"/>
    <w:rsid w:val="00064EB7"/>
    <w:rsid w:val="000654A7"/>
    <w:rsid w:val="0006710F"/>
    <w:rsid w:val="00071430"/>
    <w:rsid w:val="00072489"/>
    <w:rsid w:val="000738CA"/>
    <w:rsid w:val="00074479"/>
    <w:rsid w:val="00075653"/>
    <w:rsid w:val="0007580B"/>
    <w:rsid w:val="000769D9"/>
    <w:rsid w:val="00076DB5"/>
    <w:rsid w:val="00083EBB"/>
    <w:rsid w:val="00085F4B"/>
    <w:rsid w:val="00086680"/>
    <w:rsid w:val="0009243A"/>
    <w:rsid w:val="00092F88"/>
    <w:rsid w:val="00093296"/>
    <w:rsid w:val="0009506F"/>
    <w:rsid w:val="00096EE0"/>
    <w:rsid w:val="000A1493"/>
    <w:rsid w:val="000A15A7"/>
    <w:rsid w:val="000A15F3"/>
    <w:rsid w:val="000A31B4"/>
    <w:rsid w:val="000A489C"/>
    <w:rsid w:val="000A7B87"/>
    <w:rsid w:val="000A7CEB"/>
    <w:rsid w:val="000A7E8A"/>
    <w:rsid w:val="000B38EA"/>
    <w:rsid w:val="000B611B"/>
    <w:rsid w:val="000B7092"/>
    <w:rsid w:val="000B7780"/>
    <w:rsid w:val="000C1639"/>
    <w:rsid w:val="000C2FC2"/>
    <w:rsid w:val="000C5AAB"/>
    <w:rsid w:val="000C6303"/>
    <w:rsid w:val="000C6921"/>
    <w:rsid w:val="000D3EFE"/>
    <w:rsid w:val="000D5C4B"/>
    <w:rsid w:val="000E0221"/>
    <w:rsid w:val="000E105F"/>
    <w:rsid w:val="000E21EB"/>
    <w:rsid w:val="000E2A6A"/>
    <w:rsid w:val="000E2B84"/>
    <w:rsid w:val="000E2C45"/>
    <w:rsid w:val="000E2D00"/>
    <w:rsid w:val="000E5D32"/>
    <w:rsid w:val="000E5E84"/>
    <w:rsid w:val="000E738D"/>
    <w:rsid w:val="000E7B31"/>
    <w:rsid w:val="000F30F0"/>
    <w:rsid w:val="000F31FA"/>
    <w:rsid w:val="000F535A"/>
    <w:rsid w:val="000F5CA1"/>
    <w:rsid w:val="000F6140"/>
    <w:rsid w:val="000F63B4"/>
    <w:rsid w:val="00100136"/>
    <w:rsid w:val="001006C9"/>
    <w:rsid w:val="001022B4"/>
    <w:rsid w:val="001066B8"/>
    <w:rsid w:val="001066FD"/>
    <w:rsid w:val="00110CEE"/>
    <w:rsid w:val="00111430"/>
    <w:rsid w:val="00111504"/>
    <w:rsid w:val="00114B75"/>
    <w:rsid w:val="00115C6B"/>
    <w:rsid w:val="00120D1D"/>
    <w:rsid w:val="0012274B"/>
    <w:rsid w:val="001250EA"/>
    <w:rsid w:val="0012673A"/>
    <w:rsid w:val="00126758"/>
    <w:rsid w:val="00127B61"/>
    <w:rsid w:val="00133C6D"/>
    <w:rsid w:val="0013443A"/>
    <w:rsid w:val="00135DE5"/>
    <w:rsid w:val="00136BBF"/>
    <w:rsid w:val="001379D0"/>
    <w:rsid w:val="00140B4E"/>
    <w:rsid w:val="00140D95"/>
    <w:rsid w:val="00142DD7"/>
    <w:rsid w:val="00143794"/>
    <w:rsid w:val="00144937"/>
    <w:rsid w:val="00160E24"/>
    <w:rsid w:val="00161F90"/>
    <w:rsid w:val="00162172"/>
    <w:rsid w:val="00162ED8"/>
    <w:rsid w:val="00165573"/>
    <w:rsid w:val="001661AD"/>
    <w:rsid w:val="001663CA"/>
    <w:rsid w:val="00171622"/>
    <w:rsid w:val="00172A27"/>
    <w:rsid w:val="00173CF3"/>
    <w:rsid w:val="00177F6E"/>
    <w:rsid w:val="0018241A"/>
    <w:rsid w:val="00185B4B"/>
    <w:rsid w:val="0018624B"/>
    <w:rsid w:val="00187C48"/>
    <w:rsid w:val="00191663"/>
    <w:rsid w:val="00193248"/>
    <w:rsid w:val="001A0FFE"/>
    <w:rsid w:val="001A17A4"/>
    <w:rsid w:val="001A39E1"/>
    <w:rsid w:val="001A489A"/>
    <w:rsid w:val="001B14B7"/>
    <w:rsid w:val="001B275F"/>
    <w:rsid w:val="001B4396"/>
    <w:rsid w:val="001B49CD"/>
    <w:rsid w:val="001B544C"/>
    <w:rsid w:val="001B570F"/>
    <w:rsid w:val="001B6545"/>
    <w:rsid w:val="001C49EC"/>
    <w:rsid w:val="001C5AB9"/>
    <w:rsid w:val="001C6074"/>
    <w:rsid w:val="001C6A09"/>
    <w:rsid w:val="001C6DBF"/>
    <w:rsid w:val="001D2519"/>
    <w:rsid w:val="001D2BAA"/>
    <w:rsid w:val="001D30AC"/>
    <w:rsid w:val="001D514C"/>
    <w:rsid w:val="001D524E"/>
    <w:rsid w:val="001D727A"/>
    <w:rsid w:val="001D7451"/>
    <w:rsid w:val="001E0CD2"/>
    <w:rsid w:val="001E3215"/>
    <w:rsid w:val="001E4F1A"/>
    <w:rsid w:val="001F0234"/>
    <w:rsid w:val="001F3BD0"/>
    <w:rsid w:val="002014F4"/>
    <w:rsid w:val="00201A77"/>
    <w:rsid w:val="0020212A"/>
    <w:rsid w:val="00205610"/>
    <w:rsid w:val="00205CF0"/>
    <w:rsid w:val="00210644"/>
    <w:rsid w:val="00210C92"/>
    <w:rsid w:val="00211221"/>
    <w:rsid w:val="002125D7"/>
    <w:rsid w:val="00213331"/>
    <w:rsid w:val="00216B69"/>
    <w:rsid w:val="00223856"/>
    <w:rsid w:val="00225413"/>
    <w:rsid w:val="00226D75"/>
    <w:rsid w:val="00227617"/>
    <w:rsid w:val="002277DD"/>
    <w:rsid w:val="00231EC9"/>
    <w:rsid w:val="00234457"/>
    <w:rsid w:val="00236FFF"/>
    <w:rsid w:val="00241BDD"/>
    <w:rsid w:val="0024295B"/>
    <w:rsid w:val="00246936"/>
    <w:rsid w:val="0024739B"/>
    <w:rsid w:val="00247B30"/>
    <w:rsid w:val="00250C99"/>
    <w:rsid w:val="00251DA4"/>
    <w:rsid w:val="0025508A"/>
    <w:rsid w:val="0025545B"/>
    <w:rsid w:val="002555BE"/>
    <w:rsid w:val="002606F8"/>
    <w:rsid w:val="00260949"/>
    <w:rsid w:val="0026148A"/>
    <w:rsid w:val="0026195B"/>
    <w:rsid w:val="00264A2C"/>
    <w:rsid w:val="00265306"/>
    <w:rsid w:val="00265855"/>
    <w:rsid w:val="00267456"/>
    <w:rsid w:val="002728AD"/>
    <w:rsid w:val="00276F1B"/>
    <w:rsid w:val="00281FDB"/>
    <w:rsid w:val="002832D6"/>
    <w:rsid w:val="0028454B"/>
    <w:rsid w:val="0028467E"/>
    <w:rsid w:val="00285AEE"/>
    <w:rsid w:val="002861C0"/>
    <w:rsid w:val="00287269"/>
    <w:rsid w:val="002873D6"/>
    <w:rsid w:val="00290203"/>
    <w:rsid w:val="00290CDD"/>
    <w:rsid w:val="00291F96"/>
    <w:rsid w:val="0029348F"/>
    <w:rsid w:val="00294DA7"/>
    <w:rsid w:val="0029654A"/>
    <w:rsid w:val="00296A16"/>
    <w:rsid w:val="00296D35"/>
    <w:rsid w:val="002A0E7D"/>
    <w:rsid w:val="002A0FF9"/>
    <w:rsid w:val="002A2493"/>
    <w:rsid w:val="002A24A8"/>
    <w:rsid w:val="002A351A"/>
    <w:rsid w:val="002A5DBC"/>
    <w:rsid w:val="002A7A4A"/>
    <w:rsid w:val="002B114D"/>
    <w:rsid w:val="002B7B2B"/>
    <w:rsid w:val="002B7DEE"/>
    <w:rsid w:val="002C205D"/>
    <w:rsid w:val="002C2DBC"/>
    <w:rsid w:val="002C38D3"/>
    <w:rsid w:val="002C4FF0"/>
    <w:rsid w:val="002C7836"/>
    <w:rsid w:val="002D12AB"/>
    <w:rsid w:val="002D15ED"/>
    <w:rsid w:val="002D1F7A"/>
    <w:rsid w:val="002D2AF2"/>
    <w:rsid w:val="002E0167"/>
    <w:rsid w:val="002F0C89"/>
    <w:rsid w:val="0030015E"/>
    <w:rsid w:val="00300833"/>
    <w:rsid w:val="0030086D"/>
    <w:rsid w:val="00313352"/>
    <w:rsid w:val="003133D6"/>
    <w:rsid w:val="0031470D"/>
    <w:rsid w:val="00315C5B"/>
    <w:rsid w:val="00316941"/>
    <w:rsid w:val="003204E9"/>
    <w:rsid w:val="0032081A"/>
    <w:rsid w:val="00320F01"/>
    <w:rsid w:val="00322083"/>
    <w:rsid w:val="003239AF"/>
    <w:rsid w:val="003256BD"/>
    <w:rsid w:val="0032665B"/>
    <w:rsid w:val="0033056C"/>
    <w:rsid w:val="00330F73"/>
    <w:rsid w:val="0033174A"/>
    <w:rsid w:val="003332F0"/>
    <w:rsid w:val="00334567"/>
    <w:rsid w:val="003376B4"/>
    <w:rsid w:val="0034106B"/>
    <w:rsid w:val="0034286D"/>
    <w:rsid w:val="00343D9A"/>
    <w:rsid w:val="00344F90"/>
    <w:rsid w:val="003458BC"/>
    <w:rsid w:val="0034707D"/>
    <w:rsid w:val="003475CC"/>
    <w:rsid w:val="00350040"/>
    <w:rsid w:val="003505B0"/>
    <w:rsid w:val="00350B88"/>
    <w:rsid w:val="00351C43"/>
    <w:rsid w:val="00354310"/>
    <w:rsid w:val="00357472"/>
    <w:rsid w:val="00360653"/>
    <w:rsid w:val="00363145"/>
    <w:rsid w:val="00363298"/>
    <w:rsid w:val="003635B0"/>
    <w:rsid w:val="003636BD"/>
    <w:rsid w:val="00365D7B"/>
    <w:rsid w:val="00371053"/>
    <w:rsid w:val="003710FE"/>
    <w:rsid w:val="00372F9E"/>
    <w:rsid w:val="00373047"/>
    <w:rsid w:val="00373DCE"/>
    <w:rsid w:val="00374957"/>
    <w:rsid w:val="00386974"/>
    <w:rsid w:val="0039042B"/>
    <w:rsid w:val="003933E4"/>
    <w:rsid w:val="0039599C"/>
    <w:rsid w:val="003961A4"/>
    <w:rsid w:val="00397707"/>
    <w:rsid w:val="003A2726"/>
    <w:rsid w:val="003A3796"/>
    <w:rsid w:val="003A500E"/>
    <w:rsid w:val="003A7A6A"/>
    <w:rsid w:val="003B4824"/>
    <w:rsid w:val="003B486B"/>
    <w:rsid w:val="003C0C71"/>
    <w:rsid w:val="003C1D52"/>
    <w:rsid w:val="003C1EB8"/>
    <w:rsid w:val="003C273B"/>
    <w:rsid w:val="003C7602"/>
    <w:rsid w:val="003D0D80"/>
    <w:rsid w:val="003D0D93"/>
    <w:rsid w:val="003D2C07"/>
    <w:rsid w:val="003D2C25"/>
    <w:rsid w:val="003D3BC0"/>
    <w:rsid w:val="003D54BD"/>
    <w:rsid w:val="003D6CEF"/>
    <w:rsid w:val="003E08B4"/>
    <w:rsid w:val="003E1AA5"/>
    <w:rsid w:val="003E5053"/>
    <w:rsid w:val="003E5BB4"/>
    <w:rsid w:val="003E6D37"/>
    <w:rsid w:val="003E7287"/>
    <w:rsid w:val="003E7808"/>
    <w:rsid w:val="003F01ED"/>
    <w:rsid w:val="003F055C"/>
    <w:rsid w:val="003F1160"/>
    <w:rsid w:val="003F4600"/>
    <w:rsid w:val="003F5E10"/>
    <w:rsid w:val="003F5EE7"/>
    <w:rsid w:val="003F6559"/>
    <w:rsid w:val="003F7115"/>
    <w:rsid w:val="003F7A63"/>
    <w:rsid w:val="0040040A"/>
    <w:rsid w:val="00400901"/>
    <w:rsid w:val="0040146E"/>
    <w:rsid w:val="00401873"/>
    <w:rsid w:val="00402F58"/>
    <w:rsid w:val="00403A9E"/>
    <w:rsid w:val="00404D74"/>
    <w:rsid w:val="00405BFB"/>
    <w:rsid w:val="00406BC5"/>
    <w:rsid w:val="0041063F"/>
    <w:rsid w:val="00410C64"/>
    <w:rsid w:val="00411352"/>
    <w:rsid w:val="004132DC"/>
    <w:rsid w:val="00415B2D"/>
    <w:rsid w:val="00420BF9"/>
    <w:rsid w:val="00422F6B"/>
    <w:rsid w:val="0042617F"/>
    <w:rsid w:val="0042716B"/>
    <w:rsid w:val="00430548"/>
    <w:rsid w:val="0043220A"/>
    <w:rsid w:val="00432E8F"/>
    <w:rsid w:val="0043428D"/>
    <w:rsid w:val="00434D0B"/>
    <w:rsid w:val="00436667"/>
    <w:rsid w:val="004370FF"/>
    <w:rsid w:val="00437B91"/>
    <w:rsid w:val="00441B8E"/>
    <w:rsid w:val="00442A53"/>
    <w:rsid w:val="00442F16"/>
    <w:rsid w:val="00447D7F"/>
    <w:rsid w:val="004501A5"/>
    <w:rsid w:val="00450B57"/>
    <w:rsid w:val="004517C4"/>
    <w:rsid w:val="00452644"/>
    <w:rsid w:val="00452DE4"/>
    <w:rsid w:val="0045498A"/>
    <w:rsid w:val="00455229"/>
    <w:rsid w:val="00456063"/>
    <w:rsid w:val="0045699A"/>
    <w:rsid w:val="00457285"/>
    <w:rsid w:val="0046042D"/>
    <w:rsid w:val="004604FB"/>
    <w:rsid w:val="00462664"/>
    <w:rsid w:val="00462B6D"/>
    <w:rsid w:val="004631B4"/>
    <w:rsid w:val="00465106"/>
    <w:rsid w:val="00466AAC"/>
    <w:rsid w:val="00466C4B"/>
    <w:rsid w:val="00471462"/>
    <w:rsid w:val="00474FCD"/>
    <w:rsid w:val="00475A02"/>
    <w:rsid w:val="00475E10"/>
    <w:rsid w:val="004831E7"/>
    <w:rsid w:val="00487855"/>
    <w:rsid w:val="00487D1E"/>
    <w:rsid w:val="00491CC1"/>
    <w:rsid w:val="004942ED"/>
    <w:rsid w:val="00494C92"/>
    <w:rsid w:val="004A2905"/>
    <w:rsid w:val="004A4344"/>
    <w:rsid w:val="004A7ED9"/>
    <w:rsid w:val="004B011C"/>
    <w:rsid w:val="004B106B"/>
    <w:rsid w:val="004B231B"/>
    <w:rsid w:val="004B25F8"/>
    <w:rsid w:val="004B37E5"/>
    <w:rsid w:val="004B3D61"/>
    <w:rsid w:val="004B40CC"/>
    <w:rsid w:val="004B4AF0"/>
    <w:rsid w:val="004B52A7"/>
    <w:rsid w:val="004B6316"/>
    <w:rsid w:val="004C0329"/>
    <w:rsid w:val="004C16CB"/>
    <w:rsid w:val="004C1FB8"/>
    <w:rsid w:val="004C3DAA"/>
    <w:rsid w:val="004C3FBB"/>
    <w:rsid w:val="004C4557"/>
    <w:rsid w:val="004C72C6"/>
    <w:rsid w:val="004C7755"/>
    <w:rsid w:val="004D1962"/>
    <w:rsid w:val="004D23FF"/>
    <w:rsid w:val="004D2B70"/>
    <w:rsid w:val="004D3527"/>
    <w:rsid w:val="004E1178"/>
    <w:rsid w:val="004E1370"/>
    <w:rsid w:val="004E5254"/>
    <w:rsid w:val="004F64D1"/>
    <w:rsid w:val="004F709A"/>
    <w:rsid w:val="00500413"/>
    <w:rsid w:val="005016C8"/>
    <w:rsid w:val="005022F1"/>
    <w:rsid w:val="00503308"/>
    <w:rsid w:val="005036B5"/>
    <w:rsid w:val="00504DE2"/>
    <w:rsid w:val="00505382"/>
    <w:rsid w:val="005059FB"/>
    <w:rsid w:val="00505B2D"/>
    <w:rsid w:val="005067A6"/>
    <w:rsid w:val="00506E2D"/>
    <w:rsid w:val="00506E38"/>
    <w:rsid w:val="0050779D"/>
    <w:rsid w:val="00511549"/>
    <w:rsid w:val="00511849"/>
    <w:rsid w:val="00511DBC"/>
    <w:rsid w:val="00513B1F"/>
    <w:rsid w:val="00514BD4"/>
    <w:rsid w:val="005157DB"/>
    <w:rsid w:val="005217A1"/>
    <w:rsid w:val="00521A48"/>
    <w:rsid w:val="005239F7"/>
    <w:rsid w:val="00527C2F"/>
    <w:rsid w:val="00527CED"/>
    <w:rsid w:val="00530975"/>
    <w:rsid w:val="00533236"/>
    <w:rsid w:val="00533A05"/>
    <w:rsid w:val="00535359"/>
    <w:rsid w:val="00536E41"/>
    <w:rsid w:val="00537905"/>
    <w:rsid w:val="005379A0"/>
    <w:rsid w:val="00540B8D"/>
    <w:rsid w:val="00540C01"/>
    <w:rsid w:val="00542657"/>
    <w:rsid w:val="00542850"/>
    <w:rsid w:val="00542D78"/>
    <w:rsid w:val="00544BE8"/>
    <w:rsid w:val="005451EC"/>
    <w:rsid w:val="00546513"/>
    <w:rsid w:val="0055042C"/>
    <w:rsid w:val="00550562"/>
    <w:rsid w:val="00550DBB"/>
    <w:rsid w:val="00552811"/>
    <w:rsid w:val="005530C9"/>
    <w:rsid w:val="0055619B"/>
    <w:rsid w:val="00556974"/>
    <w:rsid w:val="00556BD0"/>
    <w:rsid w:val="005573C2"/>
    <w:rsid w:val="00561301"/>
    <w:rsid w:val="00561879"/>
    <w:rsid w:val="005651DD"/>
    <w:rsid w:val="00566F83"/>
    <w:rsid w:val="00570044"/>
    <w:rsid w:val="0057046D"/>
    <w:rsid w:val="00571877"/>
    <w:rsid w:val="005731FF"/>
    <w:rsid w:val="0057327B"/>
    <w:rsid w:val="00573960"/>
    <w:rsid w:val="00575AA3"/>
    <w:rsid w:val="00575D79"/>
    <w:rsid w:val="00575E28"/>
    <w:rsid w:val="00576A64"/>
    <w:rsid w:val="00576D3E"/>
    <w:rsid w:val="0058495F"/>
    <w:rsid w:val="00590CEE"/>
    <w:rsid w:val="00593857"/>
    <w:rsid w:val="00593B3F"/>
    <w:rsid w:val="0059444B"/>
    <w:rsid w:val="0059486C"/>
    <w:rsid w:val="005A1597"/>
    <w:rsid w:val="005A6529"/>
    <w:rsid w:val="005B0B34"/>
    <w:rsid w:val="005B0F4F"/>
    <w:rsid w:val="005B1061"/>
    <w:rsid w:val="005B2007"/>
    <w:rsid w:val="005B3433"/>
    <w:rsid w:val="005B5D8C"/>
    <w:rsid w:val="005C0AA6"/>
    <w:rsid w:val="005C19AA"/>
    <w:rsid w:val="005C2052"/>
    <w:rsid w:val="005C4004"/>
    <w:rsid w:val="005C6A7B"/>
    <w:rsid w:val="005C6E3C"/>
    <w:rsid w:val="005C71BE"/>
    <w:rsid w:val="005D0169"/>
    <w:rsid w:val="005D0A2A"/>
    <w:rsid w:val="005D0FFF"/>
    <w:rsid w:val="005D20A7"/>
    <w:rsid w:val="005D283D"/>
    <w:rsid w:val="005D3873"/>
    <w:rsid w:val="005D408C"/>
    <w:rsid w:val="005D5510"/>
    <w:rsid w:val="005D5F66"/>
    <w:rsid w:val="005D7ABD"/>
    <w:rsid w:val="005E17F8"/>
    <w:rsid w:val="005E3C9A"/>
    <w:rsid w:val="005F182D"/>
    <w:rsid w:val="005F3AF2"/>
    <w:rsid w:val="005F6967"/>
    <w:rsid w:val="005F7CE3"/>
    <w:rsid w:val="00600DC8"/>
    <w:rsid w:val="00601808"/>
    <w:rsid w:val="00610490"/>
    <w:rsid w:val="0061150D"/>
    <w:rsid w:val="00613E3A"/>
    <w:rsid w:val="00616558"/>
    <w:rsid w:val="00616F43"/>
    <w:rsid w:val="00620715"/>
    <w:rsid w:val="00620ED9"/>
    <w:rsid w:val="0062217A"/>
    <w:rsid w:val="00623555"/>
    <w:rsid w:val="00625850"/>
    <w:rsid w:val="00626298"/>
    <w:rsid w:val="00626AE7"/>
    <w:rsid w:val="00631494"/>
    <w:rsid w:val="0063285F"/>
    <w:rsid w:val="00637CC4"/>
    <w:rsid w:val="00640E6C"/>
    <w:rsid w:val="00642E9E"/>
    <w:rsid w:val="00646D0B"/>
    <w:rsid w:val="00652384"/>
    <w:rsid w:val="00653795"/>
    <w:rsid w:val="00653C16"/>
    <w:rsid w:val="00654197"/>
    <w:rsid w:val="006558ED"/>
    <w:rsid w:val="00655F09"/>
    <w:rsid w:val="00657541"/>
    <w:rsid w:val="00661175"/>
    <w:rsid w:val="006612AC"/>
    <w:rsid w:val="00662C81"/>
    <w:rsid w:val="0066364C"/>
    <w:rsid w:val="00670EF8"/>
    <w:rsid w:val="0067128D"/>
    <w:rsid w:val="00671F16"/>
    <w:rsid w:val="00675375"/>
    <w:rsid w:val="00675399"/>
    <w:rsid w:val="00682157"/>
    <w:rsid w:val="00683211"/>
    <w:rsid w:val="00684751"/>
    <w:rsid w:val="00691423"/>
    <w:rsid w:val="00693630"/>
    <w:rsid w:val="00693971"/>
    <w:rsid w:val="0069449C"/>
    <w:rsid w:val="00694B2E"/>
    <w:rsid w:val="00695CA5"/>
    <w:rsid w:val="006977F3"/>
    <w:rsid w:val="00697A33"/>
    <w:rsid w:val="00697EA6"/>
    <w:rsid w:val="006A08A4"/>
    <w:rsid w:val="006A0C44"/>
    <w:rsid w:val="006A39A7"/>
    <w:rsid w:val="006A5F30"/>
    <w:rsid w:val="006A5FEF"/>
    <w:rsid w:val="006A6FBE"/>
    <w:rsid w:val="006A7905"/>
    <w:rsid w:val="006B0248"/>
    <w:rsid w:val="006B0464"/>
    <w:rsid w:val="006B04F6"/>
    <w:rsid w:val="006B1CD7"/>
    <w:rsid w:val="006B1D82"/>
    <w:rsid w:val="006B1ECE"/>
    <w:rsid w:val="006B2BBC"/>
    <w:rsid w:val="006B341C"/>
    <w:rsid w:val="006B64F7"/>
    <w:rsid w:val="006B7661"/>
    <w:rsid w:val="006C0EDD"/>
    <w:rsid w:val="006C367D"/>
    <w:rsid w:val="006C4789"/>
    <w:rsid w:val="006D19C8"/>
    <w:rsid w:val="006D33C9"/>
    <w:rsid w:val="006D4319"/>
    <w:rsid w:val="006D6556"/>
    <w:rsid w:val="006D69C0"/>
    <w:rsid w:val="006E20DA"/>
    <w:rsid w:val="006E32A0"/>
    <w:rsid w:val="006E4B8D"/>
    <w:rsid w:val="006E6064"/>
    <w:rsid w:val="006F1A10"/>
    <w:rsid w:val="006F224F"/>
    <w:rsid w:val="006F35E4"/>
    <w:rsid w:val="006F7D3F"/>
    <w:rsid w:val="00700FA6"/>
    <w:rsid w:val="00703A0D"/>
    <w:rsid w:val="00710CC4"/>
    <w:rsid w:val="00710F38"/>
    <w:rsid w:val="00711419"/>
    <w:rsid w:val="007139F6"/>
    <w:rsid w:val="00715681"/>
    <w:rsid w:val="00716AE6"/>
    <w:rsid w:val="007179FE"/>
    <w:rsid w:val="00717BE4"/>
    <w:rsid w:val="00721020"/>
    <w:rsid w:val="0072138B"/>
    <w:rsid w:val="0072272C"/>
    <w:rsid w:val="00722AC8"/>
    <w:rsid w:val="00723415"/>
    <w:rsid w:val="007235AC"/>
    <w:rsid w:val="00724BE9"/>
    <w:rsid w:val="00726BEB"/>
    <w:rsid w:val="0072717A"/>
    <w:rsid w:val="0073172B"/>
    <w:rsid w:val="00731A53"/>
    <w:rsid w:val="00731F9C"/>
    <w:rsid w:val="00737486"/>
    <w:rsid w:val="00737F09"/>
    <w:rsid w:val="0074074F"/>
    <w:rsid w:val="0074166D"/>
    <w:rsid w:val="00741F82"/>
    <w:rsid w:val="00743F9D"/>
    <w:rsid w:val="00744062"/>
    <w:rsid w:val="0074568E"/>
    <w:rsid w:val="0074676E"/>
    <w:rsid w:val="007479A6"/>
    <w:rsid w:val="00750B07"/>
    <w:rsid w:val="007518F4"/>
    <w:rsid w:val="00751FF1"/>
    <w:rsid w:val="00752CCE"/>
    <w:rsid w:val="00756CEE"/>
    <w:rsid w:val="00761F80"/>
    <w:rsid w:val="00762803"/>
    <w:rsid w:val="00764294"/>
    <w:rsid w:val="0076552A"/>
    <w:rsid w:val="00766339"/>
    <w:rsid w:val="007673EF"/>
    <w:rsid w:val="00767AB8"/>
    <w:rsid w:val="00767FDD"/>
    <w:rsid w:val="00774F97"/>
    <w:rsid w:val="00777C45"/>
    <w:rsid w:val="00781949"/>
    <w:rsid w:val="007826EA"/>
    <w:rsid w:val="00782D36"/>
    <w:rsid w:val="007836C0"/>
    <w:rsid w:val="0078793C"/>
    <w:rsid w:val="00787C87"/>
    <w:rsid w:val="00790E34"/>
    <w:rsid w:val="00791D04"/>
    <w:rsid w:val="00797086"/>
    <w:rsid w:val="007A0812"/>
    <w:rsid w:val="007A42F2"/>
    <w:rsid w:val="007A59F5"/>
    <w:rsid w:val="007B0D28"/>
    <w:rsid w:val="007B1B8E"/>
    <w:rsid w:val="007B25D2"/>
    <w:rsid w:val="007B446E"/>
    <w:rsid w:val="007B7F8D"/>
    <w:rsid w:val="007C3F39"/>
    <w:rsid w:val="007C45FC"/>
    <w:rsid w:val="007C52B0"/>
    <w:rsid w:val="007C5570"/>
    <w:rsid w:val="007C5D7C"/>
    <w:rsid w:val="007C6208"/>
    <w:rsid w:val="007C7303"/>
    <w:rsid w:val="007D1BA7"/>
    <w:rsid w:val="007D4B48"/>
    <w:rsid w:val="007D74A9"/>
    <w:rsid w:val="007D7DF5"/>
    <w:rsid w:val="007E09F1"/>
    <w:rsid w:val="007E33AA"/>
    <w:rsid w:val="007E46F1"/>
    <w:rsid w:val="007F0B21"/>
    <w:rsid w:val="007F4BBA"/>
    <w:rsid w:val="007F55C1"/>
    <w:rsid w:val="007F75EE"/>
    <w:rsid w:val="007F7B18"/>
    <w:rsid w:val="008017A6"/>
    <w:rsid w:val="008034CE"/>
    <w:rsid w:val="00805632"/>
    <w:rsid w:val="00806E5C"/>
    <w:rsid w:val="00807A96"/>
    <w:rsid w:val="0081020F"/>
    <w:rsid w:val="00811805"/>
    <w:rsid w:val="00812011"/>
    <w:rsid w:val="00812A44"/>
    <w:rsid w:val="00813CDD"/>
    <w:rsid w:val="00814F7E"/>
    <w:rsid w:val="0081789F"/>
    <w:rsid w:val="008205D2"/>
    <w:rsid w:val="00820BC4"/>
    <w:rsid w:val="008216AD"/>
    <w:rsid w:val="008226E4"/>
    <w:rsid w:val="00822BDE"/>
    <w:rsid w:val="00824968"/>
    <w:rsid w:val="0082502A"/>
    <w:rsid w:val="0082578A"/>
    <w:rsid w:val="00826CF5"/>
    <w:rsid w:val="0083333A"/>
    <w:rsid w:val="008345D3"/>
    <w:rsid w:val="00835F37"/>
    <w:rsid w:val="00836EBC"/>
    <w:rsid w:val="00836F84"/>
    <w:rsid w:val="0084194E"/>
    <w:rsid w:val="00843407"/>
    <w:rsid w:val="00844365"/>
    <w:rsid w:val="008465FD"/>
    <w:rsid w:val="00846F81"/>
    <w:rsid w:val="0084777C"/>
    <w:rsid w:val="00847D48"/>
    <w:rsid w:val="00850C2A"/>
    <w:rsid w:val="00850CF7"/>
    <w:rsid w:val="008514F9"/>
    <w:rsid w:val="00851EA9"/>
    <w:rsid w:val="00855DDA"/>
    <w:rsid w:val="00860722"/>
    <w:rsid w:val="0086144C"/>
    <w:rsid w:val="00862813"/>
    <w:rsid w:val="00864F66"/>
    <w:rsid w:val="00865271"/>
    <w:rsid w:val="00865328"/>
    <w:rsid w:val="00865515"/>
    <w:rsid w:val="00866076"/>
    <w:rsid w:val="00866E88"/>
    <w:rsid w:val="0086738F"/>
    <w:rsid w:val="00867A0A"/>
    <w:rsid w:val="0087232B"/>
    <w:rsid w:val="0087347E"/>
    <w:rsid w:val="008738A1"/>
    <w:rsid w:val="0087521C"/>
    <w:rsid w:val="00884F9C"/>
    <w:rsid w:val="00886206"/>
    <w:rsid w:val="00886A0E"/>
    <w:rsid w:val="00887962"/>
    <w:rsid w:val="00892BFC"/>
    <w:rsid w:val="00895D25"/>
    <w:rsid w:val="008973BB"/>
    <w:rsid w:val="008A0069"/>
    <w:rsid w:val="008A075E"/>
    <w:rsid w:val="008A1421"/>
    <w:rsid w:val="008A2153"/>
    <w:rsid w:val="008A2658"/>
    <w:rsid w:val="008A274B"/>
    <w:rsid w:val="008A3B02"/>
    <w:rsid w:val="008A4056"/>
    <w:rsid w:val="008A4D8E"/>
    <w:rsid w:val="008A7FC9"/>
    <w:rsid w:val="008B0A05"/>
    <w:rsid w:val="008B473E"/>
    <w:rsid w:val="008B5D54"/>
    <w:rsid w:val="008B61C5"/>
    <w:rsid w:val="008C0BCF"/>
    <w:rsid w:val="008C12CD"/>
    <w:rsid w:val="008C2068"/>
    <w:rsid w:val="008C2E4C"/>
    <w:rsid w:val="008C5639"/>
    <w:rsid w:val="008C622A"/>
    <w:rsid w:val="008C7AAB"/>
    <w:rsid w:val="008D0416"/>
    <w:rsid w:val="008D0E74"/>
    <w:rsid w:val="008D1141"/>
    <w:rsid w:val="008D11C9"/>
    <w:rsid w:val="008D1E2F"/>
    <w:rsid w:val="008D2370"/>
    <w:rsid w:val="008D2968"/>
    <w:rsid w:val="008D2CA3"/>
    <w:rsid w:val="008D73CE"/>
    <w:rsid w:val="008E0B15"/>
    <w:rsid w:val="008E1D51"/>
    <w:rsid w:val="008E2272"/>
    <w:rsid w:val="008E2D96"/>
    <w:rsid w:val="008E4CBE"/>
    <w:rsid w:val="008E71CB"/>
    <w:rsid w:val="008F020E"/>
    <w:rsid w:val="008F15DF"/>
    <w:rsid w:val="008F185A"/>
    <w:rsid w:val="008F500A"/>
    <w:rsid w:val="008F6641"/>
    <w:rsid w:val="00901111"/>
    <w:rsid w:val="00902236"/>
    <w:rsid w:val="009027B6"/>
    <w:rsid w:val="009029DA"/>
    <w:rsid w:val="00903BF4"/>
    <w:rsid w:val="009044E8"/>
    <w:rsid w:val="00907060"/>
    <w:rsid w:val="0091029D"/>
    <w:rsid w:val="009117C8"/>
    <w:rsid w:val="00915156"/>
    <w:rsid w:val="0091522E"/>
    <w:rsid w:val="00915B5F"/>
    <w:rsid w:val="00920D34"/>
    <w:rsid w:val="009233E2"/>
    <w:rsid w:val="00925E72"/>
    <w:rsid w:val="00927EE6"/>
    <w:rsid w:val="0093070D"/>
    <w:rsid w:val="009322B1"/>
    <w:rsid w:val="00933940"/>
    <w:rsid w:val="00933DB3"/>
    <w:rsid w:val="00934244"/>
    <w:rsid w:val="00936040"/>
    <w:rsid w:val="009456F2"/>
    <w:rsid w:val="0094616C"/>
    <w:rsid w:val="00946A6B"/>
    <w:rsid w:val="00952FD6"/>
    <w:rsid w:val="009549A6"/>
    <w:rsid w:val="00955E04"/>
    <w:rsid w:val="00956E8A"/>
    <w:rsid w:val="00957212"/>
    <w:rsid w:val="009627D6"/>
    <w:rsid w:val="00962958"/>
    <w:rsid w:val="0096556D"/>
    <w:rsid w:val="00966C18"/>
    <w:rsid w:val="00973ED9"/>
    <w:rsid w:val="00974A4E"/>
    <w:rsid w:val="00976E7B"/>
    <w:rsid w:val="00980091"/>
    <w:rsid w:val="00984C3C"/>
    <w:rsid w:val="009864E6"/>
    <w:rsid w:val="00992DD0"/>
    <w:rsid w:val="0099497B"/>
    <w:rsid w:val="0099555E"/>
    <w:rsid w:val="009968D1"/>
    <w:rsid w:val="009A181E"/>
    <w:rsid w:val="009A1CD4"/>
    <w:rsid w:val="009A1F6F"/>
    <w:rsid w:val="009A2E40"/>
    <w:rsid w:val="009A3D43"/>
    <w:rsid w:val="009A54B4"/>
    <w:rsid w:val="009A591A"/>
    <w:rsid w:val="009A7F62"/>
    <w:rsid w:val="009B1C77"/>
    <w:rsid w:val="009B2319"/>
    <w:rsid w:val="009B4131"/>
    <w:rsid w:val="009B54A6"/>
    <w:rsid w:val="009B6FDE"/>
    <w:rsid w:val="009C063C"/>
    <w:rsid w:val="009C3166"/>
    <w:rsid w:val="009C4A0D"/>
    <w:rsid w:val="009C6FB4"/>
    <w:rsid w:val="009D238A"/>
    <w:rsid w:val="009D2C11"/>
    <w:rsid w:val="009D30CB"/>
    <w:rsid w:val="009D6D43"/>
    <w:rsid w:val="009E2E62"/>
    <w:rsid w:val="009E3DF6"/>
    <w:rsid w:val="009F0947"/>
    <w:rsid w:val="009F0D76"/>
    <w:rsid w:val="009F1218"/>
    <w:rsid w:val="009F31A3"/>
    <w:rsid w:val="009F43B1"/>
    <w:rsid w:val="009F6189"/>
    <w:rsid w:val="00A00256"/>
    <w:rsid w:val="00A010F5"/>
    <w:rsid w:val="00A0239F"/>
    <w:rsid w:val="00A02D53"/>
    <w:rsid w:val="00A035E3"/>
    <w:rsid w:val="00A04FDF"/>
    <w:rsid w:val="00A05F99"/>
    <w:rsid w:val="00A062BD"/>
    <w:rsid w:val="00A067AF"/>
    <w:rsid w:val="00A1068C"/>
    <w:rsid w:val="00A13CA6"/>
    <w:rsid w:val="00A13EC6"/>
    <w:rsid w:val="00A14300"/>
    <w:rsid w:val="00A14C36"/>
    <w:rsid w:val="00A155C2"/>
    <w:rsid w:val="00A15812"/>
    <w:rsid w:val="00A15ED9"/>
    <w:rsid w:val="00A165DA"/>
    <w:rsid w:val="00A1716D"/>
    <w:rsid w:val="00A175AC"/>
    <w:rsid w:val="00A17E80"/>
    <w:rsid w:val="00A202A6"/>
    <w:rsid w:val="00A219F3"/>
    <w:rsid w:val="00A22CA1"/>
    <w:rsid w:val="00A2384E"/>
    <w:rsid w:val="00A248B7"/>
    <w:rsid w:val="00A25AE4"/>
    <w:rsid w:val="00A25BC7"/>
    <w:rsid w:val="00A25D62"/>
    <w:rsid w:val="00A263DC"/>
    <w:rsid w:val="00A30DE0"/>
    <w:rsid w:val="00A3272A"/>
    <w:rsid w:val="00A3326F"/>
    <w:rsid w:val="00A3436D"/>
    <w:rsid w:val="00A3438B"/>
    <w:rsid w:val="00A365CD"/>
    <w:rsid w:val="00A40AA4"/>
    <w:rsid w:val="00A42606"/>
    <w:rsid w:val="00A4410D"/>
    <w:rsid w:val="00A4451C"/>
    <w:rsid w:val="00A44F2C"/>
    <w:rsid w:val="00A45876"/>
    <w:rsid w:val="00A46917"/>
    <w:rsid w:val="00A50670"/>
    <w:rsid w:val="00A5377B"/>
    <w:rsid w:val="00A53CB3"/>
    <w:rsid w:val="00A540F8"/>
    <w:rsid w:val="00A5446B"/>
    <w:rsid w:val="00A54EF0"/>
    <w:rsid w:val="00A575F7"/>
    <w:rsid w:val="00A57663"/>
    <w:rsid w:val="00A57705"/>
    <w:rsid w:val="00A57C2C"/>
    <w:rsid w:val="00A60143"/>
    <w:rsid w:val="00A6034A"/>
    <w:rsid w:val="00A60383"/>
    <w:rsid w:val="00A61569"/>
    <w:rsid w:val="00A623B1"/>
    <w:rsid w:val="00A6335C"/>
    <w:rsid w:val="00A640FF"/>
    <w:rsid w:val="00A64566"/>
    <w:rsid w:val="00A70D15"/>
    <w:rsid w:val="00A80697"/>
    <w:rsid w:val="00A82409"/>
    <w:rsid w:val="00A84389"/>
    <w:rsid w:val="00A84ADD"/>
    <w:rsid w:val="00A866C6"/>
    <w:rsid w:val="00A93D49"/>
    <w:rsid w:val="00A978D1"/>
    <w:rsid w:val="00AA4256"/>
    <w:rsid w:val="00AA46EB"/>
    <w:rsid w:val="00AA4BEF"/>
    <w:rsid w:val="00AA548F"/>
    <w:rsid w:val="00AA7572"/>
    <w:rsid w:val="00AB1BDA"/>
    <w:rsid w:val="00AB6BDB"/>
    <w:rsid w:val="00AB7A58"/>
    <w:rsid w:val="00AC150F"/>
    <w:rsid w:val="00AC22EC"/>
    <w:rsid w:val="00AC2BA8"/>
    <w:rsid w:val="00AC34FC"/>
    <w:rsid w:val="00AC39D5"/>
    <w:rsid w:val="00AC6AE1"/>
    <w:rsid w:val="00AD0197"/>
    <w:rsid w:val="00AD01DB"/>
    <w:rsid w:val="00AD2BA0"/>
    <w:rsid w:val="00AD4344"/>
    <w:rsid w:val="00AD4D6E"/>
    <w:rsid w:val="00AD77CC"/>
    <w:rsid w:val="00AD7A19"/>
    <w:rsid w:val="00AD7EE6"/>
    <w:rsid w:val="00AE2700"/>
    <w:rsid w:val="00AE2CBA"/>
    <w:rsid w:val="00AE5E95"/>
    <w:rsid w:val="00AE7464"/>
    <w:rsid w:val="00AE7FC2"/>
    <w:rsid w:val="00AF239E"/>
    <w:rsid w:val="00AF23AB"/>
    <w:rsid w:val="00AF2614"/>
    <w:rsid w:val="00AF2CA4"/>
    <w:rsid w:val="00AF39F5"/>
    <w:rsid w:val="00AF64BB"/>
    <w:rsid w:val="00AF6F7A"/>
    <w:rsid w:val="00AF79F1"/>
    <w:rsid w:val="00B059CF"/>
    <w:rsid w:val="00B10685"/>
    <w:rsid w:val="00B10FF1"/>
    <w:rsid w:val="00B11044"/>
    <w:rsid w:val="00B11249"/>
    <w:rsid w:val="00B129D0"/>
    <w:rsid w:val="00B139BF"/>
    <w:rsid w:val="00B13E59"/>
    <w:rsid w:val="00B140F1"/>
    <w:rsid w:val="00B161F6"/>
    <w:rsid w:val="00B21F8E"/>
    <w:rsid w:val="00B2302E"/>
    <w:rsid w:val="00B234F0"/>
    <w:rsid w:val="00B25EC5"/>
    <w:rsid w:val="00B30A0D"/>
    <w:rsid w:val="00B33213"/>
    <w:rsid w:val="00B34BE0"/>
    <w:rsid w:val="00B3533B"/>
    <w:rsid w:val="00B35FA8"/>
    <w:rsid w:val="00B376D7"/>
    <w:rsid w:val="00B4003B"/>
    <w:rsid w:val="00B456E1"/>
    <w:rsid w:val="00B45950"/>
    <w:rsid w:val="00B45C41"/>
    <w:rsid w:val="00B45D4C"/>
    <w:rsid w:val="00B46467"/>
    <w:rsid w:val="00B47696"/>
    <w:rsid w:val="00B47A9D"/>
    <w:rsid w:val="00B50B93"/>
    <w:rsid w:val="00B51099"/>
    <w:rsid w:val="00B525E5"/>
    <w:rsid w:val="00B54E99"/>
    <w:rsid w:val="00B57097"/>
    <w:rsid w:val="00B603E7"/>
    <w:rsid w:val="00B61090"/>
    <w:rsid w:val="00B613FD"/>
    <w:rsid w:val="00B61AFE"/>
    <w:rsid w:val="00B62B78"/>
    <w:rsid w:val="00B635B1"/>
    <w:rsid w:val="00B706C1"/>
    <w:rsid w:val="00B7141B"/>
    <w:rsid w:val="00B72DA0"/>
    <w:rsid w:val="00B751A3"/>
    <w:rsid w:val="00B77364"/>
    <w:rsid w:val="00B77CCB"/>
    <w:rsid w:val="00B8001A"/>
    <w:rsid w:val="00B87481"/>
    <w:rsid w:val="00B875D0"/>
    <w:rsid w:val="00B927AD"/>
    <w:rsid w:val="00B92F9C"/>
    <w:rsid w:val="00B93DDD"/>
    <w:rsid w:val="00B9463C"/>
    <w:rsid w:val="00BA1C68"/>
    <w:rsid w:val="00BA4DA2"/>
    <w:rsid w:val="00BA67C4"/>
    <w:rsid w:val="00BB062E"/>
    <w:rsid w:val="00BB1AC0"/>
    <w:rsid w:val="00BB23B3"/>
    <w:rsid w:val="00BB5575"/>
    <w:rsid w:val="00BC211E"/>
    <w:rsid w:val="00BC292A"/>
    <w:rsid w:val="00BC3E67"/>
    <w:rsid w:val="00BC562F"/>
    <w:rsid w:val="00BC636E"/>
    <w:rsid w:val="00BD09EE"/>
    <w:rsid w:val="00BD17A8"/>
    <w:rsid w:val="00BD2D45"/>
    <w:rsid w:val="00BD45F0"/>
    <w:rsid w:val="00BD4809"/>
    <w:rsid w:val="00BD59E6"/>
    <w:rsid w:val="00BD7A32"/>
    <w:rsid w:val="00BE01C6"/>
    <w:rsid w:val="00BE0818"/>
    <w:rsid w:val="00BE419A"/>
    <w:rsid w:val="00BE533A"/>
    <w:rsid w:val="00BE637B"/>
    <w:rsid w:val="00BE7A1F"/>
    <w:rsid w:val="00BF1AA6"/>
    <w:rsid w:val="00BF1E98"/>
    <w:rsid w:val="00BF46D4"/>
    <w:rsid w:val="00BF627F"/>
    <w:rsid w:val="00C021DE"/>
    <w:rsid w:val="00C027C3"/>
    <w:rsid w:val="00C02C50"/>
    <w:rsid w:val="00C043D3"/>
    <w:rsid w:val="00C04659"/>
    <w:rsid w:val="00C05D6E"/>
    <w:rsid w:val="00C066F3"/>
    <w:rsid w:val="00C0687B"/>
    <w:rsid w:val="00C06C02"/>
    <w:rsid w:val="00C07A1F"/>
    <w:rsid w:val="00C11A72"/>
    <w:rsid w:val="00C122CE"/>
    <w:rsid w:val="00C12914"/>
    <w:rsid w:val="00C158F1"/>
    <w:rsid w:val="00C17199"/>
    <w:rsid w:val="00C17E23"/>
    <w:rsid w:val="00C2195A"/>
    <w:rsid w:val="00C21D3B"/>
    <w:rsid w:val="00C2314E"/>
    <w:rsid w:val="00C261EA"/>
    <w:rsid w:val="00C26820"/>
    <w:rsid w:val="00C309D6"/>
    <w:rsid w:val="00C30B73"/>
    <w:rsid w:val="00C314B3"/>
    <w:rsid w:val="00C31F7D"/>
    <w:rsid w:val="00C32A8A"/>
    <w:rsid w:val="00C34779"/>
    <w:rsid w:val="00C35F8B"/>
    <w:rsid w:val="00C418AE"/>
    <w:rsid w:val="00C419A6"/>
    <w:rsid w:val="00C4670C"/>
    <w:rsid w:val="00C468E9"/>
    <w:rsid w:val="00C479D6"/>
    <w:rsid w:val="00C51FDC"/>
    <w:rsid w:val="00C52189"/>
    <w:rsid w:val="00C527E3"/>
    <w:rsid w:val="00C548C7"/>
    <w:rsid w:val="00C554CD"/>
    <w:rsid w:val="00C55EE4"/>
    <w:rsid w:val="00C57E6E"/>
    <w:rsid w:val="00C60307"/>
    <w:rsid w:val="00C61C64"/>
    <w:rsid w:val="00C61E94"/>
    <w:rsid w:val="00C6223E"/>
    <w:rsid w:val="00C62299"/>
    <w:rsid w:val="00C643A8"/>
    <w:rsid w:val="00C646AD"/>
    <w:rsid w:val="00C65552"/>
    <w:rsid w:val="00C67305"/>
    <w:rsid w:val="00C67C34"/>
    <w:rsid w:val="00C73C4E"/>
    <w:rsid w:val="00C753D7"/>
    <w:rsid w:val="00C77571"/>
    <w:rsid w:val="00C77CBE"/>
    <w:rsid w:val="00C80E3D"/>
    <w:rsid w:val="00C8347D"/>
    <w:rsid w:val="00C83C24"/>
    <w:rsid w:val="00C91B2D"/>
    <w:rsid w:val="00C940AC"/>
    <w:rsid w:val="00C950DB"/>
    <w:rsid w:val="00C967B4"/>
    <w:rsid w:val="00CA131E"/>
    <w:rsid w:val="00CA21E0"/>
    <w:rsid w:val="00CA2615"/>
    <w:rsid w:val="00CA3878"/>
    <w:rsid w:val="00CA3899"/>
    <w:rsid w:val="00CA43D5"/>
    <w:rsid w:val="00CA5FF7"/>
    <w:rsid w:val="00CA632D"/>
    <w:rsid w:val="00CA6634"/>
    <w:rsid w:val="00CA7296"/>
    <w:rsid w:val="00CA730A"/>
    <w:rsid w:val="00CA7D57"/>
    <w:rsid w:val="00CB1B8C"/>
    <w:rsid w:val="00CB4AFA"/>
    <w:rsid w:val="00CB7781"/>
    <w:rsid w:val="00CC5F62"/>
    <w:rsid w:val="00CC68D9"/>
    <w:rsid w:val="00CC79E5"/>
    <w:rsid w:val="00CC7A1A"/>
    <w:rsid w:val="00CD0030"/>
    <w:rsid w:val="00CD01B9"/>
    <w:rsid w:val="00CD10B6"/>
    <w:rsid w:val="00CD34AF"/>
    <w:rsid w:val="00CD4ECA"/>
    <w:rsid w:val="00CE37D8"/>
    <w:rsid w:val="00CE6C1D"/>
    <w:rsid w:val="00CF144D"/>
    <w:rsid w:val="00CF17F5"/>
    <w:rsid w:val="00D00C38"/>
    <w:rsid w:val="00D00C4B"/>
    <w:rsid w:val="00D03146"/>
    <w:rsid w:val="00D03435"/>
    <w:rsid w:val="00D03687"/>
    <w:rsid w:val="00D03930"/>
    <w:rsid w:val="00D0498A"/>
    <w:rsid w:val="00D05CF8"/>
    <w:rsid w:val="00D07F6D"/>
    <w:rsid w:val="00D107A5"/>
    <w:rsid w:val="00D12067"/>
    <w:rsid w:val="00D12DE7"/>
    <w:rsid w:val="00D16ADF"/>
    <w:rsid w:val="00D16E7A"/>
    <w:rsid w:val="00D20916"/>
    <w:rsid w:val="00D22DDB"/>
    <w:rsid w:val="00D23719"/>
    <w:rsid w:val="00D2606F"/>
    <w:rsid w:val="00D2643E"/>
    <w:rsid w:val="00D300C9"/>
    <w:rsid w:val="00D30C4F"/>
    <w:rsid w:val="00D31C46"/>
    <w:rsid w:val="00D32ED8"/>
    <w:rsid w:val="00D32FB9"/>
    <w:rsid w:val="00D342BF"/>
    <w:rsid w:val="00D34911"/>
    <w:rsid w:val="00D35D47"/>
    <w:rsid w:val="00D36CC3"/>
    <w:rsid w:val="00D36EF3"/>
    <w:rsid w:val="00D37BD8"/>
    <w:rsid w:val="00D4270A"/>
    <w:rsid w:val="00D42C6C"/>
    <w:rsid w:val="00D43889"/>
    <w:rsid w:val="00D44877"/>
    <w:rsid w:val="00D461D1"/>
    <w:rsid w:val="00D46419"/>
    <w:rsid w:val="00D52E17"/>
    <w:rsid w:val="00D55BC8"/>
    <w:rsid w:val="00D61B5E"/>
    <w:rsid w:val="00D6220F"/>
    <w:rsid w:val="00D6535A"/>
    <w:rsid w:val="00D661DF"/>
    <w:rsid w:val="00D66686"/>
    <w:rsid w:val="00D732EE"/>
    <w:rsid w:val="00D74935"/>
    <w:rsid w:val="00D74CE8"/>
    <w:rsid w:val="00D76025"/>
    <w:rsid w:val="00D77DAE"/>
    <w:rsid w:val="00D82227"/>
    <w:rsid w:val="00D84616"/>
    <w:rsid w:val="00D86B0B"/>
    <w:rsid w:val="00D910BA"/>
    <w:rsid w:val="00D9165E"/>
    <w:rsid w:val="00D9390A"/>
    <w:rsid w:val="00D95540"/>
    <w:rsid w:val="00D95F4F"/>
    <w:rsid w:val="00D96855"/>
    <w:rsid w:val="00D96B3A"/>
    <w:rsid w:val="00D97632"/>
    <w:rsid w:val="00DA20A4"/>
    <w:rsid w:val="00DA24FC"/>
    <w:rsid w:val="00DA36DA"/>
    <w:rsid w:val="00DA46DD"/>
    <w:rsid w:val="00DA5269"/>
    <w:rsid w:val="00DA59DD"/>
    <w:rsid w:val="00DA5A03"/>
    <w:rsid w:val="00DA62A4"/>
    <w:rsid w:val="00DA6F1D"/>
    <w:rsid w:val="00DA7FDA"/>
    <w:rsid w:val="00DB0CF5"/>
    <w:rsid w:val="00DB5267"/>
    <w:rsid w:val="00DB6773"/>
    <w:rsid w:val="00DB69B7"/>
    <w:rsid w:val="00DC00F9"/>
    <w:rsid w:val="00DC2E30"/>
    <w:rsid w:val="00DC2F53"/>
    <w:rsid w:val="00DC4A78"/>
    <w:rsid w:val="00DC52A3"/>
    <w:rsid w:val="00DD0CD9"/>
    <w:rsid w:val="00DD2759"/>
    <w:rsid w:val="00DD2A9E"/>
    <w:rsid w:val="00DD411C"/>
    <w:rsid w:val="00DD52A7"/>
    <w:rsid w:val="00DD6405"/>
    <w:rsid w:val="00DD6677"/>
    <w:rsid w:val="00DE0900"/>
    <w:rsid w:val="00DE126B"/>
    <w:rsid w:val="00DE1841"/>
    <w:rsid w:val="00DE26B7"/>
    <w:rsid w:val="00DE27EB"/>
    <w:rsid w:val="00DE2AED"/>
    <w:rsid w:val="00DE3121"/>
    <w:rsid w:val="00DE51FA"/>
    <w:rsid w:val="00DE53F8"/>
    <w:rsid w:val="00DF1DB5"/>
    <w:rsid w:val="00DF2B79"/>
    <w:rsid w:val="00DF3143"/>
    <w:rsid w:val="00DF3CFB"/>
    <w:rsid w:val="00DF684F"/>
    <w:rsid w:val="00E0130D"/>
    <w:rsid w:val="00E01BAF"/>
    <w:rsid w:val="00E03651"/>
    <w:rsid w:val="00E05797"/>
    <w:rsid w:val="00E058E6"/>
    <w:rsid w:val="00E06343"/>
    <w:rsid w:val="00E07085"/>
    <w:rsid w:val="00E10C22"/>
    <w:rsid w:val="00E11F31"/>
    <w:rsid w:val="00E13066"/>
    <w:rsid w:val="00E14674"/>
    <w:rsid w:val="00E1502B"/>
    <w:rsid w:val="00E228A5"/>
    <w:rsid w:val="00E23D4B"/>
    <w:rsid w:val="00E23FF5"/>
    <w:rsid w:val="00E25264"/>
    <w:rsid w:val="00E254EC"/>
    <w:rsid w:val="00E260A4"/>
    <w:rsid w:val="00E26B74"/>
    <w:rsid w:val="00E324E2"/>
    <w:rsid w:val="00E335BB"/>
    <w:rsid w:val="00E3512A"/>
    <w:rsid w:val="00E35EA5"/>
    <w:rsid w:val="00E36E91"/>
    <w:rsid w:val="00E37E02"/>
    <w:rsid w:val="00E40757"/>
    <w:rsid w:val="00E42276"/>
    <w:rsid w:val="00E44EEC"/>
    <w:rsid w:val="00E459BE"/>
    <w:rsid w:val="00E46355"/>
    <w:rsid w:val="00E46660"/>
    <w:rsid w:val="00E46D0E"/>
    <w:rsid w:val="00E476FD"/>
    <w:rsid w:val="00E47ADB"/>
    <w:rsid w:val="00E50615"/>
    <w:rsid w:val="00E50811"/>
    <w:rsid w:val="00E50C85"/>
    <w:rsid w:val="00E514FE"/>
    <w:rsid w:val="00E52403"/>
    <w:rsid w:val="00E53AD6"/>
    <w:rsid w:val="00E542A6"/>
    <w:rsid w:val="00E5592A"/>
    <w:rsid w:val="00E603D5"/>
    <w:rsid w:val="00E61782"/>
    <w:rsid w:val="00E62836"/>
    <w:rsid w:val="00E62AAF"/>
    <w:rsid w:val="00E635B9"/>
    <w:rsid w:val="00E644AD"/>
    <w:rsid w:val="00E67610"/>
    <w:rsid w:val="00E676C3"/>
    <w:rsid w:val="00E71AF3"/>
    <w:rsid w:val="00E72F6D"/>
    <w:rsid w:val="00E74081"/>
    <w:rsid w:val="00E7553B"/>
    <w:rsid w:val="00E77979"/>
    <w:rsid w:val="00E77BF5"/>
    <w:rsid w:val="00E77FFA"/>
    <w:rsid w:val="00E826AE"/>
    <w:rsid w:val="00E829D0"/>
    <w:rsid w:val="00E83B9B"/>
    <w:rsid w:val="00E84DBA"/>
    <w:rsid w:val="00E85611"/>
    <w:rsid w:val="00E87447"/>
    <w:rsid w:val="00E90236"/>
    <w:rsid w:val="00E90D4F"/>
    <w:rsid w:val="00E95C31"/>
    <w:rsid w:val="00E978D9"/>
    <w:rsid w:val="00E97AE9"/>
    <w:rsid w:val="00EA0085"/>
    <w:rsid w:val="00EA105E"/>
    <w:rsid w:val="00EA159D"/>
    <w:rsid w:val="00EA1C07"/>
    <w:rsid w:val="00EA2E5A"/>
    <w:rsid w:val="00EA426C"/>
    <w:rsid w:val="00EA5C00"/>
    <w:rsid w:val="00EA6EE1"/>
    <w:rsid w:val="00EA7BF8"/>
    <w:rsid w:val="00EB0B87"/>
    <w:rsid w:val="00EB2AE2"/>
    <w:rsid w:val="00EB2D02"/>
    <w:rsid w:val="00EB46B1"/>
    <w:rsid w:val="00EB5711"/>
    <w:rsid w:val="00EB581D"/>
    <w:rsid w:val="00EB6601"/>
    <w:rsid w:val="00EB6D8E"/>
    <w:rsid w:val="00EB7F51"/>
    <w:rsid w:val="00EC0193"/>
    <w:rsid w:val="00EC0D28"/>
    <w:rsid w:val="00EC1C40"/>
    <w:rsid w:val="00EC25D5"/>
    <w:rsid w:val="00EC2706"/>
    <w:rsid w:val="00EC5D1E"/>
    <w:rsid w:val="00EC62C6"/>
    <w:rsid w:val="00EC6D32"/>
    <w:rsid w:val="00ED131A"/>
    <w:rsid w:val="00ED3D63"/>
    <w:rsid w:val="00ED4648"/>
    <w:rsid w:val="00ED4FA5"/>
    <w:rsid w:val="00EE32DD"/>
    <w:rsid w:val="00EE3826"/>
    <w:rsid w:val="00EE4088"/>
    <w:rsid w:val="00EE52B9"/>
    <w:rsid w:val="00EE7C3D"/>
    <w:rsid w:val="00EF2734"/>
    <w:rsid w:val="00EF286C"/>
    <w:rsid w:val="00EF40BB"/>
    <w:rsid w:val="00F042D6"/>
    <w:rsid w:val="00F0450E"/>
    <w:rsid w:val="00F10671"/>
    <w:rsid w:val="00F117C7"/>
    <w:rsid w:val="00F12567"/>
    <w:rsid w:val="00F1266C"/>
    <w:rsid w:val="00F15985"/>
    <w:rsid w:val="00F16369"/>
    <w:rsid w:val="00F17888"/>
    <w:rsid w:val="00F242BD"/>
    <w:rsid w:val="00F26B4B"/>
    <w:rsid w:val="00F27CBC"/>
    <w:rsid w:val="00F35226"/>
    <w:rsid w:val="00F37667"/>
    <w:rsid w:val="00F37935"/>
    <w:rsid w:val="00F3798D"/>
    <w:rsid w:val="00F400E3"/>
    <w:rsid w:val="00F41D6A"/>
    <w:rsid w:val="00F430B4"/>
    <w:rsid w:val="00F44727"/>
    <w:rsid w:val="00F45504"/>
    <w:rsid w:val="00F455B9"/>
    <w:rsid w:val="00F45C39"/>
    <w:rsid w:val="00F500C2"/>
    <w:rsid w:val="00F50F18"/>
    <w:rsid w:val="00F53D10"/>
    <w:rsid w:val="00F54AE2"/>
    <w:rsid w:val="00F559E2"/>
    <w:rsid w:val="00F55B6E"/>
    <w:rsid w:val="00F62510"/>
    <w:rsid w:val="00F661E7"/>
    <w:rsid w:val="00F70CC9"/>
    <w:rsid w:val="00F70CDC"/>
    <w:rsid w:val="00F71783"/>
    <w:rsid w:val="00F73342"/>
    <w:rsid w:val="00F74539"/>
    <w:rsid w:val="00F75311"/>
    <w:rsid w:val="00F8384B"/>
    <w:rsid w:val="00F84559"/>
    <w:rsid w:val="00F859DF"/>
    <w:rsid w:val="00F85D7C"/>
    <w:rsid w:val="00F862E8"/>
    <w:rsid w:val="00F918E2"/>
    <w:rsid w:val="00F932EA"/>
    <w:rsid w:val="00F94EDD"/>
    <w:rsid w:val="00F977F2"/>
    <w:rsid w:val="00F97D7C"/>
    <w:rsid w:val="00FA1766"/>
    <w:rsid w:val="00FA3701"/>
    <w:rsid w:val="00FA4312"/>
    <w:rsid w:val="00FB09EA"/>
    <w:rsid w:val="00FB371E"/>
    <w:rsid w:val="00FB458D"/>
    <w:rsid w:val="00FB6288"/>
    <w:rsid w:val="00FB67AB"/>
    <w:rsid w:val="00FC0EB8"/>
    <w:rsid w:val="00FC15E8"/>
    <w:rsid w:val="00FC22E9"/>
    <w:rsid w:val="00FC4771"/>
    <w:rsid w:val="00FC4798"/>
    <w:rsid w:val="00FC588D"/>
    <w:rsid w:val="00FC6916"/>
    <w:rsid w:val="00FC6D19"/>
    <w:rsid w:val="00FC72D1"/>
    <w:rsid w:val="00FD040C"/>
    <w:rsid w:val="00FD13E2"/>
    <w:rsid w:val="00FD1CC0"/>
    <w:rsid w:val="00FD37C3"/>
    <w:rsid w:val="00FD38FE"/>
    <w:rsid w:val="00FD7F56"/>
    <w:rsid w:val="00FE1812"/>
    <w:rsid w:val="00FE59ED"/>
    <w:rsid w:val="00FE6F37"/>
    <w:rsid w:val="00FE7C63"/>
    <w:rsid w:val="00FE7CCD"/>
    <w:rsid w:val="00FF13ED"/>
    <w:rsid w:val="00FF4DB8"/>
    <w:rsid w:val="00FF53FC"/>
    <w:rsid w:val="00FF7FA3"/>
    <w:rsid w:val="01165218"/>
    <w:rsid w:val="01940666"/>
    <w:rsid w:val="01990B54"/>
    <w:rsid w:val="01A26771"/>
    <w:rsid w:val="01C51DC7"/>
    <w:rsid w:val="01D95F0B"/>
    <w:rsid w:val="02602FE6"/>
    <w:rsid w:val="036826C0"/>
    <w:rsid w:val="037B29B0"/>
    <w:rsid w:val="040000C7"/>
    <w:rsid w:val="04137DFA"/>
    <w:rsid w:val="04F5349C"/>
    <w:rsid w:val="05607A03"/>
    <w:rsid w:val="05C02861"/>
    <w:rsid w:val="05CE1B4A"/>
    <w:rsid w:val="063A2DBE"/>
    <w:rsid w:val="06A07035"/>
    <w:rsid w:val="075A3EA4"/>
    <w:rsid w:val="075C04E8"/>
    <w:rsid w:val="07FD05E2"/>
    <w:rsid w:val="08EF5738"/>
    <w:rsid w:val="093814B6"/>
    <w:rsid w:val="095258DC"/>
    <w:rsid w:val="09C16C92"/>
    <w:rsid w:val="0A9A6AB6"/>
    <w:rsid w:val="0AD10DE3"/>
    <w:rsid w:val="0B1D7D91"/>
    <w:rsid w:val="0C50307C"/>
    <w:rsid w:val="0C6A3EC6"/>
    <w:rsid w:val="0C9B3BDD"/>
    <w:rsid w:val="0D3D4242"/>
    <w:rsid w:val="0DC02D0E"/>
    <w:rsid w:val="0DEE3E7A"/>
    <w:rsid w:val="0DFE468E"/>
    <w:rsid w:val="0F1F28EA"/>
    <w:rsid w:val="0F216CB2"/>
    <w:rsid w:val="0F486BBC"/>
    <w:rsid w:val="0FEB16F5"/>
    <w:rsid w:val="10130C0C"/>
    <w:rsid w:val="10A671A0"/>
    <w:rsid w:val="11241608"/>
    <w:rsid w:val="12987DDA"/>
    <w:rsid w:val="129E0B28"/>
    <w:rsid w:val="146846D0"/>
    <w:rsid w:val="148D4033"/>
    <w:rsid w:val="158F0911"/>
    <w:rsid w:val="15BD5E17"/>
    <w:rsid w:val="16052710"/>
    <w:rsid w:val="1662251B"/>
    <w:rsid w:val="16A6036F"/>
    <w:rsid w:val="16C36F15"/>
    <w:rsid w:val="178E5F80"/>
    <w:rsid w:val="18172AD5"/>
    <w:rsid w:val="18493803"/>
    <w:rsid w:val="18915EB5"/>
    <w:rsid w:val="1893220D"/>
    <w:rsid w:val="18B950AB"/>
    <w:rsid w:val="192907BF"/>
    <w:rsid w:val="195E57E1"/>
    <w:rsid w:val="198D78AF"/>
    <w:rsid w:val="19FC7FF8"/>
    <w:rsid w:val="1A5F124B"/>
    <w:rsid w:val="1ACB5D41"/>
    <w:rsid w:val="1AEA6ACD"/>
    <w:rsid w:val="1C654B13"/>
    <w:rsid w:val="1CE210DB"/>
    <w:rsid w:val="1CFB0DE5"/>
    <w:rsid w:val="1E056435"/>
    <w:rsid w:val="1F554C54"/>
    <w:rsid w:val="20511AC7"/>
    <w:rsid w:val="20FD64BB"/>
    <w:rsid w:val="21F76F0B"/>
    <w:rsid w:val="22721EC5"/>
    <w:rsid w:val="23532925"/>
    <w:rsid w:val="254D7AA5"/>
    <w:rsid w:val="261D3E57"/>
    <w:rsid w:val="264E45A2"/>
    <w:rsid w:val="26B71B5A"/>
    <w:rsid w:val="26CE7CC6"/>
    <w:rsid w:val="27B626C7"/>
    <w:rsid w:val="27C67AFF"/>
    <w:rsid w:val="27D1593D"/>
    <w:rsid w:val="282852EF"/>
    <w:rsid w:val="289B62EA"/>
    <w:rsid w:val="28C90DA9"/>
    <w:rsid w:val="28CA7422"/>
    <w:rsid w:val="29224C59"/>
    <w:rsid w:val="29300D30"/>
    <w:rsid w:val="29950D58"/>
    <w:rsid w:val="2A1A518F"/>
    <w:rsid w:val="2A9F668B"/>
    <w:rsid w:val="2B2B6C41"/>
    <w:rsid w:val="2B9541F9"/>
    <w:rsid w:val="2BE148ED"/>
    <w:rsid w:val="2C7022F2"/>
    <w:rsid w:val="2C7843EE"/>
    <w:rsid w:val="2D537BB5"/>
    <w:rsid w:val="2D545090"/>
    <w:rsid w:val="2D740954"/>
    <w:rsid w:val="2DAC3CDF"/>
    <w:rsid w:val="2DEC7208"/>
    <w:rsid w:val="2EC91C30"/>
    <w:rsid w:val="2F442CCA"/>
    <w:rsid w:val="2F666884"/>
    <w:rsid w:val="2FBA2254"/>
    <w:rsid w:val="3001654E"/>
    <w:rsid w:val="303F4E3E"/>
    <w:rsid w:val="30610DE3"/>
    <w:rsid w:val="30D365E9"/>
    <w:rsid w:val="30EB3CCE"/>
    <w:rsid w:val="3130780D"/>
    <w:rsid w:val="31EB733B"/>
    <w:rsid w:val="32D01FB3"/>
    <w:rsid w:val="331F26D9"/>
    <w:rsid w:val="33815A25"/>
    <w:rsid w:val="34067406"/>
    <w:rsid w:val="3419379D"/>
    <w:rsid w:val="345B582A"/>
    <w:rsid w:val="34853B4C"/>
    <w:rsid w:val="34C576C0"/>
    <w:rsid w:val="35CB7FEE"/>
    <w:rsid w:val="35D50DD9"/>
    <w:rsid w:val="36123F97"/>
    <w:rsid w:val="362570FF"/>
    <w:rsid w:val="36EA7C97"/>
    <w:rsid w:val="36EE0AD4"/>
    <w:rsid w:val="36F14EE0"/>
    <w:rsid w:val="36F90D3C"/>
    <w:rsid w:val="37F10707"/>
    <w:rsid w:val="389B4021"/>
    <w:rsid w:val="39155CDB"/>
    <w:rsid w:val="39284404"/>
    <w:rsid w:val="393344E0"/>
    <w:rsid w:val="39F514C1"/>
    <w:rsid w:val="3A061063"/>
    <w:rsid w:val="3A5B3385"/>
    <w:rsid w:val="3AB6685E"/>
    <w:rsid w:val="3B435D4D"/>
    <w:rsid w:val="3C01740B"/>
    <w:rsid w:val="3C3A0211"/>
    <w:rsid w:val="3C575DCE"/>
    <w:rsid w:val="3D0F66A9"/>
    <w:rsid w:val="3DC92CFC"/>
    <w:rsid w:val="3DD97FAD"/>
    <w:rsid w:val="3E00445D"/>
    <w:rsid w:val="3E3E1F25"/>
    <w:rsid w:val="3E8E1705"/>
    <w:rsid w:val="402D3F84"/>
    <w:rsid w:val="41296421"/>
    <w:rsid w:val="4131336F"/>
    <w:rsid w:val="422B1E14"/>
    <w:rsid w:val="429433BE"/>
    <w:rsid w:val="42E114B5"/>
    <w:rsid w:val="43885BFF"/>
    <w:rsid w:val="438B7904"/>
    <w:rsid w:val="438E5C6E"/>
    <w:rsid w:val="43DE7465"/>
    <w:rsid w:val="43EC14F2"/>
    <w:rsid w:val="43F81730"/>
    <w:rsid w:val="44370590"/>
    <w:rsid w:val="443D4774"/>
    <w:rsid w:val="446E7160"/>
    <w:rsid w:val="447F3FD6"/>
    <w:rsid w:val="45297B86"/>
    <w:rsid w:val="455118CA"/>
    <w:rsid w:val="45DA7D8A"/>
    <w:rsid w:val="45F16D61"/>
    <w:rsid w:val="46F9413C"/>
    <w:rsid w:val="470575ED"/>
    <w:rsid w:val="47527423"/>
    <w:rsid w:val="475D09EE"/>
    <w:rsid w:val="48201C89"/>
    <w:rsid w:val="482067AD"/>
    <w:rsid w:val="482B0799"/>
    <w:rsid w:val="48C03E20"/>
    <w:rsid w:val="49942EC3"/>
    <w:rsid w:val="4A890F6D"/>
    <w:rsid w:val="4B685902"/>
    <w:rsid w:val="4B9C2137"/>
    <w:rsid w:val="4BD472F2"/>
    <w:rsid w:val="4CC93E05"/>
    <w:rsid w:val="4D0674DB"/>
    <w:rsid w:val="4D7A7B6F"/>
    <w:rsid w:val="5094227B"/>
    <w:rsid w:val="50A169BE"/>
    <w:rsid w:val="50C45019"/>
    <w:rsid w:val="50EC0CC1"/>
    <w:rsid w:val="518A5EA7"/>
    <w:rsid w:val="52AC04A3"/>
    <w:rsid w:val="52E837CD"/>
    <w:rsid w:val="533C4F22"/>
    <w:rsid w:val="536F5FBF"/>
    <w:rsid w:val="53863E22"/>
    <w:rsid w:val="539607E7"/>
    <w:rsid w:val="53A92F5C"/>
    <w:rsid w:val="53BE0934"/>
    <w:rsid w:val="53F87911"/>
    <w:rsid w:val="5448643C"/>
    <w:rsid w:val="54780923"/>
    <w:rsid w:val="54A46A2E"/>
    <w:rsid w:val="551268DF"/>
    <w:rsid w:val="55894EC7"/>
    <w:rsid w:val="55AC3FD8"/>
    <w:rsid w:val="55E53FF3"/>
    <w:rsid w:val="562A35D5"/>
    <w:rsid w:val="56963F95"/>
    <w:rsid w:val="56985AE5"/>
    <w:rsid w:val="576344A6"/>
    <w:rsid w:val="58102A3A"/>
    <w:rsid w:val="58373CF4"/>
    <w:rsid w:val="58682FD9"/>
    <w:rsid w:val="58F73CF4"/>
    <w:rsid w:val="59125974"/>
    <w:rsid w:val="595E1C5D"/>
    <w:rsid w:val="5A492DA3"/>
    <w:rsid w:val="5A6D33FD"/>
    <w:rsid w:val="5A8C1F03"/>
    <w:rsid w:val="5B250986"/>
    <w:rsid w:val="5B3B62DE"/>
    <w:rsid w:val="5B8879BE"/>
    <w:rsid w:val="5BF94699"/>
    <w:rsid w:val="5C054BE7"/>
    <w:rsid w:val="5C34359A"/>
    <w:rsid w:val="5C515BD2"/>
    <w:rsid w:val="5D76196D"/>
    <w:rsid w:val="5DAF3614"/>
    <w:rsid w:val="5DDE75C3"/>
    <w:rsid w:val="5DF93D75"/>
    <w:rsid w:val="5E332DB2"/>
    <w:rsid w:val="5E841C00"/>
    <w:rsid w:val="5E9F73EF"/>
    <w:rsid w:val="5FAB18D7"/>
    <w:rsid w:val="5FF8030B"/>
    <w:rsid w:val="600B540E"/>
    <w:rsid w:val="60361231"/>
    <w:rsid w:val="60833D5B"/>
    <w:rsid w:val="60A004EF"/>
    <w:rsid w:val="60E67049"/>
    <w:rsid w:val="61251748"/>
    <w:rsid w:val="61BC3866"/>
    <w:rsid w:val="61F712BB"/>
    <w:rsid w:val="623C62C5"/>
    <w:rsid w:val="634570DA"/>
    <w:rsid w:val="637A2DCF"/>
    <w:rsid w:val="646B7408"/>
    <w:rsid w:val="64E04BA7"/>
    <w:rsid w:val="656A734B"/>
    <w:rsid w:val="65827169"/>
    <w:rsid w:val="65FB5DE4"/>
    <w:rsid w:val="66EA2D72"/>
    <w:rsid w:val="67B877C0"/>
    <w:rsid w:val="68077F85"/>
    <w:rsid w:val="685000C1"/>
    <w:rsid w:val="68732F54"/>
    <w:rsid w:val="692236C7"/>
    <w:rsid w:val="699721F7"/>
    <w:rsid w:val="6A1E08AD"/>
    <w:rsid w:val="6A593785"/>
    <w:rsid w:val="6AF21903"/>
    <w:rsid w:val="6B0A6D27"/>
    <w:rsid w:val="6B413622"/>
    <w:rsid w:val="6B542EF8"/>
    <w:rsid w:val="6B613BDE"/>
    <w:rsid w:val="6C380855"/>
    <w:rsid w:val="6D22083C"/>
    <w:rsid w:val="6D4053A1"/>
    <w:rsid w:val="6DC06146"/>
    <w:rsid w:val="6E007D04"/>
    <w:rsid w:val="6EAB5982"/>
    <w:rsid w:val="6F5814CC"/>
    <w:rsid w:val="70194B6E"/>
    <w:rsid w:val="708E7644"/>
    <w:rsid w:val="70961FF0"/>
    <w:rsid w:val="71C77F41"/>
    <w:rsid w:val="71E04400"/>
    <w:rsid w:val="72CE3D4A"/>
    <w:rsid w:val="72D252B4"/>
    <w:rsid w:val="72E660CD"/>
    <w:rsid w:val="738B5AF7"/>
    <w:rsid w:val="73D956CD"/>
    <w:rsid w:val="74CA1D64"/>
    <w:rsid w:val="7515707E"/>
    <w:rsid w:val="75770E6B"/>
    <w:rsid w:val="75A307F3"/>
    <w:rsid w:val="76054CC0"/>
    <w:rsid w:val="760F0277"/>
    <w:rsid w:val="76CA019E"/>
    <w:rsid w:val="77210A0B"/>
    <w:rsid w:val="77ED23DF"/>
    <w:rsid w:val="780D276D"/>
    <w:rsid w:val="79183652"/>
    <w:rsid w:val="79D82E5C"/>
    <w:rsid w:val="79F9696F"/>
    <w:rsid w:val="7AC2652D"/>
    <w:rsid w:val="7B6E2211"/>
    <w:rsid w:val="7B895858"/>
    <w:rsid w:val="7C041764"/>
    <w:rsid w:val="7C664749"/>
    <w:rsid w:val="7D18378B"/>
    <w:rsid w:val="7D417AEE"/>
    <w:rsid w:val="7DA31969"/>
    <w:rsid w:val="7E227DBA"/>
    <w:rsid w:val="7F44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uiPriority="11" w:qFormat="1"/>
    <w:lsdException w:name="Date" w:qFormat="1"/>
    <w:lsdException w:name="Body Text First Indent" w:qFormat="1"/>
    <w:lsdException w:name="Body Text First Indent 2" w:uiPriority="99"/>
    <w:lsdException w:name="Body Text 2" w:uiPriority="99" w:unhideWhenUsed="1" w:qFormat="1"/>
    <w:lsdException w:name="Body Text 3" w:qFormat="1"/>
    <w:lsdException w:name="Body Text Indent 2" w:unhideWhenUsed="1"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spacing w:line="360" w:lineRule="auto"/>
      <w:ind w:firstLineChars="200" w:firstLine="480"/>
      <w:jc w:val="both"/>
    </w:pPr>
    <w:rPr>
      <w:kern w:val="2"/>
      <w:sz w:val="24"/>
      <w:szCs w:val="24"/>
    </w:rPr>
  </w:style>
  <w:style w:type="paragraph" w:styleId="10">
    <w:name w:val="heading 1"/>
    <w:basedOn w:val="a0"/>
    <w:next w:val="a0"/>
    <w:link w:val="1Char1"/>
    <w:uiPriority w:val="9"/>
    <w:qFormat/>
    <w:pPr>
      <w:keepNext/>
      <w:keepLines/>
      <w:numPr>
        <w:numId w:val="1"/>
      </w:numPr>
      <w:ind w:firstLineChars="0"/>
      <w:outlineLvl w:val="0"/>
    </w:pPr>
    <w:rPr>
      <w:rFonts w:eastAsia="Courier New"/>
      <w:b/>
      <w:bCs/>
      <w:kern w:val="44"/>
      <w:sz w:val="32"/>
      <w:szCs w:val="44"/>
    </w:rPr>
  </w:style>
  <w:style w:type="paragraph" w:styleId="2">
    <w:name w:val="heading 2"/>
    <w:basedOn w:val="a0"/>
    <w:next w:val="a2"/>
    <w:link w:val="2Char1"/>
    <w:uiPriority w:val="9"/>
    <w:qFormat/>
    <w:pPr>
      <w:keepNext/>
      <w:keepLines/>
      <w:numPr>
        <w:ilvl w:val="1"/>
        <w:numId w:val="1"/>
      </w:numPr>
      <w:spacing w:before="100" w:after="100"/>
      <w:ind w:left="0" w:firstLineChars="0" w:firstLine="0"/>
      <w:outlineLvl w:val="1"/>
    </w:pPr>
    <w:rPr>
      <w:rFonts w:cs="微软雅黑"/>
      <w:b/>
      <w:bCs/>
      <w:color w:val="000000"/>
      <w:sz w:val="28"/>
      <w:szCs w:val="28"/>
    </w:rPr>
  </w:style>
  <w:style w:type="paragraph" w:styleId="3">
    <w:name w:val="heading 3"/>
    <w:basedOn w:val="a0"/>
    <w:next w:val="a0"/>
    <w:link w:val="3Char1"/>
    <w:qFormat/>
    <w:pPr>
      <w:keepNext/>
      <w:keepLines/>
      <w:numPr>
        <w:ilvl w:val="2"/>
        <w:numId w:val="1"/>
      </w:numPr>
      <w:ind w:firstLineChars="0"/>
      <w:outlineLvl w:val="2"/>
    </w:pPr>
    <w:rPr>
      <w:b/>
      <w:bCs/>
    </w:rPr>
  </w:style>
  <w:style w:type="paragraph" w:styleId="4">
    <w:name w:val="heading 4"/>
    <w:basedOn w:val="a0"/>
    <w:next w:val="a0"/>
    <w:link w:val="4Char1"/>
    <w:qFormat/>
    <w:pPr>
      <w:keepNext/>
      <w:keepLines/>
      <w:numPr>
        <w:ilvl w:val="3"/>
        <w:numId w:val="1"/>
      </w:numPr>
      <w:spacing w:before="100" w:after="100"/>
      <w:ind w:firstLineChars="0"/>
      <w:jc w:val="left"/>
      <w:outlineLvl w:val="3"/>
    </w:pPr>
    <w:rPr>
      <w:b/>
      <w:bCs/>
      <w:szCs w:val="28"/>
    </w:rPr>
  </w:style>
  <w:style w:type="paragraph" w:styleId="5">
    <w:name w:val="heading 5"/>
    <w:basedOn w:val="a0"/>
    <w:next w:val="a0"/>
    <w:link w:val="5Char2"/>
    <w:qFormat/>
    <w:pPr>
      <w:keepNext/>
      <w:keepLines/>
      <w:numPr>
        <w:ilvl w:val="4"/>
        <w:numId w:val="1"/>
      </w:numPr>
      <w:spacing w:before="280" w:after="290" w:line="372" w:lineRule="auto"/>
      <w:ind w:firstLineChars="0" w:firstLine="0"/>
      <w:outlineLvl w:val="4"/>
    </w:pPr>
    <w:rPr>
      <w:b/>
      <w:bCs/>
      <w:sz w:val="28"/>
      <w:szCs w:val="28"/>
    </w:rPr>
  </w:style>
  <w:style w:type="paragraph" w:styleId="60">
    <w:name w:val="heading 6"/>
    <w:basedOn w:val="a0"/>
    <w:next w:val="a0"/>
    <w:link w:val="6Char2"/>
    <w:qFormat/>
    <w:pPr>
      <w:keepNext/>
      <w:keepLines/>
      <w:widowControl/>
      <w:tabs>
        <w:tab w:val="left" w:pos="1440"/>
      </w:tabs>
      <w:spacing w:before="240" w:after="64" w:line="319" w:lineRule="auto"/>
      <w:ind w:left="1152" w:hanging="1152"/>
      <w:jc w:val="left"/>
      <w:outlineLvl w:val="5"/>
    </w:pPr>
    <w:rPr>
      <w:rFonts w:ascii="等线 Light" w:eastAsia="Calibri Light" w:hAnsi="等线 Light"/>
      <w:b/>
      <w:bCs/>
      <w:kern w:val="0"/>
    </w:rPr>
  </w:style>
  <w:style w:type="paragraph" w:styleId="70">
    <w:name w:val="heading 7"/>
    <w:basedOn w:val="a0"/>
    <w:next w:val="a0"/>
    <w:link w:val="7Char2"/>
    <w:qFormat/>
    <w:pPr>
      <w:keepNext/>
      <w:keepLines/>
      <w:widowControl/>
      <w:tabs>
        <w:tab w:val="left" w:pos="2520"/>
      </w:tabs>
      <w:spacing w:before="240" w:after="64" w:line="319" w:lineRule="auto"/>
      <w:ind w:left="1296" w:hanging="1296"/>
      <w:jc w:val="left"/>
      <w:outlineLvl w:val="6"/>
    </w:pPr>
    <w:rPr>
      <w:b/>
      <w:bCs/>
      <w:kern w:val="0"/>
    </w:rPr>
  </w:style>
  <w:style w:type="paragraph" w:styleId="8">
    <w:name w:val="heading 8"/>
    <w:basedOn w:val="a0"/>
    <w:next w:val="a0"/>
    <w:link w:val="8Char2"/>
    <w:qFormat/>
    <w:pPr>
      <w:keepNext/>
      <w:keepLines/>
      <w:widowControl/>
      <w:tabs>
        <w:tab w:val="left" w:pos="1440"/>
      </w:tabs>
      <w:spacing w:before="240" w:after="64" w:line="319" w:lineRule="auto"/>
      <w:ind w:left="1440" w:hanging="1440"/>
      <w:jc w:val="left"/>
      <w:outlineLvl w:val="7"/>
    </w:pPr>
    <w:rPr>
      <w:rFonts w:ascii="等线 Light" w:eastAsia="Calibri Light" w:hAnsi="等线 Light"/>
      <w:kern w:val="0"/>
    </w:rPr>
  </w:style>
  <w:style w:type="paragraph" w:styleId="9">
    <w:name w:val="heading 9"/>
    <w:basedOn w:val="a0"/>
    <w:next w:val="a0"/>
    <w:link w:val="9Char2"/>
    <w:qFormat/>
    <w:pPr>
      <w:keepNext/>
      <w:keepLines/>
      <w:widowControl/>
      <w:tabs>
        <w:tab w:val="left" w:pos="1584"/>
      </w:tabs>
      <w:spacing w:before="240" w:after="64" w:line="319" w:lineRule="auto"/>
      <w:ind w:left="1584" w:hanging="1584"/>
      <w:jc w:val="left"/>
      <w:outlineLvl w:val="8"/>
    </w:pPr>
    <w:rPr>
      <w:rFonts w:ascii="等线 Light" w:eastAsia="Calibri Light" w:hAnsi="等线 Light"/>
      <w:kern w:val="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First Indent"/>
    <w:basedOn w:val="a6"/>
    <w:qFormat/>
    <w:pPr>
      <w:spacing w:line="312" w:lineRule="auto"/>
      <w:ind w:firstLine="420"/>
    </w:pPr>
  </w:style>
  <w:style w:type="paragraph" w:styleId="a6">
    <w:name w:val="Body Text"/>
    <w:basedOn w:val="a0"/>
    <w:link w:val="Char2"/>
    <w:uiPriority w:val="99"/>
    <w:qFormat/>
    <w:pPr>
      <w:spacing w:after="120"/>
    </w:pPr>
    <w:rPr>
      <w:rFonts w:eastAsia="Courier New"/>
    </w:rPr>
  </w:style>
  <w:style w:type="paragraph" w:customStyle="1" w:styleId="a2">
    <w:name w:val="文档正文"/>
    <w:basedOn w:val="a0"/>
    <w:link w:val="Char1"/>
    <w:qFormat/>
    <w:pPr>
      <w:tabs>
        <w:tab w:val="left" w:pos="5460"/>
        <w:tab w:val="left" w:pos="8770"/>
      </w:tabs>
      <w:ind w:rightChars="100" w:right="210" w:firstLineChars="150" w:firstLine="420"/>
    </w:pPr>
    <w:rPr>
      <w:rFonts w:ascii="Courier New" w:hAnsi="Courier New"/>
      <w:kern w:val="0"/>
      <w:sz w:val="28"/>
      <w:szCs w:val="28"/>
    </w:rPr>
  </w:style>
  <w:style w:type="paragraph" w:styleId="a7">
    <w:name w:val="Normal Indent"/>
    <w:basedOn w:val="a0"/>
    <w:link w:val="Char10"/>
    <w:qFormat/>
    <w:pPr>
      <w:ind w:firstLine="420"/>
    </w:pPr>
  </w:style>
  <w:style w:type="paragraph" w:styleId="a8">
    <w:name w:val="Document Map"/>
    <w:basedOn w:val="a0"/>
    <w:link w:val="Char20"/>
    <w:uiPriority w:val="99"/>
    <w:qFormat/>
    <w:pPr>
      <w:shd w:val="clear" w:color="auto" w:fill="000080"/>
    </w:pPr>
    <w:rPr>
      <w:rFonts w:eastAsia="Courier New"/>
    </w:rPr>
  </w:style>
  <w:style w:type="paragraph" w:styleId="a9">
    <w:name w:val="annotation text"/>
    <w:basedOn w:val="a0"/>
    <w:link w:val="Char11"/>
    <w:uiPriority w:val="99"/>
    <w:qFormat/>
    <w:pPr>
      <w:jc w:val="left"/>
    </w:pPr>
    <w:rPr>
      <w:rFonts w:eastAsia="Courier New"/>
    </w:rPr>
  </w:style>
  <w:style w:type="paragraph" w:styleId="32">
    <w:name w:val="Body Text 3"/>
    <w:basedOn w:val="a0"/>
    <w:link w:val="3Char2"/>
    <w:qFormat/>
    <w:rPr>
      <w:rFonts w:ascii="Courier New"/>
      <w:szCs w:val="20"/>
    </w:rPr>
  </w:style>
  <w:style w:type="paragraph" w:styleId="aa">
    <w:name w:val="Body Text Indent"/>
    <w:basedOn w:val="a0"/>
    <w:link w:val="Char12"/>
    <w:qFormat/>
    <w:pPr>
      <w:spacing w:after="120"/>
      <w:ind w:leftChars="200" w:left="420"/>
    </w:pPr>
  </w:style>
  <w:style w:type="paragraph" w:styleId="ab">
    <w:name w:val="Plain Text"/>
    <w:basedOn w:val="a0"/>
    <w:link w:val="Char3"/>
    <w:qFormat/>
    <w:rPr>
      <w:rFonts w:ascii="Courier New" w:hAnsi="Times"/>
      <w:kern w:val="0"/>
      <w:sz w:val="20"/>
      <w:szCs w:val="21"/>
    </w:rPr>
  </w:style>
  <w:style w:type="paragraph" w:styleId="ac">
    <w:name w:val="Date"/>
    <w:basedOn w:val="a0"/>
    <w:next w:val="a0"/>
    <w:link w:val="Char21"/>
    <w:qFormat/>
    <w:rPr>
      <w:szCs w:val="20"/>
    </w:rPr>
  </w:style>
  <w:style w:type="paragraph" w:styleId="22">
    <w:name w:val="Body Text Indent 2"/>
    <w:basedOn w:val="a0"/>
    <w:next w:val="ad"/>
    <w:link w:val="2Char3"/>
    <w:unhideWhenUsed/>
    <w:qFormat/>
    <w:pPr>
      <w:spacing w:after="120" w:line="480" w:lineRule="auto"/>
      <w:ind w:leftChars="200" w:left="420"/>
    </w:pPr>
    <w:rPr>
      <w:kern w:val="0"/>
      <w:sz w:val="20"/>
    </w:rPr>
  </w:style>
  <w:style w:type="paragraph" w:styleId="ad">
    <w:name w:val="header"/>
    <w:basedOn w:val="a0"/>
    <w:link w:val="Char13"/>
    <w:uiPriority w:val="99"/>
    <w:qFormat/>
    <w:pPr>
      <w:pBdr>
        <w:bottom w:val="single" w:sz="6" w:space="1" w:color="auto"/>
      </w:pBdr>
      <w:tabs>
        <w:tab w:val="center" w:pos="4153"/>
        <w:tab w:val="right" w:pos="8306"/>
      </w:tabs>
      <w:snapToGrid w:val="0"/>
      <w:jc w:val="center"/>
    </w:pPr>
    <w:rPr>
      <w:rFonts w:eastAsia="Courier New"/>
      <w:sz w:val="18"/>
      <w:szCs w:val="18"/>
    </w:rPr>
  </w:style>
  <w:style w:type="paragraph" w:styleId="ae">
    <w:name w:val="Balloon Text"/>
    <w:basedOn w:val="a0"/>
    <w:link w:val="Char22"/>
    <w:qFormat/>
    <w:rPr>
      <w:sz w:val="18"/>
      <w:szCs w:val="18"/>
    </w:rPr>
  </w:style>
  <w:style w:type="paragraph" w:styleId="af">
    <w:name w:val="footer"/>
    <w:basedOn w:val="a0"/>
    <w:link w:val="Char14"/>
    <w:uiPriority w:val="99"/>
    <w:qFormat/>
    <w:pPr>
      <w:tabs>
        <w:tab w:val="center" w:pos="4153"/>
        <w:tab w:val="right" w:pos="8306"/>
      </w:tabs>
      <w:snapToGrid w:val="0"/>
      <w:jc w:val="left"/>
    </w:pPr>
    <w:rPr>
      <w:rFonts w:eastAsia="Courier New"/>
      <w:sz w:val="18"/>
      <w:szCs w:val="18"/>
    </w:rPr>
  </w:style>
  <w:style w:type="paragraph" w:styleId="af0">
    <w:name w:val="Subtitle"/>
    <w:basedOn w:val="a0"/>
    <w:next w:val="a0"/>
    <w:link w:val="Char23"/>
    <w:uiPriority w:val="11"/>
    <w:qFormat/>
    <w:pPr>
      <w:spacing w:before="240" w:after="60" w:line="312" w:lineRule="auto"/>
      <w:jc w:val="center"/>
      <w:outlineLvl w:val="1"/>
    </w:pPr>
    <w:rPr>
      <w:rFonts w:ascii="Cambria" w:hAnsi="Cambria"/>
      <w:b/>
      <w:bCs/>
      <w:kern w:val="28"/>
      <w:sz w:val="32"/>
      <w:szCs w:val="32"/>
    </w:rPr>
  </w:style>
  <w:style w:type="paragraph" w:styleId="33">
    <w:name w:val="Body Text Indent 3"/>
    <w:basedOn w:val="a0"/>
    <w:link w:val="3Char20"/>
    <w:qFormat/>
    <w:pPr>
      <w:spacing w:after="120"/>
      <w:ind w:leftChars="200" w:left="420"/>
    </w:pPr>
    <w:rPr>
      <w:sz w:val="16"/>
      <w:szCs w:val="16"/>
    </w:rPr>
  </w:style>
  <w:style w:type="paragraph" w:styleId="23">
    <w:name w:val="Body Text 2"/>
    <w:basedOn w:val="a0"/>
    <w:link w:val="2Char10"/>
    <w:uiPriority w:val="99"/>
    <w:unhideWhenUsed/>
    <w:qFormat/>
    <w:pPr>
      <w:widowControl/>
      <w:wordWrap w:val="0"/>
      <w:topLinePunct/>
      <w:adjustRightInd w:val="0"/>
      <w:snapToGrid w:val="0"/>
      <w:spacing w:afterLines="50" w:after="120" w:line="480" w:lineRule="auto"/>
    </w:pPr>
    <w:rPr>
      <w:rFonts w:ascii="Courier New" w:hAnsi="Courier New"/>
      <w:kern w:val="0"/>
      <w:szCs w:val="20"/>
    </w:rPr>
  </w:style>
  <w:style w:type="paragraph" w:styleId="HTML">
    <w:name w:val="HTML Preformatted"/>
    <w:basedOn w:val="a0"/>
    <w:link w:val="HTMLChar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rPr>
  </w:style>
  <w:style w:type="paragraph" w:styleId="af1">
    <w:name w:val="Normal (Web)"/>
    <w:basedOn w:val="a0"/>
    <w:uiPriority w:val="99"/>
    <w:qFormat/>
    <w:pPr>
      <w:widowControl/>
      <w:spacing w:before="100" w:beforeAutospacing="1" w:after="100" w:afterAutospacing="1"/>
      <w:jc w:val="left"/>
    </w:pPr>
    <w:rPr>
      <w:kern w:val="0"/>
    </w:rPr>
  </w:style>
  <w:style w:type="paragraph" w:styleId="11">
    <w:name w:val="index 1"/>
    <w:basedOn w:val="a0"/>
    <w:next w:val="a0"/>
    <w:qFormat/>
    <w:pPr>
      <w:spacing w:line="220" w:lineRule="exact"/>
      <w:jc w:val="center"/>
    </w:pPr>
    <w:rPr>
      <w:rFonts w:ascii="Microsoft YaHei UI" w:eastAsia="Microsoft YaHei UI"/>
      <w:szCs w:val="21"/>
    </w:rPr>
  </w:style>
  <w:style w:type="paragraph" w:styleId="af2">
    <w:name w:val="Title"/>
    <w:basedOn w:val="a0"/>
    <w:link w:val="Char15"/>
    <w:qFormat/>
    <w:pPr>
      <w:adjustRightInd w:val="0"/>
      <w:spacing w:before="240" w:after="60" w:line="420" w:lineRule="atLeast"/>
      <w:jc w:val="center"/>
      <w:textAlignment w:val="baseline"/>
      <w:outlineLvl w:val="0"/>
    </w:pPr>
    <w:rPr>
      <w:rFonts w:ascii="等线 Light" w:hAnsi="等线 Light"/>
      <w:b/>
      <w:kern w:val="0"/>
      <w:sz w:val="32"/>
      <w:szCs w:val="20"/>
    </w:rPr>
  </w:style>
  <w:style w:type="paragraph" w:styleId="af3">
    <w:name w:val="annotation subject"/>
    <w:basedOn w:val="a9"/>
    <w:next w:val="a9"/>
    <w:link w:val="Char16"/>
    <w:uiPriority w:val="99"/>
    <w:qFormat/>
    <w:pPr>
      <w:jc w:val="both"/>
    </w:pPr>
    <w:rPr>
      <w:b/>
      <w:bCs/>
    </w:rPr>
  </w:style>
  <w:style w:type="table" w:styleId="af4">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afb">
    <w:name w:val="footnote reference"/>
    <w:qFormat/>
    <w:rPr>
      <w:vertAlign w:val="superscript"/>
    </w:rPr>
  </w:style>
  <w:style w:type="character" w:customStyle="1" w:styleId="34">
    <w:name w:val="标题 3 字符"/>
    <w:qFormat/>
    <w:rPr>
      <w:rFonts w:ascii="Verdana" w:eastAsia="Courier New" w:hAnsi="Verdana" w:cs="Verdana"/>
      <w:b/>
      <w:bCs/>
      <w:sz w:val="32"/>
      <w:szCs w:val="32"/>
    </w:rPr>
  </w:style>
  <w:style w:type="character" w:customStyle="1" w:styleId="search-in-page-highlight-item">
    <w:name w:val="search-in-page-highlight-item"/>
    <w:qFormat/>
  </w:style>
  <w:style w:type="character" w:customStyle="1" w:styleId="24">
    <w:name w:val="正文文本首行缩进 2 字符"/>
    <w:uiPriority w:val="99"/>
    <w:qFormat/>
    <w:rPr>
      <w:kern w:val="2"/>
      <w:sz w:val="21"/>
      <w:szCs w:val="24"/>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0"/>
    <w:qFormat/>
    <w:rPr>
      <w:rFonts w:ascii="Calibri" w:eastAsia="宋体" w:hAnsi="Calibri" w:cs="Times New Roman"/>
      <w:sz w:val="16"/>
      <w:szCs w:val="16"/>
      <w:shd w:val="clear" w:color="auto" w:fill="FFFFFF"/>
    </w:rPr>
  </w:style>
  <w:style w:type="paragraph" w:customStyle="1" w:styleId="MSGENFONTSTYLENAMETEMPLATEROLENUMBERMSGENFONTSTYLENAMEBYROLETEXT230">
    <w:name w:val="MSG_EN_FONT_STYLE_NAME_TEMPLATE_ROLE_NUMBER MSG_EN_FONT_STYLE_NAME_BY_ROLE_TEXT 23"/>
    <w:basedOn w:val="a0"/>
    <w:link w:val="MSGENFONTSTYLENAMETEMPLATEROLENUMBERMSGENFONTSTYLENAMEBYROLETEXT23"/>
    <w:qFormat/>
    <w:pPr>
      <w:shd w:val="clear" w:color="auto" w:fill="FFFFFF"/>
      <w:spacing w:line="0" w:lineRule="atLeast"/>
      <w:jc w:val="center"/>
    </w:pPr>
    <w:rPr>
      <w:rFonts w:ascii="Calibri" w:hAnsi="Calibri"/>
      <w:kern w:val="0"/>
      <w:sz w:val="16"/>
      <w:szCs w:val="16"/>
    </w:rPr>
  </w:style>
  <w:style w:type="character" w:customStyle="1" w:styleId="25">
    <w:name w:val="批注框文本 字符2"/>
    <w:uiPriority w:val="99"/>
    <w:semiHidden/>
    <w:qFormat/>
    <w:rPr>
      <w:rFonts w:ascii="Verdana" w:eastAsia="Courier New" w:hAnsi="Verdana" w:cs="Verdana"/>
      <w:sz w:val="18"/>
      <w:szCs w:val="18"/>
    </w:rPr>
  </w:style>
  <w:style w:type="character" w:customStyle="1" w:styleId="afc">
    <w:name w:val="页脚 字符"/>
    <w:uiPriority w:val="99"/>
    <w:qFormat/>
    <w:rPr>
      <w:sz w:val="18"/>
      <w:szCs w:val="18"/>
    </w:rPr>
  </w:style>
  <w:style w:type="character" w:customStyle="1" w:styleId="Char">
    <w:name w:val="日期 Char"/>
    <w:uiPriority w:val="99"/>
    <w:qFormat/>
  </w:style>
  <w:style w:type="character" w:customStyle="1" w:styleId="12">
    <w:name w:val="正文文本缩进 字符1"/>
    <w:qFormat/>
    <w:rPr>
      <w:szCs w:val="24"/>
    </w:rPr>
  </w:style>
  <w:style w:type="character" w:customStyle="1" w:styleId="Char1">
    <w:name w:val="文档正文 Char1"/>
    <w:link w:val="a2"/>
    <w:qFormat/>
    <w:rPr>
      <w:rFonts w:ascii="Courier New" w:hAnsi="Courier New"/>
      <w:sz w:val="28"/>
      <w:szCs w:val="28"/>
    </w:rPr>
  </w:style>
  <w:style w:type="character" w:customStyle="1" w:styleId="26">
    <w:name w:val="正文文本 字符2"/>
    <w:uiPriority w:val="99"/>
    <w:semiHidden/>
    <w:qFormat/>
    <w:rPr>
      <w:rFonts w:ascii="Verdana" w:eastAsia="Courier New" w:hAnsi="Verdana" w:cs="Verdana"/>
      <w:szCs w:val="24"/>
    </w:rPr>
  </w:style>
  <w:style w:type="character" w:customStyle="1" w:styleId="80">
    <w:name w:val="标题 8 字符"/>
    <w:qFormat/>
    <w:rPr>
      <w:rFonts w:ascii="@PMingLiU" w:eastAsia="@PMingLiU" w:hAnsi="@PMingLiU" w:cs="Verdana"/>
      <w:sz w:val="24"/>
      <w:szCs w:val="24"/>
    </w:rPr>
  </w:style>
  <w:style w:type="character" w:customStyle="1" w:styleId="1Char">
    <w:name w:val="标题 1 Char"/>
    <w:uiPriority w:val="9"/>
    <w:qFormat/>
    <w:rPr>
      <w:rFonts w:eastAsia="宋体"/>
      <w:b/>
      <w:bCs/>
      <w:kern w:val="44"/>
      <w:sz w:val="44"/>
      <w:szCs w:val="44"/>
      <w:lang w:val="en-US" w:eastAsia="zh-CN" w:bidi="ar-SA"/>
    </w:rPr>
  </w:style>
  <w:style w:type="character" w:customStyle="1" w:styleId="220">
    <w:name w:val="标题 2 字符2"/>
    <w:qFormat/>
    <w:rPr>
      <w:rFonts w:ascii="等线 Light" w:eastAsia="Calibri Light" w:hAnsi="等线 Light" w:cs="Verdana"/>
      <w:b/>
      <w:bCs/>
      <w:sz w:val="32"/>
      <w:szCs w:val="32"/>
    </w:rPr>
  </w:style>
  <w:style w:type="character" w:customStyle="1" w:styleId="Char23">
    <w:name w:val="副标题 Char2"/>
    <w:link w:val="af0"/>
    <w:uiPriority w:val="11"/>
    <w:qFormat/>
    <w:rPr>
      <w:rFonts w:ascii="Cambria" w:hAnsi="Cambria"/>
      <w:b/>
      <w:bCs/>
      <w:kern w:val="28"/>
      <w:sz w:val="32"/>
      <w:szCs w:val="32"/>
    </w:rPr>
  </w:style>
  <w:style w:type="character" w:customStyle="1" w:styleId="8Char">
    <w:name w:val="标题 8 Char"/>
    <w:qFormat/>
    <w:rPr>
      <w:rFonts w:ascii="华文细黑" w:hAnsi="华文细黑"/>
      <w:sz w:val="22"/>
      <w:lang w:val="en-GB"/>
    </w:rPr>
  </w:style>
  <w:style w:type="character" w:customStyle="1" w:styleId="13">
    <w:name w:val="页脚 字符1"/>
    <w:uiPriority w:val="99"/>
    <w:qFormat/>
    <w:rPr>
      <w:rFonts w:eastAsia="Courier New"/>
      <w:kern w:val="2"/>
      <w:sz w:val="18"/>
      <w:szCs w:val="18"/>
      <w:lang w:val="en-US" w:eastAsia="zh-CN" w:bidi="ar-SA"/>
    </w:rPr>
  </w:style>
  <w:style w:type="character" w:customStyle="1" w:styleId="5Char2">
    <w:name w:val="标题 5 Char2"/>
    <w:link w:val="5"/>
    <w:qFormat/>
    <w:rPr>
      <w:b/>
      <w:bCs/>
      <w:kern w:val="2"/>
      <w:sz w:val="28"/>
      <w:szCs w:val="28"/>
    </w:rPr>
  </w:style>
  <w:style w:type="character" w:customStyle="1" w:styleId="Char0">
    <w:name w:val="正文缩进 Char"/>
    <w:qFormat/>
    <w:locked/>
    <w:rPr>
      <w:kern w:val="2"/>
      <w:sz w:val="21"/>
      <w:szCs w:val="24"/>
    </w:rPr>
  </w:style>
  <w:style w:type="character" w:customStyle="1" w:styleId="27">
    <w:name w:val="批注文字 字符2"/>
    <w:qFormat/>
    <w:rPr>
      <w:rFonts w:eastAsia="Courier New"/>
      <w:kern w:val="2"/>
      <w:sz w:val="21"/>
      <w:szCs w:val="24"/>
      <w:lang w:val="en-US" w:eastAsia="zh-CN" w:bidi="ar-SA"/>
    </w:rPr>
  </w:style>
  <w:style w:type="character" w:customStyle="1" w:styleId="bord3">
    <w:name w:val="bord3"/>
    <w:qFormat/>
  </w:style>
  <w:style w:type="character" w:customStyle="1" w:styleId="Char4">
    <w:name w:val="页眉 Char"/>
    <w:uiPriority w:val="99"/>
    <w:qFormat/>
    <w:rPr>
      <w:rFonts w:eastAsia="宋体"/>
      <w:kern w:val="2"/>
      <w:sz w:val="18"/>
      <w:szCs w:val="18"/>
      <w:lang w:val="en-US" w:eastAsia="zh-CN" w:bidi="ar-SA"/>
    </w:rPr>
  </w:style>
  <w:style w:type="character" w:customStyle="1" w:styleId="28">
    <w:name w:val="文档结构图 字符2"/>
    <w:qFormat/>
    <w:rPr>
      <w:rFonts w:eastAsia="Courier New"/>
      <w:szCs w:val="24"/>
      <w:shd w:val="clear" w:color="auto" w:fill="000080"/>
    </w:rPr>
  </w:style>
  <w:style w:type="character" w:customStyle="1" w:styleId="Char3">
    <w:name w:val="纯文本 Char3"/>
    <w:link w:val="ab"/>
    <w:qFormat/>
    <w:rPr>
      <w:rFonts w:ascii="Courier New" w:hAnsi="Times" w:cs="Times"/>
      <w:szCs w:val="21"/>
    </w:rPr>
  </w:style>
  <w:style w:type="character" w:customStyle="1" w:styleId="Char17">
    <w:name w:val="副标题 Char1"/>
    <w:uiPriority w:val="11"/>
    <w:qFormat/>
    <w:rPr>
      <w:rFonts w:ascii="Calibri Light" w:hAnsi="Calibri Light"/>
      <w:b/>
      <w:bCs/>
      <w:kern w:val="28"/>
      <w:sz w:val="32"/>
      <w:szCs w:val="32"/>
    </w:rPr>
  </w:style>
  <w:style w:type="character" w:customStyle="1" w:styleId="Char18">
    <w:name w:val="正文首行缩进 Char1"/>
    <w:qFormat/>
  </w:style>
  <w:style w:type="character" w:customStyle="1" w:styleId="Char11">
    <w:name w:val="批注文字 Char1"/>
    <w:link w:val="a9"/>
    <w:uiPriority w:val="99"/>
    <w:qFormat/>
    <w:rPr>
      <w:rFonts w:eastAsia="Courier New"/>
      <w:kern w:val="2"/>
      <w:sz w:val="21"/>
      <w:szCs w:val="24"/>
      <w:lang w:val="en-US" w:eastAsia="zh-CN" w:bidi="ar-SA"/>
    </w:rPr>
  </w:style>
  <w:style w:type="character" w:customStyle="1" w:styleId="221">
    <w:name w:val="正文文本缩进 2 字符2"/>
    <w:uiPriority w:val="99"/>
    <w:qFormat/>
    <w:rPr>
      <w:kern w:val="2"/>
      <w:sz w:val="21"/>
      <w:szCs w:val="24"/>
    </w:rPr>
  </w:style>
  <w:style w:type="character" w:customStyle="1" w:styleId="14">
    <w:name w:val="标题 1 字符"/>
    <w:qFormat/>
    <w:rPr>
      <w:rFonts w:ascii="Verdana" w:eastAsia="Courier New" w:hAnsi="Verdana" w:cs="Verdana"/>
      <w:b/>
      <w:bCs/>
      <w:kern w:val="44"/>
      <w:sz w:val="44"/>
      <w:szCs w:val="44"/>
    </w:rPr>
  </w:style>
  <w:style w:type="character" w:customStyle="1" w:styleId="15">
    <w:name w:val="未处理的提及1"/>
    <w:uiPriority w:val="99"/>
    <w:unhideWhenUsed/>
    <w:qFormat/>
    <w:rPr>
      <w:color w:val="605E5C"/>
      <w:shd w:val="clear" w:color="auto" w:fill="E1DFDD"/>
    </w:rPr>
  </w:style>
  <w:style w:type="character" w:customStyle="1" w:styleId="210">
    <w:name w:val="标题 2 字符1"/>
    <w:qFormat/>
    <w:rPr>
      <w:rFonts w:ascii="等线 Light" w:eastAsia="Calibri Light" w:hAnsi="等线 Light"/>
      <w:b/>
      <w:bCs/>
      <w:kern w:val="2"/>
      <w:sz w:val="32"/>
      <w:szCs w:val="32"/>
    </w:rPr>
  </w:style>
  <w:style w:type="character" w:customStyle="1" w:styleId="35">
    <w:name w:val="文档结构图 字符3"/>
    <w:uiPriority w:val="99"/>
    <w:semiHidden/>
    <w:qFormat/>
    <w:rPr>
      <w:rFonts w:ascii="Calibri Light" w:eastAsia="Calibri Light" w:hAnsi="Verdana" w:cs="Verdana"/>
      <w:sz w:val="18"/>
      <w:szCs w:val="18"/>
    </w:rPr>
  </w:style>
  <w:style w:type="character" w:customStyle="1" w:styleId="42">
    <w:name w:val="标题 4 字符2"/>
    <w:uiPriority w:val="9"/>
    <w:qFormat/>
    <w:rPr>
      <w:rFonts w:ascii="等线 Light" w:eastAsia="Calibri Light" w:hAnsi="等线 Light" w:cs="Verdana"/>
      <w:b/>
      <w:bCs/>
      <w:sz w:val="28"/>
      <w:szCs w:val="28"/>
    </w:rPr>
  </w:style>
  <w:style w:type="character" w:customStyle="1" w:styleId="36">
    <w:name w:val="未处理的提及3"/>
    <w:uiPriority w:val="99"/>
    <w:unhideWhenUsed/>
    <w:qFormat/>
    <w:rPr>
      <w:color w:val="605E5C"/>
      <w:shd w:val="clear" w:color="auto" w:fill="E1DFDD"/>
    </w:rPr>
  </w:style>
  <w:style w:type="character" w:customStyle="1" w:styleId="16">
    <w:name w:val="页眉 字符1"/>
    <w:qFormat/>
    <w:rPr>
      <w:rFonts w:eastAsia="Courier New"/>
      <w:kern w:val="2"/>
      <w:sz w:val="18"/>
      <w:szCs w:val="18"/>
      <w:lang w:val="en-US" w:eastAsia="zh-CN" w:bidi="ar-SA"/>
    </w:rPr>
  </w:style>
  <w:style w:type="character" w:customStyle="1" w:styleId="refer-count">
    <w:name w:val="refer-count"/>
    <w:qFormat/>
  </w:style>
  <w:style w:type="character" w:customStyle="1" w:styleId="Char19">
    <w:name w:val="文档结构图 Char1"/>
    <w:qFormat/>
    <w:rPr>
      <w:rFonts w:ascii="Courier New"/>
      <w:kern w:val="2"/>
      <w:sz w:val="18"/>
      <w:szCs w:val="18"/>
    </w:rPr>
  </w:style>
  <w:style w:type="character" w:customStyle="1" w:styleId="6Char2">
    <w:name w:val="标题 6 Char2"/>
    <w:link w:val="60"/>
    <w:qFormat/>
    <w:rPr>
      <w:rFonts w:ascii="等线 Light" w:eastAsia="Calibri Light" w:hAnsi="等线 Light"/>
      <w:b/>
      <w:bCs/>
      <w:sz w:val="24"/>
      <w:szCs w:val="24"/>
    </w:rPr>
  </w:style>
  <w:style w:type="character" w:customStyle="1" w:styleId="2Char">
    <w:name w:val="正文首行缩进 2 Char"/>
    <w:uiPriority w:val="99"/>
    <w:qFormat/>
    <w:rPr>
      <w:rFonts w:ascii="Calibri" w:hAnsi="Calibri" w:cs="Calibri"/>
      <w:kern w:val="2"/>
      <w:sz w:val="21"/>
      <w:szCs w:val="21"/>
    </w:rPr>
  </w:style>
  <w:style w:type="character" w:customStyle="1" w:styleId="afd">
    <w:name w:val="批注主题 字符"/>
    <w:uiPriority w:val="99"/>
    <w:qFormat/>
    <w:rPr>
      <w:rFonts w:ascii="Verdana" w:hAnsi="Verdana"/>
      <w:b/>
      <w:bCs/>
      <w:kern w:val="2"/>
      <w:sz w:val="21"/>
      <w:szCs w:val="24"/>
    </w:rPr>
  </w:style>
  <w:style w:type="character" w:customStyle="1" w:styleId="font31">
    <w:name w:val="font31"/>
    <w:qFormat/>
    <w:rPr>
      <w:rFonts w:ascii="Verdana" w:hAnsi="Verdana" w:cs="Verdana" w:hint="default"/>
      <w:b/>
      <w:color w:val="000000"/>
      <w:sz w:val="21"/>
      <w:szCs w:val="21"/>
      <w:u w:val="none"/>
    </w:rPr>
  </w:style>
  <w:style w:type="character" w:customStyle="1" w:styleId="Char5">
    <w:name w:val="文档结构图 Char"/>
    <w:uiPriority w:val="99"/>
    <w:qFormat/>
    <w:rPr>
      <w:rFonts w:eastAsia="宋体"/>
      <w:kern w:val="2"/>
      <w:sz w:val="21"/>
      <w:szCs w:val="24"/>
      <w:lang w:val="en-US" w:eastAsia="zh-CN" w:bidi="ar-SA"/>
    </w:rPr>
  </w:style>
  <w:style w:type="character" w:customStyle="1" w:styleId="Char1a">
    <w:name w:val="纯文本 Char1"/>
    <w:qFormat/>
    <w:rPr>
      <w:rFonts w:ascii="Courier New" w:hAnsi="Times" w:cs="Times"/>
      <w:kern w:val="2"/>
      <w:sz w:val="21"/>
      <w:szCs w:val="21"/>
    </w:rPr>
  </w:style>
  <w:style w:type="character" w:customStyle="1" w:styleId="font71">
    <w:name w:val="font71"/>
    <w:qFormat/>
    <w:rPr>
      <w:rFonts w:ascii="Verdana" w:hAnsi="Verdana" w:cs="Verdana" w:hint="default"/>
      <w:b/>
      <w:color w:val="000000"/>
      <w:sz w:val="21"/>
      <w:szCs w:val="21"/>
      <w:u w:val="none"/>
    </w:rPr>
  </w:style>
  <w:style w:type="character" w:customStyle="1" w:styleId="Char1b">
    <w:name w:val="批注框文本 Char1"/>
    <w:qFormat/>
    <w:rPr>
      <w:kern w:val="2"/>
      <w:sz w:val="18"/>
      <w:szCs w:val="18"/>
    </w:rPr>
  </w:style>
  <w:style w:type="character" w:customStyle="1" w:styleId="37">
    <w:name w:val="批注文字 字符3"/>
    <w:uiPriority w:val="99"/>
    <w:semiHidden/>
    <w:qFormat/>
    <w:rPr>
      <w:rFonts w:ascii="Verdana" w:eastAsia="Courier New" w:hAnsi="Verdana" w:cs="Verdana"/>
      <w:szCs w:val="24"/>
    </w:rPr>
  </w:style>
  <w:style w:type="character" w:customStyle="1" w:styleId="17">
    <w:name w:val="样式1 字符"/>
    <w:link w:val="18"/>
    <w:qFormat/>
    <w:rPr>
      <w:rFonts w:ascii="Courier New" w:hAnsi="Courier New"/>
      <w:kern w:val="2"/>
      <w:sz w:val="21"/>
      <w:szCs w:val="21"/>
    </w:rPr>
  </w:style>
  <w:style w:type="paragraph" w:customStyle="1" w:styleId="18">
    <w:name w:val="样式1"/>
    <w:basedOn w:val="a0"/>
    <w:next w:val="4"/>
    <w:link w:val="17"/>
    <w:qFormat/>
    <w:pPr>
      <w:ind w:firstLine="420"/>
    </w:pPr>
    <w:rPr>
      <w:rFonts w:ascii="Courier New" w:hAnsi="Courier New"/>
      <w:szCs w:val="21"/>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0"/>
    <w:qFormat/>
    <w:rPr>
      <w:rFonts w:ascii="宋体" w:eastAsia="宋体" w:hAnsi="宋体" w:cs="宋体"/>
      <w:sz w:val="15"/>
      <w:szCs w:val="15"/>
      <w:shd w:val="clear" w:color="auto" w:fill="FFFFFF"/>
    </w:rPr>
  </w:style>
  <w:style w:type="paragraph" w:customStyle="1" w:styleId="MSGENFONTSTYLENAMETEMPLATEROLENUMBERMSGENFONTSTYLENAMEBYROLETEXT170">
    <w:name w:val="MSG_EN_FONT_STYLE_NAME_TEMPLATE_ROLE_NUMBER MSG_EN_FONT_STYLE_NAME_BY_ROLE_TEXT 17"/>
    <w:basedOn w:val="a0"/>
    <w:link w:val="MSGENFONTSTYLENAMETEMPLATEROLENUMBERMSGENFONTSTYLENAMEBYROLETEXT17"/>
    <w:qFormat/>
    <w:pPr>
      <w:shd w:val="clear" w:color="auto" w:fill="FFFFFF"/>
      <w:spacing w:line="0" w:lineRule="atLeast"/>
      <w:ind w:hanging="320"/>
      <w:jc w:val="center"/>
    </w:pPr>
    <w:rPr>
      <w:rFonts w:ascii="宋体" w:hAnsi="宋体"/>
      <w:kern w:val="0"/>
      <w:sz w:val="15"/>
      <w:szCs w:val="15"/>
    </w:rPr>
  </w:style>
  <w:style w:type="character" w:customStyle="1" w:styleId="320">
    <w:name w:val="正文文本缩进 3 字符2"/>
    <w:uiPriority w:val="99"/>
    <w:semiHidden/>
    <w:qFormat/>
    <w:rPr>
      <w:rFonts w:ascii="Verdana" w:eastAsia="Courier New" w:hAnsi="Verdana" w:cs="Verdana"/>
      <w:sz w:val="16"/>
      <w:szCs w:val="16"/>
    </w:rPr>
  </w:style>
  <w:style w:type="character" w:customStyle="1" w:styleId="50">
    <w:name w:val="标题 5 字符"/>
    <w:uiPriority w:val="9"/>
    <w:qFormat/>
    <w:rPr>
      <w:b/>
      <w:bCs/>
      <w:kern w:val="2"/>
      <w:sz w:val="28"/>
      <w:szCs w:val="28"/>
    </w:rPr>
  </w:style>
  <w:style w:type="character" w:customStyle="1" w:styleId="19">
    <w:name w:val="副标题 字符1"/>
    <w:uiPriority w:val="11"/>
    <w:qFormat/>
    <w:rPr>
      <w:rFonts w:ascii="@PMingLiU" w:hAnsi="@PMingLiU" w:cs="Verdana"/>
      <w:b/>
      <w:bCs/>
      <w:kern w:val="28"/>
      <w:sz w:val="32"/>
      <w:szCs w:val="32"/>
    </w:rPr>
  </w:style>
  <w:style w:type="character" w:customStyle="1" w:styleId="29">
    <w:name w:val="标题 2 字符"/>
    <w:uiPriority w:val="9"/>
    <w:qFormat/>
    <w:rPr>
      <w:rFonts w:ascii="@PMingLiU" w:eastAsia="@PMingLiU" w:hAnsi="@PMingLiU" w:cs="Verdana"/>
      <w:b/>
      <w:bCs/>
      <w:sz w:val="32"/>
      <w:szCs w:val="32"/>
    </w:rPr>
  </w:style>
  <w:style w:type="character" w:customStyle="1" w:styleId="2a">
    <w:name w:val="纯文本 字符2"/>
    <w:uiPriority w:val="99"/>
    <w:qFormat/>
    <w:rPr>
      <w:rFonts w:ascii="Courier New" w:hAnsi="Times" w:cs="Times"/>
      <w:kern w:val="2"/>
      <w:sz w:val="21"/>
      <w:szCs w:val="21"/>
    </w:rPr>
  </w:style>
  <w:style w:type="character" w:customStyle="1" w:styleId="61">
    <w:name w:val="标题 6 字符"/>
    <w:uiPriority w:val="9"/>
    <w:qFormat/>
    <w:rPr>
      <w:rFonts w:ascii="@PMingLiU" w:eastAsia="@PMingLiU" w:hAnsi="@PMingLiU" w:cs="Verdana"/>
      <w:b/>
      <w:bCs/>
      <w:sz w:val="24"/>
      <w:szCs w:val="24"/>
    </w:rPr>
  </w:style>
  <w:style w:type="character" w:customStyle="1" w:styleId="2b">
    <w:name w:val="未处理的提及2"/>
    <w:uiPriority w:val="99"/>
    <w:unhideWhenUsed/>
    <w:qFormat/>
    <w:rPr>
      <w:color w:val="605E5C"/>
      <w:shd w:val="clear" w:color="auto" w:fill="E1DFDD"/>
    </w:rPr>
  </w:style>
  <w:style w:type="character" w:customStyle="1" w:styleId="afe">
    <w:name w:val="正文文本 字符"/>
    <w:uiPriority w:val="99"/>
    <w:qFormat/>
    <w:rPr>
      <w:kern w:val="2"/>
      <w:sz w:val="21"/>
      <w:szCs w:val="24"/>
    </w:rPr>
  </w:style>
  <w:style w:type="character" w:customStyle="1" w:styleId="7Char">
    <w:name w:val="标题 7 Char"/>
    <w:qFormat/>
    <w:rPr>
      <w:rFonts w:ascii="华文细黑" w:hAnsi="华文细黑"/>
      <w:sz w:val="22"/>
      <w:lang w:val="en-GB"/>
    </w:rPr>
  </w:style>
  <w:style w:type="character" w:customStyle="1" w:styleId="41">
    <w:name w:val="标题 4 字符1"/>
    <w:qFormat/>
    <w:rPr>
      <w:rFonts w:ascii="等线 Light" w:eastAsia="Calibri Light" w:hAnsi="等线 Light"/>
      <w:b/>
      <w:bCs/>
      <w:kern w:val="2"/>
      <w:sz w:val="28"/>
      <w:szCs w:val="28"/>
    </w:rPr>
  </w:style>
  <w:style w:type="character" w:customStyle="1" w:styleId="Char6">
    <w:name w:val="批注框文本 Char"/>
    <w:uiPriority w:val="99"/>
    <w:semiHidden/>
    <w:qFormat/>
    <w:rPr>
      <w:sz w:val="18"/>
      <w:szCs w:val="18"/>
    </w:rPr>
  </w:style>
  <w:style w:type="character" w:customStyle="1" w:styleId="Char7">
    <w:name w:val="图片样式 Char"/>
    <w:link w:val="aff"/>
    <w:qFormat/>
    <w:rPr>
      <w:rFonts w:cs="Courier New"/>
      <w:sz w:val="24"/>
    </w:rPr>
  </w:style>
  <w:style w:type="paragraph" w:customStyle="1" w:styleId="aff">
    <w:name w:val="图片样式"/>
    <w:basedOn w:val="a0"/>
    <w:link w:val="Char7"/>
    <w:qFormat/>
    <w:pPr>
      <w:spacing w:before="120"/>
      <w:jc w:val="center"/>
    </w:pPr>
    <w:rPr>
      <w:kern w:val="0"/>
      <w:szCs w:val="20"/>
    </w:rPr>
  </w:style>
  <w:style w:type="character" w:customStyle="1" w:styleId="Char2">
    <w:name w:val="正文文本 Char2"/>
    <w:link w:val="a6"/>
    <w:uiPriority w:val="99"/>
    <w:qFormat/>
    <w:rPr>
      <w:rFonts w:eastAsia="Courier New"/>
      <w:kern w:val="2"/>
      <w:sz w:val="21"/>
      <w:szCs w:val="24"/>
      <w:lang w:val="en-US" w:eastAsia="zh-CN" w:bidi="ar-SA"/>
    </w:rPr>
  </w:style>
  <w:style w:type="character" w:customStyle="1" w:styleId="Char8">
    <w:name w:val="副标题 Char"/>
    <w:uiPriority w:val="11"/>
    <w:qFormat/>
    <w:rPr>
      <w:rFonts w:ascii="Courier New" w:hAnsi="Courier New" w:cs="Verdana"/>
      <w:b/>
      <w:bCs/>
      <w:kern w:val="28"/>
      <w:sz w:val="24"/>
      <w:szCs w:val="32"/>
    </w:rPr>
  </w:style>
  <w:style w:type="character" w:customStyle="1" w:styleId="2Char11">
    <w:name w:val="正文首行缩进 2 Char1"/>
    <w:qFormat/>
  </w:style>
  <w:style w:type="character" w:customStyle="1" w:styleId="1Char1">
    <w:name w:val="标题 1 Char1"/>
    <w:link w:val="10"/>
    <w:uiPriority w:val="9"/>
    <w:qFormat/>
    <w:rPr>
      <w:rFonts w:eastAsia="Courier New"/>
      <w:b/>
      <w:bCs/>
      <w:kern w:val="44"/>
      <w:sz w:val="32"/>
      <w:szCs w:val="44"/>
    </w:rPr>
  </w:style>
  <w:style w:type="character" w:customStyle="1" w:styleId="Char9">
    <w:name w:val="纯文本 Char"/>
    <w:qFormat/>
    <w:rPr>
      <w:rFonts w:ascii="Courier New" w:eastAsia="Courier New" w:hAnsi="Courier New" w:cs="Courier New"/>
      <w:kern w:val="2"/>
      <w:sz w:val="24"/>
      <w:szCs w:val="24"/>
    </w:rPr>
  </w:style>
  <w:style w:type="character" w:customStyle="1" w:styleId="321">
    <w:name w:val="标题 3 字符2"/>
    <w:qFormat/>
    <w:rPr>
      <w:rFonts w:ascii="Calibri Light" w:eastAsia="Calibri Light" w:hAnsi="Courier New" w:cs="Verdana"/>
      <w:bCs/>
      <w:sz w:val="28"/>
      <w:szCs w:val="28"/>
    </w:rPr>
  </w:style>
  <w:style w:type="character" w:customStyle="1" w:styleId="2Char1">
    <w:name w:val="标题 2 Char1"/>
    <w:link w:val="2"/>
    <w:uiPriority w:val="9"/>
    <w:qFormat/>
    <w:rPr>
      <w:rFonts w:cs="微软雅黑"/>
      <w:b/>
      <w:bCs/>
      <w:color w:val="000000"/>
      <w:kern w:val="2"/>
      <w:sz w:val="28"/>
      <w:szCs w:val="28"/>
    </w:rPr>
  </w:style>
  <w:style w:type="character" w:customStyle="1" w:styleId="3Char">
    <w:name w:val="正文文本 3 Char"/>
    <w:uiPriority w:val="99"/>
    <w:semiHidden/>
    <w:qFormat/>
    <w:rPr>
      <w:rFonts w:ascii="CG Times" w:eastAsia="Courier New" w:hAnsi="CG Times" w:cs="Verdana"/>
      <w:kern w:val="2"/>
      <w:sz w:val="16"/>
      <w:szCs w:val="16"/>
    </w:rPr>
  </w:style>
  <w:style w:type="character" w:customStyle="1" w:styleId="38">
    <w:name w:val="正文文本 3 字符"/>
    <w:uiPriority w:val="99"/>
    <w:qFormat/>
    <w:rPr>
      <w:rFonts w:ascii="Courier New"/>
      <w:kern w:val="2"/>
      <w:sz w:val="24"/>
    </w:rPr>
  </w:style>
  <w:style w:type="character" w:customStyle="1" w:styleId="3Char1">
    <w:name w:val="标题 3 Char1"/>
    <w:link w:val="3"/>
    <w:qFormat/>
    <w:rPr>
      <w:b/>
      <w:bCs/>
      <w:kern w:val="2"/>
      <w:sz w:val="24"/>
      <w:szCs w:val="24"/>
    </w:rPr>
  </w:style>
  <w:style w:type="character" w:customStyle="1" w:styleId="content">
    <w:name w:val="content"/>
    <w:qFormat/>
  </w:style>
  <w:style w:type="character" w:customStyle="1" w:styleId="aff0">
    <w:name w:val="批注框文本 字符"/>
    <w:uiPriority w:val="99"/>
    <w:qFormat/>
    <w:rPr>
      <w:rFonts w:ascii="Verdana" w:hAnsi="Verdana"/>
      <w:kern w:val="2"/>
      <w:sz w:val="18"/>
      <w:szCs w:val="18"/>
    </w:rPr>
  </w:style>
  <w:style w:type="character" w:customStyle="1" w:styleId="4Char1">
    <w:name w:val="标题 4 Char1"/>
    <w:link w:val="4"/>
    <w:qFormat/>
    <w:rPr>
      <w:b/>
      <w:bCs/>
      <w:kern w:val="2"/>
      <w:sz w:val="24"/>
      <w:szCs w:val="28"/>
    </w:rPr>
  </w:style>
  <w:style w:type="character" w:customStyle="1" w:styleId="150">
    <w:name w:val="15"/>
    <w:qFormat/>
    <w:rPr>
      <w:rFonts w:ascii="CG Times" w:hAnsi="CG Times" w:cs="CG Times" w:hint="default"/>
      <w:sz w:val="18"/>
      <w:szCs w:val="18"/>
    </w:rPr>
  </w:style>
  <w:style w:type="character" w:customStyle="1" w:styleId="bord">
    <w:name w:val="bord"/>
    <w:qFormat/>
  </w:style>
  <w:style w:type="character" w:customStyle="1" w:styleId="7Char2">
    <w:name w:val="标题 7 Char2"/>
    <w:link w:val="70"/>
    <w:qFormat/>
    <w:rPr>
      <w:b/>
      <w:bCs/>
      <w:sz w:val="24"/>
      <w:szCs w:val="24"/>
    </w:rPr>
  </w:style>
  <w:style w:type="character" w:customStyle="1" w:styleId="6Char">
    <w:name w:val="标题 6 Char"/>
    <w:uiPriority w:val="9"/>
    <w:semiHidden/>
    <w:qFormat/>
    <w:rPr>
      <w:rFonts w:ascii="Cambria" w:eastAsia="Courier New" w:hAnsi="Cambria" w:cs="Verdana"/>
      <w:b/>
      <w:bCs/>
      <w:kern w:val="2"/>
      <w:sz w:val="24"/>
      <w:szCs w:val="24"/>
    </w:rPr>
  </w:style>
  <w:style w:type="character" w:customStyle="1" w:styleId="1a">
    <w:name w:val="批注主题 字符1"/>
    <w:qFormat/>
    <w:rPr>
      <w:rFonts w:ascii="Verdana" w:hAnsi="Verdana"/>
      <w:b/>
      <w:bCs/>
      <w:kern w:val="2"/>
      <w:sz w:val="21"/>
      <w:szCs w:val="24"/>
    </w:rPr>
  </w:style>
  <w:style w:type="character" w:customStyle="1" w:styleId="8Char2">
    <w:name w:val="标题 8 Char2"/>
    <w:link w:val="8"/>
    <w:qFormat/>
    <w:rPr>
      <w:rFonts w:ascii="等线 Light" w:eastAsia="Calibri Light" w:hAnsi="等线 Light"/>
      <w:sz w:val="24"/>
      <w:szCs w:val="24"/>
    </w:rPr>
  </w:style>
  <w:style w:type="character" w:customStyle="1" w:styleId="aff1">
    <w:name w:val="正文首行缩进 字符"/>
    <w:uiPriority w:val="99"/>
    <w:semiHidden/>
    <w:qFormat/>
  </w:style>
  <w:style w:type="character" w:customStyle="1" w:styleId="2Char2">
    <w:name w:val="正文文本缩进 2 Char2"/>
    <w:qFormat/>
    <w:rPr>
      <w:kern w:val="2"/>
      <w:sz w:val="21"/>
      <w:szCs w:val="24"/>
    </w:rPr>
  </w:style>
  <w:style w:type="character" w:customStyle="1" w:styleId="9Char2">
    <w:name w:val="标题 9 Char2"/>
    <w:link w:val="9"/>
    <w:qFormat/>
    <w:rPr>
      <w:rFonts w:ascii="等线 Light" w:eastAsia="Calibri Light" w:hAnsi="等线 Light"/>
      <w:sz w:val="21"/>
      <w:szCs w:val="21"/>
    </w:rPr>
  </w:style>
  <w:style w:type="character" w:customStyle="1" w:styleId="3Char0">
    <w:name w:val="正文文本缩进 3 Char"/>
    <w:qFormat/>
    <w:rPr>
      <w:kern w:val="2"/>
      <w:sz w:val="16"/>
      <w:szCs w:val="16"/>
    </w:rPr>
  </w:style>
  <w:style w:type="character" w:customStyle="1" w:styleId="aff2">
    <w:name w:val="批注文字 字符"/>
    <w:uiPriority w:val="99"/>
    <w:qFormat/>
    <w:rPr>
      <w:rFonts w:ascii="Verdana" w:hAnsi="Verdana"/>
      <w:kern w:val="2"/>
      <w:sz w:val="21"/>
      <w:szCs w:val="24"/>
    </w:rPr>
  </w:style>
  <w:style w:type="character" w:customStyle="1" w:styleId="Char10">
    <w:name w:val="正文缩进 Char1"/>
    <w:link w:val="a7"/>
    <w:qFormat/>
    <w:locked/>
    <w:rPr>
      <w:kern w:val="2"/>
      <w:sz w:val="21"/>
      <w:szCs w:val="24"/>
    </w:rPr>
  </w:style>
  <w:style w:type="character" w:customStyle="1" w:styleId="2Char0">
    <w:name w:val="正文文本 2 Char"/>
    <w:uiPriority w:val="99"/>
    <w:qFormat/>
    <w:rPr>
      <w:rFonts w:ascii="宋体" w:hAnsi="宋体"/>
      <w:sz w:val="24"/>
    </w:rPr>
  </w:style>
  <w:style w:type="character" w:customStyle="1" w:styleId="Char1c">
    <w:name w:val="正文文本 Char1"/>
    <w:qFormat/>
    <w:rPr>
      <w:kern w:val="2"/>
      <w:sz w:val="21"/>
      <w:szCs w:val="24"/>
    </w:rPr>
  </w:style>
  <w:style w:type="character" w:customStyle="1" w:styleId="Char20">
    <w:name w:val="文档结构图 Char2"/>
    <w:link w:val="a8"/>
    <w:uiPriority w:val="99"/>
    <w:qFormat/>
    <w:rPr>
      <w:rFonts w:eastAsia="Courier New"/>
      <w:kern w:val="2"/>
      <w:sz w:val="21"/>
      <w:szCs w:val="24"/>
      <w:lang w:val="en-US" w:eastAsia="zh-CN" w:bidi="ar-SA"/>
    </w:rPr>
  </w:style>
  <w:style w:type="character" w:customStyle="1" w:styleId="Chara">
    <w:name w:val="标题 Char"/>
    <w:qFormat/>
    <w:rPr>
      <w:rFonts w:ascii="Arial" w:hAnsi="Arial"/>
      <w:b/>
      <w:sz w:val="32"/>
    </w:rPr>
  </w:style>
  <w:style w:type="character" w:customStyle="1" w:styleId="1b">
    <w:name w:val="列表段落 字符1"/>
    <w:uiPriority w:val="34"/>
    <w:qFormat/>
    <w:locked/>
    <w:rPr>
      <w:rFonts w:ascii="CG Times" w:hAnsi="CG Times"/>
      <w:kern w:val="2"/>
      <w:sz w:val="21"/>
      <w:szCs w:val="22"/>
    </w:rPr>
  </w:style>
  <w:style w:type="character" w:customStyle="1" w:styleId="3Char2">
    <w:name w:val="正文文本 3 Char2"/>
    <w:link w:val="32"/>
    <w:qFormat/>
    <w:rPr>
      <w:rFonts w:ascii="Courier New"/>
      <w:kern w:val="2"/>
      <w:sz w:val="24"/>
    </w:rPr>
  </w:style>
  <w:style w:type="character" w:customStyle="1" w:styleId="HTMLChar">
    <w:name w:val="HTML 预设格式 Char"/>
    <w:uiPriority w:val="99"/>
    <w:qFormat/>
    <w:rPr>
      <w:rFonts w:ascii="宋体" w:hAnsi="宋体"/>
      <w:sz w:val="24"/>
      <w:szCs w:val="24"/>
    </w:rPr>
  </w:style>
  <w:style w:type="character" w:customStyle="1" w:styleId="1c">
    <w:name w:val="文档结构图 字符1"/>
    <w:qFormat/>
    <w:rPr>
      <w:kern w:val="2"/>
      <w:sz w:val="21"/>
      <w:szCs w:val="24"/>
      <w:shd w:val="clear" w:color="auto" w:fill="000080"/>
    </w:rPr>
  </w:style>
  <w:style w:type="character" w:customStyle="1" w:styleId="Char12">
    <w:name w:val="正文文本缩进 Char1"/>
    <w:link w:val="aa"/>
    <w:qFormat/>
    <w:rPr>
      <w:kern w:val="2"/>
      <w:sz w:val="21"/>
      <w:szCs w:val="24"/>
    </w:rPr>
  </w:style>
  <w:style w:type="character" w:customStyle="1" w:styleId="aff3">
    <w:name w:val="标题 字符"/>
    <w:qFormat/>
    <w:rPr>
      <w:rFonts w:ascii="等线 Light" w:hAnsi="等线 Light"/>
      <w:b/>
      <w:sz w:val="32"/>
    </w:rPr>
  </w:style>
  <w:style w:type="character" w:customStyle="1" w:styleId="Char21">
    <w:name w:val="日期 Char2"/>
    <w:link w:val="ac"/>
    <w:qFormat/>
    <w:rPr>
      <w:kern w:val="2"/>
      <w:sz w:val="24"/>
    </w:rPr>
  </w:style>
  <w:style w:type="character" w:customStyle="1" w:styleId="9Char1">
    <w:name w:val="标题 9 Char1"/>
    <w:qFormat/>
    <w:rPr>
      <w:rFonts w:ascii="Arial" w:eastAsia="黑体" w:hAnsi="Arial"/>
      <w:sz w:val="21"/>
      <w:szCs w:val="21"/>
    </w:rPr>
  </w:style>
  <w:style w:type="character" w:customStyle="1" w:styleId="43">
    <w:name w:val="未处理的提及4"/>
    <w:uiPriority w:val="99"/>
    <w:unhideWhenUsed/>
    <w:qFormat/>
    <w:rPr>
      <w:color w:val="605E5C"/>
      <w:shd w:val="clear" w:color="auto" w:fill="E1DFDD"/>
    </w:rPr>
  </w:style>
  <w:style w:type="character" w:customStyle="1" w:styleId="2Char3">
    <w:name w:val="正文文本缩进 2 Char3"/>
    <w:link w:val="22"/>
    <w:qFormat/>
    <w:rPr>
      <w:szCs w:val="24"/>
    </w:rPr>
  </w:style>
  <w:style w:type="character" w:customStyle="1" w:styleId="Charb">
    <w:name w:val="列出段落 Char"/>
    <w:uiPriority w:val="34"/>
    <w:qFormat/>
    <w:locked/>
    <w:rPr>
      <w:kern w:val="2"/>
      <w:sz w:val="21"/>
    </w:rPr>
  </w:style>
  <w:style w:type="character" w:customStyle="1" w:styleId="aff4">
    <w:name w:val="日期 字符"/>
    <w:qFormat/>
    <w:rPr>
      <w:rFonts w:ascii="Verdana" w:hAnsi="Verdana"/>
      <w:kern w:val="2"/>
      <w:sz w:val="21"/>
      <w:szCs w:val="24"/>
    </w:rPr>
  </w:style>
  <w:style w:type="character" w:customStyle="1" w:styleId="Char22">
    <w:name w:val="批注框文本 Char2"/>
    <w:link w:val="ae"/>
    <w:qFormat/>
    <w:rPr>
      <w:kern w:val="2"/>
      <w:sz w:val="18"/>
      <w:szCs w:val="18"/>
    </w:rPr>
  </w:style>
  <w:style w:type="character" w:customStyle="1" w:styleId="Charc">
    <w:name w:val="正文文本 Char"/>
    <w:uiPriority w:val="1"/>
    <w:qFormat/>
    <w:rPr>
      <w:rFonts w:eastAsia="宋体"/>
      <w:kern w:val="2"/>
      <w:sz w:val="21"/>
      <w:szCs w:val="24"/>
      <w:lang w:val="en-US" w:eastAsia="zh-CN" w:bidi="ar-SA"/>
    </w:rPr>
  </w:style>
  <w:style w:type="character" w:customStyle="1" w:styleId="1d">
    <w:name w:val="正文文本首行缩进 字符1"/>
    <w:qFormat/>
  </w:style>
  <w:style w:type="character" w:customStyle="1" w:styleId="Char14">
    <w:name w:val="页脚 Char1"/>
    <w:link w:val="af"/>
    <w:uiPriority w:val="99"/>
    <w:qFormat/>
    <w:rPr>
      <w:rFonts w:eastAsia="Courier New"/>
      <w:kern w:val="2"/>
      <w:sz w:val="18"/>
      <w:szCs w:val="18"/>
      <w:lang w:val="en-US" w:eastAsia="zh-CN" w:bidi="ar-SA"/>
    </w:rPr>
  </w:style>
  <w:style w:type="character" w:customStyle="1" w:styleId="2Char4">
    <w:name w:val="正文文本缩进 2 Char"/>
    <w:qFormat/>
    <w:rPr>
      <w:szCs w:val="24"/>
    </w:rPr>
  </w:style>
  <w:style w:type="character" w:customStyle="1" w:styleId="PlainTextChar2">
    <w:name w:val="Plain Text Char2"/>
    <w:link w:val="1e"/>
    <w:uiPriority w:val="99"/>
    <w:qFormat/>
    <w:locked/>
    <w:rPr>
      <w:rFonts w:ascii="Courier New" w:hAnsi="Times" w:cs="Times"/>
      <w:szCs w:val="21"/>
    </w:rPr>
  </w:style>
  <w:style w:type="paragraph" w:customStyle="1" w:styleId="1e">
    <w:name w:val="纯文本1"/>
    <w:basedOn w:val="a0"/>
    <w:link w:val="PlainTextChar2"/>
    <w:uiPriority w:val="99"/>
    <w:qFormat/>
    <w:rPr>
      <w:rFonts w:ascii="Courier New" w:hAnsi="Times"/>
      <w:kern w:val="0"/>
      <w:sz w:val="20"/>
      <w:szCs w:val="21"/>
    </w:rPr>
  </w:style>
  <w:style w:type="character" w:customStyle="1" w:styleId="Char13">
    <w:name w:val="页眉 Char1"/>
    <w:link w:val="ad"/>
    <w:uiPriority w:val="99"/>
    <w:qFormat/>
    <w:rPr>
      <w:rFonts w:eastAsia="Courier New"/>
      <w:kern w:val="2"/>
      <w:sz w:val="18"/>
      <w:szCs w:val="18"/>
      <w:lang w:val="en-US" w:eastAsia="zh-CN" w:bidi="ar-SA"/>
    </w:rPr>
  </w:style>
  <w:style w:type="character" w:customStyle="1" w:styleId="8Char1">
    <w:name w:val="标题 8 Char1"/>
    <w:qFormat/>
    <w:rPr>
      <w:rFonts w:ascii="Arial" w:eastAsia="黑体" w:hAnsi="Arial"/>
      <w:sz w:val="24"/>
      <w:szCs w:val="24"/>
    </w:rPr>
  </w:style>
  <w:style w:type="character" w:customStyle="1" w:styleId="2c">
    <w:name w:val="批注主题 字符2"/>
    <w:qFormat/>
    <w:rPr>
      <w:rFonts w:eastAsia="Courier New"/>
      <w:b/>
      <w:bCs/>
      <w:szCs w:val="24"/>
    </w:rPr>
  </w:style>
  <w:style w:type="character" w:customStyle="1" w:styleId="3Char20">
    <w:name w:val="正文文本缩进 3 Char2"/>
    <w:link w:val="33"/>
    <w:qFormat/>
    <w:rPr>
      <w:kern w:val="2"/>
      <w:sz w:val="16"/>
      <w:szCs w:val="16"/>
    </w:rPr>
  </w:style>
  <w:style w:type="character" w:customStyle="1" w:styleId="Chard">
    <w:name w:val="批注文字 Char"/>
    <w:uiPriority w:val="99"/>
    <w:qFormat/>
    <w:rPr>
      <w:rFonts w:eastAsia="宋体"/>
      <w:kern w:val="2"/>
      <w:sz w:val="21"/>
      <w:szCs w:val="24"/>
      <w:lang w:val="en-US" w:eastAsia="zh-CN" w:bidi="ar-SA"/>
    </w:rPr>
  </w:style>
  <w:style w:type="character" w:customStyle="1" w:styleId="120">
    <w:name w:val="标题 1 字符2"/>
    <w:uiPriority w:val="9"/>
    <w:qFormat/>
    <w:rPr>
      <w:rFonts w:ascii="Verdana" w:eastAsia="Courier New" w:hAnsi="Verdana" w:cs="Verdana"/>
      <w:b/>
      <w:bCs/>
      <w:kern w:val="44"/>
      <w:sz w:val="44"/>
      <w:szCs w:val="44"/>
    </w:rPr>
  </w:style>
  <w:style w:type="character" w:customStyle="1" w:styleId="2Char10">
    <w:name w:val="正文文本 2 Char1"/>
    <w:link w:val="23"/>
    <w:uiPriority w:val="99"/>
    <w:qFormat/>
    <w:rPr>
      <w:rFonts w:ascii="Courier New" w:hAnsi="Courier New"/>
      <w:sz w:val="24"/>
    </w:rPr>
  </w:style>
  <w:style w:type="character" w:customStyle="1" w:styleId="6Char1">
    <w:name w:val="标题 6 Char1"/>
    <w:qFormat/>
    <w:rPr>
      <w:rFonts w:ascii="Arial" w:eastAsia="黑体" w:hAnsi="Arial"/>
      <w:b/>
      <w:bCs/>
      <w:sz w:val="24"/>
      <w:szCs w:val="24"/>
    </w:rPr>
  </w:style>
  <w:style w:type="character" w:customStyle="1" w:styleId="sony121">
    <w:name w:val="sony121"/>
    <w:qFormat/>
    <w:rPr>
      <w:rFonts w:ascii="Courier New" w:eastAsia="Courier New" w:hAnsi="Courier New" w:hint="eastAsia"/>
      <w:sz w:val="18"/>
      <w:szCs w:val="18"/>
    </w:rPr>
  </w:style>
  <w:style w:type="character" w:customStyle="1" w:styleId="HTMLChar1">
    <w:name w:val="HTML 预设格式 Char1"/>
    <w:link w:val="HTML"/>
    <w:uiPriority w:val="99"/>
    <w:qFormat/>
    <w:rPr>
      <w:rFonts w:ascii="Courier New" w:hAnsi="Courier New"/>
      <w:sz w:val="24"/>
      <w:szCs w:val="24"/>
    </w:rPr>
  </w:style>
  <w:style w:type="character" w:customStyle="1" w:styleId="2Char5">
    <w:name w:val="标题 2 Char"/>
    <w:uiPriority w:val="9"/>
    <w:qFormat/>
    <w:rPr>
      <w:rFonts w:ascii="Arial" w:eastAsia="黑体" w:hAnsi="Arial"/>
      <w:b/>
      <w:bCs/>
      <w:kern w:val="2"/>
      <w:sz w:val="32"/>
      <w:szCs w:val="32"/>
      <w:lang w:val="en-US" w:eastAsia="zh-CN" w:bidi="ar-SA"/>
    </w:rPr>
  </w:style>
  <w:style w:type="character" w:customStyle="1" w:styleId="110">
    <w:name w:val="标题 1 字符1"/>
    <w:qFormat/>
    <w:rPr>
      <w:b/>
      <w:bCs/>
      <w:kern w:val="44"/>
      <w:sz w:val="44"/>
      <w:szCs w:val="44"/>
    </w:rPr>
  </w:style>
  <w:style w:type="character" w:customStyle="1" w:styleId="Char15">
    <w:name w:val="标题 Char1"/>
    <w:link w:val="af2"/>
    <w:qFormat/>
    <w:rPr>
      <w:rFonts w:ascii="等线 Light" w:hAnsi="等线 Light"/>
      <w:b/>
      <w:sz w:val="32"/>
    </w:rPr>
  </w:style>
  <w:style w:type="character" w:customStyle="1" w:styleId="4Char">
    <w:name w:val="标题 4 Char"/>
    <w:qFormat/>
    <w:rPr>
      <w:rFonts w:ascii="Arial" w:eastAsia="黑体" w:hAnsi="Arial"/>
      <w:b/>
      <w:bCs/>
      <w:kern w:val="2"/>
      <w:sz w:val="28"/>
      <w:szCs w:val="28"/>
      <w:lang w:val="en-US" w:eastAsia="zh-CN" w:bidi="ar-SA"/>
    </w:rPr>
  </w:style>
  <w:style w:type="character" w:customStyle="1" w:styleId="font51">
    <w:name w:val="font51"/>
    <w:qFormat/>
    <w:rPr>
      <w:rFonts w:ascii="仿宋_GB2312" w:eastAsia="仿宋_GB2312" w:hAnsi="仿宋_GB2312" w:cs="仿宋_GB2312" w:hint="eastAsia"/>
      <w:color w:val="000000"/>
      <w:sz w:val="18"/>
      <w:szCs w:val="18"/>
      <w:u w:val="none"/>
    </w:rPr>
  </w:style>
  <w:style w:type="character" w:customStyle="1" w:styleId="Char16">
    <w:name w:val="批注主题 Char1"/>
    <w:link w:val="af3"/>
    <w:uiPriority w:val="99"/>
    <w:qFormat/>
    <w:rPr>
      <w:rFonts w:eastAsia="Courier New"/>
      <w:b/>
      <w:bCs/>
      <w:kern w:val="2"/>
      <w:sz w:val="21"/>
      <w:szCs w:val="24"/>
      <w:lang w:val="en-US" w:eastAsia="zh-CN" w:bidi="ar-SA"/>
    </w:rPr>
  </w:style>
  <w:style w:type="character" w:customStyle="1" w:styleId="3Char3">
    <w:name w:val="标题 3 Char"/>
    <w:uiPriority w:val="9"/>
    <w:qFormat/>
    <w:rPr>
      <w:rFonts w:ascii="黑体" w:eastAsia="黑体" w:hAnsi="宋体"/>
      <w:bCs/>
      <w:kern w:val="2"/>
      <w:sz w:val="28"/>
      <w:szCs w:val="28"/>
      <w:lang w:val="en-US" w:eastAsia="zh-CN" w:bidi="ar-SA"/>
    </w:rPr>
  </w:style>
  <w:style w:type="character" w:customStyle="1" w:styleId="1f">
    <w:name w:val="正文文本 字符1"/>
    <w:qFormat/>
    <w:rPr>
      <w:rFonts w:eastAsia="Courier New"/>
      <w:szCs w:val="24"/>
    </w:rPr>
  </w:style>
  <w:style w:type="character" w:customStyle="1" w:styleId="1f0">
    <w:name w:val="正文首行缩进 字符1"/>
    <w:link w:val="1f1"/>
    <w:qFormat/>
    <w:rPr>
      <w:lang w:val="en-US" w:eastAsia="zh-CN" w:bidi="ar-SA"/>
    </w:rPr>
  </w:style>
  <w:style w:type="paragraph" w:customStyle="1" w:styleId="1f1">
    <w:name w:val="正文首行缩进1"/>
    <w:basedOn w:val="a0"/>
    <w:link w:val="1f0"/>
    <w:qFormat/>
    <w:pPr>
      <w:spacing w:line="312" w:lineRule="auto"/>
      <w:ind w:firstLine="420"/>
    </w:pPr>
    <w:rPr>
      <w:kern w:val="0"/>
      <w:sz w:val="20"/>
      <w:szCs w:val="20"/>
    </w:rPr>
  </w:style>
  <w:style w:type="character" w:customStyle="1" w:styleId="5Char1">
    <w:name w:val="标题 5 Char1"/>
    <w:qFormat/>
    <w:rPr>
      <w:b/>
      <w:bCs/>
      <w:kern w:val="2"/>
      <w:sz w:val="28"/>
      <w:szCs w:val="28"/>
    </w:rPr>
  </w:style>
  <w:style w:type="character" w:customStyle="1" w:styleId="310">
    <w:name w:val="标题 3 字符1"/>
    <w:qFormat/>
    <w:rPr>
      <w:rFonts w:ascii="Calibri Light" w:eastAsia="Calibri Light" w:hAnsi="Courier New"/>
      <w:bCs/>
      <w:kern w:val="2"/>
      <w:sz w:val="28"/>
      <w:szCs w:val="28"/>
    </w:rPr>
  </w:style>
  <w:style w:type="character" w:customStyle="1" w:styleId="2d">
    <w:name w:val="正文首行缩进 2 字符"/>
    <w:link w:val="211"/>
    <w:uiPriority w:val="99"/>
    <w:qFormat/>
    <w:rPr>
      <w:rFonts w:ascii="CG Times" w:hAnsi="CG Times" w:cs="CG Times"/>
      <w:kern w:val="2"/>
      <w:sz w:val="21"/>
      <w:szCs w:val="21"/>
    </w:rPr>
  </w:style>
  <w:style w:type="paragraph" w:customStyle="1" w:styleId="211">
    <w:name w:val="正文首行缩进 21"/>
    <w:basedOn w:val="aa"/>
    <w:link w:val="2d"/>
    <w:uiPriority w:val="99"/>
    <w:qFormat/>
    <w:pPr>
      <w:ind w:firstLine="420"/>
    </w:pPr>
    <w:rPr>
      <w:rFonts w:ascii="CG Times" w:hAnsi="CG Times"/>
      <w:szCs w:val="21"/>
    </w:rPr>
  </w:style>
  <w:style w:type="character" w:customStyle="1" w:styleId="7Char1">
    <w:name w:val="标题 7 Char1"/>
    <w:qFormat/>
    <w:rPr>
      <w:b/>
      <w:bCs/>
      <w:sz w:val="24"/>
      <w:szCs w:val="24"/>
    </w:rPr>
  </w:style>
  <w:style w:type="character" w:customStyle="1" w:styleId="ItemListChar1">
    <w:name w:val="Item List Char1"/>
    <w:link w:val="ItemList"/>
    <w:qFormat/>
    <w:rPr>
      <w:szCs w:val="21"/>
    </w:rPr>
  </w:style>
  <w:style w:type="paragraph" w:customStyle="1" w:styleId="ItemList">
    <w:name w:val="Item List"/>
    <w:link w:val="ItemListChar1"/>
    <w:qFormat/>
    <w:pPr>
      <w:numPr>
        <w:numId w:val="2"/>
      </w:numPr>
      <w:tabs>
        <w:tab w:val="left" w:pos="709"/>
      </w:tabs>
      <w:adjustRightInd w:val="0"/>
      <w:snapToGrid w:val="0"/>
      <w:spacing w:before="80" w:after="80" w:line="240" w:lineRule="atLeast"/>
    </w:pPr>
    <w:rPr>
      <w:szCs w:val="21"/>
    </w:rPr>
  </w:style>
  <w:style w:type="character" w:customStyle="1" w:styleId="font61">
    <w:name w:val="font61"/>
    <w:qFormat/>
    <w:rPr>
      <w:rFonts w:ascii="Courier New" w:eastAsia="Courier New" w:hAnsi="Courier New" w:cs="Courier New" w:hint="eastAsia"/>
      <w:color w:val="000000"/>
      <w:sz w:val="21"/>
      <w:szCs w:val="21"/>
      <w:u w:val="none"/>
    </w:rPr>
  </w:style>
  <w:style w:type="character" w:customStyle="1" w:styleId="3Char10">
    <w:name w:val="正文文本 3 Char1"/>
    <w:qFormat/>
    <w:rPr>
      <w:rFonts w:ascii="宋体"/>
      <w:kern w:val="2"/>
      <w:sz w:val="24"/>
    </w:rPr>
  </w:style>
  <w:style w:type="character" w:customStyle="1" w:styleId="aff5">
    <w:name w:val="纯文本 字符"/>
    <w:qFormat/>
    <w:rPr>
      <w:rFonts w:ascii="Courier New" w:hAnsi="Times" w:cs="Times"/>
      <w:kern w:val="2"/>
      <w:sz w:val="21"/>
      <w:szCs w:val="21"/>
    </w:rPr>
  </w:style>
  <w:style w:type="character" w:customStyle="1" w:styleId="font161">
    <w:name w:val="font161"/>
    <w:qFormat/>
    <w:rPr>
      <w:b/>
      <w:bCs/>
      <w:sz w:val="32"/>
      <w:szCs w:val="32"/>
    </w:rPr>
  </w:style>
  <w:style w:type="character" w:customStyle="1" w:styleId="Chare">
    <w:name w:val="正文文本缩进 Char"/>
    <w:qFormat/>
    <w:rPr>
      <w:kern w:val="2"/>
      <w:sz w:val="21"/>
      <w:szCs w:val="24"/>
    </w:rPr>
  </w:style>
  <w:style w:type="character" w:customStyle="1" w:styleId="aff6">
    <w:name w:val="列表段落 字符"/>
    <w:uiPriority w:val="34"/>
    <w:qFormat/>
    <w:locked/>
    <w:rPr>
      <w:kern w:val="2"/>
      <w:sz w:val="21"/>
      <w:szCs w:val="24"/>
    </w:rPr>
  </w:style>
  <w:style w:type="character" w:customStyle="1" w:styleId="font21">
    <w:name w:val="font21"/>
    <w:qFormat/>
    <w:rPr>
      <w:rFonts w:ascii="Courier New" w:eastAsia="Courier New" w:hAnsi="Courier New" w:cs="Courier New" w:hint="eastAsia"/>
      <w:color w:val="000000"/>
      <w:sz w:val="21"/>
      <w:szCs w:val="21"/>
      <w:u w:val="none"/>
    </w:rPr>
  </w:style>
  <w:style w:type="character" w:customStyle="1" w:styleId="Char1d">
    <w:name w:val="日期 Char1"/>
    <w:qFormat/>
    <w:rPr>
      <w:kern w:val="2"/>
      <w:sz w:val="24"/>
    </w:rPr>
  </w:style>
  <w:style w:type="character" w:customStyle="1" w:styleId="aff7">
    <w:name w:val="正文文本首行缩进 字符"/>
    <w:qFormat/>
  </w:style>
  <w:style w:type="character" w:customStyle="1" w:styleId="font41">
    <w:name w:val="font41"/>
    <w:qFormat/>
    <w:rPr>
      <w:rFonts w:ascii="Courier New" w:eastAsia="Courier New" w:hAnsi="Courier New" w:cs="Courier New" w:hint="eastAsia"/>
      <w:b/>
      <w:color w:val="000000"/>
      <w:sz w:val="21"/>
      <w:szCs w:val="21"/>
      <w:u w:val="none"/>
    </w:rPr>
  </w:style>
  <w:style w:type="character" w:customStyle="1" w:styleId="Char24">
    <w:name w:val="纯文本 Char2"/>
    <w:qFormat/>
    <w:rPr>
      <w:rFonts w:ascii="宋体" w:hAnsi="Courier New" w:cs="Courier New"/>
      <w:szCs w:val="21"/>
    </w:rPr>
  </w:style>
  <w:style w:type="character" w:customStyle="1" w:styleId="aff8">
    <w:name w:val="文档结构图 字符"/>
    <w:uiPriority w:val="99"/>
    <w:qFormat/>
    <w:rPr>
      <w:rFonts w:ascii="Courier New"/>
      <w:kern w:val="2"/>
      <w:sz w:val="18"/>
      <w:szCs w:val="18"/>
    </w:rPr>
  </w:style>
  <w:style w:type="character" w:customStyle="1" w:styleId="font81">
    <w:name w:val="font81"/>
    <w:qFormat/>
    <w:rPr>
      <w:rFonts w:ascii="Verdana" w:hAnsi="Verdana" w:cs="Verdana" w:hint="default"/>
      <w:color w:val="000000"/>
      <w:sz w:val="21"/>
      <w:szCs w:val="21"/>
      <w:u w:val="none"/>
    </w:rPr>
  </w:style>
  <w:style w:type="character" w:customStyle="1" w:styleId="Charf">
    <w:name w:val="正文首行缩进 Char"/>
    <w:qFormat/>
    <w:rPr>
      <w:lang w:val="en-US" w:eastAsia="zh-CN" w:bidi="ar-SA"/>
    </w:rPr>
  </w:style>
  <w:style w:type="character" w:customStyle="1" w:styleId="39">
    <w:name w:val="批注主题 字符3"/>
    <w:uiPriority w:val="99"/>
    <w:semiHidden/>
    <w:qFormat/>
    <w:rPr>
      <w:rFonts w:ascii="Verdana" w:eastAsia="Courier New" w:hAnsi="Verdana" w:cs="Verdana"/>
      <w:b/>
      <w:bCs/>
      <w:szCs w:val="24"/>
    </w:rPr>
  </w:style>
  <w:style w:type="character" w:customStyle="1" w:styleId="aff9">
    <w:name w:val="列出段落 字符"/>
    <w:link w:val="1f2"/>
    <w:uiPriority w:val="34"/>
    <w:qFormat/>
    <w:locked/>
    <w:rPr>
      <w:kern w:val="2"/>
      <w:sz w:val="21"/>
    </w:rPr>
  </w:style>
  <w:style w:type="paragraph" w:customStyle="1" w:styleId="1f2">
    <w:name w:val="列出段落1"/>
    <w:basedOn w:val="a0"/>
    <w:link w:val="aff9"/>
    <w:uiPriority w:val="1"/>
    <w:qFormat/>
    <w:pPr>
      <w:ind w:firstLine="420"/>
    </w:pPr>
    <w:rPr>
      <w:szCs w:val="20"/>
    </w:rPr>
  </w:style>
  <w:style w:type="character" w:customStyle="1" w:styleId="Charf0">
    <w:name w:val="批注主题 Char"/>
    <w:uiPriority w:val="99"/>
    <w:qFormat/>
    <w:rPr>
      <w:rFonts w:eastAsia="宋体"/>
      <w:b/>
      <w:bCs/>
      <w:kern w:val="2"/>
      <w:sz w:val="21"/>
      <w:szCs w:val="24"/>
      <w:lang w:val="en-US" w:eastAsia="zh-CN" w:bidi="ar-SA"/>
    </w:rPr>
  </w:style>
  <w:style w:type="character" w:customStyle="1" w:styleId="2e">
    <w:name w:val="标题 字符2"/>
    <w:uiPriority w:val="10"/>
    <w:qFormat/>
    <w:rPr>
      <w:rFonts w:ascii="@PMingLiU" w:eastAsia="@PMingLiU" w:hAnsi="@PMingLiU" w:cs="Verdana"/>
      <w:b/>
      <w:bCs/>
      <w:sz w:val="32"/>
      <w:szCs w:val="32"/>
    </w:rPr>
  </w:style>
  <w:style w:type="character" w:customStyle="1" w:styleId="affa">
    <w:name w:val="页眉 字符"/>
    <w:uiPriority w:val="99"/>
    <w:qFormat/>
    <w:rPr>
      <w:sz w:val="18"/>
      <w:szCs w:val="18"/>
    </w:rPr>
  </w:style>
  <w:style w:type="character" w:customStyle="1" w:styleId="2f">
    <w:name w:val="日期 字符2"/>
    <w:uiPriority w:val="99"/>
    <w:semiHidden/>
    <w:qFormat/>
    <w:rPr>
      <w:rFonts w:ascii="Verdana" w:eastAsia="Courier New" w:hAnsi="Verdana" w:cs="Verdana"/>
      <w:szCs w:val="24"/>
    </w:rPr>
  </w:style>
  <w:style w:type="character" w:customStyle="1" w:styleId="HTML0">
    <w:name w:val="HTML 预设格式 字符"/>
    <w:uiPriority w:val="99"/>
    <w:qFormat/>
    <w:rPr>
      <w:rFonts w:ascii="Times" w:hAnsi="Times" w:cs="Times"/>
      <w:kern w:val="2"/>
    </w:rPr>
  </w:style>
  <w:style w:type="character" w:customStyle="1" w:styleId="44">
    <w:name w:val="标题 4 字符"/>
    <w:qFormat/>
    <w:rPr>
      <w:rFonts w:ascii="@PMingLiU" w:eastAsia="@PMingLiU" w:hAnsi="@PMingLiU" w:cs="Verdana"/>
      <w:b/>
      <w:bCs/>
      <w:sz w:val="28"/>
      <w:szCs w:val="28"/>
    </w:rPr>
  </w:style>
  <w:style w:type="character" w:customStyle="1" w:styleId="2f0">
    <w:name w:val="正文文本缩进 字符2"/>
    <w:uiPriority w:val="99"/>
    <w:semiHidden/>
    <w:qFormat/>
    <w:rPr>
      <w:rFonts w:ascii="Verdana" w:eastAsia="Courier New" w:hAnsi="Verdana" w:cs="Verdana"/>
      <w:szCs w:val="24"/>
    </w:rPr>
  </w:style>
  <w:style w:type="character" w:customStyle="1" w:styleId="71">
    <w:name w:val="标题 7 字符"/>
    <w:qFormat/>
    <w:rPr>
      <w:rFonts w:ascii="Verdana" w:eastAsia="Courier New" w:hAnsi="Verdana" w:cs="Verdana"/>
      <w:b/>
      <w:bCs/>
      <w:sz w:val="24"/>
      <w:szCs w:val="24"/>
    </w:rPr>
  </w:style>
  <w:style w:type="character" w:customStyle="1" w:styleId="322">
    <w:name w:val="正文文本 3 字符2"/>
    <w:uiPriority w:val="99"/>
    <w:semiHidden/>
    <w:qFormat/>
    <w:rPr>
      <w:rFonts w:ascii="Verdana" w:eastAsia="Courier New" w:hAnsi="Verdana" w:cs="Verdana"/>
      <w:sz w:val="16"/>
      <w:szCs w:val="16"/>
    </w:rPr>
  </w:style>
  <w:style w:type="character" w:customStyle="1" w:styleId="90">
    <w:name w:val="标题 9 字符"/>
    <w:qFormat/>
    <w:rPr>
      <w:rFonts w:ascii="@PMingLiU" w:eastAsia="@PMingLiU" w:hAnsi="@PMingLiU" w:cs="Verdana"/>
      <w:szCs w:val="21"/>
    </w:rPr>
  </w:style>
  <w:style w:type="character" w:customStyle="1" w:styleId="2f1">
    <w:name w:val="正文文本 2 字符"/>
    <w:uiPriority w:val="99"/>
    <w:qFormat/>
    <w:rPr>
      <w:kern w:val="2"/>
      <w:sz w:val="21"/>
      <w:szCs w:val="24"/>
    </w:rPr>
  </w:style>
  <w:style w:type="character" w:customStyle="1" w:styleId="2Char12">
    <w:name w:val="正文文本缩进 2 Char1"/>
    <w:qFormat/>
    <w:rPr>
      <w:kern w:val="2"/>
      <w:sz w:val="21"/>
      <w:szCs w:val="24"/>
    </w:rPr>
  </w:style>
  <w:style w:type="character" w:customStyle="1" w:styleId="5Char">
    <w:name w:val="标题 5 Char"/>
    <w:uiPriority w:val="9"/>
    <w:qFormat/>
    <w:rPr>
      <w:b/>
      <w:bCs/>
      <w:kern w:val="2"/>
      <w:sz w:val="28"/>
      <w:szCs w:val="28"/>
    </w:rPr>
  </w:style>
  <w:style w:type="character" w:customStyle="1" w:styleId="1f3">
    <w:name w:val="批注文字 字符1"/>
    <w:qFormat/>
    <w:rPr>
      <w:rFonts w:ascii="Verdana" w:hAnsi="Verdana"/>
      <w:kern w:val="2"/>
      <w:sz w:val="21"/>
      <w:szCs w:val="24"/>
    </w:rPr>
  </w:style>
  <w:style w:type="character" w:customStyle="1" w:styleId="law-parenthese">
    <w:name w:val="law-parenthese"/>
    <w:qFormat/>
  </w:style>
  <w:style w:type="character" w:customStyle="1" w:styleId="font11">
    <w:name w:val="font11"/>
    <w:qFormat/>
    <w:rPr>
      <w:rFonts w:ascii="Courier New" w:eastAsia="Courier New" w:hAnsi="Courier New" w:cs="Courier New" w:hint="eastAsia"/>
      <w:b/>
      <w:color w:val="000000"/>
      <w:sz w:val="20"/>
      <w:szCs w:val="20"/>
      <w:u w:val="none"/>
    </w:rPr>
  </w:style>
  <w:style w:type="character" w:customStyle="1" w:styleId="9Char">
    <w:name w:val="标题 9 Char"/>
    <w:qFormat/>
    <w:rPr>
      <w:rFonts w:ascii="华文细黑" w:hAnsi="华文细黑"/>
      <w:b/>
      <w:smallCaps/>
      <w:sz w:val="21"/>
      <w:lang w:val="en-GB"/>
    </w:rPr>
  </w:style>
  <w:style w:type="character" w:customStyle="1" w:styleId="3a">
    <w:name w:val="正文文本缩进 3 字符"/>
    <w:qFormat/>
    <w:rPr>
      <w:kern w:val="2"/>
      <w:sz w:val="16"/>
      <w:szCs w:val="16"/>
    </w:rPr>
  </w:style>
  <w:style w:type="character" w:customStyle="1" w:styleId="Charf1">
    <w:name w:val="页脚 Char"/>
    <w:uiPriority w:val="99"/>
    <w:qFormat/>
    <w:rPr>
      <w:rFonts w:eastAsia="宋体"/>
      <w:kern w:val="2"/>
      <w:sz w:val="18"/>
      <w:szCs w:val="18"/>
      <w:lang w:val="en-US" w:eastAsia="zh-CN" w:bidi="ar-SA"/>
    </w:rPr>
  </w:style>
  <w:style w:type="character" w:customStyle="1" w:styleId="3Char11">
    <w:name w:val="正文文本缩进 3 Char1"/>
    <w:qFormat/>
    <w:rPr>
      <w:kern w:val="2"/>
      <w:sz w:val="16"/>
      <w:szCs w:val="16"/>
    </w:rPr>
  </w:style>
  <w:style w:type="character" w:customStyle="1" w:styleId="search-in-page-highlight-wrapper">
    <w:name w:val="search-in-page-highlight-wrapper"/>
    <w:qFormat/>
  </w:style>
  <w:style w:type="character" w:customStyle="1" w:styleId="2f2">
    <w:name w:val="正文文本缩进 2 字符"/>
    <w:qFormat/>
    <w:rPr>
      <w:kern w:val="2"/>
      <w:sz w:val="21"/>
      <w:szCs w:val="24"/>
    </w:rPr>
  </w:style>
  <w:style w:type="character" w:styleId="affb">
    <w:name w:val="Placeholder Text"/>
    <w:uiPriority w:val="99"/>
    <w:unhideWhenUsed/>
    <w:qFormat/>
    <w:rPr>
      <w:color w:val="808080"/>
    </w:rPr>
  </w:style>
  <w:style w:type="character" w:customStyle="1" w:styleId="font131">
    <w:name w:val="font131"/>
    <w:qFormat/>
    <w:rPr>
      <w:rFonts w:ascii="Courier New" w:eastAsia="Courier New" w:hAnsi="Courier New" w:cs="Courier New" w:hint="eastAsia"/>
      <w:color w:val="000000"/>
      <w:sz w:val="21"/>
      <w:szCs w:val="21"/>
      <w:u w:val="none"/>
    </w:rPr>
  </w:style>
  <w:style w:type="paragraph" w:customStyle="1" w:styleId="2f3">
    <w:name w:val="专用标题2"/>
    <w:basedOn w:val="2"/>
    <w:next w:val="a0"/>
    <w:qFormat/>
    <w:pPr>
      <w:keepNext w:val="0"/>
      <w:keepLines w:val="0"/>
      <w:widowControl/>
      <w:tabs>
        <w:tab w:val="left" w:pos="993"/>
      </w:tabs>
      <w:adjustRightInd w:val="0"/>
      <w:snapToGrid w:val="0"/>
      <w:spacing w:before="0" w:afterLines="50" w:after="120"/>
    </w:pPr>
    <w:rPr>
      <w:rFonts w:ascii="Courier New" w:eastAsia="Courier New" w:hAnsi="Courier New" w:cs="等线 Light"/>
      <w:bCs w:val="0"/>
      <w:kern w:val="0"/>
      <w:szCs w:val="20"/>
    </w:rPr>
  </w:style>
  <w:style w:type="paragraph" w:customStyle="1" w:styleId="ParaChar">
    <w:name w:val="默认段落字体 Para Char"/>
    <w:basedOn w:val="a0"/>
    <w:qFormat/>
    <w:rPr>
      <w:szCs w:val="20"/>
    </w:rPr>
  </w:style>
  <w:style w:type="paragraph" w:customStyle="1" w:styleId="710">
    <w:name w:val="目录 71"/>
    <w:basedOn w:val="a0"/>
    <w:next w:val="a0"/>
    <w:uiPriority w:val="39"/>
    <w:qFormat/>
    <w:pPr>
      <w:ind w:left="1260"/>
      <w:jc w:val="left"/>
    </w:pPr>
    <w:rPr>
      <w:sz w:val="18"/>
      <w:szCs w:val="18"/>
    </w:rPr>
  </w:style>
  <w:style w:type="paragraph" w:customStyle="1" w:styleId="51">
    <w:name w:val="目录 51"/>
    <w:basedOn w:val="a0"/>
    <w:next w:val="a0"/>
    <w:uiPriority w:val="39"/>
    <w:qFormat/>
    <w:pPr>
      <w:ind w:left="840"/>
      <w:jc w:val="left"/>
    </w:pPr>
    <w:rPr>
      <w:sz w:val="18"/>
      <w:szCs w:val="18"/>
    </w:rPr>
  </w:style>
  <w:style w:type="paragraph" w:customStyle="1" w:styleId="91">
    <w:name w:val="目录 91"/>
    <w:basedOn w:val="a0"/>
    <w:next w:val="a0"/>
    <w:uiPriority w:val="39"/>
    <w:qFormat/>
    <w:pPr>
      <w:ind w:left="1680"/>
      <w:jc w:val="left"/>
    </w:pPr>
    <w:rPr>
      <w:sz w:val="18"/>
      <w:szCs w:val="18"/>
    </w:rPr>
  </w:style>
  <w:style w:type="paragraph" w:customStyle="1" w:styleId="Charf2">
    <w:name w:val="Char"/>
    <w:basedOn w:val="a0"/>
    <w:qFormat/>
    <w:pPr>
      <w:widowControl/>
      <w:spacing w:after="160" w:line="240" w:lineRule="exact"/>
      <w:jc w:val="left"/>
    </w:pPr>
    <w:rPr>
      <w:rFonts w:ascii="Courier New" w:hAnsi="Courier New"/>
      <w:kern w:val="0"/>
      <w:szCs w:val="20"/>
      <w:lang w:eastAsia="en-US"/>
    </w:rPr>
  </w:style>
  <w:style w:type="paragraph" w:customStyle="1" w:styleId="45">
    <w:name w:val="通用标题4"/>
    <w:next w:val="a0"/>
    <w:qFormat/>
    <w:pPr>
      <w:tabs>
        <w:tab w:val="left" w:pos="851"/>
      </w:tabs>
      <w:adjustRightInd w:val="0"/>
      <w:snapToGrid w:val="0"/>
      <w:spacing w:afterLines="50" w:after="120" w:line="360" w:lineRule="auto"/>
      <w:ind w:left="2126"/>
      <w:jc w:val="both"/>
      <w:outlineLvl w:val="3"/>
    </w:pPr>
    <w:rPr>
      <w:rFonts w:ascii="Courier New" w:hAnsi="Courier New"/>
      <w:kern w:val="2"/>
      <w:sz w:val="24"/>
      <w:szCs w:val="21"/>
    </w:rPr>
  </w:style>
  <w:style w:type="paragraph" w:customStyle="1" w:styleId="Style76">
    <w:name w:val="_Style 76"/>
    <w:next w:val="a0"/>
    <w:uiPriority w:val="99"/>
    <w:qFormat/>
    <w:pPr>
      <w:widowControl w:val="0"/>
      <w:jc w:val="both"/>
    </w:pPr>
    <w:rPr>
      <w:kern w:val="2"/>
      <w:sz w:val="21"/>
      <w:szCs w:val="24"/>
    </w:rPr>
  </w:style>
  <w:style w:type="paragraph" w:customStyle="1" w:styleId="Other1">
    <w:name w:val="Other|1"/>
    <w:basedOn w:val="a0"/>
    <w:qFormat/>
    <w:pPr>
      <w:jc w:val="center"/>
    </w:pPr>
    <w:rPr>
      <w:sz w:val="22"/>
      <w:szCs w:val="22"/>
      <w:lang w:val="zh-TW" w:eastAsia="zh-TW" w:bidi="zh-TW"/>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FF0000"/>
      <w:kern w:val="0"/>
    </w:rPr>
  </w:style>
  <w:style w:type="paragraph" w:customStyle="1" w:styleId="212">
    <w:name w:val="目录 21"/>
    <w:basedOn w:val="a0"/>
    <w:next w:val="a0"/>
    <w:uiPriority w:val="39"/>
    <w:qFormat/>
    <w:pPr>
      <w:ind w:left="210"/>
      <w:jc w:val="left"/>
    </w:pPr>
    <w:rPr>
      <w:smallCaps/>
      <w:sz w:val="20"/>
      <w:szCs w:val="20"/>
    </w:rPr>
  </w:style>
  <w:style w:type="paragraph" w:customStyle="1" w:styleId="21">
    <w:name w:val="协议书标题2"/>
    <w:basedOn w:val="2"/>
    <w:next w:val="a0"/>
    <w:qFormat/>
    <w:pPr>
      <w:keepNext w:val="0"/>
      <w:keepLines w:val="0"/>
      <w:widowControl/>
      <w:numPr>
        <w:ilvl w:val="0"/>
        <w:numId w:val="3"/>
      </w:numPr>
      <w:tabs>
        <w:tab w:val="left" w:pos="567"/>
      </w:tabs>
      <w:wordWrap w:val="0"/>
      <w:topLinePunct/>
      <w:adjustRightInd w:val="0"/>
      <w:snapToGrid w:val="0"/>
      <w:spacing w:before="0" w:afterLines="50" w:after="120"/>
      <w:ind w:firstLine="0"/>
      <w:jc w:val="left"/>
    </w:pPr>
    <w:rPr>
      <w:rFonts w:ascii="Courier New" w:eastAsia="Courier New" w:hAnsi="Courier New"/>
      <w:bCs w:val="0"/>
      <w:kern w:val="0"/>
      <w:sz w:val="24"/>
      <w:szCs w:val="20"/>
    </w:rPr>
  </w:style>
  <w:style w:type="paragraph" w:customStyle="1" w:styleId="410">
    <w:name w:val="目录 41"/>
    <w:basedOn w:val="a0"/>
    <w:next w:val="a0"/>
    <w:uiPriority w:val="39"/>
    <w:qFormat/>
    <w:pPr>
      <w:ind w:left="630"/>
      <w:jc w:val="left"/>
    </w:pPr>
    <w:rPr>
      <w:sz w:val="18"/>
      <w:szCs w:val="18"/>
    </w:rPr>
  </w:style>
  <w:style w:type="paragraph" w:customStyle="1" w:styleId="reader-word-layerreader-word-s4-7">
    <w:name w:val="reader-word-layer reader-word-s4-7"/>
    <w:basedOn w:val="a0"/>
    <w:qFormat/>
    <w:pPr>
      <w:widowControl/>
      <w:spacing w:before="100" w:beforeAutospacing="1" w:after="100" w:afterAutospacing="1"/>
      <w:jc w:val="left"/>
    </w:pPr>
    <w:rPr>
      <w:rFonts w:ascii="Courier New" w:hAnsi="Courier New" w:cs="Courier New"/>
      <w:kern w:val="0"/>
    </w:rPr>
  </w:style>
  <w:style w:type="paragraph" w:customStyle="1" w:styleId="40">
    <w:name w:val="专用标题4"/>
    <w:basedOn w:val="4"/>
    <w:next w:val="a0"/>
    <w:qFormat/>
    <w:pPr>
      <w:widowControl/>
      <w:numPr>
        <w:ilvl w:val="2"/>
        <w:numId w:val="4"/>
      </w:numPr>
      <w:adjustRightInd w:val="0"/>
      <w:snapToGrid w:val="0"/>
      <w:spacing w:before="0" w:after="0"/>
    </w:pPr>
    <w:rPr>
      <w:rFonts w:eastAsia="Courier New"/>
      <w:bCs w:val="0"/>
      <w:szCs w:val="22"/>
    </w:rPr>
  </w:style>
  <w:style w:type="paragraph" w:customStyle="1" w:styleId="2TimesNewRoman5020">
    <w:name w:val="样式 标题 2 + Times New Roman 四号 非加粗 段前: 5 磅 段后: 0 磅 行距: 固定值 20..."/>
    <w:basedOn w:val="2"/>
    <w:qFormat/>
    <w:pPr>
      <w:spacing w:after="0" w:line="400" w:lineRule="exact"/>
    </w:pPr>
    <w:rPr>
      <w:rFonts w:ascii="Verdana" w:hAnsi="Verdana" w:cs="Courier New"/>
      <w:b w:val="0"/>
      <w:bCs w:val="0"/>
      <w:szCs w:val="20"/>
    </w:rPr>
  </w:style>
  <w:style w:type="paragraph" w:customStyle="1" w:styleId="a">
    <w:name w:val="附件标题"/>
    <w:basedOn w:val="2"/>
    <w:next w:val="a0"/>
    <w:qFormat/>
    <w:pPr>
      <w:widowControl/>
      <w:numPr>
        <w:ilvl w:val="0"/>
        <w:numId w:val="5"/>
      </w:numPr>
      <w:tabs>
        <w:tab w:val="left" w:pos="1134"/>
      </w:tabs>
      <w:wordWrap w:val="0"/>
      <w:topLinePunct/>
      <w:adjustRightInd w:val="0"/>
      <w:snapToGrid w:val="0"/>
      <w:spacing w:before="0" w:afterLines="50" w:after="120"/>
      <w:jc w:val="center"/>
    </w:pPr>
    <w:rPr>
      <w:rFonts w:ascii="Calibri Light" w:hAnsi="Calibri Light"/>
      <w:bCs w:val="0"/>
      <w:kern w:val="0"/>
      <w:szCs w:val="30"/>
    </w:rPr>
  </w:style>
  <w:style w:type="paragraph" w:customStyle="1" w:styleId="1f4">
    <w:name w:val="修订1"/>
    <w:qFormat/>
    <w:rPr>
      <w:kern w:val="2"/>
      <w:sz w:val="21"/>
      <w:szCs w:val="24"/>
    </w:rPr>
  </w:style>
  <w:style w:type="paragraph" w:customStyle="1" w:styleId="Char1e">
    <w:name w:val="Char1"/>
    <w:basedOn w:val="a0"/>
    <w:qFormat/>
    <w:pPr>
      <w:tabs>
        <w:tab w:val="left" w:pos="360"/>
      </w:tabs>
    </w:pPr>
  </w:style>
  <w:style w:type="paragraph" w:customStyle="1" w:styleId="31">
    <w:name w:val="样式3"/>
    <w:next w:val="a0"/>
    <w:qFormat/>
    <w:pPr>
      <w:numPr>
        <w:ilvl w:val="2"/>
        <w:numId w:val="6"/>
      </w:numPr>
    </w:pPr>
    <w:rPr>
      <w:bCs/>
      <w:kern w:val="2"/>
      <w:sz w:val="24"/>
      <w:szCs w:val="24"/>
    </w:rPr>
  </w:style>
  <w:style w:type="paragraph" w:customStyle="1" w:styleId="1f5">
    <w:name w:val="日期1"/>
    <w:basedOn w:val="a0"/>
    <w:next w:val="a0"/>
    <w:qFormat/>
    <w:rPr>
      <w:rFonts w:ascii="Courier New"/>
      <w:kern w:val="0"/>
      <w:sz w:val="20"/>
      <w:szCs w:val="20"/>
    </w:rPr>
  </w:style>
  <w:style w:type="paragraph" w:customStyle="1" w:styleId="111">
    <w:name w:val="修订11"/>
    <w:uiPriority w:val="99"/>
    <w:semiHidden/>
    <w:qFormat/>
    <w:rPr>
      <w:rFonts w:ascii="Courier New" w:hAnsi="CG Times"/>
      <w:kern w:val="2"/>
      <w:sz w:val="24"/>
      <w:szCs w:val="22"/>
    </w:rPr>
  </w:style>
  <w:style w:type="paragraph" w:customStyle="1" w:styleId="7">
    <w:name w:val="通用标题7"/>
    <w:basedOn w:val="a0"/>
    <w:qFormat/>
    <w:pPr>
      <w:widowControl/>
      <w:numPr>
        <w:ilvl w:val="5"/>
        <w:numId w:val="7"/>
      </w:numPr>
      <w:wordWrap w:val="0"/>
      <w:topLinePunct/>
      <w:adjustRightInd w:val="0"/>
      <w:snapToGrid w:val="0"/>
      <w:spacing w:afterLines="50" w:after="120"/>
      <w:ind w:firstLine="200"/>
    </w:pPr>
    <w:rPr>
      <w:rFonts w:ascii="Courier New" w:hAnsi="Courier New"/>
      <w:kern w:val="0"/>
      <w:szCs w:val="20"/>
    </w:rPr>
  </w:style>
  <w:style w:type="paragraph" w:customStyle="1" w:styleId="112">
    <w:name w:val="列出段落11"/>
    <w:basedOn w:val="a0"/>
    <w:uiPriority w:val="34"/>
    <w:qFormat/>
    <w:pPr>
      <w:widowControl/>
      <w:adjustRightInd w:val="0"/>
      <w:snapToGrid w:val="0"/>
      <w:spacing w:after="200"/>
      <w:ind w:firstLine="420"/>
      <w:jc w:val="left"/>
    </w:pPr>
    <w:rPr>
      <w:rFonts w:ascii="Calibri" w:eastAsia="仿宋_GB2312" w:hAnsi="Calibri"/>
      <w:kern w:val="0"/>
      <w:sz w:val="22"/>
      <w:szCs w:val="22"/>
    </w:rPr>
  </w:style>
  <w:style w:type="paragraph" w:customStyle="1" w:styleId="font6">
    <w:name w:val="font6"/>
    <w:basedOn w:val="a0"/>
    <w:qFormat/>
    <w:pPr>
      <w:widowControl/>
      <w:spacing w:before="100" w:beforeAutospacing="1" w:after="100" w:afterAutospacing="1"/>
      <w:jc w:val="left"/>
    </w:pPr>
    <w:rPr>
      <w:rFonts w:ascii="Courier New" w:hAnsi="Courier New" w:cs="Courier New"/>
      <w:kern w:val="0"/>
      <w:sz w:val="18"/>
      <w:szCs w:val="18"/>
    </w:rPr>
  </w:style>
  <w:style w:type="paragraph" w:customStyle="1" w:styleId="affc">
    <w:name w:val="小标题"/>
    <w:qFormat/>
    <w:pPr>
      <w:tabs>
        <w:tab w:val="left" w:pos="993"/>
      </w:tabs>
      <w:adjustRightInd w:val="0"/>
      <w:snapToGrid w:val="0"/>
    </w:pPr>
    <w:rPr>
      <w:bCs/>
      <w:kern w:val="2"/>
      <w:sz w:val="24"/>
      <w:szCs w:val="22"/>
    </w:rPr>
  </w:style>
  <w:style w:type="paragraph" w:customStyle="1" w:styleId="113">
    <w:name w:val="目录 11"/>
    <w:basedOn w:val="a0"/>
    <w:next w:val="a0"/>
    <w:uiPriority w:val="39"/>
    <w:qFormat/>
    <w:pPr>
      <w:spacing w:before="120" w:after="120"/>
      <w:jc w:val="left"/>
    </w:pPr>
    <w:rPr>
      <w:b/>
      <w:bCs/>
      <w:caps/>
      <w:sz w:val="20"/>
      <w:szCs w:val="20"/>
    </w:rPr>
  </w:style>
  <w:style w:type="paragraph" w:customStyle="1" w:styleId="378020">
    <w:name w:val="样式 标题 3 + (中文) 黑体 小四 非加粗 段前: 7.8 磅 段后: 0 磅 行距: 固定值 20 磅"/>
    <w:basedOn w:val="3"/>
    <w:qFormat/>
    <w:pPr>
      <w:spacing w:line="400" w:lineRule="exact"/>
    </w:pPr>
    <w:rPr>
      <w:rFonts w:eastAsia="Calibri Light" w:cs="Courier New"/>
      <w:bCs w:val="0"/>
      <w:szCs w:val="20"/>
    </w:rPr>
  </w:style>
  <w:style w:type="paragraph" w:customStyle="1" w:styleId="81">
    <w:name w:val="目录 81"/>
    <w:basedOn w:val="a0"/>
    <w:next w:val="a0"/>
    <w:uiPriority w:val="39"/>
    <w:qFormat/>
    <w:pPr>
      <w:ind w:left="1470"/>
      <w:jc w:val="left"/>
    </w:pPr>
    <w:rPr>
      <w:sz w:val="18"/>
      <w:szCs w:val="18"/>
    </w:rPr>
  </w:style>
  <w:style w:type="paragraph" w:customStyle="1" w:styleId="1f6">
    <w:name w:val="1"/>
    <w:basedOn w:val="a0"/>
    <w:qFormat/>
  </w:style>
  <w:style w:type="paragraph" w:customStyle="1" w:styleId="CharCharCharCharCharCharCharCharCharCharCharCharChar">
    <w:name w:val="Char Char Char Char Char Char Char Char Char Char Char Char Char"/>
    <w:basedOn w:val="a0"/>
    <w:qFormat/>
    <w:rPr>
      <w:rFonts w:ascii="Courier New" w:hAnsi="Courier New"/>
    </w:rPr>
  </w:style>
  <w:style w:type="paragraph" w:customStyle="1" w:styleId="311">
    <w:name w:val="目录 31"/>
    <w:basedOn w:val="a0"/>
    <w:next w:val="a0"/>
    <w:uiPriority w:val="39"/>
    <w:qFormat/>
    <w:pPr>
      <w:ind w:left="420"/>
      <w:jc w:val="left"/>
    </w:pPr>
    <w:rPr>
      <w:iCs/>
      <w:sz w:val="20"/>
      <w:szCs w:val="20"/>
    </w:rPr>
  </w:style>
  <w:style w:type="paragraph" w:customStyle="1" w:styleId="610">
    <w:name w:val="目录 61"/>
    <w:basedOn w:val="a0"/>
    <w:next w:val="a0"/>
    <w:uiPriority w:val="39"/>
    <w:qFormat/>
    <w:pPr>
      <w:ind w:left="1050"/>
      <w:jc w:val="left"/>
    </w:pPr>
    <w:rPr>
      <w:sz w:val="18"/>
      <w:szCs w:val="18"/>
    </w:rPr>
  </w:style>
  <w:style w:type="paragraph" w:customStyle="1" w:styleId="3b">
    <w:name w:val="通用标题3"/>
    <w:next w:val="a0"/>
    <w:qFormat/>
    <w:pPr>
      <w:widowControl w:val="0"/>
      <w:tabs>
        <w:tab w:val="left" w:pos="851"/>
      </w:tabs>
      <w:adjustRightInd w:val="0"/>
      <w:snapToGrid w:val="0"/>
      <w:spacing w:afterLines="50" w:after="120" w:line="360" w:lineRule="auto"/>
      <w:ind w:left="1843"/>
      <w:jc w:val="both"/>
      <w:outlineLvl w:val="2"/>
    </w:pPr>
    <w:rPr>
      <w:rFonts w:ascii="Calibri Light" w:eastAsia="Calibri Light" w:hAnsi="Calibri Light"/>
      <w:b/>
      <w:kern w:val="2"/>
      <w:sz w:val="24"/>
      <w:szCs w:val="24"/>
    </w:rPr>
  </w:style>
  <w:style w:type="paragraph" w:customStyle="1" w:styleId="30">
    <w:name w:val="专用标题3"/>
    <w:basedOn w:val="3"/>
    <w:qFormat/>
    <w:pPr>
      <w:widowControl/>
      <w:numPr>
        <w:ilvl w:val="1"/>
        <w:numId w:val="4"/>
      </w:numPr>
      <w:wordWrap w:val="0"/>
      <w:topLinePunct/>
      <w:adjustRightInd w:val="0"/>
      <w:snapToGrid w:val="0"/>
      <w:spacing w:afterLines="50" w:after="120"/>
      <w:jc w:val="left"/>
    </w:pPr>
    <w:rPr>
      <w:rFonts w:ascii="Courier New" w:eastAsia="Courier New"/>
      <w:bCs w:val="0"/>
      <w:kern w:val="0"/>
      <w:szCs w:val="20"/>
    </w:rPr>
  </w:style>
  <w:style w:type="paragraph" w:customStyle="1" w:styleId="2f4">
    <w:name w:val="样式2"/>
    <w:basedOn w:val="3"/>
    <w:qFormat/>
    <w:rPr>
      <w:i/>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2f5">
    <w:name w:val="封面2"/>
    <w:qFormat/>
    <w:pPr>
      <w:jc w:val="center"/>
    </w:pPr>
    <w:rPr>
      <w:sz w:val="28"/>
    </w:rPr>
  </w:style>
  <w:style w:type="paragraph" w:customStyle="1" w:styleId="affd">
    <w:name w:val="表格"/>
    <w:basedOn w:val="a0"/>
    <w:qFormat/>
    <w:pPr>
      <w:jc w:val="center"/>
      <w:textAlignment w:val="center"/>
    </w:pPr>
    <w:rPr>
      <w:rFonts w:ascii="Cambria Math" w:hAnsi="Cambria Math"/>
      <w:kern w:val="0"/>
      <w:szCs w:val="20"/>
    </w:rPr>
  </w:style>
  <w:style w:type="paragraph" w:customStyle="1" w:styleId="Char25">
    <w:name w:val="Char2"/>
    <w:basedOn w:val="a0"/>
    <w:qFormat/>
    <w:pPr>
      <w:tabs>
        <w:tab w:val="left" w:pos="360"/>
      </w:tabs>
    </w:pPr>
  </w:style>
  <w:style w:type="paragraph" w:customStyle="1" w:styleId="Default">
    <w:name w:val="Default"/>
    <w:qFormat/>
    <w:pPr>
      <w:widowControl w:val="0"/>
      <w:autoSpaceDE w:val="0"/>
      <w:autoSpaceDN w:val="0"/>
      <w:adjustRightInd w:val="0"/>
    </w:pPr>
    <w:rPr>
      <w:rFonts w:ascii="Courier New" w:hAnsi="CG Times" w:cs="Courier New"/>
      <w:color w:val="000000"/>
      <w:sz w:val="24"/>
      <w:szCs w:val="24"/>
    </w:rPr>
  </w:style>
  <w:style w:type="paragraph" w:customStyle="1" w:styleId="16620">
    <w:name w:val="样式 标题 1 + 黑体 三号 非加粗 居中 段前: 6 磅 段后: 6 磅 行距: 固定值 20 磅"/>
    <w:basedOn w:val="10"/>
    <w:qFormat/>
    <w:pPr>
      <w:spacing w:before="120" w:after="120"/>
      <w:jc w:val="center"/>
    </w:pPr>
    <w:rPr>
      <w:rFonts w:ascii="Calibri Light" w:eastAsia="Calibri Light" w:hAnsi="Calibri Light" w:cs="Courier New"/>
      <w:b w:val="0"/>
      <w:bCs w:val="0"/>
      <w:szCs w:val="20"/>
    </w:rPr>
  </w:style>
  <w:style w:type="paragraph" w:customStyle="1" w:styleId="affe">
    <w:name w:val="表格文字"/>
    <w:basedOn w:val="a0"/>
    <w:qFormat/>
    <w:pPr>
      <w:adjustRightInd w:val="0"/>
      <w:spacing w:line="420" w:lineRule="atLeast"/>
      <w:jc w:val="left"/>
      <w:textAlignment w:val="baseline"/>
    </w:pPr>
    <w:rPr>
      <w:kern w:val="0"/>
      <w:szCs w:val="20"/>
    </w:rPr>
  </w:style>
  <w:style w:type="paragraph" w:customStyle="1" w:styleId="CM48">
    <w:name w:val="CM48"/>
    <w:basedOn w:val="Default"/>
    <w:next w:val="Default"/>
    <w:uiPriority w:val="99"/>
    <w:qFormat/>
    <w:pPr>
      <w:spacing w:line="540" w:lineRule="atLeast"/>
    </w:pPr>
    <w:rPr>
      <w:color w:val="auto"/>
    </w:rPr>
  </w:style>
  <w:style w:type="paragraph" w:customStyle="1" w:styleId="CM104">
    <w:name w:val="CM104"/>
    <w:basedOn w:val="Default"/>
    <w:next w:val="Default"/>
    <w:uiPriority w:val="99"/>
    <w:qFormat/>
    <w:pPr>
      <w:spacing w:after="1318"/>
    </w:pPr>
    <w:rPr>
      <w:color w:val="auto"/>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FF0000"/>
      <w:kern w:val="0"/>
    </w:rPr>
  </w:style>
  <w:style w:type="paragraph" w:customStyle="1" w:styleId="font5">
    <w:name w:val="font5"/>
    <w:basedOn w:val="a0"/>
    <w:qFormat/>
    <w:pPr>
      <w:widowControl/>
      <w:spacing w:before="100" w:beforeAutospacing="1" w:after="100" w:afterAutospacing="1"/>
      <w:jc w:val="left"/>
    </w:pPr>
    <w:rPr>
      <w:rFonts w:ascii="Courier New" w:hAnsi="Courier New" w:cs="Courier New"/>
      <w:color w:val="FF0000"/>
      <w:kern w:val="0"/>
      <w:sz w:val="22"/>
      <w:szCs w:val="22"/>
    </w:rPr>
  </w:style>
  <w:style w:type="paragraph" w:customStyle="1" w:styleId="reader-word-layerreader-word-s1-11">
    <w:name w:val="reader-word-layer reader-word-s1-11"/>
    <w:basedOn w:val="a0"/>
    <w:qFormat/>
    <w:pPr>
      <w:widowControl/>
      <w:spacing w:before="100" w:beforeAutospacing="1" w:after="100" w:afterAutospacing="1"/>
      <w:jc w:val="left"/>
    </w:pPr>
    <w:rPr>
      <w:rFonts w:ascii="Courier New" w:hAnsi="Courier New" w:cs="Courier New"/>
      <w:kern w:val="0"/>
    </w:rPr>
  </w:style>
  <w:style w:type="paragraph" w:customStyle="1" w:styleId="TOC2">
    <w:name w:val="TOC 标题2"/>
    <w:basedOn w:val="10"/>
    <w:next w:val="a0"/>
    <w:qFormat/>
    <w:pPr>
      <w:wordWrap w:val="0"/>
      <w:topLinePunct/>
      <w:spacing w:before="260" w:afterLines="50" w:after="260" w:line="413" w:lineRule="auto"/>
      <w:ind w:firstLineChars="200" w:firstLine="480"/>
      <w:jc w:val="center"/>
    </w:pPr>
    <w:rPr>
      <w:rFonts w:ascii="Courier New" w:hAnsi="Courier New"/>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kern w:val="0"/>
    </w:rPr>
  </w:style>
  <w:style w:type="paragraph" w:customStyle="1" w:styleId="xl65">
    <w:name w:val="xl65"/>
    <w:basedOn w:val="a0"/>
    <w:qFormat/>
    <w:pPr>
      <w:widowControl/>
      <w:spacing w:before="100" w:beforeAutospacing="1" w:after="100" w:afterAutospacing="1"/>
      <w:jc w:val="center"/>
      <w:textAlignment w:val="center"/>
    </w:pPr>
    <w:rPr>
      <w:rFonts w:ascii="Courier New" w:hAnsi="Courier New" w:cs="Courier New"/>
      <w:kern w:val="0"/>
    </w:rPr>
  </w:style>
  <w:style w:type="paragraph" w:customStyle="1" w:styleId="xl66">
    <w:name w:val="xl66"/>
    <w:basedOn w:val="a0"/>
    <w:qFormat/>
    <w:pPr>
      <w:widowControl/>
      <w:spacing w:before="100" w:beforeAutospacing="1" w:after="100" w:afterAutospacing="1"/>
      <w:jc w:val="center"/>
      <w:textAlignment w:val="center"/>
    </w:pPr>
    <w:rPr>
      <w:rFonts w:ascii="Courier New" w:hAnsi="Courier New" w:cs="Courier New"/>
      <w:color w:val="FF0000"/>
      <w:kern w:val="0"/>
    </w:rPr>
  </w:style>
  <w:style w:type="paragraph" w:customStyle="1" w:styleId="p0">
    <w:name w:val="p0"/>
    <w:basedOn w:val="a0"/>
    <w:qFormat/>
    <w:pPr>
      <w:widowControl/>
      <w:spacing w:line="273" w:lineRule="auto"/>
      <w:jc w:val="left"/>
    </w:pPr>
    <w:rPr>
      <w:rFonts w:ascii="Courier New" w:hAnsi="Courier New" w:cs="Courier New"/>
      <w:kern w:val="0"/>
      <w:szCs w:val="21"/>
    </w:rPr>
  </w:style>
  <w:style w:type="paragraph" w:customStyle="1" w:styleId="1f7">
    <w:name w:val="标题1"/>
    <w:basedOn w:val="10"/>
    <w:next w:val="a0"/>
    <w:qFormat/>
    <w:pPr>
      <w:outlineLvl w:val="9"/>
    </w:pPr>
    <w:rPr>
      <w:rFonts w:eastAsia="宋体"/>
    </w:rPr>
  </w:style>
  <w:style w:type="paragraph" w:customStyle="1" w:styleId="reader-word-layerreader-word-s1-13">
    <w:name w:val="reader-word-layer reader-word-s1-13"/>
    <w:basedOn w:val="a0"/>
    <w:qFormat/>
    <w:pPr>
      <w:widowControl/>
      <w:spacing w:before="100" w:beforeAutospacing="1" w:after="100" w:afterAutospacing="1"/>
      <w:jc w:val="left"/>
    </w:pPr>
    <w:rPr>
      <w:rFonts w:ascii="Courier New" w:hAnsi="Courier New" w:cs="Courier New"/>
      <w:kern w:val="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kern w:val="0"/>
    </w:rPr>
  </w:style>
  <w:style w:type="paragraph" w:customStyle="1" w:styleId="HTML1">
    <w:name w:val="HTML 预设格式1"/>
    <w:basedOn w:val="a0"/>
    <w:qFormat/>
    <w:rPr>
      <w:rFonts w:ascii="Times" w:hAnsi="Times"/>
      <w:kern w:val="0"/>
      <w:sz w:val="20"/>
      <w:szCs w:val="20"/>
    </w:rPr>
  </w:style>
  <w:style w:type="paragraph" w:customStyle="1" w:styleId="through-content">
    <w:name w:val="through-content"/>
    <w:basedOn w:val="a0"/>
    <w:qFormat/>
    <w:pPr>
      <w:widowControl/>
      <w:wordWrap w:val="0"/>
      <w:topLinePunct/>
      <w:spacing w:before="100" w:beforeAutospacing="1" w:after="100" w:afterAutospacing="1"/>
      <w:jc w:val="left"/>
    </w:pPr>
    <w:rPr>
      <w:rFonts w:ascii="Courier New" w:hAnsi="Courier New" w:cs="Courier New"/>
      <w:kern w:val="0"/>
      <w:szCs w:val="20"/>
    </w:rPr>
  </w:style>
  <w:style w:type="paragraph" w:customStyle="1" w:styleId="1f8">
    <w:name w:val="列表段落1"/>
    <w:basedOn w:val="a0"/>
    <w:unhideWhenUsed/>
    <w:qFormat/>
    <w:pPr>
      <w:ind w:firstLine="420"/>
    </w:pPr>
  </w:style>
  <w:style w:type="paragraph" w:customStyle="1" w:styleId="MainTitle">
    <w:name w:val="Main Title"/>
    <w:next w:val="a0"/>
    <w:qFormat/>
    <w:pPr>
      <w:adjustRightInd w:val="0"/>
      <w:snapToGrid w:val="0"/>
      <w:spacing w:afterLines="50" w:after="120" w:line="360" w:lineRule="auto"/>
      <w:jc w:val="center"/>
    </w:pPr>
    <w:rPr>
      <w:rFonts w:ascii="Calibri Light" w:eastAsia="Calibri Light" w:hAnsi="Calibri Light"/>
      <w:b/>
      <w:kern w:val="2"/>
      <w:sz w:val="36"/>
      <w:szCs w:val="22"/>
      <w:lang w:val="zh-CN"/>
    </w:rPr>
  </w:style>
  <w:style w:type="paragraph" w:customStyle="1" w:styleId="table">
    <w:name w:val="table"/>
    <w:qFormat/>
    <w:pPr>
      <w:framePr w:hSpace="180" w:wrap="around" w:vAnchor="text" w:hAnchor="margin" w:y="1418"/>
      <w:adjustRightInd w:val="0"/>
      <w:snapToGrid w:val="0"/>
    </w:pPr>
    <w:rPr>
      <w:rFonts w:ascii="Courier New" w:hAnsi="CG Times"/>
      <w:kern w:val="2"/>
      <w:sz w:val="24"/>
      <w:szCs w:val="22"/>
    </w:rPr>
  </w:style>
  <w:style w:type="paragraph" w:customStyle="1" w:styleId="Title4Chinese">
    <w:name w:val="Title 4 Chinese"/>
    <w:qFormat/>
    <w:pPr>
      <w:ind w:left="1276"/>
    </w:pPr>
    <w:rPr>
      <w:kern w:val="2"/>
      <w:sz w:val="24"/>
      <w:szCs w:val="24"/>
    </w:rPr>
  </w:style>
  <w:style w:type="paragraph" w:customStyle="1" w:styleId="Title5">
    <w:name w:val="Title 5"/>
    <w:next w:val="Title5Chinese"/>
    <w:qFormat/>
    <w:pPr>
      <w:numPr>
        <w:numId w:val="8"/>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Title4">
    <w:name w:val="Title 4"/>
    <w:next w:val="Title4Chinese"/>
    <w:qFormat/>
    <w:pPr>
      <w:numPr>
        <w:numId w:val="9"/>
      </w:numPr>
      <w:ind w:left="1276" w:hanging="562"/>
      <w:jc w:val="both"/>
    </w:pPr>
    <w:rPr>
      <w:kern w:val="2"/>
      <w:sz w:val="24"/>
      <w:szCs w:val="24"/>
    </w:rPr>
  </w:style>
  <w:style w:type="paragraph" w:customStyle="1" w:styleId="63">
    <w:name w:val="通用标题6"/>
    <w:basedOn w:val="a0"/>
    <w:qFormat/>
    <w:pPr>
      <w:widowControl/>
      <w:tabs>
        <w:tab w:val="left" w:pos="993"/>
      </w:tabs>
      <w:adjustRightInd w:val="0"/>
      <w:snapToGrid w:val="0"/>
      <w:spacing w:afterLines="50" w:after="120"/>
      <w:ind w:left="310"/>
    </w:pPr>
    <w:rPr>
      <w:rFonts w:ascii="Courier New" w:hAnsi="Courier New"/>
      <w:kern w:val="0"/>
      <w:szCs w:val="20"/>
    </w:rPr>
  </w:style>
  <w:style w:type="paragraph" w:customStyle="1" w:styleId="2f6">
    <w:name w:val="缩进2中"/>
    <w:qFormat/>
    <w:pPr>
      <w:ind w:leftChars="295" w:left="708"/>
      <w:jc w:val="both"/>
    </w:pPr>
    <w:rPr>
      <w:rFonts w:ascii="等线 Light" w:hAnsi="等线 Light"/>
      <w:kern w:val="2"/>
      <w:sz w:val="24"/>
      <w:szCs w:val="22"/>
    </w:rPr>
  </w:style>
  <w:style w:type="paragraph" w:customStyle="1" w:styleId="TOC3">
    <w:name w:val="TOC 标题3"/>
    <w:basedOn w:val="10"/>
    <w:next w:val="a0"/>
    <w:uiPriority w:val="39"/>
    <w:unhideWhenUsed/>
    <w:qFormat/>
    <w:pPr>
      <w:widowControl/>
      <w:spacing w:before="480" w:line="276" w:lineRule="auto"/>
      <w:jc w:val="left"/>
      <w:outlineLvl w:val="9"/>
    </w:pPr>
    <w:rPr>
      <w:rFonts w:ascii="微软雅黑" w:hAnsi="微软雅黑"/>
      <w:color w:val="365F91"/>
      <w:kern w:val="0"/>
      <w:sz w:val="28"/>
      <w:szCs w:val="28"/>
    </w:rPr>
  </w:style>
  <w:style w:type="paragraph" w:customStyle="1" w:styleId="1">
    <w:name w:val="附件标题1"/>
    <w:next w:val="a0"/>
    <w:qFormat/>
    <w:pPr>
      <w:numPr>
        <w:numId w:val="10"/>
      </w:numPr>
      <w:tabs>
        <w:tab w:val="left" w:pos="567"/>
      </w:tabs>
      <w:adjustRightInd w:val="0"/>
      <w:snapToGrid w:val="0"/>
      <w:spacing w:afterLines="50" w:after="120" w:line="312" w:lineRule="auto"/>
    </w:pPr>
    <w:rPr>
      <w:rFonts w:ascii="Calibri Light" w:eastAsia="Calibri Light" w:hAnsi="Calibri Light"/>
      <w:b/>
      <w:kern w:val="2"/>
      <w:sz w:val="24"/>
      <w:szCs w:val="24"/>
    </w:rPr>
  </w:style>
  <w:style w:type="paragraph" w:customStyle="1" w:styleId="6">
    <w:name w:val="标题6"/>
    <w:basedOn w:val="a0"/>
    <w:qFormat/>
    <w:pPr>
      <w:numPr>
        <w:ilvl w:val="5"/>
        <w:numId w:val="1"/>
      </w:numPr>
      <w:ind w:firstLineChars="0" w:firstLine="0"/>
    </w:pPr>
  </w:style>
  <w:style w:type="paragraph" w:customStyle="1" w:styleId="52">
    <w:name w:val="通用标题5"/>
    <w:qFormat/>
    <w:pPr>
      <w:widowControl w:val="0"/>
      <w:tabs>
        <w:tab w:val="left" w:pos="1134"/>
      </w:tabs>
      <w:autoSpaceDE w:val="0"/>
      <w:autoSpaceDN w:val="0"/>
      <w:adjustRightInd w:val="0"/>
      <w:snapToGrid w:val="0"/>
      <w:spacing w:afterLines="50" w:after="120" w:line="360" w:lineRule="auto"/>
      <w:ind w:left="710"/>
      <w:jc w:val="both"/>
    </w:pPr>
    <w:rPr>
      <w:rFonts w:ascii="Courier New" w:hAnsi="Courier New"/>
      <w:kern w:val="2"/>
      <w:sz w:val="24"/>
      <w:szCs w:val="21"/>
    </w:rPr>
  </w:style>
  <w:style w:type="paragraph" w:customStyle="1" w:styleId="LISTALPHACAPS3">
    <w:name w:val="LIST ALPHA CAPS 3"/>
    <w:basedOn w:val="a0"/>
    <w:next w:val="32"/>
    <w:qFormat/>
    <w:pPr>
      <w:widowControl/>
      <w:numPr>
        <w:ilvl w:val="2"/>
        <w:numId w:val="11"/>
      </w:numPr>
      <w:tabs>
        <w:tab w:val="left" w:pos="68"/>
      </w:tabs>
      <w:wordWrap w:val="0"/>
      <w:topLinePunct/>
      <w:adjustRightInd w:val="0"/>
      <w:snapToGrid w:val="0"/>
      <w:spacing w:afterLines="50" w:after="200" w:line="288" w:lineRule="auto"/>
      <w:ind w:firstLine="200"/>
    </w:pPr>
    <w:rPr>
      <w:rFonts w:ascii="华文细黑" w:hAnsi="华文细黑"/>
      <w:kern w:val="0"/>
      <w:sz w:val="22"/>
      <w:szCs w:val="20"/>
      <w:lang w:val="en-GB"/>
    </w:rPr>
  </w:style>
  <w:style w:type="paragraph" w:customStyle="1" w:styleId="82">
    <w:name w:val="样式8"/>
    <w:basedOn w:val="a0"/>
    <w:qFormat/>
    <w:pPr>
      <w:widowControl/>
      <w:wordWrap w:val="0"/>
      <w:topLinePunct/>
      <w:autoSpaceDE w:val="0"/>
      <w:autoSpaceDN w:val="0"/>
      <w:adjustRightInd w:val="0"/>
      <w:ind w:leftChars="531" w:left="1274" w:firstLine="2"/>
    </w:pPr>
    <w:rPr>
      <w:rFonts w:ascii="Courier New" w:hAnsi="Courier New"/>
      <w:bCs/>
      <w:kern w:val="0"/>
      <w:szCs w:val="20"/>
    </w:rPr>
  </w:style>
  <w:style w:type="paragraph" w:customStyle="1" w:styleId="ListALPHACAPS1">
    <w:name w:val="List ALPHA CAPS 1"/>
    <w:basedOn w:val="a0"/>
    <w:next w:val="a6"/>
    <w:qFormat/>
    <w:pPr>
      <w:widowControl/>
      <w:numPr>
        <w:numId w:val="11"/>
      </w:numPr>
      <w:tabs>
        <w:tab w:val="left" w:pos="22"/>
      </w:tabs>
      <w:wordWrap w:val="0"/>
      <w:topLinePunct/>
      <w:adjustRightInd w:val="0"/>
      <w:snapToGrid w:val="0"/>
      <w:spacing w:afterLines="50" w:after="200" w:line="288" w:lineRule="auto"/>
      <w:ind w:firstLine="200"/>
    </w:pPr>
    <w:rPr>
      <w:rFonts w:ascii="华文细黑" w:hAnsi="华文细黑"/>
      <w:kern w:val="0"/>
      <w:sz w:val="22"/>
      <w:szCs w:val="20"/>
      <w:lang w:val="en-GB"/>
    </w:rPr>
  </w:style>
  <w:style w:type="paragraph" w:customStyle="1" w:styleId="20">
    <w:name w:val="通用标题2"/>
    <w:basedOn w:val="2"/>
    <w:next w:val="a0"/>
    <w:qFormat/>
    <w:pPr>
      <w:keepNext w:val="0"/>
      <w:keepLines w:val="0"/>
      <w:widowControl/>
      <w:numPr>
        <w:ilvl w:val="0"/>
        <w:numId w:val="7"/>
      </w:numPr>
      <w:tabs>
        <w:tab w:val="left" w:pos="993"/>
      </w:tabs>
      <w:wordWrap w:val="0"/>
      <w:topLinePunct/>
      <w:adjustRightInd w:val="0"/>
      <w:snapToGrid w:val="0"/>
      <w:spacing w:before="0" w:afterLines="50" w:after="120"/>
    </w:pPr>
    <w:rPr>
      <w:rFonts w:ascii="Calibri Light" w:hAnsi="Calibri Light"/>
      <w:bCs w:val="0"/>
      <w:kern w:val="0"/>
      <w:szCs w:val="20"/>
    </w:rPr>
  </w:style>
  <w:style w:type="paragraph" w:customStyle="1" w:styleId="LISTALPHACAPS2">
    <w:name w:val="LIST ALPHA CAPS 2"/>
    <w:basedOn w:val="a0"/>
    <w:next w:val="23"/>
    <w:qFormat/>
    <w:pPr>
      <w:widowControl/>
      <w:numPr>
        <w:ilvl w:val="1"/>
        <w:numId w:val="11"/>
      </w:numPr>
      <w:tabs>
        <w:tab w:val="left" w:pos="50"/>
      </w:tabs>
      <w:wordWrap w:val="0"/>
      <w:topLinePunct/>
      <w:adjustRightInd w:val="0"/>
      <w:snapToGrid w:val="0"/>
      <w:spacing w:afterLines="50" w:after="200" w:line="288" w:lineRule="auto"/>
      <w:ind w:firstLine="200"/>
    </w:pPr>
    <w:rPr>
      <w:rFonts w:ascii="华文细黑" w:hAnsi="华文细黑"/>
      <w:kern w:val="0"/>
      <w:sz w:val="22"/>
      <w:szCs w:val="20"/>
      <w:lang w:val="en-GB"/>
    </w:rPr>
  </w:style>
  <w:style w:type="paragraph" w:customStyle="1" w:styleId="TOC1">
    <w:name w:val="TOC 标题1"/>
    <w:basedOn w:val="10"/>
    <w:next w:val="a0"/>
    <w:uiPriority w:val="39"/>
    <w:unhideWhenUsed/>
    <w:qFormat/>
    <w:pPr>
      <w:keepNext w:val="0"/>
      <w:keepLines w:val="0"/>
      <w:widowControl/>
      <w:wordWrap w:val="0"/>
      <w:topLinePunct/>
      <w:adjustRightInd w:val="0"/>
      <w:snapToGrid w:val="0"/>
      <w:spacing w:before="240" w:afterLines="50" w:after="120" w:line="259" w:lineRule="auto"/>
      <w:ind w:firstLineChars="200" w:firstLine="480"/>
      <w:jc w:val="left"/>
      <w:outlineLvl w:val="9"/>
    </w:pPr>
    <w:rPr>
      <w:rFonts w:ascii="Cambria" w:hAnsi="Cambria"/>
      <w:b w:val="0"/>
      <w:bCs w:val="0"/>
      <w:color w:val="2E75B5"/>
      <w:kern w:val="0"/>
      <w:szCs w:val="32"/>
    </w:rPr>
  </w:style>
  <w:style w:type="paragraph" w:customStyle="1" w:styleId="Style125">
    <w:name w:val="_Style 125"/>
    <w:basedOn w:val="a0"/>
    <w:next w:val="a0"/>
    <w:uiPriority w:val="39"/>
    <w:unhideWhenUsed/>
    <w:qFormat/>
    <w:pPr>
      <w:widowControl/>
      <w:wordWrap w:val="0"/>
      <w:topLinePunct/>
      <w:adjustRightInd w:val="0"/>
      <w:snapToGrid w:val="0"/>
      <w:spacing w:afterLines="50" w:after="120"/>
      <w:ind w:leftChars="1200" w:left="2520"/>
    </w:pPr>
    <w:rPr>
      <w:rFonts w:ascii="Courier New" w:hAnsi="Courier New"/>
      <w:kern w:val="0"/>
      <w:szCs w:val="20"/>
    </w:rPr>
  </w:style>
  <w:style w:type="paragraph" w:customStyle="1" w:styleId="2f7">
    <w:name w:val="修订2"/>
    <w:uiPriority w:val="99"/>
    <w:unhideWhenUsed/>
    <w:qFormat/>
    <w:rPr>
      <w:rFonts w:ascii="Courier New" w:hAnsi="Courier New"/>
      <w:sz w:val="24"/>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customStyle="1" w:styleId="3c">
    <w:name w:val="修订3"/>
    <w:uiPriority w:val="99"/>
    <w:unhideWhenUsed/>
    <w:qFormat/>
    <w:rPr>
      <w:kern w:val="2"/>
      <w:sz w:val="21"/>
      <w:szCs w:val="24"/>
    </w:rPr>
  </w:style>
  <w:style w:type="table" w:customStyle="1" w:styleId="1f9">
    <w:name w:val="网格型1"/>
    <w:basedOn w:val="a4"/>
    <w:uiPriority w:val="39"/>
    <w:qFormat/>
    <w:rPr>
      <w:rFonts w:ascii="CG Times" w:eastAsia="Verdana" w:hAnsi="CG Times"/>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tblPr>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
    <w:name w:val="List Paragraph"/>
    <w:basedOn w:val="a0"/>
    <w:uiPriority w:val="1"/>
    <w:qFormat/>
    <w:pPr>
      <w:ind w:firstLine="420"/>
    </w:pPr>
  </w:style>
  <w:style w:type="paragraph" w:customStyle="1" w:styleId="Afff0">
    <w:name w:val="A表格"/>
    <w:basedOn w:val="a0"/>
    <w:qFormat/>
    <w:pPr>
      <w:widowControl/>
      <w:ind w:firstLineChars="0" w:firstLine="0"/>
      <w:jc w:val="center"/>
    </w:pPr>
    <w:rPr>
      <w:rFonts w:ascii="宋体" w:hAnsi="宋体" w:hint="eastAsia"/>
      <w:kern w:val="0"/>
    </w:rPr>
  </w:style>
  <w:style w:type="paragraph" w:customStyle="1" w:styleId="46">
    <w:name w:val="修订4"/>
    <w:hidden/>
    <w:uiPriority w:val="99"/>
    <w:semiHidden/>
    <w:qFormat/>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uiPriority="11" w:qFormat="1"/>
    <w:lsdException w:name="Date" w:qFormat="1"/>
    <w:lsdException w:name="Body Text First Indent" w:qFormat="1"/>
    <w:lsdException w:name="Body Text First Indent 2" w:uiPriority="99"/>
    <w:lsdException w:name="Body Text 2" w:uiPriority="99" w:unhideWhenUsed="1" w:qFormat="1"/>
    <w:lsdException w:name="Body Text 3" w:qFormat="1"/>
    <w:lsdException w:name="Body Text Indent 2" w:unhideWhenUsed="1"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spacing w:line="360" w:lineRule="auto"/>
      <w:ind w:firstLineChars="200" w:firstLine="480"/>
      <w:jc w:val="both"/>
    </w:pPr>
    <w:rPr>
      <w:kern w:val="2"/>
      <w:sz w:val="24"/>
      <w:szCs w:val="24"/>
    </w:rPr>
  </w:style>
  <w:style w:type="paragraph" w:styleId="10">
    <w:name w:val="heading 1"/>
    <w:basedOn w:val="a0"/>
    <w:next w:val="a0"/>
    <w:link w:val="1Char1"/>
    <w:uiPriority w:val="9"/>
    <w:qFormat/>
    <w:pPr>
      <w:keepNext/>
      <w:keepLines/>
      <w:numPr>
        <w:numId w:val="1"/>
      </w:numPr>
      <w:ind w:firstLineChars="0"/>
      <w:outlineLvl w:val="0"/>
    </w:pPr>
    <w:rPr>
      <w:rFonts w:eastAsia="Courier New"/>
      <w:b/>
      <w:bCs/>
      <w:kern w:val="44"/>
      <w:sz w:val="32"/>
      <w:szCs w:val="44"/>
    </w:rPr>
  </w:style>
  <w:style w:type="paragraph" w:styleId="2">
    <w:name w:val="heading 2"/>
    <w:basedOn w:val="a0"/>
    <w:next w:val="a2"/>
    <w:link w:val="2Char1"/>
    <w:uiPriority w:val="9"/>
    <w:qFormat/>
    <w:pPr>
      <w:keepNext/>
      <w:keepLines/>
      <w:numPr>
        <w:ilvl w:val="1"/>
        <w:numId w:val="1"/>
      </w:numPr>
      <w:spacing w:before="100" w:after="100"/>
      <w:ind w:left="0" w:firstLineChars="0" w:firstLine="0"/>
      <w:outlineLvl w:val="1"/>
    </w:pPr>
    <w:rPr>
      <w:rFonts w:cs="微软雅黑"/>
      <w:b/>
      <w:bCs/>
      <w:color w:val="000000"/>
      <w:sz w:val="28"/>
      <w:szCs w:val="28"/>
    </w:rPr>
  </w:style>
  <w:style w:type="paragraph" w:styleId="3">
    <w:name w:val="heading 3"/>
    <w:basedOn w:val="a0"/>
    <w:next w:val="a0"/>
    <w:link w:val="3Char1"/>
    <w:qFormat/>
    <w:pPr>
      <w:keepNext/>
      <w:keepLines/>
      <w:numPr>
        <w:ilvl w:val="2"/>
        <w:numId w:val="1"/>
      </w:numPr>
      <w:ind w:firstLineChars="0"/>
      <w:outlineLvl w:val="2"/>
    </w:pPr>
    <w:rPr>
      <w:b/>
      <w:bCs/>
    </w:rPr>
  </w:style>
  <w:style w:type="paragraph" w:styleId="4">
    <w:name w:val="heading 4"/>
    <w:basedOn w:val="a0"/>
    <w:next w:val="a0"/>
    <w:link w:val="4Char1"/>
    <w:qFormat/>
    <w:pPr>
      <w:keepNext/>
      <w:keepLines/>
      <w:numPr>
        <w:ilvl w:val="3"/>
        <w:numId w:val="1"/>
      </w:numPr>
      <w:spacing w:before="100" w:after="100"/>
      <w:ind w:firstLineChars="0"/>
      <w:jc w:val="left"/>
      <w:outlineLvl w:val="3"/>
    </w:pPr>
    <w:rPr>
      <w:b/>
      <w:bCs/>
      <w:szCs w:val="28"/>
    </w:rPr>
  </w:style>
  <w:style w:type="paragraph" w:styleId="5">
    <w:name w:val="heading 5"/>
    <w:basedOn w:val="a0"/>
    <w:next w:val="a0"/>
    <w:link w:val="5Char2"/>
    <w:qFormat/>
    <w:pPr>
      <w:keepNext/>
      <w:keepLines/>
      <w:numPr>
        <w:ilvl w:val="4"/>
        <w:numId w:val="1"/>
      </w:numPr>
      <w:spacing w:before="280" w:after="290" w:line="372" w:lineRule="auto"/>
      <w:ind w:firstLineChars="0" w:firstLine="0"/>
      <w:outlineLvl w:val="4"/>
    </w:pPr>
    <w:rPr>
      <w:b/>
      <w:bCs/>
      <w:sz w:val="28"/>
      <w:szCs w:val="28"/>
    </w:rPr>
  </w:style>
  <w:style w:type="paragraph" w:styleId="60">
    <w:name w:val="heading 6"/>
    <w:basedOn w:val="a0"/>
    <w:next w:val="a0"/>
    <w:link w:val="6Char2"/>
    <w:qFormat/>
    <w:pPr>
      <w:keepNext/>
      <w:keepLines/>
      <w:widowControl/>
      <w:tabs>
        <w:tab w:val="left" w:pos="1440"/>
      </w:tabs>
      <w:spacing w:before="240" w:after="64" w:line="319" w:lineRule="auto"/>
      <w:ind w:left="1152" w:hanging="1152"/>
      <w:jc w:val="left"/>
      <w:outlineLvl w:val="5"/>
    </w:pPr>
    <w:rPr>
      <w:rFonts w:ascii="等线 Light" w:eastAsia="Calibri Light" w:hAnsi="等线 Light"/>
      <w:b/>
      <w:bCs/>
      <w:kern w:val="0"/>
    </w:rPr>
  </w:style>
  <w:style w:type="paragraph" w:styleId="70">
    <w:name w:val="heading 7"/>
    <w:basedOn w:val="a0"/>
    <w:next w:val="a0"/>
    <w:link w:val="7Char2"/>
    <w:qFormat/>
    <w:pPr>
      <w:keepNext/>
      <w:keepLines/>
      <w:widowControl/>
      <w:tabs>
        <w:tab w:val="left" w:pos="2520"/>
      </w:tabs>
      <w:spacing w:before="240" w:after="64" w:line="319" w:lineRule="auto"/>
      <w:ind w:left="1296" w:hanging="1296"/>
      <w:jc w:val="left"/>
      <w:outlineLvl w:val="6"/>
    </w:pPr>
    <w:rPr>
      <w:b/>
      <w:bCs/>
      <w:kern w:val="0"/>
    </w:rPr>
  </w:style>
  <w:style w:type="paragraph" w:styleId="8">
    <w:name w:val="heading 8"/>
    <w:basedOn w:val="a0"/>
    <w:next w:val="a0"/>
    <w:link w:val="8Char2"/>
    <w:qFormat/>
    <w:pPr>
      <w:keepNext/>
      <w:keepLines/>
      <w:widowControl/>
      <w:tabs>
        <w:tab w:val="left" w:pos="1440"/>
      </w:tabs>
      <w:spacing w:before="240" w:after="64" w:line="319" w:lineRule="auto"/>
      <w:ind w:left="1440" w:hanging="1440"/>
      <w:jc w:val="left"/>
      <w:outlineLvl w:val="7"/>
    </w:pPr>
    <w:rPr>
      <w:rFonts w:ascii="等线 Light" w:eastAsia="Calibri Light" w:hAnsi="等线 Light"/>
      <w:kern w:val="0"/>
    </w:rPr>
  </w:style>
  <w:style w:type="paragraph" w:styleId="9">
    <w:name w:val="heading 9"/>
    <w:basedOn w:val="a0"/>
    <w:next w:val="a0"/>
    <w:link w:val="9Char2"/>
    <w:qFormat/>
    <w:pPr>
      <w:keepNext/>
      <w:keepLines/>
      <w:widowControl/>
      <w:tabs>
        <w:tab w:val="left" w:pos="1584"/>
      </w:tabs>
      <w:spacing w:before="240" w:after="64" w:line="319" w:lineRule="auto"/>
      <w:ind w:left="1584" w:hanging="1584"/>
      <w:jc w:val="left"/>
      <w:outlineLvl w:val="8"/>
    </w:pPr>
    <w:rPr>
      <w:rFonts w:ascii="等线 Light" w:eastAsia="Calibri Light" w:hAnsi="等线 Light"/>
      <w:kern w:val="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First Indent"/>
    <w:basedOn w:val="a6"/>
    <w:qFormat/>
    <w:pPr>
      <w:spacing w:line="312" w:lineRule="auto"/>
      <w:ind w:firstLine="420"/>
    </w:pPr>
  </w:style>
  <w:style w:type="paragraph" w:styleId="a6">
    <w:name w:val="Body Text"/>
    <w:basedOn w:val="a0"/>
    <w:link w:val="Char2"/>
    <w:uiPriority w:val="99"/>
    <w:qFormat/>
    <w:pPr>
      <w:spacing w:after="120"/>
    </w:pPr>
    <w:rPr>
      <w:rFonts w:eastAsia="Courier New"/>
    </w:rPr>
  </w:style>
  <w:style w:type="paragraph" w:customStyle="1" w:styleId="a2">
    <w:name w:val="文档正文"/>
    <w:basedOn w:val="a0"/>
    <w:link w:val="Char1"/>
    <w:qFormat/>
    <w:pPr>
      <w:tabs>
        <w:tab w:val="left" w:pos="5460"/>
        <w:tab w:val="left" w:pos="8770"/>
      </w:tabs>
      <w:ind w:rightChars="100" w:right="210" w:firstLineChars="150" w:firstLine="420"/>
    </w:pPr>
    <w:rPr>
      <w:rFonts w:ascii="Courier New" w:hAnsi="Courier New"/>
      <w:kern w:val="0"/>
      <w:sz w:val="28"/>
      <w:szCs w:val="28"/>
    </w:rPr>
  </w:style>
  <w:style w:type="paragraph" w:styleId="a7">
    <w:name w:val="Normal Indent"/>
    <w:basedOn w:val="a0"/>
    <w:link w:val="Char10"/>
    <w:qFormat/>
    <w:pPr>
      <w:ind w:firstLine="420"/>
    </w:pPr>
  </w:style>
  <w:style w:type="paragraph" w:styleId="a8">
    <w:name w:val="Document Map"/>
    <w:basedOn w:val="a0"/>
    <w:link w:val="Char20"/>
    <w:uiPriority w:val="99"/>
    <w:qFormat/>
    <w:pPr>
      <w:shd w:val="clear" w:color="auto" w:fill="000080"/>
    </w:pPr>
    <w:rPr>
      <w:rFonts w:eastAsia="Courier New"/>
    </w:rPr>
  </w:style>
  <w:style w:type="paragraph" w:styleId="a9">
    <w:name w:val="annotation text"/>
    <w:basedOn w:val="a0"/>
    <w:link w:val="Char11"/>
    <w:uiPriority w:val="99"/>
    <w:qFormat/>
    <w:pPr>
      <w:jc w:val="left"/>
    </w:pPr>
    <w:rPr>
      <w:rFonts w:eastAsia="Courier New"/>
    </w:rPr>
  </w:style>
  <w:style w:type="paragraph" w:styleId="32">
    <w:name w:val="Body Text 3"/>
    <w:basedOn w:val="a0"/>
    <w:link w:val="3Char2"/>
    <w:qFormat/>
    <w:rPr>
      <w:rFonts w:ascii="Courier New"/>
      <w:szCs w:val="20"/>
    </w:rPr>
  </w:style>
  <w:style w:type="paragraph" w:styleId="aa">
    <w:name w:val="Body Text Indent"/>
    <w:basedOn w:val="a0"/>
    <w:link w:val="Char12"/>
    <w:qFormat/>
    <w:pPr>
      <w:spacing w:after="120"/>
      <w:ind w:leftChars="200" w:left="420"/>
    </w:pPr>
  </w:style>
  <w:style w:type="paragraph" w:styleId="ab">
    <w:name w:val="Plain Text"/>
    <w:basedOn w:val="a0"/>
    <w:link w:val="Char3"/>
    <w:qFormat/>
    <w:rPr>
      <w:rFonts w:ascii="Courier New" w:hAnsi="Times"/>
      <w:kern w:val="0"/>
      <w:sz w:val="20"/>
      <w:szCs w:val="21"/>
    </w:rPr>
  </w:style>
  <w:style w:type="paragraph" w:styleId="ac">
    <w:name w:val="Date"/>
    <w:basedOn w:val="a0"/>
    <w:next w:val="a0"/>
    <w:link w:val="Char21"/>
    <w:qFormat/>
    <w:rPr>
      <w:szCs w:val="20"/>
    </w:rPr>
  </w:style>
  <w:style w:type="paragraph" w:styleId="22">
    <w:name w:val="Body Text Indent 2"/>
    <w:basedOn w:val="a0"/>
    <w:next w:val="ad"/>
    <w:link w:val="2Char3"/>
    <w:unhideWhenUsed/>
    <w:qFormat/>
    <w:pPr>
      <w:spacing w:after="120" w:line="480" w:lineRule="auto"/>
      <w:ind w:leftChars="200" w:left="420"/>
    </w:pPr>
    <w:rPr>
      <w:kern w:val="0"/>
      <w:sz w:val="20"/>
    </w:rPr>
  </w:style>
  <w:style w:type="paragraph" w:styleId="ad">
    <w:name w:val="header"/>
    <w:basedOn w:val="a0"/>
    <w:link w:val="Char13"/>
    <w:uiPriority w:val="99"/>
    <w:qFormat/>
    <w:pPr>
      <w:pBdr>
        <w:bottom w:val="single" w:sz="6" w:space="1" w:color="auto"/>
      </w:pBdr>
      <w:tabs>
        <w:tab w:val="center" w:pos="4153"/>
        <w:tab w:val="right" w:pos="8306"/>
      </w:tabs>
      <w:snapToGrid w:val="0"/>
      <w:jc w:val="center"/>
    </w:pPr>
    <w:rPr>
      <w:rFonts w:eastAsia="Courier New"/>
      <w:sz w:val="18"/>
      <w:szCs w:val="18"/>
    </w:rPr>
  </w:style>
  <w:style w:type="paragraph" w:styleId="ae">
    <w:name w:val="Balloon Text"/>
    <w:basedOn w:val="a0"/>
    <w:link w:val="Char22"/>
    <w:qFormat/>
    <w:rPr>
      <w:sz w:val="18"/>
      <w:szCs w:val="18"/>
    </w:rPr>
  </w:style>
  <w:style w:type="paragraph" w:styleId="af">
    <w:name w:val="footer"/>
    <w:basedOn w:val="a0"/>
    <w:link w:val="Char14"/>
    <w:uiPriority w:val="99"/>
    <w:qFormat/>
    <w:pPr>
      <w:tabs>
        <w:tab w:val="center" w:pos="4153"/>
        <w:tab w:val="right" w:pos="8306"/>
      </w:tabs>
      <w:snapToGrid w:val="0"/>
      <w:jc w:val="left"/>
    </w:pPr>
    <w:rPr>
      <w:rFonts w:eastAsia="Courier New"/>
      <w:sz w:val="18"/>
      <w:szCs w:val="18"/>
    </w:rPr>
  </w:style>
  <w:style w:type="paragraph" w:styleId="af0">
    <w:name w:val="Subtitle"/>
    <w:basedOn w:val="a0"/>
    <w:next w:val="a0"/>
    <w:link w:val="Char23"/>
    <w:uiPriority w:val="11"/>
    <w:qFormat/>
    <w:pPr>
      <w:spacing w:before="240" w:after="60" w:line="312" w:lineRule="auto"/>
      <w:jc w:val="center"/>
      <w:outlineLvl w:val="1"/>
    </w:pPr>
    <w:rPr>
      <w:rFonts w:ascii="Cambria" w:hAnsi="Cambria"/>
      <w:b/>
      <w:bCs/>
      <w:kern w:val="28"/>
      <w:sz w:val="32"/>
      <w:szCs w:val="32"/>
    </w:rPr>
  </w:style>
  <w:style w:type="paragraph" w:styleId="33">
    <w:name w:val="Body Text Indent 3"/>
    <w:basedOn w:val="a0"/>
    <w:link w:val="3Char20"/>
    <w:qFormat/>
    <w:pPr>
      <w:spacing w:after="120"/>
      <w:ind w:leftChars="200" w:left="420"/>
    </w:pPr>
    <w:rPr>
      <w:sz w:val="16"/>
      <w:szCs w:val="16"/>
    </w:rPr>
  </w:style>
  <w:style w:type="paragraph" w:styleId="23">
    <w:name w:val="Body Text 2"/>
    <w:basedOn w:val="a0"/>
    <w:link w:val="2Char10"/>
    <w:uiPriority w:val="99"/>
    <w:unhideWhenUsed/>
    <w:qFormat/>
    <w:pPr>
      <w:widowControl/>
      <w:wordWrap w:val="0"/>
      <w:topLinePunct/>
      <w:adjustRightInd w:val="0"/>
      <w:snapToGrid w:val="0"/>
      <w:spacing w:afterLines="50" w:after="120" w:line="480" w:lineRule="auto"/>
    </w:pPr>
    <w:rPr>
      <w:rFonts w:ascii="Courier New" w:hAnsi="Courier New"/>
      <w:kern w:val="0"/>
      <w:szCs w:val="20"/>
    </w:rPr>
  </w:style>
  <w:style w:type="paragraph" w:styleId="HTML">
    <w:name w:val="HTML Preformatted"/>
    <w:basedOn w:val="a0"/>
    <w:link w:val="HTMLChar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rPr>
  </w:style>
  <w:style w:type="paragraph" w:styleId="af1">
    <w:name w:val="Normal (Web)"/>
    <w:basedOn w:val="a0"/>
    <w:uiPriority w:val="99"/>
    <w:qFormat/>
    <w:pPr>
      <w:widowControl/>
      <w:spacing w:before="100" w:beforeAutospacing="1" w:after="100" w:afterAutospacing="1"/>
      <w:jc w:val="left"/>
    </w:pPr>
    <w:rPr>
      <w:kern w:val="0"/>
    </w:rPr>
  </w:style>
  <w:style w:type="paragraph" w:styleId="11">
    <w:name w:val="index 1"/>
    <w:basedOn w:val="a0"/>
    <w:next w:val="a0"/>
    <w:qFormat/>
    <w:pPr>
      <w:spacing w:line="220" w:lineRule="exact"/>
      <w:jc w:val="center"/>
    </w:pPr>
    <w:rPr>
      <w:rFonts w:ascii="Microsoft YaHei UI" w:eastAsia="Microsoft YaHei UI"/>
      <w:szCs w:val="21"/>
    </w:rPr>
  </w:style>
  <w:style w:type="paragraph" w:styleId="af2">
    <w:name w:val="Title"/>
    <w:basedOn w:val="a0"/>
    <w:link w:val="Char15"/>
    <w:qFormat/>
    <w:pPr>
      <w:adjustRightInd w:val="0"/>
      <w:spacing w:before="240" w:after="60" w:line="420" w:lineRule="atLeast"/>
      <w:jc w:val="center"/>
      <w:textAlignment w:val="baseline"/>
      <w:outlineLvl w:val="0"/>
    </w:pPr>
    <w:rPr>
      <w:rFonts w:ascii="等线 Light" w:hAnsi="等线 Light"/>
      <w:b/>
      <w:kern w:val="0"/>
      <w:sz w:val="32"/>
      <w:szCs w:val="20"/>
    </w:rPr>
  </w:style>
  <w:style w:type="paragraph" w:styleId="af3">
    <w:name w:val="annotation subject"/>
    <w:basedOn w:val="a9"/>
    <w:next w:val="a9"/>
    <w:link w:val="Char16"/>
    <w:uiPriority w:val="99"/>
    <w:qFormat/>
    <w:pPr>
      <w:jc w:val="both"/>
    </w:pPr>
    <w:rPr>
      <w:b/>
      <w:bCs/>
    </w:rPr>
  </w:style>
  <w:style w:type="table" w:styleId="af4">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afb">
    <w:name w:val="footnote reference"/>
    <w:qFormat/>
    <w:rPr>
      <w:vertAlign w:val="superscript"/>
    </w:rPr>
  </w:style>
  <w:style w:type="character" w:customStyle="1" w:styleId="34">
    <w:name w:val="标题 3 字符"/>
    <w:qFormat/>
    <w:rPr>
      <w:rFonts w:ascii="Verdana" w:eastAsia="Courier New" w:hAnsi="Verdana" w:cs="Verdana"/>
      <w:b/>
      <w:bCs/>
      <w:sz w:val="32"/>
      <w:szCs w:val="32"/>
    </w:rPr>
  </w:style>
  <w:style w:type="character" w:customStyle="1" w:styleId="search-in-page-highlight-item">
    <w:name w:val="search-in-page-highlight-item"/>
    <w:qFormat/>
  </w:style>
  <w:style w:type="character" w:customStyle="1" w:styleId="24">
    <w:name w:val="正文文本首行缩进 2 字符"/>
    <w:uiPriority w:val="99"/>
    <w:qFormat/>
    <w:rPr>
      <w:kern w:val="2"/>
      <w:sz w:val="21"/>
      <w:szCs w:val="24"/>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0"/>
    <w:qFormat/>
    <w:rPr>
      <w:rFonts w:ascii="Calibri" w:eastAsia="宋体" w:hAnsi="Calibri" w:cs="Times New Roman"/>
      <w:sz w:val="16"/>
      <w:szCs w:val="16"/>
      <w:shd w:val="clear" w:color="auto" w:fill="FFFFFF"/>
    </w:rPr>
  </w:style>
  <w:style w:type="paragraph" w:customStyle="1" w:styleId="MSGENFONTSTYLENAMETEMPLATEROLENUMBERMSGENFONTSTYLENAMEBYROLETEXT230">
    <w:name w:val="MSG_EN_FONT_STYLE_NAME_TEMPLATE_ROLE_NUMBER MSG_EN_FONT_STYLE_NAME_BY_ROLE_TEXT 23"/>
    <w:basedOn w:val="a0"/>
    <w:link w:val="MSGENFONTSTYLENAMETEMPLATEROLENUMBERMSGENFONTSTYLENAMEBYROLETEXT23"/>
    <w:qFormat/>
    <w:pPr>
      <w:shd w:val="clear" w:color="auto" w:fill="FFFFFF"/>
      <w:spacing w:line="0" w:lineRule="atLeast"/>
      <w:jc w:val="center"/>
    </w:pPr>
    <w:rPr>
      <w:rFonts w:ascii="Calibri" w:hAnsi="Calibri"/>
      <w:kern w:val="0"/>
      <w:sz w:val="16"/>
      <w:szCs w:val="16"/>
    </w:rPr>
  </w:style>
  <w:style w:type="character" w:customStyle="1" w:styleId="25">
    <w:name w:val="批注框文本 字符2"/>
    <w:uiPriority w:val="99"/>
    <w:semiHidden/>
    <w:qFormat/>
    <w:rPr>
      <w:rFonts w:ascii="Verdana" w:eastAsia="Courier New" w:hAnsi="Verdana" w:cs="Verdana"/>
      <w:sz w:val="18"/>
      <w:szCs w:val="18"/>
    </w:rPr>
  </w:style>
  <w:style w:type="character" w:customStyle="1" w:styleId="afc">
    <w:name w:val="页脚 字符"/>
    <w:uiPriority w:val="99"/>
    <w:qFormat/>
    <w:rPr>
      <w:sz w:val="18"/>
      <w:szCs w:val="18"/>
    </w:rPr>
  </w:style>
  <w:style w:type="character" w:customStyle="1" w:styleId="Char">
    <w:name w:val="日期 Char"/>
    <w:uiPriority w:val="99"/>
    <w:qFormat/>
  </w:style>
  <w:style w:type="character" w:customStyle="1" w:styleId="12">
    <w:name w:val="正文文本缩进 字符1"/>
    <w:qFormat/>
    <w:rPr>
      <w:szCs w:val="24"/>
    </w:rPr>
  </w:style>
  <w:style w:type="character" w:customStyle="1" w:styleId="Char1">
    <w:name w:val="文档正文 Char1"/>
    <w:link w:val="a2"/>
    <w:qFormat/>
    <w:rPr>
      <w:rFonts w:ascii="Courier New" w:hAnsi="Courier New"/>
      <w:sz w:val="28"/>
      <w:szCs w:val="28"/>
    </w:rPr>
  </w:style>
  <w:style w:type="character" w:customStyle="1" w:styleId="26">
    <w:name w:val="正文文本 字符2"/>
    <w:uiPriority w:val="99"/>
    <w:semiHidden/>
    <w:qFormat/>
    <w:rPr>
      <w:rFonts w:ascii="Verdana" w:eastAsia="Courier New" w:hAnsi="Verdana" w:cs="Verdana"/>
      <w:szCs w:val="24"/>
    </w:rPr>
  </w:style>
  <w:style w:type="character" w:customStyle="1" w:styleId="80">
    <w:name w:val="标题 8 字符"/>
    <w:qFormat/>
    <w:rPr>
      <w:rFonts w:ascii="@PMingLiU" w:eastAsia="@PMingLiU" w:hAnsi="@PMingLiU" w:cs="Verdana"/>
      <w:sz w:val="24"/>
      <w:szCs w:val="24"/>
    </w:rPr>
  </w:style>
  <w:style w:type="character" w:customStyle="1" w:styleId="1Char">
    <w:name w:val="标题 1 Char"/>
    <w:uiPriority w:val="9"/>
    <w:qFormat/>
    <w:rPr>
      <w:rFonts w:eastAsia="宋体"/>
      <w:b/>
      <w:bCs/>
      <w:kern w:val="44"/>
      <w:sz w:val="44"/>
      <w:szCs w:val="44"/>
      <w:lang w:val="en-US" w:eastAsia="zh-CN" w:bidi="ar-SA"/>
    </w:rPr>
  </w:style>
  <w:style w:type="character" w:customStyle="1" w:styleId="220">
    <w:name w:val="标题 2 字符2"/>
    <w:qFormat/>
    <w:rPr>
      <w:rFonts w:ascii="等线 Light" w:eastAsia="Calibri Light" w:hAnsi="等线 Light" w:cs="Verdana"/>
      <w:b/>
      <w:bCs/>
      <w:sz w:val="32"/>
      <w:szCs w:val="32"/>
    </w:rPr>
  </w:style>
  <w:style w:type="character" w:customStyle="1" w:styleId="Char23">
    <w:name w:val="副标题 Char2"/>
    <w:link w:val="af0"/>
    <w:uiPriority w:val="11"/>
    <w:qFormat/>
    <w:rPr>
      <w:rFonts w:ascii="Cambria" w:hAnsi="Cambria"/>
      <w:b/>
      <w:bCs/>
      <w:kern w:val="28"/>
      <w:sz w:val="32"/>
      <w:szCs w:val="32"/>
    </w:rPr>
  </w:style>
  <w:style w:type="character" w:customStyle="1" w:styleId="8Char">
    <w:name w:val="标题 8 Char"/>
    <w:qFormat/>
    <w:rPr>
      <w:rFonts w:ascii="华文细黑" w:hAnsi="华文细黑"/>
      <w:sz w:val="22"/>
      <w:lang w:val="en-GB"/>
    </w:rPr>
  </w:style>
  <w:style w:type="character" w:customStyle="1" w:styleId="13">
    <w:name w:val="页脚 字符1"/>
    <w:uiPriority w:val="99"/>
    <w:qFormat/>
    <w:rPr>
      <w:rFonts w:eastAsia="Courier New"/>
      <w:kern w:val="2"/>
      <w:sz w:val="18"/>
      <w:szCs w:val="18"/>
      <w:lang w:val="en-US" w:eastAsia="zh-CN" w:bidi="ar-SA"/>
    </w:rPr>
  </w:style>
  <w:style w:type="character" w:customStyle="1" w:styleId="5Char2">
    <w:name w:val="标题 5 Char2"/>
    <w:link w:val="5"/>
    <w:qFormat/>
    <w:rPr>
      <w:b/>
      <w:bCs/>
      <w:kern w:val="2"/>
      <w:sz w:val="28"/>
      <w:szCs w:val="28"/>
    </w:rPr>
  </w:style>
  <w:style w:type="character" w:customStyle="1" w:styleId="Char0">
    <w:name w:val="正文缩进 Char"/>
    <w:qFormat/>
    <w:locked/>
    <w:rPr>
      <w:kern w:val="2"/>
      <w:sz w:val="21"/>
      <w:szCs w:val="24"/>
    </w:rPr>
  </w:style>
  <w:style w:type="character" w:customStyle="1" w:styleId="27">
    <w:name w:val="批注文字 字符2"/>
    <w:qFormat/>
    <w:rPr>
      <w:rFonts w:eastAsia="Courier New"/>
      <w:kern w:val="2"/>
      <w:sz w:val="21"/>
      <w:szCs w:val="24"/>
      <w:lang w:val="en-US" w:eastAsia="zh-CN" w:bidi="ar-SA"/>
    </w:rPr>
  </w:style>
  <w:style w:type="character" w:customStyle="1" w:styleId="bord3">
    <w:name w:val="bord3"/>
    <w:qFormat/>
  </w:style>
  <w:style w:type="character" w:customStyle="1" w:styleId="Char4">
    <w:name w:val="页眉 Char"/>
    <w:uiPriority w:val="99"/>
    <w:qFormat/>
    <w:rPr>
      <w:rFonts w:eastAsia="宋体"/>
      <w:kern w:val="2"/>
      <w:sz w:val="18"/>
      <w:szCs w:val="18"/>
      <w:lang w:val="en-US" w:eastAsia="zh-CN" w:bidi="ar-SA"/>
    </w:rPr>
  </w:style>
  <w:style w:type="character" w:customStyle="1" w:styleId="28">
    <w:name w:val="文档结构图 字符2"/>
    <w:qFormat/>
    <w:rPr>
      <w:rFonts w:eastAsia="Courier New"/>
      <w:szCs w:val="24"/>
      <w:shd w:val="clear" w:color="auto" w:fill="000080"/>
    </w:rPr>
  </w:style>
  <w:style w:type="character" w:customStyle="1" w:styleId="Char3">
    <w:name w:val="纯文本 Char3"/>
    <w:link w:val="ab"/>
    <w:qFormat/>
    <w:rPr>
      <w:rFonts w:ascii="Courier New" w:hAnsi="Times" w:cs="Times"/>
      <w:szCs w:val="21"/>
    </w:rPr>
  </w:style>
  <w:style w:type="character" w:customStyle="1" w:styleId="Char17">
    <w:name w:val="副标题 Char1"/>
    <w:uiPriority w:val="11"/>
    <w:qFormat/>
    <w:rPr>
      <w:rFonts w:ascii="Calibri Light" w:hAnsi="Calibri Light"/>
      <w:b/>
      <w:bCs/>
      <w:kern w:val="28"/>
      <w:sz w:val="32"/>
      <w:szCs w:val="32"/>
    </w:rPr>
  </w:style>
  <w:style w:type="character" w:customStyle="1" w:styleId="Char18">
    <w:name w:val="正文首行缩进 Char1"/>
    <w:qFormat/>
  </w:style>
  <w:style w:type="character" w:customStyle="1" w:styleId="Char11">
    <w:name w:val="批注文字 Char1"/>
    <w:link w:val="a9"/>
    <w:uiPriority w:val="99"/>
    <w:qFormat/>
    <w:rPr>
      <w:rFonts w:eastAsia="Courier New"/>
      <w:kern w:val="2"/>
      <w:sz w:val="21"/>
      <w:szCs w:val="24"/>
      <w:lang w:val="en-US" w:eastAsia="zh-CN" w:bidi="ar-SA"/>
    </w:rPr>
  </w:style>
  <w:style w:type="character" w:customStyle="1" w:styleId="221">
    <w:name w:val="正文文本缩进 2 字符2"/>
    <w:uiPriority w:val="99"/>
    <w:qFormat/>
    <w:rPr>
      <w:kern w:val="2"/>
      <w:sz w:val="21"/>
      <w:szCs w:val="24"/>
    </w:rPr>
  </w:style>
  <w:style w:type="character" w:customStyle="1" w:styleId="14">
    <w:name w:val="标题 1 字符"/>
    <w:qFormat/>
    <w:rPr>
      <w:rFonts w:ascii="Verdana" w:eastAsia="Courier New" w:hAnsi="Verdana" w:cs="Verdana"/>
      <w:b/>
      <w:bCs/>
      <w:kern w:val="44"/>
      <w:sz w:val="44"/>
      <w:szCs w:val="44"/>
    </w:rPr>
  </w:style>
  <w:style w:type="character" w:customStyle="1" w:styleId="15">
    <w:name w:val="未处理的提及1"/>
    <w:uiPriority w:val="99"/>
    <w:unhideWhenUsed/>
    <w:qFormat/>
    <w:rPr>
      <w:color w:val="605E5C"/>
      <w:shd w:val="clear" w:color="auto" w:fill="E1DFDD"/>
    </w:rPr>
  </w:style>
  <w:style w:type="character" w:customStyle="1" w:styleId="210">
    <w:name w:val="标题 2 字符1"/>
    <w:qFormat/>
    <w:rPr>
      <w:rFonts w:ascii="等线 Light" w:eastAsia="Calibri Light" w:hAnsi="等线 Light"/>
      <w:b/>
      <w:bCs/>
      <w:kern w:val="2"/>
      <w:sz w:val="32"/>
      <w:szCs w:val="32"/>
    </w:rPr>
  </w:style>
  <w:style w:type="character" w:customStyle="1" w:styleId="35">
    <w:name w:val="文档结构图 字符3"/>
    <w:uiPriority w:val="99"/>
    <w:semiHidden/>
    <w:qFormat/>
    <w:rPr>
      <w:rFonts w:ascii="Calibri Light" w:eastAsia="Calibri Light" w:hAnsi="Verdana" w:cs="Verdana"/>
      <w:sz w:val="18"/>
      <w:szCs w:val="18"/>
    </w:rPr>
  </w:style>
  <w:style w:type="character" w:customStyle="1" w:styleId="42">
    <w:name w:val="标题 4 字符2"/>
    <w:uiPriority w:val="9"/>
    <w:qFormat/>
    <w:rPr>
      <w:rFonts w:ascii="等线 Light" w:eastAsia="Calibri Light" w:hAnsi="等线 Light" w:cs="Verdana"/>
      <w:b/>
      <w:bCs/>
      <w:sz w:val="28"/>
      <w:szCs w:val="28"/>
    </w:rPr>
  </w:style>
  <w:style w:type="character" w:customStyle="1" w:styleId="36">
    <w:name w:val="未处理的提及3"/>
    <w:uiPriority w:val="99"/>
    <w:unhideWhenUsed/>
    <w:qFormat/>
    <w:rPr>
      <w:color w:val="605E5C"/>
      <w:shd w:val="clear" w:color="auto" w:fill="E1DFDD"/>
    </w:rPr>
  </w:style>
  <w:style w:type="character" w:customStyle="1" w:styleId="16">
    <w:name w:val="页眉 字符1"/>
    <w:qFormat/>
    <w:rPr>
      <w:rFonts w:eastAsia="Courier New"/>
      <w:kern w:val="2"/>
      <w:sz w:val="18"/>
      <w:szCs w:val="18"/>
      <w:lang w:val="en-US" w:eastAsia="zh-CN" w:bidi="ar-SA"/>
    </w:rPr>
  </w:style>
  <w:style w:type="character" w:customStyle="1" w:styleId="refer-count">
    <w:name w:val="refer-count"/>
    <w:qFormat/>
  </w:style>
  <w:style w:type="character" w:customStyle="1" w:styleId="Char19">
    <w:name w:val="文档结构图 Char1"/>
    <w:qFormat/>
    <w:rPr>
      <w:rFonts w:ascii="Courier New"/>
      <w:kern w:val="2"/>
      <w:sz w:val="18"/>
      <w:szCs w:val="18"/>
    </w:rPr>
  </w:style>
  <w:style w:type="character" w:customStyle="1" w:styleId="6Char2">
    <w:name w:val="标题 6 Char2"/>
    <w:link w:val="60"/>
    <w:qFormat/>
    <w:rPr>
      <w:rFonts w:ascii="等线 Light" w:eastAsia="Calibri Light" w:hAnsi="等线 Light"/>
      <w:b/>
      <w:bCs/>
      <w:sz w:val="24"/>
      <w:szCs w:val="24"/>
    </w:rPr>
  </w:style>
  <w:style w:type="character" w:customStyle="1" w:styleId="2Char">
    <w:name w:val="正文首行缩进 2 Char"/>
    <w:uiPriority w:val="99"/>
    <w:qFormat/>
    <w:rPr>
      <w:rFonts w:ascii="Calibri" w:hAnsi="Calibri" w:cs="Calibri"/>
      <w:kern w:val="2"/>
      <w:sz w:val="21"/>
      <w:szCs w:val="21"/>
    </w:rPr>
  </w:style>
  <w:style w:type="character" w:customStyle="1" w:styleId="afd">
    <w:name w:val="批注主题 字符"/>
    <w:uiPriority w:val="99"/>
    <w:qFormat/>
    <w:rPr>
      <w:rFonts w:ascii="Verdana" w:hAnsi="Verdana"/>
      <w:b/>
      <w:bCs/>
      <w:kern w:val="2"/>
      <w:sz w:val="21"/>
      <w:szCs w:val="24"/>
    </w:rPr>
  </w:style>
  <w:style w:type="character" w:customStyle="1" w:styleId="font31">
    <w:name w:val="font31"/>
    <w:qFormat/>
    <w:rPr>
      <w:rFonts w:ascii="Verdana" w:hAnsi="Verdana" w:cs="Verdana" w:hint="default"/>
      <w:b/>
      <w:color w:val="000000"/>
      <w:sz w:val="21"/>
      <w:szCs w:val="21"/>
      <w:u w:val="none"/>
    </w:rPr>
  </w:style>
  <w:style w:type="character" w:customStyle="1" w:styleId="Char5">
    <w:name w:val="文档结构图 Char"/>
    <w:uiPriority w:val="99"/>
    <w:qFormat/>
    <w:rPr>
      <w:rFonts w:eastAsia="宋体"/>
      <w:kern w:val="2"/>
      <w:sz w:val="21"/>
      <w:szCs w:val="24"/>
      <w:lang w:val="en-US" w:eastAsia="zh-CN" w:bidi="ar-SA"/>
    </w:rPr>
  </w:style>
  <w:style w:type="character" w:customStyle="1" w:styleId="Char1a">
    <w:name w:val="纯文本 Char1"/>
    <w:qFormat/>
    <w:rPr>
      <w:rFonts w:ascii="Courier New" w:hAnsi="Times" w:cs="Times"/>
      <w:kern w:val="2"/>
      <w:sz w:val="21"/>
      <w:szCs w:val="21"/>
    </w:rPr>
  </w:style>
  <w:style w:type="character" w:customStyle="1" w:styleId="font71">
    <w:name w:val="font71"/>
    <w:qFormat/>
    <w:rPr>
      <w:rFonts w:ascii="Verdana" w:hAnsi="Verdana" w:cs="Verdana" w:hint="default"/>
      <w:b/>
      <w:color w:val="000000"/>
      <w:sz w:val="21"/>
      <w:szCs w:val="21"/>
      <w:u w:val="none"/>
    </w:rPr>
  </w:style>
  <w:style w:type="character" w:customStyle="1" w:styleId="Char1b">
    <w:name w:val="批注框文本 Char1"/>
    <w:qFormat/>
    <w:rPr>
      <w:kern w:val="2"/>
      <w:sz w:val="18"/>
      <w:szCs w:val="18"/>
    </w:rPr>
  </w:style>
  <w:style w:type="character" w:customStyle="1" w:styleId="37">
    <w:name w:val="批注文字 字符3"/>
    <w:uiPriority w:val="99"/>
    <w:semiHidden/>
    <w:qFormat/>
    <w:rPr>
      <w:rFonts w:ascii="Verdana" w:eastAsia="Courier New" w:hAnsi="Verdana" w:cs="Verdana"/>
      <w:szCs w:val="24"/>
    </w:rPr>
  </w:style>
  <w:style w:type="character" w:customStyle="1" w:styleId="17">
    <w:name w:val="样式1 字符"/>
    <w:link w:val="18"/>
    <w:qFormat/>
    <w:rPr>
      <w:rFonts w:ascii="Courier New" w:hAnsi="Courier New"/>
      <w:kern w:val="2"/>
      <w:sz w:val="21"/>
      <w:szCs w:val="21"/>
    </w:rPr>
  </w:style>
  <w:style w:type="paragraph" w:customStyle="1" w:styleId="18">
    <w:name w:val="样式1"/>
    <w:basedOn w:val="a0"/>
    <w:next w:val="4"/>
    <w:link w:val="17"/>
    <w:qFormat/>
    <w:pPr>
      <w:ind w:firstLine="420"/>
    </w:pPr>
    <w:rPr>
      <w:rFonts w:ascii="Courier New" w:hAnsi="Courier New"/>
      <w:szCs w:val="21"/>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0"/>
    <w:qFormat/>
    <w:rPr>
      <w:rFonts w:ascii="宋体" w:eastAsia="宋体" w:hAnsi="宋体" w:cs="宋体"/>
      <w:sz w:val="15"/>
      <w:szCs w:val="15"/>
      <w:shd w:val="clear" w:color="auto" w:fill="FFFFFF"/>
    </w:rPr>
  </w:style>
  <w:style w:type="paragraph" w:customStyle="1" w:styleId="MSGENFONTSTYLENAMETEMPLATEROLENUMBERMSGENFONTSTYLENAMEBYROLETEXT170">
    <w:name w:val="MSG_EN_FONT_STYLE_NAME_TEMPLATE_ROLE_NUMBER MSG_EN_FONT_STYLE_NAME_BY_ROLE_TEXT 17"/>
    <w:basedOn w:val="a0"/>
    <w:link w:val="MSGENFONTSTYLENAMETEMPLATEROLENUMBERMSGENFONTSTYLENAMEBYROLETEXT17"/>
    <w:qFormat/>
    <w:pPr>
      <w:shd w:val="clear" w:color="auto" w:fill="FFFFFF"/>
      <w:spacing w:line="0" w:lineRule="atLeast"/>
      <w:ind w:hanging="320"/>
      <w:jc w:val="center"/>
    </w:pPr>
    <w:rPr>
      <w:rFonts w:ascii="宋体" w:hAnsi="宋体"/>
      <w:kern w:val="0"/>
      <w:sz w:val="15"/>
      <w:szCs w:val="15"/>
    </w:rPr>
  </w:style>
  <w:style w:type="character" w:customStyle="1" w:styleId="320">
    <w:name w:val="正文文本缩进 3 字符2"/>
    <w:uiPriority w:val="99"/>
    <w:semiHidden/>
    <w:qFormat/>
    <w:rPr>
      <w:rFonts w:ascii="Verdana" w:eastAsia="Courier New" w:hAnsi="Verdana" w:cs="Verdana"/>
      <w:sz w:val="16"/>
      <w:szCs w:val="16"/>
    </w:rPr>
  </w:style>
  <w:style w:type="character" w:customStyle="1" w:styleId="50">
    <w:name w:val="标题 5 字符"/>
    <w:uiPriority w:val="9"/>
    <w:qFormat/>
    <w:rPr>
      <w:b/>
      <w:bCs/>
      <w:kern w:val="2"/>
      <w:sz w:val="28"/>
      <w:szCs w:val="28"/>
    </w:rPr>
  </w:style>
  <w:style w:type="character" w:customStyle="1" w:styleId="19">
    <w:name w:val="副标题 字符1"/>
    <w:uiPriority w:val="11"/>
    <w:qFormat/>
    <w:rPr>
      <w:rFonts w:ascii="@PMingLiU" w:hAnsi="@PMingLiU" w:cs="Verdana"/>
      <w:b/>
      <w:bCs/>
      <w:kern w:val="28"/>
      <w:sz w:val="32"/>
      <w:szCs w:val="32"/>
    </w:rPr>
  </w:style>
  <w:style w:type="character" w:customStyle="1" w:styleId="29">
    <w:name w:val="标题 2 字符"/>
    <w:uiPriority w:val="9"/>
    <w:qFormat/>
    <w:rPr>
      <w:rFonts w:ascii="@PMingLiU" w:eastAsia="@PMingLiU" w:hAnsi="@PMingLiU" w:cs="Verdana"/>
      <w:b/>
      <w:bCs/>
      <w:sz w:val="32"/>
      <w:szCs w:val="32"/>
    </w:rPr>
  </w:style>
  <w:style w:type="character" w:customStyle="1" w:styleId="2a">
    <w:name w:val="纯文本 字符2"/>
    <w:uiPriority w:val="99"/>
    <w:qFormat/>
    <w:rPr>
      <w:rFonts w:ascii="Courier New" w:hAnsi="Times" w:cs="Times"/>
      <w:kern w:val="2"/>
      <w:sz w:val="21"/>
      <w:szCs w:val="21"/>
    </w:rPr>
  </w:style>
  <w:style w:type="character" w:customStyle="1" w:styleId="61">
    <w:name w:val="标题 6 字符"/>
    <w:uiPriority w:val="9"/>
    <w:qFormat/>
    <w:rPr>
      <w:rFonts w:ascii="@PMingLiU" w:eastAsia="@PMingLiU" w:hAnsi="@PMingLiU" w:cs="Verdana"/>
      <w:b/>
      <w:bCs/>
      <w:sz w:val="24"/>
      <w:szCs w:val="24"/>
    </w:rPr>
  </w:style>
  <w:style w:type="character" w:customStyle="1" w:styleId="2b">
    <w:name w:val="未处理的提及2"/>
    <w:uiPriority w:val="99"/>
    <w:unhideWhenUsed/>
    <w:qFormat/>
    <w:rPr>
      <w:color w:val="605E5C"/>
      <w:shd w:val="clear" w:color="auto" w:fill="E1DFDD"/>
    </w:rPr>
  </w:style>
  <w:style w:type="character" w:customStyle="1" w:styleId="afe">
    <w:name w:val="正文文本 字符"/>
    <w:uiPriority w:val="99"/>
    <w:qFormat/>
    <w:rPr>
      <w:kern w:val="2"/>
      <w:sz w:val="21"/>
      <w:szCs w:val="24"/>
    </w:rPr>
  </w:style>
  <w:style w:type="character" w:customStyle="1" w:styleId="7Char">
    <w:name w:val="标题 7 Char"/>
    <w:qFormat/>
    <w:rPr>
      <w:rFonts w:ascii="华文细黑" w:hAnsi="华文细黑"/>
      <w:sz w:val="22"/>
      <w:lang w:val="en-GB"/>
    </w:rPr>
  </w:style>
  <w:style w:type="character" w:customStyle="1" w:styleId="41">
    <w:name w:val="标题 4 字符1"/>
    <w:qFormat/>
    <w:rPr>
      <w:rFonts w:ascii="等线 Light" w:eastAsia="Calibri Light" w:hAnsi="等线 Light"/>
      <w:b/>
      <w:bCs/>
      <w:kern w:val="2"/>
      <w:sz w:val="28"/>
      <w:szCs w:val="28"/>
    </w:rPr>
  </w:style>
  <w:style w:type="character" w:customStyle="1" w:styleId="Char6">
    <w:name w:val="批注框文本 Char"/>
    <w:uiPriority w:val="99"/>
    <w:semiHidden/>
    <w:qFormat/>
    <w:rPr>
      <w:sz w:val="18"/>
      <w:szCs w:val="18"/>
    </w:rPr>
  </w:style>
  <w:style w:type="character" w:customStyle="1" w:styleId="Char7">
    <w:name w:val="图片样式 Char"/>
    <w:link w:val="aff"/>
    <w:qFormat/>
    <w:rPr>
      <w:rFonts w:cs="Courier New"/>
      <w:sz w:val="24"/>
    </w:rPr>
  </w:style>
  <w:style w:type="paragraph" w:customStyle="1" w:styleId="aff">
    <w:name w:val="图片样式"/>
    <w:basedOn w:val="a0"/>
    <w:link w:val="Char7"/>
    <w:qFormat/>
    <w:pPr>
      <w:spacing w:before="120"/>
      <w:jc w:val="center"/>
    </w:pPr>
    <w:rPr>
      <w:kern w:val="0"/>
      <w:szCs w:val="20"/>
    </w:rPr>
  </w:style>
  <w:style w:type="character" w:customStyle="1" w:styleId="Char2">
    <w:name w:val="正文文本 Char2"/>
    <w:link w:val="a6"/>
    <w:uiPriority w:val="99"/>
    <w:qFormat/>
    <w:rPr>
      <w:rFonts w:eastAsia="Courier New"/>
      <w:kern w:val="2"/>
      <w:sz w:val="21"/>
      <w:szCs w:val="24"/>
      <w:lang w:val="en-US" w:eastAsia="zh-CN" w:bidi="ar-SA"/>
    </w:rPr>
  </w:style>
  <w:style w:type="character" w:customStyle="1" w:styleId="Char8">
    <w:name w:val="副标题 Char"/>
    <w:uiPriority w:val="11"/>
    <w:qFormat/>
    <w:rPr>
      <w:rFonts w:ascii="Courier New" w:hAnsi="Courier New" w:cs="Verdana"/>
      <w:b/>
      <w:bCs/>
      <w:kern w:val="28"/>
      <w:sz w:val="24"/>
      <w:szCs w:val="32"/>
    </w:rPr>
  </w:style>
  <w:style w:type="character" w:customStyle="1" w:styleId="2Char11">
    <w:name w:val="正文首行缩进 2 Char1"/>
    <w:qFormat/>
  </w:style>
  <w:style w:type="character" w:customStyle="1" w:styleId="1Char1">
    <w:name w:val="标题 1 Char1"/>
    <w:link w:val="10"/>
    <w:uiPriority w:val="9"/>
    <w:qFormat/>
    <w:rPr>
      <w:rFonts w:eastAsia="Courier New"/>
      <w:b/>
      <w:bCs/>
      <w:kern w:val="44"/>
      <w:sz w:val="32"/>
      <w:szCs w:val="44"/>
    </w:rPr>
  </w:style>
  <w:style w:type="character" w:customStyle="1" w:styleId="Char9">
    <w:name w:val="纯文本 Char"/>
    <w:qFormat/>
    <w:rPr>
      <w:rFonts w:ascii="Courier New" w:eastAsia="Courier New" w:hAnsi="Courier New" w:cs="Courier New"/>
      <w:kern w:val="2"/>
      <w:sz w:val="24"/>
      <w:szCs w:val="24"/>
    </w:rPr>
  </w:style>
  <w:style w:type="character" w:customStyle="1" w:styleId="321">
    <w:name w:val="标题 3 字符2"/>
    <w:qFormat/>
    <w:rPr>
      <w:rFonts w:ascii="Calibri Light" w:eastAsia="Calibri Light" w:hAnsi="Courier New" w:cs="Verdana"/>
      <w:bCs/>
      <w:sz w:val="28"/>
      <w:szCs w:val="28"/>
    </w:rPr>
  </w:style>
  <w:style w:type="character" w:customStyle="1" w:styleId="2Char1">
    <w:name w:val="标题 2 Char1"/>
    <w:link w:val="2"/>
    <w:uiPriority w:val="9"/>
    <w:qFormat/>
    <w:rPr>
      <w:rFonts w:cs="微软雅黑"/>
      <w:b/>
      <w:bCs/>
      <w:color w:val="000000"/>
      <w:kern w:val="2"/>
      <w:sz w:val="28"/>
      <w:szCs w:val="28"/>
    </w:rPr>
  </w:style>
  <w:style w:type="character" w:customStyle="1" w:styleId="3Char">
    <w:name w:val="正文文本 3 Char"/>
    <w:uiPriority w:val="99"/>
    <w:semiHidden/>
    <w:qFormat/>
    <w:rPr>
      <w:rFonts w:ascii="CG Times" w:eastAsia="Courier New" w:hAnsi="CG Times" w:cs="Verdana"/>
      <w:kern w:val="2"/>
      <w:sz w:val="16"/>
      <w:szCs w:val="16"/>
    </w:rPr>
  </w:style>
  <w:style w:type="character" w:customStyle="1" w:styleId="38">
    <w:name w:val="正文文本 3 字符"/>
    <w:uiPriority w:val="99"/>
    <w:qFormat/>
    <w:rPr>
      <w:rFonts w:ascii="Courier New"/>
      <w:kern w:val="2"/>
      <w:sz w:val="24"/>
    </w:rPr>
  </w:style>
  <w:style w:type="character" w:customStyle="1" w:styleId="3Char1">
    <w:name w:val="标题 3 Char1"/>
    <w:link w:val="3"/>
    <w:qFormat/>
    <w:rPr>
      <w:b/>
      <w:bCs/>
      <w:kern w:val="2"/>
      <w:sz w:val="24"/>
      <w:szCs w:val="24"/>
    </w:rPr>
  </w:style>
  <w:style w:type="character" w:customStyle="1" w:styleId="content">
    <w:name w:val="content"/>
    <w:qFormat/>
  </w:style>
  <w:style w:type="character" w:customStyle="1" w:styleId="aff0">
    <w:name w:val="批注框文本 字符"/>
    <w:uiPriority w:val="99"/>
    <w:qFormat/>
    <w:rPr>
      <w:rFonts w:ascii="Verdana" w:hAnsi="Verdana"/>
      <w:kern w:val="2"/>
      <w:sz w:val="18"/>
      <w:szCs w:val="18"/>
    </w:rPr>
  </w:style>
  <w:style w:type="character" w:customStyle="1" w:styleId="4Char1">
    <w:name w:val="标题 4 Char1"/>
    <w:link w:val="4"/>
    <w:qFormat/>
    <w:rPr>
      <w:b/>
      <w:bCs/>
      <w:kern w:val="2"/>
      <w:sz w:val="24"/>
      <w:szCs w:val="28"/>
    </w:rPr>
  </w:style>
  <w:style w:type="character" w:customStyle="1" w:styleId="150">
    <w:name w:val="15"/>
    <w:qFormat/>
    <w:rPr>
      <w:rFonts w:ascii="CG Times" w:hAnsi="CG Times" w:cs="CG Times" w:hint="default"/>
      <w:sz w:val="18"/>
      <w:szCs w:val="18"/>
    </w:rPr>
  </w:style>
  <w:style w:type="character" w:customStyle="1" w:styleId="bord">
    <w:name w:val="bord"/>
    <w:qFormat/>
  </w:style>
  <w:style w:type="character" w:customStyle="1" w:styleId="7Char2">
    <w:name w:val="标题 7 Char2"/>
    <w:link w:val="70"/>
    <w:qFormat/>
    <w:rPr>
      <w:b/>
      <w:bCs/>
      <w:sz w:val="24"/>
      <w:szCs w:val="24"/>
    </w:rPr>
  </w:style>
  <w:style w:type="character" w:customStyle="1" w:styleId="6Char">
    <w:name w:val="标题 6 Char"/>
    <w:uiPriority w:val="9"/>
    <w:semiHidden/>
    <w:qFormat/>
    <w:rPr>
      <w:rFonts w:ascii="Cambria" w:eastAsia="Courier New" w:hAnsi="Cambria" w:cs="Verdana"/>
      <w:b/>
      <w:bCs/>
      <w:kern w:val="2"/>
      <w:sz w:val="24"/>
      <w:szCs w:val="24"/>
    </w:rPr>
  </w:style>
  <w:style w:type="character" w:customStyle="1" w:styleId="1a">
    <w:name w:val="批注主题 字符1"/>
    <w:qFormat/>
    <w:rPr>
      <w:rFonts w:ascii="Verdana" w:hAnsi="Verdana"/>
      <w:b/>
      <w:bCs/>
      <w:kern w:val="2"/>
      <w:sz w:val="21"/>
      <w:szCs w:val="24"/>
    </w:rPr>
  </w:style>
  <w:style w:type="character" w:customStyle="1" w:styleId="8Char2">
    <w:name w:val="标题 8 Char2"/>
    <w:link w:val="8"/>
    <w:qFormat/>
    <w:rPr>
      <w:rFonts w:ascii="等线 Light" w:eastAsia="Calibri Light" w:hAnsi="等线 Light"/>
      <w:sz w:val="24"/>
      <w:szCs w:val="24"/>
    </w:rPr>
  </w:style>
  <w:style w:type="character" w:customStyle="1" w:styleId="aff1">
    <w:name w:val="正文首行缩进 字符"/>
    <w:uiPriority w:val="99"/>
    <w:semiHidden/>
    <w:qFormat/>
  </w:style>
  <w:style w:type="character" w:customStyle="1" w:styleId="2Char2">
    <w:name w:val="正文文本缩进 2 Char2"/>
    <w:qFormat/>
    <w:rPr>
      <w:kern w:val="2"/>
      <w:sz w:val="21"/>
      <w:szCs w:val="24"/>
    </w:rPr>
  </w:style>
  <w:style w:type="character" w:customStyle="1" w:styleId="9Char2">
    <w:name w:val="标题 9 Char2"/>
    <w:link w:val="9"/>
    <w:qFormat/>
    <w:rPr>
      <w:rFonts w:ascii="等线 Light" w:eastAsia="Calibri Light" w:hAnsi="等线 Light"/>
      <w:sz w:val="21"/>
      <w:szCs w:val="21"/>
    </w:rPr>
  </w:style>
  <w:style w:type="character" w:customStyle="1" w:styleId="3Char0">
    <w:name w:val="正文文本缩进 3 Char"/>
    <w:qFormat/>
    <w:rPr>
      <w:kern w:val="2"/>
      <w:sz w:val="16"/>
      <w:szCs w:val="16"/>
    </w:rPr>
  </w:style>
  <w:style w:type="character" w:customStyle="1" w:styleId="aff2">
    <w:name w:val="批注文字 字符"/>
    <w:uiPriority w:val="99"/>
    <w:qFormat/>
    <w:rPr>
      <w:rFonts w:ascii="Verdana" w:hAnsi="Verdana"/>
      <w:kern w:val="2"/>
      <w:sz w:val="21"/>
      <w:szCs w:val="24"/>
    </w:rPr>
  </w:style>
  <w:style w:type="character" w:customStyle="1" w:styleId="Char10">
    <w:name w:val="正文缩进 Char1"/>
    <w:link w:val="a7"/>
    <w:qFormat/>
    <w:locked/>
    <w:rPr>
      <w:kern w:val="2"/>
      <w:sz w:val="21"/>
      <w:szCs w:val="24"/>
    </w:rPr>
  </w:style>
  <w:style w:type="character" w:customStyle="1" w:styleId="2Char0">
    <w:name w:val="正文文本 2 Char"/>
    <w:uiPriority w:val="99"/>
    <w:qFormat/>
    <w:rPr>
      <w:rFonts w:ascii="宋体" w:hAnsi="宋体"/>
      <w:sz w:val="24"/>
    </w:rPr>
  </w:style>
  <w:style w:type="character" w:customStyle="1" w:styleId="Char1c">
    <w:name w:val="正文文本 Char1"/>
    <w:qFormat/>
    <w:rPr>
      <w:kern w:val="2"/>
      <w:sz w:val="21"/>
      <w:szCs w:val="24"/>
    </w:rPr>
  </w:style>
  <w:style w:type="character" w:customStyle="1" w:styleId="Char20">
    <w:name w:val="文档结构图 Char2"/>
    <w:link w:val="a8"/>
    <w:uiPriority w:val="99"/>
    <w:qFormat/>
    <w:rPr>
      <w:rFonts w:eastAsia="Courier New"/>
      <w:kern w:val="2"/>
      <w:sz w:val="21"/>
      <w:szCs w:val="24"/>
      <w:lang w:val="en-US" w:eastAsia="zh-CN" w:bidi="ar-SA"/>
    </w:rPr>
  </w:style>
  <w:style w:type="character" w:customStyle="1" w:styleId="Chara">
    <w:name w:val="标题 Char"/>
    <w:qFormat/>
    <w:rPr>
      <w:rFonts w:ascii="Arial" w:hAnsi="Arial"/>
      <w:b/>
      <w:sz w:val="32"/>
    </w:rPr>
  </w:style>
  <w:style w:type="character" w:customStyle="1" w:styleId="1b">
    <w:name w:val="列表段落 字符1"/>
    <w:uiPriority w:val="34"/>
    <w:qFormat/>
    <w:locked/>
    <w:rPr>
      <w:rFonts w:ascii="CG Times" w:hAnsi="CG Times"/>
      <w:kern w:val="2"/>
      <w:sz w:val="21"/>
      <w:szCs w:val="22"/>
    </w:rPr>
  </w:style>
  <w:style w:type="character" w:customStyle="1" w:styleId="3Char2">
    <w:name w:val="正文文本 3 Char2"/>
    <w:link w:val="32"/>
    <w:qFormat/>
    <w:rPr>
      <w:rFonts w:ascii="Courier New"/>
      <w:kern w:val="2"/>
      <w:sz w:val="24"/>
    </w:rPr>
  </w:style>
  <w:style w:type="character" w:customStyle="1" w:styleId="HTMLChar">
    <w:name w:val="HTML 预设格式 Char"/>
    <w:uiPriority w:val="99"/>
    <w:qFormat/>
    <w:rPr>
      <w:rFonts w:ascii="宋体" w:hAnsi="宋体"/>
      <w:sz w:val="24"/>
      <w:szCs w:val="24"/>
    </w:rPr>
  </w:style>
  <w:style w:type="character" w:customStyle="1" w:styleId="1c">
    <w:name w:val="文档结构图 字符1"/>
    <w:qFormat/>
    <w:rPr>
      <w:kern w:val="2"/>
      <w:sz w:val="21"/>
      <w:szCs w:val="24"/>
      <w:shd w:val="clear" w:color="auto" w:fill="000080"/>
    </w:rPr>
  </w:style>
  <w:style w:type="character" w:customStyle="1" w:styleId="Char12">
    <w:name w:val="正文文本缩进 Char1"/>
    <w:link w:val="aa"/>
    <w:qFormat/>
    <w:rPr>
      <w:kern w:val="2"/>
      <w:sz w:val="21"/>
      <w:szCs w:val="24"/>
    </w:rPr>
  </w:style>
  <w:style w:type="character" w:customStyle="1" w:styleId="aff3">
    <w:name w:val="标题 字符"/>
    <w:qFormat/>
    <w:rPr>
      <w:rFonts w:ascii="等线 Light" w:hAnsi="等线 Light"/>
      <w:b/>
      <w:sz w:val="32"/>
    </w:rPr>
  </w:style>
  <w:style w:type="character" w:customStyle="1" w:styleId="Char21">
    <w:name w:val="日期 Char2"/>
    <w:link w:val="ac"/>
    <w:qFormat/>
    <w:rPr>
      <w:kern w:val="2"/>
      <w:sz w:val="24"/>
    </w:rPr>
  </w:style>
  <w:style w:type="character" w:customStyle="1" w:styleId="9Char1">
    <w:name w:val="标题 9 Char1"/>
    <w:qFormat/>
    <w:rPr>
      <w:rFonts w:ascii="Arial" w:eastAsia="黑体" w:hAnsi="Arial"/>
      <w:sz w:val="21"/>
      <w:szCs w:val="21"/>
    </w:rPr>
  </w:style>
  <w:style w:type="character" w:customStyle="1" w:styleId="43">
    <w:name w:val="未处理的提及4"/>
    <w:uiPriority w:val="99"/>
    <w:unhideWhenUsed/>
    <w:qFormat/>
    <w:rPr>
      <w:color w:val="605E5C"/>
      <w:shd w:val="clear" w:color="auto" w:fill="E1DFDD"/>
    </w:rPr>
  </w:style>
  <w:style w:type="character" w:customStyle="1" w:styleId="2Char3">
    <w:name w:val="正文文本缩进 2 Char3"/>
    <w:link w:val="22"/>
    <w:qFormat/>
    <w:rPr>
      <w:szCs w:val="24"/>
    </w:rPr>
  </w:style>
  <w:style w:type="character" w:customStyle="1" w:styleId="Charb">
    <w:name w:val="列出段落 Char"/>
    <w:uiPriority w:val="34"/>
    <w:qFormat/>
    <w:locked/>
    <w:rPr>
      <w:kern w:val="2"/>
      <w:sz w:val="21"/>
    </w:rPr>
  </w:style>
  <w:style w:type="character" w:customStyle="1" w:styleId="aff4">
    <w:name w:val="日期 字符"/>
    <w:qFormat/>
    <w:rPr>
      <w:rFonts w:ascii="Verdana" w:hAnsi="Verdana"/>
      <w:kern w:val="2"/>
      <w:sz w:val="21"/>
      <w:szCs w:val="24"/>
    </w:rPr>
  </w:style>
  <w:style w:type="character" w:customStyle="1" w:styleId="Char22">
    <w:name w:val="批注框文本 Char2"/>
    <w:link w:val="ae"/>
    <w:qFormat/>
    <w:rPr>
      <w:kern w:val="2"/>
      <w:sz w:val="18"/>
      <w:szCs w:val="18"/>
    </w:rPr>
  </w:style>
  <w:style w:type="character" w:customStyle="1" w:styleId="Charc">
    <w:name w:val="正文文本 Char"/>
    <w:uiPriority w:val="1"/>
    <w:qFormat/>
    <w:rPr>
      <w:rFonts w:eastAsia="宋体"/>
      <w:kern w:val="2"/>
      <w:sz w:val="21"/>
      <w:szCs w:val="24"/>
      <w:lang w:val="en-US" w:eastAsia="zh-CN" w:bidi="ar-SA"/>
    </w:rPr>
  </w:style>
  <w:style w:type="character" w:customStyle="1" w:styleId="1d">
    <w:name w:val="正文文本首行缩进 字符1"/>
    <w:qFormat/>
  </w:style>
  <w:style w:type="character" w:customStyle="1" w:styleId="Char14">
    <w:name w:val="页脚 Char1"/>
    <w:link w:val="af"/>
    <w:uiPriority w:val="99"/>
    <w:qFormat/>
    <w:rPr>
      <w:rFonts w:eastAsia="Courier New"/>
      <w:kern w:val="2"/>
      <w:sz w:val="18"/>
      <w:szCs w:val="18"/>
      <w:lang w:val="en-US" w:eastAsia="zh-CN" w:bidi="ar-SA"/>
    </w:rPr>
  </w:style>
  <w:style w:type="character" w:customStyle="1" w:styleId="2Char4">
    <w:name w:val="正文文本缩进 2 Char"/>
    <w:qFormat/>
    <w:rPr>
      <w:szCs w:val="24"/>
    </w:rPr>
  </w:style>
  <w:style w:type="character" w:customStyle="1" w:styleId="PlainTextChar2">
    <w:name w:val="Plain Text Char2"/>
    <w:link w:val="1e"/>
    <w:uiPriority w:val="99"/>
    <w:qFormat/>
    <w:locked/>
    <w:rPr>
      <w:rFonts w:ascii="Courier New" w:hAnsi="Times" w:cs="Times"/>
      <w:szCs w:val="21"/>
    </w:rPr>
  </w:style>
  <w:style w:type="paragraph" w:customStyle="1" w:styleId="1e">
    <w:name w:val="纯文本1"/>
    <w:basedOn w:val="a0"/>
    <w:link w:val="PlainTextChar2"/>
    <w:uiPriority w:val="99"/>
    <w:qFormat/>
    <w:rPr>
      <w:rFonts w:ascii="Courier New" w:hAnsi="Times"/>
      <w:kern w:val="0"/>
      <w:sz w:val="20"/>
      <w:szCs w:val="21"/>
    </w:rPr>
  </w:style>
  <w:style w:type="character" w:customStyle="1" w:styleId="Char13">
    <w:name w:val="页眉 Char1"/>
    <w:link w:val="ad"/>
    <w:uiPriority w:val="99"/>
    <w:qFormat/>
    <w:rPr>
      <w:rFonts w:eastAsia="Courier New"/>
      <w:kern w:val="2"/>
      <w:sz w:val="18"/>
      <w:szCs w:val="18"/>
      <w:lang w:val="en-US" w:eastAsia="zh-CN" w:bidi="ar-SA"/>
    </w:rPr>
  </w:style>
  <w:style w:type="character" w:customStyle="1" w:styleId="8Char1">
    <w:name w:val="标题 8 Char1"/>
    <w:qFormat/>
    <w:rPr>
      <w:rFonts w:ascii="Arial" w:eastAsia="黑体" w:hAnsi="Arial"/>
      <w:sz w:val="24"/>
      <w:szCs w:val="24"/>
    </w:rPr>
  </w:style>
  <w:style w:type="character" w:customStyle="1" w:styleId="2c">
    <w:name w:val="批注主题 字符2"/>
    <w:qFormat/>
    <w:rPr>
      <w:rFonts w:eastAsia="Courier New"/>
      <w:b/>
      <w:bCs/>
      <w:szCs w:val="24"/>
    </w:rPr>
  </w:style>
  <w:style w:type="character" w:customStyle="1" w:styleId="3Char20">
    <w:name w:val="正文文本缩进 3 Char2"/>
    <w:link w:val="33"/>
    <w:qFormat/>
    <w:rPr>
      <w:kern w:val="2"/>
      <w:sz w:val="16"/>
      <w:szCs w:val="16"/>
    </w:rPr>
  </w:style>
  <w:style w:type="character" w:customStyle="1" w:styleId="Chard">
    <w:name w:val="批注文字 Char"/>
    <w:uiPriority w:val="99"/>
    <w:qFormat/>
    <w:rPr>
      <w:rFonts w:eastAsia="宋体"/>
      <w:kern w:val="2"/>
      <w:sz w:val="21"/>
      <w:szCs w:val="24"/>
      <w:lang w:val="en-US" w:eastAsia="zh-CN" w:bidi="ar-SA"/>
    </w:rPr>
  </w:style>
  <w:style w:type="character" w:customStyle="1" w:styleId="120">
    <w:name w:val="标题 1 字符2"/>
    <w:uiPriority w:val="9"/>
    <w:qFormat/>
    <w:rPr>
      <w:rFonts w:ascii="Verdana" w:eastAsia="Courier New" w:hAnsi="Verdana" w:cs="Verdana"/>
      <w:b/>
      <w:bCs/>
      <w:kern w:val="44"/>
      <w:sz w:val="44"/>
      <w:szCs w:val="44"/>
    </w:rPr>
  </w:style>
  <w:style w:type="character" w:customStyle="1" w:styleId="2Char10">
    <w:name w:val="正文文本 2 Char1"/>
    <w:link w:val="23"/>
    <w:uiPriority w:val="99"/>
    <w:qFormat/>
    <w:rPr>
      <w:rFonts w:ascii="Courier New" w:hAnsi="Courier New"/>
      <w:sz w:val="24"/>
    </w:rPr>
  </w:style>
  <w:style w:type="character" w:customStyle="1" w:styleId="6Char1">
    <w:name w:val="标题 6 Char1"/>
    <w:qFormat/>
    <w:rPr>
      <w:rFonts w:ascii="Arial" w:eastAsia="黑体" w:hAnsi="Arial"/>
      <w:b/>
      <w:bCs/>
      <w:sz w:val="24"/>
      <w:szCs w:val="24"/>
    </w:rPr>
  </w:style>
  <w:style w:type="character" w:customStyle="1" w:styleId="sony121">
    <w:name w:val="sony121"/>
    <w:qFormat/>
    <w:rPr>
      <w:rFonts w:ascii="Courier New" w:eastAsia="Courier New" w:hAnsi="Courier New" w:hint="eastAsia"/>
      <w:sz w:val="18"/>
      <w:szCs w:val="18"/>
    </w:rPr>
  </w:style>
  <w:style w:type="character" w:customStyle="1" w:styleId="HTMLChar1">
    <w:name w:val="HTML 预设格式 Char1"/>
    <w:link w:val="HTML"/>
    <w:uiPriority w:val="99"/>
    <w:qFormat/>
    <w:rPr>
      <w:rFonts w:ascii="Courier New" w:hAnsi="Courier New"/>
      <w:sz w:val="24"/>
      <w:szCs w:val="24"/>
    </w:rPr>
  </w:style>
  <w:style w:type="character" w:customStyle="1" w:styleId="2Char5">
    <w:name w:val="标题 2 Char"/>
    <w:uiPriority w:val="9"/>
    <w:qFormat/>
    <w:rPr>
      <w:rFonts w:ascii="Arial" w:eastAsia="黑体" w:hAnsi="Arial"/>
      <w:b/>
      <w:bCs/>
      <w:kern w:val="2"/>
      <w:sz w:val="32"/>
      <w:szCs w:val="32"/>
      <w:lang w:val="en-US" w:eastAsia="zh-CN" w:bidi="ar-SA"/>
    </w:rPr>
  </w:style>
  <w:style w:type="character" w:customStyle="1" w:styleId="110">
    <w:name w:val="标题 1 字符1"/>
    <w:qFormat/>
    <w:rPr>
      <w:b/>
      <w:bCs/>
      <w:kern w:val="44"/>
      <w:sz w:val="44"/>
      <w:szCs w:val="44"/>
    </w:rPr>
  </w:style>
  <w:style w:type="character" w:customStyle="1" w:styleId="Char15">
    <w:name w:val="标题 Char1"/>
    <w:link w:val="af2"/>
    <w:qFormat/>
    <w:rPr>
      <w:rFonts w:ascii="等线 Light" w:hAnsi="等线 Light"/>
      <w:b/>
      <w:sz w:val="32"/>
    </w:rPr>
  </w:style>
  <w:style w:type="character" w:customStyle="1" w:styleId="4Char">
    <w:name w:val="标题 4 Char"/>
    <w:qFormat/>
    <w:rPr>
      <w:rFonts w:ascii="Arial" w:eastAsia="黑体" w:hAnsi="Arial"/>
      <w:b/>
      <w:bCs/>
      <w:kern w:val="2"/>
      <w:sz w:val="28"/>
      <w:szCs w:val="28"/>
      <w:lang w:val="en-US" w:eastAsia="zh-CN" w:bidi="ar-SA"/>
    </w:rPr>
  </w:style>
  <w:style w:type="character" w:customStyle="1" w:styleId="font51">
    <w:name w:val="font51"/>
    <w:qFormat/>
    <w:rPr>
      <w:rFonts w:ascii="仿宋_GB2312" w:eastAsia="仿宋_GB2312" w:hAnsi="仿宋_GB2312" w:cs="仿宋_GB2312" w:hint="eastAsia"/>
      <w:color w:val="000000"/>
      <w:sz w:val="18"/>
      <w:szCs w:val="18"/>
      <w:u w:val="none"/>
    </w:rPr>
  </w:style>
  <w:style w:type="character" w:customStyle="1" w:styleId="Char16">
    <w:name w:val="批注主题 Char1"/>
    <w:link w:val="af3"/>
    <w:uiPriority w:val="99"/>
    <w:qFormat/>
    <w:rPr>
      <w:rFonts w:eastAsia="Courier New"/>
      <w:b/>
      <w:bCs/>
      <w:kern w:val="2"/>
      <w:sz w:val="21"/>
      <w:szCs w:val="24"/>
      <w:lang w:val="en-US" w:eastAsia="zh-CN" w:bidi="ar-SA"/>
    </w:rPr>
  </w:style>
  <w:style w:type="character" w:customStyle="1" w:styleId="3Char3">
    <w:name w:val="标题 3 Char"/>
    <w:uiPriority w:val="9"/>
    <w:qFormat/>
    <w:rPr>
      <w:rFonts w:ascii="黑体" w:eastAsia="黑体" w:hAnsi="宋体"/>
      <w:bCs/>
      <w:kern w:val="2"/>
      <w:sz w:val="28"/>
      <w:szCs w:val="28"/>
      <w:lang w:val="en-US" w:eastAsia="zh-CN" w:bidi="ar-SA"/>
    </w:rPr>
  </w:style>
  <w:style w:type="character" w:customStyle="1" w:styleId="1f">
    <w:name w:val="正文文本 字符1"/>
    <w:qFormat/>
    <w:rPr>
      <w:rFonts w:eastAsia="Courier New"/>
      <w:szCs w:val="24"/>
    </w:rPr>
  </w:style>
  <w:style w:type="character" w:customStyle="1" w:styleId="1f0">
    <w:name w:val="正文首行缩进 字符1"/>
    <w:link w:val="1f1"/>
    <w:qFormat/>
    <w:rPr>
      <w:lang w:val="en-US" w:eastAsia="zh-CN" w:bidi="ar-SA"/>
    </w:rPr>
  </w:style>
  <w:style w:type="paragraph" w:customStyle="1" w:styleId="1f1">
    <w:name w:val="正文首行缩进1"/>
    <w:basedOn w:val="a0"/>
    <w:link w:val="1f0"/>
    <w:qFormat/>
    <w:pPr>
      <w:spacing w:line="312" w:lineRule="auto"/>
      <w:ind w:firstLine="420"/>
    </w:pPr>
    <w:rPr>
      <w:kern w:val="0"/>
      <w:sz w:val="20"/>
      <w:szCs w:val="20"/>
    </w:rPr>
  </w:style>
  <w:style w:type="character" w:customStyle="1" w:styleId="5Char1">
    <w:name w:val="标题 5 Char1"/>
    <w:qFormat/>
    <w:rPr>
      <w:b/>
      <w:bCs/>
      <w:kern w:val="2"/>
      <w:sz w:val="28"/>
      <w:szCs w:val="28"/>
    </w:rPr>
  </w:style>
  <w:style w:type="character" w:customStyle="1" w:styleId="310">
    <w:name w:val="标题 3 字符1"/>
    <w:qFormat/>
    <w:rPr>
      <w:rFonts w:ascii="Calibri Light" w:eastAsia="Calibri Light" w:hAnsi="Courier New"/>
      <w:bCs/>
      <w:kern w:val="2"/>
      <w:sz w:val="28"/>
      <w:szCs w:val="28"/>
    </w:rPr>
  </w:style>
  <w:style w:type="character" w:customStyle="1" w:styleId="2d">
    <w:name w:val="正文首行缩进 2 字符"/>
    <w:link w:val="211"/>
    <w:uiPriority w:val="99"/>
    <w:qFormat/>
    <w:rPr>
      <w:rFonts w:ascii="CG Times" w:hAnsi="CG Times" w:cs="CG Times"/>
      <w:kern w:val="2"/>
      <w:sz w:val="21"/>
      <w:szCs w:val="21"/>
    </w:rPr>
  </w:style>
  <w:style w:type="paragraph" w:customStyle="1" w:styleId="211">
    <w:name w:val="正文首行缩进 21"/>
    <w:basedOn w:val="aa"/>
    <w:link w:val="2d"/>
    <w:uiPriority w:val="99"/>
    <w:qFormat/>
    <w:pPr>
      <w:ind w:firstLine="420"/>
    </w:pPr>
    <w:rPr>
      <w:rFonts w:ascii="CG Times" w:hAnsi="CG Times"/>
      <w:szCs w:val="21"/>
    </w:rPr>
  </w:style>
  <w:style w:type="character" w:customStyle="1" w:styleId="7Char1">
    <w:name w:val="标题 7 Char1"/>
    <w:qFormat/>
    <w:rPr>
      <w:b/>
      <w:bCs/>
      <w:sz w:val="24"/>
      <w:szCs w:val="24"/>
    </w:rPr>
  </w:style>
  <w:style w:type="character" w:customStyle="1" w:styleId="ItemListChar1">
    <w:name w:val="Item List Char1"/>
    <w:link w:val="ItemList"/>
    <w:qFormat/>
    <w:rPr>
      <w:szCs w:val="21"/>
    </w:rPr>
  </w:style>
  <w:style w:type="paragraph" w:customStyle="1" w:styleId="ItemList">
    <w:name w:val="Item List"/>
    <w:link w:val="ItemListChar1"/>
    <w:qFormat/>
    <w:pPr>
      <w:numPr>
        <w:numId w:val="2"/>
      </w:numPr>
      <w:tabs>
        <w:tab w:val="left" w:pos="709"/>
      </w:tabs>
      <w:adjustRightInd w:val="0"/>
      <w:snapToGrid w:val="0"/>
      <w:spacing w:before="80" w:after="80" w:line="240" w:lineRule="atLeast"/>
    </w:pPr>
    <w:rPr>
      <w:szCs w:val="21"/>
    </w:rPr>
  </w:style>
  <w:style w:type="character" w:customStyle="1" w:styleId="font61">
    <w:name w:val="font61"/>
    <w:qFormat/>
    <w:rPr>
      <w:rFonts w:ascii="Courier New" w:eastAsia="Courier New" w:hAnsi="Courier New" w:cs="Courier New" w:hint="eastAsia"/>
      <w:color w:val="000000"/>
      <w:sz w:val="21"/>
      <w:szCs w:val="21"/>
      <w:u w:val="none"/>
    </w:rPr>
  </w:style>
  <w:style w:type="character" w:customStyle="1" w:styleId="3Char10">
    <w:name w:val="正文文本 3 Char1"/>
    <w:qFormat/>
    <w:rPr>
      <w:rFonts w:ascii="宋体"/>
      <w:kern w:val="2"/>
      <w:sz w:val="24"/>
    </w:rPr>
  </w:style>
  <w:style w:type="character" w:customStyle="1" w:styleId="aff5">
    <w:name w:val="纯文本 字符"/>
    <w:qFormat/>
    <w:rPr>
      <w:rFonts w:ascii="Courier New" w:hAnsi="Times" w:cs="Times"/>
      <w:kern w:val="2"/>
      <w:sz w:val="21"/>
      <w:szCs w:val="21"/>
    </w:rPr>
  </w:style>
  <w:style w:type="character" w:customStyle="1" w:styleId="font161">
    <w:name w:val="font161"/>
    <w:qFormat/>
    <w:rPr>
      <w:b/>
      <w:bCs/>
      <w:sz w:val="32"/>
      <w:szCs w:val="32"/>
    </w:rPr>
  </w:style>
  <w:style w:type="character" w:customStyle="1" w:styleId="Chare">
    <w:name w:val="正文文本缩进 Char"/>
    <w:qFormat/>
    <w:rPr>
      <w:kern w:val="2"/>
      <w:sz w:val="21"/>
      <w:szCs w:val="24"/>
    </w:rPr>
  </w:style>
  <w:style w:type="character" w:customStyle="1" w:styleId="aff6">
    <w:name w:val="列表段落 字符"/>
    <w:uiPriority w:val="34"/>
    <w:qFormat/>
    <w:locked/>
    <w:rPr>
      <w:kern w:val="2"/>
      <w:sz w:val="21"/>
      <w:szCs w:val="24"/>
    </w:rPr>
  </w:style>
  <w:style w:type="character" w:customStyle="1" w:styleId="font21">
    <w:name w:val="font21"/>
    <w:qFormat/>
    <w:rPr>
      <w:rFonts w:ascii="Courier New" w:eastAsia="Courier New" w:hAnsi="Courier New" w:cs="Courier New" w:hint="eastAsia"/>
      <w:color w:val="000000"/>
      <w:sz w:val="21"/>
      <w:szCs w:val="21"/>
      <w:u w:val="none"/>
    </w:rPr>
  </w:style>
  <w:style w:type="character" w:customStyle="1" w:styleId="Char1d">
    <w:name w:val="日期 Char1"/>
    <w:qFormat/>
    <w:rPr>
      <w:kern w:val="2"/>
      <w:sz w:val="24"/>
    </w:rPr>
  </w:style>
  <w:style w:type="character" w:customStyle="1" w:styleId="aff7">
    <w:name w:val="正文文本首行缩进 字符"/>
    <w:qFormat/>
  </w:style>
  <w:style w:type="character" w:customStyle="1" w:styleId="font41">
    <w:name w:val="font41"/>
    <w:qFormat/>
    <w:rPr>
      <w:rFonts w:ascii="Courier New" w:eastAsia="Courier New" w:hAnsi="Courier New" w:cs="Courier New" w:hint="eastAsia"/>
      <w:b/>
      <w:color w:val="000000"/>
      <w:sz w:val="21"/>
      <w:szCs w:val="21"/>
      <w:u w:val="none"/>
    </w:rPr>
  </w:style>
  <w:style w:type="character" w:customStyle="1" w:styleId="Char24">
    <w:name w:val="纯文本 Char2"/>
    <w:qFormat/>
    <w:rPr>
      <w:rFonts w:ascii="宋体" w:hAnsi="Courier New" w:cs="Courier New"/>
      <w:szCs w:val="21"/>
    </w:rPr>
  </w:style>
  <w:style w:type="character" w:customStyle="1" w:styleId="aff8">
    <w:name w:val="文档结构图 字符"/>
    <w:uiPriority w:val="99"/>
    <w:qFormat/>
    <w:rPr>
      <w:rFonts w:ascii="Courier New"/>
      <w:kern w:val="2"/>
      <w:sz w:val="18"/>
      <w:szCs w:val="18"/>
    </w:rPr>
  </w:style>
  <w:style w:type="character" w:customStyle="1" w:styleId="font81">
    <w:name w:val="font81"/>
    <w:qFormat/>
    <w:rPr>
      <w:rFonts w:ascii="Verdana" w:hAnsi="Verdana" w:cs="Verdana" w:hint="default"/>
      <w:color w:val="000000"/>
      <w:sz w:val="21"/>
      <w:szCs w:val="21"/>
      <w:u w:val="none"/>
    </w:rPr>
  </w:style>
  <w:style w:type="character" w:customStyle="1" w:styleId="Charf">
    <w:name w:val="正文首行缩进 Char"/>
    <w:qFormat/>
    <w:rPr>
      <w:lang w:val="en-US" w:eastAsia="zh-CN" w:bidi="ar-SA"/>
    </w:rPr>
  </w:style>
  <w:style w:type="character" w:customStyle="1" w:styleId="39">
    <w:name w:val="批注主题 字符3"/>
    <w:uiPriority w:val="99"/>
    <w:semiHidden/>
    <w:qFormat/>
    <w:rPr>
      <w:rFonts w:ascii="Verdana" w:eastAsia="Courier New" w:hAnsi="Verdana" w:cs="Verdana"/>
      <w:b/>
      <w:bCs/>
      <w:szCs w:val="24"/>
    </w:rPr>
  </w:style>
  <w:style w:type="character" w:customStyle="1" w:styleId="aff9">
    <w:name w:val="列出段落 字符"/>
    <w:link w:val="1f2"/>
    <w:uiPriority w:val="34"/>
    <w:qFormat/>
    <w:locked/>
    <w:rPr>
      <w:kern w:val="2"/>
      <w:sz w:val="21"/>
    </w:rPr>
  </w:style>
  <w:style w:type="paragraph" w:customStyle="1" w:styleId="1f2">
    <w:name w:val="列出段落1"/>
    <w:basedOn w:val="a0"/>
    <w:link w:val="aff9"/>
    <w:uiPriority w:val="1"/>
    <w:qFormat/>
    <w:pPr>
      <w:ind w:firstLine="420"/>
    </w:pPr>
    <w:rPr>
      <w:szCs w:val="20"/>
    </w:rPr>
  </w:style>
  <w:style w:type="character" w:customStyle="1" w:styleId="Charf0">
    <w:name w:val="批注主题 Char"/>
    <w:uiPriority w:val="99"/>
    <w:qFormat/>
    <w:rPr>
      <w:rFonts w:eastAsia="宋体"/>
      <w:b/>
      <w:bCs/>
      <w:kern w:val="2"/>
      <w:sz w:val="21"/>
      <w:szCs w:val="24"/>
      <w:lang w:val="en-US" w:eastAsia="zh-CN" w:bidi="ar-SA"/>
    </w:rPr>
  </w:style>
  <w:style w:type="character" w:customStyle="1" w:styleId="2e">
    <w:name w:val="标题 字符2"/>
    <w:uiPriority w:val="10"/>
    <w:qFormat/>
    <w:rPr>
      <w:rFonts w:ascii="@PMingLiU" w:eastAsia="@PMingLiU" w:hAnsi="@PMingLiU" w:cs="Verdana"/>
      <w:b/>
      <w:bCs/>
      <w:sz w:val="32"/>
      <w:szCs w:val="32"/>
    </w:rPr>
  </w:style>
  <w:style w:type="character" w:customStyle="1" w:styleId="affa">
    <w:name w:val="页眉 字符"/>
    <w:uiPriority w:val="99"/>
    <w:qFormat/>
    <w:rPr>
      <w:sz w:val="18"/>
      <w:szCs w:val="18"/>
    </w:rPr>
  </w:style>
  <w:style w:type="character" w:customStyle="1" w:styleId="2f">
    <w:name w:val="日期 字符2"/>
    <w:uiPriority w:val="99"/>
    <w:semiHidden/>
    <w:qFormat/>
    <w:rPr>
      <w:rFonts w:ascii="Verdana" w:eastAsia="Courier New" w:hAnsi="Verdana" w:cs="Verdana"/>
      <w:szCs w:val="24"/>
    </w:rPr>
  </w:style>
  <w:style w:type="character" w:customStyle="1" w:styleId="HTML0">
    <w:name w:val="HTML 预设格式 字符"/>
    <w:uiPriority w:val="99"/>
    <w:qFormat/>
    <w:rPr>
      <w:rFonts w:ascii="Times" w:hAnsi="Times" w:cs="Times"/>
      <w:kern w:val="2"/>
    </w:rPr>
  </w:style>
  <w:style w:type="character" w:customStyle="1" w:styleId="44">
    <w:name w:val="标题 4 字符"/>
    <w:qFormat/>
    <w:rPr>
      <w:rFonts w:ascii="@PMingLiU" w:eastAsia="@PMingLiU" w:hAnsi="@PMingLiU" w:cs="Verdana"/>
      <w:b/>
      <w:bCs/>
      <w:sz w:val="28"/>
      <w:szCs w:val="28"/>
    </w:rPr>
  </w:style>
  <w:style w:type="character" w:customStyle="1" w:styleId="2f0">
    <w:name w:val="正文文本缩进 字符2"/>
    <w:uiPriority w:val="99"/>
    <w:semiHidden/>
    <w:qFormat/>
    <w:rPr>
      <w:rFonts w:ascii="Verdana" w:eastAsia="Courier New" w:hAnsi="Verdana" w:cs="Verdana"/>
      <w:szCs w:val="24"/>
    </w:rPr>
  </w:style>
  <w:style w:type="character" w:customStyle="1" w:styleId="71">
    <w:name w:val="标题 7 字符"/>
    <w:qFormat/>
    <w:rPr>
      <w:rFonts w:ascii="Verdana" w:eastAsia="Courier New" w:hAnsi="Verdana" w:cs="Verdana"/>
      <w:b/>
      <w:bCs/>
      <w:sz w:val="24"/>
      <w:szCs w:val="24"/>
    </w:rPr>
  </w:style>
  <w:style w:type="character" w:customStyle="1" w:styleId="322">
    <w:name w:val="正文文本 3 字符2"/>
    <w:uiPriority w:val="99"/>
    <w:semiHidden/>
    <w:qFormat/>
    <w:rPr>
      <w:rFonts w:ascii="Verdana" w:eastAsia="Courier New" w:hAnsi="Verdana" w:cs="Verdana"/>
      <w:sz w:val="16"/>
      <w:szCs w:val="16"/>
    </w:rPr>
  </w:style>
  <w:style w:type="character" w:customStyle="1" w:styleId="90">
    <w:name w:val="标题 9 字符"/>
    <w:qFormat/>
    <w:rPr>
      <w:rFonts w:ascii="@PMingLiU" w:eastAsia="@PMingLiU" w:hAnsi="@PMingLiU" w:cs="Verdana"/>
      <w:szCs w:val="21"/>
    </w:rPr>
  </w:style>
  <w:style w:type="character" w:customStyle="1" w:styleId="2f1">
    <w:name w:val="正文文本 2 字符"/>
    <w:uiPriority w:val="99"/>
    <w:qFormat/>
    <w:rPr>
      <w:kern w:val="2"/>
      <w:sz w:val="21"/>
      <w:szCs w:val="24"/>
    </w:rPr>
  </w:style>
  <w:style w:type="character" w:customStyle="1" w:styleId="2Char12">
    <w:name w:val="正文文本缩进 2 Char1"/>
    <w:qFormat/>
    <w:rPr>
      <w:kern w:val="2"/>
      <w:sz w:val="21"/>
      <w:szCs w:val="24"/>
    </w:rPr>
  </w:style>
  <w:style w:type="character" w:customStyle="1" w:styleId="5Char">
    <w:name w:val="标题 5 Char"/>
    <w:uiPriority w:val="9"/>
    <w:qFormat/>
    <w:rPr>
      <w:b/>
      <w:bCs/>
      <w:kern w:val="2"/>
      <w:sz w:val="28"/>
      <w:szCs w:val="28"/>
    </w:rPr>
  </w:style>
  <w:style w:type="character" w:customStyle="1" w:styleId="1f3">
    <w:name w:val="批注文字 字符1"/>
    <w:qFormat/>
    <w:rPr>
      <w:rFonts w:ascii="Verdana" w:hAnsi="Verdana"/>
      <w:kern w:val="2"/>
      <w:sz w:val="21"/>
      <w:szCs w:val="24"/>
    </w:rPr>
  </w:style>
  <w:style w:type="character" w:customStyle="1" w:styleId="law-parenthese">
    <w:name w:val="law-parenthese"/>
    <w:qFormat/>
  </w:style>
  <w:style w:type="character" w:customStyle="1" w:styleId="font11">
    <w:name w:val="font11"/>
    <w:qFormat/>
    <w:rPr>
      <w:rFonts w:ascii="Courier New" w:eastAsia="Courier New" w:hAnsi="Courier New" w:cs="Courier New" w:hint="eastAsia"/>
      <w:b/>
      <w:color w:val="000000"/>
      <w:sz w:val="20"/>
      <w:szCs w:val="20"/>
      <w:u w:val="none"/>
    </w:rPr>
  </w:style>
  <w:style w:type="character" w:customStyle="1" w:styleId="9Char">
    <w:name w:val="标题 9 Char"/>
    <w:qFormat/>
    <w:rPr>
      <w:rFonts w:ascii="华文细黑" w:hAnsi="华文细黑"/>
      <w:b/>
      <w:smallCaps/>
      <w:sz w:val="21"/>
      <w:lang w:val="en-GB"/>
    </w:rPr>
  </w:style>
  <w:style w:type="character" w:customStyle="1" w:styleId="3a">
    <w:name w:val="正文文本缩进 3 字符"/>
    <w:qFormat/>
    <w:rPr>
      <w:kern w:val="2"/>
      <w:sz w:val="16"/>
      <w:szCs w:val="16"/>
    </w:rPr>
  </w:style>
  <w:style w:type="character" w:customStyle="1" w:styleId="Charf1">
    <w:name w:val="页脚 Char"/>
    <w:uiPriority w:val="99"/>
    <w:qFormat/>
    <w:rPr>
      <w:rFonts w:eastAsia="宋体"/>
      <w:kern w:val="2"/>
      <w:sz w:val="18"/>
      <w:szCs w:val="18"/>
      <w:lang w:val="en-US" w:eastAsia="zh-CN" w:bidi="ar-SA"/>
    </w:rPr>
  </w:style>
  <w:style w:type="character" w:customStyle="1" w:styleId="3Char11">
    <w:name w:val="正文文本缩进 3 Char1"/>
    <w:qFormat/>
    <w:rPr>
      <w:kern w:val="2"/>
      <w:sz w:val="16"/>
      <w:szCs w:val="16"/>
    </w:rPr>
  </w:style>
  <w:style w:type="character" w:customStyle="1" w:styleId="search-in-page-highlight-wrapper">
    <w:name w:val="search-in-page-highlight-wrapper"/>
    <w:qFormat/>
  </w:style>
  <w:style w:type="character" w:customStyle="1" w:styleId="2f2">
    <w:name w:val="正文文本缩进 2 字符"/>
    <w:qFormat/>
    <w:rPr>
      <w:kern w:val="2"/>
      <w:sz w:val="21"/>
      <w:szCs w:val="24"/>
    </w:rPr>
  </w:style>
  <w:style w:type="character" w:styleId="affb">
    <w:name w:val="Placeholder Text"/>
    <w:uiPriority w:val="99"/>
    <w:unhideWhenUsed/>
    <w:qFormat/>
    <w:rPr>
      <w:color w:val="808080"/>
    </w:rPr>
  </w:style>
  <w:style w:type="character" w:customStyle="1" w:styleId="font131">
    <w:name w:val="font131"/>
    <w:qFormat/>
    <w:rPr>
      <w:rFonts w:ascii="Courier New" w:eastAsia="Courier New" w:hAnsi="Courier New" w:cs="Courier New" w:hint="eastAsia"/>
      <w:color w:val="000000"/>
      <w:sz w:val="21"/>
      <w:szCs w:val="21"/>
      <w:u w:val="none"/>
    </w:rPr>
  </w:style>
  <w:style w:type="paragraph" w:customStyle="1" w:styleId="2f3">
    <w:name w:val="专用标题2"/>
    <w:basedOn w:val="2"/>
    <w:next w:val="a0"/>
    <w:qFormat/>
    <w:pPr>
      <w:keepNext w:val="0"/>
      <w:keepLines w:val="0"/>
      <w:widowControl/>
      <w:tabs>
        <w:tab w:val="left" w:pos="993"/>
      </w:tabs>
      <w:adjustRightInd w:val="0"/>
      <w:snapToGrid w:val="0"/>
      <w:spacing w:before="0" w:afterLines="50" w:after="120"/>
    </w:pPr>
    <w:rPr>
      <w:rFonts w:ascii="Courier New" w:eastAsia="Courier New" w:hAnsi="Courier New" w:cs="等线 Light"/>
      <w:bCs w:val="0"/>
      <w:kern w:val="0"/>
      <w:szCs w:val="20"/>
    </w:rPr>
  </w:style>
  <w:style w:type="paragraph" w:customStyle="1" w:styleId="ParaChar">
    <w:name w:val="默认段落字体 Para Char"/>
    <w:basedOn w:val="a0"/>
    <w:qFormat/>
    <w:rPr>
      <w:szCs w:val="20"/>
    </w:rPr>
  </w:style>
  <w:style w:type="paragraph" w:customStyle="1" w:styleId="710">
    <w:name w:val="目录 71"/>
    <w:basedOn w:val="a0"/>
    <w:next w:val="a0"/>
    <w:uiPriority w:val="39"/>
    <w:qFormat/>
    <w:pPr>
      <w:ind w:left="1260"/>
      <w:jc w:val="left"/>
    </w:pPr>
    <w:rPr>
      <w:sz w:val="18"/>
      <w:szCs w:val="18"/>
    </w:rPr>
  </w:style>
  <w:style w:type="paragraph" w:customStyle="1" w:styleId="51">
    <w:name w:val="目录 51"/>
    <w:basedOn w:val="a0"/>
    <w:next w:val="a0"/>
    <w:uiPriority w:val="39"/>
    <w:qFormat/>
    <w:pPr>
      <w:ind w:left="840"/>
      <w:jc w:val="left"/>
    </w:pPr>
    <w:rPr>
      <w:sz w:val="18"/>
      <w:szCs w:val="18"/>
    </w:rPr>
  </w:style>
  <w:style w:type="paragraph" w:customStyle="1" w:styleId="91">
    <w:name w:val="目录 91"/>
    <w:basedOn w:val="a0"/>
    <w:next w:val="a0"/>
    <w:uiPriority w:val="39"/>
    <w:qFormat/>
    <w:pPr>
      <w:ind w:left="1680"/>
      <w:jc w:val="left"/>
    </w:pPr>
    <w:rPr>
      <w:sz w:val="18"/>
      <w:szCs w:val="18"/>
    </w:rPr>
  </w:style>
  <w:style w:type="paragraph" w:customStyle="1" w:styleId="Charf2">
    <w:name w:val="Char"/>
    <w:basedOn w:val="a0"/>
    <w:qFormat/>
    <w:pPr>
      <w:widowControl/>
      <w:spacing w:after="160" w:line="240" w:lineRule="exact"/>
      <w:jc w:val="left"/>
    </w:pPr>
    <w:rPr>
      <w:rFonts w:ascii="Courier New" w:hAnsi="Courier New"/>
      <w:kern w:val="0"/>
      <w:szCs w:val="20"/>
      <w:lang w:eastAsia="en-US"/>
    </w:rPr>
  </w:style>
  <w:style w:type="paragraph" w:customStyle="1" w:styleId="45">
    <w:name w:val="通用标题4"/>
    <w:next w:val="a0"/>
    <w:qFormat/>
    <w:pPr>
      <w:tabs>
        <w:tab w:val="left" w:pos="851"/>
      </w:tabs>
      <w:adjustRightInd w:val="0"/>
      <w:snapToGrid w:val="0"/>
      <w:spacing w:afterLines="50" w:after="120" w:line="360" w:lineRule="auto"/>
      <w:ind w:left="2126"/>
      <w:jc w:val="both"/>
      <w:outlineLvl w:val="3"/>
    </w:pPr>
    <w:rPr>
      <w:rFonts w:ascii="Courier New" w:hAnsi="Courier New"/>
      <w:kern w:val="2"/>
      <w:sz w:val="24"/>
      <w:szCs w:val="21"/>
    </w:rPr>
  </w:style>
  <w:style w:type="paragraph" w:customStyle="1" w:styleId="Style76">
    <w:name w:val="_Style 76"/>
    <w:next w:val="a0"/>
    <w:uiPriority w:val="99"/>
    <w:qFormat/>
    <w:pPr>
      <w:widowControl w:val="0"/>
      <w:jc w:val="both"/>
    </w:pPr>
    <w:rPr>
      <w:kern w:val="2"/>
      <w:sz w:val="21"/>
      <w:szCs w:val="24"/>
    </w:rPr>
  </w:style>
  <w:style w:type="paragraph" w:customStyle="1" w:styleId="Other1">
    <w:name w:val="Other|1"/>
    <w:basedOn w:val="a0"/>
    <w:qFormat/>
    <w:pPr>
      <w:jc w:val="center"/>
    </w:pPr>
    <w:rPr>
      <w:sz w:val="22"/>
      <w:szCs w:val="22"/>
      <w:lang w:val="zh-TW" w:eastAsia="zh-TW" w:bidi="zh-TW"/>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FF0000"/>
      <w:kern w:val="0"/>
    </w:rPr>
  </w:style>
  <w:style w:type="paragraph" w:customStyle="1" w:styleId="212">
    <w:name w:val="目录 21"/>
    <w:basedOn w:val="a0"/>
    <w:next w:val="a0"/>
    <w:uiPriority w:val="39"/>
    <w:qFormat/>
    <w:pPr>
      <w:ind w:left="210"/>
      <w:jc w:val="left"/>
    </w:pPr>
    <w:rPr>
      <w:smallCaps/>
      <w:sz w:val="20"/>
      <w:szCs w:val="20"/>
    </w:rPr>
  </w:style>
  <w:style w:type="paragraph" w:customStyle="1" w:styleId="21">
    <w:name w:val="协议书标题2"/>
    <w:basedOn w:val="2"/>
    <w:next w:val="a0"/>
    <w:qFormat/>
    <w:pPr>
      <w:keepNext w:val="0"/>
      <w:keepLines w:val="0"/>
      <w:widowControl/>
      <w:numPr>
        <w:ilvl w:val="0"/>
        <w:numId w:val="3"/>
      </w:numPr>
      <w:tabs>
        <w:tab w:val="left" w:pos="567"/>
      </w:tabs>
      <w:wordWrap w:val="0"/>
      <w:topLinePunct/>
      <w:adjustRightInd w:val="0"/>
      <w:snapToGrid w:val="0"/>
      <w:spacing w:before="0" w:afterLines="50" w:after="120"/>
      <w:ind w:firstLine="0"/>
      <w:jc w:val="left"/>
    </w:pPr>
    <w:rPr>
      <w:rFonts w:ascii="Courier New" w:eastAsia="Courier New" w:hAnsi="Courier New"/>
      <w:bCs w:val="0"/>
      <w:kern w:val="0"/>
      <w:sz w:val="24"/>
      <w:szCs w:val="20"/>
    </w:rPr>
  </w:style>
  <w:style w:type="paragraph" w:customStyle="1" w:styleId="410">
    <w:name w:val="目录 41"/>
    <w:basedOn w:val="a0"/>
    <w:next w:val="a0"/>
    <w:uiPriority w:val="39"/>
    <w:qFormat/>
    <w:pPr>
      <w:ind w:left="630"/>
      <w:jc w:val="left"/>
    </w:pPr>
    <w:rPr>
      <w:sz w:val="18"/>
      <w:szCs w:val="18"/>
    </w:rPr>
  </w:style>
  <w:style w:type="paragraph" w:customStyle="1" w:styleId="reader-word-layerreader-word-s4-7">
    <w:name w:val="reader-word-layer reader-word-s4-7"/>
    <w:basedOn w:val="a0"/>
    <w:qFormat/>
    <w:pPr>
      <w:widowControl/>
      <w:spacing w:before="100" w:beforeAutospacing="1" w:after="100" w:afterAutospacing="1"/>
      <w:jc w:val="left"/>
    </w:pPr>
    <w:rPr>
      <w:rFonts w:ascii="Courier New" w:hAnsi="Courier New" w:cs="Courier New"/>
      <w:kern w:val="0"/>
    </w:rPr>
  </w:style>
  <w:style w:type="paragraph" w:customStyle="1" w:styleId="40">
    <w:name w:val="专用标题4"/>
    <w:basedOn w:val="4"/>
    <w:next w:val="a0"/>
    <w:qFormat/>
    <w:pPr>
      <w:widowControl/>
      <w:numPr>
        <w:ilvl w:val="2"/>
        <w:numId w:val="4"/>
      </w:numPr>
      <w:adjustRightInd w:val="0"/>
      <w:snapToGrid w:val="0"/>
      <w:spacing w:before="0" w:after="0"/>
    </w:pPr>
    <w:rPr>
      <w:rFonts w:eastAsia="Courier New"/>
      <w:bCs w:val="0"/>
      <w:szCs w:val="22"/>
    </w:rPr>
  </w:style>
  <w:style w:type="paragraph" w:customStyle="1" w:styleId="2TimesNewRoman5020">
    <w:name w:val="样式 标题 2 + Times New Roman 四号 非加粗 段前: 5 磅 段后: 0 磅 行距: 固定值 20..."/>
    <w:basedOn w:val="2"/>
    <w:qFormat/>
    <w:pPr>
      <w:spacing w:after="0" w:line="400" w:lineRule="exact"/>
    </w:pPr>
    <w:rPr>
      <w:rFonts w:ascii="Verdana" w:hAnsi="Verdana" w:cs="Courier New"/>
      <w:b w:val="0"/>
      <w:bCs w:val="0"/>
      <w:szCs w:val="20"/>
    </w:rPr>
  </w:style>
  <w:style w:type="paragraph" w:customStyle="1" w:styleId="a">
    <w:name w:val="附件标题"/>
    <w:basedOn w:val="2"/>
    <w:next w:val="a0"/>
    <w:qFormat/>
    <w:pPr>
      <w:widowControl/>
      <w:numPr>
        <w:ilvl w:val="0"/>
        <w:numId w:val="5"/>
      </w:numPr>
      <w:tabs>
        <w:tab w:val="left" w:pos="1134"/>
      </w:tabs>
      <w:wordWrap w:val="0"/>
      <w:topLinePunct/>
      <w:adjustRightInd w:val="0"/>
      <w:snapToGrid w:val="0"/>
      <w:spacing w:before="0" w:afterLines="50" w:after="120"/>
      <w:jc w:val="center"/>
    </w:pPr>
    <w:rPr>
      <w:rFonts w:ascii="Calibri Light" w:hAnsi="Calibri Light"/>
      <w:bCs w:val="0"/>
      <w:kern w:val="0"/>
      <w:szCs w:val="30"/>
    </w:rPr>
  </w:style>
  <w:style w:type="paragraph" w:customStyle="1" w:styleId="1f4">
    <w:name w:val="修订1"/>
    <w:qFormat/>
    <w:rPr>
      <w:kern w:val="2"/>
      <w:sz w:val="21"/>
      <w:szCs w:val="24"/>
    </w:rPr>
  </w:style>
  <w:style w:type="paragraph" w:customStyle="1" w:styleId="Char1e">
    <w:name w:val="Char1"/>
    <w:basedOn w:val="a0"/>
    <w:qFormat/>
    <w:pPr>
      <w:tabs>
        <w:tab w:val="left" w:pos="360"/>
      </w:tabs>
    </w:pPr>
  </w:style>
  <w:style w:type="paragraph" w:customStyle="1" w:styleId="31">
    <w:name w:val="样式3"/>
    <w:next w:val="a0"/>
    <w:qFormat/>
    <w:pPr>
      <w:numPr>
        <w:ilvl w:val="2"/>
        <w:numId w:val="6"/>
      </w:numPr>
    </w:pPr>
    <w:rPr>
      <w:bCs/>
      <w:kern w:val="2"/>
      <w:sz w:val="24"/>
      <w:szCs w:val="24"/>
    </w:rPr>
  </w:style>
  <w:style w:type="paragraph" w:customStyle="1" w:styleId="1f5">
    <w:name w:val="日期1"/>
    <w:basedOn w:val="a0"/>
    <w:next w:val="a0"/>
    <w:qFormat/>
    <w:rPr>
      <w:rFonts w:ascii="Courier New"/>
      <w:kern w:val="0"/>
      <w:sz w:val="20"/>
      <w:szCs w:val="20"/>
    </w:rPr>
  </w:style>
  <w:style w:type="paragraph" w:customStyle="1" w:styleId="111">
    <w:name w:val="修订11"/>
    <w:uiPriority w:val="99"/>
    <w:semiHidden/>
    <w:qFormat/>
    <w:rPr>
      <w:rFonts w:ascii="Courier New" w:hAnsi="CG Times"/>
      <w:kern w:val="2"/>
      <w:sz w:val="24"/>
      <w:szCs w:val="22"/>
    </w:rPr>
  </w:style>
  <w:style w:type="paragraph" w:customStyle="1" w:styleId="7">
    <w:name w:val="通用标题7"/>
    <w:basedOn w:val="a0"/>
    <w:qFormat/>
    <w:pPr>
      <w:widowControl/>
      <w:numPr>
        <w:ilvl w:val="5"/>
        <w:numId w:val="7"/>
      </w:numPr>
      <w:wordWrap w:val="0"/>
      <w:topLinePunct/>
      <w:adjustRightInd w:val="0"/>
      <w:snapToGrid w:val="0"/>
      <w:spacing w:afterLines="50" w:after="120"/>
      <w:ind w:firstLine="200"/>
    </w:pPr>
    <w:rPr>
      <w:rFonts w:ascii="Courier New" w:hAnsi="Courier New"/>
      <w:kern w:val="0"/>
      <w:szCs w:val="20"/>
    </w:rPr>
  </w:style>
  <w:style w:type="paragraph" w:customStyle="1" w:styleId="112">
    <w:name w:val="列出段落11"/>
    <w:basedOn w:val="a0"/>
    <w:uiPriority w:val="34"/>
    <w:qFormat/>
    <w:pPr>
      <w:widowControl/>
      <w:adjustRightInd w:val="0"/>
      <w:snapToGrid w:val="0"/>
      <w:spacing w:after="200"/>
      <w:ind w:firstLine="420"/>
      <w:jc w:val="left"/>
    </w:pPr>
    <w:rPr>
      <w:rFonts w:ascii="Calibri" w:eastAsia="仿宋_GB2312" w:hAnsi="Calibri"/>
      <w:kern w:val="0"/>
      <w:sz w:val="22"/>
      <w:szCs w:val="22"/>
    </w:rPr>
  </w:style>
  <w:style w:type="paragraph" w:customStyle="1" w:styleId="font6">
    <w:name w:val="font6"/>
    <w:basedOn w:val="a0"/>
    <w:qFormat/>
    <w:pPr>
      <w:widowControl/>
      <w:spacing w:before="100" w:beforeAutospacing="1" w:after="100" w:afterAutospacing="1"/>
      <w:jc w:val="left"/>
    </w:pPr>
    <w:rPr>
      <w:rFonts w:ascii="Courier New" w:hAnsi="Courier New" w:cs="Courier New"/>
      <w:kern w:val="0"/>
      <w:sz w:val="18"/>
      <w:szCs w:val="18"/>
    </w:rPr>
  </w:style>
  <w:style w:type="paragraph" w:customStyle="1" w:styleId="affc">
    <w:name w:val="小标题"/>
    <w:qFormat/>
    <w:pPr>
      <w:tabs>
        <w:tab w:val="left" w:pos="993"/>
      </w:tabs>
      <w:adjustRightInd w:val="0"/>
      <w:snapToGrid w:val="0"/>
    </w:pPr>
    <w:rPr>
      <w:bCs/>
      <w:kern w:val="2"/>
      <w:sz w:val="24"/>
      <w:szCs w:val="22"/>
    </w:rPr>
  </w:style>
  <w:style w:type="paragraph" w:customStyle="1" w:styleId="113">
    <w:name w:val="目录 11"/>
    <w:basedOn w:val="a0"/>
    <w:next w:val="a0"/>
    <w:uiPriority w:val="39"/>
    <w:qFormat/>
    <w:pPr>
      <w:spacing w:before="120" w:after="120"/>
      <w:jc w:val="left"/>
    </w:pPr>
    <w:rPr>
      <w:b/>
      <w:bCs/>
      <w:caps/>
      <w:sz w:val="20"/>
      <w:szCs w:val="20"/>
    </w:rPr>
  </w:style>
  <w:style w:type="paragraph" w:customStyle="1" w:styleId="378020">
    <w:name w:val="样式 标题 3 + (中文) 黑体 小四 非加粗 段前: 7.8 磅 段后: 0 磅 行距: 固定值 20 磅"/>
    <w:basedOn w:val="3"/>
    <w:qFormat/>
    <w:pPr>
      <w:spacing w:line="400" w:lineRule="exact"/>
    </w:pPr>
    <w:rPr>
      <w:rFonts w:eastAsia="Calibri Light" w:cs="Courier New"/>
      <w:bCs w:val="0"/>
      <w:szCs w:val="20"/>
    </w:rPr>
  </w:style>
  <w:style w:type="paragraph" w:customStyle="1" w:styleId="81">
    <w:name w:val="目录 81"/>
    <w:basedOn w:val="a0"/>
    <w:next w:val="a0"/>
    <w:uiPriority w:val="39"/>
    <w:qFormat/>
    <w:pPr>
      <w:ind w:left="1470"/>
      <w:jc w:val="left"/>
    </w:pPr>
    <w:rPr>
      <w:sz w:val="18"/>
      <w:szCs w:val="18"/>
    </w:rPr>
  </w:style>
  <w:style w:type="paragraph" w:customStyle="1" w:styleId="1f6">
    <w:name w:val="1"/>
    <w:basedOn w:val="a0"/>
    <w:qFormat/>
  </w:style>
  <w:style w:type="paragraph" w:customStyle="1" w:styleId="CharCharCharCharCharCharCharCharCharCharCharCharChar">
    <w:name w:val="Char Char Char Char Char Char Char Char Char Char Char Char Char"/>
    <w:basedOn w:val="a0"/>
    <w:qFormat/>
    <w:rPr>
      <w:rFonts w:ascii="Courier New" w:hAnsi="Courier New"/>
    </w:rPr>
  </w:style>
  <w:style w:type="paragraph" w:customStyle="1" w:styleId="311">
    <w:name w:val="目录 31"/>
    <w:basedOn w:val="a0"/>
    <w:next w:val="a0"/>
    <w:uiPriority w:val="39"/>
    <w:qFormat/>
    <w:pPr>
      <w:ind w:left="420"/>
      <w:jc w:val="left"/>
    </w:pPr>
    <w:rPr>
      <w:iCs/>
      <w:sz w:val="20"/>
      <w:szCs w:val="20"/>
    </w:rPr>
  </w:style>
  <w:style w:type="paragraph" w:customStyle="1" w:styleId="610">
    <w:name w:val="目录 61"/>
    <w:basedOn w:val="a0"/>
    <w:next w:val="a0"/>
    <w:uiPriority w:val="39"/>
    <w:qFormat/>
    <w:pPr>
      <w:ind w:left="1050"/>
      <w:jc w:val="left"/>
    </w:pPr>
    <w:rPr>
      <w:sz w:val="18"/>
      <w:szCs w:val="18"/>
    </w:rPr>
  </w:style>
  <w:style w:type="paragraph" w:customStyle="1" w:styleId="3b">
    <w:name w:val="通用标题3"/>
    <w:next w:val="a0"/>
    <w:qFormat/>
    <w:pPr>
      <w:widowControl w:val="0"/>
      <w:tabs>
        <w:tab w:val="left" w:pos="851"/>
      </w:tabs>
      <w:adjustRightInd w:val="0"/>
      <w:snapToGrid w:val="0"/>
      <w:spacing w:afterLines="50" w:after="120" w:line="360" w:lineRule="auto"/>
      <w:ind w:left="1843"/>
      <w:jc w:val="both"/>
      <w:outlineLvl w:val="2"/>
    </w:pPr>
    <w:rPr>
      <w:rFonts w:ascii="Calibri Light" w:eastAsia="Calibri Light" w:hAnsi="Calibri Light"/>
      <w:b/>
      <w:kern w:val="2"/>
      <w:sz w:val="24"/>
      <w:szCs w:val="24"/>
    </w:rPr>
  </w:style>
  <w:style w:type="paragraph" w:customStyle="1" w:styleId="30">
    <w:name w:val="专用标题3"/>
    <w:basedOn w:val="3"/>
    <w:qFormat/>
    <w:pPr>
      <w:widowControl/>
      <w:numPr>
        <w:ilvl w:val="1"/>
        <w:numId w:val="4"/>
      </w:numPr>
      <w:wordWrap w:val="0"/>
      <w:topLinePunct/>
      <w:adjustRightInd w:val="0"/>
      <w:snapToGrid w:val="0"/>
      <w:spacing w:afterLines="50" w:after="120"/>
      <w:jc w:val="left"/>
    </w:pPr>
    <w:rPr>
      <w:rFonts w:ascii="Courier New" w:eastAsia="Courier New"/>
      <w:bCs w:val="0"/>
      <w:kern w:val="0"/>
      <w:szCs w:val="20"/>
    </w:rPr>
  </w:style>
  <w:style w:type="paragraph" w:customStyle="1" w:styleId="2f4">
    <w:name w:val="样式2"/>
    <w:basedOn w:val="3"/>
    <w:qFormat/>
    <w:rPr>
      <w:i/>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2f5">
    <w:name w:val="封面2"/>
    <w:qFormat/>
    <w:pPr>
      <w:jc w:val="center"/>
    </w:pPr>
    <w:rPr>
      <w:sz w:val="28"/>
    </w:rPr>
  </w:style>
  <w:style w:type="paragraph" w:customStyle="1" w:styleId="affd">
    <w:name w:val="表格"/>
    <w:basedOn w:val="a0"/>
    <w:qFormat/>
    <w:pPr>
      <w:jc w:val="center"/>
      <w:textAlignment w:val="center"/>
    </w:pPr>
    <w:rPr>
      <w:rFonts w:ascii="Cambria Math" w:hAnsi="Cambria Math"/>
      <w:kern w:val="0"/>
      <w:szCs w:val="20"/>
    </w:rPr>
  </w:style>
  <w:style w:type="paragraph" w:customStyle="1" w:styleId="Char25">
    <w:name w:val="Char2"/>
    <w:basedOn w:val="a0"/>
    <w:qFormat/>
    <w:pPr>
      <w:tabs>
        <w:tab w:val="left" w:pos="360"/>
      </w:tabs>
    </w:pPr>
  </w:style>
  <w:style w:type="paragraph" w:customStyle="1" w:styleId="Default">
    <w:name w:val="Default"/>
    <w:qFormat/>
    <w:pPr>
      <w:widowControl w:val="0"/>
      <w:autoSpaceDE w:val="0"/>
      <w:autoSpaceDN w:val="0"/>
      <w:adjustRightInd w:val="0"/>
    </w:pPr>
    <w:rPr>
      <w:rFonts w:ascii="Courier New" w:hAnsi="CG Times" w:cs="Courier New"/>
      <w:color w:val="000000"/>
      <w:sz w:val="24"/>
      <w:szCs w:val="24"/>
    </w:rPr>
  </w:style>
  <w:style w:type="paragraph" w:customStyle="1" w:styleId="16620">
    <w:name w:val="样式 标题 1 + 黑体 三号 非加粗 居中 段前: 6 磅 段后: 6 磅 行距: 固定值 20 磅"/>
    <w:basedOn w:val="10"/>
    <w:qFormat/>
    <w:pPr>
      <w:spacing w:before="120" w:after="120"/>
      <w:jc w:val="center"/>
    </w:pPr>
    <w:rPr>
      <w:rFonts w:ascii="Calibri Light" w:eastAsia="Calibri Light" w:hAnsi="Calibri Light" w:cs="Courier New"/>
      <w:b w:val="0"/>
      <w:bCs w:val="0"/>
      <w:szCs w:val="20"/>
    </w:rPr>
  </w:style>
  <w:style w:type="paragraph" w:customStyle="1" w:styleId="affe">
    <w:name w:val="表格文字"/>
    <w:basedOn w:val="a0"/>
    <w:qFormat/>
    <w:pPr>
      <w:adjustRightInd w:val="0"/>
      <w:spacing w:line="420" w:lineRule="atLeast"/>
      <w:jc w:val="left"/>
      <w:textAlignment w:val="baseline"/>
    </w:pPr>
    <w:rPr>
      <w:kern w:val="0"/>
      <w:szCs w:val="20"/>
    </w:rPr>
  </w:style>
  <w:style w:type="paragraph" w:customStyle="1" w:styleId="CM48">
    <w:name w:val="CM48"/>
    <w:basedOn w:val="Default"/>
    <w:next w:val="Default"/>
    <w:uiPriority w:val="99"/>
    <w:qFormat/>
    <w:pPr>
      <w:spacing w:line="540" w:lineRule="atLeast"/>
    </w:pPr>
    <w:rPr>
      <w:color w:val="auto"/>
    </w:rPr>
  </w:style>
  <w:style w:type="paragraph" w:customStyle="1" w:styleId="CM104">
    <w:name w:val="CM104"/>
    <w:basedOn w:val="Default"/>
    <w:next w:val="Default"/>
    <w:uiPriority w:val="99"/>
    <w:qFormat/>
    <w:pPr>
      <w:spacing w:after="1318"/>
    </w:pPr>
    <w:rPr>
      <w:color w:val="auto"/>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FF0000"/>
      <w:kern w:val="0"/>
    </w:rPr>
  </w:style>
  <w:style w:type="paragraph" w:customStyle="1" w:styleId="font5">
    <w:name w:val="font5"/>
    <w:basedOn w:val="a0"/>
    <w:qFormat/>
    <w:pPr>
      <w:widowControl/>
      <w:spacing w:before="100" w:beforeAutospacing="1" w:after="100" w:afterAutospacing="1"/>
      <w:jc w:val="left"/>
    </w:pPr>
    <w:rPr>
      <w:rFonts w:ascii="Courier New" w:hAnsi="Courier New" w:cs="Courier New"/>
      <w:color w:val="FF0000"/>
      <w:kern w:val="0"/>
      <w:sz w:val="22"/>
      <w:szCs w:val="22"/>
    </w:rPr>
  </w:style>
  <w:style w:type="paragraph" w:customStyle="1" w:styleId="reader-word-layerreader-word-s1-11">
    <w:name w:val="reader-word-layer reader-word-s1-11"/>
    <w:basedOn w:val="a0"/>
    <w:qFormat/>
    <w:pPr>
      <w:widowControl/>
      <w:spacing w:before="100" w:beforeAutospacing="1" w:after="100" w:afterAutospacing="1"/>
      <w:jc w:val="left"/>
    </w:pPr>
    <w:rPr>
      <w:rFonts w:ascii="Courier New" w:hAnsi="Courier New" w:cs="Courier New"/>
      <w:kern w:val="0"/>
    </w:rPr>
  </w:style>
  <w:style w:type="paragraph" w:customStyle="1" w:styleId="TOC2">
    <w:name w:val="TOC 标题2"/>
    <w:basedOn w:val="10"/>
    <w:next w:val="a0"/>
    <w:qFormat/>
    <w:pPr>
      <w:wordWrap w:val="0"/>
      <w:topLinePunct/>
      <w:spacing w:before="260" w:afterLines="50" w:after="260" w:line="413" w:lineRule="auto"/>
      <w:ind w:firstLineChars="200" w:firstLine="480"/>
      <w:jc w:val="center"/>
    </w:pPr>
    <w:rPr>
      <w:rFonts w:ascii="Courier New" w:hAnsi="Courier New"/>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kern w:val="0"/>
    </w:rPr>
  </w:style>
  <w:style w:type="paragraph" w:customStyle="1" w:styleId="xl65">
    <w:name w:val="xl65"/>
    <w:basedOn w:val="a0"/>
    <w:qFormat/>
    <w:pPr>
      <w:widowControl/>
      <w:spacing w:before="100" w:beforeAutospacing="1" w:after="100" w:afterAutospacing="1"/>
      <w:jc w:val="center"/>
      <w:textAlignment w:val="center"/>
    </w:pPr>
    <w:rPr>
      <w:rFonts w:ascii="Courier New" w:hAnsi="Courier New" w:cs="Courier New"/>
      <w:kern w:val="0"/>
    </w:rPr>
  </w:style>
  <w:style w:type="paragraph" w:customStyle="1" w:styleId="xl66">
    <w:name w:val="xl66"/>
    <w:basedOn w:val="a0"/>
    <w:qFormat/>
    <w:pPr>
      <w:widowControl/>
      <w:spacing w:before="100" w:beforeAutospacing="1" w:after="100" w:afterAutospacing="1"/>
      <w:jc w:val="center"/>
      <w:textAlignment w:val="center"/>
    </w:pPr>
    <w:rPr>
      <w:rFonts w:ascii="Courier New" w:hAnsi="Courier New" w:cs="Courier New"/>
      <w:color w:val="FF0000"/>
      <w:kern w:val="0"/>
    </w:rPr>
  </w:style>
  <w:style w:type="paragraph" w:customStyle="1" w:styleId="p0">
    <w:name w:val="p0"/>
    <w:basedOn w:val="a0"/>
    <w:qFormat/>
    <w:pPr>
      <w:widowControl/>
      <w:spacing w:line="273" w:lineRule="auto"/>
      <w:jc w:val="left"/>
    </w:pPr>
    <w:rPr>
      <w:rFonts w:ascii="Courier New" w:hAnsi="Courier New" w:cs="Courier New"/>
      <w:kern w:val="0"/>
      <w:szCs w:val="21"/>
    </w:rPr>
  </w:style>
  <w:style w:type="paragraph" w:customStyle="1" w:styleId="1f7">
    <w:name w:val="标题1"/>
    <w:basedOn w:val="10"/>
    <w:next w:val="a0"/>
    <w:qFormat/>
    <w:pPr>
      <w:outlineLvl w:val="9"/>
    </w:pPr>
    <w:rPr>
      <w:rFonts w:eastAsia="宋体"/>
    </w:rPr>
  </w:style>
  <w:style w:type="paragraph" w:customStyle="1" w:styleId="reader-word-layerreader-word-s1-13">
    <w:name w:val="reader-word-layer reader-word-s1-13"/>
    <w:basedOn w:val="a0"/>
    <w:qFormat/>
    <w:pPr>
      <w:widowControl/>
      <w:spacing w:before="100" w:beforeAutospacing="1" w:after="100" w:afterAutospacing="1"/>
      <w:jc w:val="left"/>
    </w:pPr>
    <w:rPr>
      <w:rFonts w:ascii="Courier New" w:hAnsi="Courier New" w:cs="Courier New"/>
      <w:kern w:val="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kern w:val="0"/>
    </w:rPr>
  </w:style>
  <w:style w:type="paragraph" w:customStyle="1" w:styleId="HTML1">
    <w:name w:val="HTML 预设格式1"/>
    <w:basedOn w:val="a0"/>
    <w:qFormat/>
    <w:rPr>
      <w:rFonts w:ascii="Times" w:hAnsi="Times"/>
      <w:kern w:val="0"/>
      <w:sz w:val="20"/>
      <w:szCs w:val="20"/>
    </w:rPr>
  </w:style>
  <w:style w:type="paragraph" w:customStyle="1" w:styleId="through-content">
    <w:name w:val="through-content"/>
    <w:basedOn w:val="a0"/>
    <w:qFormat/>
    <w:pPr>
      <w:widowControl/>
      <w:wordWrap w:val="0"/>
      <w:topLinePunct/>
      <w:spacing w:before="100" w:beforeAutospacing="1" w:after="100" w:afterAutospacing="1"/>
      <w:jc w:val="left"/>
    </w:pPr>
    <w:rPr>
      <w:rFonts w:ascii="Courier New" w:hAnsi="Courier New" w:cs="Courier New"/>
      <w:kern w:val="0"/>
      <w:szCs w:val="20"/>
    </w:rPr>
  </w:style>
  <w:style w:type="paragraph" w:customStyle="1" w:styleId="1f8">
    <w:name w:val="列表段落1"/>
    <w:basedOn w:val="a0"/>
    <w:unhideWhenUsed/>
    <w:qFormat/>
    <w:pPr>
      <w:ind w:firstLine="420"/>
    </w:pPr>
  </w:style>
  <w:style w:type="paragraph" w:customStyle="1" w:styleId="MainTitle">
    <w:name w:val="Main Title"/>
    <w:next w:val="a0"/>
    <w:qFormat/>
    <w:pPr>
      <w:adjustRightInd w:val="0"/>
      <w:snapToGrid w:val="0"/>
      <w:spacing w:afterLines="50" w:after="120" w:line="360" w:lineRule="auto"/>
      <w:jc w:val="center"/>
    </w:pPr>
    <w:rPr>
      <w:rFonts w:ascii="Calibri Light" w:eastAsia="Calibri Light" w:hAnsi="Calibri Light"/>
      <w:b/>
      <w:kern w:val="2"/>
      <w:sz w:val="36"/>
      <w:szCs w:val="22"/>
      <w:lang w:val="zh-CN"/>
    </w:rPr>
  </w:style>
  <w:style w:type="paragraph" w:customStyle="1" w:styleId="table">
    <w:name w:val="table"/>
    <w:qFormat/>
    <w:pPr>
      <w:framePr w:hSpace="180" w:wrap="around" w:vAnchor="text" w:hAnchor="margin" w:y="1418"/>
      <w:adjustRightInd w:val="0"/>
      <w:snapToGrid w:val="0"/>
    </w:pPr>
    <w:rPr>
      <w:rFonts w:ascii="Courier New" w:hAnsi="CG Times"/>
      <w:kern w:val="2"/>
      <w:sz w:val="24"/>
      <w:szCs w:val="22"/>
    </w:rPr>
  </w:style>
  <w:style w:type="paragraph" w:customStyle="1" w:styleId="Title4Chinese">
    <w:name w:val="Title 4 Chinese"/>
    <w:qFormat/>
    <w:pPr>
      <w:ind w:left="1276"/>
    </w:pPr>
    <w:rPr>
      <w:kern w:val="2"/>
      <w:sz w:val="24"/>
      <w:szCs w:val="24"/>
    </w:rPr>
  </w:style>
  <w:style w:type="paragraph" w:customStyle="1" w:styleId="Title5">
    <w:name w:val="Title 5"/>
    <w:next w:val="Title5Chinese"/>
    <w:qFormat/>
    <w:pPr>
      <w:numPr>
        <w:numId w:val="8"/>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Title4">
    <w:name w:val="Title 4"/>
    <w:next w:val="Title4Chinese"/>
    <w:qFormat/>
    <w:pPr>
      <w:numPr>
        <w:numId w:val="9"/>
      </w:numPr>
      <w:ind w:left="1276" w:hanging="562"/>
      <w:jc w:val="both"/>
    </w:pPr>
    <w:rPr>
      <w:kern w:val="2"/>
      <w:sz w:val="24"/>
      <w:szCs w:val="24"/>
    </w:rPr>
  </w:style>
  <w:style w:type="paragraph" w:customStyle="1" w:styleId="63">
    <w:name w:val="通用标题6"/>
    <w:basedOn w:val="a0"/>
    <w:qFormat/>
    <w:pPr>
      <w:widowControl/>
      <w:tabs>
        <w:tab w:val="left" w:pos="993"/>
      </w:tabs>
      <w:adjustRightInd w:val="0"/>
      <w:snapToGrid w:val="0"/>
      <w:spacing w:afterLines="50" w:after="120"/>
      <w:ind w:left="310"/>
    </w:pPr>
    <w:rPr>
      <w:rFonts w:ascii="Courier New" w:hAnsi="Courier New"/>
      <w:kern w:val="0"/>
      <w:szCs w:val="20"/>
    </w:rPr>
  </w:style>
  <w:style w:type="paragraph" w:customStyle="1" w:styleId="2f6">
    <w:name w:val="缩进2中"/>
    <w:qFormat/>
    <w:pPr>
      <w:ind w:leftChars="295" w:left="708"/>
      <w:jc w:val="both"/>
    </w:pPr>
    <w:rPr>
      <w:rFonts w:ascii="等线 Light" w:hAnsi="等线 Light"/>
      <w:kern w:val="2"/>
      <w:sz w:val="24"/>
      <w:szCs w:val="22"/>
    </w:rPr>
  </w:style>
  <w:style w:type="paragraph" w:customStyle="1" w:styleId="TOC3">
    <w:name w:val="TOC 标题3"/>
    <w:basedOn w:val="10"/>
    <w:next w:val="a0"/>
    <w:uiPriority w:val="39"/>
    <w:unhideWhenUsed/>
    <w:qFormat/>
    <w:pPr>
      <w:widowControl/>
      <w:spacing w:before="480" w:line="276" w:lineRule="auto"/>
      <w:jc w:val="left"/>
      <w:outlineLvl w:val="9"/>
    </w:pPr>
    <w:rPr>
      <w:rFonts w:ascii="微软雅黑" w:hAnsi="微软雅黑"/>
      <w:color w:val="365F91"/>
      <w:kern w:val="0"/>
      <w:sz w:val="28"/>
      <w:szCs w:val="28"/>
    </w:rPr>
  </w:style>
  <w:style w:type="paragraph" w:customStyle="1" w:styleId="1">
    <w:name w:val="附件标题1"/>
    <w:next w:val="a0"/>
    <w:qFormat/>
    <w:pPr>
      <w:numPr>
        <w:numId w:val="10"/>
      </w:numPr>
      <w:tabs>
        <w:tab w:val="left" w:pos="567"/>
      </w:tabs>
      <w:adjustRightInd w:val="0"/>
      <w:snapToGrid w:val="0"/>
      <w:spacing w:afterLines="50" w:after="120" w:line="312" w:lineRule="auto"/>
    </w:pPr>
    <w:rPr>
      <w:rFonts w:ascii="Calibri Light" w:eastAsia="Calibri Light" w:hAnsi="Calibri Light"/>
      <w:b/>
      <w:kern w:val="2"/>
      <w:sz w:val="24"/>
      <w:szCs w:val="24"/>
    </w:rPr>
  </w:style>
  <w:style w:type="paragraph" w:customStyle="1" w:styleId="6">
    <w:name w:val="标题6"/>
    <w:basedOn w:val="a0"/>
    <w:qFormat/>
    <w:pPr>
      <w:numPr>
        <w:ilvl w:val="5"/>
        <w:numId w:val="1"/>
      </w:numPr>
      <w:ind w:firstLineChars="0" w:firstLine="0"/>
    </w:pPr>
  </w:style>
  <w:style w:type="paragraph" w:customStyle="1" w:styleId="52">
    <w:name w:val="通用标题5"/>
    <w:qFormat/>
    <w:pPr>
      <w:widowControl w:val="0"/>
      <w:tabs>
        <w:tab w:val="left" w:pos="1134"/>
      </w:tabs>
      <w:autoSpaceDE w:val="0"/>
      <w:autoSpaceDN w:val="0"/>
      <w:adjustRightInd w:val="0"/>
      <w:snapToGrid w:val="0"/>
      <w:spacing w:afterLines="50" w:after="120" w:line="360" w:lineRule="auto"/>
      <w:ind w:left="710"/>
      <w:jc w:val="both"/>
    </w:pPr>
    <w:rPr>
      <w:rFonts w:ascii="Courier New" w:hAnsi="Courier New"/>
      <w:kern w:val="2"/>
      <w:sz w:val="24"/>
      <w:szCs w:val="21"/>
    </w:rPr>
  </w:style>
  <w:style w:type="paragraph" w:customStyle="1" w:styleId="LISTALPHACAPS3">
    <w:name w:val="LIST ALPHA CAPS 3"/>
    <w:basedOn w:val="a0"/>
    <w:next w:val="32"/>
    <w:qFormat/>
    <w:pPr>
      <w:widowControl/>
      <w:numPr>
        <w:ilvl w:val="2"/>
        <w:numId w:val="11"/>
      </w:numPr>
      <w:tabs>
        <w:tab w:val="left" w:pos="68"/>
      </w:tabs>
      <w:wordWrap w:val="0"/>
      <w:topLinePunct/>
      <w:adjustRightInd w:val="0"/>
      <w:snapToGrid w:val="0"/>
      <w:spacing w:afterLines="50" w:after="200" w:line="288" w:lineRule="auto"/>
      <w:ind w:firstLine="200"/>
    </w:pPr>
    <w:rPr>
      <w:rFonts w:ascii="华文细黑" w:hAnsi="华文细黑"/>
      <w:kern w:val="0"/>
      <w:sz w:val="22"/>
      <w:szCs w:val="20"/>
      <w:lang w:val="en-GB"/>
    </w:rPr>
  </w:style>
  <w:style w:type="paragraph" w:customStyle="1" w:styleId="82">
    <w:name w:val="样式8"/>
    <w:basedOn w:val="a0"/>
    <w:qFormat/>
    <w:pPr>
      <w:widowControl/>
      <w:wordWrap w:val="0"/>
      <w:topLinePunct/>
      <w:autoSpaceDE w:val="0"/>
      <w:autoSpaceDN w:val="0"/>
      <w:adjustRightInd w:val="0"/>
      <w:ind w:leftChars="531" w:left="1274" w:firstLine="2"/>
    </w:pPr>
    <w:rPr>
      <w:rFonts w:ascii="Courier New" w:hAnsi="Courier New"/>
      <w:bCs/>
      <w:kern w:val="0"/>
      <w:szCs w:val="20"/>
    </w:rPr>
  </w:style>
  <w:style w:type="paragraph" w:customStyle="1" w:styleId="ListALPHACAPS1">
    <w:name w:val="List ALPHA CAPS 1"/>
    <w:basedOn w:val="a0"/>
    <w:next w:val="a6"/>
    <w:qFormat/>
    <w:pPr>
      <w:widowControl/>
      <w:numPr>
        <w:numId w:val="11"/>
      </w:numPr>
      <w:tabs>
        <w:tab w:val="left" w:pos="22"/>
      </w:tabs>
      <w:wordWrap w:val="0"/>
      <w:topLinePunct/>
      <w:adjustRightInd w:val="0"/>
      <w:snapToGrid w:val="0"/>
      <w:spacing w:afterLines="50" w:after="200" w:line="288" w:lineRule="auto"/>
      <w:ind w:firstLine="200"/>
    </w:pPr>
    <w:rPr>
      <w:rFonts w:ascii="华文细黑" w:hAnsi="华文细黑"/>
      <w:kern w:val="0"/>
      <w:sz w:val="22"/>
      <w:szCs w:val="20"/>
      <w:lang w:val="en-GB"/>
    </w:rPr>
  </w:style>
  <w:style w:type="paragraph" w:customStyle="1" w:styleId="20">
    <w:name w:val="通用标题2"/>
    <w:basedOn w:val="2"/>
    <w:next w:val="a0"/>
    <w:qFormat/>
    <w:pPr>
      <w:keepNext w:val="0"/>
      <w:keepLines w:val="0"/>
      <w:widowControl/>
      <w:numPr>
        <w:ilvl w:val="0"/>
        <w:numId w:val="7"/>
      </w:numPr>
      <w:tabs>
        <w:tab w:val="left" w:pos="993"/>
      </w:tabs>
      <w:wordWrap w:val="0"/>
      <w:topLinePunct/>
      <w:adjustRightInd w:val="0"/>
      <w:snapToGrid w:val="0"/>
      <w:spacing w:before="0" w:afterLines="50" w:after="120"/>
    </w:pPr>
    <w:rPr>
      <w:rFonts w:ascii="Calibri Light" w:hAnsi="Calibri Light"/>
      <w:bCs w:val="0"/>
      <w:kern w:val="0"/>
      <w:szCs w:val="20"/>
    </w:rPr>
  </w:style>
  <w:style w:type="paragraph" w:customStyle="1" w:styleId="LISTALPHACAPS2">
    <w:name w:val="LIST ALPHA CAPS 2"/>
    <w:basedOn w:val="a0"/>
    <w:next w:val="23"/>
    <w:qFormat/>
    <w:pPr>
      <w:widowControl/>
      <w:numPr>
        <w:ilvl w:val="1"/>
        <w:numId w:val="11"/>
      </w:numPr>
      <w:tabs>
        <w:tab w:val="left" w:pos="50"/>
      </w:tabs>
      <w:wordWrap w:val="0"/>
      <w:topLinePunct/>
      <w:adjustRightInd w:val="0"/>
      <w:snapToGrid w:val="0"/>
      <w:spacing w:afterLines="50" w:after="200" w:line="288" w:lineRule="auto"/>
      <w:ind w:firstLine="200"/>
    </w:pPr>
    <w:rPr>
      <w:rFonts w:ascii="华文细黑" w:hAnsi="华文细黑"/>
      <w:kern w:val="0"/>
      <w:sz w:val="22"/>
      <w:szCs w:val="20"/>
      <w:lang w:val="en-GB"/>
    </w:rPr>
  </w:style>
  <w:style w:type="paragraph" w:customStyle="1" w:styleId="TOC1">
    <w:name w:val="TOC 标题1"/>
    <w:basedOn w:val="10"/>
    <w:next w:val="a0"/>
    <w:uiPriority w:val="39"/>
    <w:unhideWhenUsed/>
    <w:qFormat/>
    <w:pPr>
      <w:keepNext w:val="0"/>
      <w:keepLines w:val="0"/>
      <w:widowControl/>
      <w:wordWrap w:val="0"/>
      <w:topLinePunct/>
      <w:adjustRightInd w:val="0"/>
      <w:snapToGrid w:val="0"/>
      <w:spacing w:before="240" w:afterLines="50" w:after="120" w:line="259" w:lineRule="auto"/>
      <w:ind w:firstLineChars="200" w:firstLine="480"/>
      <w:jc w:val="left"/>
      <w:outlineLvl w:val="9"/>
    </w:pPr>
    <w:rPr>
      <w:rFonts w:ascii="Cambria" w:hAnsi="Cambria"/>
      <w:b w:val="0"/>
      <w:bCs w:val="0"/>
      <w:color w:val="2E75B5"/>
      <w:kern w:val="0"/>
      <w:szCs w:val="32"/>
    </w:rPr>
  </w:style>
  <w:style w:type="paragraph" w:customStyle="1" w:styleId="Style125">
    <w:name w:val="_Style 125"/>
    <w:basedOn w:val="a0"/>
    <w:next w:val="a0"/>
    <w:uiPriority w:val="39"/>
    <w:unhideWhenUsed/>
    <w:qFormat/>
    <w:pPr>
      <w:widowControl/>
      <w:wordWrap w:val="0"/>
      <w:topLinePunct/>
      <w:adjustRightInd w:val="0"/>
      <w:snapToGrid w:val="0"/>
      <w:spacing w:afterLines="50" w:after="120"/>
      <w:ind w:leftChars="1200" w:left="2520"/>
    </w:pPr>
    <w:rPr>
      <w:rFonts w:ascii="Courier New" w:hAnsi="Courier New"/>
      <w:kern w:val="0"/>
      <w:szCs w:val="20"/>
    </w:rPr>
  </w:style>
  <w:style w:type="paragraph" w:customStyle="1" w:styleId="2f7">
    <w:name w:val="修订2"/>
    <w:uiPriority w:val="99"/>
    <w:unhideWhenUsed/>
    <w:qFormat/>
    <w:rPr>
      <w:rFonts w:ascii="Courier New" w:hAnsi="Courier New"/>
      <w:sz w:val="24"/>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customStyle="1" w:styleId="3c">
    <w:name w:val="修订3"/>
    <w:uiPriority w:val="99"/>
    <w:unhideWhenUsed/>
    <w:qFormat/>
    <w:rPr>
      <w:kern w:val="2"/>
      <w:sz w:val="21"/>
      <w:szCs w:val="24"/>
    </w:rPr>
  </w:style>
  <w:style w:type="table" w:customStyle="1" w:styleId="1f9">
    <w:name w:val="网格型1"/>
    <w:basedOn w:val="a4"/>
    <w:uiPriority w:val="39"/>
    <w:qFormat/>
    <w:rPr>
      <w:rFonts w:ascii="CG Times" w:eastAsia="Verdana" w:hAnsi="CG Times"/>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tblPr>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
    <w:name w:val="List Paragraph"/>
    <w:basedOn w:val="a0"/>
    <w:uiPriority w:val="1"/>
    <w:qFormat/>
    <w:pPr>
      <w:ind w:firstLine="420"/>
    </w:pPr>
  </w:style>
  <w:style w:type="paragraph" w:customStyle="1" w:styleId="Afff0">
    <w:name w:val="A表格"/>
    <w:basedOn w:val="a0"/>
    <w:qFormat/>
    <w:pPr>
      <w:widowControl/>
      <w:ind w:firstLineChars="0" w:firstLine="0"/>
      <w:jc w:val="center"/>
    </w:pPr>
    <w:rPr>
      <w:rFonts w:ascii="宋体" w:hAnsi="宋体" w:hint="eastAsia"/>
      <w:kern w:val="0"/>
    </w:rPr>
  </w:style>
  <w:style w:type="paragraph" w:customStyle="1" w:styleId="46">
    <w:name w:val="修订4"/>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link.zhihu.com/?target=https://mp.weixin.qq.com/s?__biz=MzI2NzE1ODY5OA==&amp;mid=2650509426&amp;idx=2&amp;sn=ee8f6e5cfa0af2247ebde7909f360bb3&amp;chksm=f28c25b7c5fbaca11ab76f471e60a653df7db744b9be85a8ffdf5c96530090c408af9afb4aaa&amp;token=828220225&amp;lang=zh_CN&amp;scene=21%23wechat_redirect"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7724</Words>
  <Characters>44030</Characters>
  <Application>Microsoft Office Word</Application>
  <DocSecurity>0</DocSecurity>
  <Lines>366</Lines>
  <Paragraphs>103</Paragraphs>
  <ScaleCrop>false</ScaleCrop>
  <Company/>
  <LinksUpToDate>false</LinksUpToDate>
  <CharactersWithSpaces>51651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1</dc:creator>
  <cp:lastModifiedBy>1</cp:lastModifiedBy>
  <cp:revision>38</cp:revision>
  <cp:lastPrinted>2011-12-19T06:05:00Z</cp:lastPrinted>
  <dcterms:created xsi:type="dcterms:W3CDTF">2023-05-31T04:19:00Z</dcterms:created>
  <dcterms:modified xsi:type="dcterms:W3CDTF">2023-11-06T11:06:00Z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A1FA5522FEF74A60A077EFB38EBE858E_13</vt:lpwstr>
  </property>
</Properties>
</file>