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outlineLvl w:val="0"/>
        <w:rPr>
          <w:rFonts w:ascii="宋体" w:hAnsi="宋体"/>
          <w:b/>
          <w:sz w:val="44"/>
          <w:szCs w:val="44"/>
        </w:rPr>
      </w:pPr>
      <w:bookmarkStart w:id="0" w:name="_Toc3061"/>
      <w:bookmarkStart w:id="1" w:name="_Toc102804301"/>
      <w:bookmarkStart w:id="2" w:name="_Toc3038"/>
      <w:bookmarkStart w:id="3" w:name="_Toc13172"/>
      <w:bookmarkStart w:id="4" w:name="_Toc19095"/>
      <w:bookmarkStart w:id="5" w:name="_Toc26702"/>
      <w:r>
        <w:rPr>
          <w:rFonts w:hint="eastAsia" w:ascii="宋体" w:hAnsi="宋体"/>
          <w:b/>
          <w:sz w:val="44"/>
          <w:szCs w:val="44"/>
        </w:rPr>
        <w:t>招标公告</w:t>
      </w:r>
      <w:bookmarkEnd w:id="0"/>
      <w:bookmarkEnd w:id="1"/>
      <w:bookmarkEnd w:id="2"/>
      <w:bookmarkEnd w:id="3"/>
      <w:bookmarkEnd w:id="4"/>
      <w:bookmarkEnd w:id="5"/>
    </w:p>
    <w:p>
      <w:pPr>
        <w:spacing w:line="300" w:lineRule="auto"/>
        <w:jc w:val="center"/>
        <w:rPr>
          <w:rFonts w:ascii="宋体" w:hAnsi="宋体"/>
          <w:b/>
          <w:sz w:val="44"/>
          <w:szCs w:val="44"/>
        </w:rPr>
      </w:pPr>
    </w:p>
    <w:p>
      <w:pPr>
        <w:spacing w:line="360" w:lineRule="auto"/>
        <w:ind w:left="1575" w:hanging="1575" w:hangingChars="750"/>
        <w:jc w:val="left"/>
        <w:rPr>
          <w:rFonts w:hint="eastAsia" w:ascii="宋体" w:hAnsi="宋体" w:eastAsia="宋体"/>
          <w:szCs w:val="21"/>
          <w:lang w:eastAsia="zh-CN"/>
        </w:rPr>
      </w:pPr>
      <w:r>
        <w:rPr>
          <w:rFonts w:hint="eastAsia" w:ascii="宋体" w:hAnsi="宋体"/>
          <w:szCs w:val="21"/>
        </w:rPr>
        <w:t>一、项目名称：</w:t>
      </w:r>
      <w:r>
        <w:rPr>
          <w:rFonts w:hint="eastAsia" w:ascii="宋体" w:hAnsi="宋体"/>
          <w:szCs w:val="21"/>
          <w:lang w:eastAsia="zh-CN"/>
        </w:rPr>
        <w:t>水源热泵系统成套设备采购项目</w:t>
      </w:r>
    </w:p>
    <w:p>
      <w:pPr>
        <w:spacing w:line="360" w:lineRule="auto"/>
        <w:rPr>
          <w:rFonts w:hint="eastAsia" w:ascii="宋体" w:hAnsi="宋体" w:eastAsia="宋体"/>
          <w:szCs w:val="21"/>
          <w:lang w:eastAsia="zh-CN"/>
        </w:rPr>
      </w:pPr>
      <w:r>
        <w:rPr>
          <w:rFonts w:hint="eastAsia" w:ascii="宋体" w:hAnsi="宋体"/>
          <w:szCs w:val="21"/>
        </w:rPr>
        <w:t>二、项目编号：</w:t>
      </w:r>
      <w:r>
        <w:rPr>
          <w:rFonts w:hint="eastAsia" w:ascii="宋体" w:hAnsi="宋体"/>
          <w:szCs w:val="21"/>
          <w:lang w:eastAsia="zh-CN"/>
        </w:rPr>
        <w:t>JG2023-xxxxx</w:t>
      </w:r>
    </w:p>
    <w:p>
      <w:pPr>
        <w:spacing w:line="360" w:lineRule="auto"/>
        <w:rPr>
          <w:rFonts w:hint="eastAsia" w:ascii="宋体" w:hAnsi="宋体" w:eastAsia="宋体"/>
          <w:szCs w:val="21"/>
          <w:lang w:eastAsia="zh-CN"/>
        </w:rPr>
      </w:pPr>
      <w:r>
        <w:rPr>
          <w:rFonts w:hint="eastAsia" w:ascii="宋体" w:hAnsi="宋体"/>
          <w:szCs w:val="21"/>
        </w:rPr>
        <w:t>三、招标人：</w:t>
      </w:r>
      <w:r>
        <w:rPr>
          <w:rFonts w:hint="eastAsia" w:ascii="宋体" w:hAnsi="宋体"/>
          <w:szCs w:val="21"/>
          <w:lang w:eastAsia="zh-CN"/>
        </w:rPr>
        <w:t>广州科城水投技术服务有限公司</w:t>
      </w:r>
    </w:p>
    <w:p>
      <w:pPr>
        <w:spacing w:line="360" w:lineRule="auto"/>
        <w:rPr>
          <w:rFonts w:hint="eastAsia" w:ascii="宋体" w:hAnsi="宋体" w:eastAsia="宋体"/>
          <w:szCs w:val="21"/>
          <w:lang w:eastAsia="zh-CN"/>
        </w:rPr>
      </w:pPr>
      <w:r>
        <w:rPr>
          <w:rFonts w:hint="eastAsia" w:ascii="宋体" w:hAnsi="宋体"/>
          <w:szCs w:val="21"/>
        </w:rPr>
        <w:t>四、招标代理机构：</w:t>
      </w:r>
      <w:r>
        <w:rPr>
          <w:rFonts w:hint="eastAsia" w:ascii="宋体" w:hAnsi="宋体"/>
          <w:lang w:eastAsia="zh-CN"/>
        </w:rPr>
        <w:t>广州中天项目管理咨询有限公司</w:t>
      </w:r>
    </w:p>
    <w:p>
      <w:pPr>
        <w:spacing w:line="360" w:lineRule="auto"/>
        <w:rPr>
          <w:rFonts w:ascii="宋体" w:hAnsi="宋体"/>
          <w:szCs w:val="21"/>
        </w:rPr>
      </w:pPr>
      <w:r>
        <w:rPr>
          <w:rFonts w:hint="eastAsia" w:ascii="宋体" w:hAnsi="宋体"/>
          <w:szCs w:val="21"/>
        </w:rPr>
        <w:t>五、招标方式：公开招标</w:t>
      </w:r>
    </w:p>
    <w:p>
      <w:pPr>
        <w:tabs>
          <w:tab w:val="left" w:pos="7560"/>
        </w:tabs>
        <w:spacing w:line="360" w:lineRule="auto"/>
        <w:rPr>
          <w:rFonts w:ascii="宋体" w:hAnsi="宋体"/>
          <w:szCs w:val="21"/>
        </w:rPr>
      </w:pPr>
      <w:r>
        <w:rPr>
          <w:rFonts w:hint="eastAsia" w:ascii="宋体" w:hAnsi="宋体"/>
          <w:szCs w:val="21"/>
        </w:rPr>
        <w:t>六、招标范围、</w:t>
      </w:r>
      <w:r>
        <w:rPr>
          <w:rFonts w:hint="eastAsia" w:ascii="宋体" w:hAnsi="宋体" w:cs="宋体"/>
          <w:lang w:eastAsia="zh-CN"/>
        </w:rPr>
        <w:t>交货期</w:t>
      </w:r>
      <w:r>
        <w:rPr>
          <w:rFonts w:hint="eastAsia" w:ascii="宋体" w:hAnsi="宋体"/>
          <w:szCs w:val="21"/>
        </w:rPr>
        <w:t xml:space="preserve">及最高投标限价： </w:t>
      </w:r>
    </w:p>
    <w:p>
      <w:pPr>
        <w:spacing w:line="360" w:lineRule="auto"/>
        <w:ind w:firstLine="420" w:firstLineChars="200"/>
        <w:rPr>
          <w:rFonts w:ascii="宋体" w:hAnsi="宋体"/>
          <w:szCs w:val="21"/>
          <w:highlight w:val="none"/>
        </w:rPr>
      </w:pPr>
      <w:r>
        <w:rPr>
          <w:rFonts w:hint="eastAsia" w:ascii="宋体" w:hAnsi="宋体"/>
          <w:szCs w:val="21"/>
          <w:highlight w:val="none"/>
        </w:rPr>
        <w:t>1）招标范围：水源热泵系统成套设备。</w:t>
      </w:r>
    </w:p>
    <w:p>
      <w:pPr>
        <w:widowControl/>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2）</w:t>
      </w:r>
      <w:r>
        <w:rPr>
          <w:rFonts w:hint="eastAsia" w:ascii="宋体" w:hAnsi="宋体" w:cs="宋体"/>
          <w:highlight w:val="none"/>
          <w:lang w:eastAsia="zh-CN"/>
        </w:rPr>
        <w:t>交货期</w:t>
      </w:r>
      <w:r>
        <w:rPr>
          <w:rFonts w:hint="eastAsia" w:ascii="宋体" w:hAnsi="宋体" w:cs="宋体"/>
          <w:highlight w:val="none"/>
        </w:rPr>
        <w:t>：</w:t>
      </w:r>
      <w:r>
        <w:rPr>
          <w:rFonts w:hint="eastAsia" w:ascii="宋体" w:hAnsi="宋体" w:cs="宋体"/>
          <w:sz w:val="21"/>
          <w:szCs w:val="21"/>
          <w:highlight w:val="none"/>
          <w:lang w:val="en-US" w:eastAsia="zh-CN"/>
        </w:rPr>
        <w:t>中标通知书发出之日起30</w:t>
      </w:r>
      <w:r>
        <w:rPr>
          <w:rFonts w:hint="eastAsia" w:ascii="宋体" w:hAnsi="宋体" w:cs="宋体"/>
          <w:sz w:val="21"/>
          <w:szCs w:val="21"/>
          <w:highlight w:val="none"/>
        </w:rPr>
        <w:t>个日历天</w:t>
      </w:r>
      <w:r>
        <w:rPr>
          <w:rFonts w:hint="eastAsia" w:ascii="宋体" w:hAnsi="宋体" w:cs="宋体"/>
          <w:sz w:val="21"/>
          <w:szCs w:val="21"/>
          <w:highlight w:val="none"/>
          <w:lang w:val="en-US" w:eastAsia="zh-CN"/>
        </w:rPr>
        <w:t>内</w:t>
      </w:r>
      <w:r>
        <w:rPr>
          <w:rFonts w:hint="eastAsia" w:ascii="宋体" w:hAnsi="宋体" w:cs="宋体"/>
          <w:sz w:val="21"/>
          <w:szCs w:val="21"/>
          <w:highlight w:val="none"/>
        </w:rPr>
        <w:t>到达</w:t>
      </w:r>
      <w:r>
        <w:rPr>
          <w:rFonts w:hint="eastAsia" w:ascii="宋体" w:hAnsi="宋体" w:cs="宋体"/>
          <w:sz w:val="21"/>
          <w:szCs w:val="21"/>
          <w:highlight w:val="none"/>
          <w:lang w:val="en-US" w:eastAsia="zh-CN"/>
        </w:rPr>
        <w:t>招标人</w:t>
      </w:r>
      <w:r>
        <w:rPr>
          <w:rFonts w:hint="eastAsia" w:ascii="宋体" w:hAnsi="宋体" w:cs="宋体"/>
          <w:sz w:val="21"/>
          <w:szCs w:val="21"/>
          <w:highlight w:val="none"/>
        </w:rPr>
        <w:t>指定地点</w:t>
      </w:r>
      <w:r>
        <w:rPr>
          <w:rFonts w:hint="eastAsia" w:ascii="宋体" w:hAnsi="宋体" w:cs="宋体"/>
          <w:sz w:val="21"/>
          <w:szCs w:val="21"/>
          <w:highlight w:val="none"/>
          <w:lang w:val="en-US" w:eastAsia="zh-CN"/>
        </w:rPr>
        <w:t>并完成安装调试</w:t>
      </w:r>
      <w:r>
        <w:rPr>
          <w:rFonts w:hint="eastAsia" w:ascii="宋体" w:hAnsi="宋体" w:cs="宋体"/>
          <w:sz w:val="21"/>
          <w:szCs w:val="21"/>
          <w:highlight w:val="none"/>
        </w:rPr>
        <w:t>。</w:t>
      </w:r>
    </w:p>
    <w:p>
      <w:pPr>
        <w:spacing w:line="360" w:lineRule="auto"/>
        <w:ind w:firstLine="420" w:firstLineChars="200"/>
        <w:rPr>
          <w:rFonts w:hint="eastAsia" w:ascii="宋体" w:hAnsi="宋体" w:eastAsia="宋体" w:cs="宋体"/>
          <w:b/>
          <w:bCs/>
          <w:color w:val="auto"/>
          <w:szCs w:val="24"/>
          <w:highlight w:val="none"/>
          <w:lang w:val="en-US" w:eastAsia="zh-CN"/>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eastAsia="宋体" w:cs="宋体"/>
          <w:color w:val="auto"/>
          <w:kern w:val="2"/>
          <w:sz w:val="21"/>
          <w:szCs w:val="24"/>
          <w:highlight w:val="none"/>
          <w:u w:val="none"/>
          <w:lang w:val="en-US" w:eastAsia="zh-CN" w:bidi="ar-SA"/>
        </w:rPr>
        <w:t>招标限价</w:t>
      </w:r>
      <w:r>
        <w:rPr>
          <w:rFonts w:hint="eastAsia" w:ascii="宋体" w:hAnsi="宋体" w:cs="宋体"/>
          <w:szCs w:val="21"/>
        </w:rPr>
        <w:t>2,805</w:t>
      </w:r>
      <w:r>
        <w:rPr>
          <w:rFonts w:hint="eastAsia" w:ascii="宋体" w:hAnsi="宋体" w:cs="宋体"/>
          <w:color w:val="auto"/>
          <w:szCs w:val="21"/>
          <w:highlight w:val="none"/>
        </w:rPr>
        <w:t>,400.78元</w:t>
      </w:r>
      <w:r>
        <w:rPr>
          <w:rFonts w:hint="eastAsia" w:ascii="宋体" w:hAnsi="宋体" w:eastAsia="宋体" w:cs="宋体"/>
          <w:color w:val="auto"/>
          <w:kern w:val="2"/>
          <w:sz w:val="21"/>
          <w:szCs w:val="24"/>
          <w:highlight w:val="none"/>
          <w:u w:val="none"/>
          <w:lang w:val="en-US" w:eastAsia="zh-CN" w:bidi="ar-SA"/>
        </w:rPr>
        <w:t>（含13%增值税），即</w:t>
      </w:r>
      <w:r>
        <w:rPr>
          <w:rFonts w:hint="eastAsia" w:ascii="宋体" w:hAnsi="宋体" w:eastAsia="宋体" w:cs="宋体"/>
          <w:b/>
          <w:bCs/>
          <w:i w:val="0"/>
          <w:iCs w:val="0"/>
          <w:color w:val="auto"/>
          <w:kern w:val="2"/>
          <w:sz w:val="21"/>
          <w:szCs w:val="24"/>
          <w:highlight w:val="none"/>
          <w:u w:val="none"/>
          <w:lang w:val="en-US" w:eastAsia="zh-CN" w:bidi="ar-SA"/>
        </w:rPr>
        <w:t>2,482,655.56</w:t>
      </w:r>
      <w:r>
        <w:rPr>
          <w:rFonts w:hint="eastAsia" w:ascii="宋体" w:hAnsi="宋体" w:eastAsia="宋体" w:cs="宋体"/>
          <w:color w:val="auto"/>
          <w:kern w:val="2"/>
          <w:sz w:val="21"/>
          <w:szCs w:val="24"/>
          <w:highlight w:val="none"/>
          <w:u w:val="none"/>
          <w:lang w:val="en-US" w:eastAsia="zh-CN" w:bidi="ar-SA"/>
        </w:rPr>
        <w:t>元（不含税）。</w:t>
      </w:r>
      <w:r>
        <w:rPr>
          <w:rFonts w:hint="eastAsia" w:ascii="宋体" w:hAnsi="宋体" w:eastAsia="宋体" w:cs="宋体"/>
          <w:b/>
          <w:bCs/>
          <w:color w:val="auto"/>
          <w:kern w:val="2"/>
          <w:sz w:val="21"/>
          <w:szCs w:val="24"/>
          <w:highlight w:val="none"/>
          <w:u w:val="none"/>
          <w:lang w:val="en-US" w:eastAsia="zh-CN" w:bidi="ar-SA"/>
        </w:rPr>
        <w:t>投标总价（不含税）不得高于招标限价（不含税）</w:t>
      </w:r>
      <w:r>
        <w:rPr>
          <w:rFonts w:hint="eastAsia" w:ascii="宋体" w:hAnsi="宋体" w:eastAsia="宋体" w:cs="宋体"/>
          <w:b/>
          <w:bCs/>
          <w:i w:val="0"/>
          <w:iCs w:val="0"/>
          <w:color w:val="auto"/>
          <w:kern w:val="2"/>
          <w:sz w:val="21"/>
          <w:szCs w:val="24"/>
          <w:highlight w:val="none"/>
          <w:u w:val="none"/>
          <w:lang w:val="en-US" w:eastAsia="zh-CN" w:bidi="ar-SA"/>
        </w:rPr>
        <w:t>2,482,655.56</w:t>
      </w:r>
      <w:r>
        <w:rPr>
          <w:rFonts w:hint="eastAsia" w:ascii="宋体" w:hAnsi="宋体" w:eastAsia="宋体" w:cs="宋体"/>
          <w:b/>
          <w:bCs/>
          <w:color w:val="auto"/>
          <w:kern w:val="2"/>
          <w:sz w:val="21"/>
          <w:szCs w:val="24"/>
          <w:highlight w:val="none"/>
          <w:u w:val="none"/>
          <w:lang w:val="en-US" w:eastAsia="zh-CN" w:bidi="ar-SA"/>
        </w:rPr>
        <w:t>元，否则作无效投标处理。</w:t>
      </w:r>
    </w:p>
    <w:p>
      <w:pPr>
        <w:spacing w:line="360" w:lineRule="auto"/>
        <w:outlineLvl w:val="9"/>
        <w:rPr>
          <w:rFonts w:ascii="宋体" w:hAnsi="宋体"/>
          <w:szCs w:val="21"/>
        </w:rPr>
      </w:pPr>
      <w:r>
        <w:rPr>
          <w:rFonts w:hint="eastAsia" w:ascii="宋体" w:hAnsi="宋体"/>
          <w:szCs w:val="21"/>
        </w:rPr>
        <w:t>七、投标人资格要求：</w:t>
      </w:r>
    </w:p>
    <w:p>
      <w:pPr>
        <w:spacing w:line="360" w:lineRule="auto"/>
        <w:ind w:firstLine="452" w:firstLineChars="200"/>
        <w:rPr>
          <w:rFonts w:hint="eastAsia" w:ascii="宋体" w:hAnsi="宋体" w:eastAsia="宋体" w:cs="Arial"/>
          <w:spacing w:val="8"/>
          <w:kern w:val="0"/>
          <w:szCs w:val="21"/>
        </w:rPr>
      </w:pPr>
      <w:r>
        <w:rPr>
          <w:rFonts w:hint="eastAsia" w:ascii="宋体" w:hAnsi="宋体" w:eastAsia="宋体" w:cs="Arial"/>
          <w:spacing w:val="8"/>
          <w:kern w:val="0"/>
          <w:szCs w:val="21"/>
        </w:rPr>
        <w:t>1.投标人应具有独立承担民事责任能力的在中华人民共和国境内注册的法人或其他组织，提供有效的营业执照。【（如非“三证合一”证照，须同时提供税务登记证）。如营业执照未记载经营范围，同时提供在全国企业信用信息公示系统查询的单位“登记信息”的打印页面】。</w:t>
      </w:r>
    </w:p>
    <w:p>
      <w:pPr>
        <w:spacing w:line="360" w:lineRule="auto"/>
        <w:ind w:firstLine="452" w:firstLineChars="200"/>
        <w:rPr>
          <w:rFonts w:hint="eastAsia" w:ascii="宋体" w:hAnsi="宋体" w:eastAsia="宋体" w:cs="Arial"/>
          <w:spacing w:val="8"/>
          <w:kern w:val="0"/>
          <w:szCs w:val="21"/>
        </w:rPr>
      </w:pPr>
      <w:r>
        <w:rPr>
          <w:rFonts w:hint="eastAsia" w:ascii="宋体" w:hAnsi="宋体" w:eastAsia="宋体" w:cs="Arial"/>
          <w:spacing w:val="8"/>
          <w:kern w:val="0"/>
          <w:szCs w:val="21"/>
          <w:lang w:val="en-US" w:eastAsia="zh-CN"/>
        </w:rPr>
        <w:t>2.</w:t>
      </w:r>
      <w:r>
        <w:rPr>
          <w:rFonts w:hint="eastAsia" w:ascii="宋体" w:hAnsi="宋体" w:eastAsia="宋体" w:cs="Arial"/>
          <w:spacing w:val="8"/>
          <w:kern w:val="0"/>
          <w:szCs w:val="21"/>
          <w:lang w:eastAsia="zh-CN"/>
        </w:rPr>
        <w:t xml:space="preserve">供应商未被列入“信用中国”网站(www.creditchina.gov.cn)“记录失信被执行人或重大税收违法失信主体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 </w:t>
      </w:r>
    </w:p>
    <w:p>
      <w:pPr>
        <w:spacing w:line="360" w:lineRule="auto"/>
        <w:ind w:firstLine="452" w:firstLineChars="200"/>
        <w:rPr>
          <w:rFonts w:hint="eastAsia" w:ascii="宋体" w:hAnsi="宋体" w:eastAsia="宋体" w:cs="Arial"/>
          <w:spacing w:val="8"/>
          <w:kern w:val="0"/>
          <w:szCs w:val="21"/>
        </w:rPr>
      </w:pPr>
      <w:r>
        <w:rPr>
          <w:rFonts w:hint="eastAsia" w:ascii="宋体" w:hAnsi="宋体" w:eastAsia="宋体" w:cs="Arial"/>
          <w:spacing w:val="8"/>
          <w:kern w:val="0"/>
          <w:szCs w:val="21"/>
          <w:lang w:val="en-US" w:eastAsia="zh-CN"/>
        </w:rPr>
        <w:t>3</w:t>
      </w:r>
      <w:r>
        <w:rPr>
          <w:rFonts w:hint="eastAsia" w:ascii="宋体" w:hAnsi="宋体" w:eastAsia="宋体" w:cs="Arial"/>
          <w:spacing w:val="8"/>
          <w:kern w:val="0"/>
          <w:szCs w:val="21"/>
        </w:rPr>
        <w:t>.本项目不允许挂靠、转包或分包。</w:t>
      </w:r>
    </w:p>
    <w:p>
      <w:pPr>
        <w:spacing w:line="360" w:lineRule="auto"/>
        <w:ind w:firstLine="452" w:firstLineChars="200"/>
        <w:rPr>
          <w:rFonts w:hint="eastAsia" w:ascii="宋体" w:hAnsi="宋体" w:eastAsia="宋体" w:cs="Arial"/>
          <w:spacing w:val="8"/>
          <w:kern w:val="0"/>
          <w:szCs w:val="21"/>
        </w:rPr>
      </w:pPr>
      <w:r>
        <w:rPr>
          <w:rFonts w:hint="eastAsia" w:ascii="宋体" w:hAnsi="宋体" w:eastAsia="宋体" w:cs="Arial"/>
          <w:spacing w:val="8"/>
          <w:kern w:val="0"/>
          <w:szCs w:val="21"/>
          <w:lang w:val="en-US" w:eastAsia="zh-CN"/>
        </w:rPr>
        <w:t>4</w:t>
      </w:r>
      <w:r>
        <w:rPr>
          <w:rFonts w:hint="eastAsia" w:ascii="宋体" w:hAnsi="宋体" w:eastAsia="宋体" w:cs="Arial"/>
          <w:spacing w:val="8"/>
          <w:kern w:val="0"/>
          <w:szCs w:val="21"/>
        </w:rPr>
        <w:t>.本项目不接受联合体投标。</w:t>
      </w:r>
    </w:p>
    <w:p>
      <w:pPr>
        <w:spacing w:line="360" w:lineRule="auto"/>
        <w:ind w:firstLine="452" w:firstLineChars="200"/>
        <w:rPr>
          <w:rFonts w:hint="eastAsia" w:ascii="宋体" w:hAnsi="宋体" w:eastAsia="宋体" w:cs="Arial"/>
          <w:spacing w:val="8"/>
          <w:kern w:val="0"/>
          <w:szCs w:val="21"/>
        </w:rPr>
      </w:pPr>
      <w:r>
        <w:rPr>
          <w:rFonts w:hint="eastAsia" w:ascii="宋体" w:hAnsi="宋体" w:eastAsia="宋体" w:cs="Arial"/>
          <w:spacing w:val="8"/>
          <w:kern w:val="0"/>
          <w:szCs w:val="21"/>
          <w:lang w:val="en-US" w:eastAsia="zh-CN"/>
        </w:rPr>
        <w:t>5</w:t>
      </w:r>
      <w:r>
        <w:rPr>
          <w:rFonts w:hint="eastAsia" w:ascii="宋体" w:hAnsi="宋体" w:eastAsia="宋体" w:cs="Arial"/>
          <w:spacing w:val="8"/>
          <w:kern w:val="0"/>
          <w:szCs w:val="21"/>
        </w:rPr>
        <w:t>.单位负责人为同一人或者存在控股、管理关系的不同单位，不得同时参加本项目。</w:t>
      </w:r>
    </w:p>
    <w:p>
      <w:pPr>
        <w:spacing w:line="360" w:lineRule="auto"/>
        <w:ind w:firstLine="452" w:firstLineChars="200"/>
        <w:rPr>
          <w:rFonts w:hint="eastAsia" w:ascii="宋体" w:hAnsi="宋体" w:eastAsia="宋体" w:cs="Arial"/>
          <w:spacing w:val="8"/>
          <w:kern w:val="0"/>
          <w:szCs w:val="21"/>
          <w:lang w:eastAsia="zh-CN"/>
        </w:rPr>
      </w:pPr>
      <w:r>
        <w:rPr>
          <w:rFonts w:hint="eastAsia" w:ascii="宋体" w:hAnsi="宋体" w:cs="Arial"/>
          <w:spacing w:val="8"/>
          <w:kern w:val="0"/>
          <w:szCs w:val="21"/>
          <w:lang w:val="en-US" w:eastAsia="zh-CN"/>
        </w:rPr>
        <w:t>6</w:t>
      </w:r>
      <w:r>
        <w:rPr>
          <w:rFonts w:hint="eastAsia" w:ascii="宋体" w:hAnsi="宋体" w:cs="Arial"/>
          <w:spacing w:val="8"/>
          <w:kern w:val="0"/>
          <w:szCs w:val="21"/>
        </w:rPr>
        <w:t>.</w:t>
      </w:r>
      <w:r>
        <w:rPr>
          <w:rFonts w:hint="eastAsia" w:ascii="宋体" w:hAnsi="宋体" w:cs="Arial"/>
          <w:spacing w:val="8"/>
          <w:kern w:val="0"/>
          <w:szCs w:val="21"/>
          <w:lang w:eastAsia="zh-CN"/>
        </w:rPr>
        <w:t>已完成投标登记并领取本项目招标文件。</w:t>
      </w:r>
    </w:p>
    <w:p>
      <w:pPr>
        <w:spacing w:line="360" w:lineRule="auto"/>
        <w:rPr>
          <w:rFonts w:ascii="宋体" w:hAnsi="宋体" w:cs="Arial"/>
          <w:spacing w:val="8"/>
          <w:kern w:val="0"/>
          <w:szCs w:val="21"/>
          <w:u w:val="single"/>
        </w:rPr>
      </w:pPr>
      <w:r>
        <w:rPr>
          <w:rFonts w:hint="eastAsia" w:ascii="宋体" w:hAnsi="宋体" w:cs="Arial"/>
          <w:spacing w:val="8"/>
          <w:kern w:val="0"/>
          <w:szCs w:val="21"/>
          <w:u w:val="single"/>
        </w:rPr>
        <w:t>【</w:t>
      </w:r>
      <w:r>
        <w:rPr>
          <w:rFonts w:hint="eastAsia" w:ascii="宋体" w:hAnsi="宋体" w:cs="Arial"/>
          <w:b/>
          <w:spacing w:val="8"/>
          <w:kern w:val="0"/>
          <w:szCs w:val="21"/>
          <w:u w:val="single"/>
        </w:rPr>
        <w:t>注：投标人投标时需提供加盖公章的不存在投标人资格要求第</w:t>
      </w:r>
      <w:r>
        <w:rPr>
          <w:rFonts w:hint="eastAsia" w:ascii="宋体" w:hAnsi="宋体" w:cs="Arial"/>
          <w:b/>
          <w:spacing w:val="8"/>
          <w:kern w:val="0"/>
          <w:szCs w:val="21"/>
          <w:u w:val="single"/>
          <w:lang w:val="en-US" w:eastAsia="zh-CN"/>
        </w:rPr>
        <w:t>3</w:t>
      </w:r>
      <w:r>
        <w:rPr>
          <w:rFonts w:hint="eastAsia" w:ascii="宋体" w:hAnsi="宋体" w:cs="Arial"/>
          <w:b/>
          <w:spacing w:val="8"/>
          <w:kern w:val="0"/>
          <w:szCs w:val="21"/>
          <w:u w:val="single"/>
        </w:rPr>
        <w:t>-</w:t>
      </w:r>
      <w:r>
        <w:rPr>
          <w:rFonts w:hint="eastAsia" w:ascii="宋体" w:hAnsi="宋体" w:cs="Arial"/>
          <w:b/>
          <w:spacing w:val="8"/>
          <w:kern w:val="0"/>
          <w:szCs w:val="21"/>
          <w:u w:val="single"/>
          <w:lang w:val="en-US" w:eastAsia="zh-CN"/>
        </w:rPr>
        <w:t>5</w:t>
      </w:r>
      <w:r>
        <w:rPr>
          <w:rFonts w:hint="eastAsia" w:ascii="宋体" w:hAnsi="宋体" w:cs="Arial"/>
          <w:b/>
          <w:spacing w:val="8"/>
          <w:kern w:val="0"/>
          <w:szCs w:val="21"/>
          <w:u w:val="single"/>
        </w:rPr>
        <w:t>情况的声明函（原件）（格式自定）</w:t>
      </w:r>
      <w:r>
        <w:rPr>
          <w:rFonts w:hint="eastAsia" w:ascii="宋体" w:hAnsi="宋体" w:cs="Arial"/>
          <w:spacing w:val="8"/>
          <w:kern w:val="0"/>
          <w:szCs w:val="21"/>
          <w:u w:val="single"/>
        </w:rPr>
        <w:t>】。</w:t>
      </w:r>
    </w:p>
    <w:p>
      <w:pPr>
        <w:spacing w:line="360" w:lineRule="auto"/>
        <w:rPr>
          <w:rFonts w:ascii="宋体" w:hAnsi="宋体"/>
          <w:szCs w:val="21"/>
        </w:rPr>
      </w:pPr>
      <w:r>
        <w:rPr>
          <w:rFonts w:hint="eastAsia" w:ascii="宋体" w:hAnsi="宋体"/>
          <w:szCs w:val="21"/>
        </w:rPr>
        <w:t>八</w:t>
      </w:r>
      <w:r>
        <w:rPr>
          <w:rFonts w:ascii="宋体" w:hAnsi="宋体"/>
          <w:szCs w:val="21"/>
        </w:rPr>
        <w:t>、</w:t>
      </w:r>
      <w:r>
        <w:rPr>
          <w:rFonts w:hint="eastAsia" w:ascii="宋体" w:hAnsi="宋体"/>
          <w:szCs w:val="21"/>
        </w:rPr>
        <w:t>有兴趣且符合本公告第七条资格要求的投标申请人在投标登记前应在广州公共资源交易中心办理好企业信息登记。</w:t>
      </w:r>
    </w:p>
    <w:p>
      <w:pPr>
        <w:spacing w:line="360" w:lineRule="auto"/>
        <w:rPr>
          <w:rFonts w:ascii="宋体" w:hAnsi="宋体"/>
          <w:color w:val="000000"/>
          <w:szCs w:val="21"/>
        </w:rPr>
      </w:pPr>
      <w:r>
        <w:rPr>
          <w:rFonts w:hint="eastAsia" w:ascii="宋体" w:hAnsi="宋体"/>
          <w:szCs w:val="21"/>
        </w:rPr>
        <w:t>注意：请投标申请人务必在广州</w:t>
      </w:r>
      <w:r>
        <w:rPr>
          <w:rFonts w:ascii="宋体" w:hAnsi="宋体"/>
          <w:szCs w:val="21"/>
        </w:rPr>
        <w:t>公</w:t>
      </w:r>
      <w:r>
        <w:rPr>
          <w:rFonts w:ascii="宋体" w:hAnsi="宋体"/>
          <w:color w:val="000000"/>
          <w:szCs w:val="21"/>
        </w:rPr>
        <w:t>共资源</w:t>
      </w:r>
      <w:r>
        <w:rPr>
          <w:rFonts w:hint="eastAsia" w:ascii="宋体" w:hAnsi="宋体"/>
          <w:color w:val="000000"/>
          <w:szCs w:val="21"/>
        </w:rPr>
        <w:t>交易中心网上成功投标登记后，才能领取招标文件。</w:t>
      </w:r>
    </w:p>
    <w:p>
      <w:pPr>
        <w:spacing w:line="360" w:lineRule="auto"/>
        <w:rPr>
          <w:rFonts w:ascii="宋体" w:hAnsi="宋体"/>
          <w:color w:val="000000"/>
          <w:szCs w:val="21"/>
        </w:rPr>
      </w:pPr>
      <w:r>
        <w:rPr>
          <w:rFonts w:hint="eastAsia" w:ascii="宋体" w:hAnsi="宋体"/>
          <w:color w:val="000000"/>
          <w:szCs w:val="21"/>
        </w:rPr>
        <w:t>九、本项目采用资格后审，符合本公告第七条资格要求的投标申请人，投标申请人按以下安排办理登记手续：</w:t>
      </w:r>
    </w:p>
    <w:p>
      <w:pPr>
        <w:spacing w:line="360" w:lineRule="auto"/>
        <w:rPr>
          <w:rFonts w:ascii="宋体" w:hAnsi="宋体"/>
          <w:color w:val="000000"/>
          <w:szCs w:val="21"/>
        </w:rPr>
      </w:pPr>
      <w:r>
        <w:rPr>
          <w:rFonts w:hint="eastAsia" w:ascii="宋体" w:hAnsi="宋体"/>
          <w:color w:val="000000"/>
          <w:szCs w:val="21"/>
        </w:rPr>
        <w:t>1</w:t>
      </w:r>
      <w:r>
        <w:rPr>
          <w:rFonts w:hint="eastAsia" w:ascii="宋体" w:hAnsi="宋体" w:cs="宋体"/>
          <w:color w:val="000000"/>
          <w:kern w:val="0"/>
          <w:szCs w:val="21"/>
        </w:rPr>
        <w:t>、公告发布时间、</w:t>
      </w:r>
      <w:r>
        <w:rPr>
          <w:rFonts w:hint="eastAsia" w:ascii="宋体" w:hAnsi="宋体"/>
          <w:color w:val="000000"/>
          <w:szCs w:val="21"/>
        </w:rPr>
        <w:t>投标登记：</w:t>
      </w:r>
      <w:r>
        <w:rPr>
          <w:rFonts w:hint="eastAsia" w:ascii="宋体" w:hAnsi="宋体"/>
          <w:color w:val="000000"/>
          <w:szCs w:val="21"/>
          <w:u w:val="single"/>
          <w:lang w:eastAsia="zh-CN"/>
        </w:rPr>
        <w:t>2023</w:t>
      </w:r>
      <w:r>
        <w:rPr>
          <w:rFonts w:hint="eastAsia" w:ascii="宋体" w:hAnsi="宋体"/>
          <w:color w:val="000000"/>
          <w:szCs w:val="21"/>
        </w:rPr>
        <w:t>年</w:t>
      </w:r>
      <w:r>
        <w:rPr>
          <w:rFonts w:hint="eastAsia" w:ascii="宋体" w:hAnsi="宋体"/>
          <w:color w:val="000000"/>
          <w:szCs w:val="21"/>
          <w:u w:val="single"/>
          <w:lang w:val="en-US" w:eastAsia="zh-CN"/>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日至</w:t>
      </w:r>
      <w:r>
        <w:rPr>
          <w:rFonts w:hint="eastAsia" w:ascii="宋体" w:hAnsi="宋体"/>
          <w:color w:val="000000"/>
          <w:szCs w:val="21"/>
          <w:u w:val="single"/>
          <w:lang w:eastAsia="zh-CN"/>
        </w:rPr>
        <w:t>2023</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日。</w:t>
      </w:r>
    </w:p>
    <w:p>
      <w:pPr>
        <w:tabs>
          <w:tab w:val="left" w:pos="7513"/>
        </w:tabs>
        <w:spacing w:line="360" w:lineRule="auto"/>
        <w:rPr>
          <w:rFonts w:ascii="宋体" w:hAnsi="宋体"/>
          <w:szCs w:val="21"/>
        </w:rPr>
      </w:pPr>
      <w:r>
        <w:rPr>
          <w:rFonts w:hint="eastAsia" w:ascii="宋体" w:hAnsi="宋体"/>
          <w:color w:val="000000"/>
          <w:szCs w:val="21"/>
        </w:rPr>
        <w:t>注：（1）</w:t>
      </w:r>
      <w:r>
        <w:rPr>
          <w:rFonts w:hint="eastAsia" w:ascii="宋体" w:hAnsi="宋体"/>
          <w:szCs w:val="21"/>
        </w:rPr>
        <w:t>本项目实行广州公共资源交易中心网上投标登记，不接受现场投标登记（电子招投标操作流程详见广州公共资源交易中心网站发布的最新版操作指引）。</w:t>
      </w:r>
    </w:p>
    <w:p>
      <w:pPr>
        <w:tabs>
          <w:tab w:val="left" w:pos="7513"/>
        </w:tabs>
        <w:spacing w:line="360" w:lineRule="auto"/>
        <w:ind w:firstLine="420" w:firstLineChars="200"/>
        <w:rPr>
          <w:rFonts w:ascii="宋体" w:hAnsi="宋体"/>
          <w:szCs w:val="21"/>
        </w:rPr>
      </w:pPr>
      <w:r>
        <w:rPr>
          <w:rFonts w:hint="eastAsia" w:ascii="宋体" w:hAnsi="宋体"/>
          <w:szCs w:val="21"/>
        </w:rPr>
        <w:t>（2）</w:t>
      </w:r>
      <w:r>
        <w:rPr>
          <w:rFonts w:ascii="宋体" w:hAnsi="宋体"/>
          <w:b/>
          <w:szCs w:val="21"/>
          <w:u w:val="single"/>
        </w:rPr>
        <w:t>本公告发布之日起开始投标登记及领取招标文件，投标登记及领取招标文件时间不得少于5日，并从</w:t>
      </w:r>
      <w:r>
        <w:rPr>
          <w:rFonts w:hint="eastAsia" w:ascii="宋体" w:hAnsi="宋体"/>
          <w:b/>
          <w:szCs w:val="21"/>
          <w:u w:val="single"/>
        </w:rPr>
        <w:t>招标公告发布</w:t>
      </w:r>
      <w:r>
        <w:rPr>
          <w:rFonts w:ascii="宋体" w:hAnsi="宋体"/>
          <w:b/>
          <w:szCs w:val="21"/>
          <w:u w:val="single"/>
        </w:rPr>
        <w:t>之日起开始计算备标时间。</w:t>
      </w:r>
    </w:p>
    <w:p>
      <w:pPr>
        <w:widowControl/>
        <w:spacing w:line="360" w:lineRule="auto"/>
        <w:ind w:firstLine="470" w:firstLineChars="224"/>
        <w:rPr>
          <w:rFonts w:ascii="宋体" w:hAnsi="宋体" w:cs="宋体"/>
          <w:kern w:val="0"/>
          <w:szCs w:val="21"/>
        </w:rPr>
      </w:pPr>
      <w:r>
        <w:rPr>
          <w:rFonts w:hint="eastAsia" w:ascii="宋体" w:hAnsi="宋体"/>
          <w:szCs w:val="21"/>
        </w:rPr>
        <w:t>（3）</w:t>
      </w:r>
      <w:r>
        <w:rPr>
          <w:rFonts w:ascii="宋体" w:hAnsi="宋体"/>
          <w:szCs w:val="21"/>
        </w:rPr>
        <w:t>在规定的投标登记期间，投标登记参加投标的申请人数量过少不足以形成充分竞争时，招标人在确认正式投标人之前，可以发出补充公告，适当延长投标登记时间。</w:t>
      </w:r>
    </w:p>
    <w:p>
      <w:pPr>
        <w:spacing w:line="360" w:lineRule="auto"/>
        <w:rPr>
          <w:rFonts w:ascii="宋体" w:hAnsi="宋体"/>
          <w:szCs w:val="21"/>
        </w:rPr>
      </w:pPr>
      <w:r>
        <w:rPr>
          <w:rFonts w:hint="eastAsia" w:ascii="宋体" w:hAnsi="宋体" w:cs="宋体"/>
          <w:kern w:val="0"/>
          <w:szCs w:val="21"/>
        </w:rPr>
        <w:t>2、投标登记地点：</w:t>
      </w:r>
      <w:r>
        <w:rPr>
          <w:rFonts w:hint="eastAsia" w:ascii="宋体" w:hAnsi="宋体"/>
          <w:szCs w:val="21"/>
        </w:rPr>
        <w:t>广州公共资源交易中心网站。</w:t>
      </w:r>
    </w:p>
    <w:p>
      <w:pPr>
        <w:spacing w:line="360" w:lineRule="auto"/>
        <w:rPr>
          <w:rFonts w:ascii="宋体" w:hAnsi="宋体"/>
          <w:szCs w:val="21"/>
        </w:rPr>
      </w:pPr>
      <w:r>
        <w:rPr>
          <w:rFonts w:hint="eastAsia" w:ascii="宋体" w:hAnsi="宋体"/>
          <w:szCs w:val="21"/>
        </w:rPr>
        <w:t>十、领取招标文件事宜：</w:t>
      </w:r>
    </w:p>
    <w:p>
      <w:pPr>
        <w:spacing w:line="360" w:lineRule="auto"/>
        <w:rPr>
          <w:rFonts w:ascii="宋体" w:hAnsi="宋体"/>
          <w:szCs w:val="21"/>
        </w:rPr>
      </w:pPr>
      <w:r>
        <w:rPr>
          <w:rFonts w:hint="eastAsia" w:ascii="宋体" w:hAnsi="宋体"/>
          <w:szCs w:val="21"/>
        </w:rPr>
        <w:t>1、招标文件售价：</w:t>
      </w:r>
      <w:r>
        <w:rPr>
          <w:rFonts w:hint="eastAsia" w:ascii="宋体" w:hAnsi="宋体"/>
          <w:szCs w:val="21"/>
          <w:highlight w:val="none"/>
        </w:rPr>
        <w:t>免费获取</w:t>
      </w:r>
      <w:r>
        <w:rPr>
          <w:rFonts w:hint="eastAsia" w:ascii="宋体" w:hAnsi="宋体"/>
          <w:szCs w:val="21"/>
        </w:rPr>
        <w:t>。</w:t>
      </w:r>
    </w:p>
    <w:p>
      <w:pPr>
        <w:spacing w:line="360" w:lineRule="auto"/>
        <w:rPr>
          <w:rFonts w:ascii="宋体" w:hAnsi="宋体"/>
          <w:szCs w:val="21"/>
        </w:rPr>
      </w:pPr>
      <w:r>
        <w:rPr>
          <w:rFonts w:hint="eastAsia" w:ascii="宋体" w:hAnsi="宋体"/>
          <w:szCs w:val="21"/>
        </w:rPr>
        <w:t>2、领取时间：</w:t>
      </w:r>
      <w:r>
        <w:rPr>
          <w:rFonts w:hint="eastAsia" w:ascii="宋体" w:hAnsi="宋体"/>
          <w:szCs w:val="21"/>
          <w:u w:val="single"/>
          <w:lang w:eastAsia="zh-CN"/>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lang w:eastAsia="zh-CN"/>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w:t>
      </w:r>
      <w:r>
        <w:rPr>
          <w:rFonts w:hint="eastAsia" w:ascii="宋体" w:hAnsi="宋体"/>
          <w:szCs w:val="21"/>
        </w:rPr>
        <w:t>上午9：30～11：</w:t>
      </w:r>
      <w:r>
        <w:rPr>
          <w:rFonts w:ascii="宋体" w:hAnsi="宋体"/>
          <w:szCs w:val="21"/>
        </w:rPr>
        <w:t>3</w:t>
      </w:r>
      <w:r>
        <w:rPr>
          <w:rFonts w:hint="eastAsia" w:ascii="宋体" w:hAnsi="宋体"/>
          <w:szCs w:val="21"/>
        </w:rPr>
        <w:t>0，下午14：00～1</w:t>
      </w:r>
      <w:r>
        <w:rPr>
          <w:rFonts w:ascii="宋体" w:hAnsi="宋体"/>
          <w:szCs w:val="21"/>
        </w:rPr>
        <w:t>7</w:t>
      </w:r>
      <w:r>
        <w:rPr>
          <w:rFonts w:hint="eastAsia" w:ascii="宋体" w:hAnsi="宋体"/>
          <w:szCs w:val="21"/>
        </w:rPr>
        <w:t>:00</w:t>
      </w:r>
      <w:r>
        <w:rPr>
          <w:rFonts w:hint="eastAsia" w:ascii="宋体" w:hAnsi="宋体"/>
          <w:szCs w:val="21"/>
          <w:lang w:eastAsia="zh-CN"/>
        </w:rPr>
        <w:t>）</w:t>
      </w:r>
      <w:r>
        <w:rPr>
          <w:rFonts w:hint="eastAsia" w:ascii="宋体" w:hAnsi="宋体"/>
          <w:szCs w:val="21"/>
        </w:rPr>
        <w:t>（北京时间，节假日除外）。</w:t>
      </w:r>
    </w:p>
    <w:p>
      <w:pPr>
        <w:spacing w:line="360" w:lineRule="auto"/>
        <w:rPr>
          <w:rFonts w:ascii="宋体" w:hAnsi="宋体"/>
          <w:szCs w:val="21"/>
        </w:rPr>
      </w:pPr>
      <w:r>
        <w:rPr>
          <w:rFonts w:hint="eastAsia" w:ascii="宋体" w:hAnsi="宋体"/>
          <w:szCs w:val="21"/>
        </w:rPr>
        <w:t>3、领取地点</w:t>
      </w:r>
      <w:r>
        <w:rPr>
          <w:rFonts w:ascii="宋体" w:hAnsi="宋体"/>
          <w:szCs w:val="21"/>
        </w:rPr>
        <w:t>：</w:t>
      </w:r>
      <w:r>
        <w:rPr>
          <w:rFonts w:hint="eastAsia" w:ascii="宋体" w:hAnsi="宋体"/>
          <w:szCs w:val="21"/>
          <w:lang w:eastAsia="zh-CN"/>
        </w:rPr>
        <w:t>广州市天河区瘦狗岭路379号北岸商务1006室</w:t>
      </w:r>
      <w:r>
        <w:rPr>
          <w:rFonts w:hint="eastAsia" w:ascii="宋体" w:hAnsi="宋体"/>
          <w:szCs w:val="21"/>
        </w:rPr>
        <w:t>（</w:t>
      </w:r>
      <w:r>
        <w:rPr>
          <w:rFonts w:hint="eastAsia" w:ascii="宋体"/>
          <w:bCs/>
          <w:lang w:eastAsia="zh-CN"/>
        </w:rPr>
        <w:t>广州中天项目管理咨询有限公司</w:t>
      </w:r>
      <w:r>
        <w:rPr>
          <w:rFonts w:hint="eastAsia" w:ascii="宋体" w:hAnsi="宋体"/>
          <w:szCs w:val="21"/>
        </w:rPr>
        <w:t>）。</w:t>
      </w:r>
    </w:p>
    <w:p>
      <w:pPr>
        <w:spacing w:line="360" w:lineRule="auto"/>
        <w:rPr>
          <w:rFonts w:ascii="宋体" w:hAnsi="宋体"/>
          <w:szCs w:val="21"/>
        </w:rPr>
      </w:pPr>
      <w:r>
        <w:rPr>
          <w:rFonts w:hint="eastAsia" w:ascii="宋体" w:hAnsi="宋体"/>
          <w:szCs w:val="21"/>
        </w:rPr>
        <w:t>十一、投标截止时间和投标文件递交地点</w:t>
      </w:r>
    </w:p>
    <w:p>
      <w:pPr>
        <w:spacing w:line="360" w:lineRule="auto"/>
        <w:rPr>
          <w:rFonts w:ascii="宋体" w:hAnsi="宋体"/>
          <w:szCs w:val="21"/>
        </w:rPr>
      </w:pPr>
      <w:r>
        <w:rPr>
          <w:rFonts w:hint="eastAsia" w:ascii="宋体" w:hAnsi="宋体"/>
          <w:szCs w:val="21"/>
        </w:rPr>
        <w:t>1、投标截止时间：</w:t>
      </w:r>
      <w:r>
        <w:rPr>
          <w:rFonts w:hint="eastAsia" w:ascii="宋体" w:hAnsi="宋体"/>
          <w:szCs w:val="21"/>
          <w:lang w:eastAsia="zh-CN"/>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分；</w:t>
      </w:r>
    </w:p>
    <w:p>
      <w:pPr>
        <w:spacing w:line="360" w:lineRule="auto"/>
        <w:rPr>
          <w:rFonts w:ascii="宋体" w:hAnsi="宋体"/>
          <w:szCs w:val="21"/>
        </w:rPr>
      </w:pPr>
      <w:r>
        <w:rPr>
          <w:rFonts w:hint="eastAsia" w:ascii="宋体" w:hAnsi="宋体"/>
          <w:szCs w:val="21"/>
        </w:rPr>
        <w:t>2、投标文件递交地点：广州公共资源交易中心第</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开标室（黄埔交易部）；</w:t>
      </w:r>
    </w:p>
    <w:p>
      <w:pPr>
        <w:spacing w:line="360" w:lineRule="auto"/>
        <w:rPr>
          <w:rFonts w:ascii="宋体" w:hAnsi="宋体"/>
          <w:szCs w:val="21"/>
        </w:rPr>
      </w:pPr>
      <w:r>
        <w:rPr>
          <w:rFonts w:hint="eastAsia" w:ascii="宋体" w:hAnsi="宋体"/>
          <w:szCs w:val="21"/>
        </w:rPr>
        <w:t>十二、招标代理机构不负责投标人准备申请文件、投标文件和递交标书所产生的任何成本或费用。有关此次招标之事宜，可按下列地址和电话以书面或传真的形式向招标代理机构查询：</w:t>
      </w:r>
    </w:p>
    <w:p>
      <w:pPr>
        <w:spacing w:line="360" w:lineRule="auto"/>
        <w:rPr>
          <w:rFonts w:ascii="宋体" w:hAnsi="宋体"/>
          <w:szCs w:val="21"/>
        </w:rPr>
      </w:pPr>
      <w:r>
        <w:rPr>
          <w:rFonts w:hint="eastAsia" w:ascii="宋体" w:hAnsi="宋体"/>
          <w:szCs w:val="21"/>
        </w:rPr>
        <w:t>联系人：</w:t>
      </w:r>
      <w:r>
        <w:rPr>
          <w:rFonts w:hint="eastAsia" w:ascii="宋体" w:hAnsi="宋体"/>
          <w:lang w:eastAsia="zh-CN"/>
        </w:rPr>
        <w:t>任工</w:t>
      </w:r>
      <w:r>
        <w:rPr>
          <w:rFonts w:hint="eastAsia" w:ascii="宋体" w:hAnsi="宋体"/>
          <w:szCs w:val="21"/>
        </w:rPr>
        <w:t xml:space="preserve">     </w:t>
      </w:r>
    </w:p>
    <w:p>
      <w:pPr>
        <w:spacing w:line="360" w:lineRule="auto"/>
        <w:rPr>
          <w:rFonts w:ascii="宋体" w:hAnsi="宋体"/>
          <w:color w:val="000000"/>
          <w:szCs w:val="21"/>
        </w:rPr>
      </w:pPr>
      <w:r>
        <w:rPr>
          <w:rFonts w:hint="eastAsia" w:ascii="宋体" w:hAnsi="宋体"/>
          <w:szCs w:val="21"/>
        </w:rPr>
        <w:t>联系电话：</w:t>
      </w:r>
      <w:r>
        <w:rPr>
          <w:rFonts w:hint="eastAsia" w:ascii="宋体" w:hAnsi="宋体"/>
          <w:lang w:eastAsia="zh-CN"/>
        </w:rPr>
        <w:t>13632301008</w:t>
      </w:r>
      <w:r>
        <w:rPr>
          <w:rFonts w:hint="eastAsia" w:ascii="宋体" w:hAnsi="宋体"/>
          <w:szCs w:val="21"/>
        </w:rPr>
        <w:t xml:space="preserve">  </w:t>
      </w:r>
    </w:p>
    <w:p>
      <w:pPr>
        <w:spacing w:line="360" w:lineRule="auto"/>
        <w:rPr>
          <w:rFonts w:hint="eastAsia" w:ascii="宋体" w:hAnsi="宋体" w:eastAsia="宋体"/>
          <w:color w:val="000000"/>
          <w:lang w:eastAsia="zh-CN"/>
        </w:rPr>
      </w:pPr>
      <w:r>
        <w:rPr>
          <w:rFonts w:hint="eastAsia" w:ascii="宋体" w:hAnsi="宋体"/>
          <w:color w:val="000000"/>
        </w:rPr>
        <w:t>电子邮箱：</w:t>
      </w:r>
      <w:r>
        <w:rPr>
          <w:rFonts w:hint="eastAsia" w:ascii="宋体" w:hAnsi="宋体"/>
          <w:color w:val="000000"/>
          <w:lang w:eastAsia="zh-CN"/>
        </w:rPr>
        <w:t>zhongtianguanli66@126.com</w:t>
      </w:r>
    </w:p>
    <w:p>
      <w:pPr>
        <w:spacing w:line="360" w:lineRule="auto"/>
        <w:rPr>
          <w:rFonts w:ascii="宋体" w:hAnsi="宋体"/>
          <w:color w:val="000000"/>
          <w:szCs w:val="21"/>
        </w:rPr>
      </w:pPr>
      <w:r>
        <w:rPr>
          <w:rFonts w:hint="eastAsia" w:ascii="宋体" w:hAnsi="宋体"/>
          <w:color w:val="000000"/>
          <w:szCs w:val="21"/>
        </w:rPr>
        <w:t>地址：</w:t>
      </w:r>
      <w:r>
        <w:rPr>
          <w:rFonts w:hint="eastAsia" w:ascii="宋体" w:hAnsi="宋体"/>
          <w:color w:val="000000"/>
          <w:szCs w:val="21"/>
          <w:lang w:eastAsia="zh-CN"/>
        </w:rPr>
        <w:t>广州市天河区瘦狗岭路379号北岸商务1006室</w:t>
      </w:r>
      <w:r>
        <w:rPr>
          <w:rFonts w:hint="eastAsia" w:ascii="宋体" w:hAnsi="宋体"/>
          <w:color w:val="000000"/>
          <w:szCs w:val="21"/>
        </w:rPr>
        <w:t>（邮编：</w:t>
      </w:r>
      <w:r>
        <w:rPr>
          <w:rFonts w:hint="eastAsia" w:ascii="宋体" w:hAnsi="宋体"/>
          <w:color w:val="000000"/>
          <w:szCs w:val="21"/>
          <w:lang w:eastAsia="zh-CN"/>
        </w:rPr>
        <w:t>510000</w:t>
      </w:r>
      <w:r>
        <w:rPr>
          <w:rFonts w:hint="eastAsia" w:ascii="宋体" w:hAnsi="宋体"/>
          <w:color w:val="000000"/>
          <w:szCs w:val="21"/>
        </w:rPr>
        <w:t>）</w:t>
      </w:r>
    </w:p>
    <w:p>
      <w:pPr>
        <w:spacing w:line="360" w:lineRule="auto"/>
        <w:rPr>
          <w:rFonts w:ascii="宋体" w:hAnsi="宋体"/>
          <w:color w:val="000000"/>
          <w:szCs w:val="21"/>
        </w:rPr>
      </w:pPr>
      <w:r>
        <w:rPr>
          <w:rFonts w:hint="eastAsia" w:ascii="宋体" w:hAnsi="宋体"/>
          <w:color w:val="000000"/>
          <w:szCs w:val="21"/>
        </w:rPr>
        <w:t>十三、招标人联系方式</w:t>
      </w:r>
    </w:p>
    <w:p>
      <w:pPr>
        <w:spacing w:line="360" w:lineRule="auto"/>
        <w:rPr>
          <w:rFonts w:hint="eastAsia" w:ascii="宋体" w:hAnsi="宋体" w:eastAsia="宋体"/>
          <w:color w:val="000000"/>
          <w:szCs w:val="21"/>
          <w:lang w:eastAsia="zh-CN"/>
        </w:rPr>
      </w:pPr>
      <w:r>
        <w:rPr>
          <w:rFonts w:hint="eastAsia" w:ascii="宋体" w:hAnsi="宋体"/>
          <w:color w:val="000000"/>
          <w:szCs w:val="21"/>
        </w:rPr>
        <w:t>名称：</w:t>
      </w:r>
      <w:r>
        <w:rPr>
          <w:rFonts w:hint="eastAsia" w:ascii="宋体" w:hAnsi="宋体"/>
          <w:color w:val="000000"/>
          <w:szCs w:val="21"/>
          <w:lang w:eastAsia="zh-CN"/>
        </w:rPr>
        <w:t>广州科城水投技术服务有限公司</w:t>
      </w:r>
    </w:p>
    <w:p>
      <w:pPr>
        <w:spacing w:line="360" w:lineRule="auto"/>
        <w:rPr>
          <w:rFonts w:ascii="宋体" w:hAnsi="宋体"/>
          <w:color w:val="000000"/>
          <w:szCs w:val="21"/>
        </w:rPr>
      </w:pPr>
      <w:r>
        <w:rPr>
          <w:rFonts w:hint="eastAsia" w:ascii="宋体" w:hAnsi="宋体"/>
          <w:color w:val="000000"/>
          <w:szCs w:val="21"/>
        </w:rPr>
        <w:t>地址：</w:t>
      </w:r>
      <w:r>
        <w:rPr>
          <w:rFonts w:hint="eastAsia" w:ascii="宋体" w:hAnsi="宋体"/>
          <w:color w:val="000000"/>
          <w:szCs w:val="21"/>
          <w:lang w:eastAsia="zh-CN"/>
        </w:rPr>
        <w:t>广州市黄埔区瑞祥路1号</w:t>
      </w:r>
    </w:p>
    <w:p>
      <w:pPr>
        <w:spacing w:line="360" w:lineRule="auto"/>
        <w:rPr>
          <w:rFonts w:ascii="宋体" w:hAnsi="宋体"/>
          <w:color w:val="000000"/>
          <w:szCs w:val="21"/>
        </w:rPr>
      </w:pPr>
      <w:r>
        <w:rPr>
          <w:rFonts w:hint="eastAsia" w:ascii="宋体" w:hAnsi="宋体"/>
          <w:color w:val="000000"/>
          <w:szCs w:val="21"/>
        </w:rPr>
        <w:t>邮政编码</w:t>
      </w:r>
      <w:r>
        <w:rPr>
          <w:rFonts w:hint="eastAsia" w:ascii="宋体" w:hAnsi="宋体"/>
          <w:color w:val="000000"/>
          <w:szCs w:val="21"/>
          <w:lang w:eastAsia="zh-CN"/>
        </w:rPr>
        <w:t>：</w:t>
      </w:r>
      <w:r>
        <w:rPr>
          <w:rFonts w:hint="eastAsia" w:ascii="宋体" w:hAnsi="宋体"/>
          <w:color w:val="000000"/>
          <w:szCs w:val="21"/>
        </w:rPr>
        <w:t xml:space="preserve"> 510</w:t>
      </w:r>
      <w:r>
        <w:rPr>
          <w:rFonts w:ascii="宋体" w:hAnsi="宋体"/>
          <w:color w:val="000000"/>
          <w:szCs w:val="21"/>
        </w:rPr>
        <w:t>000</w:t>
      </w:r>
    </w:p>
    <w:p>
      <w:pPr>
        <w:spacing w:line="360" w:lineRule="auto"/>
        <w:rPr>
          <w:rFonts w:ascii="宋体" w:hAnsi="宋体"/>
          <w:color w:val="000000"/>
          <w:szCs w:val="21"/>
        </w:rPr>
      </w:pPr>
      <w:r>
        <w:rPr>
          <w:rFonts w:hint="eastAsia" w:ascii="宋体" w:hAnsi="宋体"/>
          <w:color w:val="000000"/>
          <w:szCs w:val="21"/>
        </w:rPr>
        <w:t>联系人：</w:t>
      </w:r>
      <w:r>
        <w:rPr>
          <w:rFonts w:hint="eastAsia" w:hAnsi="宋体"/>
          <w:color w:val="auto"/>
          <w:highlight w:val="none"/>
          <w:lang w:val="en-US" w:eastAsia="zh-CN"/>
        </w:rPr>
        <w:t>郑工</w:t>
      </w:r>
    </w:p>
    <w:p>
      <w:pPr>
        <w:spacing w:line="360" w:lineRule="auto"/>
        <w:rPr>
          <w:rFonts w:ascii="宋体" w:hAnsi="宋体"/>
          <w:color w:val="000000"/>
          <w:szCs w:val="21"/>
        </w:rPr>
      </w:pPr>
      <w:r>
        <w:rPr>
          <w:rFonts w:hint="eastAsia" w:ascii="宋体" w:hAnsi="宋体"/>
          <w:color w:val="000000"/>
          <w:szCs w:val="21"/>
        </w:rPr>
        <w:t>电话</w:t>
      </w:r>
      <w:r>
        <w:rPr>
          <w:rFonts w:hint="eastAsia" w:ascii="宋体" w:hAnsi="宋体"/>
          <w:color w:val="000000"/>
          <w:szCs w:val="21"/>
          <w:lang w:eastAsia="zh-CN"/>
        </w:rPr>
        <w:t>：</w:t>
      </w:r>
      <w:r>
        <w:rPr>
          <w:rFonts w:hint="eastAsia" w:ascii="宋体" w:hAnsi="宋体"/>
          <w:color w:val="auto"/>
          <w:szCs w:val="21"/>
          <w:highlight w:val="none"/>
        </w:rPr>
        <w:t>/</w:t>
      </w:r>
    </w:p>
    <w:p>
      <w:pPr>
        <w:spacing w:line="360" w:lineRule="auto"/>
        <w:rPr>
          <w:rFonts w:ascii="宋体" w:hAnsi="宋体"/>
          <w:szCs w:val="21"/>
        </w:rPr>
      </w:pPr>
      <w:r>
        <w:rPr>
          <w:rFonts w:hint="eastAsia" w:ascii="宋体" w:hAnsi="宋体"/>
          <w:szCs w:val="21"/>
        </w:rPr>
        <w:t>十四、本次招标的详细信息请查看：</w:t>
      </w:r>
      <w:r>
        <w:rPr>
          <w:rFonts w:hint="eastAsia" w:ascii="宋体" w:hAnsi="宋体"/>
          <w:szCs w:val="21"/>
          <w:u w:val="single"/>
        </w:rPr>
        <w:t>广州公共资源交易中心网“www.gzggzy.cn”，中国招标投标公共服务平台“</w:t>
      </w:r>
      <w:r>
        <w:rPr>
          <w:rFonts w:ascii="宋体" w:hAnsi="宋体"/>
          <w:szCs w:val="21"/>
          <w:u w:val="single"/>
        </w:rPr>
        <w:t>www.cebpubservice.com</w:t>
      </w:r>
      <w:r>
        <w:rPr>
          <w:rFonts w:hint="eastAsia" w:ascii="宋体" w:hAnsi="宋体"/>
          <w:szCs w:val="21"/>
          <w:u w:val="single"/>
        </w:rPr>
        <w:t>”，广东省招标投标监管网“www.zbtb.gd.gov.cn”</w:t>
      </w:r>
      <w:r>
        <w:rPr>
          <w:rFonts w:hint="eastAsia" w:ascii="宋体" w:hAnsi="宋体"/>
          <w:szCs w:val="21"/>
        </w:rPr>
        <w:t>。所有相关信息以广州公共资源交易中心网站公布为准。本招标公告内容（含附件）的解释权归招标人和招标代理机构。</w:t>
      </w:r>
    </w:p>
    <w:p>
      <w:pPr>
        <w:spacing w:line="360" w:lineRule="auto"/>
        <w:jc w:val="right"/>
        <w:rPr>
          <w:rFonts w:ascii="宋体" w:hAnsi="宋体"/>
          <w:szCs w:val="21"/>
        </w:rPr>
      </w:pPr>
    </w:p>
    <w:p>
      <w:pPr>
        <w:spacing w:line="360" w:lineRule="auto"/>
        <w:jc w:val="right"/>
        <w:rPr>
          <w:rFonts w:ascii="宋体" w:hAnsi="宋体"/>
          <w:szCs w:val="21"/>
        </w:rPr>
      </w:pPr>
    </w:p>
    <w:p>
      <w:pPr>
        <w:wordWrap w:val="0"/>
        <w:spacing w:line="276" w:lineRule="auto"/>
        <w:ind w:right="140"/>
        <w:jc w:val="right"/>
        <w:rPr>
          <w:rFonts w:hint="eastAsia" w:ascii="宋体" w:hAnsi="宋体" w:eastAsia="宋体"/>
          <w:szCs w:val="21"/>
          <w:lang w:eastAsia="zh-CN"/>
        </w:rPr>
      </w:pPr>
      <w:r>
        <w:rPr>
          <w:rFonts w:hint="eastAsia" w:ascii="宋体" w:hAnsi="宋体"/>
          <w:szCs w:val="21"/>
          <w:lang w:eastAsia="zh-CN"/>
        </w:rPr>
        <w:t>广州科城水投技术服务有限公司</w:t>
      </w:r>
    </w:p>
    <w:p>
      <w:pPr>
        <w:wordWrap w:val="0"/>
        <w:spacing w:line="276" w:lineRule="auto"/>
        <w:ind w:right="140"/>
        <w:jc w:val="right"/>
        <w:rPr>
          <w:rFonts w:ascii="宋体" w:hAnsi="宋体"/>
          <w:szCs w:val="21"/>
        </w:rPr>
      </w:pPr>
      <w:r>
        <w:rPr>
          <w:rFonts w:hint="eastAsia" w:ascii="宋体" w:hAnsi="宋体"/>
          <w:szCs w:val="21"/>
          <w:lang w:eastAsia="zh-CN"/>
        </w:rPr>
        <w:t>2023</w:t>
      </w:r>
      <w:r>
        <w:rPr>
          <w:rFonts w:hint="eastAsia" w:ascii="宋体" w:hAnsi="宋体"/>
          <w:szCs w:val="21"/>
        </w:rPr>
        <w:t>年  月  日</w:t>
      </w:r>
    </w:p>
    <w:p>
      <w:pPr>
        <w:spacing w:line="360" w:lineRule="auto"/>
        <w:ind w:left="1575" w:hanging="1575" w:hangingChars="750"/>
        <w:jc w:val="left"/>
        <w:rPr>
          <w:rFonts w:hint="eastAsia" w:ascii="宋体" w:hAnsi="宋体"/>
          <w:szCs w:val="21"/>
        </w:rPr>
      </w:pPr>
    </w:p>
    <w:p>
      <w:pPr>
        <w:spacing w:line="360" w:lineRule="auto"/>
        <w:ind w:left="1575" w:hanging="1575" w:hangingChars="750"/>
        <w:jc w:val="left"/>
        <w:rPr>
          <w:rFonts w:hint="eastAsia" w:ascii="宋体" w:hAnsi="宋体"/>
          <w:szCs w:val="21"/>
        </w:rPr>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YmY0YjQ1MDE0Yjk4MGQ1NTU1MDYzYjQyM2VlYzYifQ=="/>
  </w:docVars>
  <w:rsids>
    <w:rsidRoot w:val="00000000"/>
    <w:rsid w:val="0BCB4B16"/>
    <w:rsid w:val="131E2317"/>
    <w:rsid w:val="160475A2"/>
    <w:rsid w:val="23026A9E"/>
    <w:rsid w:val="2D8A262B"/>
    <w:rsid w:val="39C62C3D"/>
    <w:rsid w:val="41BB6E00"/>
    <w:rsid w:val="42F77ABC"/>
    <w:rsid w:val="65075D34"/>
    <w:rsid w:val="69DC7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pPr>
    <w:rPr>
      <w:kern w:val="0"/>
      <w:sz w:val="20"/>
      <w:szCs w:val="20"/>
    </w:rPr>
  </w:style>
  <w:style w:type="paragraph" w:styleId="3">
    <w:name w:val="Plain Text"/>
    <w:basedOn w:val="1"/>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1670</Words>
  <Characters>1908</Characters>
  <Lines>0</Lines>
  <Paragraphs>0</Paragraphs>
  <TotalTime>0</TotalTime>
  <ScaleCrop>false</ScaleCrop>
  <LinksUpToDate>false</LinksUpToDate>
  <CharactersWithSpaces>1989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2023-10-18T08:35:00Z</dcterms:created>
  <dc:creator>HHY</dc:creator>
  <cp:lastModifiedBy>Space</cp:lastModifiedBy>
  <dcterms:modified xsi:type="dcterms:W3CDTF">2023-10-26T03:53:55Z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67AE358475974544BD3E70E7AA7786D4_12</vt:lpwstr>
  </property>
</Properties>
</file>