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44A18" w14:textId="77777777" w:rsidR="00345C98" w:rsidRDefault="00345C98">
      <w:pPr>
        <w:spacing w:after="240" w:line="360" w:lineRule="auto"/>
        <w:jc w:val="center"/>
        <w:rPr>
          <w:rFonts w:hint="eastAsia"/>
          <w:b/>
          <w:sz w:val="48"/>
          <w:szCs w:val="48"/>
        </w:rPr>
      </w:pPr>
      <w:bookmarkStart w:id="0" w:name="_Toc535938694"/>
    </w:p>
    <w:p w14:paraId="0ABB213C" w14:textId="444E0411" w:rsidR="00345C98" w:rsidRPr="00CF7DCC" w:rsidRDefault="004316E8">
      <w:pPr>
        <w:spacing w:after="240" w:line="360" w:lineRule="auto"/>
        <w:jc w:val="center"/>
        <w:rPr>
          <w:b/>
          <w:sz w:val="48"/>
          <w:szCs w:val="48"/>
        </w:rPr>
      </w:pPr>
      <w:r>
        <w:rPr>
          <w:rFonts w:hint="eastAsia"/>
          <w:b/>
          <w:sz w:val="48"/>
          <w:szCs w:val="48"/>
        </w:rPr>
        <w:t>白鹅</w:t>
      </w:r>
      <w:proofErr w:type="gramStart"/>
      <w:r>
        <w:rPr>
          <w:rFonts w:hint="eastAsia"/>
          <w:b/>
          <w:sz w:val="48"/>
          <w:szCs w:val="48"/>
        </w:rPr>
        <w:t>潭聚龙湾启动</w:t>
      </w:r>
      <w:proofErr w:type="gramEnd"/>
      <w:r>
        <w:rPr>
          <w:rFonts w:hint="eastAsia"/>
          <w:b/>
          <w:sz w:val="48"/>
          <w:szCs w:val="48"/>
        </w:rPr>
        <w:t>区大冲口涌景观及市政工程监理服务</w:t>
      </w:r>
    </w:p>
    <w:p w14:paraId="47F6BC36" w14:textId="77777777" w:rsidR="00345C98" w:rsidRPr="00CF7DCC" w:rsidRDefault="00345C98">
      <w:pPr>
        <w:spacing w:after="240" w:line="360" w:lineRule="auto"/>
        <w:jc w:val="center"/>
        <w:rPr>
          <w:rFonts w:ascii="宋体" w:hAnsi="宋体"/>
          <w:b/>
          <w:sz w:val="36"/>
          <w:szCs w:val="36"/>
        </w:rPr>
      </w:pPr>
    </w:p>
    <w:p w14:paraId="5F9F2D0C" w14:textId="77777777" w:rsidR="00345C98" w:rsidRPr="00CF7DCC" w:rsidRDefault="00345C98">
      <w:pPr>
        <w:spacing w:line="400" w:lineRule="exact"/>
        <w:rPr>
          <w:rFonts w:ascii="宋体" w:hAnsi="宋体"/>
        </w:rPr>
      </w:pPr>
    </w:p>
    <w:p w14:paraId="788FFF7F" w14:textId="77777777" w:rsidR="00345C98" w:rsidRPr="00CF7DCC" w:rsidRDefault="00345C98">
      <w:pPr>
        <w:rPr>
          <w:rFonts w:ascii="宋体" w:hAnsi="宋体"/>
          <w:sz w:val="28"/>
          <w:szCs w:val="28"/>
        </w:rPr>
      </w:pPr>
    </w:p>
    <w:p w14:paraId="474998AF" w14:textId="77777777" w:rsidR="00345C98" w:rsidRPr="00CF7DCC" w:rsidRDefault="00345C98">
      <w:pPr>
        <w:jc w:val="center"/>
        <w:rPr>
          <w:rFonts w:ascii="宋体" w:hAnsi="宋体"/>
          <w:b/>
          <w:sz w:val="72"/>
          <w:szCs w:val="52"/>
        </w:rPr>
      </w:pPr>
    </w:p>
    <w:p w14:paraId="6D733AA0" w14:textId="77777777" w:rsidR="00345C98" w:rsidRPr="00CF7DCC" w:rsidRDefault="00FB33B5">
      <w:pPr>
        <w:jc w:val="center"/>
        <w:rPr>
          <w:rFonts w:ascii="宋体" w:hAnsi="宋体"/>
          <w:b/>
          <w:sz w:val="72"/>
          <w:szCs w:val="52"/>
        </w:rPr>
      </w:pPr>
      <w:r w:rsidRPr="00CF7DCC">
        <w:rPr>
          <w:rFonts w:ascii="宋体" w:hAnsi="宋体" w:hint="eastAsia"/>
          <w:b/>
          <w:sz w:val="72"/>
          <w:szCs w:val="52"/>
        </w:rPr>
        <w:t>招标公告</w:t>
      </w:r>
    </w:p>
    <w:p w14:paraId="789D1025" w14:textId="77777777" w:rsidR="00345C98" w:rsidRPr="00CF7DCC" w:rsidRDefault="00345C98">
      <w:pPr>
        <w:spacing w:line="400" w:lineRule="exact"/>
        <w:rPr>
          <w:rFonts w:ascii="宋体" w:hAnsi="宋体"/>
        </w:rPr>
      </w:pPr>
    </w:p>
    <w:p w14:paraId="3C815DBE" w14:textId="77777777" w:rsidR="00345C98" w:rsidRPr="00CF7DCC" w:rsidRDefault="00345C98">
      <w:pPr>
        <w:spacing w:line="400" w:lineRule="exact"/>
        <w:rPr>
          <w:rFonts w:ascii="宋体" w:hAnsi="宋体"/>
        </w:rPr>
      </w:pPr>
    </w:p>
    <w:p w14:paraId="49F61711" w14:textId="77777777" w:rsidR="00345C98" w:rsidRPr="00CF7DCC" w:rsidRDefault="00345C98">
      <w:pPr>
        <w:spacing w:line="400" w:lineRule="exact"/>
        <w:rPr>
          <w:rFonts w:ascii="宋体" w:hAnsi="宋体"/>
        </w:rPr>
      </w:pPr>
    </w:p>
    <w:p w14:paraId="00DFC73D" w14:textId="77777777" w:rsidR="00345C98" w:rsidRPr="00CF7DCC" w:rsidRDefault="00345C98">
      <w:pPr>
        <w:spacing w:line="400" w:lineRule="exact"/>
        <w:rPr>
          <w:rFonts w:ascii="宋体" w:hAnsi="宋体"/>
        </w:rPr>
      </w:pPr>
    </w:p>
    <w:p w14:paraId="23EB1D65" w14:textId="77777777" w:rsidR="00345C98" w:rsidRPr="00CF7DCC" w:rsidRDefault="00345C98">
      <w:pPr>
        <w:spacing w:line="400" w:lineRule="exact"/>
        <w:rPr>
          <w:rFonts w:ascii="宋体" w:hAnsi="宋体"/>
        </w:rPr>
      </w:pPr>
    </w:p>
    <w:p w14:paraId="0DD361F2" w14:textId="77777777" w:rsidR="00345C98" w:rsidRPr="00CF7DCC" w:rsidRDefault="00345C98">
      <w:pPr>
        <w:spacing w:line="400" w:lineRule="exact"/>
        <w:rPr>
          <w:rFonts w:ascii="宋体" w:hAnsi="宋体"/>
        </w:rPr>
      </w:pPr>
    </w:p>
    <w:p w14:paraId="01612D03" w14:textId="77777777" w:rsidR="00345C98" w:rsidRPr="00CF7DCC" w:rsidRDefault="00345C98">
      <w:pPr>
        <w:spacing w:line="400" w:lineRule="exact"/>
        <w:rPr>
          <w:rFonts w:ascii="宋体" w:hAnsi="宋体"/>
        </w:rPr>
      </w:pPr>
    </w:p>
    <w:p w14:paraId="08088EBE" w14:textId="77777777" w:rsidR="00345C98" w:rsidRPr="00CF7DCC" w:rsidRDefault="00345C98">
      <w:pPr>
        <w:spacing w:line="400" w:lineRule="exact"/>
        <w:rPr>
          <w:rFonts w:ascii="宋体" w:hAnsi="宋体"/>
        </w:rPr>
      </w:pPr>
    </w:p>
    <w:p w14:paraId="4B58C529" w14:textId="77777777" w:rsidR="00345C98" w:rsidRPr="00CF7DCC" w:rsidRDefault="00345C98">
      <w:pPr>
        <w:spacing w:line="400" w:lineRule="exact"/>
        <w:rPr>
          <w:rFonts w:ascii="宋体" w:hAnsi="宋体"/>
        </w:rPr>
      </w:pPr>
    </w:p>
    <w:p w14:paraId="27909116" w14:textId="77777777" w:rsidR="00345C98" w:rsidRPr="00CF7DCC" w:rsidRDefault="00FB33B5">
      <w:pPr>
        <w:ind w:firstLineChars="400" w:firstLine="1124"/>
        <w:rPr>
          <w:rFonts w:ascii="宋体" w:hAnsi="宋体"/>
          <w:b/>
          <w:sz w:val="28"/>
          <w:szCs w:val="24"/>
        </w:rPr>
      </w:pPr>
      <w:r w:rsidRPr="00CF7DCC">
        <w:rPr>
          <w:rFonts w:ascii="宋体" w:hAnsi="宋体" w:hint="eastAsia"/>
          <w:b/>
          <w:sz w:val="28"/>
          <w:szCs w:val="24"/>
        </w:rPr>
        <w:t>招 标 单 位：广州珠江产业园投资发展有限公司</w:t>
      </w:r>
    </w:p>
    <w:p w14:paraId="701AAEA3" w14:textId="77777777" w:rsidR="00345C98" w:rsidRPr="00CF7DCC" w:rsidRDefault="00FB33B5">
      <w:pPr>
        <w:ind w:firstLineChars="400" w:firstLine="1124"/>
        <w:jc w:val="left"/>
        <w:rPr>
          <w:rFonts w:ascii="宋体" w:hAnsi="宋体"/>
          <w:b/>
          <w:sz w:val="28"/>
          <w:szCs w:val="24"/>
        </w:rPr>
      </w:pPr>
      <w:r w:rsidRPr="00CF7DCC">
        <w:rPr>
          <w:rFonts w:ascii="宋体" w:hAnsi="宋体" w:hint="eastAsia"/>
          <w:b/>
          <w:sz w:val="28"/>
          <w:szCs w:val="24"/>
        </w:rPr>
        <w:t>招标代理单位：建成工程咨询股份有限公司</w:t>
      </w:r>
    </w:p>
    <w:p w14:paraId="4AAAA584" w14:textId="77777777" w:rsidR="00345C98" w:rsidRPr="00CF7DCC" w:rsidRDefault="00FB33B5">
      <w:pPr>
        <w:ind w:firstLineChars="400" w:firstLine="1124"/>
        <w:jc w:val="left"/>
        <w:rPr>
          <w:rFonts w:ascii="宋体" w:hAnsi="宋体"/>
          <w:b/>
          <w:sz w:val="28"/>
          <w:szCs w:val="24"/>
        </w:rPr>
      </w:pPr>
      <w:r w:rsidRPr="00CF7DCC">
        <w:rPr>
          <w:rFonts w:ascii="宋体" w:hAnsi="宋体" w:hint="eastAsia"/>
          <w:b/>
          <w:sz w:val="28"/>
          <w:szCs w:val="24"/>
        </w:rPr>
        <w:t>日         期：2023年10月</w:t>
      </w:r>
    </w:p>
    <w:p w14:paraId="25479F61" w14:textId="77777777" w:rsidR="004A0B2B" w:rsidRDefault="00FB33B5">
      <w:pPr>
        <w:widowControl/>
        <w:jc w:val="center"/>
        <w:rPr>
          <w:b/>
          <w:sz w:val="36"/>
          <w:szCs w:val="36"/>
        </w:rPr>
      </w:pPr>
      <w:r w:rsidRPr="00CF7DCC">
        <w:rPr>
          <w:b/>
          <w:sz w:val="36"/>
          <w:szCs w:val="36"/>
        </w:rPr>
        <w:br w:type="page"/>
      </w:r>
      <w:r w:rsidR="004316E8">
        <w:rPr>
          <w:rFonts w:hint="eastAsia"/>
          <w:b/>
          <w:sz w:val="36"/>
          <w:szCs w:val="36"/>
        </w:rPr>
        <w:lastRenderedPageBreak/>
        <w:t>白鹅</w:t>
      </w:r>
      <w:proofErr w:type="gramStart"/>
      <w:r w:rsidR="004316E8">
        <w:rPr>
          <w:rFonts w:hint="eastAsia"/>
          <w:b/>
          <w:sz w:val="36"/>
          <w:szCs w:val="36"/>
        </w:rPr>
        <w:t>潭聚龙湾启动</w:t>
      </w:r>
      <w:proofErr w:type="gramEnd"/>
      <w:r w:rsidR="004316E8">
        <w:rPr>
          <w:rFonts w:hint="eastAsia"/>
          <w:b/>
          <w:sz w:val="36"/>
          <w:szCs w:val="36"/>
        </w:rPr>
        <w:t>区大冲口涌景观及市政工程监理服务</w:t>
      </w:r>
    </w:p>
    <w:p w14:paraId="0F9C8E00" w14:textId="0FFE2E6C" w:rsidR="00345C98" w:rsidRPr="00CF7DCC" w:rsidRDefault="00FB33B5">
      <w:pPr>
        <w:widowControl/>
        <w:jc w:val="center"/>
        <w:rPr>
          <w:rFonts w:ascii="宋体" w:hAnsi="宋体"/>
          <w:b/>
          <w:kern w:val="44"/>
          <w:sz w:val="36"/>
          <w:szCs w:val="36"/>
        </w:rPr>
      </w:pPr>
      <w:r w:rsidRPr="00CF7DCC">
        <w:rPr>
          <w:rFonts w:ascii="宋体" w:hAnsi="宋体" w:hint="eastAsia"/>
          <w:b/>
          <w:kern w:val="44"/>
          <w:sz w:val="36"/>
          <w:szCs w:val="36"/>
        </w:rPr>
        <w:t>招标公告</w:t>
      </w:r>
      <w:bookmarkEnd w:id="0"/>
    </w:p>
    <w:p w14:paraId="04004FB3" w14:textId="77777777" w:rsidR="00345C98" w:rsidRPr="00CF7DCC" w:rsidRDefault="00FB33B5">
      <w:pPr>
        <w:spacing w:beforeLines="50" w:before="156" w:afterLines="50" w:after="156"/>
        <w:jc w:val="left"/>
        <w:outlineLvl w:val="1"/>
        <w:rPr>
          <w:rFonts w:ascii="宋体" w:hAnsi="宋体" w:cs="宋体"/>
          <w:b/>
          <w:bCs/>
          <w:kern w:val="0"/>
          <w:sz w:val="36"/>
          <w:szCs w:val="32"/>
        </w:rPr>
      </w:pPr>
      <w:bookmarkStart w:id="1" w:name="_Toc535938695"/>
      <w:bookmarkStart w:id="2" w:name="_Toc529196504"/>
      <w:bookmarkStart w:id="3" w:name="_Toc511557025"/>
      <w:bookmarkStart w:id="4" w:name="_Toc529196507"/>
      <w:bookmarkStart w:id="5" w:name="_Toc511557028"/>
      <w:r w:rsidRPr="00CF7DCC">
        <w:rPr>
          <w:rFonts w:ascii="宋体" w:hAnsi="宋体" w:cs="宋体" w:hint="eastAsia"/>
          <w:b/>
          <w:bCs/>
          <w:kern w:val="0"/>
          <w:sz w:val="36"/>
          <w:szCs w:val="32"/>
        </w:rPr>
        <w:t>1. 招标条件</w:t>
      </w:r>
      <w:bookmarkEnd w:id="1"/>
      <w:bookmarkEnd w:id="2"/>
      <w:bookmarkEnd w:id="3"/>
    </w:p>
    <w:p w14:paraId="1AFE3443" w14:textId="68CA0082" w:rsidR="00345C98" w:rsidRPr="00CF7DCC" w:rsidRDefault="00FB33B5">
      <w:pPr>
        <w:tabs>
          <w:tab w:val="left" w:pos="7513"/>
        </w:tabs>
        <w:spacing w:line="360" w:lineRule="auto"/>
        <w:ind w:firstLineChars="200" w:firstLine="480"/>
        <w:rPr>
          <w:rFonts w:ascii="宋体" w:hAnsi="宋体" w:cs="宋体"/>
          <w:sz w:val="24"/>
          <w:szCs w:val="24"/>
        </w:rPr>
      </w:pPr>
      <w:bookmarkStart w:id="6" w:name="_Toc511557026"/>
      <w:r w:rsidRPr="00CF7DCC">
        <w:rPr>
          <w:rFonts w:ascii="宋体" w:hAnsi="宋体" w:cs="宋体" w:hint="eastAsia"/>
          <w:sz w:val="24"/>
          <w:szCs w:val="24"/>
        </w:rPr>
        <w:t>本招标项目</w:t>
      </w:r>
      <w:r w:rsidR="004316E8">
        <w:rPr>
          <w:rFonts w:ascii="宋体" w:hAnsi="宋体" w:cs="宋体" w:hint="eastAsia"/>
          <w:sz w:val="24"/>
          <w:szCs w:val="24"/>
          <w:u w:val="single"/>
        </w:rPr>
        <w:t>白鹅</w:t>
      </w:r>
      <w:proofErr w:type="gramStart"/>
      <w:r w:rsidR="004316E8">
        <w:rPr>
          <w:rFonts w:ascii="宋体" w:hAnsi="宋体" w:cs="宋体" w:hint="eastAsia"/>
          <w:sz w:val="24"/>
          <w:szCs w:val="24"/>
          <w:u w:val="single"/>
        </w:rPr>
        <w:t>潭聚龙湾启动</w:t>
      </w:r>
      <w:proofErr w:type="gramEnd"/>
      <w:r w:rsidR="004316E8">
        <w:rPr>
          <w:rFonts w:ascii="宋体" w:hAnsi="宋体" w:cs="宋体" w:hint="eastAsia"/>
          <w:sz w:val="24"/>
          <w:szCs w:val="24"/>
          <w:u w:val="single"/>
        </w:rPr>
        <w:t>区大冲口涌景观及市政工程监理服务</w:t>
      </w:r>
      <w:r w:rsidRPr="00CF7DCC">
        <w:rPr>
          <w:rFonts w:ascii="宋体" w:hAnsi="宋体" w:hint="eastAsia"/>
          <w:sz w:val="24"/>
        </w:rPr>
        <w:t>以</w:t>
      </w:r>
      <w:r w:rsidRPr="00CF7DCC">
        <w:rPr>
          <w:rFonts w:ascii="宋体" w:hAnsi="宋体" w:cs="宋体" w:hint="eastAsia"/>
          <w:sz w:val="24"/>
          <w:szCs w:val="24"/>
          <w:u w:val="single"/>
        </w:rPr>
        <w:t>广东省企业投资项目备案证号</w:t>
      </w:r>
      <w:r w:rsidRPr="00CF7DCC">
        <w:rPr>
          <w:rFonts w:ascii="宋体" w:hAnsi="宋体" w:cs="宋体"/>
          <w:sz w:val="24"/>
          <w:szCs w:val="24"/>
          <w:u w:val="single"/>
        </w:rPr>
        <w:t>(2304-440103-04-01-311732</w:t>
      </w:r>
      <w:r w:rsidRPr="00CF7DCC">
        <w:rPr>
          <w:rFonts w:ascii="宋体" w:hAnsi="宋体" w:cs="宋体" w:hint="eastAsia"/>
          <w:sz w:val="24"/>
          <w:szCs w:val="24"/>
          <w:u w:val="single"/>
        </w:rPr>
        <w:t>、</w:t>
      </w:r>
      <w:r w:rsidRPr="00CF7DCC">
        <w:rPr>
          <w:rFonts w:ascii="宋体" w:hAnsi="宋体" w:cs="宋体"/>
          <w:sz w:val="24"/>
          <w:szCs w:val="24"/>
          <w:u w:val="single"/>
        </w:rPr>
        <w:t>2305-440103-04-01-779019)</w:t>
      </w:r>
      <w:r w:rsidRPr="00CF7DCC">
        <w:rPr>
          <w:rFonts w:ascii="宋体" w:hAnsi="宋体" w:hint="eastAsia"/>
          <w:sz w:val="24"/>
        </w:rPr>
        <w:t>批准建设</w:t>
      </w:r>
      <w:r w:rsidRPr="00CF7DCC">
        <w:rPr>
          <w:rFonts w:ascii="宋体" w:hAnsi="宋体" w:cs="宋体" w:hint="eastAsia"/>
          <w:sz w:val="24"/>
          <w:szCs w:val="24"/>
        </w:rPr>
        <w:t>，项目业主为</w:t>
      </w:r>
      <w:r w:rsidRPr="00CF7DCC">
        <w:rPr>
          <w:rFonts w:ascii="宋体" w:hAnsi="宋体" w:cs="宋体" w:hint="eastAsia"/>
          <w:sz w:val="24"/>
          <w:szCs w:val="24"/>
          <w:u w:val="single"/>
        </w:rPr>
        <w:t>广州珠江产业园投资发展有限公司</w:t>
      </w:r>
      <w:r w:rsidRPr="00CF7DCC">
        <w:rPr>
          <w:rFonts w:ascii="宋体" w:hAnsi="宋体" w:cs="宋体" w:hint="eastAsia"/>
          <w:sz w:val="24"/>
          <w:szCs w:val="24"/>
        </w:rPr>
        <w:t>，建设资金来源</w:t>
      </w:r>
      <w:r w:rsidRPr="00CF7DCC">
        <w:rPr>
          <w:rFonts w:ascii="宋体" w:hAnsi="宋体" w:cs="宋体" w:hint="eastAsia"/>
          <w:sz w:val="24"/>
          <w:szCs w:val="24"/>
          <w:u w:val="single"/>
        </w:rPr>
        <w:t>自筹资金</w:t>
      </w:r>
      <w:r w:rsidRPr="00CF7DCC">
        <w:rPr>
          <w:rFonts w:ascii="宋体" w:hAnsi="宋体" w:cs="宋体" w:hint="eastAsia"/>
          <w:sz w:val="24"/>
          <w:szCs w:val="24"/>
        </w:rPr>
        <w:t>，招标人为</w:t>
      </w:r>
      <w:r w:rsidRPr="00CF7DCC">
        <w:rPr>
          <w:rFonts w:ascii="宋体" w:hAnsi="宋体" w:cs="宋体" w:hint="eastAsia"/>
          <w:sz w:val="24"/>
          <w:szCs w:val="24"/>
          <w:u w:val="single"/>
        </w:rPr>
        <w:t>广州珠江产业园投资发展有限公司</w:t>
      </w:r>
      <w:r w:rsidRPr="00CF7DCC">
        <w:rPr>
          <w:rFonts w:ascii="宋体" w:hAnsi="宋体" w:cs="宋体" w:hint="eastAsia"/>
          <w:sz w:val="24"/>
          <w:szCs w:val="24"/>
        </w:rPr>
        <w:t>。项目已具备招标条件，现对该项目的监理进行公开招标。</w:t>
      </w:r>
    </w:p>
    <w:p w14:paraId="2527A497" w14:textId="77777777" w:rsidR="00345C98" w:rsidRPr="00CF7DCC" w:rsidRDefault="00FB33B5">
      <w:pPr>
        <w:spacing w:beforeLines="100" w:before="312" w:afterLines="50" w:after="156"/>
        <w:jc w:val="left"/>
        <w:outlineLvl w:val="1"/>
        <w:rPr>
          <w:rFonts w:ascii="宋体" w:hAnsi="宋体" w:cs="宋体"/>
          <w:b/>
          <w:bCs/>
          <w:kern w:val="0"/>
          <w:sz w:val="36"/>
          <w:szCs w:val="32"/>
        </w:rPr>
      </w:pPr>
      <w:bookmarkStart w:id="7" w:name="_Toc529196505"/>
      <w:bookmarkStart w:id="8" w:name="_Toc535938696"/>
      <w:r w:rsidRPr="00CF7DCC">
        <w:rPr>
          <w:rFonts w:ascii="宋体" w:hAnsi="宋体" w:cs="宋体" w:hint="eastAsia"/>
          <w:b/>
          <w:bCs/>
          <w:kern w:val="0"/>
          <w:sz w:val="36"/>
          <w:szCs w:val="32"/>
        </w:rPr>
        <w:t>2. 项目概况与招标范围</w:t>
      </w:r>
      <w:bookmarkEnd w:id="6"/>
      <w:bookmarkEnd w:id="7"/>
      <w:bookmarkEnd w:id="8"/>
    </w:p>
    <w:p w14:paraId="7CE1FBCF" w14:textId="77777777" w:rsidR="00345C98" w:rsidRPr="00CF7DCC" w:rsidRDefault="00FB33B5">
      <w:pPr>
        <w:tabs>
          <w:tab w:val="left" w:pos="7513"/>
        </w:tabs>
        <w:spacing w:line="360" w:lineRule="auto"/>
        <w:ind w:firstLineChars="200" w:firstLine="482"/>
        <w:rPr>
          <w:rFonts w:ascii="宋体" w:hAnsi="宋体" w:cs="宋体"/>
          <w:b/>
          <w:sz w:val="24"/>
          <w:szCs w:val="24"/>
        </w:rPr>
      </w:pPr>
      <w:r w:rsidRPr="00CF7DCC">
        <w:rPr>
          <w:rFonts w:ascii="宋体" w:hAnsi="宋体" w:cs="宋体" w:hint="eastAsia"/>
          <w:b/>
          <w:sz w:val="24"/>
          <w:szCs w:val="24"/>
        </w:rPr>
        <w:t>2.1招标项目概况</w:t>
      </w:r>
    </w:p>
    <w:p w14:paraId="048634EE" w14:textId="3013C4A7" w:rsidR="00345C98" w:rsidRPr="00CF7DCC" w:rsidRDefault="00FB33B5">
      <w:pPr>
        <w:tabs>
          <w:tab w:val="left" w:pos="7513"/>
        </w:tabs>
        <w:spacing w:line="360" w:lineRule="auto"/>
        <w:ind w:firstLineChars="200" w:firstLine="480"/>
        <w:rPr>
          <w:rFonts w:ascii="宋体" w:hAnsi="宋体" w:cs="宋体"/>
          <w:sz w:val="24"/>
          <w:szCs w:val="24"/>
        </w:rPr>
      </w:pPr>
      <w:r w:rsidRPr="00CF7DCC">
        <w:rPr>
          <w:rFonts w:ascii="宋体" w:hAnsi="宋体" w:cs="宋体" w:hint="eastAsia"/>
          <w:sz w:val="24"/>
          <w:szCs w:val="24"/>
        </w:rPr>
        <w:t>2.1.1招标项目名称：</w:t>
      </w:r>
      <w:r w:rsidR="004316E8">
        <w:rPr>
          <w:rFonts w:ascii="宋体" w:hAnsi="宋体" w:cs="宋体" w:hint="eastAsia"/>
          <w:sz w:val="24"/>
          <w:szCs w:val="24"/>
          <w:u w:val="single"/>
        </w:rPr>
        <w:t>白鹅</w:t>
      </w:r>
      <w:proofErr w:type="gramStart"/>
      <w:r w:rsidR="004316E8">
        <w:rPr>
          <w:rFonts w:ascii="宋体" w:hAnsi="宋体" w:cs="宋体" w:hint="eastAsia"/>
          <w:sz w:val="24"/>
          <w:szCs w:val="24"/>
          <w:u w:val="single"/>
        </w:rPr>
        <w:t>潭聚龙湾启动</w:t>
      </w:r>
      <w:proofErr w:type="gramEnd"/>
      <w:r w:rsidR="004316E8">
        <w:rPr>
          <w:rFonts w:ascii="宋体" w:hAnsi="宋体" w:cs="宋体" w:hint="eastAsia"/>
          <w:sz w:val="24"/>
          <w:szCs w:val="24"/>
          <w:u w:val="single"/>
        </w:rPr>
        <w:t>区大冲口涌景观及市政工程监理服务</w:t>
      </w:r>
    </w:p>
    <w:p w14:paraId="2BA94456" w14:textId="77777777" w:rsidR="00345C98" w:rsidRPr="00CF7DCC" w:rsidRDefault="00FB33B5">
      <w:pPr>
        <w:tabs>
          <w:tab w:val="left" w:pos="7513"/>
        </w:tabs>
        <w:spacing w:line="360" w:lineRule="auto"/>
        <w:ind w:firstLineChars="200" w:firstLine="480"/>
        <w:rPr>
          <w:rFonts w:ascii="宋体" w:hAnsi="宋体" w:cs="宋体"/>
          <w:sz w:val="24"/>
          <w:szCs w:val="24"/>
          <w:u w:val="single"/>
        </w:rPr>
      </w:pPr>
      <w:r w:rsidRPr="00CF7DCC">
        <w:rPr>
          <w:rFonts w:ascii="宋体" w:hAnsi="宋体" w:cs="宋体" w:hint="eastAsia"/>
          <w:sz w:val="24"/>
          <w:szCs w:val="24"/>
        </w:rPr>
        <w:t>2.1.2</w:t>
      </w:r>
      <w:r w:rsidRPr="00CF7DCC">
        <w:rPr>
          <w:rFonts w:ascii="宋体" w:hAnsi="宋体" w:hint="eastAsia"/>
          <w:bCs/>
          <w:sz w:val="24"/>
        </w:rPr>
        <w:t>工程建设规模</w:t>
      </w:r>
      <w:r w:rsidRPr="00CF7DCC">
        <w:rPr>
          <w:rFonts w:ascii="宋体" w:hAnsi="宋体" w:cs="宋体" w:hint="eastAsia"/>
          <w:sz w:val="24"/>
          <w:szCs w:val="24"/>
        </w:rPr>
        <w:t>：</w:t>
      </w:r>
      <w:r w:rsidRPr="00CF7DCC">
        <w:rPr>
          <w:rFonts w:ascii="宋体" w:hAnsi="宋体" w:cs="宋体" w:hint="eastAsia"/>
          <w:sz w:val="24"/>
          <w:szCs w:val="24"/>
          <w:u w:val="single"/>
        </w:rPr>
        <w:t xml:space="preserve">一、景观工程：包含大冲口涌（河涌单边长度约327m）硬景、软景、设备及景观亮化工程等。 二、市政工程： </w:t>
      </w:r>
      <w:r w:rsidRPr="00CF7DCC">
        <w:rPr>
          <w:rFonts w:ascii="宋体" w:hAnsi="宋体" w:hint="eastAsia"/>
          <w:sz w:val="24"/>
          <w:u w:val="single"/>
        </w:rPr>
        <w:t>鹅潭桥路宽34.5米，长38米，2跨×19米，道路</w:t>
      </w:r>
      <w:proofErr w:type="gramStart"/>
      <w:r w:rsidRPr="00CF7DCC">
        <w:rPr>
          <w:rFonts w:ascii="宋体" w:hAnsi="宋体" w:hint="eastAsia"/>
          <w:sz w:val="24"/>
          <w:u w:val="single"/>
        </w:rPr>
        <w:t>等级同鹅潭</w:t>
      </w:r>
      <w:proofErr w:type="gramEnd"/>
      <w:r w:rsidRPr="00CF7DCC">
        <w:rPr>
          <w:rFonts w:ascii="宋体" w:hAnsi="宋体" w:hint="eastAsia"/>
          <w:sz w:val="24"/>
          <w:u w:val="single"/>
        </w:rPr>
        <w:t>大道，为城市次干路要求。</w:t>
      </w:r>
      <w:r w:rsidRPr="00CF7DCC">
        <w:rPr>
          <w:rFonts w:ascii="宋体" w:hAnsi="宋体" w:cs="宋体" w:hint="eastAsia"/>
          <w:sz w:val="24"/>
          <w:szCs w:val="24"/>
          <w:u w:val="single"/>
        </w:rPr>
        <w:t>起止桩号：AK0+550.257~AK0+617.146； 规划二路：道路等级为城市支路，道路长度为231.7m，设计速度30Km/h，道路红线宽 15m，双向2车道； 涌边支路：道路等级为小区路，道路长度222.5m，设计速度15Km/h，道路红线宽4.5m，单向</w:t>
      </w:r>
      <w:proofErr w:type="gramStart"/>
      <w:r w:rsidRPr="00CF7DCC">
        <w:rPr>
          <w:rFonts w:ascii="宋体" w:hAnsi="宋体" w:cs="宋体" w:hint="eastAsia"/>
          <w:sz w:val="24"/>
          <w:szCs w:val="24"/>
          <w:u w:val="single"/>
        </w:rPr>
        <w:t>一</w:t>
      </w:r>
      <w:proofErr w:type="gramEnd"/>
      <w:r w:rsidRPr="00CF7DCC">
        <w:rPr>
          <w:rFonts w:ascii="宋体" w:hAnsi="宋体" w:cs="宋体" w:hint="eastAsia"/>
          <w:sz w:val="24"/>
          <w:szCs w:val="24"/>
          <w:u w:val="single"/>
        </w:rPr>
        <w:t>车道。</w:t>
      </w:r>
    </w:p>
    <w:p w14:paraId="17AF61B9" w14:textId="77777777" w:rsidR="00345C98" w:rsidRPr="00CF7DCC" w:rsidRDefault="00FB33B5">
      <w:pPr>
        <w:tabs>
          <w:tab w:val="left" w:pos="7513"/>
        </w:tabs>
        <w:spacing w:line="360" w:lineRule="auto"/>
        <w:ind w:firstLineChars="200" w:firstLine="480"/>
        <w:rPr>
          <w:rFonts w:ascii="宋体" w:hAnsi="宋体" w:cs="宋体"/>
          <w:sz w:val="24"/>
          <w:szCs w:val="24"/>
        </w:rPr>
      </w:pPr>
      <w:r w:rsidRPr="00CF7DCC">
        <w:rPr>
          <w:rFonts w:ascii="宋体" w:hAnsi="宋体" w:cs="宋体" w:hint="eastAsia"/>
          <w:sz w:val="24"/>
          <w:szCs w:val="24"/>
        </w:rPr>
        <w:t>2.1.3工程建设地点：</w:t>
      </w:r>
      <w:r w:rsidRPr="00CF7DCC">
        <w:rPr>
          <w:rFonts w:ascii="宋体" w:hAnsi="宋体" w:hint="eastAsia"/>
          <w:sz w:val="24"/>
          <w:szCs w:val="24"/>
          <w:u w:val="single"/>
        </w:rPr>
        <w:t>广州市</w:t>
      </w:r>
      <w:proofErr w:type="gramStart"/>
      <w:r w:rsidRPr="00CF7DCC">
        <w:rPr>
          <w:rFonts w:ascii="宋体" w:hAnsi="宋体" w:hint="eastAsia"/>
          <w:sz w:val="24"/>
          <w:szCs w:val="24"/>
          <w:u w:val="single"/>
        </w:rPr>
        <w:t>荔湾区芳村</w:t>
      </w:r>
      <w:proofErr w:type="gramEnd"/>
      <w:r w:rsidRPr="00CF7DCC">
        <w:rPr>
          <w:rFonts w:ascii="宋体" w:hAnsi="宋体" w:hint="eastAsia"/>
          <w:sz w:val="24"/>
          <w:szCs w:val="24"/>
          <w:u w:val="single"/>
        </w:rPr>
        <w:t>大冲口涌。</w:t>
      </w:r>
    </w:p>
    <w:p w14:paraId="3E44BED0" w14:textId="77777777" w:rsidR="00345C98" w:rsidRPr="00CF7DCC" w:rsidRDefault="00FB33B5">
      <w:pPr>
        <w:tabs>
          <w:tab w:val="left" w:pos="7513"/>
        </w:tabs>
        <w:spacing w:line="360" w:lineRule="auto"/>
        <w:ind w:firstLineChars="200" w:firstLine="480"/>
        <w:rPr>
          <w:rFonts w:ascii="宋体" w:hAnsi="宋体" w:cs="宋体"/>
          <w:sz w:val="24"/>
          <w:u w:val="single"/>
        </w:rPr>
      </w:pPr>
      <w:r w:rsidRPr="00CF7DCC">
        <w:rPr>
          <w:rFonts w:ascii="宋体" w:hAnsi="宋体" w:hint="eastAsia"/>
          <w:sz w:val="24"/>
          <w:szCs w:val="24"/>
        </w:rPr>
        <w:t>2.1.4工程概算：</w:t>
      </w:r>
      <w:r w:rsidRPr="00CF7DCC">
        <w:rPr>
          <w:rFonts w:ascii="宋体" w:hAnsi="宋体" w:hint="eastAsia"/>
          <w:sz w:val="24"/>
          <w:szCs w:val="24"/>
          <w:u w:val="single"/>
        </w:rPr>
        <w:t>招标范围的工程概算费用约5725万元。</w:t>
      </w:r>
    </w:p>
    <w:p w14:paraId="6E590BC6" w14:textId="77777777" w:rsidR="00345C98" w:rsidRPr="00CF7DCC" w:rsidRDefault="00FB33B5">
      <w:pPr>
        <w:tabs>
          <w:tab w:val="left" w:pos="7513"/>
        </w:tabs>
        <w:spacing w:line="360" w:lineRule="auto"/>
        <w:ind w:firstLineChars="200" w:firstLine="482"/>
        <w:rPr>
          <w:rFonts w:ascii="宋体" w:hAnsi="宋体" w:cs="宋体"/>
          <w:b/>
          <w:sz w:val="24"/>
          <w:szCs w:val="24"/>
        </w:rPr>
      </w:pPr>
      <w:r w:rsidRPr="00CF7DCC">
        <w:rPr>
          <w:rFonts w:ascii="宋体" w:hAnsi="宋体" w:cs="宋体" w:hint="eastAsia"/>
          <w:b/>
          <w:sz w:val="24"/>
          <w:szCs w:val="24"/>
        </w:rPr>
        <w:t>2.2招标范围</w:t>
      </w:r>
    </w:p>
    <w:p w14:paraId="69259F71" w14:textId="77777777" w:rsidR="00345C98" w:rsidRPr="00CF7DCC" w:rsidRDefault="00FB33B5">
      <w:pPr>
        <w:tabs>
          <w:tab w:val="left" w:pos="7513"/>
        </w:tabs>
        <w:spacing w:line="360" w:lineRule="auto"/>
        <w:ind w:firstLineChars="200" w:firstLine="480"/>
        <w:rPr>
          <w:rFonts w:ascii="宋体" w:hAnsi="宋体" w:cs="宋体"/>
          <w:sz w:val="24"/>
          <w:szCs w:val="24"/>
        </w:rPr>
      </w:pPr>
      <w:r w:rsidRPr="00CF7DCC">
        <w:rPr>
          <w:rFonts w:ascii="宋体" w:hAnsi="宋体" w:cs="宋体" w:hint="eastAsia"/>
          <w:sz w:val="24"/>
          <w:szCs w:val="24"/>
        </w:rPr>
        <w:t>2.2.1标段划分：本项目设1个标段。</w:t>
      </w:r>
    </w:p>
    <w:p w14:paraId="63629D45" w14:textId="77777777" w:rsidR="00345C98" w:rsidRPr="00CF7DCC" w:rsidRDefault="00FB33B5">
      <w:pPr>
        <w:tabs>
          <w:tab w:val="left" w:pos="7513"/>
        </w:tabs>
        <w:spacing w:line="360" w:lineRule="auto"/>
        <w:ind w:firstLineChars="200" w:firstLine="480"/>
        <w:rPr>
          <w:rFonts w:ascii="宋体" w:hAnsi="宋体" w:cs="宋体"/>
          <w:sz w:val="24"/>
          <w:szCs w:val="24"/>
        </w:rPr>
      </w:pPr>
      <w:r w:rsidRPr="00CF7DCC">
        <w:rPr>
          <w:rFonts w:ascii="宋体" w:hAnsi="宋体" w:cs="宋体" w:hint="eastAsia"/>
          <w:sz w:val="24"/>
          <w:szCs w:val="24"/>
        </w:rPr>
        <w:t>2.2.2监理范围：</w:t>
      </w:r>
    </w:p>
    <w:p w14:paraId="59385D7F" w14:textId="77777777" w:rsidR="00345C98" w:rsidRPr="00CF7DCC" w:rsidRDefault="00FB33B5">
      <w:pPr>
        <w:tabs>
          <w:tab w:val="left" w:pos="7513"/>
        </w:tabs>
        <w:spacing w:line="360" w:lineRule="auto"/>
        <w:ind w:firstLineChars="200" w:firstLine="480"/>
        <w:rPr>
          <w:rFonts w:ascii="宋体" w:hAnsi="宋体"/>
          <w:sz w:val="24"/>
          <w:u w:val="single"/>
        </w:rPr>
      </w:pPr>
      <w:r w:rsidRPr="00CF7DCC">
        <w:rPr>
          <w:rFonts w:ascii="宋体" w:hAnsi="宋体" w:hint="eastAsia"/>
          <w:sz w:val="24"/>
          <w:u w:val="single"/>
        </w:rPr>
        <w:t>白鹅</w:t>
      </w:r>
      <w:proofErr w:type="gramStart"/>
      <w:r w:rsidRPr="00CF7DCC">
        <w:rPr>
          <w:rFonts w:ascii="宋体" w:hAnsi="宋体" w:hint="eastAsia"/>
          <w:sz w:val="24"/>
          <w:u w:val="single"/>
        </w:rPr>
        <w:t>潭聚龙湾启动</w:t>
      </w:r>
      <w:proofErr w:type="gramEnd"/>
      <w:r w:rsidRPr="00CF7DCC">
        <w:rPr>
          <w:rFonts w:ascii="宋体" w:hAnsi="宋体" w:hint="eastAsia"/>
          <w:sz w:val="24"/>
          <w:u w:val="single"/>
        </w:rPr>
        <w:t>区大冲口涌景观及市政道路建设工程施工准备期、施工期、竣工结算期、质量保修期全过程监理服务，具体内容详见合同专用条款中约定。</w:t>
      </w:r>
    </w:p>
    <w:p w14:paraId="6267AD86" w14:textId="77777777" w:rsidR="00345C98" w:rsidRPr="00CF7DCC" w:rsidRDefault="00FB33B5">
      <w:pPr>
        <w:tabs>
          <w:tab w:val="left" w:pos="7513"/>
        </w:tabs>
        <w:spacing w:line="360" w:lineRule="auto"/>
        <w:ind w:firstLineChars="177" w:firstLine="425"/>
        <w:rPr>
          <w:rFonts w:ascii="宋体" w:hAnsi="宋体" w:cs="宋体"/>
          <w:sz w:val="24"/>
          <w:u w:val="single"/>
        </w:rPr>
      </w:pPr>
      <w:r w:rsidRPr="00CF7DCC">
        <w:rPr>
          <w:rFonts w:ascii="宋体" w:hAnsi="宋体" w:cs="宋体" w:hint="eastAsia"/>
          <w:sz w:val="24"/>
          <w:szCs w:val="24"/>
        </w:rPr>
        <w:t>2.2.3监理服务期限：</w:t>
      </w:r>
    </w:p>
    <w:p w14:paraId="3E78C618" w14:textId="77777777" w:rsidR="00345C98" w:rsidRPr="00CF7DCC" w:rsidRDefault="00FB33B5">
      <w:pPr>
        <w:tabs>
          <w:tab w:val="left" w:pos="7513"/>
        </w:tabs>
        <w:spacing w:line="360" w:lineRule="auto"/>
        <w:ind w:firstLineChars="200" w:firstLine="480"/>
        <w:rPr>
          <w:rFonts w:ascii="宋体" w:hAnsi="宋体"/>
          <w:sz w:val="24"/>
          <w:u w:val="single"/>
        </w:rPr>
      </w:pPr>
      <w:r w:rsidRPr="00CF7DCC">
        <w:rPr>
          <w:rFonts w:ascii="宋体" w:hAnsi="宋体" w:hint="eastAsia"/>
          <w:sz w:val="24"/>
          <w:u w:val="single"/>
        </w:rPr>
        <w:t>本合同监理服务期自监理人接到委托人进场通知起算，至工程保修期结束之日止。监理服务</w:t>
      </w:r>
      <w:proofErr w:type="gramStart"/>
      <w:r w:rsidRPr="00CF7DCC">
        <w:rPr>
          <w:rFonts w:ascii="宋体" w:hAnsi="宋体" w:hint="eastAsia"/>
          <w:sz w:val="24"/>
          <w:u w:val="single"/>
        </w:rPr>
        <w:t>期包括</w:t>
      </w:r>
      <w:proofErr w:type="gramEnd"/>
      <w:r w:rsidRPr="00CF7DCC">
        <w:rPr>
          <w:rFonts w:ascii="宋体" w:hAnsi="宋体" w:hint="eastAsia"/>
          <w:sz w:val="24"/>
          <w:u w:val="single"/>
        </w:rPr>
        <w:t>项目的施工准备阶段、建设施工阶段、竣工验收阶段以及维护保修阶段。</w:t>
      </w:r>
      <w:proofErr w:type="gramStart"/>
      <w:r w:rsidRPr="00CF7DCC">
        <w:rPr>
          <w:rFonts w:ascii="宋体" w:hAnsi="宋体" w:hint="eastAsia"/>
          <w:sz w:val="24"/>
          <w:u w:val="single"/>
        </w:rPr>
        <w:lastRenderedPageBreak/>
        <w:t>暂估服务</w:t>
      </w:r>
      <w:proofErr w:type="gramEnd"/>
      <w:r w:rsidRPr="00CF7DCC">
        <w:rPr>
          <w:rFonts w:ascii="宋体" w:hAnsi="宋体" w:hint="eastAsia"/>
          <w:sz w:val="24"/>
          <w:u w:val="single"/>
        </w:rPr>
        <w:t>期450天，实际以合同约定为准。</w:t>
      </w:r>
    </w:p>
    <w:p w14:paraId="5A5E1558" w14:textId="77777777" w:rsidR="00345C98" w:rsidRPr="00CF7DCC" w:rsidRDefault="00FB33B5">
      <w:pPr>
        <w:tabs>
          <w:tab w:val="left" w:pos="7513"/>
        </w:tabs>
        <w:spacing w:line="360" w:lineRule="auto"/>
        <w:ind w:firstLineChars="200" w:firstLine="482"/>
        <w:rPr>
          <w:rFonts w:ascii="宋体" w:hAnsi="宋体" w:cs="宋体"/>
          <w:b/>
          <w:sz w:val="24"/>
          <w:szCs w:val="24"/>
        </w:rPr>
      </w:pPr>
      <w:r w:rsidRPr="00CF7DCC">
        <w:rPr>
          <w:rFonts w:ascii="宋体" w:hAnsi="宋体" w:cs="宋体" w:hint="eastAsia"/>
          <w:b/>
          <w:sz w:val="24"/>
          <w:szCs w:val="24"/>
        </w:rPr>
        <w:t>2.3最高投标限价：</w:t>
      </w:r>
      <w:r w:rsidRPr="00CF7DCC">
        <w:rPr>
          <w:rFonts w:ascii="宋体" w:hAnsi="宋体" w:cs="宋体" w:hint="eastAsia"/>
          <w:b/>
          <w:sz w:val="24"/>
          <w:szCs w:val="24"/>
          <w:u w:val="single"/>
        </w:rPr>
        <w:t xml:space="preserve">  125.1871 </w:t>
      </w:r>
      <w:r w:rsidRPr="00CF7DCC">
        <w:rPr>
          <w:rFonts w:ascii="宋体" w:hAnsi="宋体" w:cs="宋体"/>
          <w:b/>
          <w:sz w:val="24"/>
          <w:szCs w:val="24"/>
        </w:rPr>
        <w:t>万</w:t>
      </w:r>
      <w:r w:rsidRPr="00CF7DCC">
        <w:rPr>
          <w:rFonts w:ascii="宋体" w:hAnsi="宋体" w:cs="宋体" w:hint="eastAsia"/>
          <w:b/>
          <w:sz w:val="24"/>
          <w:szCs w:val="24"/>
        </w:rPr>
        <w:t>元</w:t>
      </w:r>
    </w:p>
    <w:p w14:paraId="6665B944" w14:textId="77777777" w:rsidR="00345C98" w:rsidRPr="00CF7DCC" w:rsidRDefault="00FB33B5">
      <w:pPr>
        <w:spacing w:beforeLines="100" w:before="312" w:afterLines="50" w:after="156"/>
        <w:jc w:val="left"/>
        <w:outlineLvl w:val="1"/>
        <w:rPr>
          <w:rFonts w:ascii="宋体" w:hAnsi="宋体" w:cs="宋体"/>
          <w:b/>
          <w:bCs/>
          <w:kern w:val="0"/>
          <w:sz w:val="36"/>
          <w:szCs w:val="32"/>
        </w:rPr>
      </w:pPr>
      <w:bookmarkStart w:id="9" w:name="_Toc529196506"/>
      <w:bookmarkStart w:id="10" w:name="_Toc511557027"/>
      <w:bookmarkStart w:id="11" w:name="_Toc535938697"/>
      <w:r w:rsidRPr="00CF7DCC">
        <w:rPr>
          <w:rFonts w:ascii="宋体" w:hAnsi="宋体" w:cs="宋体" w:hint="eastAsia"/>
          <w:b/>
          <w:bCs/>
          <w:kern w:val="0"/>
          <w:sz w:val="36"/>
          <w:szCs w:val="32"/>
        </w:rPr>
        <w:t>3. 投标人资格要求</w:t>
      </w:r>
      <w:bookmarkEnd w:id="9"/>
      <w:bookmarkEnd w:id="10"/>
      <w:bookmarkEnd w:id="11"/>
    </w:p>
    <w:p w14:paraId="67815FE9" w14:textId="77777777" w:rsidR="00345C98" w:rsidRPr="00CF7DCC" w:rsidRDefault="00FB33B5">
      <w:pPr>
        <w:spacing w:line="360" w:lineRule="auto"/>
        <w:ind w:firstLineChars="200" w:firstLine="480"/>
        <w:rPr>
          <w:rFonts w:ascii="宋体" w:hAnsi="宋体" w:cs="楷体"/>
          <w:sz w:val="24"/>
          <w:szCs w:val="24"/>
          <w:u w:val="single"/>
        </w:rPr>
      </w:pPr>
      <w:bookmarkStart w:id="12" w:name="_Toc535938699"/>
      <w:r w:rsidRPr="00CF7DCC">
        <w:rPr>
          <w:rFonts w:ascii="宋体" w:hAnsi="宋体" w:cs="宋体" w:hint="eastAsia"/>
          <w:sz w:val="24"/>
          <w:szCs w:val="24"/>
        </w:rPr>
        <w:t>3.1投标人须具备建设行政主管部门颁发的</w:t>
      </w:r>
      <w:r w:rsidRPr="00CF7DCC">
        <w:rPr>
          <w:rFonts w:ascii="宋体" w:hAnsi="宋体" w:cs="宋体" w:hint="eastAsia"/>
          <w:sz w:val="24"/>
          <w:szCs w:val="24"/>
          <w:u w:val="single"/>
        </w:rPr>
        <w:t>工程监理综合资质或市政公用工程监理专业</w:t>
      </w:r>
      <w:r w:rsidRPr="00CF7DCC">
        <w:rPr>
          <w:rFonts w:ascii="宋体" w:hAnsi="宋体" w:cs="宋体"/>
          <w:sz w:val="24"/>
          <w:szCs w:val="24"/>
          <w:u w:val="single"/>
        </w:rPr>
        <w:t>乙级或以上</w:t>
      </w:r>
      <w:r w:rsidRPr="00CF7DCC">
        <w:rPr>
          <w:rFonts w:ascii="宋体" w:hAnsi="宋体" w:cs="宋体" w:hint="eastAsia"/>
          <w:sz w:val="24"/>
          <w:szCs w:val="24"/>
          <w:u w:val="single"/>
        </w:rPr>
        <w:t>资质</w:t>
      </w:r>
      <w:r w:rsidRPr="00CF7DCC">
        <w:rPr>
          <w:rFonts w:ascii="宋体" w:hAnsi="宋体" w:cs="宋体" w:hint="eastAsia"/>
          <w:sz w:val="24"/>
          <w:szCs w:val="24"/>
        </w:rPr>
        <w:t>；</w:t>
      </w:r>
      <w:r w:rsidRPr="00CF7DCC">
        <w:rPr>
          <w:rFonts w:ascii="宋体" w:hAnsi="宋体" w:cs="楷体" w:hint="eastAsia"/>
          <w:sz w:val="24"/>
          <w:szCs w:val="24"/>
          <w:u w:val="single"/>
        </w:rPr>
        <w:t>香港企业参加投标的，须在广东省住房和城乡建设主管部门备案且备案的业务范围满足本项目资质要求。</w:t>
      </w:r>
    </w:p>
    <w:p w14:paraId="6949514C" w14:textId="77777777" w:rsidR="00345C98" w:rsidRPr="00CF7DCC" w:rsidRDefault="00FB33B5">
      <w:pPr>
        <w:spacing w:line="360" w:lineRule="auto"/>
        <w:ind w:firstLineChars="200" w:firstLine="480"/>
        <w:rPr>
          <w:rFonts w:ascii="宋体" w:hAnsi="宋体" w:cs="宋体"/>
          <w:sz w:val="24"/>
          <w:szCs w:val="24"/>
        </w:rPr>
      </w:pPr>
      <w:r w:rsidRPr="00CF7DCC">
        <w:rPr>
          <w:rFonts w:ascii="宋体" w:hAnsi="宋体" w:cs="宋体" w:hint="eastAsia"/>
          <w:sz w:val="24"/>
          <w:szCs w:val="24"/>
        </w:rPr>
        <w:t>3.2本次招标</w:t>
      </w:r>
      <w:r w:rsidRPr="00CF7DCC">
        <w:rPr>
          <w:rFonts w:ascii="宋体" w:hAnsi="宋体" w:cs="宋体" w:hint="eastAsia"/>
          <w:sz w:val="24"/>
          <w:szCs w:val="24"/>
          <w:u w:val="single"/>
        </w:rPr>
        <w:t xml:space="preserve"> 不接受 </w:t>
      </w:r>
      <w:r w:rsidRPr="00CF7DCC">
        <w:rPr>
          <w:rFonts w:ascii="宋体" w:hAnsi="宋体" w:cs="宋体" w:hint="eastAsia"/>
          <w:sz w:val="24"/>
          <w:szCs w:val="24"/>
        </w:rPr>
        <w:t>联合体投标。</w:t>
      </w:r>
    </w:p>
    <w:p w14:paraId="3CC0C0C7" w14:textId="77777777" w:rsidR="00345C98" w:rsidRPr="00CF7DCC" w:rsidRDefault="00FB33B5">
      <w:pPr>
        <w:spacing w:line="360" w:lineRule="auto"/>
        <w:ind w:firstLineChars="200" w:firstLine="480"/>
        <w:rPr>
          <w:rFonts w:ascii="宋体" w:hAnsi="宋体" w:cs="楷体"/>
          <w:sz w:val="24"/>
          <w:szCs w:val="24"/>
          <w:u w:val="single"/>
        </w:rPr>
      </w:pPr>
      <w:r w:rsidRPr="00CF7DCC">
        <w:rPr>
          <w:rFonts w:ascii="宋体" w:hAnsi="宋体" w:cs="宋体" w:hint="eastAsia"/>
          <w:sz w:val="24"/>
          <w:szCs w:val="24"/>
        </w:rPr>
        <w:t>3.3拟派项目总监理工程师须具有建设部2006年4月1日后颁发的中华人民共和国注册监理工程师注册执业证书，且其注册证书专业为</w:t>
      </w:r>
      <w:r w:rsidRPr="00CF7DCC">
        <w:rPr>
          <w:rFonts w:ascii="宋体" w:hAnsi="宋体" w:cs="宋体" w:hint="eastAsia"/>
          <w:sz w:val="24"/>
          <w:szCs w:val="24"/>
          <w:u w:val="single"/>
        </w:rPr>
        <w:t>市政公用工程</w:t>
      </w:r>
      <w:r w:rsidRPr="00CF7DCC">
        <w:rPr>
          <w:rFonts w:ascii="宋体" w:hAnsi="宋体" w:cs="宋体" w:hint="eastAsia"/>
          <w:sz w:val="24"/>
          <w:szCs w:val="24"/>
        </w:rPr>
        <w:t>，注册执业单位为本公司，并具备本科或以上学历</w:t>
      </w:r>
      <w:r w:rsidRPr="00CF7DCC">
        <w:rPr>
          <w:rFonts w:ascii="宋体" w:hAnsi="宋体" w:cs="宋体" w:hint="eastAsia"/>
          <w:kern w:val="0"/>
          <w:sz w:val="24"/>
        </w:rPr>
        <w:t>；</w:t>
      </w:r>
      <w:r w:rsidRPr="00CF7DCC">
        <w:rPr>
          <w:rFonts w:ascii="宋体" w:hAnsi="宋体" w:cs="楷体" w:hint="eastAsia"/>
          <w:sz w:val="24"/>
          <w:szCs w:val="24"/>
          <w:u w:val="single"/>
        </w:rPr>
        <w:t>或在广东省住房和城乡建设主管部门备案且备案的资格满足本项目总监理工程师的资格要求的香港专业人士。</w:t>
      </w:r>
    </w:p>
    <w:p w14:paraId="49B068E9" w14:textId="77777777" w:rsidR="00345C98" w:rsidRPr="00CF7DCC" w:rsidRDefault="00FB33B5">
      <w:pPr>
        <w:spacing w:line="360" w:lineRule="auto"/>
        <w:ind w:firstLineChars="200" w:firstLine="480"/>
        <w:jc w:val="left"/>
        <w:rPr>
          <w:rFonts w:ascii="宋体" w:hAnsi="宋体" w:cs="宋体"/>
          <w:sz w:val="24"/>
          <w:szCs w:val="24"/>
        </w:rPr>
      </w:pPr>
      <w:r w:rsidRPr="00CF7DCC">
        <w:rPr>
          <w:rFonts w:ascii="宋体" w:hAnsi="宋体" w:cs="宋体" w:hint="eastAsia"/>
          <w:sz w:val="24"/>
          <w:szCs w:val="24"/>
        </w:rPr>
        <w:t>注：</w:t>
      </w:r>
      <w:r w:rsidRPr="00CF7DCC">
        <w:rPr>
          <w:rFonts w:ascii="宋体" w:hAnsi="宋体" w:cs="楷体" w:hint="eastAsia"/>
          <w:sz w:val="24"/>
          <w:szCs w:val="24"/>
          <w:u w:val="single"/>
        </w:rPr>
        <w:t>①工程监理企业资质证书有效期按《住房和城乡建设部办公厅关于建设工程企业资质有关事宜的通知》（建</w:t>
      </w:r>
      <w:proofErr w:type="gramStart"/>
      <w:r w:rsidRPr="00CF7DCC">
        <w:rPr>
          <w:rFonts w:ascii="宋体" w:hAnsi="宋体" w:cs="楷体" w:hint="eastAsia"/>
          <w:sz w:val="24"/>
          <w:szCs w:val="24"/>
          <w:u w:val="single"/>
        </w:rPr>
        <w:t>办市函</w:t>
      </w:r>
      <w:proofErr w:type="gramEnd"/>
      <w:r w:rsidRPr="00CF7DCC">
        <w:rPr>
          <w:rFonts w:ascii="宋体" w:hAnsi="宋体" w:cs="楷体" w:hint="eastAsia"/>
          <w:sz w:val="24"/>
          <w:szCs w:val="24"/>
          <w:u w:val="single"/>
        </w:rPr>
        <w:t>〔2022〕361号）、《广东省住房和城乡建设厅关于建设工程企业资质有关事宜的通知》（粤</w:t>
      </w:r>
      <w:proofErr w:type="gramStart"/>
      <w:r w:rsidRPr="00CF7DCC">
        <w:rPr>
          <w:rFonts w:ascii="宋体" w:hAnsi="宋体" w:cs="楷体" w:hint="eastAsia"/>
          <w:sz w:val="24"/>
          <w:szCs w:val="24"/>
          <w:u w:val="single"/>
        </w:rPr>
        <w:t>建许函</w:t>
      </w:r>
      <w:proofErr w:type="gramEnd"/>
      <w:r w:rsidRPr="00CF7DCC">
        <w:rPr>
          <w:rFonts w:ascii="宋体" w:hAnsi="宋体" w:cs="楷体" w:hint="eastAsia"/>
          <w:sz w:val="24"/>
          <w:szCs w:val="24"/>
          <w:u w:val="single"/>
        </w:rPr>
        <w:t>〔2022〕846号）、《住房和城乡建设部办公厅关于做好建筑业“证照分离”改革衔接有关工作的通知》（</w:t>
      </w:r>
      <w:proofErr w:type="gramStart"/>
      <w:r w:rsidRPr="00CF7DCC">
        <w:rPr>
          <w:rFonts w:ascii="宋体" w:hAnsi="宋体" w:cs="楷体" w:hint="eastAsia"/>
          <w:sz w:val="24"/>
          <w:szCs w:val="24"/>
          <w:u w:val="single"/>
        </w:rPr>
        <w:t>建办市〔2021〕</w:t>
      </w:r>
      <w:proofErr w:type="gramEnd"/>
      <w:r w:rsidRPr="00CF7DCC">
        <w:rPr>
          <w:rFonts w:ascii="宋体" w:hAnsi="宋体" w:cs="楷体" w:hint="eastAsia"/>
          <w:sz w:val="24"/>
          <w:szCs w:val="24"/>
          <w:u w:val="single"/>
        </w:rPr>
        <w:t>30号）等相关文件执行。招标期间如行政主管部门对建设工程企业资质有效期发布新规定的，按新规定相应调整执行。</w:t>
      </w:r>
    </w:p>
    <w:p w14:paraId="0FB58B96" w14:textId="77777777" w:rsidR="00345C98" w:rsidRPr="00CF7DCC" w:rsidRDefault="00FB33B5">
      <w:pPr>
        <w:spacing w:line="360" w:lineRule="auto"/>
        <w:ind w:firstLineChars="200" w:firstLine="480"/>
        <w:jc w:val="left"/>
        <w:rPr>
          <w:rFonts w:ascii="宋体" w:hAnsi="宋体" w:cs="宋体"/>
          <w:sz w:val="24"/>
          <w:szCs w:val="24"/>
        </w:rPr>
      </w:pPr>
      <w:r w:rsidRPr="00CF7DCC">
        <w:rPr>
          <w:rFonts w:ascii="宋体" w:hAnsi="宋体" w:cs="宋体" w:hint="eastAsia"/>
          <w:sz w:val="24"/>
          <w:szCs w:val="24"/>
        </w:rPr>
        <w:t>②依据《广东省住房和城乡建设厅关于印发香港工程建设咨询企业和专业人士在粤港澳大湾区内地城市开业执业试点管理暂行办法的通知》（粤</w:t>
      </w:r>
      <w:proofErr w:type="gramStart"/>
      <w:r w:rsidRPr="00CF7DCC">
        <w:rPr>
          <w:rFonts w:ascii="宋体" w:hAnsi="宋体" w:cs="宋体" w:hint="eastAsia"/>
          <w:sz w:val="24"/>
          <w:szCs w:val="24"/>
        </w:rPr>
        <w:t>建规范</w:t>
      </w:r>
      <w:proofErr w:type="gramEnd"/>
      <w:r w:rsidRPr="00CF7DCC">
        <w:rPr>
          <w:rFonts w:ascii="宋体" w:hAnsi="宋体" w:cs="宋体" w:hint="eastAsia"/>
          <w:sz w:val="24"/>
          <w:szCs w:val="24"/>
        </w:rPr>
        <w:t xml:space="preserve">〔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 </w:t>
      </w:r>
    </w:p>
    <w:p w14:paraId="42B8C445" w14:textId="77777777" w:rsidR="00345C98" w:rsidRPr="00CF7DCC" w:rsidRDefault="00FB33B5">
      <w:pPr>
        <w:spacing w:line="360" w:lineRule="auto"/>
        <w:ind w:firstLineChars="200" w:firstLine="480"/>
        <w:rPr>
          <w:rFonts w:ascii="宋体" w:hAnsi="宋体" w:cs="宋体"/>
          <w:sz w:val="24"/>
          <w:szCs w:val="24"/>
        </w:rPr>
      </w:pPr>
      <w:r w:rsidRPr="00CF7DCC">
        <w:rPr>
          <w:rFonts w:ascii="宋体" w:hAnsi="宋体" w:cs="宋体" w:hint="eastAsia"/>
          <w:sz w:val="24"/>
          <w:szCs w:val="24"/>
        </w:rPr>
        <w:t xml:space="preserve">3.4其他要求： </w:t>
      </w:r>
    </w:p>
    <w:p w14:paraId="454E6F8C" w14:textId="77777777" w:rsidR="00345C98" w:rsidRPr="00CF7DCC" w:rsidRDefault="00FB33B5">
      <w:pPr>
        <w:spacing w:line="360" w:lineRule="auto"/>
        <w:ind w:firstLineChars="200" w:firstLine="480"/>
        <w:rPr>
          <w:rFonts w:ascii="宋体" w:hAnsi="宋体" w:cs="宋体"/>
          <w:sz w:val="24"/>
          <w:szCs w:val="24"/>
          <w:u w:val="single"/>
        </w:rPr>
      </w:pPr>
      <w:r w:rsidRPr="00CF7DCC">
        <w:rPr>
          <w:rFonts w:ascii="宋体" w:hAnsi="宋体" w:cs="宋体" w:hint="eastAsia"/>
          <w:sz w:val="24"/>
          <w:szCs w:val="24"/>
          <w:u w:val="single"/>
        </w:rPr>
        <w:t>①投标人参加投标的意思表达清楚，投标人代表被授权有效。</w:t>
      </w:r>
    </w:p>
    <w:p w14:paraId="6D1A1796" w14:textId="77777777" w:rsidR="00345C98" w:rsidRPr="00CF7DCC" w:rsidRDefault="00FB33B5">
      <w:pPr>
        <w:spacing w:line="360" w:lineRule="auto"/>
        <w:ind w:firstLineChars="200" w:firstLine="480"/>
        <w:rPr>
          <w:rFonts w:ascii="宋体" w:hAnsi="宋体" w:cs="宋体"/>
          <w:sz w:val="24"/>
          <w:szCs w:val="24"/>
          <w:u w:val="single"/>
        </w:rPr>
      </w:pPr>
      <w:r w:rsidRPr="00CF7DCC">
        <w:rPr>
          <w:rFonts w:ascii="宋体" w:hAnsi="宋体" w:cs="宋体" w:hint="eastAsia"/>
          <w:sz w:val="24"/>
          <w:szCs w:val="24"/>
          <w:u w:val="single"/>
        </w:rPr>
        <w:t>②投标人均具有独立法人资格，持有工商行政（或市场监管）管理部门核发的法人营业执照，按国家法律经营。</w:t>
      </w:r>
    </w:p>
    <w:p w14:paraId="1D07CB82" w14:textId="77777777" w:rsidR="00345C98" w:rsidRPr="00CF7DCC" w:rsidRDefault="00FB33B5">
      <w:pPr>
        <w:spacing w:line="360" w:lineRule="auto"/>
        <w:ind w:firstLineChars="200" w:firstLine="480"/>
        <w:rPr>
          <w:rFonts w:ascii="宋体" w:hAnsi="宋体" w:cs="宋体"/>
          <w:sz w:val="24"/>
          <w:szCs w:val="24"/>
          <w:u w:val="single"/>
        </w:rPr>
      </w:pPr>
      <w:r w:rsidRPr="00CF7DCC">
        <w:rPr>
          <w:rFonts w:ascii="宋体" w:hAnsi="宋体" w:cs="宋体" w:hint="eastAsia"/>
          <w:sz w:val="24"/>
          <w:szCs w:val="24"/>
          <w:u w:val="single"/>
        </w:rPr>
        <w:lastRenderedPageBreak/>
        <w:t>③投标人已按规定格式签名盖章《投标人声明》（详见附件一）。</w:t>
      </w:r>
    </w:p>
    <w:p w14:paraId="4F16F100" w14:textId="77777777" w:rsidR="00345C98" w:rsidRPr="00CF7DCC" w:rsidRDefault="00FB33B5">
      <w:pPr>
        <w:spacing w:line="360" w:lineRule="auto"/>
        <w:ind w:firstLineChars="200" w:firstLine="480"/>
        <w:rPr>
          <w:rFonts w:ascii="宋体" w:hAnsi="宋体" w:cs="宋体"/>
          <w:sz w:val="24"/>
          <w:szCs w:val="24"/>
          <w:u w:val="single"/>
        </w:rPr>
      </w:pPr>
      <w:r w:rsidRPr="00CF7DCC">
        <w:rPr>
          <w:rFonts w:ascii="宋体" w:hAnsi="宋体" w:cs="宋体" w:hint="eastAsia"/>
          <w:sz w:val="24"/>
          <w:szCs w:val="24"/>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w:t>
      </w:r>
      <w:r w:rsidRPr="00CF7DCC">
        <w:rPr>
          <w:rFonts w:ascii="宋体" w:hAnsi="宋体" w:cs="宋体"/>
          <w:sz w:val="24"/>
          <w:szCs w:val="24"/>
          <w:u w:val="single"/>
        </w:rPr>
        <w:t>信用</w:t>
      </w:r>
      <w:r w:rsidRPr="00CF7DCC">
        <w:rPr>
          <w:rFonts w:ascii="宋体" w:hAnsi="宋体" w:cs="宋体" w:hint="eastAsia"/>
          <w:sz w:val="24"/>
          <w:szCs w:val="24"/>
          <w:u w:val="single"/>
        </w:rPr>
        <w:t>档案信息的评审时点也相应延长。（信用档案办理详见《广州市住建行业信用管理平台监理企业信息录入指引》</w:t>
      </w:r>
    </w:p>
    <w:p w14:paraId="3E285E5F" w14:textId="77777777" w:rsidR="00345C98" w:rsidRPr="00CF7DCC" w:rsidRDefault="00FB33B5">
      <w:pPr>
        <w:spacing w:line="360" w:lineRule="auto"/>
        <w:ind w:firstLineChars="200" w:firstLine="480"/>
        <w:rPr>
          <w:rFonts w:ascii="宋体" w:hAnsi="宋体" w:cs="宋体"/>
          <w:sz w:val="24"/>
          <w:szCs w:val="24"/>
          <w:u w:val="single"/>
        </w:rPr>
      </w:pPr>
      <w:r w:rsidRPr="00CF7DCC">
        <w:rPr>
          <w:rFonts w:ascii="宋体" w:hAnsi="宋体" w:cs="宋体"/>
          <w:sz w:val="24"/>
          <w:szCs w:val="24"/>
          <w:u w:val="single"/>
        </w:rPr>
        <w:t>http://zfcj.gz.gov.cn/zwgk/zsdwxxgkzl/gzsjzyglfwzx/bszy/content/post_8073953.html）</w:t>
      </w:r>
    </w:p>
    <w:p w14:paraId="2DB94664" w14:textId="77777777" w:rsidR="00345C98" w:rsidRPr="00CF7DCC" w:rsidRDefault="00FB33B5">
      <w:pPr>
        <w:spacing w:line="360" w:lineRule="auto"/>
        <w:ind w:firstLineChars="200" w:firstLine="480"/>
        <w:rPr>
          <w:rFonts w:ascii="宋体" w:hAnsi="宋体" w:cs="楷体"/>
          <w:sz w:val="24"/>
          <w:szCs w:val="24"/>
          <w:u w:val="single"/>
        </w:rPr>
      </w:pPr>
      <w:r w:rsidRPr="00CF7DCC">
        <w:rPr>
          <w:rFonts w:ascii="宋体" w:hAnsi="宋体" w:cs="楷体" w:hint="eastAsia"/>
          <w:sz w:val="24"/>
          <w:szCs w:val="24"/>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sidRPr="00CF7DCC">
        <w:rPr>
          <w:rFonts w:ascii="宋体" w:hAnsi="宋体" w:cs="楷体" w:hint="eastAsia"/>
          <w:sz w:val="24"/>
          <w:szCs w:val="24"/>
          <w:u w:val="single"/>
        </w:rPr>
        <w:t>则相关</w:t>
      </w:r>
      <w:proofErr w:type="gramEnd"/>
      <w:r w:rsidRPr="00CF7DCC">
        <w:rPr>
          <w:rFonts w:ascii="宋体" w:hAnsi="宋体" w:cs="楷体" w:hint="eastAsia"/>
          <w:sz w:val="24"/>
          <w:szCs w:val="24"/>
          <w:u w:val="single"/>
        </w:rPr>
        <w:t>投标均无效。</w:t>
      </w:r>
    </w:p>
    <w:p w14:paraId="37CE490A" w14:textId="77777777" w:rsidR="00345C98" w:rsidRPr="00CF7DCC" w:rsidRDefault="00FB33B5">
      <w:pPr>
        <w:spacing w:line="360" w:lineRule="auto"/>
        <w:ind w:firstLineChars="200" w:firstLine="480"/>
        <w:rPr>
          <w:rFonts w:ascii="宋体" w:hAnsi="宋体" w:cs="楷体"/>
          <w:sz w:val="24"/>
          <w:szCs w:val="24"/>
          <w:u w:val="single"/>
        </w:rPr>
      </w:pPr>
      <w:r w:rsidRPr="00CF7DCC">
        <w:rPr>
          <w:rFonts w:ascii="宋体" w:hAnsi="宋体" w:cs="楷体" w:hint="eastAsia"/>
          <w:sz w:val="24"/>
          <w:szCs w:val="24"/>
          <w:u w:val="single"/>
        </w:rPr>
        <w:t>⑥</w:t>
      </w:r>
      <w:r w:rsidRPr="00CF7DCC">
        <w:rPr>
          <w:rFonts w:ascii="宋体" w:hAnsi="宋体" w:cs="宋体" w:hint="eastAsia"/>
          <w:sz w:val="24"/>
          <w:u w:val="single"/>
        </w:rPr>
        <w:t>投标人未被纳入失信联合惩戒名单且被限制参加建设工程投标的（具体名单以递交投标文件截止时间“信用广州”https://credit1.gz.gov.cn/sgs/sgsXkNew公布的“失信黑名单”为准。不包含限制参加财政投资工程或政府投资工程的投标）</w:t>
      </w:r>
    </w:p>
    <w:p w14:paraId="7FD4CEE2" w14:textId="77777777" w:rsidR="00345C98" w:rsidRPr="00CF7DCC" w:rsidRDefault="00FB33B5">
      <w:pPr>
        <w:spacing w:line="360" w:lineRule="auto"/>
        <w:ind w:firstLineChars="200" w:firstLine="480"/>
        <w:rPr>
          <w:rFonts w:ascii="宋体" w:hAnsi="宋体" w:cs="楷体"/>
          <w:sz w:val="24"/>
          <w:szCs w:val="24"/>
          <w:u w:val="single"/>
        </w:rPr>
      </w:pPr>
      <w:r w:rsidRPr="00CF7DCC">
        <w:rPr>
          <w:rFonts w:ascii="宋体" w:hAnsi="宋体" w:cs="楷体" w:hint="eastAsia"/>
          <w:sz w:val="24"/>
          <w:szCs w:val="24"/>
          <w:u w:val="single"/>
        </w:rPr>
        <w:t>（注：因联合惩戒措施表述存在细微差别，惩戒措施与上文不完全一致但措施内容相同的，也应属于被限制参与相关项目的投标。）</w:t>
      </w:r>
    </w:p>
    <w:p w14:paraId="2211B488" w14:textId="77777777" w:rsidR="00345C98" w:rsidRPr="00CF7DCC" w:rsidRDefault="00345C98">
      <w:pPr>
        <w:spacing w:line="360" w:lineRule="auto"/>
        <w:ind w:firstLineChars="200" w:firstLine="480"/>
        <w:rPr>
          <w:rFonts w:ascii="宋体" w:hAnsi="宋体" w:cs="楷体"/>
          <w:sz w:val="24"/>
          <w:szCs w:val="24"/>
          <w:u w:val="single"/>
        </w:rPr>
      </w:pPr>
    </w:p>
    <w:p w14:paraId="1C4785C6" w14:textId="77777777" w:rsidR="00345C98" w:rsidRPr="00CF7DCC" w:rsidRDefault="00FB33B5">
      <w:pPr>
        <w:spacing w:beforeLines="100" w:before="312" w:afterLines="50" w:after="156"/>
        <w:jc w:val="left"/>
        <w:outlineLvl w:val="1"/>
        <w:rPr>
          <w:rFonts w:ascii="宋体" w:hAnsi="宋体" w:cs="宋体"/>
          <w:b/>
          <w:bCs/>
          <w:kern w:val="0"/>
          <w:sz w:val="36"/>
          <w:szCs w:val="32"/>
        </w:rPr>
      </w:pPr>
      <w:r w:rsidRPr="00CF7DCC">
        <w:rPr>
          <w:rFonts w:ascii="宋体" w:hAnsi="宋体" w:cs="宋体" w:hint="eastAsia"/>
          <w:b/>
          <w:bCs/>
          <w:kern w:val="0"/>
          <w:sz w:val="36"/>
          <w:szCs w:val="32"/>
        </w:rPr>
        <w:t>4.招标文件的获取</w:t>
      </w:r>
    </w:p>
    <w:p w14:paraId="7EE3B187" w14:textId="77777777" w:rsidR="00345C98" w:rsidRPr="00CF7DCC" w:rsidRDefault="00FB33B5">
      <w:pPr>
        <w:spacing w:line="360" w:lineRule="auto"/>
        <w:ind w:firstLineChars="200" w:firstLine="480"/>
        <w:rPr>
          <w:rFonts w:ascii="宋体" w:hAnsi="宋体" w:cs="宋体"/>
          <w:sz w:val="24"/>
          <w:u w:val="single"/>
        </w:rPr>
      </w:pPr>
      <w:bookmarkStart w:id="13" w:name="_Toc3471142"/>
      <w:bookmarkStart w:id="14" w:name="_Toc514099628"/>
      <w:r w:rsidRPr="00CF7DCC">
        <w:rPr>
          <w:rFonts w:ascii="宋体" w:cs="宋体" w:hint="eastAsia"/>
          <w:sz w:val="24"/>
          <w:szCs w:val="24"/>
        </w:rPr>
        <w:t>4.1凡有意参加投标者，请于</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00</w:t>
      </w:r>
      <w:r w:rsidRPr="00CF7DCC">
        <w:rPr>
          <w:rFonts w:ascii="宋体" w:cs="宋体" w:hint="eastAsia"/>
          <w:sz w:val="24"/>
          <w:szCs w:val="24"/>
        </w:rPr>
        <w:t>时</w:t>
      </w:r>
      <w:r w:rsidRPr="00CF7DCC">
        <w:rPr>
          <w:rFonts w:ascii="宋体" w:cs="宋体" w:hint="eastAsia"/>
          <w:sz w:val="24"/>
          <w:szCs w:val="24"/>
          <w:u w:val="single"/>
        </w:rPr>
        <w:t>00</w:t>
      </w:r>
      <w:r w:rsidRPr="00CF7DCC">
        <w:rPr>
          <w:rFonts w:ascii="宋体" w:cs="宋体" w:hint="eastAsia"/>
          <w:sz w:val="24"/>
          <w:szCs w:val="24"/>
        </w:rPr>
        <w:t>分至</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  分(北京时间，下同)，登录广州交易集团有限公司（广州公共资源交易中心）网站（http://ggzy.gz.gov.cn）</w:t>
      </w:r>
      <w:r w:rsidRPr="00CF7DCC">
        <w:rPr>
          <w:rFonts w:ascii="宋体" w:hAnsi="宋体" w:hint="eastAsia"/>
          <w:sz w:val="24"/>
          <w:szCs w:val="24"/>
        </w:rPr>
        <w:t>下载电子招标文件。</w:t>
      </w:r>
    </w:p>
    <w:p w14:paraId="001E7584" w14:textId="77777777" w:rsidR="00345C98" w:rsidRPr="00CF7DCC" w:rsidRDefault="00FB33B5">
      <w:pPr>
        <w:spacing w:line="360" w:lineRule="auto"/>
        <w:ind w:firstLineChars="200" w:firstLine="480"/>
        <w:rPr>
          <w:rFonts w:ascii="宋体" w:hAnsi="宋体" w:cs="宋体"/>
          <w:sz w:val="24"/>
          <w:u w:val="single"/>
        </w:rPr>
      </w:pPr>
      <w:bookmarkStart w:id="15" w:name="_Toc511557030"/>
      <w:r w:rsidRPr="00CF7DCC">
        <w:rPr>
          <w:rFonts w:ascii="宋体" w:cs="宋体" w:hint="eastAsia"/>
          <w:sz w:val="24"/>
          <w:szCs w:val="24"/>
        </w:rPr>
        <w:t>4.2 发布招标公告时间（含本日）</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w:t>
      </w:r>
      <w:r w:rsidRPr="00CF7DCC">
        <w:rPr>
          <w:rFonts w:ascii="宋体" w:cs="宋体" w:hint="eastAsia"/>
          <w:sz w:val="24"/>
          <w:szCs w:val="24"/>
          <w:u w:val="single"/>
        </w:rPr>
        <w:t xml:space="preserve">  </w:t>
      </w:r>
      <w:r w:rsidRPr="00CF7DCC">
        <w:rPr>
          <w:rFonts w:ascii="宋体" w:cs="宋体" w:hint="eastAsia"/>
          <w:sz w:val="24"/>
          <w:szCs w:val="24"/>
        </w:rPr>
        <w:t>分至</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w:t>
      </w:r>
      <w:r w:rsidRPr="00CF7DCC">
        <w:rPr>
          <w:rFonts w:ascii="宋体" w:cs="宋体" w:hint="eastAsia"/>
          <w:sz w:val="24"/>
          <w:szCs w:val="24"/>
          <w:u w:val="single"/>
        </w:rPr>
        <w:t xml:space="preserve">  </w:t>
      </w:r>
      <w:r w:rsidRPr="00CF7DCC">
        <w:rPr>
          <w:rFonts w:ascii="宋体" w:cs="宋体" w:hint="eastAsia"/>
          <w:sz w:val="24"/>
          <w:szCs w:val="24"/>
        </w:rPr>
        <w:t>分。</w:t>
      </w:r>
    </w:p>
    <w:p w14:paraId="2B8F0AF7"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cs="宋体" w:hint="eastAsia"/>
          <w:sz w:val="24"/>
          <w:szCs w:val="24"/>
        </w:rPr>
        <w:t>注：发布招标公告的时间为招标公告发出之日起至递交投标文件截止时间止。</w:t>
      </w:r>
    </w:p>
    <w:p w14:paraId="29A4808C"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cs="宋体" w:hint="eastAsia"/>
          <w:sz w:val="24"/>
          <w:szCs w:val="24"/>
        </w:rPr>
        <w:t>4.2.1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w:t>
      </w:r>
      <w:r w:rsidRPr="00CF7DCC">
        <w:rPr>
          <w:rFonts w:ascii="宋体" w:cs="宋体" w:hint="eastAsia"/>
          <w:sz w:val="24"/>
          <w:szCs w:val="24"/>
        </w:rPr>
        <w:lastRenderedPageBreak/>
        <w:t>心）网站。</w:t>
      </w:r>
    </w:p>
    <w:p w14:paraId="26E4426B"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cs="宋体" w:hint="eastAsia"/>
          <w:sz w:val="24"/>
          <w:szCs w:val="24"/>
        </w:rPr>
        <w:t>4.2.2开标时间：</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w:t>
      </w:r>
      <w:r w:rsidRPr="00CF7DCC">
        <w:rPr>
          <w:rFonts w:ascii="宋体" w:cs="宋体" w:hint="eastAsia"/>
          <w:sz w:val="24"/>
          <w:szCs w:val="24"/>
          <w:u w:val="single"/>
        </w:rPr>
        <w:t xml:space="preserve">  </w:t>
      </w:r>
      <w:r w:rsidRPr="00CF7DCC">
        <w:rPr>
          <w:rFonts w:ascii="宋体" w:cs="宋体" w:hint="eastAsia"/>
          <w:sz w:val="24"/>
          <w:szCs w:val="24"/>
        </w:rPr>
        <w:t>分。</w:t>
      </w:r>
    </w:p>
    <w:p w14:paraId="1DD4C842"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cs="宋体" w:hint="eastAsia"/>
          <w:sz w:val="24"/>
          <w:szCs w:val="24"/>
        </w:rPr>
        <w:t>4.3 本项目采用资格后审方式。</w:t>
      </w:r>
    </w:p>
    <w:p w14:paraId="07134719"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cs="宋体" w:hint="eastAsia"/>
          <w:sz w:val="24"/>
          <w:szCs w:val="24"/>
        </w:rPr>
        <w:t>注：（1）电子招投标操作流程详见广州交易集团有限公司（广州公共资源交易中心）网站发布的最新版操作指引。</w:t>
      </w:r>
    </w:p>
    <w:p w14:paraId="099B49A0" w14:textId="77777777" w:rsidR="00345C98" w:rsidRPr="00CF7DCC" w:rsidRDefault="00FB33B5">
      <w:pPr>
        <w:wordWrap w:val="0"/>
        <w:spacing w:line="360" w:lineRule="auto"/>
        <w:ind w:firstLineChars="200" w:firstLine="480"/>
        <w:rPr>
          <w:rFonts w:ascii="宋体" w:cs="宋体"/>
          <w:sz w:val="24"/>
          <w:szCs w:val="24"/>
        </w:rPr>
      </w:pPr>
      <w:bookmarkStart w:id="16" w:name="_Toc27470_WPSOffice_Level3"/>
      <w:r w:rsidRPr="00CF7DCC">
        <w:rPr>
          <w:rFonts w:ascii="宋体" w:cs="宋体" w:hint="eastAsia"/>
          <w:sz w:val="24"/>
          <w:szCs w:val="24"/>
        </w:rPr>
        <w:t>（2）本公告发布之日起开始</w:t>
      </w:r>
      <w:proofErr w:type="gramStart"/>
      <w:r w:rsidRPr="00CF7DCC">
        <w:rPr>
          <w:rFonts w:ascii="宋体" w:cs="宋体" w:hint="eastAsia"/>
          <w:sz w:val="24"/>
          <w:szCs w:val="24"/>
        </w:rPr>
        <w:t>计算备标时间</w:t>
      </w:r>
      <w:proofErr w:type="gramEnd"/>
      <w:r w:rsidRPr="00CF7DCC">
        <w:rPr>
          <w:rFonts w:ascii="宋体" w:cs="宋体" w:hint="eastAsia"/>
          <w:sz w:val="24"/>
          <w:szCs w:val="24"/>
        </w:rPr>
        <w:t>。</w:t>
      </w:r>
      <w:bookmarkEnd w:id="16"/>
    </w:p>
    <w:p w14:paraId="256433CD"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cs="宋体" w:hint="eastAsia"/>
          <w:sz w:val="24"/>
          <w:szCs w:val="24"/>
        </w:rPr>
        <w:t>4.4 潜在投标人或利害关系人对本招标公告及招标内容异议的，可向招标人书面提出。</w:t>
      </w:r>
      <w:bookmarkEnd w:id="13"/>
      <w:bookmarkEnd w:id="14"/>
      <w:bookmarkEnd w:id="15"/>
    </w:p>
    <w:p w14:paraId="10240D8D" w14:textId="77777777" w:rsidR="00345C98" w:rsidRPr="00CF7DCC" w:rsidRDefault="00FB33B5">
      <w:pPr>
        <w:spacing w:beforeLines="100" w:before="312" w:afterLines="50" w:after="156"/>
        <w:jc w:val="left"/>
        <w:outlineLvl w:val="1"/>
        <w:rPr>
          <w:rFonts w:ascii="宋体" w:hAnsi="宋体" w:cs="宋体"/>
          <w:b/>
          <w:bCs/>
          <w:kern w:val="0"/>
          <w:sz w:val="36"/>
          <w:szCs w:val="32"/>
        </w:rPr>
      </w:pPr>
      <w:r w:rsidRPr="00CF7DCC">
        <w:rPr>
          <w:rFonts w:ascii="宋体" w:hAnsi="宋体" w:cs="宋体" w:hint="eastAsia"/>
          <w:b/>
          <w:bCs/>
          <w:kern w:val="0"/>
          <w:sz w:val="36"/>
          <w:szCs w:val="32"/>
        </w:rPr>
        <w:t>5. 投标文件的递交</w:t>
      </w:r>
      <w:bookmarkEnd w:id="12"/>
    </w:p>
    <w:p w14:paraId="5228980A" w14:textId="77777777" w:rsidR="00345C98" w:rsidRPr="00CF7DCC" w:rsidRDefault="00FB33B5">
      <w:pPr>
        <w:wordWrap w:val="0"/>
        <w:spacing w:line="360" w:lineRule="auto"/>
        <w:ind w:firstLineChars="200" w:firstLine="480"/>
        <w:rPr>
          <w:rFonts w:ascii="宋体" w:cs="宋体"/>
          <w:sz w:val="24"/>
          <w:szCs w:val="24"/>
        </w:rPr>
      </w:pPr>
      <w:r w:rsidRPr="00CF7DCC">
        <w:rPr>
          <w:rFonts w:ascii="宋体" w:hAnsi="宋体" w:cs="宋体" w:hint="eastAsia"/>
          <w:sz w:val="24"/>
          <w:szCs w:val="24"/>
        </w:rPr>
        <w:t>5.1 投标文件递交的截止时间（投标截止时间，下同）为</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w:t>
      </w:r>
      <w:r w:rsidRPr="00CF7DCC">
        <w:rPr>
          <w:rFonts w:ascii="宋体" w:cs="宋体" w:hint="eastAsia"/>
          <w:sz w:val="24"/>
          <w:szCs w:val="24"/>
          <w:u w:val="single"/>
        </w:rPr>
        <w:t xml:space="preserve">  </w:t>
      </w:r>
      <w:r w:rsidRPr="00CF7DCC">
        <w:rPr>
          <w:rFonts w:ascii="宋体" w:cs="宋体" w:hint="eastAsia"/>
          <w:sz w:val="24"/>
          <w:szCs w:val="24"/>
        </w:rPr>
        <w:t>分</w:t>
      </w:r>
      <w:r w:rsidRPr="00CF7DCC">
        <w:rPr>
          <w:rFonts w:ascii="宋体" w:hAnsi="宋体" w:cs="宋体" w:hint="eastAsia"/>
          <w:sz w:val="24"/>
          <w:szCs w:val="24"/>
        </w:rPr>
        <w:t>，投标人应在截止时间前通过广州交易集团有限公司（广州公共资源交易中心）数字交易平台（</w:t>
      </w:r>
      <w:r w:rsidRPr="00CF7DCC">
        <w:rPr>
          <w:rFonts w:ascii="宋体" w:cs="宋体" w:hint="eastAsia"/>
          <w:sz w:val="24"/>
          <w:szCs w:val="24"/>
        </w:rPr>
        <w:t>http://ggzy.gz.gov.cn</w:t>
      </w:r>
      <w:r w:rsidRPr="00CF7DCC">
        <w:rPr>
          <w:rFonts w:ascii="宋体" w:hAnsi="宋体" w:cs="宋体" w:hint="eastAsia"/>
          <w:sz w:val="24"/>
          <w:szCs w:val="24"/>
        </w:rPr>
        <w:t>）递交电子投标文件。</w:t>
      </w:r>
    </w:p>
    <w:p w14:paraId="7A5D8BD9" w14:textId="77777777" w:rsidR="00345C98" w:rsidRPr="00CF7DCC" w:rsidRDefault="00FB33B5">
      <w:pPr>
        <w:snapToGrid w:val="0"/>
        <w:spacing w:line="360" w:lineRule="auto"/>
        <w:ind w:leftChars="57" w:left="120" w:firstLineChars="150" w:firstLine="360"/>
        <w:rPr>
          <w:rFonts w:ascii="宋体" w:hAnsi="宋体" w:cs="宋体"/>
          <w:sz w:val="24"/>
          <w:szCs w:val="24"/>
        </w:rPr>
      </w:pPr>
      <w:r w:rsidRPr="00CF7DCC">
        <w:rPr>
          <w:rFonts w:ascii="宋体" w:hAnsi="宋体" w:cs="宋体" w:hint="eastAsia"/>
          <w:sz w:val="24"/>
          <w:szCs w:val="24"/>
        </w:rPr>
        <w:t>递交备用投标文件电子光盘的规定：时间为</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w:t>
      </w:r>
      <w:r w:rsidRPr="00CF7DCC">
        <w:rPr>
          <w:rFonts w:ascii="宋体" w:cs="宋体" w:hint="eastAsia"/>
          <w:sz w:val="24"/>
          <w:szCs w:val="24"/>
          <w:u w:val="single"/>
        </w:rPr>
        <w:t xml:space="preserve">  </w:t>
      </w:r>
      <w:r w:rsidRPr="00CF7DCC">
        <w:rPr>
          <w:rFonts w:ascii="宋体" w:cs="宋体" w:hint="eastAsia"/>
          <w:sz w:val="24"/>
          <w:szCs w:val="24"/>
        </w:rPr>
        <w:t>分</w:t>
      </w:r>
      <w:r w:rsidRPr="00CF7DCC">
        <w:rPr>
          <w:rFonts w:ascii="宋体" w:hAnsi="宋体" w:cs="宋体" w:hint="eastAsia"/>
          <w:sz w:val="24"/>
          <w:szCs w:val="24"/>
          <w:u w:val="single"/>
        </w:rPr>
        <w:t>至</w:t>
      </w:r>
      <w:r w:rsidRPr="00CF7DCC">
        <w:rPr>
          <w:rFonts w:ascii="宋体" w:cs="宋体" w:hint="eastAsia"/>
          <w:sz w:val="24"/>
          <w:szCs w:val="24"/>
          <w:u w:val="single"/>
        </w:rPr>
        <w:t>2023</w:t>
      </w:r>
      <w:r w:rsidRPr="00CF7DCC">
        <w:rPr>
          <w:rFonts w:ascii="宋体" w:cs="宋体" w:hint="eastAsia"/>
          <w:sz w:val="24"/>
          <w:szCs w:val="24"/>
        </w:rPr>
        <w:t>年</w:t>
      </w:r>
      <w:r w:rsidRPr="00CF7DCC">
        <w:rPr>
          <w:rFonts w:ascii="宋体" w:cs="宋体" w:hint="eastAsia"/>
          <w:sz w:val="24"/>
          <w:szCs w:val="24"/>
          <w:u w:val="single"/>
        </w:rPr>
        <w:t xml:space="preserve">  </w:t>
      </w:r>
      <w:r w:rsidRPr="00CF7DCC">
        <w:rPr>
          <w:rFonts w:ascii="宋体" w:cs="宋体" w:hint="eastAsia"/>
          <w:sz w:val="24"/>
          <w:szCs w:val="24"/>
        </w:rPr>
        <w:t>月</w:t>
      </w:r>
      <w:r w:rsidRPr="00CF7DCC">
        <w:rPr>
          <w:rFonts w:ascii="宋体" w:cs="宋体" w:hint="eastAsia"/>
          <w:sz w:val="24"/>
          <w:szCs w:val="24"/>
          <w:u w:val="single"/>
        </w:rPr>
        <w:t xml:space="preserve">  </w:t>
      </w:r>
      <w:r w:rsidRPr="00CF7DCC">
        <w:rPr>
          <w:rFonts w:ascii="宋体" w:cs="宋体" w:hint="eastAsia"/>
          <w:sz w:val="24"/>
          <w:szCs w:val="24"/>
        </w:rPr>
        <w:t>日</w:t>
      </w:r>
      <w:r w:rsidRPr="00CF7DCC">
        <w:rPr>
          <w:rFonts w:ascii="宋体" w:cs="宋体" w:hint="eastAsia"/>
          <w:sz w:val="24"/>
          <w:szCs w:val="24"/>
          <w:u w:val="single"/>
        </w:rPr>
        <w:t xml:space="preserve">  </w:t>
      </w:r>
      <w:r w:rsidRPr="00CF7DCC">
        <w:rPr>
          <w:rFonts w:ascii="宋体" w:cs="宋体" w:hint="eastAsia"/>
          <w:sz w:val="24"/>
          <w:szCs w:val="24"/>
        </w:rPr>
        <w:t>时</w:t>
      </w:r>
      <w:r w:rsidRPr="00CF7DCC">
        <w:rPr>
          <w:rFonts w:ascii="宋体" w:cs="宋体" w:hint="eastAsia"/>
          <w:sz w:val="24"/>
          <w:szCs w:val="24"/>
          <w:u w:val="single"/>
        </w:rPr>
        <w:t xml:space="preserve">  </w:t>
      </w:r>
      <w:r w:rsidRPr="00CF7DCC">
        <w:rPr>
          <w:rFonts w:ascii="宋体" w:cs="宋体" w:hint="eastAsia"/>
          <w:sz w:val="24"/>
          <w:szCs w:val="24"/>
        </w:rPr>
        <w:t>分</w:t>
      </w:r>
      <w:r w:rsidRPr="00CF7DCC">
        <w:rPr>
          <w:rFonts w:ascii="宋体" w:hAnsi="宋体" w:cs="宋体" w:hint="eastAsia"/>
          <w:sz w:val="24"/>
          <w:szCs w:val="24"/>
        </w:rPr>
        <w:t>；地点：广州交易集团有限公司（广州公共资源交易中心）第</w:t>
      </w:r>
      <w:r w:rsidRPr="00CF7DCC">
        <w:rPr>
          <w:rFonts w:ascii="宋体" w:hAnsi="宋体" w:cs="宋体" w:hint="eastAsia"/>
          <w:sz w:val="24"/>
          <w:szCs w:val="24"/>
          <w:u w:val="single"/>
        </w:rPr>
        <w:t xml:space="preserve">   </w:t>
      </w:r>
      <w:r w:rsidRPr="00CF7DCC">
        <w:rPr>
          <w:rFonts w:ascii="宋体" w:hAnsi="宋体" w:cs="宋体" w:hint="eastAsia"/>
          <w:sz w:val="24"/>
          <w:szCs w:val="24"/>
        </w:rPr>
        <w:t>开标室。（电子光盘需按规定封装。投标人将数据刻录到光盘之后，投标前自行检查文件是否可以读取。）</w:t>
      </w:r>
    </w:p>
    <w:p w14:paraId="71CB0A53" w14:textId="77777777" w:rsidR="00345C98" w:rsidRPr="00CF7DCC" w:rsidRDefault="00FB33B5">
      <w:pPr>
        <w:tabs>
          <w:tab w:val="left" w:pos="1100"/>
        </w:tabs>
        <w:spacing w:line="360" w:lineRule="auto"/>
        <w:ind w:firstLineChars="200" w:firstLine="480"/>
        <w:jc w:val="left"/>
        <w:rPr>
          <w:rFonts w:ascii="宋体" w:cs="宋体"/>
          <w:sz w:val="24"/>
          <w:szCs w:val="24"/>
        </w:rPr>
      </w:pPr>
      <w:r w:rsidRPr="00CF7DCC">
        <w:rPr>
          <w:rFonts w:ascii="宋体" w:cs="宋体" w:hint="eastAsia"/>
          <w:sz w:val="24"/>
          <w:szCs w:val="24"/>
        </w:rPr>
        <w:t>5.2  采取电子投标时，逾期送达的投标文件，电子招标投标交易平台将予以拒收。逾期未上</w:t>
      </w:r>
      <w:proofErr w:type="gramStart"/>
      <w:r w:rsidRPr="00CF7DCC">
        <w:rPr>
          <w:rFonts w:ascii="宋体" w:cs="宋体" w:hint="eastAsia"/>
          <w:sz w:val="24"/>
          <w:szCs w:val="24"/>
        </w:rPr>
        <w:t>传成功</w:t>
      </w:r>
      <w:proofErr w:type="gramEnd"/>
      <w:r w:rsidRPr="00CF7DCC">
        <w:rPr>
          <w:rFonts w:ascii="宋体" w:cs="宋体" w:hint="eastAsia"/>
          <w:sz w:val="24"/>
          <w:szCs w:val="24"/>
        </w:rPr>
        <w:t>的电子投标文件，招标人拒绝接收。</w:t>
      </w:r>
    </w:p>
    <w:p w14:paraId="15581428" w14:textId="77777777" w:rsidR="00345C98" w:rsidRPr="00CF7DCC" w:rsidRDefault="00FB33B5">
      <w:pPr>
        <w:spacing w:beforeLines="100" w:before="312" w:afterLines="50" w:after="156"/>
        <w:jc w:val="left"/>
        <w:outlineLvl w:val="1"/>
        <w:rPr>
          <w:rFonts w:ascii="宋体" w:hAnsi="宋体" w:cs="宋体"/>
          <w:b/>
          <w:bCs/>
          <w:kern w:val="0"/>
          <w:sz w:val="36"/>
          <w:szCs w:val="32"/>
        </w:rPr>
      </w:pPr>
      <w:bookmarkStart w:id="17" w:name="_Toc535938700"/>
      <w:r w:rsidRPr="00CF7DCC">
        <w:rPr>
          <w:rFonts w:ascii="宋体" w:hAnsi="宋体" w:cs="宋体" w:hint="eastAsia"/>
          <w:b/>
          <w:bCs/>
          <w:kern w:val="0"/>
          <w:sz w:val="36"/>
          <w:szCs w:val="32"/>
        </w:rPr>
        <w:t>6.</w:t>
      </w:r>
      <w:bookmarkStart w:id="18" w:name="_Toc535938701"/>
      <w:bookmarkEnd w:id="17"/>
      <w:r w:rsidRPr="00CF7DCC">
        <w:rPr>
          <w:rFonts w:ascii="宋体" w:hAnsi="宋体" w:cs="宋体" w:hint="eastAsia"/>
          <w:b/>
          <w:bCs/>
          <w:kern w:val="0"/>
          <w:sz w:val="36"/>
          <w:szCs w:val="32"/>
        </w:rPr>
        <w:t>发布公告的媒介</w:t>
      </w:r>
      <w:bookmarkEnd w:id="18"/>
    </w:p>
    <w:p w14:paraId="6F09FBB3" w14:textId="77777777" w:rsidR="00345C98" w:rsidRPr="00CF7DCC" w:rsidRDefault="00FB33B5">
      <w:pPr>
        <w:spacing w:line="360" w:lineRule="auto"/>
        <w:ind w:firstLineChars="200" w:firstLine="480"/>
        <w:rPr>
          <w:rFonts w:ascii="宋体" w:hAnsi="宋体" w:cs="宋体"/>
          <w:sz w:val="24"/>
          <w:szCs w:val="24"/>
        </w:rPr>
      </w:pPr>
      <w:r w:rsidRPr="00CF7DCC">
        <w:rPr>
          <w:rFonts w:ascii="宋体" w:hAnsi="宋体" w:cs="宋体" w:hint="eastAsia"/>
          <w:sz w:val="24"/>
          <w:szCs w:val="24"/>
        </w:rPr>
        <w:t>本次招标公告同时在</w:t>
      </w:r>
      <w:r w:rsidRPr="00CF7DCC">
        <w:rPr>
          <w:rFonts w:ascii="宋体" w:hAnsi="宋体" w:cs="宋体" w:hint="eastAsia"/>
          <w:sz w:val="24"/>
          <w:szCs w:val="24"/>
          <w:u w:val="single"/>
        </w:rPr>
        <w:t>广州交易集团有限公司（广州公共资源交易中心）网（网址：</w:t>
      </w:r>
      <w:r w:rsidRPr="00CF7DCC">
        <w:rPr>
          <w:rFonts w:ascii="宋体" w:cs="宋体" w:hint="eastAsia"/>
          <w:sz w:val="24"/>
          <w:szCs w:val="24"/>
          <w:u w:val="single"/>
        </w:rPr>
        <w:t>http://ggzy.gz.gov.cn</w:t>
      </w:r>
      <w:r w:rsidRPr="00CF7DCC">
        <w:rPr>
          <w:rFonts w:ascii="宋体" w:hAnsi="宋体" w:cs="宋体" w:hint="eastAsia"/>
          <w:sz w:val="24"/>
          <w:szCs w:val="24"/>
          <w:u w:val="single"/>
        </w:rPr>
        <w:t>）、广东省招标投标监管网（网址：</w:t>
      </w:r>
      <w:r w:rsidRPr="00CF7DCC">
        <w:rPr>
          <w:rFonts w:ascii="宋体" w:hAnsi="宋体" w:hint="eastAsia"/>
          <w:sz w:val="24"/>
          <w:u w:val="single"/>
        </w:rPr>
        <w:t>http://zbtb.gd.gov.cn</w:t>
      </w:r>
      <w:r w:rsidRPr="00CF7DCC">
        <w:rPr>
          <w:rFonts w:ascii="宋体" w:hAnsi="宋体" w:cs="宋体" w:hint="eastAsia"/>
          <w:sz w:val="24"/>
          <w:szCs w:val="24"/>
          <w:u w:val="single"/>
        </w:rPr>
        <w:t>）和中国招标投标公共服务平台（网址：http：//www.cebpubservice.com/）、广州国企阳光采购信息发布平台</w:t>
      </w:r>
      <w:r w:rsidRPr="00CF7DCC">
        <w:rPr>
          <w:rFonts w:ascii="宋体" w:hAnsi="宋体" w:cs="宋体" w:hint="eastAsia"/>
          <w:sz w:val="24"/>
          <w:szCs w:val="24"/>
        </w:rPr>
        <w:t>等媒体上发布，本公告的修改、补充，在</w:t>
      </w:r>
      <w:r w:rsidRPr="00CF7DCC">
        <w:rPr>
          <w:rFonts w:ascii="宋体" w:hAnsi="宋体" w:cs="宋体" w:hint="eastAsia"/>
          <w:sz w:val="24"/>
          <w:szCs w:val="24"/>
          <w:u w:val="single"/>
        </w:rPr>
        <w:t>广州交易集团有限公司（广州公共资源交易中心）网站</w:t>
      </w:r>
      <w:r w:rsidRPr="00CF7DCC">
        <w:rPr>
          <w:rFonts w:ascii="宋体" w:hAnsi="宋体" w:cs="宋体" w:hint="eastAsia"/>
          <w:sz w:val="24"/>
          <w:szCs w:val="24"/>
        </w:rPr>
        <w:t>上发布。本公告在各媒体发布的文本如有不同之处，以在广州公共资源交易网发布的文本为准。</w:t>
      </w:r>
    </w:p>
    <w:p w14:paraId="6D09F291" w14:textId="77777777" w:rsidR="00345C98" w:rsidRPr="00CF7DCC" w:rsidRDefault="00FB33B5">
      <w:pPr>
        <w:spacing w:beforeLines="100" w:before="312" w:afterLines="50" w:after="156"/>
        <w:jc w:val="left"/>
        <w:outlineLvl w:val="1"/>
        <w:rPr>
          <w:rFonts w:ascii="宋体" w:hAnsi="宋体" w:cs="宋体"/>
          <w:b/>
          <w:bCs/>
          <w:kern w:val="0"/>
          <w:sz w:val="36"/>
          <w:szCs w:val="32"/>
        </w:rPr>
      </w:pPr>
      <w:bookmarkStart w:id="19" w:name="_Toc535938702"/>
      <w:bookmarkStart w:id="20" w:name="_Toc516170523"/>
      <w:bookmarkStart w:id="21" w:name="_Toc529196510"/>
      <w:bookmarkStart w:id="22" w:name="_Toc511557031"/>
      <w:bookmarkStart w:id="23" w:name="_Toc152042290"/>
      <w:bookmarkStart w:id="24" w:name="_Toc2312"/>
      <w:bookmarkStart w:id="25" w:name="_Toc247527537"/>
      <w:bookmarkStart w:id="26" w:name="_Toc144974482"/>
      <w:bookmarkStart w:id="27" w:name="_Toc352691457"/>
      <w:bookmarkStart w:id="28" w:name="_Toc369531499"/>
      <w:bookmarkStart w:id="29" w:name="_Toc361508564"/>
      <w:bookmarkStart w:id="30" w:name="_Toc152045514"/>
      <w:bookmarkStart w:id="31" w:name="_Toc247513936"/>
      <w:bookmarkStart w:id="32" w:name="_Toc384308189"/>
      <w:bookmarkStart w:id="33" w:name="_Toc300834931"/>
      <w:bookmarkEnd w:id="4"/>
      <w:bookmarkEnd w:id="5"/>
      <w:r w:rsidRPr="00CF7DCC">
        <w:rPr>
          <w:rFonts w:ascii="宋体" w:hAnsi="宋体" w:cs="宋体" w:hint="eastAsia"/>
          <w:b/>
          <w:bCs/>
          <w:kern w:val="0"/>
          <w:sz w:val="36"/>
          <w:szCs w:val="32"/>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31AB9E49"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lastRenderedPageBreak/>
        <w:t>招 标 人：</w:t>
      </w:r>
      <w:r w:rsidRPr="00CF7DCC">
        <w:rPr>
          <w:rFonts w:ascii="宋体" w:eastAsia="宋体" w:hAnsi="宋体" w:cs="宋体"/>
          <w:color w:val="auto"/>
          <w:kern w:val="2"/>
          <w:sz w:val="24"/>
          <w:szCs w:val="24"/>
          <w:u w:val="single"/>
        </w:rPr>
        <w:t>广州珠江产业园投资发展有限公司</w:t>
      </w:r>
    </w:p>
    <w:p w14:paraId="1FE428DE"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地    址：</w:t>
      </w:r>
      <w:r w:rsidRPr="00CF7DCC">
        <w:rPr>
          <w:rFonts w:ascii="宋体" w:eastAsia="宋体" w:hAnsi="宋体" w:cs="宋体"/>
          <w:color w:val="auto"/>
          <w:kern w:val="2"/>
          <w:sz w:val="24"/>
          <w:szCs w:val="24"/>
          <w:u w:val="single"/>
        </w:rPr>
        <w:t>广州市</w:t>
      </w:r>
      <w:proofErr w:type="gramStart"/>
      <w:r w:rsidRPr="00CF7DCC">
        <w:rPr>
          <w:rFonts w:ascii="宋体" w:eastAsia="宋体" w:hAnsi="宋体" w:cs="宋体"/>
          <w:color w:val="auto"/>
          <w:kern w:val="2"/>
          <w:sz w:val="24"/>
          <w:szCs w:val="24"/>
          <w:u w:val="single"/>
        </w:rPr>
        <w:t>荔湾区芳村</w:t>
      </w:r>
      <w:proofErr w:type="gramEnd"/>
      <w:r w:rsidRPr="00CF7DCC">
        <w:rPr>
          <w:rFonts w:ascii="宋体" w:eastAsia="宋体" w:hAnsi="宋体" w:cs="宋体"/>
          <w:color w:val="auto"/>
          <w:kern w:val="2"/>
          <w:sz w:val="24"/>
          <w:szCs w:val="24"/>
          <w:u w:val="single"/>
        </w:rPr>
        <w:t>大道东146号宏信922后工业创意社区水岸</w:t>
      </w:r>
    </w:p>
    <w:p w14:paraId="0F009808"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联 系 人：</w:t>
      </w:r>
      <w:r w:rsidRPr="00CF7DCC">
        <w:rPr>
          <w:rFonts w:ascii="宋体" w:eastAsia="宋体" w:hAnsi="宋体" w:cs="宋体"/>
          <w:color w:val="auto"/>
          <w:kern w:val="2"/>
          <w:sz w:val="24"/>
          <w:szCs w:val="24"/>
          <w:u w:val="single"/>
        </w:rPr>
        <w:t>周工</w:t>
      </w:r>
    </w:p>
    <w:p w14:paraId="24D5140B"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电    话：</w:t>
      </w:r>
      <w:r w:rsidRPr="00CF7DCC">
        <w:rPr>
          <w:rFonts w:ascii="宋体" w:eastAsia="宋体" w:hAnsi="宋体" w:cs="宋体"/>
          <w:color w:val="auto"/>
          <w:kern w:val="2"/>
          <w:sz w:val="24"/>
          <w:szCs w:val="24"/>
          <w:u w:val="single"/>
        </w:rPr>
        <w:t>020-87300365</w:t>
      </w:r>
    </w:p>
    <w:p w14:paraId="1D6EB91F" w14:textId="77777777" w:rsidR="00345C98" w:rsidRPr="00CF7DCC" w:rsidRDefault="00345C98">
      <w:pPr>
        <w:pStyle w:val="af"/>
        <w:widowControl/>
        <w:ind w:leftChars="202" w:left="424" w:firstLineChars="4" w:firstLine="10"/>
        <w:rPr>
          <w:rFonts w:ascii="宋体" w:eastAsia="宋体" w:hAnsi="宋体" w:cs="宋体" w:hint="default"/>
          <w:color w:val="auto"/>
          <w:kern w:val="2"/>
          <w:sz w:val="24"/>
          <w:szCs w:val="24"/>
        </w:rPr>
      </w:pPr>
    </w:p>
    <w:p w14:paraId="3BC0ACE9"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rPr>
      </w:pPr>
      <w:r w:rsidRPr="00CF7DCC">
        <w:rPr>
          <w:rFonts w:ascii="宋体" w:eastAsia="宋体" w:hAnsi="宋体" w:cs="宋体"/>
          <w:color w:val="auto"/>
          <w:kern w:val="2"/>
          <w:sz w:val="24"/>
          <w:szCs w:val="24"/>
        </w:rPr>
        <w:t>招标代理机构：</w:t>
      </w:r>
      <w:r w:rsidRPr="00CF7DCC">
        <w:rPr>
          <w:rFonts w:ascii="宋体" w:eastAsia="宋体" w:hAnsi="宋体" w:cs="宋体"/>
          <w:color w:val="auto"/>
          <w:kern w:val="2"/>
          <w:sz w:val="24"/>
          <w:szCs w:val="24"/>
          <w:u w:val="single"/>
        </w:rPr>
        <w:t>建成工程咨询股份有限公司</w:t>
      </w:r>
    </w:p>
    <w:p w14:paraId="69B62788"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rPr>
      </w:pPr>
      <w:r w:rsidRPr="00CF7DCC">
        <w:rPr>
          <w:rFonts w:ascii="宋体" w:eastAsia="宋体" w:hAnsi="宋体" w:cs="宋体"/>
          <w:color w:val="auto"/>
          <w:kern w:val="2"/>
          <w:sz w:val="24"/>
          <w:szCs w:val="24"/>
        </w:rPr>
        <w:t>地    址：</w:t>
      </w:r>
      <w:r w:rsidRPr="00CF7DCC">
        <w:rPr>
          <w:rFonts w:ascii="宋体" w:eastAsia="宋体" w:hAnsi="宋体" w:cs="宋体"/>
          <w:color w:val="auto"/>
          <w:kern w:val="2"/>
          <w:sz w:val="24"/>
          <w:szCs w:val="24"/>
          <w:u w:val="single"/>
        </w:rPr>
        <w:t>广州市越秀区东风中路318号嘉业大厦22楼</w:t>
      </w:r>
    </w:p>
    <w:p w14:paraId="0C1771CA"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rPr>
      </w:pPr>
      <w:r w:rsidRPr="00CF7DCC">
        <w:rPr>
          <w:rFonts w:ascii="宋体" w:eastAsia="宋体" w:hAnsi="宋体" w:cs="宋体"/>
          <w:color w:val="auto"/>
          <w:kern w:val="2"/>
          <w:sz w:val="24"/>
          <w:szCs w:val="24"/>
        </w:rPr>
        <w:t>联 系 人：</w:t>
      </w:r>
      <w:r w:rsidRPr="00CF7DCC">
        <w:rPr>
          <w:rFonts w:ascii="宋体" w:eastAsia="宋体" w:hAnsi="宋体" w:cs="宋体"/>
          <w:color w:val="auto"/>
          <w:kern w:val="2"/>
          <w:sz w:val="24"/>
          <w:szCs w:val="24"/>
          <w:u w:val="single"/>
        </w:rPr>
        <w:t>刘工、伍工</w:t>
      </w:r>
    </w:p>
    <w:p w14:paraId="7A74FCA4"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电    话：</w:t>
      </w:r>
      <w:r w:rsidRPr="00CF7DCC">
        <w:rPr>
          <w:rFonts w:ascii="宋体" w:eastAsia="宋体" w:hAnsi="宋体"/>
          <w:color w:val="auto"/>
          <w:sz w:val="24"/>
          <w:szCs w:val="24"/>
          <w:u w:val="single"/>
        </w:rPr>
        <w:t>020-83</w:t>
      </w:r>
      <w:r w:rsidRPr="00CF7DCC">
        <w:rPr>
          <w:rFonts w:ascii="宋体" w:eastAsia="宋体" w:hAnsi="宋体" w:hint="default"/>
          <w:color w:val="auto"/>
          <w:sz w:val="24"/>
          <w:szCs w:val="24"/>
          <w:u w:val="single"/>
        </w:rPr>
        <w:t>630072</w:t>
      </w:r>
    </w:p>
    <w:p w14:paraId="750D0A7F" w14:textId="77777777" w:rsidR="00345C98" w:rsidRPr="00CF7DCC" w:rsidRDefault="00345C98">
      <w:pPr>
        <w:pStyle w:val="af"/>
        <w:widowControl/>
        <w:ind w:leftChars="202" w:left="424" w:firstLineChars="4" w:firstLine="10"/>
        <w:rPr>
          <w:rFonts w:ascii="宋体" w:eastAsia="宋体" w:hAnsi="宋体" w:cs="宋体" w:hint="default"/>
          <w:color w:val="auto"/>
          <w:kern w:val="2"/>
          <w:sz w:val="24"/>
          <w:szCs w:val="24"/>
        </w:rPr>
      </w:pPr>
    </w:p>
    <w:p w14:paraId="1058B223"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异议受理部门：</w:t>
      </w:r>
      <w:r w:rsidRPr="00CF7DCC">
        <w:rPr>
          <w:rFonts w:ascii="宋体" w:eastAsia="宋体" w:hAnsi="宋体" w:cs="宋体"/>
          <w:color w:val="auto"/>
          <w:kern w:val="2"/>
          <w:sz w:val="24"/>
          <w:szCs w:val="24"/>
          <w:u w:val="single"/>
        </w:rPr>
        <w:t>广州珠江产业园投资发展有限公司</w:t>
      </w:r>
    </w:p>
    <w:p w14:paraId="35B68FE7" w14:textId="46D97D22"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异议受理电话：</w:t>
      </w:r>
      <w:r w:rsidR="00360DC6" w:rsidRPr="00360DC6">
        <w:rPr>
          <w:rFonts w:ascii="宋体" w:eastAsia="宋体" w:hAnsi="宋体" w:cs="宋体"/>
          <w:color w:val="auto"/>
          <w:kern w:val="2"/>
          <w:sz w:val="24"/>
          <w:szCs w:val="24"/>
          <w:u w:val="single"/>
        </w:rPr>
        <w:t>020-87300365</w:t>
      </w:r>
    </w:p>
    <w:p w14:paraId="37BB6AAF" w14:textId="10951069"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地        址：</w:t>
      </w:r>
      <w:r w:rsidR="00360DC6" w:rsidRPr="00360DC6">
        <w:rPr>
          <w:rFonts w:ascii="宋体" w:eastAsia="宋体" w:hAnsi="宋体" w:cs="宋体"/>
          <w:color w:val="auto"/>
          <w:kern w:val="2"/>
          <w:sz w:val="24"/>
          <w:szCs w:val="24"/>
          <w:u w:val="single"/>
        </w:rPr>
        <w:t>广州市荔湾区达江路侨芳苑东侧</w:t>
      </w:r>
      <w:bookmarkStart w:id="34" w:name="_GoBack"/>
      <w:bookmarkEnd w:id="34"/>
    </w:p>
    <w:p w14:paraId="2BF88647" w14:textId="77777777" w:rsidR="00345C98" w:rsidRPr="00CF7DCC" w:rsidRDefault="00345C98">
      <w:pPr>
        <w:pStyle w:val="af"/>
        <w:widowControl/>
        <w:ind w:leftChars="202" w:left="424" w:firstLineChars="4" w:firstLine="10"/>
        <w:rPr>
          <w:rFonts w:ascii="宋体" w:eastAsia="宋体" w:hAnsi="宋体" w:cs="宋体" w:hint="default"/>
          <w:color w:val="auto"/>
          <w:kern w:val="2"/>
          <w:sz w:val="24"/>
          <w:szCs w:val="24"/>
          <w:u w:val="single"/>
        </w:rPr>
      </w:pPr>
    </w:p>
    <w:p w14:paraId="78442F4D"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招标监督机构：</w:t>
      </w:r>
      <w:r w:rsidRPr="00CF7DCC">
        <w:rPr>
          <w:rFonts w:ascii="宋体" w:eastAsia="宋体" w:hAnsi="宋体"/>
          <w:color w:val="auto"/>
          <w:sz w:val="24"/>
          <w:szCs w:val="24"/>
          <w:u w:val="single"/>
        </w:rPr>
        <w:t>广州市</w:t>
      </w:r>
      <w:proofErr w:type="gramStart"/>
      <w:r w:rsidRPr="00CF7DCC">
        <w:rPr>
          <w:rFonts w:ascii="宋体" w:eastAsia="宋体" w:hAnsi="宋体"/>
          <w:color w:val="auto"/>
          <w:sz w:val="24"/>
          <w:szCs w:val="24"/>
          <w:u w:val="single"/>
        </w:rPr>
        <w:t>荔</w:t>
      </w:r>
      <w:proofErr w:type="gramEnd"/>
      <w:r w:rsidRPr="00CF7DCC">
        <w:rPr>
          <w:rFonts w:ascii="宋体" w:eastAsia="宋体" w:hAnsi="宋体"/>
          <w:color w:val="auto"/>
          <w:sz w:val="24"/>
          <w:szCs w:val="24"/>
          <w:u w:val="single"/>
        </w:rPr>
        <w:t>湾区建设工程招标管理办公室</w:t>
      </w:r>
    </w:p>
    <w:p w14:paraId="6AD7912F" w14:textId="77777777" w:rsidR="00345C98" w:rsidRPr="00CF7DCC" w:rsidRDefault="00FB33B5">
      <w:pPr>
        <w:pStyle w:val="af"/>
        <w:widowControl/>
        <w:ind w:leftChars="202" w:left="424" w:firstLineChars="4" w:firstLine="10"/>
        <w:rPr>
          <w:rFonts w:ascii="宋体" w:eastAsia="宋体" w:hAnsi="宋体" w:cs="宋体" w:hint="default"/>
          <w:color w:val="auto"/>
          <w:kern w:val="2"/>
          <w:sz w:val="24"/>
          <w:szCs w:val="24"/>
          <w:u w:val="single"/>
        </w:rPr>
      </w:pPr>
      <w:r w:rsidRPr="00CF7DCC">
        <w:rPr>
          <w:rFonts w:ascii="宋体" w:eastAsia="宋体" w:hAnsi="宋体" w:cs="宋体"/>
          <w:color w:val="auto"/>
          <w:kern w:val="2"/>
          <w:sz w:val="24"/>
          <w:szCs w:val="24"/>
        </w:rPr>
        <w:t>监督电话：</w:t>
      </w:r>
      <w:r w:rsidRPr="00CF7DCC">
        <w:rPr>
          <w:rFonts w:ascii="宋体" w:hAnsi="宋体" w:cs="宋体"/>
          <w:color w:val="auto"/>
          <w:sz w:val="24"/>
          <w:u w:val="single"/>
        </w:rPr>
        <w:t>020-81561896</w:t>
      </w:r>
    </w:p>
    <w:p w14:paraId="6AE9ADC9" w14:textId="77777777" w:rsidR="00345C98" w:rsidRPr="00CF7DCC" w:rsidRDefault="00FB33B5">
      <w:pPr>
        <w:snapToGrid w:val="0"/>
        <w:spacing w:line="360" w:lineRule="exact"/>
        <w:ind w:firstLineChars="200" w:firstLine="480"/>
        <w:rPr>
          <w:rFonts w:ascii="宋体" w:hAnsi="宋体"/>
          <w:sz w:val="24"/>
          <w:u w:val="single"/>
        </w:rPr>
      </w:pPr>
      <w:r w:rsidRPr="00CF7DCC">
        <w:rPr>
          <w:rFonts w:ascii="宋体" w:hAnsi="宋体" w:cs="宋体"/>
          <w:sz w:val="24"/>
          <w:szCs w:val="24"/>
        </w:rPr>
        <w:t>地    址：</w:t>
      </w:r>
      <w:r w:rsidRPr="00CF7DCC">
        <w:rPr>
          <w:rFonts w:ascii="宋体" w:hAnsi="宋体" w:hint="eastAsia"/>
          <w:sz w:val="24"/>
          <w:szCs w:val="24"/>
          <w:u w:val="single"/>
        </w:rPr>
        <w:t>广州市</w:t>
      </w:r>
      <w:proofErr w:type="gramStart"/>
      <w:r w:rsidRPr="00CF7DCC">
        <w:rPr>
          <w:rFonts w:ascii="宋体" w:hAnsi="宋体" w:hint="eastAsia"/>
          <w:sz w:val="24"/>
          <w:szCs w:val="24"/>
          <w:u w:val="single"/>
        </w:rPr>
        <w:t>荔</w:t>
      </w:r>
      <w:proofErr w:type="gramEnd"/>
      <w:r w:rsidRPr="00CF7DCC">
        <w:rPr>
          <w:rFonts w:ascii="宋体" w:hAnsi="宋体" w:hint="eastAsia"/>
          <w:sz w:val="24"/>
          <w:szCs w:val="24"/>
          <w:u w:val="single"/>
        </w:rPr>
        <w:t>湾区信义路21号1楼</w:t>
      </w:r>
    </w:p>
    <w:p w14:paraId="21BCDFA6" w14:textId="77777777" w:rsidR="00345C98" w:rsidRPr="00CF7DCC" w:rsidRDefault="00345C98">
      <w:pPr>
        <w:snapToGrid w:val="0"/>
        <w:spacing w:line="360" w:lineRule="exact"/>
        <w:ind w:firstLineChars="200" w:firstLine="480"/>
        <w:rPr>
          <w:rFonts w:ascii="宋体" w:hAnsi="宋体" w:cs="宋体"/>
          <w:sz w:val="24"/>
          <w:u w:val="single"/>
        </w:rPr>
      </w:pPr>
    </w:p>
    <w:p w14:paraId="65DC9EDF" w14:textId="77777777" w:rsidR="00345C98" w:rsidRPr="00CF7DCC" w:rsidRDefault="00FB33B5">
      <w:pPr>
        <w:topLinePunct/>
        <w:spacing w:line="360" w:lineRule="auto"/>
        <w:jc w:val="right"/>
        <w:rPr>
          <w:rFonts w:ascii="宋体" w:hAnsi="宋体" w:cs="宋体"/>
          <w:sz w:val="24"/>
        </w:rPr>
      </w:pPr>
      <w:r w:rsidRPr="00CF7DCC">
        <w:rPr>
          <w:rFonts w:ascii="宋体" w:hAnsi="宋体" w:cs="宋体" w:hint="eastAsia"/>
          <w:sz w:val="24"/>
        </w:rPr>
        <w:t>2023年  月  日</w:t>
      </w:r>
    </w:p>
    <w:p w14:paraId="5BC7BA5C" w14:textId="77777777" w:rsidR="00345C98" w:rsidRPr="00CF7DCC" w:rsidRDefault="00345C98">
      <w:pPr>
        <w:widowControl/>
        <w:shd w:val="clear" w:color="auto" w:fill="FFFFFF"/>
        <w:jc w:val="left"/>
        <w:rPr>
          <w:rFonts w:ascii="宋体" w:hAnsi="宋体" w:cs="宋体"/>
          <w:szCs w:val="21"/>
        </w:rPr>
      </w:pPr>
    </w:p>
    <w:p w14:paraId="18454419" w14:textId="77777777" w:rsidR="00345C98" w:rsidRPr="00CF7DCC" w:rsidRDefault="00345C98">
      <w:pPr>
        <w:spacing w:line="440" w:lineRule="exact"/>
        <w:jc w:val="center"/>
        <w:rPr>
          <w:rFonts w:ascii="宋体" w:hAnsi="宋体"/>
          <w:sz w:val="20"/>
        </w:rPr>
      </w:pPr>
    </w:p>
    <w:p w14:paraId="34524368" w14:textId="77777777" w:rsidR="00345C98" w:rsidRPr="00CF7DCC" w:rsidRDefault="00FB33B5">
      <w:pPr>
        <w:widowControl/>
        <w:jc w:val="left"/>
        <w:outlineLvl w:val="1"/>
        <w:rPr>
          <w:rFonts w:ascii="宋体" w:hAnsi="宋体"/>
        </w:rPr>
      </w:pPr>
      <w:r w:rsidRPr="00CF7DCC">
        <w:rPr>
          <w:rFonts w:ascii="宋体" w:hAnsi="宋体" w:hint="eastAsia"/>
        </w:rPr>
        <w:br w:type="page"/>
      </w:r>
      <w:r w:rsidRPr="00CF7DCC">
        <w:rPr>
          <w:rFonts w:ascii="宋体" w:hAnsi="宋体" w:cs="宋体" w:hint="eastAsia"/>
          <w:b/>
          <w:kern w:val="0"/>
          <w:sz w:val="28"/>
          <w:szCs w:val="28"/>
        </w:rPr>
        <w:lastRenderedPageBreak/>
        <w:t>附件一：投标人声明</w:t>
      </w:r>
    </w:p>
    <w:p w14:paraId="52F0BBD4" w14:textId="77777777" w:rsidR="00345C98" w:rsidRPr="00CF7DCC" w:rsidRDefault="00FB33B5">
      <w:pPr>
        <w:widowControl/>
        <w:snapToGrid w:val="0"/>
        <w:ind w:right="386"/>
        <w:jc w:val="center"/>
        <w:rPr>
          <w:rFonts w:asciiTheme="minorEastAsia" w:eastAsiaTheme="minorEastAsia" w:hAnsiTheme="minorEastAsia" w:cs="宋体"/>
          <w:b/>
          <w:kern w:val="0"/>
          <w:sz w:val="36"/>
          <w:szCs w:val="36"/>
        </w:rPr>
      </w:pPr>
      <w:r w:rsidRPr="00CF7DCC">
        <w:rPr>
          <w:rFonts w:asciiTheme="minorEastAsia" w:eastAsiaTheme="minorEastAsia" w:hAnsiTheme="minorEastAsia" w:cs="宋体" w:hint="eastAsia"/>
          <w:b/>
          <w:kern w:val="0"/>
          <w:sz w:val="36"/>
          <w:szCs w:val="36"/>
        </w:rPr>
        <w:t>投标人声明</w:t>
      </w:r>
    </w:p>
    <w:p w14:paraId="7862A60E" w14:textId="77777777" w:rsidR="00345C98" w:rsidRPr="00CF7DCC" w:rsidRDefault="00FB33B5">
      <w:pPr>
        <w:spacing w:line="440" w:lineRule="exact"/>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广州市住房和城乡建设局、本招标项目招标人及招标监管机构：</w:t>
      </w:r>
    </w:p>
    <w:p w14:paraId="7B895274" w14:textId="77777777" w:rsidR="00345C98" w:rsidRPr="00CF7DCC" w:rsidRDefault="00FB33B5">
      <w:pPr>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本公司就参加</w:t>
      </w:r>
      <w:r w:rsidRPr="00CF7DCC">
        <w:rPr>
          <w:rFonts w:asciiTheme="minorEastAsia" w:eastAsiaTheme="minorEastAsia" w:hAnsiTheme="minorEastAsia" w:cs="宋体" w:hint="eastAsia"/>
          <w:kern w:val="0"/>
          <w:sz w:val="24"/>
          <w:szCs w:val="24"/>
          <w:u w:val="single"/>
        </w:rPr>
        <w:t>                </w:t>
      </w:r>
      <w:r w:rsidRPr="00CF7DCC">
        <w:rPr>
          <w:rFonts w:asciiTheme="minorEastAsia" w:eastAsiaTheme="minorEastAsia" w:hAnsiTheme="minorEastAsia" w:cs="宋体" w:hint="eastAsia"/>
          <w:kern w:val="0"/>
          <w:sz w:val="24"/>
          <w:szCs w:val="24"/>
        </w:rPr>
        <w:t>项目投标工作，</w:t>
      </w:r>
      <w:proofErr w:type="gramStart"/>
      <w:r w:rsidRPr="00CF7DCC">
        <w:rPr>
          <w:rFonts w:asciiTheme="minorEastAsia" w:eastAsiaTheme="minorEastAsia" w:hAnsiTheme="minorEastAsia" w:cs="宋体" w:hint="eastAsia"/>
          <w:kern w:val="0"/>
          <w:sz w:val="24"/>
          <w:szCs w:val="24"/>
        </w:rPr>
        <w:t>作出</w:t>
      </w:r>
      <w:proofErr w:type="gramEnd"/>
      <w:r w:rsidRPr="00CF7DCC">
        <w:rPr>
          <w:rFonts w:asciiTheme="minorEastAsia" w:eastAsiaTheme="minorEastAsia" w:hAnsiTheme="minorEastAsia" w:cs="宋体" w:hint="eastAsia"/>
          <w:kern w:val="0"/>
          <w:sz w:val="24"/>
          <w:szCs w:val="24"/>
        </w:rPr>
        <w:t>郑重声明：</w:t>
      </w:r>
    </w:p>
    <w:p w14:paraId="5E2D3795" w14:textId="77777777" w:rsidR="00345C98" w:rsidRPr="00CF7DCC" w:rsidRDefault="00FB33B5">
      <w:pPr>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一、本公司保证投标</w:t>
      </w:r>
      <w:r w:rsidRPr="00CF7DCC">
        <w:rPr>
          <w:rFonts w:asciiTheme="minorEastAsia" w:eastAsiaTheme="minorEastAsia" w:hAnsiTheme="minorEastAsia" w:cs="宋体" w:hint="eastAsia"/>
          <w:kern w:val="0"/>
          <w:sz w:val="24"/>
          <w:szCs w:val="24"/>
          <w:u w:val="single"/>
        </w:rPr>
        <w:t>登记</w:t>
      </w:r>
      <w:r w:rsidRPr="00CF7DCC">
        <w:rPr>
          <w:rFonts w:asciiTheme="minorEastAsia" w:eastAsiaTheme="minorEastAsia" w:hAnsiTheme="minorEastAsia" w:cs="宋体" w:hint="eastAsia"/>
          <w:kern w:val="0"/>
          <w:sz w:val="24"/>
          <w:szCs w:val="24"/>
        </w:rPr>
        <w:t>材料及其后提供的一切材料都是真实的。如我司成为本项目中标候选人，我司同意并授权招标人将我司投标文件商务部分的人员、业绩、奖项等资料进行公开。</w:t>
      </w:r>
    </w:p>
    <w:p w14:paraId="07BA2A52" w14:textId="77777777" w:rsidR="00345C98" w:rsidRPr="00CF7DCC" w:rsidRDefault="00FB33B5">
      <w:pPr>
        <w:spacing w:line="440" w:lineRule="exact"/>
        <w:ind w:firstLineChars="200" w:firstLine="482"/>
        <w:rPr>
          <w:rFonts w:asciiTheme="minorEastAsia" w:eastAsiaTheme="minorEastAsia" w:hAnsiTheme="minorEastAsia" w:cs="宋体"/>
          <w:b/>
          <w:kern w:val="0"/>
          <w:sz w:val="24"/>
          <w:szCs w:val="24"/>
        </w:rPr>
      </w:pPr>
      <w:r w:rsidRPr="00CF7DCC">
        <w:rPr>
          <w:rFonts w:asciiTheme="minorEastAsia" w:eastAsiaTheme="minorEastAsia" w:hAnsiTheme="minorEastAsia" w:cs="宋体" w:hint="eastAsia"/>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CF7DCC">
        <w:rPr>
          <w:rFonts w:asciiTheme="minorEastAsia" w:eastAsiaTheme="minorEastAsia" w:hAnsiTheme="minorEastAsia" w:cs="宋体" w:hint="eastAsia"/>
          <w:b/>
          <w:kern w:val="0"/>
          <w:sz w:val="24"/>
          <w:szCs w:val="24"/>
        </w:rPr>
        <w:t>不</w:t>
      </w:r>
      <w:proofErr w:type="gramEnd"/>
      <w:r w:rsidRPr="00CF7DCC">
        <w:rPr>
          <w:rFonts w:asciiTheme="minorEastAsia" w:eastAsiaTheme="minorEastAsia" w:hAnsiTheme="minorEastAsia" w:cs="宋体" w:hint="eastAsia"/>
          <w:b/>
          <w:kern w:val="0"/>
          <w:sz w:val="24"/>
          <w:szCs w:val="24"/>
        </w:rPr>
        <w:t>与其他单位串通投标或以行贿手段谋取中标，不出借资质、转包或违法分包监理业务。</w:t>
      </w:r>
    </w:p>
    <w:p w14:paraId="0BF64171" w14:textId="77777777" w:rsidR="00345C98" w:rsidRPr="00CF7DCC" w:rsidRDefault="00FB33B5">
      <w:pPr>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三、本公司不存在招标文件第二章投标人须知第1.4.3项所规定的任何一种情形。</w:t>
      </w:r>
    </w:p>
    <w:p w14:paraId="013941A1" w14:textId="77777777" w:rsidR="00345C98" w:rsidRPr="00CF7DCC" w:rsidRDefault="00FB33B5">
      <w:pPr>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四、本公司及其有隶属关系的机构，没有参加本项目招标文件的编写工作；本公司与本次招标的招标代理机构没有隶属关系或其他利害关系。</w:t>
      </w:r>
    </w:p>
    <w:p w14:paraId="0C976C19" w14:textId="77777777" w:rsidR="00345C98" w:rsidRPr="00CF7DCC" w:rsidRDefault="00FB33B5">
      <w:pPr>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五、本公司承诺，中标后严格执行安全生产相关管理规定。</w:t>
      </w:r>
    </w:p>
    <w:p w14:paraId="281AADD0" w14:textId="77777777" w:rsidR="00345C98" w:rsidRPr="00CF7DCC" w:rsidRDefault="00FB33B5">
      <w:pPr>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六、与本公司单位负责人为同一人或者与本公司存在控股、管理关系的其他单位包括：</w:t>
      </w:r>
      <w:r w:rsidRPr="00CF7DCC">
        <w:rPr>
          <w:rFonts w:asciiTheme="minorEastAsia" w:eastAsiaTheme="minorEastAsia" w:hAnsiTheme="minorEastAsia" w:cs="宋体" w:hint="eastAsia"/>
          <w:kern w:val="0"/>
          <w:sz w:val="24"/>
          <w:szCs w:val="24"/>
          <w:u w:val="single"/>
        </w:rPr>
        <w:t xml:space="preserve">          </w:t>
      </w:r>
      <w:r w:rsidRPr="00CF7DCC">
        <w:rPr>
          <w:rFonts w:asciiTheme="minorEastAsia" w:eastAsiaTheme="minorEastAsia" w:hAnsiTheme="minorEastAsia" w:cs="宋体" w:hint="eastAsia"/>
          <w:kern w:val="0"/>
          <w:sz w:val="24"/>
          <w:szCs w:val="24"/>
        </w:rPr>
        <w:t>。（注：本条由投标人如实填写，如有，应列出全部满足招标公告资质要求的相关单位的名称；如无，则填写“无”。）</w:t>
      </w:r>
    </w:p>
    <w:p w14:paraId="228AC26B" w14:textId="77777777" w:rsidR="00345C98" w:rsidRPr="00CF7DCC" w:rsidRDefault="00FB33B5">
      <w:pPr>
        <w:spacing w:line="440" w:lineRule="exact"/>
        <w:ind w:firstLineChars="200" w:firstLine="482"/>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b/>
          <w:kern w:val="0"/>
          <w:sz w:val="24"/>
          <w:szCs w:val="24"/>
        </w:rPr>
        <w:t>本公司违反上述承诺，或本声明陈述与事实不符，经查实，本公司愿意接受公开通报，愿意按照《广州市建筑市场信用管理办法》（穗建</w:t>
      </w:r>
      <w:proofErr w:type="gramStart"/>
      <w:r w:rsidRPr="00CF7DCC">
        <w:rPr>
          <w:rFonts w:asciiTheme="minorEastAsia" w:eastAsiaTheme="minorEastAsia" w:hAnsiTheme="minorEastAsia" w:cs="宋体" w:hint="eastAsia"/>
          <w:b/>
          <w:kern w:val="0"/>
          <w:sz w:val="24"/>
          <w:szCs w:val="24"/>
        </w:rPr>
        <w:t>规</w:t>
      </w:r>
      <w:proofErr w:type="gramEnd"/>
      <w:r w:rsidRPr="00CF7DCC">
        <w:rPr>
          <w:rFonts w:asciiTheme="minorEastAsia" w:eastAsiaTheme="minorEastAsia" w:hAnsiTheme="minorEastAsia" w:cs="宋体" w:hint="eastAsia"/>
          <w:b/>
          <w:kern w:val="0"/>
          <w:sz w:val="24"/>
          <w:szCs w:val="24"/>
        </w:rPr>
        <w:t>字﹝2020﹞16号）的规定被记录为失信信息，</w:t>
      </w:r>
      <w:r w:rsidRPr="00CF7DCC">
        <w:rPr>
          <w:rFonts w:asciiTheme="minorEastAsia" w:eastAsiaTheme="minorEastAsia" w:hAnsiTheme="minorEastAsia" w:cs="宋体" w:hint="eastAsia"/>
          <w:kern w:val="0"/>
          <w:sz w:val="24"/>
          <w:szCs w:val="24"/>
        </w:rPr>
        <w:t>承担由此带来的一切后果，并自愿停止参加广州市行政辖区内的招标投标活动三个月。</w:t>
      </w:r>
    </w:p>
    <w:p w14:paraId="40514765" w14:textId="77777777" w:rsidR="00345C98" w:rsidRPr="00CF7DCC" w:rsidRDefault="00FB33B5">
      <w:pPr>
        <w:widowControl/>
        <w:shd w:val="clear" w:color="auto" w:fill="FFFFFF"/>
        <w:spacing w:line="440" w:lineRule="exact"/>
        <w:ind w:firstLineChars="200" w:firstLine="48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特此声明。</w:t>
      </w:r>
    </w:p>
    <w:p w14:paraId="092CB896" w14:textId="77777777" w:rsidR="00345C98" w:rsidRPr="00CF7DCC" w:rsidRDefault="00345C98">
      <w:pPr>
        <w:snapToGrid w:val="0"/>
        <w:spacing w:line="440" w:lineRule="exact"/>
        <w:ind w:firstLineChars="1800" w:firstLine="4320"/>
        <w:rPr>
          <w:rFonts w:asciiTheme="minorEastAsia" w:eastAsiaTheme="minorEastAsia" w:hAnsiTheme="minorEastAsia" w:cs="宋体"/>
          <w:kern w:val="0"/>
          <w:sz w:val="24"/>
          <w:szCs w:val="24"/>
        </w:rPr>
      </w:pPr>
    </w:p>
    <w:p w14:paraId="13B207D8" w14:textId="77777777" w:rsidR="00345C98" w:rsidRPr="00CF7DCC" w:rsidRDefault="00FB33B5">
      <w:pPr>
        <w:snapToGrid w:val="0"/>
        <w:spacing w:line="440" w:lineRule="exact"/>
        <w:ind w:firstLineChars="1800" w:firstLine="432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声明企业：            (企业公章)</w:t>
      </w:r>
    </w:p>
    <w:p w14:paraId="2FE3A989" w14:textId="77777777" w:rsidR="00345C98" w:rsidRPr="00CF7DCC" w:rsidRDefault="00FB33B5">
      <w:pPr>
        <w:snapToGrid w:val="0"/>
        <w:spacing w:line="440" w:lineRule="exact"/>
        <w:ind w:firstLineChars="1800" w:firstLine="4320"/>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总监理工程师：         （签字）</w:t>
      </w:r>
    </w:p>
    <w:p w14:paraId="4BEBABDC" w14:textId="77777777" w:rsidR="00345C98" w:rsidRPr="00CF7DCC" w:rsidRDefault="00FB33B5">
      <w:pPr>
        <w:snapToGrid w:val="0"/>
        <w:spacing w:line="440" w:lineRule="exact"/>
        <w:ind w:firstLineChars="1772" w:firstLine="4253"/>
        <w:rPr>
          <w:rFonts w:asciiTheme="minorEastAsia" w:eastAsiaTheme="minorEastAsia" w:hAnsiTheme="minorEastAsia" w:cs="宋体"/>
          <w:kern w:val="0"/>
          <w:sz w:val="24"/>
          <w:szCs w:val="24"/>
        </w:rPr>
      </w:pPr>
      <w:r w:rsidRPr="00CF7DCC">
        <w:rPr>
          <w:rFonts w:asciiTheme="minorEastAsia" w:eastAsiaTheme="minorEastAsia" w:hAnsiTheme="minorEastAsia" w:cs="宋体" w:hint="eastAsia"/>
          <w:kern w:val="0"/>
          <w:sz w:val="24"/>
          <w:szCs w:val="24"/>
        </w:rPr>
        <w:t>法定代表人签字：</w:t>
      </w:r>
    </w:p>
    <w:p w14:paraId="2B2CEE84" w14:textId="77777777" w:rsidR="00345C98" w:rsidRPr="00CF7DCC" w:rsidRDefault="00FB33B5">
      <w:pPr>
        <w:spacing w:line="440" w:lineRule="exact"/>
        <w:ind w:firstLineChars="2050" w:firstLine="4920"/>
        <w:rPr>
          <w:rFonts w:ascii="仿宋_GB2312" w:eastAsia="仿宋_GB2312" w:hAnsi="宋体" w:cs="宋体"/>
          <w:kern w:val="0"/>
          <w:sz w:val="24"/>
          <w:szCs w:val="24"/>
        </w:rPr>
      </w:pPr>
      <w:r w:rsidRPr="00CF7DCC">
        <w:rPr>
          <w:rFonts w:asciiTheme="minorEastAsia" w:eastAsiaTheme="minorEastAsia" w:hAnsiTheme="minorEastAsia" w:cs="宋体" w:hint="eastAsia"/>
          <w:kern w:val="0"/>
          <w:sz w:val="24"/>
          <w:szCs w:val="24"/>
        </w:rPr>
        <w:t>年   月   日</w:t>
      </w:r>
    </w:p>
    <w:p w14:paraId="75C6FE63" w14:textId="77777777" w:rsidR="00345C98" w:rsidRPr="00CF7DCC" w:rsidRDefault="00345C98"/>
    <w:sectPr w:rsidR="00345C98" w:rsidRPr="00CF7DCC">
      <w:headerReference w:type="default" r:id="rId7"/>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2A40D" w14:textId="77777777" w:rsidR="002A082B" w:rsidRDefault="002A082B">
      <w:r>
        <w:separator/>
      </w:r>
    </w:p>
  </w:endnote>
  <w:endnote w:type="continuationSeparator" w:id="0">
    <w:p w14:paraId="1B638E86" w14:textId="77777777" w:rsidR="002A082B" w:rsidRDefault="002A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A1599" w14:textId="77777777" w:rsidR="002A082B" w:rsidRDefault="002A082B">
      <w:r>
        <w:separator/>
      </w:r>
    </w:p>
  </w:footnote>
  <w:footnote w:type="continuationSeparator" w:id="0">
    <w:p w14:paraId="4F849E60" w14:textId="77777777" w:rsidR="002A082B" w:rsidRDefault="002A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E166" w14:textId="77777777" w:rsidR="00345C98" w:rsidRDefault="002A082B">
    <w:r>
      <w:pict w14:anchorId="6FECF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GWMV_P-B8DB_T-3_U-482C3175" o:spid="_x0000_s3073" type="#_x0000_t75" alt="IPGWMV_P-B8DB_T-3_U-482C3175" style="position:absolute;left:0;text-align:left;margin-left:0;margin-top:0;width:594pt;height:840pt;z-index:-251658752;mso-position-horizontal-relative:page;mso-position-vertical-relative:page;mso-width-relative:page;mso-height-relative:page">
          <v:imagedata r:id="rId1" o:title="QK-8D126634-0-0-319-461"/>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ZDJjOGFiY2I4ZTE1NjhlOGYwZTNkZjk5ZjQ3N2YifQ=="/>
  </w:docVars>
  <w:rsids>
    <w:rsidRoot w:val="00914E71"/>
    <w:rsid w:val="000144A7"/>
    <w:rsid w:val="0002404C"/>
    <w:rsid w:val="000A44ED"/>
    <w:rsid w:val="000B0E0C"/>
    <w:rsid w:val="000C376B"/>
    <w:rsid w:val="000D528C"/>
    <w:rsid w:val="00161CAA"/>
    <w:rsid w:val="0017130C"/>
    <w:rsid w:val="00174FD5"/>
    <w:rsid w:val="001E13E9"/>
    <w:rsid w:val="00227BB4"/>
    <w:rsid w:val="002A082B"/>
    <w:rsid w:val="002A56C7"/>
    <w:rsid w:val="002D58F3"/>
    <w:rsid w:val="002F5411"/>
    <w:rsid w:val="00307EFC"/>
    <w:rsid w:val="00345C98"/>
    <w:rsid w:val="00360DC6"/>
    <w:rsid w:val="003D57E6"/>
    <w:rsid w:val="003E4139"/>
    <w:rsid w:val="004316E8"/>
    <w:rsid w:val="00437861"/>
    <w:rsid w:val="004A0B2B"/>
    <w:rsid w:val="004A796C"/>
    <w:rsid w:val="004E523E"/>
    <w:rsid w:val="004E745B"/>
    <w:rsid w:val="0052082A"/>
    <w:rsid w:val="00532080"/>
    <w:rsid w:val="005F2400"/>
    <w:rsid w:val="0061337A"/>
    <w:rsid w:val="006C018C"/>
    <w:rsid w:val="006D3FD9"/>
    <w:rsid w:val="006D5039"/>
    <w:rsid w:val="0071052D"/>
    <w:rsid w:val="00745E0B"/>
    <w:rsid w:val="007536E8"/>
    <w:rsid w:val="007D0551"/>
    <w:rsid w:val="00847E25"/>
    <w:rsid w:val="00865818"/>
    <w:rsid w:val="00872A52"/>
    <w:rsid w:val="008B2B5F"/>
    <w:rsid w:val="008F2C61"/>
    <w:rsid w:val="009117CC"/>
    <w:rsid w:val="00914E71"/>
    <w:rsid w:val="009902A0"/>
    <w:rsid w:val="009A130B"/>
    <w:rsid w:val="009B660A"/>
    <w:rsid w:val="009C654A"/>
    <w:rsid w:val="009E730F"/>
    <w:rsid w:val="00A148E6"/>
    <w:rsid w:val="00AA7B63"/>
    <w:rsid w:val="00B13F77"/>
    <w:rsid w:val="00B23727"/>
    <w:rsid w:val="00C63983"/>
    <w:rsid w:val="00C77B4A"/>
    <w:rsid w:val="00CF7DCC"/>
    <w:rsid w:val="00D01B12"/>
    <w:rsid w:val="00D132FC"/>
    <w:rsid w:val="00D3085D"/>
    <w:rsid w:val="00D343F6"/>
    <w:rsid w:val="00D34BFA"/>
    <w:rsid w:val="00D6255E"/>
    <w:rsid w:val="00DB00F1"/>
    <w:rsid w:val="00DC5441"/>
    <w:rsid w:val="00E40EF7"/>
    <w:rsid w:val="00EC0B96"/>
    <w:rsid w:val="00F57AFF"/>
    <w:rsid w:val="00F8393F"/>
    <w:rsid w:val="00FB122B"/>
    <w:rsid w:val="00FB33B5"/>
    <w:rsid w:val="035D72AC"/>
    <w:rsid w:val="0410166C"/>
    <w:rsid w:val="1059177F"/>
    <w:rsid w:val="14205CF1"/>
    <w:rsid w:val="2CCA6EBD"/>
    <w:rsid w:val="2FCB57C1"/>
    <w:rsid w:val="33391F94"/>
    <w:rsid w:val="36283891"/>
    <w:rsid w:val="3BFF48C6"/>
    <w:rsid w:val="40097F40"/>
    <w:rsid w:val="42792665"/>
    <w:rsid w:val="4CAB4E62"/>
    <w:rsid w:val="51AD3962"/>
    <w:rsid w:val="558C2F16"/>
    <w:rsid w:val="6CE619EE"/>
    <w:rsid w:val="7C03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6A75770"/>
  <w15:docId w15:val="{84B51BDC-62E6-4500-8C1F-EA2604D8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2">
    <w:name w:val="heading 2"/>
    <w:basedOn w:val="a"/>
    <w:next w:val="a"/>
    <w:qFormat/>
    <w:pPr>
      <w:keepNext/>
      <w:keepLines/>
      <w:spacing w:before="260" w:after="260" w:line="410"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styleId="ae">
    <w:name w:val="List Paragraph"/>
    <w:basedOn w:val="a"/>
    <w:qFormat/>
    <w:pPr>
      <w:ind w:firstLineChars="200" w:firstLine="420"/>
    </w:pPr>
    <w:rPr>
      <w:rFonts w:ascii="Times New Roman" w:hAnsi="Times New Roman"/>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bCs/>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paragraph" w:customStyle="1" w:styleId="af">
    <w:name w:val="公文正文"/>
    <w:basedOn w:val="a"/>
    <w:qFormat/>
    <w:pPr>
      <w:spacing w:line="360" w:lineRule="auto"/>
      <w:ind w:firstLine="629"/>
    </w:pPr>
    <w:rPr>
      <w:rFonts w:ascii="仿宋_GB2312" w:eastAsia="仿宋_GB2312" w:hAnsi="Calisto MT" w:hint="eastAsia"/>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679</Words>
  <Characters>3872</Characters>
  <Application>Microsoft Office Word</Application>
  <DocSecurity>0</DocSecurity>
  <Lines>32</Lines>
  <Paragraphs>9</Paragraphs>
  <ScaleCrop>false</ScaleCrop>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2022-11-11T08:29:00Z</dcterms:created>
  <dcterms:modified xsi:type="dcterms:W3CDTF">2023-11-01T09:40:00Z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E2CAC27A413B4136A8E0C1C7BEDD9E6C</vt:lpwstr>
  </property>
  <property fmtid="{D5CDD505-2E9C-101B-9397-08002B2CF9AE}" pid="4" name="_IPGFID">
    <vt:lpwstr>[DocID]=EB489AC8-77D4-4C27-A7B0-EC29E18416F0</vt:lpwstr>
  </property>
  <property fmtid="{D5CDD505-2E9C-101B-9397-08002B2CF9AE}" pid="5" name="_IPGFLOW_P-B8DB_E-1_FP-1_SP-1_CV-BF2041B6_CN-CB28FE27">
    <vt:lpwstr>3NeEUfaPbncEMediD2xJ2yHubNaSIywVVsrONH2sUcgKlmSywKejGCwdjjLMoFmva0ClTfNH955I3REuPpZcrv5MFv+LRgwyQr/Jvltzebn9a6cHMLTfiB7HQgOjcLGAjfw8gSBc33MxWu5BqR8zQ/sywJWb/dcBIDA7a60tpq0mUzQ/BhahHu92oRuGHzyGfHkwt5iVVw1fwq4MHX3Z8NinP64rto5BdNWfl7GH3EaXTS9niCFHEiBJC+ZKeFL</vt:lpwstr>
  </property>
  <property fmtid="{D5CDD505-2E9C-101B-9397-08002B2CF9AE}" pid="6" name="_IPGFLOW_P-B8DB_E-1_FP-1_SP-2_CV-488FCAC1_CN-52E5C316">
    <vt:lpwstr>cmC/Bz5FibXbsuUJ66NbTn8B/VpDCdIeDDhmQjaY4YDNaoFSJb5yWjJXnWJ13tTH9hr220UKJq+jeLdkmJmx3xg==</vt:lpwstr>
  </property>
  <property fmtid="{D5CDD505-2E9C-101B-9397-08002B2CF9AE}" pid="7" name="_IPGFLOW_P-B8DB_E-0_FP-1_CV-608A35F8_CN-CC5E398C">
    <vt:lpwstr>DPSPMK|3|344|2|0</vt:lpwstr>
  </property>
  <property fmtid="{D5CDD505-2E9C-101B-9397-08002B2CF9AE}" pid="8" name="_IPGFLOW_P-B8DB_E-1_FP-2_SP-1_CV-28B8F8B8_CN-23A4213C">
    <vt:lpwstr>3NeEUfaPbncEMediD2xJ2/uIdq/SPWNMm4LiOjbkDH1Y77+n3IQyOZP1xDSydANKTuSbcKucsUE33CmvgBY/GfZx67lpcCaeQ/y84HFmw16YC2KZY8QDui8B9aJMHC+uZI0QnzumcK9MAo3qD126qSTljBCW3jv1ZMQCqV0seN3Nw/gxmghgXBUNVu96FDlCLb1r1U4uGm7xksIinIjnjOAZFiEyefXYXFf6xNJ0sccDGmDuOxO7PRQKjGg2L7L</vt:lpwstr>
  </property>
  <property fmtid="{D5CDD505-2E9C-101B-9397-08002B2CF9AE}" pid="9" name="_IPGFLOW_P-B8DB_E-1_FP-2_SP-2_CV-7040C0EA_CN-573F5639">
    <vt:lpwstr>opbFdnCCCyGQtb4o+4QPHLtcF29ySvgQ59kdCVcnyRHHLJNgNGWo90i+/svjg4QZysHqQQLbHT/I049kyslS+EA==</vt:lpwstr>
  </property>
  <property fmtid="{D5CDD505-2E9C-101B-9397-08002B2CF9AE}" pid="10" name="_IPGFLOW_P-B8DB_E-0_FP-2_CV-608A35F8_CN-71945542">
    <vt:lpwstr>DPSPMK|3|344|2|0</vt:lpwstr>
  </property>
  <property fmtid="{D5CDD505-2E9C-101B-9397-08002B2CF9AE}" pid="11" name="_IPGFLOW_P-B8DB_E-1_FP-3_SP-1_CV-F0CE3CF8_CN-7D34A310">
    <vt:lpwstr>r03wc0g3rwqXAufu4Jeaq553qkhIvCXlQiASSMr74mo8y3xXXbMquQJq2dMKi6Qkjv3OFMivRO0jOIyB3E6Y9tLX+bQHX/Wd6k0NxFwr5/zVUSJBfVuzSUyGyhScAU8wehZ2mkDsMVQUUk27Y4lq8lj3HS5JEyddL5MmnPmbXGmzctfT51GfMi1zHLyyIRkB6cjCWbWIqyuBli6ifQ+uS4T+wtminI8ZwSZFuP1nRBhryFSZRQ0lYndWgEn5hOj</vt:lpwstr>
  </property>
  <property fmtid="{D5CDD505-2E9C-101B-9397-08002B2CF9AE}" pid="12" name="_IPGFLOW_P-B8DB_E-1_FP-3_SP-2_CV-22A543D_CN-CBA7ABF1">
    <vt:lpwstr>1sdJS7gycJPDPpV1hJt4z3Lw/2hqjNiYUw7jgLP5Uj725/cbCPpIP3Jju2QB7CDlGbNBXBrcTIYv3mF3Syho2ENa6t7k++cyq+nxgm7B/ZAamR2C/gagLXb2K+eisE1qB</vt:lpwstr>
  </property>
  <property fmtid="{D5CDD505-2E9C-101B-9397-08002B2CF9AE}" pid="13" name="_IPGFLOW_P-B8DB_E-0_FP-3_CV-1748F583_CN-9AEF24CB">
    <vt:lpwstr>DPSPMK|3|384|2|0</vt:lpwstr>
  </property>
  <property fmtid="{D5CDD505-2E9C-101B-9397-08002B2CF9AE}" pid="14" name="_IPGFLOW_P-B8DB_E-1_FP-4_SP-1_CV-4FD3C066_CN-634FDD3B">
    <vt:lpwstr>r03wc0g3rwqXAufu4Jeaq3Ueg9Bpgs5rtyNb+EqklIUVZP/z6bwJvE0dwncUhjLcIQjtgbQW1LN5TgLs8p7FtIFkjTiI/V1CFC4LIEKHnFMw81iKJ7qd+BoZrwVVI3lVMaKbCKslG8nHgfPWmUr7u+RG3c2v7o+YjpuCYDo4yA8/03d1jT7bq0XVbTu1k06nxQGNLEVm0Dlq6vZaUMP1wEhFeN8c/qO4uocMmxOJEaUB7i+l6Tl3o6sPU6gtyPC</vt:lpwstr>
  </property>
  <property fmtid="{D5CDD505-2E9C-101B-9397-08002B2CF9AE}" pid="15" name="_IPGFLOW_P-B8DB_E-1_FP-4_SP-2_CV-584CEA80_CN-5B302213">
    <vt:lpwstr>ltIj9Gq1Vk/iFjM4Uhe8ERCl8Umn2tpTjiUxP0Hn/bAsGP9vzrWvYTXt2mUv2/5si69CiV920aUYAZWUqrUkT64MBvYJ/9eWXZRTvRjuOl8s=</vt:lpwstr>
  </property>
  <property fmtid="{D5CDD505-2E9C-101B-9397-08002B2CF9AE}" pid="16" name="_IPGFLOW_P-B8DB_E-0_FP-4_CV-2D4294F3_CN-7D0179E2">
    <vt:lpwstr>DPSPMK|3|364|2|0</vt:lpwstr>
  </property>
  <property fmtid="{D5CDD505-2E9C-101B-9397-08002B2CF9AE}" pid="17" name="_IPGFLOW_P-B8DB_E-1_FP-5_SP-1_CV-F5DA845C_CN-8C8FDD1F">
    <vt:lpwstr>cVemfNS7Nwt9tPh5d1/je4zbNgTbV8uqpaOuS42Tj7pQgoJl6a0NNFTBscjsWpc9gsMzveEfZvrWoB1WJqhmA0r74yjbBElNlzTIh0yWQIxhMlb9n74W0JhM638nBXnGPsWooeHDDVWcX/9tiR4fas3AVvsxsxTPKdQLysKREeaEZrE5ox3CB7L8lcYcmY6kmw5HzbixxOESG4WaAua5Fw7D+Sd8o2LX2/oLRhH72SVqxMsGm77hCre8l5pTMzI</vt:lpwstr>
  </property>
  <property fmtid="{D5CDD505-2E9C-101B-9397-08002B2CF9AE}" pid="18" name="_IPGFLOW_P-B8DB_E-1_FP-5_SP-2_CV-607DDAF6_CN-DDD5E5E0">
    <vt:lpwstr>ChZRc9k8fpE/iXS2A4AYv6ZLNPIxxSLB4qJENCuIjFqrgQJ2xxMHNWGEoxPPzR16NRPmOH5s2dz/6lH/YWpPoPttWFCSshRwMkEgPeU1AS3s=</vt:lpwstr>
  </property>
  <property fmtid="{D5CDD505-2E9C-101B-9397-08002B2CF9AE}" pid="19" name="_IPGFLOW_P-B8DB_E-0_FP-5_CV-2D4294F3_CN-A097A067">
    <vt:lpwstr>DPSPMK|3|364|2|0</vt:lpwstr>
  </property>
  <property fmtid="{D5CDD505-2E9C-101B-9397-08002B2CF9AE}" pid="20" name="_IPGFLOW_P-B8DB_E-1_FP-6_SP-1_CV-A7BEC951_CN-D267F94E">
    <vt:lpwstr>cVemfNS7Nwt9tPh5d1/jezAl+x4A9ci42WaA02Lvfk0iEPKu9rTDI25MjCiy00RmWYkdn2fhhSC9uv3b3e5yTkMdV8ELC3eZmFu77TM3ktI+abh6KLn801XdX198KaimfxkFYuTUH6YRFzUIrPSbcuYuNIK6tbeM7jLDgBh68ISvaUYW6MU/w+UnclFqbicolmkbL+Et+9pUNRuhoMo21FTs0Nn4lt5hb9zaqJp+h6bN3KYJ7T9DgE59BT6VmbZ</vt:lpwstr>
  </property>
  <property fmtid="{D5CDD505-2E9C-101B-9397-08002B2CF9AE}" pid="21" name="_IPGFLOW_P-B8DB_E-1_FP-6_SP-2_CV-5C3BF61E_CN-22483B88">
    <vt:lpwstr>DhRnIYaCMYgTI0/iCfoiIlTlOe20zCHGK8592C7tKytm0qRn74NOn7VG4u/8o5KFG8LSfbikPahdd1+x1h4JHPz2NIwhAkXusjP/btR4C6V0=</vt:lpwstr>
  </property>
  <property fmtid="{D5CDD505-2E9C-101B-9397-08002B2CF9AE}" pid="22" name="_IPGFLOW_P-B8DB_E-0_FP-6_CV-2D4294F3_CN-1D5DCCA9">
    <vt:lpwstr>DPSPMK|3|364|2|0</vt:lpwstr>
  </property>
  <property fmtid="{D5CDD505-2E9C-101B-9397-08002B2CF9AE}" pid="23" name="_IPGFLOW_P-B8DB_E-1_FP-7_SP-1_CV-EFAED830_CN-C8BC2DFA">
    <vt:lpwstr>p59DCG8pqNWxPsI8Y+ru/wl+uj2mswihj5xHfBSmB9gj/yzyZM2UEThgR6bs+WIr1XonVU53ep+8FLJt3xZfk2+hkpu8UcekKdYzGi3Jg1USwVmkozc5XkzSCC0CcX3Ot8/j+/ymL/dtIBerXPqNOaA6umgb133U6DX6WSKUXV6g6FgTfCKE3ZWOekMaFhPmA/wmb8hYX4uz15vUOKdIbAyksvkUzC0SqqRndFQILsfzJzjgdR2ApWuuIoceqx/</vt:lpwstr>
  </property>
  <property fmtid="{D5CDD505-2E9C-101B-9397-08002B2CF9AE}" pid="24" name="_IPGFLOW_P-B8DB_E-1_FP-7_SP-2_CV-3ACD5444_CN-38F30355">
    <vt:lpwstr>wQXzLUGLSiSuvXiYms2hzk284sQ9Hmpfx+gLMvckRL/ZQi+I+k4YGUSB2pTEgGQl4/G3wj+H2LEUsOevtxOjxXA5U/jBCgZJs4Zoeb0kbYWQ=</vt:lpwstr>
  </property>
  <property fmtid="{D5CDD505-2E9C-101B-9397-08002B2CF9AE}" pid="25" name="_IPGFLOW_P-B8DB_E-0_FP-7_CV-2D4294F3_CN-C0CB152C">
    <vt:lpwstr>DPSPMK|3|364|2|0</vt:lpwstr>
  </property>
  <property fmtid="{D5CDD505-2E9C-101B-9397-08002B2CF9AE}" pid="26" name="_IPGFLOW_P-B8DB_E-1_FP-8_SP-1_CV-7EEC4A85_CN-560E6C53">
    <vt:lpwstr>p59DCG8pqNWxPsI8Y+ru/0iXFc8D1CpH1Z/L7DTkMYug2IdQCVGV8GCCCINySafcBqpuzeb1ID44+bVHBqTLpiE47HY2VtRd+i3xAL2x+EAr/NutuxIEDwOfWh6BINWr3lzTlZ33ZrZusw3f4vLAzNNE5VEG9YUXQywrjrc+THL2V2ltMwaQC/yJMjTsa8KC/G4VWJTq33fSUoNFJWOz5vnhGwZ24irhr+gsprN0XlS6KZaIkuPrpYIh1vFLiaS</vt:lpwstr>
  </property>
  <property fmtid="{D5CDD505-2E9C-101B-9397-08002B2CF9AE}" pid="27" name="_IPGFLOW_P-B8DB_E-1_FP-8_SP-2_CV-51D918A_CN-2A7D2CAC">
    <vt:lpwstr>pgzpL5COqnRNw0yPTZSf7ewj0jK7a1lfl69jnYDEu8R2eqhStNsuz+0WIZTGvTvXaDhL2HXGWnKo1nqAkFkpGc7M5fL6z5iIHy7AP3h2/oOA=</vt:lpwstr>
  </property>
  <property fmtid="{D5CDD505-2E9C-101B-9397-08002B2CF9AE}" pid="28" name="_IPGFLOW_P-B8DB_E-0_FP-8_CV-2D4294F3_CN-E7BBC019">
    <vt:lpwstr>DPSPMK|3|364|2|0</vt:lpwstr>
  </property>
  <property fmtid="{D5CDD505-2E9C-101B-9397-08002B2CF9AE}" pid="29" name="_IPGFLOW_P-B8DB_E-0_CV-86415D54_CN-BA6646B6">
    <vt:lpwstr>DPFPMK|3|50|9|0</vt:lpwstr>
  </property>
  <property fmtid="{D5CDD505-2E9C-101B-9397-08002B2CF9AE}" pid="30" name="_IPGFLOW_P-B8DB_E-1_FP-9_SP-1_CV-1A6C97C3_CN-8174417E">
    <vt:lpwstr>8NoV6hnUixJPLQ54wNlcZrX7NYP7KGF4yZToRw35k3E/piYCzEPI52AA4tijHlNd9kTWBLq69rz58i08vz/XN1ObbOKE732GL+cYgNUe06YV6yCIUWcN10Lb9p+4f8NXVX1E3x4wY0fT3BWNzExKY+QRUSz47AbOCzOW3ETqa1jtQZDMwLZKOvsFNjNSJIL1w4kQaejYgkTrozNBdMk5cMpeXEekU9v26WLeVb0nseQyWtAK6wrBiVFo1kIxrqM</vt:lpwstr>
  </property>
  <property fmtid="{D5CDD505-2E9C-101B-9397-08002B2CF9AE}" pid="31" name="_IPGFLOW_P-B8DB_E-1_FP-9_SP-2_CV-4A2D8951_CN-78A648E1">
    <vt:lpwstr>SBRtxusoQ1YV+c+zIirweFWseQxoI6KT6YEF3cTvd9rUV+z4DUmSuxnnUjFgGTnKw5nfS6hnRsHnh9tPzpiYGX0wgsWXwgWvM22nAnySUipKabxJrD2//SFnv26N+G4Sj</vt:lpwstr>
  </property>
  <property fmtid="{D5CDD505-2E9C-101B-9397-08002B2CF9AE}" pid="32" name="_IPGFLOW_P-B8DB_E-0_FP-9_CV-1748F583_CN-A0B042ED">
    <vt:lpwstr>DPSPMK|3|384|2|0</vt:lpwstr>
  </property>
</Properties>
</file>