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imes New Roman" w:hAnsi="Times New Roman" w:eastAsia="黑体" w:cs="Times New Roman"/>
          <w:color w:val="000000" w:themeColor="text1"/>
          <w:sz w:val="44"/>
          <w:szCs w:val="44"/>
          <w:highlight w:val="none"/>
          <w14:textFill>
            <w14:solidFill>
              <w14:schemeClr w14:val="tx1"/>
            </w14:solidFill>
          </w14:textFill>
        </w:rPr>
      </w:pPr>
      <w:bookmarkStart w:id="0" w:name="_Hlk149663017"/>
      <w:bookmarkEnd w:id="0"/>
      <w:bookmarkStart w:id="81" w:name="_GoBack"/>
    </w:p>
    <w:p>
      <w:pPr>
        <w:jc w:val="center"/>
        <w:rPr>
          <w:rFonts w:ascii="Times New Roman" w:hAnsi="Times New Roman" w:eastAsia="黑体" w:cs="Times New Roman"/>
          <w:color w:val="000000" w:themeColor="text1"/>
          <w:sz w:val="44"/>
          <w:szCs w:val="44"/>
          <w:highlight w:val="none"/>
          <w14:textFill>
            <w14:solidFill>
              <w14:schemeClr w14:val="tx1"/>
            </w14:solidFill>
          </w14:textFill>
        </w:rPr>
      </w:pPr>
      <w:r>
        <w:rPr>
          <w:rFonts w:hint="eastAsia" w:ascii="Times New Roman" w:hAnsi="Times New Roman" w:eastAsia="黑体" w:cs="Times New Roman"/>
          <w:color w:val="000000" w:themeColor="text1"/>
          <w:sz w:val="44"/>
          <w:szCs w:val="44"/>
          <w:highlight w:val="none"/>
          <w14:textFill>
            <w14:solidFill>
              <w14:schemeClr w14:val="tx1"/>
            </w14:solidFill>
          </w14:textFill>
        </w:rPr>
        <w:t>南沙全民文化体育综合体项目配套骨干道路</w:t>
      </w:r>
      <w:r>
        <w:rPr>
          <w:rFonts w:hint="eastAsia" w:ascii="Times New Roman" w:hAnsi="Times New Roman" w:eastAsia="黑体" w:cs="Times New Roman"/>
          <w:color w:val="000000" w:themeColor="text1"/>
          <w:sz w:val="44"/>
          <w:szCs w:val="44"/>
          <w:highlight w:val="none"/>
          <w14:textFill>
            <w14:solidFill>
              <w14:schemeClr w14:val="tx1"/>
            </w14:solidFill>
          </w14:textFill>
        </w:rPr>
        <w:t>配建道路</w:t>
      </w:r>
      <w:r>
        <w:rPr>
          <w:rFonts w:hint="eastAsia" w:ascii="Times New Roman" w:hAnsi="Times New Roman" w:eastAsia="黑体" w:cs="Times New Roman"/>
          <w:color w:val="000000" w:themeColor="text1"/>
          <w:sz w:val="44"/>
          <w:szCs w:val="44"/>
          <w:highlight w:val="none"/>
          <w14:textFill>
            <w14:solidFill>
              <w14:schemeClr w14:val="tx1"/>
            </w14:solidFill>
          </w14:textFill>
        </w:rPr>
        <w:t>施工图设计</w:t>
      </w:r>
    </w:p>
    <w:p>
      <w:pPr>
        <w:jc w:val="center"/>
        <w:rPr>
          <w:rFonts w:ascii="Times New Roman" w:hAnsi="Times New Roman" w:eastAsia="黑体" w:cs="Times New Roman"/>
          <w:color w:val="000000" w:themeColor="text1"/>
          <w:sz w:val="44"/>
          <w:szCs w:val="44"/>
          <w:highlight w:val="none"/>
          <w14:textFill>
            <w14:solidFill>
              <w14:schemeClr w14:val="tx1"/>
            </w14:solidFill>
          </w14:textFill>
        </w:rPr>
      </w:pPr>
    </w:p>
    <w:p>
      <w:pPr>
        <w:jc w:val="center"/>
        <w:rPr>
          <w:color w:val="000000" w:themeColor="text1"/>
          <w:highlight w:val="none"/>
          <w14:textFill>
            <w14:solidFill>
              <w14:schemeClr w14:val="tx1"/>
            </w14:solidFill>
          </w14:textFill>
        </w:rPr>
      </w:pPr>
    </w:p>
    <w:p>
      <w:pPr>
        <w:jc w:val="center"/>
        <w:rPr>
          <w:rFonts w:ascii="方正小标宋简体" w:hAnsi="Times New Roman" w:eastAsia="方正小标宋简体" w:cs="Times New Roman"/>
          <w:color w:val="000000" w:themeColor="text1"/>
          <w:sz w:val="84"/>
          <w:szCs w:val="84"/>
          <w:highlight w:val="none"/>
          <w14:textFill>
            <w14:solidFill>
              <w14:schemeClr w14:val="tx1"/>
            </w14:solidFill>
          </w14:textFill>
        </w:rPr>
      </w:pPr>
    </w:p>
    <w:p>
      <w:pPr>
        <w:jc w:val="center"/>
        <w:rPr>
          <w:rFonts w:ascii="方正小标宋简体" w:hAnsi="Times New Roman" w:eastAsia="方正小标宋简体" w:cs="Times New Roman"/>
          <w:color w:val="000000" w:themeColor="text1"/>
          <w:sz w:val="84"/>
          <w:szCs w:val="84"/>
          <w:highlight w:val="none"/>
          <w14:textFill>
            <w14:solidFill>
              <w14:schemeClr w14:val="tx1"/>
            </w14:solidFill>
          </w14:textFill>
        </w:rPr>
      </w:pPr>
    </w:p>
    <w:p>
      <w:pPr>
        <w:jc w:val="center"/>
        <w:rPr>
          <w:rFonts w:ascii="方正小标宋简体" w:hAnsi="Times New Roman" w:eastAsia="方正小标宋简体" w:cs="Times New Roman"/>
          <w:color w:val="000000" w:themeColor="text1"/>
          <w:sz w:val="84"/>
          <w:szCs w:val="84"/>
          <w:highlight w:val="none"/>
          <w14:textFill>
            <w14:solidFill>
              <w14:schemeClr w14:val="tx1"/>
            </w14:solidFill>
          </w14:textFill>
        </w:rPr>
      </w:pPr>
      <w:r>
        <w:rPr>
          <w:rFonts w:hint="eastAsia" w:ascii="方正小标宋简体" w:hAnsi="Times New Roman" w:eastAsia="方正小标宋简体" w:cs="Times New Roman"/>
          <w:color w:val="000000" w:themeColor="text1"/>
          <w:sz w:val="84"/>
          <w:szCs w:val="84"/>
          <w:highlight w:val="none"/>
          <w14:textFill>
            <w14:solidFill>
              <w14:schemeClr w14:val="tx1"/>
            </w14:solidFill>
          </w14:textFill>
        </w:rPr>
        <w:t>任务书</w:t>
      </w:r>
    </w:p>
    <w:p>
      <w:pPr>
        <w:ind w:firstLine="1120"/>
        <w:rPr>
          <w:rFonts w:ascii="Times New Roman" w:hAnsi="Times New Roman" w:eastAsia="黑体" w:cs="Times New Roman"/>
          <w:color w:val="000000" w:themeColor="text1"/>
          <w:sz w:val="56"/>
          <w:szCs w:val="56"/>
          <w:highlight w:val="none"/>
          <w14:textFill>
            <w14:solidFill>
              <w14:schemeClr w14:val="tx1"/>
            </w14:solidFill>
          </w14:textFill>
        </w:rPr>
      </w:pPr>
    </w:p>
    <w:p>
      <w:pPr>
        <w:ind w:firstLine="480"/>
        <w:rPr>
          <w:rFonts w:ascii="Times New Roman" w:hAnsi="Times New Roman" w:eastAsia="黑体" w:cs="Times New Roman"/>
          <w:color w:val="000000" w:themeColor="text1"/>
          <w:highlight w:val="none"/>
          <w14:textFill>
            <w14:solidFill>
              <w14:schemeClr w14:val="tx1"/>
            </w14:solidFill>
          </w14:textFill>
        </w:rPr>
      </w:pPr>
    </w:p>
    <w:p>
      <w:pPr>
        <w:ind w:firstLine="480"/>
        <w:rPr>
          <w:rFonts w:ascii="Times New Roman" w:hAnsi="Times New Roman" w:eastAsia="黑体" w:cs="Times New Roman"/>
          <w:color w:val="000000" w:themeColor="text1"/>
          <w:highlight w:val="none"/>
          <w14:textFill>
            <w14:solidFill>
              <w14:schemeClr w14:val="tx1"/>
            </w14:solidFill>
          </w14:textFill>
        </w:rPr>
      </w:pPr>
    </w:p>
    <w:p>
      <w:pPr>
        <w:ind w:firstLine="480"/>
        <w:rPr>
          <w:rFonts w:ascii="Times New Roman" w:hAnsi="Times New Roman" w:eastAsia="黑体" w:cs="Times New Roman"/>
          <w:color w:val="000000" w:themeColor="text1"/>
          <w:highlight w:val="none"/>
          <w14:textFill>
            <w14:solidFill>
              <w14:schemeClr w14:val="tx1"/>
            </w14:solidFill>
          </w14:textFill>
        </w:rPr>
      </w:pPr>
    </w:p>
    <w:p>
      <w:pPr>
        <w:ind w:firstLine="480"/>
        <w:rPr>
          <w:rFonts w:ascii="Times New Roman" w:hAnsi="Times New Roman" w:eastAsia="黑体" w:cs="Times New Roman"/>
          <w:color w:val="000000" w:themeColor="text1"/>
          <w:highlight w:val="none"/>
          <w14:textFill>
            <w14:solidFill>
              <w14:schemeClr w14:val="tx1"/>
            </w14:solidFill>
          </w14:textFill>
        </w:rPr>
      </w:pPr>
    </w:p>
    <w:p>
      <w:pPr>
        <w:ind w:firstLine="480"/>
        <w:rPr>
          <w:rFonts w:ascii="Times New Roman" w:hAnsi="Times New Roman" w:eastAsia="黑体" w:cs="Times New Roman"/>
          <w:color w:val="000000" w:themeColor="text1"/>
          <w:highlight w:val="none"/>
          <w14:textFill>
            <w14:solidFill>
              <w14:schemeClr w14:val="tx1"/>
            </w14:solidFill>
          </w14:textFill>
        </w:rPr>
      </w:pPr>
    </w:p>
    <w:p>
      <w:pPr>
        <w:ind w:firstLine="480"/>
        <w:rPr>
          <w:rFonts w:ascii="Times New Roman" w:hAnsi="Times New Roman" w:eastAsia="黑体" w:cs="Times New Roman"/>
          <w:color w:val="000000" w:themeColor="text1"/>
          <w:highlight w:val="none"/>
          <w14:textFill>
            <w14:solidFill>
              <w14:schemeClr w14:val="tx1"/>
            </w14:solidFill>
          </w14:textFill>
        </w:rPr>
      </w:pPr>
    </w:p>
    <w:p>
      <w:pPr>
        <w:ind w:firstLine="480"/>
        <w:rPr>
          <w:rFonts w:ascii="Times New Roman" w:hAnsi="Times New Roman" w:eastAsia="黑体" w:cs="Times New Roman"/>
          <w:color w:val="000000" w:themeColor="text1"/>
          <w:highlight w:val="none"/>
          <w14:textFill>
            <w14:solidFill>
              <w14:schemeClr w14:val="tx1"/>
            </w14:solidFill>
          </w14:textFill>
        </w:rPr>
      </w:pPr>
    </w:p>
    <w:p>
      <w:pPr>
        <w:ind w:firstLine="480"/>
        <w:rPr>
          <w:rFonts w:ascii="Times New Roman" w:hAnsi="Times New Roman" w:eastAsia="黑体" w:cs="Times New Roman"/>
          <w:color w:val="000000" w:themeColor="text1"/>
          <w:highlight w:val="none"/>
          <w14:textFill>
            <w14:solidFill>
              <w14:schemeClr w14:val="tx1"/>
            </w14:solidFill>
          </w14:textFill>
        </w:rPr>
      </w:pPr>
    </w:p>
    <w:p>
      <w:pPr>
        <w:ind w:firstLine="239" w:firstLineChars="66"/>
        <w:jc w:val="center"/>
        <w:rPr>
          <w:rFonts w:hAnsi="宋体"/>
          <w:b/>
          <w:color w:val="000000" w:themeColor="text1"/>
          <w:sz w:val="36"/>
          <w:szCs w:val="36"/>
          <w:highlight w:val="none"/>
          <w:shd w:val="clear" w:color="auto" w:fill="FFFFFF"/>
          <w14:textFill>
            <w14:solidFill>
              <w14:schemeClr w14:val="tx1"/>
            </w14:solidFill>
          </w14:textFill>
        </w:rPr>
      </w:pPr>
      <w:r>
        <w:rPr>
          <w:rFonts w:hint="eastAsia" w:hAnsi="宋体"/>
          <w:b/>
          <w:color w:val="000000" w:themeColor="text1"/>
          <w:sz w:val="36"/>
          <w:szCs w:val="36"/>
          <w:highlight w:val="none"/>
          <w:shd w:val="clear" w:color="auto" w:fill="FFFFFF"/>
          <w14:textFill>
            <w14:solidFill>
              <w14:schemeClr w14:val="tx1"/>
            </w14:solidFill>
          </w14:textFill>
        </w:rPr>
        <w:t>2</w:t>
      </w:r>
      <w:r>
        <w:rPr>
          <w:rFonts w:hAnsi="宋体"/>
          <w:b/>
          <w:color w:val="000000" w:themeColor="text1"/>
          <w:sz w:val="36"/>
          <w:szCs w:val="36"/>
          <w:highlight w:val="none"/>
          <w:shd w:val="clear" w:color="auto" w:fill="FFFFFF"/>
          <w14:textFill>
            <w14:solidFill>
              <w14:schemeClr w14:val="tx1"/>
            </w14:solidFill>
          </w14:textFill>
        </w:rPr>
        <w:t>02</w:t>
      </w:r>
      <w:r>
        <w:rPr>
          <w:rFonts w:hint="eastAsia" w:hAnsi="宋体"/>
          <w:b/>
          <w:color w:val="000000" w:themeColor="text1"/>
          <w:sz w:val="36"/>
          <w:szCs w:val="36"/>
          <w:highlight w:val="none"/>
          <w:shd w:val="clear" w:color="auto" w:fill="FFFFFF"/>
          <w14:textFill>
            <w14:solidFill>
              <w14:schemeClr w14:val="tx1"/>
            </w14:solidFill>
          </w14:textFill>
        </w:rPr>
        <w:t>3年</w:t>
      </w:r>
      <w:r>
        <w:rPr>
          <w:rFonts w:hAnsi="宋体"/>
          <w:b/>
          <w:color w:val="000000" w:themeColor="text1"/>
          <w:sz w:val="36"/>
          <w:szCs w:val="36"/>
          <w:highlight w:val="none"/>
          <w:shd w:val="clear" w:color="auto" w:fill="FFFFFF"/>
          <w14:textFill>
            <w14:solidFill>
              <w14:schemeClr w14:val="tx1"/>
            </w14:solidFill>
          </w14:textFill>
        </w:rPr>
        <w:t>11</w:t>
      </w:r>
      <w:r>
        <w:rPr>
          <w:rFonts w:hint="eastAsia" w:hAnsi="宋体"/>
          <w:b/>
          <w:color w:val="000000" w:themeColor="text1"/>
          <w:sz w:val="36"/>
          <w:szCs w:val="36"/>
          <w:highlight w:val="none"/>
          <w:shd w:val="clear" w:color="auto" w:fill="FFFFFF"/>
          <w14:textFill>
            <w14:solidFill>
              <w14:schemeClr w14:val="tx1"/>
            </w14:solidFill>
          </w14:textFill>
        </w:rPr>
        <w:t>月</w:t>
      </w:r>
    </w:p>
    <w:p>
      <w:pPr>
        <w:ind w:firstLine="239" w:firstLineChars="66"/>
        <w:jc w:val="center"/>
        <w:rPr>
          <w:rFonts w:hAnsi="宋体"/>
          <w:b/>
          <w:color w:val="000000" w:themeColor="text1"/>
          <w:sz w:val="36"/>
          <w:szCs w:val="36"/>
          <w:highlight w:val="none"/>
          <w:shd w:val="clear" w:color="auto" w:fill="FFFFFF"/>
          <w14:textFill>
            <w14:solidFill>
              <w14:schemeClr w14:val="tx1"/>
            </w14:solidFill>
          </w14:textFill>
        </w:rPr>
      </w:pPr>
    </w:p>
    <w:p>
      <w:pPr>
        <w:ind w:firstLine="239" w:firstLineChars="66"/>
        <w:jc w:val="center"/>
        <w:rPr>
          <w:rFonts w:hAnsi="宋体"/>
          <w:b/>
          <w:color w:val="000000" w:themeColor="text1"/>
          <w:sz w:val="36"/>
          <w:szCs w:val="36"/>
          <w:highlight w:val="none"/>
          <w:shd w:val="clear" w:color="auto" w:fill="FFFFFF"/>
          <w14:textFill>
            <w14:solidFill>
              <w14:schemeClr w14:val="tx1"/>
            </w14:solidFill>
          </w14:textFill>
        </w:rPr>
      </w:pPr>
    </w:p>
    <w:p>
      <w:pPr>
        <w:ind w:firstLine="239" w:firstLineChars="66"/>
        <w:jc w:val="center"/>
        <w:rPr>
          <w:rFonts w:hAnsi="宋体"/>
          <w:b/>
          <w:color w:val="000000" w:themeColor="text1"/>
          <w:sz w:val="36"/>
          <w:szCs w:val="36"/>
          <w:highlight w:val="none"/>
          <w:shd w:val="clear" w:color="auto" w:fill="FFFFFF"/>
          <w14:textFill>
            <w14:solidFill>
              <w14:schemeClr w14:val="tx1"/>
            </w14:solidFill>
          </w14:textFill>
        </w:rPr>
      </w:pPr>
    </w:p>
    <w:p>
      <w:pPr>
        <w:ind w:firstLine="643"/>
        <w:jc w:val="center"/>
        <w:rPr>
          <w:rFonts w:ascii="Times New Roman" w:hAnsi="Times New Roman" w:cs="Times New Roman"/>
          <w:b/>
          <w:color w:val="000000" w:themeColor="text1"/>
          <w:sz w:val="32"/>
          <w:szCs w:val="32"/>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pPr>
    </w:p>
    <w:p>
      <w:pPr>
        <w:jc w:val="center"/>
        <w:rPr>
          <w:rFonts w:ascii="Times New Roman" w:hAnsi="Times New Roman" w:cs="Times New Roman"/>
          <w:b/>
          <w:color w:val="000000" w:themeColor="text1"/>
          <w:sz w:val="32"/>
          <w:szCs w:val="32"/>
          <w:highlight w:val="none"/>
          <w14:textFill>
            <w14:solidFill>
              <w14:schemeClr w14:val="tx1"/>
            </w14:solidFill>
          </w14:textFill>
        </w:rPr>
      </w:pPr>
      <w:r>
        <w:rPr>
          <w:rFonts w:ascii="Times New Roman" w:hAnsi="Times New Roman" w:cs="Times New Roman"/>
          <w:b/>
          <w:color w:val="000000" w:themeColor="text1"/>
          <w:sz w:val="32"/>
          <w:szCs w:val="32"/>
          <w:highlight w:val="none"/>
          <w14:textFill>
            <w14:solidFill>
              <w14:schemeClr w14:val="tx1"/>
            </w14:solidFill>
          </w14:textFill>
        </w:rPr>
        <w:t>目 录</w:t>
      </w:r>
    </w:p>
    <w:p>
      <w:pPr>
        <w:pStyle w:val="24"/>
        <w:tabs>
          <w:tab w:val="right" w:leader="dot" w:pos="8296"/>
        </w:tabs>
        <w:rPr>
          <w:rFonts w:asciiTheme="minorHAnsi" w:hAnsiTheme="minorHAnsi" w:eastAsiaTheme="minorEastAsia" w:cstheme="minorBidi"/>
          <w:b w:val="0"/>
          <w:sz w:val="21"/>
          <w:szCs w:val="22"/>
          <w:highlight w:val="none"/>
          <w14:ligatures w14:val="standardContextual"/>
        </w:rPr>
      </w:pPr>
      <w:r>
        <w:rPr>
          <w:rFonts w:ascii="Times New Roman" w:hAnsi="Times New Roman" w:cs="Times New Roman"/>
          <w:color w:val="000000" w:themeColor="text1"/>
          <w:highlight w:val="none"/>
          <w14:textFill>
            <w14:solidFill>
              <w14:schemeClr w14:val="tx1"/>
            </w14:solidFill>
          </w14:textFill>
        </w:rPr>
        <w:fldChar w:fldCharType="begin"/>
      </w:r>
      <w:r>
        <w:rPr>
          <w:rFonts w:ascii="Times New Roman" w:hAnsi="Times New Roman" w:cs="Times New Roman"/>
          <w:color w:val="000000" w:themeColor="text1"/>
          <w:highlight w:val="none"/>
          <w14:textFill>
            <w14:solidFill>
              <w14:schemeClr w14:val="tx1"/>
            </w14:solidFill>
          </w14:textFill>
        </w:rPr>
        <w:instrText xml:space="preserve"> TOC \o "1-1" \h \z \t "标题 2,2"</w:instrText>
      </w:r>
      <w:r>
        <w:rPr>
          <w:rFonts w:ascii="Times New Roman" w:hAnsi="Times New Roman" w:cs="Times New Roman"/>
          <w:color w:val="000000" w:themeColor="text1"/>
          <w:highlight w:val="none"/>
          <w14:textFill>
            <w14:solidFill>
              <w14:schemeClr w14:val="tx1"/>
            </w14:solidFill>
          </w14:textFill>
        </w:rPr>
        <w:fldChar w:fldCharType="separate"/>
      </w:r>
      <w:r>
        <w:rPr>
          <w:highlight w:val="none"/>
        </w:rPr>
        <w:fldChar w:fldCharType="begin"/>
      </w:r>
      <w:r>
        <w:rPr>
          <w:highlight w:val="none"/>
        </w:rPr>
        <w:instrText xml:space="preserve"> HYPERLINK \l "_Toc149665491" </w:instrText>
      </w:r>
      <w:r>
        <w:rPr>
          <w:highlight w:val="none"/>
        </w:rPr>
        <w:fldChar w:fldCharType="separate"/>
      </w:r>
      <w:r>
        <w:rPr>
          <w:rStyle w:val="32"/>
          <w:highlight w:val="none"/>
        </w:rPr>
        <w:t>第一章 总则</w:t>
      </w:r>
      <w:r>
        <w:rPr>
          <w:highlight w:val="none"/>
        </w:rPr>
        <w:tab/>
      </w:r>
      <w:r>
        <w:rPr>
          <w:highlight w:val="none"/>
        </w:rPr>
        <w:fldChar w:fldCharType="begin"/>
      </w:r>
      <w:r>
        <w:rPr>
          <w:highlight w:val="none"/>
        </w:rPr>
        <w:instrText xml:space="preserve"> PAGEREF _Toc149665491 \h </w:instrText>
      </w:r>
      <w:r>
        <w:rPr>
          <w:highlight w:val="none"/>
        </w:rPr>
        <w:fldChar w:fldCharType="separate"/>
      </w:r>
      <w:r>
        <w:rPr>
          <w:highlight w:val="none"/>
        </w:rPr>
        <w:t>1</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"_Toc149665492" </w:instrText>
      </w:r>
      <w:r>
        <w:rPr>
          <w:highlight w:val="none"/>
        </w:rPr>
        <w:fldChar w:fldCharType="separate"/>
      </w:r>
      <w:r>
        <w:rPr>
          <w:rStyle w:val="32"/>
          <w:highlight w:val="none"/>
        </w:rPr>
        <w:t>1.1 项目建设背景</w:t>
      </w:r>
      <w:r>
        <w:rPr>
          <w:highlight w:val="none"/>
        </w:rPr>
        <w:tab/>
      </w:r>
      <w:r>
        <w:rPr>
          <w:highlight w:val="none"/>
        </w:rPr>
        <w:fldChar w:fldCharType="begin"/>
      </w:r>
      <w:r>
        <w:rPr>
          <w:highlight w:val="none"/>
        </w:rPr>
        <w:instrText xml:space="preserve"> PAGEREF _Toc149665492 \h </w:instrText>
      </w:r>
      <w:r>
        <w:rPr>
          <w:highlight w:val="none"/>
        </w:rPr>
        <w:fldChar w:fldCharType="separate"/>
      </w:r>
      <w:r>
        <w:rPr>
          <w:highlight w:val="none"/>
        </w:rPr>
        <w:t>1</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"_Toc149665493" </w:instrText>
      </w:r>
      <w:r>
        <w:rPr>
          <w:highlight w:val="none"/>
        </w:rPr>
        <w:fldChar w:fldCharType="separate"/>
      </w:r>
      <w:r>
        <w:rPr>
          <w:rStyle w:val="32"/>
          <w:highlight w:val="none"/>
        </w:rPr>
        <w:t>1.2 项目概况</w:t>
      </w:r>
      <w:r>
        <w:rPr>
          <w:highlight w:val="none"/>
        </w:rPr>
        <w:tab/>
      </w:r>
      <w:r>
        <w:rPr>
          <w:highlight w:val="none"/>
        </w:rPr>
        <w:fldChar w:fldCharType="begin"/>
      </w:r>
      <w:r>
        <w:rPr>
          <w:highlight w:val="none"/>
        </w:rPr>
        <w:instrText xml:space="preserve"> PAGEREF _Toc149665493 \h </w:instrText>
      </w:r>
      <w:r>
        <w:rPr>
          <w:highlight w:val="none"/>
        </w:rPr>
        <w:fldChar w:fldCharType="separate"/>
      </w:r>
      <w:r>
        <w:rPr>
          <w:highlight w:val="none"/>
        </w:rPr>
        <w:t>2</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"_Toc149665494" </w:instrText>
      </w:r>
      <w:r>
        <w:rPr>
          <w:highlight w:val="none"/>
        </w:rPr>
        <w:fldChar w:fldCharType="separate"/>
      </w:r>
      <w:r>
        <w:rPr>
          <w:rStyle w:val="32"/>
          <w:highlight w:val="none"/>
        </w:rPr>
        <w:t>1.3 编制依据</w:t>
      </w:r>
      <w:r>
        <w:rPr>
          <w:highlight w:val="none"/>
        </w:rPr>
        <w:tab/>
      </w:r>
      <w:r>
        <w:rPr>
          <w:highlight w:val="none"/>
        </w:rPr>
        <w:fldChar w:fldCharType="begin"/>
      </w:r>
      <w:r>
        <w:rPr>
          <w:highlight w:val="none"/>
        </w:rPr>
        <w:instrText xml:space="preserve"> PAGEREF _Toc149665494 \h </w:instrText>
      </w:r>
      <w:r>
        <w:rPr>
          <w:highlight w:val="none"/>
        </w:rPr>
        <w:fldChar w:fldCharType="separate"/>
      </w:r>
      <w:r>
        <w:rPr>
          <w:highlight w:val="none"/>
        </w:rPr>
        <w:t>6</w:t>
      </w:r>
      <w:r>
        <w:rPr>
          <w:highlight w:val="none"/>
        </w:rPr>
        <w:fldChar w:fldCharType="end"/>
      </w:r>
      <w:r>
        <w:rPr>
          <w:highlight w:val="none"/>
        </w:rPr>
        <w:fldChar w:fldCharType="end"/>
      </w:r>
    </w:p>
    <w:p>
      <w:pPr>
        <w:pStyle w:val="24"/>
        <w:tabs>
          <w:tab w:val="right" w:leader="dot" w:pos="8296"/>
        </w:tabs>
        <w:rPr>
          <w:rFonts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"_Toc149665495" </w:instrText>
      </w:r>
      <w:r>
        <w:rPr>
          <w:highlight w:val="none"/>
        </w:rPr>
        <w:fldChar w:fldCharType="separate"/>
      </w:r>
      <w:r>
        <w:rPr>
          <w:rStyle w:val="32"/>
          <w:highlight w:val="none"/>
        </w:rPr>
        <w:t>第二章 设计目标与总体原则</w:t>
      </w:r>
      <w:r>
        <w:rPr>
          <w:highlight w:val="none"/>
        </w:rPr>
        <w:tab/>
      </w:r>
      <w:r>
        <w:rPr>
          <w:highlight w:val="none"/>
        </w:rPr>
        <w:fldChar w:fldCharType="begin"/>
      </w:r>
      <w:r>
        <w:rPr>
          <w:highlight w:val="none"/>
        </w:rPr>
        <w:instrText xml:space="preserve"> PAGEREF _Toc149665495 \h </w:instrText>
      </w:r>
      <w:r>
        <w:rPr>
          <w:highlight w:val="none"/>
        </w:rPr>
        <w:fldChar w:fldCharType="separate"/>
      </w:r>
      <w:r>
        <w:rPr>
          <w:highlight w:val="none"/>
        </w:rPr>
        <w:t>8</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"_Toc149665496" </w:instrText>
      </w:r>
      <w:r>
        <w:rPr>
          <w:highlight w:val="none"/>
        </w:rPr>
        <w:fldChar w:fldCharType="separate"/>
      </w:r>
      <w:r>
        <w:rPr>
          <w:rStyle w:val="32"/>
          <w:highlight w:val="none"/>
        </w:rPr>
        <w:t>2.1 设计目标</w:t>
      </w:r>
      <w:r>
        <w:rPr>
          <w:highlight w:val="none"/>
        </w:rPr>
        <w:tab/>
      </w:r>
      <w:r>
        <w:rPr>
          <w:highlight w:val="none"/>
        </w:rPr>
        <w:fldChar w:fldCharType="begin"/>
      </w:r>
      <w:r>
        <w:rPr>
          <w:highlight w:val="none"/>
        </w:rPr>
        <w:instrText xml:space="preserve"> PAGEREF _Toc149665496 \h </w:instrText>
      </w:r>
      <w:r>
        <w:rPr>
          <w:highlight w:val="none"/>
        </w:rPr>
        <w:fldChar w:fldCharType="separate"/>
      </w:r>
      <w:r>
        <w:rPr>
          <w:highlight w:val="none"/>
        </w:rPr>
        <w:t>8</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"_Toc149665497" </w:instrText>
      </w:r>
      <w:r>
        <w:rPr>
          <w:highlight w:val="none"/>
        </w:rPr>
        <w:fldChar w:fldCharType="separate"/>
      </w:r>
      <w:r>
        <w:rPr>
          <w:rStyle w:val="32"/>
          <w:highlight w:val="none"/>
        </w:rPr>
        <w:t>2.2 总体原则</w:t>
      </w:r>
      <w:r>
        <w:rPr>
          <w:highlight w:val="none"/>
        </w:rPr>
        <w:tab/>
      </w:r>
      <w:r>
        <w:rPr>
          <w:highlight w:val="none"/>
        </w:rPr>
        <w:fldChar w:fldCharType="begin"/>
      </w:r>
      <w:r>
        <w:rPr>
          <w:highlight w:val="none"/>
        </w:rPr>
        <w:instrText xml:space="preserve"> PAGEREF _Toc149665497 \h </w:instrText>
      </w:r>
      <w:r>
        <w:rPr>
          <w:highlight w:val="none"/>
        </w:rPr>
        <w:fldChar w:fldCharType="separate"/>
      </w:r>
      <w:r>
        <w:rPr>
          <w:highlight w:val="none"/>
        </w:rPr>
        <w:t>8</w:t>
      </w:r>
      <w:r>
        <w:rPr>
          <w:highlight w:val="none"/>
        </w:rPr>
        <w:fldChar w:fldCharType="end"/>
      </w:r>
      <w:r>
        <w:rPr>
          <w:highlight w:val="none"/>
        </w:rPr>
        <w:fldChar w:fldCharType="end"/>
      </w:r>
    </w:p>
    <w:p>
      <w:pPr>
        <w:pStyle w:val="24"/>
        <w:tabs>
          <w:tab w:val="right" w:leader="dot" w:pos="8296"/>
        </w:tabs>
        <w:rPr>
          <w:rFonts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"_Toc149665498" </w:instrText>
      </w:r>
      <w:r>
        <w:rPr>
          <w:highlight w:val="none"/>
        </w:rPr>
        <w:fldChar w:fldCharType="separate"/>
      </w:r>
      <w:r>
        <w:rPr>
          <w:rStyle w:val="32"/>
          <w:highlight w:val="none"/>
        </w:rPr>
        <w:t>第三章 工作要求</w:t>
      </w:r>
      <w:r>
        <w:rPr>
          <w:highlight w:val="none"/>
        </w:rPr>
        <w:tab/>
      </w:r>
      <w:r>
        <w:rPr>
          <w:highlight w:val="none"/>
        </w:rPr>
        <w:fldChar w:fldCharType="begin"/>
      </w:r>
      <w:r>
        <w:rPr>
          <w:highlight w:val="none"/>
        </w:rPr>
        <w:instrText xml:space="preserve"> PAGEREF _Toc149665498 \h </w:instrText>
      </w:r>
      <w:r>
        <w:rPr>
          <w:highlight w:val="none"/>
        </w:rPr>
        <w:fldChar w:fldCharType="separate"/>
      </w:r>
      <w:r>
        <w:rPr>
          <w:highlight w:val="none"/>
        </w:rPr>
        <w:t>10</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"_Toc149665499" </w:instrText>
      </w:r>
      <w:r>
        <w:rPr>
          <w:highlight w:val="none"/>
        </w:rPr>
        <w:fldChar w:fldCharType="separate"/>
      </w:r>
      <w:r>
        <w:rPr>
          <w:rStyle w:val="32"/>
          <w:highlight w:val="none"/>
        </w:rPr>
        <w:t>3.1设计内容</w:t>
      </w:r>
      <w:r>
        <w:rPr>
          <w:highlight w:val="none"/>
        </w:rPr>
        <w:tab/>
      </w:r>
      <w:r>
        <w:rPr>
          <w:highlight w:val="none"/>
        </w:rPr>
        <w:fldChar w:fldCharType="begin"/>
      </w:r>
      <w:r>
        <w:rPr>
          <w:highlight w:val="none"/>
        </w:rPr>
        <w:instrText xml:space="preserve"> PAGEREF _Toc149665499 \h </w:instrText>
      </w:r>
      <w:r>
        <w:rPr>
          <w:highlight w:val="none"/>
        </w:rPr>
        <w:fldChar w:fldCharType="separate"/>
      </w:r>
      <w:r>
        <w:rPr>
          <w:highlight w:val="none"/>
        </w:rPr>
        <w:t>10</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"_Toc149665500" </w:instrText>
      </w:r>
      <w:r>
        <w:rPr>
          <w:highlight w:val="none"/>
        </w:rPr>
        <w:fldChar w:fldCharType="separate"/>
      </w:r>
      <w:r>
        <w:rPr>
          <w:rStyle w:val="32"/>
          <w:highlight w:val="none"/>
        </w:rPr>
        <w:t>3.2勘察设计要求</w:t>
      </w:r>
      <w:r>
        <w:rPr>
          <w:highlight w:val="none"/>
        </w:rPr>
        <w:tab/>
      </w:r>
      <w:r>
        <w:rPr>
          <w:highlight w:val="none"/>
        </w:rPr>
        <w:fldChar w:fldCharType="begin"/>
      </w:r>
      <w:r>
        <w:rPr>
          <w:highlight w:val="none"/>
        </w:rPr>
        <w:instrText xml:space="preserve"> PAGEREF _Toc149665500 \h </w:instrText>
      </w:r>
      <w:r>
        <w:rPr>
          <w:highlight w:val="none"/>
        </w:rPr>
        <w:fldChar w:fldCharType="separate"/>
      </w:r>
      <w:r>
        <w:rPr>
          <w:highlight w:val="none"/>
        </w:rPr>
        <w:t>10</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"_Toc149665501" </w:instrText>
      </w:r>
      <w:r>
        <w:rPr>
          <w:highlight w:val="none"/>
        </w:rPr>
        <w:fldChar w:fldCharType="separate"/>
      </w:r>
      <w:r>
        <w:rPr>
          <w:rStyle w:val="32"/>
          <w:highlight w:val="none"/>
        </w:rPr>
        <w:t>3.3造价编制要求</w:t>
      </w:r>
      <w:r>
        <w:rPr>
          <w:highlight w:val="none"/>
        </w:rPr>
        <w:tab/>
      </w:r>
      <w:r>
        <w:rPr>
          <w:highlight w:val="none"/>
        </w:rPr>
        <w:fldChar w:fldCharType="begin"/>
      </w:r>
      <w:r>
        <w:rPr>
          <w:highlight w:val="none"/>
        </w:rPr>
        <w:instrText xml:space="preserve"> PAGEREF _Toc149665501 \h </w:instrText>
      </w:r>
      <w:r>
        <w:rPr>
          <w:highlight w:val="none"/>
        </w:rPr>
        <w:fldChar w:fldCharType="separate"/>
      </w:r>
      <w:r>
        <w:rPr>
          <w:highlight w:val="none"/>
        </w:rPr>
        <w:t>17</w:t>
      </w:r>
      <w:r>
        <w:rPr>
          <w:highlight w:val="none"/>
        </w:rPr>
        <w:fldChar w:fldCharType="end"/>
      </w:r>
      <w:r>
        <w:rPr>
          <w:highlight w:val="none"/>
        </w:rPr>
        <w:fldChar w:fldCharType="end"/>
      </w:r>
    </w:p>
    <w:p>
      <w:pPr>
        <w:pStyle w:val="24"/>
        <w:tabs>
          <w:tab w:val="right" w:leader="dot" w:pos="8296"/>
        </w:tabs>
        <w:rPr>
          <w:rFonts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"_Toc149665502" </w:instrText>
      </w:r>
      <w:r>
        <w:rPr>
          <w:highlight w:val="none"/>
        </w:rPr>
        <w:fldChar w:fldCharType="separate"/>
      </w:r>
      <w:r>
        <w:rPr>
          <w:rStyle w:val="32"/>
          <w:highlight w:val="none"/>
        </w:rPr>
        <w:t>第四章 主要技术标准与设计参数</w:t>
      </w:r>
      <w:r>
        <w:rPr>
          <w:highlight w:val="none"/>
        </w:rPr>
        <w:tab/>
      </w:r>
      <w:r>
        <w:rPr>
          <w:highlight w:val="none"/>
        </w:rPr>
        <w:fldChar w:fldCharType="begin"/>
      </w:r>
      <w:r>
        <w:rPr>
          <w:highlight w:val="none"/>
        </w:rPr>
        <w:instrText xml:space="preserve"> PAGEREF _Toc149665502 \h </w:instrText>
      </w:r>
      <w:r>
        <w:rPr>
          <w:highlight w:val="none"/>
        </w:rPr>
        <w:fldChar w:fldCharType="separate"/>
      </w:r>
      <w:r>
        <w:rPr>
          <w:highlight w:val="none"/>
        </w:rPr>
        <w:t>19</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"_Toc149665503" </w:instrText>
      </w:r>
      <w:r>
        <w:rPr>
          <w:highlight w:val="none"/>
        </w:rPr>
        <w:fldChar w:fldCharType="separate"/>
      </w:r>
      <w:r>
        <w:rPr>
          <w:rStyle w:val="32"/>
          <w:highlight w:val="none"/>
        </w:rPr>
        <w:t>4.1 道路工程</w:t>
      </w:r>
      <w:r>
        <w:rPr>
          <w:highlight w:val="none"/>
        </w:rPr>
        <w:tab/>
      </w:r>
      <w:r>
        <w:rPr>
          <w:highlight w:val="none"/>
        </w:rPr>
        <w:fldChar w:fldCharType="begin"/>
      </w:r>
      <w:r>
        <w:rPr>
          <w:highlight w:val="none"/>
        </w:rPr>
        <w:instrText xml:space="preserve"> PAGEREF _Toc149665503 \h </w:instrText>
      </w:r>
      <w:r>
        <w:rPr>
          <w:highlight w:val="none"/>
        </w:rPr>
        <w:fldChar w:fldCharType="separate"/>
      </w:r>
      <w:r>
        <w:rPr>
          <w:highlight w:val="none"/>
        </w:rPr>
        <w:t>19</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"_Toc149665504" </w:instrText>
      </w:r>
      <w:r>
        <w:rPr>
          <w:highlight w:val="none"/>
        </w:rPr>
        <w:fldChar w:fldCharType="separate"/>
      </w:r>
      <w:r>
        <w:rPr>
          <w:rStyle w:val="32"/>
          <w:highlight w:val="none"/>
        </w:rPr>
        <w:t>4.2 桥梁工程</w:t>
      </w:r>
      <w:r>
        <w:rPr>
          <w:highlight w:val="none"/>
        </w:rPr>
        <w:tab/>
      </w:r>
      <w:r>
        <w:rPr>
          <w:highlight w:val="none"/>
        </w:rPr>
        <w:fldChar w:fldCharType="begin"/>
      </w:r>
      <w:r>
        <w:rPr>
          <w:highlight w:val="none"/>
        </w:rPr>
        <w:instrText xml:space="preserve"> PAGEREF _Toc149665504 \h </w:instrText>
      </w:r>
      <w:r>
        <w:rPr>
          <w:highlight w:val="none"/>
        </w:rPr>
        <w:fldChar w:fldCharType="separate"/>
      </w:r>
      <w:r>
        <w:rPr>
          <w:highlight w:val="none"/>
        </w:rPr>
        <w:t>22</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"_Toc149665505" </w:instrText>
      </w:r>
      <w:r>
        <w:rPr>
          <w:highlight w:val="none"/>
        </w:rPr>
        <w:fldChar w:fldCharType="separate"/>
      </w:r>
      <w:r>
        <w:rPr>
          <w:rStyle w:val="32"/>
          <w:highlight w:val="none"/>
        </w:rPr>
        <w:t>4.3 管线综合工程</w:t>
      </w:r>
      <w:r>
        <w:rPr>
          <w:highlight w:val="none"/>
        </w:rPr>
        <w:tab/>
      </w:r>
      <w:r>
        <w:rPr>
          <w:highlight w:val="none"/>
        </w:rPr>
        <w:fldChar w:fldCharType="begin"/>
      </w:r>
      <w:r>
        <w:rPr>
          <w:highlight w:val="none"/>
        </w:rPr>
        <w:instrText xml:space="preserve"> PAGEREF _Toc149665505 \h </w:instrText>
      </w:r>
      <w:r>
        <w:rPr>
          <w:highlight w:val="none"/>
        </w:rPr>
        <w:fldChar w:fldCharType="separate"/>
      </w:r>
      <w:r>
        <w:rPr>
          <w:highlight w:val="none"/>
        </w:rPr>
        <w:t>23</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"_Toc149665506" </w:instrText>
      </w:r>
      <w:r>
        <w:rPr>
          <w:highlight w:val="none"/>
        </w:rPr>
        <w:fldChar w:fldCharType="separate"/>
      </w:r>
      <w:r>
        <w:rPr>
          <w:rStyle w:val="32"/>
          <w:highlight w:val="none"/>
        </w:rPr>
        <w:t>4.4 排水工程</w:t>
      </w:r>
      <w:r>
        <w:rPr>
          <w:highlight w:val="none"/>
        </w:rPr>
        <w:tab/>
      </w:r>
      <w:r>
        <w:rPr>
          <w:highlight w:val="none"/>
        </w:rPr>
        <w:fldChar w:fldCharType="begin"/>
      </w:r>
      <w:r>
        <w:rPr>
          <w:highlight w:val="none"/>
        </w:rPr>
        <w:instrText xml:space="preserve"> PAGEREF _Toc149665506 \h </w:instrText>
      </w:r>
      <w:r>
        <w:rPr>
          <w:highlight w:val="none"/>
        </w:rPr>
        <w:fldChar w:fldCharType="separate"/>
      </w:r>
      <w:r>
        <w:rPr>
          <w:highlight w:val="none"/>
        </w:rPr>
        <w:t>29</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"_Toc149665507" </w:instrText>
      </w:r>
      <w:r>
        <w:rPr>
          <w:highlight w:val="none"/>
        </w:rPr>
        <w:fldChar w:fldCharType="separate"/>
      </w:r>
      <w:r>
        <w:rPr>
          <w:rStyle w:val="32"/>
          <w:highlight w:val="none"/>
        </w:rPr>
        <w:t>4.5 给水工程</w:t>
      </w:r>
      <w:r>
        <w:rPr>
          <w:highlight w:val="none"/>
        </w:rPr>
        <w:tab/>
      </w:r>
      <w:r>
        <w:rPr>
          <w:highlight w:val="none"/>
        </w:rPr>
        <w:fldChar w:fldCharType="begin"/>
      </w:r>
      <w:r>
        <w:rPr>
          <w:highlight w:val="none"/>
        </w:rPr>
        <w:instrText xml:space="preserve"> PAGEREF _Toc149665507 \h </w:instrText>
      </w:r>
      <w:r>
        <w:rPr>
          <w:highlight w:val="none"/>
        </w:rPr>
        <w:fldChar w:fldCharType="separate"/>
      </w:r>
      <w:r>
        <w:rPr>
          <w:highlight w:val="none"/>
        </w:rPr>
        <w:t>32</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"_Toc149665508" </w:instrText>
      </w:r>
      <w:r>
        <w:rPr>
          <w:highlight w:val="none"/>
        </w:rPr>
        <w:fldChar w:fldCharType="separate"/>
      </w:r>
      <w:r>
        <w:rPr>
          <w:rStyle w:val="32"/>
          <w:highlight w:val="none"/>
        </w:rPr>
        <w:t>4.6 电力管沟工程</w:t>
      </w:r>
      <w:r>
        <w:rPr>
          <w:highlight w:val="none"/>
        </w:rPr>
        <w:tab/>
      </w:r>
      <w:r>
        <w:rPr>
          <w:highlight w:val="none"/>
        </w:rPr>
        <w:fldChar w:fldCharType="begin"/>
      </w:r>
      <w:r>
        <w:rPr>
          <w:highlight w:val="none"/>
        </w:rPr>
        <w:instrText xml:space="preserve"> PAGEREF _Toc149665508 \h </w:instrText>
      </w:r>
      <w:r>
        <w:rPr>
          <w:highlight w:val="none"/>
        </w:rPr>
        <w:fldChar w:fldCharType="separate"/>
      </w:r>
      <w:r>
        <w:rPr>
          <w:highlight w:val="none"/>
        </w:rPr>
        <w:t>33</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"_Toc149665509" </w:instrText>
      </w:r>
      <w:r>
        <w:rPr>
          <w:highlight w:val="none"/>
        </w:rPr>
        <w:fldChar w:fldCharType="separate"/>
      </w:r>
      <w:r>
        <w:rPr>
          <w:rStyle w:val="32"/>
          <w:highlight w:val="none"/>
        </w:rPr>
        <w:t>4.7 交通工程</w:t>
      </w:r>
      <w:r>
        <w:rPr>
          <w:highlight w:val="none"/>
        </w:rPr>
        <w:tab/>
      </w:r>
      <w:r>
        <w:rPr>
          <w:highlight w:val="none"/>
        </w:rPr>
        <w:fldChar w:fldCharType="begin"/>
      </w:r>
      <w:r>
        <w:rPr>
          <w:highlight w:val="none"/>
        </w:rPr>
        <w:instrText xml:space="preserve"> PAGEREF _Toc149665509 \h </w:instrText>
      </w:r>
      <w:r>
        <w:rPr>
          <w:highlight w:val="none"/>
        </w:rPr>
        <w:fldChar w:fldCharType="separate"/>
      </w:r>
      <w:r>
        <w:rPr>
          <w:highlight w:val="none"/>
        </w:rPr>
        <w:t>33</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"_Toc149665510" </w:instrText>
      </w:r>
      <w:r>
        <w:rPr>
          <w:highlight w:val="none"/>
        </w:rPr>
        <w:fldChar w:fldCharType="separate"/>
      </w:r>
      <w:r>
        <w:rPr>
          <w:rStyle w:val="32"/>
          <w:highlight w:val="none"/>
        </w:rPr>
        <w:t>4.8 照明工程</w:t>
      </w:r>
      <w:r>
        <w:rPr>
          <w:highlight w:val="none"/>
        </w:rPr>
        <w:tab/>
      </w:r>
      <w:r>
        <w:rPr>
          <w:highlight w:val="none"/>
        </w:rPr>
        <w:fldChar w:fldCharType="begin"/>
      </w:r>
      <w:r>
        <w:rPr>
          <w:highlight w:val="none"/>
        </w:rPr>
        <w:instrText xml:space="preserve"> PAGEREF _Toc149665510 \h </w:instrText>
      </w:r>
      <w:r>
        <w:rPr>
          <w:highlight w:val="none"/>
        </w:rPr>
        <w:fldChar w:fldCharType="separate"/>
      </w:r>
      <w:r>
        <w:rPr>
          <w:highlight w:val="none"/>
        </w:rPr>
        <w:t>34</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"_Toc149665511" </w:instrText>
      </w:r>
      <w:r>
        <w:rPr>
          <w:highlight w:val="none"/>
        </w:rPr>
        <w:fldChar w:fldCharType="separate"/>
      </w:r>
      <w:r>
        <w:rPr>
          <w:rStyle w:val="32"/>
          <w:highlight w:val="none"/>
        </w:rPr>
        <w:t>4.9 道路绿化工程</w:t>
      </w:r>
      <w:r>
        <w:rPr>
          <w:highlight w:val="none"/>
        </w:rPr>
        <w:tab/>
      </w:r>
      <w:r>
        <w:rPr>
          <w:highlight w:val="none"/>
        </w:rPr>
        <w:fldChar w:fldCharType="begin"/>
      </w:r>
      <w:r>
        <w:rPr>
          <w:highlight w:val="none"/>
        </w:rPr>
        <w:instrText xml:space="preserve"> PAGEREF _Toc149665511 \h </w:instrText>
      </w:r>
      <w:r>
        <w:rPr>
          <w:highlight w:val="none"/>
        </w:rPr>
        <w:fldChar w:fldCharType="separate"/>
      </w:r>
      <w:r>
        <w:rPr>
          <w:highlight w:val="none"/>
        </w:rPr>
        <w:t>37</w:t>
      </w:r>
      <w:r>
        <w:rPr>
          <w:highlight w:val="none"/>
        </w:rPr>
        <w:fldChar w:fldCharType="end"/>
      </w:r>
      <w:r>
        <w:rPr>
          <w:highlight w:val="none"/>
        </w:rPr>
        <w:fldChar w:fldCharType="end"/>
      </w:r>
    </w:p>
    <w:p>
      <w:pPr>
        <w:pStyle w:val="24"/>
        <w:tabs>
          <w:tab w:val="right" w:leader="dot" w:pos="8296"/>
        </w:tabs>
        <w:rPr>
          <w:rFonts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"_Toc149665512" </w:instrText>
      </w:r>
      <w:r>
        <w:rPr>
          <w:highlight w:val="none"/>
        </w:rPr>
        <w:fldChar w:fldCharType="separate"/>
      </w:r>
      <w:r>
        <w:rPr>
          <w:rStyle w:val="32"/>
          <w:highlight w:val="none"/>
        </w:rPr>
        <w:t>第五章</w:t>
      </w:r>
      <w:r>
        <w:rPr>
          <w:rStyle w:val="32"/>
          <w:rFonts w:ascii="宋体" w:hAnsi="宋体" w:eastAsia="宋体" w:cs="宋体"/>
          <w:highlight w:val="none"/>
        </w:rPr>
        <w:t> </w:t>
      </w:r>
      <w:r>
        <w:rPr>
          <w:rStyle w:val="32"/>
          <w:highlight w:val="none"/>
        </w:rPr>
        <w:t>成果提交要求</w:t>
      </w:r>
      <w:r>
        <w:rPr>
          <w:highlight w:val="none"/>
        </w:rPr>
        <w:tab/>
      </w:r>
      <w:r>
        <w:rPr>
          <w:highlight w:val="none"/>
        </w:rPr>
        <w:fldChar w:fldCharType="begin"/>
      </w:r>
      <w:r>
        <w:rPr>
          <w:highlight w:val="none"/>
        </w:rPr>
        <w:instrText xml:space="preserve"> PAGEREF _Toc149665512 \h </w:instrText>
      </w:r>
      <w:r>
        <w:rPr>
          <w:highlight w:val="none"/>
        </w:rPr>
        <w:fldChar w:fldCharType="separate"/>
      </w:r>
      <w:r>
        <w:rPr>
          <w:highlight w:val="none"/>
        </w:rPr>
        <w:t>39</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"_Toc149665513" </w:instrText>
      </w:r>
      <w:r>
        <w:rPr>
          <w:highlight w:val="none"/>
        </w:rPr>
        <w:fldChar w:fldCharType="separate"/>
      </w:r>
      <w:r>
        <w:rPr>
          <w:rStyle w:val="32"/>
          <w:highlight w:val="none"/>
        </w:rPr>
        <w:t>5.1 时间进度要求</w:t>
      </w:r>
      <w:r>
        <w:rPr>
          <w:highlight w:val="none"/>
        </w:rPr>
        <w:tab/>
      </w:r>
      <w:r>
        <w:rPr>
          <w:highlight w:val="none"/>
        </w:rPr>
        <w:fldChar w:fldCharType="begin"/>
      </w:r>
      <w:r>
        <w:rPr>
          <w:highlight w:val="none"/>
        </w:rPr>
        <w:instrText xml:space="preserve"> PAGEREF _Toc149665513 \h </w:instrText>
      </w:r>
      <w:r>
        <w:rPr>
          <w:highlight w:val="none"/>
        </w:rPr>
        <w:fldChar w:fldCharType="separate"/>
      </w:r>
      <w:r>
        <w:rPr>
          <w:highlight w:val="none"/>
        </w:rPr>
        <w:t>39</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"_Toc149665514" </w:instrText>
      </w:r>
      <w:r>
        <w:rPr>
          <w:highlight w:val="none"/>
        </w:rPr>
        <w:fldChar w:fldCharType="separate"/>
      </w:r>
      <w:r>
        <w:rPr>
          <w:rStyle w:val="32"/>
          <w:highlight w:val="none"/>
        </w:rPr>
        <w:t>5.2 成果内容要求</w:t>
      </w:r>
      <w:r>
        <w:rPr>
          <w:highlight w:val="none"/>
        </w:rPr>
        <w:tab/>
      </w:r>
      <w:r>
        <w:rPr>
          <w:highlight w:val="none"/>
        </w:rPr>
        <w:fldChar w:fldCharType="begin"/>
      </w:r>
      <w:r>
        <w:rPr>
          <w:highlight w:val="none"/>
        </w:rPr>
        <w:instrText xml:space="preserve"> PAGEREF _Toc149665514 \h </w:instrText>
      </w:r>
      <w:r>
        <w:rPr>
          <w:highlight w:val="none"/>
        </w:rPr>
        <w:fldChar w:fldCharType="separate"/>
      </w:r>
      <w:r>
        <w:rPr>
          <w:highlight w:val="none"/>
        </w:rPr>
        <w:t>39</w:t>
      </w:r>
      <w:r>
        <w:rPr>
          <w:highlight w:val="none"/>
        </w:rPr>
        <w:fldChar w:fldCharType="end"/>
      </w:r>
      <w:r>
        <w:rPr>
          <w:highlight w:val="none"/>
        </w:rPr>
        <w:fldChar w:fldCharType="end"/>
      </w:r>
    </w:p>
    <w:p>
      <w:pPr>
        <w:pStyle w:val="25"/>
        <w:tabs>
          <w:tab w:val="right" w:leader="dot" w:pos="8296"/>
        </w:tabs>
        <w:ind w:firstLine="420"/>
        <w:rPr>
          <w:rFonts w:asciiTheme="minorHAnsi" w:hAnsiTheme="minorHAnsi" w:eastAsiaTheme="minorEastAsia" w:cstheme="minorBidi"/>
          <w:szCs w:val="22"/>
          <w:highlight w:val="none"/>
          <w14:ligatures w14:val="standardContextual"/>
        </w:rPr>
      </w:pPr>
      <w:r>
        <w:rPr>
          <w:highlight w:val="none"/>
        </w:rPr>
        <w:fldChar w:fldCharType="begin"/>
      </w:r>
      <w:r>
        <w:rPr>
          <w:highlight w:val="none"/>
        </w:rPr>
        <w:instrText xml:space="preserve"> HYPERLINK \l "_Toc149665515" </w:instrText>
      </w:r>
      <w:r>
        <w:rPr>
          <w:highlight w:val="none"/>
        </w:rPr>
        <w:fldChar w:fldCharType="separate"/>
      </w:r>
      <w:r>
        <w:rPr>
          <w:rStyle w:val="32"/>
          <w:highlight w:val="none"/>
        </w:rPr>
        <w:t>5.3 成果形式要求</w:t>
      </w:r>
      <w:r>
        <w:rPr>
          <w:highlight w:val="none"/>
        </w:rPr>
        <w:tab/>
      </w:r>
      <w:r>
        <w:rPr>
          <w:highlight w:val="none"/>
        </w:rPr>
        <w:fldChar w:fldCharType="begin"/>
      </w:r>
      <w:r>
        <w:rPr>
          <w:highlight w:val="none"/>
        </w:rPr>
        <w:instrText xml:space="preserve"> PAGEREF _Toc149665515 \h </w:instrText>
      </w:r>
      <w:r>
        <w:rPr>
          <w:highlight w:val="none"/>
        </w:rPr>
        <w:fldChar w:fldCharType="separate"/>
      </w:r>
      <w:r>
        <w:rPr>
          <w:highlight w:val="none"/>
        </w:rPr>
        <w:t>40</w:t>
      </w:r>
      <w:r>
        <w:rPr>
          <w:highlight w:val="none"/>
        </w:rPr>
        <w:fldChar w:fldCharType="end"/>
      </w:r>
      <w:r>
        <w:rPr>
          <w:highlight w:val="none"/>
        </w:rPr>
        <w:fldChar w:fldCharType="end"/>
      </w:r>
    </w:p>
    <w:p>
      <w:pPr>
        <w:pStyle w:val="24"/>
        <w:tabs>
          <w:tab w:val="right" w:leader="dot" w:pos="8296"/>
        </w:tabs>
        <w:rPr>
          <w:rFonts w:asciiTheme="minorHAnsi" w:hAnsiTheme="minorHAnsi" w:eastAsiaTheme="minorEastAsia" w:cstheme="minorBidi"/>
          <w:b w:val="0"/>
          <w:sz w:val="21"/>
          <w:szCs w:val="22"/>
          <w:highlight w:val="none"/>
          <w14:ligatures w14:val="standardContextual"/>
        </w:rPr>
      </w:pPr>
      <w:r>
        <w:rPr>
          <w:highlight w:val="none"/>
        </w:rPr>
        <w:fldChar w:fldCharType="begin"/>
      </w:r>
      <w:r>
        <w:rPr>
          <w:highlight w:val="none"/>
        </w:rPr>
        <w:instrText xml:space="preserve"> HYPERLINK \l "_Toc149665516" </w:instrText>
      </w:r>
      <w:r>
        <w:rPr>
          <w:highlight w:val="none"/>
        </w:rPr>
        <w:fldChar w:fldCharType="separate"/>
      </w:r>
      <w:r>
        <w:rPr>
          <w:rStyle w:val="32"/>
          <w:highlight w:val="none"/>
        </w:rPr>
        <w:t>第七章 附则</w:t>
      </w:r>
      <w:r>
        <w:rPr>
          <w:highlight w:val="none"/>
        </w:rPr>
        <w:tab/>
      </w:r>
      <w:r>
        <w:rPr>
          <w:highlight w:val="none"/>
        </w:rPr>
        <w:fldChar w:fldCharType="begin"/>
      </w:r>
      <w:r>
        <w:rPr>
          <w:highlight w:val="none"/>
        </w:rPr>
        <w:instrText xml:space="preserve"> PAGEREF _Toc149665516 \h </w:instrText>
      </w:r>
      <w:r>
        <w:rPr>
          <w:highlight w:val="none"/>
        </w:rPr>
        <w:fldChar w:fldCharType="separate"/>
      </w:r>
      <w:r>
        <w:rPr>
          <w:highlight w:val="none"/>
        </w:rPr>
        <w:t>42</w:t>
      </w:r>
      <w:r>
        <w:rPr>
          <w:highlight w:val="none"/>
        </w:rPr>
        <w:fldChar w:fldCharType="end"/>
      </w:r>
      <w:r>
        <w:rPr>
          <w:highlight w:val="none"/>
        </w:rPr>
        <w:fldChar w:fldCharType="end"/>
      </w:r>
    </w:p>
    <w:p>
      <w:pPr>
        <w:rPr>
          <w:rFonts w:ascii="Times New Roman" w:hAnsi="Times New Roman" w:cs="Times New Roman"/>
          <w:color w:val="000000" w:themeColor="text1"/>
          <w:highlight w:val="none"/>
          <w14:textFill>
            <w14:solidFill>
              <w14:schemeClr w14:val="tx1"/>
            </w14:solidFill>
          </w14:textFill>
        </w:rPr>
      </w:pPr>
      <w:r>
        <w:rPr>
          <w:rFonts w:ascii="Times New Roman" w:hAnsi="Times New Roman" w:eastAsia="仿宋" w:cs="Times New Roman"/>
          <w:color w:val="000000" w:themeColor="text1"/>
          <w:szCs w:val="24"/>
          <w:highlight w:val="none"/>
          <w14:textFill>
            <w14:solidFill>
              <w14:schemeClr w14:val="tx1"/>
            </w14:solidFill>
          </w14:textFill>
        </w:rPr>
        <w:fldChar w:fldCharType="end"/>
      </w:r>
    </w:p>
    <w:p>
      <w:pPr>
        <w:rPr>
          <w:color w:val="000000" w:themeColor="text1"/>
          <w:highlight w:val="none"/>
          <w14:textFill>
            <w14:solidFill>
              <w14:schemeClr w14:val="tx1"/>
            </w14:solidFill>
          </w14:textFill>
        </w:rPr>
      </w:pPr>
    </w:p>
    <w:p>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numPr>
          <w:ilvl w:val="0"/>
          <w:numId w:val="1"/>
        </w:numPr>
        <w:spacing w:before="156" w:after="156"/>
        <w:rPr>
          <w:color w:val="000000" w:themeColor="text1"/>
          <w:highlight w:val="none"/>
          <w14:textFill>
            <w14:solidFill>
              <w14:schemeClr w14:val="tx1"/>
            </w14:solidFill>
          </w14:textFill>
        </w:rPr>
      </w:pPr>
      <w:bookmarkStart w:id="1" w:name="_Toc5461"/>
      <w:bookmarkStart w:id="2" w:name="_Toc149665491"/>
      <w:r>
        <w:rPr>
          <w:rFonts w:hint="eastAsia"/>
          <w:color w:val="000000" w:themeColor="text1"/>
          <w:highlight w:val="none"/>
          <w14:textFill>
            <w14:solidFill>
              <w14:schemeClr w14:val="tx1"/>
            </w14:solidFill>
          </w14:textFill>
        </w:rPr>
        <w:t>总则</w:t>
      </w:r>
      <w:bookmarkEnd w:id="1"/>
      <w:bookmarkEnd w:id="2"/>
    </w:p>
    <w:p>
      <w:pPr>
        <w:pStyle w:val="6"/>
        <w:numPr>
          <w:ilvl w:val="1"/>
          <w:numId w:val="2"/>
        </w:numPr>
        <w:spacing w:before="312" w:after="312"/>
        <w:rPr>
          <w:color w:val="000000" w:themeColor="text1"/>
          <w:highlight w:val="none"/>
          <w14:textFill>
            <w14:solidFill>
              <w14:schemeClr w14:val="tx1"/>
            </w14:solidFill>
          </w14:textFill>
        </w:rPr>
      </w:pPr>
      <w:bookmarkStart w:id="3" w:name="_Toc149665492"/>
      <w:bookmarkStart w:id="4" w:name="_Toc3865"/>
      <w:r>
        <w:rPr>
          <w:rFonts w:hint="eastAsia"/>
          <w:color w:val="000000" w:themeColor="text1"/>
          <w:highlight w:val="none"/>
          <w14:textFill>
            <w14:solidFill>
              <w14:schemeClr w14:val="tx1"/>
            </w14:solidFill>
          </w14:textFill>
        </w:rPr>
        <w:t>项目建设背景</w:t>
      </w:r>
      <w:bookmarkEnd w:id="3"/>
      <w:bookmarkEnd w:id="4"/>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本项目所在区域为广州南沙区， 南沙区位于珠江出海口虎门水道伶仃洋的西岸，是西江、北江、东江三江汇集之处， 是广州市唯一出海口，处于珠江三角洲经济区的地理几何中心，在广州—香港—澳门“A”字形空间结构中处于支撑位置，东与东莞虎门隔海相望，西连中山市，与香港、澳门三足鼎立在珠江湾， 是联结珠江口两岸城市群的枢纽性节点，是珠三角的最后一块处女地。根据《广州市南沙区、广州南沙开发区（自贸区南沙片区） 国民经济和社会发展第十四个五年规划和2035年远景目标纲要》。本项目为南沙新区万顷沙镇的基础设施建设，本项目的建设将促进万顷沙镇基础设施的建成，是万顷沙镇基础设施的重要组成部分。</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区域现状路网尚未完善，交通不便，主要的交通主干线为现状万环西路、灵 新大道，南中高速及其万顷沙支线为在建高速路。本项目的建设与万环西南延线、 灵新大道南延线、南中高速及其万顷沙支线等组成的骨干交通路网， 使南沙与广 州中心城区乃至珠江三角洲地区的路网形成快速便捷的联系， 充分发挥南沙作为 珠三角交通枢纽的优势，同时积极引导产业落地，打造“湾区之芯”，立足南沙，面向世界，引领高质量发展。</w:t>
      </w:r>
    </w:p>
    <w:p>
      <w:pPr>
        <w:spacing w:before="11" w:line="5611" w:lineRule="exact"/>
        <w:ind w:firstLine="207"/>
        <w:rPr>
          <w:highlight w:val="none"/>
        </w:rPr>
      </w:pPr>
      <w:r>
        <w:rPr>
          <w:position w:val="-112"/>
          <w:highlight w:val="none"/>
        </w:rPr>
        <w:drawing>
          <wp:inline distT="0" distB="0" distL="0" distR="0">
            <wp:extent cx="5022850" cy="3562350"/>
            <wp:effectExtent l="0" t="0" r="0" b="0"/>
            <wp:docPr id="2" name="IM 2" descr="地图&#10;&#10;描述已自动生成"/>
            <wp:cNvGraphicFramePr/>
            <a:graphic xmlns:a="http://schemas.openxmlformats.org/drawingml/2006/main">
              <a:graphicData uri="http://schemas.openxmlformats.org/drawingml/2006/picture">
                <pic:pic xmlns:pic="http://schemas.openxmlformats.org/drawingml/2006/picture">
                  <pic:nvPicPr>
                    <pic:cNvPr id="2" name="IM 2" descr="地图&#10;&#10;描述已自动生成"/>
                    <pic:cNvPicPr/>
                  </pic:nvPicPr>
                  <pic:blipFill>
                    <a:blip r:embed="rId11"/>
                    <a:stretch>
                      <a:fillRect/>
                    </a:stretch>
                  </pic:blipFill>
                  <pic:spPr>
                    <a:xfrm>
                      <a:off x="0" y="0"/>
                      <a:ext cx="5023358" cy="3562984"/>
                    </a:xfrm>
                    <a:prstGeom prst="rect">
                      <a:avLst/>
                    </a:prstGeom>
                  </pic:spPr>
                </pic:pic>
              </a:graphicData>
            </a:graphic>
          </wp:inline>
        </w:drawing>
      </w:r>
    </w:p>
    <w:p>
      <w:pPr>
        <w:jc w:val="center"/>
        <w:rPr>
          <w:rFonts w:ascii="黑体" w:hAnsi="黑体" w:eastAsia="黑体" w:cs="黑体"/>
          <w:color w:val="000000" w:themeColor="text1"/>
          <w:szCs w:val="21"/>
          <w:highlight w:val="none"/>
          <w14:textFill>
            <w14:solidFill>
              <w14:schemeClr w14:val="tx1"/>
            </w14:solidFill>
          </w14:textFill>
        </w:rPr>
      </w:pPr>
      <w:r>
        <w:rPr>
          <w:rFonts w:ascii="黑体" w:hAnsi="黑体" w:eastAsia="黑体" w:cs="黑体"/>
          <w:color w:val="000000" w:themeColor="text1"/>
          <w:szCs w:val="21"/>
          <w:highlight w:val="none"/>
          <w14:textFill>
            <w14:solidFill>
              <w14:schemeClr w14:val="tx1"/>
            </w14:solidFill>
          </w14:textFill>
        </w:rPr>
        <w:t>图 1.1-1 南沙新区区位图</w:t>
      </w:r>
    </w:p>
    <w:p>
      <w:pPr>
        <w:pStyle w:val="6"/>
        <w:spacing w:before="312" w:after="312"/>
        <w:rPr>
          <w:color w:val="000000" w:themeColor="text1"/>
          <w:highlight w:val="none"/>
          <w14:textFill>
            <w14:solidFill>
              <w14:schemeClr w14:val="tx1"/>
            </w14:solidFill>
          </w14:textFill>
        </w:rPr>
      </w:pPr>
      <w:bookmarkStart w:id="5" w:name="_Toc18246"/>
      <w:bookmarkStart w:id="6" w:name="_Toc149665493"/>
      <w:r>
        <w:rPr>
          <w:rFonts w:hint="eastAsia"/>
          <w:color w:val="000000" w:themeColor="text1"/>
          <w:highlight w:val="none"/>
          <w14:textFill>
            <w14:solidFill>
              <w14:schemeClr w14:val="tx1"/>
            </w14:solidFill>
          </w14:textFill>
        </w:rPr>
        <w:t>1.2 项目概况</w:t>
      </w:r>
      <w:bookmarkEnd w:id="5"/>
      <w:bookmarkEnd w:id="6"/>
    </w:p>
    <w:p>
      <w:pPr>
        <w:pStyle w:val="7"/>
        <w:spacing w:before="156" w:after="156"/>
        <w:rPr>
          <w:color w:val="000000" w:themeColor="text1"/>
          <w:highlight w:val="none"/>
          <w14:textFill>
            <w14:solidFill>
              <w14:schemeClr w14:val="tx1"/>
            </w14:solidFill>
          </w14:textFill>
        </w:rPr>
      </w:pPr>
      <w:bookmarkStart w:id="7" w:name="_Toc531964807"/>
      <w:r>
        <w:rPr>
          <w:rFonts w:hint="eastAsia"/>
          <w:color w:val="000000" w:themeColor="text1"/>
          <w:highlight w:val="none"/>
          <w14:textFill>
            <w14:solidFill>
              <w14:schemeClr w14:val="tx1"/>
            </w14:solidFill>
          </w14:textFill>
        </w:rPr>
        <w:t>1.2.1</w:t>
      </w:r>
      <w:r>
        <w:rPr>
          <w:color w:val="000000" w:themeColor="text1"/>
          <w:highlight w:val="none"/>
          <w14:textFill>
            <w14:solidFill>
              <w14:schemeClr w14:val="tx1"/>
            </w14:solidFill>
          </w14:textFill>
        </w:rPr>
        <w:t xml:space="preserve"> 项目基本信息</w:t>
      </w:r>
      <w:bookmarkEnd w:id="7"/>
    </w:p>
    <w:p>
      <w:pPr>
        <w:spacing w:line="560" w:lineRule="exact"/>
        <w:ind w:firstLine="482"/>
        <w:rPr>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w:t>
      </w:r>
      <w:r>
        <w:rPr>
          <w:rFonts w:ascii="仿宋_GB2312" w:eastAsia="仿宋_GB2312"/>
          <w:b/>
          <w:bCs/>
          <w:color w:val="000000" w:themeColor="text1"/>
          <w:highlight w:val="none"/>
          <w14:textFill>
            <w14:solidFill>
              <w14:schemeClr w14:val="tx1"/>
            </w14:solidFill>
          </w14:textFill>
        </w:rPr>
        <w:t>1</w:t>
      </w:r>
      <w:r>
        <w:rPr>
          <w:rFonts w:hint="eastAsia" w:ascii="仿宋_GB2312" w:eastAsia="仿宋_GB2312"/>
          <w:b/>
          <w:bCs/>
          <w:color w:val="000000" w:themeColor="text1"/>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建设内容与规模</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本项目为南沙全民文化体育综合体项目配套骨干道路配建道路，共包括二条道路：</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二十涌北路（万环西南延线至灵新大道南延线</w:t>
      </w:r>
      <w:r>
        <w:rPr>
          <w:rFonts w:hint="eastAsia" w:ascii="仿宋_GB2312" w:eastAsia="仿宋_GB2312"/>
          <w:color w:val="000000" w:themeColor="text1"/>
          <w:sz w:val="24"/>
          <w:szCs w:val="24"/>
          <w:highlight w:val="none"/>
          <w14:textFill>
            <w14:solidFill>
              <w14:schemeClr w14:val="tx1"/>
            </w14:solidFill>
          </w14:textFill>
        </w:rPr>
        <w:t>段</w:t>
      </w:r>
      <w:r>
        <w:rPr>
          <w:rFonts w:ascii="仿宋_GB2312" w:eastAsia="仿宋_GB2312"/>
          <w:color w:val="000000" w:themeColor="text1"/>
          <w:sz w:val="24"/>
          <w:szCs w:val="24"/>
          <w:highlight w:val="none"/>
          <w14:textFill>
            <w14:solidFill>
              <w14:schemeClr w14:val="tx1"/>
            </w14:solidFill>
          </w14:textFill>
        </w:rPr>
        <w:t>）道路等级为城市主干路，设计速度为60km/h，双向</w:t>
      </w:r>
      <w:r>
        <w:rPr>
          <w:rFonts w:hint="eastAsia" w:ascii="仿宋_GB2312" w:eastAsia="仿宋_GB2312"/>
          <w:color w:val="000000" w:themeColor="text1"/>
          <w:sz w:val="24"/>
          <w:szCs w:val="24"/>
          <w:highlight w:val="none"/>
          <w14:textFill>
            <w14:solidFill>
              <w14:schemeClr w14:val="tx1"/>
            </w14:solidFill>
          </w14:textFill>
        </w:rPr>
        <w:t>六</w:t>
      </w:r>
      <w:r>
        <w:rPr>
          <w:rFonts w:ascii="仿宋_GB2312" w:eastAsia="仿宋_GB2312"/>
          <w:color w:val="000000" w:themeColor="text1"/>
          <w:sz w:val="24"/>
          <w:szCs w:val="24"/>
          <w:highlight w:val="none"/>
          <w14:textFill>
            <w14:solidFill>
              <w14:schemeClr w14:val="tx1"/>
            </w14:solidFill>
          </w14:textFill>
        </w:rPr>
        <w:t>车道，红线宽度为50m，路线走向为由西向东。道路起于万环西南延线，终于灵新大道南延线，路线长度</w:t>
      </w:r>
      <w:r>
        <w:rPr>
          <w:rFonts w:hint="eastAsia" w:ascii="仿宋_GB2312" w:eastAsia="仿宋_GB2312"/>
          <w:color w:val="000000" w:themeColor="text1"/>
          <w:sz w:val="24"/>
          <w:szCs w:val="24"/>
          <w:highlight w:val="none"/>
          <w14:textFill>
            <w14:solidFill>
              <w14:schemeClr w14:val="tx1"/>
            </w14:solidFill>
          </w14:textFill>
        </w:rPr>
        <w:t>约</w:t>
      </w:r>
      <w:r>
        <w:rPr>
          <w:rFonts w:ascii="仿宋_GB2312" w:eastAsia="仿宋_GB2312"/>
          <w:color w:val="000000" w:themeColor="text1"/>
          <w:sz w:val="24"/>
          <w:szCs w:val="24"/>
          <w:highlight w:val="none"/>
          <w14:textFill>
            <w14:solidFill>
              <w14:schemeClr w14:val="tx1"/>
            </w14:solidFill>
          </w14:textFill>
        </w:rPr>
        <w:t>1881m。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规划纵三路（二十涌北路至滨海路</w:t>
      </w:r>
      <w:r>
        <w:rPr>
          <w:rFonts w:hint="eastAsia" w:ascii="仿宋_GB2312" w:eastAsia="仿宋_GB2312"/>
          <w:color w:val="000000" w:themeColor="text1"/>
          <w:sz w:val="24"/>
          <w:szCs w:val="24"/>
          <w:highlight w:val="none"/>
          <w14:textFill>
            <w14:solidFill>
              <w14:schemeClr w14:val="tx1"/>
            </w14:solidFill>
          </w14:textFill>
        </w:rPr>
        <w:t>段</w:t>
      </w:r>
      <w:r>
        <w:rPr>
          <w:rFonts w:ascii="仿宋_GB2312" w:eastAsia="仿宋_GB2312"/>
          <w:color w:val="000000" w:themeColor="text1"/>
          <w:sz w:val="24"/>
          <w:szCs w:val="24"/>
          <w:highlight w:val="none"/>
          <w14:textFill>
            <w14:solidFill>
              <w14:schemeClr w14:val="tx1"/>
            </w14:solidFill>
          </w14:textFill>
        </w:rPr>
        <w:t>）道路等级为城市次干路，设计速度为40km/h，红线宽度为34m，双向</w:t>
      </w:r>
      <w:r>
        <w:rPr>
          <w:rFonts w:hint="eastAsia" w:ascii="仿宋_GB2312" w:eastAsia="仿宋_GB2312"/>
          <w:color w:val="000000" w:themeColor="text1"/>
          <w:sz w:val="24"/>
          <w:szCs w:val="24"/>
          <w:highlight w:val="none"/>
          <w14:textFill>
            <w14:solidFill>
              <w14:schemeClr w14:val="tx1"/>
            </w14:solidFill>
          </w14:textFill>
        </w:rPr>
        <w:t>六</w:t>
      </w:r>
      <w:r>
        <w:rPr>
          <w:rFonts w:ascii="仿宋_GB2312" w:eastAsia="仿宋_GB2312"/>
          <w:color w:val="000000" w:themeColor="text1"/>
          <w:sz w:val="24"/>
          <w:szCs w:val="24"/>
          <w:highlight w:val="none"/>
          <w14:textFill>
            <w14:solidFill>
              <w14:schemeClr w14:val="tx1"/>
            </w14:solidFill>
          </w14:textFill>
        </w:rPr>
        <w:t>车道。路线走向为由北向南，道路起点为二十涌北路，终于滨海路，道路全长约1486m。</w:t>
      </w:r>
    </w:p>
    <w:p>
      <w:pPr>
        <w:jc w:val="center"/>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drawing>
          <wp:inline distT="0" distB="0" distL="0" distR="0">
            <wp:extent cx="4944745" cy="3342640"/>
            <wp:effectExtent l="0" t="0" r="8255" b="0"/>
            <wp:docPr id="998478533" name="图片 1"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78533" name="图片 1" descr="图示&#10;&#10;描述已自动生成"/>
                    <pic:cNvPicPr>
                      <a:picLocks noChangeAspect="1"/>
                    </pic:cNvPicPr>
                  </pic:nvPicPr>
                  <pic:blipFill>
                    <a:blip r:embed="rId12"/>
                    <a:srcRect r="866"/>
                    <a:stretch>
                      <a:fillRect/>
                    </a:stretch>
                  </pic:blipFill>
                  <pic:spPr>
                    <a:xfrm>
                      <a:off x="0" y="0"/>
                      <a:ext cx="4954336" cy="3348900"/>
                    </a:xfrm>
                    <a:prstGeom prst="rect">
                      <a:avLst/>
                    </a:prstGeom>
                    <a:ln>
                      <a:noFill/>
                    </a:ln>
                  </pic:spPr>
                </pic:pic>
              </a:graphicData>
            </a:graphic>
          </wp:inline>
        </w:drawing>
      </w:r>
    </w:p>
    <w:p>
      <w:pPr>
        <w:jc w:val="center"/>
        <w:rPr>
          <w:color w:val="000000" w:themeColor="text1"/>
          <w:highlight w:val="none"/>
          <w14:textFill>
            <w14:solidFill>
              <w14:schemeClr w14:val="tx1"/>
            </w14:solidFill>
          </w14:textFill>
        </w:rPr>
      </w:pPr>
      <w:r>
        <w:rPr>
          <w:rFonts w:hint="eastAsia" w:ascii="黑体" w:hAnsi="黑体" w:eastAsia="黑体" w:cs="黑体"/>
          <w:color w:val="000000" w:themeColor="text1"/>
          <w:szCs w:val="21"/>
          <w:highlight w:val="none"/>
          <w14:textFill>
            <w14:solidFill>
              <w14:schemeClr w14:val="tx1"/>
            </w14:solidFill>
          </w14:textFill>
        </w:rPr>
        <w:t>图1</w:t>
      </w:r>
      <w:r>
        <w:rPr>
          <w:rFonts w:ascii="黑体" w:hAnsi="黑体" w:eastAsia="黑体" w:cs="黑体"/>
          <w:color w:val="000000" w:themeColor="text1"/>
          <w:szCs w:val="21"/>
          <w:highlight w:val="none"/>
          <w14:textFill>
            <w14:solidFill>
              <w14:schemeClr w14:val="tx1"/>
            </w14:solidFill>
          </w14:textFill>
        </w:rPr>
        <w:t xml:space="preserve">.2.1 </w:t>
      </w:r>
      <w:r>
        <w:rPr>
          <w:rFonts w:hint="eastAsia" w:ascii="黑体" w:hAnsi="黑体" w:eastAsia="黑体" w:cs="黑体"/>
          <w:color w:val="000000" w:themeColor="text1"/>
          <w:szCs w:val="21"/>
          <w:highlight w:val="none"/>
          <w14:textFill>
            <w14:solidFill>
              <w14:schemeClr w14:val="tx1"/>
            </w14:solidFill>
          </w14:textFill>
        </w:rPr>
        <w:t>项目总平面图</w:t>
      </w:r>
    </w:p>
    <w:p>
      <w:pPr>
        <w:tabs>
          <w:tab w:val="left" w:pos="0"/>
        </w:tabs>
        <w:spacing w:line="560" w:lineRule="atLeast"/>
        <w:ind w:left="420"/>
        <w:jc w:val="left"/>
        <w:rPr>
          <w:color w:val="000000" w:themeColor="text1"/>
          <w:highlight w:val="none"/>
          <w14:textFill>
            <w14:solidFill>
              <w14:schemeClr w14:val="tx1"/>
            </w14:solidFill>
          </w14:textFill>
        </w:rPr>
      </w:pPr>
      <w:r>
        <w:rPr>
          <w:rFonts w:hint="eastAsia" w:ascii="仿宋_GB2312" w:eastAsia="仿宋_GB2312"/>
          <w:b/>
          <w:bCs/>
          <w:color w:val="000000" w:themeColor="text1"/>
          <w:highlight w:val="none"/>
          <w14:textFill>
            <w14:solidFill>
              <w14:schemeClr w14:val="tx1"/>
            </w14:solidFill>
          </w14:textFill>
        </w:rPr>
        <w:t>（2）</w:t>
      </w:r>
      <w:r>
        <w:rPr>
          <w:rFonts w:hint="eastAsia"/>
          <w:b/>
          <w:bCs/>
          <w:color w:val="000000" w:themeColor="text1"/>
          <w:highlight w:val="none"/>
          <w14:textFill>
            <w14:solidFill>
              <w14:schemeClr w14:val="tx1"/>
            </w14:solidFill>
          </w14:textFill>
        </w:rPr>
        <w:t>项目总投资</w:t>
      </w:r>
      <w:r>
        <w:rPr>
          <w:rFonts w:hint="eastAsia"/>
          <w:color w:val="000000" w:themeColor="text1"/>
          <w:highlight w:val="none"/>
          <w14:textFill>
            <w14:solidFill>
              <w14:schemeClr w14:val="tx1"/>
            </w14:solidFill>
          </w14:textFill>
        </w:rPr>
        <w:t>：</w:t>
      </w:r>
    </w:p>
    <w:p>
      <w:pPr>
        <w:spacing w:line="560" w:lineRule="exact"/>
        <w:ind w:firstLine="480" w:firstLineChars="200"/>
        <w:rPr>
          <w:highlight w:val="none"/>
        </w:rPr>
      </w:pPr>
      <w:r>
        <w:rPr>
          <w:rFonts w:hint="eastAsia" w:ascii="仿宋_GB2312" w:eastAsia="仿宋_GB2312"/>
          <w:color w:val="000000" w:themeColor="text1"/>
          <w:sz w:val="24"/>
          <w:szCs w:val="24"/>
          <w:highlight w:val="none"/>
          <w14:textFill>
            <w14:solidFill>
              <w14:schemeClr w14:val="tx1"/>
            </w14:solidFill>
          </w14:textFill>
        </w:rPr>
        <w:t>项目总投资99629.78万元，</w:t>
      </w:r>
      <w:r>
        <w:rPr>
          <w:rFonts w:ascii="仿宋_GB2312" w:eastAsia="仿宋_GB2312"/>
          <w:sz w:val="24"/>
          <w:szCs w:val="24"/>
          <w:highlight w:val="none"/>
        </w:rPr>
        <w:t>以上费用仅为</w:t>
      </w:r>
      <w:r>
        <w:rPr>
          <w:rFonts w:hint="eastAsia" w:ascii="仿宋_GB2312" w:eastAsia="仿宋_GB2312"/>
          <w:sz w:val="24"/>
          <w:szCs w:val="24"/>
          <w:highlight w:val="none"/>
        </w:rPr>
        <w:t>概</w:t>
      </w:r>
      <w:r>
        <w:rPr>
          <w:rFonts w:ascii="仿宋_GB2312" w:eastAsia="仿宋_GB2312"/>
          <w:sz w:val="24"/>
          <w:szCs w:val="24"/>
          <w:highlight w:val="none"/>
        </w:rPr>
        <w:t>算，需</w:t>
      </w:r>
      <w:r>
        <w:rPr>
          <w:rFonts w:hint="eastAsia" w:ascii="仿宋_GB2312" w:eastAsia="仿宋_GB2312"/>
          <w:sz w:val="24"/>
          <w:szCs w:val="24"/>
          <w:highlight w:val="none"/>
        </w:rPr>
        <w:t>预算</w:t>
      </w:r>
      <w:r>
        <w:rPr>
          <w:rFonts w:ascii="仿宋_GB2312" w:eastAsia="仿宋_GB2312"/>
          <w:sz w:val="24"/>
          <w:szCs w:val="24"/>
          <w:highlight w:val="none"/>
        </w:rPr>
        <w:t>编制单位核实计算，最终以审批部门批复的金额为准。</w:t>
      </w:r>
    </w:p>
    <w:p>
      <w:pPr>
        <w:pStyle w:val="7"/>
        <w:numPr>
          <w:ilvl w:val="2"/>
          <w:numId w:val="3"/>
        </w:numPr>
        <w:spacing w:before="156" w:after="156" w:line="5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建设用地现状</w:t>
      </w:r>
    </w:p>
    <w:p>
      <w:pPr>
        <w:pStyle w:val="40"/>
        <w:spacing w:before="163" w:line="560" w:lineRule="exact"/>
        <w:ind w:left="40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地形地貌</w:t>
      </w:r>
    </w:p>
    <w:p>
      <w:pPr>
        <w:autoSpaceDE w:val="0"/>
        <w:autoSpaceDN w:val="0"/>
        <w:adjustRightInd w:val="0"/>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万顷沙原始地貌单元属珠江三角洲冲海积平原地貌，地形较为平坦，存在较厚的软土，场地现状基本为河道、既有道路、水塘、施工场地，河道水深约1.0～5.0m。</w:t>
      </w:r>
    </w:p>
    <w:p>
      <w:pPr>
        <w:pStyle w:val="40"/>
        <w:spacing w:before="163" w:line="560" w:lineRule="atLeast"/>
        <w:ind w:left="40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气候</w:t>
      </w:r>
      <w:r>
        <w:rPr>
          <w:rFonts w:hint="eastAsia"/>
          <w:color w:val="000000" w:themeColor="text1"/>
          <w:highlight w:val="none"/>
          <w14:textFill>
            <w14:solidFill>
              <w14:schemeClr w14:val="tx1"/>
            </w14:solidFill>
          </w14:textFill>
        </w:rPr>
        <w:t>条件</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南沙地区属于南亚热带季风性海洋气候，地处北回归线以南，温暖、多雨、湿润，夏长冬短，夏季时段超过六个月。具有雨量充沛、光照充足、雨热同期的特点。南沙年平均气温21.8℃。年平均雨量1635毫米。年平均相对湿度为79%，年平均风速为2.2米/秒。夏半年盛吹偏东南风，冬半年多吹偏北风，全年大风日数少。夏秋季平均每年约有3～4个、最多有6个热带气旋影响我区；冬季会受强冷空气影响，平均每年约有 1～2 次强冷空气影响，极端最低气温0.7℃，年平均日照时数1807.6小时。</w:t>
      </w:r>
    </w:p>
    <w:p>
      <w:pPr>
        <w:pStyle w:val="40"/>
        <w:spacing w:before="163" w:line="560" w:lineRule="exact"/>
        <w:ind w:left="40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）地质</w:t>
      </w:r>
      <w:r>
        <w:rPr>
          <w:color w:val="000000" w:themeColor="text1"/>
          <w:highlight w:val="none"/>
          <w14:textFill>
            <w14:solidFill>
              <w14:schemeClr w14:val="tx1"/>
            </w14:solidFill>
          </w14:textFill>
        </w:rPr>
        <w:t>特征</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场区地貌主要属珠江三角洲冲积平原，是地表水和地下水的径流排泄区。场地地下水类型主要为上层滞水、孔隙承压水以及基岩孔隙裂隙水。</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1）上层滞水：赋存于结构疏松的人工填土层中，含水量不大，其动态受季节性控制，主要接受大气降水和河涌水的渗入补给。</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2）孔隙承压水：赋存于第四系冲积层之含水砂层中。孔隙水主要为承压水，局部地段为潜水，主要接受上覆含水层的越流补给和上游地下水迳流以及河涌水的侧向补给。</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3）基岩孔隙裂隙承压水：基岩强、弱风化带孔隙裂隙发育，特别是断裂带及其附近岩石破碎，裂隙发育，含孔隙裂隙承压水。地下水主要靠上覆孔隙水的越流补给和上游地下水迳流的侧向补给。</w:t>
      </w:r>
    </w:p>
    <w:p>
      <w:pPr>
        <w:pStyle w:val="40"/>
        <w:spacing w:before="163"/>
        <w:ind w:left="40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）水文与</w:t>
      </w:r>
      <w:r>
        <w:rPr>
          <w:color w:val="000000" w:themeColor="text1"/>
          <w:highlight w:val="none"/>
          <w14:textFill>
            <w14:solidFill>
              <w14:schemeClr w14:val="tx1"/>
            </w14:solidFill>
          </w14:textFill>
        </w:rPr>
        <w:t>工程地质条件</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南沙地区属于南亚热带季风性海洋气候，地处北回归线以南，温暖、多雨、湿润，夏长冬短，夏季时段超过六个月。具有雨量充沛、光照充足、雨热同期的特点。南沙年平均气温 21.8 ℃。年平均雨量 1635 毫米。年平均相对湿度为 79%，年平均风速为 2.2米/秒。夏半年盛吹偏东南风，冬半年多吹偏北风，全年大风日数少。夏秋季平均每年约有 3~4 个、最多有 6 个热带气旋影响我区；冬季会受强冷空气影响，平均每年约有 1~2 次强冷空气影响，极端最低气温 0.7 ℃，年平均日照时数 1807.6 小时。</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项目区域位于珠江三角洲平原区，地处河流下游河口地带，地表贯穿主要河流的细小涌流呈网脉状，河水流量小，水文条件简单，河水受潮水影响明显，具一日两涨两落、潮时潮差不等的特点。地下水的赋存状态为松散地层孔隙水和基岩裂隙水两大类，地下水与河流水水力联系密切，地下水位埋深随河水的涨退潮而有所变化，地下水以河流补给及大气降水为主要补给途径，以蒸发或侧向迳流为主要排泄方式。勘察期间陆地孔地下水位埋深约为 0.3~1.2m。项目地处区域，地形平坦，地势开阔，地面标高约 6.5~8.3m，河床标高约-10.30~1.20m。场地的地层按地质成因依次分为：第四系填土层(Qml)、第四系海陆交互相沉积层（Qmc）和基岩（燕山期花岗岩）风化岩带（E）。软土及饱和砂土液化是主要的不良工程地质问题。</w:t>
      </w:r>
    </w:p>
    <w:p>
      <w:pPr>
        <w:pStyle w:val="40"/>
        <w:spacing w:line="560" w:lineRule="exact"/>
        <w:ind w:left="40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）地质构造与场地稳定性评价</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场地未见主要的区域性构造通过，尤其没有全新活动断裂经过，其构造稳定性良好；该区所处区域的新构造运动主要表现为断块的差异升降运动；场地地处低震级地震多发区，处于地震基本烈度Ⅶ度区，因此本场地的稳定性属基本稳定。</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场地未见岩溶、土洞、采空区、滑坡、崩塌、泥石流等地质灾害分布，但饱和粉细砂层（</w:t>
      </w:r>
      <w:r>
        <w:rPr>
          <w:rFonts w:ascii="仿宋_GB2312" w:eastAsia="仿宋_GB2312"/>
          <w:color w:val="000000" w:themeColor="text1"/>
          <w:sz w:val="24"/>
          <w:szCs w:val="24"/>
          <w:highlight w:val="none"/>
          <w14:textFill>
            <w14:solidFill>
              <w14:schemeClr w14:val="tx1"/>
            </w14:solidFill>
          </w14:textFill>
        </w:rPr>
        <w:t>2-2层）局部存在轻微液化问题，软土层（2-1和2-4层）具有震陷的可能，均不利于浅基础的稳定，但可以采用工程措施进行处理，因此综合评定本场地基本适宜于拟建工程的建设</w:t>
      </w:r>
      <w:r>
        <w:rPr>
          <w:rFonts w:hint="eastAsia" w:ascii="仿宋_GB2312" w:eastAsia="仿宋_GB2312"/>
          <w:color w:val="000000" w:themeColor="text1"/>
          <w:sz w:val="24"/>
          <w:szCs w:val="24"/>
          <w:highlight w:val="none"/>
          <w14:textFill>
            <w14:solidFill>
              <w14:schemeClr w14:val="tx1"/>
            </w14:solidFill>
          </w14:textFill>
        </w:rPr>
        <w:t>。</w:t>
      </w:r>
    </w:p>
    <w:p>
      <w:pPr>
        <w:pStyle w:val="40"/>
        <w:spacing w:line="560" w:lineRule="exact"/>
        <w:ind w:left="40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）河道水系条件</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南沙地区水网密布，河涌纵横，西、北江流经南沙地区的干支流 16 条，属 于平原河流，水流平缓，潮汐明显，潮差平均 2.4m。沙湾水道、蕉门水道、洪奇 沥水道是南沙地区主要淡水资源，属四类(G93838-2002)水质，其中以沙湾水道较好，咸潮影响小，已划定为饮用水源保护区，水体受到较好保护。</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本项目规划二十涌北路紧邻二十涌，其道路周边主要有龙穴南水道和洪奇沥水道。</w:t>
      </w:r>
    </w:p>
    <w:p>
      <w:pPr>
        <w:pStyle w:val="40"/>
        <w:spacing w:line="560" w:lineRule="exact"/>
        <w:ind w:left="40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）沿线建构筑物</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本项目占地主要以鱼塘及未开发用地为主。</w:t>
      </w:r>
    </w:p>
    <w:p>
      <w:pPr>
        <w:pStyle w:val="7"/>
        <w:spacing w:before="156" w:after="156"/>
        <w:ind w:left="426" w:hanging="426" w:hangingChars="142"/>
        <w:rPr>
          <w:rStyle w:val="38"/>
          <w:b w:val="0"/>
          <w:bCs w:val="0"/>
          <w:color w:val="000000" w:themeColor="text1"/>
          <w:highlight w:val="none"/>
          <w14:textFill>
            <w14:solidFill>
              <w14:schemeClr w14:val="tx1"/>
            </w14:solidFill>
          </w14:textFill>
        </w:rPr>
      </w:pPr>
      <w:bookmarkStart w:id="8" w:name="_Toc149665494"/>
      <w:bookmarkStart w:id="9" w:name="_Toc19775"/>
      <w:r>
        <w:rPr>
          <w:rStyle w:val="38"/>
          <w:rFonts w:hint="eastAsia"/>
          <w:b w:val="0"/>
          <w:bCs w:val="0"/>
          <w:color w:val="000000" w:themeColor="text1"/>
          <w:highlight w:val="none"/>
          <w14:textFill>
            <w14:solidFill>
              <w14:schemeClr w14:val="tx1"/>
            </w14:solidFill>
          </w14:textFill>
        </w:rPr>
        <w:t>1.3 编制依据</w:t>
      </w:r>
      <w:bookmarkEnd w:id="8"/>
    </w:p>
    <w:bookmarkEnd w:id="9"/>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1.3.1</w:t>
      </w:r>
      <w:r>
        <w:rPr>
          <w:color w:val="000000" w:themeColor="text1"/>
          <w:highlight w:val="none"/>
          <w14:textFill>
            <w14:solidFill>
              <w14:schemeClr w14:val="tx1"/>
            </w14:solidFill>
          </w14:textFill>
        </w:rPr>
        <w:t xml:space="preserve"> 现行法律法规、技术标准规范、行业标准</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国家和广东省、广州市关于工程建设强制性标准、抗震防灾要求，及有关土地管理、水土保持、文物保护、消防安全、人防、卫生防疫、节能环保措施、防雷等法律、法规和行业相关的最新规定等，包括但不限于：</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（1）《中华人民共和国有关工程建设标准强制性条文》建标[2000]202号；</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2</w:t>
      </w:r>
      <w:r>
        <w:rPr>
          <w:rFonts w:hint="eastAsia" w:ascii="仿宋_GB2312" w:eastAsia="仿宋_GB2312"/>
          <w:color w:val="000000" w:themeColor="text1"/>
          <w:sz w:val="24"/>
          <w:szCs w:val="24"/>
          <w:highlight w:val="none"/>
          <w14:textFill>
            <w14:solidFill>
              <w14:schemeClr w14:val="tx1"/>
            </w14:solidFill>
          </w14:textFill>
        </w:rPr>
        <w:t>）《市政公用工程设计文件编制深度规定》住建部2</w:t>
      </w:r>
      <w:r>
        <w:rPr>
          <w:rFonts w:ascii="仿宋_GB2312" w:eastAsia="仿宋_GB2312"/>
          <w:color w:val="000000" w:themeColor="text1"/>
          <w:sz w:val="24"/>
          <w:szCs w:val="24"/>
          <w:highlight w:val="none"/>
          <w14:textFill>
            <w14:solidFill>
              <w14:schemeClr w14:val="tx1"/>
            </w14:solidFill>
          </w14:textFill>
        </w:rPr>
        <w:t>013</w:t>
      </w:r>
      <w:r>
        <w:rPr>
          <w:rFonts w:hint="eastAsia" w:ascii="仿宋_GB2312" w:eastAsia="仿宋_GB2312"/>
          <w:color w:val="000000" w:themeColor="text1"/>
          <w:sz w:val="24"/>
          <w:szCs w:val="24"/>
          <w:highlight w:val="none"/>
          <w14:textFill>
            <w14:solidFill>
              <w14:schemeClr w14:val="tx1"/>
            </w14:solidFill>
          </w14:textFill>
        </w:rPr>
        <w:t>版；</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3</w:t>
      </w:r>
      <w:r>
        <w:rPr>
          <w:rFonts w:hint="eastAsia" w:ascii="仿宋_GB2312" w:eastAsia="仿宋_GB2312"/>
          <w:color w:val="000000" w:themeColor="text1"/>
          <w:sz w:val="24"/>
          <w:szCs w:val="24"/>
          <w:highlight w:val="none"/>
          <w14:textFill>
            <w14:solidFill>
              <w14:schemeClr w14:val="tx1"/>
            </w14:solidFill>
          </w14:textFill>
        </w:rPr>
        <w:t>）《混凝土结构设计规范》（2015年版）（GB50010-2010）；</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4</w:t>
      </w:r>
      <w:r>
        <w:rPr>
          <w:rFonts w:hint="eastAsia" w:ascii="仿宋_GB2312" w:eastAsia="仿宋_GB2312"/>
          <w:color w:val="000000" w:themeColor="text1"/>
          <w:sz w:val="24"/>
          <w:szCs w:val="24"/>
          <w:highlight w:val="none"/>
          <w14:textFill>
            <w14:solidFill>
              <w14:schemeClr w14:val="tx1"/>
            </w14:solidFill>
          </w14:textFill>
        </w:rPr>
        <w:t>）《城市道路工程设计规范》（2</w:t>
      </w:r>
      <w:r>
        <w:rPr>
          <w:rFonts w:ascii="仿宋_GB2312" w:eastAsia="仿宋_GB2312"/>
          <w:color w:val="000000" w:themeColor="text1"/>
          <w:sz w:val="24"/>
          <w:szCs w:val="24"/>
          <w:highlight w:val="none"/>
          <w14:textFill>
            <w14:solidFill>
              <w14:schemeClr w14:val="tx1"/>
            </w14:solidFill>
          </w14:textFill>
        </w:rPr>
        <w:t>016</w:t>
      </w:r>
      <w:r>
        <w:rPr>
          <w:rFonts w:hint="eastAsia" w:ascii="仿宋_GB2312" w:eastAsia="仿宋_GB2312"/>
          <w:color w:val="000000" w:themeColor="text1"/>
          <w:sz w:val="24"/>
          <w:szCs w:val="24"/>
          <w:highlight w:val="none"/>
          <w14:textFill>
            <w14:solidFill>
              <w14:schemeClr w14:val="tx1"/>
            </w14:solidFill>
          </w14:textFill>
        </w:rPr>
        <w:t>版）（CJJ 37-2012）；</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5</w:t>
      </w:r>
      <w:r>
        <w:rPr>
          <w:rFonts w:hint="eastAsia" w:ascii="仿宋_GB2312" w:eastAsia="仿宋_GB2312"/>
          <w:color w:val="000000" w:themeColor="text1"/>
          <w:sz w:val="24"/>
          <w:szCs w:val="24"/>
          <w:highlight w:val="none"/>
          <w14:textFill>
            <w14:solidFill>
              <w14:schemeClr w14:val="tx1"/>
            </w14:solidFill>
          </w14:textFill>
        </w:rPr>
        <w:t>）《城市道路交叉口设计规程》（CJJ 152-2010）；</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6</w:t>
      </w:r>
      <w:r>
        <w:rPr>
          <w:rFonts w:hint="eastAsia" w:ascii="仿宋_GB2312" w:eastAsia="仿宋_GB2312"/>
          <w:color w:val="000000" w:themeColor="text1"/>
          <w:sz w:val="24"/>
          <w:szCs w:val="24"/>
          <w:highlight w:val="none"/>
          <w14:textFill>
            <w14:solidFill>
              <w14:schemeClr w14:val="tx1"/>
            </w14:solidFill>
          </w14:textFill>
        </w:rPr>
        <w:t>）《公路桥涵地基与基础设计规范》（JTG 3363-2019）；</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7</w:t>
      </w:r>
      <w:r>
        <w:rPr>
          <w:rFonts w:hint="eastAsia" w:ascii="仿宋_GB2312" w:eastAsia="仿宋_GB2312"/>
          <w:color w:val="000000" w:themeColor="text1"/>
          <w:sz w:val="24"/>
          <w:szCs w:val="24"/>
          <w:highlight w:val="none"/>
          <w14:textFill>
            <w14:solidFill>
              <w14:schemeClr w14:val="tx1"/>
            </w14:solidFill>
          </w14:textFill>
        </w:rPr>
        <w:t>）《城市排水工程规划规范》（GB50318-2017）；</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8</w:t>
      </w:r>
      <w:r>
        <w:rPr>
          <w:rFonts w:hint="eastAsia" w:ascii="仿宋_GB2312" w:eastAsia="仿宋_GB2312"/>
          <w:color w:val="000000" w:themeColor="text1"/>
          <w:sz w:val="24"/>
          <w:szCs w:val="24"/>
          <w:highlight w:val="none"/>
          <w14:textFill>
            <w14:solidFill>
              <w14:schemeClr w14:val="tx1"/>
            </w14:solidFill>
          </w14:textFill>
        </w:rPr>
        <w:t>）《给水排水工程管道结构设计规范》（GB50322-2002）；</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9</w:t>
      </w:r>
      <w:r>
        <w:rPr>
          <w:rFonts w:hint="eastAsia" w:ascii="仿宋_GB2312" w:eastAsia="仿宋_GB2312"/>
          <w:color w:val="000000" w:themeColor="text1"/>
          <w:sz w:val="24"/>
          <w:szCs w:val="24"/>
          <w:highlight w:val="none"/>
          <w14:textFill>
            <w14:solidFill>
              <w14:schemeClr w14:val="tx1"/>
            </w14:solidFill>
          </w14:textFill>
        </w:rPr>
        <w:t>）《城市给水工程规划规范》(GB50282-2016)；</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0</w:t>
      </w:r>
      <w:r>
        <w:rPr>
          <w:rFonts w:hint="eastAsia" w:ascii="仿宋_GB2312" w:eastAsia="仿宋_GB2312"/>
          <w:color w:val="000000" w:themeColor="text1"/>
          <w:sz w:val="24"/>
          <w:szCs w:val="24"/>
          <w:highlight w:val="none"/>
          <w14:textFill>
            <w14:solidFill>
              <w14:schemeClr w14:val="tx1"/>
            </w14:solidFill>
          </w14:textFill>
        </w:rPr>
        <w:t>）《城市电力规划规范》(GB/T50293-2014)；</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1</w:t>
      </w:r>
      <w:r>
        <w:rPr>
          <w:rFonts w:hint="eastAsia" w:ascii="仿宋_GB2312" w:eastAsia="仿宋_GB2312"/>
          <w:color w:val="000000" w:themeColor="text1"/>
          <w:sz w:val="24"/>
          <w:szCs w:val="24"/>
          <w:highlight w:val="none"/>
          <w14:textFill>
            <w14:solidFill>
              <w14:schemeClr w14:val="tx1"/>
            </w14:solidFill>
          </w14:textFill>
        </w:rPr>
        <w:t>）《城镇燃气设计规范》（2</w:t>
      </w:r>
      <w:r>
        <w:rPr>
          <w:rFonts w:ascii="仿宋_GB2312" w:eastAsia="仿宋_GB2312"/>
          <w:color w:val="000000" w:themeColor="text1"/>
          <w:sz w:val="24"/>
          <w:szCs w:val="24"/>
          <w:highlight w:val="none"/>
          <w14:textFill>
            <w14:solidFill>
              <w14:schemeClr w14:val="tx1"/>
            </w14:solidFill>
          </w14:textFill>
        </w:rPr>
        <w:t>020</w:t>
      </w:r>
      <w:r>
        <w:rPr>
          <w:rFonts w:hint="eastAsia" w:ascii="仿宋_GB2312" w:eastAsia="仿宋_GB2312"/>
          <w:color w:val="000000" w:themeColor="text1"/>
          <w:sz w:val="24"/>
          <w:szCs w:val="24"/>
          <w:highlight w:val="none"/>
          <w14:textFill>
            <w14:solidFill>
              <w14:schemeClr w14:val="tx1"/>
            </w14:solidFill>
          </w14:textFill>
        </w:rPr>
        <w:t>版）(GB50028-2006)；</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2</w:t>
      </w:r>
      <w:r>
        <w:rPr>
          <w:rFonts w:hint="eastAsia" w:ascii="仿宋_GB2312" w:eastAsia="仿宋_GB2312"/>
          <w:color w:val="000000" w:themeColor="text1"/>
          <w:sz w:val="24"/>
          <w:szCs w:val="24"/>
          <w:highlight w:val="none"/>
          <w14:textFill>
            <w14:solidFill>
              <w14:schemeClr w14:val="tx1"/>
            </w14:solidFill>
          </w14:textFill>
        </w:rPr>
        <w:t>）《城市工程管线综合规划规范》（GB50289-2016）；</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3</w:t>
      </w:r>
      <w:r>
        <w:rPr>
          <w:rFonts w:hint="eastAsia" w:ascii="仿宋_GB2312" w:eastAsia="仿宋_GB2312"/>
          <w:color w:val="000000" w:themeColor="text1"/>
          <w:sz w:val="24"/>
          <w:szCs w:val="24"/>
          <w:highlight w:val="none"/>
          <w14:textFill>
            <w14:solidFill>
              <w14:schemeClr w14:val="tx1"/>
            </w14:solidFill>
          </w14:textFill>
        </w:rPr>
        <w:t>）《建筑结构荷载规范》（GB50009-2012）；</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4</w:t>
      </w:r>
      <w:r>
        <w:rPr>
          <w:rFonts w:hint="eastAsia" w:ascii="仿宋_GB2312" w:eastAsia="仿宋_GB2312"/>
          <w:color w:val="000000" w:themeColor="text1"/>
          <w:sz w:val="24"/>
          <w:szCs w:val="24"/>
          <w:highlight w:val="none"/>
          <w14:textFill>
            <w14:solidFill>
              <w14:schemeClr w14:val="tx1"/>
            </w14:solidFill>
          </w14:textFill>
        </w:rPr>
        <w:t>）《混凝土结构设计规范》(2015年版)（GB50010-2010）；</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5</w:t>
      </w:r>
      <w:r>
        <w:rPr>
          <w:rFonts w:hint="eastAsia" w:ascii="仿宋_GB2312" w:eastAsia="仿宋_GB2312"/>
          <w:color w:val="000000" w:themeColor="text1"/>
          <w:sz w:val="24"/>
          <w:szCs w:val="24"/>
          <w:highlight w:val="none"/>
          <w14:textFill>
            <w14:solidFill>
              <w14:schemeClr w14:val="tx1"/>
            </w14:solidFill>
          </w14:textFill>
        </w:rPr>
        <w:t>）《建筑抗震设计规范》（2016 年版）（GB50011-2010）；</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16</w:t>
      </w:r>
      <w:r>
        <w:rPr>
          <w:rFonts w:hint="eastAsia" w:ascii="仿宋_GB2312" w:eastAsia="仿宋_GB2312"/>
          <w:color w:val="000000" w:themeColor="text1"/>
          <w:sz w:val="24"/>
          <w:szCs w:val="24"/>
          <w:highlight w:val="none"/>
          <w14:textFill>
            <w14:solidFill>
              <w14:schemeClr w14:val="tx1"/>
            </w14:solidFill>
          </w14:textFill>
        </w:rPr>
        <w:t>）《构筑物抗震设计规范》（GB50191-2012）；</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17</w:t>
      </w:r>
      <w:r>
        <w:rPr>
          <w:rFonts w:hint="eastAsia" w:ascii="仿宋_GB2312" w:eastAsia="仿宋_GB2312"/>
          <w:color w:val="000000" w:themeColor="text1"/>
          <w:sz w:val="24"/>
          <w:szCs w:val="24"/>
          <w:highlight w:val="none"/>
          <w14:textFill>
            <w14:solidFill>
              <w14:schemeClr w14:val="tx1"/>
            </w14:solidFill>
          </w14:textFill>
        </w:rPr>
        <w:t>）《建筑地基处理技术规范》（JGJ79-2012）；</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18</w:t>
      </w:r>
      <w:r>
        <w:rPr>
          <w:rFonts w:hint="eastAsia" w:ascii="仿宋_GB2312" w:eastAsia="仿宋_GB2312"/>
          <w:color w:val="000000" w:themeColor="text1"/>
          <w:sz w:val="24"/>
          <w:szCs w:val="24"/>
          <w:highlight w:val="none"/>
          <w14:textFill>
            <w14:solidFill>
              <w14:schemeClr w14:val="tx1"/>
            </w14:solidFill>
          </w14:textFill>
        </w:rPr>
        <w:t>）《既有建筑地基基础加固技术规范》（JGJ123-2012）；</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19</w:t>
      </w:r>
      <w:r>
        <w:rPr>
          <w:rFonts w:hint="eastAsia" w:ascii="仿宋_GB2312" w:eastAsia="仿宋_GB2312"/>
          <w:color w:val="000000" w:themeColor="text1"/>
          <w:sz w:val="24"/>
          <w:szCs w:val="24"/>
          <w:highlight w:val="none"/>
          <w14:textFill>
            <w14:solidFill>
              <w14:schemeClr w14:val="tx1"/>
            </w14:solidFill>
          </w14:textFill>
        </w:rPr>
        <w:t>）《建筑基坑支护技术规程》（JGJ120-2012）；</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20</w:t>
      </w:r>
      <w:r>
        <w:rPr>
          <w:rFonts w:hint="eastAsia" w:ascii="仿宋_GB2312" w:eastAsia="仿宋_GB2312"/>
          <w:color w:val="000000" w:themeColor="text1"/>
          <w:sz w:val="24"/>
          <w:szCs w:val="24"/>
          <w:highlight w:val="none"/>
          <w14:textFill>
            <w14:solidFill>
              <w14:schemeClr w14:val="tx1"/>
            </w14:solidFill>
          </w14:textFill>
        </w:rPr>
        <w:t>）《混凝土结构工程施工质量验收规范》（GB50204-2015）；</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21</w:t>
      </w:r>
      <w:r>
        <w:rPr>
          <w:rFonts w:hint="eastAsia" w:ascii="仿宋_GB2312" w:eastAsia="仿宋_GB2312"/>
          <w:color w:val="000000" w:themeColor="text1"/>
          <w:sz w:val="24"/>
          <w:szCs w:val="24"/>
          <w:highlight w:val="none"/>
          <w14:textFill>
            <w14:solidFill>
              <w14:schemeClr w14:val="tx1"/>
            </w14:solidFill>
          </w14:textFill>
        </w:rPr>
        <w:t>）《建筑地基基础工程施工质量验收标准》（GB 50202-2018）。</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22</w:t>
      </w:r>
      <w:r>
        <w:rPr>
          <w:rFonts w:hint="eastAsia" w:ascii="仿宋_GB2312" w:eastAsia="仿宋_GB2312"/>
          <w:color w:val="000000" w:themeColor="text1"/>
          <w:sz w:val="24"/>
          <w:szCs w:val="24"/>
          <w:highlight w:val="none"/>
          <w14:textFill>
            <w14:solidFill>
              <w14:schemeClr w14:val="tx1"/>
            </w14:solidFill>
          </w14:textFill>
        </w:rPr>
        <w:t>）《室外排水设计标准》（GB50014-2021）。</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23</w:t>
      </w:r>
      <w:r>
        <w:rPr>
          <w:rFonts w:hint="eastAsia" w:ascii="仿宋_GB2312" w:eastAsia="仿宋_GB2312"/>
          <w:color w:val="000000" w:themeColor="text1"/>
          <w:sz w:val="24"/>
          <w:szCs w:val="24"/>
          <w:highlight w:val="none"/>
          <w14:textFill>
            <w14:solidFill>
              <w14:schemeClr w14:val="tx1"/>
            </w14:solidFill>
          </w14:textFill>
        </w:rPr>
        <w:t>）《室外给水设计标准》（GB50014-2018）。</w:t>
      </w:r>
    </w:p>
    <w:p>
      <w:pPr>
        <w:pStyle w:val="7"/>
        <w:spacing w:before="156" w:after="156"/>
        <w:ind w:firstLine="241" w:firstLineChars="1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1.3.2 </w:t>
      </w:r>
      <w:r>
        <w:rPr>
          <w:color w:val="000000" w:themeColor="text1"/>
          <w:highlight w:val="none"/>
          <w14:textFill>
            <w14:solidFill>
              <w14:schemeClr w14:val="tx1"/>
            </w14:solidFill>
          </w14:textFill>
        </w:rPr>
        <w:t>规划相关要求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1</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《南沙新区城市总体规划(2012-2025)》 (2014年12月版)；</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2</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《南沙新区国土空间总体规划</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 xml:space="preserve"> (2021-2035年)；</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3</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《南沙新区综合交通体系规划》 (2014年10月版)；</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4</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《南沙新区市政基础设施技术指引》 (2015年10月版)；</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5</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《广州市海绵城市建设技术指引及标准图集《试行)》；</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6</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《国家发展改革委关于印发投资项目可行性研究报告编写大纲及说明的通(发改投资规</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2023]304号)；</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7</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关于印发南沙区落实《南沙全民文化体育综合体及配套设施建设第一批工作任务》的实施方案的通知；</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8</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广州南沙经济技术开发区规划和自然资源局《南沙新区万顷沙南部片区道路控制性规划修正方案批后通告图》。</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9</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项目周边其他已建或在建工程的相关资料等。</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10</w:t>
      </w:r>
      <w:r>
        <w:rPr>
          <w:rFonts w:hint="eastAsia" w:ascii="仿宋_GB2312" w:eastAsia="仿宋_GB2312"/>
          <w:color w:val="000000" w:themeColor="text1"/>
          <w:sz w:val="24"/>
          <w:szCs w:val="24"/>
          <w:highlight w:val="none"/>
          <w14:textFill>
            <w14:solidFill>
              <w14:schemeClr w14:val="tx1"/>
            </w14:solidFill>
          </w14:textFill>
        </w:rPr>
        <w:t>）广州及南沙新区相关指南、指引文件。</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br w:type="page"/>
      </w:r>
    </w:p>
    <w:p>
      <w:pPr>
        <w:pStyle w:val="5"/>
        <w:spacing w:before="156" w:after="156"/>
        <w:rPr>
          <w:color w:val="000000" w:themeColor="text1"/>
          <w:highlight w:val="none"/>
          <w14:textFill>
            <w14:solidFill>
              <w14:schemeClr w14:val="tx1"/>
            </w14:solidFill>
          </w14:textFill>
        </w:rPr>
      </w:pPr>
      <w:bookmarkStart w:id="10" w:name="_Toc531964814"/>
      <w:bookmarkStart w:id="11" w:name="_Toc4870"/>
      <w:bookmarkStart w:id="12" w:name="_Toc149665495"/>
      <w:r>
        <w:rPr>
          <w:color w:val="000000" w:themeColor="text1"/>
          <w:highlight w:val="none"/>
          <w14:textFill>
            <w14:solidFill>
              <w14:schemeClr w14:val="tx1"/>
            </w14:solidFill>
          </w14:textFill>
        </w:rPr>
        <w:t>第二章 设计</w:t>
      </w:r>
      <w:bookmarkEnd w:id="10"/>
      <w:r>
        <w:rPr>
          <w:rFonts w:hint="eastAsia"/>
          <w:color w:val="000000" w:themeColor="text1"/>
          <w:highlight w:val="none"/>
          <w14:textFill>
            <w14:solidFill>
              <w14:schemeClr w14:val="tx1"/>
            </w14:solidFill>
          </w14:textFill>
        </w:rPr>
        <w:t>目标与总体原则</w:t>
      </w:r>
      <w:bookmarkEnd w:id="11"/>
      <w:bookmarkEnd w:id="12"/>
    </w:p>
    <w:p>
      <w:pPr>
        <w:pStyle w:val="6"/>
        <w:spacing w:before="312" w:after="312"/>
        <w:rPr>
          <w:color w:val="000000" w:themeColor="text1"/>
          <w:highlight w:val="none"/>
          <w14:textFill>
            <w14:solidFill>
              <w14:schemeClr w14:val="tx1"/>
            </w14:solidFill>
          </w14:textFill>
        </w:rPr>
      </w:pPr>
      <w:bookmarkStart w:id="13" w:name="_Toc531964815"/>
      <w:bookmarkStart w:id="14" w:name="_Toc20744"/>
      <w:bookmarkStart w:id="15" w:name="_Toc149665496"/>
      <w:r>
        <w:rPr>
          <w:color w:val="000000" w:themeColor="text1"/>
          <w:highlight w:val="none"/>
          <w14:textFill>
            <w14:solidFill>
              <w14:schemeClr w14:val="tx1"/>
            </w14:solidFill>
          </w14:textFill>
        </w:rPr>
        <w:t>2.1</w:t>
      </w:r>
      <w:bookmarkEnd w:id="13"/>
      <w:r>
        <w:rPr>
          <w:rFonts w:hint="eastAsia"/>
          <w:color w:val="000000" w:themeColor="text1"/>
          <w:highlight w:val="none"/>
          <w14:textFill>
            <w14:solidFill>
              <w14:schemeClr w14:val="tx1"/>
            </w14:solidFill>
          </w14:textFill>
        </w:rPr>
        <w:t xml:space="preserve"> 设计目标</w:t>
      </w:r>
      <w:bookmarkEnd w:id="14"/>
      <w:bookmarkEnd w:id="15"/>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1</w:t>
      </w:r>
      <w:r>
        <w:rPr>
          <w:rFonts w:hint="eastAsia" w:ascii="仿宋_GB2312" w:eastAsia="仿宋_GB2312"/>
          <w:color w:val="000000" w:themeColor="text1"/>
          <w:sz w:val="24"/>
          <w:szCs w:val="24"/>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设计部分</w:t>
      </w:r>
      <w:r>
        <w:rPr>
          <w:rFonts w:hint="eastAsia"/>
          <w:color w:val="000000" w:themeColor="text1"/>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践行绿色生态及智慧科技建设理念，融合地方人文特色，推行“四新”技术应用，工程技术方案技术先进、经济合理。实行全要素品质化设计，建设高标准城市基础设施。</w:t>
      </w:r>
    </w:p>
    <w:p>
      <w:pPr>
        <w:spacing w:line="560" w:lineRule="exact"/>
        <w:ind w:firstLine="482"/>
        <w:rPr>
          <w:color w:val="000000" w:themeColor="text1"/>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2</w:t>
      </w:r>
      <w:r>
        <w:rPr>
          <w:rFonts w:hint="eastAsia" w:ascii="仿宋_GB2312" w:eastAsia="仿宋_GB2312"/>
          <w:color w:val="000000" w:themeColor="text1"/>
          <w:sz w:val="24"/>
          <w:szCs w:val="24"/>
          <w:highlight w:val="none"/>
          <w14:textFill>
            <w14:solidFill>
              <w14:schemeClr w14:val="tx1"/>
            </w14:solidFill>
          </w14:textFill>
        </w:rPr>
        <w:t>）</w:t>
      </w:r>
      <w:r>
        <w:rPr>
          <w:rFonts w:hint="eastAsia"/>
          <w:b/>
          <w:bCs/>
          <w:color w:val="000000" w:themeColor="text1"/>
          <w:highlight w:val="none"/>
          <w14:textFill>
            <w14:solidFill>
              <w14:schemeClr w14:val="tx1"/>
            </w14:solidFill>
          </w14:textFill>
        </w:rPr>
        <w:t>投资部分</w:t>
      </w:r>
      <w:r>
        <w:rPr>
          <w:rFonts w:hint="eastAsia"/>
          <w:color w:val="000000" w:themeColor="text1"/>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在保证项目质量、安全及进度等目标的前提下，本项目必须按照政府主管部门批复的投资额度和要求全过程控制工程造价，确保工程预算不突破投资控制目标。</w:t>
      </w:r>
    </w:p>
    <w:p>
      <w:pPr>
        <w:pStyle w:val="6"/>
        <w:spacing w:before="312" w:after="312"/>
        <w:rPr>
          <w:color w:val="000000" w:themeColor="text1"/>
          <w:highlight w:val="none"/>
          <w14:textFill>
            <w14:solidFill>
              <w14:schemeClr w14:val="tx1"/>
            </w14:solidFill>
          </w14:textFill>
        </w:rPr>
      </w:pPr>
      <w:bookmarkStart w:id="16" w:name="_Toc26029"/>
      <w:bookmarkStart w:id="17" w:name="_Toc149665497"/>
      <w:r>
        <w:rPr>
          <w:rFonts w:hint="eastAsia"/>
          <w:color w:val="000000" w:themeColor="text1"/>
          <w:highlight w:val="none"/>
          <w14:textFill>
            <w14:solidFill>
              <w14:schemeClr w14:val="tx1"/>
            </w14:solidFill>
          </w14:textFill>
        </w:rPr>
        <w:t>2.2 总体原则</w:t>
      </w:r>
      <w:bookmarkEnd w:id="16"/>
      <w:bookmarkEnd w:id="17"/>
    </w:p>
    <w:p>
      <w:pPr>
        <w:pStyle w:val="42"/>
        <w:numPr>
          <w:ilvl w:val="0"/>
          <w:numId w:val="4"/>
        </w:numPr>
        <w:spacing w:line="560" w:lineRule="exact"/>
        <w:ind w:firstLine="482" w:firstLineChars="0"/>
        <w:rPr>
          <w:rFonts w:hAnsiTheme="minorHAnsi" w:cstheme="minorBidi"/>
          <w:color w:val="000000" w:themeColor="text1"/>
          <w:highlight w:val="none"/>
          <w14:textFill>
            <w14:solidFill>
              <w14:schemeClr w14:val="tx1"/>
            </w14:solidFill>
          </w14:textFill>
        </w:rPr>
      </w:pPr>
      <w:r>
        <w:rPr>
          <w:rFonts w:hAnsiTheme="minorHAnsi" w:cstheme="minorBidi"/>
          <w:color w:val="000000" w:themeColor="text1"/>
          <w:highlight w:val="none"/>
          <w14:textFill>
            <w14:solidFill>
              <w14:schemeClr w14:val="tx1"/>
            </w14:solidFill>
          </w14:textFill>
        </w:rPr>
        <w:t>按照规划设计要点，结合现状周边环境，综合分析本工程与区域路网结构的关系，科学合理的设计道路通行能力，充分发挥路网的交通功能，使道路和城市路网建设有较好的衔接。</w:t>
      </w:r>
    </w:p>
    <w:p>
      <w:pPr>
        <w:pStyle w:val="42"/>
        <w:numPr>
          <w:ilvl w:val="0"/>
          <w:numId w:val="4"/>
        </w:numPr>
        <w:spacing w:line="560" w:lineRule="exact"/>
        <w:ind w:firstLine="482" w:firstLineChars="0"/>
        <w:rPr>
          <w:rFonts w:hAnsiTheme="minorHAnsi" w:cstheme="minorBidi"/>
          <w:color w:val="000000" w:themeColor="text1"/>
          <w:highlight w:val="none"/>
          <w14:textFill>
            <w14:solidFill>
              <w14:schemeClr w14:val="tx1"/>
            </w14:solidFill>
          </w14:textFill>
        </w:rPr>
      </w:pPr>
      <w:r>
        <w:rPr>
          <w:rFonts w:hAnsiTheme="minorHAnsi" w:cstheme="minorBidi"/>
          <w:color w:val="000000" w:themeColor="text1"/>
          <w:highlight w:val="none"/>
          <w14:textFill>
            <w14:solidFill>
              <w14:schemeClr w14:val="tx1"/>
            </w14:solidFill>
          </w14:textFill>
        </w:rPr>
        <w:t>充分调查道路沿线的各种现状情况，充分结合原有地形地貌，同时道路设计还应充分考虑道路沿线、甚至是整个区域的远期规划目标，为城市发展提供充足的基础支持。</w:t>
      </w:r>
    </w:p>
    <w:p>
      <w:pPr>
        <w:pStyle w:val="42"/>
        <w:numPr>
          <w:ilvl w:val="0"/>
          <w:numId w:val="4"/>
        </w:numPr>
        <w:spacing w:line="560" w:lineRule="exact"/>
        <w:ind w:firstLine="482" w:firstLineChars="0"/>
        <w:rPr>
          <w:rFonts w:hAnsiTheme="minorHAnsi" w:cstheme="minorBidi"/>
          <w:color w:val="000000" w:themeColor="text1"/>
          <w:highlight w:val="none"/>
          <w14:textFill>
            <w14:solidFill>
              <w14:schemeClr w14:val="tx1"/>
            </w14:solidFill>
          </w14:textFill>
        </w:rPr>
      </w:pPr>
      <w:r>
        <w:rPr>
          <w:rFonts w:hAnsiTheme="minorHAnsi" w:cstheme="minorBidi"/>
          <w:color w:val="000000" w:themeColor="text1"/>
          <w:highlight w:val="none"/>
          <w14:textFill>
            <w14:solidFill>
              <w14:schemeClr w14:val="tx1"/>
            </w14:solidFill>
          </w14:textFill>
        </w:rPr>
        <w:t>路线交叉工程应以路网规划为依据，合理选取各种设计参数，尽量减少拆迁和征地数量。</w:t>
      </w:r>
    </w:p>
    <w:p>
      <w:pPr>
        <w:pStyle w:val="42"/>
        <w:numPr>
          <w:ilvl w:val="0"/>
          <w:numId w:val="4"/>
        </w:numPr>
        <w:spacing w:line="560" w:lineRule="exact"/>
        <w:ind w:firstLine="482" w:firstLineChars="0"/>
        <w:rPr>
          <w:rFonts w:hAnsiTheme="minorHAnsi" w:cstheme="minorBidi"/>
          <w:color w:val="000000" w:themeColor="text1"/>
          <w:highlight w:val="none"/>
          <w14:textFill>
            <w14:solidFill>
              <w14:schemeClr w14:val="tx1"/>
            </w14:solidFill>
          </w14:textFill>
        </w:rPr>
      </w:pPr>
      <w:r>
        <w:rPr>
          <w:rFonts w:hAnsiTheme="minorHAnsi" w:cstheme="minorBidi"/>
          <w:color w:val="000000" w:themeColor="text1"/>
          <w:highlight w:val="none"/>
          <w14:textFill>
            <w14:solidFill>
              <w14:schemeClr w14:val="tx1"/>
            </w14:solidFill>
          </w14:textFill>
        </w:rPr>
        <w:t>注重环境保护和景观效果，设计出高质量的人文景观和环境景观，反映出当地的经济发展水平，体现出现代气息。</w:t>
      </w:r>
    </w:p>
    <w:p>
      <w:pPr>
        <w:pStyle w:val="42"/>
        <w:numPr>
          <w:ilvl w:val="0"/>
          <w:numId w:val="4"/>
        </w:numPr>
        <w:spacing w:line="560" w:lineRule="exact"/>
        <w:ind w:firstLine="482" w:firstLineChars="0"/>
        <w:rPr>
          <w:rFonts w:hAnsiTheme="minorHAnsi" w:cstheme="minorBidi"/>
          <w:color w:val="000000" w:themeColor="text1"/>
          <w:highlight w:val="none"/>
          <w14:textFill>
            <w14:solidFill>
              <w14:schemeClr w14:val="tx1"/>
            </w14:solidFill>
          </w14:textFill>
        </w:rPr>
      </w:pPr>
      <w:r>
        <w:rPr>
          <w:rFonts w:hAnsiTheme="minorHAnsi" w:cstheme="minorBidi"/>
          <w:color w:val="000000" w:themeColor="text1"/>
          <w:highlight w:val="none"/>
          <w14:textFill>
            <w14:solidFill>
              <w14:schemeClr w14:val="tx1"/>
            </w14:solidFill>
          </w14:textFill>
        </w:rPr>
        <w:t>道路雨水排放系统设计时，应充分调查道路沿线河涌情况，并结合河涌规划情况，减小管道起点至河涌的排水距离，降低施工难度，节约工程投资。</w:t>
      </w:r>
    </w:p>
    <w:p>
      <w:pPr>
        <w:pStyle w:val="42"/>
        <w:numPr>
          <w:ilvl w:val="0"/>
          <w:numId w:val="4"/>
        </w:numPr>
        <w:spacing w:line="560" w:lineRule="exact"/>
        <w:ind w:firstLine="482" w:firstLineChars="0"/>
        <w:rPr>
          <w:rFonts w:hAnsiTheme="minorHAnsi" w:cstheme="minorBidi"/>
          <w:color w:val="000000" w:themeColor="text1"/>
          <w:highlight w:val="none"/>
          <w14:textFill>
            <w14:solidFill>
              <w14:schemeClr w14:val="tx1"/>
            </w14:solidFill>
          </w14:textFill>
        </w:rPr>
      </w:pPr>
      <w:r>
        <w:rPr>
          <w:rFonts w:hint="eastAsia" w:hAnsiTheme="minorHAnsi" w:cstheme="minorBidi"/>
          <w:color w:val="000000" w:themeColor="text1"/>
          <w:highlight w:val="none"/>
          <w14:textFill>
            <w14:solidFill>
              <w14:schemeClr w14:val="tx1"/>
            </w14:solidFill>
          </w14:textFill>
        </w:rPr>
        <w:t>推行新材料、新工艺、新结构、新技术应用，坚持多方案综合比较、优中选优的原则，与同类工程项目相比具有技术先进性。</w:t>
      </w:r>
    </w:p>
    <w:p>
      <w:pPr>
        <w:pStyle w:val="5"/>
        <w:spacing w:before="156" w:after="156"/>
        <w:rPr>
          <w:color w:val="000000" w:themeColor="text1"/>
          <w:highlight w:val="none"/>
          <w14:textFill>
            <w14:solidFill>
              <w14:schemeClr w14:val="tx1"/>
            </w14:solidFill>
          </w14:textFill>
        </w:rPr>
      </w:pPr>
      <w:r>
        <w:rPr>
          <w:rFonts w:hAnsiTheme="minorHAnsi" w:cstheme="minorBidi"/>
          <w:b w:val="0"/>
          <w:bCs w:val="0"/>
          <w:color w:val="000000" w:themeColor="text1"/>
          <w:kern w:val="2"/>
          <w:sz w:val="24"/>
          <w:szCs w:val="24"/>
          <w:highlight w:val="none"/>
          <w14:textFill>
            <w14:solidFill>
              <w14:schemeClr w14:val="tx1"/>
            </w14:solidFill>
          </w14:textFill>
        </w:rPr>
        <w:br w:type="page"/>
      </w:r>
      <w:bookmarkStart w:id="18" w:name="_Toc531964821"/>
      <w:bookmarkStart w:id="19" w:name="_Toc1458"/>
      <w:bookmarkStart w:id="20" w:name="_Toc149665498"/>
      <w:r>
        <w:rPr>
          <w:color w:val="000000" w:themeColor="text1"/>
          <w:highlight w:val="none"/>
          <w14:textFill>
            <w14:solidFill>
              <w14:schemeClr w14:val="tx1"/>
            </w14:solidFill>
          </w14:textFill>
        </w:rPr>
        <w:t xml:space="preserve">第三章 </w:t>
      </w:r>
      <w:r>
        <w:rPr>
          <w:rFonts w:hint="eastAsia"/>
          <w:color w:val="000000" w:themeColor="text1"/>
          <w:highlight w:val="none"/>
          <w14:textFill>
            <w14:solidFill>
              <w14:schemeClr w14:val="tx1"/>
            </w14:solidFill>
          </w14:textFill>
        </w:rPr>
        <w:t>工作</w:t>
      </w:r>
      <w:r>
        <w:rPr>
          <w:color w:val="000000" w:themeColor="text1"/>
          <w:highlight w:val="none"/>
          <w14:textFill>
            <w14:solidFill>
              <w14:schemeClr w14:val="tx1"/>
            </w14:solidFill>
          </w14:textFill>
        </w:rPr>
        <w:t>要求</w:t>
      </w:r>
      <w:bookmarkEnd w:id="18"/>
      <w:bookmarkEnd w:id="19"/>
      <w:bookmarkEnd w:id="20"/>
    </w:p>
    <w:p>
      <w:pPr>
        <w:pStyle w:val="6"/>
        <w:spacing w:before="312" w:after="312"/>
        <w:rPr>
          <w:color w:val="000000" w:themeColor="text1"/>
          <w:highlight w:val="none"/>
          <w14:textFill>
            <w14:solidFill>
              <w14:schemeClr w14:val="tx1"/>
            </w14:solidFill>
          </w14:textFill>
        </w:rPr>
      </w:pPr>
      <w:bookmarkStart w:id="21" w:name="_Toc28153"/>
      <w:bookmarkStart w:id="22" w:name="_Toc149665499"/>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1设计内容</w:t>
      </w:r>
      <w:bookmarkEnd w:id="21"/>
      <w:bookmarkEnd w:id="22"/>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bookmarkStart w:id="23" w:name="_Toc20060584"/>
      <w:bookmarkStart w:id="24" w:name="_Toc531964818"/>
      <w:r>
        <w:rPr>
          <w:rFonts w:hint="eastAsia" w:ascii="仿宋_GB2312" w:eastAsia="仿宋_GB2312"/>
          <w:color w:val="000000" w:themeColor="text1"/>
          <w:sz w:val="24"/>
          <w:szCs w:val="24"/>
          <w:highlight w:val="none"/>
          <w14:textFill>
            <w14:solidFill>
              <w14:schemeClr w14:val="tx1"/>
            </w14:solidFill>
          </w14:textFill>
        </w:rPr>
        <w:t>本项目设计内容为市政道路及配套设施，包含的专业有</w:t>
      </w:r>
      <w:r>
        <w:rPr>
          <w:rFonts w:ascii="仿宋_GB2312" w:eastAsia="仿宋_GB2312"/>
          <w:color w:val="000000" w:themeColor="text1"/>
          <w:sz w:val="24"/>
          <w:szCs w:val="24"/>
          <w:highlight w:val="none"/>
          <w14:textFill>
            <w14:solidFill>
              <w14:schemeClr w14:val="tx1"/>
            </w14:solidFill>
          </w14:textFill>
        </w:rPr>
        <w:t>道路、桥涵、给排水、照明、交通、绿化、电力等工程。</w:t>
      </w:r>
    </w:p>
    <w:bookmarkEnd w:id="23"/>
    <w:p>
      <w:pPr>
        <w:pStyle w:val="6"/>
        <w:spacing w:before="312" w:after="312"/>
        <w:rPr>
          <w:color w:val="000000" w:themeColor="text1"/>
          <w:highlight w:val="none"/>
          <w14:textFill>
            <w14:solidFill>
              <w14:schemeClr w14:val="tx1"/>
            </w14:solidFill>
          </w14:textFill>
        </w:rPr>
      </w:pPr>
      <w:bookmarkStart w:id="25" w:name="_Toc30094"/>
      <w:bookmarkStart w:id="26" w:name="_Toc149665500"/>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bookmarkEnd w:id="24"/>
      <w:r>
        <w:rPr>
          <w:rFonts w:hint="eastAsia"/>
          <w:color w:val="000000" w:themeColor="text1"/>
          <w:highlight w:val="none"/>
          <w14:textFill>
            <w14:solidFill>
              <w14:schemeClr w14:val="tx1"/>
            </w14:solidFill>
          </w14:textFill>
        </w:rPr>
        <w:t>勘察设计要求</w:t>
      </w:r>
      <w:bookmarkEnd w:id="25"/>
      <w:bookmarkEnd w:id="26"/>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各阶段的勘察设计工作除遵照勘察设计合同、项目建议书、可行性研究报告、业主需求书、现行法律法规和规范标准、政府有关部门的规定和审批意见、项目建设管理单位的有关规定等外，还需要做到下列要求。</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3.2.1 工程勘察要求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工程勘察的深度必须满足设计、施工需要，按照市政工程有关规范、标准等执行。</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1.岩土勘察技术要求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本项目勘察按照详勘要求进行，满足相关专业施工图设计要求。详勘应详细查明沿线工程地质、水文地质条件，并作出定性或定量评价，对不良地质条件等提出治理措施，为施工图设计提供充分设计依据。主要技术要求为：</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（1）详细查明场地的地形、地貌，并对场地的稳定性和适宜性进行评价；</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（2）详细查明拟建场地地层构成与特征；</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（3）查明沿线不良地质条件，并分析其成因、分布范围和对工程可能产生的不利影响；</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（4）应查明地下水及地表水分布特征、水质、埋藏条件，相关土层的渗透性、不均匀系数等，为基槽开挖的降水设计提供所需的水文参数，并判定地下水及地表水对建筑物材料的腐蚀性；</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（5）根据既有资料并结合拟建道路的特征，提出设计所需的各种物理力学指标及其它技术参数，提出适宜的技术措施及合理建议，满足设计要求；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根据规范要求，提供场地抗震设计参数，判定沿线场地类别，当遇到浅层（地表下深度20m范围内）粉性土或砂土时，按7度设防，综合静力触探或标准贯入成果对其液化可能性进行判别，如判为液化则提供场地液化等级与液化强度比等，为设计采取必要的抗液化措施提供依据和参数；</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（7）对地面道路，应提出路基持力层及地基处理建议方案，评价道路的地基变形特征。</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（8）建议相应管道开槽埋设围护及降水方案，提供基槽开挖设计施工所需的有关参数（如直剪固快C、φ峰值、渗透系数等），对围护、降排水施工中应注意的问题提出合理建议。</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2.测量技术要求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由于项目缺乏沿线道路的准确的地形及相关外业资料，因此必须对路段进行实地地形测量以及全线道路平、纵、横进行测量。测量成果须按如下技术要求进行测量及测量后提供所需要的数据。</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1）全面反映测量范围内的地形地物特征，修测地形图。</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2）测量范围由道路中心线左右各延伸50m。沿线道路相交叉，交叉口切点范围以外各50m范围。精度按照1:500进行测量。</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3）测量沿线地形地貌。需示出沿线路灯、标志牌、信号灯的具体位置，项目红线范围以内河浜断面标高，并在测量地形图上有明确、明显的标示。</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4）道路中桩放样测量：按测量基准线量测中线，桩距20米，交叉口等地形变化处加桩。</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5）纵断面测量：中桩标高测量（按道路平面图拟合中心线布点，每隔20m一个点，近路口10m一点）。</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6）道路横断面测量：每隔20m一个断面，成果数据文件格式采用设计规定的数据格式，横断面宽度为沿设计道路中心左右各25m。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7）与现状道路交叉口方格网标高测量，按10m×10m间隔。</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8）须明确测量地形、高程控制所采用的坐标系统和高程系统。</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3.物探要求</w:t>
      </w:r>
    </w:p>
    <w:p>
      <w:pPr>
        <w:spacing w:line="560" w:lineRule="exact"/>
        <w:ind w:firstLine="482"/>
        <w:rPr>
          <w:rFonts w:ascii="仿宋_GB2312" w:eastAsia="仿宋_GB2312"/>
          <w:color w:val="000000" w:themeColor="text1"/>
          <w:sz w:val="24"/>
          <w:szCs w:val="24"/>
          <w:highlight w:val="none"/>
          <w:lang w:val="zh-TW"/>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地下管线探查工作应符合现行相关规范、规程的要求。主要技术要求为：</w:t>
      </w:r>
    </w:p>
    <w:p>
      <w:pPr>
        <w:spacing w:line="560" w:lineRule="exact"/>
        <w:ind w:firstLine="482"/>
        <w:rPr>
          <w:rFonts w:ascii="仿宋_GB2312" w:eastAsia="仿宋_GB2312"/>
          <w:color w:val="000000" w:themeColor="text1"/>
          <w:sz w:val="24"/>
          <w:szCs w:val="24"/>
          <w:highlight w:val="none"/>
          <w:lang w:val="zh-TW"/>
          <w14:textFill>
            <w14:solidFill>
              <w14:schemeClr w14:val="tx1"/>
            </w14:solidFill>
          </w14:textFill>
        </w:rPr>
      </w:pPr>
      <w:r>
        <w:rPr>
          <w:rFonts w:hint="eastAsia" w:ascii="仿宋_GB2312" w:eastAsia="仿宋_GB2312"/>
          <w:color w:val="000000" w:themeColor="text1"/>
          <w:sz w:val="24"/>
          <w:szCs w:val="24"/>
          <w:highlight w:val="none"/>
          <w:lang w:val="zh-TW"/>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1</w:t>
      </w:r>
      <w:r>
        <w:rPr>
          <w:rFonts w:hint="eastAsia" w:ascii="仿宋_GB2312" w:eastAsia="仿宋_GB2312"/>
          <w:color w:val="000000" w:themeColor="text1"/>
          <w:sz w:val="24"/>
          <w:szCs w:val="24"/>
          <w:highlight w:val="none"/>
          <w:lang w:val="zh-TW"/>
          <w14:textFill>
            <w14:solidFill>
              <w14:schemeClr w14:val="tx1"/>
            </w14:solidFill>
          </w14:textFill>
        </w:rPr>
        <w:t>）查明地下管线的具体分布情况，包括给水、排水、燃气、电力、电信、热力、工业管道等市政和公用管线及民航、军用、铁路等其他专用管线。</w:t>
      </w:r>
    </w:p>
    <w:p>
      <w:pPr>
        <w:spacing w:line="560" w:lineRule="exact"/>
        <w:ind w:firstLine="482"/>
        <w:rPr>
          <w:rFonts w:ascii="仿宋_GB2312" w:eastAsia="仿宋_GB2312"/>
          <w:color w:val="000000" w:themeColor="text1"/>
          <w:sz w:val="24"/>
          <w:szCs w:val="24"/>
          <w:highlight w:val="none"/>
          <w:lang w:val="zh-TW"/>
          <w14:textFill>
            <w14:solidFill>
              <w14:schemeClr w14:val="tx1"/>
            </w14:solidFill>
          </w14:textFill>
        </w:rPr>
      </w:pPr>
      <w:r>
        <w:rPr>
          <w:rFonts w:hint="eastAsia" w:ascii="仿宋_GB2312" w:eastAsia="仿宋_GB2312"/>
          <w:color w:val="000000" w:themeColor="text1"/>
          <w:sz w:val="24"/>
          <w:szCs w:val="24"/>
          <w:highlight w:val="none"/>
          <w:lang w:val="zh-TW"/>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2</w:t>
      </w:r>
      <w:r>
        <w:rPr>
          <w:rFonts w:hint="eastAsia" w:ascii="仿宋_GB2312" w:eastAsia="仿宋_GB2312"/>
          <w:color w:val="000000" w:themeColor="text1"/>
          <w:sz w:val="24"/>
          <w:szCs w:val="24"/>
          <w:highlight w:val="none"/>
          <w:lang w:val="zh-TW"/>
          <w14:textFill>
            <w14:solidFill>
              <w14:schemeClr w14:val="tx1"/>
            </w14:solidFill>
          </w14:textFill>
        </w:rPr>
        <w:t>）查明地下管线的种类、平面位置、埋深、管径或根数、材质，并编绘地下综合管线图。</w:t>
      </w:r>
    </w:p>
    <w:p>
      <w:pPr>
        <w:spacing w:line="560" w:lineRule="exact"/>
        <w:ind w:firstLine="482"/>
        <w:rPr>
          <w:rFonts w:ascii="仿宋_GB2312" w:eastAsia="仿宋_GB2312"/>
          <w:color w:val="000000" w:themeColor="text1"/>
          <w:sz w:val="24"/>
          <w:szCs w:val="24"/>
          <w:highlight w:val="none"/>
          <w:lang w:val="zh-TW"/>
          <w14:textFill>
            <w14:solidFill>
              <w14:schemeClr w14:val="tx1"/>
            </w14:solidFill>
          </w14:textFill>
        </w:rPr>
      </w:pPr>
      <w:r>
        <w:rPr>
          <w:rFonts w:hint="eastAsia" w:ascii="仿宋_GB2312" w:eastAsia="仿宋_GB2312"/>
          <w:color w:val="000000" w:themeColor="text1"/>
          <w:sz w:val="24"/>
          <w:szCs w:val="24"/>
          <w:highlight w:val="none"/>
          <w:lang w:val="zh-TW"/>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3</w:t>
      </w:r>
      <w:r>
        <w:rPr>
          <w:rFonts w:hint="eastAsia" w:ascii="仿宋_GB2312" w:eastAsia="仿宋_GB2312"/>
          <w:color w:val="000000" w:themeColor="text1"/>
          <w:sz w:val="24"/>
          <w:szCs w:val="24"/>
          <w:highlight w:val="none"/>
          <w:lang w:val="zh-TW"/>
          <w14:textFill>
            <w14:solidFill>
              <w14:schemeClr w14:val="tx1"/>
            </w14:solidFill>
          </w14:textFill>
        </w:rPr>
        <w:t>）将探测成果编绘成数字化成果图，最终提供彩色成果图和电子文档。</w:t>
      </w:r>
    </w:p>
    <w:p>
      <w:pPr>
        <w:spacing w:line="560" w:lineRule="exact"/>
        <w:ind w:firstLine="482"/>
        <w:rPr>
          <w:rFonts w:ascii="仿宋_GB2312" w:eastAsia="仿宋_GB2312"/>
          <w:color w:val="000000" w:themeColor="text1"/>
          <w:sz w:val="24"/>
          <w:szCs w:val="24"/>
          <w:highlight w:val="none"/>
          <w:lang w:val="zh-TW"/>
          <w14:textFill>
            <w14:solidFill>
              <w14:schemeClr w14:val="tx1"/>
            </w14:solidFill>
          </w14:textFill>
        </w:rPr>
      </w:pPr>
      <w:r>
        <w:rPr>
          <w:rFonts w:hint="eastAsia" w:ascii="仿宋_GB2312" w:eastAsia="仿宋_GB2312"/>
          <w:color w:val="000000" w:themeColor="text1"/>
          <w:sz w:val="24"/>
          <w:szCs w:val="24"/>
          <w:highlight w:val="none"/>
          <w:lang w:val="zh-TW"/>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4</w:t>
      </w:r>
      <w:r>
        <w:rPr>
          <w:rFonts w:hint="eastAsia" w:ascii="仿宋_GB2312" w:eastAsia="仿宋_GB2312"/>
          <w:color w:val="000000" w:themeColor="text1"/>
          <w:sz w:val="24"/>
          <w:szCs w:val="24"/>
          <w:highlight w:val="none"/>
          <w:lang w:val="zh-TW"/>
          <w14:textFill>
            <w14:solidFill>
              <w14:schemeClr w14:val="tx1"/>
            </w14:solidFill>
          </w14:textFill>
        </w:rPr>
        <w:t>）精度要求：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a）地下管线探测满足《城市地下管线探测技术规程》的Ⅱ级探测精度要求：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地下管线水平位置限差δts≤0.10h；</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地下管线中心埋深限差δth≤0.15h；</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b）地下管线点的测量精度：</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平面位置测量中误差不大于±5cm（相对于邻近控制点）。</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高程测量中误差不大于±3cm（相对于邻近控制点）。</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3.2.2 道路工程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1.道路及交叉口设计各项技术指标满足国家、省市的相关标准、规范要求。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2.平面线形美观、流畅、视觉自然、视野开阔，保证行车安全、舒适；合理布置直线、曲线、超高以及相互之间的衔接关系。</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横断面设计应在规划的红线宽度范围内进行。断面布局应结合道路等级、要求的行车道数、设计行车速度、地形、规划用地性质等相关因素综合考虑。合理安排机动车辆、非机动车辆、行人的通行，能最大限度地提高道路交通的通行能力。</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纵断面设计应参照广州市防洪排涝规划要求及地形条件进行设计，以满足50年一遇的防洪排涝标准进行道路标高设计，此外还应当考虑增强规划横一路的亲水性和满足改善城市滨水路景观路面设计标高要求。同时处理好与沿线地形、建筑物、地下管线、地质、相关路口标高之间的关系；保证行车安全、舒适，线形缓顺。</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5.按规范要求在人行道须进行无障碍设计，保持连续并按规范设置连续性的导盲带和无障碍设施。</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6.采用成熟的新技术进行设计路面结构，使得道路表面及桥面铺装面层在降雨天气下不出现积水、抗滑性能好，可减少交通事故、夜间减少路面反光、交通降噪性能显著，从而提供良好的使用品质。</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7.采用技术成熟、成本合理且能满足工期的方法进行软基处理设计。</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3.2.3 桥梁工程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1.桥型方案本着安全、适用、经济、美观的原则综合考虑，桥型结构在力求形式统一，求融合胜于求新颖。</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2.针对珠三角经济发达区桥梁的特点，精心布跨，深入比选。同时结合本项目特点，跨越景观河涌的桥梁基于防洪和桥下景观等要求，应适当增加跨径以减少桥墩个数。</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3.合理选择桥位，确保方案比选深度，控制工程规模，不遗漏可行方案。</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4.结构型式兼顾利于就地取材、采用成熟工艺、便于施工和养护。</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5.桥梁跨越道路及管线时，应满足相关部门的要求。</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3.2.4 交通工程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交通标志以颜色、形状、字符、图形等向道路使用者传递信息用于管理交通的设施；交通标线是施划或安装于道路上的各种线条、箭头、文字、图案及立面标记、实体标记、突起路标和轮廓标等交通设施，向道路使用者传递有关道路交通的规则、警告、指引等信息。</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2、根据道路线形、交通设施、交通状况、周边路网、社会环境、自然环境等确定道路的交通组织方案。</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根据交通组织方案，结合道路及交通情况，综合考虑、合理布局、信息连续等原则设计交通标志，确保与其它设施相协调，为道路使用者提供准确、清晰、简洁、及时的信息和具有足够的发现、认读和反应时间，引导道路使用者顺利快捷地抵达目的地，促进交通畅通和行车安全。</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充分考虑道路使用者是在移动状态下获取信息的特殊性，以及道路使用者构成的多样性和其对标志、标线理解、依赖程度的差异性，所传递信息应当给予道路使用者在动态条件下发现、判读信息及采取行动的时间和前置距离，对于重要的信息应当按一定规律重复出现，应确保信息量不过载、不缺失。</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3.2.5给排水工程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1.各项技术指标满足国家、省市的相关标准、规范要求。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2.建立环保、节能和可持续发展的城市排水方式，雨水系统遵循“二级排水、蓄排结合、分散出口、就近排放”的原则。</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3.排水设计应体现先进性、科学性、经济性、合理性、可行性，应采用雨、污分流排水体制。</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4.合理确定设计标准、综合考虑景观湖泊、河涌的调蓄作用，尽量减少泵排数量。</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5.充分考虑取消化粪池后污水管道的设计坡度。</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6.排水检查（沉砂）井砌体均采用马路甲式检查井。</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7.根据不同道路等级，确定雨水口的类型见下表。</w:t>
      </w:r>
    </w:p>
    <w:p>
      <w:pPr>
        <w:pStyle w:val="43"/>
        <w:numPr>
          <w:ilvl w:val="0"/>
          <w:numId w:val="5"/>
        </w:num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各等级道路采用雨水口类型</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8"/>
        <w:gridCol w:w="2983"/>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jc w:val="center"/>
        </w:trPr>
        <w:tc>
          <w:tcPr>
            <w:tcW w:w="1501" w:type="pc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道路等级</w:t>
            </w:r>
          </w:p>
        </w:tc>
        <w:tc>
          <w:tcPr>
            <w:tcW w:w="1750" w:type="pc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城市主干道</w:t>
            </w:r>
          </w:p>
        </w:tc>
        <w:tc>
          <w:tcPr>
            <w:tcW w:w="1750" w:type="pc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城市次干道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exact"/>
          <w:jc w:val="center"/>
        </w:trPr>
        <w:tc>
          <w:tcPr>
            <w:tcW w:w="1501" w:type="pc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雨水口类型</w:t>
            </w:r>
          </w:p>
        </w:tc>
        <w:tc>
          <w:tcPr>
            <w:tcW w:w="1750" w:type="pc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三箅式</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侧入式进水井</w:t>
            </w:r>
          </w:p>
        </w:tc>
        <w:tc>
          <w:tcPr>
            <w:tcW w:w="1750" w:type="pc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双箅式</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侧入式进水井</w:t>
            </w:r>
          </w:p>
        </w:tc>
      </w:tr>
    </w:tbl>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注：部分排水量较大的位置（如道路纵坡最低处、道路交叉口等）可考虑采用三箅式或平、侧结合式进水井。</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雨水口的设置的数量和位置应根据具体情况和计算确定。在道路坡段较短的情况下，应在最低点处集中布置，雨水口数量应适当增加；高架（匝道）接地点、交叉口汇水点等处必须布置雨水口。</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3.2.6 管线综合</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1.合理布置市政道路上各专业管道、管沟的平面位置、竖向高程。合理协调管线、管沟与道路、箱涵、河涌、隧道交叉时的空间关系。</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2.合理布置道路交叉口各专业管线的平面及空间位置，避免管线冲突，管线间距需符合《城市工程管线综合规划规范》（GB 50289—2016）要求，工程管线之间及其与建（构）筑物之间的最小水平净距要求。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管线布置应与场地总体布置同步进行：管线布置须与场地总平面的建筑、道路、绿化、竖向布置的标高相结合，根据各管网系统的管线组成，合理安排好市政与开发用地的管线衔接，以及各专业管线之间避让问题。</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管线走向和附属构筑物布置合理：合理选择管线的走向，力求短捷、顺直、适当集中，并与道路、建筑物轴线和相邻管线相平行。干管宜布置在靠近主要用户及支管较多的一侧；尽量减少管线的交叉，当必须交叉处理时一般宜为直角交叉，仅在场地条件困难时，可采用不小于45°的交角；管线附属构筑物应交错布置、避免冲突。</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处理好管线综合的各种矛盾，在管线综合布置过程中，当管线在平面或竖向发生矛盾时，一般应按下列原则处理：压力管线让重力自流管线；可弯曲管线让难弯曲或不易弯曲管线；分支管线让主干管线；小管径管线让大管径管线；临时性的让永久性的；施工工程量小的让工程量大的；新建的让原有的；检修次数少的、施工方便的，让检修次数多的、施工不方便的。此外，电力与通信管线宜远离布置，可按照电力电缆在道路东、南侧，通信电缆在道路西、北侧的原则布置。</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6.有特殊要求的管线布置应优先考虑，并有相应措施。</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7.场地管线综合竖向布置原则：根据各专业管线的不同性质、不同维护方式和不同使用要求进行分层布置，同时尽量减小地下管线的埋深；采取必要措施防止地下管线的机械损伤。</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3.2.7 照明工程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照明系统总体规划按《南沙新区市政基础设施技术指引》进行实施,对路灯灯杆型式要进行比选，兼顾景观及悬挂外饰等功能</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并同时考虑防腐蚀性及抗震防风设计。</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2.充分吸纳多杆合一、智慧灯杆研究成果并结合功能需求进行应用。</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3.2.8电力工程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1、按规范和规划要求，并根据道路两侧规划、实际用地情况，确定电力管沟的路由和规格，使本工程的设计经济合理。</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2、电力管沟的布置应综合考虑系统容量、路径长度、施工方式、后期运行和维修便利等因素，做到统筹兼顾、经济合理、安全适用。</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3、电力管沟的布置应符合城市规划的总体要求，宜布置在市政道路红线范围内的东南侧或道路中心绿化带下，在有条件的情况下应布置在人行道或绿化带下。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4、电力管沟不应平行设于其他管线的正上方或正下方。埋管路段遇横跨车道时两端应设电缆工作井，遇转弯时转角处应设电缆工作井。</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5、工程管线之间及其与建(构)筑物之间的最小水平净距应符合下表的要求。当受道路宽度、断面以及现状工程管线位置等因素限制难以满足要求时，应根据实际情况采取安全措施后减少其最小水平净距。</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3.2.9 景观绿化工程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1.景观工程建设要运用海绵城市建设原则，落实水质净化、雨水利用、生态保持等生态措施。</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2.景观小品以人性化为基本要求，景观休息空间综合考虑南沙雨天多、阳光猛烈和受台风影响的气候特征。</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3.植物配置要强调对景观风貌塑造的配合、融合。按国际视野、现代风格要求，选择适合南沙地区生长的优势树种。</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4.照明工程充分展示城市形态，丰富城市景观环境。</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5.积极探索新型、稳定、优质的材料及采用新工艺。</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6.景观与周边的市政道路、桥梁、水利、建筑等专业要充分结合，针对后期</w:t>
      </w:r>
      <w:r>
        <w:rPr>
          <w:rFonts w:hint="eastAsia" w:ascii="仿宋_GB2312" w:eastAsia="仿宋_GB2312"/>
          <w:color w:val="000000" w:themeColor="text1"/>
          <w:sz w:val="24"/>
          <w:szCs w:val="24"/>
          <w:highlight w:val="none"/>
          <w14:textFill>
            <w14:solidFill>
              <w14:schemeClr w14:val="tx1"/>
            </w14:solidFill>
          </w14:textFill>
        </w:rPr>
        <w:t>建设与周边工程之间的施工时序及方案提出合理化建议。</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7.在各设计阶段按相关管理条例办法，落实树木保护要求。</w:t>
      </w:r>
    </w:p>
    <w:p>
      <w:pPr>
        <w:pStyle w:val="6"/>
        <w:spacing w:before="312" w:after="312"/>
        <w:rPr>
          <w:color w:val="000000" w:themeColor="text1"/>
          <w:highlight w:val="none"/>
          <w14:textFill>
            <w14:solidFill>
              <w14:schemeClr w14:val="tx1"/>
            </w14:solidFill>
          </w14:textFill>
        </w:rPr>
      </w:pPr>
      <w:bookmarkStart w:id="27" w:name="_Toc4420"/>
      <w:bookmarkStart w:id="28" w:name="_Toc149665501"/>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造价编制要求</w:t>
      </w:r>
      <w:bookmarkEnd w:id="27"/>
      <w:bookmarkEnd w:id="28"/>
    </w:p>
    <w:p>
      <w:pPr>
        <w:pStyle w:val="7"/>
        <w:spacing w:before="156" w:after="156"/>
        <w:rPr>
          <w:color w:val="000000" w:themeColor="text1"/>
          <w:highlight w:val="none"/>
          <w14:textFill>
            <w14:solidFill>
              <w14:schemeClr w14:val="tx1"/>
            </w14:solidFill>
          </w14:textFill>
        </w:rPr>
      </w:pPr>
      <w:bookmarkStart w:id="29" w:name="_Toc498952540"/>
      <w:bookmarkStart w:id="30" w:name="_Toc531964826"/>
      <w:bookmarkStart w:id="31" w:name="_Toc452973738"/>
      <w:r>
        <w:rPr>
          <w:color w:val="000000" w:themeColor="text1"/>
          <w:highlight w:val="none"/>
          <w14:textFill>
            <w14:solidFill>
              <w14:schemeClr w14:val="tx1"/>
            </w14:solidFill>
          </w14:textFill>
        </w:rPr>
        <w:t>3.4.1 造价文件编制及报审工作</w:t>
      </w:r>
      <w:bookmarkEnd w:id="29"/>
      <w:bookmarkEnd w:id="30"/>
      <w:bookmarkEnd w:id="31"/>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编制合同设计范围内</w:t>
      </w:r>
      <w:r>
        <w:rPr>
          <w:rFonts w:hint="eastAsia" w:ascii="仿宋_GB2312" w:eastAsia="仿宋_GB2312"/>
          <w:color w:val="000000" w:themeColor="text1"/>
          <w:sz w:val="24"/>
          <w:szCs w:val="24"/>
          <w:highlight w:val="none"/>
          <w14:textFill>
            <w14:solidFill>
              <w14:schemeClr w14:val="tx1"/>
            </w14:solidFill>
          </w14:textFill>
        </w:rPr>
        <w:t>施工图设计预算</w:t>
      </w:r>
      <w:r>
        <w:rPr>
          <w:rFonts w:ascii="仿宋_GB2312" w:eastAsia="仿宋_GB2312"/>
          <w:color w:val="000000" w:themeColor="text1"/>
          <w:sz w:val="24"/>
          <w:szCs w:val="24"/>
          <w:highlight w:val="none"/>
          <w14:textFill>
            <w14:solidFill>
              <w14:schemeClr w14:val="tx1"/>
            </w14:solidFill>
          </w14:textFill>
        </w:rPr>
        <w:t>。</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w:t>
      </w:r>
      <w:r>
        <w:rPr>
          <w:rFonts w:ascii="仿宋_GB2312" w:eastAsia="仿宋_GB2312"/>
          <w:color w:val="000000" w:themeColor="text1"/>
          <w:sz w:val="24"/>
          <w:szCs w:val="24"/>
          <w:highlight w:val="none"/>
          <w14:textFill>
            <w14:solidFill>
              <w14:schemeClr w14:val="tx1"/>
            </w14:solidFill>
          </w14:textFill>
        </w:rPr>
        <w:t>负责</w:t>
      </w:r>
      <w:r>
        <w:rPr>
          <w:rFonts w:hint="eastAsia" w:ascii="仿宋_GB2312" w:eastAsia="仿宋_GB2312"/>
          <w:color w:val="000000" w:themeColor="text1"/>
          <w:sz w:val="24"/>
          <w:szCs w:val="24"/>
          <w:highlight w:val="none"/>
          <w14:textFill>
            <w14:solidFill>
              <w14:schemeClr w14:val="tx1"/>
            </w14:solidFill>
          </w14:textFill>
        </w:rPr>
        <w:t>施工图设计预算</w:t>
      </w:r>
      <w:r>
        <w:rPr>
          <w:rFonts w:ascii="仿宋_GB2312" w:eastAsia="仿宋_GB2312"/>
          <w:color w:val="000000" w:themeColor="text1"/>
          <w:sz w:val="24"/>
          <w:szCs w:val="24"/>
          <w:highlight w:val="none"/>
          <w14:textFill>
            <w14:solidFill>
              <w14:schemeClr w14:val="tx1"/>
            </w14:solidFill>
          </w14:textFill>
        </w:rPr>
        <w:t>送报审工作。</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w:t>
      </w:r>
      <w:r>
        <w:rPr>
          <w:rFonts w:ascii="仿宋_GB2312" w:eastAsia="仿宋_GB2312"/>
          <w:color w:val="000000" w:themeColor="text1"/>
          <w:sz w:val="24"/>
          <w:szCs w:val="24"/>
          <w:highlight w:val="none"/>
          <w14:textFill>
            <w14:solidFill>
              <w14:schemeClr w14:val="tx1"/>
            </w14:solidFill>
          </w14:textFill>
        </w:rPr>
        <w:t>各设计阶段进行各类方案比选时应编制造价分析材料，给出造价分析结论；施工阶段应编制设计变更预算及相应造价增减说明。</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w:t>
      </w:r>
      <w:r>
        <w:rPr>
          <w:rFonts w:ascii="仿宋_GB2312" w:eastAsia="仿宋_GB2312"/>
          <w:color w:val="000000" w:themeColor="text1"/>
          <w:sz w:val="24"/>
          <w:szCs w:val="24"/>
          <w:highlight w:val="none"/>
          <w14:textFill>
            <w14:solidFill>
              <w14:schemeClr w14:val="tx1"/>
            </w14:solidFill>
          </w14:textFill>
        </w:rPr>
        <w:t>严格按照南沙区财政部门的相关要求进行编制。</w:t>
      </w:r>
    </w:p>
    <w:p>
      <w:pPr>
        <w:pStyle w:val="7"/>
        <w:spacing w:before="156" w:after="156"/>
        <w:rPr>
          <w:color w:val="000000" w:themeColor="text1"/>
          <w:highlight w:val="none"/>
          <w14:textFill>
            <w14:solidFill>
              <w14:schemeClr w14:val="tx1"/>
            </w14:solidFill>
          </w14:textFill>
        </w:rPr>
      </w:pPr>
      <w:bookmarkStart w:id="32" w:name="_Toc452973739"/>
      <w:bookmarkStart w:id="33" w:name="_Toc531964827"/>
      <w:bookmarkStart w:id="34" w:name="_Toc498952541"/>
      <w:r>
        <w:rPr>
          <w:color w:val="000000" w:themeColor="text1"/>
          <w:highlight w:val="none"/>
          <w14:textFill>
            <w14:solidFill>
              <w14:schemeClr w14:val="tx1"/>
            </w14:solidFill>
          </w14:textFill>
        </w:rPr>
        <w:t>3.4.2 造价控制要求及工作要求</w:t>
      </w:r>
      <w:bookmarkEnd w:id="32"/>
      <w:bookmarkEnd w:id="33"/>
      <w:bookmarkEnd w:id="34"/>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工程投资控制应做到以下要求：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w:t>
      </w:r>
      <w:r>
        <w:rPr>
          <w:rFonts w:ascii="仿宋_GB2312" w:eastAsia="仿宋_GB2312"/>
          <w:color w:val="000000" w:themeColor="text1"/>
          <w:sz w:val="24"/>
          <w:szCs w:val="24"/>
          <w:highlight w:val="none"/>
          <w14:textFill>
            <w14:solidFill>
              <w14:schemeClr w14:val="tx1"/>
            </w14:solidFill>
          </w14:textFill>
        </w:rPr>
        <w:t>各阶段的造价文件须满足对应阶段造价文件的深度要求；各阶段造价成果文件误差控制在±10%以内。</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w:t>
      </w:r>
      <w:r>
        <w:rPr>
          <w:rFonts w:ascii="仿宋_GB2312" w:eastAsia="仿宋_GB2312"/>
          <w:color w:val="000000" w:themeColor="text1"/>
          <w:sz w:val="24"/>
          <w:szCs w:val="24"/>
          <w:highlight w:val="none"/>
          <w14:textFill>
            <w14:solidFill>
              <w14:schemeClr w14:val="tx1"/>
            </w14:solidFill>
          </w14:textFill>
        </w:rPr>
        <w:t>须根据</w:t>
      </w:r>
      <w:r>
        <w:rPr>
          <w:rFonts w:hint="eastAsia" w:ascii="仿宋_GB2312" w:eastAsia="仿宋_GB2312"/>
          <w:color w:val="000000" w:themeColor="text1"/>
          <w:sz w:val="24"/>
          <w:szCs w:val="24"/>
          <w:highlight w:val="none"/>
          <w14:textFill>
            <w14:solidFill>
              <w14:schemeClr w14:val="tx1"/>
            </w14:solidFill>
          </w14:textFill>
        </w:rPr>
        <w:t>建设单位</w:t>
      </w:r>
      <w:r>
        <w:rPr>
          <w:rFonts w:ascii="仿宋_GB2312" w:eastAsia="仿宋_GB2312"/>
          <w:color w:val="000000" w:themeColor="text1"/>
          <w:sz w:val="24"/>
          <w:szCs w:val="24"/>
          <w:highlight w:val="none"/>
          <w14:textFill>
            <w14:solidFill>
              <w14:schemeClr w14:val="tx1"/>
            </w14:solidFill>
          </w14:textFill>
        </w:rPr>
        <w:t>的相关规定和要求进行工程设计概算的编制。概算文件中的开项须齐全、完整，造价指标须准确。概算须满足工程投资控制的要求，同时应满足</w:t>
      </w:r>
      <w:r>
        <w:rPr>
          <w:rFonts w:hint="eastAsia" w:ascii="仿宋_GB2312" w:eastAsia="仿宋_GB2312"/>
          <w:color w:val="000000" w:themeColor="text1"/>
          <w:sz w:val="24"/>
          <w:szCs w:val="24"/>
          <w:highlight w:val="none"/>
          <w14:textFill>
            <w14:solidFill>
              <w14:schemeClr w14:val="tx1"/>
            </w14:solidFill>
          </w14:textFill>
        </w:rPr>
        <w:t>建设单位</w:t>
      </w:r>
      <w:r>
        <w:rPr>
          <w:rFonts w:ascii="仿宋_GB2312" w:eastAsia="仿宋_GB2312"/>
          <w:color w:val="000000" w:themeColor="text1"/>
          <w:sz w:val="24"/>
          <w:szCs w:val="24"/>
          <w:highlight w:val="none"/>
          <w14:textFill>
            <w14:solidFill>
              <w14:schemeClr w14:val="tx1"/>
            </w14:solidFill>
          </w14:textFill>
        </w:rPr>
        <w:t>信息化管理的相关要求。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w:t>
      </w:r>
      <w:r>
        <w:rPr>
          <w:rFonts w:ascii="仿宋_GB2312" w:eastAsia="仿宋_GB2312"/>
          <w:color w:val="000000" w:themeColor="text1"/>
          <w:sz w:val="24"/>
          <w:szCs w:val="24"/>
          <w:highlight w:val="none"/>
          <w14:textFill>
            <w14:solidFill>
              <w14:schemeClr w14:val="tx1"/>
            </w14:solidFill>
          </w14:textFill>
        </w:rPr>
        <w:t>如果预算编制质量和进度不能满足本合同约定或</w:t>
      </w:r>
      <w:r>
        <w:rPr>
          <w:rFonts w:hint="eastAsia" w:ascii="仿宋_GB2312" w:eastAsia="仿宋_GB2312"/>
          <w:color w:val="000000" w:themeColor="text1"/>
          <w:sz w:val="24"/>
          <w:szCs w:val="24"/>
          <w:highlight w:val="none"/>
          <w14:textFill>
            <w14:solidFill>
              <w14:schemeClr w14:val="tx1"/>
            </w14:solidFill>
          </w14:textFill>
        </w:rPr>
        <w:t>建设单位</w:t>
      </w:r>
      <w:r>
        <w:rPr>
          <w:rFonts w:ascii="仿宋_GB2312" w:eastAsia="仿宋_GB2312"/>
          <w:color w:val="000000" w:themeColor="text1"/>
          <w:sz w:val="24"/>
          <w:szCs w:val="24"/>
          <w:highlight w:val="none"/>
          <w14:textFill>
            <w14:solidFill>
              <w14:schemeClr w14:val="tx1"/>
            </w14:solidFill>
          </w14:textFill>
        </w:rPr>
        <w:t>要求，则</w:t>
      </w:r>
      <w:r>
        <w:rPr>
          <w:rFonts w:hint="eastAsia" w:ascii="仿宋_GB2312" w:eastAsia="仿宋_GB2312"/>
          <w:color w:val="000000" w:themeColor="text1"/>
          <w:sz w:val="24"/>
          <w:szCs w:val="24"/>
          <w:highlight w:val="none"/>
          <w14:textFill>
            <w14:solidFill>
              <w14:schemeClr w14:val="tx1"/>
            </w14:solidFill>
          </w14:textFill>
        </w:rPr>
        <w:t>建设单位</w:t>
      </w:r>
      <w:r>
        <w:rPr>
          <w:rFonts w:ascii="仿宋_GB2312" w:eastAsia="仿宋_GB2312"/>
          <w:color w:val="000000" w:themeColor="text1"/>
          <w:sz w:val="24"/>
          <w:szCs w:val="24"/>
          <w:highlight w:val="none"/>
          <w14:textFill>
            <w14:solidFill>
              <w14:schemeClr w14:val="tx1"/>
            </w14:solidFill>
          </w14:textFill>
        </w:rPr>
        <w:t>可从</w:t>
      </w:r>
      <w:r>
        <w:rPr>
          <w:rFonts w:hint="eastAsia" w:ascii="仿宋_GB2312" w:eastAsia="仿宋_GB2312"/>
          <w:color w:val="000000" w:themeColor="text1"/>
          <w:sz w:val="24"/>
          <w:szCs w:val="24"/>
          <w:highlight w:val="none"/>
          <w14:textFill>
            <w14:solidFill>
              <w14:schemeClr w14:val="tx1"/>
            </w14:solidFill>
          </w14:textFill>
        </w:rPr>
        <w:t>建设单位</w:t>
      </w:r>
      <w:r>
        <w:rPr>
          <w:rFonts w:ascii="仿宋_GB2312" w:eastAsia="仿宋_GB2312"/>
          <w:color w:val="000000" w:themeColor="text1"/>
          <w:sz w:val="24"/>
          <w:szCs w:val="24"/>
          <w:highlight w:val="none"/>
          <w14:textFill>
            <w14:solidFill>
              <w14:schemeClr w14:val="tx1"/>
            </w14:solidFill>
          </w14:textFill>
        </w:rPr>
        <w:t>公开征集的造价咨询单位库中另行委托专业造价咨询单位实施设计预算编制工作，所发生的费用根据《关于调整我省建设工程造价咨询服务收费的复函》（粤价函[2011]742号）规定并结合专业造价咨询单位实际工作比例计取，由乙方负责支付。</w:t>
      </w:r>
    </w:p>
    <w:p>
      <w:pPr>
        <w:widowControl/>
        <w:jc w:val="left"/>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5"/>
        <w:spacing w:before="156" w:after="156"/>
        <w:rPr>
          <w:color w:val="000000" w:themeColor="text1"/>
          <w:highlight w:val="none"/>
          <w14:textFill>
            <w14:solidFill>
              <w14:schemeClr w14:val="tx1"/>
            </w14:solidFill>
          </w14:textFill>
        </w:rPr>
      </w:pPr>
      <w:bookmarkStart w:id="35" w:name="_Toc2996"/>
      <w:bookmarkStart w:id="36" w:name="_Toc149665502"/>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 xml:space="preserve">章 </w:t>
      </w:r>
      <w:r>
        <w:rPr>
          <w:rFonts w:hint="eastAsia"/>
          <w:color w:val="000000" w:themeColor="text1"/>
          <w:highlight w:val="none"/>
          <w14:textFill>
            <w14:solidFill>
              <w14:schemeClr w14:val="tx1"/>
            </w14:solidFill>
          </w14:textFill>
        </w:rPr>
        <w:t>主要技术标准与设计参数</w:t>
      </w:r>
      <w:bookmarkEnd w:id="35"/>
      <w:bookmarkEnd w:id="36"/>
    </w:p>
    <w:p>
      <w:pPr>
        <w:pStyle w:val="6"/>
        <w:spacing w:before="312" w:after="312"/>
        <w:rPr>
          <w:color w:val="000000" w:themeColor="text1"/>
          <w:highlight w:val="none"/>
          <w14:textFill>
            <w14:solidFill>
              <w14:schemeClr w14:val="tx1"/>
            </w14:solidFill>
          </w14:textFill>
        </w:rPr>
      </w:pPr>
      <w:bookmarkStart w:id="37" w:name="_Toc57110158"/>
      <w:bookmarkStart w:id="38" w:name="_Toc20060585"/>
      <w:bookmarkStart w:id="39" w:name="_Toc17629"/>
      <w:bookmarkStart w:id="40" w:name="_Toc149665503"/>
      <w:bookmarkStart w:id="41" w:name="_Toc25775487"/>
      <w:r>
        <w:rPr>
          <w:rFonts w:hint="eastAsia"/>
          <w:color w:val="000000" w:themeColor="text1"/>
          <w:highlight w:val="none"/>
          <w14:textFill>
            <w14:solidFill>
              <w14:schemeClr w14:val="tx1"/>
            </w14:solidFill>
          </w14:textFill>
        </w:rPr>
        <w:t>4.1 道路工程</w:t>
      </w:r>
      <w:bookmarkEnd w:id="37"/>
      <w:bookmarkEnd w:id="38"/>
      <w:bookmarkEnd w:id="39"/>
      <w:bookmarkEnd w:id="40"/>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4.1.1设计</w:t>
      </w:r>
      <w:r>
        <w:rPr>
          <w:color w:val="000000" w:themeColor="text1"/>
          <w:highlight w:val="none"/>
          <w14:textFill>
            <w14:solidFill>
              <w14:schemeClr w14:val="tx1"/>
            </w14:solidFill>
          </w14:textFill>
        </w:rPr>
        <w:t>规范</w:t>
      </w:r>
      <w:r>
        <w:rPr>
          <w:rFonts w:hint="eastAsia"/>
          <w:color w:val="000000" w:themeColor="text1"/>
          <w:highlight w:val="none"/>
          <w14:textFill>
            <w14:solidFill>
              <w14:schemeClr w14:val="tx1"/>
            </w14:solidFill>
          </w14:textFill>
        </w:rPr>
        <w:t>及依据</w:t>
      </w:r>
    </w:p>
    <w:p>
      <w:pPr>
        <w:pStyle w:val="42"/>
        <w:numPr>
          <w:ilvl w:val="0"/>
          <w:numId w:val="6"/>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《城市道路工程设计规范》（2016年版）CJJ37-2012</w:t>
      </w:r>
    </w:p>
    <w:p>
      <w:pPr>
        <w:pStyle w:val="42"/>
        <w:numPr>
          <w:ilvl w:val="0"/>
          <w:numId w:val="6"/>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《城市道路路线设计规范》CJJ193-2012</w:t>
      </w:r>
    </w:p>
    <w:p>
      <w:pPr>
        <w:pStyle w:val="42"/>
        <w:numPr>
          <w:ilvl w:val="0"/>
          <w:numId w:val="6"/>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《城市道路交叉口设计规程》CJJ152-2010</w:t>
      </w:r>
    </w:p>
    <w:p>
      <w:pPr>
        <w:pStyle w:val="42"/>
        <w:numPr>
          <w:ilvl w:val="0"/>
          <w:numId w:val="6"/>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《城镇道路路面设计规范》CJJ169-2012</w:t>
      </w:r>
    </w:p>
    <w:p>
      <w:pPr>
        <w:pStyle w:val="42"/>
        <w:numPr>
          <w:ilvl w:val="0"/>
          <w:numId w:val="6"/>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《城市道路路基设计规范》CJJ194-2013</w:t>
      </w:r>
    </w:p>
    <w:p>
      <w:pPr>
        <w:pStyle w:val="42"/>
        <w:numPr>
          <w:ilvl w:val="0"/>
          <w:numId w:val="6"/>
        </w:numPr>
        <w:spacing w:line="560" w:lineRule="exact"/>
        <w:ind w:firstLine="482" w:firstLineChars="0"/>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《建筑边坡工程技术规范》GB/T50330-2013</w:t>
      </w:r>
    </w:p>
    <w:p>
      <w:pPr>
        <w:pStyle w:val="42"/>
        <w:numPr>
          <w:ilvl w:val="0"/>
          <w:numId w:val="6"/>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《无障碍设计规范》GB50763-2012</w:t>
      </w:r>
    </w:p>
    <w:p>
      <w:pPr>
        <w:pStyle w:val="42"/>
        <w:numPr>
          <w:ilvl w:val="0"/>
          <w:numId w:val="6"/>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《公路路基施工技术规范》JTGF10-2006</w:t>
      </w:r>
    </w:p>
    <w:p>
      <w:pPr>
        <w:pStyle w:val="42"/>
        <w:numPr>
          <w:ilvl w:val="0"/>
          <w:numId w:val="6"/>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其它相关设计规范</w:t>
      </w: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4.1.2</w:t>
      </w:r>
      <w:r>
        <w:rPr>
          <w:color w:val="000000" w:themeColor="text1"/>
          <w:highlight w:val="none"/>
          <w14:textFill>
            <w14:solidFill>
              <w14:schemeClr w14:val="tx1"/>
            </w14:solidFill>
          </w14:textFill>
        </w:rPr>
        <w:t>道路设计技术指标</w:t>
      </w:r>
    </w:p>
    <w:p>
      <w:pPr>
        <w:pStyle w:val="71"/>
        <w:widowControl w:val="0"/>
        <w:adjustRightInd/>
        <w:snapToGrid/>
        <w:spacing w:after="0" w:line="560" w:lineRule="exact"/>
        <w:ind w:firstLineChars="0"/>
        <w:rPr>
          <w:rFonts w:ascii="仿宋_GB2312" w:hAnsi="仿宋_GB2312" w:eastAsia="仿宋_GB2312" w:cs="仿宋_GB2312"/>
          <w:color w:val="000000" w:themeColor="text1"/>
          <w:kern w:val="2"/>
          <w:sz w:val="24"/>
          <w:szCs w:val="24"/>
          <w:highlight w:val="none"/>
          <w14:textFill>
            <w14:solidFill>
              <w14:schemeClr w14:val="tx1"/>
            </w14:solidFill>
          </w14:textFill>
        </w:rPr>
      </w:pPr>
      <w:r>
        <w:rPr>
          <w:rFonts w:ascii="仿宋_GB2312" w:hAnsi="仿宋_GB2312" w:eastAsia="仿宋_GB2312" w:cs="仿宋_GB2312"/>
          <w:color w:val="000000" w:themeColor="text1"/>
          <w:kern w:val="2"/>
          <w:sz w:val="24"/>
          <w:szCs w:val="24"/>
          <w:highlight w:val="none"/>
          <w14:textFill>
            <w14:solidFill>
              <w14:schemeClr w14:val="tx1"/>
            </w14:solidFill>
          </w14:textFill>
        </w:rPr>
        <w:t>结合现行《城市道路工程设计规范》和规划路网结构，本次设计道路所采用的主要技术标准详见下表。</w:t>
      </w:r>
    </w:p>
    <w:p>
      <w:pPr>
        <w:jc w:val="center"/>
        <w:rPr>
          <w:rFonts w:ascii="黑体" w:hAnsi="黑体" w:eastAsia="黑体" w:cs="Times New Roman"/>
          <w:color w:val="000000" w:themeColor="text1"/>
          <w:szCs w:val="21"/>
          <w:highlight w:val="none"/>
          <w14:textFill>
            <w14:solidFill>
              <w14:schemeClr w14:val="tx1"/>
            </w14:solidFill>
          </w14:textFill>
        </w:rPr>
      </w:pPr>
      <w:r>
        <w:rPr>
          <w:rFonts w:hint="eastAsia" w:ascii="黑体" w:hAnsi="黑体" w:eastAsia="黑体" w:cs="Times New Roman"/>
          <w:color w:val="000000" w:themeColor="text1"/>
          <w:szCs w:val="21"/>
          <w:highlight w:val="none"/>
          <w14:textFill>
            <w14:solidFill>
              <w14:schemeClr w14:val="tx1"/>
            </w14:solidFill>
          </w14:textFill>
        </w:rPr>
        <w:t>表4-1 主干路主要技术标准一览表</w:t>
      </w:r>
    </w:p>
    <w:tbl>
      <w:tblPr>
        <w:tblStyle w:val="29"/>
        <w:tblW w:w="665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437"/>
        <w:gridCol w:w="1070"/>
        <w:gridCol w:w="2473"/>
        <w:gridCol w:w="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tblHeader/>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序号</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指标名称</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单位</w:t>
            </w:r>
          </w:p>
        </w:tc>
        <w:tc>
          <w:tcPr>
            <w:tcW w:w="2473"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城市主干路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规范值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设计速度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km/h</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60/50/40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最大路幅宽度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行车道数</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车道</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4</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行车道宽度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3.25（小客车专用）、3.5（混行车道）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5</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圆曲线一般/极限最小半径</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300/150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6</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缓和曲线最小长度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7</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最大纵坡</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8</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最小坡长</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9</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最小竖曲线半径</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(1)凸形</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1800/1200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(2)凹形</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1500/1000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10</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路面面层类型</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沥青/水泥混凝土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11</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路面横坡</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1.5-2.0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12</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地震峰值加速度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0.1g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13</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暴雨重现期</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r>
    </w:tbl>
    <w:p>
      <w:pPr>
        <w:jc w:val="center"/>
        <w:rPr>
          <w:rFonts w:ascii="黑体" w:hAnsi="黑体" w:eastAsia="黑体" w:cs="Times New Roman"/>
          <w:color w:val="000000" w:themeColor="text1"/>
          <w:szCs w:val="21"/>
          <w:highlight w:val="none"/>
          <w14:textFill>
            <w14:solidFill>
              <w14:schemeClr w14:val="tx1"/>
            </w14:solidFill>
          </w14:textFill>
        </w:rPr>
      </w:pPr>
      <w:r>
        <w:rPr>
          <w:rFonts w:hint="eastAsia" w:ascii="黑体" w:hAnsi="黑体" w:eastAsia="黑体" w:cs="Times New Roman"/>
          <w:color w:val="000000" w:themeColor="text1"/>
          <w:szCs w:val="21"/>
          <w:highlight w:val="none"/>
          <w14:textFill>
            <w14:solidFill>
              <w14:schemeClr w14:val="tx1"/>
            </w14:solidFill>
          </w14:textFill>
        </w:rPr>
        <w:t>表4-2 次干路主要技术标准一览表</w:t>
      </w:r>
    </w:p>
    <w:tbl>
      <w:tblPr>
        <w:tblStyle w:val="29"/>
        <w:tblW w:w="665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2437"/>
        <w:gridCol w:w="1070"/>
        <w:gridCol w:w="2473"/>
        <w:gridCol w:w="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序号</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指标名称</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单位</w:t>
            </w:r>
          </w:p>
        </w:tc>
        <w:tc>
          <w:tcPr>
            <w:tcW w:w="2473"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城市次干路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规范值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设计速度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km/h</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50/40/30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最大路幅宽度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行车道数</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车道</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4</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行车道宽度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3.25（小客车专用）、3.5（混行车道）</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5</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圆曲线一般/极限最小半径</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300/150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6</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缓和曲线最小长度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7</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最大纵坡</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8</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最小坡长</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9</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最小竖曲线半径</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(1)凸形</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1800/1200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(2)凹形</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m</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1500/1000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10</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路面面层类型</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沥青/水泥混凝土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11</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路面横坡</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w:t>
            </w: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1.5-2.0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12</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地震峰值加速度</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0.1g</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6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13</w:t>
            </w:r>
          </w:p>
        </w:tc>
        <w:tc>
          <w:tcPr>
            <w:tcW w:w="2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暴雨重现期</w:t>
            </w:r>
          </w:p>
        </w:tc>
        <w:tc>
          <w:tcPr>
            <w:tcW w:w="10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2481" w:type="dxa"/>
            <w:gridSpan w:val="2"/>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r>
    </w:tbl>
    <w:p>
      <w:pPr>
        <w:jc w:val="center"/>
        <w:rPr>
          <w:rFonts w:ascii="黑体" w:hAnsi="黑体" w:eastAsia="黑体" w:cs="Times New Roman"/>
          <w:color w:val="000000" w:themeColor="text1"/>
          <w:szCs w:val="21"/>
          <w:highlight w:val="none"/>
          <w14:textFill>
            <w14:solidFill>
              <w14:schemeClr w14:val="tx1"/>
            </w14:solidFill>
          </w14:textFill>
        </w:rPr>
      </w:pP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4.1.3</w:t>
      </w:r>
      <w:r>
        <w:rPr>
          <w:color w:val="000000" w:themeColor="text1"/>
          <w:highlight w:val="none"/>
          <w14:textFill>
            <w14:solidFill>
              <w14:schemeClr w14:val="tx1"/>
            </w14:solidFill>
          </w14:textFill>
        </w:rPr>
        <w:t>软基处理设计</w:t>
      </w:r>
    </w:p>
    <w:p>
      <w:pPr>
        <w:pStyle w:val="71"/>
        <w:widowControl w:val="0"/>
        <w:adjustRightInd/>
        <w:snapToGrid/>
        <w:spacing w:after="0" w:line="560" w:lineRule="exact"/>
        <w:ind w:firstLineChars="0"/>
        <w:rPr>
          <w:rFonts w:ascii="仿宋_GB2312" w:hAnsi="仿宋_GB2312" w:eastAsia="仿宋_GB2312" w:cs="仿宋_GB2312"/>
          <w:color w:val="000000" w:themeColor="text1"/>
          <w:kern w:val="2"/>
          <w:sz w:val="24"/>
          <w:szCs w:val="24"/>
          <w:highlight w:val="none"/>
          <w14:textFill>
            <w14:solidFill>
              <w14:schemeClr w14:val="tx1"/>
            </w14:solidFill>
          </w14:textFill>
        </w:rPr>
      </w:pPr>
      <w:r>
        <w:rPr>
          <w:rFonts w:ascii="仿宋_GB2312" w:hAnsi="仿宋_GB2312" w:eastAsia="仿宋_GB2312" w:cs="仿宋_GB2312"/>
          <w:color w:val="000000" w:themeColor="text1"/>
          <w:kern w:val="2"/>
          <w:sz w:val="24"/>
          <w:szCs w:val="24"/>
          <w:highlight w:val="none"/>
          <w14:textFill>
            <w14:solidFill>
              <w14:schemeClr w14:val="tx1"/>
            </w14:solidFill>
          </w14:textFill>
        </w:rPr>
        <w:t>软基处理工后沉降按下表要求进行控制：</w:t>
      </w:r>
    </w:p>
    <w:p>
      <w:pPr>
        <w:pStyle w:val="64"/>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软基处理工后沉降要求</w:t>
      </w:r>
    </w:p>
    <w:tbl>
      <w:tblPr>
        <w:tblStyle w:val="29"/>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5"/>
        <w:gridCol w:w="2295"/>
        <w:gridCol w:w="2074"/>
        <w:gridCol w:w="1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295" w:type="dxa"/>
            <w:vAlign w:val="center"/>
          </w:tcPr>
          <w:p>
            <w:pPr>
              <w:pStyle w:val="68"/>
              <w:rPr>
                <w:color w:val="000000" w:themeColor="text1"/>
                <w:kern w:val="2"/>
                <w:szCs w:val="22"/>
                <w:highlight w:val="none"/>
                <w14:textFill>
                  <w14:solidFill>
                    <w14:schemeClr w14:val="tx1"/>
                  </w14:solidFill>
                </w14:textFill>
              </w:rPr>
            </w:pPr>
            <w:r>
              <w:rPr>
                <w:rFonts w:hint="eastAsia"/>
                <w:color w:val="000000" w:themeColor="text1"/>
                <w:kern w:val="2"/>
                <w:szCs w:val="22"/>
                <w:highlight w:val="none"/>
                <w14:textFill>
                  <w14:solidFill>
                    <w14:schemeClr w14:val="tx1"/>
                  </w14:solidFill>
                </w14:textFill>
              </w:rPr>
              <w:t>道路</w:t>
            </w:r>
          </w:p>
        </w:tc>
        <w:tc>
          <w:tcPr>
            <w:tcW w:w="2295"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桥台与路堤相邻处</w:t>
            </w:r>
          </w:p>
        </w:tc>
        <w:tc>
          <w:tcPr>
            <w:tcW w:w="2074"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涵洞处</w:t>
            </w:r>
          </w:p>
        </w:tc>
        <w:tc>
          <w:tcPr>
            <w:tcW w:w="1855"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一般路段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295" w:type="dxa"/>
            <w:vAlign w:val="center"/>
          </w:tcPr>
          <w:p>
            <w:pPr>
              <w:pStyle w:val="68"/>
              <w:rPr>
                <w:color w:val="000000" w:themeColor="text1"/>
                <w:kern w:val="2"/>
                <w:szCs w:val="22"/>
                <w:highlight w:val="none"/>
                <w14:textFill>
                  <w14:solidFill>
                    <w14:schemeClr w14:val="tx1"/>
                  </w14:solidFill>
                </w14:textFill>
              </w:rPr>
            </w:pPr>
            <w:r>
              <w:rPr>
                <w:rFonts w:hint="eastAsia"/>
                <w:color w:val="000000" w:themeColor="text1"/>
                <w:kern w:val="2"/>
                <w:szCs w:val="22"/>
                <w:highlight w:val="none"/>
                <w14:textFill>
                  <w14:solidFill>
                    <w14:schemeClr w14:val="tx1"/>
                  </w14:solidFill>
                </w14:textFill>
              </w:rPr>
              <w:t>主/次干路</w:t>
            </w:r>
          </w:p>
        </w:tc>
        <w:tc>
          <w:tcPr>
            <w:tcW w:w="2295"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≤10cm</w:t>
            </w:r>
          </w:p>
        </w:tc>
        <w:tc>
          <w:tcPr>
            <w:tcW w:w="2074"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≤20cm</w:t>
            </w:r>
          </w:p>
        </w:tc>
        <w:tc>
          <w:tcPr>
            <w:tcW w:w="1855"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≤30cm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295" w:type="dxa"/>
            <w:vAlign w:val="center"/>
          </w:tcPr>
          <w:p>
            <w:pPr>
              <w:pStyle w:val="68"/>
              <w:rPr>
                <w:color w:val="000000" w:themeColor="text1"/>
                <w:kern w:val="2"/>
                <w:szCs w:val="22"/>
                <w:highlight w:val="none"/>
                <w14:textFill>
                  <w14:solidFill>
                    <w14:schemeClr w14:val="tx1"/>
                  </w14:solidFill>
                </w14:textFill>
              </w:rPr>
            </w:pPr>
            <w:r>
              <w:rPr>
                <w:rFonts w:hint="eastAsia"/>
                <w:color w:val="000000" w:themeColor="text1"/>
                <w:kern w:val="2"/>
                <w:szCs w:val="22"/>
                <w:highlight w:val="none"/>
                <w14:textFill>
                  <w14:solidFill>
                    <w14:schemeClr w14:val="tx1"/>
                  </w14:solidFill>
                </w14:textFill>
              </w:rPr>
              <w:t>支路</w:t>
            </w:r>
          </w:p>
        </w:tc>
        <w:tc>
          <w:tcPr>
            <w:tcW w:w="2295"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≤20cm</w:t>
            </w:r>
          </w:p>
        </w:tc>
        <w:tc>
          <w:tcPr>
            <w:tcW w:w="2074"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≤30cm</w:t>
            </w:r>
          </w:p>
        </w:tc>
        <w:tc>
          <w:tcPr>
            <w:tcW w:w="1855" w:type="dxa"/>
            <w:vAlign w:val="center"/>
          </w:tcPr>
          <w:p>
            <w:pPr>
              <w:pStyle w:val="68"/>
              <w:rPr>
                <w:color w:val="000000" w:themeColor="text1"/>
                <w:kern w:val="2"/>
                <w:szCs w:val="22"/>
                <w:highlight w:val="none"/>
                <w14:textFill>
                  <w14:solidFill>
                    <w14:schemeClr w14:val="tx1"/>
                  </w14:solidFill>
                </w14:textFill>
              </w:rPr>
            </w:pPr>
            <w:r>
              <w:rPr>
                <w:color w:val="000000" w:themeColor="text1"/>
                <w:kern w:val="2"/>
                <w:szCs w:val="22"/>
                <w:highlight w:val="none"/>
                <w14:textFill>
                  <w14:solidFill>
                    <w14:schemeClr w14:val="tx1"/>
                  </w14:solidFill>
                </w14:textFill>
              </w:rPr>
              <w:t>≤</w:t>
            </w:r>
            <w:r>
              <w:rPr>
                <w:rFonts w:hint="eastAsia"/>
                <w:color w:val="000000" w:themeColor="text1"/>
                <w:kern w:val="2"/>
                <w:szCs w:val="22"/>
                <w:highlight w:val="none"/>
                <w14:textFill>
                  <w14:solidFill>
                    <w14:schemeClr w14:val="tx1"/>
                  </w14:solidFill>
                </w14:textFill>
              </w:rPr>
              <w:t>5</w:t>
            </w:r>
            <w:r>
              <w:rPr>
                <w:color w:val="000000" w:themeColor="text1"/>
                <w:kern w:val="2"/>
                <w:szCs w:val="22"/>
                <w:highlight w:val="none"/>
                <w14:textFill>
                  <w14:solidFill>
                    <w14:schemeClr w14:val="tx1"/>
                  </w14:solidFill>
                </w14:textFill>
              </w:rPr>
              <w:t>0cm</w:t>
            </w:r>
          </w:p>
        </w:tc>
      </w:tr>
    </w:tbl>
    <w:p>
      <w:pPr>
        <w:pStyle w:val="40"/>
        <w:spacing w:before="312" w:beforeLines="10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4.1.4参考路面结构</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（1）主干路机动车道路面结构方案</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上面层：4cm</w:t>
      </w:r>
      <w:r>
        <w:rPr>
          <w:rFonts w:hint="eastAsia" w:ascii="仿宋_GB2312" w:hAnsi="仿宋_GB2312" w:eastAsia="仿宋_GB2312" w:cs="仿宋_GB2312"/>
          <w:color w:val="000000" w:themeColor="text1"/>
          <w:sz w:val="24"/>
          <w:szCs w:val="24"/>
          <w:highlight w:val="none"/>
          <w14:textFill>
            <w14:solidFill>
              <w14:schemeClr w14:val="tx1"/>
            </w14:solidFill>
          </w14:textFill>
        </w:rPr>
        <w:t>细粒式</w:t>
      </w:r>
      <w:r>
        <w:rPr>
          <w:rFonts w:ascii="仿宋_GB2312" w:hAnsi="仿宋_GB2312" w:eastAsia="仿宋_GB2312" w:cs="仿宋_GB2312"/>
          <w:color w:val="000000" w:themeColor="text1"/>
          <w:sz w:val="24"/>
          <w:szCs w:val="24"/>
          <w:highlight w:val="none"/>
          <w14:textFill>
            <w14:solidFill>
              <w14:schemeClr w14:val="tx1"/>
            </w14:solidFill>
          </w14:textFill>
        </w:rPr>
        <w:t>改性沥青混凝土AC-13</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中面层：6</w:t>
      </w:r>
      <w:r>
        <w:rPr>
          <w:rFonts w:ascii="仿宋_GB2312" w:hAnsi="仿宋_GB2312" w:eastAsia="仿宋_GB2312" w:cs="仿宋_GB2312"/>
          <w:color w:val="000000" w:themeColor="text1"/>
          <w:sz w:val="24"/>
          <w:szCs w:val="24"/>
          <w:highlight w:val="none"/>
          <w14:textFill>
            <w14:solidFill>
              <w14:schemeClr w14:val="tx1"/>
            </w14:solidFill>
          </w14:textFill>
        </w:rPr>
        <w:t>cm</w:t>
      </w:r>
      <w:r>
        <w:rPr>
          <w:rFonts w:hint="eastAsia" w:ascii="仿宋_GB2312" w:hAnsi="仿宋_GB2312" w:eastAsia="仿宋_GB2312" w:cs="仿宋_GB2312"/>
          <w:color w:val="000000" w:themeColor="text1"/>
          <w:sz w:val="24"/>
          <w:szCs w:val="24"/>
          <w:highlight w:val="none"/>
          <w14:textFill>
            <w14:solidFill>
              <w14:schemeClr w14:val="tx1"/>
            </w14:solidFill>
          </w14:textFill>
        </w:rPr>
        <w:t>中粒式改性沥青混凝土AC</w:t>
      </w:r>
      <w:r>
        <w:rPr>
          <w:rFonts w:ascii="仿宋_GB2312" w:hAnsi="仿宋_GB2312" w:eastAsia="仿宋_GB2312" w:cs="仿宋_GB2312"/>
          <w:color w:val="000000" w:themeColor="text1"/>
          <w:sz w:val="24"/>
          <w:szCs w:val="24"/>
          <w:highlight w:val="none"/>
          <w14:textFill>
            <w14:solidFill>
              <w14:schemeClr w14:val="tx1"/>
            </w14:solidFill>
          </w14:textFill>
        </w:rPr>
        <w:t>-20</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下面层：8cm粗粒式</w:t>
      </w:r>
      <w:r>
        <w:rPr>
          <w:rFonts w:hint="eastAsia" w:ascii="仿宋_GB2312" w:hAnsi="仿宋_GB2312" w:eastAsia="仿宋_GB2312" w:cs="仿宋_GB2312"/>
          <w:color w:val="000000" w:themeColor="text1"/>
          <w:sz w:val="24"/>
          <w:szCs w:val="24"/>
          <w:highlight w:val="none"/>
          <w14:textFill>
            <w14:solidFill>
              <w14:schemeClr w14:val="tx1"/>
            </w14:solidFill>
          </w14:textFill>
        </w:rPr>
        <w:t>改性沥青</w:t>
      </w:r>
      <w:r>
        <w:rPr>
          <w:rFonts w:ascii="仿宋_GB2312" w:hAnsi="仿宋_GB2312" w:eastAsia="仿宋_GB2312" w:cs="仿宋_GB2312"/>
          <w:color w:val="000000" w:themeColor="text1"/>
          <w:sz w:val="24"/>
          <w:szCs w:val="24"/>
          <w:highlight w:val="none"/>
          <w14:textFill>
            <w14:solidFill>
              <w14:schemeClr w14:val="tx1"/>
            </w14:solidFill>
          </w14:textFill>
        </w:rPr>
        <w:t>混凝土AC-25</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下封层：SBS</w:t>
      </w:r>
      <w:r>
        <w:rPr>
          <w:rFonts w:hint="eastAsia" w:ascii="仿宋_GB2312" w:hAnsi="仿宋_GB2312" w:eastAsia="仿宋_GB2312" w:cs="仿宋_GB2312"/>
          <w:color w:val="000000" w:themeColor="text1"/>
          <w:sz w:val="24"/>
          <w:szCs w:val="24"/>
          <w:highlight w:val="none"/>
          <w14:textFill>
            <w14:solidFill>
              <w14:schemeClr w14:val="tx1"/>
            </w14:solidFill>
          </w14:textFill>
        </w:rPr>
        <w:t>改性热</w:t>
      </w:r>
      <w:r>
        <w:rPr>
          <w:rFonts w:ascii="仿宋_GB2312" w:hAnsi="仿宋_GB2312" w:eastAsia="仿宋_GB2312" w:cs="仿宋_GB2312"/>
          <w:color w:val="000000" w:themeColor="text1"/>
          <w:sz w:val="24"/>
          <w:szCs w:val="24"/>
          <w:highlight w:val="none"/>
          <w14:textFill>
            <w14:solidFill>
              <w14:schemeClr w14:val="tx1"/>
            </w14:solidFill>
          </w14:textFill>
        </w:rPr>
        <w:t>沥青+撒布瓜米石</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基层：35cm5%水泥稳定级配碎石基层</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底基层：18cm4%水泥稳定碎石底基层</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垫层：15cm</w:t>
      </w:r>
      <w:r>
        <w:rPr>
          <w:rFonts w:hint="eastAsia" w:ascii="仿宋_GB2312" w:hAnsi="仿宋_GB2312" w:eastAsia="仿宋_GB2312" w:cs="仿宋_GB2312"/>
          <w:color w:val="000000" w:themeColor="text1"/>
          <w:sz w:val="24"/>
          <w:szCs w:val="24"/>
          <w:highlight w:val="none"/>
          <w14:textFill>
            <w14:solidFill>
              <w14:schemeClr w14:val="tx1"/>
            </w14:solidFill>
          </w14:textFill>
        </w:rPr>
        <w:t>级配碎石</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土基弹性模量E</w:t>
      </w:r>
      <w:r>
        <w:rPr>
          <w:rFonts w:ascii="仿宋_GB2312" w:hAnsi="仿宋_GB2312" w:eastAsia="仿宋_GB2312" w:cs="仿宋_GB2312"/>
          <w:color w:val="000000" w:themeColor="text1"/>
          <w:sz w:val="24"/>
          <w:szCs w:val="24"/>
          <w:highlight w:val="none"/>
          <w:vertAlign w:val="subscript"/>
          <w14:textFill>
            <w14:solidFill>
              <w14:schemeClr w14:val="tx1"/>
            </w14:solidFill>
          </w14:textFill>
        </w:rPr>
        <w:t>0</w:t>
      </w:r>
      <w:r>
        <w:rPr>
          <w:rFonts w:ascii="仿宋_GB2312" w:hAnsi="仿宋_GB2312" w:eastAsia="仿宋_GB2312" w:cs="仿宋_GB2312"/>
          <w:color w:val="000000" w:themeColor="text1"/>
          <w:sz w:val="24"/>
          <w:szCs w:val="24"/>
          <w:highlight w:val="none"/>
          <w14:textFill>
            <w14:solidFill>
              <w14:schemeClr w14:val="tx1"/>
            </w14:solidFill>
          </w14:textFill>
        </w:rPr>
        <w:t>（MPa）≥</w:t>
      </w:r>
      <w:r>
        <w:rPr>
          <w:rFonts w:hint="eastAsia" w:ascii="仿宋_GB2312" w:hAnsi="仿宋_GB2312" w:eastAsia="仿宋_GB2312" w:cs="仿宋_GB2312"/>
          <w:color w:val="000000" w:themeColor="text1"/>
          <w:sz w:val="24"/>
          <w:szCs w:val="24"/>
          <w:highlight w:val="none"/>
          <w14:textFill>
            <w14:solidFill>
              <w14:schemeClr w14:val="tx1"/>
            </w14:solidFill>
          </w14:textFill>
        </w:rPr>
        <w:t>35</w:t>
      </w:r>
      <w:r>
        <w:rPr>
          <w:rFonts w:ascii="仿宋_GB2312" w:hAnsi="仿宋_GB2312" w:eastAsia="仿宋_GB2312" w:cs="仿宋_GB2312"/>
          <w:color w:val="000000" w:themeColor="text1"/>
          <w:sz w:val="24"/>
          <w:szCs w:val="24"/>
          <w:highlight w:val="none"/>
          <w14:textFill>
            <w14:solidFill>
              <w14:schemeClr w14:val="tx1"/>
            </w14:solidFill>
          </w14:textFill>
        </w:rPr>
        <w:t>MPa</w:t>
      </w:r>
    </w:p>
    <w:p>
      <w:pPr>
        <w:numPr>
          <w:ilvl w:val="0"/>
          <w:numId w:val="7"/>
        </w:num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次干路机动车道路面结构方案</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上面层：4cm</w:t>
      </w:r>
      <w:r>
        <w:rPr>
          <w:rFonts w:hint="eastAsia" w:ascii="仿宋_GB2312" w:hAnsi="仿宋_GB2312" w:eastAsia="仿宋_GB2312" w:cs="仿宋_GB2312"/>
          <w:color w:val="000000" w:themeColor="text1"/>
          <w:sz w:val="24"/>
          <w:szCs w:val="24"/>
          <w:highlight w:val="none"/>
          <w14:textFill>
            <w14:solidFill>
              <w14:schemeClr w14:val="tx1"/>
            </w14:solidFill>
          </w14:textFill>
        </w:rPr>
        <w:t>细粒式</w:t>
      </w:r>
      <w:r>
        <w:rPr>
          <w:rFonts w:ascii="仿宋_GB2312" w:hAnsi="仿宋_GB2312" w:eastAsia="仿宋_GB2312" w:cs="仿宋_GB2312"/>
          <w:color w:val="000000" w:themeColor="text1"/>
          <w:sz w:val="24"/>
          <w:szCs w:val="24"/>
          <w:highlight w:val="none"/>
          <w14:textFill>
            <w14:solidFill>
              <w14:schemeClr w14:val="tx1"/>
            </w14:solidFill>
          </w14:textFill>
        </w:rPr>
        <w:t>改性沥青混凝土AC-13</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中面层：6</w:t>
      </w:r>
      <w:r>
        <w:rPr>
          <w:rFonts w:ascii="仿宋_GB2312" w:hAnsi="仿宋_GB2312" w:eastAsia="仿宋_GB2312" w:cs="仿宋_GB2312"/>
          <w:color w:val="000000" w:themeColor="text1"/>
          <w:sz w:val="24"/>
          <w:szCs w:val="24"/>
          <w:highlight w:val="none"/>
          <w14:textFill>
            <w14:solidFill>
              <w14:schemeClr w14:val="tx1"/>
            </w14:solidFill>
          </w14:textFill>
        </w:rPr>
        <w:t>cm</w:t>
      </w:r>
      <w:r>
        <w:rPr>
          <w:rFonts w:hint="eastAsia" w:ascii="仿宋_GB2312" w:hAnsi="仿宋_GB2312" w:eastAsia="仿宋_GB2312" w:cs="仿宋_GB2312"/>
          <w:color w:val="000000" w:themeColor="text1"/>
          <w:sz w:val="24"/>
          <w:szCs w:val="24"/>
          <w:highlight w:val="none"/>
          <w14:textFill>
            <w14:solidFill>
              <w14:schemeClr w14:val="tx1"/>
            </w14:solidFill>
          </w14:textFill>
        </w:rPr>
        <w:t>中粒式改性沥青混凝土AC</w:t>
      </w:r>
      <w:r>
        <w:rPr>
          <w:rFonts w:ascii="仿宋_GB2312" w:hAnsi="仿宋_GB2312" w:eastAsia="仿宋_GB2312" w:cs="仿宋_GB2312"/>
          <w:color w:val="000000" w:themeColor="text1"/>
          <w:sz w:val="24"/>
          <w:szCs w:val="24"/>
          <w:highlight w:val="none"/>
          <w14:textFill>
            <w14:solidFill>
              <w14:schemeClr w14:val="tx1"/>
            </w14:solidFill>
          </w14:textFill>
        </w:rPr>
        <w:t>-20</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下面层：8cm粗粒式</w:t>
      </w:r>
      <w:r>
        <w:rPr>
          <w:rFonts w:hint="eastAsia" w:ascii="仿宋_GB2312" w:hAnsi="仿宋_GB2312" w:eastAsia="仿宋_GB2312" w:cs="仿宋_GB2312"/>
          <w:color w:val="000000" w:themeColor="text1"/>
          <w:sz w:val="24"/>
          <w:szCs w:val="24"/>
          <w:highlight w:val="none"/>
          <w14:textFill>
            <w14:solidFill>
              <w14:schemeClr w14:val="tx1"/>
            </w14:solidFill>
          </w14:textFill>
        </w:rPr>
        <w:t>改性沥青</w:t>
      </w:r>
      <w:r>
        <w:rPr>
          <w:rFonts w:ascii="仿宋_GB2312" w:hAnsi="仿宋_GB2312" w:eastAsia="仿宋_GB2312" w:cs="仿宋_GB2312"/>
          <w:color w:val="000000" w:themeColor="text1"/>
          <w:sz w:val="24"/>
          <w:szCs w:val="24"/>
          <w:highlight w:val="none"/>
          <w14:textFill>
            <w14:solidFill>
              <w14:schemeClr w14:val="tx1"/>
            </w14:solidFill>
          </w14:textFill>
        </w:rPr>
        <w:t>混凝土AC-25</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下封层：SBS</w:t>
      </w:r>
      <w:r>
        <w:rPr>
          <w:rFonts w:hint="eastAsia" w:ascii="仿宋_GB2312" w:hAnsi="仿宋_GB2312" w:eastAsia="仿宋_GB2312" w:cs="仿宋_GB2312"/>
          <w:color w:val="000000" w:themeColor="text1"/>
          <w:sz w:val="24"/>
          <w:szCs w:val="24"/>
          <w:highlight w:val="none"/>
          <w14:textFill>
            <w14:solidFill>
              <w14:schemeClr w14:val="tx1"/>
            </w14:solidFill>
          </w14:textFill>
        </w:rPr>
        <w:t>改性热</w:t>
      </w:r>
      <w:r>
        <w:rPr>
          <w:rFonts w:ascii="仿宋_GB2312" w:hAnsi="仿宋_GB2312" w:eastAsia="仿宋_GB2312" w:cs="仿宋_GB2312"/>
          <w:color w:val="000000" w:themeColor="text1"/>
          <w:sz w:val="24"/>
          <w:szCs w:val="24"/>
          <w:highlight w:val="none"/>
          <w14:textFill>
            <w14:solidFill>
              <w14:schemeClr w14:val="tx1"/>
            </w14:solidFill>
          </w14:textFill>
        </w:rPr>
        <w:t>沥青+撒布瓜米石</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基层：</w:t>
      </w:r>
      <w:r>
        <w:rPr>
          <w:rFonts w:hint="eastAsia" w:ascii="仿宋_GB2312" w:hAnsi="仿宋_GB2312" w:eastAsia="仿宋_GB2312" w:cs="仿宋_GB2312"/>
          <w:color w:val="000000" w:themeColor="text1"/>
          <w:sz w:val="24"/>
          <w:szCs w:val="24"/>
          <w:highlight w:val="none"/>
          <w14:textFill>
            <w14:solidFill>
              <w14:schemeClr w14:val="tx1"/>
            </w14:solidFill>
          </w14:textFill>
        </w:rPr>
        <w:t>30</w:t>
      </w:r>
      <w:r>
        <w:rPr>
          <w:rFonts w:ascii="仿宋_GB2312" w:hAnsi="仿宋_GB2312" w:eastAsia="仿宋_GB2312" w:cs="仿宋_GB2312"/>
          <w:color w:val="000000" w:themeColor="text1"/>
          <w:sz w:val="24"/>
          <w:szCs w:val="24"/>
          <w:highlight w:val="none"/>
          <w14:textFill>
            <w14:solidFill>
              <w14:schemeClr w14:val="tx1"/>
            </w14:solidFill>
          </w14:textFill>
        </w:rPr>
        <w:t>cm5%水泥稳定级配碎石基层</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底基层：18cm4%水泥稳定碎石底基层</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垫层：15cm</w:t>
      </w:r>
      <w:r>
        <w:rPr>
          <w:rFonts w:hint="eastAsia" w:ascii="仿宋_GB2312" w:hAnsi="仿宋_GB2312" w:eastAsia="仿宋_GB2312" w:cs="仿宋_GB2312"/>
          <w:color w:val="000000" w:themeColor="text1"/>
          <w:sz w:val="24"/>
          <w:szCs w:val="24"/>
          <w:highlight w:val="none"/>
          <w14:textFill>
            <w14:solidFill>
              <w14:schemeClr w14:val="tx1"/>
            </w14:solidFill>
          </w14:textFill>
        </w:rPr>
        <w:t>级配碎石</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土基弹性模量E0（MPa）≥</w:t>
      </w:r>
      <w:r>
        <w:rPr>
          <w:rFonts w:hint="eastAsia" w:ascii="仿宋_GB2312" w:hAnsi="仿宋_GB2312" w:eastAsia="仿宋_GB2312" w:cs="仿宋_GB2312"/>
          <w:color w:val="000000" w:themeColor="text1"/>
          <w:sz w:val="24"/>
          <w:szCs w:val="24"/>
          <w:highlight w:val="none"/>
          <w14:textFill>
            <w14:solidFill>
              <w14:schemeClr w14:val="tx1"/>
            </w14:solidFill>
          </w14:textFill>
        </w:rPr>
        <w:t>30</w:t>
      </w:r>
      <w:r>
        <w:rPr>
          <w:rFonts w:ascii="仿宋_GB2312" w:hAnsi="仿宋_GB2312" w:eastAsia="仿宋_GB2312" w:cs="仿宋_GB2312"/>
          <w:color w:val="000000" w:themeColor="text1"/>
          <w:sz w:val="24"/>
          <w:szCs w:val="24"/>
          <w:highlight w:val="none"/>
          <w14:textFill>
            <w14:solidFill>
              <w14:schemeClr w14:val="tx1"/>
            </w14:solidFill>
          </w14:textFill>
        </w:rPr>
        <w:t>MPa</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ascii="仿宋_GB2312" w:hAnsi="仿宋_GB2312" w:eastAsia="仿宋_GB2312" w:cs="仿宋_GB2312"/>
          <w:color w:val="000000" w:themeColor="text1"/>
          <w:sz w:val="24"/>
          <w:szCs w:val="24"/>
          <w:highlight w:val="none"/>
          <w14:textFill>
            <w14:solidFill>
              <w14:schemeClr w14:val="tx1"/>
            </w14:solidFill>
          </w14:textFill>
        </w:rPr>
        <w:t>3</w:t>
      </w:r>
      <w:r>
        <w:rPr>
          <w:rFonts w:hint="eastAsia" w:ascii="仿宋_GB2312" w:hAnsi="仿宋_GB2312" w:eastAsia="仿宋_GB2312" w:cs="仿宋_GB2312"/>
          <w:color w:val="000000" w:themeColor="text1"/>
          <w:sz w:val="24"/>
          <w:szCs w:val="24"/>
          <w:highlight w:val="none"/>
          <w14:textFill>
            <w14:solidFill>
              <w14:schemeClr w14:val="tx1"/>
            </w14:solidFill>
          </w14:textFill>
        </w:rPr>
        <w:t>）非机动车道路面结构方案</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上面层：</w:t>
      </w:r>
      <w:r>
        <w:rPr>
          <w:rFonts w:hint="eastAsia" w:ascii="仿宋_GB2312" w:hAnsi="仿宋_GB2312" w:eastAsia="仿宋_GB2312" w:cs="仿宋_GB2312"/>
          <w:color w:val="000000" w:themeColor="text1"/>
          <w:sz w:val="24"/>
          <w:szCs w:val="24"/>
          <w:highlight w:val="none"/>
          <w14:textFill>
            <w14:solidFill>
              <w14:schemeClr w14:val="tx1"/>
            </w14:solidFill>
          </w14:textFill>
        </w:rPr>
        <w:t>4cm细粒式桔红色沥青混凝土</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 xml:space="preserve">下面层：6cm </w:t>
      </w:r>
      <w:r>
        <w:rPr>
          <w:rFonts w:hint="eastAsia" w:ascii="仿宋_GB2312" w:hAnsi="仿宋_GB2312" w:eastAsia="仿宋_GB2312" w:cs="仿宋_GB2312"/>
          <w:color w:val="000000" w:themeColor="text1"/>
          <w:sz w:val="24"/>
          <w:szCs w:val="24"/>
          <w:highlight w:val="none"/>
          <w14:textFill>
            <w14:solidFill>
              <w14:schemeClr w14:val="tx1"/>
            </w14:solidFill>
          </w14:textFill>
        </w:rPr>
        <w:t>中粒式沥青混凝土</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基层：15cm C20透水水泥混凝土</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hint="eastAsia" w:ascii="仿宋_GB2312" w:hAnsi="仿宋_GB2312" w:eastAsia="仿宋_GB2312" w:cs="仿宋_GB2312"/>
          <w:color w:val="000000" w:themeColor="text1"/>
          <w:sz w:val="24"/>
          <w:szCs w:val="24"/>
          <w:highlight w:val="none"/>
          <w14:textFill>
            <w14:solidFill>
              <w14:schemeClr w14:val="tx1"/>
            </w14:solidFill>
          </w14:textFill>
        </w:rPr>
        <w:t>（</w:t>
      </w:r>
      <w:r>
        <w:rPr>
          <w:rFonts w:ascii="仿宋_GB2312" w:hAnsi="仿宋_GB2312" w:eastAsia="仿宋_GB2312" w:cs="仿宋_GB2312"/>
          <w:color w:val="000000" w:themeColor="text1"/>
          <w:sz w:val="24"/>
          <w:szCs w:val="24"/>
          <w:highlight w:val="none"/>
          <w14:textFill>
            <w14:solidFill>
              <w14:schemeClr w14:val="tx1"/>
            </w14:solidFill>
          </w14:textFill>
        </w:rPr>
        <w:t>4</w:t>
      </w:r>
      <w:r>
        <w:rPr>
          <w:rFonts w:hint="eastAsia" w:ascii="仿宋_GB2312" w:hAnsi="仿宋_GB2312" w:eastAsia="仿宋_GB2312" w:cs="仿宋_GB2312"/>
          <w:color w:val="000000" w:themeColor="text1"/>
          <w:sz w:val="24"/>
          <w:szCs w:val="24"/>
          <w:highlight w:val="none"/>
          <w14:textFill>
            <w14:solidFill>
              <w14:schemeClr w14:val="tx1"/>
            </w14:solidFill>
          </w14:textFill>
        </w:rPr>
        <w:t>）人行道路面结构方案</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铺装层：5</w:t>
      </w:r>
      <w:r>
        <w:rPr>
          <w:rFonts w:hint="eastAsia" w:ascii="仿宋_GB2312" w:hAnsi="仿宋_GB2312" w:eastAsia="仿宋_GB2312" w:cs="仿宋_GB2312"/>
          <w:color w:val="000000" w:themeColor="text1"/>
          <w:sz w:val="24"/>
          <w:szCs w:val="24"/>
          <w:highlight w:val="none"/>
          <w14:textFill>
            <w14:solidFill>
              <w14:schemeClr w14:val="tx1"/>
            </w14:solidFill>
          </w14:textFill>
        </w:rPr>
        <w:t>cm高强砂基透水砖</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粘结层：2cm</w:t>
      </w:r>
      <w:r>
        <w:rPr>
          <w:rFonts w:hint="eastAsia" w:ascii="仿宋_GB2312" w:hAnsi="仿宋_GB2312" w:eastAsia="仿宋_GB2312" w:cs="仿宋_GB2312"/>
          <w:color w:val="000000" w:themeColor="text1"/>
          <w:sz w:val="24"/>
          <w:szCs w:val="24"/>
          <w:highlight w:val="none"/>
          <w14:textFill>
            <w14:solidFill>
              <w14:schemeClr w14:val="tx1"/>
            </w14:solidFill>
          </w14:textFill>
        </w:rPr>
        <w:t>干硬性透水水泥砂浆</w:t>
      </w:r>
    </w:p>
    <w:p>
      <w:pPr>
        <w:spacing w:line="560" w:lineRule="exact"/>
        <w:ind w:firstLine="482"/>
        <w:rPr>
          <w:rFonts w:ascii="仿宋_GB2312" w:hAnsi="仿宋_GB2312" w:eastAsia="仿宋_GB2312" w:cs="仿宋_GB2312"/>
          <w:color w:val="000000" w:themeColor="text1"/>
          <w:sz w:val="24"/>
          <w:szCs w:val="24"/>
          <w:highlight w:val="none"/>
          <w14:textFill>
            <w14:solidFill>
              <w14:schemeClr w14:val="tx1"/>
            </w14:solidFill>
          </w14:textFill>
        </w:rPr>
      </w:pPr>
      <w:r>
        <w:rPr>
          <w:rFonts w:ascii="仿宋_GB2312" w:hAnsi="仿宋_GB2312" w:eastAsia="仿宋_GB2312" w:cs="仿宋_GB2312"/>
          <w:color w:val="000000" w:themeColor="text1"/>
          <w:sz w:val="24"/>
          <w:szCs w:val="24"/>
          <w:highlight w:val="none"/>
          <w14:textFill>
            <w14:solidFill>
              <w14:schemeClr w14:val="tx1"/>
            </w14:solidFill>
          </w14:textFill>
        </w:rPr>
        <w:t xml:space="preserve">基层：18cm </w:t>
      </w:r>
      <w:r>
        <w:rPr>
          <w:rFonts w:hint="eastAsia" w:ascii="仿宋_GB2312" w:hAnsi="仿宋_GB2312" w:eastAsia="仿宋_GB2312" w:cs="仿宋_GB2312"/>
          <w:color w:val="000000" w:themeColor="text1"/>
          <w:sz w:val="24"/>
          <w:szCs w:val="24"/>
          <w:highlight w:val="none"/>
          <w14:textFill>
            <w14:solidFill>
              <w14:schemeClr w14:val="tx1"/>
            </w14:solidFill>
          </w14:textFill>
        </w:rPr>
        <w:t>C20透水水泥混凝土</w:t>
      </w:r>
    </w:p>
    <w:p>
      <w:pPr>
        <w:pStyle w:val="6"/>
        <w:spacing w:before="312" w:after="312"/>
        <w:rPr>
          <w:color w:val="000000" w:themeColor="text1"/>
          <w:highlight w:val="none"/>
          <w14:textFill>
            <w14:solidFill>
              <w14:schemeClr w14:val="tx1"/>
            </w14:solidFill>
          </w14:textFill>
        </w:rPr>
      </w:pPr>
      <w:bookmarkStart w:id="42" w:name="_Toc57110159"/>
      <w:bookmarkStart w:id="43" w:name="_Toc11368"/>
      <w:bookmarkStart w:id="44" w:name="_Toc20060586"/>
      <w:bookmarkStart w:id="45" w:name="_Toc149665504"/>
      <w:r>
        <w:rPr>
          <w:rFonts w:hint="eastAsia"/>
          <w:color w:val="000000" w:themeColor="text1"/>
          <w:highlight w:val="none"/>
          <w14:textFill>
            <w14:solidFill>
              <w14:schemeClr w14:val="tx1"/>
            </w14:solidFill>
          </w14:textFill>
        </w:rPr>
        <w:t>4.2 桥梁工程</w:t>
      </w:r>
      <w:bookmarkEnd w:id="42"/>
      <w:bookmarkEnd w:id="43"/>
      <w:bookmarkEnd w:id="44"/>
      <w:bookmarkEnd w:id="45"/>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4.2.1</w:t>
      </w:r>
      <w:r>
        <w:rPr>
          <w:color w:val="000000" w:themeColor="text1"/>
          <w:highlight w:val="none"/>
          <w14:textFill>
            <w14:solidFill>
              <w14:schemeClr w14:val="tx1"/>
            </w14:solidFill>
          </w14:textFill>
        </w:rPr>
        <w:t>采用的规范</w:t>
      </w:r>
      <w:r>
        <w:rPr>
          <w:rFonts w:hint="eastAsia"/>
          <w:color w:val="000000" w:themeColor="text1"/>
          <w:highlight w:val="none"/>
          <w14:textFill>
            <w14:solidFill>
              <w14:schemeClr w14:val="tx1"/>
            </w14:solidFill>
          </w14:textFill>
        </w:rPr>
        <w:t>及依据</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《城市桥梁设计规范（2019版）》CJJ11-2011</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《城市桥梁抗震设计规范》CJJ166-2011</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《城市桥梁工程施工与质量验收规范》CJJ2-2008</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《公路工程技术标准》JTGB01-2014</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《公路桥涵设计通用规范》JTGD60-2015</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《公路圬工桥涵设计规范》JTGD61-2005</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《公路钢筋混凝土及预应力混凝土桥涵设计规范》JTG3362-2018</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《公路桥涵地基与基础设计规范》JTG3363-2019</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《公路工程抗震规范》JTGB02-2013</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《公路桥梁抗震设计规范》JTG/T2231-01-2020</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《公路工程混凝土结构耐久性设计规范》JTG/T3310-2019</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《公路桥涵施工技术规范》JTG/T3650-2020</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《中国地震动参数区划图》GB18306-2015</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《建筑抗震设计规范》（2016年版）GB50011-2010</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《混凝土结构耐久性设计标准》GB/T50476-2019</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《桥梁用结构钢》GB/T714-2015</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《预应力混凝土用钢绞线》GB/T5224-2014</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《预应力筋用锚具、夹具和连接器》GB/T14370-2015</w:t>
      </w:r>
    </w:p>
    <w:p>
      <w:pPr>
        <w:numPr>
          <w:ilvl w:val="0"/>
          <w:numId w:val="8"/>
        </w:numPr>
        <w:spacing w:line="560" w:lineRule="exact"/>
        <w:ind w:left="-482" w:firstLine="482"/>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其它相关的设计规范、规程。</w:t>
      </w:r>
    </w:p>
    <w:p>
      <w:pPr>
        <w:pStyle w:val="40"/>
        <w:spacing w:before="312" w:beforeLines="10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4.2.2</w:t>
      </w:r>
      <w:r>
        <w:rPr>
          <w:color w:val="000000" w:themeColor="text1"/>
          <w:highlight w:val="none"/>
          <w14:textFill>
            <w14:solidFill>
              <w14:schemeClr w14:val="tx1"/>
            </w14:solidFill>
          </w14:textFill>
        </w:rPr>
        <w:t>技术标准</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1、桥面坡度</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横坡：机动车道双向2.0%，人行道+非机动车道1.0%反坡。</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2、通行净空、航道等级</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现状河涌无通航要求。</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3、荷载等级、设计基准期、结构安全等级等</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汽车荷载等级：城市-A级、城市-B级。</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人群荷载标准：4.5kN/m</w:t>
      </w:r>
      <w:r>
        <w:rPr>
          <w:rFonts w:hint="eastAsia" w:ascii="仿宋_GB2312" w:eastAsia="仿宋_GB2312"/>
          <w:color w:val="000000" w:themeColor="text1"/>
          <w:kern w:val="0"/>
          <w:sz w:val="24"/>
          <w:szCs w:val="24"/>
          <w:highlight w:val="none"/>
          <w:vertAlign w:val="superscript"/>
          <w:lang w:bidi="en-US"/>
          <w14:textFill>
            <w14:solidFill>
              <w14:schemeClr w14:val="tx1"/>
            </w14:solidFill>
          </w14:textFill>
        </w:rPr>
        <w:t>2</w:t>
      </w:r>
      <w:r>
        <w:rPr>
          <w:rFonts w:hint="eastAsia" w:ascii="仿宋_GB2312" w:eastAsia="仿宋_GB2312"/>
          <w:color w:val="000000" w:themeColor="text1"/>
          <w:kern w:val="0"/>
          <w:sz w:val="24"/>
          <w:szCs w:val="24"/>
          <w:highlight w:val="none"/>
          <w:lang w:bidi="en-US"/>
          <w14:textFill>
            <w14:solidFill>
              <w14:schemeClr w14:val="tx1"/>
            </w14:solidFill>
          </w14:textFill>
        </w:rPr>
        <w:t>，并根据规范（CJJ11-2011）进行折减。</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设计基准期：100年。</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设计使用年限：小桥30年，中桥、重要小桥50年。</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设计安全等级：一级。</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4、抗震标准</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桥涵抗震等级7度，地震动峰值加速度为0.1</w:t>
      </w:r>
      <w:r>
        <w:rPr>
          <w:rFonts w:ascii="仿宋_GB2312" w:eastAsia="仿宋_GB2312"/>
          <w:color w:val="000000" w:themeColor="text1"/>
          <w:kern w:val="0"/>
          <w:sz w:val="24"/>
          <w:szCs w:val="24"/>
          <w:highlight w:val="none"/>
          <w:lang w:bidi="en-US"/>
          <w14:textFill>
            <w14:solidFill>
              <w14:schemeClr w14:val="tx1"/>
            </w14:solidFill>
          </w14:textFill>
        </w:rPr>
        <w:t>25</w:t>
      </w:r>
      <w:r>
        <w:rPr>
          <w:rFonts w:hint="eastAsia" w:ascii="仿宋_GB2312" w:eastAsia="仿宋_GB2312"/>
          <w:color w:val="000000" w:themeColor="text1"/>
          <w:kern w:val="0"/>
          <w:sz w:val="24"/>
          <w:szCs w:val="24"/>
          <w:highlight w:val="none"/>
          <w:lang w:bidi="en-US"/>
          <w14:textFill>
            <w14:solidFill>
              <w14:schemeClr w14:val="tx1"/>
            </w14:solidFill>
          </w14:textFill>
        </w:rPr>
        <w:t>g，反应谱特征周期为0.45s。</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5、环境类别及等级</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环境类别为Ⅰ类环境，环境作用等级Ⅰ-B类（水中按Ⅰ-C类）；</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6、平面坐标系统及高程系统</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高程系统：广州城建高程系统；</w:t>
      </w:r>
    </w:p>
    <w:p>
      <w:pPr>
        <w:spacing w:line="560" w:lineRule="exact"/>
        <w:ind w:firstLine="482"/>
        <w:rPr>
          <w:rFonts w:ascii="仿宋_GB2312" w:eastAsia="仿宋_GB2312"/>
          <w:color w:val="000000" w:themeColor="text1"/>
          <w:kern w:val="0"/>
          <w:sz w:val="24"/>
          <w:szCs w:val="24"/>
          <w:highlight w:val="none"/>
          <w:lang w:bidi="en-US"/>
          <w14:textFill>
            <w14:solidFill>
              <w14:schemeClr w14:val="tx1"/>
            </w14:solidFill>
          </w14:textFill>
        </w:rPr>
      </w:pPr>
      <w:r>
        <w:rPr>
          <w:rFonts w:hint="eastAsia" w:ascii="仿宋_GB2312" w:eastAsia="仿宋_GB2312"/>
          <w:color w:val="000000" w:themeColor="text1"/>
          <w:kern w:val="0"/>
          <w:sz w:val="24"/>
          <w:szCs w:val="24"/>
          <w:highlight w:val="none"/>
          <w:lang w:bidi="en-US"/>
          <w14:textFill>
            <w14:solidFill>
              <w14:schemeClr w14:val="tx1"/>
            </w14:solidFill>
          </w14:textFill>
        </w:rPr>
        <w:t>坐标系统：广州2000坐标系统。</w:t>
      </w:r>
    </w:p>
    <w:p>
      <w:pPr>
        <w:pStyle w:val="6"/>
        <w:spacing w:before="312" w:after="312"/>
        <w:rPr>
          <w:color w:val="000000" w:themeColor="text1"/>
          <w:highlight w:val="none"/>
          <w14:textFill>
            <w14:solidFill>
              <w14:schemeClr w14:val="tx1"/>
            </w14:solidFill>
          </w14:textFill>
        </w:rPr>
      </w:pPr>
      <w:bookmarkStart w:id="46" w:name="_Toc57110160"/>
      <w:bookmarkStart w:id="47" w:name="_Toc22371"/>
      <w:bookmarkStart w:id="48" w:name="_Toc149665505"/>
      <w:r>
        <w:rPr>
          <w:rFonts w:hint="eastAsia"/>
          <w:color w:val="000000" w:themeColor="text1"/>
          <w:highlight w:val="none"/>
          <w14:textFill>
            <w14:solidFill>
              <w14:schemeClr w14:val="tx1"/>
            </w14:solidFill>
          </w14:textFill>
        </w:rPr>
        <w:t>4.3 管线综合工程</w:t>
      </w:r>
      <w:bookmarkEnd w:id="46"/>
      <w:bookmarkEnd w:id="47"/>
      <w:bookmarkEnd w:id="48"/>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4.3.1</w:t>
      </w:r>
      <w:r>
        <w:rPr>
          <w:color w:val="000000" w:themeColor="text1"/>
          <w:highlight w:val="none"/>
          <w14:textFill>
            <w14:solidFill>
              <w14:schemeClr w14:val="tx1"/>
            </w14:solidFill>
          </w14:textFill>
        </w:rPr>
        <w:t>设计规范及依据</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1）《城市工程管线综合规划规范》GB50289-2016</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2）《室外排水设计标准》GB50014-2021</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3）《室外给水设计标准》GB50013-2018</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4）《城市排水工程规划规范》GB50318-2017</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5）《城市给水工程规划规范》GB50282-2016</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6）《城市电力规划规范》GB/T50293-2014</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7）《城镇燃气设计规范》GB50028-2006</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8）《通信管道与通道工程设计规范》GB50373-2019</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9）其它相关设计规范</w:t>
      </w:r>
    </w:p>
    <w:p>
      <w:pPr>
        <w:pStyle w:val="40"/>
        <w:spacing w:before="312" w:beforeLines="10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4.3.2</w:t>
      </w:r>
      <w:r>
        <w:rPr>
          <w:color w:val="000000" w:themeColor="text1"/>
          <w:highlight w:val="none"/>
          <w14:textFill>
            <w14:solidFill>
              <w14:schemeClr w14:val="tx1"/>
            </w14:solidFill>
          </w14:textFill>
        </w:rPr>
        <w:t>总体目标</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城市工程管线种类很多，其功能和施工时间也不统一，在城市道路有限断面上需要综合安排、统筹规划，避免各种工程管线在平面和竖向空间位置上的互相冲突和干扰，保证城市功能的正常运转。</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工程管线综合规划与城市道路、城市环境、给水工程、排水工程、电力工程、燃气工程、电信工程、防洪工程、人防工程等专业规划相协调。满足各专业容量功能方面的要求和城市地下空间综合布置的要求，使工程管线正常运行。</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工程管线综合规划要综合安排，发现并解决各项工程管线在规划设计中存在的矛盾，使之在用地空间上占有合理位置，以指导下阶段单项工程设计，并为工程管线施工及规划管理工作创造有利条件。使得规划更趋科学、合理。</w:t>
      </w:r>
    </w:p>
    <w:p>
      <w:pPr>
        <w:pStyle w:val="40"/>
        <w:spacing w:before="312" w:beforeLines="10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4.3.3规划设计原则</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1）充分利用现有工程管线，在满足现行规范和不影响施工的前提下，尽可能保护现有工程管线不作迁移以节约工程投资。当现状管线不能满足需要时，经综合技术、经济比较后，可废弃或抽换。</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2）合理利用地下空间，规划与迁移的工程管线尽可能安排在道路的人行道和绿化带中，工程管线尽可能避免敷设道路的快车道中；只有当人行道和绿化带宽度不足的情况下，将排水管线布置在机动车道内。</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3）工程管线的布置应与城市现状及规划的地下铁道、地下通道、人防工程等地下隐蔽性工程协调配合。</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4）结合远、近期规划和建设情况，为近期实施道路提供建设条件，为远期建设的工程管线预留走廊的位置。</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5）综合考虑给水、排水、电力、电信、燃气等单项工程设计、布置要求，进行管线综合平衡，协调、安排各种管线的建设，以利今后的施工和管理。</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6）对于基建施工所需临时管线，在条件许可时应与永久性管线结合考虑。</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7）应结合城市道路网规划，在不妨碍工程管线正常运行、检修和合理占用土地的情况下，使线路短捷。</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8）地下管线的走向，宜沿道路或与主体建筑平行布置，并力求线型顺直、短捷和适当集中，尽量减少转弯，并应使管线之间及管线与道路之间尽量减少交叉。</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9）当管线交叉时，应符合下列原则：压力管线让重力自流管线；可弯曲管线让不易弯曲管线；分支管线让主干管线；小管径管线让大管径管线。</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10）雨、污水管道与生活给水管道相交时，应敷设在生活给水管道的下面。</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11）再生水（杂用水）管道与生活给水管道、合流管道和污水管道相交时，应敷设在生活给水管道下面，宜敷设在合流管道和污水管道的上面。</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12）电力电缆与电信管缆宜远离，并按照电力电缆在道路东侧或南侧、电信管缆在道路西侧或北侧的原则布置。</w:t>
      </w:r>
    </w:p>
    <w:p>
      <w:pPr>
        <w:pStyle w:val="40"/>
        <w:spacing w:before="312" w:beforeLines="10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4.3.4直埋管线设计要求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1、各工程管线直埋敷设的水平净距的要求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应根据各类管线的不同物性和设计要求综合布置各类管线，工程管线相互间水平距离应符合下表的要求。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p>
    <w:p>
      <w:pPr>
        <w:spacing w:line="560" w:lineRule="exact"/>
        <w:ind w:firstLine="482"/>
        <w:rPr>
          <w:rFonts w:hint="eastAsia" w:ascii="仿宋_GB2312" w:eastAsia="仿宋_GB2312"/>
          <w:color w:val="000000" w:themeColor="text1"/>
          <w:sz w:val="24"/>
          <w:szCs w:val="24"/>
          <w:highlight w:val="none"/>
          <w14:textFill>
            <w14:solidFill>
              <w14:schemeClr w14:val="tx1"/>
            </w14:solidFill>
          </w14:textFill>
        </w:rPr>
      </w:pPr>
    </w:p>
    <w:p>
      <w:pPr>
        <w:spacing w:line="560" w:lineRule="exact"/>
        <w:ind w:firstLine="482"/>
        <w:jc w:val="center"/>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工程管线之间的最小水平净距（m）</w:t>
      </w:r>
    </w:p>
    <w:p>
      <w:pPr>
        <w:ind w:firstLine="260"/>
        <w:jc w:val="center"/>
        <w:rPr>
          <w:color w:val="000000" w:themeColor="text1"/>
          <w:sz w:val="13"/>
          <w:szCs w:val="13"/>
          <w:highlight w:val="none"/>
          <w14:textFill>
            <w14:solidFill>
              <w14:schemeClr w14:val="tx1"/>
            </w14:solidFill>
          </w14:textFill>
        </w:rPr>
      </w:pPr>
      <w:r>
        <w:rPr>
          <w:color w:val="000000" w:themeColor="text1"/>
          <w:sz w:val="13"/>
          <w:szCs w:val="13"/>
          <w:highlight w:val="none"/>
          <w14:textFill>
            <w14:solidFill>
              <w14:schemeClr w14:val="tx1"/>
            </w14:solidFill>
          </w14:textFill>
        </w:rPr>
        <w:drawing>
          <wp:inline distT="0" distB="0" distL="0" distR="0">
            <wp:extent cx="4191000" cy="4474210"/>
            <wp:effectExtent l="19050" t="0" r="0" b="0"/>
            <wp:docPr id="38"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4"/>
                    <pic:cNvPicPr>
                      <a:picLocks noChangeAspect="1" noChangeArrowheads="1"/>
                    </pic:cNvPicPr>
                  </pic:nvPicPr>
                  <pic:blipFill>
                    <a:blip r:embed="rId13"/>
                    <a:srcRect/>
                    <a:stretch>
                      <a:fillRect/>
                    </a:stretch>
                  </pic:blipFill>
                  <pic:spPr>
                    <a:xfrm>
                      <a:off x="0" y="0"/>
                      <a:ext cx="4191000" cy="4474210"/>
                    </a:xfrm>
                    <a:prstGeom prst="rect">
                      <a:avLst/>
                    </a:prstGeom>
                    <a:noFill/>
                    <a:ln w="9525" cmpd="sng">
                      <a:noFill/>
                      <a:miter lim="800000"/>
                      <a:headEnd/>
                      <a:tailEnd/>
                    </a:ln>
                    <a:effectLst/>
                  </pic:spPr>
                </pic:pic>
              </a:graphicData>
            </a:graphic>
          </wp:inline>
        </w:drawing>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注：1.燃气管线采用聚乙烯管材时，燃气管线与热力管线的最小水平净距应按现行行业标准《聚乙烯燃气管道工程技术规程》CJJ63执行。</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2</w:t>
      </w:r>
      <w:r>
        <w:rPr>
          <w:rFonts w:hint="eastAsia" w:ascii="仿宋_GB2312" w:eastAsia="仿宋_GB2312"/>
          <w:color w:val="000000" w:themeColor="text1"/>
          <w:sz w:val="24"/>
          <w:szCs w:val="24"/>
          <w:highlight w:val="none"/>
          <w14:textFill>
            <w14:solidFill>
              <w14:schemeClr w14:val="tx1"/>
            </w14:solidFill>
          </w14:textFill>
        </w:rPr>
        <w:t>.</w:t>
      </w:r>
      <w:r>
        <w:rPr>
          <w:rFonts w:ascii="仿宋_GB2312" w:eastAsia="仿宋_GB2312"/>
          <w:color w:val="000000" w:themeColor="text1"/>
          <w:sz w:val="24"/>
          <w:szCs w:val="24"/>
          <w:highlight w:val="none"/>
          <w14:textFill>
            <w14:solidFill>
              <w14:schemeClr w14:val="tx1"/>
            </w14:solidFill>
          </w14:textFill>
        </w:rPr>
        <w:t>各工程管线交叉敷设时最小垂直净距的要求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当工程管线交叉敷设时，自地表面向下的排列顺序宜为：电力管线、热力管线、燃气管线、给水管线、雨水排水管线、污水排水管线。工程管线交叉时的最小垂直净距，应符合下表的规定。</w:t>
      </w:r>
    </w:p>
    <w:p>
      <w:pPr>
        <w:spacing w:line="560" w:lineRule="exact"/>
        <w:ind w:firstLine="482"/>
        <w:jc w:val="center"/>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工程管线交叉时的最小垂直净距（m）</w:t>
      </w:r>
    </w:p>
    <w:tbl>
      <w:tblPr>
        <w:tblStyle w:val="29"/>
        <w:tblW w:w="9733"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978"/>
        <w:gridCol w:w="1051"/>
        <w:gridCol w:w="787"/>
        <w:gridCol w:w="788"/>
        <w:gridCol w:w="787"/>
        <w:gridCol w:w="788"/>
        <w:gridCol w:w="787"/>
        <w:gridCol w:w="920"/>
        <w:gridCol w:w="788"/>
        <w:gridCol w:w="789"/>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82"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2029" w:type="dxa"/>
            <w:gridSpan w:val="2"/>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管线名称</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1707"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1577"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82" w:type="dxa"/>
            <w:vMerge w:val="continue"/>
            <w:vAlign w:val="center"/>
          </w:tcPr>
          <w:p>
            <w:pPr>
              <w:widowControl/>
              <w:rPr>
                <w:color w:val="000000" w:themeColor="text1"/>
                <w:szCs w:val="21"/>
                <w:highlight w:val="none"/>
                <w14:textFill>
                  <w14:solidFill>
                    <w14:schemeClr w14:val="tx1"/>
                  </w14:solidFill>
                </w14:textFill>
              </w:rPr>
            </w:pPr>
          </w:p>
        </w:tc>
        <w:tc>
          <w:tcPr>
            <w:tcW w:w="2029" w:type="dxa"/>
            <w:gridSpan w:val="2"/>
            <w:vMerge w:val="continue"/>
            <w:vAlign w:val="center"/>
          </w:tcPr>
          <w:p>
            <w:pPr>
              <w:widowControl/>
              <w:rPr>
                <w:color w:val="000000" w:themeColor="text1"/>
                <w:szCs w:val="21"/>
                <w:highlight w:val="none"/>
                <w14:textFill>
                  <w14:solidFill>
                    <w14:schemeClr w14:val="tx1"/>
                  </w14:solidFill>
                </w14:textFill>
              </w:rPr>
            </w:pPr>
          </w:p>
        </w:tc>
        <w:tc>
          <w:tcPr>
            <w:tcW w:w="787"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给水管线</w:t>
            </w:r>
          </w:p>
        </w:tc>
        <w:tc>
          <w:tcPr>
            <w:tcW w:w="788"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污水、雨水管线</w:t>
            </w:r>
          </w:p>
        </w:tc>
        <w:tc>
          <w:tcPr>
            <w:tcW w:w="787"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热力管线</w:t>
            </w:r>
          </w:p>
        </w:tc>
        <w:tc>
          <w:tcPr>
            <w:tcW w:w="788"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燃气管线</w:t>
            </w:r>
          </w:p>
        </w:tc>
        <w:tc>
          <w:tcPr>
            <w:tcW w:w="1707"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通信管线</w:t>
            </w:r>
          </w:p>
        </w:tc>
        <w:tc>
          <w:tcPr>
            <w:tcW w:w="1577"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电力管线</w:t>
            </w:r>
          </w:p>
        </w:tc>
        <w:tc>
          <w:tcPr>
            <w:tcW w:w="788"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再生水管线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482" w:type="dxa"/>
            <w:vMerge w:val="continue"/>
            <w:vAlign w:val="center"/>
          </w:tcPr>
          <w:p>
            <w:pPr>
              <w:widowControl/>
              <w:rPr>
                <w:color w:val="000000" w:themeColor="text1"/>
                <w:szCs w:val="21"/>
                <w:highlight w:val="none"/>
                <w14:textFill>
                  <w14:solidFill>
                    <w14:schemeClr w14:val="tx1"/>
                  </w14:solidFill>
                </w14:textFill>
              </w:rPr>
            </w:pPr>
          </w:p>
        </w:tc>
        <w:tc>
          <w:tcPr>
            <w:tcW w:w="2029" w:type="dxa"/>
            <w:gridSpan w:val="2"/>
            <w:vMerge w:val="continue"/>
            <w:vAlign w:val="center"/>
          </w:tcPr>
          <w:p>
            <w:pPr>
              <w:widowControl/>
              <w:rPr>
                <w:color w:val="000000" w:themeColor="text1"/>
                <w:szCs w:val="21"/>
                <w:highlight w:val="none"/>
                <w14:textFill>
                  <w14:solidFill>
                    <w14:schemeClr w14:val="tx1"/>
                  </w14:solidFill>
                </w14:textFill>
              </w:rPr>
            </w:pPr>
          </w:p>
        </w:tc>
        <w:tc>
          <w:tcPr>
            <w:tcW w:w="787" w:type="dxa"/>
            <w:vMerge w:val="continue"/>
            <w:vAlign w:val="center"/>
          </w:tcPr>
          <w:p>
            <w:pPr>
              <w:widowControl/>
              <w:rPr>
                <w:color w:val="000000" w:themeColor="text1"/>
                <w:szCs w:val="21"/>
                <w:highlight w:val="none"/>
                <w14:textFill>
                  <w14:solidFill>
                    <w14:schemeClr w14:val="tx1"/>
                  </w14:solidFill>
                </w14:textFill>
              </w:rPr>
            </w:pPr>
          </w:p>
        </w:tc>
        <w:tc>
          <w:tcPr>
            <w:tcW w:w="788" w:type="dxa"/>
            <w:vMerge w:val="continue"/>
            <w:vAlign w:val="center"/>
          </w:tcPr>
          <w:p>
            <w:pPr>
              <w:widowControl/>
              <w:rPr>
                <w:color w:val="000000" w:themeColor="text1"/>
                <w:szCs w:val="21"/>
                <w:highlight w:val="none"/>
                <w14:textFill>
                  <w14:solidFill>
                    <w14:schemeClr w14:val="tx1"/>
                  </w14:solidFill>
                </w14:textFill>
              </w:rPr>
            </w:pPr>
          </w:p>
        </w:tc>
        <w:tc>
          <w:tcPr>
            <w:tcW w:w="787" w:type="dxa"/>
            <w:vMerge w:val="continue"/>
            <w:vAlign w:val="center"/>
          </w:tcPr>
          <w:p>
            <w:pPr>
              <w:widowControl/>
              <w:rPr>
                <w:color w:val="000000" w:themeColor="text1"/>
                <w:szCs w:val="21"/>
                <w:highlight w:val="none"/>
                <w14:textFill>
                  <w14:solidFill>
                    <w14:schemeClr w14:val="tx1"/>
                  </w14:solidFill>
                </w14:textFill>
              </w:rPr>
            </w:pPr>
          </w:p>
        </w:tc>
        <w:tc>
          <w:tcPr>
            <w:tcW w:w="788" w:type="dxa"/>
            <w:vMerge w:val="continue"/>
            <w:vAlign w:val="center"/>
          </w:tcPr>
          <w:p>
            <w:pPr>
              <w:widowControl/>
              <w:rPr>
                <w:color w:val="000000" w:themeColor="text1"/>
                <w:szCs w:val="21"/>
                <w:highlight w:val="none"/>
                <w14:textFill>
                  <w14:solidFill>
                    <w14:schemeClr w14:val="tx1"/>
                  </w14:solidFill>
                </w14:textFill>
              </w:rPr>
            </w:pP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直埋</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保护管及通道</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直埋</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保护管</w:t>
            </w:r>
          </w:p>
        </w:tc>
        <w:tc>
          <w:tcPr>
            <w:tcW w:w="788" w:type="dxa"/>
            <w:vMerge w:val="continue"/>
            <w:vAlign w:val="center"/>
          </w:tcPr>
          <w:p>
            <w:pPr>
              <w:widowControl/>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给水管线</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污水、雨水管线</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0.40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热力管线</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4</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燃气管线</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w:t>
            </w:r>
          </w:p>
        </w:tc>
        <w:tc>
          <w:tcPr>
            <w:tcW w:w="978"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通信管线</w:t>
            </w:r>
          </w:p>
        </w:tc>
        <w:tc>
          <w:tcPr>
            <w:tcW w:w="1051"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直埋</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2" w:type="dxa"/>
            <w:vMerge w:val="continue"/>
            <w:vAlign w:val="center"/>
          </w:tcPr>
          <w:p>
            <w:pPr>
              <w:widowControl/>
              <w:rPr>
                <w:color w:val="000000" w:themeColor="text1"/>
                <w:szCs w:val="21"/>
                <w:highlight w:val="none"/>
                <w14:textFill>
                  <w14:solidFill>
                    <w14:schemeClr w14:val="tx1"/>
                  </w14:solidFill>
                </w14:textFill>
              </w:rPr>
            </w:pPr>
          </w:p>
        </w:tc>
        <w:tc>
          <w:tcPr>
            <w:tcW w:w="978" w:type="dxa"/>
            <w:vMerge w:val="continue"/>
            <w:vAlign w:val="center"/>
          </w:tcPr>
          <w:p>
            <w:pPr>
              <w:widowControl/>
              <w:rPr>
                <w:color w:val="000000" w:themeColor="text1"/>
                <w:szCs w:val="21"/>
                <w:highlight w:val="none"/>
                <w14:textFill>
                  <w14:solidFill>
                    <w14:schemeClr w14:val="tx1"/>
                  </w14:solidFill>
                </w14:textFill>
              </w:rPr>
            </w:pPr>
          </w:p>
        </w:tc>
        <w:tc>
          <w:tcPr>
            <w:tcW w:w="1051"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保护管及通道</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6</w:t>
            </w:r>
          </w:p>
        </w:tc>
        <w:tc>
          <w:tcPr>
            <w:tcW w:w="978" w:type="dxa"/>
            <w:vMerge w:val="restart"/>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电力管线</w:t>
            </w:r>
          </w:p>
        </w:tc>
        <w:tc>
          <w:tcPr>
            <w:tcW w:w="1051"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直埋</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Merge w:val="continue"/>
            <w:vAlign w:val="center"/>
          </w:tcPr>
          <w:p>
            <w:pPr>
              <w:widowControl/>
              <w:rPr>
                <w:color w:val="000000" w:themeColor="text1"/>
                <w:szCs w:val="21"/>
                <w:highlight w:val="none"/>
                <w14:textFill>
                  <w14:solidFill>
                    <w14:schemeClr w14:val="tx1"/>
                  </w14:solidFill>
                </w14:textFill>
              </w:rPr>
            </w:pPr>
          </w:p>
        </w:tc>
        <w:tc>
          <w:tcPr>
            <w:tcW w:w="978" w:type="dxa"/>
            <w:vMerge w:val="continue"/>
            <w:vAlign w:val="center"/>
          </w:tcPr>
          <w:p>
            <w:pPr>
              <w:widowControl/>
              <w:rPr>
                <w:color w:val="000000" w:themeColor="text1"/>
                <w:szCs w:val="21"/>
                <w:highlight w:val="none"/>
                <w14:textFill>
                  <w14:solidFill>
                    <w14:schemeClr w14:val="tx1"/>
                  </w14:solidFill>
                </w14:textFill>
              </w:rPr>
            </w:pPr>
          </w:p>
        </w:tc>
        <w:tc>
          <w:tcPr>
            <w:tcW w:w="1051"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保护管</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7</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再生水管线</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0.40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8</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管沟</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9</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涵洞（基底）</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0.50</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0.25</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电车（轨底）</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2"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11</w:t>
            </w:r>
          </w:p>
        </w:tc>
        <w:tc>
          <w:tcPr>
            <w:tcW w:w="2029" w:type="dxa"/>
            <w:gridSpan w:val="2"/>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铁路（轨底）</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1.20</w:t>
            </w:r>
          </w:p>
        </w:tc>
        <w:tc>
          <w:tcPr>
            <w:tcW w:w="787"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1.50</w:t>
            </w:r>
          </w:p>
        </w:tc>
        <w:tc>
          <w:tcPr>
            <w:tcW w:w="920"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9"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c>
          <w:tcPr>
            <w:tcW w:w="788" w:type="dxa"/>
            <w:vAlign w:val="center"/>
          </w:tcPr>
          <w:p>
            <w:pPr>
              <w:widowControl/>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w:t>
            </w:r>
          </w:p>
        </w:tc>
      </w:tr>
    </w:tbl>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注：1.用隔板分隔时不得小于0.25m；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2.燃气管线采用聚乙烯管材时，燃气管线与热力管线的最小垂直净距应按现行行业标准《聚乙烯燃气管道工程技术规程》CJJ63执行；</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3.铁路为时速大于等于200km/h客运专线时，铁路（轨底）与其他管线最小垂直净距为1.5m。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3、工程管线与建（构）筑物之间净距要求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应考虑不影响建筑物安全和防止管线受腐蚀、沉陷、震动及重压。各种工程管线与建筑物和构筑物之间的最小水平间距，应符合下表规定：</w:t>
      </w:r>
    </w:p>
    <w:p>
      <w:pPr>
        <w:spacing w:line="560" w:lineRule="exact"/>
        <w:ind w:firstLine="482"/>
        <w:jc w:val="center"/>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工程管线与建、构物之间的最小水平间距（m）</w:t>
      </w:r>
    </w:p>
    <w:tbl>
      <w:tblPr>
        <w:tblStyle w:val="29"/>
        <w:tblW w:w="9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1257"/>
        <w:gridCol w:w="1076"/>
        <w:gridCol w:w="1104"/>
        <w:gridCol w:w="1059"/>
        <w:gridCol w:w="967"/>
        <w:gridCol w:w="1012"/>
        <w:gridCol w:w="965"/>
        <w:gridCol w:w="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07" w:type="dxa"/>
            <w:gridSpan w:val="2"/>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管线名称</w:t>
            </w:r>
          </w:p>
        </w:tc>
        <w:tc>
          <w:tcPr>
            <w:tcW w:w="1076"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建（构）筑物</w:t>
            </w:r>
          </w:p>
        </w:tc>
        <w:tc>
          <w:tcPr>
            <w:tcW w:w="3130" w:type="dxa"/>
            <w:gridSpan w:val="3"/>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地上杆柱（中心）</w:t>
            </w:r>
          </w:p>
        </w:tc>
        <w:tc>
          <w:tcPr>
            <w:tcW w:w="1012"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道路侧石边缘</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有轨电车钢轨</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铁路钢轨（或坡脚）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07" w:type="dxa"/>
            <w:gridSpan w:val="2"/>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76"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104"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通信照明及&lt;10KV</w:t>
            </w:r>
          </w:p>
        </w:tc>
        <w:tc>
          <w:tcPr>
            <w:tcW w:w="2026"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高压铁塔基础边</w:t>
            </w:r>
          </w:p>
        </w:tc>
        <w:tc>
          <w:tcPr>
            <w:tcW w:w="1012"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07" w:type="dxa"/>
            <w:gridSpan w:val="2"/>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76"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104"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59"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≤35KV</w:t>
            </w:r>
          </w:p>
        </w:tc>
        <w:tc>
          <w:tcPr>
            <w:tcW w:w="967"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&gt;35KV</w:t>
            </w:r>
          </w:p>
        </w:tc>
        <w:tc>
          <w:tcPr>
            <w:tcW w:w="1012"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给水管线</w:t>
            </w: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d≤200mm</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1104"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w:t>
            </w:r>
          </w:p>
        </w:tc>
        <w:tc>
          <w:tcPr>
            <w:tcW w:w="2026" w:type="dxa"/>
            <w:gridSpan w:val="2"/>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c>
          <w:tcPr>
            <w:tcW w:w="1012"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d&gt;200mm</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c>
          <w:tcPr>
            <w:tcW w:w="1104"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2026" w:type="dxa"/>
            <w:gridSpan w:val="2"/>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12"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07"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污水、雨水管线</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2.5</w:t>
            </w:r>
          </w:p>
        </w:tc>
        <w:tc>
          <w:tcPr>
            <w:tcW w:w="1104"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w:t>
            </w:r>
          </w:p>
        </w:tc>
        <w:tc>
          <w:tcPr>
            <w:tcW w:w="2026"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1012"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965"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965"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07"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再生水管线</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1104"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w:t>
            </w:r>
          </w:p>
        </w:tc>
        <w:tc>
          <w:tcPr>
            <w:tcW w:w="2026"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c>
          <w:tcPr>
            <w:tcW w:w="1012"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965"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965"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燃气管线</w:t>
            </w: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低压</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0.7</w:t>
            </w:r>
          </w:p>
        </w:tc>
        <w:tc>
          <w:tcPr>
            <w:tcW w:w="1104"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1059"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967"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1012"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中压B</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1104"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59"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7"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12"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中压A</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1104"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59"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7"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12"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次高压B</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104"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59"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7"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c>
          <w:tcPr>
            <w:tcW w:w="1012"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2.5</w:t>
            </w: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次高压A</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13.5</w:t>
            </w:r>
          </w:p>
        </w:tc>
        <w:tc>
          <w:tcPr>
            <w:tcW w:w="1104"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59"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7"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12"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07"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直埋热力管线</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c>
          <w:tcPr>
            <w:tcW w:w="1104"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2026"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3.0（&gt;330kV5.0）</w:t>
            </w:r>
          </w:p>
        </w:tc>
        <w:tc>
          <w:tcPr>
            <w:tcW w:w="1012"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965"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965"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电力管线</w:t>
            </w: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直埋</w:t>
            </w:r>
          </w:p>
        </w:tc>
        <w:tc>
          <w:tcPr>
            <w:tcW w:w="1076"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0.6</w:t>
            </w:r>
          </w:p>
        </w:tc>
        <w:tc>
          <w:tcPr>
            <w:tcW w:w="1104"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2026" w:type="dxa"/>
            <w:gridSpan w:val="2"/>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1012"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10.0（非电气化3.0）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257" w:type="dxa"/>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保护管</w:t>
            </w:r>
          </w:p>
        </w:tc>
        <w:tc>
          <w:tcPr>
            <w:tcW w:w="1076"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104"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2026" w:type="dxa"/>
            <w:gridSpan w:val="2"/>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012"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通信管线</w:t>
            </w:r>
          </w:p>
        </w:tc>
        <w:tc>
          <w:tcPr>
            <w:tcW w:w="1257" w:type="dxa"/>
          </w:tcPr>
          <w:p>
            <w:pPr>
              <w:spacing w:before="93" w:beforeLines="30" w:after="93" w:afterLines="30"/>
              <w:ind w:firstLine="315" w:firstLineChars="15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直埋</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1104"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w:t>
            </w:r>
          </w:p>
        </w:tc>
        <w:tc>
          <w:tcPr>
            <w:tcW w:w="1059"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w:t>
            </w:r>
          </w:p>
        </w:tc>
        <w:tc>
          <w:tcPr>
            <w:tcW w:w="967"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2.5</w:t>
            </w:r>
          </w:p>
        </w:tc>
        <w:tc>
          <w:tcPr>
            <w:tcW w:w="1012"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965" w:type="dxa"/>
            <w:vMerge w:val="restart"/>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0" w:type="dxa"/>
            <w:vMerge w:val="continue"/>
            <w:vAlign w:val="center"/>
          </w:tcPr>
          <w:p>
            <w:pPr>
              <w:spacing w:before="93" w:beforeLines="30" w:after="93" w:afterLines="30"/>
              <w:jc w:val="center"/>
              <w:rPr>
                <w:color w:val="000000" w:themeColor="text1"/>
                <w:szCs w:val="21"/>
                <w:highlight w:val="none"/>
                <w14:textFill>
                  <w14:solidFill>
                    <w14:schemeClr w14:val="tx1"/>
                  </w14:solidFill>
                </w14:textFill>
              </w:rPr>
            </w:pPr>
          </w:p>
        </w:tc>
        <w:tc>
          <w:tcPr>
            <w:tcW w:w="1257" w:type="dxa"/>
          </w:tcPr>
          <w:p>
            <w:pPr>
              <w:spacing w:before="93" w:beforeLines="30" w:after="93" w:afterLines="3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管道、通道</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1104" w:type="dxa"/>
            <w:vMerge w:val="continue"/>
            <w:vAlign w:val="center"/>
          </w:tcPr>
          <w:p>
            <w:pPr>
              <w:spacing w:before="93" w:beforeLines="30" w:after="93" w:afterLines="30"/>
              <w:ind w:firstLine="420"/>
              <w:jc w:val="center"/>
              <w:rPr>
                <w:color w:val="000000" w:themeColor="text1"/>
                <w:szCs w:val="21"/>
                <w:highlight w:val="none"/>
                <w14:textFill>
                  <w14:solidFill>
                    <w14:schemeClr w14:val="tx1"/>
                  </w14:solidFill>
                </w14:textFill>
              </w:rPr>
            </w:pPr>
          </w:p>
        </w:tc>
        <w:tc>
          <w:tcPr>
            <w:tcW w:w="1059" w:type="dxa"/>
            <w:vMerge w:val="continue"/>
            <w:vAlign w:val="center"/>
          </w:tcPr>
          <w:p>
            <w:pPr>
              <w:spacing w:before="93" w:beforeLines="30" w:after="93" w:afterLines="30"/>
              <w:ind w:firstLine="315" w:firstLineChars="150"/>
              <w:jc w:val="center"/>
              <w:rPr>
                <w:color w:val="000000" w:themeColor="text1"/>
                <w:szCs w:val="21"/>
                <w:highlight w:val="none"/>
                <w14:textFill>
                  <w14:solidFill>
                    <w14:schemeClr w14:val="tx1"/>
                  </w14:solidFill>
                </w14:textFill>
              </w:rPr>
            </w:pPr>
          </w:p>
        </w:tc>
        <w:tc>
          <w:tcPr>
            <w:tcW w:w="967" w:type="dxa"/>
            <w:vMerge w:val="continue"/>
            <w:vAlign w:val="center"/>
          </w:tcPr>
          <w:p>
            <w:pPr>
              <w:spacing w:before="93" w:beforeLines="30" w:after="93" w:afterLines="30"/>
              <w:ind w:firstLine="315" w:firstLineChars="150"/>
              <w:jc w:val="center"/>
              <w:rPr>
                <w:color w:val="000000" w:themeColor="text1"/>
                <w:szCs w:val="21"/>
                <w:highlight w:val="none"/>
                <w14:textFill>
                  <w14:solidFill>
                    <w14:schemeClr w14:val="tx1"/>
                  </w14:solidFill>
                </w14:textFill>
              </w:rPr>
            </w:pPr>
          </w:p>
        </w:tc>
        <w:tc>
          <w:tcPr>
            <w:tcW w:w="1012" w:type="dxa"/>
            <w:vMerge w:val="continue"/>
            <w:vAlign w:val="center"/>
          </w:tcPr>
          <w:p>
            <w:pPr>
              <w:spacing w:before="93" w:beforeLines="30" w:after="93" w:afterLines="30"/>
              <w:ind w:firstLine="315" w:firstLineChars="15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ind w:firstLine="420"/>
              <w:jc w:val="center"/>
              <w:rPr>
                <w:color w:val="000000" w:themeColor="text1"/>
                <w:szCs w:val="21"/>
                <w:highlight w:val="none"/>
                <w14:textFill>
                  <w14:solidFill>
                    <w14:schemeClr w14:val="tx1"/>
                  </w14:solidFill>
                </w14:textFill>
              </w:rPr>
            </w:pPr>
          </w:p>
        </w:tc>
        <w:tc>
          <w:tcPr>
            <w:tcW w:w="965" w:type="dxa"/>
            <w:vMerge w:val="continue"/>
            <w:vAlign w:val="center"/>
          </w:tcPr>
          <w:p>
            <w:pPr>
              <w:spacing w:before="93" w:beforeLines="30" w:after="93" w:afterLines="30"/>
              <w:ind w:firstLine="420"/>
              <w:jc w:val="center"/>
              <w:rPr>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2407"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管沟</w:t>
            </w:r>
          </w:p>
        </w:tc>
        <w:tc>
          <w:tcPr>
            <w:tcW w:w="1076"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0.5</w:t>
            </w:r>
          </w:p>
        </w:tc>
        <w:tc>
          <w:tcPr>
            <w:tcW w:w="1104"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1.0</w:t>
            </w:r>
          </w:p>
        </w:tc>
        <w:tc>
          <w:tcPr>
            <w:tcW w:w="2026" w:type="dxa"/>
            <w:gridSpan w:val="2"/>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3.0</w:t>
            </w:r>
          </w:p>
        </w:tc>
        <w:tc>
          <w:tcPr>
            <w:tcW w:w="1012"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1.5</w:t>
            </w:r>
          </w:p>
        </w:tc>
        <w:tc>
          <w:tcPr>
            <w:tcW w:w="965"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2.0</w:t>
            </w:r>
          </w:p>
        </w:tc>
        <w:tc>
          <w:tcPr>
            <w:tcW w:w="965" w:type="dxa"/>
            <w:vAlign w:val="center"/>
          </w:tcPr>
          <w:p>
            <w:pPr>
              <w:spacing w:before="93" w:beforeLines="30" w:after="93" w:afterLines="30"/>
              <w:jc w:val="cente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5.0</w:t>
            </w:r>
          </w:p>
        </w:tc>
      </w:tr>
    </w:tbl>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注：1.地上杆柱与建（构）筑物最小水平净距应符合《城市工程管线综合规划规范》表5.0.8的规定；</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2.管线距建筑物距离，除次高压燃气管道为其至外墙面外均为其至建筑物基础，当次高压燃气管道采取有效的安全防护措施或增加管壁厚度时，管道距建筑物外墙面不应小于3.0m。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3.地下燃气管线与铁塔基础边的水平净距，还应符合现行国家标准《城市燃气设计规范》GB50028地下燃气管线和交流电力线接地体净距的规定。</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4、工程管线与绿化树种间最小水平净距要求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地下管线不宜横穿公共绿地和庭院绿地，与绿化树种间的最小水平净距，宜符合下表中的规定。</w:t>
      </w:r>
    </w:p>
    <w:p>
      <w:pPr>
        <w:spacing w:line="560" w:lineRule="exact"/>
        <w:ind w:firstLine="482"/>
        <w:jc w:val="center"/>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工程管线与绿化树种间的最小水平净距（m）</w:t>
      </w:r>
    </w:p>
    <w:tbl>
      <w:tblPr>
        <w:tblStyle w:val="2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2080"/>
        <w:gridCol w:w="2296"/>
        <w:gridCol w:w="2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blHeader/>
          <w:jc w:val="center"/>
        </w:trPr>
        <w:tc>
          <w:tcPr>
            <w:tcW w:w="4148" w:type="dxa"/>
            <w:gridSpan w:val="2"/>
            <w:vMerge w:val="restart"/>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管线名称</w:t>
            </w:r>
          </w:p>
        </w:tc>
        <w:tc>
          <w:tcPr>
            <w:tcW w:w="4375" w:type="dxa"/>
            <w:gridSpan w:val="2"/>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最小水平净距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blHeader/>
          <w:jc w:val="center"/>
        </w:trPr>
        <w:tc>
          <w:tcPr>
            <w:tcW w:w="4148" w:type="dxa"/>
            <w:gridSpan w:val="2"/>
            <w:vMerge w:val="continue"/>
            <w:vAlign w:val="center"/>
          </w:tcPr>
          <w:p>
            <w:pPr>
              <w:pStyle w:val="68"/>
              <w:rPr>
                <w:color w:val="000000" w:themeColor="text1"/>
                <w:highlight w:val="none"/>
                <w14:textFill>
                  <w14:solidFill>
                    <w14:schemeClr w14:val="tx1"/>
                  </w14:solidFill>
                </w14:textFill>
              </w:rPr>
            </w:pP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乔木（至中心）</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灌木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148" w:type="dxa"/>
            <w:gridSpan w:val="2"/>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给水管线</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148" w:type="dxa"/>
            <w:gridSpan w:val="2"/>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污水、雨水管线</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148" w:type="dxa"/>
            <w:gridSpan w:val="2"/>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再生水管线</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2068" w:type="dxa"/>
            <w:vMerge w:val="restart"/>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燃气管线</w:t>
            </w:r>
          </w:p>
        </w:tc>
        <w:tc>
          <w:tcPr>
            <w:tcW w:w="2080"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低压/中压</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0.75</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2068" w:type="dxa"/>
            <w:vMerge w:val="continue"/>
            <w:vAlign w:val="center"/>
          </w:tcPr>
          <w:p>
            <w:pPr>
              <w:pStyle w:val="68"/>
              <w:rPr>
                <w:color w:val="000000" w:themeColor="text1"/>
                <w:highlight w:val="none"/>
                <w14:textFill>
                  <w14:solidFill>
                    <w14:schemeClr w14:val="tx1"/>
                  </w14:solidFill>
                </w14:textFill>
              </w:rPr>
            </w:pPr>
          </w:p>
        </w:tc>
        <w:tc>
          <w:tcPr>
            <w:tcW w:w="2080"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次高压</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148" w:type="dxa"/>
            <w:gridSpan w:val="2"/>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直埋热力管线</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2068" w:type="dxa"/>
            <w:vMerge w:val="restart"/>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电力管线</w:t>
            </w:r>
          </w:p>
        </w:tc>
        <w:tc>
          <w:tcPr>
            <w:tcW w:w="2080"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直埋</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2068" w:type="dxa"/>
            <w:vMerge w:val="continue"/>
            <w:vAlign w:val="center"/>
          </w:tcPr>
          <w:p>
            <w:pPr>
              <w:pStyle w:val="68"/>
              <w:rPr>
                <w:color w:val="000000" w:themeColor="text1"/>
                <w:highlight w:val="none"/>
                <w14:textFill>
                  <w14:solidFill>
                    <w14:schemeClr w14:val="tx1"/>
                  </w14:solidFill>
                </w14:textFill>
              </w:rPr>
            </w:pPr>
          </w:p>
        </w:tc>
        <w:tc>
          <w:tcPr>
            <w:tcW w:w="2080"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保护管</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2068" w:type="dxa"/>
            <w:vMerge w:val="restart"/>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通信管线</w:t>
            </w:r>
          </w:p>
        </w:tc>
        <w:tc>
          <w:tcPr>
            <w:tcW w:w="2080"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直埋</w:t>
            </w:r>
          </w:p>
        </w:tc>
        <w:tc>
          <w:tcPr>
            <w:tcW w:w="2296" w:type="dxa"/>
            <w:vMerge w:val="restart"/>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2079" w:type="dxa"/>
            <w:vMerge w:val="restart"/>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2068" w:type="dxa"/>
            <w:vMerge w:val="continue"/>
            <w:vAlign w:val="center"/>
          </w:tcPr>
          <w:p>
            <w:pPr>
              <w:pStyle w:val="68"/>
              <w:rPr>
                <w:color w:val="000000" w:themeColor="text1"/>
                <w:highlight w:val="none"/>
                <w14:textFill>
                  <w14:solidFill>
                    <w14:schemeClr w14:val="tx1"/>
                  </w14:solidFill>
                </w14:textFill>
              </w:rPr>
            </w:pPr>
          </w:p>
        </w:tc>
        <w:tc>
          <w:tcPr>
            <w:tcW w:w="2080"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管道、通道</w:t>
            </w:r>
          </w:p>
        </w:tc>
        <w:tc>
          <w:tcPr>
            <w:tcW w:w="2296" w:type="dxa"/>
            <w:vMerge w:val="continue"/>
            <w:vAlign w:val="center"/>
          </w:tcPr>
          <w:p>
            <w:pPr>
              <w:pStyle w:val="68"/>
              <w:rPr>
                <w:color w:val="000000" w:themeColor="text1"/>
                <w:highlight w:val="none"/>
                <w14:textFill>
                  <w14:solidFill>
                    <w14:schemeClr w14:val="tx1"/>
                  </w14:solidFill>
                </w14:textFill>
              </w:rPr>
            </w:pPr>
          </w:p>
        </w:tc>
        <w:tc>
          <w:tcPr>
            <w:tcW w:w="2079" w:type="dxa"/>
            <w:vMerge w:val="continue"/>
            <w:vAlign w:val="center"/>
          </w:tcPr>
          <w:p>
            <w:pPr>
              <w:pStyle w:val="68"/>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148" w:type="dxa"/>
            <w:gridSpan w:val="2"/>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管沟</w:t>
            </w:r>
          </w:p>
        </w:tc>
        <w:tc>
          <w:tcPr>
            <w:tcW w:w="2296"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1.5</w:t>
            </w:r>
          </w:p>
        </w:tc>
        <w:tc>
          <w:tcPr>
            <w:tcW w:w="2079" w:type="dxa"/>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w:t>
            </w:r>
          </w:p>
        </w:tc>
      </w:tr>
    </w:tbl>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注：.直埋蒸汽管道与乔木最小水平间距为2.0m。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5、工程管线的最小覆土深度</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地下管线应具备一定的覆土厚度，以扩散路面交通荷载的作用，保证使用安全，各类地下管线最小覆土深度应满足下表的规定。当受条件限制不能满足要求时，可采取安全措施减少其最小覆土深度。</w:t>
      </w:r>
    </w:p>
    <w:p>
      <w:pPr>
        <w:spacing w:line="560" w:lineRule="exact"/>
        <w:ind w:firstLine="482"/>
        <w:jc w:val="center"/>
        <w:rPr>
          <w:rFonts w:ascii="黑体" w:hAnsi="黑体" w:eastAsia="黑体"/>
          <w:color w:val="000000" w:themeColor="text1"/>
          <w:sz w:val="24"/>
          <w:szCs w:val="24"/>
          <w:highlight w:val="none"/>
          <w14:textFill>
            <w14:solidFill>
              <w14:schemeClr w14:val="tx1"/>
            </w14:solidFill>
          </w14:textFill>
        </w:rPr>
      </w:pPr>
      <w:r>
        <w:rPr>
          <w:rFonts w:ascii="黑体" w:hAnsi="黑体" w:eastAsia="黑体"/>
          <w:color w:val="000000" w:themeColor="text1"/>
          <w:sz w:val="24"/>
          <w:szCs w:val="24"/>
          <w:highlight w:val="none"/>
          <w14:textFill>
            <w14:solidFill>
              <w14:schemeClr w14:val="tx1"/>
            </w14:solidFill>
          </w14:textFill>
        </w:rPr>
        <w:t>工程管线的最小覆土深度（m）</w:t>
      </w:r>
    </w:p>
    <w:tbl>
      <w:tblPr>
        <w:tblStyle w:val="29"/>
        <w:tblW w:w="9836" w:type="dxa"/>
        <w:tblInd w:w="-506" w:type="dxa"/>
        <w:tblLayout w:type="fixed"/>
        <w:tblCellMar>
          <w:top w:w="0" w:type="dxa"/>
          <w:left w:w="108" w:type="dxa"/>
          <w:bottom w:w="0" w:type="dxa"/>
          <w:right w:w="108" w:type="dxa"/>
        </w:tblCellMar>
      </w:tblPr>
      <w:tblGrid>
        <w:gridCol w:w="1144"/>
        <w:gridCol w:w="1321"/>
        <w:gridCol w:w="696"/>
        <w:gridCol w:w="696"/>
        <w:gridCol w:w="696"/>
        <w:gridCol w:w="696"/>
        <w:gridCol w:w="960"/>
        <w:gridCol w:w="843"/>
        <w:gridCol w:w="696"/>
        <w:gridCol w:w="696"/>
        <w:gridCol w:w="696"/>
        <w:gridCol w:w="696"/>
      </w:tblGrid>
      <w:tr>
        <w:tblPrEx>
          <w:tblCellMar>
            <w:top w:w="0" w:type="dxa"/>
            <w:left w:w="108" w:type="dxa"/>
            <w:bottom w:w="0" w:type="dxa"/>
            <w:right w:w="108" w:type="dxa"/>
          </w:tblCellMar>
        </w:tblPrEx>
        <w:trPr>
          <w:trHeight w:val="382" w:hRule="atLeast"/>
        </w:trPr>
        <w:tc>
          <w:tcPr>
            <w:tcW w:w="2465" w:type="dxa"/>
            <w:gridSpan w:val="2"/>
            <w:tcBorders>
              <w:top w:val="single" w:color="auto" w:sz="8" w:space="0"/>
              <w:left w:val="single" w:color="auto" w:sz="8"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序号</w:t>
            </w:r>
          </w:p>
        </w:tc>
        <w:tc>
          <w:tcPr>
            <w:tcW w:w="696" w:type="dxa"/>
            <w:tcBorders>
              <w:top w:val="single" w:color="auto" w:sz="8"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696" w:type="dxa"/>
            <w:tcBorders>
              <w:top w:val="single" w:color="auto" w:sz="8"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w:t>
            </w:r>
          </w:p>
        </w:tc>
        <w:tc>
          <w:tcPr>
            <w:tcW w:w="696" w:type="dxa"/>
            <w:tcBorders>
              <w:top w:val="single" w:color="auto" w:sz="8"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656" w:type="dxa"/>
            <w:gridSpan w:val="2"/>
            <w:tcBorders>
              <w:top w:val="single" w:color="auto" w:sz="8"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539" w:type="dxa"/>
            <w:gridSpan w:val="2"/>
            <w:tcBorders>
              <w:top w:val="single" w:color="auto" w:sz="8"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696" w:type="dxa"/>
            <w:tcBorders>
              <w:top w:val="single" w:color="auto" w:sz="8"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696" w:type="dxa"/>
            <w:tcBorders>
              <w:top w:val="single" w:color="auto" w:sz="8"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w:t>
            </w:r>
          </w:p>
        </w:tc>
        <w:tc>
          <w:tcPr>
            <w:tcW w:w="696" w:type="dxa"/>
            <w:tcBorders>
              <w:top w:val="single" w:color="auto" w:sz="8" w:space="0"/>
              <w:left w:val="nil"/>
              <w:bottom w:val="single" w:color="auto" w:sz="4" w:space="0"/>
              <w:right w:val="single" w:color="auto" w:sz="8"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8</w:t>
            </w:r>
          </w:p>
        </w:tc>
      </w:tr>
      <w:tr>
        <w:tblPrEx>
          <w:tblCellMar>
            <w:top w:w="0" w:type="dxa"/>
            <w:left w:w="108" w:type="dxa"/>
            <w:bottom w:w="0" w:type="dxa"/>
            <w:right w:w="108" w:type="dxa"/>
          </w:tblCellMar>
        </w:tblPrEx>
        <w:trPr>
          <w:trHeight w:val="310" w:hRule="atLeast"/>
        </w:trPr>
        <w:tc>
          <w:tcPr>
            <w:tcW w:w="2465" w:type="dxa"/>
            <w:gridSpan w:val="2"/>
            <w:vMerge w:val="restart"/>
            <w:tcBorders>
              <w:top w:val="single" w:color="auto" w:sz="4" w:space="0"/>
              <w:left w:val="single" w:color="auto" w:sz="8"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管线名称</w:t>
            </w:r>
          </w:p>
        </w:tc>
        <w:tc>
          <w:tcPr>
            <w:tcW w:w="696" w:type="dxa"/>
            <w:vMerge w:val="restart"/>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给水管线</w:t>
            </w:r>
          </w:p>
        </w:tc>
        <w:tc>
          <w:tcPr>
            <w:tcW w:w="696" w:type="dxa"/>
            <w:vMerge w:val="restart"/>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排水管线</w:t>
            </w:r>
          </w:p>
        </w:tc>
        <w:tc>
          <w:tcPr>
            <w:tcW w:w="696" w:type="dxa"/>
            <w:vMerge w:val="restart"/>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再生水管线</w:t>
            </w:r>
          </w:p>
        </w:tc>
        <w:tc>
          <w:tcPr>
            <w:tcW w:w="1656" w:type="dxa"/>
            <w:gridSpan w:val="2"/>
            <w:tcBorders>
              <w:top w:val="single" w:color="auto" w:sz="4"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电力管线</w:t>
            </w:r>
          </w:p>
        </w:tc>
        <w:tc>
          <w:tcPr>
            <w:tcW w:w="1539" w:type="dxa"/>
            <w:gridSpan w:val="2"/>
            <w:tcBorders>
              <w:top w:val="single" w:color="auto" w:sz="4" w:space="0"/>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通信管线</w:t>
            </w:r>
          </w:p>
        </w:tc>
        <w:tc>
          <w:tcPr>
            <w:tcW w:w="696" w:type="dxa"/>
            <w:vMerge w:val="restart"/>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直埋热力管线</w:t>
            </w:r>
          </w:p>
        </w:tc>
        <w:tc>
          <w:tcPr>
            <w:tcW w:w="696" w:type="dxa"/>
            <w:vMerge w:val="restart"/>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燃气管线</w:t>
            </w:r>
          </w:p>
        </w:tc>
        <w:tc>
          <w:tcPr>
            <w:tcW w:w="696" w:type="dxa"/>
            <w:vMerge w:val="restart"/>
            <w:tcBorders>
              <w:top w:val="nil"/>
              <w:left w:val="single" w:color="auto" w:sz="4" w:space="0"/>
              <w:bottom w:val="single" w:color="auto" w:sz="4" w:space="0"/>
              <w:right w:val="single" w:color="auto" w:sz="8"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管沟</w:t>
            </w:r>
          </w:p>
        </w:tc>
      </w:tr>
      <w:tr>
        <w:tblPrEx>
          <w:tblCellMar>
            <w:top w:w="0" w:type="dxa"/>
            <w:left w:w="108" w:type="dxa"/>
            <w:bottom w:w="0" w:type="dxa"/>
            <w:right w:w="108" w:type="dxa"/>
          </w:tblCellMar>
        </w:tblPrEx>
        <w:trPr>
          <w:trHeight w:val="967" w:hRule="atLeast"/>
        </w:trPr>
        <w:tc>
          <w:tcPr>
            <w:tcW w:w="2465" w:type="dxa"/>
            <w:gridSpan w:val="2"/>
            <w:vMerge w:val="continue"/>
            <w:tcBorders>
              <w:top w:val="single" w:color="auto" w:sz="4" w:space="0"/>
              <w:left w:val="single" w:color="auto" w:sz="8"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p>
        </w:tc>
        <w:tc>
          <w:tcPr>
            <w:tcW w:w="696" w:type="dxa"/>
            <w:vMerge w:val="continue"/>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p>
        </w:tc>
        <w:tc>
          <w:tcPr>
            <w:tcW w:w="696" w:type="dxa"/>
            <w:vMerge w:val="continue"/>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p>
        </w:tc>
        <w:tc>
          <w:tcPr>
            <w:tcW w:w="696" w:type="dxa"/>
            <w:vMerge w:val="continue"/>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直埋</w:t>
            </w:r>
          </w:p>
        </w:tc>
        <w:tc>
          <w:tcPr>
            <w:tcW w:w="960"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保护管</w:t>
            </w:r>
          </w:p>
        </w:tc>
        <w:tc>
          <w:tcPr>
            <w:tcW w:w="843"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直埋及塑料、混凝土保护管</w:t>
            </w: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钢保护管</w:t>
            </w:r>
          </w:p>
        </w:tc>
        <w:tc>
          <w:tcPr>
            <w:tcW w:w="696" w:type="dxa"/>
            <w:vMerge w:val="continue"/>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p>
        </w:tc>
        <w:tc>
          <w:tcPr>
            <w:tcW w:w="696" w:type="dxa"/>
            <w:vMerge w:val="continue"/>
            <w:tcBorders>
              <w:top w:val="nil"/>
              <w:left w:val="single" w:color="auto" w:sz="4" w:space="0"/>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p>
        </w:tc>
        <w:tc>
          <w:tcPr>
            <w:tcW w:w="696" w:type="dxa"/>
            <w:vMerge w:val="continue"/>
            <w:tcBorders>
              <w:top w:val="nil"/>
              <w:left w:val="single" w:color="auto" w:sz="4" w:space="0"/>
              <w:bottom w:val="single" w:color="auto" w:sz="4" w:space="0"/>
              <w:right w:val="single" w:color="auto" w:sz="8" w:space="0"/>
            </w:tcBorders>
            <w:vAlign w:val="center"/>
          </w:tcPr>
          <w:p>
            <w:pPr>
              <w:pStyle w:val="68"/>
              <w:rPr>
                <w:color w:val="000000" w:themeColor="text1"/>
                <w:highlight w:val="none"/>
                <w14:textFill>
                  <w14:solidFill>
                    <w14:schemeClr w14:val="tx1"/>
                  </w14:solidFill>
                </w14:textFill>
              </w:rPr>
            </w:pPr>
          </w:p>
        </w:tc>
      </w:tr>
      <w:tr>
        <w:tblPrEx>
          <w:tblCellMar>
            <w:top w:w="0" w:type="dxa"/>
            <w:left w:w="108" w:type="dxa"/>
            <w:bottom w:w="0" w:type="dxa"/>
            <w:right w:w="108" w:type="dxa"/>
          </w:tblCellMar>
        </w:tblPrEx>
        <w:trPr>
          <w:trHeight w:val="572" w:hRule="atLeast"/>
        </w:trPr>
        <w:tc>
          <w:tcPr>
            <w:tcW w:w="1144" w:type="dxa"/>
            <w:vMerge w:val="restart"/>
            <w:tcBorders>
              <w:top w:val="nil"/>
              <w:left w:val="single" w:color="auto" w:sz="8" w:space="0"/>
              <w:bottom w:val="single" w:color="000000"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最小覆土深度（m）</w:t>
            </w:r>
          </w:p>
        </w:tc>
        <w:tc>
          <w:tcPr>
            <w:tcW w:w="1321"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非机动车道（含人行道）</w:t>
            </w: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0.60</w:t>
            </w: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0.60</w:t>
            </w: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0.60</w:t>
            </w: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0.70</w:t>
            </w:r>
          </w:p>
        </w:tc>
        <w:tc>
          <w:tcPr>
            <w:tcW w:w="960"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0.50</w:t>
            </w:r>
          </w:p>
        </w:tc>
        <w:tc>
          <w:tcPr>
            <w:tcW w:w="843"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0.60</w:t>
            </w: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0.50</w:t>
            </w: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0.70</w:t>
            </w:r>
          </w:p>
        </w:tc>
        <w:tc>
          <w:tcPr>
            <w:tcW w:w="696" w:type="dxa"/>
            <w:tcBorders>
              <w:top w:val="nil"/>
              <w:left w:val="nil"/>
              <w:bottom w:val="single" w:color="auto" w:sz="4"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0.60</w:t>
            </w:r>
          </w:p>
        </w:tc>
        <w:tc>
          <w:tcPr>
            <w:tcW w:w="696" w:type="dxa"/>
            <w:tcBorders>
              <w:top w:val="nil"/>
              <w:left w:val="nil"/>
              <w:bottom w:val="single" w:color="auto" w:sz="4" w:space="0"/>
              <w:right w:val="single" w:color="auto" w:sz="8"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p>
        </w:tc>
      </w:tr>
      <w:tr>
        <w:tblPrEx>
          <w:tblCellMar>
            <w:top w:w="0" w:type="dxa"/>
            <w:left w:w="108" w:type="dxa"/>
            <w:bottom w:w="0" w:type="dxa"/>
            <w:right w:w="108" w:type="dxa"/>
          </w:tblCellMar>
        </w:tblPrEx>
        <w:trPr>
          <w:trHeight w:val="420" w:hRule="atLeast"/>
        </w:trPr>
        <w:tc>
          <w:tcPr>
            <w:tcW w:w="1144" w:type="dxa"/>
            <w:vMerge w:val="continue"/>
            <w:tcBorders>
              <w:top w:val="nil"/>
              <w:left w:val="single" w:color="auto" w:sz="8" w:space="0"/>
              <w:bottom w:val="single" w:color="000000" w:sz="8" w:space="0"/>
              <w:right w:val="single" w:color="auto" w:sz="4" w:space="0"/>
            </w:tcBorders>
            <w:vAlign w:val="center"/>
          </w:tcPr>
          <w:p>
            <w:pPr>
              <w:pStyle w:val="68"/>
              <w:rPr>
                <w:color w:val="000000" w:themeColor="text1"/>
                <w:highlight w:val="none"/>
                <w14:textFill>
                  <w14:solidFill>
                    <w14:schemeClr w14:val="tx1"/>
                  </w14:solidFill>
                </w14:textFill>
              </w:rPr>
            </w:pPr>
          </w:p>
        </w:tc>
        <w:tc>
          <w:tcPr>
            <w:tcW w:w="1321"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机动车道</w:t>
            </w:r>
          </w:p>
        </w:tc>
        <w:tc>
          <w:tcPr>
            <w:tcW w:w="696"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0.70</w:t>
            </w:r>
          </w:p>
        </w:tc>
        <w:tc>
          <w:tcPr>
            <w:tcW w:w="696"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0.70</w:t>
            </w:r>
          </w:p>
        </w:tc>
        <w:tc>
          <w:tcPr>
            <w:tcW w:w="696"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0.70</w:t>
            </w:r>
          </w:p>
        </w:tc>
        <w:tc>
          <w:tcPr>
            <w:tcW w:w="696"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p>
        </w:tc>
        <w:tc>
          <w:tcPr>
            <w:tcW w:w="960"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0.50</w:t>
            </w:r>
          </w:p>
        </w:tc>
        <w:tc>
          <w:tcPr>
            <w:tcW w:w="843"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0.90</w:t>
            </w:r>
          </w:p>
        </w:tc>
        <w:tc>
          <w:tcPr>
            <w:tcW w:w="696"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0.60</w:t>
            </w:r>
          </w:p>
        </w:tc>
        <w:tc>
          <w:tcPr>
            <w:tcW w:w="696"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p>
        </w:tc>
        <w:tc>
          <w:tcPr>
            <w:tcW w:w="696" w:type="dxa"/>
            <w:tcBorders>
              <w:top w:val="nil"/>
              <w:left w:val="nil"/>
              <w:bottom w:val="single" w:color="auto" w:sz="8" w:space="0"/>
              <w:right w:val="single" w:color="auto" w:sz="4"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0.90</w:t>
            </w:r>
          </w:p>
        </w:tc>
        <w:tc>
          <w:tcPr>
            <w:tcW w:w="696" w:type="dxa"/>
            <w:tcBorders>
              <w:top w:val="nil"/>
              <w:left w:val="nil"/>
              <w:bottom w:val="single" w:color="auto" w:sz="8" w:space="0"/>
              <w:right w:val="single" w:color="auto" w:sz="8" w:space="0"/>
            </w:tcBorders>
            <w:vAlign w:val="center"/>
          </w:tcPr>
          <w:p>
            <w:pPr>
              <w:pStyle w:val="68"/>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0.50</w:t>
            </w:r>
          </w:p>
        </w:tc>
      </w:tr>
    </w:tbl>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注：聚乙烯给水管线机动车道下的覆土深度不宜小于1.0m。</w:t>
      </w:r>
    </w:p>
    <w:p>
      <w:pPr>
        <w:pStyle w:val="6"/>
        <w:spacing w:before="312" w:after="312"/>
        <w:rPr>
          <w:color w:val="000000" w:themeColor="text1"/>
          <w:highlight w:val="none"/>
          <w14:textFill>
            <w14:solidFill>
              <w14:schemeClr w14:val="tx1"/>
            </w14:solidFill>
          </w14:textFill>
        </w:rPr>
      </w:pPr>
      <w:bookmarkStart w:id="49" w:name="_Toc57110161"/>
      <w:bookmarkStart w:id="50" w:name="_Toc8593"/>
      <w:bookmarkStart w:id="51" w:name="_Toc149665506"/>
      <w:bookmarkStart w:id="52" w:name="_Toc57110162"/>
      <w:r>
        <w:rPr>
          <w:rFonts w:hint="eastAsia"/>
          <w:color w:val="000000" w:themeColor="text1"/>
          <w:highlight w:val="none"/>
          <w14:textFill>
            <w14:solidFill>
              <w14:schemeClr w14:val="tx1"/>
            </w14:solidFill>
          </w14:textFill>
        </w:rPr>
        <w:t>4.4 排水工程</w:t>
      </w:r>
      <w:bookmarkEnd w:id="49"/>
      <w:bookmarkEnd w:id="50"/>
      <w:bookmarkEnd w:id="51"/>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4.4.1 雨水工程</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bookmarkStart w:id="53" w:name="3.4.4工程实施效果图"/>
      <w:bookmarkEnd w:id="53"/>
      <w:r>
        <w:rPr>
          <w:rFonts w:hint="eastAsia" w:ascii="仿宋_GB2312" w:eastAsia="仿宋_GB2312"/>
          <w:color w:val="000000" w:themeColor="text1"/>
          <w:sz w:val="24"/>
          <w:szCs w:val="24"/>
          <w:highlight w:val="none"/>
          <w14:textFill>
            <w14:solidFill>
              <w14:schemeClr w14:val="tx1"/>
            </w14:solidFill>
          </w14:textFill>
        </w:rPr>
        <w:t>1.设计标准与参数</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1）雨水量计算</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（1）暴雨强度公式</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根据《关于加强我市市政和房建工程排水设计工作的通知》（穗水排水[2011]77号，广州市水利局、广州市城乡建设委员会）要求，新建项目、新建区域和成片改造区域排水设施重现期一般不小于5年，重要地区（含立交桥）重现期不小于10年。</w:t>
      </w:r>
    </w:p>
    <w:p>
      <w:pPr>
        <w:spacing w:before="183" w:line="360" w:lineRule="auto"/>
        <w:ind w:left="30" w:firstLine="473"/>
        <w:rPr>
          <w:rFonts w:ascii="仿宋_GB2312" w:hAnsi="宋体" w:eastAsia="仿宋_GB2312" w:cs="宋体"/>
          <w:sz w:val="24"/>
          <w:szCs w:val="24"/>
          <w:highlight w:val="none"/>
        </w:rPr>
      </w:pPr>
      <w:r>
        <w:rPr>
          <w:rFonts w:hint="eastAsia" w:ascii="仿宋_GB2312" w:hAnsi="宋体" w:eastAsia="仿宋_GB2312" w:cs="宋体"/>
          <w:spacing w:val="-3"/>
          <w:sz w:val="24"/>
          <w:szCs w:val="24"/>
          <w:highlight w:val="none"/>
        </w:rPr>
        <w:t>暴雨强度公式采用《广州市暴雨强度公式编制与设</w:t>
      </w:r>
      <w:r>
        <w:rPr>
          <w:rFonts w:hint="eastAsia" w:ascii="仿宋_GB2312" w:hAnsi="宋体" w:eastAsia="仿宋_GB2312" w:cs="宋体"/>
          <w:spacing w:val="-4"/>
          <w:sz w:val="24"/>
          <w:szCs w:val="24"/>
          <w:highlight w:val="none"/>
        </w:rPr>
        <w:t>计暴雨雨型研究技术报告》</w:t>
      </w:r>
      <w:r>
        <w:rPr>
          <w:rFonts w:hint="eastAsia" w:ascii="仿宋_GB2312" w:hAnsi="宋体" w:eastAsia="仿宋_GB2312" w:cs="宋体"/>
          <w:sz w:val="24"/>
          <w:szCs w:val="24"/>
          <w:highlight w:val="none"/>
        </w:rPr>
        <w:t xml:space="preserve"> </w:t>
      </w:r>
      <w:r>
        <w:rPr>
          <w:rFonts w:hint="eastAsia" w:ascii="仿宋_GB2312" w:hAnsi="宋体" w:eastAsia="仿宋_GB2312" w:cs="宋体"/>
          <w:spacing w:val="-5"/>
          <w:sz w:val="24"/>
          <w:szCs w:val="24"/>
          <w:highlight w:val="none"/>
        </w:rPr>
        <w:t>（广东省气候中心2022年12月）中的南沙暴雨强度公式（设计重现期P取10</w:t>
      </w:r>
    </w:p>
    <w:p>
      <w:pPr>
        <w:spacing w:before="1" w:line="219" w:lineRule="auto"/>
        <w:ind w:left="24"/>
        <w:rPr>
          <w:rFonts w:ascii="仿宋_GB2312" w:hAnsi="宋体" w:eastAsia="仿宋_GB2312" w:cs="宋体"/>
          <w:sz w:val="24"/>
          <w:szCs w:val="24"/>
          <w:highlight w:val="none"/>
        </w:rPr>
      </w:pPr>
      <w:r>
        <w:rPr>
          <w:rFonts w:hint="eastAsia" w:ascii="仿宋_GB2312" w:hAnsi="宋体" w:eastAsia="仿宋_GB2312" w:cs="宋体"/>
          <w:spacing w:val="-7"/>
          <w:sz w:val="24"/>
          <w:szCs w:val="24"/>
          <w:highlight w:val="none"/>
        </w:rPr>
        <w:t>年）</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q=6601.844/（t+18.629）0.799（L／s</w:t>
      </w:r>
      <w:r>
        <w:rPr>
          <w:rFonts w:hint="eastAsia" w:ascii="微软雅黑" w:hAnsi="微软雅黑" w:eastAsia="微软雅黑" w:cs="微软雅黑"/>
          <w:color w:val="000000" w:themeColor="text1"/>
          <w:sz w:val="24"/>
          <w:szCs w:val="24"/>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ha）</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q：设计暴雨强度（L/s·ha）</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t=t</w:t>
      </w:r>
      <w:r>
        <w:rPr>
          <w:rFonts w:hint="eastAsia" w:ascii="仿宋_GB2312" w:eastAsia="仿宋_GB2312"/>
          <w:color w:val="000000" w:themeColor="text1"/>
          <w:sz w:val="24"/>
          <w:szCs w:val="24"/>
          <w:highlight w:val="none"/>
          <w:vertAlign w:val="subscript"/>
          <w14:textFill>
            <w14:solidFill>
              <w14:schemeClr w14:val="tx1"/>
            </w14:solidFill>
          </w14:textFill>
        </w:rPr>
        <w:t>1</w:t>
      </w:r>
      <w:r>
        <w:rPr>
          <w:rFonts w:hint="eastAsia" w:ascii="仿宋_GB2312" w:eastAsia="仿宋_GB2312"/>
          <w:color w:val="000000" w:themeColor="text1"/>
          <w:sz w:val="24"/>
          <w:szCs w:val="24"/>
          <w:highlight w:val="none"/>
          <w14:textFill>
            <w14:solidFill>
              <w14:schemeClr w14:val="tx1"/>
            </w14:solidFill>
          </w14:textFill>
        </w:rPr>
        <w:t>+t</w:t>
      </w:r>
      <w:r>
        <w:rPr>
          <w:rFonts w:hint="eastAsia" w:ascii="仿宋_GB2312" w:eastAsia="仿宋_GB2312"/>
          <w:color w:val="000000" w:themeColor="text1"/>
          <w:sz w:val="24"/>
          <w:szCs w:val="24"/>
          <w:highlight w:val="none"/>
          <w:vertAlign w:val="subscript"/>
          <w14:textFill>
            <w14:solidFill>
              <w14:schemeClr w14:val="tx1"/>
            </w14:solidFill>
          </w14:textFill>
        </w:rPr>
        <w:t>2</w:t>
      </w:r>
      <w:r>
        <w:rPr>
          <w:rFonts w:hint="eastAsia" w:ascii="仿宋_GB2312" w:eastAsia="仿宋_GB2312"/>
          <w:color w:val="000000" w:themeColor="text1"/>
          <w:sz w:val="24"/>
          <w:szCs w:val="24"/>
          <w:highlight w:val="none"/>
          <w14:textFill>
            <w14:solidFill>
              <w14:schemeClr w14:val="tx1"/>
            </w14:solidFill>
          </w14:textFill>
        </w:rPr>
        <w:t>：降雨历时（分钟）；其中t</w:t>
      </w:r>
      <w:r>
        <w:rPr>
          <w:rFonts w:hint="eastAsia" w:ascii="仿宋_GB2312" w:eastAsia="仿宋_GB2312"/>
          <w:color w:val="000000" w:themeColor="text1"/>
          <w:sz w:val="24"/>
          <w:szCs w:val="24"/>
          <w:highlight w:val="none"/>
          <w:vertAlign w:val="subscript"/>
          <w14:textFill>
            <w14:solidFill>
              <w14:schemeClr w14:val="tx1"/>
            </w14:solidFill>
          </w14:textFill>
        </w:rPr>
        <w:t>1</w:t>
      </w:r>
      <w:r>
        <w:rPr>
          <w:rFonts w:hint="eastAsia" w:ascii="仿宋_GB2312" w:eastAsia="仿宋_GB2312"/>
          <w:color w:val="000000" w:themeColor="text1"/>
          <w:sz w:val="24"/>
          <w:szCs w:val="24"/>
          <w:highlight w:val="none"/>
          <w14:textFill>
            <w14:solidFill>
              <w14:schemeClr w14:val="tx1"/>
            </w14:solidFill>
          </w14:textFill>
        </w:rPr>
        <w:t>为地面集水时间，取10分钟；t</w:t>
      </w:r>
      <w:r>
        <w:rPr>
          <w:rFonts w:hint="eastAsia" w:ascii="仿宋_GB2312" w:eastAsia="仿宋_GB2312"/>
          <w:color w:val="000000" w:themeColor="text1"/>
          <w:sz w:val="24"/>
          <w:szCs w:val="24"/>
          <w:highlight w:val="none"/>
          <w:vertAlign w:val="subscript"/>
          <w14:textFill>
            <w14:solidFill>
              <w14:schemeClr w14:val="tx1"/>
            </w14:solidFill>
          </w14:textFill>
        </w:rPr>
        <w:t>2</w:t>
      </w:r>
      <w:r>
        <w:rPr>
          <w:rFonts w:hint="eastAsia" w:ascii="仿宋_GB2312" w:eastAsia="仿宋_GB2312"/>
          <w:color w:val="000000" w:themeColor="text1"/>
          <w:sz w:val="24"/>
          <w:szCs w:val="24"/>
          <w:highlight w:val="none"/>
          <w14:textFill>
            <w14:solidFill>
              <w14:schemeClr w14:val="tx1"/>
            </w14:solidFill>
          </w14:textFill>
        </w:rPr>
        <w:t>为管内流行时间。</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（2）设计流量公式</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Q=qΨF（L/s）</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式中：Q——雨水设计流量（L/s）；</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Ψ——径流系数；</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F——汇流面积（ha）。</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（3）综合径流系数</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平均综合径流系数采用：Ψ=0.60～0.7。</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4.4.2 污水工程</w:t>
      </w:r>
    </w:p>
    <w:p>
      <w:pPr>
        <w:spacing w:line="560" w:lineRule="exact"/>
        <w:ind w:firstLine="482"/>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（1）污水管道设计流量计算公式（地下水渗入量取污水量的 15%计算）</w:t>
      </w:r>
    </w:p>
    <w:p>
      <w:pPr>
        <w:spacing w:line="560" w:lineRule="exact"/>
        <w:ind w:firstLine="482"/>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Q=（1＋15%）q</w:t>
      </w:r>
      <w:r>
        <w:rPr>
          <w:rFonts w:hint="eastAsia" w:ascii="仿宋_GB2312" w:hAnsi="宋体" w:eastAsia="仿宋_GB2312" w:cs="宋体"/>
          <w:spacing w:val="-10"/>
          <w:sz w:val="24"/>
          <w:szCs w:val="24"/>
          <w:highlight w:val="none"/>
          <w:vertAlign w:val="subscript"/>
        </w:rPr>
        <w:t>0</w:t>
      </w:r>
      <w:r>
        <w:rPr>
          <w:rFonts w:hint="eastAsia" w:ascii="仿宋_GB2312" w:hAnsi="宋体" w:eastAsia="仿宋_GB2312" w:cs="宋体"/>
          <w:spacing w:val="-10"/>
          <w:sz w:val="24"/>
          <w:szCs w:val="24"/>
          <w:highlight w:val="none"/>
        </w:rPr>
        <w:t>×F×K</w:t>
      </w:r>
      <w:r>
        <w:rPr>
          <w:rFonts w:hint="eastAsia" w:ascii="仿宋_GB2312" w:hAnsi="宋体" w:eastAsia="仿宋_GB2312" w:cs="宋体"/>
          <w:spacing w:val="-10"/>
          <w:sz w:val="24"/>
          <w:szCs w:val="24"/>
          <w:highlight w:val="none"/>
          <w:vertAlign w:val="subscript"/>
        </w:rPr>
        <w:t>z</w:t>
      </w:r>
      <w:r>
        <w:rPr>
          <w:rFonts w:hint="eastAsia" w:ascii="仿宋_GB2312" w:hAnsi="宋体" w:eastAsia="仿宋_GB2312" w:cs="宋体"/>
          <w:spacing w:val="-10"/>
          <w:sz w:val="24"/>
          <w:szCs w:val="24"/>
          <w:highlight w:val="none"/>
        </w:rPr>
        <w:t>/86.4</w:t>
      </w:r>
    </w:p>
    <w:p>
      <w:pPr>
        <w:spacing w:line="560" w:lineRule="exact"/>
        <w:ind w:firstLine="482"/>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式中： Q—污水管道设计流量（L/s）</w:t>
      </w:r>
    </w:p>
    <w:p>
      <w:pPr>
        <w:spacing w:line="560" w:lineRule="exact"/>
        <w:ind w:firstLine="482"/>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q</w:t>
      </w:r>
      <w:r>
        <w:rPr>
          <w:rFonts w:hint="eastAsia" w:ascii="仿宋_GB2312" w:hAnsi="宋体" w:eastAsia="仿宋_GB2312" w:cs="宋体"/>
          <w:spacing w:val="-10"/>
          <w:sz w:val="24"/>
          <w:szCs w:val="24"/>
          <w:highlight w:val="none"/>
          <w:vertAlign w:val="subscript"/>
        </w:rPr>
        <w:t>0</w:t>
      </w:r>
      <w:r>
        <w:rPr>
          <w:rFonts w:hint="eastAsia" w:ascii="仿宋_GB2312" w:hAnsi="宋体" w:eastAsia="仿宋_GB2312" w:cs="宋体"/>
          <w:spacing w:val="-10"/>
          <w:sz w:val="24"/>
          <w:szCs w:val="24"/>
          <w:highlight w:val="none"/>
        </w:rPr>
        <w:t>— 比流量（m</w:t>
      </w:r>
      <w:r>
        <w:rPr>
          <w:rFonts w:hint="eastAsia" w:ascii="仿宋_GB2312" w:hAnsi="宋体" w:eastAsia="仿宋_GB2312" w:cs="宋体"/>
          <w:spacing w:val="-10"/>
          <w:sz w:val="24"/>
          <w:szCs w:val="24"/>
          <w:highlight w:val="none"/>
          <w:vertAlign w:val="superscript"/>
        </w:rPr>
        <w:t>3</w:t>
      </w:r>
      <w:r>
        <w:rPr>
          <w:rFonts w:hint="eastAsia" w:ascii="仿宋_GB2312" w:hAnsi="宋体" w:eastAsia="仿宋_GB2312" w:cs="宋体"/>
          <w:spacing w:val="-10"/>
          <w:sz w:val="24"/>
          <w:szCs w:val="24"/>
          <w:highlight w:val="none"/>
        </w:rPr>
        <w:t>/d·ha），q</w:t>
      </w:r>
      <w:r>
        <w:rPr>
          <w:rFonts w:hint="eastAsia" w:ascii="仿宋_GB2312" w:hAnsi="宋体" w:eastAsia="仿宋_GB2312" w:cs="宋体"/>
          <w:spacing w:val="-10"/>
          <w:sz w:val="24"/>
          <w:szCs w:val="24"/>
          <w:highlight w:val="none"/>
          <w:vertAlign w:val="subscript"/>
        </w:rPr>
        <w:t>0</w:t>
      </w:r>
      <w:r>
        <w:rPr>
          <w:rFonts w:hint="eastAsia" w:ascii="仿宋_GB2312" w:hAnsi="宋体" w:eastAsia="仿宋_GB2312" w:cs="宋体"/>
          <w:spacing w:val="-10"/>
          <w:sz w:val="24"/>
          <w:szCs w:val="24"/>
          <w:highlight w:val="none"/>
        </w:rPr>
        <w:t>=用水指标×污水排放系数；污水排放系数取0.85；</w:t>
      </w:r>
    </w:p>
    <w:p>
      <w:pPr>
        <w:spacing w:line="560" w:lineRule="exact"/>
        <w:ind w:firstLine="482"/>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K</w:t>
      </w:r>
      <w:r>
        <w:rPr>
          <w:rFonts w:hint="eastAsia" w:ascii="仿宋_GB2312" w:hAnsi="宋体" w:eastAsia="仿宋_GB2312" w:cs="宋体"/>
          <w:spacing w:val="-10"/>
          <w:sz w:val="24"/>
          <w:szCs w:val="24"/>
          <w:highlight w:val="none"/>
          <w:vertAlign w:val="subscript"/>
        </w:rPr>
        <w:t>z</w:t>
      </w:r>
      <w:r>
        <w:rPr>
          <w:rFonts w:hint="eastAsia" w:ascii="仿宋_GB2312" w:hAnsi="宋体" w:eastAsia="仿宋_GB2312" w:cs="宋体"/>
          <w:spacing w:val="-10"/>
          <w:sz w:val="24"/>
          <w:szCs w:val="24"/>
          <w:highlight w:val="none"/>
        </w:rPr>
        <w:t>—总变化系数</w:t>
      </w:r>
    </w:p>
    <w:p>
      <w:pPr>
        <w:spacing w:line="560" w:lineRule="exact"/>
        <w:ind w:firstLine="482"/>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F—纳污面积（ha）</w:t>
      </w:r>
    </w:p>
    <w:p>
      <w:pPr>
        <w:spacing w:line="560" w:lineRule="exact"/>
        <w:ind w:firstLine="482"/>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（2）综合生活污水总变化系数K</w:t>
      </w:r>
      <w:r>
        <w:rPr>
          <w:rFonts w:hint="eastAsia" w:ascii="仿宋_GB2312" w:hAnsi="宋体" w:eastAsia="仿宋_GB2312" w:cs="宋体"/>
          <w:spacing w:val="-10"/>
          <w:sz w:val="24"/>
          <w:szCs w:val="24"/>
          <w:highlight w:val="none"/>
          <w:vertAlign w:val="subscript"/>
        </w:rPr>
        <w:t>z</w:t>
      </w:r>
      <w:r>
        <w:rPr>
          <w:rFonts w:hint="eastAsia" w:ascii="仿宋_GB2312" w:hAnsi="宋体" w:eastAsia="仿宋_GB2312" w:cs="宋体"/>
          <w:spacing w:val="-10"/>
          <w:sz w:val="24"/>
          <w:szCs w:val="24"/>
          <w:highlight w:val="none"/>
        </w:rPr>
        <w:t>按照现行《室外排水设计标准》 GB50014</w:t>
      </w:r>
    </w:p>
    <w:p>
      <w:pPr>
        <w:spacing w:line="560" w:lineRule="exact"/>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要求选用。污水平均日流量为中间值时，采用内插法求得。</w:t>
      </w:r>
    </w:p>
    <w:p>
      <w:pPr>
        <w:spacing w:line="560" w:lineRule="exact"/>
        <w:ind w:firstLine="482"/>
        <w:rPr>
          <w:rFonts w:ascii="仿宋_GB2312" w:hAnsi="宋体" w:eastAsia="仿宋_GB2312" w:cs="宋体"/>
          <w:spacing w:val="-10"/>
          <w:sz w:val="24"/>
          <w:szCs w:val="24"/>
          <w:highlight w:val="none"/>
        </w:rPr>
      </w:pPr>
      <w:r>
        <w:rPr>
          <w:rFonts w:hint="eastAsia" w:ascii="仿宋_GB2312" w:hAnsi="宋体" w:eastAsia="仿宋_GB2312" w:cs="宋体"/>
          <w:spacing w:val="-10"/>
          <w:sz w:val="24"/>
          <w:szCs w:val="24"/>
          <w:highlight w:val="none"/>
        </w:rPr>
        <w:t>（</w:t>
      </w:r>
      <w:r>
        <w:rPr>
          <w:rFonts w:ascii="仿宋_GB2312" w:hAnsi="宋体" w:eastAsia="仿宋_GB2312" w:cs="宋体"/>
          <w:spacing w:val="-10"/>
          <w:sz w:val="24"/>
          <w:szCs w:val="24"/>
          <w:highlight w:val="none"/>
        </w:rPr>
        <w:t>3</w:t>
      </w:r>
      <w:r>
        <w:rPr>
          <w:rFonts w:hint="eastAsia" w:ascii="仿宋_GB2312" w:hAnsi="宋体" w:eastAsia="仿宋_GB2312" w:cs="宋体"/>
          <w:spacing w:val="-10"/>
          <w:sz w:val="24"/>
          <w:szCs w:val="24"/>
          <w:highlight w:val="none"/>
        </w:rPr>
        <w:t>）管道最大设计充满度污水管道按非满流设计，最大设计充满度按下表选用。</w:t>
      </w:r>
    </w:p>
    <w:p>
      <w:pPr>
        <w:spacing w:line="65" w:lineRule="exact"/>
        <w:rPr>
          <w:highlight w:val="none"/>
        </w:rPr>
      </w:pPr>
    </w:p>
    <w:tbl>
      <w:tblPr>
        <w:tblStyle w:val="74"/>
        <w:tblW w:w="6006" w:type="dxa"/>
        <w:tblInd w:w="11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03"/>
        <w:gridCol w:w="30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003" w:type="dxa"/>
          </w:tcPr>
          <w:p>
            <w:pPr>
              <w:spacing w:before="119" w:line="220" w:lineRule="auto"/>
              <w:ind w:left="542"/>
              <w:rPr>
                <w:rFonts w:ascii="仿宋_GB2312" w:hAnsi="宋体" w:eastAsia="仿宋_GB2312" w:cs="宋体"/>
                <w:sz w:val="24"/>
                <w:szCs w:val="24"/>
                <w:highlight w:val="none"/>
              </w:rPr>
            </w:pPr>
            <w:r>
              <w:rPr>
                <w:rFonts w:hint="eastAsia" w:ascii="仿宋_GB2312" w:hAnsi="宋体" w:eastAsia="仿宋_GB2312" w:cs="宋体"/>
                <w:spacing w:val="-2"/>
                <w:sz w:val="24"/>
                <w:szCs w:val="24"/>
                <w:highlight w:val="none"/>
              </w:rPr>
              <w:t>管径或渠高（mm）</w:t>
            </w:r>
          </w:p>
        </w:tc>
        <w:tc>
          <w:tcPr>
            <w:tcW w:w="3003" w:type="dxa"/>
          </w:tcPr>
          <w:p>
            <w:pPr>
              <w:spacing w:before="119" w:line="220" w:lineRule="auto"/>
              <w:ind w:left="538"/>
              <w:rPr>
                <w:rFonts w:ascii="仿宋_GB2312" w:hAnsi="宋体" w:eastAsia="仿宋_GB2312" w:cs="宋体"/>
                <w:sz w:val="24"/>
                <w:szCs w:val="24"/>
                <w:highlight w:val="none"/>
              </w:rPr>
            </w:pPr>
            <w:r>
              <w:rPr>
                <w:rFonts w:hint="eastAsia" w:ascii="仿宋_GB2312" w:hAnsi="宋体" w:eastAsia="仿宋_GB2312" w:cs="宋体"/>
                <w:spacing w:val="-2"/>
                <w:sz w:val="24"/>
                <w:szCs w:val="24"/>
                <w:highlight w:val="none"/>
              </w:rPr>
              <w:t>最大设计充满度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003" w:type="dxa"/>
          </w:tcPr>
          <w:p>
            <w:pPr>
              <w:spacing w:before="116"/>
              <w:jc w:val="center"/>
              <w:rPr>
                <w:rFonts w:ascii="仿宋_GB2312" w:hAnsi="宋体" w:eastAsia="仿宋_GB2312" w:cs="宋体"/>
                <w:sz w:val="24"/>
                <w:szCs w:val="24"/>
                <w:highlight w:val="none"/>
              </w:rPr>
            </w:pPr>
            <w:r>
              <w:rPr>
                <w:rFonts w:hint="eastAsia" w:ascii="仿宋_GB2312" w:hAnsi="宋体" w:eastAsia="仿宋_GB2312" w:cs="宋体"/>
                <w:spacing w:val="-2"/>
                <w:sz w:val="24"/>
                <w:szCs w:val="24"/>
                <w:highlight w:val="none"/>
              </w:rPr>
              <w:t>200～300</w:t>
            </w:r>
          </w:p>
        </w:tc>
        <w:tc>
          <w:tcPr>
            <w:tcW w:w="3003" w:type="dxa"/>
          </w:tcPr>
          <w:p>
            <w:pPr>
              <w:spacing w:before="157" w:line="181" w:lineRule="auto"/>
              <w:jc w:val="center"/>
              <w:rPr>
                <w:rFonts w:ascii="仿宋_GB2312" w:hAnsi="宋体" w:eastAsia="仿宋_GB2312" w:cs="宋体"/>
                <w:sz w:val="24"/>
                <w:szCs w:val="24"/>
                <w:highlight w:val="none"/>
              </w:rPr>
            </w:pPr>
            <w:r>
              <w:rPr>
                <w:rFonts w:hint="eastAsia" w:ascii="仿宋_GB2312" w:hAnsi="宋体" w:eastAsia="仿宋_GB2312" w:cs="宋体"/>
                <w:spacing w:val="-3"/>
                <w:sz w:val="24"/>
                <w:szCs w:val="24"/>
                <w:highlight w:val="none"/>
              </w:rPr>
              <w:t>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3003" w:type="dxa"/>
          </w:tcPr>
          <w:p>
            <w:pPr>
              <w:spacing w:before="117"/>
              <w:jc w:val="center"/>
              <w:rPr>
                <w:rFonts w:ascii="仿宋_GB2312" w:hAnsi="宋体" w:eastAsia="仿宋_GB2312" w:cs="宋体"/>
                <w:sz w:val="24"/>
                <w:szCs w:val="24"/>
                <w:highlight w:val="none"/>
              </w:rPr>
            </w:pPr>
            <w:r>
              <w:rPr>
                <w:rFonts w:hint="eastAsia" w:ascii="仿宋_GB2312" w:hAnsi="宋体" w:eastAsia="仿宋_GB2312" w:cs="宋体"/>
                <w:spacing w:val="-3"/>
                <w:sz w:val="24"/>
                <w:szCs w:val="24"/>
                <w:highlight w:val="none"/>
              </w:rPr>
              <w:t>350～450</w:t>
            </w:r>
          </w:p>
        </w:tc>
        <w:tc>
          <w:tcPr>
            <w:tcW w:w="3003" w:type="dxa"/>
          </w:tcPr>
          <w:p>
            <w:pPr>
              <w:spacing w:before="158" w:line="181" w:lineRule="auto"/>
              <w:jc w:val="center"/>
              <w:rPr>
                <w:rFonts w:ascii="仿宋_GB2312" w:hAnsi="宋体" w:eastAsia="仿宋_GB2312" w:cs="宋体"/>
                <w:sz w:val="24"/>
                <w:szCs w:val="24"/>
                <w:highlight w:val="none"/>
              </w:rPr>
            </w:pPr>
            <w:r>
              <w:rPr>
                <w:rFonts w:hint="eastAsia" w:ascii="仿宋_GB2312" w:hAnsi="宋体" w:eastAsia="仿宋_GB2312" w:cs="宋体"/>
                <w:spacing w:val="-3"/>
                <w:sz w:val="24"/>
                <w:szCs w:val="24"/>
                <w:highlight w:val="none"/>
              </w:rPr>
              <w:t>0.65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003" w:type="dxa"/>
          </w:tcPr>
          <w:p>
            <w:pPr>
              <w:spacing w:before="120"/>
              <w:jc w:val="center"/>
              <w:rPr>
                <w:rFonts w:ascii="仿宋_GB2312" w:hAnsi="宋体" w:eastAsia="仿宋_GB2312" w:cs="宋体"/>
                <w:sz w:val="24"/>
                <w:szCs w:val="24"/>
                <w:highlight w:val="none"/>
              </w:rPr>
            </w:pPr>
            <w:r>
              <w:rPr>
                <w:rFonts w:hint="eastAsia" w:ascii="仿宋_GB2312" w:hAnsi="宋体" w:eastAsia="仿宋_GB2312" w:cs="宋体"/>
                <w:spacing w:val="-3"/>
                <w:sz w:val="24"/>
                <w:szCs w:val="24"/>
                <w:highlight w:val="none"/>
              </w:rPr>
              <w:t>500～900</w:t>
            </w:r>
          </w:p>
        </w:tc>
        <w:tc>
          <w:tcPr>
            <w:tcW w:w="3003" w:type="dxa"/>
          </w:tcPr>
          <w:p>
            <w:pPr>
              <w:spacing w:before="161" w:line="181" w:lineRule="auto"/>
              <w:jc w:val="center"/>
              <w:rPr>
                <w:rFonts w:ascii="仿宋_GB2312" w:hAnsi="宋体" w:eastAsia="仿宋_GB2312" w:cs="宋体"/>
                <w:sz w:val="24"/>
                <w:szCs w:val="24"/>
                <w:highlight w:val="none"/>
              </w:rPr>
            </w:pPr>
            <w:r>
              <w:rPr>
                <w:rFonts w:hint="eastAsia" w:ascii="仿宋_GB2312" w:hAnsi="宋体" w:eastAsia="仿宋_GB2312" w:cs="宋体"/>
                <w:spacing w:val="-3"/>
                <w:sz w:val="24"/>
                <w:szCs w:val="24"/>
                <w:highlight w:val="none"/>
              </w:rPr>
              <w:t>0.70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3003" w:type="dxa"/>
          </w:tcPr>
          <w:p>
            <w:pPr>
              <w:spacing w:before="118" w:line="238" w:lineRule="auto"/>
              <w:jc w:val="center"/>
              <w:rPr>
                <w:rFonts w:ascii="仿宋_GB2312" w:hAnsi="宋体" w:eastAsia="仿宋_GB2312" w:cs="宋体"/>
                <w:sz w:val="24"/>
                <w:szCs w:val="24"/>
                <w:highlight w:val="none"/>
              </w:rPr>
            </w:pPr>
            <w:r>
              <w:rPr>
                <w:rFonts w:hint="eastAsia" w:ascii="仿宋_GB2312" w:hAnsi="宋体" w:eastAsia="仿宋_GB2312" w:cs="宋体"/>
                <w:spacing w:val="-6"/>
                <w:sz w:val="24"/>
                <w:szCs w:val="24"/>
                <w:highlight w:val="none"/>
              </w:rPr>
              <w:t>≥1000</w:t>
            </w:r>
          </w:p>
        </w:tc>
        <w:tc>
          <w:tcPr>
            <w:tcW w:w="3003" w:type="dxa"/>
          </w:tcPr>
          <w:p>
            <w:pPr>
              <w:spacing w:before="160" w:line="181" w:lineRule="auto"/>
              <w:jc w:val="center"/>
              <w:rPr>
                <w:rFonts w:ascii="仿宋_GB2312" w:hAnsi="宋体" w:eastAsia="仿宋_GB2312" w:cs="宋体"/>
                <w:sz w:val="24"/>
                <w:szCs w:val="24"/>
                <w:highlight w:val="none"/>
              </w:rPr>
            </w:pPr>
            <w:r>
              <w:rPr>
                <w:rFonts w:hint="eastAsia" w:ascii="仿宋_GB2312" w:hAnsi="宋体" w:eastAsia="仿宋_GB2312" w:cs="宋体"/>
                <w:spacing w:val="-3"/>
                <w:sz w:val="24"/>
                <w:szCs w:val="24"/>
                <w:highlight w:val="none"/>
              </w:rPr>
              <w:t>0.75</w:t>
            </w:r>
          </w:p>
        </w:tc>
      </w:tr>
    </w:tbl>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4.4.3排水管径及管材选择</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（1）排水管径</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雨水：</w:t>
      </w:r>
      <w:r>
        <w:rPr>
          <w:rFonts w:ascii="仿宋_GB2312" w:eastAsia="仿宋_GB2312"/>
          <w:color w:val="000000" w:themeColor="text1"/>
          <w:sz w:val="24"/>
          <w:szCs w:val="24"/>
          <w:highlight w:val="none"/>
          <w14:textFill>
            <w14:solidFill>
              <w14:schemeClr w14:val="tx1"/>
            </w14:solidFill>
          </w14:textFill>
        </w:rPr>
        <w:t>公共雨水管的最小设计管径</w:t>
      </w:r>
      <w:r>
        <w:rPr>
          <w:rFonts w:hint="eastAsia" w:ascii="仿宋_GB2312" w:eastAsia="仿宋_GB2312"/>
          <w:color w:val="000000" w:themeColor="text1"/>
          <w:sz w:val="24"/>
          <w:szCs w:val="24"/>
          <w:highlight w:val="none"/>
          <w14:textFill>
            <w14:solidFill>
              <w14:schemeClr w14:val="tx1"/>
            </w14:solidFill>
          </w14:textFill>
        </w:rPr>
        <w:t>不小于</w:t>
      </w:r>
      <w:r>
        <w:rPr>
          <w:rFonts w:ascii="仿宋_GB2312" w:eastAsia="仿宋_GB2312"/>
          <w:color w:val="000000" w:themeColor="text1"/>
          <w:sz w:val="24"/>
          <w:szCs w:val="24"/>
          <w:highlight w:val="none"/>
          <w14:textFill>
            <w14:solidFill>
              <w14:schemeClr w14:val="tx1"/>
            </w14:solidFill>
          </w14:textFill>
        </w:rPr>
        <w:t>500mm，雨水口连接管管径宜采用 300mm</w:t>
      </w:r>
      <w:r>
        <w:rPr>
          <w:rFonts w:hint="eastAsia" w:ascii="仿宋_GB2312" w:eastAsia="仿宋_GB2312"/>
          <w:color w:val="000000" w:themeColor="text1"/>
          <w:sz w:val="24"/>
          <w:szCs w:val="24"/>
          <w:highlight w:val="none"/>
          <w14:textFill>
            <w14:solidFill>
              <w14:schemeClr w14:val="tx1"/>
            </w14:solidFill>
          </w14:textFill>
        </w:rPr>
        <w:t>；本项目的道路配套雨水主管管径DN600～DN2400，道路红线宽度40米以上（含 40 米）考虑在道路两侧布置雨水管。</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污水：</w:t>
      </w:r>
      <w:r>
        <w:rPr>
          <w:rFonts w:ascii="仿宋_GB2312" w:eastAsia="仿宋_GB2312"/>
          <w:color w:val="000000" w:themeColor="text1"/>
          <w:sz w:val="24"/>
          <w:szCs w:val="24"/>
          <w:highlight w:val="none"/>
          <w14:textFill>
            <w14:solidFill>
              <w14:schemeClr w14:val="tx1"/>
            </w14:solidFill>
          </w14:textFill>
        </w:rPr>
        <w:t>公共污水管（截污限流管除外）最小设计管径为500mm。</w:t>
      </w:r>
      <w:r>
        <w:rPr>
          <w:rFonts w:hint="eastAsia" w:ascii="仿宋_GB2312" w:eastAsia="仿宋_GB2312"/>
          <w:color w:val="000000" w:themeColor="text1"/>
          <w:sz w:val="24"/>
          <w:szCs w:val="24"/>
          <w:highlight w:val="none"/>
          <w14:textFill>
            <w14:solidFill>
              <w14:schemeClr w14:val="tx1"/>
            </w14:solidFill>
          </w14:textFill>
        </w:rPr>
        <w:t>本项目的道路配套污水主管管径DN500～DN600，道路红线宽度40米以上（含 40 米）考虑在道路两侧布置污水管。</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（2）排水管材选择</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雨水管道：采用II级钢筋混凝土承插圆管；</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污水管道：采用球墨铸铁管。</w:t>
      </w:r>
    </w:p>
    <w:p>
      <w:pPr>
        <w:pStyle w:val="7"/>
        <w:spacing w:before="156" w:after="156"/>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4.4.4接口及管道基础</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（1）接口</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d≤1200采用承插式接头，d≥1350采用企口式接头，II级钢筋混凝土承插圆管采用O型橡胶圈承插连接。</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（2）沟槽回填</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从基底基础部位到管顶以上0.5m范围内对称回填，回填土压实度要求详见《给水排水管道工程施工及验收规范》（GB50268-2008）。</w:t>
      </w:r>
    </w:p>
    <w:p>
      <w:pPr>
        <w:pStyle w:val="6"/>
        <w:spacing w:before="312" w:after="312"/>
        <w:rPr>
          <w:color w:val="000000" w:themeColor="text1"/>
          <w:highlight w:val="none"/>
          <w14:textFill>
            <w14:solidFill>
              <w14:schemeClr w14:val="tx1"/>
            </w14:solidFill>
          </w14:textFill>
        </w:rPr>
      </w:pPr>
      <w:bookmarkStart w:id="54" w:name="_Toc149665507"/>
      <w:r>
        <w:rPr>
          <w:rFonts w:hint="eastAsia"/>
          <w:color w:val="000000" w:themeColor="text1"/>
          <w:highlight w:val="none"/>
          <w14:textFill>
            <w14:solidFill>
              <w14:schemeClr w14:val="tx1"/>
            </w14:solidFill>
          </w14:textFill>
        </w:rPr>
        <w:t>4.5 给水工程</w:t>
      </w:r>
      <w:bookmarkEnd w:id="54"/>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4.5.1</w:t>
      </w:r>
      <w:r>
        <w:rPr>
          <w:color w:val="000000" w:themeColor="text1"/>
          <w:highlight w:val="none"/>
          <w14:textFill>
            <w14:solidFill>
              <w14:schemeClr w14:val="tx1"/>
            </w14:solidFill>
          </w14:textFill>
        </w:rPr>
        <w:t>设计规范及依据</w:t>
      </w:r>
    </w:p>
    <w:p>
      <w:pPr>
        <w:pStyle w:val="42"/>
        <w:numPr>
          <w:ilvl w:val="0"/>
          <w:numId w:val="9"/>
        </w:numPr>
        <w:spacing w:line="560" w:lineRule="exact"/>
        <w:ind w:firstLine="48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《城市给水工程规划规范》（GB50282-2016）</w:t>
      </w:r>
      <w:r>
        <w:rPr>
          <w:color w:val="000000" w:themeColor="text1"/>
          <w:highlight w:val="none"/>
          <w14:textFill>
            <w14:solidFill>
              <w14:schemeClr w14:val="tx1"/>
            </w14:solidFill>
          </w14:textFill>
        </w:rPr>
        <w:t>；</w:t>
      </w:r>
    </w:p>
    <w:p>
      <w:pPr>
        <w:pStyle w:val="42"/>
        <w:numPr>
          <w:ilvl w:val="0"/>
          <w:numId w:val="9"/>
        </w:numPr>
        <w:spacing w:line="560" w:lineRule="exact"/>
        <w:ind w:firstLine="48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《室外给水设计标准》（GB50014-2018）</w:t>
      </w:r>
      <w:r>
        <w:rPr>
          <w:color w:val="000000" w:themeColor="text1"/>
          <w:highlight w:val="none"/>
          <w14:textFill>
            <w14:solidFill>
              <w14:schemeClr w14:val="tx1"/>
            </w14:solidFill>
          </w14:textFill>
        </w:rPr>
        <w:t>；</w:t>
      </w:r>
    </w:p>
    <w:p>
      <w:pPr>
        <w:pStyle w:val="42"/>
        <w:numPr>
          <w:ilvl w:val="0"/>
          <w:numId w:val="9"/>
        </w:numPr>
        <w:spacing w:line="560" w:lineRule="exact"/>
        <w:ind w:firstLine="48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《城镇供水长距离输水管(渠)道工程技术规程》（CECS193：2005）</w:t>
      </w:r>
      <w:r>
        <w:rPr>
          <w:color w:val="000000" w:themeColor="text1"/>
          <w:highlight w:val="none"/>
          <w14:textFill>
            <w14:solidFill>
              <w14:schemeClr w14:val="tx1"/>
            </w14:solidFill>
          </w14:textFill>
        </w:rPr>
        <w:t>；</w:t>
      </w:r>
    </w:p>
    <w:p>
      <w:pPr>
        <w:pStyle w:val="42"/>
        <w:numPr>
          <w:ilvl w:val="0"/>
          <w:numId w:val="9"/>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《城市综合管廊工程技术规范》（GB50838-2015）</w:t>
      </w:r>
    </w:p>
    <w:p>
      <w:pPr>
        <w:pStyle w:val="42"/>
        <w:numPr>
          <w:ilvl w:val="0"/>
          <w:numId w:val="9"/>
        </w:numPr>
        <w:spacing w:line="560" w:lineRule="exact"/>
        <w:ind w:firstLine="48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《给水排水管道工程施工及验收规范》（GB50268-2008）</w:t>
      </w:r>
      <w:r>
        <w:rPr>
          <w:color w:val="000000" w:themeColor="text1"/>
          <w:highlight w:val="none"/>
          <w14:textFill>
            <w14:solidFill>
              <w14:schemeClr w14:val="tx1"/>
            </w14:solidFill>
          </w14:textFill>
        </w:rPr>
        <w:t>；</w:t>
      </w:r>
    </w:p>
    <w:p>
      <w:pPr>
        <w:pStyle w:val="42"/>
        <w:spacing w:line="560" w:lineRule="exact"/>
        <w:ind w:firstLine="0" w:firstLineChars="0"/>
        <w:rPr>
          <w:color w:val="000000" w:themeColor="text1"/>
          <w:highlight w:val="none"/>
          <w14:textFill>
            <w14:solidFill>
              <w14:schemeClr w14:val="tx1"/>
            </w14:solidFill>
          </w14:textFill>
        </w:rPr>
      </w:pP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4.5.2给水设计标准</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bookmarkStart w:id="55" w:name="_Toc20956"/>
      <w:r>
        <w:rPr>
          <w:rFonts w:ascii="仿宋_GB2312" w:eastAsia="仿宋_GB2312"/>
          <w:color w:val="000000" w:themeColor="text1"/>
          <w:sz w:val="24"/>
          <w:szCs w:val="24"/>
          <w:highlight w:val="none"/>
          <w14:textFill>
            <w14:solidFill>
              <w14:schemeClr w14:val="tx1"/>
            </w14:solidFill>
          </w14:textFill>
        </w:rPr>
        <w:t>（1）给水量按现行《城市给水工程规划规范》（GB50282），单位建设用地综合用水量指标 1.0~1.6万m</w:t>
      </w:r>
      <w:r>
        <w:rPr>
          <w:rFonts w:ascii="仿宋_GB2312" w:eastAsia="仿宋_GB2312"/>
          <w:color w:val="000000" w:themeColor="text1"/>
          <w:sz w:val="24"/>
          <w:szCs w:val="24"/>
          <w:highlight w:val="none"/>
          <w:vertAlign w:val="superscript"/>
          <w14:textFill>
            <w14:solidFill>
              <w14:schemeClr w14:val="tx1"/>
            </w14:solidFill>
          </w14:textFill>
        </w:rPr>
        <w:t>3</w:t>
      </w:r>
      <w:r>
        <w:rPr>
          <w:rFonts w:ascii="仿宋_GB2312" w:eastAsia="仿宋_GB2312"/>
          <w:color w:val="000000" w:themeColor="text1"/>
          <w:sz w:val="24"/>
          <w:szCs w:val="24"/>
          <w:highlight w:val="none"/>
          <w14:textFill>
            <w14:solidFill>
              <w14:schemeClr w14:val="tx1"/>
            </w14:solidFill>
          </w14:textFill>
        </w:rPr>
        <w:t>/（km2•d）。</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（2）根据现行《室外给水设计标准》（GB50013）有关规定，最高日城市综合用水的时变化系数采用1.6；日变化系数采用1.4。</w:t>
      </w:r>
    </w:p>
    <w:p>
      <w:pPr>
        <w:spacing w:line="560" w:lineRule="exact"/>
        <w:ind w:firstLine="480" w:firstLineChars="200"/>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依据现行《城市给水工程规划规范》（GB50282）和《消防给水及消火栓系统技术规范》（GB50974），本工程设计范围内本项目室外消防按1起火灾考虑，每次室外消防水量按20L/s考虑，最不利点市政消火栓的压力不应小于0.15Mpa。</w:t>
      </w:r>
    </w:p>
    <w:p>
      <w:pPr>
        <w:pStyle w:val="6"/>
        <w:spacing w:before="312" w:after="312"/>
        <w:rPr>
          <w:color w:val="000000" w:themeColor="text1"/>
          <w:highlight w:val="none"/>
          <w14:textFill>
            <w14:solidFill>
              <w14:schemeClr w14:val="tx1"/>
            </w14:solidFill>
          </w14:textFill>
        </w:rPr>
      </w:pPr>
      <w:bookmarkStart w:id="56" w:name="_Toc149665508"/>
      <w:r>
        <w:rPr>
          <w:rFonts w:hint="eastAsia"/>
          <w:color w:val="000000" w:themeColor="text1"/>
          <w:highlight w:val="none"/>
          <w14:textFill>
            <w14:solidFill>
              <w14:schemeClr w14:val="tx1"/>
            </w14:solidFill>
          </w14:textFill>
        </w:rPr>
        <w:t>4.6 电力管沟工程</w:t>
      </w:r>
      <w:bookmarkEnd w:id="52"/>
      <w:bookmarkEnd w:id="55"/>
      <w:bookmarkEnd w:id="56"/>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4.6.1</w:t>
      </w:r>
      <w:r>
        <w:rPr>
          <w:color w:val="000000" w:themeColor="text1"/>
          <w:highlight w:val="none"/>
          <w14:textFill>
            <w14:solidFill>
              <w14:schemeClr w14:val="tx1"/>
            </w14:solidFill>
          </w14:textFill>
        </w:rPr>
        <w:t>设计规范及依据</w:t>
      </w:r>
    </w:p>
    <w:p>
      <w:pPr>
        <w:pStyle w:val="42"/>
        <w:numPr>
          <w:ilvl w:val="0"/>
          <w:numId w:val="10"/>
        </w:numPr>
        <w:spacing w:line="560" w:lineRule="exact"/>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《广州南沙新区庆盛枢纽区块控规深化及城市设计》</w:t>
      </w:r>
      <w:r>
        <w:rPr>
          <w:color w:val="000000" w:themeColor="text1"/>
          <w:highlight w:val="none"/>
          <w14:textFill>
            <w14:solidFill>
              <w14:schemeClr w14:val="tx1"/>
            </w14:solidFill>
          </w14:textFill>
        </w:rPr>
        <w:t>；</w:t>
      </w:r>
    </w:p>
    <w:p>
      <w:pPr>
        <w:pStyle w:val="42"/>
        <w:numPr>
          <w:ilvl w:val="0"/>
          <w:numId w:val="10"/>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《城市电力规划规范》（GBT50293-2014）；</w:t>
      </w:r>
    </w:p>
    <w:p>
      <w:pPr>
        <w:pStyle w:val="42"/>
        <w:numPr>
          <w:ilvl w:val="0"/>
          <w:numId w:val="10"/>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《城市工程管线综合规划规范》（GB50289-2016）；</w:t>
      </w:r>
    </w:p>
    <w:p>
      <w:pPr>
        <w:pStyle w:val="42"/>
        <w:numPr>
          <w:ilvl w:val="0"/>
          <w:numId w:val="10"/>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《城市综合管廊工程技术规范》（GB50838-2015）</w:t>
      </w:r>
    </w:p>
    <w:p>
      <w:pPr>
        <w:pStyle w:val="42"/>
        <w:numPr>
          <w:ilvl w:val="0"/>
          <w:numId w:val="10"/>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《供配电系统设计规范》（GB50052-2009）；</w:t>
      </w:r>
    </w:p>
    <w:p>
      <w:pPr>
        <w:pStyle w:val="42"/>
        <w:numPr>
          <w:ilvl w:val="0"/>
          <w:numId w:val="10"/>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《电力工程电缆设计标准》（GB50217-2018）；</w:t>
      </w:r>
    </w:p>
    <w:p>
      <w:pPr>
        <w:pStyle w:val="42"/>
        <w:spacing w:line="560" w:lineRule="exact"/>
        <w:ind w:firstLine="0" w:firstLineChars="0"/>
        <w:rPr>
          <w:color w:val="000000" w:themeColor="text1"/>
          <w:highlight w:val="none"/>
          <w14:textFill>
            <w14:solidFill>
              <w14:schemeClr w14:val="tx1"/>
            </w14:solidFill>
          </w14:textFill>
        </w:rPr>
      </w:pP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4.6.2电力管沟的设置</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电力管沟工程及其他地下管线统一安排，通道的宽度、深度应考虑远期发展的要求，与市政建设协调建设综合通道，一次性完成电力管沟工程，电力电缆分期敷设。电力管沟的建设须满足方便施工，运行维护的需要，并避免道路多次重复开挖。</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（2）结合当地供电部门要求，采用适当的管沟结构形式及敷设位置。</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（3）电缆与电缆或管道、道路、构造物等相互间容许最小距离应符合规范《城市工程管线综合规划规范》GB 50289-2016 中表4.1.9 的规定。</w:t>
      </w:r>
    </w:p>
    <w:p>
      <w:pPr>
        <w:pStyle w:val="6"/>
        <w:spacing w:before="312" w:after="312"/>
        <w:rPr>
          <w:color w:val="000000" w:themeColor="text1"/>
          <w:highlight w:val="none"/>
          <w14:textFill>
            <w14:solidFill>
              <w14:schemeClr w14:val="tx1"/>
            </w14:solidFill>
          </w14:textFill>
        </w:rPr>
      </w:pPr>
      <w:bookmarkStart w:id="57" w:name="_Toc1004"/>
      <w:bookmarkStart w:id="58" w:name="_Toc57110163"/>
      <w:bookmarkStart w:id="59" w:name="_Toc149665509"/>
      <w:r>
        <w:rPr>
          <w:rFonts w:hint="eastAsia"/>
          <w:color w:val="000000" w:themeColor="text1"/>
          <w:highlight w:val="none"/>
          <w14:textFill>
            <w14:solidFill>
              <w14:schemeClr w14:val="tx1"/>
            </w14:solidFill>
          </w14:textFill>
        </w:rPr>
        <w:t>4.7 交通工程</w:t>
      </w:r>
      <w:bookmarkEnd w:id="57"/>
      <w:bookmarkEnd w:id="58"/>
      <w:bookmarkEnd w:id="59"/>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4.7.1设计规范及依据</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《道路交通标志和标线》（GB5768-2009）</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《城市道路交通设施设计规范》（GB50688-2011）</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《道路交通标志板及支撑件》（GB/T23827-2009）</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《路面标线涂料》（JT/T280-2004）</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《道路交通信号灯》（GB14887-2011）</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《公路交通标志反光膜》（GB/T18833-2012）</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《城市道路交叉口设计规程》（CJJ152-2010）</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《无障碍设计规范》（GB50763-2012）</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《中华人民共和国道路交通安全法》</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《电力工程电缆设计规范》（GB50217-2007）</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《闯红灯自动记录系统通用技术条件》（GA/T496-2009）</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《公路车辆智能监测记录系统通用技术条件》（GA/T497-2009）</w:t>
      </w:r>
    </w:p>
    <w:p>
      <w:pPr>
        <w:numPr>
          <w:ilvl w:val="0"/>
          <w:numId w:val="11"/>
        </w:numPr>
        <w:spacing w:line="560" w:lineRule="exact"/>
        <w:ind w:firstLine="480" w:firstLineChars="200"/>
        <w:jc w:val="left"/>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《道路交通诱导可变标志》（GAT484-2004LED）</w:t>
      </w:r>
    </w:p>
    <w:p>
      <w:pPr>
        <w:spacing w:line="560" w:lineRule="exact"/>
        <w:ind w:firstLine="480"/>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14）其它相关设计规范</w:t>
      </w: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4.7.2</w:t>
      </w:r>
      <w:r>
        <w:rPr>
          <w:color w:val="000000" w:themeColor="text1"/>
          <w:highlight w:val="none"/>
          <w14:textFill>
            <w14:solidFill>
              <w14:schemeClr w14:val="tx1"/>
            </w14:solidFill>
          </w14:textFill>
        </w:rPr>
        <w:t>交通标线设计</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交通标线是交通管理设施，起引导交通和保障交通安全的作用，具有强制性、服务性和诱导性。交通标线是由施划或安装于道路上的各种线条、导向箭头、文字、图案及立面标记、实体标记、凸起路标和轮廓标等所构成的交通设施。</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1）同向车行道分界线：</w:t>
      </w:r>
      <w:r>
        <w:rPr>
          <w:rFonts w:hint="eastAsia" w:ascii="仿宋_GB2312" w:eastAsia="仿宋_GB2312"/>
          <w:color w:val="000000" w:themeColor="text1"/>
          <w:sz w:val="24"/>
          <w:szCs w:val="24"/>
          <w:highlight w:val="none"/>
          <w14:textFill>
            <w14:solidFill>
              <w14:schemeClr w14:val="tx1"/>
            </w14:solidFill>
          </w14:textFill>
        </w:rPr>
        <w:t>主</w:t>
      </w:r>
      <w:r>
        <w:rPr>
          <w:rFonts w:ascii="仿宋_GB2312" w:eastAsia="仿宋_GB2312"/>
          <w:color w:val="000000" w:themeColor="text1"/>
          <w:sz w:val="24"/>
          <w:szCs w:val="24"/>
          <w:highlight w:val="none"/>
          <w14:textFill>
            <w14:solidFill>
              <w14:schemeClr w14:val="tx1"/>
            </w14:solidFill>
          </w14:textFill>
        </w:rPr>
        <w:t>干道分车道线采用2×4虚线，线宽1</w:t>
      </w:r>
      <w:r>
        <w:rPr>
          <w:rFonts w:hint="eastAsia" w:ascii="仿宋_GB2312" w:eastAsia="仿宋_GB2312"/>
          <w:color w:val="000000" w:themeColor="text1"/>
          <w:sz w:val="24"/>
          <w:szCs w:val="24"/>
          <w:highlight w:val="none"/>
          <w14:textFill>
            <w14:solidFill>
              <w14:schemeClr w14:val="tx1"/>
            </w14:solidFill>
          </w14:textFill>
        </w:rPr>
        <w:t>0</w:t>
      </w:r>
      <w:r>
        <w:rPr>
          <w:rFonts w:ascii="仿宋_GB2312" w:eastAsia="仿宋_GB2312"/>
          <w:color w:val="000000" w:themeColor="text1"/>
          <w:sz w:val="24"/>
          <w:szCs w:val="24"/>
          <w:highlight w:val="none"/>
          <w14:textFill>
            <w14:solidFill>
              <w14:schemeClr w14:val="tx1"/>
            </w14:solidFill>
          </w14:textFill>
        </w:rPr>
        <w:t>cm；交通标线的虚线间隔长度：交通标线中的实线段与间隔长度的比例同车速有直接关系，为了达到最佳效果，即闪现率达到2.5～3次/秒。</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2）路侧禁止停车线：黄色实线，线宽1</w:t>
      </w:r>
      <w:r>
        <w:rPr>
          <w:rFonts w:hint="eastAsia" w:ascii="仿宋_GB2312" w:eastAsia="仿宋_GB2312"/>
          <w:color w:val="000000" w:themeColor="text1"/>
          <w:sz w:val="24"/>
          <w:szCs w:val="24"/>
          <w:highlight w:val="none"/>
          <w14:textFill>
            <w14:solidFill>
              <w14:schemeClr w14:val="tx1"/>
            </w14:solidFill>
          </w14:textFill>
        </w:rPr>
        <w:t>0</w:t>
      </w:r>
      <w:r>
        <w:rPr>
          <w:rFonts w:ascii="仿宋_GB2312" w:eastAsia="仿宋_GB2312"/>
          <w:color w:val="000000" w:themeColor="text1"/>
          <w:sz w:val="24"/>
          <w:szCs w:val="24"/>
          <w:highlight w:val="none"/>
          <w14:textFill>
            <w14:solidFill>
              <w14:schemeClr w14:val="tx1"/>
            </w14:solidFill>
          </w14:textFill>
        </w:rPr>
        <w:t>cm；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3）车行道边缘线：</w:t>
      </w:r>
      <w:r>
        <w:rPr>
          <w:rFonts w:hint="eastAsia" w:ascii="仿宋_GB2312" w:eastAsia="仿宋_GB2312"/>
          <w:color w:val="000000" w:themeColor="text1"/>
          <w:sz w:val="24"/>
          <w:szCs w:val="24"/>
          <w:highlight w:val="none"/>
          <w14:textFill>
            <w14:solidFill>
              <w14:schemeClr w14:val="tx1"/>
            </w14:solidFill>
          </w14:textFill>
        </w:rPr>
        <w:t>黄</w:t>
      </w:r>
      <w:r>
        <w:rPr>
          <w:rFonts w:ascii="仿宋_GB2312" w:eastAsia="仿宋_GB2312"/>
          <w:color w:val="000000" w:themeColor="text1"/>
          <w:sz w:val="24"/>
          <w:szCs w:val="24"/>
          <w:highlight w:val="none"/>
          <w14:textFill>
            <w14:solidFill>
              <w14:schemeClr w14:val="tx1"/>
            </w14:solidFill>
          </w14:textFill>
        </w:rPr>
        <w:t>色实线，线宽1</w:t>
      </w:r>
      <w:r>
        <w:rPr>
          <w:rFonts w:hint="eastAsia" w:ascii="仿宋_GB2312" w:eastAsia="仿宋_GB2312"/>
          <w:color w:val="000000" w:themeColor="text1"/>
          <w:sz w:val="24"/>
          <w:szCs w:val="24"/>
          <w:highlight w:val="none"/>
          <w14:textFill>
            <w14:solidFill>
              <w14:schemeClr w14:val="tx1"/>
            </w14:solidFill>
          </w14:textFill>
        </w:rPr>
        <w:t>0</w:t>
      </w:r>
      <w:r>
        <w:rPr>
          <w:rFonts w:ascii="仿宋_GB2312" w:eastAsia="仿宋_GB2312"/>
          <w:color w:val="000000" w:themeColor="text1"/>
          <w:sz w:val="24"/>
          <w:szCs w:val="24"/>
          <w:highlight w:val="none"/>
          <w14:textFill>
            <w14:solidFill>
              <w14:schemeClr w14:val="tx1"/>
            </w14:solidFill>
          </w14:textFill>
        </w:rPr>
        <w:t>cm；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4）停止线、人行横道线：白色实线，线宽40cm；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5）路口导向线：黄色2×2虚线，线宽1</w:t>
      </w:r>
      <w:r>
        <w:rPr>
          <w:rFonts w:hint="eastAsia" w:ascii="仿宋_GB2312" w:eastAsia="仿宋_GB2312"/>
          <w:color w:val="000000" w:themeColor="text1"/>
          <w:sz w:val="24"/>
          <w:szCs w:val="24"/>
          <w:highlight w:val="none"/>
          <w14:textFill>
            <w14:solidFill>
              <w14:schemeClr w14:val="tx1"/>
            </w14:solidFill>
          </w14:textFill>
        </w:rPr>
        <w:t>0</w:t>
      </w:r>
      <w:r>
        <w:rPr>
          <w:rFonts w:ascii="仿宋_GB2312" w:eastAsia="仿宋_GB2312"/>
          <w:color w:val="000000" w:themeColor="text1"/>
          <w:sz w:val="24"/>
          <w:szCs w:val="24"/>
          <w:highlight w:val="none"/>
          <w14:textFill>
            <w14:solidFill>
              <w14:schemeClr w14:val="tx1"/>
            </w14:solidFill>
          </w14:textFill>
        </w:rPr>
        <w:t>cm；</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6）导向箭头：白色，高</w:t>
      </w:r>
      <w:r>
        <w:rPr>
          <w:rFonts w:hint="eastAsia" w:ascii="仿宋_GB2312" w:eastAsia="仿宋_GB2312"/>
          <w:color w:val="000000" w:themeColor="text1"/>
          <w:sz w:val="24"/>
          <w:szCs w:val="24"/>
          <w:highlight w:val="none"/>
          <w14:textFill>
            <w14:solidFill>
              <w14:schemeClr w14:val="tx1"/>
            </w14:solidFill>
          </w14:textFill>
        </w:rPr>
        <w:t>3</w:t>
      </w:r>
      <w:r>
        <w:rPr>
          <w:rFonts w:ascii="仿宋_GB2312" w:eastAsia="仿宋_GB2312"/>
          <w:color w:val="000000" w:themeColor="text1"/>
          <w:sz w:val="24"/>
          <w:szCs w:val="24"/>
          <w:highlight w:val="none"/>
          <w14:textFill>
            <w14:solidFill>
              <w14:schemeClr w14:val="tx1"/>
            </w14:solidFill>
          </w14:textFill>
        </w:rPr>
        <w:t>m；</w:t>
      </w:r>
    </w:p>
    <w:p>
      <w:pPr>
        <w:pStyle w:val="6"/>
        <w:spacing w:before="312" w:after="312"/>
        <w:rPr>
          <w:color w:val="000000" w:themeColor="text1"/>
          <w:highlight w:val="none"/>
          <w14:textFill>
            <w14:solidFill>
              <w14:schemeClr w14:val="tx1"/>
            </w14:solidFill>
          </w14:textFill>
        </w:rPr>
      </w:pPr>
      <w:bookmarkStart w:id="60" w:name="_Toc57110164"/>
      <w:bookmarkStart w:id="61" w:name="_Toc20060590"/>
      <w:bookmarkStart w:id="62" w:name="_Toc5785"/>
      <w:bookmarkStart w:id="63" w:name="_Toc149665510"/>
      <w:r>
        <w:rPr>
          <w:rFonts w:hint="eastAsia"/>
          <w:color w:val="000000" w:themeColor="text1"/>
          <w:highlight w:val="none"/>
          <w14:textFill>
            <w14:solidFill>
              <w14:schemeClr w14:val="tx1"/>
            </w14:solidFill>
          </w14:textFill>
        </w:rPr>
        <w:t>4.8 照明工程</w:t>
      </w:r>
      <w:bookmarkEnd w:id="60"/>
      <w:bookmarkEnd w:id="61"/>
      <w:bookmarkEnd w:id="62"/>
      <w:bookmarkEnd w:id="63"/>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4.8.1设计原则</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1）照明达到城市道路的照度标准，满足车辆夜间行驶的要求；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（2）在满足道路照明亮度的基础上，符合照明均匀度要求，为驾驶人员提供舒适的视觉环境；</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（3）道路沿线相交路口处适当提高照度标准，以保证车辆行驶的安全和通行能力；</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（4）提倡绿色照明，选择高效光源及灯具，光源选用LED灯，灯具效率不低于0.9，防护等级不低于IP65，灯具、灯杆造型美观、耐用、经济、环保；</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（5）道路照明要求节能，便于维护，易于管理检修，减少维护费用；</w:t>
      </w:r>
    </w:p>
    <w:p>
      <w:pPr>
        <w:spacing w:line="560" w:lineRule="exact"/>
        <w:ind w:firstLine="482"/>
        <w:rPr>
          <w:color w:val="000000" w:themeColor="text1"/>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（6）合理选用灯具及布置型式，注重灯光环境与人文的结合,与城市功能区相协调，与自然环境相融合。</w:t>
      </w: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4.8.2设计规范及依据</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《城市道路工程设计规范》（CJJ37-2012）；</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《城市道路照明设计标准》（CJJ45-2015）；</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《低压配电设计规范》（GB50054-2011）；</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《供配电系统设计规范》（GB50052-2009）；</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《建筑物防雷设计规范》（GB50057-2010）；</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《电力工程电缆设计标准》（GB50217-2018）；</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《道路照明用LED灯性能要求》（GB/T24907-2010）；</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《印发广东省推广使用LED照明产品实施方案的通知》（粤府函[2012]113号）；</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《城市道路照明工程施工及验收规程》（CJJ89-2012）；</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《普通照明用LED模块安全要求》（GB24819-2009）；</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《普通照明用LED模块性能要求》（GB24823-2009）；</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《LED城市道路照明应用技术要求》（GB/T31832-2015）；</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《剩余电流动作保护装置安装和运行》（GB13955-2017）；</w:t>
      </w:r>
    </w:p>
    <w:p>
      <w:pPr>
        <w:pStyle w:val="41"/>
        <w:numPr>
          <w:ilvl w:val="0"/>
          <w:numId w:val="12"/>
        </w:numPr>
        <w:spacing w:line="560" w:lineRule="exact"/>
        <w:ind w:firstLine="482"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《电气装置安装工程接地装置施工及验收规范》（GB50169-2016）；</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15）其它相关设计规范</w:t>
      </w: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4.8.3</w:t>
      </w:r>
      <w:r>
        <w:rPr>
          <w:color w:val="000000" w:themeColor="text1"/>
          <w:highlight w:val="none"/>
          <w14:textFill>
            <w14:solidFill>
              <w14:schemeClr w14:val="tx1"/>
            </w14:solidFill>
          </w14:textFill>
        </w:rPr>
        <w:t>照明标准</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确定道路照明标准时，应充分考虑道路的使用性能、通行能力、通行速度，以及路面使用材料的反射特性等方面的因素。</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（1）本工程的路面结构初步确定采用沥青路面，沥青路面反射率较低，属于暗路面。根据城市道路照明设计标准，确定本工程道路照明的设计标准如下：</w:t>
      </w:r>
    </w:p>
    <w:p>
      <w:pPr>
        <w:ind w:firstLine="482"/>
        <w:rPr>
          <w:b/>
          <w:bCs/>
          <w:color w:val="000000" w:themeColor="text1"/>
          <w:highlight w:val="none"/>
          <w14:textFill>
            <w14:solidFill>
              <w14:schemeClr w14:val="tx1"/>
            </w14:solidFill>
          </w14:textFill>
        </w:rPr>
      </w:pPr>
      <w:bookmarkStart w:id="64" w:name="_Toc57110165"/>
      <w:bookmarkStart w:id="65" w:name="_Toc20060592"/>
      <w:r>
        <w:rPr>
          <w:rFonts w:hint="eastAsia"/>
          <w:b/>
          <w:bCs/>
          <w:color w:val="000000" w:themeColor="text1"/>
          <w:highlight w:val="none"/>
          <w14:textFill>
            <w14:solidFill>
              <w14:schemeClr w14:val="tx1"/>
            </w14:solidFill>
          </w14:textFill>
        </w:rPr>
        <w:t>1.照明标准值</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（1）机动车道路照明标准值</w:t>
      </w:r>
    </w:p>
    <w:tbl>
      <w:tblPr>
        <w:tblStyle w:val="29"/>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3"/>
        <w:gridCol w:w="1275"/>
        <w:gridCol w:w="1418"/>
        <w:gridCol w:w="1209"/>
        <w:gridCol w:w="1830"/>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53" w:type="dxa"/>
            <w:vMerge w:val="restar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道路分类</w:t>
            </w:r>
          </w:p>
        </w:tc>
        <w:tc>
          <w:tcPr>
            <w:tcW w:w="7168" w:type="dxa"/>
            <w:gridSpan w:val="5"/>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照明标准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53" w:type="dxa"/>
            <w:vMerge w:val="continue"/>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1275"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平均照度Eav(lx)</w:t>
            </w:r>
          </w:p>
        </w:tc>
        <w:tc>
          <w:tcPr>
            <w:tcW w:w="141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平均亮度</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Lav(cd/m2)</w:t>
            </w:r>
          </w:p>
        </w:tc>
        <w:tc>
          <w:tcPr>
            <w:tcW w:w="1209"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照度</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均匀度UE</w:t>
            </w:r>
          </w:p>
        </w:tc>
        <w:tc>
          <w:tcPr>
            <w:tcW w:w="183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眩光限制</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阀值增量TI(%)</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最大初始值</w:t>
            </w:r>
          </w:p>
        </w:tc>
        <w:tc>
          <w:tcPr>
            <w:tcW w:w="143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环境比</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SR</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最小值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53"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城市主干路</w:t>
            </w:r>
          </w:p>
        </w:tc>
        <w:tc>
          <w:tcPr>
            <w:tcW w:w="1275"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30</w:t>
            </w:r>
          </w:p>
        </w:tc>
        <w:tc>
          <w:tcPr>
            <w:tcW w:w="141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2.00</w:t>
            </w:r>
          </w:p>
        </w:tc>
        <w:tc>
          <w:tcPr>
            <w:tcW w:w="1209"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0.4</w:t>
            </w:r>
          </w:p>
        </w:tc>
        <w:tc>
          <w:tcPr>
            <w:tcW w:w="183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10</w:t>
            </w:r>
          </w:p>
        </w:tc>
        <w:tc>
          <w:tcPr>
            <w:tcW w:w="143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53"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城市次干路</w:t>
            </w:r>
          </w:p>
        </w:tc>
        <w:tc>
          <w:tcPr>
            <w:tcW w:w="1275"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20</w:t>
            </w:r>
          </w:p>
        </w:tc>
        <w:tc>
          <w:tcPr>
            <w:tcW w:w="1418"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1.5</w:t>
            </w:r>
          </w:p>
        </w:tc>
        <w:tc>
          <w:tcPr>
            <w:tcW w:w="1209"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0.4</w:t>
            </w:r>
          </w:p>
        </w:tc>
        <w:tc>
          <w:tcPr>
            <w:tcW w:w="183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10</w:t>
            </w:r>
          </w:p>
        </w:tc>
        <w:tc>
          <w:tcPr>
            <w:tcW w:w="143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0.5</w:t>
            </w:r>
          </w:p>
        </w:tc>
      </w:tr>
    </w:tbl>
    <w:p>
      <w:pPr>
        <w:ind w:firstLine="480"/>
        <w:rPr>
          <w:color w:val="000000" w:themeColor="text1"/>
          <w:highlight w:val="none"/>
          <w14:textFill>
            <w14:solidFill>
              <w14:schemeClr w14:val="tx1"/>
            </w14:solidFill>
          </w14:textFill>
        </w:rPr>
      </w:pP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（2）机动车交通道路的照明功率密度值</w:t>
      </w:r>
    </w:p>
    <w:tbl>
      <w:tblPr>
        <w:tblStyle w:val="29"/>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785"/>
        <w:gridCol w:w="2956"/>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道路级别</w:t>
            </w:r>
          </w:p>
        </w:tc>
        <w:tc>
          <w:tcPr>
            <w:tcW w:w="1785"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车道数(条)</w:t>
            </w:r>
          </w:p>
        </w:tc>
        <w:tc>
          <w:tcPr>
            <w:tcW w:w="295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照明功率密值(LPD)(W/m2)</w:t>
            </w:r>
          </w:p>
        </w:tc>
        <w:tc>
          <w:tcPr>
            <w:tcW w:w="241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对应照度值(lx)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城市主干路</w:t>
            </w:r>
          </w:p>
        </w:tc>
        <w:tc>
          <w:tcPr>
            <w:tcW w:w="1785"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≥6</w:t>
            </w:r>
          </w:p>
        </w:tc>
        <w:tc>
          <w:tcPr>
            <w:tcW w:w="295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≤1.00</w:t>
            </w:r>
          </w:p>
        </w:tc>
        <w:tc>
          <w:tcPr>
            <w:tcW w:w="241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47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城市次干路</w:t>
            </w:r>
          </w:p>
        </w:tc>
        <w:tc>
          <w:tcPr>
            <w:tcW w:w="1785"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≥4</w:t>
            </w:r>
          </w:p>
        </w:tc>
        <w:tc>
          <w:tcPr>
            <w:tcW w:w="295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≤0.80</w:t>
            </w:r>
          </w:p>
        </w:tc>
        <w:tc>
          <w:tcPr>
            <w:tcW w:w="241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20</w:t>
            </w:r>
          </w:p>
        </w:tc>
      </w:tr>
    </w:tbl>
    <w:p>
      <w:pPr>
        <w:ind w:firstLine="480"/>
        <w:rPr>
          <w:color w:val="000000" w:themeColor="text1"/>
          <w:highlight w:val="none"/>
          <w14:textFill>
            <w14:solidFill>
              <w14:schemeClr w14:val="tx1"/>
            </w14:solidFill>
          </w14:textFill>
        </w:rPr>
      </w:pP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（3）人行道与非机动车道照明标准值</w:t>
      </w:r>
    </w:p>
    <w:tbl>
      <w:tblPr>
        <w:tblStyle w:val="29"/>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733"/>
        <w:gridCol w:w="1199"/>
        <w:gridCol w:w="1334"/>
        <w:gridCol w:w="1436"/>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1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道路类型</w:t>
            </w:r>
          </w:p>
        </w:tc>
        <w:tc>
          <w:tcPr>
            <w:tcW w:w="733"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区域</w:t>
            </w:r>
          </w:p>
        </w:tc>
        <w:tc>
          <w:tcPr>
            <w:tcW w:w="1199"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路面平均</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照度Eav(lx)</w:t>
            </w:r>
          </w:p>
        </w:tc>
        <w:tc>
          <w:tcPr>
            <w:tcW w:w="1334"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路面最小</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照度Emin(lx)</w:t>
            </w:r>
          </w:p>
        </w:tc>
        <w:tc>
          <w:tcPr>
            <w:tcW w:w="143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最小垂直</w:t>
            </w:r>
          </w:p>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照度Evmin(lx)</w:t>
            </w:r>
          </w:p>
        </w:tc>
        <w:tc>
          <w:tcPr>
            <w:tcW w:w="238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最小半柱面照度Escmin(lx)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37"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流量较高的道路</w:t>
            </w:r>
          </w:p>
        </w:tc>
        <w:tc>
          <w:tcPr>
            <w:tcW w:w="733"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居住区</w:t>
            </w:r>
          </w:p>
        </w:tc>
        <w:tc>
          <w:tcPr>
            <w:tcW w:w="1199"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10</w:t>
            </w:r>
          </w:p>
        </w:tc>
        <w:tc>
          <w:tcPr>
            <w:tcW w:w="1334"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w:t>
            </w:r>
          </w:p>
        </w:tc>
        <w:tc>
          <w:tcPr>
            <w:tcW w:w="143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w:t>
            </w:r>
          </w:p>
        </w:tc>
        <w:tc>
          <w:tcPr>
            <w:tcW w:w="2380"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2</w:t>
            </w:r>
          </w:p>
        </w:tc>
      </w:tr>
    </w:tbl>
    <w:p>
      <w:pPr>
        <w:ind w:firstLine="480"/>
        <w:rPr>
          <w:color w:val="000000" w:themeColor="text1"/>
          <w:highlight w:val="none"/>
          <w14:textFill>
            <w14:solidFill>
              <w14:schemeClr w14:val="tx1"/>
            </w14:solidFill>
          </w14:textFill>
        </w:rPr>
      </w:pP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（4）交汇区照明标准值</w:t>
      </w:r>
    </w:p>
    <w:tbl>
      <w:tblPr>
        <w:tblStyle w:val="29"/>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1656"/>
        <w:gridCol w:w="1659"/>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581"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交会区类型</w:t>
            </w:r>
          </w:p>
        </w:tc>
        <w:tc>
          <w:tcPr>
            <w:tcW w:w="1656"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路面平均照度Eav(lx),维持值</w:t>
            </w:r>
          </w:p>
        </w:tc>
        <w:tc>
          <w:tcPr>
            <w:tcW w:w="1659"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照度均匀度UE</w:t>
            </w:r>
          </w:p>
        </w:tc>
        <w:tc>
          <w:tcPr>
            <w:tcW w:w="2751"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眩光限制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581"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主干路与主干路交会</w:t>
            </w:r>
          </w:p>
        </w:tc>
        <w:tc>
          <w:tcPr>
            <w:tcW w:w="1656" w:type="dxa"/>
            <w:vMerge w:val="restar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50</w:t>
            </w:r>
          </w:p>
        </w:tc>
        <w:tc>
          <w:tcPr>
            <w:tcW w:w="1659" w:type="dxa"/>
            <w:vMerge w:val="restar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0.4</w:t>
            </w:r>
          </w:p>
        </w:tc>
        <w:tc>
          <w:tcPr>
            <w:tcW w:w="2751" w:type="dxa"/>
            <w:vMerge w:val="restar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在驾驶员观看灯具的方位角上,灯具在80°和90°高度角方向上的光强分别不超过30cd/1000lm和10cd/1000lm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581"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主干路与次干路交会</w:t>
            </w:r>
          </w:p>
        </w:tc>
        <w:tc>
          <w:tcPr>
            <w:tcW w:w="1656" w:type="dxa"/>
            <w:vMerge w:val="continue"/>
            <w:vAlign w:val="center"/>
          </w:tcPr>
          <w:p>
            <w:pPr>
              <w:ind w:firstLine="480"/>
              <w:rPr>
                <w:color w:val="000000" w:themeColor="text1"/>
                <w:highlight w:val="none"/>
                <w14:textFill>
                  <w14:solidFill>
                    <w14:schemeClr w14:val="tx1"/>
                  </w14:solidFill>
                </w14:textFill>
              </w:rPr>
            </w:pPr>
          </w:p>
        </w:tc>
        <w:tc>
          <w:tcPr>
            <w:tcW w:w="1659" w:type="dxa"/>
            <w:vMerge w:val="continue"/>
            <w:vAlign w:val="center"/>
          </w:tcPr>
          <w:p>
            <w:pPr>
              <w:ind w:firstLine="480"/>
              <w:rPr>
                <w:color w:val="000000" w:themeColor="text1"/>
                <w:highlight w:val="none"/>
                <w14:textFill>
                  <w14:solidFill>
                    <w14:schemeClr w14:val="tx1"/>
                  </w14:solidFill>
                </w14:textFill>
              </w:rPr>
            </w:pPr>
          </w:p>
        </w:tc>
        <w:tc>
          <w:tcPr>
            <w:tcW w:w="2751" w:type="dxa"/>
            <w:vMerge w:val="continue"/>
            <w:vAlign w:val="center"/>
          </w:tcPr>
          <w:p>
            <w:pPr>
              <w:ind w:firstLine="480"/>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581"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主干路与支路交会</w:t>
            </w:r>
          </w:p>
        </w:tc>
        <w:tc>
          <w:tcPr>
            <w:tcW w:w="1656" w:type="dxa"/>
            <w:vMerge w:val="continue"/>
            <w:vAlign w:val="center"/>
          </w:tcPr>
          <w:p>
            <w:pPr>
              <w:ind w:firstLine="480"/>
              <w:rPr>
                <w:color w:val="000000" w:themeColor="text1"/>
                <w:highlight w:val="none"/>
                <w14:textFill>
                  <w14:solidFill>
                    <w14:schemeClr w14:val="tx1"/>
                  </w14:solidFill>
                </w14:textFill>
              </w:rPr>
            </w:pPr>
          </w:p>
        </w:tc>
        <w:tc>
          <w:tcPr>
            <w:tcW w:w="1659" w:type="dxa"/>
            <w:vMerge w:val="continue"/>
            <w:vAlign w:val="center"/>
          </w:tcPr>
          <w:p>
            <w:pPr>
              <w:ind w:firstLine="480"/>
              <w:rPr>
                <w:color w:val="000000" w:themeColor="text1"/>
                <w:highlight w:val="none"/>
                <w14:textFill>
                  <w14:solidFill>
                    <w14:schemeClr w14:val="tx1"/>
                  </w14:solidFill>
                </w14:textFill>
              </w:rPr>
            </w:pPr>
          </w:p>
        </w:tc>
        <w:tc>
          <w:tcPr>
            <w:tcW w:w="2751" w:type="dxa"/>
            <w:vMerge w:val="continue"/>
            <w:vAlign w:val="center"/>
          </w:tcPr>
          <w:p>
            <w:pPr>
              <w:ind w:firstLine="480"/>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581"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次干路与次干路</w:t>
            </w:r>
          </w:p>
        </w:tc>
        <w:tc>
          <w:tcPr>
            <w:tcW w:w="1656" w:type="dxa"/>
            <w:vMerge w:val="restart"/>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30</w:t>
            </w:r>
          </w:p>
        </w:tc>
        <w:tc>
          <w:tcPr>
            <w:tcW w:w="1659" w:type="dxa"/>
            <w:vMerge w:val="continue"/>
            <w:vAlign w:val="center"/>
          </w:tcPr>
          <w:p>
            <w:pPr>
              <w:ind w:firstLine="480"/>
              <w:rPr>
                <w:color w:val="000000" w:themeColor="text1"/>
                <w:highlight w:val="none"/>
                <w14:textFill>
                  <w14:solidFill>
                    <w14:schemeClr w14:val="tx1"/>
                  </w14:solidFill>
                </w14:textFill>
              </w:rPr>
            </w:pPr>
          </w:p>
        </w:tc>
        <w:tc>
          <w:tcPr>
            <w:tcW w:w="2751" w:type="dxa"/>
            <w:vMerge w:val="continue"/>
            <w:vAlign w:val="center"/>
          </w:tcPr>
          <w:p>
            <w:pPr>
              <w:ind w:firstLine="480"/>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2581" w:type="dxa"/>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r>
              <w:rPr>
                <w:rFonts w:hint="eastAsia" w:ascii="黑体" w:hAnsi="黑体" w:eastAsia="黑体" w:cs="黑体"/>
                <w:snapToGrid w:val="0"/>
                <w:color w:val="000000" w:themeColor="text1"/>
                <w:szCs w:val="21"/>
                <w:highlight w:val="none"/>
                <w14:textFill>
                  <w14:solidFill>
                    <w14:schemeClr w14:val="tx1"/>
                  </w14:solidFill>
                </w14:textFill>
              </w:rPr>
              <w:t>次干路与支路</w:t>
            </w:r>
          </w:p>
        </w:tc>
        <w:tc>
          <w:tcPr>
            <w:tcW w:w="1656" w:type="dxa"/>
            <w:vMerge w:val="continue"/>
            <w:vAlign w:val="center"/>
          </w:tcPr>
          <w:p>
            <w:pPr>
              <w:adjustRightInd w:val="0"/>
              <w:jc w:val="center"/>
              <w:rPr>
                <w:rFonts w:ascii="黑体" w:hAnsi="黑体" w:eastAsia="黑体" w:cs="黑体"/>
                <w:snapToGrid w:val="0"/>
                <w:color w:val="000000" w:themeColor="text1"/>
                <w:szCs w:val="21"/>
                <w:highlight w:val="none"/>
                <w14:textFill>
                  <w14:solidFill>
                    <w14:schemeClr w14:val="tx1"/>
                  </w14:solidFill>
                </w14:textFill>
              </w:rPr>
            </w:pPr>
          </w:p>
        </w:tc>
        <w:tc>
          <w:tcPr>
            <w:tcW w:w="1659" w:type="dxa"/>
            <w:vMerge w:val="continue"/>
            <w:vAlign w:val="center"/>
          </w:tcPr>
          <w:p>
            <w:pPr>
              <w:ind w:firstLine="480"/>
              <w:rPr>
                <w:color w:val="000000" w:themeColor="text1"/>
                <w:highlight w:val="none"/>
                <w14:textFill>
                  <w14:solidFill>
                    <w14:schemeClr w14:val="tx1"/>
                  </w14:solidFill>
                </w14:textFill>
              </w:rPr>
            </w:pPr>
          </w:p>
        </w:tc>
        <w:tc>
          <w:tcPr>
            <w:tcW w:w="2751" w:type="dxa"/>
            <w:vMerge w:val="continue"/>
            <w:vAlign w:val="center"/>
          </w:tcPr>
          <w:p>
            <w:pPr>
              <w:ind w:firstLine="480"/>
              <w:rPr>
                <w:color w:val="000000" w:themeColor="text1"/>
                <w:highlight w:val="none"/>
                <w14:textFill>
                  <w14:solidFill>
                    <w14:schemeClr w14:val="tx1"/>
                  </w14:solidFill>
                </w14:textFill>
              </w:rPr>
            </w:pPr>
          </w:p>
        </w:tc>
      </w:tr>
    </w:tbl>
    <w:p>
      <w:pPr>
        <w:ind w:firstLine="480"/>
        <w:rPr>
          <w:color w:val="000000" w:themeColor="text1"/>
          <w:highlight w:val="none"/>
          <w14:textFill>
            <w14:solidFill>
              <w14:schemeClr w14:val="tx1"/>
            </w14:solidFill>
          </w14:textFill>
        </w:rPr>
      </w:pPr>
    </w:p>
    <w:p>
      <w:pPr>
        <w:pStyle w:val="6"/>
        <w:spacing w:before="312" w:after="312"/>
        <w:rPr>
          <w:color w:val="000000" w:themeColor="text1"/>
          <w:highlight w:val="none"/>
          <w14:textFill>
            <w14:solidFill>
              <w14:schemeClr w14:val="tx1"/>
            </w14:solidFill>
          </w14:textFill>
        </w:rPr>
      </w:pPr>
      <w:bookmarkStart w:id="66" w:name="_Toc20200"/>
      <w:bookmarkStart w:id="67" w:name="_Toc149665511"/>
      <w:r>
        <w:rPr>
          <w:rFonts w:hint="eastAsia"/>
          <w:color w:val="000000" w:themeColor="text1"/>
          <w:highlight w:val="none"/>
          <w14:textFill>
            <w14:solidFill>
              <w14:schemeClr w14:val="tx1"/>
            </w14:solidFill>
          </w14:textFill>
        </w:rPr>
        <w:t>4.9 道路绿化工程</w:t>
      </w:r>
      <w:bookmarkEnd w:id="64"/>
      <w:bookmarkEnd w:id="65"/>
      <w:bookmarkEnd w:id="66"/>
      <w:bookmarkEnd w:id="67"/>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本工程绿化设计范围为道路红线内的绿化（中央绿化带、行道侧绿化带、渠化岛）。</w:t>
      </w: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4.9.1</w:t>
      </w:r>
      <w:r>
        <w:rPr>
          <w:color w:val="000000" w:themeColor="text1"/>
          <w:highlight w:val="none"/>
          <w14:textFill>
            <w14:solidFill>
              <w14:schemeClr w14:val="tx1"/>
            </w14:solidFill>
          </w14:textFill>
        </w:rPr>
        <w:t>设计原则</w:t>
      </w:r>
    </w:p>
    <w:p>
      <w:pPr>
        <w:pStyle w:val="42"/>
        <w:numPr>
          <w:ilvl w:val="0"/>
          <w:numId w:val="13"/>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以“安全、实用、美观”为宗旨，以管理方便为原则。</w:t>
      </w:r>
    </w:p>
    <w:p>
      <w:pPr>
        <w:pStyle w:val="42"/>
        <w:numPr>
          <w:ilvl w:val="0"/>
          <w:numId w:val="13"/>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经济、生态、美观及社会效益相统一。</w:t>
      </w:r>
    </w:p>
    <w:p>
      <w:pPr>
        <w:pStyle w:val="42"/>
        <w:numPr>
          <w:ilvl w:val="0"/>
          <w:numId w:val="13"/>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道路景观设计满足交通要求，保证行车畅通、安全，使司机视线开阔，具有足够的安全视距。</w:t>
      </w:r>
    </w:p>
    <w:p>
      <w:pPr>
        <w:pStyle w:val="42"/>
        <w:numPr>
          <w:ilvl w:val="0"/>
          <w:numId w:val="13"/>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贯彻从区域范围及整体环境着手的原则，以整体环境组团空间为重点来体现其整体性和连续性，体现出“生态城市”的设计构思。</w:t>
      </w:r>
    </w:p>
    <w:p>
      <w:pPr>
        <w:pStyle w:val="42"/>
        <w:numPr>
          <w:ilvl w:val="0"/>
          <w:numId w:val="13"/>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充分利用现有自然特色景观，将自然景观有机引入人工环境，创造与自然协调发展的生态型社区环境。</w:t>
      </w:r>
    </w:p>
    <w:p>
      <w:pPr>
        <w:pStyle w:val="42"/>
        <w:numPr>
          <w:ilvl w:val="0"/>
          <w:numId w:val="13"/>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道路景观必须体现环境生态功能，充分结合道路两侧</w:t>
      </w:r>
      <w:r>
        <w:rPr>
          <w:rFonts w:hint="eastAsia"/>
          <w:color w:val="000000" w:themeColor="text1"/>
          <w:highlight w:val="none"/>
          <w14:textFill>
            <w14:solidFill>
              <w14:schemeClr w14:val="tx1"/>
            </w14:solidFill>
          </w14:textFill>
        </w:rPr>
        <w:t>地块</w:t>
      </w:r>
      <w:r>
        <w:rPr>
          <w:color w:val="000000" w:themeColor="text1"/>
          <w:highlight w:val="none"/>
          <w14:textFill>
            <w14:solidFill>
              <w14:schemeClr w14:val="tx1"/>
            </w14:solidFill>
          </w14:textFill>
        </w:rPr>
        <w:t>及其周边地带的环境绿化、自然生态条件及水土保持来发挥道路的环境生态作用。</w:t>
      </w: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4.9.2设计规范及依据</w:t>
      </w:r>
    </w:p>
    <w:p>
      <w:pPr>
        <w:pStyle w:val="42"/>
        <w:numPr>
          <w:ilvl w:val="0"/>
          <w:numId w:val="14"/>
        </w:numPr>
        <w:spacing w:line="560" w:lineRule="exact"/>
        <w:ind w:left="90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《园林绿化工程施工及验收规范》CJJ82-2012</w:t>
      </w:r>
    </w:p>
    <w:p>
      <w:pPr>
        <w:pStyle w:val="42"/>
        <w:numPr>
          <w:ilvl w:val="0"/>
          <w:numId w:val="14"/>
        </w:numPr>
        <w:spacing w:line="560" w:lineRule="exact"/>
        <w:ind w:left="90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《公园设计规范》GB51192-2016 </w:t>
      </w:r>
    </w:p>
    <w:p>
      <w:pPr>
        <w:pStyle w:val="42"/>
        <w:numPr>
          <w:ilvl w:val="0"/>
          <w:numId w:val="14"/>
        </w:numPr>
        <w:spacing w:line="560" w:lineRule="exact"/>
        <w:ind w:left="90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《风景园林制图标准》CJJ 67 -2015 </w:t>
      </w:r>
    </w:p>
    <w:p>
      <w:pPr>
        <w:pStyle w:val="42"/>
        <w:numPr>
          <w:ilvl w:val="0"/>
          <w:numId w:val="14"/>
        </w:numPr>
        <w:spacing w:line="560" w:lineRule="exact"/>
        <w:ind w:left="90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《城市绿地设计规范》（2016年版）GB50420-2007</w:t>
      </w:r>
    </w:p>
    <w:p>
      <w:pPr>
        <w:pStyle w:val="42"/>
        <w:numPr>
          <w:ilvl w:val="0"/>
          <w:numId w:val="14"/>
        </w:numPr>
        <w:spacing w:line="560" w:lineRule="exact"/>
        <w:ind w:left="90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《城市道路绿化规划与设计规范》</w:t>
      </w:r>
      <w:r>
        <w:rPr>
          <w:color w:val="000000" w:themeColor="text1"/>
          <w:highlight w:val="none"/>
          <w14:textFill>
            <w14:solidFill>
              <w14:schemeClr w14:val="tx1"/>
            </w14:solidFill>
          </w14:textFill>
        </w:rPr>
        <w:t>CJJ 75-1997</w:t>
      </w:r>
    </w:p>
    <w:p>
      <w:pPr>
        <w:pStyle w:val="42"/>
        <w:numPr>
          <w:ilvl w:val="0"/>
          <w:numId w:val="14"/>
        </w:numPr>
        <w:spacing w:line="560" w:lineRule="exact"/>
        <w:ind w:left="902"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《园林种植土》（DB440100/T106-2006）</w:t>
      </w:r>
    </w:p>
    <w:p>
      <w:pPr>
        <w:pStyle w:val="42"/>
        <w:numPr>
          <w:ilvl w:val="0"/>
          <w:numId w:val="14"/>
        </w:numPr>
        <w:ind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其它相关设计规范</w:t>
      </w: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4.9.3</w:t>
      </w:r>
      <w:r>
        <w:rPr>
          <w:color w:val="000000" w:themeColor="text1"/>
          <w:highlight w:val="none"/>
          <w14:textFill>
            <w14:solidFill>
              <w14:schemeClr w14:val="tx1"/>
            </w14:solidFill>
          </w14:textFill>
        </w:rPr>
        <w:t>设计要求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根据城市道路规划的要求，并结合所经区域的环境特点及地方特色，以及道路所穿越的地理位置，本设计道路</w:t>
      </w:r>
      <w:r>
        <w:rPr>
          <w:rFonts w:hint="eastAsia" w:ascii="仿宋_GB2312" w:eastAsia="仿宋_GB2312"/>
          <w:color w:val="000000" w:themeColor="text1"/>
          <w:sz w:val="24"/>
          <w:szCs w:val="24"/>
          <w:highlight w:val="none"/>
          <w14:textFill>
            <w14:solidFill>
              <w14:schemeClr w14:val="tx1"/>
            </w14:solidFill>
          </w14:textFill>
        </w:rPr>
        <w:t>北侧主要为滨水公园，南侧为民居及工厂用地</w:t>
      </w:r>
      <w:r>
        <w:rPr>
          <w:rFonts w:ascii="仿宋_GB2312" w:eastAsia="仿宋_GB2312"/>
          <w:color w:val="000000" w:themeColor="text1"/>
          <w:sz w:val="24"/>
          <w:szCs w:val="24"/>
          <w:highlight w:val="none"/>
          <w14:textFill>
            <w14:solidFill>
              <w14:schemeClr w14:val="tx1"/>
            </w14:solidFill>
          </w14:textFill>
        </w:rPr>
        <w:t>，为了能有效体现道路所在位置的景观特征及区域特点，突出各路段的景观特色，设计中路段绿化景观</w:t>
      </w:r>
      <w:r>
        <w:rPr>
          <w:rFonts w:hint="eastAsia" w:ascii="仿宋_GB2312" w:eastAsia="仿宋_GB2312"/>
          <w:color w:val="000000" w:themeColor="text1"/>
          <w:sz w:val="24"/>
          <w:szCs w:val="24"/>
          <w:highlight w:val="none"/>
          <w14:textFill>
            <w14:solidFill>
              <w14:schemeClr w14:val="tx1"/>
            </w14:solidFill>
          </w14:textFill>
        </w:rPr>
        <w:t>应与周边景观相协调</w:t>
      </w:r>
      <w:r>
        <w:rPr>
          <w:rFonts w:ascii="仿宋_GB2312" w:eastAsia="仿宋_GB2312"/>
          <w:color w:val="000000" w:themeColor="text1"/>
          <w:sz w:val="24"/>
          <w:szCs w:val="24"/>
          <w:highlight w:val="none"/>
          <w14:textFill>
            <w14:solidFill>
              <w14:schemeClr w14:val="tx1"/>
            </w14:solidFill>
          </w14:textFill>
        </w:rPr>
        <w:t>。</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外观设计必须体现生态节能的设计理念，做到美观、大方、整洁且符合大众审美观，设计风格的整体风格应谐统一，并具有地方特色。</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园林绿化设计应突出自然景观，在打造精品园林的同时重点使用合适的乡土树种和花草，并利用现代生态理论和方法，积极塑造特色园林。</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园林绿化可考虑立体化、垂直绿化的思路。</w:t>
      </w:r>
    </w:p>
    <w:p>
      <w:pPr>
        <w:pStyle w:val="40"/>
        <w:ind w:left="482"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4.9.4</w:t>
      </w:r>
      <w:r>
        <w:rPr>
          <w:color w:val="000000" w:themeColor="text1"/>
          <w:highlight w:val="none"/>
          <w14:textFill>
            <w14:solidFill>
              <w14:schemeClr w14:val="tx1"/>
            </w14:solidFill>
          </w14:textFill>
        </w:rPr>
        <w:t>铺装设计要求</w:t>
      </w:r>
    </w:p>
    <w:p>
      <w:pPr>
        <w:spacing w:line="560" w:lineRule="exact"/>
        <w:ind w:firstLine="482"/>
        <w:rPr>
          <w:rFonts w:ascii="仿宋_GB2312" w:eastAsia="仿宋_GB2312"/>
          <w:color w:val="000000" w:themeColor="text1"/>
          <w:sz w:val="24"/>
          <w:szCs w:val="24"/>
          <w:highlight w:val="none"/>
          <w14:textFill>
            <w14:solidFill>
              <w14:schemeClr w14:val="tx1"/>
            </w14:solidFill>
          </w14:textFill>
        </w:rPr>
      </w:pPr>
      <w:r>
        <w:rPr>
          <w:rFonts w:ascii="仿宋_GB2312" w:eastAsia="仿宋_GB2312"/>
          <w:color w:val="000000" w:themeColor="text1"/>
          <w:sz w:val="24"/>
          <w:szCs w:val="24"/>
          <w:highlight w:val="none"/>
          <w14:textFill>
            <w14:solidFill>
              <w14:schemeClr w14:val="tx1"/>
            </w14:solidFill>
          </w14:textFill>
        </w:rPr>
        <w:t>根据城市道路规划的要求，并结合各路与两侧环境的关系，以及道路所在的位置，本设计所包含的道路分别穿越于各种类型的地理区域，为了能有效体现道路所在位置的景观特征及功能特点，突出道路的景观特色，同时应注意：</w:t>
      </w:r>
    </w:p>
    <w:p>
      <w:pPr>
        <w:pStyle w:val="42"/>
        <w:numPr>
          <w:ilvl w:val="0"/>
          <w:numId w:val="15"/>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强调饰面材料之实用性与耐久性，注意防滑处理。</w:t>
      </w:r>
    </w:p>
    <w:p>
      <w:pPr>
        <w:pStyle w:val="42"/>
        <w:numPr>
          <w:ilvl w:val="0"/>
          <w:numId w:val="15"/>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色彩图案简洁大方，突出区域重点，并具有暗示提醒作用。</w:t>
      </w:r>
    </w:p>
    <w:p>
      <w:pPr>
        <w:pStyle w:val="42"/>
        <w:numPr>
          <w:ilvl w:val="0"/>
          <w:numId w:val="15"/>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设置导盲线，体现设计以人为本的原则。</w:t>
      </w:r>
    </w:p>
    <w:p>
      <w:pPr>
        <w:pStyle w:val="42"/>
        <w:numPr>
          <w:ilvl w:val="0"/>
          <w:numId w:val="15"/>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整体铺装风格力求统一中求变化。</w:t>
      </w:r>
    </w:p>
    <w:p>
      <w:pPr>
        <w:pStyle w:val="42"/>
        <w:numPr>
          <w:ilvl w:val="0"/>
          <w:numId w:val="15"/>
        </w:numPr>
        <w:spacing w:line="560" w:lineRule="exact"/>
        <w:ind w:firstLine="482" w:firstLineChars="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注意人行道、机动车道间的排水处理。</w:t>
      </w:r>
    </w:p>
    <w:bookmarkEnd w:id="41"/>
    <w:p>
      <w:pPr>
        <w:widowControl/>
        <w:jc w:val="left"/>
        <w:rPr>
          <w:rFonts w:ascii="仿宋_GB2312" w:hAnsi="仿宋_GB2312" w:eastAsia="仿宋_GB2312" w:cs="Times New Roman"/>
          <w:b/>
          <w:bCs/>
          <w:color w:val="000000" w:themeColor="text1"/>
          <w:kern w:val="44"/>
          <w:sz w:val="36"/>
          <w:szCs w:val="44"/>
          <w:highlight w:val="none"/>
          <w14:textFill>
            <w14:solidFill>
              <w14:schemeClr w14:val="tx1"/>
            </w14:solidFill>
          </w14:textFill>
        </w:rPr>
      </w:pPr>
      <w:bookmarkStart w:id="68" w:name="_Toc31818"/>
      <w:r>
        <w:rPr>
          <w:color w:val="000000" w:themeColor="text1"/>
          <w:highlight w:val="none"/>
          <w14:textFill>
            <w14:solidFill>
              <w14:schemeClr w14:val="tx1"/>
            </w14:solidFill>
          </w14:textFill>
        </w:rPr>
        <w:br w:type="page"/>
      </w:r>
    </w:p>
    <w:p>
      <w:pPr>
        <w:pStyle w:val="5"/>
        <w:spacing w:before="156" w:after="156"/>
        <w:rPr>
          <w:rFonts w:ascii="-webkit-standard" w:eastAsia="-webkit-standard" w:cs="-webkit-standard"/>
          <w:color w:val="000000" w:themeColor="text1"/>
          <w:highlight w:val="none"/>
          <w14:textFill>
            <w14:solidFill>
              <w14:schemeClr w14:val="tx1"/>
            </w14:solidFill>
          </w14:textFill>
        </w:rPr>
      </w:pPr>
      <w:bookmarkStart w:id="69" w:name="_Toc149665512"/>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五章</w:t>
      </w:r>
      <w:r>
        <w:rPr>
          <w:rFonts w:hint="eastAsia" w:ascii="宋体" w:hAnsi="宋体" w:eastAsia="宋体" w:cs="宋体"/>
          <w:color w:val="000000" w:themeColor="text1"/>
          <w:highlight w:val="none"/>
          <w14:textFill>
            <w14:solidFill>
              <w14:schemeClr w14:val="tx1"/>
            </w14:solidFill>
          </w14:textFill>
        </w:rPr>
        <w:t> </w:t>
      </w:r>
      <w:r>
        <w:rPr>
          <w:rFonts w:hint="eastAsia"/>
          <w:color w:val="000000" w:themeColor="text1"/>
          <w:highlight w:val="none"/>
          <w14:textFill>
            <w14:solidFill>
              <w14:schemeClr w14:val="tx1"/>
            </w14:solidFill>
          </w14:textFill>
        </w:rPr>
        <w:t>成果提交要求</w:t>
      </w:r>
      <w:bookmarkEnd w:id="68"/>
      <w:bookmarkEnd w:id="69"/>
    </w:p>
    <w:p>
      <w:pPr>
        <w:pStyle w:val="6"/>
        <w:spacing w:before="312" w:after="312"/>
        <w:rPr>
          <w:rFonts w:ascii="-webkit-standard" w:hAnsi="-webkit-standard" w:eastAsia="-webkit-standard" w:cs="-webkit-standard"/>
          <w:color w:val="000000" w:themeColor="text1"/>
          <w:sz w:val="27"/>
          <w:szCs w:val="27"/>
          <w:highlight w:val="none"/>
          <w14:textFill>
            <w14:solidFill>
              <w14:schemeClr w14:val="tx1"/>
            </w14:solidFill>
          </w14:textFill>
        </w:rPr>
      </w:pPr>
      <w:bookmarkStart w:id="70" w:name="_Toc21734"/>
      <w:bookmarkStart w:id="71" w:name="_Toc149665513"/>
      <w:r>
        <w:rPr>
          <w:color w:val="000000" w:themeColor="text1"/>
          <w:highlight w:val="none"/>
          <w14:textFill>
            <w14:solidFill>
              <w14:schemeClr w14:val="tx1"/>
            </w14:solidFill>
          </w14:textFill>
        </w:rPr>
        <w:t>5.1 时间进度要求</w:t>
      </w:r>
      <w:bookmarkEnd w:id="70"/>
      <w:bookmarkEnd w:id="71"/>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设计单位设计成果文件的提交时间以符合合同约定质量的设计成果文件的提交时间为准。设计成果文件提交的时间及份数如下: </w:t>
      </w:r>
    </w:p>
    <w:tbl>
      <w:tblPr>
        <w:tblStyle w:val="29"/>
        <w:tblW w:w="8333"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tblLayout w:type="fixed"/>
        <w:tblCellMar>
          <w:top w:w="15" w:type="dxa"/>
          <w:left w:w="15" w:type="dxa"/>
          <w:bottom w:w="15" w:type="dxa"/>
          <w:right w:w="15" w:type="dxa"/>
        </w:tblCellMar>
      </w:tblPr>
      <w:tblGrid>
        <w:gridCol w:w="564"/>
        <w:gridCol w:w="3204"/>
        <w:gridCol w:w="1610"/>
        <w:gridCol w:w="1127"/>
        <w:gridCol w:w="1828"/>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431" w:hRule="atLeast"/>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b/>
                <w:bCs/>
                <w:color w:val="000000" w:themeColor="text1"/>
                <w:highlight w:val="none"/>
                <w14:textFill>
                  <w14:solidFill>
                    <w14:schemeClr w14:val="tx1"/>
                  </w14:solidFill>
                </w14:textFill>
              </w:rPr>
            </w:pPr>
            <w:r>
              <w:rPr>
                <w:rFonts w:ascii="黑体" w:hAnsi="宋体" w:eastAsia="黑体" w:cs="黑体"/>
                <w:b/>
                <w:bCs/>
                <w:color w:val="000000" w:themeColor="text1"/>
                <w:sz w:val="15"/>
                <w:szCs w:val="15"/>
                <w:highlight w:val="none"/>
                <w14:textFill>
                  <w14:solidFill>
                    <w14:schemeClr w14:val="tx1"/>
                  </w14:solidFill>
                </w14:textFill>
              </w:rPr>
              <w:t>序号</w:t>
            </w:r>
          </w:p>
        </w:tc>
        <w:tc>
          <w:tcPr>
            <w:tcW w:w="32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b/>
                <w:bCs/>
                <w:color w:val="000000" w:themeColor="text1"/>
                <w:highlight w:val="none"/>
                <w14:textFill>
                  <w14:solidFill>
                    <w14:schemeClr w14:val="tx1"/>
                  </w14:solidFill>
                </w14:textFill>
              </w:rPr>
            </w:pPr>
            <w:r>
              <w:rPr>
                <w:rFonts w:ascii="黑体" w:hAnsi="宋体" w:eastAsia="黑体" w:cs="黑体"/>
                <w:b/>
                <w:bCs/>
                <w:color w:val="000000" w:themeColor="text1"/>
                <w:sz w:val="15"/>
                <w:szCs w:val="15"/>
                <w:highlight w:val="none"/>
                <w14:textFill>
                  <w14:solidFill>
                    <w14:schemeClr w14:val="tx1"/>
                  </w14:solidFill>
                </w14:textFill>
              </w:rPr>
              <w:t>资料及文件名称</w:t>
            </w:r>
          </w:p>
        </w:tc>
        <w:tc>
          <w:tcPr>
            <w:tcW w:w="16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b/>
                <w:bCs/>
                <w:color w:val="000000" w:themeColor="text1"/>
                <w:highlight w:val="none"/>
                <w14:textFill>
                  <w14:solidFill>
                    <w14:schemeClr w14:val="tx1"/>
                  </w14:solidFill>
                </w14:textFill>
              </w:rPr>
            </w:pPr>
            <w:r>
              <w:rPr>
                <w:rFonts w:ascii="黑体" w:hAnsi="宋体" w:eastAsia="黑体" w:cs="黑体"/>
                <w:b/>
                <w:bCs/>
                <w:color w:val="000000" w:themeColor="text1"/>
                <w:sz w:val="15"/>
                <w:szCs w:val="15"/>
                <w:highlight w:val="none"/>
                <w14:textFill>
                  <w14:solidFill>
                    <w14:schemeClr w14:val="tx1"/>
                  </w14:solidFill>
                </w14:textFill>
              </w:rPr>
              <w:t>提交日期（日历日）</w:t>
            </w:r>
          </w:p>
        </w:tc>
        <w:tc>
          <w:tcPr>
            <w:tcW w:w="2955"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b/>
                <w:bCs/>
                <w:color w:val="000000" w:themeColor="text1"/>
                <w:highlight w:val="none"/>
                <w14:textFill>
                  <w14:solidFill>
                    <w14:schemeClr w14:val="tx1"/>
                  </w14:solidFill>
                </w14:textFill>
              </w:rPr>
            </w:pPr>
            <w:r>
              <w:rPr>
                <w:rFonts w:ascii="黑体" w:hAnsi="宋体" w:eastAsia="黑体" w:cs="黑体"/>
                <w:b/>
                <w:bCs/>
                <w:color w:val="000000" w:themeColor="text1"/>
                <w:sz w:val="15"/>
                <w:szCs w:val="15"/>
                <w:highlight w:val="none"/>
                <w14:textFill>
                  <w14:solidFill>
                    <w14:schemeClr w14:val="tx1"/>
                  </w14:solidFill>
                </w14:textFill>
              </w:rPr>
              <w:t>份数</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1</w:t>
            </w:r>
          </w:p>
        </w:tc>
        <w:tc>
          <w:tcPr>
            <w:tcW w:w="32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详细勘察（包括工程测量）</w:t>
            </w:r>
          </w:p>
        </w:tc>
        <w:tc>
          <w:tcPr>
            <w:tcW w:w="16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hint="eastAsia" w:ascii="黑体" w:hAnsi="宋体" w:eastAsia="黑体" w:cs="黑体"/>
                <w:color w:val="000000" w:themeColor="text1"/>
                <w:sz w:val="15"/>
                <w:szCs w:val="15"/>
                <w:highlight w:val="none"/>
                <w14:textFill>
                  <w14:solidFill>
                    <w14:schemeClr w14:val="tx1"/>
                  </w14:solidFill>
                </w14:textFill>
              </w:rPr>
              <w:t>中标</w:t>
            </w:r>
            <w:r>
              <w:rPr>
                <w:rFonts w:ascii="黑体" w:hAnsi="宋体" w:eastAsia="黑体" w:cs="黑体"/>
                <w:color w:val="000000" w:themeColor="text1"/>
                <w:sz w:val="15"/>
                <w:szCs w:val="15"/>
                <w:highlight w:val="none"/>
                <w14:textFill>
                  <w14:solidFill>
                    <w14:schemeClr w14:val="tx1"/>
                  </w14:solidFill>
                </w14:textFill>
              </w:rPr>
              <w:t>后40天内，</w:t>
            </w:r>
            <w:r>
              <w:rPr>
                <w:rFonts w:hint="eastAsia" w:ascii="黑体" w:hAnsi="宋体" w:eastAsia="黑体" w:cs="黑体"/>
                <w:color w:val="000000" w:themeColor="text1"/>
                <w:sz w:val="15"/>
                <w:szCs w:val="15"/>
                <w:highlight w:val="none"/>
                <w14:textFill>
                  <w14:solidFill>
                    <w14:schemeClr w14:val="tx1"/>
                  </w14:solidFill>
                </w14:textFill>
              </w:rPr>
              <w:t>或</w:t>
            </w:r>
            <w:r>
              <w:rPr>
                <w:rFonts w:ascii="黑体" w:hAnsi="宋体" w:eastAsia="黑体" w:cs="黑体"/>
                <w:color w:val="000000" w:themeColor="text1"/>
                <w:sz w:val="15"/>
                <w:szCs w:val="15"/>
                <w:highlight w:val="none"/>
                <w14:textFill>
                  <w14:solidFill>
                    <w14:schemeClr w14:val="tx1"/>
                  </w14:solidFill>
                </w14:textFill>
              </w:rPr>
              <w:t>按甲方要求提供</w:t>
            </w:r>
          </w:p>
        </w:tc>
        <w:tc>
          <w:tcPr>
            <w:tcW w:w="11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20</w:t>
            </w:r>
            <w:r>
              <w:rPr>
                <w:rFonts w:hint="eastAsia" w:ascii="黑体" w:hAnsi="宋体" w:eastAsia="黑体" w:cs="黑体"/>
                <w:color w:val="000000" w:themeColor="text1"/>
                <w:sz w:val="15"/>
                <w:szCs w:val="15"/>
                <w:highlight w:val="none"/>
                <w14:textFill>
                  <w14:solidFill>
                    <w14:schemeClr w14:val="tx1"/>
                  </w14:solidFill>
                </w14:textFill>
              </w:rPr>
              <w:t>份</w:t>
            </w:r>
            <w:r>
              <w:rPr>
                <w:rFonts w:ascii="黑体" w:hAnsi="宋体" w:eastAsia="黑体" w:cs="黑体"/>
                <w:color w:val="000000" w:themeColor="text1"/>
                <w:sz w:val="15"/>
                <w:szCs w:val="15"/>
                <w:highlight w:val="none"/>
                <w14:textFill>
                  <w14:solidFill>
                    <w14:schemeClr w14:val="tx1"/>
                  </w14:solidFill>
                </w14:textFill>
              </w:rPr>
              <w:t>或按甲方要求提供</w:t>
            </w:r>
          </w:p>
        </w:tc>
        <w:tc>
          <w:tcPr>
            <w:tcW w:w="18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电子文档1份</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2</w:t>
            </w:r>
          </w:p>
        </w:tc>
        <w:tc>
          <w:tcPr>
            <w:tcW w:w="32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rPr>
                <w:color w:val="000000" w:themeColor="text1"/>
                <w:highlight w:val="none"/>
                <w14:textFill>
                  <w14:solidFill>
                    <w14:schemeClr w14:val="tx1"/>
                  </w14:solidFill>
                </w14:textFill>
              </w:rPr>
            </w:pPr>
            <w:r>
              <w:rPr>
                <w:rFonts w:hint="eastAsia" w:ascii="黑体" w:hAnsi="宋体" w:eastAsia="黑体" w:cs="黑体"/>
                <w:color w:val="000000" w:themeColor="text1"/>
                <w:sz w:val="15"/>
                <w:szCs w:val="15"/>
                <w:highlight w:val="none"/>
                <w14:textFill>
                  <w14:solidFill>
                    <w14:schemeClr w14:val="tx1"/>
                  </w14:solidFill>
                </w14:textFill>
              </w:rPr>
              <w:t>施工图</w:t>
            </w:r>
            <w:r>
              <w:rPr>
                <w:rFonts w:ascii="黑体" w:hAnsi="宋体" w:eastAsia="黑体" w:cs="黑体"/>
                <w:color w:val="000000" w:themeColor="text1"/>
                <w:sz w:val="15"/>
                <w:szCs w:val="15"/>
                <w:highlight w:val="none"/>
                <w14:textFill>
                  <w14:solidFill>
                    <w14:schemeClr w14:val="tx1"/>
                  </w14:solidFill>
                </w14:textFill>
              </w:rPr>
              <w:t>设计及</w:t>
            </w:r>
            <w:r>
              <w:rPr>
                <w:rFonts w:hint="eastAsia" w:ascii="黑体" w:hAnsi="宋体" w:eastAsia="黑体" w:cs="黑体"/>
                <w:color w:val="000000" w:themeColor="text1"/>
                <w:sz w:val="15"/>
                <w:szCs w:val="15"/>
                <w:highlight w:val="none"/>
                <w14:textFill>
                  <w14:solidFill>
                    <w14:schemeClr w14:val="tx1"/>
                  </w14:solidFill>
                </w14:textFill>
              </w:rPr>
              <w:t>预</w:t>
            </w:r>
            <w:r>
              <w:rPr>
                <w:rFonts w:ascii="黑体" w:hAnsi="宋体" w:eastAsia="黑体" w:cs="黑体"/>
                <w:color w:val="000000" w:themeColor="text1"/>
                <w:sz w:val="15"/>
                <w:szCs w:val="15"/>
                <w:highlight w:val="none"/>
                <w14:textFill>
                  <w14:solidFill>
                    <w14:schemeClr w14:val="tx1"/>
                  </w14:solidFill>
                </w14:textFill>
              </w:rPr>
              <w:t>算（报批稿）</w:t>
            </w:r>
          </w:p>
        </w:tc>
        <w:tc>
          <w:tcPr>
            <w:tcW w:w="16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中标后50天内</w:t>
            </w:r>
            <w:r>
              <w:rPr>
                <w:rFonts w:hint="eastAsia" w:ascii="黑体" w:hAnsi="宋体" w:eastAsia="黑体" w:cs="黑体"/>
                <w:color w:val="000000" w:themeColor="text1"/>
                <w:sz w:val="15"/>
                <w:szCs w:val="15"/>
                <w:highlight w:val="none"/>
                <w14:textFill>
                  <w14:solidFill>
                    <w14:schemeClr w14:val="tx1"/>
                  </w14:solidFill>
                </w14:textFill>
              </w:rPr>
              <w:t>，或按甲方要求提供</w:t>
            </w:r>
          </w:p>
        </w:tc>
        <w:tc>
          <w:tcPr>
            <w:tcW w:w="11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20</w:t>
            </w:r>
            <w:r>
              <w:rPr>
                <w:rFonts w:hint="eastAsia" w:ascii="黑体" w:hAnsi="宋体" w:eastAsia="黑体" w:cs="黑体"/>
                <w:color w:val="000000" w:themeColor="text1"/>
                <w:sz w:val="15"/>
                <w:szCs w:val="15"/>
                <w:highlight w:val="none"/>
                <w14:textFill>
                  <w14:solidFill>
                    <w14:schemeClr w14:val="tx1"/>
                  </w14:solidFill>
                </w14:textFill>
              </w:rPr>
              <w:t>份</w:t>
            </w:r>
            <w:r>
              <w:rPr>
                <w:rFonts w:ascii="黑体" w:hAnsi="宋体" w:eastAsia="黑体" w:cs="黑体"/>
                <w:color w:val="000000" w:themeColor="text1"/>
                <w:sz w:val="15"/>
                <w:szCs w:val="15"/>
                <w:highlight w:val="none"/>
                <w14:textFill>
                  <w14:solidFill>
                    <w14:schemeClr w14:val="tx1"/>
                  </w14:solidFill>
                </w14:textFill>
              </w:rPr>
              <w:t>或按甲方要求提供</w:t>
            </w:r>
          </w:p>
        </w:tc>
        <w:tc>
          <w:tcPr>
            <w:tcW w:w="18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电子文档1份（含符合评审要求的软件版）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3</w:t>
            </w:r>
          </w:p>
        </w:tc>
        <w:tc>
          <w:tcPr>
            <w:tcW w:w="32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rPr>
                <w:color w:val="000000" w:themeColor="text1"/>
                <w:highlight w:val="none"/>
                <w14:textFill>
                  <w14:solidFill>
                    <w14:schemeClr w14:val="tx1"/>
                  </w14:solidFill>
                </w14:textFill>
              </w:rPr>
            </w:pPr>
            <w:r>
              <w:rPr>
                <w:rFonts w:hint="eastAsia" w:ascii="黑体" w:hAnsi="宋体" w:eastAsia="黑体" w:cs="黑体"/>
                <w:color w:val="000000" w:themeColor="text1"/>
                <w:sz w:val="15"/>
                <w:szCs w:val="15"/>
                <w:highlight w:val="none"/>
                <w14:textFill>
                  <w14:solidFill>
                    <w14:schemeClr w14:val="tx1"/>
                  </w14:solidFill>
                </w14:textFill>
              </w:rPr>
              <w:t>施工图</w:t>
            </w:r>
            <w:r>
              <w:rPr>
                <w:rFonts w:ascii="黑体" w:hAnsi="宋体" w:eastAsia="黑体" w:cs="黑体"/>
                <w:color w:val="000000" w:themeColor="text1"/>
                <w:sz w:val="15"/>
                <w:szCs w:val="15"/>
                <w:highlight w:val="none"/>
                <w14:textFill>
                  <w14:solidFill>
                    <w14:schemeClr w14:val="tx1"/>
                  </w14:solidFill>
                </w14:textFill>
              </w:rPr>
              <w:t>设计（修编）</w:t>
            </w:r>
          </w:p>
        </w:tc>
        <w:tc>
          <w:tcPr>
            <w:tcW w:w="1610"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hint="eastAsia" w:ascii="黑体" w:hAnsi="宋体" w:eastAsia="黑体" w:cs="黑体"/>
                <w:color w:val="000000" w:themeColor="text1"/>
                <w:sz w:val="15"/>
                <w:szCs w:val="15"/>
                <w:highlight w:val="none"/>
                <w14:textFill>
                  <w14:solidFill>
                    <w14:schemeClr w14:val="tx1"/>
                  </w14:solidFill>
                </w14:textFill>
              </w:rPr>
              <w:t>施工图</w:t>
            </w:r>
            <w:r>
              <w:rPr>
                <w:rFonts w:ascii="黑体" w:hAnsi="宋体" w:eastAsia="黑体" w:cs="黑体"/>
                <w:color w:val="000000" w:themeColor="text1"/>
                <w:sz w:val="15"/>
                <w:szCs w:val="15"/>
                <w:highlight w:val="none"/>
                <w14:textFill>
                  <w14:solidFill>
                    <w14:schemeClr w14:val="tx1"/>
                  </w14:solidFill>
                </w14:textFill>
              </w:rPr>
              <w:t>评审后7天</w:t>
            </w:r>
            <w:r>
              <w:rPr>
                <w:rFonts w:hint="eastAsia" w:ascii="黑体" w:hAnsi="宋体" w:eastAsia="黑体" w:cs="黑体"/>
                <w:color w:val="000000" w:themeColor="text1"/>
                <w:sz w:val="15"/>
                <w:szCs w:val="15"/>
                <w:highlight w:val="none"/>
                <w14:textFill>
                  <w14:solidFill>
                    <w14:schemeClr w14:val="tx1"/>
                  </w14:solidFill>
                </w14:textFill>
              </w:rPr>
              <w:t>，或按甲方要求提供</w:t>
            </w:r>
          </w:p>
        </w:tc>
        <w:tc>
          <w:tcPr>
            <w:tcW w:w="1127"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20</w:t>
            </w:r>
            <w:r>
              <w:rPr>
                <w:rFonts w:hint="eastAsia" w:ascii="黑体" w:hAnsi="宋体" w:eastAsia="黑体" w:cs="黑体"/>
                <w:color w:val="000000" w:themeColor="text1"/>
                <w:sz w:val="15"/>
                <w:szCs w:val="15"/>
                <w:highlight w:val="none"/>
                <w14:textFill>
                  <w14:solidFill>
                    <w14:schemeClr w14:val="tx1"/>
                  </w14:solidFill>
                </w14:textFill>
              </w:rPr>
              <w:t>份</w:t>
            </w:r>
            <w:r>
              <w:rPr>
                <w:rFonts w:ascii="黑体" w:hAnsi="宋体" w:eastAsia="黑体" w:cs="黑体"/>
                <w:color w:val="000000" w:themeColor="text1"/>
                <w:sz w:val="15"/>
                <w:szCs w:val="15"/>
                <w:highlight w:val="none"/>
                <w14:textFill>
                  <w14:solidFill>
                    <w14:schemeClr w14:val="tx1"/>
                  </w14:solidFill>
                </w14:textFill>
              </w:rPr>
              <w:t>或按甲方要求提供</w:t>
            </w:r>
          </w:p>
        </w:tc>
        <w:tc>
          <w:tcPr>
            <w:tcW w:w="1828"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电子文档1份</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56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jc w:val="center"/>
              <w:rPr>
                <w:color w:val="000000" w:themeColor="text1"/>
                <w:highlight w:val="none"/>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4</w:t>
            </w:r>
          </w:p>
        </w:tc>
        <w:tc>
          <w:tcPr>
            <w:tcW w:w="3204" w:type="dxa"/>
            <w:tcBorders>
              <w:top w:val="single" w:color="000000" w:sz="2" w:space="0"/>
              <w:left w:val="single" w:color="000000" w:sz="2" w:space="0"/>
              <w:bottom w:val="single" w:color="000000" w:sz="2" w:space="0"/>
              <w:right w:val="single" w:color="000000" w:sz="2" w:space="0"/>
            </w:tcBorders>
            <w:shd w:val="clear" w:color="auto" w:fill="auto"/>
            <w:vAlign w:val="center"/>
          </w:tcPr>
          <w:p>
            <w:pPr>
              <w:pStyle w:val="26"/>
              <w:widowControl/>
              <w:spacing w:line="0" w:lineRule="atLeast"/>
              <w:rPr>
                <w:color w:val="000000" w:themeColor="text1"/>
                <w:highlight w:val="none"/>
                <w14:textFill>
                  <w14:solidFill>
                    <w14:schemeClr w14:val="tx1"/>
                  </w14:solidFill>
                </w14:textFill>
              </w:rPr>
            </w:pPr>
            <w:r>
              <w:rPr>
                <w:rFonts w:hint="eastAsia" w:ascii="黑体" w:hAnsi="宋体" w:eastAsia="黑体" w:cs="黑体"/>
                <w:color w:val="000000" w:themeColor="text1"/>
                <w:sz w:val="15"/>
                <w:szCs w:val="15"/>
                <w:highlight w:val="none"/>
                <w14:textFill>
                  <w14:solidFill>
                    <w14:schemeClr w14:val="tx1"/>
                  </w14:solidFill>
                </w14:textFill>
              </w:rPr>
              <w:t>施工图</w:t>
            </w:r>
            <w:r>
              <w:rPr>
                <w:rFonts w:ascii="黑体" w:hAnsi="宋体" w:eastAsia="黑体" w:cs="黑体"/>
                <w:color w:val="000000" w:themeColor="text1"/>
                <w:sz w:val="15"/>
                <w:szCs w:val="15"/>
                <w:highlight w:val="none"/>
                <w14:textFill>
                  <w14:solidFill>
                    <w14:schemeClr w14:val="tx1"/>
                  </w14:solidFill>
                </w14:textFill>
              </w:rPr>
              <w:t>设计</w:t>
            </w:r>
            <w:r>
              <w:rPr>
                <w:rFonts w:hint="eastAsia" w:ascii="黑体" w:hAnsi="宋体" w:eastAsia="黑体" w:cs="黑体"/>
                <w:color w:val="000000" w:themeColor="text1"/>
                <w:sz w:val="15"/>
                <w:szCs w:val="15"/>
                <w:highlight w:val="none"/>
                <w14:textFill>
                  <w14:solidFill>
                    <w14:schemeClr w14:val="tx1"/>
                  </w14:solidFill>
                </w14:textFill>
              </w:rPr>
              <w:t>预算</w:t>
            </w:r>
            <w:r>
              <w:rPr>
                <w:rFonts w:ascii="黑体" w:hAnsi="宋体" w:eastAsia="黑体" w:cs="黑体"/>
                <w:color w:val="000000" w:themeColor="text1"/>
                <w:sz w:val="15"/>
                <w:szCs w:val="15"/>
                <w:highlight w:val="none"/>
                <w14:textFill>
                  <w14:solidFill>
                    <w14:schemeClr w14:val="tx1"/>
                  </w14:solidFill>
                </w14:textFill>
              </w:rPr>
              <w:t>（修编）</w:t>
            </w:r>
          </w:p>
        </w:tc>
        <w:tc>
          <w:tcPr>
            <w:tcW w:w="1610" w:type="dxa"/>
            <w:tcBorders>
              <w:top w:val="single" w:color="000000" w:sz="2" w:space="0"/>
              <w:left w:val="single" w:color="000000" w:sz="2" w:space="0"/>
              <w:bottom w:val="single" w:color="000000" w:sz="2" w:space="0"/>
              <w:right w:val="single" w:color="000000" w:sz="2" w:space="0"/>
            </w:tcBorders>
            <w:shd w:val="clear" w:color="auto" w:fill="auto"/>
            <w:vAlign w:val="center"/>
          </w:tcPr>
          <w:p>
            <w:pPr>
              <w:topLinePunct/>
              <w:snapToGrid w:val="0"/>
              <w:jc w:val="center"/>
              <w:rPr>
                <w:rFonts w:ascii="黑体" w:hAnsi="宋体" w:eastAsia="黑体" w:cs="黑体"/>
                <w:color w:val="000000" w:themeColor="text1"/>
                <w:kern w:val="0"/>
                <w:sz w:val="15"/>
                <w:szCs w:val="15"/>
                <w:highlight w:val="none"/>
                <w:lang w:bidi="ar"/>
                <w14:textFill>
                  <w14:solidFill>
                    <w14:schemeClr w14:val="tx1"/>
                  </w14:solidFill>
                </w14:textFill>
              </w:rPr>
            </w:pPr>
            <w:r>
              <w:rPr>
                <w:rFonts w:hint="eastAsia" w:ascii="黑体" w:hAnsi="宋体" w:eastAsia="黑体" w:cs="黑体"/>
                <w:color w:val="000000" w:themeColor="text1"/>
                <w:kern w:val="0"/>
                <w:sz w:val="15"/>
                <w:szCs w:val="15"/>
                <w:highlight w:val="none"/>
                <w:lang w:bidi="ar"/>
                <w14:textFill>
                  <w14:solidFill>
                    <w14:schemeClr w14:val="tx1"/>
                  </w14:solidFill>
                </w14:textFill>
              </w:rPr>
              <w:t>取得</w:t>
            </w:r>
            <w:r>
              <w:rPr>
                <w:rFonts w:hint="eastAsia" w:ascii="黑体" w:hAnsi="宋体" w:eastAsia="黑体" w:cs="黑体"/>
                <w:color w:val="000000" w:themeColor="text1"/>
                <w:sz w:val="15"/>
                <w:szCs w:val="15"/>
                <w:highlight w:val="none"/>
                <w14:textFill>
                  <w14:solidFill>
                    <w14:schemeClr w14:val="tx1"/>
                  </w14:solidFill>
                </w14:textFill>
              </w:rPr>
              <w:t>施工图</w:t>
            </w:r>
            <w:r>
              <w:rPr>
                <w:rFonts w:ascii="黑体" w:hAnsi="宋体" w:eastAsia="黑体" w:cs="黑体"/>
                <w:color w:val="000000" w:themeColor="text1"/>
                <w:sz w:val="15"/>
                <w:szCs w:val="15"/>
                <w:highlight w:val="none"/>
                <w14:textFill>
                  <w14:solidFill>
                    <w14:schemeClr w14:val="tx1"/>
                  </w14:solidFill>
                </w14:textFill>
              </w:rPr>
              <w:t>评审</w:t>
            </w:r>
            <w:r>
              <w:rPr>
                <w:rFonts w:hint="eastAsia" w:ascii="黑体" w:hAnsi="宋体" w:eastAsia="黑体" w:cs="黑体"/>
                <w:color w:val="000000" w:themeColor="text1"/>
                <w:kern w:val="0"/>
                <w:sz w:val="15"/>
                <w:szCs w:val="15"/>
                <w:highlight w:val="none"/>
                <w:lang w:bidi="ar"/>
                <w14:textFill>
                  <w14:solidFill>
                    <w14:schemeClr w14:val="tx1"/>
                  </w14:solidFill>
                </w14:textFill>
              </w:rPr>
              <w:t>意见后7天内，或按甲方要求提供</w:t>
            </w:r>
          </w:p>
        </w:tc>
        <w:tc>
          <w:tcPr>
            <w:tcW w:w="1127" w:type="dxa"/>
            <w:tcBorders>
              <w:top w:val="single" w:color="000000" w:sz="2" w:space="0"/>
              <w:left w:val="single" w:color="000000" w:sz="2" w:space="0"/>
              <w:bottom w:val="single" w:color="000000" w:sz="2" w:space="0"/>
              <w:right w:val="single" w:color="000000" w:sz="2" w:space="0"/>
            </w:tcBorders>
            <w:shd w:val="clear" w:color="auto" w:fill="auto"/>
            <w:vAlign w:val="center"/>
          </w:tcPr>
          <w:p>
            <w:pPr>
              <w:topLinePunct/>
              <w:snapToGrid w:val="0"/>
              <w:rPr>
                <w:rFonts w:ascii="黑体" w:hAnsi="宋体" w:eastAsia="黑体" w:cs="黑体"/>
                <w:color w:val="000000" w:themeColor="text1"/>
                <w:kern w:val="0"/>
                <w:sz w:val="15"/>
                <w:szCs w:val="15"/>
                <w:highlight w:val="none"/>
                <w:lang w:bidi="ar"/>
                <w14:textFill>
                  <w14:solidFill>
                    <w14:schemeClr w14:val="tx1"/>
                  </w14:solidFill>
                </w14:textFill>
              </w:rPr>
            </w:pPr>
            <w:r>
              <w:rPr>
                <w:rFonts w:ascii="黑体" w:hAnsi="宋体" w:eastAsia="黑体" w:cs="黑体"/>
                <w:color w:val="000000" w:themeColor="text1"/>
                <w:sz w:val="15"/>
                <w:szCs w:val="15"/>
                <w:highlight w:val="none"/>
                <w14:textFill>
                  <w14:solidFill>
                    <w14:schemeClr w14:val="tx1"/>
                  </w14:solidFill>
                </w14:textFill>
              </w:rPr>
              <w:t>20</w:t>
            </w:r>
            <w:r>
              <w:rPr>
                <w:rFonts w:hint="eastAsia" w:ascii="黑体" w:hAnsi="宋体" w:eastAsia="黑体" w:cs="黑体"/>
                <w:color w:val="000000" w:themeColor="text1"/>
                <w:sz w:val="15"/>
                <w:szCs w:val="15"/>
                <w:highlight w:val="none"/>
                <w14:textFill>
                  <w14:solidFill>
                    <w14:schemeClr w14:val="tx1"/>
                  </w14:solidFill>
                </w14:textFill>
              </w:rPr>
              <w:t>份</w:t>
            </w:r>
            <w:r>
              <w:rPr>
                <w:rFonts w:ascii="黑体" w:hAnsi="宋体" w:eastAsia="黑体" w:cs="黑体"/>
                <w:color w:val="000000" w:themeColor="text1"/>
                <w:sz w:val="15"/>
                <w:szCs w:val="15"/>
                <w:highlight w:val="none"/>
                <w14:textFill>
                  <w14:solidFill>
                    <w14:schemeClr w14:val="tx1"/>
                  </w14:solidFill>
                </w14:textFill>
              </w:rPr>
              <w:t>或按甲方要求提供</w:t>
            </w:r>
          </w:p>
        </w:tc>
        <w:tc>
          <w:tcPr>
            <w:tcW w:w="1828" w:type="dxa"/>
            <w:tcBorders>
              <w:top w:val="single" w:color="000000" w:sz="2" w:space="0"/>
              <w:left w:val="single" w:color="000000" w:sz="2" w:space="0"/>
              <w:bottom w:val="single" w:color="000000" w:sz="2" w:space="0"/>
              <w:right w:val="single" w:color="000000" w:sz="2" w:space="0"/>
            </w:tcBorders>
            <w:shd w:val="clear" w:color="auto" w:fill="auto"/>
            <w:vAlign w:val="center"/>
          </w:tcPr>
          <w:p>
            <w:pPr>
              <w:topLinePunct/>
              <w:snapToGrid w:val="0"/>
              <w:rPr>
                <w:rFonts w:ascii="黑体" w:hAnsi="宋体" w:eastAsia="黑体" w:cs="黑体"/>
                <w:color w:val="000000" w:themeColor="text1"/>
                <w:kern w:val="0"/>
                <w:sz w:val="15"/>
                <w:szCs w:val="15"/>
                <w:highlight w:val="none"/>
                <w:lang w:bidi="ar"/>
                <w14:textFill>
                  <w14:solidFill>
                    <w14:schemeClr w14:val="tx1"/>
                  </w14:solidFill>
                </w14:textFill>
              </w:rPr>
            </w:pPr>
            <w:r>
              <w:rPr>
                <w:rFonts w:hint="eastAsia" w:ascii="黑体" w:hAnsi="宋体" w:eastAsia="黑体" w:cs="黑体"/>
                <w:color w:val="000000" w:themeColor="text1"/>
                <w:kern w:val="0"/>
                <w:sz w:val="15"/>
                <w:szCs w:val="15"/>
                <w:highlight w:val="none"/>
                <w:lang w:bidi="ar"/>
                <w14:textFill>
                  <w14:solidFill>
                    <w14:schemeClr w14:val="tx1"/>
                  </w14:solidFill>
                </w14:textFill>
              </w:rPr>
              <w:t>电子文档1份（含符合评审要求的软件版</w:t>
            </w:r>
          </w:p>
        </w:tc>
      </w:tr>
    </w:tbl>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注：所提交的成果指符合设计深度及设计质量要求的成果，如按时提交的成果不满足要求，将按一般违约进行处罚。</w:t>
      </w:r>
    </w:p>
    <w:p>
      <w:pPr>
        <w:pStyle w:val="6"/>
        <w:spacing w:before="312" w:after="312"/>
        <w:rPr>
          <w:rFonts w:ascii="-webkit-standard" w:hAnsi="-webkit-standard" w:eastAsia="-webkit-standard" w:cs="-webkit-standard"/>
          <w:color w:val="000000" w:themeColor="text1"/>
          <w:sz w:val="27"/>
          <w:szCs w:val="27"/>
          <w:highlight w:val="none"/>
          <w14:textFill>
            <w14:solidFill>
              <w14:schemeClr w14:val="tx1"/>
            </w14:solidFill>
          </w14:textFill>
        </w:rPr>
      </w:pPr>
      <w:bookmarkStart w:id="72" w:name="_Toc11788"/>
      <w:bookmarkStart w:id="73" w:name="_Toc149665514"/>
      <w:r>
        <w:rPr>
          <w:color w:val="000000" w:themeColor="text1"/>
          <w:highlight w:val="none"/>
          <w14:textFill>
            <w14:solidFill>
              <w14:schemeClr w14:val="tx1"/>
            </w14:solidFill>
          </w14:textFill>
        </w:rPr>
        <w:t>5.2 成果内容要求</w:t>
      </w:r>
      <w:bookmarkEnd w:id="72"/>
      <w:bookmarkEnd w:id="73"/>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成果文件符合合同约定以及相关法律规范要求，深度满足相关评审及审批要求，并对后续方案具有落地指导意义。可行性研究报告编制单位负责对提交的相关成果文件及内容向业主方汇报，并根据意见及时修改完善。</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设计成果文件要求齐全、完整，内容、深度应符合规定，文字说明、图纸要准确清晰,各阶段设计应达到中华人民共和国建设部颁发的《市政公用工程设计文件编制深度规定》2013版设计阶段深度。</w:t>
      </w:r>
    </w:p>
    <w:p>
      <w:pPr>
        <w:pStyle w:val="7"/>
        <w:spacing w:before="156" w:after="156"/>
        <w:rPr>
          <w:rFonts w:ascii="-webkit-standard" w:eastAsia="-webkit-standard" w:cs="-webkit-standard"/>
          <w:color w:val="000000" w:themeColor="text1"/>
          <w:sz w:val="27"/>
          <w:szCs w:val="27"/>
          <w:highlight w:val="none"/>
          <w14:textFill>
            <w14:solidFill>
              <w14:schemeClr w14:val="tx1"/>
            </w14:solidFill>
          </w14:textFill>
        </w:rPr>
      </w:pPr>
      <w:r>
        <w:rPr>
          <w:rFonts w:hint="eastAsia"/>
          <w:color w:val="000000" w:themeColor="text1"/>
          <w:highlight w:val="none"/>
          <w14:textFill>
            <w14:solidFill>
              <w14:schemeClr w14:val="tx1"/>
            </w14:solidFill>
          </w14:textFill>
        </w:rPr>
        <w:t>5.2.1工程勘察</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按现行地质勘察、测量规范、管线物探、标准进行现场勘察、测量和物探，并提供合格的报告，内容应包括但不限于以下内容：</w:t>
      </w:r>
    </w:p>
    <w:p>
      <w:pPr>
        <w:pStyle w:val="40"/>
        <w:spacing w:line="360" w:lineRule="auto"/>
        <w:rPr>
          <w:rFonts w:hint="eastAsia" w:ascii="-webkit-standard" w:hAnsi="-webkit-standard" w:cs="-webkit-standard"/>
          <w:color w:val="000000" w:themeColor="text1"/>
          <w:sz w:val="27"/>
          <w:szCs w:val="27"/>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地质勘察：</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文字报告部分：简述工程概况、勘察方法、地质评价、岩土技术参数、基础处理方案建议以及设计施工中应注意的问题等；</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图表部分：钻孔平面位置图、工程地质剖面图、钻孔柱状图、土工试验成果表、岩芯照片等。</w:t>
      </w:r>
    </w:p>
    <w:p>
      <w:pPr>
        <w:pStyle w:val="40"/>
        <w:spacing w:line="360" w:lineRule="auto"/>
        <w:rPr>
          <w:rFonts w:hint="eastAsia" w:ascii="-webkit-standard" w:hAnsi="-webkit-standard" w:cs="-webkit-standard"/>
          <w:color w:val="000000" w:themeColor="text1"/>
          <w:sz w:val="27"/>
          <w:szCs w:val="27"/>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工程测量</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GPS控制点及水准高程控制点资料；1：500带状地形图及合适比例的横断面图；纵、横地线标高数据等。</w:t>
      </w:r>
    </w:p>
    <w:p>
      <w:pPr>
        <w:pStyle w:val="40"/>
        <w:spacing w:line="360" w:lineRule="auto"/>
        <w:rPr>
          <w:rFonts w:hint="eastAsia" w:ascii="-webkit-standard" w:hAnsi="-webkit-standard" w:cs="-webkit-standard"/>
          <w:color w:val="000000" w:themeColor="text1"/>
          <w:sz w:val="27"/>
          <w:szCs w:val="27"/>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管线物探</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管线报告；管线成果图。</w:t>
      </w:r>
    </w:p>
    <w:p>
      <w:pPr>
        <w:pStyle w:val="7"/>
        <w:spacing w:before="156" w:after="156"/>
        <w:rPr>
          <w:rFonts w:ascii="-webkit-standard" w:eastAsia="-webkit-standard" w:cs="-webkit-standard"/>
          <w:color w:val="000000" w:themeColor="text1"/>
          <w:sz w:val="27"/>
          <w:szCs w:val="27"/>
          <w:highlight w:val="none"/>
          <w14:textFill>
            <w14:solidFill>
              <w14:schemeClr w14:val="tx1"/>
            </w14:solidFill>
          </w14:textFill>
        </w:rPr>
      </w:pPr>
      <w:r>
        <w:rPr>
          <w:rFonts w:hint="eastAsia"/>
          <w:color w:val="000000" w:themeColor="text1"/>
          <w:highlight w:val="none"/>
          <w14:textFill>
            <w14:solidFill>
              <w14:schemeClr w14:val="tx1"/>
            </w14:solidFill>
          </w14:textFill>
        </w:rPr>
        <w:t>5.2.2工程设计</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包括施工图设计阶段，内容应包括但不限于以下内容：</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ascii="仿宋_GB2312" w:eastAsia="仿宋_GB2312"/>
          <w:color w:val="000000" w:themeColor="text1"/>
          <w:sz w:val="24"/>
          <w:szCs w:val="24"/>
          <w:highlight w:val="none"/>
          <w14:textFill>
            <w14:solidFill>
              <w14:schemeClr w14:val="tx1"/>
            </w14:solidFill>
          </w14:textFill>
        </w:rPr>
        <w:t>施工图设计说明书</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各专业设计图纸：总平面图、主要专业平面图、纵断面图、横断面图、主要结构及工艺设计图。</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工程预算</w:t>
      </w:r>
    </w:p>
    <w:p>
      <w:pPr>
        <w:pStyle w:val="6"/>
        <w:spacing w:before="312" w:after="312"/>
        <w:rPr>
          <w:rFonts w:ascii="-webkit-standard" w:hAnsi="-webkit-standard" w:eastAsia="-webkit-standard" w:cs="-webkit-standard"/>
          <w:color w:val="000000" w:themeColor="text1"/>
          <w:sz w:val="27"/>
          <w:szCs w:val="27"/>
          <w:highlight w:val="none"/>
          <w14:textFill>
            <w14:solidFill>
              <w14:schemeClr w14:val="tx1"/>
            </w14:solidFill>
          </w14:textFill>
        </w:rPr>
      </w:pPr>
      <w:bookmarkStart w:id="74" w:name="_Toc14301"/>
      <w:bookmarkStart w:id="75" w:name="_Toc149665515"/>
      <w:r>
        <w:rPr>
          <w:color w:val="000000" w:themeColor="text1"/>
          <w:highlight w:val="none"/>
          <w14:textFill>
            <w14:solidFill>
              <w14:schemeClr w14:val="tx1"/>
            </w14:solidFill>
          </w14:textFill>
        </w:rPr>
        <w:t>5.3 成果形式要求</w:t>
      </w:r>
      <w:bookmarkEnd w:id="74"/>
      <w:bookmarkEnd w:id="75"/>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ascii="仿宋_GB2312" w:eastAsia="仿宋_GB2312"/>
          <w:color w:val="000000" w:themeColor="text1"/>
          <w:sz w:val="24"/>
          <w:szCs w:val="24"/>
          <w:highlight w:val="none"/>
          <w14:textFill>
            <w14:solidFill>
              <w14:schemeClr w14:val="tx1"/>
            </w14:solidFill>
          </w14:textFill>
        </w:rPr>
        <w:t>图纸文件要求：以打印A3（297m×420mm）规格缩印编排装订成册。设计图纸要求图文清晰、完整、规范，能清楚表达设计意图和内容，图纸规格应尽量统一，必须标注比例尺，原则上图纸规格均宜为A3，若有必要，图纸可由A2规格折叠为A3，与文本统一装订成册。（此处只是举例说明，实际要求根据具体项目情况可更改）</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电子文件要求：所有纸质文件均要提供电子文件。文本文件采用*.doc格式或*.pptx格式文件。设计方案矢量图形文件采用*.dwg（AutoCAD2007版）格式文件。所有*.dwg文件需同时转换为*.pdf格式文件（不可修改格式）以备用。dwg文件中图形不要旋转，模型视口指北针要垂直向上，且在电脑中核查的坐标应与所标注的一致，其坐标应严格按合法用地文件坐标输入，不得省略小数点后的位数。电脑渲染图采用*.jpg文件格式。（此处只是举例说明，实际要求根据具体项目情况可更改）</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ascii="仿宋_GB2312" w:eastAsia="仿宋_GB2312"/>
          <w:color w:val="000000" w:themeColor="text1"/>
          <w:sz w:val="24"/>
          <w:szCs w:val="24"/>
          <w:highlight w:val="none"/>
          <w14:textFill>
            <w14:solidFill>
              <w14:schemeClr w14:val="tx1"/>
            </w14:solidFill>
          </w14:textFill>
        </w:rPr>
        <w:t>展板文件要求：主要内容包括能反映重要设计内容的有关图纸与简要文字说明，图片比例不限。以A0（1189mm×841mm）图纸规格制作，横幅排版，装裱在轻质板上。同时提交电子文件。（此处只是举例说明，实际要求根据具体项目情况可更改）。</w:t>
      </w:r>
    </w:p>
    <w:p>
      <w:pPr>
        <w:pStyle w:val="2"/>
        <w:spacing w:before="156"/>
        <w:rPr>
          <w:highlight w:val="none"/>
        </w:rPr>
      </w:pPr>
      <w:r>
        <w:rPr>
          <w:highlight w:val="none"/>
        </w:rPr>
        <w:br w:type="page"/>
      </w:r>
    </w:p>
    <w:p>
      <w:pPr>
        <w:pStyle w:val="5"/>
        <w:spacing w:before="156" w:after="156"/>
        <w:rPr>
          <w:color w:val="000000" w:themeColor="text1"/>
          <w:highlight w:val="none"/>
          <w14:textFill>
            <w14:solidFill>
              <w14:schemeClr w14:val="tx1"/>
            </w14:solidFill>
          </w14:textFill>
        </w:rPr>
      </w:pPr>
      <w:bookmarkStart w:id="76" w:name="_Toc63712619"/>
      <w:bookmarkEnd w:id="76"/>
      <w:bookmarkStart w:id="77" w:name="_Toc26792"/>
      <w:bookmarkStart w:id="78" w:name="_Toc68273908"/>
      <w:bookmarkStart w:id="79" w:name="_Toc24594"/>
      <w:bookmarkStart w:id="80" w:name="_Toc149665516"/>
      <w:r>
        <w:rPr>
          <w:color w:val="000000" w:themeColor="text1"/>
          <w:highlight w:val="none"/>
          <w14:textFill>
            <w14:solidFill>
              <w14:schemeClr w14:val="tx1"/>
            </w14:solidFill>
          </w14:textFill>
        </w:rPr>
        <w:t>第</w:t>
      </w:r>
      <w:r>
        <w:rPr>
          <w:rFonts w:hint="eastAsia"/>
          <w:color w:val="000000" w:themeColor="text1"/>
          <w:highlight w:val="none"/>
          <w14:textFill>
            <w14:solidFill>
              <w14:schemeClr w14:val="tx1"/>
            </w14:solidFill>
          </w14:textFill>
        </w:rPr>
        <w:t>七</w:t>
      </w:r>
      <w:r>
        <w:rPr>
          <w:color w:val="000000" w:themeColor="text1"/>
          <w:highlight w:val="none"/>
          <w14:textFill>
            <w14:solidFill>
              <w14:schemeClr w14:val="tx1"/>
            </w14:solidFill>
          </w14:textFill>
        </w:rPr>
        <w:t>章 附则</w:t>
      </w:r>
      <w:bookmarkEnd w:id="77"/>
      <w:bookmarkEnd w:id="78"/>
      <w:bookmarkEnd w:id="79"/>
      <w:bookmarkEnd w:id="80"/>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1．本设计任务书对于设计技术审查与评审办法、中标实施方案的规定、及相关法律责任等方面的规定参照设计文件相应内容执行。</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2．设计成果评审后不予退回。</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3．建设单位有权使用实施方案的设计成果，并根据需要要求设计方对选定的实施方案进行调整或修改。</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4．投标单位在此前所收到的公告、邀请函、通知等文件内容与本技术文件有矛盾时，以技术文件为准；招标期间由招标组织单位发出的有关投标答疑文件与其它文件内容有矛盾时，以日期较晚的文件为准。</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5．投标设计成果有下列情况之一者无效：提交的成果不符合本技术文件规定的成果内容和格式；逾期送达；图示和文字辨认不清、内容不全、深度不够或粗制滥造；投标方案经技术委员会和评审委员会鉴定有明显的抄袭行为；将设计任务转包其他单位；未经招标组织单位同意与其它单位或其他单位个人合作完成设计成果；提交成果未按要求密封。技术审查委员会、评审委员会、招标委员会任一委员会均可裁决投标设计成果无效。</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6．如对本任务书有疑问，按照招标文件的相关规定进行答疑。</w:t>
      </w:r>
    </w:p>
    <w:p>
      <w:pPr>
        <w:spacing w:line="360" w:lineRule="auto"/>
        <w:ind w:firstLine="482"/>
        <w:rPr>
          <w:rFonts w:ascii="仿宋_GB2312" w:eastAsia="仿宋_GB2312"/>
          <w:color w:val="000000" w:themeColor="text1"/>
          <w:sz w:val="24"/>
          <w:szCs w:val="24"/>
          <w:highlight w:val="none"/>
          <w14:textFill>
            <w14:solidFill>
              <w14:schemeClr w14:val="tx1"/>
            </w14:solidFill>
          </w14:textFill>
        </w:rPr>
      </w:pPr>
      <w:r>
        <w:rPr>
          <w:rFonts w:hint="eastAsia" w:ascii="仿宋_GB2312" w:eastAsia="仿宋_GB2312"/>
          <w:color w:val="000000" w:themeColor="text1"/>
          <w:sz w:val="24"/>
          <w:szCs w:val="24"/>
          <w:highlight w:val="none"/>
          <w14:textFill>
            <w14:solidFill>
              <w14:schemeClr w14:val="tx1"/>
            </w14:solidFill>
          </w14:textFill>
        </w:rPr>
        <w:t>7．本文件的解释权归本次招标委员会所有。本次招标提供的各种技术资料都只能在此次项目中使用，未经竞赛委员会允许，任何个人、公司及各种机构在任何其他方面的使用都将被视为违反技术文件要求行为，招标委员会将保留追究其法律责任的权利。</w:t>
      </w:r>
    </w:p>
    <w:p>
      <w:pPr>
        <w:spacing w:line="360" w:lineRule="auto"/>
        <w:ind w:firstLine="482"/>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注：在项目设计及实施过程中，建设单位有权根据项目实际情况、使用方及相关行政审批部门意见对本《任务书》内容进行调整。</w:t>
      </w:r>
    </w:p>
    <w:bookmarkEnd w:id="81"/>
    <w:sectPr>
      <w:footerReference r:id="rId9" w:type="default"/>
      <w:pgSz w:w="11906" w:h="16838"/>
      <w:pgMar w:top="1440" w:right="1800" w:bottom="1440" w:left="1800"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BFDCA5-8033-4BA7-B7BB-B571AAAEAB3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5691351-73E1-44F9-8CD1-E592AC57E0FC}"/>
  </w:font>
  <w:font w:name="Noto Sans Mono CJK JP Bold">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AFA342BA-363E-4171-A1B7-F1F3E95762BB}"/>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embedRegular r:id="rId4" w:fontKey="{E4A2E784-5BF1-424A-9ADE-F6BB8127B0AC}"/>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5" w:fontKey="{771F8E0B-21EA-4C48-95B8-381A64838A6F}"/>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embedRegular r:id="rId6" w:fontKey="{FEC377D7-8BCC-42DF-A6A4-7490D59F6F4C}"/>
  </w:font>
  <w:font w:name="-webkit-standard">
    <w:altName w:val="Times New Roman"/>
    <w:panose1 w:val="00000000000000000000"/>
    <w:charset w:val="00"/>
    <w:family w:val="auto"/>
    <w:pitch w:val="default"/>
    <w:sig w:usb0="00000000" w:usb1="00000000" w:usb2="00000000" w:usb3="00000000" w:csb0="00000000" w:csb1="00000000"/>
    <w:embedRegular r:id="rId7" w:fontKey="{73DE764D-106A-4DF8-9B2F-7637CD498D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4996127"/>
    </w:sdtPr>
    <w:sdtContent>
      <w:p>
        <w:pPr>
          <w:pStyle w:val="22"/>
          <w:jc w:val="center"/>
        </w:pPr>
      </w:p>
    </w:sdtContent>
  </w:sdt>
  <w:p>
    <w:pPr>
      <w:pStyle w:val="2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40</w:t>
    </w:r>
    <w:r>
      <w:rPr>
        <w:lang w:val="zh-CN"/>
      </w:rPr>
      <w:fldChar w:fldCharType="end"/>
    </w:r>
  </w:p>
  <w:p>
    <w:pPr>
      <w:pStyle w:val="2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1CD7F"/>
    <w:multiLevelType w:val="singleLevel"/>
    <w:tmpl w:val="9E71CD7F"/>
    <w:lvl w:ilvl="0" w:tentative="0">
      <w:start w:val="1"/>
      <w:numFmt w:val="chineseCounting"/>
      <w:suff w:val="space"/>
      <w:lvlText w:val="第%1章"/>
      <w:lvlJc w:val="left"/>
      <w:rPr>
        <w:rFonts w:hint="eastAsia"/>
      </w:rPr>
    </w:lvl>
  </w:abstractNum>
  <w:abstractNum w:abstractNumId="1">
    <w:nsid w:val="ADD396D0"/>
    <w:multiLevelType w:val="singleLevel"/>
    <w:tmpl w:val="ADD396D0"/>
    <w:lvl w:ilvl="0" w:tentative="0">
      <w:start w:val="2"/>
      <w:numFmt w:val="decimal"/>
      <w:suff w:val="nothing"/>
      <w:lvlText w:val="（%1）"/>
      <w:lvlJc w:val="left"/>
    </w:lvl>
  </w:abstractNum>
  <w:abstractNum w:abstractNumId="2">
    <w:nsid w:val="E5CFD398"/>
    <w:multiLevelType w:val="multilevel"/>
    <w:tmpl w:val="E5CFD398"/>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06081507"/>
    <w:multiLevelType w:val="multilevel"/>
    <w:tmpl w:val="06081507"/>
    <w:lvl w:ilvl="0" w:tentative="0">
      <w:start w:val="1"/>
      <w:numFmt w:val="decimal"/>
      <w:suff w:val="nothing"/>
      <w:lvlText w:val="%1）"/>
      <w:lvlJc w:val="left"/>
      <w:pPr>
        <w:ind w:left="-480" w:firstLine="480"/>
      </w:pPr>
      <w:rPr>
        <w:rFonts w:hint="default" w:ascii="Times New Roman" w:hAnsi="Times New Roman" w:eastAsia="宋体"/>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B4C661D"/>
    <w:multiLevelType w:val="multilevel"/>
    <w:tmpl w:val="1B4C661D"/>
    <w:lvl w:ilvl="0" w:tentative="0">
      <w:start w:val="1"/>
      <w:numFmt w:val="decimal"/>
      <w:suff w:val="nothing"/>
      <w:lvlText w:val="%1）"/>
      <w:lvlJc w:val="left"/>
      <w:pPr>
        <w:ind w:left="0" w:firstLine="48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1CF63861"/>
    <w:multiLevelType w:val="multilevel"/>
    <w:tmpl w:val="1CF63861"/>
    <w:lvl w:ilvl="0" w:tentative="0">
      <w:start w:val="1"/>
      <w:numFmt w:val="decimal"/>
      <w:suff w:val="nothing"/>
      <w:lvlText w:val="%1）"/>
      <w:lvlJc w:val="left"/>
      <w:pPr>
        <w:ind w:left="0" w:firstLine="48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233E4873"/>
    <w:multiLevelType w:val="multilevel"/>
    <w:tmpl w:val="233E4873"/>
    <w:lvl w:ilvl="0" w:tentative="0">
      <w:start w:val="1"/>
      <w:numFmt w:val="decimal"/>
      <w:suff w:val="nothing"/>
      <w:lvlText w:val="%1）"/>
      <w:lvlJc w:val="left"/>
      <w:pPr>
        <w:ind w:left="0" w:firstLine="48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F7B0416"/>
    <w:multiLevelType w:val="multilevel"/>
    <w:tmpl w:val="3F7B0416"/>
    <w:lvl w:ilvl="0" w:tentative="0">
      <w:start w:val="1"/>
      <w:numFmt w:val="decimal"/>
      <w:lvlText w:val="%1"/>
      <w:lvlJc w:val="left"/>
      <w:pPr>
        <w:ind w:left="645" w:hanging="645"/>
      </w:pPr>
      <w:rPr>
        <w:rFonts w:hint="default" w:cs="仿宋_GB2312"/>
        <w:b w:val="0"/>
      </w:rPr>
    </w:lvl>
    <w:lvl w:ilvl="1" w:tentative="0">
      <w:start w:val="2"/>
      <w:numFmt w:val="decimal"/>
      <w:lvlText w:val="%1.%2"/>
      <w:lvlJc w:val="left"/>
      <w:pPr>
        <w:ind w:left="720" w:hanging="720"/>
      </w:pPr>
      <w:rPr>
        <w:rFonts w:hint="default" w:cs="仿宋_GB2312"/>
        <w:b w:val="0"/>
      </w:rPr>
    </w:lvl>
    <w:lvl w:ilvl="2" w:tentative="0">
      <w:start w:val="2"/>
      <w:numFmt w:val="decimal"/>
      <w:lvlText w:val="%1.%2.%3"/>
      <w:lvlJc w:val="left"/>
      <w:pPr>
        <w:ind w:left="720" w:hanging="720"/>
      </w:pPr>
      <w:rPr>
        <w:rFonts w:hint="default" w:cs="仿宋_GB2312"/>
        <w:b w:val="0"/>
      </w:rPr>
    </w:lvl>
    <w:lvl w:ilvl="3" w:tentative="0">
      <w:start w:val="1"/>
      <w:numFmt w:val="decimal"/>
      <w:lvlText w:val="%1.%2.%3.%4"/>
      <w:lvlJc w:val="left"/>
      <w:pPr>
        <w:ind w:left="1080" w:hanging="1080"/>
      </w:pPr>
      <w:rPr>
        <w:rFonts w:hint="default" w:cs="仿宋_GB2312"/>
        <w:b w:val="0"/>
      </w:rPr>
    </w:lvl>
    <w:lvl w:ilvl="4" w:tentative="0">
      <w:start w:val="1"/>
      <w:numFmt w:val="decimal"/>
      <w:lvlText w:val="%1.%2.%3.%4.%5"/>
      <w:lvlJc w:val="left"/>
      <w:pPr>
        <w:ind w:left="1440" w:hanging="1440"/>
      </w:pPr>
      <w:rPr>
        <w:rFonts w:hint="default" w:cs="仿宋_GB2312"/>
        <w:b w:val="0"/>
      </w:rPr>
    </w:lvl>
    <w:lvl w:ilvl="5" w:tentative="0">
      <w:start w:val="1"/>
      <w:numFmt w:val="decimal"/>
      <w:lvlText w:val="%1.%2.%3.%4.%5.%6"/>
      <w:lvlJc w:val="left"/>
      <w:pPr>
        <w:ind w:left="1440" w:hanging="1440"/>
      </w:pPr>
      <w:rPr>
        <w:rFonts w:hint="default" w:cs="仿宋_GB2312"/>
        <w:b w:val="0"/>
      </w:rPr>
    </w:lvl>
    <w:lvl w:ilvl="6" w:tentative="0">
      <w:start w:val="1"/>
      <w:numFmt w:val="decimal"/>
      <w:lvlText w:val="%1.%2.%3.%4.%5.%6.%7"/>
      <w:lvlJc w:val="left"/>
      <w:pPr>
        <w:ind w:left="1800" w:hanging="1800"/>
      </w:pPr>
      <w:rPr>
        <w:rFonts w:hint="default" w:cs="仿宋_GB2312"/>
        <w:b w:val="0"/>
      </w:rPr>
    </w:lvl>
    <w:lvl w:ilvl="7" w:tentative="0">
      <w:start w:val="1"/>
      <w:numFmt w:val="decimal"/>
      <w:lvlText w:val="%1.%2.%3.%4.%5.%6.%7.%8"/>
      <w:lvlJc w:val="left"/>
      <w:pPr>
        <w:ind w:left="2160" w:hanging="2160"/>
      </w:pPr>
      <w:rPr>
        <w:rFonts w:hint="default" w:cs="仿宋_GB2312"/>
        <w:b w:val="0"/>
      </w:rPr>
    </w:lvl>
    <w:lvl w:ilvl="8" w:tentative="0">
      <w:start w:val="1"/>
      <w:numFmt w:val="decimal"/>
      <w:lvlText w:val="%1.%2.%3.%4.%5.%6.%7.%8.%9"/>
      <w:lvlJc w:val="left"/>
      <w:pPr>
        <w:ind w:left="2160" w:hanging="2160"/>
      </w:pPr>
      <w:rPr>
        <w:rFonts w:hint="default" w:cs="仿宋_GB2312"/>
        <w:b w:val="0"/>
      </w:rPr>
    </w:lvl>
  </w:abstractNum>
  <w:abstractNum w:abstractNumId="8">
    <w:nsid w:val="48B25007"/>
    <w:multiLevelType w:val="multilevel"/>
    <w:tmpl w:val="48B25007"/>
    <w:lvl w:ilvl="0" w:tentative="0">
      <w:start w:val="1"/>
      <w:numFmt w:val="decimal"/>
      <w:lvlText w:val="表3-%1"/>
      <w:lvlJc w:val="center"/>
      <w:pPr>
        <w:ind w:left="420" w:hanging="420"/>
      </w:pPr>
      <w:rPr>
        <w:rFonts w:hint="default" w:ascii="宋体" w:hAnsi="宋体" w:eastAsia="宋体" w:cs="宋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11566FA"/>
    <w:multiLevelType w:val="multilevel"/>
    <w:tmpl w:val="511566FA"/>
    <w:lvl w:ilvl="0" w:tentative="0">
      <w:start w:val="1"/>
      <w:numFmt w:val="decimal"/>
      <w:suff w:val="nothing"/>
      <w:lvlText w:val="%1）"/>
      <w:lvlJc w:val="left"/>
      <w:pPr>
        <w:ind w:left="0" w:firstLine="48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5AA12486"/>
    <w:multiLevelType w:val="multilevel"/>
    <w:tmpl w:val="5AA12486"/>
    <w:lvl w:ilvl="0" w:tentative="0">
      <w:start w:val="1"/>
      <w:numFmt w:val="decimal"/>
      <w:suff w:val="nothing"/>
      <w:lvlText w:val="%1）"/>
      <w:lvlJc w:val="left"/>
      <w:pPr>
        <w:ind w:left="0" w:firstLine="48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97028A5"/>
    <w:multiLevelType w:val="multilevel"/>
    <w:tmpl w:val="697028A5"/>
    <w:lvl w:ilvl="0" w:tentative="0">
      <w:start w:val="1"/>
      <w:numFmt w:val="decimal"/>
      <w:suff w:val="nothing"/>
      <w:lvlText w:val="%1）"/>
      <w:lvlJc w:val="left"/>
      <w:pPr>
        <w:ind w:left="0" w:firstLine="48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71048196"/>
    <w:multiLevelType w:val="singleLevel"/>
    <w:tmpl w:val="71048196"/>
    <w:lvl w:ilvl="0" w:tentative="0">
      <w:start w:val="1"/>
      <w:numFmt w:val="decimal"/>
      <w:suff w:val="nothing"/>
      <w:lvlText w:val="%1）"/>
      <w:lvlJc w:val="left"/>
    </w:lvl>
  </w:abstractNum>
  <w:abstractNum w:abstractNumId="13">
    <w:nsid w:val="73931404"/>
    <w:multiLevelType w:val="multilevel"/>
    <w:tmpl w:val="73931404"/>
    <w:lvl w:ilvl="0" w:tentative="0">
      <w:start w:val="1"/>
      <w:numFmt w:val="decimal"/>
      <w:suff w:val="nothing"/>
      <w:lvlText w:val="%1）"/>
      <w:lvlJc w:val="left"/>
      <w:pPr>
        <w:ind w:left="900" w:hanging="42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7FC7383F"/>
    <w:multiLevelType w:val="multilevel"/>
    <w:tmpl w:val="7FC7383F"/>
    <w:lvl w:ilvl="0" w:tentative="0">
      <w:start w:val="1"/>
      <w:numFmt w:val="decimal"/>
      <w:suff w:val="nothing"/>
      <w:lvlText w:val="%1）"/>
      <w:lvlJc w:val="left"/>
      <w:pPr>
        <w:ind w:left="0" w:firstLine="480"/>
      </w:pPr>
      <w:rPr>
        <w:rFonts w:hint="default" w:ascii="Times New Roman" w:hAnsi="Times New Roman" w:eastAsia="宋体"/>
        <w:sz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7"/>
  </w:num>
  <w:num w:numId="4">
    <w:abstractNumId w:val="5"/>
  </w:num>
  <w:num w:numId="5">
    <w:abstractNumId w:val="8"/>
  </w:num>
  <w:num w:numId="6">
    <w:abstractNumId w:val="11"/>
  </w:num>
  <w:num w:numId="7">
    <w:abstractNumId w:val="1"/>
  </w:num>
  <w:num w:numId="8">
    <w:abstractNumId w:val="3"/>
  </w:num>
  <w:num w:numId="9">
    <w:abstractNumId w:val="10"/>
  </w:num>
  <w:num w:numId="10">
    <w:abstractNumId w:val="14"/>
  </w:num>
  <w:num w:numId="11">
    <w:abstractNumId w:val="12"/>
  </w:num>
  <w:num w:numId="12">
    <w:abstractNumId w:val="6"/>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xMjhjMGM0MGZjZjgxZGU4MDQ4NjIxMzQ1YzBhM2EifQ=="/>
  </w:docVars>
  <w:rsids>
    <w:rsidRoot w:val="00F90A7F"/>
    <w:rsid w:val="00026805"/>
    <w:rsid w:val="00046312"/>
    <w:rsid w:val="000615AC"/>
    <w:rsid w:val="00083FD2"/>
    <w:rsid w:val="000F48AD"/>
    <w:rsid w:val="001057D0"/>
    <w:rsid w:val="001952D0"/>
    <w:rsid w:val="001B3ABD"/>
    <w:rsid w:val="001B6D21"/>
    <w:rsid w:val="001F38F6"/>
    <w:rsid w:val="001F5231"/>
    <w:rsid w:val="00212CA8"/>
    <w:rsid w:val="00232CF6"/>
    <w:rsid w:val="00253A72"/>
    <w:rsid w:val="00265B52"/>
    <w:rsid w:val="0027039D"/>
    <w:rsid w:val="002A48F0"/>
    <w:rsid w:val="002B06D1"/>
    <w:rsid w:val="002E6CA4"/>
    <w:rsid w:val="003171B4"/>
    <w:rsid w:val="003172B8"/>
    <w:rsid w:val="00343E41"/>
    <w:rsid w:val="00344A4E"/>
    <w:rsid w:val="00346E77"/>
    <w:rsid w:val="0036480A"/>
    <w:rsid w:val="00391628"/>
    <w:rsid w:val="003A08D1"/>
    <w:rsid w:val="003A64A0"/>
    <w:rsid w:val="003B0458"/>
    <w:rsid w:val="003C4C4A"/>
    <w:rsid w:val="003F7ECB"/>
    <w:rsid w:val="004358C2"/>
    <w:rsid w:val="00440871"/>
    <w:rsid w:val="004454D9"/>
    <w:rsid w:val="00450F7B"/>
    <w:rsid w:val="00470279"/>
    <w:rsid w:val="00475562"/>
    <w:rsid w:val="004C172B"/>
    <w:rsid w:val="004C3566"/>
    <w:rsid w:val="004C3E1E"/>
    <w:rsid w:val="004C6FAF"/>
    <w:rsid w:val="004E5669"/>
    <w:rsid w:val="004F1710"/>
    <w:rsid w:val="0050314C"/>
    <w:rsid w:val="00505103"/>
    <w:rsid w:val="00572274"/>
    <w:rsid w:val="005A1144"/>
    <w:rsid w:val="005B59DC"/>
    <w:rsid w:val="005C479E"/>
    <w:rsid w:val="005E1C6D"/>
    <w:rsid w:val="005E3C9E"/>
    <w:rsid w:val="00622526"/>
    <w:rsid w:val="00637EF5"/>
    <w:rsid w:val="006734F5"/>
    <w:rsid w:val="006A63AC"/>
    <w:rsid w:val="006B3341"/>
    <w:rsid w:val="006B345C"/>
    <w:rsid w:val="006C1A67"/>
    <w:rsid w:val="006D4F02"/>
    <w:rsid w:val="006D7F54"/>
    <w:rsid w:val="006F5C59"/>
    <w:rsid w:val="00704BE8"/>
    <w:rsid w:val="00765E23"/>
    <w:rsid w:val="00803035"/>
    <w:rsid w:val="00804D40"/>
    <w:rsid w:val="00840C82"/>
    <w:rsid w:val="008448A6"/>
    <w:rsid w:val="008461B4"/>
    <w:rsid w:val="00866FDE"/>
    <w:rsid w:val="0087733E"/>
    <w:rsid w:val="008A21F5"/>
    <w:rsid w:val="008A5C18"/>
    <w:rsid w:val="008D450E"/>
    <w:rsid w:val="008D4F68"/>
    <w:rsid w:val="00937647"/>
    <w:rsid w:val="00951F35"/>
    <w:rsid w:val="0095479A"/>
    <w:rsid w:val="00955DCF"/>
    <w:rsid w:val="009574E6"/>
    <w:rsid w:val="00960480"/>
    <w:rsid w:val="00960E2D"/>
    <w:rsid w:val="009641DA"/>
    <w:rsid w:val="0097652A"/>
    <w:rsid w:val="009864F3"/>
    <w:rsid w:val="0099282E"/>
    <w:rsid w:val="009A558F"/>
    <w:rsid w:val="009C50FB"/>
    <w:rsid w:val="009D37EE"/>
    <w:rsid w:val="009D4560"/>
    <w:rsid w:val="009E21DA"/>
    <w:rsid w:val="00A04E52"/>
    <w:rsid w:val="00A11742"/>
    <w:rsid w:val="00A24E1F"/>
    <w:rsid w:val="00A27760"/>
    <w:rsid w:val="00A30F6D"/>
    <w:rsid w:val="00A42C2C"/>
    <w:rsid w:val="00A62FD1"/>
    <w:rsid w:val="00A7183F"/>
    <w:rsid w:val="00A73022"/>
    <w:rsid w:val="00A76083"/>
    <w:rsid w:val="00A9527A"/>
    <w:rsid w:val="00AB2AE9"/>
    <w:rsid w:val="00AB2BBC"/>
    <w:rsid w:val="00AF6A7F"/>
    <w:rsid w:val="00AF6FC7"/>
    <w:rsid w:val="00B1264D"/>
    <w:rsid w:val="00B20AEB"/>
    <w:rsid w:val="00B42C91"/>
    <w:rsid w:val="00B435E9"/>
    <w:rsid w:val="00B5694F"/>
    <w:rsid w:val="00B6530E"/>
    <w:rsid w:val="00B70A6D"/>
    <w:rsid w:val="00BC091F"/>
    <w:rsid w:val="00C01240"/>
    <w:rsid w:val="00C039C6"/>
    <w:rsid w:val="00C1248E"/>
    <w:rsid w:val="00C174F5"/>
    <w:rsid w:val="00C8525B"/>
    <w:rsid w:val="00C93B03"/>
    <w:rsid w:val="00CD21C4"/>
    <w:rsid w:val="00CE1140"/>
    <w:rsid w:val="00CF7038"/>
    <w:rsid w:val="00D01EB9"/>
    <w:rsid w:val="00D424B3"/>
    <w:rsid w:val="00D451E6"/>
    <w:rsid w:val="00D51011"/>
    <w:rsid w:val="00D53EAB"/>
    <w:rsid w:val="00D57527"/>
    <w:rsid w:val="00D655F6"/>
    <w:rsid w:val="00D821FA"/>
    <w:rsid w:val="00D83AFA"/>
    <w:rsid w:val="00D94AA8"/>
    <w:rsid w:val="00DA3233"/>
    <w:rsid w:val="00DB4163"/>
    <w:rsid w:val="00DB5B01"/>
    <w:rsid w:val="00DD42B6"/>
    <w:rsid w:val="00DE275E"/>
    <w:rsid w:val="00E12152"/>
    <w:rsid w:val="00E26B78"/>
    <w:rsid w:val="00E32DA6"/>
    <w:rsid w:val="00E54DFA"/>
    <w:rsid w:val="00E62EE0"/>
    <w:rsid w:val="00E76DC4"/>
    <w:rsid w:val="00E81A96"/>
    <w:rsid w:val="00ED33D0"/>
    <w:rsid w:val="00EE5C00"/>
    <w:rsid w:val="00F05961"/>
    <w:rsid w:val="00F06BBC"/>
    <w:rsid w:val="00F06CE0"/>
    <w:rsid w:val="00F074C4"/>
    <w:rsid w:val="00F17299"/>
    <w:rsid w:val="00F2543B"/>
    <w:rsid w:val="00F556A9"/>
    <w:rsid w:val="00F73730"/>
    <w:rsid w:val="00F90A7F"/>
    <w:rsid w:val="00FA3E11"/>
    <w:rsid w:val="00FC0656"/>
    <w:rsid w:val="00FC22E4"/>
    <w:rsid w:val="00FD39FD"/>
    <w:rsid w:val="00FF0823"/>
    <w:rsid w:val="01211AD4"/>
    <w:rsid w:val="01CE3A0A"/>
    <w:rsid w:val="02503EC4"/>
    <w:rsid w:val="037615D4"/>
    <w:rsid w:val="042E0790"/>
    <w:rsid w:val="04910D1F"/>
    <w:rsid w:val="04C335CE"/>
    <w:rsid w:val="04F75026"/>
    <w:rsid w:val="05467D5B"/>
    <w:rsid w:val="05504736"/>
    <w:rsid w:val="05F23A3F"/>
    <w:rsid w:val="064F2C3F"/>
    <w:rsid w:val="06D118A6"/>
    <w:rsid w:val="07126147"/>
    <w:rsid w:val="073A38EF"/>
    <w:rsid w:val="07C37441"/>
    <w:rsid w:val="081B102B"/>
    <w:rsid w:val="083E2F6B"/>
    <w:rsid w:val="094D790A"/>
    <w:rsid w:val="09D73678"/>
    <w:rsid w:val="0A5B046A"/>
    <w:rsid w:val="0A863103"/>
    <w:rsid w:val="0AD57BB7"/>
    <w:rsid w:val="0BB05F2E"/>
    <w:rsid w:val="0BDC31C7"/>
    <w:rsid w:val="0C3703FE"/>
    <w:rsid w:val="0C8C699B"/>
    <w:rsid w:val="0CDF2F6F"/>
    <w:rsid w:val="0ECE5049"/>
    <w:rsid w:val="0FD77F2D"/>
    <w:rsid w:val="102E38C6"/>
    <w:rsid w:val="104F21BA"/>
    <w:rsid w:val="10B202E7"/>
    <w:rsid w:val="10D26947"/>
    <w:rsid w:val="11496C09"/>
    <w:rsid w:val="116C6D9B"/>
    <w:rsid w:val="13B956D3"/>
    <w:rsid w:val="14215C1B"/>
    <w:rsid w:val="146E6986"/>
    <w:rsid w:val="14B4083D"/>
    <w:rsid w:val="14CD7B51"/>
    <w:rsid w:val="154871D8"/>
    <w:rsid w:val="15FF43E8"/>
    <w:rsid w:val="160E7EA8"/>
    <w:rsid w:val="16461969"/>
    <w:rsid w:val="166E0EC0"/>
    <w:rsid w:val="167B68FA"/>
    <w:rsid w:val="16D03928"/>
    <w:rsid w:val="17AD77C6"/>
    <w:rsid w:val="18A90101"/>
    <w:rsid w:val="18C63235"/>
    <w:rsid w:val="18D70F9E"/>
    <w:rsid w:val="18DC0363"/>
    <w:rsid w:val="19105554"/>
    <w:rsid w:val="192561AE"/>
    <w:rsid w:val="19314B52"/>
    <w:rsid w:val="19974537"/>
    <w:rsid w:val="1B0911B7"/>
    <w:rsid w:val="1BAB226E"/>
    <w:rsid w:val="1BBE4697"/>
    <w:rsid w:val="1DB01DBE"/>
    <w:rsid w:val="1DB21FDA"/>
    <w:rsid w:val="1F0827F2"/>
    <w:rsid w:val="1F15637C"/>
    <w:rsid w:val="1FB77434"/>
    <w:rsid w:val="2032134B"/>
    <w:rsid w:val="20E56222"/>
    <w:rsid w:val="21ED538F"/>
    <w:rsid w:val="225673D8"/>
    <w:rsid w:val="22C75BE0"/>
    <w:rsid w:val="231352C9"/>
    <w:rsid w:val="23A91789"/>
    <w:rsid w:val="23D04F68"/>
    <w:rsid w:val="23D74548"/>
    <w:rsid w:val="23DF164F"/>
    <w:rsid w:val="247E7AD8"/>
    <w:rsid w:val="24973CD7"/>
    <w:rsid w:val="25B14925"/>
    <w:rsid w:val="25CC50FC"/>
    <w:rsid w:val="261A2885"/>
    <w:rsid w:val="26B20955"/>
    <w:rsid w:val="27A205AB"/>
    <w:rsid w:val="28335AC5"/>
    <w:rsid w:val="29CB06AB"/>
    <w:rsid w:val="2A3C3357"/>
    <w:rsid w:val="2B5D17D7"/>
    <w:rsid w:val="2B6A3EF4"/>
    <w:rsid w:val="2D2307FE"/>
    <w:rsid w:val="2D7E7168"/>
    <w:rsid w:val="2E0779D8"/>
    <w:rsid w:val="2E0E500A"/>
    <w:rsid w:val="2E444588"/>
    <w:rsid w:val="2EED10C4"/>
    <w:rsid w:val="30202DD3"/>
    <w:rsid w:val="30DA5678"/>
    <w:rsid w:val="311961A0"/>
    <w:rsid w:val="3207249C"/>
    <w:rsid w:val="329F5817"/>
    <w:rsid w:val="32C91500"/>
    <w:rsid w:val="33201700"/>
    <w:rsid w:val="33F22CD8"/>
    <w:rsid w:val="33F56325"/>
    <w:rsid w:val="34030A42"/>
    <w:rsid w:val="34452E08"/>
    <w:rsid w:val="364A0BAA"/>
    <w:rsid w:val="36A858D0"/>
    <w:rsid w:val="3825542A"/>
    <w:rsid w:val="393E3825"/>
    <w:rsid w:val="39E80634"/>
    <w:rsid w:val="3A2E433E"/>
    <w:rsid w:val="3C157564"/>
    <w:rsid w:val="3C7E77FF"/>
    <w:rsid w:val="3CF03B2D"/>
    <w:rsid w:val="3D9F77B8"/>
    <w:rsid w:val="3DA74B9A"/>
    <w:rsid w:val="3DFC6C2D"/>
    <w:rsid w:val="3E265A58"/>
    <w:rsid w:val="3EA51073"/>
    <w:rsid w:val="3EC51C40"/>
    <w:rsid w:val="3F9335C1"/>
    <w:rsid w:val="3FEA47E1"/>
    <w:rsid w:val="40204729"/>
    <w:rsid w:val="40534AFF"/>
    <w:rsid w:val="405F16F6"/>
    <w:rsid w:val="40CD2B03"/>
    <w:rsid w:val="424F3F3D"/>
    <w:rsid w:val="425A2175"/>
    <w:rsid w:val="435412BA"/>
    <w:rsid w:val="43635059"/>
    <w:rsid w:val="437E0E2E"/>
    <w:rsid w:val="43A63197"/>
    <w:rsid w:val="43B27D8E"/>
    <w:rsid w:val="440C749E"/>
    <w:rsid w:val="44906321"/>
    <w:rsid w:val="456D0411"/>
    <w:rsid w:val="4578488B"/>
    <w:rsid w:val="45BC6CA2"/>
    <w:rsid w:val="45BE6EBE"/>
    <w:rsid w:val="46116FEE"/>
    <w:rsid w:val="46FC7C9E"/>
    <w:rsid w:val="47A0687C"/>
    <w:rsid w:val="47F22E4F"/>
    <w:rsid w:val="499C3073"/>
    <w:rsid w:val="49CA5E32"/>
    <w:rsid w:val="49E52C6C"/>
    <w:rsid w:val="4AB664F1"/>
    <w:rsid w:val="4AC22FAD"/>
    <w:rsid w:val="4B9366F7"/>
    <w:rsid w:val="4BE551A5"/>
    <w:rsid w:val="4CD60F91"/>
    <w:rsid w:val="4D331F40"/>
    <w:rsid w:val="4DB43081"/>
    <w:rsid w:val="4DBC0187"/>
    <w:rsid w:val="4DC1322A"/>
    <w:rsid w:val="4DDE62FD"/>
    <w:rsid w:val="4E0B6A19"/>
    <w:rsid w:val="50B138A7"/>
    <w:rsid w:val="51823496"/>
    <w:rsid w:val="518E1E3B"/>
    <w:rsid w:val="52FE6B4C"/>
    <w:rsid w:val="53F710E9"/>
    <w:rsid w:val="5411465D"/>
    <w:rsid w:val="54232D0E"/>
    <w:rsid w:val="56C65BD3"/>
    <w:rsid w:val="577D0987"/>
    <w:rsid w:val="586B07E0"/>
    <w:rsid w:val="58847AF3"/>
    <w:rsid w:val="58C148A4"/>
    <w:rsid w:val="5B5E63DA"/>
    <w:rsid w:val="5BC00E43"/>
    <w:rsid w:val="5BC546AB"/>
    <w:rsid w:val="5BC97797"/>
    <w:rsid w:val="5C084598"/>
    <w:rsid w:val="5E005E6E"/>
    <w:rsid w:val="5E162A3B"/>
    <w:rsid w:val="5EFD0600"/>
    <w:rsid w:val="5FBA3DFB"/>
    <w:rsid w:val="5FDF1357"/>
    <w:rsid w:val="60786190"/>
    <w:rsid w:val="61A15272"/>
    <w:rsid w:val="62C50D63"/>
    <w:rsid w:val="631C62F9"/>
    <w:rsid w:val="63DC4C88"/>
    <w:rsid w:val="646802C9"/>
    <w:rsid w:val="646F3406"/>
    <w:rsid w:val="64F32289"/>
    <w:rsid w:val="656F7435"/>
    <w:rsid w:val="66650F64"/>
    <w:rsid w:val="67D55C76"/>
    <w:rsid w:val="681C38A5"/>
    <w:rsid w:val="68DD7F10"/>
    <w:rsid w:val="6938470E"/>
    <w:rsid w:val="69502D4F"/>
    <w:rsid w:val="6954706E"/>
    <w:rsid w:val="69FD7706"/>
    <w:rsid w:val="6AC554D9"/>
    <w:rsid w:val="6C44161C"/>
    <w:rsid w:val="6E2E4332"/>
    <w:rsid w:val="6E804461"/>
    <w:rsid w:val="705C33D8"/>
    <w:rsid w:val="70932B72"/>
    <w:rsid w:val="70E70A07"/>
    <w:rsid w:val="710B095A"/>
    <w:rsid w:val="724A54B2"/>
    <w:rsid w:val="72587BCF"/>
    <w:rsid w:val="72646574"/>
    <w:rsid w:val="74251D33"/>
    <w:rsid w:val="749018A2"/>
    <w:rsid w:val="74D6302D"/>
    <w:rsid w:val="74F82FA3"/>
    <w:rsid w:val="75C07F8B"/>
    <w:rsid w:val="75D457BF"/>
    <w:rsid w:val="78A74AFF"/>
    <w:rsid w:val="79654980"/>
    <w:rsid w:val="79984D55"/>
    <w:rsid w:val="7A41719B"/>
    <w:rsid w:val="7A6F5AB6"/>
    <w:rsid w:val="7A9B68AB"/>
    <w:rsid w:val="7DA63EE4"/>
    <w:rsid w:val="7E266DD3"/>
    <w:rsid w:val="7E9006F1"/>
    <w:rsid w:val="7EAB552B"/>
    <w:rsid w:val="7ECA3C03"/>
    <w:rsid w:val="7F4A6AF1"/>
    <w:rsid w:val="7F932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7"/>
    <w:qFormat/>
    <w:uiPriority w:val="0"/>
    <w:pPr>
      <w:keepNext/>
      <w:keepLines/>
      <w:spacing w:beforeLines="50" w:afterLines="50" w:line="360" w:lineRule="auto"/>
      <w:jc w:val="center"/>
      <w:outlineLvl w:val="0"/>
    </w:pPr>
    <w:rPr>
      <w:rFonts w:ascii="仿宋_GB2312" w:hAnsi="仿宋_GB2312" w:eastAsia="仿宋_GB2312" w:cs="Times New Roman"/>
      <w:b/>
      <w:bCs/>
      <w:kern w:val="44"/>
      <w:sz w:val="36"/>
      <w:szCs w:val="44"/>
    </w:rPr>
  </w:style>
  <w:style w:type="paragraph" w:styleId="6">
    <w:name w:val="heading 2"/>
    <w:basedOn w:val="1"/>
    <w:next w:val="1"/>
    <w:link w:val="38"/>
    <w:qFormat/>
    <w:uiPriority w:val="0"/>
    <w:pPr>
      <w:keepNext/>
      <w:keepLines/>
      <w:spacing w:beforeLines="100" w:afterLines="100" w:line="360" w:lineRule="auto"/>
      <w:jc w:val="left"/>
      <w:outlineLvl w:val="1"/>
    </w:pPr>
    <w:rPr>
      <w:rFonts w:ascii="黑体" w:hAnsi="黑体" w:eastAsia="黑体" w:cs="Times New Roman"/>
      <w:bCs/>
      <w:sz w:val="30"/>
      <w:szCs w:val="32"/>
    </w:rPr>
  </w:style>
  <w:style w:type="paragraph" w:styleId="7">
    <w:name w:val="heading 3"/>
    <w:basedOn w:val="1"/>
    <w:next w:val="1"/>
    <w:link w:val="39"/>
    <w:qFormat/>
    <w:uiPriority w:val="0"/>
    <w:pPr>
      <w:keepNext/>
      <w:keepLines/>
      <w:spacing w:beforeLines="50" w:afterLines="50" w:line="360" w:lineRule="auto"/>
      <w:jc w:val="left"/>
      <w:outlineLvl w:val="2"/>
    </w:pPr>
    <w:rPr>
      <w:rFonts w:ascii="仿宋_GB2312" w:hAnsi="仿宋_GB2312" w:eastAsia="仿宋_GB2312" w:cs="Times New Roman"/>
      <w:b/>
      <w:bCs/>
      <w:sz w:val="24"/>
      <w:szCs w:val="32"/>
    </w:rPr>
  </w:style>
  <w:style w:type="paragraph" w:styleId="8">
    <w:name w:val="heading 4"/>
    <w:basedOn w:val="7"/>
    <w:next w:val="1"/>
    <w:link w:val="44"/>
    <w:qFormat/>
    <w:uiPriority w:val="0"/>
    <w:pPr>
      <w:spacing w:line="415" w:lineRule="auto"/>
      <w:ind w:left="864" w:hanging="864"/>
      <w:outlineLvl w:val="3"/>
    </w:pPr>
    <w:rPr>
      <w:rFonts w:ascii="宋体" w:hAnsi="宋体" w:eastAsia="黑体"/>
      <w:b w:val="0"/>
      <w:color w:val="000000"/>
      <w:kern w:val="0"/>
      <w:sz w:val="28"/>
    </w:rPr>
  </w:style>
  <w:style w:type="paragraph" w:styleId="9">
    <w:name w:val="heading 5"/>
    <w:basedOn w:val="1"/>
    <w:next w:val="1"/>
    <w:link w:val="45"/>
    <w:qFormat/>
    <w:uiPriority w:val="0"/>
    <w:pPr>
      <w:keepNext/>
      <w:keepLines/>
      <w:spacing w:before="280" w:after="290" w:line="376" w:lineRule="auto"/>
      <w:ind w:left="1008" w:hanging="1008" w:firstLineChars="200"/>
      <w:jc w:val="left"/>
      <w:outlineLvl w:val="4"/>
    </w:pPr>
    <w:rPr>
      <w:rFonts w:ascii="Times New Roman" w:hAnsi="Times New Roman" w:eastAsia="黑体" w:cs="Times New Roman"/>
      <w:bCs/>
      <w:kern w:val="0"/>
      <w:sz w:val="24"/>
      <w:szCs w:val="28"/>
    </w:rPr>
  </w:style>
  <w:style w:type="paragraph" w:styleId="10">
    <w:name w:val="heading 6"/>
    <w:basedOn w:val="1"/>
    <w:next w:val="1"/>
    <w:link w:val="46"/>
    <w:qFormat/>
    <w:uiPriority w:val="0"/>
    <w:pPr>
      <w:keepNext/>
      <w:keepLines/>
      <w:spacing w:before="240" w:after="64" w:line="320" w:lineRule="auto"/>
      <w:ind w:left="1152" w:hanging="1152" w:firstLineChars="200"/>
      <w:jc w:val="left"/>
      <w:outlineLvl w:val="5"/>
    </w:pPr>
    <w:rPr>
      <w:rFonts w:ascii="Arial" w:hAnsi="Arial" w:eastAsia="黑体" w:cs="Times New Roman"/>
      <w:b/>
      <w:bCs/>
      <w:kern w:val="0"/>
      <w:sz w:val="24"/>
      <w:szCs w:val="24"/>
    </w:rPr>
  </w:style>
  <w:style w:type="paragraph" w:styleId="11">
    <w:name w:val="heading 7"/>
    <w:basedOn w:val="1"/>
    <w:next w:val="1"/>
    <w:link w:val="47"/>
    <w:qFormat/>
    <w:uiPriority w:val="0"/>
    <w:pPr>
      <w:keepNext/>
      <w:keepLines/>
      <w:tabs>
        <w:tab w:val="left" w:pos="1296"/>
      </w:tabs>
      <w:spacing w:before="240" w:after="64" w:line="320" w:lineRule="auto"/>
      <w:ind w:left="1296" w:hanging="1296" w:firstLineChars="200"/>
      <w:jc w:val="left"/>
      <w:outlineLvl w:val="6"/>
    </w:pPr>
    <w:rPr>
      <w:rFonts w:ascii="Times New Roman" w:hAnsi="Times New Roman" w:eastAsia="仿宋" w:cs="Times New Roman"/>
      <w:b/>
      <w:bCs/>
      <w:kern w:val="0"/>
      <w:sz w:val="24"/>
      <w:szCs w:val="24"/>
    </w:rPr>
  </w:style>
  <w:style w:type="paragraph" w:styleId="12">
    <w:name w:val="heading 8"/>
    <w:basedOn w:val="1"/>
    <w:next w:val="1"/>
    <w:link w:val="48"/>
    <w:qFormat/>
    <w:uiPriority w:val="0"/>
    <w:pPr>
      <w:keepNext/>
      <w:keepLines/>
      <w:tabs>
        <w:tab w:val="left" w:pos="1440"/>
      </w:tabs>
      <w:spacing w:before="240" w:after="64" w:line="320" w:lineRule="auto"/>
      <w:ind w:left="1440" w:hanging="1440" w:firstLineChars="200"/>
      <w:jc w:val="left"/>
      <w:outlineLvl w:val="7"/>
    </w:pPr>
    <w:rPr>
      <w:rFonts w:ascii="Arial" w:hAnsi="Arial" w:eastAsia="黑体" w:cs="Times New Roman"/>
      <w:kern w:val="0"/>
      <w:sz w:val="24"/>
      <w:szCs w:val="24"/>
    </w:rPr>
  </w:style>
  <w:style w:type="paragraph" w:styleId="13">
    <w:name w:val="heading 9"/>
    <w:basedOn w:val="1"/>
    <w:next w:val="1"/>
    <w:link w:val="49"/>
    <w:qFormat/>
    <w:uiPriority w:val="0"/>
    <w:pPr>
      <w:keepNext/>
      <w:keepLines/>
      <w:tabs>
        <w:tab w:val="left" w:pos="1584"/>
      </w:tabs>
      <w:spacing w:before="240" w:after="64" w:line="320" w:lineRule="auto"/>
      <w:ind w:left="1584" w:hanging="1584" w:firstLineChars="200"/>
      <w:jc w:val="left"/>
      <w:outlineLvl w:val="8"/>
    </w:pPr>
    <w:rPr>
      <w:rFonts w:ascii="Arial" w:hAnsi="Arial" w:eastAsia="黑体" w:cs="Times New Roman"/>
      <w:kern w:val="0"/>
      <w:sz w:val="20"/>
      <w:szCs w:val="21"/>
    </w:r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2">
    <w:name w:val="1 三级目录"/>
    <w:basedOn w:val="3"/>
    <w:qFormat/>
    <w:uiPriority w:val="0"/>
    <w:pPr>
      <w:spacing w:after="0"/>
      <w:outlineLvl w:val="2"/>
    </w:pPr>
    <w:rPr>
      <w:b w:val="0"/>
      <w:color w:val="7030A0"/>
      <w:sz w:val="28"/>
    </w:rPr>
  </w:style>
  <w:style w:type="paragraph" w:customStyle="1" w:styleId="3">
    <w:name w:val="1 二级目录"/>
    <w:basedOn w:val="4"/>
    <w:qFormat/>
    <w:uiPriority w:val="0"/>
    <w:pPr>
      <w:spacing w:afterLines="0"/>
      <w:outlineLvl w:val="1"/>
    </w:pPr>
    <w:rPr>
      <w:color w:val="0000FF"/>
      <w:sz w:val="30"/>
    </w:rPr>
  </w:style>
  <w:style w:type="paragraph" w:customStyle="1" w:styleId="4">
    <w:name w:val="1 一级目录"/>
    <w:basedOn w:val="1"/>
    <w:qFormat/>
    <w:uiPriority w:val="0"/>
    <w:pPr>
      <w:spacing w:before="50" w:beforeLines="50" w:after="50" w:afterLines="50"/>
      <w:outlineLvl w:val="0"/>
    </w:pPr>
    <w:rPr>
      <w:rFonts w:ascii="黑体" w:hAnsi="黑体" w:eastAsia="黑体"/>
      <w:b/>
      <w:color w:val="4BACC6" w:themeColor="accent5"/>
      <w:sz w:val="32"/>
      <w:szCs w:val="32"/>
      <w14:textFill>
        <w14:solidFill>
          <w14:schemeClr w14:val="accent5"/>
        </w14:solidFill>
      </w14:textFill>
    </w:rPr>
  </w:style>
  <w:style w:type="paragraph" w:styleId="14">
    <w:name w:val="Normal Indent"/>
    <w:basedOn w:val="1"/>
    <w:qFormat/>
    <w:uiPriority w:val="0"/>
    <w:pPr>
      <w:spacing w:line="360" w:lineRule="auto"/>
      <w:ind w:firstLine="420" w:firstLineChars="200"/>
      <w:jc w:val="left"/>
    </w:pPr>
    <w:rPr>
      <w:rFonts w:ascii="仿宋_GB2312" w:hAnsi="仿宋_GB2312" w:eastAsia="仿宋_GB2312" w:cs="仿宋_GB2312"/>
      <w:sz w:val="24"/>
      <w:szCs w:val="24"/>
    </w:rPr>
  </w:style>
  <w:style w:type="paragraph" w:styleId="15">
    <w:name w:val="caption"/>
    <w:basedOn w:val="1"/>
    <w:next w:val="1"/>
    <w:qFormat/>
    <w:uiPriority w:val="0"/>
    <w:pPr>
      <w:adjustRightInd w:val="0"/>
      <w:snapToGrid w:val="0"/>
      <w:spacing w:beforeLines="20" w:afterLines="20"/>
      <w:ind w:firstLine="200" w:firstLineChars="200"/>
      <w:jc w:val="left"/>
      <w:textAlignment w:val="baseline"/>
    </w:pPr>
    <w:rPr>
      <w:rFonts w:ascii="仿宋_GB2312" w:hAnsi="仿宋_GB2312" w:eastAsia="黑体" w:cs="宋体"/>
      <w:kern w:val="0"/>
      <w:szCs w:val="20"/>
    </w:rPr>
  </w:style>
  <w:style w:type="paragraph" w:styleId="16">
    <w:name w:val="annotation text"/>
    <w:basedOn w:val="1"/>
    <w:link w:val="60"/>
    <w:unhideWhenUsed/>
    <w:qFormat/>
    <w:uiPriority w:val="99"/>
    <w:pPr>
      <w:spacing w:line="360" w:lineRule="auto"/>
      <w:ind w:firstLine="200" w:firstLineChars="200"/>
      <w:jc w:val="left"/>
    </w:pPr>
    <w:rPr>
      <w:rFonts w:ascii="Times New Roman" w:hAnsi="Times New Roman" w:eastAsia="仿宋" w:cs="Times New Roman"/>
      <w:sz w:val="24"/>
      <w:szCs w:val="24"/>
    </w:rPr>
  </w:style>
  <w:style w:type="paragraph" w:styleId="17">
    <w:name w:val="Body Text"/>
    <w:basedOn w:val="1"/>
    <w:unhideWhenUsed/>
    <w:qFormat/>
    <w:uiPriority w:val="0"/>
    <w:pPr>
      <w:spacing w:after="120"/>
    </w:pPr>
    <w:rPr>
      <w:rFonts w:ascii="Times New Roman" w:hAnsi="Times New Roman" w:eastAsia="宋体" w:cs="Times New Roman"/>
      <w:sz w:val="44"/>
      <w:szCs w:val="20"/>
    </w:rPr>
  </w:style>
  <w:style w:type="paragraph" w:styleId="18">
    <w:name w:val="toc 3"/>
    <w:basedOn w:val="1"/>
    <w:next w:val="1"/>
    <w:unhideWhenUsed/>
    <w:qFormat/>
    <w:uiPriority w:val="39"/>
    <w:pPr>
      <w:spacing w:line="360" w:lineRule="auto"/>
      <w:ind w:left="840" w:leftChars="400" w:firstLine="200" w:firstLineChars="200"/>
      <w:jc w:val="left"/>
    </w:pPr>
    <w:rPr>
      <w:rFonts w:ascii="仿宋_GB2312" w:hAnsi="仿宋_GB2312" w:eastAsia="仿宋_GB2312" w:cs="仿宋_GB2312"/>
      <w:sz w:val="24"/>
      <w:szCs w:val="24"/>
    </w:rPr>
  </w:style>
  <w:style w:type="paragraph" w:styleId="19">
    <w:name w:val="Plain Text"/>
    <w:basedOn w:val="1"/>
    <w:link w:val="59"/>
    <w:qFormat/>
    <w:uiPriority w:val="0"/>
    <w:pPr>
      <w:jc w:val="left"/>
    </w:pPr>
    <w:rPr>
      <w:rFonts w:ascii="宋体" w:hAnsi="Courier New" w:eastAsia="宋体" w:cs="Times New Roman"/>
      <w:szCs w:val="24"/>
    </w:rPr>
  </w:style>
  <w:style w:type="paragraph" w:styleId="20">
    <w:name w:val="Date"/>
    <w:basedOn w:val="1"/>
    <w:next w:val="1"/>
    <w:link w:val="36"/>
    <w:unhideWhenUsed/>
    <w:qFormat/>
    <w:uiPriority w:val="99"/>
    <w:pPr>
      <w:ind w:left="100" w:leftChars="2500"/>
    </w:pPr>
  </w:style>
  <w:style w:type="paragraph" w:styleId="21">
    <w:name w:val="Balloon Text"/>
    <w:basedOn w:val="1"/>
    <w:link w:val="62"/>
    <w:unhideWhenUsed/>
    <w:qFormat/>
    <w:uiPriority w:val="99"/>
    <w:pPr>
      <w:ind w:firstLine="200" w:firstLineChars="200"/>
      <w:jc w:val="left"/>
    </w:pPr>
    <w:rPr>
      <w:rFonts w:ascii="Times New Roman" w:hAnsi="Times New Roman" w:eastAsia="仿宋" w:cs="Times New Roman"/>
      <w:sz w:val="18"/>
      <w:szCs w:val="18"/>
    </w:rPr>
  </w:style>
  <w:style w:type="paragraph" w:styleId="22">
    <w:name w:val="footer"/>
    <w:basedOn w:val="1"/>
    <w:link w:val="35"/>
    <w:unhideWhenUsed/>
    <w:qFormat/>
    <w:uiPriority w:val="99"/>
    <w:pPr>
      <w:tabs>
        <w:tab w:val="center" w:pos="4153"/>
        <w:tab w:val="right" w:pos="8306"/>
      </w:tabs>
      <w:snapToGrid w:val="0"/>
      <w:jc w:val="left"/>
    </w:pPr>
    <w:rPr>
      <w:sz w:val="18"/>
      <w:szCs w:val="18"/>
    </w:rPr>
  </w:style>
  <w:style w:type="paragraph" w:styleId="23">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pPr>
      <w:spacing w:line="360" w:lineRule="auto"/>
      <w:jc w:val="left"/>
    </w:pPr>
    <w:rPr>
      <w:rFonts w:ascii="仿宋_GB2312" w:hAnsi="仿宋_GB2312" w:eastAsia="仿宋" w:cs="仿宋_GB2312"/>
      <w:b/>
      <w:sz w:val="28"/>
      <w:szCs w:val="24"/>
    </w:rPr>
  </w:style>
  <w:style w:type="paragraph" w:styleId="25">
    <w:name w:val="toc 2"/>
    <w:basedOn w:val="1"/>
    <w:next w:val="1"/>
    <w:unhideWhenUsed/>
    <w:qFormat/>
    <w:uiPriority w:val="39"/>
    <w:pPr>
      <w:ind w:left="420" w:leftChars="200" w:firstLine="200" w:firstLineChars="200"/>
      <w:jc w:val="left"/>
    </w:pPr>
    <w:rPr>
      <w:rFonts w:ascii="仿宋_GB2312" w:hAnsi="仿宋_GB2312" w:eastAsia="仿宋_GB2312" w:cs="仿宋_GB2312"/>
      <w:szCs w:val="24"/>
    </w:rPr>
  </w:style>
  <w:style w:type="paragraph" w:styleId="26">
    <w:name w:val="Normal (Web)"/>
    <w:basedOn w:val="1"/>
    <w:unhideWhenUsed/>
    <w:qFormat/>
    <w:uiPriority w:val="99"/>
    <w:pPr>
      <w:spacing w:beforeAutospacing="1" w:afterAutospacing="1"/>
      <w:jc w:val="left"/>
    </w:pPr>
    <w:rPr>
      <w:rFonts w:cs="Times New Roman"/>
      <w:kern w:val="0"/>
      <w:sz w:val="24"/>
    </w:rPr>
  </w:style>
  <w:style w:type="paragraph" w:styleId="27">
    <w:name w:val="annotation subject"/>
    <w:basedOn w:val="16"/>
    <w:next w:val="16"/>
    <w:link w:val="61"/>
    <w:unhideWhenUsed/>
    <w:qFormat/>
    <w:uiPriority w:val="99"/>
    <w:rPr>
      <w:b/>
      <w:bCs/>
    </w:rPr>
  </w:style>
  <w:style w:type="paragraph" w:styleId="28">
    <w:name w:val="Body Text First Indent"/>
    <w:basedOn w:val="17"/>
    <w:qFormat/>
    <w:uiPriority w:val="0"/>
    <w:pPr>
      <w:spacing w:line="312" w:lineRule="auto"/>
      <w:ind w:firstLine="420"/>
    </w:pPr>
    <w:rPr>
      <w:szCs w:val="24"/>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Hyperlink"/>
    <w:unhideWhenUsed/>
    <w:qFormat/>
    <w:uiPriority w:val="99"/>
    <w:rPr>
      <w:color w:val="0000FF"/>
      <w:u w:val="single"/>
    </w:rPr>
  </w:style>
  <w:style w:type="character" w:styleId="33">
    <w:name w:val="annotation reference"/>
    <w:unhideWhenUsed/>
    <w:qFormat/>
    <w:uiPriority w:val="99"/>
    <w:rPr>
      <w:sz w:val="21"/>
      <w:szCs w:val="21"/>
    </w:rPr>
  </w:style>
  <w:style w:type="character" w:customStyle="1" w:styleId="34">
    <w:name w:val="页眉 字符"/>
    <w:basedOn w:val="31"/>
    <w:link w:val="23"/>
    <w:qFormat/>
    <w:uiPriority w:val="99"/>
    <w:rPr>
      <w:sz w:val="18"/>
      <w:szCs w:val="18"/>
    </w:rPr>
  </w:style>
  <w:style w:type="character" w:customStyle="1" w:styleId="35">
    <w:name w:val="页脚 字符"/>
    <w:basedOn w:val="31"/>
    <w:link w:val="22"/>
    <w:qFormat/>
    <w:uiPriority w:val="99"/>
    <w:rPr>
      <w:sz w:val="18"/>
      <w:szCs w:val="18"/>
    </w:rPr>
  </w:style>
  <w:style w:type="character" w:customStyle="1" w:styleId="36">
    <w:name w:val="日期 字符"/>
    <w:basedOn w:val="31"/>
    <w:link w:val="20"/>
    <w:semiHidden/>
    <w:qFormat/>
    <w:uiPriority w:val="99"/>
  </w:style>
  <w:style w:type="character" w:customStyle="1" w:styleId="37">
    <w:name w:val="标题 1 字符1"/>
    <w:basedOn w:val="31"/>
    <w:link w:val="5"/>
    <w:qFormat/>
    <w:uiPriority w:val="0"/>
    <w:rPr>
      <w:rFonts w:ascii="仿宋_GB2312" w:hAnsi="仿宋_GB2312" w:eastAsia="仿宋_GB2312" w:cs="Times New Roman"/>
      <w:b/>
      <w:bCs/>
      <w:kern w:val="44"/>
      <w:sz w:val="36"/>
      <w:szCs w:val="44"/>
    </w:rPr>
  </w:style>
  <w:style w:type="character" w:customStyle="1" w:styleId="38">
    <w:name w:val="标题 2 字符1"/>
    <w:basedOn w:val="31"/>
    <w:link w:val="6"/>
    <w:qFormat/>
    <w:uiPriority w:val="0"/>
    <w:rPr>
      <w:rFonts w:ascii="黑体" w:hAnsi="黑体" w:eastAsia="黑体" w:cs="Times New Roman"/>
      <w:bCs/>
      <w:sz w:val="30"/>
      <w:szCs w:val="32"/>
    </w:rPr>
  </w:style>
  <w:style w:type="character" w:customStyle="1" w:styleId="39">
    <w:name w:val="标题 3 字符1"/>
    <w:basedOn w:val="31"/>
    <w:link w:val="7"/>
    <w:qFormat/>
    <w:uiPriority w:val="0"/>
    <w:rPr>
      <w:rFonts w:ascii="仿宋_GB2312" w:hAnsi="仿宋_GB2312" w:eastAsia="仿宋_GB2312" w:cs="Times New Roman"/>
      <w:b/>
      <w:bCs/>
      <w:sz w:val="24"/>
      <w:szCs w:val="32"/>
    </w:rPr>
  </w:style>
  <w:style w:type="paragraph" w:customStyle="1" w:styleId="40">
    <w:name w:val="03三级标题"/>
    <w:basedOn w:val="1"/>
    <w:next w:val="41"/>
    <w:qFormat/>
    <w:uiPriority w:val="0"/>
    <w:pPr>
      <w:tabs>
        <w:tab w:val="left" w:pos="0"/>
      </w:tabs>
      <w:ind w:firstLine="482"/>
      <w:jc w:val="left"/>
      <w:outlineLvl w:val="2"/>
    </w:pPr>
    <w:rPr>
      <w:rFonts w:ascii="仿宋_GB2312" w:hAnsi="仿宋_GB2312" w:eastAsia="仿宋_GB2312" w:cs="仿宋_GB2312"/>
      <w:b/>
      <w:sz w:val="24"/>
      <w:szCs w:val="24"/>
    </w:rPr>
  </w:style>
  <w:style w:type="paragraph" w:customStyle="1" w:styleId="41">
    <w:name w:val="0正文"/>
    <w:basedOn w:val="1"/>
    <w:qFormat/>
    <w:uiPriority w:val="0"/>
    <w:pPr>
      <w:spacing w:line="360" w:lineRule="auto"/>
      <w:ind w:firstLine="480" w:firstLineChars="200"/>
      <w:jc w:val="left"/>
    </w:pPr>
    <w:rPr>
      <w:rFonts w:ascii="仿宋_GB2312" w:hAnsi="仿宋_GB2312" w:eastAsia="仿宋_GB2312" w:cs="仿宋_GB2312"/>
      <w:kern w:val="0"/>
      <w:sz w:val="24"/>
      <w:szCs w:val="20"/>
      <w:lang w:bidi="en-US"/>
    </w:rPr>
  </w:style>
  <w:style w:type="paragraph" w:customStyle="1" w:styleId="42">
    <w:name w:val="列出段落1"/>
    <w:basedOn w:val="1"/>
    <w:qFormat/>
    <w:uiPriority w:val="34"/>
    <w:pPr>
      <w:spacing w:line="360" w:lineRule="auto"/>
      <w:ind w:firstLine="420" w:firstLineChars="200"/>
      <w:jc w:val="left"/>
    </w:pPr>
    <w:rPr>
      <w:rFonts w:ascii="仿宋_GB2312" w:hAnsi="仿宋_GB2312" w:eastAsia="仿宋_GB2312" w:cs="仿宋_GB2312"/>
      <w:sz w:val="24"/>
      <w:szCs w:val="24"/>
    </w:rPr>
  </w:style>
  <w:style w:type="paragraph" w:customStyle="1" w:styleId="43">
    <w:name w:val="图名"/>
    <w:basedOn w:val="1"/>
    <w:qFormat/>
    <w:uiPriority w:val="0"/>
    <w:pPr>
      <w:spacing w:before="120" w:after="120"/>
      <w:jc w:val="center"/>
    </w:pPr>
    <w:rPr>
      <w:rFonts w:ascii="黑体" w:hAnsi="仿宋_GB2312" w:eastAsia="黑体" w:cs="仿宋_GB2312"/>
      <w:szCs w:val="21"/>
    </w:rPr>
  </w:style>
  <w:style w:type="character" w:customStyle="1" w:styleId="44">
    <w:name w:val="标题 4 字符"/>
    <w:basedOn w:val="31"/>
    <w:link w:val="8"/>
    <w:qFormat/>
    <w:uiPriority w:val="0"/>
    <w:rPr>
      <w:rFonts w:ascii="宋体" w:hAnsi="宋体" w:eastAsia="黑体" w:cs="Times New Roman"/>
      <w:bCs/>
      <w:color w:val="000000"/>
      <w:kern w:val="0"/>
      <w:sz w:val="28"/>
      <w:szCs w:val="32"/>
    </w:rPr>
  </w:style>
  <w:style w:type="character" w:customStyle="1" w:styleId="45">
    <w:name w:val="标题 5 字符"/>
    <w:basedOn w:val="31"/>
    <w:link w:val="9"/>
    <w:qFormat/>
    <w:uiPriority w:val="0"/>
    <w:rPr>
      <w:rFonts w:ascii="Times New Roman" w:hAnsi="Times New Roman" w:eastAsia="黑体" w:cs="Times New Roman"/>
      <w:bCs/>
      <w:kern w:val="0"/>
      <w:sz w:val="24"/>
      <w:szCs w:val="28"/>
    </w:rPr>
  </w:style>
  <w:style w:type="character" w:customStyle="1" w:styleId="46">
    <w:name w:val="标题 6 字符"/>
    <w:basedOn w:val="31"/>
    <w:link w:val="10"/>
    <w:qFormat/>
    <w:uiPriority w:val="0"/>
    <w:rPr>
      <w:rFonts w:ascii="Arial" w:hAnsi="Arial" w:eastAsia="黑体" w:cs="Times New Roman"/>
      <w:b/>
      <w:bCs/>
      <w:kern w:val="0"/>
      <w:sz w:val="24"/>
      <w:szCs w:val="24"/>
    </w:rPr>
  </w:style>
  <w:style w:type="character" w:customStyle="1" w:styleId="47">
    <w:name w:val="标题 7 字符"/>
    <w:basedOn w:val="31"/>
    <w:link w:val="11"/>
    <w:qFormat/>
    <w:uiPriority w:val="0"/>
    <w:rPr>
      <w:rFonts w:ascii="Times New Roman" w:hAnsi="Times New Roman" w:eastAsia="仿宋" w:cs="Times New Roman"/>
      <w:b/>
      <w:bCs/>
      <w:kern w:val="0"/>
      <w:sz w:val="24"/>
      <w:szCs w:val="24"/>
    </w:rPr>
  </w:style>
  <w:style w:type="character" w:customStyle="1" w:styleId="48">
    <w:name w:val="标题 8 字符"/>
    <w:basedOn w:val="31"/>
    <w:link w:val="12"/>
    <w:qFormat/>
    <w:uiPriority w:val="0"/>
    <w:rPr>
      <w:rFonts w:ascii="Arial" w:hAnsi="Arial" w:eastAsia="黑体" w:cs="Times New Roman"/>
      <w:kern w:val="0"/>
      <w:sz w:val="24"/>
      <w:szCs w:val="24"/>
    </w:rPr>
  </w:style>
  <w:style w:type="character" w:customStyle="1" w:styleId="49">
    <w:name w:val="标题 9 字符"/>
    <w:basedOn w:val="31"/>
    <w:link w:val="13"/>
    <w:qFormat/>
    <w:uiPriority w:val="0"/>
    <w:rPr>
      <w:rFonts w:ascii="Arial" w:hAnsi="Arial" w:eastAsia="黑体" w:cs="Times New Roman"/>
      <w:kern w:val="0"/>
      <w:sz w:val="20"/>
      <w:szCs w:val="21"/>
    </w:rPr>
  </w:style>
  <w:style w:type="character" w:customStyle="1" w:styleId="50">
    <w:name w:val="批注主题 Char"/>
    <w:qFormat/>
    <w:uiPriority w:val="99"/>
    <w:rPr>
      <w:rFonts w:ascii="Times New Roman" w:hAnsi="Times New Roman" w:eastAsia="仿宋" w:cs="Times New Roman"/>
      <w:b/>
      <w:bCs/>
      <w:sz w:val="24"/>
      <w:szCs w:val="24"/>
    </w:rPr>
  </w:style>
  <w:style w:type="character" w:customStyle="1" w:styleId="51">
    <w:name w:val="批注框文本 Char"/>
    <w:qFormat/>
    <w:uiPriority w:val="99"/>
    <w:rPr>
      <w:rFonts w:ascii="Times New Roman" w:hAnsi="Times New Roman" w:eastAsia="仿宋" w:cs="Times New Roman"/>
      <w:sz w:val="18"/>
      <w:szCs w:val="18"/>
    </w:rPr>
  </w:style>
  <w:style w:type="character" w:customStyle="1" w:styleId="52">
    <w:name w:val="批注文字 Char"/>
    <w:qFormat/>
    <w:uiPriority w:val="99"/>
    <w:rPr>
      <w:rFonts w:ascii="Times New Roman" w:hAnsi="Times New Roman" w:eastAsia="仿宋" w:cs="Times New Roman"/>
      <w:sz w:val="24"/>
      <w:szCs w:val="24"/>
    </w:rPr>
  </w:style>
  <w:style w:type="character" w:customStyle="1" w:styleId="53">
    <w:name w:val="初设正文 Char Char"/>
    <w:link w:val="54"/>
    <w:qFormat/>
    <w:uiPriority w:val="0"/>
    <w:rPr>
      <w:rFonts w:ascii="Arial" w:hAnsi="Arial" w:eastAsia="黑体" w:cs="宋体"/>
      <w:b/>
      <w:color w:val="000000"/>
      <w:sz w:val="24"/>
      <w:lang w:val="zh-CN"/>
    </w:rPr>
  </w:style>
  <w:style w:type="paragraph" w:customStyle="1" w:styleId="54">
    <w:name w:val="初设正文"/>
    <w:basedOn w:val="1"/>
    <w:link w:val="53"/>
    <w:qFormat/>
    <w:uiPriority w:val="0"/>
    <w:pPr>
      <w:adjustRightInd w:val="0"/>
      <w:snapToGrid w:val="0"/>
      <w:spacing w:line="360" w:lineRule="auto"/>
      <w:ind w:firstLine="480" w:firstLineChars="200"/>
      <w:jc w:val="left"/>
    </w:pPr>
    <w:rPr>
      <w:rFonts w:ascii="Arial" w:hAnsi="Arial" w:eastAsia="黑体" w:cs="宋体"/>
      <w:b/>
      <w:color w:val="000000"/>
      <w:sz w:val="24"/>
      <w:lang w:val="zh-CN"/>
    </w:rPr>
  </w:style>
  <w:style w:type="character" w:customStyle="1" w:styleId="55">
    <w:name w:val="工可正文 Char"/>
    <w:link w:val="56"/>
    <w:qFormat/>
    <w:uiPriority w:val="0"/>
    <w:rPr>
      <w:rFonts w:ascii="Arial" w:hAnsi="Arial" w:eastAsia="黑体"/>
      <w:b/>
      <w:sz w:val="24"/>
    </w:rPr>
  </w:style>
  <w:style w:type="paragraph" w:customStyle="1" w:styleId="56">
    <w:name w:val="工可正文"/>
    <w:basedOn w:val="1"/>
    <w:link w:val="55"/>
    <w:qFormat/>
    <w:uiPriority w:val="0"/>
    <w:pPr>
      <w:autoSpaceDE w:val="0"/>
      <w:autoSpaceDN w:val="0"/>
      <w:spacing w:line="360" w:lineRule="auto"/>
      <w:ind w:firstLine="480" w:firstLineChars="200"/>
      <w:jc w:val="left"/>
    </w:pPr>
    <w:rPr>
      <w:rFonts w:ascii="Arial" w:hAnsi="Arial" w:eastAsia="黑体"/>
      <w:b/>
      <w:sz w:val="24"/>
    </w:rPr>
  </w:style>
  <w:style w:type="character" w:customStyle="1" w:styleId="57">
    <w:name w:val="表格 Char"/>
    <w:link w:val="58"/>
    <w:qFormat/>
    <w:uiPriority w:val="0"/>
    <w:rPr>
      <w:rFonts w:ascii="Times New Roman" w:hAnsi="Times New Roman"/>
      <w:sz w:val="24"/>
      <w:szCs w:val="21"/>
      <w:lang w:val="zh-CN"/>
    </w:rPr>
  </w:style>
  <w:style w:type="paragraph" w:customStyle="1" w:styleId="58">
    <w:name w:val="表格"/>
    <w:basedOn w:val="1"/>
    <w:link w:val="57"/>
    <w:qFormat/>
    <w:uiPriority w:val="0"/>
    <w:pPr>
      <w:tabs>
        <w:tab w:val="left" w:pos="1560"/>
        <w:tab w:val="left" w:pos="2880"/>
        <w:tab w:val="left" w:pos="3120"/>
      </w:tabs>
      <w:spacing w:line="140" w:lineRule="atLeast"/>
      <w:ind w:firstLine="200" w:firstLineChars="200"/>
      <w:jc w:val="center"/>
    </w:pPr>
    <w:rPr>
      <w:rFonts w:ascii="Times New Roman" w:hAnsi="Times New Roman"/>
      <w:sz w:val="24"/>
      <w:szCs w:val="21"/>
      <w:lang w:val="zh-CN"/>
    </w:rPr>
  </w:style>
  <w:style w:type="character" w:customStyle="1" w:styleId="59">
    <w:name w:val="纯文本 字符"/>
    <w:basedOn w:val="31"/>
    <w:link w:val="19"/>
    <w:qFormat/>
    <w:uiPriority w:val="0"/>
    <w:rPr>
      <w:rFonts w:ascii="宋体" w:hAnsi="Courier New" w:eastAsia="宋体" w:cs="Times New Roman"/>
      <w:szCs w:val="24"/>
    </w:rPr>
  </w:style>
  <w:style w:type="character" w:customStyle="1" w:styleId="60">
    <w:name w:val="批注文字 字符"/>
    <w:basedOn w:val="31"/>
    <w:link w:val="16"/>
    <w:semiHidden/>
    <w:qFormat/>
    <w:uiPriority w:val="99"/>
  </w:style>
  <w:style w:type="character" w:customStyle="1" w:styleId="61">
    <w:name w:val="批注主题 字符"/>
    <w:basedOn w:val="60"/>
    <w:link w:val="27"/>
    <w:semiHidden/>
    <w:qFormat/>
    <w:uiPriority w:val="99"/>
    <w:rPr>
      <w:b/>
      <w:bCs/>
    </w:rPr>
  </w:style>
  <w:style w:type="character" w:customStyle="1" w:styleId="62">
    <w:name w:val="批注框文本 字符"/>
    <w:basedOn w:val="31"/>
    <w:link w:val="21"/>
    <w:semiHidden/>
    <w:qFormat/>
    <w:uiPriority w:val="99"/>
    <w:rPr>
      <w:sz w:val="18"/>
      <w:szCs w:val="18"/>
    </w:rPr>
  </w:style>
  <w:style w:type="paragraph" w:customStyle="1" w:styleId="63">
    <w:name w:val="01一级标题"/>
    <w:basedOn w:val="1"/>
    <w:next w:val="1"/>
    <w:qFormat/>
    <w:uiPriority w:val="0"/>
    <w:pPr>
      <w:ind w:left="10065"/>
      <w:jc w:val="center"/>
      <w:outlineLvl w:val="0"/>
    </w:pPr>
    <w:rPr>
      <w:rFonts w:ascii="仿宋_GB2312" w:hAnsi="仿宋_GB2312" w:eastAsia="仿宋_GB2312" w:cs="仿宋_GB2312"/>
      <w:b/>
      <w:sz w:val="32"/>
      <w:szCs w:val="24"/>
    </w:rPr>
  </w:style>
  <w:style w:type="paragraph" w:customStyle="1" w:styleId="64">
    <w:name w:val="04图表"/>
    <w:basedOn w:val="1"/>
    <w:qFormat/>
    <w:uiPriority w:val="0"/>
    <w:pPr>
      <w:jc w:val="center"/>
    </w:pPr>
    <w:rPr>
      <w:rFonts w:ascii="仿宋_GB2312" w:hAnsi="仿宋_GB2312" w:eastAsia="黑体" w:cs="仿宋_GB2312"/>
      <w:kern w:val="0"/>
      <w:sz w:val="24"/>
      <w:szCs w:val="20"/>
    </w:rPr>
  </w:style>
  <w:style w:type="paragraph" w:customStyle="1" w:styleId="65">
    <w:name w:val="00正文"/>
    <w:basedOn w:val="1"/>
    <w:qFormat/>
    <w:uiPriority w:val="0"/>
    <w:pPr>
      <w:spacing w:line="360" w:lineRule="auto"/>
      <w:ind w:firstLine="200" w:firstLineChars="200"/>
      <w:jc w:val="left"/>
    </w:pPr>
    <w:rPr>
      <w:rFonts w:ascii="仿宋_GB2312" w:hAnsi="仿宋_GB2312" w:eastAsia="仿宋_GB2312" w:cs="黑体"/>
      <w:sz w:val="24"/>
      <w:szCs w:val="24"/>
    </w:rPr>
  </w:style>
  <w:style w:type="paragraph" w:customStyle="1" w:styleId="66">
    <w:name w:val="表"/>
    <w:basedOn w:val="1"/>
    <w:qFormat/>
    <w:uiPriority w:val="0"/>
    <w:pPr>
      <w:jc w:val="center"/>
    </w:pPr>
    <w:rPr>
      <w:rFonts w:ascii="仿宋_GB2312" w:hAnsi="仿宋_GB2312" w:eastAsia="仿宋_GB2312" w:cs="仿宋_GB2312"/>
      <w:szCs w:val="24"/>
    </w:rPr>
  </w:style>
  <w:style w:type="paragraph" w:customStyle="1" w:styleId="67">
    <w:name w:val="图表正文"/>
    <w:basedOn w:val="1"/>
    <w:qFormat/>
    <w:uiPriority w:val="0"/>
    <w:pPr>
      <w:ind w:firstLine="200" w:firstLineChars="200"/>
      <w:jc w:val="center"/>
    </w:pPr>
    <w:rPr>
      <w:rFonts w:hint="eastAsia" w:ascii="宋体" w:hAnsi="Arial" w:eastAsia="黑体" w:cs="仿宋_GB2312"/>
      <w:b/>
      <w:spacing w:val="8"/>
      <w:sz w:val="24"/>
      <w:szCs w:val="24"/>
    </w:rPr>
  </w:style>
  <w:style w:type="paragraph" w:customStyle="1" w:styleId="68">
    <w:name w:val="05表格内容"/>
    <w:basedOn w:val="1"/>
    <w:qFormat/>
    <w:uiPriority w:val="0"/>
    <w:pPr>
      <w:spacing w:line="240" w:lineRule="atLeast"/>
      <w:jc w:val="center"/>
    </w:pPr>
    <w:rPr>
      <w:rFonts w:ascii="仿宋_GB2312" w:hAnsi="仿宋_GB2312" w:eastAsia="仿宋_GB2312" w:cs="仿宋_GB2312"/>
      <w:kern w:val="0"/>
      <w:sz w:val="24"/>
      <w:szCs w:val="20"/>
    </w:rPr>
  </w:style>
  <w:style w:type="paragraph" w:customStyle="1" w:styleId="69">
    <w:name w:val="02二级标题"/>
    <w:basedOn w:val="1"/>
    <w:next w:val="1"/>
    <w:qFormat/>
    <w:uiPriority w:val="0"/>
    <w:pPr>
      <w:jc w:val="left"/>
      <w:outlineLvl w:val="1"/>
    </w:pPr>
    <w:rPr>
      <w:rFonts w:ascii="仿宋_GB2312" w:hAnsi="仿宋_GB2312" w:eastAsia="仿宋_GB2312" w:cs="仿宋_GB2312"/>
      <w:b/>
      <w:sz w:val="28"/>
      <w:szCs w:val="24"/>
    </w:rPr>
  </w:style>
  <w:style w:type="paragraph" w:customStyle="1" w:styleId="70">
    <w:name w:val="图表题注"/>
    <w:basedOn w:val="1"/>
    <w:qFormat/>
    <w:uiPriority w:val="0"/>
    <w:pPr>
      <w:adjustRightInd w:val="0"/>
      <w:snapToGrid w:val="0"/>
      <w:spacing w:line="360" w:lineRule="auto"/>
      <w:ind w:firstLine="200" w:firstLineChars="200"/>
      <w:jc w:val="center"/>
    </w:pPr>
    <w:rPr>
      <w:rFonts w:hint="eastAsia" w:ascii="Arial" w:hAnsi="Arial" w:eastAsia="黑体" w:cs="仿宋_GB2312"/>
      <w:b/>
      <w:snapToGrid w:val="0"/>
      <w:color w:val="000000"/>
      <w:kern w:val="22"/>
      <w:sz w:val="24"/>
      <w:szCs w:val="20"/>
      <w:lang w:val="zh-CN"/>
    </w:rPr>
  </w:style>
  <w:style w:type="paragraph" w:customStyle="1" w:styleId="71">
    <w:name w:val="列出段落1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 w:type="paragraph" w:customStyle="1" w:styleId="72">
    <w:name w:val="_Style 6"/>
    <w:basedOn w:val="1"/>
    <w:qFormat/>
    <w:uiPriority w:val="34"/>
    <w:pPr>
      <w:ind w:firstLine="420" w:firstLineChars="200"/>
      <w:jc w:val="left"/>
    </w:pPr>
    <w:rPr>
      <w:rFonts w:ascii="Calibri" w:hAnsi="Calibri" w:eastAsia="宋体" w:cs="Times New Roman"/>
      <w:szCs w:val="24"/>
    </w:rPr>
  </w:style>
  <w:style w:type="paragraph" w:customStyle="1" w:styleId="73">
    <w:name w:val="列出段落3"/>
    <w:basedOn w:val="1"/>
    <w:qFormat/>
    <w:uiPriority w:val="0"/>
    <w:pPr>
      <w:ind w:firstLine="420" w:firstLineChars="200"/>
    </w:pPr>
    <w:rPr>
      <w:rFonts w:ascii="Calibri" w:hAnsi="Calibri" w:eastAsia="宋体" w:cs="Times New Roman"/>
    </w:rPr>
  </w:style>
  <w:style w:type="table" w:customStyle="1" w:styleId="74">
    <w:name w:val="Table Normal"/>
    <w:unhideWhenUsed/>
    <w:qFormat/>
    <w:uiPriority w:val="0"/>
    <w:tblPr>
      <w:tblCellMar>
        <w:top w:w="0" w:type="dxa"/>
        <w:left w:w="0" w:type="dxa"/>
        <w:bottom w:w="0" w:type="dxa"/>
        <w:right w:w="0" w:type="dxa"/>
      </w:tblCellMar>
    </w:tblPr>
  </w:style>
  <w:style w:type="table" w:customStyle="1" w:styleId="75">
    <w:name w:val="网格型1"/>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标题 2 字符"/>
    <w:qFormat/>
    <w:uiPriority w:val="0"/>
    <w:rPr>
      <w:rFonts w:ascii="黑体" w:hAnsi="黑体" w:eastAsia="黑体" w:cs="Times New Roman"/>
      <w:bCs/>
      <w:kern w:val="2"/>
      <w:sz w:val="30"/>
      <w:szCs w:val="32"/>
    </w:rPr>
  </w:style>
  <w:style w:type="character" w:customStyle="1" w:styleId="77">
    <w:name w:val="标题 3 字符"/>
    <w:qFormat/>
    <w:uiPriority w:val="0"/>
    <w:rPr>
      <w:rFonts w:ascii="仿宋_GB2312" w:hAnsi="仿宋_GB2312" w:eastAsia="仿宋_GB2312" w:cs="仿宋_GB2312"/>
      <w:b/>
      <w:bCs/>
      <w:kern w:val="2"/>
      <w:sz w:val="24"/>
      <w:szCs w:val="32"/>
    </w:rPr>
  </w:style>
  <w:style w:type="paragraph" w:customStyle="1" w:styleId="78">
    <w:name w:val="TOC 标题1"/>
    <w:basedOn w:val="5"/>
    <w:next w:val="1"/>
    <w:unhideWhenUsed/>
    <w:qFormat/>
    <w:uiPriority w:val="39"/>
    <w:pPr>
      <w:widowControl/>
      <w:spacing w:beforeLines="0" w:afterLines="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79">
    <w:name w:val="List Paragraph"/>
    <w:basedOn w:val="1"/>
    <w:unhideWhenUsed/>
    <w:qFormat/>
    <w:uiPriority w:val="99"/>
    <w:pPr>
      <w:ind w:firstLine="420" w:firstLineChars="200"/>
    </w:pPr>
  </w:style>
  <w:style w:type="character" w:customStyle="1" w:styleId="80">
    <w:name w:val="标题 1 字符"/>
    <w:qFormat/>
    <w:uiPriority w:val="0"/>
    <w:rPr>
      <w:rFonts w:ascii="仿宋_GB2312" w:hAnsi="仿宋_GB2312" w:eastAsia="仿宋_GB2312" w:cs="仿宋_GB2312"/>
      <w:b/>
      <w:bCs/>
      <w:kern w:val="44"/>
      <w:sz w:val="36"/>
      <w:szCs w:val="44"/>
    </w:rPr>
  </w:style>
  <w:style w:type="paragraph" w:customStyle="1" w:styleId="81">
    <w:name w:val="样式 宋体 小四 行距: 1.5 倍行距"/>
    <w:basedOn w:val="1"/>
    <w:qFormat/>
    <w:uiPriority w:val="99"/>
    <w:pPr>
      <w:spacing w:line="360" w:lineRule="auto"/>
      <w:ind w:firstLine="480"/>
    </w:pPr>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156E-A171-4570-9880-B6B268318ED4}">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3759</Words>
  <Characters>21429</Characters>
  <Lines>178</Lines>
  <Paragraphs>50</Paragraphs>
  <TotalTime>0</TotalTime>
  <ScaleCrop>false</ScaleCrop>
  <LinksUpToDate>false</LinksUpToDate>
  <CharactersWithSpaces>25138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2023-10-31T07:16:00Z</dcterms:created>
  <dc:creator>56446</dc:creator>
  <cp:lastModifiedBy>Mr.</cp:lastModifiedBy>
  <dcterms:modified xsi:type="dcterms:W3CDTF">2023-10-31T12:15:54Z</dcterms:modified>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0A6050720E0E4775B2A697BC385943A9_13</vt:lpwstr>
  </property>
  <property fmtid="{D5CDD505-2E9C-101B-9397-08002B2CF9AE}" pid="3" name="KSOProductBuildVer">
    <vt:lpwstr>2052-12.1.0.15712</vt:lpwstr>
  </property>
</Properties>
</file>