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编   制   说    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工程概况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工程名称：阳西县2023-2024年普通省道联结工程（程村镇Y046线程石线-文山朗村）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2、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建设单位：阳西县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程村镇人民政府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3、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工程概述：阳西县2023-2024年普通省道联结工程（程村镇Y046线程石线-文山朗村）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施工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设计图纸的全部内容，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路线全长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3.7公里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，</w:t>
      </w:r>
      <w:r>
        <w:rPr>
          <w:rFonts w:hint="eastAsia" w:ascii="宋体" w:hAnsi="宋体" w:eastAsia="宋体" w:cs="宋体"/>
          <w:b w:val="0"/>
          <w:bCs w:val="0"/>
          <w:color w:val="FF0000"/>
          <w:sz w:val="32"/>
          <w:szCs w:val="32"/>
        </w:rPr>
        <w:t>概算投资</w:t>
      </w:r>
      <w:r>
        <w:rPr>
          <w:rFonts w:hint="eastAsia" w:ascii="宋体" w:hAnsi="宋体" w:eastAsia="宋体" w:cs="宋体"/>
          <w:b w:val="0"/>
          <w:bCs w:val="0"/>
          <w:color w:val="FF0000"/>
          <w:sz w:val="32"/>
          <w:szCs w:val="32"/>
          <w:lang w:val="en-US" w:eastAsia="zh-CN"/>
        </w:rPr>
        <w:t>733.2851</w:t>
      </w:r>
      <w:r>
        <w:rPr>
          <w:rFonts w:hint="eastAsia" w:ascii="宋体" w:hAnsi="宋体" w:eastAsia="宋体" w:cs="宋体"/>
          <w:b w:val="0"/>
          <w:bCs w:val="0"/>
          <w:color w:val="FF0000"/>
          <w:sz w:val="32"/>
          <w:szCs w:val="32"/>
        </w:rPr>
        <w:t>万元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编制依据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建设单位提供由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东莞市交通规划勘察设计院有限公司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设计的设计图纸、业务联系函的回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2、</w:t>
      </w:r>
      <w:r>
        <w:rPr>
          <w:rFonts w:hint="eastAsia" w:ascii="宋体" w:hAnsi="宋体" w:eastAsia="宋体" w:cs="宋体"/>
          <w:sz w:val="32"/>
          <w:szCs w:val="32"/>
        </w:rPr>
        <w:t>采用工程量清单计价，执行交通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运输</w:t>
      </w:r>
      <w:r>
        <w:rPr>
          <w:rFonts w:hint="eastAsia" w:ascii="宋体" w:hAnsi="宋体" w:eastAsia="宋体" w:cs="宋体"/>
          <w:sz w:val="32"/>
          <w:szCs w:val="32"/>
        </w:rPr>
        <w:t xml:space="preserve">部《公路工程建设项目概算预算编制办法》（JTG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3830-2018</w:t>
      </w:r>
      <w:r>
        <w:rPr>
          <w:rFonts w:hint="eastAsia" w:ascii="宋体" w:hAnsi="宋体" w:eastAsia="宋体" w:cs="宋体"/>
          <w:sz w:val="32"/>
          <w:szCs w:val="32"/>
        </w:rPr>
        <w:t>）及广东省交通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运输</w:t>
      </w:r>
      <w:r>
        <w:rPr>
          <w:rFonts w:hint="eastAsia" w:ascii="宋体" w:hAnsi="宋体" w:eastAsia="宋体" w:cs="宋体"/>
          <w:sz w:val="32"/>
          <w:szCs w:val="32"/>
        </w:rPr>
        <w:t>厅《广东省交通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运输厅关于</w:t>
      </w:r>
      <w:r>
        <w:rPr>
          <w:rFonts w:hint="eastAsia" w:ascii="宋体" w:hAnsi="宋体" w:eastAsia="宋体" w:cs="宋体"/>
          <w:sz w:val="32"/>
          <w:szCs w:val="32"/>
        </w:rPr>
        <w:t>&lt;公路工程建设项目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投资估算编制</w:t>
      </w:r>
      <w:r>
        <w:rPr>
          <w:rFonts w:hint="eastAsia" w:ascii="宋体" w:hAnsi="宋体" w:eastAsia="宋体" w:cs="宋体"/>
          <w:sz w:val="32"/>
          <w:szCs w:val="32"/>
        </w:rPr>
        <w:t>办法&gt;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&lt;公路过程建设项目概算编制办法&gt;及配套指标定额</w:t>
      </w:r>
      <w:r>
        <w:rPr>
          <w:rFonts w:hint="eastAsia" w:ascii="宋体" w:hAnsi="宋体" w:eastAsia="宋体" w:cs="宋体"/>
          <w:sz w:val="32"/>
          <w:szCs w:val="32"/>
        </w:rPr>
        <w:t>补充规定的通知》（粤交基[20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19</w:t>
      </w:r>
      <w:r>
        <w:rPr>
          <w:rFonts w:hint="eastAsia" w:ascii="宋体" w:hAnsi="宋体" w:eastAsia="宋体" w:cs="宋体"/>
          <w:sz w:val="32"/>
          <w:szCs w:val="32"/>
        </w:rPr>
        <w:t>]5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44</w:t>
      </w:r>
      <w:r>
        <w:rPr>
          <w:rFonts w:hint="eastAsia" w:ascii="宋体" w:hAnsi="宋体" w:eastAsia="宋体" w:cs="宋体"/>
          <w:sz w:val="32"/>
          <w:szCs w:val="32"/>
        </w:rPr>
        <w:t>号）、交通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运输</w:t>
      </w:r>
      <w:r>
        <w:rPr>
          <w:rFonts w:hint="eastAsia" w:ascii="宋体" w:hAnsi="宋体" w:eastAsia="宋体" w:cs="宋体"/>
          <w:sz w:val="32"/>
          <w:szCs w:val="32"/>
        </w:rPr>
        <w:t xml:space="preserve">部《公路工程预算定额》（JTG/T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3832-2018</w:t>
      </w:r>
      <w:r>
        <w:rPr>
          <w:rFonts w:hint="eastAsia" w:ascii="宋体" w:hAnsi="宋体" w:eastAsia="宋体" w:cs="宋体"/>
          <w:sz w:val="32"/>
          <w:szCs w:val="32"/>
        </w:rPr>
        <w:t>）、交通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运输</w:t>
      </w:r>
      <w:r>
        <w:rPr>
          <w:rFonts w:hint="eastAsia" w:ascii="宋体" w:hAnsi="宋体" w:eastAsia="宋体" w:cs="宋体"/>
          <w:sz w:val="32"/>
          <w:szCs w:val="32"/>
        </w:rPr>
        <w:t xml:space="preserve">部《公路工程机械台班费用定额》（JTG/T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3833-2018</w:t>
      </w:r>
      <w:r>
        <w:rPr>
          <w:rFonts w:hint="eastAsia" w:ascii="宋体" w:hAnsi="宋体" w:eastAsia="宋体" w:cs="宋体"/>
          <w:sz w:val="32"/>
          <w:szCs w:val="32"/>
        </w:rPr>
        <w:t>）、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交通运输部《关于调整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&lt;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公路工程建设项目投资估算编制办法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&gt;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JTG 3820-2018）和&lt;公路工程建设项目概算预算编制办法&gt;（JTG 3830-2018）中“税金”有关规定的公告》（第26号文）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3、</w:t>
      </w:r>
      <w:r>
        <w:rPr>
          <w:rFonts w:hint="eastAsia" w:ascii="宋体" w:hAnsi="宋体" w:eastAsia="宋体" w:cs="宋体"/>
          <w:kern w:val="0"/>
          <w:sz w:val="32"/>
          <w:szCs w:val="32"/>
          <w:lang w:val="zh-CN"/>
        </w:rPr>
        <w:t>主要材料根据阳江市建设工程造价站202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32"/>
          <w:szCs w:val="32"/>
          <w:lang w:val="zh-CN"/>
        </w:rPr>
        <w:t>年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8</w:t>
      </w:r>
      <w:r>
        <w:rPr>
          <w:rFonts w:hint="eastAsia" w:ascii="宋体" w:hAnsi="宋体" w:eastAsia="宋体" w:cs="宋体"/>
          <w:kern w:val="0"/>
          <w:sz w:val="32"/>
          <w:szCs w:val="32"/>
          <w:lang w:val="zh-CN"/>
        </w:rPr>
        <w:t>月公布的《阳江市工程造价信息》阳西县材料价格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</w:rPr>
        <w:t>和《广东交通造价》公布的20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  <w:lang w:val="en-US" w:eastAsia="zh-CN"/>
        </w:rPr>
        <w:t>23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</w:rPr>
        <w:t>年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</w:rPr>
        <w:t>月建筑材料市场参考价</w:t>
      </w:r>
      <w:r>
        <w:rPr>
          <w:rFonts w:hint="eastAsia" w:ascii="宋体" w:hAnsi="宋体" w:eastAsia="宋体" w:cs="宋体"/>
          <w:kern w:val="0"/>
          <w:sz w:val="32"/>
          <w:szCs w:val="32"/>
          <w:lang w:val="zh-CN"/>
        </w:rPr>
        <w:t>，缺项部分参考阳江信息价以及市场价,参考的信息价和市场价已扣除相关税费。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、建筑安装工程的计算：税金=（直接费+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设备购置费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+措施费+企业管理费+规费</w:t>
      </w:r>
      <w:r>
        <w:rPr>
          <w:rFonts w:hint="eastAsia" w:ascii="宋体" w:hAnsi="宋体" w:eastAsia="宋体" w:cs="宋体"/>
          <w:sz w:val="32"/>
          <w:szCs w:val="32"/>
        </w:rPr>
        <w:t>+利润）×9%，利润=（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定额</w:t>
      </w:r>
      <w:r>
        <w:rPr>
          <w:rFonts w:hint="eastAsia" w:ascii="宋体" w:hAnsi="宋体" w:eastAsia="宋体" w:cs="宋体"/>
          <w:sz w:val="32"/>
          <w:szCs w:val="32"/>
        </w:rPr>
        <w:t>直接费+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措施费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+企业管理费</w:t>
      </w:r>
      <w:r>
        <w:rPr>
          <w:rFonts w:hint="eastAsia" w:ascii="宋体" w:hAnsi="宋体" w:eastAsia="宋体" w:cs="宋体"/>
          <w:sz w:val="32"/>
          <w:szCs w:val="32"/>
        </w:rPr>
        <w:t>）×7.42%。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color w:val="auto"/>
          <w:w w:val="100"/>
          <w:sz w:val="32"/>
          <w:szCs w:val="32"/>
        </w:rPr>
      </w:pPr>
      <w:r>
        <w:rPr>
          <w:rFonts w:hint="eastAsia" w:ascii="宋体" w:hAnsi="宋体" w:eastAsia="宋体" w:cs="宋体"/>
          <w:color w:val="auto"/>
          <w:w w:val="100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</w:rPr>
        <w:t>、取费标准：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  <w:lang w:eastAsia="zh-CN"/>
        </w:rPr>
        <w:t>工程保险费以建筑安装工程费（不含设备费）为基数，按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  <w:lang w:val="en-US" w:eastAsia="zh-CN"/>
        </w:rPr>
        <w:t>0.4%费率计算；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</w:rPr>
        <w:t>安全生产费按建筑安装工程费（不包括安全生产经费本身）的1.5%计取；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  <w:lang w:eastAsia="zh-CN"/>
        </w:rPr>
        <w:t>基本预备费以一二三部分合计的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  <w:lang w:val="en-US" w:eastAsia="zh-CN"/>
        </w:rPr>
        <w:t>3%计取；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</w:rPr>
        <w:t>主副食运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  <w:lang w:eastAsia="zh-CN"/>
        </w:rPr>
        <w:t>费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</w:rPr>
        <w:t>补贴综合里程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  <w:lang w:eastAsia="zh-CN"/>
        </w:rPr>
        <w:t>按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  <w:lang w:val="en-US" w:eastAsia="zh-CN"/>
        </w:rPr>
        <w:t>3km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</w:rPr>
        <w:t>计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  <w:lang w:eastAsia="zh-CN"/>
        </w:rPr>
        <w:t>取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</w:rPr>
        <w:t>，工地转移里程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  <w:lang w:eastAsia="zh-CN"/>
        </w:rPr>
        <w:t>按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  <w:lang w:val="en-US" w:eastAsia="zh-CN"/>
        </w:rPr>
        <w:t>50km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</w:rPr>
        <w:t>计取。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4" w:rightChars="0" w:firstLine="640" w:firstLineChars="200"/>
        <w:textAlignment w:val="auto"/>
        <w:rPr>
          <w:rFonts w:hint="eastAsia" w:ascii="宋体" w:hAnsi="宋体" w:eastAsia="宋体" w:cs="宋体"/>
          <w:color w:val="auto"/>
          <w:w w:val="100"/>
          <w:sz w:val="32"/>
          <w:szCs w:val="32"/>
        </w:rPr>
      </w:pPr>
      <w:r>
        <w:rPr>
          <w:rFonts w:hint="eastAsia" w:ascii="宋体" w:hAnsi="宋体" w:eastAsia="宋体" w:cs="宋体"/>
          <w:color w:val="auto"/>
          <w:w w:val="100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</w:rPr>
        <w:t>、人工费：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广东省交通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运输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厅《广东省交通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运输厅关于调整公路工程人工工日单价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的通知》（粤交基[20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22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]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67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号）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</w:rPr>
        <w:t>，人工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  <w:lang w:eastAsia="zh-CN"/>
        </w:rPr>
        <w:t>工日单价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  <w:lang w:val="en-US" w:eastAsia="zh-CN"/>
        </w:rPr>
        <w:t>129.08</w:t>
      </w:r>
      <w:r>
        <w:rPr>
          <w:rFonts w:hint="eastAsia" w:ascii="宋体" w:hAnsi="宋体" w:eastAsia="宋体" w:cs="宋体"/>
          <w:color w:val="auto"/>
          <w:w w:val="100"/>
          <w:sz w:val="32"/>
          <w:szCs w:val="32"/>
        </w:rPr>
        <w:t>元/工日（阳江）。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7、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根据业务联系函复函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余土外运按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KM计算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借方运距按5KM计算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其他说明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Theme="minorEastAsia" w:hAnsiTheme="minorEastAsia" w:cstheme="minorEastAsia"/>
          <w:b/>
          <w:bCs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一般说明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本工程暂列金额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157589.00元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，虽计入工程造价总价，但不归施工单位所有，而是归建设单位所有。结算时应先扣除暂列金额，再计算增减工程。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有关专业技术说明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本说明未尽事项，以计价规范、工程量计算规范、计价管理办法以及有关的法律、法规、建设行政主管部门颁发的文件为准。</w:t>
      </w:r>
    </w:p>
    <w:sectPr>
      <w:pgSz w:w="11850" w:h="16783"/>
      <w:pgMar w:top="1157" w:right="1123" w:bottom="1157" w:left="140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zYTZmMTA5MDBkODgzYmIwM2U5NjY5MjZmMmExYTYifQ=="/>
  </w:docVars>
  <w:rsids>
    <w:rsidRoot w:val="60D57428"/>
    <w:rsid w:val="03A82039"/>
    <w:rsid w:val="063A4FBC"/>
    <w:rsid w:val="078B43C6"/>
    <w:rsid w:val="0C8C4ACB"/>
    <w:rsid w:val="0FAF0E26"/>
    <w:rsid w:val="11DE2776"/>
    <w:rsid w:val="14BD65A4"/>
    <w:rsid w:val="1711641B"/>
    <w:rsid w:val="1E4E1334"/>
    <w:rsid w:val="214E5B76"/>
    <w:rsid w:val="27A720F9"/>
    <w:rsid w:val="2AA01685"/>
    <w:rsid w:val="2B4C4E27"/>
    <w:rsid w:val="2E051CB2"/>
    <w:rsid w:val="2E184C68"/>
    <w:rsid w:val="35FE3BB6"/>
    <w:rsid w:val="3F6F51DD"/>
    <w:rsid w:val="3FC01DEC"/>
    <w:rsid w:val="41744D2D"/>
    <w:rsid w:val="458D136A"/>
    <w:rsid w:val="46E0177E"/>
    <w:rsid w:val="49870D69"/>
    <w:rsid w:val="4D9B195F"/>
    <w:rsid w:val="530C166E"/>
    <w:rsid w:val="545013BA"/>
    <w:rsid w:val="5A664732"/>
    <w:rsid w:val="60D57428"/>
    <w:rsid w:val="61D856BC"/>
    <w:rsid w:val="696105B5"/>
    <w:rsid w:val="6C557385"/>
    <w:rsid w:val="73591E51"/>
    <w:rsid w:val="78207024"/>
    <w:rsid w:val="7A61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905</Words>
  <Characters>1036</Characters>
  <Lines>0</Lines>
  <Paragraphs>0</Paragraphs>
  <TotalTime>6</TotalTime>
  <ScaleCrop>false</ScaleCrop>
  <LinksUpToDate>false</LinksUpToDate>
  <CharactersWithSpaces>1049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2021-07-30T07:28:00Z</dcterms:created>
  <dc:creator>林</dc:creator>
  <cp:lastModifiedBy>纸灰机</cp:lastModifiedBy>
  <cp:lastPrinted>2021-07-30T07:39:00Z</cp:lastPrinted>
  <dcterms:modified xsi:type="dcterms:W3CDTF">2023-10-16T05:02:19Z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D16B103828924B71915D8C455C447B7A</vt:lpwstr>
  </property>
</Properties>
</file>