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隶书" w:asciiTheme="minorEastAsia" w:hAnsiTheme="minorEastAsia"/>
          <w:b/>
          <w:bCs/>
          <w:color w:val="000000" w:themeColor="text1"/>
          <w:sz w:val="24"/>
          <w:szCs w:val="24"/>
          <w14:textFill>
            <w14:solidFill>
              <w14:schemeClr w14:val="tx1"/>
            </w14:solidFill>
          </w14:textFill>
        </w:rPr>
      </w:pPr>
      <w:bookmarkStart w:id="1" w:name="_GoBack"/>
      <w:bookmarkEnd w:id="1"/>
    </w:p>
    <w:p>
      <w:pPr>
        <w:widowControl/>
        <w:spacing w:line="360" w:lineRule="auto"/>
        <w:jc w:val="center"/>
        <w:rPr>
          <w:rFonts w:cs="隶书" w:asciiTheme="minorEastAsia" w:hAnsiTheme="minorEastAsia"/>
          <w:b/>
          <w:bCs/>
          <w:color w:val="000000" w:themeColor="text1"/>
          <w:sz w:val="24"/>
          <w:szCs w:val="24"/>
          <w14:textFill>
            <w14:solidFill>
              <w14:schemeClr w14:val="tx1"/>
            </w14:solidFill>
          </w14:textFill>
        </w:rPr>
      </w:pPr>
    </w:p>
    <w:p>
      <w:pPr>
        <w:spacing w:line="360" w:lineRule="auto"/>
        <w:ind w:left="-178" w:leftChars="-85" w:right="-334" w:rightChars="-159"/>
        <w:jc w:val="center"/>
        <w:rPr>
          <w:rFonts w:hint="eastAsia" w:ascii="宋体" w:hAnsi="宋体" w:eastAsiaTheme="minorEastAsia"/>
          <w:b/>
          <w:color w:val="000000"/>
          <w:spacing w:val="10"/>
          <w:sz w:val="36"/>
          <w:szCs w:val="36"/>
          <w:lang w:eastAsia="zh-CN"/>
        </w:rPr>
      </w:pPr>
      <w:r>
        <w:rPr>
          <w:rFonts w:hint="eastAsia" w:ascii="宋体" w:hAnsi="宋体"/>
          <w:b/>
          <w:color w:val="000000"/>
          <w:spacing w:val="10"/>
          <w:sz w:val="36"/>
          <w:szCs w:val="36"/>
          <w:lang w:eastAsia="zh-CN"/>
        </w:rPr>
        <w:t>会展西路过江隧道工程</w:t>
      </w: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lang w:val="en-US" w:eastAsia="zh-CN"/>
        </w:rPr>
        <w:t>工程</w:t>
      </w:r>
      <w:r>
        <w:rPr>
          <w:rFonts w:hint="eastAsia" w:ascii="宋体" w:hAnsi="宋体"/>
          <w:b/>
          <w:color w:val="000000"/>
          <w:spacing w:val="10"/>
          <w:sz w:val="36"/>
          <w:szCs w:val="36"/>
        </w:rPr>
        <w:t>一切险及第三者责任险合同</w:t>
      </w: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rPr>
        <w:t>（</w:t>
      </w:r>
      <w:r>
        <w:rPr>
          <w:rFonts w:hint="eastAsia" w:ascii="宋体" w:hAnsi="宋体"/>
          <w:b/>
          <w:color w:val="000000"/>
          <w:spacing w:val="10"/>
          <w:sz w:val="36"/>
          <w:szCs w:val="36"/>
          <w:lang w:eastAsia="zh-CN"/>
        </w:rPr>
        <w:t>运维</w:t>
      </w:r>
      <w:r>
        <w:rPr>
          <w:rFonts w:hint="eastAsia" w:ascii="宋体" w:hAnsi="宋体"/>
          <w:b/>
          <w:color w:val="000000"/>
          <w:spacing w:val="10"/>
          <w:sz w:val="36"/>
          <w:szCs w:val="36"/>
        </w:rPr>
        <w:t>期）</w:t>
      </w:r>
    </w:p>
    <w:p>
      <w:pPr>
        <w:spacing w:line="360" w:lineRule="auto"/>
        <w:ind w:left="-178" w:leftChars="-85" w:right="-334" w:rightChars="-159"/>
        <w:jc w:val="center"/>
        <w:rPr>
          <w:rFonts w:ascii="宋体" w:hAnsi="宋体"/>
          <w:b/>
          <w:color w:val="000000"/>
          <w:spacing w:val="10"/>
          <w:sz w:val="36"/>
          <w:szCs w:val="36"/>
        </w:rPr>
      </w:pPr>
    </w:p>
    <w:p>
      <w:pPr>
        <w:snapToGrid w:val="0"/>
        <w:spacing w:line="360" w:lineRule="auto"/>
        <w:ind w:right="11"/>
        <w:rPr>
          <w:rFonts w:ascii="宋体" w:hAnsi="宋体"/>
          <w:b/>
          <w:color w:val="000000"/>
          <w:spacing w:val="10"/>
          <w:kern w:val="28"/>
          <w:sz w:val="28"/>
          <w:szCs w:val="28"/>
        </w:rPr>
      </w:pPr>
    </w:p>
    <w:p>
      <w:pPr>
        <w:snapToGrid w:val="0"/>
        <w:spacing w:line="360" w:lineRule="auto"/>
        <w:ind w:right="11"/>
        <w:rPr>
          <w:rFonts w:ascii="宋体" w:hAnsi="宋体"/>
          <w:b/>
          <w:color w:val="000000"/>
          <w:spacing w:val="10"/>
          <w:kern w:val="28"/>
          <w:sz w:val="28"/>
          <w:szCs w:val="28"/>
        </w:rPr>
      </w:pPr>
    </w:p>
    <w:p>
      <w:pPr>
        <w:snapToGrid w:val="0"/>
        <w:spacing w:line="600" w:lineRule="auto"/>
        <w:ind w:left="2820" w:leftChars="283" w:right="11" w:hanging="2226" w:hangingChars="693"/>
        <w:rPr>
          <w:rFonts w:hint="eastAsia" w:ascii="宋体" w:hAnsi="宋体" w:eastAsiaTheme="minorEastAsia"/>
          <w:b/>
          <w:bCs/>
          <w:color w:val="000000"/>
          <w:spacing w:val="10"/>
          <w:kern w:val="28"/>
          <w:sz w:val="30"/>
          <w:szCs w:val="30"/>
          <w:lang w:eastAsia="zh-CN"/>
        </w:rPr>
      </w:pPr>
      <w:r>
        <w:rPr>
          <w:rFonts w:hint="eastAsia" w:ascii="宋体" w:hAnsi="宋体"/>
          <w:b/>
          <w:bCs/>
          <w:color w:val="000000"/>
          <w:spacing w:val="10"/>
          <w:kern w:val="28"/>
          <w:sz w:val="30"/>
          <w:szCs w:val="30"/>
        </w:rPr>
        <w:t>项目名称：</w:t>
      </w:r>
      <w:r>
        <w:rPr>
          <w:rFonts w:hint="eastAsia" w:ascii="宋体" w:hAnsi="宋体"/>
          <w:b/>
          <w:bCs/>
          <w:color w:val="000000"/>
          <w:spacing w:val="10"/>
          <w:kern w:val="28"/>
          <w:sz w:val="30"/>
          <w:szCs w:val="30"/>
          <w:lang w:eastAsia="zh-CN"/>
        </w:rPr>
        <w:t>会展西路过江隧道工程</w:t>
      </w:r>
    </w:p>
    <w:p>
      <w:pPr>
        <w:snapToGrid w:val="0"/>
        <w:spacing w:line="600" w:lineRule="auto"/>
        <w:ind w:left="2200" w:leftChars="283" w:right="11" w:hanging="1606" w:hangingChars="500"/>
        <w:jc w:val="left"/>
        <w:rPr>
          <w:rFonts w:ascii="宋体" w:hAnsi="宋体"/>
          <w:b/>
          <w:bCs/>
          <w:color w:val="000000"/>
          <w:spacing w:val="10"/>
          <w:kern w:val="28"/>
          <w:sz w:val="30"/>
          <w:szCs w:val="30"/>
        </w:rPr>
      </w:pPr>
      <w:r>
        <w:rPr>
          <w:rFonts w:hint="eastAsia" w:ascii="宋体" w:hAnsi="宋体"/>
          <w:b/>
          <w:bCs/>
          <w:color w:val="000000"/>
          <w:spacing w:val="10"/>
          <w:kern w:val="28"/>
          <w:sz w:val="30"/>
          <w:szCs w:val="30"/>
        </w:rPr>
        <w:t>合同名称：</w:t>
      </w:r>
      <w:r>
        <w:rPr>
          <w:rFonts w:hint="eastAsia" w:ascii="宋体" w:hAnsi="宋体"/>
          <w:b/>
          <w:bCs/>
          <w:color w:val="000000"/>
          <w:spacing w:val="10"/>
          <w:kern w:val="28"/>
          <w:sz w:val="30"/>
          <w:szCs w:val="30"/>
          <w:lang w:eastAsia="zh-CN"/>
        </w:rPr>
        <w:t>会展西路过江隧道工程</w:t>
      </w:r>
      <w:r>
        <w:rPr>
          <w:rFonts w:hint="eastAsia" w:ascii="宋体" w:hAnsi="宋体"/>
          <w:b/>
          <w:bCs/>
          <w:color w:val="000000"/>
          <w:spacing w:val="10"/>
          <w:kern w:val="28"/>
          <w:sz w:val="30"/>
          <w:szCs w:val="30"/>
          <w:lang w:val="en-US" w:eastAsia="zh-CN"/>
        </w:rPr>
        <w:t>工程</w:t>
      </w:r>
      <w:r>
        <w:rPr>
          <w:rFonts w:hint="eastAsia" w:ascii="宋体" w:hAnsi="宋体"/>
          <w:b/>
          <w:bCs/>
          <w:color w:val="000000"/>
          <w:spacing w:val="10"/>
          <w:kern w:val="28"/>
          <w:sz w:val="30"/>
          <w:szCs w:val="30"/>
        </w:rPr>
        <w:t>一切险及第三者责任险（</w:t>
      </w:r>
      <w:r>
        <w:rPr>
          <w:rFonts w:hint="eastAsia" w:ascii="宋体" w:hAnsi="宋体"/>
          <w:b/>
          <w:color w:val="000000"/>
          <w:spacing w:val="10"/>
          <w:sz w:val="36"/>
          <w:szCs w:val="36"/>
          <w:lang w:eastAsia="zh-CN"/>
        </w:rPr>
        <w:t>运维</w:t>
      </w:r>
      <w:r>
        <w:rPr>
          <w:rFonts w:hint="eastAsia" w:ascii="宋体" w:hAnsi="宋体"/>
          <w:b/>
          <w:bCs/>
          <w:color w:val="000000"/>
          <w:spacing w:val="10"/>
          <w:kern w:val="28"/>
          <w:sz w:val="30"/>
          <w:szCs w:val="30"/>
        </w:rPr>
        <w:t>期）</w:t>
      </w:r>
    </w:p>
    <w:p>
      <w:pPr>
        <w:snapToGrid w:val="0"/>
        <w:spacing w:line="600" w:lineRule="auto"/>
        <w:ind w:left="2820" w:leftChars="283" w:right="11" w:hanging="2226" w:hangingChars="693"/>
        <w:rPr>
          <w:rFonts w:ascii="宋体" w:hAnsi="宋体"/>
          <w:b/>
          <w:bCs/>
          <w:color w:val="000000"/>
          <w:spacing w:val="10"/>
          <w:kern w:val="28"/>
          <w:sz w:val="30"/>
          <w:szCs w:val="30"/>
        </w:rPr>
      </w:pPr>
      <w:r>
        <w:rPr>
          <w:rFonts w:hint="eastAsia" w:ascii="宋体" w:hAnsi="宋体"/>
          <w:b/>
          <w:bCs/>
          <w:color w:val="000000"/>
          <w:spacing w:val="10"/>
          <w:kern w:val="28"/>
          <w:sz w:val="30"/>
          <w:szCs w:val="30"/>
        </w:rPr>
        <w:t>投保人： 广州市广园市政建设有限公司</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合同编号：</w:t>
      </w:r>
      <w:r>
        <w:rPr>
          <w:rFonts w:ascii="宋体" w:hAnsi="宋体"/>
          <w:b/>
          <w:bCs/>
          <w:color w:val="000000"/>
          <w:spacing w:val="10"/>
          <w:kern w:val="28"/>
          <w:sz w:val="30"/>
          <w:szCs w:val="30"/>
        </w:rPr>
        <w:t xml:space="preserve"> </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 xml:space="preserve">保险人： </w:t>
      </w:r>
    </w:p>
    <w:p>
      <w:pPr>
        <w:snapToGrid w:val="0"/>
        <w:spacing w:line="600" w:lineRule="auto"/>
        <w:ind w:left="158" w:right="11" w:firstLine="420"/>
        <w:jc w:val="left"/>
        <w:rPr>
          <w:rFonts w:ascii="宋体" w:hAnsi="宋体"/>
          <w:b/>
          <w:bCs/>
          <w:color w:val="000000"/>
          <w:spacing w:val="20"/>
          <w:kern w:val="6"/>
          <w:sz w:val="30"/>
          <w:szCs w:val="30"/>
        </w:rPr>
      </w:pPr>
      <w:r>
        <w:rPr>
          <w:rFonts w:hint="eastAsia" w:ascii="宋体" w:hAnsi="宋体"/>
          <w:b/>
          <w:bCs/>
          <w:color w:val="000000"/>
          <w:spacing w:val="20"/>
          <w:kern w:val="6"/>
          <w:sz w:val="30"/>
          <w:szCs w:val="30"/>
        </w:rPr>
        <w:t xml:space="preserve">合同编号： </w:t>
      </w:r>
    </w:p>
    <w:p>
      <w:pPr>
        <w:spacing w:line="360" w:lineRule="auto"/>
        <w:ind w:left="-178" w:leftChars="-85"/>
        <w:jc w:val="center"/>
        <w:rPr>
          <w:rFonts w:ascii="宋体" w:hAnsi="宋体"/>
          <w:b/>
          <w:color w:val="000000"/>
          <w:spacing w:val="10"/>
          <w:sz w:val="30"/>
          <w:szCs w:val="30"/>
        </w:rPr>
      </w:pPr>
    </w:p>
    <w:p>
      <w:pPr>
        <w:pStyle w:val="3"/>
        <w:spacing w:line="360" w:lineRule="auto"/>
        <w:jc w:val="center"/>
        <w:rPr>
          <w:rFonts w:ascii="宋体" w:hAnsi="宋体"/>
          <w:color w:val="000000"/>
          <w:spacing w:val="10"/>
          <w:sz w:val="30"/>
          <w:szCs w:val="30"/>
        </w:rPr>
      </w:pPr>
      <w:r>
        <w:rPr>
          <w:rFonts w:hint="eastAsia" w:ascii="宋体" w:hAnsi="宋体"/>
          <w:color w:val="000000"/>
          <w:spacing w:val="10"/>
          <w:sz w:val="30"/>
          <w:szCs w:val="30"/>
        </w:rPr>
        <w:t>签订日期:202</w:t>
      </w:r>
      <w:r>
        <w:rPr>
          <w:rFonts w:ascii="宋体" w:hAnsi="宋体"/>
          <w:color w:val="000000"/>
          <w:spacing w:val="10"/>
          <w:sz w:val="30"/>
          <w:szCs w:val="30"/>
        </w:rPr>
        <w:t>3</w:t>
      </w:r>
      <w:r>
        <w:rPr>
          <w:rFonts w:hint="eastAsia" w:ascii="宋体" w:hAnsi="宋体"/>
          <w:color w:val="000000"/>
          <w:spacing w:val="10"/>
          <w:sz w:val="30"/>
          <w:szCs w:val="30"/>
        </w:rPr>
        <w:t xml:space="preserve">年   </w:t>
      </w:r>
      <w:r>
        <w:rPr>
          <w:rFonts w:ascii="宋体" w:hAnsi="宋体"/>
          <w:color w:val="000000"/>
          <w:spacing w:val="10"/>
          <w:sz w:val="30"/>
          <w:szCs w:val="30"/>
        </w:rPr>
        <w:t>月</w:t>
      </w:r>
      <w:r>
        <w:rPr>
          <w:rFonts w:hint="eastAsia" w:ascii="宋体" w:hAnsi="宋体"/>
          <w:color w:val="000000"/>
          <w:spacing w:val="10"/>
          <w:sz w:val="30"/>
          <w:szCs w:val="30"/>
        </w:rPr>
        <w:t xml:space="preserve">  日</w:t>
      </w:r>
    </w:p>
    <w:p>
      <w:pPr>
        <w:widowControl/>
        <w:jc w:val="left"/>
        <w:rPr>
          <w:rFonts w:ascii="宋体" w:hAnsi="宋体"/>
          <w:bCs/>
          <w:color w:val="000000"/>
          <w:spacing w:val="10"/>
          <w:kern w:val="44"/>
          <w:sz w:val="30"/>
          <w:szCs w:val="30"/>
        </w:rPr>
      </w:pPr>
      <w:r>
        <w:rPr>
          <w:rFonts w:ascii="宋体" w:hAnsi="宋体"/>
          <w:b/>
          <w:color w:val="000000"/>
          <w:spacing w:val="10"/>
          <w:sz w:val="30"/>
          <w:szCs w:val="30"/>
        </w:rPr>
        <w:br w:type="page"/>
      </w:r>
    </w:p>
    <w:p>
      <w:pPr>
        <w:pStyle w:val="3"/>
        <w:spacing w:line="360" w:lineRule="auto"/>
        <w:jc w:val="center"/>
        <w:rPr>
          <w:rFonts w:asciiTheme="minorEastAsia" w:hAnsiTheme="minorEastAsia"/>
          <w:sz w:val="24"/>
          <w:szCs w:val="24"/>
        </w:rPr>
      </w:pPr>
      <w:r>
        <w:rPr>
          <w:rFonts w:hint="eastAsia" w:asciiTheme="minorEastAsia" w:hAnsiTheme="minorEastAsia"/>
          <w:sz w:val="24"/>
          <w:szCs w:val="24"/>
        </w:rPr>
        <w:t>第一  保险协议书格式</w:t>
      </w:r>
    </w:p>
    <w:p>
      <w:pPr>
        <w:adjustRightInd w:val="0"/>
        <w:snapToGrid w:val="0"/>
        <w:spacing w:line="360" w:lineRule="auto"/>
        <w:rPr>
          <w:rFonts w:asciiTheme="minorEastAsia" w:hAnsiTheme="minorEastAsia"/>
          <w:color w:val="000000"/>
          <w:sz w:val="24"/>
          <w:szCs w:val="24"/>
        </w:rPr>
      </w:pPr>
    </w:p>
    <w:p>
      <w:pPr>
        <w:pStyle w:val="14"/>
        <w:ind w:firstLine="0" w:firstLineChars="0"/>
        <w:rPr>
          <w:rFonts w:asciiTheme="minorEastAsia" w:hAnsiTheme="minorEastAsia" w:eastAsiaTheme="minorEastAsia"/>
          <w:color w:val="000000"/>
        </w:rPr>
      </w:pPr>
      <w:r>
        <w:rPr>
          <w:rFonts w:hint="eastAsia" w:asciiTheme="minorEastAsia" w:hAnsiTheme="minorEastAsia" w:eastAsiaTheme="minorEastAsia"/>
          <w:color w:val="000000"/>
        </w:rPr>
        <w:t>甲方：</w:t>
      </w:r>
      <w:r>
        <w:rPr>
          <w:rFonts w:hint="eastAsia" w:asciiTheme="minorEastAsia" w:hAnsiTheme="minorEastAsia" w:eastAsiaTheme="minorEastAsia"/>
          <w:color w:val="000000"/>
          <w:u w:val="single"/>
        </w:rPr>
        <w:t xml:space="preserve">  广州市广园市政建设有限公司（投保人）</w:t>
      </w:r>
    </w:p>
    <w:p>
      <w:pPr>
        <w:pStyle w:val="14"/>
        <w:ind w:firstLine="0" w:firstLineChars="0"/>
        <w:rPr>
          <w:rFonts w:asciiTheme="minorEastAsia" w:hAnsiTheme="minorEastAsia" w:eastAsiaTheme="minorEastAsia"/>
          <w:color w:val="000000"/>
          <w:u w:val="single"/>
        </w:rPr>
      </w:pPr>
      <w:r>
        <w:rPr>
          <w:rFonts w:hint="eastAsia" w:asciiTheme="minorEastAsia" w:hAnsiTheme="minorEastAsia" w:eastAsiaTheme="minorEastAsia"/>
          <w:color w:val="000000"/>
        </w:rPr>
        <w:t>乙方：</w:t>
      </w:r>
      <w:r>
        <w:rPr>
          <w:rFonts w:hint="eastAsia" w:asciiTheme="minorEastAsia" w:hAnsiTheme="minorEastAsia" w:eastAsiaTheme="minorEastAsia"/>
          <w:color w:val="000000"/>
          <w:u w:val="single"/>
        </w:rPr>
        <w:t xml:space="preserve"> </w:t>
      </w:r>
      <w:r>
        <w:rPr>
          <w:rFonts w:hint="eastAsia" w:cs="宋体" w:asciiTheme="minorEastAsia" w:hAnsiTheme="minorEastAsia" w:eastAsiaTheme="minorEastAsia"/>
          <w:color w:val="000000"/>
          <w:u w:val="single"/>
        </w:rPr>
        <w:t xml:space="preserve"> </w:t>
      </w:r>
      <w:r>
        <w:rPr>
          <w:rFonts w:hint="eastAsia" w:cs="宋体" w:asciiTheme="minorEastAsia" w:hAnsiTheme="minorEastAsia" w:eastAsiaTheme="minorEastAsia"/>
          <w:color w:val="000000"/>
          <w:u w:val="single"/>
          <w:lang w:val="en-US" w:eastAsia="zh-CN"/>
        </w:rPr>
        <w:t xml:space="preserve"> </w:t>
      </w:r>
      <w:r>
        <w:rPr>
          <w:rFonts w:cs="宋体"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（保险人）</w:t>
      </w:r>
    </w:p>
    <w:p>
      <w:pPr>
        <w:pStyle w:val="14"/>
        <w:rPr>
          <w:rFonts w:asciiTheme="minorEastAsia" w:hAnsiTheme="minorEastAsia" w:eastAsiaTheme="minorEastAsia"/>
          <w:color w:val="000000"/>
        </w:rPr>
      </w:pPr>
    </w:p>
    <w:p>
      <w:pPr>
        <w:topLinePunct/>
        <w:spacing w:line="360" w:lineRule="auto"/>
        <w:ind w:firstLine="520" w:firstLineChars="200"/>
        <w:jc w:val="left"/>
        <w:rPr>
          <w:rFonts w:asciiTheme="minorEastAsia" w:hAnsiTheme="minorEastAsia"/>
          <w:color w:val="000000"/>
          <w:spacing w:val="10"/>
          <w:sz w:val="24"/>
          <w:szCs w:val="24"/>
        </w:rPr>
      </w:pPr>
      <w:r>
        <w:rPr>
          <w:rFonts w:asciiTheme="minorEastAsia" w:hAnsiTheme="minorEastAsia"/>
          <w:color w:val="000000"/>
          <w:spacing w:val="10"/>
          <w:sz w:val="24"/>
          <w:szCs w:val="24"/>
        </w:rPr>
        <w:t>为了合理转移</w:t>
      </w:r>
      <w:r>
        <w:rPr>
          <w:rFonts w:hint="eastAsia" w:asciiTheme="minorEastAsia" w:hAnsiTheme="minorEastAsia"/>
          <w:color w:val="000000"/>
          <w:spacing w:val="10"/>
          <w:sz w:val="24"/>
          <w:szCs w:val="24"/>
          <w:u w:val="single"/>
          <w:lang w:eastAsia="zh-CN"/>
        </w:rPr>
        <w:t>会展西路过江隧道工程</w:t>
      </w:r>
      <w:r>
        <w:rPr>
          <w:rFonts w:hint="eastAsia" w:asciiTheme="minorEastAsia" w:hAnsiTheme="minorEastAsia"/>
          <w:color w:val="000000"/>
          <w:spacing w:val="10"/>
          <w:sz w:val="24"/>
          <w:szCs w:val="24"/>
        </w:rPr>
        <w:t>项目</w:t>
      </w:r>
      <w:r>
        <w:rPr>
          <w:rFonts w:hint="eastAsia" w:asciiTheme="minorEastAsia" w:hAnsiTheme="minorEastAsia"/>
          <w:color w:val="000000"/>
          <w:spacing w:val="10"/>
          <w:sz w:val="24"/>
          <w:szCs w:val="24"/>
          <w:lang w:eastAsia="zh-CN"/>
        </w:rPr>
        <w:t>运维期</w:t>
      </w:r>
      <w:r>
        <w:rPr>
          <w:rFonts w:asciiTheme="minorEastAsia" w:hAnsiTheme="minorEastAsia"/>
          <w:color w:val="000000"/>
          <w:spacing w:val="10"/>
          <w:sz w:val="24"/>
          <w:szCs w:val="24"/>
        </w:rPr>
        <w:t>间所面临的风险，保障</w:t>
      </w:r>
      <w:r>
        <w:rPr>
          <w:rFonts w:hint="eastAsia" w:asciiTheme="minorEastAsia" w:hAnsiTheme="minorEastAsia"/>
          <w:color w:val="000000"/>
          <w:spacing w:val="10"/>
          <w:sz w:val="24"/>
          <w:szCs w:val="24"/>
          <w:u w:val="single"/>
          <w:lang w:eastAsia="zh-CN"/>
        </w:rPr>
        <w:t>会展西路过江隧道工程</w:t>
      </w:r>
      <w:r>
        <w:rPr>
          <w:rFonts w:hint="eastAsia" w:asciiTheme="minorEastAsia" w:hAnsiTheme="minorEastAsia"/>
          <w:color w:val="000000"/>
          <w:spacing w:val="10"/>
          <w:sz w:val="24"/>
          <w:szCs w:val="24"/>
          <w:u w:val="single"/>
          <w:lang w:val="en-US" w:eastAsia="zh-CN"/>
        </w:rPr>
        <w:t>项目</w:t>
      </w:r>
      <w:r>
        <w:rPr>
          <w:rFonts w:asciiTheme="minorEastAsia" w:hAnsiTheme="minorEastAsia"/>
          <w:color w:val="000000"/>
          <w:spacing w:val="10"/>
          <w:sz w:val="24"/>
          <w:szCs w:val="24"/>
        </w:rPr>
        <w:t>顺利</w:t>
      </w:r>
      <w:r>
        <w:rPr>
          <w:rFonts w:hint="eastAsia" w:asciiTheme="minorEastAsia" w:hAnsiTheme="minorEastAsia"/>
          <w:color w:val="000000"/>
          <w:spacing w:val="10"/>
          <w:sz w:val="24"/>
          <w:szCs w:val="24"/>
        </w:rPr>
        <w:t>通车</w:t>
      </w:r>
      <w:r>
        <w:rPr>
          <w:rFonts w:asciiTheme="minorEastAsia" w:hAnsiTheme="minorEastAsia"/>
          <w:color w:val="000000"/>
          <w:spacing w:val="10"/>
          <w:sz w:val="24"/>
          <w:szCs w:val="24"/>
        </w:rPr>
        <w:t>运行，甲方经公开招标</w:t>
      </w:r>
      <w:r>
        <w:rPr>
          <w:rFonts w:hint="eastAsia" w:asciiTheme="minorEastAsia" w:hAnsiTheme="minorEastAsia"/>
          <w:color w:val="000000"/>
          <w:spacing w:val="10"/>
          <w:sz w:val="24"/>
          <w:szCs w:val="24"/>
        </w:rPr>
        <w:t>并通过</w:t>
      </w:r>
      <w:r>
        <w:rPr>
          <w:rFonts w:asciiTheme="minorEastAsia" w:hAnsiTheme="minorEastAsia"/>
          <w:color w:val="000000"/>
          <w:spacing w:val="10"/>
          <w:sz w:val="24"/>
          <w:szCs w:val="24"/>
        </w:rPr>
        <w:t xml:space="preserve">    </w:t>
      </w:r>
      <w:r>
        <w:rPr>
          <w:rFonts w:hint="eastAsia" w:asciiTheme="minorEastAsia" w:hAnsiTheme="minorEastAsia"/>
          <w:color w:val="000000"/>
          <w:spacing w:val="10"/>
          <w:sz w:val="24"/>
          <w:szCs w:val="24"/>
        </w:rPr>
        <w:t>年</w:t>
      </w:r>
      <w:r>
        <w:rPr>
          <w:rFonts w:asciiTheme="minorEastAsia" w:hAnsiTheme="minorEastAsia"/>
          <w:color w:val="000000"/>
          <w:spacing w:val="10"/>
          <w:sz w:val="24"/>
          <w:szCs w:val="24"/>
        </w:rPr>
        <w:t xml:space="preserve">    </w:t>
      </w:r>
      <w:r>
        <w:rPr>
          <w:rFonts w:hint="eastAsia" w:asciiTheme="minorEastAsia" w:hAnsiTheme="minorEastAsia"/>
          <w:color w:val="000000"/>
          <w:spacing w:val="10"/>
          <w:sz w:val="24"/>
          <w:szCs w:val="24"/>
        </w:rPr>
        <w:t>月</w:t>
      </w:r>
      <w:r>
        <w:rPr>
          <w:rFonts w:asciiTheme="minorEastAsia" w:hAnsiTheme="minorEastAsia"/>
          <w:color w:val="000000"/>
          <w:spacing w:val="10"/>
          <w:sz w:val="24"/>
          <w:szCs w:val="24"/>
        </w:rPr>
        <w:t xml:space="preserve">    </w:t>
      </w:r>
      <w:r>
        <w:rPr>
          <w:rFonts w:hint="eastAsia" w:asciiTheme="minorEastAsia" w:hAnsiTheme="minorEastAsia"/>
          <w:color w:val="000000"/>
          <w:spacing w:val="10"/>
          <w:sz w:val="24"/>
          <w:szCs w:val="24"/>
        </w:rPr>
        <w:t>日的中标通知接受</w:t>
      </w:r>
      <w:r>
        <w:rPr>
          <w:rFonts w:asciiTheme="minorEastAsia" w:hAnsiTheme="minorEastAsia"/>
          <w:color w:val="000000"/>
          <w:spacing w:val="10"/>
          <w:sz w:val="24"/>
          <w:szCs w:val="24"/>
        </w:rPr>
        <w:t>乙方作为本保险项目的保险承保人</w:t>
      </w:r>
      <w:r>
        <w:rPr>
          <w:rFonts w:hint="eastAsia" w:asciiTheme="minorEastAsia" w:hAnsiTheme="minorEastAsia"/>
          <w:color w:val="000000"/>
          <w:spacing w:val="10"/>
          <w:sz w:val="24"/>
          <w:szCs w:val="24"/>
        </w:rPr>
        <w:t>，以</w:t>
      </w:r>
      <w:r>
        <w:rPr>
          <w:rFonts w:asciiTheme="minorEastAsia" w:hAnsiTheme="minorEastAsia"/>
          <w:color w:val="000000"/>
          <w:spacing w:val="10"/>
          <w:sz w:val="24"/>
          <w:szCs w:val="24"/>
        </w:rPr>
        <w:t>综合保险费率为</w:t>
      </w:r>
      <w:r>
        <w:rPr>
          <w:rFonts w:asciiTheme="minorEastAsia" w:hAnsiTheme="minorEastAsia"/>
          <w:color w:val="000000"/>
          <w:spacing w:val="10"/>
          <w:sz w:val="24"/>
          <w:szCs w:val="24"/>
          <w:u w:val="single"/>
        </w:rPr>
        <w:t xml:space="preserve">  </w:t>
      </w:r>
      <w:r>
        <w:rPr>
          <w:rFonts w:hint="eastAsia" w:asciiTheme="minorEastAsia" w:hAnsiTheme="minorEastAsia"/>
          <w:color w:val="000000"/>
          <w:spacing w:val="10"/>
          <w:sz w:val="24"/>
          <w:szCs w:val="24"/>
          <w:u w:val="single"/>
          <w:lang w:val="en-US" w:eastAsia="zh-CN"/>
        </w:rPr>
        <w:t xml:space="preserve">  </w:t>
      </w:r>
      <w:r>
        <w:rPr>
          <w:rFonts w:asciiTheme="minorEastAsia" w:hAnsiTheme="minorEastAsia"/>
          <w:color w:val="000000"/>
          <w:spacing w:val="10"/>
          <w:sz w:val="24"/>
          <w:szCs w:val="24"/>
          <w:u w:val="single"/>
        </w:rPr>
        <w:t xml:space="preserve">   </w:t>
      </w:r>
      <w:r>
        <w:rPr>
          <w:rFonts w:hint="eastAsia" w:cs="宋体" w:asciiTheme="minorEastAsia" w:hAnsiTheme="minorEastAsia"/>
          <w:b/>
          <w:bCs/>
          <w:color w:val="000000"/>
          <w:sz w:val="24"/>
          <w:szCs w:val="24"/>
        </w:rPr>
        <w:t>‰</w:t>
      </w:r>
      <w:r>
        <w:rPr>
          <w:rFonts w:hint="eastAsia" w:cs="宋体" w:asciiTheme="minorEastAsia" w:hAnsiTheme="minorEastAsia"/>
          <w:color w:val="000000"/>
          <w:spacing w:val="10"/>
          <w:sz w:val="24"/>
          <w:szCs w:val="24"/>
        </w:rPr>
        <w:t>，其中第一部分物质损失保险费率为</w:t>
      </w:r>
      <w:r>
        <w:rPr>
          <w:rFonts w:cs="宋体" w:asciiTheme="minorEastAsia" w:hAnsiTheme="minorEastAsia"/>
          <w:color w:val="000000"/>
          <w:spacing w:val="10"/>
          <w:sz w:val="24"/>
          <w:szCs w:val="24"/>
          <w:u w:val="single"/>
        </w:rPr>
        <w:t xml:space="preserve">   </w:t>
      </w:r>
      <w:r>
        <w:rPr>
          <w:rFonts w:hint="eastAsia" w:cs="宋体" w:asciiTheme="minorEastAsia" w:hAnsiTheme="minorEastAsia"/>
          <w:color w:val="000000"/>
          <w:spacing w:val="10"/>
          <w:sz w:val="24"/>
          <w:szCs w:val="24"/>
          <w:u w:val="single"/>
          <w:lang w:val="en-US" w:eastAsia="zh-CN"/>
        </w:rPr>
        <w:t xml:space="preserve">  </w:t>
      </w:r>
      <w:r>
        <w:rPr>
          <w:rFonts w:cs="宋体" w:asciiTheme="minorEastAsia" w:hAnsiTheme="minorEastAsia"/>
          <w:color w:val="000000"/>
          <w:spacing w:val="10"/>
          <w:sz w:val="24"/>
          <w:szCs w:val="24"/>
          <w:u w:val="single"/>
        </w:rPr>
        <w:t xml:space="preserve"> </w:t>
      </w:r>
      <w:r>
        <w:rPr>
          <w:rFonts w:hint="eastAsia" w:cs="宋体" w:asciiTheme="minorEastAsia" w:hAnsiTheme="minorEastAsia"/>
          <w:b/>
          <w:bCs/>
          <w:color w:val="000000"/>
          <w:sz w:val="24"/>
          <w:szCs w:val="24"/>
          <w:u w:val="single"/>
        </w:rPr>
        <w:t>‰</w:t>
      </w:r>
      <w:r>
        <w:rPr>
          <w:rFonts w:hint="eastAsia" w:cs="宋体" w:asciiTheme="minorEastAsia" w:hAnsiTheme="minorEastAsia"/>
          <w:color w:val="000000"/>
          <w:spacing w:val="10"/>
          <w:sz w:val="24"/>
          <w:szCs w:val="24"/>
        </w:rPr>
        <w:t>，第二部分第三者责任险保险费率为</w:t>
      </w:r>
      <w:r>
        <w:rPr>
          <w:rFonts w:cs="宋体" w:asciiTheme="minorEastAsia" w:hAnsiTheme="minorEastAsia"/>
          <w:color w:val="000000"/>
          <w:spacing w:val="10"/>
          <w:sz w:val="24"/>
          <w:szCs w:val="24"/>
          <w:u w:val="single"/>
        </w:rPr>
        <w:t xml:space="preserve">   </w:t>
      </w:r>
      <w:r>
        <w:rPr>
          <w:rFonts w:hint="eastAsia" w:cs="宋体" w:asciiTheme="minorEastAsia" w:hAnsiTheme="minorEastAsia"/>
          <w:color w:val="000000"/>
          <w:spacing w:val="10"/>
          <w:sz w:val="24"/>
          <w:szCs w:val="24"/>
          <w:u w:val="single"/>
          <w:lang w:val="en-US" w:eastAsia="zh-CN"/>
        </w:rPr>
        <w:t xml:space="preserve">  </w:t>
      </w:r>
      <w:r>
        <w:rPr>
          <w:rFonts w:cs="宋体" w:asciiTheme="minorEastAsia" w:hAnsiTheme="minorEastAsia"/>
          <w:color w:val="000000"/>
          <w:spacing w:val="10"/>
          <w:sz w:val="24"/>
          <w:szCs w:val="24"/>
          <w:u w:val="single"/>
        </w:rPr>
        <w:t xml:space="preserve">  </w:t>
      </w:r>
      <w:r>
        <w:rPr>
          <w:rFonts w:hint="eastAsia" w:cs="宋体" w:asciiTheme="minorEastAsia" w:hAnsiTheme="minorEastAsia"/>
          <w:b/>
          <w:bCs/>
          <w:color w:val="000000"/>
          <w:sz w:val="24"/>
          <w:szCs w:val="24"/>
        </w:rPr>
        <w:t>‰</w:t>
      </w:r>
      <w:r>
        <w:rPr>
          <w:rFonts w:hint="eastAsia" w:cs="宋体" w:asciiTheme="minorEastAsia" w:hAnsiTheme="minorEastAsia"/>
          <w:color w:val="000000"/>
          <w:spacing w:val="10"/>
          <w:sz w:val="24"/>
          <w:szCs w:val="24"/>
        </w:rPr>
        <w:t>；总保险费金额为人民币</w:t>
      </w:r>
      <w:r>
        <w:rPr>
          <w:rFonts w:cs="宋体" w:asciiTheme="minorEastAsia" w:hAnsiTheme="minorEastAsia"/>
          <w:color w:val="000000"/>
          <w:spacing w:val="10"/>
          <w:sz w:val="24"/>
          <w:szCs w:val="24"/>
          <w:u w:val="single"/>
        </w:rPr>
        <w:t xml:space="preserve">  </w:t>
      </w:r>
      <w:r>
        <w:rPr>
          <w:rFonts w:hint="eastAsia" w:cs="宋体" w:asciiTheme="minorEastAsia" w:hAnsiTheme="minorEastAsia"/>
          <w:color w:val="000000"/>
          <w:spacing w:val="10"/>
          <w:sz w:val="24"/>
          <w:szCs w:val="24"/>
          <w:u w:val="single"/>
          <w:lang w:val="en-US" w:eastAsia="zh-CN"/>
        </w:rPr>
        <w:t xml:space="preserve">   </w:t>
      </w:r>
      <w:r>
        <w:rPr>
          <w:rFonts w:cs="宋体" w:asciiTheme="minorEastAsia" w:hAnsiTheme="minorEastAsia"/>
          <w:color w:val="000000"/>
          <w:spacing w:val="10"/>
          <w:sz w:val="24"/>
          <w:szCs w:val="24"/>
          <w:u w:val="single"/>
        </w:rPr>
        <w:t xml:space="preserve">    </w:t>
      </w:r>
      <w:r>
        <w:rPr>
          <w:rFonts w:hint="eastAsia" w:cs="宋体" w:asciiTheme="minorEastAsia" w:hAnsiTheme="minorEastAsia"/>
          <w:color w:val="000000"/>
          <w:spacing w:val="10"/>
          <w:sz w:val="24"/>
          <w:szCs w:val="24"/>
          <w:u w:val="single"/>
        </w:rPr>
        <w:t>元</w:t>
      </w:r>
      <w:r>
        <w:rPr>
          <w:rFonts w:hint="eastAsia" w:cs="宋体" w:asciiTheme="minorEastAsia" w:hAnsiTheme="minorEastAsia"/>
          <w:color w:val="000000"/>
          <w:spacing w:val="10"/>
          <w:sz w:val="24"/>
          <w:szCs w:val="24"/>
        </w:rPr>
        <w:t>，作为本工程保险服务所做的投标，双方本着友好协商、平等互利的原</w:t>
      </w:r>
      <w:r>
        <w:rPr>
          <w:rFonts w:asciiTheme="minorEastAsia" w:hAnsiTheme="minorEastAsia"/>
          <w:color w:val="000000"/>
          <w:spacing w:val="10"/>
          <w:sz w:val="24"/>
          <w:szCs w:val="24"/>
        </w:rPr>
        <w:t>则</w:t>
      </w:r>
      <w:r>
        <w:rPr>
          <w:rFonts w:hint="eastAsia" w:asciiTheme="minorEastAsia" w:hAnsiTheme="minorEastAsia"/>
          <w:color w:val="000000"/>
          <w:spacing w:val="10"/>
          <w:sz w:val="24"/>
          <w:szCs w:val="24"/>
        </w:rPr>
        <w:t>，达成如下协议：</w:t>
      </w:r>
    </w:p>
    <w:p>
      <w:pPr>
        <w:topLinePunct/>
        <w:spacing w:line="360" w:lineRule="auto"/>
        <w:ind w:firstLine="448" w:firstLineChars="200"/>
        <w:jc w:val="left"/>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1、下列文件应作为本协议的一部分看待：</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合同补充协议（如果有）；</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中标通知书</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本合同协议书；</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保险条款；</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合同附件；</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招标文件及澄清补充文件；</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投标文件及澄清补充文件。</w:t>
      </w:r>
    </w:p>
    <w:p>
      <w:pPr>
        <w:tabs>
          <w:tab w:val="left" w:pos="840"/>
          <w:tab w:val="left" w:pos="900"/>
        </w:tabs>
        <w:spacing w:line="360" w:lineRule="auto"/>
        <w:ind w:left="48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2、上述文件应认为是互为补充和解释的，但如有模棱两可或互相矛盾之处，以上面所列顺序在前为准。</w:t>
      </w:r>
    </w:p>
    <w:p>
      <w:pPr>
        <w:tabs>
          <w:tab w:val="left" w:pos="840"/>
          <w:tab w:val="left" w:pos="900"/>
        </w:tabs>
        <w:spacing w:line="360" w:lineRule="auto"/>
        <w:ind w:left="48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3、</w:t>
      </w:r>
      <w:r>
        <w:rPr>
          <w:rFonts w:asciiTheme="minorEastAsia" w:hAnsiTheme="minorEastAsia"/>
          <w:bCs/>
          <w:color w:val="000000"/>
          <w:spacing w:val="-8"/>
          <w:sz w:val="24"/>
          <w:szCs w:val="24"/>
        </w:rPr>
        <w:t>保险条款（保单）是本协议不可分割的一部分，双方均保证严格履行保险条款的各项约定。</w:t>
      </w:r>
    </w:p>
    <w:p>
      <w:pPr>
        <w:tabs>
          <w:tab w:val="left" w:pos="840"/>
          <w:tab w:val="left" w:pos="900"/>
        </w:tabs>
        <w:spacing w:line="360" w:lineRule="auto"/>
        <w:ind w:left="48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4、本合同价为含税价。</w:t>
      </w:r>
    </w:p>
    <w:p>
      <w:pPr>
        <w:adjustRightInd w:val="0"/>
        <w:snapToGrid w:val="0"/>
        <w:spacing w:line="360" w:lineRule="auto"/>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 xml:space="preserve">    5、</w:t>
      </w:r>
      <w:r>
        <w:rPr>
          <w:rFonts w:asciiTheme="minorEastAsia" w:hAnsiTheme="minorEastAsia"/>
          <w:bCs/>
          <w:color w:val="000000"/>
          <w:spacing w:val="-8"/>
          <w:sz w:val="24"/>
          <w:szCs w:val="24"/>
        </w:rPr>
        <w:t>本协议书正本一式</w:t>
      </w:r>
      <w:r>
        <w:rPr>
          <w:rFonts w:hint="eastAsia" w:asciiTheme="minorEastAsia" w:hAnsiTheme="minorEastAsia"/>
          <w:bCs/>
          <w:color w:val="000000"/>
          <w:spacing w:val="-8"/>
          <w:sz w:val="24"/>
          <w:szCs w:val="24"/>
          <w:u w:val="single"/>
        </w:rPr>
        <w:t xml:space="preserve"> 贰 </w:t>
      </w:r>
      <w:r>
        <w:rPr>
          <w:rFonts w:asciiTheme="minorEastAsia" w:hAnsiTheme="minorEastAsia"/>
          <w:bCs/>
          <w:color w:val="000000"/>
          <w:spacing w:val="-8"/>
          <w:sz w:val="24"/>
          <w:szCs w:val="24"/>
        </w:rPr>
        <w:t>份，甲</w:t>
      </w:r>
      <w:r>
        <w:rPr>
          <w:rFonts w:hint="eastAsia" w:asciiTheme="minorEastAsia" w:hAnsiTheme="minorEastAsia"/>
          <w:bCs/>
          <w:color w:val="000000"/>
          <w:spacing w:val="-8"/>
          <w:sz w:val="24"/>
          <w:szCs w:val="24"/>
        </w:rPr>
        <w:t>方及</w:t>
      </w:r>
      <w:r>
        <w:rPr>
          <w:rFonts w:asciiTheme="minorEastAsia" w:hAnsiTheme="minorEastAsia"/>
          <w:bCs/>
          <w:color w:val="000000"/>
          <w:spacing w:val="-8"/>
          <w:sz w:val="24"/>
          <w:szCs w:val="24"/>
        </w:rPr>
        <w:t>乙方</w:t>
      </w:r>
      <w:r>
        <w:rPr>
          <w:rFonts w:hint="eastAsia" w:asciiTheme="minorEastAsia" w:hAnsiTheme="minorEastAsia"/>
          <w:bCs/>
          <w:color w:val="000000"/>
          <w:spacing w:val="-8"/>
          <w:sz w:val="24"/>
          <w:szCs w:val="24"/>
        </w:rPr>
        <w:t>各共保公司</w:t>
      </w:r>
      <w:r>
        <w:rPr>
          <w:rFonts w:asciiTheme="minorEastAsia" w:hAnsiTheme="minorEastAsia"/>
          <w:bCs/>
          <w:color w:val="000000"/>
          <w:spacing w:val="-8"/>
          <w:sz w:val="24"/>
          <w:szCs w:val="24"/>
        </w:rPr>
        <w:t>各执</w:t>
      </w:r>
      <w:r>
        <w:rPr>
          <w:rFonts w:hint="eastAsia" w:asciiTheme="minorEastAsia" w:hAnsiTheme="minorEastAsia"/>
          <w:bCs/>
          <w:color w:val="000000"/>
          <w:spacing w:val="-8"/>
          <w:sz w:val="24"/>
          <w:szCs w:val="24"/>
          <w:u w:val="single"/>
        </w:rPr>
        <w:t xml:space="preserve"> 壹 </w:t>
      </w:r>
      <w:r>
        <w:rPr>
          <w:rFonts w:asciiTheme="minorEastAsia" w:hAnsiTheme="minorEastAsia"/>
          <w:bCs/>
          <w:color w:val="000000"/>
          <w:spacing w:val="-8"/>
          <w:sz w:val="24"/>
          <w:szCs w:val="24"/>
        </w:rPr>
        <w:t>份；副本</w:t>
      </w:r>
      <w:r>
        <w:rPr>
          <w:rFonts w:hint="eastAsia" w:asciiTheme="minorEastAsia" w:hAnsiTheme="minorEastAsia"/>
          <w:bCs/>
          <w:color w:val="000000"/>
          <w:spacing w:val="-8"/>
          <w:sz w:val="24"/>
          <w:szCs w:val="24"/>
          <w:u w:val="single"/>
        </w:rPr>
        <w:t xml:space="preserve"> 陆 </w:t>
      </w:r>
      <w:r>
        <w:rPr>
          <w:rFonts w:asciiTheme="minorEastAsia" w:hAnsiTheme="minorEastAsia"/>
          <w:bCs/>
          <w:color w:val="000000"/>
          <w:spacing w:val="-8"/>
          <w:sz w:val="24"/>
          <w:szCs w:val="24"/>
        </w:rPr>
        <w:t>份，甲方执</w:t>
      </w:r>
      <w:r>
        <w:rPr>
          <w:rFonts w:hint="eastAsia" w:asciiTheme="minorEastAsia" w:hAnsiTheme="minorEastAsia"/>
          <w:bCs/>
          <w:color w:val="000000"/>
          <w:spacing w:val="-8"/>
          <w:sz w:val="24"/>
          <w:szCs w:val="24"/>
          <w:u w:val="single"/>
        </w:rPr>
        <w:t xml:space="preserve"> 叁 </w:t>
      </w:r>
      <w:r>
        <w:rPr>
          <w:rFonts w:asciiTheme="minorEastAsia" w:hAnsiTheme="minorEastAsia"/>
          <w:bCs/>
          <w:color w:val="000000"/>
          <w:spacing w:val="-8"/>
          <w:sz w:val="24"/>
          <w:szCs w:val="24"/>
        </w:rPr>
        <w:t>份，乙方执</w:t>
      </w:r>
      <w:r>
        <w:rPr>
          <w:rFonts w:hint="eastAsia" w:asciiTheme="minorEastAsia" w:hAnsiTheme="minorEastAsia"/>
          <w:bCs/>
          <w:color w:val="000000"/>
          <w:spacing w:val="-8"/>
          <w:sz w:val="24"/>
          <w:szCs w:val="24"/>
          <w:u w:val="single"/>
        </w:rPr>
        <w:t xml:space="preserve"> 叁 </w:t>
      </w:r>
      <w:r>
        <w:rPr>
          <w:rFonts w:asciiTheme="minorEastAsia" w:hAnsiTheme="minorEastAsia"/>
          <w:bCs/>
          <w:color w:val="000000"/>
          <w:spacing w:val="-8"/>
          <w:sz w:val="24"/>
          <w:szCs w:val="24"/>
        </w:rPr>
        <w:t>份；正副本具有同等法律效力</w:t>
      </w:r>
      <w:r>
        <w:rPr>
          <w:rFonts w:hint="eastAsia" w:asciiTheme="minorEastAsia" w:hAnsiTheme="minorEastAsia"/>
          <w:bCs/>
          <w:color w:val="000000"/>
          <w:spacing w:val="-8"/>
          <w:sz w:val="24"/>
          <w:szCs w:val="24"/>
        </w:rPr>
        <w:t>，当正副本不一致时，以正本为准</w:t>
      </w:r>
      <w:r>
        <w:rPr>
          <w:rFonts w:asciiTheme="minorEastAsia" w:hAnsiTheme="minorEastAsia"/>
          <w:bCs/>
          <w:color w:val="000000"/>
          <w:spacing w:val="-8"/>
          <w:sz w:val="24"/>
          <w:szCs w:val="24"/>
        </w:rPr>
        <w:t>；经双方</w:t>
      </w:r>
      <w:r>
        <w:rPr>
          <w:rFonts w:hint="eastAsia" w:asciiTheme="minorEastAsia" w:hAnsiTheme="minorEastAsia"/>
          <w:bCs/>
          <w:color w:val="000000"/>
          <w:spacing w:val="-8"/>
          <w:sz w:val="24"/>
          <w:szCs w:val="24"/>
        </w:rPr>
        <w:t>法定代表人或授权代表</w:t>
      </w:r>
      <w:r>
        <w:rPr>
          <w:rFonts w:asciiTheme="minorEastAsia" w:hAnsiTheme="minorEastAsia"/>
          <w:bCs/>
          <w:color w:val="000000"/>
          <w:spacing w:val="-8"/>
          <w:sz w:val="24"/>
          <w:szCs w:val="24"/>
        </w:rPr>
        <w:t>签字</w:t>
      </w:r>
      <w:r>
        <w:rPr>
          <w:rFonts w:hint="eastAsia" w:asciiTheme="minorEastAsia" w:hAnsiTheme="minorEastAsia"/>
          <w:bCs/>
          <w:color w:val="000000"/>
          <w:spacing w:val="-8"/>
          <w:sz w:val="24"/>
          <w:szCs w:val="24"/>
        </w:rPr>
        <w:t>或盖章并分别加盖公章后，合同正式生效（工程完工且</w:t>
      </w:r>
      <w:r>
        <w:rPr>
          <w:rFonts w:hint="eastAsia" w:asciiTheme="minorEastAsia" w:hAnsiTheme="minorEastAsia"/>
          <w:bCs/>
          <w:color w:val="000000"/>
          <w:spacing w:val="-8"/>
          <w:sz w:val="24"/>
          <w:szCs w:val="24"/>
          <w:lang w:eastAsia="zh-CN"/>
        </w:rPr>
        <w:t>运维期</w:t>
      </w:r>
      <w:r>
        <w:rPr>
          <w:rFonts w:asciiTheme="minorEastAsia" w:hAnsiTheme="minorEastAsia"/>
          <w:bCs/>
          <w:color w:val="000000"/>
          <w:spacing w:val="-8"/>
          <w:sz w:val="24"/>
          <w:szCs w:val="24"/>
        </w:rPr>
        <w:t>开始时，保单正式生效</w:t>
      </w:r>
      <w:r>
        <w:rPr>
          <w:rFonts w:hint="eastAsia" w:asciiTheme="minorEastAsia" w:hAnsiTheme="minorEastAsia"/>
          <w:bCs/>
          <w:color w:val="000000"/>
          <w:spacing w:val="-8"/>
          <w:sz w:val="24"/>
          <w:szCs w:val="24"/>
        </w:rPr>
        <w:t>）。生效日期为最后一方签字盖章的日期。</w:t>
      </w:r>
      <w:r>
        <w:rPr>
          <w:rFonts w:asciiTheme="minorEastAsia" w:hAnsiTheme="minorEastAsia"/>
          <w:bCs/>
          <w:color w:val="000000"/>
          <w:spacing w:val="-8"/>
          <w:sz w:val="24"/>
          <w:szCs w:val="24"/>
        </w:rPr>
        <w:t>本项目保单责任终止时失效。</w:t>
      </w:r>
    </w:p>
    <w:p>
      <w:pPr>
        <w:adjustRightInd w:val="0"/>
        <w:snapToGrid w:val="0"/>
        <w:spacing w:line="360" w:lineRule="auto"/>
        <w:rPr>
          <w:rFonts w:asciiTheme="minorEastAsia" w:hAnsiTheme="minorEastAsia"/>
          <w:bCs/>
          <w:color w:val="000000"/>
          <w:spacing w:val="-8"/>
          <w:sz w:val="24"/>
          <w:szCs w:val="24"/>
        </w:rPr>
      </w:pPr>
    </w:p>
    <w:p>
      <w:pPr>
        <w:adjustRightInd w:val="0"/>
        <w:snapToGrid w:val="0"/>
        <w:spacing w:line="360" w:lineRule="auto"/>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甲方(公章)：广州市广园市政建设有限公司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法定代表人（负责人）：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委托代表人：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联 系 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地    址：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联系电话：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传    真：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邮政编码： </w:t>
      </w:r>
    </w:p>
    <w:p>
      <w:pPr>
        <w:spacing w:line="360" w:lineRule="auto"/>
        <w:ind w:right="31" w:rightChars="15" w:firstLine="4500" w:firstLineChars="2009"/>
        <w:rPr>
          <w:rFonts w:asciiTheme="minorEastAsia" w:hAnsiTheme="minorEastAsia"/>
          <w:bCs/>
          <w:color w:val="000000"/>
          <w:spacing w:val="-8"/>
          <w:sz w:val="24"/>
          <w:szCs w:val="24"/>
        </w:rPr>
      </w:pPr>
    </w:p>
    <w:p>
      <w:pPr>
        <w:spacing w:line="360" w:lineRule="auto"/>
        <w:ind w:right="31" w:rightChars="15"/>
        <w:rPr>
          <w:rFonts w:asciiTheme="minorEastAsia" w:hAnsiTheme="minorEastAsia"/>
          <w:bCs/>
          <w:color w:val="000000"/>
          <w:spacing w:val="-8"/>
          <w:sz w:val="24"/>
          <w:szCs w:val="24"/>
        </w:rPr>
      </w:pP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乙方（公章）：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法定代表人（负责人）：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委托代表人：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联 系 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地    址：</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联系电话：</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传    真：</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开户银行：</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帐    号：</w:t>
      </w:r>
    </w:p>
    <w:p>
      <w:pPr>
        <w:widowControl/>
        <w:spacing w:line="360" w:lineRule="auto"/>
        <w:ind w:right="31" w:rightChars="15"/>
        <w:jc w:val="left"/>
        <w:rPr>
          <w:rFonts w:asciiTheme="minorEastAsia" w:hAnsiTheme="minorEastAsia"/>
          <w:color w:val="000000"/>
          <w:spacing w:val="-8"/>
          <w:sz w:val="24"/>
          <w:szCs w:val="24"/>
        </w:rPr>
      </w:pPr>
      <w:r>
        <w:rPr>
          <w:rFonts w:hint="eastAsia" w:asciiTheme="minorEastAsia" w:hAnsiTheme="minorEastAsia"/>
          <w:color w:val="000000"/>
          <w:spacing w:val="-8"/>
          <w:sz w:val="24"/>
          <w:szCs w:val="24"/>
        </w:rPr>
        <w:t>邮政编码：</w:t>
      </w:r>
    </w:p>
    <w:p>
      <w:pPr>
        <w:widowControl/>
        <w:spacing w:line="360" w:lineRule="auto"/>
        <w:ind w:right="31" w:rightChars="15"/>
        <w:jc w:val="left"/>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                                          </w:t>
      </w:r>
    </w:p>
    <w:p>
      <w:pPr>
        <w:widowControl/>
        <w:spacing w:line="360" w:lineRule="auto"/>
        <w:ind w:right="31" w:rightChars="15"/>
        <w:jc w:val="left"/>
        <w:rPr>
          <w:rFonts w:asciiTheme="minorEastAsia" w:hAnsiTheme="minorEastAsia"/>
          <w:color w:val="000000"/>
          <w:spacing w:val="-8"/>
          <w:sz w:val="24"/>
          <w:szCs w:val="24"/>
        </w:rPr>
      </w:pPr>
      <w:r>
        <w:rPr>
          <w:rFonts w:hint="eastAsia" w:asciiTheme="minorEastAsia" w:hAnsiTheme="minorEastAsia"/>
          <w:color w:val="000000"/>
          <w:spacing w:val="-8"/>
          <w:sz w:val="24"/>
          <w:szCs w:val="24"/>
        </w:rPr>
        <w:t>签订日期：202</w:t>
      </w:r>
      <w:r>
        <w:rPr>
          <w:rFonts w:asciiTheme="minorEastAsia" w:hAnsiTheme="minorEastAsia"/>
          <w:color w:val="000000"/>
          <w:spacing w:val="-8"/>
          <w:sz w:val="24"/>
          <w:szCs w:val="24"/>
        </w:rPr>
        <w:t>3</w:t>
      </w:r>
      <w:r>
        <w:rPr>
          <w:rFonts w:hint="eastAsia" w:asciiTheme="minorEastAsia" w:hAnsiTheme="minorEastAsia"/>
          <w:color w:val="000000"/>
          <w:spacing w:val="-8"/>
          <w:sz w:val="24"/>
          <w:szCs w:val="24"/>
        </w:rPr>
        <w:t xml:space="preserve"> 年  </w:t>
      </w:r>
      <w:r>
        <w:rPr>
          <w:rFonts w:asciiTheme="minorEastAsia" w:hAnsiTheme="minorEastAsia"/>
          <w:color w:val="000000"/>
          <w:spacing w:val="-8"/>
          <w:sz w:val="24"/>
          <w:szCs w:val="24"/>
        </w:rPr>
        <w:t>月</w:t>
      </w:r>
      <w:r>
        <w:rPr>
          <w:rFonts w:hint="eastAsia" w:asciiTheme="minorEastAsia" w:hAnsiTheme="minorEastAsia"/>
          <w:color w:val="000000"/>
          <w:spacing w:val="-8"/>
          <w:sz w:val="24"/>
          <w:szCs w:val="24"/>
        </w:rPr>
        <w:t xml:space="preserve">   日</w:t>
      </w:r>
    </w:p>
    <w:p>
      <w:pPr>
        <w:widowControl/>
        <w:jc w:val="left"/>
        <w:rPr>
          <w:rFonts w:asciiTheme="minorEastAsia" w:hAnsiTheme="minorEastAsia"/>
          <w:b/>
          <w:bCs/>
          <w:color w:val="000000" w:themeColor="text1"/>
          <w:kern w:val="44"/>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br w:type="page"/>
      </w:r>
    </w:p>
    <w:p>
      <w:pPr>
        <w:pStyle w:val="3"/>
        <w:spacing w:line="360"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第二  保险明细</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Style w:val="15"/>
          <w:rFonts w:hint="eastAsia" w:asciiTheme="minorEastAsia" w:hAnsiTheme="minorEastAsia" w:eastAsiaTheme="minorEastAsia"/>
          <w:color w:val="000000" w:themeColor="text1"/>
          <w:sz w:val="24"/>
          <w:szCs w:val="24"/>
          <w14:textFill>
            <w14:solidFill>
              <w14:schemeClr w14:val="tx1"/>
            </w14:solidFill>
          </w14:textFill>
        </w:rPr>
        <w:t>一</w:t>
      </w:r>
      <w:r>
        <w:rPr>
          <w:rStyle w:val="15"/>
          <w:rFonts w:asciiTheme="minorEastAsia" w:hAnsiTheme="minorEastAsia" w:eastAsiaTheme="minorEastAsia"/>
          <w:color w:val="000000" w:themeColor="text1"/>
          <w:sz w:val="24"/>
          <w:szCs w:val="24"/>
          <w14:textFill>
            <w14:solidFill>
              <w14:schemeClr w14:val="tx1"/>
            </w14:solidFill>
          </w14:textFill>
        </w:rPr>
        <w:t>、险种</w:t>
      </w:r>
      <w:r>
        <w:rPr>
          <w:rStyle w:val="15"/>
          <w:rFonts w:hint="eastAsia"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安装</w:t>
      </w:r>
      <w:r>
        <w:rPr>
          <w:rFonts w:cs="Times New Roman" w:asciiTheme="minorEastAsia" w:hAnsiTheme="minorEastAsia"/>
          <w:color w:val="000000" w:themeColor="text1"/>
          <w:sz w:val="24"/>
          <w:szCs w:val="24"/>
          <w14:textFill>
            <w14:solidFill>
              <w14:schemeClr w14:val="tx1"/>
            </w14:solidFill>
          </w14:textFill>
        </w:rPr>
        <w:t>工程一切险及第三者责任险</w:t>
      </w:r>
    </w:p>
    <w:p>
      <w:pPr>
        <w:pStyle w:val="4"/>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w:t>
      </w:r>
      <w:r>
        <w:rPr>
          <w:rFonts w:asciiTheme="minorEastAsia" w:hAnsiTheme="minorEastAsia" w:eastAsiaTheme="minorEastAsia"/>
          <w:color w:val="000000" w:themeColor="text1"/>
          <w:sz w:val="24"/>
          <w:szCs w:val="24"/>
          <w14:textFill>
            <w14:solidFill>
              <w14:schemeClr w14:val="tx1"/>
            </w14:solidFill>
          </w14:textFill>
        </w:rPr>
        <w:t>、投保人</w:t>
      </w:r>
      <w:r>
        <w:rPr>
          <w:rFonts w:hint="eastAsia" w:asciiTheme="minorEastAsia" w:hAnsiTheme="minorEastAsia" w:eastAsiaTheme="minorEastAsia"/>
          <w:color w:val="000000" w:themeColor="text1"/>
          <w:sz w:val="24"/>
          <w:szCs w:val="24"/>
          <w14:textFill>
            <w14:solidFill>
              <w14:schemeClr w14:val="tx1"/>
            </w14:solidFill>
          </w14:textFill>
        </w:rPr>
        <w:t>：广州市</w:t>
      </w:r>
      <w:r>
        <w:rPr>
          <w:rFonts w:asciiTheme="minorEastAsia" w:hAnsiTheme="minorEastAsia" w:eastAsiaTheme="minorEastAsia"/>
          <w:color w:val="000000" w:themeColor="text1"/>
          <w:sz w:val="24"/>
          <w:szCs w:val="24"/>
          <w14:textFill>
            <w14:solidFill>
              <w14:schemeClr w14:val="tx1"/>
            </w14:solidFill>
          </w14:textFill>
        </w:rPr>
        <w:t>广园市政建设有限公司</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Style w:val="15"/>
          <w:rFonts w:hint="eastAsia" w:asciiTheme="minorEastAsia" w:hAnsiTheme="minorEastAsia" w:eastAsiaTheme="minorEastAsia"/>
          <w:color w:val="000000" w:themeColor="text1"/>
          <w:sz w:val="24"/>
          <w:szCs w:val="24"/>
          <w14:textFill>
            <w14:solidFill>
              <w14:schemeClr w14:val="tx1"/>
            </w14:solidFill>
          </w14:textFill>
        </w:rPr>
        <w:t>三</w:t>
      </w:r>
      <w:r>
        <w:rPr>
          <w:rStyle w:val="15"/>
          <w:rFonts w:asciiTheme="minorEastAsia" w:hAnsiTheme="minorEastAsia" w:eastAsiaTheme="minorEastAsia"/>
          <w:color w:val="000000" w:themeColor="text1"/>
          <w:sz w:val="24"/>
          <w:szCs w:val="24"/>
          <w14:textFill>
            <w14:solidFill>
              <w14:schemeClr w14:val="tx1"/>
            </w14:solidFill>
          </w14:textFill>
        </w:rPr>
        <w:t>、被保险人</w:t>
      </w:r>
      <w:r>
        <w:rPr>
          <w:rStyle w:val="15"/>
          <w:rFonts w:hint="eastAsia"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业主广州市广园市政建设有限公司和/或任何直接/间接承包商和/或任何指定分包商和/或任何分包商，以各自保险利益为限。</w:t>
      </w:r>
    </w:p>
    <w:p>
      <w:pPr>
        <w:spacing w:line="360" w:lineRule="auto"/>
        <w:rPr>
          <w:rFonts w:cs="Times New Roman" w:asciiTheme="minorEastAsia" w:hAnsiTheme="minorEastAsia"/>
          <w:b/>
          <w:bCs/>
          <w:color w:val="000000" w:themeColor="text1"/>
          <w:sz w:val="24"/>
          <w:szCs w:val="24"/>
          <w14:textFill>
            <w14:solidFill>
              <w14:schemeClr w14:val="tx1"/>
            </w14:solidFill>
          </w14:textFill>
        </w:rPr>
      </w:pPr>
      <w:r>
        <w:rPr>
          <w:rStyle w:val="15"/>
          <w:rFonts w:hint="eastAsia" w:asciiTheme="minorEastAsia" w:hAnsiTheme="minorEastAsia" w:eastAsiaTheme="minorEastAsia"/>
          <w:color w:val="000000" w:themeColor="text1"/>
          <w:sz w:val="24"/>
          <w:szCs w:val="24"/>
          <w14:textFill>
            <w14:solidFill>
              <w14:schemeClr w14:val="tx1"/>
            </w14:solidFill>
          </w14:textFill>
        </w:rPr>
        <w:t>四</w:t>
      </w:r>
      <w:r>
        <w:rPr>
          <w:rStyle w:val="15"/>
          <w:rFonts w:asciiTheme="minorEastAsia" w:hAnsiTheme="minorEastAsia" w:eastAsiaTheme="minorEastAsia"/>
          <w:color w:val="000000" w:themeColor="text1"/>
          <w:sz w:val="24"/>
          <w:szCs w:val="24"/>
          <w14:textFill>
            <w14:solidFill>
              <w14:schemeClr w14:val="tx1"/>
            </w14:solidFill>
          </w14:textFill>
        </w:rPr>
        <w:t>、工程地点</w:t>
      </w:r>
      <w:r>
        <w:rPr>
          <w:rStyle w:val="15"/>
          <w:rFonts w:hint="eastAsia"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bCs/>
          <w:color w:val="000000" w:themeColor="text1"/>
          <w:sz w:val="24"/>
          <w:szCs w:val="24"/>
          <w:lang w:eastAsia="zh-CN"/>
          <w14:textFill>
            <w14:solidFill>
              <w14:schemeClr w14:val="tx1"/>
            </w14:solidFill>
          </w14:textFill>
        </w:rPr>
        <w:t>会展西路过江隧道工程</w:t>
      </w:r>
      <w:r>
        <w:rPr>
          <w:rFonts w:hint="eastAsia" w:cs="Times New Roman" w:asciiTheme="minorEastAsia" w:hAnsiTheme="minorEastAsia"/>
          <w:bCs/>
          <w:color w:val="000000" w:themeColor="text1"/>
          <w:sz w:val="24"/>
          <w:szCs w:val="24"/>
          <w14:textFill>
            <w14:solidFill>
              <w14:schemeClr w14:val="tx1"/>
            </w14:solidFill>
          </w14:textFill>
        </w:rPr>
        <w:t>用地红线范围内</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w:t>
      </w:r>
      <w:r>
        <w:rPr>
          <w:rFonts w:asciiTheme="minorEastAsia" w:hAnsiTheme="minorEastAsia" w:eastAsiaTheme="minorEastAsia"/>
          <w:color w:val="000000" w:themeColor="text1"/>
          <w:sz w:val="24"/>
          <w:szCs w:val="24"/>
          <w14:textFill>
            <w14:solidFill>
              <w14:schemeClr w14:val="tx1"/>
            </w14:solidFill>
          </w14:textFill>
        </w:rPr>
        <w:t>、保险期限</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b w:val="0"/>
          <w:color w:val="000000" w:themeColor="text1"/>
          <w:sz w:val="24"/>
          <w:szCs w:val="24"/>
          <w14:textFill>
            <w14:solidFill>
              <w14:schemeClr w14:val="tx1"/>
            </w14:solidFill>
          </w14:textFill>
        </w:rPr>
        <w:t>3</w:t>
      </w:r>
      <w:r>
        <w:rPr>
          <w:rFonts w:asciiTheme="minorEastAsia" w:hAnsiTheme="minorEastAsia" w:eastAsiaTheme="minorEastAsia"/>
          <w:b w:val="0"/>
          <w:color w:val="000000" w:themeColor="text1"/>
          <w:sz w:val="24"/>
          <w:szCs w:val="24"/>
          <w14:textFill>
            <w14:solidFill>
              <w14:schemeClr w14:val="tx1"/>
            </w14:solidFill>
          </w14:textFill>
        </w:rPr>
        <w:t>6个月，自</w:t>
      </w:r>
      <w:r>
        <w:rPr>
          <w:rFonts w:hint="eastAsia" w:asciiTheme="minorEastAsia" w:hAnsiTheme="minorEastAsia" w:eastAsiaTheme="minorEastAsia"/>
          <w:b w:val="0"/>
          <w:color w:val="000000" w:themeColor="text1"/>
          <w:sz w:val="24"/>
          <w:szCs w:val="24"/>
          <w:lang w:eastAsia="zh-CN"/>
          <w14:textFill>
            <w14:solidFill>
              <w14:schemeClr w14:val="tx1"/>
            </w14:solidFill>
          </w14:textFill>
        </w:rPr>
        <w:t>会展西路过江隧道工程</w:t>
      </w:r>
      <w:r>
        <w:rPr>
          <w:rFonts w:asciiTheme="minorEastAsia" w:hAnsiTheme="minorEastAsia" w:eastAsiaTheme="minorEastAsia"/>
          <w:b w:val="0"/>
          <w:color w:val="000000" w:themeColor="text1"/>
          <w:sz w:val="24"/>
          <w:szCs w:val="24"/>
          <w14:textFill>
            <w14:solidFill>
              <w14:schemeClr w14:val="tx1"/>
            </w14:solidFill>
          </w14:textFill>
        </w:rPr>
        <w:t>完工通车之日起，通车投入使用即进入</w:t>
      </w:r>
      <w:r>
        <w:rPr>
          <w:rFonts w:hint="eastAsia" w:asciiTheme="minorEastAsia" w:hAnsiTheme="minorEastAsia" w:eastAsiaTheme="minorEastAsia"/>
          <w:b w:val="0"/>
          <w:color w:val="000000" w:themeColor="text1"/>
          <w:sz w:val="24"/>
          <w:szCs w:val="24"/>
          <w:lang w:eastAsia="zh-CN"/>
          <w14:textFill>
            <w14:solidFill>
              <w14:schemeClr w14:val="tx1"/>
            </w14:solidFill>
          </w14:textFill>
        </w:rPr>
        <w:t>运维期</w:t>
      </w:r>
      <w:r>
        <w:rPr>
          <w:rFonts w:asciiTheme="minorEastAsia" w:hAnsiTheme="minorEastAsia" w:eastAsiaTheme="minorEastAsia"/>
          <w:b w:val="0"/>
          <w:color w:val="000000" w:themeColor="text1"/>
          <w:sz w:val="24"/>
          <w:szCs w:val="24"/>
          <w14:textFill>
            <w14:solidFill>
              <w14:schemeClr w14:val="tx1"/>
            </w14:solidFill>
          </w14:textFill>
        </w:rPr>
        <w:t>。</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六</w:t>
      </w:r>
      <w:r>
        <w:rPr>
          <w:rFonts w:asciiTheme="minorEastAsia" w:hAnsiTheme="minorEastAsia" w:eastAsiaTheme="minorEastAsia"/>
          <w:color w:val="000000" w:themeColor="text1"/>
          <w:sz w:val="24"/>
          <w:szCs w:val="24"/>
          <w14:textFill>
            <w14:solidFill>
              <w14:schemeClr w14:val="tx1"/>
            </w14:solidFill>
          </w14:textFill>
        </w:rPr>
        <w:t>、保险金额</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w:t>
      </w:r>
      <w:r>
        <w:rPr>
          <w:rFonts w:asciiTheme="minorEastAsia" w:hAnsiTheme="minorEastAsia"/>
          <w:color w:val="000000" w:themeColor="text1"/>
          <w:sz w:val="24"/>
          <w:szCs w:val="24"/>
          <w14:textFill>
            <w14:solidFill>
              <w14:schemeClr w14:val="tx1"/>
            </w14:solidFill>
          </w14:textFill>
        </w:rPr>
        <w:t>第一部分（物质损失）</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保险金额：</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运维</w:t>
      </w:r>
      <w:r>
        <w:rPr>
          <w:rFonts w:hint="eastAsia" w:cs="Times New Roman" w:asciiTheme="minorEastAsia" w:hAnsiTheme="minorEastAsia"/>
          <w:color w:val="000000" w:themeColor="text1"/>
          <w:sz w:val="24"/>
          <w:szCs w:val="24"/>
          <w14:textFill>
            <w14:solidFill>
              <w14:schemeClr w14:val="tx1"/>
            </w14:solidFill>
          </w14:textFill>
        </w:rPr>
        <w:t>服务合同载明的合同金额为准，人民币</w:t>
      </w:r>
      <w:r>
        <w:rPr>
          <w:rFonts w:cs="Times New Roman" w:asciiTheme="minorEastAsia" w:hAnsiTheme="minorEastAsia"/>
          <w:color w:val="000000" w:themeColor="text1"/>
          <w:sz w:val="24"/>
          <w:szCs w:val="24"/>
          <w14:textFill>
            <w14:solidFill>
              <w14:schemeClr w14:val="tx1"/>
            </w14:solidFill>
          </w14:textFill>
        </w:rPr>
        <w:t>32894962.4</w:t>
      </w:r>
      <w:r>
        <w:rPr>
          <w:rFonts w:hint="eastAsia" w:cs="Times New Roman" w:asciiTheme="minorEastAsia" w:hAnsiTheme="minorEastAsia"/>
          <w:color w:val="000000" w:themeColor="text1"/>
          <w:sz w:val="24"/>
          <w:szCs w:val="24"/>
          <w14:textFill>
            <w14:solidFill>
              <w14:schemeClr w14:val="tx1"/>
            </w14:solidFill>
          </w14:textFill>
        </w:rPr>
        <w:t>元</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w:t>
      </w:r>
      <w:r>
        <w:rPr>
          <w:rFonts w:asciiTheme="minorEastAsia" w:hAnsiTheme="minorEastAsia"/>
          <w:color w:val="000000" w:themeColor="text1"/>
          <w:sz w:val="24"/>
          <w:szCs w:val="24"/>
          <w14:textFill>
            <w14:solidFill>
              <w14:schemeClr w14:val="tx1"/>
            </w14:solidFill>
          </w14:textFill>
        </w:rPr>
        <w:t>第二部分（第三者责任）</w:t>
      </w:r>
    </w:p>
    <w:p>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1、保险期内累计赔偿限额：RMB 2000</w:t>
      </w:r>
      <w:r>
        <w:rPr>
          <w:rFonts w:hint="eastAsia" w:cs="Times New Roman" w:asciiTheme="minorEastAsia" w:hAnsiTheme="minorEastAsia"/>
          <w:color w:val="000000" w:themeColor="text1"/>
          <w:sz w:val="24"/>
          <w:szCs w:val="24"/>
          <w14:textFill>
            <w14:solidFill>
              <w14:schemeClr w14:val="tx1"/>
            </w14:solidFill>
          </w14:textFill>
        </w:rPr>
        <w:t>万</w:t>
      </w:r>
      <w:r>
        <w:rPr>
          <w:rFonts w:cs="Times New Roman" w:asciiTheme="minorEastAsia" w:hAnsiTheme="minorEastAsia"/>
          <w:color w:val="000000" w:themeColor="text1"/>
          <w:sz w:val="24"/>
          <w:szCs w:val="24"/>
          <w14:textFill>
            <w14:solidFill>
              <w14:schemeClr w14:val="tx1"/>
            </w14:solidFill>
          </w14:textFill>
        </w:rPr>
        <w:t>元</w:t>
      </w:r>
      <w:r>
        <w:rPr>
          <w:rFonts w:hint="eastAsia" w:cs="Times New Roman" w:asciiTheme="minorEastAsia" w:hAnsiTheme="minorEastAsia"/>
          <w:color w:val="000000" w:themeColor="text1"/>
          <w:sz w:val="24"/>
          <w:szCs w:val="24"/>
          <w:lang w:eastAsia="zh-CN"/>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2、每次赔偿限额：RMB500万元；</w:t>
      </w:r>
    </w:p>
    <w:p>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其中：每次事故财产损失赔偿限额：RMB200万元</w:t>
      </w:r>
      <w:r>
        <w:rPr>
          <w:rFonts w:hint="eastAsia" w:cs="Times New Roman" w:asciiTheme="minorEastAsia" w:hAnsiTheme="minorEastAsia"/>
          <w:color w:val="000000" w:themeColor="text1"/>
          <w:sz w:val="24"/>
          <w:szCs w:val="24"/>
          <w:lang w:eastAsia="zh-CN"/>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每次事故人身损失赔偿限额</w:t>
      </w: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RMB300万元</w:t>
      </w: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其中每人每次事故赔偿限额：RMB</w:t>
      </w:r>
      <w:r>
        <w:rPr>
          <w:rFonts w:hint="eastAsia" w:cs="Times New Roman" w:asciiTheme="minorEastAsia" w:hAnsiTheme="minorEastAsia"/>
          <w:color w:val="000000" w:themeColor="text1"/>
          <w:sz w:val="24"/>
          <w:szCs w:val="24"/>
          <w14:textFill>
            <w14:solidFill>
              <w14:schemeClr w14:val="tx1"/>
            </w14:solidFill>
          </w14:textFill>
        </w:rPr>
        <w:t>10</w:t>
      </w:r>
      <w:r>
        <w:rPr>
          <w:rFonts w:cs="Times New Roman" w:asciiTheme="minorEastAsia" w:hAnsiTheme="minorEastAsia"/>
          <w:color w:val="000000" w:themeColor="text1"/>
          <w:sz w:val="24"/>
          <w:szCs w:val="24"/>
          <w14:textFill>
            <w14:solidFill>
              <w14:schemeClr w14:val="tx1"/>
            </w14:solidFill>
          </w14:textFill>
        </w:rPr>
        <w:t>0万元；</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第三者责任险的地域范围限于</w:t>
      </w:r>
      <w:r>
        <w:rPr>
          <w:rFonts w:hint="eastAsia" w:cs="Times New Roman" w:asciiTheme="minorEastAsia" w:hAnsiTheme="minorEastAsia"/>
          <w:color w:val="000000" w:themeColor="text1"/>
          <w:sz w:val="24"/>
          <w:szCs w:val="24"/>
          <w:lang w:eastAsia="zh-CN"/>
          <w14:textFill>
            <w14:solidFill>
              <w14:schemeClr w14:val="tx1"/>
            </w14:solidFill>
          </w14:textFill>
        </w:rPr>
        <w:t>会展西路过江隧道工程</w:t>
      </w:r>
      <w:r>
        <w:rPr>
          <w:rFonts w:hint="eastAsia" w:cs="Times New Roman" w:asciiTheme="minorEastAsia" w:hAnsiTheme="minorEastAsia"/>
          <w:color w:val="000000" w:themeColor="text1"/>
          <w:sz w:val="24"/>
          <w:szCs w:val="24"/>
          <w14:textFill>
            <w14:solidFill>
              <w14:schemeClr w14:val="tx1"/>
            </w14:solidFill>
          </w14:textFill>
        </w:rPr>
        <w:t>用地红线范围内。</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七</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费率：</w:t>
      </w:r>
    </w:p>
    <w:p>
      <w:pPr>
        <w:spacing w:line="360" w:lineRule="auto"/>
        <w:rPr>
          <w:rFonts w:cs="宋体" w:asciiTheme="minorEastAsia" w:hAnsiTheme="minorEastAsia"/>
          <w:color w:val="000000" w:themeColor="text1"/>
          <w:spacing w:val="10"/>
          <w:sz w:val="24"/>
          <w:szCs w:val="24"/>
          <w:u w:val="single"/>
          <w14:textFill>
            <w14:solidFill>
              <w14:schemeClr w14:val="tx1"/>
            </w14:solidFill>
          </w14:textFill>
        </w:rPr>
      </w:pPr>
      <w:r>
        <w:rPr>
          <w:rFonts w:hint="eastAsia" w:asciiTheme="minorEastAsia" w:hAnsiTheme="minorEastAsia"/>
          <w:color w:val="000000" w:themeColor="text1"/>
          <w:spacing w:val="10"/>
          <w:sz w:val="24"/>
          <w:szCs w:val="24"/>
          <w14:textFill>
            <w14:solidFill>
              <w14:schemeClr w14:val="tx1"/>
            </w14:solidFill>
          </w14:textFill>
        </w:rPr>
        <w:t>1.第一部分（物质</w:t>
      </w:r>
      <w:r>
        <w:rPr>
          <w:rFonts w:asciiTheme="minorEastAsia" w:hAnsiTheme="minorEastAsia"/>
          <w:color w:val="000000" w:themeColor="text1"/>
          <w:spacing w:val="10"/>
          <w:sz w:val="24"/>
          <w:szCs w:val="24"/>
          <w14:textFill>
            <w14:solidFill>
              <w14:schemeClr w14:val="tx1"/>
            </w14:solidFill>
          </w14:textFill>
        </w:rPr>
        <w:t>损失</w:t>
      </w:r>
      <w:r>
        <w:rPr>
          <w:rFonts w:hint="eastAsia" w:asciiTheme="minorEastAsia" w:hAnsiTheme="minorEastAsia"/>
          <w:color w:val="000000" w:themeColor="text1"/>
          <w:spacing w:val="10"/>
          <w:sz w:val="24"/>
          <w:szCs w:val="24"/>
          <w14:textFill>
            <w14:solidFill>
              <w14:schemeClr w14:val="tx1"/>
            </w14:solidFill>
          </w14:textFill>
        </w:rPr>
        <w:t xml:space="preserve">）：  </w:t>
      </w:r>
      <w:r>
        <w:rPr>
          <w:rFonts w:cs="宋体" w:asciiTheme="minorEastAsia" w:hAnsiTheme="minorEastAsia"/>
          <w:color w:val="000000" w:themeColor="text1"/>
          <w:spacing w:val="10"/>
          <w:sz w:val="24"/>
          <w:szCs w:val="24"/>
          <w:u w:val="single"/>
          <w14:textFill>
            <w14:solidFill>
              <w14:schemeClr w14:val="tx1"/>
            </w14:solidFill>
          </w14:textFill>
        </w:rPr>
        <w:t xml:space="preserve">  </w:t>
      </w:r>
      <w:r>
        <w:rPr>
          <w:rFonts w:hint="eastAsia" w:cs="宋体" w:asciiTheme="minorEastAsia" w:hAnsiTheme="minorEastAsia"/>
          <w:color w:val="000000" w:themeColor="text1"/>
          <w:spacing w:val="10"/>
          <w:sz w:val="24"/>
          <w:szCs w:val="24"/>
          <w:u w:val="single"/>
          <w:lang w:val="en-US" w:eastAsia="zh-CN"/>
          <w14:textFill>
            <w14:solidFill>
              <w14:schemeClr w14:val="tx1"/>
            </w14:solidFill>
          </w14:textFill>
        </w:rPr>
        <w:t xml:space="preserve">  </w:t>
      </w:r>
      <w:r>
        <w:rPr>
          <w:rFonts w:cs="宋体" w:asciiTheme="minorEastAsia" w:hAnsiTheme="minorEastAsia"/>
          <w:color w:val="000000" w:themeColor="text1"/>
          <w:spacing w:val="10"/>
          <w:sz w:val="24"/>
          <w:szCs w:val="24"/>
          <w:u w:val="single"/>
          <w14:textFill>
            <w14:solidFill>
              <w14:schemeClr w14:val="tx1"/>
            </w14:solidFill>
          </w14:textFill>
        </w:rPr>
        <w:t xml:space="preserve">  </w:t>
      </w:r>
      <w:r>
        <w:rPr>
          <w:rFonts w:cs="宋体" w:asciiTheme="minorEastAsia" w:hAnsiTheme="minorEastAsia"/>
          <w:color w:val="000000" w:themeColor="text1"/>
          <w:spacing w:val="10"/>
          <w:sz w:val="24"/>
          <w:szCs w:val="24"/>
          <w14:textFill>
            <w14:solidFill>
              <w14:schemeClr w14:val="tx1"/>
            </w14:solidFill>
          </w14:textFill>
        </w:rPr>
        <w:t>‰</w:t>
      </w:r>
    </w:p>
    <w:p>
      <w:pPr>
        <w:tabs>
          <w:tab w:val="left" w:pos="2160"/>
        </w:tabs>
        <w:autoSpaceDE w:val="0"/>
        <w:autoSpaceDN w:val="0"/>
        <w:spacing w:after="240" w:line="360" w:lineRule="auto"/>
        <w:textAlignment w:val="bottom"/>
        <w:rPr>
          <w:rFonts w:cs="宋体" w:asciiTheme="minorEastAsia" w:hAnsiTheme="minorEastAsia"/>
          <w:color w:val="000000" w:themeColor="text1"/>
          <w:spacing w:val="10"/>
          <w:sz w:val="24"/>
          <w:szCs w:val="24"/>
          <w14:textFill>
            <w14:solidFill>
              <w14:schemeClr w14:val="tx1"/>
            </w14:solidFill>
          </w14:textFill>
        </w:rPr>
      </w:pPr>
      <w:r>
        <w:rPr>
          <w:rFonts w:cs="宋体" w:asciiTheme="minorEastAsia" w:hAnsiTheme="minorEastAsia"/>
          <w:color w:val="000000" w:themeColor="text1"/>
          <w:spacing w:val="10"/>
          <w:sz w:val="24"/>
          <w:szCs w:val="24"/>
          <w14:textFill>
            <w14:solidFill>
              <w14:schemeClr w14:val="tx1"/>
            </w14:solidFill>
          </w14:textFill>
        </w:rPr>
        <w:t>2.</w:t>
      </w:r>
      <w:r>
        <w:rPr>
          <w:rFonts w:hint="eastAsia" w:cs="宋体" w:asciiTheme="minorEastAsia" w:hAnsiTheme="minorEastAsia"/>
          <w:color w:val="000000" w:themeColor="text1"/>
          <w:spacing w:val="10"/>
          <w:sz w:val="24"/>
          <w:szCs w:val="24"/>
          <w14:textFill>
            <w14:solidFill>
              <w14:schemeClr w14:val="tx1"/>
            </w14:solidFill>
          </w14:textFill>
        </w:rPr>
        <w:t>第二部分（第三者</w:t>
      </w:r>
      <w:r>
        <w:rPr>
          <w:rFonts w:cs="宋体" w:asciiTheme="minorEastAsia" w:hAnsiTheme="minorEastAsia"/>
          <w:color w:val="000000" w:themeColor="text1"/>
          <w:spacing w:val="10"/>
          <w:sz w:val="24"/>
          <w:szCs w:val="24"/>
          <w14:textFill>
            <w14:solidFill>
              <w14:schemeClr w14:val="tx1"/>
            </w14:solidFill>
          </w14:textFill>
        </w:rPr>
        <w:t>责任</w:t>
      </w:r>
      <w:r>
        <w:rPr>
          <w:rFonts w:hint="eastAsia" w:cs="宋体" w:asciiTheme="minorEastAsia" w:hAnsiTheme="minorEastAsia"/>
          <w:color w:val="000000" w:themeColor="text1"/>
          <w:spacing w:val="10"/>
          <w:sz w:val="24"/>
          <w:szCs w:val="24"/>
          <w14:textFill>
            <w14:solidFill>
              <w14:schemeClr w14:val="tx1"/>
            </w14:solidFill>
          </w14:textFill>
        </w:rPr>
        <w:t>）：</w:t>
      </w:r>
      <w:r>
        <w:rPr>
          <w:rFonts w:cs="宋体" w:asciiTheme="minorEastAsia" w:hAnsiTheme="minorEastAsia"/>
          <w:color w:val="000000" w:themeColor="text1"/>
          <w:spacing w:val="10"/>
          <w:sz w:val="24"/>
          <w:szCs w:val="24"/>
          <w:u w:val="single"/>
          <w14:textFill>
            <w14:solidFill>
              <w14:schemeClr w14:val="tx1"/>
            </w14:solidFill>
          </w14:textFill>
        </w:rPr>
        <w:t xml:space="preserve"> </w:t>
      </w:r>
      <w:r>
        <w:rPr>
          <w:rFonts w:hint="eastAsia" w:cs="宋体" w:asciiTheme="minorEastAsia" w:hAnsiTheme="minorEastAsia"/>
          <w:color w:val="000000" w:themeColor="text1"/>
          <w:spacing w:val="10"/>
          <w:sz w:val="24"/>
          <w:szCs w:val="24"/>
          <w:u w:val="single"/>
          <w:lang w:val="en-US" w:eastAsia="zh-CN"/>
          <w14:textFill>
            <w14:solidFill>
              <w14:schemeClr w14:val="tx1"/>
            </w14:solidFill>
          </w14:textFill>
        </w:rPr>
        <w:t xml:space="preserve">   </w:t>
      </w:r>
      <w:r>
        <w:rPr>
          <w:rFonts w:cs="宋体" w:asciiTheme="minorEastAsia" w:hAnsiTheme="minorEastAsia"/>
          <w:color w:val="000000" w:themeColor="text1"/>
          <w:spacing w:val="10"/>
          <w:sz w:val="24"/>
          <w:szCs w:val="24"/>
          <w:u w:val="single"/>
          <w14:textFill>
            <w14:solidFill>
              <w14:schemeClr w14:val="tx1"/>
            </w14:solidFill>
          </w14:textFill>
        </w:rPr>
        <w:t xml:space="preserve">  </w:t>
      </w:r>
      <w:r>
        <w:rPr>
          <w:rFonts w:cs="宋体" w:asciiTheme="minorEastAsia" w:hAnsiTheme="minorEastAsia"/>
          <w:color w:val="000000" w:themeColor="text1"/>
          <w:spacing w:val="10"/>
          <w:sz w:val="24"/>
          <w:szCs w:val="24"/>
          <w14:textFill>
            <w14:solidFill>
              <w14:schemeClr w14:val="tx1"/>
            </w14:solidFill>
          </w14:textFill>
        </w:rPr>
        <w:t>‰</w:t>
      </w:r>
    </w:p>
    <w:p>
      <w:pPr>
        <w:tabs>
          <w:tab w:val="left" w:pos="1321"/>
          <w:tab w:val="left" w:pos="1780"/>
          <w:tab w:val="decimal" w:pos="6480"/>
        </w:tabs>
        <w:spacing w:line="360" w:lineRule="auto"/>
        <w:rPr>
          <w:rFonts w:asciiTheme="minorEastAsia" w:hAnsiTheme="minorEastAsia"/>
          <w:color w:val="000000" w:themeColor="text1"/>
          <w:spacing w:val="10"/>
          <w:sz w:val="24"/>
          <w:szCs w:val="24"/>
          <w14:textFill>
            <w14:solidFill>
              <w14:schemeClr w14:val="tx1"/>
            </w14:solidFill>
          </w14:textFill>
        </w:rPr>
      </w:pPr>
    </w:p>
    <w:p>
      <w:pPr>
        <w:tabs>
          <w:tab w:val="left" w:pos="1321"/>
          <w:tab w:val="left" w:pos="1780"/>
          <w:tab w:val="decimal" w:pos="6480"/>
        </w:tabs>
        <w:spacing w:line="360" w:lineRule="auto"/>
        <w:ind w:left="520" w:hanging="520" w:hangingChars="200"/>
        <w:rPr>
          <w:rFonts w:asciiTheme="minorEastAsia" w:hAnsiTheme="minorEastAsia"/>
          <w:color w:val="000000" w:themeColor="text1"/>
          <w:spacing w:val="10"/>
          <w:sz w:val="24"/>
          <w:szCs w:val="24"/>
          <w14:textFill>
            <w14:solidFill>
              <w14:schemeClr w14:val="tx1"/>
            </w14:solidFill>
          </w14:textFill>
        </w:rPr>
      </w:pPr>
      <w:r>
        <w:rPr>
          <w:rFonts w:asciiTheme="minorEastAsia" w:hAnsiTheme="minorEastAsia"/>
          <w:color w:val="000000" w:themeColor="text1"/>
          <w:spacing w:val="10"/>
          <w:sz w:val="24"/>
          <w:szCs w:val="24"/>
          <w14:textFill>
            <w14:solidFill>
              <w14:schemeClr w14:val="tx1"/>
            </w14:solidFill>
          </w14:textFill>
        </w:rPr>
        <w:t>3.</w:t>
      </w:r>
      <w:r>
        <w:rPr>
          <w:rFonts w:hint="eastAsia" w:asciiTheme="minorEastAsia" w:hAnsiTheme="minorEastAsia"/>
          <w:color w:val="000000" w:themeColor="text1"/>
          <w:spacing w:val="10"/>
          <w:sz w:val="24"/>
          <w:szCs w:val="24"/>
          <w14:textFill>
            <w14:solidFill>
              <w14:schemeClr w14:val="tx1"/>
            </w14:solidFill>
          </w14:textFill>
        </w:rPr>
        <w:t>总保险费</w:t>
      </w:r>
      <w:r>
        <w:rPr>
          <w:rFonts w:asciiTheme="minorEastAsia" w:hAnsiTheme="minorEastAsia"/>
          <w:color w:val="000000" w:themeColor="text1"/>
          <w:spacing w:val="10"/>
          <w:sz w:val="24"/>
          <w:szCs w:val="24"/>
          <w14:textFill>
            <w14:solidFill>
              <w14:schemeClr w14:val="tx1"/>
            </w14:solidFill>
          </w14:textFill>
        </w:rPr>
        <w:t>：</w:t>
      </w:r>
    </w:p>
    <w:p>
      <w:pPr>
        <w:tabs>
          <w:tab w:val="left" w:pos="1321"/>
          <w:tab w:val="left" w:pos="1780"/>
          <w:tab w:val="decimal" w:pos="6480"/>
        </w:tabs>
        <w:spacing w:line="360" w:lineRule="auto"/>
        <w:ind w:left="520" w:hanging="480" w:hangingChars="200"/>
        <w:rPr>
          <w:rFonts w:asciiTheme="minorEastAsia" w:hAnsiTheme="minorEastAsia"/>
          <w:color w:val="000000" w:themeColor="text1"/>
          <w:spacing w:val="10"/>
          <w:sz w:val="24"/>
          <w:szCs w:val="24"/>
          <w14:textFill>
            <w14:solidFill>
              <w14:schemeClr w14:val="tx1"/>
            </w14:solidFill>
          </w14:textFill>
        </w:rPr>
      </w:pPr>
      <w:r>
        <w:rPr>
          <w:rFonts w:hint="eastAsia" w:ascii="宋体" w:hAnsi="宋体"/>
          <w:color w:val="000000"/>
          <w:sz w:val="24"/>
          <w:lang w:eastAsia="zh-CN"/>
        </w:rPr>
        <w:t>会展西路过江隧道工程</w:t>
      </w:r>
      <w:r>
        <w:rPr>
          <w:rFonts w:hint="eastAsia" w:ascii="宋体" w:hAnsi="宋体"/>
          <w:color w:val="000000"/>
          <w:sz w:val="24"/>
          <w:lang w:val="en-US" w:eastAsia="zh-CN"/>
        </w:rPr>
        <w:t>工程</w:t>
      </w:r>
      <w:r>
        <w:rPr>
          <w:rFonts w:hint="eastAsia" w:ascii="宋体" w:hAnsi="宋体"/>
          <w:color w:val="000000"/>
          <w:sz w:val="24"/>
        </w:rPr>
        <w:t>一切险及第三者责任险（</w:t>
      </w:r>
      <w:r>
        <w:rPr>
          <w:rFonts w:hint="eastAsia" w:ascii="宋体" w:hAnsi="宋体"/>
          <w:color w:val="000000"/>
          <w:sz w:val="24"/>
          <w:lang w:eastAsia="zh-CN"/>
        </w:rPr>
        <w:t>运维</w:t>
      </w:r>
      <w:r>
        <w:rPr>
          <w:rFonts w:hint="eastAsia" w:ascii="宋体" w:hAnsi="宋体"/>
          <w:color w:val="000000"/>
          <w:sz w:val="24"/>
        </w:rPr>
        <w:t>期）投保金额为人民币</w:t>
      </w:r>
      <w:r>
        <w:rPr>
          <w:rFonts w:hint="eastAsia" w:ascii="宋体" w:hAnsi="宋体"/>
          <w:color w:val="000000"/>
          <w:sz w:val="24"/>
          <w:u w:val="single"/>
        </w:rPr>
        <w:t xml:space="preserve">    </w:t>
      </w:r>
      <w:r>
        <w:rPr>
          <w:rFonts w:ascii="宋体" w:hAnsi="宋体"/>
          <w:color w:val="000000"/>
          <w:sz w:val="24"/>
          <w:u w:val="single"/>
        </w:rPr>
        <w:t>32,894</w:t>
      </w:r>
      <w:r>
        <w:rPr>
          <w:rFonts w:hint="eastAsia" w:ascii="宋体" w:hAnsi="宋体"/>
          <w:color w:val="000000"/>
          <w:sz w:val="24"/>
          <w:u w:val="single"/>
        </w:rPr>
        <w:t>,</w:t>
      </w:r>
      <w:r>
        <w:rPr>
          <w:rFonts w:ascii="宋体" w:hAnsi="宋体"/>
          <w:color w:val="000000"/>
          <w:sz w:val="24"/>
          <w:u w:val="single"/>
        </w:rPr>
        <w:t>962.4</w:t>
      </w:r>
      <w:r>
        <w:rPr>
          <w:rFonts w:hint="eastAsia" w:ascii="宋体" w:hAnsi="宋体"/>
          <w:color w:val="000000"/>
          <w:sz w:val="24"/>
          <w:u w:val="single"/>
        </w:rPr>
        <w:t xml:space="preserve">  </w:t>
      </w:r>
      <w:r>
        <w:rPr>
          <w:rFonts w:hint="eastAsia" w:ascii="宋体" w:hAnsi="宋体"/>
          <w:color w:val="000000"/>
          <w:sz w:val="24"/>
        </w:rPr>
        <w:t>元，保险费为人民币</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元，具体计算如下：</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总保费=</w:t>
      </w:r>
      <w:r>
        <w:rPr>
          <w:rFonts w:ascii="宋体" w:hAnsi="宋体"/>
          <w:color w:val="000000"/>
          <w:sz w:val="24"/>
        </w:rPr>
        <w:t>32,894,962.4</w:t>
      </w:r>
      <w:r>
        <w:rPr>
          <w:rFonts w:hint="eastAsia" w:ascii="宋体" w:hAnsi="宋体"/>
          <w:color w:val="000000"/>
          <w:sz w:val="24"/>
        </w:rPr>
        <w:t>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‰（第一部分费率）+</w:t>
      </w:r>
      <w:r>
        <w:rPr>
          <w:rFonts w:ascii="宋体" w:hAnsi="宋体"/>
          <w:color w:val="000000"/>
          <w:sz w:val="24"/>
        </w:rPr>
        <w:t>20,000,000.00</w:t>
      </w:r>
      <w:r>
        <w:rPr>
          <w:rFonts w:hint="eastAsia" w:ascii="宋体" w:hAnsi="宋体"/>
          <w:color w:val="000000"/>
          <w:sz w:val="24"/>
        </w:rPr>
        <w:t>元×</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‰（第二部分费率）=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 xml:space="preserve">（大写： </w:t>
      </w:r>
      <w:r>
        <w:rPr>
          <w:rFonts w:hint="eastAsia" w:ascii="宋体" w:hAnsi="宋体"/>
          <w:color w:val="000000"/>
          <w:sz w:val="24"/>
          <w:lang w:val="en-US" w:eastAsia="zh-CN"/>
        </w:rPr>
        <w:t xml:space="preserve"> </w:t>
      </w:r>
      <w:r>
        <w:rPr>
          <w:rFonts w:hint="eastAsia" w:ascii="宋体" w:hAnsi="宋体"/>
          <w:color w:val="000000"/>
          <w:sz w:val="24"/>
        </w:rPr>
        <w:t xml:space="preserve">            ）</w:t>
      </w:r>
    </w:p>
    <w:p>
      <w:pPr>
        <w:tabs>
          <w:tab w:val="left" w:pos="2160"/>
        </w:tabs>
        <w:autoSpaceDE w:val="0"/>
        <w:autoSpaceDN w:val="0"/>
        <w:spacing w:after="240" w:line="360" w:lineRule="auto"/>
        <w:textAlignment w:val="bottom"/>
        <w:rPr>
          <w:rStyle w:val="15"/>
          <w:rFonts w:cs="宋体" w:asciiTheme="minorEastAsia" w:hAnsiTheme="minorEastAsia" w:eastAsiaTheme="minorEastAsia"/>
          <w:b w:val="0"/>
          <w:bCs w:val="0"/>
          <w:color w:val="000000" w:themeColor="text1"/>
          <w:spacing w:val="10"/>
          <w:sz w:val="24"/>
          <w:szCs w:val="24"/>
          <w:u w:val="single"/>
          <w14:textFill>
            <w14:solidFill>
              <w14:schemeClr w14:val="tx1"/>
            </w14:solidFill>
          </w14:textFill>
        </w:rPr>
      </w:pPr>
      <w:r>
        <w:rPr>
          <w:rFonts w:hint="eastAsia" w:hAnsi="宋体"/>
          <w:bCs/>
          <w:sz w:val="24"/>
        </w:rPr>
        <w:t>在本合同约定保单生效的保险服务期内，保险人按本合同的约定承担保险责任，不增收任何附加保险费。该保险费用为合同总价包干。</w:t>
      </w:r>
      <w:r>
        <w:rPr>
          <w:rFonts w:asciiTheme="minorEastAsia" w:hAnsiTheme="minorEastAsia"/>
          <w:b/>
          <w:color w:val="000000" w:themeColor="text1"/>
          <w:sz w:val="24"/>
          <w:szCs w:val="24"/>
          <w14:textFill>
            <w14:solidFill>
              <w14:schemeClr w14:val="tx1"/>
            </w14:solidFill>
          </w14:textFill>
        </w:rPr>
        <w:t xml:space="preserve"> </w:t>
      </w:r>
    </w:p>
    <w:p>
      <w:pPr>
        <w:tabs>
          <w:tab w:val="left" w:pos="2160"/>
        </w:tabs>
        <w:autoSpaceDE w:val="0"/>
        <w:autoSpaceDN w:val="0"/>
        <w:spacing w:after="240" w:line="360" w:lineRule="auto"/>
        <w:jc w:val="left"/>
        <w:textAlignment w:val="bottom"/>
        <w:rPr>
          <w:rFonts w:ascii="宋体" w:hAnsi="宋体"/>
          <w:b/>
          <w:color w:val="000000"/>
          <w:spacing w:val="10"/>
          <w:sz w:val="24"/>
        </w:rPr>
      </w:pPr>
      <w:r>
        <w:rPr>
          <w:rFonts w:hint="eastAsia" w:cs="Times New Roman" w:asciiTheme="minorEastAsia" w:hAnsiTheme="minorEastAsia"/>
          <w:color w:val="000000" w:themeColor="text1"/>
          <w:sz w:val="24"/>
          <w:szCs w:val="24"/>
          <w14:textFill>
            <w14:solidFill>
              <w14:schemeClr w14:val="tx1"/>
            </w14:solidFill>
          </w14:textFill>
        </w:rPr>
        <w:t>八</w:t>
      </w:r>
      <w:r>
        <w:rPr>
          <w:rFonts w:hint="eastAsia" w:ascii="宋体" w:hAnsi="宋体"/>
          <w:b/>
          <w:color w:val="000000"/>
          <w:spacing w:val="10"/>
          <w:sz w:val="24"/>
        </w:rPr>
        <w:t>、保费支付及结算</w:t>
      </w:r>
      <w:r>
        <w:rPr>
          <w:rFonts w:ascii="宋体" w:hAnsi="宋体"/>
          <w:b/>
          <w:color w:val="000000"/>
          <w:spacing w:val="10"/>
          <w:sz w:val="24"/>
        </w:rPr>
        <w:t>:</w:t>
      </w:r>
    </w:p>
    <w:p>
      <w:pPr>
        <w:keepNext w:val="0"/>
        <w:keepLines w:val="0"/>
        <w:widowControl/>
        <w:suppressLineNumbers w:val="0"/>
        <w:jc w:val="left"/>
      </w:pPr>
      <w:r>
        <w:rPr>
          <w:rFonts w:hint="eastAsia" w:ascii="宋体" w:hAnsi="宋体"/>
          <w:color w:val="000000"/>
          <w:spacing w:val="10"/>
          <w:sz w:val="24"/>
        </w:rPr>
        <w:t xml:space="preserve">1. </w:t>
      </w:r>
      <w:r>
        <w:rPr>
          <w:rFonts w:hint="eastAsia" w:ascii="宋体" w:hAnsi="宋体" w:eastAsia="宋体" w:cs="宋体"/>
          <w:color w:val="000000"/>
          <w:kern w:val="0"/>
          <w:sz w:val="24"/>
          <w:szCs w:val="24"/>
          <w:lang w:val="en-US" w:eastAsia="zh-CN" w:bidi="ar"/>
        </w:rPr>
        <w:t>自合同生效且收到保险人完整的付款申请资料后支付总保费的</w:t>
      </w:r>
      <w:r>
        <w:rPr>
          <w:rFonts w:ascii="Calibri" w:hAnsi="Calibri" w:eastAsia="宋体" w:cs="Calibri"/>
          <w:color w:val="000000"/>
          <w:kern w:val="0"/>
          <w:sz w:val="24"/>
          <w:szCs w:val="24"/>
          <w:lang w:val="en-US" w:eastAsia="zh-CN" w:bidi="ar"/>
        </w:rPr>
        <w:t xml:space="preserve">100% </w:t>
      </w:r>
      <w:r>
        <w:rPr>
          <w:rFonts w:hint="eastAsia" w:ascii="宋体" w:hAnsi="宋体" w:eastAsia="宋体" w:cs="宋体"/>
          <w:color w:val="000000"/>
          <w:kern w:val="0"/>
          <w:sz w:val="24"/>
          <w:szCs w:val="24"/>
          <w:lang w:val="en-US" w:eastAsia="zh-CN" w:bidi="ar"/>
        </w:rPr>
        <w:t>。</w:t>
      </w:r>
    </w:p>
    <w:p>
      <w:pPr>
        <w:numPr>
          <w:ilvl w:val="255"/>
          <w:numId w:val="0"/>
        </w:numPr>
        <w:spacing w:line="360" w:lineRule="auto"/>
        <w:rPr>
          <w:rFonts w:ascii="宋体" w:hAnsi="宋体"/>
          <w:color w:val="000000"/>
          <w:spacing w:val="10"/>
          <w:sz w:val="24"/>
        </w:rPr>
      </w:pPr>
    </w:p>
    <w:p>
      <w:pPr>
        <w:numPr>
          <w:ilvl w:val="255"/>
          <w:numId w:val="0"/>
        </w:numPr>
        <w:spacing w:line="360" w:lineRule="auto"/>
        <w:rPr>
          <w:rFonts w:ascii="宋体" w:hAnsi="宋体"/>
          <w:color w:val="000000"/>
          <w:spacing w:val="10"/>
          <w:sz w:val="24"/>
        </w:rPr>
      </w:pPr>
    </w:p>
    <w:p>
      <w:pPr>
        <w:numPr>
          <w:ilvl w:val="255"/>
          <w:numId w:val="0"/>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九、</w:t>
      </w:r>
      <w:r>
        <w:rPr>
          <w:rFonts w:asciiTheme="minorEastAsia" w:hAnsiTheme="minorEastAsia"/>
          <w:b/>
          <w:color w:val="000000" w:themeColor="text1"/>
          <w:sz w:val="24"/>
          <w:szCs w:val="24"/>
          <w14:textFill>
            <w14:solidFill>
              <w14:schemeClr w14:val="tx1"/>
            </w14:solidFill>
          </w14:textFill>
        </w:rPr>
        <w:t>司法管辖</w:t>
      </w:r>
      <w:r>
        <w:rPr>
          <w:rFonts w:hint="eastAsia" w:asciiTheme="minorEastAsia" w:hAnsiTheme="minorEastAsia"/>
          <w:b/>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中华人民共和国</w:t>
      </w:r>
    </w:p>
    <w:p>
      <w:pPr>
        <w:numPr>
          <w:ilvl w:val="255"/>
          <w:numId w:val="0"/>
        </w:numPr>
        <w:spacing w:line="360" w:lineRule="auto"/>
        <w:rPr>
          <w:rFonts w:cs="Times New Roman" w:asciiTheme="minorEastAsia" w:hAnsiTheme="minorEastAsia"/>
          <w:color w:val="000000" w:themeColor="text1"/>
          <w:sz w:val="24"/>
          <w:szCs w:val="24"/>
          <w14:textFill>
            <w14:solidFill>
              <w14:schemeClr w14:val="tx1"/>
            </w14:solidFill>
          </w14:textFill>
        </w:rPr>
      </w:pPr>
    </w:p>
    <w:p>
      <w:pPr>
        <w:spacing w:line="360" w:lineRule="auto"/>
        <w:rPr>
          <w:rFonts w:cs="Times New Roman" w:asciiTheme="minorEastAsia" w:hAnsiTheme="minorEastAsia"/>
          <w:color w:val="000000" w:themeColor="text1"/>
          <w:sz w:val="24"/>
          <w:szCs w:val="24"/>
          <w14:textFill>
            <w14:solidFill>
              <w14:schemeClr w14:val="tx1"/>
            </w14:solidFill>
          </w14:textFill>
        </w:rPr>
      </w:pPr>
      <w:r>
        <w:rPr>
          <w:rStyle w:val="15"/>
          <w:rFonts w:hint="eastAsia" w:asciiTheme="minorEastAsia" w:hAnsiTheme="minorEastAsia"/>
          <w:color w:val="000000" w:themeColor="text1"/>
          <w:sz w:val="24"/>
          <w:szCs w:val="24"/>
          <w14:textFill>
            <w14:solidFill>
              <w14:schemeClr w14:val="tx1"/>
            </w14:solidFill>
          </w14:textFill>
        </w:rPr>
        <w:t>十</w:t>
      </w:r>
      <w:r>
        <w:rPr>
          <w:rStyle w:val="15"/>
          <w:rFonts w:asciiTheme="minorEastAsia" w:hAnsiTheme="minorEastAsia" w:eastAsiaTheme="minorEastAsia"/>
          <w:color w:val="000000" w:themeColor="text1"/>
          <w:sz w:val="24"/>
          <w:szCs w:val="24"/>
          <w14:textFill>
            <w14:solidFill>
              <w14:schemeClr w14:val="tx1"/>
            </w14:solidFill>
          </w14:textFill>
        </w:rPr>
        <w:t>、适用条款</w:t>
      </w:r>
      <w:r>
        <w:rPr>
          <w:rStyle w:val="15"/>
          <w:rFonts w:hint="eastAsia"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附加条款详见</w:t>
      </w:r>
      <w:r>
        <w:rPr>
          <w:rFonts w:cs="Times New Roman" w:asciiTheme="minorEastAsia" w:hAnsiTheme="minorEastAsia"/>
          <w:color w:val="000000" w:themeColor="text1"/>
          <w:sz w:val="24"/>
          <w:szCs w:val="24"/>
          <w14:textFill>
            <w14:solidFill>
              <w14:schemeClr w14:val="tx1"/>
            </w14:solidFill>
          </w14:textFill>
        </w:rPr>
        <w:t>清单（</w:t>
      </w:r>
      <w:r>
        <w:rPr>
          <w:rFonts w:hint="eastAsia" w:cs="Times New Roman" w:asciiTheme="minorEastAsia" w:hAnsiTheme="minorEastAsia"/>
          <w:color w:val="000000" w:themeColor="text1"/>
          <w:sz w:val="24"/>
          <w:szCs w:val="24"/>
          <w14:textFill>
            <w14:solidFill>
              <w14:schemeClr w14:val="tx1"/>
            </w14:solidFill>
          </w14:textFill>
        </w:rPr>
        <w:t>后文</w:t>
      </w:r>
      <w:r>
        <w:rPr>
          <w:rFonts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《安装工程一切险条款（2009版）》</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十一</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附加</w:t>
      </w:r>
      <w:r>
        <w:rPr>
          <w:rFonts w:asciiTheme="minorEastAsia" w:hAnsiTheme="minorEastAsia" w:eastAsiaTheme="minorEastAsia"/>
          <w:color w:val="000000" w:themeColor="text1"/>
          <w:sz w:val="24"/>
          <w:szCs w:val="24"/>
          <w14:textFill>
            <w14:solidFill>
              <w14:schemeClr w14:val="tx1"/>
            </w14:solidFill>
          </w14:textFill>
        </w:rPr>
        <w:t>条款</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w:t>
      </w:r>
      <w:r>
        <w:rPr>
          <w:rFonts w:asciiTheme="minorEastAsia" w:hAnsiTheme="minorEastAsia"/>
          <w:color w:val="000000" w:themeColor="text1"/>
          <w:sz w:val="24"/>
          <w:szCs w:val="24"/>
          <w14:textFill>
            <w14:solidFill>
              <w14:schemeClr w14:val="tx1"/>
            </w14:solidFill>
          </w14:textFill>
        </w:rPr>
        <w:t>适用于第一部分</w:t>
      </w:r>
      <w:r>
        <w:rPr>
          <w:rFonts w:hint="eastAsia" w:asciiTheme="minorEastAsia" w:hAnsiTheme="minorEastAsia"/>
          <w:color w:val="000000" w:themeColor="text1"/>
          <w:sz w:val="24"/>
          <w:szCs w:val="24"/>
          <w14:textFill>
            <w14:solidFill>
              <w14:schemeClr w14:val="tx1"/>
            </w14:solidFill>
          </w14:textFill>
        </w:rPr>
        <w:t>（物质</w:t>
      </w:r>
      <w:r>
        <w:rPr>
          <w:rFonts w:asciiTheme="minorEastAsia" w:hAnsiTheme="minorEastAsia"/>
          <w:color w:val="000000" w:themeColor="text1"/>
          <w:sz w:val="24"/>
          <w:szCs w:val="24"/>
          <w14:textFill>
            <w14:solidFill>
              <w14:schemeClr w14:val="tx1"/>
            </w14:solidFill>
          </w14:textFill>
        </w:rPr>
        <w:t>损失</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的特别条款：</w:t>
      </w:r>
    </w:p>
    <w:p>
      <w:pPr>
        <w:widowControl/>
        <w:numPr>
          <w:ilvl w:val="1"/>
          <w:numId w:val="2"/>
        </w:numPr>
        <w:snapToGrid w:val="0"/>
        <w:spacing w:line="360" w:lineRule="auto"/>
        <w:jc w:val="left"/>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罢工、暴动及民众骚动条款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清理残骸费用条款（每次事故赔偿限额</w:t>
      </w:r>
      <w:r>
        <w:rPr>
          <w:rFonts w:hint="eastAsia" w:cs="Times New Roman" w:asciiTheme="minorEastAsia" w:hAnsiTheme="minorEastAsia"/>
          <w:color w:val="000000" w:themeColor="text1"/>
          <w:sz w:val="24"/>
          <w:szCs w:val="24"/>
          <w14:textFill>
            <w14:solidFill>
              <w14:schemeClr w14:val="tx1"/>
            </w14:solidFill>
          </w14:textFill>
        </w:rPr>
        <w:t>为损失金额10%</w:t>
      </w:r>
      <w:r>
        <w:rPr>
          <w:rFonts w:cs="Times New Roman" w:asciiTheme="minorEastAsia" w:hAnsiTheme="minorEastAsia"/>
          <w:color w:val="000000" w:themeColor="text1"/>
          <w:sz w:val="24"/>
          <w:szCs w:val="24"/>
          <w14:textFill>
            <w14:solidFill>
              <w14:schemeClr w14:val="tx1"/>
            </w14:solidFill>
          </w14:textFill>
        </w:rPr>
        <w:t>）</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铺设供水、污水管特别条款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铺设管道、电缆条款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工程险、运输险责任分摊条款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预防措施费用条款</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w:t>
      </w:r>
      <w:r>
        <w:rPr>
          <w:rFonts w:asciiTheme="minorEastAsia" w:hAnsiTheme="minorEastAsia"/>
          <w:color w:val="000000" w:themeColor="text1"/>
          <w:sz w:val="24"/>
          <w:szCs w:val="24"/>
          <w14:textFill>
            <w14:solidFill>
              <w14:schemeClr w14:val="tx1"/>
            </w14:solidFill>
          </w14:textFill>
        </w:rPr>
        <w:t>适用于第二部分</w:t>
      </w:r>
      <w:r>
        <w:rPr>
          <w:rFonts w:hint="eastAsia" w:asciiTheme="minorEastAsia" w:hAnsiTheme="minorEastAsia"/>
          <w:color w:val="000000" w:themeColor="text1"/>
          <w:sz w:val="24"/>
          <w:szCs w:val="24"/>
          <w14:textFill>
            <w14:solidFill>
              <w14:schemeClr w14:val="tx1"/>
            </w14:solidFill>
          </w14:textFill>
        </w:rPr>
        <w:t>（第三者</w:t>
      </w:r>
      <w:r>
        <w:rPr>
          <w:rFonts w:asciiTheme="minorEastAsia" w:hAnsiTheme="minorEastAsia"/>
          <w:color w:val="000000" w:themeColor="text1"/>
          <w:sz w:val="24"/>
          <w:szCs w:val="24"/>
          <w14:textFill>
            <w14:solidFill>
              <w14:schemeClr w14:val="tx1"/>
            </w14:solidFill>
          </w14:textFill>
        </w:rPr>
        <w:t>责任</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的特别条款</w:t>
      </w:r>
      <w:r>
        <w:rPr>
          <w:rFonts w:hint="eastAsia" w:asciiTheme="minorEastAsia" w:hAnsiTheme="minorEastAsia"/>
          <w:color w:val="000000" w:themeColor="text1"/>
          <w:sz w:val="24"/>
          <w:szCs w:val="24"/>
          <w14:textFill>
            <w14:solidFill>
              <w14:schemeClr w14:val="tx1"/>
            </w14:solidFill>
          </w14:textFill>
        </w:rPr>
        <w:t>：</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交叉责任扩展条款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共同被保险人条款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震动、移动及减弱支撑条款（限额：每次RMB</w:t>
      </w:r>
      <w:r>
        <w:rPr>
          <w:rFonts w:hint="eastAsia" w:cs="Times New Roman" w:asciiTheme="minorEastAsia" w:hAnsiTheme="minorEastAsia"/>
          <w:color w:val="000000" w:themeColor="text1"/>
          <w:sz w:val="24"/>
          <w:szCs w:val="24"/>
          <w14:textFill>
            <w14:solidFill>
              <w14:schemeClr w14:val="tx1"/>
            </w14:solidFill>
          </w14:textFill>
        </w:rPr>
        <w:t>1</w:t>
      </w:r>
      <w:r>
        <w:rPr>
          <w:rFonts w:cs="Times New Roman" w:asciiTheme="minorEastAsia" w:hAnsiTheme="minorEastAsia"/>
          <w:color w:val="000000" w:themeColor="text1"/>
          <w:sz w:val="24"/>
          <w:szCs w:val="24"/>
          <w14:textFill>
            <w14:solidFill>
              <w14:schemeClr w14:val="tx1"/>
            </w14:solidFill>
          </w14:textFill>
        </w:rPr>
        <w:t>00万，累计限额RMB</w:t>
      </w:r>
      <w:r>
        <w:rPr>
          <w:rFonts w:hint="eastAsia" w:cs="Times New Roman" w:asciiTheme="minorEastAsia" w:hAnsiTheme="minorEastAsia"/>
          <w:color w:val="000000" w:themeColor="text1"/>
          <w:sz w:val="24"/>
          <w:szCs w:val="24"/>
          <w14:textFill>
            <w14:solidFill>
              <w14:schemeClr w14:val="tx1"/>
            </w14:solidFill>
          </w14:textFill>
        </w:rPr>
        <w:t>2</w:t>
      </w:r>
      <w:r>
        <w:rPr>
          <w:rFonts w:cs="Times New Roman" w:asciiTheme="minorEastAsia" w:hAnsiTheme="minorEastAsia"/>
          <w:color w:val="000000" w:themeColor="text1"/>
          <w:sz w:val="24"/>
          <w:szCs w:val="24"/>
          <w14:textFill>
            <w14:solidFill>
              <w14:schemeClr w14:val="tx1"/>
            </w14:solidFill>
          </w14:textFill>
        </w:rPr>
        <w:t>00万元）</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急救费用</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突然及意外污染责任条款（每次事故赔偿限额RMB300万元，累计RMB500万元）</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管理费用条款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原有建筑及周围财产扩展条款</w:t>
      </w:r>
    </w:p>
    <w:p>
      <w:pPr>
        <w:pStyle w:val="5"/>
        <w:numPr>
          <w:ilvl w:val="2"/>
          <w:numId w:val="2"/>
        </w:num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用于本保险合同全部的特别条款：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预付赔款条款（50%）</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指定公估人条款</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十二</w:t>
      </w:r>
      <w:r>
        <w:rPr>
          <w:rFonts w:asciiTheme="minorEastAsia" w:hAnsiTheme="minorEastAsia" w:eastAsiaTheme="minorEastAsia"/>
          <w:color w:val="000000" w:themeColor="text1"/>
          <w:sz w:val="24"/>
          <w:szCs w:val="24"/>
          <w14:textFill>
            <w14:solidFill>
              <w14:schemeClr w14:val="tx1"/>
            </w14:solidFill>
          </w14:textFill>
        </w:rPr>
        <w:t>、免赔额</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（一）第一部分（物质</w:t>
      </w:r>
      <w:r>
        <w:rPr>
          <w:rFonts w:cs="Times New Roman" w:asciiTheme="minorEastAsia" w:hAnsiTheme="minorEastAsia"/>
          <w:b/>
          <w:color w:val="000000" w:themeColor="text1"/>
          <w:sz w:val="24"/>
          <w:szCs w:val="24"/>
          <w14:textFill>
            <w14:solidFill>
              <w14:schemeClr w14:val="tx1"/>
            </w14:solidFill>
          </w14:textFill>
        </w:rPr>
        <w:t>损失</w:t>
      </w:r>
      <w:r>
        <w:rPr>
          <w:rFonts w:hint="eastAsia" w:cs="Times New Roman" w:asciiTheme="minorEastAsia" w:hAnsiTheme="minorEastAsia"/>
          <w:b/>
          <w:color w:val="000000" w:themeColor="text1"/>
          <w:sz w:val="24"/>
          <w:szCs w:val="24"/>
          <w14:textFill>
            <w14:solidFill>
              <w14:schemeClr w14:val="tx1"/>
            </w14:solidFill>
          </w14:textFill>
        </w:rPr>
        <w:t>）</w:t>
      </w:r>
      <w:r>
        <w:rPr>
          <w:rFonts w:cs="Times New Roman" w:asciiTheme="minorEastAsia" w:hAnsiTheme="minorEastAsia"/>
          <w:b/>
          <w:color w:val="000000" w:themeColor="text1"/>
          <w:sz w:val="24"/>
          <w:szCs w:val="24"/>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1.地震、海啸每次事故免赔额</w:t>
      </w:r>
      <w:r>
        <w:rPr>
          <w:rFonts w:cs="Times New Roman" w:asciiTheme="minorEastAsia" w:hAnsiTheme="minorEastAsia"/>
          <w:color w:val="000000" w:themeColor="text1"/>
          <w:sz w:val="24"/>
          <w:szCs w:val="24"/>
          <w14:textFill>
            <w14:solidFill>
              <w14:schemeClr w14:val="tx1"/>
            </w14:solidFill>
          </w14:textFill>
        </w:rPr>
        <w:t>40</w:t>
      </w:r>
      <w:r>
        <w:rPr>
          <w:rFonts w:hint="eastAsia" w:cs="Times New Roman" w:asciiTheme="minorEastAsia" w:hAnsiTheme="minorEastAsia"/>
          <w:color w:val="000000" w:themeColor="text1"/>
          <w:sz w:val="24"/>
          <w:szCs w:val="24"/>
          <w14:textFill>
            <w14:solidFill>
              <w14:schemeClr w14:val="tx1"/>
            </w14:solidFill>
          </w14:textFill>
        </w:rPr>
        <w:t>万或损失金额</w:t>
      </w:r>
      <w:r>
        <w:rPr>
          <w:rFonts w:cs="Times New Roman" w:asciiTheme="minorEastAsia" w:hAnsiTheme="minorEastAsia"/>
          <w:color w:val="000000" w:themeColor="text1"/>
          <w:sz w:val="24"/>
          <w:szCs w:val="24"/>
          <w14:textFill>
            <w14:solidFill>
              <w14:schemeClr w14:val="tx1"/>
            </w14:solidFill>
          </w14:textFill>
        </w:rPr>
        <w:t>10</w:t>
      </w:r>
      <w:r>
        <w:rPr>
          <w:rFonts w:hint="eastAsia" w:cs="Times New Roman" w:asciiTheme="minorEastAsia" w:hAnsiTheme="minorEastAsia"/>
          <w:color w:val="000000" w:themeColor="text1"/>
          <w:sz w:val="24"/>
          <w:szCs w:val="24"/>
          <w14:textFill>
            <w14:solidFill>
              <w14:schemeClr w14:val="tx1"/>
            </w14:solidFill>
          </w14:textFill>
        </w:rPr>
        <w:t>%，以高者为准；</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2.暴风、台风、暴雨、洪水：每次事故绝对免赔额为RMB</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万元或损失金额的</w:t>
      </w:r>
      <w:r>
        <w:rPr>
          <w:rFonts w:cs="Times New Roman" w:asciiTheme="minorEastAsia" w:hAnsiTheme="minorEastAsia"/>
          <w:color w:val="000000" w:themeColor="text1"/>
          <w:sz w:val="24"/>
          <w:szCs w:val="24"/>
          <w14:textFill>
            <w14:solidFill>
              <w14:schemeClr w14:val="tx1"/>
            </w14:solidFill>
          </w14:textFill>
        </w:rPr>
        <w:t>15</w:t>
      </w:r>
      <w:r>
        <w:rPr>
          <w:rFonts w:hint="eastAsia" w:cs="Times New Roman" w:asciiTheme="minorEastAsia" w:hAnsiTheme="minorEastAsia"/>
          <w:color w:val="000000" w:themeColor="text1"/>
          <w:sz w:val="24"/>
          <w:szCs w:val="24"/>
          <w14:textFill>
            <w14:solidFill>
              <w14:schemeClr w14:val="tx1"/>
            </w14:solidFill>
          </w14:textFill>
        </w:rPr>
        <w:t xml:space="preserve">％，以高者为准； </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3.盗窃风险：每次事故绝对免赔额为RMB</w:t>
      </w: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万</w:t>
      </w:r>
      <w:r>
        <w:rPr>
          <w:rFonts w:cs="Times New Roman" w:asciiTheme="minorEastAsia" w:hAnsiTheme="minorEastAsia"/>
          <w:color w:val="000000" w:themeColor="text1"/>
          <w:sz w:val="24"/>
          <w:szCs w:val="24"/>
          <w14:textFill>
            <w14:solidFill>
              <w14:schemeClr w14:val="tx1"/>
            </w14:solidFill>
          </w14:textFill>
        </w:rPr>
        <w:t>元</w:t>
      </w:r>
      <w:r>
        <w:rPr>
          <w:rFonts w:hint="eastAsia" w:cs="Times New Roman" w:asciiTheme="minorEastAsia" w:hAnsiTheme="minorEastAsia"/>
          <w:color w:val="000000" w:themeColor="text1"/>
          <w:sz w:val="24"/>
          <w:szCs w:val="24"/>
          <w14:textFill>
            <w14:solidFill>
              <w14:schemeClr w14:val="tx1"/>
            </w14:solidFill>
          </w14:textFill>
        </w:rPr>
        <w:t xml:space="preserve">或损失金额的10％，以高者为准；   </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.其他：每次事故绝对免赔额为RMB</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万元或损失金额的</w:t>
      </w:r>
      <w:r>
        <w:rPr>
          <w:rFonts w:cs="Times New Roman" w:asciiTheme="minorEastAsia" w:hAnsiTheme="minorEastAsia"/>
          <w:color w:val="000000" w:themeColor="text1"/>
          <w:sz w:val="24"/>
          <w:szCs w:val="24"/>
          <w14:textFill>
            <w14:solidFill>
              <w14:schemeClr w14:val="tx1"/>
            </w14:solidFill>
          </w14:textFill>
        </w:rPr>
        <w:t>10</w:t>
      </w:r>
      <w:r>
        <w:rPr>
          <w:rFonts w:hint="eastAsia" w:cs="Times New Roman" w:asciiTheme="minorEastAsia" w:hAnsiTheme="minorEastAsia"/>
          <w:color w:val="000000" w:themeColor="text1"/>
          <w:sz w:val="24"/>
          <w:szCs w:val="24"/>
          <w14:textFill>
            <w14:solidFill>
              <w14:schemeClr w14:val="tx1"/>
            </w14:solidFill>
          </w14:textFill>
        </w:rPr>
        <w:t>％，以高者为准；</w:t>
      </w:r>
    </w:p>
    <w:p>
      <w:pPr>
        <w:spacing w:line="360" w:lineRule="auto"/>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（二）第二部分（第三者</w:t>
      </w:r>
      <w:r>
        <w:rPr>
          <w:rFonts w:cs="Times New Roman" w:asciiTheme="minorEastAsia" w:hAnsiTheme="minorEastAsia"/>
          <w:b/>
          <w:color w:val="000000" w:themeColor="text1"/>
          <w:sz w:val="24"/>
          <w:szCs w:val="24"/>
          <w14:textFill>
            <w14:solidFill>
              <w14:schemeClr w14:val="tx1"/>
            </w14:solidFill>
          </w14:textFill>
        </w:rPr>
        <w:t>责任</w:t>
      </w:r>
      <w:r>
        <w:rPr>
          <w:rFonts w:hint="eastAsia" w:cs="Times New Roman" w:asciiTheme="minorEastAsia" w:hAnsiTheme="minorEastAsia"/>
          <w:b/>
          <w:color w:val="000000" w:themeColor="text1"/>
          <w:sz w:val="24"/>
          <w:szCs w:val="24"/>
          <w14:textFill>
            <w14:solidFill>
              <w14:schemeClr w14:val="tx1"/>
            </w14:solidFill>
          </w14:textFill>
        </w:rPr>
        <w:t>）</w:t>
      </w:r>
      <w:r>
        <w:rPr>
          <w:rFonts w:cs="Times New Roman" w:asciiTheme="minorEastAsia" w:hAnsiTheme="minorEastAsia"/>
          <w:b/>
          <w:color w:val="000000" w:themeColor="text1"/>
          <w:sz w:val="24"/>
          <w:szCs w:val="24"/>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1.第三者财产损失：RMB</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万或损失金额的1</w:t>
      </w:r>
      <w:r>
        <w:rPr>
          <w:rFonts w:cs="Times New Roman" w:asciiTheme="minorEastAsia" w:hAnsiTheme="minorEastAsia"/>
          <w:color w:val="000000" w:themeColor="text1"/>
          <w:sz w:val="24"/>
          <w:szCs w:val="24"/>
          <w14:textFill>
            <w14:solidFill>
              <w14:schemeClr w14:val="tx1"/>
            </w14:solidFill>
          </w14:textFill>
        </w:rPr>
        <w:t>0</w:t>
      </w:r>
      <w:r>
        <w:rPr>
          <w:rFonts w:hint="eastAsia" w:cs="Times New Roman" w:asciiTheme="minorEastAsia" w:hAnsiTheme="minorEastAsia"/>
          <w:color w:val="000000" w:themeColor="text1"/>
          <w:sz w:val="24"/>
          <w:szCs w:val="24"/>
          <w14:textFill>
            <w14:solidFill>
              <w14:schemeClr w14:val="tx1"/>
            </w14:solidFill>
          </w14:textFill>
        </w:rPr>
        <w:t>%，以高者为准；</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2.第三者人身伤亡</w:t>
      </w:r>
      <w:r>
        <w:rPr>
          <w:rFonts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无。</w:t>
      </w:r>
    </w:p>
    <w:p>
      <w:pPr>
        <w:autoSpaceDE w:val="0"/>
        <w:autoSpaceDN w:val="0"/>
        <w:spacing w:after="100" w:afterAutospacing="1" w:line="360" w:lineRule="auto"/>
        <w:ind w:left="2700" w:hanging="2700"/>
        <w:textAlignment w:val="bottom"/>
        <w:rPr>
          <w:rFonts w:ascii="宋体" w:hAnsi="宋体"/>
          <w:b/>
          <w:color w:val="000000"/>
          <w:spacing w:val="10"/>
          <w:sz w:val="24"/>
        </w:rPr>
      </w:pPr>
      <w:r>
        <w:rPr>
          <w:rFonts w:hint="eastAsia" w:ascii="宋体" w:hAnsi="宋体"/>
          <w:b/>
          <w:color w:val="000000"/>
          <w:spacing w:val="10"/>
          <w:sz w:val="24"/>
        </w:rPr>
        <w:t>十三、特别约定：</w:t>
      </w:r>
    </w:p>
    <w:p>
      <w:pPr>
        <w:autoSpaceDE w:val="0"/>
        <w:autoSpaceDN w:val="0"/>
        <w:spacing w:after="240" w:line="360" w:lineRule="auto"/>
        <w:textAlignment w:val="bottom"/>
        <w:rPr>
          <w:rFonts w:ascii="宋体" w:hAnsi="宋体"/>
          <w:color w:val="000000"/>
          <w:spacing w:val="10"/>
          <w:sz w:val="24"/>
        </w:rPr>
      </w:pPr>
      <w:r>
        <w:rPr>
          <w:rFonts w:hint="eastAsia" w:ascii="宋体" w:hAnsi="宋体"/>
          <w:color w:val="000000"/>
          <w:spacing w:val="10"/>
          <w:sz w:val="24"/>
        </w:rPr>
        <w:t>1、被保险人知道保险事故发生后，被保险人应该尽力采取必要、合理的措施防止或减少损失。如果被保险人或其代表非故意的未采取上述措施，无论本保险单其他条款如何规定，则保险人不得以此条为由拒绝赔偿或减轻赔偿责任。</w:t>
      </w:r>
    </w:p>
    <w:p>
      <w:pPr>
        <w:autoSpaceDE w:val="0"/>
        <w:autoSpaceDN w:val="0"/>
        <w:spacing w:after="240" w:line="360" w:lineRule="auto"/>
        <w:textAlignment w:val="bottom"/>
        <w:rPr>
          <w:rFonts w:ascii="宋体" w:hAnsi="宋体"/>
          <w:color w:val="000000"/>
          <w:spacing w:val="10"/>
          <w:sz w:val="24"/>
        </w:rPr>
      </w:pPr>
      <w:r>
        <w:rPr>
          <w:rFonts w:hint="eastAsia" w:ascii="宋体" w:hAnsi="宋体"/>
          <w:color w:val="000000"/>
          <w:spacing w:val="10"/>
          <w:sz w:val="24"/>
        </w:rPr>
        <w:t>2、在任何情况下，保险人不得以资料不全或凭证不全作为拒赔的理由。</w:t>
      </w:r>
    </w:p>
    <w:p>
      <w:pPr>
        <w:widowControl/>
        <w:spacing w:line="360" w:lineRule="auto"/>
        <w:jc w:val="left"/>
        <w:rPr>
          <w:rFonts w:cs="Times New Roman" w:asciiTheme="minorEastAsia" w:hAnsiTheme="minorEastAsia"/>
          <w:color w:val="000000" w:themeColor="text1"/>
          <w:sz w:val="24"/>
          <w:szCs w:val="24"/>
          <w14:textFill>
            <w14:solidFill>
              <w14:schemeClr w14:val="tx1"/>
            </w14:solidFill>
          </w14:textFill>
        </w:rPr>
      </w:pPr>
      <w:r>
        <w:rPr>
          <w:rFonts w:hint="eastAsia" w:ascii="宋体" w:hAnsi="宋体"/>
          <w:color w:val="000000"/>
          <w:spacing w:val="10"/>
          <w:sz w:val="24"/>
        </w:rPr>
        <w:t>3、承保方式：本项目允许以共保形成承保，中标单位将作为承保本保险标的牵头方。中标人的共保份额，必须符合相关法律、法规的规定。</w:t>
      </w:r>
    </w:p>
    <w:p>
      <w:pPr>
        <w:widowControl/>
        <w:jc w:val="left"/>
        <w:rPr>
          <w:rFonts w:asciiTheme="minorEastAsia" w:hAnsiTheme="minorEastAsia"/>
          <w:b/>
          <w:bCs/>
          <w:color w:val="000000" w:themeColor="text1"/>
          <w:kern w:val="44"/>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br w:type="page"/>
      </w:r>
    </w:p>
    <w:p>
      <w:pPr>
        <w:pStyle w:val="3"/>
        <w:spacing w:line="360"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第三  承保</w:t>
      </w:r>
      <w:r>
        <w:rPr>
          <w:rFonts w:asciiTheme="minorEastAsia" w:hAnsiTheme="minorEastAsia"/>
          <w:color w:val="000000" w:themeColor="text1"/>
          <w:sz w:val="24"/>
          <w:szCs w:val="24"/>
          <w14:textFill>
            <w14:solidFill>
              <w14:schemeClr w14:val="tx1"/>
            </w14:solidFill>
          </w14:textFill>
        </w:rPr>
        <w:t>条款</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一、附加</w:t>
      </w:r>
      <w:r>
        <w:rPr>
          <w:rFonts w:asciiTheme="minorEastAsia" w:hAnsiTheme="minorEastAsia" w:eastAsiaTheme="minorEastAsia"/>
          <w:color w:val="000000" w:themeColor="text1"/>
          <w:sz w:val="24"/>
          <w:szCs w:val="24"/>
          <w14:textFill>
            <w14:solidFill>
              <w14:schemeClr w14:val="tx1"/>
            </w14:solidFill>
          </w14:textFill>
        </w:rPr>
        <w:t>条款</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适用于第一部分（物质损失）的特别条款：</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1.罢工、暴动及民众骚动条款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兹经双方同意，鉴于被保险人已缴付了附加的保险费，本保险合同扩展承保由于罢工、暴乱及民众骚动引起的损失。但本扩展条款仅负责由下列原因直接引起的保险财产的损失：</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任何个人参与他人进行社会骚乱的活动</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无论是否与罢工有关</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任何合法当局对该骚乱进行平息，或试图平息，或为减轻该骚乱造成的后果所采取的行动；</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任何罢工者为扩大罢工规模，或抵制厂方关闭工厂而采取的故意行为；</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四</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任何合法当局为预防，或试图预防该故意行为，或为减轻该故意行为造成的后果所采取的行动。</w:t>
      </w:r>
    </w:p>
    <w:p>
      <w:pPr>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双方进一步同意：</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除下述特别条件另有规定外，本保险合同所有条款，除外责任及条件等均适用于本扩展条款。本保险合同的责任范围亦将包括本扩展条款承保的损失。</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下述特别条件仅适用于本扩展条款特别条件。</w:t>
      </w:r>
    </w:p>
    <w:p>
      <w:pPr>
        <w:pStyle w:val="16"/>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2.清理残骸费用条款（每次事故赔偿限额为损失金额10%）</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兹经双方同意，保险人负责赔偿被保险人因本保险合同承保的风险造成保险财产损失而发生的清除、拆除及支撑受损财产的费用，但不得超过本保险合同明细表中列明的赔偿限额。</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3</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铺设供水、污水管特别条款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兹经双方同意，保险人负责赔偿被保险人因作业井、沟、水管遭受水淹、淤塞引起的损失和责任。但每次开挖的长度，无论是部份或全部开挖均不得超过以下列明的长度。</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保险人仅在下述情况下予以赔偿：</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水管铺设后，应保证立即填实，以避免沟壕水淹后水管移位；</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水管铺设后，应保证立即封闭管口，防止水、淤泥等渗透；</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一旦压力测试结束，水管测试部分的沟、壕应立即填实。</w:t>
      </w:r>
    </w:p>
    <w:p>
      <w:pPr>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每次开沟长度：</w:t>
      </w:r>
      <w:r>
        <w:rPr>
          <w:rFonts w:cs="宋体" w:asciiTheme="minorEastAsia" w:hAnsiTheme="minorEastAsia"/>
          <w:color w:val="000000" w:themeColor="text1"/>
          <w:sz w:val="24"/>
          <w:szCs w:val="24"/>
          <w14:textFill>
            <w14:solidFill>
              <w14:schemeClr w14:val="tx1"/>
            </w14:solidFill>
          </w14:textFill>
        </w:rPr>
        <w:t>_</w:t>
      </w:r>
      <w:r>
        <w:rPr>
          <w:rFonts w:hint="eastAsia" w:cs="宋体" w:asciiTheme="minorEastAsia" w:hAnsiTheme="minorEastAsia"/>
          <w:color w:val="000000" w:themeColor="text1"/>
          <w:sz w:val="24"/>
          <w:szCs w:val="24"/>
          <w14:textFill>
            <w14:solidFill>
              <w14:schemeClr w14:val="tx1"/>
            </w14:solidFill>
          </w14:textFill>
        </w:rPr>
        <w:t>1000</w:t>
      </w:r>
      <w:r>
        <w:rPr>
          <w:rFonts w:cs="宋体" w:asciiTheme="minorEastAsia" w:hAnsiTheme="minorEastAsia"/>
          <w:color w:val="000000" w:themeColor="text1"/>
          <w:sz w:val="24"/>
          <w:szCs w:val="24"/>
          <w14:textFill>
            <w14:solidFill>
              <w14:schemeClr w14:val="tx1"/>
            </w14:solidFill>
          </w14:textFill>
        </w:rPr>
        <w:t>__</w:t>
      </w:r>
      <w:r>
        <w:rPr>
          <w:rFonts w:hint="eastAsia" w:cs="宋体" w:asciiTheme="minorEastAsia" w:hAnsiTheme="minorEastAsia"/>
          <w:color w:val="000000" w:themeColor="text1"/>
          <w:sz w:val="24"/>
          <w:szCs w:val="24"/>
          <w14:textFill>
            <w14:solidFill>
              <w14:schemeClr w14:val="tx1"/>
            </w14:solidFill>
          </w14:textFill>
        </w:rPr>
        <w:t>米</w:t>
      </w:r>
    </w:p>
    <w:p>
      <w:pPr>
        <w:pStyle w:val="16"/>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4.铺设管道、电缆条款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兹经双方同意，保险人负责赔偿被保险人在全部，或部份开挖时遭受暴风雨、雨水、洪水而引起泥沙淹没、淤塞、腐蚀、塌方及管道、电缆、埋设物的浮起导致的损失。但每次开挖长度不得超过以下列明的公里。</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被保险人应保证管口处备有应急的封堵设备，并在任何停工期间诸如夜晚、假日等，封堵可能受到洪水侵害的管口。</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每次开沟长度</w:t>
      </w:r>
      <w:r>
        <w:rPr>
          <w:rFonts w:cs="宋体" w:asciiTheme="minorEastAsia" w:hAnsiTheme="minorEastAsia"/>
          <w:color w:val="000000" w:themeColor="text1"/>
          <w:sz w:val="24"/>
          <w:szCs w:val="24"/>
          <w14:textFill>
            <w14:solidFill>
              <w14:schemeClr w14:val="tx1"/>
            </w14:solidFill>
          </w14:textFill>
        </w:rPr>
        <w:t>____</w:t>
      </w:r>
      <w:r>
        <w:rPr>
          <w:rFonts w:hint="eastAsia" w:cs="宋体" w:asciiTheme="minorEastAsia" w:hAnsiTheme="minorEastAsia"/>
          <w:color w:val="000000" w:themeColor="text1"/>
          <w:sz w:val="24"/>
          <w:szCs w:val="24"/>
          <w14:textFill>
            <w14:solidFill>
              <w14:schemeClr w14:val="tx1"/>
            </w14:solidFill>
          </w14:textFill>
        </w:rPr>
        <w:t>2</w:t>
      </w:r>
      <w:r>
        <w:rPr>
          <w:rFonts w:cs="宋体" w:asciiTheme="minorEastAsia" w:hAnsiTheme="minorEastAsia"/>
          <w:color w:val="000000" w:themeColor="text1"/>
          <w:sz w:val="24"/>
          <w:szCs w:val="24"/>
          <w14:textFill>
            <w14:solidFill>
              <w14:schemeClr w14:val="tx1"/>
            </w14:solidFill>
          </w14:textFill>
        </w:rPr>
        <w:t>____</w:t>
      </w:r>
      <w:r>
        <w:rPr>
          <w:rFonts w:hint="eastAsia" w:cs="宋体" w:asciiTheme="minorEastAsia" w:hAnsiTheme="minorEastAsia"/>
          <w:color w:val="000000" w:themeColor="text1"/>
          <w:sz w:val="24"/>
          <w:szCs w:val="24"/>
          <w14:textFill>
            <w14:solidFill>
              <w14:schemeClr w14:val="tx1"/>
            </w14:solidFill>
          </w14:textFill>
        </w:rPr>
        <w:t>公里</w:t>
      </w:r>
    </w:p>
    <w:p>
      <w:pPr>
        <w:pStyle w:val="16"/>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5.工程险、运输险责任分摊条款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兹经双方同意，保险人要求：</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一旦原材料及设备运抵工地，被保险人应立即检验其运输途中可能发生的损失，若裸装货物损失明显，被保险人应在运输险保险合同下提出索赔。</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若包装的货物未立即开箱，需放置一段时间，则被保险人应观察检验外包装是否有货损迹象。若货损迹象明显，被保险人应在运输险保险合同下提出索赔。</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若货物外包装无货损迹象，并且货物仍处于包装状态，直至货物开箱时才发现损失，该损失将视作发生在运输期间，除非从损失的性质上有明显的证据表明损失确系发生在运输保险终止后。</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四</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若无明显证据确定损失的发生时间，则该损失将由运输保险及本保险各分摊</w:t>
      </w:r>
      <w:r>
        <w:rPr>
          <w:rFonts w:cs="宋体" w:asciiTheme="minorEastAsia" w:hAnsiTheme="minorEastAsia"/>
          <w:color w:val="000000" w:themeColor="text1"/>
          <w:sz w:val="24"/>
          <w:szCs w:val="24"/>
          <w14:textFill>
            <w14:solidFill>
              <w14:schemeClr w14:val="tx1"/>
            </w14:solidFill>
          </w14:textFill>
        </w:rPr>
        <w:t>50%</w:t>
      </w:r>
      <w:r>
        <w:rPr>
          <w:rFonts w:hint="eastAsia" w:cs="宋体" w:asciiTheme="minorEastAsia" w:hAnsiTheme="minorEastAsia"/>
          <w:color w:val="000000" w:themeColor="text1"/>
          <w:sz w:val="24"/>
          <w:szCs w:val="24"/>
          <w14:textFill>
            <w14:solidFill>
              <w14:schemeClr w14:val="tx1"/>
            </w14:solidFill>
          </w14:textFill>
        </w:rPr>
        <w:t>。</w:t>
      </w:r>
    </w:p>
    <w:p>
      <w:pPr>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tabs>
          <w:tab w:val="left" w:pos="1342"/>
        </w:tabs>
        <w:spacing w:line="360" w:lineRule="auto"/>
        <w:rPr>
          <w:rFonts w:ascii="宋体" w:hAnsi="宋体" w:cs="宋体"/>
          <w:sz w:val="24"/>
        </w:rPr>
      </w:pPr>
      <w:r>
        <w:rPr>
          <w:rFonts w:hint="eastAsia" w:asciiTheme="minorEastAsia" w:hAnsiTheme="minorEastAsia"/>
          <w:b/>
          <w:color w:val="000000" w:themeColor="text1"/>
          <w:sz w:val="24"/>
          <w:szCs w:val="24"/>
          <w14:textFill>
            <w14:solidFill>
              <w14:schemeClr w14:val="tx1"/>
            </w14:solidFill>
          </w14:textFill>
        </w:rPr>
        <w:t>6.</w:t>
      </w:r>
      <w:r>
        <w:rPr>
          <w:rFonts w:hint="eastAsia" w:ascii="宋体" w:hAnsi="宋体" w:cs="宋体"/>
          <w:b/>
          <w:bCs/>
          <w:sz w:val="24"/>
        </w:rPr>
        <w:t xml:space="preserve"> 预防措施费用条款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兹经双方同意，如果保险财产发生了实际损失（或即将发生损失，但需事先通知保险人并取得其认可），保险人将负责支付为了防止、降低或减少本可在本保险单项下获得赔偿的此类损失而产生的必要、合理的费用。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本条款项下每次事故赔偿限额为人民币2000万元。 </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宋体" w:hAnsi="宋体" w:cs="宋体"/>
          <w:sz w:val="24"/>
        </w:rPr>
        <w:t>本保单所载其它条件不变。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Style w:val="17"/>
          <w:rFonts w:hint="eastAsia" w:asciiTheme="minorEastAsia" w:hAnsiTheme="minorEastAsia"/>
          <w:color w:val="000000" w:themeColor="text1"/>
          <w:sz w:val="24"/>
          <w:szCs w:val="24"/>
          <w14:textFill>
            <w14:solidFill>
              <w14:schemeClr w14:val="tx1"/>
            </w14:solidFill>
          </w14:textFill>
        </w:rPr>
        <w:t>（二）适用于第二部分（第三者责任）的特别条款</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7</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交叉责任扩展条款</w:t>
      </w:r>
    </w:p>
    <w:p>
      <w:pPr>
        <w:spacing w:after="156" w:afterLines="50" w:line="360" w:lineRule="auto"/>
        <w:ind w:firstLine="480" w:firstLineChars="200"/>
        <w:rPr>
          <w:rFonts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兹经双方同意，鉴于被保险人已缴付了附加的保险费，本保险合同第三者责任项下的保障范围将适用于本保险合同明细表列明的所有被保险人，就如同每一被保险人均持有一份独立的保险合同，</w:t>
      </w:r>
      <w:r>
        <w:rPr>
          <w:rFonts w:hint="eastAsia" w:cs="宋体" w:asciiTheme="minorEastAsia" w:hAnsiTheme="minorEastAsia"/>
          <w:b/>
          <w:bCs/>
          <w:color w:val="000000" w:themeColor="text1"/>
          <w:sz w:val="24"/>
          <w:szCs w:val="24"/>
          <w14:textFill>
            <w14:solidFill>
              <w14:schemeClr w14:val="tx1"/>
            </w14:solidFill>
          </w14:textFill>
        </w:rPr>
        <w:t>但保险人对被保险人不承担以下赔偿责任：</w:t>
      </w:r>
    </w:p>
    <w:p>
      <w:pPr>
        <w:spacing w:after="156" w:afterLines="50"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一</w:t>
      </w: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已在或可在本保险合同物质损失部分投保的财产损失，包括因免赔额，或赔偿限额规定不予赔偿的损失；</w:t>
      </w:r>
    </w:p>
    <w:p>
      <w:pPr>
        <w:spacing w:after="156" w:afterLines="50"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二</w:t>
      </w: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已在或应在劳工保险或雇主责任保险项下投保的被保险人的雇员的疾病或人身伤亡。</w:t>
      </w:r>
    </w:p>
    <w:p>
      <w:pPr>
        <w:spacing w:after="156" w:afterLines="50" w:line="360" w:lineRule="auto"/>
        <w:rPr>
          <w:rFonts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保险人对所有被保险人由一次事故或同一事故引起的数次事故承担的全部责任不得超过保险合同明细表中列明的每次事故赔偿限额。</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8</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共同被保险人条款</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所有组成共同被保险人的各方当事人在本保险合同下的权益应被认为如同各方当事人拥有独立保险合同下的权利一样，每一被保险人在本保险合同下的正当权益不因其他被保险人的欺诈、错误告知、隐瞒、或违反保险合同条件等违法或过错行为而受损害。但保险人对所有共同被保险人所承担的全部赔偿责任不超过保险合同中列明的保险金额或赔偿限额，以及批单或扩展条款中规定的分项限额。</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双方同意保险人对共同被保险人中的一个或数个被保险人进行赔付后，本保险合同项下总计保险金额相应减少。</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双方同意在发生损失时，所有共同被保险人总是保持和执行各种合约以及各自的合约赔偿。</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双方同意保险人对任何被保险人的欺诈、错误告知、隐瞒、或违反保险合同条件等违法或过错行为造成其本身的损失不负赔偿责任。</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9.震动、移动及减弱支撑条款（限额：每次RMB100万，累计限额RMB200万元；）</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兹经双方同意，鉴于被保险人已缴付了附加的保险费，本保险合同第三者责任项下扩展承保由于震动、移动或减弱支撑而造成的第三者财产损失和人身伤亡责任，但以下列条件为限：</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第三者的财产、土地或建筑全部或部分倒塌；</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被保险人在施工开始之前，第三者的财产、土地或建筑物处于完好状态并采取了必要的防护措施；</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如经保险人要求，被保险人在施工开始之前应自负费用向保险人提供书面报告说明任何受到危及的第三者财产、土地或建筑物的情况。</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10</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急救费用</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兹经双方同意，本保险合同扩展被保险人因本保险合同明细表中列明的施工场地及其邻近区域内发生意外事故造成第三者人身伤亡时应支付的合理急救和救护车的费用。但保险期间内，金额不得超过：</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累计及每次事故赔偿限额：</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1</w:t>
      </w:r>
      <w:r>
        <w:rPr>
          <w:rFonts w:hint="eastAsia" w:asciiTheme="minorEastAsia" w:hAnsiTheme="minorEastAsia"/>
          <w:b/>
          <w:color w:val="000000" w:themeColor="text1"/>
          <w:sz w:val="24"/>
          <w:szCs w:val="24"/>
          <w14:textFill>
            <w14:solidFill>
              <w14:schemeClr w14:val="tx1"/>
            </w14:solidFill>
          </w14:textFill>
        </w:rPr>
        <w:t>1</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突然及意外污染责任条款（每次事故赔偿限额RMB300万元，累计RMB500万元）</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本保险合同扩展承保被保险人以下责任：</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由于泄漏、污染直接或间接导致的死亡、伤害、疾病、财产损失；</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清除、清理泄漏物、污染物的费用。</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但上述泄漏、污染必须是在保险期间内由于突然、意外、无意和不期望而发生的</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tabs>
          <w:tab w:val="left" w:pos="1342"/>
        </w:tabs>
        <w:spacing w:line="360" w:lineRule="auto"/>
        <w:rPr>
          <w:rFonts w:ascii="宋体" w:hAnsi="宋体" w:cs="宋体"/>
          <w:sz w:val="24"/>
        </w:rPr>
      </w:pPr>
      <w:r>
        <w:rPr>
          <w:rFonts w:hint="eastAsia" w:ascii="宋体" w:hAnsi="宋体" w:cs="宋体"/>
          <w:b/>
          <w:bCs/>
          <w:sz w:val="24"/>
        </w:rPr>
        <w:t>12.管理费用条款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兹经双方同意并约定，保险人负责赔偿被保险标的物发生保险责任范围内的损失需予以修复时，被保险人除修复费用外，业主为修复工作所发生的合理的管理费用，但施工合同金额内的管理费不属本条款赔偿范围。</w:t>
      </w:r>
    </w:p>
    <w:p>
      <w:pPr>
        <w:spacing w:line="360" w:lineRule="auto"/>
        <w:rPr>
          <w:rFonts w:ascii="宋体" w:hAnsi="宋体" w:cs="宋体"/>
          <w:sz w:val="24"/>
        </w:rPr>
      </w:pPr>
      <w:r>
        <w:rPr>
          <w:rFonts w:hint="eastAsia" w:ascii="宋体" w:hAnsi="宋体" w:cs="宋体"/>
          <w:sz w:val="24"/>
        </w:rPr>
        <w:t>每次事故赔偿限额：RMB100万元。</w:t>
      </w:r>
    </w:p>
    <w:p>
      <w:pPr>
        <w:spacing w:line="360" w:lineRule="auto"/>
        <w:rPr>
          <w:rFonts w:asciiTheme="minorEastAsia" w:hAnsiTheme="minorEastAsia"/>
          <w:b/>
          <w:color w:val="000000" w:themeColor="text1"/>
          <w:sz w:val="24"/>
          <w:szCs w:val="24"/>
          <w14:textFill>
            <w14:solidFill>
              <w14:schemeClr w14:val="tx1"/>
            </w14:solidFill>
          </w14:textFill>
        </w:rPr>
      </w:pPr>
    </w:p>
    <w:p>
      <w:pPr>
        <w:autoSpaceDE w:val="0"/>
        <w:autoSpaceDN w:val="0"/>
        <w:spacing w:line="360" w:lineRule="auto"/>
        <w:rPr>
          <w:rFonts w:ascii="宋体" w:hAnsi="宋体" w:cs="宋体"/>
          <w:b/>
          <w:bCs/>
          <w:sz w:val="24"/>
        </w:rPr>
      </w:pPr>
      <w:r>
        <w:rPr>
          <w:rFonts w:hint="eastAsia" w:ascii="宋体" w:hAnsi="宋体" w:cs="宋体"/>
          <w:b/>
          <w:bCs/>
          <w:sz w:val="24"/>
        </w:rPr>
        <w:t>13.原有建筑及周围财产扩展条款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兹经双方同意，本保险单明细表物质损失项下根据本扩展条款规定扩展承保被保险财产在建筑、安装过程中由于震动、移动或减弱支撑、地下水位降低、基础加固、隧道挖掘，以及其它涉及支撑因素或地下土方施工而造成以下列明的建筑物突然的、不可预料的物质损失。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保险人不负责赔偿既不损害建筑物的稳固又不危及使用者安全的裂缝损失。若需要对其采取进一步的安全措施，该项费用由被保险人自己承担。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本条款承保的建筑物：本建设项目的施工图纸及工程数量清单描述的全部桥梁、隧道与房屋建筑物。每次事故赔偿限额人民币5000万元。 </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宋体" w:hAnsi="宋体" w:cs="宋体"/>
          <w:sz w:val="24"/>
        </w:rPr>
        <w:t>本保险单所载其他条件不变。</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（三）用于本保险合同全部的特别条款：</w:t>
      </w:r>
    </w:p>
    <w:p>
      <w:pPr>
        <w:spacing w:line="360" w:lineRule="auto"/>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1</w:t>
      </w:r>
      <w:r>
        <w:rPr>
          <w:rFonts w:hint="eastAsia" w:asciiTheme="minorEastAsia" w:hAnsiTheme="minorEastAsia"/>
          <w:b/>
          <w:color w:val="000000" w:themeColor="text1"/>
          <w:sz w:val="24"/>
          <w:szCs w:val="24"/>
          <w14:textFill>
            <w14:solidFill>
              <w14:schemeClr w14:val="tx1"/>
            </w14:solidFill>
          </w14:textFill>
        </w:rPr>
        <w:t>4</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预付赔款条款（50%）</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当发生保险事故后，保险责任明确但又未及时结案的，保险人按被保险人要求预先支付赔款于被保险人，其比例为已确认损失赔偿金额的</w:t>
      </w:r>
      <w:r>
        <w:rPr>
          <w:rFonts w:cs="宋体" w:asciiTheme="minorEastAsia" w:hAnsiTheme="minorEastAsia"/>
          <w:color w:val="000000" w:themeColor="text1"/>
          <w:sz w:val="24"/>
          <w:szCs w:val="24"/>
          <w14:textFill>
            <w14:solidFill>
              <w14:schemeClr w14:val="tx1"/>
            </w14:solidFill>
          </w14:textFill>
        </w:rPr>
        <w:t>50%</w:t>
      </w:r>
      <w:r>
        <w:rPr>
          <w:rFonts w:hint="eastAsia" w:cs="宋体" w:asciiTheme="minorEastAsia" w:hAnsiTheme="minorEastAsia"/>
          <w:color w:val="000000" w:themeColor="text1"/>
          <w:sz w:val="24"/>
          <w:szCs w:val="24"/>
          <w14:textFill>
            <w14:solidFill>
              <w14:schemeClr w14:val="tx1"/>
            </w14:solidFill>
          </w14:textFill>
        </w:rPr>
        <w:t>。待最终结案之后，按实际赔偿总数，多退少补。</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1</w:t>
      </w:r>
      <w:r>
        <w:rPr>
          <w:rFonts w:hint="eastAsia" w:asciiTheme="minorEastAsia" w:hAnsiTheme="minorEastAsia"/>
          <w:b/>
          <w:color w:val="000000" w:themeColor="text1"/>
          <w:sz w:val="24"/>
          <w:szCs w:val="24"/>
          <w14:textFill>
            <w14:solidFill>
              <w14:schemeClr w14:val="tx1"/>
            </w14:solidFill>
          </w14:textFill>
        </w:rPr>
        <w:t>5</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指定公估人条款</w:t>
      </w:r>
    </w:p>
    <w:p>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兹经双方同意，当发生保险责任范围内的损失，估损金额超过本保险合同中载明的相应金额时， 可以指定双方认可的有合法执业资格的机构作为公估人,公估费用由保险人承担。</w:t>
      </w:r>
    </w:p>
    <w:p>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本保险单所载其他条件不变。</w:t>
      </w:r>
    </w:p>
    <w:p>
      <w:pPr>
        <w:widowControl/>
        <w:spacing w:line="360" w:lineRule="auto"/>
        <w:jc w:val="left"/>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br w:type="page"/>
      </w:r>
    </w:p>
    <w:p>
      <w:pPr>
        <w:pStyle w:val="16"/>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二、主险</w:t>
      </w:r>
      <w:r>
        <w:rPr>
          <w:rFonts w:asciiTheme="minorEastAsia" w:hAnsiTheme="minorEastAsia" w:eastAsiaTheme="minorEastAsia"/>
          <w:color w:val="000000" w:themeColor="text1"/>
          <w:sz w:val="24"/>
          <w:szCs w:val="24"/>
          <w14:textFill>
            <w14:solidFill>
              <w14:schemeClr w14:val="tx1"/>
            </w14:solidFill>
          </w14:textFill>
        </w:rPr>
        <w:t>条款</w:t>
      </w:r>
    </w:p>
    <w:p>
      <w:pPr>
        <w:widowControl/>
        <w:spacing w:line="360" w:lineRule="auto"/>
        <w:jc w:val="center"/>
        <w:rPr>
          <w:rFonts w:asciiTheme="minorEastAsia" w:hAnsiTheme="minorEastAsia"/>
          <w:b/>
          <w:color w:val="000000" w:themeColor="text1"/>
          <w:sz w:val="24"/>
          <w:szCs w:val="24"/>
          <w14:textFill>
            <w14:solidFill>
              <w14:schemeClr w14:val="tx1"/>
            </w14:solidFill>
          </w14:textFill>
        </w:rPr>
      </w:pPr>
    </w:p>
    <w:p>
      <w:pPr>
        <w:pStyle w:val="4"/>
        <w:spacing w:after="0" w:line="360" w:lineRule="auto"/>
        <w:jc w:val="center"/>
        <w:rPr>
          <w:rFonts w:asciiTheme="minorEastAsia" w:hAnsiTheme="minorEastAsia" w:eastAsia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bCs w:val="0"/>
          <w:color w:val="000000" w:themeColor="text1"/>
          <w:sz w:val="24"/>
          <w:szCs w:val="24"/>
          <w14:textFill>
            <w14:solidFill>
              <w14:schemeClr w14:val="tx1"/>
            </w14:solidFill>
          </w14:textFill>
        </w:rPr>
        <w:t>安装工程一切险条款（2009版）</w:t>
      </w:r>
    </w:p>
    <w:p>
      <w:pPr>
        <w:spacing w:line="360" w:lineRule="auto"/>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bookmarkStart w:id="0" w:name="总则"/>
      <w:r>
        <w:rPr>
          <w:rFonts w:hint="eastAsia" w:asciiTheme="minorEastAsia" w:hAnsiTheme="minorEastAsia"/>
          <w:b/>
          <w:bCs/>
          <w:color w:val="000000" w:themeColor="text1"/>
          <w:sz w:val="24"/>
          <w:szCs w:val="24"/>
          <w14:textFill>
            <w14:solidFill>
              <w14:schemeClr w14:val="tx1"/>
            </w14:solidFill>
          </w14:textFill>
        </w:rPr>
        <w:t>总则</w:t>
      </w:r>
      <w:bookmarkEnd w:id="0"/>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本保险合同由保险条款、投保单、保险单以及批单组成。凡涉及本保险合同的约定，均应采用书面形式。</w:t>
      </w:r>
    </w:p>
    <w:p>
      <w:pPr>
        <w:spacing w:line="360" w:lineRule="auto"/>
        <w:ind w:firstLine="48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第一部分  物质损失保险部分</w:t>
      </w:r>
    </w:p>
    <w:p>
      <w:pPr>
        <w:adjustRightInd w:val="0"/>
        <w:snapToGrid w:val="0"/>
        <w:spacing w:line="360" w:lineRule="auto"/>
        <w:jc w:val="center"/>
        <w:rPr>
          <w:rFonts w:asciiTheme="minorEastAsia" w:hAnsiTheme="minorEastAsia"/>
          <w:b/>
          <w:bCs/>
          <w:color w:val="000000" w:themeColor="text1"/>
          <w:sz w:val="24"/>
          <w:szCs w:val="24"/>
          <w14:textFill>
            <w14:solidFill>
              <w14:schemeClr w14:val="tx1"/>
            </w14:solidFill>
          </w14:textFill>
        </w:rPr>
      </w:pPr>
    </w:p>
    <w:p>
      <w:pPr>
        <w:adjustRightInd w:val="0"/>
        <w:snapToGrid w:val="0"/>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保险标的</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本保险合同的保险标的为：</w:t>
      </w:r>
    </w:p>
    <w:p>
      <w:pPr>
        <w:spacing w:line="360" w:lineRule="auto"/>
        <w:ind w:firstLine="357" w:firstLineChars="149"/>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本保险合同明细表中分项列明的在列明工地范围内的与实施工程合同相关的财产或费用，属于本保险合同的保险标的。</w:t>
      </w:r>
    </w:p>
    <w:p>
      <w:pPr>
        <w:numPr>
          <w:ilvl w:val="0"/>
          <w:numId w:val="3"/>
        </w:numPr>
        <w:adjustRightInd w:val="0"/>
        <w:snapToGri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下列财产未经保险合同双方特别约定并在保险合同中载明应保险金额的，不属于本保险合同的保险标的：</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（一）施工用机具、设备、机械装置；</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（二）在保险工程开始以前已经存在或形成的位于工地范围内或其周围的属于被保险人的财产；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（四）清除残骸费用。该费用指发生保险事故后，被保险人为修复保险标的而清理施工现场所发生的必要、合理的费用。</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下列财产不属于本保险合同的保险标的：</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（一）文件、账册、图表、技术资料、计算机软件、计算机数据资料等无法鉴定价值的财产；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（二）便携式通讯装置、便携式计算机设备、便携式照相摄像器材以及其他便携式装置、设备；</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（三）土地、海床、矿藏、水资源、动物、植物、农作物；</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（四）领有公共运输行驶执照的，或已由其他保险予以保障的车辆、船舶、航空器；</w:t>
      </w:r>
    </w:p>
    <w:p>
      <w:pPr>
        <w:adjustRightInd w:val="0"/>
        <w:snapToGrid w:val="0"/>
        <w:spacing w:line="360" w:lineRule="auto"/>
        <w:ind w:firstLine="444"/>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（五）违章安装、危险安装、非法占用的财产。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在保险期间内，本保险合同分项列明的保险财产在列明的工地范围内，因本保险合同责任免除以外的任何自然灾害或意外事故造成的物质损坏或灭失</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以下简称“损失”</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，保险人按本保险合同的约定负责赔偿。</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在保险期间内，由于第五条保险责任事故发生造成保险标的的损失所产生的以下费用，保险人按照本保险合同的约定负责赔偿：</w:t>
      </w:r>
    </w:p>
    <w:p>
      <w:pPr>
        <w:pStyle w:val="11"/>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（一）保险事故发生后，被保险人为防止或减少保险标的的损失所支付的必要的、合理的费用，保险人按照本保险合同的约定也负责赔偿。</w:t>
      </w:r>
    </w:p>
    <w:p>
      <w:pPr>
        <w:pStyle w:val="11"/>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（二）对经本保险合同列明的因发生上述损失所产生的其他有关费用，保险人按本保险合同约定负责赔偿。</w:t>
      </w: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责任免除</w:t>
      </w:r>
    </w:p>
    <w:p>
      <w:pPr>
        <w:numPr>
          <w:ilvl w:val="0"/>
          <w:numId w:val="3"/>
        </w:numPr>
        <w:autoSpaceDE w:val="0"/>
        <w:autoSpaceDN w:val="0"/>
        <w:adjustRightInd w:val="0"/>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下列原因造成的损失、费用，保险人不负责赔偿：</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（一）因设计错误、铸造或原材料缺陷或工艺不善引起的保险财产本身的损失以及为换置、修理或矫正这些缺点错误所支付的费用；</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（二）自然磨损、内在或潜在缺陷、物质本身变化、自燃、自热、氧化、锈蚀、渗漏、鼠咬、虫蛀、大气(气候或气温)变化、正常水位变化或其他渐变原因造成的保险财产自身的损失和费用；</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（三）由于超负荷、超电压、碰线、电弧、漏电、短路、大气放电及其他电气原因造成电气设备或电气用具本身的损失；   </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（四）施工用机具、设备、机械装置失灵造成的本身损失。</w:t>
      </w:r>
    </w:p>
    <w:p>
      <w:pPr>
        <w:numPr>
          <w:ilvl w:val="0"/>
          <w:numId w:val="3"/>
        </w:numPr>
        <w:adjustRightInd w:val="0"/>
        <w:snapToGrid w:val="0"/>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下列损失、费用，保险人也不负责赔偿：</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（一）维修保养或正常检修的费用；</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（二）档案、文件、帐薄、票据、现金、各种有价证券、图表资料及包装物料的损失；</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（三）盘点时发现的短缺； </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（四）领有公共运输行驶执照的，或已由其他保险予以保障的车辆、船舶和飞机的损失；</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（五）除非另有约定，在保险工程开始以前已经存在或形成的位于工地范围内或其周围的属于被保险人的财产的损失；</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（六）除非另有约定，在本保险合同保险期间终止以前，保险财产中已由工程所有人签发完工验收证书或验收合格或实际占有或使用或接收部分的损失。</w:t>
      </w:r>
    </w:p>
    <w:p>
      <w:pPr>
        <w:spacing w:line="360" w:lineRule="auto"/>
        <w:jc w:val="center"/>
        <w:rPr>
          <w:rFonts w:asciiTheme="minorEastAsia" w:hAnsiTheme="minorEastAsia"/>
          <w:b/>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保险金额与免赔额（率）</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 本保险合同中列明的保险金额应不低于：</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1、安装工程—保险工程安装完成时的总价值，包括设备费用、原材料费用、安装费、建造费、运输费和保险费、关税、其他税项和费用，以及由工程所有人提供的原材料和设备的费用；</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2、其他保险项目一一由投保人与保险人商定的金额。</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(二)若投保人是以保险工程合同规定的工程概算总造价投保，投保人或被保险人应：</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1、在本保险项下工程造价中包括的各项费用因涨价或升值原因而超出保险工程造价时，必须尽快以书面通知保险人，保险人据此调整保险金额；</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2、在保险期间内对相应的工程细节作出精确记录，并允许保险人在合理的时候对该项记录进行查验；</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3、若保险工程的安装期超过三年，必须从本保险合同生效日起每隔十二个月向保险人申报当时的工程实际投入金额及调整后的工程总造价，保险人将据此调整保险费；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4、在本保险合同列明的保险期间届满后三个月内向保险人申报最终的工程总价值，保险人据此以多退少补的方式对预收保险费进行调整。</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免赔额（率）由投保人与保险人在订立保险合同时协商确定，并在保险合同中载明。</w:t>
      </w:r>
    </w:p>
    <w:p>
      <w:pPr>
        <w:spacing w:line="360" w:lineRule="auto"/>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赔偿处理</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对保险标的遭受的损失，保险人可选择以支付赔款或以修复、重置受损项目的方式予以赔偿，</w:t>
      </w:r>
      <w:r>
        <w:rPr>
          <w:rFonts w:hint="eastAsia" w:asciiTheme="minorEastAsia" w:hAnsiTheme="minorEastAsia"/>
          <w:b/>
          <w:color w:val="000000" w:themeColor="text1"/>
          <w:sz w:val="24"/>
          <w:szCs w:val="24"/>
          <w14:textFill>
            <w14:solidFill>
              <w14:schemeClr w14:val="tx1"/>
            </w14:solidFill>
          </w14:textFill>
        </w:rPr>
        <w:t>对保险标的在修复或替换过程中，被保险人进行的任何变更、性能增加或改进所产生的额外费用，保险人不负责赔偿。</w:t>
      </w:r>
    </w:p>
    <w:p>
      <w:pPr>
        <w:pStyle w:val="6"/>
        <w:numPr>
          <w:ilvl w:val="0"/>
          <w:numId w:val="3"/>
        </w:numPr>
        <w:adjustRightInd w:val="0"/>
        <w:snapToGrid w:val="0"/>
        <w:spacing w:after="0" w:line="360" w:lineRule="auto"/>
        <w:ind w:left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在发生本保险单项下的损失后，保险人按下列方式确定损失金额：</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可以修复的部分损失：以将保险财产修复至其基本恢复受损前状态的费用考虑本保险合同第四十五条约定的残值处理方式后确定的赔偿金额为准。但若修复费用等于或超过保险财产损失前的价值时，则按下列第（二）款的规定处理；</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（二）全部损失或推定全损：以保险财产损失前的实际价值考虑本保险合同第四十五条约定的残值处理方式后确定的赔偿金额为准；</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（三）任何属于成对或成套的设备项目，若发生损失，保险人的赔偿责任不超过该受损项目在所属整对或整套设备项目的保险金额中所占的比例。</w:t>
      </w:r>
    </w:p>
    <w:p>
      <w:pPr>
        <w:pStyle w:val="6"/>
        <w:numPr>
          <w:ilvl w:val="0"/>
          <w:numId w:val="3"/>
        </w:numPr>
        <w:adjustRightInd w:val="0"/>
        <w:snapToGrid w:val="0"/>
        <w:spacing w:after="0" w:line="360" w:lineRule="auto"/>
        <w:ind w:left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保险标的发生保险责任范围内的损失，保险人按以下方式计算赔偿：</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（一）保险金额等于或高于应保险金额时，按实际损失计算赔偿，最高不超过应保险金额；</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（二）保险金额低于应保险金额时，按保险金额与应保险金额的比例乘以实际损失计算赔偿，最高不超过保险金额。</w:t>
      </w:r>
    </w:p>
    <w:p>
      <w:pPr>
        <w:numPr>
          <w:ilvl w:val="0"/>
          <w:numId w:val="3"/>
        </w:numPr>
        <w:spacing w:line="360" w:lineRule="auto"/>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vanish/>
          <w:color w:val="000000" w:themeColor="text1"/>
          <w:sz w:val="24"/>
          <w:szCs w:val="24"/>
          <w14:textFill>
            <w14:solidFill>
              <w14:schemeClr w14:val="tx1"/>
            </w14:solidFill>
          </w14:textFill>
        </w:rPr>
        <w:t>［标的损失计算按照保险财产损失前的实际价值扣除残值后的金额赔偿；</w:t>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Style w:val="18"/>
          <w:rFonts w:hint="eastAsia" w:asciiTheme="minorEastAsia" w:hAnsiTheme="minorEastAsia"/>
          <w:color w:val="000000" w:themeColor="text1"/>
          <w:sz w:val="24"/>
          <w:szCs w:val="24"/>
          <w14:textFill>
            <w14:solidFill>
              <w14:schemeClr w14:val="tx1"/>
            </w14:solidFill>
          </w14:textFill>
        </w:rPr>
        <w:t>每次事故保险人的赔偿金额为根据第十三条约定计算的金额扣除每次事故免赔额后的金额,或者为根据第十三条约定计算的金额扣除该金额与免赔率乘积后的金额。</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6"/>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保险标的的保险金额小于其应保险金额时，上述费用按被施救标的的保险金额与其应保险金额的比例在保险标的损失赔偿金额之外另行计算，最高不超过被施救标的的保险金额。</w:t>
      </w:r>
    </w:p>
    <w:p>
      <w:pPr>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被施救的财产中，含有本保险合同未承保财产的，按被施救保险标的的应保险金额与全部被施救财产价值的比例分摊施救费用。</w:t>
      </w:r>
    </w:p>
    <w:p>
      <w:pPr>
        <w:numPr>
          <w:ilvl w:val="0"/>
          <w:numId w:val="3"/>
        </w:numPr>
        <w:adjustRightInd w:val="0"/>
        <w:snapToGrid w:val="0"/>
        <w:spacing w:line="360" w:lineRule="auto"/>
        <w:ind w:firstLine="480"/>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 xml:space="preserve">     </w:t>
      </w: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第二部分  第三者责任保险部分</w:t>
      </w:r>
    </w:p>
    <w:p>
      <w:pPr>
        <w:spacing w:line="360" w:lineRule="auto"/>
        <w:ind w:firstLine="48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pacing w:line="360" w:lineRule="auto"/>
        <w:jc w:val="center"/>
        <w:rPr>
          <w:rFonts w:asciiTheme="minorEastAsia" w:hAnsiTheme="minorEastAsia"/>
          <w:b/>
          <w:b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责任免除</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下列损失、费用，保险人不负责赔偿：</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（一）本保险合同物质损失项下或本应在该项下予以负责的损失及各种费用； </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（二）工程所有人、承包人或其他关系方或其所雇用的在工地现场从事与工程有关工作的职员、工人及上述人员的家庭成员的人身伤亡或疾病；</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（三）工程所有人、承包人或其他关系方或其所雇用的职员、工人所有的或由上述人员所照管、控制的财产发生的损失；</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（四）领有公共运输行驶执照的车辆、船舶、航空器造成的事故</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（五）被保险人应该承担的合同责任，但无合同存在时仍然应由被保险人承担的法律责任不在此限。</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color w:val="000000" w:themeColor="text1"/>
          <w:sz w:val="24"/>
          <w:szCs w:val="24"/>
          <w14:textFill>
            <w14:solidFill>
              <w14:schemeClr w14:val="tx1"/>
            </w14:solidFill>
          </w14:textFill>
        </w:rPr>
      </w:pPr>
    </w:p>
    <w:p>
      <w:pPr>
        <w:autoSpaceDE w:val="0"/>
        <w:autoSpaceDN w:val="0"/>
        <w:adjustRightInd w:val="0"/>
        <w:spacing w:line="360" w:lineRule="auto"/>
        <w:ind w:firstLine="435"/>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责任限额与免赔额（率）</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责任限额包括每次事故责任限额、每人人身伤亡责任限额、累计责任限额，由投保人与保险人协商确定，并在保险合同中载明。</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每次事故免赔额（率）由投保人与保险人在订立保险合同时协商确定，并在保险合同中载明。</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赔偿处理</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保险人的赔偿以下列方式之一确定的被保险人的赔偿责任为基础：</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被保险人和向其提出损害赔偿请求的索赔方协商并经保险人确认；</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仲裁机构裁决；</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人民法院判决；</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保险人认可的其他方式。</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在保险期间内发生保险责任范围内的损失，保险人按以下方式计算赔偿：</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（一）对于每次事故造成的损失，保险人在每次事故责任限额内计算赔偿，其中对每人人身伤亡的赔偿金额不得超过每人人身伤亡责任限额</w:t>
      </w:r>
      <w:r>
        <w:rPr>
          <w:rFonts w:hint="eastAsia" w:asciiTheme="minorEastAsia" w:hAnsiTheme="minorEastAsia"/>
          <w:b/>
          <w:color w:val="000000" w:themeColor="text1"/>
          <w:sz w:val="24"/>
          <w:szCs w:val="24"/>
          <w14:textFill>
            <w14:solidFill>
              <w14:schemeClr w14:val="tx1"/>
            </w14:solidFill>
          </w14:textFill>
        </w:rPr>
        <w:t>；</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（二）1、在依据本条第（一）项计算的基础上，保险人在扣除本保险合同载明的每次事故免赔额后进行赔偿，但对于人身伤亡的赔偿不扣除每次事故免赔额；</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2、在依据本条第（一）项计算的基础上，保险人在扣除按本保险合同载明的每次事故免赔率计算的每次事故免赔额后进行赔偿，但对于人身伤亡的赔偿不扣除每次事故免赔额；</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（三）保险人对多次事故损失的累计赔偿金额不超过本保险合同列明的累计赔偿限额。</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对每次事故法律费用的赔偿金额，保险人在第二十四条计算的赔偿金额以外按本保险合同的约定另行计算。</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保险人对被保险人给第三者造成的损害，可以依照法律的规定或者合同的约定，直接向该第三者赔偿保险金。</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pacing w:line="360" w:lineRule="auto"/>
        <w:jc w:val="center"/>
        <w:rPr>
          <w:rFonts w:asciiTheme="minorEastAsia" w:hAnsiTheme="minorEastAsia"/>
          <w:b/>
          <w:b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第三部分  通用条款</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责任免除</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下列原因造成的损失、费用，保险人不负责赔偿：</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（一）战争、类似战争行为、敌对行为、武装冲突、恐怖活动、谋反、政变；</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（二）行政行为或司法行为；</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（三）罢工、暴动、民众骚乱；</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（四）被保险人及其代表的故意行为或重大过失行为；</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（五）核裂变、核聚变、核武器、核材料、核辐射、核爆炸、核污染及其他放射性污染；</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（六）大气污染、土地污染、水污染及其他各种污染；</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下列损失、费用，保险人也不负责赔偿：</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（一）工程部分停工或全部停工引起的任何损失、费用和责任。</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（二）罚金、延误、丧失合同及其他后果损失；</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（三）1.本保险合同中载明的免赔额；</w:t>
      </w:r>
    </w:p>
    <w:p>
      <w:pPr>
        <w:spacing w:line="360" w:lineRule="auto"/>
        <w:ind w:firstLine="1205" w:firstLineChars="5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2.按本保险合同中载明的免赔率计算的免赔额。</w:t>
      </w:r>
    </w:p>
    <w:p>
      <w:pPr>
        <w:autoSpaceDE w:val="0"/>
        <w:autoSpaceDN w:val="0"/>
        <w:adjustRightInd w:val="0"/>
        <w:spacing w:line="360" w:lineRule="auto"/>
        <w:ind w:firstLine="602" w:firstLineChars="25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w:t>
      </w:r>
    </w:p>
    <w:p>
      <w:pPr>
        <w:spacing w:line="360" w:lineRule="auto"/>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保险期间</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本保险合同保险期间遵循如下约定：</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安工期保险责任的起始或终止不得超出本保险合同载明的安工保险期间范围。</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（三）上述保险期间的展延，投保人须事先获得保险人的书面同意，</w:t>
      </w:r>
      <w:r>
        <w:rPr>
          <w:rFonts w:hint="eastAsia" w:asciiTheme="minorEastAsia" w:hAnsiTheme="minorEastAsia"/>
          <w:b/>
          <w:color w:val="000000" w:themeColor="text1"/>
          <w:sz w:val="24"/>
          <w:szCs w:val="24"/>
          <w14:textFill>
            <w14:solidFill>
              <w14:schemeClr w14:val="tx1"/>
            </w14:solidFill>
          </w14:textFill>
        </w:rPr>
        <w:t>否则，从本保险合同明细表中列明的安工期保险期间终止日之后发生的任何损失、费用和责任，保险人不负责赔偿。</w:t>
      </w:r>
    </w:p>
    <w:p>
      <w:pPr>
        <w:spacing w:line="360" w:lineRule="auto"/>
        <w:ind w:firstLine="480"/>
        <w:rPr>
          <w:rFonts w:asciiTheme="minorEastAsia" w:hAnsiTheme="minorEastAsia"/>
          <w:i/>
          <w:i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保险人义务</w:t>
      </w:r>
    </w:p>
    <w:p>
      <w:pPr>
        <w:adjustRightInd w:val="0"/>
        <w:snapToGrid w:val="0"/>
        <w:spacing w:line="360" w:lineRule="auto"/>
        <w:ind w:firstLine="420"/>
        <w:rPr>
          <w:rFonts w:asciiTheme="minorEastAsia" w:hAnsiTheme="minorEastAsia"/>
          <w:b/>
          <w:bCs/>
          <w:color w:val="000000" w:themeColor="text1"/>
          <w:sz w:val="24"/>
          <w:szCs w:val="24"/>
          <w14:textFill>
            <w14:solidFill>
              <w14:schemeClr w14:val="tx1"/>
            </w14:solidFill>
          </w14:textFill>
        </w:rPr>
      </w:pP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本保险合同成立后，保险人应当及时向投保人签发保险单或批单。</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保险人依据第三十六条所取得的保险合同解除权，自保险人知道有解除事由之日起，超过三十日不行使而消灭。自保险合同成立之日起超过二年的，保险人不得解除合同；发生保险事故的，保险人承担赔偿责任。</w:t>
      </w:r>
    </w:p>
    <w:p>
      <w:pPr>
        <w:adjustRightInd w:val="0"/>
        <w:snapToGrid w:val="0"/>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保险人在合同订立时已经知道投保人未如实告知的情况的，保险人不得解除合同；发生保险事故的，保险人应当承担赔偿责任。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保险人按照第四十二条的约定，认为被保险人提供的有关索赔的证明和资料不完整的，应当及时一次性通知投保人、被保险人补充提供。</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line="360" w:lineRule="auto"/>
        <w:ind w:firstLine="470" w:firstLineChars="196"/>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numPr>
          <w:ilvl w:val="0"/>
          <w:numId w:val="3"/>
        </w:numPr>
        <w:spacing w:line="360" w:lineRule="auto"/>
        <w:rPr>
          <w:rFonts w:asciiTheme="minorEastAsia" w:hAnsiTheme="minorEastAsia"/>
          <w:i/>
          <w:i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9"/>
          <w:rFonts w:hint="eastAsia" w:asciiTheme="minorEastAsia" w:hAnsiTheme="minorEastAsia"/>
          <w:color w:val="000000" w:themeColor="text1"/>
          <w:sz w:val="24"/>
          <w:szCs w:val="24"/>
          <w14:textFill>
            <w14:solidFill>
              <w14:schemeClr w14:val="tx1"/>
            </w14:solidFill>
          </w14:textFill>
        </w:rPr>
        <w:t> </w:t>
      </w:r>
    </w:p>
    <w:p>
      <w:pPr>
        <w:spacing w:line="360" w:lineRule="auto"/>
        <w:ind w:firstLine="480"/>
        <w:rPr>
          <w:rFonts w:asciiTheme="minorEastAsia" w:hAnsiTheme="minorEastAsia"/>
          <w:i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投保人、被保险人义务</w:t>
      </w:r>
    </w:p>
    <w:p>
      <w:pPr>
        <w:spacing w:line="360" w:lineRule="auto"/>
        <w:jc w:val="center"/>
        <w:rPr>
          <w:rFonts w:asciiTheme="minorEastAsia" w:hAnsiTheme="minorEastAsia"/>
          <w:b/>
          <w:bCs/>
          <w:color w:val="000000" w:themeColor="text1"/>
          <w:sz w:val="24"/>
          <w:szCs w:val="24"/>
          <w14:textFill>
            <w14:solidFill>
              <w14:schemeClr w14:val="tx1"/>
            </w14:solidFill>
          </w14:textFill>
        </w:rPr>
      </w:pP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订立保险合同，保险人就保险标的或者被保险人的有关情况提出询问的，投保人应当如实告知。</w:t>
      </w:r>
    </w:p>
    <w:p>
      <w:pPr>
        <w:tabs>
          <w:tab w:val="left" w:pos="1620"/>
        </w:tabs>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投保人故意或者因重大过失未履行前款规定的如实告知义务，足以影响保险人决定是否同意承保或者提高保险费率的，保险人有权解除保险合同。</w:t>
      </w:r>
    </w:p>
    <w:p>
      <w:pPr>
        <w:tabs>
          <w:tab w:val="left" w:pos="1620"/>
        </w:tabs>
        <w:adjustRightInd w:val="0"/>
        <w:snapToGri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投保人故意不履行如实告知义务的，保险人对于合同解除前发生的保险事故，不承担赔偿责任，并不退还保险费。</w:t>
      </w:r>
    </w:p>
    <w:p>
      <w:pPr>
        <w:tabs>
          <w:tab w:val="left" w:pos="1620"/>
        </w:tabs>
        <w:adjustRightInd w:val="0"/>
        <w:snapToGri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投保人因重大过失未履行如实告知义务，对保险事故的发生有严重影响的，保险人对于合同解除前发生的保险事故，不承担赔偿责任，但应当退还保险费。</w:t>
      </w:r>
    </w:p>
    <w:p>
      <w:pPr>
        <w:numPr>
          <w:ilvl w:val="0"/>
          <w:numId w:val="3"/>
        </w:numPr>
        <w:spacing w:line="360" w:lineRule="auto"/>
        <w:ind w:firstLine="42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投保人应按约定交付保险费。</w:t>
      </w:r>
    </w:p>
    <w:p>
      <w:pPr>
        <w:pStyle w:val="7"/>
        <w:spacing w:line="360" w:lineRule="auto"/>
        <w:ind w:firstLine="480" w:firstLineChars="2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约定一次性交付保险费的，</w:t>
      </w:r>
      <w:r>
        <w:rPr>
          <w:rFonts w:hint="eastAsia" w:asciiTheme="minorEastAsia" w:hAnsiTheme="minorEastAsia"/>
          <w:b/>
          <w:bCs/>
          <w:color w:val="000000" w:themeColor="text1"/>
          <w:sz w:val="24"/>
          <w:szCs w:val="24"/>
          <w14:textFill>
            <w14:solidFill>
              <w14:schemeClr w14:val="tx1"/>
            </w14:solidFill>
          </w14:textFill>
        </w:rPr>
        <w:t>投保人在约定交费日后交付保险费的，保险人对交费之前发生的保险事故不承担保险责任。</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约定分期交付保险费的，</w:t>
      </w:r>
      <w:r>
        <w:rPr>
          <w:rFonts w:hint="eastAsia" w:asciiTheme="minorEastAsia" w:hAnsiTheme="minorEastAsia"/>
          <w:b/>
          <w:bCs/>
          <w:color w:val="000000" w:themeColor="text1"/>
          <w:sz w:val="24"/>
          <w:szCs w:val="24"/>
          <w14:textFill>
            <w14:solidFill>
              <w14:schemeClr w14:val="tx1"/>
            </w14:solidFill>
          </w14:textFill>
        </w:rPr>
        <w:t>保险人按照保险事故发生前保险人实际收取保险费总额与投保人应当交付的保险费的比例承担保险责任，</w:t>
      </w:r>
      <w:r>
        <w:rPr>
          <w:rFonts w:hint="eastAsia" w:asciiTheme="minorEastAsia" w:hAnsiTheme="minorEastAsia"/>
          <w:bCs/>
          <w:color w:val="000000" w:themeColor="text1"/>
          <w:sz w:val="24"/>
          <w:szCs w:val="24"/>
          <w14:textFill>
            <w14:solidFill>
              <w14:schemeClr w14:val="tx1"/>
            </w14:solidFill>
          </w14:textFill>
        </w:rPr>
        <w:t>投保人应当交付的保险费是指截至保险事故发生时投保人按约定分期应该缴纳的保费总额。</w:t>
      </w:r>
    </w:p>
    <w:p>
      <w:pPr>
        <w:numPr>
          <w:ilvl w:val="0"/>
          <w:numId w:val="3"/>
        </w:numPr>
        <w:spacing w:line="360" w:lineRule="auto"/>
        <w:rPr>
          <w:rFonts w:cs="仿宋_GB2312"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被保险人应当遵守国家有关</w:t>
      </w:r>
      <w:r>
        <w:rPr>
          <w:rFonts w:hint="eastAsia" w:cs="仿宋_GB2312" w:asciiTheme="minorEastAsia" w:hAnsiTheme="minorEastAsia"/>
          <w:color w:val="000000" w:themeColor="text1"/>
          <w:sz w:val="24"/>
          <w:szCs w:val="24"/>
          <w14:textFill>
            <w14:solidFill>
              <w14:schemeClr w14:val="tx1"/>
            </w14:solidFill>
          </w14:textFill>
        </w:rPr>
        <w:t>消防、安全、生产操作等方面的相关法律、法规及规定，谨慎选用施工人员，遵守一切与施工有关的法规、技术规程和安全操作规程，维护保险标的的安全。</w:t>
      </w:r>
    </w:p>
    <w:p>
      <w:pPr>
        <w:pStyle w:val="6"/>
        <w:spacing w:line="360" w:lineRule="auto"/>
        <w:ind w:firstLine="400"/>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投保人、被保险人未按照约定履行其对保险标的的安全应尽责任的，保险人有权要求增加保险费或者解除合同。</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保险标的转让的，被保险人或者受让人应当及时通知保险人。</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b/>
          <w:color w:val="000000" w:themeColor="text1"/>
          <w:sz w:val="24"/>
          <w:szCs w:val="24"/>
          <w14:textFill>
            <w14:solidFill>
              <w14:schemeClr w14:val="tx1"/>
            </w14:solidFill>
          </w14:textFill>
        </w:rPr>
        <w:t xml:space="preserve"> 被保险人、受让人未履行本条规定的通知义务的，因转让导致保险标的危险程度显著增加而发生的保险事故，保险人不承担赔偿责任。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在保险期间内，被保险人在</w:t>
      </w:r>
      <w:r>
        <w:rPr>
          <w:rFonts w:hint="eastAsia" w:cs="仿宋_GB2312" w:asciiTheme="minorEastAsia" w:hAnsiTheme="minorEastAsia"/>
          <w:color w:val="000000" w:themeColor="text1"/>
          <w:sz w:val="24"/>
          <w:szCs w:val="24"/>
          <w14:textFill>
            <w14:solidFill>
              <w14:schemeClr w14:val="tx1"/>
            </w14:solidFill>
          </w14:textFill>
        </w:rPr>
        <w:t>工程设计、施工方式、工艺、技术手段等方面发生改变致使保险工程风险程度显著增加</w:t>
      </w:r>
      <w:r>
        <w:rPr>
          <w:rFonts w:hint="eastAsia" w:asciiTheme="minorEastAsia" w:hAnsiTheme="minorEastAsia"/>
          <w:bCs/>
          <w:color w:val="000000" w:themeColor="text1"/>
          <w:sz w:val="24"/>
          <w:szCs w:val="24"/>
          <w14:textFill>
            <w14:solidFill>
              <w14:schemeClr w14:val="tx1"/>
            </w14:solidFill>
          </w14:textFill>
        </w:rPr>
        <w:t>或其他足以影响保险人决定是否继续承保或是否增加保险费的保险合同重要事项变更，被保险人应及时书面通知保险人，保险人有权要求增加保险费或者解除合同。</w:t>
      </w:r>
      <w:r>
        <w:rPr>
          <w:rFonts w:hint="eastAsia" w:asciiTheme="minorEastAsia" w:hAnsiTheme="minorEastAsia"/>
          <w:color w:val="000000" w:themeColor="text1"/>
          <w:sz w:val="24"/>
          <w:szCs w:val="24"/>
          <w14:textFill>
            <w14:solidFill>
              <w14:schemeClr w14:val="tx1"/>
            </w14:solidFill>
          </w14:textFill>
        </w:rPr>
        <w:t>保险人解除合同的，应当将已收取的保险费，按照合同约定扣除自保险责任开始之日起至合同解除之日止应收的部分后，退还投保人。</w:t>
      </w:r>
    </w:p>
    <w:p>
      <w:pPr>
        <w:pStyle w:val="7"/>
        <w:spacing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被保险人未履行通知义务，因上述保险合同重要事项变更而导致保险事故发生的，保险人不承担赔偿责任。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投保人、被保险人知道保险事故发生后，应当立即通知保险人，被保险人应该：</w:t>
      </w:r>
    </w:p>
    <w:p>
      <w:pPr>
        <w:pStyle w:val="6"/>
        <w:spacing w:line="360" w:lineRule="auto"/>
        <w:ind w:firstLine="4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（一）尽力采取必要、合理的措施，防止或减少损失，</w:t>
      </w:r>
      <w:r>
        <w:rPr>
          <w:rFonts w:hint="eastAsia" w:asciiTheme="minorEastAsia" w:hAnsiTheme="minorEastAsia"/>
          <w:b/>
          <w:color w:val="000000" w:themeColor="text1"/>
          <w:sz w:val="24"/>
          <w:szCs w:val="24"/>
          <w14:textFill>
            <w14:solidFill>
              <w14:schemeClr w14:val="tx1"/>
            </w14:solidFill>
          </w14:textFill>
        </w:rPr>
        <w:t>否则，对因此扩大的损失，保险人不承担赔偿责任；</w:t>
      </w:r>
    </w:p>
    <w:p>
      <w:pPr>
        <w:adjustRightInd w:val="0"/>
        <w:snapToGrid w:val="0"/>
        <w:spacing w:line="360" w:lineRule="auto"/>
        <w:ind w:firstLine="480"/>
        <w:rPr>
          <w:rFonts w:asciiTheme="minorEastAsia" w:hAnsiTheme="minorEastAsia"/>
          <w:color w:val="000000" w:themeColor="text1"/>
          <w:sz w:val="24"/>
          <w:szCs w:val="24"/>
          <w14:textFill>
            <w14:solidFill>
              <w14:schemeClr w14:val="tx1"/>
            </w14:solidFill>
          </w14:textFill>
        </w:rPr>
      </w:pPr>
      <w:r>
        <w:rPr>
          <w:rStyle w:val="18"/>
          <w:rFonts w:hint="eastAsia" w:asciiTheme="minorEastAsia" w:hAnsiTheme="minorEastAsia"/>
          <w:color w:val="000000" w:themeColor="text1"/>
          <w:sz w:val="24"/>
          <w:szCs w:val="24"/>
          <w14:textFill>
            <w14:solidFill>
              <w14:schemeClr w14:val="tx1"/>
            </w14:solidFill>
          </w14:textFill>
        </w:rPr>
        <w:t>（二）立即通知保险人，并书面说明事故发生的原因、经过和损失情况；</w:t>
      </w:r>
      <w:r>
        <w:rPr>
          <w:rStyle w:val="18"/>
          <w:rFonts w:hint="eastAsia" w:asciiTheme="minorEastAsia" w:hAnsiTheme="minorEastAsia"/>
          <w:b/>
          <w:color w:val="000000" w:themeColor="text1"/>
          <w:sz w:val="24"/>
          <w:szCs w:val="24"/>
          <w14:textFill>
            <w14:solidFill>
              <w14:schemeClr w14:val="tx1"/>
            </w14:solidFill>
          </w14:textFill>
        </w:rPr>
        <w:t>故意或者因重大过失未及时通知，致使保险事故的性质、原因、损失程度等难以确定的，保险人对无法确定的部分，不承担赔偿责任，</w:t>
      </w:r>
      <w:r>
        <w:rPr>
          <w:rStyle w:val="18"/>
          <w:rFonts w:hint="eastAsia" w:asciiTheme="minorEastAsia" w:hAnsiTheme="minorEastAsia"/>
          <w:color w:val="000000" w:themeColor="text1"/>
          <w:sz w:val="24"/>
          <w:szCs w:val="24"/>
          <w14:textFill>
            <w14:solidFill>
              <w14:schemeClr w14:val="tx1"/>
            </w14:solidFill>
          </w14:textFill>
        </w:rPr>
        <w:t>但保险人通过其他途径已经及时知道或者应当及时知道保险事故发生的除外；</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（三）保护事故现场，允许并且协助保险人进行事故调查；</w:t>
      </w:r>
      <w:r>
        <w:rPr>
          <w:rFonts w:hint="eastAsia" w:asciiTheme="minorEastAsia" w:hAnsiTheme="minorEastAsia"/>
          <w:b/>
          <w:color w:val="000000" w:themeColor="text1"/>
          <w:sz w:val="24"/>
          <w:szCs w:val="24"/>
          <w14:textFill>
            <w14:solidFill>
              <w14:schemeClr w14:val="tx1"/>
            </w14:solidFill>
          </w14:textFill>
        </w:rPr>
        <w:t>对于拒绝或者妨碍保险人进行事故调查导致无法认定事故原因或核实损失情况的，保险人对无法核实的部分不承担赔偿责任；</w:t>
      </w:r>
    </w:p>
    <w:p>
      <w:pPr>
        <w:autoSpaceDE w:val="0"/>
        <w:autoSpaceDN w:val="0"/>
        <w:adjustRightInd w:val="0"/>
        <w:spacing w:line="360" w:lineRule="auto"/>
        <w:ind w:firstLine="480" w:firstLineChars="200"/>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（四）在保险财产遭受盗窃或恶意破坏时，立即向公安部门报案；</w:t>
      </w:r>
    </w:p>
    <w:p>
      <w:pPr>
        <w:autoSpaceDE w:val="0"/>
        <w:autoSpaceDN w:val="0"/>
        <w:adjustRightIn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（五）在预知可能引起第三者责任险项下的诉讼时，立即以书面形式通知保险人，并在接到法院传票或其他法律文件后，立即将其送交保险人。</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投保人、被保险人未履行前款约定的索赔材料提供义务，导致保险人无法核实损失情况的，保险人对无法核实的部分不承担赔偿责任。</w:t>
      </w:r>
    </w:p>
    <w:p>
      <w:pPr>
        <w:numPr>
          <w:ilvl w:val="0"/>
          <w:numId w:val="3"/>
        </w:numPr>
        <w:spacing w:line="360" w:lineRule="auto"/>
        <w:rPr>
          <w:rFonts w:cs="仿宋_GB2312" w:asciiTheme="minorEastAsia" w:hAnsiTheme="minorEastAsia"/>
          <w:b/>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 xml:space="preserve"> 若在某一保险财产中发现的缺陷表明或预示类似缺陷亦存在于其他被保险财产中时，被保险人应立即自付费用进行调查并纠正该缺陷。</w:t>
      </w:r>
      <w:r>
        <w:rPr>
          <w:rFonts w:hint="eastAsia" w:cs="仿宋_GB2312" w:asciiTheme="minorEastAsia" w:hAnsiTheme="minorEastAsia"/>
          <w:b/>
          <w:color w:val="000000" w:themeColor="text1"/>
          <w:sz w:val="24"/>
          <w:szCs w:val="24"/>
          <w14:textFill>
            <w14:solidFill>
              <w14:schemeClr w14:val="tx1"/>
            </w14:solidFill>
          </w14:textFill>
        </w:rPr>
        <w:t>否则，由该缺陷或类似缺陷造成的损失保险人不承担赔偿责任。</w:t>
      </w:r>
    </w:p>
    <w:p>
      <w:pPr>
        <w:tabs>
          <w:tab w:val="left" w:pos="2160"/>
        </w:tabs>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赔偿处理</w:t>
      </w:r>
    </w:p>
    <w:p>
      <w:pPr>
        <w:numPr>
          <w:ilvl w:val="0"/>
          <w:numId w:val="3"/>
        </w:numPr>
        <w:adjustRightInd w:val="0"/>
        <w:snapToGrid w:val="0"/>
        <w:spacing w:line="360" w:lineRule="auto"/>
        <w:rPr>
          <w:rFonts w:asciiTheme="minorEastAsia" w:hAnsiTheme="minorEastAsia"/>
          <w:b/>
          <w:bCs/>
          <w:color w:val="000000" w:themeColor="text1"/>
          <w:sz w:val="24"/>
          <w:szCs w:val="24"/>
          <w14:textFill>
            <w14:solidFill>
              <w14:schemeClr w14:val="tx1"/>
            </w14:solidFill>
          </w14:textFill>
        </w:rPr>
      </w:pPr>
      <w:r>
        <w:rPr>
          <w:rStyle w:val="18"/>
          <w:rFonts w:hint="eastAsia" w:asciiTheme="minorEastAsia" w:hAnsiTheme="minorEastAsia"/>
          <w:b/>
          <w:color w:val="000000" w:themeColor="text1"/>
          <w:sz w:val="24"/>
          <w:szCs w:val="24"/>
          <w14:textFill>
            <w14:solidFill>
              <w14:schemeClr w14:val="tx1"/>
            </w14:solidFill>
          </w14:textFill>
        </w:rPr>
        <w:t>保险事故发生时，被保险人对保险标的不具有保险利益的，不得向保险人请求赔偿保险金。</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保险标的遭受损失后，</w:t>
      </w:r>
      <w:r>
        <w:rPr>
          <w:rFonts w:hint="eastAsia" w:asciiTheme="minorEastAsia" w:hAnsiTheme="minorEastAsia"/>
          <w:color w:val="000000" w:themeColor="text1"/>
          <w:kern w:val="0"/>
          <w:sz w:val="24"/>
          <w:szCs w:val="24"/>
          <w14:textFill>
            <w14:solidFill>
              <w14:schemeClr w14:val="tx1"/>
            </w14:solidFill>
          </w14:textFill>
        </w:rPr>
        <w:t>如果有残余价值，应由双方协商处理。若协商残值归被保险人所有，应在赔偿金额中扣减残值。</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保险事故发生时，如果存在重复保险，保险人按照本保险合同的相应保险金额与其他保险合同及本保险合同相应保险金额总和的比例承担赔偿责任。</w:t>
      </w:r>
    </w:p>
    <w:p>
      <w:pPr>
        <w:pStyle w:val="6"/>
        <w:spacing w:line="360" w:lineRule="auto"/>
        <w:ind w:firstLine="402"/>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其他保险人应承担的赔偿金额，本保险人不负责垫付。若被保险人未如实告知导致保险人多支付赔偿金的，保险人有权向被保险人追回多支付的部分。</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被保险人已经从有关责任方取得赔偿的，保险人赔偿保险金时，可以相应扣减被保险人已从有关责任方取得的赔偿金额。</w:t>
      </w:r>
    </w:p>
    <w:p>
      <w:pPr>
        <w:tabs>
          <w:tab w:val="left" w:pos="2160"/>
        </w:tabs>
        <w:adjustRightInd w:val="0"/>
        <w:snapToGri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保险事故发生后，在保险人未赔偿保险金之前，被保险人放弃对有关责任方请求赔偿权利的，保险人不承担赔偿责任；</w:t>
      </w:r>
      <w:r>
        <w:rPr>
          <w:rFonts w:hint="eastAsia" w:asciiTheme="minorEastAsia" w:hAnsiTheme="minorEastAsia"/>
          <w:color w:val="000000" w:themeColor="text1"/>
          <w:sz w:val="24"/>
          <w:szCs w:val="24"/>
          <w14:textFill>
            <w14:solidFill>
              <w14:schemeClr w14:val="tx1"/>
            </w14:solidFill>
          </w14:textFill>
        </w:rPr>
        <w:t>保险人向被保险人赔偿保险金后，被保险人未经保险人同意放弃对有关责任方请求赔偿权利的，该行为无效；</w:t>
      </w:r>
      <w:r>
        <w:rPr>
          <w:rFonts w:hint="eastAsia" w:asciiTheme="minorEastAsia" w:hAnsiTheme="minorEastAsia"/>
          <w:b/>
          <w:color w:val="000000" w:themeColor="text1"/>
          <w:sz w:val="24"/>
          <w:szCs w:val="24"/>
          <w14:textFill>
            <w14:solidFill>
              <w14:schemeClr w14:val="tx1"/>
            </w14:solidFill>
          </w14:textFill>
        </w:rPr>
        <w:t>由于被保险人故意或者因重大过失致使保险人不能行使代位请求赔偿的权利的，保险人可以扣减或者要求返还相应的保险金。</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被保险人向保险人请求赔偿的诉讼时效期间为二年，自其知道或者应当知道保险事故发生之日起计算。 </w:t>
      </w:r>
    </w:p>
    <w:p>
      <w:pPr>
        <w:spacing w:line="360" w:lineRule="auto"/>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争议处理</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因履行本保险合同发生的争议，由当事人协商解决。协商不成的，提交保险单载明的仲裁机构仲裁；保险单未载明仲裁机构且争议发生后未达成仲裁协议的，依法向人民法院起诉。</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与本保险合同有关的以及履行本保险合同产生的一切争议，适用中华人民共和国法律（不包括港澳台地区法律）。</w:t>
      </w:r>
    </w:p>
    <w:p>
      <w:pPr>
        <w:spacing w:line="360" w:lineRule="auto"/>
        <w:ind w:firstLine="48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其他事项</w:t>
      </w:r>
    </w:p>
    <w:p>
      <w:pPr>
        <w:numPr>
          <w:ilvl w:val="0"/>
          <w:numId w:val="3"/>
        </w:numPr>
        <w:spacing w:line="360" w:lineRule="auto"/>
        <w:rPr>
          <w:rStyle w:val="19"/>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保险标的</w:t>
      </w:r>
      <w:r>
        <w:rPr>
          <w:rStyle w:val="18"/>
          <w:rFonts w:hint="eastAsia" w:asciiTheme="minorEastAsia" w:hAnsiTheme="minorEastAsia"/>
          <w:color w:val="000000" w:themeColor="text1"/>
          <w:sz w:val="24"/>
          <w:szCs w:val="24"/>
          <w14:textFill>
            <w14:solidFill>
              <w14:schemeClr w14:val="tx1"/>
            </w14:solidFill>
          </w14:textFill>
        </w:rPr>
        <w:t>发生部分损失的，自保险人赔偿之日起三十日内，投保人可以解除合同；除合同另有约定外，保险人也可以解除合同，但应当提前十五日通知投保人。</w:t>
      </w:r>
    </w:p>
    <w:p>
      <w:pPr>
        <w:spacing w:line="360" w:lineRule="auto"/>
        <w:ind w:firstLine="480" w:firstLineChars="200"/>
        <w:rPr>
          <w:rStyle w:val="18"/>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保险合同依据前款规定</w:t>
      </w:r>
      <w:r>
        <w:rPr>
          <w:rStyle w:val="18"/>
          <w:rFonts w:hint="eastAsia" w:asciiTheme="minorEastAsia" w:hAnsiTheme="minorEastAsia"/>
          <w:color w:val="000000" w:themeColor="text1"/>
          <w:sz w:val="24"/>
          <w:szCs w:val="24"/>
          <w14:textFill>
            <w14:solidFill>
              <w14:schemeClr w14:val="tx1"/>
            </w14:solidFill>
          </w14:textFill>
        </w:rPr>
        <w:t>解除的，保险人应当将保险标的未受损失部分的保险费，按照合同约定扣除自保险责任开始之日起至合同解除之日止应收的部分后，退还投保人。</w:t>
      </w:r>
    </w:p>
    <w:p>
      <w:pPr>
        <w:numPr>
          <w:ilvl w:val="0"/>
          <w:numId w:val="3"/>
        </w:numPr>
        <w:spacing w:line="360" w:lineRule="auto"/>
        <w:rPr>
          <w:rStyle w:val="18"/>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保险责任开始前，投保人要求解除保险合同的，应当按本保险合同的约定向保险人支付手续费，保险人应当退还保</w:t>
      </w:r>
      <w:r>
        <w:rPr>
          <w:rStyle w:val="18"/>
          <w:rFonts w:hint="eastAsia" w:asciiTheme="minorEastAsia" w:hAnsiTheme="minorEastAsia"/>
          <w:color w:val="000000" w:themeColor="text1"/>
          <w:sz w:val="24"/>
          <w:szCs w:val="24"/>
          <w14:textFill>
            <w14:solidFill>
              <w14:schemeClr w14:val="tx1"/>
            </w14:solidFill>
          </w14:textFill>
        </w:rPr>
        <w:t>险费。保险人要求解除保险合同的，不得向投保人收取手续费并应退还已收取的保险费。</w:t>
      </w:r>
    </w:p>
    <w:p>
      <w:pPr>
        <w:spacing w:line="360" w:lineRule="auto"/>
        <w:ind w:firstLine="480" w:firstLineChars="200"/>
        <w:rPr>
          <w:rStyle w:val="18"/>
          <w:rFonts w:asciiTheme="minorEastAsia" w:hAnsiTheme="minorEastAsia"/>
          <w:color w:val="000000" w:themeColor="text1"/>
          <w:sz w:val="24"/>
          <w:szCs w:val="24"/>
          <w14:textFill>
            <w14:solidFill>
              <w14:schemeClr w14:val="tx1"/>
            </w14:solidFill>
          </w14:textFill>
        </w:rPr>
      </w:pPr>
      <w:r>
        <w:rPr>
          <w:rStyle w:val="18"/>
          <w:rFonts w:hint="eastAsia" w:asciiTheme="minorEastAsia" w:hAnsiTheme="minorEastAsia"/>
          <w:color w:val="000000" w:themeColor="text1"/>
          <w:sz w:val="24"/>
          <w:szCs w:val="24"/>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numPr>
          <w:ilvl w:val="0"/>
          <w:numId w:val="3"/>
        </w:numPr>
        <w:spacing w:line="360" w:lineRule="auto"/>
        <w:rPr>
          <w:rStyle w:val="18"/>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保险标的发生全部损失，属于保</w:t>
      </w:r>
      <w:r>
        <w:rPr>
          <w:rStyle w:val="18"/>
          <w:rFonts w:hint="eastAsia" w:asciiTheme="minorEastAsia" w:hAnsiTheme="minorEastAsia"/>
          <w:color w:val="000000" w:themeColor="text1"/>
          <w:sz w:val="24"/>
          <w:szCs w:val="24"/>
          <w14:textFill>
            <w14:solidFill>
              <w14:schemeClr w14:val="tx1"/>
            </w14:solidFill>
          </w14:textFill>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spacing w:line="360" w:lineRule="auto"/>
        <w:rPr>
          <w:rStyle w:val="18"/>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释  义</w:t>
      </w:r>
    </w:p>
    <w:p>
      <w:pPr>
        <w:numPr>
          <w:ilvl w:val="0"/>
          <w:numId w:val="3"/>
        </w:numPr>
        <w:spacing w:line="360" w:lineRule="auto"/>
        <w:ind w:firstLine="64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本保险合同涉及下列术语时，适用下列释义： </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（一）自然灾害：指地震、海啸、雷击、暴雨、洪水、暴风、龙卷风、冰雹、台风、飓风、沙尘暴、暴雪、冰凌、突发性滑坡、崩塌、泥石流、地面突然下陷下沉及其他人力不可抗拒的破坏力强大的自然现象。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1、地震：指地下岩石的构造活动或火山爆发产生的地面震动。由于地震的强度不同，其破坏力也存在很大的区别，一般保险针对的是破坏性地震，根据国家地震局的有关规定，震级在</w:t>
      </w:r>
      <w:r>
        <w:rPr>
          <w:rFonts w:asciiTheme="minorEastAsia" w:hAnsiTheme="minorEastAsia"/>
          <w:color w:val="000000" w:themeColor="text1"/>
          <w:sz w:val="24"/>
          <w:szCs w:val="24"/>
          <w14:textFill>
            <w14:solidFill>
              <w14:schemeClr w14:val="tx1"/>
            </w14:solidFill>
          </w14:textFill>
        </w:rPr>
        <w:t>4.75</w:t>
      </w:r>
      <w:r>
        <w:rPr>
          <w:rFonts w:hint="eastAsia" w:asciiTheme="minorEastAsia" w:hAnsiTheme="minorEastAsia"/>
          <w:color w:val="000000" w:themeColor="text1"/>
          <w:sz w:val="24"/>
          <w:szCs w:val="24"/>
          <w14:textFill>
            <w14:solidFill>
              <w14:schemeClr w14:val="tx1"/>
            </w14:solidFill>
          </w14:textFill>
        </w:rPr>
        <w:t>级以上且烈度在</w:t>
      </w:r>
      <w:r>
        <w:rPr>
          <w:rFonts w:asciiTheme="minorEastAsia" w:hAnsiTheme="minorEastAsia"/>
          <w:color w:val="000000" w:themeColor="text1"/>
          <w:sz w:val="24"/>
          <w:szCs w:val="24"/>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级以上的地震为破坏性地震。</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3、雷击指由雷电造成的灾害。雷电为积雨云中、云间或云地之间产生的放电现象。雷击的破坏形式分直接雷击与感应雷击两种。</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（1）直接雷击：由于雷电直接击中保险标的造成损失，属直接雷击责任。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4、暴雨：指每小时降雨量达16毫米以上，或连续12小时降雨量达30毫米以上，或连续24小时降雨量达50毫米以上的降雨。</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5、洪水：指山洪暴发、江河泛滥、潮水上岸及倒灌。但规律性的涨潮、自动灭火设施漏水以及在常年水位以下或地下渗水、水管暴裂不属于洪水责任。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6、暴风：指风力达8级、风速在17.2米/秒以上的自然风。</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7、龙卷风：指一种范围小而时间短的猛烈旋风，陆地上平均最大风速在79米/秒-103米/秒，极端最大风速在100米/秒以上。</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8、冰雹：指从强烈对流的积雨云中降落到地面的冰块或冰球，直径大于5毫米，核心坚硬的固体降水。</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10、沙尘暴：指强风将地面大量尘沙吹起，使空气很混浊，水平能见度小于1公里的天气现象。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11、暴雪：指连续12小时的降雪量大于或等于10毫米的降雪现象。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12、冰凌：指春季江河解冻期时冰块飘浮遇阻，堆积成坝，堵塞江道，造成水位急剧上升，以致江水溢出江道，漫延成灾。</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陆上有些地区，如山谷风口或酷寒致使雨雪在物体上结成冰块，成下垂形状，越结越厚，重量增加，由于下垂的拉力致使物体毁坏，也属冰凌责任。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13、突发性滑坡：斜坡上不稳的岩土体或人为堆积物在重力作用下突然整体向下滑动的现象。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14、崩塌：石崖、土崖、岩石受自然风化、雨蚀造成崩溃下塌，以及大量积雪在重力作用下从高处突然崩塌滚落。</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15、泥石流：由于雨水、冰雪融化等水源激发的、含有大量泥沙石块的特殊洪流。</w:t>
      </w:r>
    </w:p>
    <w:p>
      <w:pPr>
        <w:spacing w:line="360" w:lineRule="auto"/>
        <w:ind w:firstLine="434" w:firstLineChars="181"/>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（二）意外事故：指不可预料的以及被保险人无法控制并造成物质损失或人身伤亡的突发性事件，包括火灾和爆炸。</w:t>
      </w:r>
    </w:p>
    <w:p>
      <w:pPr>
        <w:spacing w:line="360" w:lineRule="auto"/>
        <w:ind w:firstLine="434" w:firstLineChars="181"/>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1、火灾</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在时间或空间上失去控制的燃烧所造成的灾害。构成本保险的火灾责任必须同时具备以下三个条件：</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（1）有燃烧现象，即有热有光有火焰；</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（2）偶然、意外发生的燃烧；</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（3）燃烧失去控制并有蔓延扩大的趋势。</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因此，仅有燃烧现象并不等于构成本保险中的火灾责任。在生产、生活中有目的用火，如为了防疫而焚毁站污的衣物，点火烧荒等属正常燃烧，不同于火灾责任。</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因烘、烤、烫、烙造成焦糊变质等损失，既无燃烧现象，又无蔓延扩大趋势，也不属于火灾责任。</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2、爆炸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爆炸分物理性爆炸和化学性爆炸。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line="360" w:lineRule="auto"/>
        <w:ind w:firstLine="434" w:firstLineChars="181"/>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（2）化学性爆炸：物体在瞬息分解或燃烧时放出大量的热和气体，并以很大的压力向四周扩散的现象。如火药爆炸、可燃性粉尘纤维爆炸、可燃气体爆炸及各种化学物品的爆炸等。</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因物体本身的瑕疵，使用损耗或产品质量低劣以及由于容器内部承受“负压’（内压比外压小）造成的损失，不属于爆炸责任。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（三）应保险金额：根据本保险合同第九条（一）、（二）款确定的保险金额。</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widowControl/>
        <w:spacing w:line="360" w:lineRule="auto"/>
        <w:jc w:val="left"/>
        <w:rPr>
          <w:rFonts w:asciiTheme="minorEastAsia" w:hAnsiTheme="minorEastAsia"/>
          <w:color w:val="000000" w:themeColor="text1"/>
          <w:sz w:val="24"/>
          <w:szCs w:val="24"/>
          <w14:textFill>
            <w14:solidFill>
              <w14:schemeClr w14:val="tx1"/>
            </w14:solidFill>
          </w14:textFill>
        </w:rPr>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840"/>
        </w:tabs>
        <w:ind w:left="840" w:hanging="360"/>
      </w:pPr>
      <w:rPr>
        <w:rFonts w:hint="default"/>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4A72021"/>
    <w:multiLevelType w:val="multilevel"/>
    <w:tmpl w:val="34A72021"/>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lang w:val="en-US"/>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9268A0"/>
    <w:multiLevelType w:val="multilevel"/>
    <w:tmpl w:val="359268A0"/>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360"/>
        </w:tabs>
        <w:ind w:left="360" w:hanging="360"/>
      </w:pPr>
      <w:rPr>
        <w:rFonts w:hint="eastAsia"/>
      </w:rPr>
    </w:lvl>
    <w:lvl w:ilvl="2" w:tentative="0">
      <w:start w:val="3"/>
      <w:numFmt w:val="japaneseCounting"/>
      <w:lvlText w:val="（%3）"/>
      <w:lvlJc w:val="left"/>
      <w:pPr>
        <w:ind w:left="1027" w:hanging="88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C141C92"/>
    <w:multiLevelType w:val="multilevel"/>
    <w:tmpl w:val="3C141C92"/>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2">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25317447"/>
    <w:rsid w:val="0017732D"/>
    <w:rsid w:val="00371AEE"/>
    <w:rsid w:val="00574E3F"/>
    <w:rsid w:val="0067214C"/>
    <w:rsid w:val="00866AB0"/>
    <w:rsid w:val="0089296D"/>
    <w:rsid w:val="00924196"/>
    <w:rsid w:val="00AD0CE2"/>
    <w:rsid w:val="00CF218F"/>
    <w:rsid w:val="00D62658"/>
    <w:rsid w:val="018001AE"/>
    <w:rsid w:val="061C3785"/>
    <w:rsid w:val="09F34285"/>
    <w:rsid w:val="0AB0160C"/>
    <w:rsid w:val="10F4006D"/>
    <w:rsid w:val="195578CF"/>
    <w:rsid w:val="234E1C97"/>
    <w:rsid w:val="25317447"/>
    <w:rsid w:val="2B5433AF"/>
    <w:rsid w:val="2D4362CA"/>
    <w:rsid w:val="2D78023E"/>
    <w:rsid w:val="2EDE7568"/>
    <w:rsid w:val="33B75C10"/>
    <w:rsid w:val="34B3764B"/>
    <w:rsid w:val="448F5620"/>
    <w:rsid w:val="513C5743"/>
    <w:rsid w:val="67570B2D"/>
    <w:rsid w:val="7125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Body Text Indent 2"/>
    <w:basedOn w:val="1"/>
    <w:semiHidden/>
    <w:unhideWhenUsed/>
    <w:qFormat/>
    <w:uiPriority w:val="99"/>
    <w:pPr>
      <w:spacing w:after="120" w:line="480" w:lineRule="auto"/>
      <w:ind w:left="420" w:leftChars="200"/>
    </w:pPr>
  </w:style>
  <w:style w:type="paragraph" w:styleId="8">
    <w:name w:val="Balloon Text"/>
    <w:basedOn w:val="1"/>
    <w:link w:val="20"/>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semiHidden/>
    <w:unhideWhenUsed/>
    <w:qFormat/>
    <w:uiPriority w:val="99"/>
    <w:pPr>
      <w:spacing w:after="120" w:line="480" w:lineRule="auto"/>
    </w:pPr>
  </w:style>
  <w:style w:type="paragraph" w:customStyle="1" w:styleId="14">
    <w:name w:val="00"/>
    <w:basedOn w:val="1"/>
    <w:qFormat/>
    <w:uiPriority w:val="0"/>
    <w:pPr>
      <w:adjustRightInd w:val="0"/>
      <w:snapToGrid w:val="0"/>
      <w:spacing w:line="360" w:lineRule="auto"/>
      <w:ind w:firstLine="358" w:firstLineChars="160"/>
      <w:jc w:val="left"/>
    </w:pPr>
    <w:rPr>
      <w:rFonts w:ascii="宋体" w:hAnsi="宋体" w:eastAsia="宋体" w:cs="Times New Roman"/>
      <w:bCs/>
      <w:spacing w:val="-8"/>
      <w:sz w:val="24"/>
      <w:szCs w:val="24"/>
    </w:rPr>
  </w:style>
  <w:style w:type="character" w:customStyle="1" w:styleId="15">
    <w:name w:val="标题 2 Char"/>
    <w:basedOn w:val="13"/>
    <w:link w:val="4"/>
    <w:qFormat/>
    <w:uiPriority w:val="0"/>
    <w:rPr>
      <w:rFonts w:ascii="Arial" w:hAnsi="Arial" w:eastAsia="黑体" w:cs="Times New Roman"/>
      <w:b/>
      <w:bCs/>
      <w:sz w:val="32"/>
      <w:szCs w:val="32"/>
    </w:rPr>
  </w:style>
  <w:style w:type="paragraph" w:styleId="16">
    <w:name w:val="List Paragraph"/>
    <w:basedOn w:val="1"/>
    <w:qFormat/>
    <w:uiPriority w:val="34"/>
    <w:pPr>
      <w:ind w:firstLine="420" w:firstLineChars="200"/>
    </w:pPr>
  </w:style>
  <w:style w:type="character" w:customStyle="1" w:styleId="17">
    <w:name w:val="标题 3 Char"/>
    <w:basedOn w:val="13"/>
    <w:link w:val="5"/>
    <w:qFormat/>
    <w:uiPriority w:val="9"/>
    <w:rPr>
      <w:b/>
      <w:bCs/>
      <w:sz w:val="32"/>
      <w:szCs w:val="32"/>
    </w:rPr>
  </w:style>
  <w:style w:type="character" w:customStyle="1" w:styleId="18">
    <w:name w:val="apple-style-span"/>
    <w:basedOn w:val="13"/>
    <w:qFormat/>
    <w:uiPriority w:val="0"/>
  </w:style>
  <w:style w:type="character" w:customStyle="1" w:styleId="19">
    <w:name w:val="apple-converted-space"/>
    <w:basedOn w:val="13"/>
    <w:qFormat/>
    <w:uiPriority w:val="0"/>
  </w:style>
  <w:style w:type="character" w:customStyle="1" w:styleId="20">
    <w:name w:val="批注框文本 Char"/>
    <w:basedOn w:val="13"/>
    <w:link w:val="8"/>
    <w:qFormat/>
    <w:uiPriority w:val="0"/>
    <w:rPr>
      <w:kern w:val="2"/>
      <w:sz w:val="18"/>
      <w:szCs w:val="18"/>
    </w:rPr>
  </w:style>
  <w:style w:type="character" w:customStyle="1" w:styleId="21">
    <w:name w:val="页眉 Char"/>
    <w:basedOn w:val="13"/>
    <w:link w:val="10"/>
    <w:qFormat/>
    <w:uiPriority w:val="0"/>
    <w:rPr>
      <w:kern w:val="2"/>
      <w:sz w:val="18"/>
      <w:szCs w:val="18"/>
    </w:rPr>
  </w:style>
  <w:style w:type="character" w:customStyle="1" w:styleId="22">
    <w:name w:val="页脚 Char"/>
    <w:basedOn w:val="13"/>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2534</Words>
  <Characters>14449</Characters>
  <Lines>120</Lines>
  <Paragraphs>33</Paragraphs>
  <TotalTime>2</TotalTime>
  <ScaleCrop>false</ScaleCrop>
  <LinksUpToDate>false</LinksUpToDate>
  <CharactersWithSpaces>16950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2023-04-18T01:35:00Z</dcterms:created>
  <dc:creator>合同部</dc:creator>
  <cp:lastModifiedBy>WPS_1470985716</cp:lastModifiedBy>
  <dcterms:modified xsi:type="dcterms:W3CDTF">2023-10-19T08:43:37Z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9E226CED6A26446D8C76E639B1B5CC64_13</vt:lpwstr>
  </property>
</Properties>
</file>