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val="0"/>
        <w:topLinePunct w:val="0"/>
        <w:autoSpaceDE w:val="0"/>
        <w:autoSpaceDN w:val="0"/>
        <w:bidi w:val="0"/>
        <w:adjustRightInd w:val="0"/>
        <w:snapToGrid w:val="0"/>
        <w:spacing w:before="120"/>
        <w:jc w:val="distribute"/>
        <w:textAlignment w:val="auto"/>
        <w:outlineLvl w:val="0"/>
        <w:rPr>
          <w:rFonts w:hint="eastAsia" w:hAnsi="宋体" w:eastAsia="宋体"/>
          <w:b/>
          <w:bCs/>
          <w:color w:val="auto"/>
          <w:sz w:val="48"/>
          <w:szCs w:val="48"/>
          <w:highlight w:val="none"/>
          <w:lang w:eastAsia="zh-CN"/>
        </w:rPr>
      </w:pPr>
      <w:bookmarkStart w:id="0" w:name="_Toc263675343"/>
      <w:bookmarkStart w:id="1" w:name="_Toc263675424"/>
      <w:bookmarkStart w:id="2" w:name="_Toc1606"/>
      <w:r>
        <w:rPr>
          <w:rFonts w:hint="eastAsia" w:hAnsi="宋体"/>
          <w:b/>
          <w:bCs/>
          <w:color w:val="auto"/>
          <w:sz w:val="52"/>
          <w:szCs w:val="52"/>
          <w:highlight w:val="none"/>
          <w:lang w:eastAsia="zh-CN"/>
        </w:rPr>
        <w:t>广州市增城区城乡融合示范区增江东岸专项试验区（石滩镇）全域土地综合整治省级试点项目（一期）垦造水田工程建设项目、耕地提质改造工程（EPCO）</w:t>
      </w:r>
    </w:p>
    <w:p>
      <w:pPr>
        <w:pStyle w:val="3"/>
        <w:overflowPunct w:val="0"/>
        <w:autoSpaceDE w:val="0"/>
        <w:autoSpaceDN w:val="0"/>
        <w:adjustRightInd w:val="0"/>
        <w:snapToGrid w:val="0"/>
        <w:spacing w:before="120"/>
        <w:ind w:firstLine="723"/>
        <w:jc w:val="center"/>
        <w:rPr>
          <w:rFonts w:hint="eastAsia" w:hAnsi="宋体"/>
          <w:b/>
          <w:bCs/>
          <w:color w:val="auto"/>
          <w:sz w:val="52"/>
          <w:szCs w:val="52"/>
          <w:highlight w:val="none"/>
        </w:rPr>
      </w:pPr>
    </w:p>
    <w:p>
      <w:pPr>
        <w:pStyle w:val="3"/>
        <w:overflowPunct w:val="0"/>
        <w:autoSpaceDE w:val="0"/>
        <w:autoSpaceDN w:val="0"/>
        <w:adjustRightInd w:val="0"/>
        <w:snapToGrid w:val="0"/>
        <w:spacing w:before="120"/>
        <w:ind w:firstLine="723"/>
        <w:jc w:val="center"/>
        <w:rPr>
          <w:rFonts w:hint="eastAsia" w:hAnsi="宋体"/>
          <w:b/>
          <w:color w:val="auto"/>
          <w:sz w:val="36"/>
          <w:highlight w:val="none"/>
        </w:rPr>
      </w:pPr>
    </w:p>
    <w:p>
      <w:pPr>
        <w:pStyle w:val="3"/>
        <w:overflowPunct w:val="0"/>
        <w:autoSpaceDE w:val="0"/>
        <w:autoSpaceDN w:val="0"/>
        <w:adjustRightInd w:val="0"/>
        <w:snapToGrid w:val="0"/>
        <w:spacing w:before="120"/>
        <w:jc w:val="both"/>
        <w:rPr>
          <w:rFonts w:hint="eastAsia" w:hAnsi="宋体"/>
          <w:b/>
          <w:color w:val="auto"/>
          <w:sz w:val="36"/>
          <w:highlight w:val="none"/>
        </w:rPr>
      </w:pPr>
    </w:p>
    <w:p>
      <w:pPr>
        <w:pStyle w:val="3"/>
        <w:overflowPunct w:val="0"/>
        <w:autoSpaceDE w:val="0"/>
        <w:autoSpaceDN w:val="0"/>
        <w:adjustRightInd w:val="0"/>
        <w:snapToGrid w:val="0"/>
        <w:ind w:firstLine="422"/>
        <w:rPr>
          <w:rFonts w:hint="eastAsia" w:hAnsi="宋体"/>
          <w:b/>
          <w:color w:val="auto"/>
          <w:highlight w:val="none"/>
        </w:rPr>
      </w:pPr>
    </w:p>
    <w:p>
      <w:pPr>
        <w:pStyle w:val="3"/>
        <w:overflowPunct w:val="0"/>
        <w:autoSpaceDE w:val="0"/>
        <w:autoSpaceDN w:val="0"/>
        <w:adjustRightInd w:val="0"/>
        <w:snapToGrid w:val="0"/>
        <w:spacing w:before="120"/>
        <w:jc w:val="center"/>
        <w:rPr>
          <w:rFonts w:hint="eastAsia" w:hAnsi="宋体"/>
          <w:b/>
          <w:bCs/>
          <w:color w:val="auto"/>
          <w:sz w:val="84"/>
          <w:szCs w:val="84"/>
          <w:highlight w:val="none"/>
        </w:rPr>
      </w:pPr>
    </w:p>
    <w:p>
      <w:pPr>
        <w:pStyle w:val="3"/>
        <w:overflowPunct w:val="0"/>
        <w:autoSpaceDE w:val="0"/>
        <w:autoSpaceDN w:val="0"/>
        <w:adjustRightInd w:val="0"/>
        <w:snapToGrid w:val="0"/>
        <w:spacing w:before="120"/>
        <w:jc w:val="center"/>
        <w:rPr>
          <w:rFonts w:hint="eastAsia" w:hAnsi="宋体" w:eastAsia="宋体"/>
          <w:b/>
          <w:bCs/>
          <w:color w:val="auto"/>
          <w:sz w:val="84"/>
          <w:szCs w:val="84"/>
          <w:highlight w:val="none"/>
          <w:lang w:eastAsia="zh-CN"/>
        </w:rPr>
      </w:pPr>
      <w:r>
        <w:rPr>
          <w:rFonts w:hint="eastAsia" w:hAnsi="宋体"/>
          <w:b/>
          <w:bCs/>
          <w:color w:val="auto"/>
          <w:sz w:val="84"/>
          <w:szCs w:val="84"/>
          <w:highlight w:val="none"/>
        </w:rPr>
        <w:t xml:space="preserve">招 标 </w:t>
      </w:r>
      <w:r>
        <w:rPr>
          <w:rFonts w:hint="eastAsia" w:hAnsi="宋体"/>
          <w:b/>
          <w:bCs/>
          <w:color w:val="auto"/>
          <w:sz w:val="84"/>
          <w:szCs w:val="84"/>
          <w:highlight w:val="none"/>
          <w:lang w:val="en-US" w:eastAsia="zh-CN"/>
        </w:rPr>
        <w:t xml:space="preserve">公 </w:t>
      </w:r>
      <w:bookmarkStart w:id="3" w:name="_GoBack"/>
      <w:bookmarkEnd w:id="3"/>
      <w:r>
        <w:rPr>
          <w:rFonts w:hint="eastAsia" w:hAnsi="宋体"/>
          <w:b/>
          <w:bCs/>
          <w:color w:val="auto"/>
          <w:sz w:val="84"/>
          <w:szCs w:val="84"/>
          <w:highlight w:val="none"/>
          <w:lang w:val="en-US" w:eastAsia="zh-CN"/>
        </w:rPr>
        <w:t>告</w:t>
      </w:r>
    </w:p>
    <w:p>
      <w:pPr>
        <w:pStyle w:val="3"/>
        <w:overflowPunct w:val="0"/>
        <w:autoSpaceDE w:val="0"/>
        <w:autoSpaceDN w:val="0"/>
        <w:adjustRightInd w:val="0"/>
        <w:snapToGrid w:val="0"/>
        <w:rPr>
          <w:rFonts w:hint="eastAsia" w:hAnsi="宋体"/>
          <w:b/>
          <w:color w:val="auto"/>
          <w:sz w:val="28"/>
          <w:highlight w:val="none"/>
        </w:rPr>
      </w:pPr>
      <w:r>
        <w:rPr>
          <w:rFonts w:hint="eastAsia" w:hAnsi="宋体"/>
          <w:b/>
          <w:color w:val="auto"/>
          <w:sz w:val="28"/>
          <w:highlight w:val="none"/>
        </w:rPr>
        <w:t xml:space="preserve">   </w:t>
      </w:r>
    </w:p>
    <w:p>
      <w:pPr>
        <w:pStyle w:val="3"/>
        <w:overflowPunct w:val="0"/>
        <w:autoSpaceDE w:val="0"/>
        <w:autoSpaceDN w:val="0"/>
        <w:adjustRightInd w:val="0"/>
        <w:snapToGrid w:val="0"/>
        <w:ind w:firstLine="3012" w:firstLineChars="1000"/>
        <w:rPr>
          <w:rFonts w:hint="eastAsia" w:hAnsi="宋体"/>
          <w:b/>
          <w:color w:val="auto"/>
          <w:sz w:val="30"/>
          <w:szCs w:val="30"/>
          <w:highlight w:val="none"/>
        </w:rPr>
      </w:pPr>
    </w:p>
    <w:p>
      <w:pPr>
        <w:pStyle w:val="3"/>
        <w:overflowPunct w:val="0"/>
        <w:autoSpaceDE w:val="0"/>
        <w:autoSpaceDN w:val="0"/>
        <w:adjustRightInd w:val="0"/>
        <w:snapToGrid w:val="0"/>
        <w:ind w:firstLine="1032" w:firstLineChars="367"/>
        <w:jc w:val="center"/>
        <w:rPr>
          <w:rFonts w:hint="eastAsia" w:hAnsi="宋体" w:eastAsia="宋体"/>
          <w:b/>
          <w:color w:val="auto"/>
          <w:sz w:val="28"/>
          <w:highlight w:val="none"/>
          <w:lang w:eastAsia="zh-CN"/>
        </w:rPr>
      </w:pPr>
    </w:p>
    <w:p>
      <w:pPr>
        <w:pStyle w:val="3"/>
        <w:overflowPunct w:val="0"/>
        <w:autoSpaceDE w:val="0"/>
        <w:autoSpaceDN w:val="0"/>
        <w:adjustRightInd w:val="0"/>
        <w:snapToGrid w:val="0"/>
        <w:ind w:firstLine="422"/>
        <w:rPr>
          <w:rFonts w:hint="eastAsia" w:hAnsi="宋体"/>
          <w:b/>
          <w:color w:val="auto"/>
          <w:highlight w:val="none"/>
        </w:rPr>
      </w:pPr>
    </w:p>
    <w:p>
      <w:pPr>
        <w:pStyle w:val="3"/>
        <w:overflowPunct w:val="0"/>
        <w:autoSpaceDE w:val="0"/>
        <w:autoSpaceDN w:val="0"/>
        <w:adjustRightInd w:val="0"/>
        <w:snapToGrid w:val="0"/>
        <w:ind w:firstLine="422"/>
        <w:rPr>
          <w:rFonts w:hint="eastAsia" w:hAnsi="宋体"/>
          <w:b/>
          <w:color w:val="auto"/>
          <w:highlight w:val="none"/>
        </w:rPr>
      </w:pPr>
    </w:p>
    <w:p>
      <w:pPr>
        <w:pStyle w:val="3"/>
        <w:overflowPunct w:val="0"/>
        <w:autoSpaceDE w:val="0"/>
        <w:autoSpaceDN w:val="0"/>
        <w:adjustRightInd w:val="0"/>
        <w:snapToGrid w:val="0"/>
        <w:spacing w:before="120"/>
        <w:ind w:firstLine="422"/>
        <w:rPr>
          <w:rFonts w:hint="eastAsia" w:hAnsi="宋体"/>
          <w:b/>
          <w:color w:val="auto"/>
          <w:highlight w:val="none"/>
        </w:rPr>
      </w:pPr>
    </w:p>
    <w:p>
      <w:pPr>
        <w:pStyle w:val="3"/>
        <w:overflowPunct w:val="0"/>
        <w:autoSpaceDE w:val="0"/>
        <w:autoSpaceDN w:val="0"/>
        <w:adjustRightInd w:val="0"/>
        <w:snapToGrid w:val="0"/>
        <w:spacing w:before="120"/>
        <w:ind w:firstLine="422"/>
        <w:rPr>
          <w:rFonts w:hint="eastAsia" w:hAnsi="宋体"/>
          <w:b/>
          <w:color w:val="auto"/>
          <w:highlight w:val="none"/>
        </w:rPr>
      </w:pPr>
    </w:p>
    <w:p>
      <w:pPr>
        <w:pStyle w:val="3"/>
        <w:overflowPunct w:val="0"/>
        <w:autoSpaceDE w:val="0"/>
        <w:autoSpaceDN w:val="0"/>
        <w:adjustRightInd w:val="0"/>
        <w:snapToGrid w:val="0"/>
        <w:spacing w:before="120"/>
        <w:rPr>
          <w:rFonts w:hint="eastAsia" w:hAnsi="宋体"/>
          <w:b/>
          <w:snapToGrid w:val="0"/>
          <w:color w:val="auto"/>
          <w:kern w:val="0"/>
          <w:sz w:val="32"/>
          <w:szCs w:val="32"/>
          <w:highlight w:val="none"/>
        </w:rPr>
      </w:pPr>
    </w:p>
    <w:p>
      <w:pPr>
        <w:pStyle w:val="3"/>
        <w:overflowPunct w:val="0"/>
        <w:autoSpaceDE w:val="0"/>
        <w:autoSpaceDN w:val="0"/>
        <w:adjustRightInd w:val="0"/>
        <w:snapToGrid w:val="0"/>
        <w:spacing w:before="120"/>
        <w:rPr>
          <w:rFonts w:hint="eastAsia" w:hAnsi="宋体"/>
          <w:b/>
          <w:snapToGrid w:val="0"/>
          <w:color w:val="auto"/>
          <w:kern w:val="0"/>
          <w:sz w:val="32"/>
          <w:szCs w:val="32"/>
          <w:highlight w:val="none"/>
        </w:rPr>
      </w:pPr>
    </w:p>
    <w:p>
      <w:pPr>
        <w:spacing w:line="360" w:lineRule="auto"/>
        <w:ind w:firstLine="1590" w:firstLineChars="495"/>
        <w:rPr>
          <w:rFonts w:hint="eastAsia" w:hAnsi="宋体"/>
          <w:b/>
          <w:bCs/>
          <w:color w:val="auto"/>
          <w:sz w:val="32"/>
          <w:szCs w:val="32"/>
          <w:highlight w:val="none"/>
          <w:u w:val="single"/>
        </w:rPr>
      </w:pPr>
      <w:r>
        <w:rPr>
          <w:rFonts w:hint="eastAsia" w:hAnsi="宋体"/>
          <w:b/>
          <w:bCs/>
          <w:color w:val="auto"/>
          <w:sz w:val="32"/>
          <w:szCs w:val="32"/>
          <w:highlight w:val="none"/>
        </w:rPr>
        <w:t>招 标 单 位 ：</w:t>
      </w:r>
      <w:r>
        <w:rPr>
          <w:rFonts w:hint="eastAsia" w:ascii="Times New Roman" w:hAnsi="宋体" w:eastAsia="宋体" w:cs="Times New Roman"/>
          <w:b/>
          <w:bCs/>
          <w:color w:val="auto"/>
          <w:sz w:val="32"/>
          <w:szCs w:val="32"/>
          <w:highlight w:val="none"/>
          <w:u w:val="single"/>
          <w:lang w:eastAsia="zh-CN"/>
        </w:rPr>
        <w:t>广州金贝丘投资发展有限公司</w:t>
      </w:r>
    </w:p>
    <w:p>
      <w:pPr>
        <w:spacing w:line="360" w:lineRule="auto"/>
        <w:ind w:firstLine="1590" w:firstLineChars="495"/>
        <w:rPr>
          <w:rFonts w:hint="eastAsia" w:hAnsi="宋体"/>
          <w:b/>
          <w:bCs/>
          <w:color w:val="auto"/>
          <w:sz w:val="32"/>
          <w:szCs w:val="32"/>
          <w:highlight w:val="none"/>
          <w:u w:val="single"/>
        </w:rPr>
      </w:pPr>
      <w:r>
        <w:rPr>
          <w:rFonts w:hint="eastAsia" w:hAnsi="宋体"/>
          <w:b/>
          <w:bCs/>
          <w:color w:val="auto"/>
          <w:sz w:val="32"/>
          <w:szCs w:val="32"/>
          <w:highlight w:val="none"/>
        </w:rPr>
        <w:t>招标代理机构：</w:t>
      </w:r>
      <w:r>
        <w:rPr>
          <w:rFonts w:hint="eastAsia" w:hAnsi="宋体"/>
          <w:b/>
          <w:bCs/>
          <w:color w:val="auto"/>
          <w:sz w:val="32"/>
          <w:szCs w:val="32"/>
          <w:highlight w:val="none"/>
          <w:u w:val="single"/>
          <w:lang w:eastAsia="zh-CN"/>
        </w:rPr>
        <w:t>广东省机电设备招标有限公司</w:t>
      </w:r>
      <w:r>
        <w:rPr>
          <w:rFonts w:hint="eastAsia" w:hAnsi="宋体"/>
          <w:b/>
          <w:bCs/>
          <w:color w:val="auto"/>
          <w:sz w:val="32"/>
          <w:szCs w:val="32"/>
          <w:highlight w:val="none"/>
          <w:u w:val="single"/>
        </w:rPr>
        <w:t xml:space="preserve"> </w:t>
      </w:r>
    </w:p>
    <w:p>
      <w:pPr>
        <w:spacing w:line="360" w:lineRule="auto"/>
        <w:jc w:val="center"/>
        <w:outlineLvl w:val="0"/>
        <w:rPr>
          <w:rFonts w:hint="eastAsia" w:ascii="宋体" w:hAnsi="宋体"/>
          <w:b/>
          <w:color w:val="auto"/>
          <w:sz w:val="32"/>
          <w:szCs w:val="32"/>
          <w:highlight w:val="none"/>
        </w:rPr>
        <w:sectPr>
          <w:pgSz w:w="11906" w:h="16838"/>
          <w:pgMar w:top="1440" w:right="1134" w:bottom="1417" w:left="1247" w:header="851" w:footer="992" w:gutter="0"/>
          <w:cols w:space="425" w:num="1"/>
          <w:docGrid w:type="lines" w:linePitch="312" w:charSpace="0"/>
        </w:sectPr>
      </w:pPr>
      <w:r>
        <w:rPr>
          <w:rFonts w:hint="eastAsia" w:hAnsi="宋体"/>
          <w:b/>
          <w:bCs/>
          <w:color w:val="auto"/>
          <w:sz w:val="32"/>
          <w:szCs w:val="32"/>
          <w:highlight w:val="none"/>
        </w:rPr>
        <w:t>日        期：</w:t>
      </w:r>
      <w:r>
        <w:rPr>
          <w:rFonts w:hint="eastAsia" w:hAnsi="宋体"/>
          <w:b/>
          <w:bCs/>
          <w:color w:val="auto"/>
          <w:sz w:val="32"/>
          <w:szCs w:val="32"/>
          <w:highlight w:val="none"/>
          <w:u w:val="single"/>
        </w:rPr>
        <w:t>二○二</w:t>
      </w:r>
      <w:r>
        <w:rPr>
          <w:rFonts w:hint="eastAsia" w:hAnsi="宋体"/>
          <w:b/>
          <w:bCs/>
          <w:color w:val="auto"/>
          <w:sz w:val="32"/>
          <w:szCs w:val="32"/>
          <w:highlight w:val="none"/>
          <w:u w:val="single"/>
          <w:lang w:val="en-US" w:eastAsia="zh-CN"/>
        </w:rPr>
        <w:t>三</w:t>
      </w:r>
      <w:r>
        <w:rPr>
          <w:rFonts w:hint="eastAsia" w:hAnsi="宋体"/>
          <w:b/>
          <w:bCs/>
          <w:color w:val="auto"/>
          <w:sz w:val="32"/>
          <w:szCs w:val="32"/>
          <w:highlight w:val="none"/>
          <w:u w:val="single"/>
        </w:rPr>
        <w:t>年</w:t>
      </w:r>
      <w:r>
        <w:rPr>
          <w:rFonts w:hint="eastAsia" w:hAnsi="宋体"/>
          <w:b/>
          <w:bCs/>
          <w:color w:val="auto"/>
          <w:sz w:val="32"/>
          <w:szCs w:val="32"/>
          <w:highlight w:val="none"/>
          <w:u w:val="single"/>
          <w:lang w:val="en-US" w:eastAsia="zh-CN"/>
        </w:rPr>
        <w:t>十</w:t>
      </w:r>
      <w:r>
        <w:rPr>
          <w:rFonts w:hint="eastAsia" w:hAnsi="宋体"/>
          <w:b/>
          <w:bCs/>
          <w:color w:val="auto"/>
          <w:sz w:val="32"/>
          <w:szCs w:val="32"/>
          <w:highlight w:val="none"/>
          <w:u w:val="single"/>
        </w:rPr>
        <w:t>月</w:t>
      </w:r>
    </w:p>
    <w:p>
      <w:pPr>
        <w:spacing w:line="360" w:lineRule="auto"/>
        <w:jc w:val="center"/>
        <w:outlineLvl w:val="0"/>
        <w:rPr>
          <w:rFonts w:hint="eastAsia" w:ascii="宋体" w:hAnsi="宋体"/>
          <w:b/>
          <w:color w:val="auto"/>
          <w:sz w:val="32"/>
          <w:szCs w:val="32"/>
          <w:highlight w:val="none"/>
        </w:rPr>
      </w:pPr>
      <w:r>
        <w:rPr>
          <w:rFonts w:hint="eastAsia" w:ascii="宋体" w:hAnsi="宋体"/>
          <w:b/>
          <w:color w:val="auto"/>
          <w:sz w:val="32"/>
          <w:szCs w:val="32"/>
          <w:highlight w:val="none"/>
        </w:rPr>
        <w:t xml:space="preserve">第1章 </w:t>
      </w:r>
      <w:bookmarkEnd w:id="0"/>
      <w:bookmarkEnd w:id="1"/>
      <w:r>
        <w:rPr>
          <w:rFonts w:hint="eastAsia" w:ascii="宋体" w:hAnsi="宋体"/>
          <w:b/>
          <w:color w:val="auto"/>
          <w:sz w:val="32"/>
          <w:szCs w:val="32"/>
          <w:highlight w:val="none"/>
        </w:rPr>
        <w:t>招标公告</w:t>
      </w:r>
      <w:bookmarkEnd w:id="2"/>
    </w:p>
    <w:p>
      <w:pPr>
        <w:widowControl/>
        <w:spacing w:line="440" w:lineRule="exact"/>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lang w:eastAsia="zh-CN"/>
        </w:rPr>
        <w:t>广州市增城区城乡融合示范区增江东岸专项试验区（石滩镇）全域土地综合整治省级试点项目（一期）</w:t>
      </w:r>
      <w:r>
        <w:rPr>
          <w:rFonts w:hint="eastAsia" w:ascii="宋体" w:hAnsi="宋体" w:cs="宋体"/>
          <w:color w:val="auto"/>
          <w:sz w:val="24"/>
          <w:highlight w:val="none"/>
        </w:rPr>
        <w:t>由</w:t>
      </w:r>
      <w:r>
        <w:rPr>
          <w:rFonts w:hint="eastAsia" w:ascii="宋体" w:hAnsi="宋体" w:cs="宋体"/>
          <w:color w:val="auto"/>
          <w:sz w:val="24"/>
          <w:highlight w:val="none"/>
          <w:u w:val="single"/>
        </w:rPr>
        <w:t>广州市增城区发展和改革局</w:t>
      </w:r>
      <w:r>
        <w:rPr>
          <w:rFonts w:hint="eastAsia" w:ascii="宋体" w:hAnsi="宋体" w:eastAsia="宋体" w:cs="宋体"/>
          <w:strike w:val="0"/>
          <w:dstrike w:val="0"/>
          <w:color w:val="auto"/>
          <w:sz w:val="24"/>
          <w:highlight w:val="none"/>
          <w:lang w:val="en-US" w:eastAsia="zh-CN"/>
        </w:rPr>
        <w:t>以</w:t>
      </w:r>
      <w:r>
        <w:rPr>
          <w:rFonts w:hint="eastAsia" w:ascii="宋体" w:hAnsi="宋体" w:cs="宋体"/>
          <w:color w:val="auto"/>
          <w:sz w:val="24"/>
          <w:highlight w:val="none"/>
          <w:u w:val="single"/>
        </w:rPr>
        <w:t>广东省企业投资项目备案证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项目代码：</w:t>
      </w:r>
      <w:r>
        <w:rPr>
          <w:rFonts w:hint="eastAsia" w:ascii="宋体" w:hAnsi="宋体" w:cs="宋体"/>
          <w:color w:val="auto"/>
          <w:sz w:val="24"/>
          <w:highlight w:val="none"/>
          <w:u w:val="single"/>
        </w:rPr>
        <w:t>2309-440118-04-01-260965</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none"/>
        </w:rPr>
        <w:t>批准开展建设</w:t>
      </w:r>
      <w:r>
        <w:rPr>
          <w:rFonts w:hint="eastAsia" w:ascii="宋体" w:hAnsi="宋体" w:cs="宋体"/>
          <w:color w:val="auto"/>
          <w:sz w:val="24"/>
          <w:highlight w:val="none"/>
        </w:rPr>
        <w:t>，项目资金</w:t>
      </w:r>
      <w:r>
        <w:rPr>
          <w:rFonts w:hint="eastAsia" w:ascii="宋体" w:hAnsi="宋体" w:cs="宋体"/>
          <w:color w:val="auto"/>
          <w:sz w:val="24"/>
          <w:highlight w:val="none"/>
          <w:lang w:val="en-US" w:eastAsia="zh-CN"/>
        </w:rPr>
        <w:t>来源为</w:t>
      </w:r>
      <w:r>
        <w:rPr>
          <w:rFonts w:hint="eastAsia" w:hAnsi="宋体" w:cs="宋体"/>
          <w:color w:val="auto"/>
          <w:sz w:val="24"/>
          <w:highlight w:val="none"/>
          <w:u w:val="single"/>
          <w:lang w:val="en-US" w:eastAsia="zh-CN"/>
        </w:rPr>
        <w:t>企业自筹</w:t>
      </w:r>
      <w:r>
        <w:rPr>
          <w:rFonts w:hint="eastAsia" w:hAnsi="宋体" w:cs="宋体"/>
          <w:color w:val="auto"/>
          <w:sz w:val="24"/>
          <w:highlight w:val="none"/>
          <w:lang w:eastAsia="zh-CN"/>
        </w:rPr>
        <w:t>。招标人为</w:t>
      </w:r>
      <w:r>
        <w:rPr>
          <w:rFonts w:hint="eastAsia" w:hAnsi="宋体" w:cs="宋体"/>
          <w:color w:val="auto"/>
          <w:sz w:val="24"/>
          <w:highlight w:val="none"/>
          <w:u w:val="single"/>
          <w:lang w:eastAsia="zh-CN"/>
        </w:rPr>
        <w:t>广州金贝丘投资发展有限公司</w:t>
      </w:r>
      <w:r>
        <w:rPr>
          <w:rFonts w:hint="eastAsia" w:ascii="宋体" w:hAnsi="宋体" w:cs="宋体"/>
          <w:color w:val="auto"/>
          <w:sz w:val="24"/>
          <w:highlight w:val="none"/>
        </w:rPr>
        <w:t>。项目已具备招标条件，现对该</w:t>
      </w:r>
      <w:r>
        <w:rPr>
          <w:rFonts w:hint="eastAsia" w:ascii="宋体" w:hAnsi="宋体" w:cs="宋体"/>
          <w:color w:val="auto"/>
          <w:sz w:val="24"/>
          <w:highlight w:val="none"/>
          <w:u w:val="single"/>
        </w:rPr>
        <w:t>项目</w:t>
      </w:r>
      <w:r>
        <w:rPr>
          <w:rFonts w:hint="eastAsia" w:ascii="宋体" w:hAnsi="宋体" w:cs="宋体"/>
          <w:color w:val="auto"/>
          <w:sz w:val="24"/>
          <w:highlight w:val="none"/>
          <w:u w:val="single"/>
          <w:lang w:eastAsia="zh-CN"/>
        </w:rPr>
        <w:t>垦造水田工程建设项目</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eastAsia="zh-CN"/>
        </w:rPr>
        <w:t>耕地提质改造工程</w:t>
      </w:r>
      <w:r>
        <w:rPr>
          <w:rFonts w:hint="eastAsia" w:ascii="宋体" w:hAnsi="宋体" w:cs="宋体"/>
          <w:color w:val="auto"/>
          <w:sz w:val="24"/>
          <w:highlight w:val="none"/>
          <w:lang w:eastAsia="zh-CN"/>
        </w:rPr>
        <w:t>（EPCO）</w:t>
      </w:r>
      <w:r>
        <w:rPr>
          <w:rFonts w:hint="eastAsia" w:ascii="宋体" w:hAnsi="宋体" w:cs="宋体"/>
          <w:color w:val="auto"/>
          <w:sz w:val="24"/>
          <w:highlight w:val="none"/>
        </w:rPr>
        <w:t>进行公开招标。</w:t>
      </w:r>
    </w:p>
    <w:p>
      <w:pPr>
        <w:pStyle w:val="3"/>
        <w:overflowPunct w:val="0"/>
        <w:autoSpaceDE w:val="0"/>
        <w:autoSpaceDN w:val="0"/>
        <w:adjustRightInd w:val="0"/>
        <w:snapToGrid w:val="0"/>
        <w:spacing w:before="120" w:line="440" w:lineRule="exact"/>
        <w:ind w:firstLine="482" w:firstLineChars="200"/>
        <w:rPr>
          <w:rFonts w:hint="eastAsia" w:hAnsi="宋体" w:eastAsia="宋体"/>
          <w:color w:val="auto"/>
          <w:szCs w:val="24"/>
          <w:highlight w:val="none"/>
          <w:lang w:eastAsia="zh-CN"/>
        </w:rPr>
      </w:pPr>
      <w:r>
        <w:rPr>
          <w:rFonts w:hint="eastAsia" w:hAnsi="宋体"/>
          <w:b/>
          <w:color w:val="auto"/>
          <w:szCs w:val="24"/>
          <w:highlight w:val="none"/>
        </w:rPr>
        <w:t>一.项目名称：</w:t>
      </w:r>
      <w:r>
        <w:rPr>
          <w:rFonts w:hint="eastAsia" w:hAnsi="宋体"/>
          <w:color w:val="auto"/>
          <w:szCs w:val="24"/>
          <w:highlight w:val="none"/>
          <w:lang w:eastAsia="zh-CN"/>
        </w:rPr>
        <w:t>广州市增城区城乡融合示范区增江东岸专项试验区（石滩镇）全域土地综合整治省级试点项目（一期）垦造水田工程建设项目、耕地提质改造工程（EPCO）</w:t>
      </w:r>
    </w:p>
    <w:p>
      <w:pPr>
        <w:spacing w:line="44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二.项目概况</w:t>
      </w:r>
      <w:r>
        <w:rPr>
          <w:rFonts w:hint="eastAsia" w:ascii="宋体" w:hAnsi="宋体"/>
          <w:b/>
          <w:color w:val="auto"/>
          <w:sz w:val="24"/>
          <w:highlight w:val="none"/>
          <w:lang w:eastAsia="zh-CN"/>
        </w:rPr>
        <w:t>、</w:t>
      </w:r>
      <w:r>
        <w:rPr>
          <w:rFonts w:hint="eastAsia" w:ascii="宋体" w:hAnsi="宋体"/>
          <w:b/>
          <w:color w:val="auto"/>
          <w:sz w:val="24"/>
          <w:highlight w:val="none"/>
        </w:rPr>
        <w:t>招标内容及</w:t>
      </w:r>
      <w:r>
        <w:rPr>
          <w:rFonts w:hint="eastAsia" w:ascii="宋体" w:hAnsi="宋体"/>
          <w:b/>
          <w:color w:val="auto"/>
          <w:sz w:val="24"/>
          <w:highlight w:val="none"/>
          <w:lang w:val="en-US" w:eastAsia="zh-CN"/>
        </w:rPr>
        <w:t>招标控制价</w:t>
      </w:r>
      <w:r>
        <w:rPr>
          <w:rFonts w:hint="eastAsia" w:ascii="宋体" w:hAnsi="宋体"/>
          <w:b/>
          <w:color w:val="auto"/>
          <w:sz w:val="24"/>
          <w:highlight w:val="none"/>
        </w:rPr>
        <w:t>：</w:t>
      </w:r>
    </w:p>
    <w:p>
      <w:pPr>
        <w:pStyle w:val="3"/>
        <w:spacing w:line="440" w:lineRule="exact"/>
        <w:ind w:firstLine="480" w:firstLineChars="200"/>
        <w:rPr>
          <w:rFonts w:hint="eastAsia" w:ascii="宋体" w:hAnsi="宋体"/>
          <w:color w:val="auto"/>
          <w:sz w:val="24"/>
          <w:highlight w:val="none"/>
        </w:rPr>
      </w:pPr>
      <w:r>
        <w:rPr>
          <w:rFonts w:hint="eastAsia" w:hAnsi="宋体"/>
          <w:color w:val="auto"/>
          <w:szCs w:val="24"/>
          <w:highlight w:val="none"/>
          <w:lang w:eastAsia="zh-CN"/>
        </w:rPr>
        <w:t>广州市增城区城乡融合示范区增江东岸专项试验区（石滩镇）全域土地综合整治省级试点项目（一期）</w:t>
      </w:r>
      <w:r>
        <w:rPr>
          <w:rFonts w:hint="eastAsia" w:hAnsi="宋体"/>
          <w:color w:val="auto"/>
          <w:szCs w:val="24"/>
          <w:highlight w:val="none"/>
          <w:lang w:val="en-US" w:eastAsia="zh-CN"/>
        </w:rPr>
        <w:t>：</w:t>
      </w:r>
      <w:r>
        <w:rPr>
          <w:rFonts w:hint="eastAsia" w:ascii="宋体" w:hAnsi="宋体"/>
          <w:color w:val="auto"/>
          <w:sz w:val="24"/>
          <w:highlight w:val="none"/>
        </w:rPr>
        <w:t>整治工程项目共11个，包括农用地整理、建设用地整理、生态保护修复、乡村风貌提升与历史文化保护四大板块。其中农用地整理板块包括：垦造水田项目905.44亩、高质量农田建设项目2250.63亩、林地和园地整治项目2个共32亩,以及智慧农业建设。建设用地整理板块包括：增减挂钩项目20亩、以及其他用地整治项目主要为配套停车场及充电桩。生态保护修复板块包括：水域综合提升项目483亩。乡村风貌提升与历史文化保护板块包括：农村人居及产业综合整治工程项目613亩、贝丘文化广场项目0.5亩。</w:t>
      </w:r>
    </w:p>
    <w:p>
      <w:pPr>
        <w:pStyle w:val="3"/>
        <w:spacing w:line="440" w:lineRule="exact"/>
        <w:ind w:firstLine="480" w:firstLineChars="200"/>
        <w:rPr>
          <w:rFonts w:hint="eastAsia" w:hAnsi="宋体"/>
          <w:color w:val="auto"/>
          <w:sz w:val="24"/>
          <w:highlight w:val="none"/>
          <w:lang w:eastAsia="zh-CN"/>
        </w:rPr>
      </w:pPr>
      <w:r>
        <w:rPr>
          <w:rFonts w:hint="eastAsia" w:ascii="宋体" w:hAnsi="宋体"/>
          <w:color w:val="auto"/>
          <w:sz w:val="24"/>
          <w:highlight w:val="none"/>
        </w:rPr>
        <w:t>本</w:t>
      </w:r>
      <w:r>
        <w:rPr>
          <w:rFonts w:hint="eastAsia" w:hAnsi="宋体"/>
          <w:color w:val="auto"/>
          <w:sz w:val="24"/>
          <w:highlight w:val="none"/>
          <w:lang w:val="en-US" w:eastAsia="zh-CN"/>
        </w:rPr>
        <w:t>次招标</w:t>
      </w:r>
      <w:r>
        <w:rPr>
          <w:rFonts w:hint="eastAsia" w:ascii="宋体" w:hAnsi="宋体"/>
          <w:color w:val="auto"/>
          <w:sz w:val="24"/>
          <w:highlight w:val="none"/>
        </w:rPr>
        <w:t>主要包括</w:t>
      </w:r>
      <w:r>
        <w:rPr>
          <w:rFonts w:hint="eastAsia" w:hAnsi="宋体"/>
          <w:color w:val="auto"/>
          <w:sz w:val="24"/>
          <w:highlight w:val="none"/>
          <w:lang w:eastAsia="zh-CN"/>
        </w:rPr>
        <w:t>：</w:t>
      </w:r>
    </w:p>
    <w:p>
      <w:pPr>
        <w:pStyle w:val="3"/>
        <w:numPr>
          <w:ilvl w:val="0"/>
          <w:numId w:val="1"/>
        </w:numPr>
        <w:spacing w:line="440" w:lineRule="exact"/>
        <w:ind w:firstLine="480" w:firstLineChars="200"/>
        <w:jc w:val="both"/>
        <w:rPr>
          <w:rFonts w:hint="eastAsia" w:ascii="宋体" w:hAnsi="宋体"/>
          <w:color w:val="auto"/>
          <w:sz w:val="24"/>
          <w:highlight w:val="none"/>
        </w:rPr>
      </w:pPr>
      <w:r>
        <w:rPr>
          <w:rFonts w:hint="eastAsia" w:ascii="宋体" w:hAnsi="宋体"/>
          <w:color w:val="auto"/>
          <w:sz w:val="24"/>
          <w:highlight w:val="none"/>
        </w:rPr>
        <w:t>主要对石滩镇的农用地进行垦造水田(包施工、运营) ，具体包括但不限于</w:t>
      </w:r>
      <w:r>
        <w:rPr>
          <w:rFonts w:hint="eastAsia" w:ascii="宋体" w:hAnsi="宋体"/>
          <w:color w:val="auto"/>
          <w:sz w:val="24"/>
          <w:highlight w:val="none"/>
          <w:lang w:eastAsia="zh-CN"/>
        </w:rPr>
        <w:t>：</w:t>
      </w:r>
      <w:r>
        <w:rPr>
          <w:rFonts w:hint="eastAsia" w:ascii="宋体" w:hAnsi="宋体"/>
          <w:color w:val="auto"/>
          <w:sz w:val="24"/>
          <w:highlight w:val="none"/>
        </w:rPr>
        <w:t>水浇地、园地等适宜地类垦造水田，落实耕地占补平衡，总建设规模905.4</w:t>
      </w:r>
      <w:r>
        <w:rPr>
          <w:rFonts w:hint="eastAsia" w:hAnsi="宋体"/>
          <w:color w:val="auto"/>
          <w:sz w:val="24"/>
          <w:highlight w:val="none"/>
          <w:lang w:val="en-US" w:eastAsia="zh-CN"/>
        </w:rPr>
        <w:t>4</w:t>
      </w:r>
      <w:r>
        <w:rPr>
          <w:rFonts w:hint="eastAsia" w:ascii="宋体" w:hAnsi="宋体"/>
          <w:color w:val="auto"/>
          <w:sz w:val="24"/>
          <w:highlight w:val="none"/>
        </w:rPr>
        <w:t>亩（最终整治面积以实际租地为准）</w:t>
      </w:r>
      <w:r>
        <w:rPr>
          <w:rFonts w:hint="eastAsia" w:hAnsi="宋体"/>
          <w:color w:val="auto"/>
          <w:sz w:val="24"/>
          <w:highlight w:val="none"/>
          <w:lang w:val="en-US" w:eastAsia="zh-CN"/>
        </w:rPr>
        <w:t>以及建成后10年（流转年限内）的运营管理：全面负责整个运营片区的日常经营管理，开展农业生产全过程作业（产加销一体），包括农业种植规划、农事活动、品牌建设、渠道开发、大地景观、交流接待等（具体以签订的农地运营合作协议约定为准）</w:t>
      </w:r>
    </w:p>
    <w:p>
      <w:pPr>
        <w:pStyle w:val="3"/>
        <w:numPr>
          <w:ilvl w:val="0"/>
          <w:numId w:val="1"/>
        </w:num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主要对石滩镇的耕地进行</w:t>
      </w:r>
      <w:r>
        <w:rPr>
          <w:rFonts w:hint="eastAsia" w:hAnsi="宋体"/>
          <w:color w:val="auto"/>
          <w:sz w:val="24"/>
          <w:highlight w:val="none"/>
          <w:lang w:eastAsia="zh-CN"/>
        </w:rPr>
        <w:t>耕地提质改造</w:t>
      </w:r>
      <w:r>
        <w:rPr>
          <w:rFonts w:hint="eastAsia" w:ascii="宋体" w:hAnsi="宋体"/>
          <w:color w:val="auto"/>
          <w:sz w:val="24"/>
          <w:highlight w:val="none"/>
        </w:rPr>
        <w:t>（包设计</w:t>
      </w:r>
      <w:r>
        <w:rPr>
          <w:rFonts w:hint="eastAsia" w:hAnsi="宋体"/>
          <w:color w:val="auto"/>
          <w:sz w:val="24"/>
          <w:highlight w:val="none"/>
          <w:lang w:eastAsia="zh-CN"/>
        </w:rPr>
        <w:t>、</w:t>
      </w:r>
      <w:r>
        <w:rPr>
          <w:rFonts w:hint="eastAsia" w:ascii="宋体" w:hAnsi="宋体"/>
          <w:color w:val="auto"/>
          <w:sz w:val="24"/>
          <w:highlight w:val="none"/>
        </w:rPr>
        <w:t>施工</w:t>
      </w:r>
      <w:r>
        <w:rPr>
          <w:rFonts w:hint="eastAsia" w:hAnsi="宋体"/>
          <w:color w:val="auto"/>
          <w:sz w:val="24"/>
          <w:highlight w:val="none"/>
          <w:lang w:eastAsia="zh-CN"/>
        </w:rPr>
        <w:t>、</w:t>
      </w:r>
      <w:r>
        <w:rPr>
          <w:rFonts w:hint="eastAsia" w:ascii="宋体" w:hAnsi="宋体"/>
          <w:color w:val="auto"/>
          <w:sz w:val="24"/>
          <w:highlight w:val="none"/>
        </w:rPr>
        <w:t>运营），具体包括但不限于</w:t>
      </w:r>
    </w:p>
    <w:p>
      <w:pPr>
        <w:pStyle w:val="3"/>
        <w:numPr>
          <w:ilvl w:val="0"/>
          <w:numId w:val="0"/>
        </w:num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①设计工作：项目设计及预算编制、上图入库、竣工验收材料编制服务等为达到本项目竣工所需的各项专业设计及其它配套工程的设计，并通过招标人组织的相关部门专家的审查（核）论证。</w:t>
      </w:r>
    </w:p>
    <w:p>
      <w:pPr>
        <w:pStyle w:val="3"/>
        <w:numPr>
          <w:ilvl w:val="0"/>
          <w:numId w:val="0"/>
        </w:numPr>
        <w:spacing w:line="440" w:lineRule="exact"/>
        <w:ind w:firstLine="480" w:firstLineChars="200"/>
        <w:rPr>
          <w:rFonts w:hint="eastAsia" w:ascii="宋体" w:hAnsi="宋体"/>
          <w:color w:val="auto"/>
          <w:sz w:val="24"/>
          <w:highlight w:val="none"/>
        </w:rPr>
      </w:pPr>
      <w:r>
        <w:rPr>
          <w:rFonts w:hint="eastAsia" w:hAnsi="宋体"/>
          <w:color w:val="auto"/>
          <w:sz w:val="24"/>
          <w:highlight w:val="none"/>
          <w:lang w:val="en-US" w:eastAsia="zh-CN"/>
        </w:rPr>
        <w:t>②工程施工：</w:t>
      </w:r>
      <w:r>
        <w:rPr>
          <w:rFonts w:hint="eastAsia" w:ascii="宋体" w:hAnsi="宋体"/>
          <w:color w:val="auto"/>
          <w:sz w:val="24"/>
          <w:highlight w:val="none"/>
        </w:rPr>
        <w:t>土地平整、土壤改良、田间道路、农田防护与生态环境保持、灌溉与排水工程等，</w:t>
      </w:r>
      <w:r>
        <w:rPr>
          <w:rFonts w:hint="eastAsia" w:hAnsi="宋体"/>
          <w:color w:val="auto"/>
          <w:sz w:val="24"/>
          <w:highlight w:val="none"/>
          <w:lang w:eastAsia="zh-CN"/>
        </w:rPr>
        <w:t>耕地提质改造</w:t>
      </w:r>
      <w:r>
        <w:rPr>
          <w:rFonts w:hint="eastAsia" w:ascii="宋体" w:hAnsi="宋体"/>
          <w:color w:val="auto"/>
          <w:sz w:val="24"/>
          <w:highlight w:val="none"/>
        </w:rPr>
        <w:t>暂定约2250.63亩（最终整治面积以实际租地为准）</w:t>
      </w:r>
      <w:r>
        <w:rPr>
          <w:rFonts w:hint="eastAsia" w:ascii="宋体" w:hAnsi="宋体"/>
          <w:color w:val="auto"/>
          <w:sz w:val="24"/>
          <w:highlight w:val="none"/>
          <w:lang w:val="en-US" w:eastAsia="zh-CN"/>
        </w:rPr>
        <w:t>；智慧农业综合管理平台：包括智慧农业基础</w:t>
      </w:r>
      <w:r>
        <w:rPr>
          <w:rFonts w:hint="eastAsia" w:hAnsi="宋体"/>
          <w:color w:val="auto"/>
          <w:sz w:val="24"/>
          <w:highlight w:val="none"/>
          <w:lang w:val="en-US" w:eastAsia="zh-CN"/>
        </w:rPr>
        <w:t>平台、</w:t>
      </w:r>
      <w:r>
        <w:rPr>
          <w:rFonts w:hint="eastAsia" w:ascii="宋体" w:hAnsi="宋体"/>
          <w:color w:val="auto"/>
          <w:sz w:val="24"/>
          <w:highlight w:val="none"/>
          <w:lang w:val="en-US" w:eastAsia="zh-CN"/>
        </w:rPr>
        <w:t>管理平台、运营指挥中心</w:t>
      </w:r>
      <w:r>
        <w:rPr>
          <w:rFonts w:hint="eastAsia" w:hAnsi="宋体"/>
          <w:color w:val="auto"/>
          <w:sz w:val="24"/>
          <w:highlight w:val="none"/>
          <w:lang w:val="en-US" w:eastAsia="zh-CN"/>
        </w:rPr>
        <w:t>等建设</w:t>
      </w:r>
      <w:r>
        <w:rPr>
          <w:rFonts w:hint="eastAsia" w:ascii="宋体" w:hAnsi="宋体"/>
          <w:color w:val="auto"/>
          <w:sz w:val="24"/>
          <w:highlight w:val="none"/>
          <w:lang w:val="en-US" w:eastAsia="zh-CN"/>
        </w:rPr>
        <w:t>；防汛抗旱有关的道路、桥梁建设项目：产业路</w:t>
      </w:r>
      <w:r>
        <w:rPr>
          <w:rFonts w:hint="eastAsia" w:hAnsi="宋体"/>
          <w:color w:val="auto"/>
          <w:sz w:val="24"/>
          <w:highlight w:val="none"/>
          <w:lang w:val="en-US" w:eastAsia="zh-CN"/>
        </w:rPr>
        <w:t>道路</w:t>
      </w:r>
      <w:r>
        <w:rPr>
          <w:rFonts w:hint="eastAsia" w:ascii="宋体" w:hAnsi="宋体"/>
          <w:color w:val="auto"/>
          <w:sz w:val="24"/>
          <w:highlight w:val="none"/>
          <w:lang w:val="en-US" w:eastAsia="zh-CN"/>
        </w:rPr>
        <w:t>提升</w:t>
      </w:r>
      <w:r>
        <w:rPr>
          <w:rFonts w:hint="eastAsia" w:hAnsi="宋体"/>
          <w:color w:val="auto"/>
          <w:sz w:val="24"/>
          <w:highlight w:val="none"/>
          <w:lang w:val="en-US" w:eastAsia="zh-CN"/>
        </w:rPr>
        <w:t>，</w:t>
      </w:r>
      <w:r>
        <w:rPr>
          <w:rFonts w:hint="eastAsia" w:ascii="宋体" w:hAnsi="宋体"/>
          <w:color w:val="auto"/>
          <w:sz w:val="24"/>
          <w:highlight w:val="none"/>
          <w:lang w:val="en-US" w:eastAsia="zh-CN"/>
        </w:rPr>
        <w:t>长度为4公里，道路宽度6米、新建桥梁（桥梁总跨度35米，宽8米）</w:t>
      </w:r>
      <w:r>
        <w:rPr>
          <w:rFonts w:hint="eastAsia" w:ascii="宋体" w:hAnsi="宋体"/>
          <w:color w:val="auto"/>
          <w:sz w:val="24"/>
          <w:highlight w:val="none"/>
        </w:rPr>
        <w:t>。</w:t>
      </w:r>
    </w:p>
    <w:p>
      <w:pPr>
        <w:pStyle w:val="3"/>
        <w:numPr>
          <w:ilvl w:val="0"/>
          <w:numId w:val="0"/>
        </w:numPr>
        <w:spacing w:line="440" w:lineRule="exact"/>
        <w:ind w:firstLine="480" w:firstLineChars="200"/>
        <w:rPr>
          <w:rFonts w:hint="eastAsia" w:hAnsi="宋体"/>
          <w:color w:val="auto"/>
          <w:sz w:val="24"/>
          <w:highlight w:val="none"/>
          <w:lang w:val="en-US" w:eastAsia="zh-CN"/>
        </w:rPr>
      </w:pPr>
      <w:r>
        <w:rPr>
          <w:rFonts w:hint="eastAsia" w:ascii="宋体" w:hAnsi="宋体"/>
          <w:color w:val="auto"/>
          <w:sz w:val="24"/>
          <w:highlight w:val="none"/>
          <w:lang w:val="en-US" w:eastAsia="zh-CN"/>
        </w:rPr>
        <w:t>③</w:t>
      </w:r>
      <w:r>
        <w:rPr>
          <w:rFonts w:hint="eastAsia" w:hAnsi="宋体"/>
          <w:color w:val="auto"/>
          <w:sz w:val="24"/>
          <w:highlight w:val="none"/>
          <w:lang w:val="en-US" w:eastAsia="zh-CN"/>
        </w:rPr>
        <w:t>建成后10年（流转年限内）的运营管理：全面负责整个运营片区的日常经营管理，开展农业生产全过程作业（产加销一体），包括农业种植规划、农事活动、品牌建设、渠道开发、大地景观、交流接待等（具体以签订的农地运营合作协议约定为准）。</w:t>
      </w:r>
    </w:p>
    <w:p>
      <w:pPr>
        <w:pStyle w:val="3"/>
        <w:numPr>
          <w:ilvl w:val="0"/>
          <w:numId w:val="0"/>
        </w:numPr>
        <w:spacing w:line="440" w:lineRule="exact"/>
        <w:ind w:firstLine="480" w:firstLineChars="200"/>
        <w:rPr>
          <w:rFonts w:hint="eastAsia" w:ascii="宋体" w:hAnsi="宋体" w:eastAsia="宋体"/>
          <w:color w:val="auto"/>
          <w:sz w:val="24"/>
          <w:highlight w:val="none"/>
          <w:lang w:eastAsia="zh-CN"/>
        </w:rPr>
      </w:pPr>
      <w:r>
        <w:rPr>
          <w:rFonts w:hint="eastAsia" w:hAnsi="宋体"/>
          <w:color w:val="auto"/>
          <w:sz w:val="24"/>
          <w:highlight w:val="none"/>
          <w:lang w:val="en-US" w:eastAsia="zh-CN"/>
        </w:rPr>
        <w:t>垦造水田、耕地提质改造的中标单位在运营期间需向招标人缴纳相应的运营费用(不低于土地流转租金)，具体费用以签订的农地运营合作协议约定为准</w:t>
      </w:r>
      <w:r>
        <w:rPr>
          <w:rFonts w:hint="eastAsia" w:ascii="宋体" w:hAnsi="宋体"/>
          <w:color w:val="auto"/>
          <w:sz w:val="24"/>
          <w:highlight w:val="none"/>
        </w:rPr>
        <w:t>。</w:t>
      </w:r>
    </w:p>
    <w:p>
      <w:pPr>
        <w:pStyle w:val="3"/>
        <w:spacing w:line="440" w:lineRule="exact"/>
        <w:ind w:firstLine="480" w:firstLineChars="200"/>
        <w:rPr>
          <w:rFonts w:hint="default" w:hAnsi="宋体"/>
          <w:color w:val="auto"/>
          <w:szCs w:val="24"/>
          <w:highlight w:val="none"/>
          <w:lang w:val="en-US" w:eastAsia="zh-CN"/>
        </w:rPr>
      </w:pPr>
      <w:r>
        <w:rPr>
          <w:rFonts w:hint="eastAsia" w:hAnsi="宋体"/>
          <w:color w:val="auto"/>
          <w:szCs w:val="24"/>
          <w:highlight w:val="none"/>
        </w:rPr>
        <w:t>本次招标控制价为人民币70719569.87元，其中垦造水田24701669.37元，耕地提质改造46017900.5元（工程施工费：45332760.50元，</w:t>
      </w:r>
      <w:r>
        <w:rPr>
          <w:rFonts w:hint="eastAsia" w:hAnsi="宋体"/>
          <w:color w:val="auto"/>
          <w:szCs w:val="24"/>
          <w:highlight w:val="none"/>
          <w:lang w:val="en-US" w:eastAsia="zh-CN"/>
        </w:rPr>
        <w:t>设计</w:t>
      </w:r>
      <w:r>
        <w:rPr>
          <w:rFonts w:hint="eastAsia" w:hAnsi="宋体"/>
          <w:color w:val="auto"/>
          <w:szCs w:val="24"/>
          <w:highlight w:val="none"/>
        </w:rPr>
        <w:t>费：685140.00元。）</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color w:val="auto"/>
          <w:szCs w:val="24"/>
          <w:highlight w:val="none"/>
          <w:lang w:val="en-US" w:eastAsia="zh-CN"/>
        </w:rPr>
      </w:pPr>
      <w:r>
        <w:rPr>
          <w:rFonts w:hint="eastAsia" w:hAnsi="宋体"/>
          <w:color w:val="auto"/>
          <w:szCs w:val="24"/>
          <w:highlight w:val="none"/>
          <w:lang w:val="en-US" w:eastAsia="zh-CN"/>
        </w:rPr>
        <w:t>招标范围为上述工程的全部施工</w:t>
      </w:r>
      <w:r>
        <w:rPr>
          <w:rFonts w:hint="eastAsia" w:ascii="宋体" w:hAnsi="宋体"/>
          <w:color w:val="auto"/>
          <w:sz w:val="24"/>
          <w:highlight w:val="none"/>
        </w:rPr>
        <w:t>（</w:t>
      </w:r>
      <w:r>
        <w:rPr>
          <w:rFonts w:hint="eastAsia" w:hAnsi="宋体"/>
          <w:color w:val="auto"/>
          <w:sz w:val="24"/>
          <w:highlight w:val="none"/>
          <w:lang w:val="en-US" w:eastAsia="zh-CN"/>
        </w:rPr>
        <w:t>其中垦造水田包施工、运营，耕地提质改造包设计、施工、运营</w:t>
      </w:r>
      <w:r>
        <w:rPr>
          <w:rFonts w:hint="eastAsia" w:ascii="宋体" w:hAnsi="宋体"/>
          <w:color w:val="auto"/>
          <w:sz w:val="24"/>
          <w:highlight w:val="none"/>
        </w:rPr>
        <w:t>）</w:t>
      </w:r>
      <w:r>
        <w:rPr>
          <w:rFonts w:hint="eastAsia" w:hAnsi="宋体"/>
          <w:color w:val="auto"/>
          <w:szCs w:val="24"/>
          <w:highlight w:val="none"/>
          <w:lang w:val="en-US" w:eastAsia="zh-CN"/>
        </w:rPr>
        <w:t>，详细情况见招标文件或以最终审定的工程量清单及图纸为准。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color w:val="auto"/>
          <w:kern w:val="2"/>
          <w:sz w:val="24"/>
          <w:szCs w:val="20"/>
          <w:highlight w:val="none"/>
          <w:lang w:val="en-US" w:eastAsia="zh-CN" w:bidi="ar-SA"/>
        </w:rPr>
      </w:pPr>
      <w:r>
        <w:rPr>
          <w:rFonts w:hint="eastAsia" w:ascii="宋体" w:hAnsi="宋体"/>
          <w:b/>
          <w:color w:val="auto"/>
          <w:sz w:val="24"/>
          <w:highlight w:val="none"/>
        </w:rPr>
        <w:t>三.计划工期：</w:t>
      </w:r>
      <w:r>
        <w:rPr>
          <w:rFonts w:hint="eastAsia" w:ascii="宋体" w:hAnsi="宋体"/>
          <w:color w:val="auto"/>
          <w:kern w:val="2"/>
          <w:sz w:val="24"/>
          <w:szCs w:val="20"/>
          <w:highlight w:val="none"/>
          <w:lang w:val="en-US" w:eastAsia="zh-CN" w:bidi="ar-SA"/>
        </w:rPr>
        <w:t>垦造水田施工计划工期为</w:t>
      </w:r>
      <w:r>
        <w:rPr>
          <w:rFonts w:hint="eastAsia" w:ascii="宋体" w:hAnsi="宋体"/>
          <w:color w:val="auto"/>
          <w:kern w:val="2"/>
          <w:sz w:val="24"/>
          <w:szCs w:val="20"/>
          <w:highlight w:val="none"/>
          <w:u w:val="single"/>
          <w:lang w:val="en-US" w:eastAsia="zh-CN" w:bidi="ar-SA"/>
        </w:rPr>
        <w:t>60</w:t>
      </w:r>
      <w:r>
        <w:rPr>
          <w:rFonts w:hint="eastAsia" w:ascii="宋体" w:hAnsi="宋体"/>
          <w:color w:val="auto"/>
          <w:kern w:val="2"/>
          <w:sz w:val="24"/>
          <w:szCs w:val="20"/>
          <w:highlight w:val="none"/>
          <w:lang w:val="en-US" w:eastAsia="zh-CN" w:bidi="ar-SA"/>
        </w:rPr>
        <w:t>日历天，耕地提质改造工程计划工期为</w:t>
      </w:r>
      <w:r>
        <w:rPr>
          <w:rFonts w:hint="eastAsia" w:ascii="宋体" w:hAnsi="宋体"/>
          <w:color w:val="auto"/>
          <w:kern w:val="2"/>
          <w:sz w:val="24"/>
          <w:szCs w:val="20"/>
          <w:highlight w:val="none"/>
          <w:u w:val="single"/>
          <w:lang w:val="en-US" w:eastAsia="zh-CN" w:bidi="ar-SA"/>
        </w:rPr>
        <w:t>150</w:t>
      </w:r>
      <w:r>
        <w:rPr>
          <w:rFonts w:hint="eastAsia" w:ascii="宋体" w:hAnsi="宋体"/>
          <w:color w:val="auto"/>
          <w:kern w:val="2"/>
          <w:sz w:val="24"/>
          <w:szCs w:val="20"/>
          <w:highlight w:val="none"/>
          <w:lang w:val="en-US" w:eastAsia="zh-CN" w:bidi="ar-SA"/>
        </w:rPr>
        <w:t>日历天（其中设计工期</w:t>
      </w:r>
      <w:r>
        <w:rPr>
          <w:rFonts w:hint="eastAsia" w:ascii="宋体" w:hAnsi="宋体"/>
          <w:color w:val="auto"/>
          <w:kern w:val="2"/>
          <w:sz w:val="24"/>
          <w:szCs w:val="20"/>
          <w:highlight w:val="none"/>
          <w:u w:val="single"/>
          <w:lang w:val="en-US" w:eastAsia="zh-CN" w:bidi="ar-SA"/>
        </w:rPr>
        <w:t>：30日</w:t>
      </w:r>
      <w:r>
        <w:rPr>
          <w:rFonts w:hint="eastAsia" w:ascii="宋体" w:hAnsi="宋体"/>
          <w:color w:val="auto"/>
          <w:kern w:val="2"/>
          <w:sz w:val="24"/>
          <w:szCs w:val="20"/>
          <w:highlight w:val="none"/>
          <w:lang w:val="en-US" w:eastAsia="zh-CN" w:bidi="ar-SA"/>
        </w:rPr>
        <w:t>历天 ；施工工期：</w:t>
      </w:r>
      <w:r>
        <w:rPr>
          <w:rFonts w:hint="eastAsia" w:ascii="宋体" w:hAnsi="宋体"/>
          <w:color w:val="auto"/>
          <w:kern w:val="2"/>
          <w:sz w:val="24"/>
          <w:szCs w:val="20"/>
          <w:highlight w:val="none"/>
          <w:u w:val="single"/>
          <w:lang w:val="en-US" w:eastAsia="zh-CN" w:bidi="ar-SA"/>
        </w:rPr>
        <w:t>120</w:t>
      </w:r>
      <w:r>
        <w:rPr>
          <w:rFonts w:hint="eastAsia" w:ascii="宋体" w:hAnsi="宋体"/>
          <w:color w:val="auto"/>
          <w:kern w:val="2"/>
          <w:sz w:val="24"/>
          <w:szCs w:val="20"/>
          <w:highlight w:val="none"/>
          <w:lang w:val="en-US" w:eastAsia="zh-CN" w:bidi="ar-SA"/>
        </w:rPr>
        <w:t>日历天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kern w:val="2"/>
          <w:sz w:val="24"/>
          <w:szCs w:val="20"/>
          <w:highlight w:val="none"/>
          <w:lang w:val="en-US" w:eastAsia="zh-CN" w:bidi="ar-SA"/>
        </w:rPr>
      </w:pPr>
      <w:r>
        <w:rPr>
          <w:rFonts w:hint="eastAsia" w:ascii="宋体" w:hAnsi="宋体"/>
          <w:color w:val="auto"/>
          <w:kern w:val="2"/>
          <w:sz w:val="24"/>
          <w:szCs w:val="20"/>
          <w:highlight w:val="none"/>
          <w:lang w:val="en-US" w:eastAsia="zh-CN" w:bidi="ar-SA"/>
        </w:rPr>
        <w:t>运营期限自竣工验收完成之起</w:t>
      </w:r>
      <w:r>
        <w:rPr>
          <w:rFonts w:hint="eastAsia" w:ascii="宋体" w:hAnsi="宋体"/>
          <w:color w:val="auto"/>
          <w:kern w:val="2"/>
          <w:sz w:val="24"/>
          <w:szCs w:val="20"/>
          <w:highlight w:val="none"/>
          <w:u w:val="none"/>
          <w:lang w:val="en-US" w:eastAsia="zh-CN" w:bidi="ar-SA"/>
        </w:rPr>
        <w:t>计</w:t>
      </w:r>
      <w:r>
        <w:rPr>
          <w:rFonts w:hint="eastAsia" w:ascii="宋体" w:hAnsi="宋体"/>
          <w:color w:val="auto"/>
          <w:kern w:val="2"/>
          <w:sz w:val="24"/>
          <w:szCs w:val="20"/>
          <w:highlight w:val="none"/>
          <w:u w:val="single"/>
          <w:lang w:val="en-US" w:eastAsia="zh-CN" w:bidi="ar-SA"/>
        </w:rPr>
        <w:t>10</w:t>
      </w:r>
      <w:r>
        <w:rPr>
          <w:rFonts w:hint="eastAsia" w:ascii="宋体" w:hAnsi="宋体"/>
          <w:color w:val="auto"/>
          <w:kern w:val="2"/>
          <w:sz w:val="24"/>
          <w:szCs w:val="20"/>
          <w:highlight w:val="none"/>
          <w:lang w:val="en-US" w:eastAsia="zh-CN" w:bidi="ar-SA"/>
        </w:rPr>
        <w:t>年</w:t>
      </w:r>
      <w:r>
        <w:rPr>
          <w:rFonts w:hint="eastAsia" w:hAnsi="宋体"/>
          <w:color w:val="auto"/>
          <w:sz w:val="24"/>
          <w:highlight w:val="none"/>
          <w:lang w:val="en-US" w:eastAsia="zh-CN"/>
        </w:rPr>
        <w:t>（具体以签订的农地运营合作协议约定为准）</w:t>
      </w:r>
      <w:r>
        <w:rPr>
          <w:rFonts w:hint="eastAsia" w:ascii="宋体" w:hAnsi="宋体"/>
          <w:color w:val="auto"/>
          <w:kern w:val="2"/>
          <w:sz w:val="24"/>
          <w:szCs w:val="20"/>
          <w:highlight w:val="none"/>
          <w:lang w:val="en-US" w:eastAsia="zh-CN" w:bidi="ar-SA"/>
        </w:rPr>
        <w:t>。</w:t>
      </w:r>
    </w:p>
    <w:p>
      <w:pPr>
        <w:spacing w:line="440" w:lineRule="exact"/>
        <w:ind w:firstLine="472" w:firstLineChars="196"/>
        <w:rPr>
          <w:rFonts w:hint="eastAsia" w:ascii="宋体" w:hAnsi="宋体"/>
          <w:b/>
          <w:color w:val="auto"/>
          <w:sz w:val="24"/>
          <w:highlight w:val="none"/>
        </w:rPr>
      </w:pPr>
      <w:r>
        <w:rPr>
          <w:rFonts w:hint="eastAsia" w:ascii="宋体" w:hAnsi="宋体"/>
          <w:b/>
          <w:color w:val="auto"/>
          <w:sz w:val="24"/>
          <w:highlight w:val="none"/>
        </w:rPr>
        <w:t>四.投标人资格条件：</w:t>
      </w:r>
    </w:p>
    <w:p>
      <w:pPr>
        <w:spacing w:line="440" w:lineRule="exact"/>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lang w:val="en-US" w:eastAsia="zh-CN"/>
        </w:rPr>
        <w:t>1</w:t>
      </w:r>
      <w:r>
        <w:rPr>
          <w:rFonts w:hint="eastAsia" w:ascii="宋体" w:hAnsi="宋体"/>
          <w:snapToGrid w:val="0"/>
          <w:color w:val="auto"/>
          <w:sz w:val="24"/>
          <w:highlight w:val="none"/>
        </w:rPr>
        <w:t>）</w:t>
      </w:r>
      <w:r>
        <w:rPr>
          <w:rFonts w:hint="eastAsia" w:hAnsi="宋体"/>
          <w:color w:val="auto"/>
          <w:kern w:val="0"/>
          <w:sz w:val="24"/>
          <w:szCs w:val="24"/>
          <w:highlight w:val="none"/>
        </w:rPr>
        <w:t>具备有效营业执照</w:t>
      </w:r>
      <w:r>
        <w:rPr>
          <w:rFonts w:hint="eastAsia" w:ascii="宋体" w:hAnsi="宋体" w:eastAsia="宋体" w:cs="宋体"/>
          <w:color w:val="auto"/>
          <w:kern w:val="0"/>
          <w:sz w:val="24"/>
          <w:szCs w:val="24"/>
          <w:highlight w:val="none"/>
          <w:lang w:val="en-US" w:eastAsia="zh-CN"/>
        </w:rPr>
        <w:t>（如联合体投标的，指联合体各方）</w:t>
      </w:r>
      <w:r>
        <w:rPr>
          <w:rFonts w:hint="eastAsia" w:hAnsi="宋体"/>
          <w:color w:val="auto"/>
          <w:kern w:val="0"/>
          <w:sz w:val="24"/>
          <w:szCs w:val="24"/>
          <w:highlight w:val="none"/>
          <w:lang w:eastAsia="zh-CN"/>
        </w:rPr>
        <w:t>；</w:t>
      </w:r>
    </w:p>
    <w:p>
      <w:pPr>
        <w:spacing w:line="440" w:lineRule="exact"/>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lang w:val="en-US" w:eastAsia="zh-CN"/>
        </w:rPr>
        <w:t>2</w:t>
      </w:r>
      <w:r>
        <w:rPr>
          <w:rFonts w:hint="eastAsia" w:ascii="宋体" w:hAnsi="宋体"/>
          <w:snapToGrid w:val="0"/>
          <w:color w:val="auto"/>
          <w:sz w:val="24"/>
          <w:highlight w:val="none"/>
        </w:rPr>
        <w:t>）投标人须具备以下资质：</w:t>
      </w:r>
    </w:p>
    <w:p>
      <w:pPr>
        <w:spacing w:line="440" w:lineRule="exact"/>
        <w:ind w:firstLine="480" w:firstLineChars="200"/>
        <w:rPr>
          <w:rFonts w:hint="eastAsia" w:ascii="宋体" w:hAnsi="宋体"/>
          <w:snapToGrid w:val="0"/>
          <w:color w:val="auto"/>
          <w:sz w:val="24"/>
          <w:highlight w:val="none"/>
          <w:lang w:val="en-US" w:eastAsia="zh-CN"/>
        </w:rPr>
      </w:pPr>
      <w:r>
        <w:rPr>
          <w:rFonts w:hint="eastAsia" w:ascii="宋体" w:hAnsi="宋体"/>
          <w:snapToGrid w:val="0"/>
          <w:color w:val="auto"/>
          <w:sz w:val="24"/>
          <w:highlight w:val="none"/>
          <w:lang w:val="en-US" w:eastAsia="zh-CN"/>
        </w:rPr>
        <w:t>①设计资质要求（若为联合体投标，指承担设计任务的单位）：具备工程设计综合甲级资质或土地规划等级证书丙级（或以上）资质，或水利行业丙级或以上资质，或水利行业（灌溉排涝）丙级或以上资质，或农林行业丙或以上资质，或农林行业（农业工程）农业综合开发生态工程丙级或以上资质。</w:t>
      </w:r>
    </w:p>
    <w:p>
      <w:pPr>
        <w:spacing w:line="440" w:lineRule="exact"/>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lang w:val="en-US" w:eastAsia="zh-CN"/>
        </w:rPr>
        <w:t>②施工资质要求（若为联合体投标，指承担施工任务的单位）：</w:t>
      </w:r>
      <w:r>
        <w:rPr>
          <w:rFonts w:hint="eastAsia" w:ascii="宋体" w:hAnsi="宋体"/>
          <w:snapToGrid w:val="0"/>
          <w:color w:val="auto"/>
          <w:sz w:val="24"/>
          <w:highlight w:val="none"/>
        </w:rPr>
        <w:t>具有水利水电工程施工总承包</w:t>
      </w:r>
      <w:r>
        <w:rPr>
          <w:rFonts w:hint="eastAsia" w:ascii="宋体" w:hAnsi="宋体"/>
          <w:snapToGrid w:val="0"/>
          <w:color w:val="auto"/>
          <w:sz w:val="24"/>
          <w:highlight w:val="none"/>
          <w:lang w:val="en-US" w:eastAsia="zh-CN"/>
        </w:rPr>
        <w:t>二</w:t>
      </w:r>
      <w:r>
        <w:rPr>
          <w:rFonts w:hint="eastAsia" w:ascii="宋体" w:hAnsi="宋体"/>
          <w:snapToGrid w:val="0"/>
          <w:color w:val="auto"/>
          <w:sz w:val="24"/>
          <w:highlight w:val="none"/>
        </w:rPr>
        <w:t>级或以上资质且已取得建设行政主管部门颁发的安全生产许可证；</w:t>
      </w:r>
    </w:p>
    <w:p>
      <w:pPr>
        <w:spacing w:line="440" w:lineRule="exact"/>
        <w:ind w:firstLine="480" w:firstLineChars="200"/>
        <w:rPr>
          <w:rFonts w:hint="eastAsia" w:ascii="宋体" w:hAnsi="宋体"/>
          <w:snapToGrid w:val="0"/>
          <w:color w:val="auto"/>
          <w:sz w:val="24"/>
          <w:highlight w:val="none"/>
          <w:lang w:val="en-US" w:eastAsia="zh-CN"/>
        </w:rPr>
      </w:pPr>
      <w:r>
        <w:rPr>
          <w:rFonts w:hint="eastAsia" w:ascii="宋体" w:hAnsi="宋体"/>
          <w:snapToGrid w:val="0"/>
          <w:color w:val="auto"/>
          <w:sz w:val="24"/>
          <w:highlight w:val="none"/>
          <w:lang w:val="en-US" w:eastAsia="zh-CN"/>
        </w:rPr>
        <w:t>注：若资质证书过期的或因机构改革，导致资质证书过期无法办理延期申请的，如能提供相关部门顺延证书有效期的文件，且符合文件规定的，则视为仍然有效。</w:t>
      </w:r>
    </w:p>
    <w:p>
      <w:pPr>
        <w:spacing w:line="440" w:lineRule="exact"/>
        <w:ind w:firstLine="480" w:firstLineChars="200"/>
        <w:rPr>
          <w:rFonts w:hint="eastAsia" w:ascii="宋体" w:hAnsi="宋体"/>
          <w:snapToGrid w:val="0"/>
          <w:color w:val="auto"/>
          <w:sz w:val="24"/>
          <w:highlight w:val="none"/>
          <w:lang w:val="en-US" w:eastAsia="zh-CN"/>
        </w:rPr>
      </w:pPr>
      <w:r>
        <w:rPr>
          <w:rFonts w:hint="eastAsia" w:ascii="宋体" w:hAnsi="宋体"/>
          <w:snapToGrid w:val="0"/>
          <w:color w:val="auto"/>
          <w:sz w:val="24"/>
          <w:highlight w:val="none"/>
          <w:lang w:val="en-US" w:eastAsia="zh-CN"/>
        </w:rPr>
        <w:t>3</w:t>
      </w:r>
      <w:r>
        <w:rPr>
          <w:rFonts w:hint="eastAsia" w:ascii="宋体" w:hAnsi="宋体"/>
          <w:snapToGrid w:val="0"/>
          <w:color w:val="auto"/>
          <w:sz w:val="24"/>
          <w:highlight w:val="none"/>
        </w:rPr>
        <w:t>）</w:t>
      </w:r>
      <w:r>
        <w:rPr>
          <w:rFonts w:hint="eastAsia" w:ascii="宋体" w:hAnsi="宋体"/>
          <w:snapToGrid w:val="0"/>
          <w:color w:val="auto"/>
          <w:sz w:val="24"/>
          <w:highlight w:val="none"/>
          <w:lang w:val="en-US" w:eastAsia="zh-CN"/>
        </w:rPr>
        <w:t>人员要求：</w:t>
      </w:r>
    </w:p>
    <w:p>
      <w:pPr>
        <w:spacing w:line="440" w:lineRule="exact"/>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lang w:val="en-US" w:eastAsia="zh-CN"/>
        </w:rPr>
        <w:t>①</w:t>
      </w:r>
      <w:r>
        <w:rPr>
          <w:rFonts w:hint="eastAsia" w:ascii="宋体" w:hAnsi="宋体"/>
          <w:snapToGrid w:val="0"/>
          <w:color w:val="auto"/>
          <w:sz w:val="24"/>
          <w:highlight w:val="none"/>
        </w:rPr>
        <w:t>拟派设计负责人资格要求</w:t>
      </w:r>
      <w:r>
        <w:rPr>
          <w:rFonts w:hint="eastAsia" w:ascii="宋体" w:hAnsi="宋体"/>
          <w:snapToGrid w:val="0"/>
          <w:color w:val="auto"/>
          <w:sz w:val="24"/>
          <w:highlight w:val="none"/>
          <w:lang w:val="en-US" w:eastAsia="zh-CN"/>
        </w:rPr>
        <w:t>（若为联合体投标，指承担设计任务的单位）</w:t>
      </w:r>
      <w:r>
        <w:rPr>
          <w:rFonts w:hint="eastAsia" w:ascii="宋体" w:hAnsi="宋体"/>
          <w:snapToGrid w:val="0"/>
          <w:color w:val="auto"/>
          <w:sz w:val="24"/>
          <w:highlight w:val="none"/>
        </w:rPr>
        <w:t>：须具备土地规划类或</w:t>
      </w:r>
      <w:r>
        <w:rPr>
          <w:rFonts w:hint="eastAsia" w:ascii="宋体" w:hAnsi="宋体"/>
          <w:snapToGrid w:val="0"/>
          <w:color w:val="auto"/>
          <w:sz w:val="24"/>
          <w:highlight w:val="none"/>
          <w:lang w:val="en-US" w:eastAsia="zh-CN"/>
        </w:rPr>
        <w:t>国土</w:t>
      </w:r>
      <w:r>
        <w:rPr>
          <w:rFonts w:hint="eastAsia" w:ascii="宋体" w:hAnsi="宋体"/>
          <w:snapToGrid w:val="0"/>
          <w:color w:val="auto"/>
          <w:sz w:val="24"/>
          <w:highlight w:val="none"/>
        </w:rPr>
        <w:t>类高级或以上职称；</w:t>
      </w:r>
    </w:p>
    <w:p>
      <w:pPr>
        <w:spacing w:line="440" w:lineRule="exact"/>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lang w:val="en-US" w:eastAsia="zh-CN"/>
        </w:rPr>
        <w:t>②</w:t>
      </w:r>
      <w:r>
        <w:rPr>
          <w:rFonts w:hint="eastAsia" w:ascii="宋体" w:hAnsi="宋体"/>
          <w:snapToGrid w:val="0"/>
          <w:color w:val="auto"/>
          <w:sz w:val="24"/>
          <w:highlight w:val="none"/>
        </w:rPr>
        <w:t>拟派</w:t>
      </w:r>
      <w:r>
        <w:rPr>
          <w:rFonts w:hint="eastAsia" w:ascii="宋体" w:hAnsi="宋体"/>
          <w:snapToGrid w:val="0"/>
          <w:color w:val="auto"/>
          <w:sz w:val="24"/>
          <w:highlight w:val="none"/>
          <w:lang w:val="en-US" w:eastAsia="zh-CN"/>
        </w:rPr>
        <w:t>施工</w:t>
      </w:r>
      <w:r>
        <w:rPr>
          <w:rFonts w:hint="eastAsia" w:ascii="宋体" w:hAnsi="宋体"/>
          <w:snapToGrid w:val="0"/>
          <w:color w:val="auto"/>
          <w:sz w:val="24"/>
          <w:highlight w:val="none"/>
        </w:rPr>
        <w:t>负责人资格要求</w:t>
      </w:r>
      <w:r>
        <w:rPr>
          <w:rFonts w:hint="eastAsia" w:ascii="宋体" w:hAnsi="宋体"/>
          <w:snapToGrid w:val="0"/>
          <w:color w:val="auto"/>
          <w:sz w:val="24"/>
          <w:highlight w:val="none"/>
          <w:lang w:val="en-US" w:eastAsia="zh-CN"/>
        </w:rPr>
        <w:t>（若为联合体投标，指承担施工任务的单位）</w:t>
      </w:r>
      <w:r>
        <w:rPr>
          <w:rFonts w:hint="eastAsia" w:ascii="宋体" w:hAnsi="宋体"/>
          <w:snapToGrid w:val="0"/>
          <w:color w:val="auto"/>
          <w:sz w:val="24"/>
          <w:highlight w:val="none"/>
        </w:rPr>
        <w:t>：有水利水电工程专业二级或以上注册建造师资格和水行政主管部门颁发的项目负责人（B类）安全生产考核合格证书且没有在建工程；</w:t>
      </w:r>
    </w:p>
    <w:p>
      <w:pPr>
        <w:spacing w:line="440" w:lineRule="exact"/>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lang w:val="en-US" w:eastAsia="zh-CN"/>
        </w:rPr>
        <w:t>③</w:t>
      </w:r>
      <w:r>
        <w:rPr>
          <w:rFonts w:hint="eastAsia" w:ascii="宋体" w:hAnsi="宋体"/>
          <w:snapToGrid w:val="0"/>
          <w:color w:val="auto"/>
          <w:sz w:val="24"/>
          <w:highlight w:val="none"/>
        </w:rPr>
        <w:t>拟任本工程的技术负责人</w:t>
      </w:r>
      <w:r>
        <w:rPr>
          <w:rFonts w:hint="eastAsia" w:ascii="宋体" w:hAnsi="宋体"/>
          <w:snapToGrid w:val="0"/>
          <w:color w:val="auto"/>
          <w:sz w:val="24"/>
          <w:highlight w:val="none"/>
          <w:lang w:val="en-US" w:eastAsia="zh-CN"/>
        </w:rPr>
        <w:t>（若为联合体投标，指承担施工任务的单位）</w:t>
      </w:r>
      <w:r>
        <w:rPr>
          <w:rFonts w:hint="eastAsia" w:ascii="宋体" w:hAnsi="宋体"/>
          <w:snapToGrid w:val="0"/>
          <w:color w:val="auto"/>
          <w:sz w:val="24"/>
          <w:highlight w:val="none"/>
        </w:rPr>
        <w:t>具有水利</w:t>
      </w:r>
      <w:r>
        <w:rPr>
          <w:rFonts w:hint="eastAsia" w:ascii="宋体" w:hAnsi="宋体"/>
          <w:snapToGrid w:val="0"/>
          <w:color w:val="auto"/>
          <w:sz w:val="24"/>
          <w:highlight w:val="none"/>
          <w:lang w:val="en-US" w:eastAsia="zh-CN"/>
        </w:rPr>
        <w:t>水电</w:t>
      </w:r>
      <w:r>
        <w:rPr>
          <w:rFonts w:hint="eastAsia" w:ascii="宋体" w:hAnsi="宋体"/>
          <w:snapToGrid w:val="0"/>
          <w:color w:val="auto"/>
          <w:sz w:val="24"/>
          <w:highlight w:val="none"/>
        </w:rPr>
        <w:t>工程类</w:t>
      </w:r>
      <w:r>
        <w:rPr>
          <w:rFonts w:hint="eastAsia" w:ascii="宋体" w:hAnsi="宋体"/>
          <w:snapToGrid w:val="0"/>
          <w:color w:val="auto"/>
          <w:sz w:val="24"/>
          <w:highlight w:val="none"/>
          <w:lang w:val="en-US" w:eastAsia="zh-CN"/>
        </w:rPr>
        <w:t>中级</w:t>
      </w:r>
      <w:r>
        <w:rPr>
          <w:rFonts w:hint="eastAsia" w:ascii="宋体" w:hAnsi="宋体"/>
          <w:snapToGrid w:val="0"/>
          <w:color w:val="auto"/>
          <w:sz w:val="24"/>
          <w:highlight w:val="none"/>
        </w:rPr>
        <w:t>或以上职称；</w:t>
      </w:r>
    </w:p>
    <w:p>
      <w:pPr>
        <w:spacing w:line="440" w:lineRule="exact"/>
        <w:ind w:firstLine="480" w:firstLineChars="200"/>
        <w:rPr>
          <w:rFonts w:hint="eastAsia" w:ascii="宋体" w:hAnsi="宋体"/>
          <w:snapToGrid w:val="0"/>
          <w:color w:val="auto"/>
          <w:sz w:val="24"/>
          <w:highlight w:val="none"/>
          <w:lang w:eastAsia="zh-CN"/>
        </w:rPr>
      </w:pPr>
      <w:r>
        <w:rPr>
          <w:rFonts w:hint="eastAsia" w:ascii="宋体" w:hAnsi="宋体"/>
          <w:snapToGrid w:val="0"/>
          <w:color w:val="auto"/>
          <w:sz w:val="24"/>
          <w:highlight w:val="none"/>
          <w:lang w:val="en-US" w:eastAsia="zh-CN"/>
        </w:rPr>
        <w:t>④</w:t>
      </w:r>
      <w:r>
        <w:rPr>
          <w:rFonts w:hint="eastAsia" w:ascii="宋体" w:hAnsi="宋体"/>
          <w:snapToGrid w:val="0"/>
          <w:color w:val="auto"/>
          <w:sz w:val="24"/>
          <w:highlight w:val="none"/>
        </w:rPr>
        <w:t>专职安全生产管理人员</w:t>
      </w:r>
      <w:r>
        <w:rPr>
          <w:rFonts w:hint="eastAsia" w:ascii="宋体" w:hAnsi="宋体"/>
          <w:snapToGrid w:val="0"/>
          <w:color w:val="auto"/>
          <w:sz w:val="24"/>
          <w:highlight w:val="none"/>
          <w:lang w:val="en-US" w:eastAsia="zh-CN"/>
        </w:rPr>
        <w:t>（若为联合体投标，指承担施工任务的单位）</w:t>
      </w:r>
      <w:r>
        <w:rPr>
          <w:rFonts w:hint="eastAsia" w:ascii="宋体" w:hAnsi="宋体"/>
          <w:snapToGrid w:val="0"/>
          <w:color w:val="auto"/>
          <w:sz w:val="24"/>
          <w:highlight w:val="none"/>
        </w:rPr>
        <w:t>具有水行政主管部门颁发的专职安全生产管理人员（C类）安全生产考核合格证书</w:t>
      </w:r>
      <w:r>
        <w:rPr>
          <w:rFonts w:hint="eastAsia" w:ascii="宋体" w:hAnsi="宋体"/>
          <w:snapToGrid w:val="0"/>
          <w:color w:val="auto"/>
          <w:sz w:val="24"/>
          <w:highlight w:val="none"/>
          <w:lang w:eastAsia="zh-CN"/>
        </w:rPr>
        <w:t>；</w:t>
      </w:r>
    </w:p>
    <w:p>
      <w:pPr>
        <w:spacing w:line="440" w:lineRule="exact"/>
        <w:ind w:firstLine="480" w:firstLineChars="200"/>
        <w:rPr>
          <w:rFonts w:hint="eastAsia" w:ascii="宋体" w:hAnsi="宋体" w:eastAsia="宋体"/>
          <w:color w:val="auto"/>
          <w:sz w:val="24"/>
          <w:highlight w:val="none"/>
          <w:lang w:val="en-US" w:eastAsia="zh-CN"/>
        </w:rPr>
      </w:pPr>
      <w:r>
        <w:rPr>
          <w:rFonts w:hint="eastAsia" w:ascii="宋体" w:hAnsi="宋体"/>
          <w:snapToGrid w:val="0"/>
          <w:color w:val="auto"/>
          <w:sz w:val="24"/>
          <w:highlight w:val="none"/>
          <w:lang w:val="en-US" w:eastAsia="zh-CN"/>
        </w:rPr>
        <w:t>注：</w:t>
      </w:r>
      <w:r>
        <w:rPr>
          <w:rFonts w:hint="eastAsia" w:ascii="宋体" w:hAnsi="宋体"/>
          <w:color w:val="auto"/>
          <w:sz w:val="24"/>
          <w:highlight w:val="none"/>
        </w:rPr>
        <w:t>①根据广东省住建厅《关于明确二级建造师注册执业有关问题的通知》（粤建市函〔2023〕469号），二级建造师应在考试取得执业资格的省、自治区、直辖市申请注册，二级注册建造师可随注册企业在全国范围内执业。 ②</w:t>
      </w:r>
      <w:r>
        <w:rPr>
          <w:rFonts w:hint="eastAsia" w:ascii="宋体" w:hAnsi="宋体"/>
          <w:snapToGrid w:val="0"/>
          <w:color w:val="auto"/>
          <w:sz w:val="24"/>
          <w:highlight w:val="none"/>
          <w:lang w:val="en-US" w:eastAsia="zh-CN"/>
        </w:rPr>
        <w:t>施工</w:t>
      </w:r>
      <w:r>
        <w:rPr>
          <w:rFonts w:hint="eastAsia" w:ascii="宋体" w:hAnsi="宋体"/>
          <w:snapToGrid w:val="0"/>
          <w:color w:val="auto"/>
          <w:sz w:val="24"/>
          <w:highlight w:val="none"/>
        </w:rPr>
        <w:t>负责人</w:t>
      </w:r>
      <w:r>
        <w:rPr>
          <w:rFonts w:hint="eastAsia" w:ascii="宋体" w:hAnsi="宋体"/>
          <w:color w:val="auto"/>
          <w:sz w:val="24"/>
          <w:highlight w:val="none"/>
        </w:rPr>
        <w:t>在任职期间不得担任专职安全员，项目专职安全员在任职期间也不得担任</w:t>
      </w:r>
      <w:r>
        <w:rPr>
          <w:rFonts w:hint="eastAsia" w:ascii="宋体" w:hAnsi="宋体"/>
          <w:snapToGrid w:val="0"/>
          <w:color w:val="auto"/>
          <w:sz w:val="24"/>
          <w:highlight w:val="none"/>
          <w:lang w:val="en-US" w:eastAsia="zh-CN"/>
        </w:rPr>
        <w:t>施工</w:t>
      </w:r>
      <w:r>
        <w:rPr>
          <w:rFonts w:hint="eastAsia" w:ascii="宋体" w:hAnsi="宋体"/>
          <w:snapToGrid w:val="0"/>
          <w:color w:val="auto"/>
          <w:sz w:val="24"/>
          <w:highlight w:val="none"/>
        </w:rPr>
        <w:t>负责人</w:t>
      </w:r>
      <w:r>
        <w:rPr>
          <w:rFonts w:hint="eastAsia" w:ascii="宋体" w:hAnsi="宋体"/>
          <w:color w:val="auto"/>
          <w:sz w:val="24"/>
          <w:highlight w:val="none"/>
        </w:rPr>
        <w:t>，</w:t>
      </w:r>
      <w:r>
        <w:rPr>
          <w:rFonts w:hint="eastAsia" w:ascii="宋体" w:hAnsi="宋体"/>
          <w:snapToGrid w:val="0"/>
          <w:color w:val="auto"/>
          <w:sz w:val="24"/>
          <w:highlight w:val="none"/>
          <w:lang w:val="en-US" w:eastAsia="zh-CN"/>
        </w:rPr>
        <w:t>施工</w:t>
      </w:r>
      <w:r>
        <w:rPr>
          <w:rFonts w:hint="eastAsia" w:ascii="宋体" w:hAnsi="宋体"/>
          <w:snapToGrid w:val="0"/>
          <w:color w:val="auto"/>
          <w:sz w:val="24"/>
          <w:highlight w:val="none"/>
        </w:rPr>
        <w:t>负责人</w:t>
      </w:r>
      <w:r>
        <w:rPr>
          <w:rFonts w:hint="eastAsia" w:ascii="宋体" w:hAnsi="宋体"/>
          <w:color w:val="auto"/>
          <w:sz w:val="24"/>
          <w:highlight w:val="none"/>
        </w:rPr>
        <w:t>和技术负责人、专职安全员不为同一人。</w:t>
      </w:r>
      <w:r>
        <w:rPr>
          <w:rFonts w:hint="eastAsia" w:ascii="宋体" w:hAnsi="宋体"/>
          <w:color w:val="auto"/>
          <w:sz w:val="24"/>
          <w:highlight w:val="none"/>
          <w:lang w:val="en-US" w:eastAsia="zh-CN"/>
        </w:rPr>
        <w:t>③投标申请人须保证项目部主要组成人员(</w:t>
      </w:r>
      <w:r>
        <w:rPr>
          <w:rFonts w:hint="eastAsia" w:ascii="宋体" w:hAnsi="宋体"/>
          <w:snapToGrid w:val="0"/>
          <w:color w:val="auto"/>
          <w:sz w:val="24"/>
          <w:highlight w:val="none"/>
          <w:lang w:val="en-US" w:eastAsia="zh-CN"/>
        </w:rPr>
        <w:t>施工</w:t>
      </w:r>
      <w:r>
        <w:rPr>
          <w:rFonts w:hint="eastAsia" w:ascii="宋体" w:hAnsi="宋体"/>
          <w:snapToGrid w:val="0"/>
          <w:color w:val="auto"/>
          <w:sz w:val="24"/>
          <w:highlight w:val="none"/>
        </w:rPr>
        <w:t>负责人</w:t>
      </w:r>
      <w:r>
        <w:rPr>
          <w:rFonts w:hint="eastAsia" w:ascii="宋体" w:hAnsi="宋体"/>
          <w:color w:val="auto"/>
          <w:sz w:val="24"/>
          <w:highlight w:val="none"/>
          <w:lang w:val="en-US" w:eastAsia="zh-CN"/>
        </w:rPr>
        <w:t>、技术负责人、专职安全员) 均为本单位的正式职工，须提供投标截止前6个月任意1个月的有效社保证明资料。</w:t>
      </w:r>
    </w:p>
    <w:p>
      <w:pPr>
        <w:pStyle w:val="3"/>
        <w:spacing w:line="440" w:lineRule="exact"/>
        <w:ind w:firstLine="480" w:firstLineChars="200"/>
        <w:rPr>
          <w:rFonts w:hint="eastAsia" w:hAnsi="宋体"/>
          <w:snapToGrid w:val="0"/>
          <w:color w:val="auto"/>
          <w:highlight w:val="none"/>
        </w:rPr>
      </w:pPr>
      <w:r>
        <w:rPr>
          <w:rFonts w:hint="eastAsia" w:hAnsi="宋体"/>
          <w:color w:val="auto"/>
          <w:highlight w:val="none"/>
          <w:lang w:val="en-US" w:eastAsia="zh-CN"/>
        </w:rPr>
        <w:t>4</w:t>
      </w:r>
      <w:r>
        <w:rPr>
          <w:rFonts w:hint="eastAsia" w:hAnsi="宋体"/>
          <w:color w:val="auto"/>
          <w:highlight w:val="none"/>
        </w:rPr>
        <w:t>）近3年</w:t>
      </w:r>
      <w:r>
        <w:rPr>
          <w:rFonts w:hint="eastAsia" w:hAnsi="宋体"/>
          <w:color w:val="auto"/>
          <w:highlight w:val="none"/>
          <w:lang w:eastAsia="zh-CN"/>
        </w:rPr>
        <w:t>（</w:t>
      </w:r>
      <w:r>
        <w:rPr>
          <w:rFonts w:hint="eastAsia" w:hAnsi="宋体"/>
          <w:color w:val="auto"/>
          <w:highlight w:val="none"/>
          <w:lang w:val="en-US" w:eastAsia="zh-CN"/>
        </w:rPr>
        <w:t>2020-</w:t>
      </w:r>
      <w:r>
        <w:rPr>
          <w:rFonts w:hint="eastAsia" w:hAnsi="宋体"/>
          <w:color w:val="auto"/>
          <w:highlight w:val="none"/>
          <w:lang w:eastAsia="zh-CN"/>
        </w:rPr>
        <w:t>20</w:t>
      </w:r>
      <w:r>
        <w:rPr>
          <w:rFonts w:hint="eastAsia" w:hAnsi="宋体"/>
          <w:color w:val="auto"/>
          <w:highlight w:val="none"/>
          <w:lang w:val="en-US" w:eastAsia="zh-CN"/>
        </w:rPr>
        <w:t>22</w:t>
      </w:r>
      <w:r>
        <w:rPr>
          <w:rFonts w:hint="eastAsia" w:hAnsi="宋体"/>
          <w:color w:val="auto"/>
          <w:highlight w:val="none"/>
          <w:lang w:eastAsia="zh-CN"/>
        </w:rPr>
        <w:t>）</w:t>
      </w:r>
      <w:r>
        <w:rPr>
          <w:rFonts w:hint="eastAsia" w:hAnsi="宋体"/>
          <w:snapToGrid w:val="0"/>
          <w:color w:val="auto"/>
          <w:highlight w:val="none"/>
        </w:rPr>
        <w:t>企业财务状况均不亏损</w:t>
      </w:r>
      <w:r>
        <w:rPr>
          <w:rFonts w:hint="eastAsia" w:hAnsi="宋体"/>
          <w:snapToGrid w:val="0"/>
          <w:color w:val="auto"/>
          <w:highlight w:val="none"/>
          <w:lang w:eastAsia="zh-CN"/>
        </w:rPr>
        <w:t>，成立未有三年的公司按成立以来的财务报告资料为准</w:t>
      </w:r>
      <w:r>
        <w:rPr>
          <w:rFonts w:hint="eastAsia" w:hAnsi="宋体"/>
          <w:color w:val="auto"/>
          <w:sz w:val="24"/>
          <w:highlight w:val="none"/>
          <w:lang w:eastAsia="zh-CN"/>
        </w:rPr>
        <w:t>（若为联合体投标，指承担施工任务的单位）</w:t>
      </w:r>
      <w:r>
        <w:rPr>
          <w:rFonts w:hint="eastAsia" w:hAnsi="宋体"/>
          <w:snapToGrid w:val="0"/>
          <w:color w:val="auto"/>
          <w:highlight w:val="none"/>
        </w:rPr>
        <w:t>；</w:t>
      </w:r>
    </w:p>
    <w:p>
      <w:pPr>
        <w:pStyle w:val="3"/>
        <w:spacing w:line="440" w:lineRule="exact"/>
        <w:ind w:firstLine="480" w:firstLineChars="200"/>
        <w:rPr>
          <w:rFonts w:hint="eastAsia" w:ascii="宋体" w:hAnsi="宋体" w:cs="Tahoma"/>
          <w:color w:val="auto"/>
          <w:sz w:val="24"/>
          <w:highlight w:val="none"/>
        </w:rPr>
      </w:pPr>
      <w:r>
        <w:rPr>
          <w:rFonts w:hint="eastAsia" w:hAnsi="宋体"/>
          <w:snapToGrid w:val="0"/>
          <w:color w:val="auto"/>
          <w:sz w:val="24"/>
          <w:highlight w:val="none"/>
          <w:lang w:val="en-US" w:eastAsia="zh-CN"/>
        </w:rPr>
        <w:t>5)</w:t>
      </w:r>
      <w:r>
        <w:rPr>
          <w:rFonts w:hint="eastAsia" w:ascii="宋体" w:hAnsi="宋体"/>
          <w:snapToGrid w:val="0"/>
          <w:color w:val="auto"/>
          <w:sz w:val="24"/>
          <w:highlight w:val="none"/>
        </w:rPr>
        <w:t>信誉要求:未被列入拖欠农民工工资失信联合惩戒对象名单</w:t>
      </w:r>
      <w:r>
        <w:rPr>
          <w:rFonts w:hint="eastAsia" w:ascii="宋体" w:hAnsi="宋体" w:eastAsia="宋体" w:cs="宋体"/>
          <w:color w:val="auto"/>
          <w:kern w:val="0"/>
          <w:sz w:val="24"/>
          <w:szCs w:val="24"/>
          <w:highlight w:val="none"/>
          <w:lang w:val="en-US" w:eastAsia="zh-CN"/>
        </w:rPr>
        <w:t>（如联合体投标的，指联合体各方）</w:t>
      </w:r>
      <w:r>
        <w:rPr>
          <w:rFonts w:ascii="宋体" w:hAnsi="宋体"/>
          <w:snapToGrid w:val="0"/>
          <w:color w:val="auto"/>
          <w:sz w:val="24"/>
          <w:highlight w:val="none"/>
        </w:rPr>
        <w:t>；</w:t>
      </w:r>
    </w:p>
    <w:p>
      <w:pPr>
        <w:spacing w:line="440" w:lineRule="exact"/>
        <w:ind w:firstLine="480" w:firstLineChars="200"/>
        <w:rPr>
          <w:rFonts w:hint="eastAsia" w:hAnsi="宋体"/>
          <w:color w:val="auto"/>
          <w:kern w:val="0"/>
          <w:sz w:val="24"/>
          <w:szCs w:val="24"/>
          <w:highlight w:val="none"/>
          <w:lang w:eastAsia="zh-CN"/>
        </w:rPr>
      </w:pPr>
      <w:r>
        <w:rPr>
          <w:rFonts w:hint="eastAsia" w:ascii="宋体" w:hAnsi="宋体"/>
          <w:snapToGrid w:val="0"/>
          <w:color w:val="auto"/>
          <w:sz w:val="24"/>
          <w:szCs w:val="24"/>
          <w:highlight w:val="none"/>
          <w:lang w:val="en-US" w:eastAsia="zh-CN"/>
        </w:rPr>
        <w:t>6</w:t>
      </w:r>
      <w:r>
        <w:rPr>
          <w:rFonts w:hint="eastAsia" w:ascii="宋体" w:hAnsi="宋体"/>
          <w:snapToGrid w:val="0"/>
          <w:color w:val="auto"/>
          <w:sz w:val="24"/>
          <w:szCs w:val="24"/>
          <w:highlight w:val="none"/>
        </w:rPr>
        <w:t>）</w:t>
      </w:r>
      <w:r>
        <w:rPr>
          <w:rFonts w:hint="eastAsia" w:hAnsi="宋体"/>
          <w:color w:val="auto"/>
          <w:kern w:val="0"/>
          <w:sz w:val="24"/>
          <w:szCs w:val="24"/>
          <w:highlight w:val="none"/>
        </w:rPr>
        <w:t>投标申请人在投标登记前应到广州公共资源交易中心办理企业信息登记手续</w:t>
      </w:r>
      <w:r>
        <w:rPr>
          <w:rFonts w:hint="eastAsia" w:hAnsi="宋体"/>
          <w:color w:val="auto"/>
          <w:kern w:val="0"/>
          <w:sz w:val="24"/>
          <w:szCs w:val="24"/>
          <w:highlight w:val="none"/>
          <w:lang w:eastAsia="zh-CN"/>
        </w:rPr>
        <w:t>；</w:t>
      </w:r>
    </w:p>
    <w:p>
      <w:pPr>
        <w:spacing w:line="360" w:lineRule="auto"/>
        <w:ind w:firstLine="480" w:firstLineChars="200"/>
        <w:rPr>
          <w:color w:val="auto"/>
          <w:spacing w:val="-2"/>
          <w:sz w:val="24"/>
          <w:highlight w:val="none"/>
        </w:rPr>
      </w:pPr>
      <w:r>
        <w:rPr>
          <w:rFonts w:hint="eastAsia" w:ascii="宋体" w:hAnsi="宋体"/>
          <w:color w:val="auto"/>
          <w:sz w:val="24"/>
          <w:szCs w:val="24"/>
          <w:highlight w:val="none"/>
          <w:shd w:val="clear" w:color="auto" w:fill="FFFFFF"/>
          <w:lang w:val="en-US" w:eastAsia="zh-CN"/>
        </w:rPr>
        <w:t>7</w:t>
      </w:r>
      <w:r>
        <w:rPr>
          <w:rFonts w:hint="eastAsia" w:ascii="宋体" w:hAnsi="宋体"/>
          <w:color w:val="auto"/>
          <w:sz w:val="24"/>
          <w:szCs w:val="24"/>
          <w:highlight w:val="none"/>
          <w:shd w:val="clear" w:color="auto" w:fill="FFFFFF"/>
        </w:rPr>
        <w:t>）</w:t>
      </w:r>
      <w:r>
        <w:rPr>
          <w:color w:val="auto"/>
          <w:spacing w:val="-2"/>
          <w:sz w:val="24"/>
          <w:highlight w:val="none"/>
        </w:rPr>
        <w:t>本次招标接受联合体投标。</w:t>
      </w:r>
      <w:r>
        <w:rPr>
          <w:rFonts w:hint="eastAsia"/>
          <w:color w:val="auto"/>
          <w:spacing w:val="-2"/>
          <w:sz w:val="24"/>
          <w:highlight w:val="none"/>
        </w:rPr>
        <w:t>联合体投标的，应满足下列要求：</w:t>
      </w:r>
    </w:p>
    <w:p>
      <w:pPr>
        <w:numPr>
          <w:ilvl w:val="0"/>
          <w:numId w:val="0"/>
        </w:numPr>
        <w:adjustRightInd/>
        <w:spacing w:line="360" w:lineRule="auto"/>
        <w:ind w:firstLine="472" w:firstLineChars="200"/>
        <w:outlineLvl w:val="9"/>
        <w:rPr>
          <w:color w:val="auto"/>
          <w:spacing w:val="-2"/>
          <w:sz w:val="24"/>
          <w:highlight w:val="none"/>
        </w:rPr>
      </w:pPr>
      <w:r>
        <w:rPr>
          <w:rFonts w:hint="eastAsia"/>
          <w:color w:val="auto"/>
          <w:spacing w:val="-2"/>
          <w:sz w:val="24"/>
          <w:highlight w:val="none"/>
          <w:lang w:val="en-US" w:eastAsia="zh-CN"/>
        </w:rPr>
        <w:t>①</w:t>
      </w:r>
      <w:r>
        <w:rPr>
          <w:rFonts w:hint="eastAsia" w:ascii="Times New Roman" w:hAnsi="Times New Roman" w:eastAsia="宋体"/>
          <w:color w:val="auto"/>
          <w:spacing w:val="-2"/>
          <w:sz w:val="24"/>
          <w:szCs w:val="24"/>
          <w:highlight w:val="none"/>
          <w:lang w:val="en-US" w:eastAsia="zh-CN"/>
        </w:rPr>
        <w:t>只接受最多由</w:t>
      </w:r>
      <w:r>
        <w:rPr>
          <w:rFonts w:hint="eastAsia"/>
          <w:color w:val="auto"/>
          <w:spacing w:val="-2"/>
          <w:sz w:val="24"/>
          <w:szCs w:val="24"/>
          <w:highlight w:val="none"/>
          <w:lang w:val="en-US" w:eastAsia="zh-CN"/>
        </w:rPr>
        <w:t>3</w:t>
      </w:r>
      <w:r>
        <w:rPr>
          <w:rFonts w:hint="eastAsia" w:ascii="Times New Roman" w:hAnsi="Times New Roman" w:eastAsia="宋体"/>
          <w:color w:val="auto"/>
          <w:spacing w:val="-2"/>
          <w:sz w:val="24"/>
          <w:szCs w:val="24"/>
          <w:highlight w:val="none"/>
          <w:lang w:val="en-US" w:eastAsia="zh-CN"/>
        </w:rPr>
        <w:t>家单位组成的联合体（</w:t>
      </w:r>
      <w:r>
        <w:rPr>
          <w:rFonts w:hint="eastAsia"/>
          <w:color w:val="auto"/>
          <w:spacing w:val="-2"/>
          <w:sz w:val="24"/>
          <w:szCs w:val="24"/>
          <w:highlight w:val="none"/>
          <w:lang w:val="en-US" w:eastAsia="zh-CN"/>
        </w:rPr>
        <w:t>1</w:t>
      </w:r>
      <w:r>
        <w:rPr>
          <w:rFonts w:hint="eastAsia" w:ascii="Times New Roman" w:hAnsi="Times New Roman" w:eastAsia="宋体"/>
          <w:color w:val="auto"/>
          <w:spacing w:val="-2"/>
          <w:sz w:val="24"/>
          <w:szCs w:val="24"/>
          <w:highlight w:val="none"/>
          <w:lang w:val="en-US" w:eastAsia="zh-CN"/>
        </w:rPr>
        <w:t>个承担施工任务方，1个承担运营任务方,1个承担设计任务方）,应以承担（施工）任务的单位为联合体牵头人</w:t>
      </w:r>
      <w:r>
        <w:rPr>
          <w:rFonts w:hint="eastAsia"/>
          <w:color w:val="auto"/>
          <w:spacing w:val="-2"/>
          <w:sz w:val="24"/>
          <w:szCs w:val="24"/>
          <w:highlight w:val="none"/>
          <w:lang w:val="en-US" w:eastAsia="zh-CN"/>
        </w:rPr>
        <w:t>；</w:t>
      </w:r>
    </w:p>
    <w:p>
      <w:pPr>
        <w:adjustRightInd w:val="0"/>
        <w:spacing w:line="348" w:lineRule="auto"/>
        <w:ind w:firstLine="504"/>
        <w:rPr>
          <w:rFonts w:hint="eastAsia"/>
          <w:b/>
          <w:bCs/>
          <w:color w:val="auto"/>
          <w:spacing w:val="-2"/>
          <w:sz w:val="24"/>
          <w:highlight w:val="none"/>
        </w:rPr>
      </w:pPr>
      <w:r>
        <w:rPr>
          <w:rFonts w:hint="eastAsia"/>
          <w:color w:val="auto"/>
          <w:spacing w:val="-2"/>
          <w:sz w:val="24"/>
          <w:highlight w:val="none"/>
          <w:lang w:val="en-US" w:eastAsia="zh-CN"/>
        </w:rPr>
        <w:t>②</w:t>
      </w:r>
      <w:r>
        <w:rPr>
          <w:rFonts w:hint="eastAsia"/>
          <w:color w:val="auto"/>
          <w:spacing w:val="-2"/>
          <w:sz w:val="24"/>
          <w:highlight w:val="none"/>
        </w:rPr>
        <w:t>联合体各方应当分别具备承担招标工程相应项目的资质条件。联合体各方必须向招标人提供有效的联合体协议书；</w:t>
      </w:r>
      <w:r>
        <w:rPr>
          <w:rFonts w:hint="eastAsia"/>
          <w:b/>
          <w:bCs/>
          <w:color w:val="auto"/>
          <w:spacing w:val="-2"/>
          <w:sz w:val="24"/>
          <w:highlight w:val="none"/>
        </w:rPr>
        <w:t>联合体投标时，除《联合体共同投标协议》必须联合体各方分别按要求进行签字、盖章外，投标文件封面及其他内容及落款中的“投标人”应填写联合体各方的单位全称【格式表示为：</w:t>
      </w:r>
      <w:r>
        <w:rPr>
          <w:rFonts w:hint="eastAsia"/>
          <w:b/>
          <w:bCs/>
          <w:color w:val="auto"/>
          <w:spacing w:val="-2"/>
          <w:sz w:val="24"/>
          <w:highlight w:val="none"/>
          <w:lang w:eastAsia="zh-CN"/>
        </w:rPr>
        <w:t>（</w:t>
      </w:r>
      <w:r>
        <w:rPr>
          <w:rFonts w:hint="eastAsia"/>
          <w:b/>
          <w:bCs/>
          <w:color w:val="auto"/>
          <w:spacing w:val="-2"/>
          <w:sz w:val="24"/>
          <w:highlight w:val="none"/>
        </w:rPr>
        <w:t>主</w:t>
      </w:r>
      <w:r>
        <w:rPr>
          <w:rFonts w:hint="eastAsia"/>
          <w:b/>
          <w:bCs/>
          <w:color w:val="auto"/>
          <w:spacing w:val="-2"/>
          <w:sz w:val="24"/>
          <w:highlight w:val="none"/>
          <w:lang w:eastAsia="zh-CN"/>
        </w:rPr>
        <w:t>）</w:t>
      </w:r>
      <w:r>
        <w:rPr>
          <w:rFonts w:hint="eastAsia"/>
          <w:b/>
          <w:bCs/>
          <w:color w:val="auto"/>
          <w:spacing w:val="-2"/>
          <w:sz w:val="24"/>
          <w:highlight w:val="none"/>
        </w:rPr>
        <w:t>XXXX公司</w:t>
      </w:r>
      <w:r>
        <w:rPr>
          <w:rFonts w:hint="eastAsia"/>
          <w:b/>
          <w:bCs/>
          <w:color w:val="auto"/>
          <w:spacing w:val="-2"/>
          <w:sz w:val="24"/>
          <w:highlight w:val="none"/>
          <w:lang w:eastAsia="zh-CN"/>
        </w:rPr>
        <w:t>（</w:t>
      </w:r>
      <w:r>
        <w:rPr>
          <w:rFonts w:hint="eastAsia"/>
          <w:b/>
          <w:bCs/>
          <w:color w:val="auto"/>
          <w:spacing w:val="-2"/>
          <w:sz w:val="24"/>
          <w:highlight w:val="none"/>
        </w:rPr>
        <w:t>成</w:t>
      </w:r>
      <w:r>
        <w:rPr>
          <w:rFonts w:hint="eastAsia"/>
          <w:b/>
          <w:bCs/>
          <w:color w:val="auto"/>
          <w:spacing w:val="-2"/>
          <w:sz w:val="24"/>
          <w:highlight w:val="none"/>
          <w:lang w:eastAsia="zh-CN"/>
        </w:rPr>
        <w:t>）</w:t>
      </w:r>
      <w:r>
        <w:rPr>
          <w:rFonts w:hint="eastAsia"/>
          <w:b/>
          <w:bCs/>
          <w:color w:val="auto"/>
          <w:spacing w:val="-2"/>
          <w:sz w:val="24"/>
          <w:highlight w:val="none"/>
        </w:rPr>
        <w:t>XXXX公司】，可由联合体牵头方签字、盖章即可。</w:t>
      </w:r>
    </w:p>
    <w:p>
      <w:pPr>
        <w:adjustRightInd w:val="0"/>
        <w:spacing w:line="348" w:lineRule="auto"/>
        <w:ind w:firstLine="504"/>
        <w:rPr>
          <w:color w:val="auto"/>
          <w:spacing w:val="-2"/>
          <w:sz w:val="24"/>
          <w:highlight w:val="none"/>
        </w:rPr>
      </w:pPr>
      <w:r>
        <w:rPr>
          <w:rFonts w:hint="eastAsia"/>
          <w:color w:val="auto"/>
          <w:spacing w:val="-2"/>
          <w:sz w:val="24"/>
          <w:highlight w:val="none"/>
          <w:lang w:val="en-US" w:eastAsia="zh-CN"/>
        </w:rPr>
        <w:t>③</w:t>
      </w:r>
      <w:r>
        <w:rPr>
          <w:rFonts w:hint="eastAsia"/>
          <w:color w:val="auto"/>
          <w:spacing w:val="-2"/>
          <w:sz w:val="24"/>
          <w:highlight w:val="none"/>
        </w:rPr>
        <w:t>联合体成员不得再以自己名义单独投标，也不得组成新的联合体或参加其他联合体在本项目中投标；</w:t>
      </w:r>
    </w:p>
    <w:p>
      <w:pPr>
        <w:spacing w:line="440" w:lineRule="exact"/>
        <w:ind w:firstLine="472" w:firstLineChars="200"/>
        <w:rPr>
          <w:rFonts w:hint="eastAsia" w:hAnsi="宋体"/>
          <w:color w:val="auto"/>
          <w:kern w:val="0"/>
          <w:sz w:val="24"/>
          <w:szCs w:val="24"/>
          <w:highlight w:val="none"/>
        </w:rPr>
      </w:pPr>
      <w:r>
        <w:rPr>
          <w:rFonts w:hint="eastAsia"/>
          <w:color w:val="auto"/>
          <w:spacing w:val="-2"/>
          <w:sz w:val="24"/>
          <w:highlight w:val="none"/>
          <w:lang w:val="en-US" w:eastAsia="zh-CN"/>
        </w:rPr>
        <w:t>④</w:t>
      </w:r>
      <w:r>
        <w:rPr>
          <w:rFonts w:hint="eastAsia"/>
          <w:color w:val="auto"/>
          <w:spacing w:val="-2"/>
          <w:sz w:val="24"/>
          <w:highlight w:val="none"/>
        </w:rPr>
        <w:t>组成联合体投标各方在投标登记后，不得再变更其组织形式及成员构成。其投标文件以及中标时签订的合同，对联合体各方都产生约束力。</w:t>
      </w:r>
    </w:p>
    <w:p>
      <w:pPr>
        <w:spacing w:line="44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五.踏勘现场</w:t>
      </w:r>
    </w:p>
    <w:p>
      <w:pPr>
        <w:spacing w:line="440" w:lineRule="exact"/>
        <w:ind w:firstLine="480" w:firstLineChars="200"/>
        <w:rPr>
          <w:rFonts w:hint="eastAsia" w:hAnsi="宋体"/>
          <w:color w:val="auto"/>
          <w:kern w:val="0"/>
          <w:highlight w:val="none"/>
        </w:rPr>
      </w:pPr>
      <w:r>
        <w:rPr>
          <w:rFonts w:hint="eastAsia" w:ascii="宋体" w:hAnsi="宋体"/>
          <w:color w:val="auto"/>
          <w:kern w:val="0"/>
          <w:sz w:val="24"/>
          <w:highlight w:val="none"/>
        </w:rPr>
        <w:t>按招标文件要求。</w:t>
      </w:r>
    </w:p>
    <w:p>
      <w:pPr>
        <w:spacing w:line="440" w:lineRule="exact"/>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六</w:t>
      </w:r>
      <w:r>
        <w:rPr>
          <w:rFonts w:hint="eastAsia" w:ascii="宋体" w:hAnsi="宋体"/>
          <w:b/>
          <w:color w:val="auto"/>
          <w:sz w:val="24"/>
          <w:highlight w:val="none"/>
        </w:rPr>
        <w:t>.</w:t>
      </w:r>
      <w:r>
        <w:rPr>
          <w:rFonts w:hint="eastAsia" w:ascii="宋体" w:hAnsi="宋体"/>
          <w:b/>
          <w:color w:val="auto"/>
          <w:sz w:val="24"/>
          <w:highlight w:val="none"/>
          <w:lang w:val="en-US" w:eastAsia="zh-CN"/>
        </w:rPr>
        <w:t>投标</w:t>
      </w:r>
      <w:r>
        <w:rPr>
          <w:rFonts w:hint="eastAsia" w:ascii="宋体" w:hAnsi="宋体"/>
          <w:b/>
          <w:color w:val="auto"/>
          <w:sz w:val="24"/>
          <w:highlight w:val="none"/>
        </w:rPr>
        <w:t>登记及获取招标文件</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.1凡有意参加投标者，请于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日00时00分至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  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北京时间，下同）登录广州公共资源交易中心（http://www.gzggzy.cn/）下载招标文件。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招标文件由投标人自行在电子招标投标交易平台网站下载。招标文件一经在电子招标投标交易平台发布，视为送达给所有投标人。</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本项目资格审查方式：资格后审。</w:t>
      </w:r>
    </w:p>
    <w:p>
      <w:pPr>
        <w:spacing w:line="440" w:lineRule="exact"/>
        <w:ind w:firstLine="482" w:firstLineChars="200"/>
        <w:rPr>
          <w:rFonts w:hint="eastAsia" w:ascii="宋体" w:hAnsi="宋体" w:cs="宋体"/>
          <w:b/>
          <w:bCs/>
          <w:color w:val="auto"/>
          <w:sz w:val="24"/>
          <w:highlight w:val="none"/>
        </w:rPr>
      </w:pPr>
      <w:r>
        <w:rPr>
          <w:rFonts w:hint="eastAsia" w:ascii="宋体" w:hAnsi="宋体"/>
          <w:b/>
          <w:color w:val="auto"/>
          <w:sz w:val="24"/>
          <w:highlight w:val="none"/>
          <w:lang w:val="en-US" w:eastAsia="zh-CN"/>
        </w:rPr>
        <w:t>七</w:t>
      </w:r>
      <w:r>
        <w:rPr>
          <w:rFonts w:hint="eastAsia" w:ascii="宋体" w:hAnsi="宋体"/>
          <w:b/>
          <w:color w:val="auto"/>
          <w:sz w:val="24"/>
          <w:highlight w:val="none"/>
        </w:rPr>
        <w:t>.</w:t>
      </w:r>
      <w:r>
        <w:rPr>
          <w:rFonts w:hint="eastAsia" w:ascii="宋体" w:hAnsi="宋体" w:cs="宋体"/>
          <w:b/>
          <w:bCs/>
          <w:color w:val="auto"/>
          <w:sz w:val="24"/>
          <w:highlight w:val="none"/>
        </w:rPr>
        <w:t>投标文件的递交</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.1投标文件递交的截止时间（投标截止时间，下同）为</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分，投标人应在截止时间前通过广州公共资源交易中心数字交易平台（网址：http://www.gzggzy.cn/）递交电子投标文件。</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投标人应在递交投标文件截止前，登陆广州公共资源交易中心数字交易平台网站办理网上投标登记手续。按照交易平台关于全流程电子化项目的相关指南进行操作，详见：广州公共资源交易中心网站。投标人完成电子投标文件上传后，广州公共资源交易中心数字交易平台即时向投标人发出递交回执通知。递交时间以递交回执通知载明的传输时间为准。</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.2递交投标文件光盘或u盘（备用）的规定时间为：</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分至    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分；地点：广州公共资源交易中心第   开标室。（投标文件光盘或u盘（备用）需按规定封装，投标人将数据刻录到光盘或u盘之后，请于投标前自行检查文件是否可以读取）。</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投标文件解密时间为</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分，投标人应在截止时间前按照交易平台关于全流程电子化项目的相关指南进行操作。</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本招标项目采用电子开标，在新交易平台上公开进行。开标开始时间：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   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分（与投标截止时间为同一时间）。邀请所有投标人准时在线参加开标。投标人参与电子开标的具体操作详见交易平台发布的相关操作指引。</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投标截止时间与开标时间是否有变化，请密切留意招标答疑中的相关信息。截标后，开标时间因故推迟的，相关评标信息仍以原定的投标截止时间的信息为准。</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.3逾期送达的投标文件，电子招标投标交易平台将予以拒收。</w:t>
      </w:r>
    </w:p>
    <w:p>
      <w:pPr>
        <w:spacing w:line="440" w:lineRule="exact"/>
        <w:ind w:left="479" w:leftChars="228"/>
        <w:rPr>
          <w:rFonts w:hint="eastAsia" w:ascii="宋体" w:hAnsi="宋体"/>
          <w:b/>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w:t>
      </w:r>
      <w:r>
        <w:rPr>
          <w:rFonts w:hint="eastAsia" w:ascii="宋体" w:hAnsi="宋体"/>
          <w:b/>
          <w:color w:val="auto"/>
          <w:sz w:val="24"/>
          <w:highlight w:val="none"/>
        </w:rPr>
        <w:t>发布媒体</w:t>
      </w:r>
    </w:p>
    <w:p>
      <w:pPr>
        <w:spacing w:line="440" w:lineRule="exact"/>
        <w:ind w:left="17" w:leftChars="8" w:firstLine="458" w:firstLineChars="191"/>
        <w:rPr>
          <w:rFonts w:hint="eastAsia" w:ascii="宋体" w:hAnsi="宋体"/>
          <w:snapToGrid w:val="0"/>
          <w:color w:val="auto"/>
          <w:sz w:val="24"/>
          <w:highlight w:val="none"/>
        </w:rPr>
      </w:pPr>
      <w:r>
        <w:rPr>
          <w:rFonts w:hint="eastAsia" w:ascii="宋体" w:hAnsi="宋体"/>
          <w:snapToGrid w:val="0"/>
          <w:color w:val="auto"/>
          <w:sz w:val="24"/>
          <w:highlight w:val="none"/>
        </w:rPr>
        <w:t>本次招标公告（资格预审公告）同时在广州公共资源交易网（网址：http://www.gzggzy.cn）、中国招标投标公共服务平台（网址：http://www.cebpubservice.com/）、广东省招标投标监管网(网址：http://zbtb.gd.gov.cn/login)发布。本公告的修改、补充，在广州公共资源交易网发布。</w:t>
      </w:r>
    </w:p>
    <w:p>
      <w:pPr>
        <w:spacing w:line="440" w:lineRule="exact"/>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九</w:t>
      </w:r>
      <w:r>
        <w:rPr>
          <w:rFonts w:hint="eastAsia" w:ascii="宋体" w:hAnsi="宋体"/>
          <w:b/>
          <w:color w:val="auto"/>
          <w:sz w:val="24"/>
          <w:highlight w:val="none"/>
        </w:rPr>
        <w:t>.联系方式</w:t>
      </w:r>
    </w:p>
    <w:p>
      <w:pPr>
        <w:pStyle w:val="3"/>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480" w:firstLineChars="200"/>
        <w:textAlignment w:val="auto"/>
        <w:rPr>
          <w:rFonts w:hint="eastAsia" w:hAnsi="宋体" w:eastAsia="宋体"/>
          <w:color w:val="auto"/>
          <w:kern w:val="0"/>
          <w:highlight w:val="none"/>
          <w:lang w:eastAsia="zh-CN"/>
        </w:rPr>
      </w:pPr>
      <w:r>
        <w:rPr>
          <w:rFonts w:hint="eastAsia" w:hAnsi="宋体"/>
          <w:color w:val="auto"/>
          <w:kern w:val="0"/>
          <w:highlight w:val="none"/>
        </w:rPr>
        <w:t>招 标 人：</w:t>
      </w:r>
      <w:r>
        <w:rPr>
          <w:rFonts w:hint="eastAsia" w:hAnsi="宋体"/>
          <w:color w:val="auto"/>
          <w:kern w:val="0"/>
          <w:highlight w:val="none"/>
          <w:lang w:eastAsia="zh-CN"/>
        </w:rPr>
        <w:t>广州金贝丘投资发展有限公司</w:t>
      </w:r>
    </w:p>
    <w:p>
      <w:pPr>
        <w:pStyle w:val="3"/>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480" w:firstLineChars="200"/>
        <w:textAlignment w:val="auto"/>
        <w:rPr>
          <w:rFonts w:hint="default" w:hAnsi="宋体" w:eastAsia="宋体"/>
          <w:color w:val="auto"/>
          <w:kern w:val="0"/>
          <w:highlight w:val="none"/>
          <w:lang w:val="en-US" w:eastAsia="zh-CN"/>
        </w:rPr>
      </w:pPr>
      <w:r>
        <w:rPr>
          <w:rFonts w:hint="eastAsia" w:hAnsi="宋体"/>
          <w:color w:val="auto"/>
          <w:kern w:val="0"/>
          <w:highlight w:val="none"/>
        </w:rPr>
        <w:t>联 系 人：</w:t>
      </w:r>
      <w:r>
        <w:rPr>
          <w:rFonts w:hint="eastAsia" w:hAnsi="宋体"/>
          <w:color w:val="auto"/>
          <w:kern w:val="0"/>
          <w:highlight w:val="none"/>
          <w:lang w:val="en-US" w:eastAsia="zh-CN"/>
        </w:rPr>
        <w:t xml:space="preserve"> 赵工</w:t>
      </w:r>
    </w:p>
    <w:p>
      <w:pPr>
        <w:pStyle w:val="3"/>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480" w:firstLineChars="200"/>
        <w:textAlignment w:val="auto"/>
        <w:rPr>
          <w:rFonts w:hint="default" w:hAnsi="宋体" w:eastAsia="宋体"/>
          <w:color w:val="auto"/>
          <w:kern w:val="0"/>
          <w:highlight w:val="none"/>
          <w:lang w:val="en-US" w:eastAsia="zh-CN"/>
        </w:rPr>
      </w:pPr>
      <w:r>
        <w:rPr>
          <w:rFonts w:hint="eastAsia" w:hAnsi="宋体"/>
          <w:color w:val="auto"/>
          <w:kern w:val="0"/>
          <w:highlight w:val="none"/>
        </w:rPr>
        <w:t>电</w:t>
      </w:r>
      <w:r>
        <w:rPr>
          <w:rFonts w:hAnsi="宋体"/>
          <w:color w:val="auto"/>
          <w:kern w:val="0"/>
          <w:highlight w:val="none"/>
        </w:rPr>
        <w:t xml:space="preserve">  </w:t>
      </w:r>
      <w:r>
        <w:rPr>
          <w:rFonts w:hint="eastAsia" w:hAnsi="宋体"/>
          <w:color w:val="auto"/>
          <w:kern w:val="0"/>
          <w:highlight w:val="none"/>
        </w:rPr>
        <w:t xml:space="preserve">  话：</w:t>
      </w:r>
      <w:r>
        <w:rPr>
          <w:rFonts w:hint="eastAsia" w:hAnsi="宋体"/>
          <w:color w:val="auto"/>
          <w:kern w:val="0"/>
          <w:highlight w:val="none"/>
          <w:lang w:val="en-US" w:eastAsia="zh-CN"/>
        </w:rPr>
        <w:t>18829353708</w:t>
      </w:r>
    </w:p>
    <w:p>
      <w:pPr>
        <w:pStyle w:val="3"/>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480" w:firstLineChars="200"/>
        <w:textAlignment w:val="auto"/>
        <w:rPr>
          <w:rFonts w:hint="eastAsia" w:hAnsi="宋体" w:eastAsia="宋体"/>
          <w:color w:val="auto"/>
          <w:kern w:val="0"/>
          <w:highlight w:val="none"/>
          <w:lang w:eastAsia="zh-CN"/>
        </w:rPr>
      </w:pPr>
      <w:r>
        <w:rPr>
          <w:rFonts w:hint="eastAsia" w:hAnsi="宋体"/>
          <w:color w:val="auto"/>
          <w:kern w:val="0"/>
          <w:highlight w:val="none"/>
        </w:rPr>
        <w:t>招标代理：</w:t>
      </w:r>
      <w:r>
        <w:rPr>
          <w:rFonts w:hint="eastAsia" w:hAnsi="宋体"/>
          <w:color w:val="auto"/>
          <w:kern w:val="0"/>
          <w:highlight w:val="none"/>
          <w:lang w:eastAsia="zh-CN"/>
        </w:rPr>
        <w:t>广东省机电设备招标有限公司</w:t>
      </w:r>
    </w:p>
    <w:p>
      <w:pPr>
        <w:pStyle w:val="3"/>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480" w:firstLineChars="200"/>
        <w:textAlignment w:val="auto"/>
        <w:rPr>
          <w:rFonts w:hint="default" w:hAnsi="宋体" w:eastAsia="宋体"/>
          <w:color w:val="auto"/>
          <w:kern w:val="0"/>
          <w:highlight w:val="none"/>
          <w:lang w:val="en-US" w:eastAsia="zh-CN"/>
        </w:rPr>
      </w:pPr>
      <w:r>
        <w:rPr>
          <w:rFonts w:hint="eastAsia" w:hAnsi="宋体"/>
          <w:color w:val="auto"/>
          <w:kern w:val="0"/>
          <w:highlight w:val="none"/>
        </w:rPr>
        <w:t>联 系 人：</w:t>
      </w:r>
      <w:r>
        <w:rPr>
          <w:rFonts w:hint="eastAsia" w:hAnsi="宋体"/>
          <w:color w:val="auto"/>
          <w:kern w:val="0"/>
          <w:highlight w:val="none"/>
          <w:lang w:val="en-US" w:eastAsia="zh-CN"/>
        </w:rPr>
        <w:t>王宇、李子元</w:t>
      </w:r>
    </w:p>
    <w:p>
      <w:pPr>
        <w:pStyle w:val="3"/>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480" w:firstLineChars="200"/>
        <w:textAlignment w:val="auto"/>
        <w:rPr>
          <w:rFonts w:hint="default" w:hAnsi="宋体" w:cs="宋体"/>
          <w:color w:val="auto"/>
          <w:kern w:val="0"/>
          <w:highlight w:val="none"/>
          <w:lang w:val="en-US" w:eastAsia="zh-CN"/>
        </w:rPr>
      </w:pPr>
      <w:r>
        <w:rPr>
          <w:rFonts w:hint="eastAsia" w:hAnsi="宋体"/>
          <w:color w:val="auto"/>
          <w:kern w:val="0"/>
          <w:highlight w:val="none"/>
        </w:rPr>
        <w:t>电</w:t>
      </w:r>
      <w:r>
        <w:rPr>
          <w:rFonts w:hAnsi="宋体"/>
          <w:color w:val="auto"/>
          <w:kern w:val="0"/>
          <w:highlight w:val="none"/>
        </w:rPr>
        <w:t xml:space="preserve"> </w:t>
      </w:r>
      <w:r>
        <w:rPr>
          <w:rFonts w:hint="eastAsia" w:hAnsi="宋体"/>
          <w:color w:val="auto"/>
          <w:kern w:val="0"/>
          <w:highlight w:val="none"/>
        </w:rPr>
        <w:t xml:space="preserve">  </w:t>
      </w:r>
      <w:r>
        <w:rPr>
          <w:rFonts w:hAnsi="宋体"/>
          <w:color w:val="auto"/>
          <w:kern w:val="0"/>
          <w:highlight w:val="none"/>
        </w:rPr>
        <w:t xml:space="preserve"> </w:t>
      </w:r>
      <w:r>
        <w:rPr>
          <w:rFonts w:hint="eastAsia" w:hAnsi="宋体"/>
          <w:color w:val="auto"/>
          <w:kern w:val="0"/>
          <w:highlight w:val="none"/>
        </w:rPr>
        <w:t>话：</w:t>
      </w:r>
      <w:r>
        <w:rPr>
          <w:rFonts w:hint="eastAsia" w:hAnsi="宋体" w:cs="宋体"/>
          <w:color w:val="auto"/>
          <w:kern w:val="0"/>
          <w:highlight w:val="none"/>
          <w:lang w:val="en-US" w:eastAsia="zh-CN"/>
        </w:rPr>
        <w:t>020-83541707</w:t>
      </w:r>
    </w:p>
    <w:p>
      <w:r>
        <w:rPr>
          <w:rFonts w:hint="eastAsia" w:hAnsi="宋体" w:cs="宋体"/>
          <w:color w:val="auto"/>
          <w:kern w:val="0"/>
          <w:highlight w:val="none"/>
          <w:lang w:val="en-US" w:eastAsia="zh-CN"/>
        </w:rPr>
        <w:t>2023 年   月    日</w:t>
      </w:r>
    </w:p>
    <w:sectPr>
      <w:pgSz w:w="11906" w:h="16838"/>
      <w:pgMar w:top="1440" w:right="1134" w:bottom="141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7A2E7"/>
    <w:multiLevelType w:val="singleLevel"/>
    <w:tmpl w:val="A4B7A2E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ODVjMTc5NjYwNTBjMTc5ZDc5NjUwMTliYjVjOGIifQ=="/>
  </w:docVars>
  <w:rsids>
    <w:rsidRoot w:val="74491557"/>
    <w:rsid w:val="4F257662"/>
    <w:rsid w:val="72ED42AE"/>
    <w:rsid w:val="7449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next w:val="1"/>
    <w:qFormat/>
    <w:uiPriority w:val="99"/>
    <w:rPr>
      <w:rFonts w:ascii="宋体" w:hAnsi="Courier New"/>
      <w:sz w:val="24"/>
      <w:szCs w:val="20"/>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2023-10-20T07:34:00Z</dcterms:created>
  <dc:creator>gzzb</dc:creator>
  <cp:lastModifiedBy>07</cp:lastModifiedBy>
  <dcterms:modified xsi:type="dcterms:W3CDTF">2023-10-20T09:32:59Z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6B6FDB4718E74AADA520AE41DFD6D6F2_11</vt:lpwstr>
  </property>
</Properties>
</file>